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A0B27" w14:textId="77777777" w:rsidR="004A4019" w:rsidRDefault="004A4019" w:rsidP="004A4019">
      <w:pPr>
        <w:spacing w:after="0"/>
        <w:jc w:val="both"/>
        <w:rPr>
          <w:rFonts w:cs="Arial"/>
          <w:lang w:eastAsia="cs-CZ"/>
        </w:rPr>
      </w:pPr>
    </w:p>
    <w:p w14:paraId="1B9A7FC8" w14:textId="5D7A0EC3" w:rsidR="004A4019" w:rsidRPr="004A4019" w:rsidRDefault="004A4019" w:rsidP="004A4019">
      <w:pPr>
        <w:suppressAutoHyphens/>
        <w:spacing w:after="0"/>
        <w:jc w:val="right"/>
        <w:rPr>
          <w:rFonts w:eastAsia="Times New Roman" w:cs="Arial"/>
          <w:b/>
          <w:bCs/>
          <w:sz w:val="18"/>
          <w:szCs w:val="18"/>
          <w:lang w:eastAsia="cs-CZ"/>
        </w:rPr>
      </w:pPr>
      <w:r w:rsidRPr="004A4019">
        <w:rPr>
          <w:rFonts w:eastAsia="Times New Roman" w:cs="Arial"/>
          <w:b/>
          <w:bCs/>
          <w:sz w:val="18"/>
          <w:szCs w:val="18"/>
          <w:lang w:eastAsia="cs-CZ"/>
        </w:rPr>
        <w:t>Příloha č. 2 Zadávací dokumentace – Hodnotící parametry plnění</w:t>
      </w:r>
    </w:p>
    <w:p w14:paraId="1124E05E" w14:textId="77777777" w:rsidR="004A4019" w:rsidRPr="003273F6" w:rsidRDefault="004A4019" w:rsidP="004A4019">
      <w:pPr>
        <w:suppressAutoHyphens/>
        <w:spacing w:after="0"/>
        <w:rPr>
          <w:rFonts w:eastAsia="Times New Roman" w:cs="Arial"/>
          <w:szCs w:val="20"/>
          <w:lang w:eastAsia="ar-SA"/>
        </w:rPr>
      </w:pPr>
    </w:p>
    <w:p w14:paraId="4EC03F47" w14:textId="77777777" w:rsidR="004A4019" w:rsidRPr="003273F6" w:rsidRDefault="004A4019" w:rsidP="004A4019">
      <w:pPr>
        <w:numPr>
          <w:ilvl w:val="0"/>
          <w:numId w:val="1"/>
        </w:numPr>
        <w:suppressAutoHyphens/>
        <w:spacing w:after="0"/>
        <w:rPr>
          <w:rFonts w:eastAsia="Times New Roman" w:cs="Arial"/>
          <w:lang w:eastAsia="cs-CZ"/>
        </w:rPr>
      </w:pPr>
      <w:r w:rsidRPr="003273F6">
        <w:rPr>
          <w:rFonts w:eastAsia="Times New Roman" w:cs="Arial"/>
          <w:lang w:eastAsia="cs-CZ"/>
        </w:rPr>
        <w:t>váhové kritérium – 60 %</w:t>
      </w:r>
    </w:p>
    <w:p w14:paraId="40486B6C" w14:textId="77777777" w:rsidR="004A4019" w:rsidRPr="003273F6" w:rsidRDefault="004A4019" w:rsidP="004A4019">
      <w:pPr>
        <w:suppressAutoHyphens/>
        <w:spacing w:after="0"/>
        <w:rPr>
          <w:rFonts w:eastAsia="Times New Roman" w:cs="Arial"/>
          <w:szCs w:val="20"/>
          <w:lang w:eastAsia="ar-S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701"/>
      </w:tblGrid>
      <w:tr w:rsidR="004A4019" w:rsidRPr="003273F6" w14:paraId="3B88CBF7" w14:textId="77777777" w:rsidTr="00AB22BD">
        <w:tc>
          <w:tcPr>
            <w:tcW w:w="3118" w:type="dxa"/>
            <w:shd w:val="clear" w:color="auto" w:fill="auto"/>
          </w:tcPr>
          <w:p w14:paraId="354DE5E7" w14:textId="77777777" w:rsidR="004A4019" w:rsidRPr="003273F6" w:rsidRDefault="004A4019" w:rsidP="00AB22BD">
            <w:pPr>
              <w:suppressAutoHyphens/>
              <w:spacing w:after="0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 xml:space="preserve">Nasmlouvané čerpací stanice akceptující odběrové karty </w:t>
            </w:r>
            <w:r>
              <w:rPr>
                <w:rFonts w:eastAsia="Times New Roman" w:cs="Arial"/>
                <w:szCs w:val="20"/>
                <w:lang w:eastAsia="ar-SA"/>
              </w:rPr>
              <w:t>účastníka</w:t>
            </w:r>
            <w:r w:rsidRPr="003273F6">
              <w:rPr>
                <w:rFonts w:eastAsia="Times New Roman" w:cs="Arial"/>
                <w:szCs w:val="20"/>
                <w:lang w:eastAsia="ar-SA"/>
              </w:rPr>
              <w:t xml:space="preserve"> na pohonné hmoty na území ČR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799654" w14:textId="77777777" w:rsidR="004A4019" w:rsidRPr="003273F6" w:rsidRDefault="004A4019" w:rsidP="00AB22BD">
            <w:pPr>
              <w:suppressAutoHyphens/>
              <w:spacing w:after="0"/>
              <w:jc w:val="center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 xml:space="preserve">Počet </w:t>
            </w:r>
          </w:p>
        </w:tc>
      </w:tr>
      <w:tr w:rsidR="004A4019" w:rsidRPr="003273F6" w14:paraId="493E2E4F" w14:textId="77777777" w:rsidTr="00AB22BD">
        <w:tc>
          <w:tcPr>
            <w:tcW w:w="3118" w:type="dxa"/>
            <w:shd w:val="clear" w:color="auto" w:fill="FFFF00"/>
          </w:tcPr>
          <w:p w14:paraId="0A058618" w14:textId="77777777" w:rsidR="004A4019" w:rsidRPr="004A4019" w:rsidRDefault="004A4019" w:rsidP="00AB22BD">
            <w:pPr>
              <w:tabs>
                <w:tab w:val="left" w:pos="495"/>
              </w:tabs>
              <w:suppressAutoHyphens/>
              <w:spacing w:after="0"/>
              <w:rPr>
                <w:rFonts w:eastAsia="Times New Roman" w:cs="Arial"/>
                <w:b/>
                <w:bCs/>
                <w:szCs w:val="20"/>
                <w:highlight w:val="yellow"/>
                <w:lang w:eastAsia="ar-SA"/>
              </w:rPr>
            </w:pPr>
            <w:r w:rsidRPr="004A4019">
              <w:rPr>
                <w:rFonts w:eastAsia="Times New Roman" w:cs="Arial"/>
                <w:b/>
                <w:bCs/>
                <w:szCs w:val="20"/>
                <w:highlight w:val="yellow"/>
                <w:lang w:eastAsia="ar-SA"/>
              </w:rPr>
              <w:t>Nasmlouvané čerpací stanice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0F60583" w14:textId="77777777" w:rsidR="004A4019" w:rsidRPr="004A4019" w:rsidRDefault="004A4019" w:rsidP="00AB22BD">
            <w:pPr>
              <w:tabs>
                <w:tab w:val="left" w:pos="495"/>
              </w:tabs>
              <w:suppressAutoHyphens/>
              <w:spacing w:after="0"/>
              <w:jc w:val="center"/>
              <w:rPr>
                <w:rFonts w:eastAsia="Times New Roman" w:cs="Arial"/>
                <w:b/>
                <w:bCs/>
                <w:szCs w:val="20"/>
                <w:highlight w:val="yellow"/>
                <w:lang w:eastAsia="ar-SA"/>
              </w:rPr>
            </w:pPr>
          </w:p>
        </w:tc>
      </w:tr>
    </w:tbl>
    <w:p w14:paraId="71835D9E" w14:textId="77777777" w:rsidR="004A4019" w:rsidRDefault="004A4019" w:rsidP="004A4019">
      <w:pPr>
        <w:suppressAutoHyphens/>
        <w:spacing w:after="0"/>
        <w:ind w:left="360"/>
        <w:rPr>
          <w:rFonts w:eastAsia="Times New Roman" w:cs="Arial"/>
          <w:lang w:eastAsia="cs-CZ"/>
        </w:rPr>
      </w:pPr>
    </w:p>
    <w:p w14:paraId="57AB7D31" w14:textId="77777777" w:rsidR="004A4019" w:rsidRDefault="004A4019" w:rsidP="004A4019">
      <w:pPr>
        <w:suppressAutoHyphens/>
        <w:spacing w:after="0"/>
        <w:ind w:left="360"/>
        <w:rPr>
          <w:rFonts w:eastAsia="Times New Roman" w:cs="Arial"/>
          <w:lang w:eastAsia="cs-CZ"/>
        </w:rPr>
      </w:pPr>
    </w:p>
    <w:p w14:paraId="68EEB84F" w14:textId="77777777" w:rsidR="004A4019" w:rsidRPr="003273F6" w:rsidRDefault="004A4019" w:rsidP="004A4019">
      <w:pPr>
        <w:numPr>
          <w:ilvl w:val="0"/>
          <w:numId w:val="1"/>
        </w:numPr>
        <w:suppressAutoHyphens/>
        <w:spacing w:after="0"/>
        <w:rPr>
          <w:rFonts w:eastAsia="Times New Roman" w:cs="Arial"/>
          <w:lang w:eastAsia="cs-CZ"/>
        </w:rPr>
      </w:pPr>
      <w:r w:rsidRPr="003273F6">
        <w:rPr>
          <w:rFonts w:eastAsia="Times New Roman" w:cs="Arial"/>
          <w:lang w:eastAsia="cs-CZ"/>
        </w:rPr>
        <w:t>váhové kritérium – 40 %</w:t>
      </w:r>
    </w:p>
    <w:p w14:paraId="2921A40A" w14:textId="77777777" w:rsidR="004A4019" w:rsidRPr="003273F6" w:rsidRDefault="004A4019" w:rsidP="004A4019">
      <w:pPr>
        <w:suppressAutoHyphens/>
        <w:spacing w:after="0"/>
        <w:jc w:val="right"/>
        <w:rPr>
          <w:rFonts w:eastAsia="Times New Roman" w:cs="Arial"/>
          <w:szCs w:val="20"/>
          <w:lang w:eastAsia="ar-S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701"/>
      </w:tblGrid>
      <w:tr w:rsidR="004A4019" w:rsidRPr="003273F6" w14:paraId="12A5B0B7" w14:textId="77777777" w:rsidTr="00AB22BD">
        <w:tc>
          <w:tcPr>
            <w:tcW w:w="3118" w:type="dxa"/>
            <w:shd w:val="clear" w:color="auto" w:fill="auto"/>
          </w:tcPr>
          <w:p w14:paraId="0A9ED858" w14:textId="77777777" w:rsidR="004A4019" w:rsidRPr="003273F6" w:rsidRDefault="004A4019" w:rsidP="00AB22BD">
            <w:pPr>
              <w:suppressAutoHyphens/>
              <w:spacing w:after="0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>Servisní poplatky za odběrové karty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DE711A" w14:textId="77777777" w:rsidR="004A4019" w:rsidRPr="003273F6" w:rsidRDefault="004A4019" w:rsidP="00AB22BD">
            <w:pPr>
              <w:suppressAutoHyphens/>
              <w:spacing w:after="0"/>
              <w:jc w:val="center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 xml:space="preserve">Cena </w:t>
            </w:r>
            <w:r>
              <w:rPr>
                <w:rFonts w:eastAsia="Times New Roman" w:cs="Arial"/>
                <w:szCs w:val="20"/>
                <w:lang w:eastAsia="ar-SA"/>
              </w:rPr>
              <w:t xml:space="preserve">v Kč </w:t>
            </w:r>
            <w:r w:rsidRPr="003273F6">
              <w:rPr>
                <w:rFonts w:eastAsia="Times New Roman" w:cs="Arial"/>
                <w:szCs w:val="20"/>
                <w:lang w:eastAsia="ar-SA"/>
              </w:rPr>
              <w:t>bez DPH</w:t>
            </w:r>
          </w:p>
        </w:tc>
      </w:tr>
      <w:tr w:rsidR="004A4019" w:rsidRPr="003273F6" w14:paraId="497AF67C" w14:textId="77777777" w:rsidTr="00AB22BD">
        <w:tc>
          <w:tcPr>
            <w:tcW w:w="3118" w:type="dxa"/>
            <w:shd w:val="clear" w:color="auto" w:fill="auto"/>
          </w:tcPr>
          <w:p w14:paraId="79790DC8" w14:textId="0DCF9998" w:rsidR="004A4019" w:rsidRPr="003273F6" w:rsidRDefault="004A4019" w:rsidP="00AB22BD">
            <w:pPr>
              <w:suppressAutoHyphens/>
              <w:spacing w:after="0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 xml:space="preserve">Měsíční paušální poplatek za vedení všech karet </w:t>
            </w:r>
            <w:r>
              <w:rPr>
                <w:rFonts w:eastAsia="Times New Roman" w:cs="Arial"/>
                <w:szCs w:val="20"/>
                <w:lang w:eastAsia="ar-SA"/>
              </w:rPr>
              <w:t>v předpokládaném množství 90 ks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34129F6D" w14:textId="77777777" w:rsidR="004A4019" w:rsidRPr="00A753D0" w:rsidRDefault="004A4019" w:rsidP="00AB22BD">
            <w:pPr>
              <w:tabs>
                <w:tab w:val="left" w:pos="495"/>
              </w:tabs>
              <w:suppressAutoHyphens/>
              <w:spacing w:after="0"/>
              <w:jc w:val="center"/>
              <w:rPr>
                <w:rFonts w:eastAsia="Times New Roman" w:cs="Arial"/>
                <w:szCs w:val="20"/>
                <w:lang w:eastAsia="ar-SA"/>
              </w:rPr>
            </w:pPr>
          </w:p>
        </w:tc>
      </w:tr>
      <w:tr w:rsidR="004A4019" w:rsidRPr="003273F6" w14:paraId="176462BD" w14:textId="77777777" w:rsidTr="00AB22BD">
        <w:tc>
          <w:tcPr>
            <w:tcW w:w="3118" w:type="dxa"/>
            <w:shd w:val="clear" w:color="auto" w:fill="auto"/>
          </w:tcPr>
          <w:p w14:paraId="0D4EBD61" w14:textId="77777777" w:rsidR="004A4019" w:rsidRPr="003273F6" w:rsidRDefault="004A4019" w:rsidP="00AB22BD">
            <w:pPr>
              <w:suppressAutoHyphens/>
              <w:spacing w:after="0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 xml:space="preserve">Poplatek za vystavení </w:t>
            </w:r>
            <w:r>
              <w:rPr>
                <w:rFonts w:eastAsia="Times New Roman" w:cs="Arial"/>
                <w:szCs w:val="20"/>
                <w:lang w:eastAsia="ar-SA"/>
              </w:rPr>
              <w:t xml:space="preserve">1 ks </w:t>
            </w:r>
            <w:r w:rsidRPr="003273F6">
              <w:rPr>
                <w:rFonts w:eastAsia="Times New Roman" w:cs="Arial"/>
                <w:szCs w:val="20"/>
                <w:lang w:eastAsia="ar-SA"/>
              </w:rPr>
              <w:t>karty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20C3ECE9" w14:textId="77777777" w:rsidR="004A4019" w:rsidRPr="00A753D0" w:rsidRDefault="004A4019" w:rsidP="00AB22BD">
            <w:pPr>
              <w:tabs>
                <w:tab w:val="left" w:pos="495"/>
              </w:tabs>
              <w:suppressAutoHyphens/>
              <w:spacing w:after="0"/>
              <w:jc w:val="center"/>
              <w:rPr>
                <w:rFonts w:eastAsia="Times New Roman" w:cs="Arial"/>
                <w:szCs w:val="20"/>
                <w:lang w:eastAsia="ar-SA"/>
              </w:rPr>
            </w:pPr>
          </w:p>
        </w:tc>
      </w:tr>
      <w:tr w:rsidR="004A4019" w:rsidRPr="003273F6" w14:paraId="68603D86" w14:textId="77777777" w:rsidTr="00AB22BD">
        <w:tc>
          <w:tcPr>
            <w:tcW w:w="3118" w:type="dxa"/>
            <w:shd w:val="clear" w:color="auto" w:fill="auto"/>
          </w:tcPr>
          <w:p w14:paraId="012CBA11" w14:textId="77777777" w:rsidR="004A4019" w:rsidRPr="003273F6" w:rsidRDefault="004A4019" w:rsidP="00AB22BD">
            <w:pPr>
              <w:tabs>
                <w:tab w:val="left" w:pos="495"/>
              </w:tabs>
              <w:suppressAutoHyphens/>
              <w:spacing w:after="0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 xml:space="preserve">Poplatek za použití </w:t>
            </w:r>
            <w:r>
              <w:rPr>
                <w:rFonts w:eastAsia="Times New Roman" w:cs="Arial"/>
                <w:szCs w:val="20"/>
                <w:lang w:eastAsia="ar-SA"/>
              </w:rPr>
              <w:t xml:space="preserve">1 ks </w:t>
            </w:r>
            <w:r w:rsidRPr="003273F6">
              <w:rPr>
                <w:rFonts w:eastAsia="Times New Roman" w:cs="Arial"/>
                <w:szCs w:val="20"/>
                <w:lang w:eastAsia="ar-SA"/>
              </w:rPr>
              <w:t>karty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2BEAC3A4" w14:textId="77777777" w:rsidR="004A4019" w:rsidRPr="00A753D0" w:rsidRDefault="004A4019" w:rsidP="00AB22BD">
            <w:pPr>
              <w:tabs>
                <w:tab w:val="left" w:pos="495"/>
              </w:tabs>
              <w:suppressAutoHyphens/>
              <w:spacing w:after="0"/>
              <w:jc w:val="center"/>
              <w:rPr>
                <w:rFonts w:eastAsia="Times New Roman" w:cs="Arial"/>
                <w:szCs w:val="20"/>
                <w:lang w:eastAsia="ar-SA"/>
              </w:rPr>
            </w:pPr>
          </w:p>
        </w:tc>
      </w:tr>
      <w:tr w:rsidR="004A4019" w:rsidRPr="003273F6" w14:paraId="6D7D6551" w14:textId="77777777" w:rsidTr="00AB22BD">
        <w:tc>
          <w:tcPr>
            <w:tcW w:w="3118" w:type="dxa"/>
            <w:shd w:val="clear" w:color="auto" w:fill="auto"/>
          </w:tcPr>
          <w:p w14:paraId="4F2525F1" w14:textId="77777777" w:rsidR="004A4019" w:rsidRPr="003273F6" w:rsidRDefault="004A4019" w:rsidP="00AB22BD">
            <w:pPr>
              <w:tabs>
                <w:tab w:val="left" w:pos="495"/>
              </w:tabs>
              <w:suppressAutoHyphens/>
              <w:spacing w:after="0"/>
              <w:rPr>
                <w:rFonts w:eastAsia="Times New Roman" w:cs="Arial"/>
                <w:szCs w:val="20"/>
                <w:lang w:eastAsia="ar-SA"/>
              </w:rPr>
            </w:pPr>
            <w:r w:rsidRPr="003273F6">
              <w:rPr>
                <w:rFonts w:eastAsia="Times New Roman" w:cs="Arial"/>
                <w:szCs w:val="20"/>
                <w:lang w:eastAsia="ar-SA"/>
              </w:rPr>
              <w:t>Poplatek za blokaci</w:t>
            </w:r>
            <w:r>
              <w:rPr>
                <w:rFonts w:eastAsia="Times New Roman" w:cs="Arial"/>
                <w:szCs w:val="20"/>
                <w:lang w:eastAsia="ar-SA"/>
              </w:rPr>
              <w:t xml:space="preserve"> 1 ks</w:t>
            </w:r>
            <w:r w:rsidRPr="003273F6">
              <w:rPr>
                <w:rFonts w:eastAsia="Times New Roman" w:cs="Arial"/>
                <w:szCs w:val="20"/>
                <w:lang w:eastAsia="ar-SA"/>
              </w:rPr>
              <w:t xml:space="preserve"> karty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F2D720E" w14:textId="77777777" w:rsidR="004A4019" w:rsidRPr="00A753D0" w:rsidRDefault="004A4019" w:rsidP="00AB22BD">
            <w:pPr>
              <w:tabs>
                <w:tab w:val="left" w:pos="495"/>
              </w:tabs>
              <w:suppressAutoHyphens/>
              <w:spacing w:after="0"/>
              <w:jc w:val="center"/>
              <w:rPr>
                <w:rFonts w:eastAsia="Times New Roman" w:cs="Arial"/>
                <w:szCs w:val="20"/>
                <w:lang w:eastAsia="ar-SA"/>
              </w:rPr>
            </w:pPr>
          </w:p>
        </w:tc>
      </w:tr>
      <w:tr w:rsidR="004A4019" w:rsidRPr="003273F6" w14:paraId="0EF90AC2" w14:textId="77777777" w:rsidTr="00AB22BD">
        <w:tc>
          <w:tcPr>
            <w:tcW w:w="3118" w:type="dxa"/>
            <w:shd w:val="clear" w:color="auto" w:fill="FFFF00"/>
          </w:tcPr>
          <w:p w14:paraId="7EA4B348" w14:textId="77777777" w:rsidR="004A4019" w:rsidRPr="004A4019" w:rsidRDefault="004A4019" w:rsidP="00AB22BD">
            <w:pPr>
              <w:tabs>
                <w:tab w:val="left" w:pos="495"/>
              </w:tabs>
              <w:suppressAutoHyphens/>
              <w:spacing w:after="0"/>
              <w:rPr>
                <w:rFonts w:eastAsia="Times New Roman" w:cs="Arial"/>
                <w:b/>
                <w:bCs/>
                <w:szCs w:val="20"/>
                <w:highlight w:val="yellow"/>
                <w:lang w:eastAsia="ar-SA"/>
              </w:rPr>
            </w:pPr>
            <w:r w:rsidRPr="004A4019">
              <w:rPr>
                <w:rFonts w:eastAsia="Times New Roman" w:cs="Arial"/>
                <w:b/>
                <w:bCs/>
                <w:szCs w:val="20"/>
                <w:highlight w:val="yellow"/>
                <w:lang w:eastAsia="ar-SA"/>
              </w:rPr>
              <w:t>Cena součtem celkem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7ECFDD" w14:textId="77777777" w:rsidR="004A4019" w:rsidRPr="004A4019" w:rsidRDefault="004A4019" w:rsidP="00AB22BD">
            <w:pPr>
              <w:suppressAutoHyphens/>
              <w:spacing w:after="0"/>
              <w:jc w:val="center"/>
              <w:rPr>
                <w:rFonts w:eastAsia="Times New Roman" w:cs="Arial"/>
                <w:b/>
                <w:bCs/>
                <w:color w:val="FFFF00"/>
                <w:szCs w:val="20"/>
                <w:lang w:eastAsia="ar-SA"/>
              </w:rPr>
            </w:pPr>
          </w:p>
        </w:tc>
      </w:tr>
    </w:tbl>
    <w:p w14:paraId="031E742B" w14:textId="77777777" w:rsidR="004A4019" w:rsidRDefault="004A4019" w:rsidP="004A4019">
      <w:pPr>
        <w:spacing w:after="0"/>
        <w:jc w:val="both"/>
        <w:rPr>
          <w:rFonts w:cs="Arial"/>
          <w:lang w:eastAsia="cs-CZ"/>
        </w:rPr>
      </w:pPr>
      <w:r w:rsidRPr="003273F6">
        <w:rPr>
          <w:rFonts w:eastAsia="Times New Roman" w:cs="Arial"/>
          <w:szCs w:val="20"/>
          <w:lang w:eastAsia="ar-SA"/>
        </w:rPr>
        <w:br w:type="page"/>
      </w:r>
    </w:p>
    <w:p w14:paraId="3C45212E" w14:textId="77777777" w:rsidR="003A05AA" w:rsidRDefault="003A05AA"/>
    <w:sectPr w:rsidR="003A0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0D4A39"/>
    <w:multiLevelType w:val="hybridMultilevel"/>
    <w:tmpl w:val="F22ADA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591272C4">
      <w:start w:val="4"/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CDBC2EDE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019"/>
    <w:rsid w:val="00321B50"/>
    <w:rsid w:val="003A05AA"/>
    <w:rsid w:val="004A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4E923"/>
  <w15:chartTrackingRefBased/>
  <w15:docId w15:val="{2D4544C4-400A-4BAC-A173-CE24CA0E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4019"/>
    <w:pPr>
      <w:spacing w:after="12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438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Stepnickova</dc:creator>
  <cp:keywords/>
  <dc:description/>
  <cp:lastModifiedBy>Aneta Štěpničková</cp:lastModifiedBy>
  <cp:revision>2</cp:revision>
  <dcterms:created xsi:type="dcterms:W3CDTF">2021-10-08T07:02:00Z</dcterms:created>
  <dcterms:modified xsi:type="dcterms:W3CDTF">2021-10-08T07:02:00Z</dcterms:modified>
</cp:coreProperties>
</file>