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53B27" w14:textId="6D37D1E4" w:rsidR="00DB31EF" w:rsidRPr="00DC5340" w:rsidRDefault="00DB31EF" w:rsidP="00DB31EF">
      <w:pPr>
        <w:keepNext/>
        <w:keepLines/>
        <w:widowControl w:val="0"/>
        <w:spacing w:after="120" w:line="276" w:lineRule="auto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bookmarkStart w:id="0" w:name="_Toc471106146"/>
      <w:r w:rsidRPr="00DC5340">
        <w:rPr>
          <w:rFonts w:ascii="Arial" w:hAnsi="Arial" w:cs="Arial"/>
          <w:b/>
          <w:bCs/>
          <w:caps/>
          <w:sz w:val="28"/>
          <w:szCs w:val="28"/>
        </w:rPr>
        <w:t>Příloha č. 2 Zadávací dokumentace</w:t>
      </w:r>
    </w:p>
    <w:p w14:paraId="658B2D4B" w14:textId="77777777" w:rsidR="00DB31EF" w:rsidRPr="00DC5340" w:rsidRDefault="00DB31EF" w:rsidP="00DB31EF">
      <w:pPr>
        <w:keepNext/>
        <w:keepLines/>
        <w:widowControl w:val="0"/>
        <w:spacing w:after="120" w:line="276" w:lineRule="auto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</w:p>
    <w:p w14:paraId="27558631" w14:textId="46BA39C5" w:rsidR="00DB31EF" w:rsidRPr="00DC5340" w:rsidRDefault="00865DE9" w:rsidP="00865DE9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8"/>
        </w:rPr>
      </w:pPr>
      <w:r w:rsidRPr="00DC5340">
        <w:rPr>
          <w:rFonts w:ascii="Arial" w:hAnsi="Arial" w:cs="Arial"/>
          <w:b/>
          <w:iCs/>
          <w:smallCaps/>
          <w:sz w:val="28"/>
          <w:szCs w:val="28"/>
        </w:rPr>
        <w:t xml:space="preserve">Vzor krycího listu </w:t>
      </w:r>
      <w:r w:rsidR="00DB31EF" w:rsidRPr="00DC5340">
        <w:rPr>
          <w:rFonts w:ascii="Arial" w:hAnsi="Arial" w:cs="Arial"/>
          <w:b/>
          <w:iCs/>
          <w:smallCaps/>
          <w:sz w:val="28"/>
          <w:szCs w:val="28"/>
        </w:rPr>
        <w:t xml:space="preserve">nabídky </w:t>
      </w:r>
    </w:p>
    <w:p w14:paraId="26EDF59F" w14:textId="77777777" w:rsidR="00DB31EF" w:rsidRDefault="00DB31EF" w:rsidP="006D03BB">
      <w:pPr>
        <w:pStyle w:val="Heading1"/>
        <w:shd w:val="clear" w:color="auto" w:fill="C6D9F1"/>
        <w:spacing w:before="120" w:after="0"/>
        <w:jc w:val="center"/>
        <w:rPr>
          <w:caps/>
          <w:color w:val="000000"/>
          <w:kern w:val="0"/>
          <w:sz w:val="24"/>
          <w:szCs w:val="24"/>
        </w:rPr>
        <w:sectPr w:rsidR="00DB31EF" w:rsidSect="00944C9C">
          <w:footerReference w:type="even" r:id="rId7"/>
          <w:headerReference w:type="first" r:id="rId8"/>
          <w:pgSz w:w="11906" w:h="16838" w:code="9"/>
          <w:pgMar w:top="1135" w:right="1418" w:bottom="992" w:left="1418" w:header="709" w:footer="459" w:gutter="0"/>
          <w:cols w:space="708"/>
          <w:titlePg/>
          <w:docGrid w:linePitch="360"/>
        </w:sectPr>
      </w:pPr>
    </w:p>
    <w:p w14:paraId="220E8332" w14:textId="1296314C" w:rsidR="006D03BB" w:rsidRPr="00F23B92" w:rsidRDefault="006D03BB" w:rsidP="006D03BB">
      <w:pPr>
        <w:pStyle w:val="Heading1"/>
        <w:shd w:val="clear" w:color="auto" w:fill="C6D9F1"/>
        <w:spacing w:before="120" w:after="0"/>
        <w:jc w:val="center"/>
        <w:rPr>
          <w:caps/>
          <w:color w:val="000000"/>
          <w:kern w:val="0"/>
          <w:sz w:val="24"/>
          <w:szCs w:val="24"/>
        </w:rPr>
      </w:pPr>
      <w:r w:rsidRPr="00F23B92">
        <w:rPr>
          <w:caps/>
          <w:color w:val="000000"/>
          <w:kern w:val="0"/>
          <w:sz w:val="24"/>
          <w:szCs w:val="24"/>
        </w:rPr>
        <w:lastRenderedPageBreak/>
        <w:t>KRYCÍ LIST NABÍDKY</w:t>
      </w:r>
      <w:bookmarkEnd w:id="0"/>
    </w:p>
    <w:p w14:paraId="21CBC81E" w14:textId="77777777" w:rsidR="006D03BB" w:rsidRPr="00715D56" w:rsidRDefault="006D03BB" w:rsidP="006D03BB">
      <w:pPr>
        <w:rPr>
          <w:rFonts w:ascii="Arial" w:hAnsi="Arial" w:cs="Arial"/>
          <w:b/>
          <w:sz w:val="20"/>
          <w:szCs w:val="20"/>
        </w:rPr>
      </w:pPr>
    </w:p>
    <w:p w14:paraId="21C8EE28" w14:textId="77777777" w:rsidR="006D03BB" w:rsidRPr="00715D56" w:rsidRDefault="006D03BB" w:rsidP="006D03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15D56">
        <w:rPr>
          <w:rFonts w:ascii="Arial" w:hAnsi="Arial" w:cs="Arial"/>
          <w:b/>
          <w:bCs/>
          <w:sz w:val="20"/>
          <w:szCs w:val="20"/>
        </w:rPr>
        <w:t>Identifikace zadavatele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6D03BB" w:rsidRPr="00715D56" w14:paraId="4D873501" w14:textId="77777777" w:rsidTr="00061897">
        <w:trPr>
          <w:trHeight w:val="279"/>
        </w:trPr>
        <w:tc>
          <w:tcPr>
            <w:tcW w:w="2835" w:type="dxa"/>
            <w:shd w:val="pct10" w:color="auto" w:fill="auto"/>
            <w:vAlign w:val="center"/>
          </w:tcPr>
          <w:p w14:paraId="34654468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FE1563" w14:textId="6DF7946B" w:rsidR="006D03BB" w:rsidRPr="00715D56" w:rsidRDefault="00F2620B" w:rsidP="000618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D20C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ProPark.nu I s.r.o.</w:t>
            </w:r>
          </w:p>
        </w:tc>
      </w:tr>
      <w:tr w:rsidR="006D03BB" w:rsidRPr="00715D56" w14:paraId="0B248467" w14:textId="77777777" w:rsidTr="00061897">
        <w:trPr>
          <w:trHeight w:val="399"/>
        </w:trPr>
        <w:tc>
          <w:tcPr>
            <w:tcW w:w="2835" w:type="dxa"/>
            <w:shd w:val="pct10" w:color="auto" w:fill="auto"/>
            <w:vAlign w:val="center"/>
          </w:tcPr>
          <w:p w14:paraId="5709507D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619F2F" w14:textId="49B887A0" w:rsidR="006D03BB" w:rsidRPr="00715D56" w:rsidRDefault="00F2620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E1BAF">
              <w:rPr>
                <w:rFonts w:ascii="Arial" w:hAnsi="Arial" w:cs="Arial"/>
                <w:bCs/>
                <w:sz w:val="20"/>
                <w:szCs w:val="22"/>
              </w:rPr>
              <w:t>Praha 3</w:t>
            </w:r>
            <w:r w:rsidRPr="00DF0997">
              <w:rPr>
                <w:rFonts w:ascii="Arial" w:hAnsi="Arial" w:cs="Arial"/>
                <w:bCs/>
                <w:sz w:val="20"/>
                <w:szCs w:val="22"/>
              </w:rPr>
              <w:t xml:space="preserve">, </w:t>
            </w:r>
            <w:r w:rsidRPr="007E1BAF">
              <w:rPr>
                <w:rFonts w:ascii="Arial" w:hAnsi="Arial" w:cs="Arial"/>
                <w:bCs/>
                <w:sz w:val="20"/>
                <w:szCs w:val="22"/>
              </w:rPr>
              <w:t>Žižkov</w:t>
            </w:r>
            <w:r>
              <w:rPr>
                <w:rFonts w:ascii="Arial" w:hAnsi="Arial" w:cs="Arial"/>
                <w:bCs/>
                <w:sz w:val="20"/>
                <w:szCs w:val="22"/>
              </w:rPr>
              <w:t>,</w:t>
            </w:r>
            <w:r w:rsidRPr="00DF0997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7E1BAF">
              <w:rPr>
                <w:rFonts w:ascii="Arial" w:hAnsi="Arial" w:cs="Arial"/>
                <w:bCs/>
                <w:sz w:val="20"/>
                <w:szCs w:val="22"/>
              </w:rPr>
              <w:t>Roháčova 188/37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, </w:t>
            </w:r>
            <w:r w:rsidRPr="00DF0997">
              <w:rPr>
                <w:rFonts w:ascii="Arial" w:hAnsi="Arial" w:cs="Arial"/>
                <w:bCs/>
                <w:sz w:val="20"/>
                <w:szCs w:val="22"/>
              </w:rPr>
              <w:t xml:space="preserve">PSČ </w:t>
            </w:r>
            <w:r w:rsidRPr="007E1BAF">
              <w:rPr>
                <w:rFonts w:ascii="Arial" w:hAnsi="Arial" w:cs="Arial"/>
                <w:bCs/>
                <w:sz w:val="20"/>
                <w:szCs w:val="22"/>
              </w:rPr>
              <w:t>130 00</w:t>
            </w:r>
          </w:p>
        </w:tc>
      </w:tr>
      <w:tr w:rsidR="006D03BB" w:rsidRPr="00715D56" w14:paraId="73A4D30E" w14:textId="77777777" w:rsidTr="00061897">
        <w:trPr>
          <w:trHeight w:val="279"/>
        </w:trPr>
        <w:tc>
          <w:tcPr>
            <w:tcW w:w="2835" w:type="dxa"/>
            <w:shd w:val="pct10" w:color="auto" w:fill="auto"/>
            <w:vAlign w:val="center"/>
          </w:tcPr>
          <w:p w14:paraId="12F80AFC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CA156D" w14:textId="49D637B2" w:rsidR="006D03BB" w:rsidRPr="00715D56" w:rsidRDefault="00F2620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5D49">
              <w:rPr>
                <w:rFonts w:ascii="Arial" w:hAnsi="Arial" w:cs="Arial"/>
                <w:sz w:val="20"/>
                <w:szCs w:val="20"/>
              </w:rPr>
              <w:t>066</w:t>
            </w:r>
            <w:r>
              <w:rPr>
                <w:rFonts w:ascii="Arial" w:hAnsi="Arial" w:cs="Arial"/>
                <w:sz w:val="20"/>
                <w:szCs w:val="20"/>
              </w:rPr>
              <w:t xml:space="preserve"> 52 778</w:t>
            </w:r>
          </w:p>
        </w:tc>
      </w:tr>
    </w:tbl>
    <w:p w14:paraId="760365F0" w14:textId="77777777" w:rsidR="006D03BB" w:rsidRPr="00715D56" w:rsidRDefault="006D03BB" w:rsidP="006D03BB">
      <w:pPr>
        <w:rPr>
          <w:rFonts w:ascii="Arial" w:hAnsi="Arial" w:cs="Arial"/>
          <w:b/>
          <w:sz w:val="20"/>
          <w:szCs w:val="20"/>
        </w:rPr>
      </w:pPr>
    </w:p>
    <w:p w14:paraId="7B6AA29E" w14:textId="77777777" w:rsidR="006D03BB" w:rsidRPr="00715D56" w:rsidRDefault="006D03BB" w:rsidP="006D03BB">
      <w:pPr>
        <w:rPr>
          <w:rFonts w:ascii="Arial" w:hAnsi="Arial" w:cs="Arial"/>
          <w:b/>
          <w:sz w:val="20"/>
          <w:szCs w:val="20"/>
        </w:rPr>
      </w:pPr>
      <w:r w:rsidRPr="00715D56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6D03BB" w:rsidRPr="00715D56" w14:paraId="6BD83997" w14:textId="77777777" w:rsidTr="00061897">
        <w:trPr>
          <w:trHeight w:val="279"/>
        </w:trPr>
        <w:tc>
          <w:tcPr>
            <w:tcW w:w="2835" w:type="dxa"/>
            <w:shd w:val="pct10" w:color="auto" w:fill="auto"/>
            <w:vAlign w:val="center"/>
          </w:tcPr>
          <w:p w14:paraId="44ED801C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shd w:val="clear" w:color="auto" w:fill="auto"/>
          </w:tcPr>
          <w:p w14:paraId="66587D9F" w14:textId="546C46BE" w:rsidR="006D03BB" w:rsidRPr="00715D56" w:rsidRDefault="00F2620B" w:rsidP="000618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D20C2">
              <w:rPr>
                <w:rFonts w:ascii="Arial" w:hAnsi="Arial" w:cs="Arial"/>
                <w:b/>
                <w:sz w:val="20"/>
                <w:szCs w:val="20"/>
              </w:rPr>
              <w:t>Sanace ohnisek kontaminace v bývalém areálu TDV Duchcov</w:t>
            </w:r>
          </w:p>
        </w:tc>
      </w:tr>
      <w:tr w:rsidR="006D03BB" w:rsidRPr="00715D56" w14:paraId="20352B2C" w14:textId="77777777" w:rsidTr="00061897">
        <w:trPr>
          <w:trHeight w:val="665"/>
        </w:trPr>
        <w:tc>
          <w:tcPr>
            <w:tcW w:w="2835" w:type="dxa"/>
            <w:shd w:val="pct10" w:color="auto" w:fill="auto"/>
            <w:vAlign w:val="center"/>
          </w:tcPr>
          <w:p w14:paraId="61264738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Identifikátor veřejné zakázky: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8728CE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5D56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proofErr w:type="spellEnd"/>
          </w:p>
        </w:tc>
      </w:tr>
      <w:tr w:rsidR="006D03BB" w:rsidRPr="00715D56" w14:paraId="49C7BCC9" w14:textId="77777777" w:rsidTr="00061897">
        <w:trPr>
          <w:trHeight w:val="665"/>
        </w:trPr>
        <w:tc>
          <w:tcPr>
            <w:tcW w:w="2835" w:type="dxa"/>
            <w:shd w:val="pct10" w:color="auto" w:fill="auto"/>
            <w:vAlign w:val="center"/>
          </w:tcPr>
          <w:p w14:paraId="32C603A3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865715" w14:textId="7CD7A0DA" w:rsidR="006D03BB" w:rsidRPr="00715D56" w:rsidRDefault="00787642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5D49">
              <w:rPr>
                <w:rFonts w:ascii="Arial" w:hAnsi="Arial" w:cs="Arial"/>
                <w:sz w:val="20"/>
                <w:szCs w:val="20"/>
              </w:rPr>
              <w:t xml:space="preserve">veřejná zakázka na </w:t>
            </w:r>
            <w:r w:rsidR="000473D8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 w:rsidR="006D03BB" w:rsidRPr="00715D56" w14:paraId="7D76E6B3" w14:textId="77777777" w:rsidTr="00061897">
        <w:trPr>
          <w:trHeight w:val="665"/>
        </w:trPr>
        <w:tc>
          <w:tcPr>
            <w:tcW w:w="2835" w:type="dxa"/>
            <w:shd w:val="pct10" w:color="auto" w:fill="auto"/>
            <w:vAlign w:val="center"/>
          </w:tcPr>
          <w:p w14:paraId="0EA2441D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Režim veřejné zakázky a druh zadávacího řízení: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21BBEE4" w14:textId="560C560C" w:rsidR="006D03BB" w:rsidRPr="00715D56" w:rsidRDefault="00DE048D" w:rsidP="0006189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Pr="00135D49">
              <w:rPr>
                <w:rFonts w:ascii="Arial" w:hAnsi="Arial" w:cs="Arial"/>
                <w:sz w:val="20"/>
                <w:szCs w:val="20"/>
              </w:rPr>
              <w:t xml:space="preserve">limitní </w:t>
            </w:r>
            <w:r w:rsidR="008268B5" w:rsidRPr="00135D49">
              <w:rPr>
                <w:rFonts w:ascii="Arial" w:hAnsi="Arial" w:cs="Arial"/>
                <w:sz w:val="20"/>
                <w:szCs w:val="20"/>
              </w:rPr>
              <w:t>veřejná zakázka zadávaná v </w:t>
            </w:r>
            <w:r w:rsidR="00957555">
              <w:rPr>
                <w:rFonts w:ascii="Arial" w:hAnsi="Arial" w:cs="Arial"/>
                <w:sz w:val="20"/>
                <w:szCs w:val="20"/>
              </w:rPr>
              <w:t>nad</w:t>
            </w:r>
            <w:r w:rsidR="00957555" w:rsidRPr="00135D49">
              <w:rPr>
                <w:rFonts w:ascii="Arial" w:hAnsi="Arial" w:cs="Arial"/>
                <w:sz w:val="20"/>
                <w:szCs w:val="20"/>
              </w:rPr>
              <w:t xml:space="preserve">limitním </w:t>
            </w:r>
            <w:r w:rsidR="008268B5" w:rsidRPr="00135D49">
              <w:rPr>
                <w:rFonts w:ascii="Arial" w:hAnsi="Arial" w:cs="Arial"/>
                <w:sz w:val="20"/>
                <w:szCs w:val="20"/>
              </w:rPr>
              <w:t xml:space="preserve">režimu v užším řízení </w:t>
            </w:r>
            <w:r w:rsidR="008268B5" w:rsidRPr="006A791B">
              <w:rPr>
                <w:rFonts w:ascii="Arial" w:hAnsi="Arial" w:cs="Arial"/>
                <w:sz w:val="20"/>
                <w:szCs w:val="20"/>
              </w:rPr>
              <w:t>dle ustanovení</w:t>
            </w:r>
            <w:r w:rsidR="008268B5" w:rsidRPr="00135D49">
              <w:rPr>
                <w:rFonts w:ascii="Arial" w:hAnsi="Arial" w:cs="Arial"/>
                <w:sz w:val="20"/>
                <w:szCs w:val="20"/>
              </w:rPr>
              <w:t xml:space="preserve"> § 58 zákona č. 134/2016 Sb., o zadávání veřejných zakázek, ve znění pozdějších předpisů</w:t>
            </w:r>
            <w:r w:rsidR="008268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57D51DF" w14:textId="77777777" w:rsidR="006D03BB" w:rsidRPr="00715D56" w:rsidRDefault="006D03BB" w:rsidP="006D03BB">
      <w:pPr>
        <w:rPr>
          <w:rFonts w:ascii="Arial" w:hAnsi="Arial" w:cs="Arial"/>
          <w:b/>
          <w:sz w:val="20"/>
          <w:szCs w:val="20"/>
        </w:rPr>
      </w:pPr>
    </w:p>
    <w:p w14:paraId="43BAB7B2" w14:textId="77777777" w:rsidR="006D03BB" w:rsidRPr="00715D56" w:rsidRDefault="006D03BB" w:rsidP="006D03BB">
      <w:pPr>
        <w:rPr>
          <w:rFonts w:ascii="Arial" w:hAnsi="Arial" w:cs="Arial"/>
          <w:b/>
          <w:sz w:val="20"/>
          <w:szCs w:val="20"/>
        </w:rPr>
      </w:pPr>
      <w:r w:rsidRPr="00715D56">
        <w:rPr>
          <w:rFonts w:ascii="Arial" w:hAnsi="Arial" w:cs="Arial"/>
          <w:b/>
          <w:sz w:val="20"/>
          <w:szCs w:val="20"/>
        </w:rPr>
        <w:t>Informace o společné nabídce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6D03BB" w:rsidRPr="00715D56" w14:paraId="53B374BF" w14:textId="77777777" w:rsidTr="00061897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25FFC7" w14:textId="77777777" w:rsidR="006D03BB" w:rsidRPr="00715D56" w:rsidRDefault="006D03BB" w:rsidP="00061897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56">
              <w:rPr>
                <w:rFonts w:ascii="Arial" w:hAnsi="Arial" w:cs="Arial"/>
                <w:bCs/>
                <w:sz w:val="20"/>
                <w:szCs w:val="20"/>
              </w:rPr>
              <w:t>Společná nabídka dodavatelů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6682" w14:textId="292F6016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object w:dxaOrig="225" w:dyaOrig="225" w14:anchorId="0B3FE0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4pt;height:21.5pt" o:ole="">
                  <v:imagedata r:id="rId9" o:title=""/>
                </v:shape>
                <w:control r:id="rId10" w:name="CheckBox2" w:shapeid="_x0000_i1029"/>
              </w:object>
            </w:r>
            <w:r w:rsidRPr="00715D56">
              <w:rPr>
                <w:rFonts w:ascii="Arial" w:hAnsi="Arial" w:cs="Arial"/>
                <w:sz w:val="20"/>
                <w:szCs w:val="20"/>
              </w:rPr>
              <w:object w:dxaOrig="225" w:dyaOrig="225" w14:anchorId="2C99C45A">
                <v:shape id="_x0000_i1031" type="#_x0000_t75" style="width:38pt;height:21.5pt" o:ole="">
                  <v:imagedata r:id="rId11" o:title=""/>
                </v:shape>
                <w:control r:id="rId12" w:name="CheckBox1" w:shapeid="_x0000_i1031"/>
              </w:object>
            </w:r>
          </w:p>
        </w:tc>
      </w:tr>
    </w:tbl>
    <w:p w14:paraId="2692B654" w14:textId="77777777" w:rsidR="006D03BB" w:rsidRPr="00715D56" w:rsidRDefault="006D03BB" w:rsidP="006D03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69806B" w14:textId="77777777" w:rsidR="006D03BB" w:rsidRPr="00715D56" w:rsidRDefault="006D03BB" w:rsidP="006D03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15D56">
        <w:rPr>
          <w:rFonts w:ascii="Arial" w:hAnsi="Arial" w:cs="Arial"/>
          <w:b/>
          <w:bCs/>
          <w:sz w:val="20"/>
          <w:szCs w:val="20"/>
        </w:rPr>
        <w:t>Identifikace dodavatele (účastníka zadávacího řízení)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6D03BB" w:rsidRPr="00715D56" w14:paraId="7C02D5A9" w14:textId="77777777" w:rsidTr="00061897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7062CA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Obchodní firma / název: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91A9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63022246" w14:textId="77777777" w:rsidTr="00061897">
        <w:trPr>
          <w:trHeight w:val="4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CBA95C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F6BB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7D46260C" w14:textId="77777777" w:rsidTr="00061897">
        <w:trPr>
          <w:trHeight w:val="4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3E9B610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6D77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165A77E6" w14:textId="77777777" w:rsidTr="00061897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72EA6EE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IČO/DIČ: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A2A6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04CBEBE2" w14:textId="77777777" w:rsidTr="004E3200">
        <w:trPr>
          <w:trHeight w:val="55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B671DF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Osoba oprávněná jednat za dodavatele: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3E26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24B395A1" w14:textId="77777777" w:rsidTr="00061897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E24F9CC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BF89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47F58383" w14:textId="77777777" w:rsidTr="00061897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80176F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BDEB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52595AA2" w14:textId="77777777" w:rsidTr="00061897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C319B3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AB17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270026C4" w14:textId="77777777" w:rsidTr="00061897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F6EB6B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374C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715D56" w14:paraId="25B73DFF" w14:textId="77777777" w:rsidTr="00061897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DC03F8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27F8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21E81" w14:textId="77777777" w:rsidR="006D03BB" w:rsidRPr="00715D56" w:rsidRDefault="006D03BB" w:rsidP="006D0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i/>
          <w:sz w:val="16"/>
          <w:szCs w:val="22"/>
        </w:rPr>
      </w:pPr>
      <w:r w:rsidRPr="00715D56">
        <w:rPr>
          <w:rFonts w:ascii="Arial" w:hAnsi="Arial" w:cs="Arial"/>
          <w:i/>
          <w:sz w:val="16"/>
          <w:szCs w:val="22"/>
        </w:rPr>
        <w:t>Pozn.: Tabulka se použije tolikrát, kolik je dodavatelů společně podávajících nabídku</w:t>
      </w:r>
    </w:p>
    <w:p w14:paraId="74E8FD8C" w14:textId="77777777" w:rsidR="006D03BB" w:rsidRPr="00715D56" w:rsidRDefault="006D03BB" w:rsidP="006D0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i/>
          <w:sz w:val="20"/>
          <w:szCs w:val="22"/>
        </w:rPr>
      </w:pPr>
    </w:p>
    <w:p w14:paraId="2953D707" w14:textId="77777777" w:rsidR="006D03BB" w:rsidRPr="00715D56" w:rsidRDefault="006D03BB" w:rsidP="006D03BB">
      <w:pPr>
        <w:keepNext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0"/>
          <w:szCs w:val="20"/>
        </w:rPr>
      </w:pPr>
      <w:r w:rsidRPr="00715D56">
        <w:rPr>
          <w:rFonts w:ascii="Arial" w:hAnsi="Arial" w:cs="Arial"/>
          <w:b/>
          <w:sz w:val="20"/>
          <w:szCs w:val="20"/>
        </w:rPr>
        <w:t>Nabídka účastníka:</w:t>
      </w:r>
    </w:p>
    <w:tbl>
      <w:tblPr>
        <w:tblW w:w="90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1"/>
        <w:gridCol w:w="1984"/>
        <w:gridCol w:w="1061"/>
      </w:tblGrid>
      <w:tr w:rsidR="006D03BB" w:rsidRPr="00715D56" w14:paraId="1BC5BBCF" w14:textId="77777777" w:rsidTr="00061897">
        <w:trPr>
          <w:cantSplit/>
          <w:trHeight w:val="522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6CF8FE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Kritérium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98ECC2" w14:textId="77777777" w:rsidR="006D03BB" w:rsidRPr="00715D56" w:rsidRDefault="006D03BB" w:rsidP="0006189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Hodnota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BFA910" w14:textId="77777777" w:rsidR="006D03BB" w:rsidRPr="00715D56" w:rsidRDefault="006D03BB" w:rsidP="0006189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</w:tr>
      <w:tr w:rsidR="006D03BB" w:rsidRPr="00715D56" w14:paraId="6272E10E" w14:textId="77777777" w:rsidTr="00061897">
        <w:trPr>
          <w:cantSplit/>
          <w:trHeight w:val="522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C2A462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15D56">
              <w:rPr>
                <w:rFonts w:ascii="Arial" w:hAnsi="Arial" w:cs="Arial"/>
                <w:b/>
                <w:sz w:val="20"/>
                <w:szCs w:val="20"/>
              </w:rPr>
              <w:t>Celková nabídková cena bez DPH: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EF36" w14:textId="77777777" w:rsidR="006D03BB" w:rsidRPr="00715D56" w:rsidRDefault="006D03BB" w:rsidP="00061897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984" w14:textId="77777777" w:rsidR="006D03BB" w:rsidRPr="00715D56" w:rsidRDefault="006D03BB" w:rsidP="0006189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D56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  <w:tr w:rsidR="006D03BB" w:rsidRPr="00715D56" w14:paraId="077A58BA" w14:textId="77777777" w:rsidTr="00061897">
        <w:trPr>
          <w:cantSplit/>
          <w:trHeight w:val="438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30C9B3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Výše DPH z celkové nabídkové ceny: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C49" w14:textId="77777777" w:rsidR="006D03BB" w:rsidRPr="00715D56" w:rsidRDefault="006D03BB" w:rsidP="0006189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17E" w14:textId="742F280E" w:rsidR="00B55695" w:rsidRPr="00B55695" w:rsidRDefault="006D03BB" w:rsidP="004E32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K</w:t>
            </w:r>
            <w:r w:rsidR="004E3200">
              <w:rPr>
                <w:rFonts w:ascii="Arial" w:hAnsi="Arial" w:cs="Arial"/>
                <w:sz w:val="20"/>
                <w:szCs w:val="20"/>
              </w:rPr>
              <w:t>č</w:t>
            </w:r>
          </w:p>
        </w:tc>
      </w:tr>
      <w:tr w:rsidR="006D03BB" w:rsidRPr="00715D56" w14:paraId="1995A236" w14:textId="77777777" w:rsidTr="00061897">
        <w:trPr>
          <w:cantSplit/>
          <w:trHeight w:val="532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AA84E6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67A3" w14:textId="77777777" w:rsidR="006D03BB" w:rsidRPr="00715D56" w:rsidRDefault="006D03BB" w:rsidP="0006189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AA42" w14:textId="77777777" w:rsidR="006D03BB" w:rsidRPr="00715D56" w:rsidRDefault="006D03BB" w:rsidP="0006189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1C7CAB64" w14:textId="77777777" w:rsidR="006D03BB" w:rsidRPr="00715D56" w:rsidRDefault="006D03BB" w:rsidP="006D03BB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p w14:paraId="75C7D086" w14:textId="77777777" w:rsidR="006D03BB" w:rsidRPr="008B6FFD" w:rsidRDefault="006D03BB" w:rsidP="006D03BB">
      <w:pPr>
        <w:keepNext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0"/>
          <w:szCs w:val="20"/>
        </w:rPr>
      </w:pPr>
      <w:r w:rsidRPr="008B6FFD">
        <w:rPr>
          <w:rFonts w:ascii="Arial" w:hAnsi="Arial" w:cs="Arial"/>
          <w:b/>
          <w:sz w:val="20"/>
          <w:szCs w:val="20"/>
        </w:rPr>
        <w:t xml:space="preserve">Účastník (je-li </w:t>
      </w:r>
      <w:r>
        <w:rPr>
          <w:rFonts w:ascii="Arial" w:hAnsi="Arial" w:cs="Arial"/>
          <w:b/>
          <w:sz w:val="20"/>
          <w:szCs w:val="20"/>
        </w:rPr>
        <w:t>fyzickou osobou</w:t>
      </w:r>
      <w:r w:rsidRPr="008B6FFD">
        <w:rPr>
          <w:rFonts w:ascii="Arial" w:hAnsi="Arial" w:cs="Arial"/>
          <w:b/>
          <w:sz w:val="20"/>
          <w:szCs w:val="20"/>
        </w:rPr>
        <w:t>)</w:t>
      </w:r>
    </w:p>
    <w:p w14:paraId="0D97A389" w14:textId="77777777" w:rsidR="006D03BB" w:rsidRPr="008B6FFD" w:rsidRDefault="006D03BB" w:rsidP="006D03BB">
      <w:pPr>
        <w:keepNext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0"/>
          <w:szCs w:val="20"/>
        </w:rPr>
      </w:pPr>
      <w:r w:rsidRPr="008B6FFD">
        <w:rPr>
          <w:rFonts w:ascii="Arial" w:hAnsi="Arial" w:cs="Arial"/>
          <w:b/>
          <w:sz w:val="20"/>
          <w:szCs w:val="20"/>
        </w:rPr>
        <w:t xml:space="preserve">Osoba zastupující účastníka (je-li </w:t>
      </w:r>
      <w:r>
        <w:rPr>
          <w:rFonts w:ascii="Arial" w:hAnsi="Arial" w:cs="Arial"/>
          <w:b/>
          <w:sz w:val="20"/>
          <w:szCs w:val="20"/>
        </w:rPr>
        <w:t>právnickou osobou</w:t>
      </w:r>
      <w:r w:rsidRPr="008B6FFD">
        <w:rPr>
          <w:rFonts w:ascii="Arial" w:hAnsi="Arial" w:cs="Arial"/>
          <w:b/>
          <w:sz w:val="20"/>
          <w:szCs w:val="20"/>
        </w:rPr>
        <w:t>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6D03BB" w:rsidRPr="008B6FFD" w14:paraId="4422CA41" w14:textId="77777777" w:rsidTr="00061897">
        <w:trPr>
          <w:cantSplit/>
          <w:trHeight w:val="5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69862E" w14:textId="77777777" w:rsidR="006D03BB" w:rsidRPr="008B6FFD" w:rsidRDefault="006D03BB" w:rsidP="00061897">
            <w:pPr>
              <w:rPr>
                <w:rFonts w:ascii="Arial" w:hAnsi="Arial" w:cs="Arial"/>
                <w:sz w:val="20"/>
                <w:szCs w:val="20"/>
              </w:rPr>
            </w:pPr>
            <w:r w:rsidRPr="008B6FFD">
              <w:rPr>
                <w:rFonts w:ascii="Arial" w:hAnsi="Arial" w:cs="Arial"/>
                <w:sz w:val="20"/>
                <w:szCs w:val="20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4A29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8B6FFD" w14:paraId="17F48272" w14:textId="77777777" w:rsidTr="00061897">
        <w:trPr>
          <w:cantSplit/>
          <w:trHeight w:val="5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B604C5" w14:textId="77777777" w:rsidR="006D03BB" w:rsidRPr="008B6FFD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6FF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B549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BB" w:rsidRPr="008B6FFD" w14:paraId="341611DA" w14:textId="77777777" w:rsidTr="00061897">
        <w:trPr>
          <w:cantSplit/>
          <w:trHeight w:val="4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3D097C" w14:textId="77777777" w:rsidR="006D03BB" w:rsidRPr="008B6FFD" w:rsidRDefault="006D03BB" w:rsidP="00061897">
            <w:pPr>
              <w:rPr>
                <w:rFonts w:ascii="Arial" w:hAnsi="Arial" w:cs="Arial"/>
                <w:sz w:val="20"/>
                <w:szCs w:val="20"/>
              </w:rPr>
            </w:pPr>
            <w:r w:rsidRPr="008B6FFD">
              <w:rPr>
                <w:rFonts w:ascii="Arial" w:hAnsi="Arial" w:cs="Arial"/>
                <w:sz w:val="20"/>
                <w:szCs w:val="20"/>
              </w:rPr>
              <w:t>Podpis a razítko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AB1F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F2E8C44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7C7FBE6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E176F50" w14:textId="77777777" w:rsidR="006D03BB" w:rsidRPr="00715D56" w:rsidRDefault="006D03BB" w:rsidP="000618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79E1A" w14:textId="77777777" w:rsidR="006D03BB" w:rsidRPr="00715D56" w:rsidRDefault="006D03BB" w:rsidP="006D03BB">
      <w:pPr>
        <w:rPr>
          <w:rFonts w:ascii="Arial" w:hAnsi="Arial" w:cs="Arial"/>
        </w:rPr>
      </w:pPr>
    </w:p>
    <w:p w14:paraId="5069127D" w14:textId="77777777" w:rsidR="00075F4E" w:rsidRDefault="00075F4E"/>
    <w:sectPr w:rsidR="00075F4E" w:rsidSect="004E3200">
      <w:headerReference w:type="first" r:id="rId13"/>
      <w:pgSz w:w="11906" w:h="16838" w:code="9"/>
      <w:pgMar w:top="1135" w:right="1418" w:bottom="709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4D849" w14:textId="77777777" w:rsidR="00787642" w:rsidRDefault="00787642" w:rsidP="00787642">
      <w:r>
        <w:separator/>
      </w:r>
    </w:p>
  </w:endnote>
  <w:endnote w:type="continuationSeparator" w:id="0">
    <w:p w14:paraId="4984AE9F" w14:textId="77777777" w:rsidR="00787642" w:rsidRDefault="00787642" w:rsidP="0078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6DE39" w14:textId="77777777" w:rsidR="00351439" w:rsidRDefault="0021799F" w:rsidP="00A117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88120A" w14:textId="77777777" w:rsidR="00351439" w:rsidRDefault="00EA1A47" w:rsidP="00A117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53C02" w14:textId="77777777" w:rsidR="00787642" w:rsidRDefault="00787642" w:rsidP="00787642">
      <w:r>
        <w:separator/>
      </w:r>
    </w:p>
  </w:footnote>
  <w:footnote w:type="continuationSeparator" w:id="0">
    <w:p w14:paraId="08F3AAD5" w14:textId="77777777" w:rsidR="00787642" w:rsidRDefault="00787642" w:rsidP="0078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75FE6" w14:textId="54D633A5" w:rsidR="008F668A" w:rsidRDefault="0021799F" w:rsidP="00715D56">
    <w:pPr>
      <w:pStyle w:val="Header"/>
      <w:rPr>
        <w:noProof/>
        <w:lang w:val="en-GB" w:eastAsia="en-GB"/>
      </w:rPr>
    </w:pPr>
    <w:r>
      <w:rPr>
        <w:noProof/>
        <w:lang w:val="en-GB" w:eastAsia="en-GB"/>
      </w:rPr>
      <w:tab/>
    </w:r>
  </w:p>
  <w:p w14:paraId="1A84DF5E" w14:textId="1ED442D4" w:rsidR="00CD6AB1" w:rsidRPr="00047F69" w:rsidRDefault="00EA1A47" w:rsidP="00DD7ABC">
    <w:pPr>
      <w:spacing w:after="200" w:line="276" w:lineRule="auto"/>
      <w:jc w:val="right"/>
      <w:rPr>
        <w:rFonts w:ascii="Arial" w:eastAsiaTheme="minorHAnsi" w:hAnsi="Arial" w:cs="Arial"/>
        <w:b/>
        <w:i/>
        <w:color w:val="FF0000"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5E7C1" w14:textId="77777777" w:rsidR="00464D07" w:rsidRDefault="00464D07" w:rsidP="00715D56">
    <w:pPr>
      <w:pStyle w:val="Header"/>
      <w:rPr>
        <w:noProof/>
        <w:lang w:val="en-GB" w:eastAsia="en-GB"/>
      </w:rPr>
    </w:pPr>
    <w:r>
      <w:rPr>
        <w:noProof/>
        <w:lang w:val="en-GB" w:eastAsia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BB"/>
    <w:rsid w:val="000473D8"/>
    <w:rsid w:val="00047F69"/>
    <w:rsid w:val="00075F4E"/>
    <w:rsid w:val="0021799F"/>
    <w:rsid w:val="00464D07"/>
    <w:rsid w:val="004E3200"/>
    <w:rsid w:val="00690B20"/>
    <w:rsid w:val="006D03BB"/>
    <w:rsid w:val="00787642"/>
    <w:rsid w:val="008268B5"/>
    <w:rsid w:val="00865DE9"/>
    <w:rsid w:val="00944C9C"/>
    <w:rsid w:val="00957555"/>
    <w:rsid w:val="00B55695"/>
    <w:rsid w:val="00BB15A9"/>
    <w:rsid w:val="00DB31EF"/>
    <w:rsid w:val="00DC5340"/>
    <w:rsid w:val="00DC7DFB"/>
    <w:rsid w:val="00DE048D"/>
    <w:rsid w:val="00E025B6"/>
    <w:rsid w:val="00E7361B"/>
    <w:rsid w:val="00EA1A47"/>
    <w:rsid w:val="00F2620B"/>
    <w:rsid w:val="00F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379A47"/>
  <w15:chartTrackingRefBased/>
  <w15:docId w15:val="{8B6D28BF-23E0-4FE5-BF20-DEDC0BAB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03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D03B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Footer">
    <w:name w:val="footer"/>
    <w:basedOn w:val="Normal"/>
    <w:link w:val="FooterChar"/>
    <w:uiPriority w:val="99"/>
    <w:rsid w:val="006D03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6D03BB"/>
  </w:style>
  <w:style w:type="paragraph" w:styleId="Header">
    <w:name w:val="header"/>
    <w:basedOn w:val="Normal"/>
    <w:link w:val="HeaderChar"/>
    <w:rsid w:val="006D03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03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4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1">
    <w:name w:val="Normal1"/>
    <w:basedOn w:val="Normal"/>
    <w:rsid w:val="00DB31EF"/>
    <w:pPr>
      <w:spacing w:before="120" w:after="120"/>
      <w:jc w:val="both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F5AA-2DF3-4984-8485-C75C4021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Weinhold Legal</cp:lastModifiedBy>
  <cp:revision>4</cp:revision>
  <dcterms:created xsi:type="dcterms:W3CDTF">2020-05-05T14:44:00Z</dcterms:created>
  <dcterms:modified xsi:type="dcterms:W3CDTF">2020-09-15T11:40:00Z</dcterms:modified>
</cp:coreProperties>
</file>