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C0D" w:rsidRPr="006D6272" w:rsidRDefault="006D6272" w:rsidP="008E6C0D">
      <w:pPr>
        <w:jc w:val="center"/>
        <w:outlineLvl w:val="0"/>
        <w:rPr>
          <w:rFonts w:ascii="Calibri" w:hAnsi="Calibri"/>
          <w:b/>
          <w:bCs/>
          <w:color w:val="FF0000"/>
          <w:sz w:val="32"/>
          <w:szCs w:val="32"/>
        </w:rPr>
      </w:pPr>
      <w:r>
        <w:rPr>
          <w:rFonts w:ascii="Calibri" w:hAnsi="Calibri"/>
          <w:b/>
          <w:bCs/>
          <w:color w:val="FF0000"/>
          <w:sz w:val="32"/>
          <w:szCs w:val="32"/>
        </w:rPr>
        <w:t>Opakované  ZŘ</w:t>
      </w:r>
    </w:p>
    <w:p w:rsidR="008E6C0D" w:rsidRPr="008E6C0D" w:rsidRDefault="008E6C0D" w:rsidP="008E6C0D">
      <w:pPr>
        <w:jc w:val="center"/>
        <w:outlineLvl w:val="0"/>
        <w:rPr>
          <w:rFonts w:ascii="Calibri" w:hAnsi="Calibri"/>
          <w:sz w:val="32"/>
          <w:szCs w:val="32"/>
        </w:rPr>
      </w:pPr>
      <w:r w:rsidRPr="008E6C0D">
        <w:rPr>
          <w:rFonts w:ascii="Calibri" w:hAnsi="Calibri"/>
          <w:b/>
          <w:bCs/>
          <w:sz w:val="32"/>
          <w:szCs w:val="32"/>
        </w:rPr>
        <w:t>KRYCÍ LIST NABÍDKY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4"/>
        <w:gridCol w:w="3388"/>
        <w:gridCol w:w="1692"/>
        <w:gridCol w:w="1698"/>
      </w:tblGrid>
      <w:tr w:rsidR="008E6C0D" w:rsidRPr="008E6C0D" w:rsidTr="008C7C50">
        <w:trPr>
          <w:trHeight w:val="851"/>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b/>
                <w:sz w:val="20"/>
                <w:szCs w:val="20"/>
              </w:rPr>
            </w:pPr>
            <w:r w:rsidRPr="008E6C0D">
              <w:rPr>
                <w:rFonts w:ascii="Calibri" w:hAnsi="Calibri"/>
                <w:b/>
                <w:sz w:val="20"/>
                <w:szCs w:val="20"/>
              </w:rPr>
              <w:t>Název veřejné zakázky:</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Default="008E6C0D" w:rsidP="008E6C0D">
            <w:pPr>
              <w:jc w:val="center"/>
              <w:rPr>
                <w:rFonts w:ascii="Calibri" w:hAnsi="Calibri"/>
                <w:b/>
              </w:rPr>
            </w:pPr>
            <w:r w:rsidRPr="008E6C0D">
              <w:rPr>
                <w:rFonts w:ascii="Calibri" w:hAnsi="Calibri"/>
                <w:b/>
              </w:rPr>
              <w:t>„OBNOVA HŘBITOVNÍ KAPLE SV. FRANTIŠKA XAVERSKÉHO V LIBĚŠICÍCH"</w:t>
            </w:r>
          </w:p>
          <w:p w:rsidR="008E6C0D" w:rsidRDefault="008E6C0D" w:rsidP="008E6C0D">
            <w:pPr>
              <w:jc w:val="center"/>
              <w:rPr>
                <w:rFonts w:ascii="Calibri" w:hAnsi="Calibri"/>
                <w:b/>
              </w:rPr>
            </w:pPr>
          </w:p>
          <w:p w:rsidR="008E6C0D" w:rsidRPr="008E6C0D" w:rsidRDefault="008E6C0D" w:rsidP="008E6C0D">
            <w:pPr>
              <w:jc w:val="center"/>
              <w:rPr>
                <w:rFonts w:ascii="Calibri" w:hAnsi="Calibri"/>
                <w:b/>
              </w:rPr>
            </w:pPr>
            <w:r w:rsidRPr="008E6C0D">
              <w:rPr>
                <w:rFonts w:ascii="Calibri" w:hAnsi="Calibri"/>
                <w:b/>
                <w:color w:val="FF0000"/>
              </w:rPr>
              <w:t>ČÁST:……………………………………………………………………….</w:t>
            </w:r>
          </w:p>
        </w:tc>
      </w:tr>
      <w:tr w:rsidR="008E6C0D" w:rsidRPr="008E6C0D" w:rsidTr="008C7C50">
        <w:trPr>
          <w:trHeight w:val="342"/>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both"/>
              <w:rPr>
                <w:rFonts w:ascii="Calibri" w:eastAsia="Calibri" w:hAnsi="Calibri" w:cs="Calibri"/>
                <w:sz w:val="22"/>
                <w:szCs w:val="22"/>
                <w:lang w:eastAsia="en-US"/>
              </w:rPr>
            </w:pPr>
            <w:r w:rsidRPr="008E6C0D">
              <w:rPr>
                <w:rFonts w:ascii="Calibri" w:eastAsia="Calibri" w:hAnsi="Calibri" w:cs="Calibri"/>
                <w:sz w:val="22"/>
                <w:szCs w:val="22"/>
                <w:lang w:eastAsia="en-US"/>
              </w:rPr>
              <w:t xml:space="preserve">Dodavatel/ </w:t>
            </w:r>
          </w:p>
          <w:p w:rsidR="008E6C0D" w:rsidRPr="008E6C0D" w:rsidRDefault="008E6C0D" w:rsidP="008E6C0D">
            <w:pPr>
              <w:jc w:val="both"/>
              <w:rPr>
                <w:rFonts w:ascii="Arial" w:eastAsia="Calibri" w:hAnsi="Arial"/>
                <w:sz w:val="22"/>
                <w:szCs w:val="22"/>
                <w:lang w:eastAsia="en-US"/>
              </w:rPr>
            </w:pPr>
            <w:r w:rsidRPr="008E6C0D">
              <w:rPr>
                <w:rFonts w:ascii="Calibri" w:eastAsia="Calibri" w:hAnsi="Calibri" w:cs="Calibri"/>
                <w:sz w:val="22"/>
                <w:szCs w:val="22"/>
                <w:lang w:eastAsia="en-US"/>
              </w:rPr>
              <w:t>název/jméno a příjmení</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40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Sídlo/místo podnikání/bydliště</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52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IČ</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DIČ</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Bankovní ústav/ Číslo účtu</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Osoba oprávněná jednat za nebo jménem dodavatele, funkce</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Telefon</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E-mail</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244"/>
        </w:trPr>
        <w:tc>
          <w:tcPr>
            <w:tcW w:w="9062" w:type="dxa"/>
            <w:gridSpan w:val="4"/>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b/>
              </w:rPr>
            </w:pPr>
            <w:r w:rsidRPr="008E6C0D">
              <w:rPr>
                <w:rFonts w:ascii="Calibri" w:hAnsi="Calibri"/>
                <w:b/>
              </w:rPr>
              <w:t>HODNOTÍCÍ KRITERIA</w:t>
            </w:r>
          </w:p>
        </w:tc>
      </w:tr>
      <w:tr w:rsidR="008E6C0D" w:rsidRPr="008E6C0D" w:rsidTr="008C7C50">
        <w:trPr>
          <w:trHeight w:val="768"/>
        </w:trPr>
        <w:tc>
          <w:tcPr>
            <w:tcW w:w="2284" w:type="dxa"/>
            <w:vMerge w:val="restart"/>
            <w:tcBorders>
              <w:top w:val="single" w:sz="4" w:space="0" w:color="auto"/>
              <w:left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 xml:space="preserve">Nabídková cena </w:t>
            </w:r>
          </w:p>
        </w:tc>
        <w:tc>
          <w:tcPr>
            <w:tcW w:w="3388" w:type="dxa"/>
            <w:tcBorders>
              <w:top w:val="single" w:sz="4" w:space="0" w:color="auto"/>
              <w:left w:val="single" w:sz="4" w:space="0" w:color="auto"/>
              <w:bottom w:val="single" w:sz="4" w:space="0" w:color="auto"/>
              <w:right w:val="single" w:sz="4" w:space="0" w:color="auto"/>
            </w:tcBorders>
            <w:shd w:val="clear" w:color="auto" w:fill="D9D9D9"/>
            <w:vAlign w:val="center"/>
          </w:tcPr>
          <w:p w:rsidR="008E6C0D" w:rsidRPr="008E6C0D" w:rsidRDefault="008E6C0D" w:rsidP="008E6C0D">
            <w:pPr>
              <w:jc w:val="center"/>
              <w:rPr>
                <w:rFonts w:ascii="Calibri" w:hAnsi="Calibri"/>
              </w:rPr>
            </w:pPr>
          </w:p>
        </w:tc>
        <w:tc>
          <w:tcPr>
            <w:tcW w:w="1692"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rPr>
            </w:pPr>
          </w:p>
        </w:tc>
        <w:tc>
          <w:tcPr>
            <w:tcW w:w="1698"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rPr>
            </w:pPr>
          </w:p>
        </w:tc>
      </w:tr>
      <w:tr w:rsidR="008E6C0D" w:rsidRPr="008E6C0D" w:rsidTr="008C7C50">
        <w:tc>
          <w:tcPr>
            <w:tcW w:w="2284" w:type="dxa"/>
            <w:vMerge/>
            <w:tcBorders>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p>
        </w:tc>
        <w:tc>
          <w:tcPr>
            <w:tcW w:w="3388" w:type="dxa"/>
            <w:tcBorders>
              <w:top w:val="single" w:sz="4" w:space="0" w:color="auto"/>
              <w:left w:val="single" w:sz="4" w:space="0" w:color="auto"/>
              <w:bottom w:val="single" w:sz="4" w:space="0" w:color="auto"/>
              <w:right w:val="single" w:sz="4" w:space="0" w:color="auto"/>
            </w:tcBorders>
            <w:shd w:val="clear" w:color="auto" w:fill="D9D9D9"/>
            <w:vAlign w:val="center"/>
          </w:tcPr>
          <w:p w:rsidR="008E6C0D" w:rsidRPr="008E6C0D" w:rsidRDefault="008E6C0D" w:rsidP="008E6C0D">
            <w:pPr>
              <w:jc w:val="center"/>
              <w:rPr>
                <w:rFonts w:ascii="Calibri" w:hAnsi="Calibri"/>
                <w:b/>
                <w:sz w:val="20"/>
                <w:szCs w:val="20"/>
              </w:rPr>
            </w:pPr>
            <w:r w:rsidRPr="008E6C0D">
              <w:rPr>
                <w:rFonts w:ascii="Calibri" w:hAnsi="Calibri"/>
                <w:b/>
                <w:sz w:val="20"/>
                <w:szCs w:val="20"/>
              </w:rPr>
              <w:t xml:space="preserve">cena </w:t>
            </w:r>
            <w:r>
              <w:rPr>
                <w:rFonts w:ascii="Calibri" w:hAnsi="Calibri"/>
                <w:b/>
                <w:sz w:val="20"/>
                <w:szCs w:val="20"/>
              </w:rPr>
              <w:t>bez</w:t>
            </w:r>
            <w:r w:rsidRPr="008E6C0D">
              <w:rPr>
                <w:rFonts w:ascii="Calibri" w:hAnsi="Calibri"/>
                <w:b/>
                <w:sz w:val="20"/>
                <w:szCs w:val="20"/>
              </w:rPr>
              <w:t xml:space="preserve"> DPH v Kč</w:t>
            </w:r>
          </w:p>
        </w:tc>
        <w:tc>
          <w:tcPr>
            <w:tcW w:w="1692"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sz w:val="20"/>
                <w:szCs w:val="20"/>
              </w:rPr>
            </w:pPr>
            <w:r w:rsidRPr="008E6C0D">
              <w:rPr>
                <w:rFonts w:ascii="Calibri" w:hAnsi="Calibri"/>
                <w:sz w:val="20"/>
                <w:szCs w:val="20"/>
              </w:rPr>
              <w:t>výše DPH v Kč</w:t>
            </w:r>
          </w:p>
        </w:tc>
        <w:tc>
          <w:tcPr>
            <w:tcW w:w="1698"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sz w:val="20"/>
                <w:szCs w:val="20"/>
              </w:rPr>
            </w:pPr>
            <w:r w:rsidRPr="008E6C0D">
              <w:rPr>
                <w:rFonts w:ascii="Calibri" w:hAnsi="Calibri"/>
                <w:sz w:val="20"/>
                <w:szCs w:val="20"/>
              </w:rPr>
              <w:t xml:space="preserve">cena </w:t>
            </w:r>
            <w:r>
              <w:rPr>
                <w:rFonts w:ascii="Calibri" w:hAnsi="Calibri"/>
                <w:sz w:val="20"/>
                <w:szCs w:val="20"/>
              </w:rPr>
              <w:t>všetně</w:t>
            </w:r>
            <w:r w:rsidRPr="008E6C0D">
              <w:rPr>
                <w:rFonts w:ascii="Calibri" w:hAnsi="Calibri"/>
                <w:sz w:val="20"/>
                <w:szCs w:val="20"/>
              </w:rPr>
              <w:t xml:space="preserve"> DPH v Kč</w:t>
            </w:r>
          </w:p>
        </w:tc>
      </w:tr>
    </w:tbl>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r w:rsidRPr="008E6C0D">
        <w:rPr>
          <w:rFonts w:ascii="Arial" w:hAnsi="Arial" w:cs="Arial"/>
          <w:bCs/>
          <w:sz w:val="20"/>
          <w:szCs w:val="20"/>
        </w:rPr>
        <w:t>Jako uchazeč o veřejnou zakázku čestně prohlašuji, že jsem plně seznámen s podmínkami obsaženými v Zadávací dokumentaci na tuto veřejnou zakázku a že veškeré informace uváděné a obsažené v nabídce, jsou pravdivé.</w:t>
      </w: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r w:rsidRPr="008E6C0D">
        <w:rPr>
          <w:rFonts w:ascii="Arial" w:hAnsi="Arial" w:cs="Arial"/>
          <w:bCs/>
          <w:sz w:val="20"/>
          <w:szCs w:val="20"/>
        </w:rPr>
        <w:t>V ………………………….…… dne ………...</w:t>
      </w:r>
    </w:p>
    <w:p w:rsidR="008E6C0D" w:rsidRPr="008E6C0D" w:rsidRDefault="008E6C0D" w:rsidP="008E6C0D">
      <w:pPr>
        <w:jc w:val="both"/>
        <w:rPr>
          <w:rFonts w:ascii="Arial" w:hAnsi="Arial" w:cs="Arial"/>
          <w:bCs/>
          <w:sz w:val="20"/>
          <w:szCs w:val="20"/>
        </w:rPr>
      </w:pPr>
    </w:p>
    <w:p w:rsidR="008E6C0D" w:rsidRPr="008E6C0D" w:rsidRDefault="008E6C0D" w:rsidP="008E6C0D">
      <w:pPr>
        <w:jc w:val="center"/>
        <w:rPr>
          <w:rFonts w:ascii="Arial" w:eastAsia="Calibri" w:hAnsi="Arial" w:cs="Arial"/>
          <w:b/>
          <w:sz w:val="22"/>
          <w:szCs w:val="22"/>
          <w:lang w:eastAsia="en-US"/>
        </w:rPr>
      </w:pPr>
    </w:p>
    <w:p w:rsidR="008E6C0D" w:rsidRPr="008E6C0D" w:rsidRDefault="008E6C0D" w:rsidP="008E6C0D">
      <w:pPr>
        <w:jc w:val="both"/>
        <w:rPr>
          <w:rFonts w:ascii="Arial" w:eastAsia="Calibri" w:hAnsi="Arial" w:cs="Arial"/>
          <w:b/>
          <w:sz w:val="22"/>
          <w:szCs w:val="22"/>
          <w:lang w:eastAsia="en-US"/>
        </w:rPr>
      </w:pPr>
    </w:p>
    <w:p w:rsidR="008E6C0D" w:rsidRPr="008E6C0D" w:rsidRDefault="008E6C0D" w:rsidP="008E6C0D">
      <w:pPr>
        <w:ind w:right="-247"/>
        <w:rPr>
          <w:rFonts w:ascii="Arial" w:hAnsi="Arial" w:cs="Arial"/>
          <w:sz w:val="20"/>
          <w:szCs w:val="20"/>
        </w:rPr>
      </w:pPr>
      <w:r w:rsidRPr="008E6C0D">
        <w:rPr>
          <w:rFonts w:ascii="Arial" w:hAnsi="Arial" w:cs="Arial"/>
          <w:sz w:val="20"/>
          <w:szCs w:val="20"/>
        </w:rPr>
        <w:t>………………………………………</w:t>
      </w:r>
    </w:p>
    <w:p w:rsidR="008E6C0D" w:rsidRPr="008E6C0D" w:rsidRDefault="008E6C0D" w:rsidP="008E6C0D">
      <w:pPr>
        <w:suppressAutoHyphens/>
        <w:ind w:right="-247"/>
        <w:rPr>
          <w:rFonts w:ascii="Calibri" w:eastAsia="Calibri" w:hAnsi="Calibri" w:cs="Arial"/>
          <w:sz w:val="22"/>
          <w:szCs w:val="22"/>
          <w:lang w:eastAsia="en-US"/>
        </w:rPr>
      </w:pPr>
      <w:r w:rsidRPr="008E6C0D">
        <w:rPr>
          <w:rFonts w:ascii="Arial" w:hAnsi="Arial" w:cs="Arial"/>
          <w:bCs/>
          <w:sz w:val="20"/>
          <w:szCs w:val="20"/>
          <w:lang w:eastAsia="ar-SA"/>
        </w:rPr>
        <w:t>Podpis oprávněné osoby</w:t>
      </w:r>
    </w:p>
    <w:p w:rsidR="008E6C0D" w:rsidRPr="008E6C0D" w:rsidRDefault="008E6C0D" w:rsidP="008E6C0D">
      <w:pPr>
        <w:rPr>
          <w:rFonts w:eastAsia="Calibri"/>
        </w:rPr>
      </w:pPr>
    </w:p>
    <w:p w:rsidR="008E6C0D" w:rsidRPr="008E6C0D" w:rsidRDefault="008E6C0D" w:rsidP="008E6C0D">
      <w:pPr>
        <w:spacing w:after="160" w:line="259" w:lineRule="auto"/>
        <w:rPr>
          <w:rFonts w:ascii="Calibri" w:eastAsia="Calibri" w:hAnsi="Calibri" w:cs="Arial"/>
          <w:sz w:val="22"/>
          <w:szCs w:val="22"/>
          <w:lang w:eastAsia="en-US"/>
        </w:rPr>
      </w:pPr>
    </w:p>
    <w:p w:rsidR="00B70E4F" w:rsidRDefault="00B70E4F" w:rsidP="008E6C0D"/>
    <w:p w:rsidR="008E6C0D" w:rsidRDefault="008E6C0D" w:rsidP="008E6C0D"/>
    <w:p w:rsidR="008E6C0D" w:rsidRDefault="008E6C0D" w:rsidP="008E6C0D"/>
    <w:p w:rsidR="008E6C0D" w:rsidRDefault="008E6C0D" w:rsidP="008E6C0D"/>
    <w:p w:rsidR="008E6C0D" w:rsidRDefault="008E6C0D" w:rsidP="008E6C0D"/>
    <w:p w:rsidR="008E6C0D" w:rsidRDefault="008E6C0D" w:rsidP="008E6C0D"/>
    <w:p w:rsidR="008E6C0D" w:rsidRDefault="008E6C0D" w:rsidP="008E6C0D"/>
    <w:p w:rsidR="00022693" w:rsidRPr="006D6272" w:rsidRDefault="00022693" w:rsidP="00022693">
      <w:pPr>
        <w:jc w:val="center"/>
        <w:outlineLvl w:val="0"/>
        <w:rPr>
          <w:rFonts w:ascii="Calibri" w:hAnsi="Calibri"/>
          <w:b/>
          <w:bCs/>
          <w:color w:val="FF0000"/>
          <w:sz w:val="32"/>
          <w:szCs w:val="32"/>
        </w:rPr>
      </w:pPr>
      <w:r>
        <w:rPr>
          <w:rFonts w:ascii="Calibri" w:hAnsi="Calibri"/>
          <w:b/>
          <w:bCs/>
          <w:color w:val="FF0000"/>
          <w:sz w:val="32"/>
          <w:szCs w:val="32"/>
        </w:rPr>
        <w:lastRenderedPageBreak/>
        <w:t>Opakované  ZŘ</w:t>
      </w:r>
    </w:p>
    <w:p w:rsidR="008E6C0D" w:rsidRPr="008E6C0D" w:rsidRDefault="008E6C0D" w:rsidP="008E6C0D">
      <w:pPr>
        <w:spacing w:after="160" w:line="259" w:lineRule="auto"/>
        <w:jc w:val="center"/>
        <w:rPr>
          <w:rFonts w:ascii="Calibri" w:eastAsia="Calibri" w:hAnsi="Calibri" w:cs="Arial"/>
          <w:b/>
          <w:bCs/>
          <w:sz w:val="28"/>
          <w:szCs w:val="28"/>
          <w:lang w:eastAsia="en-US"/>
        </w:rPr>
      </w:pPr>
      <w:r w:rsidRPr="008E6C0D">
        <w:rPr>
          <w:rFonts w:ascii="Calibri" w:eastAsia="Calibri" w:hAnsi="Calibri" w:cs="Arial"/>
          <w:b/>
          <w:sz w:val="28"/>
          <w:szCs w:val="28"/>
          <w:lang w:eastAsia="en-US"/>
        </w:rPr>
        <w:t>SOUHRNNÉ ČESTNÉ PROHLÁŠENÍ</w:t>
      </w:r>
    </w:p>
    <w:p w:rsidR="008E6C0D" w:rsidRPr="008E6C0D" w:rsidRDefault="008E6C0D" w:rsidP="008E6C0D">
      <w:pPr>
        <w:tabs>
          <w:tab w:val="center" w:pos="4536"/>
          <w:tab w:val="left" w:pos="7845"/>
        </w:tabs>
        <w:spacing w:after="160" w:line="259" w:lineRule="auto"/>
        <w:rPr>
          <w:rFonts w:ascii="Calibri" w:eastAsia="Calibri" w:hAnsi="Calibri" w:cs="Arial"/>
          <w:bCs/>
          <w:sz w:val="22"/>
          <w:szCs w:val="22"/>
          <w:lang w:eastAsia="en-US"/>
        </w:rPr>
      </w:pPr>
      <w:r w:rsidRPr="008E6C0D">
        <w:rPr>
          <w:rFonts w:ascii="Calibri" w:eastAsia="Calibri" w:hAnsi="Calibri" w:cs="Arial"/>
          <w:sz w:val="22"/>
          <w:szCs w:val="22"/>
          <w:lang w:eastAsia="en-US"/>
        </w:rPr>
        <w:tab/>
        <w:t>v rámci výběrového řízení na veřejnou zakázku s názvem</w:t>
      </w:r>
      <w:r w:rsidRPr="008E6C0D">
        <w:rPr>
          <w:rFonts w:ascii="Calibri" w:eastAsia="Calibri" w:hAnsi="Calibri" w:cs="Arial"/>
          <w:sz w:val="22"/>
          <w:szCs w:val="22"/>
          <w:lang w:eastAsia="en-US"/>
        </w:rPr>
        <w:tab/>
      </w:r>
    </w:p>
    <w:p w:rsidR="008E6C0D" w:rsidRDefault="008E6C0D" w:rsidP="008E6C0D">
      <w:pPr>
        <w:spacing w:after="160" w:line="259" w:lineRule="auto"/>
        <w:jc w:val="center"/>
        <w:rPr>
          <w:rFonts w:ascii="Calibri" w:eastAsia="Calibri" w:hAnsi="Calibri" w:cs="Arial"/>
          <w:sz w:val="22"/>
          <w:szCs w:val="22"/>
        </w:rPr>
      </w:pPr>
      <w:r w:rsidRPr="008E6C0D">
        <w:rPr>
          <w:rFonts w:ascii="Calibri" w:eastAsia="Calibri" w:hAnsi="Calibri" w:cs="Arial"/>
          <w:sz w:val="22"/>
          <w:szCs w:val="22"/>
        </w:rPr>
        <w:t>„OBNOVA HŘBITOVNÍ KAPLE SV. FRANTIŠKA XAVERSKÉHO V LIBĚŠICÍCH"</w:t>
      </w:r>
    </w:p>
    <w:p w:rsidR="008E6C0D" w:rsidRPr="008E6C0D" w:rsidRDefault="008E6C0D" w:rsidP="008E6C0D">
      <w:pPr>
        <w:spacing w:after="160" w:line="259" w:lineRule="auto"/>
        <w:jc w:val="center"/>
        <w:rPr>
          <w:rFonts w:ascii="Calibri" w:eastAsia="Calibri" w:hAnsi="Calibri" w:cs="Arial"/>
          <w:sz w:val="22"/>
          <w:szCs w:val="22"/>
        </w:rPr>
      </w:pPr>
      <w:r w:rsidRPr="008E6C0D">
        <w:rPr>
          <w:rFonts w:ascii="Calibri" w:hAnsi="Calibri"/>
          <w:b/>
          <w:color w:val="FF0000"/>
        </w:rPr>
        <w:t>ČÁST:……………………………………………………………………….</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dodavatel:</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(název / jméno a příjmení)</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sídlo / místo podnikání / adresa:</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IČ:</w:t>
      </w:r>
    </w:p>
    <w:p w:rsidR="008E6C0D" w:rsidRPr="008E6C0D" w:rsidRDefault="008E6C0D" w:rsidP="008E6C0D">
      <w:pPr>
        <w:spacing w:after="160" w:line="259" w:lineRule="auto"/>
        <w:rPr>
          <w:rFonts w:ascii="Calibri" w:eastAsia="Calibri" w:hAnsi="Calibri" w:cs="Arial"/>
          <w:sz w:val="22"/>
          <w:szCs w:val="22"/>
          <w:lang w:eastAsia="en-US"/>
        </w:rPr>
      </w:pPr>
      <w:r w:rsidRPr="008E6C0D">
        <w:rPr>
          <w:rFonts w:ascii="Calibri" w:eastAsia="Calibri" w:hAnsi="Calibri" w:cs="Arial"/>
          <w:sz w:val="22"/>
          <w:szCs w:val="22"/>
          <w:lang w:eastAsia="en-US"/>
        </w:rPr>
        <w:t>(dále jen „dodavatel“)</w:t>
      </w:r>
    </w:p>
    <w:p w:rsidR="008E6C0D" w:rsidRPr="008E6C0D" w:rsidRDefault="008E6C0D" w:rsidP="008E6C0D">
      <w:pPr>
        <w:rPr>
          <w:rFonts w:ascii="Calibri" w:eastAsia="Calibri" w:hAnsi="Calibri" w:cs="Arial"/>
          <w:b/>
          <w:bCs/>
          <w:sz w:val="20"/>
          <w:szCs w:val="20"/>
        </w:rPr>
      </w:pPr>
      <w:r w:rsidRPr="008E6C0D">
        <w:rPr>
          <w:rFonts w:ascii="Calibri" w:eastAsia="Calibri" w:hAnsi="Calibri" w:cs="Arial"/>
          <w:b/>
          <w:sz w:val="20"/>
          <w:szCs w:val="20"/>
        </w:rPr>
        <w:t xml:space="preserve">A: ČESTNÉ PROHLÁŠENÍ O PROKÁZÁNÍ ZÁKLADNÍ ZPŮSOBILOSTI </w:t>
      </w:r>
    </w:p>
    <w:p w:rsidR="008E6C0D" w:rsidRPr="008E6C0D" w:rsidRDefault="008E6C0D" w:rsidP="008E6C0D">
      <w:pPr>
        <w:rPr>
          <w:rFonts w:ascii="Calibri" w:eastAsia="Calibri" w:hAnsi="Calibri" w:cs="Arial"/>
          <w:sz w:val="20"/>
          <w:szCs w:val="20"/>
          <w:u w:val="single"/>
        </w:rPr>
      </w:pPr>
      <w:r w:rsidRPr="008E6C0D">
        <w:rPr>
          <w:rFonts w:ascii="Calibri" w:eastAsia="Calibri" w:hAnsi="Calibri" w:cs="Arial"/>
          <w:sz w:val="20"/>
          <w:szCs w:val="20"/>
          <w:u w:val="single"/>
        </w:rPr>
        <w:t>Základní kvalifikační předpoklady</w:t>
      </w:r>
    </w:p>
    <w:p w:rsidR="008E6C0D" w:rsidRPr="008E6C0D" w:rsidRDefault="008E6C0D" w:rsidP="008E6C0D">
      <w:pPr>
        <w:jc w:val="both"/>
        <w:rPr>
          <w:rFonts w:ascii="Calibri" w:eastAsia="Calibri" w:hAnsi="Calibri" w:cs="Arial"/>
          <w:sz w:val="20"/>
          <w:szCs w:val="20"/>
        </w:rPr>
      </w:pPr>
      <w:r w:rsidRPr="008E6C0D">
        <w:rPr>
          <w:rFonts w:ascii="Calibri" w:eastAsia="Calibri" w:hAnsi="Calibri" w:cs="Arial"/>
          <w:sz w:val="20"/>
          <w:szCs w:val="20"/>
        </w:rPr>
        <w:t xml:space="preserve">Já, níže podepsaný jako osoba oprávněná jednat za dodavatele prohlašuji, že DODAVATEL: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a)</w:t>
      </w:r>
      <w:r w:rsidRPr="008E6C0D">
        <w:rPr>
          <w:rFonts w:ascii="Arial" w:eastAsia="Calibri" w:hAnsi="Arial" w:cs="Arial"/>
          <w:sz w:val="20"/>
          <w:szCs w:val="20"/>
          <w:lang w:eastAsia="en-US"/>
        </w:rPr>
        <w:tab/>
        <w:t>nebyl v zemi svého sídla v posledních 5 letech před zahájením zadávacího řízení pravomocně odsouzen pro trestný čin uvedený v příloze č. 3 k zákonu nebo obdobný trestný čin podle právního řádu země sídla dodavatele,</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b)</w:t>
      </w:r>
      <w:r w:rsidRPr="008E6C0D">
        <w:rPr>
          <w:rFonts w:ascii="Arial" w:eastAsia="Calibri" w:hAnsi="Arial" w:cs="Arial"/>
          <w:sz w:val="20"/>
          <w:szCs w:val="20"/>
          <w:lang w:eastAsia="en-US"/>
        </w:rPr>
        <w:tab/>
        <w:t xml:space="preserve">nemá v České republice nebo v zemi svého sídla v evidenci daní zachycen splatný daňový nedoplatek,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c)</w:t>
      </w:r>
      <w:r w:rsidRPr="008E6C0D">
        <w:rPr>
          <w:rFonts w:ascii="Arial" w:eastAsia="Calibri" w:hAnsi="Arial" w:cs="Arial"/>
          <w:sz w:val="20"/>
          <w:szCs w:val="20"/>
          <w:lang w:eastAsia="en-US"/>
        </w:rPr>
        <w:tab/>
        <w:t xml:space="preserve">nemá v České republice nebo v zemi svého sídla splatný nedoplatek na pojistném nebo na penále na veřejné zdravotní pojištění,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d)</w:t>
      </w:r>
      <w:r w:rsidRPr="008E6C0D">
        <w:rPr>
          <w:rFonts w:ascii="Arial" w:eastAsia="Calibri" w:hAnsi="Arial" w:cs="Arial"/>
          <w:sz w:val="20"/>
          <w:szCs w:val="20"/>
          <w:lang w:eastAsia="en-US"/>
        </w:rPr>
        <w:tab/>
        <w:t>nemá v České republice nebo v zemi svého sídla splatný nedoplatek na pojistném nebo na penále na sociální zabezpečení a příspěvku na státní politiku zaměstnanosti,</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e)</w:t>
      </w:r>
      <w:r w:rsidRPr="008E6C0D">
        <w:rPr>
          <w:rFonts w:ascii="Arial" w:eastAsia="Calibri" w:hAnsi="Arial" w:cs="Arial"/>
          <w:sz w:val="20"/>
          <w:szCs w:val="20"/>
          <w:lang w:eastAsia="en-US"/>
        </w:rPr>
        <w:tab/>
        <w:t>není v likvidaci, nebo v obdobné situaci podle právního řádu země sídla dodavatele.</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autoSpaceDE w:val="0"/>
        <w:jc w:val="both"/>
        <w:rPr>
          <w:rFonts w:ascii="Calibri" w:eastAsia="Calibri" w:hAnsi="Calibri" w:cs="Arial"/>
          <w:b/>
          <w:sz w:val="20"/>
          <w:szCs w:val="20"/>
        </w:rPr>
      </w:pPr>
      <w:r w:rsidRPr="008E6C0D">
        <w:rPr>
          <w:rFonts w:ascii="Calibri" w:eastAsia="Calibri" w:hAnsi="Calibri" w:cs="Arial"/>
          <w:b/>
          <w:sz w:val="20"/>
          <w:szCs w:val="20"/>
        </w:rPr>
        <w:t xml:space="preserve">B: EKONOMICKÁ A FINANČNÍ ZPŮSOBILOST SPLNIT VEŘEJNOU ZAKÁZKU </w:t>
      </w:r>
    </w:p>
    <w:p w:rsidR="008E6C0D" w:rsidRPr="008E6C0D" w:rsidRDefault="008E6C0D" w:rsidP="008E6C0D">
      <w:pPr>
        <w:autoSpaceDE w:val="0"/>
        <w:ind w:left="330" w:hanging="330"/>
        <w:jc w:val="both"/>
        <w:rPr>
          <w:rFonts w:ascii="Calibri" w:eastAsia="Calibri" w:hAnsi="Calibri" w:cs="Arial"/>
          <w:sz w:val="20"/>
          <w:szCs w:val="20"/>
        </w:rPr>
      </w:pPr>
      <w:r w:rsidRPr="008E6C0D">
        <w:rPr>
          <w:rFonts w:ascii="Calibri" w:eastAsia="Calibri" w:hAnsi="Calibri" w:cs="Arial"/>
          <w:sz w:val="20"/>
          <w:szCs w:val="20"/>
        </w:rPr>
        <w:t>Dodavatel tímto prohlašuje, že je ekonomicky a finančně způsobilý splnit veřejnou zakázku.</w:t>
      </w: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jc w:val="both"/>
        <w:rPr>
          <w:rFonts w:ascii="Calibri" w:eastAsia="Calibri" w:hAnsi="Calibri" w:cs="Calibri"/>
          <w:b/>
          <w:sz w:val="20"/>
          <w:szCs w:val="20"/>
        </w:rPr>
      </w:pPr>
      <w:r w:rsidRPr="008E6C0D">
        <w:rPr>
          <w:rFonts w:ascii="Calibri" w:eastAsia="Calibri" w:hAnsi="Calibri" w:cs="Arial"/>
          <w:b/>
          <w:sz w:val="20"/>
          <w:szCs w:val="20"/>
        </w:rPr>
        <w:t xml:space="preserve">C: </w:t>
      </w:r>
      <w:r w:rsidRPr="008E6C0D">
        <w:rPr>
          <w:rFonts w:ascii="Calibri" w:eastAsia="Calibri" w:hAnsi="Calibri" w:cs="Calibri"/>
          <w:b/>
          <w:sz w:val="20"/>
          <w:szCs w:val="20"/>
        </w:rPr>
        <w:t>SPLNĚNÍ TECHNICKÝCH KVALIFIKAČNÍCH PŘEDPOKLADŮ</w:t>
      </w:r>
    </w:p>
    <w:p w:rsidR="008E6C0D" w:rsidRPr="008E6C0D" w:rsidRDefault="008E6C0D" w:rsidP="008E6C0D">
      <w:pPr>
        <w:jc w:val="both"/>
        <w:rPr>
          <w:rFonts w:ascii="Arial" w:eastAsia="Calibri" w:hAnsi="Arial" w:cs="Arial"/>
          <w:sz w:val="20"/>
          <w:szCs w:val="20"/>
        </w:rPr>
      </w:pPr>
    </w:p>
    <w:p w:rsidR="008E6C0D" w:rsidRPr="008E6C0D" w:rsidRDefault="008E6C0D" w:rsidP="008E6C0D">
      <w:pPr>
        <w:jc w:val="both"/>
        <w:rPr>
          <w:rFonts w:ascii="Calibri" w:hAnsi="Calibri" w:cs="Calibri"/>
          <w:bCs/>
          <w:sz w:val="20"/>
          <w:szCs w:val="20"/>
        </w:rPr>
      </w:pPr>
      <w:r w:rsidRPr="008E6C0D">
        <w:rPr>
          <w:rFonts w:ascii="Calibri" w:eastAsia="Calibri" w:hAnsi="Calibri" w:cs="Calibri"/>
          <w:sz w:val="20"/>
          <w:szCs w:val="20"/>
        </w:rPr>
        <w:t>a) jako uchazeč o veřejnou zakázku tímto čestně prohlašuji, že</w:t>
      </w:r>
      <w:r w:rsidRPr="008E6C0D">
        <w:rPr>
          <w:rFonts w:ascii="Calibri" w:hAnsi="Calibri" w:cs="Calibri"/>
          <w:bCs/>
          <w:sz w:val="20"/>
          <w:szCs w:val="20"/>
        </w:rPr>
        <w:t xml:space="preserve"> splňuji technické kvalifikační předpoklady a předkládám seznam 3 (tří) obdobných </w:t>
      </w:r>
      <w:r>
        <w:rPr>
          <w:rFonts w:ascii="Calibri" w:hAnsi="Calibri" w:cs="Calibri"/>
          <w:bCs/>
          <w:sz w:val="20"/>
          <w:szCs w:val="20"/>
        </w:rPr>
        <w:t>zakázek</w:t>
      </w:r>
      <w:r w:rsidRPr="008E6C0D">
        <w:rPr>
          <w:rFonts w:ascii="Calibri" w:hAnsi="Calibri" w:cs="Calibri"/>
          <w:bCs/>
          <w:sz w:val="20"/>
          <w:szCs w:val="20"/>
        </w:rPr>
        <w:t xml:space="preserve"> realizovaných dodavatelem za posledních 5 let  </w:t>
      </w:r>
    </w:p>
    <w:p w:rsidR="008E6C0D" w:rsidRPr="008E6C0D" w:rsidRDefault="008E6C0D" w:rsidP="008E6C0D">
      <w:pPr>
        <w:autoSpaceDE w:val="0"/>
        <w:spacing w:after="120" w:line="200" w:lineRule="atLeast"/>
        <w:rPr>
          <w:i/>
          <w:color w:val="000000"/>
          <w:sz w:val="20"/>
          <w:szCs w:val="20"/>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3166"/>
        <w:gridCol w:w="2165"/>
        <w:gridCol w:w="2126"/>
        <w:gridCol w:w="2041"/>
      </w:tblGrid>
      <w:tr w:rsidR="008E6C0D" w:rsidRPr="008E6C0D" w:rsidTr="008C7C50">
        <w:tc>
          <w:tcPr>
            <w:tcW w:w="3166" w:type="dxa"/>
            <w:tcBorders>
              <w:top w:val="single" w:sz="1" w:space="0" w:color="000000"/>
              <w:left w:val="single" w:sz="1" w:space="0" w:color="000000"/>
              <w:bottom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investor/objednatel/kontakt</w:t>
            </w:r>
          </w:p>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165" w:type="dxa"/>
            <w:tcBorders>
              <w:top w:val="single" w:sz="1" w:space="0" w:color="000000"/>
              <w:left w:val="single" w:sz="1" w:space="0" w:color="000000"/>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popis plnění a místo plnění</w:t>
            </w:r>
          </w:p>
        </w:tc>
        <w:tc>
          <w:tcPr>
            <w:tcW w:w="2126" w:type="dxa"/>
            <w:tcBorders>
              <w:top w:val="single" w:sz="1" w:space="0" w:color="000000"/>
              <w:left w:val="single" w:sz="1" w:space="0" w:color="000000"/>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Objem zakázky</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doba realizace</w:t>
            </w:r>
          </w:p>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měsíc / rok</w:t>
            </w:r>
          </w:p>
        </w:tc>
      </w:tr>
      <w:tr w:rsidR="008E6C0D" w:rsidRPr="008E6C0D" w:rsidTr="008C7C50">
        <w:trPr>
          <w:trHeight w:hRule="exact" w:val="851"/>
        </w:trPr>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 w:rsidR="008E6C0D" w:rsidRPr="008E6C0D" w:rsidRDefault="008E6C0D" w:rsidP="008E6C0D">
            <w:pPr>
              <w:rPr>
                <w:i/>
                <w:sz w:val="20"/>
                <w:szCs w:val="20"/>
              </w:rPr>
            </w:pPr>
          </w:p>
          <w:p w:rsidR="008E6C0D" w:rsidRPr="008E6C0D" w:rsidRDefault="008E6C0D" w:rsidP="008E6C0D">
            <w:pPr>
              <w:rPr>
                <w:i/>
                <w:sz w:val="20"/>
                <w:szCs w:val="20"/>
              </w:rPr>
            </w:pPr>
          </w:p>
          <w:p w:rsidR="008E6C0D" w:rsidRPr="008E6C0D" w:rsidRDefault="008E6C0D" w:rsidP="008E6C0D">
            <w:pPr>
              <w:rPr>
                <w:i/>
                <w:sz w:val="20"/>
                <w:szCs w:val="20"/>
              </w:rPr>
            </w:pP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r>
      <w:tr w:rsidR="008E6C0D" w:rsidRPr="008E6C0D" w:rsidTr="008C7C50">
        <w:trPr>
          <w:trHeight w:hRule="exact" w:val="851"/>
        </w:trPr>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rPr>
                <w:color w:val="0000FF"/>
              </w:rPr>
            </w:pPr>
          </w:p>
          <w:p w:rsidR="008E6C0D" w:rsidRPr="008E6C0D" w:rsidRDefault="008E6C0D" w:rsidP="008E6C0D">
            <w:pPr>
              <w:rPr>
                <w:color w:val="0000FF"/>
              </w:rPr>
            </w:pPr>
          </w:p>
          <w:p w:rsidR="008E6C0D" w:rsidRPr="008E6C0D" w:rsidRDefault="008E6C0D" w:rsidP="008E6C0D">
            <w:pPr>
              <w:rPr>
                <w:color w:val="0000FF"/>
              </w:rPr>
            </w:pPr>
          </w:p>
          <w:p w:rsidR="008E6C0D" w:rsidRPr="008E6C0D" w:rsidRDefault="008E6C0D" w:rsidP="008E6C0D">
            <w:pPr>
              <w:rPr>
                <w:color w:val="0000FF"/>
              </w:rPr>
            </w:pP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r>
      <w:tr w:rsidR="008E6C0D" w:rsidRPr="008E6C0D" w:rsidTr="008C7C50">
        <w:trPr>
          <w:trHeight w:hRule="exact" w:val="851"/>
        </w:trPr>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rPr>
                <w:color w:val="0000FF"/>
              </w:rPr>
            </w:pPr>
          </w:p>
          <w:p w:rsidR="008E6C0D" w:rsidRPr="008E6C0D" w:rsidRDefault="008E6C0D" w:rsidP="008E6C0D">
            <w:pPr>
              <w:rPr>
                <w:color w:val="0000FF"/>
              </w:rPr>
            </w:pPr>
          </w:p>
          <w:p w:rsidR="008E6C0D" w:rsidRPr="008E6C0D" w:rsidRDefault="008E6C0D" w:rsidP="008E6C0D">
            <w:pPr>
              <w:rPr>
                <w:color w:val="0000FF"/>
              </w:rPr>
            </w:pP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napToGrid w:val="0"/>
              <w:jc w:val="center"/>
              <w:rPr>
                <w:rFonts w:eastAsia="SimSun"/>
                <w:bCs/>
                <w:kern w:val="1"/>
                <w:sz w:val="20"/>
                <w:szCs w:val="2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napToGrid w:val="0"/>
              <w:jc w:val="center"/>
              <w:rPr>
                <w:rFonts w:eastAsia="SimSun"/>
                <w:bCs/>
                <w:kern w:val="1"/>
                <w:sz w:val="20"/>
                <w:szCs w:val="20"/>
                <w:lang w:eastAsia="hi-IN" w:bidi="hi-IN"/>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napToGrid w:val="0"/>
              <w:jc w:val="center"/>
              <w:rPr>
                <w:rFonts w:eastAsia="SimSun"/>
                <w:bCs/>
                <w:kern w:val="1"/>
                <w:sz w:val="20"/>
                <w:szCs w:val="20"/>
                <w:lang w:eastAsia="hi-IN" w:bidi="hi-IN"/>
              </w:rPr>
            </w:pPr>
          </w:p>
        </w:tc>
      </w:tr>
    </w:tbl>
    <w:p w:rsidR="008E6C0D" w:rsidRPr="008E6C0D" w:rsidRDefault="008E6C0D" w:rsidP="008E6C0D">
      <w:pPr>
        <w:autoSpaceDE w:val="0"/>
        <w:spacing w:after="120" w:line="200" w:lineRule="atLeast"/>
      </w:pP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autoSpaceDE w:val="0"/>
        <w:ind w:left="330" w:hanging="330"/>
        <w:jc w:val="both"/>
        <w:rPr>
          <w:rFonts w:ascii="Calibri" w:eastAsia="Calibri" w:hAnsi="Calibri" w:cs="Arial"/>
          <w:b/>
          <w:sz w:val="20"/>
          <w:szCs w:val="20"/>
        </w:rPr>
      </w:pPr>
      <w:r w:rsidRPr="008E6C0D">
        <w:rPr>
          <w:rFonts w:ascii="Calibri" w:eastAsia="Calibri" w:hAnsi="Calibri" w:cs="Arial"/>
          <w:b/>
          <w:sz w:val="20"/>
          <w:szCs w:val="20"/>
        </w:rPr>
        <w:t>D: PROHLÁŠENÍ O VÁZANOSTI NABÍDKOU</w:t>
      </w:r>
    </w:p>
    <w:p w:rsidR="008E6C0D" w:rsidRPr="008E6C0D" w:rsidRDefault="008E6C0D" w:rsidP="008E6C0D">
      <w:pPr>
        <w:autoSpaceDE w:val="0"/>
        <w:jc w:val="both"/>
        <w:rPr>
          <w:rFonts w:ascii="Calibri" w:eastAsia="Calibri" w:hAnsi="Calibri" w:cs="Arial"/>
          <w:sz w:val="20"/>
          <w:szCs w:val="20"/>
        </w:rPr>
      </w:pPr>
      <w:r w:rsidRPr="008E6C0D">
        <w:rPr>
          <w:rFonts w:ascii="Calibri" w:eastAsia="Calibri" w:hAnsi="Calibri" w:cs="Arial"/>
          <w:sz w:val="20"/>
          <w:szCs w:val="20"/>
        </w:rPr>
        <w:t xml:space="preserve">Dodavatel tímto prohlašuje, že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  </w:t>
      </w:r>
    </w:p>
    <w:p w:rsidR="008E6C0D" w:rsidRPr="008E6C0D" w:rsidRDefault="008E6C0D" w:rsidP="008E6C0D">
      <w:pPr>
        <w:autoSpaceDE w:val="0"/>
        <w:jc w:val="both"/>
        <w:rPr>
          <w:rFonts w:ascii="Calibri" w:eastAsia="Calibri" w:hAnsi="Calibri" w:cs="Arial"/>
          <w:sz w:val="20"/>
          <w:szCs w:val="20"/>
        </w:rPr>
      </w:pPr>
    </w:p>
    <w:p w:rsidR="008E6C0D" w:rsidRPr="008E6C0D" w:rsidRDefault="008E6C0D" w:rsidP="008E6C0D">
      <w:pPr>
        <w:autoSpaceDE w:val="0"/>
        <w:ind w:left="330" w:hanging="330"/>
        <w:jc w:val="both"/>
        <w:rPr>
          <w:rFonts w:ascii="Calibri" w:eastAsia="Calibri" w:hAnsi="Calibri" w:cs="Arial"/>
          <w:b/>
          <w:sz w:val="20"/>
          <w:szCs w:val="20"/>
        </w:rPr>
      </w:pPr>
      <w:r w:rsidRPr="008E6C0D">
        <w:rPr>
          <w:rFonts w:ascii="Calibri" w:eastAsia="Calibri" w:hAnsi="Calibri" w:cs="Arial"/>
          <w:b/>
          <w:sz w:val="20"/>
          <w:szCs w:val="20"/>
        </w:rPr>
        <w:t>E: PROHLÁŠENÍ O ZAKÁZANÉ DOHODĚ</w:t>
      </w:r>
    </w:p>
    <w:p w:rsidR="008E6C0D" w:rsidRPr="008E6C0D" w:rsidRDefault="008E6C0D" w:rsidP="008E6C0D">
      <w:pPr>
        <w:jc w:val="both"/>
        <w:rPr>
          <w:rFonts w:ascii="Calibri" w:eastAsia="Calibri" w:hAnsi="Calibri" w:cs="Arial"/>
          <w:sz w:val="20"/>
          <w:szCs w:val="20"/>
        </w:rPr>
      </w:pPr>
      <w:r w:rsidRPr="008E6C0D">
        <w:rPr>
          <w:rFonts w:ascii="Calibri" w:eastAsia="Calibri" w:hAnsi="Calibri" w:cs="Arial"/>
          <w:sz w:val="20"/>
          <w:szCs w:val="20"/>
        </w:rPr>
        <w:t>Dodavatel tímto prohlašuje, že neuzavřel a neuzavře zakázanou dohodu podle zvláštního právního předpisu v souvislosti se zadávanou veřejnou zakázkou.</w:t>
      </w:r>
    </w:p>
    <w:p w:rsidR="008E6C0D" w:rsidRPr="008E6C0D" w:rsidRDefault="008E6C0D" w:rsidP="008E6C0D">
      <w:pPr>
        <w:rPr>
          <w:rFonts w:ascii="Calibri" w:eastAsia="Calibri" w:hAnsi="Calibri" w:cs="Arial"/>
          <w:sz w:val="20"/>
          <w:szCs w:val="20"/>
        </w:rPr>
      </w:pPr>
    </w:p>
    <w:p w:rsidR="008E6C0D" w:rsidRPr="008E6C0D" w:rsidRDefault="008E6C0D" w:rsidP="008E6C0D">
      <w:pPr>
        <w:rPr>
          <w:rFonts w:ascii="Calibri" w:hAnsi="Calibri" w:cs="Calibri"/>
          <w:b/>
          <w:sz w:val="20"/>
          <w:szCs w:val="20"/>
        </w:rPr>
      </w:pPr>
      <w:r w:rsidRPr="008E6C0D">
        <w:rPr>
          <w:rFonts w:ascii="Calibri" w:hAnsi="Calibri" w:cs="Calibri"/>
          <w:b/>
          <w:sz w:val="20"/>
          <w:szCs w:val="20"/>
        </w:rPr>
        <w:t>F: SEZNAM PODDODAVATELŮ</w:t>
      </w:r>
    </w:p>
    <w:p w:rsidR="008E6C0D" w:rsidRPr="008E6C0D" w:rsidRDefault="008E6C0D" w:rsidP="008E6C0D">
      <w:pPr>
        <w:jc w:val="both"/>
        <w:rPr>
          <w:rFonts w:ascii="Calibri" w:hAnsi="Calibri" w:cs="Calibri"/>
          <w:sz w:val="20"/>
          <w:szCs w:val="20"/>
        </w:rPr>
      </w:pPr>
      <w:r w:rsidRPr="008E6C0D">
        <w:rPr>
          <w:rFonts w:ascii="Calibri" w:hAnsi="Calibri" w:cs="Calibri"/>
          <w:sz w:val="20"/>
          <w:szCs w:val="20"/>
        </w:rPr>
        <w:t>Čestně prohlašuji, že na plnění předmětu zakázky se budou podílet výhradně dále uvedení poddodavatelé. *)</w:t>
      </w:r>
    </w:p>
    <w:p w:rsidR="008E6C0D" w:rsidRPr="008E6C0D" w:rsidRDefault="008E6C0D" w:rsidP="008E6C0D">
      <w:pPr>
        <w:jc w:val="both"/>
        <w:rPr>
          <w:rFonts w:ascii="Calibri" w:hAnsi="Calibri" w:cs="Calibri"/>
          <w:sz w:val="20"/>
          <w:szCs w:val="20"/>
        </w:rPr>
      </w:pPr>
      <w:r w:rsidRPr="008E6C0D">
        <w:rPr>
          <w:rFonts w:ascii="Calibri" w:hAnsi="Calibri" w:cs="Calibri"/>
          <w:sz w:val="20"/>
          <w:szCs w:val="20"/>
        </w:rPr>
        <w:t>Čestně prohlašuji, že na plnění předmětu zakázky se nebudou podílet poddodavatelé a budu ji realizovat vlastními silami.  *)</w:t>
      </w:r>
    </w:p>
    <w:p w:rsidR="008E6C0D" w:rsidRPr="008E6C0D" w:rsidRDefault="008E6C0D" w:rsidP="008E6C0D">
      <w:pPr>
        <w:rPr>
          <w:rFonts w:ascii="Calibri" w:hAnsi="Calibri" w:cs="Calibri"/>
          <w:i/>
          <w:color w:val="FF0000"/>
          <w:sz w:val="20"/>
          <w:szCs w:val="20"/>
        </w:rPr>
      </w:pPr>
      <w:r w:rsidRPr="008E6C0D">
        <w:rPr>
          <w:rFonts w:ascii="Calibri" w:hAnsi="Calibri" w:cs="Calibri"/>
          <w:i/>
          <w:color w:val="FF0000"/>
          <w:sz w:val="20"/>
          <w:szCs w:val="20"/>
        </w:rPr>
        <w:t>*) nehodící se škrtněte</w:t>
      </w:r>
    </w:p>
    <w:p w:rsidR="008E6C0D" w:rsidRPr="008E6C0D" w:rsidRDefault="008E6C0D" w:rsidP="008E6C0D">
      <w:pPr>
        <w:rPr>
          <w:rFonts w:cs="Calibri"/>
          <w:sz w:val="20"/>
          <w:szCs w:val="2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2523"/>
        <w:gridCol w:w="1413"/>
        <w:gridCol w:w="2212"/>
        <w:gridCol w:w="1701"/>
      </w:tblGrid>
      <w:tr w:rsidR="008E6C0D" w:rsidRPr="008E6C0D" w:rsidTr="008C7C50">
        <w:trPr>
          <w:trHeight w:val="537"/>
        </w:trPr>
        <w:tc>
          <w:tcPr>
            <w:tcW w:w="1105" w:type="dxa"/>
          </w:tcPr>
          <w:p w:rsidR="008E6C0D" w:rsidRPr="008E6C0D" w:rsidRDefault="008E6C0D" w:rsidP="008E6C0D">
            <w:pPr>
              <w:rPr>
                <w:rFonts w:cs="Calibri"/>
                <w:sz w:val="20"/>
                <w:szCs w:val="20"/>
              </w:rPr>
            </w:pPr>
            <w:r w:rsidRPr="008E6C0D">
              <w:rPr>
                <w:rFonts w:cs="Calibri"/>
                <w:sz w:val="20"/>
                <w:szCs w:val="20"/>
              </w:rPr>
              <w:t>Pořadové číslo</w:t>
            </w:r>
          </w:p>
        </w:tc>
        <w:tc>
          <w:tcPr>
            <w:tcW w:w="2523" w:type="dxa"/>
          </w:tcPr>
          <w:p w:rsidR="008E6C0D" w:rsidRPr="008E6C0D" w:rsidRDefault="008E6C0D" w:rsidP="008E6C0D">
            <w:pPr>
              <w:rPr>
                <w:rFonts w:cs="Calibri"/>
                <w:sz w:val="20"/>
                <w:szCs w:val="20"/>
              </w:rPr>
            </w:pPr>
            <w:r w:rsidRPr="008E6C0D">
              <w:rPr>
                <w:rFonts w:cs="Calibri"/>
                <w:sz w:val="20"/>
                <w:szCs w:val="20"/>
              </w:rPr>
              <w:t>Obchodní jméno – název subdodavatele</w:t>
            </w:r>
          </w:p>
        </w:tc>
        <w:tc>
          <w:tcPr>
            <w:tcW w:w="1413" w:type="dxa"/>
          </w:tcPr>
          <w:p w:rsidR="008E6C0D" w:rsidRPr="008E6C0D" w:rsidRDefault="008E6C0D" w:rsidP="008E6C0D">
            <w:pPr>
              <w:rPr>
                <w:rFonts w:cs="Calibri"/>
                <w:sz w:val="20"/>
                <w:szCs w:val="20"/>
              </w:rPr>
            </w:pPr>
            <w:r w:rsidRPr="008E6C0D">
              <w:rPr>
                <w:rFonts w:cs="Calibri"/>
                <w:sz w:val="20"/>
                <w:szCs w:val="20"/>
              </w:rPr>
              <w:t>IČ</w:t>
            </w:r>
          </w:p>
        </w:tc>
        <w:tc>
          <w:tcPr>
            <w:tcW w:w="2212" w:type="dxa"/>
          </w:tcPr>
          <w:p w:rsidR="008E6C0D" w:rsidRPr="008E6C0D" w:rsidRDefault="008E6C0D" w:rsidP="008E6C0D">
            <w:pPr>
              <w:rPr>
                <w:rFonts w:cs="Calibri"/>
                <w:sz w:val="20"/>
                <w:szCs w:val="20"/>
              </w:rPr>
            </w:pPr>
            <w:r w:rsidRPr="008E6C0D">
              <w:rPr>
                <w:rFonts w:cs="Calibri"/>
                <w:sz w:val="20"/>
                <w:szCs w:val="20"/>
              </w:rPr>
              <w:t>Předmět plnění poddodávky</w:t>
            </w:r>
          </w:p>
        </w:tc>
        <w:tc>
          <w:tcPr>
            <w:tcW w:w="1701" w:type="dxa"/>
          </w:tcPr>
          <w:p w:rsidR="008E6C0D" w:rsidRPr="008E6C0D" w:rsidRDefault="008E6C0D" w:rsidP="008E6C0D">
            <w:pPr>
              <w:rPr>
                <w:rFonts w:cs="Calibri"/>
                <w:sz w:val="20"/>
                <w:szCs w:val="20"/>
              </w:rPr>
            </w:pPr>
            <w:r w:rsidRPr="008E6C0D">
              <w:rPr>
                <w:rFonts w:cs="Calibri"/>
                <w:sz w:val="20"/>
                <w:szCs w:val="20"/>
              </w:rPr>
              <w:t>Podíl plnění v % vůči celku zakázky</w:t>
            </w:r>
          </w:p>
        </w:tc>
      </w:tr>
      <w:tr w:rsidR="008E6C0D" w:rsidRPr="008E6C0D" w:rsidTr="008C7C50">
        <w:trPr>
          <w:trHeight w:val="545"/>
        </w:trPr>
        <w:tc>
          <w:tcPr>
            <w:tcW w:w="1105" w:type="dxa"/>
          </w:tcPr>
          <w:p w:rsidR="008E6C0D" w:rsidRPr="008E6C0D" w:rsidRDefault="008E6C0D" w:rsidP="008E6C0D">
            <w:pPr>
              <w:rPr>
                <w:rFonts w:cs="Calibri"/>
                <w:sz w:val="20"/>
                <w:szCs w:val="20"/>
              </w:rPr>
            </w:pPr>
          </w:p>
        </w:tc>
        <w:tc>
          <w:tcPr>
            <w:tcW w:w="2523" w:type="dxa"/>
          </w:tcPr>
          <w:p w:rsidR="008E6C0D" w:rsidRPr="008E6C0D" w:rsidRDefault="008E6C0D" w:rsidP="008E6C0D">
            <w:pPr>
              <w:rPr>
                <w:rFonts w:cs="Calibri"/>
                <w:sz w:val="20"/>
                <w:szCs w:val="20"/>
              </w:rPr>
            </w:pPr>
          </w:p>
        </w:tc>
        <w:tc>
          <w:tcPr>
            <w:tcW w:w="1413" w:type="dxa"/>
          </w:tcPr>
          <w:p w:rsidR="008E6C0D" w:rsidRPr="008E6C0D" w:rsidRDefault="008E6C0D" w:rsidP="008E6C0D">
            <w:pPr>
              <w:rPr>
                <w:rFonts w:cs="Calibri"/>
                <w:sz w:val="20"/>
                <w:szCs w:val="20"/>
              </w:rPr>
            </w:pPr>
          </w:p>
        </w:tc>
        <w:tc>
          <w:tcPr>
            <w:tcW w:w="2212" w:type="dxa"/>
          </w:tcPr>
          <w:p w:rsidR="008E6C0D" w:rsidRPr="008E6C0D" w:rsidRDefault="008E6C0D" w:rsidP="008E6C0D">
            <w:pPr>
              <w:rPr>
                <w:rFonts w:cs="Calibri"/>
                <w:sz w:val="20"/>
                <w:szCs w:val="20"/>
              </w:rPr>
            </w:pPr>
          </w:p>
        </w:tc>
        <w:tc>
          <w:tcPr>
            <w:tcW w:w="1701" w:type="dxa"/>
          </w:tcPr>
          <w:p w:rsidR="008E6C0D" w:rsidRPr="008E6C0D" w:rsidRDefault="008E6C0D" w:rsidP="008E6C0D">
            <w:pPr>
              <w:rPr>
                <w:rFonts w:cs="Calibri"/>
                <w:sz w:val="20"/>
                <w:szCs w:val="20"/>
              </w:rPr>
            </w:pPr>
          </w:p>
        </w:tc>
      </w:tr>
      <w:tr w:rsidR="008E6C0D" w:rsidRPr="008E6C0D" w:rsidTr="008C7C50">
        <w:trPr>
          <w:trHeight w:val="553"/>
        </w:trPr>
        <w:tc>
          <w:tcPr>
            <w:tcW w:w="1105" w:type="dxa"/>
          </w:tcPr>
          <w:p w:rsidR="008E6C0D" w:rsidRPr="008E6C0D" w:rsidRDefault="008E6C0D" w:rsidP="008E6C0D">
            <w:pPr>
              <w:rPr>
                <w:rFonts w:cs="Calibri"/>
                <w:sz w:val="20"/>
                <w:szCs w:val="20"/>
              </w:rPr>
            </w:pPr>
          </w:p>
        </w:tc>
        <w:tc>
          <w:tcPr>
            <w:tcW w:w="2523" w:type="dxa"/>
          </w:tcPr>
          <w:p w:rsidR="008E6C0D" w:rsidRPr="008E6C0D" w:rsidRDefault="008E6C0D" w:rsidP="008E6C0D">
            <w:pPr>
              <w:rPr>
                <w:rFonts w:cs="Calibri"/>
                <w:sz w:val="20"/>
                <w:szCs w:val="20"/>
              </w:rPr>
            </w:pPr>
          </w:p>
        </w:tc>
        <w:tc>
          <w:tcPr>
            <w:tcW w:w="1413" w:type="dxa"/>
          </w:tcPr>
          <w:p w:rsidR="008E6C0D" w:rsidRPr="008E6C0D" w:rsidRDefault="008E6C0D" w:rsidP="008E6C0D">
            <w:pPr>
              <w:rPr>
                <w:rFonts w:cs="Calibri"/>
                <w:sz w:val="20"/>
                <w:szCs w:val="20"/>
              </w:rPr>
            </w:pPr>
          </w:p>
        </w:tc>
        <w:tc>
          <w:tcPr>
            <w:tcW w:w="2212" w:type="dxa"/>
          </w:tcPr>
          <w:p w:rsidR="008E6C0D" w:rsidRPr="008E6C0D" w:rsidRDefault="008E6C0D" w:rsidP="008E6C0D">
            <w:pPr>
              <w:rPr>
                <w:rFonts w:cs="Calibri"/>
                <w:sz w:val="20"/>
                <w:szCs w:val="20"/>
              </w:rPr>
            </w:pPr>
          </w:p>
        </w:tc>
        <w:tc>
          <w:tcPr>
            <w:tcW w:w="1701" w:type="dxa"/>
          </w:tcPr>
          <w:p w:rsidR="008E6C0D" w:rsidRPr="008E6C0D" w:rsidRDefault="008E6C0D" w:rsidP="008E6C0D">
            <w:pPr>
              <w:rPr>
                <w:rFonts w:cs="Calibri"/>
                <w:sz w:val="20"/>
                <w:szCs w:val="20"/>
              </w:rPr>
            </w:pPr>
          </w:p>
        </w:tc>
      </w:tr>
      <w:tr w:rsidR="008E6C0D" w:rsidRPr="008E6C0D" w:rsidTr="008C7C50">
        <w:trPr>
          <w:trHeight w:val="566"/>
        </w:trPr>
        <w:tc>
          <w:tcPr>
            <w:tcW w:w="1105" w:type="dxa"/>
          </w:tcPr>
          <w:p w:rsidR="008E6C0D" w:rsidRPr="008E6C0D" w:rsidRDefault="008E6C0D" w:rsidP="008E6C0D">
            <w:pPr>
              <w:rPr>
                <w:rFonts w:cs="Calibri"/>
                <w:sz w:val="20"/>
                <w:szCs w:val="20"/>
              </w:rPr>
            </w:pPr>
          </w:p>
        </w:tc>
        <w:tc>
          <w:tcPr>
            <w:tcW w:w="2523" w:type="dxa"/>
          </w:tcPr>
          <w:p w:rsidR="008E6C0D" w:rsidRPr="008E6C0D" w:rsidRDefault="008E6C0D" w:rsidP="008E6C0D">
            <w:pPr>
              <w:rPr>
                <w:rFonts w:cs="Calibri"/>
                <w:sz w:val="20"/>
                <w:szCs w:val="20"/>
              </w:rPr>
            </w:pPr>
          </w:p>
        </w:tc>
        <w:tc>
          <w:tcPr>
            <w:tcW w:w="1413" w:type="dxa"/>
          </w:tcPr>
          <w:p w:rsidR="008E6C0D" w:rsidRPr="008E6C0D" w:rsidRDefault="008E6C0D" w:rsidP="008E6C0D">
            <w:pPr>
              <w:rPr>
                <w:rFonts w:cs="Calibri"/>
                <w:sz w:val="20"/>
                <w:szCs w:val="20"/>
              </w:rPr>
            </w:pPr>
          </w:p>
        </w:tc>
        <w:tc>
          <w:tcPr>
            <w:tcW w:w="2212" w:type="dxa"/>
          </w:tcPr>
          <w:p w:rsidR="008E6C0D" w:rsidRPr="008E6C0D" w:rsidRDefault="008E6C0D" w:rsidP="008E6C0D">
            <w:pPr>
              <w:rPr>
                <w:rFonts w:cs="Calibri"/>
                <w:sz w:val="20"/>
                <w:szCs w:val="20"/>
              </w:rPr>
            </w:pPr>
          </w:p>
        </w:tc>
        <w:tc>
          <w:tcPr>
            <w:tcW w:w="1701" w:type="dxa"/>
          </w:tcPr>
          <w:p w:rsidR="008E6C0D" w:rsidRPr="008E6C0D" w:rsidRDefault="008E6C0D" w:rsidP="008E6C0D">
            <w:pPr>
              <w:rPr>
                <w:rFonts w:cs="Calibri"/>
                <w:sz w:val="20"/>
                <w:szCs w:val="20"/>
              </w:rPr>
            </w:pPr>
          </w:p>
        </w:tc>
      </w:tr>
    </w:tbl>
    <w:p w:rsidR="008E6C0D" w:rsidRPr="008E6C0D" w:rsidRDefault="008E6C0D" w:rsidP="008E6C0D">
      <w:pPr>
        <w:jc w:val="both"/>
        <w:rPr>
          <w:rFonts w:cs="Calibri"/>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eastAsia="Calibri" w:hAnsi="Arial" w:cs="Arial"/>
          <w:i/>
          <w:color w:val="002060"/>
          <w:sz w:val="20"/>
          <w:szCs w:val="20"/>
        </w:rPr>
      </w:pPr>
      <w:r w:rsidRPr="008E6C0D">
        <w:rPr>
          <w:rFonts w:ascii="Calibri" w:hAnsi="Calibri" w:cs="Calibri"/>
          <w:b/>
          <w:sz w:val="20"/>
          <w:szCs w:val="20"/>
        </w:rPr>
        <w:t>G</w:t>
      </w:r>
      <w:r w:rsidRPr="008E6C0D">
        <w:rPr>
          <w:rFonts w:ascii="Arial" w:hAnsi="Arial" w:cs="Arial"/>
          <w:b/>
          <w:sz w:val="20"/>
          <w:szCs w:val="20"/>
        </w:rPr>
        <w:t>:</w:t>
      </w:r>
      <w:r w:rsidRPr="008E6C0D">
        <w:rPr>
          <w:rFonts w:ascii="Arial" w:hAnsi="Arial" w:cs="Arial"/>
          <w:sz w:val="20"/>
          <w:szCs w:val="20"/>
        </w:rPr>
        <w:t xml:space="preserve">  Dodavatel tímto prohlašuje, že jeho nabídková cena je v souladu s předpisy o hospodářské soutěži.</w:t>
      </w: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sz w:val="20"/>
          <w:szCs w:val="20"/>
        </w:rPr>
      </w:pPr>
      <w:r w:rsidRPr="008E6C0D">
        <w:rPr>
          <w:rFonts w:ascii="Calibri" w:hAnsi="Calibri" w:cs="Calibri"/>
          <w:b/>
          <w:sz w:val="20"/>
          <w:szCs w:val="20"/>
        </w:rPr>
        <w:t>H</w:t>
      </w:r>
      <w:r w:rsidRPr="008E6C0D">
        <w:rPr>
          <w:rFonts w:ascii="Arial" w:hAnsi="Arial" w:cs="Arial"/>
          <w:b/>
          <w:sz w:val="20"/>
          <w:szCs w:val="20"/>
        </w:rPr>
        <w:t>:</w:t>
      </w:r>
      <w:r w:rsidRPr="008E6C0D">
        <w:rPr>
          <w:rFonts w:ascii="Arial" w:hAnsi="Arial" w:cs="Arial"/>
          <w:sz w:val="20"/>
          <w:szCs w:val="20"/>
        </w:rPr>
        <w:t xml:space="preserve">  Dodavatel tímto prohlašuje,</w:t>
      </w:r>
      <w:r w:rsidRPr="008E6C0D">
        <w:rPr>
          <w:rFonts w:ascii="Calibri" w:eastAsia="Calibri" w:hAnsi="Calibri" w:cs="Arial"/>
          <w:sz w:val="22"/>
          <w:szCs w:val="22"/>
          <w:lang w:eastAsia="en-US"/>
        </w:rPr>
        <w:t xml:space="preserve"> </w:t>
      </w:r>
      <w:r w:rsidRPr="008E6C0D">
        <w:rPr>
          <w:rFonts w:ascii="Arial" w:hAnsi="Arial" w:cs="Arial"/>
          <w:sz w:val="20"/>
          <w:szCs w:val="20"/>
        </w:rPr>
        <w:t>že pojištěn pro případ odpovědnosti za škody způsobené třetí osobě min. do výše objemu veřejné zakázky u ………………………………………..</w:t>
      </w: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r w:rsidRPr="008E6C0D">
        <w:rPr>
          <w:rFonts w:ascii="Arial" w:hAnsi="Arial" w:cs="Arial"/>
          <w:bCs/>
          <w:sz w:val="20"/>
          <w:szCs w:val="20"/>
        </w:rPr>
        <w:t>V ………………………….…… dne ………...</w:t>
      </w:r>
    </w:p>
    <w:p w:rsidR="008E6C0D" w:rsidRPr="008E6C0D" w:rsidRDefault="008E6C0D" w:rsidP="008E6C0D">
      <w:pPr>
        <w:jc w:val="both"/>
        <w:rPr>
          <w:rFonts w:ascii="Arial" w:hAnsi="Arial" w:cs="Arial"/>
          <w:bCs/>
          <w:sz w:val="20"/>
          <w:szCs w:val="20"/>
        </w:rPr>
      </w:pPr>
    </w:p>
    <w:p w:rsidR="008E6C0D" w:rsidRPr="008E6C0D" w:rsidRDefault="008E6C0D" w:rsidP="008E6C0D">
      <w:pPr>
        <w:jc w:val="center"/>
        <w:rPr>
          <w:rFonts w:ascii="Arial" w:eastAsia="Calibri" w:hAnsi="Arial" w:cs="Arial"/>
          <w:b/>
          <w:sz w:val="22"/>
          <w:szCs w:val="22"/>
          <w:lang w:eastAsia="en-US"/>
        </w:rPr>
      </w:pPr>
    </w:p>
    <w:p w:rsidR="008E6C0D" w:rsidRPr="008E6C0D" w:rsidRDefault="008E6C0D" w:rsidP="008E6C0D">
      <w:pPr>
        <w:jc w:val="both"/>
        <w:rPr>
          <w:rFonts w:ascii="Arial" w:eastAsia="Calibri" w:hAnsi="Arial" w:cs="Arial"/>
          <w:b/>
          <w:sz w:val="22"/>
          <w:szCs w:val="22"/>
          <w:lang w:eastAsia="en-US"/>
        </w:rPr>
      </w:pPr>
    </w:p>
    <w:p w:rsidR="008E6C0D" w:rsidRPr="008E6C0D" w:rsidRDefault="008E6C0D" w:rsidP="008E6C0D">
      <w:pPr>
        <w:ind w:right="-247"/>
        <w:rPr>
          <w:rFonts w:ascii="Arial" w:hAnsi="Arial" w:cs="Arial"/>
          <w:sz w:val="20"/>
          <w:szCs w:val="20"/>
        </w:rPr>
      </w:pPr>
      <w:r w:rsidRPr="008E6C0D">
        <w:rPr>
          <w:rFonts w:ascii="Arial" w:hAnsi="Arial" w:cs="Arial"/>
          <w:sz w:val="20"/>
          <w:szCs w:val="20"/>
        </w:rPr>
        <w:t>………………………………………</w:t>
      </w:r>
    </w:p>
    <w:p w:rsidR="008E6C0D" w:rsidRPr="008E6C0D" w:rsidRDefault="008E6C0D" w:rsidP="008E6C0D">
      <w:pPr>
        <w:suppressAutoHyphens/>
        <w:ind w:right="-247"/>
        <w:rPr>
          <w:rFonts w:ascii="Arial" w:hAnsi="Arial" w:cs="Arial"/>
          <w:bCs/>
          <w:sz w:val="20"/>
          <w:szCs w:val="20"/>
          <w:lang w:eastAsia="ar-SA"/>
        </w:rPr>
      </w:pPr>
      <w:r w:rsidRPr="008E6C0D">
        <w:rPr>
          <w:rFonts w:ascii="Arial" w:hAnsi="Arial" w:cs="Arial"/>
          <w:bCs/>
          <w:sz w:val="20"/>
          <w:szCs w:val="20"/>
          <w:lang w:eastAsia="ar-SA"/>
        </w:rPr>
        <w:t>Podpis oprávněné osoby</w:t>
      </w:r>
    </w:p>
    <w:p w:rsidR="008E6C0D" w:rsidRPr="008E6C0D" w:rsidRDefault="008E6C0D" w:rsidP="008E6C0D">
      <w:pPr>
        <w:rPr>
          <w:rFonts w:eastAsia="Calibri"/>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EA5D4C" w:rsidRPr="00CD3062" w:rsidRDefault="00EA5D4C" w:rsidP="00EA5D4C">
      <w:pPr>
        <w:jc w:val="both"/>
        <w:rPr>
          <w:rFonts w:ascii="Calibri" w:eastAsia="Calibri" w:hAnsi="Calibri" w:cs="Calibri"/>
          <w:b/>
          <w:sz w:val="22"/>
          <w:szCs w:val="22"/>
          <w:lang w:eastAsia="en-US"/>
        </w:rPr>
      </w:pPr>
      <w:r w:rsidRPr="00CD3062">
        <w:rPr>
          <w:rFonts w:ascii="Calibri" w:eastAsia="Calibri" w:hAnsi="Calibri" w:cs="Calibri"/>
          <w:b/>
          <w:sz w:val="22"/>
          <w:szCs w:val="22"/>
          <w:lang w:eastAsia="en-US"/>
        </w:rPr>
        <w:lastRenderedPageBreak/>
        <w:t xml:space="preserve">NÁVRH SMLOUVY O DÍLO </w:t>
      </w:r>
    </w:p>
    <w:p w:rsidR="00EA5D4C" w:rsidRPr="00CD3062" w:rsidRDefault="00EA5D4C" w:rsidP="00EA5D4C">
      <w:pPr>
        <w:autoSpaceDE w:val="0"/>
        <w:autoSpaceDN w:val="0"/>
        <w:adjustRightInd w:val="0"/>
        <w:rPr>
          <w:rFonts w:ascii="Calibri" w:eastAsia="Calibri" w:hAnsi="Calibri" w:cs="Calibri"/>
          <w:i/>
          <w:color w:val="000000"/>
          <w:sz w:val="20"/>
          <w:szCs w:val="22"/>
          <w:lang w:eastAsia="en-US"/>
        </w:rPr>
      </w:pPr>
      <w:r w:rsidRPr="00CD3062">
        <w:rPr>
          <w:rFonts w:ascii="Calibri" w:eastAsia="Calibri" w:hAnsi="Calibri" w:cs="Calibri"/>
          <w:i/>
          <w:color w:val="000000"/>
          <w:sz w:val="20"/>
          <w:szCs w:val="22"/>
          <w:lang w:eastAsia="en-US"/>
        </w:rPr>
        <w:t>Uchazeči v dále uvedeném návrhu Smlouvy o dílo řádně a správně doplní údaje na barevně vyznačených místech dle své předkládané nabídky. Uchazeč není oprávněn provádět jiné obsahové změny textu.</w:t>
      </w:r>
    </w:p>
    <w:p w:rsidR="00EA5D4C" w:rsidRPr="00CD3062" w:rsidRDefault="00EA5D4C" w:rsidP="00EA5D4C">
      <w:pPr>
        <w:spacing w:after="160"/>
        <w:jc w:val="center"/>
        <w:rPr>
          <w:rFonts w:ascii="Calibri" w:eastAsia="Calibri" w:hAnsi="Calibri" w:cs="Calibri"/>
          <w:b/>
          <w:sz w:val="32"/>
          <w:lang w:eastAsia="en-US"/>
        </w:rPr>
      </w:pPr>
      <w:r w:rsidRPr="00CD3062">
        <w:rPr>
          <w:rFonts w:ascii="Calibri" w:eastAsia="Calibri" w:hAnsi="Calibri" w:cs="Calibri"/>
          <w:b/>
          <w:sz w:val="32"/>
          <w:lang w:eastAsia="en-US"/>
        </w:rPr>
        <w:t>Smlouva o dílo</w:t>
      </w:r>
    </w:p>
    <w:p w:rsidR="00EA5D4C" w:rsidRPr="00CD3062" w:rsidRDefault="00EA5D4C" w:rsidP="00EA5D4C">
      <w:pPr>
        <w:jc w:val="center"/>
        <w:rPr>
          <w:rFonts w:ascii="Calibri" w:hAnsi="Calibri" w:cs="Calibri"/>
          <w:sz w:val="20"/>
          <w:szCs w:val="20"/>
          <w:lang w:eastAsia="en-US"/>
        </w:rPr>
      </w:pPr>
      <w:r w:rsidRPr="00CD3062">
        <w:rPr>
          <w:rFonts w:ascii="Calibri" w:hAnsi="Calibri" w:cs="Calibri"/>
          <w:sz w:val="20"/>
          <w:szCs w:val="20"/>
          <w:lang w:eastAsia="en-US"/>
        </w:rPr>
        <w:t>uzavřená podle § 2079 a násl. zákona č. 89/2012 Sb., občanského zákoníku, ve znění pozdějších předpisů, uzavřená mezi smluvními stranami (dále i jen jako „</w:t>
      </w:r>
      <w:r w:rsidRPr="00CD3062">
        <w:rPr>
          <w:rFonts w:ascii="Calibri" w:hAnsi="Calibri" w:cs="Calibri"/>
          <w:b/>
          <w:sz w:val="20"/>
          <w:szCs w:val="20"/>
          <w:lang w:eastAsia="en-US"/>
        </w:rPr>
        <w:t>Smlouva</w:t>
      </w:r>
      <w:r w:rsidRPr="00CD3062">
        <w:rPr>
          <w:rFonts w:ascii="Calibri" w:hAnsi="Calibri" w:cs="Calibri"/>
          <w:sz w:val="20"/>
          <w:szCs w:val="20"/>
          <w:lang w:eastAsia="en-US"/>
        </w:rPr>
        <w:t>“)</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 xml:space="preserve">Smluvní strany </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 xml:space="preserve">1. Objednatel </w:t>
      </w:r>
    </w:p>
    <w:p w:rsidR="00EA5D4C" w:rsidRPr="00EA5D4C" w:rsidRDefault="00EA5D4C" w:rsidP="00EA5D4C">
      <w:pPr>
        <w:jc w:val="both"/>
        <w:rPr>
          <w:rFonts w:ascii="Arial" w:eastAsiaTheme="minorHAnsi" w:hAnsi="Arial" w:cs="Arial"/>
          <w:b/>
          <w:bCs/>
          <w:sz w:val="20"/>
          <w:szCs w:val="20"/>
          <w:lang w:eastAsia="en-US"/>
        </w:rPr>
      </w:pPr>
      <w:r w:rsidRPr="00EA5D4C">
        <w:rPr>
          <w:rFonts w:ascii="Arial" w:eastAsiaTheme="minorHAnsi" w:hAnsi="Arial" w:cs="Arial"/>
          <w:b/>
          <w:bCs/>
          <w:sz w:val="20"/>
          <w:szCs w:val="20"/>
          <w:lang w:eastAsia="en-US"/>
        </w:rPr>
        <w:t>OBEC LIBĚŠICE</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Sídlo:               </w:t>
      </w:r>
      <w:r w:rsidRPr="00EA5D4C">
        <w:rPr>
          <w:rFonts w:ascii="Arial" w:eastAsia="Calibri" w:hAnsi="Arial" w:cs="Arial"/>
          <w:sz w:val="20"/>
          <w:szCs w:val="20"/>
        </w:rPr>
        <w:tab/>
      </w:r>
      <w:r w:rsidRPr="00EA5D4C">
        <w:rPr>
          <w:rFonts w:ascii="Arial" w:eastAsia="Calibri" w:hAnsi="Arial" w:cs="Arial"/>
          <w:sz w:val="20"/>
          <w:szCs w:val="20"/>
        </w:rPr>
        <w:tab/>
        <w:t>Liběšice 6, 411 46 Liběšice u Litoměřic</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IČ:                     </w:t>
      </w:r>
      <w:r w:rsidRPr="00EA5D4C">
        <w:rPr>
          <w:rFonts w:ascii="Arial" w:eastAsia="Calibri" w:hAnsi="Arial" w:cs="Arial"/>
          <w:sz w:val="20"/>
          <w:szCs w:val="20"/>
        </w:rPr>
        <w:tab/>
        <w:t>00263893</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DIČ </w:t>
      </w:r>
      <w:r w:rsidRPr="00EA5D4C">
        <w:rPr>
          <w:rFonts w:ascii="Arial" w:eastAsia="Calibri" w:hAnsi="Arial" w:cs="Arial"/>
          <w:sz w:val="20"/>
          <w:szCs w:val="20"/>
        </w:rPr>
        <w:tab/>
      </w:r>
      <w:r w:rsidRPr="00EA5D4C">
        <w:rPr>
          <w:rFonts w:ascii="Arial" w:eastAsia="Calibri" w:hAnsi="Arial" w:cs="Arial"/>
          <w:sz w:val="20"/>
          <w:szCs w:val="20"/>
        </w:rPr>
        <w:tab/>
      </w:r>
      <w:r w:rsidRPr="00EA5D4C">
        <w:rPr>
          <w:rFonts w:ascii="Arial" w:eastAsia="Calibri" w:hAnsi="Arial" w:cs="Arial"/>
          <w:sz w:val="20"/>
          <w:szCs w:val="20"/>
        </w:rPr>
        <w:tab/>
        <w:t>CZ00263893</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zastoupený:      </w:t>
      </w:r>
      <w:r w:rsidRPr="00EA5D4C">
        <w:rPr>
          <w:rFonts w:ascii="Arial" w:eastAsia="Calibri" w:hAnsi="Arial" w:cs="Arial"/>
          <w:sz w:val="20"/>
          <w:szCs w:val="20"/>
        </w:rPr>
        <w:tab/>
      </w:r>
      <w:r w:rsidRPr="00EA5D4C">
        <w:rPr>
          <w:rFonts w:ascii="Arial" w:eastAsia="Calibri" w:hAnsi="Arial" w:cs="Arial"/>
          <w:sz w:val="20"/>
          <w:szCs w:val="20"/>
        </w:rPr>
        <w:tab/>
        <w:t>Jaroslav Nepovím, starosta obce</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Telefon:                  </w:t>
      </w:r>
      <w:r w:rsidRPr="00EA5D4C">
        <w:rPr>
          <w:rFonts w:ascii="Arial" w:eastAsia="Calibri" w:hAnsi="Arial" w:cs="Arial"/>
          <w:sz w:val="20"/>
          <w:szCs w:val="20"/>
        </w:rPr>
        <w:tab/>
        <w:t xml:space="preserve">+ 420 416 798 127; +420 723 569 711 </w:t>
      </w:r>
    </w:p>
    <w:p w:rsidR="008E6C0D" w:rsidRDefault="00EA5D4C" w:rsidP="00EA5D4C">
      <w:pPr>
        <w:jc w:val="both"/>
        <w:rPr>
          <w:rFonts w:ascii="Arial" w:eastAsia="Calibri" w:hAnsi="Arial" w:cs="Arial"/>
          <w:color w:val="0000FF"/>
          <w:sz w:val="20"/>
          <w:szCs w:val="20"/>
          <w:u w:val="single"/>
        </w:rPr>
      </w:pPr>
      <w:r w:rsidRPr="00EA5D4C">
        <w:rPr>
          <w:rFonts w:ascii="Arial" w:eastAsia="Calibri" w:hAnsi="Arial" w:cs="Arial"/>
          <w:sz w:val="20"/>
          <w:szCs w:val="20"/>
        </w:rPr>
        <w:t xml:space="preserve">E-mail: </w:t>
      </w:r>
      <w:r w:rsidRPr="00EA5D4C">
        <w:rPr>
          <w:rFonts w:ascii="Arial" w:eastAsia="Calibri" w:hAnsi="Arial" w:cs="Arial"/>
          <w:sz w:val="20"/>
          <w:szCs w:val="20"/>
        </w:rPr>
        <w:tab/>
      </w:r>
      <w:r w:rsidRPr="00EA5D4C">
        <w:rPr>
          <w:rFonts w:ascii="Arial" w:eastAsia="Calibri" w:hAnsi="Arial" w:cs="Arial"/>
          <w:sz w:val="20"/>
          <w:szCs w:val="20"/>
        </w:rPr>
        <w:tab/>
      </w:r>
      <w:r w:rsidRPr="00EA5D4C">
        <w:rPr>
          <w:rFonts w:ascii="Arial" w:eastAsia="Calibri" w:hAnsi="Arial" w:cs="Arial"/>
          <w:sz w:val="20"/>
          <w:szCs w:val="20"/>
        </w:rPr>
        <w:tab/>
      </w:r>
      <w:hyperlink r:id="rId7" w:history="1">
        <w:r w:rsidRPr="00EA5D4C">
          <w:rPr>
            <w:rFonts w:ascii="Arial" w:eastAsia="Calibri" w:hAnsi="Arial" w:cs="Arial"/>
            <w:color w:val="0000FF"/>
            <w:sz w:val="20"/>
            <w:szCs w:val="20"/>
            <w:u w:val="single"/>
          </w:rPr>
          <w:t>obec@libesice.cz</w:t>
        </w:r>
      </w:hyperlink>
    </w:p>
    <w:p w:rsidR="00EA5D4C" w:rsidRPr="008E6C0D" w:rsidRDefault="00EA5D4C" w:rsidP="00EA5D4C">
      <w:pPr>
        <w:jc w:val="both"/>
        <w:rPr>
          <w:rFonts w:ascii="Arial" w:eastAsia="Calibri" w:hAnsi="Arial" w:cs="Arial"/>
          <w:sz w:val="20"/>
          <w:szCs w:val="20"/>
          <w:lang w:eastAsia="en-US"/>
        </w:rPr>
      </w:pPr>
    </w:p>
    <w:p w:rsid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2. Zhotovitel :</w:t>
      </w:r>
    </w:p>
    <w:p w:rsidR="007F0F79" w:rsidRPr="008E6C0D" w:rsidRDefault="007F0F79" w:rsidP="008E6C0D">
      <w:pPr>
        <w:jc w:val="both"/>
        <w:rPr>
          <w:rFonts w:ascii="Arial" w:eastAsia="Calibri" w:hAnsi="Arial" w:cs="Arial"/>
          <w:sz w:val="20"/>
          <w:szCs w:val="20"/>
          <w:lang w:eastAsia="en-US"/>
        </w:rPr>
      </w:pPr>
    </w:p>
    <w:p w:rsidR="007F0F79" w:rsidRPr="007F0F79" w:rsidRDefault="007F0F79" w:rsidP="007F0F79">
      <w:pPr>
        <w:shd w:val="clear" w:color="auto" w:fill="F2F2F2"/>
        <w:autoSpaceDE w:val="0"/>
        <w:autoSpaceDN w:val="0"/>
        <w:adjustRightInd w:val="0"/>
        <w:rPr>
          <w:rFonts w:ascii="Calibri" w:eastAsia="Calibri" w:hAnsi="Calibri" w:cs="Calibri"/>
          <w:b/>
          <w:bCs/>
          <w:color w:val="000000"/>
          <w:sz w:val="22"/>
          <w:szCs w:val="22"/>
          <w:lang w:eastAsia="en-US"/>
        </w:rPr>
      </w:pPr>
      <w:r w:rsidRPr="007F0F79">
        <w:rPr>
          <w:rFonts w:ascii="Calibri" w:eastAsia="Calibri" w:hAnsi="Calibri" w:cs="Calibri"/>
          <w:b/>
          <w:bCs/>
          <w:color w:val="000000"/>
          <w:sz w:val="22"/>
          <w:szCs w:val="22"/>
          <w:lang w:eastAsia="en-US"/>
        </w:rPr>
        <w:t>Název…………………………………………………………………………………………………..</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se sídlem/místem podnikání…….………………………...………………….………………….……..</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IČ:……………………………………..………DIČ:………………………………………………….……..</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zastoupený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zapsaný v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bankovní spojení, číslo účtu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kontaktní osoba: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kontaktní údaje: telefon:…………………………………., e-mail:……….……….……………………</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both"/>
        <w:rPr>
          <w:rFonts w:ascii="Calibri" w:hAnsi="Calibri" w:cs="Calibri"/>
          <w:i/>
          <w:sz w:val="20"/>
          <w:szCs w:val="20"/>
          <w:lang w:eastAsia="en-US"/>
        </w:rPr>
      </w:pPr>
      <w:r w:rsidRPr="008E6C0D">
        <w:rPr>
          <w:rFonts w:ascii="Calibri" w:hAnsi="Calibri" w:cs="Calibri"/>
          <w:i/>
          <w:sz w:val="20"/>
          <w:szCs w:val="20"/>
          <w:lang w:eastAsia="en-US"/>
        </w:rPr>
        <w:t>oba společně dále též jako „smluvní strany“</w:t>
      </w:r>
    </w:p>
    <w:p w:rsidR="008E6C0D" w:rsidRPr="008E6C0D" w:rsidRDefault="008E6C0D" w:rsidP="008E6C0D">
      <w:pPr>
        <w:jc w:val="both"/>
        <w:rPr>
          <w:rFonts w:ascii="Calibri" w:hAnsi="Calibri" w:cs="Calibri"/>
          <w:b/>
          <w:sz w:val="20"/>
          <w:szCs w:val="20"/>
          <w:lang w:eastAsia="en-US"/>
        </w:rPr>
      </w:pPr>
      <w:r w:rsidRPr="008E6C0D">
        <w:rPr>
          <w:rFonts w:ascii="Calibri" w:hAnsi="Calibri" w:cs="Calibri"/>
          <w:sz w:val="20"/>
          <w:szCs w:val="20"/>
          <w:lang w:eastAsia="en-US"/>
        </w:rPr>
        <w:t>uzavřeli tuto</w:t>
      </w:r>
      <w:r w:rsidRPr="008E6C0D">
        <w:rPr>
          <w:rFonts w:ascii="Calibri" w:hAnsi="Calibri" w:cs="Calibri"/>
          <w:b/>
          <w:sz w:val="20"/>
          <w:szCs w:val="20"/>
          <w:lang w:eastAsia="en-US"/>
        </w:rPr>
        <w:t xml:space="preserve"> SMLOUVU O DÍLO </w:t>
      </w:r>
      <w:r w:rsidRPr="008E6C0D">
        <w:rPr>
          <w:rFonts w:ascii="Calibri" w:hAnsi="Calibri" w:cs="Calibri"/>
          <w:i/>
          <w:sz w:val="20"/>
          <w:szCs w:val="20"/>
          <w:lang w:eastAsia="en-US"/>
        </w:rPr>
        <w:t>(dle ust. § 2586 an. zák. č. 89/2012 Sb., občanský zákoník v platném znění)</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I.</w:t>
      </w:r>
      <w:r w:rsidRPr="008E6C0D">
        <w:rPr>
          <w:rFonts w:ascii="Calibri" w:hAnsi="Calibri" w:cs="Calibri"/>
          <w:b/>
          <w:sz w:val="20"/>
          <w:szCs w:val="20"/>
          <w:lang w:eastAsia="en-US"/>
        </w:rPr>
        <w:br/>
        <w:t>Preambule</w:t>
      </w:r>
    </w:p>
    <w:p w:rsidR="008E6C0D" w:rsidRPr="008E6C0D" w:rsidRDefault="008E6C0D" w:rsidP="008E6C0D">
      <w:pPr>
        <w:tabs>
          <w:tab w:val="left" w:pos="4111"/>
        </w:tabs>
        <w:jc w:val="both"/>
        <w:rPr>
          <w:rFonts w:ascii="Calibri" w:hAnsi="Calibri" w:cs="Calibri"/>
          <w:sz w:val="20"/>
          <w:szCs w:val="20"/>
          <w:lang w:eastAsia="en-US"/>
        </w:rPr>
      </w:pPr>
      <w:r w:rsidRPr="008E6C0D">
        <w:rPr>
          <w:rFonts w:ascii="Calibri" w:hAnsi="Calibri" w:cs="Calibri"/>
          <w:sz w:val="20"/>
          <w:szCs w:val="20"/>
          <w:lang w:eastAsia="en-US"/>
        </w:rPr>
        <w:t>Předmětem této smlouvy je úprava vzájemných práv a povinností smluvních stran při provedení prací (díla) s názvem „</w:t>
      </w:r>
      <w:r w:rsidR="00EA5D4C" w:rsidRPr="00EA5D4C">
        <w:rPr>
          <w:rFonts w:ascii="Calibri" w:hAnsi="Calibri" w:cs="Calibri"/>
          <w:sz w:val="20"/>
          <w:szCs w:val="20"/>
          <w:lang w:eastAsia="en-US"/>
        </w:rPr>
        <w:t>OBNOVA HŘBITOVNÍ KAPLE SV. FRANTIŠKA XAVERSKÉHO V LIBĚŠICÍCH</w:t>
      </w:r>
      <w:r w:rsidRPr="008E6C0D">
        <w:rPr>
          <w:rFonts w:ascii="Calibri" w:hAnsi="Calibri" w:cs="Calibri"/>
          <w:sz w:val="20"/>
          <w:szCs w:val="20"/>
          <w:lang w:eastAsia="en-US"/>
        </w:rPr>
        <w:t>“</w:t>
      </w:r>
      <w:r w:rsidR="00EA5D4C" w:rsidRPr="008E6C0D">
        <w:rPr>
          <w:rFonts w:ascii="Calibri" w:hAnsi="Calibri" w:cs="Calibri"/>
          <w:sz w:val="20"/>
          <w:szCs w:val="20"/>
          <w:lang w:eastAsia="en-US"/>
        </w:rPr>
        <w:t xml:space="preserve"> </w:t>
      </w:r>
      <w:r w:rsidRPr="008E6C0D">
        <w:rPr>
          <w:rFonts w:ascii="Calibri" w:hAnsi="Calibri" w:cs="Calibri"/>
          <w:sz w:val="20"/>
          <w:szCs w:val="20"/>
          <w:lang w:eastAsia="en-US"/>
        </w:rPr>
        <w:t>v souladu s oceněným výkazem výměr vztahujícím se k</w:t>
      </w:r>
      <w:r w:rsidR="00EA5D4C">
        <w:rPr>
          <w:rFonts w:ascii="Calibri" w:hAnsi="Calibri" w:cs="Calibri"/>
          <w:sz w:val="20"/>
          <w:szCs w:val="20"/>
          <w:lang w:eastAsia="en-US"/>
        </w:rPr>
        <w:t> </w:t>
      </w:r>
      <w:r w:rsidRPr="008E6C0D">
        <w:rPr>
          <w:rFonts w:ascii="Calibri" w:hAnsi="Calibri" w:cs="Calibri"/>
          <w:sz w:val="20"/>
          <w:szCs w:val="20"/>
          <w:lang w:eastAsia="en-US"/>
        </w:rPr>
        <w:t>Dílu</w:t>
      </w:r>
      <w:r w:rsidR="00EA5D4C">
        <w:rPr>
          <w:rFonts w:ascii="Calibri" w:hAnsi="Calibri" w:cs="Calibri"/>
          <w:sz w:val="20"/>
          <w:szCs w:val="20"/>
          <w:lang w:eastAsia="en-US"/>
        </w:rPr>
        <w:t xml:space="preserve"> a podmínkami vyjádření, správních rozhodnutí a stanovisek dotčených orgánů.</w:t>
      </w:r>
    </w:p>
    <w:p w:rsidR="008E6C0D" w:rsidRPr="008E6C0D" w:rsidRDefault="008E6C0D" w:rsidP="008E6C0D">
      <w:pPr>
        <w:tabs>
          <w:tab w:val="left" w:pos="4111"/>
        </w:tabs>
        <w:spacing w:before="120"/>
        <w:jc w:val="both"/>
        <w:rPr>
          <w:rFonts w:ascii="Calibri" w:hAnsi="Calibri" w:cs="Calibri"/>
          <w:sz w:val="20"/>
          <w:szCs w:val="20"/>
          <w:lang w:eastAsia="en-US"/>
        </w:rPr>
      </w:pPr>
      <w:r w:rsidRPr="008E6C0D">
        <w:rPr>
          <w:rFonts w:ascii="Calibri" w:hAnsi="Calibri" w:cs="Calibri"/>
          <w:sz w:val="20"/>
          <w:szCs w:val="20"/>
          <w:lang w:eastAsia="en-US"/>
        </w:rPr>
        <w:t>Zhotovitel je vítězným dodavatelem v zadávacím řízení mimo režim zákona 134/2016 Sb., o zadávání veřejných zakázek v platném znění na uvedenou Veřejnou zakázku malého rozsahu</w:t>
      </w:r>
      <w:r w:rsidR="00EA5D4C">
        <w:rPr>
          <w:rFonts w:ascii="Calibri" w:hAnsi="Calibri" w:cs="Calibri"/>
          <w:sz w:val="20"/>
          <w:szCs w:val="20"/>
          <w:lang w:eastAsia="en-US"/>
        </w:rPr>
        <w:t xml:space="preserve"> </w:t>
      </w:r>
      <w:r w:rsidR="00EA5D4C" w:rsidRPr="00EA5D4C">
        <w:rPr>
          <w:rFonts w:ascii="Calibri" w:hAnsi="Calibri" w:cs="Calibri"/>
          <w:color w:val="FF0000"/>
          <w:sz w:val="20"/>
          <w:szCs w:val="20"/>
          <w:shd w:val="clear" w:color="auto" w:fill="D9D9D9" w:themeFill="background1" w:themeFillShade="D9"/>
          <w:lang w:eastAsia="en-US"/>
        </w:rPr>
        <w:t>část:…………………………………………………</w:t>
      </w:r>
      <w:r w:rsidRPr="008E6C0D">
        <w:rPr>
          <w:rFonts w:ascii="Calibri" w:hAnsi="Calibri" w:cs="Calibri"/>
          <w:sz w:val="20"/>
          <w:szCs w:val="20"/>
          <w:shd w:val="clear" w:color="auto" w:fill="D9D9D9" w:themeFill="background1" w:themeFillShade="D9"/>
          <w:lang w:eastAsia="en-US"/>
        </w:rPr>
        <w:t xml:space="preserve">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 xml:space="preserve"> </w:t>
      </w:r>
    </w:p>
    <w:p w:rsidR="008E6C0D" w:rsidRPr="008E6C0D" w:rsidRDefault="008E6C0D" w:rsidP="008E6C0D">
      <w:pPr>
        <w:jc w:val="both"/>
        <w:rPr>
          <w:rFonts w:ascii="Calibri" w:eastAsia="Calibri" w:hAnsi="Calibri" w:cs="Calibri"/>
          <w:sz w:val="20"/>
          <w:szCs w:val="20"/>
          <w:lang w:eastAsia="en-US"/>
        </w:rPr>
      </w:pPr>
      <w:r w:rsidRPr="008E6C0D">
        <w:rPr>
          <w:rFonts w:ascii="Calibri" w:eastAsia="Calibri" w:hAnsi="Calibri" w:cs="Calibri"/>
          <w:sz w:val="20"/>
          <w:szCs w:val="20"/>
          <w:lang w:eastAsia="en-US"/>
        </w:rPr>
        <w:t>Smluvní strany této smlouvy konstatují, že předmět uvedeného díla a podmínky jeho plnění jsou určeny touto smlouvou a těmito dalšími doklady:</w:t>
      </w:r>
    </w:p>
    <w:p w:rsidR="008E6C0D" w:rsidRPr="00272682" w:rsidRDefault="008E6C0D" w:rsidP="00272682">
      <w:pPr>
        <w:pStyle w:val="Bezmezer"/>
        <w:numPr>
          <w:ilvl w:val="0"/>
          <w:numId w:val="34"/>
        </w:numPr>
        <w:rPr>
          <w:rFonts w:asciiTheme="minorHAnsi" w:hAnsiTheme="minorHAnsi" w:cstheme="minorHAnsi"/>
          <w:sz w:val="20"/>
          <w:szCs w:val="20"/>
        </w:rPr>
      </w:pPr>
      <w:r w:rsidRPr="00272682">
        <w:rPr>
          <w:rFonts w:asciiTheme="minorHAnsi" w:hAnsiTheme="minorHAnsi" w:cstheme="minorHAnsi"/>
          <w:sz w:val="20"/>
          <w:szCs w:val="20"/>
        </w:rPr>
        <w:t xml:space="preserve">Zadávací dokumentací ze dne </w:t>
      </w:r>
      <w:r w:rsidR="00022693">
        <w:rPr>
          <w:rFonts w:asciiTheme="minorHAnsi" w:eastAsia="Calibri" w:hAnsiTheme="minorHAnsi" w:cstheme="minorHAnsi"/>
          <w:sz w:val="20"/>
          <w:szCs w:val="20"/>
        </w:rPr>
        <w:t>12.3</w:t>
      </w:r>
      <w:r w:rsidR="00EA5D4C" w:rsidRPr="00272682">
        <w:rPr>
          <w:rFonts w:asciiTheme="minorHAnsi" w:eastAsia="Calibri" w:hAnsiTheme="minorHAnsi" w:cstheme="minorHAnsi"/>
          <w:sz w:val="20"/>
          <w:szCs w:val="20"/>
        </w:rPr>
        <w:t xml:space="preserve"> 2019</w:t>
      </w:r>
    </w:p>
    <w:p w:rsidR="008E6C0D" w:rsidRPr="00272682" w:rsidRDefault="008E6C0D" w:rsidP="00272682">
      <w:pPr>
        <w:pStyle w:val="Bezmezer"/>
        <w:numPr>
          <w:ilvl w:val="0"/>
          <w:numId w:val="34"/>
        </w:numPr>
        <w:rPr>
          <w:rFonts w:asciiTheme="minorHAnsi" w:hAnsiTheme="minorHAnsi" w:cstheme="minorHAnsi"/>
          <w:sz w:val="20"/>
          <w:szCs w:val="20"/>
        </w:rPr>
      </w:pPr>
      <w:r w:rsidRPr="00272682">
        <w:rPr>
          <w:rFonts w:asciiTheme="minorHAnsi" w:hAnsiTheme="minorHAnsi" w:cstheme="minorHAnsi"/>
          <w:sz w:val="20"/>
          <w:szCs w:val="20"/>
        </w:rPr>
        <w:t xml:space="preserve">Přílohami Zadávací dokumentace ze dne </w:t>
      </w:r>
      <w:r w:rsidR="00022693">
        <w:rPr>
          <w:rFonts w:asciiTheme="minorHAnsi" w:eastAsia="Calibri" w:hAnsiTheme="minorHAnsi" w:cstheme="minorHAnsi"/>
          <w:sz w:val="20"/>
          <w:szCs w:val="20"/>
        </w:rPr>
        <w:t>12.3</w:t>
      </w:r>
      <w:bookmarkStart w:id="0" w:name="_GoBack"/>
      <w:bookmarkEnd w:id="0"/>
      <w:r w:rsidR="00EA5D4C" w:rsidRPr="00272682">
        <w:rPr>
          <w:rFonts w:asciiTheme="minorHAnsi" w:eastAsia="Calibri" w:hAnsiTheme="minorHAnsi" w:cstheme="minorHAnsi"/>
          <w:sz w:val="20"/>
          <w:szCs w:val="20"/>
        </w:rPr>
        <w:t xml:space="preserve"> 2019</w:t>
      </w:r>
    </w:p>
    <w:p w:rsidR="008E6C0D" w:rsidRPr="00272682" w:rsidRDefault="00EA5D4C" w:rsidP="00272682">
      <w:pPr>
        <w:pStyle w:val="Bezmezer"/>
        <w:numPr>
          <w:ilvl w:val="0"/>
          <w:numId w:val="34"/>
        </w:numPr>
        <w:rPr>
          <w:rFonts w:asciiTheme="minorHAnsi" w:hAnsiTheme="minorHAnsi" w:cstheme="minorHAnsi"/>
          <w:sz w:val="20"/>
          <w:szCs w:val="20"/>
        </w:rPr>
      </w:pPr>
      <w:r w:rsidRPr="00272682">
        <w:rPr>
          <w:rFonts w:asciiTheme="minorHAnsi" w:eastAsia="Calibri" w:hAnsiTheme="minorHAnsi" w:cstheme="minorHAnsi"/>
          <w:sz w:val="20"/>
          <w:szCs w:val="20"/>
        </w:rPr>
        <w:t>Technickou</w:t>
      </w:r>
      <w:r w:rsidR="008E6C0D" w:rsidRPr="00272682">
        <w:rPr>
          <w:rFonts w:asciiTheme="minorHAnsi" w:hAnsiTheme="minorHAnsi" w:cstheme="minorHAnsi"/>
          <w:sz w:val="20"/>
          <w:szCs w:val="20"/>
        </w:rPr>
        <w:t xml:space="preserve"> dokumentací </w:t>
      </w:r>
    </w:p>
    <w:p w:rsidR="008E6C0D" w:rsidRPr="00272682" w:rsidRDefault="008E6C0D" w:rsidP="00272682">
      <w:pPr>
        <w:pStyle w:val="Bezmezer"/>
        <w:numPr>
          <w:ilvl w:val="0"/>
          <w:numId w:val="34"/>
        </w:numPr>
        <w:rPr>
          <w:rFonts w:asciiTheme="minorHAnsi" w:hAnsiTheme="minorHAnsi" w:cstheme="minorHAnsi"/>
          <w:sz w:val="20"/>
          <w:szCs w:val="20"/>
        </w:rPr>
      </w:pPr>
      <w:r w:rsidRPr="00272682">
        <w:rPr>
          <w:rFonts w:asciiTheme="minorHAnsi" w:hAnsiTheme="minorHAnsi" w:cstheme="minorHAnsi"/>
          <w:sz w:val="20"/>
          <w:szCs w:val="20"/>
        </w:rPr>
        <w:t xml:space="preserve">oceněným výkazem výměr ze dne </w:t>
      </w:r>
      <w:r w:rsidRPr="00272682">
        <w:rPr>
          <w:rFonts w:asciiTheme="minorHAnsi" w:hAnsiTheme="minorHAnsi" w:cstheme="minorHAnsi"/>
          <w:sz w:val="20"/>
          <w:szCs w:val="20"/>
          <w:highlight w:val="lightGray"/>
        </w:rPr>
        <w:t>………………………………..……</w:t>
      </w:r>
      <w:r w:rsidRPr="00272682">
        <w:rPr>
          <w:rFonts w:asciiTheme="minorHAnsi" w:hAnsiTheme="minorHAnsi" w:cstheme="minorHAnsi"/>
          <w:sz w:val="20"/>
          <w:szCs w:val="20"/>
        </w:rPr>
        <w:t xml:space="preserve">  příloha č. 1 této smlouvy</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II. Definice pojmů</w:t>
      </w:r>
    </w:p>
    <w:p w:rsidR="008E6C0D" w:rsidRPr="008E6C0D" w:rsidRDefault="008E6C0D" w:rsidP="008E6C0D">
      <w:pPr>
        <w:numPr>
          <w:ilvl w:val="0"/>
          <w:numId w:val="12"/>
        </w:numPr>
        <w:spacing w:after="160" w:line="259" w:lineRule="auto"/>
        <w:ind w:left="426" w:hanging="426"/>
        <w:jc w:val="both"/>
        <w:rPr>
          <w:rFonts w:ascii="Calibri" w:hAnsi="Calibri" w:cs="Calibri"/>
          <w:sz w:val="20"/>
          <w:szCs w:val="20"/>
          <w:lang w:eastAsia="en-US"/>
        </w:rPr>
      </w:pPr>
      <w:r w:rsidRPr="008E6C0D">
        <w:rPr>
          <w:rFonts w:ascii="Calibri" w:hAnsi="Calibri" w:cs="Calibri"/>
          <w:b/>
          <w:sz w:val="20"/>
          <w:szCs w:val="20"/>
          <w:lang w:eastAsia="en-US"/>
        </w:rPr>
        <w:t>Smlouva o dílo</w:t>
      </w:r>
      <w:r w:rsidRPr="008E6C0D">
        <w:rPr>
          <w:rFonts w:ascii="Calibri" w:hAnsi="Calibri" w:cs="Calibri"/>
          <w:sz w:val="20"/>
          <w:szCs w:val="20"/>
          <w:lang w:eastAsia="en-US"/>
        </w:rPr>
        <w:t xml:space="preserve"> – tato smlouva podepsaná oprávněnými zástupci smluvních stran, a to včetně všech jejích příloh, jakož i veškeré její změny a dodatky, které budou smluvními stranami uzavřeny v souladu s ustanoveními smlouvy o dílo v písemné formě.</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Objednatel</w:t>
      </w:r>
      <w:r w:rsidRPr="008E6C0D">
        <w:rPr>
          <w:rFonts w:ascii="Calibri" w:hAnsi="Calibri" w:cs="Calibri"/>
          <w:sz w:val="20"/>
          <w:szCs w:val="20"/>
          <w:lang w:eastAsia="en-US"/>
        </w:rPr>
        <w:t xml:space="preserve"> – osoba označená v záhlaví Smlouvy o dílo jako Objednatel. </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lastRenderedPageBreak/>
        <w:t>Zhotovitel</w:t>
      </w:r>
      <w:r w:rsidRPr="008E6C0D">
        <w:rPr>
          <w:rFonts w:ascii="Calibri" w:hAnsi="Calibri" w:cs="Calibri"/>
          <w:sz w:val="20"/>
          <w:szCs w:val="20"/>
          <w:lang w:eastAsia="en-US"/>
        </w:rPr>
        <w:t xml:space="preserve"> – osoba označená v záhlaví Smlouvy o dílo jako Zhotovitel. Objednatel a Zhotovitel se souhrnně označují jako </w:t>
      </w:r>
      <w:r w:rsidRPr="008E6C0D">
        <w:rPr>
          <w:rFonts w:ascii="Calibri" w:hAnsi="Calibri" w:cs="Calibri"/>
          <w:b/>
          <w:sz w:val="20"/>
          <w:szCs w:val="20"/>
          <w:lang w:eastAsia="en-US"/>
        </w:rPr>
        <w:t>smluvní strany</w:t>
      </w:r>
      <w:r w:rsidRPr="008E6C0D">
        <w:rPr>
          <w:rFonts w:ascii="Calibri" w:hAnsi="Calibri" w:cs="Calibri"/>
          <w:sz w:val="20"/>
          <w:szCs w:val="20"/>
          <w:lang w:eastAsia="en-US"/>
        </w:rPr>
        <w:t xml:space="preserve"> Smlouvy o dílo. Zástupce Objednatele či zástupce Zhotovitele jsou osoby jmenované ve Smlouvě o dílo jako osoby oprávněné jednat za Objednatele či Zhotovitele v plném či vymezeném rozsahu.</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Datum dokončení díla</w:t>
      </w:r>
      <w:r w:rsidRPr="008E6C0D">
        <w:rPr>
          <w:rFonts w:ascii="Calibri" w:hAnsi="Calibri" w:cs="Calibri"/>
          <w:sz w:val="20"/>
          <w:szCs w:val="20"/>
          <w:lang w:eastAsia="en-US"/>
        </w:rPr>
        <w:t xml:space="preserve"> – datum určený na základě data zahájení zhotovení díla a doby realizace zhotovení díla v týdnech, kdy k takovému datu je Zhotovitel povinen práce na díle jako celku ukončit a dokončené dílo jako celek bez vad a nedodělků předat a Objednatel je povinen v tomto datu dílo převzít, je-li bez vad a nedodělků.</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Vícepráce</w:t>
      </w:r>
      <w:r w:rsidRPr="008E6C0D">
        <w:rPr>
          <w:rFonts w:ascii="Calibri" w:hAnsi="Calibri" w:cs="Calibri"/>
          <w:sz w:val="20"/>
          <w:szCs w:val="20"/>
          <w:lang w:eastAsia="en-US"/>
        </w:rPr>
        <w:t xml:space="preserve"> – práce, dodávky a/nebo služby, které nejsou uvažovány jako předmět díla dle Smlouvy o dílo ani jejich cena není uvažována ve sjednané ceně díla a smluvní strany se dohodly na jejich provedení. Vícepráce jsou pouze práce, které Zhotovitel vykonal na základě zvláštní objednávky, nebo dodatku ke Smlouvě o dílo, který současně obsahuje cenové ujednání o vícepracích.</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Méněpráce</w:t>
      </w:r>
      <w:r w:rsidRPr="008E6C0D">
        <w:rPr>
          <w:rFonts w:ascii="Calibri" w:hAnsi="Calibri" w:cs="Calibri"/>
          <w:sz w:val="20"/>
          <w:szCs w:val="20"/>
          <w:lang w:eastAsia="en-US"/>
        </w:rPr>
        <w:t xml:space="preserve"> – práce, dodávky a/nebo služby, které jsou zahrnuté v předmětu Díla a jejich cena ve sjednané ceně Díla a strany se na podmínkách jejich vyjmutí dohodly, nebo je Zhotovitel nevykonal, nebo je vykonal v menším rozsahu nebo kvalitě po předchozím písemném souhlasu Objednatele.</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Vady</w:t>
      </w:r>
      <w:r w:rsidRPr="008E6C0D">
        <w:rPr>
          <w:rFonts w:ascii="Calibri" w:hAnsi="Calibri" w:cs="Calibri"/>
          <w:sz w:val="20"/>
          <w:szCs w:val="20"/>
          <w:lang w:eastAsia="en-US"/>
        </w:rPr>
        <w:t xml:space="preserve"> – Vadou se rozumí stav díla, který neodpovídá ujednáním Smlouvy o dílo. Tím smluvní strany rozumí zejména, nikoliv však výlučně, odchylky v kvalitě, obsahu, rozsahu nebo parametrech díla či jeho částí oproti podmínkám stanoveným Smlouvou o dílo, technickými normami ČSN a obecně závaznými právními předpisy, nejde-li o Vícepráce nebo Méněpráce předvídané touto smlouvou.</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Nedodělky</w:t>
      </w:r>
      <w:r w:rsidRPr="008E6C0D">
        <w:rPr>
          <w:rFonts w:ascii="Calibri" w:hAnsi="Calibri" w:cs="Calibri"/>
          <w:sz w:val="20"/>
          <w:szCs w:val="20"/>
          <w:lang w:eastAsia="en-US"/>
        </w:rPr>
        <w:t xml:space="preserve"> – Nedodělkem se rozumí nedokončené nebo neprovedené práce, dodávky nebo služby oproti ujednáním Smlouvy o dílo.</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Havárie</w:t>
      </w:r>
      <w:r w:rsidRPr="008E6C0D">
        <w:rPr>
          <w:rFonts w:ascii="Calibri" w:hAnsi="Calibri" w:cs="Calibri"/>
          <w:sz w:val="20"/>
          <w:szCs w:val="20"/>
          <w:lang w:eastAsia="en-US"/>
        </w:rPr>
        <w:t xml:space="preserve"> – stav díla, kdy v důsledku jeho vad či nedodělků hrozí nebezpečí škody většího rozsahu nebo ohrožuje zdraví či životy osob nebo majetek. Havárií je rovněž stav, kdy v důsledku vady díla dojde k závadě, v jejímž důsledku není možno dílo plně nebo částečně užívat, nebo je k užívání po dobu vady spojeno s výjimečnou činností, která by jinak nemusela být vynaložena.</w:t>
      </w:r>
    </w:p>
    <w:p w:rsidR="008E6C0D" w:rsidRPr="008E6C0D" w:rsidRDefault="008E6C0D" w:rsidP="008E6C0D">
      <w:pPr>
        <w:numPr>
          <w:ilvl w:val="0"/>
          <w:numId w:val="12"/>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b/>
          <w:sz w:val="20"/>
          <w:szCs w:val="20"/>
          <w:lang w:eastAsia="en-US"/>
        </w:rPr>
        <w:t>Poddodavatel</w:t>
      </w:r>
      <w:r w:rsidRPr="008E6C0D">
        <w:rPr>
          <w:rFonts w:ascii="Calibri" w:hAnsi="Calibri" w:cs="Calibri"/>
          <w:sz w:val="20"/>
          <w:szCs w:val="20"/>
          <w:lang w:eastAsia="en-US"/>
        </w:rPr>
        <w:t xml:space="preserve"> – právnická nebo fyzická osoba provádějící dílčí podnikatelskou činnost pro Zhotovitele týkající se zhotovení díla nebo jeho části na základě samostatné mezi nimi uzavřené smlouvy o dílo, příp. jiné smlouvy zajišťující participaci na provedení díla (poddodavatelské smlouvy). </w:t>
      </w:r>
    </w:p>
    <w:p w:rsidR="008E6C0D" w:rsidRPr="008E6C0D" w:rsidRDefault="008E6C0D" w:rsidP="008E6C0D">
      <w:pPr>
        <w:numPr>
          <w:ilvl w:val="0"/>
          <w:numId w:val="12"/>
        </w:numPr>
        <w:spacing w:before="120" w:after="160" w:line="259" w:lineRule="auto"/>
        <w:ind w:left="425" w:hanging="425"/>
        <w:jc w:val="both"/>
        <w:rPr>
          <w:rFonts w:ascii="Arial" w:eastAsia="Calibri" w:hAnsi="Arial" w:cs="Arial"/>
          <w:sz w:val="20"/>
          <w:szCs w:val="20"/>
          <w:lang w:eastAsia="en-US"/>
        </w:rPr>
      </w:pPr>
      <w:r w:rsidRPr="008E6C0D">
        <w:rPr>
          <w:rFonts w:ascii="Calibri" w:hAnsi="Calibri" w:cs="Calibri"/>
          <w:b/>
          <w:sz w:val="20"/>
          <w:szCs w:val="20"/>
          <w:lang w:eastAsia="en-US"/>
        </w:rPr>
        <w:t xml:space="preserve">Předání a převzetí staveniště - </w:t>
      </w:r>
      <w:r w:rsidRPr="008E6C0D">
        <w:rPr>
          <w:rFonts w:ascii="Calibri" w:hAnsi="Calibri" w:cs="Calibri"/>
          <w:sz w:val="20"/>
          <w:szCs w:val="20"/>
          <w:lang w:eastAsia="en-US"/>
        </w:rPr>
        <w:t>akt, při kterém objednatel, nebo jím pověřený zástupce, seznámí zhotovitele stavby, zastupovaného nejčastěji stavbyvedoucím, s podmínkami a okolnostmi, které mohou ovlivnit bezpečnost pracovníků zhotovitele na novém neznámém pracovišti. O předání a převzetí staveniště se vyhotoví zápis. Za uspořádání staveniště, popřípadě vymezeného pracoviště, odpovídá zhotovitel, kterému bylo toto staveniště, popřípadě pracoviště, předáno a který je převzal. V zápise o předání a převzetí se uvedou všechny známé skutečnosti, jež jsou významné z hlediska zajištění bezpečnosti a ochrany zdraví fyzických osob zdržujících se na staveništi, popřípadě pracovišti.</w:t>
      </w:r>
    </w:p>
    <w:p w:rsidR="008E6C0D" w:rsidRPr="008E6C0D" w:rsidRDefault="008E6C0D" w:rsidP="008E6C0D">
      <w:pPr>
        <w:spacing w:before="120"/>
        <w:ind w:left="425"/>
        <w:jc w:val="center"/>
        <w:rPr>
          <w:rFonts w:ascii="Calibri" w:hAnsi="Calibri" w:cs="Calibri"/>
          <w:b/>
          <w:sz w:val="20"/>
          <w:szCs w:val="20"/>
          <w:lang w:eastAsia="en-US"/>
        </w:rPr>
      </w:pPr>
      <w:r w:rsidRPr="008E6C0D">
        <w:rPr>
          <w:rFonts w:ascii="Calibri" w:hAnsi="Calibri" w:cs="Calibri"/>
          <w:b/>
          <w:sz w:val="20"/>
          <w:szCs w:val="20"/>
          <w:lang w:eastAsia="en-US"/>
        </w:rPr>
        <w:t>III. Vymezení díla</w:t>
      </w:r>
    </w:p>
    <w:p w:rsidR="008E6C0D" w:rsidRPr="008E6C0D" w:rsidRDefault="008E6C0D" w:rsidP="008E6C0D">
      <w:pPr>
        <w:numPr>
          <w:ilvl w:val="0"/>
          <w:numId w:val="13"/>
        </w:numPr>
        <w:spacing w:before="120" w:after="160" w:line="259" w:lineRule="auto"/>
        <w:jc w:val="both"/>
        <w:rPr>
          <w:rFonts w:ascii="Calibri" w:hAnsi="Calibri" w:cs="Calibri"/>
          <w:sz w:val="20"/>
          <w:szCs w:val="20"/>
          <w:lang w:eastAsia="en-US"/>
        </w:rPr>
      </w:pPr>
      <w:r w:rsidRPr="008E6C0D">
        <w:rPr>
          <w:rFonts w:ascii="Calibri" w:hAnsi="Calibri" w:cs="Calibri"/>
          <w:sz w:val="20"/>
          <w:szCs w:val="20"/>
          <w:lang w:eastAsia="en-US"/>
        </w:rPr>
        <w:t>Dílem dle Smlouvy o dílo (dále jen “</w:t>
      </w:r>
      <w:r w:rsidRPr="008E6C0D">
        <w:rPr>
          <w:rFonts w:ascii="Calibri" w:hAnsi="Calibri" w:cs="Calibri"/>
          <w:b/>
          <w:sz w:val="20"/>
          <w:szCs w:val="20"/>
          <w:lang w:eastAsia="en-US"/>
        </w:rPr>
        <w:t>Dílo</w:t>
      </w:r>
      <w:r w:rsidRPr="008E6C0D">
        <w:rPr>
          <w:rFonts w:ascii="Calibri" w:hAnsi="Calibri" w:cs="Calibri"/>
          <w:sz w:val="20"/>
          <w:szCs w:val="20"/>
          <w:lang w:eastAsia="en-US"/>
        </w:rPr>
        <w:t xml:space="preserve">”) je provedení prací, jejichž výsledkem bude </w:t>
      </w:r>
      <w:r w:rsidR="00EA5D4C">
        <w:rPr>
          <w:rFonts w:ascii="Calibri" w:hAnsi="Calibri" w:cs="Calibri"/>
          <w:sz w:val="20"/>
          <w:szCs w:val="20"/>
          <w:lang w:eastAsia="en-US"/>
        </w:rPr>
        <w:t xml:space="preserve">obnova hřbitovní kaple v Liběšicích. </w:t>
      </w:r>
      <w:r w:rsidRPr="008E6C0D">
        <w:rPr>
          <w:rFonts w:ascii="Calibri" w:hAnsi="Calibri" w:cs="Calibri"/>
          <w:sz w:val="20"/>
          <w:szCs w:val="20"/>
          <w:lang w:eastAsia="en-US"/>
        </w:rPr>
        <w:t xml:space="preserve">Výkaz výměr je nedílnou součástí Smlouvy o dílo a tvoří přílohu č. 1 Smlouvy o dílo. </w:t>
      </w:r>
      <w:r w:rsidR="00EA5D4C">
        <w:rPr>
          <w:rFonts w:ascii="Calibri" w:hAnsi="Calibri" w:cs="Calibri"/>
          <w:sz w:val="20"/>
          <w:szCs w:val="20"/>
          <w:lang w:eastAsia="en-US"/>
        </w:rPr>
        <w:t xml:space="preserve"> </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prohlašuje, že před podpisem Smlouvy o dílo řádně prostudoval (s vynaložením odborné péče) veškerou dokumentaci vztahující se k Dílu (dále jen “</w:t>
      </w:r>
      <w:r w:rsidRPr="008E6C0D">
        <w:rPr>
          <w:rFonts w:ascii="Calibri" w:hAnsi="Calibri" w:cs="Calibri"/>
          <w:b/>
          <w:sz w:val="20"/>
          <w:szCs w:val="20"/>
          <w:lang w:eastAsia="en-US"/>
        </w:rPr>
        <w:t>Dokumentace</w:t>
      </w:r>
      <w:r w:rsidRPr="008E6C0D">
        <w:rPr>
          <w:rFonts w:ascii="Calibri" w:hAnsi="Calibri" w:cs="Calibri"/>
          <w:sz w:val="20"/>
          <w:szCs w:val="20"/>
          <w:lang w:eastAsia="en-US"/>
        </w:rPr>
        <w:t xml:space="preserve">”), shledal tuto Dokumentaci bezvadnou a považuje ji za dostatečnou k provedení bezvadného Díla v souladu se Smlouvou o dílo, platnými normami ČSN a právními předpisy ČR. Zhotovitel dále prohlašuje, že je dostatečně obeznámen s povahou a rozsahem Díla, a že shledává vymezení Díla obsažené ve Smlouvě o dílo a v Dokumentaci jako dostatečně určité. Zhotovitel prohlašuje, že je na základě Dokumentace vztahující se k Dílu schopen provést Dílo řádně a včas, a že Dokumentace neobsahuje žádné vady, které by mu bránily v řádném a včasném provedení Díla. </w:t>
      </w:r>
      <w:r w:rsidR="00EA5D4C">
        <w:rPr>
          <w:rFonts w:ascii="Calibri" w:hAnsi="Calibri" w:cs="Calibri"/>
          <w:sz w:val="20"/>
          <w:szCs w:val="20"/>
          <w:lang w:eastAsia="en-US"/>
        </w:rPr>
        <w:t xml:space="preserve"> </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lastRenderedPageBreak/>
        <w:t>Zhotovitel zaručuje Objednateli úplnost rozpočtu resp. Cenové nabídky dle ust. § 2621 občanského zákoníku.</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Vyvstane-li v průběhu provádění Díla v důsledku skrytých překážek místa plnění potřeba jeho změn oproti požadavkům specifikovaným Smlouvou o dílo, je Zhotovitel povinen předložit Objednateli písemný návrh změn zhotovení Díla, a to tak, aby Dílo odpovídalo ujednáním Smlouvy o dílo a současně tak, aby pokud možno nedošlo k navýšení ceny Díla. Příp. riziko navýšení ceny Díla v tomto případě nese Zhotovitel. Teprve po písemném schválení soupisu změn Díla ze strany Objednatele má Zhotovitel právo provést odsouhlasené změny Díla. Zhotovitel nemůže v důsledku vyskytnuvších se skrytých překážek místa plnění přerušit zhotovování díla do dosažení dohody o změně Díla, ani není oprávněn z těchto důvodů od smlouvy odstoupit.</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Vyvstane-li v průběhu provádění Díla potřeba jeho změn, doplňků, nebo rozšíření Díla na základě požadavků Objednatele, je Objednatel povinen předat Zhotoviteli soupis těchto změn. Zhotovitel poté provede jejich ocenění. O těchto změnách uzavřou smluvní strany písemný „Dodatek ke Smlouvě o dílo“, ve kterém dohodnou i případnou úpravu termínu dokončení Díla a ceny Díla. Jiné formy dodatků ke Smlouvě o dílo nepůsobí mezi smluvními stranami účinky a jsou považovány za neplatné.</w:t>
      </w:r>
    </w:p>
    <w:p w:rsid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IV. Předmět smlouvy</w:t>
      </w:r>
    </w:p>
    <w:p w:rsidR="001E1AE4" w:rsidRPr="008E6C0D" w:rsidRDefault="001E1AE4" w:rsidP="008E6C0D">
      <w:pPr>
        <w:jc w:val="center"/>
        <w:rPr>
          <w:rFonts w:ascii="Calibri" w:hAnsi="Calibri" w:cs="Calibri"/>
          <w:b/>
          <w:sz w:val="20"/>
          <w:szCs w:val="20"/>
          <w:lang w:eastAsia="en-US"/>
        </w:rPr>
      </w:pPr>
    </w:p>
    <w:p w:rsidR="008E6C0D" w:rsidRPr="008E6C0D" w:rsidRDefault="008E6C0D" w:rsidP="008E6C0D">
      <w:pPr>
        <w:numPr>
          <w:ilvl w:val="0"/>
          <w:numId w:val="14"/>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Předmětem této smlouvy je na jedné straně závazek Zhotovitele za podmínek stanovených Smlouvou o dílo zhotovit Dílo řádně a včas, ve sjednaném rozsahu a kvalitě a dokončené Dílo bez vad a nedodělků předat Objednateli.</w:t>
      </w:r>
    </w:p>
    <w:p w:rsidR="008E6C0D" w:rsidRPr="008E6C0D" w:rsidRDefault="008E6C0D" w:rsidP="008E6C0D">
      <w:pPr>
        <w:numPr>
          <w:ilvl w:val="0"/>
          <w:numId w:val="1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Předmětem této smlouvy je na druhé straně závazek Objednatele dílo provedené v souladu se Smlouvou o dílo převzít a zaplatit za řádně provedené a v souladu se Smlouvou o dílo předané Dílo smluvenou cenu Díla.</w:t>
      </w:r>
    </w:p>
    <w:p w:rsidR="008E6C0D" w:rsidRPr="008E6C0D" w:rsidRDefault="008E6C0D" w:rsidP="008E6C0D">
      <w:pPr>
        <w:numPr>
          <w:ilvl w:val="0"/>
          <w:numId w:val="1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Předmětem této smlouvy je rovněž úprava dalších práv a povinností smluvních stran v průběhu zhotovování Díla, jakož i dalších práv a povinnosti smluvních stran po dokončení Díla.</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V.</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Cena díla</w:t>
      </w:r>
    </w:p>
    <w:p w:rsidR="008E6C0D" w:rsidRPr="008E6C0D" w:rsidRDefault="008E6C0D" w:rsidP="008E6C0D">
      <w:pPr>
        <w:numPr>
          <w:ilvl w:val="0"/>
          <w:numId w:val="15"/>
        </w:numPr>
        <w:spacing w:after="160" w:line="259" w:lineRule="auto"/>
        <w:ind w:left="426" w:hanging="426"/>
        <w:jc w:val="both"/>
        <w:rPr>
          <w:rFonts w:ascii="Calibri" w:hAnsi="Calibri" w:cs="Calibri"/>
          <w:b/>
          <w:sz w:val="20"/>
          <w:szCs w:val="20"/>
          <w:u w:val="single"/>
          <w:lang w:eastAsia="en-US"/>
        </w:rPr>
      </w:pPr>
      <w:r w:rsidRPr="008E6C0D">
        <w:rPr>
          <w:rFonts w:ascii="Calibri" w:hAnsi="Calibri" w:cs="Calibri"/>
          <w:sz w:val="20"/>
          <w:szCs w:val="20"/>
          <w:lang w:eastAsia="en-US"/>
        </w:rPr>
        <w:t>Celková cena Díla jako celku byla smluvními stranami sjednána ve výši:</w:t>
      </w:r>
    </w:p>
    <w:p w:rsidR="008E6C0D" w:rsidRPr="008E6C0D" w:rsidRDefault="008E6C0D" w:rsidP="008E6C0D">
      <w:pPr>
        <w:shd w:val="clear" w:color="auto" w:fill="F2F2F2"/>
        <w:ind w:left="426"/>
        <w:jc w:val="both"/>
        <w:rPr>
          <w:rFonts w:ascii="Calibri" w:hAnsi="Calibri" w:cs="Calibri"/>
          <w:b/>
          <w:sz w:val="20"/>
          <w:szCs w:val="20"/>
          <w:u w:val="single"/>
          <w:lang w:eastAsia="en-US"/>
        </w:rPr>
      </w:pPr>
      <w:r w:rsidRPr="008E6C0D">
        <w:rPr>
          <w:rFonts w:ascii="Calibri" w:hAnsi="Calibri" w:cs="Calibri"/>
          <w:sz w:val="20"/>
          <w:szCs w:val="20"/>
          <w:lang w:eastAsia="en-US"/>
        </w:rPr>
        <w:t>cena díla bez DPH</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 xml:space="preserve">Kč  </w:t>
      </w:r>
    </w:p>
    <w:p w:rsidR="008E6C0D" w:rsidRPr="008E6C0D" w:rsidRDefault="008E6C0D" w:rsidP="008E6C0D">
      <w:pPr>
        <w:shd w:val="clear" w:color="auto" w:fill="F2F2F2"/>
        <w:ind w:left="426"/>
        <w:jc w:val="both"/>
        <w:rPr>
          <w:rFonts w:ascii="Calibri" w:hAnsi="Calibri" w:cs="Calibri"/>
          <w:sz w:val="20"/>
          <w:szCs w:val="20"/>
          <w:lang w:eastAsia="en-US"/>
        </w:rPr>
      </w:pPr>
      <w:r w:rsidRPr="008E6C0D">
        <w:rPr>
          <w:rFonts w:ascii="Calibri" w:hAnsi="Calibri" w:cs="Calibri"/>
          <w:sz w:val="20"/>
          <w:szCs w:val="20"/>
          <w:lang w:eastAsia="en-US"/>
        </w:rPr>
        <w:t>sazba DPH</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Kč</w:t>
      </w:r>
    </w:p>
    <w:p w:rsidR="008E6C0D" w:rsidRPr="008E6C0D" w:rsidRDefault="008E6C0D" w:rsidP="008E6C0D">
      <w:pPr>
        <w:shd w:val="clear" w:color="auto" w:fill="F2F2F2"/>
        <w:ind w:left="426"/>
        <w:jc w:val="both"/>
        <w:rPr>
          <w:rFonts w:ascii="Calibri" w:hAnsi="Calibri" w:cs="Calibri"/>
          <w:sz w:val="20"/>
          <w:szCs w:val="20"/>
          <w:lang w:eastAsia="en-US"/>
        </w:rPr>
      </w:pPr>
      <w:r w:rsidRPr="008E6C0D">
        <w:rPr>
          <w:rFonts w:ascii="Calibri" w:hAnsi="Calibri" w:cs="Calibri"/>
          <w:sz w:val="20"/>
          <w:szCs w:val="20"/>
          <w:lang w:eastAsia="en-US"/>
        </w:rPr>
        <w:t>cena díla včetně DPH</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Kč</w:t>
      </w:r>
    </w:p>
    <w:p w:rsidR="008E6C0D" w:rsidRPr="008E6C0D" w:rsidRDefault="008E6C0D" w:rsidP="008E6C0D">
      <w:pPr>
        <w:ind w:left="426"/>
        <w:jc w:val="both"/>
        <w:rPr>
          <w:rFonts w:ascii="Calibri" w:hAnsi="Calibri" w:cs="Calibri"/>
          <w:b/>
          <w:sz w:val="20"/>
          <w:szCs w:val="20"/>
          <w:u w:val="single"/>
          <w:lang w:eastAsia="en-US"/>
        </w:rPr>
      </w:pPr>
    </w:p>
    <w:p w:rsidR="008E6C0D" w:rsidRPr="008E6C0D" w:rsidRDefault="008E6C0D" w:rsidP="008E6C0D">
      <w:pPr>
        <w:numPr>
          <w:ilvl w:val="0"/>
          <w:numId w:val="15"/>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sz w:val="20"/>
          <w:szCs w:val="20"/>
          <w:lang w:eastAsia="en-US"/>
        </w:rPr>
        <w:t xml:space="preserve">Celková cena Díla dle odst. 1 tohoto článku Smlouvy o dílo je konečná a neměnná. Její změna, zejména pak její zvýšení, je možná pouze na základě ustanovení Smlouvy o dílo týkajících se možných změn Smlouvy o dílo. Cena Díla je cenou stanovenou podle rozpočtu, který Zhotovitel sdělil Objednateli před uzavřením Smlouvy o dílo, a proto Zhotovitel nemůže požadovat vyšší cenu Díla v důsledku toho, že zhotovení Díla si vyžádá vyšší úsilí, než bylo původně předpokládání. Práva Objednatele dle ust. § 2620 občanského zákoníku zůstává zachováno. </w:t>
      </w:r>
    </w:p>
    <w:p w:rsidR="008E6C0D" w:rsidRPr="008E6C0D" w:rsidRDefault="008E6C0D" w:rsidP="008E6C0D">
      <w:pPr>
        <w:numPr>
          <w:ilvl w:val="0"/>
          <w:numId w:val="1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Cena Díla obsahuje veškeré náklady Zhotovitele nezbytné k řádnému a včasnému zhotovení, dokončení a předání Díla.</w:t>
      </w:r>
    </w:p>
    <w:p w:rsidR="008E6C0D" w:rsidRPr="008E6C0D" w:rsidRDefault="008E6C0D" w:rsidP="008E6C0D">
      <w:pPr>
        <w:numPr>
          <w:ilvl w:val="0"/>
          <w:numId w:val="1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rámci dohodnuté ceny Díla je uvažováno i odstranění vad a nedodělků po celou dobu trvání záruky za jakost Díla.</w:t>
      </w:r>
    </w:p>
    <w:p w:rsidR="008E6C0D" w:rsidRPr="008E6C0D" w:rsidRDefault="008E6C0D" w:rsidP="008E6C0D">
      <w:pPr>
        <w:numPr>
          <w:ilvl w:val="0"/>
          <w:numId w:val="1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lastRenderedPageBreak/>
        <w:t>VI. Platební podmínky</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Právo Zhotovitele na zaplacení ceny Díla vzniká provedením Díla nebo jeho části. Dílo je provedeno, je-li dokončeno a předáno. </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Objednatel je povinen zaplatit Zhotoviteli cenu Díla včetně DPH nejdříve poté, kdy Dílo bude provedeno v souladu se Smlouvou o Dílo a v tomto stavu bude Objednateli předáno.</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Budou-li splněny podmínky dle předchozího odstavce 2., je Zhotovitel oprávněn vystavit daňový doklad (fakturu) na částku ve výši odpovídající ceně Díla nebo jeho části vč. DPH dle této Smlouvy o dílo.</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Lhůta splatnosti daňového dokladů je 30 dnů ode dne jejich vystavení. Daňové doklady je Zhotovitel povinen doručit Objednateli neprodleně po jejich vystavení.</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Daňové doklady vystavené Zhotovitelem musí formou a obsahem odpovídat zákonu o účetnictví a zákonu o dani z přidané hodnoty a musí obsahovat alespoň:</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označení daňového dokladu a jeho pořadové číslo,</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identifikační údaje Objednatele,</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identifikační údaje Zhotovitele,</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označení banky a číslo účtu, na který má být úhrada provedena,</w:t>
      </w:r>
    </w:p>
    <w:p w:rsidR="008E6C0D" w:rsidRPr="00272682" w:rsidRDefault="008E6C0D" w:rsidP="00272682">
      <w:pPr>
        <w:pStyle w:val="Bezmezer"/>
        <w:numPr>
          <w:ilvl w:val="0"/>
          <w:numId w:val="35"/>
        </w:numPr>
        <w:rPr>
          <w:rFonts w:asciiTheme="minorHAnsi" w:hAnsiTheme="minorHAnsi" w:cstheme="minorHAnsi"/>
          <w:b/>
          <w:sz w:val="20"/>
          <w:szCs w:val="20"/>
        </w:rPr>
      </w:pPr>
      <w:r w:rsidRPr="00272682">
        <w:rPr>
          <w:rFonts w:asciiTheme="minorHAnsi" w:hAnsiTheme="minorHAnsi" w:cstheme="minorHAnsi"/>
          <w:b/>
          <w:sz w:val="20"/>
          <w:szCs w:val="20"/>
        </w:rPr>
        <w:t>název a číslo projektu dle podmínek poskytovatele dotace</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popis plnění,</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datum vystavení a odeslání faktury,</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datum uskutečnění zdanitelného plnění,</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datum splatnosti,</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výši částky bez DPH celkem a základny podle sazeb DPH,</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sazby DPH,</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výši DPH celkem a podle výše sazby, zaokrouhlené dle příslušných předpisů,</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cenu celkem včetně DPH,</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podpis, v případě elektronického odeslání jméno osoby, která fakturu vystavila.</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uvedených ve Smlouvě o dílo. Daňový doklad za Vícepráce je Zhotovitel oprávněn vystavit nejdříve poté, kdy bude oběma smluvními stranami podepsán písemný protokol o jejich předání a převzetí. </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rsid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VII. Provádění Díla</w:t>
      </w:r>
    </w:p>
    <w:p w:rsidR="00272682" w:rsidRPr="008E6C0D" w:rsidRDefault="00272682" w:rsidP="008E6C0D">
      <w:pPr>
        <w:jc w:val="center"/>
        <w:rPr>
          <w:rFonts w:ascii="Calibri" w:hAnsi="Calibri" w:cs="Calibri"/>
          <w:b/>
          <w:sz w:val="20"/>
          <w:szCs w:val="20"/>
          <w:lang w:eastAsia="en-US"/>
        </w:rPr>
      </w:pPr>
    </w:p>
    <w:p w:rsidR="008E6C0D" w:rsidRPr="008E6C0D" w:rsidRDefault="008E6C0D" w:rsidP="008E6C0D">
      <w:pPr>
        <w:numPr>
          <w:ilvl w:val="6"/>
          <w:numId w:val="17"/>
        </w:numPr>
        <w:spacing w:after="160" w:line="259" w:lineRule="auto"/>
        <w:ind w:left="426"/>
        <w:jc w:val="both"/>
        <w:outlineLvl w:val="2"/>
        <w:rPr>
          <w:rFonts w:ascii="Calibri" w:hAnsi="Calibri" w:cs="Calibri"/>
          <w:sz w:val="20"/>
          <w:szCs w:val="20"/>
          <w:lang w:eastAsia="en-US"/>
        </w:rPr>
      </w:pPr>
      <w:r w:rsidRPr="008E6C0D">
        <w:rPr>
          <w:rFonts w:ascii="Calibri" w:hAnsi="Calibri" w:cs="Calibri"/>
          <w:sz w:val="20"/>
          <w:szCs w:val="20"/>
          <w:lang w:eastAsia="en-US"/>
        </w:rPr>
        <w:t xml:space="preserve">Zhotovitel se zavazuje provést Dílo řádně a včas v souladu s Dokumentací, platnými normami ČSN a platnými právními předpisy, a to v právě uvedeném pořadí. Je-li Dokumentace v rozporu s normami ČSN nebo platnými právními předpisy, je Zhotovitel povinen na to Objednatele upozornit, poučit ho o případných důsledcích a požádat jej o jeho stanovisko. Pokud se Objednatel k tomu nevyjádří nejpozději do 5 pracovních dnů od doručení vyrozumění Zhotovitele, má se za to, že Objednatel trvá na provádění Díla dle ustanovení této Smlouvy. </w:t>
      </w:r>
    </w:p>
    <w:p w:rsidR="001E1AE4"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lastRenderedPageBreak/>
        <w:t>Zhotovitel zahájí činnosti vedoucí k provedení, dokončení a předání Díla nejpozději do 5 pracovních dnů od protokolárního předání staveniště</w:t>
      </w:r>
    </w:p>
    <w:p w:rsidR="008E6C0D" w:rsidRPr="008E6C0D" w:rsidRDefault="001E1AE4" w:rsidP="001E1AE4">
      <w:pPr>
        <w:numPr>
          <w:ilvl w:val="6"/>
          <w:numId w:val="17"/>
        </w:numPr>
        <w:spacing w:before="120" w:after="160" w:line="259" w:lineRule="auto"/>
        <w:ind w:left="425" w:hanging="357"/>
        <w:jc w:val="both"/>
        <w:outlineLvl w:val="2"/>
        <w:rPr>
          <w:rFonts w:ascii="Calibri" w:hAnsi="Calibri" w:cs="Calibri"/>
          <w:sz w:val="20"/>
          <w:szCs w:val="20"/>
          <w:lang w:eastAsia="en-US"/>
        </w:rPr>
      </w:pPr>
      <w:r w:rsidRPr="001E1AE4">
        <w:rPr>
          <w:rFonts w:ascii="Calibri" w:hAnsi="Calibri" w:cs="Calibri"/>
          <w:sz w:val="20"/>
          <w:szCs w:val="20"/>
          <w:lang w:eastAsia="en-US"/>
        </w:rPr>
        <w:t>Zhotovitel bere na vědomí, že dílo se vztahuje nemovitou kulturní památkou zapsanou v Ústředním seznamu kulturních památek ČR pod rejstříkovým číslem  20340/5-2120</w:t>
      </w:r>
      <w:r>
        <w:rPr>
          <w:rFonts w:ascii="Calibri" w:hAnsi="Calibri" w:cs="Calibri"/>
          <w:sz w:val="20"/>
          <w:szCs w:val="20"/>
          <w:lang w:eastAsia="en-US"/>
        </w:rPr>
        <w:t xml:space="preserve">  </w:t>
      </w:r>
      <w:r w:rsidR="008E6C0D" w:rsidRPr="008E6C0D">
        <w:rPr>
          <w:rFonts w:ascii="Calibri" w:hAnsi="Calibri" w:cs="Calibri"/>
          <w:sz w:val="20"/>
          <w:szCs w:val="20"/>
          <w:lang w:eastAsia="en-US"/>
        </w:rPr>
        <w:t xml:space="preserve"> </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 </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Objednatel je oprávněn kontrolovat provádění Díla. Zjistí-li Objednatel, že Zhotovitel provádí Dílo v rozporu se Smlouvou o dílo, stavebním povolením vztahujícím s k Dílu, platnými normami ČSN nebo závaznými </w:t>
      </w:r>
      <w:r w:rsidR="001E1AE4">
        <w:rPr>
          <w:rFonts w:ascii="Calibri" w:hAnsi="Calibri" w:cs="Calibri"/>
          <w:sz w:val="20"/>
          <w:szCs w:val="20"/>
          <w:lang w:eastAsia="en-US"/>
        </w:rPr>
        <w:t>podmínkami</w:t>
      </w:r>
      <w:r w:rsidRPr="008E6C0D">
        <w:rPr>
          <w:rFonts w:ascii="Calibri" w:hAnsi="Calibri" w:cs="Calibri"/>
          <w:sz w:val="20"/>
          <w:szCs w:val="20"/>
          <w:lang w:eastAsia="en-US"/>
        </w:rPr>
        <w:t>,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Zhotovitel je povinen vést evidenci o všech druzích odpadů vzniklých z jeho činnosti a vést evidenci o způsobu jejich ukládání a zneškodňování ve smyslu zákona č. 185/2001 Sb., o odpadech v platném znění.</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Veškeré odborné práce musí vykonávat pracovníci Zhotovitele nebo jeho v nabídce uvedených Poddodavatelů mající příslušnou kvalifikaci. Doklad o kvalifikaci svých pracovníků nebo pracovníků </w:t>
      </w:r>
      <w:r w:rsidR="001E1AE4">
        <w:rPr>
          <w:rFonts w:ascii="Calibri" w:hAnsi="Calibri" w:cs="Calibri"/>
          <w:sz w:val="20"/>
          <w:szCs w:val="20"/>
          <w:lang w:eastAsia="en-US"/>
        </w:rPr>
        <w:t>pod</w:t>
      </w:r>
      <w:r w:rsidRPr="008E6C0D">
        <w:rPr>
          <w:rFonts w:ascii="Calibri" w:hAnsi="Calibri" w:cs="Calibri"/>
          <w:sz w:val="20"/>
          <w:szCs w:val="20"/>
          <w:lang w:eastAsia="en-US"/>
        </w:rPr>
        <w:t>dodavatele je Zhotovitel na požádání Objednatele povinen předložit.</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Zhotovitel je povinen vést od počátku provádění Díla stavební deník, do kterého se zapisují skutečnosti předepsané zákonem a příslušnou prováděcí vyhláškou. </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Zápisy ve stavebním deníku se nepovažují za změnu smlouvy, ale slouží případně jako podklad pro vypracování příslušných dodatků smlouvy.</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Pro účely kontroly průběhu provádění Díla organizuje Objednatel kontrolní dny v termínech nezbytných pro řádné provádění kontroly, nejméně však 1x měsíčně. Objednatel je povinen oznámit konání kontrolního dne písemně nejméně 5 dnů před jeho konáním. Kontrolních dnů se zúčastní zástupci Objednatele případně osob vykonávajících funkci stavebního, resp. technického dozoru. Zástupci Zhotovitele jsou povinni se zúčastňovat kontrolních dnů. Zhotovitel má právo přizvat na kontrolní den své Poddodavatele. Kontrolní dny vede Objednatel. Zhotovitel je povinen zapsat termín konání kontrolního dne a jeho závěry do stavebního deníku.</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sz w:val="20"/>
          <w:szCs w:val="20"/>
          <w:lang w:eastAsia="en-US"/>
        </w:rPr>
        <w:t xml:space="preserve"> </w:t>
      </w:r>
      <w:r w:rsidRPr="008E6C0D">
        <w:rPr>
          <w:rFonts w:ascii="Calibri" w:hAnsi="Calibri" w:cs="Calibri"/>
          <w:b/>
          <w:sz w:val="20"/>
          <w:szCs w:val="20"/>
          <w:lang w:eastAsia="en-US"/>
        </w:rPr>
        <w:t>VIII. Dokončení, předání a převzetí Díla</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Zhotovitel je povinen dokončit a předat Dílo jako celek tak, že Dílo bude dokončeno a Objednateli předáno způsobem předvídaným Smlouvou o dílo nejpozději do:</w:t>
      </w:r>
      <w:r w:rsidRPr="008E6C0D">
        <w:rPr>
          <w:rFonts w:ascii="Calibri" w:hAnsi="Calibri" w:cs="Calibri"/>
          <w:sz w:val="20"/>
          <w:szCs w:val="20"/>
          <w:shd w:val="clear" w:color="auto" w:fill="D9D9D9"/>
          <w:lang w:eastAsia="en-US"/>
        </w:rPr>
        <w:t xml:space="preserve"> …………………….……….týdnů od převzetí staveniště </w:t>
      </w:r>
    </w:p>
    <w:p w:rsidR="008E6C0D" w:rsidRPr="008E6C0D" w:rsidRDefault="008E6C0D" w:rsidP="008E6C0D">
      <w:pPr>
        <w:numPr>
          <w:ilvl w:val="0"/>
          <w:numId w:val="23"/>
        </w:numPr>
        <w:spacing w:before="120" w:after="160" w:line="259" w:lineRule="auto"/>
        <w:ind w:hanging="312"/>
        <w:jc w:val="both"/>
        <w:rPr>
          <w:rFonts w:ascii="Calibri" w:hAnsi="Calibri" w:cs="Calibri"/>
          <w:sz w:val="20"/>
          <w:szCs w:val="20"/>
          <w:lang w:eastAsia="en-US"/>
        </w:rPr>
      </w:pPr>
      <w:r w:rsidRPr="008E6C0D">
        <w:rPr>
          <w:rFonts w:ascii="Calibri" w:hAnsi="Calibri" w:cs="Calibri"/>
          <w:sz w:val="20"/>
          <w:szCs w:val="20"/>
          <w:lang w:eastAsia="en-US"/>
        </w:rPr>
        <w:t>Dílo bude předáváno jako celek po jeho kompletním dokončení.</w:t>
      </w:r>
      <w:r w:rsidRPr="008E6C0D">
        <w:rPr>
          <w:rFonts w:ascii="Calibri" w:eastAsia="Calibri" w:hAnsi="Calibri" w:cs="Arial"/>
          <w:sz w:val="22"/>
          <w:szCs w:val="22"/>
          <w:lang w:eastAsia="en-US"/>
        </w:rPr>
        <w:t xml:space="preserve"> </w:t>
      </w:r>
      <w:r w:rsidRPr="008E6C0D">
        <w:rPr>
          <w:rFonts w:ascii="Calibri" w:hAnsi="Calibri" w:cs="Calibri"/>
          <w:sz w:val="20"/>
          <w:szCs w:val="20"/>
          <w:lang w:eastAsia="en-US"/>
        </w:rPr>
        <w:t>Zhotovitel je oprávněn fakturovat maximálně do výše 90 % ceny díla.  Zbývající část ceny díla je zhotovitel oprávněn vyfakturovat až po předání a převzetí díla bez vad a nedodělků.</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Objednatel připouští dílčí plnění</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Zhotovitel oznámí datum dokončení Díla Objednateli nejméně 1</w:t>
      </w:r>
      <w:r w:rsidR="007F0F79">
        <w:rPr>
          <w:rFonts w:ascii="Calibri" w:hAnsi="Calibri" w:cs="Calibri"/>
          <w:sz w:val="20"/>
          <w:szCs w:val="20"/>
          <w:lang w:eastAsia="en-US"/>
        </w:rPr>
        <w:t>0</w:t>
      </w:r>
      <w:r w:rsidRPr="008E6C0D">
        <w:rPr>
          <w:rFonts w:ascii="Calibri" w:hAnsi="Calibri" w:cs="Calibri"/>
          <w:sz w:val="20"/>
          <w:szCs w:val="20"/>
          <w:lang w:eastAsia="en-US"/>
        </w:rPr>
        <w:t xml:space="preserve"> pracovních dnů před jeho dokončením a současně jej vyzve k převzetí Díla. Objednatel je povinen termín předání Díla respektovat, nedohodne-li se se Zhotovitelem jinak, nebo nestanoví-li Smlouva o dílo jinak.</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Místem předání Díla je místo plnění dle této Smlouvy o dílo.</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 xml:space="preserve">O dokončení, předání a převzetí Díla bude sepsán písemný předávací protokol podepsaný Zhotovitelem i Objednatelem. </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lastRenderedPageBreak/>
        <w:t>Vykazuje-li Dílo jakékoliv vady, nedodělky nebo jiné nedostatky, je Objednatel oprávněn převzetí Díla odmítnout a převzít jej až po jejich odstranění. Ustanovení § 2628 občanského zákoníku v platném znění se na práva a povinnosti smluvních stran ze Smlouvy o dílo neuplatní.</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 xml:space="preserve">Nedojde-li k sepsání protokolu o předání a převzetí Díla předvídaného Smlouvou o dílo, nebo nebude-li takový protokol obsahovat údaje předvídané Smlouvou o dílo, považuje se Dílo jako celek, příp. jeho část za nepředané a tím pádem i za nedokončené. </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Nebezpečí škody na Díle jako celku přechází na Objednatele dnem podpisu předávacího protokolu na Dílo jako celek a převzetím Díla Objednatelem. Vlastnické právo ke zhotovovanému Dílu svědčí Objednateli, a to od počátku jeho zhotovování.</w:t>
      </w:r>
    </w:p>
    <w:p w:rsidR="008E6C0D" w:rsidRPr="008E6C0D" w:rsidRDefault="008E6C0D" w:rsidP="007F0F79">
      <w:pPr>
        <w:jc w:val="center"/>
        <w:rPr>
          <w:rFonts w:ascii="Calibri" w:hAnsi="Calibri" w:cs="Calibri"/>
          <w:b/>
          <w:sz w:val="20"/>
          <w:szCs w:val="20"/>
          <w:lang w:eastAsia="en-US"/>
        </w:rPr>
      </w:pPr>
      <w:r w:rsidRPr="008E6C0D">
        <w:rPr>
          <w:rFonts w:ascii="Calibri" w:hAnsi="Calibri" w:cs="Calibri"/>
          <w:b/>
          <w:sz w:val="20"/>
          <w:szCs w:val="20"/>
          <w:lang w:eastAsia="en-US"/>
        </w:rPr>
        <w:t>IX. Odpovědnost za vady Díla</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4"/>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Zhotovitel odpovídá za vady, jež má Dílo v době jeho předání a převzetí a dále odpovídá za vady Díla zjištěné po celou dobu záruční lhůty (záruka za jakost).</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Má-li Dílo jakékoliv vady, které jsou zde při předání Díla, nebo vady, které se na Díle objeví v průběhu záruční doby (trvání záruky za jakost), postupují strany, jako by se jednalo o podstatné porušení smlouvy a tomu pak odpovídají práva Objednatele.</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neodpovídá za vady Díla, které byly způsobeny Objednatelem nebo vyšší mocí, případně běžným opotřebením.</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rovněž neodpovídá za vady způsobené dodržením nevhodných pokynů daných mu Objednatelem, jestliže Zhotovitel na jejich nevhodnost písemně upozornil a Objednatel na jejich dodržení trval, nebo jestliže Zhotovitel tuto nevhodnost ani při vynaložení odborné péče nemohl zjistit.</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Zhotovitel poskytuje záruku za jakost Díla, která počíná plynout teprve dnem následujícím po dni podpisu předávacího protokolu dle Smlouvy o dílo oběma smluvními stranami za předpokladu, že Dílo bylo provedeno řádně, tj. bez vad a nedodělků, resp. dnem následujícím po dni, v němž byly odstraněny vady a nedodělky Díla vytčené v protokolu o předání a převzetí Díla, přičemž záruka za jakost se sjednává v délce </w:t>
      </w:r>
      <w:r w:rsidRPr="008E6C0D">
        <w:rPr>
          <w:rFonts w:ascii="Calibri" w:hAnsi="Calibri" w:cs="Calibri"/>
          <w:b/>
          <w:sz w:val="20"/>
          <w:szCs w:val="20"/>
          <w:highlight w:val="lightGray"/>
          <w:lang w:eastAsia="en-US"/>
        </w:rPr>
        <w:t>……………………….. (slovy  ………………… ) měsíců</w:t>
      </w:r>
      <w:r w:rsidRPr="008E6C0D">
        <w:rPr>
          <w:rFonts w:ascii="Calibri" w:hAnsi="Calibri" w:cs="Calibri"/>
          <w:sz w:val="20"/>
          <w:szCs w:val="20"/>
          <w:highlight w:val="lightGray"/>
          <w:lang w:eastAsia="en-US"/>
        </w:rPr>
        <w:t>.</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Záruční lhůta na Dílo neběží po dobu, po kterou Objednatel nemohl Dílo využívat pro vady Díla, za které Zhotovitel odpovídá. </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Objednatel je povinen vady Díla písemně reklamovat (vytknout) u Zhotovitele bez zbytečného odkladu po jejich zjištění, nejpozději však do 30 dnů ode dne jejich zjištění, aby mohlo být právo z vadného plnění uplatněno u soudu.</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reklamaci musí být uvedeno datum zjištění vady, vady musí být popsány nebo musí být uvedeno, jak se projevují. Dále v reklamaci Objednatel může uvést, jakou požaduje nápravu, jinak platí, že výsledkem opravy bude zcela bezvadný stav. U nároků na výměnu součástí a zařízení, k nimž je obvyklé poskytovat samostatnou záruku, je nutné po třetí vadě vždy součást nebo zařízení vyměnit nebo nahradit lepším ekvivalentem.</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je povinen neprodleně po obdržení reklamace, nejpozději však do 3 pracovních dnů, písemně oznámit Objednateli, zda reklamaci uznává či neuznává. Pokud tak neučiní, má se za to, že reklamaci uznává.</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je povinen nastoupit k odstranění vytčené vady Díla neprodleně, tj. u vady nahlášené do 16. hod pracovního dne hned následující pracovní den, pokud se nedohodne s Objednatelem jinak. Reklamace se má za nahlášenou dnem jejího doručení Zhotoviteli.</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Náklady na odstranění</w:t>
      </w:r>
      <w:r w:rsidR="007F0F79">
        <w:rPr>
          <w:rFonts w:ascii="Calibri" w:hAnsi="Calibri" w:cs="Calibri"/>
          <w:sz w:val="20"/>
          <w:szCs w:val="20"/>
          <w:lang w:eastAsia="en-US"/>
        </w:rPr>
        <w:t xml:space="preserve"> uznané</w:t>
      </w:r>
      <w:r w:rsidRPr="008E6C0D">
        <w:rPr>
          <w:rFonts w:ascii="Calibri" w:hAnsi="Calibri" w:cs="Calibri"/>
          <w:sz w:val="20"/>
          <w:szCs w:val="20"/>
          <w:lang w:eastAsia="en-US"/>
        </w:rPr>
        <w:t xml:space="preserve"> reklamované vady nese Zhotovitel</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lastRenderedPageBreak/>
        <w:t xml:space="preserve">O způsobu odstranění vady nebo nedodělku Díla bude vždy sepsán písemný protokol, který bude obsahovat popis vady, uvedení, zda se jednalo o havarijní vadu, způsob jejího odstranění, datum jejího odstranění a dobu, po kterou nebylo možno Dílo užívat a bude podepsán oběma smluvními stranami. </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 Další práva a povinnosti smluvních stran</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5"/>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 xml:space="preserve">Zhotovitel je povinen provést – zhotovit – Dílo na svůj náklad a své nebezpečí do data dokončení Díla jako celek v souladu se Smlouvou o dílo, platnými právními předpisy ČR a dále též v souladu s platnými normami ČSN. </w:t>
      </w:r>
    </w:p>
    <w:p w:rsidR="008E6C0D" w:rsidRPr="008E6C0D" w:rsidRDefault="008E6C0D" w:rsidP="008E6C0D">
      <w:pPr>
        <w:numPr>
          <w:ilvl w:val="0"/>
          <w:numId w:val="2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Zhotovitel je povinen zajistit veškeré dodávky materiálu a prací, jichž je zapotřebí k řádnému zhotovení Díla. Objednatel Zhotoviteli žádné věci k provedení Díla nepředává vyjma Dokumentace, o níž Zhotovitel prohlašuje, že je bezvadná. </w:t>
      </w:r>
    </w:p>
    <w:p w:rsidR="008E6C0D" w:rsidRPr="008E6C0D" w:rsidRDefault="008E6C0D" w:rsidP="007F0F79">
      <w:pPr>
        <w:numPr>
          <w:ilvl w:val="0"/>
          <w:numId w:val="2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Zhotovitel je povinen zabezpečit ve svých poddodavatelských smlouvách splnění povinností vyplývajících pro Zhotovitele ze Smlouvy o dílo, a to přiměřeně k povaze a rozsahu poddodávky.  </w:t>
      </w:r>
    </w:p>
    <w:p w:rsidR="008E6C0D" w:rsidRPr="008E6C0D" w:rsidRDefault="008E6C0D" w:rsidP="008E6C0D">
      <w:pPr>
        <w:numPr>
          <w:ilvl w:val="0"/>
          <w:numId w:val="25"/>
        </w:numPr>
        <w:spacing w:before="120" w:after="160" w:line="259" w:lineRule="auto"/>
        <w:ind w:left="426" w:hanging="349"/>
        <w:jc w:val="both"/>
        <w:rPr>
          <w:rFonts w:ascii="Calibri" w:hAnsi="Calibri" w:cs="Calibri"/>
          <w:sz w:val="20"/>
          <w:szCs w:val="20"/>
          <w:lang w:eastAsia="en-US"/>
        </w:rPr>
      </w:pPr>
      <w:r w:rsidRPr="008E6C0D">
        <w:rPr>
          <w:rFonts w:ascii="Calibri" w:hAnsi="Calibri" w:cs="Calibri"/>
          <w:sz w:val="20"/>
          <w:szCs w:val="20"/>
          <w:lang w:eastAsia="en-US"/>
        </w:rPr>
        <w:t>Zhotovitel bere na vědomí, vzít na vědomí, že je zavázán k archivaci veškerých písemných dokladů týkajících se veřejné zakázky minimálně do 2028. Dále bude zavázán minimálně do 202</w:t>
      </w:r>
      <w:r w:rsidR="007F0F79">
        <w:rPr>
          <w:rFonts w:ascii="Calibri" w:hAnsi="Calibri" w:cs="Calibri"/>
          <w:sz w:val="20"/>
          <w:szCs w:val="20"/>
          <w:lang w:eastAsia="en-US"/>
        </w:rPr>
        <w:t>9</w:t>
      </w:r>
      <w:r w:rsidRPr="008E6C0D">
        <w:rPr>
          <w:rFonts w:ascii="Calibri" w:hAnsi="Calibri" w:cs="Calibri"/>
          <w:sz w:val="20"/>
          <w:szCs w:val="20"/>
          <w:lang w:eastAsia="en-US"/>
        </w:rPr>
        <w:t xml:space="preserve"> poskytovat požadované informace a dokumentaci související s realizací veřejné zakázky zaměstnancům nebo zmocněncům pověřených orgánů (např. kontrolní orgán </w:t>
      </w:r>
      <w:r w:rsidR="007F0F79">
        <w:rPr>
          <w:rFonts w:ascii="Calibri" w:hAnsi="Calibri" w:cs="Calibri"/>
          <w:sz w:val="20"/>
          <w:szCs w:val="20"/>
          <w:lang w:eastAsia="en-US"/>
        </w:rPr>
        <w:t>MK ČR</w:t>
      </w:r>
      <w:r w:rsidRPr="008E6C0D">
        <w:rPr>
          <w:rFonts w:ascii="Calibri" w:hAnsi="Calibri" w:cs="Calibri"/>
          <w:sz w:val="20"/>
          <w:szCs w:val="20"/>
          <w:lang w:eastAsia="en-US"/>
        </w:rPr>
        <w:t>, Ministerstvo financí ČR,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rsidR="008E6C0D" w:rsidRPr="008E6C0D" w:rsidRDefault="008E6C0D" w:rsidP="008E6C0D">
      <w:pPr>
        <w:numPr>
          <w:ilvl w:val="0"/>
          <w:numId w:val="25"/>
        </w:numPr>
        <w:spacing w:before="120" w:after="160" w:line="259" w:lineRule="auto"/>
        <w:ind w:left="426" w:hanging="349"/>
        <w:jc w:val="both"/>
        <w:rPr>
          <w:rFonts w:ascii="Calibri" w:hAnsi="Calibri" w:cs="Calibri"/>
          <w:sz w:val="20"/>
          <w:szCs w:val="20"/>
          <w:lang w:eastAsia="en-US"/>
        </w:rPr>
      </w:pPr>
      <w:r w:rsidRPr="008E6C0D">
        <w:rPr>
          <w:rFonts w:ascii="Calibri" w:hAnsi="Calibri" w:cs="Calibri"/>
          <w:sz w:val="20"/>
          <w:szCs w:val="20"/>
          <w:lang w:eastAsia="en-US"/>
        </w:rPr>
        <w:t>Zhotovitel při plnění veřejné zakázky bere na vědomí, že podle § 2 písm. e) zákona č. 320/2001 Sb., o finanční kontrole ve veřejné správě, v platném znění, je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 Smluvní pokuty</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6"/>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Dostane – li se Zhotovitel do prodlení s dokončením Díla, tj. Dílo nebude dokončeno v datu dokončení Díla, zavazuje se Objednateli uhradit smluvní pokutu ve výši 0,05 % z celkové ceny Díla vč. DPH za každý den takového prodlení Zhotovitele.</w:t>
      </w:r>
    </w:p>
    <w:p w:rsidR="008E6C0D" w:rsidRP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Dostane – li se Zhotovitel do prodlení s odstraněním vad a nedodělků uvedených v předávacím protokolu předvídaném Smlouvou o dílo (před započetím plynutí záruční doby), zavazuje se uhradit Objednateli smluvní pokutu ve výši 5.000,- Kč (slovy pšt tisíc korun českých) za každou jednotlivou vadu nebo nedodělek, s jejichž odstraněním se dostane do prodlení, přičemž tato smluvní pokuta se sjednává zároveň za každý den prodlení s odstraněním každé jednotlivé vady nebo nedodělku. </w:t>
      </w:r>
    </w:p>
    <w:p w:rsidR="008E6C0D" w:rsidRP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rsid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Zaplacením smluvní pokuty není dotčeno právo Objednatele domáhat se na Zhotoviteli náhrady škody, která mu byla způsobena porušením povinnosti Zhotovitele dle Smlouvy o dílo. Jde zejména o škody, které jsou způsobeny Objednateli prostojem Díla a dále škody, které v důsledku takového prostoje vznikají obchodním partnerům Objednatele, za něž odpovídá Objednatel.</w:t>
      </w:r>
    </w:p>
    <w:p w:rsidR="00272682" w:rsidRPr="008E6C0D" w:rsidRDefault="00272682" w:rsidP="00272682">
      <w:pPr>
        <w:spacing w:before="120" w:after="160" w:line="259" w:lineRule="auto"/>
        <w:ind w:left="425"/>
        <w:jc w:val="both"/>
        <w:rPr>
          <w:rFonts w:ascii="Calibri" w:hAnsi="Calibri" w:cs="Calibri"/>
          <w:sz w:val="20"/>
          <w:szCs w:val="20"/>
          <w:lang w:eastAsia="en-US"/>
        </w:rPr>
      </w:pPr>
    </w:p>
    <w:p w:rsidR="008E6C0D" w:rsidRP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Pro případ, že bude objednatel v prodlení s úhradou řádně fakturované ceny díla delším jak 30 dní, sjednávají smluvní strany smluvní úrok z prodlení ve výši 0,05% z dlužné částky za každý den prodlení.</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XII. Odstoupení od smlouvy</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8"/>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Objednatel je oprávněn od této smlouvy odstoupit v těchto případech:</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 xml:space="preserve">dostane – li se Zhotovitel do prodlení se splněním data dokončení Díla delším než 30 dnů. </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Dostane – li se Zhotovitel do prodlení s odstraněním vady nebo nedodělku Díla, vytčené Objednatelem při předání a převzetí Díla, resp. jeho technologického celku, příp. vytčené Objednatelem v záruční době, delším než 30 dnů.</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V případech stanovených Smlouvou o dílo.</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V případech stanovených zákonem.</w:t>
      </w:r>
    </w:p>
    <w:p w:rsidR="008E6C0D" w:rsidRPr="008E6C0D" w:rsidRDefault="008E6C0D" w:rsidP="008E6C0D">
      <w:pPr>
        <w:numPr>
          <w:ilvl w:val="0"/>
          <w:numId w:val="2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Odstoupení od smlouvy je Objednatel povinen učinit písemně a odeslat jej Zhotoviteli. Odstoupení od smlouvy působí právní účinky okamžikem doručení písemnosti způsobem předvídaným Smlouvou o dílo.</w:t>
      </w:r>
    </w:p>
    <w:p w:rsidR="008E6C0D" w:rsidRPr="008E6C0D" w:rsidRDefault="008E6C0D" w:rsidP="008E6C0D">
      <w:pPr>
        <w:numPr>
          <w:ilvl w:val="0"/>
          <w:numId w:val="2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odstoupení od smlouvy musí být uveden důvod, z jakého Objednatel od Smlouvy o dílo odstupuje, jinak je odstoupení od Smlouvy o dílo neplatné.</w:t>
      </w:r>
    </w:p>
    <w:p w:rsidR="008E6C0D" w:rsidRPr="008E6C0D" w:rsidRDefault="008E6C0D" w:rsidP="008E6C0D">
      <w:pPr>
        <w:numPr>
          <w:ilvl w:val="0"/>
          <w:numId w:val="2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Odstoupením od Smlouvy o dílo Smlouva o dílo zaniká s právními účinky ex nunc (od nyní).</w:t>
      </w:r>
    </w:p>
    <w:p w:rsidR="008E6C0D" w:rsidRPr="008E6C0D" w:rsidRDefault="008E6C0D" w:rsidP="008E6C0D">
      <w:pPr>
        <w:numPr>
          <w:ilvl w:val="0"/>
          <w:numId w:val="28"/>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sz w:val="20"/>
          <w:szCs w:val="20"/>
          <w:lang w:eastAsia="en-US"/>
        </w:rPr>
        <w:t>Odstoupením od Smlouvy o dílo není dotčeno právo Objednatele na zaplacení smluvní pokuty a náhrady škody.</w:t>
      </w:r>
      <w:r w:rsidRPr="008E6C0D">
        <w:rPr>
          <w:rFonts w:ascii="Calibri" w:hAnsi="Calibri" w:cs="Calibri"/>
          <w:b/>
          <w:sz w:val="20"/>
          <w:szCs w:val="20"/>
          <w:lang w:eastAsia="en-US"/>
        </w:rPr>
        <w:t xml:space="preserve"> </w:t>
      </w:r>
    </w:p>
    <w:p w:rsidR="00272682" w:rsidRDefault="00272682"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XIII. Změny smlouvy</w:t>
      </w:r>
    </w:p>
    <w:p w:rsidR="008E6C0D" w:rsidRPr="008E6C0D" w:rsidRDefault="008E6C0D" w:rsidP="008E6C0D">
      <w:pPr>
        <w:numPr>
          <w:ilvl w:val="0"/>
          <w:numId w:val="29"/>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rsidR="008E6C0D" w:rsidRPr="008E6C0D" w:rsidRDefault="008E6C0D" w:rsidP="008E6C0D">
      <w:pPr>
        <w:numPr>
          <w:ilvl w:val="0"/>
          <w:numId w:val="29"/>
        </w:numPr>
        <w:spacing w:before="120" w:after="160" w:line="259" w:lineRule="auto"/>
        <w:ind w:left="426"/>
        <w:jc w:val="both"/>
        <w:rPr>
          <w:rFonts w:ascii="Calibri" w:hAnsi="Calibri" w:cs="Calibri"/>
          <w:sz w:val="20"/>
          <w:szCs w:val="20"/>
          <w:lang w:eastAsia="en-US"/>
        </w:rPr>
      </w:pPr>
      <w:r w:rsidRPr="008E6C0D">
        <w:rPr>
          <w:rFonts w:ascii="Calibri" w:hAnsi="Calibri" w:cs="Calibri"/>
          <w:sz w:val="20"/>
          <w:szCs w:val="20"/>
          <w:lang w:eastAsia="en-US"/>
        </w:rPr>
        <w:t>Postup dle odstavce 1. shora se uplatní rovněž na případy, kde může dojít ke změně množství nebo kvality, příp. kde dochází ke změně v rozsahu Díla formou případných Víceprací nebo Méněprací pokud jsou v souladu s § 222 záko</w:t>
      </w:r>
      <w:r w:rsidRPr="008E6C0D">
        <w:t xml:space="preserve">na </w:t>
      </w:r>
      <w:r w:rsidRPr="008E6C0D">
        <w:rPr>
          <w:rFonts w:ascii="Calibri" w:hAnsi="Calibri" w:cs="Calibri"/>
          <w:sz w:val="20"/>
          <w:szCs w:val="20"/>
          <w:lang w:eastAsia="en-US"/>
        </w:rPr>
        <w:t xml:space="preserve">č. 134/2016 Sb., O zadávání veřejných zakázek v platném znění </w:t>
      </w:r>
    </w:p>
    <w:p w:rsidR="008E6C0D" w:rsidRPr="008E6C0D" w:rsidRDefault="008E6C0D" w:rsidP="008E6C0D">
      <w:pPr>
        <w:numPr>
          <w:ilvl w:val="0"/>
          <w:numId w:val="29"/>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případě, že Zhotovitel postoupí pohledávku (právní nárok na zaplacení ceny Díla) dle Smlouvy o dílo na třetí osoby, zavazuje se, že postoupení pohledávky bez zbytečného odkladu (nejpozději do 2 pracovních dnů) oznámí Objednateli a předloží mu veškerou dokumentaci k takovému postoupení pohledávky (zejména smlouvu o postoupení pohledávky), z níž bude patrné jakým způsobem a z jakého titulu k postoupení pohledávky došlo, aby tyto skutečnosti mohl Objednatel bez zbytečného odkladu sdělit poskytovateli dotace, z níž bude hrazena část ceny Díla.</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XIV. Komunikace mezi smluvními stranami</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30"/>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Komunikace mezi smluvními stranami </w:t>
      </w:r>
      <w:r w:rsidR="007F0F79">
        <w:rPr>
          <w:rFonts w:ascii="Calibri" w:hAnsi="Calibri" w:cs="Calibri"/>
          <w:sz w:val="20"/>
          <w:szCs w:val="20"/>
          <w:lang w:eastAsia="en-US"/>
        </w:rPr>
        <w:t xml:space="preserve">bude v souladu se zákonem probíhat elektronickými </w:t>
      </w:r>
      <w:r w:rsidRPr="008E6C0D">
        <w:rPr>
          <w:rFonts w:ascii="Calibri" w:hAnsi="Calibri" w:cs="Calibri"/>
          <w:sz w:val="20"/>
          <w:szCs w:val="20"/>
          <w:lang w:eastAsia="en-US"/>
        </w:rPr>
        <w:t>prostředky komunikace na dálku, a to prostřednictvím emailu popř. datové schránky, příp. jiným způsobem zachovávajícími písemnou formu komunikace. Za tímto účelem si smluvní strany při podpisu smlouvy předají kontaktní údaje</w:t>
      </w:r>
      <w:r w:rsidR="007F0F79">
        <w:rPr>
          <w:rFonts w:ascii="Calibri" w:hAnsi="Calibri" w:cs="Calibri"/>
          <w:sz w:val="20"/>
          <w:szCs w:val="20"/>
          <w:lang w:eastAsia="en-US"/>
        </w:rPr>
        <w:t>.</w:t>
      </w:r>
    </w:p>
    <w:p w:rsidR="008E6C0D" w:rsidRPr="008E6C0D" w:rsidRDefault="008E6C0D" w:rsidP="008E6C0D">
      <w:pPr>
        <w:jc w:val="center"/>
        <w:rPr>
          <w:rFonts w:ascii="Calibri" w:hAnsi="Calibri" w:cs="Calibri"/>
          <w:sz w:val="20"/>
          <w:szCs w:val="20"/>
          <w:lang w:eastAsia="en-US"/>
        </w:rPr>
      </w:pPr>
    </w:p>
    <w:p w:rsidR="00272682" w:rsidRDefault="00272682"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lastRenderedPageBreak/>
        <w:t>XV. Ochrana důvěrných informací a duševního vlastnictví</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31"/>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Veškeré informace, s nimiž Zhotovitel přijde do styku v rámci provádění Díla dle Smlouvy o dílo, jsou považovány za informace důvěrného charakteru. Zhotovitel odpovídá za to, že tyto informace nebudou zpřístupněny třetím osobám a je povinen tyto informace chránit vhodným způsobem. Tyto informace je Zhotovitel oprávněn využít výhradně za účelem zhotovení Díla.</w:t>
      </w:r>
    </w:p>
    <w:p w:rsidR="008E6C0D" w:rsidRPr="008E6C0D" w:rsidRDefault="008E6C0D" w:rsidP="008E6C0D">
      <w:pPr>
        <w:numPr>
          <w:ilvl w:val="0"/>
          <w:numId w:val="31"/>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Za důvěrné informace nejsou považovány informace, kterou jsou veřejně dostupné nebo jsou dostupné z veřejně přístupných registrů státní správy. </w:t>
      </w:r>
    </w:p>
    <w:p w:rsidR="008E6C0D" w:rsidRPr="008E6C0D" w:rsidRDefault="008E6C0D" w:rsidP="008E6C0D">
      <w:pPr>
        <w:numPr>
          <w:ilvl w:val="0"/>
          <w:numId w:val="31"/>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Důvěrné informace dle Smlouvy o dílo nejsou považovány za obchodní tajemství.</w:t>
      </w:r>
    </w:p>
    <w:p w:rsidR="008E6C0D" w:rsidRPr="008E6C0D" w:rsidRDefault="008E6C0D" w:rsidP="008E6C0D">
      <w:pPr>
        <w:numPr>
          <w:ilvl w:val="0"/>
          <w:numId w:val="31"/>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Pokud Zhotovitel v rámci zhotovení Díla užije neoprávněně práv podléhajících ochraně duševního nebo průmyslového vlastnictví, která svědčí třetím osobám a tyto osoby uplatní nárok na náhradu škody vůči Objednateli, zavazuje se Zhotovitel, že takto vzniklou škodu nahradí. </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XVI. Závěrečná ustanovení</w:t>
      </w:r>
    </w:p>
    <w:p w:rsidR="008E6C0D" w:rsidRPr="008E6C0D" w:rsidRDefault="008E6C0D" w:rsidP="008E6C0D">
      <w:pPr>
        <w:jc w:val="center"/>
        <w:rPr>
          <w:rFonts w:ascii="Calibri" w:hAnsi="Calibri" w:cs="Calibri"/>
          <w:sz w:val="20"/>
          <w:szCs w:val="20"/>
          <w:lang w:eastAsia="en-US"/>
        </w:rPr>
      </w:pPr>
    </w:p>
    <w:p w:rsidR="008E6C0D" w:rsidRPr="008E6C0D" w:rsidRDefault="008E6C0D" w:rsidP="008E6C0D">
      <w:pPr>
        <w:numPr>
          <w:ilvl w:val="0"/>
          <w:numId w:val="27"/>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 xml:space="preserve">Tato smlouva nabývá platnosti a účinnosti dnem podpisu oběma smluvními stranami. </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Tato smlouva je vyhotovena ve třech vyhotoveních, jedno vyhotovení obdrží Zhotovitel, dvě vyhotovení obdrží Objednatel.</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bere na vědomí a souhlasí s tím, že Objednatel může v rámci zprůhlednění veřejné správy občanům zveřejnit tuto smlouvu po anonymizaci osobních údajů Zhotovitele na úřední desce, resp. na svojí webové stránce.</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Smluvní strany prohlašují, že vzájemná plnění dle této Smlouvy o dílo jsou v odpovídajícím poměru. </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Smluvní strany prohlašují, že souhlasí s obsahem smlouvy, že byla sepsána určitě, srozumitelně, na základě jejich pravé a svobodné vůle, a na důkaz toho připojují níže své podpisy.</w:t>
      </w:r>
    </w:p>
    <w:p w:rsidR="008E6C0D" w:rsidRPr="008E6C0D" w:rsidRDefault="008E6C0D" w:rsidP="008E6C0D">
      <w:pPr>
        <w:numPr>
          <w:ilvl w:val="0"/>
          <w:numId w:val="27"/>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sz w:val="20"/>
          <w:szCs w:val="20"/>
          <w:lang w:eastAsia="en-US"/>
        </w:rPr>
        <w:t xml:space="preserve">Otázky touto smlouvou výslovně neupravené se řídí příslušnými ustanoveními zák. č. 89/2012 Sb., občanský zákoník v platném znění. </w:t>
      </w: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b/>
          <w:sz w:val="20"/>
          <w:szCs w:val="20"/>
          <w:lang w:eastAsia="en-US"/>
        </w:rPr>
      </w:pPr>
      <w:r w:rsidRPr="008E6C0D">
        <w:rPr>
          <w:rFonts w:ascii="Calibri" w:hAnsi="Calibri" w:cs="Calibri"/>
          <w:b/>
          <w:sz w:val="20"/>
          <w:szCs w:val="20"/>
          <w:lang w:eastAsia="en-US"/>
        </w:rPr>
        <w:t>Přílohy ke Smlouvě o dílo</w:t>
      </w:r>
    </w:p>
    <w:p w:rsidR="008E6C0D" w:rsidRPr="008E6C0D" w:rsidRDefault="008E6C0D" w:rsidP="00272682">
      <w:pPr>
        <w:numPr>
          <w:ilvl w:val="0"/>
          <w:numId w:val="32"/>
        </w:numPr>
        <w:spacing w:after="160" w:line="259" w:lineRule="auto"/>
        <w:ind w:left="360"/>
        <w:jc w:val="both"/>
        <w:rPr>
          <w:rFonts w:ascii="Calibri" w:hAnsi="Calibri" w:cs="Calibri"/>
          <w:sz w:val="20"/>
          <w:szCs w:val="20"/>
          <w:lang w:eastAsia="en-US"/>
        </w:rPr>
      </w:pPr>
      <w:r w:rsidRPr="008E6C0D">
        <w:rPr>
          <w:rFonts w:ascii="Calibri" w:hAnsi="Calibri" w:cs="Calibri"/>
          <w:sz w:val="20"/>
          <w:szCs w:val="20"/>
          <w:lang w:eastAsia="en-US"/>
        </w:rPr>
        <w:t xml:space="preserve">Oceněný Výkaz výměr </w:t>
      </w:r>
    </w:p>
    <w:p w:rsidR="00272682" w:rsidRDefault="00272682" w:rsidP="00272682">
      <w:pPr>
        <w:jc w:val="both"/>
        <w:rPr>
          <w:rFonts w:ascii="Calibri" w:hAnsi="Calibri" w:cs="Calibri"/>
          <w:sz w:val="20"/>
          <w:szCs w:val="20"/>
          <w:lang w:eastAsia="en-US"/>
        </w:rPr>
      </w:pPr>
      <w:r w:rsidRPr="00272682">
        <w:rPr>
          <w:rFonts w:ascii="Calibri" w:hAnsi="Calibri" w:cs="Calibri"/>
          <w:sz w:val="20"/>
          <w:szCs w:val="20"/>
          <w:lang w:eastAsia="en-US"/>
        </w:rPr>
        <w:t>Doložka podle ustanovení § 41 odst. 1 zákona č. 128/2000 Sb., o obcích (obecní zřízení), ve znění pozdějších předpisů:</w:t>
      </w:r>
    </w:p>
    <w:p w:rsidR="00272682" w:rsidRPr="00272682" w:rsidRDefault="00272682" w:rsidP="00272682">
      <w:pPr>
        <w:jc w:val="both"/>
        <w:rPr>
          <w:rFonts w:ascii="Calibri" w:hAnsi="Calibri" w:cs="Calibri"/>
          <w:sz w:val="20"/>
          <w:szCs w:val="20"/>
          <w:lang w:eastAsia="en-US"/>
        </w:rPr>
      </w:pPr>
    </w:p>
    <w:p w:rsidR="008E6C0D" w:rsidRPr="008E6C0D" w:rsidRDefault="00272682" w:rsidP="00272682">
      <w:pPr>
        <w:jc w:val="both"/>
        <w:rPr>
          <w:rFonts w:ascii="Calibri" w:hAnsi="Calibri" w:cs="Calibri"/>
          <w:sz w:val="20"/>
          <w:szCs w:val="20"/>
          <w:lang w:eastAsia="en-US"/>
        </w:rPr>
      </w:pPr>
      <w:r w:rsidRPr="00272682">
        <w:rPr>
          <w:rFonts w:ascii="Calibri" w:hAnsi="Calibri" w:cs="Calibri"/>
          <w:sz w:val="20"/>
          <w:szCs w:val="20"/>
          <w:lang w:eastAsia="en-US"/>
        </w:rPr>
        <w:t xml:space="preserve">Tato smlouva byla schválena </w:t>
      </w:r>
      <w:r>
        <w:rPr>
          <w:rFonts w:ascii="Calibri" w:hAnsi="Calibri" w:cs="Calibri"/>
          <w:sz w:val="20"/>
          <w:szCs w:val="20"/>
          <w:lang w:eastAsia="en-US"/>
        </w:rPr>
        <w:t xml:space="preserve">Zastupitelstvem obce na </w:t>
      </w:r>
      <w:r w:rsidRPr="00272682">
        <w:rPr>
          <w:rFonts w:ascii="Calibri" w:hAnsi="Calibri" w:cs="Calibri"/>
          <w:sz w:val="20"/>
          <w:szCs w:val="20"/>
          <w:lang w:eastAsia="en-US"/>
        </w:rPr>
        <w:t>zasedání usnesením č. ……….. dne …………</w:t>
      </w:r>
    </w:p>
    <w:p w:rsidR="008E6C0D" w:rsidRPr="008E6C0D" w:rsidRDefault="008E6C0D" w:rsidP="008E6C0D">
      <w:pPr>
        <w:jc w:val="both"/>
        <w:rPr>
          <w:rFonts w:ascii="Calibri" w:hAnsi="Calibri" w:cs="Calibri"/>
          <w:sz w:val="20"/>
          <w:szCs w:val="20"/>
          <w:lang w:eastAsia="en-US"/>
        </w:rPr>
      </w:pPr>
    </w:p>
    <w:p w:rsidR="00272682" w:rsidRDefault="00272682" w:rsidP="008E6C0D">
      <w:pPr>
        <w:jc w:val="both"/>
        <w:rPr>
          <w:rFonts w:ascii="Calibri" w:hAnsi="Calibri" w:cs="Calibri"/>
          <w:sz w:val="20"/>
          <w:szCs w:val="20"/>
          <w:lang w:eastAsia="en-US"/>
        </w:rPr>
      </w:pPr>
    </w:p>
    <w:p w:rsidR="00272682" w:rsidRDefault="00272682" w:rsidP="008E6C0D">
      <w:pPr>
        <w:jc w:val="both"/>
        <w:rPr>
          <w:rFonts w:ascii="Calibri" w:hAnsi="Calibri" w:cs="Calibri"/>
          <w:sz w:val="20"/>
          <w:szCs w:val="20"/>
          <w:lang w:eastAsia="en-US"/>
        </w:rPr>
      </w:pPr>
    </w:p>
    <w:p w:rsidR="00272682" w:rsidRDefault="00272682"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sz w:val="20"/>
          <w:szCs w:val="20"/>
          <w:lang w:eastAsia="en-US"/>
        </w:rPr>
      </w:pPr>
      <w:r w:rsidRPr="008E6C0D">
        <w:rPr>
          <w:rFonts w:ascii="Calibri" w:hAnsi="Calibri" w:cs="Calibri"/>
          <w:sz w:val="20"/>
          <w:szCs w:val="20"/>
          <w:lang w:eastAsia="en-US"/>
        </w:rPr>
        <w:t>V </w:t>
      </w:r>
      <w:r w:rsidR="007F0F79">
        <w:rPr>
          <w:rFonts w:ascii="Calibri" w:hAnsi="Calibri" w:cs="Calibri"/>
          <w:sz w:val="20"/>
          <w:szCs w:val="20"/>
          <w:lang w:eastAsia="en-US"/>
        </w:rPr>
        <w:t>Liběšicích</w:t>
      </w:r>
      <w:r w:rsidRPr="008E6C0D">
        <w:rPr>
          <w:rFonts w:ascii="Calibri" w:hAnsi="Calibri" w:cs="Calibri"/>
          <w:sz w:val="20"/>
          <w:szCs w:val="20"/>
          <w:lang w:eastAsia="en-US"/>
        </w:rPr>
        <w:tab/>
        <w:t xml:space="preserve"> </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V ……………….</w:t>
      </w:r>
    </w:p>
    <w:p w:rsidR="008E6C0D" w:rsidRPr="008E6C0D" w:rsidRDefault="008E6C0D" w:rsidP="008E6C0D">
      <w:pPr>
        <w:tabs>
          <w:tab w:val="left" w:pos="4962"/>
        </w:tabs>
        <w:jc w:val="both"/>
        <w:rPr>
          <w:rFonts w:ascii="Calibri" w:hAnsi="Calibri" w:cs="Calibri"/>
          <w:sz w:val="20"/>
          <w:szCs w:val="20"/>
          <w:lang w:eastAsia="en-US"/>
        </w:rPr>
      </w:pPr>
      <w:r w:rsidRPr="008E6C0D">
        <w:rPr>
          <w:rFonts w:ascii="Calibri" w:hAnsi="Calibri" w:cs="Calibri"/>
          <w:sz w:val="20"/>
          <w:szCs w:val="20"/>
          <w:lang w:eastAsia="en-US"/>
        </w:rPr>
        <w:t>dne ……………</w:t>
      </w:r>
      <w:r w:rsidRPr="008E6C0D">
        <w:rPr>
          <w:rFonts w:ascii="Calibri" w:hAnsi="Calibri" w:cs="Calibri"/>
          <w:sz w:val="20"/>
          <w:szCs w:val="20"/>
          <w:lang w:eastAsia="en-US"/>
        </w:rPr>
        <w:tab/>
      </w:r>
      <w:r w:rsidRPr="008E6C0D">
        <w:rPr>
          <w:rFonts w:ascii="Calibri" w:hAnsi="Calibri" w:cs="Calibri"/>
          <w:sz w:val="20"/>
          <w:szCs w:val="20"/>
          <w:lang w:eastAsia="en-US"/>
        </w:rPr>
        <w:tab/>
        <w:t>dne ………………</w:t>
      </w:r>
      <w:r w:rsidRPr="008E6C0D">
        <w:rPr>
          <w:rFonts w:ascii="Calibri" w:hAnsi="Calibri" w:cs="Calibri"/>
          <w:sz w:val="20"/>
          <w:szCs w:val="20"/>
          <w:lang w:eastAsia="en-US"/>
        </w:rPr>
        <w:tab/>
      </w: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sz w:val="20"/>
          <w:szCs w:val="20"/>
          <w:lang w:eastAsia="en-US"/>
        </w:rPr>
      </w:pPr>
    </w:p>
    <w:p w:rsidR="008E6C0D" w:rsidRPr="008E6C0D" w:rsidRDefault="008E6C0D" w:rsidP="007F0F79">
      <w:pPr>
        <w:tabs>
          <w:tab w:val="center" w:pos="1985"/>
          <w:tab w:val="center" w:pos="7088"/>
        </w:tabs>
        <w:jc w:val="both"/>
      </w:pPr>
      <w:r w:rsidRPr="008E6C0D">
        <w:rPr>
          <w:rFonts w:ascii="Calibri" w:hAnsi="Calibri" w:cs="Calibri"/>
          <w:sz w:val="20"/>
          <w:szCs w:val="20"/>
          <w:lang w:eastAsia="en-US"/>
        </w:rPr>
        <w:t>________________________________</w:t>
      </w:r>
      <w:r w:rsidRPr="008E6C0D">
        <w:rPr>
          <w:rFonts w:ascii="Calibri" w:hAnsi="Calibri" w:cs="Calibri"/>
          <w:sz w:val="20"/>
          <w:szCs w:val="20"/>
          <w:lang w:eastAsia="en-US"/>
        </w:rPr>
        <w:tab/>
        <w:t>________________________________</w:t>
      </w:r>
    </w:p>
    <w:sectPr w:rsidR="008E6C0D" w:rsidRPr="008E6C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15" w:rsidRDefault="00EA6615" w:rsidP="004E1C8B">
      <w:r>
        <w:separator/>
      </w:r>
    </w:p>
  </w:endnote>
  <w:endnote w:type="continuationSeparator" w:id="0">
    <w:p w:rsidR="00EA6615" w:rsidRDefault="00EA6615" w:rsidP="004E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JULIAN">
    <w:panose1 w:val="02000000000000000000"/>
    <w:charset w:val="00"/>
    <w:family w:val="auto"/>
    <w:pitch w:val="variable"/>
    <w:sig w:usb0="8000002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3F8" w:rsidRDefault="00EA6615" w:rsidP="003E23F8">
    <w:pPr>
      <w:pStyle w:val="Zpat"/>
      <w:ind w:left="2544" w:firstLine="4536"/>
      <w:jc w:val="center"/>
    </w:pPr>
    <w:r>
      <w:rPr>
        <w:rFonts w:ascii="Calibri" w:hAnsi="Calibri"/>
        <w:b/>
      </w:rPr>
      <w:pict>
        <v:rect id="_x0000_i1026" style="width:156.35pt;height:.25pt" o:hrpct="479" o:hrstd="t" o:hr="t" fillcolor="#a0a0a0" stroked="f"/>
      </w:pict>
    </w:r>
  </w:p>
  <w:p w:rsidR="00662546" w:rsidRPr="00806C65" w:rsidRDefault="00EA6615" w:rsidP="003D11D3">
    <w:pPr>
      <w:pStyle w:val="Zpat"/>
      <w:rPr>
        <w:rFonts w:ascii="AR JULIAN" w:hAnsi="AR JULIAN"/>
        <w:sz w:val="20"/>
        <w:szCs w:val="20"/>
      </w:rPr>
    </w:pPr>
    <w:sdt>
      <w:sdtPr>
        <w:id w:val="1258786545"/>
        <w:docPartObj>
          <w:docPartGallery w:val="Page Numbers (Bottom of Page)"/>
          <w:docPartUnique/>
        </w:docPartObj>
      </w:sdtPr>
      <w:sdtEndPr>
        <w:rPr>
          <w:rFonts w:ascii="AR JULIAN" w:hAnsi="AR JULIAN"/>
          <w:sz w:val="20"/>
          <w:szCs w:val="20"/>
        </w:rPr>
      </w:sdtEndPr>
      <w:sdtContent>
        <w:sdt>
          <w:sdtPr>
            <w:rPr>
              <w:rFonts w:ascii="AR JULIAN" w:hAnsi="AR JULIAN"/>
              <w:sz w:val="20"/>
              <w:szCs w:val="20"/>
            </w:rPr>
            <w:id w:val="-1769616900"/>
            <w:docPartObj>
              <w:docPartGallery w:val="Page Numbers (Top of Page)"/>
              <w:docPartUnique/>
            </w:docPartObj>
          </w:sdtPr>
          <w:sdtEndPr/>
          <w:sdtContent>
            <w:r w:rsidR="000A6EA2" w:rsidRPr="00806C65">
              <w:rPr>
                <w:rFonts w:ascii="AR JULIAN" w:hAnsi="AR JULIAN"/>
                <w:sz w:val="20"/>
                <w:szCs w:val="20"/>
              </w:rPr>
              <w:t>OBNOVA H</w:t>
            </w:r>
            <w:r w:rsidR="000A6EA2" w:rsidRPr="00806C65">
              <w:rPr>
                <w:rFonts w:ascii="Cambria" w:hAnsi="Cambria" w:cs="Cambria"/>
                <w:sz w:val="20"/>
                <w:szCs w:val="20"/>
              </w:rPr>
              <w:t>Ř</w:t>
            </w:r>
            <w:r w:rsidR="000A6EA2" w:rsidRPr="00806C65">
              <w:rPr>
                <w:rFonts w:ascii="AR JULIAN" w:hAnsi="AR JULIAN"/>
                <w:sz w:val="20"/>
                <w:szCs w:val="20"/>
              </w:rPr>
              <w:t>BITOVN</w:t>
            </w:r>
            <w:r w:rsidR="000A6EA2" w:rsidRPr="00806C65">
              <w:rPr>
                <w:rFonts w:ascii="AR JULIAN" w:hAnsi="AR JULIAN" w:cs="AR JULIAN"/>
                <w:sz w:val="20"/>
                <w:szCs w:val="20"/>
              </w:rPr>
              <w:t>Í</w:t>
            </w:r>
            <w:r w:rsidR="000A6EA2" w:rsidRPr="00806C65">
              <w:rPr>
                <w:rFonts w:ascii="AR JULIAN" w:hAnsi="AR JULIAN"/>
                <w:sz w:val="20"/>
                <w:szCs w:val="20"/>
              </w:rPr>
              <w:t xml:space="preserve"> KAPLE SV. FRANTI</w:t>
            </w:r>
            <w:r w:rsidR="000A6EA2" w:rsidRPr="00806C65">
              <w:rPr>
                <w:rFonts w:ascii="AR JULIAN" w:hAnsi="AR JULIAN" w:cs="AR JULIAN"/>
                <w:sz w:val="20"/>
                <w:szCs w:val="20"/>
              </w:rPr>
              <w:t>Š</w:t>
            </w:r>
            <w:r w:rsidR="000A6EA2" w:rsidRPr="00806C65">
              <w:rPr>
                <w:rFonts w:ascii="AR JULIAN" w:hAnsi="AR JULIAN"/>
                <w:sz w:val="20"/>
                <w:szCs w:val="20"/>
              </w:rPr>
              <w:t>KA XAVERSK</w:t>
            </w:r>
            <w:r w:rsidR="000A6EA2" w:rsidRPr="00806C65">
              <w:rPr>
                <w:rFonts w:ascii="AR JULIAN" w:hAnsi="AR JULIAN" w:cs="AR JULIAN"/>
                <w:sz w:val="20"/>
                <w:szCs w:val="20"/>
              </w:rPr>
              <w:t>É</w:t>
            </w:r>
            <w:r w:rsidR="000A6EA2" w:rsidRPr="00806C65">
              <w:rPr>
                <w:rFonts w:ascii="AR JULIAN" w:hAnsi="AR JULIAN"/>
                <w:sz w:val="20"/>
                <w:szCs w:val="20"/>
              </w:rPr>
              <w:t>HO V LIB</w:t>
            </w:r>
            <w:r w:rsidR="000A6EA2" w:rsidRPr="00806C65">
              <w:rPr>
                <w:rFonts w:ascii="Cambria" w:hAnsi="Cambria" w:cs="Cambria"/>
                <w:sz w:val="20"/>
                <w:szCs w:val="20"/>
              </w:rPr>
              <w:t>Ě</w:t>
            </w:r>
            <w:r w:rsidR="000A6EA2" w:rsidRPr="00806C65">
              <w:rPr>
                <w:rFonts w:ascii="AR JULIAN" w:hAnsi="AR JULIAN" w:cs="AR JULIAN"/>
                <w:sz w:val="20"/>
                <w:szCs w:val="20"/>
              </w:rPr>
              <w:t>Š</w:t>
            </w:r>
            <w:r w:rsidR="000A6EA2" w:rsidRPr="00806C65">
              <w:rPr>
                <w:rFonts w:ascii="AR JULIAN" w:hAnsi="AR JULIAN"/>
                <w:sz w:val="20"/>
                <w:szCs w:val="20"/>
              </w:rPr>
              <w:t>ICÍCH</w:t>
            </w:r>
            <w:r w:rsidR="003D11D3" w:rsidRPr="00806C65">
              <w:rPr>
                <w:rFonts w:ascii="AR JULIAN" w:hAnsi="AR JULIAN"/>
                <w:sz w:val="20"/>
                <w:szCs w:val="20"/>
              </w:rPr>
              <w:tab/>
            </w:r>
            <w:r w:rsidR="00806C65">
              <w:rPr>
                <w:rFonts w:ascii="AR JULIAN" w:hAnsi="AR JULIAN"/>
                <w:sz w:val="20"/>
                <w:szCs w:val="20"/>
              </w:rPr>
              <w:t xml:space="preserve">  </w:t>
            </w:r>
            <w:r w:rsidR="003E23F8" w:rsidRPr="00806C65">
              <w:rPr>
                <w:rFonts w:ascii="AR JULIAN" w:hAnsi="AR JULIAN"/>
                <w:sz w:val="20"/>
                <w:szCs w:val="20"/>
              </w:rPr>
              <w:t xml:space="preserve">Stránka </w:t>
            </w:r>
            <w:r w:rsidR="003E23F8" w:rsidRPr="00806C65">
              <w:rPr>
                <w:rFonts w:ascii="AR JULIAN" w:hAnsi="AR JULIAN"/>
                <w:b/>
                <w:bCs/>
                <w:sz w:val="20"/>
                <w:szCs w:val="20"/>
              </w:rPr>
              <w:fldChar w:fldCharType="begin"/>
            </w:r>
            <w:r w:rsidR="003E23F8" w:rsidRPr="00806C65">
              <w:rPr>
                <w:rFonts w:ascii="AR JULIAN" w:hAnsi="AR JULIAN"/>
                <w:b/>
                <w:bCs/>
                <w:sz w:val="20"/>
                <w:szCs w:val="20"/>
              </w:rPr>
              <w:instrText>PAGE</w:instrText>
            </w:r>
            <w:r w:rsidR="003E23F8" w:rsidRPr="00806C65">
              <w:rPr>
                <w:rFonts w:ascii="AR JULIAN" w:hAnsi="AR JULIAN"/>
                <w:b/>
                <w:bCs/>
                <w:sz w:val="20"/>
                <w:szCs w:val="20"/>
              </w:rPr>
              <w:fldChar w:fldCharType="separate"/>
            </w:r>
            <w:r w:rsidR="00022693">
              <w:rPr>
                <w:rFonts w:ascii="AR JULIAN" w:hAnsi="AR JULIAN"/>
                <w:b/>
                <w:bCs/>
                <w:noProof/>
                <w:sz w:val="20"/>
                <w:szCs w:val="20"/>
              </w:rPr>
              <w:t>5</w:t>
            </w:r>
            <w:r w:rsidR="003E23F8" w:rsidRPr="00806C65">
              <w:rPr>
                <w:rFonts w:ascii="AR JULIAN" w:hAnsi="AR JULIAN"/>
                <w:b/>
                <w:bCs/>
                <w:sz w:val="20"/>
                <w:szCs w:val="20"/>
              </w:rPr>
              <w:fldChar w:fldCharType="end"/>
            </w:r>
            <w:r w:rsidR="003E23F8" w:rsidRPr="00806C65">
              <w:rPr>
                <w:rFonts w:ascii="AR JULIAN" w:hAnsi="AR JULIAN"/>
                <w:sz w:val="20"/>
                <w:szCs w:val="20"/>
              </w:rPr>
              <w:t xml:space="preserve"> z </w:t>
            </w:r>
            <w:r w:rsidR="003E23F8" w:rsidRPr="00806C65">
              <w:rPr>
                <w:rFonts w:ascii="AR JULIAN" w:hAnsi="AR JULIAN"/>
                <w:b/>
                <w:bCs/>
                <w:sz w:val="20"/>
                <w:szCs w:val="20"/>
              </w:rPr>
              <w:fldChar w:fldCharType="begin"/>
            </w:r>
            <w:r w:rsidR="003E23F8" w:rsidRPr="00806C65">
              <w:rPr>
                <w:rFonts w:ascii="AR JULIAN" w:hAnsi="AR JULIAN"/>
                <w:b/>
                <w:bCs/>
                <w:sz w:val="20"/>
                <w:szCs w:val="20"/>
              </w:rPr>
              <w:instrText>NUMPAGES</w:instrText>
            </w:r>
            <w:r w:rsidR="003E23F8" w:rsidRPr="00806C65">
              <w:rPr>
                <w:rFonts w:ascii="AR JULIAN" w:hAnsi="AR JULIAN"/>
                <w:b/>
                <w:bCs/>
                <w:sz w:val="20"/>
                <w:szCs w:val="20"/>
              </w:rPr>
              <w:fldChar w:fldCharType="separate"/>
            </w:r>
            <w:r w:rsidR="00022693">
              <w:rPr>
                <w:rFonts w:ascii="AR JULIAN" w:hAnsi="AR JULIAN"/>
                <w:b/>
                <w:bCs/>
                <w:noProof/>
                <w:sz w:val="20"/>
                <w:szCs w:val="20"/>
              </w:rPr>
              <w:t>12</w:t>
            </w:r>
            <w:r w:rsidR="003E23F8" w:rsidRPr="00806C65">
              <w:rPr>
                <w:rFonts w:ascii="AR JULIAN" w:hAnsi="AR JULIAN"/>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15" w:rsidRDefault="00EA6615" w:rsidP="004E1C8B">
      <w:r>
        <w:separator/>
      </w:r>
    </w:p>
  </w:footnote>
  <w:footnote w:type="continuationSeparator" w:id="0">
    <w:p w:rsidR="00EA6615" w:rsidRDefault="00EA6615" w:rsidP="004E1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85" w:rsidRPr="008E6C0D" w:rsidRDefault="00726685" w:rsidP="00DC7C09">
    <w:pPr>
      <w:pStyle w:val="Zhlav"/>
      <w:rPr>
        <w:rFonts w:ascii="Cambria" w:hAnsi="Cambria"/>
        <w:sz w:val="16"/>
        <w:szCs w:val="16"/>
      </w:rPr>
    </w:pPr>
    <w:r>
      <w:rPr>
        <w:rFonts w:ascii="AR JULIAN" w:hAnsi="AR JULIAN"/>
        <w:noProof/>
      </w:rPr>
      <w:drawing>
        <wp:anchor distT="0" distB="0" distL="114300" distR="114300" simplePos="0" relativeHeight="251658240" behindDoc="1" locked="0" layoutInCell="1" allowOverlap="1">
          <wp:simplePos x="0" y="0"/>
          <wp:positionH relativeFrom="column">
            <wp:posOffset>-147320</wp:posOffset>
          </wp:positionH>
          <wp:positionV relativeFrom="paragraph">
            <wp:posOffset>-259080</wp:posOffset>
          </wp:positionV>
          <wp:extent cx="2333625" cy="71437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anchor>
      </w:drawing>
    </w:r>
    <w:r w:rsidR="003D11D3" w:rsidRPr="009C6F24">
      <w:rPr>
        <w:rFonts w:ascii="Calibri" w:hAnsi="Calibri"/>
        <w:b/>
      </w:rPr>
      <w:tab/>
    </w:r>
    <w:r w:rsidRPr="009C6F24">
      <w:rPr>
        <w:rFonts w:ascii="Calibri" w:hAnsi="Calibri"/>
        <w:b/>
      </w:rPr>
      <w:t xml:space="preserve">                                                                                                             </w:t>
    </w:r>
    <w:r w:rsidR="008E6C0D">
      <w:rPr>
        <w:rFonts w:ascii="AR JULIAN" w:hAnsi="AR JULIAN"/>
      </w:rPr>
      <w:t>PRÍLOHY ZD</w:t>
    </w:r>
  </w:p>
  <w:p w:rsidR="00DC7C09" w:rsidRPr="003D11D3" w:rsidRDefault="003D11D3" w:rsidP="00DC7C09">
    <w:pPr>
      <w:pStyle w:val="Zhlav"/>
      <w:rPr>
        <w:rFonts w:ascii="AR JULIAN" w:hAnsi="AR JULIAN"/>
      </w:rPr>
    </w:pPr>
    <w:r w:rsidRPr="003D11D3">
      <w:rPr>
        <w:rFonts w:ascii="AR JULIAN" w:hAnsi="AR JULIAN"/>
      </w:rPr>
      <w:tab/>
      <w:t xml:space="preserve">  </w:t>
    </w:r>
  </w:p>
  <w:p w:rsidR="00DC7C09" w:rsidRPr="009C6F24" w:rsidRDefault="00EA6615" w:rsidP="00DC7C09">
    <w:pPr>
      <w:pStyle w:val="Zhlav"/>
      <w:rPr>
        <w:rFonts w:ascii="Calibri" w:hAnsi="Calibri"/>
        <w:b/>
      </w:rPr>
    </w:pPr>
    <w:r>
      <w:rPr>
        <w:rFonts w:ascii="Calibri" w:hAnsi="Calibri"/>
        <w:b/>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3ADF"/>
    <w:multiLevelType w:val="hybridMultilevel"/>
    <w:tmpl w:val="6F628B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252F6"/>
    <w:multiLevelType w:val="hybridMultilevel"/>
    <w:tmpl w:val="D6A89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F48CD"/>
    <w:multiLevelType w:val="hybridMultilevel"/>
    <w:tmpl w:val="5B064D5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C30E0"/>
    <w:multiLevelType w:val="hybridMultilevel"/>
    <w:tmpl w:val="4A260C72"/>
    <w:lvl w:ilvl="0" w:tplc="BA0CD906">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C3200"/>
    <w:multiLevelType w:val="hybridMultilevel"/>
    <w:tmpl w:val="E468F33C"/>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AC5E7B"/>
    <w:multiLevelType w:val="hybridMultilevel"/>
    <w:tmpl w:val="E21E31F0"/>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957F93"/>
    <w:multiLevelType w:val="hybridMultilevel"/>
    <w:tmpl w:val="41B63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287E1C"/>
    <w:multiLevelType w:val="hybridMultilevel"/>
    <w:tmpl w:val="1780D926"/>
    <w:lvl w:ilvl="0" w:tplc="40C2C0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DA5D8A"/>
    <w:multiLevelType w:val="hybridMultilevel"/>
    <w:tmpl w:val="7D664D4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461CE"/>
    <w:multiLevelType w:val="hybridMultilevel"/>
    <w:tmpl w:val="DAD6D75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CD6DF1"/>
    <w:multiLevelType w:val="hybridMultilevel"/>
    <w:tmpl w:val="5C9A15FC"/>
    <w:lvl w:ilvl="0" w:tplc="CCB4B984">
      <w:start w:val="1"/>
      <w:numFmt w:val="bullet"/>
      <w:lvlText w:val=""/>
      <w:lvlJc w:val="left"/>
      <w:pPr>
        <w:ind w:left="360" w:hanging="360"/>
      </w:pPr>
      <w:rPr>
        <w:rFonts w:ascii="Symbol" w:hAnsi="Symbol" w:hint="default"/>
        <w:b w:val="0"/>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4C7143D"/>
    <w:multiLevelType w:val="hybridMultilevel"/>
    <w:tmpl w:val="2402D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375BEC"/>
    <w:multiLevelType w:val="hybridMultilevel"/>
    <w:tmpl w:val="287800E4"/>
    <w:lvl w:ilvl="0" w:tplc="0405000F">
      <w:start w:val="1"/>
      <w:numFmt w:val="decimal"/>
      <w:lvlText w:val="%1."/>
      <w:lvlJc w:val="left"/>
      <w:pPr>
        <w:ind w:left="720" w:hanging="360"/>
      </w:pPr>
      <w:rPr>
        <w:rFonts w:ascii="Palatino Linotype" w:hAnsi="Palatino Linotype"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646399"/>
    <w:multiLevelType w:val="hybridMultilevel"/>
    <w:tmpl w:val="3CBC4A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E851A8"/>
    <w:multiLevelType w:val="multilevel"/>
    <w:tmpl w:val="BF388118"/>
    <w:lvl w:ilvl="0">
      <w:start w:val="1"/>
      <w:numFmt w:val="upperLetter"/>
      <w:lvlText w:val="%1/"/>
      <w:lvlJc w:val="left"/>
      <w:pPr>
        <w:ind w:left="709" w:hanging="709"/>
      </w:pPr>
      <w:rPr>
        <w:rFonts w:hint="default"/>
      </w:rPr>
    </w:lvl>
    <w:lvl w:ilvl="1">
      <w:start w:val="1"/>
      <w:numFmt w:val="decimal"/>
      <w:lvlText w:val="%2."/>
      <w:lvlJc w:val="left"/>
      <w:pPr>
        <w:ind w:left="709" w:hanging="709"/>
      </w:pPr>
      <w:rPr>
        <w:rFonts w:hint="default"/>
      </w:rPr>
    </w:lvl>
    <w:lvl w:ilvl="2">
      <w:start w:val="1"/>
      <w:numFmt w:val="decimal"/>
      <w:lvlText w:val="%2.%3"/>
      <w:lvlJc w:val="left"/>
      <w:pPr>
        <w:ind w:left="993" w:hanging="709"/>
      </w:pPr>
      <w:rPr>
        <w:rFonts w:hint="default"/>
      </w:rPr>
    </w:lvl>
    <w:lvl w:ilvl="3">
      <w:start w:val="1"/>
      <w:numFmt w:val="lowerLetter"/>
      <w:lvlText w:val="%4."/>
      <w:lvlJc w:val="left"/>
      <w:pPr>
        <w:ind w:left="1418" w:hanging="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D60B3A"/>
    <w:multiLevelType w:val="hybridMultilevel"/>
    <w:tmpl w:val="4CF251AE"/>
    <w:lvl w:ilvl="0" w:tplc="7C28842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b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F55174E"/>
    <w:multiLevelType w:val="hybridMultilevel"/>
    <w:tmpl w:val="6F628B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5C1871"/>
    <w:multiLevelType w:val="hybridMultilevel"/>
    <w:tmpl w:val="DF80F1F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B01046"/>
    <w:multiLevelType w:val="hybridMultilevel"/>
    <w:tmpl w:val="284EA2D8"/>
    <w:lvl w:ilvl="0" w:tplc="525041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47700F"/>
    <w:multiLevelType w:val="hybridMultilevel"/>
    <w:tmpl w:val="8D625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CE22F1"/>
    <w:multiLevelType w:val="hybridMultilevel"/>
    <w:tmpl w:val="1AA446F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1C0AE3"/>
    <w:multiLevelType w:val="hybridMultilevel"/>
    <w:tmpl w:val="9DFC74A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F760D826">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2026C"/>
    <w:multiLevelType w:val="hybridMultilevel"/>
    <w:tmpl w:val="3E2226CA"/>
    <w:lvl w:ilvl="0" w:tplc="087842C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1A3CD2"/>
    <w:multiLevelType w:val="hybridMultilevel"/>
    <w:tmpl w:val="6F628B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043FA3"/>
    <w:multiLevelType w:val="hybridMultilevel"/>
    <w:tmpl w:val="1DFA56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933988"/>
    <w:multiLevelType w:val="hybridMultilevel"/>
    <w:tmpl w:val="A102628C"/>
    <w:lvl w:ilvl="0" w:tplc="39F61B38">
      <w:start w:val="1"/>
      <w:numFmt w:val="decimal"/>
      <w:lvlText w:val="%1."/>
      <w:lvlJc w:val="left"/>
      <w:pPr>
        <w:ind w:left="312" w:hanging="360"/>
      </w:pPr>
      <w:rPr>
        <w:rFonts w:hint="default"/>
        <w:b w:val="0"/>
      </w:rPr>
    </w:lvl>
    <w:lvl w:ilvl="1" w:tplc="04050019">
      <w:start w:val="1"/>
      <w:numFmt w:val="lowerLetter"/>
      <w:lvlText w:val="%2."/>
      <w:lvlJc w:val="left"/>
      <w:pPr>
        <w:ind w:left="1032" w:hanging="360"/>
      </w:pPr>
    </w:lvl>
    <w:lvl w:ilvl="2" w:tplc="0405001B">
      <w:start w:val="1"/>
      <w:numFmt w:val="lowerRoman"/>
      <w:lvlText w:val="%3."/>
      <w:lvlJc w:val="right"/>
      <w:pPr>
        <w:ind w:left="1752" w:hanging="180"/>
      </w:pPr>
    </w:lvl>
    <w:lvl w:ilvl="3" w:tplc="0405000F" w:tentative="1">
      <w:start w:val="1"/>
      <w:numFmt w:val="decimal"/>
      <w:lvlText w:val="%4."/>
      <w:lvlJc w:val="left"/>
      <w:pPr>
        <w:ind w:left="2472" w:hanging="360"/>
      </w:pPr>
    </w:lvl>
    <w:lvl w:ilvl="4" w:tplc="04050019" w:tentative="1">
      <w:start w:val="1"/>
      <w:numFmt w:val="lowerLetter"/>
      <w:lvlText w:val="%5."/>
      <w:lvlJc w:val="left"/>
      <w:pPr>
        <w:ind w:left="3192" w:hanging="360"/>
      </w:pPr>
    </w:lvl>
    <w:lvl w:ilvl="5" w:tplc="0405001B" w:tentative="1">
      <w:start w:val="1"/>
      <w:numFmt w:val="lowerRoman"/>
      <w:lvlText w:val="%6."/>
      <w:lvlJc w:val="right"/>
      <w:pPr>
        <w:ind w:left="3912" w:hanging="180"/>
      </w:pPr>
    </w:lvl>
    <w:lvl w:ilvl="6" w:tplc="0405000F" w:tentative="1">
      <w:start w:val="1"/>
      <w:numFmt w:val="decimal"/>
      <w:lvlText w:val="%7."/>
      <w:lvlJc w:val="left"/>
      <w:pPr>
        <w:ind w:left="4632" w:hanging="360"/>
      </w:pPr>
    </w:lvl>
    <w:lvl w:ilvl="7" w:tplc="04050019" w:tentative="1">
      <w:start w:val="1"/>
      <w:numFmt w:val="lowerLetter"/>
      <w:lvlText w:val="%8."/>
      <w:lvlJc w:val="left"/>
      <w:pPr>
        <w:ind w:left="5352" w:hanging="360"/>
      </w:pPr>
    </w:lvl>
    <w:lvl w:ilvl="8" w:tplc="0405001B" w:tentative="1">
      <w:start w:val="1"/>
      <w:numFmt w:val="lowerRoman"/>
      <w:lvlText w:val="%9."/>
      <w:lvlJc w:val="right"/>
      <w:pPr>
        <w:ind w:left="6072" w:hanging="180"/>
      </w:pPr>
    </w:lvl>
  </w:abstractNum>
  <w:abstractNum w:abstractNumId="28" w15:restartNumberingAfterBreak="0">
    <w:nsid w:val="5C5B4CA8"/>
    <w:multiLevelType w:val="hybridMultilevel"/>
    <w:tmpl w:val="3C805C4A"/>
    <w:lvl w:ilvl="0" w:tplc="39F61B38">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A013B9"/>
    <w:multiLevelType w:val="hybridMultilevel"/>
    <w:tmpl w:val="CB2AC0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04084"/>
    <w:multiLevelType w:val="hybridMultilevel"/>
    <w:tmpl w:val="4284415E"/>
    <w:lvl w:ilvl="0" w:tplc="2C1C7F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3D3BDD"/>
    <w:multiLevelType w:val="hybridMultilevel"/>
    <w:tmpl w:val="884674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D5693"/>
    <w:multiLevelType w:val="hybridMultilevel"/>
    <w:tmpl w:val="F776FEE0"/>
    <w:lvl w:ilvl="0" w:tplc="62249D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750915"/>
    <w:multiLevelType w:val="hybridMultilevel"/>
    <w:tmpl w:val="958E0238"/>
    <w:lvl w:ilvl="0" w:tplc="7CCACC92">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7624174"/>
    <w:multiLevelType w:val="hybridMultilevel"/>
    <w:tmpl w:val="822433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7"/>
  </w:num>
  <w:num w:numId="3">
    <w:abstractNumId w:val="6"/>
  </w:num>
  <w:num w:numId="4">
    <w:abstractNumId w:val="8"/>
  </w:num>
  <w:num w:numId="5">
    <w:abstractNumId w:val="30"/>
  </w:num>
  <w:num w:numId="6">
    <w:abstractNumId w:val="11"/>
  </w:num>
  <w:num w:numId="7">
    <w:abstractNumId w:val="2"/>
  </w:num>
  <w:num w:numId="8">
    <w:abstractNumId w:val="3"/>
  </w:num>
  <w:num w:numId="9">
    <w:abstractNumId w:val="18"/>
  </w:num>
  <w:num w:numId="10">
    <w:abstractNumId w:val="1"/>
  </w:num>
  <w:num w:numId="11">
    <w:abstractNumId w:val="10"/>
  </w:num>
  <w:num w:numId="12">
    <w:abstractNumId w:val="28"/>
  </w:num>
  <w:num w:numId="13">
    <w:abstractNumId w:val="16"/>
  </w:num>
  <w:num w:numId="14">
    <w:abstractNumId w:val="32"/>
  </w:num>
  <w:num w:numId="15">
    <w:abstractNumId w:val="22"/>
  </w:num>
  <w:num w:numId="16">
    <w:abstractNumId w:val="5"/>
  </w:num>
  <w:num w:numId="17">
    <w:abstractNumId w:val="15"/>
  </w:num>
  <w:num w:numId="18">
    <w:abstractNumId w:val="9"/>
  </w:num>
  <w:num w:numId="19">
    <w:abstractNumId w:val="19"/>
  </w:num>
  <w:num w:numId="20">
    <w:abstractNumId w:val="17"/>
  </w:num>
  <w:num w:numId="21">
    <w:abstractNumId w:val="25"/>
  </w:num>
  <w:num w:numId="22">
    <w:abstractNumId w:val="0"/>
  </w:num>
  <w:num w:numId="23">
    <w:abstractNumId w:val="27"/>
  </w:num>
  <w:num w:numId="24">
    <w:abstractNumId w:val="24"/>
  </w:num>
  <w:num w:numId="25">
    <w:abstractNumId w:val="13"/>
  </w:num>
  <w:num w:numId="26">
    <w:abstractNumId w:val="34"/>
  </w:num>
  <w:num w:numId="27">
    <w:abstractNumId w:val="23"/>
  </w:num>
  <w:num w:numId="28">
    <w:abstractNumId w:val="26"/>
  </w:num>
  <w:num w:numId="29">
    <w:abstractNumId w:val="29"/>
  </w:num>
  <w:num w:numId="30">
    <w:abstractNumId w:val="14"/>
  </w:num>
  <w:num w:numId="31">
    <w:abstractNumId w:val="31"/>
  </w:num>
  <w:num w:numId="32">
    <w:abstractNumId w:val="20"/>
  </w:num>
  <w:num w:numId="33">
    <w:abstractNumId w:val="4"/>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8B"/>
    <w:rsid w:val="0000529F"/>
    <w:rsid w:val="00022693"/>
    <w:rsid w:val="00025611"/>
    <w:rsid w:val="000574EE"/>
    <w:rsid w:val="000812AF"/>
    <w:rsid w:val="000923DE"/>
    <w:rsid w:val="000A6EA2"/>
    <w:rsid w:val="000B225D"/>
    <w:rsid w:val="000D0B61"/>
    <w:rsid w:val="000D2A66"/>
    <w:rsid w:val="00100B0E"/>
    <w:rsid w:val="00150E1E"/>
    <w:rsid w:val="00155F70"/>
    <w:rsid w:val="00170303"/>
    <w:rsid w:val="001C3EC8"/>
    <w:rsid w:val="001D4387"/>
    <w:rsid w:val="001E1AE4"/>
    <w:rsid w:val="001F478F"/>
    <w:rsid w:val="00272682"/>
    <w:rsid w:val="002758BC"/>
    <w:rsid w:val="002C2D81"/>
    <w:rsid w:val="002D0646"/>
    <w:rsid w:val="00303C7B"/>
    <w:rsid w:val="00341845"/>
    <w:rsid w:val="003566C3"/>
    <w:rsid w:val="00393965"/>
    <w:rsid w:val="003C4160"/>
    <w:rsid w:val="003D11D3"/>
    <w:rsid w:val="003D62FF"/>
    <w:rsid w:val="003E23F8"/>
    <w:rsid w:val="00434A39"/>
    <w:rsid w:val="00445572"/>
    <w:rsid w:val="00450FA3"/>
    <w:rsid w:val="00462A8B"/>
    <w:rsid w:val="00490550"/>
    <w:rsid w:val="00497C0C"/>
    <w:rsid w:val="004A35EB"/>
    <w:rsid w:val="004D3B8B"/>
    <w:rsid w:val="004E1C8B"/>
    <w:rsid w:val="00506179"/>
    <w:rsid w:val="00513FB6"/>
    <w:rsid w:val="0054564B"/>
    <w:rsid w:val="00581ED6"/>
    <w:rsid w:val="0059562C"/>
    <w:rsid w:val="005C597B"/>
    <w:rsid w:val="005E2E54"/>
    <w:rsid w:val="006316C8"/>
    <w:rsid w:val="00662546"/>
    <w:rsid w:val="00694477"/>
    <w:rsid w:val="006B77C8"/>
    <w:rsid w:val="006D6272"/>
    <w:rsid w:val="006E4E93"/>
    <w:rsid w:val="006F4E20"/>
    <w:rsid w:val="007235A9"/>
    <w:rsid w:val="00726685"/>
    <w:rsid w:val="0078491C"/>
    <w:rsid w:val="007E2330"/>
    <w:rsid w:val="007F0F79"/>
    <w:rsid w:val="007F43BC"/>
    <w:rsid w:val="007F6D60"/>
    <w:rsid w:val="00806C65"/>
    <w:rsid w:val="008B507D"/>
    <w:rsid w:val="008C2F2A"/>
    <w:rsid w:val="008E6C0D"/>
    <w:rsid w:val="00911D06"/>
    <w:rsid w:val="00915428"/>
    <w:rsid w:val="0095465B"/>
    <w:rsid w:val="00954907"/>
    <w:rsid w:val="009C2B58"/>
    <w:rsid w:val="009C6F24"/>
    <w:rsid w:val="00A03E39"/>
    <w:rsid w:val="00A800F6"/>
    <w:rsid w:val="00AA0947"/>
    <w:rsid w:val="00AA1A1A"/>
    <w:rsid w:val="00AA38F2"/>
    <w:rsid w:val="00B14A31"/>
    <w:rsid w:val="00B52245"/>
    <w:rsid w:val="00B70E4F"/>
    <w:rsid w:val="00BA0810"/>
    <w:rsid w:val="00C77E83"/>
    <w:rsid w:val="00C952A6"/>
    <w:rsid w:val="00C9632F"/>
    <w:rsid w:val="00CA774C"/>
    <w:rsid w:val="00CD1E07"/>
    <w:rsid w:val="00CE57B8"/>
    <w:rsid w:val="00D13994"/>
    <w:rsid w:val="00D34CF8"/>
    <w:rsid w:val="00DC7C09"/>
    <w:rsid w:val="00DE5791"/>
    <w:rsid w:val="00E02F65"/>
    <w:rsid w:val="00E041AC"/>
    <w:rsid w:val="00E2611E"/>
    <w:rsid w:val="00E84A2A"/>
    <w:rsid w:val="00EA5D4C"/>
    <w:rsid w:val="00EA6615"/>
    <w:rsid w:val="00EB7127"/>
    <w:rsid w:val="00ED2804"/>
    <w:rsid w:val="00F228EA"/>
    <w:rsid w:val="00F61820"/>
    <w:rsid w:val="00F71233"/>
    <w:rsid w:val="00FA1DB4"/>
    <w:rsid w:val="00FA5629"/>
    <w:rsid w:val="00FB3940"/>
    <w:rsid w:val="00FD5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5D17AF-EF42-4771-80B7-A620AF88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17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A800F6"/>
    <w:pPr>
      <w:spacing w:after="0" w:line="240" w:lineRule="auto"/>
      <w:jc w:val="both"/>
    </w:pPr>
    <w:rPr>
      <w:rFonts w:ascii="Arial" w:hAnsi="Arial"/>
    </w:rPr>
  </w:style>
  <w:style w:type="paragraph" w:styleId="Textbubliny">
    <w:name w:val="Balloon Text"/>
    <w:basedOn w:val="Normln"/>
    <w:link w:val="TextbublinyChar"/>
    <w:uiPriority w:val="99"/>
    <w:semiHidden/>
    <w:unhideWhenUsed/>
    <w:rsid w:val="004E1C8B"/>
    <w:rPr>
      <w:rFonts w:ascii="Tahoma" w:hAnsi="Tahoma" w:cs="Tahoma"/>
      <w:sz w:val="16"/>
      <w:szCs w:val="16"/>
    </w:rPr>
  </w:style>
  <w:style w:type="character" w:customStyle="1" w:styleId="TextbublinyChar">
    <w:name w:val="Text bubliny Char"/>
    <w:basedOn w:val="Standardnpsmoodstavce"/>
    <w:link w:val="Textbubliny"/>
    <w:uiPriority w:val="99"/>
    <w:semiHidden/>
    <w:rsid w:val="004E1C8B"/>
    <w:rPr>
      <w:rFonts w:ascii="Tahoma" w:hAnsi="Tahoma" w:cs="Tahoma"/>
      <w:sz w:val="16"/>
      <w:szCs w:val="16"/>
    </w:rPr>
  </w:style>
  <w:style w:type="paragraph" w:styleId="Zhlav">
    <w:name w:val="header"/>
    <w:basedOn w:val="Normln"/>
    <w:link w:val="ZhlavChar"/>
    <w:uiPriority w:val="99"/>
    <w:unhideWhenUsed/>
    <w:rsid w:val="004E1C8B"/>
    <w:pPr>
      <w:tabs>
        <w:tab w:val="center" w:pos="4536"/>
        <w:tab w:val="right" w:pos="9072"/>
      </w:tabs>
    </w:pPr>
  </w:style>
  <w:style w:type="character" w:customStyle="1" w:styleId="ZhlavChar">
    <w:name w:val="Záhlaví Char"/>
    <w:basedOn w:val="Standardnpsmoodstavce"/>
    <w:link w:val="Zhlav"/>
    <w:uiPriority w:val="99"/>
    <w:rsid w:val="004E1C8B"/>
  </w:style>
  <w:style w:type="paragraph" w:styleId="Zpat">
    <w:name w:val="footer"/>
    <w:basedOn w:val="Normln"/>
    <w:link w:val="ZpatChar"/>
    <w:uiPriority w:val="99"/>
    <w:unhideWhenUsed/>
    <w:rsid w:val="004E1C8B"/>
    <w:pPr>
      <w:tabs>
        <w:tab w:val="center" w:pos="4536"/>
        <w:tab w:val="right" w:pos="9072"/>
      </w:tabs>
    </w:pPr>
  </w:style>
  <w:style w:type="character" w:customStyle="1" w:styleId="ZpatChar">
    <w:name w:val="Zápatí Char"/>
    <w:basedOn w:val="Standardnpsmoodstavce"/>
    <w:link w:val="Zpat"/>
    <w:uiPriority w:val="99"/>
    <w:rsid w:val="004E1C8B"/>
  </w:style>
  <w:style w:type="paragraph" w:styleId="Zkladntext2">
    <w:name w:val="Body Text 2"/>
    <w:basedOn w:val="Normln"/>
    <w:link w:val="Zkladntext2Char"/>
    <w:rsid w:val="0059562C"/>
    <w:pPr>
      <w:jc w:val="both"/>
    </w:pPr>
    <w:rPr>
      <w:rFonts w:ascii="Verdana" w:hAnsi="Verdana"/>
      <w:sz w:val="20"/>
    </w:rPr>
  </w:style>
  <w:style w:type="character" w:customStyle="1" w:styleId="Zkladntext2Char">
    <w:name w:val="Základní text 2 Char"/>
    <w:basedOn w:val="Standardnpsmoodstavce"/>
    <w:link w:val="Zkladntext2"/>
    <w:rsid w:val="0059562C"/>
    <w:rPr>
      <w:rFonts w:ascii="Verdana" w:eastAsia="Times New Roman" w:hAnsi="Verdana" w:cs="Times New Roman"/>
      <w:sz w:val="20"/>
      <w:szCs w:val="24"/>
      <w:lang w:eastAsia="cs-CZ"/>
    </w:rPr>
  </w:style>
  <w:style w:type="character" w:styleId="Hypertextovodkaz">
    <w:name w:val="Hyperlink"/>
    <w:rsid w:val="0059562C"/>
    <w:rPr>
      <w:color w:val="0000FF"/>
      <w:u w:val="single"/>
    </w:rPr>
  </w:style>
  <w:style w:type="paragraph" w:customStyle="1" w:styleId="Bezmezer1">
    <w:name w:val="Bez mezer1"/>
    <w:link w:val="BezmezerChar"/>
    <w:rsid w:val="0059562C"/>
    <w:pPr>
      <w:spacing w:after="0" w:line="240" w:lineRule="auto"/>
    </w:pPr>
    <w:rPr>
      <w:rFonts w:ascii="Calibri" w:eastAsia="Times New Roman" w:hAnsi="Calibri" w:cs="Times New Roman"/>
      <w:szCs w:val="20"/>
    </w:rPr>
  </w:style>
  <w:style w:type="character" w:customStyle="1" w:styleId="BezmezerChar">
    <w:name w:val="Bez mezer Char"/>
    <w:link w:val="Bezmezer1"/>
    <w:locked/>
    <w:rsid w:val="0059562C"/>
    <w:rPr>
      <w:rFonts w:ascii="Calibri" w:eastAsia="Times New Roman" w:hAnsi="Calibri" w:cs="Times New Roman"/>
      <w:szCs w:val="20"/>
    </w:rPr>
  </w:style>
  <w:style w:type="paragraph" w:styleId="Zkladntext">
    <w:name w:val="Body Text"/>
    <w:basedOn w:val="Normln"/>
    <w:link w:val="ZkladntextChar"/>
    <w:uiPriority w:val="99"/>
    <w:unhideWhenUsed/>
    <w:rsid w:val="00FB3940"/>
    <w:pPr>
      <w:spacing w:after="120"/>
    </w:pPr>
  </w:style>
  <w:style w:type="character" w:customStyle="1" w:styleId="ZkladntextChar">
    <w:name w:val="Základní text Char"/>
    <w:basedOn w:val="Standardnpsmoodstavce"/>
    <w:link w:val="Zkladntext"/>
    <w:uiPriority w:val="99"/>
    <w:rsid w:val="00FB3940"/>
    <w:rPr>
      <w:rFonts w:ascii="Times New Roman" w:eastAsia="Times New Roman" w:hAnsi="Times New Roman" w:cs="Times New Roman"/>
      <w:sz w:val="24"/>
      <w:szCs w:val="24"/>
      <w:lang w:eastAsia="cs-CZ"/>
    </w:rPr>
  </w:style>
  <w:style w:type="paragraph" w:styleId="Nzev">
    <w:name w:val="Title"/>
    <w:basedOn w:val="Normln"/>
    <w:link w:val="NzevChar"/>
    <w:qFormat/>
    <w:rsid w:val="00FB3940"/>
    <w:pPr>
      <w:jc w:val="center"/>
    </w:pPr>
    <w:rPr>
      <w:b/>
      <w:bCs/>
    </w:rPr>
  </w:style>
  <w:style w:type="character" w:customStyle="1" w:styleId="NzevChar">
    <w:name w:val="Název Char"/>
    <w:basedOn w:val="Standardnpsmoodstavce"/>
    <w:link w:val="Nzev"/>
    <w:rsid w:val="00FB3940"/>
    <w:rPr>
      <w:rFonts w:ascii="Times New Roman" w:eastAsia="Times New Roman" w:hAnsi="Times New Roman" w:cs="Times New Roman"/>
      <w:b/>
      <w:bCs/>
      <w:sz w:val="24"/>
      <w:szCs w:val="24"/>
      <w:lang w:eastAsia="cs-CZ"/>
    </w:rPr>
  </w:style>
  <w:style w:type="paragraph" w:customStyle="1" w:styleId="Default">
    <w:name w:val="Default"/>
    <w:rsid w:val="00FB3940"/>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4D3B8B"/>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6500">
      <w:bodyDiv w:val="1"/>
      <w:marLeft w:val="0"/>
      <w:marRight w:val="0"/>
      <w:marTop w:val="0"/>
      <w:marBottom w:val="0"/>
      <w:divBdr>
        <w:top w:val="none" w:sz="0" w:space="0" w:color="auto"/>
        <w:left w:val="none" w:sz="0" w:space="0" w:color="auto"/>
        <w:bottom w:val="none" w:sz="0" w:space="0" w:color="auto"/>
        <w:right w:val="none" w:sz="0" w:space="0" w:color="auto"/>
      </w:divBdr>
    </w:div>
    <w:div w:id="476069701">
      <w:bodyDiv w:val="1"/>
      <w:marLeft w:val="0"/>
      <w:marRight w:val="0"/>
      <w:marTop w:val="0"/>
      <w:marBottom w:val="0"/>
      <w:divBdr>
        <w:top w:val="none" w:sz="0" w:space="0" w:color="auto"/>
        <w:left w:val="none" w:sz="0" w:space="0" w:color="auto"/>
        <w:bottom w:val="none" w:sz="0" w:space="0" w:color="auto"/>
        <w:right w:val="none" w:sz="0" w:space="0" w:color="auto"/>
      </w:divBdr>
    </w:div>
    <w:div w:id="886338760">
      <w:bodyDiv w:val="1"/>
      <w:marLeft w:val="0"/>
      <w:marRight w:val="0"/>
      <w:marTop w:val="0"/>
      <w:marBottom w:val="0"/>
      <w:divBdr>
        <w:top w:val="none" w:sz="0" w:space="0" w:color="auto"/>
        <w:left w:val="none" w:sz="0" w:space="0" w:color="auto"/>
        <w:bottom w:val="none" w:sz="0" w:space="0" w:color="auto"/>
        <w:right w:val="none" w:sz="0" w:space="0" w:color="auto"/>
      </w:divBdr>
    </w:div>
    <w:div w:id="1658999263">
      <w:bodyDiv w:val="1"/>
      <w:marLeft w:val="0"/>
      <w:marRight w:val="0"/>
      <w:marTop w:val="0"/>
      <w:marBottom w:val="0"/>
      <w:divBdr>
        <w:top w:val="none" w:sz="0" w:space="0" w:color="auto"/>
        <w:left w:val="none" w:sz="0" w:space="0" w:color="auto"/>
        <w:bottom w:val="none" w:sz="0" w:space="0" w:color="auto"/>
        <w:right w:val="none" w:sz="0" w:space="0" w:color="auto"/>
      </w:divBdr>
    </w:div>
    <w:div w:id="20251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alexv_000\Documents\ALEX%20-%20IN-ING\L&#193;NY\KON&#282;SP&#344;E&#381;N&#205;\obec@libes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4697</Words>
  <Characters>27714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 Vrba</cp:lastModifiedBy>
  <cp:revision>2</cp:revision>
  <cp:lastPrinted>2019-03-12T07:01:00Z</cp:lastPrinted>
  <dcterms:created xsi:type="dcterms:W3CDTF">2019-03-12T07:01:00Z</dcterms:created>
  <dcterms:modified xsi:type="dcterms:W3CDTF">2019-03-12T07:01:00Z</dcterms:modified>
</cp:coreProperties>
</file>