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694FCD8" w14:textId="77777777" w:rsidR="00FB4139" w:rsidRDefault="00000000">
      <w:pPr>
        <w:widowControl w:val="0"/>
        <w:tabs>
          <w:tab w:val="left" w:pos="2410"/>
        </w:tabs>
        <w:spacing w:before="360" w:after="120"/>
        <w:jc w:val="center"/>
        <w:rPr>
          <w:rFonts w:ascii="Arial" w:eastAsia="Arial" w:hAnsi="Arial" w:cs="Arial"/>
          <w:b/>
          <w:sz w:val="28"/>
          <w:szCs w:val="28"/>
        </w:rPr>
      </w:pPr>
      <w:r>
        <w:rPr>
          <w:rFonts w:ascii="Arial" w:eastAsia="Arial" w:hAnsi="Arial" w:cs="Arial"/>
          <w:b/>
          <w:sz w:val="28"/>
          <w:szCs w:val="28"/>
        </w:rPr>
        <w:t>Výzva k podání nabídek</w:t>
      </w:r>
    </w:p>
    <w:p w14:paraId="7CB4C700" w14:textId="77777777" w:rsidR="00FB4139" w:rsidRDefault="00000000">
      <w:pPr>
        <w:widowControl w:val="0"/>
        <w:tabs>
          <w:tab w:val="left" w:pos="2410"/>
        </w:tabs>
        <w:spacing w:after="360" w:line="276" w:lineRule="auto"/>
        <w:jc w:val="center"/>
        <w:rPr>
          <w:rFonts w:ascii="Arial" w:eastAsia="Arial" w:hAnsi="Arial" w:cs="Arial"/>
          <w:sz w:val="18"/>
          <w:szCs w:val="18"/>
        </w:rPr>
      </w:pPr>
      <w:r>
        <w:rPr>
          <w:rFonts w:ascii="Arial" w:eastAsia="Arial" w:hAnsi="Arial" w:cs="Arial"/>
          <w:sz w:val="18"/>
          <w:szCs w:val="18"/>
        </w:rPr>
        <w:t>v rámci výběrového řízení veřejné zakázky malého rozsahu na dodávky</w:t>
      </w:r>
    </w:p>
    <w:tbl>
      <w:tblPr>
        <w:tblStyle w:val="a"/>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3888E5F7" w14:textId="77777777">
        <w:tc>
          <w:tcPr>
            <w:tcW w:w="9943" w:type="dxa"/>
            <w:tcBorders>
              <w:top w:val="nil"/>
              <w:left w:val="nil"/>
              <w:bottom w:val="nil"/>
              <w:right w:val="nil"/>
            </w:tcBorders>
            <w:shd w:val="clear" w:color="auto" w:fill="DBE5F1"/>
            <w:tcMar>
              <w:left w:w="340" w:type="dxa"/>
            </w:tcMar>
          </w:tcPr>
          <w:p w14:paraId="3E4357B7" w14:textId="77777777" w:rsidR="00FB4139" w:rsidRDefault="00000000">
            <w:pPr>
              <w:widowControl w:val="0"/>
              <w:tabs>
                <w:tab w:val="left" w:pos="7230"/>
              </w:tabs>
              <w:spacing w:before="280" w:after="280"/>
              <w:rPr>
                <w:rFonts w:ascii="Arial" w:eastAsia="Arial" w:hAnsi="Arial" w:cs="Arial"/>
                <w:b/>
              </w:rPr>
            </w:pPr>
            <w:r>
              <w:rPr>
                <w:rFonts w:ascii="Arial" w:eastAsia="Arial" w:hAnsi="Arial" w:cs="Arial"/>
                <w:b/>
              </w:rPr>
              <w:t>Název veřejné zakázky</w:t>
            </w:r>
          </w:p>
        </w:tc>
      </w:tr>
    </w:tbl>
    <w:p w14:paraId="76EB1071" w14:textId="77777777" w:rsidR="00FB4139" w:rsidRDefault="00000000">
      <w:pPr>
        <w:widowControl w:val="0"/>
        <w:tabs>
          <w:tab w:val="left" w:pos="2410"/>
        </w:tabs>
        <w:spacing w:before="240" w:after="240" w:line="276" w:lineRule="auto"/>
        <w:rPr>
          <w:rFonts w:ascii="Arial" w:eastAsia="Arial" w:hAnsi="Arial" w:cs="Arial"/>
          <w:b/>
          <w:sz w:val="24"/>
          <w:szCs w:val="24"/>
        </w:rPr>
      </w:pPr>
      <w:r>
        <w:rPr>
          <w:rFonts w:ascii="Arial" w:eastAsia="Arial" w:hAnsi="Arial" w:cs="Arial"/>
          <w:b/>
          <w:sz w:val="24"/>
          <w:szCs w:val="24"/>
        </w:rPr>
        <w:t xml:space="preserve">Komunální FVE – </w:t>
      </w:r>
      <w:r w:rsidR="007A307C">
        <w:rPr>
          <w:rFonts w:ascii="Arial" w:eastAsia="Arial" w:hAnsi="Arial" w:cs="Arial"/>
          <w:b/>
          <w:sz w:val="24"/>
          <w:szCs w:val="24"/>
        </w:rPr>
        <w:t>Svinařov</w:t>
      </w:r>
    </w:p>
    <w:tbl>
      <w:tblPr>
        <w:tblStyle w:val="a0"/>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3BF31ED9" w14:textId="77777777">
        <w:tc>
          <w:tcPr>
            <w:tcW w:w="9943" w:type="dxa"/>
            <w:tcBorders>
              <w:top w:val="nil"/>
              <w:left w:val="nil"/>
              <w:bottom w:val="nil"/>
              <w:right w:val="nil"/>
            </w:tcBorders>
            <w:shd w:val="clear" w:color="auto" w:fill="DBE5F1"/>
            <w:tcMar>
              <w:left w:w="340" w:type="dxa"/>
            </w:tcMar>
          </w:tcPr>
          <w:p w14:paraId="32E2A57B" w14:textId="77777777" w:rsidR="00FB4139" w:rsidRDefault="00000000">
            <w:pPr>
              <w:widowControl w:val="0"/>
              <w:tabs>
                <w:tab w:val="left" w:pos="7230"/>
              </w:tabs>
              <w:spacing w:before="280" w:after="280"/>
              <w:rPr>
                <w:rFonts w:ascii="Arial" w:eastAsia="Arial" w:hAnsi="Arial" w:cs="Arial"/>
                <w:b/>
              </w:rPr>
            </w:pPr>
            <w:bookmarkStart w:id="0" w:name="_heading=h.gjdgxs" w:colFirst="0" w:colLast="0"/>
            <w:bookmarkEnd w:id="0"/>
            <w:r>
              <w:rPr>
                <w:rFonts w:ascii="Arial" w:eastAsia="Arial" w:hAnsi="Arial" w:cs="Arial"/>
                <w:b/>
              </w:rPr>
              <w:t>Identifikační údaje zadavatele</w:t>
            </w:r>
          </w:p>
        </w:tc>
      </w:tr>
    </w:tbl>
    <w:p w14:paraId="78F34963" w14:textId="77777777" w:rsidR="00FB4139" w:rsidRDefault="00000000">
      <w:pPr>
        <w:widowControl w:val="0"/>
        <w:pBdr>
          <w:top w:val="nil"/>
          <w:left w:val="nil"/>
          <w:bottom w:val="nil"/>
          <w:right w:val="nil"/>
          <w:between w:val="nil"/>
        </w:pBdr>
        <w:spacing w:before="240" w:line="360" w:lineRule="auto"/>
        <w:jc w:val="both"/>
        <w:rPr>
          <w:rFonts w:ascii="Arial" w:eastAsia="Arial" w:hAnsi="Arial" w:cs="Arial"/>
          <w:b/>
          <w:color w:val="000000"/>
        </w:rPr>
      </w:pPr>
      <w:bookmarkStart w:id="1" w:name="_heading=h.30j0zll" w:colFirst="0" w:colLast="0"/>
      <w:bookmarkEnd w:id="1"/>
      <w:r>
        <w:rPr>
          <w:rFonts w:ascii="Arial" w:eastAsia="Arial" w:hAnsi="Arial" w:cs="Arial"/>
          <w:b/>
          <w:color w:val="000000"/>
        </w:rPr>
        <w:t>Název</w:t>
      </w:r>
      <w:r>
        <w:rPr>
          <w:rFonts w:ascii="Arial" w:eastAsia="Arial" w:hAnsi="Arial" w:cs="Arial"/>
          <w:b/>
          <w:color w:val="000000"/>
        </w:rPr>
        <w:tab/>
      </w:r>
      <w:r>
        <w:rPr>
          <w:rFonts w:ascii="Arial" w:eastAsia="Arial" w:hAnsi="Arial" w:cs="Arial"/>
          <w:b/>
          <w:color w:val="000000"/>
        </w:rPr>
        <w:tab/>
      </w:r>
      <w:r w:rsidR="007A307C" w:rsidRPr="007A307C">
        <w:rPr>
          <w:rFonts w:ascii="Arial" w:eastAsia="Arial" w:hAnsi="Arial" w:cs="Arial"/>
          <w:b/>
          <w:color w:val="000000"/>
        </w:rPr>
        <w:t>Obec Svinařov</w:t>
      </w:r>
    </w:p>
    <w:p w14:paraId="28536403" w14:textId="77777777" w:rsidR="00FB4139" w:rsidRDefault="00000000">
      <w:pPr>
        <w:widowControl w:val="0"/>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IČO</w:t>
      </w:r>
      <w:r>
        <w:rPr>
          <w:rFonts w:ascii="Arial" w:eastAsia="Arial" w:hAnsi="Arial" w:cs="Arial"/>
          <w:color w:val="000000"/>
        </w:rPr>
        <w:tab/>
      </w:r>
      <w:r>
        <w:rPr>
          <w:rFonts w:ascii="Arial" w:eastAsia="Arial" w:hAnsi="Arial" w:cs="Arial"/>
          <w:color w:val="000000"/>
        </w:rPr>
        <w:tab/>
      </w:r>
      <w:r w:rsidR="007A307C" w:rsidRPr="007A307C">
        <w:rPr>
          <w:rFonts w:ascii="Arial" w:eastAsia="Arial" w:hAnsi="Arial" w:cs="Arial"/>
          <w:color w:val="000000"/>
        </w:rPr>
        <w:t>00234966</w:t>
      </w:r>
    </w:p>
    <w:p w14:paraId="2230831C" w14:textId="77777777" w:rsidR="00FB4139" w:rsidRDefault="00000000">
      <w:pPr>
        <w:widowControl w:val="0"/>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DIČ</w:t>
      </w:r>
      <w:r>
        <w:rPr>
          <w:rFonts w:ascii="Arial" w:eastAsia="Arial" w:hAnsi="Arial" w:cs="Arial"/>
          <w:color w:val="000000"/>
        </w:rPr>
        <w:tab/>
      </w:r>
      <w:r>
        <w:rPr>
          <w:rFonts w:ascii="Arial" w:eastAsia="Arial" w:hAnsi="Arial" w:cs="Arial"/>
          <w:color w:val="000000"/>
        </w:rPr>
        <w:tab/>
        <w:t>není plátcem DPH</w:t>
      </w:r>
    </w:p>
    <w:p w14:paraId="3A228F9B" w14:textId="77777777" w:rsidR="00FB4139" w:rsidRDefault="00000000" w:rsidP="005F5640">
      <w:pPr>
        <w:widowControl w:val="0"/>
        <w:pBdr>
          <w:top w:val="nil"/>
          <w:left w:val="nil"/>
          <w:bottom w:val="nil"/>
          <w:right w:val="nil"/>
          <w:between w:val="nil"/>
        </w:pBdr>
        <w:spacing w:line="360" w:lineRule="auto"/>
        <w:jc w:val="both"/>
        <w:rPr>
          <w:rFonts w:ascii="Arial" w:eastAsia="Arial" w:hAnsi="Arial" w:cs="Arial"/>
          <w:color w:val="000000"/>
          <w:sz w:val="22"/>
          <w:szCs w:val="22"/>
        </w:rPr>
      </w:pPr>
      <w:r>
        <w:rPr>
          <w:rFonts w:ascii="Arial" w:eastAsia="Arial" w:hAnsi="Arial" w:cs="Arial"/>
          <w:color w:val="000000"/>
        </w:rPr>
        <w:t>Sídlo</w:t>
      </w:r>
      <w:r>
        <w:rPr>
          <w:rFonts w:ascii="Arial" w:eastAsia="Arial" w:hAnsi="Arial" w:cs="Arial"/>
          <w:color w:val="000000"/>
        </w:rPr>
        <w:tab/>
      </w:r>
      <w:r>
        <w:rPr>
          <w:rFonts w:ascii="Arial" w:eastAsia="Arial" w:hAnsi="Arial" w:cs="Arial"/>
          <w:color w:val="000000"/>
        </w:rPr>
        <w:tab/>
      </w:r>
      <w:r w:rsidR="007A307C" w:rsidRPr="007A307C">
        <w:rPr>
          <w:rFonts w:ascii="Arial" w:eastAsia="Arial" w:hAnsi="Arial" w:cs="Arial"/>
          <w:color w:val="000000"/>
        </w:rPr>
        <w:t>Svinařov, U Výboru 176, PSČ 27305</w:t>
      </w:r>
      <w:r>
        <w:rPr>
          <w:rFonts w:ascii="Arial" w:eastAsia="Arial" w:hAnsi="Arial" w:cs="Arial"/>
          <w:color w:val="000000"/>
        </w:rPr>
        <w:tab/>
      </w:r>
      <w:r>
        <w:rPr>
          <w:rFonts w:ascii="Arial" w:eastAsia="Arial" w:hAnsi="Arial" w:cs="Arial"/>
          <w:color w:val="000000"/>
          <w:sz w:val="22"/>
          <w:szCs w:val="22"/>
        </w:rPr>
        <w:tab/>
      </w:r>
    </w:p>
    <w:p w14:paraId="5AEBFD41" w14:textId="77777777" w:rsidR="005F5640" w:rsidRPr="005F5640" w:rsidRDefault="005F5640">
      <w:pPr>
        <w:widowControl w:val="0"/>
        <w:pBdr>
          <w:top w:val="nil"/>
          <w:left w:val="nil"/>
          <w:bottom w:val="nil"/>
          <w:right w:val="nil"/>
          <w:between w:val="nil"/>
        </w:pBdr>
        <w:spacing w:after="240" w:line="360" w:lineRule="auto"/>
        <w:jc w:val="both"/>
        <w:rPr>
          <w:rFonts w:ascii="Arial" w:eastAsia="Arial" w:hAnsi="Arial" w:cs="Arial"/>
          <w:color w:val="000000"/>
        </w:rPr>
      </w:pPr>
      <w:r>
        <w:rPr>
          <w:rFonts w:ascii="Arial" w:eastAsia="Arial" w:hAnsi="Arial" w:cs="Arial"/>
          <w:color w:val="000000"/>
        </w:rPr>
        <w:t>CZ NUTS</w:t>
      </w:r>
      <w:r>
        <w:rPr>
          <w:rFonts w:ascii="Arial" w:eastAsia="Arial" w:hAnsi="Arial" w:cs="Arial"/>
          <w:color w:val="000000"/>
        </w:rPr>
        <w:tab/>
      </w:r>
      <w:r w:rsidR="007A307C" w:rsidRPr="007A307C">
        <w:rPr>
          <w:rFonts w:ascii="Arial" w:eastAsia="Arial" w:hAnsi="Arial" w:cs="Arial"/>
          <w:color w:val="000000"/>
        </w:rPr>
        <w:t xml:space="preserve">CZ0203 </w:t>
      </w:r>
      <w:r w:rsidR="007A307C">
        <w:rPr>
          <w:rFonts w:ascii="Arial" w:eastAsia="Arial" w:hAnsi="Arial" w:cs="Arial"/>
          <w:color w:val="000000"/>
        </w:rPr>
        <w:t>–</w:t>
      </w:r>
      <w:r w:rsidR="007A307C" w:rsidRPr="007A307C">
        <w:rPr>
          <w:rFonts w:ascii="Arial" w:eastAsia="Arial" w:hAnsi="Arial" w:cs="Arial"/>
          <w:color w:val="000000"/>
        </w:rPr>
        <w:t xml:space="preserve"> Kladno</w:t>
      </w:r>
    </w:p>
    <w:tbl>
      <w:tblPr>
        <w:tblStyle w:val="a1"/>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31789E25" w14:textId="77777777">
        <w:tc>
          <w:tcPr>
            <w:tcW w:w="9943" w:type="dxa"/>
            <w:tcBorders>
              <w:top w:val="nil"/>
              <w:left w:val="nil"/>
              <w:bottom w:val="nil"/>
              <w:right w:val="nil"/>
            </w:tcBorders>
            <w:shd w:val="clear" w:color="auto" w:fill="DBE5F1"/>
            <w:tcMar>
              <w:left w:w="340" w:type="dxa"/>
            </w:tcMar>
          </w:tcPr>
          <w:p w14:paraId="2A5F9F8D" w14:textId="77777777" w:rsidR="00FB4139" w:rsidRDefault="00000000">
            <w:pPr>
              <w:widowControl w:val="0"/>
              <w:tabs>
                <w:tab w:val="left" w:pos="7230"/>
              </w:tabs>
              <w:spacing w:before="280" w:after="280"/>
              <w:rPr>
                <w:rFonts w:ascii="Arial" w:eastAsia="Arial" w:hAnsi="Arial" w:cs="Arial"/>
                <w:b/>
              </w:rPr>
            </w:pPr>
            <w:r>
              <w:rPr>
                <w:rFonts w:ascii="Arial" w:eastAsia="Arial" w:hAnsi="Arial" w:cs="Arial"/>
                <w:b/>
              </w:rPr>
              <w:t>Identifikační údaje zástupce zadavatele</w:t>
            </w:r>
          </w:p>
        </w:tc>
      </w:tr>
    </w:tbl>
    <w:p w14:paraId="7B57B493" w14:textId="77777777" w:rsidR="00FB4139" w:rsidRDefault="00000000">
      <w:pPr>
        <w:widowControl w:val="0"/>
        <w:spacing w:before="240" w:line="360" w:lineRule="auto"/>
        <w:ind w:left="1418" w:hanging="1418"/>
        <w:jc w:val="both"/>
        <w:rPr>
          <w:rFonts w:ascii="Arial" w:eastAsia="Arial" w:hAnsi="Arial" w:cs="Arial"/>
        </w:rPr>
      </w:pPr>
      <w:r>
        <w:rPr>
          <w:rFonts w:ascii="Arial" w:eastAsia="Arial" w:hAnsi="Arial" w:cs="Arial"/>
        </w:rPr>
        <w:t>Název</w:t>
      </w:r>
      <w:r>
        <w:rPr>
          <w:rFonts w:ascii="Arial" w:eastAsia="Arial" w:hAnsi="Arial" w:cs="Arial"/>
        </w:rPr>
        <w:tab/>
      </w:r>
      <w:proofErr w:type="spellStart"/>
      <w:r>
        <w:rPr>
          <w:rFonts w:ascii="Arial" w:eastAsia="Arial" w:hAnsi="Arial" w:cs="Arial"/>
          <w:b/>
        </w:rPr>
        <w:t>Procurio</w:t>
      </w:r>
      <w:proofErr w:type="spellEnd"/>
      <w:r>
        <w:rPr>
          <w:rFonts w:ascii="Arial" w:eastAsia="Arial" w:hAnsi="Arial" w:cs="Arial"/>
          <w:b/>
        </w:rPr>
        <w:t>, s. r. o.</w:t>
      </w:r>
    </w:p>
    <w:p w14:paraId="6EB76203" w14:textId="77777777" w:rsidR="00FB4139" w:rsidRDefault="00000000">
      <w:pPr>
        <w:widowControl w:val="0"/>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IČO</w:t>
      </w:r>
      <w:r>
        <w:rPr>
          <w:rFonts w:ascii="Arial" w:eastAsia="Arial" w:hAnsi="Arial" w:cs="Arial"/>
          <w:color w:val="000000"/>
        </w:rPr>
        <w:tab/>
      </w:r>
      <w:r>
        <w:rPr>
          <w:rFonts w:ascii="Arial" w:eastAsia="Arial" w:hAnsi="Arial" w:cs="Arial"/>
          <w:color w:val="000000"/>
        </w:rPr>
        <w:tab/>
        <w:t>09097384</w:t>
      </w:r>
    </w:p>
    <w:p w14:paraId="0C37FB9D" w14:textId="77777777" w:rsidR="00FB4139" w:rsidRDefault="00000000">
      <w:pPr>
        <w:widowControl w:val="0"/>
        <w:spacing w:line="360" w:lineRule="auto"/>
        <w:jc w:val="both"/>
        <w:rPr>
          <w:rFonts w:ascii="Arial" w:eastAsia="Arial" w:hAnsi="Arial" w:cs="Arial"/>
        </w:rPr>
      </w:pPr>
      <w:r>
        <w:rPr>
          <w:rFonts w:ascii="Arial" w:eastAsia="Arial" w:hAnsi="Arial" w:cs="Arial"/>
        </w:rPr>
        <w:t>Sídlo</w:t>
      </w:r>
      <w:r>
        <w:rPr>
          <w:rFonts w:ascii="Arial" w:eastAsia="Arial" w:hAnsi="Arial" w:cs="Arial"/>
        </w:rPr>
        <w:tab/>
      </w:r>
      <w:r>
        <w:rPr>
          <w:rFonts w:ascii="Arial" w:eastAsia="Arial" w:hAnsi="Arial" w:cs="Arial"/>
        </w:rPr>
        <w:tab/>
      </w:r>
      <w:r w:rsidR="002648AD" w:rsidRPr="002648AD">
        <w:rPr>
          <w:rFonts w:ascii="Arial" w:eastAsia="Arial" w:hAnsi="Arial" w:cs="Arial"/>
        </w:rPr>
        <w:t>Zenklova 24/54, Libeň, 180 00 Praha 8</w:t>
      </w:r>
    </w:p>
    <w:p w14:paraId="5ABC6683" w14:textId="77777777" w:rsidR="00FB4139" w:rsidRDefault="00000000">
      <w:pPr>
        <w:widowControl w:val="0"/>
        <w:spacing w:before="240" w:line="360" w:lineRule="auto"/>
        <w:jc w:val="both"/>
        <w:rPr>
          <w:rFonts w:ascii="Arial" w:eastAsia="Arial" w:hAnsi="Arial" w:cs="Arial"/>
        </w:rPr>
      </w:pPr>
      <w:r>
        <w:rPr>
          <w:rFonts w:ascii="Arial" w:eastAsia="Arial" w:hAnsi="Arial" w:cs="Arial"/>
        </w:rPr>
        <w:t>ID datové schránky</w:t>
      </w:r>
      <w:r>
        <w:rPr>
          <w:rFonts w:ascii="Arial" w:eastAsia="Arial" w:hAnsi="Arial" w:cs="Arial"/>
        </w:rPr>
        <w:tab/>
        <w:t>6r83egf</w:t>
      </w:r>
    </w:p>
    <w:p w14:paraId="08B59D70" w14:textId="77777777" w:rsidR="00FB4139" w:rsidRDefault="00000000">
      <w:pPr>
        <w:widowControl w:val="0"/>
        <w:spacing w:after="240" w:line="360" w:lineRule="auto"/>
        <w:jc w:val="both"/>
        <w:rPr>
          <w:rFonts w:ascii="Arial" w:eastAsia="Arial" w:hAnsi="Arial" w:cs="Arial"/>
        </w:rPr>
      </w:pPr>
      <w:r>
        <w:rPr>
          <w:rFonts w:ascii="Arial" w:eastAsia="Arial" w:hAnsi="Arial" w:cs="Arial"/>
        </w:rPr>
        <w:t>Kontaktní e-mail</w:t>
      </w:r>
      <w:r>
        <w:rPr>
          <w:rFonts w:ascii="Arial" w:eastAsia="Arial" w:hAnsi="Arial" w:cs="Arial"/>
        </w:rPr>
        <w:tab/>
      </w:r>
      <w:hyperlink r:id="rId8">
        <w:r w:rsidR="00FB4139">
          <w:rPr>
            <w:rFonts w:ascii="Arial" w:eastAsia="Arial" w:hAnsi="Arial" w:cs="Arial"/>
            <w:color w:val="0000FF"/>
            <w:u w:val="single"/>
          </w:rPr>
          <w:t>base@procurio.cz</w:t>
        </w:r>
      </w:hyperlink>
      <w:r>
        <w:rPr>
          <w:rFonts w:ascii="Arial" w:eastAsia="Arial" w:hAnsi="Arial" w:cs="Arial"/>
        </w:rPr>
        <w:t xml:space="preserve"> </w:t>
      </w:r>
    </w:p>
    <w:tbl>
      <w:tblPr>
        <w:tblStyle w:val="a2"/>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65561B0C" w14:textId="77777777">
        <w:tc>
          <w:tcPr>
            <w:tcW w:w="9943" w:type="dxa"/>
            <w:tcBorders>
              <w:top w:val="nil"/>
              <w:left w:val="nil"/>
              <w:bottom w:val="nil"/>
              <w:right w:val="nil"/>
            </w:tcBorders>
            <w:shd w:val="clear" w:color="auto" w:fill="E5DFEC"/>
            <w:tcMar>
              <w:left w:w="340" w:type="dxa"/>
            </w:tcMar>
          </w:tcPr>
          <w:p w14:paraId="3A65901A" w14:textId="77777777" w:rsidR="00FB4139" w:rsidRDefault="00000000">
            <w:pPr>
              <w:widowControl w:val="0"/>
              <w:tabs>
                <w:tab w:val="left" w:pos="7230"/>
              </w:tabs>
              <w:spacing w:before="280" w:after="280"/>
              <w:rPr>
                <w:rFonts w:ascii="Arial" w:eastAsia="Arial" w:hAnsi="Arial" w:cs="Arial"/>
                <w:b/>
              </w:rPr>
            </w:pPr>
            <w:r>
              <w:rPr>
                <w:rFonts w:ascii="Arial" w:eastAsia="Arial" w:hAnsi="Arial" w:cs="Arial"/>
                <w:b/>
              </w:rPr>
              <w:t>Profil zadavatele</w:t>
            </w:r>
          </w:p>
        </w:tc>
      </w:tr>
    </w:tbl>
    <w:p w14:paraId="335880E3" w14:textId="77777777" w:rsidR="00093AED" w:rsidRPr="00DA6C42" w:rsidRDefault="00093AED" w:rsidP="00093AED">
      <w:pPr>
        <w:pStyle w:val="paragraph"/>
        <w:widowControl w:val="0"/>
        <w:ind w:left="0"/>
      </w:pPr>
      <w:r w:rsidRPr="001575AD">
        <w:t xml:space="preserve">Tato veřejná zakázka je zadávána elektronicky prostřednictvím </w:t>
      </w:r>
      <w:r>
        <w:t>elektronického nástroje.</w:t>
      </w:r>
    </w:p>
    <w:p w14:paraId="65556306" w14:textId="77777777" w:rsidR="00093AED" w:rsidRDefault="00093AED" w:rsidP="00093AED">
      <w:pPr>
        <w:spacing w:before="240" w:after="240"/>
        <w:rPr>
          <w:rFonts w:ascii="Arial" w:hAnsi="Arial" w:cs="Arial"/>
        </w:rPr>
      </w:pPr>
      <w:r w:rsidRPr="00C2609E">
        <w:rPr>
          <w:rFonts w:ascii="Arial" w:hAnsi="Arial" w:cs="Arial"/>
          <w:b/>
          <w:bCs/>
          <w:color w:val="FF0000"/>
        </w:rPr>
        <w:t>Podání nabídky je možné výhradně prostřednictvím elektronického nástroje.</w:t>
      </w:r>
    </w:p>
    <w:p w14:paraId="17C4BFDD" w14:textId="1AFFE53C" w:rsidR="000069FB" w:rsidRPr="000069FB" w:rsidRDefault="00000000">
      <w:pPr>
        <w:spacing w:before="240" w:after="240"/>
        <w:rPr>
          <w:rFonts w:ascii="Arial" w:hAnsi="Arial" w:cs="Arial"/>
        </w:rPr>
      </w:pPr>
      <w:r>
        <w:rPr>
          <w:rFonts w:ascii="Arial" w:eastAsia="Arial" w:hAnsi="Arial" w:cs="Arial"/>
        </w:rPr>
        <w:t>Adresa profilu zadavatele (</w:t>
      </w:r>
      <w:r w:rsidR="002E4F6C">
        <w:rPr>
          <w:rFonts w:ascii="Arial" w:eastAsia="Arial" w:hAnsi="Arial" w:cs="Arial"/>
        </w:rPr>
        <w:t>Zadavatel.cz</w:t>
      </w:r>
      <w:r>
        <w:rPr>
          <w:rFonts w:ascii="Arial" w:eastAsia="Arial" w:hAnsi="Arial" w:cs="Arial"/>
        </w:rPr>
        <w:t>)</w:t>
      </w:r>
      <w:r w:rsidR="00093AED">
        <w:rPr>
          <w:rFonts w:ascii="Arial" w:eastAsia="Arial" w:hAnsi="Arial" w:cs="Arial"/>
        </w:rPr>
        <w:t xml:space="preserve">: </w:t>
      </w:r>
      <w:hyperlink r:id="rId9" w:history="1">
        <w:r w:rsidR="002E4F6C" w:rsidRPr="002E4F6C">
          <w:rPr>
            <w:rStyle w:val="Hypertextovodkaz"/>
            <w:rFonts w:ascii="Arial" w:eastAsia="Arial" w:hAnsi="Arial" w:cs="Arial"/>
          </w:rPr>
          <w:t>Profil zadavatele</w:t>
        </w:r>
      </w:hyperlink>
    </w:p>
    <w:p w14:paraId="72013D3A" w14:textId="77777777" w:rsidR="00F52D64" w:rsidRDefault="00000000">
      <w:pPr>
        <w:spacing w:before="240" w:after="240"/>
        <w:rPr>
          <w:rFonts w:ascii="Arial" w:eastAsia="Arial" w:hAnsi="Arial" w:cs="Arial"/>
        </w:rPr>
      </w:pPr>
      <w:r>
        <w:rPr>
          <w:rFonts w:ascii="Arial" w:eastAsia="Arial" w:hAnsi="Arial" w:cs="Arial"/>
        </w:rPr>
        <w:t>Na profilu zadavatele v detailu veřejné zakázky jsou uveřejněny kompletní zadávací podmínky veřejné zakázky včetně jejich vysvětlení, doplnění a změn.</w:t>
      </w:r>
    </w:p>
    <w:p w14:paraId="3496BFE6" w14:textId="77777777" w:rsidR="00F52D64" w:rsidRDefault="00F52D64">
      <w:pPr>
        <w:suppressAutoHyphens w:val="0"/>
        <w:rPr>
          <w:rFonts w:ascii="Arial" w:eastAsia="Arial" w:hAnsi="Arial" w:cs="Arial"/>
        </w:rPr>
      </w:pPr>
      <w:r>
        <w:rPr>
          <w:rFonts w:ascii="Arial" w:eastAsia="Arial" w:hAnsi="Arial" w:cs="Arial"/>
        </w:rPr>
        <w:br w:type="page"/>
      </w:r>
    </w:p>
    <w:tbl>
      <w:tblPr>
        <w:tblStyle w:val="a3"/>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16D6E232" w14:textId="77777777">
        <w:tc>
          <w:tcPr>
            <w:tcW w:w="9943" w:type="dxa"/>
            <w:tcBorders>
              <w:top w:val="nil"/>
              <w:left w:val="nil"/>
              <w:bottom w:val="nil"/>
              <w:right w:val="nil"/>
            </w:tcBorders>
            <w:shd w:val="clear" w:color="auto" w:fill="FBD5B5"/>
            <w:tcMar>
              <w:left w:w="340" w:type="dxa"/>
            </w:tcMar>
          </w:tcPr>
          <w:p w14:paraId="164CAEB4" w14:textId="77777777" w:rsidR="00FB4139" w:rsidRDefault="00000000">
            <w:pPr>
              <w:pStyle w:val="Nadpis1"/>
              <w:keepNext w:val="0"/>
              <w:widowControl w:val="0"/>
              <w:numPr>
                <w:ilvl w:val="0"/>
                <w:numId w:val="7"/>
              </w:numPr>
              <w:spacing w:after="240"/>
              <w:ind w:left="573" w:hanging="573"/>
              <w:rPr>
                <w:sz w:val="24"/>
                <w:szCs w:val="24"/>
              </w:rPr>
            </w:pPr>
            <w:bookmarkStart w:id="2" w:name="_heading=h.1fob9te" w:colFirst="0" w:colLast="0"/>
            <w:bookmarkEnd w:id="2"/>
            <w:r>
              <w:rPr>
                <w:sz w:val="24"/>
                <w:szCs w:val="24"/>
              </w:rPr>
              <w:lastRenderedPageBreak/>
              <w:t>Úvodní informace</w:t>
            </w:r>
          </w:p>
        </w:tc>
      </w:tr>
    </w:tbl>
    <w:p w14:paraId="4CB0517C" w14:textId="77777777" w:rsidR="00FB4139"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Jedná se o veřejnou zakázku malého rozsahu na dodávky. Výběrové řízení veřejné zakázky probíhá postupem mimo zadávací řízení ve smyslu § 31 zákona č. 134/2016 Sb., o zadávání veřejných zakázek, ve znění pozdějších předpisů (dále jako „ZZVZ“ nebo „zákon“).</w:t>
      </w:r>
    </w:p>
    <w:p w14:paraId="2332DA2A" w14:textId="77777777" w:rsidR="00FB4139"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Je-li v zadávací dokumentaci uveden termín „zadávací řízení“ myslí se tím „výběrové řízení“ ve smyslu věty předchozí. Veškeré písemné dokumenty obsahující zadávací podmínky, sdělované nebo zpřístupňované účastníkům zadávacího řízení jsou zadávací dokumentací (dále také jako „ZD“).</w:t>
      </w:r>
    </w:p>
    <w:p w14:paraId="70E8481C" w14:textId="77777777" w:rsidR="00FB4139"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Zadavatel je ve výběrovém řízení oprávněn postupovat obdobně postupu v zadávacím řízení dle ZZVZ. Zadavatel však není povinnostmi stanovenými v ZZVZ pro konkrétní postupy vázán. To se týká především způsobu posouzení a hodnocení nabídek, žádostí o objasnění či doplnění nabídek, komunikace s dodavateli apod.</w:t>
      </w:r>
    </w:p>
    <w:p w14:paraId="1A23459F" w14:textId="77777777" w:rsidR="00FB4139"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 xml:space="preserve">Výběrové řízení probíhá v souladu s účinnými Pokyny pro zadávání zakázek pro programy spolufinancované z rozpočtu SFŽP ČR (dále také jako „pokyny“; </w:t>
      </w:r>
      <w:hyperlink r:id="rId10">
        <w:r w:rsidR="00FB4139">
          <w:rPr>
            <w:rFonts w:ascii="Arial" w:eastAsia="Arial" w:hAnsi="Arial" w:cs="Arial"/>
            <w:color w:val="0000FF"/>
            <w:u w:val="single"/>
          </w:rPr>
          <w:t>odkaz</w:t>
        </w:r>
      </w:hyperlink>
      <w:r>
        <w:rPr>
          <w:rFonts w:ascii="Arial" w:eastAsia="Arial" w:hAnsi="Arial" w:cs="Arial"/>
          <w:color w:val="000000"/>
        </w:rPr>
        <w:t>). Je-li ustanovení ZD v rozporu s pokyny, uplatní se úprava dle pokynů.</w:t>
      </w:r>
    </w:p>
    <w:p w14:paraId="5632AA5E" w14:textId="77777777" w:rsidR="00FB4139"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Výběrové řízení není děleno na části. Dodavatel je oprávněn podat pouze jednu nabídku. Zadavatel nepřipouští předložení variant nabídky.</w:t>
      </w:r>
    </w:p>
    <w:p w14:paraId="70BECE88" w14:textId="77777777" w:rsidR="00FB4139"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bookmarkStart w:id="3" w:name="_heading=h.3znysh7" w:colFirst="0" w:colLast="0"/>
      <w:bookmarkEnd w:id="3"/>
      <w:r>
        <w:rPr>
          <w:rFonts w:ascii="Arial" w:eastAsia="Arial" w:hAnsi="Arial" w:cs="Arial"/>
          <w:color w:val="000000"/>
        </w:rPr>
        <w:t>Podáním nabídky přijímá dodavatel zadávací podmínky výběrového řízení, a to vždy ve smyslu vysvětlení, doplnění či změn zadávací dokumentace uveřejněných před uplynutím lhůty pro podání nabídek. Předpokládá se, že se dodavatel s těmito podmínkami seznámil a v plném rozsahu jim porozuměl.</w:t>
      </w:r>
    </w:p>
    <w:p w14:paraId="6306374F" w14:textId="77777777" w:rsidR="00FB4139"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Jsou-li v zadávací dokumentaci uvedeny odkazy na určité dodavatele nebo výrobky nebo patenty a vynálezy, užitné vzory, průmyslové vzory, ochranné známky, normy nebo technické dokumenty, má se vždy za to, že zadavatel umožňuje dodavateli nabídnout i rovnocenné řešení. Tím není dotčena povinnost zadavatele dle § 89 odst. 6 a § 90 odst. 3 ZZVZ.</w:t>
      </w:r>
    </w:p>
    <w:p w14:paraId="0084ADF1" w14:textId="77777777" w:rsidR="00FB4139"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Zadavatel je oprávněn výběrové řízení zrušit, nejpozději však do uzavření smlouvy. O zrušení výběrového řízení zadavatel informuje všechny účastníky řízení do 3 pracovních dnů.</w:t>
      </w:r>
    </w:p>
    <w:tbl>
      <w:tblPr>
        <w:tblStyle w:val="a4"/>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27675ABB" w14:textId="77777777">
        <w:tc>
          <w:tcPr>
            <w:tcW w:w="9943" w:type="dxa"/>
            <w:tcBorders>
              <w:top w:val="nil"/>
              <w:left w:val="nil"/>
              <w:bottom w:val="nil"/>
              <w:right w:val="nil"/>
            </w:tcBorders>
            <w:shd w:val="clear" w:color="auto" w:fill="FDEADA"/>
            <w:tcMar>
              <w:left w:w="340" w:type="dxa"/>
            </w:tcMar>
          </w:tcPr>
          <w:p w14:paraId="7D119AAA" w14:textId="77777777" w:rsidR="00FB4139" w:rsidRDefault="00000000">
            <w:pPr>
              <w:pStyle w:val="Nadpis3"/>
              <w:keepNext w:val="0"/>
              <w:widowControl w:val="0"/>
              <w:numPr>
                <w:ilvl w:val="1"/>
                <w:numId w:val="7"/>
              </w:numPr>
              <w:spacing w:after="240"/>
              <w:ind w:left="1134" w:hanging="1134"/>
              <w:rPr>
                <w:b/>
              </w:rPr>
            </w:pPr>
            <w:r>
              <w:rPr>
                <w:b/>
                <w:u w:val="none"/>
              </w:rPr>
              <w:t>Informace o spolufinancování projektu</w:t>
            </w:r>
          </w:p>
        </w:tc>
      </w:tr>
    </w:tbl>
    <w:p w14:paraId="43107740" w14:textId="77777777" w:rsidR="00FB4139"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„Tento projekt je spolufinancován Modernizačním fondem na základě rozhodnutí ministra životního prostředí“.</w:t>
      </w:r>
    </w:p>
    <w:p w14:paraId="69BB9861" w14:textId="77777777" w:rsidR="00FB4139"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Zadavatel předpokládá spolufinancování realizace veřejné zakázky z dotace. Níže jsou uvedeny podrobné informace o dotačním projektu:</w:t>
      </w:r>
    </w:p>
    <w:tbl>
      <w:tblPr>
        <w:tblStyle w:val="a5"/>
        <w:tblW w:w="94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7080"/>
      </w:tblGrid>
      <w:tr w:rsidR="00FB4139" w14:paraId="0CD82ABA" w14:textId="77777777">
        <w:tc>
          <w:tcPr>
            <w:tcW w:w="2405" w:type="dxa"/>
            <w:shd w:val="clear" w:color="auto" w:fill="F2F2F2"/>
          </w:tcPr>
          <w:p w14:paraId="5CD1C20A" w14:textId="77777777" w:rsidR="00FB4139" w:rsidRDefault="00000000">
            <w:pPr>
              <w:widowControl w:val="0"/>
              <w:pBdr>
                <w:top w:val="nil"/>
                <w:left w:val="nil"/>
                <w:bottom w:val="nil"/>
                <w:right w:val="nil"/>
                <w:between w:val="nil"/>
              </w:pBdr>
              <w:spacing w:before="120" w:after="120"/>
              <w:jc w:val="both"/>
              <w:rPr>
                <w:rFonts w:ascii="Arial" w:eastAsia="Arial" w:hAnsi="Arial" w:cs="Arial"/>
                <w:color w:val="000000"/>
              </w:rPr>
            </w:pPr>
            <w:r>
              <w:rPr>
                <w:rFonts w:ascii="Arial" w:eastAsia="Arial" w:hAnsi="Arial" w:cs="Arial"/>
                <w:color w:val="000000"/>
              </w:rPr>
              <w:t>Poskytovatel dotace</w:t>
            </w:r>
          </w:p>
        </w:tc>
        <w:tc>
          <w:tcPr>
            <w:tcW w:w="7080" w:type="dxa"/>
          </w:tcPr>
          <w:p w14:paraId="760DDCAF" w14:textId="77777777" w:rsidR="00FB4139" w:rsidRDefault="00000000" w:rsidP="00F52D64">
            <w:pPr>
              <w:widowControl w:val="0"/>
              <w:pBdr>
                <w:top w:val="nil"/>
                <w:left w:val="nil"/>
                <w:bottom w:val="nil"/>
                <w:right w:val="nil"/>
                <w:between w:val="nil"/>
              </w:pBdr>
              <w:spacing w:before="60" w:after="60"/>
              <w:jc w:val="both"/>
              <w:rPr>
                <w:rFonts w:ascii="Arial" w:eastAsia="Arial" w:hAnsi="Arial" w:cs="Arial"/>
                <w:color w:val="000000"/>
              </w:rPr>
            </w:pPr>
            <w:r>
              <w:rPr>
                <w:rFonts w:ascii="Arial" w:eastAsia="Arial" w:hAnsi="Arial" w:cs="Arial"/>
                <w:color w:val="000000"/>
              </w:rPr>
              <w:t>Státní fond životního prostředí ČR</w:t>
            </w:r>
          </w:p>
        </w:tc>
      </w:tr>
      <w:tr w:rsidR="00FB4139" w14:paraId="32E187C3" w14:textId="77777777">
        <w:tc>
          <w:tcPr>
            <w:tcW w:w="2405" w:type="dxa"/>
            <w:shd w:val="clear" w:color="auto" w:fill="F2F2F2"/>
          </w:tcPr>
          <w:p w14:paraId="5BEBCC81" w14:textId="77777777" w:rsidR="00FB4139" w:rsidRDefault="00000000">
            <w:pPr>
              <w:widowControl w:val="0"/>
              <w:pBdr>
                <w:top w:val="nil"/>
                <w:left w:val="nil"/>
                <w:bottom w:val="nil"/>
                <w:right w:val="nil"/>
                <w:between w:val="nil"/>
              </w:pBdr>
              <w:spacing w:before="120" w:after="120"/>
              <w:jc w:val="both"/>
              <w:rPr>
                <w:rFonts w:ascii="Arial" w:eastAsia="Arial" w:hAnsi="Arial" w:cs="Arial"/>
                <w:color w:val="000000"/>
              </w:rPr>
            </w:pPr>
            <w:r>
              <w:rPr>
                <w:rFonts w:ascii="Arial" w:eastAsia="Arial" w:hAnsi="Arial" w:cs="Arial"/>
                <w:color w:val="000000"/>
              </w:rPr>
              <w:t>Číslo výzvy</w:t>
            </w:r>
          </w:p>
        </w:tc>
        <w:tc>
          <w:tcPr>
            <w:tcW w:w="7080" w:type="dxa"/>
          </w:tcPr>
          <w:p w14:paraId="00114DC7" w14:textId="77777777" w:rsidR="00FB4139" w:rsidRDefault="00000000" w:rsidP="00F52D64">
            <w:pPr>
              <w:widowControl w:val="0"/>
              <w:pBdr>
                <w:top w:val="nil"/>
                <w:left w:val="nil"/>
                <w:bottom w:val="nil"/>
                <w:right w:val="nil"/>
                <w:between w:val="nil"/>
              </w:pBdr>
              <w:spacing w:before="60" w:after="60" w:line="276" w:lineRule="auto"/>
              <w:jc w:val="both"/>
              <w:rPr>
                <w:rFonts w:ascii="Arial" w:eastAsia="Arial" w:hAnsi="Arial" w:cs="Arial"/>
                <w:color w:val="000000"/>
                <w:highlight w:val="yellow"/>
              </w:rPr>
            </w:pPr>
            <w:proofErr w:type="spellStart"/>
            <w:r>
              <w:rPr>
                <w:rFonts w:ascii="Arial" w:eastAsia="Arial" w:hAnsi="Arial" w:cs="Arial"/>
                <w:color w:val="000000"/>
              </w:rPr>
              <w:t>ModF</w:t>
            </w:r>
            <w:proofErr w:type="spellEnd"/>
            <w:r>
              <w:rPr>
                <w:rFonts w:ascii="Arial" w:eastAsia="Arial" w:hAnsi="Arial" w:cs="Arial"/>
                <w:color w:val="000000"/>
              </w:rPr>
              <w:t xml:space="preserve"> – RES+ č. 3/2022 - ModF-RES2-FV_3</w:t>
            </w:r>
          </w:p>
        </w:tc>
      </w:tr>
      <w:tr w:rsidR="00FB4139" w14:paraId="45CE5E3E" w14:textId="77777777">
        <w:tc>
          <w:tcPr>
            <w:tcW w:w="2405" w:type="dxa"/>
            <w:shd w:val="clear" w:color="auto" w:fill="F2F2F2"/>
          </w:tcPr>
          <w:p w14:paraId="11220DB9" w14:textId="77777777" w:rsidR="00FB4139" w:rsidRDefault="00000000">
            <w:pPr>
              <w:widowControl w:val="0"/>
              <w:pBdr>
                <w:top w:val="nil"/>
                <w:left w:val="nil"/>
                <w:bottom w:val="nil"/>
                <w:right w:val="nil"/>
                <w:between w:val="nil"/>
              </w:pBdr>
              <w:spacing w:before="120" w:after="120"/>
              <w:jc w:val="both"/>
              <w:rPr>
                <w:rFonts w:ascii="Arial" w:eastAsia="Arial" w:hAnsi="Arial" w:cs="Arial"/>
                <w:color w:val="000000"/>
              </w:rPr>
            </w:pPr>
            <w:r>
              <w:rPr>
                <w:rFonts w:ascii="Arial" w:eastAsia="Arial" w:hAnsi="Arial" w:cs="Arial"/>
                <w:color w:val="000000"/>
              </w:rPr>
              <w:t>Výzva</w:t>
            </w:r>
          </w:p>
        </w:tc>
        <w:tc>
          <w:tcPr>
            <w:tcW w:w="7080" w:type="dxa"/>
          </w:tcPr>
          <w:p w14:paraId="62753710" w14:textId="77777777" w:rsidR="00FB4139" w:rsidRDefault="00000000" w:rsidP="00F52D64">
            <w:pPr>
              <w:widowControl w:val="0"/>
              <w:pBdr>
                <w:top w:val="nil"/>
                <w:left w:val="nil"/>
                <w:bottom w:val="nil"/>
                <w:right w:val="nil"/>
                <w:between w:val="nil"/>
              </w:pBdr>
              <w:spacing w:before="60" w:after="60" w:line="276" w:lineRule="auto"/>
              <w:jc w:val="both"/>
              <w:rPr>
                <w:rFonts w:ascii="Arial" w:eastAsia="Arial" w:hAnsi="Arial" w:cs="Arial"/>
                <w:color w:val="000000"/>
              </w:rPr>
            </w:pPr>
            <w:r>
              <w:rPr>
                <w:rFonts w:ascii="Arial" w:eastAsia="Arial" w:hAnsi="Arial" w:cs="Arial"/>
                <w:color w:val="000000"/>
              </w:rPr>
              <w:t xml:space="preserve">2. Nové obnovitelné zdroje v energetice (RES+) č. 3/2022 (obce do 3000 obyv.) - Nové obnovitelné zdroje v energetice (RES+) – Fotovoltaické elektrárny do 1 MW </w:t>
            </w:r>
            <w:r w:rsidR="00A174F4">
              <w:rPr>
                <w:rFonts w:ascii="Arial" w:eastAsia="Arial" w:hAnsi="Arial" w:cs="Arial"/>
                <w:color w:val="000000"/>
              </w:rPr>
              <w:t>–</w:t>
            </w:r>
            <w:r>
              <w:rPr>
                <w:rFonts w:ascii="Arial" w:eastAsia="Arial" w:hAnsi="Arial" w:cs="Arial"/>
                <w:color w:val="000000"/>
              </w:rPr>
              <w:t xml:space="preserve"> obce do 3000 obyv.</w:t>
            </w:r>
          </w:p>
        </w:tc>
      </w:tr>
      <w:tr w:rsidR="00FB4139" w14:paraId="1B44A92E" w14:textId="77777777">
        <w:tc>
          <w:tcPr>
            <w:tcW w:w="2405" w:type="dxa"/>
            <w:shd w:val="clear" w:color="auto" w:fill="F2F2F2"/>
          </w:tcPr>
          <w:p w14:paraId="19024CEA" w14:textId="77777777" w:rsidR="00FB4139" w:rsidRDefault="00000000">
            <w:pPr>
              <w:widowControl w:val="0"/>
              <w:pBdr>
                <w:top w:val="nil"/>
                <w:left w:val="nil"/>
                <w:bottom w:val="nil"/>
                <w:right w:val="nil"/>
                <w:between w:val="nil"/>
              </w:pBdr>
              <w:spacing w:before="120" w:after="120"/>
              <w:jc w:val="both"/>
              <w:rPr>
                <w:rFonts w:ascii="Arial" w:eastAsia="Arial" w:hAnsi="Arial" w:cs="Arial"/>
                <w:color w:val="000000"/>
              </w:rPr>
            </w:pPr>
            <w:r>
              <w:rPr>
                <w:rFonts w:ascii="Arial" w:eastAsia="Arial" w:hAnsi="Arial" w:cs="Arial"/>
                <w:color w:val="000000"/>
              </w:rPr>
              <w:t>Název projektu</w:t>
            </w:r>
          </w:p>
        </w:tc>
        <w:tc>
          <w:tcPr>
            <w:tcW w:w="7080" w:type="dxa"/>
          </w:tcPr>
          <w:p w14:paraId="084D5F10" w14:textId="77777777" w:rsidR="00FB4139" w:rsidRDefault="00000000" w:rsidP="00F52D64">
            <w:pPr>
              <w:widowControl w:val="0"/>
              <w:pBdr>
                <w:top w:val="nil"/>
                <w:left w:val="nil"/>
                <w:bottom w:val="nil"/>
                <w:right w:val="nil"/>
                <w:between w:val="nil"/>
              </w:pBdr>
              <w:spacing w:before="60" w:after="60"/>
              <w:jc w:val="both"/>
              <w:rPr>
                <w:rFonts w:ascii="Arial" w:eastAsia="Arial" w:hAnsi="Arial" w:cs="Arial"/>
                <w:color w:val="000000"/>
                <w:highlight w:val="yellow"/>
              </w:rPr>
            </w:pPr>
            <w:r>
              <w:rPr>
                <w:rFonts w:ascii="Arial" w:eastAsia="Arial" w:hAnsi="Arial" w:cs="Arial"/>
                <w:color w:val="000000"/>
              </w:rPr>
              <w:t xml:space="preserve">Komunální FVE – </w:t>
            </w:r>
            <w:r w:rsidR="007A307C">
              <w:rPr>
                <w:rFonts w:ascii="Arial" w:eastAsia="Arial" w:hAnsi="Arial" w:cs="Arial"/>
                <w:color w:val="000000"/>
              </w:rPr>
              <w:t>Svinařov</w:t>
            </w:r>
          </w:p>
        </w:tc>
      </w:tr>
    </w:tbl>
    <w:tbl>
      <w:tblPr>
        <w:tblStyle w:val="a7"/>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0A9B0A2C" w14:textId="77777777">
        <w:tc>
          <w:tcPr>
            <w:tcW w:w="9943" w:type="dxa"/>
            <w:tcBorders>
              <w:top w:val="nil"/>
              <w:left w:val="nil"/>
              <w:bottom w:val="nil"/>
              <w:right w:val="nil"/>
            </w:tcBorders>
            <w:shd w:val="clear" w:color="auto" w:fill="FDEADA"/>
            <w:tcMar>
              <w:left w:w="340" w:type="dxa"/>
            </w:tcMar>
          </w:tcPr>
          <w:p w14:paraId="341AFE50" w14:textId="77777777" w:rsidR="00FB4139" w:rsidRDefault="00000000">
            <w:pPr>
              <w:pStyle w:val="Nadpis3"/>
              <w:keepNext w:val="0"/>
              <w:widowControl w:val="0"/>
              <w:numPr>
                <w:ilvl w:val="1"/>
                <w:numId w:val="7"/>
              </w:numPr>
              <w:spacing w:after="240"/>
              <w:ind w:left="1134" w:hanging="1134"/>
              <w:rPr>
                <w:b/>
              </w:rPr>
            </w:pPr>
            <w:r>
              <w:rPr>
                <w:b/>
                <w:u w:val="none"/>
              </w:rPr>
              <w:lastRenderedPageBreak/>
              <w:t>Účast dodavatelů a střet zájmů</w:t>
            </w:r>
          </w:p>
        </w:tc>
      </w:tr>
    </w:tbl>
    <w:p w14:paraId="78E1FBEB" w14:textId="77777777" w:rsidR="00FB4139"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V souladu s § 4b zákona č. 159/2006 Sb., o střetu zájmů (člen vlády nebo vedoucí jiného ústředního orgánu státní správy, v jehož čele není člen vlády), v účinném znění se obchodní společnost, ve které veřejný funkcionář uvedený v § 2 odst. 1 písm. c) nebo jím ovládaná osoba vlastní podíl představující alespoň 25 % účasti společníka v obchodní společnosti, nesmí účastnit zadávacích řízení podle zákona upravujícího zadávání veřejných zakázek jako účastník nebo poddodavatel, prostřednictvím kterého dodavatel prokazuje kvalifikaci.</w:t>
      </w:r>
    </w:p>
    <w:p w14:paraId="108A6095" w14:textId="77777777" w:rsidR="00FB4139"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Zadavatel je povinen takovou obchodní společnost vyloučit ze zadávacího řízení. Zadavatel nesmí obchodní společnosti uvedené ve větě první zadat veřejnou zakázku malého rozsahu, takové jednání je neplatné</w:t>
      </w:r>
    </w:p>
    <w:p w14:paraId="27A7F17F" w14:textId="77777777" w:rsidR="00FB4139"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Dodavatel v nabídce předloží čestné prohlášení, že dodavatel, případně též poddodavatel, jehož prostřednictvím dodavatel prokazuje kvalifikaci, není osobou výše uvedenou. Vzor prohlášení je součástí přílohy č. 1 výzvy k podání nabídek (dále jako „výzva“).</w:t>
      </w:r>
    </w:p>
    <w:tbl>
      <w:tblPr>
        <w:tblStyle w:val="a8"/>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1E9A6E25" w14:textId="77777777">
        <w:tc>
          <w:tcPr>
            <w:tcW w:w="9943" w:type="dxa"/>
            <w:tcBorders>
              <w:top w:val="nil"/>
              <w:left w:val="nil"/>
              <w:bottom w:val="nil"/>
              <w:right w:val="nil"/>
            </w:tcBorders>
            <w:shd w:val="clear" w:color="auto" w:fill="FDEADA"/>
            <w:tcMar>
              <w:left w:w="340" w:type="dxa"/>
            </w:tcMar>
          </w:tcPr>
          <w:p w14:paraId="70E865E8" w14:textId="77777777" w:rsidR="00FB4139" w:rsidRDefault="00000000">
            <w:pPr>
              <w:pStyle w:val="Nadpis3"/>
              <w:keepNext w:val="0"/>
              <w:widowControl w:val="0"/>
              <w:numPr>
                <w:ilvl w:val="1"/>
                <w:numId w:val="7"/>
              </w:numPr>
              <w:spacing w:after="240"/>
              <w:ind w:left="1134" w:hanging="1134"/>
              <w:rPr>
                <w:b/>
              </w:rPr>
            </w:pPr>
            <w:r>
              <w:rPr>
                <w:b/>
                <w:u w:val="none"/>
              </w:rPr>
              <w:t>Účast dodavatelů ve vazbě na sankce proti Rusku</w:t>
            </w:r>
          </w:p>
        </w:tc>
      </w:tr>
    </w:tbl>
    <w:p w14:paraId="25803478" w14:textId="77777777" w:rsidR="00FB4139"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Ve vazbě na nařízení rady (EU) č. 833/2014 o omezujících opatřeních vzhledem k činnostem Ruska destabilizujícím situaci na Ukrajině (</w:t>
      </w:r>
      <w:hyperlink r:id="rId11">
        <w:r w:rsidR="00FB4139">
          <w:rPr>
            <w:rFonts w:ascii="Arial" w:eastAsia="Arial" w:hAnsi="Arial" w:cs="Arial"/>
            <w:color w:val="0000FF"/>
            <w:u w:val="single"/>
          </w:rPr>
          <w:t>dostupné zde</w:t>
        </w:r>
      </w:hyperlink>
      <w:r>
        <w:rPr>
          <w:rFonts w:ascii="Arial" w:eastAsia="Arial" w:hAnsi="Arial" w:cs="Arial"/>
          <w:color w:val="000000"/>
        </w:rPr>
        <w:t>) v účinném znění se v rámci individuálních finančních sankcí zakazuje sankcionovaným osobám anebo s nimi spjatým osobám a subjektům prostřednictvím plateb za plnění veřejných zakázek přímo či nepřímo zpřístupnit jakékoli finanční prostředky nebo hospodářské zdroje (individuální finanční sankce).</w:t>
      </w:r>
    </w:p>
    <w:p w14:paraId="4269ADD2" w14:textId="77777777" w:rsidR="00FB4139"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V návaznosti na to zadavatel požaduje, aby účastník v nabídce předložil prohlášení o tom, zda má vazbu na osobu vedenou na sankčním seznamu. Vzor prohlášení dodavatele k této skutečnosti je součástí přílohy č. 1 výzvy.</w:t>
      </w:r>
    </w:p>
    <w:tbl>
      <w:tblPr>
        <w:tblStyle w:val="a9"/>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48ECFAF9" w14:textId="77777777">
        <w:tc>
          <w:tcPr>
            <w:tcW w:w="9943" w:type="dxa"/>
            <w:tcBorders>
              <w:top w:val="nil"/>
              <w:left w:val="nil"/>
              <w:bottom w:val="nil"/>
              <w:right w:val="nil"/>
            </w:tcBorders>
            <w:shd w:val="clear" w:color="auto" w:fill="FBD5B5"/>
            <w:tcMar>
              <w:left w:w="340" w:type="dxa"/>
            </w:tcMar>
          </w:tcPr>
          <w:p w14:paraId="6B3E1D0A" w14:textId="77777777" w:rsidR="00FB4139" w:rsidRDefault="00000000">
            <w:pPr>
              <w:pStyle w:val="Nadpis1"/>
              <w:keepNext w:val="0"/>
              <w:widowControl w:val="0"/>
              <w:numPr>
                <w:ilvl w:val="0"/>
                <w:numId w:val="7"/>
              </w:numPr>
              <w:spacing w:after="240"/>
              <w:ind w:left="573" w:hanging="573"/>
              <w:rPr>
                <w:sz w:val="24"/>
                <w:szCs w:val="24"/>
              </w:rPr>
            </w:pPr>
            <w:bookmarkStart w:id="4" w:name="_heading=h.2et92p0" w:colFirst="0" w:colLast="0"/>
            <w:bookmarkEnd w:id="4"/>
            <w:r>
              <w:rPr>
                <w:sz w:val="24"/>
                <w:szCs w:val="24"/>
              </w:rPr>
              <w:t>Předmět veřejné zakázky</w:t>
            </w:r>
          </w:p>
        </w:tc>
      </w:tr>
    </w:tbl>
    <w:p w14:paraId="46650357" w14:textId="77777777" w:rsidR="00BE13FD"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bookmarkStart w:id="5" w:name="_heading=h.tyjcwt" w:colFirst="0" w:colLast="0"/>
      <w:bookmarkEnd w:id="5"/>
      <w:r>
        <w:rPr>
          <w:rFonts w:ascii="Arial" w:eastAsia="Arial" w:hAnsi="Arial" w:cs="Arial"/>
          <w:color w:val="000000"/>
        </w:rPr>
        <w:t>Předmětem veřejné zakázky je</w:t>
      </w:r>
      <w:r w:rsidR="00BE13FD">
        <w:rPr>
          <w:rFonts w:ascii="Arial" w:eastAsia="Arial" w:hAnsi="Arial" w:cs="Arial"/>
          <w:color w:val="000000"/>
        </w:rPr>
        <w:t>:</w:t>
      </w:r>
    </w:p>
    <w:p w14:paraId="2C3DF520" w14:textId="77777777" w:rsidR="00BE13FD" w:rsidRPr="00BE13FD" w:rsidRDefault="00000000">
      <w:pPr>
        <w:widowControl w:val="0"/>
        <w:pBdr>
          <w:top w:val="nil"/>
          <w:left w:val="nil"/>
          <w:bottom w:val="nil"/>
          <w:right w:val="nil"/>
          <w:between w:val="nil"/>
        </w:pBdr>
        <w:spacing w:before="240" w:after="240" w:line="276" w:lineRule="auto"/>
        <w:jc w:val="both"/>
        <w:rPr>
          <w:rFonts w:ascii="Arial" w:eastAsia="Arial" w:hAnsi="Arial" w:cs="Arial"/>
          <w:b/>
          <w:bCs/>
          <w:color w:val="000000"/>
        </w:rPr>
      </w:pPr>
      <w:r w:rsidRPr="00BE13FD">
        <w:rPr>
          <w:rFonts w:ascii="Arial" w:eastAsia="Arial" w:hAnsi="Arial" w:cs="Arial"/>
          <w:b/>
          <w:bCs/>
          <w:color w:val="000000"/>
        </w:rPr>
        <w:t xml:space="preserve">dodávka a instalace </w:t>
      </w:r>
      <w:r w:rsidR="007A307C">
        <w:rPr>
          <w:rFonts w:ascii="Arial" w:eastAsia="Arial" w:hAnsi="Arial" w:cs="Arial"/>
          <w:b/>
          <w:bCs/>
          <w:color w:val="000000"/>
        </w:rPr>
        <w:t>jedné</w:t>
      </w:r>
      <w:r w:rsidRPr="00BE13FD">
        <w:rPr>
          <w:rFonts w:ascii="Arial" w:eastAsia="Arial" w:hAnsi="Arial" w:cs="Arial"/>
          <w:b/>
          <w:bCs/>
          <w:color w:val="000000"/>
        </w:rPr>
        <w:t xml:space="preserve"> FVE o celkovém výkonu </w:t>
      </w:r>
      <w:r w:rsidR="00B64124" w:rsidRPr="00BE13FD">
        <w:rPr>
          <w:rFonts w:ascii="Arial" w:eastAsia="Arial" w:hAnsi="Arial" w:cs="Arial"/>
          <w:b/>
          <w:bCs/>
          <w:color w:val="000000"/>
        </w:rPr>
        <w:t xml:space="preserve">min. </w:t>
      </w:r>
      <w:r w:rsidR="007A307C">
        <w:rPr>
          <w:rFonts w:ascii="Arial" w:eastAsia="Arial" w:hAnsi="Arial" w:cs="Arial"/>
          <w:b/>
          <w:bCs/>
          <w:color w:val="000000"/>
        </w:rPr>
        <w:t xml:space="preserve">19,76 </w:t>
      </w:r>
      <w:proofErr w:type="spellStart"/>
      <w:r w:rsidR="00A174F4" w:rsidRPr="00BE13FD">
        <w:rPr>
          <w:rFonts w:ascii="Arial" w:eastAsia="Arial" w:hAnsi="Arial" w:cs="Arial"/>
          <w:b/>
          <w:bCs/>
          <w:color w:val="000000"/>
        </w:rPr>
        <w:t>k</w:t>
      </w:r>
      <w:r w:rsidRPr="00BE13FD">
        <w:rPr>
          <w:rFonts w:ascii="Arial" w:eastAsia="Arial" w:hAnsi="Arial" w:cs="Arial"/>
          <w:b/>
          <w:bCs/>
          <w:color w:val="000000"/>
        </w:rPr>
        <w:t>Wp</w:t>
      </w:r>
      <w:proofErr w:type="spellEnd"/>
      <w:r w:rsidRPr="00BE13FD">
        <w:rPr>
          <w:rFonts w:ascii="Arial" w:eastAsia="Arial" w:hAnsi="Arial" w:cs="Arial"/>
          <w:b/>
          <w:bCs/>
          <w:color w:val="000000"/>
        </w:rPr>
        <w:t xml:space="preserve"> s akumulací do bateriových systémů o celkové </w:t>
      </w:r>
      <w:r w:rsidR="00F4053E" w:rsidRPr="00BE13FD">
        <w:rPr>
          <w:rFonts w:ascii="Arial" w:eastAsia="Arial" w:hAnsi="Arial" w:cs="Arial"/>
          <w:b/>
          <w:bCs/>
          <w:color w:val="000000"/>
        </w:rPr>
        <w:t xml:space="preserve">využitelné </w:t>
      </w:r>
      <w:r w:rsidRPr="00BE13FD">
        <w:rPr>
          <w:rFonts w:ascii="Arial" w:eastAsia="Arial" w:hAnsi="Arial" w:cs="Arial"/>
          <w:b/>
          <w:bCs/>
          <w:color w:val="000000"/>
        </w:rPr>
        <w:t xml:space="preserve">kapacitě </w:t>
      </w:r>
      <w:r w:rsidR="00B64124" w:rsidRPr="00BE13FD">
        <w:rPr>
          <w:rFonts w:ascii="Arial" w:eastAsia="Arial" w:hAnsi="Arial" w:cs="Arial"/>
          <w:b/>
          <w:bCs/>
          <w:color w:val="000000"/>
        </w:rPr>
        <w:t xml:space="preserve">min. </w:t>
      </w:r>
      <w:r w:rsidR="007A307C">
        <w:rPr>
          <w:rFonts w:ascii="Arial" w:eastAsia="Arial" w:hAnsi="Arial" w:cs="Arial"/>
          <w:b/>
          <w:bCs/>
          <w:color w:val="000000"/>
        </w:rPr>
        <w:t>17,40</w:t>
      </w:r>
      <w:r w:rsidRPr="00BE13FD">
        <w:rPr>
          <w:rFonts w:ascii="Arial" w:eastAsia="Arial" w:hAnsi="Arial" w:cs="Arial"/>
          <w:b/>
          <w:bCs/>
          <w:color w:val="000000"/>
        </w:rPr>
        <w:t xml:space="preserve"> kWh </w:t>
      </w:r>
      <w:r w:rsidR="00BE13FD" w:rsidRPr="00BE13FD">
        <w:rPr>
          <w:rFonts w:ascii="Arial" w:eastAsia="Arial" w:hAnsi="Arial" w:cs="Arial"/>
          <w:b/>
          <w:bCs/>
          <w:color w:val="000000"/>
        </w:rPr>
        <w:t xml:space="preserve">včetně dodání a instalace systému energetického managementu </w:t>
      </w:r>
      <w:r w:rsidRPr="00BE13FD">
        <w:rPr>
          <w:rFonts w:ascii="Arial" w:eastAsia="Arial" w:hAnsi="Arial" w:cs="Arial"/>
          <w:b/>
          <w:bCs/>
          <w:color w:val="000000"/>
        </w:rPr>
        <w:t>dle technické specifikace, která je přílohou č. 3 výzvy.</w:t>
      </w:r>
      <w:r w:rsidR="00BE13FD">
        <w:rPr>
          <w:rFonts w:ascii="Arial" w:eastAsia="Arial" w:hAnsi="Arial" w:cs="Arial"/>
          <w:b/>
          <w:bCs/>
          <w:color w:val="000000"/>
        </w:rPr>
        <w:t xml:space="preserve"> </w:t>
      </w:r>
    </w:p>
    <w:p w14:paraId="5FF1A244" w14:textId="77777777" w:rsidR="00FB4139"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Obchodní a smluvní podmínky jsou uvedeny v návrhu smlouvy o dílo, který je přílohou č. 2 výzvy.</w:t>
      </w:r>
    </w:p>
    <w:p w14:paraId="53EAFC25" w14:textId="77777777" w:rsidR="00FB4139" w:rsidRDefault="00A174F4">
      <w:pPr>
        <w:widowControl w:val="0"/>
        <w:pBdr>
          <w:top w:val="nil"/>
          <w:left w:val="nil"/>
          <w:bottom w:val="nil"/>
          <w:right w:val="nil"/>
          <w:between w:val="nil"/>
        </w:pBdr>
        <w:spacing w:before="240" w:after="240" w:line="276" w:lineRule="auto"/>
        <w:jc w:val="both"/>
        <w:rPr>
          <w:rFonts w:ascii="Arial" w:eastAsia="Arial" w:hAnsi="Arial" w:cs="Arial"/>
          <w:color w:val="000000"/>
        </w:rPr>
      </w:pPr>
      <w:bookmarkStart w:id="6" w:name="_heading=h.3dy6vkm" w:colFirst="0" w:colLast="0"/>
      <w:bookmarkEnd w:id="6"/>
      <w:r w:rsidRPr="00A174F4">
        <w:rPr>
          <w:rFonts w:ascii="Arial" w:eastAsia="Arial" w:hAnsi="Arial" w:cs="Arial"/>
          <w:color w:val="000000"/>
        </w:rPr>
        <w:t xml:space="preserve">Projektová dokumentace byla zpracována Ing. Stanislavem </w:t>
      </w:r>
      <w:proofErr w:type="spellStart"/>
      <w:r w:rsidRPr="00A174F4">
        <w:rPr>
          <w:rFonts w:ascii="Arial" w:eastAsia="Arial" w:hAnsi="Arial" w:cs="Arial"/>
          <w:color w:val="000000"/>
        </w:rPr>
        <w:t>Návojem</w:t>
      </w:r>
      <w:proofErr w:type="spellEnd"/>
      <w:r w:rsidRPr="00A174F4">
        <w:rPr>
          <w:rFonts w:ascii="Arial" w:eastAsia="Arial" w:hAnsi="Arial" w:cs="Arial"/>
          <w:color w:val="000000"/>
        </w:rPr>
        <w:t>, ČKAIT 0005085, sídlo Blažkova 166 Hájek u Uhříněvsi, Praha 10 10400, číslo zakázky 240</w:t>
      </w:r>
      <w:r w:rsidR="007A307C">
        <w:rPr>
          <w:rFonts w:ascii="Arial" w:eastAsia="Arial" w:hAnsi="Arial" w:cs="Arial"/>
          <w:color w:val="000000"/>
        </w:rPr>
        <w:t>71</w:t>
      </w:r>
      <w:r>
        <w:rPr>
          <w:rFonts w:ascii="Arial" w:eastAsia="Arial" w:hAnsi="Arial" w:cs="Arial"/>
          <w:color w:val="000000"/>
        </w:rPr>
        <w:t>.</w:t>
      </w:r>
    </w:p>
    <w:p w14:paraId="78D7F16D" w14:textId="77777777" w:rsidR="009C5A6A"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Součástí technické specifikace (příloha č. 3 výzvy) je zpravidla i energetická studie. V energetické studii jsou či mohou být pro účely simulace z důvodu nutnosti výpočtu z konkrétních technických parametrů uvedeny konkrétní výrobky. Touto částí projektové dokumentace nedochází ke stanovení předmětu veřejné zakázky.</w:t>
      </w:r>
    </w:p>
    <w:p w14:paraId="0F55E893" w14:textId="77777777" w:rsidR="009C5A6A" w:rsidRDefault="009C5A6A">
      <w:pPr>
        <w:suppressAutoHyphens w:val="0"/>
        <w:rPr>
          <w:rFonts w:ascii="Arial" w:eastAsia="Arial" w:hAnsi="Arial" w:cs="Arial"/>
          <w:color w:val="000000"/>
        </w:rPr>
      </w:pPr>
      <w:r>
        <w:rPr>
          <w:rFonts w:ascii="Arial" w:eastAsia="Arial" w:hAnsi="Arial" w:cs="Arial"/>
          <w:color w:val="000000"/>
        </w:rPr>
        <w:br w:type="page"/>
      </w:r>
    </w:p>
    <w:tbl>
      <w:tblPr>
        <w:tblStyle w:val="aa"/>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2BD5D26A" w14:textId="77777777">
        <w:tc>
          <w:tcPr>
            <w:tcW w:w="9943" w:type="dxa"/>
            <w:tcBorders>
              <w:top w:val="nil"/>
              <w:left w:val="nil"/>
              <w:bottom w:val="nil"/>
              <w:right w:val="nil"/>
            </w:tcBorders>
            <w:shd w:val="clear" w:color="auto" w:fill="FDEADA"/>
            <w:tcMar>
              <w:left w:w="340" w:type="dxa"/>
            </w:tcMar>
          </w:tcPr>
          <w:p w14:paraId="6DC7FA2F" w14:textId="77777777" w:rsidR="00FB4139" w:rsidRDefault="00000000">
            <w:pPr>
              <w:pStyle w:val="Nadpis3"/>
              <w:keepNext w:val="0"/>
              <w:widowControl w:val="0"/>
              <w:numPr>
                <w:ilvl w:val="1"/>
                <w:numId w:val="7"/>
              </w:numPr>
              <w:spacing w:after="240"/>
              <w:ind w:left="1134" w:hanging="1134"/>
              <w:rPr>
                <w:b/>
              </w:rPr>
            </w:pPr>
            <w:r>
              <w:rPr>
                <w:b/>
                <w:u w:val="none"/>
              </w:rPr>
              <w:lastRenderedPageBreak/>
              <w:t>Klasifikace předmětu veřejné zakázky dle kódu CPV</w:t>
            </w:r>
            <w:r>
              <w:rPr>
                <w:b/>
                <w:u w:val="none"/>
                <w:vertAlign w:val="superscript"/>
              </w:rPr>
              <w:footnoteReference w:id="1"/>
            </w:r>
          </w:p>
        </w:tc>
      </w:tr>
    </w:tbl>
    <w:p w14:paraId="44F5F138" w14:textId="77777777" w:rsidR="00FB4139" w:rsidRDefault="00000000">
      <w:pPr>
        <w:widowControl w:val="0"/>
        <w:pBdr>
          <w:top w:val="nil"/>
          <w:left w:val="nil"/>
          <w:bottom w:val="nil"/>
          <w:right w:val="nil"/>
          <w:between w:val="nil"/>
        </w:pBdr>
        <w:spacing w:before="240" w:after="60" w:line="276" w:lineRule="auto"/>
        <w:jc w:val="both"/>
        <w:rPr>
          <w:rFonts w:ascii="Arial" w:eastAsia="Arial" w:hAnsi="Arial" w:cs="Arial"/>
          <w:color w:val="000000"/>
        </w:rPr>
      </w:pPr>
      <w:r>
        <w:rPr>
          <w:rFonts w:ascii="Arial" w:eastAsia="Arial" w:hAnsi="Arial" w:cs="Arial"/>
          <w:color w:val="000000"/>
        </w:rPr>
        <w:t>09331200-0</w:t>
      </w:r>
      <w:r>
        <w:rPr>
          <w:rFonts w:ascii="Arial" w:eastAsia="Arial" w:hAnsi="Arial" w:cs="Arial"/>
          <w:color w:val="000000"/>
        </w:rPr>
        <w:tab/>
        <w:t>Solární fotovoltaické moduly</w:t>
      </w:r>
    </w:p>
    <w:p w14:paraId="2A33BA7A" w14:textId="77777777" w:rsidR="00FB4139" w:rsidRDefault="00000000">
      <w:pPr>
        <w:widowControl w:val="0"/>
        <w:pBdr>
          <w:top w:val="nil"/>
          <w:left w:val="nil"/>
          <w:bottom w:val="nil"/>
          <w:right w:val="nil"/>
          <w:between w:val="nil"/>
        </w:pBdr>
        <w:spacing w:before="60" w:after="60" w:line="276" w:lineRule="auto"/>
        <w:jc w:val="both"/>
        <w:rPr>
          <w:rFonts w:ascii="Arial" w:eastAsia="Arial" w:hAnsi="Arial" w:cs="Arial"/>
          <w:color w:val="000000"/>
        </w:rPr>
      </w:pPr>
      <w:r>
        <w:rPr>
          <w:rFonts w:ascii="Arial" w:eastAsia="Arial" w:hAnsi="Arial" w:cs="Arial"/>
          <w:color w:val="000000"/>
        </w:rPr>
        <w:t>09332000-5</w:t>
      </w:r>
      <w:r>
        <w:rPr>
          <w:rFonts w:ascii="Arial" w:eastAsia="Arial" w:hAnsi="Arial" w:cs="Arial"/>
          <w:color w:val="000000"/>
        </w:rPr>
        <w:tab/>
        <w:t>Instalace a montáž solárních zařízení</w:t>
      </w:r>
    </w:p>
    <w:p w14:paraId="1D859897" w14:textId="77777777" w:rsidR="00FB4139" w:rsidRDefault="00000000">
      <w:pPr>
        <w:widowControl w:val="0"/>
        <w:pBdr>
          <w:top w:val="nil"/>
          <w:left w:val="nil"/>
          <w:bottom w:val="nil"/>
          <w:right w:val="nil"/>
          <w:between w:val="nil"/>
        </w:pBdr>
        <w:spacing w:before="60" w:after="60" w:line="276" w:lineRule="auto"/>
        <w:jc w:val="both"/>
        <w:rPr>
          <w:rFonts w:ascii="Arial" w:eastAsia="Arial" w:hAnsi="Arial" w:cs="Arial"/>
          <w:color w:val="000000"/>
        </w:rPr>
      </w:pPr>
      <w:r>
        <w:rPr>
          <w:rFonts w:ascii="Arial" w:eastAsia="Arial" w:hAnsi="Arial" w:cs="Arial"/>
          <w:color w:val="000000"/>
        </w:rPr>
        <w:t>31440000-2</w:t>
      </w:r>
      <w:r>
        <w:rPr>
          <w:rFonts w:ascii="Arial" w:eastAsia="Arial" w:hAnsi="Arial" w:cs="Arial"/>
          <w:color w:val="000000"/>
        </w:rPr>
        <w:tab/>
        <w:t>Baterie</w:t>
      </w:r>
    </w:p>
    <w:p w14:paraId="293B8A29" w14:textId="77777777" w:rsidR="00FB4139" w:rsidRDefault="00000000">
      <w:pPr>
        <w:widowControl w:val="0"/>
        <w:pBdr>
          <w:top w:val="nil"/>
          <w:left w:val="nil"/>
          <w:bottom w:val="nil"/>
          <w:right w:val="nil"/>
          <w:between w:val="nil"/>
        </w:pBdr>
        <w:spacing w:before="60" w:after="240" w:line="276" w:lineRule="auto"/>
        <w:jc w:val="both"/>
        <w:rPr>
          <w:rFonts w:ascii="Arial" w:eastAsia="Arial" w:hAnsi="Arial" w:cs="Arial"/>
          <w:color w:val="000000"/>
        </w:rPr>
      </w:pPr>
      <w:r>
        <w:rPr>
          <w:rFonts w:ascii="Arial" w:eastAsia="Arial" w:hAnsi="Arial" w:cs="Arial"/>
          <w:color w:val="000000"/>
        </w:rPr>
        <w:t>45000000-7</w:t>
      </w:r>
      <w:r>
        <w:rPr>
          <w:rFonts w:ascii="Arial" w:eastAsia="Arial" w:hAnsi="Arial" w:cs="Arial"/>
          <w:color w:val="000000"/>
        </w:rPr>
        <w:tab/>
        <w:t>Stavební práce</w:t>
      </w:r>
    </w:p>
    <w:tbl>
      <w:tblPr>
        <w:tblStyle w:val="ab"/>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0AA17DC9" w14:textId="77777777">
        <w:tc>
          <w:tcPr>
            <w:tcW w:w="9943" w:type="dxa"/>
            <w:tcBorders>
              <w:top w:val="nil"/>
              <w:left w:val="nil"/>
              <w:bottom w:val="nil"/>
              <w:right w:val="nil"/>
            </w:tcBorders>
            <w:shd w:val="clear" w:color="auto" w:fill="FBD5B5"/>
            <w:tcMar>
              <w:left w:w="340" w:type="dxa"/>
            </w:tcMar>
          </w:tcPr>
          <w:p w14:paraId="6C300E4C" w14:textId="77777777" w:rsidR="00FB4139" w:rsidRDefault="00000000">
            <w:pPr>
              <w:pStyle w:val="Nadpis1"/>
              <w:keepNext w:val="0"/>
              <w:widowControl w:val="0"/>
              <w:numPr>
                <w:ilvl w:val="0"/>
                <w:numId w:val="7"/>
              </w:numPr>
              <w:spacing w:after="240"/>
              <w:ind w:left="573" w:hanging="573"/>
              <w:rPr>
                <w:sz w:val="24"/>
                <w:szCs w:val="24"/>
              </w:rPr>
            </w:pPr>
            <w:r>
              <w:rPr>
                <w:sz w:val="24"/>
                <w:szCs w:val="24"/>
              </w:rPr>
              <w:t>Předpokládaná hodnota veřejné zakázky a nabídková cena</w:t>
            </w:r>
          </w:p>
        </w:tc>
      </w:tr>
    </w:tbl>
    <w:p w14:paraId="70634B61" w14:textId="77777777" w:rsidR="00FB4139"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bookmarkStart w:id="7" w:name="_heading=h.1t3h5sf" w:colFirst="0" w:colLast="0"/>
      <w:bookmarkEnd w:id="7"/>
      <w:r>
        <w:rPr>
          <w:rFonts w:ascii="Arial" w:eastAsia="Arial" w:hAnsi="Arial" w:cs="Arial"/>
          <w:color w:val="000000"/>
        </w:rPr>
        <w:t>Předpokládaná hodnota veřejné zakázky je následující:</w:t>
      </w:r>
    </w:p>
    <w:tbl>
      <w:tblPr>
        <w:tblStyle w:val="ac"/>
        <w:tblW w:w="9064" w:type="dxa"/>
        <w:tblInd w:w="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78"/>
        <w:gridCol w:w="2686"/>
      </w:tblGrid>
      <w:tr w:rsidR="00FB4139" w14:paraId="47780811" w14:textId="77777777">
        <w:trPr>
          <w:trHeight w:val="20"/>
        </w:trPr>
        <w:tc>
          <w:tcPr>
            <w:tcW w:w="6378" w:type="dxa"/>
            <w:shd w:val="clear" w:color="auto" w:fill="F2F2F2"/>
          </w:tcPr>
          <w:p w14:paraId="2C4FAD65" w14:textId="77777777" w:rsidR="00FB4139" w:rsidRDefault="00000000">
            <w:pPr>
              <w:widowControl w:val="0"/>
              <w:pBdr>
                <w:top w:val="nil"/>
                <w:left w:val="nil"/>
                <w:bottom w:val="nil"/>
                <w:right w:val="nil"/>
                <w:between w:val="nil"/>
              </w:pBdr>
              <w:spacing w:before="120" w:after="120" w:line="276" w:lineRule="auto"/>
              <w:jc w:val="both"/>
              <w:rPr>
                <w:rFonts w:ascii="Arial" w:eastAsia="Arial" w:hAnsi="Arial" w:cs="Arial"/>
                <w:color w:val="000000"/>
              </w:rPr>
            </w:pPr>
            <w:r>
              <w:rPr>
                <w:rFonts w:ascii="Arial" w:eastAsia="Arial" w:hAnsi="Arial" w:cs="Arial"/>
                <w:color w:val="000000"/>
              </w:rPr>
              <w:t>Předpokládaná hodnota v Kč bez DPH</w:t>
            </w:r>
          </w:p>
        </w:tc>
        <w:tc>
          <w:tcPr>
            <w:tcW w:w="2686" w:type="dxa"/>
          </w:tcPr>
          <w:p w14:paraId="07BBB76A" w14:textId="77777777" w:rsidR="00FB4139" w:rsidRDefault="007A307C">
            <w:pPr>
              <w:widowControl w:val="0"/>
              <w:pBdr>
                <w:top w:val="nil"/>
                <w:left w:val="nil"/>
                <w:bottom w:val="nil"/>
                <w:right w:val="nil"/>
                <w:between w:val="nil"/>
              </w:pBdr>
              <w:spacing w:before="120" w:after="120" w:line="276" w:lineRule="auto"/>
              <w:jc w:val="center"/>
              <w:rPr>
                <w:rFonts w:ascii="Arial" w:eastAsia="Arial" w:hAnsi="Arial" w:cs="Arial"/>
                <w:b/>
                <w:color w:val="000000"/>
              </w:rPr>
            </w:pPr>
            <w:r>
              <w:rPr>
                <w:rFonts w:ascii="Arial" w:eastAsia="Arial" w:hAnsi="Arial" w:cs="Arial"/>
                <w:b/>
                <w:color w:val="000000"/>
              </w:rPr>
              <w:t>888.552,89</w:t>
            </w:r>
          </w:p>
        </w:tc>
      </w:tr>
      <w:tr w:rsidR="00FB4139" w14:paraId="50052864" w14:textId="77777777">
        <w:trPr>
          <w:trHeight w:val="20"/>
        </w:trPr>
        <w:tc>
          <w:tcPr>
            <w:tcW w:w="6378" w:type="dxa"/>
            <w:shd w:val="clear" w:color="auto" w:fill="F2F2F2"/>
          </w:tcPr>
          <w:p w14:paraId="62DA549B" w14:textId="77777777" w:rsidR="00FB4139" w:rsidRDefault="00000000">
            <w:pPr>
              <w:widowControl w:val="0"/>
              <w:pBdr>
                <w:top w:val="nil"/>
                <w:left w:val="nil"/>
                <w:bottom w:val="nil"/>
                <w:right w:val="nil"/>
                <w:between w:val="nil"/>
              </w:pBdr>
              <w:spacing w:before="120" w:after="120" w:line="276" w:lineRule="auto"/>
              <w:jc w:val="both"/>
              <w:rPr>
                <w:rFonts w:ascii="Arial" w:eastAsia="Arial" w:hAnsi="Arial" w:cs="Arial"/>
                <w:color w:val="000000"/>
              </w:rPr>
            </w:pPr>
            <w:r>
              <w:rPr>
                <w:rFonts w:ascii="Arial" w:eastAsia="Arial" w:hAnsi="Arial" w:cs="Arial"/>
                <w:color w:val="000000"/>
              </w:rPr>
              <w:t>Předpokládaná hodnota v Kč s DPH</w:t>
            </w:r>
          </w:p>
        </w:tc>
        <w:tc>
          <w:tcPr>
            <w:tcW w:w="2686" w:type="dxa"/>
          </w:tcPr>
          <w:p w14:paraId="6CECB5BE" w14:textId="77777777" w:rsidR="00FB4139" w:rsidRDefault="007A307C">
            <w:pPr>
              <w:widowControl w:val="0"/>
              <w:pBdr>
                <w:top w:val="nil"/>
                <w:left w:val="nil"/>
                <w:bottom w:val="nil"/>
                <w:right w:val="nil"/>
                <w:between w:val="nil"/>
              </w:pBdr>
              <w:spacing w:before="120" w:after="120" w:line="276" w:lineRule="auto"/>
              <w:jc w:val="center"/>
              <w:rPr>
                <w:rFonts w:ascii="Arial" w:eastAsia="Arial" w:hAnsi="Arial" w:cs="Arial"/>
                <w:b/>
                <w:color w:val="000000"/>
              </w:rPr>
            </w:pPr>
            <w:r>
              <w:rPr>
                <w:rFonts w:ascii="Arial" w:eastAsia="Arial" w:hAnsi="Arial" w:cs="Arial"/>
                <w:b/>
                <w:color w:val="000000"/>
              </w:rPr>
              <w:t>1.075.149,00</w:t>
            </w:r>
          </w:p>
        </w:tc>
      </w:tr>
    </w:tbl>
    <w:p w14:paraId="70EB7398" w14:textId="77777777" w:rsidR="00FB4139"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Dodavatel uvede nabídkovou cenu v krycím listu nabídky. Nabídková cena dodavatele musí zahrnovat veškeré náklady na realizaci předmětu plnění zakázky.</w:t>
      </w:r>
    </w:p>
    <w:p w14:paraId="13BE844F" w14:textId="77777777" w:rsidR="00FB4139"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Zadavatel stanoví, že překročí-li nabídková cena dodavatele, jehož nabídka byla hodnocena jako nejvýhodnější na základě výsledku hodnocení nabídek, předpokládanou hodnotu veřejné zakázky, bude se jednat o ekonomický důvod hodný zvláštního zřetele, pro který nelze po zadavateli požadovat, aby v zadávacím řízení pokračoval. Zadavatel je v takovém případě oprávněn, nikoliv povinen, zadávací řízení zrušit. V případě, že zadavatel vyhodnotí další pokračování zadávacího řízení jako ekonomicky účelné a hospodárné, bude v zadávacím řízení pokračovat.</w:t>
      </w:r>
    </w:p>
    <w:tbl>
      <w:tblPr>
        <w:tblStyle w:val="ad"/>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3D0A446F" w14:textId="77777777">
        <w:tc>
          <w:tcPr>
            <w:tcW w:w="9943" w:type="dxa"/>
            <w:tcBorders>
              <w:top w:val="nil"/>
              <w:left w:val="nil"/>
              <w:bottom w:val="nil"/>
              <w:right w:val="nil"/>
            </w:tcBorders>
            <w:shd w:val="clear" w:color="auto" w:fill="FBD5B5"/>
            <w:tcMar>
              <w:left w:w="340" w:type="dxa"/>
            </w:tcMar>
          </w:tcPr>
          <w:p w14:paraId="0EE6885E" w14:textId="77777777" w:rsidR="00FB4139" w:rsidRDefault="00000000">
            <w:pPr>
              <w:pStyle w:val="Nadpis1"/>
              <w:keepNext w:val="0"/>
              <w:widowControl w:val="0"/>
              <w:numPr>
                <w:ilvl w:val="0"/>
                <w:numId w:val="7"/>
              </w:numPr>
              <w:spacing w:after="240"/>
              <w:ind w:left="573" w:hanging="573"/>
              <w:rPr>
                <w:sz w:val="24"/>
                <w:szCs w:val="24"/>
              </w:rPr>
            </w:pPr>
            <w:r>
              <w:rPr>
                <w:sz w:val="24"/>
                <w:szCs w:val="24"/>
              </w:rPr>
              <w:t>Hodnocení nabídek</w:t>
            </w:r>
          </w:p>
        </w:tc>
      </w:tr>
    </w:tbl>
    <w:p w14:paraId="4DF01856" w14:textId="77777777" w:rsidR="00FB4139"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bookmarkStart w:id="8" w:name="_heading=h.4d34og8" w:colFirst="0" w:colLast="0"/>
      <w:bookmarkEnd w:id="8"/>
      <w:r>
        <w:rPr>
          <w:rFonts w:ascii="Arial" w:eastAsia="Arial" w:hAnsi="Arial" w:cs="Arial"/>
          <w:color w:val="000000"/>
        </w:rPr>
        <w:t xml:space="preserve">Nabídky budou hodnoceny podle ekonomické výhodnosti. Ekonomická výhodnost nabídky bude hodnocena podle nejnižší nabídkové ceny. </w:t>
      </w:r>
    </w:p>
    <w:p w14:paraId="0EE2760F" w14:textId="77777777" w:rsidR="00FB4139"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 xml:space="preserve">Předmětem hodnocení je vždy celková cena plnění v korunách českých (CZK) </w:t>
      </w:r>
      <w:r>
        <w:rPr>
          <w:rFonts w:ascii="Arial" w:eastAsia="Arial" w:hAnsi="Arial" w:cs="Arial"/>
          <w:b/>
          <w:color w:val="FF0000"/>
        </w:rPr>
        <w:t>včetně</w:t>
      </w:r>
      <w:r>
        <w:rPr>
          <w:rFonts w:ascii="Arial" w:eastAsia="Arial" w:hAnsi="Arial" w:cs="Arial"/>
          <w:color w:val="000000"/>
        </w:rPr>
        <w:t xml:space="preserve"> daně z přidané hodnoty (DPH) uvedená v krycím listu nabídky.</w:t>
      </w:r>
    </w:p>
    <w:p w14:paraId="20D7D69F" w14:textId="77777777" w:rsidR="00FB4139"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 xml:space="preserve">Jako nejvýhodnější bude vyhodnocena nabídka s nejnižší nabídkovou cenou. Nabídky na dalších místech budou seřazeny podle výše nabídkové ceny od nejnižší po nejvyšší, přičemž nabídka s nejvyšší nabídkovou cenou bude nabídkou nejméně výhodnou. </w:t>
      </w:r>
    </w:p>
    <w:p w14:paraId="13515BF2" w14:textId="77777777" w:rsidR="009C5A6A"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V případě shody hodnoty hodnoticích kritérií u nabídek, které by byly podle hodnoticího kritéria hodnoceny jako nejvýhodnější, bude jako ekonomicky nejvýhodnější hodnocena nabídka vzešlá z náhodného losování mezi dotčenými účastníky. Dotčení účastníci mají právo být losování přítomni. O konání losování budou dotčení účastníci zadavatelem informováni v dostatečném předstihu.</w:t>
      </w:r>
    </w:p>
    <w:p w14:paraId="3340FFA6" w14:textId="77777777" w:rsidR="009C5A6A" w:rsidRDefault="009C5A6A">
      <w:pPr>
        <w:suppressAutoHyphens w:val="0"/>
        <w:rPr>
          <w:rFonts w:ascii="Arial" w:eastAsia="Arial" w:hAnsi="Arial" w:cs="Arial"/>
          <w:color w:val="000000"/>
        </w:rPr>
      </w:pPr>
      <w:r>
        <w:rPr>
          <w:rFonts w:ascii="Arial" w:eastAsia="Arial" w:hAnsi="Arial" w:cs="Arial"/>
          <w:color w:val="000000"/>
        </w:rPr>
        <w:br w:type="page"/>
      </w:r>
    </w:p>
    <w:tbl>
      <w:tblPr>
        <w:tblStyle w:val="ae"/>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09752B3C" w14:textId="77777777">
        <w:tc>
          <w:tcPr>
            <w:tcW w:w="9943" w:type="dxa"/>
            <w:tcBorders>
              <w:top w:val="nil"/>
              <w:left w:val="nil"/>
              <w:bottom w:val="nil"/>
              <w:right w:val="nil"/>
            </w:tcBorders>
            <w:shd w:val="clear" w:color="auto" w:fill="FBD5B5"/>
            <w:tcMar>
              <w:left w:w="340" w:type="dxa"/>
            </w:tcMar>
          </w:tcPr>
          <w:p w14:paraId="5F9C47A3" w14:textId="77777777" w:rsidR="00FB4139" w:rsidRDefault="00000000">
            <w:pPr>
              <w:pStyle w:val="Nadpis1"/>
              <w:keepNext w:val="0"/>
              <w:widowControl w:val="0"/>
              <w:numPr>
                <w:ilvl w:val="0"/>
                <w:numId w:val="7"/>
              </w:numPr>
              <w:spacing w:after="240"/>
              <w:ind w:left="573" w:hanging="573"/>
              <w:rPr>
                <w:sz w:val="24"/>
                <w:szCs w:val="24"/>
              </w:rPr>
            </w:pPr>
            <w:bookmarkStart w:id="9" w:name="_heading=h.2s8eyo1" w:colFirst="0" w:colLast="0"/>
            <w:bookmarkEnd w:id="9"/>
            <w:r>
              <w:rPr>
                <w:sz w:val="24"/>
                <w:szCs w:val="24"/>
              </w:rPr>
              <w:lastRenderedPageBreak/>
              <w:t>Termín a místo plnění veřejné zakázky</w:t>
            </w:r>
          </w:p>
        </w:tc>
      </w:tr>
      <w:tr w:rsidR="00FB4139" w14:paraId="2BF10B21" w14:textId="77777777">
        <w:tc>
          <w:tcPr>
            <w:tcW w:w="9943" w:type="dxa"/>
            <w:tcBorders>
              <w:top w:val="nil"/>
              <w:left w:val="nil"/>
              <w:bottom w:val="nil"/>
              <w:right w:val="nil"/>
            </w:tcBorders>
            <w:shd w:val="clear" w:color="auto" w:fill="FDEADA"/>
            <w:tcMar>
              <w:left w:w="340" w:type="dxa"/>
            </w:tcMar>
          </w:tcPr>
          <w:p w14:paraId="6F08494D" w14:textId="77777777" w:rsidR="00FB4139" w:rsidRDefault="00000000">
            <w:pPr>
              <w:pStyle w:val="Nadpis3"/>
              <w:keepNext w:val="0"/>
              <w:widowControl w:val="0"/>
              <w:numPr>
                <w:ilvl w:val="1"/>
                <w:numId w:val="7"/>
              </w:numPr>
              <w:spacing w:after="240"/>
              <w:ind w:left="1134" w:hanging="1134"/>
              <w:rPr>
                <w:sz w:val="24"/>
                <w:szCs w:val="24"/>
              </w:rPr>
            </w:pPr>
            <w:r>
              <w:rPr>
                <w:b/>
                <w:u w:val="none"/>
              </w:rPr>
              <w:t>Termín plnění</w:t>
            </w:r>
          </w:p>
        </w:tc>
      </w:tr>
    </w:tbl>
    <w:p w14:paraId="5944CA14" w14:textId="69BB81BB" w:rsidR="00FB4139"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bookmarkStart w:id="10" w:name="_heading=h.17dp8vu" w:colFirst="0" w:colLast="0"/>
      <w:bookmarkEnd w:id="10"/>
      <w:r>
        <w:rPr>
          <w:rFonts w:ascii="Arial" w:eastAsia="Arial" w:hAnsi="Arial" w:cs="Arial"/>
          <w:color w:val="000000"/>
        </w:rPr>
        <w:t xml:space="preserve">Dodavatel splní předmět veřejné zakázky nejpozději </w:t>
      </w:r>
      <w:r>
        <w:rPr>
          <w:rFonts w:ascii="Arial" w:eastAsia="Arial" w:hAnsi="Arial" w:cs="Arial"/>
          <w:b/>
          <w:color w:val="000000"/>
        </w:rPr>
        <w:t xml:space="preserve">do </w:t>
      </w:r>
      <w:r w:rsidR="005C0B40">
        <w:rPr>
          <w:rFonts w:ascii="Arial" w:eastAsia="Arial" w:hAnsi="Arial" w:cs="Arial"/>
          <w:b/>
          <w:color w:val="000000"/>
        </w:rPr>
        <w:t>3</w:t>
      </w:r>
      <w:r>
        <w:rPr>
          <w:rFonts w:ascii="Arial" w:eastAsia="Arial" w:hAnsi="Arial" w:cs="Arial"/>
          <w:b/>
          <w:color w:val="000000"/>
        </w:rPr>
        <w:t xml:space="preserve"> měsíců</w:t>
      </w:r>
      <w:r>
        <w:rPr>
          <w:rFonts w:ascii="Arial" w:eastAsia="Arial" w:hAnsi="Arial" w:cs="Arial"/>
          <w:color w:val="000000"/>
        </w:rPr>
        <w:t xml:space="preserve"> ode dne, kdy smlouva s vybraným dodavatelem </w:t>
      </w:r>
      <w:proofErr w:type="gramStart"/>
      <w:r w:rsidR="000069FB">
        <w:rPr>
          <w:rFonts w:ascii="Arial" w:eastAsia="Arial" w:hAnsi="Arial" w:cs="Arial"/>
          <w:color w:val="000000"/>
        </w:rPr>
        <w:t>nabyde</w:t>
      </w:r>
      <w:proofErr w:type="gramEnd"/>
      <w:r>
        <w:rPr>
          <w:rFonts w:ascii="Arial" w:eastAsia="Arial" w:hAnsi="Arial" w:cs="Arial"/>
          <w:color w:val="000000"/>
        </w:rPr>
        <w:t xml:space="preserve"> účinnosti. </w:t>
      </w:r>
      <w:r w:rsidR="00BE13FD">
        <w:rPr>
          <w:rFonts w:ascii="Arial" w:eastAsia="Arial" w:hAnsi="Arial" w:cs="Arial"/>
          <w:color w:val="000000"/>
        </w:rPr>
        <w:t>Předpokládá se realizace na jaře 2025. V případě příznivých klimatických podmínek může být výzva doručena vybranému dodavateli kdykoliv po uzavření smlouvy.</w:t>
      </w:r>
    </w:p>
    <w:tbl>
      <w:tblPr>
        <w:tblStyle w:val="af"/>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60022E6B" w14:textId="77777777">
        <w:tc>
          <w:tcPr>
            <w:tcW w:w="9943" w:type="dxa"/>
            <w:tcBorders>
              <w:top w:val="nil"/>
              <w:left w:val="nil"/>
              <w:bottom w:val="nil"/>
              <w:right w:val="nil"/>
            </w:tcBorders>
            <w:shd w:val="clear" w:color="auto" w:fill="FDEADA"/>
            <w:tcMar>
              <w:left w:w="340" w:type="dxa"/>
            </w:tcMar>
          </w:tcPr>
          <w:p w14:paraId="3F0939FB" w14:textId="77777777" w:rsidR="00FB4139" w:rsidRDefault="00000000">
            <w:pPr>
              <w:pStyle w:val="Nadpis3"/>
              <w:keepNext w:val="0"/>
              <w:widowControl w:val="0"/>
              <w:numPr>
                <w:ilvl w:val="1"/>
                <w:numId w:val="7"/>
              </w:numPr>
              <w:spacing w:after="240"/>
              <w:ind w:left="1134" w:hanging="1134"/>
              <w:rPr>
                <w:sz w:val="24"/>
                <w:szCs w:val="24"/>
              </w:rPr>
            </w:pPr>
            <w:r>
              <w:rPr>
                <w:b/>
                <w:u w:val="none"/>
              </w:rPr>
              <w:t>Místo plnění</w:t>
            </w:r>
          </w:p>
        </w:tc>
      </w:tr>
    </w:tbl>
    <w:p w14:paraId="4EBBAFB6" w14:textId="77777777" w:rsidR="00FB4139"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bookmarkStart w:id="11" w:name="_heading=h.3rdcrjn" w:colFirst="0" w:colLast="0"/>
      <w:bookmarkEnd w:id="11"/>
      <w:r>
        <w:rPr>
          <w:rFonts w:ascii="Arial" w:eastAsia="Arial" w:hAnsi="Arial" w:cs="Arial"/>
          <w:color w:val="000000"/>
        </w:rPr>
        <w:t xml:space="preserve">Místem plnění jsou tyto objekty: </w:t>
      </w:r>
    </w:p>
    <w:tbl>
      <w:tblPr>
        <w:tblStyle w:val="af0"/>
        <w:tblW w:w="95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4"/>
        <w:gridCol w:w="4395"/>
        <w:gridCol w:w="2551"/>
        <w:gridCol w:w="1447"/>
      </w:tblGrid>
      <w:tr w:rsidR="00FB4139" w14:paraId="598439C6" w14:textId="77777777">
        <w:tc>
          <w:tcPr>
            <w:tcW w:w="1134" w:type="dxa"/>
            <w:shd w:val="clear" w:color="auto" w:fill="F2F2F2"/>
          </w:tcPr>
          <w:p w14:paraId="1150C817" w14:textId="77777777" w:rsidR="00FB4139" w:rsidRDefault="00000000">
            <w:pPr>
              <w:widowControl w:val="0"/>
              <w:pBdr>
                <w:top w:val="nil"/>
                <w:left w:val="nil"/>
                <w:bottom w:val="nil"/>
                <w:right w:val="nil"/>
                <w:between w:val="nil"/>
              </w:pBdr>
              <w:spacing w:before="120" w:after="120"/>
              <w:jc w:val="both"/>
              <w:rPr>
                <w:rFonts w:ascii="Arial" w:eastAsia="Arial" w:hAnsi="Arial" w:cs="Arial"/>
                <w:color w:val="000000"/>
                <w:sz w:val="18"/>
                <w:szCs w:val="18"/>
              </w:rPr>
            </w:pPr>
            <w:bookmarkStart w:id="12" w:name="_heading=h.26in1rg" w:colFirst="0" w:colLast="0"/>
            <w:bookmarkEnd w:id="12"/>
            <w:r>
              <w:rPr>
                <w:rFonts w:ascii="Arial" w:eastAsia="Arial" w:hAnsi="Arial" w:cs="Arial"/>
                <w:color w:val="000000"/>
                <w:sz w:val="18"/>
                <w:szCs w:val="18"/>
              </w:rPr>
              <w:t>Objekt</w:t>
            </w:r>
          </w:p>
        </w:tc>
        <w:tc>
          <w:tcPr>
            <w:tcW w:w="4395" w:type="dxa"/>
            <w:shd w:val="clear" w:color="auto" w:fill="F2F2F2"/>
          </w:tcPr>
          <w:p w14:paraId="6318CE34" w14:textId="77777777" w:rsidR="00FB4139" w:rsidRDefault="00000000">
            <w:pPr>
              <w:widowControl w:val="0"/>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Adresa</w:t>
            </w:r>
          </w:p>
        </w:tc>
        <w:tc>
          <w:tcPr>
            <w:tcW w:w="2551" w:type="dxa"/>
            <w:shd w:val="clear" w:color="auto" w:fill="F2F2F2"/>
          </w:tcPr>
          <w:p w14:paraId="49AB9567" w14:textId="77777777" w:rsidR="00FB4139" w:rsidRDefault="00000000">
            <w:pPr>
              <w:widowControl w:val="0"/>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Katastrální území</w:t>
            </w:r>
          </w:p>
        </w:tc>
        <w:tc>
          <w:tcPr>
            <w:tcW w:w="1447" w:type="dxa"/>
            <w:shd w:val="clear" w:color="auto" w:fill="F2F2F2"/>
          </w:tcPr>
          <w:p w14:paraId="568F7B90" w14:textId="77777777" w:rsidR="00FB4139" w:rsidRDefault="00000000">
            <w:pPr>
              <w:widowControl w:val="0"/>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Parcelní číslo</w:t>
            </w:r>
          </w:p>
        </w:tc>
      </w:tr>
      <w:tr w:rsidR="00FB4139" w14:paraId="022D6C60" w14:textId="77777777">
        <w:tc>
          <w:tcPr>
            <w:tcW w:w="1134" w:type="dxa"/>
          </w:tcPr>
          <w:p w14:paraId="40A94170" w14:textId="77777777" w:rsidR="00FB4139" w:rsidRDefault="00000000">
            <w:pPr>
              <w:widowControl w:val="0"/>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01</w:t>
            </w:r>
          </w:p>
        </w:tc>
        <w:tc>
          <w:tcPr>
            <w:tcW w:w="4395" w:type="dxa"/>
          </w:tcPr>
          <w:p w14:paraId="38403DBB" w14:textId="77777777" w:rsidR="00FB4139" w:rsidRDefault="007A307C">
            <w:pPr>
              <w:widowControl w:val="0"/>
              <w:pBdr>
                <w:top w:val="nil"/>
                <w:left w:val="nil"/>
                <w:bottom w:val="nil"/>
                <w:right w:val="nil"/>
                <w:between w:val="nil"/>
              </w:pBdr>
              <w:spacing w:before="120" w:after="120"/>
              <w:rPr>
                <w:rFonts w:ascii="Arial" w:eastAsia="Arial" w:hAnsi="Arial" w:cs="Arial"/>
                <w:color w:val="000000"/>
                <w:sz w:val="18"/>
                <w:szCs w:val="18"/>
              </w:rPr>
            </w:pPr>
            <w:r w:rsidRPr="007A307C">
              <w:rPr>
                <w:rFonts w:ascii="Arial" w:eastAsia="Arial" w:hAnsi="Arial" w:cs="Arial"/>
                <w:color w:val="000000"/>
                <w:sz w:val="18"/>
                <w:szCs w:val="18"/>
              </w:rPr>
              <w:t>p.</w:t>
            </w:r>
            <w:r>
              <w:rPr>
                <w:rFonts w:ascii="Arial" w:eastAsia="Arial" w:hAnsi="Arial" w:cs="Arial"/>
                <w:color w:val="000000"/>
                <w:sz w:val="18"/>
                <w:szCs w:val="18"/>
              </w:rPr>
              <w:t xml:space="preserve"> </w:t>
            </w:r>
            <w:r w:rsidRPr="007A307C">
              <w:rPr>
                <w:rFonts w:ascii="Arial" w:eastAsia="Arial" w:hAnsi="Arial" w:cs="Arial"/>
                <w:color w:val="000000"/>
                <w:sz w:val="18"/>
                <w:szCs w:val="18"/>
              </w:rPr>
              <w:t>č. 2 Svinařov, 273 05 Svinařov</w:t>
            </w:r>
          </w:p>
        </w:tc>
        <w:tc>
          <w:tcPr>
            <w:tcW w:w="2551" w:type="dxa"/>
          </w:tcPr>
          <w:p w14:paraId="138CF2D2" w14:textId="77777777" w:rsidR="00FB4139" w:rsidRDefault="007A307C">
            <w:pPr>
              <w:widowControl w:val="0"/>
              <w:pBdr>
                <w:top w:val="nil"/>
                <w:left w:val="nil"/>
                <w:bottom w:val="nil"/>
                <w:right w:val="nil"/>
                <w:between w:val="nil"/>
              </w:pBdr>
              <w:tabs>
                <w:tab w:val="left" w:pos="1013"/>
              </w:tabs>
              <w:spacing w:before="120" w:after="120"/>
              <w:rPr>
                <w:rFonts w:ascii="Arial" w:eastAsia="Arial" w:hAnsi="Arial" w:cs="Arial"/>
                <w:color w:val="000000"/>
                <w:sz w:val="18"/>
                <w:szCs w:val="18"/>
              </w:rPr>
            </w:pPr>
            <w:r w:rsidRPr="007A307C">
              <w:rPr>
                <w:rFonts w:ascii="Arial" w:eastAsia="Arial" w:hAnsi="Arial" w:cs="Arial"/>
                <w:color w:val="000000"/>
                <w:sz w:val="18"/>
                <w:szCs w:val="18"/>
              </w:rPr>
              <w:t>Svinařov u Kladna [760803]</w:t>
            </w:r>
          </w:p>
        </w:tc>
        <w:tc>
          <w:tcPr>
            <w:tcW w:w="1447" w:type="dxa"/>
          </w:tcPr>
          <w:p w14:paraId="214C2B7F" w14:textId="77777777" w:rsidR="00FB4139" w:rsidRDefault="007A307C" w:rsidP="007A307C">
            <w:pPr>
              <w:widowControl w:val="0"/>
              <w:pBdr>
                <w:top w:val="nil"/>
                <w:left w:val="nil"/>
                <w:bottom w:val="nil"/>
                <w:right w:val="nil"/>
                <w:between w:val="nil"/>
              </w:pBdr>
              <w:spacing w:before="120" w:after="120"/>
              <w:rPr>
                <w:rFonts w:ascii="Arial" w:eastAsia="Arial" w:hAnsi="Arial" w:cs="Arial"/>
                <w:color w:val="000000"/>
                <w:sz w:val="18"/>
                <w:szCs w:val="18"/>
              </w:rPr>
            </w:pPr>
            <w:r w:rsidRPr="007A307C">
              <w:rPr>
                <w:rFonts w:ascii="Arial" w:eastAsia="Arial" w:hAnsi="Arial" w:cs="Arial"/>
                <w:color w:val="000000"/>
                <w:sz w:val="18"/>
                <w:szCs w:val="18"/>
              </w:rPr>
              <w:t>par. č. 2</w:t>
            </w:r>
          </w:p>
        </w:tc>
      </w:tr>
    </w:tbl>
    <w:p w14:paraId="23A34C0F" w14:textId="77777777" w:rsidR="00FB4139" w:rsidRDefault="00FB4139">
      <w:pPr>
        <w:widowControl w:val="0"/>
        <w:pBdr>
          <w:top w:val="nil"/>
          <w:left w:val="nil"/>
          <w:bottom w:val="nil"/>
          <w:right w:val="nil"/>
          <w:between w:val="nil"/>
        </w:pBdr>
        <w:spacing w:line="276" w:lineRule="auto"/>
        <w:jc w:val="both"/>
        <w:rPr>
          <w:rFonts w:ascii="Arial" w:eastAsia="Arial" w:hAnsi="Arial" w:cs="Arial"/>
          <w:color w:val="000000"/>
        </w:rPr>
      </w:pPr>
    </w:p>
    <w:tbl>
      <w:tblPr>
        <w:tblStyle w:val="af1"/>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68E7FFB9" w14:textId="77777777">
        <w:tc>
          <w:tcPr>
            <w:tcW w:w="9943" w:type="dxa"/>
            <w:tcBorders>
              <w:top w:val="nil"/>
              <w:left w:val="nil"/>
              <w:bottom w:val="nil"/>
              <w:right w:val="nil"/>
            </w:tcBorders>
            <w:shd w:val="clear" w:color="auto" w:fill="FBD5B5"/>
            <w:tcMar>
              <w:left w:w="340" w:type="dxa"/>
            </w:tcMar>
          </w:tcPr>
          <w:p w14:paraId="4AA9A33C" w14:textId="77777777" w:rsidR="00FB4139" w:rsidRDefault="00000000">
            <w:pPr>
              <w:pStyle w:val="Nadpis1"/>
              <w:keepNext w:val="0"/>
              <w:widowControl w:val="0"/>
              <w:numPr>
                <w:ilvl w:val="0"/>
                <w:numId w:val="7"/>
              </w:numPr>
              <w:spacing w:after="240"/>
              <w:ind w:left="573" w:hanging="573"/>
              <w:rPr>
                <w:sz w:val="24"/>
                <w:szCs w:val="24"/>
              </w:rPr>
            </w:pPr>
            <w:r>
              <w:rPr>
                <w:sz w:val="24"/>
                <w:szCs w:val="24"/>
              </w:rPr>
              <w:t>Podmínky kvalifikace</w:t>
            </w:r>
          </w:p>
        </w:tc>
      </w:tr>
    </w:tbl>
    <w:p w14:paraId="274A4EA0" w14:textId="77777777" w:rsidR="00FB4139" w:rsidRDefault="00000000">
      <w:pPr>
        <w:widowControl w:val="0"/>
        <w:pBdr>
          <w:top w:val="nil"/>
          <w:left w:val="nil"/>
          <w:bottom w:val="nil"/>
          <w:right w:val="nil"/>
          <w:between w:val="nil"/>
        </w:pBdr>
        <w:spacing w:before="240" w:after="240" w:line="276" w:lineRule="auto"/>
        <w:jc w:val="both"/>
        <w:rPr>
          <w:rFonts w:ascii="Arial" w:eastAsia="Arial" w:hAnsi="Arial" w:cs="Arial"/>
          <w:b/>
          <w:color w:val="FF0000"/>
        </w:rPr>
      </w:pPr>
      <w:r>
        <w:rPr>
          <w:rFonts w:ascii="Arial" w:eastAsia="Arial" w:hAnsi="Arial" w:cs="Arial"/>
          <w:b/>
          <w:color w:val="FF0000"/>
        </w:rPr>
        <w:t>Dodavatel prokazuje splnění všech částí kvalifikace předložením čestného prohlášení o kvalifikaci dle přílohy č. 1 výzvy.</w:t>
      </w:r>
    </w:p>
    <w:p w14:paraId="68B7119C" w14:textId="77777777" w:rsidR="00FB4139" w:rsidRDefault="00000000">
      <w:pPr>
        <w:widowControl w:val="0"/>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color w:val="000000"/>
        </w:rPr>
        <w:t>Zadavatel si může v průběhu výběrového řízení vyžádat předložení originálů nebo úředně ověřených kopií dalších dokladů prokazujících skutečnosti uvedené v čestném prohlášení.</w:t>
      </w:r>
    </w:p>
    <w:tbl>
      <w:tblPr>
        <w:tblStyle w:val="af2"/>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6A846C57" w14:textId="77777777">
        <w:tc>
          <w:tcPr>
            <w:tcW w:w="9943" w:type="dxa"/>
            <w:tcBorders>
              <w:top w:val="nil"/>
              <w:left w:val="nil"/>
              <w:bottom w:val="nil"/>
              <w:right w:val="nil"/>
            </w:tcBorders>
            <w:shd w:val="clear" w:color="auto" w:fill="FDEADA"/>
            <w:tcMar>
              <w:left w:w="340" w:type="dxa"/>
            </w:tcMar>
          </w:tcPr>
          <w:p w14:paraId="522B846F" w14:textId="77777777" w:rsidR="00FB4139" w:rsidRDefault="00000000">
            <w:pPr>
              <w:pStyle w:val="Nadpis3"/>
              <w:keepNext w:val="0"/>
              <w:widowControl w:val="0"/>
              <w:numPr>
                <w:ilvl w:val="1"/>
                <w:numId w:val="7"/>
              </w:numPr>
              <w:spacing w:after="240"/>
              <w:ind w:left="1134" w:hanging="1134"/>
              <w:rPr>
                <w:b/>
              </w:rPr>
            </w:pPr>
            <w:r>
              <w:rPr>
                <w:b/>
                <w:u w:val="none"/>
              </w:rPr>
              <w:t>Základní způsobilost</w:t>
            </w:r>
          </w:p>
        </w:tc>
      </w:tr>
    </w:tbl>
    <w:p w14:paraId="753D3386" w14:textId="77777777" w:rsidR="00FB4139" w:rsidRDefault="00000000">
      <w:pPr>
        <w:spacing w:before="240" w:after="240" w:line="276" w:lineRule="auto"/>
        <w:ind w:left="426" w:hanging="425"/>
        <w:jc w:val="both"/>
        <w:rPr>
          <w:rFonts w:ascii="Arial" w:eastAsia="Arial" w:hAnsi="Arial" w:cs="Arial"/>
        </w:rPr>
      </w:pPr>
      <w:r>
        <w:rPr>
          <w:rFonts w:ascii="Arial" w:eastAsia="Arial" w:hAnsi="Arial" w:cs="Arial"/>
        </w:rPr>
        <w:t xml:space="preserve">Způsobilým </w:t>
      </w:r>
      <w:r>
        <w:rPr>
          <w:rFonts w:ascii="Arial" w:eastAsia="Arial" w:hAnsi="Arial" w:cs="Arial"/>
          <w:b/>
        </w:rPr>
        <w:t>není</w:t>
      </w:r>
      <w:r>
        <w:rPr>
          <w:rFonts w:ascii="Arial" w:eastAsia="Arial" w:hAnsi="Arial" w:cs="Arial"/>
        </w:rPr>
        <w:t xml:space="preserve"> dodavatel, který:</w:t>
      </w:r>
    </w:p>
    <w:p w14:paraId="47EE876D" w14:textId="77777777" w:rsidR="00FB4139" w:rsidRDefault="00000000">
      <w:pPr>
        <w:numPr>
          <w:ilvl w:val="0"/>
          <w:numId w:val="2"/>
        </w:numPr>
        <w:spacing w:before="120" w:after="120" w:line="276" w:lineRule="auto"/>
        <w:ind w:left="426" w:hanging="425"/>
        <w:jc w:val="both"/>
        <w:rPr>
          <w:rFonts w:ascii="Arial" w:eastAsia="Arial" w:hAnsi="Arial" w:cs="Arial"/>
        </w:rPr>
      </w:pPr>
      <w:r>
        <w:rPr>
          <w:rFonts w:ascii="Arial" w:eastAsia="Arial" w:hAnsi="Arial" w:cs="Arial"/>
        </w:rPr>
        <w:t>byl v zemi svého sídla v posledních 5 letech před zahájením zadávacího řízení pravomocně odsouzen pro trestný čin uvedený v příloze č. 3 zákona nebo obdobný trestný čin podle právního řádu země sídla dodavatele; k zahlazeným odsouzením se nepřihlíží;</w:t>
      </w:r>
    </w:p>
    <w:p w14:paraId="24CE4215" w14:textId="77777777" w:rsidR="00FB4139" w:rsidRDefault="00000000">
      <w:pPr>
        <w:numPr>
          <w:ilvl w:val="0"/>
          <w:numId w:val="3"/>
        </w:numPr>
        <w:spacing w:before="120" w:after="120" w:line="276" w:lineRule="auto"/>
        <w:ind w:left="851" w:hanging="425"/>
        <w:jc w:val="both"/>
        <w:rPr>
          <w:rFonts w:ascii="Arial" w:eastAsia="Arial" w:hAnsi="Arial" w:cs="Arial"/>
          <w:b/>
        </w:rPr>
      </w:pPr>
      <w:r>
        <w:rPr>
          <w:rFonts w:ascii="Arial" w:eastAsia="Arial" w:hAnsi="Arial" w:cs="Arial"/>
          <w:b/>
        </w:rPr>
        <w:t>ve vztahu k České republice se prokazuje předložením výpisu z evidence Rejstříku trestů</w:t>
      </w:r>
    </w:p>
    <w:tbl>
      <w:tblPr>
        <w:tblStyle w:val="af3"/>
        <w:tblW w:w="8215" w:type="dxa"/>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5"/>
      </w:tblGrid>
      <w:tr w:rsidR="00FB4139" w14:paraId="504AE3C6" w14:textId="77777777">
        <w:tc>
          <w:tcPr>
            <w:tcW w:w="8215" w:type="dxa"/>
            <w:tcBorders>
              <w:top w:val="single" w:sz="4" w:space="0" w:color="000000"/>
              <w:left w:val="single" w:sz="4" w:space="0" w:color="000000"/>
              <w:bottom w:val="single" w:sz="4" w:space="0" w:color="000000"/>
              <w:right w:val="single" w:sz="4" w:space="0" w:color="000000"/>
            </w:tcBorders>
          </w:tcPr>
          <w:p w14:paraId="17C9DF2C" w14:textId="77777777" w:rsidR="00FB4139" w:rsidRDefault="00000000">
            <w:pPr>
              <w:spacing w:before="120" w:after="120" w:line="276" w:lineRule="auto"/>
              <w:ind w:left="1"/>
              <w:jc w:val="both"/>
              <w:rPr>
                <w:rFonts w:ascii="Arial" w:eastAsia="Arial" w:hAnsi="Arial" w:cs="Arial"/>
                <w:sz w:val="18"/>
                <w:szCs w:val="18"/>
              </w:rPr>
            </w:pPr>
            <w:r>
              <w:rPr>
                <w:rFonts w:ascii="Arial" w:eastAsia="Arial" w:hAnsi="Arial" w:cs="Arial"/>
                <w:sz w:val="18"/>
                <w:szCs w:val="18"/>
              </w:rPr>
              <w:t>Je-li dodavatelem právnická osoba, musí podmínku splňovat tato právnická osoba a zároveň každý člen statutárního orgánu. Je-li členem statutárního orgánu dodavatele právnická osoba, musí podmínku podle písm. a) splňovat: tato právnická osoba, každý člen statutárního orgánu této právnické osoby a osoba zastupující tuto právnickou osobu v statutárním orgánu dodavatele.</w:t>
            </w:r>
          </w:p>
          <w:p w14:paraId="36834FA9" w14:textId="77777777" w:rsidR="00FB4139" w:rsidRDefault="00000000">
            <w:pPr>
              <w:spacing w:before="120" w:after="120" w:line="276" w:lineRule="auto"/>
              <w:ind w:left="1"/>
              <w:jc w:val="both"/>
              <w:rPr>
                <w:rFonts w:ascii="Arial" w:eastAsia="Arial" w:hAnsi="Arial" w:cs="Arial"/>
                <w:sz w:val="18"/>
                <w:szCs w:val="18"/>
              </w:rPr>
            </w:pPr>
            <w:r>
              <w:rPr>
                <w:rFonts w:ascii="Arial" w:eastAsia="Arial" w:hAnsi="Arial" w:cs="Arial"/>
                <w:sz w:val="18"/>
                <w:szCs w:val="18"/>
              </w:rPr>
              <w:t>Účastní-li se zadávacího řízení pobočka závodu zahraniční právnické osoby, musí podmínku podle písm. a) splňovat tato právnická osoba a vedoucí pobočky závodu.</w:t>
            </w:r>
          </w:p>
          <w:p w14:paraId="6693D478" w14:textId="77777777" w:rsidR="00FB4139" w:rsidRDefault="00000000">
            <w:pPr>
              <w:spacing w:before="120" w:after="120" w:line="276" w:lineRule="auto"/>
              <w:ind w:left="1"/>
              <w:jc w:val="both"/>
              <w:rPr>
                <w:rFonts w:ascii="Arial" w:eastAsia="Arial" w:hAnsi="Arial" w:cs="Arial"/>
                <w:sz w:val="18"/>
                <w:szCs w:val="18"/>
              </w:rPr>
            </w:pPr>
            <w:r>
              <w:rPr>
                <w:rFonts w:ascii="Arial" w:eastAsia="Arial" w:hAnsi="Arial" w:cs="Arial"/>
                <w:sz w:val="18"/>
                <w:szCs w:val="18"/>
              </w:rPr>
              <w:t>Účastní-li se zadávacího řízení pobočka závodu české právnické osoby, musí podmínku podle písm. a) splňovat tato právnická osoba a zároveň každý člen statutárního orgánu a vedoucí pobočky závodu.</w:t>
            </w:r>
          </w:p>
        </w:tc>
      </w:tr>
    </w:tbl>
    <w:p w14:paraId="6410F726" w14:textId="77777777" w:rsidR="00FB4139" w:rsidRDefault="00000000">
      <w:pPr>
        <w:numPr>
          <w:ilvl w:val="0"/>
          <w:numId w:val="2"/>
        </w:numPr>
        <w:spacing w:before="120" w:after="120" w:line="276" w:lineRule="auto"/>
        <w:ind w:left="426" w:hanging="425"/>
        <w:jc w:val="both"/>
        <w:rPr>
          <w:rFonts w:ascii="Arial" w:eastAsia="Arial" w:hAnsi="Arial" w:cs="Arial"/>
        </w:rPr>
      </w:pPr>
      <w:r>
        <w:rPr>
          <w:rFonts w:ascii="Arial" w:eastAsia="Arial" w:hAnsi="Arial" w:cs="Arial"/>
        </w:rPr>
        <w:t>má v České republice nebo v zemi svého sídla v evidenci daní zachycen splatný daňový nedoplatek;</w:t>
      </w:r>
    </w:p>
    <w:p w14:paraId="79E64CEF" w14:textId="77777777" w:rsidR="00FB4139" w:rsidRDefault="00000000">
      <w:pPr>
        <w:numPr>
          <w:ilvl w:val="0"/>
          <w:numId w:val="3"/>
        </w:numPr>
        <w:spacing w:before="120" w:after="120" w:line="276" w:lineRule="auto"/>
        <w:ind w:left="851" w:hanging="425"/>
        <w:jc w:val="both"/>
        <w:rPr>
          <w:rFonts w:ascii="Arial" w:eastAsia="Arial" w:hAnsi="Arial" w:cs="Arial"/>
          <w:b/>
        </w:rPr>
      </w:pPr>
      <w:r>
        <w:rPr>
          <w:rFonts w:ascii="Arial" w:eastAsia="Arial" w:hAnsi="Arial" w:cs="Arial"/>
          <w:b/>
        </w:rPr>
        <w:lastRenderedPageBreak/>
        <w:t>ve vztahu k České republice se prokazuje předložením potvrzení příslušného finančního úřadu a písemného čestného prohlášení ve vztahu ke spotřební dani</w:t>
      </w:r>
    </w:p>
    <w:p w14:paraId="13226EC1" w14:textId="77777777" w:rsidR="00FB4139" w:rsidRDefault="00000000">
      <w:pPr>
        <w:numPr>
          <w:ilvl w:val="0"/>
          <w:numId w:val="2"/>
        </w:numPr>
        <w:spacing w:before="120" w:after="120" w:line="276" w:lineRule="auto"/>
        <w:ind w:left="426" w:hanging="425"/>
        <w:jc w:val="both"/>
        <w:rPr>
          <w:rFonts w:ascii="Arial" w:eastAsia="Arial" w:hAnsi="Arial" w:cs="Arial"/>
        </w:rPr>
      </w:pPr>
      <w:r>
        <w:rPr>
          <w:rFonts w:ascii="Arial" w:eastAsia="Arial" w:hAnsi="Arial" w:cs="Arial"/>
        </w:rPr>
        <w:t>má v České republice nebo v zemi svého sídla splatný nedoplatek na pojistném nebo na penále na veřejné zdravotní pojištění;</w:t>
      </w:r>
    </w:p>
    <w:p w14:paraId="2AFF943E" w14:textId="77777777" w:rsidR="00FB4139" w:rsidRDefault="00000000">
      <w:pPr>
        <w:numPr>
          <w:ilvl w:val="0"/>
          <w:numId w:val="3"/>
        </w:numPr>
        <w:spacing w:before="120" w:after="120" w:line="276" w:lineRule="auto"/>
        <w:ind w:left="851" w:hanging="425"/>
        <w:jc w:val="both"/>
        <w:rPr>
          <w:rFonts w:ascii="Arial" w:eastAsia="Arial" w:hAnsi="Arial" w:cs="Arial"/>
          <w:b/>
        </w:rPr>
      </w:pPr>
      <w:r>
        <w:rPr>
          <w:rFonts w:ascii="Arial" w:eastAsia="Arial" w:hAnsi="Arial" w:cs="Arial"/>
          <w:b/>
        </w:rPr>
        <w:t>ve vztahu k České republice se prokazuje předložením písemného čestného prohlášení</w:t>
      </w:r>
    </w:p>
    <w:p w14:paraId="29E6D5DB" w14:textId="77777777" w:rsidR="00FB4139" w:rsidRDefault="00000000">
      <w:pPr>
        <w:numPr>
          <w:ilvl w:val="0"/>
          <w:numId w:val="2"/>
        </w:numPr>
        <w:spacing w:before="120" w:after="120" w:line="276" w:lineRule="auto"/>
        <w:ind w:left="426" w:hanging="425"/>
        <w:jc w:val="both"/>
        <w:rPr>
          <w:rFonts w:ascii="Arial" w:eastAsia="Arial" w:hAnsi="Arial" w:cs="Arial"/>
        </w:rPr>
      </w:pPr>
      <w:r>
        <w:rPr>
          <w:rFonts w:ascii="Arial" w:eastAsia="Arial" w:hAnsi="Arial" w:cs="Arial"/>
        </w:rPr>
        <w:t>má v České republice nebo v zemi svého sídla splatný nedoplatek na pojistném nebo na penále na sociální zabezpečení a příspěvku na státní politiku zaměstnanosti;</w:t>
      </w:r>
    </w:p>
    <w:p w14:paraId="17A70967" w14:textId="77777777" w:rsidR="00FB4139" w:rsidRDefault="00000000">
      <w:pPr>
        <w:numPr>
          <w:ilvl w:val="0"/>
          <w:numId w:val="3"/>
        </w:numPr>
        <w:spacing w:before="120" w:after="120" w:line="276" w:lineRule="auto"/>
        <w:ind w:left="851" w:hanging="425"/>
        <w:jc w:val="both"/>
        <w:rPr>
          <w:rFonts w:ascii="Arial" w:eastAsia="Arial" w:hAnsi="Arial" w:cs="Arial"/>
          <w:b/>
        </w:rPr>
      </w:pPr>
      <w:r>
        <w:rPr>
          <w:rFonts w:ascii="Arial" w:eastAsia="Arial" w:hAnsi="Arial" w:cs="Arial"/>
          <w:b/>
        </w:rPr>
        <w:t>ve vztahu k České republice se prokazuje předložením potvrzení příslušné okresní správy sociálního zabezpečení</w:t>
      </w:r>
    </w:p>
    <w:p w14:paraId="7E207BE5" w14:textId="77777777" w:rsidR="00FB4139" w:rsidRDefault="00000000">
      <w:pPr>
        <w:numPr>
          <w:ilvl w:val="0"/>
          <w:numId w:val="2"/>
        </w:numPr>
        <w:spacing w:before="120" w:after="120" w:line="276" w:lineRule="auto"/>
        <w:ind w:left="426" w:hanging="425"/>
        <w:jc w:val="both"/>
        <w:rPr>
          <w:rFonts w:ascii="Arial" w:eastAsia="Arial" w:hAnsi="Arial" w:cs="Arial"/>
        </w:rPr>
      </w:pPr>
      <w:r>
        <w:rPr>
          <w:rFonts w:ascii="Arial" w:eastAsia="Arial" w:hAnsi="Arial" w:cs="Arial"/>
        </w:rPr>
        <w:t>je v likvidaci ve smyslu § 187 zákona č. 89/2012 Sb., občanský zákoník, v účinném znění, proti němuž bylo vydáno rozhodnutí o úpadku ve smyslu § 136 zákona č. 182/2006 Sb., o úpadku a způsobech jeho řešení (insolvenční zákon), v účinném znění, vůči němuž byla nařízena nucená správa podle jiného právního předpisu nebo v obdobné situaci podle právního řádu země sídla dodavatele.</w:t>
      </w:r>
    </w:p>
    <w:p w14:paraId="3F3E0B55" w14:textId="77777777" w:rsidR="00FB4139" w:rsidRDefault="00000000">
      <w:pPr>
        <w:numPr>
          <w:ilvl w:val="0"/>
          <w:numId w:val="3"/>
        </w:numPr>
        <w:spacing w:before="120" w:after="120" w:line="276" w:lineRule="auto"/>
        <w:ind w:left="851" w:hanging="425"/>
        <w:jc w:val="both"/>
        <w:rPr>
          <w:rFonts w:ascii="Arial" w:eastAsia="Arial" w:hAnsi="Arial" w:cs="Arial"/>
          <w:b/>
        </w:rPr>
      </w:pPr>
      <w:r>
        <w:rPr>
          <w:rFonts w:ascii="Arial" w:eastAsia="Arial" w:hAnsi="Arial" w:cs="Arial"/>
          <w:b/>
        </w:rPr>
        <w:t>ve vztahu k České republice se prokazuje předložením výpisu z obchodního rejstříku, nebo předložením písemného čestného prohlášení v případě, že není v obchodním rejstříku zapsán</w:t>
      </w:r>
    </w:p>
    <w:tbl>
      <w:tblPr>
        <w:tblStyle w:val="af4"/>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6C53B114" w14:textId="77777777">
        <w:tc>
          <w:tcPr>
            <w:tcW w:w="9943" w:type="dxa"/>
            <w:tcBorders>
              <w:top w:val="nil"/>
              <w:left w:val="nil"/>
              <w:bottom w:val="nil"/>
              <w:right w:val="nil"/>
            </w:tcBorders>
            <w:shd w:val="clear" w:color="auto" w:fill="FDEADA"/>
            <w:tcMar>
              <w:left w:w="340" w:type="dxa"/>
            </w:tcMar>
          </w:tcPr>
          <w:p w14:paraId="4A45A18E" w14:textId="77777777" w:rsidR="00FB4139" w:rsidRDefault="00000000">
            <w:pPr>
              <w:pStyle w:val="Nadpis3"/>
              <w:keepNext w:val="0"/>
              <w:widowControl w:val="0"/>
              <w:numPr>
                <w:ilvl w:val="1"/>
                <w:numId w:val="7"/>
              </w:numPr>
              <w:spacing w:after="240"/>
              <w:ind w:left="1134" w:hanging="1134"/>
              <w:rPr>
                <w:b/>
              </w:rPr>
            </w:pPr>
            <w:r>
              <w:rPr>
                <w:b/>
                <w:u w:val="none"/>
              </w:rPr>
              <w:t>Profesní způsobilost</w:t>
            </w:r>
          </w:p>
        </w:tc>
      </w:tr>
    </w:tbl>
    <w:p w14:paraId="61BD4D11" w14:textId="77777777" w:rsidR="00F4053E" w:rsidRDefault="00000000">
      <w:pPr>
        <w:widowControl w:val="0"/>
        <w:spacing w:before="240" w:after="240" w:line="276" w:lineRule="auto"/>
        <w:jc w:val="both"/>
        <w:rPr>
          <w:rFonts w:ascii="Arial" w:eastAsia="Arial" w:hAnsi="Arial" w:cs="Arial"/>
        </w:rPr>
      </w:pPr>
      <w:r>
        <w:rPr>
          <w:rFonts w:ascii="Arial" w:eastAsia="Arial" w:hAnsi="Arial" w:cs="Arial"/>
        </w:rPr>
        <w:t>Dodavatel je ve vztahu k České republice profesně způsobilý, je-li zapsán v obchodním rejstříku nebo jiné obdobné evidenci, pokud jiný právní předpis zápis do takové evidence vyžaduje.</w:t>
      </w:r>
    </w:p>
    <w:tbl>
      <w:tblPr>
        <w:tblStyle w:val="af5"/>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2CA85E17" w14:textId="77777777">
        <w:tc>
          <w:tcPr>
            <w:tcW w:w="9943" w:type="dxa"/>
            <w:tcBorders>
              <w:top w:val="nil"/>
              <w:left w:val="nil"/>
              <w:bottom w:val="nil"/>
              <w:right w:val="nil"/>
            </w:tcBorders>
            <w:shd w:val="clear" w:color="auto" w:fill="FDEADA"/>
            <w:tcMar>
              <w:left w:w="340" w:type="dxa"/>
            </w:tcMar>
          </w:tcPr>
          <w:p w14:paraId="3642684F" w14:textId="77777777" w:rsidR="00FB4139" w:rsidRDefault="00000000">
            <w:pPr>
              <w:pStyle w:val="Nadpis3"/>
              <w:keepNext w:val="0"/>
              <w:widowControl w:val="0"/>
              <w:numPr>
                <w:ilvl w:val="1"/>
                <w:numId w:val="7"/>
              </w:numPr>
              <w:spacing w:after="240"/>
              <w:ind w:left="1134" w:hanging="1134"/>
              <w:rPr>
                <w:b/>
              </w:rPr>
            </w:pPr>
            <w:r>
              <w:rPr>
                <w:b/>
                <w:u w:val="none"/>
              </w:rPr>
              <w:t>Technická kvalifikace</w:t>
            </w:r>
          </w:p>
        </w:tc>
      </w:tr>
    </w:tbl>
    <w:p w14:paraId="522E6575" w14:textId="77777777" w:rsidR="00FB4139" w:rsidRDefault="00000000">
      <w:pPr>
        <w:widowControl w:val="0"/>
        <w:spacing w:before="240" w:after="240" w:line="276" w:lineRule="auto"/>
        <w:jc w:val="both"/>
        <w:rPr>
          <w:rFonts w:ascii="Arial" w:eastAsia="Arial" w:hAnsi="Arial" w:cs="Arial"/>
          <w:b/>
        </w:rPr>
      </w:pPr>
      <w:r>
        <w:rPr>
          <w:rFonts w:ascii="Arial" w:eastAsia="Arial" w:hAnsi="Arial" w:cs="Arial"/>
        </w:rPr>
        <w:t xml:space="preserve">K prokázání technické kvalifikace požaduje zadavatel předložení </w:t>
      </w:r>
      <w:r>
        <w:rPr>
          <w:rFonts w:ascii="Arial" w:eastAsia="Arial" w:hAnsi="Arial" w:cs="Arial"/>
          <w:b/>
        </w:rPr>
        <w:t xml:space="preserve">seznamu významných dodávek </w:t>
      </w:r>
      <w:r>
        <w:rPr>
          <w:rFonts w:ascii="Arial" w:eastAsia="Arial" w:hAnsi="Arial" w:cs="Arial"/>
        </w:rPr>
        <w:t xml:space="preserve">realizovaných </w:t>
      </w:r>
      <w:r>
        <w:rPr>
          <w:rFonts w:ascii="Arial" w:eastAsia="Arial" w:hAnsi="Arial" w:cs="Arial"/>
          <w:b/>
        </w:rPr>
        <w:t>za poslední 3 roky před zahájením výběrového řízení.</w:t>
      </w:r>
    </w:p>
    <w:p w14:paraId="58F70FD2" w14:textId="77777777" w:rsidR="00FB4139" w:rsidRDefault="00000000">
      <w:pPr>
        <w:widowControl w:val="0"/>
        <w:spacing w:before="240" w:after="240" w:line="276" w:lineRule="auto"/>
        <w:jc w:val="both"/>
        <w:rPr>
          <w:rFonts w:ascii="Arial" w:eastAsia="Arial" w:hAnsi="Arial" w:cs="Arial"/>
          <w:b/>
        </w:rPr>
      </w:pPr>
      <w:r>
        <w:rPr>
          <w:rFonts w:ascii="Arial" w:eastAsia="Arial" w:hAnsi="Arial" w:cs="Arial"/>
        </w:rPr>
        <w:t>Obdobně smyslu § 79 odst. 3 zákona je doba dle předchozího odstavce splněna i v případě, že byla referenční zakázka ukončena do dne podání nabídky dodavatele</w:t>
      </w:r>
      <w:r>
        <w:rPr>
          <w:rFonts w:ascii="Arial" w:eastAsia="Arial" w:hAnsi="Arial" w:cs="Arial"/>
          <w:b/>
        </w:rPr>
        <w:t>.</w:t>
      </w:r>
      <w:r w:rsidR="00DF18CF">
        <w:rPr>
          <w:rFonts w:ascii="Arial" w:eastAsia="Arial" w:hAnsi="Arial" w:cs="Arial"/>
          <w:b/>
        </w:rPr>
        <w:t xml:space="preserve"> Referenční zakázky musejí splnit následující parametry:</w:t>
      </w:r>
    </w:p>
    <w:tbl>
      <w:tblPr>
        <w:tblStyle w:val="Mkatabulky"/>
        <w:tblW w:w="0" w:type="auto"/>
        <w:tblLook w:val="04A0" w:firstRow="1" w:lastRow="0" w:firstColumn="1" w:lastColumn="0" w:noHBand="0" w:noVBand="1"/>
      </w:tblPr>
      <w:tblGrid>
        <w:gridCol w:w="3964"/>
        <w:gridCol w:w="5521"/>
      </w:tblGrid>
      <w:tr w:rsidR="00DF18CF" w:rsidRPr="00DF18CF" w14:paraId="00D5441C" w14:textId="77777777" w:rsidTr="00DF18CF">
        <w:tc>
          <w:tcPr>
            <w:tcW w:w="9485" w:type="dxa"/>
            <w:gridSpan w:val="2"/>
            <w:shd w:val="clear" w:color="auto" w:fill="FBD4B4" w:themeFill="accent6" w:themeFillTint="66"/>
          </w:tcPr>
          <w:p w14:paraId="1926CEB9" w14:textId="77777777" w:rsidR="00DF18CF" w:rsidRPr="00DF18CF" w:rsidRDefault="00DF18CF" w:rsidP="00DF18CF">
            <w:pPr>
              <w:widowControl w:val="0"/>
              <w:spacing w:before="120" w:after="120" w:line="276" w:lineRule="auto"/>
              <w:jc w:val="both"/>
              <w:rPr>
                <w:rFonts w:ascii="Arial" w:eastAsia="Arial" w:hAnsi="Arial" w:cs="Arial"/>
                <w:b/>
              </w:rPr>
            </w:pPr>
            <w:r w:rsidRPr="00DF18CF">
              <w:rPr>
                <w:rFonts w:ascii="Arial" w:eastAsia="Arial" w:hAnsi="Arial" w:cs="Arial"/>
                <w:b/>
              </w:rPr>
              <w:t xml:space="preserve">První </w:t>
            </w:r>
            <w:r>
              <w:rPr>
                <w:rFonts w:ascii="Arial" w:eastAsia="Arial" w:hAnsi="Arial" w:cs="Arial"/>
                <w:b/>
              </w:rPr>
              <w:t>typ</w:t>
            </w:r>
            <w:r w:rsidRPr="00DF18CF">
              <w:rPr>
                <w:rFonts w:ascii="Arial" w:eastAsia="Arial" w:hAnsi="Arial" w:cs="Arial"/>
                <w:b/>
              </w:rPr>
              <w:t xml:space="preserve"> referenční zakázky</w:t>
            </w:r>
          </w:p>
        </w:tc>
      </w:tr>
      <w:tr w:rsidR="00DF18CF" w:rsidRPr="00DF18CF" w14:paraId="5F57405F" w14:textId="77777777" w:rsidTr="00DF18CF">
        <w:tc>
          <w:tcPr>
            <w:tcW w:w="3964" w:type="dxa"/>
            <w:shd w:val="clear" w:color="auto" w:fill="FDE9D9" w:themeFill="accent6" w:themeFillTint="33"/>
          </w:tcPr>
          <w:p w14:paraId="10A2A2CB" w14:textId="77777777" w:rsidR="00DF18CF" w:rsidRPr="00DF18CF" w:rsidRDefault="00DF18CF" w:rsidP="00DF18CF">
            <w:pPr>
              <w:widowControl w:val="0"/>
              <w:spacing w:before="120" w:after="120" w:line="276" w:lineRule="auto"/>
              <w:jc w:val="both"/>
              <w:rPr>
                <w:rFonts w:ascii="Arial" w:eastAsia="Arial" w:hAnsi="Arial" w:cs="Arial"/>
                <w:b/>
              </w:rPr>
            </w:pPr>
            <w:r w:rsidRPr="00DF18CF">
              <w:rPr>
                <w:rFonts w:ascii="Arial" w:eastAsia="Arial" w:hAnsi="Arial" w:cs="Arial"/>
                <w:b/>
              </w:rPr>
              <w:t>Minimální počet referenčních zakázek</w:t>
            </w:r>
          </w:p>
        </w:tc>
        <w:tc>
          <w:tcPr>
            <w:tcW w:w="5521" w:type="dxa"/>
          </w:tcPr>
          <w:p w14:paraId="4A4BF733" w14:textId="77777777" w:rsidR="00DF18CF" w:rsidRPr="00DF18CF" w:rsidRDefault="00DF18CF" w:rsidP="00DF18CF">
            <w:pPr>
              <w:widowControl w:val="0"/>
              <w:spacing w:before="120" w:after="120" w:line="276" w:lineRule="auto"/>
              <w:jc w:val="both"/>
              <w:rPr>
                <w:rFonts w:ascii="Arial" w:eastAsia="Arial" w:hAnsi="Arial" w:cs="Arial"/>
                <w:bCs/>
              </w:rPr>
            </w:pPr>
            <w:r w:rsidRPr="00DF18CF">
              <w:rPr>
                <w:rFonts w:ascii="Arial" w:eastAsia="Arial" w:hAnsi="Arial" w:cs="Arial"/>
                <w:bCs/>
              </w:rPr>
              <w:t>2</w:t>
            </w:r>
          </w:p>
        </w:tc>
      </w:tr>
      <w:tr w:rsidR="00DF18CF" w:rsidRPr="00DF18CF" w14:paraId="33AF4A57" w14:textId="77777777" w:rsidTr="00DF18CF">
        <w:tc>
          <w:tcPr>
            <w:tcW w:w="3964" w:type="dxa"/>
            <w:shd w:val="clear" w:color="auto" w:fill="FDE9D9" w:themeFill="accent6" w:themeFillTint="33"/>
          </w:tcPr>
          <w:p w14:paraId="314D60C4" w14:textId="77777777" w:rsidR="00DF18CF" w:rsidRPr="00DF18CF" w:rsidRDefault="00DF18CF" w:rsidP="00DF18CF">
            <w:pPr>
              <w:widowControl w:val="0"/>
              <w:spacing w:before="120" w:after="120" w:line="276" w:lineRule="auto"/>
              <w:jc w:val="both"/>
              <w:rPr>
                <w:rFonts w:ascii="Arial" w:eastAsia="Arial" w:hAnsi="Arial" w:cs="Arial"/>
                <w:b/>
              </w:rPr>
            </w:pPr>
            <w:r w:rsidRPr="00DF18CF">
              <w:rPr>
                <w:rFonts w:ascii="Arial" w:eastAsia="Arial" w:hAnsi="Arial" w:cs="Arial"/>
                <w:b/>
              </w:rPr>
              <w:t>Předmět referenční zakázky</w:t>
            </w:r>
          </w:p>
        </w:tc>
        <w:tc>
          <w:tcPr>
            <w:tcW w:w="5521" w:type="dxa"/>
          </w:tcPr>
          <w:p w14:paraId="00861A65" w14:textId="77777777" w:rsidR="00DF18CF" w:rsidRPr="00DF18CF" w:rsidRDefault="00DF18CF" w:rsidP="00DF18CF">
            <w:pPr>
              <w:widowControl w:val="0"/>
              <w:spacing w:before="120" w:after="120" w:line="276" w:lineRule="auto"/>
              <w:jc w:val="both"/>
              <w:rPr>
                <w:rFonts w:ascii="Arial" w:eastAsia="Arial" w:hAnsi="Arial" w:cs="Arial"/>
                <w:bCs/>
              </w:rPr>
            </w:pPr>
            <w:r>
              <w:rPr>
                <w:rFonts w:ascii="Arial" w:eastAsia="Arial" w:hAnsi="Arial" w:cs="Arial"/>
                <w:bCs/>
              </w:rPr>
              <w:t xml:space="preserve">Dodávka fotovoltaické elektrárny včetně bateriového systému </w:t>
            </w:r>
          </w:p>
        </w:tc>
      </w:tr>
      <w:tr w:rsidR="00DF18CF" w:rsidRPr="00DF18CF" w14:paraId="29CA8E82" w14:textId="77777777" w:rsidTr="00DF18CF">
        <w:tc>
          <w:tcPr>
            <w:tcW w:w="3964" w:type="dxa"/>
            <w:shd w:val="clear" w:color="auto" w:fill="FDE9D9" w:themeFill="accent6" w:themeFillTint="33"/>
          </w:tcPr>
          <w:p w14:paraId="66C3C78B" w14:textId="77777777" w:rsidR="00DF18CF" w:rsidRPr="00DF18CF" w:rsidRDefault="00DF18CF" w:rsidP="00DF18CF">
            <w:pPr>
              <w:widowControl w:val="0"/>
              <w:spacing w:before="120" w:after="120" w:line="276" w:lineRule="auto"/>
              <w:jc w:val="both"/>
              <w:rPr>
                <w:rFonts w:ascii="Arial" w:eastAsia="Arial" w:hAnsi="Arial" w:cs="Arial"/>
                <w:b/>
              </w:rPr>
            </w:pPr>
            <w:r w:rsidRPr="00DF18CF">
              <w:rPr>
                <w:rFonts w:ascii="Arial" w:eastAsia="Arial" w:hAnsi="Arial" w:cs="Arial"/>
                <w:b/>
              </w:rPr>
              <w:t>Hodnota referenční zakázky</w:t>
            </w:r>
          </w:p>
        </w:tc>
        <w:tc>
          <w:tcPr>
            <w:tcW w:w="5521" w:type="dxa"/>
          </w:tcPr>
          <w:p w14:paraId="7FCAFFF6" w14:textId="21A1179C" w:rsidR="00DF18CF" w:rsidRPr="00DF18CF" w:rsidRDefault="00DF18CF" w:rsidP="00DF18CF">
            <w:pPr>
              <w:widowControl w:val="0"/>
              <w:spacing w:before="120" w:after="120" w:line="276" w:lineRule="auto"/>
              <w:jc w:val="both"/>
              <w:rPr>
                <w:rFonts w:ascii="Arial" w:eastAsia="Arial" w:hAnsi="Arial" w:cs="Arial"/>
                <w:bCs/>
              </w:rPr>
            </w:pPr>
            <w:r>
              <w:rPr>
                <w:rFonts w:ascii="Arial" w:eastAsia="Arial" w:hAnsi="Arial" w:cs="Arial"/>
                <w:bCs/>
              </w:rPr>
              <w:t xml:space="preserve">Alespoň </w:t>
            </w:r>
            <w:r w:rsidR="00311263">
              <w:rPr>
                <w:rFonts w:ascii="Arial" w:eastAsia="Arial" w:hAnsi="Arial" w:cs="Arial"/>
                <w:bCs/>
              </w:rPr>
              <w:t>4</w:t>
            </w:r>
            <w:r>
              <w:rPr>
                <w:rFonts w:ascii="Arial" w:eastAsia="Arial" w:hAnsi="Arial" w:cs="Arial"/>
                <w:bCs/>
              </w:rPr>
              <w:t>00.000 Kč bez DPH</w:t>
            </w:r>
          </w:p>
        </w:tc>
      </w:tr>
    </w:tbl>
    <w:p w14:paraId="5AC9DABB" w14:textId="77777777" w:rsidR="00FB4139" w:rsidRDefault="00000000">
      <w:pPr>
        <w:widowControl w:val="0"/>
        <w:spacing w:before="240" w:after="240" w:line="276" w:lineRule="auto"/>
        <w:jc w:val="both"/>
        <w:rPr>
          <w:rFonts w:ascii="Arial" w:eastAsia="Arial" w:hAnsi="Arial" w:cs="Arial"/>
        </w:rPr>
      </w:pPr>
      <w:r>
        <w:rPr>
          <w:rFonts w:ascii="Arial" w:eastAsia="Arial" w:hAnsi="Arial" w:cs="Arial"/>
        </w:rPr>
        <w:t xml:space="preserve">Pokud dodavatel realizoval uvedené zakázky společně s jinými dodavateli (ne jako samostatný generální dodavatel), k prokázání kvalifikace se použijí pouze v rozsahu, v jakém se na jejich plnění podílel sám dodavatel. </w:t>
      </w:r>
    </w:p>
    <w:p w14:paraId="0CD9190B" w14:textId="77777777" w:rsidR="00FB4139" w:rsidRDefault="00000000">
      <w:pPr>
        <w:widowControl w:val="0"/>
        <w:spacing w:before="240" w:after="240" w:line="276" w:lineRule="auto"/>
        <w:jc w:val="both"/>
        <w:rPr>
          <w:rFonts w:ascii="Arial" w:eastAsia="Arial" w:hAnsi="Arial" w:cs="Arial"/>
        </w:rPr>
      </w:pPr>
      <w:r>
        <w:rPr>
          <w:rFonts w:ascii="Arial" w:eastAsia="Arial" w:hAnsi="Arial" w:cs="Arial"/>
        </w:rPr>
        <w:t>Seznam významných dodávek dle tohoto ustanovení musí obsahovat alespoň:</w:t>
      </w:r>
    </w:p>
    <w:p w14:paraId="7FA27E0E" w14:textId="77777777" w:rsidR="00FB4139" w:rsidRDefault="00000000">
      <w:pPr>
        <w:widowControl w:val="0"/>
        <w:numPr>
          <w:ilvl w:val="0"/>
          <w:numId w:val="4"/>
        </w:numPr>
        <w:pBdr>
          <w:top w:val="nil"/>
          <w:left w:val="nil"/>
          <w:bottom w:val="nil"/>
          <w:right w:val="nil"/>
          <w:between w:val="nil"/>
        </w:pBdr>
        <w:spacing w:after="60" w:line="276" w:lineRule="auto"/>
        <w:ind w:left="426" w:hanging="426"/>
        <w:jc w:val="both"/>
        <w:rPr>
          <w:rFonts w:ascii="Arial" w:eastAsia="Arial" w:hAnsi="Arial" w:cs="Arial"/>
          <w:b/>
          <w:color w:val="000000"/>
        </w:rPr>
      </w:pPr>
      <w:r>
        <w:rPr>
          <w:rFonts w:ascii="Arial" w:eastAsia="Arial" w:hAnsi="Arial" w:cs="Arial"/>
          <w:b/>
          <w:color w:val="000000"/>
        </w:rPr>
        <w:t>identifikační údaje objednatele;</w:t>
      </w:r>
    </w:p>
    <w:p w14:paraId="17CACEBB" w14:textId="77777777" w:rsidR="00FB4139" w:rsidRDefault="00000000">
      <w:pPr>
        <w:widowControl w:val="0"/>
        <w:numPr>
          <w:ilvl w:val="0"/>
          <w:numId w:val="4"/>
        </w:numPr>
        <w:pBdr>
          <w:top w:val="nil"/>
          <w:left w:val="nil"/>
          <w:bottom w:val="nil"/>
          <w:right w:val="nil"/>
          <w:between w:val="nil"/>
        </w:pBdr>
        <w:spacing w:after="60" w:line="276" w:lineRule="auto"/>
        <w:ind w:left="426" w:hanging="426"/>
        <w:jc w:val="both"/>
        <w:rPr>
          <w:rFonts w:ascii="Arial" w:eastAsia="Arial" w:hAnsi="Arial" w:cs="Arial"/>
          <w:b/>
          <w:color w:val="000000"/>
        </w:rPr>
      </w:pPr>
      <w:r>
        <w:rPr>
          <w:rFonts w:ascii="Arial" w:eastAsia="Arial" w:hAnsi="Arial" w:cs="Arial"/>
          <w:b/>
          <w:color w:val="000000"/>
        </w:rPr>
        <w:lastRenderedPageBreak/>
        <w:t>stručný popis předmětu prací;</w:t>
      </w:r>
    </w:p>
    <w:p w14:paraId="5A69A822" w14:textId="77777777" w:rsidR="00FB4139" w:rsidRDefault="00000000">
      <w:pPr>
        <w:widowControl w:val="0"/>
        <w:numPr>
          <w:ilvl w:val="0"/>
          <w:numId w:val="4"/>
        </w:numPr>
        <w:pBdr>
          <w:top w:val="nil"/>
          <w:left w:val="nil"/>
          <w:bottom w:val="nil"/>
          <w:right w:val="nil"/>
          <w:between w:val="nil"/>
        </w:pBdr>
        <w:spacing w:after="60" w:line="276" w:lineRule="auto"/>
        <w:ind w:left="426" w:hanging="426"/>
        <w:jc w:val="both"/>
        <w:rPr>
          <w:rFonts w:ascii="Arial" w:eastAsia="Arial" w:hAnsi="Arial" w:cs="Arial"/>
          <w:b/>
          <w:color w:val="000000"/>
        </w:rPr>
      </w:pPr>
      <w:r>
        <w:rPr>
          <w:rFonts w:ascii="Arial" w:eastAsia="Arial" w:hAnsi="Arial" w:cs="Arial"/>
          <w:b/>
          <w:color w:val="000000"/>
        </w:rPr>
        <w:t>dobu ukončení realizace prací v rozlišení alespoň na měsíce;</w:t>
      </w:r>
    </w:p>
    <w:p w14:paraId="22641624" w14:textId="77777777" w:rsidR="00FB4139" w:rsidRDefault="00CB4C83">
      <w:pPr>
        <w:widowControl w:val="0"/>
        <w:numPr>
          <w:ilvl w:val="0"/>
          <w:numId w:val="4"/>
        </w:numPr>
        <w:pBdr>
          <w:top w:val="nil"/>
          <w:left w:val="nil"/>
          <w:bottom w:val="nil"/>
          <w:right w:val="nil"/>
          <w:between w:val="nil"/>
        </w:pBdr>
        <w:spacing w:after="240" w:line="276" w:lineRule="auto"/>
        <w:ind w:left="425" w:hanging="425"/>
        <w:jc w:val="both"/>
        <w:rPr>
          <w:rFonts w:ascii="Arial" w:eastAsia="Arial" w:hAnsi="Arial" w:cs="Arial"/>
          <w:color w:val="000000"/>
        </w:rPr>
      </w:pPr>
      <w:r w:rsidRPr="00CB4C83">
        <w:rPr>
          <w:rFonts w:ascii="Arial" w:eastAsia="Arial" w:hAnsi="Arial" w:cs="Arial"/>
          <w:b/>
          <w:color w:val="000000"/>
        </w:rPr>
        <w:t xml:space="preserve">hodnotu zakázky Kč bez daně z přidané hodnoty; </w:t>
      </w:r>
      <w:r w:rsidRPr="00CB4C83">
        <w:rPr>
          <w:rFonts w:ascii="Arial" w:eastAsia="Arial" w:hAnsi="Arial" w:cs="Arial"/>
          <w:bCs/>
          <w:color w:val="000000"/>
        </w:rPr>
        <w:t>v případě, že dodavatel poskytl předmětné plnění společně s jinými dodavateli, uvede rozsah, v jakém se na plnění podílel.</w:t>
      </w:r>
    </w:p>
    <w:tbl>
      <w:tblPr>
        <w:tblStyle w:val="af6"/>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72317390" w14:textId="77777777">
        <w:tc>
          <w:tcPr>
            <w:tcW w:w="9943" w:type="dxa"/>
            <w:tcBorders>
              <w:top w:val="nil"/>
              <w:left w:val="nil"/>
              <w:bottom w:val="nil"/>
              <w:right w:val="nil"/>
            </w:tcBorders>
            <w:shd w:val="clear" w:color="auto" w:fill="FDEADA"/>
            <w:tcMar>
              <w:left w:w="340" w:type="dxa"/>
            </w:tcMar>
          </w:tcPr>
          <w:p w14:paraId="74B22B3B" w14:textId="77777777" w:rsidR="00FB4139" w:rsidRDefault="00000000">
            <w:pPr>
              <w:pStyle w:val="Nadpis3"/>
              <w:keepNext w:val="0"/>
              <w:widowControl w:val="0"/>
              <w:numPr>
                <w:ilvl w:val="1"/>
                <w:numId w:val="7"/>
              </w:numPr>
              <w:spacing w:after="240"/>
              <w:ind w:left="1134" w:hanging="1134"/>
              <w:rPr>
                <w:b/>
              </w:rPr>
            </w:pPr>
            <w:r>
              <w:rPr>
                <w:b/>
                <w:u w:val="none"/>
              </w:rPr>
              <w:t>Obecná ustanovení o kvalifikaci</w:t>
            </w:r>
          </w:p>
        </w:tc>
      </w:tr>
    </w:tbl>
    <w:p w14:paraId="6E2B4230" w14:textId="77777777" w:rsidR="00FB4139" w:rsidRDefault="00000000">
      <w:pPr>
        <w:widowControl w:val="0"/>
        <w:spacing w:before="240" w:after="240" w:line="276" w:lineRule="auto"/>
        <w:jc w:val="both"/>
        <w:rPr>
          <w:rFonts w:ascii="Arial" w:eastAsia="Arial" w:hAnsi="Arial" w:cs="Arial"/>
        </w:rPr>
      </w:pPr>
      <w:r>
        <w:rPr>
          <w:rFonts w:ascii="Arial" w:eastAsia="Arial" w:hAnsi="Arial" w:cs="Arial"/>
        </w:rPr>
        <w:t xml:space="preserve">Dodavatel může kromě </w:t>
      </w:r>
      <w:r w:rsidR="000069FB">
        <w:rPr>
          <w:rFonts w:ascii="Arial" w:eastAsia="Arial" w:hAnsi="Arial" w:cs="Arial"/>
        </w:rPr>
        <w:t xml:space="preserve">čestného </w:t>
      </w:r>
      <w:r>
        <w:rPr>
          <w:rFonts w:ascii="Arial" w:eastAsia="Arial" w:hAnsi="Arial" w:cs="Arial"/>
        </w:rPr>
        <w:t xml:space="preserve">prohlášení dle článku 6 výzvy k podání nabídek vždy nahradit doklady o kvalifikaci jednotným evropským osvědčením pro veřejné zakázky. Dodavatel není povinen předložit zadavateli doklady osvědčující skutečnosti obsažené v jednotném evropském osvědčení pro veřejné zakázky, pokud zadavateli sdělí, že mu je již předložil v předchozím řízení. </w:t>
      </w:r>
    </w:p>
    <w:p w14:paraId="0C97146A" w14:textId="77777777" w:rsidR="00FB4139" w:rsidRDefault="00000000">
      <w:pPr>
        <w:widowControl w:val="0"/>
        <w:spacing w:before="240" w:after="240" w:line="276" w:lineRule="auto"/>
        <w:jc w:val="both"/>
        <w:rPr>
          <w:rFonts w:ascii="Arial" w:eastAsia="Arial" w:hAnsi="Arial" w:cs="Arial"/>
        </w:rPr>
      </w:pPr>
      <w:r>
        <w:rPr>
          <w:rFonts w:ascii="Arial" w:eastAsia="Arial" w:hAnsi="Arial" w:cs="Arial"/>
        </w:rPr>
        <w:t>Před uzavřením smlouvy si zadavatel od vybraného dodavatele v případě pochybností o skutečnostech uvedených v prohlášení může vyžádat předložení originálů nebo ověřených kopií dokladů o kvalifikaci, pokud již nebyly ve výběrovém řízení předloženy. Nepředložení těchto dokladů bude považováno za nesplnění podmínek účasti ve výběrovém řízení.</w:t>
      </w:r>
    </w:p>
    <w:p w14:paraId="1AF6EC6B" w14:textId="77777777" w:rsidR="00FB4139" w:rsidRDefault="00000000">
      <w:pPr>
        <w:widowControl w:val="0"/>
        <w:spacing w:before="240" w:after="240" w:line="276" w:lineRule="auto"/>
        <w:jc w:val="both"/>
        <w:rPr>
          <w:rFonts w:ascii="Arial" w:eastAsia="Arial" w:hAnsi="Arial" w:cs="Arial"/>
        </w:rPr>
      </w:pPr>
      <w:r>
        <w:rPr>
          <w:rFonts w:ascii="Arial" w:eastAsia="Arial" w:hAnsi="Arial" w:cs="Arial"/>
        </w:rPr>
        <w:t>Dodavatel je oprávněn prokázat splnění kvalifikace také výpisem ze seznamu kvalifikovaných dodavatelů nebo prostřednictvím certifikátu vydaným v rámci schváleného systému certifikovaných dodavatelů.</w:t>
      </w:r>
    </w:p>
    <w:p w14:paraId="0DD88A68" w14:textId="77777777" w:rsidR="00FB4139" w:rsidRDefault="00000000">
      <w:pPr>
        <w:widowControl w:val="0"/>
        <w:spacing w:before="240" w:after="240" w:line="276" w:lineRule="auto"/>
        <w:jc w:val="both"/>
        <w:rPr>
          <w:rFonts w:ascii="Arial" w:eastAsia="Arial" w:hAnsi="Arial" w:cs="Arial"/>
        </w:rPr>
      </w:pPr>
      <w:r>
        <w:rPr>
          <w:rFonts w:ascii="Arial" w:eastAsia="Arial" w:hAnsi="Arial" w:cs="Arial"/>
        </w:rPr>
        <w:t>Doklady prokazující základní způsobilost a výpis z obchodního rejstříku nebo jiné obdobné evidence musí prokazovat splnění požadovaného kritéria způsobilosti nejpozději v době tří (3) měsíců přede dnem podání nabídky.</w:t>
      </w:r>
    </w:p>
    <w:p w14:paraId="474280D6" w14:textId="77777777" w:rsidR="00FB4139" w:rsidRDefault="00000000">
      <w:pPr>
        <w:widowControl w:val="0"/>
        <w:spacing w:before="240" w:after="240" w:line="276" w:lineRule="auto"/>
        <w:jc w:val="both"/>
        <w:rPr>
          <w:rFonts w:ascii="Arial" w:eastAsia="Arial" w:hAnsi="Arial" w:cs="Arial"/>
        </w:rPr>
      </w:pPr>
      <w:r>
        <w:rPr>
          <w:rFonts w:ascii="Arial" w:eastAsia="Arial" w:hAnsi="Arial" w:cs="Arial"/>
        </w:rPr>
        <w:t>Ustanovení § 83 ZZVZ se použijí přiměřeně.</w:t>
      </w:r>
    </w:p>
    <w:p w14:paraId="5D556F67" w14:textId="77777777" w:rsidR="00FB4139" w:rsidRDefault="00000000">
      <w:pPr>
        <w:widowControl w:val="0"/>
        <w:spacing w:before="240" w:after="240" w:line="276" w:lineRule="auto"/>
        <w:jc w:val="both"/>
        <w:rPr>
          <w:rFonts w:ascii="Arial" w:eastAsia="Arial" w:hAnsi="Arial" w:cs="Arial"/>
        </w:rPr>
      </w:pPr>
      <w:r>
        <w:rPr>
          <w:rFonts w:ascii="Arial" w:eastAsia="Arial" w:hAnsi="Arial" w:cs="Arial"/>
        </w:rPr>
        <w:t>Povinnost předložit doklad ve smyslu zadávací dokumentace může dodavatel splnit odkazem na odpovídající informace vedené v informačním systému veřejné správy nebo v obdobném systému vedeném v jiném členském státu, který umožňuje neomezený dálkový přístup. Takový odkaz musí obsahovat internetovou adresu a údaje pro přihlášení a vyhledání požadované informace, jsou-li takové údaje nezbytné.</w:t>
      </w:r>
    </w:p>
    <w:p w14:paraId="319F9E35" w14:textId="77777777" w:rsidR="00FB4139" w:rsidRDefault="00000000">
      <w:pPr>
        <w:widowControl w:val="0"/>
        <w:spacing w:before="240" w:after="240" w:line="276" w:lineRule="auto"/>
        <w:jc w:val="both"/>
        <w:rPr>
          <w:rFonts w:ascii="Arial" w:eastAsia="Arial" w:hAnsi="Arial" w:cs="Arial"/>
        </w:rPr>
      </w:pPr>
      <w:r>
        <w:rPr>
          <w:rFonts w:ascii="Arial" w:eastAsia="Arial" w:hAnsi="Arial" w:cs="Arial"/>
        </w:rPr>
        <w:t>Pokud po předložení dokladů nebo prohlášení o kvalifikaci dojde v průběhu výběrového řízení ke změně kvalifikace účastníka výběrového řízení, je účastník výběrového řízení povinen tuto změnu zadavateli do 5 pracovních dnů oznámit a do 10 pracovních dnů od oznámení této změny předložit nové doklady nebo prohlášení ke kvalifikaci. Povinnost podle věty první účastníku výběrového řízení nevzniká, pokud je kvalifikace změněna takovým způsobem, že podmínky kvalifikace jsou nadále splněny.</w:t>
      </w:r>
    </w:p>
    <w:tbl>
      <w:tblPr>
        <w:tblStyle w:val="af7"/>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34E7B7DA" w14:textId="77777777">
        <w:tc>
          <w:tcPr>
            <w:tcW w:w="9943" w:type="dxa"/>
            <w:tcBorders>
              <w:top w:val="nil"/>
              <w:left w:val="nil"/>
              <w:bottom w:val="nil"/>
              <w:right w:val="nil"/>
            </w:tcBorders>
            <w:shd w:val="clear" w:color="auto" w:fill="FBD5B5"/>
            <w:tcMar>
              <w:left w:w="340" w:type="dxa"/>
            </w:tcMar>
          </w:tcPr>
          <w:p w14:paraId="53851E49" w14:textId="77777777" w:rsidR="00FB4139" w:rsidRDefault="00000000">
            <w:pPr>
              <w:pStyle w:val="Nadpis1"/>
              <w:keepNext w:val="0"/>
              <w:widowControl w:val="0"/>
              <w:numPr>
                <w:ilvl w:val="0"/>
                <w:numId w:val="7"/>
              </w:numPr>
              <w:spacing w:after="240"/>
              <w:ind w:left="573" w:hanging="573"/>
              <w:rPr>
                <w:sz w:val="24"/>
                <w:szCs w:val="24"/>
              </w:rPr>
            </w:pPr>
            <w:r>
              <w:rPr>
                <w:sz w:val="24"/>
                <w:szCs w:val="24"/>
              </w:rPr>
              <w:t>Technické, obchodní a další smluvní podmínky</w:t>
            </w:r>
          </w:p>
        </w:tc>
      </w:tr>
    </w:tbl>
    <w:p w14:paraId="3884FE29" w14:textId="77777777" w:rsidR="00FB4139" w:rsidRDefault="00000000">
      <w:pPr>
        <w:widowControl w:val="0"/>
        <w:spacing w:before="240" w:after="240" w:line="276" w:lineRule="auto"/>
        <w:jc w:val="both"/>
        <w:rPr>
          <w:rFonts w:ascii="Arial" w:eastAsia="Arial" w:hAnsi="Arial" w:cs="Arial"/>
        </w:rPr>
      </w:pPr>
      <w:bookmarkStart w:id="13" w:name="_heading=h.lnxbz9" w:colFirst="0" w:colLast="0"/>
      <w:bookmarkEnd w:id="13"/>
      <w:r>
        <w:rPr>
          <w:rFonts w:ascii="Arial" w:eastAsia="Arial" w:hAnsi="Arial" w:cs="Arial"/>
        </w:rPr>
        <w:t>Zadavatel pro plnění veřejné zakázky nestanoví žádné technické podmínky nad rámec dalších částí zadávací dokumentace.</w:t>
      </w:r>
    </w:p>
    <w:p w14:paraId="590C5B07" w14:textId="4452A535" w:rsidR="00FB4139" w:rsidRDefault="00000000">
      <w:pPr>
        <w:widowControl w:val="0"/>
        <w:spacing w:before="240" w:after="240" w:line="276" w:lineRule="auto"/>
        <w:jc w:val="both"/>
        <w:rPr>
          <w:rFonts w:ascii="Arial" w:eastAsia="Arial" w:hAnsi="Arial" w:cs="Arial"/>
        </w:rPr>
      </w:pPr>
      <w:bookmarkStart w:id="14" w:name="_heading=h.35nkun2" w:colFirst="0" w:colLast="0"/>
      <w:bookmarkEnd w:id="14"/>
      <w:r>
        <w:rPr>
          <w:rFonts w:ascii="Arial" w:eastAsia="Arial" w:hAnsi="Arial" w:cs="Arial"/>
        </w:rPr>
        <w:t>Obchodní a další smluvní podmínky jsou stanoveny návrhem smlouvy, který je přílohou tohoto dokumentu. Návrh smlouvy je závazný. Dodavatel není povinen vložit vyplněný návrh smlouvy do nabídky. Smlouva bude uzavřena s vybraným dodavatelem v souladu s jím podanou nabídkou.</w:t>
      </w:r>
    </w:p>
    <w:tbl>
      <w:tblPr>
        <w:tblStyle w:val="af9"/>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712DFFBE" w14:textId="77777777">
        <w:tc>
          <w:tcPr>
            <w:tcW w:w="9943" w:type="dxa"/>
            <w:tcBorders>
              <w:top w:val="nil"/>
              <w:left w:val="nil"/>
              <w:bottom w:val="nil"/>
              <w:right w:val="nil"/>
            </w:tcBorders>
            <w:shd w:val="clear" w:color="auto" w:fill="FBD5B5"/>
            <w:tcMar>
              <w:left w:w="340" w:type="dxa"/>
            </w:tcMar>
          </w:tcPr>
          <w:p w14:paraId="4A0D0963" w14:textId="77777777" w:rsidR="00FB4139" w:rsidRDefault="00000000">
            <w:pPr>
              <w:pStyle w:val="Nadpis1"/>
              <w:keepNext w:val="0"/>
              <w:widowControl w:val="0"/>
              <w:numPr>
                <w:ilvl w:val="0"/>
                <w:numId w:val="7"/>
              </w:numPr>
              <w:spacing w:after="240"/>
              <w:ind w:left="573" w:hanging="573"/>
              <w:rPr>
                <w:sz w:val="24"/>
                <w:szCs w:val="24"/>
              </w:rPr>
            </w:pPr>
            <w:r>
              <w:rPr>
                <w:sz w:val="24"/>
                <w:szCs w:val="24"/>
              </w:rPr>
              <w:t>Vysvětlení zadávací dokumentace (dodatečné informace)</w:t>
            </w:r>
          </w:p>
        </w:tc>
      </w:tr>
    </w:tbl>
    <w:p w14:paraId="0CB901A1" w14:textId="77777777" w:rsidR="00FB4139" w:rsidRDefault="00000000">
      <w:pPr>
        <w:widowControl w:val="0"/>
        <w:spacing w:before="240" w:after="240" w:line="276" w:lineRule="auto"/>
        <w:jc w:val="both"/>
        <w:rPr>
          <w:rFonts w:ascii="Arial" w:eastAsia="Arial" w:hAnsi="Arial" w:cs="Arial"/>
        </w:rPr>
      </w:pPr>
      <w:r>
        <w:rPr>
          <w:rFonts w:ascii="Arial" w:eastAsia="Arial" w:hAnsi="Arial" w:cs="Arial"/>
        </w:rPr>
        <w:t xml:space="preserve">Dodavatel je oprávněn po zadavateli písemně požadovat vysvětlení zadávacích podmínek. Písemná žádost </w:t>
      </w:r>
      <w:r>
        <w:rPr>
          <w:rFonts w:ascii="Arial" w:eastAsia="Arial" w:hAnsi="Arial" w:cs="Arial"/>
        </w:rPr>
        <w:lastRenderedPageBreak/>
        <w:t xml:space="preserve">musí být zadavateli doručena </w:t>
      </w:r>
      <w:r>
        <w:rPr>
          <w:rFonts w:ascii="Arial" w:eastAsia="Arial" w:hAnsi="Arial" w:cs="Arial"/>
          <w:b/>
        </w:rPr>
        <w:t>nejpozději 4 pracovní dny</w:t>
      </w:r>
      <w:r>
        <w:rPr>
          <w:rFonts w:ascii="Arial" w:eastAsia="Arial" w:hAnsi="Arial" w:cs="Arial"/>
        </w:rPr>
        <w:t xml:space="preserve"> před uplynutím lhůty pro podání nabídek. </w:t>
      </w:r>
    </w:p>
    <w:p w14:paraId="30803CA7" w14:textId="77777777" w:rsidR="00FB4139" w:rsidRDefault="00000000">
      <w:pPr>
        <w:widowControl w:val="0"/>
        <w:spacing w:before="240" w:after="240" w:line="276" w:lineRule="auto"/>
        <w:jc w:val="both"/>
        <w:rPr>
          <w:rFonts w:ascii="Arial" w:eastAsia="Arial" w:hAnsi="Arial" w:cs="Arial"/>
        </w:rPr>
      </w:pPr>
      <w:r>
        <w:rPr>
          <w:rFonts w:ascii="Arial" w:eastAsia="Arial" w:hAnsi="Arial" w:cs="Arial"/>
        </w:rPr>
        <w:t>Vysvětlení zadávacích podmínek může zadavatel poskytnout i bez předchozí žádosti nebo na základě pozdě doručené žádosti.</w:t>
      </w:r>
    </w:p>
    <w:p w14:paraId="42A3B13A" w14:textId="77777777" w:rsidR="00FB4139" w:rsidRDefault="00000000">
      <w:pPr>
        <w:widowControl w:val="0"/>
        <w:spacing w:before="240" w:after="240" w:line="276" w:lineRule="auto"/>
        <w:jc w:val="both"/>
        <w:rPr>
          <w:rFonts w:ascii="Arial" w:eastAsia="Arial" w:hAnsi="Arial" w:cs="Arial"/>
        </w:rPr>
      </w:pPr>
      <w:r>
        <w:rPr>
          <w:rFonts w:ascii="Arial" w:eastAsia="Arial" w:hAnsi="Arial" w:cs="Arial"/>
        </w:rPr>
        <w:t xml:space="preserve">Zadavatel uveřejní, odešle nebo předá vysvětlení zadávacích podmínek, případně související dokumenty, </w:t>
      </w:r>
      <w:r>
        <w:rPr>
          <w:rFonts w:ascii="Arial" w:eastAsia="Arial" w:hAnsi="Arial" w:cs="Arial"/>
          <w:b/>
        </w:rPr>
        <w:t>nejpozději do 2 pracovních dnů</w:t>
      </w:r>
      <w:r>
        <w:rPr>
          <w:rFonts w:ascii="Arial" w:eastAsia="Arial" w:hAnsi="Arial" w:cs="Arial"/>
        </w:rPr>
        <w:t xml:space="preserve"> po doručení žádosti. Pokud zadavatel na žádost o vysvětlení, která není doručena včas, vysvětlení poskytne, nemusí tuto lhůtu dodržet</w:t>
      </w:r>
    </w:p>
    <w:p w14:paraId="1CD2E0C1" w14:textId="77777777" w:rsidR="00FB4139" w:rsidRDefault="00000000">
      <w:pPr>
        <w:widowControl w:val="0"/>
        <w:spacing w:before="240" w:after="240" w:line="276" w:lineRule="auto"/>
        <w:jc w:val="both"/>
        <w:rPr>
          <w:rFonts w:ascii="Arial" w:eastAsia="Arial" w:hAnsi="Arial" w:cs="Arial"/>
        </w:rPr>
      </w:pPr>
      <w:r>
        <w:rPr>
          <w:rFonts w:ascii="Arial" w:eastAsia="Arial" w:hAnsi="Arial" w:cs="Arial"/>
        </w:rPr>
        <w:t>Zadavatel upozorňuje dodavatele, že jakékoliv nejasnosti v zadávacích podmínkách je nezbytné vyjasnit před koncem lhůty pro podání nabídek. Po podání nabídek není možné o zadávacích podmínkách včetně obchodních a smluvních podmínek jednat a jejich obsah jakýmkoliv způsobem měnit.</w:t>
      </w:r>
    </w:p>
    <w:p w14:paraId="6105080E" w14:textId="77777777" w:rsidR="00FB4139" w:rsidRDefault="00000000">
      <w:pPr>
        <w:widowControl w:val="0"/>
        <w:spacing w:before="240" w:after="240" w:line="276" w:lineRule="auto"/>
        <w:jc w:val="both"/>
        <w:rPr>
          <w:rFonts w:ascii="Arial" w:eastAsia="Arial" w:hAnsi="Arial" w:cs="Arial"/>
        </w:rPr>
      </w:pPr>
      <w:r>
        <w:rPr>
          <w:rFonts w:ascii="Arial" w:eastAsia="Arial" w:hAnsi="Arial" w:cs="Arial"/>
        </w:rPr>
        <w:t>Zadavatel doporučuje zaslání písemných žádostí o vysvětlení prostřednictvím e-mailové adresy zástupce zadavatele nebo prostřednictvím elektronického nástroje.</w:t>
      </w:r>
    </w:p>
    <w:tbl>
      <w:tblPr>
        <w:tblStyle w:val="afa"/>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05317315" w14:textId="77777777">
        <w:tc>
          <w:tcPr>
            <w:tcW w:w="9943" w:type="dxa"/>
            <w:tcBorders>
              <w:top w:val="nil"/>
              <w:left w:val="nil"/>
              <w:bottom w:val="nil"/>
              <w:right w:val="nil"/>
            </w:tcBorders>
            <w:shd w:val="clear" w:color="auto" w:fill="FBD5B5"/>
            <w:tcMar>
              <w:left w:w="340" w:type="dxa"/>
            </w:tcMar>
          </w:tcPr>
          <w:p w14:paraId="1912E6EB" w14:textId="77777777" w:rsidR="00FB4139" w:rsidRDefault="00000000">
            <w:pPr>
              <w:pStyle w:val="Nadpis1"/>
              <w:keepNext w:val="0"/>
              <w:widowControl w:val="0"/>
              <w:numPr>
                <w:ilvl w:val="0"/>
                <w:numId w:val="7"/>
              </w:numPr>
              <w:spacing w:after="240"/>
              <w:ind w:left="573" w:hanging="573"/>
              <w:rPr>
                <w:sz w:val="24"/>
                <w:szCs w:val="24"/>
              </w:rPr>
            </w:pPr>
            <w:r>
              <w:rPr>
                <w:sz w:val="24"/>
                <w:szCs w:val="24"/>
              </w:rPr>
              <w:t>Podmínky sestavení a podání nabídek</w:t>
            </w:r>
          </w:p>
        </w:tc>
      </w:tr>
    </w:tbl>
    <w:p w14:paraId="55189876" w14:textId="77777777" w:rsidR="00A174F4" w:rsidRPr="00E002F0" w:rsidRDefault="00A174F4" w:rsidP="00367126">
      <w:pPr>
        <w:pStyle w:val="Nadpis1"/>
        <w:keepNext w:val="0"/>
        <w:numPr>
          <w:ilvl w:val="0"/>
          <w:numId w:val="0"/>
        </w:numPr>
        <w:tabs>
          <w:tab w:val="left" w:pos="708"/>
        </w:tabs>
        <w:spacing w:after="240" w:line="276" w:lineRule="auto"/>
        <w:ind w:left="142"/>
        <w:jc w:val="both"/>
        <w:rPr>
          <w:rFonts w:eastAsia="MS Gothic"/>
          <w:sz w:val="20"/>
        </w:rPr>
      </w:pPr>
      <w:bookmarkStart w:id="15" w:name="_heading=h.1ksv4uv" w:colFirst="0" w:colLast="0"/>
      <w:bookmarkStart w:id="16" w:name="_Toc461199003"/>
      <w:bookmarkEnd w:id="15"/>
      <w:r w:rsidRPr="00E002F0">
        <w:rPr>
          <w:rFonts w:eastAsia="MS Gothic"/>
          <w:sz w:val="20"/>
        </w:rPr>
        <w:t xml:space="preserve">Nabídka dodavatele musí být zpracována v českém jazyce. </w:t>
      </w:r>
      <w:r w:rsidRPr="00E002F0">
        <w:rPr>
          <w:rFonts w:eastAsia="MS Gothic"/>
          <w:b w:val="0"/>
          <w:sz w:val="20"/>
        </w:rPr>
        <w:t>Tím není dotčena přiměřená aplikace ustanovení § 45 odst. 3 zákona.</w:t>
      </w:r>
    </w:p>
    <w:bookmarkEnd w:id="16"/>
    <w:p w14:paraId="2B9DCAAC" w14:textId="77777777" w:rsidR="00F52D64" w:rsidRDefault="00A174F4" w:rsidP="00367126">
      <w:pPr>
        <w:pStyle w:val="Nadpis1"/>
        <w:keepNext w:val="0"/>
        <w:numPr>
          <w:ilvl w:val="0"/>
          <w:numId w:val="0"/>
        </w:numPr>
        <w:tabs>
          <w:tab w:val="left" w:pos="708"/>
        </w:tabs>
        <w:spacing w:after="240" w:line="276" w:lineRule="auto"/>
        <w:ind w:left="142"/>
        <w:jc w:val="both"/>
        <w:rPr>
          <w:rFonts w:eastAsia="MS Gothic"/>
          <w:bCs w:val="0"/>
          <w:sz w:val="20"/>
          <w:u w:val="single"/>
        </w:rPr>
      </w:pPr>
      <w:r w:rsidRPr="005521B6">
        <w:rPr>
          <w:rFonts w:eastAsia="MS Gothic"/>
          <w:bCs w:val="0"/>
          <w:sz w:val="20"/>
        </w:rPr>
        <w:t xml:space="preserve">Nabídka bude zpracována v písemné podobě, a to pouze v elektronické. </w:t>
      </w:r>
      <w:r w:rsidRPr="00612E4E">
        <w:rPr>
          <w:rFonts w:eastAsia="MS Gothic"/>
          <w:bCs w:val="0"/>
          <w:sz w:val="20"/>
          <w:u w:val="single"/>
        </w:rPr>
        <w:t>Podání nabídky v listinné podobě není možné.</w:t>
      </w:r>
    </w:p>
    <w:p w14:paraId="5F750039" w14:textId="77777777" w:rsidR="00F52D64" w:rsidRDefault="00F52D64">
      <w:pPr>
        <w:suppressAutoHyphens w:val="0"/>
        <w:rPr>
          <w:rFonts w:ascii="Arial" w:eastAsia="MS Gothic" w:hAnsi="Arial" w:cs="Arial"/>
          <w:b/>
          <w:kern w:val="1"/>
          <w:szCs w:val="32"/>
          <w:u w:val="single"/>
        </w:rPr>
      </w:pPr>
      <w:r>
        <w:rPr>
          <w:rFonts w:eastAsia="MS Gothic"/>
          <w:bCs/>
          <w:u w:val="single"/>
        </w:rPr>
        <w:br w:type="page"/>
      </w:r>
    </w:p>
    <w:p w14:paraId="26967F72" w14:textId="77777777" w:rsidR="00A174F4" w:rsidRPr="00E002F0" w:rsidRDefault="00A174F4" w:rsidP="00367126">
      <w:pPr>
        <w:pStyle w:val="Nadpis1"/>
        <w:keepNext w:val="0"/>
        <w:numPr>
          <w:ilvl w:val="0"/>
          <w:numId w:val="0"/>
        </w:numPr>
        <w:tabs>
          <w:tab w:val="left" w:pos="708"/>
        </w:tabs>
        <w:spacing w:after="240" w:line="276" w:lineRule="auto"/>
        <w:ind w:left="574" w:hanging="432"/>
        <w:jc w:val="both"/>
        <w:rPr>
          <w:rFonts w:eastAsia="MS Gothic"/>
          <w:b w:val="0"/>
          <w:sz w:val="20"/>
        </w:rPr>
      </w:pPr>
      <w:r w:rsidRPr="00E002F0">
        <w:rPr>
          <w:rFonts w:eastAsia="MS Gothic"/>
          <w:b w:val="0"/>
          <w:sz w:val="20"/>
        </w:rPr>
        <w:lastRenderedPageBreak/>
        <w:t>Zadavatel doporučuje následující členění nabídky:</w:t>
      </w:r>
    </w:p>
    <w:p w14:paraId="76A4121A" w14:textId="77777777" w:rsidR="00A174F4" w:rsidRPr="007E03F0" w:rsidRDefault="00A174F4" w:rsidP="00A174F4">
      <w:pPr>
        <w:pStyle w:val="Odstavecseseznamem"/>
        <w:widowControl w:val="0"/>
        <w:numPr>
          <w:ilvl w:val="0"/>
          <w:numId w:val="8"/>
        </w:numPr>
        <w:spacing w:before="240" w:after="240" w:line="276" w:lineRule="auto"/>
        <w:ind w:left="502"/>
        <w:rPr>
          <w:rFonts w:ascii="Arial" w:hAnsi="Arial" w:cs="Arial"/>
          <w:b/>
          <w:sz w:val="20"/>
          <w:szCs w:val="20"/>
        </w:rPr>
      </w:pPr>
      <w:r w:rsidRPr="007E03F0">
        <w:rPr>
          <w:rFonts w:ascii="Arial" w:hAnsi="Arial" w:cs="Arial"/>
          <w:b/>
          <w:sz w:val="20"/>
          <w:szCs w:val="20"/>
        </w:rPr>
        <w:t>Plná moc</w:t>
      </w:r>
    </w:p>
    <w:p w14:paraId="0F57598C" w14:textId="77777777" w:rsidR="00A174F4" w:rsidRDefault="00A174F4" w:rsidP="00367126">
      <w:pPr>
        <w:pStyle w:val="Odstavecseseznamem"/>
        <w:widowControl w:val="0"/>
        <w:spacing w:before="240" w:after="240" w:line="276" w:lineRule="auto"/>
        <w:ind w:left="502"/>
        <w:jc w:val="both"/>
        <w:rPr>
          <w:rFonts w:ascii="Arial" w:hAnsi="Arial" w:cs="Arial"/>
          <w:sz w:val="20"/>
          <w:szCs w:val="20"/>
        </w:rPr>
      </w:pPr>
      <w:r>
        <w:rPr>
          <w:rFonts w:ascii="Arial" w:hAnsi="Arial" w:cs="Arial"/>
          <w:sz w:val="20"/>
          <w:szCs w:val="20"/>
        </w:rPr>
        <w:t>Je-li nabídka podána osobou odlišnou od osoby oprávněné jednat za dodavatele dle zápisu ve veřejném rejstříku, vloží dodavatel do nabídky plnou moc, ze které bude vyplývat oprávnění příslušné osoby jednat za dodavatele v požadovaném rozsahu.</w:t>
      </w:r>
    </w:p>
    <w:p w14:paraId="25130B21" w14:textId="77777777" w:rsidR="00A174F4" w:rsidRPr="004D7D30" w:rsidRDefault="00A174F4" w:rsidP="00367126">
      <w:pPr>
        <w:widowControl w:val="0"/>
        <w:spacing w:before="240" w:after="240" w:line="276" w:lineRule="auto"/>
        <w:ind w:left="142"/>
        <w:jc w:val="both"/>
        <w:rPr>
          <w:rFonts w:ascii="Arial" w:hAnsi="Arial" w:cs="Arial"/>
          <w:b/>
          <w:bCs/>
          <w:color w:val="FF0000"/>
        </w:rPr>
      </w:pPr>
      <w:r w:rsidRPr="004D7D30">
        <w:rPr>
          <w:rFonts w:ascii="Arial" w:hAnsi="Arial" w:cs="Arial"/>
          <w:b/>
          <w:bCs/>
          <w:color w:val="FF0000"/>
        </w:rPr>
        <w:t>Následující doklady dle bodu 2.–</w:t>
      </w:r>
      <w:r w:rsidR="009C5A6A">
        <w:rPr>
          <w:rFonts w:ascii="Arial" w:hAnsi="Arial" w:cs="Arial"/>
          <w:b/>
          <w:bCs/>
          <w:color w:val="FF0000"/>
        </w:rPr>
        <w:t>5</w:t>
      </w:r>
      <w:r w:rsidRPr="004D7D30">
        <w:rPr>
          <w:rFonts w:ascii="Arial" w:hAnsi="Arial" w:cs="Arial"/>
          <w:b/>
          <w:bCs/>
          <w:color w:val="FF0000"/>
        </w:rPr>
        <w:t xml:space="preserve">. je možné předložit v rámci </w:t>
      </w:r>
      <w:r>
        <w:rPr>
          <w:rFonts w:ascii="Arial" w:hAnsi="Arial" w:cs="Arial"/>
          <w:b/>
          <w:bCs/>
          <w:color w:val="FF0000"/>
        </w:rPr>
        <w:t xml:space="preserve">souhrnného prohlášení dodavatele </w:t>
      </w:r>
      <w:bookmarkStart w:id="17" w:name="_Hlk174019577"/>
      <w:r>
        <w:rPr>
          <w:rFonts w:ascii="Arial" w:hAnsi="Arial" w:cs="Arial"/>
          <w:b/>
          <w:bCs/>
          <w:color w:val="FF0000"/>
        </w:rPr>
        <w:t>(kromě specificky uvedených příloh)</w:t>
      </w:r>
      <w:bookmarkEnd w:id="17"/>
      <w:r>
        <w:rPr>
          <w:rFonts w:ascii="Arial" w:hAnsi="Arial" w:cs="Arial"/>
          <w:b/>
          <w:bCs/>
          <w:color w:val="FF0000"/>
        </w:rPr>
        <w:t>. Vzor tohoto prohlášení je přílohou č. 1 ZD</w:t>
      </w:r>
      <w:r w:rsidR="00093AED">
        <w:rPr>
          <w:rFonts w:ascii="Arial" w:hAnsi="Arial" w:cs="Arial"/>
          <w:b/>
          <w:bCs/>
          <w:color w:val="FF0000"/>
        </w:rPr>
        <w:t xml:space="preserve"> – obecná část</w:t>
      </w:r>
      <w:r>
        <w:rPr>
          <w:rFonts w:ascii="Arial" w:hAnsi="Arial" w:cs="Arial"/>
          <w:b/>
          <w:bCs/>
          <w:color w:val="FF0000"/>
        </w:rPr>
        <w:t>. Dodavatel je vždy oprávněn jednu či více částí prohlášení nahradit samostatnými dokumenty.</w:t>
      </w:r>
    </w:p>
    <w:p w14:paraId="669EBE76" w14:textId="77777777" w:rsidR="00A174F4" w:rsidRPr="00A77120" w:rsidRDefault="00A174F4" w:rsidP="00A174F4">
      <w:pPr>
        <w:pStyle w:val="Odstavecseseznamem"/>
        <w:widowControl w:val="0"/>
        <w:numPr>
          <w:ilvl w:val="0"/>
          <w:numId w:val="8"/>
        </w:numPr>
        <w:spacing w:before="240" w:after="240" w:line="276" w:lineRule="auto"/>
        <w:ind w:left="502"/>
        <w:rPr>
          <w:rFonts w:ascii="Arial" w:hAnsi="Arial" w:cs="Arial"/>
          <w:b/>
          <w:sz w:val="20"/>
          <w:szCs w:val="20"/>
        </w:rPr>
      </w:pPr>
      <w:r w:rsidRPr="00A77120">
        <w:rPr>
          <w:rFonts w:ascii="Arial" w:hAnsi="Arial" w:cs="Arial"/>
          <w:b/>
          <w:sz w:val="20"/>
          <w:szCs w:val="20"/>
        </w:rPr>
        <w:t>Krycí list nabídky</w:t>
      </w:r>
    </w:p>
    <w:p w14:paraId="72FDAE06" w14:textId="77777777" w:rsidR="00A174F4" w:rsidRDefault="00A174F4" w:rsidP="00367126">
      <w:pPr>
        <w:pStyle w:val="Odstavecseseznamem"/>
        <w:widowControl w:val="0"/>
        <w:spacing w:before="240" w:after="240" w:line="276" w:lineRule="auto"/>
        <w:ind w:left="502"/>
        <w:jc w:val="both"/>
        <w:rPr>
          <w:rFonts w:ascii="Arial" w:hAnsi="Arial" w:cs="Arial"/>
          <w:sz w:val="20"/>
          <w:szCs w:val="20"/>
        </w:rPr>
      </w:pPr>
      <w:r>
        <w:rPr>
          <w:rFonts w:ascii="Arial" w:hAnsi="Arial" w:cs="Arial"/>
          <w:sz w:val="20"/>
          <w:szCs w:val="20"/>
        </w:rPr>
        <w:t>V krycím listu dodavatel uvede své identifikační a kontaktní údaje a dále údaje nezbytné pro hodnocení nabídky.</w:t>
      </w:r>
    </w:p>
    <w:p w14:paraId="090A115F" w14:textId="77777777" w:rsidR="00A174F4" w:rsidRPr="00A77120" w:rsidRDefault="00A174F4" w:rsidP="00A174F4">
      <w:pPr>
        <w:pStyle w:val="Odstavecseseznamem"/>
        <w:widowControl w:val="0"/>
        <w:numPr>
          <w:ilvl w:val="0"/>
          <w:numId w:val="8"/>
        </w:numPr>
        <w:spacing w:before="240" w:after="240" w:line="276" w:lineRule="auto"/>
        <w:ind w:left="502"/>
        <w:rPr>
          <w:rFonts w:ascii="Arial" w:hAnsi="Arial" w:cs="Arial"/>
          <w:b/>
          <w:sz w:val="20"/>
          <w:szCs w:val="20"/>
        </w:rPr>
      </w:pPr>
      <w:r w:rsidRPr="00A77120">
        <w:rPr>
          <w:rFonts w:ascii="Arial" w:hAnsi="Arial" w:cs="Arial"/>
          <w:b/>
          <w:sz w:val="20"/>
          <w:szCs w:val="20"/>
        </w:rPr>
        <w:t>Doklady o kvalifikaci</w:t>
      </w:r>
    </w:p>
    <w:p w14:paraId="62492048" w14:textId="77777777" w:rsidR="00A174F4" w:rsidRDefault="00A174F4" w:rsidP="00367126">
      <w:pPr>
        <w:pStyle w:val="Odstavecseseznamem"/>
        <w:widowControl w:val="0"/>
        <w:spacing w:before="240" w:after="240" w:line="276" w:lineRule="auto"/>
        <w:ind w:left="502"/>
        <w:jc w:val="both"/>
        <w:rPr>
          <w:rFonts w:ascii="Arial" w:hAnsi="Arial" w:cs="Arial"/>
          <w:sz w:val="20"/>
          <w:szCs w:val="20"/>
        </w:rPr>
      </w:pPr>
      <w:r w:rsidRPr="00A77120">
        <w:rPr>
          <w:rFonts w:ascii="Arial" w:hAnsi="Arial" w:cs="Arial"/>
          <w:sz w:val="20"/>
          <w:szCs w:val="20"/>
        </w:rPr>
        <w:t xml:space="preserve">Dodavatel do nabídky předloží doklady k prokázání kvalifikace dle článku 6 </w:t>
      </w:r>
      <w:r>
        <w:rPr>
          <w:rFonts w:ascii="Arial" w:hAnsi="Arial" w:cs="Arial"/>
          <w:sz w:val="20"/>
          <w:szCs w:val="20"/>
        </w:rPr>
        <w:t>výzvy</w:t>
      </w:r>
      <w:r w:rsidRPr="00A77120">
        <w:rPr>
          <w:rFonts w:ascii="Arial" w:hAnsi="Arial" w:cs="Arial"/>
          <w:sz w:val="20"/>
          <w:szCs w:val="20"/>
        </w:rPr>
        <w:t>.</w:t>
      </w:r>
      <w:r>
        <w:rPr>
          <w:rFonts w:ascii="Arial" w:hAnsi="Arial" w:cs="Arial"/>
          <w:sz w:val="20"/>
          <w:szCs w:val="20"/>
        </w:rPr>
        <w:t xml:space="preserve"> </w:t>
      </w:r>
    </w:p>
    <w:p w14:paraId="2A6861E5" w14:textId="77777777" w:rsidR="00A174F4" w:rsidRPr="00A77120" w:rsidRDefault="00A174F4" w:rsidP="00A174F4">
      <w:pPr>
        <w:pStyle w:val="Odstavecseseznamem"/>
        <w:widowControl w:val="0"/>
        <w:numPr>
          <w:ilvl w:val="0"/>
          <w:numId w:val="8"/>
        </w:numPr>
        <w:spacing w:before="240" w:after="240" w:line="276" w:lineRule="auto"/>
        <w:ind w:left="502"/>
        <w:rPr>
          <w:rFonts w:ascii="Arial" w:hAnsi="Arial" w:cs="Arial"/>
          <w:b/>
          <w:sz w:val="20"/>
          <w:szCs w:val="20"/>
        </w:rPr>
      </w:pPr>
      <w:r w:rsidRPr="00A77120">
        <w:rPr>
          <w:rFonts w:ascii="Arial" w:hAnsi="Arial" w:cs="Arial"/>
          <w:b/>
          <w:sz w:val="20"/>
          <w:szCs w:val="20"/>
        </w:rPr>
        <w:t>Střet zájmů</w:t>
      </w:r>
    </w:p>
    <w:p w14:paraId="01804BB6" w14:textId="77777777" w:rsidR="00A174F4" w:rsidRDefault="00A174F4" w:rsidP="00367126">
      <w:pPr>
        <w:pStyle w:val="Odstavecseseznamem"/>
        <w:widowControl w:val="0"/>
        <w:spacing w:before="240" w:after="240" w:line="276" w:lineRule="auto"/>
        <w:ind w:left="502"/>
        <w:jc w:val="both"/>
        <w:rPr>
          <w:rFonts w:ascii="Arial" w:hAnsi="Arial" w:cs="Arial"/>
          <w:sz w:val="20"/>
          <w:szCs w:val="20"/>
        </w:rPr>
      </w:pPr>
      <w:r w:rsidRPr="00A77120">
        <w:rPr>
          <w:rFonts w:ascii="Arial" w:hAnsi="Arial" w:cs="Arial"/>
          <w:sz w:val="20"/>
          <w:szCs w:val="20"/>
        </w:rPr>
        <w:t>Dodavatel v nabídce předloží prohlášení o neexistenci střetu zájmů ve smyslu § 4b zákona</w:t>
      </w:r>
      <w:r>
        <w:rPr>
          <w:rFonts w:ascii="Arial" w:hAnsi="Arial" w:cs="Arial"/>
          <w:sz w:val="20"/>
          <w:szCs w:val="20"/>
        </w:rPr>
        <w:t xml:space="preserve"> </w:t>
      </w:r>
      <w:r w:rsidRPr="00A77120">
        <w:rPr>
          <w:rFonts w:ascii="Arial" w:hAnsi="Arial" w:cs="Arial"/>
          <w:sz w:val="20"/>
          <w:szCs w:val="20"/>
        </w:rPr>
        <w:t>č.</w:t>
      </w:r>
      <w:r>
        <w:rPr>
          <w:rFonts w:ascii="Arial" w:hAnsi="Arial" w:cs="Arial"/>
          <w:sz w:val="20"/>
          <w:szCs w:val="20"/>
        </w:rPr>
        <w:t> </w:t>
      </w:r>
      <w:r w:rsidRPr="00A77120">
        <w:rPr>
          <w:rFonts w:ascii="Arial" w:hAnsi="Arial" w:cs="Arial"/>
          <w:sz w:val="20"/>
          <w:szCs w:val="20"/>
        </w:rPr>
        <w:t xml:space="preserve">159/2006 Sb., o střetu zájmů. </w:t>
      </w:r>
    </w:p>
    <w:p w14:paraId="31E53D77" w14:textId="77777777" w:rsidR="00A174F4" w:rsidRPr="00A77120" w:rsidRDefault="00A174F4" w:rsidP="00A174F4">
      <w:pPr>
        <w:pStyle w:val="Odstavecseseznamem"/>
        <w:widowControl w:val="0"/>
        <w:numPr>
          <w:ilvl w:val="0"/>
          <w:numId w:val="8"/>
        </w:numPr>
        <w:spacing w:before="240" w:after="240" w:line="276" w:lineRule="auto"/>
        <w:ind w:left="502"/>
        <w:rPr>
          <w:rFonts w:ascii="Arial" w:hAnsi="Arial" w:cs="Arial"/>
          <w:b/>
          <w:sz w:val="20"/>
          <w:szCs w:val="20"/>
        </w:rPr>
      </w:pPr>
      <w:r w:rsidRPr="00A77120">
        <w:rPr>
          <w:rFonts w:ascii="Arial" w:hAnsi="Arial" w:cs="Arial"/>
          <w:b/>
          <w:sz w:val="20"/>
          <w:szCs w:val="20"/>
        </w:rPr>
        <w:t>Prohlášení ve vztahu k sankcím proti Rusku</w:t>
      </w:r>
    </w:p>
    <w:p w14:paraId="4273C87C" w14:textId="77777777" w:rsidR="00A174F4" w:rsidRDefault="00A174F4" w:rsidP="00367126">
      <w:pPr>
        <w:pStyle w:val="Odstavecseseznamem"/>
        <w:widowControl w:val="0"/>
        <w:spacing w:before="240" w:after="240" w:line="276" w:lineRule="auto"/>
        <w:ind w:left="502"/>
        <w:jc w:val="both"/>
        <w:rPr>
          <w:rFonts w:ascii="Arial" w:hAnsi="Arial" w:cs="Arial"/>
          <w:sz w:val="20"/>
          <w:szCs w:val="20"/>
        </w:rPr>
      </w:pPr>
      <w:r w:rsidRPr="00A77120">
        <w:rPr>
          <w:rFonts w:ascii="Arial" w:hAnsi="Arial" w:cs="Arial"/>
          <w:sz w:val="20"/>
          <w:szCs w:val="20"/>
        </w:rPr>
        <w:t xml:space="preserve">Dodavatel v nabídce předloží prohlášení o skutečnostech </w:t>
      </w:r>
      <w:r>
        <w:rPr>
          <w:rFonts w:ascii="Arial" w:hAnsi="Arial" w:cs="Arial"/>
          <w:sz w:val="20"/>
          <w:szCs w:val="20"/>
        </w:rPr>
        <w:t>ve smyslu článku 1.</w:t>
      </w:r>
      <w:r w:rsidR="00093AED">
        <w:rPr>
          <w:rFonts w:ascii="Arial" w:hAnsi="Arial" w:cs="Arial"/>
          <w:sz w:val="20"/>
          <w:szCs w:val="20"/>
        </w:rPr>
        <w:t>3</w:t>
      </w:r>
      <w:r>
        <w:rPr>
          <w:rFonts w:ascii="Arial" w:hAnsi="Arial" w:cs="Arial"/>
          <w:sz w:val="20"/>
          <w:szCs w:val="20"/>
        </w:rPr>
        <w:t xml:space="preserve"> výzvy.</w:t>
      </w:r>
    </w:p>
    <w:p w14:paraId="6EDF229C" w14:textId="77777777" w:rsidR="00A174F4" w:rsidRPr="00CA7183" w:rsidRDefault="00F55C3C" w:rsidP="00367126">
      <w:pPr>
        <w:widowControl w:val="0"/>
        <w:spacing w:before="240" w:after="240" w:line="276" w:lineRule="auto"/>
        <w:jc w:val="both"/>
        <w:rPr>
          <w:rFonts w:ascii="Arial" w:hAnsi="Arial" w:cs="Arial"/>
        </w:rPr>
      </w:pPr>
      <w:r>
        <w:rPr>
          <w:noProof/>
        </w:rPr>
        <w:pict w14:anchorId="5ED772B9">
          <v:rect id="_x0000_i1026" alt="" style="width:453.6pt;height:.05pt;mso-width-percent:0;mso-height-percent:0;mso-width-percent:0;mso-height-percent:0" o:hralign="center" o:hrstd="t" o:hrnoshade="t" o:hr="t" fillcolor="red" stroked="f"/>
        </w:pict>
      </w:r>
    </w:p>
    <w:p w14:paraId="013FAFF0" w14:textId="77777777" w:rsidR="00093AED" w:rsidRDefault="00093AED" w:rsidP="00093AED">
      <w:pPr>
        <w:pStyle w:val="Odstavecseseznamem"/>
        <w:keepNext/>
        <w:keepLines/>
        <w:numPr>
          <w:ilvl w:val="0"/>
          <w:numId w:val="8"/>
        </w:numPr>
        <w:spacing w:before="240" w:after="240" w:line="276" w:lineRule="auto"/>
        <w:ind w:left="502"/>
        <w:rPr>
          <w:rFonts w:ascii="Arial" w:hAnsi="Arial" w:cs="Arial"/>
          <w:b/>
          <w:sz w:val="20"/>
          <w:szCs w:val="20"/>
        </w:rPr>
      </w:pPr>
      <w:r w:rsidRPr="000E717E">
        <w:rPr>
          <w:rFonts w:ascii="Arial" w:hAnsi="Arial" w:cs="Arial"/>
          <w:b/>
          <w:sz w:val="20"/>
          <w:szCs w:val="20"/>
        </w:rPr>
        <w:t>Technická specifikace dodávky</w:t>
      </w:r>
    </w:p>
    <w:p w14:paraId="034D4802" w14:textId="77777777" w:rsidR="00093AED" w:rsidRDefault="00093AED" w:rsidP="00093AED">
      <w:pPr>
        <w:pStyle w:val="Odstavecseseznamem"/>
        <w:widowControl w:val="0"/>
        <w:spacing w:before="240" w:after="240" w:line="276" w:lineRule="auto"/>
        <w:ind w:left="502"/>
        <w:jc w:val="both"/>
        <w:rPr>
          <w:rFonts w:ascii="Arial" w:hAnsi="Arial" w:cs="Arial"/>
          <w:bCs/>
          <w:sz w:val="20"/>
          <w:szCs w:val="20"/>
        </w:rPr>
      </w:pPr>
      <w:r w:rsidRPr="00393BAB">
        <w:rPr>
          <w:rFonts w:ascii="Arial" w:hAnsi="Arial" w:cs="Arial"/>
          <w:bCs/>
          <w:sz w:val="20"/>
          <w:szCs w:val="20"/>
        </w:rPr>
        <w:t xml:space="preserve">Dodavatel do nabídky vloží </w:t>
      </w:r>
    </w:p>
    <w:p w14:paraId="46D02295" w14:textId="77777777" w:rsidR="00093AED" w:rsidRDefault="00093AED" w:rsidP="00093AED">
      <w:pPr>
        <w:pStyle w:val="Odstavecseseznamem"/>
        <w:widowControl w:val="0"/>
        <w:numPr>
          <w:ilvl w:val="0"/>
          <w:numId w:val="9"/>
        </w:numPr>
        <w:spacing w:before="240" w:after="240" w:line="276" w:lineRule="auto"/>
        <w:ind w:left="993" w:hanging="426"/>
        <w:jc w:val="both"/>
        <w:rPr>
          <w:rFonts w:ascii="Arial" w:hAnsi="Arial" w:cs="Arial"/>
          <w:bCs/>
          <w:sz w:val="20"/>
          <w:szCs w:val="20"/>
        </w:rPr>
      </w:pPr>
      <w:r w:rsidRPr="00353891">
        <w:rPr>
          <w:rFonts w:ascii="Arial" w:hAnsi="Arial" w:cs="Arial"/>
          <w:b/>
          <w:sz w:val="20"/>
          <w:szCs w:val="20"/>
        </w:rPr>
        <w:t>technickou specifikací dodávky,</w:t>
      </w:r>
      <w:r w:rsidRPr="00393BAB">
        <w:rPr>
          <w:rFonts w:ascii="Arial" w:hAnsi="Arial" w:cs="Arial"/>
          <w:bCs/>
          <w:sz w:val="20"/>
          <w:szCs w:val="20"/>
        </w:rPr>
        <w:t xml:space="preserve"> ve které uvede, jaká je technologická skladba nabízeného plnění – </w:t>
      </w:r>
      <w:bookmarkStart w:id="18" w:name="_Hlk180495480"/>
      <w:r w:rsidR="001D7FD2" w:rsidRPr="00393BAB">
        <w:rPr>
          <w:rFonts w:ascii="Arial" w:hAnsi="Arial" w:cs="Arial"/>
          <w:b/>
          <w:color w:val="FF0000"/>
          <w:sz w:val="20"/>
          <w:szCs w:val="20"/>
        </w:rPr>
        <w:t>dodavatel uvede alespoň výrobce a typ střídače, FV panelů</w:t>
      </w:r>
      <w:r w:rsidR="001D7FD2">
        <w:rPr>
          <w:rFonts w:ascii="Arial" w:hAnsi="Arial" w:cs="Arial"/>
          <w:b/>
          <w:color w:val="FF0000"/>
          <w:sz w:val="20"/>
          <w:szCs w:val="20"/>
        </w:rPr>
        <w:t xml:space="preserve">, </w:t>
      </w:r>
      <w:r w:rsidR="001D7FD2" w:rsidRPr="00393BAB">
        <w:rPr>
          <w:rFonts w:ascii="Arial" w:hAnsi="Arial" w:cs="Arial"/>
          <w:b/>
          <w:color w:val="FF0000"/>
          <w:sz w:val="20"/>
          <w:szCs w:val="20"/>
        </w:rPr>
        <w:t>bateriového úložiště</w:t>
      </w:r>
      <w:r w:rsidR="001D7FD2">
        <w:rPr>
          <w:rFonts w:ascii="Arial" w:hAnsi="Arial" w:cs="Arial"/>
          <w:b/>
          <w:color w:val="FF0000"/>
          <w:sz w:val="20"/>
          <w:szCs w:val="20"/>
        </w:rPr>
        <w:t xml:space="preserve"> rozvaděče a systému energetického managementu</w:t>
      </w:r>
      <w:bookmarkEnd w:id="18"/>
      <w:r w:rsidRPr="00393BAB">
        <w:rPr>
          <w:rFonts w:ascii="Arial" w:hAnsi="Arial" w:cs="Arial"/>
          <w:b/>
          <w:color w:val="FF0000"/>
          <w:sz w:val="20"/>
          <w:szCs w:val="20"/>
        </w:rPr>
        <w:t xml:space="preserve">. </w:t>
      </w:r>
      <w:r w:rsidRPr="00B505EF">
        <w:rPr>
          <w:rFonts w:ascii="Arial" w:hAnsi="Arial" w:cs="Arial"/>
          <w:bCs/>
          <w:sz w:val="20"/>
          <w:szCs w:val="20"/>
        </w:rPr>
        <w:t xml:space="preserve">Vzor tabulky pro uvedení specifikace je součástí přílohy č. 1 </w:t>
      </w:r>
      <w:r w:rsidRPr="00353891">
        <w:rPr>
          <w:rFonts w:ascii="Arial" w:hAnsi="Arial" w:cs="Arial"/>
          <w:bCs/>
          <w:sz w:val="20"/>
          <w:szCs w:val="20"/>
        </w:rPr>
        <w:t>ZD</w:t>
      </w:r>
      <w:r>
        <w:rPr>
          <w:rFonts w:ascii="Arial" w:hAnsi="Arial" w:cs="Arial"/>
          <w:bCs/>
          <w:sz w:val="20"/>
          <w:szCs w:val="20"/>
        </w:rPr>
        <w:t xml:space="preserve"> – technická specifikace.</w:t>
      </w:r>
      <w:r w:rsidRPr="00393BAB">
        <w:rPr>
          <w:rFonts w:ascii="Arial" w:hAnsi="Arial" w:cs="Arial"/>
          <w:bCs/>
          <w:sz w:val="20"/>
          <w:szCs w:val="20"/>
        </w:rPr>
        <w:t xml:space="preserve"> Technická specifikace dodávky musí odpovídat projektové dokumentaci a bude přílohou smlouvy uzavřené s vybraným dodavatelem.</w:t>
      </w:r>
    </w:p>
    <w:p w14:paraId="39CB99C3" w14:textId="77777777" w:rsidR="00093AED" w:rsidRPr="00353891" w:rsidRDefault="00093AED" w:rsidP="00093AED">
      <w:pPr>
        <w:pStyle w:val="Odstavecseseznamem"/>
        <w:widowControl w:val="0"/>
        <w:numPr>
          <w:ilvl w:val="0"/>
          <w:numId w:val="9"/>
        </w:numPr>
        <w:spacing w:before="240" w:after="240" w:line="276" w:lineRule="auto"/>
        <w:ind w:left="993" w:hanging="426"/>
        <w:jc w:val="both"/>
        <w:rPr>
          <w:rFonts w:ascii="Arial" w:hAnsi="Arial" w:cs="Arial"/>
          <w:bCs/>
          <w:sz w:val="20"/>
          <w:szCs w:val="20"/>
        </w:rPr>
      </w:pPr>
      <w:r w:rsidRPr="00353891">
        <w:rPr>
          <w:rFonts w:ascii="Arial" w:hAnsi="Arial" w:cs="Arial"/>
          <w:b/>
          <w:color w:val="FF0000"/>
          <w:sz w:val="20"/>
          <w:szCs w:val="20"/>
        </w:rPr>
        <w:t>prohlášení o splnění vybraných technických podmínek.</w:t>
      </w:r>
      <w:r w:rsidRPr="00353891">
        <w:rPr>
          <w:rFonts w:ascii="Arial" w:hAnsi="Arial" w:cs="Arial"/>
          <w:bCs/>
          <w:color w:val="FF0000"/>
          <w:sz w:val="20"/>
          <w:szCs w:val="20"/>
        </w:rPr>
        <w:t xml:space="preserve"> </w:t>
      </w:r>
      <w:r w:rsidRPr="00353891">
        <w:rPr>
          <w:rFonts w:ascii="Arial" w:hAnsi="Arial" w:cs="Arial"/>
          <w:bCs/>
          <w:sz w:val="20"/>
          <w:szCs w:val="20"/>
        </w:rPr>
        <w:t>Požadovaný obsah prohlášení je podrobně stanoven součástí přílohy č. 1 ZD. V případě, že dodavatel nevyužije vzorové prohlášení dle přílohy č. 1 ZD, prohlásí či doloží splnění technických podmínek jiným způsobem.</w:t>
      </w:r>
    </w:p>
    <w:p w14:paraId="52D6A116" w14:textId="77777777" w:rsidR="00093AED" w:rsidRDefault="00093AED" w:rsidP="00093AED">
      <w:pPr>
        <w:pStyle w:val="Odstavecseseznamem"/>
        <w:widowControl w:val="0"/>
        <w:numPr>
          <w:ilvl w:val="0"/>
          <w:numId w:val="9"/>
        </w:numPr>
        <w:spacing w:before="240" w:after="240" w:line="276" w:lineRule="auto"/>
        <w:ind w:left="993"/>
        <w:jc w:val="both"/>
        <w:rPr>
          <w:rFonts w:ascii="Arial" w:hAnsi="Arial" w:cs="Arial"/>
          <w:sz w:val="20"/>
          <w:szCs w:val="20"/>
        </w:rPr>
      </w:pPr>
      <w:r w:rsidRPr="00353891">
        <w:rPr>
          <w:rFonts w:ascii="Arial" w:hAnsi="Arial" w:cs="Arial"/>
          <w:b/>
          <w:color w:val="FF0000"/>
          <w:sz w:val="20"/>
          <w:szCs w:val="20"/>
        </w:rPr>
        <w:t xml:space="preserve">relevantní doklady </w:t>
      </w:r>
      <w:r w:rsidRPr="00353891">
        <w:rPr>
          <w:rFonts w:ascii="Arial" w:hAnsi="Arial" w:cs="Arial"/>
          <w:b/>
          <w:sz w:val="20"/>
          <w:szCs w:val="20"/>
        </w:rPr>
        <w:t>(technické listy/</w:t>
      </w:r>
      <w:proofErr w:type="spellStart"/>
      <w:r w:rsidRPr="00353891">
        <w:rPr>
          <w:rFonts w:ascii="Arial" w:hAnsi="Arial" w:cs="Arial"/>
          <w:b/>
          <w:sz w:val="20"/>
          <w:szCs w:val="20"/>
        </w:rPr>
        <w:t>datasheety</w:t>
      </w:r>
      <w:proofErr w:type="spellEnd"/>
      <w:r w:rsidRPr="00353891">
        <w:rPr>
          <w:rFonts w:ascii="Arial" w:hAnsi="Arial" w:cs="Arial"/>
          <w:b/>
          <w:sz w:val="20"/>
          <w:szCs w:val="20"/>
        </w:rPr>
        <w:t xml:space="preserve">/certifikáty), </w:t>
      </w:r>
      <w:r w:rsidRPr="00353891">
        <w:rPr>
          <w:rFonts w:ascii="Arial" w:hAnsi="Arial" w:cs="Arial"/>
          <w:bCs/>
          <w:sz w:val="20"/>
          <w:szCs w:val="20"/>
        </w:rPr>
        <w:t>z jejichž obsahu vyplývá splnění uvedených požadavků</w:t>
      </w:r>
      <w:r>
        <w:rPr>
          <w:rFonts w:ascii="Arial" w:hAnsi="Arial" w:cs="Arial"/>
          <w:bCs/>
          <w:sz w:val="20"/>
          <w:szCs w:val="20"/>
        </w:rPr>
        <w:t xml:space="preserve"> dle prohlášení</w:t>
      </w:r>
      <w:r w:rsidRPr="00353891">
        <w:rPr>
          <w:rFonts w:ascii="Arial" w:hAnsi="Arial" w:cs="Arial"/>
          <w:bCs/>
          <w:sz w:val="20"/>
          <w:szCs w:val="20"/>
        </w:rPr>
        <w:t>. Tyto doklady mohou být předloženy v českém, slovenském či anglickém jazyce).</w:t>
      </w:r>
      <w:r>
        <w:rPr>
          <w:rFonts w:ascii="Arial" w:hAnsi="Arial" w:cs="Arial"/>
          <w:bCs/>
          <w:sz w:val="20"/>
          <w:szCs w:val="20"/>
        </w:rPr>
        <w:t xml:space="preserve"> Tyto doklady budou přílohou prohlášení </w:t>
      </w:r>
      <w:r w:rsidRPr="00B505EF">
        <w:rPr>
          <w:rFonts w:ascii="Arial" w:hAnsi="Arial" w:cs="Arial"/>
          <w:bCs/>
          <w:sz w:val="20"/>
          <w:szCs w:val="20"/>
        </w:rPr>
        <w:t>o splnění vybraných technických podmínek</w:t>
      </w:r>
      <w:r>
        <w:rPr>
          <w:rFonts w:ascii="Arial" w:hAnsi="Arial" w:cs="Arial"/>
          <w:bCs/>
          <w:sz w:val="20"/>
          <w:szCs w:val="20"/>
        </w:rPr>
        <w:t>.</w:t>
      </w:r>
    </w:p>
    <w:p w14:paraId="0EEE9B44" w14:textId="77777777" w:rsidR="00093AED" w:rsidRPr="00093AED" w:rsidRDefault="00F55C3C" w:rsidP="00093AED">
      <w:pPr>
        <w:keepNext/>
        <w:keepLines/>
        <w:spacing w:before="240" w:after="240" w:line="276" w:lineRule="auto"/>
        <w:rPr>
          <w:rFonts w:ascii="Arial" w:hAnsi="Arial" w:cs="Arial"/>
          <w:b/>
        </w:rPr>
      </w:pPr>
      <w:r>
        <w:rPr>
          <w:noProof/>
        </w:rPr>
        <w:lastRenderedPageBreak/>
        <w:pict w14:anchorId="1589F922">
          <v:rect id="_x0000_i1025" alt="" style="width:453.6pt;height:.05pt;mso-width-percent:0;mso-height-percent:0;mso-width-percent:0;mso-height-percent:0" o:hralign="center" o:hrstd="t" o:hrnoshade="t" o:hr="t" fillcolor="red" stroked="f"/>
        </w:pict>
      </w:r>
    </w:p>
    <w:p w14:paraId="72C7441C" w14:textId="77777777" w:rsidR="00A174F4" w:rsidRPr="00863A3F" w:rsidRDefault="00A174F4" w:rsidP="00A174F4">
      <w:pPr>
        <w:pStyle w:val="Odstavecseseznamem"/>
        <w:keepNext/>
        <w:keepLines/>
        <w:numPr>
          <w:ilvl w:val="0"/>
          <w:numId w:val="8"/>
        </w:numPr>
        <w:spacing w:before="240" w:after="240" w:line="276" w:lineRule="auto"/>
        <w:ind w:left="502"/>
        <w:rPr>
          <w:rFonts w:ascii="Arial" w:hAnsi="Arial" w:cs="Arial"/>
          <w:b/>
          <w:sz w:val="20"/>
          <w:szCs w:val="20"/>
        </w:rPr>
      </w:pPr>
      <w:r>
        <w:rPr>
          <w:rFonts w:ascii="Arial" w:hAnsi="Arial" w:cs="Arial"/>
          <w:b/>
          <w:sz w:val="20"/>
          <w:szCs w:val="20"/>
        </w:rPr>
        <w:t>Nabídkový rozpočet</w:t>
      </w:r>
    </w:p>
    <w:p w14:paraId="618CE027" w14:textId="77777777" w:rsidR="00A174F4" w:rsidRDefault="00A174F4" w:rsidP="00A174F4">
      <w:pPr>
        <w:pStyle w:val="Odstavecseseznamem"/>
        <w:widowControl w:val="0"/>
        <w:spacing w:before="240" w:after="240" w:line="276" w:lineRule="auto"/>
        <w:ind w:left="505"/>
        <w:jc w:val="both"/>
        <w:rPr>
          <w:rFonts w:ascii="Arial" w:hAnsi="Arial" w:cs="Arial"/>
          <w:sz w:val="20"/>
          <w:szCs w:val="20"/>
        </w:rPr>
      </w:pPr>
      <w:r w:rsidRPr="00AD389E">
        <w:rPr>
          <w:rFonts w:ascii="Arial" w:hAnsi="Arial" w:cs="Arial"/>
          <w:sz w:val="20"/>
          <w:szCs w:val="20"/>
        </w:rPr>
        <w:t>Dodavatel vloží do nabídky oceněný nabídkový rozpočet (položkový rozpočet), který je součástí přílohy č. 3 výzvy. Dodavatel ocení všechny položky rozpočtu kladnou nenulovou hodnotou, není-li dále uvedeno jinak. Tím není vyloučen postup zadavatele dle § 46 ZZVZ</w:t>
      </w:r>
      <w:r w:rsidRPr="005521B6">
        <w:rPr>
          <w:rFonts w:ascii="Arial" w:hAnsi="Arial" w:cs="Arial"/>
          <w:sz w:val="20"/>
          <w:szCs w:val="20"/>
        </w:rPr>
        <w:t>.</w:t>
      </w:r>
    </w:p>
    <w:tbl>
      <w:tblPr>
        <w:tblStyle w:val="afb"/>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7455F952" w14:textId="77777777">
        <w:tc>
          <w:tcPr>
            <w:tcW w:w="9943" w:type="dxa"/>
            <w:tcBorders>
              <w:top w:val="nil"/>
              <w:left w:val="nil"/>
              <w:bottom w:val="nil"/>
              <w:right w:val="nil"/>
            </w:tcBorders>
            <w:shd w:val="clear" w:color="auto" w:fill="FDEADA"/>
            <w:tcMar>
              <w:left w:w="340" w:type="dxa"/>
            </w:tcMar>
          </w:tcPr>
          <w:p w14:paraId="74802D47" w14:textId="77777777" w:rsidR="00FB4139" w:rsidRDefault="00000000">
            <w:pPr>
              <w:pStyle w:val="Nadpis3"/>
              <w:keepNext w:val="0"/>
              <w:widowControl w:val="0"/>
              <w:numPr>
                <w:ilvl w:val="1"/>
                <w:numId w:val="7"/>
              </w:numPr>
              <w:spacing w:after="240"/>
              <w:ind w:left="1134" w:hanging="1134"/>
              <w:rPr>
                <w:b/>
              </w:rPr>
            </w:pPr>
            <w:r>
              <w:rPr>
                <w:b/>
                <w:u w:val="none"/>
              </w:rPr>
              <w:t>Podání nabídky v elektronické podobě</w:t>
            </w:r>
          </w:p>
        </w:tc>
      </w:tr>
    </w:tbl>
    <w:p w14:paraId="214ABAA6" w14:textId="77777777" w:rsidR="00FB4139" w:rsidRDefault="00000000">
      <w:pPr>
        <w:widowControl w:val="0"/>
        <w:spacing w:before="240" w:after="240" w:line="276" w:lineRule="auto"/>
        <w:jc w:val="both"/>
        <w:rPr>
          <w:rFonts w:ascii="Arial" w:eastAsia="Arial" w:hAnsi="Arial" w:cs="Arial"/>
        </w:rPr>
      </w:pPr>
      <w:r>
        <w:rPr>
          <w:rFonts w:ascii="Arial" w:eastAsia="Arial" w:hAnsi="Arial" w:cs="Arial"/>
        </w:rPr>
        <w:t>Zadavatel umožňuje podání nabídky pouze v elektronické podobě prostřednictvím elektronického nástroje dle článku 1.2 výzvy. Podmínkou podání nabídky v elektronické podobě je dokončená registrace a přihlášení dodavatele v elektronickém nástroji.</w:t>
      </w:r>
    </w:p>
    <w:p w14:paraId="4AE72F85" w14:textId="77777777" w:rsidR="00FB4139" w:rsidRDefault="00000000">
      <w:pPr>
        <w:widowControl w:val="0"/>
        <w:spacing w:before="240" w:after="240" w:line="276" w:lineRule="auto"/>
        <w:jc w:val="both"/>
        <w:rPr>
          <w:rFonts w:ascii="Arial" w:eastAsia="Arial" w:hAnsi="Arial" w:cs="Arial"/>
        </w:rPr>
      </w:pPr>
      <w:r>
        <w:rPr>
          <w:rFonts w:ascii="Arial" w:eastAsia="Arial" w:hAnsi="Arial" w:cs="Arial"/>
        </w:rPr>
        <w:t>Nabídka podaná prostřednictvím elektronického nástroje nemusí být podepsána kvalifikovaným elektronickým podpisem.</w:t>
      </w:r>
    </w:p>
    <w:p w14:paraId="2216EA85" w14:textId="77777777" w:rsidR="00FB4139" w:rsidRDefault="00000000">
      <w:pPr>
        <w:widowControl w:val="0"/>
        <w:spacing w:before="240" w:after="240" w:line="276" w:lineRule="auto"/>
        <w:jc w:val="both"/>
        <w:rPr>
          <w:rFonts w:ascii="Arial" w:eastAsia="Arial" w:hAnsi="Arial" w:cs="Arial"/>
        </w:rPr>
      </w:pPr>
      <w:r>
        <w:rPr>
          <w:rFonts w:ascii="Arial" w:eastAsia="Arial" w:hAnsi="Arial" w:cs="Arial"/>
        </w:rPr>
        <w:t>Zadavatel doporučuje vložit do elektronického nástroje soubor nebo soubory s nabídkou označené obchodní firmou dodavatele (nemusí se jednat o zcela přesný přepis obchodní firmy). Maximální velikost jednotlivých souborů vkládaných do elektronického nástroje či jejich počet může být z technických důvodů v elektronickém nástroji omezen.</w:t>
      </w:r>
    </w:p>
    <w:tbl>
      <w:tblPr>
        <w:tblStyle w:val="afc"/>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12CDF2DE" w14:textId="77777777">
        <w:tc>
          <w:tcPr>
            <w:tcW w:w="9943" w:type="dxa"/>
            <w:tcBorders>
              <w:top w:val="nil"/>
              <w:left w:val="nil"/>
              <w:bottom w:val="nil"/>
              <w:right w:val="nil"/>
            </w:tcBorders>
            <w:shd w:val="clear" w:color="auto" w:fill="FDEADA"/>
            <w:tcMar>
              <w:left w:w="340" w:type="dxa"/>
            </w:tcMar>
          </w:tcPr>
          <w:p w14:paraId="642FA4B0" w14:textId="77777777" w:rsidR="00FB4139" w:rsidRDefault="00000000">
            <w:pPr>
              <w:pStyle w:val="Nadpis3"/>
              <w:keepNext w:val="0"/>
              <w:widowControl w:val="0"/>
              <w:numPr>
                <w:ilvl w:val="1"/>
                <w:numId w:val="7"/>
              </w:numPr>
              <w:spacing w:after="240"/>
              <w:ind w:left="1134" w:hanging="1134"/>
              <w:rPr>
                <w:b/>
              </w:rPr>
            </w:pPr>
            <w:r>
              <w:rPr>
                <w:b/>
                <w:u w:val="none"/>
              </w:rPr>
              <w:t>Lhůta pro podání nabídek</w:t>
            </w:r>
          </w:p>
        </w:tc>
      </w:tr>
    </w:tbl>
    <w:p w14:paraId="01EAFCF4" w14:textId="77777777" w:rsidR="00FB4139" w:rsidRDefault="00000000">
      <w:pPr>
        <w:spacing w:before="240" w:after="240"/>
        <w:rPr>
          <w:rFonts w:ascii="Arial" w:eastAsia="Arial" w:hAnsi="Arial" w:cs="Arial"/>
          <w:b/>
          <w:color w:val="FF0000"/>
        </w:rPr>
      </w:pPr>
      <w:r>
        <w:rPr>
          <w:rFonts w:ascii="Arial" w:eastAsia="Arial" w:hAnsi="Arial" w:cs="Arial"/>
          <w:b/>
          <w:color w:val="FF0000"/>
        </w:rPr>
        <w:t>Lhůta pro podání nabídek je uvedena v detailu veřejné zakázky na profilu zadavatele.</w:t>
      </w:r>
    </w:p>
    <w:tbl>
      <w:tblPr>
        <w:tblStyle w:val="afd"/>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4C89CCDC" w14:textId="77777777">
        <w:tc>
          <w:tcPr>
            <w:tcW w:w="9943" w:type="dxa"/>
            <w:tcBorders>
              <w:top w:val="nil"/>
              <w:left w:val="nil"/>
              <w:bottom w:val="nil"/>
              <w:right w:val="nil"/>
            </w:tcBorders>
            <w:shd w:val="clear" w:color="auto" w:fill="FDEADA"/>
            <w:tcMar>
              <w:left w:w="340" w:type="dxa"/>
            </w:tcMar>
          </w:tcPr>
          <w:p w14:paraId="2EF6C900" w14:textId="77777777" w:rsidR="00FB4139" w:rsidRDefault="00000000">
            <w:pPr>
              <w:pStyle w:val="Nadpis3"/>
              <w:keepNext w:val="0"/>
              <w:widowControl w:val="0"/>
              <w:numPr>
                <w:ilvl w:val="1"/>
                <w:numId w:val="7"/>
              </w:numPr>
              <w:spacing w:after="240"/>
              <w:ind w:left="1134" w:hanging="1134"/>
              <w:rPr>
                <w:b/>
              </w:rPr>
            </w:pPr>
            <w:r>
              <w:rPr>
                <w:b/>
                <w:u w:val="none"/>
              </w:rPr>
              <w:t>Ostatní ustanovení k podání nabídek</w:t>
            </w:r>
          </w:p>
        </w:tc>
      </w:tr>
    </w:tbl>
    <w:p w14:paraId="5D84E5D1" w14:textId="77777777" w:rsidR="00FB4139" w:rsidRDefault="00000000">
      <w:pPr>
        <w:widowControl w:val="0"/>
        <w:spacing w:before="240" w:after="240" w:line="276" w:lineRule="auto"/>
        <w:jc w:val="both"/>
        <w:rPr>
          <w:rFonts w:ascii="Arial" w:eastAsia="Arial" w:hAnsi="Arial" w:cs="Arial"/>
        </w:rPr>
      </w:pPr>
      <w:r>
        <w:rPr>
          <w:rFonts w:ascii="Arial" w:eastAsia="Arial" w:hAnsi="Arial" w:cs="Arial"/>
        </w:rPr>
        <w:t>Pokud dodavatel podá více nabídek samostatně nebo společně s jinými dodavateli, nebo podá nabídku a současně je osobou, jejímž prostřednictvím jiný účastník výběrového řízení v tomtéž výběrovém řízení prokazuje kvalifikaci, bude to považováno za nesplnění podmínek účasti ve výběrovém řízení.</w:t>
      </w:r>
    </w:p>
    <w:tbl>
      <w:tblPr>
        <w:tblStyle w:val="afe"/>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71115991" w14:textId="77777777">
        <w:tc>
          <w:tcPr>
            <w:tcW w:w="9943" w:type="dxa"/>
            <w:tcBorders>
              <w:top w:val="nil"/>
              <w:left w:val="nil"/>
              <w:bottom w:val="nil"/>
              <w:right w:val="nil"/>
            </w:tcBorders>
            <w:shd w:val="clear" w:color="auto" w:fill="FBD5B5"/>
            <w:tcMar>
              <w:left w:w="340" w:type="dxa"/>
            </w:tcMar>
          </w:tcPr>
          <w:p w14:paraId="4E717138" w14:textId="77777777" w:rsidR="00FB4139" w:rsidRDefault="00000000">
            <w:pPr>
              <w:pStyle w:val="Nadpis1"/>
              <w:keepNext w:val="0"/>
              <w:widowControl w:val="0"/>
              <w:numPr>
                <w:ilvl w:val="0"/>
                <w:numId w:val="7"/>
              </w:numPr>
              <w:spacing w:after="240"/>
              <w:ind w:left="573" w:hanging="573"/>
              <w:rPr>
                <w:sz w:val="24"/>
                <w:szCs w:val="24"/>
              </w:rPr>
            </w:pPr>
            <w:r>
              <w:rPr>
                <w:sz w:val="24"/>
                <w:szCs w:val="24"/>
              </w:rPr>
              <w:t>Otevírání nabídek</w:t>
            </w:r>
          </w:p>
        </w:tc>
      </w:tr>
    </w:tbl>
    <w:p w14:paraId="41A602EA" w14:textId="77777777" w:rsidR="00FB4139" w:rsidRDefault="00000000">
      <w:pPr>
        <w:widowControl w:val="0"/>
        <w:spacing w:before="240" w:after="240" w:line="276" w:lineRule="auto"/>
        <w:jc w:val="both"/>
        <w:rPr>
          <w:rFonts w:ascii="Arial" w:eastAsia="Arial" w:hAnsi="Arial" w:cs="Arial"/>
        </w:rPr>
      </w:pPr>
      <w:r>
        <w:rPr>
          <w:rFonts w:ascii="Arial" w:eastAsia="Arial" w:hAnsi="Arial" w:cs="Arial"/>
        </w:rPr>
        <w:t>O otevírání nabídek může zadavatel vyhotovit písemný protokol obdobně dle § 110 odst. 5 zákona, který bude obsahovat alespoň identifikační údaje všech účastníků a údaje z jejich nabídek odpovídající číselně vyjádřitelným kritériím hodnocení.</w:t>
      </w:r>
    </w:p>
    <w:p w14:paraId="18CAB2C9" w14:textId="77777777" w:rsidR="00FB4139" w:rsidRDefault="00000000">
      <w:pPr>
        <w:widowControl w:val="0"/>
        <w:spacing w:before="240" w:after="240" w:line="276" w:lineRule="auto"/>
        <w:jc w:val="both"/>
        <w:rPr>
          <w:rFonts w:ascii="Arial" w:eastAsia="Arial" w:hAnsi="Arial" w:cs="Arial"/>
        </w:rPr>
      </w:pPr>
      <w:r>
        <w:rPr>
          <w:rFonts w:ascii="Arial" w:eastAsia="Arial" w:hAnsi="Arial" w:cs="Arial"/>
        </w:rPr>
        <w:t>Zadavatel si vyhrazuje právo účastníkům výběrového řízení zaslat anonymizovaný protokol. Každý účastník má právo požádat o uveřejnění anonymizovaného protokolu žádostí zaslanou zástupci zadavatele. Anonymizovaným protokolem se rozumí protokol bez uvedení informací, které by mohly vést k identifikaci účastníků zadávacího řízení.</w:t>
      </w:r>
    </w:p>
    <w:p w14:paraId="33399273" w14:textId="77777777" w:rsidR="00F52D64" w:rsidRDefault="00000000">
      <w:pPr>
        <w:widowControl w:val="0"/>
        <w:spacing w:before="240" w:after="240" w:line="276" w:lineRule="auto"/>
        <w:jc w:val="both"/>
        <w:rPr>
          <w:rFonts w:ascii="Arial" w:eastAsia="Arial" w:hAnsi="Arial" w:cs="Arial"/>
        </w:rPr>
      </w:pPr>
      <w:r>
        <w:rPr>
          <w:rFonts w:ascii="Arial" w:eastAsia="Arial" w:hAnsi="Arial" w:cs="Arial"/>
        </w:rPr>
        <w:t>Zadavatel si vyhrazuje právo uveřejnit anonymizovaný protokol v sekci v detailu veřejné zakázky na profilu zadavatele. Každý účastník má právo požádat o uveřejnění anonymizovaného protokolu žádostí zaslanou zástupci zadavatele. Anonymizovaným protokolem se rozumí protokol o otevírání nabídek bez uvedení informací, které by mohly vést k identifikaci účastníků zadávacího řízení</w:t>
      </w:r>
      <w:r w:rsidR="00F52D64">
        <w:rPr>
          <w:rFonts w:ascii="Arial" w:eastAsia="Arial" w:hAnsi="Arial" w:cs="Arial"/>
        </w:rPr>
        <w:t>.</w:t>
      </w:r>
    </w:p>
    <w:tbl>
      <w:tblPr>
        <w:tblStyle w:val="aff"/>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1339418E" w14:textId="77777777">
        <w:tc>
          <w:tcPr>
            <w:tcW w:w="9943" w:type="dxa"/>
            <w:tcBorders>
              <w:top w:val="nil"/>
              <w:left w:val="nil"/>
              <w:bottom w:val="nil"/>
              <w:right w:val="nil"/>
            </w:tcBorders>
            <w:shd w:val="clear" w:color="auto" w:fill="FBD5B5"/>
            <w:tcMar>
              <w:left w:w="340" w:type="dxa"/>
            </w:tcMar>
          </w:tcPr>
          <w:p w14:paraId="42B41FEB" w14:textId="77777777" w:rsidR="00FB4139" w:rsidRDefault="00000000">
            <w:pPr>
              <w:pStyle w:val="Nadpis1"/>
              <w:keepNext w:val="0"/>
              <w:widowControl w:val="0"/>
              <w:numPr>
                <w:ilvl w:val="0"/>
                <w:numId w:val="7"/>
              </w:numPr>
              <w:spacing w:after="240"/>
              <w:ind w:left="573" w:hanging="573"/>
              <w:rPr>
                <w:sz w:val="24"/>
                <w:szCs w:val="24"/>
              </w:rPr>
            </w:pPr>
            <w:r>
              <w:rPr>
                <w:sz w:val="24"/>
                <w:szCs w:val="24"/>
              </w:rPr>
              <w:lastRenderedPageBreak/>
              <w:t>Závěrečná ustanovení</w:t>
            </w:r>
          </w:p>
        </w:tc>
      </w:tr>
    </w:tbl>
    <w:p w14:paraId="1694AD7E" w14:textId="77777777" w:rsidR="00FB4139" w:rsidRDefault="00000000">
      <w:pPr>
        <w:widowControl w:val="0"/>
        <w:spacing w:before="240" w:after="240" w:line="276" w:lineRule="auto"/>
        <w:jc w:val="both"/>
        <w:rPr>
          <w:rFonts w:ascii="Arial" w:eastAsia="Arial" w:hAnsi="Arial" w:cs="Arial"/>
        </w:rPr>
      </w:pPr>
      <w:bookmarkStart w:id="19" w:name="_heading=h.44sinio" w:colFirst="0" w:colLast="0"/>
      <w:bookmarkEnd w:id="19"/>
      <w:r>
        <w:rPr>
          <w:rFonts w:ascii="Arial" w:eastAsia="Arial" w:hAnsi="Arial" w:cs="Arial"/>
        </w:rPr>
        <w:t>Zadavatel obdobně v souladu s § 104 odst. 1 písm. e) ZZVZ požaduje, aby vybraný dodavatel jako podmínku pro uzavření smlouvy předložil:</w:t>
      </w:r>
    </w:p>
    <w:p w14:paraId="60D08A7F" w14:textId="77777777" w:rsidR="00FB4139" w:rsidRDefault="00000000">
      <w:pPr>
        <w:widowControl w:val="0"/>
        <w:numPr>
          <w:ilvl w:val="0"/>
          <w:numId w:val="6"/>
        </w:numPr>
        <w:pBdr>
          <w:top w:val="nil"/>
          <w:left w:val="nil"/>
          <w:bottom w:val="nil"/>
          <w:right w:val="nil"/>
          <w:between w:val="nil"/>
        </w:pBdr>
        <w:spacing w:before="240" w:after="240" w:line="276" w:lineRule="auto"/>
        <w:jc w:val="both"/>
        <w:rPr>
          <w:rFonts w:ascii="Arial" w:eastAsia="Arial" w:hAnsi="Arial" w:cs="Arial"/>
          <w:color w:val="000000"/>
        </w:rPr>
      </w:pPr>
      <w:r>
        <w:rPr>
          <w:rFonts w:ascii="Arial" w:eastAsia="Arial" w:hAnsi="Arial" w:cs="Arial"/>
          <w:b/>
          <w:color w:val="FF0000"/>
        </w:rPr>
        <w:t>prohlášení o splnění podmínek dotační výzvy</w:t>
      </w:r>
      <w:r>
        <w:rPr>
          <w:rFonts w:ascii="Arial" w:eastAsia="Arial" w:hAnsi="Arial" w:cs="Arial"/>
          <w:b/>
          <w:color w:val="000000"/>
        </w:rPr>
        <w:t xml:space="preserve">. </w:t>
      </w:r>
      <w:r>
        <w:rPr>
          <w:rFonts w:ascii="Arial" w:eastAsia="Arial" w:hAnsi="Arial" w:cs="Arial"/>
          <w:color w:val="000000"/>
        </w:rPr>
        <w:t>Vybraný dodavatel je povinen před uzavřením smlouvy předložit prohlášení požadované poskytovatelem dotace ke splnění technických specifikací realizovaného díla. Požadovaná prohlášení jsou přílohou č. 4 ZD;</w:t>
      </w:r>
    </w:p>
    <w:p w14:paraId="3B5E0E2B" w14:textId="77777777" w:rsidR="00A174F4" w:rsidRDefault="00A174F4" w:rsidP="00A174F4">
      <w:pPr>
        <w:pStyle w:val="Odstavecseseznamem"/>
        <w:widowControl w:val="0"/>
        <w:numPr>
          <w:ilvl w:val="0"/>
          <w:numId w:val="6"/>
        </w:numPr>
        <w:spacing w:before="240" w:after="240" w:line="276" w:lineRule="auto"/>
        <w:jc w:val="both"/>
        <w:rPr>
          <w:rFonts w:ascii="Arial" w:hAnsi="Arial" w:cs="Arial"/>
          <w:sz w:val="20"/>
          <w:szCs w:val="20"/>
        </w:rPr>
      </w:pPr>
      <w:bookmarkStart w:id="20" w:name="_heading=h.2jxsxqh" w:colFirst="0" w:colLast="0"/>
      <w:bookmarkEnd w:id="20"/>
      <w:r w:rsidRPr="00476F41">
        <w:rPr>
          <w:rFonts w:ascii="Arial" w:hAnsi="Arial" w:cs="Arial"/>
          <w:b/>
          <w:bCs/>
          <w:color w:val="FF0000"/>
          <w:sz w:val="20"/>
          <w:szCs w:val="20"/>
        </w:rPr>
        <w:t>technické listy a certifikáty</w:t>
      </w:r>
      <w:r>
        <w:rPr>
          <w:rFonts w:ascii="Arial" w:hAnsi="Arial" w:cs="Arial"/>
          <w:b/>
          <w:bCs/>
          <w:sz w:val="20"/>
          <w:szCs w:val="20"/>
        </w:rPr>
        <w:t xml:space="preserve"> </w:t>
      </w:r>
      <w:r w:rsidRPr="00476F41">
        <w:rPr>
          <w:rFonts w:ascii="Arial" w:hAnsi="Arial" w:cs="Arial"/>
          <w:sz w:val="20"/>
          <w:szCs w:val="20"/>
        </w:rPr>
        <w:t>dodávaných zařízení, a to minimálně v rozsahu: FVE panely, měniče, elektrické akumulátory</w:t>
      </w:r>
      <w:r>
        <w:rPr>
          <w:rFonts w:ascii="Arial" w:hAnsi="Arial" w:cs="Arial"/>
          <w:sz w:val="20"/>
          <w:szCs w:val="20"/>
        </w:rPr>
        <w:t>, nebyly-li již předloženy</w:t>
      </w:r>
      <w:r w:rsidRPr="00476F41">
        <w:rPr>
          <w:rFonts w:ascii="Arial" w:hAnsi="Arial" w:cs="Arial"/>
          <w:sz w:val="20"/>
          <w:szCs w:val="20"/>
        </w:rPr>
        <w:t>.</w:t>
      </w:r>
    </w:p>
    <w:p w14:paraId="22524DE8" w14:textId="77777777" w:rsidR="00FB4139" w:rsidRDefault="00000000">
      <w:pPr>
        <w:widowControl w:val="0"/>
        <w:spacing w:before="240" w:after="240" w:line="276" w:lineRule="auto"/>
        <w:jc w:val="both"/>
        <w:rPr>
          <w:rFonts w:ascii="Arial" w:eastAsia="Arial" w:hAnsi="Arial" w:cs="Arial"/>
        </w:rPr>
      </w:pPr>
      <w:r>
        <w:rPr>
          <w:rFonts w:ascii="Arial" w:eastAsia="Arial" w:hAnsi="Arial" w:cs="Arial"/>
        </w:rPr>
        <w:t xml:space="preserve">Náklady dodavatele na vypracování nabídky zadavatel nehradí. </w:t>
      </w:r>
    </w:p>
    <w:p w14:paraId="4A837F4B" w14:textId="77777777" w:rsidR="00FB4139" w:rsidRDefault="00000000">
      <w:pPr>
        <w:widowControl w:val="0"/>
        <w:spacing w:before="240" w:after="240" w:line="276" w:lineRule="auto"/>
        <w:jc w:val="both"/>
        <w:rPr>
          <w:rFonts w:ascii="Arial" w:eastAsia="Arial" w:hAnsi="Arial" w:cs="Arial"/>
        </w:rPr>
      </w:pPr>
      <w:r>
        <w:rPr>
          <w:rFonts w:ascii="Arial" w:eastAsia="Arial" w:hAnsi="Arial" w:cs="Arial"/>
        </w:rPr>
        <w:t>Zadavatel si vyhrazuje právo uveřejnit oznámení o vyloučení dodavatele a oznámení o výběru nejvhodnější nabídky obdobně dle § 53 zákona na profilu zadavatele. V takovém případě se dokument považuje za doručený okamžikem uveřejnění na profilu zadavatele</w:t>
      </w:r>
    </w:p>
    <w:tbl>
      <w:tblPr>
        <w:tblStyle w:val="aff0"/>
        <w:tblW w:w="9943" w:type="dxa"/>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43"/>
      </w:tblGrid>
      <w:tr w:rsidR="00FB4139" w14:paraId="5D618DFB" w14:textId="77777777">
        <w:tc>
          <w:tcPr>
            <w:tcW w:w="9943" w:type="dxa"/>
            <w:tcBorders>
              <w:top w:val="nil"/>
              <w:left w:val="nil"/>
              <w:bottom w:val="nil"/>
              <w:right w:val="nil"/>
            </w:tcBorders>
            <w:shd w:val="clear" w:color="auto" w:fill="FBD5B5"/>
            <w:tcMar>
              <w:left w:w="340" w:type="dxa"/>
            </w:tcMar>
          </w:tcPr>
          <w:p w14:paraId="31B73B0F" w14:textId="77777777" w:rsidR="00FB4139" w:rsidRDefault="00000000">
            <w:pPr>
              <w:pStyle w:val="Nadpis1"/>
              <w:keepNext w:val="0"/>
              <w:widowControl w:val="0"/>
              <w:numPr>
                <w:ilvl w:val="0"/>
                <w:numId w:val="7"/>
              </w:numPr>
              <w:spacing w:after="240"/>
              <w:ind w:left="573" w:hanging="573"/>
              <w:rPr>
                <w:sz w:val="24"/>
                <w:szCs w:val="24"/>
              </w:rPr>
            </w:pPr>
            <w:r>
              <w:rPr>
                <w:sz w:val="24"/>
                <w:szCs w:val="24"/>
              </w:rPr>
              <w:t>Přílohy výzvy k podání nabídek</w:t>
            </w:r>
          </w:p>
        </w:tc>
      </w:tr>
    </w:tbl>
    <w:p w14:paraId="0290C6BB" w14:textId="77777777" w:rsidR="00FB4139" w:rsidRDefault="00000000">
      <w:pPr>
        <w:widowControl w:val="0"/>
        <w:numPr>
          <w:ilvl w:val="0"/>
          <w:numId w:val="1"/>
        </w:numPr>
        <w:pBdr>
          <w:top w:val="nil"/>
          <w:left w:val="nil"/>
          <w:bottom w:val="nil"/>
          <w:right w:val="nil"/>
          <w:between w:val="nil"/>
        </w:pBdr>
        <w:spacing w:before="240" w:line="276" w:lineRule="auto"/>
        <w:ind w:left="567" w:hanging="498"/>
        <w:jc w:val="both"/>
        <w:rPr>
          <w:rFonts w:ascii="Arial" w:eastAsia="Arial" w:hAnsi="Arial" w:cs="Arial"/>
          <w:color w:val="000000"/>
        </w:rPr>
      </w:pPr>
      <w:r>
        <w:rPr>
          <w:rFonts w:ascii="Arial" w:eastAsia="Arial" w:hAnsi="Arial" w:cs="Arial"/>
          <w:color w:val="000000"/>
        </w:rPr>
        <w:t>Vzor souhrnného prohlášení dodavatele</w:t>
      </w:r>
      <w:r w:rsidR="00093AED">
        <w:rPr>
          <w:rFonts w:ascii="Arial" w:eastAsia="Arial" w:hAnsi="Arial" w:cs="Arial"/>
          <w:color w:val="000000"/>
        </w:rPr>
        <w:t xml:space="preserve"> – obecná část a část technické specifikace</w:t>
      </w:r>
    </w:p>
    <w:p w14:paraId="0724A0AB" w14:textId="77777777" w:rsidR="00FB4139" w:rsidRDefault="00000000">
      <w:pPr>
        <w:widowControl w:val="0"/>
        <w:numPr>
          <w:ilvl w:val="0"/>
          <w:numId w:val="1"/>
        </w:numPr>
        <w:pBdr>
          <w:top w:val="nil"/>
          <w:left w:val="nil"/>
          <w:bottom w:val="nil"/>
          <w:right w:val="nil"/>
          <w:between w:val="nil"/>
        </w:pBdr>
        <w:spacing w:line="276" w:lineRule="auto"/>
        <w:ind w:left="567" w:hanging="498"/>
        <w:jc w:val="both"/>
        <w:rPr>
          <w:rFonts w:ascii="Arial" w:eastAsia="Arial" w:hAnsi="Arial" w:cs="Arial"/>
          <w:color w:val="000000"/>
        </w:rPr>
      </w:pPr>
      <w:r>
        <w:rPr>
          <w:rFonts w:ascii="Arial" w:eastAsia="Arial" w:hAnsi="Arial" w:cs="Arial"/>
          <w:color w:val="000000"/>
        </w:rPr>
        <w:t xml:space="preserve">Návrh smlouvy </w:t>
      </w:r>
    </w:p>
    <w:p w14:paraId="23348476" w14:textId="77777777" w:rsidR="00FB4139" w:rsidRDefault="00000000">
      <w:pPr>
        <w:widowControl w:val="0"/>
        <w:numPr>
          <w:ilvl w:val="0"/>
          <w:numId w:val="1"/>
        </w:numPr>
        <w:pBdr>
          <w:top w:val="nil"/>
          <w:left w:val="nil"/>
          <w:bottom w:val="nil"/>
          <w:right w:val="nil"/>
          <w:between w:val="nil"/>
        </w:pBdr>
        <w:spacing w:line="276" w:lineRule="auto"/>
        <w:ind w:left="567" w:hanging="498"/>
        <w:jc w:val="both"/>
        <w:rPr>
          <w:rFonts w:ascii="Arial" w:eastAsia="Arial" w:hAnsi="Arial" w:cs="Arial"/>
          <w:color w:val="000000"/>
          <w:sz w:val="22"/>
          <w:szCs w:val="22"/>
        </w:rPr>
      </w:pPr>
      <w:r>
        <w:rPr>
          <w:rFonts w:ascii="Arial" w:eastAsia="Arial" w:hAnsi="Arial" w:cs="Arial"/>
          <w:color w:val="000000"/>
        </w:rPr>
        <w:t>Technická specifikace</w:t>
      </w:r>
    </w:p>
    <w:p w14:paraId="30CA6027" w14:textId="77777777" w:rsidR="00FB4139" w:rsidRDefault="00000000">
      <w:pPr>
        <w:widowControl w:val="0"/>
        <w:numPr>
          <w:ilvl w:val="0"/>
          <w:numId w:val="1"/>
        </w:numPr>
        <w:pBdr>
          <w:top w:val="nil"/>
          <w:left w:val="nil"/>
          <w:bottom w:val="nil"/>
          <w:right w:val="nil"/>
          <w:between w:val="nil"/>
        </w:pBdr>
        <w:spacing w:line="276" w:lineRule="auto"/>
        <w:ind w:left="567" w:hanging="498"/>
        <w:jc w:val="both"/>
        <w:rPr>
          <w:rFonts w:ascii="Arial" w:eastAsia="Arial" w:hAnsi="Arial" w:cs="Arial"/>
          <w:color w:val="000000"/>
        </w:rPr>
      </w:pPr>
      <w:r>
        <w:rPr>
          <w:rFonts w:ascii="Arial" w:eastAsia="Arial" w:hAnsi="Arial" w:cs="Arial"/>
          <w:color w:val="000000"/>
        </w:rPr>
        <w:t>Prohlášení o splnění podmínek dotační výzvy</w:t>
      </w:r>
    </w:p>
    <w:sectPr w:rsidR="00FB4139">
      <w:headerReference w:type="even" r:id="rId12"/>
      <w:headerReference w:type="default" r:id="rId13"/>
      <w:footerReference w:type="even" r:id="rId14"/>
      <w:footerReference w:type="default" r:id="rId15"/>
      <w:headerReference w:type="first" r:id="rId16"/>
      <w:footerReference w:type="first" r:id="rId17"/>
      <w:pgSz w:w="11905" w:h="16837"/>
      <w:pgMar w:top="1077" w:right="1134" w:bottom="1077" w:left="1276" w:header="709" w:footer="737"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505B7" w14:textId="77777777" w:rsidR="00F55C3C" w:rsidRDefault="00F55C3C">
      <w:r>
        <w:separator/>
      </w:r>
    </w:p>
  </w:endnote>
  <w:endnote w:type="continuationSeparator" w:id="0">
    <w:p w14:paraId="52C19053" w14:textId="77777777" w:rsidR="00F55C3C" w:rsidRDefault="00F55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8DABE3DA-37B0-E542-BB10-E142F4890F93}"/>
  </w:font>
  <w:font w:name="Times New Roman">
    <w:panose1 w:val="02020603050405020304"/>
    <w:charset w:val="EE"/>
    <w:family w:val="roman"/>
    <w:pitch w:val="variable"/>
    <w:sig w:usb0="E0002EFF" w:usb1="C000785B" w:usb2="00000009" w:usb3="00000000" w:csb0="000001FF" w:csb1="00000000"/>
    <w:embedRegular r:id="rId2" w:fontKey="{498B9C16-E61C-6547-B3B2-6A3E693C1DC9}"/>
    <w:embedBold r:id="rId3" w:fontKey="{72C8D508-0984-2B46-A6B3-DEEC92C3C0CB}"/>
    <w:embedItalic r:id="rId4" w:fontKey="{CB8C7D98-ADDB-AA4E-975F-EB38D25117A4}"/>
  </w:font>
  <w:font w:name="Courier New">
    <w:panose1 w:val="02070309020205020404"/>
    <w:charset w:val="EE"/>
    <w:family w:val="modern"/>
    <w:pitch w:val="fixed"/>
    <w:sig w:usb0="E0002EFF" w:usb1="C0007843" w:usb2="00000009" w:usb3="00000000" w:csb0="000001FF" w:csb1="00000000"/>
    <w:embedRegular r:id="rId5" w:fontKey="{AD8CCF4C-D1CC-554E-B75F-81B927AEF3BC}"/>
  </w:font>
  <w:font w:name="Wingdings">
    <w:panose1 w:val="05000000000000000000"/>
    <w:charset w:val="00"/>
    <w:family w:val="decorative"/>
    <w:pitch w:val="variable"/>
    <w:sig w:usb0="00000003" w:usb1="00000000" w:usb2="00000000" w:usb3="00000000" w:csb0="80000001" w:csb1="00000000"/>
    <w:embedRegular r:id="rId6" w:fontKey="{3C74F376-15C2-7B4C-A178-FE789131D771}"/>
  </w:font>
  <w:font w:name="Noto Sans Symbols">
    <w:panose1 w:val="020B0604020202020204"/>
    <w:charset w:val="00"/>
    <w:family w:val="auto"/>
    <w:pitch w:val="default"/>
    <w:embedRegular r:id="rId7" w:fontKey="{D66D890D-0BD9-444D-BB7C-4504F1145FFD}"/>
  </w:font>
  <w:font w:name="Arial">
    <w:panose1 w:val="020B0604020202020204"/>
    <w:charset w:val="00"/>
    <w:family w:val="swiss"/>
    <w:pitch w:val="variable"/>
    <w:sig w:usb0="E0002AFF" w:usb1="C0007843" w:usb2="00000009" w:usb3="00000000" w:csb0="000001FF" w:csb1="00000000"/>
    <w:embedRegular r:id="rId8" w:fontKey="{93B6906A-B652-B64E-A07C-BA7E45908BBB}"/>
    <w:embedBold r:id="rId9" w:fontKey="{68C83EAB-8FE0-B84A-A3E7-C17CC71BDD35}"/>
  </w:font>
  <w:font w:name="Calibri">
    <w:panose1 w:val="020F0502020204030204"/>
    <w:charset w:val="EE"/>
    <w:family w:val="swiss"/>
    <w:pitch w:val="variable"/>
    <w:sig w:usb0="E4002EFF" w:usb1="C200247B" w:usb2="00000009" w:usb3="00000000" w:csb0="000001FF" w:csb1="00000000"/>
    <w:embedRegular r:id="rId10" w:fontKey="{B3C0187C-6B73-8B4D-99B1-71D0FFBFC952}"/>
    <w:embedBold r:id="rId11" w:fontKey="{A875A182-3B02-1B43-BD21-AF0CD1C731B3}"/>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embedRegular r:id="rId12" w:fontKey="{1367C5D7-9F17-9C4D-BCE8-E7AFA4A864F0}"/>
    <w:embedItalic r:id="rId13" w:fontKey="{27A1D9F5-F970-9449-93A8-9EE8FD8423A1}"/>
  </w:font>
  <w:font w:name="Verdana">
    <w:panose1 w:val="020B0604030504040204"/>
    <w:charset w:val="00"/>
    <w:family w:val="swiss"/>
    <w:pitch w:val="variable"/>
    <w:sig w:usb0="A10006FF" w:usb1="4000205B" w:usb2="00000010" w:usb3="00000000" w:csb0="0000019F" w:csb1="00000000"/>
    <w:embedRegular r:id="rId14" w:fontKey="{B9A7A548-B804-B040-BD09-9C640A84B583}"/>
  </w:font>
  <w:font w:name="Times New Roman Bold">
    <w:altName w:val="Times New Roman"/>
    <w:panose1 w:val="020B0604020202020204"/>
    <w:charset w:val="00"/>
    <w:family w:val="roman"/>
    <w:pitch w:val="default"/>
  </w:font>
  <w:font w:name="Consolas">
    <w:panose1 w:val="020B0609020204030204"/>
    <w:charset w:val="00"/>
    <w:family w:val="modern"/>
    <w:pitch w:val="fixed"/>
    <w:sig w:usb0="E10002FF" w:usb1="4000FCFF" w:usb2="00000009" w:usb3="00000000" w:csb0="0000019F" w:csb1="00000000"/>
    <w:embedRegular r:id="rId16" w:fontKey="{8514CBF3-CE2F-3C48-8472-3563FF801F8B}"/>
  </w:font>
  <w:font w:name="Cambria">
    <w:panose1 w:val="02040503050406030204"/>
    <w:charset w:val="EE"/>
    <w:family w:val="roman"/>
    <w:pitch w:val="variable"/>
    <w:sig w:usb0="E00006FF" w:usb1="420024FF" w:usb2="02000000" w:usb3="00000000" w:csb0="0000019F" w:csb1="00000000"/>
    <w:embedRegular r:id="rId17" w:fontKey="{6E5181DD-2BD3-3A44-AB53-8524EE2D585C}"/>
    <w:embedBold r:id="rId18" w:fontKey="{DF0E46AA-7E66-8B43-A949-EC62F0AFE2C2}"/>
  </w:font>
  <w:font w:name="JohnSans Text Pro">
    <w:altName w:val="Arial"/>
    <w:panose1 w:val="020B0604020202020204"/>
    <w:charset w:val="00"/>
    <w:family w:val="modern"/>
    <w:notTrueType/>
    <w:pitch w:val="variable"/>
    <w:sig w:usb0="A00000AF" w:usb1="5000206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Regular r:id="rId22" w:fontKey="{3BDC8E58-E072-154D-8420-126877DCA1DC}"/>
    <w:embedItalic r:id="rId23" w:fontKey="{17637B2B-F127-9940-BEBE-776FF684EB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5C1C2" w14:textId="77777777" w:rsidR="00CC704D" w:rsidRDefault="00CC704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33402" w14:textId="77777777" w:rsidR="00FB4139" w:rsidRDefault="00FB4139">
    <w:pPr>
      <w:pBdr>
        <w:top w:val="nil"/>
        <w:left w:val="nil"/>
        <w:bottom w:val="nil"/>
        <w:right w:val="nil"/>
        <w:between w:val="nil"/>
      </w:pBdr>
      <w:tabs>
        <w:tab w:val="center" w:pos="4536"/>
        <w:tab w:val="right" w:pos="9072"/>
      </w:tabs>
      <w:jc w:val="right"/>
      <w:rPr>
        <w:color w:val="000000"/>
      </w:rPr>
    </w:pPr>
  </w:p>
  <w:p w14:paraId="1DBEDB37" w14:textId="77777777" w:rsidR="00FB4139" w:rsidRDefault="00000000">
    <w:pPr>
      <w:pBdr>
        <w:top w:val="nil"/>
        <w:left w:val="nil"/>
        <w:bottom w:val="nil"/>
        <w:right w:val="nil"/>
        <w:between w:val="nil"/>
      </w:pBdr>
      <w:tabs>
        <w:tab w:val="center" w:pos="4536"/>
        <w:tab w:val="right" w:pos="9072"/>
      </w:tabs>
      <w:jc w:val="right"/>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0069FB">
      <w:rPr>
        <w:rFonts w:ascii="Arial" w:eastAsia="Arial" w:hAnsi="Arial" w:cs="Arial"/>
        <w:noProof/>
        <w:color w:val="000000"/>
        <w:sz w:val="16"/>
        <w:szCs w:val="16"/>
      </w:rPr>
      <w:t>2</w:t>
    </w:r>
    <w:r>
      <w:rPr>
        <w:rFonts w:ascii="Arial" w:eastAsia="Arial" w:hAnsi="Arial" w:cs="Arial"/>
        <w:color w:val="000000"/>
        <w:sz w:val="16"/>
        <w:szCs w:val="16"/>
      </w:rPr>
      <w:fldChar w:fldCharType="end"/>
    </w:r>
  </w:p>
  <w:p w14:paraId="3DEC8015" w14:textId="77777777" w:rsidR="00FB4139" w:rsidRDefault="00FB4139">
    <w:pPr>
      <w:pBdr>
        <w:top w:val="nil"/>
        <w:left w:val="nil"/>
        <w:bottom w:val="nil"/>
        <w:right w:val="nil"/>
        <w:between w:val="nil"/>
      </w:pBdr>
      <w:tabs>
        <w:tab w:val="center" w:pos="4536"/>
        <w:tab w:val="right" w:pos="9072"/>
      </w:tabs>
      <w:ind w:right="-3"/>
      <w:jc w:val="center"/>
      <w:rPr>
        <w:rFonts w:ascii="Verdana" w:eastAsia="Verdana" w:hAnsi="Verdana" w:cs="Verdana"/>
        <w:color w:val="000000"/>
        <w:sz w:val="18"/>
        <w:szCs w:val="18"/>
      </w:rPr>
    </w:pPr>
  </w:p>
  <w:p w14:paraId="34FA7AD3" w14:textId="77777777" w:rsidR="00FB4139" w:rsidRDefault="00FB413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B7EC9" w14:textId="77777777" w:rsidR="00CC704D" w:rsidRDefault="00CC704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FB2E3" w14:textId="77777777" w:rsidR="00F55C3C" w:rsidRDefault="00F55C3C">
      <w:r>
        <w:separator/>
      </w:r>
    </w:p>
  </w:footnote>
  <w:footnote w:type="continuationSeparator" w:id="0">
    <w:p w14:paraId="17E573D7" w14:textId="77777777" w:rsidR="00F55C3C" w:rsidRDefault="00F55C3C">
      <w:r>
        <w:continuationSeparator/>
      </w:r>
    </w:p>
  </w:footnote>
  <w:footnote w:id="1">
    <w:p w14:paraId="6C2BF149" w14:textId="77777777" w:rsidR="00FB4139" w:rsidRDefault="00000000">
      <w:pPr>
        <w:pBdr>
          <w:top w:val="nil"/>
          <w:left w:val="nil"/>
          <w:bottom w:val="nil"/>
          <w:right w:val="nil"/>
          <w:between w:val="nil"/>
        </w:pBdr>
        <w:rPr>
          <w:rFonts w:ascii="Arial" w:eastAsia="Arial" w:hAnsi="Arial" w:cs="Arial"/>
          <w:color w:val="000000"/>
        </w:rPr>
      </w:pPr>
      <w:r>
        <w:rPr>
          <w:vertAlign w:val="superscript"/>
        </w:rPr>
        <w:footnoteRef/>
      </w:r>
      <w:r>
        <w:rPr>
          <w:rFonts w:ascii="Arial" w:eastAsia="Arial" w:hAnsi="Arial" w:cs="Arial"/>
          <w:color w:val="000000"/>
          <w:sz w:val="16"/>
          <w:szCs w:val="16"/>
        </w:rPr>
        <w:t xml:space="preserve"> </w:t>
      </w:r>
      <w:hyperlink r:id="rId1">
        <w:r w:rsidR="00FB4139">
          <w:rPr>
            <w:rFonts w:ascii="Arial" w:eastAsia="Arial" w:hAnsi="Arial" w:cs="Arial"/>
            <w:color w:val="0000FF"/>
            <w:sz w:val="16"/>
            <w:szCs w:val="16"/>
            <w:u w:val="single"/>
          </w:rPr>
          <w:t>https://eur-lex.europa.eu/CS/legal-content/summary/common-procurement-vocabulary.html</w:t>
        </w:r>
      </w:hyperlink>
      <w:r>
        <w:rPr>
          <w:rFonts w:ascii="Arial" w:eastAsia="Arial" w:hAnsi="Arial" w:cs="Arial"/>
          <w:color w:val="000000"/>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BFAA8" w14:textId="77777777" w:rsidR="00CC704D" w:rsidRDefault="00CC704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27DBD" w14:textId="77777777" w:rsidR="00CC704D" w:rsidRDefault="00CC704D">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894E0" w14:textId="77777777" w:rsidR="00FB4139" w:rsidRDefault="00000000">
    <w:pPr>
      <w:pBdr>
        <w:top w:val="nil"/>
        <w:left w:val="nil"/>
        <w:bottom w:val="nil"/>
        <w:right w:val="nil"/>
        <w:between w:val="nil"/>
      </w:pBdr>
      <w:tabs>
        <w:tab w:val="center" w:pos="4536"/>
        <w:tab w:val="right" w:pos="9072"/>
      </w:tabs>
      <w:rPr>
        <w:color w:val="000000"/>
      </w:rPr>
    </w:pPr>
    <w:r>
      <w:rPr>
        <w:noProof/>
        <w:color w:val="000000"/>
      </w:rPr>
      <w:drawing>
        <wp:inline distT="0" distB="0" distL="0" distR="0" wp14:anchorId="55133053" wp14:editId="5C31BB57">
          <wp:extent cx="6029325" cy="89535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029325" cy="8953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94B96"/>
    <w:multiLevelType w:val="multilevel"/>
    <w:tmpl w:val="1E8C44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0F14F4"/>
    <w:multiLevelType w:val="hybridMultilevel"/>
    <w:tmpl w:val="2F60EBF4"/>
    <w:lvl w:ilvl="0" w:tplc="04050001">
      <w:start w:val="1"/>
      <w:numFmt w:val="bullet"/>
      <w:lvlText w:val=""/>
      <w:lvlJc w:val="left"/>
      <w:pPr>
        <w:ind w:left="1222" w:hanging="360"/>
      </w:pPr>
      <w:rPr>
        <w:rFonts w:ascii="Symbol" w:hAnsi="Symbol" w:hint="default"/>
      </w:rPr>
    </w:lvl>
    <w:lvl w:ilvl="1" w:tplc="04050003">
      <w:start w:val="1"/>
      <w:numFmt w:val="bullet"/>
      <w:lvlText w:val="o"/>
      <w:lvlJc w:val="left"/>
      <w:pPr>
        <w:ind w:left="1942" w:hanging="360"/>
      </w:pPr>
      <w:rPr>
        <w:rFonts w:ascii="Courier New" w:hAnsi="Courier New" w:cs="Courier New" w:hint="default"/>
      </w:rPr>
    </w:lvl>
    <w:lvl w:ilvl="2" w:tplc="04050005" w:tentative="1">
      <w:start w:val="1"/>
      <w:numFmt w:val="bullet"/>
      <w:lvlText w:val=""/>
      <w:lvlJc w:val="left"/>
      <w:pPr>
        <w:ind w:left="2662" w:hanging="360"/>
      </w:pPr>
      <w:rPr>
        <w:rFonts w:ascii="Wingdings" w:hAnsi="Wingdings" w:hint="default"/>
      </w:rPr>
    </w:lvl>
    <w:lvl w:ilvl="3" w:tplc="04050001" w:tentative="1">
      <w:start w:val="1"/>
      <w:numFmt w:val="bullet"/>
      <w:lvlText w:val=""/>
      <w:lvlJc w:val="left"/>
      <w:pPr>
        <w:ind w:left="3382" w:hanging="360"/>
      </w:pPr>
      <w:rPr>
        <w:rFonts w:ascii="Symbol" w:hAnsi="Symbol" w:hint="default"/>
      </w:rPr>
    </w:lvl>
    <w:lvl w:ilvl="4" w:tplc="04050003" w:tentative="1">
      <w:start w:val="1"/>
      <w:numFmt w:val="bullet"/>
      <w:lvlText w:val="o"/>
      <w:lvlJc w:val="left"/>
      <w:pPr>
        <w:ind w:left="4102" w:hanging="360"/>
      </w:pPr>
      <w:rPr>
        <w:rFonts w:ascii="Courier New" w:hAnsi="Courier New" w:cs="Courier New" w:hint="default"/>
      </w:rPr>
    </w:lvl>
    <w:lvl w:ilvl="5" w:tplc="04050005" w:tentative="1">
      <w:start w:val="1"/>
      <w:numFmt w:val="bullet"/>
      <w:lvlText w:val=""/>
      <w:lvlJc w:val="left"/>
      <w:pPr>
        <w:ind w:left="4822" w:hanging="360"/>
      </w:pPr>
      <w:rPr>
        <w:rFonts w:ascii="Wingdings" w:hAnsi="Wingdings" w:hint="default"/>
      </w:rPr>
    </w:lvl>
    <w:lvl w:ilvl="6" w:tplc="04050001" w:tentative="1">
      <w:start w:val="1"/>
      <w:numFmt w:val="bullet"/>
      <w:lvlText w:val=""/>
      <w:lvlJc w:val="left"/>
      <w:pPr>
        <w:ind w:left="5542" w:hanging="360"/>
      </w:pPr>
      <w:rPr>
        <w:rFonts w:ascii="Symbol" w:hAnsi="Symbol" w:hint="default"/>
      </w:rPr>
    </w:lvl>
    <w:lvl w:ilvl="7" w:tplc="04050003" w:tentative="1">
      <w:start w:val="1"/>
      <w:numFmt w:val="bullet"/>
      <w:lvlText w:val="o"/>
      <w:lvlJc w:val="left"/>
      <w:pPr>
        <w:ind w:left="6262" w:hanging="360"/>
      </w:pPr>
      <w:rPr>
        <w:rFonts w:ascii="Courier New" w:hAnsi="Courier New" w:cs="Courier New" w:hint="default"/>
      </w:rPr>
    </w:lvl>
    <w:lvl w:ilvl="8" w:tplc="04050005" w:tentative="1">
      <w:start w:val="1"/>
      <w:numFmt w:val="bullet"/>
      <w:lvlText w:val=""/>
      <w:lvlJc w:val="left"/>
      <w:pPr>
        <w:ind w:left="6982" w:hanging="360"/>
      </w:pPr>
      <w:rPr>
        <w:rFonts w:ascii="Wingdings" w:hAnsi="Wingdings" w:hint="default"/>
      </w:rPr>
    </w:lvl>
  </w:abstractNum>
  <w:abstractNum w:abstractNumId="2" w15:restartNumberingAfterBreak="0">
    <w:nsid w:val="217D7F41"/>
    <w:multiLevelType w:val="hybridMultilevel"/>
    <w:tmpl w:val="8D3A585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4405B67"/>
    <w:multiLevelType w:val="hybridMultilevel"/>
    <w:tmpl w:val="9B6AA5D0"/>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4" w15:restartNumberingAfterBreak="0">
    <w:nsid w:val="3CE72BC7"/>
    <w:multiLevelType w:val="multilevel"/>
    <w:tmpl w:val="74044D4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03275DE"/>
    <w:multiLevelType w:val="multilevel"/>
    <w:tmpl w:val="34C8368E"/>
    <w:lvl w:ilvl="0">
      <w:start w:val="1"/>
      <w:numFmt w:val="decimal"/>
      <w:lvlText w:val="%1"/>
      <w:lvlJc w:val="left"/>
      <w:pPr>
        <w:ind w:left="574" w:hanging="432"/>
      </w:pPr>
      <w:rPr>
        <w:rFonts w:ascii="Arial" w:eastAsia="Arial" w:hAnsi="Arial" w:cs="Arial"/>
        <w:b/>
        <w:i w:val="0"/>
        <w:smallCaps w:val="0"/>
        <w:strike w:val="0"/>
        <w:color w:val="000000"/>
        <w:sz w:val="24"/>
        <w:szCs w:val="24"/>
        <w:u w:val="none"/>
        <w:vertAlign w:val="baseline"/>
      </w:rPr>
    </w:lvl>
    <w:lvl w:ilvl="1">
      <w:start w:val="1"/>
      <w:numFmt w:val="decimal"/>
      <w:lvlText w:val="%1.%2"/>
      <w:lvlJc w:val="left"/>
      <w:pPr>
        <w:ind w:left="1002" w:hanging="576"/>
      </w:pPr>
      <w:rPr>
        <w:rFonts w:ascii="Arial" w:eastAsia="Arial" w:hAnsi="Arial" w:cs="Arial"/>
        <w:b/>
        <w:i w:val="0"/>
        <w:sz w:val="20"/>
        <w:szCs w:val="20"/>
      </w:rPr>
    </w:lvl>
    <w:lvl w:ilvl="2">
      <w:start w:val="1"/>
      <w:numFmt w:val="decimal"/>
      <w:lvlText w:val="%1.%2.%3"/>
      <w:lvlJc w:val="left"/>
      <w:pPr>
        <w:ind w:left="720" w:hanging="720"/>
      </w:pPr>
      <w:rPr>
        <w:u w:val="no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4C5C3A99"/>
    <w:multiLevelType w:val="multilevel"/>
    <w:tmpl w:val="7B224F96"/>
    <w:lvl w:ilvl="0">
      <w:start w:val="1"/>
      <w:numFmt w:val="bullet"/>
      <w:lvlText w:val="●"/>
      <w:lvlJc w:val="left"/>
      <w:pPr>
        <w:ind w:left="1494" w:hanging="360"/>
      </w:pPr>
      <w:rPr>
        <w:rFonts w:ascii="Noto Sans Symbols" w:eastAsia="Noto Sans Symbols" w:hAnsi="Noto Sans Symbols" w:cs="Noto Sans Symbols"/>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7" w15:restartNumberingAfterBreak="0">
    <w:nsid w:val="4C7C71ED"/>
    <w:multiLevelType w:val="multilevel"/>
    <w:tmpl w:val="A0265AFA"/>
    <w:lvl w:ilvl="0">
      <w:start w:val="1"/>
      <w:numFmt w:val="bullet"/>
      <w:pStyle w:val="cislovani1"/>
      <w:lvlText w:val="●"/>
      <w:lvlJc w:val="left"/>
      <w:pPr>
        <w:ind w:left="1854" w:hanging="360"/>
      </w:pPr>
      <w:rPr>
        <w:rFonts w:ascii="Noto Sans Symbols" w:eastAsia="Noto Sans Symbols" w:hAnsi="Noto Sans Symbols" w:cs="Noto Sans Symbols"/>
      </w:rPr>
    </w:lvl>
    <w:lvl w:ilvl="1">
      <w:start w:val="1"/>
      <w:numFmt w:val="bullet"/>
      <w:lvlText w:val="o"/>
      <w:lvlJc w:val="left"/>
      <w:pPr>
        <w:ind w:left="2574" w:hanging="360"/>
      </w:pPr>
      <w:rPr>
        <w:rFonts w:ascii="Courier New" w:eastAsia="Courier New" w:hAnsi="Courier New" w:cs="Courier New"/>
      </w:rPr>
    </w:lvl>
    <w:lvl w:ilvl="2">
      <w:start w:val="1"/>
      <w:numFmt w:val="bullet"/>
      <w:pStyle w:val="Cislovani3"/>
      <w:lvlText w:val="▪"/>
      <w:lvlJc w:val="left"/>
      <w:pPr>
        <w:ind w:left="3294" w:hanging="360"/>
      </w:pPr>
      <w:rPr>
        <w:rFonts w:ascii="Noto Sans Symbols" w:eastAsia="Noto Sans Symbols" w:hAnsi="Noto Sans Symbols" w:cs="Noto Sans Symbols"/>
      </w:rPr>
    </w:lvl>
    <w:lvl w:ilvl="3">
      <w:start w:val="1"/>
      <w:numFmt w:val="bullet"/>
      <w:pStyle w:val="Cislovani4"/>
      <w:lvlText w:val="●"/>
      <w:lvlJc w:val="left"/>
      <w:pPr>
        <w:ind w:left="4014" w:hanging="360"/>
      </w:pPr>
      <w:rPr>
        <w:rFonts w:ascii="Noto Sans Symbols" w:eastAsia="Noto Sans Symbols" w:hAnsi="Noto Sans Symbols" w:cs="Noto Sans Symbols"/>
      </w:rPr>
    </w:lvl>
    <w:lvl w:ilvl="4">
      <w:start w:val="1"/>
      <w:numFmt w:val="bullet"/>
      <w:pStyle w:val="Cislovani4text"/>
      <w:lvlText w:val="o"/>
      <w:lvlJc w:val="left"/>
      <w:pPr>
        <w:ind w:left="4734" w:hanging="360"/>
      </w:pPr>
      <w:rPr>
        <w:rFonts w:ascii="Courier New" w:eastAsia="Courier New" w:hAnsi="Courier New" w:cs="Courier New"/>
      </w:rPr>
    </w:lvl>
    <w:lvl w:ilvl="5">
      <w:start w:val="1"/>
      <w:numFmt w:val="bullet"/>
      <w:lvlText w:val="▪"/>
      <w:lvlJc w:val="left"/>
      <w:pPr>
        <w:ind w:left="5454" w:hanging="360"/>
      </w:pPr>
      <w:rPr>
        <w:rFonts w:ascii="Noto Sans Symbols" w:eastAsia="Noto Sans Symbols" w:hAnsi="Noto Sans Symbols" w:cs="Noto Sans Symbols"/>
      </w:rPr>
    </w:lvl>
    <w:lvl w:ilvl="6">
      <w:start w:val="1"/>
      <w:numFmt w:val="bullet"/>
      <w:lvlText w:val="●"/>
      <w:lvlJc w:val="left"/>
      <w:pPr>
        <w:ind w:left="6174" w:hanging="360"/>
      </w:pPr>
      <w:rPr>
        <w:rFonts w:ascii="Noto Sans Symbols" w:eastAsia="Noto Sans Symbols" w:hAnsi="Noto Sans Symbols" w:cs="Noto Sans Symbols"/>
      </w:rPr>
    </w:lvl>
    <w:lvl w:ilvl="7">
      <w:start w:val="1"/>
      <w:numFmt w:val="bullet"/>
      <w:lvlText w:val="o"/>
      <w:lvlJc w:val="left"/>
      <w:pPr>
        <w:ind w:left="6894" w:hanging="360"/>
      </w:pPr>
      <w:rPr>
        <w:rFonts w:ascii="Courier New" w:eastAsia="Courier New" w:hAnsi="Courier New" w:cs="Courier New"/>
      </w:rPr>
    </w:lvl>
    <w:lvl w:ilvl="8">
      <w:start w:val="1"/>
      <w:numFmt w:val="bullet"/>
      <w:lvlText w:val="▪"/>
      <w:lvlJc w:val="left"/>
      <w:pPr>
        <w:ind w:left="7614" w:hanging="360"/>
      </w:pPr>
      <w:rPr>
        <w:rFonts w:ascii="Noto Sans Symbols" w:eastAsia="Noto Sans Symbols" w:hAnsi="Noto Sans Symbols" w:cs="Noto Sans Symbols"/>
      </w:rPr>
    </w:lvl>
  </w:abstractNum>
  <w:abstractNum w:abstractNumId="8" w15:restartNumberingAfterBreak="0">
    <w:nsid w:val="5A484C9A"/>
    <w:multiLevelType w:val="multilevel"/>
    <w:tmpl w:val="DA660CC2"/>
    <w:lvl w:ilvl="0">
      <w:start w:val="1"/>
      <w:numFmt w:val="decimal"/>
      <w:pStyle w:val="Nadpis1"/>
      <w:lvlText w:val="%1."/>
      <w:lvlJc w:val="left"/>
      <w:pPr>
        <w:ind w:left="933" w:hanging="360"/>
      </w:pPr>
    </w:lvl>
    <w:lvl w:ilvl="1">
      <w:start w:val="1"/>
      <w:numFmt w:val="lowerLetter"/>
      <w:lvlText w:val="%2."/>
      <w:lvlJc w:val="left"/>
      <w:pPr>
        <w:ind w:left="1653" w:hanging="360"/>
      </w:pPr>
    </w:lvl>
    <w:lvl w:ilvl="2">
      <w:start w:val="1"/>
      <w:numFmt w:val="lowerRoman"/>
      <w:pStyle w:val="Nadpis3"/>
      <w:lvlText w:val="%3."/>
      <w:lvlJc w:val="right"/>
      <w:pPr>
        <w:ind w:left="2373" w:hanging="180"/>
      </w:pPr>
    </w:lvl>
    <w:lvl w:ilvl="3">
      <w:start w:val="1"/>
      <w:numFmt w:val="decimal"/>
      <w:pStyle w:val="Nadpis4"/>
      <w:lvlText w:val="%4."/>
      <w:lvlJc w:val="left"/>
      <w:pPr>
        <w:ind w:left="3093" w:hanging="360"/>
      </w:pPr>
    </w:lvl>
    <w:lvl w:ilvl="4">
      <w:start w:val="1"/>
      <w:numFmt w:val="lowerLetter"/>
      <w:pStyle w:val="Nadpis5"/>
      <w:lvlText w:val="%5."/>
      <w:lvlJc w:val="left"/>
      <w:pPr>
        <w:ind w:left="3813" w:hanging="360"/>
      </w:pPr>
    </w:lvl>
    <w:lvl w:ilvl="5">
      <w:start w:val="1"/>
      <w:numFmt w:val="lowerRoman"/>
      <w:pStyle w:val="Nadpis6"/>
      <w:lvlText w:val="%6."/>
      <w:lvlJc w:val="right"/>
      <w:pPr>
        <w:ind w:left="4533" w:hanging="180"/>
      </w:pPr>
    </w:lvl>
    <w:lvl w:ilvl="6">
      <w:start w:val="1"/>
      <w:numFmt w:val="decimal"/>
      <w:pStyle w:val="Nadpis7"/>
      <w:lvlText w:val="%7."/>
      <w:lvlJc w:val="left"/>
      <w:pPr>
        <w:ind w:left="5253" w:hanging="360"/>
      </w:pPr>
    </w:lvl>
    <w:lvl w:ilvl="7">
      <w:start w:val="1"/>
      <w:numFmt w:val="lowerLetter"/>
      <w:pStyle w:val="Nadpis8"/>
      <w:lvlText w:val="%8."/>
      <w:lvlJc w:val="left"/>
      <w:pPr>
        <w:ind w:left="5973" w:hanging="360"/>
      </w:pPr>
    </w:lvl>
    <w:lvl w:ilvl="8">
      <w:start w:val="1"/>
      <w:numFmt w:val="lowerRoman"/>
      <w:pStyle w:val="Nadpis9"/>
      <w:lvlText w:val="%9."/>
      <w:lvlJc w:val="right"/>
      <w:pPr>
        <w:ind w:left="6693" w:hanging="180"/>
      </w:pPr>
    </w:lvl>
  </w:abstractNum>
  <w:abstractNum w:abstractNumId="9" w15:restartNumberingAfterBreak="0">
    <w:nsid w:val="6A214194"/>
    <w:multiLevelType w:val="multilevel"/>
    <w:tmpl w:val="28E09958"/>
    <w:lvl w:ilvl="0">
      <w:start w:val="1"/>
      <w:numFmt w:val="lowerLetter"/>
      <w:lvlText w:val="%1)"/>
      <w:lvlJc w:val="left"/>
      <w:pPr>
        <w:ind w:left="1494" w:hanging="360"/>
      </w:p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num w:numId="1" w16cid:durableId="1010984112">
    <w:abstractNumId w:val="8"/>
  </w:num>
  <w:num w:numId="2" w16cid:durableId="1668632921">
    <w:abstractNumId w:val="9"/>
  </w:num>
  <w:num w:numId="3" w16cid:durableId="1289780417">
    <w:abstractNumId w:val="7"/>
  </w:num>
  <w:num w:numId="4" w16cid:durableId="626741984">
    <w:abstractNumId w:val="6"/>
  </w:num>
  <w:num w:numId="5" w16cid:durableId="371806786">
    <w:abstractNumId w:val="0"/>
  </w:num>
  <w:num w:numId="6" w16cid:durableId="1089277321">
    <w:abstractNumId w:val="4"/>
  </w:num>
  <w:num w:numId="7" w16cid:durableId="2093354992">
    <w:abstractNumId w:val="5"/>
  </w:num>
  <w:num w:numId="8" w16cid:durableId="693581026">
    <w:abstractNumId w:val="2"/>
  </w:num>
  <w:num w:numId="9" w16cid:durableId="174341454">
    <w:abstractNumId w:val="1"/>
  </w:num>
  <w:num w:numId="10" w16cid:durableId="10485310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displayBackgroundShape/>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139"/>
    <w:rsid w:val="000069FB"/>
    <w:rsid w:val="00086A80"/>
    <w:rsid w:val="00093AED"/>
    <w:rsid w:val="001228E1"/>
    <w:rsid w:val="00127C1D"/>
    <w:rsid w:val="00164B57"/>
    <w:rsid w:val="001D7FD2"/>
    <w:rsid w:val="001F347C"/>
    <w:rsid w:val="002648AD"/>
    <w:rsid w:val="00291265"/>
    <w:rsid w:val="002E4F6C"/>
    <w:rsid w:val="002F3083"/>
    <w:rsid w:val="00311263"/>
    <w:rsid w:val="00355737"/>
    <w:rsid w:val="00375D64"/>
    <w:rsid w:val="00396FF9"/>
    <w:rsid w:val="003A6149"/>
    <w:rsid w:val="003C66EB"/>
    <w:rsid w:val="00441E2E"/>
    <w:rsid w:val="004D34D0"/>
    <w:rsid w:val="004F5EB6"/>
    <w:rsid w:val="005C0B40"/>
    <w:rsid w:val="005F5640"/>
    <w:rsid w:val="00706DCC"/>
    <w:rsid w:val="0070737A"/>
    <w:rsid w:val="007A0FDA"/>
    <w:rsid w:val="007A307C"/>
    <w:rsid w:val="007D776C"/>
    <w:rsid w:val="008D70CD"/>
    <w:rsid w:val="00964BD7"/>
    <w:rsid w:val="00965D82"/>
    <w:rsid w:val="009C5A6A"/>
    <w:rsid w:val="009D2439"/>
    <w:rsid w:val="00A174F4"/>
    <w:rsid w:val="00B0598A"/>
    <w:rsid w:val="00B2387C"/>
    <w:rsid w:val="00B23D4F"/>
    <w:rsid w:val="00B30CBF"/>
    <w:rsid w:val="00B64124"/>
    <w:rsid w:val="00BB514D"/>
    <w:rsid w:val="00BC3AEE"/>
    <w:rsid w:val="00BE13FD"/>
    <w:rsid w:val="00BE43FC"/>
    <w:rsid w:val="00C36D62"/>
    <w:rsid w:val="00CB4C83"/>
    <w:rsid w:val="00CC704D"/>
    <w:rsid w:val="00D13788"/>
    <w:rsid w:val="00D173EB"/>
    <w:rsid w:val="00D71EA5"/>
    <w:rsid w:val="00DE356D"/>
    <w:rsid w:val="00DF18CF"/>
    <w:rsid w:val="00DF1C34"/>
    <w:rsid w:val="00E67CAD"/>
    <w:rsid w:val="00EF0368"/>
    <w:rsid w:val="00F14C11"/>
    <w:rsid w:val="00F2634A"/>
    <w:rsid w:val="00F4053E"/>
    <w:rsid w:val="00F52D64"/>
    <w:rsid w:val="00F55C3C"/>
    <w:rsid w:val="00F76185"/>
    <w:rsid w:val="00FB4139"/>
    <w:rsid w:val="00FC48A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4651C"/>
  <w15:docId w15:val="{74C7652C-0830-47D0-B51C-3A6A30AFC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27E68"/>
    <w:pPr>
      <w:suppressAutoHyphens/>
    </w:pPr>
    <w:rPr>
      <w:lang w:eastAsia="ar-SA"/>
    </w:rPr>
  </w:style>
  <w:style w:type="paragraph" w:styleId="Nadpis1">
    <w:name w:val="heading 1"/>
    <w:basedOn w:val="Normln"/>
    <w:next w:val="Normln"/>
    <w:link w:val="Nadpis1Char"/>
    <w:uiPriority w:val="9"/>
    <w:qFormat/>
    <w:rsid w:val="00664EE6"/>
    <w:pPr>
      <w:keepNext/>
      <w:numPr>
        <w:numId w:val="1"/>
      </w:numPr>
      <w:spacing w:before="240" w:after="60"/>
      <w:outlineLvl w:val="0"/>
    </w:pPr>
    <w:rPr>
      <w:rFonts w:ascii="Arial" w:hAnsi="Arial" w:cs="Arial"/>
      <w:b/>
      <w:bCs/>
      <w:kern w:val="1"/>
      <w:sz w:val="22"/>
      <w:szCs w:val="32"/>
    </w:rPr>
  </w:style>
  <w:style w:type="paragraph" w:styleId="Nadpis2">
    <w:name w:val="heading 2"/>
    <w:basedOn w:val="Cislovani2"/>
    <w:next w:val="Normln"/>
    <w:link w:val="Nadpis2Char"/>
    <w:uiPriority w:val="9"/>
    <w:unhideWhenUsed/>
    <w:qFormat/>
    <w:rsid w:val="004633DD"/>
    <w:pPr>
      <w:spacing w:line="276" w:lineRule="auto"/>
      <w:ind w:left="1002"/>
      <w:outlineLvl w:val="1"/>
    </w:pPr>
    <w:rPr>
      <w:rFonts w:ascii="Calibri" w:hAnsi="Calibri"/>
      <w:b/>
      <w:color w:val="000000"/>
      <w:sz w:val="22"/>
      <w:szCs w:val="22"/>
    </w:rPr>
  </w:style>
  <w:style w:type="paragraph" w:styleId="Nadpis3">
    <w:name w:val="heading 3"/>
    <w:basedOn w:val="Normln"/>
    <w:next w:val="Normln"/>
    <w:link w:val="Nadpis3Char"/>
    <w:uiPriority w:val="9"/>
    <w:unhideWhenUsed/>
    <w:qFormat/>
    <w:rsid w:val="00664EE6"/>
    <w:pPr>
      <w:keepNext/>
      <w:numPr>
        <w:ilvl w:val="2"/>
        <w:numId w:val="1"/>
      </w:numPr>
      <w:spacing w:before="240" w:after="60"/>
      <w:outlineLvl w:val="2"/>
    </w:pPr>
    <w:rPr>
      <w:rFonts w:ascii="Arial" w:hAnsi="Arial" w:cs="Arial"/>
      <w:bCs/>
      <w:szCs w:val="26"/>
      <w:u w:val="single"/>
    </w:rPr>
  </w:style>
  <w:style w:type="paragraph" w:styleId="Nadpis4">
    <w:name w:val="heading 4"/>
    <w:basedOn w:val="Normln"/>
    <w:next w:val="Normln"/>
    <w:link w:val="Nadpis4Char"/>
    <w:uiPriority w:val="9"/>
    <w:semiHidden/>
    <w:unhideWhenUsed/>
    <w:qFormat/>
    <w:rsid w:val="00664EE6"/>
    <w:pPr>
      <w:keepNext/>
      <w:numPr>
        <w:ilvl w:val="3"/>
        <w:numId w:val="1"/>
      </w:numPr>
      <w:spacing w:before="240" w:after="60"/>
      <w:outlineLvl w:val="3"/>
    </w:pPr>
    <w:rPr>
      <w:b/>
      <w:bCs/>
      <w:sz w:val="28"/>
      <w:szCs w:val="28"/>
    </w:rPr>
  </w:style>
  <w:style w:type="paragraph" w:styleId="Nadpis5">
    <w:name w:val="heading 5"/>
    <w:basedOn w:val="Normln"/>
    <w:next w:val="Normln"/>
    <w:link w:val="Nadpis5Char"/>
    <w:uiPriority w:val="9"/>
    <w:semiHidden/>
    <w:unhideWhenUsed/>
    <w:qFormat/>
    <w:rsid w:val="00664EE6"/>
    <w:pPr>
      <w:keepNext/>
      <w:numPr>
        <w:ilvl w:val="4"/>
        <w:numId w:val="1"/>
      </w:numPr>
      <w:outlineLvl w:val="4"/>
    </w:pPr>
    <w:rPr>
      <w:b/>
      <w:sz w:val="28"/>
    </w:rPr>
  </w:style>
  <w:style w:type="paragraph" w:styleId="Nadpis6">
    <w:name w:val="heading 6"/>
    <w:basedOn w:val="Normln"/>
    <w:next w:val="Normln"/>
    <w:link w:val="Nadpis6Char"/>
    <w:uiPriority w:val="9"/>
    <w:semiHidden/>
    <w:unhideWhenUsed/>
    <w:qFormat/>
    <w:rsid w:val="00664EE6"/>
    <w:pPr>
      <w:keepNext/>
      <w:numPr>
        <w:ilvl w:val="5"/>
        <w:numId w:val="1"/>
      </w:numPr>
      <w:jc w:val="right"/>
      <w:outlineLvl w:val="5"/>
    </w:pPr>
    <w:rPr>
      <w:rFonts w:ascii="Arial" w:hAnsi="Arial"/>
      <w:b/>
    </w:rPr>
  </w:style>
  <w:style w:type="paragraph" w:styleId="Nadpis7">
    <w:name w:val="heading 7"/>
    <w:basedOn w:val="Normln"/>
    <w:next w:val="Normln"/>
    <w:link w:val="Nadpis7Char"/>
    <w:uiPriority w:val="99"/>
    <w:qFormat/>
    <w:rsid w:val="00664EE6"/>
    <w:pPr>
      <w:numPr>
        <w:ilvl w:val="6"/>
        <w:numId w:val="1"/>
      </w:numPr>
      <w:spacing w:before="240" w:after="60"/>
      <w:outlineLvl w:val="6"/>
    </w:pPr>
    <w:rPr>
      <w:sz w:val="24"/>
      <w:szCs w:val="24"/>
    </w:rPr>
  </w:style>
  <w:style w:type="paragraph" w:styleId="Nadpis8">
    <w:name w:val="heading 8"/>
    <w:basedOn w:val="Normln"/>
    <w:next w:val="Normln"/>
    <w:link w:val="Nadpis8Char"/>
    <w:uiPriority w:val="99"/>
    <w:qFormat/>
    <w:rsid w:val="00664EE6"/>
    <w:pPr>
      <w:numPr>
        <w:ilvl w:val="7"/>
        <w:numId w:val="1"/>
      </w:numPr>
      <w:spacing w:before="240" w:after="60"/>
      <w:outlineLvl w:val="7"/>
    </w:pPr>
    <w:rPr>
      <w:i/>
      <w:iCs/>
      <w:sz w:val="24"/>
      <w:szCs w:val="24"/>
    </w:rPr>
  </w:style>
  <w:style w:type="paragraph" w:styleId="Nadpis9">
    <w:name w:val="heading 9"/>
    <w:basedOn w:val="Normln"/>
    <w:next w:val="Normln"/>
    <w:link w:val="Nadpis9Char"/>
    <w:uiPriority w:val="99"/>
    <w:qFormat/>
    <w:rsid w:val="00664EE6"/>
    <w:pPr>
      <w:numPr>
        <w:ilvl w:val="8"/>
        <w:numId w:val="1"/>
      </w:numPr>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link w:val="NzevChar"/>
    <w:uiPriority w:val="10"/>
    <w:qFormat/>
    <w:rsid w:val="00E12F0E"/>
    <w:pPr>
      <w:suppressAutoHyphens w:val="0"/>
      <w:jc w:val="center"/>
    </w:pPr>
    <w:rPr>
      <w:b/>
      <w:sz w:val="40"/>
    </w:rPr>
  </w:style>
  <w:style w:type="character" w:customStyle="1" w:styleId="Nadpis1Char">
    <w:name w:val="Nadpis 1 Char"/>
    <w:basedOn w:val="Standardnpsmoodstavce"/>
    <w:link w:val="Nadpis1"/>
    <w:uiPriority w:val="99"/>
    <w:locked/>
    <w:rsid w:val="006C7A13"/>
    <w:rPr>
      <w:rFonts w:ascii="Arial" w:hAnsi="Arial" w:cs="Arial"/>
      <w:b/>
      <w:bCs/>
      <w:kern w:val="1"/>
      <w:szCs w:val="32"/>
      <w:lang w:eastAsia="ar-SA"/>
    </w:rPr>
  </w:style>
  <w:style w:type="character" w:customStyle="1" w:styleId="Nadpis2Char">
    <w:name w:val="Nadpis 2 Char"/>
    <w:basedOn w:val="Standardnpsmoodstavce"/>
    <w:link w:val="Nadpis2"/>
    <w:uiPriority w:val="99"/>
    <w:locked/>
    <w:rsid w:val="004633DD"/>
    <w:rPr>
      <w:rFonts w:ascii="Calibri" w:hAnsi="Calibri"/>
      <w:b/>
      <w:color w:val="000000"/>
    </w:rPr>
  </w:style>
  <w:style w:type="character" w:customStyle="1" w:styleId="Nadpis3Char">
    <w:name w:val="Nadpis 3 Char"/>
    <w:basedOn w:val="Standardnpsmoodstavce"/>
    <w:link w:val="Nadpis3"/>
    <w:uiPriority w:val="99"/>
    <w:locked/>
    <w:rsid w:val="006C7A13"/>
    <w:rPr>
      <w:rFonts w:ascii="Arial" w:hAnsi="Arial" w:cs="Arial"/>
      <w:bCs/>
      <w:sz w:val="20"/>
      <w:szCs w:val="26"/>
      <w:u w:val="single"/>
      <w:lang w:eastAsia="ar-SA"/>
    </w:rPr>
  </w:style>
  <w:style w:type="character" w:customStyle="1" w:styleId="Nadpis4Char">
    <w:name w:val="Nadpis 4 Char"/>
    <w:basedOn w:val="Standardnpsmoodstavce"/>
    <w:link w:val="Nadpis4"/>
    <w:uiPriority w:val="99"/>
    <w:locked/>
    <w:rsid w:val="006C7A13"/>
    <w:rPr>
      <w:b/>
      <w:bCs/>
      <w:sz w:val="28"/>
      <w:szCs w:val="28"/>
      <w:lang w:eastAsia="ar-SA"/>
    </w:rPr>
  </w:style>
  <w:style w:type="character" w:customStyle="1" w:styleId="Nadpis5Char">
    <w:name w:val="Nadpis 5 Char"/>
    <w:basedOn w:val="Standardnpsmoodstavce"/>
    <w:link w:val="Nadpis5"/>
    <w:uiPriority w:val="99"/>
    <w:locked/>
    <w:rsid w:val="006C7A13"/>
    <w:rPr>
      <w:b/>
      <w:sz w:val="28"/>
      <w:szCs w:val="20"/>
      <w:lang w:eastAsia="ar-SA"/>
    </w:rPr>
  </w:style>
  <w:style w:type="character" w:customStyle="1" w:styleId="Nadpis6Char">
    <w:name w:val="Nadpis 6 Char"/>
    <w:basedOn w:val="Standardnpsmoodstavce"/>
    <w:link w:val="Nadpis6"/>
    <w:uiPriority w:val="99"/>
    <w:locked/>
    <w:rsid w:val="006C7A13"/>
    <w:rPr>
      <w:rFonts w:ascii="Arial" w:hAnsi="Arial"/>
      <w:b/>
      <w:sz w:val="20"/>
      <w:szCs w:val="20"/>
      <w:lang w:eastAsia="ar-SA"/>
    </w:rPr>
  </w:style>
  <w:style w:type="character" w:customStyle="1" w:styleId="Nadpis7Char">
    <w:name w:val="Nadpis 7 Char"/>
    <w:basedOn w:val="Standardnpsmoodstavce"/>
    <w:link w:val="Nadpis7"/>
    <w:uiPriority w:val="99"/>
    <w:locked/>
    <w:rsid w:val="006C7A13"/>
    <w:rPr>
      <w:sz w:val="24"/>
      <w:szCs w:val="24"/>
      <w:lang w:eastAsia="ar-SA"/>
    </w:rPr>
  </w:style>
  <w:style w:type="character" w:customStyle="1" w:styleId="Nadpis8Char">
    <w:name w:val="Nadpis 8 Char"/>
    <w:basedOn w:val="Standardnpsmoodstavce"/>
    <w:link w:val="Nadpis8"/>
    <w:uiPriority w:val="99"/>
    <w:locked/>
    <w:rsid w:val="006C7A13"/>
    <w:rPr>
      <w:i/>
      <w:iCs/>
      <w:sz w:val="24"/>
      <w:szCs w:val="24"/>
      <w:lang w:eastAsia="ar-SA"/>
    </w:rPr>
  </w:style>
  <w:style w:type="character" w:customStyle="1" w:styleId="Nadpis9Char">
    <w:name w:val="Nadpis 9 Char"/>
    <w:basedOn w:val="Standardnpsmoodstavce"/>
    <w:link w:val="Nadpis9"/>
    <w:uiPriority w:val="99"/>
    <w:locked/>
    <w:rsid w:val="006C7A13"/>
    <w:rPr>
      <w:rFonts w:ascii="Arial" w:hAnsi="Arial" w:cs="Arial"/>
      <w:lang w:eastAsia="ar-SA"/>
    </w:rPr>
  </w:style>
  <w:style w:type="character" w:customStyle="1" w:styleId="WW8Num1z1">
    <w:name w:val="WW8Num1z1"/>
    <w:uiPriority w:val="99"/>
    <w:rsid w:val="00664EE6"/>
    <w:rPr>
      <w:rFonts w:ascii="Courier New" w:hAnsi="Courier New"/>
    </w:rPr>
  </w:style>
  <w:style w:type="character" w:customStyle="1" w:styleId="WW8Num2z0">
    <w:name w:val="WW8Num2z0"/>
    <w:uiPriority w:val="99"/>
    <w:rsid w:val="00664EE6"/>
    <w:rPr>
      <w:rFonts w:ascii="Wingdings" w:hAnsi="Wingdings"/>
    </w:rPr>
  </w:style>
  <w:style w:type="character" w:customStyle="1" w:styleId="WW8Num3z0">
    <w:name w:val="WW8Num3z0"/>
    <w:uiPriority w:val="99"/>
    <w:rsid w:val="00664EE6"/>
    <w:rPr>
      <w:rFonts w:ascii="Times New Roman" w:hAnsi="Times New Roman"/>
    </w:rPr>
  </w:style>
  <w:style w:type="character" w:customStyle="1" w:styleId="WW8Num3z1">
    <w:name w:val="WW8Num3z1"/>
    <w:uiPriority w:val="99"/>
    <w:rsid w:val="00664EE6"/>
    <w:rPr>
      <w:b/>
    </w:rPr>
  </w:style>
  <w:style w:type="character" w:customStyle="1" w:styleId="WW8Num5z0">
    <w:name w:val="WW8Num5z0"/>
    <w:uiPriority w:val="99"/>
    <w:rsid w:val="00664EE6"/>
    <w:rPr>
      <w:rFonts w:ascii="Arial" w:hAnsi="Arial"/>
    </w:rPr>
  </w:style>
  <w:style w:type="character" w:customStyle="1" w:styleId="WW8Num6z0">
    <w:name w:val="WW8Num6z0"/>
    <w:uiPriority w:val="99"/>
    <w:rsid w:val="00664EE6"/>
    <w:rPr>
      <w:rFonts w:ascii="Times New Roman" w:hAnsi="Times New Roman"/>
    </w:rPr>
  </w:style>
  <w:style w:type="character" w:customStyle="1" w:styleId="Absatz-Standardschriftart">
    <w:name w:val="Absatz-Standardschriftart"/>
    <w:uiPriority w:val="99"/>
    <w:rsid w:val="00664EE6"/>
  </w:style>
  <w:style w:type="character" w:customStyle="1" w:styleId="WW8Num1z0">
    <w:name w:val="WW8Num1z0"/>
    <w:uiPriority w:val="99"/>
    <w:rsid w:val="00664EE6"/>
    <w:rPr>
      <w:rFonts w:ascii="Symbol" w:hAnsi="Symbol"/>
    </w:rPr>
  </w:style>
  <w:style w:type="character" w:customStyle="1" w:styleId="WW8Num1z2">
    <w:name w:val="WW8Num1z2"/>
    <w:uiPriority w:val="99"/>
    <w:rsid w:val="00664EE6"/>
    <w:rPr>
      <w:rFonts w:ascii="Wingdings" w:hAnsi="Wingdings"/>
    </w:rPr>
  </w:style>
  <w:style w:type="character" w:customStyle="1" w:styleId="WW8Num4z0">
    <w:name w:val="WW8Num4z0"/>
    <w:uiPriority w:val="99"/>
    <w:rsid w:val="00664EE6"/>
    <w:rPr>
      <w:rFonts w:ascii="Wingdings" w:hAnsi="Wingdings"/>
      <w:sz w:val="24"/>
    </w:rPr>
  </w:style>
  <w:style w:type="character" w:customStyle="1" w:styleId="WW8Num4z1">
    <w:name w:val="WW8Num4z1"/>
    <w:uiPriority w:val="99"/>
    <w:rsid w:val="00664EE6"/>
    <w:rPr>
      <w:rFonts w:ascii="Courier New" w:hAnsi="Courier New"/>
    </w:rPr>
  </w:style>
  <w:style w:type="character" w:customStyle="1" w:styleId="WW8Num4z2">
    <w:name w:val="WW8Num4z2"/>
    <w:uiPriority w:val="99"/>
    <w:rsid w:val="00664EE6"/>
    <w:rPr>
      <w:rFonts w:ascii="Wingdings" w:hAnsi="Wingdings"/>
    </w:rPr>
  </w:style>
  <w:style w:type="character" w:customStyle="1" w:styleId="WW8Num4z3">
    <w:name w:val="WW8Num4z3"/>
    <w:uiPriority w:val="99"/>
    <w:rsid w:val="00664EE6"/>
    <w:rPr>
      <w:rFonts w:ascii="Symbol" w:hAnsi="Symbol"/>
    </w:rPr>
  </w:style>
  <w:style w:type="character" w:customStyle="1" w:styleId="WW8Num5z1">
    <w:name w:val="WW8Num5z1"/>
    <w:uiPriority w:val="99"/>
    <w:rsid w:val="00664EE6"/>
    <w:rPr>
      <w:rFonts w:ascii="Courier New" w:hAnsi="Courier New"/>
    </w:rPr>
  </w:style>
  <w:style w:type="character" w:customStyle="1" w:styleId="WW8Num5z2">
    <w:name w:val="WW8Num5z2"/>
    <w:uiPriority w:val="99"/>
    <w:rsid w:val="00664EE6"/>
    <w:rPr>
      <w:rFonts w:ascii="Wingdings" w:hAnsi="Wingdings"/>
    </w:rPr>
  </w:style>
  <w:style w:type="character" w:customStyle="1" w:styleId="WW8Num5z3">
    <w:name w:val="WW8Num5z3"/>
    <w:uiPriority w:val="99"/>
    <w:rsid w:val="00664EE6"/>
    <w:rPr>
      <w:rFonts w:ascii="Symbol" w:hAnsi="Symbol"/>
    </w:rPr>
  </w:style>
  <w:style w:type="character" w:customStyle="1" w:styleId="WW8Num6z1">
    <w:name w:val="WW8Num6z1"/>
    <w:uiPriority w:val="99"/>
    <w:rsid w:val="00664EE6"/>
    <w:rPr>
      <w:rFonts w:ascii="Wingdings" w:hAnsi="Wingdings"/>
    </w:rPr>
  </w:style>
  <w:style w:type="character" w:customStyle="1" w:styleId="WW8Num8z0">
    <w:name w:val="WW8Num8z0"/>
    <w:uiPriority w:val="99"/>
    <w:rsid w:val="00664EE6"/>
    <w:rPr>
      <w:rFonts w:ascii="Wingdings" w:hAnsi="Wingdings"/>
      <w:sz w:val="24"/>
    </w:rPr>
  </w:style>
  <w:style w:type="character" w:customStyle="1" w:styleId="WW8Num8z1">
    <w:name w:val="WW8Num8z1"/>
    <w:uiPriority w:val="99"/>
    <w:rsid w:val="00664EE6"/>
    <w:rPr>
      <w:rFonts w:ascii="Arial" w:hAnsi="Arial"/>
    </w:rPr>
  </w:style>
  <w:style w:type="character" w:customStyle="1" w:styleId="WW8Num8z2">
    <w:name w:val="WW8Num8z2"/>
    <w:uiPriority w:val="99"/>
    <w:rsid w:val="00664EE6"/>
    <w:rPr>
      <w:rFonts w:ascii="Wingdings" w:hAnsi="Wingdings"/>
    </w:rPr>
  </w:style>
  <w:style w:type="character" w:customStyle="1" w:styleId="WW8Num8z3">
    <w:name w:val="WW8Num8z3"/>
    <w:uiPriority w:val="99"/>
    <w:rsid w:val="00664EE6"/>
    <w:rPr>
      <w:rFonts w:ascii="Symbol" w:hAnsi="Symbol"/>
    </w:rPr>
  </w:style>
  <w:style w:type="character" w:customStyle="1" w:styleId="WW8Num8z4">
    <w:name w:val="WW8Num8z4"/>
    <w:uiPriority w:val="99"/>
    <w:rsid w:val="00664EE6"/>
    <w:rPr>
      <w:rFonts w:ascii="Courier New" w:hAnsi="Courier New"/>
    </w:rPr>
  </w:style>
  <w:style w:type="character" w:customStyle="1" w:styleId="WW8Num9z0">
    <w:name w:val="WW8Num9z0"/>
    <w:uiPriority w:val="99"/>
    <w:rsid w:val="00664EE6"/>
    <w:rPr>
      <w:rFonts w:ascii="Symbol" w:hAnsi="Symbol"/>
    </w:rPr>
  </w:style>
  <w:style w:type="character" w:customStyle="1" w:styleId="WW8Num9z1">
    <w:name w:val="WW8Num9z1"/>
    <w:uiPriority w:val="99"/>
    <w:rsid w:val="00664EE6"/>
    <w:rPr>
      <w:rFonts w:ascii="Courier New" w:hAnsi="Courier New"/>
    </w:rPr>
  </w:style>
  <w:style w:type="character" w:customStyle="1" w:styleId="WW8Num9z2">
    <w:name w:val="WW8Num9z2"/>
    <w:uiPriority w:val="99"/>
    <w:rsid w:val="00664EE6"/>
    <w:rPr>
      <w:rFonts w:ascii="Wingdings" w:hAnsi="Wingdings"/>
    </w:rPr>
  </w:style>
  <w:style w:type="character" w:customStyle="1" w:styleId="WW8Num10z0">
    <w:name w:val="WW8Num10z0"/>
    <w:uiPriority w:val="99"/>
    <w:rsid w:val="00664EE6"/>
    <w:rPr>
      <w:rFonts w:ascii="Arial" w:hAnsi="Arial"/>
    </w:rPr>
  </w:style>
  <w:style w:type="character" w:customStyle="1" w:styleId="WW8Num11z0">
    <w:name w:val="WW8Num11z0"/>
    <w:uiPriority w:val="99"/>
    <w:rsid w:val="00664EE6"/>
    <w:rPr>
      <w:rFonts w:ascii="Wingdings" w:hAnsi="Wingdings"/>
    </w:rPr>
  </w:style>
  <w:style w:type="character" w:customStyle="1" w:styleId="WW8Num11z1">
    <w:name w:val="WW8Num11z1"/>
    <w:uiPriority w:val="99"/>
    <w:rsid w:val="00664EE6"/>
    <w:rPr>
      <w:rFonts w:ascii="Courier New" w:hAnsi="Courier New"/>
    </w:rPr>
  </w:style>
  <w:style w:type="character" w:customStyle="1" w:styleId="WW8Num11z3">
    <w:name w:val="WW8Num11z3"/>
    <w:uiPriority w:val="99"/>
    <w:rsid w:val="00664EE6"/>
    <w:rPr>
      <w:rFonts w:ascii="Symbol" w:hAnsi="Symbol"/>
    </w:rPr>
  </w:style>
  <w:style w:type="character" w:customStyle="1" w:styleId="WW8Num12z0">
    <w:name w:val="WW8Num12z0"/>
    <w:uiPriority w:val="99"/>
    <w:rsid w:val="00664EE6"/>
    <w:rPr>
      <w:rFonts w:ascii="Arial" w:hAnsi="Arial"/>
    </w:rPr>
  </w:style>
  <w:style w:type="character" w:customStyle="1" w:styleId="WW8Num12z1">
    <w:name w:val="WW8Num12z1"/>
    <w:uiPriority w:val="99"/>
    <w:rsid w:val="00664EE6"/>
    <w:rPr>
      <w:rFonts w:ascii="Courier New" w:hAnsi="Courier New"/>
    </w:rPr>
  </w:style>
  <w:style w:type="character" w:customStyle="1" w:styleId="WW8Num12z2">
    <w:name w:val="WW8Num12z2"/>
    <w:uiPriority w:val="99"/>
    <w:rsid w:val="00664EE6"/>
    <w:rPr>
      <w:rFonts w:ascii="Wingdings" w:hAnsi="Wingdings"/>
    </w:rPr>
  </w:style>
  <w:style w:type="character" w:customStyle="1" w:styleId="WW8Num12z3">
    <w:name w:val="WW8Num12z3"/>
    <w:uiPriority w:val="99"/>
    <w:rsid w:val="00664EE6"/>
    <w:rPr>
      <w:rFonts w:ascii="Symbol" w:hAnsi="Symbol"/>
    </w:rPr>
  </w:style>
  <w:style w:type="character" w:customStyle="1" w:styleId="WW8Num13z0">
    <w:name w:val="WW8Num13z0"/>
    <w:uiPriority w:val="99"/>
    <w:rsid w:val="00664EE6"/>
    <w:rPr>
      <w:rFonts w:ascii="Wingdings" w:hAnsi="Wingdings"/>
    </w:rPr>
  </w:style>
  <w:style w:type="character" w:customStyle="1" w:styleId="WW8Num13z1">
    <w:name w:val="WW8Num13z1"/>
    <w:uiPriority w:val="99"/>
    <w:rsid w:val="00664EE6"/>
    <w:rPr>
      <w:rFonts w:ascii="Courier New" w:hAnsi="Courier New"/>
    </w:rPr>
  </w:style>
  <w:style w:type="character" w:customStyle="1" w:styleId="WW8Num13z3">
    <w:name w:val="WW8Num13z3"/>
    <w:uiPriority w:val="99"/>
    <w:rsid w:val="00664EE6"/>
    <w:rPr>
      <w:rFonts w:ascii="Symbol" w:hAnsi="Symbol"/>
    </w:rPr>
  </w:style>
  <w:style w:type="character" w:customStyle="1" w:styleId="WW8Num14z2">
    <w:name w:val="WW8Num14z2"/>
    <w:uiPriority w:val="99"/>
    <w:rsid w:val="00664EE6"/>
    <w:rPr>
      <w:rFonts w:ascii="Wingdings" w:hAnsi="Wingdings"/>
    </w:rPr>
  </w:style>
  <w:style w:type="character" w:customStyle="1" w:styleId="WW8Num15z0">
    <w:name w:val="WW8Num15z0"/>
    <w:uiPriority w:val="99"/>
    <w:rsid w:val="00664EE6"/>
    <w:rPr>
      <w:rFonts w:ascii="Wingdings" w:hAnsi="Wingdings"/>
    </w:rPr>
  </w:style>
  <w:style w:type="character" w:customStyle="1" w:styleId="WW8Num15z1">
    <w:name w:val="WW8Num15z1"/>
    <w:uiPriority w:val="99"/>
    <w:rsid w:val="00664EE6"/>
    <w:rPr>
      <w:rFonts w:ascii="Courier New" w:hAnsi="Courier New"/>
    </w:rPr>
  </w:style>
  <w:style w:type="character" w:customStyle="1" w:styleId="WW8Num15z3">
    <w:name w:val="WW8Num15z3"/>
    <w:uiPriority w:val="99"/>
    <w:rsid w:val="00664EE6"/>
    <w:rPr>
      <w:rFonts w:ascii="Symbol" w:hAnsi="Symbol"/>
    </w:rPr>
  </w:style>
  <w:style w:type="character" w:customStyle="1" w:styleId="WW8Num16z0">
    <w:name w:val="WW8Num16z0"/>
    <w:uiPriority w:val="99"/>
    <w:rsid w:val="00664EE6"/>
    <w:rPr>
      <w:rFonts w:ascii="Wingdings" w:hAnsi="Wingdings"/>
    </w:rPr>
  </w:style>
  <w:style w:type="character" w:customStyle="1" w:styleId="WW8Num16z1">
    <w:name w:val="WW8Num16z1"/>
    <w:uiPriority w:val="99"/>
    <w:rsid w:val="00664EE6"/>
    <w:rPr>
      <w:rFonts w:ascii="Courier New" w:hAnsi="Courier New"/>
    </w:rPr>
  </w:style>
  <w:style w:type="character" w:customStyle="1" w:styleId="WW8Num16z3">
    <w:name w:val="WW8Num16z3"/>
    <w:uiPriority w:val="99"/>
    <w:rsid w:val="00664EE6"/>
    <w:rPr>
      <w:rFonts w:ascii="Symbol" w:hAnsi="Symbol"/>
    </w:rPr>
  </w:style>
  <w:style w:type="character" w:customStyle="1" w:styleId="Standardnpsmoodstavce1">
    <w:name w:val="Standardní písmo odstavce1"/>
    <w:uiPriority w:val="99"/>
    <w:rsid w:val="00664EE6"/>
  </w:style>
  <w:style w:type="character" w:styleId="slostrnky">
    <w:name w:val="page number"/>
    <w:basedOn w:val="Standardnpsmoodstavce1"/>
    <w:uiPriority w:val="99"/>
    <w:rsid w:val="00664EE6"/>
    <w:rPr>
      <w:rFonts w:cs="Times New Roman"/>
    </w:rPr>
  </w:style>
  <w:style w:type="character" w:styleId="Hypertextovodkaz">
    <w:name w:val="Hyperlink"/>
    <w:basedOn w:val="Standardnpsmoodstavce"/>
    <w:uiPriority w:val="99"/>
    <w:rsid w:val="00664EE6"/>
    <w:rPr>
      <w:rFonts w:cs="Times New Roman"/>
      <w:color w:val="0000FF"/>
      <w:u w:val="single"/>
    </w:rPr>
  </w:style>
  <w:style w:type="character" w:customStyle="1" w:styleId="Odkaznakoment1">
    <w:name w:val="Odkaz na komentář1"/>
    <w:uiPriority w:val="99"/>
    <w:rsid w:val="00664EE6"/>
    <w:rPr>
      <w:sz w:val="16"/>
    </w:rPr>
  </w:style>
  <w:style w:type="character" w:customStyle="1" w:styleId="SanormChar">
    <w:name w:val="Sáťa norm. Char"/>
    <w:uiPriority w:val="99"/>
    <w:rsid w:val="00664EE6"/>
    <w:rPr>
      <w:rFonts w:ascii="Arial" w:hAnsi="Arial"/>
      <w:lang w:val="cs-CZ" w:eastAsia="ar-SA" w:bidi="ar-SA"/>
    </w:rPr>
  </w:style>
  <w:style w:type="paragraph" w:customStyle="1" w:styleId="Nadpis">
    <w:name w:val="Nadpis"/>
    <w:basedOn w:val="Normln"/>
    <w:next w:val="Zkladntext"/>
    <w:uiPriority w:val="99"/>
    <w:rsid w:val="00664EE6"/>
    <w:pPr>
      <w:keepNext/>
      <w:spacing w:before="240" w:after="120"/>
    </w:pPr>
    <w:rPr>
      <w:rFonts w:ascii="Arial" w:eastAsia="MS Mincho" w:hAnsi="Arial" w:cs="Tahoma"/>
      <w:sz w:val="28"/>
      <w:szCs w:val="28"/>
    </w:rPr>
  </w:style>
  <w:style w:type="paragraph" w:styleId="Zkladntext">
    <w:name w:val="Body Text"/>
    <w:basedOn w:val="Normln"/>
    <w:link w:val="ZkladntextChar"/>
    <w:uiPriority w:val="99"/>
    <w:rsid w:val="00664EE6"/>
    <w:pPr>
      <w:widowControl w:val="0"/>
    </w:pPr>
    <w:rPr>
      <w:rFonts w:ascii="Arial" w:hAnsi="Arial"/>
      <w:color w:val="000000"/>
      <w:sz w:val="24"/>
    </w:rPr>
  </w:style>
  <w:style w:type="character" w:customStyle="1" w:styleId="ZkladntextChar">
    <w:name w:val="Základní text Char"/>
    <w:basedOn w:val="Standardnpsmoodstavce"/>
    <w:link w:val="Zkladntext"/>
    <w:uiPriority w:val="99"/>
    <w:locked/>
    <w:rsid w:val="00A83C18"/>
    <w:rPr>
      <w:rFonts w:ascii="Arial" w:hAnsi="Arial" w:cs="Times New Roman"/>
      <w:color w:val="000000"/>
      <w:sz w:val="24"/>
      <w:lang w:eastAsia="ar-SA" w:bidi="ar-SA"/>
    </w:rPr>
  </w:style>
  <w:style w:type="paragraph" w:styleId="Seznam">
    <w:name w:val="List"/>
    <w:basedOn w:val="Zkladntext"/>
    <w:uiPriority w:val="99"/>
    <w:rsid w:val="00664EE6"/>
    <w:rPr>
      <w:rFonts w:cs="Tahoma"/>
    </w:rPr>
  </w:style>
  <w:style w:type="paragraph" w:customStyle="1" w:styleId="Popisek">
    <w:name w:val="Popisek"/>
    <w:basedOn w:val="Normln"/>
    <w:uiPriority w:val="99"/>
    <w:rsid w:val="00664EE6"/>
    <w:pPr>
      <w:suppressLineNumbers/>
      <w:spacing w:before="120" w:after="120"/>
    </w:pPr>
    <w:rPr>
      <w:rFonts w:cs="Tahoma"/>
      <w:i/>
      <w:iCs/>
      <w:sz w:val="24"/>
      <w:szCs w:val="24"/>
    </w:rPr>
  </w:style>
  <w:style w:type="paragraph" w:customStyle="1" w:styleId="Rejstk">
    <w:name w:val="Rejstřík"/>
    <w:basedOn w:val="Normln"/>
    <w:uiPriority w:val="99"/>
    <w:rsid w:val="00664EE6"/>
    <w:pPr>
      <w:suppressLineNumbers/>
    </w:pPr>
    <w:rPr>
      <w:rFonts w:cs="Tahoma"/>
    </w:rPr>
  </w:style>
  <w:style w:type="paragraph" w:styleId="Zpat">
    <w:name w:val="footer"/>
    <w:basedOn w:val="Normln"/>
    <w:link w:val="ZpatChar"/>
    <w:uiPriority w:val="99"/>
    <w:rsid w:val="00664EE6"/>
    <w:pPr>
      <w:tabs>
        <w:tab w:val="center" w:pos="4536"/>
        <w:tab w:val="right" w:pos="9072"/>
      </w:tabs>
    </w:pPr>
  </w:style>
  <w:style w:type="character" w:customStyle="1" w:styleId="ZpatChar">
    <w:name w:val="Zápatí Char"/>
    <w:basedOn w:val="Standardnpsmoodstavce"/>
    <w:link w:val="Zpat"/>
    <w:uiPriority w:val="99"/>
    <w:locked/>
    <w:rsid w:val="004E40D5"/>
    <w:rPr>
      <w:rFonts w:cs="Times New Roman"/>
      <w:lang w:eastAsia="ar-SA" w:bidi="ar-SA"/>
    </w:rPr>
  </w:style>
  <w:style w:type="paragraph" w:styleId="Normlnweb">
    <w:name w:val="Normal (Web)"/>
    <w:basedOn w:val="Normln"/>
    <w:uiPriority w:val="99"/>
    <w:rsid w:val="00664EE6"/>
    <w:pPr>
      <w:spacing w:before="280" w:after="280"/>
      <w:jc w:val="both"/>
    </w:pPr>
    <w:rPr>
      <w:rFonts w:ascii="Verdana" w:hAnsi="Verdana"/>
      <w:color w:val="000000"/>
      <w:sz w:val="22"/>
      <w:szCs w:val="22"/>
    </w:rPr>
  </w:style>
  <w:style w:type="paragraph" w:styleId="Obsah1">
    <w:name w:val="toc 1"/>
    <w:basedOn w:val="Normln"/>
    <w:next w:val="Normln"/>
    <w:uiPriority w:val="39"/>
    <w:rsid w:val="00664EE6"/>
    <w:pPr>
      <w:spacing w:before="360" w:after="360"/>
    </w:pPr>
    <w:rPr>
      <w:rFonts w:ascii="Calibri" w:hAnsi="Calibri"/>
      <w:b/>
      <w:bCs/>
      <w:caps/>
      <w:sz w:val="22"/>
      <w:szCs w:val="22"/>
      <w:u w:val="single"/>
    </w:rPr>
  </w:style>
  <w:style w:type="paragraph" w:styleId="Obsah2">
    <w:name w:val="toc 2"/>
    <w:basedOn w:val="Normln"/>
    <w:next w:val="Normln"/>
    <w:uiPriority w:val="99"/>
    <w:rsid w:val="00664EE6"/>
    <w:rPr>
      <w:rFonts w:ascii="Calibri" w:hAnsi="Calibri"/>
      <w:b/>
      <w:bCs/>
      <w:smallCaps/>
      <w:sz w:val="22"/>
      <w:szCs w:val="22"/>
    </w:rPr>
  </w:style>
  <w:style w:type="paragraph" w:styleId="Obsah3">
    <w:name w:val="toc 3"/>
    <w:basedOn w:val="Normln"/>
    <w:next w:val="Normln"/>
    <w:uiPriority w:val="99"/>
    <w:rsid w:val="00664EE6"/>
    <w:rPr>
      <w:rFonts w:ascii="Calibri" w:hAnsi="Calibri"/>
      <w:smallCaps/>
      <w:sz w:val="22"/>
      <w:szCs w:val="22"/>
    </w:rPr>
  </w:style>
  <w:style w:type="paragraph" w:customStyle="1" w:styleId="odsazfurt">
    <w:name w:val="odsaz furt"/>
    <w:basedOn w:val="Normln"/>
    <w:uiPriority w:val="99"/>
    <w:rsid w:val="00664EE6"/>
    <w:pPr>
      <w:ind w:left="284"/>
      <w:jc w:val="both"/>
    </w:pPr>
    <w:rPr>
      <w:rFonts w:ascii="Tahoma" w:hAnsi="Tahoma"/>
      <w:color w:val="000000"/>
    </w:rPr>
  </w:style>
  <w:style w:type="paragraph" w:customStyle="1" w:styleId="Nadpis1-Arial">
    <w:name w:val="Nadpis 1 - Arial"/>
    <w:basedOn w:val="Nadpis1"/>
    <w:uiPriority w:val="99"/>
    <w:rsid w:val="00664EE6"/>
    <w:pPr>
      <w:numPr>
        <w:numId w:val="0"/>
      </w:numPr>
      <w:tabs>
        <w:tab w:val="left" w:pos="1527"/>
      </w:tabs>
      <w:spacing w:before="0" w:after="0"/>
      <w:ind w:left="509" w:hanging="509"/>
    </w:pPr>
    <w:rPr>
      <w:rFonts w:cs="Times New Roman"/>
      <w:sz w:val="24"/>
      <w:szCs w:val="28"/>
    </w:rPr>
  </w:style>
  <w:style w:type="paragraph" w:customStyle="1" w:styleId="Eodsazenfurt0">
    <w:name w:val="E odsazení furt 0"/>
    <w:basedOn w:val="Normln"/>
    <w:uiPriority w:val="99"/>
    <w:rsid w:val="00664EE6"/>
    <w:pPr>
      <w:ind w:left="284"/>
      <w:jc w:val="both"/>
    </w:pPr>
    <w:rPr>
      <w:rFonts w:ascii="Tahoma" w:hAnsi="Tahoma"/>
    </w:rPr>
  </w:style>
  <w:style w:type="paragraph" w:customStyle="1" w:styleId="Textkomente1">
    <w:name w:val="Text komentáře1"/>
    <w:basedOn w:val="Normln"/>
    <w:uiPriority w:val="99"/>
    <w:rsid w:val="00664EE6"/>
  </w:style>
  <w:style w:type="paragraph" w:styleId="Textkomente">
    <w:name w:val="annotation text"/>
    <w:basedOn w:val="Normln"/>
    <w:link w:val="TextkomenteChar"/>
    <w:uiPriority w:val="99"/>
    <w:semiHidden/>
    <w:rsid w:val="002206E8"/>
  </w:style>
  <w:style w:type="character" w:customStyle="1" w:styleId="TextkomenteChar">
    <w:name w:val="Text komentáře Char"/>
    <w:basedOn w:val="Standardnpsmoodstavce"/>
    <w:link w:val="Textkomente"/>
    <w:uiPriority w:val="99"/>
    <w:semiHidden/>
    <w:locked/>
    <w:rsid w:val="006C7A13"/>
    <w:rPr>
      <w:rFonts w:cs="Times New Roman"/>
      <w:sz w:val="20"/>
      <w:szCs w:val="20"/>
      <w:lang w:eastAsia="ar-SA" w:bidi="ar-SA"/>
    </w:rPr>
  </w:style>
  <w:style w:type="paragraph" w:styleId="Pedmtkomente">
    <w:name w:val="annotation subject"/>
    <w:basedOn w:val="Textkomente1"/>
    <w:next w:val="Textkomente1"/>
    <w:link w:val="PedmtkomenteChar"/>
    <w:uiPriority w:val="99"/>
    <w:rsid w:val="00664EE6"/>
    <w:rPr>
      <w:b/>
      <w:bCs/>
    </w:rPr>
  </w:style>
  <w:style w:type="character" w:customStyle="1" w:styleId="PedmtkomenteChar">
    <w:name w:val="Předmět komentáře Char"/>
    <w:basedOn w:val="TextkomenteChar"/>
    <w:link w:val="Pedmtkomente"/>
    <w:uiPriority w:val="99"/>
    <w:semiHidden/>
    <w:locked/>
    <w:rsid w:val="006C7A13"/>
    <w:rPr>
      <w:rFonts w:cs="Times New Roman"/>
      <w:b/>
      <w:bCs/>
      <w:sz w:val="20"/>
      <w:szCs w:val="20"/>
      <w:lang w:eastAsia="ar-SA" w:bidi="ar-SA"/>
    </w:rPr>
  </w:style>
  <w:style w:type="paragraph" w:styleId="Textbubliny">
    <w:name w:val="Balloon Text"/>
    <w:basedOn w:val="Normln"/>
    <w:link w:val="TextbublinyChar"/>
    <w:uiPriority w:val="99"/>
    <w:rsid w:val="00664EE6"/>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6C7A13"/>
    <w:rPr>
      <w:rFonts w:cs="Times New Roman"/>
      <w:sz w:val="2"/>
      <w:lang w:eastAsia="ar-SA" w:bidi="ar-SA"/>
    </w:rPr>
  </w:style>
  <w:style w:type="paragraph" w:styleId="Zhlav">
    <w:name w:val="header"/>
    <w:basedOn w:val="Normln"/>
    <w:link w:val="ZhlavChar"/>
    <w:uiPriority w:val="99"/>
    <w:rsid w:val="00664EE6"/>
    <w:pPr>
      <w:tabs>
        <w:tab w:val="center" w:pos="4536"/>
        <w:tab w:val="right" w:pos="9072"/>
      </w:tabs>
    </w:pPr>
  </w:style>
  <w:style w:type="character" w:customStyle="1" w:styleId="ZhlavChar">
    <w:name w:val="Záhlaví Char"/>
    <w:basedOn w:val="Standardnpsmoodstavce"/>
    <w:link w:val="Zhlav"/>
    <w:uiPriority w:val="99"/>
    <w:locked/>
    <w:rsid w:val="00A96074"/>
    <w:rPr>
      <w:rFonts w:cs="Times New Roman"/>
      <w:lang w:eastAsia="ar-SA" w:bidi="ar-SA"/>
    </w:rPr>
  </w:style>
  <w:style w:type="paragraph" w:customStyle="1" w:styleId="Odstavecodsazen">
    <w:name w:val="Odstavec odsazený"/>
    <w:basedOn w:val="Normln"/>
    <w:uiPriority w:val="99"/>
    <w:rsid w:val="00664EE6"/>
    <w:pPr>
      <w:widowControl w:val="0"/>
      <w:tabs>
        <w:tab w:val="left" w:pos="4363"/>
      </w:tabs>
      <w:overflowPunct w:val="0"/>
      <w:autoSpaceDE w:val="0"/>
      <w:ind w:left="1332" w:hanging="849"/>
      <w:jc w:val="both"/>
    </w:pPr>
    <w:rPr>
      <w:color w:val="000000"/>
      <w:sz w:val="24"/>
    </w:rPr>
  </w:style>
  <w:style w:type="paragraph" w:customStyle="1" w:styleId="Rozvrendokumentu1">
    <w:name w:val="Rozvržení dokumentu1"/>
    <w:basedOn w:val="Normln"/>
    <w:uiPriority w:val="99"/>
    <w:rsid w:val="00664EE6"/>
    <w:pPr>
      <w:shd w:val="clear" w:color="auto" w:fill="000080"/>
    </w:pPr>
    <w:rPr>
      <w:rFonts w:ascii="Tahoma" w:hAnsi="Tahoma" w:cs="Tahoma"/>
    </w:rPr>
  </w:style>
  <w:style w:type="paragraph" w:customStyle="1" w:styleId="Sanorm">
    <w:name w:val="Sáťa norm."/>
    <w:basedOn w:val="Normln"/>
    <w:uiPriority w:val="99"/>
    <w:rsid w:val="00664EE6"/>
    <w:pPr>
      <w:spacing w:before="120" w:after="120" w:line="360" w:lineRule="auto"/>
      <w:ind w:firstLine="360"/>
      <w:jc w:val="both"/>
    </w:pPr>
    <w:rPr>
      <w:rFonts w:ascii="Arial" w:hAnsi="Arial" w:cs="Arial"/>
    </w:rPr>
  </w:style>
  <w:style w:type="paragraph" w:customStyle="1" w:styleId="CharChar2CharCharCharCharChar">
    <w:name w:val="Char Char2 Char Char Char Char Char"/>
    <w:basedOn w:val="Normln"/>
    <w:uiPriority w:val="99"/>
    <w:rsid w:val="00664EE6"/>
    <w:pPr>
      <w:spacing w:after="160" w:line="240" w:lineRule="exact"/>
    </w:pPr>
    <w:rPr>
      <w:rFonts w:ascii="Times New Roman Bold" w:hAnsi="Times New Roman Bold"/>
      <w:b/>
      <w:sz w:val="26"/>
      <w:szCs w:val="26"/>
      <w:lang w:val="sk-SK"/>
    </w:rPr>
  </w:style>
  <w:style w:type="paragraph" w:styleId="Obsah4">
    <w:name w:val="toc 4"/>
    <w:basedOn w:val="Rejstk"/>
    <w:uiPriority w:val="99"/>
    <w:semiHidden/>
    <w:rsid w:val="00664EE6"/>
    <w:pPr>
      <w:suppressLineNumbers w:val="0"/>
    </w:pPr>
    <w:rPr>
      <w:rFonts w:ascii="Calibri" w:hAnsi="Calibri" w:cs="Times New Roman"/>
      <w:sz w:val="22"/>
      <w:szCs w:val="22"/>
    </w:rPr>
  </w:style>
  <w:style w:type="paragraph" w:styleId="Obsah5">
    <w:name w:val="toc 5"/>
    <w:basedOn w:val="Rejstk"/>
    <w:uiPriority w:val="99"/>
    <w:semiHidden/>
    <w:rsid w:val="00664EE6"/>
    <w:pPr>
      <w:suppressLineNumbers w:val="0"/>
    </w:pPr>
    <w:rPr>
      <w:rFonts w:ascii="Calibri" w:hAnsi="Calibri" w:cs="Times New Roman"/>
      <w:sz w:val="22"/>
      <w:szCs w:val="22"/>
    </w:rPr>
  </w:style>
  <w:style w:type="paragraph" w:styleId="Obsah6">
    <w:name w:val="toc 6"/>
    <w:basedOn w:val="Rejstk"/>
    <w:uiPriority w:val="99"/>
    <w:semiHidden/>
    <w:rsid w:val="00664EE6"/>
    <w:pPr>
      <w:suppressLineNumbers w:val="0"/>
    </w:pPr>
    <w:rPr>
      <w:rFonts w:ascii="Calibri" w:hAnsi="Calibri" w:cs="Times New Roman"/>
      <w:sz w:val="22"/>
      <w:szCs w:val="22"/>
    </w:rPr>
  </w:style>
  <w:style w:type="paragraph" w:styleId="Obsah7">
    <w:name w:val="toc 7"/>
    <w:basedOn w:val="Rejstk"/>
    <w:uiPriority w:val="99"/>
    <w:semiHidden/>
    <w:rsid w:val="00664EE6"/>
    <w:pPr>
      <w:suppressLineNumbers w:val="0"/>
    </w:pPr>
    <w:rPr>
      <w:rFonts w:ascii="Calibri" w:hAnsi="Calibri" w:cs="Times New Roman"/>
      <w:sz w:val="22"/>
      <w:szCs w:val="22"/>
    </w:rPr>
  </w:style>
  <w:style w:type="paragraph" w:styleId="Obsah8">
    <w:name w:val="toc 8"/>
    <w:basedOn w:val="Rejstk"/>
    <w:uiPriority w:val="99"/>
    <w:semiHidden/>
    <w:rsid w:val="00664EE6"/>
    <w:pPr>
      <w:suppressLineNumbers w:val="0"/>
    </w:pPr>
    <w:rPr>
      <w:rFonts w:ascii="Calibri" w:hAnsi="Calibri" w:cs="Times New Roman"/>
      <w:sz w:val="22"/>
      <w:szCs w:val="22"/>
    </w:rPr>
  </w:style>
  <w:style w:type="paragraph" w:styleId="Obsah9">
    <w:name w:val="toc 9"/>
    <w:basedOn w:val="Rejstk"/>
    <w:uiPriority w:val="99"/>
    <w:semiHidden/>
    <w:rsid w:val="00664EE6"/>
    <w:pPr>
      <w:suppressLineNumbers w:val="0"/>
    </w:pPr>
    <w:rPr>
      <w:rFonts w:ascii="Calibri" w:hAnsi="Calibri" w:cs="Times New Roman"/>
      <w:sz w:val="22"/>
      <w:szCs w:val="22"/>
    </w:rPr>
  </w:style>
  <w:style w:type="paragraph" w:customStyle="1" w:styleId="Obsah10">
    <w:name w:val="Obsah 10"/>
    <w:basedOn w:val="Rejstk"/>
    <w:uiPriority w:val="99"/>
    <w:rsid w:val="00664EE6"/>
    <w:pPr>
      <w:tabs>
        <w:tab w:val="right" w:leader="dot" w:pos="12184"/>
      </w:tabs>
      <w:ind w:left="2547"/>
    </w:pPr>
  </w:style>
  <w:style w:type="paragraph" w:customStyle="1" w:styleId="Obsahtabulky">
    <w:name w:val="Obsah tabulky"/>
    <w:basedOn w:val="Normln"/>
    <w:uiPriority w:val="99"/>
    <w:rsid w:val="00664EE6"/>
    <w:pPr>
      <w:suppressLineNumbers/>
    </w:pPr>
  </w:style>
  <w:style w:type="paragraph" w:customStyle="1" w:styleId="Nadpistabulky">
    <w:name w:val="Nadpis tabulky"/>
    <w:basedOn w:val="Obsahtabulky"/>
    <w:uiPriority w:val="99"/>
    <w:rsid w:val="00664EE6"/>
    <w:pPr>
      <w:jc w:val="center"/>
    </w:pPr>
    <w:rPr>
      <w:b/>
      <w:bCs/>
    </w:rPr>
  </w:style>
  <w:style w:type="paragraph" w:customStyle="1" w:styleId="Obsahrmce">
    <w:name w:val="Obsah rámce"/>
    <w:basedOn w:val="Zkladntext"/>
    <w:uiPriority w:val="99"/>
    <w:rsid w:val="00664EE6"/>
  </w:style>
  <w:style w:type="character" w:styleId="Odkaznakoment">
    <w:name w:val="annotation reference"/>
    <w:basedOn w:val="Standardnpsmoodstavce"/>
    <w:uiPriority w:val="99"/>
    <w:semiHidden/>
    <w:rsid w:val="002206E8"/>
    <w:rPr>
      <w:rFonts w:cs="Times New Roman"/>
      <w:sz w:val="16"/>
    </w:rPr>
  </w:style>
  <w:style w:type="paragraph" w:styleId="Odstavecseseznamem">
    <w:name w:val="List Paragraph"/>
    <w:basedOn w:val="Normln"/>
    <w:link w:val="OdstavecseseznamemChar"/>
    <w:uiPriority w:val="34"/>
    <w:qFormat/>
    <w:rsid w:val="00953F35"/>
    <w:pPr>
      <w:suppressAutoHyphens w:val="0"/>
      <w:ind w:left="720"/>
    </w:pPr>
    <w:rPr>
      <w:rFonts w:ascii="Calibri" w:hAnsi="Calibri"/>
      <w:sz w:val="22"/>
      <w:szCs w:val="22"/>
      <w:lang w:eastAsia="cs-CZ"/>
    </w:rPr>
  </w:style>
  <w:style w:type="paragraph" w:styleId="Prosttext">
    <w:name w:val="Plain Text"/>
    <w:basedOn w:val="Normln"/>
    <w:link w:val="ProsttextChar"/>
    <w:uiPriority w:val="99"/>
    <w:rsid w:val="000504B6"/>
    <w:pPr>
      <w:suppressAutoHyphens w:val="0"/>
    </w:pPr>
    <w:rPr>
      <w:rFonts w:ascii="Consolas" w:hAnsi="Consolas"/>
      <w:sz w:val="21"/>
      <w:szCs w:val="21"/>
      <w:lang w:eastAsia="en-US"/>
    </w:rPr>
  </w:style>
  <w:style w:type="character" w:customStyle="1" w:styleId="ProsttextChar">
    <w:name w:val="Prostý text Char"/>
    <w:basedOn w:val="Standardnpsmoodstavce"/>
    <w:link w:val="Prosttext"/>
    <w:uiPriority w:val="99"/>
    <w:locked/>
    <w:rsid w:val="000504B6"/>
    <w:rPr>
      <w:rFonts w:ascii="Consolas" w:hAnsi="Consolas" w:cs="Times New Roman"/>
      <w:sz w:val="21"/>
      <w:lang w:eastAsia="en-US"/>
    </w:rPr>
  </w:style>
  <w:style w:type="paragraph" w:customStyle="1" w:styleId="Styl1">
    <w:name w:val="Styl1"/>
    <w:basedOn w:val="Normln"/>
    <w:uiPriority w:val="99"/>
    <w:rsid w:val="005B2CA6"/>
    <w:rPr>
      <w:rFonts w:ascii="Arial" w:hAnsi="Arial"/>
      <w:sz w:val="22"/>
    </w:rPr>
  </w:style>
  <w:style w:type="paragraph" w:styleId="Nadpisobsahu">
    <w:name w:val="TOC Heading"/>
    <w:basedOn w:val="Nadpis1"/>
    <w:next w:val="Normln"/>
    <w:uiPriority w:val="99"/>
    <w:qFormat/>
    <w:rsid w:val="0077754F"/>
    <w:pPr>
      <w:keepLines/>
      <w:numPr>
        <w:numId w:val="0"/>
      </w:numPr>
      <w:suppressAutoHyphens w:val="0"/>
      <w:spacing w:before="480" w:after="0" w:line="276" w:lineRule="auto"/>
      <w:outlineLvl w:val="9"/>
    </w:pPr>
    <w:rPr>
      <w:rFonts w:ascii="Cambria" w:hAnsi="Cambria" w:cs="Times New Roman"/>
      <w:color w:val="365F91"/>
      <w:kern w:val="0"/>
      <w:sz w:val="28"/>
      <w:szCs w:val="28"/>
      <w:lang w:eastAsia="en-US"/>
    </w:rPr>
  </w:style>
  <w:style w:type="character" w:customStyle="1" w:styleId="Normln1">
    <w:name w:val="Normální1"/>
    <w:basedOn w:val="Standardnpsmoodstavce"/>
    <w:uiPriority w:val="99"/>
    <w:rsid w:val="00D07C3E"/>
    <w:rPr>
      <w:rFonts w:cs="Times New Roman"/>
    </w:rPr>
  </w:style>
  <w:style w:type="paragraph" w:customStyle="1" w:styleId="Default">
    <w:name w:val="Default"/>
    <w:rsid w:val="00E4289F"/>
    <w:pPr>
      <w:autoSpaceDE w:val="0"/>
      <w:autoSpaceDN w:val="0"/>
      <w:adjustRightInd w:val="0"/>
    </w:pPr>
    <w:rPr>
      <w:rFonts w:ascii="Verdana" w:hAnsi="Verdana" w:cs="Verdana"/>
      <w:color w:val="000000"/>
      <w:sz w:val="24"/>
      <w:szCs w:val="24"/>
    </w:rPr>
  </w:style>
  <w:style w:type="character" w:customStyle="1" w:styleId="skypepnhtextspan">
    <w:name w:val="skype_pnh_text_span"/>
    <w:basedOn w:val="Standardnpsmoodstavce"/>
    <w:uiPriority w:val="99"/>
    <w:rsid w:val="00E4289F"/>
    <w:rPr>
      <w:rFonts w:cs="Times New Roman"/>
    </w:rPr>
  </w:style>
  <w:style w:type="paragraph" w:styleId="Zkladntextodsazen2">
    <w:name w:val="Body Text Indent 2"/>
    <w:basedOn w:val="Normln"/>
    <w:link w:val="Zkladntextodsazen2Char"/>
    <w:rsid w:val="006461F3"/>
    <w:pPr>
      <w:spacing w:after="120" w:line="480" w:lineRule="auto"/>
      <w:ind w:left="283"/>
    </w:pPr>
  </w:style>
  <w:style w:type="character" w:customStyle="1" w:styleId="Zkladntextodsazen2Char">
    <w:name w:val="Základní text odsazený 2 Char"/>
    <w:basedOn w:val="Standardnpsmoodstavce"/>
    <w:link w:val="Zkladntextodsazen2"/>
    <w:locked/>
    <w:rsid w:val="006461F3"/>
    <w:rPr>
      <w:rFonts w:cs="Times New Roman"/>
      <w:lang w:eastAsia="ar-SA" w:bidi="ar-SA"/>
    </w:rPr>
  </w:style>
  <w:style w:type="paragraph" w:customStyle="1" w:styleId="cislovani1">
    <w:name w:val="cislovani 1"/>
    <w:basedOn w:val="Normln"/>
    <w:next w:val="Normln"/>
    <w:uiPriority w:val="99"/>
    <w:rsid w:val="0044675F"/>
    <w:pPr>
      <w:keepNext/>
      <w:numPr>
        <w:numId w:val="3"/>
      </w:numPr>
      <w:suppressAutoHyphens w:val="0"/>
      <w:spacing w:before="480" w:line="288" w:lineRule="auto"/>
      <w:ind w:left="567"/>
    </w:pPr>
    <w:rPr>
      <w:rFonts w:ascii="JohnSans Text Pro" w:hAnsi="JohnSans Text Pro"/>
      <w:b/>
      <w:caps/>
      <w:sz w:val="24"/>
      <w:szCs w:val="24"/>
      <w:lang w:eastAsia="cs-CZ"/>
    </w:rPr>
  </w:style>
  <w:style w:type="paragraph" w:customStyle="1" w:styleId="Cislovani2">
    <w:name w:val="Cislovani 2"/>
    <w:basedOn w:val="Normln"/>
    <w:uiPriority w:val="99"/>
    <w:rsid w:val="0044675F"/>
    <w:pPr>
      <w:keepNext/>
      <w:tabs>
        <w:tab w:val="left" w:pos="851"/>
        <w:tab w:val="left" w:pos="1021"/>
      </w:tabs>
      <w:suppressAutoHyphens w:val="0"/>
      <w:spacing w:before="240" w:line="288" w:lineRule="auto"/>
      <w:ind w:left="2574" w:hanging="360"/>
      <w:jc w:val="both"/>
    </w:pPr>
    <w:rPr>
      <w:rFonts w:ascii="JohnSans Text Pro" w:hAnsi="JohnSans Text Pro"/>
      <w:szCs w:val="24"/>
      <w:lang w:eastAsia="cs-CZ"/>
    </w:rPr>
  </w:style>
  <w:style w:type="paragraph" w:customStyle="1" w:styleId="Cislovani3">
    <w:name w:val="Cislovani 3"/>
    <w:basedOn w:val="Normln"/>
    <w:uiPriority w:val="99"/>
    <w:rsid w:val="0044675F"/>
    <w:pPr>
      <w:numPr>
        <w:ilvl w:val="2"/>
        <w:numId w:val="3"/>
      </w:numPr>
      <w:tabs>
        <w:tab w:val="left" w:pos="851"/>
      </w:tabs>
      <w:suppressAutoHyphens w:val="0"/>
      <w:spacing w:before="120" w:line="288" w:lineRule="auto"/>
      <w:jc w:val="both"/>
    </w:pPr>
    <w:rPr>
      <w:rFonts w:ascii="JohnSans Text Pro" w:hAnsi="JohnSans Text Pro"/>
      <w:szCs w:val="24"/>
      <w:lang w:eastAsia="cs-CZ"/>
    </w:rPr>
  </w:style>
  <w:style w:type="paragraph" w:customStyle="1" w:styleId="Cislovani4">
    <w:name w:val="Cislovani 4"/>
    <w:basedOn w:val="Normln"/>
    <w:uiPriority w:val="99"/>
    <w:rsid w:val="0044675F"/>
    <w:pPr>
      <w:numPr>
        <w:ilvl w:val="3"/>
        <w:numId w:val="3"/>
      </w:numPr>
      <w:tabs>
        <w:tab w:val="left" w:pos="851"/>
      </w:tabs>
      <w:suppressAutoHyphens w:val="0"/>
      <w:spacing w:before="120" w:line="288" w:lineRule="auto"/>
      <w:ind w:left="851" w:hanging="851"/>
      <w:jc w:val="both"/>
    </w:pPr>
    <w:rPr>
      <w:rFonts w:ascii="JohnSans Text Pro" w:hAnsi="JohnSans Text Pro"/>
      <w:szCs w:val="24"/>
      <w:lang w:eastAsia="cs-CZ"/>
    </w:rPr>
  </w:style>
  <w:style w:type="paragraph" w:customStyle="1" w:styleId="Cislovani4text">
    <w:name w:val="Cislovani 4 text"/>
    <w:basedOn w:val="Normln"/>
    <w:uiPriority w:val="99"/>
    <w:qFormat/>
    <w:rsid w:val="0044675F"/>
    <w:pPr>
      <w:numPr>
        <w:ilvl w:val="4"/>
        <w:numId w:val="3"/>
      </w:numPr>
      <w:tabs>
        <w:tab w:val="left" w:pos="851"/>
      </w:tabs>
      <w:suppressAutoHyphens w:val="0"/>
      <w:spacing w:before="120" w:line="288" w:lineRule="auto"/>
      <w:ind w:left="851" w:hanging="851"/>
      <w:jc w:val="both"/>
    </w:pPr>
    <w:rPr>
      <w:rFonts w:ascii="JohnSans Text Pro" w:hAnsi="JohnSans Text Pro"/>
      <w:i/>
      <w:szCs w:val="24"/>
      <w:lang w:eastAsia="cs-CZ"/>
    </w:rPr>
  </w:style>
  <w:style w:type="character" w:styleId="Siln">
    <w:name w:val="Strong"/>
    <w:basedOn w:val="Standardnpsmoodstavce"/>
    <w:uiPriority w:val="99"/>
    <w:qFormat/>
    <w:rsid w:val="00633691"/>
    <w:rPr>
      <w:rFonts w:cs="Times New Roman"/>
      <w:b/>
    </w:rPr>
  </w:style>
  <w:style w:type="character" w:styleId="Sledovanodkaz">
    <w:name w:val="FollowedHyperlink"/>
    <w:basedOn w:val="Standardnpsmoodstavce"/>
    <w:uiPriority w:val="99"/>
    <w:rsid w:val="001E34ED"/>
    <w:rPr>
      <w:rFonts w:cs="Times New Roman"/>
      <w:color w:val="800080"/>
      <w:u w:val="single"/>
    </w:rPr>
  </w:style>
  <w:style w:type="paragraph" w:styleId="Revize">
    <w:name w:val="Revision"/>
    <w:hidden/>
    <w:uiPriority w:val="99"/>
    <w:semiHidden/>
    <w:rsid w:val="00847629"/>
    <w:rPr>
      <w:lang w:eastAsia="ar-SA"/>
    </w:rPr>
  </w:style>
  <w:style w:type="character" w:customStyle="1" w:styleId="cpvselected1">
    <w:name w:val="cpvselected1"/>
    <w:basedOn w:val="Standardnpsmoodstavce"/>
    <w:uiPriority w:val="99"/>
    <w:rsid w:val="00F77EA6"/>
    <w:rPr>
      <w:rFonts w:cs="Times New Roman"/>
      <w:color w:val="FF0000"/>
    </w:rPr>
  </w:style>
  <w:style w:type="paragraph" w:styleId="Zkladntext3">
    <w:name w:val="Body Text 3"/>
    <w:basedOn w:val="Normln"/>
    <w:link w:val="Zkladntext3Char"/>
    <w:uiPriority w:val="99"/>
    <w:rsid w:val="00EF16E4"/>
    <w:pPr>
      <w:suppressAutoHyphens w:val="0"/>
      <w:spacing w:after="120"/>
    </w:pPr>
    <w:rPr>
      <w:sz w:val="16"/>
      <w:szCs w:val="16"/>
      <w:lang w:eastAsia="cs-CZ"/>
    </w:rPr>
  </w:style>
  <w:style w:type="character" w:customStyle="1" w:styleId="Zkladntext3Char">
    <w:name w:val="Základní text 3 Char"/>
    <w:basedOn w:val="Standardnpsmoodstavce"/>
    <w:link w:val="Zkladntext3"/>
    <w:uiPriority w:val="99"/>
    <w:locked/>
    <w:rsid w:val="00EF16E4"/>
    <w:rPr>
      <w:rFonts w:cs="Times New Roman"/>
      <w:sz w:val="16"/>
      <w:szCs w:val="16"/>
    </w:rPr>
  </w:style>
  <w:style w:type="paragraph" w:styleId="Pokraovnseznamu">
    <w:name w:val="List Continue"/>
    <w:basedOn w:val="Normln"/>
    <w:uiPriority w:val="99"/>
    <w:rsid w:val="00C460B1"/>
    <w:pPr>
      <w:spacing w:after="120"/>
      <w:ind w:left="283"/>
      <w:contextualSpacing/>
    </w:pPr>
  </w:style>
  <w:style w:type="paragraph" w:customStyle="1" w:styleId="Zkladntext31">
    <w:name w:val="Základní text 31"/>
    <w:basedOn w:val="Normln"/>
    <w:uiPriority w:val="99"/>
    <w:rsid w:val="00C460B1"/>
    <w:pPr>
      <w:suppressAutoHyphens w:val="0"/>
      <w:overflowPunct w:val="0"/>
      <w:autoSpaceDE w:val="0"/>
      <w:autoSpaceDN w:val="0"/>
      <w:adjustRightInd w:val="0"/>
      <w:spacing w:before="120" w:line="240" w:lineRule="atLeast"/>
      <w:textAlignment w:val="baseline"/>
    </w:pPr>
    <w:rPr>
      <w:sz w:val="22"/>
      <w:lang w:eastAsia="cs-CZ"/>
    </w:rPr>
  </w:style>
  <w:style w:type="character" w:customStyle="1" w:styleId="NzevChar">
    <w:name w:val="Název Char"/>
    <w:basedOn w:val="Standardnpsmoodstavce"/>
    <w:link w:val="Nzev"/>
    <w:uiPriority w:val="99"/>
    <w:locked/>
    <w:rsid w:val="00E12F0E"/>
    <w:rPr>
      <w:rFonts w:cs="Times New Roman"/>
      <w:b/>
      <w:sz w:val="40"/>
    </w:rPr>
  </w:style>
  <w:style w:type="paragraph" w:customStyle="1" w:styleId="NormalJustified">
    <w:name w:val="Normal (Justified)"/>
    <w:basedOn w:val="Normln"/>
    <w:uiPriority w:val="99"/>
    <w:rsid w:val="00E12F0E"/>
    <w:pPr>
      <w:widowControl w:val="0"/>
      <w:suppressAutoHyphens w:val="0"/>
      <w:jc w:val="both"/>
    </w:pPr>
    <w:rPr>
      <w:kern w:val="28"/>
      <w:sz w:val="24"/>
      <w:lang w:eastAsia="cs-CZ"/>
    </w:rPr>
  </w:style>
  <w:style w:type="paragraph" w:styleId="Zkladntextodsazen">
    <w:name w:val="Body Text Indent"/>
    <w:basedOn w:val="Normln"/>
    <w:link w:val="ZkladntextodsazenChar"/>
    <w:uiPriority w:val="99"/>
    <w:rsid w:val="0057497A"/>
    <w:pPr>
      <w:spacing w:after="120"/>
      <w:ind w:left="283"/>
    </w:pPr>
  </w:style>
  <w:style w:type="character" w:customStyle="1" w:styleId="ZkladntextodsazenChar">
    <w:name w:val="Základní text odsazený Char"/>
    <w:basedOn w:val="Standardnpsmoodstavce"/>
    <w:link w:val="Zkladntextodsazen"/>
    <w:uiPriority w:val="99"/>
    <w:locked/>
    <w:rsid w:val="0057497A"/>
    <w:rPr>
      <w:rFonts w:cs="Times New Roman"/>
      <w:lang w:eastAsia="ar-SA" w:bidi="ar-SA"/>
    </w:rPr>
  </w:style>
  <w:style w:type="paragraph" w:customStyle="1" w:styleId="Zkladntext32">
    <w:name w:val="Základní text 32"/>
    <w:basedOn w:val="Normln"/>
    <w:uiPriority w:val="99"/>
    <w:rsid w:val="006F5A08"/>
    <w:pPr>
      <w:suppressAutoHyphens w:val="0"/>
      <w:overflowPunct w:val="0"/>
      <w:autoSpaceDE w:val="0"/>
      <w:autoSpaceDN w:val="0"/>
      <w:adjustRightInd w:val="0"/>
      <w:spacing w:before="120" w:line="240" w:lineRule="atLeast"/>
      <w:textAlignment w:val="baseline"/>
    </w:pPr>
    <w:rPr>
      <w:sz w:val="22"/>
      <w:lang w:eastAsia="cs-CZ"/>
    </w:rPr>
  </w:style>
  <w:style w:type="paragraph" w:customStyle="1" w:styleId="paragraph">
    <w:name w:val="paragraph"/>
    <w:basedOn w:val="Normln"/>
    <w:link w:val="paragraphChar"/>
    <w:qFormat/>
    <w:rsid w:val="00C23499"/>
    <w:pPr>
      <w:spacing w:before="240" w:after="240" w:line="276" w:lineRule="auto"/>
      <w:ind w:left="574"/>
      <w:jc w:val="both"/>
    </w:pPr>
    <w:rPr>
      <w:rFonts w:ascii="Arial" w:eastAsia="MS Gothic" w:hAnsi="Arial" w:cs="Arial"/>
    </w:rPr>
  </w:style>
  <w:style w:type="character" w:customStyle="1" w:styleId="paragraphChar">
    <w:name w:val="paragraph Char"/>
    <w:basedOn w:val="Standardnpsmoodstavce"/>
    <w:link w:val="paragraph"/>
    <w:rsid w:val="00C23499"/>
    <w:rPr>
      <w:rFonts w:ascii="Arial" w:eastAsia="MS Gothic" w:hAnsi="Arial" w:cs="Arial"/>
      <w:sz w:val="20"/>
      <w:szCs w:val="20"/>
      <w:lang w:eastAsia="ar-SA"/>
    </w:rPr>
  </w:style>
  <w:style w:type="character" w:customStyle="1" w:styleId="datalabel">
    <w:name w:val="datalabel"/>
    <w:basedOn w:val="Standardnpsmoodstavce"/>
    <w:rsid w:val="00C65177"/>
  </w:style>
  <w:style w:type="paragraph" w:styleId="Textpoznpodarou">
    <w:name w:val="footnote text"/>
    <w:basedOn w:val="Normln"/>
    <w:link w:val="TextpoznpodarouChar"/>
    <w:uiPriority w:val="99"/>
    <w:semiHidden/>
    <w:unhideWhenUsed/>
    <w:locked/>
    <w:rsid w:val="00CB1F8D"/>
  </w:style>
  <w:style w:type="character" w:customStyle="1" w:styleId="TextpoznpodarouChar">
    <w:name w:val="Text pozn. pod čarou Char"/>
    <w:basedOn w:val="Standardnpsmoodstavce"/>
    <w:link w:val="Textpoznpodarou"/>
    <w:uiPriority w:val="99"/>
    <w:semiHidden/>
    <w:rsid w:val="00CB1F8D"/>
    <w:rPr>
      <w:sz w:val="20"/>
      <w:szCs w:val="20"/>
      <w:lang w:eastAsia="ar-SA"/>
    </w:rPr>
  </w:style>
  <w:style w:type="character" w:styleId="Znakapoznpodarou">
    <w:name w:val="footnote reference"/>
    <w:basedOn w:val="Standardnpsmoodstavce"/>
    <w:uiPriority w:val="99"/>
    <w:semiHidden/>
    <w:unhideWhenUsed/>
    <w:locked/>
    <w:rsid w:val="00CB1F8D"/>
    <w:rPr>
      <w:vertAlign w:val="superscript"/>
    </w:rPr>
  </w:style>
  <w:style w:type="character" w:customStyle="1" w:styleId="cpvselected">
    <w:name w:val="cpvselected"/>
    <w:basedOn w:val="Standardnpsmoodstavce"/>
    <w:rsid w:val="0036706C"/>
  </w:style>
  <w:style w:type="table" w:styleId="Mkatabulky">
    <w:name w:val="Table Grid"/>
    <w:basedOn w:val="Normlntabulka"/>
    <w:uiPriority w:val="59"/>
    <w:rsid w:val="008F5B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1">
    <w:name w:val="Nevyřešená zmínka1"/>
    <w:basedOn w:val="Standardnpsmoodstavce"/>
    <w:uiPriority w:val="99"/>
    <w:semiHidden/>
    <w:unhideWhenUsed/>
    <w:rsid w:val="008F5B5A"/>
    <w:rPr>
      <w:color w:val="605E5C"/>
      <w:shd w:val="clear" w:color="auto" w:fill="E1DFDD"/>
    </w:rPr>
  </w:style>
  <w:style w:type="character" w:customStyle="1" w:styleId="OdstavecseseznamemChar">
    <w:name w:val="Odstavec se seznamem Char"/>
    <w:basedOn w:val="Standardnpsmoodstavce"/>
    <w:link w:val="Odstavecseseznamem"/>
    <w:uiPriority w:val="34"/>
    <w:locked/>
    <w:rsid w:val="00A7042C"/>
    <w:rPr>
      <w:rFonts w:ascii="Calibri" w:hAnsi="Calibri"/>
    </w:rPr>
  </w:style>
  <w:style w:type="character" w:styleId="Nevyeenzmnka">
    <w:name w:val="Unresolved Mention"/>
    <w:basedOn w:val="Standardnpsmoodstavce"/>
    <w:uiPriority w:val="99"/>
    <w:semiHidden/>
    <w:unhideWhenUsed/>
    <w:rsid w:val="00926AEE"/>
    <w:rPr>
      <w:color w:val="605E5C"/>
      <w:shd w:val="clear" w:color="auto" w:fill="E1DFDD"/>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08" w:type="dxa"/>
        <w:right w:w="108"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08" w:type="dxa"/>
        <w:right w:w="108"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108" w:type="dxa"/>
        <w:right w:w="108"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108" w:type="dxa"/>
        <w:right w:w="108"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108" w:type="dxa"/>
        <w:right w:w="108"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108" w:type="dxa"/>
        <w:right w:w="108" w:type="dxa"/>
      </w:tblCellMar>
    </w:tblPr>
  </w:style>
  <w:style w:type="table" w:customStyle="1" w:styleId="aff">
    <w:basedOn w:val="TableNormal"/>
    <w:tblPr>
      <w:tblStyleRowBandSize w:val="1"/>
      <w:tblStyleColBandSize w:val="1"/>
      <w:tblCellMar>
        <w:left w:w="108" w:type="dxa"/>
        <w:right w:w="108" w:type="dxa"/>
      </w:tblCellMar>
    </w:tblPr>
  </w:style>
  <w:style w:type="table" w:customStyle="1" w:styleId="aff0">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346125">
      <w:bodyDiv w:val="1"/>
      <w:marLeft w:val="0"/>
      <w:marRight w:val="0"/>
      <w:marTop w:val="0"/>
      <w:marBottom w:val="0"/>
      <w:divBdr>
        <w:top w:val="none" w:sz="0" w:space="0" w:color="auto"/>
        <w:left w:val="none" w:sz="0" w:space="0" w:color="auto"/>
        <w:bottom w:val="none" w:sz="0" w:space="0" w:color="auto"/>
        <w:right w:val="none" w:sz="0" w:space="0" w:color="auto"/>
      </w:divBdr>
    </w:div>
    <w:div w:id="1987008722">
      <w:bodyDiv w:val="1"/>
      <w:marLeft w:val="0"/>
      <w:marRight w:val="0"/>
      <w:marTop w:val="0"/>
      <w:marBottom w:val="0"/>
      <w:divBdr>
        <w:top w:val="none" w:sz="0" w:space="0" w:color="auto"/>
        <w:left w:val="none" w:sz="0" w:space="0" w:color="auto"/>
        <w:bottom w:val="none" w:sz="0" w:space="0" w:color="auto"/>
        <w:right w:val="none" w:sz="0" w:space="0" w:color="auto"/>
      </w:divBdr>
    </w:div>
    <w:div w:id="20733127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ase@procurio.cz"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CS/TXT/HTML/?uri=CELEX:02014R0833-20220722&amp;from=E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sfzp.cz/dokumenty/detail/?id=243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zakazky.cz/Profil-Zadavatele/94e4070a-ffb1-44d5-bc01-723ab30f0cfd"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CS/legal-content/summary/common-procurement-vocabulary.htm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E/aOY/2tpiuo+dY8aL+QKCEP4A==">CgMxLjAaJwoBMBIiCiAIBCocCgtBQUFCUDBoZzc0VRAIGgtBQUFCUDBoZzc0VRoaCgExEhUKEwgEKg8KC0FBQUJRNktNSGtzEAIaGgoBMhIVChMIBCoPCgtBQUFCUTZLTUhrcxABGhoKATMSFQoTCAQqDwoLQUFBQlE2S01Ia28QASKSAgoLQUFBQlE2S01Ia3MS3gEKC0FBQUJRNktNSGtzEgtBQUFCUTZLTUhrcxoNCgl0ZXh0L2h0bWwSACIOCgp0ZXh0L3BsYWluEgAqGyIVMTA2MTE1MTE0NTQzODMxNDIyNzcwKAA4ADCTo9i3iTI47bHYt4kySkQKJGFwcGxpY2F0aW9uL3ZuZC5nb29nbGUtYXBwcy5kb2NzLm1kcxocwtfa5AEWChQKBwoBdRABGAASBwoBeRABGAAYAVoMb2lxN2d1NWtmbnMzcgIgAHgAggEUc3VnZ2VzdC45MDIzOWFmMzM4NTaaAQYIABAAGAAYk6PYt4kyIO2x2LeJMkIUc3VnZ2VzdC45MDIzOWFmMzM4NTYi9QMKC0FBQUJQMGhnNzRVEssDCgtBQUFCUDBoZzc0VRILQUFBQlAwaGc3NFUaWAoJdGV4dC9odG1sEktKZSBudXRuw70gw7rEjWV0IHVyxI1pdMOpIMO6cm92bsSbLCBqaW5hayBkb3BvcnXEjXVqaSB6YWxvxb5pdCDDusSNZXQgdiBORU4iWQoKdGV4dC9wbGFpbhJLSmUgbnV0bsO9IMO6xI1ldCB1csSNaXTDqSDDunJvdm7EmywgamluYWsgZG9wb3J1xI11amkgemFsb8W+aXQgw7rEjWV0IHYgTkVOKkIKCUphbiBCYcWhZRo1Ly9zc2wuZ3N0YXRpYy5jb20vZG9jcy9jb21tb24vYmx1ZV9zaWxob3VldHRlOTYtMC5wbmcwgJPc6ewxOICT3OnsMXJECglKYW4gQmHFoWUaNwo1Ly9zc2wuZ3N0YXRpYy5jb20vZG9jcy9jb21tb24vYmx1ZV9zaWxob3VldHRlOTYtMC5wbmd4AIgBAZoBBggAEAAYAKoBTRJLSmUgbnV0bsO9IMO6xI1ldCB1csSNaXTDqSDDunJvdm7EmywgamluYWsgZG9wb3J1xI11amkgemFsb8W+aXQgw7rEjWV0IHYgTkVOsAEAuAEBGICT3OnsMSCAk9zp7DEwAEIIa2l4LmNtdDAiiQIKC0FBQUJRNktNSGtvEtUBCgtBQUFCUTZLTUhrbxILQUFBQlE2S01Ia28aDQoJdGV4dC9odG1sEgAiDgoKdGV4dC9wbGFpbhIAKhsiFTEwNjExNTExNDU0MzgzMTQyMjc3MCgAOAAwyorWt4kyOMOQ1reJMko7CiRhcHBsaWNhdGlvbi92bmQuZ29vZ2xlLWFwcHMuZG9jcy5tZHMaE8LX2uQBDRoLCgcKAXQQARgAEAFaDHlrMDE2bTllNXlkOXICIAB4AIIBFHN1Z2dlc3QuZmRqanZ6cHpwNXJlmgEGCAAQABgAGMqK1reJMiDDkNa3iTJCFHN1Z2dlc3QuZmRqanZ6cHpwNXJlMghoLmdqZGd4czIJaC4zMGowemxsMgloLjFmb2I5dGUyCWguM3pueXNoNzIJaC4yZXQ5MnAwMghoLnR5amN3dDIJaC4zZHk2dmttMgloLjF0M2g1c2YyCWguNGQzNG9nODIJaC4yczhleW8xMgloLjE3ZHA4dnUyCWguM3JkY3JqbjIJaC4yNmluMXJnMghoLmxueGJ6OTIJaC4zNW5rdW4yMgloLjFrc3Y0dXYyCWguNDRzaW5pbzIJaC4yanhzeHFoOABqLgoUc3VnZ2VzdC45MDIzOWFmMzM4NTYSFkZyYW50acWhZWsgxaBpbmRlbMOhxZlqLgoUc3VnZ2VzdC5mZGpqdnpwenA1cmUSFkZyYW50acWhZWsgxaBpbmRlbMOhxZlyITE5NXV0cjQ1c1JGbjlFVXZzRUZTeFEteWdWV0NDd0Jn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11</Pages>
  <Words>3277</Words>
  <Characters>19335</Characters>
  <Application>Microsoft Office Word</Application>
  <DocSecurity>0</DocSecurity>
  <Lines>161</Lines>
  <Paragraphs>45</Paragraphs>
  <ScaleCrop>false</ScaleCrop>
  <HeadingPairs>
    <vt:vector size="4" baseType="variant">
      <vt:variant>
        <vt:lpstr>Název</vt:lpstr>
      </vt:variant>
      <vt:variant>
        <vt:i4>1</vt:i4>
      </vt:variant>
      <vt:variant>
        <vt:lpstr>Nadpisy</vt:lpstr>
      </vt:variant>
      <vt:variant>
        <vt:i4>3</vt:i4>
      </vt:variant>
    </vt:vector>
  </HeadingPairs>
  <TitlesOfParts>
    <vt:vector size="4" baseType="lpstr">
      <vt:lpstr/>
      <vt:lpstr>Nabídka dodavatele musí být zpracována v českém jazyce. Tím není dotčena přiměře</vt:lpstr>
      <vt:lpstr>Nabídka bude zpracována v písemné podobě, a to pouze v elektronické. Podání nabí</vt:lpstr>
      <vt:lpstr>Zadavatel doporučuje následující členění nabídky:</vt:lpstr>
    </vt:vector>
  </TitlesOfParts>
  <Company/>
  <LinksUpToDate>false</LinksUpToDate>
  <CharactersWithSpaces>22567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dc:creator>
  <cp:lastModifiedBy>Varol Ikizgül</cp:lastModifiedBy>
  <cp:revision>28</cp:revision>
  <dcterms:created xsi:type="dcterms:W3CDTF">2021-02-25T20:36:00Z</dcterms:created>
  <dcterms:modified xsi:type="dcterms:W3CDTF">2025-04-09T16:52:00Z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0x0101005B3488C67560CB4CA15A3F3B67B54561</vt:lpwstr>
  </property>
</Properties>
</file>