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8F8" w:rsidRPr="00D62D8C" w:rsidRDefault="00DF78F8" w:rsidP="00DF78F8">
      <w:pPr>
        <w:pStyle w:val="Nadpis2"/>
        <w:jc w:val="center"/>
      </w:pPr>
      <w:bookmarkStart w:id="0" w:name="_Toc377376698"/>
      <w:r w:rsidRPr="00D62D8C">
        <w:t>Oznámení výběrového řízení – zadávací podmínky</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DF78F8" w:rsidRPr="0015680F" w:rsidTr="00B4079B">
        <w:tc>
          <w:tcPr>
            <w:tcW w:w="9062" w:type="dxa"/>
          </w:tcPr>
          <w:p w:rsidR="00DF78F8" w:rsidRDefault="00DF78F8" w:rsidP="002E3647">
            <w:pPr>
              <w:rPr>
                <w:b/>
                <w:i/>
              </w:rPr>
            </w:pPr>
            <w:r>
              <w:rPr>
                <w:b/>
                <w:u w:val="single"/>
              </w:rPr>
              <w:t xml:space="preserve">1. </w:t>
            </w:r>
            <w:r w:rsidRPr="001624B7">
              <w:rPr>
                <w:b/>
                <w:u w:val="single"/>
              </w:rPr>
              <w:t>Zadavatel:</w:t>
            </w:r>
            <w:r>
              <w:rPr>
                <w:b/>
              </w:rPr>
              <w:t xml:space="preserve"> </w:t>
            </w:r>
            <w:r w:rsidRPr="001624B7">
              <w:rPr>
                <w:b/>
                <w:i/>
              </w:rPr>
              <w:t>název, I</w:t>
            </w:r>
            <w:r w:rsidR="005B7951">
              <w:rPr>
                <w:b/>
                <w:i/>
              </w:rPr>
              <w:t>ČO</w:t>
            </w:r>
            <w:r w:rsidRPr="001624B7">
              <w:rPr>
                <w:b/>
                <w:i/>
              </w:rPr>
              <w:t>, sídlo</w:t>
            </w:r>
          </w:p>
          <w:p w:rsidR="00C34395" w:rsidRDefault="00B95425" w:rsidP="002E3647">
            <w:r>
              <w:t>Město Habry</w:t>
            </w:r>
          </w:p>
          <w:p w:rsidR="00C34395" w:rsidRDefault="00B95425" w:rsidP="002E3647">
            <w:r>
              <w:t>Žižkovo náměstí čp. 66, 582 81 Habry</w:t>
            </w:r>
          </w:p>
          <w:p w:rsidR="00DF78F8" w:rsidRPr="00C34395" w:rsidRDefault="00C34395" w:rsidP="00B95425">
            <w:r>
              <w:t>IČO:</w:t>
            </w:r>
            <w:r w:rsidR="00B95425">
              <w:t>00267422</w:t>
            </w:r>
            <w:r>
              <w:t xml:space="preserve"> </w:t>
            </w:r>
          </w:p>
        </w:tc>
      </w:tr>
      <w:tr w:rsidR="00DF78F8" w:rsidRPr="0015680F" w:rsidTr="00B4079B">
        <w:tc>
          <w:tcPr>
            <w:tcW w:w="9062" w:type="dxa"/>
          </w:tcPr>
          <w:p w:rsidR="00DF78F8" w:rsidRPr="001624B7" w:rsidRDefault="00DF78F8" w:rsidP="00C34395">
            <w:pPr>
              <w:tabs>
                <w:tab w:val="left" w:pos="5289"/>
              </w:tabs>
              <w:rPr>
                <w:b/>
                <w:u w:val="single"/>
              </w:rPr>
            </w:pPr>
            <w:r>
              <w:rPr>
                <w:b/>
                <w:u w:val="single"/>
              </w:rPr>
              <w:t xml:space="preserve">2. </w:t>
            </w:r>
            <w:r w:rsidRPr="001624B7">
              <w:rPr>
                <w:b/>
                <w:u w:val="single"/>
              </w:rPr>
              <w:t>Název zakázky</w:t>
            </w:r>
            <w:r>
              <w:rPr>
                <w:b/>
                <w:u w:val="single"/>
              </w:rPr>
              <w:t xml:space="preserve">: </w:t>
            </w:r>
            <w:r w:rsidR="00C34395">
              <w:rPr>
                <w:b/>
                <w:u w:val="single"/>
              </w:rPr>
              <w:tab/>
            </w:r>
          </w:p>
          <w:p w:rsidR="00DF78F8" w:rsidRPr="00C34395" w:rsidRDefault="00B95425" w:rsidP="00B95425">
            <w:r>
              <w:t>Dodávka</w:t>
            </w:r>
            <w:r w:rsidR="00C34395">
              <w:t xml:space="preserve"> vybavení </w:t>
            </w:r>
            <w:r>
              <w:t>pro Komunitní centrum Habry</w:t>
            </w:r>
          </w:p>
        </w:tc>
      </w:tr>
      <w:tr w:rsidR="00DF78F8" w:rsidRPr="0015680F" w:rsidTr="00B4079B">
        <w:tc>
          <w:tcPr>
            <w:tcW w:w="9062" w:type="dxa"/>
          </w:tcPr>
          <w:p w:rsidR="00DF78F8" w:rsidRPr="00222F56" w:rsidRDefault="00DF78F8" w:rsidP="002E3647">
            <w:pPr>
              <w:pStyle w:val="Zkladntext"/>
              <w:keepLines w:val="0"/>
              <w:tabs>
                <w:tab w:val="left" w:pos="426"/>
                <w:tab w:val="num" w:pos="1276"/>
              </w:tabs>
              <w:spacing w:after="60"/>
              <w:rPr>
                <w:rFonts w:ascii="Arial" w:hAnsi="Arial"/>
                <w:sz w:val="22"/>
              </w:rPr>
            </w:pPr>
            <w:r>
              <w:rPr>
                <w:rFonts w:ascii="Arial" w:hAnsi="Arial" w:cs="Arial"/>
                <w:b/>
                <w:sz w:val="22"/>
                <w:szCs w:val="22"/>
                <w:u w:val="single"/>
              </w:rPr>
              <w:t xml:space="preserve">3. </w:t>
            </w:r>
            <w:r w:rsidRPr="001624B7">
              <w:rPr>
                <w:rFonts w:ascii="Arial" w:hAnsi="Arial" w:cs="Arial"/>
                <w:b/>
                <w:sz w:val="22"/>
                <w:szCs w:val="22"/>
                <w:u w:val="single"/>
              </w:rPr>
              <w:t>Druh zakázky</w:t>
            </w:r>
            <w:r>
              <w:rPr>
                <w:rFonts w:ascii="Arial" w:hAnsi="Arial" w:cs="Arial"/>
                <w:b/>
                <w:sz w:val="22"/>
                <w:szCs w:val="22"/>
                <w:u w:val="single"/>
              </w:rPr>
              <w:t>:</w:t>
            </w:r>
            <w:r w:rsidRPr="00222F56">
              <w:rPr>
                <w:rFonts w:ascii="Arial" w:hAnsi="Arial"/>
                <w:sz w:val="22"/>
              </w:rPr>
              <w:t xml:space="preserve"> </w:t>
            </w:r>
            <w:r w:rsidRPr="001624B7">
              <w:rPr>
                <w:rFonts w:ascii="Arial" w:hAnsi="Arial" w:cs="Arial"/>
                <w:b/>
                <w:i/>
                <w:sz w:val="22"/>
                <w:szCs w:val="22"/>
              </w:rPr>
              <w:t>dodávk</w:t>
            </w:r>
            <w:r>
              <w:rPr>
                <w:rFonts w:ascii="Arial" w:hAnsi="Arial" w:cs="Arial"/>
                <w:b/>
                <w:i/>
                <w:sz w:val="22"/>
                <w:szCs w:val="22"/>
              </w:rPr>
              <w:t>a</w:t>
            </w:r>
          </w:p>
          <w:p w:rsidR="00DF78F8" w:rsidRPr="0015680F" w:rsidRDefault="00DF78F8" w:rsidP="002E3647">
            <w:pPr>
              <w:rPr>
                <w:b/>
              </w:rPr>
            </w:pPr>
          </w:p>
        </w:tc>
      </w:tr>
      <w:tr w:rsidR="00DF78F8" w:rsidRPr="0015680F" w:rsidTr="00B4079B">
        <w:tc>
          <w:tcPr>
            <w:tcW w:w="9062" w:type="dxa"/>
          </w:tcPr>
          <w:p w:rsidR="00DF78F8" w:rsidRDefault="00DF78F8" w:rsidP="00C34395">
            <w:pPr>
              <w:pStyle w:val="Zkladntext"/>
              <w:keepLines w:val="0"/>
              <w:tabs>
                <w:tab w:val="left" w:pos="426"/>
                <w:tab w:val="num" w:pos="1276"/>
              </w:tabs>
              <w:spacing w:after="60"/>
              <w:rPr>
                <w:rFonts w:ascii="Arial" w:hAnsi="Arial" w:cs="Arial"/>
                <w:b/>
                <w:i/>
                <w:sz w:val="22"/>
                <w:szCs w:val="22"/>
              </w:rPr>
            </w:pPr>
            <w:r>
              <w:rPr>
                <w:rFonts w:ascii="Arial" w:hAnsi="Arial" w:cs="Arial"/>
                <w:b/>
                <w:sz w:val="22"/>
                <w:szCs w:val="22"/>
                <w:u w:val="single"/>
              </w:rPr>
              <w:t xml:space="preserve">4. </w:t>
            </w:r>
            <w:r w:rsidRPr="001624B7">
              <w:rPr>
                <w:rFonts w:ascii="Arial" w:hAnsi="Arial" w:cs="Arial"/>
                <w:b/>
                <w:sz w:val="22"/>
                <w:szCs w:val="22"/>
                <w:u w:val="single"/>
              </w:rPr>
              <w:t>Lhůta pro podání nabídky</w:t>
            </w:r>
            <w:r>
              <w:rPr>
                <w:rFonts w:ascii="Arial" w:hAnsi="Arial" w:cs="Arial"/>
                <w:b/>
                <w:sz w:val="22"/>
                <w:szCs w:val="22"/>
                <w:u w:val="single"/>
              </w:rPr>
              <w:t>:</w:t>
            </w:r>
            <w:r w:rsidRPr="009902A6">
              <w:rPr>
                <w:rFonts w:ascii="Arial" w:hAnsi="Arial" w:cs="Arial"/>
                <w:b/>
                <w:sz w:val="22"/>
                <w:szCs w:val="22"/>
              </w:rPr>
              <w:t xml:space="preserve"> </w:t>
            </w:r>
            <w:r>
              <w:rPr>
                <w:rFonts w:ascii="Arial" w:hAnsi="Arial" w:cs="Arial"/>
                <w:b/>
                <w:i/>
                <w:sz w:val="22"/>
                <w:szCs w:val="22"/>
              </w:rPr>
              <w:t xml:space="preserve">datum </w:t>
            </w:r>
            <w:r w:rsidR="00E30BB2">
              <w:rPr>
                <w:rFonts w:ascii="Arial" w:hAnsi="Arial" w:cs="Arial"/>
                <w:b/>
                <w:i/>
                <w:sz w:val="22"/>
                <w:szCs w:val="22"/>
              </w:rPr>
              <w:t>1</w:t>
            </w:r>
            <w:r w:rsidR="00C34395">
              <w:rPr>
                <w:rFonts w:ascii="Arial" w:hAnsi="Arial" w:cs="Arial"/>
                <w:b/>
                <w:i/>
                <w:sz w:val="22"/>
                <w:szCs w:val="22"/>
              </w:rPr>
              <w:t>.</w:t>
            </w:r>
            <w:r w:rsidR="00E30BB2">
              <w:rPr>
                <w:rFonts w:ascii="Arial" w:hAnsi="Arial" w:cs="Arial"/>
                <w:b/>
                <w:i/>
                <w:sz w:val="22"/>
                <w:szCs w:val="22"/>
              </w:rPr>
              <w:t xml:space="preserve"> 3. 2019, 13</w:t>
            </w:r>
            <w:r w:rsidR="00B95425">
              <w:rPr>
                <w:rFonts w:ascii="Arial" w:hAnsi="Arial" w:cs="Arial"/>
                <w:b/>
                <w:i/>
                <w:sz w:val="22"/>
                <w:szCs w:val="22"/>
              </w:rPr>
              <w:t>:00</w:t>
            </w:r>
            <w:r w:rsidR="00C34395">
              <w:rPr>
                <w:rFonts w:ascii="Arial" w:hAnsi="Arial" w:cs="Arial"/>
                <w:b/>
                <w:i/>
                <w:sz w:val="22"/>
                <w:szCs w:val="22"/>
              </w:rPr>
              <w:t xml:space="preserve"> </w:t>
            </w:r>
            <w:r>
              <w:rPr>
                <w:rFonts w:ascii="Arial" w:hAnsi="Arial" w:cs="Arial"/>
                <w:b/>
                <w:i/>
                <w:sz w:val="22"/>
                <w:szCs w:val="22"/>
              </w:rPr>
              <w:t xml:space="preserve">hodina </w:t>
            </w:r>
          </w:p>
          <w:p w:rsidR="00C34395" w:rsidRDefault="00C34395" w:rsidP="00C34395">
            <w:pPr>
              <w:pStyle w:val="Zkladntext"/>
              <w:keepLines w:val="0"/>
              <w:tabs>
                <w:tab w:val="left" w:pos="426"/>
                <w:tab w:val="num" w:pos="1276"/>
              </w:tabs>
              <w:spacing w:after="60"/>
              <w:rPr>
                <w:rFonts w:ascii="Arial" w:hAnsi="Arial" w:cs="Arial"/>
                <w:sz w:val="22"/>
                <w:szCs w:val="22"/>
              </w:rPr>
            </w:pPr>
            <w:r>
              <w:rPr>
                <w:rFonts w:ascii="Arial" w:hAnsi="Arial" w:cs="Arial"/>
                <w:sz w:val="22"/>
                <w:szCs w:val="22"/>
              </w:rPr>
              <w:t xml:space="preserve">Lhůta pro podání nabídek končí </w:t>
            </w:r>
            <w:r w:rsidR="00E30BB2">
              <w:rPr>
                <w:rFonts w:ascii="Arial" w:hAnsi="Arial" w:cs="Arial"/>
                <w:sz w:val="22"/>
                <w:szCs w:val="22"/>
              </w:rPr>
              <w:t>1</w:t>
            </w:r>
            <w:r>
              <w:rPr>
                <w:rFonts w:ascii="Arial" w:hAnsi="Arial" w:cs="Arial"/>
                <w:sz w:val="22"/>
                <w:szCs w:val="22"/>
              </w:rPr>
              <w:t>.</w:t>
            </w:r>
            <w:r w:rsidR="00E30BB2">
              <w:rPr>
                <w:rFonts w:ascii="Arial" w:hAnsi="Arial" w:cs="Arial"/>
                <w:sz w:val="22"/>
                <w:szCs w:val="22"/>
              </w:rPr>
              <w:t xml:space="preserve"> 3. 2019 v 13</w:t>
            </w:r>
            <w:r>
              <w:rPr>
                <w:rFonts w:ascii="Arial" w:hAnsi="Arial" w:cs="Arial"/>
                <w:sz w:val="22"/>
                <w:szCs w:val="22"/>
              </w:rPr>
              <w:t>:00 hod. Rozhodujícím pro doručení nabídky je okamžik převzetí nabídky zadavatelem</w:t>
            </w:r>
            <w:r w:rsidR="00B95425">
              <w:rPr>
                <w:rFonts w:ascii="Arial" w:hAnsi="Arial" w:cs="Arial"/>
                <w:sz w:val="22"/>
                <w:szCs w:val="22"/>
              </w:rPr>
              <w:t>.</w:t>
            </w:r>
          </w:p>
          <w:p w:rsidR="00C34395" w:rsidRDefault="00C34395" w:rsidP="00C34395">
            <w:pPr>
              <w:pStyle w:val="Zkladntext"/>
              <w:keepLines w:val="0"/>
              <w:tabs>
                <w:tab w:val="left" w:pos="426"/>
                <w:tab w:val="num" w:pos="1276"/>
              </w:tabs>
              <w:spacing w:after="60"/>
              <w:rPr>
                <w:rFonts w:ascii="Arial" w:hAnsi="Arial" w:cs="Arial"/>
                <w:sz w:val="22"/>
                <w:szCs w:val="22"/>
              </w:rPr>
            </w:pPr>
          </w:p>
          <w:p w:rsidR="00C34395" w:rsidRDefault="00C34395" w:rsidP="00C34395">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 xml:space="preserve">Nabídky, v uzavřených obálkách s označením „NEOTEVÍRAT </w:t>
            </w:r>
            <w:r>
              <w:rPr>
                <w:rFonts w:eastAsiaTheme="minorHAnsi"/>
                <w:lang w:eastAsia="en-US"/>
              </w:rPr>
              <w:t xml:space="preserve">- </w:t>
            </w:r>
            <w:r>
              <w:rPr>
                <w:rFonts w:ascii="ArialMT" w:eastAsiaTheme="minorHAnsi" w:hAnsi="ArialMT" w:cs="ArialMT"/>
                <w:lang w:eastAsia="en-US"/>
              </w:rPr>
              <w:t xml:space="preserve">zadávací řízení </w:t>
            </w:r>
            <w:r w:rsidR="00B95425">
              <w:t>Dodávka vybavení pro Komunitní centrum Habry</w:t>
            </w:r>
            <w:r>
              <w:rPr>
                <w:rFonts w:ascii="ArialMT" w:eastAsiaTheme="minorHAnsi" w:hAnsi="ArialMT" w:cs="ArialMT"/>
                <w:lang w:eastAsia="en-US"/>
              </w:rPr>
              <w:t>“</w:t>
            </w:r>
            <w:r>
              <w:rPr>
                <w:rFonts w:eastAsiaTheme="minorHAnsi"/>
                <w:lang w:eastAsia="en-US"/>
              </w:rPr>
              <w:t xml:space="preserve">, s </w:t>
            </w:r>
            <w:r>
              <w:rPr>
                <w:rFonts w:ascii="ArialMT" w:eastAsiaTheme="minorHAnsi" w:hAnsi="ArialMT" w:cs="ArialMT"/>
                <w:lang w:eastAsia="en-US"/>
              </w:rPr>
              <w:t xml:space="preserve">razítkem odesílatele, budou doručeny na </w:t>
            </w:r>
            <w:r>
              <w:rPr>
                <w:rFonts w:eastAsiaTheme="minorHAnsi"/>
                <w:lang w:eastAsia="en-US"/>
              </w:rPr>
              <w:t>adresu zadavatele ne</w:t>
            </w:r>
            <w:r>
              <w:rPr>
                <w:rFonts w:ascii="ArialMT" w:eastAsiaTheme="minorHAnsi" w:hAnsi="ArialMT" w:cs="ArialMT"/>
                <w:lang w:eastAsia="en-US"/>
              </w:rPr>
              <w:t xml:space="preserve">jpozději do </w:t>
            </w:r>
            <w:r w:rsidR="00E30BB2">
              <w:rPr>
                <w:rFonts w:ascii="ArialMT" w:eastAsiaTheme="minorHAnsi" w:hAnsi="ArialMT" w:cs="ArialMT"/>
                <w:lang w:eastAsia="en-US"/>
              </w:rPr>
              <w:t>1. 3</w:t>
            </w:r>
            <w:r w:rsidR="00B95425">
              <w:rPr>
                <w:rFonts w:ascii="ArialMT" w:eastAsiaTheme="minorHAnsi" w:hAnsi="ArialMT" w:cs="ArialMT"/>
                <w:lang w:eastAsia="en-US"/>
              </w:rPr>
              <w:t>. 2019</w:t>
            </w:r>
            <w:r w:rsidR="00E30BB2">
              <w:rPr>
                <w:rFonts w:eastAsiaTheme="minorHAnsi"/>
                <w:lang w:eastAsia="en-US"/>
              </w:rPr>
              <w:t xml:space="preserve"> do 13</w:t>
            </w:r>
            <w:r>
              <w:rPr>
                <w:rFonts w:ascii="ArialMT" w:eastAsiaTheme="minorHAnsi" w:hAnsi="ArialMT" w:cs="ArialMT"/>
                <w:lang w:eastAsia="en-US"/>
              </w:rPr>
              <w:t>:00 hodin. Na obálku výrazně uvést NEOTEVÍRAT. Na obálce musí být uvedena adresa, na níž je možné zaslat oznámení, že nabídka byla podána po uplynutí lhůty pro podání nabídek.</w:t>
            </w:r>
          </w:p>
          <w:p w:rsidR="00C34395" w:rsidRDefault="00C34395" w:rsidP="00C34395">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Nesplnění těchto podmínek ze strany uchazeče vede k vyloučení nabídky uchazeče</w:t>
            </w:r>
          </w:p>
          <w:p w:rsidR="00C34395" w:rsidRPr="00C34395" w:rsidRDefault="00C34395" w:rsidP="00C34395">
            <w:pPr>
              <w:pStyle w:val="Zkladntext"/>
              <w:keepLines w:val="0"/>
              <w:tabs>
                <w:tab w:val="left" w:pos="426"/>
                <w:tab w:val="num" w:pos="1276"/>
              </w:tabs>
              <w:spacing w:after="60"/>
              <w:rPr>
                <w:rFonts w:ascii="Arial" w:hAnsi="Arial" w:cs="Arial"/>
                <w:sz w:val="22"/>
                <w:szCs w:val="22"/>
              </w:rPr>
            </w:pPr>
            <w:r>
              <w:rPr>
                <w:rFonts w:eastAsiaTheme="minorHAnsi"/>
                <w:lang w:eastAsia="en-US"/>
              </w:rPr>
              <w:t xml:space="preserve">z </w:t>
            </w:r>
            <w:r>
              <w:rPr>
                <w:rFonts w:ascii="ArialMT" w:eastAsiaTheme="minorHAnsi" w:hAnsi="ArialMT" w:cs="ArialMT"/>
                <w:lang w:eastAsia="en-US"/>
              </w:rPr>
              <w:t>hodnocení pro nesplnění podmínek zadávacího řízení</w:t>
            </w:r>
            <w:r w:rsidR="00B95425">
              <w:rPr>
                <w:rFonts w:ascii="ArialMT" w:eastAsiaTheme="minorHAnsi" w:hAnsi="ArialMT" w:cs="ArialMT"/>
                <w:lang w:eastAsia="en-US"/>
              </w:rPr>
              <w:t>.</w:t>
            </w:r>
          </w:p>
          <w:p w:rsidR="00C34395" w:rsidRPr="0015680F" w:rsidRDefault="00C34395" w:rsidP="00C34395">
            <w:pPr>
              <w:pStyle w:val="Zkladntext"/>
              <w:keepLines w:val="0"/>
              <w:tabs>
                <w:tab w:val="left" w:pos="426"/>
                <w:tab w:val="num" w:pos="1276"/>
              </w:tabs>
              <w:spacing w:after="60"/>
              <w:rPr>
                <w:b/>
              </w:rPr>
            </w:pPr>
          </w:p>
        </w:tc>
      </w:tr>
      <w:tr w:rsidR="00DF78F8" w:rsidRPr="0015680F" w:rsidTr="00B4079B">
        <w:tc>
          <w:tcPr>
            <w:tcW w:w="9062" w:type="dxa"/>
          </w:tcPr>
          <w:p w:rsidR="00DF78F8" w:rsidRDefault="00DF78F8" w:rsidP="002E3647">
            <w:pPr>
              <w:rPr>
                <w:b/>
              </w:rPr>
            </w:pPr>
            <w:r>
              <w:rPr>
                <w:b/>
                <w:u w:val="single"/>
              </w:rPr>
              <w:t>5. M</w:t>
            </w:r>
            <w:r w:rsidRPr="001624B7">
              <w:rPr>
                <w:b/>
                <w:u w:val="single"/>
              </w:rPr>
              <w:t>ísto pro podání nabídky</w:t>
            </w:r>
            <w:r>
              <w:rPr>
                <w:b/>
                <w:u w:val="single"/>
              </w:rPr>
              <w:t>:</w:t>
            </w:r>
            <w:r w:rsidRPr="009902A6">
              <w:rPr>
                <w:b/>
              </w:rPr>
              <w:t xml:space="preserve"> </w:t>
            </w:r>
          </w:p>
          <w:p w:rsidR="00DF78F8" w:rsidRPr="00C34395" w:rsidRDefault="00B95425" w:rsidP="002E3647">
            <w:pPr>
              <w:rPr>
                <w:u w:val="single"/>
              </w:rPr>
            </w:pPr>
            <w:r>
              <w:t>Habry, Žižkovo náměstí čp. 66, PSČ 58281</w:t>
            </w:r>
          </w:p>
        </w:tc>
      </w:tr>
      <w:tr w:rsidR="00DF78F8" w:rsidRPr="0015680F" w:rsidTr="00B4079B">
        <w:tc>
          <w:tcPr>
            <w:tcW w:w="9062" w:type="dxa"/>
          </w:tcPr>
          <w:p w:rsidR="00DF78F8" w:rsidRDefault="00DF78F8" w:rsidP="002E3647">
            <w:pPr>
              <w:pStyle w:val="Zkladntext"/>
              <w:keepLines w:val="0"/>
              <w:tabs>
                <w:tab w:val="left" w:pos="426"/>
                <w:tab w:val="num" w:pos="1276"/>
              </w:tabs>
              <w:spacing w:after="60"/>
              <w:rPr>
                <w:rFonts w:ascii="Arial" w:hAnsi="Arial" w:cs="Arial"/>
                <w:b/>
                <w:i/>
                <w:sz w:val="22"/>
                <w:szCs w:val="22"/>
              </w:rPr>
            </w:pPr>
            <w:r>
              <w:rPr>
                <w:rFonts w:ascii="Arial" w:hAnsi="Arial" w:cs="Arial"/>
                <w:b/>
                <w:sz w:val="22"/>
                <w:szCs w:val="22"/>
                <w:u w:val="single"/>
              </w:rPr>
              <w:t>6. Předmět</w:t>
            </w:r>
            <w:r w:rsidRPr="001624B7">
              <w:rPr>
                <w:rFonts w:ascii="Arial" w:hAnsi="Arial" w:cs="Arial"/>
                <w:b/>
                <w:sz w:val="22"/>
                <w:szCs w:val="22"/>
                <w:u w:val="single"/>
              </w:rPr>
              <w:t xml:space="preserve"> zakázky</w:t>
            </w:r>
            <w:r>
              <w:rPr>
                <w:rFonts w:ascii="Arial" w:hAnsi="Arial" w:cs="Arial"/>
                <w:b/>
                <w:sz w:val="22"/>
                <w:szCs w:val="22"/>
                <w:u w:val="single"/>
              </w:rPr>
              <w:t>:</w:t>
            </w:r>
            <w:r w:rsidRPr="00222F56">
              <w:rPr>
                <w:rFonts w:ascii="Arial" w:hAnsi="Arial"/>
                <w:sz w:val="22"/>
              </w:rPr>
              <w:t xml:space="preserve"> </w:t>
            </w:r>
          </w:p>
          <w:p w:rsidR="00F939E9" w:rsidRPr="00F939E9" w:rsidRDefault="00F939E9" w:rsidP="00F939E9">
            <w:pPr>
              <w:spacing w:before="120" w:after="120" w:line="240" w:lineRule="auto"/>
              <w:rPr>
                <w:b/>
              </w:rPr>
            </w:pPr>
            <w:r>
              <w:rPr>
                <w:b/>
              </w:rPr>
              <w:t>Předmětem zakázky je dodání následujících položek vybavení:</w:t>
            </w:r>
          </w:p>
          <w:p w:rsidR="00F939E9" w:rsidRPr="00F939E9" w:rsidRDefault="00274188" w:rsidP="00F939E9">
            <w:pPr>
              <w:spacing w:before="120" w:after="120" w:line="240" w:lineRule="auto"/>
            </w:pPr>
            <w:r>
              <w:t xml:space="preserve">A1 </w:t>
            </w:r>
            <w:r w:rsidR="00F939E9" w:rsidRPr="00F939E9">
              <w:t>Stoly víceúčelové – 6 ks</w:t>
            </w:r>
          </w:p>
          <w:p w:rsidR="00F939E9" w:rsidRPr="00F939E9" w:rsidRDefault="00274188" w:rsidP="00F939E9">
            <w:pPr>
              <w:spacing w:before="120" w:after="120" w:line="240" w:lineRule="auto"/>
            </w:pPr>
            <w:r>
              <w:t xml:space="preserve">D1 </w:t>
            </w:r>
            <w:r w:rsidR="00F939E9" w:rsidRPr="00F939E9">
              <w:t>Stohovatelné židle – 15 ks</w:t>
            </w:r>
          </w:p>
          <w:p w:rsidR="00F939E9" w:rsidRPr="00F939E9" w:rsidRDefault="00274188" w:rsidP="00F939E9">
            <w:pPr>
              <w:spacing w:before="120" w:after="120" w:line="240" w:lineRule="auto"/>
            </w:pPr>
            <w:r>
              <w:t xml:space="preserve">E2 a E3 </w:t>
            </w:r>
            <w:r w:rsidR="00F939E9" w:rsidRPr="00F939E9">
              <w:t>Křesla – 4 ks</w:t>
            </w:r>
          </w:p>
          <w:p w:rsidR="00F939E9" w:rsidRPr="00F939E9" w:rsidRDefault="00274188" w:rsidP="00F939E9">
            <w:pPr>
              <w:spacing w:before="120" w:after="120" w:line="240" w:lineRule="auto"/>
            </w:pPr>
            <w:r>
              <w:t xml:space="preserve">E1 </w:t>
            </w:r>
            <w:r w:rsidR="00F939E9" w:rsidRPr="00F939E9">
              <w:t>Gauč – 1 ks</w:t>
            </w:r>
          </w:p>
          <w:p w:rsidR="00F939E9" w:rsidRPr="00F939E9" w:rsidRDefault="00274188" w:rsidP="00F939E9">
            <w:pPr>
              <w:spacing w:before="120" w:after="120" w:line="240" w:lineRule="auto"/>
            </w:pPr>
            <w:r>
              <w:t xml:space="preserve">B1 a B2 </w:t>
            </w:r>
            <w:r w:rsidR="00F939E9" w:rsidRPr="00F939E9">
              <w:t>Konferenční stolky – 3 ks</w:t>
            </w:r>
          </w:p>
          <w:p w:rsidR="00F939E9" w:rsidRPr="00F939E9" w:rsidRDefault="00274188" w:rsidP="00F939E9">
            <w:pPr>
              <w:spacing w:before="120" w:after="120" w:line="240" w:lineRule="auto"/>
            </w:pPr>
            <w:r>
              <w:t xml:space="preserve">C1 </w:t>
            </w:r>
            <w:r w:rsidR="00F939E9" w:rsidRPr="00F939E9">
              <w:t>Dětský stolek – 1 ks</w:t>
            </w:r>
          </w:p>
          <w:p w:rsidR="00F939E9" w:rsidRPr="00F939E9" w:rsidRDefault="00274188" w:rsidP="00F939E9">
            <w:pPr>
              <w:spacing w:before="120" w:after="120" w:line="240" w:lineRule="auto"/>
            </w:pPr>
            <w:r>
              <w:t xml:space="preserve">D3 </w:t>
            </w:r>
            <w:r w:rsidR="00F939E9" w:rsidRPr="00F939E9">
              <w:t>Dětská stolička – 4 ks</w:t>
            </w:r>
          </w:p>
          <w:p w:rsidR="00F939E9" w:rsidRPr="00F939E9" w:rsidRDefault="00274188" w:rsidP="00F939E9">
            <w:pPr>
              <w:spacing w:before="120" w:after="120" w:line="240" w:lineRule="auto"/>
            </w:pPr>
            <w:r>
              <w:t xml:space="preserve">F1 </w:t>
            </w:r>
            <w:r w:rsidR="00F939E9" w:rsidRPr="00F939E9">
              <w:t>Knihovna – 1 ks</w:t>
            </w:r>
          </w:p>
          <w:p w:rsidR="00F939E9" w:rsidRPr="00F939E9" w:rsidRDefault="00274188" w:rsidP="00F939E9">
            <w:pPr>
              <w:spacing w:before="120" w:after="120" w:line="240" w:lineRule="auto"/>
            </w:pPr>
            <w:r>
              <w:t xml:space="preserve">F2 + F3 + F4 </w:t>
            </w:r>
            <w:r w:rsidR="00F939E9" w:rsidRPr="00F939E9">
              <w:t>Policový díl – 4 ks</w:t>
            </w:r>
          </w:p>
          <w:p w:rsidR="00F939E9" w:rsidRPr="00F939E9" w:rsidRDefault="00274188" w:rsidP="00F939E9">
            <w:pPr>
              <w:spacing w:before="120" w:after="120" w:line="240" w:lineRule="auto"/>
            </w:pPr>
            <w:r>
              <w:t xml:space="preserve">A2 </w:t>
            </w:r>
            <w:r w:rsidR="00F939E9" w:rsidRPr="00F939E9">
              <w:t>Pracovní stůl pro kom. pracovníka – 1 ks</w:t>
            </w:r>
          </w:p>
          <w:p w:rsidR="00F939E9" w:rsidRPr="00F939E9" w:rsidRDefault="00274188" w:rsidP="00F939E9">
            <w:pPr>
              <w:spacing w:before="120" w:after="120" w:line="240" w:lineRule="auto"/>
            </w:pPr>
            <w:r>
              <w:t xml:space="preserve">D2 </w:t>
            </w:r>
            <w:r w:rsidR="00F939E9" w:rsidRPr="00F939E9">
              <w:t>Kancelářská židle pro kom. pracovníka – 1 ks</w:t>
            </w:r>
          </w:p>
          <w:p w:rsidR="00F939E9" w:rsidRPr="00F939E9" w:rsidRDefault="00274188" w:rsidP="00F939E9">
            <w:pPr>
              <w:spacing w:before="120" w:after="120" w:line="240" w:lineRule="auto"/>
            </w:pPr>
            <w:r>
              <w:t xml:space="preserve">A3 </w:t>
            </w:r>
            <w:r w:rsidR="00F939E9" w:rsidRPr="00F939E9">
              <w:t>Stůl pod veřejné PC – 1 ks</w:t>
            </w:r>
          </w:p>
          <w:p w:rsidR="00F939E9" w:rsidRPr="00F939E9" w:rsidRDefault="00274188" w:rsidP="00F939E9">
            <w:pPr>
              <w:spacing w:before="120" w:after="120" w:line="240" w:lineRule="auto"/>
            </w:pPr>
            <w:r>
              <w:t xml:space="preserve">G1 </w:t>
            </w:r>
            <w:r w:rsidR="00F939E9" w:rsidRPr="00F939E9">
              <w:t>Uzamykatelný kontejner – 1 ks</w:t>
            </w:r>
          </w:p>
          <w:p w:rsidR="00F939E9" w:rsidRPr="00F939E9" w:rsidRDefault="00274188" w:rsidP="00F939E9">
            <w:pPr>
              <w:spacing w:before="120" w:after="120" w:line="240" w:lineRule="auto"/>
            </w:pPr>
            <w:r>
              <w:t xml:space="preserve">S1 </w:t>
            </w:r>
            <w:r w:rsidR="00F939E9" w:rsidRPr="00F939E9">
              <w:t>Kávovar – 1 ks</w:t>
            </w:r>
          </w:p>
          <w:p w:rsidR="00F939E9" w:rsidRPr="00F939E9" w:rsidRDefault="00274188" w:rsidP="00F939E9">
            <w:pPr>
              <w:spacing w:before="120" w:after="120" w:line="240" w:lineRule="auto"/>
            </w:pPr>
            <w:r>
              <w:t xml:space="preserve">S2 </w:t>
            </w:r>
            <w:r w:rsidR="00F939E9" w:rsidRPr="00F939E9">
              <w:t>Varná konvice – 1 ks</w:t>
            </w:r>
          </w:p>
          <w:p w:rsidR="00F939E9" w:rsidRPr="00F939E9" w:rsidRDefault="00274188" w:rsidP="00F939E9">
            <w:pPr>
              <w:spacing w:before="120" w:after="120" w:line="240" w:lineRule="auto"/>
            </w:pPr>
            <w:r>
              <w:lastRenderedPageBreak/>
              <w:t xml:space="preserve">S3 </w:t>
            </w:r>
            <w:r w:rsidR="00F939E9" w:rsidRPr="00F939E9">
              <w:t>Lednice – 1 ks</w:t>
            </w:r>
          </w:p>
          <w:p w:rsidR="00F939E9" w:rsidRPr="00F939E9" w:rsidRDefault="00274188" w:rsidP="00F939E9">
            <w:pPr>
              <w:spacing w:before="120" w:after="120" w:line="240" w:lineRule="auto"/>
            </w:pPr>
            <w:r>
              <w:t xml:space="preserve">S4 </w:t>
            </w:r>
            <w:r w:rsidR="00F939E9" w:rsidRPr="00F939E9">
              <w:t>Mikrovlnná trouba – 1 ks</w:t>
            </w:r>
          </w:p>
          <w:p w:rsidR="00F939E9" w:rsidRPr="00F939E9" w:rsidRDefault="00274188" w:rsidP="00F939E9">
            <w:pPr>
              <w:spacing w:before="120" w:after="120" w:line="240" w:lineRule="auto"/>
            </w:pPr>
            <w:r>
              <w:t xml:space="preserve">S5 </w:t>
            </w:r>
            <w:r w:rsidR="00F939E9" w:rsidRPr="00F939E9">
              <w:t>Televize + anténa – 1 ks</w:t>
            </w:r>
          </w:p>
          <w:p w:rsidR="00F939E9" w:rsidRPr="00F939E9" w:rsidRDefault="00274188" w:rsidP="00F939E9">
            <w:pPr>
              <w:spacing w:before="120" w:after="120" w:line="240" w:lineRule="auto"/>
            </w:pPr>
            <w:r>
              <w:t xml:space="preserve">S6 </w:t>
            </w:r>
            <w:r w:rsidR="00F939E9" w:rsidRPr="00F939E9">
              <w:t>Ohřívačka lahví s dětskou výživou – 1 ks</w:t>
            </w:r>
          </w:p>
          <w:p w:rsidR="00F939E9" w:rsidRPr="00F939E9" w:rsidRDefault="00274188" w:rsidP="00F939E9">
            <w:pPr>
              <w:spacing w:before="120" w:after="120" w:line="240" w:lineRule="auto"/>
            </w:pPr>
            <w:r>
              <w:t xml:space="preserve">S7 </w:t>
            </w:r>
            <w:r w:rsidR="00F939E9" w:rsidRPr="00F939E9">
              <w:t>Lampa na čtení – 2 ks</w:t>
            </w:r>
          </w:p>
          <w:p w:rsidR="00F939E9" w:rsidRPr="00F939E9" w:rsidRDefault="00274188" w:rsidP="00F939E9">
            <w:pPr>
              <w:spacing w:before="120" w:after="120" w:line="240" w:lineRule="auto"/>
            </w:pPr>
            <w:r>
              <w:t xml:space="preserve">S8 </w:t>
            </w:r>
            <w:r w:rsidR="00F939E9" w:rsidRPr="00F939E9">
              <w:t>Notebook pro pracovníka a realizaci aktivit – 2 ks</w:t>
            </w:r>
          </w:p>
          <w:p w:rsidR="00F939E9" w:rsidRPr="00F939E9" w:rsidRDefault="00274188" w:rsidP="00F939E9">
            <w:pPr>
              <w:spacing w:before="120" w:after="120" w:line="240" w:lineRule="auto"/>
            </w:pPr>
            <w:r>
              <w:t xml:space="preserve">S9 </w:t>
            </w:r>
            <w:r w:rsidR="00F939E9" w:rsidRPr="00F939E9">
              <w:t>PC sestava pro veřejnost (návštěvníky) – 1 ks</w:t>
            </w:r>
          </w:p>
          <w:p w:rsidR="00F939E9" w:rsidRPr="00F939E9" w:rsidRDefault="00274188" w:rsidP="00F939E9">
            <w:pPr>
              <w:spacing w:before="120" w:after="120" w:line="240" w:lineRule="auto"/>
            </w:pPr>
            <w:r>
              <w:t xml:space="preserve">S10 </w:t>
            </w:r>
            <w:r w:rsidR="00F939E9" w:rsidRPr="00F939E9">
              <w:t>Multifunkční tiskárna – 1 ks</w:t>
            </w:r>
          </w:p>
          <w:p w:rsidR="00F939E9" w:rsidRPr="00F939E9" w:rsidRDefault="00274188" w:rsidP="00F939E9">
            <w:pPr>
              <w:spacing w:before="120" w:after="120" w:line="240" w:lineRule="auto"/>
            </w:pPr>
            <w:r>
              <w:t xml:space="preserve">S11 </w:t>
            </w:r>
            <w:r w:rsidR="00F939E9" w:rsidRPr="00F939E9">
              <w:t>Bezdrátový reproduktor – 1 ks</w:t>
            </w:r>
          </w:p>
          <w:p w:rsidR="00F939E9" w:rsidRPr="00F939E9" w:rsidRDefault="00274188" w:rsidP="00F939E9">
            <w:pPr>
              <w:spacing w:before="120" w:after="120" w:line="240" w:lineRule="auto"/>
            </w:pPr>
            <w:r>
              <w:t xml:space="preserve">S12 </w:t>
            </w:r>
            <w:r w:rsidR="00F939E9" w:rsidRPr="00F939E9">
              <w:t>Vysavač – 1 ks</w:t>
            </w:r>
          </w:p>
          <w:p w:rsidR="00F939E9" w:rsidRPr="00F939E9" w:rsidRDefault="00274188" w:rsidP="00F939E9">
            <w:pPr>
              <w:spacing w:before="120" w:after="120" w:line="240" w:lineRule="auto"/>
            </w:pPr>
            <w:r>
              <w:t xml:space="preserve">S13 </w:t>
            </w:r>
            <w:r w:rsidR="00F939E9" w:rsidRPr="00F939E9">
              <w:t>Rádio – 1 ks</w:t>
            </w:r>
          </w:p>
          <w:p w:rsidR="00F939E9" w:rsidRPr="00F939E9" w:rsidRDefault="00274188" w:rsidP="00F939E9">
            <w:pPr>
              <w:spacing w:before="120" w:after="120" w:line="240" w:lineRule="auto"/>
            </w:pPr>
            <w:r>
              <w:t xml:space="preserve">P1 </w:t>
            </w:r>
            <w:r w:rsidR="00F939E9" w:rsidRPr="00F939E9">
              <w:t>Koberec do dětského koutku – 1 ks</w:t>
            </w:r>
          </w:p>
          <w:p w:rsidR="00F939E9" w:rsidRPr="00F939E9" w:rsidRDefault="00274188" w:rsidP="00F939E9">
            <w:pPr>
              <w:spacing w:before="120" w:after="120" w:line="240" w:lineRule="auto"/>
            </w:pPr>
            <w:r>
              <w:t xml:space="preserve">P2 </w:t>
            </w:r>
            <w:r w:rsidR="00F939E9" w:rsidRPr="00F939E9">
              <w:t>Úklidový vozík – 1 ks</w:t>
            </w:r>
          </w:p>
          <w:p w:rsidR="00F939E9" w:rsidRPr="00F939E9" w:rsidRDefault="00274188" w:rsidP="00F939E9">
            <w:pPr>
              <w:spacing w:before="120" w:after="120" w:line="240" w:lineRule="auto"/>
            </w:pPr>
            <w:r>
              <w:t xml:space="preserve">P3 </w:t>
            </w:r>
            <w:proofErr w:type="spellStart"/>
            <w:r w:rsidR="00F939E9" w:rsidRPr="00F939E9">
              <w:t>Flipchart</w:t>
            </w:r>
            <w:proofErr w:type="spellEnd"/>
            <w:r w:rsidR="00F939E9" w:rsidRPr="00F939E9">
              <w:t xml:space="preserve"> – 1 ks</w:t>
            </w:r>
          </w:p>
          <w:p w:rsidR="00F939E9" w:rsidRPr="00F939E9" w:rsidRDefault="00274188" w:rsidP="00F939E9">
            <w:pPr>
              <w:spacing w:before="120" w:after="120" w:line="240" w:lineRule="auto"/>
            </w:pPr>
            <w:r>
              <w:t xml:space="preserve">P4 </w:t>
            </w:r>
            <w:r w:rsidR="00F939E9" w:rsidRPr="00F939E9">
              <w:t>Odpadkový koš na tříděný odpad – 1 ks</w:t>
            </w:r>
          </w:p>
          <w:p w:rsidR="00DF78F8" w:rsidRPr="0015680F" w:rsidRDefault="00F939E9" w:rsidP="002D2D49">
            <w:pPr>
              <w:spacing w:before="120" w:after="120" w:line="240" w:lineRule="auto"/>
              <w:rPr>
                <w:b/>
              </w:rPr>
            </w:pPr>
            <w:r>
              <w:rPr>
                <w:b/>
              </w:rPr>
              <w:t xml:space="preserve">Jednotlivé položky budou dodány ve specifikaci, která je popsána v příloze </w:t>
            </w:r>
            <w:r w:rsidR="000D23EA">
              <w:rPr>
                <w:b/>
              </w:rPr>
              <w:t xml:space="preserve">č. </w:t>
            </w:r>
            <w:r w:rsidR="002D2D49">
              <w:rPr>
                <w:b/>
              </w:rPr>
              <w:t>1</w:t>
            </w:r>
            <w:r>
              <w:rPr>
                <w:b/>
              </w:rPr>
              <w:t xml:space="preserve"> této výzvy (</w:t>
            </w:r>
            <w:r w:rsidR="002D2D49">
              <w:rPr>
                <w:b/>
              </w:rPr>
              <w:t>situační p</w:t>
            </w:r>
            <w:r w:rsidR="000D23EA">
              <w:rPr>
                <w:b/>
              </w:rPr>
              <w:t>opis)</w:t>
            </w:r>
          </w:p>
        </w:tc>
      </w:tr>
      <w:tr w:rsidR="00DF78F8" w:rsidRPr="0015680F" w:rsidTr="00B4079B">
        <w:tc>
          <w:tcPr>
            <w:tcW w:w="9062" w:type="dxa"/>
            <w:tcBorders>
              <w:bottom w:val="nil"/>
            </w:tcBorders>
          </w:tcPr>
          <w:p w:rsidR="00DF78F8" w:rsidRPr="00B4079B" w:rsidRDefault="00DF78F8" w:rsidP="00B4079B">
            <w:pPr>
              <w:rPr>
                <w:b/>
                <w:u w:val="single"/>
              </w:rPr>
            </w:pPr>
            <w:r>
              <w:rPr>
                <w:b/>
                <w:u w:val="single"/>
              </w:rPr>
              <w:lastRenderedPageBreak/>
              <w:t xml:space="preserve">7. </w:t>
            </w:r>
            <w:r w:rsidRPr="001B26FA">
              <w:rPr>
                <w:b/>
                <w:u w:val="single"/>
              </w:rPr>
              <w:t>Hodnotící kritérium:</w:t>
            </w:r>
            <w:r w:rsidRPr="001B26FA">
              <w:rPr>
                <w:b/>
              </w:rPr>
              <w:t xml:space="preserve"> </w:t>
            </w:r>
            <w:r>
              <w:rPr>
                <w:b/>
              </w:rPr>
              <w:tab/>
            </w:r>
            <w:r w:rsidRPr="001B26FA">
              <w:rPr>
                <w:b/>
              </w:rPr>
              <w:t>Nejnižší nabídková cena</w:t>
            </w:r>
            <w:r w:rsidRPr="00E85070">
              <w:rPr>
                <w:b/>
              </w:rPr>
              <w:t xml:space="preserve"> </w:t>
            </w:r>
            <w:r w:rsidR="00814111">
              <w:rPr>
                <w:b/>
              </w:rPr>
              <w:t>bez DPH</w:t>
            </w:r>
          </w:p>
        </w:tc>
      </w:tr>
      <w:tr w:rsidR="00DF78F8" w:rsidRPr="0015680F" w:rsidTr="00B4079B">
        <w:tc>
          <w:tcPr>
            <w:tcW w:w="9062" w:type="dxa"/>
          </w:tcPr>
          <w:p w:rsidR="00DF78F8" w:rsidRDefault="00DF78F8" w:rsidP="002E3647">
            <w:pPr>
              <w:rPr>
                <w:b/>
                <w:i/>
              </w:rPr>
            </w:pPr>
            <w:r>
              <w:rPr>
                <w:b/>
                <w:u w:val="single"/>
              </w:rPr>
              <w:t>7.1 Způsob</w:t>
            </w:r>
            <w:r w:rsidRPr="00ED3425">
              <w:rPr>
                <w:b/>
                <w:u w:val="single"/>
              </w:rPr>
              <w:t xml:space="preserve"> hodnocení dílčích hodnotících kritérií:</w:t>
            </w:r>
            <w:r>
              <w:rPr>
                <w:b/>
              </w:rPr>
              <w:t xml:space="preserve"> </w:t>
            </w:r>
          </w:p>
          <w:p w:rsidR="00DF78F8" w:rsidRPr="00B4079B" w:rsidRDefault="00B4079B" w:rsidP="002E3647">
            <w:r>
              <w:t>Nehodnotí, nejsou stanovena</w:t>
            </w:r>
          </w:p>
        </w:tc>
      </w:tr>
      <w:tr w:rsidR="00DF78F8" w:rsidRPr="0015680F" w:rsidTr="00B4079B">
        <w:tc>
          <w:tcPr>
            <w:tcW w:w="9062" w:type="dxa"/>
          </w:tcPr>
          <w:p w:rsidR="00B4079B" w:rsidRDefault="00DF78F8" w:rsidP="00B4079B">
            <w:pPr>
              <w:rPr>
                <w:b/>
              </w:rPr>
            </w:pPr>
            <w:r>
              <w:rPr>
                <w:b/>
                <w:u w:val="single"/>
              </w:rPr>
              <w:t xml:space="preserve">8. </w:t>
            </w:r>
            <w:r w:rsidRPr="00CE1DD3">
              <w:rPr>
                <w:b/>
                <w:u w:val="single"/>
              </w:rPr>
              <w:t>Způsob jednání s uchazeči</w:t>
            </w:r>
            <w:r w:rsidRPr="00ED3425">
              <w:rPr>
                <w:b/>
                <w:u w:val="single"/>
              </w:rPr>
              <w:t>:</w:t>
            </w:r>
            <w:r w:rsidR="00B4079B">
              <w:rPr>
                <w:b/>
              </w:rPr>
              <w:t xml:space="preserve"> </w:t>
            </w:r>
          </w:p>
          <w:p w:rsidR="00DF78F8" w:rsidRPr="0015680F" w:rsidRDefault="00B4079B" w:rsidP="00B4079B">
            <w:pPr>
              <w:rPr>
                <w:b/>
              </w:rPr>
            </w:pPr>
            <w:r>
              <w:t>Zadavatel v průběhu zadávacího řízení s uchazeči jednat nebude</w:t>
            </w:r>
            <w:r w:rsidRPr="0015680F">
              <w:rPr>
                <w:b/>
              </w:rPr>
              <w:t xml:space="preserve"> </w:t>
            </w:r>
          </w:p>
        </w:tc>
      </w:tr>
      <w:tr w:rsidR="00DF78F8" w:rsidRPr="0015680F" w:rsidTr="00B4079B">
        <w:tc>
          <w:tcPr>
            <w:tcW w:w="9062" w:type="dxa"/>
          </w:tcPr>
          <w:p w:rsidR="00DF78F8" w:rsidRDefault="00DF78F8" w:rsidP="002E3647">
            <w:pPr>
              <w:rPr>
                <w:b/>
              </w:rPr>
            </w:pPr>
            <w:r>
              <w:rPr>
                <w:b/>
                <w:u w:val="single"/>
              </w:rPr>
              <w:t xml:space="preserve">9. </w:t>
            </w:r>
            <w:r w:rsidRPr="00ED3425">
              <w:rPr>
                <w:b/>
                <w:u w:val="single"/>
              </w:rPr>
              <w:t>Podmínky a požadavky na zpracování nabídky:</w:t>
            </w:r>
            <w:r>
              <w:rPr>
                <w:b/>
              </w:rPr>
              <w:t xml:space="preserve"> </w:t>
            </w:r>
          </w:p>
          <w:p w:rsidR="00763958"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 xml:space="preserve">Oceněný </w:t>
            </w:r>
            <w:r w:rsidR="00BD4858">
              <w:rPr>
                <w:rFonts w:asciiTheme="minorHAnsi" w:eastAsiaTheme="minorHAnsi" w:hAnsiTheme="minorHAnsi" w:cstheme="minorHAnsi"/>
                <w:lang w:eastAsia="en-US"/>
              </w:rPr>
              <w:t>položkový rozpočet</w:t>
            </w:r>
            <w:r w:rsidR="00814111">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dle zadávacích podmínek uvedených ve výzvě – cena uvedena bez</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 xml:space="preserve">DPH, s vyčíslením DPH, cena včetně DPH. </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Uchazeč uvede nabídkovou cenu v</w:t>
            </w:r>
            <w:r>
              <w:rPr>
                <w:rFonts w:asciiTheme="minorHAnsi" w:eastAsiaTheme="minorHAnsi" w:hAnsiTheme="minorHAnsi" w:cstheme="minorHAnsi"/>
                <w:lang w:eastAsia="en-US"/>
              </w:rPr>
              <w:t> </w:t>
            </w:r>
            <w:r w:rsidRPr="00B4079B">
              <w:rPr>
                <w:rFonts w:asciiTheme="minorHAnsi" w:eastAsiaTheme="minorHAnsi" w:hAnsiTheme="minorHAnsi" w:cstheme="minorHAnsi"/>
                <w:lang w:eastAsia="en-US"/>
              </w:rPr>
              <w:t>korunách</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českých. Nabídková cena za zakázku bude stanovena jako celková cena za kompletní</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realizaci zakázky v rozsahu definovaném zadavatelem, jako cena nejvýše přípustná,</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platná po celou dobu plnění.</w:t>
            </w:r>
            <w:r w:rsidR="00763958">
              <w:rPr>
                <w:rFonts w:asciiTheme="minorHAnsi" w:eastAsiaTheme="minorHAnsi" w:hAnsiTheme="minorHAnsi" w:cstheme="minorHAnsi"/>
                <w:lang w:eastAsia="en-US"/>
              </w:rPr>
              <w:t xml:space="preserve"> Vyjádřena bude oceněním</w:t>
            </w:r>
            <w:r w:rsidRPr="00B4079B">
              <w:rPr>
                <w:rFonts w:asciiTheme="minorHAnsi" w:eastAsiaTheme="minorHAnsi" w:hAnsiTheme="minorHAnsi" w:cstheme="minorHAnsi"/>
                <w:lang w:eastAsia="en-US"/>
              </w:rPr>
              <w:t xml:space="preserve"> jednotek</w:t>
            </w:r>
            <w:r w:rsidR="00763958">
              <w:rPr>
                <w:rFonts w:asciiTheme="minorHAnsi" w:eastAsiaTheme="minorHAnsi" w:hAnsiTheme="minorHAnsi" w:cstheme="minorHAnsi"/>
                <w:lang w:eastAsia="en-US"/>
              </w:rPr>
              <w:t xml:space="preserve"> vybavení</w:t>
            </w:r>
          </w:p>
          <w:p w:rsidR="00763958"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 xml:space="preserve">jednotkovými cenami. </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 xml:space="preserve">Cena uvedená </w:t>
            </w:r>
            <w:r w:rsidR="00D37C36">
              <w:rPr>
                <w:rFonts w:asciiTheme="minorHAnsi" w:eastAsiaTheme="minorHAnsi" w:hAnsiTheme="minorHAnsi" w:cstheme="minorHAnsi"/>
                <w:lang w:eastAsia="en-US"/>
              </w:rPr>
              <w:t xml:space="preserve">uchazečem </w:t>
            </w:r>
            <w:r w:rsidRPr="00B4079B">
              <w:rPr>
                <w:rFonts w:asciiTheme="minorHAnsi" w:eastAsiaTheme="minorHAnsi" w:hAnsiTheme="minorHAnsi" w:cstheme="minorHAnsi"/>
                <w:lang w:eastAsia="en-US"/>
              </w:rPr>
              <w:t>v položkovém rozpočtu obsahuje</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všechny náklady související s</w:t>
            </w:r>
            <w:r w:rsidR="00814111">
              <w:rPr>
                <w:rFonts w:asciiTheme="minorHAnsi" w:eastAsiaTheme="minorHAnsi" w:hAnsiTheme="minorHAnsi" w:cstheme="minorHAnsi"/>
                <w:lang w:eastAsia="en-US"/>
              </w:rPr>
              <w:t> dodávkou i vedlejší náklady související s</w:t>
            </w:r>
            <w:r w:rsidRPr="00B4079B">
              <w:rPr>
                <w:rFonts w:asciiTheme="minorHAnsi" w:eastAsiaTheme="minorHAnsi" w:hAnsiTheme="minorHAnsi" w:cstheme="minorHAnsi"/>
                <w:lang w:eastAsia="en-US"/>
              </w:rPr>
              <w:t xml:space="preserve"> plněním zadávacích</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podmínek</w:t>
            </w:r>
            <w:r w:rsidR="00763958">
              <w:rPr>
                <w:rFonts w:asciiTheme="minorHAnsi" w:eastAsiaTheme="minorHAnsi" w:hAnsiTheme="minorHAnsi" w:cstheme="minorHAnsi"/>
                <w:lang w:eastAsia="en-US"/>
              </w:rPr>
              <w:t>.</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Nabídka bude podepsána oprávněnou osobou uchazeče a opatřena razítkem.</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Jazykem veřejné zakázky je výlučně český jazyk. K veškerým listinám, které nejsou</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v českém jazyce,</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musí být přiložen úředně ověřený překlad do českého jazyka. To platí</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rovněž o cizojazyčných částech textu v listinách. Nesplnění této podmínky pro listiny,</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kterými uchazeč prokazuje splnění základních a dalších kvalifikačních kritérií a</w:t>
            </w:r>
            <w:r>
              <w:rPr>
                <w:rFonts w:asciiTheme="minorHAnsi" w:eastAsiaTheme="minorHAnsi" w:hAnsiTheme="minorHAnsi" w:cstheme="minorHAnsi"/>
                <w:lang w:eastAsia="en-US"/>
              </w:rPr>
              <w:t xml:space="preserve"> </w:t>
            </w:r>
            <w:r w:rsidRPr="00B4079B">
              <w:rPr>
                <w:rFonts w:asciiTheme="minorHAnsi" w:eastAsiaTheme="minorHAnsi" w:hAnsiTheme="minorHAnsi" w:cstheme="minorHAnsi"/>
                <w:lang w:eastAsia="en-US"/>
              </w:rPr>
              <w:t>kvalifikace, je důvodem pro vyřazení nabídky.</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Rozhodnutí o vyloučení uchazeče a oznámení o výběru nejvhodnější nabídky zadavatel</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zašle uchazečům písemně</w:t>
            </w:r>
            <w:r w:rsidR="00763958">
              <w:rPr>
                <w:rFonts w:asciiTheme="minorHAnsi" w:eastAsiaTheme="minorHAnsi" w:hAnsiTheme="minorHAnsi" w:cstheme="minorHAnsi"/>
                <w:lang w:eastAsia="en-US"/>
              </w:rPr>
              <w:t>,</w:t>
            </w:r>
            <w:r w:rsidRPr="00B4079B">
              <w:rPr>
                <w:rFonts w:asciiTheme="minorHAnsi" w:eastAsiaTheme="minorHAnsi" w:hAnsiTheme="minorHAnsi" w:cstheme="minorHAnsi"/>
                <w:lang w:eastAsia="en-US"/>
              </w:rPr>
              <w:t xml:space="preserve"> a to včetně zprávy o posouzení a hodnocení nabídek datovou</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schránou, nebo písemně.</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Náklady uchazeče spojené s účastí ve výběrovém řízení zadavatel nehradí.</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Zadavatel prohlašuje, že poskytnuté údaje o jednotlivých uchazečích považuje za důvěrné</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a bude je používat jen pro účely tohoto výběrového řízení.</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Pokud nabídka nebude úplná nebo nebude obsahovat veškeré doklady a informace ve</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formě stanovené těmito zadávacími podmínkami, bude to mít za následek vyřazení nabídky;</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lastRenderedPageBreak/>
              <w:t>takováto nabídka nebude hodnocena.</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 xml:space="preserve">Zadavatel si vyhrazuje </w:t>
            </w:r>
            <w:r w:rsidR="00763958">
              <w:rPr>
                <w:rFonts w:asciiTheme="minorHAnsi" w:eastAsiaTheme="minorHAnsi" w:hAnsiTheme="minorHAnsi" w:cstheme="minorHAnsi"/>
                <w:lang w:eastAsia="en-US"/>
              </w:rPr>
              <w:t xml:space="preserve">právo </w:t>
            </w:r>
            <w:r w:rsidRPr="00B4079B">
              <w:rPr>
                <w:rFonts w:asciiTheme="minorHAnsi" w:eastAsiaTheme="minorHAnsi" w:hAnsiTheme="minorHAnsi" w:cstheme="minorHAnsi"/>
                <w:lang w:eastAsia="en-US"/>
              </w:rPr>
              <w:t>zrušit zadávací řízení kdykoliv až do uzavření smlouvy s vítězným</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uchazečem.</w:t>
            </w:r>
          </w:p>
          <w:p w:rsidR="00B4079B" w:rsidRPr="00B4079B" w:rsidRDefault="00B4079B" w:rsidP="00B4079B">
            <w:pPr>
              <w:autoSpaceDE w:val="0"/>
              <w:autoSpaceDN w:val="0"/>
              <w:adjustRightInd w:val="0"/>
              <w:spacing w:line="240" w:lineRule="auto"/>
              <w:jc w:val="left"/>
              <w:rPr>
                <w:rFonts w:asciiTheme="minorHAnsi" w:eastAsiaTheme="minorHAnsi" w:hAnsiTheme="minorHAnsi" w:cstheme="minorHAnsi"/>
                <w:lang w:eastAsia="en-US"/>
              </w:rPr>
            </w:pPr>
            <w:r w:rsidRPr="00B4079B">
              <w:rPr>
                <w:rFonts w:asciiTheme="minorHAnsi" w:eastAsiaTheme="minorHAnsi" w:hAnsiTheme="minorHAnsi" w:cstheme="minorHAnsi"/>
                <w:lang w:eastAsia="en-US"/>
              </w:rPr>
              <w:t>Zadavatel si vyhrazuje právo zúžit předmět zakázky a uzavřít smlouvu pouze na ucelenou</w:t>
            </w:r>
          </w:p>
          <w:p w:rsidR="00DF78F8" w:rsidRPr="002C345B" w:rsidRDefault="00763958" w:rsidP="002E3647">
            <w:pPr>
              <w:rPr>
                <w:rFonts w:asciiTheme="minorHAnsi" w:hAnsiTheme="minorHAnsi" w:cstheme="minorHAnsi"/>
              </w:rPr>
            </w:pPr>
            <w:r>
              <w:rPr>
                <w:rFonts w:asciiTheme="minorHAnsi" w:eastAsiaTheme="minorHAnsi" w:hAnsiTheme="minorHAnsi" w:cstheme="minorHAnsi"/>
                <w:lang w:eastAsia="en-US"/>
              </w:rPr>
              <w:t>č</w:t>
            </w:r>
            <w:r w:rsidR="00B4079B" w:rsidRPr="00B4079B">
              <w:rPr>
                <w:rFonts w:asciiTheme="minorHAnsi" w:eastAsiaTheme="minorHAnsi" w:hAnsiTheme="minorHAnsi" w:cstheme="minorHAnsi"/>
                <w:lang w:eastAsia="en-US"/>
              </w:rPr>
              <w:t>ást</w:t>
            </w:r>
            <w:r>
              <w:rPr>
                <w:rFonts w:asciiTheme="minorHAnsi" w:eastAsiaTheme="minorHAnsi" w:hAnsiTheme="minorHAnsi" w:cstheme="minorHAnsi"/>
                <w:lang w:eastAsia="en-US"/>
              </w:rPr>
              <w:t>.</w:t>
            </w:r>
          </w:p>
        </w:tc>
      </w:tr>
      <w:tr w:rsidR="00DF78F8" w:rsidRPr="0015680F" w:rsidTr="00B4079B">
        <w:tc>
          <w:tcPr>
            <w:tcW w:w="9062" w:type="dxa"/>
          </w:tcPr>
          <w:p w:rsidR="00DF78F8" w:rsidRDefault="00DF78F8" w:rsidP="002E3647">
            <w:pPr>
              <w:rPr>
                <w:b/>
                <w:i/>
              </w:rPr>
            </w:pPr>
            <w:r>
              <w:rPr>
                <w:b/>
                <w:u w:val="single"/>
              </w:rPr>
              <w:lastRenderedPageBreak/>
              <w:t xml:space="preserve">10. </w:t>
            </w:r>
            <w:r w:rsidRPr="00ED3425">
              <w:rPr>
                <w:b/>
                <w:u w:val="single"/>
              </w:rPr>
              <w:t>Požadavek na způsob zpracování nabídkové ceny:</w:t>
            </w:r>
            <w:r>
              <w:rPr>
                <w:b/>
              </w:rPr>
              <w:t xml:space="preserve"> </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 xml:space="preserve">Zadavatel požaduje, aby nabídka byla strukturovaná </w:t>
            </w:r>
            <w:r>
              <w:rPr>
                <w:rFonts w:eastAsiaTheme="minorHAnsi"/>
                <w:lang w:eastAsia="en-US"/>
              </w:rPr>
              <w:t xml:space="preserve">v </w:t>
            </w:r>
            <w:r>
              <w:rPr>
                <w:rFonts w:ascii="ArialMT" w:eastAsiaTheme="minorHAnsi" w:hAnsi="ArialMT" w:cs="ArialMT"/>
                <w:lang w:eastAsia="en-US"/>
              </w:rPr>
              <w:t>následujícím pořadí:</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SymbolMT" w:eastAsia="SymbolMT" w:hAnsi="ArialMT" w:cs="SymbolMT" w:hint="eastAsia"/>
                <w:lang w:eastAsia="en-US"/>
              </w:rPr>
              <w:t></w:t>
            </w:r>
            <w:r>
              <w:rPr>
                <w:rFonts w:ascii="SymbolMT" w:eastAsia="SymbolMT" w:hAnsi="ArialMT" w:cs="SymbolMT"/>
                <w:lang w:eastAsia="en-US"/>
              </w:rPr>
              <w:t xml:space="preserve"> </w:t>
            </w:r>
            <w:r>
              <w:rPr>
                <w:rFonts w:ascii="ArialMT" w:eastAsiaTheme="minorHAnsi" w:hAnsi="ArialMT" w:cs="ArialMT"/>
                <w:lang w:eastAsia="en-US"/>
              </w:rPr>
              <w:t>K</w:t>
            </w:r>
            <w:r w:rsidR="00814111">
              <w:rPr>
                <w:rFonts w:ascii="ArialMT" w:eastAsiaTheme="minorHAnsi" w:hAnsi="ArialMT" w:cs="ArialMT"/>
                <w:lang w:eastAsia="en-US"/>
              </w:rPr>
              <w:t xml:space="preserve">rycí list nabídky </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SymbolMT" w:eastAsia="SymbolMT" w:hAnsi="ArialMT" w:cs="SymbolMT" w:hint="eastAsia"/>
                <w:lang w:eastAsia="en-US"/>
              </w:rPr>
              <w:t></w:t>
            </w:r>
            <w:r>
              <w:rPr>
                <w:rFonts w:ascii="SymbolMT" w:eastAsia="SymbolMT" w:hAnsi="ArialMT" w:cs="SymbolMT"/>
                <w:lang w:eastAsia="en-US"/>
              </w:rPr>
              <w:t xml:space="preserve"> </w:t>
            </w:r>
            <w:r w:rsidR="00BD4858">
              <w:rPr>
                <w:rFonts w:ascii="ArialMT" w:eastAsiaTheme="minorHAnsi" w:hAnsi="ArialMT" w:cs="ArialMT"/>
                <w:lang w:eastAsia="en-US"/>
              </w:rPr>
              <w:t>Oceněný položkový rozpočet</w:t>
            </w:r>
            <w:r>
              <w:rPr>
                <w:rFonts w:ascii="ArialMT" w:eastAsiaTheme="minorHAnsi" w:hAnsi="ArialMT" w:cs="ArialMT"/>
                <w:lang w:eastAsia="en-US"/>
              </w:rPr>
              <w:t xml:space="preserve"> v souladu se zadávacími</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podmínkami</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SymbolMT" w:eastAsia="SymbolMT" w:hAnsi="ArialMT" w:cs="SymbolMT" w:hint="eastAsia"/>
                <w:lang w:eastAsia="en-US"/>
              </w:rPr>
              <w:t></w:t>
            </w:r>
            <w:r>
              <w:rPr>
                <w:rFonts w:ascii="SymbolMT" w:eastAsia="SymbolMT" w:hAnsi="ArialMT" w:cs="SymbolMT"/>
                <w:lang w:eastAsia="en-US"/>
              </w:rPr>
              <w:t xml:space="preserve"> </w:t>
            </w:r>
            <w:r w:rsidR="0057594C">
              <w:rPr>
                <w:rFonts w:ascii="ArialMT" w:eastAsiaTheme="minorHAnsi" w:hAnsi="ArialMT" w:cs="ArialMT"/>
                <w:lang w:eastAsia="en-US"/>
              </w:rPr>
              <w:t>Návrh Smlouvy kupní</w:t>
            </w:r>
            <w:r>
              <w:rPr>
                <w:rFonts w:ascii="ArialMT" w:eastAsiaTheme="minorHAnsi" w:hAnsi="ArialMT" w:cs="ArialMT"/>
                <w:lang w:eastAsia="en-US"/>
              </w:rPr>
              <w:t xml:space="preserve"> podepsaný statutárním zástupcem uchazeče případně osobou</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oprávněnou jednat jménem uchazeče</w:t>
            </w:r>
          </w:p>
          <w:p w:rsidR="00DF78F8" w:rsidRPr="0015680F" w:rsidRDefault="002C345B" w:rsidP="002C345B">
            <w:pPr>
              <w:rPr>
                <w:b/>
              </w:rPr>
            </w:pPr>
            <w:r>
              <w:rPr>
                <w:rFonts w:ascii="SymbolMT" w:eastAsia="SymbolMT" w:hAnsi="ArialMT" w:cs="SymbolMT" w:hint="eastAsia"/>
                <w:lang w:eastAsia="en-US"/>
              </w:rPr>
              <w:t></w:t>
            </w:r>
            <w:r>
              <w:rPr>
                <w:rFonts w:ascii="SymbolMT" w:eastAsia="SymbolMT" w:hAnsi="ArialMT" w:cs="SymbolMT"/>
                <w:lang w:eastAsia="en-US"/>
              </w:rPr>
              <w:t xml:space="preserve"> </w:t>
            </w:r>
            <w:r>
              <w:rPr>
                <w:rFonts w:ascii="ArialMT" w:eastAsiaTheme="minorHAnsi" w:hAnsi="ArialMT" w:cs="ArialMT"/>
                <w:lang w:eastAsia="en-US"/>
              </w:rPr>
              <w:t>ostatní (dle uvážení uchazeče</w:t>
            </w:r>
            <w:r w:rsidR="00763958">
              <w:rPr>
                <w:rFonts w:ascii="ArialMT" w:eastAsiaTheme="minorHAnsi" w:hAnsi="ArialMT" w:cs="ArialMT"/>
                <w:lang w:eastAsia="en-US"/>
              </w:rPr>
              <w:t>)</w:t>
            </w:r>
          </w:p>
        </w:tc>
      </w:tr>
      <w:tr w:rsidR="00DF78F8" w:rsidRPr="0015680F" w:rsidTr="00B4079B">
        <w:tc>
          <w:tcPr>
            <w:tcW w:w="9062" w:type="dxa"/>
          </w:tcPr>
          <w:p w:rsidR="00DF78F8" w:rsidRDefault="00DF78F8" w:rsidP="002C345B">
            <w:pPr>
              <w:rPr>
                <w:b/>
              </w:rPr>
            </w:pPr>
            <w:r>
              <w:rPr>
                <w:b/>
                <w:u w:val="single"/>
              </w:rPr>
              <w:t xml:space="preserve">11. </w:t>
            </w:r>
            <w:r w:rsidRPr="00ED3425">
              <w:rPr>
                <w:b/>
                <w:u w:val="single"/>
              </w:rPr>
              <w:t>Doba a místo plnění zakázky:</w:t>
            </w:r>
            <w:r>
              <w:rPr>
                <w:b/>
              </w:rPr>
              <w:t xml:space="preserve"> </w:t>
            </w:r>
          </w:p>
          <w:p w:rsidR="002C345B" w:rsidRDefault="002C345B" w:rsidP="00302975">
            <w:r>
              <w:t xml:space="preserve">Zakázka bude realizována v objektu </w:t>
            </w:r>
            <w:r w:rsidR="00E30BB2">
              <w:t>Sázavská čp. 427</w:t>
            </w:r>
            <w:r>
              <w:t>, Ha</w:t>
            </w:r>
            <w:r w:rsidR="00763958">
              <w:t>bry</w:t>
            </w:r>
            <w:r w:rsidR="00E30BB2">
              <w:t xml:space="preserve"> nejpozději do 25</w:t>
            </w:r>
            <w:r w:rsidR="00302975">
              <w:t>. března 2019</w:t>
            </w:r>
            <w:r>
              <w:t xml:space="preserve">  </w:t>
            </w:r>
          </w:p>
          <w:p w:rsidR="002C345B" w:rsidRPr="002C345B" w:rsidRDefault="002C345B" w:rsidP="002C345B"/>
        </w:tc>
      </w:tr>
      <w:tr w:rsidR="00DF78F8" w:rsidRPr="0015680F" w:rsidTr="00B4079B">
        <w:tc>
          <w:tcPr>
            <w:tcW w:w="9062" w:type="dxa"/>
          </w:tcPr>
          <w:p w:rsidR="00DF78F8" w:rsidRDefault="00DF78F8" w:rsidP="002C345B">
            <w:pPr>
              <w:rPr>
                <w:b/>
                <w:i/>
              </w:rPr>
            </w:pPr>
            <w:r>
              <w:rPr>
                <w:b/>
                <w:u w:val="single"/>
              </w:rPr>
              <w:t xml:space="preserve">12. </w:t>
            </w:r>
            <w:r w:rsidRPr="00956AF7">
              <w:rPr>
                <w:b/>
                <w:u w:val="single"/>
              </w:rPr>
              <w:t>Požadavky na varianty nabídek</w:t>
            </w:r>
            <w:r w:rsidRPr="00ED3425">
              <w:rPr>
                <w:b/>
                <w:u w:val="single"/>
              </w:rPr>
              <w:t>:</w:t>
            </w:r>
            <w:r>
              <w:rPr>
                <w:b/>
              </w:rPr>
              <w:t xml:space="preserve"> </w:t>
            </w:r>
          </w:p>
          <w:p w:rsidR="002C345B" w:rsidRPr="002C345B" w:rsidRDefault="002C345B" w:rsidP="002C345B">
            <w:r>
              <w:t>Zadavatel nepřipouští variabilní podání nabídek</w:t>
            </w:r>
          </w:p>
        </w:tc>
      </w:tr>
      <w:tr w:rsidR="00DF78F8" w:rsidRPr="0015680F" w:rsidTr="00B4079B">
        <w:tc>
          <w:tcPr>
            <w:tcW w:w="9062" w:type="dxa"/>
          </w:tcPr>
          <w:p w:rsidR="002C345B" w:rsidRDefault="00DF78F8" w:rsidP="002C345B">
            <w:pPr>
              <w:autoSpaceDE w:val="0"/>
              <w:autoSpaceDN w:val="0"/>
              <w:adjustRightInd w:val="0"/>
              <w:spacing w:line="240" w:lineRule="auto"/>
              <w:jc w:val="left"/>
              <w:rPr>
                <w:rFonts w:ascii="ArialMT" w:eastAsiaTheme="minorHAnsi" w:hAnsi="ArialMT" w:cs="ArialMT"/>
                <w:lang w:eastAsia="en-US"/>
              </w:rPr>
            </w:pPr>
            <w:r>
              <w:rPr>
                <w:b/>
                <w:u w:val="single"/>
              </w:rPr>
              <w:t xml:space="preserve">13. </w:t>
            </w:r>
            <w:r w:rsidRPr="00956AF7">
              <w:rPr>
                <w:b/>
                <w:u w:val="single"/>
              </w:rPr>
              <w:t>Po</w:t>
            </w:r>
            <w:r>
              <w:rPr>
                <w:b/>
                <w:u w:val="single"/>
              </w:rPr>
              <w:t>skytování dodatečných informací</w:t>
            </w:r>
            <w:r w:rsidRPr="00ED3425">
              <w:rPr>
                <w:b/>
                <w:u w:val="single"/>
              </w:rPr>
              <w:t>:</w:t>
            </w:r>
            <w:r w:rsidR="002C345B">
              <w:rPr>
                <w:rFonts w:ascii="ArialMT" w:eastAsiaTheme="minorHAnsi" w:hAnsi="ArialMT" w:cs="ArialMT"/>
                <w:lang w:eastAsia="en-US"/>
              </w:rPr>
              <w:t xml:space="preserve"> </w:t>
            </w:r>
          </w:p>
          <w:p w:rsidR="002C345B" w:rsidRDefault="00763958"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Uchazeč</w:t>
            </w:r>
            <w:r w:rsidR="002C345B">
              <w:rPr>
                <w:rFonts w:ascii="ArialMT" w:eastAsiaTheme="minorHAnsi" w:hAnsi="ArialMT" w:cs="ArialMT"/>
                <w:lang w:eastAsia="en-US"/>
              </w:rPr>
              <w:t xml:space="preserve"> je oprávněn po zadavateli požadovat písemně dodatečné informace k zadávacím podmínkám. Písemná žádost musí být zadavateli doručena nejpozději 3 pracovní dny před uplynutím lhůty pro podání nabídek.</w:t>
            </w:r>
          </w:p>
          <w:p w:rsidR="00DF78F8" w:rsidRPr="0015680F" w:rsidRDefault="002C345B" w:rsidP="002C345B">
            <w:pPr>
              <w:autoSpaceDE w:val="0"/>
              <w:autoSpaceDN w:val="0"/>
              <w:adjustRightInd w:val="0"/>
              <w:spacing w:line="240" w:lineRule="auto"/>
              <w:jc w:val="left"/>
              <w:rPr>
                <w:b/>
              </w:rPr>
            </w:pPr>
            <w:r>
              <w:rPr>
                <w:rFonts w:ascii="ArialMT" w:eastAsiaTheme="minorHAnsi" w:hAnsi="ArialMT" w:cs="ArialMT"/>
                <w:lang w:eastAsia="en-US"/>
              </w:rPr>
              <w:t>Uchazeč má právo požadovat od zadavatele dodatečné informace o zakázce a to přiměřeně dle § 4</w:t>
            </w:r>
            <w:r>
              <w:rPr>
                <w:rFonts w:eastAsiaTheme="minorHAnsi"/>
                <w:lang w:eastAsia="en-US"/>
              </w:rPr>
              <w:t xml:space="preserve">9 </w:t>
            </w:r>
            <w:r>
              <w:rPr>
                <w:rFonts w:ascii="ArialMT" w:eastAsiaTheme="minorHAnsi" w:hAnsi="ArialMT" w:cs="ArialMT"/>
                <w:lang w:eastAsia="en-US"/>
              </w:rPr>
              <w:t xml:space="preserve">zákona č. 137/2006 </w:t>
            </w:r>
            <w:proofErr w:type="gramStart"/>
            <w:r>
              <w:rPr>
                <w:rFonts w:ascii="ArialMT" w:eastAsiaTheme="minorHAnsi" w:hAnsi="ArialMT" w:cs="ArialMT"/>
                <w:lang w:eastAsia="en-US"/>
              </w:rPr>
              <w:t>Sb.</w:t>
            </w:r>
            <w:r w:rsidR="00DF78F8" w:rsidRPr="00222F56">
              <w:t>.</w:t>
            </w:r>
            <w:proofErr w:type="gramEnd"/>
          </w:p>
        </w:tc>
      </w:tr>
      <w:tr w:rsidR="00DF78F8" w:rsidRPr="0015680F" w:rsidTr="00B4079B">
        <w:tc>
          <w:tcPr>
            <w:tcW w:w="9062" w:type="dxa"/>
          </w:tcPr>
          <w:p w:rsidR="002C345B" w:rsidRDefault="00DF78F8" w:rsidP="002C345B">
            <w:pPr>
              <w:autoSpaceDE w:val="0"/>
              <w:autoSpaceDN w:val="0"/>
              <w:adjustRightInd w:val="0"/>
              <w:spacing w:line="240" w:lineRule="auto"/>
              <w:jc w:val="left"/>
              <w:rPr>
                <w:b/>
              </w:rPr>
            </w:pPr>
            <w:r>
              <w:rPr>
                <w:b/>
                <w:u w:val="single"/>
              </w:rPr>
              <w:t xml:space="preserve">14. </w:t>
            </w:r>
            <w:r w:rsidRPr="00956AF7">
              <w:rPr>
                <w:b/>
                <w:u w:val="single"/>
              </w:rPr>
              <w:t>Požadavky na prokázání kvalifikace</w:t>
            </w:r>
            <w:r w:rsidRPr="00ED3425">
              <w:rPr>
                <w:b/>
                <w:u w:val="single"/>
              </w:rPr>
              <w:t>:</w:t>
            </w:r>
            <w:r>
              <w:rPr>
                <w:b/>
              </w:rPr>
              <w:t xml:space="preserve"> </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Splnění kvalifikačních předpokladů se prokazuje čestným prohlášením v krycím listu</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nabídky, které v případě právnických osob činí ty osoby, které jednají jménem právnické</w:t>
            </w:r>
          </w:p>
          <w:p w:rsidR="00DF78F8" w:rsidRPr="002C345B" w:rsidRDefault="002C345B" w:rsidP="002E3647">
            <w:pPr>
              <w:rPr>
                <w:b/>
                <w:i/>
              </w:rPr>
            </w:pPr>
            <w:r>
              <w:rPr>
                <w:rFonts w:eastAsiaTheme="minorHAnsi"/>
                <w:lang w:eastAsia="en-US"/>
              </w:rPr>
              <w:t>osoby, a to v soula</w:t>
            </w:r>
            <w:r>
              <w:rPr>
                <w:rFonts w:ascii="ArialMT" w:eastAsiaTheme="minorHAnsi" w:hAnsi="ArialMT" w:cs="ArialMT"/>
                <w:lang w:eastAsia="en-US"/>
              </w:rPr>
              <w:t>du se způsobem jednání a podepisování za právnickou osobu.</w:t>
            </w:r>
          </w:p>
        </w:tc>
      </w:tr>
      <w:tr w:rsidR="00DF78F8" w:rsidRPr="0015680F" w:rsidTr="00B4079B">
        <w:tc>
          <w:tcPr>
            <w:tcW w:w="9062" w:type="dxa"/>
          </w:tcPr>
          <w:p w:rsidR="002C345B" w:rsidRDefault="00DF78F8" w:rsidP="002C345B">
            <w:pPr>
              <w:autoSpaceDE w:val="0"/>
              <w:autoSpaceDN w:val="0"/>
              <w:adjustRightInd w:val="0"/>
              <w:spacing w:line="240" w:lineRule="auto"/>
              <w:jc w:val="left"/>
              <w:rPr>
                <w:b/>
              </w:rPr>
            </w:pPr>
            <w:r>
              <w:rPr>
                <w:b/>
                <w:u w:val="single"/>
              </w:rPr>
              <w:t xml:space="preserve">15. </w:t>
            </w:r>
            <w:r w:rsidRPr="00956AF7">
              <w:rPr>
                <w:b/>
                <w:u w:val="single"/>
              </w:rPr>
              <w:t>Obchodní podmínky</w:t>
            </w:r>
            <w:r w:rsidRPr="00ED3425">
              <w:rPr>
                <w:b/>
                <w:u w:val="single"/>
              </w:rPr>
              <w:t>:</w:t>
            </w:r>
            <w:r>
              <w:rPr>
                <w:b/>
              </w:rPr>
              <w:t xml:space="preserve"> </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Uchazeč předloží jako souč</w:t>
            </w:r>
            <w:r w:rsidR="0057594C">
              <w:rPr>
                <w:rFonts w:ascii="ArialMT" w:eastAsiaTheme="minorHAnsi" w:hAnsi="ArialMT" w:cs="ArialMT"/>
                <w:lang w:eastAsia="en-US"/>
              </w:rPr>
              <w:t>ást nabídky návrh smlouvy kupní</w:t>
            </w:r>
            <w:r>
              <w:rPr>
                <w:rFonts w:ascii="ArialMT" w:eastAsiaTheme="minorHAnsi" w:hAnsi="ArialMT" w:cs="ArialMT"/>
                <w:lang w:eastAsia="en-US"/>
              </w:rPr>
              <w:t>. Návrh smlouvy v nabídce</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 xml:space="preserve">bude podepsán oprávněnou osobou uchazeče v souladu se způsobem jednání právnické či </w:t>
            </w:r>
            <w:r>
              <w:rPr>
                <w:rFonts w:eastAsiaTheme="minorHAnsi"/>
                <w:lang w:eastAsia="en-US"/>
              </w:rPr>
              <w:t>fyzi</w:t>
            </w:r>
            <w:r>
              <w:rPr>
                <w:rFonts w:ascii="ArialMT" w:eastAsiaTheme="minorHAnsi" w:hAnsi="ArialMT" w:cs="ArialMT"/>
                <w:lang w:eastAsia="en-US"/>
              </w:rPr>
              <w:t>cké osoby podle občanského zákoníku.</w:t>
            </w:r>
          </w:p>
          <w:p w:rsidR="002C345B" w:rsidRDefault="002C345B" w:rsidP="002C345B">
            <w:pPr>
              <w:autoSpaceDE w:val="0"/>
              <w:autoSpaceDN w:val="0"/>
              <w:adjustRightInd w:val="0"/>
              <w:spacing w:line="240" w:lineRule="auto"/>
              <w:jc w:val="left"/>
              <w:rPr>
                <w:rFonts w:ascii="ArialMT" w:eastAsiaTheme="minorHAnsi" w:hAnsi="ArialMT" w:cs="ArialMT"/>
                <w:lang w:eastAsia="en-US"/>
              </w:rPr>
            </w:pPr>
            <w:r>
              <w:rPr>
                <w:rFonts w:ascii="ArialMT" w:eastAsiaTheme="minorHAnsi" w:hAnsi="ArialMT" w:cs="ArialMT"/>
                <w:lang w:eastAsia="en-US"/>
              </w:rPr>
              <w:t>Nabídka, která bude obsahovat nepodepsanou smlouvu, bude vyřazena a uchazeč ze</w:t>
            </w:r>
          </w:p>
          <w:p w:rsidR="00DF78F8" w:rsidRPr="002C345B" w:rsidRDefault="002C345B" w:rsidP="002E3647">
            <w:pPr>
              <w:rPr>
                <w:b/>
                <w:i/>
              </w:rPr>
            </w:pPr>
            <w:r>
              <w:rPr>
                <w:rFonts w:ascii="ArialMT" w:eastAsiaTheme="minorHAnsi" w:hAnsi="ArialMT" w:cs="ArialMT"/>
                <w:lang w:eastAsia="en-US"/>
              </w:rPr>
              <w:t>zadávacího řízení vyloučen pro nesplnění podmínek zadávacího řízení</w:t>
            </w:r>
          </w:p>
        </w:tc>
      </w:tr>
      <w:tr w:rsidR="00DF78F8" w:rsidRPr="0015680F" w:rsidTr="00B4079B">
        <w:tc>
          <w:tcPr>
            <w:tcW w:w="9062" w:type="dxa"/>
            <w:tcBorders>
              <w:top w:val="single" w:sz="4" w:space="0" w:color="auto"/>
            </w:tcBorders>
          </w:tcPr>
          <w:p w:rsidR="00DF78F8" w:rsidRDefault="00DF78F8" w:rsidP="002E3647">
            <w:pPr>
              <w:pStyle w:val="Zkladntext"/>
              <w:keepLines w:val="0"/>
              <w:tabs>
                <w:tab w:val="left" w:pos="709"/>
                <w:tab w:val="num" w:pos="1276"/>
              </w:tabs>
              <w:spacing w:after="60"/>
              <w:rPr>
                <w:rFonts w:ascii="Arial" w:hAnsi="Arial"/>
                <w:sz w:val="22"/>
              </w:rPr>
            </w:pPr>
            <w:r>
              <w:rPr>
                <w:rFonts w:ascii="Arial" w:hAnsi="Arial" w:cs="Arial"/>
                <w:b/>
                <w:sz w:val="22"/>
                <w:szCs w:val="22"/>
                <w:u w:val="single"/>
              </w:rPr>
              <w:t xml:space="preserve">16. </w:t>
            </w:r>
            <w:r w:rsidRPr="00770016">
              <w:rPr>
                <w:rFonts w:ascii="Arial" w:hAnsi="Arial" w:cs="Arial"/>
                <w:b/>
                <w:sz w:val="22"/>
                <w:szCs w:val="22"/>
                <w:u w:val="single"/>
              </w:rPr>
              <w:t>Požadavky na specifikaci případných subdodavatelů</w:t>
            </w:r>
            <w:r>
              <w:rPr>
                <w:rFonts w:ascii="Arial" w:hAnsi="Arial" w:cs="Arial"/>
                <w:b/>
                <w:sz w:val="22"/>
                <w:szCs w:val="22"/>
                <w:u w:val="single"/>
              </w:rPr>
              <w:t>:</w:t>
            </w:r>
            <w:r>
              <w:rPr>
                <w:rFonts w:ascii="Arial" w:hAnsi="Arial"/>
                <w:sz w:val="22"/>
              </w:rPr>
              <w:t xml:space="preserve"> </w:t>
            </w:r>
          </w:p>
          <w:p w:rsidR="00DF78F8" w:rsidRPr="002C345B" w:rsidRDefault="002C345B" w:rsidP="002C345B">
            <w:pPr>
              <w:pStyle w:val="Zkladntext"/>
              <w:keepLines w:val="0"/>
              <w:tabs>
                <w:tab w:val="left" w:pos="709"/>
                <w:tab w:val="num" w:pos="1276"/>
              </w:tabs>
              <w:spacing w:after="60"/>
              <w:rPr>
                <w:rFonts w:ascii="Arial" w:hAnsi="Arial" w:cs="Arial"/>
                <w:i/>
                <w:sz w:val="22"/>
                <w:szCs w:val="22"/>
              </w:rPr>
            </w:pPr>
            <w:r>
              <w:rPr>
                <w:rFonts w:ascii="Arial" w:hAnsi="Arial"/>
                <w:sz w:val="22"/>
              </w:rPr>
              <w:t>Nejsou požadovány</w:t>
            </w:r>
          </w:p>
        </w:tc>
      </w:tr>
      <w:tr w:rsidR="00DF78F8" w:rsidRPr="0015680F" w:rsidTr="00B4079B">
        <w:tc>
          <w:tcPr>
            <w:tcW w:w="9062" w:type="dxa"/>
          </w:tcPr>
          <w:p w:rsidR="00DF78F8" w:rsidRDefault="00DF78F8" w:rsidP="002E3647">
            <w:pPr>
              <w:pStyle w:val="Zkladntext"/>
              <w:keepLines w:val="0"/>
              <w:tabs>
                <w:tab w:val="left" w:pos="709"/>
                <w:tab w:val="num" w:pos="1276"/>
              </w:tabs>
              <w:spacing w:after="60"/>
              <w:rPr>
                <w:rFonts w:ascii="Arial" w:hAnsi="Arial" w:cs="Arial"/>
                <w:b/>
                <w:sz w:val="22"/>
                <w:szCs w:val="22"/>
                <w:u w:val="single"/>
              </w:rPr>
            </w:pPr>
            <w:r>
              <w:rPr>
                <w:rFonts w:ascii="Arial" w:hAnsi="Arial" w:cs="Arial"/>
                <w:b/>
                <w:sz w:val="22"/>
                <w:szCs w:val="22"/>
                <w:u w:val="single"/>
              </w:rPr>
              <w:t xml:space="preserve">17. </w:t>
            </w:r>
            <w:r w:rsidRPr="00770016">
              <w:rPr>
                <w:rFonts w:ascii="Arial" w:hAnsi="Arial" w:cs="Arial"/>
                <w:b/>
                <w:sz w:val="22"/>
                <w:szCs w:val="22"/>
                <w:u w:val="single"/>
              </w:rPr>
              <w:t>P</w:t>
            </w:r>
            <w:r w:rsidR="002C345B">
              <w:rPr>
                <w:rFonts w:ascii="Arial" w:hAnsi="Arial" w:cs="Arial"/>
                <w:b/>
                <w:sz w:val="22"/>
                <w:szCs w:val="22"/>
                <w:u w:val="single"/>
              </w:rPr>
              <w:t>řílohy zadávacích podmínek:</w:t>
            </w:r>
          </w:p>
          <w:p w:rsidR="002C345B" w:rsidRPr="002C345B" w:rsidRDefault="00A22E8B" w:rsidP="002E3647">
            <w:pPr>
              <w:pStyle w:val="Zkladntext"/>
              <w:keepLines w:val="0"/>
              <w:tabs>
                <w:tab w:val="left" w:pos="709"/>
                <w:tab w:val="num" w:pos="1276"/>
              </w:tabs>
              <w:spacing w:after="60"/>
              <w:rPr>
                <w:rFonts w:ascii="Arial" w:hAnsi="Arial" w:cs="Arial"/>
                <w:sz w:val="22"/>
                <w:szCs w:val="22"/>
              </w:rPr>
            </w:pPr>
            <w:r>
              <w:rPr>
                <w:rFonts w:ascii="Arial" w:hAnsi="Arial" w:cs="Arial"/>
                <w:sz w:val="22"/>
                <w:szCs w:val="22"/>
              </w:rPr>
              <w:t xml:space="preserve">1) </w:t>
            </w:r>
            <w:r w:rsidR="000D23EA">
              <w:rPr>
                <w:rFonts w:ascii="Arial" w:hAnsi="Arial" w:cs="Arial"/>
                <w:sz w:val="22"/>
                <w:szCs w:val="22"/>
              </w:rPr>
              <w:t>Situační popis</w:t>
            </w:r>
          </w:p>
          <w:p w:rsidR="002C345B" w:rsidRDefault="00A22E8B" w:rsidP="000D23EA">
            <w:pPr>
              <w:pStyle w:val="Zkladntext"/>
              <w:keepLines w:val="0"/>
              <w:tabs>
                <w:tab w:val="left" w:pos="709"/>
                <w:tab w:val="num" w:pos="1276"/>
              </w:tabs>
              <w:spacing w:after="60"/>
              <w:rPr>
                <w:rFonts w:ascii="Arial" w:hAnsi="Arial" w:cs="Arial"/>
                <w:sz w:val="22"/>
                <w:szCs w:val="22"/>
              </w:rPr>
            </w:pPr>
            <w:r>
              <w:rPr>
                <w:rFonts w:ascii="Arial" w:hAnsi="Arial" w:cs="Arial"/>
                <w:sz w:val="22"/>
                <w:szCs w:val="22"/>
              </w:rPr>
              <w:t xml:space="preserve">2) </w:t>
            </w:r>
            <w:r w:rsidR="00BD4858">
              <w:rPr>
                <w:rFonts w:ascii="Arial" w:hAnsi="Arial" w:cs="Arial"/>
                <w:sz w:val="22"/>
                <w:szCs w:val="22"/>
              </w:rPr>
              <w:t>Polož</w:t>
            </w:r>
            <w:r w:rsidR="00814111">
              <w:rPr>
                <w:rFonts w:ascii="Arial" w:hAnsi="Arial" w:cs="Arial"/>
                <w:sz w:val="22"/>
                <w:szCs w:val="22"/>
              </w:rPr>
              <w:t>k</w:t>
            </w:r>
            <w:r w:rsidR="00BD4858">
              <w:rPr>
                <w:rFonts w:ascii="Arial" w:hAnsi="Arial" w:cs="Arial"/>
                <w:sz w:val="22"/>
                <w:szCs w:val="22"/>
              </w:rPr>
              <w:t>ový rozpočet</w:t>
            </w:r>
            <w:r w:rsidR="002C345B" w:rsidRPr="002C345B">
              <w:rPr>
                <w:rFonts w:ascii="Arial" w:hAnsi="Arial" w:cs="Arial"/>
                <w:sz w:val="22"/>
                <w:szCs w:val="22"/>
              </w:rPr>
              <w:t xml:space="preserve"> </w:t>
            </w:r>
          </w:p>
          <w:p w:rsidR="000D23EA" w:rsidRDefault="00A22E8B" w:rsidP="000D23EA">
            <w:pPr>
              <w:pStyle w:val="Zkladntext"/>
              <w:keepLines w:val="0"/>
              <w:tabs>
                <w:tab w:val="left" w:pos="709"/>
                <w:tab w:val="num" w:pos="1276"/>
              </w:tabs>
              <w:spacing w:after="60"/>
              <w:rPr>
                <w:rFonts w:ascii="Arial" w:hAnsi="Arial" w:cs="Arial"/>
                <w:sz w:val="22"/>
                <w:szCs w:val="22"/>
              </w:rPr>
            </w:pPr>
            <w:r>
              <w:rPr>
                <w:rFonts w:ascii="Arial" w:hAnsi="Arial" w:cs="Arial"/>
                <w:sz w:val="22"/>
                <w:szCs w:val="22"/>
              </w:rPr>
              <w:t xml:space="preserve">3) </w:t>
            </w:r>
            <w:r w:rsidR="0057594C">
              <w:rPr>
                <w:rFonts w:ascii="Arial" w:hAnsi="Arial" w:cs="Arial"/>
                <w:sz w:val="22"/>
                <w:szCs w:val="22"/>
              </w:rPr>
              <w:t>Krycí list</w:t>
            </w:r>
          </w:p>
          <w:p w:rsidR="000D23EA" w:rsidRPr="0015680F" w:rsidRDefault="00A22E8B" w:rsidP="000D23EA">
            <w:pPr>
              <w:pStyle w:val="Zkladntext"/>
              <w:keepLines w:val="0"/>
              <w:tabs>
                <w:tab w:val="left" w:pos="709"/>
                <w:tab w:val="num" w:pos="1276"/>
              </w:tabs>
              <w:spacing w:after="60"/>
              <w:rPr>
                <w:b/>
              </w:rPr>
            </w:pPr>
            <w:r>
              <w:rPr>
                <w:rFonts w:ascii="Arial" w:hAnsi="Arial" w:cs="Arial"/>
                <w:sz w:val="22"/>
                <w:szCs w:val="22"/>
              </w:rPr>
              <w:t xml:space="preserve">4) </w:t>
            </w:r>
            <w:bookmarkStart w:id="1" w:name="_GoBack"/>
            <w:bookmarkEnd w:id="1"/>
            <w:r w:rsidR="0057594C">
              <w:rPr>
                <w:rFonts w:ascii="Arial" w:hAnsi="Arial" w:cs="Arial"/>
                <w:sz w:val="22"/>
                <w:szCs w:val="22"/>
              </w:rPr>
              <w:t>Návrh kupní smlouvy</w:t>
            </w:r>
          </w:p>
        </w:tc>
      </w:tr>
    </w:tbl>
    <w:p w:rsidR="00F96271" w:rsidRDefault="00F96271"/>
    <w:sectPr w:rsidR="00F96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F8"/>
    <w:rsid w:val="00067697"/>
    <w:rsid w:val="000D23EA"/>
    <w:rsid w:val="00147B9B"/>
    <w:rsid w:val="00274188"/>
    <w:rsid w:val="002A23AF"/>
    <w:rsid w:val="002B2AEB"/>
    <w:rsid w:val="002C345B"/>
    <w:rsid w:val="002D2D49"/>
    <w:rsid w:val="002D4BEF"/>
    <w:rsid w:val="00302975"/>
    <w:rsid w:val="0057594C"/>
    <w:rsid w:val="00580019"/>
    <w:rsid w:val="005B7951"/>
    <w:rsid w:val="00643EAB"/>
    <w:rsid w:val="00763958"/>
    <w:rsid w:val="00814111"/>
    <w:rsid w:val="00A22E8B"/>
    <w:rsid w:val="00B4079B"/>
    <w:rsid w:val="00B91B72"/>
    <w:rsid w:val="00B95425"/>
    <w:rsid w:val="00BD4858"/>
    <w:rsid w:val="00C276DC"/>
    <w:rsid w:val="00C34395"/>
    <w:rsid w:val="00C83840"/>
    <w:rsid w:val="00D37C36"/>
    <w:rsid w:val="00DB5F27"/>
    <w:rsid w:val="00DE3140"/>
    <w:rsid w:val="00DF78F8"/>
    <w:rsid w:val="00E30BB2"/>
    <w:rsid w:val="00F939E9"/>
    <w:rsid w:val="00F96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3B323-2A00-4F5E-A3CD-8EC185B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78F8"/>
    <w:pPr>
      <w:spacing w:after="0" w:line="312" w:lineRule="auto"/>
      <w:jc w:val="both"/>
    </w:pPr>
    <w:rPr>
      <w:rFonts w:ascii="Arial" w:eastAsia="Times New Roman" w:hAnsi="Arial" w:cs="Arial"/>
      <w:lang w:eastAsia="cs-CZ"/>
    </w:rPr>
  </w:style>
  <w:style w:type="paragraph" w:styleId="Nadpis2">
    <w:name w:val="heading 2"/>
    <w:aliases w:val="Můj sty 2"/>
    <w:basedOn w:val="Normln"/>
    <w:next w:val="Normln"/>
    <w:link w:val="Nadpis2Char"/>
    <w:qFormat/>
    <w:rsid w:val="00DF78F8"/>
    <w:pPr>
      <w:keepNext/>
      <w:spacing w:before="240" w:after="60"/>
      <w:outlineLvl w:val="1"/>
    </w:pPr>
    <w:rPr>
      <w:b/>
      <w:bCs/>
      <w:smallCaps/>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Můj sty 2 Char"/>
    <w:basedOn w:val="Standardnpsmoodstavce"/>
    <w:link w:val="Nadpis2"/>
    <w:rsid w:val="00DF78F8"/>
    <w:rPr>
      <w:rFonts w:ascii="Arial" w:eastAsia="Times New Roman" w:hAnsi="Arial" w:cs="Arial"/>
      <w:b/>
      <w:bCs/>
      <w:smallCaps/>
      <w:sz w:val="26"/>
      <w:szCs w:val="24"/>
      <w:lang w:eastAsia="cs-CZ"/>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DF78F8"/>
    <w:pPr>
      <w:keepLines/>
      <w:spacing w:after="120" w:line="240" w:lineRule="auto"/>
    </w:pPr>
    <w:rPr>
      <w:rFonts w:ascii="Times New Roman" w:hAnsi="Times New Roman" w:cs="Times New Roman"/>
      <w:sz w:val="24"/>
      <w:szCs w:val="20"/>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DF78F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34395"/>
    <w:pPr>
      <w:ind w:left="720"/>
      <w:contextualSpacing/>
    </w:pPr>
  </w:style>
  <w:style w:type="paragraph" w:styleId="Bezmezer">
    <w:name w:val="No Spacing"/>
    <w:uiPriority w:val="1"/>
    <w:qFormat/>
    <w:rsid w:val="00B40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875</Words>
  <Characters>5164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Schrammová Lucie</dc:creator>
  <cp:lastModifiedBy>Aneta Tomová</cp:lastModifiedBy>
  <cp:revision>10</cp:revision>
  <dcterms:created xsi:type="dcterms:W3CDTF">2019-01-15T09:27:00Z</dcterms:created>
  <dcterms:modified xsi:type="dcterms:W3CDTF">2019-02-12T15:28:00Z</dcterms:modified>
</cp:coreProperties>
</file>