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EDA" w14:textId="77777777" w:rsidR="001C387B" w:rsidRPr="00B656BF" w:rsidRDefault="00000000">
      <w:pPr>
        <w:pStyle w:val="Standard"/>
        <w:spacing w:line="276" w:lineRule="auto"/>
        <w:jc w:val="center"/>
        <w:rPr>
          <w:rFonts w:ascii="Arial" w:hAnsi="Arial" w:cs="Arial"/>
          <w:b/>
          <w:caps/>
          <w:sz w:val="40"/>
          <w:szCs w:val="40"/>
        </w:rPr>
      </w:pPr>
      <w:r w:rsidRPr="00B656BF">
        <w:rPr>
          <w:rFonts w:ascii="Arial" w:hAnsi="Arial" w:cs="Arial"/>
          <w:b/>
          <w:caps/>
          <w:sz w:val="40"/>
          <w:szCs w:val="40"/>
        </w:rPr>
        <w:t>Smlouva o dílo</w:t>
      </w:r>
    </w:p>
    <w:p w14:paraId="5013F4FE" w14:textId="77777777" w:rsidR="001C387B" w:rsidRPr="00B656BF" w:rsidRDefault="00000000">
      <w:pPr>
        <w:pStyle w:val="Standard"/>
        <w:spacing w:line="276" w:lineRule="auto"/>
        <w:jc w:val="center"/>
        <w:rPr>
          <w:rFonts w:ascii="Arial" w:hAnsi="Arial" w:cs="Arial"/>
          <w:sz w:val="20"/>
          <w:szCs w:val="20"/>
        </w:rPr>
      </w:pPr>
      <w:r w:rsidRPr="00B656BF">
        <w:rPr>
          <w:rFonts w:ascii="Arial" w:hAnsi="Arial" w:cs="Arial"/>
          <w:sz w:val="20"/>
          <w:szCs w:val="20"/>
        </w:rPr>
        <w:t>uzavřená dle ust. § 2586 a násl. zákona č. 89/2012 Sb., občanský zákoník</w:t>
      </w:r>
    </w:p>
    <w:p w14:paraId="28AAA198" w14:textId="77777777" w:rsidR="001C387B" w:rsidRPr="00B656BF" w:rsidRDefault="00000000">
      <w:pPr>
        <w:pStyle w:val="Standard"/>
        <w:spacing w:line="276" w:lineRule="auto"/>
        <w:jc w:val="center"/>
        <w:rPr>
          <w:rFonts w:ascii="Arial" w:hAnsi="Arial" w:cs="Arial"/>
          <w:sz w:val="20"/>
          <w:szCs w:val="20"/>
        </w:rPr>
      </w:pPr>
      <w:r w:rsidRPr="00B656BF">
        <w:rPr>
          <w:rFonts w:ascii="Arial" w:hAnsi="Arial" w:cs="Arial"/>
          <w:sz w:val="20"/>
          <w:szCs w:val="20"/>
        </w:rPr>
        <w:t>(dále jen občanský zákoník)</w:t>
      </w:r>
    </w:p>
    <w:p w14:paraId="35061E95" w14:textId="77777777" w:rsidR="001C387B" w:rsidRPr="00B656BF" w:rsidRDefault="001C387B">
      <w:pPr>
        <w:pStyle w:val="Standard"/>
        <w:spacing w:line="276" w:lineRule="auto"/>
        <w:jc w:val="center"/>
        <w:rPr>
          <w:rFonts w:ascii="Arial" w:hAnsi="Arial" w:cs="Arial"/>
          <w:sz w:val="20"/>
          <w:szCs w:val="20"/>
        </w:rPr>
      </w:pPr>
    </w:p>
    <w:p w14:paraId="5452916E" w14:textId="77777777" w:rsidR="0054738D" w:rsidRPr="00B656BF" w:rsidRDefault="0054738D" w:rsidP="0054738D">
      <w:pPr>
        <w:spacing w:line="276" w:lineRule="auto"/>
        <w:jc w:val="center"/>
        <w:rPr>
          <w:rFonts w:ascii="Arial" w:eastAsia="Arial" w:hAnsi="Arial" w:cs="Arial"/>
          <w:b/>
          <w:sz w:val="36"/>
          <w:szCs w:val="36"/>
          <w:highlight w:val="white"/>
          <w:u w:val="single"/>
        </w:rPr>
      </w:pPr>
      <w:r w:rsidRPr="00B656BF">
        <w:rPr>
          <w:rFonts w:ascii="Arial" w:eastAsia="Arial" w:hAnsi="Arial" w:cs="Arial"/>
          <w:b/>
          <w:sz w:val="36"/>
          <w:szCs w:val="36"/>
          <w:highlight w:val="white"/>
          <w:u w:val="single"/>
        </w:rPr>
        <w:t xml:space="preserve">„Zpracování projektové dokumentace </w:t>
      </w:r>
    </w:p>
    <w:p w14:paraId="7EA206EB" w14:textId="77777777" w:rsidR="0054738D" w:rsidRPr="00B656BF" w:rsidRDefault="0054738D" w:rsidP="0054738D">
      <w:pPr>
        <w:spacing w:line="276" w:lineRule="auto"/>
        <w:jc w:val="center"/>
        <w:rPr>
          <w:rFonts w:ascii="Arial" w:eastAsia="Arial" w:hAnsi="Arial" w:cs="Arial"/>
          <w:b/>
          <w:sz w:val="36"/>
          <w:szCs w:val="36"/>
          <w:highlight w:val="white"/>
          <w:u w:val="single"/>
        </w:rPr>
      </w:pPr>
      <w:r w:rsidRPr="00B656BF">
        <w:rPr>
          <w:rFonts w:ascii="Arial" w:eastAsia="Arial" w:hAnsi="Arial" w:cs="Arial"/>
          <w:b/>
          <w:sz w:val="36"/>
          <w:szCs w:val="36"/>
          <w:highlight w:val="white"/>
          <w:u w:val="single"/>
        </w:rPr>
        <w:t xml:space="preserve">ve stupni pro provádění stavby </w:t>
      </w:r>
    </w:p>
    <w:p w14:paraId="28F05D09" w14:textId="77777777" w:rsidR="0054738D" w:rsidRPr="00B656BF" w:rsidRDefault="0054738D" w:rsidP="0054738D">
      <w:pPr>
        <w:spacing w:line="0" w:lineRule="atLeast"/>
        <w:ind w:right="-59"/>
        <w:jc w:val="center"/>
        <w:rPr>
          <w:rFonts w:ascii="Arial" w:eastAsia="Arial" w:hAnsi="Arial" w:cs="Arial"/>
          <w:b/>
          <w:sz w:val="21"/>
          <w:szCs w:val="21"/>
        </w:rPr>
      </w:pPr>
      <w:r w:rsidRPr="00B656BF">
        <w:rPr>
          <w:rFonts w:ascii="Arial" w:eastAsia="Arial" w:hAnsi="Arial" w:cs="Arial"/>
          <w:b/>
          <w:sz w:val="36"/>
          <w:szCs w:val="36"/>
          <w:highlight w:val="white"/>
          <w:u w:val="single"/>
        </w:rPr>
        <w:t>na projekt Novostavby základní školy v Kolovratech</w:t>
      </w:r>
      <w:r w:rsidRPr="00B656BF">
        <w:rPr>
          <w:rFonts w:ascii="Arial" w:eastAsia="Arial" w:hAnsi="Arial" w:cs="Arial"/>
          <w:b/>
          <w:sz w:val="36"/>
          <w:szCs w:val="36"/>
          <w:u w:val="single"/>
        </w:rPr>
        <w:t>“</w:t>
      </w:r>
    </w:p>
    <w:p w14:paraId="37F11EE3" w14:textId="77777777" w:rsidR="001C387B" w:rsidRPr="00B656BF" w:rsidRDefault="001C387B">
      <w:pPr>
        <w:pStyle w:val="Standard"/>
        <w:spacing w:line="276" w:lineRule="auto"/>
        <w:jc w:val="center"/>
        <w:rPr>
          <w:rFonts w:ascii="Arial" w:hAnsi="Arial" w:cs="Arial"/>
          <w:b/>
          <w:bCs/>
          <w:sz w:val="20"/>
          <w:szCs w:val="20"/>
        </w:rPr>
      </w:pPr>
    </w:p>
    <w:p w14:paraId="383ABB50" w14:textId="77777777" w:rsidR="001C387B" w:rsidRPr="00B656BF" w:rsidRDefault="00000000">
      <w:pPr>
        <w:pStyle w:val="Standard"/>
        <w:numPr>
          <w:ilvl w:val="0"/>
          <w:numId w:val="44"/>
        </w:numPr>
        <w:shd w:val="clear" w:color="auto" w:fill="6D7C85"/>
        <w:spacing w:before="240" w:after="240" w:line="276" w:lineRule="auto"/>
        <w:ind w:left="0" w:firstLine="0"/>
        <w:jc w:val="center"/>
        <w:rPr>
          <w:rFonts w:ascii="Arial" w:hAnsi="Arial" w:cs="Arial"/>
          <w:b/>
          <w:bCs/>
          <w:color w:val="FFFFFF"/>
          <w:sz w:val="20"/>
          <w:szCs w:val="20"/>
        </w:rPr>
      </w:pPr>
      <w:r w:rsidRPr="00B656BF">
        <w:rPr>
          <w:rFonts w:ascii="Arial" w:hAnsi="Arial" w:cs="Arial"/>
          <w:b/>
          <w:bCs/>
          <w:color w:val="FFFFFF"/>
          <w:sz w:val="20"/>
          <w:szCs w:val="20"/>
        </w:rPr>
        <w:t>Smluvní strany</w:t>
      </w:r>
    </w:p>
    <w:p w14:paraId="4030C587" w14:textId="77777777" w:rsidR="001C387B" w:rsidRPr="00B656BF" w:rsidRDefault="00000000">
      <w:pPr>
        <w:widowControl/>
        <w:numPr>
          <w:ilvl w:val="1"/>
          <w:numId w:val="6"/>
        </w:numPr>
        <w:tabs>
          <w:tab w:val="left" w:pos="-4304"/>
          <w:tab w:val="left" w:pos="-1855"/>
        </w:tabs>
        <w:suppressAutoHyphens w:val="0"/>
        <w:spacing w:before="60" w:after="60" w:line="276" w:lineRule="auto"/>
        <w:ind w:left="567" w:hanging="567"/>
        <w:jc w:val="both"/>
        <w:textAlignment w:val="auto"/>
        <w:rPr>
          <w:rFonts w:ascii="Arial" w:hAnsi="Arial" w:cs="Arial"/>
        </w:rPr>
      </w:pPr>
      <w:r w:rsidRPr="00B656BF">
        <w:rPr>
          <w:rFonts w:ascii="Arial" w:hAnsi="Arial" w:cs="Arial"/>
          <w:b/>
        </w:rPr>
        <w:t>Objednatel:</w:t>
      </w:r>
      <w:r w:rsidRPr="00B656BF">
        <w:rPr>
          <w:rFonts w:ascii="Arial" w:hAnsi="Arial" w:cs="Arial"/>
          <w:b/>
        </w:rPr>
        <w:tab/>
        <w:t xml:space="preserve">       </w:t>
      </w:r>
      <w:r w:rsidRPr="00B656BF">
        <w:rPr>
          <w:rFonts w:ascii="Arial" w:hAnsi="Arial" w:cs="Arial"/>
          <w:b/>
        </w:rPr>
        <w:tab/>
      </w:r>
      <w:r w:rsidRPr="00B656BF">
        <w:rPr>
          <w:rFonts w:ascii="Arial" w:hAnsi="Arial" w:cs="Arial"/>
          <w:b/>
        </w:rPr>
        <w:tab/>
      </w:r>
      <w:r w:rsidRPr="00B656BF">
        <w:rPr>
          <w:rFonts w:ascii="Arial" w:hAnsi="Arial" w:cs="Arial"/>
          <w:b/>
        </w:rPr>
        <w:tab/>
      </w:r>
      <w:r w:rsidRPr="00B656BF">
        <w:rPr>
          <w:rFonts w:ascii="Arial" w:eastAsia="Arial" w:hAnsi="Arial" w:cs="Arial"/>
          <w:b/>
        </w:rPr>
        <w:t>Městská část Praha – Kolovraty</w:t>
      </w:r>
      <w:r w:rsidRPr="00B656BF">
        <w:rPr>
          <w:rFonts w:ascii="Arial" w:hAnsi="Arial" w:cs="Arial"/>
          <w:b/>
        </w:rPr>
        <w:tab/>
      </w:r>
      <w:r w:rsidRPr="00B656BF">
        <w:rPr>
          <w:rFonts w:ascii="Arial" w:hAnsi="Arial" w:cs="Arial"/>
          <w:b/>
        </w:rPr>
        <w:tab/>
      </w:r>
      <w:r w:rsidRPr="00B656BF">
        <w:rPr>
          <w:rFonts w:ascii="Arial" w:hAnsi="Arial" w:cs="Arial"/>
          <w:b/>
        </w:rPr>
        <w:tab/>
        <w:t xml:space="preserve"> </w:t>
      </w:r>
    </w:p>
    <w:p w14:paraId="2A16A13D" w14:textId="77777777" w:rsidR="001C387B" w:rsidRPr="00B656BF" w:rsidRDefault="00000000">
      <w:pPr>
        <w:pStyle w:val="Bezmezer"/>
        <w:tabs>
          <w:tab w:val="left" w:pos="540"/>
          <w:tab w:val="left" w:pos="3828"/>
        </w:tabs>
        <w:spacing w:line="276" w:lineRule="auto"/>
        <w:rPr>
          <w:rFonts w:ascii="Arial" w:hAnsi="Arial" w:cs="Arial"/>
        </w:rPr>
      </w:pPr>
      <w:r w:rsidRPr="00B656BF">
        <w:rPr>
          <w:rFonts w:ascii="Arial" w:hAnsi="Arial" w:cs="Arial"/>
          <w:sz w:val="20"/>
          <w:szCs w:val="20"/>
        </w:rPr>
        <w:tab/>
        <w:t xml:space="preserve">sídlo: </w:t>
      </w:r>
      <w:r w:rsidRPr="00B656BF">
        <w:rPr>
          <w:rFonts w:ascii="Arial" w:hAnsi="Arial" w:cs="Arial"/>
          <w:sz w:val="20"/>
          <w:szCs w:val="20"/>
        </w:rPr>
        <w:tab/>
      </w:r>
      <w:r w:rsidRPr="00B656BF">
        <w:rPr>
          <w:rFonts w:ascii="Arial" w:hAnsi="Arial" w:cs="Arial"/>
          <w:sz w:val="20"/>
          <w:szCs w:val="20"/>
        </w:rPr>
        <w:tab/>
      </w:r>
      <w:r w:rsidRPr="00B656BF">
        <w:rPr>
          <w:rFonts w:ascii="Arial" w:eastAsia="Arial" w:hAnsi="Arial" w:cs="Arial"/>
          <w:sz w:val="20"/>
          <w:szCs w:val="20"/>
        </w:rPr>
        <w:t>Mírová 364/34, Kolovraty, 103 00 Praha 113</w:t>
      </w:r>
    </w:p>
    <w:p w14:paraId="413468CB" w14:textId="77777777" w:rsidR="001C387B" w:rsidRPr="00B656BF" w:rsidRDefault="00000000">
      <w:pPr>
        <w:pStyle w:val="Bezmezer"/>
        <w:tabs>
          <w:tab w:val="left" w:pos="540"/>
          <w:tab w:val="left" w:pos="3828"/>
        </w:tabs>
        <w:spacing w:line="276" w:lineRule="auto"/>
        <w:rPr>
          <w:rFonts w:ascii="Arial" w:hAnsi="Arial" w:cs="Arial"/>
        </w:rPr>
      </w:pPr>
      <w:r w:rsidRPr="00B656BF">
        <w:rPr>
          <w:rFonts w:ascii="Arial" w:hAnsi="Arial" w:cs="Arial"/>
          <w:sz w:val="20"/>
          <w:szCs w:val="20"/>
        </w:rPr>
        <w:tab/>
        <w:t>statutární zástupce:</w:t>
      </w:r>
      <w:r w:rsidRPr="00B656BF">
        <w:rPr>
          <w:rFonts w:ascii="Arial" w:hAnsi="Arial" w:cs="Arial"/>
          <w:sz w:val="20"/>
          <w:szCs w:val="20"/>
        </w:rPr>
        <w:tab/>
      </w:r>
      <w:r w:rsidRPr="00B656BF">
        <w:rPr>
          <w:rFonts w:ascii="Arial" w:hAnsi="Arial" w:cs="Arial"/>
          <w:sz w:val="20"/>
          <w:szCs w:val="20"/>
        </w:rPr>
        <w:tab/>
      </w:r>
      <w:r w:rsidRPr="00B656BF">
        <w:rPr>
          <w:rFonts w:ascii="Arial" w:eastAsia="Arial" w:hAnsi="Arial" w:cs="Arial"/>
          <w:sz w:val="20"/>
          <w:szCs w:val="20"/>
        </w:rPr>
        <w:t>Jonáš Zejfart, starosta</w:t>
      </w:r>
      <w:r w:rsidRPr="00B656BF">
        <w:rPr>
          <w:rFonts w:ascii="Arial" w:hAnsi="Arial" w:cs="Arial"/>
          <w:b/>
          <w:sz w:val="20"/>
          <w:szCs w:val="20"/>
        </w:rPr>
        <w:tab/>
      </w:r>
    </w:p>
    <w:p w14:paraId="12A5001A" w14:textId="77777777" w:rsidR="001C387B" w:rsidRPr="00B656BF" w:rsidRDefault="00000000">
      <w:pPr>
        <w:pStyle w:val="Bezmezer"/>
        <w:tabs>
          <w:tab w:val="left" w:pos="540"/>
          <w:tab w:val="left" w:pos="3828"/>
        </w:tabs>
        <w:spacing w:line="276" w:lineRule="auto"/>
        <w:rPr>
          <w:rFonts w:ascii="Arial" w:hAnsi="Arial" w:cs="Arial"/>
        </w:rPr>
      </w:pPr>
      <w:r w:rsidRPr="00B656BF">
        <w:rPr>
          <w:rFonts w:ascii="Arial" w:hAnsi="Arial" w:cs="Arial"/>
          <w:sz w:val="20"/>
          <w:szCs w:val="20"/>
        </w:rPr>
        <w:tab/>
        <w:t>IČ:</w:t>
      </w:r>
      <w:r w:rsidRPr="00B656BF">
        <w:rPr>
          <w:rFonts w:ascii="Arial" w:hAnsi="Arial" w:cs="Arial"/>
          <w:sz w:val="20"/>
          <w:szCs w:val="20"/>
        </w:rPr>
        <w:tab/>
      </w:r>
      <w:r w:rsidRPr="00B656BF">
        <w:rPr>
          <w:rFonts w:ascii="Arial" w:hAnsi="Arial" w:cs="Arial"/>
          <w:sz w:val="20"/>
          <w:szCs w:val="20"/>
        </w:rPr>
        <w:tab/>
      </w:r>
      <w:r w:rsidRPr="00B656BF">
        <w:rPr>
          <w:rFonts w:ascii="Arial" w:hAnsi="Arial" w:cs="Arial"/>
          <w:bCs/>
          <w:color w:val="000000"/>
          <w:sz w:val="20"/>
          <w:szCs w:val="20"/>
        </w:rPr>
        <w:t>00240346</w:t>
      </w:r>
      <w:r w:rsidRPr="00B656BF">
        <w:rPr>
          <w:rFonts w:ascii="Arial" w:hAnsi="Arial" w:cs="Arial"/>
          <w:b/>
          <w:sz w:val="20"/>
          <w:szCs w:val="20"/>
        </w:rPr>
        <w:tab/>
      </w:r>
    </w:p>
    <w:p w14:paraId="5F019C71" w14:textId="77777777" w:rsidR="001C387B" w:rsidRPr="00B656BF" w:rsidRDefault="00000000">
      <w:pPr>
        <w:pStyle w:val="Bezmezer"/>
        <w:tabs>
          <w:tab w:val="left" w:pos="540"/>
          <w:tab w:val="left" w:pos="3828"/>
        </w:tabs>
        <w:spacing w:line="276" w:lineRule="auto"/>
        <w:rPr>
          <w:rFonts w:ascii="Arial" w:hAnsi="Arial" w:cs="Arial"/>
        </w:rPr>
      </w:pPr>
      <w:r w:rsidRPr="00B656BF">
        <w:rPr>
          <w:rFonts w:ascii="Arial" w:hAnsi="Arial" w:cs="Arial"/>
          <w:sz w:val="20"/>
          <w:szCs w:val="20"/>
        </w:rPr>
        <w:tab/>
        <w:t>DIČ:</w:t>
      </w:r>
      <w:r w:rsidRPr="00B656BF">
        <w:rPr>
          <w:rFonts w:ascii="Arial" w:hAnsi="Arial" w:cs="Arial"/>
          <w:sz w:val="20"/>
          <w:szCs w:val="20"/>
        </w:rPr>
        <w:tab/>
      </w:r>
      <w:r w:rsidRPr="00B656BF">
        <w:rPr>
          <w:rFonts w:ascii="Arial" w:hAnsi="Arial" w:cs="Arial"/>
          <w:sz w:val="20"/>
          <w:szCs w:val="20"/>
        </w:rPr>
        <w:tab/>
        <w:t>CZ</w:t>
      </w:r>
      <w:r w:rsidRPr="00B656BF">
        <w:rPr>
          <w:rFonts w:ascii="Arial" w:hAnsi="Arial" w:cs="Arial"/>
          <w:bCs/>
          <w:color w:val="000000"/>
          <w:sz w:val="20"/>
          <w:szCs w:val="20"/>
        </w:rPr>
        <w:t>00240346</w:t>
      </w:r>
      <w:r w:rsidRPr="00B656BF">
        <w:rPr>
          <w:rFonts w:ascii="Arial" w:hAnsi="Arial" w:cs="Arial"/>
          <w:b/>
          <w:sz w:val="20"/>
          <w:szCs w:val="20"/>
        </w:rPr>
        <w:tab/>
      </w:r>
    </w:p>
    <w:p w14:paraId="5BDB8154" w14:textId="77777777" w:rsidR="001C387B" w:rsidRPr="00B656BF" w:rsidRDefault="00000000">
      <w:pPr>
        <w:pStyle w:val="Bezmezer"/>
        <w:tabs>
          <w:tab w:val="left" w:pos="540"/>
          <w:tab w:val="left" w:pos="3828"/>
        </w:tabs>
        <w:spacing w:line="276" w:lineRule="auto"/>
        <w:rPr>
          <w:rFonts w:ascii="Arial" w:hAnsi="Arial" w:cs="Arial"/>
        </w:rPr>
      </w:pPr>
      <w:r w:rsidRPr="00B656BF">
        <w:rPr>
          <w:rFonts w:ascii="Arial" w:hAnsi="Arial" w:cs="Arial"/>
          <w:sz w:val="20"/>
          <w:szCs w:val="20"/>
        </w:rPr>
        <w:tab/>
        <w:t>daňový režim:</w:t>
      </w:r>
      <w:r w:rsidRPr="00B656BF">
        <w:rPr>
          <w:rFonts w:ascii="Arial" w:hAnsi="Arial" w:cs="Arial"/>
          <w:sz w:val="20"/>
          <w:szCs w:val="20"/>
        </w:rPr>
        <w:tab/>
      </w:r>
      <w:r w:rsidRPr="00B656BF">
        <w:rPr>
          <w:rFonts w:ascii="Arial" w:hAnsi="Arial" w:cs="Arial"/>
          <w:sz w:val="20"/>
          <w:szCs w:val="20"/>
        </w:rPr>
        <w:tab/>
        <w:t>je plátce DPH</w:t>
      </w:r>
      <w:r w:rsidRPr="00B656BF">
        <w:rPr>
          <w:rFonts w:ascii="Arial" w:hAnsi="Arial" w:cs="Arial"/>
          <w:b/>
          <w:sz w:val="20"/>
          <w:szCs w:val="20"/>
        </w:rPr>
        <w:tab/>
      </w:r>
    </w:p>
    <w:p w14:paraId="0EFD4B09" w14:textId="77777777" w:rsidR="001C387B" w:rsidRPr="00B656BF" w:rsidRDefault="00000000">
      <w:pPr>
        <w:pStyle w:val="Bezmezer"/>
        <w:tabs>
          <w:tab w:val="left" w:pos="540"/>
          <w:tab w:val="left" w:pos="3828"/>
        </w:tabs>
        <w:spacing w:line="276" w:lineRule="auto"/>
        <w:rPr>
          <w:rFonts w:ascii="Arial" w:hAnsi="Arial" w:cs="Arial"/>
        </w:rPr>
      </w:pPr>
      <w:r w:rsidRPr="00B656BF">
        <w:rPr>
          <w:rFonts w:ascii="Arial" w:hAnsi="Arial" w:cs="Arial"/>
          <w:sz w:val="20"/>
          <w:szCs w:val="20"/>
        </w:rPr>
        <w:tab/>
        <w:t>bankovní spojení:</w:t>
      </w:r>
      <w:r w:rsidRPr="00B656BF">
        <w:rPr>
          <w:rFonts w:ascii="Arial" w:hAnsi="Arial" w:cs="Arial"/>
          <w:sz w:val="20"/>
          <w:szCs w:val="20"/>
        </w:rPr>
        <w:tab/>
      </w:r>
      <w:r w:rsidRPr="00B656BF">
        <w:rPr>
          <w:rFonts w:ascii="Arial" w:hAnsi="Arial" w:cs="Arial"/>
          <w:sz w:val="20"/>
          <w:szCs w:val="20"/>
        </w:rPr>
        <w:tab/>
      </w:r>
      <w:r w:rsidRPr="00B656BF">
        <w:rPr>
          <w:rFonts w:ascii="Arial" w:hAnsi="Arial" w:cs="Arial"/>
          <w:bCs/>
          <w:sz w:val="20"/>
          <w:szCs w:val="20"/>
        </w:rPr>
        <w:t>Česká spořitelna a.s.</w:t>
      </w:r>
      <w:r w:rsidRPr="00B656BF">
        <w:rPr>
          <w:rFonts w:ascii="Arial" w:hAnsi="Arial" w:cs="Arial"/>
          <w:b/>
          <w:sz w:val="20"/>
          <w:szCs w:val="20"/>
        </w:rPr>
        <w:tab/>
      </w:r>
    </w:p>
    <w:p w14:paraId="263451BE" w14:textId="77777777" w:rsidR="001C387B" w:rsidRDefault="00000000">
      <w:pPr>
        <w:pStyle w:val="Bezmezer"/>
        <w:tabs>
          <w:tab w:val="left" w:pos="540"/>
          <w:tab w:val="left" w:pos="3828"/>
        </w:tabs>
        <w:spacing w:line="276" w:lineRule="auto"/>
        <w:rPr>
          <w:rFonts w:ascii="Arial" w:hAnsi="Arial" w:cs="Arial"/>
          <w:sz w:val="20"/>
          <w:szCs w:val="20"/>
        </w:rPr>
      </w:pPr>
      <w:r w:rsidRPr="00B656BF">
        <w:rPr>
          <w:rFonts w:ascii="Arial" w:hAnsi="Arial" w:cs="Arial"/>
          <w:sz w:val="20"/>
          <w:szCs w:val="20"/>
        </w:rPr>
        <w:tab/>
        <w:t>č. účtu:</w:t>
      </w:r>
      <w:r w:rsidRPr="00B656BF">
        <w:rPr>
          <w:rFonts w:ascii="Arial" w:hAnsi="Arial" w:cs="Arial"/>
          <w:sz w:val="20"/>
          <w:szCs w:val="20"/>
        </w:rPr>
        <w:tab/>
      </w:r>
      <w:r w:rsidRPr="00B656BF">
        <w:rPr>
          <w:rFonts w:ascii="Arial" w:hAnsi="Arial" w:cs="Arial"/>
          <w:sz w:val="20"/>
          <w:szCs w:val="20"/>
        </w:rPr>
        <w:tab/>
        <w:t>2000715339/0800</w:t>
      </w:r>
    </w:p>
    <w:p w14:paraId="38C736F0" w14:textId="04673EE6" w:rsidR="00E4595D" w:rsidRDefault="00E4595D">
      <w:pPr>
        <w:pStyle w:val="Bezmezer"/>
        <w:tabs>
          <w:tab w:val="left" w:pos="540"/>
          <w:tab w:val="left" w:pos="3828"/>
        </w:tabs>
        <w:spacing w:line="276" w:lineRule="auto"/>
        <w:rPr>
          <w:rFonts w:ascii="Arial" w:hAnsi="Arial" w:cs="Arial"/>
          <w:sz w:val="20"/>
          <w:szCs w:val="20"/>
        </w:rPr>
      </w:pPr>
      <w:r>
        <w:rPr>
          <w:rFonts w:ascii="Arial" w:hAnsi="Arial" w:cs="Arial"/>
          <w:sz w:val="20"/>
          <w:szCs w:val="20"/>
        </w:rPr>
        <w:tab/>
        <w:t>kontaktní osoba:</w:t>
      </w:r>
      <w:r>
        <w:rPr>
          <w:rFonts w:ascii="Arial" w:hAnsi="Arial" w:cs="Arial"/>
          <w:sz w:val="20"/>
          <w:szCs w:val="20"/>
        </w:rPr>
        <w:tab/>
      </w:r>
      <w:r>
        <w:rPr>
          <w:rFonts w:ascii="Arial" w:hAnsi="Arial" w:cs="Arial"/>
          <w:sz w:val="20"/>
          <w:szCs w:val="20"/>
        </w:rPr>
        <w:tab/>
      </w:r>
      <w:r w:rsidRPr="00E4595D">
        <w:rPr>
          <w:rFonts w:ascii="Arial" w:hAnsi="Arial" w:cs="Arial"/>
          <w:sz w:val="20"/>
          <w:szCs w:val="20"/>
          <w:highlight w:val="lightGray"/>
        </w:rPr>
        <w:t>bude doplněno</w:t>
      </w:r>
    </w:p>
    <w:p w14:paraId="484CEFF0" w14:textId="45D02AD8" w:rsidR="00E4595D" w:rsidRPr="00B656BF" w:rsidRDefault="00E4595D">
      <w:pPr>
        <w:pStyle w:val="Bezmezer"/>
        <w:tabs>
          <w:tab w:val="left" w:pos="540"/>
          <w:tab w:val="left" w:pos="3828"/>
        </w:tabs>
        <w:spacing w:line="276" w:lineRule="auto"/>
        <w:rPr>
          <w:rFonts w:ascii="Arial" w:hAnsi="Arial" w:cs="Arial"/>
        </w:rPr>
      </w:pPr>
      <w:r>
        <w:rPr>
          <w:rFonts w:ascii="Arial" w:hAnsi="Arial" w:cs="Arial"/>
          <w:sz w:val="20"/>
          <w:szCs w:val="20"/>
        </w:rPr>
        <w:tab/>
        <w:t>kontaktní spojení:</w:t>
      </w:r>
      <w:r>
        <w:rPr>
          <w:rFonts w:ascii="Arial" w:hAnsi="Arial" w:cs="Arial"/>
          <w:sz w:val="20"/>
          <w:szCs w:val="20"/>
        </w:rPr>
        <w:tab/>
      </w:r>
      <w:r>
        <w:rPr>
          <w:rFonts w:ascii="Arial" w:hAnsi="Arial" w:cs="Arial"/>
          <w:sz w:val="20"/>
          <w:szCs w:val="20"/>
        </w:rPr>
        <w:tab/>
      </w:r>
      <w:r w:rsidRPr="00E4595D">
        <w:rPr>
          <w:rFonts w:ascii="Arial" w:hAnsi="Arial" w:cs="Arial"/>
          <w:sz w:val="20"/>
          <w:szCs w:val="20"/>
          <w:highlight w:val="lightGray"/>
        </w:rPr>
        <w:t>bude doplněno</w:t>
      </w:r>
    </w:p>
    <w:p w14:paraId="4030A5B6" w14:textId="77777777" w:rsidR="001C387B" w:rsidRPr="00B656BF" w:rsidRDefault="00000000">
      <w:pPr>
        <w:pStyle w:val="Bezmezer"/>
        <w:tabs>
          <w:tab w:val="left" w:pos="540"/>
          <w:tab w:val="left" w:pos="3828"/>
        </w:tabs>
        <w:spacing w:line="276" w:lineRule="auto"/>
        <w:rPr>
          <w:rFonts w:ascii="Arial" w:hAnsi="Arial" w:cs="Arial"/>
          <w:sz w:val="20"/>
          <w:szCs w:val="20"/>
        </w:rPr>
      </w:pPr>
      <w:r w:rsidRPr="00B656BF">
        <w:rPr>
          <w:rFonts w:ascii="Arial" w:hAnsi="Arial" w:cs="Arial"/>
          <w:sz w:val="20"/>
          <w:szCs w:val="20"/>
        </w:rPr>
        <w:tab/>
        <w:t>(dále jen „objednatel“)</w:t>
      </w:r>
    </w:p>
    <w:p w14:paraId="25522018" w14:textId="77777777" w:rsidR="001C387B" w:rsidRPr="00B656BF" w:rsidRDefault="001C387B">
      <w:pPr>
        <w:pStyle w:val="dkanormln"/>
        <w:spacing w:line="276" w:lineRule="auto"/>
        <w:rPr>
          <w:rFonts w:ascii="Arial" w:hAnsi="Arial" w:cs="Arial"/>
          <w:bCs/>
          <w:sz w:val="20"/>
        </w:rPr>
      </w:pPr>
    </w:p>
    <w:p w14:paraId="5AA5FE8D" w14:textId="77777777" w:rsidR="001C387B" w:rsidRPr="00B656BF" w:rsidRDefault="00000000">
      <w:pPr>
        <w:pStyle w:val="Standard"/>
        <w:numPr>
          <w:ilvl w:val="1"/>
          <w:numId w:val="6"/>
        </w:numPr>
        <w:tabs>
          <w:tab w:val="left" w:pos="1079"/>
          <w:tab w:val="left" w:pos="4792"/>
        </w:tabs>
        <w:spacing w:before="60" w:after="60" w:line="276" w:lineRule="auto"/>
        <w:ind w:left="539" w:hanging="539"/>
        <w:jc w:val="both"/>
        <w:rPr>
          <w:rFonts w:ascii="Arial" w:hAnsi="Arial" w:cs="Arial"/>
        </w:rPr>
      </w:pPr>
      <w:r w:rsidRPr="00B656BF">
        <w:rPr>
          <w:rFonts w:ascii="Arial" w:hAnsi="Arial" w:cs="Arial"/>
          <w:b/>
          <w:sz w:val="20"/>
          <w:szCs w:val="20"/>
        </w:rPr>
        <w:t xml:space="preserve">Zhotovitel:                                                </w:t>
      </w:r>
      <w:r w:rsidRPr="00B656BF">
        <w:rPr>
          <w:rFonts w:ascii="Arial" w:hAnsi="Arial" w:cs="Arial"/>
          <w:b/>
          <w:sz w:val="20"/>
          <w:szCs w:val="20"/>
          <w:shd w:val="clear" w:color="auto" w:fill="FFFF00"/>
        </w:rPr>
        <w:t>doplní dodavatel</w:t>
      </w:r>
    </w:p>
    <w:p w14:paraId="2D234C27"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 xml:space="preserve">sídlo: </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3E2D4158"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zapsaný v obchodním rejstříku</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6930AA41"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zastoupený:</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0B005EED"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telefon:</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28465F60"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IČ:</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2EC59EF9"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DIČ:</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6E7079AA"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daňový režim:</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6BF86C56" w14:textId="77777777" w:rsidR="001C387B" w:rsidRPr="00B656BF" w:rsidRDefault="00000000">
      <w:pPr>
        <w:pStyle w:val="Bezmezer"/>
        <w:tabs>
          <w:tab w:val="left" w:pos="540"/>
          <w:tab w:val="left" w:pos="4253"/>
        </w:tabs>
        <w:spacing w:line="276" w:lineRule="auto"/>
        <w:rPr>
          <w:rFonts w:ascii="Arial" w:hAnsi="Arial" w:cs="Arial"/>
        </w:rPr>
      </w:pPr>
      <w:r w:rsidRPr="00B656BF">
        <w:rPr>
          <w:rFonts w:ascii="Arial" w:hAnsi="Arial" w:cs="Arial"/>
          <w:sz w:val="20"/>
          <w:szCs w:val="20"/>
        </w:rPr>
        <w:tab/>
        <w:t>bankovní spojení:</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34610991" w14:textId="77777777" w:rsidR="001C387B" w:rsidRDefault="00000000">
      <w:pPr>
        <w:pStyle w:val="Bezmezer"/>
        <w:tabs>
          <w:tab w:val="left" w:pos="540"/>
          <w:tab w:val="left" w:pos="4253"/>
        </w:tabs>
        <w:spacing w:line="276" w:lineRule="auto"/>
        <w:rPr>
          <w:rFonts w:ascii="Arial" w:hAnsi="Arial" w:cs="Arial"/>
          <w:sz w:val="20"/>
          <w:szCs w:val="20"/>
          <w:shd w:val="clear" w:color="auto" w:fill="FFFF00"/>
        </w:rPr>
      </w:pPr>
      <w:r w:rsidRPr="00B656BF">
        <w:rPr>
          <w:rFonts w:ascii="Arial" w:hAnsi="Arial" w:cs="Arial"/>
          <w:sz w:val="20"/>
          <w:szCs w:val="20"/>
        </w:rPr>
        <w:tab/>
        <w:t>č. účtu:</w:t>
      </w:r>
      <w:r w:rsidRPr="00B656BF">
        <w:rPr>
          <w:rFonts w:ascii="Arial" w:hAnsi="Arial" w:cs="Arial"/>
          <w:sz w:val="20"/>
          <w:szCs w:val="20"/>
        </w:rPr>
        <w:tab/>
      </w:r>
      <w:r w:rsidRPr="00B656BF">
        <w:rPr>
          <w:rFonts w:ascii="Arial" w:hAnsi="Arial" w:cs="Arial"/>
          <w:sz w:val="20"/>
          <w:szCs w:val="20"/>
          <w:shd w:val="clear" w:color="auto" w:fill="FFFF00"/>
        </w:rPr>
        <w:t>doplní dodavatel</w:t>
      </w:r>
    </w:p>
    <w:p w14:paraId="3597EDB0" w14:textId="5295A759" w:rsidR="00E4595D" w:rsidRDefault="00E4595D" w:rsidP="00E4595D">
      <w:pPr>
        <w:pStyle w:val="Bezmezer"/>
        <w:tabs>
          <w:tab w:val="left" w:pos="540"/>
          <w:tab w:val="left" w:pos="3828"/>
        </w:tabs>
        <w:spacing w:line="276" w:lineRule="auto"/>
        <w:rPr>
          <w:rFonts w:ascii="Arial" w:hAnsi="Arial" w:cs="Arial"/>
          <w:sz w:val="20"/>
          <w:szCs w:val="20"/>
        </w:rPr>
      </w:pPr>
      <w:r>
        <w:rPr>
          <w:rFonts w:ascii="Arial" w:hAnsi="Arial" w:cs="Arial"/>
          <w:sz w:val="20"/>
          <w:szCs w:val="20"/>
        </w:rPr>
        <w:tab/>
        <w:t>kontaktní osoba:</w:t>
      </w:r>
      <w:r>
        <w:rPr>
          <w:rFonts w:ascii="Arial" w:hAnsi="Arial" w:cs="Arial"/>
          <w:sz w:val="20"/>
          <w:szCs w:val="20"/>
        </w:rPr>
        <w:tab/>
      </w:r>
      <w:r>
        <w:rPr>
          <w:rFonts w:ascii="Arial" w:hAnsi="Arial" w:cs="Arial"/>
          <w:sz w:val="20"/>
          <w:szCs w:val="20"/>
        </w:rPr>
        <w:tab/>
      </w:r>
      <w:r w:rsidRPr="00B656BF">
        <w:rPr>
          <w:rFonts w:ascii="Arial" w:hAnsi="Arial" w:cs="Arial"/>
          <w:sz w:val="20"/>
          <w:szCs w:val="20"/>
          <w:shd w:val="clear" w:color="auto" w:fill="FFFF00"/>
        </w:rPr>
        <w:t>doplní dodavatel</w:t>
      </w:r>
    </w:p>
    <w:p w14:paraId="20864F08" w14:textId="44C9A9EA" w:rsidR="00E4595D" w:rsidRPr="00B656BF" w:rsidRDefault="00E4595D" w:rsidP="00E4595D">
      <w:pPr>
        <w:pStyle w:val="Bezmezer"/>
        <w:tabs>
          <w:tab w:val="left" w:pos="540"/>
          <w:tab w:val="left" w:pos="3828"/>
        </w:tabs>
        <w:spacing w:line="276" w:lineRule="auto"/>
        <w:rPr>
          <w:rFonts w:ascii="Arial" w:hAnsi="Arial" w:cs="Arial"/>
        </w:rPr>
      </w:pPr>
      <w:r>
        <w:rPr>
          <w:rFonts w:ascii="Arial" w:hAnsi="Arial" w:cs="Arial"/>
          <w:sz w:val="20"/>
          <w:szCs w:val="20"/>
        </w:rPr>
        <w:tab/>
        <w:t>kontaktní spojení:</w:t>
      </w:r>
      <w:r>
        <w:rPr>
          <w:rFonts w:ascii="Arial" w:hAnsi="Arial" w:cs="Arial"/>
          <w:sz w:val="20"/>
          <w:szCs w:val="20"/>
        </w:rPr>
        <w:tab/>
      </w:r>
      <w:r>
        <w:rPr>
          <w:rFonts w:ascii="Arial" w:hAnsi="Arial" w:cs="Arial"/>
          <w:sz w:val="20"/>
          <w:szCs w:val="20"/>
        </w:rPr>
        <w:tab/>
      </w:r>
      <w:r w:rsidRPr="00B656BF">
        <w:rPr>
          <w:rFonts w:ascii="Arial" w:hAnsi="Arial" w:cs="Arial"/>
          <w:sz w:val="20"/>
          <w:szCs w:val="20"/>
          <w:shd w:val="clear" w:color="auto" w:fill="FFFF00"/>
        </w:rPr>
        <w:t>doplní dodavatel</w:t>
      </w:r>
    </w:p>
    <w:p w14:paraId="5E9FDAC0" w14:textId="77777777" w:rsidR="00E4595D" w:rsidRPr="00B656BF" w:rsidRDefault="00E4595D">
      <w:pPr>
        <w:pStyle w:val="Bezmezer"/>
        <w:tabs>
          <w:tab w:val="left" w:pos="540"/>
          <w:tab w:val="left" w:pos="4253"/>
        </w:tabs>
        <w:spacing w:line="276" w:lineRule="auto"/>
        <w:rPr>
          <w:rFonts w:ascii="Arial" w:hAnsi="Arial" w:cs="Arial"/>
        </w:rPr>
      </w:pPr>
    </w:p>
    <w:p w14:paraId="09B8CFED" w14:textId="77777777" w:rsidR="001C387B" w:rsidRDefault="00000000">
      <w:pPr>
        <w:pStyle w:val="Bezmezer"/>
        <w:tabs>
          <w:tab w:val="left" w:pos="540"/>
        </w:tabs>
        <w:spacing w:line="276" w:lineRule="auto"/>
        <w:rPr>
          <w:rFonts w:ascii="Arial" w:hAnsi="Arial" w:cs="Arial"/>
          <w:sz w:val="20"/>
          <w:szCs w:val="20"/>
        </w:rPr>
      </w:pPr>
      <w:r w:rsidRPr="00B656BF">
        <w:rPr>
          <w:rFonts w:ascii="Arial" w:hAnsi="Arial" w:cs="Arial"/>
          <w:sz w:val="20"/>
          <w:szCs w:val="20"/>
        </w:rPr>
        <w:tab/>
        <w:t>(dále jen „zhotovitel“)</w:t>
      </w:r>
    </w:p>
    <w:p w14:paraId="11F09A94" w14:textId="77777777" w:rsidR="00E4595D" w:rsidRPr="00B656BF" w:rsidRDefault="00E4595D">
      <w:pPr>
        <w:pStyle w:val="Bezmezer"/>
        <w:tabs>
          <w:tab w:val="left" w:pos="540"/>
        </w:tabs>
        <w:spacing w:line="276" w:lineRule="auto"/>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2AD4D783" w14:textId="77777777">
        <w:tc>
          <w:tcPr>
            <w:tcW w:w="10314" w:type="dxa"/>
            <w:shd w:val="clear" w:color="auto" w:fill="FFFFFF"/>
            <w:tcMar>
              <w:top w:w="0" w:type="dxa"/>
              <w:left w:w="108" w:type="dxa"/>
              <w:bottom w:w="0" w:type="dxa"/>
              <w:right w:w="108" w:type="dxa"/>
            </w:tcMar>
          </w:tcPr>
          <w:p w14:paraId="120D7F2F" w14:textId="77777777" w:rsidR="001C387B" w:rsidRPr="00B656BF" w:rsidRDefault="00000000">
            <w:pPr>
              <w:pStyle w:val="Standard"/>
              <w:numPr>
                <w:ilvl w:val="0"/>
                <w:numId w:val="6"/>
              </w:numPr>
              <w:shd w:val="clear" w:color="auto" w:fill="6D7C85"/>
              <w:tabs>
                <w:tab w:val="left" w:pos="720"/>
              </w:tabs>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Předmět plnění</w:t>
            </w:r>
          </w:p>
        </w:tc>
      </w:tr>
    </w:tbl>
    <w:p w14:paraId="425C8139" w14:textId="3A0B600D" w:rsidR="001C387B" w:rsidRPr="00B656BF" w:rsidRDefault="00000000">
      <w:pPr>
        <w:pStyle w:val="Odstavecseseznamem"/>
        <w:numPr>
          <w:ilvl w:val="1"/>
          <w:numId w:val="6"/>
        </w:numPr>
        <w:spacing w:after="0"/>
        <w:ind w:left="567" w:hanging="567"/>
        <w:jc w:val="both"/>
        <w:rPr>
          <w:rFonts w:ascii="Arial" w:hAnsi="Arial" w:cs="Arial"/>
        </w:rPr>
      </w:pPr>
      <w:r w:rsidRPr="00B656BF">
        <w:rPr>
          <w:rFonts w:ascii="Arial" w:hAnsi="Arial" w:cs="Arial"/>
          <w:sz w:val="20"/>
          <w:szCs w:val="20"/>
        </w:rPr>
        <w:t xml:space="preserve">Předmětem díla je zpracování projektové dokumentace ve stupni pro provádění stavby a související činnosti specifikované v čl. 3 této Smlouvy, týkající se akce </w:t>
      </w:r>
      <w:r w:rsidRPr="00B656BF">
        <w:rPr>
          <w:rFonts w:ascii="Arial" w:hAnsi="Arial" w:cs="Arial"/>
          <w:b/>
          <w:bCs/>
          <w:sz w:val="20"/>
          <w:szCs w:val="20"/>
        </w:rPr>
        <w:t>„</w:t>
      </w:r>
      <w:r w:rsidR="00E4595D" w:rsidRPr="00E4595D">
        <w:rPr>
          <w:rFonts w:ascii="Arial" w:hAnsi="Arial" w:cs="Arial"/>
          <w:b/>
          <w:bCs/>
          <w:sz w:val="20"/>
          <w:szCs w:val="20"/>
          <w:u w:val="single"/>
        </w:rPr>
        <w:t xml:space="preserve">Zpracování projektové dokumentace ve stupni pro provádění stavby na projekt </w:t>
      </w:r>
      <w:r w:rsidRPr="00E4595D">
        <w:rPr>
          <w:rFonts w:ascii="Arial" w:eastAsia="Arial" w:hAnsi="Arial" w:cs="Arial"/>
          <w:b/>
          <w:color w:val="222222"/>
          <w:sz w:val="20"/>
          <w:szCs w:val="20"/>
          <w:u w:val="single"/>
          <w:shd w:val="clear" w:color="auto" w:fill="FFFFFF"/>
        </w:rPr>
        <w:t>N</w:t>
      </w:r>
      <w:r w:rsidRPr="00B656BF">
        <w:rPr>
          <w:rFonts w:ascii="Arial" w:eastAsia="Arial" w:hAnsi="Arial" w:cs="Arial"/>
          <w:b/>
          <w:color w:val="222222"/>
          <w:sz w:val="20"/>
          <w:szCs w:val="20"/>
          <w:u w:val="single"/>
          <w:shd w:val="clear" w:color="auto" w:fill="FFFFFF"/>
        </w:rPr>
        <w:t>ovostavb</w:t>
      </w:r>
      <w:r w:rsidR="00E4595D">
        <w:rPr>
          <w:rFonts w:ascii="Arial" w:eastAsia="Arial" w:hAnsi="Arial" w:cs="Arial"/>
          <w:b/>
          <w:color w:val="222222"/>
          <w:sz w:val="20"/>
          <w:szCs w:val="20"/>
          <w:u w:val="single"/>
          <w:shd w:val="clear" w:color="auto" w:fill="FFFFFF"/>
        </w:rPr>
        <w:t>y</w:t>
      </w:r>
      <w:r w:rsidRPr="00B656BF">
        <w:rPr>
          <w:rFonts w:ascii="Arial" w:eastAsia="Arial" w:hAnsi="Arial" w:cs="Arial"/>
          <w:b/>
          <w:color w:val="222222"/>
          <w:sz w:val="20"/>
          <w:szCs w:val="20"/>
          <w:u w:val="single"/>
          <w:shd w:val="clear" w:color="auto" w:fill="FFFFFF"/>
        </w:rPr>
        <w:t xml:space="preserve"> základní školy v Kolovratech</w:t>
      </w:r>
      <w:r w:rsidRPr="00B656BF">
        <w:rPr>
          <w:rFonts w:ascii="Arial" w:hAnsi="Arial" w:cs="Arial"/>
          <w:b/>
          <w:bCs/>
          <w:sz w:val="20"/>
          <w:szCs w:val="20"/>
        </w:rPr>
        <w:t>“. </w:t>
      </w:r>
    </w:p>
    <w:p w14:paraId="71D6503B" w14:textId="77777777" w:rsidR="001C387B" w:rsidRPr="00B656BF" w:rsidRDefault="00000000">
      <w:pPr>
        <w:pStyle w:val="Standard"/>
        <w:numPr>
          <w:ilvl w:val="1"/>
          <w:numId w:val="6"/>
        </w:numPr>
        <w:tabs>
          <w:tab w:val="left" w:pos="1079"/>
        </w:tabs>
        <w:spacing w:line="276" w:lineRule="auto"/>
        <w:ind w:left="539" w:hanging="539"/>
        <w:jc w:val="both"/>
        <w:rPr>
          <w:rFonts w:ascii="Arial" w:hAnsi="Arial" w:cs="Arial"/>
          <w:sz w:val="20"/>
          <w:szCs w:val="20"/>
        </w:rPr>
      </w:pPr>
      <w:r w:rsidRPr="00B656BF">
        <w:rPr>
          <w:rFonts w:ascii="Arial" w:hAnsi="Arial" w:cs="Arial"/>
          <w:sz w:val="20"/>
          <w:szCs w:val="20"/>
        </w:rPr>
        <w:t>Zhotovitel splní závazek založený touto smlouvou tím, že řádně a včas provede předmět díla dle této smlouvy a splní ostatní povinnosti vyplývající z této smlouvy, a to při respektování závazných právních a technických norem a předpisů, platných na území České republiky. Zhotovitel se zavazuje plnit předmět této smlouvy s odpovídající profesní úrovní a péčí a při respektování oprávněných zájmů a dobrého jména objednatele.</w:t>
      </w:r>
    </w:p>
    <w:p w14:paraId="45D0D02F" w14:textId="77777777" w:rsidR="001C387B" w:rsidRPr="00B656BF" w:rsidRDefault="00000000">
      <w:pPr>
        <w:pStyle w:val="Standard"/>
        <w:numPr>
          <w:ilvl w:val="1"/>
          <w:numId w:val="6"/>
        </w:numPr>
        <w:tabs>
          <w:tab w:val="left" w:pos="1079"/>
        </w:tabs>
        <w:spacing w:line="276" w:lineRule="auto"/>
        <w:ind w:left="539" w:hanging="539"/>
        <w:jc w:val="both"/>
        <w:rPr>
          <w:rFonts w:ascii="Arial" w:hAnsi="Arial" w:cs="Arial"/>
        </w:rPr>
      </w:pPr>
      <w:r w:rsidRPr="00B656BF">
        <w:rPr>
          <w:rFonts w:ascii="Arial" w:hAnsi="Arial" w:cs="Arial"/>
          <w:sz w:val="20"/>
          <w:szCs w:val="20"/>
        </w:rPr>
        <w:lastRenderedPageBreak/>
        <w:t xml:space="preserve">Dílo bude provedeno </w:t>
      </w:r>
      <w:r w:rsidRPr="00B656BF">
        <w:rPr>
          <w:rFonts w:ascii="Arial" w:hAnsi="Arial" w:cs="Arial"/>
          <w:sz w:val="20"/>
          <w:szCs w:val="20"/>
          <w:lang w:eastAsia="en-US"/>
        </w:rPr>
        <w:t>v souladu se stavebním zákonem č.183/2006 Sb., ve znění pozdějších předpisů a jeho prováděcími vyhláškami.</w:t>
      </w: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E4595D" w14:paraId="0F690AD2" w14:textId="77777777">
        <w:tc>
          <w:tcPr>
            <w:tcW w:w="10314" w:type="dxa"/>
            <w:shd w:val="clear" w:color="auto" w:fill="auto"/>
            <w:tcMar>
              <w:top w:w="0" w:type="dxa"/>
              <w:left w:w="108" w:type="dxa"/>
              <w:bottom w:w="0" w:type="dxa"/>
              <w:right w:w="108" w:type="dxa"/>
            </w:tcMar>
          </w:tcPr>
          <w:p w14:paraId="76CF7283" w14:textId="77777777" w:rsidR="001C387B" w:rsidRPr="00E4595D" w:rsidRDefault="00000000">
            <w:pPr>
              <w:pStyle w:val="Standard"/>
              <w:numPr>
                <w:ilvl w:val="0"/>
                <w:numId w:val="6"/>
              </w:numPr>
              <w:shd w:val="clear" w:color="auto" w:fill="6D7C85"/>
              <w:tabs>
                <w:tab w:val="left" w:pos="720"/>
              </w:tabs>
              <w:spacing w:before="240" w:after="240" w:line="276" w:lineRule="auto"/>
              <w:ind w:left="0" w:right="453"/>
              <w:jc w:val="center"/>
              <w:rPr>
                <w:rFonts w:ascii="Arial" w:hAnsi="Arial" w:cs="Arial"/>
                <w:sz w:val="20"/>
                <w:szCs w:val="20"/>
              </w:rPr>
            </w:pPr>
            <w:r w:rsidRPr="00E4595D">
              <w:rPr>
                <w:rFonts w:ascii="Arial" w:hAnsi="Arial" w:cs="Arial"/>
                <w:b/>
                <w:bCs/>
                <w:color w:val="FFFFFF"/>
                <w:sz w:val="20"/>
                <w:szCs w:val="20"/>
              </w:rPr>
              <w:t>Stanovení rozsahu díla</w:t>
            </w:r>
          </w:p>
        </w:tc>
      </w:tr>
    </w:tbl>
    <w:p w14:paraId="4BD0DE40" w14:textId="688CA126" w:rsidR="001C387B" w:rsidRPr="00E4595D" w:rsidRDefault="00000000">
      <w:pPr>
        <w:pStyle w:val="Standard"/>
        <w:numPr>
          <w:ilvl w:val="1"/>
          <w:numId w:val="6"/>
        </w:numPr>
        <w:tabs>
          <w:tab w:val="left" w:pos="1079"/>
        </w:tabs>
        <w:spacing w:line="276" w:lineRule="auto"/>
        <w:ind w:left="539" w:hanging="539"/>
        <w:jc w:val="both"/>
        <w:rPr>
          <w:rFonts w:ascii="Arial" w:hAnsi="Arial" w:cs="Arial"/>
          <w:sz w:val="20"/>
          <w:szCs w:val="20"/>
        </w:rPr>
      </w:pPr>
      <w:r w:rsidRPr="00E4595D">
        <w:rPr>
          <w:rFonts w:ascii="Arial" w:hAnsi="Arial" w:cs="Arial"/>
          <w:sz w:val="20"/>
          <w:szCs w:val="20"/>
        </w:rPr>
        <w:t xml:space="preserve">Předmětem díla je </w:t>
      </w:r>
      <w:r w:rsidRPr="00E4595D">
        <w:rPr>
          <w:rFonts w:ascii="Arial" w:hAnsi="Arial" w:cs="Arial"/>
          <w:bCs/>
          <w:sz w:val="20"/>
          <w:szCs w:val="20"/>
        </w:rPr>
        <w:t xml:space="preserve">zpracování projektové dokumentace ve stupni pro provádění stavby, výkon autorského dozoru a dalších souvisejících činností na projekt </w:t>
      </w:r>
      <w:r w:rsidR="00E4595D" w:rsidRPr="00E4595D">
        <w:rPr>
          <w:rFonts w:ascii="Arial" w:eastAsia="Arial" w:hAnsi="Arial" w:cs="Arial"/>
          <w:b/>
          <w:bCs/>
          <w:sz w:val="20"/>
          <w:szCs w:val="20"/>
          <w:highlight w:val="white"/>
        </w:rPr>
        <w:t>Novostavba základní školy v Kolovratech</w:t>
      </w:r>
      <w:r w:rsidR="00E4595D" w:rsidRPr="00E4595D">
        <w:rPr>
          <w:rFonts w:ascii="Arial" w:eastAsia="Arial" w:hAnsi="Arial" w:cs="Arial"/>
          <w:sz w:val="20"/>
          <w:szCs w:val="20"/>
        </w:rPr>
        <w:t>“</w:t>
      </w:r>
      <w:r w:rsidR="00E4595D" w:rsidRPr="00E4595D">
        <w:rPr>
          <w:rFonts w:ascii="Arial" w:hAnsi="Arial" w:cs="Arial"/>
          <w:sz w:val="20"/>
          <w:szCs w:val="20"/>
          <w:shd w:val="clear" w:color="auto" w:fill="FFFFFF"/>
        </w:rPr>
        <w:t>, která bude mít 18 kmenových tříd</w:t>
      </w:r>
      <w:r w:rsidR="00E4595D" w:rsidRPr="00E4595D">
        <w:rPr>
          <w:rStyle w:val="Odkaznakoment"/>
          <w:rFonts w:ascii="Arial" w:hAnsi="Arial" w:cs="Arial"/>
          <w:sz w:val="20"/>
          <w:szCs w:val="20"/>
        </w:rPr>
        <w:t>.</w:t>
      </w:r>
      <w:r w:rsidRPr="00E4595D">
        <w:rPr>
          <w:rFonts w:ascii="Arial" w:eastAsia="Arial" w:hAnsi="Arial" w:cs="Arial"/>
          <w:sz w:val="20"/>
          <w:szCs w:val="20"/>
        </w:rPr>
        <w:t xml:space="preserve"> Předmětem plnění je:</w:t>
      </w:r>
    </w:p>
    <w:p w14:paraId="26EB0D6D" w14:textId="77777777" w:rsidR="001C387B" w:rsidRPr="00B656BF" w:rsidRDefault="001C387B">
      <w:pPr>
        <w:pStyle w:val="Standard"/>
        <w:tabs>
          <w:tab w:val="left" w:pos="1079"/>
        </w:tabs>
        <w:spacing w:line="276" w:lineRule="auto"/>
        <w:ind w:left="539"/>
        <w:jc w:val="both"/>
        <w:rPr>
          <w:rFonts w:ascii="Arial" w:hAnsi="Arial" w:cs="Arial"/>
          <w:sz w:val="20"/>
          <w:szCs w:val="20"/>
        </w:rPr>
      </w:pPr>
    </w:p>
    <w:p w14:paraId="226ECFB6" w14:textId="77777777" w:rsidR="001C387B" w:rsidRPr="00B656BF" w:rsidRDefault="00000000" w:rsidP="00655D29">
      <w:pPr>
        <w:pStyle w:val="Nadpis2"/>
        <w:spacing w:before="0" w:after="0" w:line="276" w:lineRule="auto"/>
        <w:ind w:left="993" w:hanging="417"/>
        <w:jc w:val="both"/>
        <w:rPr>
          <w:sz w:val="20"/>
          <w:szCs w:val="20"/>
        </w:rPr>
      </w:pPr>
      <w:r w:rsidRPr="00B656BF">
        <w:rPr>
          <w:i w:val="0"/>
          <w:iCs w:val="0"/>
          <w:sz w:val="20"/>
          <w:szCs w:val="20"/>
          <w:u w:val="single"/>
        </w:rPr>
        <w:t xml:space="preserve">1)   Vypracování projektové dokumentace pro provádění stavby (DPS) </w:t>
      </w:r>
    </w:p>
    <w:p w14:paraId="10234D0A" w14:textId="77777777" w:rsidR="001C387B" w:rsidRPr="00B656BF" w:rsidRDefault="00000000" w:rsidP="00655D29">
      <w:pPr>
        <w:autoSpaceDE w:val="0"/>
        <w:spacing w:line="276" w:lineRule="auto"/>
        <w:ind w:left="993"/>
        <w:jc w:val="both"/>
        <w:rPr>
          <w:rFonts w:ascii="Arial" w:hAnsi="Arial" w:cs="Arial"/>
        </w:rPr>
      </w:pPr>
      <w:r w:rsidRPr="00B656BF">
        <w:rPr>
          <w:rFonts w:ascii="Arial" w:eastAsia="Calibri" w:hAnsi="Arial" w:cs="Arial"/>
          <w:lang w:eastAsia="en-US"/>
        </w:rPr>
        <w:t xml:space="preserve">Tato projektová dokumentace stavby bude obsahovat veškeré náležitosti stanovené stavebním zákonem a souvisejícími předpisy, zejména vyhláškou č. 499/2006 Sb. Dále bude obsahovat kompletní dokladovou část obsahující veškerá vyjádření a rozhodnutí příslušných orgánů a organizací pověřených výkonem státní správy a ostatních účastníků správních řízení včetně správců inženýrských sítí a </w:t>
      </w:r>
      <w:r w:rsidRPr="00B656BF">
        <w:rPr>
          <w:rStyle w:val="cf01"/>
          <w:rFonts w:ascii="Arial" w:hAnsi="Arial" w:cs="Arial"/>
          <w:color w:val="auto"/>
          <w:sz w:val="20"/>
          <w:szCs w:val="20"/>
        </w:rPr>
        <w:t>bude zpracována na základě pravomocného územního rozhodnutí a stavebního povolení a na základě dalších požadavků definovaných zadavatelem v rámci kontrolních dnů projektu.</w:t>
      </w:r>
    </w:p>
    <w:p w14:paraId="075C32BB" w14:textId="77777777" w:rsidR="00655D29" w:rsidRPr="00B656BF" w:rsidRDefault="00655D29" w:rsidP="00655D29">
      <w:pPr>
        <w:pStyle w:val="Odstavecseseznamem"/>
        <w:numPr>
          <w:ilvl w:val="0"/>
          <w:numId w:val="52"/>
        </w:numPr>
        <w:suppressAutoHyphens w:val="0"/>
        <w:autoSpaceDE w:val="0"/>
        <w:adjustRightInd w:val="0"/>
        <w:spacing w:after="0"/>
        <w:ind w:left="1701" w:hanging="425"/>
        <w:contextualSpacing/>
        <w:jc w:val="both"/>
        <w:textAlignment w:val="auto"/>
        <w:rPr>
          <w:rFonts w:ascii="Arial" w:eastAsiaTheme="minorHAnsi" w:hAnsi="Arial" w:cs="Arial"/>
          <w:sz w:val="20"/>
          <w:szCs w:val="20"/>
        </w:rPr>
      </w:pPr>
      <w:r w:rsidRPr="00B656BF">
        <w:rPr>
          <w:rFonts w:ascii="Arial" w:eastAsiaTheme="minorHAnsi" w:hAnsi="Arial" w:cs="Arial"/>
          <w:sz w:val="20"/>
          <w:szCs w:val="20"/>
        </w:rPr>
        <w:t>Projektová dokumentace stavby bude zpracována do podrobností nezbytných pro zpracování nabídky pro realizaci stavby dle § 89 až § 95 zákona č. 134/2016 Sb., o zadávání veřejných zakázek a v rozsahu a struktuře dle vyhlášky č. 169/2016 Sb., o stanovení rozsahu dokumentace veřejné zakázky na stavební práce a soupisu stavebních prací, dodávek a služeb s výkazem výměr.</w:t>
      </w:r>
    </w:p>
    <w:p w14:paraId="7712D89E" w14:textId="77777777" w:rsidR="00655D29" w:rsidRPr="00B656BF" w:rsidRDefault="00655D29" w:rsidP="00655D29">
      <w:pPr>
        <w:pStyle w:val="Odstavecseseznamem"/>
        <w:numPr>
          <w:ilvl w:val="0"/>
          <w:numId w:val="52"/>
        </w:numPr>
        <w:suppressAutoHyphens w:val="0"/>
        <w:autoSpaceDE w:val="0"/>
        <w:adjustRightInd w:val="0"/>
        <w:spacing w:after="0"/>
        <w:ind w:left="1701" w:hanging="425"/>
        <w:contextualSpacing/>
        <w:jc w:val="both"/>
        <w:textAlignment w:val="auto"/>
        <w:rPr>
          <w:rFonts w:ascii="Arial" w:eastAsiaTheme="minorHAnsi" w:hAnsi="Arial" w:cs="Arial"/>
          <w:sz w:val="20"/>
          <w:szCs w:val="20"/>
        </w:rPr>
      </w:pPr>
      <w:r w:rsidRPr="00B656BF">
        <w:rPr>
          <w:rFonts w:ascii="Arial" w:eastAsiaTheme="minorHAnsi" w:hAnsi="Arial" w:cs="Arial"/>
          <w:sz w:val="20"/>
          <w:szCs w:val="20"/>
        </w:rPr>
        <w:t>Projektová dokumentace stavby bude obsahovat dokumentaci stavebních a inženýrských objektů, a provozních souborů, a dále soupis prací včetně soupisu vedlejších a ostatních nákladů v členění dle DPS.</w:t>
      </w:r>
    </w:p>
    <w:p w14:paraId="290D1771" w14:textId="77777777" w:rsidR="00655D29" w:rsidRPr="00B656BF" w:rsidRDefault="00655D29" w:rsidP="00655D29">
      <w:pPr>
        <w:pStyle w:val="Odstavecseseznamem"/>
        <w:numPr>
          <w:ilvl w:val="0"/>
          <w:numId w:val="52"/>
        </w:numPr>
        <w:suppressAutoHyphens w:val="0"/>
        <w:autoSpaceDE w:val="0"/>
        <w:adjustRightInd w:val="0"/>
        <w:spacing w:after="0"/>
        <w:ind w:left="1701" w:hanging="425"/>
        <w:contextualSpacing/>
        <w:jc w:val="both"/>
        <w:textAlignment w:val="auto"/>
        <w:rPr>
          <w:rFonts w:ascii="Arial" w:hAnsi="Arial" w:cs="Arial"/>
          <w:sz w:val="20"/>
          <w:szCs w:val="20"/>
        </w:rPr>
      </w:pPr>
      <w:r w:rsidRPr="00B656BF">
        <w:rPr>
          <w:rFonts w:ascii="Arial" w:hAnsi="Arial" w:cs="Arial"/>
          <w:sz w:val="20"/>
          <w:szCs w:val="20"/>
        </w:rPr>
        <w:t>Zhotovitel je povinen zabezpečit veškeré podklady, návrhy, studie, měření, stanoviska a analýzy příp. jiné dokumenty potřebné pro komplexnost tohoto stupně projektové dokumentace.</w:t>
      </w:r>
    </w:p>
    <w:p w14:paraId="76490F35" w14:textId="77777777" w:rsidR="00655D29" w:rsidRPr="00B656BF" w:rsidRDefault="00655D29" w:rsidP="00655D29">
      <w:pPr>
        <w:pStyle w:val="Odstavecseseznamem"/>
        <w:numPr>
          <w:ilvl w:val="0"/>
          <w:numId w:val="52"/>
        </w:numPr>
        <w:suppressAutoHyphens w:val="0"/>
        <w:autoSpaceDE w:val="0"/>
        <w:adjustRightInd w:val="0"/>
        <w:spacing w:after="0"/>
        <w:ind w:left="1701" w:hanging="425"/>
        <w:contextualSpacing/>
        <w:jc w:val="both"/>
        <w:textAlignment w:val="auto"/>
        <w:rPr>
          <w:rFonts w:ascii="Arial" w:eastAsiaTheme="minorHAnsi" w:hAnsi="Arial" w:cs="Arial"/>
          <w:sz w:val="20"/>
          <w:szCs w:val="20"/>
        </w:rPr>
      </w:pPr>
      <w:r w:rsidRPr="00B656BF">
        <w:rPr>
          <w:rFonts w:ascii="Arial" w:hAnsi="Arial" w:cs="Arial"/>
          <w:sz w:val="20"/>
          <w:szCs w:val="20"/>
        </w:rPr>
        <w:t>Zhotovitel je povinen se účastnit jednání vyvolaných zadavatelem.</w:t>
      </w:r>
    </w:p>
    <w:p w14:paraId="6BD95731" w14:textId="77777777" w:rsidR="00655D29" w:rsidRPr="00B656BF" w:rsidRDefault="00655D29" w:rsidP="00655D29">
      <w:pPr>
        <w:pStyle w:val="Odstavecseseznamem"/>
        <w:numPr>
          <w:ilvl w:val="0"/>
          <w:numId w:val="52"/>
        </w:numPr>
        <w:suppressAutoHyphens w:val="0"/>
        <w:autoSpaceDE w:val="0"/>
        <w:adjustRightInd w:val="0"/>
        <w:spacing w:after="0"/>
        <w:ind w:left="1701" w:hanging="425"/>
        <w:contextualSpacing/>
        <w:jc w:val="both"/>
        <w:textAlignment w:val="auto"/>
        <w:rPr>
          <w:rFonts w:ascii="Arial" w:eastAsiaTheme="minorHAnsi" w:hAnsi="Arial" w:cs="Arial"/>
          <w:sz w:val="20"/>
          <w:szCs w:val="20"/>
        </w:rPr>
      </w:pPr>
      <w:r w:rsidRPr="00B656BF">
        <w:rPr>
          <w:rFonts w:ascii="Arial" w:eastAsiaTheme="minorHAnsi" w:hAnsi="Arial" w:cs="Arial"/>
          <w:sz w:val="20"/>
          <w:szCs w:val="20"/>
        </w:rPr>
        <w:t>Technické podmínky stavby budou v souladu s předpisy a normami České republiky a Evropských společenství v oblasti výstavby a stavebnictví.</w:t>
      </w:r>
    </w:p>
    <w:p w14:paraId="49092591" w14:textId="77777777" w:rsidR="001C387B" w:rsidRPr="00B656BF" w:rsidRDefault="001C387B" w:rsidP="00655D29">
      <w:pPr>
        <w:pStyle w:val="Odstavecseseznamem"/>
        <w:spacing w:after="0"/>
        <w:ind w:left="1134" w:hanging="425"/>
        <w:jc w:val="both"/>
        <w:rPr>
          <w:rFonts w:ascii="Arial" w:hAnsi="Arial" w:cs="Arial"/>
          <w:b/>
          <w:sz w:val="20"/>
          <w:szCs w:val="20"/>
          <w:u w:val="single"/>
        </w:rPr>
      </w:pPr>
    </w:p>
    <w:p w14:paraId="7EF30835" w14:textId="2350E125" w:rsidR="001C387B" w:rsidRPr="00B656BF" w:rsidRDefault="00655D29" w:rsidP="00655D29">
      <w:pPr>
        <w:pStyle w:val="Default"/>
        <w:suppressAutoHyphens w:val="0"/>
        <w:autoSpaceDE w:val="0"/>
        <w:spacing w:line="276" w:lineRule="auto"/>
        <w:ind w:left="993" w:hanging="284"/>
        <w:jc w:val="both"/>
        <w:textAlignment w:val="auto"/>
        <w:rPr>
          <w:rFonts w:ascii="Arial" w:hAnsi="Arial" w:cs="Arial"/>
          <w:sz w:val="20"/>
          <w:szCs w:val="20"/>
        </w:rPr>
      </w:pPr>
      <w:r w:rsidRPr="00B656BF">
        <w:rPr>
          <w:rFonts w:ascii="Arial" w:hAnsi="Arial" w:cs="Arial"/>
          <w:b/>
          <w:bCs/>
          <w:color w:val="auto"/>
          <w:sz w:val="20"/>
          <w:szCs w:val="20"/>
          <w:u w:val="single"/>
        </w:rPr>
        <w:t>2) Vypracování souvisejícího soupisu prací s výkazem výměr</w:t>
      </w:r>
      <w:r w:rsidRPr="00B656BF">
        <w:rPr>
          <w:rFonts w:ascii="Arial" w:hAnsi="Arial" w:cs="Arial"/>
          <w:color w:val="auto"/>
          <w:sz w:val="20"/>
          <w:szCs w:val="20"/>
        </w:rPr>
        <w:t xml:space="preserve"> </w:t>
      </w:r>
      <w:bookmarkStart w:id="0" w:name="_Hlk103770781"/>
      <w:r w:rsidRPr="00B656BF">
        <w:rPr>
          <w:rFonts w:ascii="Arial" w:hAnsi="Arial" w:cs="Arial"/>
          <w:color w:val="auto"/>
          <w:sz w:val="20"/>
          <w:szCs w:val="20"/>
        </w:rPr>
        <w:t>- naceněného a nenaceněného</w:t>
      </w:r>
      <w:bookmarkEnd w:id="0"/>
      <w:r w:rsidRPr="00B656BF">
        <w:rPr>
          <w:rFonts w:ascii="Arial" w:hAnsi="Arial" w:cs="Arial"/>
          <w:sz w:val="20"/>
          <w:szCs w:val="20"/>
        </w:rPr>
        <w:t xml:space="preserve">, v souladu s vyhláškou č. 169/20016 Sb. </w:t>
      </w:r>
      <w:r w:rsidRPr="00B656BF">
        <w:rPr>
          <w:rFonts w:ascii="Arial" w:eastAsia="Calibri" w:hAnsi="Arial" w:cs="Arial"/>
          <w:sz w:val="20"/>
          <w:szCs w:val="20"/>
        </w:rPr>
        <w:t>včetně vedlejších a ostatních nákladů ve stejném členění jako soupis prací</w:t>
      </w:r>
      <w:r w:rsidRPr="00B656BF">
        <w:rPr>
          <w:rFonts w:ascii="Arial" w:hAnsi="Arial" w:cs="Arial"/>
          <w:sz w:val="20"/>
          <w:szCs w:val="20"/>
        </w:rPr>
        <w:t xml:space="preserve">. </w:t>
      </w:r>
      <w:r w:rsidRPr="00B656BF">
        <w:rPr>
          <w:rFonts w:ascii="Arial" w:eastAsia="Calibri" w:hAnsi="Arial" w:cs="Arial"/>
          <w:sz w:val="20"/>
          <w:szCs w:val="20"/>
        </w:rPr>
        <w:t>Technické podmínky uvedené v projektové dokumentaci nebudou stanoveny tak, aby určitým dodavatelům bezdůvodně přímo nebo nepřímo zaručovaly konkurenční výhodu nebo vytvářely bezdůvodné překážky hospodářské soutěže.</w:t>
      </w:r>
      <w:r w:rsidRPr="00B656BF">
        <w:rPr>
          <w:rFonts w:ascii="Arial" w:hAnsi="Arial" w:cs="Arial"/>
          <w:sz w:val="20"/>
          <w:szCs w:val="20"/>
        </w:rPr>
        <w:t xml:space="preserve"> </w:t>
      </w:r>
    </w:p>
    <w:p w14:paraId="4C8EE5F8" w14:textId="77777777" w:rsidR="001C387B" w:rsidRPr="00B656BF" w:rsidRDefault="001C387B" w:rsidP="00655D29">
      <w:pPr>
        <w:pStyle w:val="Default"/>
        <w:spacing w:line="276" w:lineRule="auto"/>
        <w:ind w:left="1080"/>
        <w:jc w:val="both"/>
        <w:rPr>
          <w:rFonts w:ascii="Arial" w:hAnsi="Arial" w:cs="Arial"/>
          <w:color w:val="auto"/>
          <w:sz w:val="20"/>
          <w:szCs w:val="20"/>
        </w:rPr>
      </w:pPr>
    </w:p>
    <w:p w14:paraId="5DBAB385" w14:textId="6C5AE9B5" w:rsidR="00655D29" w:rsidRPr="00B656BF" w:rsidRDefault="00655D29" w:rsidP="00655D29">
      <w:pPr>
        <w:pStyle w:val="Default"/>
        <w:numPr>
          <w:ilvl w:val="0"/>
          <w:numId w:val="55"/>
        </w:numPr>
        <w:suppressAutoHyphens w:val="0"/>
        <w:autoSpaceDE w:val="0"/>
        <w:adjustRightInd w:val="0"/>
        <w:spacing w:line="276" w:lineRule="auto"/>
        <w:jc w:val="both"/>
        <w:textAlignment w:val="auto"/>
        <w:rPr>
          <w:rFonts w:ascii="Arial" w:hAnsi="Arial" w:cs="Arial"/>
          <w:color w:val="auto"/>
          <w:sz w:val="20"/>
          <w:szCs w:val="20"/>
        </w:rPr>
      </w:pPr>
      <w:r w:rsidRPr="00B656BF">
        <w:rPr>
          <w:rFonts w:ascii="Arial" w:hAnsi="Arial" w:cs="Arial"/>
          <w:b/>
          <w:bCs/>
          <w:color w:val="auto"/>
          <w:sz w:val="20"/>
          <w:szCs w:val="20"/>
          <w:u w:val="single"/>
        </w:rPr>
        <w:t>Výkon autorského dozoru projektanta</w:t>
      </w:r>
      <w:r w:rsidRPr="00B656BF">
        <w:rPr>
          <w:rFonts w:ascii="Arial" w:hAnsi="Arial" w:cs="Arial"/>
          <w:color w:val="auto"/>
          <w:sz w:val="20"/>
          <w:szCs w:val="20"/>
        </w:rPr>
        <w:t xml:space="preserve"> dle zákona č. 183/2006 Sb., o územním plánování a stavebním řádu (stavební zákon), ve znění pozdějších předpisů, a zahrnující i součinnost v rámci zadávacího řízení na výběr zhotovitele, spočívající zejména v poskytování dodatečných informací k projektové dokumentaci.</w:t>
      </w:r>
      <w:r w:rsidR="00B656BF" w:rsidRPr="00B656BF">
        <w:rPr>
          <w:rFonts w:ascii="Arial" w:hAnsi="Arial" w:cs="Arial"/>
          <w:color w:val="auto"/>
          <w:sz w:val="20"/>
          <w:szCs w:val="20"/>
        </w:rPr>
        <w:t xml:space="preserve"> Předpokládaný termín realizace díla je jaro 2024 – jaro 2026.</w:t>
      </w:r>
    </w:p>
    <w:p w14:paraId="13889E1D" w14:textId="77777777" w:rsidR="00CC49EC" w:rsidRPr="00B656BF" w:rsidRDefault="00CC49EC" w:rsidP="00CC49EC">
      <w:pPr>
        <w:pStyle w:val="Odstavecseseznamem"/>
        <w:numPr>
          <w:ilvl w:val="0"/>
          <w:numId w:val="57"/>
        </w:numPr>
        <w:suppressAutoHyphens w:val="0"/>
        <w:autoSpaceDN/>
        <w:spacing w:after="100" w:afterAutospacing="1"/>
        <w:jc w:val="both"/>
        <w:textAlignment w:val="auto"/>
        <w:rPr>
          <w:rFonts w:ascii="Arial" w:hAnsi="Arial" w:cs="Arial"/>
          <w:color w:val="000000"/>
          <w:sz w:val="20"/>
          <w:szCs w:val="20"/>
        </w:rPr>
      </w:pPr>
      <w:r w:rsidRPr="00B656BF">
        <w:rPr>
          <w:rFonts w:ascii="Arial" w:hAnsi="Arial" w:cs="Arial"/>
          <w:color w:val="000000"/>
          <w:sz w:val="20"/>
          <w:szCs w:val="20"/>
        </w:rPr>
        <w:t xml:space="preserve">kontrola dodržování platné projektové dokumentace zhotovitelem stavby a případné schválení odchylek a úprav. </w:t>
      </w:r>
    </w:p>
    <w:p w14:paraId="7B26766E" w14:textId="77777777" w:rsidR="00CC49EC" w:rsidRPr="00B656BF" w:rsidRDefault="00CC49EC" w:rsidP="00CC49EC">
      <w:pPr>
        <w:pStyle w:val="Odstavecseseznamem"/>
        <w:numPr>
          <w:ilvl w:val="0"/>
          <w:numId w:val="57"/>
        </w:numPr>
        <w:suppressAutoHyphens w:val="0"/>
        <w:autoSpaceDN/>
        <w:spacing w:after="100" w:afterAutospacing="1"/>
        <w:jc w:val="both"/>
        <w:textAlignment w:val="auto"/>
        <w:rPr>
          <w:rFonts w:ascii="Arial" w:hAnsi="Arial" w:cs="Arial"/>
          <w:color w:val="000000"/>
          <w:sz w:val="20"/>
          <w:szCs w:val="20"/>
        </w:rPr>
      </w:pPr>
      <w:r w:rsidRPr="00B656BF">
        <w:rPr>
          <w:rFonts w:ascii="Arial" w:hAnsi="Arial" w:cs="Arial"/>
          <w:color w:val="000000"/>
          <w:sz w:val="20"/>
          <w:szCs w:val="20"/>
        </w:rPr>
        <w:t>případná kontrola a pořizování zápisů do stavebního deníku.</w:t>
      </w:r>
    </w:p>
    <w:p w14:paraId="642F03AC" w14:textId="77777777" w:rsidR="004C1706" w:rsidRPr="00B656BF" w:rsidRDefault="004C1706" w:rsidP="004C1706">
      <w:pPr>
        <w:pStyle w:val="Odstavecseseznamem"/>
        <w:numPr>
          <w:ilvl w:val="0"/>
          <w:numId w:val="57"/>
        </w:numPr>
        <w:suppressAutoHyphens w:val="0"/>
        <w:autoSpaceDN/>
        <w:spacing w:after="100" w:afterAutospacing="1"/>
        <w:jc w:val="both"/>
        <w:textAlignment w:val="auto"/>
        <w:rPr>
          <w:rFonts w:ascii="Arial" w:hAnsi="Arial" w:cs="Arial"/>
          <w:color w:val="000000"/>
          <w:sz w:val="20"/>
          <w:szCs w:val="20"/>
        </w:rPr>
      </w:pPr>
      <w:r w:rsidRPr="00B656BF">
        <w:rPr>
          <w:rFonts w:ascii="Arial" w:hAnsi="Arial" w:cs="Arial"/>
          <w:color w:val="000000"/>
          <w:sz w:val="20"/>
          <w:szCs w:val="20"/>
        </w:rPr>
        <w:t>účast na výzvu zadavatele na kontrolních dnech (min. 1 x 14 dní)</w:t>
      </w:r>
    </w:p>
    <w:p w14:paraId="0D9A4723" w14:textId="57D1BCB1" w:rsidR="00CC49EC" w:rsidRPr="00B656BF" w:rsidRDefault="00CC49EC" w:rsidP="00CC49EC">
      <w:pPr>
        <w:pStyle w:val="Odstavecseseznamem"/>
        <w:numPr>
          <w:ilvl w:val="0"/>
          <w:numId w:val="57"/>
        </w:numPr>
        <w:suppressAutoHyphens w:val="0"/>
        <w:autoSpaceDN/>
        <w:spacing w:after="100" w:afterAutospacing="1"/>
        <w:jc w:val="both"/>
        <w:textAlignment w:val="auto"/>
        <w:rPr>
          <w:rFonts w:ascii="Arial" w:hAnsi="Arial" w:cs="Arial"/>
          <w:color w:val="000000"/>
          <w:sz w:val="20"/>
          <w:szCs w:val="20"/>
        </w:rPr>
      </w:pPr>
      <w:r w:rsidRPr="00B656BF">
        <w:rPr>
          <w:rFonts w:ascii="Arial" w:hAnsi="Arial" w:cs="Arial"/>
          <w:color w:val="000000"/>
          <w:sz w:val="20"/>
          <w:szCs w:val="20"/>
        </w:rPr>
        <w:t xml:space="preserve">účast na výzvu zadavatele na kontrolních prohlídkách stavby </w:t>
      </w:r>
      <w:r w:rsidR="004C1706" w:rsidRPr="00B656BF">
        <w:rPr>
          <w:rFonts w:ascii="Arial" w:hAnsi="Arial" w:cs="Arial"/>
          <w:color w:val="000000"/>
          <w:sz w:val="20"/>
          <w:szCs w:val="20"/>
        </w:rPr>
        <w:t xml:space="preserve">(min. 1 x 14 dní) </w:t>
      </w:r>
      <w:r w:rsidRPr="00B656BF">
        <w:rPr>
          <w:rFonts w:ascii="Arial" w:hAnsi="Arial" w:cs="Arial"/>
          <w:color w:val="000000"/>
          <w:sz w:val="20"/>
          <w:szCs w:val="20"/>
        </w:rPr>
        <w:t xml:space="preserve">vedených stavebním úřadem a na závěrečné kontrolní prohlídce stavby. </w:t>
      </w:r>
    </w:p>
    <w:p w14:paraId="72A7AFDA" w14:textId="663BAC40" w:rsidR="00CC49EC" w:rsidRPr="00B656BF" w:rsidRDefault="00CC49EC" w:rsidP="00CC49EC">
      <w:pPr>
        <w:pStyle w:val="Odstavecseseznamem"/>
        <w:numPr>
          <w:ilvl w:val="0"/>
          <w:numId w:val="57"/>
        </w:numPr>
        <w:suppressAutoHyphens w:val="0"/>
        <w:autoSpaceDN/>
        <w:spacing w:after="100" w:afterAutospacing="1"/>
        <w:jc w:val="both"/>
        <w:textAlignment w:val="auto"/>
        <w:rPr>
          <w:rFonts w:ascii="Arial" w:hAnsi="Arial" w:cs="Arial"/>
          <w:color w:val="000000"/>
          <w:sz w:val="20"/>
          <w:szCs w:val="20"/>
        </w:rPr>
      </w:pPr>
      <w:r w:rsidRPr="00B656BF">
        <w:rPr>
          <w:rFonts w:ascii="Arial" w:hAnsi="Arial" w:cs="Arial"/>
          <w:color w:val="000000"/>
          <w:sz w:val="20"/>
          <w:szCs w:val="20"/>
        </w:rPr>
        <w:t xml:space="preserve">součinnost a spolupráce při převzetí stavby nebo jejích částí, odstraňování vad a nedodělků a při případných reklamačních řízeních, případně </w:t>
      </w:r>
      <w:r w:rsidR="004C1706" w:rsidRPr="00B656BF">
        <w:rPr>
          <w:rFonts w:ascii="Arial" w:hAnsi="Arial" w:cs="Arial"/>
          <w:color w:val="000000"/>
          <w:sz w:val="20"/>
          <w:szCs w:val="20"/>
        </w:rPr>
        <w:t>ú</w:t>
      </w:r>
      <w:r w:rsidRPr="00B656BF">
        <w:rPr>
          <w:rFonts w:ascii="Arial" w:hAnsi="Arial" w:cs="Arial"/>
          <w:color w:val="000000"/>
          <w:sz w:val="20"/>
          <w:szCs w:val="20"/>
        </w:rPr>
        <w:t>čast na uvedení stavby do provozu.</w:t>
      </w:r>
    </w:p>
    <w:p w14:paraId="7E5B4E13" w14:textId="77777777" w:rsidR="004C1706" w:rsidRPr="00B656BF" w:rsidRDefault="004C1706" w:rsidP="004C1706">
      <w:pPr>
        <w:spacing w:line="276" w:lineRule="auto"/>
        <w:ind w:left="709"/>
        <w:jc w:val="both"/>
        <w:rPr>
          <w:rFonts w:ascii="Arial" w:hAnsi="Arial" w:cs="Arial"/>
        </w:rPr>
      </w:pPr>
      <w:r w:rsidRPr="00B656BF">
        <w:rPr>
          <w:rFonts w:ascii="Arial" w:hAnsi="Arial" w:cs="Arial"/>
        </w:rPr>
        <w:lastRenderedPageBreak/>
        <w:t>Zhotovitel předá jako konečný výstup plnění 6 výtisků ve stupni DPS a jedno vyhotovení v elektronické podobě na elektronickém nosiči (výkresová část bude zpracována ve formátu *dwg – situační výkresy, textové části budou zpracovány ve formátu *pdf nebo * docx, tabulky ve formátu *xlsx.</w:t>
      </w:r>
    </w:p>
    <w:p w14:paraId="4611D88C" w14:textId="77777777" w:rsidR="0054738D" w:rsidRPr="00B656BF" w:rsidRDefault="0054738D" w:rsidP="004C1706">
      <w:pPr>
        <w:spacing w:line="276" w:lineRule="auto"/>
        <w:ind w:left="709"/>
        <w:jc w:val="both"/>
        <w:rPr>
          <w:rFonts w:ascii="Arial" w:hAnsi="Arial" w:cs="Arial"/>
        </w:rPr>
      </w:pPr>
    </w:p>
    <w:p w14:paraId="60AACB4F" w14:textId="625693D2" w:rsidR="0054738D" w:rsidRPr="00B656BF" w:rsidRDefault="0054738D" w:rsidP="0054738D">
      <w:pPr>
        <w:pStyle w:val="Standard"/>
        <w:numPr>
          <w:ilvl w:val="1"/>
          <w:numId w:val="6"/>
        </w:numPr>
        <w:tabs>
          <w:tab w:val="left" w:pos="1079"/>
        </w:tabs>
        <w:spacing w:line="276" w:lineRule="auto"/>
        <w:ind w:left="539" w:hanging="539"/>
        <w:jc w:val="both"/>
        <w:rPr>
          <w:rFonts w:ascii="Arial" w:eastAsia="Arial" w:hAnsi="Arial" w:cs="Arial"/>
          <w:sz w:val="20"/>
          <w:szCs w:val="20"/>
        </w:rPr>
      </w:pPr>
      <w:r w:rsidRPr="00B656BF">
        <w:rPr>
          <w:rFonts w:ascii="Arial" w:eastAsia="Arial" w:hAnsi="Arial" w:cs="Arial"/>
          <w:sz w:val="20"/>
          <w:szCs w:val="20"/>
        </w:rPr>
        <w:t xml:space="preserve">Tato zakázka je spolufinancována investiční dotací </w:t>
      </w:r>
      <w:r w:rsidRPr="00B656BF">
        <w:rPr>
          <w:rFonts w:ascii="Arial" w:hAnsi="Arial" w:cs="Arial"/>
          <w:sz w:val="20"/>
          <w:szCs w:val="20"/>
        </w:rPr>
        <w:t>dle usnesení Zastupitelstva hl. m. Prahy č. 27/82 ze dne 27.5.2021 poskytnutí dotací z rozpočtu vlastního hlavního města Prahy na rok 2021 z kapitoly 04 - Školství, mládež a sport pro městské části pro zvýšení kapacit základního školství</w:t>
      </w:r>
      <w:r w:rsidRPr="00B656BF">
        <w:rPr>
          <w:rFonts w:ascii="Arial" w:eastAsia="Arial" w:hAnsi="Arial" w:cs="Arial"/>
          <w:sz w:val="20"/>
          <w:szCs w:val="20"/>
        </w:rPr>
        <w:t xml:space="preserve"> (dále jen „MHMP“)</w:t>
      </w:r>
      <w:r w:rsidRPr="00B656BF">
        <w:rPr>
          <w:rFonts w:ascii="Arial" w:hAnsi="Arial" w:cs="Arial"/>
          <w:sz w:val="20"/>
          <w:szCs w:val="20"/>
          <w:shd w:val="clear" w:color="auto" w:fill="FFFFFF"/>
        </w:rPr>
        <w:t xml:space="preserve">. </w:t>
      </w:r>
      <w:r w:rsidRPr="00B656BF">
        <w:rPr>
          <w:rFonts w:ascii="Arial" w:hAnsi="Arial" w:cs="Arial"/>
          <w:sz w:val="20"/>
          <w:szCs w:val="20"/>
        </w:rPr>
        <w:t>V případě, že by zaviněním zhotovitele, zejména jeho prodlením nebo porušením jiné smluvní povinnosti zhotovitele, došlo ke krácení nebo neposkytnutí dotace, je objednatel oprávněn vymáhat na zhotoviteli náhradu vzniklé škody v plné výši bez ohledu na dohodnuté příp. zaplacené smluvní pokuty.</w:t>
      </w:r>
    </w:p>
    <w:p w14:paraId="4F6BFD93" w14:textId="77777777" w:rsidR="001C387B" w:rsidRPr="00B656BF" w:rsidRDefault="001C387B">
      <w:pPr>
        <w:rPr>
          <w:rFonts w:ascii="Arial" w:hAnsi="Arial" w:cs="Arial"/>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7E38CCFE" w14:textId="77777777">
        <w:tc>
          <w:tcPr>
            <w:tcW w:w="10314" w:type="dxa"/>
            <w:shd w:val="clear" w:color="auto" w:fill="auto"/>
            <w:tcMar>
              <w:top w:w="0" w:type="dxa"/>
              <w:left w:w="108" w:type="dxa"/>
              <w:bottom w:w="0" w:type="dxa"/>
              <w:right w:w="108" w:type="dxa"/>
            </w:tcMar>
          </w:tcPr>
          <w:p w14:paraId="7CEBD434" w14:textId="77777777" w:rsidR="001C387B" w:rsidRPr="00B656BF" w:rsidRDefault="00000000">
            <w:pPr>
              <w:pStyle w:val="Standard"/>
              <w:numPr>
                <w:ilvl w:val="0"/>
                <w:numId w:val="6"/>
              </w:numPr>
              <w:shd w:val="clear" w:color="auto" w:fill="6E7C85"/>
              <w:tabs>
                <w:tab w:val="left" w:pos="720"/>
              </w:tabs>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Termíny a místo plnění</w:t>
            </w:r>
          </w:p>
        </w:tc>
      </w:tr>
    </w:tbl>
    <w:p w14:paraId="641D2116" w14:textId="77777777" w:rsidR="001C387B" w:rsidRPr="00B656BF" w:rsidRDefault="00000000">
      <w:pPr>
        <w:pStyle w:val="Standard"/>
        <w:numPr>
          <w:ilvl w:val="1"/>
          <w:numId w:val="6"/>
        </w:numPr>
        <w:tabs>
          <w:tab w:val="left" w:pos="1079"/>
          <w:tab w:val="left" w:pos="1619"/>
        </w:tabs>
        <w:spacing w:before="60" w:after="60" w:line="276" w:lineRule="auto"/>
        <w:ind w:left="539" w:hanging="539"/>
        <w:jc w:val="both"/>
        <w:rPr>
          <w:rFonts w:ascii="Arial" w:hAnsi="Arial" w:cs="Arial"/>
          <w:sz w:val="20"/>
          <w:szCs w:val="20"/>
        </w:rPr>
      </w:pPr>
      <w:r w:rsidRPr="00B656BF">
        <w:rPr>
          <w:rFonts w:ascii="Arial" w:hAnsi="Arial" w:cs="Arial"/>
          <w:sz w:val="20"/>
          <w:szCs w:val="20"/>
        </w:rPr>
        <w:t>Místem plnění části díla - předání projektové dokumentace a soupisu prací s výkazem výměr je sídlo zadavatele. Místem plnění ostatních částí díla souvisí vždy s místem, kde dochází k realizaci činnosti.</w:t>
      </w:r>
    </w:p>
    <w:p w14:paraId="4C8B29B9" w14:textId="77777777" w:rsidR="001C387B" w:rsidRPr="00B656BF" w:rsidRDefault="00000000">
      <w:pPr>
        <w:pStyle w:val="Standard"/>
        <w:numPr>
          <w:ilvl w:val="1"/>
          <w:numId w:val="6"/>
        </w:numPr>
        <w:tabs>
          <w:tab w:val="left" w:pos="1079"/>
          <w:tab w:val="left" w:pos="1619"/>
        </w:tabs>
        <w:spacing w:before="60" w:after="60" w:line="276" w:lineRule="auto"/>
        <w:ind w:left="539" w:hanging="539"/>
        <w:jc w:val="both"/>
        <w:rPr>
          <w:rFonts w:ascii="Arial" w:hAnsi="Arial" w:cs="Arial"/>
        </w:rPr>
      </w:pPr>
      <w:r w:rsidRPr="00B656BF">
        <w:rPr>
          <w:rFonts w:ascii="Arial" w:hAnsi="Arial" w:cs="Arial"/>
          <w:sz w:val="20"/>
          <w:szCs w:val="20"/>
        </w:rPr>
        <w:t>Provádění díla bude zahájeno na základě výzvy objednatele a to do 14 dnů od podpisu této smlouvy</w:t>
      </w:r>
      <w:r w:rsidRPr="00B656BF">
        <w:rPr>
          <w:rFonts w:ascii="Arial" w:hAnsi="Arial" w:cs="Arial"/>
          <w:color w:val="FF0000"/>
          <w:sz w:val="20"/>
          <w:szCs w:val="20"/>
        </w:rPr>
        <w:t>.</w:t>
      </w:r>
    </w:p>
    <w:p w14:paraId="11CC8B28" w14:textId="77777777" w:rsidR="001C387B" w:rsidRPr="00B656BF" w:rsidRDefault="00000000">
      <w:pPr>
        <w:pStyle w:val="Standard"/>
        <w:numPr>
          <w:ilvl w:val="1"/>
          <w:numId w:val="6"/>
        </w:numPr>
        <w:tabs>
          <w:tab w:val="left" w:pos="1079"/>
          <w:tab w:val="left" w:pos="1619"/>
        </w:tabs>
        <w:spacing w:before="60" w:after="60" w:line="276" w:lineRule="auto"/>
        <w:ind w:left="539" w:hanging="539"/>
        <w:jc w:val="both"/>
        <w:rPr>
          <w:rFonts w:ascii="Arial" w:hAnsi="Arial" w:cs="Arial"/>
        </w:rPr>
      </w:pPr>
      <w:r w:rsidRPr="00B656BF">
        <w:rPr>
          <w:rFonts w:ascii="Arial" w:hAnsi="Arial" w:cs="Arial"/>
          <w:sz w:val="20"/>
          <w:szCs w:val="20"/>
        </w:rPr>
        <w:t>Sjednané termíny realizace jednotlivých částí díla jsou následující:</w:t>
      </w:r>
    </w:p>
    <w:p w14:paraId="6F03350D" w14:textId="2DA44DAD" w:rsidR="001C387B" w:rsidRPr="00B656BF" w:rsidRDefault="00000000">
      <w:pPr>
        <w:pStyle w:val="Nadpis2"/>
        <w:numPr>
          <w:ilvl w:val="0"/>
          <w:numId w:val="48"/>
        </w:numPr>
        <w:spacing w:before="0" w:after="0" w:line="276" w:lineRule="auto"/>
        <w:ind w:left="1043" w:hanging="357"/>
        <w:jc w:val="both"/>
        <w:rPr>
          <w:b w:val="0"/>
          <w:bCs w:val="0"/>
          <w:i w:val="0"/>
          <w:iCs w:val="0"/>
          <w:sz w:val="20"/>
          <w:szCs w:val="20"/>
        </w:rPr>
      </w:pPr>
      <w:r w:rsidRPr="00B656BF">
        <w:rPr>
          <w:b w:val="0"/>
          <w:bCs w:val="0"/>
          <w:i w:val="0"/>
          <w:iCs w:val="0"/>
          <w:sz w:val="20"/>
          <w:szCs w:val="20"/>
        </w:rPr>
        <w:t xml:space="preserve">Vypracování projektové dokumentace pro provádění stavby (DPS) </w:t>
      </w:r>
      <w:r w:rsidR="00B656BF" w:rsidRPr="00B656BF">
        <w:rPr>
          <w:b w:val="0"/>
          <w:bCs w:val="0"/>
          <w:i w:val="0"/>
          <w:iCs w:val="0"/>
          <w:sz w:val="20"/>
          <w:szCs w:val="20"/>
        </w:rPr>
        <w:tab/>
      </w:r>
      <w:r w:rsidRPr="00B656BF">
        <w:rPr>
          <w:b w:val="0"/>
          <w:bCs w:val="0"/>
          <w:i w:val="0"/>
          <w:iCs w:val="0"/>
          <w:sz w:val="20"/>
          <w:szCs w:val="20"/>
        </w:rPr>
        <w:t xml:space="preserve">- do </w:t>
      </w:r>
      <w:r w:rsidR="004C1706" w:rsidRPr="00B656BF">
        <w:rPr>
          <w:b w:val="0"/>
          <w:bCs w:val="0"/>
          <w:i w:val="0"/>
          <w:iCs w:val="0"/>
          <w:sz w:val="20"/>
          <w:szCs w:val="20"/>
        </w:rPr>
        <w:t>15.12.2023.</w:t>
      </w:r>
      <w:r w:rsidRPr="00B656BF">
        <w:rPr>
          <w:b w:val="0"/>
          <w:bCs w:val="0"/>
          <w:i w:val="0"/>
          <w:iCs w:val="0"/>
          <w:sz w:val="20"/>
          <w:szCs w:val="20"/>
        </w:rPr>
        <w:t xml:space="preserve"> </w:t>
      </w:r>
    </w:p>
    <w:p w14:paraId="6917246A" w14:textId="701FCFD9" w:rsidR="001C387B" w:rsidRPr="00B656BF" w:rsidRDefault="00000000">
      <w:pPr>
        <w:pStyle w:val="Nadpis2"/>
        <w:numPr>
          <w:ilvl w:val="0"/>
          <w:numId w:val="48"/>
        </w:numPr>
        <w:spacing w:before="0" w:after="0" w:line="276" w:lineRule="auto"/>
        <w:ind w:left="1043" w:hanging="357"/>
        <w:jc w:val="both"/>
        <w:rPr>
          <w:i w:val="0"/>
          <w:iCs w:val="0"/>
        </w:rPr>
      </w:pPr>
      <w:r w:rsidRPr="00B656BF">
        <w:rPr>
          <w:b w:val="0"/>
          <w:bCs w:val="0"/>
          <w:i w:val="0"/>
          <w:iCs w:val="0"/>
          <w:sz w:val="20"/>
          <w:szCs w:val="20"/>
        </w:rPr>
        <w:t>Vypracování souvisejícího soupisu prací s výkazem výměr</w:t>
      </w:r>
      <w:r w:rsidRPr="00B656BF">
        <w:rPr>
          <w:i w:val="0"/>
          <w:iCs w:val="0"/>
          <w:sz w:val="20"/>
          <w:szCs w:val="20"/>
        </w:rPr>
        <w:t xml:space="preserve"> </w:t>
      </w:r>
      <w:r w:rsidR="00B656BF" w:rsidRPr="00B656BF">
        <w:rPr>
          <w:i w:val="0"/>
          <w:iCs w:val="0"/>
          <w:sz w:val="20"/>
          <w:szCs w:val="20"/>
        </w:rPr>
        <w:tab/>
      </w:r>
      <w:r w:rsidR="00B656BF" w:rsidRPr="00B656BF">
        <w:rPr>
          <w:i w:val="0"/>
          <w:iCs w:val="0"/>
          <w:sz w:val="20"/>
          <w:szCs w:val="20"/>
        </w:rPr>
        <w:tab/>
      </w:r>
      <w:r w:rsidRPr="00B656BF">
        <w:rPr>
          <w:b w:val="0"/>
          <w:bCs w:val="0"/>
          <w:i w:val="0"/>
          <w:iCs w:val="0"/>
          <w:sz w:val="20"/>
          <w:szCs w:val="20"/>
        </w:rPr>
        <w:t xml:space="preserve">- do </w:t>
      </w:r>
      <w:r w:rsidR="004C1706" w:rsidRPr="00B656BF">
        <w:rPr>
          <w:b w:val="0"/>
          <w:bCs w:val="0"/>
          <w:i w:val="0"/>
          <w:iCs w:val="0"/>
          <w:sz w:val="20"/>
          <w:szCs w:val="20"/>
        </w:rPr>
        <w:t>15.12.2023.</w:t>
      </w:r>
      <w:r w:rsidRPr="00B656BF">
        <w:rPr>
          <w:b w:val="0"/>
          <w:bCs w:val="0"/>
          <w:i w:val="0"/>
          <w:iCs w:val="0"/>
          <w:sz w:val="20"/>
          <w:szCs w:val="20"/>
        </w:rPr>
        <w:t xml:space="preserve"> </w:t>
      </w:r>
    </w:p>
    <w:p w14:paraId="37DCD78A" w14:textId="11F742F9" w:rsidR="001C387B" w:rsidRPr="00B656BF" w:rsidRDefault="00B656BF" w:rsidP="00B656BF">
      <w:pPr>
        <w:pStyle w:val="Textbody"/>
        <w:numPr>
          <w:ilvl w:val="0"/>
          <w:numId w:val="48"/>
        </w:numPr>
        <w:spacing w:after="0" w:line="276" w:lineRule="auto"/>
        <w:ind w:left="993" w:hanging="307"/>
        <w:rPr>
          <w:rFonts w:ascii="Arial" w:hAnsi="Arial" w:cs="Arial"/>
        </w:rPr>
      </w:pPr>
      <w:r w:rsidRPr="00B656BF">
        <w:rPr>
          <w:rFonts w:ascii="Arial" w:hAnsi="Arial" w:cs="Arial"/>
          <w:sz w:val="20"/>
          <w:szCs w:val="20"/>
        </w:rPr>
        <w:t xml:space="preserve"> Výkon autorského dozoru projektanta </w:t>
      </w:r>
      <w:r w:rsidRPr="00B656BF">
        <w:rPr>
          <w:rFonts w:ascii="Arial" w:hAnsi="Arial" w:cs="Arial"/>
          <w:sz w:val="20"/>
          <w:szCs w:val="20"/>
        </w:rPr>
        <w:tab/>
      </w:r>
      <w:r w:rsidRPr="00B656BF">
        <w:rPr>
          <w:rFonts w:ascii="Arial" w:hAnsi="Arial" w:cs="Arial"/>
          <w:sz w:val="20"/>
          <w:szCs w:val="20"/>
        </w:rPr>
        <w:tab/>
      </w:r>
      <w:r w:rsidRPr="00B656BF">
        <w:rPr>
          <w:rFonts w:ascii="Arial" w:hAnsi="Arial" w:cs="Arial"/>
          <w:sz w:val="20"/>
          <w:szCs w:val="20"/>
        </w:rPr>
        <w:tab/>
      </w:r>
      <w:r w:rsidRPr="00B656BF">
        <w:rPr>
          <w:rFonts w:ascii="Arial" w:hAnsi="Arial" w:cs="Arial"/>
          <w:sz w:val="20"/>
          <w:szCs w:val="20"/>
        </w:rPr>
        <w:tab/>
        <w:t xml:space="preserve">- v rámci realizace stavby              předpokládaný termín </w:t>
      </w:r>
      <w:r w:rsidR="004C1706" w:rsidRPr="00B656BF">
        <w:rPr>
          <w:rFonts w:ascii="Arial" w:hAnsi="Arial" w:cs="Arial"/>
          <w:sz w:val="20"/>
          <w:szCs w:val="20"/>
        </w:rPr>
        <w:t>jaro 2024 až jaro 2026.</w:t>
      </w:r>
    </w:p>
    <w:p w14:paraId="123BE8CF"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splní svůj závazek provést dílo jeho ukončením a předáním objednateli. Objednatel se zavazuje dílo převzít v případě, že bude řádně provedeno, tj. úplně, v souladu s platnými právními předpisy a pokyny objednatele, bez vad a nedodělků.</w:t>
      </w:r>
    </w:p>
    <w:p w14:paraId="1F5EF9C9" w14:textId="40458834"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Objednatel si pro kontrolu částí díla uvedených</w:t>
      </w:r>
      <w:r w:rsidR="004C1706" w:rsidRPr="00B656BF">
        <w:rPr>
          <w:rFonts w:ascii="Arial" w:hAnsi="Arial" w:cs="Arial"/>
          <w:sz w:val="20"/>
          <w:szCs w:val="20"/>
        </w:rPr>
        <w:t xml:space="preserve"> v čl. 4.3. </w:t>
      </w:r>
      <w:r w:rsidRPr="00B656BF">
        <w:rPr>
          <w:rFonts w:ascii="Arial" w:hAnsi="Arial" w:cs="Arial"/>
          <w:sz w:val="20"/>
          <w:szCs w:val="20"/>
        </w:rPr>
        <w:t>pod body 1) a 2) vymezuje 14 pracovních dní ode dne, kdy bylo fyzicky předáno. V této době může objednatel vůči zhotoviteli vznést případné námitky k předanému dílu, jehož kvalita i rozsah jsou dány Smlouvou o dílo. Po odsouhlasení díla bude objednatelem podepsán předávací protokol. Podpis předávacího protokolu ze strany objednatele nezprošťuje zhotovitele zodpovědnosti za kvalitu jeho práce.</w:t>
      </w:r>
    </w:p>
    <w:p w14:paraId="19A14A6C" w14:textId="46870A08"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je oprávněn dokončit části díla i před sjednaným termínem. Pokud zhotovitel vyzve objednatele k jeho převzetí, zavazuje se objednatel po vzájemné dohodě smluvní stran dílo převzít.</w:t>
      </w:r>
    </w:p>
    <w:p w14:paraId="5BB0BFC3"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 xml:space="preserve">V případě, že objednatel neposkytne zhotoviteli potřebnou součinnost k dalšímu postupu prací zhotovitele na předmětu díla a v důsledku toho dojde k přerušení nebo opoždění prací o více než 3 pracovní dny, prodlužuje se termín plnění o tuto dobu. Prodloužením termínu splnění díla se v takovém případě zhotovitel nedostává do prodlení.  </w:t>
      </w:r>
    </w:p>
    <w:p w14:paraId="49ABA5C9"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0AA495C7" w14:textId="77777777">
        <w:tc>
          <w:tcPr>
            <w:tcW w:w="10314" w:type="dxa"/>
            <w:shd w:val="clear" w:color="auto" w:fill="auto"/>
            <w:tcMar>
              <w:top w:w="0" w:type="dxa"/>
              <w:left w:w="108" w:type="dxa"/>
              <w:bottom w:w="0" w:type="dxa"/>
              <w:right w:w="108" w:type="dxa"/>
            </w:tcMar>
          </w:tcPr>
          <w:p w14:paraId="387C10FD" w14:textId="77777777" w:rsidR="001C387B" w:rsidRPr="00B656BF" w:rsidRDefault="00000000">
            <w:pPr>
              <w:pStyle w:val="Standard"/>
              <w:numPr>
                <w:ilvl w:val="0"/>
                <w:numId w:val="6"/>
              </w:numPr>
              <w:shd w:val="clear" w:color="auto" w:fill="6D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Cena díla</w:t>
            </w:r>
          </w:p>
        </w:tc>
      </w:tr>
    </w:tbl>
    <w:p w14:paraId="67129AEE"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Obě smluvní strany sjednaly za provedení díla nejvýše přípustné ceny za plnění jednotlivých částí ve výši:</w:t>
      </w:r>
    </w:p>
    <w:p w14:paraId="4FCE79AC" w14:textId="1EE050FE" w:rsidR="001C387B" w:rsidRPr="00B656BF" w:rsidRDefault="00000000">
      <w:pPr>
        <w:pStyle w:val="Nadpis2"/>
        <w:numPr>
          <w:ilvl w:val="0"/>
          <w:numId w:val="49"/>
        </w:numPr>
        <w:spacing w:before="0" w:after="0" w:line="276" w:lineRule="auto"/>
        <w:ind w:left="851" w:hanging="284"/>
        <w:jc w:val="both"/>
        <w:rPr>
          <w:b w:val="0"/>
          <w:bCs w:val="0"/>
          <w:i w:val="0"/>
          <w:iCs w:val="0"/>
        </w:rPr>
      </w:pPr>
      <w:bookmarkStart w:id="1" w:name="_Hlk143027708"/>
      <w:r w:rsidRPr="00B656BF">
        <w:rPr>
          <w:b w:val="0"/>
          <w:bCs w:val="0"/>
          <w:i w:val="0"/>
          <w:iCs w:val="0"/>
          <w:sz w:val="20"/>
          <w:szCs w:val="20"/>
        </w:rPr>
        <w:t xml:space="preserve">Vypracování projektové dokumentace pro provádění stavby (DPS)  </w:t>
      </w:r>
      <w:r w:rsidR="00B656BF">
        <w:rPr>
          <w:b w:val="0"/>
          <w:bCs w:val="0"/>
          <w:i w:val="0"/>
          <w:iCs w:val="0"/>
          <w:sz w:val="20"/>
          <w:szCs w:val="20"/>
        </w:rPr>
        <w:tab/>
      </w:r>
      <w:r w:rsidRPr="00B656BF">
        <w:rPr>
          <w:b w:val="0"/>
          <w:bCs w:val="0"/>
          <w:i w:val="0"/>
          <w:iCs w:val="0"/>
          <w:sz w:val="20"/>
          <w:szCs w:val="20"/>
          <w:shd w:val="clear" w:color="auto" w:fill="FFFF00"/>
        </w:rPr>
        <w:t>doplní dodavatel</w:t>
      </w:r>
      <w:r w:rsidRPr="00B656BF">
        <w:rPr>
          <w:b w:val="0"/>
          <w:bCs w:val="0"/>
          <w:i w:val="0"/>
          <w:iCs w:val="0"/>
          <w:sz w:val="20"/>
          <w:szCs w:val="20"/>
        </w:rPr>
        <w:t xml:space="preserve"> Kč + DPH</w:t>
      </w:r>
    </w:p>
    <w:p w14:paraId="3F1E93D3" w14:textId="3A7E6B1F" w:rsidR="001C387B" w:rsidRPr="00B656BF" w:rsidRDefault="00000000">
      <w:pPr>
        <w:pStyle w:val="Nadpis2"/>
        <w:numPr>
          <w:ilvl w:val="0"/>
          <w:numId w:val="49"/>
        </w:numPr>
        <w:spacing w:before="0" w:after="0" w:line="276" w:lineRule="auto"/>
        <w:ind w:left="851" w:hanging="284"/>
        <w:jc w:val="both"/>
        <w:rPr>
          <w:b w:val="0"/>
          <w:bCs w:val="0"/>
          <w:i w:val="0"/>
          <w:iCs w:val="0"/>
        </w:rPr>
      </w:pPr>
      <w:r w:rsidRPr="00B656BF">
        <w:rPr>
          <w:b w:val="0"/>
          <w:bCs w:val="0"/>
          <w:i w:val="0"/>
          <w:iCs w:val="0"/>
          <w:sz w:val="20"/>
          <w:szCs w:val="20"/>
        </w:rPr>
        <w:t xml:space="preserve">Vypracování souvisejícího soupisu prací s výkazem výměr </w:t>
      </w:r>
      <w:r w:rsidRPr="00B656BF">
        <w:rPr>
          <w:b w:val="0"/>
          <w:bCs w:val="0"/>
          <w:i w:val="0"/>
          <w:iCs w:val="0"/>
          <w:sz w:val="20"/>
          <w:szCs w:val="20"/>
        </w:rPr>
        <w:tab/>
      </w:r>
      <w:r w:rsidR="00B656BF">
        <w:rPr>
          <w:b w:val="0"/>
          <w:bCs w:val="0"/>
          <w:i w:val="0"/>
          <w:iCs w:val="0"/>
          <w:sz w:val="20"/>
          <w:szCs w:val="20"/>
        </w:rPr>
        <w:tab/>
      </w:r>
      <w:r w:rsidRPr="00B656BF">
        <w:rPr>
          <w:b w:val="0"/>
          <w:bCs w:val="0"/>
          <w:i w:val="0"/>
          <w:iCs w:val="0"/>
          <w:sz w:val="20"/>
          <w:szCs w:val="20"/>
          <w:shd w:val="clear" w:color="auto" w:fill="FFFF00"/>
        </w:rPr>
        <w:t>doplní dodavatel</w:t>
      </w:r>
      <w:r w:rsidRPr="00B656BF">
        <w:rPr>
          <w:b w:val="0"/>
          <w:bCs w:val="0"/>
          <w:i w:val="0"/>
          <w:iCs w:val="0"/>
          <w:sz w:val="20"/>
          <w:szCs w:val="20"/>
        </w:rPr>
        <w:t xml:space="preserve"> Kč + DPH</w:t>
      </w:r>
    </w:p>
    <w:bookmarkEnd w:id="1"/>
    <w:p w14:paraId="1319E56A" w14:textId="0EBB3E6D" w:rsidR="001C387B" w:rsidRPr="00B656BF" w:rsidRDefault="00000000">
      <w:pPr>
        <w:pStyle w:val="Textbody"/>
        <w:numPr>
          <w:ilvl w:val="0"/>
          <w:numId w:val="49"/>
        </w:numPr>
        <w:spacing w:after="0" w:line="276" w:lineRule="auto"/>
        <w:ind w:left="851" w:right="-1" w:hanging="284"/>
        <w:rPr>
          <w:rFonts w:ascii="Arial" w:hAnsi="Arial" w:cs="Arial"/>
        </w:rPr>
      </w:pPr>
      <w:r w:rsidRPr="00B656BF">
        <w:rPr>
          <w:rFonts w:ascii="Arial" w:hAnsi="Arial" w:cs="Arial"/>
          <w:sz w:val="20"/>
          <w:szCs w:val="20"/>
        </w:rPr>
        <w:t>Výkon</w:t>
      </w:r>
      <w:r w:rsidR="0054738D" w:rsidRPr="00B656BF">
        <w:rPr>
          <w:rFonts w:ascii="Arial" w:hAnsi="Arial" w:cs="Arial"/>
          <w:sz w:val="20"/>
          <w:szCs w:val="20"/>
        </w:rPr>
        <w:t xml:space="preserve"> </w:t>
      </w:r>
      <w:r w:rsidRPr="00B656BF">
        <w:rPr>
          <w:rFonts w:ascii="Arial" w:hAnsi="Arial" w:cs="Arial"/>
          <w:sz w:val="20"/>
          <w:szCs w:val="20"/>
        </w:rPr>
        <w:t xml:space="preserve">autorského dozoru projektanta </w:t>
      </w:r>
      <w:r w:rsidRPr="00B656BF">
        <w:rPr>
          <w:rFonts w:ascii="Arial" w:hAnsi="Arial" w:cs="Arial"/>
          <w:sz w:val="20"/>
          <w:szCs w:val="20"/>
        </w:rPr>
        <w:tab/>
      </w:r>
      <w:r w:rsidRPr="00B656BF">
        <w:rPr>
          <w:rFonts w:ascii="Arial" w:hAnsi="Arial" w:cs="Arial"/>
          <w:sz w:val="20"/>
          <w:szCs w:val="20"/>
        </w:rPr>
        <w:tab/>
      </w:r>
      <w:r w:rsidRPr="00B656BF">
        <w:rPr>
          <w:rFonts w:ascii="Arial" w:hAnsi="Arial" w:cs="Arial"/>
          <w:sz w:val="20"/>
          <w:szCs w:val="20"/>
        </w:rPr>
        <w:tab/>
      </w:r>
      <w:r w:rsidR="004C1706" w:rsidRPr="00B656BF">
        <w:rPr>
          <w:rFonts w:ascii="Arial" w:hAnsi="Arial" w:cs="Arial"/>
          <w:sz w:val="20"/>
          <w:szCs w:val="20"/>
        </w:rPr>
        <w:t xml:space="preserve">            </w:t>
      </w:r>
      <w:r w:rsidR="00B656BF">
        <w:rPr>
          <w:rFonts w:ascii="Arial" w:hAnsi="Arial" w:cs="Arial"/>
          <w:sz w:val="20"/>
          <w:szCs w:val="20"/>
        </w:rPr>
        <w:tab/>
      </w:r>
      <w:r w:rsidR="00B656BF">
        <w:rPr>
          <w:rFonts w:ascii="Arial" w:hAnsi="Arial" w:cs="Arial"/>
          <w:sz w:val="20"/>
          <w:szCs w:val="20"/>
        </w:rPr>
        <w:tab/>
      </w:r>
      <w:r w:rsidR="004C1706" w:rsidRPr="00B656BF">
        <w:rPr>
          <w:rFonts w:ascii="Arial" w:hAnsi="Arial" w:cs="Arial"/>
          <w:sz w:val="20"/>
          <w:szCs w:val="20"/>
          <w:highlight w:val="yellow"/>
        </w:rPr>
        <w:t>d</w:t>
      </w:r>
      <w:r w:rsidRPr="00B656BF">
        <w:rPr>
          <w:rFonts w:ascii="Arial" w:hAnsi="Arial" w:cs="Arial"/>
          <w:sz w:val="20"/>
          <w:szCs w:val="20"/>
          <w:shd w:val="clear" w:color="auto" w:fill="FFFF00"/>
        </w:rPr>
        <w:t>oplní dodavatel</w:t>
      </w:r>
      <w:r w:rsidRPr="00B656BF">
        <w:rPr>
          <w:rFonts w:ascii="Arial" w:hAnsi="Arial" w:cs="Arial"/>
          <w:sz w:val="20"/>
          <w:szCs w:val="20"/>
        </w:rPr>
        <w:t xml:space="preserve"> Kč + DPH</w:t>
      </w:r>
    </w:p>
    <w:p w14:paraId="2BE1BA2B" w14:textId="77777777" w:rsidR="001C387B" w:rsidRPr="00B656BF" w:rsidRDefault="001C387B">
      <w:pPr>
        <w:pStyle w:val="Standard"/>
        <w:tabs>
          <w:tab w:val="left" w:pos="1079"/>
        </w:tabs>
        <w:spacing w:before="60" w:after="60" w:line="276" w:lineRule="auto"/>
        <w:ind w:left="539"/>
        <w:jc w:val="both"/>
        <w:rPr>
          <w:rFonts w:ascii="Arial" w:hAnsi="Arial" w:cs="Arial"/>
          <w:sz w:val="20"/>
          <w:szCs w:val="20"/>
        </w:rPr>
      </w:pPr>
    </w:p>
    <w:p w14:paraId="0DAFC915" w14:textId="77777777" w:rsidR="001C387B" w:rsidRPr="00B656BF" w:rsidRDefault="00000000">
      <w:pPr>
        <w:pStyle w:val="Standard"/>
        <w:tabs>
          <w:tab w:val="right" w:pos="6096"/>
        </w:tabs>
        <w:spacing w:line="276" w:lineRule="auto"/>
        <w:ind w:left="709"/>
        <w:jc w:val="both"/>
        <w:rPr>
          <w:rFonts w:ascii="Arial" w:hAnsi="Arial" w:cs="Arial"/>
        </w:rPr>
      </w:pPr>
      <w:r w:rsidRPr="00B656BF">
        <w:rPr>
          <w:rFonts w:ascii="Arial" w:hAnsi="Arial" w:cs="Arial"/>
          <w:b/>
          <w:sz w:val="20"/>
          <w:szCs w:val="20"/>
        </w:rPr>
        <w:t xml:space="preserve">  Cena celkem bez DPH</w:t>
      </w:r>
      <w:r w:rsidRPr="00B656BF">
        <w:rPr>
          <w:rFonts w:ascii="Arial" w:hAnsi="Arial" w:cs="Arial"/>
          <w:b/>
          <w:sz w:val="20"/>
          <w:szCs w:val="20"/>
        </w:rPr>
        <w:tab/>
      </w:r>
      <w:r w:rsidRPr="00B656BF">
        <w:rPr>
          <w:rFonts w:ascii="Arial" w:hAnsi="Arial" w:cs="Arial"/>
          <w:b/>
          <w:sz w:val="20"/>
          <w:szCs w:val="20"/>
        </w:rPr>
        <w:tab/>
      </w:r>
      <w:r w:rsidRPr="00B656BF">
        <w:rPr>
          <w:rFonts w:ascii="Arial" w:hAnsi="Arial" w:cs="Arial"/>
          <w:b/>
          <w:sz w:val="20"/>
          <w:szCs w:val="20"/>
        </w:rPr>
        <w:tab/>
      </w:r>
      <w:r w:rsidRPr="00B656BF">
        <w:rPr>
          <w:rFonts w:ascii="Arial" w:hAnsi="Arial" w:cs="Arial"/>
          <w:b/>
          <w:sz w:val="20"/>
          <w:szCs w:val="20"/>
          <w:shd w:val="clear" w:color="auto" w:fill="FFFF00"/>
        </w:rPr>
        <w:t>doplní dodavatel</w:t>
      </w:r>
      <w:r w:rsidRPr="00B656BF">
        <w:rPr>
          <w:rFonts w:ascii="Arial" w:hAnsi="Arial" w:cs="Arial"/>
          <w:b/>
          <w:sz w:val="20"/>
          <w:szCs w:val="20"/>
        </w:rPr>
        <w:t xml:space="preserve"> Kč</w:t>
      </w:r>
    </w:p>
    <w:p w14:paraId="2BC1ECB8" w14:textId="53AA5E59" w:rsidR="001C387B" w:rsidRPr="00B656BF" w:rsidRDefault="00000000">
      <w:pPr>
        <w:pStyle w:val="Standard"/>
        <w:tabs>
          <w:tab w:val="right" w:pos="6096"/>
        </w:tabs>
        <w:spacing w:line="276" w:lineRule="auto"/>
        <w:ind w:left="709"/>
        <w:jc w:val="both"/>
        <w:rPr>
          <w:rFonts w:ascii="Arial" w:hAnsi="Arial" w:cs="Arial"/>
          <w:b/>
        </w:rPr>
      </w:pPr>
      <w:r w:rsidRPr="00B656BF">
        <w:rPr>
          <w:rFonts w:ascii="Arial" w:hAnsi="Arial" w:cs="Arial"/>
          <w:b/>
          <w:sz w:val="20"/>
          <w:szCs w:val="20"/>
        </w:rPr>
        <w:t xml:space="preserve">  DPH celkem</w:t>
      </w:r>
      <w:r w:rsidRPr="00B656BF">
        <w:rPr>
          <w:rFonts w:ascii="Arial" w:hAnsi="Arial" w:cs="Arial"/>
          <w:b/>
          <w:sz w:val="20"/>
          <w:szCs w:val="20"/>
        </w:rPr>
        <w:tab/>
      </w:r>
      <w:r w:rsidRPr="00B656BF">
        <w:rPr>
          <w:rFonts w:ascii="Arial" w:hAnsi="Arial" w:cs="Arial"/>
          <w:b/>
          <w:sz w:val="20"/>
          <w:szCs w:val="20"/>
        </w:rPr>
        <w:tab/>
      </w:r>
      <w:r w:rsidRPr="00B656BF">
        <w:rPr>
          <w:rFonts w:ascii="Arial" w:hAnsi="Arial" w:cs="Arial"/>
          <w:b/>
          <w:sz w:val="20"/>
          <w:szCs w:val="20"/>
        </w:rPr>
        <w:tab/>
      </w:r>
      <w:r w:rsidRPr="00B656BF">
        <w:rPr>
          <w:rFonts w:ascii="Arial" w:hAnsi="Arial" w:cs="Arial"/>
          <w:b/>
          <w:sz w:val="20"/>
          <w:szCs w:val="20"/>
          <w:shd w:val="clear" w:color="auto" w:fill="FFFF00"/>
        </w:rPr>
        <w:t>doplní dodavatel</w:t>
      </w:r>
      <w:r w:rsidRPr="00B656BF">
        <w:rPr>
          <w:rFonts w:ascii="Arial" w:hAnsi="Arial" w:cs="Arial"/>
          <w:b/>
          <w:sz w:val="20"/>
          <w:szCs w:val="20"/>
        </w:rPr>
        <w:t xml:space="preserve"> Kč  </w:t>
      </w:r>
    </w:p>
    <w:p w14:paraId="49A30A43" w14:textId="77777777" w:rsidR="001C387B" w:rsidRPr="00B656BF" w:rsidRDefault="00000000">
      <w:pPr>
        <w:pStyle w:val="Standard"/>
        <w:tabs>
          <w:tab w:val="right" w:pos="6096"/>
        </w:tabs>
        <w:spacing w:line="276" w:lineRule="auto"/>
        <w:ind w:left="709"/>
        <w:jc w:val="both"/>
        <w:rPr>
          <w:rFonts w:ascii="Arial" w:hAnsi="Arial" w:cs="Arial"/>
        </w:rPr>
      </w:pPr>
      <w:r w:rsidRPr="00B656BF">
        <w:rPr>
          <w:rFonts w:ascii="Arial" w:hAnsi="Arial" w:cs="Arial"/>
          <w:b/>
          <w:sz w:val="20"/>
          <w:szCs w:val="20"/>
        </w:rPr>
        <w:t xml:space="preserve">  Cena celkem s DPH</w:t>
      </w:r>
      <w:r w:rsidRPr="00B656BF">
        <w:rPr>
          <w:rFonts w:ascii="Arial" w:hAnsi="Arial" w:cs="Arial"/>
          <w:b/>
          <w:sz w:val="20"/>
          <w:szCs w:val="20"/>
        </w:rPr>
        <w:tab/>
      </w:r>
      <w:r w:rsidRPr="00B656BF">
        <w:rPr>
          <w:rFonts w:ascii="Arial" w:hAnsi="Arial" w:cs="Arial"/>
          <w:b/>
          <w:sz w:val="20"/>
          <w:szCs w:val="20"/>
        </w:rPr>
        <w:tab/>
      </w:r>
      <w:r w:rsidRPr="00B656BF">
        <w:rPr>
          <w:rFonts w:ascii="Arial" w:hAnsi="Arial" w:cs="Arial"/>
          <w:b/>
          <w:sz w:val="20"/>
          <w:szCs w:val="20"/>
        </w:rPr>
        <w:tab/>
      </w:r>
      <w:r w:rsidRPr="00B656BF">
        <w:rPr>
          <w:rFonts w:ascii="Arial" w:hAnsi="Arial" w:cs="Arial"/>
          <w:b/>
          <w:sz w:val="20"/>
          <w:szCs w:val="20"/>
          <w:shd w:val="clear" w:color="auto" w:fill="FFFF00"/>
        </w:rPr>
        <w:t>doplní dodavatel</w:t>
      </w:r>
      <w:r w:rsidRPr="00B656BF">
        <w:rPr>
          <w:rFonts w:ascii="Arial" w:hAnsi="Arial" w:cs="Arial"/>
          <w:b/>
          <w:sz w:val="20"/>
          <w:szCs w:val="20"/>
        </w:rPr>
        <w:t xml:space="preserve"> Kč</w:t>
      </w:r>
    </w:p>
    <w:p w14:paraId="0ECD87C1" w14:textId="77777777" w:rsidR="001C387B" w:rsidRPr="00B656BF" w:rsidRDefault="001C387B">
      <w:pPr>
        <w:pStyle w:val="Standard"/>
        <w:tabs>
          <w:tab w:val="right" w:pos="6096"/>
        </w:tabs>
        <w:spacing w:line="276" w:lineRule="auto"/>
        <w:ind w:left="709"/>
        <w:jc w:val="both"/>
        <w:rPr>
          <w:rFonts w:ascii="Arial" w:hAnsi="Arial" w:cs="Arial"/>
        </w:rPr>
      </w:pPr>
    </w:p>
    <w:p w14:paraId="7DDDC1AA"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lastRenderedPageBreak/>
        <w:t>Objednatel neposkytuje zhotoviteli zálohu.</w:t>
      </w:r>
    </w:p>
    <w:p w14:paraId="3F5B8CB2" w14:textId="44586D58"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Cena za dílo bude uhrazena na základě daňových dokladů (dále i „faktur“) vystavených zhotovitelem, a to vždy při dokončení jednotlivých částí díla a jejich předání a převzetí na základě podepsaných předávacích protokolů.</w:t>
      </w:r>
    </w:p>
    <w:p w14:paraId="36315EE8" w14:textId="44E32FBF" w:rsidR="001C387B" w:rsidRPr="00E4595D"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Faktury budou zhotoviteli hrazeny v plném rozsahu až do souhrnné výše 90 % z ceny části díla. Zbylá částka ve výši 10 % smluvní ceny bude zadržena jako pozastávka (zádržné) a bude uhrazena po odstranění poslední vady nebo nedodělku zapsaného v protokolu o předání a převzetí díla</w:t>
      </w:r>
      <w:r w:rsidR="0054738D" w:rsidRPr="00B656BF">
        <w:rPr>
          <w:rFonts w:ascii="Arial" w:hAnsi="Arial" w:cs="Arial"/>
          <w:sz w:val="20"/>
          <w:szCs w:val="20"/>
        </w:rPr>
        <w:t xml:space="preserve"> či jeho části </w:t>
      </w:r>
      <w:r w:rsidR="0054738D" w:rsidRPr="00E4595D">
        <w:rPr>
          <w:rFonts w:ascii="Arial" w:hAnsi="Arial" w:cs="Arial"/>
          <w:sz w:val="20"/>
          <w:szCs w:val="20"/>
        </w:rPr>
        <w:t>v souladu s čl. 4.5. této smlouvy</w:t>
      </w:r>
      <w:r w:rsidRPr="00E4595D">
        <w:rPr>
          <w:rFonts w:ascii="Arial" w:hAnsi="Arial" w:cs="Arial"/>
          <w:sz w:val="20"/>
          <w:szCs w:val="20"/>
        </w:rPr>
        <w:t>, a to bez ohledu na splatnost uvedenou v konečné faktuře.</w:t>
      </w:r>
    </w:p>
    <w:p w14:paraId="1F12C6BF"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Daňový doklad bude obsahovat pojmové náležitosti daňového dokladu stanovené zákonem č. 235/2004 Sb., o dani z přidané hodnoty, ve znění pozdějších předpisů, a zákonem č. 563/1991 Sb., o účetnictví, ve znění pozdějších předpisů. Daňový doklad musí rovněž obsahovat název a číslo projektu.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2E5F4669"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Splatnost daňových dokladů je smluvními stranami dohodnuta na 30 (slovy: třicet) kalendářních dnů ode dne řádného předání faktury zhotovitelem objednateli. Daňový doklad se považuje za řádně a včas zaplacený, bude-Ii poslední den této lhůty účtovaná částka ve výši odsouhlasené objednatelem odepsána z účtu objednatele ve prospěch účtu zhotovitele uvedeného v záhlaví této smlouvy.</w:t>
      </w:r>
    </w:p>
    <w:p w14:paraId="181CE664"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p w14:paraId="08F28EC9"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6EEC56EB" w14:textId="77777777">
        <w:tc>
          <w:tcPr>
            <w:tcW w:w="10314" w:type="dxa"/>
            <w:shd w:val="clear" w:color="auto" w:fill="auto"/>
            <w:tcMar>
              <w:top w:w="0" w:type="dxa"/>
              <w:left w:w="108" w:type="dxa"/>
              <w:bottom w:w="0" w:type="dxa"/>
              <w:right w:w="108" w:type="dxa"/>
            </w:tcMar>
          </w:tcPr>
          <w:p w14:paraId="27BF3F4E"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Součinnost smluvních stran</w:t>
            </w:r>
          </w:p>
        </w:tc>
      </w:tr>
    </w:tbl>
    <w:p w14:paraId="7BCF6F6D"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5FF2A4C1"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AA75933"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D9DBEC7"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42EF2E8C" w14:textId="77777777">
        <w:tc>
          <w:tcPr>
            <w:tcW w:w="10314" w:type="dxa"/>
            <w:shd w:val="clear" w:color="auto" w:fill="auto"/>
            <w:tcMar>
              <w:top w:w="0" w:type="dxa"/>
              <w:left w:w="108" w:type="dxa"/>
              <w:bottom w:w="0" w:type="dxa"/>
              <w:right w:w="108" w:type="dxa"/>
            </w:tcMar>
          </w:tcPr>
          <w:p w14:paraId="0115F89C"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Prohlášení a závazky zhotovitele, oprávnění objednatele</w:t>
            </w:r>
          </w:p>
        </w:tc>
      </w:tr>
    </w:tbl>
    <w:p w14:paraId="6CD97B56"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 než dohodnuté součinnosti.</w:t>
      </w:r>
    </w:p>
    <w:p w14:paraId="078550AA"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15EA9B32" w14:textId="77777777">
        <w:tc>
          <w:tcPr>
            <w:tcW w:w="10314" w:type="dxa"/>
            <w:shd w:val="clear" w:color="auto" w:fill="FFFFFF"/>
            <w:tcMar>
              <w:top w:w="0" w:type="dxa"/>
              <w:left w:w="108" w:type="dxa"/>
              <w:bottom w:w="0" w:type="dxa"/>
              <w:right w:w="108" w:type="dxa"/>
            </w:tcMar>
          </w:tcPr>
          <w:p w14:paraId="6E5D8CAC"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lastRenderedPageBreak/>
              <w:t>Smluvní pokuty</w:t>
            </w:r>
          </w:p>
        </w:tc>
      </w:tr>
    </w:tbl>
    <w:p w14:paraId="6450989D" w14:textId="743CFD8C"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V případě nedodržení termínu odevzdání díla z viny zhotovitele, uhradí zhotovitel objednateli smluvní pokutu ve výši 0,</w:t>
      </w:r>
      <w:r w:rsidR="0054738D" w:rsidRPr="00B656BF">
        <w:rPr>
          <w:rFonts w:ascii="Arial" w:hAnsi="Arial" w:cs="Arial"/>
          <w:sz w:val="20"/>
          <w:szCs w:val="20"/>
        </w:rPr>
        <w:t>05</w:t>
      </w:r>
      <w:r w:rsidRPr="00B656BF">
        <w:rPr>
          <w:rFonts w:ascii="Arial" w:hAnsi="Arial" w:cs="Arial"/>
          <w:sz w:val="20"/>
          <w:szCs w:val="20"/>
        </w:rPr>
        <w:t xml:space="preserve"> % z ceny díla za každý započatý den prodlení.</w:t>
      </w:r>
    </w:p>
    <w:p w14:paraId="02FBBBDF" w14:textId="4D5997CA"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 xml:space="preserve"> V případě pozdní úhrady plateb objednatelem bude zhotovitel účtovat objednateli smluvní pokutu ve výši 0,</w:t>
      </w:r>
      <w:r w:rsidR="00E4595D">
        <w:rPr>
          <w:rFonts w:ascii="Arial" w:hAnsi="Arial" w:cs="Arial"/>
          <w:sz w:val="20"/>
          <w:szCs w:val="20"/>
        </w:rPr>
        <w:t>05</w:t>
      </w:r>
      <w:r w:rsidRPr="00B656BF">
        <w:rPr>
          <w:rFonts w:ascii="Arial" w:hAnsi="Arial" w:cs="Arial"/>
          <w:sz w:val="20"/>
          <w:szCs w:val="20"/>
        </w:rPr>
        <w:t xml:space="preserve"> % z ceny díla za každý započatý den prodlení.</w:t>
      </w:r>
    </w:p>
    <w:p w14:paraId="0E62FEA8"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Ustanovením o smluvní pokutě není dotčeno právo zadavatele domáhat se náhrady škody.</w:t>
      </w:r>
    </w:p>
    <w:p w14:paraId="277D6B8A"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173" w:type="dxa"/>
        <w:tblInd w:w="-108" w:type="dxa"/>
        <w:tblLayout w:type="fixed"/>
        <w:tblCellMar>
          <w:left w:w="10" w:type="dxa"/>
          <w:right w:w="10" w:type="dxa"/>
        </w:tblCellMar>
        <w:tblLook w:val="04A0" w:firstRow="1" w:lastRow="0" w:firstColumn="1" w:lastColumn="0" w:noHBand="0" w:noVBand="1"/>
      </w:tblPr>
      <w:tblGrid>
        <w:gridCol w:w="10173"/>
      </w:tblGrid>
      <w:tr w:rsidR="001C387B" w:rsidRPr="00B656BF" w14:paraId="795C9DAB" w14:textId="77777777">
        <w:tc>
          <w:tcPr>
            <w:tcW w:w="10173" w:type="dxa"/>
            <w:shd w:val="clear" w:color="auto" w:fill="auto"/>
            <w:tcMar>
              <w:top w:w="0" w:type="dxa"/>
              <w:left w:w="108" w:type="dxa"/>
              <w:bottom w:w="0" w:type="dxa"/>
              <w:right w:w="108" w:type="dxa"/>
            </w:tcMar>
          </w:tcPr>
          <w:p w14:paraId="06D01FB2" w14:textId="77777777" w:rsidR="001C387B" w:rsidRPr="00B656BF" w:rsidRDefault="00000000">
            <w:pPr>
              <w:pStyle w:val="Standard"/>
              <w:numPr>
                <w:ilvl w:val="0"/>
                <w:numId w:val="6"/>
              </w:numPr>
              <w:shd w:val="clear" w:color="auto" w:fill="6E7C85"/>
              <w:spacing w:before="240" w:after="240" w:line="276" w:lineRule="auto"/>
              <w:ind w:left="0" w:right="321" w:firstLine="0"/>
              <w:jc w:val="center"/>
              <w:rPr>
                <w:rFonts w:ascii="Arial" w:hAnsi="Arial" w:cs="Arial"/>
                <w:b/>
                <w:bCs/>
                <w:color w:val="FFFFFF"/>
                <w:sz w:val="20"/>
                <w:szCs w:val="20"/>
              </w:rPr>
            </w:pPr>
            <w:r w:rsidRPr="00B656BF">
              <w:rPr>
                <w:rFonts w:ascii="Arial" w:hAnsi="Arial" w:cs="Arial"/>
                <w:b/>
                <w:bCs/>
                <w:color w:val="FFFFFF"/>
                <w:sz w:val="20"/>
                <w:szCs w:val="20"/>
              </w:rPr>
              <w:t>Předání a převzetí díla</w:t>
            </w:r>
          </w:p>
        </w:tc>
      </w:tr>
    </w:tbl>
    <w:p w14:paraId="71199730"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rPr>
      </w:pPr>
      <w:r w:rsidRPr="00B656BF">
        <w:rPr>
          <w:rFonts w:ascii="Arial" w:hAnsi="Arial" w:cs="Arial"/>
          <w:sz w:val="20"/>
          <w:szCs w:val="20"/>
        </w:rPr>
        <w:t>Termín předání díla je zhotovitel povinen oznámit objednateli</w:t>
      </w:r>
      <w:r w:rsidRPr="00B656BF">
        <w:rPr>
          <w:rFonts w:ascii="Arial" w:hAnsi="Arial" w:cs="Arial"/>
          <w:color w:val="FF0000"/>
          <w:sz w:val="20"/>
          <w:szCs w:val="20"/>
        </w:rPr>
        <w:t xml:space="preserve"> </w:t>
      </w:r>
      <w:r w:rsidRPr="00B656BF">
        <w:rPr>
          <w:rFonts w:ascii="Arial" w:hAnsi="Arial" w:cs="Arial"/>
          <w:sz w:val="20"/>
          <w:szCs w:val="20"/>
        </w:rPr>
        <w:t>nejméně 5 dní předem.</w:t>
      </w:r>
    </w:p>
    <w:p w14:paraId="7DCA0631"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Dílo z hlediska ukončení realizace se má za dokončené předáním a převzetím bez vad a nedodělků.</w:t>
      </w:r>
    </w:p>
    <w:p w14:paraId="4A5C8C72"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je povinen předat spolu s předáním díla veškeré doklady týkající se projekčních složek včetně vyjádření dotčených orgánů státní správy a správců jednotlivých sítí, případně další doklady vztahující se k provedenému dílu.</w:t>
      </w:r>
    </w:p>
    <w:p w14:paraId="5B84DAFD"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Převzetí díla bez vad a nedodělků bude provedeno formou zápisu či předávacího protokolu, který podepíší objednatel a zhotovitel.</w:t>
      </w:r>
    </w:p>
    <w:p w14:paraId="12D1F321"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Jestliže objednatel odmítne převzetí díla, sepíše o tom zápis, v němž smluvní strany uvedou svá stanoviska a jejich odůvodnění.</w:t>
      </w:r>
    </w:p>
    <w:p w14:paraId="5A8CA20C"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25BCC674" w14:textId="77777777">
        <w:tc>
          <w:tcPr>
            <w:tcW w:w="10314" w:type="dxa"/>
            <w:shd w:val="clear" w:color="auto" w:fill="auto"/>
            <w:tcMar>
              <w:top w:w="0" w:type="dxa"/>
              <w:left w:w="108" w:type="dxa"/>
              <w:bottom w:w="0" w:type="dxa"/>
              <w:right w:w="108" w:type="dxa"/>
            </w:tcMar>
          </w:tcPr>
          <w:p w14:paraId="1B68FCF3"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Odpovědnost za vady díla</w:t>
            </w:r>
          </w:p>
        </w:tc>
      </w:tr>
    </w:tbl>
    <w:p w14:paraId="56161141"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rPr>
      </w:pPr>
      <w:r w:rsidRPr="00B656BF">
        <w:rPr>
          <w:rFonts w:ascii="Arial" w:hAnsi="Arial" w:cs="Arial"/>
          <w:sz w:val="20"/>
          <w:szCs w:val="20"/>
        </w:rPr>
        <w:t>Zhotovitel poskytuje objednateli záruku za provedené dílo po dobu 24 měsíců ode dne dokončení a předání díla bez vad a nedodělků.</w:t>
      </w:r>
    </w:p>
    <w:p w14:paraId="27A0BE89"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Po dobu od uplatnění nároku z odpovědnosti za vady do jejich úplného odstranění lhůta neběží.</w:t>
      </w:r>
    </w:p>
    <w:p w14:paraId="5CBA5207"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Zhotovitel je povinen odstranit vady v záruční době vlastním nákladem a bez zbytečného odkladu.</w:t>
      </w:r>
    </w:p>
    <w:p w14:paraId="72E9C296"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Uplatněním tohoto práva není dotčeno právo zadavatele domáhat se náhrady škody, která mu vznikla v důsledku vadného plnění.</w:t>
      </w:r>
    </w:p>
    <w:p w14:paraId="68AAD832"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467CE753" w14:textId="77777777">
        <w:tc>
          <w:tcPr>
            <w:tcW w:w="10314" w:type="dxa"/>
            <w:shd w:val="clear" w:color="auto" w:fill="auto"/>
            <w:tcMar>
              <w:top w:w="0" w:type="dxa"/>
              <w:left w:w="108" w:type="dxa"/>
              <w:bottom w:w="0" w:type="dxa"/>
              <w:right w:w="108" w:type="dxa"/>
            </w:tcMar>
          </w:tcPr>
          <w:p w14:paraId="0CDAF1DA"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Odpovědnost za škodu</w:t>
            </w:r>
          </w:p>
        </w:tc>
      </w:tr>
    </w:tbl>
    <w:p w14:paraId="40C33EA8"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 xml:space="preserve">Zhotovitel odpovídá za veškeré škody, které způsobil sám, jeho zaměstnanci nebo další právnické či fyzické osoby, které zhotovitel použil k provedení díla.  </w:t>
      </w:r>
    </w:p>
    <w:p w14:paraId="1D479544"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Tato odpovědnost se vztahuje na veškeré škody, které vznikly objednateli nebo třetím osobám v souvislosti z provádění díla.</w:t>
      </w:r>
    </w:p>
    <w:p w14:paraId="6E7E43A3"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p w14:paraId="5E360A33" w14:textId="77777777" w:rsidR="001C387B" w:rsidRPr="00B656BF" w:rsidRDefault="00000000">
      <w:pPr>
        <w:pStyle w:val="Standard"/>
        <w:numPr>
          <w:ilvl w:val="0"/>
          <w:numId w:val="6"/>
        </w:numPr>
        <w:shd w:val="clear" w:color="auto" w:fill="6E7C85"/>
        <w:spacing w:before="240" w:after="240" w:line="276" w:lineRule="auto"/>
        <w:ind w:left="0" w:firstLine="0"/>
        <w:jc w:val="center"/>
        <w:rPr>
          <w:rFonts w:ascii="Arial" w:hAnsi="Arial" w:cs="Arial"/>
          <w:b/>
          <w:bCs/>
          <w:color w:val="FFFFFF"/>
          <w:sz w:val="20"/>
          <w:szCs w:val="20"/>
        </w:rPr>
      </w:pPr>
      <w:r w:rsidRPr="00B656BF">
        <w:rPr>
          <w:rFonts w:ascii="Arial" w:hAnsi="Arial" w:cs="Arial"/>
          <w:b/>
          <w:bCs/>
          <w:color w:val="FFFFFF"/>
          <w:sz w:val="20"/>
          <w:szCs w:val="20"/>
        </w:rPr>
        <w:t>Autorská práva</w:t>
      </w:r>
    </w:p>
    <w:p w14:paraId="5A321EB7"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Pokud v důsledku realizace díla dle této smlouvy dojde ke vzniku autorského díla ve smyslu zákona č. 121/2000 Sb., autorský zákon, ve znění pozdějších předpisů, přechází převoditelná autorská práva zhotovitele, jeho zaměstnanců a subdodavatelů v níže uvedeném rozsahu na objednatele, a to dnem úspěšného předání a převzetí díla. Svolení k užití díla pro účely přípravy a realizace obdobných zakázek, které bude objednatel realizovat do deseti let od předání a převzetí bezvadného díla, uděluje zhotovitel objednateli jako výhradní.</w:t>
      </w:r>
    </w:p>
    <w:p w14:paraId="4FD14AAA"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lastRenderedPageBreak/>
        <w:t>Objednatel je oprávněn upravit či měnit shora popsané autorské dílo nebo jeho část takovým způsobem, který nesníží hodnotu shora popsaného autorského díla.</w:t>
      </w:r>
    </w:p>
    <w:p w14:paraId="2B2A4316"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Cena za převod autorských práv (odměna autorovi) je součástí ceny díla uvedené v této smlouvě.</w:t>
      </w:r>
    </w:p>
    <w:p w14:paraId="77ABBA96" w14:textId="77777777" w:rsidR="00655D29" w:rsidRPr="00B656BF" w:rsidRDefault="00655D29" w:rsidP="00655D29">
      <w:pPr>
        <w:pStyle w:val="Standard"/>
        <w:tabs>
          <w:tab w:val="left" w:pos="1079"/>
        </w:tabs>
        <w:spacing w:before="60" w:after="60" w:line="276" w:lineRule="auto"/>
        <w:ind w:left="539"/>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67340B52" w14:textId="77777777">
        <w:tc>
          <w:tcPr>
            <w:tcW w:w="10314" w:type="dxa"/>
            <w:shd w:val="clear" w:color="auto" w:fill="auto"/>
            <w:tcMar>
              <w:top w:w="0" w:type="dxa"/>
              <w:left w:w="108" w:type="dxa"/>
              <w:bottom w:w="0" w:type="dxa"/>
              <w:right w:w="108" w:type="dxa"/>
            </w:tcMar>
          </w:tcPr>
          <w:p w14:paraId="0F5C68FA"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Odstoupení od smlouvy</w:t>
            </w:r>
          </w:p>
        </w:tc>
      </w:tr>
    </w:tbl>
    <w:p w14:paraId="52A33416"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5A120E07"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01B0FAD0" w14:textId="77777777" w:rsidR="001C387B" w:rsidRPr="00B656BF" w:rsidRDefault="00000000">
      <w:pPr>
        <w:pStyle w:val="Standard"/>
        <w:numPr>
          <w:ilvl w:val="0"/>
          <w:numId w:val="50"/>
        </w:numPr>
        <w:tabs>
          <w:tab w:val="left" w:pos="2520"/>
        </w:tabs>
        <w:spacing w:line="276" w:lineRule="auto"/>
        <w:ind w:left="1260" w:hanging="540"/>
        <w:jc w:val="both"/>
        <w:rPr>
          <w:rFonts w:ascii="Arial" w:hAnsi="Arial" w:cs="Arial"/>
          <w:sz w:val="20"/>
          <w:szCs w:val="20"/>
        </w:rPr>
      </w:pPr>
      <w:r w:rsidRPr="00B656BF">
        <w:rPr>
          <w:rFonts w:ascii="Arial" w:hAnsi="Arial" w:cs="Arial"/>
          <w:sz w:val="20"/>
          <w:szCs w:val="20"/>
        </w:rPr>
        <w:t>jestliže se zhotovitel dostane do prodlení s prováděním díla, ať již jako celku či jeho jednotlivých částí, ve vztahu k termínům prováděni díla, které bude delší než 30 kalendářních dnů, ale pouze v případě, že prodlení zhotovitele nevzniklo z důvodů na straně objednatele,</w:t>
      </w:r>
    </w:p>
    <w:p w14:paraId="7D92AFFC" w14:textId="77777777" w:rsidR="001C387B" w:rsidRPr="00B656BF" w:rsidRDefault="00000000">
      <w:pPr>
        <w:pStyle w:val="Standard"/>
        <w:numPr>
          <w:ilvl w:val="0"/>
          <w:numId w:val="13"/>
        </w:numPr>
        <w:tabs>
          <w:tab w:val="left" w:pos="2520"/>
        </w:tabs>
        <w:spacing w:line="276" w:lineRule="auto"/>
        <w:ind w:left="1260" w:hanging="540"/>
        <w:jc w:val="both"/>
        <w:rPr>
          <w:rFonts w:ascii="Arial" w:hAnsi="Arial" w:cs="Arial"/>
          <w:sz w:val="20"/>
          <w:szCs w:val="20"/>
        </w:rPr>
      </w:pPr>
      <w:r w:rsidRPr="00B656BF">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7F76601D" w14:textId="77777777" w:rsidR="001C387B" w:rsidRPr="00B656BF" w:rsidRDefault="00000000">
      <w:pPr>
        <w:pStyle w:val="Standard"/>
        <w:numPr>
          <w:ilvl w:val="0"/>
          <w:numId w:val="13"/>
        </w:numPr>
        <w:tabs>
          <w:tab w:val="left" w:pos="2520"/>
        </w:tabs>
        <w:spacing w:line="276" w:lineRule="auto"/>
        <w:ind w:left="1260" w:hanging="540"/>
        <w:jc w:val="both"/>
        <w:rPr>
          <w:rFonts w:ascii="Arial" w:hAnsi="Arial" w:cs="Arial"/>
          <w:sz w:val="20"/>
          <w:szCs w:val="20"/>
        </w:rPr>
      </w:pPr>
      <w:r w:rsidRPr="00B656BF">
        <w:rPr>
          <w:rFonts w:ascii="Arial" w:hAnsi="Arial" w:cs="Arial"/>
          <w:sz w:val="20"/>
          <w:szCs w:val="20"/>
        </w:rPr>
        <w:t>jestliže zhotovitel vstoupí do likvidace,</w:t>
      </w:r>
    </w:p>
    <w:p w14:paraId="7B523C55" w14:textId="77777777" w:rsidR="001C387B" w:rsidRPr="00B656BF" w:rsidRDefault="00000000">
      <w:pPr>
        <w:pStyle w:val="Standard"/>
        <w:numPr>
          <w:ilvl w:val="0"/>
          <w:numId w:val="13"/>
        </w:numPr>
        <w:tabs>
          <w:tab w:val="left" w:pos="2520"/>
        </w:tabs>
        <w:spacing w:line="276" w:lineRule="auto"/>
        <w:ind w:left="1260" w:hanging="540"/>
        <w:jc w:val="both"/>
        <w:rPr>
          <w:rFonts w:ascii="Arial" w:hAnsi="Arial" w:cs="Arial"/>
          <w:sz w:val="20"/>
          <w:szCs w:val="20"/>
        </w:rPr>
      </w:pPr>
      <w:r w:rsidRPr="00B656BF">
        <w:rPr>
          <w:rFonts w:ascii="Arial" w:hAnsi="Arial" w:cs="Arial"/>
          <w:sz w:val="20"/>
          <w:szCs w:val="20"/>
        </w:rPr>
        <w:t>jestliže zhotovitel opakovaně přes písemnou výzvu objednatele neplní závazky dle této smlouvy.</w:t>
      </w:r>
    </w:p>
    <w:p w14:paraId="3D8D6E96" w14:textId="77777777" w:rsidR="00655D29" w:rsidRPr="00B656BF" w:rsidRDefault="00655D29" w:rsidP="00655D29">
      <w:pPr>
        <w:pStyle w:val="Standard"/>
        <w:tabs>
          <w:tab w:val="left" w:pos="2520"/>
        </w:tabs>
        <w:spacing w:line="276" w:lineRule="auto"/>
        <w:ind w:left="1260"/>
        <w:jc w:val="both"/>
        <w:rPr>
          <w:rFonts w:ascii="Arial" w:hAnsi="Arial" w:cs="Arial"/>
          <w:sz w:val="20"/>
          <w:szCs w:val="20"/>
        </w:rPr>
      </w:pPr>
    </w:p>
    <w:tbl>
      <w:tblPr>
        <w:tblW w:w="10314" w:type="dxa"/>
        <w:tblInd w:w="-108" w:type="dxa"/>
        <w:tblLayout w:type="fixed"/>
        <w:tblCellMar>
          <w:left w:w="10" w:type="dxa"/>
          <w:right w:w="10" w:type="dxa"/>
        </w:tblCellMar>
        <w:tblLook w:val="04A0" w:firstRow="1" w:lastRow="0" w:firstColumn="1" w:lastColumn="0" w:noHBand="0" w:noVBand="1"/>
      </w:tblPr>
      <w:tblGrid>
        <w:gridCol w:w="10314"/>
      </w:tblGrid>
      <w:tr w:rsidR="001C387B" w:rsidRPr="00B656BF" w14:paraId="10805CF8" w14:textId="77777777">
        <w:tc>
          <w:tcPr>
            <w:tcW w:w="10314" w:type="dxa"/>
            <w:shd w:val="clear" w:color="auto" w:fill="auto"/>
            <w:tcMar>
              <w:top w:w="0" w:type="dxa"/>
              <w:left w:w="108" w:type="dxa"/>
              <w:bottom w:w="0" w:type="dxa"/>
              <w:right w:w="108" w:type="dxa"/>
            </w:tcMar>
          </w:tcPr>
          <w:p w14:paraId="1CE17634" w14:textId="77777777" w:rsidR="001C387B" w:rsidRPr="00B656BF" w:rsidRDefault="00000000">
            <w:pPr>
              <w:pStyle w:val="Standard"/>
              <w:numPr>
                <w:ilvl w:val="0"/>
                <w:numId w:val="6"/>
              </w:numPr>
              <w:shd w:val="clear" w:color="auto" w:fill="6E7C85"/>
              <w:spacing w:before="240" w:after="240" w:line="276" w:lineRule="auto"/>
              <w:ind w:left="0" w:right="453" w:firstLine="0"/>
              <w:jc w:val="center"/>
              <w:rPr>
                <w:rFonts w:ascii="Arial" w:hAnsi="Arial" w:cs="Arial"/>
                <w:b/>
                <w:bCs/>
                <w:color w:val="FFFFFF"/>
                <w:sz w:val="20"/>
                <w:szCs w:val="20"/>
              </w:rPr>
            </w:pPr>
            <w:r w:rsidRPr="00B656BF">
              <w:rPr>
                <w:rFonts w:ascii="Arial" w:hAnsi="Arial" w:cs="Arial"/>
                <w:b/>
                <w:bCs/>
                <w:color w:val="FFFFFF"/>
                <w:sz w:val="20"/>
                <w:szCs w:val="20"/>
              </w:rPr>
              <w:t>Ostatní ujednání</w:t>
            </w:r>
          </w:p>
        </w:tc>
      </w:tr>
    </w:tbl>
    <w:p w14:paraId="277B52CA"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4123C7CE"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14B4FB10"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7E104463" w14:textId="77777777" w:rsidR="001C387B"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5B95264A" w14:textId="6B923702" w:rsidR="001237BA" w:rsidRPr="00E4595D" w:rsidRDefault="001237BA" w:rsidP="001237BA">
      <w:pPr>
        <w:pStyle w:val="Odstavecseseznamem"/>
        <w:widowControl w:val="0"/>
        <w:numPr>
          <w:ilvl w:val="1"/>
          <w:numId w:val="6"/>
        </w:numPr>
        <w:tabs>
          <w:tab w:val="left" w:pos="567"/>
          <w:tab w:val="left" w:pos="7371"/>
        </w:tabs>
        <w:suppressAutoHyphens w:val="0"/>
        <w:autoSpaceDE w:val="0"/>
        <w:spacing w:after="0"/>
        <w:ind w:left="567" w:right="34" w:hanging="567"/>
        <w:jc w:val="both"/>
        <w:textAlignment w:val="auto"/>
        <w:rPr>
          <w:rFonts w:ascii="Arial" w:hAnsi="Arial" w:cs="Arial"/>
          <w:sz w:val="20"/>
          <w:szCs w:val="20"/>
        </w:rPr>
      </w:pPr>
      <w:r w:rsidRPr="00E4595D">
        <w:rPr>
          <w:rFonts w:ascii="Arial" w:hAnsi="Arial" w:cs="Arial"/>
          <w:sz w:val="20"/>
          <w:szCs w:val="20"/>
        </w:rPr>
        <w:t>Každá ze smluvních stran na sebe přebírá nebezpečí</w:t>
      </w:r>
      <w:r w:rsidRPr="00E4595D">
        <w:rPr>
          <w:rFonts w:ascii="Arial" w:hAnsi="Arial" w:cs="Arial"/>
          <w:spacing w:val="-1"/>
          <w:sz w:val="20"/>
          <w:szCs w:val="20"/>
        </w:rPr>
        <w:t xml:space="preserve"> </w:t>
      </w:r>
      <w:r w:rsidRPr="00E4595D">
        <w:rPr>
          <w:rFonts w:ascii="Arial" w:hAnsi="Arial" w:cs="Arial"/>
          <w:sz w:val="20"/>
          <w:szCs w:val="20"/>
        </w:rPr>
        <w:t>změny</w:t>
      </w:r>
      <w:r w:rsidRPr="00E4595D">
        <w:rPr>
          <w:rFonts w:ascii="Arial" w:hAnsi="Arial" w:cs="Arial"/>
          <w:spacing w:val="-4"/>
          <w:sz w:val="20"/>
          <w:szCs w:val="20"/>
        </w:rPr>
        <w:t xml:space="preserve"> </w:t>
      </w:r>
      <w:r w:rsidRPr="00E4595D">
        <w:rPr>
          <w:rFonts w:ascii="Arial" w:hAnsi="Arial" w:cs="Arial"/>
          <w:sz w:val="20"/>
          <w:szCs w:val="20"/>
        </w:rPr>
        <w:t>okolností</w:t>
      </w:r>
      <w:r w:rsidRPr="00E4595D">
        <w:rPr>
          <w:rFonts w:ascii="Arial" w:hAnsi="Arial" w:cs="Arial"/>
          <w:spacing w:val="-4"/>
          <w:sz w:val="20"/>
          <w:szCs w:val="20"/>
        </w:rPr>
        <w:t xml:space="preserve"> </w:t>
      </w:r>
      <w:r w:rsidRPr="00E4595D">
        <w:rPr>
          <w:rFonts w:ascii="Arial" w:hAnsi="Arial" w:cs="Arial"/>
          <w:sz w:val="20"/>
          <w:szCs w:val="20"/>
        </w:rPr>
        <w:t>ve</w:t>
      </w:r>
      <w:r w:rsidRPr="00E4595D">
        <w:rPr>
          <w:rFonts w:ascii="Arial" w:hAnsi="Arial" w:cs="Arial"/>
          <w:spacing w:val="-1"/>
          <w:sz w:val="20"/>
          <w:szCs w:val="20"/>
        </w:rPr>
        <w:t xml:space="preserve"> </w:t>
      </w:r>
      <w:r w:rsidRPr="00E4595D">
        <w:rPr>
          <w:rFonts w:ascii="Arial" w:hAnsi="Arial" w:cs="Arial"/>
          <w:sz w:val="20"/>
          <w:szCs w:val="20"/>
        </w:rPr>
        <w:t>smyslu</w:t>
      </w:r>
      <w:r w:rsidRPr="00E4595D">
        <w:rPr>
          <w:rFonts w:ascii="Arial" w:hAnsi="Arial" w:cs="Arial"/>
          <w:spacing w:val="-5"/>
          <w:sz w:val="20"/>
          <w:szCs w:val="20"/>
        </w:rPr>
        <w:t xml:space="preserve"> </w:t>
      </w:r>
      <w:r w:rsidRPr="00E4595D">
        <w:rPr>
          <w:rFonts w:ascii="Arial" w:hAnsi="Arial" w:cs="Arial"/>
          <w:sz w:val="20"/>
          <w:szCs w:val="20"/>
        </w:rPr>
        <w:t>§ 1765</w:t>
      </w:r>
      <w:r w:rsidRPr="00E4595D">
        <w:rPr>
          <w:rFonts w:ascii="Arial" w:hAnsi="Arial" w:cs="Arial"/>
          <w:spacing w:val="-4"/>
          <w:sz w:val="20"/>
          <w:szCs w:val="20"/>
        </w:rPr>
        <w:t xml:space="preserve"> </w:t>
      </w:r>
      <w:r w:rsidRPr="00E4595D">
        <w:rPr>
          <w:rFonts w:ascii="Arial" w:hAnsi="Arial" w:cs="Arial"/>
          <w:sz w:val="20"/>
          <w:szCs w:val="20"/>
        </w:rPr>
        <w:t>Občanského</w:t>
      </w:r>
      <w:r w:rsidRPr="00E4595D">
        <w:rPr>
          <w:rFonts w:ascii="Arial" w:hAnsi="Arial" w:cs="Arial"/>
          <w:spacing w:val="-1"/>
          <w:sz w:val="20"/>
          <w:szCs w:val="20"/>
        </w:rPr>
        <w:t xml:space="preserve"> </w:t>
      </w:r>
      <w:r w:rsidRPr="00E4595D">
        <w:rPr>
          <w:rFonts w:ascii="Arial" w:hAnsi="Arial" w:cs="Arial"/>
          <w:sz w:val="20"/>
          <w:szCs w:val="20"/>
        </w:rPr>
        <w:t>zákoníku.</w:t>
      </w:r>
    </w:p>
    <w:p w14:paraId="511C9747" w14:textId="01210F35" w:rsidR="001C387B" w:rsidRPr="00E4595D" w:rsidRDefault="0054738D">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E4595D">
        <w:rPr>
          <w:rFonts w:ascii="Arial" w:hAnsi="Arial" w:cs="Arial"/>
          <w:sz w:val="20"/>
          <w:szCs w:val="20"/>
        </w:rPr>
        <w:t xml:space="preserve">Tato smlouva nabývá platnosti dnem jejího podpisu oprávněnými zástupci obou smluvních stran a </w:t>
      </w:r>
      <w:r w:rsidR="00B656BF" w:rsidRPr="00E4595D">
        <w:rPr>
          <w:rFonts w:ascii="Arial" w:hAnsi="Arial" w:cs="Arial"/>
          <w:sz w:val="20"/>
          <w:szCs w:val="20"/>
        </w:rPr>
        <w:t>účinnosti</w:t>
      </w:r>
      <w:r w:rsidR="00B656BF" w:rsidRPr="00E4595D">
        <w:rPr>
          <w:rFonts w:ascii="Arial" w:hAnsi="Arial" w:cs="Arial"/>
          <w:spacing w:val="20"/>
          <w:sz w:val="20"/>
          <w:szCs w:val="20"/>
        </w:rPr>
        <w:t xml:space="preserve"> </w:t>
      </w:r>
      <w:r w:rsidR="00B656BF" w:rsidRPr="00E4595D">
        <w:rPr>
          <w:rFonts w:ascii="Arial" w:hAnsi="Arial" w:cs="Arial"/>
          <w:sz w:val="20"/>
          <w:szCs w:val="20"/>
        </w:rPr>
        <w:t>dnem</w:t>
      </w:r>
      <w:r w:rsidR="00B656BF" w:rsidRPr="00E4595D">
        <w:rPr>
          <w:rFonts w:ascii="Arial" w:hAnsi="Arial" w:cs="Arial"/>
          <w:spacing w:val="19"/>
          <w:sz w:val="20"/>
          <w:szCs w:val="20"/>
        </w:rPr>
        <w:t xml:space="preserve"> </w:t>
      </w:r>
      <w:r w:rsidR="00B656BF" w:rsidRPr="00E4595D">
        <w:rPr>
          <w:rFonts w:ascii="Arial" w:hAnsi="Arial" w:cs="Arial"/>
          <w:sz w:val="20"/>
          <w:szCs w:val="20"/>
        </w:rPr>
        <w:t>uveřejnění</w:t>
      </w:r>
      <w:r w:rsidR="00B656BF" w:rsidRPr="00E4595D">
        <w:rPr>
          <w:rFonts w:ascii="Arial" w:hAnsi="Arial" w:cs="Arial"/>
          <w:spacing w:val="17"/>
          <w:sz w:val="20"/>
          <w:szCs w:val="20"/>
        </w:rPr>
        <w:t xml:space="preserve"> </w:t>
      </w:r>
      <w:r w:rsidR="00B656BF" w:rsidRPr="00E4595D">
        <w:rPr>
          <w:rFonts w:ascii="Arial" w:hAnsi="Arial" w:cs="Arial"/>
          <w:sz w:val="20"/>
          <w:szCs w:val="20"/>
        </w:rPr>
        <w:t>v</w:t>
      </w:r>
      <w:r w:rsidR="00B656BF" w:rsidRPr="00E4595D">
        <w:rPr>
          <w:rFonts w:ascii="Arial" w:hAnsi="Arial" w:cs="Arial"/>
          <w:spacing w:val="-2"/>
          <w:sz w:val="20"/>
          <w:szCs w:val="20"/>
        </w:rPr>
        <w:t xml:space="preserve"> </w:t>
      </w:r>
      <w:r w:rsidR="00B656BF" w:rsidRPr="00E4595D">
        <w:rPr>
          <w:rFonts w:ascii="Arial" w:hAnsi="Arial" w:cs="Arial"/>
          <w:sz w:val="20"/>
          <w:szCs w:val="20"/>
        </w:rPr>
        <w:t>registru</w:t>
      </w:r>
      <w:r w:rsidR="00B656BF" w:rsidRPr="00E4595D">
        <w:rPr>
          <w:rFonts w:ascii="Arial" w:hAnsi="Arial" w:cs="Arial"/>
          <w:spacing w:val="19"/>
          <w:sz w:val="20"/>
          <w:szCs w:val="20"/>
        </w:rPr>
        <w:t xml:space="preserve"> </w:t>
      </w:r>
      <w:r w:rsidR="00B656BF" w:rsidRPr="00E4595D">
        <w:rPr>
          <w:rFonts w:ascii="Arial" w:hAnsi="Arial" w:cs="Arial"/>
          <w:sz w:val="20"/>
          <w:szCs w:val="20"/>
        </w:rPr>
        <w:t>smluv</w:t>
      </w:r>
      <w:r w:rsidR="00E4595D" w:rsidRPr="00E4595D">
        <w:rPr>
          <w:rFonts w:ascii="Arial" w:hAnsi="Arial" w:cs="Arial"/>
          <w:sz w:val="20"/>
          <w:szCs w:val="20"/>
        </w:rPr>
        <w:t>,</w:t>
      </w:r>
      <w:r w:rsidR="00B656BF" w:rsidRPr="00E4595D">
        <w:rPr>
          <w:rFonts w:ascii="Arial" w:hAnsi="Arial" w:cs="Arial"/>
          <w:sz w:val="20"/>
          <w:szCs w:val="20"/>
        </w:rPr>
        <w:t xml:space="preserve"> </w:t>
      </w:r>
      <w:r w:rsidR="00B656BF" w:rsidRPr="00E4595D">
        <w:rPr>
          <w:rFonts w:ascii="Arial" w:hAnsi="Arial" w:cs="Arial"/>
          <w:spacing w:val="-47"/>
          <w:sz w:val="20"/>
          <w:szCs w:val="20"/>
        </w:rPr>
        <w:t xml:space="preserve"> </w:t>
      </w:r>
      <w:r w:rsidR="00B656BF" w:rsidRPr="00E4595D">
        <w:rPr>
          <w:rFonts w:ascii="Arial" w:hAnsi="Arial" w:cs="Arial"/>
          <w:sz w:val="20"/>
          <w:szCs w:val="20"/>
        </w:rPr>
        <w:t>v</w:t>
      </w:r>
      <w:r w:rsidR="00B656BF" w:rsidRPr="00E4595D">
        <w:rPr>
          <w:rFonts w:ascii="Arial" w:hAnsi="Arial" w:cs="Arial"/>
          <w:spacing w:val="1"/>
          <w:sz w:val="20"/>
          <w:szCs w:val="20"/>
        </w:rPr>
        <w:t xml:space="preserve"> </w:t>
      </w:r>
      <w:r w:rsidR="00B656BF" w:rsidRPr="00E4595D">
        <w:rPr>
          <w:rFonts w:ascii="Arial" w:hAnsi="Arial" w:cs="Arial"/>
          <w:sz w:val="20"/>
          <w:szCs w:val="20"/>
        </w:rPr>
        <w:t>souladu</w:t>
      </w:r>
      <w:r w:rsidR="00B656BF" w:rsidRPr="00E4595D">
        <w:rPr>
          <w:rFonts w:ascii="Arial" w:hAnsi="Arial" w:cs="Arial"/>
          <w:spacing w:val="-1"/>
          <w:sz w:val="20"/>
          <w:szCs w:val="20"/>
        </w:rPr>
        <w:t xml:space="preserve"> </w:t>
      </w:r>
      <w:r w:rsidR="00B656BF" w:rsidRPr="00E4595D">
        <w:rPr>
          <w:rFonts w:ascii="Arial" w:hAnsi="Arial" w:cs="Arial"/>
          <w:sz w:val="20"/>
          <w:szCs w:val="20"/>
        </w:rPr>
        <w:t>se Zákonem</w:t>
      </w:r>
      <w:r w:rsidR="00B656BF" w:rsidRPr="00E4595D">
        <w:rPr>
          <w:rFonts w:ascii="Arial" w:hAnsi="Arial" w:cs="Arial"/>
          <w:spacing w:val="-1"/>
          <w:sz w:val="20"/>
          <w:szCs w:val="20"/>
        </w:rPr>
        <w:t xml:space="preserve"> </w:t>
      </w:r>
      <w:r w:rsidR="00B656BF" w:rsidRPr="00E4595D">
        <w:rPr>
          <w:rFonts w:ascii="Arial" w:hAnsi="Arial" w:cs="Arial"/>
          <w:sz w:val="20"/>
          <w:szCs w:val="20"/>
        </w:rPr>
        <w:t>o</w:t>
      </w:r>
      <w:r w:rsidR="00B656BF" w:rsidRPr="00E4595D">
        <w:rPr>
          <w:rFonts w:ascii="Arial" w:hAnsi="Arial" w:cs="Arial"/>
          <w:spacing w:val="-1"/>
          <w:sz w:val="20"/>
          <w:szCs w:val="20"/>
        </w:rPr>
        <w:t xml:space="preserve"> </w:t>
      </w:r>
      <w:r w:rsidR="00B656BF" w:rsidRPr="00E4595D">
        <w:rPr>
          <w:rFonts w:ascii="Arial" w:hAnsi="Arial" w:cs="Arial"/>
          <w:sz w:val="20"/>
          <w:szCs w:val="20"/>
        </w:rPr>
        <w:t>registru</w:t>
      </w:r>
      <w:r w:rsidR="00B656BF" w:rsidRPr="00E4595D">
        <w:rPr>
          <w:rFonts w:ascii="Arial" w:hAnsi="Arial" w:cs="Arial"/>
          <w:spacing w:val="-1"/>
          <w:sz w:val="20"/>
          <w:szCs w:val="20"/>
        </w:rPr>
        <w:t xml:space="preserve"> </w:t>
      </w:r>
      <w:r w:rsidR="00B656BF" w:rsidRPr="00E4595D">
        <w:rPr>
          <w:rFonts w:ascii="Arial" w:hAnsi="Arial" w:cs="Arial"/>
          <w:sz w:val="20"/>
          <w:szCs w:val="20"/>
        </w:rPr>
        <w:t>smluv.</w:t>
      </w:r>
    </w:p>
    <w:p w14:paraId="50E46ECF"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lastRenderedPageBreak/>
        <w:t>Tato smlouva může být měněna nebo doplňována pouze písemnými číslovanými dodatky podepsanými oprávněnými zástupci obou smluvních stran.</w:t>
      </w:r>
    </w:p>
    <w:p w14:paraId="667BEA3E" w14:textId="77777777" w:rsidR="001C387B" w:rsidRPr="00B656BF" w:rsidRDefault="00000000">
      <w:pPr>
        <w:pStyle w:val="Standard"/>
        <w:numPr>
          <w:ilvl w:val="1"/>
          <w:numId w:val="6"/>
        </w:numPr>
        <w:tabs>
          <w:tab w:val="left" w:pos="1079"/>
        </w:tabs>
        <w:spacing w:before="60" w:after="60" w:line="276" w:lineRule="auto"/>
        <w:ind w:left="539" w:hanging="539"/>
        <w:jc w:val="both"/>
        <w:rPr>
          <w:rFonts w:ascii="Arial" w:hAnsi="Arial" w:cs="Arial"/>
          <w:sz w:val="20"/>
          <w:szCs w:val="20"/>
        </w:rPr>
      </w:pPr>
      <w:r w:rsidRPr="00B656BF">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3AD62DB5" w14:textId="043518CC" w:rsidR="001C387B" w:rsidRPr="00B656BF" w:rsidRDefault="001237BA">
      <w:pPr>
        <w:pStyle w:val="Standard"/>
        <w:numPr>
          <w:ilvl w:val="1"/>
          <w:numId w:val="6"/>
        </w:numPr>
        <w:tabs>
          <w:tab w:val="left" w:pos="1079"/>
        </w:tabs>
        <w:spacing w:before="60" w:after="60" w:line="276" w:lineRule="auto"/>
        <w:ind w:left="539" w:hanging="539"/>
        <w:jc w:val="both"/>
        <w:rPr>
          <w:rFonts w:ascii="Arial" w:hAnsi="Arial" w:cs="Arial"/>
          <w:sz w:val="20"/>
          <w:szCs w:val="20"/>
        </w:rPr>
      </w:pPr>
      <w:r>
        <w:rPr>
          <w:rFonts w:ascii="Arial" w:hAnsi="Arial" w:cs="Arial"/>
          <w:sz w:val="20"/>
          <w:szCs w:val="20"/>
        </w:rPr>
        <w:t xml:space="preserve">  </w:t>
      </w:r>
      <w:r w:rsidRPr="00B656BF">
        <w:rPr>
          <w:rFonts w:ascii="Arial" w:hAnsi="Arial" w:cs="Arial"/>
          <w:sz w:val="20"/>
          <w:szCs w:val="20"/>
        </w:rPr>
        <w:t>Nedílnou součást této smlouvy tvoří příloha této smlouvy:</w:t>
      </w:r>
    </w:p>
    <w:p w14:paraId="45A442C8" w14:textId="77777777" w:rsidR="001C387B" w:rsidRPr="00B656BF" w:rsidRDefault="00000000">
      <w:pPr>
        <w:pStyle w:val="Standard"/>
        <w:numPr>
          <w:ilvl w:val="0"/>
          <w:numId w:val="51"/>
        </w:numPr>
        <w:tabs>
          <w:tab w:val="left" w:pos="1276"/>
        </w:tabs>
        <w:spacing w:line="276" w:lineRule="auto"/>
        <w:ind w:left="927" w:firstLine="0"/>
        <w:jc w:val="both"/>
        <w:rPr>
          <w:rFonts w:ascii="Arial" w:hAnsi="Arial" w:cs="Arial"/>
          <w:sz w:val="20"/>
          <w:szCs w:val="20"/>
        </w:rPr>
      </w:pPr>
      <w:r w:rsidRPr="00B656BF">
        <w:rPr>
          <w:rFonts w:ascii="Arial" w:hAnsi="Arial" w:cs="Arial"/>
          <w:sz w:val="20"/>
          <w:szCs w:val="20"/>
        </w:rPr>
        <w:t xml:space="preserve">Projektová dokumentace po stavební povolení (není obsažena) </w:t>
      </w:r>
    </w:p>
    <w:p w14:paraId="0832574B" w14:textId="77777777" w:rsidR="001C387B" w:rsidRPr="00B656BF" w:rsidRDefault="00000000">
      <w:pPr>
        <w:pStyle w:val="Standard"/>
        <w:numPr>
          <w:ilvl w:val="0"/>
          <w:numId w:val="22"/>
        </w:numPr>
        <w:tabs>
          <w:tab w:val="left" w:pos="1276"/>
        </w:tabs>
        <w:spacing w:line="276" w:lineRule="auto"/>
        <w:ind w:left="927" w:firstLine="0"/>
        <w:jc w:val="both"/>
        <w:rPr>
          <w:rFonts w:ascii="Arial" w:hAnsi="Arial" w:cs="Arial"/>
          <w:sz w:val="20"/>
          <w:szCs w:val="20"/>
        </w:rPr>
      </w:pPr>
      <w:r w:rsidRPr="00B656BF">
        <w:rPr>
          <w:rFonts w:ascii="Arial" w:hAnsi="Arial" w:cs="Arial"/>
          <w:sz w:val="20"/>
          <w:szCs w:val="20"/>
        </w:rPr>
        <w:t>Seznam poddodavatelů</w:t>
      </w:r>
    </w:p>
    <w:p w14:paraId="0E4B7DCA" w14:textId="5A6973ED" w:rsidR="001C387B" w:rsidRPr="00B656BF" w:rsidRDefault="00000000" w:rsidP="001237BA">
      <w:pPr>
        <w:pStyle w:val="Standard"/>
        <w:numPr>
          <w:ilvl w:val="1"/>
          <w:numId w:val="6"/>
        </w:numPr>
        <w:tabs>
          <w:tab w:val="left" w:pos="709"/>
        </w:tabs>
        <w:spacing w:before="60" w:after="60" w:line="276" w:lineRule="auto"/>
        <w:ind w:left="709" w:hanging="709"/>
        <w:jc w:val="both"/>
        <w:rPr>
          <w:rFonts w:ascii="Arial" w:hAnsi="Arial" w:cs="Arial"/>
          <w:sz w:val="20"/>
          <w:szCs w:val="20"/>
        </w:rPr>
      </w:pPr>
      <w:r w:rsidRPr="00B656BF">
        <w:rPr>
          <w:rFonts w:ascii="Arial" w:hAnsi="Arial" w:cs="Arial"/>
          <w:sz w:val="20"/>
          <w:szCs w:val="20"/>
        </w:rPr>
        <w:t xml:space="preserve">Smluvní strany po přečtení smlouvy potvrzují, že obsahu smlouvy porozuměly, že smlouva vyjadřuje jejich pravou, svobodnou a vážnou vůli, nebyla uzavřena v tísni či za nápadně nevýhodných podmínek a na důkaz této skutečnosti </w:t>
      </w:r>
      <w:r w:rsidR="00D5085D">
        <w:rPr>
          <w:rFonts w:ascii="Arial" w:hAnsi="Arial" w:cs="Arial"/>
          <w:sz w:val="20"/>
          <w:szCs w:val="20"/>
        </w:rPr>
        <w:t>k ní připojují své uznávané elektronické podpisy dle zák. č. 297/2016 Sb., o službách vytvářejících důvěru pro elektronické transakce, ve znění pozdějších předpisů.</w:t>
      </w:r>
    </w:p>
    <w:p w14:paraId="012561F0" w14:textId="77777777" w:rsidR="001C387B" w:rsidRPr="00B656BF" w:rsidRDefault="00000000" w:rsidP="001237BA">
      <w:pPr>
        <w:pStyle w:val="Standard"/>
        <w:numPr>
          <w:ilvl w:val="1"/>
          <w:numId w:val="6"/>
        </w:numPr>
        <w:tabs>
          <w:tab w:val="left" w:pos="709"/>
        </w:tabs>
        <w:spacing w:before="60" w:after="60" w:line="276" w:lineRule="auto"/>
        <w:ind w:left="709" w:hanging="709"/>
        <w:jc w:val="both"/>
        <w:rPr>
          <w:rFonts w:ascii="Arial" w:hAnsi="Arial" w:cs="Arial"/>
        </w:rPr>
      </w:pPr>
      <w:r w:rsidRPr="00B656BF">
        <w:rPr>
          <w:rFonts w:ascii="Arial" w:hAnsi="Arial" w:cs="Arial"/>
          <w:sz w:val="20"/>
          <w:szCs w:val="20"/>
        </w:rPr>
        <w:t xml:space="preserve">Uzavření této smlouvy schválila rada Městské části Praha – Kolovraty na svém zasedání konaném dne </w:t>
      </w:r>
      <w:r w:rsidRPr="00D5085D">
        <w:rPr>
          <w:rFonts w:ascii="Arial" w:hAnsi="Arial" w:cs="Arial"/>
          <w:i/>
          <w:sz w:val="20"/>
          <w:szCs w:val="20"/>
          <w:highlight w:val="lightGray"/>
        </w:rPr>
        <w:t>bude doplněno</w:t>
      </w:r>
      <w:r w:rsidRPr="00B656BF">
        <w:rPr>
          <w:rFonts w:ascii="Arial" w:hAnsi="Arial" w:cs="Arial"/>
          <w:sz w:val="20"/>
          <w:szCs w:val="20"/>
        </w:rPr>
        <w:t xml:space="preserve"> usnesením č. </w:t>
      </w:r>
      <w:r w:rsidRPr="00D5085D">
        <w:rPr>
          <w:rFonts w:ascii="Arial" w:hAnsi="Arial" w:cs="Arial"/>
          <w:i/>
          <w:sz w:val="20"/>
          <w:szCs w:val="20"/>
          <w:highlight w:val="lightGray"/>
        </w:rPr>
        <w:t>bude doplněno</w:t>
      </w:r>
      <w:r w:rsidRPr="00B656BF">
        <w:rPr>
          <w:rFonts w:ascii="Arial" w:hAnsi="Arial" w:cs="Arial"/>
          <w:i/>
          <w:sz w:val="20"/>
          <w:szCs w:val="20"/>
        </w:rPr>
        <w:t>.</w:t>
      </w:r>
    </w:p>
    <w:p w14:paraId="122AE678" w14:textId="77777777" w:rsidR="001C387B" w:rsidRPr="00B656BF" w:rsidRDefault="001C387B">
      <w:pPr>
        <w:pStyle w:val="Standard"/>
        <w:tabs>
          <w:tab w:val="left" w:pos="900"/>
        </w:tabs>
        <w:spacing w:line="276" w:lineRule="auto"/>
        <w:jc w:val="both"/>
        <w:rPr>
          <w:rFonts w:ascii="Arial" w:hAnsi="Arial" w:cs="Arial"/>
          <w:sz w:val="20"/>
          <w:szCs w:val="20"/>
        </w:rPr>
      </w:pPr>
    </w:p>
    <w:p w14:paraId="12D83881" w14:textId="77777777" w:rsidR="001C387B" w:rsidRPr="00B656BF" w:rsidRDefault="001C387B">
      <w:pPr>
        <w:pStyle w:val="Standard"/>
        <w:tabs>
          <w:tab w:val="left" w:pos="900"/>
        </w:tabs>
        <w:spacing w:line="276" w:lineRule="auto"/>
        <w:jc w:val="both"/>
        <w:rPr>
          <w:rFonts w:ascii="Arial" w:hAnsi="Arial" w:cs="Arial"/>
          <w:sz w:val="20"/>
          <w:szCs w:val="20"/>
        </w:rPr>
      </w:pPr>
    </w:p>
    <w:p w14:paraId="0BFC609B" w14:textId="77777777" w:rsidR="001C387B" w:rsidRPr="00B656BF" w:rsidRDefault="001C387B">
      <w:pPr>
        <w:tabs>
          <w:tab w:val="left" w:pos="900"/>
        </w:tabs>
        <w:spacing w:line="276" w:lineRule="auto"/>
        <w:jc w:val="both"/>
        <w:rPr>
          <w:rFonts w:ascii="Arial" w:hAnsi="Arial" w:cs="Arial"/>
        </w:rPr>
      </w:pPr>
    </w:p>
    <w:p w14:paraId="6C12CAD3" w14:textId="77777777" w:rsidR="001C387B" w:rsidRPr="00B656BF" w:rsidRDefault="00000000">
      <w:pPr>
        <w:tabs>
          <w:tab w:val="left" w:pos="900"/>
        </w:tabs>
        <w:spacing w:line="276" w:lineRule="auto"/>
        <w:jc w:val="both"/>
        <w:rPr>
          <w:rFonts w:ascii="Arial" w:hAnsi="Arial" w:cs="Arial"/>
        </w:rPr>
      </w:pPr>
      <w:r w:rsidRPr="00B656BF">
        <w:rPr>
          <w:rFonts w:ascii="Arial" w:hAnsi="Arial" w:cs="Arial"/>
        </w:rPr>
        <w:t xml:space="preserve">V Praze – Kolovratech dne _________                      </w:t>
      </w:r>
      <w:r w:rsidRPr="00B656BF">
        <w:rPr>
          <w:rFonts w:ascii="Arial" w:hAnsi="Arial" w:cs="Arial"/>
        </w:rPr>
        <w:tab/>
        <w:t xml:space="preserve"> </w:t>
      </w:r>
      <w:r w:rsidRPr="00B656BF">
        <w:rPr>
          <w:rFonts w:ascii="Arial" w:hAnsi="Arial" w:cs="Arial"/>
        </w:rPr>
        <w:tab/>
        <w:t xml:space="preserve">  V </w:t>
      </w:r>
      <w:r w:rsidRPr="00B656BF">
        <w:rPr>
          <w:rFonts w:ascii="Arial" w:hAnsi="Arial" w:cs="Arial"/>
          <w:shd w:val="clear" w:color="auto" w:fill="FFFF00"/>
        </w:rPr>
        <w:t>doplní dodavatel</w:t>
      </w:r>
      <w:r w:rsidRPr="00B656BF">
        <w:rPr>
          <w:rFonts w:ascii="Arial" w:hAnsi="Arial" w:cs="Arial"/>
        </w:rPr>
        <w:t xml:space="preserve"> dne </w:t>
      </w:r>
      <w:r w:rsidRPr="00B656BF">
        <w:rPr>
          <w:rFonts w:ascii="Arial" w:hAnsi="Arial" w:cs="Arial"/>
          <w:shd w:val="clear" w:color="auto" w:fill="FFFF00"/>
        </w:rPr>
        <w:t>doplní dodavatel</w:t>
      </w:r>
    </w:p>
    <w:p w14:paraId="27FBDECD" w14:textId="77777777" w:rsidR="001C387B" w:rsidRPr="00B656BF" w:rsidRDefault="001C387B">
      <w:pPr>
        <w:tabs>
          <w:tab w:val="left" w:pos="900"/>
        </w:tabs>
        <w:spacing w:line="276" w:lineRule="auto"/>
        <w:rPr>
          <w:rFonts w:ascii="Arial" w:hAnsi="Arial" w:cs="Arial"/>
        </w:rPr>
      </w:pPr>
    </w:p>
    <w:p w14:paraId="049F2E20" w14:textId="77777777" w:rsidR="001C387B" w:rsidRPr="00B656BF" w:rsidRDefault="001C387B">
      <w:pPr>
        <w:tabs>
          <w:tab w:val="left" w:pos="900"/>
        </w:tabs>
        <w:spacing w:line="276" w:lineRule="auto"/>
        <w:rPr>
          <w:rFonts w:ascii="Arial" w:hAnsi="Arial" w:cs="Arial"/>
        </w:rPr>
      </w:pPr>
    </w:p>
    <w:p w14:paraId="69B93852" w14:textId="77777777" w:rsidR="001C387B" w:rsidRPr="00B656BF" w:rsidRDefault="00000000">
      <w:pPr>
        <w:tabs>
          <w:tab w:val="center" w:pos="1418"/>
          <w:tab w:val="center" w:pos="6804"/>
        </w:tabs>
        <w:spacing w:line="276" w:lineRule="auto"/>
        <w:rPr>
          <w:rFonts w:ascii="Arial" w:hAnsi="Arial" w:cs="Arial"/>
        </w:rPr>
      </w:pPr>
      <w:r w:rsidRPr="00B656BF">
        <w:rPr>
          <w:rFonts w:ascii="Arial" w:hAnsi="Arial" w:cs="Arial"/>
          <w:bCs/>
          <w:iCs/>
        </w:rPr>
        <w:t>Objednatel:</w:t>
      </w:r>
      <w:r w:rsidRPr="00B656BF">
        <w:rPr>
          <w:rFonts w:ascii="Arial" w:hAnsi="Arial" w:cs="Arial"/>
          <w:bCs/>
          <w:iCs/>
        </w:rPr>
        <w:tab/>
        <w:t xml:space="preserve">                                                                                      Zhotovitel:</w:t>
      </w:r>
    </w:p>
    <w:p w14:paraId="01B2928F" w14:textId="77777777" w:rsidR="001C387B" w:rsidRPr="00B656BF" w:rsidRDefault="001C387B">
      <w:pPr>
        <w:tabs>
          <w:tab w:val="left" w:pos="900"/>
        </w:tabs>
        <w:spacing w:line="276" w:lineRule="auto"/>
        <w:rPr>
          <w:rFonts w:ascii="Arial" w:hAnsi="Arial" w:cs="Arial"/>
        </w:rPr>
      </w:pPr>
    </w:p>
    <w:p w14:paraId="3AAD3996" w14:textId="77777777" w:rsidR="001C387B" w:rsidRPr="00B656BF" w:rsidRDefault="001C387B">
      <w:pPr>
        <w:tabs>
          <w:tab w:val="center" w:pos="1418"/>
          <w:tab w:val="center" w:pos="6804"/>
        </w:tabs>
        <w:spacing w:line="276" w:lineRule="auto"/>
        <w:rPr>
          <w:rFonts w:ascii="Arial" w:hAnsi="Arial" w:cs="Arial"/>
        </w:rPr>
      </w:pPr>
    </w:p>
    <w:p w14:paraId="22870DD5" w14:textId="77777777" w:rsidR="001C387B" w:rsidRPr="00B656BF" w:rsidRDefault="001C387B">
      <w:pPr>
        <w:tabs>
          <w:tab w:val="center" w:pos="1418"/>
          <w:tab w:val="center" w:pos="6804"/>
        </w:tabs>
        <w:spacing w:line="276" w:lineRule="auto"/>
        <w:rPr>
          <w:rFonts w:ascii="Arial" w:hAnsi="Arial" w:cs="Arial"/>
        </w:rPr>
      </w:pPr>
    </w:p>
    <w:p w14:paraId="322A62CC" w14:textId="77777777" w:rsidR="001C387B" w:rsidRPr="00B656BF" w:rsidRDefault="001C387B">
      <w:pPr>
        <w:tabs>
          <w:tab w:val="center" w:pos="1418"/>
          <w:tab w:val="center" w:pos="6804"/>
        </w:tabs>
        <w:spacing w:line="276" w:lineRule="auto"/>
        <w:rPr>
          <w:rFonts w:ascii="Arial" w:hAnsi="Arial" w:cs="Arial"/>
        </w:rPr>
      </w:pPr>
    </w:p>
    <w:p w14:paraId="1F1CEB5A" w14:textId="49BBD30D" w:rsidR="001C387B" w:rsidRPr="00B656BF" w:rsidRDefault="00000000">
      <w:pPr>
        <w:tabs>
          <w:tab w:val="center" w:pos="6804"/>
        </w:tabs>
        <w:spacing w:line="276" w:lineRule="auto"/>
        <w:ind w:hanging="142"/>
        <w:rPr>
          <w:rFonts w:ascii="Arial" w:hAnsi="Arial" w:cs="Arial"/>
        </w:rPr>
      </w:pPr>
      <w:r w:rsidRPr="00B656BF">
        <w:rPr>
          <w:rFonts w:ascii="Arial" w:hAnsi="Arial" w:cs="Arial"/>
        </w:rPr>
        <w:tab/>
        <w:t xml:space="preserve">__________________________________                                     </w:t>
      </w:r>
      <w:r w:rsidRPr="00B656BF">
        <w:rPr>
          <w:rFonts w:ascii="Arial" w:hAnsi="Arial" w:cs="Arial"/>
        </w:rPr>
        <w:tab/>
        <w:t xml:space="preserve">__________________________________                                                               </w:t>
      </w:r>
      <w:r w:rsidR="00E4595D">
        <w:rPr>
          <w:rFonts w:ascii="Arial" w:hAnsi="Arial" w:cs="Arial"/>
        </w:rPr>
        <w:t xml:space="preserve">           </w:t>
      </w:r>
      <w:r w:rsidRPr="00B656BF">
        <w:rPr>
          <w:rFonts w:ascii="Arial" w:hAnsi="Arial" w:cs="Arial"/>
        </w:rPr>
        <w:t>Městská část Praha – Kolovraty</w:t>
      </w:r>
      <w:r w:rsidRPr="00B656BF">
        <w:rPr>
          <w:rFonts w:ascii="Arial" w:hAnsi="Arial" w:cs="Arial"/>
          <w:b/>
          <w:bCs/>
        </w:rPr>
        <w:tab/>
        <w:t xml:space="preserve">                  </w:t>
      </w:r>
      <w:r w:rsidRPr="00B656BF">
        <w:rPr>
          <w:rFonts w:ascii="Arial" w:hAnsi="Arial" w:cs="Arial"/>
          <w:shd w:val="clear" w:color="auto" w:fill="FFFF00"/>
        </w:rPr>
        <w:t>doplní dodavatel</w:t>
      </w:r>
    </w:p>
    <w:p w14:paraId="337D9ADC" w14:textId="77777777" w:rsidR="001C387B" w:rsidRPr="00B656BF" w:rsidRDefault="00000000">
      <w:pPr>
        <w:tabs>
          <w:tab w:val="center" w:pos="1418"/>
          <w:tab w:val="center" w:pos="6804"/>
        </w:tabs>
        <w:spacing w:line="276" w:lineRule="auto"/>
        <w:ind w:left="-284"/>
        <w:rPr>
          <w:rFonts w:ascii="Arial" w:hAnsi="Arial" w:cs="Arial"/>
        </w:rPr>
      </w:pPr>
      <w:r w:rsidRPr="00B656BF">
        <w:rPr>
          <w:rFonts w:ascii="Arial" w:eastAsia="Arial" w:hAnsi="Arial" w:cs="Arial"/>
        </w:rPr>
        <w:t xml:space="preserve">            Jonáš Zejfart, starosta</w:t>
      </w:r>
      <w:r w:rsidRPr="00B656BF">
        <w:rPr>
          <w:rFonts w:ascii="Arial" w:hAnsi="Arial" w:cs="Arial"/>
          <w:bCs/>
        </w:rPr>
        <w:t xml:space="preserve">  </w:t>
      </w:r>
      <w:r w:rsidRPr="00B656BF">
        <w:rPr>
          <w:rFonts w:ascii="Arial" w:hAnsi="Arial" w:cs="Arial"/>
          <w:bCs/>
        </w:rPr>
        <w:tab/>
        <w:t xml:space="preserve">                   </w:t>
      </w:r>
      <w:r w:rsidRPr="00B656BF">
        <w:rPr>
          <w:rFonts w:ascii="Arial" w:hAnsi="Arial" w:cs="Arial"/>
          <w:shd w:val="clear" w:color="auto" w:fill="FFFF00"/>
        </w:rPr>
        <w:t>doplní dodavatel</w:t>
      </w:r>
    </w:p>
    <w:p w14:paraId="74AAC87A" w14:textId="77777777" w:rsidR="001C387B" w:rsidRPr="00B656BF" w:rsidRDefault="001C387B">
      <w:pPr>
        <w:pStyle w:val="Standard"/>
        <w:tabs>
          <w:tab w:val="center" w:pos="7371"/>
        </w:tabs>
        <w:spacing w:line="360" w:lineRule="auto"/>
        <w:rPr>
          <w:rFonts w:ascii="Arial" w:hAnsi="Arial" w:cs="Arial"/>
          <w:color w:val="000000"/>
          <w:sz w:val="20"/>
          <w:szCs w:val="20"/>
        </w:rPr>
      </w:pPr>
    </w:p>
    <w:p w14:paraId="56D9F95D" w14:textId="77777777" w:rsidR="001C387B" w:rsidRPr="00B656BF" w:rsidRDefault="001C387B">
      <w:pPr>
        <w:pStyle w:val="Zpat"/>
        <w:jc w:val="right"/>
        <w:rPr>
          <w:rFonts w:ascii="Arial" w:hAnsi="Arial" w:cs="Arial"/>
          <w:sz w:val="20"/>
          <w:szCs w:val="20"/>
        </w:rPr>
      </w:pPr>
    </w:p>
    <w:p w14:paraId="0340472C" w14:textId="77777777" w:rsidR="00E458C7" w:rsidRPr="00B656BF" w:rsidRDefault="00E458C7">
      <w:pPr>
        <w:rPr>
          <w:rFonts w:ascii="Arial" w:hAnsi="Arial" w:cs="Arial"/>
        </w:rPr>
        <w:sectPr w:rsidR="00E458C7" w:rsidRPr="00B656BF">
          <w:headerReference w:type="default" r:id="rId7"/>
          <w:footerReference w:type="default" r:id="rId8"/>
          <w:pgSz w:w="11906" w:h="16838"/>
          <w:pgMar w:top="1417" w:right="1134" w:bottom="1417" w:left="1134" w:header="708" w:footer="708" w:gutter="0"/>
          <w:cols w:space="708"/>
          <w:titlePg/>
        </w:sectPr>
      </w:pPr>
    </w:p>
    <w:p w14:paraId="53F7030E" w14:textId="77777777" w:rsidR="001C387B" w:rsidRPr="00B656BF" w:rsidRDefault="001C387B">
      <w:pPr>
        <w:pStyle w:val="Standard"/>
        <w:tabs>
          <w:tab w:val="center" w:pos="4536"/>
          <w:tab w:val="center" w:pos="7371"/>
          <w:tab w:val="right" w:pos="9072"/>
        </w:tabs>
        <w:spacing w:line="360" w:lineRule="auto"/>
        <w:rPr>
          <w:rFonts w:ascii="Arial" w:hAnsi="Arial" w:cs="Arial"/>
          <w:sz w:val="20"/>
          <w:szCs w:val="20"/>
        </w:rPr>
      </w:pPr>
    </w:p>
    <w:p w14:paraId="463D0009" w14:textId="77777777" w:rsidR="001C387B" w:rsidRPr="00B656BF" w:rsidRDefault="001C387B">
      <w:pPr>
        <w:pStyle w:val="Standard"/>
        <w:tabs>
          <w:tab w:val="center" w:pos="4536"/>
          <w:tab w:val="center" w:pos="7371"/>
          <w:tab w:val="right" w:pos="9072"/>
        </w:tabs>
        <w:spacing w:line="360" w:lineRule="auto"/>
        <w:rPr>
          <w:rFonts w:ascii="Arial" w:hAnsi="Arial" w:cs="Arial"/>
          <w:sz w:val="20"/>
          <w:szCs w:val="20"/>
        </w:rPr>
      </w:pPr>
    </w:p>
    <w:p w14:paraId="2D3742D8" w14:textId="77777777" w:rsidR="001C387B" w:rsidRPr="00B656BF" w:rsidRDefault="001C387B">
      <w:pPr>
        <w:pStyle w:val="Standard"/>
        <w:tabs>
          <w:tab w:val="center" w:pos="4536"/>
          <w:tab w:val="center" w:pos="7371"/>
          <w:tab w:val="right" w:pos="9072"/>
        </w:tabs>
        <w:spacing w:line="360" w:lineRule="auto"/>
        <w:rPr>
          <w:rFonts w:ascii="Arial" w:hAnsi="Arial" w:cs="Arial"/>
          <w:sz w:val="20"/>
          <w:szCs w:val="20"/>
        </w:rPr>
      </w:pPr>
    </w:p>
    <w:sectPr w:rsidR="001C387B" w:rsidRPr="00B656BF">
      <w:type w:val="continuous"/>
      <w:pgSz w:w="11906" w:h="16838"/>
      <w:pgMar w:top="1417" w:right="1134" w:bottom="1417"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DF15" w14:textId="77777777" w:rsidR="002C409C" w:rsidRDefault="002C409C">
      <w:r>
        <w:separator/>
      </w:r>
    </w:p>
  </w:endnote>
  <w:endnote w:type="continuationSeparator" w:id="0">
    <w:p w14:paraId="69EF04AD" w14:textId="77777777" w:rsidR="002C409C" w:rsidRDefault="002C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2E7F" w14:textId="77777777" w:rsidR="00312049" w:rsidRDefault="00000000">
    <w:pPr>
      <w:pStyle w:val="Zpat"/>
      <w:jc w:val="center"/>
    </w:pPr>
    <w:r>
      <w:fldChar w:fldCharType="begin"/>
    </w:r>
    <w:r>
      <w:instrText xml:space="preserve"> PAGE </w:instrText>
    </w:r>
    <w:r>
      <w:fldChar w:fldCharType="separate"/>
    </w:r>
    <w:r>
      <w:t>2</w:t>
    </w:r>
    <w:r>
      <w:fldChar w:fldCharType="end"/>
    </w:r>
  </w:p>
  <w:p w14:paraId="24AF9847" w14:textId="77777777" w:rsidR="00312049" w:rsidRDefault="00312049">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B556" w14:textId="77777777" w:rsidR="002C409C" w:rsidRDefault="002C409C">
      <w:r>
        <w:rPr>
          <w:color w:val="000000"/>
        </w:rPr>
        <w:separator/>
      </w:r>
    </w:p>
  </w:footnote>
  <w:footnote w:type="continuationSeparator" w:id="0">
    <w:p w14:paraId="701EFB8B" w14:textId="77777777" w:rsidR="002C409C" w:rsidRDefault="002C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7F2F" w14:textId="77777777" w:rsidR="00312049" w:rsidRDefault="00312049">
    <w:pPr>
      <w:pStyle w:val="Zhlav"/>
      <w:jc w:val="center"/>
    </w:pPr>
  </w:p>
  <w:p w14:paraId="5F87D496" w14:textId="77777777" w:rsidR="00312049" w:rsidRDefault="00312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DC4"/>
    <w:multiLevelType w:val="multilevel"/>
    <w:tmpl w:val="B116181C"/>
    <w:styleLink w:val="WWNum15"/>
    <w:lvl w:ilvl="0">
      <w:start w:val="1"/>
      <w:numFmt w:val="lowerLetter"/>
      <w:lvlText w:val="%1)"/>
      <w:lvlJc w:val="left"/>
      <w:pPr>
        <w:ind w:left="2160" w:hanging="360"/>
      </w:pPr>
    </w:lvl>
    <w:lvl w:ilvl="1">
      <w:start w:val="1"/>
      <w:numFmt w:val="lowerLetter"/>
      <w:lvlText w:val="%2."/>
      <w:lvlJc w:val="left"/>
      <w:pPr>
        <w:ind w:left="1464" w:hanging="360"/>
      </w:pPr>
    </w:lvl>
    <w:lvl w:ilvl="2">
      <w:start w:val="1"/>
      <w:numFmt w:val="lowerRoman"/>
      <w:lvlText w:val="%1.%2.%3."/>
      <w:lvlJc w:val="right"/>
      <w:pPr>
        <w:ind w:left="2184" w:hanging="180"/>
      </w:pPr>
    </w:lvl>
    <w:lvl w:ilvl="3">
      <w:start w:val="1"/>
      <w:numFmt w:val="decimal"/>
      <w:lvlText w:val="%1.%2.%3.%4."/>
      <w:lvlJc w:val="left"/>
      <w:pPr>
        <w:ind w:left="2904" w:hanging="360"/>
      </w:pPr>
    </w:lvl>
    <w:lvl w:ilvl="4">
      <w:start w:val="1"/>
      <w:numFmt w:val="lowerLetter"/>
      <w:lvlText w:val="%1.%2.%3.%4.%5."/>
      <w:lvlJc w:val="left"/>
      <w:pPr>
        <w:ind w:left="3624" w:hanging="360"/>
      </w:pPr>
    </w:lvl>
    <w:lvl w:ilvl="5">
      <w:start w:val="1"/>
      <w:numFmt w:val="lowerRoman"/>
      <w:lvlText w:val="%1.%2.%3.%4.%5.%6."/>
      <w:lvlJc w:val="right"/>
      <w:pPr>
        <w:ind w:left="4344" w:hanging="180"/>
      </w:pPr>
    </w:lvl>
    <w:lvl w:ilvl="6">
      <w:start w:val="1"/>
      <w:numFmt w:val="decimal"/>
      <w:lvlText w:val="%1.%2.%3.%4.%5.%6.%7."/>
      <w:lvlJc w:val="left"/>
      <w:pPr>
        <w:ind w:left="5064" w:hanging="360"/>
      </w:pPr>
    </w:lvl>
    <w:lvl w:ilvl="7">
      <w:start w:val="1"/>
      <w:numFmt w:val="lowerLetter"/>
      <w:lvlText w:val="%1.%2.%3.%4.%5.%6.%7.%8."/>
      <w:lvlJc w:val="left"/>
      <w:pPr>
        <w:ind w:left="5784" w:hanging="360"/>
      </w:pPr>
    </w:lvl>
    <w:lvl w:ilvl="8">
      <w:start w:val="1"/>
      <w:numFmt w:val="lowerRoman"/>
      <w:lvlText w:val="%1.%2.%3.%4.%5.%6.%7.%8.%9."/>
      <w:lvlJc w:val="right"/>
      <w:pPr>
        <w:ind w:left="6504" w:hanging="180"/>
      </w:pPr>
    </w:lvl>
  </w:abstractNum>
  <w:abstractNum w:abstractNumId="1" w15:restartNumberingAfterBreak="0">
    <w:nsid w:val="00C530A0"/>
    <w:multiLevelType w:val="multilevel"/>
    <w:tmpl w:val="51D6EE7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0A0B83"/>
    <w:multiLevelType w:val="multilevel"/>
    <w:tmpl w:val="96607722"/>
    <w:styleLink w:val="WWNum9"/>
    <w:lvl w:ilvl="0">
      <w:start w:val="1"/>
      <w:numFmt w:val="lowerLetter"/>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7C07F9B"/>
    <w:multiLevelType w:val="hybridMultilevel"/>
    <w:tmpl w:val="37DA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E61518"/>
    <w:multiLevelType w:val="hybridMultilevel"/>
    <w:tmpl w:val="F24E3A0C"/>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5" w15:restartNumberingAfterBreak="0">
    <w:nsid w:val="0D147842"/>
    <w:multiLevelType w:val="multilevel"/>
    <w:tmpl w:val="7874660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FF56F15"/>
    <w:multiLevelType w:val="multilevel"/>
    <w:tmpl w:val="CD6401C6"/>
    <w:lvl w:ilvl="0">
      <w:start w:val="1"/>
      <w:numFmt w:val="decimal"/>
      <w:lvlText w:val="%1)"/>
      <w:lvlJc w:val="left"/>
      <w:pPr>
        <w:ind w:left="1044" w:hanging="360"/>
      </w:pPr>
      <w:rPr>
        <w:rFonts w:hint="default"/>
        <w:b/>
        <w:bCs/>
        <w:sz w:val="20"/>
        <w:szCs w:val="20"/>
      </w:rPr>
    </w:lvl>
    <w:lvl w:ilvl="1">
      <w:start w:val="1"/>
      <w:numFmt w:val="lowerLetter"/>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abstractNum w:abstractNumId="7" w15:restartNumberingAfterBreak="0">
    <w:nsid w:val="11DF5CAC"/>
    <w:multiLevelType w:val="multilevel"/>
    <w:tmpl w:val="0B089198"/>
    <w:styleLink w:val="WWNum3"/>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8" w15:restartNumberingAfterBreak="0">
    <w:nsid w:val="154D52D1"/>
    <w:multiLevelType w:val="multilevel"/>
    <w:tmpl w:val="AC4C683C"/>
    <w:styleLink w:val="WWNum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774608F"/>
    <w:multiLevelType w:val="multilevel"/>
    <w:tmpl w:val="4504F8FC"/>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8287327"/>
    <w:multiLevelType w:val="multilevel"/>
    <w:tmpl w:val="D3E6B570"/>
    <w:styleLink w:val="WWNum40"/>
    <w:lvl w:ilvl="0">
      <w:start w:val="2"/>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1" w15:restartNumberingAfterBreak="0">
    <w:nsid w:val="1B2A557D"/>
    <w:multiLevelType w:val="hybridMultilevel"/>
    <w:tmpl w:val="F6863124"/>
    <w:lvl w:ilvl="0" w:tplc="7840D556">
      <w:start w:val="3"/>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963552"/>
    <w:multiLevelType w:val="multilevel"/>
    <w:tmpl w:val="81D0B112"/>
    <w:styleLink w:val="WWNum4"/>
    <w:lvl w:ilvl="0">
      <w:start w:val="1"/>
      <w:numFmt w:val="decimal"/>
      <w:lvlText w:val="Čl. %1"/>
      <w:lvlJc w:val="left"/>
      <w:pPr>
        <w:ind w:left="432" w:hanging="432"/>
      </w:pPr>
      <w:rPr>
        <w:b/>
        <w:i w:val="0"/>
        <w:sz w:val="28"/>
      </w:rPr>
    </w:lvl>
    <w:lvl w:ilvl="1">
      <w:start w:val="1"/>
      <w:numFmt w:val="decimal"/>
      <w:lvlText w:val="%1.%2"/>
      <w:lvlJc w:val="left"/>
      <w:pPr>
        <w:ind w:left="510" w:hanging="510"/>
      </w:pPr>
    </w:lvl>
    <w:lvl w:ilvl="2">
      <w:start w:val="1"/>
      <w:numFmt w:val="decimal"/>
      <w:lvlText w:val="%1.%2.%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EA71446"/>
    <w:multiLevelType w:val="multilevel"/>
    <w:tmpl w:val="F03E1BA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F63466A"/>
    <w:multiLevelType w:val="multilevel"/>
    <w:tmpl w:val="116A57E6"/>
    <w:styleLink w:val="WWNum14"/>
    <w:lvl w:ilvl="0">
      <w:start w:val="1"/>
      <w:numFmt w:val="lowerLetter"/>
      <w:lvlText w:val="%1)"/>
      <w:lvlJc w:val="left"/>
      <w:pPr>
        <w:ind w:left="2160" w:hanging="360"/>
      </w:pPr>
    </w:lvl>
    <w:lvl w:ilvl="1">
      <w:start w:val="1"/>
      <w:numFmt w:val="lowerLetter"/>
      <w:lvlText w:val="%2."/>
      <w:lvlJc w:val="left"/>
      <w:pPr>
        <w:ind w:left="1464" w:hanging="360"/>
      </w:pPr>
    </w:lvl>
    <w:lvl w:ilvl="2">
      <w:start w:val="1"/>
      <w:numFmt w:val="lowerRoman"/>
      <w:lvlText w:val="%1.%2.%3."/>
      <w:lvlJc w:val="right"/>
      <w:pPr>
        <w:ind w:left="2184" w:hanging="180"/>
      </w:pPr>
    </w:lvl>
    <w:lvl w:ilvl="3">
      <w:start w:val="1"/>
      <w:numFmt w:val="decimal"/>
      <w:lvlText w:val="%1.%2.%3.%4."/>
      <w:lvlJc w:val="left"/>
      <w:pPr>
        <w:ind w:left="2904" w:hanging="360"/>
      </w:pPr>
    </w:lvl>
    <w:lvl w:ilvl="4">
      <w:start w:val="1"/>
      <w:numFmt w:val="lowerLetter"/>
      <w:lvlText w:val="%1.%2.%3.%4.%5."/>
      <w:lvlJc w:val="left"/>
      <w:pPr>
        <w:ind w:left="3624" w:hanging="360"/>
      </w:pPr>
    </w:lvl>
    <w:lvl w:ilvl="5">
      <w:start w:val="1"/>
      <w:numFmt w:val="lowerRoman"/>
      <w:lvlText w:val="%1.%2.%3.%4.%5.%6."/>
      <w:lvlJc w:val="right"/>
      <w:pPr>
        <w:ind w:left="4344" w:hanging="180"/>
      </w:pPr>
    </w:lvl>
    <w:lvl w:ilvl="6">
      <w:start w:val="1"/>
      <w:numFmt w:val="decimal"/>
      <w:lvlText w:val="%1.%2.%3.%4.%5.%6.%7."/>
      <w:lvlJc w:val="left"/>
      <w:pPr>
        <w:ind w:left="5064" w:hanging="360"/>
      </w:pPr>
    </w:lvl>
    <w:lvl w:ilvl="7">
      <w:start w:val="1"/>
      <w:numFmt w:val="lowerLetter"/>
      <w:lvlText w:val="%1.%2.%3.%4.%5.%6.%7.%8."/>
      <w:lvlJc w:val="left"/>
      <w:pPr>
        <w:ind w:left="5784" w:hanging="360"/>
      </w:pPr>
    </w:lvl>
    <w:lvl w:ilvl="8">
      <w:start w:val="1"/>
      <w:numFmt w:val="lowerRoman"/>
      <w:lvlText w:val="%1.%2.%3.%4.%5.%6.%7.%8.%9."/>
      <w:lvlJc w:val="right"/>
      <w:pPr>
        <w:ind w:left="6504" w:hanging="180"/>
      </w:pPr>
    </w:lvl>
  </w:abstractNum>
  <w:abstractNum w:abstractNumId="15" w15:restartNumberingAfterBreak="0">
    <w:nsid w:val="1FFC343D"/>
    <w:multiLevelType w:val="multilevel"/>
    <w:tmpl w:val="7AF69D90"/>
    <w:styleLink w:val="WWNum29"/>
    <w:lvl w:ilvl="0">
      <w:start w:val="1"/>
      <w:numFmt w:val="decimal"/>
      <w:lvlText w:val="%1."/>
      <w:lvlJc w:val="left"/>
      <w:pPr>
        <w:ind w:left="4188" w:hanging="360"/>
      </w:p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2381515C"/>
    <w:multiLevelType w:val="hybridMultilevel"/>
    <w:tmpl w:val="115E8F1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27F34094"/>
    <w:multiLevelType w:val="multilevel"/>
    <w:tmpl w:val="4D74F140"/>
    <w:lvl w:ilvl="0">
      <w:start w:val="15"/>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1E5CA2"/>
    <w:multiLevelType w:val="multilevel"/>
    <w:tmpl w:val="E19A6CBA"/>
    <w:lvl w:ilvl="0">
      <w:start w:val="1"/>
      <w:numFmt w:val="decimal"/>
      <w:lvlText w:val="%1."/>
      <w:lvlJc w:val="left"/>
      <w:pPr>
        <w:ind w:left="360" w:hanging="360"/>
      </w:pPr>
      <w:rPr>
        <w:rFonts w:eastAsia="Arial" w:hint="default"/>
      </w:rPr>
    </w:lvl>
    <w:lvl w:ilvl="1">
      <w:start w:val="1"/>
      <w:numFmt w:val="decimal"/>
      <w:lvlText w:val="%1.%2."/>
      <w:lvlJc w:val="left"/>
      <w:pPr>
        <w:ind w:left="720" w:hanging="720"/>
      </w:pPr>
      <w:rPr>
        <w:rFonts w:eastAsia="Arial" w:hint="default"/>
      </w:rPr>
    </w:lvl>
    <w:lvl w:ilvl="2">
      <w:start w:val="1"/>
      <w:numFmt w:val="upperLetter"/>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9" w15:restartNumberingAfterBreak="0">
    <w:nsid w:val="2C24109E"/>
    <w:multiLevelType w:val="multilevel"/>
    <w:tmpl w:val="7DD48D4C"/>
    <w:styleLink w:val="WWNum8"/>
    <w:lvl w:ilvl="0">
      <w:start w:val="1"/>
      <w:numFmt w:val="lowerLetter"/>
      <w:lvlText w:val="%1)"/>
      <w:lvlJc w:val="left"/>
      <w:pPr>
        <w:ind w:left="21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DEB585B"/>
    <w:multiLevelType w:val="multilevel"/>
    <w:tmpl w:val="BD2A83F2"/>
    <w:styleLink w:val="WWNum18"/>
    <w:lvl w:ilvl="0">
      <w:start w:val="1"/>
      <w:numFmt w:val="lowerLetter"/>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E36769E"/>
    <w:multiLevelType w:val="multilevel"/>
    <w:tmpl w:val="ACBC1BFA"/>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2E5E16B0"/>
    <w:multiLevelType w:val="multilevel"/>
    <w:tmpl w:val="467C58BC"/>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E7B5FFC"/>
    <w:multiLevelType w:val="hybridMultilevel"/>
    <w:tmpl w:val="0CC40156"/>
    <w:lvl w:ilvl="0" w:tplc="7326ED88">
      <w:start w:val="3"/>
      <w:numFmt w:val="decimal"/>
      <w:lvlText w:val="%1)"/>
      <w:lvlJc w:val="left"/>
      <w:pPr>
        <w:ind w:left="1080" w:hanging="360"/>
      </w:pPr>
      <w:rPr>
        <w:rFonts w:hint="default"/>
        <w:b/>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EB63C76"/>
    <w:multiLevelType w:val="multilevel"/>
    <w:tmpl w:val="7E00572E"/>
    <w:styleLink w:val="WWNum28"/>
    <w:lvl w:ilvl="0">
      <w:start w:val="1"/>
      <w:numFmt w:val="decimal"/>
      <w:lvlText w:val="%1."/>
      <w:lvlJc w:val="left"/>
      <w:pPr>
        <w:ind w:left="4188" w:hanging="360"/>
      </w:pPr>
    </w:lvl>
    <w:lvl w:ilvl="1">
      <w:start w:val="1"/>
      <w:numFmt w:val="decimal"/>
      <w:lvlText w:val="%1.%2."/>
      <w:lvlJc w:val="left"/>
      <w:pPr>
        <w:ind w:left="2422" w:hanging="720"/>
      </w:pPr>
      <w:rPr>
        <w:b w:val="0"/>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319B4A01"/>
    <w:multiLevelType w:val="multilevel"/>
    <w:tmpl w:val="9EEAF09A"/>
    <w:styleLink w:val="Outline"/>
    <w:lvl w:ilvl="0">
      <w:start w:val="1"/>
      <w:numFmt w:val="decimal"/>
      <w:lvlText w:val="Čl. %1"/>
      <w:lvlJc w:val="left"/>
      <w:pPr>
        <w:ind w:left="432" w:hanging="432"/>
      </w:pPr>
      <w:rPr>
        <w:b/>
        <w:i w:val="0"/>
        <w:sz w:val="28"/>
      </w:rPr>
    </w:lvl>
    <w:lvl w:ilvl="1">
      <w:start w:val="1"/>
      <w:numFmt w:val="decimal"/>
      <w:lvlText w:val="%1.%2"/>
      <w:lvlJc w:val="left"/>
      <w:pPr>
        <w:ind w:left="510" w:hanging="510"/>
      </w:pPr>
    </w:lvl>
    <w:lvl w:ilvl="2">
      <w:start w:val="1"/>
      <w:numFmt w:val="decimal"/>
      <w:lvlText w:val="%1.%2.%3"/>
      <w:lvlJc w:val="left"/>
      <w:pPr>
        <w:ind w:left="360" w:hanging="36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3A2670A7"/>
    <w:multiLevelType w:val="multilevel"/>
    <w:tmpl w:val="09322E20"/>
    <w:styleLink w:val="WWNum20"/>
    <w:lvl w:ilvl="0">
      <w:start w:val="1"/>
      <w:numFmt w:val="lowerLetter"/>
      <w:lvlText w:val="%1)"/>
      <w:lvlJc w:val="left"/>
      <w:pPr>
        <w:ind w:left="12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A9D6679"/>
    <w:multiLevelType w:val="multilevel"/>
    <w:tmpl w:val="F2F2F670"/>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EA750ED"/>
    <w:multiLevelType w:val="multilevel"/>
    <w:tmpl w:val="D234963C"/>
    <w:styleLink w:val="WWNum42"/>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4297672A"/>
    <w:multiLevelType w:val="multilevel"/>
    <w:tmpl w:val="D4B47E5A"/>
    <w:styleLink w:val="WWNum5"/>
    <w:lvl w:ilvl="0">
      <w:start w:val="1"/>
      <w:numFmt w:val="decimal"/>
      <w:lvlText w:val="%1."/>
      <w:lvlJc w:val="left"/>
      <w:pPr>
        <w:ind w:left="4188" w:hanging="360"/>
      </w:pPr>
      <w:rPr>
        <w:color w:val="FFFFFF"/>
      </w:rPr>
    </w:lvl>
    <w:lvl w:ilvl="1">
      <w:start w:val="1"/>
      <w:numFmt w:val="decimal"/>
      <w:lvlText w:val="%1.%2."/>
      <w:lvlJc w:val="left"/>
      <w:pPr>
        <w:ind w:left="2705" w:hanging="720"/>
      </w:pPr>
      <w:rPr>
        <w:rFonts w:ascii="Arial" w:hAnsi="Arial" w:cs="Arial"/>
        <w:b w:val="0"/>
        <w:color w:val="00000A"/>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42C24169"/>
    <w:multiLevelType w:val="multilevel"/>
    <w:tmpl w:val="3ED62218"/>
    <w:styleLink w:val="WWNum12"/>
    <w:lvl w:ilvl="0">
      <w:start w:val="1"/>
      <w:numFmt w:val="lowerLetter"/>
      <w:lvlText w:val="%1)"/>
      <w:lvlJc w:val="left"/>
      <w:pPr>
        <w:ind w:left="2160" w:hanging="360"/>
      </w:pPr>
    </w:lvl>
    <w:lvl w:ilvl="1">
      <w:start w:val="1"/>
      <w:numFmt w:val="lowerLetter"/>
      <w:lvlText w:val="%2."/>
      <w:lvlJc w:val="left"/>
      <w:pPr>
        <w:ind w:left="1464" w:hanging="360"/>
      </w:pPr>
    </w:lvl>
    <w:lvl w:ilvl="2">
      <w:start w:val="1"/>
      <w:numFmt w:val="lowerRoman"/>
      <w:lvlText w:val="%1.%2.%3."/>
      <w:lvlJc w:val="right"/>
      <w:pPr>
        <w:ind w:left="2184" w:hanging="180"/>
      </w:pPr>
    </w:lvl>
    <w:lvl w:ilvl="3">
      <w:start w:val="1"/>
      <w:numFmt w:val="decimal"/>
      <w:lvlText w:val="%1.%2.%3.%4."/>
      <w:lvlJc w:val="left"/>
      <w:pPr>
        <w:ind w:left="2904" w:hanging="360"/>
      </w:pPr>
    </w:lvl>
    <w:lvl w:ilvl="4">
      <w:start w:val="1"/>
      <w:numFmt w:val="lowerLetter"/>
      <w:lvlText w:val="%1.%2.%3.%4.%5."/>
      <w:lvlJc w:val="left"/>
      <w:pPr>
        <w:ind w:left="3624" w:hanging="360"/>
      </w:pPr>
    </w:lvl>
    <w:lvl w:ilvl="5">
      <w:start w:val="1"/>
      <w:numFmt w:val="lowerRoman"/>
      <w:lvlText w:val="%1.%2.%3.%4.%5.%6."/>
      <w:lvlJc w:val="right"/>
      <w:pPr>
        <w:ind w:left="4344" w:hanging="180"/>
      </w:pPr>
    </w:lvl>
    <w:lvl w:ilvl="6">
      <w:start w:val="1"/>
      <w:numFmt w:val="decimal"/>
      <w:lvlText w:val="%1.%2.%3.%4.%5.%6.%7."/>
      <w:lvlJc w:val="left"/>
      <w:pPr>
        <w:ind w:left="5064" w:hanging="360"/>
      </w:pPr>
    </w:lvl>
    <w:lvl w:ilvl="7">
      <w:start w:val="1"/>
      <w:numFmt w:val="lowerLetter"/>
      <w:lvlText w:val="%1.%2.%3.%4.%5.%6.%7.%8."/>
      <w:lvlJc w:val="left"/>
      <w:pPr>
        <w:ind w:left="5784" w:hanging="360"/>
      </w:pPr>
    </w:lvl>
    <w:lvl w:ilvl="8">
      <w:start w:val="1"/>
      <w:numFmt w:val="lowerRoman"/>
      <w:lvlText w:val="%1.%2.%3.%4.%5.%6.%7.%8.%9."/>
      <w:lvlJc w:val="right"/>
      <w:pPr>
        <w:ind w:left="6504" w:hanging="180"/>
      </w:pPr>
    </w:lvl>
  </w:abstractNum>
  <w:abstractNum w:abstractNumId="31" w15:restartNumberingAfterBreak="0">
    <w:nsid w:val="48465B99"/>
    <w:multiLevelType w:val="multilevel"/>
    <w:tmpl w:val="982E8DBE"/>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8843CF1"/>
    <w:multiLevelType w:val="multilevel"/>
    <w:tmpl w:val="518616AA"/>
    <w:styleLink w:val="WWNum35"/>
    <w:lvl w:ilvl="0">
      <w:numFmt w:val="bullet"/>
      <w:lvlText w:val="-"/>
      <w:lvlJc w:val="left"/>
      <w:pPr>
        <w:ind w:left="899" w:hanging="360"/>
      </w:pPr>
      <w:rPr>
        <w:rFonts w:ascii="Times New Roman" w:eastAsia="Times New Roman" w:hAnsi="Times New Roman" w:cs="Arial"/>
      </w:rPr>
    </w:lvl>
    <w:lvl w:ilvl="1">
      <w:numFmt w:val="bullet"/>
      <w:lvlText w:val="o"/>
      <w:lvlJc w:val="left"/>
      <w:pPr>
        <w:ind w:left="1619" w:hanging="360"/>
      </w:pPr>
      <w:rPr>
        <w:rFonts w:ascii="Courier New" w:hAnsi="Courier New"/>
      </w:rPr>
    </w:lvl>
    <w:lvl w:ilvl="2">
      <w:numFmt w:val="bullet"/>
      <w:lvlText w:val=""/>
      <w:lvlJc w:val="left"/>
      <w:pPr>
        <w:ind w:left="2339" w:hanging="360"/>
      </w:pPr>
      <w:rPr>
        <w:rFonts w:ascii="Wingdings" w:hAnsi="Wingdings"/>
      </w:rPr>
    </w:lvl>
    <w:lvl w:ilvl="3">
      <w:numFmt w:val="bullet"/>
      <w:lvlText w:val=""/>
      <w:lvlJc w:val="left"/>
      <w:pPr>
        <w:ind w:left="3059" w:hanging="360"/>
      </w:pPr>
      <w:rPr>
        <w:rFonts w:ascii="Symbol" w:hAnsi="Symbol"/>
      </w:rPr>
    </w:lvl>
    <w:lvl w:ilvl="4">
      <w:numFmt w:val="bullet"/>
      <w:lvlText w:val="o"/>
      <w:lvlJc w:val="left"/>
      <w:pPr>
        <w:ind w:left="3779" w:hanging="360"/>
      </w:pPr>
      <w:rPr>
        <w:rFonts w:ascii="Courier New" w:hAnsi="Courier New"/>
      </w:rPr>
    </w:lvl>
    <w:lvl w:ilvl="5">
      <w:numFmt w:val="bullet"/>
      <w:lvlText w:val=""/>
      <w:lvlJc w:val="left"/>
      <w:pPr>
        <w:ind w:left="4499" w:hanging="360"/>
      </w:pPr>
      <w:rPr>
        <w:rFonts w:ascii="Wingdings" w:hAnsi="Wingdings"/>
      </w:rPr>
    </w:lvl>
    <w:lvl w:ilvl="6">
      <w:numFmt w:val="bullet"/>
      <w:lvlText w:val=""/>
      <w:lvlJc w:val="left"/>
      <w:pPr>
        <w:ind w:left="5219" w:hanging="360"/>
      </w:pPr>
      <w:rPr>
        <w:rFonts w:ascii="Symbol" w:hAnsi="Symbol"/>
      </w:rPr>
    </w:lvl>
    <w:lvl w:ilvl="7">
      <w:numFmt w:val="bullet"/>
      <w:lvlText w:val="o"/>
      <w:lvlJc w:val="left"/>
      <w:pPr>
        <w:ind w:left="5939" w:hanging="360"/>
      </w:pPr>
      <w:rPr>
        <w:rFonts w:ascii="Courier New" w:hAnsi="Courier New"/>
      </w:rPr>
    </w:lvl>
    <w:lvl w:ilvl="8">
      <w:numFmt w:val="bullet"/>
      <w:lvlText w:val=""/>
      <w:lvlJc w:val="left"/>
      <w:pPr>
        <w:ind w:left="6659" w:hanging="360"/>
      </w:pPr>
      <w:rPr>
        <w:rFonts w:ascii="Wingdings" w:hAnsi="Wingdings"/>
      </w:rPr>
    </w:lvl>
  </w:abstractNum>
  <w:abstractNum w:abstractNumId="33" w15:restartNumberingAfterBreak="0">
    <w:nsid w:val="4F274017"/>
    <w:multiLevelType w:val="multilevel"/>
    <w:tmpl w:val="EA94F010"/>
    <w:lvl w:ilvl="0">
      <w:start w:val="2"/>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2722F51"/>
    <w:multiLevelType w:val="multilevel"/>
    <w:tmpl w:val="FF425244"/>
    <w:styleLink w:val="WWNum13"/>
    <w:lvl w:ilvl="0">
      <w:start w:val="1"/>
      <w:numFmt w:val="lowerLetter"/>
      <w:lvlText w:val="%1)"/>
      <w:lvlJc w:val="left"/>
      <w:pPr>
        <w:ind w:left="21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4EA6868"/>
    <w:multiLevelType w:val="multilevel"/>
    <w:tmpl w:val="7B04E18E"/>
    <w:styleLink w:val="WWNum10"/>
    <w:lvl w:ilvl="0">
      <w:start w:val="1"/>
      <w:numFmt w:val="lowerLetter"/>
      <w:lvlText w:val="%1)"/>
      <w:lvlJc w:val="left"/>
      <w:pPr>
        <w:ind w:left="2160" w:hanging="360"/>
      </w:pPr>
    </w:lvl>
    <w:lvl w:ilvl="1">
      <w:start w:val="1"/>
      <w:numFmt w:val="lowerLetter"/>
      <w:lvlText w:val="%2."/>
      <w:lvlJc w:val="left"/>
      <w:pPr>
        <w:ind w:left="1464" w:hanging="360"/>
      </w:pPr>
    </w:lvl>
    <w:lvl w:ilvl="2">
      <w:start w:val="1"/>
      <w:numFmt w:val="lowerRoman"/>
      <w:lvlText w:val="%1.%2.%3."/>
      <w:lvlJc w:val="right"/>
      <w:pPr>
        <w:ind w:left="2184" w:hanging="180"/>
      </w:pPr>
    </w:lvl>
    <w:lvl w:ilvl="3">
      <w:start w:val="1"/>
      <w:numFmt w:val="decimal"/>
      <w:lvlText w:val="%1.%2.%3.%4."/>
      <w:lvlJc w:val="left"/>
      <w:pPr>
        <w:ind w:left="2904" w:hanging="360"/>
      </w:pPr>
    </w:lvl>
    <w:lvl w:ilvl="4">
      <w:start w:val="1"/>
      <w:numFmt w:val="lowerLetter"/>
      <w:lvlText w:val="%1.%2.%3.%4.%5."/>
      <w:lvlJc w:val="left"/>
      <w:pPr>
        <w:ind w:left="3624" w:hanging="360"/>
      </w:pPr>
    </w:lvl>
    <w:lvl w:ilvl="5">
      <w:start w:val="1"/>
      <w:numFmt w:val="lowerRoman"/>
      <w:lvlText w:val="%1.%2.%3.%4.%5.%6."/>
      <w:lvlJc w:val="right"/>
      <w:pPr>
        <w:ind w:left="4344" w:hanging="180"/>
      </w:pPr>
    </w:lvl>
    <w:lvl w:ilvl="6">
      <w:start w:val="1"/>
      <w:numFmt w:val="decimal"/>
      <w:lvlText w:val="%1.%2.%3.%4.%5.%6.%7."/>
      <w:lvlJc w:val="left"/>
      <w:pPr>
        <w:ind w:left="5064" w:hanging="360"/>
      </w:pPr>
    </w:lvl>
    <w:lvl w:ilvl="7">
      <w:start w:val="1"/>
      <w:numFmt w:val="lowerLetter"/>
      <w:lvlText w:val="%1.%2.%3.%4.%5.%6.%7.%8."/>
      <w:lvlJc w:val="left"/>
      <w:pPr>
        <w:ind w:left="5784" w:hanging="360"/>
      </w:pPr>
    </w:lvl>
    <w:lvl w:ilvl="8">
      <w:start w:val="1"/>
      <w:numFmt w:val="lowerRoman"/>
      <w:lvlText w:val="%1.%2.%3.%4.%5.%6.%7.%8.%9."/>
      <w:lvlJc w:val="right"/>
      <w:pPr>
        <w:ind w:left="6504" w:hanging="180"/>
      </w:pPr>
    </w:lvl>
  </w:abstractNum>
  <w:abstractNum w:abstractNumId="36" w15:restartNumberingAfterBreak="0">
    <w:nsid w:val="5A331858"/>
    <w:multiLevelType w:val="multilevel"/>
    <w:tmpl w:val="5302081A"/>
    <w:styleLink w:val="WWNum34"/>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ADE3360"/>
    <w:multiLevelType w:val="multilevel"/>
    <w:tmpl w:val="5AFCE3CE"/>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D902E60"/>
    <w:multiLevelType w:val="multilevel"/>
    <w:tmpl w:val="BD1459C0"/>
    <w:styleLink w:val="WWNum17"/>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39" w15:restartNumberingAfterBreak="0">
    <w:nsid w:val="5F3837E6"/>
    <w:multiLevelType w:val="multilevel"/>
    <w:tmpl w:val="54A4A310"/>
    <w:styleLink w:val="WWNum19"/>
    <w:lvl w:ilvl="0">
      <w:start w:val="1"/>
      <w:numFmt w:val="lowerLetter"/>
      <w:lvlText w:val="%1)"/>
      <w:lvlJc w:val="left"/>
      <w:pPr>
        <w:ind w:left="12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018500E"/>
    <w:multiLevelType w:val="multilevel"/>
    <w:tmpl w:val="FB962EAA"/>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04"/>
        </w:tabs>
        <w:ind w:left="1004" w:hanging="720"/>
      </w:pPr>
      <w:rPr>
        <w:rFonts w:hint="default"/>
        <w:b w:val="0"/>
        <w:i w:val="0"/>
        <w:i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1" w15:restartNumberingAfterBreak="0">
    <w:nsid w:val="608F183D"/>
    <w:multiLevelType w:val="multilevel"/>
    <w:tmpl w:val="26C020D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1704F69"/>
    <w:multiLevelType w:val="multilevel"/>
    <w:tmpl w:val="8112FD5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650219"/>
    <w:multiLevelType w:val="multilevel"/>
    <w:tmpl w:val="5FB61DC8"/>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62CC7E16"/>
    <w:multiLevelType w:val="hybridMultilevel"/>
    <w:tmpl w:val="27149DE4"/>
    <w:lvl w:ilvl="0" w:tplc="916E9F50">
      <w:start w:val="2"/>
      <w:numFmt w:val="decimal"/>
      <w:lvlText w:val="%1)"/>
      <w:lvlJc w:val="left"/>
      <w:pPr>
        <w:ind w:left="1080" w:hanging="360"/>
      </w:pPr>
      <w:rPr>
        <w:rFonts w:hint="default"/>
        <w:b/>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64155653"/>
    <w:multiLevelType w:val="multilevel"/>
    <w:tmpl w:val="E8BE3F92"/>
    <w:styleLink w:val="WWNum37"/>
    <w:lvl w:ilvl="0">
      <w:start w:val="1"/>
      <w:numFmt w:val="decimal"/>
      <w:lvlText w:val="%1."/>
      <w:lvlJc w:val="left"/>
      <w:pPr>
        <w:ind w:left="360" w:hanging="360"/>
      </w:pPr>
      <w:rPr>
        <w:b w:val="0"/>
        <w:sz w:val="22"/>
      </w:rPr>
    </w:lvl>
    <w:lvl w:ilvl="1">
      <w:start w:val="2"/>
      <w:numFmt w:val="decimal"/>
      <w:lvlText w:val="%1.%2."/>
      <w:lvlJc w:val="left"/>
      <w:pPr>
        <w:ind w:left="1931" w:hanging="360"/>
      </w:pPr>
      <w:rPr>
        <w:b w:val="0"/>
        <w:sz w:val="22"/>
      </w:rPr>
    </w:lvl>
    <w:lvl w:ilvl="2">
      <w:start w:val="1"/>
      <w:numFmt w:val="decimal"/>
      <w:lvlText w:val="%1.%2.%3."/>
      <w:lvlJc w:val="left"/>
      <w:pPr>
        <w:ind w:left="3862" w:hanging="720"/>
      </w:pPr>
      <w:rPr>
        <w:b w:val="0"/>
        <w:sz w:val="22"/>
      </w:rPr>
    </w:lvl>
    <w:lvl w:ilvl="3">
      <w:start w:val="1"/>
      <w:numFmt w:val="decimal"/>
      <w:lvlText w:val="%1.%2.%3.%4."/>
      <w:lvlJc w:val="left"/>
      <w:pPr>
        <w:ind w:left="5433" w:hanging="720"/>
      </w:pPr>
      <w:rPr>
        <w:b w:val="0"/>
        <w:sz w:val="22"/>
      </w:rPr>
    </w:lvl>
    <w:lvl w:ilvl="4">
      <w:start w:val="1"/>
      <w:numFmt w:val="decimal"/>
      <w:lvlText w:val="%1.%2.%3.%4.%5."/>
      <w:lvlJc w:val="left"/>
      <w:pPr>
        <w:ind w:left="7364" w:hanging="1080"/>
      </w:pPr>
      <w:rPr>
        <w:b w:val="0"/>
        <w:sz w:val="22"/>
      </w:rPr>
    </w:lvl>
    <w:lvl w:ilvl="5">
      <w:start w:val="1"/>
      <w:numFmt w:val="decimal"/>
      <w:lvlText w:val="%1.%2.%3.%4.%5.%6."/>
      <w:lvlJc w:val="left"/>
      <w:pPr>
        <w:ind w:left="8935" w:hanging="1080"/>
      </w:pPr>
      <w:rPr>
        <w:b w:val="0"/>
        <w:sz w:val="22"/>
      </w:rPr>
    </w:lvl>
    <w:lvl w:ilvl="6">
      <w:start w:val="1"/>
      <w:numFmt w:val="decimal"/>
      <w:lvlText w:val="%1.%2.%3.%4.%5.%6.%7."/>
      <w:lvlJc w:val="left"/>
      <w:pPr>
        <w:ind w:left="10866" w:hanging="1440"/>
      </w:pPr>
      <w:rPr>
        <w:b w:val="0"/>
        <w:sz w:val="22"/>
      </w:rPr>
    </w:lvl>
    <w:lvl w:ilvl="7">
      <w:start w:val="1"/>
      <w:numFmt w:val="decimal"/>
      <w:lvlText w:val="%1.%2.%3.%4.%5.%6.%7.%8."/>
      <w:lvlJc w:val="left"/>
      <w:pPr>
        <w:ind w:left="12437" w:hanging="1440"/>
      </w:pPr>
      <w:rPr>
        <w:b w:val="0"/>
        <w:sz w:val="22"/>
      </w:rPr>
    </w:lvl>
    <w:lvl w:ilvl="8">
      <w:start w:val="1"/>
      <w:numFmt w:val="decimal"/>
      <w:lvlText w:val="%1.%2.%3.%4.%5.%6.%7.%8.%9."/>
      <w:lvlJc w:val="left"/>
      <w:pPr>
        <w:ind w:left="14368" w:hanging="1800"/>
      </w:pPr>
      <w:rPr>
        <w:b w:val="0"/>
        <w:sz w:val="22"/>
      </w:rPr>
    </w:lvl>
  </w:abstractNum>
  <w:abstractNum w:abstractNumId="46" w15:restartNumberingAfterBreak="0">
    <w:nsid w:val="647B089B"/>
    <w:multiLevelType w:val="multilevel"/>
    <w:tmpl w:val="AB4296D8"/>
    <w:styleLink w:val="WWNum2"/>
    <w:lvl w:ilvl="0">
      <w:numFmt w:val="bullet"/>
      <w:lvlText w:val="-"/>
      <w:lvlJc w:val="left"/>
      <w:pPr>
        <w:ind w:left="1128" w:hanging="360"/>
      </w:pPr>
      <w:rPr>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5234342"/>
    <w:multiLevelType w:val="multilevel"/>
    <w:tmpl w:val="F8B86A90"/>
    <w:styleLink w:val="WWNum11"/>
    <w:lvl w:ilvl="0">
      <w:start w:val="1"/>
      <w:numFmt w:val="lowerLetter"/>
      <w:lvlText w:val="%1)"/>
      <w:lvlJc w:val="left"/>
      <w:pPr>
        <w:ind w:left="2160" w:hanging="360"/>
      </w:pPr>
    </w:lvl>
    <w:lvl w:ilvl="1">
      <w:start w:val="1"/>
      <w:numFmt w:val="lowerLetter"/>
      <w:lvlText w:val="%2."/>
      <w:lvlJc w:val="left"/>
      <w:pPr>
        <w:ind w:left="1464" w:hanging="360"/>
      </w:pPr>
    </w:lvl>
    <w:lvl w:ilvl="2">
      <w:start w:val="1"/>
      <w:numFmt w:val="lowerRoman"/>
      <w:lvlText w:val="%1.%2.%3."/>
      <w:lvlJc w:val="right"/>
      <w:pPr>
        <w:ind w:left="2184" w:hanging="180"/>
      </w:pPr>
    </w:lvl>
    <w:lvl w:ilvl="3">
      <w:start w:val="1"/>
      <w:numFmt w:val="decimal"/>
      <w:lvlText w:val="%1.%2.%3.%4."/>
      <w:lvlJc w:val="left"/>
      <w:pPr>
        <w:ind w:left="2904" w:hanging="360"/>
      </w:pPr>
    </w:lvl>
    <w:lvl w:ilvl="4">
      <w:start w:val="1"/>
      <w:numFmt w:val="lowerLetter"/>
      <w:lvlText w:val="%1.%2.%3.%4.%5."/>
      <w:lvlJc w:val="left"/>
      <w:pPr>
        <w:ind w:left="3624" w:hanging="360"/>
      </w:pPr>
    </w:lvl>
    <w:lvl w:ilvl="5">
      <w:start w:val="1"/>
      <w:numFmt w:val="lowerRoman"/>
      <w:lvlText w:val="%1.%2.%3.%4.%5.%6."/>
      <w:lvlJc w:val="right"/>
      <w:pPr>
        <w:ind w:left="4344" w:hanging="180"/>
      </w:pPr>
    </w:lvl>
    <w:lvl w:ilvl="6">
      <w:start w:val="1"/>
      <w:numFmt w:val="decimal"/>
      <w:lvlText w:val="%1.%2.%3.%4.%5.%6.%7."/>
      <w:lvlJc w:val="left"/>
      <w:pPr>
        <w:ind w:left="5064" w:hanging="360"/>
      </w:pPr>
    </w:lvl>
    <w:lvl w:ilvl="7">
      <w:start w:val="1"/>
      <w:numFmt w:val="lowerLetter"/>
      <w:lvlText w:val="%1.%2.%3.%4.%5.%6.%7.%8."/>
      <w:lvlJc w:val="left"/>
      <w:pPr>
        <w:ind w:left="5784" w:hanging="360"/>
      </w:pPr>
    </w:lvl>
    <w:lvl w:ilvl="8">
      <w:start w:val="1"/>
      <w:numFmt w:val="lowerRoman"/>
      <w:lvlText w:val="%1.%2.%3.%4.%5.%6.%7.%8.%9."/>
      <w:lvlJc w:val="right"/>
      <w:pPr>
        <w:ind w:left="6504" w:hanging="180"/>
      </w:pPr>
    </w:lvl>
  </w:abstractNum>
  <w:abstractNum w:abstractNumId="48" w15:restartNumberingAfterBreak="0">
    <w:nsid w:val="674B68FA"/>
    <w:multiLevelType w:val="multilevel"/>
    <w:tmpl w:val="07BE6BCA"/>
    <w:lvl w:ilvl="0">
      <w:numFmt w:val="bullet"/>
      <w:lvlText w:val="-"/>
      <w:lvlJc w:val="left"/>
      <w:pPr>
        <w:ind w:left="1368" w:hanging="360"/>
      </w:pPr>
      <w:rPr>
        <w:rFonts w:ascii="Calibri" w:eastAsia="Times New Roman" w:hAnsi="Calibri"/>
      </w:rPr>
    </w:lvl>
    <w:lvl w:ilvl="1">
      <w:numFmt w:val="bullet"/>
      <w:lvlText w:val="o"/>
      <w:lvlJc w:val="left"/>
      <w:pPr>
        <w:ind w:left="2088" w:hanging="360"/>
      </w:pPr>
      <w:rPr>
        <w:rFonts w:ascii="Courier New" w:hAnsi="Courier New" w:cs="Courier New"/>
      </w:rPr>
    </w:lvl>
    <w:lvl w:ilvl="2">
      <w:numFmt w:val="bullet"/>
      <w:lvlText w:val=""/>
      <w:lvlJc w:val="left"/>
      <w:pPr>
        <w:ind w:left="2808" w:hanging="360"/>
      </w:pPr>
      <w:rPr>
        <w:rFonts w:ascii="Wingdings" w:hAnsi="Wingdings"/>
      </w:rPr>
    </w:lvl>
    <w:lvl w:ilvl="3">
      <w:numFmt w:val="bullet"/>
      <w:lvlText w:val=""/>
      <w:lvlJc w:val="left"/>
      <w:pPr>
        <w:ind w:left="3528" w:hanging="360"/>
      </w:pPr>
      <w:rPr>
        <w:rFonts w:ascii="Symbol" w:hAnsi="Symbol"/>
      </w:rPr>
    </w:lvl>
    <w:lvl w:ilvl="4">
      <w:numFmt w:val="bullet"/>
      <w:lvlText w:val="o"/>
      <w:lvlJc w:val="left"/>
      <w:pPr>
        <w:ind w:left="4248" w:hanging="360"/>
      </w:pPr>
      <w:rPr>
        <w:rFonts w:ascii="Courier New" w:hAnsi="Courier New" w:cs="Courier New"/>
      </w:rPr>
    </w:lvl>
    <w:lvl w:ilvl="5">
      <w:numFmt w:val="bullet"/>
      <w:lvlText w:val=""/>
      <w:lvlJc w:val="left"/>
      <w:pPr>
        <w:ind w:left="4968" w:hanging="360"/>
      </w:pPr>
      <w:rPr>
        <w:rFonts w:ascii="Wingdings" w:hAnsi="Wingdings"/>
      </w:rPr>
    </w:lvl>
    <w:lvl w:ilvl="6">
      <w:numFmt w:val="bullet"/>
      <w:lvlText w:val=""/>
      <w:lvlJc w:val="left"/>
      <w:pPr>
        <w:ind w:left="5688" w:hanging="360"/>
      </w:pPr>
      <w:rPr>
        <w:rFonts w:ascii="Symbol" w:hAnsi="Symbol"/>
      </w:rPr>
    </w:lvl>
    <w:lvl w:ilvl="7">
      <w:numFmt w:val="bullet"/>
      <w:lvlText w:val="o"/>
      <w:lvlJc w:val="left"/>
      <w:pPr>
        <w:ind w:left="6408" w:hanging="360"/>
      </w:pPr>
      <w:rPr>
        <w:rFonts w:ascii="Courier New" w:hAnsi="Courier New" w:cs="Courier New"/>
      </w:rPr>
    </w:lvl>
    <w:lvl w:ilvl="8">
      <w:numFmt w:val="bullet"/>
      <w:lvlText w:val=""/>
      <w:lvlJc w:val="left"/>
      <w:pPr>
        <w:ind w:left="7128" w:hanging="360"/>
      </w:pPr>
      <w:rPr>
        <w:rFonts w:ascii="Wingdings" w:hAnsi="Wingdings"/>
      </w:rPr>
    </w:lvl>
  </w:abstractNum>
  <w:abstractNum w:abstractNumId="49" w15:restartNumberingAfterBreak="0">
    <w:nsid w:val="69C165CD"/>
    <w:multiLevelType w:val="multilevel"/>
    <w:tmpl w:val="65C21D5A"/>
    <w:styleLink w:val="WWNum30"/>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50" w15:restartNumberingAfterBreak="0">
    <w:nsid w:val="6EE75A71"/>
    <w:multiLevelType w:val="multilevel"/>
    <w:tmpl w:val="7360CDCA"/>
    <w:lvl w:ilvl="0">
      <w:start w:val="1"/>
      <w:numFmt w:val="decimal"/>
      <w:lvlText w:val="%1)"/>
      <w:lvlJc w:val="left"/>
      <w:pPr>
        <w:ind w:left="7732" w:hanging="360"/>
      </w:pPr>
      <w:rPr>
        <w:rFonts w:ascii="Arial" w:hAnsi="Arial" w:cs="Arial"/>
        <w:b/>
        <w:bCs/>
        <w:sz w:val="20"/>
        <w:szCs w:val="20"/>
      </w:rPr>
    </w:lvl>
    <w:lvl w:ilvl="1">
      <w:start w:val="1"/>
      <w:numFmt w:val="lowerLetter"/>
      <w:lvlText w:val="%2."/>
      <w:lvlJc w:val="left"/>
      <w:pPr>
        <w:ind w:left="8452" w:hanging="360"/>
      </w:pPr>
    </w:lvl>
    <w:lvl w:ilvl="2">
      <w:start w:val="1"/>
      <w:numFmt w:val="lowerRoman"/>
      <w:lvlText w:val="%3."/>
      <w:lvlJc w:val="right"/>
      <w:pPr>
        <w:ind w:left="9172" w:hanging="180"/>
      </w:pPr>
    </w:lvl>
    <w:lvl w:ilvl="3">
      <w:start w:val="1"/>
      <w:numFmt w:val="decimal"/>
      <w:lvlText w:val="%4."/>
      <w:lvlJc w:val="left"/>
      <w:pPr>
        <w:ind w:left="9892" w:hanging="360"/>
      </w:pPr>
    </w:lvl>
    <w:lvl w:ilvl="4">
      <w:start w:val="1"/>
      <w:numFmt w:val="lowerLetter"/>
      <w:lvlText w:val="%5."/>
      <w:lvlJc w:val="left"/>
      <w:pPr>
        <w:ind w:left="10612" w:hanging="360"/>
      </w:pPr>
    </w:lvl>
    <w:lvl w:ilvl="5">
      <w:start w:val="1"/>
      <w:numFmt w:val="lowerRoman"/>
      <w:lvlText w:val="%6."/>
      <w:lvlJc w:val="right"/>
      <w:pPr>
        <w:ind w:left="11332" w:hanging="180"/>
      </w:pPr>
    </w:lvl>
    <w:lvl w:ilvl="6">
      <w:start w:val="1"/>
      <w:numFmt w:val="decimal"/>
      <w:lvlText w:val="%7."/>
      <w:lvlJc w:val="left"/>
      <w:pPr>
        <w:ind w:left="12052" w:hanging="360"/>
      </w:pPr>
    </w:lvl>
    <w:lvl w:ilvl="7">
      <w:start w:val="1"/>
      <w:numFmt w:val="lowerLetter"/>
      <w:lvlText w:val="%8."/>
      <w:lvlJc w:val="left"/>
      <w:pPr>
        <w:ind w:left="12772" w:hanging="360"/>
      </w:pPr>
    </w:lvl>
    <w:lvl w:ilvl="8">
      <w:start w:val="1"/>
      <w:numFmt w:val="lowerRoman"/>
      <w:lvlText w:val="%9."/>
      <w:lvlJc w:val="right"/>
      <w:pPr>
        <w:ind w:left="13492" w:hanging="180"/>
      </w:pPr>
    </w:lvl>
  </w:abstractNum>
  <w:abstractNum w:abstractNumId="51" w15:restartNumberingAfterBreak="0">
    <w:nsid w:val="6F5A0F38"/>
    <w:multiLevelType w:val="multilevel"/>
    <w:tmpl w:val="0ADAC776"/>
    <w:styleLink w:val="WWNum21"/>
    <w:lvl w:ilvl="0">
      <w:start w:val="1"/>
      <w:numFmt w:val="lowerLetter"/>
      <w:lvlText w:val="%1)"/>
      <w:lvlJc w:val="left"/>
      <w:pPr>
        <w:ind w:left="12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F6B25AB"/>
    <w:multiLevelType w:val="multilevel"/>
    <w:tmpl w:val="88386630"/>
    <w:styleLink w:val="WWNum1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53" w15:restartNumberingAfterBreak="0">
    <w:nsid w:val="720215B9"/>
    <w:multiLevelType w:val="multilevel"/>
    <w:tmpl w:val="3D4AC5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45E7C49"/>
    <w:multiLevelType w:val="multilevel"/>
    <w:tmpl w:val="961C4C16"/>
    <w:styleLink w:val="WWNum7"/>
    <w:lvl w:ilvl="0">
      <w:numFmt w:val="bullet"/>
      <w:lvlText w:val="-"/>
      <w:lvlJc w:val="left"/>
      <w:pPr>
        <w:ind w:left="1620" w:hanging="360"/>
      </w:pPr>
      <w:rPr>
        <w:rFonts w:ascii="Times New Roman" w:eastAsia="Times New Roman" w:hAnsi="Times New Roman" w:cs="Times New Roman"/>
      </w:rPr>
    </w:lvl>
    <w:lvl w:ilvl="1">
      <w:numFmt w:val="bullet"/>
      <w:lvlText w:val="o"/>
      <w:lvlJc w:val="left"/>
      <w:pPr>
        <w:ind w:left="2340" w:hanging="360"/>
      </w:pPr>
      <w:rPr>
        <w:rFonts w:ascii="Courier New" w:hAnsi="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rPr>
    </w:lvl>
    <w:lvl w:ilvl="8">
      <w:numFmt w:val="bullet"/>
      <w:lvlText w:val=""/>
      <w:lvlJc w:val="left"/>
      <w:pPr>
        <w:ind w:left="7380" w:hanging="360"/>
      </w:pPr>
      <w:rPr>
        <w:rFonts w:ascii="Wingdings" w:hAnsi="Wingdings"/>
      </w:rPr>
    </w:lvl>
  </w:abstractNum>
  <w:abstractNum w:abstractNumId="55" w15:restartNumberingAfterBreak="0">
    <w:nsid w:val="74693529"/>
    <w:multiLevelType w:val="multilevel"/>
    <w:tmpl w:val="36269A72"/>
    <w:styleLink w:val="WWNum38"/>
    <w:lvl w:ilvl="0">
      <w:numFmt w:val="bullet"/>
      <w:lvlText w:val="-"/>
      <w:lvlJc w:val="left"/>
      <w:pPr>
        <w:ind w:left="899" w:hanging="360"/>
      </w:pPr>
      <w:rPr>
        <w:rFonts w:ascii="Times New Roman" w:eastAsia="Times New Roman" w:hAnsi="Times New Roman" w:cs="Arial"/>
      </w:rPr>
    </w:lvl>
    <w:lvl w:ilvl="1">
      <w:numFmt w:val="bullet"/>
      <w:lvlText w:val="o"/>
      <w:lvlJc w:val="left"/>
      <w:pPr>
        <w:ind w:left="1619" w:hanging="360"/>
      </w:pPr>
      <w:rPr>
        <w:rFonts w:ascii="Courier New" w:hAnsi="Courier New" w:cs="Courier New"/>
      </w:rPr>
    </w:lvl>
    <w:lvl w:ilvl="2">
      <w:numFmt w:val="bullet"/>
      <w:lvlText w:val=""/>
      <w:lvlJc w:val="left"/>
      <w:pPr>
        <w:ind w:left="2339" w:hanging="360"/>
      </w:pPr>
      <w:rPr>
        <w:rFonts w:ascii="Wingdings" w:hAnsi="Wingdings"/>
      </w:rPr>
    </w:lvl>
    <w:lvl w:ilvl="3">
      <w:numFmt w:val="bullet"/>
      <w:lvlText w:val=""/>
      <w:lvlJc w:val="left"/>
      <w:pPr>
        <w:ind w:left="3059" w:hanging="360"/>
      </w:pPr>
      <w:rPr>
        <w:rFonts w:ascii="Symbol" w:hAnsi="Symbol"/>
      </w:rPr>
    </w:lvl>
    <w:lvl w:ilvl="4">
      <w:numFmt w:val="bullet"/>
      <w:lvlText w:val="o"/>
      <w:lvlJc w:val="left"/>
      <w:pPr>
        <w:ind w:left="3779" w:hanging="360"/>
      </w:pPr>
      <w:rPr>
        <w:rFonts w:ascii="Courier New" w:hAnsi="Courier New" w:cs="Courier New"/>
      </w:rPr>
    </w:lvl>
    <w:lvl w:ilvl="5">
      <w:numFmt w:val="bullet"/>
      <w:lvlText w:val=""/>
      <w:lvlJc w:val="left"/>
      <w:pPr>
        <w:ind w:left="4499" w:hanging="360"/>
      </w:pPr>
      <w:rPr>
        <w:rFonts w:ascii="Wingdings" w:hAnsi="Wingdings"/>
      </w:rPr>
    </w:lvl>
    <w:lvl w:ilvl="6">
      <w:numFmt w:val="bullet"/>
      <w:lvlText w:val=""/>
      <w:lvlJc w:val="left"/>
      <w:pPr>
        <w:ind w:left="5219" w:hanging="360"/>
      </w:pPr>
      <w:rPr>
        <w:rFonts w:ascii="Symbol" w:hAnsi="Symbol"/>
      </w:rPr>
    </w:lvl>
    <w:lvl w:ilvl="7">
      <w:numFmt w:val="bullet"/>
      <w:lvlText w:val="o"/>
      <w:lvlJc w:val="left"/>
      <w:pPr>
        <w:ind w:left="5939" w:hanging="360"/>
      </w:pPr>
      <w:rPr>
        <w:rFonts w:ascii="Courier New" w:hAnsi="Courier New" w:cs="Courier New"/>
      </w:rPr>
    </w:lvl>
    <w:lvl w:ilvl="8">
      <w:numFmt w:val="bullet"/>
      <w:lvlText w:val=""/>
      <w:lvlJc w:val="left"/>
      <w:pPr>
        <w:ind w:left="6659" w:hanging="360"/>
      </w:pPr>
      <w:rPr>
        <w:rFonts w:ascii="Wingdings" w:hAnsi="Wingdings"/>
      </w:rPr>
    </w:lvl>
  </w:abstractNum>
  <w:abstractNum w:abstractNumId="56" w15:restartNumberingAfterBreak="0">
    <w:nsid w:val="75B56FEB"/>
    <w:multiLevelType w:val="multilevel"/>
    <w:tmpl w:val="C2223F78"/>
    <w:styleLink w:val="WWNum3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7" w15:restartNumberingAfterBreak="0">
    <w:nsid w:val="7E6A08DA"/>
    <w:multiLevelType w:val="multilevel"/>
    <w:tmpl w:val="A300CACC"/>
    <w:styleLink w:val="WWNum36"/>
    <w:lvl w:ilvl="0">
      <w:start w:val="1"/>
      <w:numFmt w:val="decimal"/>
      <w:lvlText w:val="%1."/>
      <w:lvlJc w:val="left"/>
      <w:pPr>
        <w:ind w:left="720" w:hanging="360"/>
      </w:pPr>
      <w:rPr>
        <w:b/>
        <w:bCs/>
        <w:strike w:val="0"/>
        <w:dstrike w:val="0"/>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65622449">
    <w:abstractNumId w:val="25"/>
  </w:num>
  <w:num w:numId="2" w16cid:durableId="1344436978">
    <w:abstractNumId w:val="5"/>
  </w:num>
  <w:num w:numId="3" w16cid:durableId="811944161">
    <w:abstractNumId w:val="46"/>
  </w:num>
  <w:num w:numId="4" w16cid:durableId="1952200674">
    <w:abstractNumId w:val="7"/>
  </w:num>
  <w:num w:numId="5" w16cid:durableId="1169178405">
    <w:abstractNumId w:val="12"/>
  </w:num>
  <w:num w:numId="6" w16cid:durableId="1459300797">
    <w:abstractNumId w:val="29"/>
    <w:lvlOverride w:ilvl="0">
      <w:lvl w:ilvl="0">
        <w:start w:val="1"/>
        <w:numFmt w:val="decimal"/>
        <w:lvlText w:val="%1."/>
        <w:lvlJc w:val="left"/>
        <w:pPr>
          <w:ind w:left="3621" w:hanging="360"/>
        </w:pPr>
        <w:rPr>
          <w:rFonts w:ascii="Arial" w:hAnsi="Arial" w:cs="Arial" w:hint="default"/>
          <w:b/>
          <w:bCs/>
          <w:color w:val="FFFFFF"/>
          <w:sz w:val="20"/>
          <w:szCs w:val="20"/>
        </w:rPr>
      </w:lvl>
    </w:lvlOverride>
  </w:num>
  <w:num w:numId="7" w16cid:durableId="444203781">
    <w:abstractNumId w:val="1"/>
  </w:num>
  <w:num w:numId="8" w16cid:durableId="1027565882">
    <w:abstractNumId w:val="54"/>
  </w:num>
  <w:num w:numId="9" w16cid:durableId="222180041">
    <w:abstractNumId w:val="19"/>
  </w:num>
  <w:num w:numId="10" w16cid:durableId="2030403140">
    <w:abstractNumId w:val="2"/>
  </w:num>
  <w:num w:numId="11" w16cid:durableId="1481459979">
    <w:abstractNumId w:val="35"/>
  </w:num>
  <w:num w:numId="12" w16cid:durableId="1413236832">
    <w:abstractNumId w:val="47"/>
  </w:num>
  <w:num w:numId="13" w16cid:durableId="715279940">
    <w:abstractNumId w:val="30"/>
  </w:num>
  <w:num w:numId="14" w16cid:durableId="970600458">
    <w:abstractNumId w:val="34"/>
  </w:num>
  <w:num w:numId="15" w16cid:durableId="1461724185">
    <w:abstractNumId w:val="14"/>
  </w:num>
  <w:num w:numId="16" w16cid:durableId="960497746">
    <w:abstractNumId w:val="0"/>
  </w:num>
  <w:num w:numId="17" w16cid:durableId="1449161744">
    <w:abstractNumId w:val="52"/>
  </w:num>
  <w:num w:numId="18" w16cid:durableId="1211923411">
    <w:abstractNumId w:val="38"/>
  </w:num>
  <w:num w:numId="19" w16cid:durableId="583610016">
    <w:abstractNumId w:val="20"/>
  </w:num>
  <w:num w:numId="20" w16cid:durableId="442650667">
    <w:abstractNumId w:val="39"/>
  </w:num>
  <w:num w:numId="21" w16cid:durableId="11762768">
    <w:abstractNumId w:val="26"/>
  </w:num>
  <w:num w:numId="22" w16cid:durableId="1226258327">
    <w:abstractNumId w:val="51"/>
  </w:num>
  <w:num w:numId="23" w16cid:durableId="698092718">
    <w:abstractNumId w:val="31"/>
  </w:num>
  <w:num w:numId="24" w16cid:durableId="1119297795">
    <w:abstractNumId w:val="22"/>
  </w:num>
  <w:num w:numId="25" w16cid:durableId="1324817705">
    <w:abstractNumId w:val="21"/>
  </w:num>
  <w:num w:numId="26" w16cid:durableId="1645426531">
    <w:abstractNumId w:val="43"/>
  </w:num>
  <w:num w:numId="27" w16cid:durableId="1425877948">
    <w:abstractNumId w:val="13"/>
  </w:num>
  <w:num w:numId="28" w16cid:durableId="1087729141">
    <w:abstractNumId w:val="9"/>
  </w:num>
  <w:num w:numId="29" w16cid:durableId="1780104453">
    <w:abstractNumId w:val="24"/>
  </w:num>
  <w:num w:numId="30" w16cid:durableId="531696679">
    <w:abstractNumId w:val="15"/>
  </w:num>
  <w:num w:numId="31" w16cid:durableId="1175150080">
    <w:abstractNumId w:val="49"/>
  </w:num>
  <w:num w:numId="32" w16cid:durableId="934939531">
    <w:abstractNumId w:val="41"/>
  </w:num>
  <w:num w:numId="33" w16cid:durableId="248002996">
    <w:abstractNumId w:val="8"/>
  </w:num>
  <w:num w:numId="34" w16cid:durableId="1986738852">
    <w:abstractNumId w:val="37"/>
  </w:num>
  <w:num w:numId="35" w16cid:durableId="181821891">
    <w:abstractNumId w:val="36"/>
  </w:num>
  <w:num w:numId="36" w16cid:durableId="1741370761">
    <w:abstractNumId w:val="32"/>
  </w:num>
  <w:num w:numId="37" w16cid:durableId="931552678">
    <w:abstractNumId w:val="57"/>
  </w:num>
  <w:num w:numId="38" w16cid:durableId="439223769">
    <w:abstractNumId w:val="45"/>
  </w:num>
  <w:num w:numId="39" w16cid:durableId="1139032160">
    <w:abstractNumId w:val="55"/>
  </w:num>
  <w:num w:numId="40" w16cid:durableId="632640721">
    <w:abstractNumId w:val="56"/>
  </w:num>
  <w:num w:numId="41" w16cid:durableId="185023332">
    <w:abstractNumId w:val="10"/>
  </w:num>
  <w:num w:numId="42" w16cid:durableId="1569657034">
    <w:abstractNumId w:val="27"/>
  </w:num>
  <w:num w:numId="43" w16cid:durableId="103353190">
    <w:abstractNumId w:val="28"/>
  </w:num>
  <w:num w:numId="44" w16cid:durableId="1200892706">
    <w:abstractNumId w:val="29"/>
    <w:lvlOverride w:ilvl="0">
      <w:startOverride w:val="1"/>
    </w:lvlOverride>
  </w:num>
  <w:num w:numId="45" w16cid:durableId="318919967">
    <w:abstractNumId w:val="53"/>
  </w:num>
  <w:num w:numId="46" w16cid:durableId="185294655">
    <w:abstractNumId w:val="33"/>
  </w:num>
  <w:num w:numId="47" w16cid:durableId="1141267945">
    <w:abstractNumId w:val="48"/>
  </w:num>
  <w:num w:numId="48" w16cid:durableId="462426298">
    <w:abstractNumId w:val="6"/>
  </w:num>
  <w:num w:numId="49" w16cid:durableId="883522347">
    <w:abstractNumId w:val="50"/>
  </w:num>
  <w:num w:numId="50" w16cid:durableId="1343127461">
    <w:abstractNumId w:val="30"/>
    <w:lvlOverride w:ilvl="0">
      <w:startOverride w:val="1"/>
    </w:lvlOverride>
  </w:num>
  <w:num w:numId="51" w16cid:durableId="523791090">
    <w:abstractNumId w:val="51"/>
    <w:lvlOverride w:ilvl="0">
      <w:startOverride w:val="1"/>
    </w:lvlOverride>
  </w:num>
  <w:num w:numId="52" w16cid:durableId="1235580463">
    <w:abstractNumId w:val="3"/>
  </w:num>
  <w:num w:numId="53" w16cid:durableId="569852363">
    <w:abstractNumId w:val="44"/>
  </w:num>
  <w:num w:numId="54" w16cid:durableId="1056780735">
    <w:abstractNumId w:val="11"/>
  </w:num>
  <w:num w:numId="55" w16cid:durableId="482359804">
    <w:abstractNumId w:val="23"/>
  </w:num>
  <w:num w:numId="56" w16cid:durableId="544872913">
    <w:abstractNumId w:val="4"/>
  </w:num>
  <w:num w:numId="57" w16cid:durableId="2107532398">
    <w:abstractNumId w:val="16"/>
  </w:num>
  <w:num w:numId="58" w16cid:durableId="1816676765">
    <w:abstractNumId w:val="40"/>
  </w:num>
  <w:num w:numId="59" w16cid:durableId="1740864194">
    <w:abstractNumId w:val="18"/>
  </w:num>
  <w:num w:numId="60" w16cid:durableId="563568035">
    <w:abstractNumId w:val="17"/>
  </w:num>
  <w:num w:numId="61" w16cid:durableId="1596478466">
    <w:abstractNumId w:val="42"/>
  </w:num>
  <w:num w:numId="62" w16cid:durableId="16502870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87B"/>
    <w:rsid w:val="001237BA"/>
    <w:rsid w:val="001C387B"/>
    <w:rsid w:val="002C409C"/>
    <w:rsid w:val="00312049"/>
    <w:rsid w:val="004755B5"/>
    <w:rsid w:val="004C1706"/>
    <w:rsid w:val="0054738D"/>
    <w:rsid w:val="006177D9"/>
    <w:rsid w:val="006202AC"/>
    <w:rsid w:val="00655D29"/>
    <w:rsid w:val="00B656BF"/>
    <w:rsid w:val="00B670F5"/>
    <w:rsid w:val="00B72686"/>
    <w:rsid w:val="00B92912"/>
    <w:rsid w:val="00CC49EC"/>
    <w:rsid w:val="00D5085D"/>
    <w:rsid w:val="00E458C7"/>
    <w:rsid w:val="00E4595D"/>
    <w:rsid w:val="00F3088C"/>
    <w:rsid w:val="00FE2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3525"/>
  <w15:docId w15:val="{7BA1CBC3-B9BA-4966-8CAF-334B2DB2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spacing w:before="240" w:after="60"/>
      <w:outlineLvl w:val="0"/>
    </w:pPr>
    <w:rPr>
      <w:rFonts w:ascii="Arial" w:hAnsi="Arial" w:cs="Arial"/>
      <w:b/>
      <w:bCs/>
      <w:sz w:val="32"/>
      <w:szCs w:val="32"/>
    </w:rPr>
  </w:style>
  <w:style w:type="paragraph" w:styleId="Nadpis2">
    <w:name w:val="heading 2"/>
    <w:basedOn w:val="Standard"/>
    <w:next w:val="Textbody"/>
    <w:uiPriority w:val="9"/>
    <w:unhideWhenUsed/>
    <w:qFormat/>
    <w:pPr>
      <w:keepNext/>
      <w:spacing w:before="240" w:after="60"/>
      <w:outlineLvl w:val="1"/>
    </w:pPr>
    <w:rPr>
      <w:rFonts w:ascii="Arial" w:hAnsi="Arial" w:cs="Arial"/>
      <w:b/>
      <w:bCs/>
      <w:i/>
      <w:iCs/>
      <w:sz w:val="28"/>
      <w:szCs w:val="28"/>
    </w:rPr>
  </w:style>
  <w:style w:type="paragraph" w:styleId="Nadpis3">
    <w:name w:val="heading 3"/>
    <w:basedOn w:val="Standard"/>
    <w:next w:val="Textbody"/>
    <w:uiPriority w:val="9"/>
    <w:semiHidden/>
    <w:unhideWhenUsed/>
    <w:qFormat/>
    <w:pPr>
      <w:keepNext/>
      <w:spacing w:before="600" w:after="300"/>
      <w:ind w:left="454"/>
      <w:outlineLvl w:val="2"/>
    </w:pPr>
    <w:rPr>
      <w:b/>
      <w:bCs/>
      <w:szCs w:val="20"/>
      <w:u w:val="single"/>
    </w:rPr>
  </w:style>
  <w:style w:type="paragraph" w:styleId="Nadpis4">
    <w:name w:val="heading 4"/>
    <w:basedOn w:val="Standard"/>
    <w:next w:val="Textbody"/>
    <w:uiPriority w:val="9"/>
    <w:semiHidden/>
    <w:unhideWhenUsed/>
    <w:qFormat/>
    <w:pPr>
      <w:keepNext/>
      <w:outlineLvl w:val="3"/>
    </w:pPr>
    <w:rPr>
      <w:rFonts w:ascii="Arial" w:hAnsi="Arial"/>
      <w:i/>
      <w:sz w:val="20"/>
      <w:szCs w:val="20"/>
      <w:u w:val="dotted"/>
    </w:rPr>
  </w:style>
  <w:style w:type="paragraph" w:styleId="Nadpis5">
    <w:name w:val="heading 5"/>
    <w:basedOn w:val="Standard"/>
    <w:next w:val="Textbody"/>
    <w:uiPriority w:val="9"/>
    <w:semiHidden/>
    <w:unhideWhenUsed/>
    <w:qFormat/>
    <w:pPr>
      <w:keepNext/>
      <w:ind w:firstLine="708"/>
      <w:outlineLvl w:val="4"/>
    </w:pPr>
    <w:rPr>
      <w:rFonts w:ascii="Arial" w:hAnsi="Arial"/>
      <w:b/>
      <w:i/>
      <w:sz w:val="20"/>
      <w:szCs w:val="20"/>
    </w:rPr>
  </w:style>
  <w:style w:type="paragraph" w:styleId="Nadpis7">
    <w:name w:val="heading 7"/>
    <w:basedOn w:val="Standard"/>
    <w:next w:val="Textbody"/>
    <w:pPr>
      <w:spacing w:before="240" w:after="60"/>
      <w:outlineLvl w:val="6"/>
    </w:pPr>
  </w:style>
  <w:style w:type="paragraph" w:styleId="Nadpis8">
    <w:name w:val="heading 8"/>
    <w:basedOn w:val="Standard"/>
    <w:next w:val="Textbody"/>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0">
    <w:name w:val="Styl0"/>
    <w:basedOn w:val="Styl1"/>
    <w:pPr>
      <w:tabs>
        <w:tab w:val="clear" w:pos="284"/>
        <w:tab w:val="left" w:pos="360"/>
        <w:tab w:val="left" w:pos="709"/>
        <w:tab w:val="left" w:pos="1135"/>
      </w:tabs>
      <w:spacing w:before="240" w:line="240" w:lineRule="auto"/>
      <w:ind w:left="567" w:hanging="432"/>
      <w:textAlignment w:val="auto"/>
    </w:pPr>
    <w:rPr>
      <w:rFonts w:ascii="Calibri" w:hAnsi="Calibri" w:cs="Times New Roman"/>
      <w:color w:val="auto"/>
      <w:kern w:val="0"/>
      <w:u w:val="none"/>
    </w:rPr>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eznam">
    <w:name w:val="List"/>
    <w:basedOn w:val="Textbodyindent"/>
    <w:pPr>
      <w:ind w:left="851" w:hanging="851"/>
      <w:jc w:val="left"/>
    </w:pPr>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line="360" w:lineRule="auto"/>
      <w:ind w:left="283" w:firstLine="454"/>
      <w:jc w:val="both"/>
    </w:pPr>
    <w:rPr>
      <w:sz w:val="20"/>
      <w:szCs w:val="20"/>
    </w:rPr>
  </w:style>
  <w:style w:type="paragraph" w:styleId="Zpat">
    <w:name w:val="footer"/>
    <w:basedOn w:val="Standard"/>
    <w:pPr>
      <w:suppressLineNumbers/>
      <w:tabs>
        <w:tab w:val="center" w:pos="4536"/>
        <w:tab w:val="right" w:pos="9072"/>
      </w:tabs>
    </w:pPr>
  </w:style>
  <w:style w:type="paragraph" w:customStyle="1" w:styleId="Contents1">
    <w:name w:val="Contents 1"/>
    <w:basedOn w:val="Standard"/>
    <w:pPr>
      <w:tabs>
        <w:tab w:val="left" w:pos="1440"/>
        <w:tab w:val="right" w:leader="dot" w:pos="9720"/>
      </w:tabs>
      <w:ind w:left="720" w:right="612" w:hanging="720"/>
    </w:pPr>
  </w:style>
  <w:style w:type="paragraph" w:styleId="Zhlav">
    <w:name w:val="header"/>
    <w:basedOn w:val="Standard"/>
    <w:pPr>
      <w:suppressLineNumbers/>
      <w:tabs>
        <w:tab w:val="center" w:pos="4536"/>
        <w:tab w:val="right" w:pos="9072"/>
      </w:tabs>
    </w:pPr>
  </w:style>
  <w:style w:type="paragraph" w:customStyle="1" w:styleId="BodyText21">
    <w:name w:val="Body Text 21"/>
    <w:basedOn w:val="Standard"/>
    <w:pPr>
      <w:widowControl w:val="0"/>
      <w:jc w:val="both"/>
    </w:pPr>
    <w:rPr>
      <w:rFonts w:ascii="Arial" w:hAnsi="Arial"/>
      <w:sz w:val="22"/>
      <w:szCs w:val="20"/>
    </w:rPr>
  </w:style>
  <w:style w:type="paragraph" w:customStyle="1" w:styleId="normaltext">
    <w:name w:val="normal text"/>
    <w:basedOn w:val="Standard"/>
    <w:pPr>
      <w:spacing w:line="240" w:lineRule="exact"/>
      <w:ind w:left="567"/>
      <w:jc w:val="both"/>
    </w:pPr>
    <w:rPr>
      <w:sz w:val="20"/>
      <w:szCs w:val="20"/>
    </w:rPr>
  </w:style>
  <w:style w:type="paragraph" w:styleId="Zkladntextodsazen2">
    <w:name w:val="Body Text Indent 2"/>
    <w:basedOn w:val="Standard"/>
    <w:pPr>
      <w:spacing w:after="120" w:line="480" w:lineRule="auto"/>
      <w:ind w:left="283"/>
    </w:pPr>
  </w:style>
  <w:style w:type="paragraph" w:customStyle="1" w:styleId="Bezmezer1">
    <w:name w:val="Bez mezer1"/>
    <w:pPr>
      <w:widowControl/>
      <w:suppressAutoHyphens/>
    </w:pPr>
    <w:rPr>
      <w:rFonts w:ascii="Calibri" w:hAnsi="Calibri"/>
      <w:sz w:val="22"/>
      <w:szCs w:val="22"/>
      <w:lang w:eastAsia="en-US"/>
    </w:rPr>
  </w:style>
  <w:style w:type="paragraph" w:styleId="Zkladntext3">
    <w:name w:val="Body Text 3"/>
    <w:basedOn w:val="Standard"/>
    <w:pPr>
      <w:spacing w:after="120"/>
    </w:pPr>
    <w:rPr>
      <w:sz w:val="16"/>
      <w:szCs w:val="16"/>
    </w:rPr>
  </w:style>
  <w:style w:type="paragraph" w:customStyle="1" w:styleId="Neodsazen">
    <w:name w:val="Neodsazený"/>
    <w:basedOn w:val="Standard"/>
    <w:pPr>
      <w:tabs>
        <w:tab w:val="left" w:pos="1134"/>
      </w:tabs>
      <w:jc w:val="both"/>
    </w:pPr>
    <w:rPr>
      <w:rFonts w:ascii="Arial" w:hAnsi="Arial"/>
      <w:sz w:val="22"/>
      <w:szCs w:val="20"/>
    </w:rPr>
  </w:style>
  <w:style w:type="paragraph" w:styleId="Zkladntextodsazen3">
    <w:name w:val="Body Text Indent 3"/>
    <w:basedOn w:val="Standard"/>
    <w:pPr>
      <w:spacing w:after="120"/>
      <w:ind w:left="283"/>
    </w:pPr>
    <w:rPr>
      <w:sz w:val="16"/>
      <w:szCs w:val="16"/>
    </w:rPr>
  </w:style>
  <w:style w:type="paragraph" w:styleId="Bezmezer">
    <w:name w:val="No Spacing"/>
    <w:pPr>
      <w:widowControl/>
      <w:suppressAutoHyphens/>
    </w:pPr>
    <w:rPr>
      <w:sz w:val="22"/>
      <w:szCs w:val="22"/>
    </w:rPr>
  </w:style>
  <w:style w:type="paragraph" w:customStyle="1" w:styleId="Styl1">
    <w:name w:val="Styl1"/>
    <w:basedOn w:val="Standard"/>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Standard"/>
    <w:pPr>
      <w:spacing w:line="360" w:lineRule="auto"/>
    </w:pPr>
    <w:rPr>
      <w:rFonts w:ascii="Arial" w:hAnsi="Arial"/>
      <w:b/>
      <w:i/>
      <w:sz w:val="20"/>
      <w:szCs w:val="20"/>
    </w:rPr>
  </w:style>
  <w:style w:type="paragraph" w:customStyle="1" w:styleId="StylArial9bTunVlastnbarvaRGB0">
    <w:name w:val="Styl Arial 9 b. Tučné Vlastní barva(RGB(0"/>
    <w:basedOn w:val="Standard"/>
    <w:pPr>
      <w:spacing w:line="360" w:lineRule="auto"/>
    </w:pPr>
    <w:rPr>
      <w:rFonts w:ascii="Arial" w:hAnsi="Arial"/>
      <w:b/>
      <w:bCs/>
      <w:caps/>
      <w:color w:val="0099CC"/>
      <w:sz w:val="18"/>
      <w:szCs w:val="20"/>
    </w:rPr>
  </w:style>
  <w:style w:type="paragraph" w:styleId="Textbubliny">
    <w:name w:val="Balloon Text"/>
    <w:basedOn w:val="Standard"/>
    <w:rPr>
      <w:rFonts w:ascii="Tahoma" w:hAnsi="Tahoma"/>
      <w:sz w:val="16"/>
      <w:szCs w:val="16"/>
    </w:rPr>
  </w:style>
  <w:style w:type="paragraph" w:styleId="Odstavecseseznamem">
    <w:name w:val="List Paragraph"/>
    <w:basedOn w:val="Standard"/>
    <w:uiPriority w:val="34"/>
    <w:qFormat/>
    <w:pPr>
      <w:spacing w:after="200" w:line="276" w:lineRule="auto"/>
      <w:ind w:left="720"/>
    </w:pPr>
    <w:rPr>
      <w:rFonts w:ascii="Calibri" w:hAnsi="Calibri"/>
      <w:sz w:val="22"/>
      <w:szCs w:val="22"/>
      <w:lang w:eastAsia="en-US"/>
    </w:rPr>
  </w:style>
  <w:style w:type="paragraph" w:customStyle="1" w:styleId="Styl3">
    <w:name w:val="Styl3"/>
    <w:basedOn w:val="StylArial9bTunVlastnbarvaRGB0"/>
    <w:pPr>
      <w:tabs>
        <w:tab w:val="left" w:pos="360"/>
      </w:tabs>
      <w:ind w:left="360" w:hanging="360"/>
    </w:pPr>
    <w:rPr>
      <w:color w:val="00000A"/>
    </w:rPr>
  </w:style>
  <w:style w:type="paragraph" w:styleId="Zkladntext2">
    <w:name w:val="Body Text 2"/>
    <w:basedOn w:val="Standard"/>
    <w:pPr>
      <w:spacing w:after="120" w:line="480" w:lineRule="auto"/>
    </w:pPr>
  </w:style>
  <w:style w:type="paragraph" w:customStyle="1" w:styleId="Odstavecseseznamem1">
    <w:name w:val="Odstavec se seznamem1"/>
    <w:basedOn w:val="Standard"/>
    <w:pPr>
      <w:spacing w:after="200" w:line="276" w:lineRule="auto"/>
      <w:ind w:left="720"/>
    </w:pPr>
    <w:rPr>
      <w:rFonts w:ascii="Calibri" w:hAnsi="Calibri"/>
      <w:sz w:val="22"/>
      <w:szCs w:val="22"/>
      <w:lang w:eastAsia="en-US"/>
    </w:rPr>
  </w:style>
  <w:style w:type="paragraph" w:customStyle="1" w:styleId="StylArial9bTunKurzvadkovn15dku">
    <w:name w:val="Styl Arial 9 b. Tučné Kurzíva Řádkování:  15 řádku"/>
    <w:basedOn w:val="Standard"/>
    <w:pPr>
      <w:spacing w:before="240" w:line="360" w:lineRule="auto"/>
    </w:pPr>
    <w:rPr>
      <w:rFonts w:ascii="Arial" w:hAnsi="Arial"/>
      <w:b/>
      <w:bCs/>
      <w:i/>
      <w:iCs/>
      <w:sz w:val="18"/>
      <w:szCs w:val="20"/>
    </w:rPr>
  </w:style>
  <w:style w:type="paragraph" w:customStyle="1" w:styleId="StylNadpis110bVlastnbarvaRGB192">
    <w:name w:val="Styl Nadpis 1 + 10 b. Vlastní barva(RGB(192"/>
    <w:basedOn w:val="Nadpis1"/>
    <w:pPr>
      <w:spacing w:before="360" w:after="120" w:line="276" w:lineRule="auto"/>
    </w:pPr>
    <w:rPr>
      <w:rFonts w:cs="Times New Roman"/>
      <w:caps/>
      <w:color w:val="C00000"/>
      <w:sz w:val="20"/>
      <w:szCs w:val="20"/>
      <w:u w:val="single"/>
    </w:rPr>
  </w:style>
  <w:style w:type="paragraph" w:customStyle="1" w:styleId="gol6hl">
    <w:name w:val="go l6 hl"/>
    <w:basedOn w:val="Standard"/>
    <w:pPr>
      <w:spacing w:before="28" w:after="100"/>
    </w:pPr>
  </w:style>
  <w:style w:type="paragraph" w:customStyle="1" w:styleId="gol5parahl">
    <w:name w:val="go l5 para hl"/>
    <w:basedOn w:val="Standard"/>
    <w:pPr>
      <w:spacing w:before="28" w:after="100"/>
    </w:pPr>
  </w:style>
  <w:style w:type="paragraph" w:customStyle="1" w:styleId="gol6">
    <w:name w:val="go l6"/>
    <w:basedOn w:val="Standard"/>
    <w:pPr>
      <w:spacing w:before="28" w:after="100"/>
    </w:pPr>
  </w:style>
  <w:style w:type="paragraph" w:customStyle="1" w:styleId="gol7">
    <w:name w:val="go l7"/>
    <w:basedOn w:val="Standard"/>
    <w:pPr>
      <w:spacing w:before="28" w:after="100"/>
    </w:pPr>
  </w:style>
  <w:style w:type="paragraph" w:customStyle="1" w:styleId="dkanormln">
    <w:name w:val="Øádka normální"/>
    <w:basedOn w:val="Standard"/>
    <w:pPr>
      <w:jc w:val="both"/>
    </w:pPr>
    <w:rPr>
      <w:szCs w:val="20"/>
    </w:rPr>
  </w:style>
  <w:style w:type="paragraph" w:customStyle="1" w:styleId="Normln0">
    <w:name w:val="Normální~"/>
    <w:basedOn w:val="Standard"/>
    <w:pPr>
      <w:widowControl w:val="0"/>
    </w:pPr>
    <w:rPr>
      <w:szCs w:val="20"/>
    </w:rPr>
  </w:style>
  <w:style w:type="paragraph" w:customStyle="1" w:styleId="Bodsmlouvy-21">
    <w:name w:val="Bod smlouvy - 2.1"/>
    <w:pPr>
      <w:widowControl/>
      <w:suppressAutoHyphens/>
      <w:jc w:val="both"/>
      <w:outlineLvl w:val="1"/>
    </w:pPr>
    <w:rPr>
      <w:color w:val="000000"/>
      <w:sz w:val="22"/>
    </w:rPr>
  </w:style>
  <w:style w:type="paragraph" w:customStyle="1" w:styleId="lnek">
    <w:name w:val="Článek"/>
    <w:basedOn w:val="Standard"/>
    <w:pPr>
      <w:spacing w:before="360" w:after="360"/>
      <w:jc w:val="center"/>
      <w:outlineLvl w:val="0"/>
    </w:pPr>
    <w:rPr>
      <w:b/>
      <w:color w:val="0000FF"/>
      <w:sz w:val="28"/>
      <w:szCs w:val="20"/>
    </w:rPr>
  </w:style>
  <w:style w:type="paragraph" w:customStyle="1" w:styleId="Bodsmlouvy-211">
    <w:name w:val="Bod smlouvy - 2.1.1"/>
    <w:basedOn w:val="Bodsmlouvy-21"/>
    <w:pPr>
      <w:tabs>
        <w:tab w:val="left" w:pos="720"/>
        <w:tab w:val="left" w:pos="1494"/>
        <w:tab w:val="right" w:pos="9716"/>
      </w:tabs>
      <w:spacing w:after="60"/>
      <w:ind w:left="360" w:hanging="360"/>
      <w:outlineLvl w:val="2"/>
    </w:pPr>
  </w:style>
  <w:style w:type="paragraph" w:customStyle="1" w:styleId="Odstavec111">
    <w:name w:val="Odstavec 1.1.1"/>
    <w:basedOn w:val="Standard"/>
    <w:pPr>
      <w:tabs>
        <w:tab w:val="left" w:pos="2155"/>
      </w:tabs>
      <w:ind w:left="1078" w:hanging="794"/>
      <w:jc w:val="both"/>
    </w:pPr>
    <w:rPr>
      <w:rFonts w:ascii="Arial" w:eastAsia="Calibri" w:hAnsi="Arial"/>
      <w:sz w:val="20"/>
      <w:szCs w:val="20"/>
    </w:rPr>
  </w:style>
  <w:style w:type="paragraph" w:customStyle="1" w:styleId="Odstavec1">
    <w:name w:val="Odstavec 1"/>
    <w:basedOn w:val="Nadpis1"/>
    <w:pPr>
      <w:keepLines/>
      <w:tabs>
        <w:tab w:val="left" w:pos="782"/>
      </w:tabs>
      <w:spacing w:before="540" w:after="240"/>
      <w:ind w:left="357" w:hanging="357"/>
      <w:jc w:val="center"/>
    </w:pPr>
    <w:rPr>
      <w:rFonts w:eastAsia="Calibri" w:cs="Times New Roman"/>
      <w:caps/>
      <w:color w:val="365F91"/>
      <w:sz w:val="20"/>
      <w:szCs w:val="28"/>
      <w:lang w:eastAsia="ar-SA"/>
    </w:rPr>
  </w:style>
  <w:style w:type="paragraph" w:customStyle="1" w:styleId="Odstavec11">
    <w:name w:val="Odstavec 1.1"/>
    <w:basedOn w:val="Standard"/>
    <w:pPr>
      <w:tabs>
        <w:tab w:val="left" w:pos="1134"/>
      </w:tabs>
      <w:spacing w:before="180" w:after="60"/>
      <w:ind w:left="567" w:hanging="567"/>
      <w:jc w:val="both"/>
    </w:pPr>
    <w:rPr>
      <w:rFonts w:ascii="Arial" w:eastAsia="Calibri" w:hAnsi="Arial"/>
      <w:b/>
      <w:sz w:val="20"/>
      <w:szCs w:val="20"/>
      <w:lang w:eastAsia="ar-SA"/>
    </w:rPr>
  </w:style>
  <w:style w:type="paragraph" w:customStyle="1" w:styleId="Odstavec1111">
    <w:name w:val="Odstavec 1.1.1.1"/>
    <w:basedOn w:val="Odstavec111"/>
  </w:style>
  <w:style w:type="paragraph" w:customStyle="1" w:styleId="Odstavecseseznamem2">
    <w:name w:val="Odstavec se seznamem2"/>
    <w:basedOn w:val="Standard"/>
    <w:pPr>
      <w:ind w:left="708"/>
    </w:pPr>
    <w:rPr>
      <w:sz w:val="20"/>
      <w:szCs w:val="20"/>
      <w:lang w:eastAsia="ar-SA"/>
    </w:rPr>
  </w:style>
  <w:style w:type="paragraph" w:styleId="Textkomente">
    <w:name w:val="annotation text"/>
    <w:basedOn w:val="Standard"/>
    <w:rPr>
      <w:rFonts w:ascii="Arial" w:hAnsi="Arial"/>
      <w:sz w:val="20"/>
      <w:szCs w:val="20"/>
      <w:lang w:eastAsia="ar-SA"/>
    </w:rPr>
  </w:style>
  <w:style w:type="paragraph" w:styleId="Pedmtkomente">
    <w:name w:val="annotation subject"/>
    <w:basedOn w:val="Textkomente"/>
    <w:pPr>
      <w:suppressAutoHyphens w:val="0"/>
    </w:pPr>
    <w:rPr>
      <w:rFonts w:ascii="Times New Roman" w:hAnsi="Times New Roman"/>
      <w:b/>
      <w:bCs/>
      <w:lang w:eastAsia="cs-CZ"/>
    </w:rPr>
  </w:style>
  <w:style w:type="paragraph" w:customStyle="1" w:styleId="Default">
    <w:name w:val="Default"/>
    <w:pPr>
      <w:widowControl/>
      <w:suppressAutoHyphens/>
    </w:pPr>
    <w:rPr>
      <w:rFonts w:ascii="Wingdings" w:hAnsi="Wingdings" w:cs="Calibri"/>
      <w:color w:val="000000"/>
      <w:sz w:val="24"/>
      <w:szCs w:val="24"/>
      <w:lang w:eastAsia="en-US"/>
    </w:rPr>
  </w:style>
  <w:style w:type="paragraph" w:styleId="Revize">
    <w:name w:val="Revision"/>
    <w:pPr>
      <w:widowControl/>
      <w:suppressAutoHyphens/>
    </w:pPr>
    <w:rPr>
      <w:sz w:val="24"/>
      <w:szCs w:val="24"/>
    </w:rPr>
  </w:style>
  <w:style w:type="paragraph" w:styleId="Normlnweb">
    <w:name w:val="Normal (Web)"/>
    <w:basedOn w:val="Standard"/>
    <w:pPr>
      <w:spacing w:before="28" w:after="119"/>
    </w:pPr>
  </w:style>
  <w:style w:type="paragraph" w:customStyle="1" w:styleId="TableContents">
    <w:name w:val="Table Contents"/>
    <w:basedOn w:val="Standard"/>
    <w:pPr>
      <w:suppressLineNumbers/>
    </w:pPr>
  </w:style>
  <w:style w:type="character" w:customStyle="1" w:styleId="Nadpis1Char">
    <w:name w:val="Nadpis 1 Char"/>
    <w:rPr>
      <w:rFonts w:ascii="Cambria" w:hAnsi="Cambria" w:cs="Times New Roman"/>
      <w:b/>
      <w:bCs/>
      <w:kern w:val="3"/>
      <w:sz w:val="32"/>
      <w:szCs w:val="32"/>
    </w:rPr>
  </w:style>
  <w:style w:type="character" w:customStyle="1" w:styleId="Nadpis2Char">
    <w:name w:val="Nadpis 2 Char"/>
    <w:rPr>
      <w:rFonts w:ascii="Cambria" w:hAnsi="Cambria" w:cs="Times New Roman"/>
      <w:b/>
      <w:bCs/>
      <w:i/>
      <w:iCs/>
      <w:sz w:val="28"/>
      <w:szCs w:val="28"/>
    </w:rPr>
  </w:style>
  <w:style w:type="character" w:customStyle="1" w:styleId="Nadpis3Char">
    <w:name w:val="Nadpis 3 Char"/>
    <w:rPr>
      <w:rFonts w:ascii="Cambria" w:hAnsi="Cambria" w:cs="Times New Roman"/>
      <w:b/>
      <w:bCs/>
      <w:sz w:val="26"/>
      <w:szCs w:val="26"/>
    </w:rPr>
  </w:style>
  <w:style w:type="character" w:customStyle="1" w:styleId="Nadpis4Char">
    <w:name w:val="Nadpis 4 Char"/>
    <w:rPr>
      <w:rFonts w:ascii="Calibri" w:hAnsi="Calibri" w:cs="Times New Roman"/>
      <w:b/>
      <w:bCs/>
      <w:sz w:val="28"/>
      <w:szCs w:val="28"/>
    </w:rPr>
  </w:style>
  <w:style w:type="character" w:customStyle="1" w:styleId="Nadpis5Char">
    <w:name w:val="Nadpis 5 Char"/>
    <w:rPr>
      <w:rFonts w:ascii="Calibri" w:hAnsi="Calibri" w:cs="Times New Roman"/>
      <w:b/>
      <w:bCs/>
      <w:i/>
      <w:iCs/>
      <w:sz w:val="26"/>
      <w:szCs w:val="26"/>
    </w:rPr>
  </w:style>
  <w:style w:type="character" w:customStyle="1" w:styleId="Nadpis7Char">
    <w:name w:val="Nadpis 7 Char"/>
    <w:rPr>
      <w:rFonts w:ascii="Calibri" w:hAnsi="Calibri" w:cs="Times New Roman"/>
      <w:sz w:val="24"/>
      <w:szCs w:val="24"/>
    </w:rPr>
  </w:style>
  <w:style w:type="character" w:customStyle="1" w:styleId="Nadpis8Char">
    <w:name w:val="Nadpis 8 Char"/>
    <w:rPr>
      <w:rFonts w:ascii="Calibri" w:hAnsi="Calibri" w:cs="Times New Roman"/>
      <w:i/>
      <w:iCs/>
      <w:sz w:val="24"/>
      <w:szCs w:val="24"/>
    </w:rPr>
  </w:style>
  <w:style w:type="character" w:customStyle="1" w:styleId="ZkladntextodsazenChar">
    <w:name w:val="Základní text odsazený Char"/>
    <w:rPr>
      <w:rFonts w:cs="Times New Roman"/>
      <w:sz w:val="24"/>
      <w:szCs w:val="24"/>
    </w:rPr>
  </w:style>
  <w:style w:type="character" w:customStyle="1" w:styleId="ZpatChar">
    <w:name w:val="Zápatí Char"/>
    <w:rPr>
      <w:rFonts w:cs="Times New Roman"/>
      <w:sz w:val="24"/>
      <w:szCs w:val="24"/>
    </w:rPr>
  </w:style>
  <w:style w:type="character" w:customStyle="1" w:styleId="ZkladntextChar">
    <w:name w:val="Základní text Char"/>
    <w:rPr>
      <w:rFonts w:cs="Times New Roman"/>
      <w:sz w:val="24"/>
      <w:szCs w:val="24"/>
    </w:rPr>
  </w:style>
  <w:style w:type="character" w:customStyle="1" w:styleId="Internetlink">
    <w:name w:val="Internet link"/>
    <w:rPr>
      <w:rFonts w:cs="Times New Roman"/>
      <w:color w:val="0000FF"/>
      <w:u w:val="single"/>
    </w:rPr>
  </w:style>
  <w:style w:type="character" w:customStyle="1" w:styleId="ZhlavChar">
    <w:name w:val="Záhlaví Char"/>
    <w:rPr>
      <w:rFonts w:cs="Times New Roman"/>
      <w:sz w:val="24"/>
      <w:szCs w:val="24"/>
    </w:rPr>
  </w:style>
  <w:style w:type="character" w:styleId="slostrnky">
    <w:name w:val="page number"/>
    <w:rPr>
      <w:rFonts w:cs="Times New Roman"/>
    </w:rPr>
  </w:style>
  <w:style w:type="character" w:customStyle="1" w:styleId="zvraznn">
    <w:name w:val="zvýraznění"/>
    <w:rPr>
      <w:rFonts w:ascii="Tahoma" w:hAnsi="Tahoma"/>
      <w:b/>
      <w:color w:val="0093CC"/>
      <w:sz w:val="24"/>
    </w:rPr>
  </w:style>
  <w:style w:type="character" w:customStyle="1" w:styleId="Zkladntextodsazen2Char">
    <w:name w:val="Základní text odsazený 2 Char"/>
    <w:rPr>
      <w:rFonts w:cs="Times New Roman"/>
      <w:sz w:val="24"/>
      <w:szCs w:val="24"/>
    </w:rPr>
  </w:style>
  <w:style w:type="character" w:customStyle="1" w:styleId="Zkladntext3Char">
    <w:name w:val="Základní text 3 Char"/>
    <w:rPr>
      <w:rFonts w:cs="Times New Roman"/>
      <w:sz w:val="16"/>
      <w:szCs w:val="16"/>
    </w:rPr>
  </w:style>
  <w:style w:type="character" w:customStyle="1" w:styleId="Zkladntextodsazen3Char">
    <w:name w:val="Základní text odsazený 3 Char"/>
    <w:rPr>
      <w:rFonts w:cs="Times New Roman"/>
      <w:sz w:val="16"/>
    </w:rPr>
  </w:style>
  <w:style w:type="character" w:customStyle="1" w:styleId="BezmezerChar">
    <w:name w:val="Bez mezer Char"/>
    <w:rPr>
      <w:sz w:val="22"/>
    </w:rPr>
  </w:style>
  <w:style w:type="character" w:customStyle="1" w:styleId="TextbublinyChar">
    <w:name w:val="Text bubliny Char"/>
    <w:rPr>
      <w:rFonts w:ascii="Tahoma" w:hAnsi="Tahoma" w:cs="Times New Roman"/>
      <w:sz w:val="16"/>
    </w:rPr>
  </w:style>
  <w:style w:type="character" w:customStyle="1" w:styleId="Zkladntext2Char">
    <w:name w:val="Základní text 2 Char"/>
    <w:rPr>
      <w:rFonts w:cs="Times New Roman"/>
      <w:sz w:val="24"/>
    </w:rPr>
  </w:style>
  <w:style w:type="character" w:customStyle="1" w:styleId="StrongEmphasis">
    <w:name w:val="Strong Emphasis"/>
    <w:rPr>
      <w:rFonts w:cs="Times New Roman"/>
      <w:b/>
      <w:bCs/>
    </w:rPr>
  </w:style>
  <w:style w:type="character" w:customStyle="1" w:styleId="cpvselected">
    <w:name w:val="cpvselected"/>
    <w:rPr>
      <w:rFonts w:cs="Times New Roman"/>
    </w:rPr>
  </w:style>
  <w:style w:type="character" w:customStyle="1" w:styleId="CharChar2">
    <w:name w:val="Char Char2"/>
    <w:rPr>
      <w:sz w:val="16"/>
    </w:rPr>
  </w:style>
  <w:style w:type="character" w:styleId="PromnnHTML">
    <w:name w:val="HTML Variable"/>
    <w:rPr>
      <w:rFonts w:cs="Times New Roman"/>
      <w:i/>
      <w:iCs/>
    </w:rPr>
  </w:style>
  <w:style w:type="character" w:customStyle="1" w:styleId="Odstavec11Char">
    <w:name w:val="Odstavec 1.1 Char"/>
    <w:rPr>
      <w:rFonts w:ascii="Arial" w:eastAsia="Calibri" w:hAnsi="Arial"/>
      <w:b/>
      <w:lang w:eastAsia="ar-SA"/>
    </w:rPr>
  </w:style>
  <w:style w:type="character" w:customStyle="1" w:styleId="ListParagraphChar">
    <w:name w:val="List Paragraph Char"/>
    <w:rPr>
      <w:lang w:eastAsia="ar-SA"/>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Arial" w:hAnsi="Arial"/>
      <w:lang w:eastAsia="ar-SA"/>
    </w:rPr>
  </w:style>
  <w:style w:type="character" w:customStyle="1" w:styleId="PedmtkomenteChar">
    <w:name w:val="Předmět komentáře Char"/>
    <w:basedOn w:val="TextkomenteChar"/>
    <w:rPr>
      <w:rFonts w:ascii="Arial" w:hAnsi="Arial"/>
      <w:b/>
      <w:bCs/>
      <w:lang w:eastAsia="ar-SA"/>
    </w:rPr>
  </w:style>
  <w:style w:type="character" w:customStyle="1" w:styleId="cf01">
    <w:name w:val="cf01"/>
    <w:basedOn w:val="Standardnpsmoodstavce"/>
    <w:rPr>
      <w:rFonts w:ascii="Segoe UI" w:hAnsi="Segoe UI" w:cs="Segoe UI"/>
      <w:color w:val="323232"/>
      <w:sz w:val="18"/>
      <w:szCs w:val="18"/>
    </w:rPr>
  </w:style>
  <w:style w:type="character" w:customStyle="1" w:styleId="m1404551280272854663gmail-m-8410716609034405659gmail-msocommentreference">
    <w:name w:val="m_1404551280272854663gmail-m-8410716609034405659gmail-msocommentreference"/>
    <w:basedOn w:val="Standardnpsmoodstavce"/>
  </w:style>
  <w:style w:type="character" w:customStyle="1" w:styleId="ListLabel1">
    <w:name w:val="ListLabel 1"/>
    <w:rPr>
      <w:rFonts w:cs="Times New Roman"/>
      <w:b/>
      <w:bCs/>
      <w:i w:val="0"/>
      <w:iCs w:val="0"/>
      <w:caps w:val="0"/>
      <w:smallCaps w:val="0"/>
      <w:strike w:val="0"/>
      <w:dstrike w:val="0"/>
      <w:color w:val="C00000"/>
      <w:spacing w:val="0"/>
      <w:w w:val="100"/>
      <w:kern w:val="3"/>
      <w:position w:val="0"/>
      <w:sz w:val="20"/>
      <w:szCs w:val="20"/>
      <w:u w:val="none"/>
      <w:vertAlign w:val="subscript"/>
    </w:rPr>
  </w:style>
  <w:style w:type="character" w:customStyle="1" w:styleId="ListLabel2">
    <w:name w:val="ListLabel 2"/>
    <w:rPr>
      <w:i/>
    </w:rPr>
  </w:style>
  <w:style w:type="character" w:customStyle="1" w:styleId="ListLabel3">
    <w:name w:val="ListLabel 3"/>
    <w:rPr>
      <w:b/>
      <w:i w:val="0"/>
      <w:sz w:val="28"/>
    </w:rPr>
  </w:style>
  <w:style w:type="character" w:customStyle="1" w:styleId="ListLabel4">
    <w:name w:val="ListLabel 4"/>
    <w:rPr>
      <w:b w:val="0"/>
      <w:color w:val="00000A"/>
    </w:rPr>
  </w:style>
  <w:style w:type="character" w:customStyle="1" w:styleId="ListLabel5">
    <w:name w:val="ListLabel 5"/>
    <w:rPr>
      <w:rFonts w:cs="Times New Roman"/>
      <w:b w:val="0"/>
      <w:bCs w:val="0"/>
      <w:i w:val="0"/>
      <w:iCs w:val="0"/>
      <w:caps w:val="0"/>
      <w:smallCaps w:val="0"/>
      <w:strike w:val="0"/>
      <w:dstrike w:val="0"/>
      <w:outline w:val="0"/>
      <w:emboss w:val="0"/>
      <w:imprint w:val="0"/>
      <w:vanish w:val="0"/>
      <w:spacing w:val="0"/>
      <w:kern w:val="3"/>
      <w:position w:val="0"/>
      <w:u w:val="none"/>
      <w:vertAlign w:val="baseline"/>
      <w:em w:val="none"/>
    </w:rPr>
  </w:style>
  <w:style w:type="character" w:customStyle="1" w:styleId="ListLabel6">
    <w:name w:val="ListLabel 6"/>
    <w:rPr>
      <w:rFonts w:eastAsia="Times New Roman" w:cs="Times New Roman"/>
    </w:rPr>
  </w:style>
  <w:style w:type="character" w:customStyle="1" w:styleId="ListLabel7">
    <w:name w:val="ListLabel 7"/>
    <w:rPr>
      <w:b w:val="0"/>
    </w:rPr>
  </w:style>
  <w:style w:type="character" w:customStyle="1" w:styleId="ListLabel8">
    <w:name w:val="ListLabel 8"/>
    <w:rPr>
      <w:rFonts w:eastAsia="Times New Roman" w:cs="Arial"/>
    </w:rPr>
  </w:style>
  <w:style w:type="character" w:customStyle="1" w:styleId="ListLabel9">
    <w:name w:val="ListLabel 9"/>
    <w:rPr>
      <w:b/>
      <w:bCs/>
      <w:strike w:val="0"/>
      <w:dstrike w:val="0"/>
      <w:color w:val="00000A"/>
    </w:rPr>
  </w:style>
  <w:style w:type="character" w:customStyle="1" w:styleId="ListLabel10">
    <w:name w:val="ListLabel 10"/>
    <w:rPr>
      <w:rFonts w:cs="Courier New"/>
    </w:rPr>
  </w:style>
  <w:style w:type="character" w:customStyle="1" w:styleId="ListLabel11">
    <w:name w:val="ListLabel 11"/>
    <w:rPr>
      <w:b w:val="0"/>
      <w:sz w:val="22"/>
    </w:rPr>
  </w:style>
  <w:style w:type="paragraph" w:customStyle="1" w:styleId="-wm-msonormal">
    <w:name w:val="-wm-msonormal"/>
    <w:basedOn w:val="Normln"/>
    <w:pPr>
      <w:widowControl/>
      <w:suppressAutoHyphens w:val="0"/>
      <w:spacing w:before="100" w:after="100"/>
      <w:textAlignment w:val="auto"/>
    </w:pPr>
    <w:rPr>
      <w:kern w:val="0"/>
      <w:sz w:val="24"/>
      <w:szCs w:val="24"/>
    </w:rPr>
  </w:style>
  <w:style w:type="numbering" w:customStyle="1" w:styleId="Outline">
    <w:name w:val="Outline"/>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2"/>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numbering" w:customStyle="1" w:styleId="WWNum20">
    <w:name w:val="WWNum20"/>
    <w:basedOn w:val="Bezseznamu"/>
    <w:pPr>
      <w:numPr>
        <w:numId w:val="21"/>
      </w:numPr>
    </w:pPr>
  </w:style>
  <w:style w:type="numbering" w:customStyle="1" w:styleId="WWNum21">
    <w:name w:val="WWNum21"/>
    <w:basedOn w:val="Bezseznamu"/>
    <w:pPr>
      <w:numPr>
        <w:numId w:val="22"/>
      </w:numPr>
    </w:pPr>
  </w:style>
  <w:style w:type="numbering" w:customStyle="1" w:styleId="WWNum22">
    <w:name w:val="WWNum22"/>
    <w:basedOn w:val="Bezseznamu"/>
    <w:pPr>
      <w:numPr>
        <w:numId w:val="23"/>
      </w:numPr>
    </w:pPr>
  </w:style>
  <w:style w:type="numbering" w:customStyle="1" w:styleId="WWNum23">
    <w:name w:val="WWNum23"/>
    <w:basedOn w:val="Bezseznamu"/>
    <w:pPr>
      <w:numPr>
        <w:numId w:val="24"/>
      </w:numPr>
    </w:pPr>
  </w:style>
  <w:style w:type="numbering" w:customStyle="1" w:styleId="WWNum24">
    <w:name w:val="WWNum24"/>
    <w:basedOn w:val="Bezseznamu"/>
    <w:pPr>
      <w:numPr>
        <w:numId w:val="25"/>
      </w:numPr>
    </w:pPr>
  </w:style>
  <w:style w:type="numbering" w:customStyle="1" w:styleId="WWNum25">
    <w:name w:val="WWNum25"/>
    <w:basedOn w:val="Bezseznamu"/>
    <w:pPr>
      <w:numPr>
        <w:numId w:val="26"/>
      </w:numPr>
    </w:pPr>
  </w:style>
  <w:style w:type="numbering" w:customStyle="1" w:styleId="WWNum26">
    <w:name w:val="WWNum26"/>
    <w:basedOn w:val="Bezseznamu"/>
    <w:pPr>
      <w:numPr>
        <w:numId w:val="27"/>
      </w:numPr>
    </w:pPr>
  </w:style>
  <w:style w:type="numbering" w:customStyle="1" w:styleId="WWNum27">
    <w:name w:val="WWNum27"/>
    <w:basedOn w:val="Bezseznamu"/>
    <w:pPr>
      <w:numPr>
        <w:numId w:val="28"/>
      </w:numPr>
    </w:pPr>
  </w:style>
  <w:style w:type="numbering" w:customStyle="1" w:styleId="WWNum28">
    <w:name w:val="WWNum28"/>
    <w:basedOn w:val="Bezseznamu"/>
    <w:pPr>
      <w:numPr>
        <w:numId w:val="29"/>
      </w:numPr>
    </w:pPr>
  </w:style>
  <w:style w:type="numbering" w:customStyle="1" w:styleId="WWNum29">
    <w:name w:val="WWNum29"/>
    <w:basedOn w:val="Bezseznamu"/>
    <w:pPr>
      <w:numPr>
        <w:numId w:val="30"/>
      </w:numPr>
    </w:pPr>
  </w:style>
  <w:style w:type="numbering" w:customStyle="1" w:styleId="WWNum30">
    <w:name w:val="WWNum30"/>
    <w:basedOn w:val="Bezseznamu"/>
    <w:pPr>
      <w:numPr>
        <w:numId w:val="31"/>
      </w:numPr>
    </w:pPr>
  </w:style>
  <w:style w:type="numbering" w:customStyle="1" w:styleId="WWNum31">
    <w:name w:val="WWNum31"/>
    <w:basedOn w:val="Bezseznamu"/>
    <w:pPr>
      <w:numPr>
        <w:numId w:val="32"/>
      </w:numPr>
    </w:pPr>
  </w:style>
  <w:style w:type="numbering" w:customStyle="1" w:styleId="WWNum32">
    <w:name w:val="WWNum32"/>
    <w:basedOn w:val="Bezseznamu"/>
    <w:pPr>
      <w:numPr>
        <w:numId w:val="33"/>
      </w:numPr>
    </w:pPr>
  </w:style>
  <w:style w:type="numbering" w:customStyle="1" w:styleId="WWNum33">
    <w:name w:val="WWNum33"/>
    <w:basedOn w:val="Bezseznamu"/>
    <w:pPr>
      <w:numPr>
        <w:numId w:val="34"/>
      </w:numPr>
    </w:pPr>
  </w:style>
  <w:style w:type="numbering" w:customStyle="1" w:styleId="WWNum34">
    <w:name w:val="WWNum34"/>
    <w:basedOn w:val="Bezseznamu"/>
    <w:pPr>
      <w:numPr>
        <w:numId w:val="35"/>
      </w:numPr>
    </w:pPr>
  </w:style>
  <w:style w:type="numbering" w:customStyle="1" w:styleId="WWNum35">
    <w:name w:val="WWNum35"/>
    <w:basedOn w:val="Bezseznamu"/>
    <w:pPr>
      <w:numPr>
        <w:numId w:val="36"/>
      </w:numPr>
    </w:pPr>
  </w:style>
  <w:style w:type="numbering" w:customStyle="1" w:styleId="WWNum36">
    <w:name w:val="WWNum36"/>
    <w:basedOn w:val="Bezseznamu"/>
    <w:pPr>
      <w:numPr>
        <w:numId w:val="37"/>
      </w:numPr>
    </w:pPr>
  </w:style>
  <w:style w:type="numbering" w:customStyle="1" w:styleId="WWNum37">
    <w:name w:val="WWNum37"/>
    <w:basedOn w:val="Bezseznamu"/>
    <w:pPr>
      <w:numPr>
        <w:numId w:val="38"/>
      </w:numPr>
    </w:pPr>
  </w:style>
  <w:style w:type="numbering" w:customStyle="1" w:styleId="WWNum38">
    <w:name w:val="WWNum38"/>
    <w:basedOn w:val="Bezseznamu"/>
    <w:pPr>
      <w:numPr>
        <w:numId w:val="39"/>
      </w:numPr>
    </w:pPr>
  </w:style>
  <w:style w:type="numbering" w:customStyle="1" w:styleId="WWNum39">
    <w:name w:val="WWNum39"/>
    <w:basedOn w:val="Bezseznamu"/>
    <w:pPr>
      <w:numPr>
        <w:numId w:val="40"/>
      </w:numPr>
    </w:pPr>
  </w:style>
  <w:style w:type="numbering" w:customStyle="1" w:styleId="WWNum40">
    <w:name w:val="WWNum40"/>
    <w:basedOn w:val="Bezseznamu"/>
    <w:pPr>
      <w:numPr>
        <w:numId w:val="41"/>
      </w:numPr>
    </w:pPr>
  </w:style>
  <w:style w:type="numbering" w:customStyle="1" w:styleId="WWNum41">
    <w:name w:val="WWNum41"/>
    <w:basedOn w:val="Bezseznamu"/>
    <w:pPr>
      <w:numPr>
        <w:numId w:val="42"/>
      </w:numPr>
    </w:pPr>
  </w:style>
  <w:style w:type="numbering" w:customStyle="1" w:styleId="WWNum42">
    <w:name w:val="WWNum42"/>
    <w:basedOn w:val="Bezseznamu"/>
    <w:pPr>
      <w:numPr>
        <w:numId w:val="43"/>
      </w:numPr>
    </w:pPr>
  </w:style>
  <w:style w:type="paragraph" w:styleId="Zkladntext">
    <w:name w:val="Body Text"/>
    <w:basedOn w:val="Normln"/>
    <w:link w:val="ZkladntextChar1"/>
    <w:uiPriority w:val="99"/>
    <w:semiHidden/>
    <w:unhideWhenUsed/>
    <w:rsid w:val="00B656BF"/>
    <w:pPr>
      <w:spacing w:after="120"/>
    </w:pPr>
  </w:style>
  <w:style w:type="character" w:customStyle="1" w:styleId="ZkladntextChar1">
    <w:name w:val="Základní text Char1"/>
    <w:basedOn w:val="Standardnpsmoodstavce"/>
    <w:link w:val="Zkladntext"/>
    <w:uiPriority w:val="99"/>
    <w:semiHidden/>
    <w:rsid w:val="00B6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2940</Words>
  <Characters>17349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Eliška Kloučková SMS ČR</dc:creator>
  <cp:lastModifiedBy>Admin</cp:lastModifiedBy>
  <cp:revision>6</cp:revision>
  <cp:lastPrinted>2020-02-14T13:38:00Z</cp:lastPrinted>
  <dcterms:created xsi:type="dcterms:W3CDTF">2023-08-16T12:25:00Z</dcterms:created>
  <dcterms:modified xsi:type="dcterms:W3CDTF">2023-08-18T15:45:00Z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