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A511C" w14:textId="77777777" w:rsidR="00A759C9" w:rsidRPr="00CA35AC" w:rsidRDefault="00A759C9" w:rsidP="00A759C9">
      <w:pPr>
        <w:pStyle w:val="Nzev"/>
        <w:spacing w:line="276" w:lineRule="auto"/>
        <w:rPr>
          <w:rFonts w:ascii="Times New Roman" w:hAnsi="Times New Roman"/>
          <w:sz w:val="24"/>
          <w:szCs w:val="24"/>
        </w:rPr>
      </w:pPr>
      <w:r w:rsidRPr="00CA35AC">
        <w:rPr>
          <w:rFonts w:ascii="Times New Roman" w:hAnsi="Times New Roman"/>
          <w:sz w:val="24"/>
          <w:szCs w:val="24"/>
        </w:rPr>
        <w:t>SMLOUVA O DÍLO</w:t>
      </w:r>
    </w:p>
    <w:p w14:paraId="03669B2F" w14:textId="77777777" w:rsidR="00A759C9" w:rsidRPr="00CA35AC" w:rsidRDefault="00A759C9" w:rsidP="00A759C9">
      <w:pPr>
        <w:spacing w:line="276" w:lineRule="auto"/>
        <w:jc w:val="center"/>
      </w:pPr>
      <w:r w:rsidRPr="00CA35AC">
        <w:t xml:space="preserve">dle </w:t>
      </w:r>
      <w:proofErr w:type="spellStart"/>
      <w:r w:rsidRPr="00CA35AC">
        <w:t>ust</w:t>
      </w:r>
      <w:proofErr w:type="spellEnd"/>
      <w:r w:rsidRPr="00CA35AC">
        <w:t xml:space="preserve">. § 2586 a násl. občanského zákoníku </w:t>
      </w:r>
    </w:p>
    <w:p w14:paraId="125BFECB" w14:textId="77777777" w:rsidR="00A759C9" w:rsidRPr="00CA35AC" w:rsidRDefault="00A759C9" w:rsidP="00A759C9">
      <w:pPr>
        <w:spacing w:line="276" w:lineRule="auto"/>
      </w:pPr>
    </w:p>
    <w:p w14:paraId="6E4A655F" w14:textId="77777777" w:rsidR="00A759C9" w:rsidRPr="00CA35AC" w:rsidRDefault="00A759C9" w:rsidP="00A759C9">
      <w:pPr>
        <w:spacing w:line="276" w:lineRule="auto"/>
      </w:pPr>
      <w:r w:rsidRPr="00CA35AC">
        <w:t>Číslo smlouvy objednatele:</w:t>
      </w:r>
    </w:p>
    <w:p w14:paraId="371FCD1F" w14:textId="77777777" w:rsidR="00A759C9" w:rsidRPr="00CA35AC" w:rsidRDefault="00A759C9" w:rsidP="00A759C9">
      <w:pPr>
        <w:widowControl w:val="0"/>
        <w:shd w:val="clear" w:color="auto" w:fill="FFFFFF"/>
        <w:tabs>
          <w:tab w:val="left" w:pos="3533"/>
        </w:tabs>
        <w:suppressAutoHyphens/>
        <w:autoSpaceDE w:val="0"/>
        <w:spacing w:before="278" w:line="276" w:lineRule="auto"/>
        <w:ind w:right="72"/>
      </w:pPr>
      <w:r w:rsidRPr="00CA35AC">
        <w:t>Smluvní strany:</w:t>
      </w:r>
    </w:p>
    <w:p w14:paraId="5A0CEF68" w14:textId="77777777" w:rsidR="00A759C9" w:rsidRPr="00CA35AC" w:rsidRDefault="00A759C9" w:rsidP="00A759C9">
      <w:pPr>
        <w:widowControl w:val="0"/>
        <w:shd w:val="clear" w:color="auto" w:fill="FFFFFF"/>
        <w:tabs>
          <w:tab w:val="left" w:pos="3533"/>
        </w:tabs>
        <w:suppressAutoHyphens/>
        <w:autoSpaceDE w:val="0"/>
        <w:spacing w:before="278" w:after="240" w:line="276" w:lineRule="auto"/>
        <w:ind w:right="72"/>
        <w:rPr>
          <w:b/>
        </w:rPr>
      </w:pPr>
      <w:r w:rsidRPr="00CA35AC">
        <w:rPr>
          <w:b/>
        </w:rPr>
        <w:t>Objednatel:</w:t>
      </w:r>
      <w:r w:rsidRPr="00CA35AC">
        <w:rPr>
          <w:b/>
        </w:rPr>
        <w:tab/>
        <w:t>Město Poděbrady</w:t>
      </w:r>
    </w:p>
    <w:p w14:paraId="3D495E1F" w14:textId="77777777" w:rsidR="00A759C9" w:rsidRPr="00CA35AC" w:rsidRDefault="00A759C9" w:rsidP="00A759C9">
      <w:pPr>
        <w:widowControl w:val="0"/>
        <w:shd w:val="clear" w:color="auto" w:fill="FFFFFF"/>
        <w:tabs>
          <w:tab w:val="left" w:pos="3523"/>
        </w:tabs>
        <w:suppressAutoHyphens/>
        <w:autoSpaceDE w:val="0"/>
        <w:spacing w:line="276" w:lineRule="auto"/>
        <w:ind w:right="72"/>
      </w:pPr>
      <w:r w:rsidRPr="00CA35AC">
        <w:t>se sídlem:</w:t>
      </w:r>
      <w:r w:rsidRPr="00CA35AC">
        <w:tab/>
        <w:t>Jiřího náměstí 20/I, 290 31 Poděbrady</w:t>
      </w:r>
    </w:p>
    <w:p w14:paraId="42AC8FF9" w14:textId="77777777" w:rsidR="00A759C9" w:rsidRPr="00CA35AC" w:rsidRDefault="00A759C9" w:rsidP="00A759C9">
      <w:pPr>
        <w:widowControl w:val="0"/>
        <w:shd w:val="clear" w:color="auto" w:fill="FFFFFF"/>
        <w:tabs>
          <w:tab w:val="left" w:pos="3523"/>
        </w:tabs>
        <w:suppressAutoHyphens/>
        <w:autoSpaceDE w:val="0"/>
        <w:spacing w:line="276" w:lineRule="auto"/>
        <w:ind w:right="72"/>
      </w:pPr>
      <w:r w:rsidRPr="00CA35AC">
        <w:t>bankovní spojení:</w:t>
      </w:r>
      <w:r w:rsidRPr="00CA35AC">
        <w:tab/>
        <w:t>Komerční banka, a.s.</w:t>
      </w:r>
    </w:p>
    <w:p w14:paraId="711C0C96" w14:textId="77777777" w:rsidR="00A759C9" w:rsidRPr="00CA35AC" w:rsidRDefault="00A759C9" w:rsidP="00A759C9">
      <w:pPr>
        <w:widowControl w:val="0"/>
        <w:shd w:val="clear" w:color="auto" w:fill="FFFFFF"/>
        <w:tabs>
          <w:tab w:val="left" w:pos="3538"/>
        </w:tabs>
        <w:suppressAutoHyphens/>
        <w:autoSpaceDE w:val="0"/>
        <w:spacing w:line="276" w:lineRule="auto"/>
        <w:ind w:right="72"/>
      </w:pPr>
      <w:r w:rsidRPr="00CA35AC">
        <w:t>číslo účtu:</w:t>
      </w:r>
      <w:r w:rsidRPr="00CA35AC">
        <w:tab/>
        <w:t>725191/0100</w:t>
      </w:r>
    </w:p>
    <w:p w14:paraId="5C1BBB1F" w14:textId="77777777"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IČ</w:t>
      </w:r>
      <w:r>
        <w:t>O</w:t>
      </w:r>
      <w:r w:rsidRPr="00CA35AC">
        <w:t>:</w:t>
      </w:r>
      <w:r w:rsidRPr="00CA35AC">
        <w:tab/>
        <w:t>00239640</w:t>
      </w:r>
    </w:p>
    <w:p w14:paraId="2EE66C01" w14:textId="77777777" w:rsidR="00A759C9" w:rsidRPr="00CA35AC" w:rsidRDefault="00A759C9" w:rsidP="00A759C9">
      <w:pPr>
        <w:widowControl w:val="0"/>
        <w:shd w:val="clear" w:color="auto" w:fill="FFFFFF"/>
        <w:tabs>
          <w:tab w:val="left" w:pos="3538"/>
        </w:tabs>
        <w:suppressAutoHyphens/>
        <w:autoSpaceDE w:val="0"/>
        <w:spacing w:line="276" w:lineRule="auto"/>
        <w:ind w:right="72"/>
      </w:pPr>
      <w:r w:rsidRPr="00CA35AC">
        <w:t>DIČ:</w:t>
      </w:r>
      <w:r w:rsidRPr="00CA35AC">
        <w:tab/>
        <w:t>CZ00239640</w:t>
      </w:r>
    </w:p>
    <w:p w14:paraId="58CA30BD" w14:textId="72388FF0"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smluvních:</w:t>
      </w:r>
      <w:r w:rsidRPr="00CA35AC">
        <w:tab/>
      </w:r>
      <w:r w:rsidR="00EC63B5">
        <w:t>Mgr. Romanem Schulzem</w:t>
      </w:r>
      <w:r w:rsidRPr="00CA35AC">
        <w:t>, starostou</w:t>
      </w:r>
    </w:p>
    <w:p w14:paraId="5FBC9C59" w14:textId="77777777"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technických:</w:t>
      </w:r>
      <w:r w:rsidRPr="00CA35AC">
        <w:tab/>
        <w:t>Ing. Ivanem Zajíčkem, vedoucím odboru správy a rozvoje města</w:t>
      </w:r>
    </w:p>
    <w:p w14:paraId="61C6EC6E" w14:textId="5508B493"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ab/>
      </w:r>
      <w:r w:rsidR="008D05D2">
        <w:t>Ing. Valentinou Liskovou</w:t>
      </w:r>
      <w:r w:rsidRPr="00CA35AC">
        <w:t>, referentkou odboru správy a rozvoje města</w:t>
      </w:r>
    </w:p>
    <w:p w14:paraId="27691998"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p>
    <w:p w14:paraId="0607A9B3"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CA35AC">
        <w:rPr>
          <w:rFonts w:ascii="Times New Roman" w:hAnsi="Times New Roman" w:cs="Times New Roman"/>
          <w:color w:val="auto"/>
          <w:sz w:val="24"/>
          <w:szCs w:val="24"/>
          <w:lang w:val="cs-CZ"/>
        </w:rPr>
        <w:t>(dále jen „objednatel“)</w:t>
      </w:r>
    </w:p>
    <w:p w14:paraId="6F05E475" w14:textId="77777777" w:rsidR="00A759C9" w:rsidRPr="00CA35AC" w:rsidRDefault="00A759C9" w:rsidP="00A759C9">
      <w:pPr>
        <w:pStyle w:val="Zkladntext2"/>
        <w:spacing w:line="276" w:lineRule="auto"/>
      </w:pPr>
    </w:p>
    <w:p w14:paraId="501A51B1" w14:textId="77777777" w:rsidR="00A759C9" w:rsidRPr="00CA35AC" w:rsidRDefault="00A759C9" w:rsidP="00A759C9">
      <w:pPr>
        <w:pStyle w:val="Zkladntext2"/>
        <w:spacing w:line="276" w:lineRule="auto"/>
      </w:pPr>
      <w:r w:rsidRPr="00CA35AC">
        <w:t>a</w:t>
      </w:r>
    </w:p>
    <w:p w14:paraId="1CBCD070" w14:textId="600FA408" w:rsidR="00A759C9" w:rsidRPr="00162799" w:rsidRDefault="00A759C9" w:rsidP="00A759C9">
      <w:pPr>
        <w:pStyle w:val="Zkladntext2"/>
        <w:tabs>
          <w:tab w:val="left" w:pos="3544"/>
        </w:tabs>
        <w:spacing w:line="276" w:lineRule="auto"/>
        <w:rPr>
          <w:b/>
          <w:bCs/>
        </w:rPr>
      </w:pPr>
      <w:r w:rsidRPr="00162799">
        <w:rPr>
          <w:b/>
          <w:bCs/>
        </w:rPr>
        <w:t>Zhotovitel:</w:t>
      </w:r>
      <w:r w:rsidRPr="00162799">
        <w:rPr>
          <w:b/>
        </w:rPr>
        <w:tab/>
      </w:r>
      <w:r w:rsidR="00162799" w:rsidRPr="00162799">
        <w:rPr>
          <w:b/>
          <w:highlight w:val="yellow"/>
        </w:rPr>
        <w:t>Doplní dodavatel</w:t>
      </w:r>
    </w:p>
    <w:p w14:paraId="12952A10" w14:textId="00A66049" w:rsidR="00A759C9" w:rsidRPr="00CA35AC" w:rsidRDefault="00A759C9" w:rsidP="00A759C9">
      <w:pPr>
        <w:widowControl w:val="0"/>
        <w:shd w:val="clear" w:color="auto" w:fill="FFFFFF"/>
        <w:tabs>
          <w:tab w:val="left" w:pos="3523"/>
        </w:tabs>
        <w:suppressAutoHyphens/>
        <w:autoSpaceDE w:val="0"/>
        <w:spacing w:line="276" w:lineRule="auto"/>
        <w:ind w:right="72"/>
        <w:rPr>
          <w:lang w:eastAsia="ar-SA"/>
        </w:rPr>
      </w:pPr>
      <w:r w:rsidRPr="00CA35AC">
        <w:t>se sídlem:</w:t>
      </w:r>
      <w:r w:rsidRPr="00CA35AC">
        <w:tab/>
      </w:r>
      <w:r w:rsidR="00162799" w:rsidRPr="00CA35AC">
        <w:rPr>
          <w:highlight w:val="yellow"/>
        </w:rPr>
        <w:t>Doplní dodavatel</w:t>
      </w:r>
    </w:p>
    <w:p w14:paraId="7F7B6553" w14:textId="44DA7ECB"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bankovní spojení:</w:t>
      </w:r>
      <w:r w:rsidRPr="00CA35AC">
        <w:tab/>
      </w:r>
      <w:r w:rsidR="00162799" w:rsidRPr="00CA35AC">
        <w:rPr>
          <w:highlight w:val="yellow"/>
        </w:rPr>
        <w:t>Doplní dodavatel</w:t>
      </w:r>
    </w:p>
    <w:p w14:paraId="3BEB263A" w14:textId="714199BA"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číslo účtu:</w:t>
      </w:r>
      <w:r w:rsidRPr="00CA35AC">
        <w:tab/>
      </w:r>
      <w:r w:rsidR="00162799" w:rsidRPr="00CA35AC">
        <w:rPr>
          <w:highlight w:val="yellow"/>
        </w:rPr>
        <w:t>Doplní dodavatel</w:t>
      </w:r>
    </w:p>
    <w:p w14:paraId="47264953" w14:textId="65E93364" w:rsidR="00A759C9" w:rsidRPr="00CA35AC" w:rsidRDefault="00A759C9" w:rsidP="00A759C9">
      <w:pPr>
        <w:widowControl w:val="0"/>
        <w:shd w:val="clear" w:color="auto" w:fill="FFFFFF"/>
        <w:tabs>
          <w:tab w:val="left" w:pos="3544"/>
        </w:tabs>
        <w:suppressAutoHyphens/>
        <w:autoSpaceDE w:val="0"/>
        <w:spacing w:line="276" w:lineRule="auto"/>
        <w:ind w:right="72"/>
      </w:pPr>
      <w:r w:rsidRPr="00CA35AC">
        <w:t>IČ</w:t>
      </w:r>
      <w:r>
        <w:t>O</w:t>
      </w:r>
      <w:r w:rsidRPr="00CA35AC">
        <w:t xml:space="preserve">: </w:t>
      </w:r>
      <w:r w:rsidRPr="00CA35AC">
        <w:tab/>
      </w:r>
      <w:r w:rsidR="00162799" w:rsidRPr="00CA35AC">
        <w:rPr>
          <w:highlight w:val="yellow"/>
        </w:rPr>
        <w:t>Doplní dodavatel</w:t>
      </w:r>
    </w:p>
    <w:p w14:paraId="22D7CF38" w14:textId="2F0A6258" w:rsidR="00A759C9" w:rsidRPr="00CA35AC" w:rsidRDefault="00A759C9" w:rsidP="00A759C9">
      <w:pPr>
        <w:widowControl w:val="0"/>
        <w:shd w:val="clear" w:color="auto" w:fill="FFFFFF"/>
        <w:tabs>
          <w:tab w:val="left" w:pos="3544"/>
        </w:tabs>
        <w:suppressAutoHyphens/>
        <w:autoSpaceDE w:val="0"/>
        <w:spacing w:line="276" w:lineRule="auto"/>
        <w:ind w:right="72"/>
        <w:rPr>
          <w:lang w:eastAsia="ar-SA"/>
        </w:rPr>
      </w:pPr>
      <w:r w:rsidRPr="00CA35AC">
        <w:t>DIČ:</w:t>
      </w:r>
      <w:r w:rsidRPr="00CA35AC">
        <w:tab/>
      </w:r>
      <w:r w:rsidR="00162799" w:rsidRPr="00CA35AC">
        <w:rPr>
          <w:highlight w:val="yellow"/>
        </w:rPr>
        <w:t>Doplní dodavatel</w:t>
      </w:r>
    </w:p>
    <w:p w14:paraId="4C35578F" w14:textId="0A89C93D"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zastoupený ve věcech smluvních:</w:t>
      </w:r>
      <w:r w:rsidRPr="00CA35AC">
        <w:tab/>
      </w:r>
      <w:r w:rsidR="00162799" w:rsidRPr="00CA35AC">
        <w:rPr>
          <w:highlight w:val="yellow"/>
        </w:rPr>
        <w:t>Doplní dodavatel</w:t>
      </w:r>
    </w:p>
    <w:p w14:paraId="356CD5FA" w14:textId="3E39E640" w:rsidR="00A759C9" w:rsidRPr="00CA35AC" w:rsidRDefault="00A759C9" w:rsidP="00A759C9">
      <w:pPr>
        <w:widowControl w:val="0"/>
        <w:shd w:val="clear" w:color="auto" w:fill="FFFFFF"/>
        <w:tabs>
          <w:tab w:val="left" w:pos="3533"/>
        </w:tabs>
        <w:suppressAutoHyphens/>
        <w:autoSpaceDE w:val="0"/>
        <w:spacing w:line="276" w:lineRule="auto"/>
        <w:ind w:right="72"/>
      </w:pPr>
      <w:r w:rsidRPr="00CA35AC">
        <w:t xml:space="preserve">zastoupený ve věcech technických: </w:t>
      </w:r>
      <w:r w:rsidRPr="00CA35AC">
        <w:tab/>
      </w:r>
      <w:r w:rsidR="00162799" w:rsidRPr="00CA35AC">
        <w:rPr>
          <w:highlight w:val="yellow"/>
        </w:rPr>
        <w:t>Doplní dodavatel</w:t>
      </w:r>
    </w:p>
    <w:p w14:paraId="2B59A72C" w14:textId="77777777" w:rsidR="00A759C9" w:rsidRPr="00CA35AC" w:rsidRDefault="00A759C9" w:rsidP="00A759C9">
      <w:pPr>
        <w:widowControl w:val="0"/>
        <w:shd w:val="clear" w:color="auto" w:fill="FFFFFF"/>
        <w:tabs>
          <w:tab w:val="left" w:pos="3533"/>
        </w:tabs>
        <w:suppressAutoHyphens/>
        <w:autoSpaceDE w:val="0"/>
        <w:spacing w:line="276" w:lineRule="auto"/>
        <w:ind w:right="72"/>
      </w:pPr>
    </w:p>
    <w:p w14:paraId="296F042C" w14:textId="77777777" w:rsidR="00A759C9" w:rsidRPr="00CA35AC" w:rsidRDefault="00A759C9" w:rsidP="00A759C9">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CA35AC">
        <w:rPr>
          <w:rFonts w:ascii="Times New Roman" w:hAnsi="Times New Roman" w:cs="Times New Roman"/>
          <w:color w:val="auto"/>
          <w:sz w:val="24"/>
          <w:szCs w:val="24"/>
          <w:lang w:val="cs-CZ"/>
        </w:rPr>
        <w:t>(dále jen „zhotovitel“)</w:t>
      </w:r>
    </w:p>
    <w:p w14:paraId="22FFE6E0" w14:textId="77777777" w:rsidR="00A759C9" w:rsidRPr="00CA35AC" w:rsidRDefault="00A759C9" w:rsidP="00A759C9">
      <w:pPr>
        <w:widowControl w:val="0"/>
        <w:autoSpaceDE w:val="0"/>
        <w:autoSpaceDN w:val="0"/>
        <w:adjustRightInd w:val="0"/>
        <w:spacing w:line="276" w:lineRule="auto"/>
        <w:jc w:val="center"/>
        <w:rPr>
          <w:b/>
          <w:bCs/>
        </w:rPr>
      </w:pPr>
    </w:p>
    <w:p w14:paraId="4E48DF83" w14:textId="77777777" w:rsidR="00A759C9" w:rsidRPr="00CA35AC" w:rsidRDefault="00A759C9" w:rsidP="00A759C9">
      <w:pPr>
        <w:widowControl w:val="0"/>
        <w:autoSpaceDE w:val="0"/>
        <w:autoSpaceDN w:val="0"/>
        <w:adjustRightInd w:val="0"/>
        <w:spacing w:line="276" w:lineRule="auto"/>
        <w:jc w:val="center"/>
        <w:rPr>
          <w:b/>
          <w:bCs/>
        </w:rPr>
      </w:pPr>
      <w:r w:rsidRPr="00CA35AC">
        <w:rPr>
          <w:b/>
          <w:bCs/>
        </w:rPr>
        <w:t>Preambule</w:t>
      </w:r>
    </w:p>
    <w:p w14:paraId="5CB39102" w14:textId="0A8E60D7" w:rsidR="00A759C9" w:rsidRPr="00CA35AC" w:rsidRDefault="00A759C9" w:rsidP="00A759C9">
      <w:pPr>
        <w:jc w:val="both"/>
      </w:pPr>
      <w:r w:rsidRPr="00CA35AC">
        <w:t>Zhotovitel uzavírá tuto smlouvu se zhotovitelem</w:t>
      </w:r>
      <w:r w:rsidRPr="00CA35AC">
        <w:rPr>
          <w:color w:val="FF0000"/>
        </w:rPr>
        <w:t xml:space="preserve"> </w:t>
      </w:r>
      <w:r w:rsidRPr="00CA35AC">
        <w:t xml:space="preserve">jako vybraným uchazečem v zadávacím řízení na veřejnou s názvem </w:t>
      </w:r>
      <w:r w:rsidRPr="00CA35AC">
        <w:rPr>
          <w:b/>
        </w:rPr>
        <w:t>„</w:t>
      </w:r>
      <w:r w:rsidR="007F4715">
        <w:rPr>
          <w:b/>
        </w:rPr>
        <w:t>Nový vstup na Zimní stadion v</w:t>
      </w:r>
      <w:r w:rsidR="00DD3A8B">
        <w:rPr>
          <w:b/>
        </w:rPr>
        <w:t> </w:t>
      </w:r>
      <w:r w:rsidR="007F4715">
        <w:rPr>
          <w:b/>
        </w:rPr>
        <w:t>Poděbradech</w:t>
      </w:r>
      <w:r w:rsidR="00DD3A8B">
        <w:rPr>
          <w:b/>
        </w:rPr>
        <w:t xml:space="preserve"> – opakované řízení</w:t>
      </w:r>
      <w:r w:rsidRPr="00CA35AC">
        <w:rPr>
          <w:b/>
        </w:rPr>
        <w:t xml:space="preserve">“ </w:t>
      </w:r>
      <w:r w:rsidRPr="00CA35AC">
        <w:t>(dále jen „zadávací řízení</w:t>
      </w:r>
      <w:r>
        <w:t>“</w:t>
      </w:r>
      <w:r w:rsidRPr="00CA35AC">
        <w:t>). Všechny podmínky uvedené v zadávacím řízení této veřejné zakázky jakož i v nabídce uchazeče jsou platné pro plnění zakázky i když nejsou výslovně uvedeny v této smlouvě.</w:t>
      </w:r>
    </w:p>
    <w:p w14:paraId="6FCEF38F" w14:textId="77777777" w:rsidR="00A759C9" w:rsidRPr="00CA35AC" w:rsidRDefault="00A759C9" w:rsidP="00A759C9">
      <w:pPr>
        <w:widowControl w:val="0"/>
        <w:autoSpaceDE w:val="0"/>
        <w:autoSpaceDN w:val="0"/>
        <w:adjustRightInd w:val="0"/>
        <w:spacing w:line="276" w:lineRule="auto"/>
        <w:jc w:val="both"/>
      </w:pPr>
    </w:p>
    <w:p w14:paraId="71629C1F" w14:textId="77777777" w:rsidR="00A759C9" w:rsidRPr="00CA35AC" w:rsidRDefault="00A759C9" w:rsidP="00A759C9">
      <w:pPr>
        <w:widowControl w:val="0"/>
        <w:autoSpaceDE w:val="0"/>
        <w:autoSpaceDN w:val="0"/>
        <w:adjustRightInd w:val="0"/>
        <w:spacing w:line="276" w:lineRule="auto"/>
        <w:jc w:val="both"/>
      </w:pPr>
      <w:r w:rsidRPr="00CA35AC">
        <w:t>Zhotovitel prohlašuje, že má k plnění předmětu této smlouvy všechna potřebná živnostenská a jiná oprávnění a je schopen vyhovět v plném rozsahu požadavkům objednatele.</w:t>
      </w:r>
    </w:p>
    <w:p w14:paraId="6F0C561B" w14:textId="77777777" w:rsidR="00A759C9" w:rsidRPr="00CA35AC" w:rsidRDefault="00A759C9" w:rsidP="00A759C9">
      <w:pPr>
        <w:pStyle w:val="rove1-slolnku"/>
        <w:spacing w:line="276" w:lineRule="auto"/>
        <w:rPr>
          <w:rFonts w:ascii="Times New Roman" w:hAnsi="Times New Roman"/>
          <w:b/>
          <w:sz w:val="24"/>
          <w:szCs w:val="24"/>
        </w:rPr>
      </w:pPr>
      <w:bookmarkStart w:id="0" w:name="_Ref374530598"/>
    </w:p>
    <w:bookmarkEnd w:id="0"/>
    <w:p w14:paraId="47504BF5"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Úvodní ustanovení</w:t>
      </w:r>
    </w:p>
    <w:p w14:paraId="6E7EE379" w14:textId="77777777" w:rsidR="00A759C9" w:rsidRPr="00CA35AC" w:rsidRDefault="00A759C9" w:rsidP="00A759C9">
      <w:pPr>
        <w:pStyle w:val="rove2-slovantext"/>
        <w:spacing w:line="276" w:lineRule="auto"/>
        <w:rPr>
          <w:rFonts w:ascii="Times New Roman" w:hAnsi="Times New Roman"/>
          <w:sz w:val="24"/>
          <w:lang w:eastAsia="ar-SA"/>
        </w:rPr>
      </w:pPr>
      <w:r w:rsidRPr="00CA35AC">
        <w:rPr>
          <w:rFonts w:ascii="Times New Roman" w:hAnsi="Times New Roman"/>
          <w:sz w:val="24"/>
        </w:rPr>
        <w:t>Zhotovitel</w:t>
      </w:r>
      <w:r w:rsidRPr="00CA35AC">
        <w:rPr>
          <w:rFonts w:ascii="Times New Roman" w:hAnsi="Times New Roman"/>
          <w:sz w:val="24"/>
          <w:lang w:eastAsia="ar-SA"/>
        </w:rPr>
        <w:t xml:space="preserve"> se zavazuje pro objednatele na svůj náklad a nebezpečí a za podmínek dále uvedených v této smlouvě řádně provést pro objednatele dílo podle této smlouvy. Objednatel se zavazuje řádně provedené dílo převzít a zaplatit zhotoviteli cenu díla sjednanou v této smlouvě.</w:t>
      </w:r>
    </w:p>
    <w:p w14:paraId="14E98143" w14:textId="77777777" w:rsidR="00A759C9" w:rsidRPr="00CA35AC" w:rsidRDefault="00A759C9" w:rsidP="00A759C9">
      <w:pPr>
        <w:pStyle w:val="rove1-slolnku"/>
        <w:tabs>
          <w:tab w:val="left" w:pos="993"/>
        </w:tabs>
        <w:spacing w:line="276" w:lineRule="auto"/>
        <w:rPr>
          <w:rFonts w:ascii="Times New Roman" w:hAnsi="Times New Roman"/>
          <w:b/>
          <w:sz w:val="24"/>
          <w:szCs w:val="24"/>
        </w:rPr>
      </w:pPr>
      <w:bookmarkStart w:id="1" w:name="_Ref374529472"/>
    </w:p>
    <w:bookmarkEnd w:id="1"/>
    <w:p w14:paraId="5D1094D2"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Předmět díla</w:t>
      </w:r>
    </w:p>
    <w:p w14:paraId="602A1FF1"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4B1850B8" w14:textId="0D62E673" w:rsidR="00A759C9" w:rsidRPr="00CA35AC" w:rsidRDefault="00A759C9" w:rsidP="00A759C9">
      <w:pPr>
        <w:pStyle w:val="rove2-slovantext"/>
        <w:rPr>
          <w:rFonts w:ascii="Times New Roman" w:hAnsi="Times New Roman"/>
          <w:b/>
          <w:sz w:val="24"/>
        </w:rPr>
      </w:pPr>
      <w:r w:rsidRPr="00CA35AC">
        <w:rPr>
          <w:rFonts w:ascii="Times New Roman" w:hAnsi="Times New Roman"/>
          <w:sz w:val="24"/>
        </w:rPr>
        <w:t xml:space="preserve">Účelem této smlouvy je provedení díla s názvem </w:t>
      </w:r>
      <w:r w:rsidRPr="00CA35AC">
        <w:rPr>
          <w:rFonts w:ascii="Times New Roman" w:hAnsi="Times New Roman"/>
          <w:b/>
          <w:sz w:val="24"/>
        </w:rPr>
        <w:t>„</w:t>
      </w:r>
      <w:r w:rsidR="00226C34">
        <w:rPr>
          <w:rFonts w:ascii="Times New Roman" w:hAnsi="Times New Roman"/>
          <w:b/>
          <w:sz w:val="24"/>
        </w:rPr>
        <w:t>Nový vstup na Zimní stadion v</w:t>
      </w:r>
      <w:r w:rsidR="00A640C2">
        <w:rPr>
          <w:rFonts w:ascii="Times New Roman" w:hAnsi="Times New Roman"/>
          <w:b/>
          <w:sz w:val="24"/>
        </w:rPr>
        <w:t> </w:t>
      </w:r>
      <w:r w:rsidR="00226C34">
        <w:rPr>
          <w:rFonts w:ascii="Times New Roman" w:hAnsi="Times New Roman"/>
          <w:b/>
          <w:sz w:val="24"/>
        </w:rPr>
        <w:t>Poděbradech</w:t>
      </w:r>
      <w:r w:rsidR="00A640C2">
        <w:rPr>
          <w:rFonts w:ascii="Times New Roman" w:hAnsi="Times New Roman"/>
          <w:b/>
          <w:sz w:val="24"/>
        </w:rPr>
        <w:t xml:space="preserve"> – opakované řízení</w:t>
      </w:r>
      <w:r w:rsidRPr="00CA35AC">
        <w:rPr>
          <w:rFonts w:ascii="Times New Roman" w:hAnsi="Times New Roman"/>
          <w:b/>
          <w:sz w:val="24"/>
        </w:rPr>
        <w:t xml:space="preserve">“ </w:t>
      </w:r>
      <w:r w:rsidRPr="00CA35AC">
        <w:rPr>
          <w:rFonts w:ascii="Times New Roman" w:hAnsi="Times New Roman"/>
          <w:bCs/>
          <w:sz w:val="24"/>
        </w:rPr>
        <w:t>(dále také jen Stavba)</w:t>
      </w:r>
      <w:r w:rsidRPr="00CA35AC">
        <w:rPr>
          <w:rFonts w:ascii="Times New Roman" w:hAnsi="Times New Roman"/>
          <w:b/>
          <w:sz w:val="24"/>
        </w:rPr>
        <w:t>.</w:t>
      </w:r>
    </w:p>
    <w:p w14:paraId="7EDD7975" w14:textId="6EF7D34B" w:rsidR="00A759C9" w:rsidRPr="00CA35AC" w:rsidRDefault="00A759C9" w:rsidP="00A759C9">
      <w:pPr>
        <w:pStyle w:val="rove2-slovantext"/>
        <w:rPr>
          <w:rFonts w:ascii="Times New Roman" w:hAnsi="Times New Roman"/>
          <w:sz w:val="24"/>
        </w:rPr>
      </w:pPr>
      <w:r w:rsidRPr="00CA35AC">
        <w:rPr>
          <w:rFonts w:ascii="Times New Roman" w:hAnsi="Times New Roman"/>
          <w:sz w:val="24"/>
        </w:rPr>
        <w:t xml:space="preserve">Předmětem díla </w:t>
      </w:r>
      <w:r w:rsidR="00A74FDD" w:rsidRPr="00A74FDD">
        <w:rPr>
          <w:rFonts w:ascii="Times New Roman" w:hAnsi="Times New Roman"/>
          <w:sz w:val="24"/>
        </w:rPr>
        <w:t xml:space="preserve">stavební práce spojené </w:t>
      </w:r>
      <w:r w:rsidR="00CB44FF" w:rsidRPr="00CB44FF">
        <w:rPr>
          <w:rFonts w:ascii="Times New Roman" w:hAnsi="Times New Roman"/>
          <w:sz w:val="24"/>
        </w:rPr>
        <w:t>jsou stavební práce spojené s přístavbou nového krytého vstupu ke stávajícímu objektu Zimního stadionu Poděbrady. Hmotově se jedná o přízemní stavbu se zastřešením plochou střechou s atikami. Navrženo je nové zádveří vstupu o vnějších rozměrech 4,25 x 4,5 m, které je předsazeno před stávající vstupní vrata, ta se odstraní. Vznikne samostatný vjezd/výjezd pro techniku (rolbu na led) a vstup pro návštěvníky. Zastřešení tohoto zádveří bude protaženo podél stávající budovy, čímž vznikne krytý prostor pro čekající návštěvníky. V návaznosti na novou přístavbu zádveří a krytého prostoru vstupu budou upraveny navazující stávající zpevněné vnější plochy ze zámkové dlažby, do prostoru stávající komunikace se zasahovat nebude. Součástí stavby není nápis, který bude řešen samostatně.</w:t>
      </w:r>
      <w:r w:rsidRPr="00CA35AC">
        <w:rPr>
          <w:rFonts w:ascii="Times New Roman" w:hAnsi="Times New Roman"/>
          <w:sz w:val="24"/>
        </w:rPr>
        <w:t xml:space="preserve"> </w:t>
      </w:r>
    </w:p>
    <w:p w14:paraId="11897CCF" w14:textId="55F2EFA6" w:rsidR="00A759C9" w:rsidRPr="00CA35AC" w:rsidRDefault="00A759C9" w:rsidP="00A759C9">
      <w:pPr>
        <w:pStyle w:val="rove2-slovantext"/>
        <w:rPr>
          <w:rFonts w:ascii="Times New Roman" w:hAnsi="Times New Roman"/>
          <w:sz w:val="24"/>
        </w:rPr>
      </w:pPr>
      <w:r w:rsidRPr="00CA35AC">
        <w:rPr>
          <w:rFonts w:ascii="Times New Roman" w:hAnsi="Times New Roman"/>
          <w:sz w:val="24"/>
        </w:rPr>
        <w:t xml:space="preserve">Předmět díla bude realizován v souladu </w:t>
      </w:r>
      <w:r w:rsidR="00CB44FF" w:rsidRPr="00CB44FF">
        <w:rPr>
          <w:rFonts w:ascii="Times New Roman" w:hAnsi="Times New Roman"/>
          <w:sz w:val="24"/>
        </w:rPr>
        <w:t xml:space="preserve">rozhodnutí (schválení stavebního záměru) vydal </w:t>
      </w:r>
      <w:proofErr w:type="spellStart"/>
      <w:r w:rsidR="00CB44FF" w:rsidRPr="00CB44FF">
        <w:rPr>
          <w:rFonts w:ascii="Times New Roman" w:hAnsi="Times New Roman"/>
          <w:sz w:val="24"/>
        </w:rPr>
        <w:t>MěÚ</w:t>
      </w:r>
      <w:proofErr w:type="spellEnd"/>
      <w:r w:rsidR="00CB44FF" w:rsidRPr="00CB44FF">
        <w:rPr>
          <w:rFonts w:ascii="Times New Roman" w:hAnsi="Times New Roman"/>
          <w:sz w:val="24"/>
        </w:rPr>
        <w:t xml:space="preserve"> Poděbrady, odbor výstavby</w:t>
      </w:r>
      <w:r w:rsidR="00CB44FF" w:rsidRPr="002E643A">
        <w:rPr>
          <w:rFonts w:ascii="Arial" w:hAnsi="Arial" w:cs="Arial"/>
        </w:rPr>
        <w:t xml:space="preserve"> </w:t>
      </w:r>
      <w:r w:rsidR="00CB44FF" w:rsidRPr="00CB44FF">
        <w:rPr>
          <w:rFonts w:ascii="Times New Roman" w:hAnsi="Times New Roman"/>
          <w:sz w:val="24"/>
        </w:rPr>
        <w:t xml:space="preserve">a územního plánování, </w:t>
      </w:r>
      <w:r w:rsidR="00920E96" w:rsidRPr="00CB44FF">
        <w:rPr>
          <w:rFonts w:ascii="Times New Roman" w:hAnsi="Times New Roman"/>
          <w:sz w:val="24"/>
        </w:rPr>
        <w:t xml:space="preserve">dne 30. 12. 2024 </w:t>
      </w:r>
      <w:r w:rsidR="00920E96">
        <w:rPr>
          <w:rFonts w:ascii="Times New Roman" w:hAnsi="Times New Roman"/>
          <w:sz w:val="24"/>
        </w:rPr>
        <w:t xml:space="preserve">pod </w:t>
      </w:r>
      <w:r w:rsidR="00CB44FF" w:rsidRPr="00CB44FF">
        <w:rPr>
          <w:rFonts w:ascii="Times New Roman" w:hAnsi="Times New Roman"/>
          <w:sz w:val="24"/>
        </w:rPr>
        <w:t>č.j. MEUPDY/0080622/VUP/2024/</w:t>
      </w:r>
      <w:proofErr w:type="spellStart"/>
      <w:r w:rsidR="00CB44FF" w:rsidRPr="00CB44FF">
        <w:rPr>
          <w:rFonts w:ascii="Times New Roman" w:hAnsi="Times New Roman"/>
          <w:sz w:val="24"/>
        </w:rPr>
        <w:t>JNe</w:t>
      </w:r>
      <w:proofErr w:type="spellEnd"/>
      <w:r w:rsidR="00CB44FF" w:rsidRPr="00CB44FF">
        <w:rPr>
          <w:rFonts w:ascii="Times New Roman" w:hAnsi="Times New Roman"/>
          <w:sz w:val="24"/>
        </w:rPr>
        <w:t xml:space="preserve"> (PM 20. 1. 2025)</w:t>
      </w:r>
      <w:r w:rsidR="00CB44FF">
        <w:rPr>
          <w:rFonts w:ascii="Times New Roman" w:hAnsi="Times New Roman"/>
          <w:sz w:val="24"/>
        </w:rPr>
        <w:t xml:space="preserve"> </w:t>
      </w:r>
      <w:r w:rsidR="000C0686">
        <w:rPr>
          <w:rFonts w:ascii="Times New Roman" w:hAnsi="Times New Roman"/>
          <w:sz w:val="24"/>
        </w:rPr>
        <w:t xml:space="preserve">a </w:t>
      </w:r>
      <w:r w:rsidR="00CB44FF">
        <w:rPr>
          <w:rFonts w:ascii="Times New Roman" w:hAnsi="Times New Roman"/>
          <w:sz w:val="24"/>
        </w:rPr>
        <w:t xml:space="preserve">dotčenými </w:t>
      </w:r>
      <w:r w:rsidR="000C0686">
        <w:rPr>
          <w:rFonts w:ascii="Times New Roman" w:hAnsi="Times New Roman"/>
          <w:sz w:val="24"/>
        </w:rPr>
        <w:t>orgány státní správy</w:t>
      </w:r>
      <w:r w:rsidRPr="00CA35AC">
        <w:rPr>
          <w:rFonts w:ascii="Times New Roman" w:hAnsi="Times New Roman"/>
          <w:sz w:val="24"/>
        </w:rPr>
        <w:t>.</w:t>
      </w:r>
    </w:p>
    <w:p w14:paraId="6285DC0D" w14:textId="78C5C02E" w:rsidR="00A759C9" w:rsidRPr="00CA35AC" w:rsidRDefault="00A759C9" w:rsidP="00A759C9">
      <w:pPr>
        <w:pStyle w:val="rove2-slovantext"/>
        <w:rPr>
          <w:rFonts w:ascii="Times New Roman" w:hAnsi="Times New Roman"/>
          <w:sz w:val="24"/>
        </w:rPr>
      </w:pPr>
      <w:r w:rsidRPr="00CA35AC">
        <w:rPr>
          <w:rFonts w:ascii="Times New Roman" w:hAnsi="Times New Roman"/>
          <w:sz w:val="24"/>
        </w:rPr>
        <w:t xml:space="preserve">Rozsah a způsob plnění je podrobně popsán v projektové dokumentace ve stupni </w:t>
      </w:r>
      <w:r w:rsidR="00407CAC" w:rsidRPr="00407CAC">
        <w:rPr>
          <w:rFonts w:ascii="Times New Roman" w:hAnsi="Times New Roman"/>
          <w:sz w:val="24"/>
        </w:rPr>
        <w:t>pro provedení stavby z 06/2024 s názvem „Nový vstup na Zimní stadion v Poděbradech“ zpracovaná dodavatelem AU architekti s.r.o., Na Kopečku 81/5, 290 01 Poděbrady, IČO 06258336, hlavní projektant Ing. Arch. Vojtěch Jelínek, ČKAIT 05467 A: obor architektura</w:t>
      </w:r>
      <w:r>
        <w:rPr>
          <w:rFonts w:ascii="Times New Roman" w:hAnsi="Times New Roman"/>
          <w:sz w:val="24"/>
        </w:rPr>
        <w:t>.</w:t>
      </w:r>
    </w:p>
    <w:p w14:paraId="76F3BF97" w14:textId="77777777" w:rsidR="00A759C9" w:rsidRPr="00CA35AC" w:rsidRDefault="00A759C9" w:rsidP="00A759C9">
      <w:pPr>
        <w:pStyle w:val="rove2-slovantext"/>
        <w:rPr>
          <w:rFonts w:ascii="Times New Roman" w:hAnsi="Times New Roman"/>
          <w:sz w:val="24"/>
          <w:lang w:eastAsia="ar-SA"/>
        </w:rPr>
      </w:pPr>
      <w:r w:rsidRPr="00CA35AC">
        <w:rPr>
          <w:rFonts w:ascii="Times New Roman" w:hAnsi="Times New Roman"/>
          <w:sz w:val="24"/>
          <w:lang w:eastAsia="ar-SA"/>
        </w:rPr>
        <w:t xml:space="preserve">Zhotovitel je povinen v rámci plnění předmětu díla zajistit veškeré níže uvedené další činnosti související s realizací stavebních prací, které jsou zahrnuty v ceně díla dle čl. </w:t>
      </w:r>
      <w:r w:rsidRPr="00CA35AC">
        <w:rPr>
          <w:rFonts w:ascii="Times New Roman" w:hAnsi="Times New Roman"/>
          <w:sz w:val="24"/>
        </w:rPr>
        <w:fldChar w:fldCharType="begin"/>
      </w:r>
      <w:r w:rsidRPr="00CA35AC">
        <w:rPr>
          <w:rFonts w:ascii="Times New Roman" w:hAnsi="Times New Roman"/>
          <w:sz w:val="24"/>
        </w:rPr>
        <w:instrText xml:space="preserve"> REF _Ref374528434 \w \h  \* MERGEFORMAT </w:instrText>
      </w:r>
      <w:r w:rsidRPr="00CA35AC">
        <w:rPr>
          <w:rFonts w:ascii="Times New Roman" w:hAnsi="Times New Roman"/>
          <w:sz w:val="24"/>
        </w:rPr>
      </w:r>
      <w:r w:rsidRPr="00CA35AC">
        <w:rPr>
          <w:rFonts w:ascii="Times New Roman" w:hAnsi="Times New Roman"/>
          <w:sz w:val="24"/>
        </w:rPr>
        <w:fldChar w:fldCharType="separate"/>
      </w:r>
      <w:r w:rsidRPr="00CA35AC">
        <w:rPr>
          <w:rFonts w:ascii="Times New Roman" w:hAnsi="Times New Roman"/>
          <w:sz w:val="24"/>
        </w:rPr>
        <w:t>V</w:t>
      </w:r>
      <w:r w:rsidRPr="00CA35AC">
        <w:rPr>
          <w:rFonts w:ascii="Times New Roman" w:hAnsi="Times New Roman"/>
          <w:sz w:val="24"/>
        </w:rPr>
        <w:fldChar w:fldCharType="end"/>
      </w:r>
      <w:r w:rsidRPr="00CA35AC">
        <w:rPr>
          <w:rFonts w:ascii="Times New Roman" w:hAnsi="Times New Roman"/>
          <w:sz w:val="24"/>
          <w:lang w:eastAsia="ar-SA"/>
        </w:rPr>
        <w:t>. této smlouvy, a to zejména:</w:t>
      </w:r>
    </w:p>
    <w:p w14:paraId="0009FA3F" w14:textId="77777777" w:rsidR="00A759C9" w:rsidRPr="00CA35AC" w:rsidRDefault="00A759C9" w:rsidP="00A759C9">
      <w:pPr>
        <w:pStyle w:val="rove3-odrkovtext"/>
        <w:spacing w:before="40" w:after="0" w:line="276" w:lineRule="auto"/>
        <w:rPr>
          <w:rFonts w:ascii="Times New Roman" w:hAnsi="Times New Roman"/>
          <w:sz w:val="24"/>
          <w:szCs w:val="24"/>
        </w:rPr>
      </w:pPr>
      <w:r w:rsidRPr="00CA35AC">
        <w:rPr>
          <w:rFonts w:ascii="Times New Roman" w:hAnsi="Times New Roman"/>
          <w:sz w:val="24"/>
          <w:szCs w:val="24"/>
        </w:rPr>
        <w:t>zajistit a provést všechna opatření organizačního a stavebně technologického charakteru k řádnému provedení předmětu díla;</w:t>
      </w:r>
    </w:p>
    <w:p w14:paraId="19D1F611" w14:textId="77777777" w:rsidR="00A759C9" w:rsidRPr="00CA35AC" w:rsidRDefault="00A759C9" w:rsidP="00A759C9">
      <w:pPr>
        <w:pStyle w:val="rove3-odrkovtext"/>
        <w:spacing w:line="276" w:lineRule="auto"/>
        <w:rPr>
          <w:rFonts w:ascii="Times New Roman" w:hAnsi="Times New Roman"/>
          <w:sz w:val="24"/>
          <w:szCs w:val="24"/>
        </w:rPr>
      </w:pPr>
      <w:r w:rsidRPr="00CA35AC">
        <w:rPr>
          <w:rFonts w:ascii="Times New Roman" w:hAnsi="Times New Roman"/>
          <w:sz w:val="24"/>
          <w:szCs w:val="24"/>
        </w:rPr>
        <w:t xml:space="preserve">zajistit po celou dobu realizace stavby funkci odpovědného stavbyvedoucího dle </w:t>
      </w:r>
      <w:proofErr w:type="spellStart"/>
      <w:r w:rsidRPr="00CA35AC">
        <w:rPr>
          <w:rFonts w:ascii="Times New Roman" w:hAnsi="Times New Roman"/>
          <w:sz w:val="24"/>
          <w:szCs w:val="24"/>
        </w:rPr>
        <w:t>ust</w:t>
      </w:r>
      <w:proofErr w:type="spellEnd"/>
      <w:r w:rsidRPr="00CA35AC">
        <w:rPr>
          <w:rFonts w:ascii="Times New Roman" w:hAnsi="Times New Roman"/>
          <w:sz w:val="24"/>
          <w:szCs w:val="24"/>
        </w:rPr>
        <w:t>. § 153 zákona č. 183/2006 Sb., o územním plánování a stavebním řádu (stavební zákon). Stavbyvedoucím tak může být pouze fyzická osoba, která získala oprávnění k své činnosti podle zvláštního právního předpisu, tedy výhradně osoba autorizovaná;</w:t>
      </w:r>
    </w:p>
    <w:p w14:paraId="26D99FFA" w14:textId="77777777" w:rsidR="00A759C9" w:rsidRPr="00CA35AC" w:rsidRDefault="00A759C9" w:rsidP="00A759C9">
      <w:pPr>
        <w:pStyle w:val="rove3-odrkovtext"/>
        <w:spacing w:line="276" w:lineRule="auto"/>
        <w:rPr>
          <w:rFonts w:ascii="Times New Roman" w:hAnsi="Times New Roman"/>
          <w:sz w:val="24"/>
          <w:szCs w:val="24"/>
        </w:rPr>
      </w:pPr>
      <w:r w:rsidRPr="00CA35AC">
        <w:rPr>
          <w:rFonts w:ascii="Times New Roman" w:hAnsi="Times New Roman"/>
          <w:sz w:val="24"/>
          <w:szCs w:val="24"/>
        </w:rPr>
        <w:lastRenderedPageBreak/>
        <w:t>zajistit v rámci zařízení staveniště odpovídající a přiměřené podmínky pro výkon funkce autorského dozoru projektanta a technického dozoru stavebníka a pro činnost koordinátora bezpečnosti a ochrany zdraví při práci na staveništi;</w:t>
      </w:r>
    </w:p>
    <w:p w14:paraId="05DB0AFE"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zařízení staveniště a jeho provoz v souladu s platnými právními předpisy;</w:t>
      </w:r>
    </w:p>
    <w:p w14:paraId="3F415304"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zabezpečit souhlas (rozhodnutí) ke zvláštnímu užívání veřejného prostranství a komunikací dle zvláštních právních předpisů;</w:t>
      </w:r>
    </w:p>
    <w:p w14:paraId="481AA8C1"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 xml:space="preserve">zajistit případné přechodné dopravní značení dle zvláštních právních předpisů  </w:t>
      </w:r>
    </w:p>
    <w:p w14:paraId="41C8C7F5"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úklid stavby a odstranit zařízení staveniště ke dni předání a převzetí díla objednatelem;</w:t>
      </w:r>
    </w:p>
    <w:p w14:paraId="4EABE5A8"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čistotu v místě realizace předmětu plnění a v jeho okolí;</w:t>
      </w:r>
    </w:p>
    <w:p w14:paraId="33964E33"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bezpečnou manipulaci s odpady;</w:t>
      </w:r>
    </w:p>
    <w:p w14:paraId="2842D125"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odvoz, uložení a likvidaci odpadů v souladu s příslušnými právními předpisy;</w:t>
      </w:r>
    </w:p>
    <w:p w14:paraId="265E5162"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zhotovení průběžné fotodokumentace provádění díla – zhotovitel zajistí a předá objednateli průběžnou fotodokumentaci realizace díla v 1x digitálním vyhotovení;</w:t>
      </w:r>
    </w:p>
    <w:p w14:paraId="0B64E762"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přijmout veškerá opatření k zajištění bezpečnosti lidí a majetku, požární ochrany a ochrany životního prostředí;</w:t>
      </w:r>
    </w:p>
    <w:p w14:paraId="390D58B8"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14:paraId="50115493"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zpracovat či jinak zajistit zkušební protokoly, revizní zprávy, atesty, prohlášení o shodě a jiné doklady dle zákona č. 22/1997 Sb., o technických požadavcích na výrobky, ve znění pozdějších předpisů, a tyto doklady předat objednateli</w:t>
      </w:r>
    </w:p>
    <w:p w14:paraId="43E65B0D" w14:textId="77777777" w:rsidR="00A759C9" w:rsidRPr="00CA35AC" w:rsidRDefault="00A759C9" w:rsidP="00A759C9">
      <w:pPr>
        <w:pStyle w:val="rove3-odrkovtext"/>
        <w:spacing w:before="120" w:after="0" w:line="276" w:lineRule="auto"/>
        <w:rPr>
          <w:rFonts w:ascii="Times New Roman" w:hAnsi="Times New Roman"/>
          <w:sz w:val="24"/>
          <w:szCs w:val="24"/>
        </w:rPr>
      </w:pPr>
      <w:r w:rsidRPr="00CA35AC">
        <w:rPr>
          <w:rFonts w:ascii="Times New Roman" w:hAnsi="Times New Roman"/>
          <w:sz w:val="24"/>
          <w:szCs w:val="24"/>
        </w:rPr>
        <w:t xml:space="preserve">zajistit doklady, stanoviska DOSS nutných pro vydání kolaudačního souhlasu, a tyto doklady předat objednateli. </w:t>
      </w:r>
    </w:p>
    <w:p w14:paraId="773FDEC8" w14:textId="3ECB2E46" w:rsidR="00A759C9" w:rsidRPr="00653ACE" w:rsidRDefault="00A759C9" w:rsidP="00A759C9">
      <w:pPr>
        <w:pStyle w:val="rove2-slovantext"/>
        <w:spacing w:line="276" w:lineRule="auto"/>
        <w:rPr>
          <w:rFonts w:ascii="Times New Roman" w:hAnsi="Times New Roman"/>
          <w:sz w:val="24"/>
        </w:rPr>
      </w:pPr>
      <w:r w:rsidRPr="00CA35AC">
        <w:rPr>
          <w:rFonts w:ascii="Times New Roman" w:hAnsi="Times New Roman"/>
          <w:sz w:val="24"/>
        </w:rPr>
        <w:t>Předmětem plnění této smlouvy je také vyhotovení dokumentace skutečného provedení díla ve 4 vyhotoveních v listinné podobě a ve 2 vyhotoveních v elektronické verzi na CD/DVD</w:t>
      </w:r>
      <w:r>
        <w:rPr>
          <w:rFonts w:ascii="Times New Roman" w:hAnsi="Times New Roman"/>
          <w:sz w:val="24"/>
        </w:rPr>
        <w:t>/jiném nosiči</w:t>
      </w:r>
      <w:r w:rsidRPr="00CA35AC">
        <w:rPr>
          <w:rFonts w:ascii="Times New Roman" w:hAnsi="Times New Roman"/>
          <w:sz w:val="24"/>
        </w:rPr>
        <w:t>. Zhotovitel je povinen zpracovat projektovou dokumentaci skutečného provedení Stavby tak, aby byla po obsahové a formální stránce v souladu zejména s vyhláškou č. 499/2006 Sb., o dokumentaci staveb, ve znění pozdějších předpisů.</w:t>
      </w:r>
    </w:p>
    <w:p w14:paraId="13BB1178" w14:textId="1843C157" w:rsidR="00653ACE" w:rsidRPr="00933474" w:rsidRDefault="00653ACE" w:rsidP="00DE7499">
      <w:pPr>
        <w:pStyle w:val="rove2-slovantext"/>
        <w:spacing w:line="276" w:lineRule="auto"/>
        <w:rPr>
          <w:rFonts w:ascii="Times New Roman" w:hAnsi="Times New Roman"/>
          <w:sz w:val="24"/>
        </w:rPr>
      </w:pPr>
      <w:r w:rsidRPr="00933474">
        <w:rPr>
          <w:rFonts w:ascii="Times New Roman" w:hAnsi="Times New Roman"/>
          <w:sz w:val="24"/>
        </w:rPr>
        <w:t>Předmětem plnění této smlouvy je také geodetické zaměření skutečného provedení Stavby včetně vedení inženýrských sítí. Geodetické zaměření skutečného provedení Stavby bude provedeno a ověřeno oprávněným zeměměřičským inženýrem podle zák. 200/1994 Sb., ve znění pozdějších předpisů a bude předáno Objednateli čtyřikrát v grafické (tištěné) podobě a dvakrát v elektronické formě. 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38619778" w14:textId="650329DF"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lastRenderedPageBreak/>
        <w:t xml:space="preserve">Zhotovitel se s projektovou dokumentací řádně </w:t>
      </w:r>
      <w:r w:rsidRPr="00CA35AC">
        <w:rPr>
          <w:rFonts w:ascii="Times New Roman" w:hAnsi="Times New Roman"/>
          <w:sz w:val="24"/>
          <w:lang w:eastAsia="ar-SA"/>
        </w:rPr>
        <w:t xml:space="preserve">seznámil, obdržel a převzal ji v potřebném počtu výtisků před podpisem smlouvy a proti jejímu obsahu a formě zhotovitel nevznáší žádné námitky. </w:t>
      </w:r>
      <w:r w:rsidRPr="00CA35AC">
        <w:rPr>
          <w:rFonts w:ascii="Times New Roman" w:eastAsiaTheme="minorHAnsi" w:hAnsi="Times New Roman"/>
          <w:sz w:val="24"/>
          <w:lang w:eastAsia="en-US"/>
        </w:rPr>
        <w:t xml:space="preserve">Objednatel odpovídá za správnost a úplnost předané příslušné dokumentace. </w:t>
      </w:r>
    </w:p>
    <w:p w14:paraId="12FCAE90" w14:textId="77777777" w:rsidR="00A759C9" w:rsidRPr="00CA35AC" w:rsidRDefault="00A759C9" w:rsidP="00A759C9">
      <w:pPr>
        <w:pStyle w:val="rove1-slolnku"/>
        <w:spacing w:line="276" w:lineRule="auto"/>
        <w:rPr>
          <w:rFonts w:ascii="Times New Roman" w:hAnsi="Times New Roman"/>
          <w:sz w:val="24"/>
          <w:szCs w:val="24"/>
        </w:rPr>
      </w:pPr>
    </w:p>
    <w:p w14:paraId="02C1873C"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Místo plnění </w:t>
      </w:r>
    </w:p>
    <w:p w14:paraId="6BFC90B3"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2D6368FA" w14:textId="10DA777E" w:rsidR="002F509B" w:rsidRPr="00CA35AC" w:rsidRDefault="002F509B" w:rsidP="001442A6">
      <w:pPr>
        <w:jc w:val="both"/>
      </w:pPr>
      <w:r w:rsidRPr="002F509B">
        <w:t xml:space="preserve">Místem plnění je </w:t>
      </w:r>
      <w:r w:rsidR="00A56EC1" w:rsidRPr="00A56EC1">
        <w:t xml:space="preserve">budova zimního stadionu čp. 770 na </w:t>
      </w:r>
      <w:proofErr w:type="spellStart"/>
      <w:r w:rsidR="00A56EC1" w:rsidRPr="00A56EC1">
        <w:t>stp.č</w:t>
      </w:r>
      <w:proofErr w:type="spellEnd"/>
      <w:r w:rsidR="00A56EC1" w:rsidRPr="00A56EC1">
        <w:t xml:space="preserve">. 125/2 a </w:t>
      </w:r>
      <w:r w:rsidR="00A56EC1">
        <w:t xml:space="preserve">s použitím </w:t>
      </w:r>
      <w:r w:rsidR="00A56EC1" w:rsidRPr="00A56EC1">
        <w:t>přilehl</w:t>
      </w:r>
      <w:r w:rsidR="00A56EC1">
        <w:t>ého</w:t>
      </w:r>
      <w:r w:rsidR="00A56EC1" w:rsidRPr="00A56EC1">
        <w:t xml:space="preserve"> pozemk</w:t>
      </w:r>
      <w:r w:rsidR="00A56EC1">
        <w:t>u</w:t>
      </w:r>
      <w:r w:rsidR="00A56EC1" w:rsidRPr="00A56EC1">
        <w:t xml:space="preserve"> </w:t>
      </w:r>
      <w:proofErr w:type="spellStart"/>
      <w:r w:rsidR="00A56EC1" w:rsidRPr="00A56EC1">
        <w:t>p.č</w:t>
      </w:r>
      <w:proofErr w:type="spellEnd"/>
      <w:r w:rsidR="00A56EC1" w:rsidRPr="00A56EC1">
        <w:t>. 125/1 v </w:t>
      </w:r>
      <w:proofErr w:type="spellStart"/>
      <w:r w:rsidR="00A56EC1" w:rsidRPr="00A56EC1">
        <w:t>k.ú</w:t>
      </w:r>
      <w:proofErr w:type="spellEnd"/>
      <w:r w:rsidR="00A56EC1" w:rsidRPr="00A56EC1">
        <w:t>. Poděbrady</w:t>
      </w:r>
      <w:r>
        <w:t>.</w:t>
      </w:r>
    </w:p>
    <w:p w14:paraId="2CF28B88" w14:textId="77777777" w:rsidR="00A759C9" w:rsidRPr="00CA35AC" w:rsidRDefault="00A759C9" w:rsidP="00A759C9">
      <w:pPr>
        <w:pStyle w:val="rove1-slolnku"/>
        <w:spacing w:line="276" w:lineRule="auto"/>
        <w:rPr>
          <w:rFonts w:ascii="Times New Roman" w:hAnsi="Times New Roman"/>
          <w:sz w:val="24"/>
          <w:szCs w:val="24"/>
        </w:rPr>
      </w:pPr>
    </w:p>
    <w:p w14:paraId="6FDF9C92"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 xml:space="preserve">Termíny plnění </w:t>
      </w:r>
    </w:p>
    <w:p w14:paraId="708687C5" w14:textId="297626BF" w:rsidR="00A759C9" w:rsidRPr="00CA35AC" w:rsidRDefault="00A759C9" w:rsidP="00A759C9">
      <w:pPr>
        <w:pStyle w:val="rove2-slovantext"/>
        <w:tabs>
          <w:tab w:val="left" w:pos="993"/>
        </w:tabs>
        <w:spacing w:line="276" w:lineRule="auto"/>
        <w:rPr>
          <w:rFonts w:ascii="Times New Roman" w:hAnsi="Times New Roman"/>
          <w:sz w:val="24"/>
        </w:rPr>
      </w:pPr>
      <w:bookmarkStart w:id="2" w:name="_Ref374531199"/>
      <w:r w:rsidRPr="00CA35AC">
        <w:rPr>
          <w:rFonts w:ascii="Times New Roman" w:hAnsi="Times New Roman"/>
          <w:sz w:val="24"/>
        </w:rPr>
        <w:t xml:space="preserve">Smluvní strany sjednávají následující termíny plnění </w:t>
      </w:r>
      <w:r w:rsidR="00D2128D">
        <w:rPr>
          <w:rFonts w:ascii="Times New Roman" w:hAnsi="Times New Roman"/>
          <w:sz w:val="24"/>
        </w:rPr>
        <w:t>díla</w:t>
      </w:r>
      <w:r w:rsidRPr="00CA35AC">
        <w:rPr>
          <w:rFonts w:ascii="Times New Roman" w:hAnsi="Times New Roman"/>
          <w:sz w:val="24"/>
        </w:rPr>
        <w:t>:</w:t>
      </w:r>
      <w:bookmarkStart w:id="3" w:name="_Ref374531348"/>
      <w:bookmarkEnd w:id="2"/>
    </w:p>
    <w:p w14:paraId="3E1A455A" w14:textId="6A38D636" w:rsidR="00D2128D" w:rsidRDefault="00A759C9" w:rsidP="00A759C9">
      <w:pPr>
        <w:pStyle w:val="rove2-text"/>
        <w:rPr>
          <w:rFonts w:ascii="Times New Roman" w:hAnsi="Times New Roman"/>
          <w:sz w:val="24"/>
          <w:szCs w:val="24"/>
        </w:rPr>
      </w:pPr>
      <w:r w:rsidRPr="00CA35AC">
        <w:rPr>
          <w:rFonts w:ascii="Times New Roman" w:hAnsi="Times New Roman"/>
          <w:sz w:val="24"/>
          <w:szCs w:val="24"/>
        </w:rPr>
        <w:t xml:space="preserve">Termín </w:t>
      </w:r>
      <w:r w:rsidR="00D2128D">
        <w:rPr>
          <w:rFonts w:ascii="Times New Roman" w:hAnsi="Times New Roman"/>
          <w:sz w:val="24"/>
          <w:szCs w:val="24"/>
        </w:rPr>
        <w:t xml:space="preserve">zahájení plnění díla: </w:t>
      </w:r>
      <w:r w:rsidR="00D2128D">
        <w:rPr>
          <w:rFonts w:ascii="Times New Roman" w:hAnsi="Times New Roman"/>
          <w:sz w:val="24"/>
          <w:szCs w:val="24"/>
        </w:rPr>
        <w:tab/>
      </w:r>
      <w:r w:rsidR="00D2128D">
        <w:rPr>
          <w:rFonts w:ascii="Times New Roman" w:hAnsi="Times New Roman"/>
          <w:sz w:val="24"/>
          <w:szCs w:val="24"/>
        </w:rPr>
        <w:tab/>
      </w:r>
      <w:r w:rsidR="00D2128D">
        <w:rPr>
          <w:rFonts w:ascii="Times New Roman" w:hAnsi="Times New Roman"/>
          <w:sz w:val="24"/>
          <w:szCs w:val="24"/>
        </w:rPr>
        <w:tab/>
        <w:t>ihned po účinnosti smlouvy</w:t>
      </w:r>
    </w:p>
    <w:p w14:paraId="2C602E40" w14:textId="2880BEB1" w:rsidR="0001394D" w:rsidRDefault="00D2128D" w:rsidP="00A759C9">
      <w:pPr>
        <w:pStyle w:val="rove2-text"/>
        <w:rPr>
          <w:rFonts w:ascii="Times New Roman" w:hAnsi="Times New Roman"/>
          <w:sz w:val="24"/>
          <w:szCs w:val="24"/>
        </w:rPr>
      </w:pPr>
      <w:r>
        <w:rPr>
          <w:rFonts w:ascii="Times New Roman" w:hAnsi="Times New Roman"/>
          <w:sz w:val="24"/>
          <w:szCs w:val="24"/>
        </w:rPr>
        <w:t xml:space="preserve">Termín </w:t>
      </w:r>
      <w:r w:rsidR="00A759C9" w:rsidRPr="00CA35AC">
        <w:rPr>
          <w:rFonts w:ascii="Times New Roman" w:hAnsi="Times New Roman"/>
          <w:sz w:val="24"/>
          <w:szCs w:val="24"/>
        </w:rPr>
        <w:t>předání a převzetí staveniště:</w:t>
      </w:r>
      <w:r w:rsidR="00A759C9" w:rsidRPr="00CA35AC">
        <w:rPr>
          <w:rFonts w:ascii="Times New Roman" w:hAnsi="Times New Roman"/>
          <w:sz w:val="24"/>
          <w:szCs w:val="24"/>
        </w:rPr>
        <w:tab/>
      </w:r>
      <w:r>
        <w:rPr>
          <w:rFonts w:ascii="Times New Roman" w:hAnsi="Times New Roman"/>
          <w:sz w:val="24"/>
          <w:szCs w:val="24"/>
        </w:rPr>
        <w:tab/>
      </w:r>
      <w:r w:rsidR="00D64141">
        <w:rPr>
          <w:rFonts w:ascii="Times New Roman" w:hAnsi="Times New Roman"/>
          <w:sz w:val="24"/>
          <w:szCs w:val="24"/>
        </w:rPr>
        <w:t xml:space="preserve">do </w:t>
      </w:r>
      <w:r w:rsidR="00BE573B">
        <w:rPr>
          <w:rFonts w:ascii="Times New Roman" w:hAnsi="Times New Roman"/>
          <w:sz w:val="24"/>
          <w:szCs w:val="24"/>
        </w:rPr>
        <w:t xml:space="preserve">10 </w:t>
      </w:r>
      <w:r w:rsidR="00D64141">
        <w:rPr>
          <w:rFonts w:ascii="Times New Roman" w:hAnsi="Times New Roman"/>
          <w:sz w:val="24"/>
          <w:szCs w:val="24"/>
        </w:rPr>
        <w:t>dnů od účinnosti smlouvy</w:t>
      </w:r>
    </w:p>
    <w:p w14:paraId="650D42BC" w14:textId="6A5C2108" w:rsidR="00A759C9" w:rsidRPr="00CA35AC" w:rsidRDefault="00A759C9" w:rsidP="00A759C9">
      <w:pPr>
        <w:pStyle w:val="rove2-text"/>
        <w:rPr>
          <w:rFonts w:ascii="Times New Roman" w:hAnsi="Times New Roman"/>
          <w:sz w:val="24"/>
          <w:szCs w:val="24"/>
        </w:rPr>
      </w:pPr>
      <w:r w:rsidRPr="00CA35AC">
        <w:rPr>
          <w:rFonts w:ascii="Times New Roman" w:hAnsi="Times New Roman"/>
          <w:sz w:val="24"/>
          <w:szCs w:val="24"/>
        </w:rPr>
        <w:t>Lhůta pro dokončení díla:</w:t>
      </w:r>
      <w:r w:rsidRPr="00CA35AC">
        <w:rPr>
          <w:rFonts w:ascii="Times New Roman" w:hAnsi="Times New Roman"/>
          <w:sz w:val="24"/>
          <w:szCs w:val="24"/>
        </w:rPr>
        <w:tab/>
      </w:r>
      <w:r w:rsidRPr="00CA35AC">
        <w:rPr>
          <w:rFonts w:ascii="Times New Roman" w:hAnsi="Times New Roman"/>
          <w:sz w:val="24"/>
          <w:szCs w:val="24"/>
        </w:rPr>
        <w:tab/>
      </w:r>
      <w:r w:rsidRPr="00CA35AC">
        <w:rPr>
          <w:rFonts w:ascii="Times New Roman" w:hAnsi="Times New Roman"/>
          <w:sz w:val="24"/>
          <w:szCs w:val="24"/>
        </w:rPr>
        <w:tab/>
      </w:r>
      <w:r w:rsidR="00D64141">
        <w:rPr>
          <w:rFonts w:ascii="Times New Roman" w:hAnsi="Times New Roman"/>
          <w:sz w:val="24"/>
          <w:szCs w:val="24"/>
        </w:rPr>
        <w:t xml:space="preserve">do </w:t>
      </w:r>
      <w:r w:rsidR="003452FE">
        <w:rPr>
          <w:rFonts w:ascii="Times New Roman" w:hAnsi="Times New Roman"/>
          <w:sz w:val="24"/>
          <w:szCs w:val="24"/>
        </w:rPr>
        <w:t>3</w:t>
      </w:r>
      <w:r w:rsidR="00D11375">
        <w:rPr>
          <w:rFonts w:ascii="Times New Roman" w:hAnsi="Times New Roman"/>
          <w:sz w:val="24"/>
          <w:szCs w:val="24"/>
        </w:rPr>
        <w:t xml:space="preserve"> měsíců </w:t>
      </w:r>
      <w:r w:rsidR="009F67B0">
        <w:rPr>
          <w:rFonts w:ascii="Times New Roman" w:hAnsi="Times New Roman"/>
          <w:sz w:val="24"/>
          <w:szCs w:val="24"/>
        </w:rPr>
        <w:t>od předání a převzetí staveniště</w:t>
      </w:r>
    </w:p>
    <w:p w14:paraId="48C6108C" w14:textId="754C9BCC" w:rsidR="00A759C9" w:rsidRPr="00CA35AC" w:rsidRDefault="0001394D" w:rsidP="00A759C9">
      <w:pPr>
        <w:pStyle w:val="rove2-text"/>
        <w:rPr>
          <w:rFonts w:ascii="Times New Roman" w:hAnsi="Times New Roman"/>
          <w:sz w:val="24"/>
          <w:szCs w:val="24"/>
        </w:rPr>
      </w:pPr>
      <w:r>
        <w:rPr>
          <w:rFonts w:ascii="Times New Roman" w:hAnsi="Times New Roman"/>
          <w:sz w:val="24"/>
          <w:szCs w:val="24"/>
        </w:rPr>
        <w:t xml:space="preserve">Termín </w:t>
      </w:r>
      <w:r w:rsidR="00A759C9" w:rsidRPr="00CA35AC">
        <w:rPr>
          <w:rFonts w:ascii="Times New Roman" w:hAnsi="Times New Roman"/>
          <w:sz w:val="24"/>
          <w:szCs w:val="24"/>
        </w:rPr>
        <w:t>pro vyklizení staveniště:</w:t>
      </w:r>
      <w:r w:rsidR="00A759C9" w:rsidRPr="00CA35AC">
        <w:rPr>
          <w:rFonts w:ascii="Times New Roman" w:hAnsi="Times New Roman"/>
          <w:sz w:val="24"/>
          <w:szCs w:val="24"/>
        </w:rPr>
        <w:tab/>
      </w:r>
      <w:r w:rsidR="00A759C9" w:rsidRPr="00CA35AC">
        <w:rPr>
          <w:rFonts w:ascii="Times New Roman" w:hAnsi="Times New Roman"/>
          <w:sz w:val="24"/>
          <w:szCs w:val="24"/>
        </w:rPr>
        <w:tab/>
      </w:r>
      <w:r w:rsidR="00D2128D">
        <w:rPr>
          <w:rFonts w:ascii="Times New Roman" w:hAnsi="Times New Roman"/>
          <w:sz w:val="24"/>
          <w:szCs w:val="24"/>
        </w:rPr>
        <w:tab/>
      </w:r>
      <w:r w:rsidR="00A759C9" w:rsidRPr="00CA35AC">
        <w:rPr>
          <w:rFonts w:ascii="Times New Roman" w:hAnsi="Times New Roman"/>
          <w:sz w:val="24"/>
          <w:szCs w:val="24"/>
        </w:rPr>
        <w:t>do 7 dnů po řádném předání a převzetí díla</w:t>
      </w:r>
    </w:p>
    <w:p w14:paraId="71759410" w14:textId="74D978D7" w:rsidR="00A759C9" w:rsidRPr="00CA35AC" w:rsidRDefault="00A759C9" w:rsidP="000A67EF">
      <w:pPr>
        <w:pStyle w:val="rove2-slovantext"/>
        <w:numPr>
          <w:ilvl w:val="0"/>
          <w:numId w:val="0"/>
        </w:numPr>
        <w:tabs>
          <w:tab w:val="left" w:pos="993"/>
        </w:tabs>
        <w:spacing w:line="276" w:lineRule="auto"/>
        <w:ind w:left="397"/>
        <w:rPr>
          <w:rFonts w:ascii="Times New Roman" w:hAnsi="Times New Roman"/>
          <w:sz w:val="24"/>
        </w:rPr>
      </w:pPr>
      <w:r w:rsidRPr="00CA35AC">
        <w:rPr>
          <w:rFonts w:ascii="Times New Roman" w:hAnsi="Times New Roman"/>
          <w:sz w:val="24"/>
        </w:rPr>
        <w:t>Dřívější plnění je možné.</w:t>
      </w:r>
    </w:p>
    <w:p w14:paraId="46BE1569" w14:textId="536A1A46" w:rsidR="00A759C9" w:rsidRDefault="00A759C9" w:rsidP="00A759C9">
      <w:pPr>
        <w:pStyle w:val="rove2-slovantext"/>
        <w:tabs>
          <w:tab w:val="left" w:pos="993"/>
        </w:tabs>
        <w:spacing w:line="276" w:lineRule="auto"/>
        <w:rPr>
          <w:rFonts w:ascii="Times New Roman" w:hAnsi="Times New Roman"/>
          <w:sz w:val="24"/>
        </w:rPr>
      </w:pPr>
      <w:r w:rsidRPr="00CA35AC">
        <w:rPr>
          <w:rFonts w:ascii="Times New Roman" w:hAnsi="Times New Roman"/>
          <w:sz w:val="24"/>
        </w:rPr>
        <w:t>Termínem dokončení díla se rozumí ukončení veškerých stavebních prací, úklid okolí stavby, uvedení do původního stavu okolí stavby a předání veškerých dokladů k dokončené stavbě a</w:t>
      </w:r>
      <w:r w:rsidRPr="00CA35AC">
        <w:rPr>
          <w:rFonts w:ascii="Times New Roman" w:eastAsia="MS Mincho" w:hAnsi="Times New Roman"/>
          <w:sz w:val="24"/>
          <w:lang w:eastAsia="ar-SA"/>
        </w:rPr>
        <w:t xml:space="preserve"> podepsání </w:t>
      </w:r>
      <w:r w:rsidRPr="00CA35AC">
        <w:rPr>
          <w:rFonts w:ascii="Times New Roman" w:hAnsi="Times New Roman"/>
          <w:bCs/>
          <w:iCs/>
          <w:sz w:val="24"/>
        </w:rPr>
        <w:t>Protokolu o předání a převzetí díla</w:t>
      </w:r>
      <w:r w:rsidRPr="00CA35AC">
        <w:rPr>
          <w:rFonts w:ascii="Times New Roman" w:hAnsi="Times New Roman"/>
          <w:sz w:val="24"/>
        </w:rPr>
        <w:t>.</w:t>
      </w:r>
    </w:p>
    <w:p w14:paraId="7D1B6B9B" w14:textId="77777777" w:rsidR="000A256F" w:rsidRPr="000A256F" w:rsidRDefault="000A256F" w:rsidP="000A256F">
      <w:pPr>
        <w:pStyle w:val="rove2-slovantext"/>
        <w:tabs>
          <w:tab w:val="left" w:pos="993"/>
        </w:tabs>
        <w:spacing w:after="0" w:line="276" w:lineRule="auto"/>
        <w:rPr>
          <w:rFonts w:ascii="Times New Roman" w:hAnsi="Times New Roman"/>
          <w:sz w:val="24"/>
        </w:rPr>
      </w:pPr>
      <w:r w:rsidRPr="000A256F">
        <w:rPr>
          <w:rFonts w:ascii="Times New Roman" w:hAnsi="Times New Roman"/>
          <w:sz w:val="24"/>
        </w:rPr>
        <w:t>Zhotovitel je povinen respektovat provozní podmínky objednatele, ze kterých vyplývají zejména následující omezení a požadavky:</w:t>
      </w:r>
    </w:p>
    <w:p w14:paraId="1FFC0C8D" w14:textId="77777777" w:rsidR="000A256F" w:rsidRPr="000A256F" w:rsidRDefault="000A256F" w:rsidP="000A256F">
      <w:pPr>
        <w:pStyle w:val="rove3-slovantext"/>
        <w:tabs>
          <w:tab w:val="left" w:pos="993"/>
        </w:tabs>
        <w:spacing w:before="40" w:after="0" w:line="276" w:lineRule="auto"/>
        <w:rPr>
          <w:rFonts w:ascii="Times New Roman" w:hAnsi="Times New Roman"/>
          <w:sz w:val="24"/>
        </w:rPr>
      </w:pPr>
      <w:r w:rsidRPr="000A256F">
        <w:rPr>
          <w:rFonts w:ascii="Times New Roman" w:hAnsi="Times New Roman"/>
          <w:sz w:val="24"/>
        </w:rPr>
        <w:t>Pracovní doba dodavatele je možná ve všední dny od 7.00 do 18.00. Mimo tuto vyhrazenou dobu a o víkendech a svátcích je možné provádět pouze nerušící práce (práce nehlučné a neprašné).</w:t>
      </w:r>
    </w:p>
    <w:p w14:paraId="237A3EC9" w14:textId="77777777" w:rsidR="000A256F" w:rsidRPr="000A256F" w:rsidRDefault="000A256F" w:rsidP="000A256F">
      <w:pPr>
        <w:pStyle w:val="rove3-slovantext"/>
        <w:tabs>
          <w:tab w:val="left" w:pos="993"/>
        </w:tabs>
        <w:spacing w:before="40" w:after="0" w:line="276" w:lineRule="auto"/>
        <w:rPr>
          <w:rFonts w:ascii="Times New Roman" w:hAnsi="Times New Roman"/>
          <w:sz w:val="24"/>
        </w:rPr>
      </w:pPr>
      <w:r w:rsidRPr="000A256F">
        <w:rPr>
          <w:rFonts w:ascii="Times New Roman" w:hAnsi="Times New Roman"/>
          <w:sz w:val="24"/>
        </w:rPr>
        <w:t xml:space="preserve">Venkovní staveniště musí být řádně ohraničeno a zabezpečeno tak, aby byl zamezen přístup na staveniště nepovolaným osobám z důvodu bezpečnosti práce. </w:t>
      </w:r>
    </w:p>
    <w:p w14:paraId="23C77C63" w14:textId="77777777" w:rsidR="000A256F" w:rsidRPr="000A256F" w:rsidRDefault="000A256F" w:rsidP="000A256F">
      <w:pPr>
        <w:pStyle w:val="rove3-slovantext"/>
        <w:tabs>
          <w:tab w:val="left" w:pos="993"/>
        </w:tabs>
        <w:spacing w:before="40" w:after="0" w:line="276" w:lineRule="auto"/>
        <w:rPr>
          <w:rFonts w:ascii="Times New Roman" w:hAnsi="Times New Roman"/>
          <w:sz w:val="24"/>
        </w:rPr>
      </w:pPr>
      <w:r w:rsidRPr="000A256F">
        <w:rPr>
          <w:rFonts w:ascii="Times New Roman" w:hAnsi="Times New Roman"/>
          <w:sz w:val="24"/>
        </w:rPr>
        <w:t xml:space="preserve">Zhotovitel při realizaci díla dodrží všechny podmínky vyplývajících ze stavebního povolení případně dalších rozhodnutí orgánů veřejné správy. </w:t>
      </w:r>
    </w:p>
    <w:p w14:paraId="712FED37" w14:textId="77777777" w:rsidR="000A256F" w:rsidRPr="000A256F" w:rsidRDefault="000A256F" w:rsidP="000A256F">
      <w:pPr>
        <w:pStyle w:val="rove2-slovantext"/>
        <w:tabs>
          <w:tab w:val="left" w:pos="993"/>
        </w:tabs>
        <w:spacing w:line="276" w:lineRule="auto"/>
        <w:rPr>
          <w:rFonts w:ascii="Times New Roman" w:hAnsi="Times New Roman"/>
          <w:sz w:val="24"/>
        </w:rPr>
      </w:pPr>
      <w:r w:rsidRPr="000A256F">
        <w:rPr>
          <w:rFonts w:ascii="Times New Roman" w:hAnsi="Times New Roman"/>
          <w:sz w:val="24"/>
        </w:rPr>
        <w:t xml:space="preserve">Vyskytne-li se v průběhu plnění díla potřeba změny předmětu díla, zhotovitel se zavazuje provést jejich přesný soupis víceprací, včetně jejich ocenění a písemně je projednat s objednatelem před jejich zahájením formou změnového listu, a to s předpokládaným vlivem na sjednaný termín realizace díla a jeho cenu. Změna předmětu díla je možná pouze v případech, kdy  </w:t>
      </w:r>
    </w:p>
    <w:p w14:paraId="56AC3F34"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objednatel požaduje práce, které nejsou v předmětu díla,</w:t>
      </w:r>
    </w:p>
    <w:p w14:paraId="2901A135"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objednatel požaduje vypustit některé práce předmětu díla,</w:t>
      </w:r>
    </w:p>
    <w:p w14:paraId="3E9236A3"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t>při realizaci se zjistí skutečnosti, které nebyly v době podpisu smlouvy známy a dodavatel ani objednatel je nezavinil a ani je nebylo možné předvídat a tyto skutečnosti mají vliv na cenu díla,</w:t>
      </w:r>
    </w:p>
    <w:p w14:paraId="0A46D087" w14:textId="77777777" w:rsidR="000A256F" w:rsidRPr="000A256F" w:rsidRDefault="000A256F" w:rsidP="000A256F">
      <w:pPr>
        <w:pStyle w:val="rove3-slovantext"/>
        <w:spacing w:before="40" w:after="0" w:line="276" w:lineRule="auto"/>
        <w:rPr>
          <w:rFonts w:ascii="Times New Roman" w:hAnsi="Times New Roman"/>
          <w:sz w:val="24"/>
        </w:rPr>
      </w:pPr>
      <w:r w:rsidRPr="000A256F">
        <w:rPr>
          <w:rFonts w:ascii="Times New Roman" w:hAnsi="Times New Roman"/>
          <w:sz w:val="24"/>
        </w:rPr>
        <w:lastRenderedPageBreak/>
        <w:t>při realizaci se zjistí skutečnosti odlišné od projektové dokumentace předané objednatelem, jako např. neodpovídající geologické údaje apod.</w:t>
      </w:r>
    </w:p>
    <w:p w14:paraId="59BA7F31" w14:textId="77777777" w:rsidR="000A256F" w:rsidRPr="000A256F" w:rsidRDefault="000A256F" w:rsidP="000A256F">
      <w:pPr>
        <w:pStyle w:val="rove2-slovantext"/>
        <w:tabs>
          <w:tab w:val="left" w:pos="993"/>
        </w:tabs>
        <w:spacing w:line="276" w:lineRule="auto"/>
        <w:rPr>
          <w:rFonts w:ascii="Times New Roman" w:hAnsi="Times New Roman"/>
          <w:sz w:val="24"/>
        </w:rPr>
      </w:pPr>
      <w:r w:rsidRPr="000A256F">
        <w:rPr>
          <w:rFonts w:ascii="Times New Roman" w:hAnsi="Times New Roman"/>
          <w:sz w:val="24"/>
        </w:rPr>
        <w:t>Vícepráce práce může zhotovitel zahájit pouze v případě, že s objednatelem uzavře dodatek k této smlouvě, jinak nárok na jejich úhradu nevzniká. Změnový list bude mít náležitosti podle podmínek poskytovatele dotace a bude opatřen podpisem TDI a oprávněným zástupcem objednatele (jeho statutárním orgánem či osobou jím k tomu řádně zmocněnou). V případě, že v důsledku víceprací dojde ke změně termínu pro dokončení díla, předloží zhotovitel do tří dnů od schválení změnového listu objednatelem aktuální harmonogram prací, ve kterém budou všechny termíny posunuty o dobu (počet dnů), o kterou byl změněn termín dokončení díla.</w:t>
      </w:r>
    </w:p>
    <w:p w14:paraId="35C5B95B" w14:textId="77777777" w:rsidR="00A759C9" w:rsidRPr="00CA35AC" w:rsidRDefault="00A759C9" w:rsidP="00A759C9">
      <w:pPr>
        <w:pStyle w:val="rove1-slolnku"/>
        <w:spacing w:line="276" w:lineRule="auto"/>
        <w:rPr>
          <w:rFonts w:ascii="Times New Roman" w:hAnsi="Times New Roman"/>
          <w:sz w:val="24"/>
          <w:szCs w:val="24"/>
        </w:rPr>
      </w:pPr>
      <w:bookmarkStart w:id="4" w:name="_Ref374528434"/>
      <w:bookmarkEnd w:id="3"/>
    </w:p>
    <w:bookmarkEnd w:id="4"/>
    <w:p w14:paraId="7D64B7F7" w14:textId="77777777" w:rsidR="00A759C9" w:rsidRPr="00CA35AC" w:rsidRDefault="00A759C9" w:rsidP="00A759C9">
      <w:pPr>
        <w:pStyle w:val="rove1-nzevlnku"/>
        <w:spacing w:line="276" w:lineRule="auto"/>
        <w:rPr>
          <w:rFonts w:ascii="Times New Roman" w:hAnsi="Times New Roman" w:cs="Times New Roman"/>
          <w:sz w:val="24"/>
          <w:szCs w:val="24"/>
        </w:rPr>
      </w:pPr>
      <w:r w:rsidRPr="00CA35AC">
        <w:rPr>
          <w:rFonts w:ascii="Times New Roman" w:hAnsi="Times New Roman" w:cs="Times New Roman"/>
          <w:sz w:val="24"/>
          <w:szCs w:val="24"/>
        </w:rPr>
        <w:t>Cena díla</w:t>
      </w:r>
    </w:p>
    <w:p w14:paraId="1BF26BC1" w14:textId="77777777" w:rsidR="00A759C9" w:rsidRPr="00CA35AC" w:rsidRDefault="00A759C9" w:rsidP="00A759C9">
      <w:pPr>
        <w:pStyle w:val="rove2-slovantext"/>
        <w:spacing w:line="276" w:lineRule="auto"/>
        <w:rPr>
          <w:rFonts w:ascii="Times New Roman" w:hAnsi="Times New Roman"/>
          <w:sz w:val="24"/>
        </w:rPr>
      </w:pPr>
      <w:bookmarkStart w:id="5" w:name="_Ref374530952"/>
      <w:r w:rsidRPr="00CA35AC">
        <w:rPr>
          <w:rFonts w:ascii="Times New Roman" w:hAnsi="Times New Roman"/>
          <w:sz w:val="24"/>
        </w:rPr>
        <w:t>Cena díla je stanovena na základě oceněného soupisu prací (vč. výkazu výměr), který je nedílnou součástí a Přílohou č. 1 této smlouvy a ze kterého vyplývá, že se zaručuje jeho úplnost a považuje se mezi smluvními stranami za závazný.</w:t>
      </w:r>
      <w:bookmarkEnd w:id="5"/>
    </w:p>
    <w:p w14:paraId="3E1C89AE"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Objednatel se zavazuje, že za provedení díla dle čl. </w:t>
      </w:r>
      <w:r w:rsidRPr="00CA35AC">
        <w:rPr>
          <w:rFonts w:ascii="Times New Roman" w:hAnsi="Times New Roman"/>
          <w:sz w:val="24"/>
        </w:rPr>
        <w:fldChar w:fldCharType="begin"/>
      </w:r>
      <w:r w:rsidRPr="00CA35AC">
        <w:rPr>
          <w:rFonts w:ascii="Times New Roman" w:hAnsi="Times New Roman"/>
          <w:sz w:val="24"/>
        </w:rPr>
        <w:instrText xml:space="preserve"> REF _Ref374529472 \w \h  \* MERGEFORMAT </w:instrText>
      </w:r>
      <w:r w:rsidRPr="00CA35AC">
        <w:rPr>
          <w:rFonts w:ascii="Times New Roman" w:hAnsi="Times New Roman"/>
          <w:sz w:val="24"/>
        </w:rPr>
      </w:r>
      <w:r w:rsidRPr="00CA35AC">
        <w:rPr>
          <w:rFonts w:ascii="Times New Roman" w:hAnsi="Times New Roman"/>
          <w:sz w:val="24"/>
        </w:rPr>
        <w:fldChar w:fldCharType="separate"/>
      </w:r>
      <w:r w:rsidRPr="00CA35AC">
        <w:rPr>
          <w:rFonts w:ascii="Times New Roman" w:hAnsi="Times New Roman"/>
          <w:sz w:val="24"/>
        </w:rPr>
        <w:t>II</w:t>
      </w:r>
      <w:r w:rsidRPr="00CA35AC">
        <w:rPr>
          <w:rFonts w:ascii="Times New Roman" w:hAnsi="Times New Roman"/>
          <w:sz w:val="24"/>
        </w:rPr>
        <w:fldChar w:fldCharType="end"/>
      </w:r>
      <w:r w:rsidRPr="00CA35AC">
        <w:rPr>
          <w:rFonts w:ascii="Times New Roman" w:hAnsi="Times New Roman"/>
          <w:sz w:val="24"/>
        </w:rPr>
        <w:t>. této smlouvy uhradí zhotoviteli nejvýše přípustnou cenu ve výši:</w:t>
      </w:r>
    </w:p>
    <w:tbl>
      <w:tblPr>
        <w:tblStyle w:val="Mkatabulky"/>
        <w:tblW w:w="0" w:type="auto"/>
        <w:tblInd w:w="534" w:type="dxa"/>
        <w:tblLook w:val="04A0" w:firstRow="1" w:lastRow="0" w:firstColumn="1" w:lastColumn="0" w:noHBand="0" w:noVBand="1"/>
      </w:tblPr>
      <w:tblGrid>
        <w:gridCol w:w="4494"/>
        <w:gridCol w:w="5025"/>
      </w:tblGrid>
      <w:tr w:rsidR="00A759C9" w:rsidRPr="00CA35AC" w14:paraId="22350A90" w14:textId="77777777" w:rsidTr="00BF75FA">
        <w:tc>
          <w:tcPr>
            <w:tcW w:w="4567" w:type="dxa"/>
          </w:tcPr>
          <w:p w14:paraId="67DAA563"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b/>
                <w:sz w:val="24"/>
                <w:szCs w:val="24"/>
              </w:rPr>
              <w:t>Cena díla bez DPH:</w:t>
            </w:r>
          </w:p>
        </w:tc>
        <w:tc>
          <w:tcPr>
            <w:tcW w:w="5102" w:type="dxa"/>
          </w:tcPr>
          <w:p w14:paraId="4A07A440"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 xml:space="preserve">Doplní dodavatel </w:t>
            </w:r>
          </w:p>
        </w:tc>
      </w:tr>
      <w:tr w:rsidR="00A759C9" w:rsidRPr="00CA35AC" w14:paraId="23E82BDA" w14:textId="77777777" w:rsidTr="00BF75FA">
        <w:tc>
          <w:tcPr>
            <w:tcW w:w="4567" w:type="dxa"/>
          </w:tcPr>
          <w:p w14:paraId="67E2EB96"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sz w:val="24"/>
                <w:szCs w:val="24"/>
              </w:rPr>
              <w:t>DPH:</w:t>
            </w:r>
          </w:p>
        </w:tc>
        <w:tc>
          <w:tcPr>
            <w:tcW w:w="5102" w:type="dxa"/>
          </w:tcPr>
          <w:p w14:paraId="0774B8F4"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Doplní dodavatel</w:t>
            </w:r>
          </w:p>
        </w:tc>
      </w:tr>
      <w:tr w:rsidR="00A759C9" w:rsidRPr="00CA35AC" w14:paraId="290102C5" w14:textId="77777777" w:rsidTr="00BF75FA">
        <w:tc>
          <w:tcPr>
            <w:tcW w:w="4567" w:type="dxa"/>
          </w:tcPr>
          <w:p w14:paraId="1CE7216A"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rPr>
            </w:pPr>
            <w:r w:rsidRPr="00CA35AC">
              <w:rPr>
                <w:rFonts w:ascii="Times New Roman" w:hAnsi="Times New Roman"/>
                <w:b/>
                <w:sz w:val="24"/>
                <w:szCs w:val="24"/>
              </w:rPr>
              <w:t>Cena díla včetně DPH:</w:t>
            </w:r>
          </w:p>
        </w:tc>
        <w:tc>
          <w:tcPr>
            <w:tcW w:w="5102" w:type="dxa"/>
          </w:tcPr>
          <w:p w14:paraId="69F9A377" w14:textId="77777777" w:rsidR="00A759C9" w:rsidRPr="00CA35AC" w:rsidRDefault="00A759C9" w:rsidP="00BF75FA">
            <w:pPr>
              <w:pStyle w:val="rove1-slolnku"/>
              <w:numPr>
                <w:ilvl w:val="0"/>
                <w:numId w:val="0"/>
              </w:numPr>
              <w:spacing w:line="276" w:lineRule="auto"/>
              <w:jc w:val="left"/>
              <w:rPr>
                <w:rFonts w:ascii="Times New Roman" w:hAnsi="Times New Roman"/>
                <w:sz w:val="24"/>
                <w:szCs w:val="24"/>
                <w:highlight w:val="yellow"/>
              </w:rPr>
            </w:pPr>
            <w:r w:rsidRPr="00CA35AC">
              <w:rPr>
                <w:rFonts w:ascii="Times New Roman" w:hAnsi="Times New Roman"/>
                <w:sz w:val="24"/>
                <w:szCs w:val="24"/>
                <w:highlight w:val="yellow"/>
              </w:rPr>
              <w:t>Doplní dodavatel</w:t>
            </w:r>
          </w:p>
        </w:tc>
      </w:tr>
    </w:tbl>
    <w:p w14:paraId="26D400AE" w14:textId="77777777" w:rsidR="00A759C9" w:rsidRPr="00CA35AC" w:rsidRDefault="00A759C9" w:rsidP="00A759C9">
      <w:pPr>
        <w:spacing w:line="276" w:lineRule="auto"/>
      </w:pPr>
    </w:p>
    <w:p w14:paraId="087EB7C9" w14:textId="77777777" w:rsidR="00E65905" w:rsidRPr="00E65905" w:rsidRDefault="00E65905" w:rsidP="00E65905">
      <w:pPr>
        <w:pStyle w:val="rove2-slovantext"/>
        <w:spacing w:line="276" w:lineRule="auto"/>
        <w:rPr>
          <w:rFonts w:ascii="Times New Roman" w:hAnsi="Times New Roman"/>
          <w:sz w:val="24"/>
        </w:rPr>
      </w:pPr>
      <w:bookmarkStart w:id="6" w:name="_Ref374530114"/>
      <w:r w:rsidRPr="00E65905">
        <w:rPr>
          <w:rFonts w:ascii="Times New Roman" w:hAnsi="Times New Roman"/>
          <w:sz w:val="24"/>
        </w:rPr>
        <w:t xml:space="preserve">Celková cena díla obsahuje veškeré náklady a zisk zhotovitele nezbytné k řádnému a včasnému provedení díla. Cena díla v sobě zahrnuje veškeré dodávky, stavební práce a výkony nutné k realizaci kompletního díla, vč. činností souvisejících s realizací díla dle čl. </w:t>
      </w:r>
      <w:r w:rsidRPr="00E65905">
        <w:rPr>
          <w:rFonts w:ascii="Times New Roman" w:hAnsi="Times New Roman"/>
          <w:sz w:val="24"/>
        </w:rPr>
        <w:fldChar w:fldCharType="begin"/>
      </w:r>
      <w:r w:rsidRPr="00E65905">
        <w:rPr>
          <w:rFonts w:ascii="Times New Roman" w:hAnsi="Times New Roman"/>
          <w:sz w:val="24"/>
        </w:rPr>
        <w:instrText xml:space="preserve"> REF _Ref374529472 \w \h  \* MERGEFORMAT </w:instrText>
      </w:r>
      <w:r w:rsidRPr="00E65905">
        <w:rPr>
          <w:rFonts w:ascii="Times New Roman" w:hAnsi="Times New Roman"/>
          <w:sz w:val="24"/>
        </w:rPr>
      </w:r>
      <w:r w:rsidRPr="00E65905">
        <w:rPr>
          <w:rFonts w:ascii="Times New Roman" w:hAnsi="Times New Roman"/>
          <w:sz w:val="24"/>
        </w:rPr>
        <w:fldChar w:fldCharType="separate"/>
      </w:r>
      <w:r w:rsidRPr="00E65905">
        <w:rPr>
          <w:rFonts w:ascii="Times New Roman" w:hAnsi="Times New Roman"/>
          <w:sz w:val="24"/>
        </w:rPr>
        <w:t>II</w:t>
      </w:r>
      <w:r w:rsidRPr="00E65905">
        <w:rPr>
          <w:rFonts w:ascii="Times New Roman" w:hAnsi="Times New Roman"/>
          <w:sz w:val="24"/>
        </w:rPr>
        <w:fldChar w:fldCharType="end"/>
      </w:r>
      <w:r w:rsidRPr="00E65905">
        <w:rPr>
          <w:rFonts w:ascii="Times New Roman" w:hAnsi="Times New Roman"/>
          <w:sz w:val="24"/>
        </w:rPr>
        <w:t>.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005D5C09" w14:textId="77777777" w:rsidR="00E65905" w:rsidRPr="00E65905" w:rsidRDefault="00E65905" w:rsidP="00E65905">
      <w:pPr>
        <w:pStyle w:val="rove2-slovantext"/>
        <w:spacing w:after="0" w:line="276" w:lineRule="auto"/>
        <w:rPr>
          <w:rFonts w:ascii="Times New Roman" w:hAnsi="Times New Roman"/>
          <w:sz w:val="24"/>
        </w:rPr>
      </w:pPr>
      <w:r w:rsidRPr="00E65905">
        <w:rPr>
          <w:rFonts w:ascii="Times New Roman" w:hAnsi="Times New Roman"/>
          <w:sz w:val="24"/>
        </w:rPr>
        <w:t xml:space="preserve">Případné změny závazku ze smlouvy o dílo budou provedeny v souladu s ustanoveními § 222 zákona č. 134/2016 Sb. o zadávání veřejných zakázek, ve znění pozdějších předpisů.  </w:t>
      </w:r>
    </w:p>
    <w:p w14:paraId="18A079B9"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Změna sjednané ceny díla je možná pouze v případě, kdy objednatel písemně odsouhlasí změnový list, a to teprve poté, kdy proběhnou úkony objednatele stanovené zákonem č. 134/2016 Sb., o zadávání veřejných zakázek, pro změnu sjednané ceny a bude uzavřen příslušný dodatek smlouvy.</w:t>
      </w:r>
    </w:p>
    <w:p w14:paraId="5F6A6761" w14:textId="642124C9" w:rsidR="00E65905" w:rsidRPr="00E65905" w:rsidRDefault="00E65905" w:rsidP="00E65905">
      <w:pPr>
        <w:pStyle w:val="rove2-slovantext"/>
        <w:rPr>
          <w:rFonts w:ascii="Times New Roman" w:hAnsi="Times New Roman"/>
          <w:sz w:val="24"/>
        </w:rPr>
      </w:pPr>
      <w:r w:rsidRPr="00E65905">
        <w:rPr>
          <w:rFonts w:ascii="Times New Roman" w:hAnsi="Times New Roman"/>
          <w:sz w:val="24"/>
        </w:rPr>
        <w:t xml:space="preserve">V případě změn u prací, které jsou obsaženy v položkovém rozpočtu, bude změna ceny stanovena na základě jednotkové ceny dané práce v položkovém rozpočtu. V případě změn u prací, které nejsou </w:t>
      </w:r>
      <w:r w:rsidRPr="00E65905">
        <w:rPr>
          <w:rFonts w:ascii="Times New Roman" w:hAnsi="Times New Roman"/>
          <w:sz w:val="24"/>
        </w:rPr>
        <w:lastRenderedPageBreak/>
        <w:t>v</w:t>
      </w:r>
      <w:r w:rsidR="00C54ACA">
        <w:rPr>
          <w:rFonts w:ascii="Times New Roman" w:hAnsi="Times New Roman"/>
          <w:sz w:val="24"/>
        </w:rPr>
        <w:t> </w:t>
      </w:r>
      <w:r w:rsidRPr="00E65905">
        <w:rPr>
          <w:rFonts w:ascii="Times New Roman" w:hAnsi="Times New Roman"/>
          <w:sz w:val="24"/>
        </w:rPr>
        <w:t xml:space="preserve">položkovém rozpočtu uvedeny, bude cena stanovena dle jednotkových cen v obecně dostupné cenové soustavě. </w:t>
      </w:r>
    </w:p>
    <w:p w14:paraId="100CCCCA" w14:textId="4E5D8CC0" w:rsidR="00E65905" w:rsidRPr="00E65905" w:rsidRDefault="00E65905" w:rsidP="00E65905">
      <w:pPr>
        <w:pStyle w:val="rove2-slovantext"/>
        <w:rPr>
          <w:rFonts w:ascii="Times New Roman" w:hAnsi="Times New Roman"/>
          <w:sz w:val="24"/>
        </w:rPr>
      </w:pPr>
      <w:r w:rsidRPr="00E65905">
        <w:rPr>
          <w:rFonts w:ascii="Times New Roman" w:hAnsi="Times New Roman"/>
          <w:sz w:val="24"/>
        </w:rPr>
        <w:t>Dojde-li ke změně rozsahu plnění, zhotovitel je povinen vyhotovit změnový list, ve kterém popíše důvody a okolnosti vedoucí k nutnosti změny sjednané ceny a předloží návrh změny ceny díla k</w:t>
      </w:r>
      <w:r w:rsidR="00610E36">
        <w:rPr>
          <w:rFonts w:ascii="Times New Roman" w:hAnsi="Times New Roman"/>
          <w:sz w:val="24"/>
        </w:rPr>
        <w:t> </w:t>
      </w:r>
      <w:r w:rsidRPr="00E65905">
        <w:rPr>
          <w:rFonts w:ascii="Times New Roman" w:hAnsi="Times New Roman"/>
          <w:sz w:val="24"/>
        </w:rPr>
        <w:t>odsouhlasení objednateli.</w:t>
      </w:r>
    </w:p>
    <w:p w14:paraId="56191130"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V případě více změn rozsahu plnění, bude změnový list zpracován na každou změnu samostatně.</w:t>
      </w:r>
    </w:p>
    <w:p w14:paraId="1AB533EF"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Návrh změnového listu musí obsahovat zejména následující údaje:</w:t>
      </w:r>
    </w:p>
    <w:p w14:paraId="349614F7"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a)</w:t>
      </w:r>
      <w:r w:rsidRPr="00E65905">
        <w:rPr>
          <w:rFonts w:ascii="Times New Roman" w:hAnsi="Times New Roman"/>
          <w:sz w:val="24"/>
        </w:rPr>
        <w:tab/>
        <w:t>pořadové číslo (na žádost zhotovitele sdělí objednatel),</w:t>
      </w:r>
    </w:p>
    <w:p w14:paraId="7CAF29F5"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b)</w:t>
      </w:r>
      <w:r w:rsidRPr="00E65905">
        <w:rPr>
          <w:rFonts w:ascii="Times New Roman" w:hAnsi="Times New Roman"/>
          <w:sz w:val="24"/>
        </w:rPr>
        <w:tab/>
        <w:t>identifikaci plnění, které má být změnou díla dotčeno,</w:t>
      </w:r>
    </w:p>
    <w:p w14:paraId="66E9A139"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c)</w:t>
      </w:r>
      <w:r w:rsidRPr="00E65905">
        <w:rPr>
          <w:rFonts w:ascii="Times New Roman" w:hAnsi="Times New Roman"/>
          <w:sz w:val="24"/>
        </w:rPr>
        <w:tab/>
        <w:t>popis změny díla včetně výkresové dokumentace,</w:t>
      </w:r>
    </w:p>
    <w:p w14:paraId="2BDB066A"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d)</w:t>
      </w:r>
      <w:r w:rsidRPr="00E65905">
        <w:rPr>
          <w:rFonts w:ascii="Times New Roman" w:hAnsi="Times New Roman"/>
          <w:sz w:val="24"/>
        </w:rPr>
        <w:tab/>
        <w:t>popis příčin vzniku změny díla,</w:t>
      </w:r>
    </w:p>
    <w:p w14:paraId="0C91C9E8"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e)</w:t>
      </w:r>
      <w:r w:rsidRPr="00E65905">
        <w:rPr>
          <w:rFonts w:ascii="Times New Roman" w:hAnsi="Times New Roman"/>
          <w:sz w:val="24"/>
        </w:rPr>
        <w:tab/>
        <w:t xml:space="preserve">ocenění změny díla (soupis </w:t>
      </w:r>
      <w:proofErr w:type="spellStart"/>
      <w:r w:rsidRPr="00E65905">
        <w:rPr>
          <w:rFonts w:ascii="Times New Roman" w:hAnsi="Times New Roman"/>
          <w:sz w:val="24"/>
        </w:rPr>
        <w:t>méněprací</w:t>
      </w:r>
      <w:proofErr w:type="spellEnd"/>
      <w:r w:rsidRPr="00E65905">
        <w:rPr>
          <w:rFonts w:ascii="Times New Roman" w:hAnsi="Times New Roman"/>
          <w:sz w:val="24"/>
        </w:rPr>
        <w:t xml:space="preserve"> a víceprací),</w:t>
      </w:r>
    </w:p>
    <w:p w14:paraId="4FFB8200"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f)</w:t>
      </w:r>
      <w:r w:rsidRPr="00E65905">
        <w:rPr>
          <w:rFonts w:ascii="Times New Roman" w:hAnsi="Times New Roman"/>
          <w:sz w:val="24"/>
        </w:rPr>
        <w:tab/>
        <w:t>vliv změny díla na termíny či lhůty plnění;</w:t>
      </w:r>
    </w:p>
    <w:p w14:paraId="7EB72718" w14:textId="77777777" w:rsidR="00E65905" w:rsidRPr="00E65905" w:rsidRDefault="00E65905" w:rsidP="00E65905">
      <w:pPr>
        <w:pStyle w:val="rove2-slovantext"/>
        <w:numPr>
          <w:ilvl w:val="0"/>
          <w:numId w:val="0"/>
        </w:numPr>
        <w:ind w:left="397"/>
        <w:rPr>
          <w:rFonts w:ascii="Times New Roman" w:hAnsi="Times New Roman"/>
          <w:sz w:val="24"/>
        </w:rPr>
      </w:pPr>
      <w:r w:rsidRPr="00E65905">
        <w:rPr>
          <w:rFonts w:ascii="Times New Roman" w:hAnsi="Times New Roman"/>
          <w:sz w:val="24"/>
        </w:rPr>
        <w:t>g)</w:t>
      </w:r>
      <w:r w:rsidRPr="00E65905">
        <w:rPr>
          <w:rFonts w:ascii="Times New Roman" w:hAnsi="Times New Roman"/>
          <w:sz w:val="24"/>
        </w:rPr>
        <w:tab/>
        <w:t xml:space="preserve">přílohou bude rozpočet </w:t>
      </w:r>
      <w:proofErr w:type="spellStart"/>
      <w:r w:rsidRPr="00E65905">
        <w:rPr>
          <w:rFonts w:ascii="Times New Roman" w:hAnsi="Times New Roman"/>
          <w:sz w:val="24"/>
        </w:rPr>
        <w:t>méněprací</w:t>
      </w:r>
      <w:proofErr w:type="spellEnd"/>
      <w:r w:rsidRPr="00E65905">
        <w:rPr>
          <w:rFonts w:ascii="Times New Roman" w:hAnsi="Times New Roman"/>
          <w:sz w:val="24"/>
        </w:rPr>
        <w:t xml:space="preserve"> a víceprací a zákres změny do projektové dokumentace</w:t>
      </w:r>
    </w:p>
    <w:p w14:paraId="5363AF8A"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Objednatel je povinen vyjádřit se ke změnovému listu nejpozději do 14 pracovních dnů ode dne předložení změnového listu zhotovitelem. To neplatí, je-li k odsouhlasení změnového listu potřeba souhlasu poskytovatele dotace. V takovém případě je lhůta pro vyjádření objednatele stanovena dle podmínek poskytovatele dotace.</w:t>
      </w:r>
    </w:p>
    <w:p w14:paraId="325229A9" w14:textId="77777777" w:rsidR="00E65905" w:rsidRPr="00E65905" w:rsidRDefault="00E65905" w:rsidP="00E65905">
      <w:pPr>
        <w:pStyle w:val="rove2-slovantext"/>
        <w:rPr>
          <w:rFonts w:ascii="Times New Roman" w:hAnsi="Times New Roman"/>
          <w:sz w:val="24"/>
        </w:rPr>
      </w:pPr>
      <w:r w:rsidRPr="00E65905">
        <w:rPr>
          <w:rFonts w:ascii="Times New Roman" w:hAnsi="Times New Roman"/>
          <w:sz w:val="24"/>
        </w:rPr>
        <w:t>Po schválení změnového listu objednatel zašle zhotoviteli návrh znění dodatku k této smlouvě, který zahrnuje navrhované změny dle změnových listů, přičemž zhotovitel je povinen se k takovému návrhu vyjádřit nejpozději do dvou pracovních dnů od jeho obdržení.</w:t>
      </w:r>
    </w:p>
    <w:p w14:paraId="152D5177" w14:textId="5E3BE4D0" w:rsidR="00A759C9" w:rsidRPr="00E65905" w:rsidRDefault="00E65905" w:rsidP="00E65905">
      <w:pPr>
        <w:pStyle w:val="rove2-slovantext"/>
        <w:spacing w:line="276" w:lineRule="auto"/>
        <w:rPr>
          <w:rFonts w:ascii="Times New Roman" w:hAnsi="Times New Roman"/>
          <w:sz w:val="24"/>
        </w:rPr>
      </w:pPr>
      <w:r w:rsidRPr="00E65905">
        <w:rPr>
          <w:rFonts w:ascii="Times New Roman" w:hAnsi="Times New Roman"/>
          <w:sz w:val="24"/>
        </w:rPr>
        <w:t>Objednatel následně předloží k projednání změny na nejbližší jednání Rady města Poděbrady v</w:t>
      </w:r>
      <w:r w:rsidR="001A7253">
        <w:rPr>
          <w:rFonts w:ascii="Times New Roman" w:hAnsi="Times New Roman"/>
          <w:sz w:val="24"/>
        </w:rPr>
        <w:t> </w:t>
      </w:r>
      <w:r w:rsidRPr="00E65905">
        <w:rPr>
          <w:rFonts w:ascii="Times New Roman" w:hAnsi="Times New Roman"/>
          <w:sz w:val="24"/>
        </w:rPr>
        <w:t>souladu s pravidly pro předkládání materiálů na jednání rady města.</w:t>
      </w:r>
    </w:p>
    <w:p w14:paraId="069B02AC"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VI.</w:t>
      </w:r>
      <w:bookmarkEnd w:id="6"/>
    </w:p>
    <w:p w14:paraId="03C23C0E"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Platební podmínky</w:t>
      </w:r>
    </w:p>
    <w:p w14:paraId="4D86A812" w14:textId="77777777" w:rsidR="00A759C9" w:rsidRPr="00CA35AC" w:rsidRDefault="00A759C9" w:rsidP="00A759C9">
      <w:pPr>
        <w:pStyle w:val="rove2-slovantext"/>
        <w:numPr>
          <w:ilvl w:val="1"/>
          <w:numId w:val="3"/>
        </w:numPr>
        <w:spacing w:line="276" w:lineRule="auto"/>
        <w:rPr>
          <w:rFonts w:ascii="Times New Roman" w:hAnsi="Times New Roman"/>
          <w:sz w:val="24"/>
        </w:rPr>
      </w:pPr>
      <w:r w:rsidRPr="00CA35AC">
        <w:rPr>
          <w:rFonts w:ascii="Times New Roman" w:hAnsi="Times New Roman"/>
          <w:sz w:val="24"/>
        </w:rPr>
        <w:t>Objednatel neposkytuje zhotoviteli zálohy.</w:t>
      </w:r>
    </w:p>
    <w:p w14:paraId="41EAA337"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 Objednatel je povinen zaplatit zhotoviteli smluvní cenu díla bezhotovostním převodem na účet zhotovitele uvedený v záhlaví této smlouvy, na základě zhotovitelem vystavených faktur.</w:t>
      </w:r>
    </w:p>
    <w:p w14:paraId="6184454D" w14:textId="77777777" w:rsidR="00A759C9" w:rsidRPr="00CA35AC" w:rsidRDefault="00A759C9" w:rsidP="00A759C9">
      <w:pPr>
        <w:pStyle w:val="rove2-slovantext"/>
        <w:spacing w:line="276" w:lineRule="auto"/>
        <w:rPr>
          <w:rFonts w:ascii="Times New Roman" w:hAnsi="Times New Roman"/>
          <w:sz w:val="24"/>
        </w:rPr>
      </w:pPr>
      <w:bookmarkStart w:id="7" w:name="_Ref374531057"/>
      <w:r w:rsidRPr="00CA35AC">
        <w:rPr>
          <w:rFonts w:ascii="Times New Roman" w:hAnsi="Times New Roman"/>
          <w:sz w:val="24"/>
        </w:rPr>
        <w:t>Zhotovitel je oprávněn vystavovat faktury 1x měsíčně, a to na základě soupisu skutečně provedených prací. Soupis skutečně provedených prací bude vždy potvrzený technickým dozorem stavebníka a bude nedílnou součástí faktury. Bez tohoto soupisu je faktura neplatná. Součástí konečné faktury musí být navíc protokol o předání a převzetí díla.</w:t>
      </w:r>
      <w:bookmarkEnd w:id="7"/>
      <w:r w:rsidRPr="00CA35AC">
        <w:rPr>
          <w:rFonts w:ascii="Times New Roman" w:hAnsi="Times New Roman"/>
          <w:sz w:val="24"/>
        </w:rPr>
        <w:t xml:space="preserve"> Soupis prací a zjišťovací protokol předkládá zhotovitel objednateli i technickému dozoru stavby.</w:t>
      </w:r>
    </w:p>
    <w:p w14:paraId="2A639063"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eastAsia="MS Mincho" w:hAnsi="Times New Roman"/>
          <w:sz w:val="24"/>
          <w:lang w:eastAsia="ar-SA"/>
        </w:rPr>
        <w:lastRenderedPageBreak/>
        <w:t xml:space="preserve">Zhotovitel je oprávněn fakturovat maximálně do výše 90 % ceny díla. Zbývající část ceny díla je zhotovitel oprávněn vyfakturovat konečnou fakturou až po podepsání </w:t>
      </w:r>
      <w:r w:rsidRPr="00CA35AC">
        <w:rPr>
          <w:rFonts w:ascii="Times New Roman" w:hAnsi="Times New Roman"/>
          <w:bCs/>
          <w:iCs/>
          <w:sz w:val="24"/>
        </w:rPr>
        <w:t>Protokolu o předání a převzetí Díla a v případě, že dílo při předání vykazovalo drobné vady a nedodělky, jež samy o sobě, ani ve spojení s jinými nebrání řádnému užívání díla, pak po podpisu Protokolu o odstranění vad a nedodělků.</w:t>
      </w:r>
    </w:p>
    <w:p w14:paraId="48A6F1A4"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Dílčím předáním a převzetím díla nezaniká právo objednatele vytknout při konečném předání a převzetí díla jako celku zhotoviteli vady a nedodělky částí díla předaných a převzatých již dříve zjišťovacím protokolem.</w:t>
      </w:r>
    </w:p>
    <w:p w14:paraId="47910BF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a v případě vad a nedodělků po podpisu zápisu o úplném odstranění zjištěných vad a nedodělků.</w:t>
      </w:r>
    </w:p>
    <w:p w14:paraId="22844E48" w14:textId="69F09694" w:rsidR="00A759C9" w:rsidRPr="00CA35AC" w:rsidRDefault="00A759C9" w:rsidP="00A759C9">
      <w:pPr>
        <w:pStyle w:val="rove2-slovantext"/>
        <w:spacing w:line="276" w:lineRule="auto"/>
        <w:rPr>
          <w:rFonts w:ascii="Times New Roman" w:hAnsi="Times New Roman"/>
          <w:b/>
          <w:sz w:val="24"/>
        </w:rPr>
      </w:pPr>
      <w:r w:rsidRPr="00CA35AC">
        <w:rPr>
          <w:rFonts w:ascii="Times New Roman" w:hAnsi="Times New Roman"/>
          <w:sz w:val="24"/>
        </w:rPr>
        <w:t xml:space="preserve">Na každé faktuře musí být uvedena identifikace veřejné zakázky: </w:t>
      </w:r>
      <w:r w:rsidRPr="00CA35AC">
        <w:rPr>
          <w:rFonts w:ascii="Times New Roman" w:hAnsi="Times New Roman"/>
          <w:b/>
          <w:sz w:val="24"/>
        </w:rPr>
        <w:t>„</w:t>
      </w:r>
      <w:r w:rsidR="003452FE">
        <w:rPr>
          <w:rFonts w:ascii="Times New Roman" w:hAnsi="Times New Roman"/>
          <w:b/>
          <w:sz w:val="24"/>
        </w:rPr>
        <w:t>Nový vstup na Zimní stadion v</w:t>
      </w:r>
      <w:r w:rsidR="002654AC">
        <w:rPr>
          <w:rFonts w:ascii="Times New Roman" w:hAnsi="Times New Roman"/>
          <w:b/>
          <w:sz w:val="24"/>
        </w:rPr>
        <w:t> </w:t>
      </w:r>
      <w:r w:rsidR="003452FE">
        <w:rPr>
          <w:rFonts w:ascii="Times New Roman" w:hAnsi="Times New Roman"/>
          <w:b/>
          <w:sz w:val="24"/>
        </w:rPr>
        <w:t>Poděbradech</w:t>
      </w:r>
      <w:r w:rsidR="002654AC">
        <w:rPr>
          <w:rFonts w:ascii="Times New Roman" w:hAnsi="Times New Roman"/>
          <w:b/>
          <w:sz w:val="24"/>
        </w:rPr>
        <w:t xml:space="preserve"> – opakované řízení</w:t>
      </w:r>
      <w:bookmarkStart w:id="8" w:name="_GoBack"/>
      <w:bookmarkEnd w:id="8"/>
      <w:r w:rsidRPr="00CA35AC">
        <w:rPr>
          <w:rFonts w:ascii="Times New Roman" w:hAnsi="Times New Roman"/>
          <w:b/>
          <w:sz w:val="24"/>
        </w:rPr>
        <w:t>“</w:t>
      </w:r>
      <w:r w:rsidRPr="00CA35AC">
        <w:rPr>
          <w:rFonts w:ascii="Times New Roman" w:hAnsi="Times New Roman"/>
          <w:sz w:val="24"/>
        </w:rPr>
        <w:t xml:space="preserve"> a </w:t>
      </w:r>
      <w:r w:rsidRPr="00CA35AC">
        <w:rPr>
          <w:rFonts w:ascii="Times New Roman" w:hAnsi="Times New Roman"/>
          <w:b/>
          <w:sz w:val="24"/>
        </w:rPr>
        <w:t>číslo smlouvy objednatele</w:t>
      </w:r>
      <w:r w:rsidRPr="00CA35AC">
        <w:rPr>
          <w:rFonts w:ascii="Times New Roman" w:hAnsi="Times New Roman"/>
          <w:sz w:val="24"/>
        </w:rPr>
        <w:t>.</w:t>
      </w:r>
      <w:r w:rsidRPr="00CA35AC">
        <w:rPr>
          <w:rFonts w:ascii="Times New Roman" w:hAnsi="Times New Roman"/>
          <w:b/>
          <w:sz w:val="24"/>
        </w:rPr>
        <w:t xml:space="preserve"> </w:t>
      </w:r>
      <w:r w:rsidRPr="00CA35AC">
        <w:rPr>
          <w:rFonts w:ascii="Times New Roman" w:hAnsi="Times New Roman"/>
          <w:sz w:val="24"/>
        </w:rPr>
        <w:t>Zhotovitel je povinen akceptovat požadavky objednatele na další obsahové náležitosti faktury.</w:t>
      </w:r>
    </w:p>
    <w:p w14:paraId="48BBF44D"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Splatnost faktury oprávněně vystavené zhotovitelem je 30 dnů ode dne prokazatelného doručení daňového dokladu – faktury, za podmínky jejího řádného vystavení v souladu s touto smlouvou a zákonnými normami, a to doručovanou na doručovací adresu objednatele uvedenou v záhlaví této smlouvy. </w:t>
      </w:r>
    </w:p>
    <w:p w14:paraId="6D98072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Objednatel je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7C56A965"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23AD863F"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Peněžitý závazek objednatele se považuje za splněný v den, kdy je dlužná částka připsána na účet zhotovitele.</w:t>
      </w:r>
    </w:p>
    <w:p w14:paraId="5303F0C8"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Ručení objednatele jako příjemce zdanitelného plnění za zhotovitelem nezaplacenou DPH z plnění dle této smlouvy se řídí § 109 a § 109a zákona o DPH. Zhotovitel prohlašuje, že v době uzavření této smlouvy není „nespolehlivým plátcem“ ve smyslu § 106a zákona o DPH a zavazuje se, že v případě, že se v době plnění smlouvy nespolehlivým plátcem stane, oznámí tuto skutečnost neprodleně písemně mandantovi. Neučiní-li tak zavazuje se uhradit objednateli smluvní pokutu ve výši 21% z celkové ceny za dílo podle této smlouvy. Uplatněním a uhrazením smluvní pokuty nemá vliv na náhradu škody.</w:t>
      </w:r>
    </w:p>
    <w:p w14:paraId="593916F3"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t xml:space="preserve">Smluvní strany sjednaly, že platby faktur budou probíhat pouze na bankovní účty zveřejněné v „Registru plátců DPH“ a identifikovaných osob ve smyslu </w:t>
      </w:r>
      <w:proofErr w:type="spellStart"/>
      <w:r w:rsidRPr="00CA35AC">
        <w:rPr>
          <w:rFonts w:ascii="Times New Roman" w:hAnsi="Times New Roman"/>
          <w:sz w:val="24"/>
        </w:rPr>
        <w:t>ust</w:t>
      </w:r>
      <w:proofErr w:type="spellEnd"/>
      <w:r w:rsidRPr="00CA35AC">
        <w:rPr>
          <w:rFonts w:ascii="Times New Roman" w:hAnsi="Times New Roman"/>
          <w:sz w:val="24"/>
        </w:rPr>
        <w:t>. § 98 zákona č. 235/2004 Sb., v platném znění, pokud takovému režimu obchodní partner podléhá.</w:t>
      </w:r>
    </w:p>
    <w:p w14:paraId="7E325080" w14:textId="77777777" w:rsidR="00A759C9" w:rsidRPr="00CA35AC" w:rsidRDefault="00A759C9" w:rsidP="00A759C9">
      <w:pPr>
        <w:pStyle w:val="rove2-slovantext"/>
        <w:spacing w:line="276" w:lineRule="auto"/>
        <w:rPr>
          <w:rFonts w:ascii="Times New Roman" w:hAnsi="Times New Roman"/>
          <w:sz w:val="24"/>
        </w:rPr>
      </w:pPr>
      <w:r w:rsidRPr="00CA35AC">
        <w:rPr>
          <w:rFonts w:ascii="Times New Roman" w:hAnsi="Times New Roman"/>
          <w:sz w:val="24"/>
        </w:rPr>
        <w:lastRenderedPageBreak/>
        <w:t>Zhotovitel souhlasí, že v případě bude-li rozhodnuto ve smyslu § 106a zák. č. 235/2004 Sb. o tom, že je „nespolehlivý plátce“, aby objednatel uhradil část ceny za dílo ve výši DPH přímo na účet správce daně ve smyslu § 109a zák. č. 235/2004 Sb.</w:t>
      </w:r>
    </w:p>
    <w:p w14:paraId="6B4731BD" w14:textId="77777777" w:rsidR="00A759C9" w:rsidRPr="00CA35AC" w:rsidRDefault="00A759C9" w:rsidP="00A759C9">
      <w:pPr>
        <w:pStyle w:val="rove2-slovantext"/>
        <w:numPr>
          <w:ilvl w:val="0"/>
          <w:numId w:val="0"/>
        </w:numPr>
        <w:spacing w:line="276" w:lineRule="auto"/>
        <w:ind w:left="397"/>
        <w:rPr>
          <w:rFonts w:ascii="Times New Roman" w:hAnsi="Times New Roman"/>
          <w:sz w:val="24"/>
        </w:rPr>
      </w:pPr>
    </w:p>
    <w:p w14:paraId="254C0796"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VII.</w:t>
      </w:r>
    </w:p>
    <w:p w14:paraId="70CBDCEE" w14:textId="77777777" w:rsidR="00A759C9" w:rsidRPr="00CA35AC" w:rsidRDefault="00A759C9" w:rsidP="00A759C9">
      <w:pPr>
        <w:pStyle w:val="rove2-slovantext"/>
        <w:numPr>
          <w:ilvl w:val="0"/>
          <w:numId w:val="0"/>
        </w:numPr>
        <w:spacing w:line="276" w:lineRule="auto"/>
        <w:ind w:left="397"/>
        <w:jc w:val="center"/>
        <w:rPr>
          <w:rFonts w:ascii="Times New Roman" w:hAnsi="Times New Roman"/>
          <w:b/>
          <w:sz w:val="24"/>
        </w:rPr>
      </w:pPr>
      <w:r w:rsidRPr="00CA35AC">
        <w:rPr>
          <w:rFonts w:ascii="Times New Roman" w:hAnsi="Times New Roman"/>
          <w:b/>
          <w:sz w:val="24"/>
        </w:rPr>
        <w:t xml:space="preserve">Povinnosti zhotovitele </w:t>
      </w:r>
    </w:p>
    <w:p w14:paraId="57E795B0" w14:textId="77777777" w:rsidR="00A759C9" w:rsidRPr="00CA35AC" w:rsidRDefault="00A759C9" w:rsidP="00A759C9">
      <w:pPr>
        <w:pStyle w:val="rove2-slovantext"/>
        <w:widowControl w:val="0"/>
        <w:numPr>
          <w:ilvl w:val="1"/>
          <w:numId w:val="6"/>
        </w:numPr>
        <w:tabs>
          <w:tab w:val="left" w:pos="993"/>
        </w:tabs>
        <w:autoSpaceDE w:val="0"/>
        <w:autoSpaceDN w:val="0"/>
        <w:adjustRightInd w:val="0"/>
        <w:spacing w:line="276" w:lineRule="auto"/>
        <w:rPr>
          <w:rFonts w:ascii="Times New Roman" w:hAnsi="Times New Roman"/>
          <w:bCs/>
          <w:iCs/>
          <w:sz w:val="24"/>
        </w:rPr>
      </w:pPr>
      <w:r w:rsidRPr="00CA35AC">
        <w:rPr>
          <w:rFonts w:ascii="Times New Roman" w:hAnsi="Times New Roman"/>
          <w:bCs/>
          <w:iCs/>
          <w:sz w:val="24"/>
        </w:rPr>
        <w:t>Zhotovitel je povinen provést dílo v souladu s podklady, které obdržel od objednatele nejdéle při podpisu této smlouvy. Jedná se o tyto podklady:</w:t>
      </w:r>
    </w:p>
    <w:p w14:paraId="6A666B42" w14:textId="77777777" w:rsidR="00A759C9" w:rsidRPr="00CA35AC" w:rsidRDefault="00A759C9" w:rsidP="00715B10">
      <w:pPr>
        <w:widowControl w:val="0"/>
        <w:numPr>
          <w:ilvl w:val="0"/>
          <w:numId w:val="4"/>
        </w:numPr>
        <w:tabs>
          <w:tab w:val="clear" w:pos="2520"/>
          <w:tab w:val="left" w:pos="993"/>
        </w:tabs>
        <w:autoSpaceDE w:val="0"/>
        <w:autoSpaceDN w:val="0"/>
        <w:adjustRightInd w:val="0"/>
        <w:spacing w:line="276" w:lineRule="auto"/>
        <w:ind w:left="1560" w:hanging="567"/>
        <w:jc w:val="both"/>
        <w:rPr>
          <w:bCs/>
        </w:rPr>
      </w:pPr>
      <w:r w:rsidRPr="00CA35AC">
        <w:rPr>
          <w:bCs/>
        </w:rPr>
        <w:t>Projektová dokumentace;</w:t>
      </w:r>
    </w:p>
    <w:p w14:paraId="762DB983" w14:textId="291B17EE" w:rsidR="00A759C9" w:rsidRPr="00CA35AC" w:rsidRDefault="00CF2AB2" w:rsidP="00715B10">
      <w:pPr>
        <w:widowControl w:val="0"/>
        <w:numPr>
          <w:ilvl w:val="0"/>
          <w:numId w:val="4"/>
        </w:numPr>
        <w:tabs>
          <w:tab w:val="clear" w:pos="2520"/>
          <w:tab w:val="left" w:pos="993"/>
        </w:tabs>
        <w:autoSpaceDE w:val="0"/>
        <w:autoSpaceDN w:val="0"/>
        <w:adjustRightInd w:val="0"/>
        <w:spacing w:line="276" w:lineRule="auto"/>
        <w:ind w:left="1560" w:hanging="567"/>
        <w:jc w:val="both"/>
        <w:rPr>
          <w:bCs/>
        </w:rPr>
      </w:pPr>
      <w:r>
        <w:rPr>
          <w:bCs/>
        </w:rPr>
        <w:t>rozhodnutí (schválení stavebního záměru)</w:t>
      </w:r>
      <w:r w:rsidR="00A759C9" w:rsidRPr="00CA35AC">
        <w:rPr>
          <w:bCs/>
        </w:rPr>
        <w:t>;</w:t>
      </w:r>
    </w:p>
    <w:p w14:paraId="5332BE11" w14:textId="77777777" w:rsidR="00A759C9" w:rsidRPr="00CA35AC" w:rsidRDefault="00A759C9" w:rsidP="00715B10">
      <w:pPr>
        <w:widowControl w:val="0"/>
        <w:numPr>
          <w:ilvl w:val="0"/>
          <w:numId w:val="4"/>
        </w:numPr>
        <w:tabs>
          <w:tab w:val="clear" w:pos="2520"/>
          <w:tab w:val="left" w:pos="993"/>
        </w:tabs>
        <w:autoSpaceDE w:val="0"/>
        <w:autoSpaceDN w:val="0"/>
        <w:adjustRightInd w:val="0"/>
        <w:spacing w:line="276" w:lineRule="auto"/>
        <w:ind w:left="1560" w:hanging="567"/>
        <w:jc w:val="both"/>
        <w:rPr>
          <w:bCs/>
        </w:rPr>
      </w:pPr>
      <w:r w:rsidRPr="00CA35AC">
        <w:rPr>
          <w:bCs/>
        </w:rPr>
        <w:t>stanoviska dotčených orgánů státní správy;</w:t>
      </w:r>
    </w:p>
    <w:p w14:paraId="5CB2662B"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Zhotovitel přebírá v plném rozsahu odpovědnost za vlastní řízení postupu prací, za odborné vedení stavby a za dodržování předpisů o požární ochraně, bezpečnosti a ochraně zdraví při práci a předpisů o ochraně životního prostředí.</w:t>
      </w:r>
    </w:p>
    <w:p w14:paraId="43067136"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14:paraId="69320C8A" w14:textId="77777777" w:rsidR="00A759C9" w:rsidRPr="00CA35AC" w:rsidRDefault="00A759C9" w:rsidP="00A759C9">
      <w:pPr>
        <w:pStyle w:val="rove2-slovantext"/>
        <w:spacing w:line="276" w:lineRule="auto"/>
        <w:rPr>
          <w:rFonts w:ascii="Times New Roman" w:hAnsi="Times New Roman"/>
          <w:bCs/>
          <w:iCs/>
          <w:sz w:val="24"/>
        </w:rPr>
      </w:pPr>
      <w:r w:rsidRPr="00CA35AC">
        <w:rPr>
          <w:rFonts w:ascii="Times New Roman" w:hAnsi="Times New Roman"/>
          <w:bCs/>
          <w:iCs/>
          <w:sz w:val="24"/>
        </w:rPr>
        <w:t>Zhotovitel je povinen umožnit výkon technického a autorského dozoru v souladu s touto smlouvou. Technický dozor u téže stavby nesmí provádět zhotovitel ani osoba s ním propojená. To neplatí, pokud technický dozor provádí sám objednatel.</w:t>
      </w:r>
    </w:p>
    <w:p w14:paraId="401807DD" w14:textId="77777777" w:rsidR="00A759C9" w:rsidRPr="00CA35AC" w:rsidRDefault="00A759C9" w:rsidP="00A759C9">
      <w:pPr>
        <w:pStyle w:val="rove2-slovantext"/>
        <w:rPr>
          <w:rFonts w:ascii="Times New Roman" w:hAnsi="Times New Roman"/>
          <w:bCs/>
          <w:iCs/>
          <w:sz w:val="24"/>
        </w:rPr>
      </w:pPr>
      <w:r w:rsidRPr="00CA35AC">
        <w:rPr>
          <w:rFonts w:ascii="Times New Roman" w:hAnsi="Times New Roman"/>
          <w:bCs/>
          <w:iCs/>
          <w:sz w:val="24"/>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74F27B2E" w14:textId="4C1213CF" w:rsidR="00A759C9" w:rsidRDefault="00A759C9" w:rsidP="00A759C9">
      <w:pPr>
        <w:pStyle w:val="rove2-slovantext"/>
        <w:rPr>
          <w:rFonts w:ascii="Times New Roman" w:hAnsi="Times New Roman"/>
          <w:bCs/>
          <w:iCs/>
          <w:sz w:val="24"/>
        </w:rPr>
      </w:pPr>
      <w:r w:rsidRPr="00CA35AC">
        <w:rPr>
          <w:rFonts w:ascii="Times New Roman" w:hAnsi="Times New Roman"/>
          <w:bCs/>
          <w:iCs/>
          <w:sz w:val="24"/>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w:t>
      </w:r>
      <w:r w:rsidR="00225962">
        <w:rPr>
          <w:rFonts w:ascii="Times New Roman" w:hAnsi="Times New Roman"/>
          <w:bCs/>
          <w:iCs/>
          <w:sz w:val="24"/>
        </w:rPr>
        <w:t>1</w:t>
      </w:r>
      <w:r w:rsidRPr="00CA35AC">
        <w:rPr>
          <w:rFonts w:ascii="Times New Roman" w:hAnsi="Times New Roman"/>
          <w:bCs/>
          <w:iCs/>
          <w:sz w:val="24"/>
        </w:rPr>
        <w:t>0 pracovních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156C8202" w14:textId="77777777" w:rsidR="00A759C9" w:rsidRDefault="00A759C9" w:rsidP="00A759C9">
      <w:pPr>
        <w:pStyle w:val="rove2-slovantext"/>
        <w:rPr>
          <w:rFonts w:ascii="Times New Roman" w:hAnsi="Times New Roman"/>
          <w:bCs/>
          <w:iCs/>
          <w:sz w:val="24"/>
        </w:rPr>
      </w:pPr>
      <w:r w:rsidRPr="00984D8D">
        <w:rPr>
          <w:rFonts w:ascii="Times New Roman" w:hAnsi="Times New Roman"/>
          <w:bCs/>
          <w:iCs/>
          <w:sz w:val="24"/>
        </w:rPr>
        <w:lastRenderedPageBreak/>
        <w:t xml:space="preserve">Zhotovitel se zavazuje po celou dobu trvání smluvního vztahu založeného touto smlouvou zajistit dodržování právních předpisů z oblasti práva životního prostředí, jež naplňuje </w:t>
      </w:r>
      <w:r>
        <w:rPr>
          <w:rFonts w:ascii="Times New Roman" w:hAnsi="Times New Roman"/>
          <w:bCs/>
          <w:iCs/>
          <w:sz w:val="24"/>
        </w:rPr>
        <w:t xml:space="preserve">enviromentální </w:t>
      </w:r>
      <w:r w:rsidRPr="00984D8D">
        <w:rPr>
          <w:rFonts w:ascii="Times New Roman" w:hAnsi="Times New Roman"/>
          <w:bCs/>
          <w:iCs/>
          <w:sz w:val="24"/>
        </w:rPr>
        <w:t>cíle  využíváním zdrojů a udržitelnou spotřebou a výrobou, především zákona č. 17/1992 Sb., o životním prostředí, ve znění pozdějších předpisů.</w:t>
      </w:r>
    </w:p>
    <w:p w14:paraId="7EC44896" w14:textId="1CEAE061" w:rsidR="00A759C9" w:rsidRPr="00984D8D" w:rsidRDefault="00496A9A" w:rsidP="00A759C9">
      <w:pPr>
        <w:pStyle w:val="rove2-slovantext"/>
        <w:rPr>
          <w:rFonts w:ascii="Times New Roman" w:hAnsi="Times New Roman"/>
          <w:bCs/>
          <w:iCs/>
          <w:sz w:val="24"/>
        </w:rPr>
      </w:pPr>
      <w:r>
        <w:rPr>
          <w:rFonts w:ascii="Times New Roman" w:hAnsi="Times New Roman"/>
          <w:bCs/>
          <w:iCs/>
          <w:sz w:val="24"/>
        </w:rPr>
        <w:t xml:space="preserve">Zhotovitel </w:t>
      </w:r>
      <w:r w:rsidR="00A759C9" w:rsidRPr="00B85DBE">
        <w:rPr>
          <w:rFonts w:ascii="Times New Roman" w:hAnsi="Times New Roman"/>
          <w:bCs/>
          <w:iCs/>
          <w:sz w:val="24"/>
        </w:rPr>
        <w:t>se při plnění povinností z této smlouvy zavazuje nakládat s odpady v souladu se zákonem č. 541/2020 Sb., o odpadech, ve znění pozdějších předpisů a souvisejícími právními předpisy, včetně povinnosti vést v souladu s tímto zákonem a v souladu s platnými prováděcími předpisy evidenci odpadů odstraněných, resp. předaných k dalšímu zpracování.</w:t>
      </w:r>
    </w:p>
    <w:p w14:paraId="627A0EDB" w14:textId="77777777" w:rsidR="00A759C9" w:rsidRPr="00CA35AC" w:rsidRDefault="00A759C9" w:rsidP="00A759C9">
      <w:pPr>
        <w:widowControl w:val="0"/>
        <w:tabs>
          <w:tab w:val="left" w:pos="993"/>
        </w:tabs>
        <w:autoSpaceDE w:val="0"/>
        <w:autoSpaceDN w:val="0"/>
        <w:adjustRightInd w:val="0"/>
        <w:spacing w:line="276" w:lineRule="auto"/>
        <w:jc w:val="both"/>
      </w:pPr>
    </w:p>
    <w:p w14:paraId="7F98E549"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VIII. </w:t>
      </w:r>
    </w:p>
    <w:p w14:paraId="27A119C8"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Povinnosti objednatele</w:t>
      </w:r>
    </w:p>
    <w:p w14:paraId="6A66D5A9"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061FA398"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t>Objednatel je povinen poskytnout z</w:t>
      </w:r>
      <w:r w:rsidRPr="00CA35AC">
        <w:rPr>
          <w:bCs/>
          <w:iCs/>
        </w:rPr>
        <w:t>hotoviteli součinnost, která na něm pro potřeby plnění povinností zhotovitele podle této smlouvy může být spravedlivě požadována, zejména mu včas a řádně předávat potřebné doklady, zúčastňovat se jednání, na nichž je jeho účast žádoucí, a poskytnout zhotoviteli všechny informace potřebné pro řádné provádění díla.</w:t>
      </w:r>
    </w:p>
    <w:p w14:paraId="06D3A09D"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t>Objednatel je povinen řádně a včas provedené dílo převzít a včas hradit zhotoviteli jeho oprávněné a řádně doložené finanční nároky, vzniklé v důsledku plnění této smlouvy, za podmínek v ní uvedených</w:t>
      </w:r>
      <w:r w:rsidRPr="00CA35AC">
        <w:rPr>
          <w:bCs/>
          <w:iCs/>
        </w:rPr>
        <w:t>.</w:t>
      </w:r>
    </w:p>
    <w:p w14:paraId="7FC568D2"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určí osobu nebo osoby Technického dozoru a oznámí Zhotoviteli nejpozději v den </w:t>
      </w:r>
      <w:r w:rsidRPr="00CA35AC">
        <w:t>zahájení</w:t>
      </w:r>
      <w:r w:rsidRPr="00CA35AC">
        <w:rPr>
          <w:bCs/>
          <w:iCs/>
        </w:rPr>
        <w:t xml:space="preserve"> provádění Díla osobu Technického dozoru. Technický dozor nemůže provádět zhotovitel ani osoba s ním propojená.  </w:t>
      </w:r>
    </w:p>
    <w:p w14:paraId="53532C8F"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je oprávněn ve smyslu této smlouvy kontrolovat provádění díla a dávat zhotoviteli pokyny </w:t>
      </w:r>
      <w:r w:rsidRPr="00CA35AC">
        <w:t>ohledně</w:t>
      </w:r>
      <w:r w:rsidRPr="00CA35AC">
        <w:rPr>
          <w:bCs/>
          <w:iCs/>
        </w:rPr>
        <w:t xml:space="preserve"> jakékoli činnosti zhotovitele související s prováděním díla. Pro účely kontroly provádění díla organizuje objednatel, nebo technický dozor, kontrolní dny v termínech nezbytných pro řádné provádění kontroly, nejméně však jednou za čtrnáct dnů. Pokud to vyžadují okolnosti, má objednatel, nebo technický dozor právo stanovit vyšší četnost kontrolních dnů, nebo svolat mimořádný kontrolní den.</w:t>
      </w:r>
    </w:p>
    <w:p w14:paraId="38E155EC" w14:textId="77777777" w:rsidR="00A759C9" w:rsidRPr="00CA35AC" w:rsidRDefault="00A759C9" w:rsidP="00A759C9">
      <w:pPr>
        <w:widowControl w:val="0"/>
        <w:numPr>
          <w:ilvl w:val="1"/>
          <w:numId w:val="5"/>
        </w:numPr>
        <w:tabs>
          <w:tab w:val="left" w:pos="993"/>
        </w:tabs>
        <w:autoSpaceDE w:val="0"/>
        <w:autoSpaceDN w:val="0"/>
        <w:adjustRightInd w:val="0"/>
        <w:spacing w:after="240" w:line="276" w:lineRule="auto"/>
        <w:jc w:val="both"/>
        <w:rPr>
          <w:bCs/>
          <w:iCs/>
        </w:rPr>
      </w:pPr>
      <w:r w:rsidRPr="00CA35AC">
        <w:rPr>
          <w:bCs/>
          <w:iCs/>
        </w:rPr>
        <w:t xml:space="preserve">Objednatel určí osobu Koordinátora bezpečnosti práce po uzavření této smlouvy. Objednatel písemně oznámí zhotoviteli osobu Koordinátora bezpečnosti práce nejpozději v den zahájení provádění díla. </w:t>
      </w:r>
    </w:p>
    <w:p w14:paraId="62CD2AB7" w14:textId="77777777" w:rsidR="00886E39" w:rsidRPr="00CA35AC" w:rsidRDefault="00886E39" w:rsidP="00A759C9">
      <w:pPr>
        <w:widowControl w:val="0"/>
        <w:tabs>
          <w:tab w:val="left" w:pos="993"/>
        </w:tabs>
        <w:autoSpaceDE w:val="0"/>
        <w:autoSpaceDN w:val="0"/>
        <w:adjustRightInd w:val="0"/>
        <w:spacing w:line="276" w:lineRule="auto"/>
        <w:jc w:val="both"/>
        <w:rPr>
          <w:b/>
        </w:rPr>
      </w:pPr>
    </w:p>
    <w:p w14:paraId="12050205"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IX.</w:t>
      </w:r>
    </w:p>
    <w:p w14:paraId="652B2F9D" w14:textId="77777777" w:rsidR="00A759C9" w:rsidRPr="00CA35AC" w:rsidRDefault="00A759C9" w:rsidP="00A759C9">
      <w:pPr>
        <w:widowControl w:val="0"/>
        <w:tabs>
          <w:tab w:val="left" w:pos="993"/>
        </w:tabs>
        <w:autoSpaceDE w:val="0"/>
        <w:autoSpaceDN w:val="0"/>
        <w:adjustRightInd w:val="0"/>
        <w:spacing w:line="276" w:lineRule="auto"/>
        <w:jc w:val="center"/>
      </w:pPr>
      <w:r w:rsidRPr="00CA35AC">
        <w:rPr>
          <w:b/>
        </w:rPr>
        <w:t>Staveniště</w:t>
      </w:r>
      <w:r w:rsidRPr="00CA35AC">
        <w:t xml:space="preserve"> </w:t>
      </w:r>
    </w:p>
    <w:p w14:paraId="44CE83E9" w14:textId="77777777" w:rsidR="00A759C9" w:rsidRPr="00CA35AC" w:rsidRDefault="00A759C9" w:rsidP="00A759C9">
      <w:pPr>
        <w:widowControl w:val="0"/>
        <w:tabs>
          <w:tab w:val="left" w:pos="993"/>
        </w:tabs>
        <w:autoSpaceDE w:val="0"/>
        <w:autoSpaceDN w:val="0"/>
        <w:adjustRightInd w:val="0"/>
        <w:spacing w:line="276" w:lineRule="auto"/>
        <w:ind w:left="375"/>
        <w:rPr>
          <w:b/>
          <w:bCs/>
        </w:rPr>
      </w:pPr>
    </w:p>
    <w:p w14:paraId="41A74E5F"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9" w:name="_Toc372551555"/>
      <w:bookmarkStart w:id="10" w:name="_Toc373753518"/>
      <w:r w:rsidRPr="00CA35AC">
        <w:rPr>
          <w:bCs/>
          <w:iCs/>
        </w:rPr>
        <w:t xml:space="preserve">Objednatel </w:t>
      </w:r>
      <w:bookmarkEnd w:id="9"/>
      <w:bookmarkEnd w:id="10"/>
      <w:r w:rsidRPr="00CA35AC">
        <w:rPr>
          <w:bCs/>
          <w:iCs/>
        </w:rPr>
        <w:t>je povinen předat zhotoviteli staveniště prosté faktických vad a práv třetích osob v termínu nejpozději do tří kalendářních dnů od podpisu Smlouvy.</w:t>
      </w:r>
    </w:p>
    <w:p w14:paraId="4A766C5A"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r w:rsidRPr="00CA35AC">
        <w:rPr>
          <w:bCs/>
          <w:iCs/>
        </w:rPr>
        <w:t>O předání a převzetí staveniště bude objednatelem vyhotoven datovaný písemný protokol, který obě smluvní strany podepíší.</w:t>
      </w:r>
    </w:p>
    <w:p w14:paraId="3C278A5E"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11" w:name="_Toc372551557"/>
      <w:bookmarkStart w:id="12" w:name="_Toc373753520"/>
      <w:r w:rsidRPr="00CA35AC">
        <w:rPr>
          <w:bCs/>
          <w:iCs/>
        </w:rPr>
        <w:lastRenderedPageBreak/>
        <w:t xml:space="preserve">Zhotovitel </w:t>
      </w:r>
      <w:bookmarkEnd w:id="11"/>
      <w:bookmarkEnd w:id="12"/>
      <w:r w:rsidRPr="00CA35AC">
        <w:rPr>
          <w:bCs/>
          <w:iCs/>
        </w:rPr>
        <w:t>je povinen seznámit se po převzetí staveniště s rozmístěním a trasou stávajících známých inženýrských sítí na staveništi a přilehlých pozemcích dotčených prováděním díla a zabezpečit vytýčení všech ostatních inženýrských sítí a tyto chránit tak, aby v průběhu provádění díla nedošlo k jejich poškození.</w:t>
      </w:r>
    </w:p>
    <w:p w14:paraId="53F41189"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bookmarkStart w:id="13" w:name="_Toc372551558"/>
      <w:bookmarkStart w:id="14" w:name="_Toc373753521"/>
      <w:r w:rsidRPr="00CA35AC">
        <w:rPr>
          <w:bCs/>
          <w:iCs/>
        </w:rPr>
        <w:t>Provozní</w:t>
      </w:r>
      <w:bookmarkEnd w:id="13"/>
      <w:bookmarkEnd w:id="14"/>
      <w:r w:rsidRPr="00CA35AC">
        <w:rPr>
          <w:bCs/>
          <w:iCs/>
        </w:rPr>
        <w:t xml:space="preserve">, sociální a případně i výrobní zařízení staveniště zabezpečuje zhotovitel v souladu se svými potřebami v množství, které vyžadují příslušné platné právní předpisy.  </w:t>
      </w:r>
    </w:p>
    <w:p w14:paraId="5551A95B" w14:textId="77777777" w:rsidR="00A759C9" w:rsidRPr="00CA35AC" w:rsidRDefault="00A759C9" w:rsidP="00A759C9">
      <w:pPr>
        <w:widowControl w:val="0"/>
        <w:numPr>
          <w:ilvl w:val="1"/>
          <w:numId w:val="7"/>
        </w:numPr>
        <w:tabs>
          <w:tab w:val="left" w:pos="993"/>
        </w:tabs>
        <w:autoSpaceDE w:val="0"/>
        <w:autoSpaceDN w:val="0"/>
        <w:adjustRightInd w:val="0"/>
        <w:spacing w:after="240" w:line="276" w:lineRule="auto"/>
        <w:jc w:val="both"/>
        <w:rPr>
          <w:bCs/>
          <w:iCs/>
        </w:rPr>
      </w:pPr>
      <w:r w:rsidRPr="00CA35AC">
        <w:rPr>
          <w:bCs/>
          <w:iCs/>
        </w:rPr>
        <w:t>Náklady na projekt, vybudování, zprovoznění, údržbu, likvidaci a vyklizení zařízení staveniště jsou zahrnuty v ceně díla.</w:t>
      </w:r>
    </w:p>
    <w:p w14:paraId="38DAFA2D" w14:textId="77777777" w:rsidR="00A759C9" w:rsidRPr="00CA35AC" w:rsidRDefault="00A759C9" w:rsidP="00A759C9">
      <w:pPr>
        <w:widowControl w:val="0"/>
        <w:tabs>
          <w:tab w:val="left" w:pos="993"/>
        </w:tabs>
        <w:autoSpaceDE w:val="0"/>
        <w:autoSpaceDN w:val="0"/>
        <w:adjustRightInd w:val="0"/>
        <w:spacing w:line="276" w:lineRule="auto"/>
        <w:ind w:left="375"/>
        <w:jc w:val="both"/>
        <w:rPr>
          <w:bCs/>
          <w:iCs/>
        </w:rPr>
      </w:pPr>
    </w:p>
    <w:p w14:paraId="43BC5C53"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w:t>
      </w:r>
    </w:p>
    <w:p w14:paraId="2C2EBD09"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Provádění díla </w:t>
      </w:r>
    </w:p>
    <w:p w14:paraId="1816D6CB"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3F3AD907"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iCs/>
        </w:rPr>
      </w:pPr>
      <w:r w:rsidRPr="00CA35AC">
        <w:rPr>
          <w:bCs/>
          <w:iCs/>
        </w:rPr>
        <w:t>Při provádění díla postupuje zhotovitel samostatně. Zhotovitel se však zavazuje brát v úvahu veškeré upozornění a pokyny objednatele, včetně pokynů Technického a Autorského dozoru, týkající se realizace předmětného díla a upozorňující na možné porušování smluvních povinností zhotovitele.</w:t>
      </w:r>
    </w:p>
    <w:p w14:paraId="4FA4AC9F"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bookmarkStart w:id="15" w:name="_Ref376242080"/>
      <w:r w:rsidRPr="00CA35AC">
        <w:t xml:space="preserve">Zhotovitel je povinen objednatele bez zbytečného odkladu písemně upozornit na nevhodnou povahu věcí převzatých od objednatele nebo pokynů daných mu objednatelem k provedení díla, jestliže mohl tuto nevhodnost zjistit při vynaložení odborné péče. </w:t>
      </w:r>
      <w:bookmarkEnd w:id="15"/>
    </w:p>
    <w:p w14:paraId="7B7F29BF"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Pokud zhotovitel neupozornil na nevhodnost pokynů objednatele, ačkoliv je k tomu povinen, odpovídá za vady díla, případně nemožnost dokončení díla, způsobené nevhodnými pokyny objednatele.</w:t>
      </w:r>
    </w:p>
    <w:p w14:paraId="58718A5B"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16D5BC92"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Zhotovitel </w:t>
      </w:r>
      <w:bookmarkStart w:id="16" w:name="_Toc305060721"/>
      <w:bookmarkStart w:id="17" w:name="_Toc305061215"/>
      <w:bookmarkStart w:id="18" w:name="_Toc305060720"/>
      <w:bookmarkStart w:id="19" w:name="_Toc305061214"/>
      <w:r w:rsidRPr="00CA35AC">
        <w:t>je povinen zajistit na své náklady rovněž veškeré dočasné konstrukce a materiál, potřebný z hlediska bezpečnosti a ochrany zdraví při práci (hrazení, zakrytí otvorů, zábradlí, výstražné cedule, oplocení, závory apod.).</w:t>
      </w:r>
      <w:bookmarkEnd w:id="16"/>
      <w:bookmarkEnd w:id="17"/>
    </w:p>
    <w:p w14:paraId="20AFFC04"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Zhotovitel </w:t>
      </w:r>
      <w:bookmarkEnd w:id="18"/>
      <w:bookmarkEnd w:id="19"/>
      <w:r w:rsidRPr="00CA35AC">
        <w:t xml:space="preserve"> 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1A63EA2A"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 xml:space="preserve">Zhotovitel je povinen udržovat při provádění díla na staveništi i v jeho okolí pořádek. Zhotovitel je povinen provádět pravidelně, nejméně však jednou denně, úklid staveniště a jeho zařízení. Zhotovitel je povinen neprodleně odstraňovat veškerý přebytečný stavební materiál a odpad, který se nahromadí během provádění prací zhotovitele. Zhotovitel je povinen nakládat s jakýmkoli odpadem, vč. </w:t>
      </w:r>
      <w:r w:rsidRPr="00CA35AC">
        <w:lastRenderedPageBreak/>
        <w:t>podmínek skladování, v souladu s účinnými právními předpisy.</w:t>
      </w:r>
    </w:p>
    <w:p w14:paraId="061B1664"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uvědomit Objednatele o jakémkoli poškození nebo zničení dočasných nebo trvalých konstrukcí, a to ihned poté, co toto poškození nebo zničení nastalo, a oznámit rovněž všechny známé informace, nutné k zjištění příčiny a k zajištění nápravy.</w:t>
      </w:r>
    </w:p>
    <w:p w14:paraId="5836B898"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Zhotovitel je povinen vést ode dne předání a převzetí staveniště stavební deník, do kterého zapisuje skutečnosti předepsané zákonem a příslušnou prováděcí vyhláškou. Povinnost vést stavební deník končí dnem odstranění vad a nedodělků z předávacího a přejímacího řízení nebo vydáním Kolaudačního souhlasu; rozhodující je okolnost, která nastane později.</w:t>
      </w:r>
    </w:p>
    <w:p w14:paraId="465476E3"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Stavební deník musí být přístupný kdykoliv v průběhu pracovní doby oprávněným osobám Objednatele, případně jiným osobám oprávněným do stavebního deníku zapisovat.</w:t>
      </w:r>
    </w:p>
    <w:p w14:paraId="3161A9DF" w14:textId="77777777" w:rsidR="00A759C9" w:rsidRPr="00CA35AC" w:rsidRDefault="00A759C9" w:rsidP="00A759C9">
      <w:pPr>
        <w:widowControl w:val="0"/>
        <w:numPr>
          <w:ilvl w:val="1"/>
          <w:numId w:val="9"/>
        </w:numPr>
        <w:tabs>
          <w:tab w:val="left" w:pos="993"/>
        </w:tabs>
        <w:autoSpaceDE w:val="0"/>
        <w:autoSpaceDN w:val="0"/>
        <w:adjustRightInd w:val="0"/>
        <w:spacing w:line="276" w:lineRule="auto"/>
        <w:jc w:val="both"/>
        <w:rPr>
          <w:bCs/>
        </w:rPr>
      </w:pPr>
      <w:r w:rsidRPr="00CA35AC">
        <w:t>Do stavebního deníku zapisuje Zhotovitel pravidelné denní záznamy, které obsahují tyto údaje:</w:t>
      </w:r>
    </w:p>
    <w:p w14:paraId="0ABEADD3"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jména a příjmení pracovníků pracujících na Staveništi,</w:t>
      </w:r>
    </w:p>
    <w:p w14:paraId="501F3B03"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klimatické podmínky na Staveništi a jeho stav,</w:t>
      </w:r>
    </w:p>
    <w:p w14:paraId="5927C73E"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popis a množství provedených prací a montáží a jejich časový postup,</w:t>
      </w:r>
    </w:p>
    <w:p w14:paraId="6613779A" w14:textId="77777777" w:rsidR="00A759C9" w:rsidRPr="00CA35AC" w:rsidRDefault="00A759C9" w:rsidP="00A759C9">
      <w:pPr>
        <w:widowControl w:val="0"/>
        <w:numPr>
          <w:ilvl w:val="0"/>
          <w:numId w:val="8"/>
        </w:numPr>
        <w:tabs>
          <w:tab w:val="left" w:pos="993"/>
        </w:tabs>
        <w:autoSpaceDE w:val="0"/>
        <w:autoSpaceDN w:val="0"/>
        <w:adjustRightInd w:val="0"/>
        <w:spacing w:line="276" w:lineRule="auto"/>
        <w:jc w:val="both"/>
      </w:pPr>
      <w:r w:rsidRPr="00CA35AC">
        <w:t>dodávky materiálů, výrobků, technologického a strojního zařízení pro stavbu, jejich uskladnění a zabudování,</w:t>
      </w:r>
    </w:p>
    <w:p w14:paraId="13E0463C" w14:textId="77777777" w:rsidR="00A759C9" w:rsidRPr="00CA35AC" w:rsidRDefault="00A759C9" w:rsidP="00A759C9">
      <w:pPr>
        <w:widowControl w:val="0"/>
        <w:numPr>
          <w:ilvl w:val="0"/>
          <w:numId w:val="8"/>
        </w:numPr>
        <w:tabs>
          <w:tab w:val="left" w:pos="993"/>
        </w:tabs>
        <w:autoSpaceDE w:val="0"/>
        <w:autoSpaceDN w:val="0"/>
        <w:adjustRightInd w:val="0"/>
        <w:spacing w:after="240" w:line="276" w:lineRule="auto"/>
        <w:jc w:val="both"/>
      </w:pPr>
      <w:r w:rsidRPr="00CA35AC">
        <w:t>nasazení mechanizačních prostředků.</w:t>
      </w:r>
    </w:p>
    <w:p w14:paraId="1DF325DE"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pPr>
      <w:r w:rsidRPr="00CA35AC">
        <w:t>Zhotovitel je povinen vyzvat objednatele ke kontrole prací, které mají být v dalším postupu provádění Díla zakryty nebo se stanou nepřístupnými. Taková výzva musí být učiněna nejpozději tři pracovní dny předem, a to zápisem ve stavebním deníku a zasláním písemné žádosti o kontrolu objednateli.</w:t>
      </w:r>
    </w:p>
    <w:p w14:paraId="140086B9" w14:textId="77777777" w:rsidR="00A759C9" w:rsidRPr="00CA35AC" w:rsidRDefault="00A759C9" w:rsidP="00A759C9">
      <w:pPr>
        <w:widowControl w:val="0"/>
        <w:numPr>
          <w:ilvl w:val="1"/>
          <w:numId w:val="9"/>
        </w:numPr>
        <w:tabs>
          <w:tab w:val="left" w:pos="993"/>
        </w:tabs>
        <w:autoSpaceDE w:val="0"/>
        <w:autoSpaceDN w:val="0"/>
        <w:adjustRightInd w:val="0"/>
        <w:spacing w:after="240" w:line="276" w:lineRule="auto"/>
        <w:jc w:val="both"/>
        <w:rPr>
          <w:bCs/>
        </w:rPr>
      </w:pPr>
      <w:r w:rsidRPr="00CA35AC">
        <w:t>Zápisy ve stavebním deníku se nepovažují za změnu smlouvy, ale mohou sloužit jako podklad pro vypracování příslušných dodatků smlouvy.</w:t>
      </w:r>
    </w:p>
    <w:p w14:paraId="733D2F36" w14:textId="77777777" w:rsidR="00A759C9" w:rsidRPr="00CA35AC" w:rsidRDefault="00A759C9" w:rsidP="00A759C9">
      <w:pPr>
        <w:widowControl w:val="0"/>
        <w:numPr>
          <w:ilvl w:val="1"/>
          <w:numId w:val="9"/>
        </w:numPr>
        <w:tabs>
          <w:tab w:val="left" w:pos="993"/>
        </w:tabs>
        <w:autoSpaceDE w:val="0"/>
        <w:autoSpaceDN w:val="0"/>
        <w:adjustRightInd w:val="0"/>
        <w:spacing w:line="276" w:lineRule="auto"/>
        <w:jc w:val="both"/>
      </w:pPr>
      <w:r w:rsidRPr="00CA35AC">
        <w:rPr>
          <w:bCs/>
        </w:rPr>
        <w:t xml:space="preserve">Objednatel </w:t>
      </w:r>
      <w:r w:rsidRPr="00CA35AC">
        <w:t>i zhotovitel mají povinnost archivovat stavební deník po dobu nejméně deseti let ode dne vydání kolaudačního souhlasu (pokud právní předpisy nestanoví dobu delší), případně ode dne dokončení stavby, pokud se kolaudační souhlas nevyžaduje.</w:t>
      </w:r>
    </w:p>
    <w:p w14:paraId="0D4919D0" w14:textId="77777777" w:rsidR="00A759C9" w:rsidRPr="00CA35AC" w:rsidRDefault="00A759C9" w:rsidP="00A759C9">
      <w:pPr>
        <w:pStyle w:val="Odstavecseseznamem"/>
        <w:spacing w:line="276" w:lineRule="auto"/>
      </w:pPr>
    </w:p>
    <w:p w14:paraId="48700951"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w:t>
      </w:r>
    </w:p>
    <w:p w14:paraId="0D225094"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Poddodavatelé  </w:t>
      </w:r>
    </w:p>
    <w:p w14:paraId="787A03AC"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7BEBC961" w14:textId="77777777" w:rsidR="00A759C9" w:rsidRPr="00CA35AC" w:rsidRDefault="00A759C9" w:rsidP="00A759C9">
      <w:pPr>
        <w:widowControl w:val="0"/>
        <w:numPr>
          <w:ilvl w:val="1"/>
          <w:numId w:val="10"/>
        </w:numPr>
        <w:tabs>
          <w:tab w:val="left" w:pos="993"/>
        </w:tabs>
        <w:autoSpaceDE w:val="0"/>
        <w:autoSpaceDN w:val="0"/>
        <w:adjustRightInd w:val="0"/>
        <w:spacing w:after="240" w:line="276" w:lineRule="auto"/>
        <w:jc w:val="both"/>
        <w:rPr>
          <w:bCs/>
          <w:iCs/>
        </w:rPr>
      </w:pPr>
      <w:r w:rsidRPr="00CA35AC">
        <w:rPr>
          <w:iCs/>
        </w:rPr>
        <w:t xml:space="preserve">Zhotovitel je oprávněn pověřit provedením části díla třetí osobu (dále také „Poddodavatele“). </w:t>
      </w:r>
      <w:r w:rsidRPr="00CA35AC">
        <w:t xml:space="preserve">Zhotovitel je oprávněn provádět části Díla pouze prostřednictvím poddodavatele, jejímž prostřednictvím splnil kvalifikační předpoklady v rámci veřejné zakázky nebo které uvedl v seznamu poddodavatelů, </w:t>
      </w:r>
      <w:r w:rsidRPr="00CA35AC">
        <w:rPr>
          <w:bCs/>
          <w:iCs/>
        </w:rPr>
        <w:t xml:space="preserve">který byl součástí nabídky zhotovitele v zadávacím řízení. </w:t>
      </w:r>
      <w:r w:rsidRPr="00CA35AC">
        <w:t xml:space="preserve"> </w:t>
      </w:r>
      <w:r w:rsidRPr="00CA35AC">
        <w:rPr>
          <w:bCs/>
          <w:iCs/>
        </w:rPr>
        <w:t xml:space="preserve"> Poddodavatelé mohou vykonávat pouze práce, které zhotovitel uvedl v seznamu poddodavatelů. </w:t>
      </w:r>
    </w:p>
    <w:p w14:paraId="1F997DA9" w14:textId="77777777" w:rsidR="00A759C9" w:rsidRDefault="00A759C9" w:rsidP="00A759C9">
      <w:pPr>
        <w:widowControl w:val="0"/>
        <w:numPr>
          <w:ilvl w:val="1"/>
          <w:numId w:val="10"/>
        </w:numPr>
        <w:tabs>
          <w:tab w:val="left" w:pos="993"/>
        </w:tabs>
        <w:autoSpaceDE w:val="0"/>
        <w:autoSpaceDN w:val="0"/>
        <w:adjustRightInd w:val="0"/>
        <w:spacing w:after="240" w:line="276" w:lineRule="auto"/>
        <w:jc w:val="both"/>
        <w:rPr>
          <w:bCs/>
          <w:iCs/>
        </w:rPr>
      </w:pPr>
      <w:r w:rsidRPr="00CA35AC">
        <w:rPr>
          <w:bCs/>
          <w:iCs/>
        </w:rPr>
        <w:t>Změna v seznamu poddodavatelů podléhá schválení ze strany objednatele. Objednatel má právo odmítnout plnění části předmětu díla poddodavatelem v případech, kdy zhotovitelem uvažovaný poddodavatel prokazatelně v minulosti poskytl objednateli vadné plnění.</w:t>
      </w:r>
    </w:p>
    <w:p w14:paraId="014408F6" w14:textId="77777777" w:rsidR="00A759C9" w:rsidRPr="00CA35AC" w:rsidRDefault="00A759C9" w:rsidP="00A759C9">
      <w:pPr>
        <w:widowControl w:val="0"/>
        <w:tabs>
          <w:tab w:val="left" w:pos="993"/>
        </w:tabs>
        <w:autoSpaceDE w:val="0"/>
        <w:autoSpaceDN w:val="0"/>
        <w:adjustRightInd w:val="0"/>
        <w:spacing w:line="276" w:lineRule="auto"/>
        <w:jc w:val="both"/>
      </w:pPr>
    </w:p>
    <w:p w14:paraId="2A188848"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XII.</w:t>
      </w:r>
    </w:p>
    <w:p w14:paraId="0A30ED81" w14:textId="77777777" w:rsidR="00A759C9" w:rsidRPr="00CA35AC" w:rsidRDefault="00A759C9" w:rsidP="00A759C9">
      <w:pPr>
        <w:widowControl w:val="0"/>
        <w:tabs>
          <w:tab w:val="left" w:pos="993"/>
        </w:tabs>
        <w:autoSpaceDE w:val="0"/>
        <w:autoSpaceDN w:val="0"/>
        <w:adjustRightInd w:val="0"/>
        <w:spacing w:line="276" w:lineRule="auto"/>
        <w:ind w:left="360"/>
        <w:jc w:val="center"/>
        <w:rPr>
          <w:b/>
          <w:bCs/>
        </w:rPr>
      </w:pPr>
      <w:r w:rsidRPr="00CA35AC">
        <w:rPr>
          <w:b/>
          <w:bCs/>
        </w:rPr>
        <w:t>Vlastnictví díla</w:t>
      </w:r>
    </w:p>
    <w:p w14:paraId="12142773" w14:textId="77777777" w:rsidR="00A759C9" w:rsidRPr="00CA35AC" w:rsidRDefault="00A759C9" w:rsidP="00A759C9">
      <w:pPr>
        <w:widowControl w:val="0"/>
        <w:tabs>
          <w:tab w:val="left" w:pos="993"/>
        </w:tabs>
        <w:autoSpaceDE w:val="0"/>
        <w:autoSpaceDN w:val="0"/>
        <w:adjustRightInd w:val="0"/>
        <w:spacing w:line="276" w:lineRule="auto"/>
        <w:ind w:left="360"/>
        <w:jc w:val="center"/>
        <w:rPr>
          <w:b/>
          <w:bCs/>
        </w:rPr>
      </w:pPr>
    </w:p>
    <w:p w14:paraId="2A3A1DBD" w14:textId="77777777" w:rsidR="00A759C9" w:rsidRPr="00CA35AC" w:rsidRDefault="00A759C9" w:rsidP="00A759C9">
      <w:pPr>
        <w:pStyle w:val="Odstavecseseznamem"/>
        <w:widowControl w:val="0"/>
        <w:numPr>
          <w:ilvl w:val="1"/>
          <w:numId w:val="11"/>
        </w:numPr>
        <w:tabs>
          <w:tab w:val="left" w:pos="993"/>
        </w:tabs>
        <w:autoSpaceDE w:val="0"/>
        <w:autoSpaceDN w:val="0"/>
        <w:adjustRightInd w:val="0"/>
        <w:spacing w:after="240" w:line="276" w:lineRule="auto"/>
        <w:ind w:left="567" w:hanging="567"/>
        <w:jc w:val="both"/>
        <w:rPr>
          <w:bCs/>
        </w:rPr>
      </w:pPr>
      <w:r w:rsidRPr="00CA35AC">
        <w:rPr>
          <w:bCs/>
        </w:rPr>
        <w:t xml:space="preserve">Vlastníkem díla je od počátku objednatel s tím, že vlastnické právo nabývá průběžně, jak je dílo prováděno, zároveň se zabudováváním použitých materiálů, dodaných výrobků a technického vybavení. Objednatel má rovněž vlastnické právo ke všem materiálům, dodaným výrobkům a technickému vybavení k provedení díla, které zhotovitel opatřil a dodal na staveniště. </w:t>
      </w:r>
    </w:p>
    <w:p w14:paraId="1293AB46" w14:textId="77777777" w:rsidR="00A759C9" w:rsidRPr="00CA35AC" w:rsidRDefault="00A759C9" w:rsidP="00A759C9">
      <w:pPr>
        <w:widowControl w:val="0"/>
        <w:numPr>
          <w:ilvl w:val="1"/>
          <w:numId w:val="11"/>
        </w:numPr>
        <w:tabs>
          <w:tab w:val="left" w:pos="993"/>
        </w:tabs>
        <w:autoSpaceDE w:val="0"/>
        <w:autoSpaceDN w:val="0"/>
        <w:adjustRightInd w:val="0"/>
        <w:spacing w:after="240" w:line="276" w:lineRule="auto"/>
        <w:ind w:left="567" w:hanging="567"/>
        <w:jc w:val="both"/>
        <w:rPr>
          <w:bCs/>
        </w:rPr>
      </w:pPr>
      <w:r w:rsidRPr="00CA35AC">
        <w:rPr>
          <w:bCs/>
        </w:rPr>
        <w:t>Nebezpečí škody na zhotovovaném díle, veškerých materiálech, výrobcích a technickém vybavení určených ke zhotovení díla nebo k zabudování do něj,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w:t>
      </w:r>
    </w:p>
    <w:p w14:paraId="461E62D3" w14:textId="77777777" w:rsidR="00A759C9" w:rsidRPr="00CA35AC" w:rsidRDefault="00A759C9" w:rsidP="00A759C9">
      <w:pPr>
        <w:widowControl w:val="0"/>
        <w:tabs>
          <w:tab w:val="left" w:pos="993"/>
        </w:tabs>
        <w:autoSpaceDE w:val="0"/>
        <w:autoSpaceDN w:val="0"/>
        <w:adjustRightInd w:val="0"/>
        <w:spacing w:line="276" w:lineRule="auto"/>
        <w:jc w:val="center"/>
      </w:pPr>
    </w:p>
    <w:p w14:paraId="16C2184D"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XIII.</w:t>
      </w:r>
    </w:p>
    <w:p w14:paraId="2F2B0376" w14:textId="77777777" w:rsidR="00A759C9" w:rsidRPr="00CA35AC" w:rsidRDefault="00A759C9" w:rsidP="00A759C9">
      <w:pPr>
        <w:widowControl w:val="0"/>
        <w:tabs>
          <w:tab w:val="left" w:pos="993"/>
        </w:tabs>
        <w:autoSpaceDE w:val="0"/>
        <w:autoSpaceDN w:val="0"/>
        <w:adjustRightInd w:val="0"/>
        <w:spacing w:line="276" w:lineRule="auto"/>
        <w:ind w:left="360"/>
        <w:jc w:val="center"/>
        <w:rPr>
          <w:b/>
          <w:bCs/>
        </w:rPr>
      </w:pPr>
      <w:bookmarkStart w:id="20" w:name="_Ref372447812"/>
      <w:bookmarkStart w:id="21" w:name="_Toc372551542"/>
      <w:bookmarkStart w:id="22" w:name="_Toc373753559"/>
      <w:bookmarkStart w:id="23" w:name="_Toc376779523"/>
      <w:r w:rsidRPr="00CA35AC">
        <w:rPr>
          <w:b/>
          <w:bCs/>
        </w:rPr>
        <w:t>Nebezpečí škody a pojištění</w:t>
      </w:r>
      <w:bookmarkEnd w:id="20"/>
      <w:r w:rsidRPr="00CA35AC">
        <w:rPr>
          <w:b/>
          <w:bCs/>
        </w:rPr>
        <w:t xml:space="preserve"> zhotovitele a díla</w:t>
      </w:r>
      <w:bookmarkEnd w:id="21"/>
      <w:bookmarkEnd w:id="22"/>
      <w:bookmarkEnd w:id="23"/>
    </w:p>
    <w:p w14:paraId="20309644" w14:textId="77777777" w:rsidR="00A759C9" w:rsidRPr="00CA35AC" w:rsidRDefault="00A759C9" w:rsidP="00A759C9">
      <w:pPr>
        <w:widowControl w:val="0"/>
        <w:tabs>
          <w:tab w:val="left" w:pos="993"/>
        </w:tabs>
        <w:autoSpaceDE w:val="0"/>
        <w:autoSpaceDN w:val="0"/>
        <w:adjustRightInd w:val="0"/>
        <w:spacing w:line="276" w:lineRule="auto"/>
        <w:ind w:left="360"/>
        <w:jc w:val="center"/>
        <w:rPr>
          <w:b/>
          <w:bCs/>
        </w:rPr>
      </w:pPr>
    </w:p>
    <w:p w14:paraId="030184BA" w14:textId="77777777" w:rsidR="00A759C9" w:rsidRPr="00CA35AC" w:rsidRDefault="00A759C9" w:rsidP="00A759C9">
      <w:pPr>
        <w:widowControl w:val="0"/>
        <w:numPr>
          <w:ilvl w:val="1"/>
          <w:numId w:val="14"/>
        </w:numPr>
        <w:tabs>
          <w:tab w:val="left" w:pos="993"/>
        </w:tabs>
        <w:autoSpaceDE w:val="0"/>
        <w:autoSpaceDN w:val="0"/>
        <w:adjustRightInd w:val="0"/>
        <w:spacing w:line="276" w:lineRule="auto"/>
        <w:jc w:val="both"/>
        <w:rPr>
          <w:bCs/>
          <w:iCs/>
        </w:rPr>
      </w:pPr>
      <w:bookmarkStart w:id="24" w:name="_Ref372445336"/>
      <w:bookmarkStart w:id="25" w:name="_Toc372551543"/>
      <w:bookmarkStart w:id="26" w:name="_Toc373753560"/>
      <w:bookmarkStart w:id="27" w:name="_Toc372551539"/>
      <w:bookmarkStart w:id="28" w:name="_Toc373753556"/>
      <w:r w:rsidRPr="00CA35AC">
        <w:rPr>
          <w:bCs/>
          <w:iCs/>
        </w:rPr>
        <w:t xml:space="preserve">Zhotovitel je povinen mít uzavřené platné pojištění na odpovědnost za škodu způsobenou třetím osobám. Pojištění </w:t>
      </w:r>
      <w:bookmarkStart w:id="29" w:name="_Ref372442314"/>
      <w:r w:rsidRPr="00CA35AC">
        <w:rPr>
          <w:bCs/>
          <w:iCs/>
        </w:rPr>
        <w:t>odpovědnosti za škodu z výkonu podnikatelské činnosti musí krýt škody na věcech a na zdraví aspoň v tomto rozsahu</w:t>
      </w:r>
      <w:bookmarkEnd w:id="29"/>
      <w:r w:rsidRPr="00CA35AC">
        <w:rPr>
          <w:bCs/>
          <w:iCs/>
        </w:rPr>
        <w:t>:</w:t>
      </w:r>
    </w:p>
    <w:p w14:paraId="6C4D74C3" w14:textId="77777777" w:rsidR="00A759C9" w:rsidRPr="00CA35AC" w:rsidRDefault="00A759C9" w:rsidP="00A759C9">
      <w:pPr>
        <w:widowControl w:val="0"/>
        <w:numPr>
          <w:ilvl w:val="3"/>
          <w:numId w:val="12"/>
        </w:numPr>
        <w:tabs>
          <w:tab w:val="clear" w:pos="360"/>
        </w:tabs>
        <w:autoSpaceDE w:val="0"/>
        <w:autoSpaceDN w:val="0"/>
        <w:adjustRightInd w:val="0"/>
        <w:spacing w:line="276" w:lineRule="auto"/>
        <w:ind w:left="851" w:hanging="425"/>
        <w:jc w:val="both"/>
        <w:rPr>
          <w:bCs/>
        </w:rPr>
      </w:pPr>
      <w:r w:rsidRPr="00CA35AC">
        <w:rPr>
          <w:bCs/>
        </w:rPr>
        <w:t>způsobené provozní činností,</w:t>
      </w:r>
    </w:p>
    <w:p w14:paraId="72854896" w14:textId="77777777" w:rsidR="00A759C9" w:rsidRPr="00CA35AC" w:rsidRDefault="00A759C9" w:rsidP="00A759C9">
      <w:pPr>
        <w:widowControl w:val="0"/>
        <w:numPr>
          <w:ilvl w:val="3"/>
          <w:numId w:val="12"/>
        </w:numPr>
        <w:tabs>
          <w:tab w:val="clear" w:pos="360"/>
        </w:tabs>
        <w:autoSpaceDE w:val="0"/>
        <w:autoSpaceDN w:val="0"/>
        <w:adjustRightInd w:val="0"/>
        <w:spacing w:line="276" w:lineRule="auto"/>
        <w:ind w:left="851" w:hanging="425"/>
        <w:jc w:val="both"/>
        <w:rPr>
          <w:bCs/>
        </w:rPr>
      </w:pPr>
      <w:r w:rsidRPr="00CA35AC">
        <w:rPr>
          <w:bCs/>
        </w:rPr>
        <w:t>způsobené vadným výrobkem,</w:t>
      </w:r>
    </w:p>
    <w:p w14:paraId="7E3E9B0C" w14:textId="77777777" w:rsidR="00A759C9" w:rsidRPr="00CA35AC" w:rsidRDefault="00A759C9" w:rsidP="00A759C9">
      <w:pPr>
        <w:widowControl w:val="0"/>
        <w:numPr>
          <w:ilvl w:val="3"/>
          <w:numId w:val="12"/>
        </w:numPr>
        <w:tabs>
          <w:tab w:val="clear" w:pos="360"/>
        </w:tabs>
        <w:autoSpaceDE w:val="0"/>
        <w:autoSpaceDN w:val="0"/>
        <w:adjustRightInd w:val="0"/>
        <w:spacing w:after="240" w:line="276" w:lineRule="auto"/>
        <w:ind w:left="851" w:hanging="425"/>
        <w:jc w:val="both"/>
        <w:rPr>
          <w:bCs/>
        </w:rPr>
      </w:pPr>
      <w:r w:rsidRPr="00CA35AC">
        <w:rPr>
          <w:bCs/>
        </w:rPr>
        <w:t>vzniklé v souvislosti s poskytovanými pracemi.</w:t>
      </w:r>
    </w:p>
    <w:p w14:paraId="42CF259A" w14:textId="79AE9A9D" w:rsidR="00A759C9" w:rsidRPr="00CA35AC" w:rsidRDefault="00A759C9" w:rsidP="00A759C9">
      <w:pPr>
        <w:pStyle w:val="Odstavecseseznamem"/>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Zhotovitel je povinen být pojištěn proti škodám způsobeným v souvislosti s jeho podnikatelskou činností, včetně případných škod způsobených pracovníky Zhotovitele, a to na pojistnou částku ve výši odpovídající možným rizikům ve vztahu k charakteru stavby a jejímu okolí, a to po celou dobu provádění Díla. Výše pojistné částky nebude v žádném případě nižší, než </w:t>
      </w:r>
      <w:r w:rsidR="00C867C3">
        <w:rPr>
          <w:bCs/>
        </w:rPr>
        <w:t>1</w:t>
      </w:r>
      <w:r w:rsidRPr="00CA35AC">
        <w:rPr>
          <w:bCs/>
        </w:rPr>
        <w:t>0.000.000,- Kč.</w:t>
      </w:r>
    </w:p>
    <w:p w14:paraId="1FE263BB" w14:textId="77777777" w:rsidR="00A759C9" w:rsidRPr="00CA35AC" w:rsidRDefault="00A759C9" w:rsidP="00A759C9">
      <w:pPr>
        <w:widowControl w:val="0"/>
        <w:numPr>
          <w:ilvl w:val="1"/>
          <w:numId w:val="14"/>
        </w:numPr>
        <w:tabs>
          <w:tab w:val="left" w:pos="993"/>
        </w:tabs>
        <w:autoSpaceDE w:val="0"/>
        <w:autoSpaceDN w:val="0"/>
        <w:adjustRightInd w:val="0"/>
        <w:spacing w:line="276" w:lineRule="auto"/>
        <w:jc w:val="both"/>
        <w:rPr>
          <w:bCs/>
          <w:iCs/>
        </w:rPr>
      </w:pPr>
      <w:bookmarkStart w:id="30" w:name="_Toc372551546"/>
      <w:bookmarkStart w:id="31" w:name="_Toc373753563"/>
      <w:bookmarkStart w:id="32" w:name="_Ref377116785"/>
      <w:r w:rsidRPr="00CA35AC">
        <w:rPr>
          <w:bCs/>
          <w:iCs/>
        </w:rPr>
        <w:t>Zhotovitel je dále povinen mít uzavřené platné stavebně montážní pojištění</w:t>
      </w:r>
      <w:bookmarkEnd w:id="30"/>
      <w:bookmarkEnd w:id="31"/>
      <w:bookmarkEnd w:id="32"/>
      <w:r w:rsidRPr="00CA35AC">
        <w:rPr>
          <w:bCs/>
          <w:iCs/>
        </w:rPr>
        <w:t xml:space="preserve">. </w:t>
      </w:r>
      <w:bookmarkStart w:id="33" w:name="_Ref372445844"/>
      <w:r w:rsidRPr="00CA35AC">
        <w:rPr>
          <w:bCs/>
          <w:iCs/>
        </w:rPr>
        <w:t>Pojištění stavebních a montážních rizik pokrývá škody, které mohou vzniknout na zhotovovaném Díle, veškerých materiálech, výrobcích a technickém vybavení určeným ke zhotovení Díla nebo k zabudování do něj nebo k instalaci v něm, majetku objednatele a majetku smluvních partnerů objednatele, poskytujících plnění na staveništi, na montážních a stavebních strojích, a na Staveništi a jeho zařízení z těchto příčin:</w:t>
      </w:r>
      <w:bookmarkEnd w:id="33"/>
    </w:p>
    <w:p w14:paraId="4B18CE28"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požárem, výbuchem, přímým úderem blesku, nárazem nebo zřícením letadla, jeho části nebo jeho nákladu,</w:t>
      </w:r>
    </w:p>
    <w:p w14:paraId="11A9AA7A"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pádem pojištěné věci, nárazem,</w:t>
      </w:r>
    </w:p>
    <w:p w14:paraId="34FDCAE9"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pádem stromů, stožárů a jiných předmětů,</w:t>
      </w:r>
    </w:p>
    <w:p w14:paraId="075E1627" w14:textId="77777777" w:rsidR="00A759C9" w:rsidRPr="00CA35AC" w:rsidRDefault="00A759C9" w:rsidP="00A759C9">
      <w:pPr>
        <w:widowControl w:val="0"/>
        <w:numPr>
          <w:ilvl w:val="3"/>
          <w:numId w:val="13"/>
        </w:numPr>
        <w:tabs>
          <w:tab w:val="clear" w:pos="360"/>
        </w:tabs>
        <w:autoSpaceDE w:val="0"/>
        <w:autoSpaceDN w:val="0"/>
        <w:adjustRightInd w:val="0"/>
        <w:spacing w:line="276" w:lineRule="auto"/>
        <w:ind w:left="851" w:hanging="425"/>
        <w:jc w:val="both"/>
        <w:rPr>
          <w:bCs/>
        </w:rPr>
      </w:pPr>
      <w:r w:rsidRPr="00CA35AC">
        <w:rPr>
          <w:bCs/>
        </w:rPr>
        <w:t>vodou vytékající z vodovodních zařízení,</w:t>
      </w:r>
    </w:p>
    <w:p w14:paraId="3F8490E9" w14:textId="77777777" w:rsidR="00A759C9" w:rsidRPr="00CA35AC" w:rsidRDefault="00A759C9" w:rsidP="00A759C9">
      <w:pPr>
        <w:widowControl w:val="0"/>
        <w:numPr>
          <w:ilvl w:val="3"/>
          <w:numId w:val="13"/>
        </w:numPr>
        <w:tabs>
          <w:tab w:val="clear" w:pos="360"/>
        </w:tabs>
        <w:autoSpaceDE w:val="0"/>
        <w:autoSpaceDN w:val="0"/>
        <w:adjustRightInd w:val="0"/>
        <w:spacing w:after="240" w:line="276" w:lineRule="auto"/>
        <w:ind w:left="851" w:hanging="425"/>
        <w:jc w:val="both"/>
        <w:rPr>
          <w:bCs/>
        </w:rPr>
      </w:pPr>
      <w:r w:rsidRPr="00CA35AC">
        <w:rPr>
          <w:bCs/>
        </w:rPr>
        <w:t>neodborným zacházením, nesprávnou obsluhou, úmyslným poškozením třetí osobou, nešikovností, nepozorností.</w:t>
      </w:r>
    </w:p>
    <w:p w14:paraId="5BB82411" w14:textId="77777777" w:rsidR="00A759C9" w:rsidRPr="00CA35AC" w:rsidRDefault="00A759C9" w:rsidP="00A759C9">
      <w:pPr>
        <w:widowControl w:val="0"/>
        <w:numPr>
          <w:ilvl w:val="1"/>
          <w:numId w:val="14"/>
        </w:numPr>
        <w:tabs>
          <w:tab w:val="left" w:pos="993"/>
        </w:tabs>
        <w:autoSpaceDE w:val="0"/>
        <w:autoSpaceDN w:val="0"/>
        <w:adjustRightInd w:val="0"/>
        <w:spacing w:after="240" w:line="276" w:lineRule="auto"/>
        <w:jc w:val="both"/>
        <w:rPr>
          <w:bCs/>
        </w:rPr>
      </w:pPr>
      <w:r w:rsidRPr="00CA35AC">
        <w:rPr>
          <w:bCs/>
        </w:rPr>
        <w:lastRenderedPageBreak/>
        <w:t>Doklady o uzavření pojištění, řádných a včasných úhradách pojistného a trvání pojištění je zhotovitel povinen předložit objednateli nejpozději při předání staveniště a následně kdykoli na vyžádání objednatele do pěti pracovních dnů od obdržení takové žádosti.</w:t>
      </w:r>
    </w:p>
    <w:p w14:paraId="424C8FD2" w14:textId="77777777" w:rsidR="00A759C9" w:rsidRPr="00CA35AC" w:rsidRDefault="00A759C9" w:rsidP="00A759C9">
      <w:pPr>
        <w:widowControl w:val="0"/>
        <w:numPr>
          <w:ilvl w:val="1"/>
          <w:numId w:val="14"/>
        </w:numPr>
        <w:tabs>
          <w:tab w:val="left" w:pos="993"/>
        </w:tabs>
        <w:autoSpaceDE w:val="0"/>
        <w:autoSpaceDN w:val="0"/>
        <w:adjustRightInd w:val="0"/>
        <w:spacing w:after="240" w:line="276" w:lineRule="auto"/>
        <w:jc w:val="both"/>
        <w:rPr>
          <w:bCs/>
        </w:rPr>
      </w:pPr>
      <w:r w:rsidRPr="00CA35AC">
        <w:rPr>
          <w:bCs/>
        </w:rPr>
        <w:t xml:space="preserve">Nepředložení dokladů zhotovitelem o pojištění odpovědnosti za škodu, objednateli ani v dodatečné lhůtě deseti pracovních dnů je podstatným porušením smlouvy, které opravňuje objednatele k odstoupení od smlouvy. </w:t>
      </w:r>
    </w:p>
    <w:bookmarkEnd w:id="24"/>
    <w:bookmarkEnd w:id="25"/>
    <w:bookmarkEnd w:id="26"/>
    <w:bookmarkEnd w:id="27"/>
    <w:bookmarkEnd w:id="28"/>
    <w:p w14:paraId="0E36377F" w14:textId="77777777" w:rsidR="00A759C9" w:rsidRPr="00CA35AC" w:rsidRDefault="00A759C9" w:rsidP="00A759C9">
      <w:pPr>
        <w:widowControl w:val="0"/>
        <w:tabs>
          <w:tab w:val="left" w:pos="993"/>
        </w:tabs>
        <w:autoSpaceDE w:val="0"/>
        <w:autoSpaceDN w:val="0"/>
        <w:adjustRightInd w:val="0"/>
        <w:spacing w:line="276" w:lineRule="auto"/>
        <w:jc w:val="center"/>
      </w:pPr>
    </w:p>
    <w:p w14:paraId="50FBAC32"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XIV. </w:t>
      </w:r>
    </w:p>
    <w:p w14:paraId="6209E8AE"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Předání a převzetí díla </w:t>
      </w:r>
    </w:p>
    <w:p w14:paraId="31305858"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26B9E87C" w14:textId="77777777" w:rsidR="00A759C9" w:rsidRPr="00CA35AC" w:rsidRDefault="00A759C9" w:rsidP="00A759C9">
      <w:pPr>
        <w:widowControl w:val="0"/>
        <w:numPr>
          <w:ilvl w:val="1"/>
          <w:numId w:val="18"/>
        </w:numPr>
        <w:tabs>
          <w:tab w:val="left" w:pos="993"/>
        </w:tabs>
        <w:autoSpaceDE w:val="0"/>
        <w:autoSpaceDN w:val="0"/>
        <w:adjustRightInd w:val="0"/>
        <w:spacing w:after="240" w:line="276" w:lineRule="auto"/>
        <w:jc w:val="both"/>
        <w:rPr>
          <w:bCs/>
          <w:iCs/>
        </w:rPr>
      </w:pPr>
      <w:bookmarkStart w:id="34" w:name="_Toc373753584"/>
      <w:r w:rsidRPr="00CA35AC">
        <w:rPr>
          <w:bCs/>
          <w:iCs/>
        </w:rPr>
        <w:t xml:space="preserve">Zhotovitel </w:t>
      </w:r>
      <w:bookmarkEnd w:id="34"/>
      <w:r w:rsidRPr="00CA35AC">
        <w:rPr>
          <w:bCs/>
          <w:iCs/>
        </w:rPr>
        <w:t>písemně oznámí datum dokončení díla objednateli nejméně pět dnů před dokončením díla a současně jej písemně vyzve k předání a převzetí Díla. Ve výzvě k předání a převzetí díla zhotovitel prohlásí, že splnil veškeré podmínky stanovené touto smlouvou k zahájení předávacího a přejímacího řízení.</w:t>
      </w:r>
    </w:p>
    <w:p w14:paraId="45189F95"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line="276" w:lineRule="auto"/>
        <w:jc w:val="both"/>
        <w:rPr>
          <w:bCs/>
          <w:iCs/>
        </w:rPr>
      </w:pPr>
      <w:bookmarkStart w:id="35" w:name="_Toc373753586"/>
      <w:r w:rsidRPr="00CA35AC">
        <w:rPr>
          <w:bCs/>
          <w:iCs/>
        </w:rPr>
        <w:t xml:space="preserve">Před zahájením </w:t>
      </w:r>
      <w:bookmarkEnd w:id="35"/>
      <w:r w:rsidRPr="00CA35AC">
        <w:rPr>
          <w:bCs/>
          <w:iCs/>
        </w:rPr>
        <w:t>předávacího řízení je zhotovitel povinen připravit nezbytné doklady a následně je objednateli předat, a to zejména:</w:t>
      </w:r>
    </w:p>
    <w:p w14:paraId="5CAEFC5B"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dokumentace skutečného provedení Díla;</w:t>
      </w:r>
    </w:p>
    <w:p w14:paraId="789AB140" w14:textId="0129FEB8" w:rsidR="00A759C9" w:rsidRPr="00FE204C" w:rsidRDefault="00A759C9" w:rsidP="00FE204C">
      <w:pPr>
        <w:widowControl w:val="0"/>
        <w:numPr>
          <w:ilvl w:val="3"/>
          <w:numId w:val="15"/>
        </w:numPr>
        <w:tabs>
          <w:tab w:val="clear" w:pos="2487"/>
        </w:tabs>
        <w:autoSpaceDE w:val="0"/>
        <w:autoSpaceDN w:val="0"/>
        <w:adjustRightInd w:val="0"/>
        <w:spacing w:line="276" w:lineRule="auto"/>
        <w:ind w:left="993" w:hanging="567"/>
        <w:jc w:val="both"/>
        <w:rPr>
          <w:bCs/>
        </w:rPr>
      </w:pPr>
      <w:r w:rsidRPr="00FE204C">
        <w:rPr>
          <w:bCs/>
        </w:rPr>
        <w:t>zápisy a osvědčení o provedených zkouškách, včetně všech certifikátů, atestů, prohlášení o shodě a jiných dokladů;</w:t>
      </w:r>
    </w:p>
    <w:p w14:paraId="618EE460"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předepsaných měření;</w:t>
      </w:r>
    </w:p>
    <w:p w14:paraId="41DC2818"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o vyzkoušení zařízení, o provedených revizních a provozních zkouškách;</w:t>
      </w:r>
    </w:p>
    <w:p w14:paraId="35FAE5CE"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zápisy a výsledky o prověření prací a konstrukcí zakrytých v průběhu prací;</w:t>
      </w:r>
    </w:p>
    <w:p w14:paraId="754ED571"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zařízení, která jsou součástí díla, včetně veškerých dokladů k nim, zejména jejich záručních listů, návodů k obsluze a údržbě v českém jazyce;</w:t>
      </w:r>
    </w:p>
    <w:p w14:paraId="6C5F466F"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potvrzení o uložení odpadu a sutě a o jeho ekologické likvidaci;</w:t>
      </w:r>
    </w:p>
    <w:p w14:paraId="1E1E103B" w14:textId="77777777" w:rsidR="00A759C9" w:rsidRPr="00CA35AC" w:rsidRDefault="00A759C9" w:rsidP="00A759C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originály stavebních deníků.</w:t>
      </w:r>
    </w:p>
    <w:p w14:paraId="02615D50" w14:textId="77777777" w:rsidR="00A759C9" w:rsidRPr="00CA35AC" w:rsidRDefault="00A759C9" w:rsidP="00A759C9">
      <w:pPr>
        <w:widowControl w:val="0"/>
        <w:autoSpaceDE w:val="0"/>
        <w:autoSpaceDN w:val="0"/>
        <w:adjustRightInd w:val="0"/>
        <w:spacing w:line="276" w:lineRule="auto"/>
        <w:ind w:left="993"/>
        <w:jc w:val="both"/>
        <w:rPr>
          <w:bCs/>
        </w:rPr>
      </w:pPr>
    </w:p>
    <w:p w14:paraId="6C456A2D" w14:textId="77777777" w:rsidR="00A759C9" w:rsidRPr="00CA35AC" w:rsidRDefault="00A759C9" w:rsidP="00A759C9">
      <w:pPr>
        <w:widowControl w:val="0"/>
        <w:numPr>
          <w:ilvl w:val="1"/>
          <w:numId w:val="18"/>
        </w:numPr>
        <w:tabs>
          <w:tab w:val="left" w:pos="993"/>
        </w:tabs>
        <w:autoSpaceDE w:val="0"/>
        <w:autoSpaceDN w:val="0"/>
        <w:adjustRightInd w:val="0"/>
        <w:spacing w:line="276" w:lineRule="auto"/>
        <w:jc w:val="both"/>
        <w:rPr>
          <w:bCs/>
          <w:iCs/>
        </w:rPr>
      </w:pPr>
      <w:bookmarkStart w:id="36" w:name="_Toc373753587"/>
      <w:r w:rsidRPr="00CA35AC">
        <w:rPr>
          <w:bCs/>
          <w:iCs/>
        </w:rPr>
        <w:t xml:space="preserve">O průběhu </w:t>
      </w:r>
      <w:bookmarkEnd w:id="36"/>
      <w:r w:rsidRPr="00CA35AC">
        <w:rPr>
          <w:bCs/>
          <w:iCs/>
        </w:rPr>
        <w:t>předávacího řízení pořídí Objednatel zápis (dále také „Protokol o předání a převzetí Díla“). Povinným obsahem Protokolu o předání a převzetí Díla jsou:</w:t>
      </w:r>
    </w:p>
    <w:p w14:paraId="3E072F52"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identifikační údaje o Zhotoviteli a Objednateli;</w:t>
      </w:r>
    </w:p>
    <w:p w14:paraId="34AF27A5"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stručný popis Díla, které je předmětem předání a převzetí;</w:t>
      </w:r>
    </w:p>
    <w:p w14:paraId="3E90AA0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dohoda o způsobu a termínu vyklizení Staveniště;</w:t>
      </w:r>
    </w:p>
    <w:p w14:paraId="4ED7942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termín, od kterého počíná běžet záruční lhůta;</w:t>
      </w:r>
    </w:p>
    <w:p w14:paraId="3F5B6C31"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předaných dokladů;</w:t>
      </w:r>
    </w:p>
    <w:p w14:paraId="31526D57"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zhodnocení jakosti Díla nebo jeho části;</w:t>
      </w:r>
    </w:p>
    <w:p w14:paraId="42397EC4"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prohlášení Objednatele, zda Dílo přejímá nebo nepřejímá;</w:t>
      </w:r>
    </w:p>
    <w:p w14:paraId="32C10F14"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seznam (soupis) zjištěných vad a nedodělků;</w:t>
      </w:r>
    </w:p>
    <w:p w14:paraId="336C3EFE" w14:textId="77777777" w:rsidR="00A759C9" w:rsidRPr="00CA35AC" w:rsidRDefault="00A759C9" w:rsidP="00886E39">
      <w:pPr>
        <w:widowControl w:val="0"/>
        <w:numPr>
          <w:ilvl w:val="3"/>
          <w:numId w:val="15"/>
        </w:numPr>
        <w:tabs>
          <w:tab w:val="clear" w:pos="2487"/>
        </w:tabs>
        <w:autoSpaceDE w:val="0"/>
        <w:autoSpaceDN w:val="0"/>
        <w:adjustRightInd w:val="0"/>
        <w:spacing w:line="276" w:lineRule="auto"/>
        <w:ind w:left="993" w:hanging="567"/>
        <w:jc w:val="both"/>
        <w:rPr>
          <w:bCs/>
        </w:rPr>
      </w:pPr>
      <w:r w:rsidRPr="00CA35AC">
        <w:rPr>
          <w:bCs/>
        </w:rPr>
        <w:t>dohodu o způsobu a termínech jejich odstranění, popřípadě o jiném způsobu narovnání.</w:t>
      </w:r>
    </w:p>
    <w:p w14:paraId="5AB9701C"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after="240" w:line="276" w:lineRule="auto"/>
        <w:jc w:val="both"/>
      </w:pPr>
      <w:r w:rsidRPr="00CA35AC">
        <w:t>Objednatel je povinen k předávacímu řízení přizvat osobu vykonávající technický dozor a autorský dozor.</w:t>
      </w:r>
    </w:p>
    <w:p w14:paraId="170EDA36" w14:textId="77777777" w:rsidR="00A759C9" w:rsidRPr="00CA35AC" w:rsidRDefault="00A759C9" w:rsidP="00A759C9">
      <w:pPr>
        <w:pStyle w:val="Odstavecseseznamem"/>
        <w:widowControl w:val="0"/>
        <w:numPr>
          <w:ilvl w:val="1"/>
          <w:numId w:val="18"/>
        </w:numPr>
        <w:tabs>
          <w:tab w:val="left" w:pos="993"/>
        </w:tabs>
        <w:autoSpaceDE w:val="0"/>
        <w:autoSpaceDN w:val="0"/>
        <w:adjustRightInd w:val="0"/>
        <w:spacing w:after="240" w:line="276" w:lineRule="auto"/>
        <w:jc w:val="both"/>
        <w:rPr>
          <w:bCs/>
          <w:iCs/>
        </w:rPr>
      </w:pPr>
      <w:bookmarkStart w:id="37" w:name="_Toc373753588"/>
      <w:r w:rsidRPr="00CA35AC">
        <w:rPr>
          <w:bCs/>
          <w:iCs/>
        </w:rPr>
        <w:t xml:space="preserve">Objednatel </w:t>
      </w:r>
      <w:bookmarkEnd w:id="37"/>
      <w:r w:rsidRPr="00CA35AC">
        <w:rPr>
          <w:bCs/>
          <w:iCs/>
        </w:rPr>
        <w:t xml:space="preserve">je oprávněn převzít i dílo, které vykazuje ojedinělé drobné vady a nedodělky, jež samy o </w:t>
      </w:r>
      <w:r w:rsidRPr="00CA35AC">
        <w:rPr>
          <w:bCs/>
          <w:iCs/>
        </w:rPr>
        <w:lastRenderedPageBreak/>
        <w:t>sobě, ani ve spojení s jinými nebrání řádnému užívání díla. O odstranění vad a nedodělků, v průběhu nebo po uplynutí přiměřené lhůty k jejich odstranění, pořídí Objednatel zápis (dále také „Protokol o odstranění vad a nedodělků“).</w:t>
      </w:r>
    </w:p>
    <w:p w14:paraId="3838037F" w14:textId="77777777" w:rsidR="00FE204C" w:rsidRPr="00CA35AC" w:rsidRDefault="00FE204C" w:rsidP="00A759C9">
      <w:pPr>
        <w:pStyle w:val="Odstavecseseznamem"/>
        <w:spacing w:line="276" w:lineRule="auto"/>
        <w:rPr>
          <w:bCs/>
          <w:iCs/>
        </w:rPr>
      </w:pPr>
    </w:p>
    <w:p w14:paraId="3F4A142B"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XV. </w:t>
      </w:r>
    </w:p>
    <w:p w14:paraId="17F48160"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 xml:space="preserve">Odpovědnost za vady díla </w:t>
      </w:r>
    </w:p>
    <w:p w14:paraId="1A140BDB"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0E178B15" w14:textId="77777777" w:rsidR="00A759C9" w:rsidRPr="00CA35AC" w:rsidRDefault="00A759C9" w:rsidP="00A759C9">
      <w:pPr>
        <w:pStyle w:val="Odstavecseseznamem"/>
        <w:widowControl w:val="0"/>
        <w:numPr>
          <w:ilvl w:val="2"/>
          <w:numId w:val="20"/>
        </w:numPr>
        <w:tabs>
          <w:tab w:val="clear" w:pos="720"/>
        </w:tabs>
        <w:autoSpaceDE w:val="0"/>
        <w:autoSpaceDN w:val="0"/>
        <w:adjustRightInd w:val="0"/>
        <w:spacing w:after="240" w:line="276" w:lineRule="auto"/>
        <w:ind w:left="567" w:hanging="567"/>
        <w:jc w:val="both"/>
        <w:rPr>
          <w:bCs/>
        </w:rPr>
      </w:pPr>
      <w:r w:rsidRPr="00CA35AC">
        <w:rPr>
          <w:bCs/>
        </w:rPr>
        <w:t>Zhotovitel odpovídá za vady, jež má dílo v době jeho předání a převzetí a dále odpovídá za vady Díla zjištěné po celou dobu záruční lhůty (záruka za jakost Díla).</w:t>
      </w:r>
    </w:p>
    <w:p w14:paraId="383F52C9"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rPr>
          <w:bCs/>
        </w:rPr>
      </w:pPr>
      <w:r w:rsidRPr="00CA35AC">
        <w:rPr>
          <w:bCs/>
        </w:rPr>
        <w:t>Poskytnutím záruky za jakost díla zhotovitel přejímá závazek, že dílo bude v průběhu záruční lhůty odpovídat výsledku určenému v této smlouvě, a že nedojde ke zhoršení parametrů, standardů a jakosti stanovených závaznými podklady pro provedení díla.</w:t>
      </w:r>
    </w:p>
    <w:p w14:paraId="7057BEA9"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pPr>
      <w:r w:rsidRPr="00CA35AC">
        <w:rPr>
          <w:bCs/>
        </w:rPr>
        <w:t>V případě, že se v záruční lhůtě vyskytne vada díla, má objednatel právo na její bezplatné odstranění.</w:t>
      </w:r>
    </w:p>
    <w:p w14:paraId="713A4AD5" w14:textId="77777777" w:rsidR="00A759C9" w:rsidRPr="00CA35AC" w:rsidRDefault="00A759C9" w:rsidP="00A759C9">
      <w:pPr>
        <w:widowControl w:val="0"/>
        <w:numPr>
          <w:ilvl w:val="2"/>
          <w:numId w:val="20"/>
        </w:numPr>
        <w:tabs>
          <w:tab w:val="clear" w:pos="720"/>
        </w:tabs>
        <w:autoSpaceDE w:val="0"/>
        <w:autoSpaceDN w:val="0"/>
        <w:adjustRightInd w:val="0"/>
        <w:spacing w:after="240" w:line="276" w:lineRule="auto"/>
        <w:ind w:left="567" w:hanging="567"/>
        <w:jc w:val="both"/>
        <w:rPr>
          <w:bCs/>
        </w:rPr>
      </w:pPr>
      <w:r w:rsidRPr="00CA35AC">
        <w:rPr>
          <w:bCs/>
        </w:rPr>
        <w:t>Nároky z vad díla se nedotýkají práv objednatele na náhradu škody vzniklé objednateli v důsledku vady ani na smluvní pokutu vážící se na porušení povinnosti, jež vedlo ke vzniku vady.</w:t>
      </w:r>
    </w:p>
    <w:p w14:paraId="6455CDE1"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 xml:space="preserve">Záruční lhůta je pro celé dílo sjednána v délce 60 měsíců. </w:t>
      </w:r>
    </w:p>
    <w:p w14:paraId="4AC81E5C" w14:textId="77777777" w:rsidR="00A759C9" w:rsidRPr="00CA35AC" w:rsidRDefault="00A759C9" w:rsidP="00A759C9">
      <w:pPr>
        <w:pStyle w:val="rove2-slovantext"/>
        <w:numPr>
          <w:ilvl w:val="2"/>
          <w:numId w:val="20"/>
        </w:numPr>
        <w:tabs>
          <w:tab w:val="clear" w:pos="720"/>
          <w:tab w:val="num" w:pos="567"/>
        </w:tabs>
        <w:spacing w:after="240" w:line="276" w:lineRule="auto"/>
        <w:ind w:left="567" w:hanging="567"/>
        <w:rPr>
          <w:rFonts w:ascii="Times New Roman" w:hAnsi="Times New Roman"/>
          <w:bCs/>
          <w:iCs/>
          <w:sz w:val="24"/>
        </w:rPr>
      </w:pPr>
      <w:r w:rsidRPr="00CA35AC">
        <w:rPr>
          <w:rFonts w:ascii="Times New Roman" w:hAnsi="Times New Roman"/>
          <w:bCs/>
          <w:sz w:val="24"/>
        </w:rPr>
        <w:t>Záruční lhůta za jakost díla, za správnou technickou konstrukci, za kvalitu použitých materiálů, a stejně tak i za odborné provedení, které zaručuje správnou funkci díla, p</w:t>
      </w:r>
      <w:r w:rsidRPr="00CA35AC">
        <w:rPr>
          <w:rFonts w:ascii="Times New Roman" w:hAnsi="Times New Roman"/>
          <w:sz w:val="24"/>
        </w:rPr>
        <w:t>očíná běžet dnem oboustranného podpisu Protokolu o předání a převzetí díla</w:t>
      </w:r>
      <w:r w:rsidRPr="00CA35AC">
        <w:rPr>
          <w:rFonts w:ascii="Times New Roman" w:hAnsi="Times New Roman"/>
          <w:bCs/>
          <w:iCs/>
          <w:sz w:val="24"/>
        </w:rPr>
        <w:t xml:space="preserve"> a v případě, že dílo při předání vykazovalo drobné vady a nedodělky, jenž samy o sobě, ani ve spojení s jinými nebrání řádnému užívání díla, pak po podpisu Protokolu o odstranění vad a nedodělků.</w:t>
      </w:r>
    </w:p>
    <w:p w14:paraId="7A417F4B"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Záruční lhůta neběží po dobu, po kterou objednatel nemohl předmět díla užívat pro vady díla, za které zhotovitel odpovídá.</w:t>
      </w:r>
    </w:p>
    <w:p w14:paraId="3DBD5236"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Pro ty části díla, které byly v důsledku oprávněné reklamace objednatele zhotovitelem opraveny, běží záruční lhůta opětovně od počátku ode dne provedení reklamační opravy, nejdéle však do doby uplynutí dvanácti měsíců od skončení záruky za celé dílo.</w:t>
      </w:r>
    </w:p>
    <w:p w14:paraId="2307C619"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Objednatel je povinen vady stavebních prací písemně reklamovat u zhotovitele bez zbytečného odkladu po jejich zjištění. Nesplnění povinnosti objednatele reklamovat vady ve lhůtě bez zbytečného odkladu, nemá vliv na práva objednatele z odpovědnosti za vady.</w:t>
      </w:r>
    </w:p>
    <w:p w14:paraId="7C4776CF"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V reklamaci (reklamačním protokolu) musí být vady popsány nebo musí být uvedeno, jak se projevují. Dále v reklamaci objednatel uvede, jakým způsobem požaduje sjednat nápravu, ev. schválí návrh zhotovitele.</w:t>
      </w:r>
    </w:p>
    <w:p w14:paraId="5CA5D936"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rPr>
          <w:bCs/>
        </w:rPr>
      </w:pPr>
      <w:r w:rsidRPr="00CA35AC">
        <w:rPr>
          <w:bCs/>
        </w:rPr>
        <w:t>Objednatel je oprávněn požadovat buď odstranění vady opravou, je-li vada opravitelná, pokud není, tak odstranění vady dodáním náhradního plnění anebo přiměřenou slevou z ceny za dílo. Uplatní-li objednatel nárok na slevu z ceny za dílo, je oprávněn požadovat rovněž náhradu skutečné škody a zisku ušlého v důsledku nedostatku vlastnosti díla či jeho části, na něž se sleva vztahuje.</w:t>
      </w:r>
    </w:p>
    <w:p w14:paraId="618AC9C0" w14:textId="77777777" w:rsidR="00A759C9" w:rsidRPr="00CA35AC" w:rsidRDefault="00A759C9" w:rsidP="00A759C9">
      <w:pPr>
        <w:widowControl w:val="0"/>
        <w:numPr>
          <w:ilvl w:val="2"/>
          <w:numId w:val="20"/>
        </w:numPr>
        <w:tabs>
          <w:tab w:val="clear" w:pos="720"/>
          <w:tab w:val="num" w:pos="567"/>
        </w:tabs>
        <w:autoSpaceDE w:val="0"/>
        <w:autoSpaceDN w:val="0"/>
        <w:adjustRightInd w:val="0"/>
        <w:spacing w:line="276" w:lineRule="auto"/>
        <w:ind w:left="567" w:hanging="567"/>
        <w:jc w:val="both"/>
        <w:rPr>
          <w:bCs/>
        </w:rPr>
      </w:pPr>
      <w:r w:rsidRPr="00CA35AC">
        <w:rPr>
          <w:bCs/>
        </w:rPr>
        <w:lastRenderedPageBreak/>
        <w:t>Lhůtu pro odstranění reklamovaných vad díla sjednají obě smluvní strany podle povahy a rozsahu reklamované vady Díla. Nedojde-li mezi oběma Smluvními stranami k dohodě o termínu odstranění reklamované vady díla, platí, že zhotovitel je povinen odstranit reklamované vady díla ve lhůtě:</w:t>
      </w:r>
    </w:p>
    <w:p w14:paraId="246AC27D"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rPr>
      </w:pPr>
      <w:bookmarkStart w:id="38" w:name="_Ref376708113"/>
      <w:r w:rsidRPr="00CA35AC">
        <w:rPr>
          <w:bCs/>
        </w:rPr>
        <w:t>pěti pracovních dnů od oznámení vady díla u vad bránících řádnému užívání díla,</w:t>
      </w:r>
      <w:bookmarkEnd w:id="38"/>
    </w:p>
    <w:p w14:paraId="2EB3F2ED"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rPr>
      </w:pPr>
      <w:bookmarkStart w:id="39" w:name="_Ref376708171"/>
      <w:r w:rsidRPr="00CA35AC">
        <w:rPr>
          <w:bCs/>
        </w:rPr>
        <w:t>deset pracovních dnů od oznámení vady díla u vad nebránících řádnému užívání díla,</w:t>
      </w:r>
      <w:bookmarkEnd w:id="39"/>
    </w:p>
    <w:p w14:paraId="487B4CCF" w14:textId="77777777" w:rsidR="00A759C9" w:rsidRPr="00CA35AC" w:rsidRDefault="00A759C9" w:rsidP="00A759C9">
      <w:pPr>
        <w:widowControl w:val="0"/>
        <w:numPr>
          <w:ilvl w:val="3"/>
          <w:numId w:val="19"/>
        </w:numPr>
        <w:tabs>
          <w:tab w:val="clear" w:pos="2487"/>
          <w:tab w:val="num" w:pos="993"/>
          <w:tab w:val="num" w:pos="1276"/>
        </w:tabs>
        <w:autoSpaceDE w:val="0"/>
        <w:autoSpaceDN w:val="0"/>
        <w:adjustRightInd w:val="0"/>
        <w:spacing w:after="240" w:line="276" w:lineRule="auto"/>
        <w:ind w:left="567" w:firstLine="0"/>
        <w:jc w:val="both"/>
        <w:rPr>
          <w:bCs/>
        </w:rPr>
      </w:pPr>
      <w:bookmarkStart w:id="40" w:name="_Ref376708203"/>
      <w:r w:rsidRPr="00CA35AC">
        <w:rPr>
          <w:bCs/>
        </w:rPr>
        <w:t>patnáct pracovních dnů od oznámení vady díla u drobných vad díla.</w:t>
      </w:r>
      <w:bookmarkEnd w:id="40"/>
    </w:p>
    <w:p w14:paraId="3D3E6B74" w14:textId="77777777" w:rsidR="00A759C9" w:rsidRPr="00CA35AC" w:rsidRDefault="00A759C9" w:rsidP="00A759C9">
      <w:pPr>
        <w:widowControl w:val="0"/>
        <w:numPr>
          <w:ilvl w:val="2"/>
          <w:numId w:val="20"/>
        </w:numPr>
        <w:tabs>
          <w:tab w:val="clear" w:pos="720"/>
          <w:tab w:val="num" w:pos="567"/>
        </w:tabs>
        <w:autoSpaceDE w:val="0"/>
        <w:autoSpaceDN w:val="0"/>
        <w:adjustRightInd w:val="0"/>
        <w:spacing w:after="240" w:line="276" w:lineRule="auto"/>
        <w:ind w:left="567" w:hanging="567"/>
        <w:jc w:val="both"/>
      </w:pPr>
      <w:r w:rsidRPr="00CA35AC">
        <w:rPr>
          <w:bCs/>
        </w:rPr>
        <w:t>Zhotovitel je povinen ve stanovené lhůtě odstranit vady díla i v případě, kdy podle jeho názoru za vady díla neodpovídá.</w:t>
      </w:r>
    </w:p>
    <w:p w14:paraId="71F98077" w14:textId="77777777" w:rsidR="00A759C9" w:rsidRPr="00CA35AC" w:rsidRDefault="00A759C9" w:rsidP="00A759C9">
      <w:pPr>
        <w:widowControl w:val="0"/>
        <w:tabs>
          <w:tab w:val="left" w:pos="993"/>
        </w:tabs>
        <w:autoSpaceDE w:val="0"/>
        <w:autoSpaceDN w:val="0"/>
        <w:adjustRightInd w:val="0"/>
        <w:spacing w:line="276" w:lineRule="auto"/>
        <w:jc w:val="center"/>
        <w:rPr>
          <w:b/>
        </w:rPr>
      </w:pPr>
    </w:p>
    <w:p w14:paraId="0BC248A0" w14:textId="77777777" w:rsidR="00A759C9" w:rsidRPr="00CA35AC" w:rsidRDefault="00A759C9" w:rsidP="00A759C9">
      <w:pPr>
        <w:widowControl w:val="0"/>
        <w:tabs>
          <w:tab w:val="left" w:pos="993"/>
        </w:tabs>
        <w:autoSpaceDE w:val="0"/>
        <w:autoSpaceDN w:val="0"/>
        <w:adjustRightInd w:val="0"/>
        <w:spacing w:line="276" w:lineRule="auto"/>
        <w:jc w:val="center"/>
        <w:rPr>
          <w:b/>
        </w:rPr>
      </w:pPr>
      <w:r w:rsidRPr="00CA35AC">
        <w:rPr>
          <w:b/>
        </w:rPr>
        <w:t>XVI.</w:t>
      </w:r>
    </w:p>
    <w:p w14:paraId="3768CB1D" w14:textId="77777777" w:rsidR="00A759C9" w:rsidRPr="00CA35AC" w:rsidRDefault="00A759C9" w:rsidP="00A759C9">
      <w:pPr>
        <w:widowControl w:val="0"/>
        <w:tabs>
          <w:tab w:val="left" w:pos="993"/>
        </w:tabs>
        <w:autoSpaceDE w:val="0"/>
        <w:autoSpaceDN w:val="0"/>
        <w:adjustRightInd w:val="0"/>
        <w:spacing w:line="276" w:lineRule="auto"/>
        <w:jc w:val="center"/>
        <w:rPr>
          <w:b/>
          <w:bCs/>
        </w:rPr>
      </w:pPr>
      <w:bookmarkStart w:id="41" w:name="_Ref366500477"/>
      <w:bookmarkStart w:id="42" w:name="_Toc372551601"/>
      <w:bookmarkStart w:id="43" w:name="_Toc373753599"/>
      <w:bookmarkStart w:id="44" w:name="_Toc376779534"/>
      <w:r w:rsidRPr="00CA35AC">
        <w:rPr>
          <w:b/>
          <w:bCs/>
        </w:rPr>
        <w:t>Smluvní pokuty</w:t>
      </w:r>
      <w:bookmarkEnd w:id="41"/>
      <w:bookmarkEnd w:id="42"/>
      <w:bookmarkEnd w:id="43"/>
      <w:bookmarkEnd w:id="44"/>
      <w:r w:rsidRPr="00CA35AC">
        <w:rPr>
          <w:b/>
          <w:bCs/>
        </w:rPr>
        <w:t xml:space="preserve"> a úrok z prodlení</w:t>
      </w:r>
    </w:p>
    <w:p w14:paraId="4A44D8B9" w14:textId="77777777" w:rsidR="00A759C9" w:rsidRPr="00CA35AC" w:rsidRDefault="00A759C9" w:rsidP="00A759C9">
      <w:pPr>
        <w:widowControl w:val="0"/>
        <w:tabs>
          <w:tab w:val="left" w:pos="993"/>
        </w:tabs>
        <w:autoSpaceDE w:val="0"/>
        <w:autoSpaceDN w:val="0"/>
        <w:adjustRightInd w:val="0"/>
        <w:spacing w:line="276" w:lineRule="auto"/>
        <w:jc w:val="center"/>
        <w:rPr>
          <w:b/>
          <w:bCs/>
        </w:rPr>
      </w:pPr>
    </w:p>
    <w:p w14:paraId="4E3B0C18" w14:textId="76BD7122" w:rsidR="00A759C9" w:rsidRPr="00CA35AC" w:rsidRDefault="00A759C9" w:rsidP="00A759C9">
      <w:pPr>
        <w:pStyle w:val="rove2-slovantext"/>
        <w:numPr>
          <w:ilvl w:val="0"/>
          <w:numId w:val="0"/>
        </w:numPr>
        <w:spacing w:line="276" w:lineRule="auto"/>
        <w:ind w:left="397" w:hanging="397"/>
        <w:rPr>
          <w:rFonts w:ascii="Times New Roman" w:hAnsi="Times New Roman"/>
          <w:sz w:val="24"/>
        </w:rPr>
      </w:pPr>
      <w:r w:rsidRPr="00CA35AC">
        <w:rPr>
          <w:rFonts w:ascii="Times New Roman" w:hAnsi="Times New Roman"/>
          <w:bCs/>
          <w:iCs/>
          <w:sz w:val="24"/>
        </w:rPr>
        <w:t xml:space="preserve">1. </w:t>
      </w:r>
      <w:r w:rsidRPr="00CA35AC">
        <w:rPr>
          <w:rFonts w:ascii="Times New Roman" w:hAnsi="Times New Roman"/>
          <w:bCs/>
          <w:iCs/>
          <w:sz w:val="24"/>
        </w:rPr>
        <w:tab/>
        <w:t xml:space="preserve">Bude-li Zhotovitel v prodlení se splněním termínu dokončení díla sjednaného touto smlouvou, </w:t>
      </w:r>
      <w:r w:rsidRPr="00CA35AC">
        <w:rPr>
          <w:rFonts w:ascii="Times New Roman" w:hAnsi="Times New Roman"/>
          <w:bCs/>
          <w:sz w:val="24"/>
        </w:rPr>
        <w:t>je objednatel oprávněn uplatnit vůči zhotoviteli nárok na smluvní pokutu ve výši</w:t>
      </w:r>
      <w:r w:rsidRPr="00CA35AC">
        <w:rPr>
          <w:rFonts w:ascii="Times New Roman" w:hAnsi="Times New Roman"/>
          <w:bCs/>
          <w:iCs/>
          <w:sz w:val="24"/>
        </w:rPr>
        <w:t xml:space="preserve"> </w:t>
      </w:r>
      <w:r w:rsidRPr="00CA35AC">
        <w:rPr>
          <w:rFonts w:ascii="Times New Roman" w:hAnsi="Times New Roman"/>
          <w:bCs/>
          <w:sz w:val="24"/>
        </w:rPr>
        <w:t xml:space="preserve">0,2 % z celkové ceny </w:t>
      </w:r>
      <w:r w:rsidR="00FE204C">
        <w:rPr>
          <w:rFonts w:ascii="Times New Roman" w:hAnsi="Times New Roman"/>
          <w:bCs/>
          <w:sz w:val="24"/>
        </w:rPr>
        <w:t xml:space="preserve">bez DPH </w:t>
      </w:r>
      <w:r w:rsidRPr="00CA35AC">
        <w:rPr>
          <w:rFonts w:ascii="Times New Roman" w:hAnsi="Times New Roman"/>
          <w:bCs/>
          <w:sz w:val="24"/>
        </w:rPr>
        <w:t>díla za každý započatý den prodlení.</w:t>
      </w:r>
    </w:p>
    <w:p w14:paraId="4A4BDB38"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 xml:space="preserve">Pokud zhotovitel nepředloží kteroukoliv pojistnou smlouvu dle článku XIII. této smlouvy při předání staveniště objednateli, je objednatel oprávněn uplatnit vůči zhotoviteli nárok na smluvní pokutu ve výši 2.000,-Kč za každý započatý den prodlení. </w:t>
      </w:r>
    </w:p>
    <w:p w14:paraId="5B25DFC3"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 xml:space="preserve">Pokud kterákoliv pojistná smlouva dle článku XIII. této smlouvy v době trvání smlouvy pozbude platnosti či účinnosti, je objednatel oprávněn uplatnit vůči zhotoviteli nárok na smluvní pokutu ve výši 1.000,- Kč, a to za každý den neplatnosti nebo neúčinnosti pojistné smlouvy. </w:t>
      </w:r>
    </w:p>
    <w:p w14:paraId="570635AC"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nedodrží povinnosti dle článku XI. této smlouvy, je objednatel oprávněn uplatnil vůči zhotoviteli nárok na smluvní pokutu ve výši 50.000,-Kč.</w:t>
      </w:r>
    </w:p>
    <w:p w14:paraId="2445EEAA"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nevyklidí Staveniště ve lhůtě do 5 dnů od termínu předání a převzetí díla, případně v jiném sjednaném a objednatelem schváleném termínu, je objednatel oprávněn uplatnit vůči zhotoviteli nárok na smluvní pokutu ve výši 1.000,- Kč za každý i započatý den prodlení.</w:t>
      </w:r>
    </w:p>
    <w:p w14:paraId="29E1A7CE" w14:textId="77777777" w:rsidR="00A759C9" w:rsidRPr="00CA35AC" w:rsidRDefault="00A759C9" w:rsidP="00A759C9">
      <w:pPr>
        <w:widowControl w:val="0"/>
        <w:numPr>
          <w:ilvl w:val="1"/>
          <w:numId w:val="26"/>
        </w:numPr>
        <w:tabs>
          <w:tab w:val="left" w:pos="993"/>
        </w:tabs>
        <w:autoSpaceDE w:val="0"/>
        <w:autoSpaceDN w:val="0"/>
        <w:adjustRightInd w:val="0"/>
        <w:spacing w:after="120" w:line="276" w:lineRule="auto"/>
        <w:jc w:val="both"/>
        <w:rPr>
          <w:bCs/>
        </w:rPr>
      </w:pPr>
      <w:r w:rsidRPr="00CA35AC">
        <w:rPr>
          <w:bCs/>
        </w:rPr>
        <w:t>Pokud zhotovitel nepředloží objednateli upravený harmonogram ve lhůtách dle této smlouvy, je objednatel oprávněn uplatnit vůči zhotoviteli nárok na smluvní pokutu ve výši 1.000,- Kč za každý i započatý den prodlení.</w:t>
      </w:r>
    </w:p>
    <w:p w14:paraId="50EF5E94" w14:textId="77777777" w:rsidR="00A759C9" w:rsidRPr="00CA35AC" w:rsidRDefault="00A759C9" w:rsidP="00A759C9">
      <w:pPr>
        <w:widowControl w:val="0"/>
        <w:numPr>
          <w:ilvl w:val="1"/>
          <w:numId w:val="26"/>
        </w:numPr>
        <w:tabs>
          <w:tab w:val="left" w:pos="993"/>
        </w:tabs>
        <w:autoSpaceDE w:val="0"/>
        <w:autoSpaceDN w:val="0"/>
        <w:adjustRightInd w:val="0"/>
        <w:spacing w:after="240" w:line="276" w:lineRule="auto"/>
        <w:jc w:val="both"/>
      </w:pPr>
      <w:r w:rsidRPr="00CA35AC">
        <w:rPr>
          <w:bCs/>
        </w:rPr>
        <w:t>Pokud zhotovitel neodstraní vady a nedodělky uvedené v Protokolu o předání a převzetí díla ve sjednaném  termínu, je objednatel oprávněn uplatnit vůči zhotoviteli nárok na smluvní pokutu ve výši 3.000,- Kč za každou vadu či nedodělek, u nichž je v prodlení, a za každý den prodlení</w:t>
      </w:r>
      <w:r w:rsidRPr="00CA35AC">
        <w:t xml:space="preserve">. V případě, že se jedná o vadu, která brání řádnému užívání díla, případně hrozí nebezpečí škody velkého rozsahu </w:t>
      </w:r>
      <w:r w:rsidRPr="00CA35AC">
        <w:rPr>
          <w:bCs/>
        </w:rPr>
        <w:t>je objednatel oprávněn uplatnit vůči zhotoviteli nárok na smluvní pokutu ve výši 5.000,- Kč za každou vadu či nedodělek.</w:t>
      </w:r>
    </w:p>
    <w:p w14:paraId="0A0C3E51" w14:textId="77777777" w:rsidR="00A759C9" w:rsidRPr="00CA35AC" w:rsidRDefault="00A759C9" w:rsidP="00A759C9">
      <w:pPr>
        <w:widowControl w:val="0"/>
        <w:numPr>
          <w:ilvl w:val="1"/>
          <w:numId w:val="26"/>
        </w:numPr>
        <w:tabs>
          <w:tab w:val="left" w:pos="993"/>
        </w:tabs>
        <w:autoSpaceDE w:val="0"/>
        <w:autoSpaceDN w:val="0"/>
        <w:adjustRightInd w:val="0"/>
        <w:spacing w:after="240" w:line="276" w:lineRule="auto"/>
        <w:jc w:val="both"/>
        <w:rPr>
          <w:bCs/>
        </w:rPr>
      </w:pPr>
      <w:r w:rsidRPr="00CA35AC">
        <w:rPr>
          <w:bCs/>
        </w:rPr>
        <w:t xml:space="preserve">Pokud </w:t>
      </w:r>
      <w:bookmarkStart w:id="45" w:name="_Toc305060955"/>
      <w:bookmarkStart w:id="46" w:name="_Toc305061449"/>
      <w:r w:rsidRPr="00CA35AC">
        <w:rPr>
          <w:bCs/>
        </w:rPr>
        <w:t xml:space="preserve">Zhotovitel neodstraní reklamovanou vadu v termínu, </w:t>
      </w:r>
      <w:bookmarkEnd w:id="45"/>
      <w:bookmarkEnd w:id="46"/>
      <w:r w:rsidRPr="00CA35AC">
        <w:rPr>
          <w:bCs/>
        </w:rPr>
        <w:t xml:space="preserve">je Objednatel oprávněn uplatnit vůči zhotoviteli nárok na smluvní pokutu ve výši 3.000,- Kč za každou vadu, u níž je v prodlení, a to za každý den prodlení. </w:t>
      </w:r>
      <w:r w:rsidRPr="00CA35AC">
        <w:t xml:space="preserve">V případě, že se jedná o vadu, která brání řádnému užívání díla, případně hrozí nebezpečí škody velkého rozsahu </w:t>
      </w:r>
      <w:r w:rsidRPr="00CA35AC">
        <w:rPr>
          <w:bCs/>
        </w:rPr>
        <w:t xml:space="preserve">je objednatel oprávněn uplatnit vůči Zhotoviteli nárok na </w:t>
      </w:r>
      <w:r w:rsidRPr="00CA35AC">
        <w:rPr>
          <w:bCs/>
        </w:rPr>
        <w:lastRenderedPageBreak/>
        <w:t>smluvní pokutu ve výši 5.000,- Kč za každou vadu či nedodělek.</w:t>
      </w:r>
    </w:p>
    <w:p w14:paraId="12BF6825"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pPr>
      <w:r w:rsidRPr="00CA35AC">
        <w:t xml:space="preserve">Pokud bude Objednatel v prodlení s úhradou ceny díla, je Zhotovitel oprávněn požadovat zákonný úrok z prodlení. </w:t>
      </w:r>
    </w:p>
    <w:p w14:paraId="540B0831" w14:textId="77777777" w:rsidR="00A759C9" w:rsidRPr="00CA35AC" w:rsidRDefault="00A759C9" w:rsidP="00A759C9">
      <w:pPr>
        <w:pStyle w:val="Odstavecseseznamem"/>
        <w:widowControl w:val="0"/>
        <w:tabs>
          <w:tab w:val="left" w:pos="993"/>
        </w:tabs>
        <w:autoSpaceDE w:val="0"/>
        <w:autoSpaceDN w:val="0"/>
        <w:adjustRightInd w:val="0"/>
        <w:spacing w:after="240" w:line="276" w:lineRule="auto"/>
        <w:ind w:left="450"/>
        <w:jc w:val="both"/>
      </w:pPr>
    </w:p>
    <w:p w14:paraId="464614D8"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pPr>
      <w:r w:rsidRPr="00CA35AC">
        <w:t>Splatnost smluvní pokuty je nejpozději do čtrnácti dnů od dne obdržení jejího uplatnění a vyúčtování.</w:t>
      </w:r>
    </w:p>
    <w:p w14:paraId="099A8288" w14:textId="77777777" w:rsidR="00A759C9" w:rsidRPr="00CA35AC" w:rsidRDefault="00A759C9" w:rsidP="00A759C9">
      <w:pPr>
        <w:pStyle w:val="Odstavecseseznamem"/>
        <w:widowControl w:val="0"/>
        <w:tabs>
          <w:tab w:val="left" w:pos="993"/>
        </w:tabs>
        <w:autoSpaceDE w:val="0"/>
        <w:autoSpaceDN w:val="0"/>
        <w:adjustRightInd w:val="0"/>
        <w:spacing w:after="240" w:line="276" w:lineRule="auto"/>
        <w:ind w:left="450"/>
        <w:jc w:val="both"/>
      </w:pPr>
    </w:p>
    <w:p w14:paraId="078E49A4" w14:textId="77777777" w:rsidR="00A759C9" w:rsidRPr="00CA35AC" w:rsidRDefault="00A759C9" w:rsidP="00A759C9">
      <w:pPr>
        <w:pStyle w:val="Odstavecseseznamem"/>
        <w:widowControl w:val="0"/>
        <w:numPr>
          <w:ilvl w:val="1"/>
          <w:numId w:val="26"/>
        </w:numPr>
        <w:tabs>
          <w:tab w:val="left" w:pos="993"/>
        </w:tabs>
        <w:autoSpaceDE w:val="0"/>
        <w:autoSpaceDN w:val="0"/>
        <w:adjustRightInd w:val="0"/>
        <w:spacing w:after="240" w:line="276" w:lineRule="auto"/>
        <w:jc w:val="both"/>
        <w:rPr>
          <w:bCs/>
        </w:rPr>
      </w:pPr>
      <w:r w:rsidRPr="00CA35AC">
        <w:rPr>
          <w:bCs/>
        </w:rPr>
        <w:t>Zaplacením jakékoli smluvní pokuty dle této Smlouvy není dotčen nárok oprávněné Smluvní strany na náhradu škody způsobené jí porušením povinnosti povinné Smluvní strany, na niž se smluvní pokuta vztahuje, a to i ve výši přesahující smluvní pokutu.</w:t>
      </w:r>
    </w:p>
    <w:p w14:paraId="78ABCED3"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bookmarkStart w:id="47" w:name="_Toc372551612"/>
      <w:bookmarkStart w:id="48" w:name="_Toc373753615"/>
      <w:bookmarkStart w:id="49" w:name="_Toc376779536"/>
      <w:r w:rsidRPr="00CA35AC">
        <w:rPr>
          <w:b/>
          <w:bCs/>
        </w:rPr>
        <w:t xml:space="preserve">XVII. </w:t>
      </w:r>
    </w:p>
    <w:p w14:paraId="722A61F8"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r w:rsidRPr="00CA35AC">
        <w:rPr>
          <w:b/>
          <w:bCs/>
        </w:rPr>
        <w:t xml:space="preserve">Oprávněné osoby </w:t>
      </w:r>
    </w:p>
    <w:p w14:paraId="5EFD67E5"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p>
    <w:p w14:paraId="3A879F52" w14:textId="77777777" w:rsidR="00A759C9" w:rsidRPr="00CA35AC" w:rsidRDefault="00A759C9" w:rsidP="00A759C9">
      <w:pPr>
        <w:pStyle w:val="Odstavecseseznamem"/>
        <w:widowControl w:val="0"/>
        <w:numPr>
          <w:ilvl w:val="2"/>
          <w:numId w:val="26"/>
        </w:numPr>
        <w:tabs>
          <w:tab w:val="left" w:pos="993"/>
        </w:tabs>
        <w:autoSpaceDE w:val="0"/>
        <w:autoSpaceDN w:val="0"/>
        <w:adjustRightInd w:val="0"/>
        <w:spacing w:line="276" w:lineRule="auto"/>
        <w:jc w:val="both"/>
        <w:rPr>
          <w:bCs/>
          <w:iCs/>
        </w:rPr>
      </w:pPr>
      <w:bookmarkStart w:id="50" w:name="_Toc372551613"/>
      <w:bookmarkStart w:id="51" w:name="_Toc373753616"/>
      <w:bookmarkStart w:id="52" w:name="_Ref376457985"/>
      <w:bookmarkEnd w:id="47"/>
      <w:bookmarkEnd w:id="48"/>
      <w:bookmarkEnd w:id="49"/>
      <w:r w:rsidRPr="00CA35AC">
        <w:rPr>
          <w:bCs/>
          <w:iCs/>
        </w:rPr>
        <w:t xml:space="preserve">Jednání mezi </w:t>
      </w:r>
      <w:bookmarkEnd w:id="50"/>
      <w:bookmarkEnd w:id="51"/>
      <w:bookmarkEnd w:id="52"/>
      <w:r w:rsidRPr="00CA35AC">
        <w:rPr>
          <w:bCs/>
          <w:iCs/>
        </w:rPr>
        <w:t>smluvními stranami v rámci této smlouvy budou probíhat prostřednictvím níže uvedených oprávněných osob.</w:t>
      </w:r>
    </w:p>
    <w:p w14:paraId="7FF7F28A" w14:textId="77777777" w:rsidR="00A759C9" w:rsidRPr="00CA35AC" w:rsidRDefault="00A759C9" w:rsidP="00A759C9">
      <w:pPr>
        <w:widowControl w:val="0"/>
        <w:tabs>
          <w:tab w:val="left" w:pos="3969"/>
        </w:tabs>
        <w:autoSpaceDE w:val="0"/>
        <w:autoSpaceDN w:val="0"/>
        <w:adjustRightInd w:val="0"/>
        <w:spacing w:line="276" w:lineRule="auto"/>
        <w:ind w:left="709"/>
        <w:rPr>
          <w:bCs/>
        </w:rPr>
      </w:pPr>
      <w:r w:rsidRPr="00CA35AC">
        <w:rPr>
          <w:bCs/>
        </w:rPr>
        <w:t>Oprávněná osoba Objednatele:</w:t>
      </w:r>
      <w:r w:rsidRPr="00CA35AC">
        <w:rPr>
          <w:bCs/>
        </w:rPr>
        <w:tab/>
        <w:t xml:space="preserve">Ing. Ivan Zajíček, vedoucí odboru </w:t>
      </w:r>
      <w:r w:rsidRPr="00CA35AC">
        <w:t>správy a rozvoje města</w:t>
      </w:r>
    </w:p>
    <w:p w14:paraId="66208B98" w14:textId="0798F71E" w:rsidR="00A759C9" w:rsidRPr="00CA35AC" w:rsidRDefault="00A759C9" w:rsidP="00D60193">
      <w:pPr>
        <w:widowControl w:val="0"/>
        <w:tabs>
          <w:tab w:val="left" w:pos="3969"/>
        </w:tabs>
        <w:autoSpaceDE w:val="0"/>
        <w:autoSpaceDN w:val="0"/>
        <w:adjustRightInd w:val="0"/>
        <w:spacing w:line="276" w:lineRule="auto"/>
        <w:ind w:left="709" w:right="-285"/>
        <w:rPr>
          <w:bCs/>
        </w:rPr>
      </w:pPr>
      <w:r w:rsidRPr="00CA35AC">
        <w:rPr>
          <w:bCs/>
        </w:rPr>
        <w:tab/>
      </w:r>
      <w:r w:rsidR="00957741">
        <w:rPr>
          <w:bCs/>
        </w:rPr>
        <w:t>Ing. Valentina Lisková</w:t>
      </w:r>
      <w:r w:rsidRPr="00CA35AC">
        <w:rPr>
          <w:bCs/>
        </w:rPr>
        <w:t>, referent</w:t>
      </w:r>
      <w:r w:rsidR="00957741">
        <w:rPr>
          <w:bCs/>
        </w:rPr>
        <w:t>ka</w:t>
      </w:r>
      <w:r w:rsidRPr="00CA35AC">
        <w:rPr>
          <w:bCs/>
        </w:rPr>
        <w:t xml:space="preserve"> odboru </w:t>
      </w:r>
      <w:r w:rsidRPr="00CA35AC">
        <w:t>správy a rozvoje města</w:t>
      </w:r>
    </w:p>
    <w:p w14:paraId="099842FA" w14:textId="77777777" w:rsidR="00A759C9" w:rsidRPr="00CA35AC" w:rsidRDefault="00A759C9" w:rsidP="00A759C9">
      <w:pPr>
        <w:widowControl w:val="0"/>
        <w:autoSpaceDE w:val="0"/>
        <w:autoSpaceDN w:val="0"/>
        <w:adjustRightInd w:val="0"/>
        <w:spacing w:line="276" w:lineRule="auto"/>
        <w:jc w:val="center"/>
      </w:pPr>
    </w:p>
    <w:p w14:paraId="314E34DB" w14:textId="77777777" w:rsidR="00A759C9" w:rsidRPr="00CA35AC" w:rsidRDefault="00A759C9" w:rsidP="00A759C9">
      <w:pPr>
        <w:widowControl w:val="0"/>
        <w:tabs>
          <w:tab w:val="left" w:pos="3969"/>
        </w:tabs>
        <w:autoSpaceDE w:val="0"/>
        <w:autoSpaceDN w:val="0"/>
        <w:adjustRightInd w:val="0"/>
        <w:spacing w:line="276" w:lineRule="auto"/>
        <w:ind w:left="709"/>
        <w:rPr>
          <w:bCs/>
        </w:rPr>
      </w:pPr>
      <w:r w:rsidRPr="00CA35AC">
        <w:rPr>
          <w:bCs/>
        </w:rPr>
        <w:t xml:space="preserve">Oprávněná osoba(y) Zhotovitele: </w:t>
      </w:r>
      <w:r w:rsidRPr="00CA35AC">
        <w:rPr>
          <w:bCs/>
          <w:highlight w:val="yellow"/>
        </w:rPr>
        <w:t>………doplní dodavatel ……...</w:t>
      </w:r>
    </w:p>
    <w:p w14:paraId="00789263" w14:textId="77777777" w:rsidR="00A759C9" w:rsidRPr="00CA35AC" w:rsidRDefault="00A759C9" w:rsidP="00A759C9">
      <w:pPr>
        <w:widowControl w:val="0"/>
        <w:autoSpaceDE w:val="0"/>
        <w:autoSpaceDN w:val="0"/>
        <w:adjustRightInd w:val="0"/>
        <w:spacing w:line="276" w:lineRule="auto"/>
        <w:jc w:val="center"/>
        <w:rPr>
          <w:bCs/>
        </w:rPr>
      </w:pPr>
    </w:p>
    <w:p w14:paraId="2C948DE6" w14:textId="77777777" w:rsidR="00A759C9" w:rsidRPr="00CA35AC" w:rsidRDefault="00A759C9" w:rsidP="00A759C9">
      <w:pPr>
        <w:widowControl w:val="0"/>
        <w:tabs>
          <w:tab w:val="left" w:pos="993"/>
        </w:tabs>
        <w:autoSpaceDE w:val="0"/>
        <w:autoSpaceDN w:val="0"/>
        <w:adjustRightInd w:val="0"/>
        <w:spacing w:line="276" w:lineRule="auto"/>
        <w:jc w:val="center"/>
        <w:rPr>
          <w:b/>
          <w:bCs/>
        </w:rPr>
      </w:pPr>
      <w:r w:rsidRPr="00CA35AC">
        <w:rPr>
          <w:b/>
          <w:bCs/>
        </w:rPr>
        <w:t>XVIII.</w:t>
      </w:r>
    </w:p>
    <w:p w14:paraId="5A14714B" w14:textId="77777777" w:rsidR="00A759C9" w:rsidRPr="00CA35AC" w:rsidRDefault="00A759C9" w:rsidP="00A759C9">
      <w:pPr>
        <w:widowControl w:val="0"/>
        <w:tabs>
          <w:tab w:val="left" w:pos="993"/>
        </w:tabs>
        <w:autoSpaceDE w:val="0"/>
        <w:autoSpaceDN w:val="0"/>
        <w:adjustRightInd w:val="0"/>
        <w:spacing w:line="276" w:lineRule="auto"/>
        <w:jc w:val="center"/>
        <w:rPr>
          <w:b/>
          <w:bCs/>
        </w:rPr>
      </w:pPr>
      <w:bookmarkStart w:id="53" w:name="_Toc376779537"/>
      <w:r w:rsidRPr="00CA35AC">
        <w:rPr>
          <w:b/>
          <w:bCs/>
        </w:rPr>
        <w:t>Ustanovení o vzniku a zániku smlouvy</w:t>
      </w:r>
      <w:bookmarkEnd w:id="53"/>
    </w:p>
    <w:p w14:paraId="5D4B2D30" w14:textId="77777777" w:rsidR="00A759C9" w:rsidRPr="00CA35AC" w:rsidRDefault="00A759C9" w:rsidP="00A759C9">
      <w:pPr>
        <w:widowControl w:val="0"/>
        <w:tabs>
          <w:tab w:val="left" w:pos="993"/>
        </w:tabs>
        <w:autoSpaceDE w:val="0"/>
        <w:autoSpaceDN w:val="0"/>
        <w:adjustRightInd w:val="0"/>
        <w:spacing w:line="276" w:lineRule="auto"/>
        <w:jc w:val="center"/>
        <w:rPr>
          <w:b/>
          <w:bCs/>
        </w:rPr>
      </w:pPr>
    </w:p>
    <w:p w14:paraId="281171FD"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Tato Smlouva nabývá platnosti a účinnosti dnem jejího podpisu oprávněnými zástupci obou Smluvních stran. Nebude-li Smlouva podepsána oběma Smluvními stranami téhož dne, stává se platnou a účinnou dnem podpisu pozdějšího.</w:t>
      </w:r>
    </w:p>
    <w:p w14:paraId="404ED1CC"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Smlouva se uzavírá na dobu určitou, a to do splnění povinností Smluvních stran podle této Smlouvy.</w:t>
      </w:r>
    </w:p>
    <w:p w14:paraId="2AD3659D"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r w:rsidRPr="00CA35AC">
        <w:rPr>
          <w:bCs/>
          <w:iCs/>
        </w:rPr>
        <w:t xml:space="preserve">Smlouva zaniká předčasně před sjednanou dobou trvání ze zákonných důvodů, nebo z důvodů uvedených v této Smlouvě a dále odstoupením. </w:t>
      </w:r>
    </w:p>
    <w:p w14:paraId="0AEDFE19" w14:textId="77777777" w:rsidR="00A759C9" w:rsidRPr="00CA35AC" w:rsidRDefault="00A759C9" w:rsidP="00A759C9">
      <w:pPr>
        <w:widowControl w:val="0"/>
        <w:numPr>
          <w:ilvl w:val="1"/>
          <w:numId w:val="21"/>
        </w:numPr>
        <w:tabs>
          <w:tab w:val="left" w:pos="993"/>
        </w:tabs>
        <w:autoSpaceDE w:val="0"/>
        <w:autoSpaceDN w:val="0"/>
        <w:adjustRightInd w:val="0"/>
        <w:spacing w:line="276" w:lineRule="auto"/>
        <w:jc w:val="both"/>
        <w:rPr>
          <w:bCs/>
          <w:iCs/>
        </w:rPr>
      </w:pPr>
      <w:r w:rsidRPr="00CA35AC">
        <w:rPr>
          <w:bCs/>
          <w:iCs/>
        </w:rPr>
        <w:t>Smluvní strany se dohodly, že objednatel je oprávněn od této smlouvy odstoupit v případech, kdy to stanoví Občanský zákoník a v případě podstatného porušení povinností podle této smlouvy zhotovitelem za předpokladu, že zhotovitele na porušovanou smluvní povinnost písemně upozornil a ten takové podstatné porušení nenapravil ani v dodatečné lhůtě deseti pracovních dnů od obdržení takového upozornění. Nad rámec obecné úpravy dle platných předpisů se za podstatné porušení povinností podle této smlouvy považuje zejména, nikoliv výlučně:</w:t>
      </w:r>
    </w:p>
    <w:p w14:paraId="6739B230"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dojde-li k porušení povinností uložených zhotoviteli touto smlouvou, označenému v textu této Smlouvy jako podstatné;</w:t>
      </w:r>
    </w:p>
    <w:p w14:paraId="2B75C29E"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zhotovitel bezdůvodně přeruší provádění díla na dobu delší než 10 dnů;</w:t>
      </w:r>
    </w:p>
    <w:p w14:paraId="5FB7DF71" w14:textId="77777777" w:rsidR="00A759C9" w:rsidRPr="00CA35AC" w:rsidRDefault="00A759C9" w:rsidP="00A759C9">
      <w:pPr>
        <w:widowControl w:val="0"/>
        <w:numPr>
          <w:ilvl w:val="1"/>
          <w:numId w:val="25"/>
        </w:numPr>
        <w:tabs>
          <w:tab w:val="left" w:pos="993"/>
        </w:tabs>
        <w:autoSpaceDE w:val="0"/>
        <w:autoSpaceDN w:val="0"/>
        <w:adjustRightInd w:val="0"/>
        <w:spacing w:line="276" w:lineRule="auto"/>
        <w:jc w:val="both"/>
        <w:rPr>
          <w:bCs/>
        </w:rPr>
      </w:pPr>
      <w:r w:rsidRPr="00CA35AC">
        <w:rPr>
          <w:bCs/>
        </w:rPr>
        <w:t>hrubé nebo opakované porušení předpisů BOZP, PO a OŽP, na něž byl zhotovitel objednatelem upozorněn a nezjednal nápravu, a to ani v dodatečně přiměřené lhůtě;</w:t>
      </w:r>
    </w:p>
    <w:p w14:paraId="2DAE0215" w14:textId="77777777" w:rsidR="00A759C9" w:rsidRPr="00CA35AC" w:rsidRDefault="00A759C9" w:rsidP="00A759C9">
      <w:pPr>
        <w:pStyle w:val="Odstavecseseznamem"/>
        <w:widowControl w:val="0"/>
        <w:numPr>
          <w:ilvl w:val="1"/>
          <w:numId w:val="21"/>
        </w:numPr>
        <w:tabs>
          <w:tab w:val="left" w:pos="993"/>
        </w:tabs>
        <w:autoSpaceDE w:val="0"/>
        <w:autoSpaceDN w:val="0"/>
        <w:adjustRightInd w:val="0"/>
        <w:spacing w:line="276" w:lineRule="auto"/>
        <w:jc w:val="both"/>
        <w:rPr>
          <w:bCs/>
        </w:rPr>
      </w:pPr>
      <w:r w:rsidRPr="00CA35AC">
        <w:rPr>
          <w:bCs/>
        </w:rPr>
        <w:t xml:space="preserve">Smluvní strany se dohodly, že zhotovitel je oprávněn od této smlouvy odstoupit v případech, kdy to </w:t>
      </w:r>
      <w:r w:rsidRPr="00CA35AC">
        <w:rPr>
          <w:bCs/>
        </w:rPr>
        <w:lastRenderedPageBreak/>
        <w:t>stanoví Občanský zákoník a v případě, že:</w:t>
      </w:r>
    </w:p>
    <w:p w14:paraId="07929E59" w14:textId="77777777" w:rsidR="00A759C9" w:rsidRPr="00CA35AC" w:rsidRDefault="00A759C9" w:rsidP="00A759C9">
      <w:pPr>
        <w:widowControl w:val="0"/>
        <w:numPr>
          <w:ilvl w:val="1"/>
          <w:numId w:val="25"/>
        </w:numPr>
        <w:tabs>
          <w:tab w:val="left" w:pos="993"/>
        </w:tabs>
        <w:autoSpaceDE w:val="0"/>
        <w:autoSpaceDN w:val="0"/>
        <w:adjustRightInd w:val="0"/>
        <w:spacing w:after="240" w:line="276" w:lineRule="auto"/>
        <w:jc w:val="both"/>
        <w:rPr>
          <w:bCs/>
        </w:rPr>
      </w:pPr>
      <w:r w:rsidRPr="00CA35AC">
        <w:rPr>
          <w:bCs/>
        </w:rPr>
        <w:t>Objednatel bude v prodlení s úhradou svých splatných peněžitých závazků vyplývajících z této smlouvy po dobu delší než šedesát dnů.</w:t>
      </w:r>
    </w:p>
    <w:p w14:paraId="1ED17115"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iCs/>
        </w:rPr>
      </w:pPr>
      <w:bookmarkStart w:id="54" w:name="_Toc372551619"/>
      <w:bookmarkStart w:id="55" w:name="_Toc373753607"/>
      <w:r w:rsidRPr="00CA35AC">
        <w:rPr>
          <w:bCs/>
          <w:iCs/>
        </w:rPr>
        <w:t xml:space="preserve">Odstoupení </w:t>
      </w:r>
      <w:bookmarkEnd w:id="54"/>
      <w:bookmarkEnd w:id="55"/>
      <w:r w:rsidRPr="00CA35AC">
        <w:rPr>
          <w:bCs/>
          <w:iCs/>
        </w:rPr>
        <w:t>od smlouvy strana oprávněná oznámí straně povinné bez zbytečného odkladu, a to doručením písemného oznámení o odstoupení. 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14:paraId="63EC07AC" w14:textId="77777777" w:rsidR="00A759C9" w:rsidRPr="00CA35AC" w:rsidRDefault="00A759C9" w:rsidP="00A759C9">
      <w:pPr>
        <w:widowControl w:val="0"/>
        <w:numPr>
          <w:ilvl w:val="1"/>
          <w:numId w:val="21"/>
        </w:numPr>
        <w:tabs>
          <w:tab w:val="left" w:pos="993"/>
        </w:tabs>
        <w:autoSpaceDE w:val="0"/>
        <w:autoSpaceDN w:val="0"/>
        <w:adjustRightInd w:val="0"/>
        <w:spacing w:after="240" w:line="276" w:lineRule="auto"/>
        <w:jc w:val="both"/>
        <w:rPr>
          <w:bCs/>
        </w:rPr>
      </w:pPr>
      <w:bookmarkStart w:id="56" w:name="_Toc372551620"/>
      <w:bookmarkStart w:id="57" w:name="_Toc373753608"/>
      <w:r w:rsidRPr="00CA35AC">
        <w:rPr>
          <w:bCs/>
        </w:rPr>
        <w:t xml:space="preserve">Smluvní strany </w:t>
      </w:r>
      <w:bookmarkEnd w:id="56"/>
      <w:bookmarkEnd w:id="57"/>
      <w:r w:rsidRPr="00CA35AC">
        <w:rPr>
          <w:bCs/>
        </w:rPr>
        <w:t xml:space="preserve">sjednávají, že zhotovitel má v případě jakéhokoliv předčasného ukončení této smlouvy nárok na úhradu pouze těch prací, které do okamžiku předčasného ukončení této smlouvy objednateli poskytl.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w:t>
      </w:r>
    </w:p>
    <w:p w14:paraId="70EF318A" w14:textId="77777777" w:rsidR="00A759C9" w:rsidRPr="00CA35AC" w:rsidRDefault="00A759C9" w:rsidP="00A759C9">
      <w:pPr>
        <w:pStyle w:val="Odstavecseseznamem"/>
        <w:widowControl w:val="0"/>
        <w:numPr>
          <w:ilvl w:val="1"/>
          <w:numId w:val="21"/>
        </w:numPr>
        <w:tabs>
          <w:tab w:val="left" w:pos="993"/>
        </w:tabs>
        <w:autoSpaceDE w:val="0"/>
        <w:autoSpaceDN w:val="0"/>
        <w:adjustRightInd w:val="0"/>
        <w:spacing w:after="240" w:line="276" w:lineRule="auto"/>
        <w:rPr>
          <w:bCs/>
          <w:iCs/>
        </w:rPr>
      </w:pPr>
      <w:r w:rsidRPr="00CA35AC">
        <w:rPr>
          <w:bCs/>
          <w:iCs/>
        </w:rPr>
        <w:t>Zhotovitel je oprávněn převést svá práva a povinnosti z této smlouvy vyplývající na jinou osobu pouze s písemným souhlasem objednatele.</w:t>
      </w:r>
    </w:p>
    <w:p w14:paraId="234C7618" w14:textId="77777777" w:rsidR="00A759C9" w:rsidRPr="00CA35AC" w:rsidRDefault="00A759C9" w:rsidP="00A759C9">
      <w:pPr>
        <w:pStyle w:val="Odstavecseseznamem"/>
        <w:spacing w:line="276" w:lineRule="auto"/>
        <w:rPr>
          <w:bCs/>
        </w:rPr>
      </w:pPr>
    </w:p>
    <w:p w14:paraId="475B2D0B"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r w:rsidRPr="00CA35AC">
        <w:rPr>
          <w:b/>
          <w:bCs/>
        </w:rPr>
        <w:t>XIX.</w:t>
      </w:r>
    </w:p>
    <w:p w14:paraId="0FDBCCED" w14:textId="77777777" w:rsidR="00A759C9" w:rsidRPr="00CA35AC" w:rsidRDefault="00A759C9" w:rsidP="00A759C9">
      <w:pPr>
        <w:widowControl w:val="0"/>
        <w:tabs>
          <w:tab w:val="left" w:pos="993"/>
        </w:tabs>
        <w:autoSpaceDE w:val="0"/>
        <w:autoSpaceDN w:val="0"/>
        <w:adjustRightInd w:val="0"/>
        <w:spacing w:line="276" w:lineRule="auto"/>
        <w:ind w:left="450"/>
        <w:jc w:val="center"/>
        <w:rPr>
          <w:b/>
          <w:bCs/>
        </w:rPr>
      </w:pPr>
      <w:r w:rsidRPr="00CA35AC">
        <w:rPr>
          <w:b/>
          <w:bCs/>
        </w:rPr>
        <w:t xml:space="preserve">Závěrečná ujednání </w:t>
      </w:r>
    </w:p>
    <w:p w14:paraId="7E514FF9" w14:textId="77777777" w:rsidR="00A759C9" w:rsidRPr="00CA35AC" w:rsidRDefault="00A759C9" w:rsidP="00A759C9">
      <w:pPr>
        <w:widowControl w:val="0"/>
        <w:tabs>
          <w:tab w:val="left" w:pos="993"/>
        </w:tabs>
        <w:autoSpaceDE w:val="0"/>
        <w:autoSpaceDN w:val="0"/>
        <w:adjustRightInd w:val="0"/>
        <w:spacing w:line="276" w:lineRule="auto"/>
        <w:ind w:left="450"/>
        <w:rPr>
          <w:b/>
          <w:bCs/>
        </w:rPr>
      </w:pPr>
    </w:p>
    <w:p w14:paraId="10760649"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bookmarkStart w:id="58" w:name="_Toc372551626"/>
      <w:bookmarkStart w:id="59" w:name="_Toc373753631"/>
      <w:r w:rsidRPr="00CA35AC">
        <w:rPr>
          <w:bCs/>
          <w:iCs/>
        </w:rPr>
        <w:t xml:space="preserve">Všechna </w:t>
      </w:r>
      <w:bookmarkEnd w:id="58"/>
      <w:bookmarkEnd w:id="59"/>
      <w:r w:rsidRPr="00CA35AC">
        <w:rPr>
          <w:bCs/>
          <w:iCs/>
        </w:rPr>
        <w:t>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Na místo neplatného nebo neúčinného ujednání se smluvní strany zavazují nahradit tato ustanovení takovým obsahem, který umožní, aby účelu smlouvy bylo dosaženo.</w:t>
      </w:r>
    </w:p>
    <w:p w14:paraId="1ADBD7B1"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pPr>
      <w:r w:rsidRPr="00CA35AC">
        <w:t>Zhotovitel je dle § 2 písm. e) a § 13 zákona č. 320/2001 Sb., o finanční kontrole ve veřejné správě ve znění pozdějších předpisů (dále jen „zákon o finanční kontrole“), osobou povinnou spolupůsobit při finanční kontrole. Zhotovitel k uvedené povinnosti zaváže i své subdodavatele. Zhotovitel je povinen na žádost objednatele či příslušného kontrolního orgánu poskytnout jako osoba povinná součinnost při výkonu finanční kontroly.</w:t>
      </w:r>
    </w:p>
    <w:p w14:paraId="7EEE6B7A" w14:textId="77777777" w:rsidR="00A759C9" w:rsidRPr="00CA35AC" w:rsidRDefault="00A759C9" w:rsidP="00A759C9">
      <w:pPr>
        <w:pStyle w:val="NormlnZarovnatdobloku"/>
        <w:numPr>
          <w:ilvl w:val="1"/>
          <w:numId w:val="22"/>
        </w:numPr>
        <w:tabs>
          <w:tab w:val="clear" w:pos="720"/>
          <w:tab w:val="left" w:pos="708"/>
        </w:tabs>
        <w:spacing w:after="240" w:line="276" w:lineRule="auto"/>
      </w:pPr>
      <w:r w:rsidRPr="00CA35AC">
        <w:t xml:space="preserve">Smlouvu lze měnit či doplňovat pouze písemnými dodatky, podepsanými statutárními zástupci. </w:t>
      </w:r>
    </w:p>
    <w:p w14:paraId="1B9E20C8" w14:textId="2F71E9B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r w:rsidRPr="00CA35AC">
        <w:rPr>
          <w:bCs/>
          <w:iCs/>
        </w:rPr>
        <w:t xml:space="preserve">Tato smlouva o dílo je v souladu s ustanovením § 211 odst. 3 zákona č. 134/2016 Sb., o zadávání veřejných zakázek, uzavřena v písemné elektronické formě. </w:t>
      </w:r>
    </w:p>
    <w:p w14:paraId="1C5C5D11" w14:textId="77777777" w:rsidR="00A759C9" w:rsidRPr="00CA35AC" w:rsidRDefault="00A759C9" w:rsidP="00A759C9">
      <w:pPr>
        <w:widowControl w:val="0"/>
        <w:numPr>
          <w:ilvl w:val="1"/>
          <w:numId w:val="22"/>
        </w:numPr>
        <w:tabs>
          <w:tab w:val="left" w:pos="993"/>
        </w:tabs>
        <w:autoSpaceDE w:val="0"/>
        <w:autoSpaceDN w:val="0"/>
        <w:adjustRightInd w:val="0"/>
        <w:spacing w:after="240" w:line="276" w:lineRule="auto"/>
        <w:jc w:val="both"/>
        <w:rPr>
          <w:bCs/>
          <w:iCs/>
        </w:rPr>
      </w:pPr>
      <w:r w:rsidRPr="00CA35AC">
        <w:rPr>
          <w:bCs/>
          <w:iCs/>
        </w:rPr>
        <w:t xml:space="preserve">Smluvní strany se dohodly, že objednatel bezodkladně po uzavření této smlouvy odešle smlouvu k řádnému uveřejnění do registru smluv vedeného Ministerstvem vnitra ČR. </w:t>
      </w:r>
    </w:p>
    <w:p w14:paraId="1E6B28CC" w14:textId="77777777" w:rsidR="00A759C9" w:rsidRPr="00CA35AC" w:rsidRDefault="00A759C9" w:rsidP="00A759C9">
      <w:pPr>
        <w:pStyle w:val="Default"/>
        <w:numPr>
          <w:ilvl w:val="1"/>
          <w:numId w:val="22"/>
        </w:numPr>
        <w:adjustRightInd/>
        <w:spacing w:after="240" w:line="276" w:lineRule="auto"/>
        <w:jc w:val="both"/>
        <w:rPr>
          <w:rFonts w:ascii="Times New Roman" w:hAnsi="Times New Roman" w:cs="Times New Roman"/>
        </w:rPr>
      </w:pPr>
      <w:r w:rsidRPr="00CA35AC">
        <w:rPr>
          <w:rFonts w:ascii="Times New Roman" w:hAnsi="Times New Roman" w:cs="Times New Roman"/>
        </w:rPr>
        <w:t xml:space="preserve">Smluvní strany prohlašují, že žádná část smlouvy nenaplňuje znaky obchodního tajemství (§ 504 zák. č. 89/2012 Sb., občanský zákoník). </w:t>
      </w:r>
    </w:p>
    <w:p w14:paraId="1008E8DD" w14:textId="77777777" w:rsidR="00A759C9" w:rsidRPr="00CA35AC" w:rsidRDefault="00A759C9" w:rsidP="00A759C9">
      <w:pPr>
        <w:pStyle w:val="Default"/>
        <w:numPr>
          <w:ilvl w:val="1"/>
          <w:numId w:val="22"/>
        </w:numPr>
        <w:adjustRightInd/>
        <w:spacing w:after="240" w:line="276" w:lineRule="auto"/>
        <w:jc w:val="both"/>
        <w:rPr>
          <w:rFonts w:ascii="Times New Roman" w:hAnsi="Times New Roman" w:cs="Times New Roman"/>
        </w:rPr>
      </w:pPr>
      <w:r w:rsidRPr="00CA35AC">
        <w:rPr>
          <w:rFonts w:ascii="Times New Roman" w:hAnsi="Times New Roman" w:cs="Times New Roman"/>
        </w:rPr>
        <w:lastRenderedPageBreak/>
        <w:t>Zhotovitel souhlasí se zpracováním svých ve smlouvě uvedených osobních údajů, konkrétně s jejich zveřejněním v registru smluv ve smyslu zák. č. 340/2015 Sb., o zvláštních podmínkách účinnosti některých smluv, uveřejňování těchto smluv a o registru smluv (zákon o registru smluv) zhotovitelem. Souhlas se uděluje na dobu neurčitou. Osobní údaje jsou poskytovány dobrovolně.</w:t>
      </w:r>
    </w:p>
    <w:p w14:paraId="40DA1617" w14:textId="77777777" w:rsidR="00A759C9" w:rsidRPr="00CA35AC" w:rsidRDefault="00A759C9" w:rsidP="00A759C9">
      <w:pPr>
        <w:pStyle w:val="Odstavecseseznamem"/>
        <w:widowControl w:val="0"/>
        <w:numPr>
          <w:ilvl w:val="1"/>
          <w:numId w:val="22"/>
        </w:numPr>
        <w:shd w:val="clear" w:color="auto" w:fill="FFFFFF"/>
        <w:suppressAutoHyphens/>
        <w:autoSpaceDE w:val="0"/>
        <w:spacing w:before="5" w:line="276" w:lineRule="auto"/>
        <w:ind w:right="74"/>
        <w:jc w:val="both"/>
        <w:rPr>
          <w:lang w:eastAsia="ar-SA"/>
        </w:rPr>
      </w:pPr>
      <w:r w:rsidRPr="00CA35AC">
        <w:rPr>
          <w:lang w:eastAsia="ar-SA"/>
        </w:rPr>
        <w:t xml:space="preserve">Přílohy (ať pevně spojené či oddělitelné), na něž smlouva odkazuje, tvoří součást této smlouvy. Součástí této smlouvy jsou tyto přílohy: </w:t>
      </w:r>
    </w:p>
    <w:p w14:paraId="098E45DA" w14:textId="77777777" w:rsidR="00A759C9" w:rsidRPr="00CA35AC" w:rsidRDefault="00A759C9" w:rsidP="00A759C9">
      <w:pPr>
        <w:widowControl w:val="0"/>
        <w:numPr>
          <w:ilvl w:val="0"/>
          <w:numId w:val="23"/>
        </w:numPr>
        <w:shd w:val="clear" w:color="auto" w:fill="FFFFFF"/>
        <w:suppressAutoHyphens/>
        <w:autoSpaceDE w:val="0"/>
        <w:spacing w:before="5" w:line="276" w:lineRule="auto"/>
        <w:ind w:right="74"/>
        <w:jc w:val="both"/>
        <w:rPr>
          <w:lang w:eastAsia="ar-SA"/>
        </w:rPr>
      </w:pPr>
      <w:r w:rsidRPr="00CA35AC">
        <w:rPr>
          <w:lang w:eastAsia="ar-SA"/>
        </w:rPr>
        <w:t xml:space="preserve">Příloha č. 1 – </w:t>
      </w:r>
      <w:r w:rsidRPr="00CA35AC">
        <w:rPr>
          <w:bCs/>
        </w:rPr>
        <w:t>Položkový rozpočet (oceněný soupis stavebních prací, dodávek a služeb s výkazem výměr)</w:t>
      </w:r>
    </w:p>
    <w:p w14:paraId="3CADBA79" w14:textId="4340B330" w:rsidR="00A759C9" w:rsidRDefault="00A759C9" w:rsidP="00743B73">
      <w:pPr>
        <w:widowControl w:val="0"/>
        <w:shd w:val="clear" w:color="auto" w:fill="FFFFFF"/>
        <w:suppressAutoHyphens/>
        <w:autoSpaceDE w:val="0"/>
        <w:spacing w:before="5" w:line="276" w:lineRule="auto"/>
        <w:ind w:right="74"/>
        <w:jc w:val="both"/>
        <w:rPr>
          <w:lang w:eastAsia="ar-SA"/>
        </w:rPr>
      </w:pPr>
    </w:p>
    <w:p w14:paraId="24271FFE" w14:textId="77777777" w:rsidR="00743B73" w:rsidRPr="00CA35AC" w:rsidRDefault="00743B73" w:rsidP="00743B73">
      <w:pPr>
        <w:widowControl w:val="0"/>
        <w:shd w:val="clear" w:color="auto" w:fill="FFFFFF"/>
        <w:suppressAutoHyphens/>
        <w:autoSpaceDE w:val="0"/>
        <w:spacing w:before="5" w:line="276" w:lineRule="auto"/>
        <w:ind w:right="74"/>
        <w:jc w:val="both"/>
        <w:rPr>
          <w:lang w:eastAsia="ar-SA"/>
        </w:rPr>
      </w:pPr>
    </w:p>
    <w:p w14:paraId="6FD792D0" w14:textId="20E7593E" w:rsidR="00A759C9" w:rsidRPr="00CA35AC" w:rsidRDefault="00A759C9" w:rsidP="00A759C9">
      <w:pPr>
        <w:widowControl w:val="0"/>
        <w:shd w:val="clear" w:color="auto" w:fill="FFFFFF"/>
        <w:suppressAutoHyphens/>
        <w:autoSpaceDE w:val="0"/>
        <w:spacing w:before="5" w:line="276" w:lineRule="auto"/>
        <w:ind w:right="74"/>
        <w:jc w:val="both"/>
        <w:rPr>
          <w:lang w:eastAsia="ar-SA"/>
        </w:rPr>
      </w:pPr>
      <w:r w:rsidRPr="00CA35AC">
        <w:rPr>
          <w:lang w:eastAsia="ar-SA"/>
        </w:rPr>
        <w:t xml:space="preserve">Uzavření smlouvy bylo schváleno usnesením Rady města </w:t>
      </w:r>
      <w:r w:rsidR="00E779F3">
        <w:rPr>
          <w:lang w:eastAsia="ar-SA"/>
        </w:rPr>
        <w:t>Poděbrad č. .</w:t>
      </w:r>
      <w:r w:rsidR="00E779F3" w:rsidRPr="00E779F3">
        <w:rPr>
          <w:highlight w:val="yellow"/>
          <w:lang w:eastAsia="ar-SA"/>
        </w:rPr>
        <w:t>......</w:t>
      </w:r>
      <w:r w:rsidR="00E779F3">
        <w:rPr>
          <w:lang w:eastAsia="ar-SA"/>
        </w:rPr>
        <w:t>/202</w:t>
      </w:r>
      <w:r w:rsidR="00D60193">
        <w:rPr>
          <w:lang w:eastAsia="ar-SA"/>
        </w:rPr>
        <w:t>5</w:t>
      </w:r>
      <w:r w:rsidRPr="00CA35AC">
        <w:rPr>
          <w:lang w:eastAsia="ar-SA"/>
        </w:rPr>
        <w:t xml:space="preserve"> ze dne</w:t>
      </w:r>
      <w:r w:rsidR="00E779F3">
        <w:rPr>
          <w:lang w:eastAsia="ar-SA"/>
        </w:rPr>
        <w:t xml:space="preserve"> </w:t>
      </w:r>
      <w:r w:rsidR="00E779F3" w:rsidRPr="00E779F3">
        <w:rPr>
          <w:highlight w:val="yellow"/>
          <w:lang w:eastAsia="ar-SA"/>
        </w:rPr>
        <w:t>……..</w:t>
      </w:r>
      <w:r w:rsidRPr="00CA35AC">
        <w:rPr>
          <w:lang w:eastAsia="ar-SA"/>
        </w:rPr>
        <w:t>.</w:t>
      </w:r>
    </w:p>
    <w:p w14:paraId="3C28341E" w14:textId="77777777" w:rsidR="00A759C9" w:rsidRPr="00CA35AC" w:rsidRDefault="00A759C9" w:rsidP="00A759C9">
      <w:pPr>
        <w:widowControl w:val="0"/>
        <w:shd w:val="clear" w:color="auto" w:fill="FFFFFF"/>
        <w:suppressAutoHyphens/>
        <w:autoSpaceDE w:val="0"/>
        <w:spacing w:before="5" w:line="276" w:lineRule="auto"/>
        <w:ind w:right="74"/>
        <w:jc w:val="both"/>
        <w:rPr>
          <w:lang w:eastAsia="ar-SA"/>
        </w:rPr>
      </w:pPr>
    </w:p>
    <w:p w14:paraId="6D6434CB" w14:textId="77777777" w:rsidR="00A759C9" w:rsidRPr="00CA35AC" w:rsidRDefault="00A759C9" w:rsidP="00A759C9">
      <w:pPr>
        <w:widowControl w:val="0"/>
        <w:tabs>
          <w:tab w:val="left" w:pos="993"/>
        </w:tabs>
        <w:autoSpaceDE w:val="0"/>
        <w:autoSpaceDN w:val="0"/>
        <w:adjustRightInd w:val="0"/>
      </w:pPr>
    </w:p>
    <w:p w14:paraId="384A3E0B" w14:textId="77777777" w:rsidR="00A759C9" w:rsidRPr="00CA35AC" w:rsidRDefault="00A759C9" w:rsidP="00A759C9">
      <w:pPr>
        <w:widowControl w:val="0"/>
        <w:tabs>
          <w:tab w:val="left" w:pos="5529"/>
        </w:tabs>
        <w:autoSpaceDE w:val="0"/>
        <w:autoSpaceDN w:val="0"/>
        <w:adjustRightInd w:val="0"/>
        <w:spacing w:line="276" w:lineRule="auto"/>
      </w:pPr>
      <w:r w:rsidRPr="00CA35AC">
        <w:t>V Poděbradech  dne: ……………………</w:t>
      </w:r>
      <w:r w:rsidRPr="00CA35AC">
        <w:tab/>
        <w:t xml:space="preserve">V </w:t>
      </w:r>
      <w:r w:rsidRPr="00CA35AC">
        <w:rPr>
          <w:highlight w:val="yellow"/>
        </w:rPr>
        <w:t>………………dne:………………</w:t>
      </w:r>
    </w:p>
    <w:p w14:paraId="133AEDDC" w14:textId="77777777" w:rsidR="00A759C9" w:rsidRPr="00CA35AC" w:rsidRDefault="00A759C9" w:rsidP="00A759C9">
      <w:pPr>
        <w:widowControl w:val="0"/>
        <w:autoSpaceDE w:val="0"/>
        <w:autoSpaceDN w:val="0"/>
        <w:adjustRightInd w:val="0"/>
        <w:spacing w:line="276" w:lineRule="auto"/>
      </w:pPr>
    </w:p>
    <w:p w14:paraId="56C3DDCC" w14:textId="77777777" w:rsidR="00A759C9" w:rsidRPr="00CA35AC" w:rsidRDefault="00A759C9" w:rsidP="00A759C9">
      <w:pPr>
        <w:widowControl w:val="0"/>
        <w:autoSpaceDE w:val="0"/>
        <w:autoSpaceDN w:val="0"/>
        <w:adjustRightInd w:val="0"/>
        <w:spacing w:line="276" w:lineRule="auto"/>
      </w:pPr>
    </w:p>
    <w:p w14:paraId="3320C2E3" w14:textId="77777777" w:rsidR="00A759C9" w:rsidRPr="00CA35AC" w:rsidRDefault="00A759C9" w:rsidP="00A759C9">
      <w:pPr>
        <w:widowControl w:val="0"/>
        <w:autoSpaceDE w:val="0"/>
        <w:autoSpaceDN w:val="0"/>
        <w:adjustRightInd w:val="0"/>
        <w:spacing w:line="276" w:lineRule="auto"/>
      </w:pPr>
    </w:p>
    <w:p w14:paraId="0AE147E6" w14:textId="77777777" w:rsidR="00A759C9" w:rsidRPr="00CA35AC" w:rsidRDefault="00A759C9" w:rsidP="00A759C9">
      <w:pPr>
        <w:widowControl w:val="0"/>
        <w:autoSpaceDE w:val="0"/>
        <w:autoSpaceDN w:val="0"/>
        <w:adjustRightInd w:val="0"/>
        <w:spacing w:line="276" w:lineRule="auto"/>
      </w:pPr>
    </w:p>
    <w:p w14:paraId="7F8FF654" w14:textId="77777777" w:rsidR="00A759C9" w:rsidRPr="00CA35AC" w:rsidRDefault="00A759C9" w:rsidP="00A759C9">
      <w:pPr>
        <w:widowControl w:val="0"/>
        <w:tabs>
          <w:tab w:val="left" w:pos="5529"/>
        </w:tabs>
        <w:autoSpaceDE w:val="0"/>
        <w:autoSpaceDN w:val="0"/>
        <w:adjustRightInd w:val="0"/>
        <w:spacing w:line="276" w:lineRule="auto"/>
      </w:pPr>
      <w:r w:rsidRPr="00CA35AC">
        <w:t>…………………………………………</w:t>
      </w:r>
      <w:r w:rsidRPr="00CA35AC">
        <w:tab/>
        <w:t>……………………………………….</w:t>
      </w:r>
    </w:p>
    <w:p w14:paraId="50E9E20F" w14:textId="247E47B3" w:rsidR="00A759C9" w:rsidRPr="00CA35AC" w:rsidRDefault="00D70A0D" w:rsidP="00A759C9">
      <w:pPr>
        <w:widowControl w:val="0"/>
        <w:tabs>
          <w:tab w:val="left" w:pos="5529"/>
        </w:tabs>
        <w:autoSpaceDE w:val="0"/>
        <w:autoSpaceDN w:val="0"/>
        <w:adjustRightInd w:val="0"/>
        <w:spacing w:line="276" w:lineRule="auto"/>
      </w:pPr>
      <w:r>
        <w:t>Mgr. Roman Schulz</w:t>
      </w:r>
      <w:r w:rsidR="00A759C9" w:rsidRPr="00CA35AC">
        <w:tab/>
      </w:r>
      <w:r w:rsidR="00A759C9" w:rsidRPr="00CA35AC">
        <w:rPr>
          <w:highlight w:val="yellow"/>
        </w:rPr>
        <w:t>…………………</w:t>
      </w:r>
    </w:p>
    <w:p w14:paraId="379248DE" w14:textId="77777777" w:rsidR="00A759C9" w:rsidRPr="00CA35AC" w:rsidRDefault="00A759C9" w:rsidP="00A759C9">
      <w:pPr>
        <w:widowControl w:val="0"/>
        <w:tabs>
          <w:tab w:val="left" w:pos="5529"/>
        </w:tabs>
        <w:autoSpaceDE w:val="0"/>
        <w:autoSpaceDN w:val="0"/>
        <w:adjustRightInd w:val="0"/>
        <w:spacing w:line="276" w:lineRule="auto"/>
      </w:pPr>
      <w:r w:rsidRPr="00CA35AC">
        <w:t xml:space="preserve">starosta </w:t>
      </w:r>
      <w:r w:rsidRPr="00CA35AC">
        <w:tab/>
      </w:r>
      <w:r w:rsidRPr="00CA35AC">
        <w:rPr>
          <w:highlight w:val="yellow"/>
        </w:rPr>
        <w:t>…………………</w:t>
      </w:r>
    </w:p>
    <w:p w14:paraId="02024A50" w14:textId="77777777" w:rsidR="00A759C9" w:rsidRPr="00CA35AC" w:rsidRDefault="00A759C9" w:rsidP="00A759C9"/>
    <w:sectPr w:rsidR="00A759C9" w:rsidRPr="00CA35AC" w:rsidSect="00156EB7">
      <w:headerReference w:type="default" r:id="rId7"/>
      <w:footerReference w:type="default" r:id="rId8"/>
      <w:headerReference w:type="first" r:id="rId9"/>
      <w:footerReference w:type="first" r:id="rId10"/>
      <w:pgSz w:w="11906" w:h="16838" w:code="9"/>
      <w:pgMar w:top="1418" w:right="992" w:bottom="1418" w:left="851"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CE6821" w14:textId="77777777" w:rsidR="00424D5B" w:rsidRDefault="00225962">
      <w:r>
        <w:separator/>
      </w:r>
    </w:p>
  </w:endnote>
  <w:endnote w:type="continuationSeparator" w:id="0">
    <w:p w14:paraId="6E9F2CE5" w14:textId="77777777" w:rsidR="00424D5B" w:rsidRDefault="0022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5E31D" w14:textId="5BFD8E73" w:rsidR="00BD1E39" w:rsidRDefault="00C6589B">
    <w:pPr>
      <w:pStyle w:val="Zpat"/>
      <w:jc w:val="center"/>
      <w:rPr>
        <w:rFonts w:ascii="Arial" w:hAnsi="Arial" w:cs="Arial"/>
        <w:sz w:val="20"/>
        <w:szCs w:val="21"/>
      </w:rPr>
    </w:pPr>
    <w:r>
      <w:rPr>
        <w:rFonts w:ascii="Arial" w:hAnsi="Arial" w:cs="Arial"/>
        <w:sz w:val="20"/>
        <w:szCs w:val="21"/>
      </w:rPr>
      <w:t xml:space="preserve">Strana </w:t>
    </w:r>
    <w:r>
      <w:rPr>
        <w:rFonts w:ascii="Arial" w:hAnsi="Arial" w:cs="Arial"/>
        <w:sz w:val="20"/>
        <w:szCs w:val="21"/>
      </w:rPr>
      <w:fldChar w:fldCharType="begin"/>
    </w:r>
    <w:r>
      <w:rPr>
        <w:rFonts w:ascii="Arial" w:hAnsi="Arial" w:cs="Arial"/>
        <w:sz w:val="20"/>
        <w:szCs w:val="21"/>
      </w:rPr>
      <w:instrText xml:space="preserve"> PAGE </w:instrText>
    </w:r>
    <w:r>
      <w:rPr>
        <w:rFonts w:ascii="Arial" w:hAnsi="Arial" w:cs="Arial"/>
        <w:sz w:val="20"/>
        <w:szCs w:val="21"/>
      </w:rPr>
      <w:fldChar w:fldCharType="separate"/>
    </w:r>
    <w:r w:rsidR="00D30C49">
      <w:rPr>
        <w:rFonts w:ascii="Arial" w:hAnsi="Arial" w:cs="Arial"/>
        <w:noProof/>
        <w:sz w:val="20"/>
        <w:szCs w:val="21"/>
      </w:rPr>
      <w:t>17</w:t>
    </w:r>
    <w:r>
      <w:rPr>
        <w:rFonts w:ascii="Arial" w:hAnsi="Arial" w:cs="Arial"/>
        <w:sz w:val="20"/>
        <w:szCs w:val="21"/>
      </w:rPr>
      <w:fldChar w:fldCharType="end"/>
    </w:r>
    <w:r>
      <w:rPr>
        <w:rFonts w:ascii="Arial" w:hAnsi="Arial" w:cs="Arial"/>
        <w:sz w:val="20"/>
        <w:szCs w:val="21"/>
      </w:rPr>
      <w:t xml:space="preserve"> (celkem </w:t>
    </w:r>
    <w:r>
      <w:rPr>
        <w:rFonts w:ascii="Arial" w:hAnsi="Arial" w:cs="Arial"/>
        <w:sz w:val="20"/>
        <w:szCs w:val="21"/>
      </w:rPr>
      <w:fldChar w:fldCharType="begin"/>
    </w:r>
    <w:r>
      <w:rPr>
        <w:rFonts w:ascii="Arial" w:hAnsi="Arial" w:cs="Arial"/>
        <w:sz w:val="20"/>
        <w:szCs w:val="21"/>
      </w:rPr>
      <w:instrText xml:space="preserve"> NUMPAGES </w:instrText>
    </w:r>
    <w:r>
      <w:rPr>
        <w:rFonts w:ascii="Arial" w:hAnsi="Arial" w:cs="Arial"/>
        <w:sz w:val="20"/>
        <w:szCs w:val="21"/>
      </w:rPr>
      <w:fldChar w:fldCharType="separate"/>
    </w:r>
    <w:r w:rsidR="00D30C49">
      <w:rPr>
        <w:rFonts w:ascii="Arial" w:hAnsi="Arial" w:cs="Arial"/>
        <w:noProof/>
        <w:sz w:val="20"/>
        <w:szCs w:val="21"/>
      </w:rPr>
      <w:t>18</w:t>
    </w:r>
    <w:r>
      <w:rPr>
        <w:rFonts w:ascii="Arial" w:hAnsi="Arial" w:cs="Arial"/>
        <w:sz w:val="20"/>
        <w:szCs w:val="21"/>
      </w:rPr>
      <w:fldChar w:fldCharType="end"/>
    </w:r>
    <w:r>
      <w:rPr>
        <w:rFonts w:ascii="Arial" w:hAnsi="Arial" w:cs="Arial"/>
        <w:sz w:val="2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1F5C2" w14:textId="76DFC345" w:rsidR="00BD1E39" w:rsidRDefault="00C6589B">
    <w:pPr>
      <w:pStyle w:val="Zpat"/>
      <w:jc w:val="center"/>
      <w:rPr>
        <w:rFonts w:ascii="Arial" w:hAnsi="Arial" w:cs="Arial"/>
        <w:sz w:val="18"/>
        <w:szCs w:val="21"/>
      </w:rPr>
    </w:pPr>
    <w:r>
      <w:rPr>
        <w:rFonts w:ascii="Arial" w:hAnsi="Arial" w:cs="Arial"/>
        <w:sz w:val="18"/>
        <w:szCs w:val="21"/>
      </w:rPr>
      <w:t xml:space="preserve">Strana </w:t>
    </w:r>
    <w:r>
      <w:rPr>
        <w:rFonts w:ascii="Arial" w:hAnsi="Arial" w:cs="Arial"/>
        <w:sz w:val="18"/>
        <w:szCs w:val="21"/>
      </w:rPr>
      <w:fldChar w:fldCharType="begin"/>
    </w:r>
    <w:r>
      <w:rPr>
        <w:rFonts w:ascii="Arial" w:hAnsi="Arial" w:cs="Arial"/>
        <w:sz w:val="18"/>
        <w:szCs w:val="21"/>
      </w:rPr>
      <w:instrText xml:space="preserve"> PAGE </w:instrText>
    </w:r>
    <w:r>
      <w:rPr>
        <w:rFonts w:ascii="Arial" w:hAnsi="Arial" w:cs="Arial"/>
        <w:sz w:val="18"/>
        <w:szCs w:val="21"/>
      </w:rPr>
      <w:fldChar w:fldCharType="separate"/>
    </w:r>
    <w:r w:rsidR="00D30C49">
      <w:rPr>
        <w:rFonts w:ascii="Arial" w:hAnsi="Arial" w:cs="Arial"/>
        <w:noProof/>
        <w:sz w:val="18"/>
        <w:szCs w:val="21"/>
      </w:rPr>
      <w:t>1</w:t>
    </w:r>
    <w:r>
      <w:rPr>
        <w:rFonts w:ascii="Arial" w:hAnsi="Arial" w:cs="Arial"/>
        <w:sz w:val="18"/>
        <w:szCs w:val="21"/>
      </w:rPr>
      <w:fldChar w:fldCharType="end"/>
    </w:r>
    <w:r>
      <w:rPr>
        <w:rFonts w:ascii="Arial" w:hAnsi="Arial" w:cs="Arial"/>
        <w:sz w:val="18"/>
        <w:szCs w:val="21"/>
      </w:rPr>
      <w:t xml:space="preserve"> (celkem </w:t>
    </w:r>
    <w:r>
      <w:rPr>
        <w:rFonts w:ascii="Arial" w:hAnsi="Arial" w:cs="Arial"/>
        <w:sz w:val="18"/>
        <w:szCs w:val="21"/>
      </w:rPr>
      <w:fldChar w:fldCharType="begin"/>
    </w:r>
    <w:r>
      <w:rPr>
        <w:rFonts w:ascii="Arial" w:hAnsi="Arial" w:cs="Arial"/>
        <w:sz w:val="18"/>
        <w:szCs w:val="21"/>
      </w:rPr>
      <w:instrText xml:space="preserve"> NUMPAGES </w:instrText>
    </w:r>
    <w:r>
      <w:rPr>
        <w:rFonts w:ascii="Arial" w:hAnsi="Arial" w:cs="Arial"/>
        <w:sz w:val="18"/>
        <w:szCs w:val="21"/>
      </w:rPr>
      <w:fldChar w:fldCharType="separate"/>
    </w:r>
    <w:r w:rsidR="00D30C49">
      <w:rPr>
        <w:rFonts w:ascii="Arial" w:hAnsi="Arial" w:cs="Arial"/>
        <w:noProof/>
        <w:sz w:val="18"/>
        <w:szCs w:val="21"/>
      </w:rPr>
      <w:t>18</w:t>
    </w:r>
    <w:r>
      <w:rPr>
        <w:rFonts w:ascii="Arial" w:hAnsi="Arial" w:cs="Arial"/>
        <w:sz w:val="18"/>
        <w:szCs w:val="21"/>
      </w:rPr>
      <w:fldChar w:fldCharType="end"/>
    </w:r>
    <w:r>
      <w:rPr>
        <w:rFonts w:ascii="Arial" w:hAnsi="Arial" w:cs="Arial"/>
        <w:sz w:val="18"/>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D244F" w14:textId="77777777" w:rsidR="00424D5B" w:rsidRDefault="00225962">
      <w:r>
        <w:separator/>
      </w:r>
    </w:p>
  </w:footnote>
  <w:footnote w:type="continuationSeparator" w:id="0">
    <w:p w14:paraId="27013C29" w14:textId="77777777" w:rsidR="00424D5B" w:rsidRDefault="00225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4205" w14:textId="77777777" w:rsidR="00BD1E39" w:rsidRDefault="002654AC">
    <w:pPr>
      <w:pStyle w:val="Zhlav"/>
      <w:jc w:val="cent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661C0" w14:textId="28BB8D5F" w:rsidR="00BD1E39" w:rsidRDefault="00AF7807">
    <w:pPr>
      <w:pStyle w:val="Zhlav"/>
    </w:pPr>
    <w:r>
      <w:t>Příloha č. 4</w:t>
    </w:r>
    <w:r w:rsidR="00C6589B">
      <w:t xml:space="preserve"> Návrh smlouvy o dílo </w:t>
    </w:r>
  </w:p>
  <w:p w14:paraId="72D0F9E2" w14:textId="77777777" w:rsidR="00BD1E39" w:rsidRDefault="002654AC">
    <w:pPr>
      <w:pStyle w:val="Zhlav"/>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F47"/>
    <w:multiLevelType w:val="multilevel"/>
    <w:tmpl w:val="AA8895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CA7ECA"/>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526229"/>
    <w:multiLevelType w:val="hybridMultilevel"/>
    <w:tmpl w:val="B11280A0"/>
    <w:lvl w:ilvl="0" w:tplc="0405000F">
      <w:start w:val="1"/>
      <w:numFmt w:val="decimal"/>
      <w:lvlText w:val="%1."/>
      <w:lvlJc w:val="left"/>
      <w:pPr>
        <w:ind w:left="720" w:hanging="360"/>
      </w:pPr>
    </w:lvl>
    <w:lvl w:ilvl="1" w:tplc="DD7A4374">
      <w:start w:val="1"/>
      <w:numFmt w:val="decimal"/>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8D0B25"/>
    <w:multiLevelType w:val="multilevel"/>
    <w:tmpl w:val="71D0B30E"/>
    <w:lvl w:ilvl="0">
      <w:start w:val="1"/>
      <w:numFmt w:val="upperRoman"/>
      <w:suff w:val="nothing"/>
      <w:lvlText w:val="%1."/>
      <w:lvlJc w:val="center"/>
      <w:pPr>
        <w:ind w:left="0" w:firstLine="0"/>
      </w:pPr>
      <w:rPr>
        <w:rFonts w:hint="default"/>
        <w:b/>
        <w:i w:val="0"/>
      </w:rPr>
    </w:lvl>
    <w:lvl w:ilvl="1">
      <w:start w:val="1"/>
      <w:numFmt w:val="bullet"/>
      <w:lvlText w:val=""/>
      <w:lvlJc w:val="left"/>
      <w:pPr>
        <w:tabs>
          <w:tab w:val="num" w:pos="397"/>
        </w:tabs>
        <w:ind w:left="397" w:hanging="397"/>
      </w:pPr>
      <w:rPr>
        <w:rFonts w:ascii="Symbol" w:hAnsi="Symbol" w:hint="default"/>
        <w:b w:val="0"/>
        <w:i w:val="0"/>
        <w:strike w:val="0"/>
      </w:rPr>
    </w:lvl>
    <w:lvl w:ilvl="2">
      <w:start w:val="1"/>
      <w:numFmt w:val="bullet"/>
      <w:lvlText w:val=""/>
      <w:lvlJc w:val="left"/>
      <w:pPr>
        <w:tabs>
          <w:tab w:val="num" w:pos="794"/>
        </w:tabs>
        <w:ind w:left="794" w:hanging="397"/>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ED52836"/>
    <w:multiLevelType w:val="hybridMultilevel"/>
    <w:tmpl w:val="A54CD23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B04CEF"/>
    <w:multiLevelType w:val="multilevel"/>
    <w:tmpl w:val="69DE0534"/>
    <w:lvl w:ilvl="0">
      <w:start w:val="14"/>
      <w:numFmt w:val="decimal"/>
      <w:lvlText w:val="%1."/>
      <w:lvlJc w:val="left"/>
      <w:pPr>
        <w:tabs>
          <w:tab w:val="num" w:pos="435"/>
        </w:tabs>
        <w:ind w:left="435" w:hanging="435"/>
      </w:pPr>
      <w:rPr>
        <w:rFonts w:hint="default"/>
      </w:rPr>
    </w:lvl>
    <w:lvl w:ilvl="1">
      <w:start w:val="1"/>
      <w:numFmt w:val="decimal"/>
      <w:lvlText w:val="%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98B1665"/>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15:restartNumberingAfterBreak="0">
    <w:nsid w:val="226944CA"/>
    <w:multiLevelType w:val="multilevel"/>
    <w:tmpl w:val="4AB4532E"/>
    <w:lvl w:ilvl="0">
      <w:start w:val="10"/>
      <w:numFmt w:val="decimal"/>
      <w:lvlText w:val="%1"/>
      <w:lvlJc w:val="left"/>
      <w:pPr>
        <w:tabs>
          <w:tab w:val="num" w:pos="375"/>
        </w:tabs>
        <w:ind w:left="375" w:hanging="375"/>
      </w:pPr>
      <w:rPr>
        <w:rFonts w:hint="default"/>
      </w:rPr>
    </w:lvl>
    <w:lvl w:ilvl="1">
      <w:start w:val="1"/>
      <w:numFmt w:val="decimal"/>
      <w:lvlText w:val="%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58D4D3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5250AB1"/>
    <w:multiLevelType w:val="multilevel"/>
    <w:tmpl w:val="8D964A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D14157"/>
    <w:multiLevelType w:val="multilevel"/>
    <w:tmpl w:val="4C747FE4"/>
    <w:lvl w:ilvl="0">
      <w:start w:val="16"/>
      <w:numFmt w:val="decimal"/>
      <w:lvlText w:val="%1"/>
      <w:lvlJc w:val="left"/>
      <w:pPr>
        <w:tabs>
          <w:tab w:val="num" w:pos="405"/>
        </w:tabs>
        <w:ind w:left="405" w:hanging="405"/>
      </w:pPr>
      <w:rPr>
        <w:rFonts w:hint="default"/>
      </w:rPr>
    </w:lvl>
    <w:lvl w:ilvl="1">
      <w:start w:val="1"/>
      <w:numFmt w:val="decimal"/>
      <w:lvlText w:val="%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590420"/>
    <w:multiLevelType w:val="multilevel"/>
    <w:tmpl w:val="DB04DE5A"/>
    <w:lvl w:ilvl="0">
      <w:start w:val="1"/>
      <w:numFmt w:val="decimal"/>
      <w:lvlText w:val="Část %1."/>
      <w:lvlJc w:val="left"/>
      <w:rPr>
        <w:rFonts w:cs="Times New Roman" w:hint="default"/>
        <w:b/>
      </w:rPr>
    </w:lvl>
    <w:lvl w:ilvl="1">
      <w:start w:val="1"/>
      <w:numFmt w:val="decimal"/>
      <w:lvlText w:val="%1.%2."/>
      <w:lvlJc w:val="left"/>
      <w:pPr>
        <w:ind w:left="860" w:hanging="576"/>
      </w:pPr>
      <w:rPr>
        <w:rFonts w:ascii="Times New Roman" w:hAnsi="Times New Roman" w:cs="Times New Roman" w:hint="default"/>
        <w:sz w:val="22"/>
        <w:szCs w:val="22"/>
      </w:rPr>
    </w:lvl>
    <w:lvl w:ilvl="2">
      <w:start w:val="1"/>
      <w:numFmt w:val="decimal"/>
      <w:lvlText w:val="%1.%2.%3."/>
      <w:lvlJc w:val="left"/>
      <w:pPr>
        <w:ind w:left="1220" w:hanging="720"/>
      </w:pPr>
      <w:rPr>
        <w:rFonts w:ascii="Times New Roman" w:hAnsi="Times New Roman" w:cs="Times New Roman"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15:restartNumberingAfterBreak="0">
    <w:nsid w:val="3F6B2DF0"/>
    <w:multiLevelType w:val="multilevel"/>
    <w:tmpl w:val="3732F80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6C48FE"/>
    <w:multiLevelType w:val="multilevel"/>
    <w:tmpl w:val="E5FA3A3E"/>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41077232"/>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B335C4"/>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39289C"/>
    <w:multiLevelType w:val="multilevel"/>
    <w:tmpl w:val="54BAF9D8"/>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15:restartNumberingAfterBreak="0">
    <w:nsid w:val="4C2614E7"/>
    <w:multiLevelType w:val="hybridMultilevel"/>
    <w:tmpl w:val="239EBF18"/>
    <w:lvl w:ilvl="0" w:tplc="04050001">
      <w:start w:val="1"/>
      <w:numFmt w:val="bullet"/>
      <w:lvlText w:val=""/>
      <w:lvlJc w:val="left"/>
      <w:pPr>
        <w:tabs>
          <w:tab w:val="num" w:pos="2520"/>
        </w:tabs>
        <w:ind w:left="2520" w:hanging="360"/>
      </w:pPr>
      <w:rPr>
        <w:rFonts w:ascii="Symbol" w:hAnsi="Symbol" w:hint="default"/>
      </w:rPr>
    </w:lvl>
    <w:lvl w:ilvl="1" w:tplc="04050003" w:tentative="1">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4D5A2D2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8C6B1E"/>
    <w:multiLevelType w:val="hybridMultilevel"/>
    <w:tmpl w:val="33E08490"/>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55956F85"/>
    <w:multiLevelType w:val="multilevel"/>
    <w:tmpl w:val="16FC1ABA"/>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6D883EF2"/>
    <w:multiLevelType w:val="hybridMultilevel"/>
    <w:tmpl w:val="2452D99A"/>
    <w:lvl w:ilvl="0" w:tplc="DC06600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3"/>
  </w:num>
  <w:num w:numId="2">
    <w:abstractNumId w:val="7"/>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9"/>
  </w:num>
  <w:num w:numId="6">
    <w:abstractNumId w:val="23"/>
    <w:lvlOverride w:ilvl="0">
      <w:startOverride w:val="1"/>
    </w:lvlOverride>
    <w:lvlOverride w:ilvl="1">
      <w:startOverride w:val="1"/>
    </w:lvlOverride>
  </w:num>
  <w:num w:numId="7">
    <w:abstractNumId w:val="8"/>
  </w:num>
  <w:num w:numId="8">
    <w:abstractNumId w:val="22"/>
  </w:num>
  <w:num w:numId="9">
    <w:abstractNumId w:val="13"/>
  </w:num>
  <w:num w:numId="10">
    <w:abstractNumId w:val="5"/>
  </w:num>
  <w:num w:numId="11">
    <w:abstractNumId w:val="2"/>
  </w:num>
  <w:num w:numId="12">
    <w:abstractNumId w:val="0"/>
  </w:num>
  <w:num w:numId="13">
    <w:abstractNumId w:val="10"/>
  </w:num>
  <w:num w:numId="14">
    <w:abstractNumId w:val="9"/>
  </w:num>
  <w:num w:numId="15">
    <w:abstractNumId w:val="21"/>
  </w:num>
  <w:num w:numId="16">
    <w:abstractNumId w:val="17"/>
  </w:num>
  <w:num w:numId="17">
    <w:abstractNumId w:val="14"/>
  </w:num>
  <w:num w:numId="18">
    <w:abstractNumId w:val="11"/>
  </w:num>
  <w:num w:numId="19">
    <w:abstractNumId w:val="12"/>
  </w:num>
  <w:num w:numId="20">
    <w:abstractNumId w:val="16"/>
  </w:num>
  <w:num w:numId="21">
    <w:abstractNumId w:val="1"/>
  </w:num>
  <w:num w:numId="22">
    <w:abstractNumId w:val="15"/>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4"/>
  </w:num>
  <w:num w:numId="26">
    <w:abstractNumId w:val="6"/>
  </w:num>
  <w:num w:numId="27">
    <w:abstractNumId w:val="23"/>
  </w:num>
  <w:num w:numId="28">
    <w:abstractNumId w:val="23"/>
  </w:num>
  <w:num w:numId="29">
    <w:abstractNumId w:val="2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9C9"/>
    <w:rsid w:val="0001394D"/>
    <w:rsid w:val="00034205"/>
    <w:rsid w:val="000A256F"/>
    <w:rsid w:val="000A67EF"/>
    <w:rsid w:val="000C0686"/>
    <w:rsid w:val="000E3143"/>
    <w:rsid w:val="001442A6"/>
    <w:rsid w:val="00162799"/>
    <w:rsid w:val="001832B3"/>
    <w:rsid w:val="001A7253"/>
    <w:rsid w:val="001E1959"/>
    <w:rsid w:val="00225962"/>
    <w:rsid w:val="00226C34"/>
    <w:rsid w:val="002654AC"/>
    <w:rsid w:val="002B7831"/>
    <w:rsid w:val="002C5845"/>
    <w:rsid w:val="002F1EB8"/>
    <w:rsid w:val="002F509B"/>
    <w:rsid w:val="002F6988"/>
    <w:rsid w:val="002F75A6"/>
    <w:rsid w:val="003452FE"/>
    <w:rsid w:val="003E0414"/>
    <w:rsid w:val="00407CAC"/>
    <w:rsid w:val="00424D5B"/>
    <w:rsid w:val="00496A9A"/>
    <w:rsid w:val="004A43DA"/>
    <w:rsid w:val="00601655"/>
    <w:rsid w:val="00610E36"/>
    <w:rsid w:val="00653ACE"/>
    <w:rsid w:val="006A7FC3"/>
    <w:rsid w:val="00715B10"/>
    <w:rsid w:val="00743B73"/>
    <w:rsid w:val="007E52EE"/>
    <w:rsid w:val="007F4715"/>
    <w:rsid w:val="00837D0F"/>
    <w:rsid w:val="00886E39"/>
    <w:rsid w:val="008D05D2"/>
    <w:rsid w:val="00920E96"/>
    <w:rsid w:val="00933474"/>
    <w:rsid w:val="00957741"/>
    <w:rsid w:val="009A76FC"/>
    <w:rsid w:val="009D2D76"/>
    <w:rsid w:val="009F67B0"/>
    <w:rsid w:val="00A2194E"/>
    <w:rsid w:val="00A354A1"/>
    <w:rsid w:val="00A54FC7"/>
    <w:rsid w:val="00A56EC1"/>
    <w:rsid w:val="00A640C2"/>
    <w:rsid w:val="00A74FDD"/>
    <w:rsid w:val="00A759C9"/>
    <w:rsid w:val="00AF7807"/>
    <w:rsid w:val="00BE56C4"/>
    <w:rsid w:val="00BE573B"/>
    <w:rsid w:val="00C060AA"/>
    <w:rsid w:val="00C54ACA"/>
    <w:rsid w:val="00C6589B"/>
    <w:rsid w:val="00C867C3"/>
    <w:rsid w:val="00CB44FF"/>
    <w:rsid w:val="00CC4E31"/>
    <w:rsid w:val="00CF2AB2"/>
    <w:rsid w:val="00D11375"/>
    <w:rsid w:val="00D2128D"/>
    <w:rsid w:val="00D30485"/>
    <w:rsid w:val="00D30C49"/>
    <w:rsid w:val="00D60193"/>
    <w:rsid w:val="00D64141"/>
    <w:rsid w:val="00D70A0D"/>
    <w:rsid w:val="00DD21EC"/>
    <w:rsid w:val="00DD3A8B"/>
    <w:rsid w:val="00DE27F6"/>
    <w:rsid w:val="00E1261E"/>
    <w:rsid w:val="00E65905"/>
    <w:rsid w:val="00E779F3"/>
    <w:rsid w:val="00E77A2B"/>
    <w:rsid w:val="00EC63B5"/>
    <w:rsid w:val="00F21C82"/>
    <w:rsid w:val="00FA4ED8"/>
    <w:rsid w:val="00FE20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F7DC8"/>
  <w15:chartTrackingRefBased/>
  <w15:docId w15:val="{8505FF2A-106C-4AFB-BDC5-758C4CC48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759C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A759C9"/>
    <w:pPr>
      <w:tabs>
        <w:tab w:val="center" w:pos="4536"/>
        <w:tab w:val="right" w:pos="9072"/>
      </w:tabs>
    </w:pPr>
  </w:style>
  <w:style w:type="character" w:customStyle="1" w:styleId="ZhlavChar">
    <w:name w:val="Záhlaví Char"/>
    <w:basedOn w:val="Standardnpsmoodstavce"/>
    <w:link w:val="Zhlav"/>
    <w:rsid w:val="00A759C9"/>
    <w:rPr>
      <w:rFonts w:ascii="Times New Roman" w:eastAsia="Times New Roman" w:hAnsi="Times New Roman" w:cs="Times New Roman"/>
      <w:sz w:val="24"/>
      <w:szCs w:val="24"/>
      <w:lang w:eastAsia="cs-CZ"/>
    </w:rPr>
  </w:style>
  <w:style w:type="paragraph" w:styleId="Zpat">
    <w:name w:val="footer"/>
    <w:basedOn w:val="Normln"/>
    <w:link w:val="ZpatChar"/>
    <w:semiHidden/>
    <w:rsid w:val="00A759C9"/>
    <w:pPr>
      <w:tabs>
        <w:tab w:val="center" w:pos="4536"/>
        <w:tab w:val="right" w:pos="9072"/>
      </w:tabs>
    </w:pPr>
  </w:style>
  <w:style w:type="character" w:customStyle="1" w:styleId="ZpatChar">
    <w:name w:val="Zápatí Char"/>
    <w:basedOn w:val="Standardnpsmoodstavce"/>
    <w:link w:val="Zpat"/>
    <w:semiHidden/>
    <w:rsid w:val="00A759C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rsid w:val="00A759C9"/>
    <w:pPr>
      <w:spacing w:after="120" w:line="480" w:lineRule="auto"/>
    </w:pPr>
  </w:style>
  <w:style w:type="character" w:customStyle="1" w:styleId="Zkladntext2Char">
    <w:name w:val="Základní text 2 Char"/>
    <w:basedOn w:val="Standardnpsmoodstavce"/>
    <w:link w:val="Zkladntext2"/>
    <w:semiHidden/>
    <w:rsid w:val="00A759C9"/>
    <w:rPr>
      <w:rFonts w:ascii="Times New Roman" w:eastAsia="Times New Roman" w:hAnsi="Times New Roman" w:cs="Times New Roman"/>
      <w:sz w:val="24"/>
      <w:szCs w:val="24"/>
      <w:lang w:eastAsia="cs-CZ"/>
    </w:rPr>
  </w:style>
  <w:style w:type="paragraph" w:customStyle="1" w:styleId="Text">
    <w:name w:val="Text"/>
    <w:basedOn w:val="Normln"/>
    <w:uiPriority w:val="99"/>
    <w:rsid w:val="00A759C9"/>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styleId="Nzev">
    <w:name w:val="Title"/>
    <w:basedOn w:val="Normln"/>
    <w:next w:val="Normln"/>
    <w:link w:val="NzevChar"/>
    <w:uiPriority w:val="99"/>
    <w:qFormat/>
    <w:rsid w:val="00A759C9"/>
    <w:pPr>
      <w:spacing w:before="240" w:after="60"/>
      <w:jc w:val="center"/>
      <w:outlineLvl w:val="0"/>
    </w:pPr>
    <w:rPr>
      <w:rFonts w:ascii="Cambria" w:hAnsi="Cambria"/>
      <w:b/>
      <w:bCs/>
      <w:kern w:val="28"/>
      <w:sz w:val="32"/>
      <w:szCs w:val="32"/>
    </w:rPr>
  </w:style>
  <w:style w:type="character" w:customStyle="1" w:styleId="NzevChar">
    <w:name w:val="Název Char"/>
    <w:basedOn w:val="Standardnpsmoodstavce"/>
    <w:link w:val="Nzev"/>
    <w:uiPriority w:val="99"/>
    <w:rsid w:val="00A759C9"/>
    <w:rPr>
      <w:rFonts w:ascii="Cambria" w:eastAsia="Times New Roman" w:hAnsi="Cambria" w:cs="Times New Roman"/>
      <w:b/>
      <w:bCs/>
      <w:kern w:val="28"/>
      <w:sz w:val="32"/>
      <w:szCs w:val="32"/>
      <w:lang w:eastAsia="cs-CZ"/>
    </w:rPr>
  </w:style>
  <w:style w:type="paragraph" w:styleId="Odstavecseseznamem">
    <w:name w:val="List Paragraph"/>
    <w:basedOn w:val="Normln"/>
    <w:uiPriority w:val="34"/>
    <w:qFormat/>
    <w:rsid w:val="00A759C9"/>
    <w:pPr>
      <w:ind w:left="720"/>
      <w:contextualSpacing/>
    </w:pPr>
  </w:style>
  <w:style w:type="paragraph" w:customStyle="1" w:styleId="rove1-slolnku">
    <w:name w:val="Úroveň 1 - číslo článku"/>
    <w:basedOn w:val="Odstavecseseznamem"/>
    <w:next w:val="rove1-nzevlnku"/>
    <w:link w:val="rove1-slolnkuChar"/>
    <w:uiPriority w:val="99"/>
    <w:qFormat/>
    <w:rsid w:val="00A759C9"/>
    <w:pPr>
      <w:keepNext/>
      <w:numPr>
        <w:numId w:val="1"/>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uiPriority w:val="99"/>
    <w:rsid w:val="00A759C9"/>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A759C9"/>
    <w:pPr>
      <w:numPr>
        <w:ilvl w:val="1"/>
        <w:numId w:val="1"/>
      </w:numPr>
      <w:spacing w:before="120" w:after="120" w:line="312" w:lineRule="auto"/>
      <w:contextualSpacing w:val="0"/>
      <w:jc w:val="both"/>
    </w:pPr>
    <w:rPr>
      <w:rFonts w:ascii="Verdana" w:hAnsi="Verdana"/>
      <w:sz w:val="18"/>
    </w:rPr>
  </w:style>
  <w:style w:type="paragraph" w:customStyle="1" w:styleId="rove3-slovantext">
    <w:name w:val="Úroveň 3 - číslovaný text"/>
    <w:basedOn w:val="Odstavecseseznamem"/>
    <w:link w:val="rove3-slovantextChar"/>
    <w:uiPriority w:val="99"/>
    <w:qFormat/>
    <w:rsid w:val="00A759C9"/>
    <w:pPr>
      <w:numPr>
        <w:ilvl w:val="2"/>
        <w:numId w:val="1"/>
      </w:numPr>
      <w:spacing w:before="120" w:after="120" w:line="312" w:lineRule="auto"/>
      <w:contextualSpacing w:val="0"/>
      <w:jc w:val="both"/>
    </w:pPr>
    <w:rPr>
      <w:rFonts w:ascii="Verdana" w:hAnsi="Verdana"/>
      <w:sz w:val="18"/>
    </w:rPr>
  </w:style>
  <w:style w:type="paragraph" w:customStyle="1" w:styleId="rove1-nzevlnku">
    <w:name w:val="Úroveň 1 - název článku"/>
    <w:basedOn w:val="Normln"/>
    <w:next w:val="rove2-slovantext"/>
    <w:link w:val="rove1-nzevlnkuChar"/>
    <w:qFormat/>
    <w:rsid w:val="00A759C9"/>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A759C9"/>
    <w:rPr>
      <w:rFonts w:ascii="Verdana" w:eastAsia="Times New Roman" w:hAnsi="Verdana" w:cs="Arial"/>
      <w:b/>
      <w:sz w:val="18"/>
      <w:szCs w:val="18"/>
      <w:lang w:eastAsia="cs-CZ"/>
    </w:rPr>
  </w:style>
  <w:style w:type="character" w:customStyle="1" w:styleId="rove2-slovantextChar">
    <w:name w:val="Úroveň 2 - číslovaný text Char"/>
    <w:link w:val="rove2-slovantext"/>
    <w:uiPriority w:val="99"/>
    <w:rsid w:val="00A759C9"/>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A759C9"/>
    <w:rPr>
      <w:rFonts w:ascii="Verdana" w:eastAsia="Times New Roman" w:hAnsi="Verdana" w:cs="Times New Roman"/>
      <w:sz w:val="18"/>
      <w:szCs w:val="24"/>
      <w:lang w:eastAsia="cs-CZ"/>
    </w:rPr>
  </w:style>
  <w:style w:type="paragraph" w:customStyle="1" w:styleId="Default">
    <w:name w:val="Default"/>
    <w:rsid w:val="00A759C9"/>
    <w:pPr>
      <w:autoSpaceDE w:val="0"/>
      <w:autoSpaceDN w:val="0"/>
      <w:adjustRightInd w:val="0"/>
      <w:spacing w:after="0" w:line="240" w:lineRule="auto"/>
    </w:pPr>
    <w:rPr>
      <w:rFonts w:ascii="Verdana" w:hAnsi="Verdana" w:cs="Verdana"/>
      <w:color w:val="000000"/>
      <w:sz w:val="24"/>
      <w:szCs w:val="24"/>
    </w:rPr>
  </w:style>
  <w:style w:type="paragraph" w:customStyle="1" w:styleId="rove2-text">
    <w:name w:val="Úroveň 2 - text"/>
    <w:basedOn w:val="Normln"/>
    <w:link w:val="rove2-textChar"/>
    <w:qFormat/>
    <w:rsid w:val="00A759C9"/>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A759C9"/>
    <w:rPr>
      <w:rFonts w:ascii="Verdana" w:eastAsia="Times New Roman" w:hAnsi="Verdana" w:cs="Times New Roman"/>
      <w:sz w:val="18"/>
      <w:szCs w:val="20"/>
      <w:lang w:eastAsia="cs-CZ"/>
    </w:rPr>
  </w:style>
  <w:style w:type="paragraph" w:customStyle="1" w:styleId="rove3-odrkovtext">
    <w:name w:val="Úroveň 3 - odrážkový text"/>
    <w:basedOn w:val="Normln"/>
    <w:link w:val="rove3-odrkovtextChar"/>
    <w:qFormat/>
    <w:rsid w:val="00A759C9"/>
    <w:pPr>
      <w:numPr>
        <w:numId w:val="2"/>
      </w:numPr>
      <w:spacing w:before="60" w:after="60" w:line="312" w:lineRule="auto"/>
      <w:ind w:left="794" w:hanging="397"/>
      <w:contextualSpacing/>
      <w:jc w:val="both"/>
    </w:pPr>
    <w:rPr>
      <w:rFonts w:ascii="Verdana" w:hAnsi="Verdana"/>
      <w:sz w:val="18"/>
      <w:szCs w:val="20"/>
    </w:rPr>
  </w:style>
  <w:style w:type="character" w:customStyle="1" w:styleId="rove3-odrkovtextChar">
    <w:name w:val="Úroveň 3 - odrážkový text Char"/>
    <w:link w:val="rove3-odrkovtext"/>
    <w:rsid w:val="00A759C9"/>
    <w:rPr>
      <w:rFonts w:ascii="Verdana" w:eastAsia="Times New Roman" w:hAnsi="Verdana" w:cs="Times New Roman"/>
      <w:sz w:val="18"/>
      <w:szCs w:val="20"/>
      <w:lang w:eastAsia="cs-CZ"/>
    </w:rPr>
  </w:style>
  <w:style w:type="table" w:styleId="Mkatabulky">
    <w:name w:val="Table Grid"/>
    <w:basedOn w:val="Normlntabulka"/>
    <w:uiPriority w:val="59"/>
    <w:rsid w:val="00A759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Zarovnatdobloku">
    <w:name w:val="Normální + Zarovnat do bloku"/>
    <w:aliases w:val="Vpravo:  0,13 cm,Řádkování:  Přesně 14,15 b.,..."/>
    <w:basedOn w:val="Normln"/>
    <w:uiPriority w:val="99"/>
    <w:rsid w:val="00A759C9"/>
    <w:pPr>
      <w:widowControl w:val="0"/>
      <w:shd w:val="clear" w:color="auto" w:fill="FFFFFF"/>
      <w:tabs>
        <w:tab w:val="num" w:pos="360"/>
        <w:tab w:val="num" w:pos="720"/>
      </w:tabs>
      <w:suppressAutoHyphens/>
      <w:autoSpaceDE w:val="0"/>
      <w:spacing w:line="283" w:lineRule="exact"/>
      <w:ind w:left="360" w:right="72" w:hanging="360"/>
      <w:jc w:val="both"/>
    </w:pPr>
  </w:style>
  <w:style w:type="character" w:styleId="Odkaznakoment">
    <w:name w:val="annotation reference"/>
    <w:basedOn w:val="Standardnpsmoodstavce"/>
    <w:uiPriority w:val="99"/>
    <w:semiHidden/>
    <w:unhideWhenUsed/>
    <w:rsid w:val="00A759C9"/>
    <w:rPr>
      <w:sz w:val="16"/>
      <w:szCs w:val="16"/>
    </w:rPr>
  </w:style>
  <w:style w:type="paragraph" w:styleId="Textkomente">
    <w:name w:val="annotation text"/>
    <w:basedOn w:val="Normln"/>
    <w:link w:val="TextkomenteChar"/>
    <w:uiPriority w:val="99"/>
    <w:unhideWhenUsed/>
    <w:rsid w:val="00A759C9"/>
    <w:rPr>
      <w:sz w:val="20"/>
      <w:szCs w:val="20"/>
    </w:rPr>
  </w:style>
  <w:style w:type="character" w:customStyle="1" w:styleId="TextkomenteChar">
    <w:name w:val="Text komentáře Char"/>
    <w:basedOn w:val="Standardnpsmoodstavce"/>
    <w:link w:val="Textkomente"/>
    <w:uiPriority w:val="99"/>
    <w:rsid w:val="00A759C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37D0F"/>
    <w:rPr>
      <w:b/>
      <w:bCs/>
    </w:rPr>
  </w:style>
  <w:style w:type="character" w:customStyle="1" w:styleId="PedmtkomenteChar">
    <w:name w:val="Předmět komentáře Char"/>
    <w:basedOn w:val="TextkomenteChar"/>
    <w:link w:val="Pedmtkomente"/>
    <w:uiPriority w:val="99"/>
    <w:semiHidden/>
    <w:rsid w:val="00837D0F"/>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C068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0686"/>
    <w:rPr>
      <w:rFonts w:ascii="Segoe UI" w:eastAsia="Times New Roman" w:hAnsi="Segoe UI" w:cs="Segoe UI"/>
      <w:sz w:val="18"/>
      <w:szCs w:val="18"/>
      <w:lang w:eastAsia="cs-CZ"/>
    </w:rPr>
  </w:style>
  <w:style w:type="paragraph" w:styleId="Revize">
    <w:name w:val="Revision"/>
    <w:hidden/>
    <w:uiPriority w:val="99"/>
    <w:semiHidden/>
    <w:rsid w:val="00FE204C"/>
    <w:pPr>
      <w:spacing w:after="0" w:line="240" w:lineRule="auto"/>
    </w:pPr>
    <w:rPr>
      <w:rFonts w:ascii="Times New Roman" w:eastAsia="Times New Roman" w:hAnsi="Times New Roman" w:cs="Times New Roman"/>
      <w:sz w:val="24"/>
      <w:szCs w:val="24"/>
      <w:lang w:eastAsia="cs-CZ"/>
    </w:rPr>
  </w:style>
  <w:style w:type="paragraph" w:styleId="Podnadpis">
    <w:name w:val="Subtitle"/>
    <w:basedOn w:val="Normln"/>
    <w:next w:val="Normln"/>
    <w:link w:val="PodnadpisChar"/>
    <w:uiPriority w:val="11"/>
    <w:qFormat/>
    <w:rsid w:val="00653AC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53ACE"/>
    <w:rPr>
      <w:rFonts w:ascii="Times New Roman" w:eastAsiaTheme="majorEastAsia" w:hAnsi="Times New Roman" w:cstheme="majorBidi"/>
      <w:color w:val="595959" w:themeColor="text1" w:themeTint="A6"/>
      <w:spacing w:val="15"/>
      <w:sz w:val="28"/>
      <w:szCs w:val="2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18</Pages>
  <Words>6464</Words>
  <Characters>38143</Characters>
  <Application>Microsoft Office Word</Application>
  <DocSecurity>0</DocSecurity>
  <Lines>317</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Viktorová Blanka</cp:lastModifiedBy>
  <cp:revision>63</cp:revision>
  <dcterms:created xsi:type="dcterms:W3CDTF">2024-06-03T06:51:00Z</dcterms:created>
  <dcterms:modified xsi:type="dcterms:W3CDTF">2025-05-27T07:06:00Z</dcterms:modified>
</cp:coreProperties>
</file>