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BCD55" w14:textId="77777777" w:rsidR="00287B9B" w:rsidRDefault="00287B9B" w:rsidP="001D50B2">
      <w:pPr>
        <w:spacing w:line="360" w:lineRule="auto"/>
        <w:jc w:val="center"/>
        <w:rPr>
          <w:rFonts w:ascii="Arial" w:hAnsi="Arial" w:cs="Arial"/>
          <w:b/>
          <w:sz w:val="28"/>
        </w:rPr>
      </w:pPr>
    </w:p>
    <w:p w14:paraId="29812A65" w14:textId="77777777" w:rsidR="00287B9B" w:rsidRDefault="00287B9B" w:rsidP="001D50B2">
      <w:pPr>
        <w:spacing w:line="360" w:lineRule="auto"/>
        <w:jc w:val="center"/>
        <w:rPr>
          <w:rFonts w:ascii="Arial" w:hAnsi="Arial" w:cs="Arial"/>
          <w:b/>
          <w:sz w:val="28"/>
        </w:rPr>
      </w:pPr>
    </w:p>
    <w:p w14:paraId="5B44298D" w14:textId="77777777" w:rsidR="001968B0" w:rsidRPr="00287B9B" w:rsidRDefault="00D76410" w:rsidP="001D50B2">
      <w:pPr>
        <w:spacing w:line="360" w:lineRule="auto"/>
        <w:jc w:val="center"/>
        <w:rPr>
          <w:rFonts w:ascii="Arial" w:hAnsi="Arial" w:cs="Arial"/>
          <w:b/>
          <w:sz w:val="28"/>
        </w:rPr>
      </w:pPr>
      <w:r w:rsidRPr="00287B9B">
        <w:rPr>
          <w:rFonts w:ascii="Arial" w:hAnsi="Arial" w:cs="Arial"/>
          <w:b/>
          <w:sz w:val="28"/>
        </w:rPr>
        <w:t xml:space="preserve">RÁMCOVÁ DOHODA </w:t>
      </w:r>
    </w:p>
    <w:p w14:paraId="60FADD4A" w14:textId="4AD4A754" w:rsidR="00D255EA" w:rsidRPr="00287B9B" w:rsidRDefault="00A659EB" w:rsidP="001968B0">
      <w:pPr>
        <w:spacing w:line="360" w:lineRule="auto"/>
        <w:jc w:val="center"/>
        <w:rPr>
          <w:rFonts w:ascii="Arial" w:hAnsi="Arial" w:cs="Arial"/>
          <w:b/>
          <w:sz w:val="28"/>
        </w:rPr>
      </w:pPr>
      <w:r w:rsidRPr="00287B9B">
        <w:rPr>
          <w:rFonts w:ascii="Arial" w:hAnsi="Arial" w:cs="Arial"/>
          <w:b/>
          <w:sz w:val="28"/>
        </w:rPr>
        <w:t>o</w:t>
      </w:r>
      <w:r w:rsidR="001968B0" w:rsidRPr="00287B9B">
        <w:rPr>
          <w:rFonts w:ascii="Arial" w:hAnsi="Arial" w:cs="Arial"/>
          <w:b/>
          <w:sz w:val="28"/>
        </w:rPr>
        <w:t xml:space="preserve"> </w:t>
      </w:r>
      <w:r w:rsidR="00C63AFC" w:rsidRPr="00287B9B">
        <w:rPr>
          <w:rFonts w:ascii="Arial" w:hAnsi="Arial" w:cs="Arial"/>
          <w:b/>
          <w:sz w:val="28"/>
        </w:rPr>
        <w:t>realizaci penetračních testů</w:t>
      </w:r>
    </w:p>
    <w:p w14:paraId="13083C46" w14:textId="77777777" w:rsidR="00D255EA" w:rsidRPr="00287B9B" w:rsidRDefault="00D255EA" w:rsidP="00D255EA">
      <w:pPr>
        <w:spacing w:line="360" w:lineRule="auto"/>
        <w:jc w:val="center"/>
        <w:rPr>
          <w:rFonts w:ascii="Arial" w:hAnsi="Arial" w:cs="Arial"/>
        </w:rPr>
      </w:pPr>
    </w:p>
    <w:p w14:paraId="3DFCFB7B" w14:textId="77777777" w:rsidR="001D50B2" w:rsidRPr="00287B9B" w:rsidRDefault="00D255EA" w:rsidP="00D255EA">
      <w:pPr>
        <w:spacing w:line="360" w:lineRule="auto"/>
        <w:jc w:val="center"/>
        <w:rPr>
          <w:rFonts w:ascii="Arial" w:hAnsi="Arial" w:cs="Arial"/>
          <w:b/>
        </w:rPr>
      </w:pPr>
      <w:r w:rsidRPr="00287B9B">
        <w:rPr>
          <w:rFonts w:ascii="Arial" w:hAnsi="Arial" w:cs="Arial"/>
        </w:rPr>
        <w:t xml:space="preserve"> </w:t>
      </w:r>
      <w:r w:rsidR="001D50B2" w:rsidRPr="00287B9B">
        <w:rPr>
          <w:rFonts w:ascii="Arial" w:hAnsi="Arial" w:cs="Arial"/>
        </w:rPr>
        <w:t xml:space="preserve">(ev. č.: </w:t>
      </w:r>
      <w:r w:rsidR="00287B9B" w:rsidRPr="00287B9B">
        <w:rPr>
          <w:rFonts w:ascii="Arial" w:hAnsi="Arial" w:cs="Arial"/>
          <w:highlight w:val="yellow"/>
        </w:rPr>
        <w:t>[BUDE DOPLNĚNO</w:t>
      </w:r>
      <w:r w:rsidR="00287B9B" w:rsidRPr="00287B9B">
        <w:rPr>
          <w:rFonts w:ascii="Arial" w:hAnsi="Arial" w:cs="Arial"/>
        </w:rPr>
        <w:t>]</w:t>
      </w:r>
      <w:r w:rsidR="001D50B2" w:rsidRPr="00287B9B">
        <w:rPr>
          <w:rFonts w:ascii="Arial" w:hAnsi="Arial" w:cs="Arial"/>
        </w:rPr>
        <w:t>)</w:t>
      </w:r>
    </w:p>
    <w:p w14:paraId="2D488469" w14:textId="77777777" w:rsidR="001D50B2" w:rsidRPr="00287B9B" w:rsidRDefault="001D50B2" w:rsidP="001D50B2">
      <w:pPr>
        <w:ind w:firstLine="360"/>
        <w:rPr>
          <w:rFonts w:ascii="Arial" w:hAnsi="Arial" w:cs="Arial"/>
        </w:rPr>
      </w:pPr>
    </w:p>
    <w:p w14:paraId="520C8B1B" w14:textId="77777777" w:rsidR="001D50B2" w:rsidRPr="00287B9B" w:rsidRDefault="001D50B2" w:rsidP="001D50B2">
      <w:pPr>
        <w:ind w:firstLine="360"/>
        <w:rPr>
          <w:rFonts w:ascii="Arial" w:hAnsi="Arial" w:cs="Arial"/>
          <w:b/>
          <w:u w:val="single"/>
        </w:rPr>
      </w:pPr>
      <w:r w:rsidRPr="00287B9B">
        <w:rPr>
          <w:rFonts w:ascii="Arial" w:hAnsi="Arial" w:cs="Arial"/>
          <w:b/>
          <w:u w:val="single"/>
        </w:rPr>
        <w:t>Smluvní strany:</w:t>
      </w:r>
    </w:p>
    <w:p w14:paraId="46417847" w14:textId="77777777" w:rsidR="001D50B2" w:rsidRPr="00287B9B" w:rsidRDefault="001D50B2" w:rsidP="001D50B2">
      <w:pPr>
        <w:pStyle w:val="Nadpis2"/>
        <w:keepNext w:val="0"/>
        <w:numPr>
          <w:ilvl w:val="0"/>
          <w:numId w:val="0"/>
        </w:numPr>
        <w:tabs>
          <w:tab w:val="num" w:pos="567"/>
        </w:tabs>
        <w:spacing w:line="276" w:lineRule="auto"/>
        <w:rPr>
          <w:rFonts w:ascii="Arial" w:hAnsi="Arial" w:cs="Arial"/>
          <w:b/>
          <w:sz w:val="20"/>
        </w:rPr>
      </w:pPr>
      <w:r w:rsidRPr="00287B9B">
        <w:rPr>
          <w:rFonts w:ascii="Arial" w:hAnsi="Arial" w:cs="Arial"/>
          <w:b/>
          <w:sz w:val="20"/>
        </w:rPr>
        <w:tab/>
      </w:r>
    </w:p>
    <w:p w14:paraId="58B02418" w14:textId="77777777" w:rsidR="00D255EA" w:rsidRPr="00287B9B" w:rsidRDefault="00D255EA" w:rsidP="00D255EA">
      <w:pPr>
        <w:spacing w:line="276" w:lineRule="auto"/>
        <w:ind w:left="2127" w:hanging="1770"/>
        <w:rPr>
          <w:rFonts w:ascii="Arial" w:hAnsi="Arial" w:cs="Arial"/>
          <w:b/>
          <w:bCs/>
        </w:rPr>
      </w:pPr>
      <w:r w:rsidRPr="00287B9B">
        <w:rPr>
          <w:rFonts w:ascii="Arial" w:hAnsi="Arial" w:cs="Arial"/>
          <w:b/>
          <w:bCs/>
        </w:rPr>
        <w:t>Objednatel:</w:t>
      </w:r>
      <w:r w:rsidRPr="00287B9B">
        <w:rPr>
          <w:rFonts w:ascii="Arial" w:hAnsi="Arial" w:cs="Arial"/>
          <w:b/>
          <w:bCs/>
        </w:rPr>
        <w:tab/>
      </w:r>
      <w:r w:rsidRPr="00287B9B">
        <w:rPr>
          <w:rStyle w:val="platne1"/>
          <w:rFonts w:ascii="Arial" w:hAnsi="Arial" w:cs="Arial"/>
          <w:b/>
        </w:rPr>
        <w:t>Oborová zdravotní pojišťovna zaměstnanců bank, pojišťoven a stavebnictví</w:t>
      </w:r>
    </w:p>
    <w:p w14:paraId="7865808F" w14:textId="77777777" w:rsidR="00D255EA" w:rsidRPr="00287B9B" w:rsidRDefault="00D255EA" w:rsidP="00D255EA">
      <w:pPr>
        <w:spacing w:line="276" w:lineRule="auto"/>
        <w:ind w:firstLine="357"/>
        <w:rPr>
          <w:rStyle w:val="platne1"/>
          <w:rFonts w:ascii="Arial" w:hAnsi="Arial" w:cs="Arial"/>
          <w:b/>
          <w:bCs/>
        </w:rPr>
      </w:pPr>
      <w:r w:rsidRPr="00287B9B">
        <w:rPr>
          <w:rFonts w:ascii="Arial" w:hAnsi="Arial" w:cs="Arial"/>
        </w:rPr>
        <w:t>se sídlem:</w:t>
      </w:r>
      <w:r w:rsidRPr="00287B9B">
        <w:rPr>
          <w:rFonts w:ascii="Arial" w:hAnsi="Arial" w:cs="Arial"/>
        </w:rPr>
        <w:tab/>
      </w:r>
      <w:r w:rsidRPr="00287B9B">
        <w:rPr>
          <w:rFonts w:ascii="Arial" w:hAnsi="Arial" w:cs="Arial"/>
        </w:rPr>
        <w:tab/>
        <w:t>Roškotova 1225/1</w:t>
      </w:r>
      <w:r w:rsidRPr="00287B9B">
        <w:rPr>
          <w:rStyle w:val="platne1"/>
          <w:rFonts w:ascii="Arial" w:hAnsi="Arial" w:cs="Arial"/>
        </w:rPr>
        <w:t>, 140 21 Praha 4</w:t>
      </w:r>
      <w:r w:rsidRPr="00287B9B">
        <w:rPr>
          <w:rFonts w:ascii="Arial" w:hAnsi="Arial" w:cs="Arial"/>
        </w:rPr>
        <w:t xml:space="preserve"> </w:t>
      </w:r>
    </w:p>
    <w:p w14:paraId="6901F7F7" w14:textId="77777777" w:rsidR="00D255EA" w:rsidRPr="00287B9B" w:rsidRDefault="00D255EA" w:rsidP="00D255EA">
      <w:pPr>
        <w:spacing w:line="276" w:lineRule="auto"/>
        <w:ind w:firstLine="357"/>
        <w:rPr>
          <w:rFonts w:ascii="Arial" w:hAnsi="Arial" w:cs="Arial"/>
          <w:bCs/>
          <w:color w:val="000000"/>
        </w:rPr>
      </w:pPr>
      <w:r w:rsidRPr="00287B9B">
        <w:rPr>
          <w:rFonts w:ascii="Arial" w:hAnsi="Arial" w:cs="Arial"/>
        </w:rPr>
        <w:t xml:space="preserve">IČO: </w:t>
      </w:r>
      <w:r w:rsidRPr="00287B9B">
        <w:rPr>
          <w:rFonts w:ascii="Arial" w:hAnsi="Arial" w:cs="Arial"/>
        </w:rPr>
        <w:tab/>
      </w:r>
      <w:r w:rsidRPr="00287B9B">
        <w:rPr>
          <w:rFonts w:ascii="Arial" w:hAnsi="Arial" w:cs="Arial"/>
        </w:rPr>
        <w:tab/>
        <w:t>47114321</w:t>
      </w:r>
    </w:p>
    <w:p w14:paraId="0B92AF0D" w14:textId="77777777" w:rsidR="00D255EA" w:rsidRPr="00287B9B" w:rsidRDefault="00D255EA" w:rsidP="00D255EA">
      <w:pPr>
        <w:spacing w:line="276" w:lineRule="auto"/>
        <w:ind w:firstLine="357"/>
        <w:rPr>
          <w:rFonts w:ascii="Arial" w:hAnsi="Arial" w:cs="Arial"/>
        </w:rPr>
      </w:pPr>
      <w:r w:rsidRPr="00287B9B">
        <w:rPr>
          <w:rFonts w:ascii="Arial" w:hAnsi="Arial" w:cs="Arial"/>
          <w:bCs/>
          <w:color w:val="000000"/>
        </w:rPr>
        <w:t>DIČ:</w:t>
      </w:r>
      <w:r w:rsidRPr="00287B9B">
        <w:rPr>
          <w:rFonts w:ascii="Arial" w:hAnsi="Arial" w:cs="Arial"/>
          <w:bCs/>
          <w:color w:val="000000"/>
        </w:rPr>
        <w:tab/>
      </w:r>
      <w:r w:rsidRPr="00287B9B">
        <w:rPr>
          <w:rFonts w:ascii="Arial" w:hAnsi="Arial" w:cs="Arial"/>
          <w:bCs/>
          <w:color w:val="000000"/>
        </w:rPr>
        <w:tab/>
      </w:r>
      <w:r w:rsidRPr="00287B9B">
        <w:rPr>
          <w:rFonts w:ascii="Arial" w:hAnsi="Arial" w:cs="Arial"/>
        </w:rPr>
        <w:t>CZ47114321</w:t>
      </w:r>
    </w:p>
    <w:p w14:paraId="155243EB" w14:textId="77777777" w:rsidR="00D255EA" w:rsidRPr="00287B9B" w:rsidRDefault="00D255EA" w:rsidP="00D255EA">
      <w:pPr>
        <w:numPr>
          <w:ilvl w:val="12"/>
          <w:numId w:val="0"/>
        </w:numPr>
        <w:tabs>
          <w:tab w:val="left" w:pos="2160"/>
        </w:tabs>
        <w:spacing w:line="276" w:lineRule="auto"/>
        <w:ind w:firstLine="357"/>
        <w:jc w:val="both"/>
        <w:rPr>
          <w:rFonts w:ascii="Arial" w:hAnsi="Arial" w:cs="Arial"/>
        </w:rPr>
      </w:pPr>
      <w:r w:rsidRPr="00287B9B">
        <w:rPr>
          <w:rFonts w:ascii="Arial" w:hAnsi="Arial" w:cs="Arial"/>
        </w:rPr>
        <w:t xml:space="preserve">bankovní spojení: </w:t>
      </w:r>
      <w:r w:rsidRPr="00287B9B">
        <w:rPr>
          <w:rFonts w:ascii="Arial" w:hAnsi="Arial" w:cs="Arial"/>
        </w:rPr>
        <w:tab/>
      </w:r>
      <w:r w:rsidR="00287B9B" w:rsidRPr="00287B9B">
        <w:rPr>
          <w:rFonts w:ascii="Arial" w:hAnsi="Arial" w:cs="Arial"/>
          <w:highlight w:val="yellow"/>
        </w:rPr>
        <w:t>[BUDE DOPLNĚNO</w:t>
      </w:r>
      <w:r w:rsidR="00287B9B" w:rsidRPr="00287B9B">
        <w:rPr>
          <w:rFonts w:ascii="Arial" w:hAnsi="Arial" w:cs="Arial"/>
        </w:rPr>
        <w:t>]</w:t>
      </w:r>
    </w:p>
    <w:p w14:paraId="100438B5" w14:textId="2D5DE387" w:rsidR="00D255EA" w:rsidRPr="00287B9B" w:rsidRDefault="00D255EA" w:rsidP="00D255EA">
      <w:pPr>
        <w:numPr>
          <w:ilvl w:val="12"/>
          <w:numId w:val="0"/>
        </w:numPr>
        <w:tabs>
          <w:tab w:val="left" w:pos="2160"/>
        </w:tabs>
        <w:spacing w:line="276" w:lineRule="auto"/>
        <w:ind w:firstLine="357"/>
        <w:jc w:val="both"/>
        <w:rPr>
          <w:rFonts w:ascii="Arial" w:hAnsi="Arial" w:cs="Arial"/>
          <w:bCs/>
        </w:rPr>
      </w:pPr>
      <w:r w:rsidRPr="00287B9B">
        <w:rPr>
          <w:rFonts w:ascii="Arial" w:hAnsi="Arial" w:cs="Arial"/>
        </w:rPr>
        <w:t>zastoupen:</w:t>
      </w:r>
      <w:r w:rsidRPr="00287B9B">
        <w:rPr>
          <w:rFonts w:ascii="Arial" w:hAnsi="Arial" w:cs="Arial"/>
        </w:rPr>
        <w:tab/>
        <w:t xml:space="preserve">Ing. Radovan </w:t>
      </w:r>
      <w:r w:rsidR="004A5631" w:rsidRPr="00287B9B">
        <w:rPr>
          <w:rFonts w:ascii="Arial" w:hAnsi="Arial" w:cs="Arial"/>
        </w:rPr>
        <w:t>Kouřil – generální</w:t>
      </w:r>
      <w:r w:rsidRPr="00287B9B">
        <w:rPr>
          <w:rFonts w:ascii="Arial" w:hAnsi="Arial" w:cs="Arial"/>
        </w:rPr>
        <w:t xml:space="preserve"> ředitel</w:t>
      </w:r>
    </w:p>
    <w:p w14:paraId="0D004349" w14:textId="77777777" w:rsidR="00D255EA" w:rsidRPr="00287B9B" w:rsidRDefault="00D255EA" w:rsidP="00D255EA">
      <w:pPr>
        <w:numPr>
          <w:ilvl w:val="12"/>
          <w:numId w:val="0"/>
        </w:numPr>
        <w:tabs>
          <w:tab w:val="left" w:pos="2160"/>
        </w:tabs>
        <w:spacing w:line="276" w:lineRule="auto"/>
        <w:ind w:firstLine="357"/>
        <w:jc w:val="both"/>
        <w:rPr>
          <w:rFonts w:ascii="Arial" w:hAnsi="Arial" w:cs="Arial"/>
          <w:iCs/>
        </w:rPr>
      </w:pPr>
      <w:r w:rsidRPr="00287B9B">
        <w:rPr>
          <w:rFonts w:ascii="Arial" w:hAnsi="Arial" w:cs="Arial"/>
          <w:bCs/>
          <w:color w:val="000000"/>
        </w:rPr>
        <w:t>zapsaná v obchodním rejstříku vedeném Městským soudem v Praze, oddíl A, vložka 7232</w:t>
      </w:r>
    </w:p>
    <w:p w14:paraId="5E21FE97" w14:textId="77777777" w:rsidR="00D255EA" w:rsidRPr="00287B9B" w:rsidRDefault="00D255EA" w:rsidP="00D255EA">
      <w:pPr>
        <w:numPr>
          <w:ilvl w:val="12"/>
          <w:numId w:val="0"/>
        </w:numPr>
        <w:tabs>
          <w:tab w:val="left" w:pos="2160"/>
        </w:tabs>
        <w:spacing w:line="276" w:lineRule="auto"/>
        <w:ind w:firstLine="357"/>
        <w:jc w:val="both"/>
        <w:rPr>
          <w:rFonts w:ascii="Arial" w:hAnsi="Arial" w:cs="Arial"/>
        </w:rPr>
      </w:pPr>
      <w:r w:rsidRPr="00287B9B">
        <w:rPr>
          <w:rFonts w:ascii="Arial" w:hAnsi="Arial" w:cs="Arial"/>
          <w:iCs/>
        </w:rPr>
        <w:t>(</w:t>
      </w:r>
      <w:r w:rsidRPr="00287B9B">
        <w:rPr>
          <w:rFonts w:ascii="Arial" w:hAnsi="Arial" w:cs="Arial"/>
        </w:rPr>
        <w:t>dále jen „</w:t>
      </w:r>
      <w:r w:rsidRPr="00287B9B">
        <w:rPr>
          <w:rFonts w:ascii="Arial" w:hAnsi="Arial" w:cs="Arial"/>
          <w:b/>
          <w:i/>
        </w:rPr>
        <w:t>Objednatel</w:t>
      </w:r>
      <w:r w:rsidRPr="00287B9B">
        <w:rPr>
          <w:rFonts w:ascii="Arial" w:hAnsi="Arial" w:cs="Arial"/>
        </w:rPr>
        <w:t>“)</w:t>
      </w:r>
    </w:p>
    <w:p w14:paraId="5930D41A" w14:textId="77777777" w:rsidR="00D255EA" w:rsidRPr="00287B9B" w:rsidRDefault="00D255EA" w:rsidP="00D255EA">
      <w:pPr>
        <w:spacing w:line="276" w:lineRule="auto"/>
        <w:rPr>
          <w:rFonts w:ascii="Arial" w:hAnsi="Arial" w:cs="Arial"/>
        </w:rPr>
      </w:pPr>
    </w:p>
    <w:p w14:paraId="4145BCD7" w14:textId="77777777" w:rsidR="001D50B2" w:rsidRPr="00287B9B" w:rsidRDefault="001D50B2" w:rsidP="001D50B2">
      <w:pPr>
        <w:pStyle w:val="Zpat"/>
        <w:tabs>
          <w:tab w:val="clear" w:pos="4536"/>
          <w:tab w:val="clear" w:pos="9072"/>
          <w:tab w:val="left" w:pos="6352"/>
        </w:tabs>
        <w:spacing w:line="276" w:lineRule="auto"/>
        <w:ind w:firstLine="360"/>
        <w:rPr>
          <w:rFonts w:ascii="Arial" w:hAnsi="Arial" w:cs="Arial"/>
        </w:rPr>
      </w:pPr>
      <w:r w:rsidRPr="00287B9B">
        <w:rPr>
          <w:rFonts w:ascii="Arial" w:hAnsi="Arial" w:cs="Arial"/>
        </w:rPr>
        <w:t>a</w:t>
      </w:r>
      <w:r w:rsidRPr="00287B9B">
        <w:rPr>
          <w:rFonts w:ascii="Arial" w:hAnsi="Arial" w:cs="Arial"/>
        </w:rPr>
        <w:tab/>
      </w:r>
    </w:p>
    <w:p w14:paraId="2B6A6451" w14:textId="77777777" w:rsidR="001D50B2" w:rsidRPr="00287B9B" w:rsidRDefault="001D50B2" w:rsidP="001D50B2">
      <w:pPr>
        <w:pStyle w:val="Zpat"/>
        <w:tabs>
          <w:tab w:val="clear" w:pos="4536"/>
          <w:tab w:val="clear" w:pos="9072"/>
          <w:tab w:val="left" w:pos="2835"/>
        </w:tabs>
        <w:spacing w:line="276" w:lineRule="auto"/>
        <w:rPr>
          <w:rFonts w:ascii="Arial" w:hAnsi="Arial" w:cs="Arial"/>
        </w:rPr>
      </w:pPr>
    </w:p>
    <w:p w14:paraId="2B973398" w14:textId="40996066" w:rsidR="001D50B2" w:rsidRPr="00287B9B" w:rsidRDefault="00385F84" w:rsidP="00644748">
      <w:pPr>
        <w:spacing w:line="276" w:lineRule="auto"/>
        <w:ind w:left="360"/>
        <w:rPr>
          <w:rFonts w:ascii="Arial" w:hAnsi="Arial" w:cs="Arial"/>
          <w:b/>
        </w:rPr>
      </w:pPr>
      <w:r w:rsidRPr="00287B9B">
        <w:rPr>
          <w:rFonts w:ascii="Arial" w:hAnsi="Arial" w:cs="Arial"/>
          <w:highlight w:val="yellow"/>
        </w:rPr>
        <w:t>[</w:t>
      </w:r>
      <w:r w:rsidR="00836554">
        <w:rPr>
          <w:rFonts w:ascii="Arial" w:hAnsi="Arial" w:cs="Arial"/>
          <w:highlight w:val="yellow"/>
        </w:rPr>
        <w:t>BUDE DOPLNĚNO S VYBRANÝM ÚČASTNÍKEM PŘED PODPISEM SMLOUVY</w:t>
      </w:r>
      <w:r w:rsidR="00644748">
        <w:rPr>
          <w:rFonts w:ascii="Arial" w:hAnsi="Arial" w:cs="Arial"/>
          <w:highlight w:val="yellow"/>
        </w:rPr>
        <w:t>, DÁLE JEN „BUDE DOPLNĚNO“</w:t>
      </w:r>
      <w:r w:rsidR="001D50B2" w:rsidRPr="00287B9B">
        <w:rPr>
          <w:rFonts w:ascii="Arial" w:hAnsi="Arial" w:cs="Arial"/>
          <w:highlight w:val="yellow"/>
        </w:rPr>
        <w:t>]</w:t>
      </w:r>
    </w:p>
    <w:p w14:paraId="62A32296" w14:textId="2056ABCE" w:rsidR="001D50B2" w:rsidRPr="00287B9B" w:rsidRDefault="001D50B2" w:rsidP="001D50B2">
      <w:pPr>
        <w:spacing w:line="276" w:lineRule="auto"/>
        <w:ind w:firstLine="360"/>
        <w:rPr>
          <w:rFonts w:ascii="Arial" w:hAnsi="Arial" w:cs="Arial"/>
          <w:b/>
        </w:rPr>
      </w:pPr>
      <w:r w:rsidRPr="00287B9B">
        <w:rPr>
          <w:rFonts w:ascii="Arial" w:hAnsi="Arial" w:cs="Arial"/>
        </w:rPr>
        <w:t>se sídlem:</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2772C290" w14:textId="69316138" w:rsidR="001D50B2" w:rsidRPr="00287B9B" w:rsidRDefault="001D50B2" w:rsidP="001D50B2">
      <w:pPr>
        <w:spacing w:line="276" w:lineRule="auto"/>
        <w:ind w:firstLine="360"/>
        <w:rPr>
          <w:rFonts w:ascii="Arial" w:hAnsi="Arial" w:cs="Arial"/>
          <w:b/>
        </w:rPr>
      </w:pPr>
      <w:r w:rsidRPr="00287B9B">
        <w:rPr>
          <w:rFonts w:ascii="Arial" w:hAnsi="Arial" w:cs="Arial"/>
        </w:rPr>
        <w:t>IČ</w:t>
      </w:r>
      <w:r w:rsidR="00385F84" w:rsidRPr="00287B9B">
        <w:rPr>
          <w:rFonts w:ascii="Arial" w:hAnsi="Arial" w:cs="Arial"/>
        </w:rPr>
        <w:t>O</w:t>
      </w:r>
      <w:r w:rsidRPr="00287B9B">
        <w:rPr>
          <w:rFonts w:ascii="Arial" w:hAnsi="Arial" w:cs="Arial"/>
        </w:rPr>
        <w:t>:</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789EE1A1" w14:textId="09F06BBC" w:rsidR="001D50B2" w:rsidRPr="00287B9B" w:rsidRDefault="001D50B2" w:rsidP="001D50B2">
      <w:pPr>
        <w:spacing w:line="276" w:lineRule="auto"/>
        <w:ind w:firstLine="360"/>
        <w:rPr>
          <w:rFonts w:ascii="Arial" w:hAnsi="Arial" w:cs="Arial"/>
          <w:b/>
        </w:rPr>
      </w:pPr>
      <w:r w:rsidRPr="00287B9B">
        <w:rPr>
          <w:rFonts w:ascii="Arial" w:hAnsi="Arial" w:cs="Arial"/>
        </w:rPr>
        <w:t>DIČ:</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0242DD18" w14:textId="2ACF6FE4" w:rsidR="001D50B2" w:rsidRPr="00287B9B" w:rsidRDefault="001D50B2" w:rsidP="001D50B2">
      <w:pPr>
        <w:spacing w:line="276" w:lineRule="auto"/>
        <w:ind w:firstLine="360"/>
        <w:rPr>
          <w:rFonts w:ascii="Arial" w:hAnsi="Arial" w:cs="Arial"/>
          <w:b/>
        </w:rPr>
      </w:pPr>
      <w:r w:rsidRPr="00287B9B">
        <w:rPr>
          <w:rFonts w:ascii="Arial" w:hAnsi="Arial" w:cs="Arial"/>
        </w:rPr>
        <w:t>Bankovní spojení:</w:t>
      </w:r>
      <w:r w:rsidRPr="00287B9B">
        <w:rPr>
          <w:rFonts w:ascii="Arial" w:hAnsi="Arial" w:cs="Arial"/>
        </w:rPr>
        <w:tab/>
      </w:r>
      <w:r w:rsidRPr="00287B9B">
        <w:rPr>
          <w:rFonts w:ascii="Arial" w:hAnsi="Arial" w:cs="Arial"/>
        </w:rPr>
        <w:tab/>
      </w:r>
      <w:r w:rsidR="00385F84"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5A28A215" w14:textId="0400E235" w:rsidR="001D50B2" w:rsidRPr="00287B9B" w:rsidRDefault="001D50B2" w:rsidP="001D50B2">
      <w:pPr>
        <w:spacing w:line="276" w:lineRule="auto"/>
        <w:ind w:firstLine="360"/>
        <w:rPr>
          <w:rFonts w:ascii="Arial" w:hAnsi="Arial" w:cs="Arial"/>
        </w:rPr>
      </w:pPr>
      <w:r w:rsidRPr="00287B9B">
        <w:rPr>
          <w:rFonts w:ascii="Arial" w:hAnsi="Arial" w:cs="Arial"/>
        </w:rPr>
        <w:t>Číslo účtu:</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63DEDA98" w14:textId="6D970611" w:rsidR="00D7157E" w:rsidRPr="00287B9B" w:rsidRDefault="00D7157E" w:rsidP="00D7157E">
      <w:pPr>
        <w:spacing w:line="276" w:lineRule="auto"/>
        <w:ind w:firstLine="360"/>
        <w:rPr>
          <w:rFonts w:ascii="Arial" w:hAnsi="Arial" w:cs="Arial"/>
        </w:rPr>
      </w:pPr>
      <w:r w:rsidRPr="00287B9B">
        <w:rPr>
          <w:rFonts w:ascii="Arial" w:hAnsi="Arial" w:cs="Arial"/>
        </w:rPr>
        <w:t>Kontaktní email:</w:t>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7774D753" w14:textId="10859CD1" w:rsidR="001D50B2" w:rsidRPr="00287B9B" w:rsidRDefault="001D50B2" w:rsidP="001D50B2">
      <w:pPr>
        <w:spacing w:line="276" w:lineRule="auto"/>
        <w:ind w:left="360"/>
        <w:rPr>
          <w:rFonts w:ascii="Arial" w:hAnsi="Arial" w:cs="Arial"/>
          <w:b/>
        </w:rPr>
      </w:pPr>
      <w:r w:rsidRPr="00287B9B">
        <w:rPr>
          <w:rFonts w:ascii="Arial" w:hAnsi="Arial" w:cs="Arial"/>
        </w:rPr>
        <w:t xml:space="preserve">zapsána v obchodním rejstříku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r w:rsidRPr="00287B9B">
        <w:rPr>
          <w:rFonts w:ascii="Arial" w:hAnsi="Arial" w:cs="Arial"/>
        </w:rPr>
        <w:t xml:space="preserve"> soudu v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r w:rsidRPr="00287B9B">
        <w:rPr>
          <w:rFonts w:ascii="Arial" w:hAnsi="Arial" w:cs="Arial"/>
        </w:rPr>
        <w:t xml:space="preserve">, oddíl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r w:rsidRPr="00287B9B">
        <w:rPr>
          <w:rFonts w:ascii="Arial" w:hAnsi="Arial" w:cs="Arial"/>
        </w:rPr>
        <w:t xml:space="preserve">, vložka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587590C0" w14:textId="05419EB4" w:rsidR="001D50B2" w:rsidRPr="00287B9B" w:rsidRDefault="001D50B2" w:rsidP="001D50B2">
      <w:pPr>
        <w:ind w:firstLine="360"/>
        <w:rPr>
          <w:rFonts w:ascii="Arial" w:hAnsi="Arial" w:cs="Arial"/>
          <w:b/>
        </w:rPr>
      </w:pPr>
      <w:r w:rsidRPr="00287B9B">
        <w:rPr>
          <w:rFonts w:ascii="Arial" w:hAnsi="Arial" w:cs="Arial"/>
        </w:rPr>
        <w:t>zastoupena:</w:t>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313EEA7F" w14:textId="77777777" w:rsidR="001D50B2" w:rsidRPr="00287B9B" w:rsidRDefault="001D50B2" w:rsidP="001D50B2">
      <w:pPr>
        <w:numPr>
          <w:ilvl w:val="12"/>
          <w:numId w:val="0"/>
        </w:numPr>
        <w:spacing w:after="120" w:line="276" w:lineRule="auto"/>
        <w:ind w:firstLine="360"/>
        <w:jc w:val="both"/>
        <w:rPr>
          <w:rFonts w:ascii="Arial" w:hAnsi="Arial" w:cs="Arial"/>
        </w:rPr>
      </w:pPr>
      <w:r w:rsidRPr="00287B9B">
        <w:rPr>
          <w:rFonts w:ascii="Arial" w:hAnsi="Arial" w:cs="Arial"/>
        </w:rPr>
        <w:t xml:space="preserve"> (dále jen „</w:t>
      </w:r>
      <w:r w:rsidRPr="00287B9B">
        <w:rPr>
          <w:rFonts w:ascii="Arial" w:hAnsi="Arial" w:cs="Arial"/>
          <w:b/>
          <w:i/>
        </w:rPr>
        <w:t>Poskytovatel</w:t>
      </w:r>
      <w:r w:rsidR="00D76410" w:rsidRPr="00287B9B">
        <w:rPr>
          <w:rFonts w:ascii="Arial" w:hAnsi="Arial" w:cs="Arial"/>
          <w:b/>
          <w:i/>
        </w:rPr>
        <w:t xml:space="preserve"> 1</w:t>
      </w:r>
      <w:r w:rsidRPr="00287B9B">
        <w:rPr>
          <w:rFonts w:ascii="Arial" w:hAnsi="Arial" w:cs="Arial"/>
        </w:rPr>
        <w:t xml:space="preserve">“) </w:t>
      </w:r>
    </w:p>
    <w:p w14:paraId="55B6CE52" w14:textId="77777777" w:rsidR="00D76410" w:rsidRPr="00287B9B" w:rsidRDefault="00D76410" w:rsidP="00D76410">
      <w:pPr>
        <w:spacing w:line="276" w:lineRule="auto"/>
        <w:ind w:firstLine="360"/>
        <w:rPr>
          <w:rFonts w:ascii="Arial" w:hAnsi="Arial" w:cs="Arial"/>
          <w:highlight w:val="yellow"/>
        </w:rPr>
      </w:pPr>
    </w:p>
    <w:p w14:paraId="611604DE" w14:textId="517B529C" w:rsidR="00D76410" w:rsidRPr="00287B9B" w:rsidRDefault="00D76410" w:rsidP="00D76410">
      <w:pPr>
        <w:spacing w:line="276" w:lineRule="auto"/>
        <w:ind w:firstLine="360"/>
        <w:rPr>
          <w:rFonts w:ascii="Arial" w:hAnsi="Arial" w:cs="Arial"/>
          <w:b/>
        </w:rPr>
      </w:pP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24C593C3" w14:textId="0EB83F6F" w:rsidR="00D76410" w:rsidRPr="00287B9B" w:rsidRDefault="00D76410" w:rsidP="00D76410">
      <w:pPr>
        <w:spacing w:line="276" w:lineRule="auto"/>
        <w:ind w:firstLine="360"/>
        <w:rPr>
          <w:rFonts w:ascii="Arial" w:hAnsi="Arial" w:cs="Arial"/>
          <w:b/>
        </w:rPr>
      </w:pPr>
      <w:r w:rsidRPr="00287B9B">
        <w:rPr>
          <w:rFonts w:ascii="Arial" w:hAnsi="Arial" w:cs="Arial"/>
        </w:rPr>
        <w:t>se sídlem:</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4AC274E2" w14:textId="650E3F9D" w:rsidR="00D76410" w:rsidRPr="00287B9B" w:rsidRDefault="00D76410" w:rsidP="00D76410">
      <w:pPr>
        <w:spacing w:line="276" w:lineRule="auto"/>
        <w:ind w:firstLine="360"/>
        <w:rPr>
          <w:rFonts w:ascii="Arial" w:hAnsi="Arial" w:cs="Arial"/>
          <w:b/>
        </w:rPr>
      </w:pPr>
      <w:r w:rsidRPr="00287B9B">
        <w:rPr>
          <w:rFonts w:ascii="Arial" w:hAnsi="Arial" w:cs="Arial"/>
        </w:rPr>
        <w:t>IČO:</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210AE229" w14:textId="3C0CD1E6" w:rsidR="00D76410" w:rsidRPr="00287B9B" w:rsidRDefault="00D76410" w:rsidP="00D76410">
      <w:pPr>
        <w:spacing w:line="276" w:lineRule="auto"/>
        <w:ind w:firstLine="360"/>
        <w:rPr>
          <w:rFonts w:ascii="Arial" w:hAnsi="Arial" w:cs="Arial"/>
          <w:b/>
        </w:rPr>
      </w:pPr>
      <w:r w:rsidRPr="00287B9B">
        <w:rPr>
          <w:rFonts w:ascii="Arial" w:hAnsi="Arial" w:cs="Arial"/>
        </w:rPr>
        <w:t>DIČ:</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3993137D" w14:textId="0DF72BA0" w:rsidR="00D76410" w:rsidRPr="00287B9B" w:rsidRDefault="00D76410" w:rsidP="00D76410">
      <w:pPr>
        <w:spacing w:line="276" w:lineRule="auto"/>
        <w:ind w:firstLine="360"/>
        <w:rPr>
          <w:rFonts w:ascii="Arial" w:hAnsi="Arial" w:cs="Arial"/>
          <w:b/>
        </w:rPr>
      </w:pPr>
      <w:r w:rsidRPr="00287B9B">
        <w:rPr>
          <w:rFonts w:ascii="Arial" w:hAnsi="Arial" w:cs="Arial"/>
        </w:rPr>
        <w:t>Bankovní spojení:</w:t>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5A5F7F05" w14:textId="6E7912B0" w:rsidR="00D76410" w:rsidRPr="00287B9B" w:rsidRDefault="00D76410" w:rsidP="00D76410">
      <w:pPr>
        <w:spacing w:line="276" w:lineRule="auto"/>
        <w:ind w:firstLine="360"/>
        <w:rPr>
          <w:rFonts w:ascii="Arial" w:hAnsi="Arial" w:cs="Arial"/>
        </w:rPr>
      </w:pPr>
      <w:r w:rsidRPr="00287B9B">
        <w:rPr>
          <w:rFonts w:ascii="Arial" w:hAnsi="Arial" w:cs="Arial"/>
        </w:rPr>
        <w:t>Číslo účtu:</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1C98D024" w14:textId="5930AFEB" w:rsidR="00D76410" w:rsidRPr="00287B9B" w:rsidRDefault="00D76410" w:rsidP="00D76410">
      <w:pPr>
        <w:spacing w:line="276" w:lineRule="auto"/>
        <w:ind w:firstLine="360"/>
        <w:rPr>
          <w:rFonts w:ascii="Arial" w:hAnsi="Arial" w:cs="Arial"/>
        </w:rPr>
      </w:pPr>
      <w:r w:rsidRPr="00287B9B">
        <w:rPr>
          <w:rFonts w:ascii="Arial" w:hAnsi="Arial" w:cs="Arial"/>
        </w:rPr>
        <w:t>Kontaktní email:</w:t>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2D75A914" w14:textId="40AE5EB0" w:rsidR="00D76410" w:rsidRPr="00287B9B" w:rsidRDefault="00D76410" w:rsidP="00D76410">
      <w:pPr>
        <w:spacing w:line="276" w:lineRule="auto"/>
        <w:ind w:left="360"/>
        <w:rPr>
          <w:rFonts w:ascii="Arial" w:hAnsi="Arial" w:cs="Arial"/>
          <w:b/>
        </w:rPr>
      </w:pPr>
      <w:r w:rsidRPr="00287B9B">
        <w:rPr>
          <w:rFonts w:ascii="Arial" w:hAnsi="Arial" w:cs="Arial"/>
        </w:rPr>
        <w:t xml:space="preserve">zapsána v obchodním rejstříku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r w:rsidRPr="00287B9B">
        <w:rPr>
          <w:rFonts w:ascii="Arial" w:hAnsi="Arial" w:cs="Arial"/>
        </w:rPr>
        <w:t xml:space="preserve"> soudu v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r w:rsidRPr="00287B9B">
        <w:rPr>
          <w:rFonts w:ascii="Arial" w:hAnsi="Arial" w:cs="Arial"/>
        </w:rPr>
        <w:t xml:space="preserve">, oddíl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r w:rsidRPr="00287B9B">
        <w:rPr>
          <w:rFonts w:ascii="Arial" w:hAnsi="Arial" w:cs="Arial"/>
        </w:rPr>
        <w:t xml:space="preserve">, vložka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15E4405B" w14:textId="736A2D3A" w:rsidR="00D76410" w:rsidRPr="00287B9B" w:rsidRDefault="00D76410" w:rsidP="00D76410">
      <w:pPr>
        <w:ind w:firstLine="360"/>
        <w:rPr>
          <w:rFonts w:ascii="Arial" w:hAnsi="Arial" w:cs="Arial"/>
          <w:b/>
        </w:rPr>
      </w:pPr>
      <w:r w:rsidRPr="00287B9B">
        <w:rPr>
          <w:rFonts w:ascii="Arial" w:hAnsi="Arial" w:cs="Arial"/>
        </w:rPr>
        <w:t>zastoupena:</w:t>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70859F99" w14:textId="77777777" w:rsidR="00D76410" w:rsidRPr="00287B9B" w:rsidRDefault="00D76410" w:rsidP="00D76410">
      <w:pPr>
        <w:numPr>
          <w:ilvl w:val="12"/>
          <w:numId w:val="0"/>
        </w:numPr>
        <w:spacing w:after="120" w:line="276" w:lineRule="auto"/>
        <w:ind w:firstLine="360"/>
        <w:jc w:val="both"/>
        <w:rPr>
          <w:rFonts w:ascii="Arial" w:hAnsi="Arial" w:cs="Arial"/>
        </w:rPr>
      </w:pPr>
      <w:r w:rsidRPr="00287B9B">
        <w:rPr>
          <w:rFonts w:ascii="Arial" w:hAnsi="Arial" w:cs="Arial"/>
        </w:rPr>
        <w:t xml:space="preserve"> (dále jen „</w:t>
      </w:r>
      <w:r w:rsidRPr="00287B9B">
        <w:rPr>
          <w:rFonts w:ascii="Arial" w:hAnsi="Arial" w:cs="Arial"/>
          <w:b/>
          <w:i/>
        </w:rPr>
        <w:t>Poskytovatel 2</w:t>
      </w:r>
      <w:r w:rsidRPr="00287B9B">
        <w:rPr>
          <w:rFonts w:ascii="Arial" w:hAnsi="Arial" w:cs="Arial"/>
        </w:rPr>
        <w:t xml:space="preserve">“) </w:t>
      </w:r>
    </w:p>
    <w:p w14:paraId="5148A7CB" w14:textId="77777777" w:rsidR="00D76410" w:rsidRPr="00287B9B" w:rsidRDefault="00D76410" w:rsidP="00D76410">
      <w:pPr>
        <w:spacing w:line="276" w:lineRule="auto"/>
        <w:ind w:firstLine="360"/>
        <w:rPr>
          <w:rFonts w:ascii="Arial" w:hAnsi="Arial" w:cs="Arial"/>
          <w:highlight w:val="yellow"/>
        </w:rPr>
      </w:pPr>
    </w:p>
    <w:p w14:paraId="6B59F048" w14:textId="3C9BCAC9" w:rsidR="00D76410" w:rsidRPr="00287B9B" w:rsidRDefault="00D76410" w:rsidP="00D76410">
      <w:pPr>
        <w:spacing w:line="276" w:lineRule="auto"/>
        <w:ind w:firstLine="360"/>
        <w:rPr>
          <w:rFonts w:ascii="Arial" w:hAnsi="Arial" w:cs="Arial"/>
          <w:b/>
        </w:rPr>
      </w:pP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7463FCAE" w14:textId="27D480B6" w:rsidR="00D76410" w:rsidRPr="00287B9B" w:rsidRDefault="00D76410" w:rsidP="00D76410">
      <w:pPr>
        <w:spacing w:line="276" w:lineRule="auto"/>
        <w:ind w:firstLine="360"/>
        <w:rPr>
          <w:rFonts w:ascii="Arial" w:hAnsi="Arial" w:cs="Arial"/>
          <w:b/>
        </w:rPr>
      </w:pPr>
      <w:r w:rsidRPr="00287B9B">
        <w:rPr>
          <w:rFonts w:ascii="Arial" w:hAnsi="Arial" w:cs="Arial"/>
        </w:rPr>
        <w:t>se sídlem:</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3AE1893C" w14:textId="14ABF7B5" w:rsidR="00D76410" w:rsidRPr="00287B9B" w:rsidRDefault="00D76410" w:rsidP="00D76410">
      <w:pPr>
        <w:spacing w:line="276" w:lineRule="auto"/>
        <w:ind w:firstLine="360"/>
        <w:rPr>
          <w:rFonts w:ascii="Arial" w:hAnsi="Arial" w:cs="Arial"/>
          <w:b/>
        </w:rPr>
      </w:pPr>
      <w:r w:rsidRPr="00287B9B">
        <w:rPr>
          <w:rFonts w:ascii="Arial" w:hAnsi="Arial" w:cs="Arial"/>
        </w:rPr>
        <w:lastRenderedPageBreak/>
        <w:t>IČO:</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795A9D88" w14:textId="5B1FA087" w:rsidR="00D76410" w:rsidRPr="00287B9B" w:rsidRDefault="00D76410" w:rsidP="00D76410">
      <w:pPr>
        <w:spacing w:line="276" w:lineRule="auto"/>
        <w:ind w:firstLine="360"/>
        <w:rPr>
          <w:rFonts w:ascii="Arial" w:hAnsi="Arial" w:cs="Arial"/>
          <w:b/>
        </w:rPr>
      </w:pPr>
      <w:r w:rsidRPr="00287B9B">
        <w:rPr>
          <w:rFonts w:ascii="Arial" w:hAnsi="Arial" w:cs="Arial"/>
        </w:rPr>
        <w:t>DIČ:</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245A6956" w14:textId="348A87E4" w:rsidR="00D76410" w:rsidRPr="00287B9B" w:rsidRDefault="00D76410" w:rsidP="00D76410">
      <w:pPr>
        <w:spacing w:line="276" w:lineRule="auto"/>
        <w:ind w:firstLine="360"/>
        <w:rPr>
          <w:rFonts w:ascii="Arial" w:hAnsi="Arial" w:cs="Arial"/>
          <w:b/>
        </w:rPr>
      </w:pPr>
      <w:r w:rsidRPr="00287B9B">
        <w:rPr>
          <w:rFonts w:ascii="Arial" w:hAnsi="Arial" w:cs="Arial"/>
        </w:rPr>
        <w:t>Bankovní spojení:</w:t>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3B87D6B1" w14:textId="33F473CC" w:rsidR="00D76410" w:rsidRPr="00287B9B" w:rsidRDefault="00D76410" w:rsidP="00D76410">
      <w:pPr>
        <w:spacing w:line="276" w:lineRule="auto"/>
        <w:ind w:firstLine="360"/>
        <w:rPr>
          <w:rFonts w:ascii="Arial" w:hAnsi="Arial" w:cs="Arial"/>
        </w:rPr>
      </w:pPr>
      <w:r w:rsidRPr="00287B9B">
        <w:rPr>
          <w:rFonts w:ascii="Arial" w:hAnsi="Arial" w:cs="Arial"/>
        </w:rPr>
        <w:t>Číslo účtu:</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654424F5" w14:textId="7983CA6A" w:rsidR="00D76410" w:rsidRPr="00287B9B" w:rsidRDefault="00D76410" w:rsidP="00D76410">
      <w:pPr>
        <w:spacing w:line="276" w:lineRule="auto"/>
        <w:ind w:firstLine="360"/>
        <w:rPr>
          <w:rFonts w:ascii="Arial" w:hAnsi="Arial" w:cs="Arial"/>
        </w:rPr>
      </w:pPr>
      <w:r w:rsidRPr="00287B9B">
        <w:rPr>
          <w:rFonts w:ascii="Arial" w:hAnsi="Arial" w:cs="Arial"/>
        </w:rPr>
        <w:t>Kontaktní email:</w:t>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024AB0FC" w14:textId="48F3BB97" w:rsidR="00D76410" w:rsidRPr="00287B9B" w:rsidRDefault="00D76410" w:rsidP="00D76410">
      <w:pPr>
        <w:spacing w:line="276" w:lineRule="auto"/>
        <w:ind w:left="360"/>
        <w:rPr>
          <w:rFonts w:ascii="Arial" w:hAnsi="Arial" w:cs="Arial"/>
          <w:b/>
        </w:rPr>
      </w:pPr>
      <w:r w:rsidRPr="00287B9B">
        <w:rPr>
          <w:rFonts w:ascii="Arial" w:hAnsi="Arial" w:cs="Arial"/>
        </w:rPr>
        <w:t xml:space="preserve">zapsána v obchodním rejstříku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r w:rsidRPr="00287B9B">
        <w:rPr>
          <w:rFonts w:ascii="Arial" w:hAnsi="Arial" w:cs="Arial"/>
        </w:rPr>
        <w:t xml:space="preserve"> soudu v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r w:rsidRPr="00287B9B">
        <w:rPr>
          <w:rFonts w:ascii="Arial" w:hAnsi="Arial" w:cs="Arial"/>
        </w:rPr>
        <w:t xml:space="preserve">, oddíl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r w:rsidRPr="00287B9B">
        <w:rPr>
          <w:rFonts w:ascii="Arial" w:hAnsi="Arial" w:cs="Arial"/>
        </w:rPr>
        <w:t xml:space="preserve">, vložka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06746F32" w14:textId="7B6DC27C" w:rsidR="00D76410" w:rsidRPr="00287B9B" w:rsidRDefault="00D76410" w:rsidP="00D76410">
      <w:pPr>
        <w:ind w:firstLine="360"/>
        <w:rPr>
          <w:rFonts w:ascii="Arial" w:hAnsi="Arial" w:cs="Arial"/>
          <w:b/>
        </w:rPr>
      </w:pPr>
      <w:r w:rsidRPr="00287B9B">
        <w:rPr>
          <w:rFonts w:ascii="Arial" w:hAnsi="Arial" w:cs="Arial"/>
        </w:rPr>
        <w:t>zastoupena:</w:t>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3BDA74C2" w14:textId="77777777" w:rsidR="00D76410" w:rsidRPr="00287B9B" w:rsidRDefault="00D76410" w:rsidP="00D76410">
      <w:pPr>
        <w:numPr>
          <w:ilvl w:val="12"/>
          <w:numId w:val="0"/>
        </w:numPr>
        <w:spacing w:after="120" w:line="276" w:lineRule="auto"/>
        <w:ind w:firstLine="360"/>
        <w:jc w:val="both"/>
        <w:rPr>
          <w:rFonts w:ascii="Arial" w:hAnsi="Arial" w:cs="Arial"/>
        </w:rPr>
      </w:pPr>
      <w:r w:rsidRPr="00287B9B">
        <w:rPr>
          <w:rFonts w:ascii="Arial" w:hAnsi="Arial" w:cs="Arial"/>
        </w:rPr>
        <w:t xml:space="preserve"> (dále jen „</w:t>
      </w:r>
      <w:r w:rsidRPr="00287B9B">
        <w:rPr>
          <w:rFonts w:ascii="Arial" w:hAnsi="Arial" w:cs="Arial"/>
          <w:b/>
          <w:i/>
        </w:rPr>
        <w:t>Poskytovatel 3</w:t>
      </w:r>
      <w:r w:rsidRPr="00287B9B">
        <w:rPr>
          <w:rFonts w:ascii="Arial" w:hAnsi="Arial" w:cs="Arial"/>
        </w:rPr>
        <w:t xml:space="preserve">“) </w:t>
      </w:r>
    </w:p>
    <w:p w14:paraId="46BE0BA9" w14:textId="77777777" w:rsidR="00D76410" w:rsidRPr="00287B9B" w:rsidRDefault="00D76410" w:rsidP="00D76410">
      <w:pPr>
        <w:spacing w:line="276" w:lineRule="auto"/>
        <w:ind w:firstLine="360"/>
        <w:rPr>
          <w:rFonts w:ascii="Arial" w:hAnsi="Arial" w:cs="Arial"/>
          <w:highlight w:val="yellow"/>
        </w:rPr>
      </w:pPr>
    </w:p>
    <w:p w14:paraId="03D2311C" w14:textId="535FEFA7" w:rsidR="00D76410" w:rsidRPr="00287B9B" w:rsidRDefault="00D76410" w:rsidP="00D76410">
      <w:pPr>
        <w:spacing w:line="276" w:lineRule="auto"/>
        <w:ind w:firstLine="360"/>
        <w:rPr>
          <w:rFonts w:ascii="Arial" w:hAnsi="Arial" w:cs="Arial"/>
          <w:b/>
        </w:rPr>
      </w:pP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31B2A310" w14:textId="34C552EC" w:rsidR="00D76410" w:rsidRPr="00287B9B" w:rsidRDefault="00D76410" w:rsidP="00D76410">
      <w:pPr>
        <w:spacing w:line="276" w:lineRule="auto"/>
        <w:ind w:firstLine="360"/>
        <w:rPr>
          <w:rFonts w:ascii="Arial" w:hAnsi="Arial" w:cs="Arial"/>
          <w:b/>
        </w:rPr>
      </w:pPr>
      <w:r w:rsidRPr="00287B9B">
        <w:rPr>
          <w:rFonts w:ascii="Arial" w:hAnsi="Arial" w:cs="Arial"/>
        </w:rPr>
        <w:t>se sídlem:</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2D2676E1" w14:textId="6BF530D8" w:rsidR="00D76410" w:rsidRPr="00287B9B" w:rsidRDefault="00D76410" w:rsidP="00D76410">
      <w:pPr>
        <w:spacing w:line="276" w:lineRule="auto"/>
        <w:ind w:firstLine="360"/>
        <w:rPr>
          <w:rFonts w:ascii="Arial" w:hAnsi="Arial" w:cs="Arial"/>
          <w:b/>
        </w:rPr>
      </w:pPr>
      <w:r w:rsidRPr="00287B9B">
        <w:rPr>
          <w:rFonts w:ascii="Arial" w:hAnsi="Arial" w:cs="Arial"/>
        </w:rPr>
        <w:t>IČO:</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37AB55F4" w14:textId="4A1341A6" w:rsidR="00D76410" w:rsidRPr="00287B9B" w:rsidRDefault="00D76410" w:rsidP="00D76410">
      <w:pPr>
        <w:spacing w:line="276" w:lineRule="auto"/>
        <w:ind w:firstLine="360"/>
        <w:rPr>
          <w:rFonts w:ascii="Arial" w:hAnsi="Arial" w:cs="Arial"/>
          <w:b/>
        </w:rPr>
      </w:pPr>
      <w:r w:rsidRPr="00287B9B">
        <w:rPr>
          <w:rFonts w:ascii="Arial" w:hAnsi="Arial" w:cs="Arial"/>
        </w:rPr>
        <w:t>DIČ:</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430D3EAB" w14:textId="707B183D" w:rsidR="00D76410" w:rsidRPr="00287B9B" w:rsidRDefault="00D76410" w:rsidP="00D76410">
      <w:pPr>
        <w:spacing w:line="276" w:lineRule="auto"/>
        <w:ind w:firstLine="360"/>
        <w:rPr>
          <w:rFonts w:ascii="Arial" w:hAnsi="Arial" w:cs="Arial"/>
          <w:b/>
        </w:rPr>
      </w:pPr>
      <w:r w:rsidRPr="00287B9B">
        <w:rPr>
          <w:rFonts w:ascii="Arial" w:hAnsi="Arial" w:cs="Arial"/>
        </w:rPr>
        <w:t>Bankovní spojení:</w:t>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6E29F578" w14:textId="5568871E" w:rsidR="00D76410" w:rsidRPr="00287B9B" w:rsidRDefault="00D76410" w:rsidP="00D76410">
      <w:pPr>
        <w:spacing w:line="276" w:lineRule="auto"/>
        <w:ind w:firstLine="360"/>
        <w:rPr>
          <w:rFonts w:ascii="Arial" w:hAnsi="Arial" w:cs="Arial"/>
        </w:rPr>
      </w:pPr>
      <w:r w:rsidRPr="00287B9B">
        <w:rPr>
          <w:rFonts w:ascii="Arial" w:hAnsi="Arial" w:cs="Arial"/>
        </w:rPr>
        <w:t>Číslo účtu:</w:t>
      </w:r>
      <w:r w:rsidRPr="00287B9B">
        <w:rPr>
          <w:rFonts w:ascii="Arial" w:hAnsi="Arial" w:cs="Arial"/>
        </w:rPr>
        <w:tab/>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5ABAE425" w14:textId="7B6D8B59" w:rsidR="00D76410" w:rsidRPr="00287B9B" w:rsidRDefault="00D76410" w:rsidP="00D76410">
      <w:pPr>
        <w:spacing w:line="276" w:lineRule="auto"/>
        <w:ind w:firstLine="360"/>
        <w:rPr>
          <w:rFonts w:ascii="Arial" w:hAnsi="Arial" w:cs="Arial"/>
        </w:rPr>
      </w:pPr>
      <w:r w:rsidRPr="00287B9B">
        <w:rPr>
          <w:rFonts w:ascii="Arial" w:hAnsi="Arial" w:cs="Arial"/>
        </w:rPr>
        <w:t>Kontaktní email:</w:t>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4ECF3A7B" w14:textId="04B39458" w:rsidR="00D76410" w:rsidRPr="00287B9B" w:rsidRDefault="00D76410" w:rsidP="00D76410">
      <w:pPr>
        <w:spacing w:line="276" w:lineRule="auto"/>
        <w:ind w:left="360"/>
        <w:rPr>
          <w:rFonts w:ascii="Arial" w:hAnsi="Arial" w:cs="Arial"/>
          <w:b/>
        </w:rPr>
      </w:pPr>
      <w:r w:rsidRPr="00287B9B">
        <w:rPr>
          <w:rFonts w:ascii="Arial" w:hAnsi="Arial" w:cs="Arial"/>
        </w:rPr>
        <w:t xml:space="preserve">zapsána v obchodním rejstříku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r w:rsidRPr="00287B9B">
        <w:rPr>
          <w:rFonts w:ascii="Arial" w:hAnsi="Arial" w:cs="Arial"/>
        </w:rPr>
        <w:t xml:space="preserve"> soudu v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r w:rsidRPr="00287B9B">
        <w:rPr>
          <w:rFonts w:ascii="Arial" w:hAnsi="Arial" w:cs="Arial"/>
        </w:rPr>
        <w:t xml:space="preserve">, oddíl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r w:rsidRPr="00287B9B">
        <w:rPr>
          <w:rFonts w:ascii="Arial" w:hAnsi="Arial" w:cs="Arial"/>
        </w:rPr>
        <w:t xml:space="preserve">, vložka </w:t>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7F034EC1" w14:textId="7A1EED3E" w:rsidR="00D76410" w:rsidRPr="00287B9B" w:rsidRDefault="00D76410" w:rsidP="00D76410">
      <w:pPr>
        <w:ind w:firstLine="360"/>
        <w:rPr>
          <w:rFonts w:ascii="Arial" w:hAnsi="Arial" w:cs="Arial"/>
          <w:b/>
        </w:rPr>
      </w:pPr>
      <w:r w:rsidRPr="00287B9B">
        <w:rPr>
          <w:rFonts w:ascii="Arial" w:hAnsi="Arial" w:cs="Arial"/>
        </w:rPr>
        <w:t>zastoupena:</w:t>
      </w:r>
      <w:r w:rsidRPr="00287B9B">
        <w:rPr>
          <w:rFonts w:ascii="Arial" w:hAnsi="Arial" w:cs="Arial"/>
        </w:rPr>
        <w:tab/>
      </w:r>
      <w:r w:rsidRPr="00287B9B">
        <w:rPr>
          <w:rFonts w:ascii="Arial" w:hAnsi="Arial" w:cs="Arial"/>
        </w:rPr>
        <w:tab/>
      </w:r>
      <w:r w:rsidRPr="00287B9B">
        <w:rPr>
          <w:rFonts w:ascii="Arial" w:hAnsi="Arial" w:cs="Arial"/>
          <w:highlight w:val="yellow"/>
        </w:rPr>
        <w:t>[</w:t>
      </w:r>
      <w:r w:rsidR="00644748">
        <w:rPr>
          <w:rFonts w:ascii="Arial" w:hAnsi="Arial" w:cs="Arial"/>
          <w:highlight w:val="yellow"/>
        </w:rPr>
        <w:t>BUDE DOPLNĚNO</w:t>
      </w:r>
      <w:r w:rsidRPr="00287B9B">
        <w:rPr>
          <w:rFonts w:ascii="Arial" w:hAnsi="Arial" w:cs="Arial"/>
          <w:highlight w:val="yellow"/>
        </w:rPr>
        <w:t>]</w:t>
      </w:r>
    </w:p>
    <w:p w14:paraId="3CF14CA8" w14:textId="77777777" w:rsidR="00D76410" w:rsidRPr="00287B9B" w:rsidRDefault="00D76410" w:rsidP="00D76410">
      <w:pPr>
        <w:numPr>
          <w:ilvl w:val="12"/>
          <w:numId w:val="0"/>
        </w:numPr>
        <w:spacing w:after="120" w:line="276" w:lineRule="auto"/>
        <w:ind w:firstLine="360"/>
        <w:jc w:val="both"/>
        <w:rPr>
          <w:rFonts w:ascii="Arial" w:hAnsi="Arial" w:cs="Arial"/>
        </w:rPr>
      </w:pPr>
      <w:r w:rsidRPr="00287B9B">
        <w:rPr>
          <w:rFonts w:ascii="Arial" w:hAnsi="Arial" w:cs="Arial"/>
        </w:rPr>
        <w:t xml:space="preserve"> (dále jen „</w:t>
      </w:r>
      <w:r w:rsidRPr="00287B9B">
        <w:rPr>
          <w:rFonts w:ascii="Arial" w:hAnsi="Arial" w:cs="Arial"/>
          <w:b/>
          <w:i/>
        </w:rPr>
        <w:t>Poskytovatel 4</w:t>
      </w:r>
      <w:r w:rsidRPr="00287B9B">
        <w:rPr>
          <w:rFonts w:ascii="Arial" w:hAnsi="Arial" w:cs="Arial"/>
        </w:rPr>
        <w:t xml:space="preserve">“) </w:t>
      </w:r>
    </w:p>
    <w:p w14:paraId="10169D54" w14:textId="77777777" w:rsidR="00D76410" w:rsidRPr="00287B9B" w:rsidRDefault="00D76410" w:rsidP="00D76410">
      <w:pPr>
        <w:spacing w:line="276" w:lineRule="auto"/>
        <w:ind w:firstLine="360"/>
        <w:rPr>
          <w:rFonts w:ascii="Arial" w:hAnsi="Arial" w:cs="Arial"/>
          <w:highlight w:val="yellow"/>
        </w:rPr>
      </w:pPr>
    </w:p>
    <w:p w14:paraId="4E9E6041" w14:textId="77777777" w:rsidR="001D50B2" w:rsidRPr="00287B9B" w:rsidRDefault="001D50B2" w:rsidP="001D50B2">
      <w:pPr>
        <w:numPr>
          <w:ilvl w:val="12"/>
          <w:numId w:val="0"/>
        </w:numPr>
        <w:spacing w:after="120" w:line="276" w:lineRule="auto"/>
        <w:ind w:left="360"/>
        <w:jc w:val="both"/>
        <w:rPr>
          <w:rFonts w:ascii="Arial" w:hAnsi="Arial" w:cs="Arial"/>
        </w:rPr>
      </w:pPr>
      <w:r w:rsidRPr="00287B9B">
        <w:rPr>
          <w:rFonts w:ascii="Arial" w:hAnsi="Arial" w:cs="Arial"/>
        </w:rPr>
        <w:t>(</w:t>
      </w:r>
      <w:r w:rsidR="00D76410" w:rsidRPr="00287B9B">
        <w:rPr>
          <w:rFonts w:ascii="Arial" w:hAnsi="Arial" w:cs="Arial"/>
        </w:rPr>
        <w:t xml:space="preserve">Poskytovatel 1 až </w:t>
      </w:r>
      <w:r w:rsidR="00C437E8" w:rsidRPr="00287B9B">
        <w:rPr>
          <w:rFonts w:ascii="Arial" w:hAnsi="Arial" w:cs="Arial"/>
        </w:rPr>
        <w:t>4</w:t>
      </w:r>
      <w:r w:rsidR="00D76410" w:rsidRPr="00287B9B">
        <w:rPr>
          <w:rFonts w:ascii="Arial" w:hAnsi="Arial" w:cs="Arial"/>
        </w:rPr>
        <w:t xml:space="preserve"> dále rovněž samostatně jako „</w:t>
      </w:r>
      <w:r w:rsidR="00D76410" w:rsidRPr="00287B9B">
        <w:rPr>
          <w:rFonts w:ascii="Arial" w:hAnsi="Arial" w:cs="Arial"/>
          <w:b/>
          <w:i/>
        </w:rPr>
        <w:t>Poskytovatel</w:t>
      </w:r>
      <w:r w:rsidR="00D76410" w:rsidRPr="00287B9B">
        <w:rPr>
          <w:rFonts w:ascii="Arial" w:hAnsi="Arial" w:cs="Arial"/>
        </w:rPr>
        <w:t>“ nebo společně jako „</w:t>
      </w:r>
      <w:r w:rsidR="00D76410" w:rsidRPr="00287B9B">
        <w:rPr>
          <w:rFonts w:ascii="Arial" w:hAnsi="Arial" w:cs="Arial"/>
          <w:b/>
          <w:i/>
        </w:rPr>
        <w:t>Poskytovatelé</w:t>
      </w:r>
      <w:r w:rsidR="00D76410" w:rsidRPr="00287B9B">
        <w:rPr>
          <w:rFonts w:ascii="Arial" w:hAnsi="Arial" w:cs="Arial"/>
        </w:rPr>
        <w:t>“; Objednatel a Poskytovatel</w:t>
      </w:r>
      <w:r w:rsidRPr="00287B9B">
        <w:rPr>
          <w:rFonts w:ascii="Arial" w:hAnsi="Arial" w:cs="Arial"/>
        </w:rPr>
        <w:t xml:space="preserve"> dále jednotlivě též jen „</w:t>
      </w:r>
      <w:r w:rsidRPr="00287B9B">
        <w:rPr>
          <w:rFonts w:ascii="Arial" w:hAnsi="Arial" w:cs="Arial"/>
          <w:b/>
          <w:i/>
        </w:rPr>
        <w:t>Smluvní strana</w:t>
      </w:r>
      <w:r w:rsidRPr="00287B9B">
        <w:rPr>
          <w:rFonts w:ascii="Arial" w:hAnsi="Arial" w:cs="Arial"/>
        </w:rPr>
        <w:t>“ nebo společně „</w:t>
      </w:r>
      <w:r w:rsidRPr="00287B9B">
        <w:rPr>
          <w:rFonts w:ascii="Arial" w:hAnsi="Arial" w:cs="Arial"/>
          <w:b/>
          <w:i/>
        </w:rPr>
        <w:t>Smluvní strany</w:t>
      </w:r>
      <w:r w:rsidRPr="00287B9B">
        <w:rPr>
          <w:rFonts w:ascii="Arial" w:hAnsi="Arial" w:cs="Arial"/>
        </w:rPr>
        <w:t>“)</w:t>
      </w:r>
    </w:p>
    <w:p w14:paraId="2CDF750E" w14:textId="77777777" w:rsidR="001D50B2" w:rsidRPr="00287B9B" w:rsidRDefault="001D50B2" w:rsidP="001D50B2">
      <w:pPr>
        <w:pStyle w:val="RLdajeosmluvnstran"/>
        <w:rPr>
          <w:rFonts w:ascii="Arial" w:hAnsi="Arial" w:cs="Arial"/>
          <w:sz w:val="20"/>
          <w:szCs w:val="20"/>
        </w:rPr>
      </w:pPr>
    </w:p>
    <w:p w14:paraId="139A72F4" w14:textId="77777777" w:rsidR="001D50B2" w:rsidRPr="00287B9B" w:rsidRDefault="001D50B2" w:rsidP="00385F84">
      <w:pPr>
        <w:pStyle w:val="RLdajeosmluvnstran"/>
        <w:spacing w:line="276" w:lineRule="auto"/>
        <w:rPr>
          <w:rFonts w:ascii="Arial" w:hAnsi="Arial" w:cs="Arial"/>
          <w:bCs/>
          <w:sz w:val="20"/>
          <w:szCs w:val="20"/>
        </w:rPr>
      </w:pPr>
      <w:r w:rsidRPr="00287B9B">
        <w:rPr>
          <w:rFonts w:ascii="Arial" w:hAnsi="Arial" w:cs="Arial"/>
          <w:sz w:val="20"/>
          <w:szCs w:val="20"/>
        </w:rPr>
        <w:tab/>
        <w:t>uzavírají v souladu s § 1746 odst. 2 zák. č. 89/2012 Sb., občanský zákoník, ve znění pozdějších předpisů (dále jen „</w:t>
      </w:r>
      <w:r w:rsidRPr="00287B9B">
        <w:rPr>
          <w:rFonts w:ascii="Arial" w:hAnsi="Arial" w:cs="Arial"/>
          <w:b/>
          <w:i/>
          <w:sz w:val="20"/>
          <w:szCs w:val="20"/>
        </w:rPr>
        <w:t>Občanský zákoník</w:t>
      </w:r>
      <w:r w:rsidRPr="00287B9B">
        <w:rPr>
          <w:rFonts w:ascii="Arial" w:hAnsi="Arial" w:cs="Arial"/>
          <w:sz w:val="20"/>
          <w:szCs w:val="20"/>
        </w:rPr>
        <w:t>“) s přihlédnutím k § 2586 a násl. Občanského zákoníku tuto</w:t>
      </w:r>
    </w:p>
    <w:p w14:paraId="2738BE74" w14:textId="3486ECA6" w:rsidR="001D50B2" w:rsidRPr="00287B9B" w:rsidRDefault="00D76410" w:rsidP="001D50B2">
      <w:pPr>
        <w:pStyle w:val="RLdajeosmluvnstran"/>
        <w:rPr>
          <w:rFonts w:ascii="Arial" w:hAnsi="Arial" w:cs="Arial"/>
          <w:b/>
          <w:sz w:val="20"/>
          <w:szCs w:val="20"/>
        </w:rPr>
      </w:pPr>
      <w:r w:rsidRPr="00287B9B">
        <w:rPr>
          <w:rFonts w:ascii="Arial" w:hAnsi="Arial" w:cs="Arial"/>
          <w:b/>
          <w:sz w:val="20"/>
          <w:szCs w:val="20"/>
        </w:rPr>
        <w:t>Rámcovou dohodu</w:t>
      </w:r>
      <w:r w:rsidR="001D50B2" w:rsidRPr="00287B9B">
        <w:rPr>
          <w:rFonts w:ascii="Arial" w:hAnsi="Arial" w:cs="Arial"/>
          <w:b/>
          <w:sz w:val="20"/>
          <w:szCs w:val="20"/>
        </w:rPr>
        <w:t xml:space="preserve"> </w:t>
      </w:r>
      <w:r w:rsidR="00A659EB" w:rsidRPr="00287B9B">
        <w:rPr>
          <w:rFonts w:ascii="Arial" w:hAnsi="Arial" w:cs="Arial"/>
          <w:b/>
          <w:sz w:val="20"/>
          <w:szCs w:val="20"/>
        </w:rPr>
        <w:t>o realizaci penetračních testů</w:t>
      </w:r>
    </w:p>
    <w:p w14:paraId="46EF2A61" w14:textId="77777777" w:rsidR="00871FED" w:rsidRPr="00287B9B" w:rsidRDefault="001D50B2" w:rsidP="001D50B2">
      <w:pPr>
        <w:pStyle w:val="RLdajeosmluvnstran"/>
        <w:rPr>
          <w:rFonts w:ascii="Arial" w:hAnsi="Arial" w:cs="Arial"/>
          <w:sz w:val="20"/>
          <w:szCs w:val="20"/>
        </w:rPr>
        <w:sectPr w:rsidR="00871FED" w:rsidRPr="00287B9B" w:rsidSect="00E0518B">
          <w:headerReference w:type="default" r:id="rId11"/>
          <w:footerReference w:type="default" r:id="rId12"/>
          <w:pgSz w:w="11906" w:h="16838"/>
          <w:pgMar w:top="1417" w:right="1417" w:bottom="1417" w:left="1417" w:header="708" w:footer="708" w:gutter="0"/>
          <w:cols w:space="708"/>
          <w:docGrid w:linePitch="360"/>
        </w:sectPr>
      </w:pPr>
      <w:r w:rsidRPr="00287B9B">
        <w:rPr>
          <w:rFonts w:ascii="Arial" w:hAnsi="Arial" w:cs="Arial"/>
          <w:sz w:val="20"/>
          <w:szCs w:val="20"/>
        </w:rPr>
        <w:t>(dále jen „</w:t>
      </w:r>
      <w:r w:rsidR="00D76410" w:rsidRPr="00287B9B">
        <w:rPr>
          <w:rFonts w:ascii="Arial" w:hAnsi="Arial" w:cs="Arial"/>
          <w:b/>
          <w:i/>
          <w:sz w:val="20"/>
          <w:szCs w:val="20"/>
        </w:rPr>
        <w:t>Rámcová dohoda</w:t>
      </w:r>
      <w:r w:rsidRPr="00287B9B">
        <w:rPr>
          <w:rFonts w:ascii="Arial" w:hAnsi="Arial" w:cs="Arial"/>
          <w:sz w:val="20"/>
          <w:szCs w:val="20"/>
        </w:rPr>
        <w:t>“)</w:t>
      </w:r>
    </w:p>
    <w:p w14:paraId="60399497" w14:textId="77777777" w:rsidR="001D50B2" w:rsidRPr="00287B9B" w:rsidRDefault="001D50B2" w:rsidP="005D5F9A">
      <w:pPr>
        <w:pStyle w:val="Nadpisobsahu1"/>
        <w:keepNext w:val="0"/>
        <w:keepLines w:val="0"/>
        <w:widowControl w:val="0"/>
        <w:jc w:val="center"/>
        <w:rPr>
          <w:rFonts w:ascii="Arial" w:hAnsi="Arial" w:cs="Arial"/>
          <w:color w:val="auto"/>
          <w:sz w:val="20"/>
          <w:szCs w:val="20"/>
        </w:rPr>
      </w:pPr>
      <w:bookmarkStart w:id="0" w:name="_Ref305657724"/>
      <w:r w:rsidRPr="00287B9B">
        <w:rPr>
          <w:rFonts w:ascii="Arial" w:hAnsi="Arial" w:cs="Arial"/>
          <w:color w:val="auto"/>
          <w:sz w:val="20"/>
          <w:szCs w:val="20"/>
        </w:rPr>
        <w:lastRenderedPageBreak/>
        <w:t>OBSAH</w:t>
      </w:r>
    </w:p>
    <w:p w14:paraId="1C065E64" w14:textId="77777777" w:rsidR="005D5F9A" w:rsidRPr="00287B9B" w:rsidRDefault="005D5F9A">
      <w:pPr>
        <w:pStyle w:val="Obsah1"/>
        <w:rPr>
          <w:rFonts w:ascii="Arial" w:hAnsi="Arial" w:cs="Arial"/>
          <w:sz w:val="20"/>
          <w:szCs w:val="20"/>
        </w:rPr>
      </w:pPr>
    </w:p>
    <w:p w14:paraId="3B5FEDA2" w14:textId="77777777" w:rsidR="005D5F9A" w:rsidRPr="00287B9B" w:rsidRDefault="00A62877">
      <w:pPr>
        <w:pStyle w:val="Obsah1"/>
        <w:rPr>
          <w:rFonts w:ascii="Arial" w:hAnsi="Arial" w:cs="Arial"/>
          <w:noProof/>
          <w:sz w:val="20"/>
          <w:szCs w:val="20"/>
          <w:lang w:eastAsia="cs-CZ"/>
        </w:rPr>
      </w:pPr>
      <w:r w:rsidRPr="00287B9B">
        <w:rPr>
          <w:rFonts w:ascii="Arial" w:hAnsi="Arial" w:cs="Arial"/>
          <w:sz w:val="20"/>
          <w:szCs w:val="20"/>
        </w:rPr>
        <w:fldChar w:fldCharType="begin"/>
      </w:r>
      <w:r w:rsidR="001D50B2" w:rsidRPr="00287B9B">
        <w:rPr>
          <w:rFonts w:ascii="Arial" w:hAnsi="Arial" w:cs="Arial"/>
          <w:sz w:val="20"/>
          <w:szCs w:val="20"/>
        </w:rPr>
        <w:instrText xml:space="preserve"> TOC \o "1-3" \h \z \u </w:instrText>
      </w:r>
      <w:r w:rsidRPr="00287B9B">
        <w:rPr>
          <w:rFonts w:ascii="Arial" w:hAnsi="Arial" w:cs="Arial"/>
          <w:sz w:val="20"/>
          <w:szCs w:val="20"/>
        </w:rPr>
        <w:fldChar w:fldCharType="separate"/>
      </w:r>
      <w:hyperlink w:anchor="_Toc497130439" w:history="1">
        <w:r w:rsidR="005D5F9A" w:rsidRPr="00287B9B">
          <w:rPr>
            <w:rStyle w:val="Hypertextovodkaz"/>
            <w:rFonts w:ascii="Arial" w:hAnsi="Arial" w:cs="Arial"/>
            <w:b/>
            <w:noProof/>
            <w:sz w:val="20"/>
            <w:szCs w:val="20"/>
          </w:rPr>
          <w:t>Článek I.</w:t>
        </w:r>
        <w:r w:rsidR="005D5F9A" w:rsidRPr="00287B9B">
          <w:rPr>
            <w:rStyle w:val="Hypertextovodkaz"/>
            <w:rFonts w:ascii="Arial" w:hAnsi="Arial" w:cs="Arial"/>
            <w:noProof/>
            <w:sz w:val="20"/>
            <w:szCs w:val="20"/>
          </w:rPr>
          <w:t xml:space="preserve"> </w:t>
        </w:r>
        <w:r w:rsidR="005D5F9A" w:rsidRPr="00287B9B">
          <w:rPr>
            <w:rStyle w:val="Hypertextovodkaz"/>
            <w:rFonts w:ascii="Arial" w:hAnsi="Arial" w:cs="Arial"/>
            <w:b/>
            <w:noProof/>
            <w:sz w:val="20"/>
            <w:szCs w:val="20"/>
          </w:rPr>
          <w:t>ÚVODNÍ USTANOVENÍ</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_Toc497130439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4</w:t>
        </w:r>
        <w:r w:rsidR="005D5F9A" w:rsidRPr="00287B9B">
          <w:rPr>
            <w:rFonts w:ascii="Arial" w:hAnsi="Arial" w:cs="Arial"/>
            <w:noProof/>
            <w:webHidden/>
            <w:sz w:val="20"/>
            <w:szCs w:val="20"/>
          </w:rPr>
          <w:fldChar w:fldCharType="end"/>
        </w:r>
      </w:hyperlink>
    </w:p>
    <w:p w14:paraId="6A2C2861" w14:textId="77777777" w:rsidR="005D5F9A" w:rsidRPr="00287B9B" w:rsidRDefault="00186F50">
      <w:pPr>
        <w:pStyle w:val="Obsah1"/>
        <w:rPr>
          <w:rFonts w:ascii="Arial" w:hAnsi="Arial" w:cs="Arial"/>
          <w:noProof/>
          <w:sz w:val="20"/>
          <w:szCs w:val="20"/>
          <w:lang w:eastAsia="cs-CZ"/>
        </w:rPr>
      </w:pPr>
      <w:hyperlink w:anchor="_Toc497130440" w:history="1">
        <w:r w:rsidR="005D5F9A" w:rsidRPr="00287B9B">
          <w:rPr>
            <w:rStyle w:val="Hypertextovodkaz"/>
            <w:rFonts w:ascii="Arial" w:hAnsi="Arial" w:cs="Arial"/>
            <w:b/>
            <w:noProof/>
            <w:sz w:val="20"/>
            <w:szCs w:val="20"/>
          </w:rPr>
          <w:t>Článek II. PŘEDMĚT A ÚČEL RÁMCOVÉ DOHODY</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_Toc497130440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5</w:t>
        </w:r>
        <w:r w:rsidR="005D5F9A" w:rsidRPr="00287B9B">
          <w:rPr>
            <w:rFonts w:ascii="Arial" w:hAnsi="Arial" w:cs="Arial"/>
            <w:noProof/>
            <w:webHidden/>
            <w:sz w:val="20"/>
            <w:szCs w:val="20"/>
          </w:rPr>
          <w:fldChar w:fldCharType="end"/>
        </w:r>
      </w:hyperlink>
    </w:p>
    <w:p w14:paraId="3B160AD9" w14:textId="77777777" w:rsidR="005D5F9A" w:rsidRPr="00287B9B" w:rsidRDefault="00186F50">
      <w:pPr>
        <w:pStyle w:val="Obsah1"/>
        <w:rPr>
          <w:rFonts w:ascii="Arial" w:hAnsi="Arial" w:cs="Arial"/>
          <w:noProof/>
          <w:sz w:val="20"/>
          <w:szCs w:val="20"/>
          <w:lang w:eastAsia="cs-CZ"/>
        </w:rPr>
      </w:pPr>
      <w:hyperlink w:anchor="_Toc497130441" w:history="1">
        <w:r w:rsidR="005D5F9A" w:rsidRPr="00287B9B">
          <w:rPr>
            <w:rStyle w:val="Hypertextovodkaz"/>
            <w:rFonts w:ascii="Arial" w:hAnsi="Arial" w:cs="Arial"/>
            <w:b/>
            <w:noProof/>
            <w:sz w:val="20"/>
            <w:szCs w:val="20"/>
          </w:rPr>
          <w:t>Článek III. DOBA A MÍSTO PLNĚNÍ</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_Toc497130441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5</w:t>
        </w:r>
        <w:r w:rsidR="005D5F9A" w:rsidRPr="00287B9B">
          <w:rPr>
            <w:rFonts w:ascii="Arial" w:hAnsi="Arial" w:cs="Arial"/>
            <w:noProof/>
            <w:webHidden/>
            <w:sz w:val="20"/>
            <w:szCs w:val="20"/>
          </w:rPr>
          <w:fldChar w:fldCharType="end"/>
        </w:r>
      </w:hyperlink>
    </w:p>
    <w:p w14:paraId="57AAF91A" w14:textId="77777777" w:rsidR="005D5F9A" w:rsidRPr="00287B9B" w:rsidRDefault="00186F50">
      <w:pPr>
        <w:pStyle w:val="Obsah1"/>
        <w:rPr>
          <w:rFonts w:ascii="Arial" w:hAnsi="Arial" w:cs="Arial"/>
          <w:noProof/>
          <w:sz w:val="20"/>
          <w:szCs w:val="20"/>
          <w:lang w:eastAsia="cs-CZ"/>
        </w:rPr>
      </w:pPr>
      <w:hyperlink w:anchor="_Toc497130442" w:history="1">
        <w:r w:rsidR="005D5F9A" w:rsidRPr="00287B9B">
          <w:rPr>
            <w:rStyle w:val="Hypertextovodkaz"/>
            <w:rFonts w:ascii="Arial" w:hAnsi="Arial" w:cs="Arial"/>
            <w:b/>
            <w:noProof/>
            <w:sz w:val="20"/>
            <w:szCs w:val="20"/>
          </w:rPr>
          <w:t>Článek IV. POSTUP PŘI UZAVÍRÁNÍ PROVÁDĚCÍ SMLOUVY</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_Toc497130442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6</w:t>
        </w:r>
        <w:r w:rsidR="005D5F9A" w:rsidRPr="00287B9B">
          <w:rPr>
            <w:rFonts w:ascii="Arial" w:hAnsi="Arial" w:cs="Arial"/>
            <w:noProof/>
            <w:webHidden/>
            <w:sz w:val="20"/>
            <w:szCs w:val="20"/>
          </w:rPr>
          <w:fldChar w:fldCharType="end"/>
        </w:r>
      </w:hyperlink>
    </w:p>
    <w:p w14:paraId="55234538" w14:textId="77777777" w:rsidR="005D5F9A" w:rsidRPr="00287B9B" w:rsidRDefault="00186F50">
      <w:pPr>
        <w:pStyle w:val="Obsah1"/>
        <w:rPr>
          <w:rFonts w:ascii="Arial" w:hAnsi="Arial" w:cs="Arial"/>
          <w:noProof/>
          <w:sz w:val="20"/>
          <w:szCs w:val="20"/>
          <w:lang w:eastAsia="cs-CZ"/>
        </w:rPr>
      </w:pPr>
      <w:hyperlink w:anchor="_Toc497130443" w:history="1">
        <w:r w:rsidR="005D5F9A" w:rsidRPr="00287B9B">
          <w:rPr>
            <w:rStyle w:val="Hypertextovodkaz"/>
            <w:rFonts w:ascii="Arial" w:hAnsi="Arial" w:cs="Arial"/>
            <w:b/>
            <w:noProof/>
            <w:sz w:val="20"/>
            <w:szCs w:val="20"/>
            <w:lang w:eastAsia="cs-CZ"/>
          </w:rPr>
          <w:t xml:space="preserve">Článek V. </w:t>
        </w:r>
        <w:r w:rsidR="005D5F9A" w:rsidRPr="00287B9B">
          <w:rPr>
            <w:rStyle w:val="Hypertextovodkaz"/>
            <w:rFonts w:ascii="Arial" w:hAnsi="Arial" w:cs="Arial"/>
            <w:b/>
            <w:noProof/>
            <w:sz w:val="20"/>
            <w:szCs w:val="20"/>
          </w:rPr>
          <w:t>CENA</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_Toc497130443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6</w:t>
        </w:r>
        <w:r w:rsidR="005D5F9A" w:rsidRPr="00287B9B">
          <w:rPr>
            <w:rFonts w:ascii="Arial" w:hAnsi="Arial" w:cs="Arial"/>
            <w:noProof/>
            <w:webHidden/>
            <w:sz w:val="20"/>
            <w:szCs w:val="20"/>
          </w:rPr>
          <w:fldChar w:fldCharType="end"/>
        </w:r>
      </w:hyperlink>
    </w:p>
    <w:p w14:paraId="452348F7" w14:textId="77777777" w:rsidR="005D5F9A" w:rsidRPr="00287B9B" w:rsidRDefault="00186F50">
      <w:pPr>
        <w:pStyle w:val="Obsah1"/>
        <w:rPr>
          <w:rFonts w:ascii="Arial" w:hAnsi="Arial" w:cs="Arial"/>
          <w:noProof/>
          <w:sz w:val="20"/>
          <w:szCs w:val="20"/>
          <w:lang w:eastAsia="cs-CZ"/>
        </w:rPr>
      </w:pPr>
      <w:hyperlink w:anchor="_Toc497130444" w:history="1">
        <w:r w:rsidR="005D5F9A" w:rsidRPr="00287B9B">
          <w:rPr>
            <w:rStyle w:val="Hypertextovodkaz"/>
            <w:rFonts w:ascii="Arial" w:hAnsi="Arial" w:cs="Arial"/>
            <w:b/>
            <w:noProof/>
            <w:sz w:val="20"/>
            <w:szCs w:val="20"/>
          </w:rPr>
          <w:t>Článek VI. PLATEBNÍ PODMÍNKY</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_Toc497130444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7</w:t>
        </w:r>
        <w:r w:rsidR="005D5F9A" w:rsidRPr="00287B9B">
          <w:rPr>
            <w:rFonts w:ascii="Arial" w:hAnsi="Arial" w:cs="Arial"/>
            <w:noProof/>
            <w:webHidden/>
            <w:sz w:val="20"/>
            <w:szCs w:val="20"/>
          </w:rPr>
          <w:fldChar w:fldCharType="end"/>
        </w:r>
      </w:hyperlink>
    </w:p>
    <w:p w14:paraId="75B2FA7A" w14:textId="77777777" w:rsidR="005D5F9A" w:rsidRPr="00287B9B" w:rsidRDefault="00186F50">
      <w:pPr>
        <w:pStyle w:val="Obsah1"/>
        <w:rPr>
          <w:rFonts w:ascii="Arial" w:hAnsi="Arial" w:cs="Arial"/>
          <w:noProof/>
          <w:sz w:val="20"/>
          <w:szCs w:val="20"/>
          <w:lang w:eastAsia="cs-CZ"/>
        </w:rPr>
      </w:pPr>
      <w:hyperlink w:anchor="_Toc497130445" w:history="1">
        <w:r w:rsidR="005D5F9A" w:rsidRPr="00287B9B">
          <w:rPr>
            <w:rStyle w:val="Hypertextovodkaz"/>
            <w:rFonts w:ascii="Arial" w:hAnsi="Arial" w:cs="Arial"/>
            <w:b/>
            <w:noProof/>
            <w:sz w:val="20"/>
            <w:szCs w:val="20"/>
          </w:rPr>
          <w:t>Článek VII. PŘEDÁNÍ A PŘEVZETÍ PLNĚNÍ</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_Toc497130445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8</w:t>
        </w:r>
        <w:r w:rsidR="005D5F9A" w:rsidRPr="00287B9B">
          <w:rPr>
            <w:rFonts w:ascii="Arial" w:hAnsi="Arial" w:cs="Arial"/>
            <w:noProof/>
            <w:webHidden/>
            <w:sz w:val="20"/>
            <w:szCs w:val="20"/>
          </w:rPr>
          <w:fldChar w:fldCharType="end"/>
        </w:r>
      </w:hyperlink>
    </w:p>
    <w:p w14:paraId="6E4016D9" w14:textId="77777777" w:rsidR="005D5F9A" w:rsidRPr="00287B9B" w:rsidRDefault="00186F50">
      <w:pPr>
        <w:pStyle w:val="Obsah1"/>
        <w:rPr>
          <w:rFonts w:ascii="Arial" w:hAnsi="Arial" w:cs="Arial"/>
          <w:noProof/>
          <w:sz w:val="20"/>
          <w:szCs w:val="20"/>
          <w:lang w:eastAsia="cs-CZ"/>
        </w:rPr>
      </w:pPr>
      <w:hyperlink w:anchor="_Toc497130446" w:history="1">
        <w:r w:rsidR="005D5F9A" w:rsidRPr="00287B9B">
          <w:rPr>
            <w:rStyle w:val="Hypertextovodkaz"/>
            <w:rFonts w:ascii="Arial" w:hAnsi="Arial" w:cs="Arial"/>
            <w:b/>
            <w:noProof/>
            <w:sz w:val="20"/>
            <w:szCs w:val="20"/>
          </w:rPr>
          <w:t>Článek VIII. DALŠÍ PRÁVA A POVINNOSTI SMLUVNÍCH STRAN</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_Toc497130446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9</w:t>
        </w:r>
        <w:r w:rsidR="005D5F9A" w:rsidRPr="00287B9B">
          <w:rPr>
            <w:rFonts w:ascii="Arial" w:hAnsi="Arial" w:cs="Arial"/>
            <w:noProof/>
            <w:webHidden/>
            <w:sz w:val="20"/>
            <w:szCs w:val="20"/>
          </w:rPr>
          <w:fldChar w:fldCharType="end"/>
        </w:r>
      </w:hyperlink>
    </w:p>
    <w:p w14:paraId="2BB97ED7" w14:textId="77777777" w:rsidR="005D5F9A" w:rsidRPr="00287B9B" w:rsidRDefault="00186F50">
      <w:pPr>
        <w:pStyle w:val="Obsah1"/>
        <w:rPr>
          <w:rFonts w:ascii="Arial" w:hAnsi="Arial" w:cs="Arial"/>
          <w:noProof/>
          <w:sz w:val="20"/>
          <w:szCs w:val="20"/>
          <w:lang w:eastAsia="cs-CZ"/>
        </w:rPr>
      </w:pPr>
      <w:hyperlink w:anchor="_Toc497130447" w:history="1">
        <w:r w:rsidR="005D5F9A" w:rsidRPr="00287B9B">
          <w:rPr>
            <w:rStyle w:val="Hypertextovodkaz"/>
            <w:rFonts w:ascii="Arial" w:hAnsi="Arial" w:cs="Arial"/>
            <w:b/>
            <w:noProof/>
            <w:sz w:val="20"/>
            <w:szCs w:val="20"/>
          </w:rPr>
          <w:t>Článek IX. TESTOVACÍ TÝM A ODPOVĚDNÉ OSOBY</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_Toc497130447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9</w:t>
        </w:r>
        <w:r w:rsidR="005D5F9A" w:rsidRPr="00287B9B">
          <w:rPr>
            <w:rFonts w:ascii="Arial" w:hAnsi="Arial" w:cs="Arial"/>
            <w:noProof/>
            <w:webHidden/>
            <w:sz w:val="20"/>
            <w:szCs w:val="20"/>
          </w:rPr>
          <w:fldChar w:fldCharType="end"/>
        </w:r>
      </w:hyperlink>
    </w:p>
    <w:p w14:paraId="0643C943" w14:textId="77777777" w:rsidR="005D5F9A" w:rsidRPr="00287B9B" w:rsidRDefault="00186F50">
      <w:pPr>
        <w:pStyle w:val="Obsah1"/>
        <w:rPr>
          <w:rFonts w:ascii="Arial" w:hAnsi="Arial" w:cs="Arial"/>
          <w:noProof/>
          <w:sz w:val="20"/>
          <w:szCs w:val="20"/>
          <w:lang w:eastAsia="cs-CZ"/>
        </w:rPr>
      </w:pPr>
      <w:hyperlink w:anchor="_Toc497130452" w:history="1">
        <w:r w:rsidR="005D5F9A" w:rsidRPr="00287B9B">
          <w:rPr>
            <w:rStyle w:val="Hypertextovodkaz"/>
            <w:rFonts w:ascii="Arial" w:hAnsi="Arial" w:cs="Arial"/>
            <w:b/>
            <w:noProof/>
            <w:sz w:val="20"/>
            <w:szCs w:val="20"/>
          </w:rPr>
          <w:t>Článek X. VLASTNICKÉ PRÁVO A PRÁVO UŽITÍ</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_Toc497130452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11</w:t>
        </w:r>
        <w:r w:rsidR="005D5F9A" w:rsidRPr="00287B9B">
          <w:rPr>
            <w:rFonts w:ascii="Arial" w:hAnsi="Arial" w:cs="Arial"/>
            <w:noProof/>
            <w:webHidden/>
            <w:sz w:val="20"/>
            <w:szCs w:val="20"/>
          </w:rPr>
          <w:fldChar w:fldCharType="end"/>
        </w:r>
      </w:hyperlink>
    </w:p>
    <w:p w14:paraId="718CC9EE" w14:textId="77777777" w:rsidR="005D5F9A" w:rsidRPr="00287B9B" w:rsidRDefault="00186F50">
      <w:pPr>
        <w:pStyle w:val="Obsah1"/>
        <w:rPr>
          <w:rFonts w:ascii="Arial" w:hAnsi="Arial" w:cs="Arial"/>
          <w:noProof/>
          <w:sz w:val="20"/>
          <w:szCs w:val="20"/>
          <w:lang w:eastAsia="cs-CZ"/>
        </w:rPr>
      </w:pPr>
      <w:hyperlink w:anchor="_Toc497130453" w:history="1">
        <w:r w:rsidR="005D5F9A" w:rsidRPr="00287B9B">
          <w:rPr>
            <w:rStyle w:val="Hypertextovodkaz"/>
            <w:rFonts w:ascii="Arial" w:hAnsi="Arial" w:cs="Arial"/>
            <w:b/>
            <w:noProof/>
            <w:sz w:val="20"/>
            <w:szCs w:val="20"/>
          </w:rPr>
          <w:t xml:space="preserve">Článek XI. </w:t>
        </w:r>
        <w:r w:rsidR="005D5F9A" w:rsidRPr="00287B9B">
          <w:rPr>
            <w:rStyle w:val="Hypertextovodkaz"/>
            <w:rFonts w:ascii="Arial" w:hAnsi="Arial" w:cs="Arial"/>
            <w:b/>
            <w:caps/>
            <w:noProof/>
            <w:sz w:val="20"/>
            <w:szCs w:val="20"/>
          </w:rPr>
          <w:t>Odpovědnost za ŠKODU, odpovědnost za vady, záruka</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_Toc497130453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11</w:t>
        </w:r>
        <w:r w:rsidR="005D5F9A" w:rsidRPr="00287B9B">
          <w:rPr>
            <w:rFonts w:ascii="Arial" w:hAnsi="Arial" w:cs="Arial"/>
            <w:noProof/>
            <w:webHidden/>
            <w:sz w:val="20"/>
            <w:szCs w:val="20"/>
          </w:rPr>
          <w:fldChar w:fldCharType="end"/>
        </w:r>
      </w:hyperlink>
    </w:p>
    <w:p w14:paraId="412BB150" w14:textId="77777777" w:rsidR="005D5F9A" w:rsidRPr="00287B9B" w:rsidRDefault="00186F50">
      <w:pPr>
        <w:pStyle w:val="Obsah1"/>
        <w:rPr>
          <w:rFonts w:ascii="Arial" w:hAnsi="Arial" w:cs="Arial"/>
          <w:noProof/>
          <w:sz w:val="20"/>
          <w:szCs w:val="20"/>
          <w:lang w:eastAsia="cs-CZ"/>
        </w:rPr>
      </w:pPr>
      <w:hyperlink w:anchor="_Toc497130454" w:history="1">
        <w:r w:rsidR="005D5F9A" w:rsidRPr="00287B9B">
          <w:rPr>
            <w:rStyle w:val="Hypertextovodkaz"/>
            <w:rFonts w:ascii="Arial" w:hAnsi="Arial" w:cs="Arial"/>
            <w:b/>
            <w:noProof/>
            <w:sz w:val="20"/>
            <w:szCs w:val="20"/>
          </w:rPr>
          <w:t>Článek XII.</w:t>
        </w:r>
        <w:r w:rsidR="005D5F9A" w:rsidRPr="00287B9B">
          <w:rPr>
            <w:rStyle w:val="Hypertextovodkaz"/>
            <w:rFonts w:ascii="Arial" w:hAnsi="Arial" w:cs="Arial"/>
            <w:b/>
            <w:caps/>
            <w:noProof/>
            <w:sz w:val="20"/>
            <w:szCs w:val="20"/>
          </w:rPr>
          <w:t xml:space="preserve"> SANKČNÍ UJEDNÁNÍ</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_Toc497130454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13</w:t>
        </w:r>
        <w:r w:rsidR="005D5F9A" w:rsidRPr="00287B9B">
          <w:rPr>
            <w:rFonts w:ascii="Arial" w:hAnsi="Arial" w:cs="Arial"/>
            <w:noProof/>
            <w:webHidden/>
            <w:sz w:val="20"/>
            <w:szCs w:val="20"/>
          </w:rPr>
          <w:fldChar w:fldCharType="end"/>
        </w:r>
      </w:hyperlink>
    </w:p>
    <w:p w14:paraId="443E1BA9" w14:textId="77777777" w:rsidR="005D5F9A" w:rsidRPr="00287B9B" w:rsidRDefault="00186F50">
      <w:pPr>
        <w:pStyle w:val="Obsah1"/>
        <w:rPr>
          <w:rFonts w:ascii="Arial" w:hAnsi="Arial" w:cs="Arial"/>
          <w:noProof/>
          <w:sz w:val="20"/>
          <w:szCs w:val="20"/>
          <w:lang w:eastAsia="cs-CZ"/>
        </w:rPr>
      </w:pPr>
      <w:hyperlink w:anchor="_Toc497130455" w:history="1">
        <w:r w:rsidR="005D5F9A" w:rsidRPr="00287B9B">
          <w:rPr>
            <w:rStyle w:val="Hypertextovodkaz"/>
            <w:rFonts w:ascii="Arial" w:hAnsi="Arial" w:cs="Arial"/>
            <w:b/>
            <w:noProof/>
            <w:sz w:val="20"/>
            <w:szCs w:val="20"/>
          </w:rPr>
          <w:t xml:space="preserve">Článek XIII. </w:t>
        </w:r>
        <w:r w:rsidR="005D5F9A" w:rsidRPr="00287B9B">
          <w:rPr>
            <w:rStyle w:val="Hypertextovodkaz"/>
            <w:rFonts w:ascii="Arial" w:hAnsi="Arial" w:cs="Arial"/>
            <w:b/>
            <w:caps/>
            <w:noProof/>
            <w:sz w:val="20"/>
            <w:szCs w:val="20"/>
          </w:rPr>
          <w:t>OCHRANA OSOBNÍCH ÚDAJŮ A DŮVĚRNÝCH INFORMACÍ</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_Toc497130455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13</w:t>
        </w:r>
        <w:r w:rsidR="005D5F9A" w:rsidRPr="00287B9B">
          <w:rPr>
            <w:rFonts w:ascii="Arial" w:hAnsi="Arial" w:cs="Arial"/>
            <w:noProof/>
            <w:webHidden/>
            <w:sz w:val="20"/>
            <w:szCs w:val="20"/>
          </w:rPr>
          <w:fldChar w:fldCharType="end"/>
        </w:r>
      </w:hyperlink>
    </w:p>
    <w:p w14:paraId="1DB7F4D1" w14:textId="77777777" w:rsidR="005D5F9A" w:rsidRPr="00287B9B" w:rsidRDefault="00186F50">
      <w:pPr>
        <w:pStyle w:val="Obsah1"/>
        <w:rPr>
          <w:rFonts w:ascii="Arial" w:hAnsi="Arial" w:cs="Arial"/>
          <w:noProof/>
          <w:sz w:val="20"/>
          <w:szCs w:val="20"/>
          <w:lang w:eastAsia="cs-CZ"/>
        </w:rPr>
      </w:pPr>
      <w:hyperlink w:anchor="_Toc497130456" w:history="1">
        <w:r w:rsidR="005D5F9A" w:rsidRPr="00287B9B">
          <w:rPr>
            <w:rStyle w:val="Hypertextovodkaz"/>
            <w:rFonts w:ascii="Arial" w:hAnsi="Arial" w:cs="Arial"/>
            <w:b/>
            <w:noProof/>
            <w:sz w:val="20"/>
            <w:szCs w:val="20"/>
          </w:rPr>
          <w:t xml:space="preserve">Článek XIV. </w:t>
        </w:r>
        <w:r w:rsidR="005D5F9A" w:rsidRPr="00287B9B">
          <w:rPr>
            <w:rStyle w:val="Hypertextovodkaz"/>
            <w:rFonts w:ascii="Arial" w:hAnsi="Arial" w:cs="Arial"/>
            <w:b/>
            <w:caps/>
            <w:noProof/>
            <w:sz w:val="20"/>
            <w:szCs w:val="20"/>
          </w:rPr>
          <w:t>DOBA TRVÁNÍ Rámcové dohody A MOŽNOSTI UKONČENÍ Rámcové dohody a prováděcích smluv</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_Toc497130456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14</w:t>
        </w:r>
        <w:r w:rsidR="005D5F9A" w:rsidRPr="00287B9B">
          <w:rPr>
            <w:rFonts w:ascii="Arial" w:hAnsi="Arial" w:cs="Arial"/>
            <w:noProof/>
            <w:webHidden/>
            <w:sz w:val="20"/>
            <w:szCs w:val="20"/>
          </w:rPr>
          <w:fldChar w:fldCharType="end"/>
        </w:r>
      </w:hyperlink>
    </w:p>
    <w:p w14:paraId="3537C846" w14:textId="77777777" w:rsidR="005D5F9A" w:rsidRPr="00287B9B" w:rsidRDefault="00186F50">
      <w:pPr>
        <w:pStyle w:val="Obsah1"/>
        <w:rPr>
          <w:rFonts w:ascii="Arial" w:hAnsi="Arial" w:cs="Arial"/>
          <w:noProof/>
          <w:sz w:val="20"/>
          <w:szCs w:val="20"/>
          <w:lang w:eastAsia="cs-CZ"/>
        </w:rPr>
      </w:pPr>
      <w:hyperlink w:anchor="_Toc497130457" w:history="1">
        <w:r w:rsidR="005D5F9A" w:rsidRPr="00287B9B">
          <w:rPr>
            <w:rStyle w:val="Hypertextovodkaz"/>
            <w:rFonts w:ascii="Arial" w:hAnsi="Arial" w:cs="Arial"/>
            <w:b/>
            <w:noProof/>
            <w:sz w:val="20"/>
            <w:szCs w:val="20"/>
          </w:rPr>
          <w:t>Článek XV.</w:t>
        </w:r>
        <w:r w:rsidR="005D5F9A" w:rsidRPr="00287B9B">
          <w:rPr>
            <w:rStyle w:val="Hypertextovodkaz"/>
            <w:rFonts w:ascii="Arial" w:hAnsi="Arial" w:cs="Arial"/>
            <w:b/>
            <w:caps/>
            <w:noProof/>
            <w:sz w:val="20"/>
            <w:szCs w:val="20"/>
          </w:rPr>
          <w:t xml:space="preserve"> SOUČINNOST A VZÁJEMNÁ KOMUNIKACE</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_Toc497130457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15</w:t>
        </w:r>
        <w:r w:rsidR="005D5F9A" w:rsidRPr="00287B9B">
          <w:rPr>
            <w:rFonts w:ascii="Arial" w:hAnsi="Arial" w:cs="Arial"/>
            <w:noProof/>
            <w:webHidden/>
            <w:sz w:val="20"/>
            <w:szCs w:val="20"/>
          </w:rPr>
          <w:fldChar w:fldCharType="end"/>
        </w:r>
      </w:hyperlink>
    </w:p>
    <w:p w14:paraId="380AF0CF" w14:textId="77777777" w:rsidR="005D5F9A" w:rsidRPr="00287B9B" w:rsidRDefault="00186F50">
      <w:pPr>
        <w:pStyle w:val="Obsah1"/>
        <w:rPr>
          <w:rFonts w:ascii="Arial" w:hAnsi="Arial" w:cs="Arial"/>
          <w:noProof/>
          <w:sz w:val="20"/>
          <w:szCs w:val="20"/>
          <w:lang w:eastAsia="cs-CZ"/>
        </w:rPr>
      </w:pPr>
      <w:hyperlink w:anchor="_Toc497130458" w:history="1">
        <w:r w:rsidR="005D5F9A" w:rsidRPr="00287B9B">
          <w:rPr>
            <w:rStyle w:val="Hypertextovodkaz"/>
            <w:rFonts w:ascii="Arial" w:hAnsi="Arial" w:cs="Arial"/>
            <w:b/>
            <w:noProof/>
            <w:sz w:val="20"/>
            <w:szCs w:val="20"/>
          </w:rPr>
          <w:t xml:space="preserve">Článek XVI. </w:t>
        </w:r>
        <w:r w:rsidR="005D5F9A" w:rsidRPr="00287B9B">
          <w:rPr>
            <w:rStyle w:val="Hypertextovodkaz"/>
            <w:rFonts w:ascii="Arial" w:hAnsi="Arial" w:cs="Arial"/>
            <w:b/>
            <w:caps/>
            <w:noProof/>
            <w:sz w:val="20"/>
            <w:szCs w:val="20"/>
          </w:rPr>
          <w:t>ZÁVĚREČNÁ USTANOVENÍ</w:t>
        </w:r>
        <w:r w:rsidR="005D5F9A" w:rsidRPr="00287B9B">
          <w:rPr>
            <w:rFonts w:ascii="Arial" w:hAnsi="Arial" w:cs="Arial"/>
            <w:noProof/>
            <w:webHidden/>
            <w:sz w:val="20"/>
            <w:szCs w:val="20"/>
          </w:rPr>
          <w:tab/>
        </w:r>
        <w:r w:rsidR="005D5F9A" w:rsidRPr="00287B9B">
          <w:rPr>
            <w:rFonts w:ascii="Arial" w:hAnsi="Arial" w:cs="Arial"/>
            <w:noProof/>
            <w:webHidden/>
            <w:sz w:val="20"/>
            <w:szCs w:val="20"/>
          </w:rPr>
          <w:fldChar w:fldCharType="begin"/>
        </w:r>
        <w:r w:rsidR="005D5F9A" w:rsidRPr="00287B9B">
          <w:rPr>
            <w:rFonts w:ascii="Arial" w:hAnsi="Arial" w:cs="Arial"/>
            <w:noProof/>
            <w:webHidden/>
            <w:sz w:val="20"/>
            <w:szCs w:val="20"/>
          </w:rPr>
          <w:instrText xml:space="preserve"> PAGEREF _Toc497130458 \h </w:instrText>
        </w:r>
        <w:r w:rsidR="005D5F9A" w:rsidRPr="00287B9B">
          <w:rPr>
            <w:rFonts w:ascii="Arial" w:hAnsi="Arial" w:cs="Arial"/>
            <w:noProof/>
            <w:webHidden/>
            <w:sz w:val="20"/>
            <w:szCs w:val="20"/>
          </w:rPr>
        </w:r>
        <w:r w:rsidR="005D5F9A" w:rsidRPr="00287B9B">
          <w:rPr>
            <w:rFonts w:ascii="Arial" w:hAnsi="Arial" w:cs="Arial"/>
            <w:noProof/>
            <w:webHidden/>
            <w:sz w:val="20"/>
            <w:szCs w:val="20"/>
          </w:rPr>
          <w:fldChar w:fldCharType="separate"/>
        </w:r>
        <w:r w:rsidR="00287B9B">
          <w:rPr>
            <w:rFonts w:ascii="Arial" w:hAnsi="Arial" w:cs="Arial"/>
            <w:noProof/>
            <w:webHidden/>
            <w:sz w:val="20"/>
            <w:szCs w:val="20"/>
          </w:rPr>
          <w:t>16</w:t>
        </w:r>
        <w:r w:rsidR="005D5F9A" w:rsidRPr="00287B9B">
          <w:rPr>
            <w:rFonts w:ascii="Arial" w:hAnsi="Arial" w:cs="Arial"/>
            <w:noProof/>
            <w:webHidden/>
            <w:sz w:val="20"/>
            <w:szCs w:val="20"/>
          </w:rPr>
          <w:fldChar w:fldCharType="end"/>
        </w:r>
      </w:hyperlink>
    </w:p>
    <w:p w14:paraId="16C504B3" w14:textId="77777777" w:rsidR="005D5F9A" w:rsidRPr="00287B9B" w:rsidRDefault="00A62877" w:rsidP="00DB6254">
      <w:pPr>
        <w:pStyle w:val="Nadpis1"/>
        <w:numPr>
          <w:ilvl w:val="0"/>
          <w:numId w:val="0"/>
        </w:numPr>
        <w:spacing w:after="120" w:line="276" w:lineRule="auto"/>
        <w:ind w:left="567"/>
        <w:rPr>
          <w:rFonts w:ascii="Arial" w:hAnsi="Arial" w:cs="Arial"/>
          <w:sz w:val="20"/>
          <w:lang w:eastAsia="en-US"/>
        </w:rPr>
      </w:pPr>
      <w:r w:rsidRPr="00287B9B">
        <w:rPr>
          <w:rFonts w:ascii="Arial" w:hAnsi="Arial" w:cs="Arial"/>
          <w:sz w:val="20"/>
          <w:lang w:eastAsia="en-US"/>
        </w:rPr>
        <w:fldChar w:fldCharType="end"/>
      </w:r>
    </w:p>
    <w:p w14:paraId="1F521627" w14:textId="03429923" w:rsidR="001D50B2" w:rsidRPr="00287B9B" w:rsidRDefault="005D5F9A" w:rsidP="00DB6254">
      <w:pPr>
        <w:pStyle w:val="Nadpis1"/>
        <w:numPr>
          <w:ilvl w:val="0"/>
          <w:numId w:val="0"/>
        </w:numPr>
        <w:spacing w:after="120" w:line="276" w:lineRule="auto"/>
        <w:ind w:left="567"/>
        <w:rPr>
          <w:rFonts w:ascii="Arial" w:hAnsi="Arial" w:cs="Arial"/>
          <w:b/>
          <w:sz w:val="20"/>
        </w:rPr>
      </w:pPr>
      <w:r w:rsidRPr="00287B9B">
        <w:rPr>
          <w:rFonts w:ascii="Arial" w:hAnsi="Arial" w:cs="Arial"/>
          <w:sz w:val="20"/>
          <w:lang w:eastAsia="en-US"/>
        </w:rPr>
        <w:br w:type="page"/>
      </w:r>
      <w:bookmarkStart w:id="1" w:name="_Toc497130439"/>
      <w:r w:rsidR="00DB6254" w:rsidRPr="00287B9B">
        <w:rPr>
          <w:rFonts w:ascii="Arial" w:hAnsi="Arial" w:cs="Arial"/>
          <w:b/>
          <w:sz w:val="20"/>
          <w:lang w:val="cs-CZ" w:eastAsia="en-US"/>
        </w:rPr>
        <w:lastRenderedPageBreak/>
        <w:t xml:space="preserve">Článek </w:t>
      </w:r>
      <w:proofErr w:type="spellStart"/>
      <w:r w:rsidR="00DB6254" w:rsidRPr="00287B9B">
        <w:rPr>
          <w:rFonts w:ascii="Arial" w:hAnsi="Arial" w:cs="Arial"/>
          <w:b/>
          <w:sz w:val="20"/>
          <w:lang w:val="cs-CZ" w:eastAsia="en-US"/>
        </w:rPr>
        <w:t>I.</w:t>
      </w:r>
      <w:r w:rsidR="005420DA">
        <w:rPr>
          <w:rFonts w:ascii="Arial" w:hAnsi="Arial" w:cs="Arial"/>
          <w:b/>
          <w:sz w:val="20"/>
          <w:lang w:val="cs-CZ" w:eastAsia="en-US"/>
        </w:rPr>
        <w:t>kva</w:t>
      </w:r>
      <w:proofErr w:type="spellEnd"/>
      <w:r w:rsidR="00DB6254" w:rsidRPr="00287B9B">
        <w:rPr>
          <w:rFonts w:ascii="Arial" w:hAnsi="Arial" w:cs="Arial"/>
          <w:sz w:val="20"/>
          <w:lang w:val="cs-CZ" w:eastAsia="en-US"/>
        </w:rPr>
        <w:br/>
      </w:r>
      <w:r w:rsidR="001D50B2" w:rsidRPr="00287B9B">
        <w:rPr>
          <w:rFonts w:ascii="Arial" w:hAnsi="Arial" w:cs="Arial"/>
          <w:b/>
          <w:sz w:val="20"/>
        </w:rPr>
        <w:t>ÚVODNÍ USTANOVENÍ</w:t>
      </w:r>
      <w:bookmarkEnd w:id="0"/>
      <w:bookmarkEnd w:id="1"/>
    </w:p>
    <w:p w14:paraId="2B28A8D1" w14:textId="4D043915" w:rsidR="001D50B2" w:rsidRPr="00287B9B" w:rsidRDefault="00D76410" w:rsidP="00385F84">
      <w:pPr>
        <w:numPr>
          <w:ilvl w:val="1"/>
          <w:numId w:val="2"/>
        </w:numPr>
        <w:spacing w:after="120" w:line="276" w:lineRule="auto"/>
        <w:ind w:left="567" w:hanging="567"/>
        <w:jc w:val="both"/>
        <w:rPr>
          <w:rFonts w:ascii="Arial" w:hAnsi="Arial" w:cs="Arial"/>
        </w:rPr>
      </w:pPr>
      <w:bookmarkStart w:id="2" w:name="_Ref317258143"/>
      <w:r w:rsidRPr="00287B9B">
        <w:rPr>
          <w:rFonts w:ascii="Arial" w:hAnsi="Arial" w:cs="Arial"/>
        </w:rPr>
        <w:t>Rámcová dohoda</w:t>
      </w:r>
      <w:r w:rsidR="001D50B2" w:rsidRPr="00287B9B">
        <w:rPr>
          <w:rFonts w:ascii="Arial" w:hAnsi="Arial" w:cs="Arial"/>
        </w:rPr>
        <w:t xml:space="preserve"> byla uzavřena na základě výsledku zadávacího řízení na veřejnou zakázku s názvem „</w:t>
      </w:r>
      <w:r w:rsidR="00213BCB">
        <w:rPr>
          <w:rFonts w:ascii="Arial" w:hAnsi="Arial" w:cs="Arial"/>
          <w:i/>
        </w:rPr>
        <w:t>Rámcová dohoda o</w:t>
      </w:r>
      <w:r w:rsidR="00DF67C3">
        <w:rPr>
          <w:rFonts w:ascii="Arial" w:hAnsi="Arial" w:cs="Arial"/>
          <w:i/>
        </w:rPr>
        <w:t xml:space="preserve"> realizaci penetračních testů</w:t>
      </w:r>
      <w:r w:rsidR="001D50B2" w:rsidRPr="00287B9B">
        <w:rPr>
          <w:rFonts w:ascii="Arial" w:hAnsi="Arial" w:cs="Arial"/>
        </w:rPr>
        <w:t xml:space="preserve">“ uveřejněnou ve Věstníku veřejných zakázek dne </w:t>
      </w:r>
      <w:r w:rsidR="001D50B2" w:rsidRPr="00644748">
        <w:rPr>
          <w:rFonts w:ascii="Arial" w:hAnsi="Arial" w:cs="Arial"/>
        </w:rPr>
        <w:t>[</w:t>
      </w:r>
      <w:r w:rsidR="00644748">
        <w:rPr>
          <w:rFonts w:ascii="Arial" w:hAnsi="Arial" w:cs="Arial"/>
          <w:highlight w:val="yellow"/>
        </w:rPr>
        <w:t>BUDE DOPLNĚNO</w:t>
      </w:r>
      <w:r w:rsidR="001D50B2" w:rsidRPr="00287B9B">
        <w:rPr>
          <w:rFonts w:ascii="Arial" w:hAnsi="Arial" w:cs="Arial"/>
        </w:rPr>
        <w:t>] pod evidenčním číslem veřejné zakázky [</w:t>
      </w:r>
      <w:r w:rsidR="00644748">
        <w:rPr>
          <w:rFonts w:ascii="Arial" w:hAnsi="Arial" w:cs="Arial"/>
          <w:highlight w:val="yellow"/>
        </w:rPr>
        <w:t>BUDE DOPLNĚNO</w:t>
      </w:r>
      <w:r w:rsidR="001D50B2" w:rsidRPr="00287B9B">
        <w:rPr>
          <w:rFonts w:ascii="Arial" w:hAnsi="Arial" w:cs="Arial"/>
        </w:rPr>
        <w:t>] (dále jen „</w:t>
      </w:r>
      <w:r w:rsidR="001D50B2" w:rsidRPr="00287B9B">
        <w:rPr>
          <w:rFonts w:ascii="Arial" w:hAnsi="Arial" w:cs="Arial"/>
          <w:b/>
          <w:i/>
        </w:rPr>
        <w:t>Veřejná zakázka</w:t>
      </w:r>
      <w:r w:rsidR="001D50B2" w:rsidRPr="00287B9B">
        <w:rPr>
          <w:rFonts w:ascii="Arial" w:hAnsi="Arial" w:cs="Arial"/>
        </w:rPr>
        <w:t>“), zadávanou Objednatelem jako zad</w:t>
      </w:r>
      <w:r w:rsidR="00A40317" w:rsidRPr="00287B9B">
        <w:rPr>
          <w:rFonts w:ascii="Arial" w:hAnsi="Arial" w:cs="Arial"/>
        </w:rPr>
        <w:t>avatelem ve smyslu zákona č. 134</w:t>
      </w:r>
      <w:r w:rsidR="001D50B2" w:rsidRPr="00287B9B">
        <w:rPr>
          <w:rFonts w:ascii="Arial" w:hAnsi="Arial" w:cs="Arial"/>
        </w:rPr>
        <w:t>/20</w:t>
      </w:r>
      <w:r w:rsidR="00A40317" w:rsidRPr="00287B9B">
        <w:rPr>
          <w:rFonts w:ascii="Arial" w:hAnsi="Arial" w:cs="Arial"/>
        </w:rPr>
        <w:t>16</w:t>
      </w:r>
      <w:r w:rsidR="001D50B2" w:rsidRPr="00287B9B">
        <w:rPr>
          <w:rFonts w:ascii="Arial" w:hAnsi="Arial" w:cs="Arial"/>
        </w:rPr>
        <w:t xml:space="preserve"> Sb., o </w:t>
      </w:r>
      <w:r w:rsidR="00A40317" w:rsidRPr="00287B9B">
        <w:rPr>
          <w:rFonts w:ascii="Arial" w:hAnsi="Arial" w:cs="Arial"/>
        </w:rPr>
        <w:t xml:space="preserve">zadávání </w:t>
      </w:r>
      <w:r w:rsidR="001D50B2" w:rsidRPr="00287B9B">
        <w:rPr>
          <w:rFonts w:ascii="Arial" w:hAnsi="Arial" w:cs="Arial"/>
        </w:rPr>
        <w:t>veřejných zakáz</w:t>
      </w:r>
      <w:r w:rsidR="00A40317" w:rsidRPr="00287B9B">
        <w:rPr>
          <w:rFonts w:ascii="Arial" w:hAnsi="Arial" w:cs="Arial"/>
        </w:rPr>
        <w:t>e</w:t>
      </w:r>
      <w:r w:rsidR="001D50B2" w:rsidRPr="00287B9B">
        <w:rPr>
          <w:rFonts w:ascii="Arial" w:hAnsi="Arial" w:cs="Arial"/>
        </w:rPr>
        <w:t>k (dále jen „</w:t>
      </w:r>
      <w:r w:rsidR="001D50B2" w:rsidRPr="00287B9B">
        <w:rPr>
          <w:rFonts w:ascii="Arial" w:hAnsi="Arial" w:cs="Arial"/>
          <w:b/>
          <w:i/>
        </w:rPr>
        <w:t>Z</w:t>
      </w:r>
      <w:r w:rsidR="00A40317" w:rsidRPr="00287B9B">
        <w:rPr>
          <w:rFonts w:ascii="Arial" w:hAnsi="Arial" w:cs="Arial"/>
          <w:b/>
          <w:i/>
        </w:rPr>
        <w:t>Z</w:t>
      </w:r>
      <w:r w:rsidR="001D50B2" w:rsidRPr="00287B9B">
        <w:rPr>
          <w:rFonts w:ascii="Arial" w:hAnsi="Arial" w:cs="Arial"/>
          <w:b/>
          <w:i/>
        </w:rPr>
        <w:t>VZ</w:t>
      </w:r>
      <w:r w:rsidR="001D50B2" w:rsidRPr="00287B9B">
        <w:rPr>
          <w:rFonts w:ascii="Arial" w:hAnsi="Arial" w:cs="Arial"/>
        </w:rPr>
        <w:t>“).</w:t>
      </w:r>
    </w:p>
    <w:p w14:paraId="51E11AD0" w14:textId="1A4C9ADD" w:rsidR="001D50B2" w:rsidRPr="00F1531A" w:rsidRDefault="001D50B2" w:rsidP="00F1531A">
      <w:pPr>
        <w:numPr>
          <w:ilvl w:val="1"/>
          <w:numId w:val="2"/>
        </w:numPr>
        <w:spacing w:after="120" w:line="276" w:lineRule="auto"/>
        <w:ind w:left="567" w:hanging="567"/>
        <w:jc w:val="both"/>
        <w:rPr>
          <w:rFonts w:ascii="Arial" w:hAnsi="Arial" w:cs="Arial"/>
        </w:rPr>
      </w:pPr>
      <w:r w:rsidRPr="00287B9B">
        <w:rPr>
          <w:rFonts w:ascii="Arial" w:hAnsi="Arial" w:cs="Arial"/>
        </w:rPr>
        <w:t xml:space="preserve">Smluvní strany prohlašují, že identifikační údaje specifikující Smluvní strany jsou v souladu s právní skutečností v době uzavření </w:t>
      </w:r>
      <w:r w:rsidR="00ED5B56" w:rsidRPr="00287B9B">
        <w:rPr>
          <w:rFonts w:ascii="Arial" w:hAnsi="Arial" w:cs="Arial"/>
        </w:rPr>
        <w:t>Rámcové dohody</w:t>
      </w:r>
      <w:r w:rsidRPr="00287B9B">
        <w:rPr>
          <w:rFonts w:ascii="Arial" w:hAnsi="Arial" w:cs="Arial"/>
        </w:rPr>
        <w:t>. Smluvní strany se zavazují, že změny dotčených údajů písemně oznámí bez prodlení druhé Smluvní straně. Při změně identifikačních údajů Smluvních stran včetně změny účtu není nutné uzavírat k</w:t>
      </w:r>
      <w:r w:rsidR="00D76410" w:rsidRPr="00287B9B">
        <w:rPr>
          <w:rFonts w:ascii="Arial" w:hAnsi="Arial" w:cs="Arial"/>
        </w:rPr>
        <w:t> Rámcové dohodě</w:t>
      </w:r>
      <w:r w:rsidRPr="00287B9B">
        <w:rPr>
          <w:rFonts w:ascii="Arial" w:hAnsi="Arial" w:cs="Arial"/>
        </w:rPr>
        <w:t xml:space="preserve"> dodatek.</w:t>
      </w:r>
      <w:bookmarkEnd w:id="2"/>
      <w:r w:rsidR="00C85487">
        <w:rPr>
          <w:rFonts w:ascii="Arial" w:hAnsi="Arial" w:cs="Arial"/>
        </w:rPr>
        <w:t xml:space="preserve"> </w:t>
      </w:r>
      <w:r w:rsidR="00C85487" w:rsidRPr="00F1531A">
        <w:rPr>
          <w:rFonts w:ascii="Arial" w:hAnsi="Arial" w:cs="Arial"/>
        </w:rPr>
        <w:t xml:space="preserve">V případě, že je Smluvní strana registrovaným plátcem DPH na území České republiky je tato Smluvní strana povinná uvést v identifikačních údajích v záhlaví Smlouvy bankovní účet, který je registrován na finančním úřadu na základě </w:t>
      </w:r>
      <w:proofErr w:type="spellStart"/>
      <w:r w:rsidR="00C85487" w:rsidRPr="00F1531A">
        <w:rPr>
          <w:rFonts w:ascii="Arial" w:hAnsi="Arial" w:cs="Arial"/>
        </w:rPr>
        <w:t>ust</w:t>
      </w:r>
      <w:proofErr w:type="spellEnd"/>
      <w:r w:rsidR="00C85487" w:rsidRPr="00F1531A">
        <w:rPr>
          <w:rFonts w:ascii="Arial" w:hAnsi="Arial" w:cs="Arial"/>
        </w:rPr>
        <w:t>. § 96 zákona o dani z přidané hodnoty.</w:t>
      </w:r>
    </w:p>
    <w:p w14:paraId="43CE82F1" w14:textId="77777777" w:rsidR="001D50B2" w:rsidRPr="00287B9B" w:rsidRDefault="001D50B2" w:rsidP="00385F84">
      <w:pPr>
        <w:numPr>
          <w:ilvl w:val="1"/>
          <w:numId w:val="2"/>
        </w:numPr>
        <w:spacing w:after="120" w:line="276" w:lineRule="auto"/>
        <w:ind w:left="567" w:hanging="567"/>
        <w:jc w:val="both"/>
        <w:rPr>
          <w:rFonts w:ascii="Arial" w:hAnsi="Arial" w:cs="Arial"/>
        </w:rPr>
      </w:pPr>
      <w:r w:rsidRPr="00287B9B">
        <w:rPr>
          <w:rFonts w:ascii="Arial" w:hAnsi="Arial" w:cs="Arial"/>
        </w:rPr>
        <w:t>Poskytovatel prohlašuje, že se náležitě seznámil se všemi podklady, které byly součástí zadávací dokumentace Veřejné zakázky včetně všech jejích příloh (dále jen „</w:t>
      </w:r>
      <w:r w:rsidRPr="00287B9B">
        <w:rPr>
          <w:rFonts w:ascii="Arial" w:hAnsi="Arial" w:cs="Arial"/>
          <w:b/>
          <w:i/>
        </w:rPr>
        <w:t>Zadávací dokumentace</w:t>
      </w:r>
      <w:r w:rsidRPr="00287B9B">
        <w:rPr>
          <w:rFonts w:ascii="Arial" w:hAnsi="Arial" w:cs="Arial"/>
        </w:rPr>
        <w:t xml:space="preserve">“) a které stanovují požadavky na předmět plnění </w:t>
      </w:r>
      <w:r w:rsidR="00D76410" w:rsidRPr="00287B9B">
        <w:rPr>
          <w:rFonts w:ascii="Arial" w:hAnsi="Arial" w:cs="Arial"/>
        </w:rPr>
        <w:t>Rámcové dohody a navazujících prováděcích smluv</w:t>
      </w:r>
      <w:r w:rsidRPr="00287B9B">
        <w:rPr>
          <w:rFonts w:ascii="Arial" w:hAnsi="Arial" w:cs="Arial"/>
        </w:rPr>
        <w:t>, a že je odborně způsobilý k</w:t>
      </w:r>
      <w:r w:rsidR="00D76410" w:rsidRPr="00287B9B">
        <w:rPr>
          <w:rFonts w:ascii="Arial" w:hAnsi="Arial" w:cs="Arial"/>
        </w:rPr>
        <w:t> plnění předmětu této Rámcové dohody.</w:t>
      </w:r>
      <w:r w:rsidRPr="00287B9B">
        <w:rPr>
          <w:rFonts w:ascii="Arial" w:hAnsi="Arial" w:cs="Arial"/>
        </w:rPr>
        <w:t xml:space="preserve"> </w:t>
      </w:r>
    </w:p>
    <w:p w14:paraId="6482282C" w14:textId="77777777" w:rsidR="00890643" w:rsidRPr="00287B9B" w:rsidRDefault="00D76410" w:rsidP="00890643">
      <w:pPr>
        <w:numPr>
          <w:ilvl w:val="1"/>
          <w:numId w:val="2"/>
        </w:numPr>
        <w:spacing w:after="120" w:line="276" w:lineRule="auto"/>
        <w:ind w:left="567" w:hanging="567"/>
        <w:jc w:val="both"/>
        <w:rPr>
          <w:rFonts w:ascii="Arial" w:hAnsi="Arial" w:cs="Arial"/>
        </w:rPr>
      </w:pPr>
      <w:r w:rsidRPr="00287B9B">
        <w:rPr>
          <w:rFonts w:ascii="Arial" w:hAnsi="Arial" w:cs="Arial"/>
        </w:rPr>
        <w:t xml:space="preserve">Na základě </w:t>
      </w:r>
      <w:r w:rsidR="00890643" w:rsidRPr="00287B9B">
        <w:rPr>
          <w:rFonts w:ascii="Arial" w:hAnsi="Arial" w:cs="Arial"/>
        </w:rPr>
        <w:t>této R</w:t>
      </w:r>
      <w:r w:rsidRPr="00287B9B">
        <w:rPr>
          <w:rFonts w:ascii="Arial" w:hAnsi="Arial" w:cs="Arial"/>
        </w:rPr>
        <w:t xml:space="preserve">ámcové dohody </w:t>
      </w:r>
      <w:r w:rsidR="00890643" w:rsidRPr="00287B9B">
        <w:rPr>
          <w:rFonts w:ascii="Arial" w:hAnsi="Arial" w:cs="Arial"/>
        </w:rPr>
        <w:t xml:space="preserve">bude Objednatel s Poskytovatelem </w:t>
      </w:r>
      <w:r w:rsidRPr="00287B9B">
        <w:rPr>
          <w:rFonts w:ascii="Arial" w:hAnsi="Arial" w:cs="Arial"/>
        </w:rPr>
        <w:t xml:space="preserve">uzavírat jednotlivé prováděcí smlouvy, jež budou uzavřeny v souladu s touto </w:t>
      </w:r>
      <w:r w:rsidR="00890643" w:rsidRPr="00287B9B">
        <w:rPr>
          <w:rFonts w:ascii="Arial" w:hAnsi="Arial" w:cs="Arial"/>
        </w:rPr>
        <w:t>R</w:t>
      </w:r>
      <w:r w:rsidRPr="00287B9B">
        <w:rPr>
          <w:rFonts w:ascii="Arial" w:hAnsi="Arial" w:cs="Arial"/>
        </w:rPr>
        <w:t xml:space="preserve">ámcovou dohodou.  </w:t>
      </w:r>
    </w:p>
    <w:p w14:paraId="704C0AE8" w14:textId="77777777" w:rsidR="00890643" w:rsidRPr="00287B9B" w:rsidRDefault="00D76410" w:rsidP="00890643">
      <w:pPr>
        <w:numPr>
          <w:ilvl w:val="1"/>
          <w:numId w:val="2"/>
        </w:numPr>
        <w:spacing w:after="120" w:line="276" w:lineRule="auto"/>
        <w:ind w:left="567" w:hanging="567"/>
        <w:jc w:val="both"/>
        <w:rPr>
          <w:rFonts w:ascii="Arial" w:hAnsi="Arial" w:cs="Arial"/>
        </w:rPr>
      </w:pPr>
      <w:r w:rsidRPr="00287B9B">
        <w:rPr>
          <w:rFonts w:ascii="Arial" w:hAnsi="Arial" w:cs="Arial"/>
        </w:rPr>
        <w:t>Prováděcí sml</w:t>
      </w:r>
      <w:r w:rsidR="00EF32B1" w:rsidRPr="00287B9B">
        <w:rPr>
          <w:rFonts w:ascii="Arial" w:hAnsi="Arial" w:cs="Arial"/>
        </w:rPr>
        <w:t>ouva představuje dílčí plnění zadané na základě této</w:t>
      </w:r>
      <w:r w:rsidRPr="00287B9B">
        <w:rPr>
          <w:rFonts w:ascii="Arial" w:hAnsi="Arial" w:cs="Arial"/>
        </w:rPr>
        <w:t xml:space="preserve"> </w:t>
      </w:r>
      <w:r w:rsidR="00890643" w:rsidRPr="00287B9B">
        <w:rPr>
          <w:rFonts w:ascii="Arial" w:hAnsi="Arial" w:cs="Arial"/>
        </w:rPr>
        <w:t>R</w:t>
      </w:r>
      <w:r w:rsidRPr="00287B9B">
        <w:rPr>
          <w:rFonts w:ascii="Arial" w:hAnsi="Arial" w:cs="Arial"/>
        </w:rPr>
        <w:t>ámcov</w:t>
      </w:r>
      <w:r w:rsidR="00EF32B1" w:rsidRPr="00287B9B">
        <w:rPr>
          <w:rFonts w:ascii="Arial" w:hAnsi="Arial" w:cs="Arial"/>
        </w:rPr>
        <w:t>é</w:t>
      </w:r>
      <w:r w:rsidRPr="00287B9B">
        <w:rPr>
          <w:rFonts w:ascii="Arial" w:hAnsi="Arial" w:cs="Arial"/>
        </w:rPr>
        <w:t xml:space="preserve"> dohod</w:t>
      </w:r>
      <w:r w:rsidR="00EF32B1" w:rsidRPr="00287B9B">
        <w:rPr>
          <w:rFonts w:ascii="Arial" w:hAnsi="Arial" w:cs="Arial"/>
        </w:rPr>
        <w:t>y</w:t>
      </w:r>
      <w:r w:rsidRPr="00287B9B">
        <w:rPr>
          <w:rFonts w:ascii="Arial" w:hAnsi="Arial" w:cs="Arial"/>
        </w:rPr>
        <w:t xml:space="preserve">. Nestanoví-li prováděcí smlouva jinak, platí ustanovení </w:t>
      </w:r>
      <w:r w:rsidR="00890643" w:rsidRPr="00287B9B">
        <w:rPr>
          <w:rFonts w:ascii="Arial" w:hAnsi="Arial" w:cs="Arial"/>
        </w:rPr>
        <w:t>R</w:t>
      </w:r>
      <w:r w:rsidRPr="00287B9B">
        <w:rPr>
          <w:rFonts w:ascii="Arial" w:hAnsi="Arial" w:cs="Arial"/>
        </w:rPr>
        <w:t xml:space="preserve">ámcové dohody. Počet prováděcích smluv je neomezený. </w:t>
      </w:r>
      <w:r w:rsidR="00890643" w:rsidRPr="00287B9B">
        <w:rPr>
          <w:rFonts w:ascii="Arial" w:hAnsi="Arial" w:cs="Arial"/>
        </w:rPr>
        <w:t>Objednatel může</w:t>
      </w:r>
      <w:r w:rsidRPr="00287B9B">
        <w:rPr>
          <w:rFonts w:ascii="Arial" w:hAnsi="Arial" w:cs="Arial"/>
        </w:rPr>
        <w:t xml:space="preserve"> zadávat dílčí v</w:t>
      </w:r>
      <w:r w:rsidR="00EF32B1" w:rsidRPr="00287B9B">
        <w:rPr>
          <w:rFonts w:ascii="Arial" w:hAnsi="Arial" w:cs="Arial"/>
        </w:rPr>
        <w:t>eřejné zakázky na základě této R</w:t>
      </w:r>
      <w:r w:rsidRPr="00287B9B">
        <w:rPr>
          <w:rFonts w:ascii="Arial" w:hAnsi="Arial" w:cs="Arial"/>
        </w:rPr>
        <w:t xml:space="preserve">ámcové dohody a uzavírat dílčí prováděcí smlouvy kdykoli v průběhu platnosti a účinnosti této </w:t>
      </w:r>
      <w:r w:rsidR="00890643" w:rsidRPr="00287B9B">
        <w:rPr>
          <w:rFonts w:ascii="Arial" w:hAnsi="Arial" w:cs="Arial"/>
        </w:rPr>
        <w:t>R</w:t>
      </w:r>
      <w:r w:rsidRPr="00287B9B">
        <w:rPr>
          <w:rFonts w:ascii="Arial" w:hAnsi="Arial" w:cs="Arial"/>
        </w:rPr>
        <w:t>ámcové dohody.</w:t>
      </w:r>
      <w:r w:rsidR="00EF32B1" w:rsidRPr="00287B9B">
        <w:rPr>
          <w:rFonts w:ascii="Arial" w:hAnsi="Arial" w:cs="Arial"/>
        </w:rPr>
        <w:t xml:space="preserve"> Tato Rámcová dohoda však současně nezakládá povinnost Objednatele zadávat plnění na základě této Rámcové dohody a uzavírat prováděcí smlouvy ani povinnost Objednatele zadat plnění o určitém minimálním objemu či rozsahu. </w:t>
      </w:r>
    </w:p>
    <w:p w14:paraId="304B47D7" w14:textId="77777777" w:rsidR="00890643" w:rsidRPr="00287B9B" w:rsidRDefault="00D76410" w:rsidP="00890643">
      <w:pPr>
        <w:numPr>
          <w:ilvl w:val="1"/>
          <w:numId w:val="2"/>
        </w:numPr>
        <w:spacing w:after="120" w:line="276" w:lineRule="auto"/>
        <w:ind w:left="567" w:hanging="567"/>
        <w:jc w:val="both"/>
        <w:rPr>
          <w:rFonts w:ascii="Arial" w:hAnsi="Arial" w:cs="Arial"/>
        </w:rPr>
      </w:pPr>
      <w:r w:rsidRPr="00287B9B">
        <w:rPr>
          <w:rFonts w:ascii="Arial" w:hAnsi="Arial" w:cs="Arial"/>
        </w:rPr>
        <w:t xml:space="preserve">Plnění zadávaná dle prováděcích smluv jsou veřejnými zakázkami ve smyslu ZZVZ. Prováděcí smlouvy budou uzavírány postupem </w:t>
      </w:r>
      <w:r w:rsidR="00890643" w:rsidRPr="00287B9B">
        <w:rPr>
          <w:rFonts w:ascii="Arial" w:hAnsi="Arial" w:cs="Arial"/>
        </w:rPr>
        <w:t>dle této R</w:t>
      </w:r>
      <w:r w:rsidRPr="00287B9B">
        <w:rPr>
          <w:rFonts w:ascii="Arial" w:hAnsi="Arial" w:cs="Arial"/>
        </w:rPr>
        <w:t xml:space="preserve">ámcové dohody. </w:t>
      </w:r>
    </w:p>
    <w:p w14:paraId="530FC9C3" w14:textId="77777777" w:rsidR="00890643" w:rsidRPr="00287B9B" w:rsidRDefault="00890643" w:rsidP="00890643">
      <w:pPr>
        <w:numPr>
          <w:ilvl w:val="1"/>
          <w:numId w:val="2"/>
        </w:numPr>
        <w:spacing w:after="120" w:line="276" w:lineRule="auto"/>
        <w:ind w:left="567" w:hanging="567"/>
        <w:jc w:val="both"/>
        <w:rPr>
          <w:rFonts w:ascii="Arial" w:hAnsi="Arial" w:cs="Arial"/>
        </w:rPr>
      </w:pPr>
      <w:r w:rsidRPr="00287B9B">
        <w:rPr>
          <w:rFonts w:ascii="Arial" w:hAnsi="Arial" w:cs="Arial"/>
        </w:rPr>
        <w:t xml:space="preserve">Veřejné zakázky budou na základě této Rámcové dohody zadávané postupem s obnovením soutěže mezi účastníky Rámcové dohody v souladu s § 132 odst. 3 písm. a) ZZVZ a § 135 ZZVZ. Podrobný popis postupu při zadávání dílčích veřejných zakázek na základě této Rámcové dohody a uzavírání </w:t>
      </w:r>
      <w:r w:rsidR="00D76410" w:rsidRPr="00287B9B">
        <w:rPr>
          <w:rFonts w:ascii="Arial" w:hAnsi="Arial" w:cs="Arial"/>
        </w:rPr>
        <w:t>dílčí prováděcí</w:t>
      </w:r>
      <w:r w:rsidRPr="00287B9B">
        <w:rPr>
          <w:rFonts w:ascii="Arial" w:hAnsi="Arial" w:cs="Arial"/>
        </w:rPr>
        <w:t>ch</w:t>
      </w:r>
      <w:r w:rsidR="00D76410" w:rsidRPr="00287B9B">
        <w:rPr>
          <w:rFonts w:ascii="Arial" w:hAnsi="Arial" w:cs="Arial"/>
        </w:rPr>
        <w:t xml:space="preserve"> smluv</w:t>
      </w:r>
      <w:r w:rsidRPr="00287B9B">
        <w:rPr>
          <w:rFonts w:ascii="Arial" w:hAnsi="Arial" w:cs="Arial"/>
        </w:rPr>
        <w:t xml:space="preserve"> je uveden v článku </w:t>
      </w:r>
      <w:r w:rsidR="00EF32B1" w:rsidRPr="00287B9B">
        <w:rPr>
          <w:rFonts w:ascii="Arial" w:hAnsi="Arial" w:cs="Arial"/>
        </w:rPr>
        <w:t>IV.</w:t>
      </w:r>
      <w:r w:rsidRPr="00287B9B">
        <w:rPr>
          <w:rFonts w:ascii="Arial" w:hAnsi="Arial" w:cs="Arial"/>
        </w:rPr>
        <w:t xml:space="preserve"> této Rámcové dohody.</w:t>
      </w:r>
      <w:r w:rsidR="00D76410" w:rsidRPr="00287B9B">
        <w:rPr>
          <w:rFonts w:ascii="Arial" w:hAnsi="Arial" w:cs="Arial"/>
        </w:rPr>
        <w:t xml:space="preserve"> </w:t>
      </w:r>
    </w:p>
    <w:p w14:paraId="1FBC22B2" w14:textId="77777777" w:rsidR="00890643" w:rsidRPr="00287B9B" w:rsidRDefault="00D76410" w:rsidP="00890643">
      <w:pPr>
        <w:numPr>
          <w:ilvl w:val="1"/>
          <w:numId w:val="2"/>
        </w:numPr>
        <w:spacing w:after="120" w:line="276" w:lineRule="auto"/>
        <w:ind w:left="567" w:hanging="567"/>
        <w:jc w:val="both"/>
        <w:rPr>
          <w:rFonts w:ascii="Arial" w:hAnsi="Arial" w:cs="Arial"/>
        </w:rPr>
      </w:pPr>
      <w:r w:rsidRPr="00287B9B">
        <w:rPr>
          <w:rFonts w:ascii="Arial" w:hAnsi="Arial" w:cs="Arial"/>
        </w:rPr>
        <w:t>Smluvní strany prohlašují, že údaje uvedené v</w:t>
      </w:r>
      <w:r w:rsidR="00890643" w:rsidRPr="00287B9B">
        <w:rPr>
          <w:rFonts w:ascii="Arial" w:hAnsi="Arial" w:cs="Arial"/>
        </w:rPr>
        <w:t> této Rámcové dohodě</w:t>
      </w:r>
      <w:r w:rsidRPr="00287B9B">
        <w:rPr>
          <w:rFonts w:ascii="Arial" w:hAnsi="Arial" w:cs="Arial"/>
        </w:rPr>
        <w:t xml:space="preserve"> a taktéž oprávnění k podnikání Poskytovatele jsou v souladu s právní skutečností v době uzavření </w:t>
      </w:r>
      <w:r w:rsidR="00890643" w:rsidRPr="00287B9B">
        <w:rPr>
          <w:rFonts w:ascii="Arial" w:hAnsi="Arial" w:cs="Arial"/>
        </w:rPr>
        <w:t>R</w:t>
      </w:r>
      <w:r w:rsidRPr="00287B9B">
        <w:rPr>
          <w:rFonts w:ascii="Arial" w:hAnsi="Arial" w:cs="Arial"/>
        </w:rPr>
        <w:t xml:space="preserve">ámcové dohody. Smluvní strany se zavazují, že změny dotčených údajů uvedených v záhlaví </w:t>
      </w:r>
      <w:r w:rsidR="00890643" w:rsidRPr="00287B9B">
        <w:rPr>
          <w:rFonts w:ascii="Arial" w:hAnsi="Arial" w:cs="Arial"/>
        </w:rPr>
        <w:t>R</w:t>
      </w:r>
      <w:r w:rsidRPr="00287B9B">
        <w:rPr>
          <w:rFonts w:ascii="Arial" w:hAnsi="Arial" w:cs="Arial"/>
        </w:rPr>
        <w:t>ámcové dohody oznámí písemně bez prodlení druhé smluvní straně.</w:t>
      </w:r>
    </w:p>
    <w:p w14:paraId="0F8BCCE0" w14:textId="307B5700" w:rsidR="00D76410" w:rsidRPr="00287B9B" w:rsidRDefault="00D76410" w:rsidP="00890643">
      <w:pPr>
        <w:numPr>
          <w:ilvl w:val="1"/>
          <w:numId w:val="2"/>
        </w:numPr>
        <w:spacing w:after="120" w:line="276" w:lineRule="auto"/>
        <w:ind w:left="567" w:hanging="567"/>
        <w:jc w:val="both"/>
        <w:rPr>
          <w:rFonts w:ascii="Arial" w:hAnsi="Arial" w:cs="Arial"/>
        </w:rPr>
      </w:pPr>
      <w:r w:rsidRPr="00287B9B">
        <w:rPr>
          <w:rFonts w:ascii="Arial" w:hAnsi="Arial" w:cs="Arial"/>
        </w:rPr>
        <w:t>V</w:t>
      </w:r>
      <w:r w:rsidR="00EF32B1" w:rsidRPr="00287B9B">
        <w:rPr>
          <w:rFonts w:ascii="Arial" w:hAnsi="Arial" w:cs="Arial"/>
        </w:rPr>
        <w:t>šechny odkazy na zákony v této R</w:t>
      </w:r>
      <w:r w:rsidRPr="00287B9B">
        <w:rPr>
          <w:rFonts w:ascii="Arial" w:hAnsi="Arial" w:cs="Arial"/>
        </w:rPr>
        <w:t xml:space="preserve">ámcové </w:t>
      </w:r>
      <w:r w:rsidR="00EF32B1" w:rsidRPr="00287B9B">
        <w:rPr>
          <w:rFonts w:ascii="Arial" w:hAnsi="Arial" w:cs="Arial"/>
        </w:rPr>
        <w:t>dohodě</w:t>
      </w:r>
      <w:r w:rsidRPr="00287B9B">
        <w:rPr>
          <w:rFonts w:ascii="Arial" w:hAnsi="Arial" w:cs="Arial"/>
        </w:rPr>
        <w:t xml:space="preserve"> budou vykládány jako odkazy na zákony v platném a účinném znění a všechny odkazy v této </w:t>
      </w:r>
      <w:r w:rsidR="00D73CC9">
        <w:rPr>
          <w:rFonts w:ascii="Arial" w:hAnsi="Arial" w:cs="Arial"/>
        </w:rPr>
        <w:t>R</w:t>
      </w:r>
      <w:r w:rsidRPr="00287B9B">
        <w:rPr>
          <w:rFonts w:ascii="Arial" w:hAnsi="Arial" w:cs="Arial"/>
        </w:rPr>
        <w:t xml:space="preserve">ámcové </w:t>
      </w:r>
      <w:r w:rsidR="00A507E1">
        <w:rPr>
          <w:rFonts w:ascii="Arial" w:hAnsi="Arial" w:cs="Arial"/>
        </w:rPr>
        <w:t>dohodě</w:t>
      </w:r>
      <w:r w:rsidR="00A507E1" w:rsidRPr="00287B9B">
        <w:rPr>
          <w:rFonts w:ascii="Arial" w:hAnsi="Arial" w:cs="Arial"/>
        </w:rPr>
        <w:t xml:space="preserve"> </w:t>
      </w:r>
      <w:r w:rsidRPr="00287B9B">
        <w:rPr>
          <w:rFonts w:ascii="Arial" w:hAnsi="Arial" w:cs="Arial"/>
        </w:rPr>
        <w:t xml:space="preserve">na části, články, odstavce a přílohy budou vykládány jako odkazy na části, články, odstavce a přílohy této </w:t>
      </w:r>
      <w:r w:rsidR="00890643" w:rsidRPr="00287B9B">
        <w:rPr>
          <w:rFonts w:ascii="Arial" w:hAnsi="Arial" w:cs="Arial"/>
        </w:rPr>
        <w:t>R</w:t>
      </w:r>
      <w:r w:rsidRPr="00287B9B">
        <w:rPr>
          <w:rFonts w:ascii="Arial" w:hAnsi="Arial" w:cs="Arial"/>
        </w:rPr>
        <w:t>ámcové dohody.</w:t>
      </w:r>
    </w:p>
    <w:p w14:paraId="013F686C" w14:textId="77777777" w:rsidR="001D50B2" w:rsidRPr="00287B9B" w:rsidRDefault="001D50B2" w:rsidP="001D50B2">
      <w:pPr>
        <w:spacing w:line="276" w:lineRule="auto"/>
        <w:ind w:left="66"/>
        <w:jc w:val="both"/>
        <w:rPr>
          <w:rFonts w:ascii="Arial" w:hAnsi="Arial" w:cs="Arial"/>
        </w:rPr>
      </w:pPr>
    </w:p>
    <w:p w14:paraId="7895AFCD" w14:textId="77777777" w:rsidR="001D50B2" w:rsidRPr="00287B9B" w:rsidRDefault="00DB6254" w:rsidP="00DB6254">
      <w:pPr>
        <w:pStyle w:val="Nadpis1"/>
        <w:numPr>
          <w:ilvl w:val="0"/>
          <w:numId w:val="0"/>
        </w:numPr>
        <w:spacing w:after="120" w:line="276" w:lineRule="auto"/>
        <w:ind w:left="567"/>
        <w:rPr>
          <w:rFonts w:ascii="Arial" w:hAnsi="Arial" w:cs="Arial"/>
          <w:b/>
          <w:sz w:val="20"/>
        </w:rPr>
      </w:pPr>
      <w:bookmarkStart w:id="3" w:name="_Toc497130440"/>
      <w:r w:rsidRPr="00287B9B">
        <w:rPr>
          <w:rFonts w:ascii="Arial" w:hAnsi="Arial" w:cs="Arial"/>
          <w:b/>
          <w:sz w:val="20"/>
          <w:lang w:val="cs-CZ"/>
        </w:rPr>
        <w:t>Článek II.</w:t>
      </w:r>
      <w:r w:rsidRPr="00287B9B">
        <w:rPr>
          <w:rFonts w:ascii="Arial" w:hAnsi="Arial" w:cs="Arial"/>
          <w:b/>
          <w:sz w:val="20"/>
          <w:lang w:val="cs-CZ"/>
        </w:rPr>
        <w:br/>
        <w:t xml:space="preserve">PŘEDMĚT </w:t>
      </w:r>
      <w:r w:rsidR="00723A33" w:rsidRPr="00287B9B">
        <w:rPr>
          <w:rFonts w:ascii="Arial" w:hAnsi="Arial" w:cs="Arial"/>
          <w:b/>
          <w:sz w:val="20"/>
          <w:lang w:val="cs-CZ"/>
        </w:rPr>
        <w:t xml:space="preserve">A ÚČEL </w:t>
      </w:r>
      <w:r w:rsidRPr="00287B9B">
        <w:rPr>
          <w:rFonts w:ascii="Arial" w:hAnsi="Arial" w:cs="Arial"/>
          <w:b/>
          <w:sz w:val="20"/>
          <w:lang w:val="cs-CZ"/>
        </w:rPr>
        <w:t>RÁMCOVÉ DOHODY</w:t>
      </w:r>
      <w:bookmarkEnd w:id="3"/>
    </w:p>
    <w:p w14:paraId="21865100" w14:textId="77777777" w:rsidR="00723A33" w:rsidRPr="00287B9B" w:rsidRDefault="00723A33" w:rsidP="006B73E6">
      <w:pPr>
        <w:numPr>
          <w:ilvl w:val="1"/>
          <w:numId w:val="16"/>
        </w:numPr>
        <w:autoSpaceDE w:val="0"/>
        <w:autoSpaceDN w:val="0"/>
        <w:adjustRightInd w:val="0"/>
        <w:spacing w:after="120" w:line="276" w:lineRule="auto"/>
        <w:ind w:left="567" w:hanging="567"/>
        <w:jc w:val="both"/>
        <w:rPr>
          <w:rFonts w:ascii="Arial" w:hAnsi="Arial" w:cs="Arial"/>
        </w:rPr>
      </w:pPr>
      <w:r w:rsidRPr="00287B9B">
        <w:rPr>
          <w:rFonts w:ascii="Arial" w:hAnsi="Arial" w:cs="Arial"/>
        </w:rPr>
        <w:t xml:space="preserve">Předmětem této Rámcové dohody je v souladu s ustanovením § 131 a násl. ZZVZ rámcová úprava vzájemných práv a povinností Smluvních stran při </w:t>
      </w:r>
      <w:r w:rsidRPr="00287B9B">
        <w:rPr>
          <w:rFonts w:ascii="Arial" w:hAnsi="Arial" w:cs="Arial"/>
          <w:b/>
        </w:rPr>
        <w:t xml:space="preserve">poskytování služeb </w:t>
      </w:r>
      <w:r w:rsidR="000176C6" w:rsidRPr="00287B9B">
        <w:rPr>
          <w:rFonts w:ascii="Arial" w:hAnsi="Arial" w:cs="Arial"/>
          <w:b/>
        </w:rPr>
        <w:t xml:space="preserve">penetračního testování a bezpečnostního prověření informačních systémů </w:t>
      </w:r>
      <w:r w:rsidR="000176C6" w:rsidRPr="00287B9B">
        <w:rPr>
          <w:rFonts w:ascii="Arial" w:hAnsi="Arial" w:cs="Arial"/>
        </w:rPr>
        <w:t>Objednatele</w:t>
      </w:r>
      <w:r w:rsidRPr="00287B9B">
        <w:rPr>
          <w:rFonts w:ascii="Arial" w:hAnsi="Arial" w:cs="Arial"/>
        </w:rPr>
        <w:t>.</w:t>
      </w:r>
      <w:r w:rsidRPr="00287B9B">
        <w:rPr>
          <w:rFonts w:ascii="Arial" w:hAnsi="Arial" w:cs="Arial"/>
          <w:i/>
        </w:rPr>
        <w:t xml:space="preserve"> </w:t>
      </w:r>
      <w:r w:rsidR="000176C6" w:rsidRPr="00287B9B">
        <w:rPr>
          <w:rFonts w:ascii="Arial" w:hAnsi="Arial" w:cs="Arial"/>
          <w:bCs/>
        </w:rPr>
        <w:t xml:space="preserve">Poptávanými službami se rozumí provádění interních i externích, manuálních nebo automatických penetračních testů mobilních aplikací, webových aplikací, testů bezpečnosti infrastruktury, testů odolnosti vůči technikám sociálního inženýrství, analytického posouzení bezpečnostní architektury testovaných systému, </w:t>
      </w:r>
      <w:proofErr w:type="spellStart"/>
      <w:r w:rsidR="000176C6" w:rsidRPr="00287B9B">
        <w:rPr>
          <w:rFonts w:ascii="Arial" w:hAnsi="Arial" w:cs="Arial"/>
          <w:bCs/>
        </w:rPr>
        <w:t>Red</w:t>
      </w:r>
      <w:proofErr w:type="spellEnd"/>
      <w:r w:rsidR="000176C6" w:rsidRPr="00287B9B">
        <w:rPr>
          <w:rFonts w:ascii="Arial" w:hAnsi="Arial" w:cs="Arial"/>
          <w:bCs/>
        </w:rPr>
        <w:t xml:space="preserve"> </w:t>
      </w:r>
      <w:proofErr w:type="spellStart"/>
      <w:r w:rsidR="000176C6" w:rsidRPr="00287B9B">
        <w:rPr>
          <w:rFonts w:ascii="Arial" w:hAnsi="Arial" w:cs="Arial"/>
          <w:bCs/>
        </w:rPr>
        <w:t>teamingových</w:t>
      </w:r>
      <w:proofErr w:type="spellEnd"/>
      <w:r w:rsidR="000176C6" w:rsidRPr="00287B9B">
        <w:rPr>
          <w:rFonts w:ascii="Arial" w:hAnsi="Arial" w:cs="Arial"/>
          <w:bCs/>
        </w:rPr>
        <w:t xml:space="preserve"> testů a dalších obdobných služeb definovaných v dílčí objednávce</w:t>
      </w:r>
      <w:r w:rsidRPr="00287B9B">
        <w:rPr>
          <w:rFonts w:ascii="Arial" w:hAnsi="Arial" w:cs="Arial"/>
        </w:rPr>
        <w:t xml:space="preserve">. </w:t>
      </w:r>
      <w:r w:rsidR="00EF32B1" w:rsidRPr="00287B9B">
        <w:rPr>
          <w:rFonts w:ascii="Arial" w:hAnsi="Arial" w:cs="Arial"/>
        </w:rPr>
        <w:t>Základní</w:t>
      </w:r>
      <w:r w:rsidRPr="00287B9B">
        <w:rPr>
          <w:rFonts w:ascii="Arial" w:hAnsi="Arial" w:cs="Arial"/>
        </w:rPr>
        <w:t xml:space="preserve"> specifikace předmětu plnění dle této Rámcové dohody a navazujících prováděcích smluv je obsažena </w:t>
      </w:r>
      <w:r w:rsidRPr="00287B9B">
        <w:rPr>
          <w:rFonts w:ascii="Arial" w:hAnsi="Arial" w:cs="Arial"/>
          <w:b/>
        </w:rPr>
        <w:t xml:space="preserve">v příloze č. 1 – </w:t>
      </w:r>
      <w:r w:rsidR="00601A58" w:rsidRPr="00287B9B">
        <w:rPr>
          <w:rFonts w:ascii="Arial" w:hAnsi="Arial" w:cs="Arial"/>
          <w:b/>
        </w:rPr>
        <w:t>Technická</w:t>
      </w:r>
      <w:r w:rsidRPr="00287B9B">
        <w:rPr>
          <w:rFonts w:ascii="Arial" w:hAnsi="Arial" w:cs="Arial"/>
          <w:b/>
        </w:rPr>
        <w:t xml:space="preserve"> specifikace předmětu plnění</w:t>
      </w:r>
      <w:r w:rsidRPr="00287B9B">
        <w:rPr>
          <w:rFonts w:ascii="Arial" w:hAnsi="Arial" w:cs="Arial"/>
        </w:rPr>
        <w:t>, která je nedílnou součástí této Rámcové dohody.</w:t>
      </w:r>
    </w:p>
    <w:p w14:paraId="38DE1FE1" w14:textId="77777777" w:rsidR="00EF32B1" w:rsidRPr="00287B9B" w:rsidRDefault="00723A33" w:rsidP="006B73E6">
      <w:pPr>
        <w:numPr>
          <w:ilvl w:val="1"/>
          <w:numId w:val="16"/>
        </w:numPr>
        <w:autoSpaceDE w:val="0"/>
        <w:autoSpaceDN w:val="0"/>
        <w:adjustRightInd w:val="0"/>
        <w:spacing w:after="120" w:line="276" w:lineRule="auto"/>
        <w:ind w:left="567" w:hanging="567"/>
        <w:jc w:val="both"/>
        <w:rPr>
          <w:rFonts w:ascii="Arial" w:hAnsi="Arial" w:cs="Arial"/>
        </w:rPr>
      </w:pPr>
      <w:r w:rsidRPr="00287B9B">
        <w:rPr>
          <w:rFonts w:ascii="Arial" w:hAnsi="Arial" w:cs="Arial"/>
        </w:rPr>
        <w:t>Předmětem navazující prováděcí sml</w:t>
      </w:r>
      <w:r w:rsidR="00FA7032" w:rsidRPr="00287B9B">
        <w:rPr>
          <w:rFonts w:ascii="Arial" w:hAnsi="Arial" w:cs="Arial"/>
        </w:rPr>
        <w:t>o</w:t>
      </w:r>
      <w:r w:rsidRPr="00287B9B">
        <w:rPr>
          <w:rFonts w:ascii="Arial" w:hAnsi="Arial" w:cs="Arial"/>
        </w:rPr>
        <w:t>uv</w:t>
      </w:r>
      <w:r w:rsidR="00FA7032" w:rsidRPr="00287B9B">
        <w:rPr>
          <w:rFonts w:ascii="Arial" w:hAnsi="Arial" w:cs="Arial"/>
        </w:rPr>
        <w:t>y</w:t>
      </w:r>
      <w:r w:rsidRPr="00287B9B">
        <w:rPr>
          <w:rFonts w:ascii="Arial" w:hAnsi="Arial" w:cs="Arial"/>
        </w:rPr>
        <w:t xml:space="preserve"> mohou být </w:t>
      </w:r>
      <w:r w:rsidR="00EF32B1" w:rsidRPr="00287B9B">
        <w:rPr>
          <w:rFonts w:ascii="Arial" w:hAnsi="Arial" w:cs="Arial"/>
        </w:rPr>
        <w:t>následující činnosti a služby:</w:t>
      </w:r>
    </w:p>
    <w:p w14:paraId="3C79BB07" w14:textId="77777777" w:rsidR="00EF32B1" w:rsidRPr="00287B9B" w:rsidRDefault="001E5C8C" w:rsidP="006B73E6">
      <w:pPr>
        <w:numPr>
          <w:ilvl w:val="2"/>
          <w:numId w:val="16"/>
        </w:numPr>
        <w:autoSpaceDE w:val="0"/>
        <w:autoSpaceDN w:val="0"/>
        <w:adjustRightInd w:val="0"/>
        <w:spacing w:after="120" w:line="276" w:lineRule="auto"/>
        <w:ind w:left="1134" w:hanging="567"/>
        <w:jc w:val="both"/>
        <w:rPr>
          <w:rFonts w:ascii="Arial" w:hAnsi="Arial" w:cs="Arial"/>
        </w:rPr>
      </w:pPr>
      <w:r w:rsidRPr="00287B9B">
        <w:rPr>
          <w:rFonts w:ascii="Arial" w:hAnsi="Arial" w:cs="Arial"/>
          <w:b/>
        </w:rPr>
        <w:t>Penetrační testování mobilních a internetových aplikací</w:t>
      </w:r>
      <w:r w:rsidR="00444FE7" w:rsidRPr="00287B9B">
        <w:rPr>
          <w:rFonts w:ascii="Arial" w:hAnsi="Arial" w:cs="Arial"/>
        </w:rPr>
        <w:t xml:space="preserve">; </w:t>
      </w:r>
    </w:p>
    <w:p w14:paraId="2508CF8A" w14:textId="77777777" w:rsidR="00EF32B1" w:rsidRPr="00287B9B" w:rsidRDefault="001E5C8C" w:rsidP="006B73E6">
      <w:pPr>
        <w:numPr>
          <w:ilvl w:val="2"/>
          <w:numId w:val="16"/>
        </w:numPr>
        <w:autoSpaceDE w:val="0"/>
        <w:autoSpaceDN w:val="0"/>
        <w:adjustRightInd w:val="0"/>
        <w:spacing w:after="120" w:line="276" w:lineRule="auto"/>
        <w:ind w:left="1134" w:hanging="567"/>
        <w:jc w:val="both"/>
        <w:rPr>
          <w:rFonts w:ascii="Arial" w:hAnsi="Arial" w:cs="Arial"/>
        </w:rPr>
      </w:pPr>
      <w:r w:rsidRPr="00287B9B">
        <w:rPr>
          <w:rFonts w:ascii="Arial" w:hAnsi="Arial" w:cs="Arial"/>
          <w:b/>
        </w:rPr>
        <w:t>Penetrační testování infrastruktury</w:t>
      </w:r>
      <w:r w:rsidR="00444FE7" w:rsidRPr="00287B9B">
        <w:rPr>
          <w:rFonts w:ascii="Arial" w:hAnsi="Arial" w:cs="Arial"/>
        </w:rPr>
        <w:t xml:space="preserve">; </w:t>
      </w:r>
    </w:p>
    <w:p w14:paraId="5E0EAC5C" w14:textId="77777777" w:rsidR="001E5C8C" w:rsidRPr="00287B9B" w:rsidRDefault="001E5C8C" w:rsidP="006B73E6">
      <w:pPr>
        <w:numPr>
          <w:ilvl w:val="2"/>
          <w:numId w:val="16"/>
        </w:numPr>
        <w:autoSpaceDE w:val="0"/>
        <w:autoSpaceDN w:val="0"/>
        <w:adjustRightInd w:val="0"/>
        <w:spacing w:after="120" w:line="276" w:lineRule="auto"/>
        <w:ind w:left="1134" w:hanging="567"/>
        <w:jc w:val="both"/>
        <w:rPr>
          <w:rFonts w:ascii="Arial" w:hAnsi="Arial" w:cs="Arial"/>
        </w:rPr>
      </w:pPr>
      <w:r w:rsidRPr="00287B9B">
        <w:rPr>
          <w:rFonts w:ascii="Arial" w:hAnsi="Arial" w:cs="Arial"/>
          <w:b/>
        </w:rPr>
        <w:t>Testování odolnosti vůči technikám sociálního inženýrství</w:t>
      </w:r>
      <w:r w:rsidRPr="00287B9B">
        <w:rPr>
          <w:rFonts w:ascii="Arial" w:hAnsi="Arial" w:cs="Arial"/>
        </w:rPr>
        <w:t>;</w:t>
      </w:r>
    </w:p>
    <w:p w14:paraId="6C9386B2" w14:textId="33B726A4" w:rsidR="00792A6F" w:rsidRPr="00287B9B" w:rsidRDefault="001E5C8C" w:rsidP="006B73E6">
      <w:pPr>
        <w:numPr>
          <w:ilvl w:val="2"/>
          <w:numId w:val="16"/>
        </w:numPr>
        <w:autoSpaceDE w:val="0"/>
        <w:autoSpaceDN w:val="0"/>
        <w:adjustRightInd w:val="0"/>
        <w:spacing w:after="120" w:line="276" w:lineRule="auto"/>
        <w:ind w:left="1134" w:hanging="567"/>
        <w:jc w:val="both"/>
        <w:rPr>
          <w:rFonts w:ascii="Arial" w:hAnsi="Arial" w:cs="Arial"/>
        </w:rPr>
      </w:pPr>
      <w:r w:rsidRPr="00287B9B">
        <w:rPr>
          <w:rFonts w:ascii="Arial" w:hAnsi="Arial" w:cs="Arial"/>
          <w:b/>
        </w:rPr>
        <w:t>Testování odolnosti organizace proti cílenému kybernetickému útoku (</w:t>
      </w:r>
      <w:proofErr w:type="spellStart"/>
      <w:r w:rsidRPr="00287B9B">
        <w:rPr>
          <w:rFonts w:ascii="Arial" w:hAnsi="Arial" w:cs="Arial"/>
          <w:b/>
        </w:rPr>
        <w:t>Red</w:t>
      </w:r>
      <w:proofErr w:type="spellEnd"/>
      <w:r w:rsidRPr="00287B9B">
        <w:rPr>
          <w:rFonts w:ascii="Arial" w:hAnsi="Arial" w:cs="Arial"/>
          <w:b/>
        </w:rPr>
        <w:t xml:space="preserve"> </w:t>
      </w:r>
      <w:proofErr w:type="spellStart"/>
      <w:r w:rsidRPr="00287B9B">
        <w:rPr>
          <w:rFonts w:ascii="Arial" w:hAnsi="Arial" w:cs="Arial"/>
          <w:b/>
        </w:rPr>
        <w:t>Teaming</w:t>
      </w:r>
      <w:proofErr w:type="spellEnd"/>
      <w:r w:rsidRPr="00287B9B">
        <w:rPr>
          <w:rFonts w:ascii="Arial" w:hAnsi="Arial" w:cs="Arial"/>
          <w:b/>
        </w:rPr>
        <w:t>)</w:t>
      </w:r>
      <w:r w:rsidRPr="00287B9B">
        <w:rPr>
          <w:rFonts w:ascii="Arial" w:hAnsi="Arial" w:cs="Arial"/>
        </w:rPr>
        <w:t>;</w:t>
      </w:r>
    </w:p>
    <w:p w14:paraId="00D702EF" w14:textId="77777777" w:rsidR="00B07DAE" w:rsidRPr="00B07DAE" w:rsidRDefault="00B07DAE" w:rsidP="006B73E6">
      <w:pPr>
        <w:numPr>
          <w:ilvl w:val="2"/>
          <w:numId w:val="16"/>
        </w:numPr>
        <w:autoSpaceDE w:val="0"/>
        <w:autoSpaceDN w:val="0"/>
        <w:adjustRightInd w:val="0"/>
        <w:spacing w:after="120" w:line="276" w:lineRule="auto"/>
        <w:ind w:left="1134" w:hanging="567"/>
        <w:jc w:val="both"/>
        <w:rPr>
          <w:rFonts w:ascii="Arial" w:hAnsi="Arial" w:cs="Arial"/>
        </w:rPr>
      </w:pPr>
      <w:r>
        <w:rPr>
          <w:rFonts w:ascii="Arial" w:hAnsi="Arial" w:cs="Arial"/>
          <w:b/>
        </w:rPr>
        <w:t>Dodatečné testování</w:t>
      </w:r>
    </w:p>
    <w:p w14:paraId="72A35312" w14:textId="73B6853D" w:rsidR="001E5C8C" w:rsidRPr="00287B9B" w:rsidRDefault="00B07DAE" w:rsidP="006B73E6">
      <w:pPr>
        <w:numPr>
          <w:ilvl w:val="2"/>
          <w:numId w:val="16"/>
        </w:numPr>
        <w:autoSpaceDE w:val="0"/>
        <w:autoSpaceDN w:val="0"/>
        <w:adjustRightInd w:val="0"/>
        <w:spacing w:after="120" w:line="276" w:lineRule="auto"/>
        <w:ind w:left="1134" w:hanging="567"/>
        <w:jc w:val="both"/>
        <w:rPr>
          <w:rFonts w:ascii="Arial" w:hAnsi="Arial" w:cs="Arial"/>
        </w:rPr>
      </w:pPr>
      <w:r>
        <w:rPr>
          <w:rFonts w:ascii="Arial" w:hAnsi="Arial" w:cs="Arial"/>
          <w:b/>
        </w:rPr>
        <w:t>P</w:t>
      </w:r>
      <w:r w:rsidR="001E5C8C" w:rsidRPr="00287B9B">
        <w:rPr>
          <w:rFonts w:ascii="Arial" w:hAnsi="Arial" w:cs="Arial"/>
          <w:b/>
        </w:rPr>
        <w:t>oskytování konzultačních služeb v oblasti bezpečnostní architektury</w:t>
      </w:r>
      <w:r w:rsidR="001E5C8C" w:rsidRPr="00287B9B">
        <w:rPr>
          <w:rFonts w:ascii="Arial" w:hAnsi="Arial" w:cs="Arial"/>
        </w:rPr>
        <w:t>.</w:t>
      </w:r>
    </w:p>
    <w:p w14:paraId="7EB6D5D7" w14:textId="77777777" w:rsidR="001D50B2" w:rsidRPr="00287B9B" w:rsidRDefault="001D50B2" w:rsidP="006B73E6">
      <w:pPr>
        <w:numPr>
          <w:ilvl w:val="1"/>
          <w:numId w:val="16"/>
        </w:numPr>
        <w:spacing w:after="120" w:line="276" w:lineRule="auto"/>
        <w:ind w:left="567" w:hanging="567"/>
        <w:jc w:val="both"/>
        <w:rPr>
          <w:rFonts w:ascii="Arial" w:hAnsi="Arial" w:cs="Arial"/>
        </w:rPr>
      </w:pPr>
      <w:r w:rsidRPr="00287B9B">
        <w:rPr>
          <w:rFonts w:ascii="Arial" w:hAnsi="Arial" w:cs="Arial"/>
        </w:rPr>
        <w:t xml:space="preserve">Poskytovatel se </w:t>
      </w:r>
      <w:r w:rsidR="00FA7032" w:rsidRPr="00287B9B">
        <w:rPr>
          <w:rFonts w:ascii="Arial" w:hAnsi="Arial" w:cs="Arial"/>
        </w:rPr>
        <w:t>uzavřením Prováděcí s</w:t>
      </w:r>
      <w:r w:rsidRPr="00287B9B">
        <w:rPr>
          <w:rFonts w:ascii="Arial" w:hAnsi="Arial" w:cs="Arial"/>
        </w:rPr>
        <w:t>mlouv</w:t>
      </w:r>
      <w:r w:rsidR="00FA7032" w:rsidRPr="00287B9B">
        <w:rPr>
          <w:rFonts w:ascii="Arial" w:hAnsi="Arial" w:cs="Arial"/>
        </w:rPr>
        <w:t>y</w:t>
      </w:r>
      <w:r w:rsidRPr="00287B9B">
        <w:rPr>
          <w:rFonts w:ascii="Arial" w:hAnsi="Arial" w:cs="Arial"/>
        </w:rPr>
        <w:t xml:space="preserve"> zavazuje na vlastní náklady a nebezpečí </w:t>
      </w:r>
      <w:r w:rsidR="0089275D" w:rsidRPr="00287B9B">
        <w:rPr>
          <w:rFonts w:ascii="Arial" w:hAnsi="Arial" w:cs="Arial"/>
        </w:rPr>
        <w:t xml:space="preserve">realizovat pro </w:t>
      </w:r>
      <w:r w:rsidRPr="00287B9B">
        <w:rPr>
          <w:rFonts w:ascii="Arial" w:hAnsi="Arial" w:cs="Arial"/>
        </w:rPr>
        <w:t>Objednatel</w:t>
      </w:r>
      <w:r w:rsidR="0089275D" w:rsidRPr="00287B9B">
        <w:rPr>
          <w:rFonts w:ascii="Arial" w:hAnsi="Arial" w:cs="Arial"/>
        </w:rPr>
        <w:t>e</w:t>
      </w:r>
      <w:r w:rsidRPr="00287B9B">
        <w:rPr>
          <w:rFonts w:ascii="Arial" w:hAnsi="Arial" w:cs="Arial"/>
        </w:rPr>
        <w:t xml:space="preserve"> </w:t>
      </w:r>
      <w:r w:rsidR="001E5C8C" w:rsidRPr="00287B9B">
        <w:rPr>
          <w:rFonts w:ascii="Arial" w:hAnsi="Arial" w:cs="Arial"/>
        </w:rPr>
        <w:t>služby penetračního testování a bezpečnostního prověření informačních systémů Objednatele</w:t>
      </w:r>
      <w:r w:rsidR="002A4037" w:rsidRPr="00287B9B">
        <w:rPr>
          <w:rFonts w:ascii="Arial" w:hAnsi="Arial" w:cs="Arial"/>
        </w:rPr>
        <w:t xml:space="preserve">, </w:t>
      </w:r>
      <w:r w:rsidRPr="00287B9B">
        <w:rPr>
          <w:rFonts w:ascii="Arial" w:hAnsi="Arial" w:cs="Arial"/>
        </w:rPr>
        <w:t xml:space="preserve">a to vše v rozsahu, kvalitě a s obsahem definovaným </w:t>
      </w:r>
      <w:r w:rsidR="00FA7032" w:rsidRPr="00287B9B">
        <w:rPr>
          <w:rFonts w:ascii="Arial" w:hAnsi="Arial" w:cs="Arial"/>
        </w:rPr>
        <w:t>touto Rámcovou dohodou a jejími přílohami a konkretizovan</w:t>
      </w:r>
      <w:r w:rsidR="00FF7616" w:rsidRPr="00287B9B">
        <w:rPr>
          <w:rFonts w:ascii="Arial" w:hAnsi="Arial" w:cs="Arial"/>
        </w:rPr>
        <w:t>ým</w:t>
      </w:r>
      <w:r w:rsidR="00FA7032" w:rsidRPr="00287B9B">
        <w:rPr>
          <w:rFonts w:ascii="Arial" w:hAnsi="Arial" w:cs="Arial"/>
        </w:rPr>
        <w:t xml:space="preserve"> Prováděcí smlouvou </w:t>
      </w:r>
      <w:r w:rsidRPr="00287B9B">
        <w:rPr>
          <w:rFonts w:ascii="Arial" w:hAnsi="Arial" w:cs="Arial"/>
        </w:rPr>
        <w:t xml:space="preserve">(dále </w:t>
      </w:r>
      <w:r w:rsidR="004B48FA" w:rsidRPr="00287B9B">
        <w:rPr>
          <w:rFonts w:ascii="Arial" w:hAnsi="Arial" w:cs="Arial"/>
        </w:rPr>
        <w:t xml:space="preserve">rovněž </w:t>
      </w:r>
      <w:r w:rsidRPr="00287B9B">
        <w:rPr>
          <w:rFonts w:ascii="Arial" w:hAnsi="Arial" w:cs="Arial"/>
        </w:rPr>
        <w:t>jen „</w:t>
      </w:r>
      <w:r w:rsidRPr="00287B9B">
        <w:rPr>
          <w:rFonts w:ascii="Arial" w:hAnsi="Arial" w:cs="Arial"/>
          <w:b/>
          <w:i/>
        </w:rPr>
        <w:t>Plnění</w:t>
      </w:r>
      <w:r w:rsidRPr="00287B9B">
        <w:rPr>
          <w:rFonts w:ascii="Arial" w:hAnsi="Arial" w:cs="Arial"/>
        </w:rPr>
        <w:t>“</w:t>
      </w:r>
      <w:r w:rsidR="004B48FA" w:rsidRPr="00287B9B">
        <w:rPr>
          <w:rFonts w:ascii="Arial" w:hAnsi="Arial" w:cs="Arial"/>
        </w:rPr>
        <w:t xml:space="preserve"> nebo „</w:t>
      </w:r>
      <w:r w:rsidR="001E5C8C" w:rsidRPr="00287B9B">
        <w:rPr>
          <w:rFonts w:ascii="Arial" w:hAnsi="Arial" w:cs="Arial"/>
          <w:b/>
          <w:i/>
        </w:rPr>
        <w:t>T</w:t>
      </w:r>
      <w:r w:rsidR="00A62877" w:rsidRPr="00287B9B">
        <w:rPr>
          <w:rFonts w:ascii="Arial" w:hAnsi="Arial" w:cs="Arial"/>
          <w:b/>
          <w:i/>
        </w:rPr>
        <w:t>estování</w:t>
      </w:r>
      <w:r w:rsidR="004B48FA" w:rsidRPr="00287B9B">
        <w:rPr>
          <w:rFonts w:ascii="Arial" w:hAnsi="Arial" w:cs="Arial"/>
        </w:rPr>
        <w:t>“</w:t>
      </w:r>
      <w:r w:rsidRPr="00287B9B">
        <w:rPr>
          <w:rFonts w:ascii="Arial" w:hAnsi="Arial" w:cs="Arial"/>
        </w:rPr>
        <w:t>).</w:t>
      </w:r>
      <w:r w:rsidR="00027521" w:rsidRPr="00287B9B">
        <w:rPr>
          <w:rFonts w:ascii="Arial" w:hAnsi="Arial" w:cs="Arial"/>
        </w:rPr>
        <w:t xml:space="preserve"> </w:t>
      </w:r>
    </w:p>
    <w:p w14:paraId="4736A67F" w14:textId="77777777" w:rsidR="00FF7616" w:rsidRPr="00287B9B" w:rsidRDefault="001E5C8C" w:rsidP="006B73E6">
      <w:pPr>
        <w:numPr>
          <w:ilvl w:val="1"/>
          <w:numId w:val="16"/>
        </w:numPr>
        <w:spacing w:after="120" w:line="276" w:lineRule="auto"/>
        <w:ind w:left="567" w:hanging="567"/>
        <w:jc w:val="both"/>
        <w:rPr>
          <w:rFonts w:ascii="Arial" w:hAnsi="Arial" w:cs="Arial"/>
        </w:rPr>
      </w:pPr>
      <w:r w:rsidRPr="00287B9B">
        <w:rPr>
          <w:rFonts w:ascii="Arial" w:hAnsi="Arial" w:cs="Arial"/>
        </w:rPr>
        <w:t>Testování</w:t>
      </w:r>
      <w:r w:rsidR="00FF7616" w:rsidRPr="00287B9B">
        <w:rPr>
          <w:rFonts w:ascii="Arial" w:hAnsi="Arial" w:cs="Arial"/>
        </w:rPr>
        <w:t xml:space="preserve"> se Poskytovatel zavazuje realizovat v termínech stanovených v dílčí prováděcí smlouvě.</w:t>
      </w:r>
    </w:p>
    <w:p w14:paraId="169E26B0" w14:textId="77777777" w:rsidR="001D50B2" w:rsidRPr="00287B9B" w:rsidRDefault="001D50B2" w:rsidP="006B73E6">
      <w:pPr>
        <w:numPr>
          <w:ilvl w:val="1"/>
          <w:numId w:val="16"/>
        </w:numPr>
        <w:spacing w:after="120" w:line="276" w:lineRule="auto"/>
        <w:ind w:left="567" w:hanging="567"/>
        <w:jc w:val="both"/>
        <w:rPr>
          <w:rFonts w:ascii="Arial" w:hAnsi="Arial" w:cs="Arial"/>
        </w:rPr>
      </w:pPr>
      <w:r w:rsidRPr="00287B9B">
        <w:rPr>
          <w:rFonts w:ascii="Arial" w:hAnsi="Arial" w:cs="Arial"/>
        </w:rPr>
        <w:t xml:space="preserve">Poskytovatel se zavazuje poskytovat Plnění v souladu s platnými právními předpisy, jakož i v souladu se všemi relevantními normami obsahujícími technické specifikace a technická řešení, technické a technologické </w:t>
      </w:r>
      <w:r w:rsidR="00444958" w:rsidRPr="00287B9B">
        <w:rPr>
          <w:rFonts w:ascii="Arial" w:hAnsi="Arial" w:cs="Arial"/>
        </w:rPr>
        <w:t>postupy nebo jiná určující krité</w:t>
      </w:r>
      <w:r w:rsidRPr="00287B9B">
        <w:rPr>
          <w:rFonts w:ascii="Arial" w:hAnsi="Arial" w:cs="Arial"/>
        </w:rPr>
        <w:t xml:space="preserve">ria k zajištění, že materiály, výrobky, postupy a služby vyhovují předmětu </w:t>
      </w:r>
      <w:r w:rsidR="00FA7032" w:rsidRPr="00287B9B">
        <w:rPr>
          <w:rFonts w:ascii="Arial" w:hAnsi="Arial" w:cs="Arial"/>
        </w:rPr>
        <w:t>Rámcové dohody</w:t>
      </w:r>
      <w:r w:rsidRPr="00287B9B">
        <w:rPr>
          <w:rFonts w:ascii="Arial" w:hAnsi="Arial" w:cs="Arial"/>
        </w:rPr>
        <w:t>.</w:t>
      </w:r>
    </w:p>
    <w:p w14:paraId="4C3EEB87" w14:textId="3E4934B2" w:rsidR="001D50B2" w:rsidRDefault="001D50B2" w:rsidP="006B73E6">
      <w:pPr>
        <w:numPr>
          <w:ilvl w:val="1"/>
          <w:numId w:val="16"/>
        </w:numPr>
        <w:spacing w:after="120" w:line="276" w:lineRule="auto"/>
        <w:ind w:left="567" w:hanging="567"/>
        <w:jc w:val="both"/>
        <w:rPr>
          <w:rFonts w:ascii="Arial" w:hAnsi="Arial" w:cs="Arial"/>
        </w:rPr>
      </w:pPr>
      <w:r w:rsidRPr="00287B9B">
        <w:rPr>
          <w:rFonts w:ascii="Arial" w:hAnsi="Arial" w:cs="Arial"/>
        </w:rPr>
        <w:t xml:space="preserve">Objednatel se zavazuje zaplatit Poskytovateli za řádně poskytované Plnění v souladu se všemi podmínkami </w:t>
      </w:r>
      <w:r w:rsidR="00FA7032" w:rsidRPr="00287B9B">
        <w:rPr>
          <w:rFonts w:ascii="Arial" w:hAnsi="Arial" w:cs="Arial"/>
        </w:rPr>
        <w:t>Rámcové dohody a dílčí prováděcí smlouvy</w:t>
      </w:r>
      <w:r w:rsidRPr="00287B9B">
        <w:rPr>
          <w:rFonts w:ascii="Arial" w:hAnsi="Arial" w:cs="Arial"/>
        </w:rPr>
        <w:t xml:space="preserve"> </w:t>
      </w:r>
      <w:r w:rsidR="00FA7032" w:rsidRPr="00287B9B">
        <w:rPr>
          <w:rFonts w:ascii="Arial" w:hAnsi="Arial" w:cs="Arial"/>
        </w:rPr>
        <w:t>c</w:t>
      </w:r>
      <w:r w:rsidRPr="00287B9B">
        <w:rPr>
          <w:rFonts w:ascii="Arial" w:hAnsi="Arial" w:cs="Arial"/>
        </w:rPr>
        <w:t xml:space="preserve">enu </w:t>
      </w:r>
      <w:r w:rsidR="00FA7032" w:rsidRPr="00287B9B">
        <w:rPr>
          <w:rFonts w:ascii="Arial" w:hAnsi="Arial" w:cs="Arial"/>
        </w:rPr>
        <w:t xml:space="preserve">sjednanou v této Rámcové dohodě a upřesněnou v konkrétní prováděcí smlouvě. </w:t>
      </w:r>
    </w:p>
    <w:p w14:paraId="19776ABB" w14:textId="72041B98" w:rsidR="004D6BEE" w:rsidRPr="00EF4774" w:rsidRDefault="00BF6444" w:rsidP="004D6DD2">
      <w:pPr>
        <w:numPr>
          <w:ilvl w:val="1"/>
          <w:numId w:val="16"/>
        </w:numPr>
        <w:spacing w:after="120" w:line="276" w:lineRule="auto"/>
        <w:ind w:left="567" w:hanging="567"/>
        <w:jc w:val="both"/>
        <w:rPr>
          <w:rFonts w:ascii="Arial" w:hAnsi="Arial" w:cs="Arial"/>
        </w:rPr>
      </w:pPr>
      <w:r w:rsidRPr="00BF6444">
        <w:rPr>
          <w:rFonts w:ascii="Arial" w:hAnsi="Arial" w:cs="Arial"/>
        </w:rPr>
        <w:t>Součástí každé prováděcí smlouvy bude oprávnění Objednatele</w:t>
      </w:r>
      <w:r w:rsidR="00B3757A">
        <w:rPr>
          <w:rFonts w:ascii="Arial" w:hAnsi="Arial" w:cs="Arial"/>
        </w:rPr>
        <w:t xml:space="preserve"> využít nad rámec ceny T</w:t>
      </w:r>
      <w:r w:rsidRPr="00BF6444">
        <w:rPr>
          <w:rFonts w:ascii="Arial" w:hAnsi="Arial" w:cs="Arial"/>
        </w:rPr>
        <w:t>estování sjednané v dané prováděcí smlouvě Poskytování konzultačních služeb v oblasti kybernetické bezpečnosti</w:t>
      </w:r>
      <w:r>
        <w:rPr>
          <w:rFonts w:ascii="Arial" w:hAnsi="Arial" w:cs="Arial"/>
        </w:rPr>
        <w:t>, je</w:t>
      </w:r>
      <w:r w:rsidR="00B3757A">
        <w:rPr>
          <w:rFonts w:ascii="Arial" w:hAnsi="Arial" w:cs="Arial"/>
        </w:rPr>
        <w:t>hož</w:t>
      </w:r>
      <w:r w:rsidRPr="00BF6444">
        <w:rPr>
          <w:rFonts w:ascii="Arial" w:hAnsi="Arial" w:cs="Arial"/>
        </w:rPr>
        <w:t xml:space="preserve"> účelem budou konzultace proveden</w:t>
      </w:r>
      <w:r w:rsidR="00507611">
        <w:rPr>
          <w:rFonts w:ascii="Arial" w:hAnsi="Arial" w:cs="Arial"/>
        </w:rPr>
        <w:t>ého testování</w:t>
      </w:r>
      <w:r w:rsidRPr="00BF6444">
        <w:rPr>
          <w:rFonts w:ascii="Arial" w:hAnsi="Arial" w:cs="Arial"/>
        </w:rPr>
        <w:t xml:space="preserve">, </w:t>
      </w:r>
      <w:r w:rsidR="00B3757A" w:rsidRPr="00B3757A">
        <w:rPr>
          <w:rFonts w:ascii="Arial" w:hAnsi="Arial" w:cs="Arial"/>
        </w:rPr>
        <w:t xml:space="preserve">opakování příslušného testování za účelem ověření nápravy případných zjištěných </w:t>
      </w:r>
      <w:proofErr w:type="gramStart"/>
      <w:r w:rsidR="00B3757A" w:rsidRPr="00B3757A">
        <w:rPr>
          <w:rFonts w:ascii="Arial" w:hAnsi="Arial" w:cs="Arial"/>
        </w:rPr>
        <w:t>nedostatků</w:t>
      </w:r>
      <w:r w:rsidR="00507611">
        <w:rPr>
          <w:rFonts w:ascii="Arial" w:hAnsi="Arial" w:cs="Arial"/>
        </w:rPr>
        <w:t>,</w:t>
      </w:r>
      <w:proofErr w:type="gramEnd"/>
      <w:r w:rsidR="00507611">
        <w:rPr>
          <w:rFonts w:ascii="Arial" w:hAnsi="Arial" w:cs="Arial"/>
        </w:rPr>
        <w:t xml:space="preserve"> apod</w:t>
      </w:r>
      <w:r w:rsidR="00B3757A" w:rsidRPr="00B3757A">
        <w:rPr>
          <w:rFonts w:ascii="Arial" w:hAnsi="Arial" w:cs="Arial"/>
        </w:rPr>
        <w:t xml:space="preserve">. </w:t>
      </w:r>
      <w:r w:rsidR="00507611" w:rsidRPr="00EF4774">
        <w:rPr>
          <w:rFonts w:ascii="Arial" w:hAnsi="Arial" w:cs="Arial"/>
        </w:rPr>
        <w:t xml:space="preserve">Maximální </w:t>
      </w:r>
      <w:r w:rsidRPr="00EF4774">
        <w:rPr>
          <w:rFonts w:ascii="Arial" w:hAnsi="Arial" w:cs="Arial"/>
        </w:rPr>
        <w:t xml:space="preserve">rozsah těchto konzultačních služeb bude činit 10 % ceny sjednané v prováděcí smlouvě. Využití těchto </w:t>
      </w:r>
      <w:r w:rsidR="00B3757A" w:rsidRPr="00EF4774">
        <w:rPr>
          <w:rFonts w:ascii="Arial" w:hAnsi="Arial" w:cs="Arial"/>
        </w:rPr>
        <w:t xml:space="preserve">konzultačních </w:t>
      </w:r>
      <w:r w:rsidRPr="00EF4774">
        <w:rPr>
          <w:rFonts w:ascii="Arial" w:hAnsi="Arial" w:cs="Arial"/>
        </w:rPr>
        <w:t xml:space="preserve">služeb je v každém jednotlivém případě čistě na rozhodnutí Objednatele a Poskytovateli na </w:t>
      </w:r>
      <w:r w:rsidR="00B3757A" w:rsidRPr="00DF67C3">
        <w:rPr>
          <w:rFonts w:ascii="Arial" w:hAnsi="Arial" w:cs="Arial"/>
        </w:rPr>
        <w:t xml:space="preserve">jejich </w:t>
      </w:r>
      <w:r w:rsidRPr="00DF67C3">
        <w:rPr>
          <w:rFonts w:ascii="Arial" w:hAnsi="Arial" w:cs="Arial"/>
        </w:rPr>
        <w:t xml:space="preserve">poskytnutí nevzniká uzavřením prováděcí smlouvy žádný nárok. V případě, že se Objednatel rozhodne v konkrétním případě u prováděcí smlouvy využít </w:t>
      </w:r>
      <w:r w:rsidR="00507611">
        <w:rPr>
          <w:rFonts w:ascii="Arial" w:hAnsi="Arial" w:cs="Arial"/>
        </w:rPr>
        <w:t>tyto konzultační</w:t>
      </w:r>
      <w:r w:rsidRPr="00EF4774">
        <w:rPr>
          <w:rFonts w:ascii="Arial" w:hAnsi="Arial" w:cs="Arial"/>
        </w:rPr>
        <w:t xml:space="preserve"> služby, zašle </w:t>
      </w:r>
      <w:r w:rsidR="009F06EC" w:rsidRPr="003C7830">
        <w:rPr>
          <w:rFonts w:ascii="Arial" w:hAnsi="Arial" w:cs="Arial"/>
        </w:rPr>
        <w:t>Poskytovateli</w:t>
      </w:r>
      <w:r w:rsidR="009F06EC" w:rsidRPr="00EF4774">
        <w:rPr>
          <w:rFonts w:ascii="Arial" w:hAnsi="Arial" w:cs="Arial"/>
        </w:rPr>
        <w:t xml:space="preserve"> </w:t>
      </w:r>
      <w:r w:rsidRPr="00EF4774">
        <w:rPr>
          <w:rFonts w:ascii="Arial" w:hAnsi="Arial" w:cs="Arial"/>
        </w:rPr>
        <w:t xml:space="preserve">požadavek na </w:t>
      </w:r>
      <w:r w:rsidR="00DC71AD">
        <w:rPr>
          <w:rFonts w:ascii="Arial" w:hAnsi="Arial" w:cs="Arial"/>
        </w:rPr>
        <w:t>jejich provedení</w:t>
      </w:r>
      <w:r w:rsidRPr="00EF4774">
        <w:rPr>
          <w:rFonts w:ascii="Arial" w:hAnsi="Arial" w:cs="Arial"/>
        </w:rPr>
        <w:t xml:space="preserve"> spolu s jejich specifikací (popis požadované služby, cena, lhůta k poskytnutí </w:t>
      </w:r>
      <w:proofErr w:type="gramStart"/>
      <w:r w:rsidRPr="00EF4774">
        <w:rPr>
          <w:rFonts w:ascii="Arial" w:hAnsi="Arial" w:cs="Arial"/>
        </w:rPr>
        <w:t>služby</w:t>
      </w:r>
      <w:r w:rsidR="009F06EC">
        <w:rPr>
          <w:rFonts w:ascii="Arial" w:hAnsi="Arial" w:cs="Arial"/>
        </w:rPr>
        <w:t>,</w:t>
      </w:r>
      <w:proofErr w:type="gramEnd"/>
      <w:r w:rsidR="009F06EC">
        <w:rPr>
          <w:rFonts w:ascii="Arial" w:hAnsi="Arial" w:cs="Arial"/>
        </w:rPr>
        <w:t xml:space="preserve"> apod.</w:t>
      </w:r>
      <w:r w:rsidRPr="00EF4774">
        <w:rPr>
          <w:rFonts w:ascii="Arial" w:hAnsi="Arial" w:cs="Arial"/>
        </w:rPr>
        <w:t>)</w:t>
      </w:r>
      <w:r w:rsidR="009F06EC" w:rsidRPr="00EF4774">
        <w:rPr>
          <w:rFonts w:ascii="Arial" w:hAnsi="Arial" w:cs="Arial"/>
        </w:rPr>
        <w:t xml:space="preserve">. V případě, že poskytovatel </w:t>
      </w:r>
      <w:r w:rsidRPr="00EF4774">
        <w:rPr>
          <w:rFonts w:ascii="Arial" w:hAnsi="Arial" w:cs="Arial"/>
        </w:rPr>
        <w:t xml:space="preserve">akceptuje tento </w:t>
      </w:r>
      <w:r w:rsidRPr="00EF4774">
        <w:rPr>
          <w:rFonts w:ascii="Arial" w:hAnsi="Arial" w:cs="Arial"/>
        </w:rPr>
        <w:lastRenderedPageBreak/>
        <w:t xml:space="preserve">požadavek Objednatele, vzniká mu povinnost dodatečné služby </w:t>
      </w:r>
      <w:r w:rsidR="00A347DF" w:rsidRPr="00EF4774">
        <w:rPr>
          <w:rFonts w:ascii="Arial" w:hAnsi="Arial" w:cs="Arial"/>
        </w:rPr>
        <w:t>provést,</w:t>
      </w:r>
      <w:r w:rsidRPr="00EF4774">
        <w:rPr>
          <w:rFonts w:ascii="Arial" w:hAnsi="Arial" w:cs="Arial"/>
        </w:rPr>
        <w:t xml:space="preserve"> a to v rozsahu, ceně a čase uvedených v požadavku Objednatele</w:t>
      </w:r>
      <w:r w:rsidR="004D6BEE" w:rsidRPr="00EF4774">
        <w:rPr>
          <w:rFonts w:ascii="Arial" w:hAnsi="Arial" w:cs="Arial"/>
        </w:rPr>
        <w:t>.</w:t>
      </w:r>
    </w:p>
    <w:p w14:paraId="06D6A258" w14:textId="77777777" w:rsidR="001D50B2" w:rsidRPr="00287B9B" w:rsidRDefault="001D50B2" w:rsidP="003268E9">
      <w:pPr>
        <w:spacing w:after="120" w:line="276" w:lineRule="auto"/>
        <w:jc w:val="both"/>
        <w:rPr>
          <w:rFonts w:ascii="Arial" w:hAnsi="Arial" w:cs="Arial"/>
        </w:rPr>
      </w:pPr>
    </w:p>
    <w:p w14:paraId="731EBE0B" w14:textId="77777777" w:rsidR="001D50B2" w:rsidRPr="00287B9B" w:rsidRDefault="007E5EC1" w:rsidP="007E5EC1">
      <w:pPr>
        <w:pStyle w:val="Nadpis1"/>
        <w:numPr>
          <w:ilvl w:val="0"/>
          <w:numId w:val="0"/>
        </w:numPr>
        <w:spacing w:after="120" w:line="276" w:lineRule="auto"/>
        <w:ind w:left="567"/>
        <w:rPr>
          <w:rFonts w:ascii="Arial" w:hAnsi="Arial" w:cs="Arial"/>
          <w:b/>
          <w:sz w:val="20"/>
        </w:rPr>
      </w:pPr>
      <w:bookmarkStart w:id="4" w:name="_Ref384627339"/>
      <w:bookmarkStart w:id="5" w:name="_Toc497130441"/>
      <w:r w:rsidRPr="00287B9B">
        <w:rPr>
          <w:rFonts w:ascii="Arial" w:hAnsi="Arial" w:cs="Arial"/>
          <w:b/>
          <w:sz w:val="20"/>
          <w:lang w:val="cs-CZ"/>
        </w:rPr>
        <w:t>Článek III.</w:t>
      </w:r>
      <w:r w:rsidRPr="00287B9B">
        <w:rPr>
          <w:rFonts w:ascii="Arial" w:hAnsi="Arial" w:cs="Arial"/>
          <w:b/>
          <w:sz w:val="20"/>
          <w:lang w:val="cs-CZ"/>
        </w:rPr>
        <w:br/>
      </w:r>
      <w:r w:rsidR="001D50B2" w:rsidRPr="00287B9B">
        <w:rPr>
          <w:rFonts w:ascii="Arial" w:hAnsi="Arial" w:cs="Arial"/>
          <w:b/>
          <w:sz w:val="20"/>
        </w:rPr>
        <w:t>DOBA A MÍSTO PLNĚNÍ</w:t>
      </w:r>
      <w:bookmarkEnd w:id="4"/>
      <w:bookmarkEnd w:id="5"/>
    </w:p>
    <w:p w14:paraId="7D6D8F0C" w14:textId="77777777" w:rsidR="0089275D" w:rsidRPr="00287B9B" w:rsidRDefault="001D50B2" w:rsidP="006B73E6">
      <w:pPr>
        <w:numPr>
          <w:ilvl w:val="1"/>
          <w:numId w:val="17"/>
        </w:numPr>
        <w:spacing w:after="120" w:line="276" w:lineRule="auto"/>
        <w:ind w:left="567" w:hanging="567"/>
        <w:jc w:val="both"/>
        <w:rPr>
          <w:rFonts w:ascii="Arial" w:hAnsi="Arial" w:cs="Arial"/>
        </w:rPr>
      </w:pPr>
      <w:bookmarkStart w:id="6" w:name="_Ref384627695"/>
      <w:bookmarkStart w:id="7" w:name="_Ref390688855"/>
      <w:r w:rsidRPr="00287B9B">
        <w:rPr>
          <w:rFonts w:ascii="Arial" w:hAnsi="Arial" w:cs="Arial"/>
        </w:rPr>
        <w:t>Poskytovatel se zavazu</w:t>
      </w:r>
      <w:r w:rsidR="00A11670" w:rsidRPr="00287B9B">
        <w:rPr>
          <w:rFonts w:ascii="Arial" w:hAnsi="Arial" w:cs="Arial"/>
        </w:rPr>
        <w:t xml:space="preserve">je </w:t>
      </w:r>
      <w:r w:rsidR="0089275D" w:rsidRPr="00287B9B">
        <w:rPr>
          <w:rFonts w:ascii="Arial" w:hAnsi="Arial" w:cs="Arial"/>
        </w:rPr>
        <w:t xml:space="preserve">realizovat testování </w:t>
      </w:r>
      <w:r w:rsidR="007E5EC1" w:rsidRPr="00287B9B">
        <w:rPr>
          <w:rFonts w:ascii="Arial" w:hAnsi="Arial" w:cs="Arial"/>
        </w:rPr>
        <w:t>v termínech sjednaných v konkrétní prováděcí smlouvě.</w:t>
      </w:r>
    </w:p>
    <w:p w14:paraId="6F15C4A7" w14:textId="77777777" w:rsidR="007E5EC1" w:rsidRPr="00287B9B" w:rsidRDefault="007E5EC1" w:rsidP="007761B3">
      <w:pPr>
        <w:numPr>
          <w:ilvl w:val="1"/>
          <w:numId w:val="17"/>
        </w:numPr>
        <w:spacing w:after="120" w:line="276" w:lineRule="auto"/>
        <w:ind w:left="567" w:hanging="567"/>
        <w:jc w:val="both"/>
        <w:rPr>
          <w:rFonts w:ascii="Arial" w:hAnsi="Arial" w:cs="Arial"/>
        </w:rPr>
      </w:pPr>
      <w:r w:rsidRPr="00287B9B">
        <w:rPr>
          <w:rFonts w:ascii="Arial" w:hAnsi="Arial" w:cs="Arial"/>
        </w:rPr>
        <w:t>Místem plnění je</w:t>
      </w:r>
      <w:r w:rsidR="00454FA3" w:rsidRPr="00287B9B">
        <w:rPr>
          <w:rFonts w:ascii="Arial" w:hAnsi="Arial" w:cs="Arial"/>
        </w:rPr>
        <w:t xml:space="preserve"> výhradně</w:t>
      </w:r>
      <w:r w:rsidRPr="00287B9B">
        <w:rPr>
          <w:rFonts w:ascii="Arial" w:hAnsi="Arial" w:cs="Arial"/>
        </w:rPr>
        <w:t xml:space="preserve"> sídlo Objednatele na adrese: Roškotova 1225/1, </w:t>
      </w:r>
      <w:r w:rsidR="00A54BAB">
        <w:rPr>
          <w:rFonts w:ascii="Arial" w:hAnsi="Arial" w:cs="Arial"/>
        </w:rPr>
        <w:t xml:space="preserve">140 00 </w:t>
      </w:r>
      <w:r w:rsidRPr="00287B9B">
        <w:rPr>
          <w:rFonts w:ascii="Arial" w:hAnsi="Arial" w:cs="Arial"/>
        </w:rPr>
        <w:t>Praha 4</w:t>
      </w:r>
      <w:r w:rsidR="00A54BAB">
        <w:rPr>
          <w:rFonts w:ascii="Arial" w:hAnsi="Arial" w:cs="Arial"/>
        </w:rPr>
        <w:t>.</w:t>
      </w:r>
      <w:r w:rsidRPr="00287B9B">
        <w:rPr>
          <w:rFonts w:ascii="Arial" w:hAnsi="Arial" w:cs="Arial"/>
        </w:rPr>
        <w:t xml:space="preserve"> </w:t>
      </w:r>
    </w:p>
    <w:p w14:paraId="31264044" w14:textId="77777777" w:rsidR="007E5EC1" w:rsidRPr="00287B9B" w:rsidRDefault="007E5EC1" w:rsidP="007E5EC1">
      <w:pPr>
        <w:pStyle w:val="Nadpis1"/>
        <w:numPr>
          <w:ilvl w:val="0"/>
          <w:numId w:val="0"/>
        </w:numPr>
        <w:spacing w:after="120" w:line="276" w:lineRule="auto"/>
        <w:jc w:val="left"/>
        <w:rPr>
          <w:rFonts w:ascii="Arial" w:hAnsi="Arial" w:cs="Arial"/>
          <w:b/>
          <w:sz w:val="20"/>
          <w:lang w:val="cs-CZ"/>
        </w:rPr>
      </w:pPr>
    </w:p>
    <w:p w14:paraId="237C4573" w14:textId="77777777" w:rsidR="007E5EC1" w:rsidRPr="00287B9B" w:rsidRDefault="007E5EC1" w:rsidP="00792A6F">
      <w:pPr>
        <w:pStyle w:val="Nadpis1"/>
        <w:numPr>
          <w:ilvl w:val="0"/>
          <w:numId w:val="0"/>
        </w:numPr>
        <w:spacing w:after="120" w:line="276" w:lineRule="auto"/>
        <w:ind w:left="567" w:hanging="567"/>
        <w:rPr>
          <w:rFonts w:ascii="Arial" w:hAnsi="Arial" w:cs="Arial"/>
          <w:b/>
          <w:sz w:val="20"/>
          <w:lang w:val="cs-CZ"/>
        </w:rPr>
      </w:pPr>
      <w:bookmarkStart w:id="8" w:name="_Toc497130442"/>
      <w:r w:rsidRPr="00287B9B">
        <w:rPr>
          <w:rFonts w:ascii="Arial" w:hAnsi="Arial" w:cs="Arial"/>
          <w:b/>
          <w:sz w:val="20"/>
          <w:lang w:val="cs-CZ"/>
        </w:rPr>
        <w:t>Článek IV.</w:t>
      </w:r>
      <w:r w:rsidRPr="00287B9B">
        <w:rPr>
          <w:rFonts w:ascii="Arial" w:hAnsi="Arial" w:cs="Arial"/>
          <w:b/>
          <w:sz w:val="20"/>
          <w:lang w:val="cs-CZ"/>
        </w:rPr>
        <w:br/>
        <w:t>POSTUP PŘI UZAVÍRÁNÍ PROVÁDĚCÍ SMLOUVY</w:t>
      </w:r>
      <w:bookmarkEnd w:id="8"/>
    </w:p>
    <w:bookmarkEnd w:id="6"/>
    <w:bookmarkEnd w:id="7"/>
    <w:p w14:paraId="718110F6" w14:textId="4AF031EA" w:rsidR="00391107" w:rsidRPr="00391107" w:rsidRDefault="00391107" w:rsidP="00792A6F">
      <w:pPr>
        <w:widowControl w:val="0"/>
        <w:numPr>
          <w:ilvl w:val="1"/>
          <w:numId w:val="18"/>
        </w:numPr>
        <w:spacing w:after="120" w:line="276" w:lineRule="auto"/>
        <w:ind w:left="567" w:hanging="567"/>
        <w:jc w:val="both"/>
        <w:rPr>
          <w:rFonts w:ascii="Arial" w:hAnsi="Arial" w:cs="Arial"/>
        </w:rPr>
      </w:pPr>
      <w:r w:rsidRPr="00391107">
        <w:rPr>
          <w:rFonts w:ascii="Arial" w:hAnsi="Arial" w:cs="Arial"/>
        </w:rPr>
        <w:t xml:space="preserve">Dílčí </w:t>
      </w:r>
      <w:r>
        <w:rPr>
          <w:rFonts w:ascii="Arial" w:hAnsi="Arial" w:cs="Arial"/>
        </w:rPr>
        <w:t>prováděcí</w:t>
      </w:r>
      <w:r w:rsidRPr="00391107">
        <w:rPr>
          <w:rFonts w:ascii="Arial" w:hAnsi="Arial" w:cs="Arial"/>
        </w:rPr>
        <w:t xml:space="preserve"> smlouvy budou uzavírány na základě veřejných zakázek zadávaných na základě této Rámcové dohody postupem s obnovením soutěže mezi účastníky Rámcové dohody v souladu s § 132 odst. 3 písm. a) ZZVZ a § 135 ZZVZ</w:t>
      </w:r>
      <w:r w:rsidR="009B7E19">
        <w:rPr>
          <w:rFonts w:ascii="Arial" w:hAnsi="Arial" w:cs="Arial"/>
        </w:rPr>
        <w:t xml:space="preserve"> (dále jen „</w:t>
      </w:r>
      <w:proofErr w:type="spellStart"/>
      <w:r w:rsidR="00294CE1">
        <w:rPr>
          <w:rFonts w:ascii="Arial" w:hAnsi="Arial" w:cs="Arial"/>
        </w:rPr>
        <w:t>M</w:t>
      </w:r>
      <w:r w:rsidR="009B7E19">
        <w:rPr>
          <w:rFonts w:ascii="Arial" w:hAnsi="Arial" w:cs="Arial"/>
        </w:rPr>
        <w:t>initendr</w:t>
      </w:r>
      <w:proofErr w:type="spellEnd"/>
      <w:r w:rsidR="009B7E19">
        <w:rPr>
          <w:rFonts w:ascii="Arial" w:hAnsi="Arial" w:cs="Arial"/>
        </w:rPr>
        <w:t>“)</w:t>
      </w:r>
      <w:r w:rsidRPr="00391107">
        <w:rPr>
          <w:rFonts w:ascii="Arial" w:hAnsi="Arial" w:cs="Arial"/>
        </w:rPr>
        <w:t xml:space="preserve">. </w:t>
      </w:r>
    </w:p>
    <w:p w14:paraId="7F749271" w14:textId="04287632" w:rsidR="00391107" w:rsidRPr="00391107" w:rsidRDefault="00391107" w:rsidP="00792A6F">
      <w:pPr>
        <w:widowControl w:val="0"/>
        <w:numPr>
          <w:ilvl w:val="1"/>
          <w:numId w:val="18"/>
        </w:numPr>
        <w:spacing w:after="120" w:line="276" w:lineRule="auto"/>
        <w:ind w:left="567" w:hanging="567"/>
        <w:jc w:val="both"/>
        <w:rPr>
          <w:rFonts w:ascii="Arial" w:hAnsi="Arial" w:cs="Arial"/>
        </w:rPr>
      </w:pPr>
      <w:r w:rsidRPr="00391107">
        <w:rPr>
          <w:rFonts w:ascii="Arial" w:hAnsi="Arial" w:cs="Arial"/>
        </w:rPr>
        <w:t xml:space="preserve">Dílčí </w:t>
      </w:r>
      <w:r w:rsidR="00A54BAB">
        <w:rPr>
          <w:rFonts w:ascii="Arial" w:hAnsi="Arial" w:cs="Arial"/>
        </w:rPr>
        <w:t>prováděc</w:t>
      </w:r>
      <w:r w:rsidR="00792A6F">
        <w:rPr>
          <w:rFonts w:ascii="Arial" w:hAnsi="Arial" w:cs="Arial"/>
        </w:rPr>
        <w:t>í</w:t>
      </w:r>
      <w:r w:rsidRPr="00391107">
        <w:rPr>
          <w:rFonts w:ascii="Arial" w:hAnsi="Arial" w:cs="Arial"/>
        </w:rPr>
        <w:t xml:space="preserve"> smlouva bude vždy uzavřena na základě </w:t>
      </w:r>
      <w:r w:rsidR="00F87290">
        <w:rPr>
          <w:rFonts w:ascii="Arial" w:hAnsi="Arial" w:cs="Arial"/>
        </w:rPr>
        <w:t xml:space="preserve">výsledků </w:t>
      </w:r>
      <w:proofErr w:type="spellStart"/>
      <w:r w:rsidR="00294CE1">
        <w:rPr>
          <w:rFonts w:ascii="Arial" w:hAnsi="Arial" w:cs="Arial"/>
        </w:rPr>
        <w:t>M</w:t>
      </w:r>
      <w:r w:rsidR="00F87290">
        <w:rPr>
          <w:rFonts w:ascii="Arial" w:hAnsi="Arial" w:cs="Arial"/>
        </w:rPr>
        <w:t>initendru</w:t>
      </w:r>
      <w:proofErr w:type="spellEnd"/>
      <w:r w:rsidR="00F87290">
        <w:rPr>
          <w:rFonts w:ascii="Arial" w:hAnsi="Arial" w:cs="Arial"/>
        </w:rPr>
        <w:t xml:space="preserve">, který bude uskutečněn </w:t>
      </w:r>
      <w:r w:rsidR="00721FCD">
        <w:rPr>
          <w:rFonts w:ascii="Arial" w:hAnsi="Arial" w:cs="Arial"/>
        </w:rPr>
        <w:t xml:space="preserve">na základě </w:t>
      </w:r>
      <w:r w:rsidRPr="00391107">
        <w:rPr>
          <w:rFonts w:ascii="Arial" w:hAnsi="Arial" w:cs="Arial"/>
        </w:rPr>
        <w:t xml:space="preserve">písemné výzvy k podání nabídek, </w:t>
      </w:r>
      <w:r w:rsidR="00294CE1" w:rsidRPr="00391107">
        <w:rPr>
          <w:rFonts w:ascii="Arial" w:hAnsi="Arial" w:cs="Arial"/>
        </w:rPr>
        <w:t>adresované všem</w:t>
      </w:r>
      <w:r w:rsidRPr="00391107">
        <w:rPr>
          <w:rFonts w:ascii="Arial" w:hAnsi="Arial" w:cs="Arial"/>
        </w:rPr>
        <w:t xml:space="preserve"> </w:t>
      </w:r>
      <w:r w:rsidR="001B4069">
        <w:rPr>
          <w:rFonts w:ascii="Arial" w:hAnsi="Arial" w:cs="Arial"/>
        </w:rPr>
        <w:t>Poskytovatelům</w:t>
      </w:r>
      <w:r w:rsidRPr="00391107">
        <w:rPr>
          <w:rFonts w:ascii="Arial" w:hAnsi="Arial" w:cs="Arial"/>
        </w:rPr>
        <w:t>, která bude rozesílána prostřednictvím Elektronického nástroje.</w:t>
      </w:r>
    </w:p>
    <w:p w14:paraId="3622FA9A" w14:textId="77777777" w:rsidR="00391107" w:rsidRDefault="00391107" w:rsidP="00792A6F">
      <w:pPr>
        <w:widowControl w:val="0"/>
        <w:numPr>
          <w:ilvl w:val="1"/>
          <w:numId w:val="18"/>
        </w:numPr>
        <w:spacing w:after="120" w:line="276" w:lineRule="auto"/>
        <w:ind w:left="567" w:hanging="567"/>
        <w:jc w:val="both"/>
        <w:rPr>
          <w:rFonts w:ascii="Arial" w:hAnsi="Arial" w:cs="Arial"/>
        </w:rPr>
      </w:pPr>
      <w:r w:rsidRPr="00391107">
        <w:rPr>
          <w:rFonts w:ascii="Arial" w:hAnsi="Arial" w:cs="Arial"/>
        </w:rPr>
        <w:t>Výzva k podání nabídek bude obsahovat vždy alespoň:</w:t>
      </w:r>
    </w:p>
    <w:p w14:paraId="76F4C207" w14:textId="77777777" w:rsidR="00391107" w:rsidRPr="00391107" w:rsidRDefault="00391107" w:rsidP="00792A6F">
      <w:pPr>
        <w:widowControl w:val="0"/>
        <w:numPr>
          <w:ilvl w:val="2"/>
          <w:numId w:val="44"/>
        </w:numPr>
        <w:spacing w:after="120" w:line="276" w:lineRule="auto"/>
        <w:ind w:left="1134" w:hanging="567"/>
        <w:jc w:val="both"/>
        <w:rPr>
          <w:rFonts w:ascii="Arial" w:hAnsi="Arial" w:cs="Arial"/>
        </w:rPr>
      </w:pPr>
      <w:r w:rsidRPr="00391107">
        <w:rPr>
          <w:rFonts w:ascii="Arial" w:hAnsi="Arial" w:cs="Arial"/>
        </w:rPr>
        <w:t xml:space="preserve">identifikační údaje </w:t>
      </w:r>
      <w:r w:rsidR="001B4069">
        <w:rPr>
          <w:rFonts w:ascii="Arial" w:hAnsi="Arial" w:cs="Arial"/>
        </w:rPr>
        <w:t>Poskytovatele</w:t>
      </w:r>
      <w:r w:rsidRPr="00391107">
        <w:rPr>
          <w:rFonts w:ascii="Arial" w:hAnsi="Arial" w:cs="Arial"/>
        </w:rPr>
        <w:t>,</w:t>
      </w:r>
    </w:p>
    <w:p w14:paraId="26C48FD0" w14:textId="77777777" w:rsidR="00391107" w:rsidRPr="00391107" w:rsidRDefault="00391107" w:rsidP="00792A6F">
      <w:pPr>
        <w:widowControl w:val="0"/>
        <w:numPr>
          <w:ilvl w:val="2"/>
          <w:numId w:val="44"/>
        </w:numPr>
        <w:spacing w:after="120" w:line="276" w:lineRule="auto"/>
        <w:ind w:left="1134" w:hanging="567"/>
        <w:jc w:val="both"/>
        <w:rPr>
          <w:rFonts w:ascii="Arial" w:hAnsi="Arial" w:cs="Arial"/>
        </w:rPr>
      </w:pPr>
      <w:r w:rsidRPr="00391107">
        <w:rPr>
          <w:rFonts w:ascii="Arial" w:hAnsi="Arial" w:cs="Arial"/>
        </w:rPr>
        <w:t>podrobnou specifikaci požadovaného plnění,</w:t>
      </w:r>
    </w:p>
    <w:p w14:paraId="5DCDEF69" w14:textId="77777777" w:rsidR="00391107" w:rsidRPr="00391107" w:rsidRDefault="00391107" w:rsidP="00792A6F">
      <w:pPr>
        <w:widowControl w:val="0"/>
        <w:numPr>
          <w:ilvl w:val="2"/>
          <w:numId w:val="44"/>
        </w:numPr>
        <w:spacing w:after="120" w:line="276" w:lineRule="auto"/>
        <w:ind w:left="1134" w:hanging="567"/>
        <w:jc w:val="both"/>
        <w:rPr>
          <w:rFonts w:ascii="Arial" w:hAnsi="Arial" w:cs="Arial"/>
        </w:rPr>
      </w:pPr>
      <w:r w:rsidRPr="00391107">
        <w:rPr>
          <w:rFonts w:ascii="Arial" w:hAnsi="Arial" w:cs="Arial"/>
        </w:rPr>
        <w:t>termín plnění;</w:t>
      </w:r>
    </w:p>
    <w:p w14:paraId="4066689C" w14:textId="77777777" w:rsidR="00391107" w:rsidRPr="00391107" w:rsidRDefault="00391107" w:rsidP="00792A6F">
      <w:pPr>
        <w:widowControl w:val="0"/>
        <w:numPr>
          <w:ilvl w:val="2"/>
          <w:numId w:val="44"/>
        </w:numPr>
        <w:spacing w:after="120" w:line="276" w:lineRule="auto"/>
        <w:ind w:left="1134" w:hanging="567"/>
        <w:jc w:val="both"/>
        <w:rPr>
          <w:rFonts w:ascii="Arial" w:hAnsi="Arial" w:cs="Arial"/>
        </w:rPr>
      </w:pPr>
      <w:r w:rsidRPr="00391107">
        <w:rPr>
          <w:rFonts w:ascii="Arial" w:hAnsi="Arial" w:cs="Arial"/>
        </w:rPr>
        <w:t>případné další podmínky plnění, které nejsou stanoveny v této Rámcové dohodě;</w:t>
      </w:r>
    </w:p>
    <w:p w14:paraId="33C7FDDE" w14:textId="77777777" w:rsidR="00391107" w:rsidRPr="00391107" w:rsidRDefault="00391107" w:rsidP="00792A6F">
      <w:pPr>
        <w:widowControl w:val="0"/>
        <w:numPr>
          <w:ilvl w:val="2"/>
          <w:numId w:val="44"/>
        </w:numPr>
        <w:spacing w:after="120" w:line="276" w:lineRule="auto"/>
        <w:ind w:left="1134" w:hanging="567"/>
        <w:jc w:val="both"/>
        <w:rPr>
          <w:rFonts w:ascii="Arial" w:hAnsi="Arial" w:cs="Arial"/>
        </w:rPr>
      </w:pPr>
      <w:r w:rsidRPr="00391107">
        <w:rPr>
          <w:rFonts w:ascii="Arial" w:hAnsi="Arial" w:cs="Arial"/>
        </w:rPr>
        <w:t>přiměřenou lhůtu pro podání nabídek;</w:t>
      </w:r>
    </w:p>
    <w:p w14:paraId="1A62F548" w14:textId="77777777" w:rsidR="00391107" w:rsidRPr="00391107" w:rsidRDefault="00391107" w:rsidP="00792A6F">
      <w:pPr>
        <w:widowControl w:val="0"/>
        <w:numPr>
          <w:ilvl w:val="2"/>
          <w:numId w:val="44"/>
        </w:numPr>
        <w:spacing w:after="120" w:line="276" w:lineRule="auto"/>
        <w:ind w:left="1134" w:hanging="567"/>
        <w:jc w:val="both"/>
        <w:rPr>
          <w:rFonts w:ascii="Arial" w:hAnsi="Arial" w:cs="Arial"/>
        </w:rPr>
      </w:pPr>
      <w:r w:rsidRPr="00391107">
        <w:rPr>
          <w:rFonts w:ascii="Arial" w:hAnsi="Arial" w:cs="Arial"/>
        </w:rPr>
        <w:t>místo pro podání nabídek a další požadavky na zpracování nabídek;</w:t>
      </w:r>
    </w:p>
    <w:p w14:paraId="61689782" w14:textId="77777777" w:rsidR="00391107" w:rsidRPr="00391107" w:rsidRDefault="00391107" w:rsidP="00792A6F">
      <w:pPr>
        <w:widowControl w:val="0"/>
        <w:numPr>
          <w:ilvl w:val="2"/>
          <w:numId w:val="44"/>
        </w:numPr>
        <w:spacing w:after="120" w:line="276" w:lineRule="auto"/>
        <w:ind w:left="1134" w:hanging="567"/>
        <w:jc w:val="both"/>
        <w:rPr>
          <w:rFonts w:ascii="Arial" w:hAnsi="Arial" w:cs="Arial"/>
        </w:rPr>
      </w:pPr>
      <w:r w:rsidRPr="00391107">
        <w:rPr>
          <w:rFonts w:ascii="Arial" w:hAnsi="Arial" w:cs="Arial"/>
        </w:rPr>
        <w:t xml:space="preserve">podpis oprávněné osoby </w:t>
      </w:r>
      <w:r w:rsidR="001B4069">
        <w:rPr>
          <w:rFonts w:ascii="Arial" w:hAnsi="Arial" w:cs="Arial"/>
        </w:rPr>
        <w:t>Poskytovatele</w:t>
      </w:r>
      <w:r w:rsidRPr="00391107">
        <w:rPr>
          <w:rFonts w:ascii="Arial" w:hAnsi="Arial" w:cs="Arial"/>
        </w:rPr>
        <w:t xml:space="preserve">. </w:t>
      </w:r>
    </w:p>
    <w:p w14:paraId="04893397" w14:textId="77777777" w:rsidR="00391107" w:rsidRPr="00391107" w:rsidRDefault="00391107" w:rsidP="00792A6F">
      <w:pPr>
        <w:widowControl w:val="0"/>
        <w:spacing w:after="120" w:line="276" w:lineRule="auto"/>
        <w:jc w:val="both"/>
        <w:rPr>
          <w:rFonts w:ascii="Arial" w:hAnsi="Arial" w:cs="Arial"/>
        </w:rPr>
      </w:pPr>
      <w:r w:rsidRPr="00391107">
        <w:rPr>
          <w:rFonts w:ascii="Arial" w:hAnsi="Arial" w:cs="Arial"/>
        </w:rPr>
        <w:t xml:space="preserve">Požadavky </w:t>
      </w:r>
      <w:r w:rsidR="001B4069">
        <w:rPr>
          <w:rFonts w:ascii="Arial" w:hAnsi="Arial" w:cs="Arial"/>
        </w:rPr>
        <w:t>Objednatele</w:t>
      </w:r>
      <w:r w:rsidRPr="00391107">
        <w:rPr>
          <w:rFonts w:ascii="Arial" w:hAnsi="Arial" w:cs="Arial"/>
        </w:rPr>
        <w:t xml:space="preserve"> uvedené v písemné výzvě k podání nabídek jsou pro </w:t>
      </w:r>
      <w:r w:rsidR="001B4069">
        <w:rPr>
          <w:rFonts w:ascii="Arial" w:hAnsi="Arial" w:cs="Arial"/>
        </w:rPr>
        <w:t>Poskytovatele</w:t>
      </w:r>
      <w:r w:rsidRPr="00391107">
        <w:rPr>
          <w:rFonts w:ascii="Arial" w:hAnsi="Arial" w:cs="Arial"/>
        </w:rPr>
        <w:t xml:space="preserve"> závazné.  </w:t>
      </w:r>
    </w:p>
    <w:p w14:paraId="1E8CE7C6" w14:textId="3E02F073" w:rsidR="00391107" w:rsidRPr="00391107" w:rsidRDefault="00391107" w:rsidP="00792A6F">
      <w:pPr>
        <w:widowControl w:val="0"/>
        <w:spacing w:after="120" w:line="276" w:lineRule="auto"/>
        <w:jc w:val="both"/>
        <w:rPr>
          <w:rFonts w:ascii="Arial" w:hAnsi="Arial" w:cs="Arial"/>
        </w:rPr>
      </w:pPr>
      <w:r w:rsidRPr="00391107">
        <w:rPr>
          <w:rFonts w:ascii="Arial" w:hAnsi="Arial" w:cs="Arial"/>
        </w:rPr>
        <w:t xml:space="preserve">Přílohou výzvy k podání nabídek bude vždy závazný vzor dílčí smlouvy, který </w:t>
      </w:r>
      <w:r w:rsidR="001B4069">
        <w:rPr>
          <w:rFonts w:ascii="Arial" w:hAnsi="Arial" w:cs="Arial"/>
        </w:rPr>
        <w:t>Poskytovatel</w:t>
      </w:r>
      <w:r w:rsidRPr="00391107">
        <w:rPr>
          <w:rFonts w:ascii="Arial" w:hAnsi="Arial" w:cs="Arial"/>
        </w:rPr>
        <w:t xml:space="preserve"> odpovídajícím způsobem doplní a předloží ve své dílčí nabídce jakožto návrh dílčí smlouvy. </w:t>
      </w:r>
    </w:p>
    <w:p w14:paraId="1EA44816" w14:textId="77777777" w:rsidR="00391107" w:rsidRPr="00391107" w:rsidRDefault="00391107" w:rsidP="00792A6F">
      <w:pPr>
        <w:widowControl w:val="0"/>
        <w:numPr>
          <w:ilvl w:val="1"/>
          <w:numId w:val="18"/>
        </w:numPr>
        <w:spacing w:after="120" w:line="276" w:lineRule="auto"/>
        <w:ind w:left="567" w:hanging="567"/>
        <w:jc w:val="both"/>
        <w:rPr>
          <w:rFonts w:ascii="Arial" w:hAnsi="Arial" w:cs="Arial"/>
        </w:rPr>
      </w:pPr>
      <w:r w:rsidRPr="00391107">
        <w:rPr>
          <w:rFonts w:ascii="Arial" w:hAnsi="Arial" w:cs="Arial"/>
        </w:rPr>
        <w:t xml:space="preserve">V Dílčí nabídce </w:t>
      </w:r>
      <w:r w:rsidR="001B4069">
        <w:rPr>
          <w:rFonts w:ascii="Arial" w:hAnsi="Arial" w:cs="Arial"/>
        </w:rPr>
        <w:t>Poskytovatel</w:t>
      </w:r>
      <w:r w:rsidRPr="00391107">
        <w:rPr>
          <w:rFonts w:ascii="Arial" w:hAnsi="Arial" w:cs="Arial"/>
        </w:rPr>
        <w:t xml:space="preserve"> nesmí při oceňování plnění tvořících předmět příslušného </w:t>
      </w:r>
      <w:proofErr w:type="spellStart"/>
      <w:r w:rsidRPr="00391107">
        <w:rPr>
          <w:rFonts w:ascii="Arial" w:hAnsi="Arial" w:cs="Arial"/>
        </w:rPr>
        <w:t>Minitendru</w:t>
      </w:r>
      <w:proofErr w:type="spellEnd"/>
      <w:r w:rsidRPr="00391107">
        <w:rPr>
          <w:rFonts w:ascii="Arial" w:hAnsi="Arial" w:cs="Arial"/>
        </w:rPr>
        <w:t xml:space="preserve"> (s výjimkou tzv. nepředvídaných položek) nabídnout vyšší nabídkové jednotkové ceny, než které nabídl v rámci Zadávacího řízení k uzavření Rámcové dohody (tj. ceny uvedené v cenové </w:t>
      </w:r>
      <w:r w:rsidR="001B4069">
        <w:rPr>
          <w:rFonts w:ascii="Arial" w:hAnsi="Arial" w:cs="Arial"/>
        </w:rPr>
        <w:t>nabídce příslušného Poskytovatele</w:t>
      </w:r>
      <w:r w:rsidRPr="00391107">
        <w:rPr>
          <w:rFonts w:ascii="Arial" w:hAnsi="Arial" w:cs="Arial"/>
        </w:rPr>
        <w:t>). V případě, že P</w:t>
      </w:r>
      <w:r w:rsidR="001B4069">
        <w:rPr>
          <w:rFonts w:ascii="Arial" w:hAnsi="Arial" w:cs="Arial"/>
        </w:rPr>
        <w:t>oskytovatel</w:t>
      </w:r>
      <w:r w:rsidRPr="00391107">
        <w:rPr>
          <w:rFonts w:ascii="Arial" w:hAnsi="Arial" w:cs="Arial"/>
        </w:rPr>
        <w:t xml:space="preserve"> nabídne vyšší ceny, bude jeho Dílčí nabídka z </w:t>
      </w:r>
      <w:proofErr w:type="spellStart"/>
      <w:r w:rsidRPr="00391107">
        <w:rPr>
          <w:rFonts w:ascii="Arial" w:hAnsi="Arial" w:cs="Arial"/>
        </w:rPr>
        <w:t>Minitendru</w:t>
      </w:r>
      <w:proofErr w:type="spellEnd"/>
      <w:r w:rsidRPr="00391107">
        <w:rPr>
          <w:rFonts w:ascii="Arial" w:hAnsi="Arial" w:cs="Arial"/>
        </w:rPr>
        <w:t xml:space="preserve"> vyřazena.</w:t>
      </w:r>
    </w:p>
    <w:p w14:paraId="1F6E2D77" w14:textId="77777777" w:rsidR="00391107" w:rsidRPr="00391107" w:rsidRDefault="00391107" w:rsidP="00792A6F">
      <w:pPr>
        <w:widowControl w:val="0"/>
        <w:numPr>
          <w:ilvl w:val="1"/>
          <w:numId w:val="18"/>
        </w:numPr>
        <w:spacing w:after="120" w:line="276" w:lineRule="auto"/>
        <w:ind w:left="567" w:hanging="567"/>
        <w:jc w:val="both"/>
        <w:rPr>
          <w:rFonts w:ascii="Arial" w:hAnsi="Arial" w:cs="Arial"/>
        </w:rPr>
      </w:pPr>
      <w:r w:rsidRPr="00391107">
        <w:rPr>
          <w:rFonts w:ascii="Arial" w:hAnsi="Arial" w:cs="Arial"/>
        </w:rPr>
        <w:t>P</w:t>
      </w:r>
      <w:r w:rsidR="001B4069">
        <w:rPr>
          <w:rFonts w:ascii="Arial" w:hAnsi="Arial" w:cs="Arial"/>
        </w:rPr>
        <w:t>oskytovatelé</w:t>
      </w:r>
      <w:r w:rsidRPr="00391107">
        <w:rPr>
          <w:rFonts w:ascii="Arial" w:hAnsi="Arial" w:cs="Arial"/>
        </w:rPr>
        <w:t xml:space="preserve"> budou povinni doručit </w:t>
      </w:r>
      <w:r w:rsidR="001B4069">
        <w:rPr>
          <w:rFonts w:ascii="Arial" w:hAnsi="Arial" w:cs="Arial"/>
        </w:rPr>
        <w:t>Objednateli</w:t>
      </w:r>
      <w:r w:rsidRPr="00391107">
        <w:rPr>
          <w:rFonts w:ascii="Arial" w:hAnsi="Arial" w:cs="Arial"/>
        </w:rPr>
        <w:t xml:space="preserve"> své písemné Dílčí nabídky vždy písemně elektronicky prostřednictvím Elektronického nástroje, a to způsobem a ve lhůtě stanovené Objednatelem ve Výzvě k podání nabídek. Lhůta pro podání Dílčích nabídek bude zpravidla stanovena v délce 5 pracovních dnů od odeslání Výzvy k podání nabídek prostřednictvím Elektronického nástroje. Objednatel si vyhrazuje právo stanovit lhůtu pro podání Dílčích nabídek v rámci jednotlivého </w:t>
      </w:r>
      <w:proofErr w:type="spellStart"/>
      <w:r w:rsidRPr="00391107">
        <w:rPr>
          <w:rFonts w:ascii="Arial" w:hAnsi="Arial" w:cs="Arial"/>
        </w:rPr>
        <w:t>Minitendru</w:t>
      </w:r>
      <w:proofErr w:type="spellEnd"/>
      <w:r w:rsidRPr="00391107">
        <w:rPr>
          <w:rFonts w:ascii="Arial" w:hAnsi="Arial" w:cs="Arial"/>
        </w:rPr>
        <w:t xml:space="preserve"> i odlišně, a to s ohledem na specifické okolnosti příslušného </w:t>
      </w:r>
      <w:proofErr w:type="spellStart"/>
      <w:r w:rsidRPr="00391107">
        <w:rPr>
          <w:rFonts w:ascii="Arial" w:hAnsi="Arial" w:cs="Arial"/>
        </w:rPr>
        <w:t>Minitendru</w:t>
      </w:r>
      <w:proofErr w:type="spellEnd"/>
      <w:r w:rsidRPr="00391107">
        <w:rPr>
          <w:rFonts w:ascii="Arial" w:hAnsi="Arial" w:cs="Arial"/>
        </w:rPr>
        <w:t xml:space="preserve"> (náročnost zpracování Dílčí nabídky).</w:t>
      </w:r>
    </w:p>
    <w:p w14:paraId="60D2EDEB" w14:textId="77777777" w:rsidR="00391107" w:rsidRPr="00391107" w:rsidRDefault="001B4069" w:rsidP="00792A6F">
      <w:pPr>
        <w:widowControl w:val="0"/>
        <w:numPr>
          <w:ilvl w:val="1"/>
          <w:numId w:val="18"/>
        </w:numPr>
        <w:spacing w:after="120" w:line="276" w:lineRule="auto"/>
        <w:ind w:left="567" w:hanging="567"/>
        <w:jc w:val="both"/>
        <w:rPr>
          <w:rFonts w:ascii="Arial" w:hAnsi="Arial" w:cs="Arial"/>
        </w:rPr>
      </w:pPr>
      <w:r>
        <w:rPr>
          <w:rFonts w:ascii="Arial" w:hAnsi="Arial" w:cs="Arial"/>
        </w:rPr>
        <w:t>Objednatel</w:t>
      </w:r>
      <w:r w:rsidR="00391107" w:rsidRPr="00391107">
        <w:rPr>
          <w:rFonts w:ascii="Arial" w:hAnsi="Arial" w:cs="Arial"/>
        </w:rPr>
        <w:t xml:space="preserve"> si v souladu s ustanovením § 135 ZZVZ vyhrazuje právo v rámci </w:t>
      </w:r>
      <w:proofErr w:type="spellStart"/>
      <w:r w:rsidR="00391107" w:rsidRPr="00391107">
        <w:rPr>
          <w:rFonts w:ascii="Arial" w:hAnsi="Arial" w:cs="Arial"/>
        </w:rPr>
        <w:t>Minitendru</w:t>
      </w:r>
      <w:proofErr w:type="spellEnd"/>
      <w:r w:rsidR="00391107" w:rsidRPr="00391107">
        <w:rPr>
          <w:rFonts w:ascii="Arial" w:hAnsi="Arial" w:cs="Arial"/>
        </w:rPr>
        <w:t xml:space="preserve"> </w:t>
      </w:r>
      <w:r w:rsidR="00391107" w:rsidRPr="00391107">
        <w:rPr>
          <w:rFonts w:ascii="Arial" w:hAnsi="Arial" w:cs="Arial"/>
        </w:rPr>
        <w:lastRenderedPageBreak/>
        <w:t xml:space="preserve">formulovat podmínky </w:t>
      </w:r>
      <w:proofErr w:type="spellStart"/>
      <w:r w:rsidR="00391107" w:rsidRPr="00391107">
        <w:rPr>
          <w:rFonts w:ascii="Arial" w:hAnsi="Arial" w:cs="Arial"/>
        </w:rPr>
        <w:t>Minitendru</w:t>
      </w:r>
      <w:proofErr w:type="spellEnd"/>
      <w:r w:rsidR="00391107" w:rsidRPr="00391107">
        <w:rPr>
          <w:rFonts w:ascii="Arial" w:hAnsi="Arial" w:cs="Arial"/>
        </w:rPr>
        <w:t xml:space="preserve"> konkrétněji.</w:t>
      </w:r>
    </w:p>
    <w:p w14:paraId="16FE3959" w14:textId="77777777" w:rsidR="00391107" w:rsidRPr="00391107" w:rsidRDefault="001B4069" w:rsidP="00792A6F">
      <w:pPr>
        <w:widowControl w:val="0"/>
        <w:numPr>
          <w:ilvl w:val="1"/>
          <w:numId w:val="18"/>
        </w:numPr>
        <w:spacing w:after="120" w:line="276" w:lineRule="auto"/>
        <w:ind w:left="567" w:hanging="567"/>
        <w:jc w:val="both"/>
        <w:rPr>
          <w:rFonts w:ascii="Arial" w:hAnsi="Arial" w:cs="Arial"/>
        </w:rPr>
      </w:pPr>
      <w:r>
        <w:rPr>
          <w:rFonts w:ascii="Arial" w:hAnsi="Arial" w:cs="Arial"/>
        </w:rPr>
        <w:t>Objednatel</w:t>
      </w:r>
      <w:r w:rsidR="00391107" w:rsidRPr="00391107">
        <w:rPr>
          <w:rFonts w:ascii="Arial" w:hAnsi="Arial" w:cs="Arial"/>
        </w:rPr>
        <w:t xml:space="preserve"> vyrozumí P</w:t>
      </w:r>
      <w:r>
        <w:rPr>
          <w:rFonts w:ascii="Arial" w:hAnsi="Arial" w:cs="Arial"/>
        </w:rPr>
        <w:t>oskytovatele</w:t>
      </w:r>
      <w:r w:rsidR="00391107" w:rsidRPr="00391107">
        <w:rPr>
          <w:rFonts w:ascii="Arial" w:hAnsi="Arial" w:cs="Arial"/>
        </w:rPr>
        <w:t xml:space="preserve"> o výsledcích </w:t>
      </w:r>
      <w:proofErr w:type="spellStart"/>
      <w:r w:rsidR="00391107" w:rsidRPr="00391107">
        <w:rPr>
          <w:rFonts w:ascii="Arial" w:hAnsi="Arial" w:cs="Arial"/>
        </w:rPr>
        <w:t>Minitendru</w:t>
      </w:r>
      <w:proofErr w:type="spellEnd"/>
      <w:r w:rsidR="00391107" w:rsidRPr="00391107">
        <w:rPr>
          <w:rFonts w:ascii="Arial" w:hAnsi="Arial" w:cs="Arial"/>
        </w:rPr>
        <w:t xml:space="preserve"> prostřednictvím Elektronického nástroje či prostřednictvím emailu s platným uznávaným elektronickým podpisem. Poskytovatel, jehož Dílčí nabídka bude v </w:t>
      </w:r>
      <w:proofErr w:type="spellStart"/>
      <w:r w:rsidR="00391107" w:rsidRPr="00391107">
        <w:rPr>
          <w:rFonts w:ascii="Arial" w:hAnsi="Arial" w:cs="Arial"/>
        </w:rPr>
        <w:t>minitendru</w:t>
      </w:r>
      <w:proofErr w:type="spellEnd"/>
      <w:r w:rsidR="00391107" w:rsidRPr="00391107">
        <w:rPr>
          <w:rFonts w:ascii="Arial" w:hAnsi="Arial" w:cs="Arial"/>
        </w:rPr>
        <w:t xml:space="preserve"> vybrána jako nejvhodnější, je povinen uzavřít s </w:t>
      </w:r>
      <w:r>
        <w:rPr>
          <w:rFonts w:ascii="Arial" w:hAnsi="Arial" w:cs="Arial"/>
        </w:rPr>
        <w:t>Objednatelem</w:t>
      </w:r>
      <w:r w:rsidR="00391107" w:rsidRPr="00391107">
        <w:rPr>
          <w:rFonts w:ascii="Arial" w:hAnsi="Arial" w:cs="Arial"/>
        </w:rPr>
        <w:t xml:space="preserve"> Dílčí smlouvu, a to následujícím způsobem. Podepsanou smlouvu doručí </w:t>
      </w:r>
      <w:r>
        <w:rPr>
          <w:rFonts w:ascii="Arial" w:hAnsi="Arial" w:cs="Arial"/>
        </w:rPr>
        <w:t>Objednatel</w:t>
      </w:r>
      <w:r w:rsidR="00391107" w:rsidRPr="00391107">
        <w:rPr>
          <w:rFonts w:ascii="Arial" w:hAnsi="Arial" w:cs="Arial"/>
        </w:rPr>
        <w:t xml:space="preserve"> </w:t>
      </w:r>
      <w:r>
        <w:rPr>
          <w:rFonts w:ascii="Arial" w:hAnsi="Arial" w:cs="Arial"/>
        </w:rPr>
        <w:t>Poskytovateli</w:t>
      </w:r>
      <w:r w:rsidR="00391107" w:rsidRPr="00391107">
        <w:rPr>
          <w:rFonts w:ascii="Arial" w:hAnsi="Arial" w:cs="Arial"/>
        </w:rPr>
        <w:t xml:space="preserve"> k podpisu. Jakmile bude Dílčí smlouva oboustranně podepsaná, považuje se tímto okamžikem za uzavřenou, přičemž vybranému P</w:t>
      </w:r>
      <w:r>
        <w:rPr>
          <w:rFonts w:ascii="Arial" w:hAnsi="Arial" w:cs="Arial"/>
        </w:rPr>
        <w:t xml:space="preserve">oskytovateli </w:t>
      </w:r>
      <w:r w:rsidR="00391107" w:rsidRPr="00391107">
        <w:rPr>
          <w:rFonts w:ascii="Arial" w:hAnsi="Arial" w:cs="Arial"/>
        </w:rPr>
        <w:t xml:space="preserve">předá </w:t>
      </w:r>
      <w:r>
        <w:rPr>
          <w:rFonts w:ascii="Arial" w:hAnsi="Arial" w:cs="Arial"/>
        </w:rPr>
        <w:t>Objednatel</w:t>
      </w:r>
      <w:r w:rsidR="00391107" w:rsidRPr="00391107">
        <w:rPr>
          <w:rFonts w:ascii="Arial" w:hAnsi="Arial" w:cs="Arial"/>
        </w:rPr>
        <w:t xml:space="preserve"> příslušný počet podepsaných vyhotovení Dílčí smlouvy.</w:t>
      </w:r>
    </w:p>
    <w:p w14:paraId="31EAD12B" w14:textId="77777777" w:rsidR="001B4069" w:rsidRDefault="00391107" w:rsidP="00792A6F">
      <w:pPr>
        <w:widowControl w:val="0"/>
        <w:numPr>
          <w:ilvl w:val="1"/>
          <w:numId w:val="18"/>
        </w:numPr>
        <w:spacing w:after="120" w:line="276" w:lineRule="auto"/>
        <w:ind w:left="567" w:hanging="567"/>
        <w:jc w:val="both"/>
        <w:rPr>
          <w:rFonts w:ascii="Arial" w:hAnsi="Arial" w:cs="Arial"/>
        </w:rPr>
      </w:pPr>
      <w:r w:rsidRPr="00391107">
        <w:rPr>
          <w:rFonts w:ascii="Arial" w:hAnsi="Arial" w:cs="Arial"/>
        </w:rPr>
        <w:t xml:space="preserve">V případě, že vybraný </w:t>
      </w:r>
      <w:r w:rsidR="001B4069">
        <w:rPr>
          <w:rFonts w:ascii="Arial" w:hAnsi="Arial" w:cs="Arial"/>
        </w:rPr>
        <w:t>Poskytovatel</w:t>
      </w:r>
      <w:r w:rsidRPr="00391107">
        <w:rPr>
          <w:rFonts w:ascii="Arial" w:hAnsi="Arial" w:cs="Arial"/>
        </w:rPr>
        <w:t xml:space="preserve"> </w:t>
      </w:r>
      <w:r w:rsidR="001B4069">
        <w:rPr>
          <w:rFonts w:ascii="Arial" w:hAnsi="Arial" w:cs="Arial"/>
        </w:rPr>
        <w:t>Objednateli</w:t>
      </w:r>
      <w:r w:rsidRPr="00391107">
        <w:rPr>
          <w:rFonts w:ascii="Arial" w:hAnsi="Arial" w:cs="Arial"/>
        </w:rPr>
        <w:t xml:space="preserve"> nedoručí podepsanou Dílčí smlouvu ve stanovené lhůtě, je Objednatel oprávněn vyzvat k uzavření Dílčí smlouvy </w:t>
      </w:r>
      <w:r w:rsidR="001B4069">
        <w:rPr>
          <w:rFonts w:ascii="Arial" w:hAnsi="Arial" w:cs="Arial"/>
        </w:rPr>
        <w:t>Poskytovatele</w:t>
      </w:r>
      <w:r w:rsidRPr="00391107">
        <w:rPr>
          <w:rFonts w:ascii="Arial" w:hAnsi="Arial" w:cs="Arial"/>
        </w:rPr>
        <w:t xml:space="preserve">, který se v příslušném </w:t>
      </w:r>
      <w:proofErr w:type="spellStart"/>
      <w:r w:rsidRPr="00391107">
        <w:rPr>
          <w:rFonts w:ascii="Arial" w:hAnsi="Arial" w:cs="Arial"/>
        </w:rPr>
        <w:t>Minitendru</w:t>
      </w:r>
      <w:proofErr w:type="spellEnd"/>
      <w:r w:rsidRPr="00391107">
        <w:rPr>
          <w:rFonts w:ascii="Arial" w:hAnsi="Arial" w:cs="Arial"/>
        </w:rPr>
        <w:t xml:space="preserve"> umístil jako další v pořadí a splnil podmínky </w:t>
      </w:r>
      <w:proofErr w:type="spellStart"/>
      <w:r w:rsidRPr="00391107">
        <w:rPr>
          <w:rFonts w:ascii="Arial" w:hAnsi="Arial" w:cs="Arial"/>
        </w:rPr>
        <w:t>Minitendru</w:t>
      </w:r>
      <w:proofErr w:type="spellEnd"/>
      <w:r w:rsidRPr="00391107">
        <w:rPr>
          <w:rFonts w:ascii="Arial" w:hAnsi="Arial" w:cs="Arial"/>
        </w:rPr>
        <w:t>.</w:t>
      </w:r>
    </w:p>
    <w:p w14:paraId="18671D30" w14:textId="3840AD2C" w:rsidR="001B4069" w:rsidRPr="00157436" w:rsidRDefault="00F31FEB" w:rsidP="00792A6F">
      <w:pPr>
        <w:widowControl w:val="0"/>
        <w:numPr>
          <w:ilvl w:val="1"/>
          <w:numId w:val="18"/>
        </w:numPr>
        <w:spacing w:after="120" w:line="276" w:lineRule="auto"/>
        <w:ind w:left="567" w:hanging="567"/>
        <w:jc w:val="both"/>
        <w:rPr>
          <w:rFonts w:ascii="Arial" w:hAnsi="Arial" w:cs="Arial"/>
        </w:rPr>
      </w:pPr>
      <w:r>
        <w:rPr>
          <w:rFonts w:ascii="Arial" w:hAnsi="Arial" w:cs="Arial"/>
        </w:rPr>
        <w:t xml:space="preserve">Objednatel </w:t>
      </w:r>
      <w:r w:rsidR="00391107" w:rsidRPr="00157436">
        <w:rPr>
          <w:rFonts w:ascii="Arial" w:hAnsi="Arial" w:cs="Arial"/>
        </w:rPr>
        <w:t xml:space="preserve">je oprávněn zrušit </w:t>
      </w:r>
      <w:proofErr w:type="spellStart"/>
      <w:r w:rsidR="00391107" w:rsidRPr="00157436">
        <w:rPr>
          <w:rFonts w:ascii="Arial" w:hAnsi="Arial" w:cs="Arial"/>
        </w:rPr>
        <w:t>Miniten</w:t>
      </w:r>
      <w:r w:rsidR="00B07DAE">
        <w:rPr>
          <w:rFonts w:ascii="Arial" w:hAnsi="Arial" w:cs="Arial"/>
        </w:rPr>
        <w:t>dr</w:t>
      </w:r>
      <w:proofErr w:type="spellEnd"/>
      <w:r w:rsidR="00B07DAE">
        <w:rPr>
          <w:rFonts w:ascii="Arial" w:hAnsi="Arial" w:cs="Arial"/>
        </w:rPr>
        <w:t xml:space="preserve"> do doby uzavření Dílčí </w:t>
      </w:r>
      <w:r w:rsidR="00391107" w:rsidRPr="00157436">
        <w:rPr>
          <w:rFonts w:ascii="Arial" w:hAnsi="Arial" w:cs="Arial"/>
        </w:rPr>
        <w:t>smlouvy, a to bez uvedení důvodu.</w:t>
      </w:r>
    </w:p>
    <w:p w14:paraId="46D7879D" w14:textId="77777777" w:rsidR="001D50B2" w:rsidRPr="00287B9B" w:rsidRDefault="00C4322C" w:rsidP="00C4322C">
      <w:pPr>
        <w:pStyle w:val="Nadpis1"/>
        <w:numPr>
          <w:ilvl w:val="0"/>
          <w:numId w:val="0"/>
        </w:numPr>
        <w:spacing w:after="120" w:line="276" w:lineRule="auto"/>
        <w:rPr>
          <w:rFonts w:ascii="Arial" w:hAnsi="Arial" w:cs="Arial"/>
          <w:b/>
          <w:sz w:val="20"/>
        </w:rPr>
      </w:pPr>
      <w:bookmarkStart w:id="9" w:name="_Ref397439259"/>
      <w:bookmarkStart w:id="10" w:name="_Toc497130443"/>
      <w:r w:rsidRPr="00287B9B">
        <w:rPr>
          <w:rFonts w:ascii="Arial" w:hAnsi="Arial" w:cs="Arial"/>
          <w:b/>
          <w:sz w:val="20"/>
          <w:lang w:val="cs-CZ" w:eastAsia="cs-CZ"/>
        </w:rPr>
        <w:t>Článek V.</w:t>
      </w:r>
      <w:r w:rsidRPr="00287B9B">
        <w:rPr>
          <w:rFonts w:ascii="Arial" w:hAnsi="Arial" w:cs="Arial"/>
          <w:b/>
          <w:sz w:val="20"/>
          <w:lang w:val="cs-CZ" w:eastAsia="cs-CZ"/>
        </w:rPr>
        <w:br/>
      </w:r>
      <w:r w:rsidR="001D50B2" w:rsidRPr="00287B9B">
        <w:rPr>
          <w:rFonts w:ascii="Arial" w:hAnsi="Arial" w:cs="Arial"/>
          <w:b/>
          <w:sz w:val="20"/>
        </w:rPr>
        <w:t>CENA</w:t>
      </w:r>
      <w:bookmarkEnd w:id="9"/>
      <w:bookmarkEnd w:id="10"/>
    </w:p>
    <w:p w14:paraId="557A6F52" w14:textId="1116AD55" w:rsidR="002A5705" w:rsidRPr="00287B9B" w:rsidRDefault="001D50B2" w:rsidP="006B73E6">
      <w:pPr>
        <w:numPr>
          <w:ilvl w:val="1"/>
          <w:numId w:val="19"/>
        </w:numPr>
        <w:spacing w:after="120" w:line="276" w:lineRule="auto"/>
        <w:ind w:left="567" w:hanging="567"/>
        <w:jc w:val="both"/>
        <w:rPr>
          <w:rFonts w:ascii="Arial" w:hAnsi="Arial" w:cs="Arial"/>
        </w:rPr>
      </w:pPr>
      <w:bookmarkStart w:id="11" w:name="_Ref317258282"/>
      <w:r w:rsidRPr="00287B9B">
        <w:rPr>
          <w:rFonts w:ascii="Arial" w:hAnsi="Arial" w:cs="Arial"/>
        </w:rPr>
        <w:t xml:space="preserve">Specifikace ceny Plnění je stanovena dohodou Smluvních stran </w:t>
      </w:r>
      <w:r w:rsidR="002A5705" w:rsidRPr="00287B9B">
        <w:rPr>
          <w:rFonts w:ascii="Arial" w:hAnsi="Arial" w:cs="Arial"/>
        </w:rPr>
        <w:t>ve formě jednotkových cen a je ve vztahu ke každému z Poskytovatelů dle této Rámcové dohody obsažena</w:t>
      </w:r>
      <w:r w:rsidR="005B0380" w:rsidRPr="00287B9B">
        <w:rPr>
          <w:rFonts w:ascii="Arial" w:hAnsi="Arial" w:cs="Arial"/>
        </w:rPr>
        <w:t xml:space="preserve"> samostatně</w:t>
      </w:r>
      <w:r w:rsidR="002A5705" w:rsidRPr="00287B9B">
        <w:rPr>
          <w:rFonts w:ascii="Arial" w:hAnsi="Arial" w:cs="Arial"/>
        </w:rPr>
        <w:t xml:space="preserve"> </w:t>
      </w:r>
      <w:r w:rsidR="002A5705" w:rsidRPr="00970BDD">
        <w:rPr>
          <w:rFonts w:ascii="Arial" w:hAnsi="Arial" w:cs="Arial"/>
          <w:b/>
        </w:rPr>
        <w:t xml:space="preserve">v příloze č. </w:t>
      </w:r>
      <w:r w:rsidR="00970BDD" w:rsidRPr="00970BDD">
        <w:rPr>
          <w:rFonts w:ascii="Arial" w:hAnsi="Arial" w:cs="Arial"/>
          <w:b/>
        </w:rPr>
        <w:t>2</w:t>
      </w:r>
      <w:r w:rsidR="002A5705" w:rsidRPr="00287B9B">
        <w:rPr>
          <w:rFonts w:ascii="Arial" w:hAnsi="Arial" w:cs="Arial"/>
        </w:rPr>
        <w:t xml:space="preserve"> této Rámcové dohody. </w:t>
      </w:r>
    </w:p>
    <w:p w14:paraId="550D7C19" w14:textId="401BD4DF" w:rsidR="002A5705" w:rsidRPr="00287B9B" w:rsidRDefault="002A5705" w:rsidP="006B73E6">
      <w:pPr>
        <w:numPr>
          <w:ilvl w:val="1"/>
          <w:numId w:val="19"/>
        </w:numPr>
        <w:spacing w:after="120" w:line="276" w:lineRule="auto"/>
        <w:ind w:left="567" w:hanging="567"/>
        <w:jc w:val="both"/>
        <w:rPr>
          <w:rFonts w:ascii="Arial" w:hAnsi="Arial" w:cs="Arial"/>
        </w:rPr>
      </w:pPr>
      <w:r w:rsidRPr="00287B9B">
        <w:rPr>
          <w:rFonts w:ascii="Arial" w:hAnsi="Arial" w:cs="Arial"/>
        </w:rPr>
        <w:t xml:space="preserve">K ceně Plnění bude vždy </w:t>
      </w:r>
      <w:r w:rsidRPr="00F1531A">
        <w:rPr>
          <w:rFonts w:ascii="Arial" w:hAnsi="Arial" w:cs="Arial"/>
        </w:rPr>
        <w:t xml:space="preserve">připočtena </w:t>
      </w:r>
      <w:r w:rsidR="00061FC0" w:rsidRPr="00F1531A">
        <w:rPr>
          <w:rFonts w:ascii="Arial" w:hAnsi="Arial" w:cs="Arial"/>
        </w:rPr>
        <w:t xml:space="preserve">sazba </w:t>
      </w:r>
      <w:r w:rsidRPr="00F1531A">
        <w:rPr>
          <w:rFonts w:ascii="Arial" w:hAnsi="Arial" w:cs="Arial"/>
        </w:rPr>
        <w:t xml:space="preserve">DPH </w:t>
      </w:r>
      <w:r w:rsidR="00061FC0" w:rsidRPr="00F1531A">
        <w:rPr>
          <w:rFonts w:ascii="Arial" w:hAnsi="Arial" w:cs="Arial"/>
        </w:rPr>
        <w:t>v souladu s</w:t>
      </w:r>
      <w:r w:rsidR="000A5B0E" w:rsidRPr="00F1531A">
        <w:rPr>
          <w:rFonts w:ascii="Arial" w:hAnsi="Arial" w:cs="Arial"/>
        </w:rPr>
        <w:t xml:space="preserve"> platn</w:t>
      </w:r>
      <w:r w:rsidR="00061FC0" w:rsidRPr="00F1531A">
        <w:rPr>
          <w:rFonts w:ascii="Arial" w:hAnsi="Arial" w:cs="Arial"/>
        </w:rPr>
        <w:t>ým</w:t>
      </w:r>
      <w:r w:rsidR="000A5B0E" w:rsidRPr="00F1531A">
        <w:rPr>
          <w:rFonts w:ascii="Arial" w:hAnsi="Arial" w:cs="Arial"/>
        </w:rPr>
        <w:t xml:space="preserve"> záko</w:t>
      </w:r>
      <w:r w:rsidR="00061FC0" w:rsidRPr="00F1531A">
        <w:rPr>
          <w:rFonts w:ascii="Arial" w:hAnsi="Arial" w:cs="Arial"/>
        </w:rPr>
        <w:t>nem</w:t>
      </w:r>
      <w:r w:rsidR="000A5B0E" w:rsidRPr="00F1531A">
        <w:rPr>
          <w:rFonts w:ascii="Arial" w:hAnsi="Arial" w:cs="Arial"/>
        </w:rPr>
        <w:t xml:space="preserve"> o dani z přidané hodnoty</w:t>
      </w:r>
      <w:r w:rsidR="00BD4615" w:rsidRPr="00F1531A">
        <w:rPr>
          <w:rFonts w:ascii="Arial" w:hAnsi="Arial" w:cs="Arial"/>
        </w:rPr>
        <w:t xml:space="preserve"> na území České republiky.</w:t>
      </w:r>
      <w:r w:rsidRPr="00F1531A">
        <w:rPr>
          <w:rFonts w:ascii="Arial" w:hAnsi="Arial" w:cs="Arial"/>
        </w:rPr>
        <w:t xml:space="preserve"> Poskytovatel </w:t>
      </w:r>
      <w:r w:rsidRPr="00287B9B">
        <w:rPr>
          <w:rFonts w:ascii="Arial" w:hAnsi="Arial" w:cs="Arial"/>
        </w:rPr>
        <w:t>odpovídá za to, že sazba daně z přidané hodnoty je stanovena v souladu s platnými právními předpisy.</w:t>
      </w:r>
    </w:p>
    <w:bookmarkEnd w:id="11"/>
    <w:p w14:paraId="015EA6B9" w14:textId="77777777" w:rsidR="005B0380" w:rsidRPr="00287B9B" w:rsidRDefault="00D82059" w:rsidP="006B73E6">
      <w:pPr>
        <w:numPr>
          <w:ilvl w:val="1"/>
          <w:numId w:val="19"/>
        </w:numPr>
        <w:spacing w:after="120" w:line="276" w:lineRule="auto"/>
        <w:ind w:left="567" w:hanging="567"/>
        <w:jc w:val="both"/>
        <w:rPr>
          <w:rFonts w:ascii="Arial" w:hAnsi="Arial" w:cs="Arial"/>
        </w:rPr>
      </w:pPr>
      <w:r w:rsidRPr="00287B9B">
        <w:rPr>
          <w:rFonts w:ascii="Arial" w:hAnsi="Arial" w:cs="Arial"/>
        </w:rPr>
        <w:t xml:space="preserve">Jednotkové ceny </w:t>
      </w:r>
      <w:r w:rsidR="005512CF" w:rsidRPr="00287B9B">
        <w:rPr>
          <w:rFonts w:ascii="Arial" w:hAnsi="Arial" w:cs="Arial"/>
        </w:rPr>
        <w:t>Plnění dle odst.</w:t>
      </w:r>
      <w:r w:rsidRPr="00287B9B">
        <w:rPr>
          <w:rFonts w:ascii="Arial" w:hAnsi="Arial" w:cs="Arial"/>
        </w:rPr>
        <w:t xml:space="preserve"> 5.1 této Rámcové dohody mohou být </w:t>
      </w:r>
      <w:r w:rsidR="007177F9" w:rsidRPr="00287B9B">
        <w:rPr>
          <w:rFonts w:ascii="Arial" w:hAnsi="Arial" w:cs="Arial"/>
        </w:rPr>
        <w:t xml:space="preserve">ze strany </w:t>
      </w:r>
      <w:r w:rsidRPr="00287B9B">
        <w:rPr>
          <w:rFonts w:ascii="Arial" w:hAnsi="Arial" w:cs="Arial"/>
        </w:rPr>
        <w:t>Poskytovatel</w:t>
      </w:r>
      <w:r w:rsidR="007177F9" w:rsidRPr="00287B9B">
        <w:rPr>
          <w:rFonts w:ascii="Arial" w:hAnsi="Arial" w:cs="Arial"/>
        </w:rPr>
        <w:t>ů</w:t>
      </w:r>
      <w:r w:rsidRPr="00287B9B">
        <w:rPr>
          <w:rFonts w:ascii="Arial" w:hAnsi="Arial" w:cs="Arial"/>
        </w:rPr>
        <w:t xml:space="preserve"> v</w:t>
      </w:r>
      <w:r w:rsidR="007177F9" w:rsidRPr="00287B9B">
        <w:rPr>
          <w:rFonts w:ascii="Arial" w:hAnsi="Arial" w:cs="Arial"/>
        </w:rPr>
        <w:t xml:space="preserve"> jejich </w:t>
      </w:r>
      <w:r w:rsidRPr="00287B9B">
        <w:rPr>
          <w:rFonts w:ascii="Arial" w:hAnsi="Arial" w:cs="Arial"/>
        </w:rPr>
        <w:t>nabídce na uzavření dílčí prováděcí smlouvy sníženy</w:t>
      </w:r>
      <w:r w:rsidR="002A5705" w:rsidRPr="00287B9B">
        <w:rPr>
          <w:rFonts w:ascii="Arial" w:hAnsi="Arial" w:cs="Arial"/>
        </w:rPr>
        <w:t xml:space="preserve">. </w:t>
      </w:r>
      <w:r w:rsidR="007177F9" w:rsidRPr="00287B9B">
        <w:rPr>
          <w:rFonts w:ascii="Arial" w:hAnsi="Arial" w:cs="Arial"/>
        </w:rPr>
        <w:t>Pro realizaci konkrétního plnění na základě uzavřené dílčí prováděcí smlouvy platí vždy ceny uvedené v této dílčí prováděcí smlouvě.</w:t>
      </w:r>
    </w:p>
    <w:p w14:paraId="272EC04E" w14:textId="77777777" w:rsidR="00161CE0" w:rsidRPr="00287B9B" w:rsidRDefault="005B0380" w:rsidP="006B73E6">
      <w:pPr>
        <w:numPr>
          <w:ilvl w:val="1"/>
          <w:numId w:val="19"/>
        </w:numPr>
        <w:spacing w:after="120" w:line="276" w:lineRule="auto"/>
        <w:ind w:left="567" w:hanging="567"/>
        <w:jc w:val="both"/>
        <w:rPr>
          <w:rFonts w:ascii="Arial" w:hAnsi="Arial" w:cs="Arial"/>
        </w:rPr>
      </w:pPr>
      <w:r w:rsidRPr="00287B9B">
        <w:rPr>
          <w:rFonts w:ascii="Arial" w:hAnsi="Arial" w:cs="Arial"/>
        </w:rPr>
        <w:t xml:space="preserve">Cena za </w:t>
      </w:r>
      <w:r w:rsidR="008B4E50" w:rsidRPr="00287B9B">
        <w:rPr>
          <w:rFonts w:ascii="Arial" w:hAnsi="Arial" w:cs="Arial"/>
        </w:rPr>
        <w:t>Plnění</w:t>
      </w:r>
      <w:r w:rsidRPr="00287B9B">
        <w:rPr>
          <w:rFonts w:ascii="Arial" w:hAnsi="Arial" w:cs="Arial"/>
        </w:rPr>
        <w:t xml:space="preserve"> bude v rámci nabídky na uzavření dílčí prováděcí smlouvy stanovena prostřednictvím jednotkových cen uvedených v odst. 5.1 této Rámcové dohody jako pevná celková cena za celé testování v rozsahu požadovaném zadavatelem. </w:t>
      </w:r>
    </w:p>
    <w:p w14:paraId="4794338C" w14:textId="76F826BE" w:rsidR="007177F9" w:rsidRDefault="007177F9" w:rsidP="006B73E6">
      <w:pPr>
        <w:numPr>
          <w:ilvl w:val="1"/>
          <w:numId w:val="19"/>
        </w:numPr>
        <w:spacing w:after="120" w:line="276" w:lineRule="auto"/>
        <w:ind w:left="567" w:hanging="567"/>
        <w:jc w:val="both"/>
        <w:rPr>
          <w:rFonts w:ascii="Arial" w:hAnsi="Arial" w:cs="Arial"/>
        </w:rPr>
      </w:pPr>
      <w:r w:rsidRPr="00287B9B">
        <w:rPr>
          <w:rFonts w:ascii="Arial" w:hAnsi="Arial" w:cs="Arial"/>
        </w:rPr>
        <w:t>Ceny uvedené v dílčí prováděcí smlouvě jsou uvedeny jako maximální, nejvýše přípustné, nepřekročitelné a zahrnující veškeré náklady Poskytovatele nutné k řádnému splnění</w:t>
      </w:r>
      <w:r w:rsidR="00E011DE">
        <w:rPr>
          <w:rFonts w:ascii="Arial" w:hAnsi="Arial" w:cs="Arial"/>
        </w:rPr>
        <w:t xml:space="preserve"> konkrétní</w:t>
      </w:r>
      <w:r w:rsidRPr="00287B9B">
        <w:rPr>
          <w:rFonts w:ascii="Arial" w:hAnsi="Arial" w:cs="Arial"/>
        </w:rPr>
        <w:t xml:space="preserve"> </w:t>
      </w:r>
      <w:r w:rsidR="00D660A4">
        <w:rPr>
          <w:rFonts w:ascii="Arial" w:hAnsi="Arial" w:cs="Arial"/>
        </w:rPr>
        <w:t xml:space="preserve">dílčí části </w:t>
      </w:r>
      <w:r w:rsidRPr="00287B9B">
        <w:rPr>
          <w:rFonts w:ascii="Arial" w:hAnsi="Arial" w:cs="Arial"/>
        </w:rPr>
        <w:t>předmětu Rámcové dohody</w:t>
      </w:r>
      <w:r w:rsidR="00E011DE">
        <w:rPr>
          <w:rFonts w:ascii="Arial" w:hAnsi="Arial" w:cs="Arial"/>
        </w:rPr>
        <w:t>,</w:t>
      </w:r>
      <w:r w:rsidRPr="00287B9B">
        <w:rPr>
          <w:rFonts w:ascii="Arial" w:hAnsi="Arial" w:cs="Arial"/>
        </w:rPr>
        <w:t xml:space="preserve"> </w:t>
      </w:r>
      <w:r w:rsidR="00D660A4">
        <w:rPr>
          <w:rFonts w:ascii="Arial" w:hAnsi="Arial" w:cs="Arial"/>
        </w:rPr>
        <w:t>blíže specifikovaného v</w:t>
      </w:r>
      <w:r w:rsidR="00E011DE">
        <w:rPr>
          <w:rFonts w:ascii="Arial" w:hAnsi="Arial" w:cs="Arial"/>
        </w:rPr>
        <w:t xml:space="preserve"> rámci</w:t>
      </w:r>
      <w:r w:rsidRPr="00287B9B">
        <w:rPr>
          <w:rFonts w:ascii="Arial" w:hAnsi="Arial" w:cs="Arial"/>
        </w:rPr>
        <w:t xml:space="preserve"> dílčí prováděcí smlouvy (např. správní a místní poplatky, vedlejší náklady, náklady spojené s dopravou do místa plnění, včetně nákladů souvisejících apod.). Poskytovatel nese veškeré náklady nutně nebo účelně vynaložené při plnění závazku z Rámcové dohody a následně uzavřené dílčí prováděcí smlouvy</w:t>
      </w:r>
      <w:r w:rsidR="007E5A86" w:rsidRPr="00287B9B">
        <w:rPr>
          <w:rFonts w:ascii="Arial" w:hAnsi="Arial" w:cs="Arial"/>
        </w:rPr>
        <w:t xml:space="preserve"> </w:t>
      </w:r>
      <w:r w:rsidRPr="00287B9B">
        <w:rPr>
          <w:rFonts w:ascii="Arial" w:hAnsi="Arial" w:cs="Arial"/>
        </w:rPr>
        <w:t xml:space="preserve">včetně správních poplatků. </w:t>
      </w:r>
    </w:p>
    <w:p w14:paraId="28F33C83" w14:textId="0C0D107E" w:rsidR="001954AC" w:rsidRPr="00287B9B" w:rsidRDefault="001954AC" w:rsidP="006B73E6">
      <w:pPr>
        <w:numPr>
          <w:ilvl w:val="1"/>
          <w:numId w:val="19"/>
        </w:numPr>
        <w:spacing w:after="120" w:line="276" w:lineRule="auto"/>
        <w:ind w:left="567" w:hanging="567"/>
        <w:jc w:val="both"/>
        <w:rPr>
          <w:rFonts w:ascii="Arial" w:hAnsi="Arial" w:cs="Arial"/>
        </w:rPr>
      </w:pPr>
      <w:r>
        <w:rPr>
          <w:rFonts w:ascii="Arial" w:hAnsi="Arial" w:cs="Arial"/>
        </w:rPr>
        <w:t>O</w:t>
      </w:r>
      <w:r w:rsidRPr="001954AC">
        <w:rPr>
          <w:rFonts w:ascii="Arial" w:hAnsi="Arial" w:cs="Arial"/>
        </w:rPr>
        <w:t>bjednatel je na základě této Rámcové dohody oprávněn formou dílčích prováděcích smluv objednat Plnění v celkové maximální souhrnné hodnotě 3 200 000,- Kč bez DPH</w:t>
      </w:r>
      <w:r>
        <w:rPr>
          <w:rFonts w:ascii="Arial" w:hAnsi="Arial" w:cs="Arial"/>
        </w:rPr>
        <w:t>.</w:t>
      </w:r>
    </w:p>
    <w:p w14:paraId="1B8A6494" w14:textId="77777777" w:rsidR="001D50B2" w:rsidRPr="00287B9B" w:rsidRDefault="001D50B2" w:rsidP="001D50B2">
      <w:pPr>
        <w:spacing w:after="120" w:line="312" w:lineRule="auto"/>
        <w:jc w:val="both"/>
        <w:rPr>
          <w:rFonts w:ascii="Arial" w:hAnsi="Arial" w:cs="Arial"/>
        </w:rPr>
      </w:pPr>
    </w:p>
    <w:p w14:paraId="27415457" w14:textId="77777777" w:rsidR="001D50B2" w:rsidRPr="00287B9B" w:rsidRDefault="00161CE0" w:rsidP="00161CE0">
      <w:pPr>
        <w:pStyle w:val="Nadpis1"/>
        <w:numPr>
          <w:ilvl w:val="0"/>
          <w:numId w:val="0"/>
        </w:numPr>
        <w:spacing w:after="120" w:line="276" w:lineRule="auto"/>
        <w:rPr>
          <w:rFonts w:ascii="Arial" w:hAnsi="Arial" w:cs="Arial"/>
          <w:b/>
          <w:sz w:val="20"/>
        </w:rPr>
      </w:pPr>
      <w:bookmarkStart w:id="12" w:name="_Toc497130444"/>
      <w:r w:rsidRPr="00287B9B">
        <w:rPr>
          <w:rFonts w:ascii="Arial" w:hAnsi="Arial" w:cs="Arial"/>
          <w:b/>
          <w:sz w:val="20"/>
          <w:lang w:val="cs-CZ"/>
        </w:rPr>
        <w:t>Článek VI.</w:t>
      </w:r>
      <w:r w:rsidRPr="00287B9B">
        <w:rPr>
          <w:rFonts w:ascii="Arial" w:hAnsi="Arial" w:cs="Arial"/>
          <w:b/>
          <w:sz w:val="20"/>
          <w:lang w:val="cs-CZ"/>
        </w:rPr>
        <w:br/>
      </w:r>
      <w:r w:rsidR="001D50B2" w:rsidRPr="00287B9B">
        <w:rPr>
          <w:rFonts w:ascii="Arial" w:hAnsi="Arial" w:cs="Arial"/>
          <w:b/>
          <w:sz w:val="20"/>
        </w:rPr>
        <w:t>PLATEBNÍ PODMÍNKY</w:t>
      </w:r>
      <w:bookmarkEnd w:id="12"/>
    </w:p>
    <w:p w14:paraId="104D4787" w14:textId="77777777" w:rsidR="000A13E9" w:rsidRPr="00157436" w:rsidRDefault="005B0380" w:rsidP="005B41B3">
      <w:pPr>
        <w:numPr>
          <w:ilvl w:val="1"/>
          <w:numId w:val="20"/>
        </w:numPr>
        <w:spacing w:after="120" w:line="264" w:lineRule="auto"/>
        <w:ind w:left="567" w:hanging="567"/>
        <w:jc w:val="both"/>
        <w:rPr>
          <w:rFonts w:ascii="Arial" w:hAnsi="Arial" w:cs="Arial"/>
        </w:rPr>
      </w:pPr>
      <w:bookmarkStart w:id="13" w:name="_Ref424992160"/>
      <w:r w:rsidRPr="00157436">
        <w:rPr>
          <w:rFonts w:ascii="Arial" w:hAnsi="Arial" w:cs="Arial"/>
        </w:rPr>
        <w:t xml:space="preserve">Vyúčtování ceny za </w:t>
      </w:r>
      <w:r w:rsidR="006E0017" w:rsidRPr="00157436">
        <w:rPr>
          <w:rFonts w:ascii="Arial" w:hAnsi="Arial" w:cs="Arial"/>
        </w:rPr>
        <w:t>Plnění</w:t>
      </w:r>
      <w:r w:rsidRPr="00157436">
        <w:rPr>
          <w:rFonts w:ascii="Arial" w:hAnsi="Arial" w:cs="Arial"/>
        </w:rPr>
        <w:t xml:space="preserve"> provede Poskytovatel na základě daňových dokladů vystavených Poskytovatelem (dále jen „</w:t>
      </w:r>
      <w:r w:rsidRPr="00157436">
        <w:rPr>
          <w:rFonts w:ascii="Arial" w:hAnsi="Arial" w:cs="Arial"/>
          <w:b/>
          <w:i/>
        </w:rPr>
        <w:t>Faktura</w:t>
      </w:r>
      <w:r w:rsidRPr="00157436">
        <w:rPr>
          <w:rFonts w:ascii="Arial" w:hAnsi="Arial" w:cs="Arial"/>
        </w:rPr>
        <w:t>“ či „</w:t>
      </w:r>
      <w:r w:rsidRPr="00157436">
        <w:rPr>
          <w:rFonts w:ascii="Arial" w:hAnsi="Arial" w:cs="Arial"/>
          <w:b/>
          <w:i/>
        </w:rPr>
        <w:t>Faktury</w:t>
      </w:r>
      <w:r w:rsidRPr="00157436">
        <w:rPr>
          <w:rFonts w:ascii="Arial" w:hAnsi="Arial" w:cs="Arial"/>
        </w:rPr>
        <w:t>“) dle následujících pravidel, přičemž tím nejsou založeny žádné výhrady Poskytovatele (zejména nevzniká výhrada dle § 2132 OZ)</w:t>
      </w:r>
      <w:r w:rsidR="000A13E9" w:rsidRPr="00157436">
        <w:rPr>
          <w:rFonts w:ascii="Arial" w:hAnsi="Arial" w:cs="Arial"/>
        </w:rPr>
        <w:t>.</w:t>
      </w:r>
      <w:bookmarkEnd w:id="13"/>
    </w:p>
    <w:p w14:paraId="7FBDC92D" w14:textId="191BB199" w:rsidR="005B0380" w:rsidRPr="00157436" w:rsidRDefault="000A13E9" w:rsidP="005B41B3">
      <w:pPr>
        <w:numPr>
          <w:ilvl w:val="1"/>
          <w:numId w:val="20"/>
        </w:numPr>
        <w:spacing w:after="120" w:line="264" w:lineRule="auto"/>
        <w:ind w:left="567" w:hanging="567"/>
        <w:jc w:val="both"/>
        <w:rPr>
          <w:rFonts w:ascii="Arial" w:hAnsi="Arial" w:cs="Arial"/>
        </w:rPr>
      </w:pPr>
      <w:r w:rsidRPr="00157436">
        <w:rPr>
          <w:rFonts w:ascii="Arial" w:hAnsi="Arial" w:cs="Arial"/>
        </w:rPr>
        <w:lastRenderedPageBreak/>
        <w:t>P</w:t>
      </w:r>
      <w:r w:rsidR="005B0380" w:rsidRPr="00157436">
        <w:rPr>
          <w:rFonts w:ascii="Arial" w:hAnsi="Arial" w:cs="Arial"/>
        </w:rPr>
        <w:t>rávo fakturovat</w:t>
      </w:r>
      <w:r w:rsidR="007177F9" w:rsidRPr="00157436">
        <w:rPr>
          <w:rFonts w:ascii="Arial" w:hAnsi="Arial" w:cs="Arial"/>
        </w:rPr>
        <w:t xml:space="preserve"> </w:t>
      </w:r>
      <w:r w:rsidRPr="00157436">
        <w:rPr>
          <w:rFonts w:ascii="Arial" w:hAnsi="Arial" w:cs="Arial"/>
        </w:rPr>
        <w:t xml:space="preserve">celkovou </w:t>
      </w:r>
      <w:r w:rsidR="005B0380" w:rsidRPr="00157436">
        <w:rPr>
          <w:rFonts w:ascii="Arial" w:hAnsi="Arial" w:cs="Arial"/>
        </w:rPr>
        <w:t>cen</w:t>
      </w:r>
      <w:r w:rsidRPr="00157436">
        <w:rPr>
          <w:rFonts w:ascii="Arial" w:hAnsi="Arial" w:cs="Arial"/>
        </w:rPr>
        <w:t>u</w:t>
      </w:r>
      <w:r w:rsidR="007177F9" w:rsidRPr="00157436">
        <w:rPr>
          <w:rFonts w:ascii="Arial" w:hAnsi="Arial" w:cs="Arial"/>
        </w:rPr>
        <w:t xml:space="preserve"> za </w:t>
      </w:r>
      <w:r w:rsidRPr="00157436">
        <w:rPr>
          <w:rFonts w:ascii="Arial" w:hAnsi="Arial" w:cs="Arial"/>
        </w:rPr>
        <w:t xml:space="preserve">příslušné </w:t>
      </w:r>
      <w:r w:rsidR="007177F9" w:rsidRPr="00157436">
        <w:rPr>
          <w:rFonts w:ascii="Arial" w:hAnsi="Arial" w:cs="Arial"/>
        </w:rPr>
        <w:t xml:space="preserve">testování </w:t>
      </w:r>
      <w:r w:rsidRPr="00157436">
        <w:rPr>
          <w:rFonts w:ascii="Arial" w:hAnsi="Arial" w:cs="Arial"/>
        </w:rPr>
        <w:t>dle jednotlivých prováděcích smluv</w:t>
      </w:r>
      <w:r w:rsidR="007177F9" w:rsidRPr="00157436">
        <w:rPr>
          <w:rFonts w:ascii="Arial" w:hAnsi="Arial" w:cs="Arial"/>
        </w:rPr>
        <w:t xml:space="preserve"> </w:t>
      </w:r>
      <w:r w:rsidR="005B0380" w:rsidRPr="00157436">
        <w:rPr>
          <w:rFonts w:ascii="Arial" w:hAnsi="Arial" w:cs="Arial"/>
        </w:rPr>
        <w:t xml:space="preserve">vzniká Poskytovateli </w:t>
      </w:r>
      <w:r w:rsidRPr="00157436">
        <w:rPr>
          <w:rFonts w:ascii="Arial" w:hAnsi="Arial" w:cs="Arial"/>
        </w:rPr>
        <w:t>po</w:t>
      </w:r>
      <w:r w:rsidR="005B0380" w:rsidRPr="00157436">
        <w:rPr>
          <w:rFonts w:ascii="Arial" w:hAnsi="Arial" w:cs="Arial"/>
        </w:rPr>
        <w:t xml:space="preserve"> akceptaci </w:t>
      </w:r>
      <w:r w:rsidRPr="00157436">
        <w:rPr>
          <w:rFonts w:ascii="Arial" w:hAnsi="Arial" w:cs="Arial"/>
        </w:rPr>
        <w:t xml:space="preserve">díla včetně </w:t>
      </w:r>
      <w:r w:rsidR="005B0380" w:rsidRPr="00157436">
        <w:rPr>
          <w:rFonts w:ascii="Arial" w:hAnsi="Arial" w:cs="Arial"/>
        </w:rPr>
        <w:t xml:space="preserve">všech výstupů, a to na základě Objednatelem </w:t>
      </w:r>
      <w:r w:rsidR="00C53DF8">
        <w:rPr>
          <w:rFonts w:ascii="Arial" w:hAnsi="Arial" w:cs="Arial"/>
        </w:rPr>
        <w:t xml:space="preserve">bez výhrad </w:t>
      </w:r>
      <w:r w:rsidR="005B0380" w:rsidRPr="00157436">
        <w:rPr>
          <w:rFonts w:ascii="Arial" w:hAnsi="Arial" w:cs="Arial"/>
        </w:rPr>
        <w:t xml:space="preserve">podepsaného </w:t>
      </w:r>
      <w:r w:rsidR="005B0380" w:rsidRPr="00EA30F4">
        <w:rPr>
          <w:rFonts w:ascii="Arial" w:hAnsi="Arial" w:cs="Arial"/>
        </w:rPr>
        <w:t>Akceptačního protokolu ve smyslu čl. V</w:t>
      </w:r>
      <w:r w:rsidR="007177F9" w:rsidRPr="00EA30F4">
        <w:rPr>
          <w:rFonts w:ascii="Arial" w:hAnsi="Arial" w:cs="Arial"/>
        </w:rPr>
        <w:t>I</w:t>
      </w:r>
      <w:r w:rsidR="005B0380" w:rsidRPr="00EA30F4">
        <w:rPr>
          <w:rFonts w:ascii="Arial" w:hAnsi="Arial" w:cs="Arial"/>
        </w:rPr>
        <w:t xml:space="preserve">I </w:t>
      </w:r>
      <w:r w:rsidR="007177F9" w:rsidRPr="00EA30F4">
        <w:rPr>
          <w:rFonts w:ascii="Arial" w:hAnsi="Arial" w:cs="Arial"/>
        </w:rPr>
        <w:t>Rámcové dohody</w:t>
      </w:r>
      <w:r w:rsidRPr="00EA30F4">
        <w:rPr>
          <w:rFonts w:ascii="Arial" w:hAnsi="Arial" w:cs="Arial"/>
        </w:rPr>
        <w:t>.</w:t>
      </w:r>
      <w:r w:rsidR="005B0380" w:rsidRPr="00157436">
        <w:rPr>
          <w:rFonts w:ascii="Arial" w:hAnsi="Arial" w:cs="Arial"/>
        </w:rPr>
        <w:t xml:space="preserve"> </w:t>
      </w:r>
    </w:p>
    <w:p w14:paraId="2EDBB9F6" w14:textId="02075D53" w:rsidR="005B0380" w:rsidRPr="00EA30F4" w:rsidRDefault="005B0380" w:rsidP="006B73E6">
      <w:pPr>
        <w:numPr>
          <w:ilvl w:val="1"/>
          <w:numId w:val="20"/>
        </w:numPr>
        <w:spacing w:after="120" w:line="264" w:lineRule="auto"/>
        <w:ind w:left="567" w:hanging="567"/>
        <w:jc w:val="both"/>
        <w:rPr>
          <w:rFonts w:ascii="Arial" w:hAnsi="Arial" w:cs="Arial"/>
        </w:rPr>
      </w:pPr>
      <w:r w:rsidRPr="00EA30F4">
        <w:rPr>
          <w:rFonts w:ascii="Arial" w:hAnsi="Arial" w:cs="Arial"/>
        </w:rPr>
        <w:t xml:space="preserve">Cenu za </w:t>
      </w:r>
      <w:r w:rsidR="00C53DF8">
        <w:rPr>
          <w:rFonts w:ascii="Arial" w:hAnsi="Arial" w:cs="Arial"/>
        </w:rPr>
        <w:t>P</w:t>
      </w:r>
      <w:r w:rsidR="00631CDF" w:rsidRPr="00EA30F4">
        <w:rPr>
          <w:rFonts w:ascii="Arial" w:hAnsi="Arial" w:cs="Arial"/>
        </w:rPr>
        <w:t>oskytování konzultačních služeb v oblasti kybernetické bezpečnosti</w:t>
      </w:r>
      <w:r w:rsidRPr="00EA30F4">
        <w:rPr>
          <w:rFonts w:ascii="Arial" w:hAnsi="Arial" w:cs="Arial"/>
        </w:rPr>
        <w:t xml:space="preserve"> bude Objednatel hradit měsíčně zpětně na základě Faktury za skutečně poskytnuté</w:t>
      </w:r>
      <w:r w:rsidR="007177F9" w:rsidRPr="00EA30F4">
        <w:rPr>
          <w:rFonts w:ascii="Arial" w:hAnsi="Arial" w:cs="Arial"/>
        </w:rPr>
        <w:t xml:space="preserve"> služby</w:t>
      </w:r>
      <w:r w:rsidRPr="00EA30F4">
        <w:rPr>
          <w:rFonts w:ascii="Arial" w:hAnsi="Arial" w:cs="Arial"/>
        </w:rPr>
        <w:t xml:space="preserve"> v daném kalendářním měsíci, kterou je Poskytovatel povinen vystavit vždy do 15. dne měsíce následujícího po uplynutí kalendářního měsíce, za který je fakturováno. </w:t>
      </w:r>
      <w:r w:rsidR="00F1531A" w:rsidRPr="00EA30F4">
        <w:rPr>
          <w:rFonts w:ascii="Arial" w:hAnsi="Arial" w:cs="Arial"/>
        </w:rPr>
        <w:t xml:space="preserve">Vykazování </w:t>
      </w:r>
      <w:r w:rsidR="00B07DAE">
        <w:rPr>
          <w:rFonts w:ascii="Arial" w:hAnsi="Arial" w:cs="Arial"/>
        </w:rPr>
        <w:t>K</w:t>
      </w:r>
      <w:r w:rsidR="00F1531A">
        <w:rPr>
          <w:rFonts w:ascii="Arial" w:hAnsi="Arial" w:cs="Arial"/>
        </w:rPr>
        <w:t>onzultačních služeb</w:t>
      </w:r>
      <w:r w:rsidR="00F1531A" w:rsidRPr="00EA30F4">
        <w:rPr>
          <w:rFonts w:ascii="Arial" w:hAnsi="Arial" w:cs="Arial"/>
        </w:rPr>
        <w:t xml:space="preserve"> bude prováděno prostřednictvím </w:t>
      </w:r>
      <w:r w:rsidR="00F1531A">
        <w:rPr>
          <w:rFonts w:ascii="Arial" w:hAnsi="Arial" w:cs="Arial"/>
        </w:rPr>
        <w:t>V</w:t>
      </w:r>
      <w:r w:rsidR="00F1531A" w:rsidRPr="00EA30F4">
        <w:rPr>
          <w:rFonts w:ascii="Arial" w:hAnsi="Arial" w:cs="Arial"/>
        </w:rPr>
        <w:t xml:space="preserve">ýkazu práce, jehož závazný vzor tvoří </w:t>
      </w:r>
      <w:r w:rsidR="00F1531A" w:rsidRPr="00DA3C6A">
        <w:rPr>
          <w:rFonts w:ascii="Arial" w:hAnsi="Arial" w:cs="Arial"/>
          <w:b/>
        </w:rPr>
        <w:t>přílohu č. 4 této Rámcové dohody</w:t>
      </w:r>
      <w:r w:rsidR="00F1531A" w:rsidRPr="00EA30F4">
        <w:rPr>
          <w:rFonts w:ascii="Arial" w:hAnsi="Arial" w:cs="Arial"/>
        </w:rPr>
        <w:t>.</w:t>
      </w:r>
      <w:r w:rsidR="00F1531A">
        <w:rPr>
          <w:rFonts w:ascii="Arial" w:hAnsi="Arial" w:cs="Arial"/>
        </w:rPr>
        <w:t xml:space="preserve"> </w:t>
      </w:r>
      <w:r w:rsidRPr="00EA30F4">
        <w:rPr>
          <w:rFonts w:ascii="Arial" w:hAnsi="Arial" w:cs="Arial"/>
        </w:rPr>
        <w:t xml:space="preserve">Celková fakturovaná částka musí odpovídat součinu počtu skutečně realizovaných člověkohodin </w:t>
      </w:r>
      <w:r w:rsidR="00C53DF8">
        <w:rPr>
          <w:rFonts w:ascii="Arial" w:hAnsi="Arial" w:cs="Arial"/>
        </w:rPr>
        <w:t>P</w:t>
      </w:r>
      <w:r w:rsidR="00DA3C6A">
        <w:rPr>
          <w:rFonts w:ascii="Arial" w:hAnsi="Arial" w:cs="Arial"/>
        </w:rPr>
        <w:t>oskytování konzultačních služeb</w:t>
      </w:r>
      <w:r w:rsidRPr="00EA30F4">
        <w:rPr>
          <w:rFonts w:ascii="Arial" w:hAnsi="Arial" w:cs="Arial"/>
        </w:rPr>
        <w:t xml:space="preserve"> </w:t>
      </w:r>
      <w:r w:rsidR="00AD6313" w:rsidRPr="00EA30F4">
        <w:rPr>
          <w:rFonts w:ascii="Arial" w:hAnsi="Arial" w:cs="Arial"/>
        </w:rPr>
        <w:t xml:space="preserve">konkrétního člena testovacího týmu </w:t>
      </w:r>
      <w:r w:rsidRPr="00EA30F4">
        <w:rPr>
          <w:rFonts w:ascii="Arial" w:hAnsi="Arial" w:cs="Arial"/>
        </w:rPr>
        <w:t>v daném měsíci a ceny za jednu člověkohodinu</w:t>
      </w:r>
      <w:r w:rsidR="00F21C0B" w:rsidRPr="00EA30F4">
        <w:rPr>
          <w:rFonts w:ascii="Arial" w:hAnsi="Arial" w:cs="Arial"/>
        </w:rPr>
        <w:t xml:space="preserve"> tohoto konkrétního člena testovacího týmu uvedené v příslušné prováděcí smlouvě. </w:t>
      </w:r>
      <w:r w:rsidRPr="00EA30F4">
        <w:rPr>
          <w:rFonts w:ascii="Arial" w:hAnsi="Arial" w:cs="Arial"/>
        </w:rPr>
        <w:t xml:space="preserve">Podkladem pro fakturaci a přílohou Faktury bude </w:t>
      </w:r>
      <w:r w:rsidR="00F1531A">
        <w:rPr>
          <w:rFonts w:ascii="Arial" w:hAnsi="Arial" w:cs="Arial"/>
        </w:rPr>
        <w:t>Výkaz práce, který bude obsahovat seznam</w:t>
      </w:r>
      <w:r w:rsidR="00F1531A" w:rsidRPr="00EA30F4">
        <w:rPr>
          <w:rFonts w:ascii="Arial" w:hAnsi="Arial" w:cs="Arial"/>
        </w:rPr>
        <w:t xml:space="preserve"> </w:t>
      </w:r>
      <w:r w:rsidRPr="00EA30F4">
        <w:rPr>
          <w:rFonts w:ascii="Arial" w:hAnsi="Arial" w:cs="Arial"/>
        </w:rPr>
        <w:t xml:space="preserve">objednaných a skutečně realizovaných činností a člověkohodin </w:t>
      </w:r>
      <w:r w:rsidR="00C53DF8">
        <w:rPr>
          <w:rFonts w:ascii="Arial" w:hAnsi="Arial" w:cs="Arial"/>
        </w:rPr>
        <w:t>K</w:t>
      </w:r>
      <w:r w:rsidR="00DA3C6A">
        <w:rPr>
          <w:rFonts w:ascii="Arial" w:hAnsi="Arial" w:cs="Arial"/>
        </w:rPr>
        <w:t>onzultačních služeb</w:t>
      </w:r>
      <w:r w:rsidR="00D52ADD">
        <w:rPr>
          <w:rFonts w:ascii="Arial" w:hAnsi="Arial" w:cs="Arial"/>
        </w:rPr>
        <w:t>,</w:t>
      </w:r>
      <w:r w:rsidRPr="00EA30F4">
        <w:rPr>
          <w:rFonts w:ascii="Arial" w:hAnsi="Arial" w:cs="Arial"/>
        </w:rPr>
        <w:t xml:space="preserve"> potvrzený Objednatelem</w:t>
      </w:r>
      <w:r w:rsidR="00D52ADD">
        <w:rPr>
          <w:rFonts w:ascii="Arial" w:hAnsi="Arial" w:cs="Arial"/>
        </w:rPr>
        <w:t xml:space="preserve"> bez výhrad</w:t>
      </w:r>
      <w:r w:rsidRPr="00EA30F4">
        <w:rPr>
          <w:rFonts w:ascii="Arial" w:hAnsi="Arial" w:cs="Arial"/>
        </w:rPr>
        <w:t xml:space="preserve"> s tím, že počet skutečně realizovaných člověkohodin nesmí přesáhnout</w:t>
      </w:r>
      <w:r w:rsidRPr="00EA30F4">
        <w:rPr>
          <w:rFonts w:ascii="Arial" w:hAnsi="Arial" w:cs="Arial"/>
          <w:bCs/>
          <w:kern w:val="28"/>
        </w:rPr>
        <w:t xml:space="preserve"> maximální počet člověkohodin, které lze na realizaci objednávaného plnění čerpat, uvedený v</w:t>
      </w:r>
      <w:r w:rsidR="00F21C0B" w:rsidRPr="00EA30F4">
        <w:rPr>
          <w:rFonts w:ascii="Arial" w:hAnsi="Arial" w:cs="Arial"/>
          <w:bCs/>
          <w:kern w:val="28"/>
        </w:rPr>
        <w:t> příslušné prováděcí smlouvě, popř. v navazujícím pokynu Objednatele</w:t>
      </w:r>
      <w:r w:rsidRPr="00EA30F4">
        <w:rPr>
          <w:rFonts w:ascii="Arial" w:hAnsi="Arial" w:cs="Arial"/>
        </w:rPr>
        <w:t xml:space="preserve">. </w:t>
      </w:r>
    </w:p>
    <w:p w14:paraId="3E79DA86" w14:textId="77777777" w:rsidR="00B86293" w:rsidRPr="00287B9B" w:rsidRDefault="001D50B2" w:rsidP="006B73E6">
      <w:pPr>
        <w:numPr>
          <w:ilvl w:val="1"/>
          <w:numId w:val="20"/>
        </w:numPr>
        <w:spacing w:after="120" w:line="264" w:lineRule="auto"/>
        <w:ind w:left="567" w:hanging="567"/>
        <w:jc w:val="both"/>
        <w:rPr>
          <w:rFonts w:ascii="Arial" w:hAnsi="Arial" w:cs="Arial"/>
        </w:rPr>
      </w:pPr>
      <w:r w:rsidRPr="00287B9B">
        <w:rPr>
          <w:rFonts w:ascii="Arial" w:hAnsi="Arial" w:cs="Arial"/>
        </w:rPr>
        <w:t xml:space="preserve">Každá Faktura vystavená na základě </w:t>
      </w:r>
      <w:r w:rsidR="00F21C0B" w:rsidRPr="00287B9B">
        <w:rPr>
          <w:rFonts w:ascii="Arial" w:hAnsi="Arial" w:cs="Arial"/>
        </w:rPr>
        <w:t>Rámcové dohody</w:t>
      </w:r>
      <w:r w:rsidRPr="00287B9B">
        <w:rPr>
          <w:rFonts w:ascii="Arial" w:hAnsi="Arial" w:cs="Arial"/>
        </w:rPr>
        <w:t xml:space="preserve"> bude mít náležitosti daňového dokladu dle zákona č. 235/2004 Sb., o dani z přidané hodnoty, v platném znění, a dle § 435 Občanského zákoníku. </w:t>
      </w:r>
      <w:r w:rsidR="00517C9F" w:rsidRPr="00287B9B">
        <w:rPr>
          <w:rFonts w:ascii="Arial" w:hAnsi="Arial" w:cs="Arial"/>
        </w:rPr>
        <w:t>Poskytovatel je povinen k Fakturám připojit kopie příslušných akceptačních či jiných protokolů</w:t>
      </w:r>
      <w:r w:rsidR="007D5ABB" w:rsidRPr="00287B9B">
        <w:rPr>
          <w:rFonts w:ascii="Arial" w:hAnsi="Arial" w:cs="Arial"/>
        </w:rPr>
        <w:t xml:space="preserve"> a dokumentů</w:t>
      </w:r>
      <w:r w:rsidR="00517C9F" w:rsidRPr="00287B9B">
        <w:rPr>
          <w:rFonts w:ascii="Arial" w:hAnsi="Arial" w:cs="Arial"/>
        </w:rPr>
        <w:t xml:space="preserve">, pokud je </w:t>
      </w:r>
      <w:r w:rsidR="00F21C0B" w:rsidRPr="00287B9B">
        <w:rPr>
          <w:rFonts w:ascii="Arial" w:hAnsi="Arial" w:cs="Arial"/>
        </w:rPr>
        <w:t>Rá</w:t>
      </w:r>
      <w:r w:rsidR="00A87497" w:rsidRPr="00287B9B">
        <w:rPr>
          <w:rFonts w:ascii="Arial" w:hAnsi="Arial" w:cs="Arial"/>
        </w:rPr>
        <w:t>m</w:t>
      </w:r>
      <w:r w:rsidR="00F21C0B" w:rsidRPr="00287B9B">
        <w:rPr>
          <w:rFonts w:ascii="Arial" w:hAnsi="Arial" w:cs="Arial"/>
        </w:rPr>
        <w:t>cová dohoda nebo příslušná prováděcí smlouva</w:t>
      </w:r>
      <w:r w:rsidR="00517C9F" w:rsidRPr="00287B9B">
        <w:rPr>
          <w:rFonts w:ascii="Arial" w:hAnsi="Arial" w:cs="Arial"/>
        </w:rPr>
        <w:t xml:space="preserve"> vyžaduje.</w:t>
      </w:r>
    </w:p>
    <w:p w14:paraId="63C11D72" w14:textId="77777777" w:rsidR="00B86293" w:rsidRPr="00287B9B" w:rsidRDefault="001D50B2" w:rsidP="006B73E6">
      <w:pPr>
        <w:numPr>
          <w:ilvl w:val="1"/>
          <w:numId w:val="20"/>
        </w:numPr>
        <w:spacing w:after="120" w:line="264" w:lineRule="auto"/>
        <w:ind w:left="567" w:hanging="567"/>
        <w:jc w:val="both"/>
        <w:rPr>
          <w:rFonts w:ascii="Arial" w:hAnsi="Arial" w:cs="Arial"/>
        </w:rPr>
      </w:pPr>
      <w:r w:rsidRPr="00287B9B">
        <w:rPr>
          <w:rFonts w:ascii="Arial" w:hAnsi="Arial" w:cs="Arial"/>
        </w:rPr>
        <w:t xml:space="preserve">Lhůta splatnosti Faktury činí </w:t>
      </w:r>
      <w:r w:rsidR="00A15B45" w:rsidRPr="00287B9B">
        <w:rPr>
          <w:rFonts w:ascii="Arial" w:hAnsi="Arial" w:cs="Arial"/>
        </w:rPr>
        <w:t>3</w:t>
      </w:r>
      <w:r w:rsidRPr="00287B9B">
        <w:rPr>
          <w:rFonts w:ascii="Arial" w:hAnsi="Arial" w:cs="Arial"/>
        </w:rPr>
        <w:t xml:space="preserve">0 kalendářních dnů ode dne jejich doručení Objednateli. </w:t>
      </w:r>
    </w:p>
    <w:p w14:paraId="0293854B" w14:textId="77777777" w:rsidR="00B86293" w:rsidRPr="00287B9B" w:rsidRDefault="001D50B2" w:rsidP="006B73E6">
      <w:pPr>
        <w:numPr>
          <w:ilvl w:val="1"/>
          <w:numId w:val="20"/>
        </w:numPr>
        <w:spacing w:after="120" w:line="264" w:lineRule="auto"/>
        <w:ind w:left="567" w:hanging="567"/>
        <w:jc w:val="both"/>
        <w:rPr>
          <w:rFonts w:ascii="Arial" w:hAnsi="Arial" w:cs="Arial"/>
        </w:rPr>
      </w:pPr>
      <w:r w:rsidRPr="00287B9B">
        <w:rPr>
          <w:rFonts w:ascii="Arial" w:hAnsi="Arial" w:cs="Arial"/>
        </w:rPr>
        <w:t>Součástí každé Faktury bude specifikace dodaného plnění tak, aby byla v souladu s platnými účetními a daňovými předpisy, a to za účelem řádného vedení evidence majetku Objednatele v souladu s těmito právními předpisy.</w:t>
      </w:r>
    </w:p>
    <w:p w14:paraId="706D50C8" w14:textId="36EE3AE6" w:rsidR="00B86293" w:rsidRPr="00287B9B" w:rsidRDefault="001D50B2" w:rsidP="006B73E6">
      <w:pPr>
        <w:numPr>
          <w:ilvl w:val="1"/>
          <w:numId w:val="20"/>
        </w:numPr>
        <w:spacing w:after="120" w:line="264" w:lineRule="auto"/>
        <w:ind w:left="567" w:hanging="567"/>
        <w:jc w:val="both"/>
        <w:rPr>
          <w:rFonts w:ascii="Arial" w:hAnsi="Arial" w:cs="Arial"/>
        </w:rPr>
      </w:pPr>
      <w:r w:rsidRPr="00287B9B">
        <w:rPr>
          <w:rFonts w:ascii="Arial" w:hAnsi="Arial" w:cs="Arial"/>
        </w:rPr>
        <w:t xml:space="preserve">Nebude-li Faktura obsahovat některou povinnou nebo dohodnutou náležitost nebo bude-li chybně vyúčtována cena nebo DPH, je Objednatel oprávněn Fakturu před uplynutím lhůty splatnosti bez zaplacení vrátit Poskytovateli k provedení opravy s vyznačením důvodu vrácení. Poskytovatel provede opravu vystavením nové Faktury. Vrácením vadné Faktury Poskytovateli přestává běžet původní lhůta splatnosti. Nová lhůta splatnosti běží ode dne </w:t>
      </w:r>
      <w:r w:rsidR="00E55138" w:rsidRPr="00D52ADD">
        <w:rPr>
          <w:rFonts w:ascii="Arial" w:hAnsi="Arial" w:cs="Arial"/>
        </w:rPr>
        <w:t xml:space="preserve">doručení </w:t>
      </w:r>
      <w:r w:rsidRPr="00D52ADD">
        <w:rPr>
          <w:rFonts w:ascii="Arial" w:hAnsi="Arial" w:cs="Arial"/>
        </w:rPr>
        <w:t xml:space="preserve">nové </w:t>
      </w:r>
      <w:r w:rsidRPr="00287B9B">
        <w:rPr>
          <w:rFonts w:ascii="Arial" w:hAnsi="Arial" w:cs="Arial"/>
        </w:rPr>
        <w:t>Faktury</w:t>
      </w:r>
      <w:r w:rsidR="00E55138">
        <w:rPr>
          <w:rFonts w:ascii="Arial" w:hAnsi="Arial" w:cs="Arial"/>
        </w:rPr>
        <w:t xml:space="preserve"> Odběrateli</w:t>
      </w:r>
      <w:r w:rsidRPr="00287B9B">
        <w:rPr>
          <w:rFonts w:ascii="Arial" w:hAnsi="Arial" w:cs="Arial"/>
        </w:rPr>
        <w:t>.</w:t>
      </w:r>
    </w:p>
    <w:p w14:paraId="2CC0EDE3" w14:textId="77777777" w:rsidR="001D50B2" w:rsidRPr="00287B9B" w:rsidRDefault="001D50B2" w:rsidP="006B73E6">
      <w:pPr>
        <w:numPr>
          <w:ilvl w:val="1"/>
          <w:numId w:val="20"/>
        </w:numPr>
        <w:spacing w:after="120" w:line="264" w:lineRule="auto"/>
        <w:ind w:left="567" w:hanging="567"/>
        <w:jc w:val="both"/>
        <w:rPr>
          <w:rFonts w:ascii="Arial" w:hAnsi="Arial" w:cs="Arial"/>
        </w:rPr>
      </w:pPr>
      <w:r w:rsidRPr="00287B9B">
        <w:rPr>
          <w:rFonts w:ascii="Arial" w:hAnsi="Arial" w:cs="Arial"/>
        </w:rPr>
        <w:t xml:space="preserve">Povinnost zaplatit cenu </w:t>
      </w:r>
      <w:r w:rsidR="00146DA0" w:rsidRPr="00287B9B">
        <w:rPr>
          <w:rFonts w:ascii="Arial" w:hAnsi="Arial" w:cs="Arial"/>
        </w:rPr>
        <w:t>P</w:t>
      </w:r>
      <w:r w:rsidRPr="00287B9B">
        <w:rPr>
          <w:rFonts w:ascii="Arial" w:hAnsi="Arial" w:cs="Arial"/>
        </w:rPr>
        <w:t xml:space="preserve">lnění je splněna dnem odepsání příslušné částky z účtu Objednatele. Všechny částky poukazované v Kč vzájemně Smluvními stranami na základě </w:t>
      </w:r>
      <w:r w:rsidR="00F21C0B" w:rsidRPr="00287B9B">
        <w:rPr>
          <w:rFonts w:ascii="Arial" w:hAnsi="Arial" w:cs="Arial"/>
        </w:rPr>
        <w:t>této Rámcové dohody a příslušné prováděcí smlouvy</w:t>
      </w:r>
      <w:r w:rsidRPr="00287B9B">
        <w:rPr>
          <w:rFonts w:ascii="Arial" w:hAnsi="Arial" w:cs="Arial"/>
        </w:rPr>
        <w:t xml:space="preserve"> musí být prosté jakýchkoliv bankovních poplatků nebo jiných nákladů spojených s převodem na jejich účty.</w:t>
      </w:r>
    </w:p>
    <w:p w14:paraId="0072F729" w14:textId="77777777" w:rsidR="001D50B2" w:rsidRPr="00287B9B" w:rsidRDefault="001D50B2" w:rsidP="006B73E6">
      <w:pPr>
        <w:numPr>
          <w:ilvl w:val="1"/>
          <w:numId w:val="20"/>
        </w:numPr>
        <w:spacing w:after="120" w:line="264" w:lineRule="auto"/>
        <w:ind w:left="567" w:hanging="567"/>
        <w:jc w:val="both"/>
        <w:rPr>
          <w:rFonts w:ascii="Arial" w:hAnsi="Arial" w:cs="Arial"/>
        </w:rPr>
      </w:pPr>
      <w:r w:rsidRPr="00287B9B">
        <w:rPr>
          <w:rFonts w:ascii="Arial" w:hAnsi="Arial" w:cs="Arial"/>
        </w:rPr>
        <w:t xml:space="preserve">Objednatel neposkytuje Poskytovateli na předmět plnění </w:t>
      </w:r>
      <w:r w:rsidR="00F21C0B" w:rsidRPr="00287B9B">
        <w:rPr>
          <w:rFonts w:ascii="Arial" w:hAnsi="Arial" w:cs="Arial"/>
        </w:rPr>
        <w:t>Rámcové dohody a příslušné prováděcí smlouvy</w:t>
      </w:r>
      <w:r w:rsidRPr="00287B9B">
        <w:rPr>
          <w:rFonts w:ascii="Arial" w:hAnsi="Arial" w:cs="Arial"/>
        </w:rPr>
        <w:t xml:space="preserve"> jakékoliv zálohy.</w:t>
      </w:r>
    </w:p>
    <w:p w14:paraId="55807D44" w14:textId="76721FCC" w:rsidR="00517C9F" w:rsidRPr="00287B9B" w:rsidRDefault="00517C9F" w:rsidP="006B73E6">
      <w:pPr>
        <w:numPr>
          <w:ilvl w:val="1"/>
          <w:numId w:val="20"/>
        </w:numPr>
        <w:spacing w:after="120" w:line="264" w:lineRule="auto"/>
        <w:ind w:left="567" w:hanging="567"/>
        <w:jc w:val="both"/>
        <w:rPr>
          <w:rFonts w:ascii="Arial" w:hAnsi="Arial" w:cs="Arial"/>
        </w:rPr>
      </w:pPr>
      <w:r w:rsidRPr="00287B9B">
        <w:rPr>
          <w:rFonts w:ascii="Arial" w:hAnsi="Arial" w:cs="Arial"/>
        </w:rPr>
        <w:t xml:space="preserve">Objednatel bude hradit přijaté Faktury pouze na bankovní účty Poskytovatele zveřejněné správcem daně způsobem umožňujícím dálkový přístup ve smyslu § 96 odst. 2 </w:t>
      </w:r>
      <w:r w:rsidRPr="00D52ADD">
        <w:rPr>
          <w:rFonts w:ascii="Arial" w:hAnsi="Arial" w:cs="Arial"/>
        </w:rPr>
        <w:t>zákona o</w:t>
      </w:r>
      <w:r w:rsidR="00E55138" w:rsidRPr="00D52ADD">
        <w:rPr>
          <w:rFonts w:ascii="Arial" w:hAnsi="Arial" w:cs="Arial"/>
        </w:rPr>
        <w:t xml:space="preserve"> dani z přidané hodnoty</w:t>
      </w:r>
      <w:r w:rsidRPr="00D52ADD">
        <w:rPr>
          <w:rFonts w:ascii="Arial" w:hAnsi="Arial" w:cs="Arial"/>
        </w:rPr>
        <w:t xml:space="preserve">. </w:t>
      </w:r>
      <w:r w:rsidRPr="00287B9B">
        <w:rPr>
          <w:rFonts w:ascii="Arial" w:hAnsi="Arial" w:cs="Arial"/>
        </w:rPr>
        <w:t xml:space="preserve">V případě, že Poskytovatel nebude mít svůj bankovní účet tímto způsobem zveřejněn, uhradí Objednatel Poskytovateli pouze základ daně, přičemž DPH uhradí Objednatel na bankovní účet místně příslušného správce daně Poskytovateli. </w:t>
      </w:r>
    </w:p>
    <w:p w14:paraId="3D527B56" w14:textId="2C29ADE3" w:rsidR="00517C9F" w:rsidRPr="00287B9B" w:rsidRDefault="00517C9F" w:rsidP="006B73E6">
      <w:pPr>
        <w:numPr>
          <w:ilvl w:val="1"/>
          <w:numId w:val="20"/>
        </w:numPr>
        <w:spacing w:after="120" w:line="264" w:lineRule="auto"/>
        <w:ind w:left="567" w:hanging="567"/>
        <w:jc w:val="both"/>
        <w:rPr>
          <w:rFonts w:ascii="Arial" w:hAnsi="Arial" w:cs="Arial"/>
        </w:rPr>
      </w:pPr>
      <w:bookmarkStart w:id="14" w:name="_Ref420674581"/>
      <w:r w:rsidRPr="00287B9B">
        <w:rPr>
          <w:rFonts w:ascii="Arial" w:hAnsi="Arial" w:cs="Arial"/>
        </w:rPr>
        <w:t xml:space="preserve">Pokud Objednateli vznikne podle § 109 </w:t>
      </w:r>
      <w:r w:rsidRPr="00D52ADD">
        <w:rPr>
          <w:rFonts w:ascii="Arial" w:hAnsi="Arial" w:cs="Arial"/>
        </w:rPr>
        <w:t xml:space="preserve">zákona o </w:t>
      </w:r>
      <w:r w:rsidR="00D936F9" w:rsidRPr="00D52ADD">
        <w:rPr>
          <w:rFonts w:ascii="Arial" w:hAnsi="Arial" w:cs="Arial"/>
        </w:rPr>
        <w:t>dani z přidané hodnoty</w:t>
      </w:r>
      <w:r w:rsidRPr="00D52ADD">
        <w:rPr>
          <w:rFonts w:ascii="Arial" w:hAnsi="Arial" w:cs="Arial"/>
        </w:rPr>
        <w:t xml:space="preserve"> </w:t>
      </w:r>
      <w:r w:rsidRPr="00287B9B">
        <w:rPr>
          <w:rFonts w:ascii="Arial" w:hAnsi="Arial" w:cs="Arial"/>
        </w:rPr>
        <w:t xml:space="preserve">ručení za nezaplacenou DPH z přijatého zdanitelného plnění od </w:t>
      </w:r>
      <w:r w:rsidR="003E009C" w:rsidRPr="00287B9B">
        <w:rPr>
          <w:rFonts w:ascii="Arial" w:hAnsi="Arial" w:cs="Arial"/>
        </w:rPr>
        <w:t>Poskytovatele</w:t>
      </w:r>
      <w:r w:rsidRPr="00287B9B">
        <w:rPr>
          <w:rFonts w:ascii="Arial" w:hAnsi="Arial" w:cs="Arial"/>
        </w:rPr>
        <w:t>, nebo se Objednatel důvodně domnívá, že tyto skutečnosti nastaly nebo mohly nastat, má</w:t>
      </w:r>
      <w:r w:rsidR="003E009C" w:rsidRPr="00287B9B">
        <w:rPr>
          <w:rFonts w:ascii="Arial" w:hAnsi="Arial" w:cs="Arial"/>
        </w:rPr>
        <w:t xml:space="preserve"> Objednatel právo bez souhlasu Poskytovatele</w:t>
      </w:r>
      <w:r w:rsidRPr="00287B9B">
        <w:rPr>
          <w:rFonts w:ascii="Arial" w:hAnsi="Arial" w:cs="Arial"/>
        </w:rPr>
        <w:t xml:space="preserve"> uplatnit postup zvláštního způsobu zajištění daně, tzn., že je Objednatel oprávněn odvést částku DPH podle faktury – daňového dokladu vystavené </w:t>
      </w:r>
      <w:r w:rsidR="003E009C" w:rsidRPr="00287B9B">
        <w:rPr>
          <w:rFonts w:ascii="Arial" w:hAnsi="Arial" w:cs="Arial"/>
        </w:rPr>
        <w:t>Poskytovatelem</w:t>
      </w:r>
      <w:r w:rsidRPr="00287B9B">
        <w:rPr>
          <w:rFonts w:ascii="Arial" w:hAnsi="Arial" w:cs="Arial"/>
        </w:rPr>
        <w:t xml:space="preserve"> přímo příslušnému finančnímu úřadu, a to v návaznosti na § 109 a §</w:t>
      </w:r>
      <w:r w:rsidR="003E009C" w:rsidRPr="00287B9B">
        <w:rPr>
          <w:rFonts w:ascii="Arial" w:hAnsi="Arial" w:cs="Arial"/>
        </w:rPr>
        <w:t> </w:t>
      </w:r>
      <w:r w:rsidRPr="00287B9B">
        <w:rPr>
          <w:rFonts w:ascii="Arial" w:hAnsi="Arial" w:cs="Arial"/>
        </w:rPr>
        <w:t>109a ZDPH.</w:t>
      </w:r>
    </w:p>
    <w:p w14:paraId="20526B2F" w14:textId="77777777" w:rsidR="00517C9F" w:rsidRPr="00287B9B" w:rsidRDefault="00517C9F" w:rsidP="006B73E6">
      <w:pPr>
        <w:numPr>
          <w:ilvl w:val="1"/>
          <w:numId w:val="20"/>
        </w:numPr>
        <w:spacing w:after="120" w:line="264" w:lineRule="auto"/>
        <w:ind w:left="567" w:hanging="567"/>
        <w:jc w:val="both"/>
        <w:rPr>
          <w:rFonts w:ascii="Arial" w:hAnsi="Arial" w:cs="Arial"/>
        </w:rPr>
      </w:pPr>
      <w:r w:rsidRPr="00287B9B">
        <w:rPr>
          <w:rFonts w:ascii="Arial" w:hAnsi="Arial" w:cs="Arial"/>
        </w:rPr>
        <w:lastRenderedPageBreak/>
        <w:t xml:space="preserve">Úhradou DPH na účet finančního úřadu se pohledávka </w:t>
      </w:r>
      <w:r w:rsidR="003E009C" w:rsidRPr="00287B9B">
        <w:rPr>
          <w:rFonts w:ascii="Arial" w:hAnsi="Arial" w:cs="Arial"/>
        </w:rPr>
        <w:t>Poskytovatele</w:t>
      </w:r>
      <w:r w:rsidRPr="00287B9B">
        <w:rPr>
          <w:rFonts w:ascii="Arial" w:hAnsi="Arial" w:cs="Arial"/>
        </w:rPr>
        <w:t xml:space="preserve"> vůči Objednateli v částce uhrazené DPH považuje bez ohledu na další ustanovení </w:t>
      </w:r>
      <w:r w:rsidR="000A11DF" w:rsidRPr="00287B9B">
        <w:rPr>
          <w:rFonts w:ascii="Arial" w:hAnsi="Arial" w:cs="Arial"/>
        </w:rPr>
        <w:t xml:space="preserve">Rámcové dohody </w:t>
      </w:r>
      <w:r w:rsidRPr="00287B9B">
        <w:rPr>
          <w:rFonts w:ascii="Arial" w:hAnsi="Arial" w:cs="Arial"/>
        </w:rPr>
        <w:t xml:space="preserve">za uhrazenou. Zároveň je Objednatel povinen </w:t>
      </w:r>
      <w:r w:rsidR="003E009C" w:rsidRPr="00287B9B">
        <w:rPr>
          <w:rFonts w:ascii="Arial" w:hAnsi="Arial" w:cs="Arial"/>
        </w:rPr>
        <w:t>Poskytovatele</w:t>
      </w:r>
      <w:r w:rsidRPr="00287B9B">
        <w:rPr>
          <w:rFonts w:ascii="Arial" w:hAnsi="Arial" w:cs="Arial"/>
        </w:rPr>
        <w:t xml:space="preserve"> o takové úhradě bezprostředně po jejím uskutečnění písemně informovat.</w:t>
      </w:r>
    </w:p>
    <w:p w14:paraId="14E6B4DB" w14:textId="77777777" w:rsidR="00517C9F" w:rsidRPr="00287B9B" w:rsidRDefault="000A13E9" w:rsidP="006B73E6">
      <w:pPr>
        <w:numPr>
          <w:ilvl w:val="1"/>
          <w:numId w:val="20"/>
        </w:numPr>
        <w:spacing w:after="120" w:line="264" w:lineRule="auto"/>
        <w:ind w:left="567" w:hanging="567"/>
        <w:jc w:val="both"/>
        <w:rPr>
          <w:rFonts w:ascii="Arial" w:hAnsi="Arial" w:cs="Arial"/>
        </w:rPr>
      </w:pPr>
      <w:r>
        <w:rPr>
          <w:rFonts w:ascii="Arial" w:hAnsi="Arial" w:cs="Arial"/>
        </w:rPr>
        <w:t>Poskytovatel</w:t>
      </w:r>
      <w:r w:rsidRPr="00287B9B">
        <w:rPr>
          <w:rFonts w:ascii="Arial" w:hAnsi="Arial" w:cs="Arial"/>
        </w:rPr>
        <w:t xml:space="preserve"> </w:t>
      </w:r>
      <w:r w:rsidR="00517C9F" w:rsidRPr="00287B9B">
        <w:rPr>
          <w:rFonts w:ascii="Arial" w:hAnsi="Arial" w:cs="Arial"/>
        </w:rPr>
        <w:t xml:space="preserve">je povinen bezprostředně, nejpozději do dvou pracovních dnů od zjištění insolvence nebo hrozby jejího vzniku, oznámit takovou skutečnost prokazatelně Objednateli – příjemci zdanitelného plnění s uvedením data, kdy taková skutečnost nastala. Porušení této povinnosti je smluvními stranami považováno za podstatné porušení této </w:t>
      </w:r>
      <w:r w:rsidR="00F21C0B" w:rsidRPr="00287B9B">
        <w:rPr>
          <w:rFonts w:ascii="Arial" w:hAnsi="Arial" w:cs="Arial"/>
        </w:rPr>
        <w:t>Rámcové dohody</w:t>
      </w:r>
      <w:r w:rsidR="00517C9F" w:rsidRPr="00287B9B">
        <w:rPr>
          <w:rFonts w:ascii="Arial" w:hAnsi="Arial" w:cs="Arial"/>
        </w:rPr>
        <w:t xml:space="preserve">. </w:t>
      </w:r>
      <w:bookmarkEnd w:id="14"/>
    </w:p>
    <w:p w14:paraId="71B4F3AC" w14:textId="77777777" w:rsidR="00517C9F" w:rsidRPr="00287B9B" w:rsidRDefault="000A13E9" w:rsidP="006B73E6">
      <w:pPr>
        <w:numPr>
          <w:ilvl w:val="1"/>
          <w:numId w:val="20"/>
        </w:numPr>
        <w:spacing w:after="120" w:line="264" w:lineRule="auto"/>
        <w:ind w:left="567" w:hanging="567"/>
        <w:jc w:val="both"/>
        <w:rPr>
          <w:rFonts w:ascii="Arial" w:hAnsi="Arial" w:cs="Arial"/>
        </w:rPr>
      </w:pPr>
      <w:r>
        <w:rPr>
          <w:rFonts w:ascii="Arial" w:hAnsi="Arial" w:cs="Arial"/>
        </w:rPr>
        <w:t>Poskytovatel</w:t>
      </w:r>
      <w:r w:rsidRPr="00287B9B">
        <w:rPr>
          <w:rFonts w:ascii="Arial" w:hAnsi="Arial" w:cs="Arial"/>
        </w:rPr>
        <w:t xml:space="preserve"> </w:t>
      </w:r>
      <w:r w:rsidR="00517C9F" w:rsidRPr="00287B9B">
        <w:rPr>
          <w:rFonts w:ascii="Arial" w:hAnsi="Arial" w:cs="Arial"/>
        </w:rPr>
        <w:t xml:space="preserve">není oprávněn započíst jakékoliv pohledávky proti nárokům Objednatele. Pohledávky a nároky </w:t>
      </w:r>
      <w:r w:rsidR="00EA30F4">
        <w:rPr>
          <w:rFonts w:ascii="Arial" w:hAnsi="Arial" w:cs="Arial"/>
        </w:rPr>
        <w:t>Poskytovatele</w:t>
      </w:r>
      <w:r w:rsidR="00517C9F" w:rsidRPr="00287B9B">
        <w:rPr>
          <w:rFonts w:ascii="Arial" w:hAnsi="Arial" w:cs="Arial"/>
        </w:rPr>
        <w:t xml:space="preserve"> vzniklé v souvislosti s</w:t>
      </w:r>
      <w:r w:rsidR="00F21C0B" w:rsidRPr="00287B9B">
        <w:rPr>
          <w:rFonts w:ascii="Arial" w:hAnsi="Arial" w:cs="Arial"/>
        </w:rPr>
        <w:t> touto Rámcovou dohodou a příslušnou prováděcí smlouvou</w:t>
      </w:r>
      <w:r w:rsidR="00517C9F" w:rsidRPr="00287B9B">
        <w:rPr>
          <w:rFonts w:ascii="Arial" w:hAnsi="Arial" w:cs="Arial"/>
        </w:rPr>
        <w:t xml:space="preserve"> nesmějí být postoupeny třetím osobám, zastaveny, nebo s nimi jinak disponováno. Jakékoliv právní jednání učiněné </w:t>
      </w:r>
      <w:r w:rsidR="00EA30F4">
        <w:rPr>
          <w:rFonts w:ascii="Arial" w:hAnsi="Arial" w:cs="Arial"/>
        </w:rPr>
        <w:t>Poskytovat</w:t>
      </w:r>
      <w:r w:rsidR="00517C9F" w:rsidRPr="00287B9B">
        <w:rPr>
          <w:rFonts w:ascii="Arial" w:hAnsi="Arial" w:cs="Arial"/>
        </w:rPr>
        <w:t xml:space="preserve">elem v rozporu s tímto ustanovením </w:t>
      </w:r>
      <w:r w:rsidR="00F21C0B" w:rsidRPr="00287B9B">
        <w:rPr>
          <w:rFonts w:ascii="Arial" w:hAnsi="Arial" w:cs="Arial"/>
        </w:rPr>
        <w:t>Rámcové dohody</w:t>
      </w:r>
      <w:r w:rsidR="00517C9F" w:rsidRPr="00287B9B">
        <w:rPr>
          <w:rFonts w:ascii="Arial" w:hAnsi="Arial" w:cs="Arial"/>
        </w:rPr>
        <w:t xml:space="preserve"> bude považováno za příčící se dobrým mravům.</w:t>
      </w:r>
    </w:p>
    <w:p w14:paraId="45F4FD94" w14:textId="77777777" w:rsidR="001D50B2" w:rsidRPr="00287B9B" w:rsidRDefault="001D50B2" w:rsidP="001D50B2">
      <w:pPr>
        <w:pStyle w:val="Nadpis1"/>
        <w:widowControl w:val="0"/>
        <w:numPr>
          <w:ilvl w:val="0"/>
          <w:numId w:val="0"/>
        </w:numPr>
        <w:spacing w:after="120" w:line="312" w:lineRule="auto"/>
        <w:ind w:left="567"/>
        <w:jc w:val="left"/>
        <w:rPr>
          <w:rFonts w:ascii="Arial" w:hAnsi="Arial" w:cs="Arial"/>
          <w:b/>
          <w:sz w:val="20"/>
        </w:rPr>
      </w:pPr>
      <w:bookmarkStart w:id="15" w:name="_Ref384627353"/>
    </w:p>
    <w:p w14:paraId="62B0E66A" w14:textId="77777777" w:rsidR="001D50B2" w:rsidRPr="00287B9B" w:rsidRDefault="00F21C0B" w:rsidP="00F21C0B">
      <w:pPr>
        <w:pStyle w:val="Nadpis1"/>
        <w:widowControl w:val="0"/>
        <w:numPr>
          <w:ilvl w:val="0"/>
          <w:numId w:val="0"/>
        </w:numPr>
        <w:spacing w:after="120" w:line="276" w:lineRule="auto"/>
        <w:rPr>
          <w:rFonts w:ascii="Arial" w:hAnsi="Arial" w:cs="Arial"/>
          <w:b/>
          <w:sz w:val="20"/>
        </w:rPr>
      </w:pPr>
      <w:bookmarkStart w:id="16" w:name="_Ref397439010"/>
      <w:bookmarkStart w:id="17" w:name="_Toc497130445"/>
      <w:r w:rsidRPr="00287B9B">
        <w:rPr>
          <w:rFonts w:ascii="Arial" w:hAnsi="Arial" w:cs="Arial"/>
          <w:b/>
          <w:sz w:val="20"/>
          <w:lang w:val="cs-CZ"/>
        </w:rPr>
        <w:t>Článek VII.</w:t>
      </w:r>
      <w:r w:rsidRPr="00287B9B">
        <w:rPr>
          <w:rFonts w:ascii="Arial" w:hAnsi="Arial" w:cs="Arial"/>
          <w:b/>
          <w:sz w:val="20"/>
          <w:lang w:val="cs-CZ"/>
        </w:rPr>
        <w:br/>
      </w:r>
      <w:r w:rsidR="001D50B2" w:rsidRPr="00287B9B">
        <w:rPr>
          <w:rFonts w:ascii="Arial" w:hAnsi="Arial" w:cs="Arial"/>
          <w:b/>
          <w:sz w:val="20"/>
        </w:rPr>
        <w:t xml:space="preserve">PŘEDÁNÍ A PŘEVZETÍ </w:t>
      </w:r>
      <w:r w:rsidR="001D50B2" w:rsidRPr="00287B9B">
        <w:rPr>
          <w:rFonts w:ascii="Arial" w:hAnsi="Arial" w:cs="Arial"/>
          <w:b/>
          <w:sz w:val="20"/>
          <w:lang w:val="cs-CZ"/>
        </w:rPr>
        <w:t>PLNĚNÍ</w:t>
      </w:r>
      <w:bookmarkEnd w:id="15"/>
      <w:bookmarkEnd w:id="16"/>
      <w:bookmarkEnd w:id="17"/>
    </w:p>
    <w:p w14:paraId="37844D92" w14:textId="13AADC7F" w:rsidR="00D774C8" w:rsidRPr="00287B9B" w:rsidRDefault="008C3A5D" w:rsidP="00F67F18">
      <w:pPr>
        <w:numPr>
          <w:ilvl w:val="1"/>
          <w:numId w:val="21"/>
        </w:numPr>
        <w:spacing w:after="120" w:line="276" w:lineRule="auto"/>
        <w:ind w:left="567" w:hanging="567"/>
        <w:jc w:val="both"/>
        <w:rPr>
          <w:rFonts w:ascii="Arial" w:hAnsi="Arial" w:cs="Arial"/>
        </w:rPr>
      </w:pPr>
      <w:r w:rsidRPr="00287B9B">
        <w:rPr>
          <w:rFonts w:ascii="Arial" w:hAnsi="Arial" w:cs="Arial"/>
        </w:rPr>
        <w:t xml:space="preserve">Návrh přístupu k testování jednotlivých funkčních </w:t>
      </w:r>
      <w:r w:rsidR="003E009C" w:rsidRPr="00287B9B">
        <w:rPr>
          <w:rFonts w:ascii="Arial" w:hAnsi="Arial" w:cs="Arial"/>
        </w:rPr>
        <w:t>oblast</w:t>
      </w:r>
      <w:r w:rsidR="00F67F18" w:rsidRPr="00287B9B">
        <w:rPr>
          <w:rFonts w:ascii="Arial" w:hAnsi="Arial" w:cs="Arial"/>
        </w:rPr>
        <w:t>í,</w:t>
      </w:r>
      <w:r w:rsidR="003E009C" w:rsidRPr="00287B9B">
        <w:rPr>
          <w:rFonts w:ascii="Arial" w:hAnsi="Arial" w:cs="Arial"/>
        </w:rPr>
        <w:t xml:space="preserve"> rozsah a počet jednotlivých testovacích scénářů a návrh celkové </w:t>
      </w:r>
      <w:r w:rsidR="00D774C8" w:rsidRPr="00287B9B">
        <w:rPr>
          <w:rFonts w:ascii="Arial" w:hAnsi="Arial" w:cs="Arial"/>
        </w:rPr>
        <w:t xml:space="preserve">Metodiky testování </w:t>
      </w:r>
      <w:r w:rsidR="00C933D6" w:rsidRPr="00287B9B">
        <w:rPr>
          <w:rFonts w:ascii="Arial" w:hAnsi="Arial" w:cs="Arial"/>
        </w:rPr>
        <w:t xml:space="preserve">je Poskytovatel </w:t>
      </w:r>
      <w:r w:rsidR="003E009C" w:rsidRPr="00287B9B">
        <w:rPr>
          <w:rFonts w:ascii="Arial" w:hAnsi="Arial" w:cs="Arial"/>
        </w:rPr>
        <w:t xml:space="preserve">vždy </w:t>
      </w:r>
      <w:r w:rsidR="00C933D6" w:rsidRPr="00287B9B">
        <w:rPr>
          <w:rFonts w:ascii="Arial" w:hAnsi="Arial" w:cs="Arial"/>
        </w:rPr>
        <w:t xml:space="preserve">povinen </w:t>
      </w:r>
      <w:r w:rsidR="00DA3C6A">
        <w:rPr>
          <w:rFonts w:ascii="Arial" w:hAnsi="Arial" w:cs="Arial"/>
        </w:rPr>
        <w:t>před započetím plnění</w:t>
      </w:r>
      <w:r w:rsidR="00DA3C6A" w:rsidRPr="00287B9B">
        <w:rPr>
          <w:rFonts w:ascii="Arial" w:hAnsi="Arial" w:cs="Arial"/>
        </w:rPr>
        <w:t xml:space="preserve"> </w:t>
      </w:r>
      <w:r w:rsidR="00D774C8" w:rsidRPr="00287B9B">
        <w:rPr>
          <w:rFonts w:ascii="Arial" w:hAnsi="Arial" w:cs="Arial"/>
        </w:rPr>
        <w:t>předložit Objednateli ve formě návrhu k</w:t>
      </w:r>
      <w:r w:rsidR="003E009C" w:rsidRPr="00287B9B">
        <w:rPr>
          <w:rFonts w:ascii="Arial" w:hAnsi="Arial" w:cs="Arial"/>
        </w:rPr>
        <w:t> </w:t>
      </w:r>
      <w:r w:rsidR="00D774C8" w:rsidRPr="00287B9B">
        <w:rPr>
          <w:rFonts w:ascii="Arial" w:hAnsi="Arial" w:cs="Arial"/>
        </w:rPr>
        <w:t>posouzení</w:t>
      </w:r>
      <w:r w:rsidR="003E009C" w:rsidRPr="00287B9B">
        <w:rPr>
          <w:rFonts w:ascii="Arial" w:hAnsi="Arial" w:cs="Arial"/>
        </w:rPr>
        <w:t xml:space="preserve"> a připomínkám</w:t>
      </w:r>
      <w:r w:rsidR="00D774C8" w:rsidRPr="00287B9B">
        <w:rPr>
          <w:rFonts w:ascii="Arial" w:hAnsi="Arial" w:cs="Arial"/>
        </w:rPr>
        <w:t>.</w:t>
      </w:r>
      <w:r w:rsidRPr="00287B9B">
        <w:rPr>
          <w:rFonts w:ascii="Arial" w:hAnsi="Arial" w:cs="Arial"/>
        </w:rPr>
        <w:t xml:space="preserve"> </w:t>
      </w:r>
    </w:p>
    <w:p w14:paraId="69A0A471" w14:textId="6CA8AA19" w:rsidR="00DA3C6A" w:rsidRDefault="00D774C8" w:rsidP="006B73E6">
      <w:pPr>
        <w:numPr>
          <w:ilvl w:val="1"/>
          <w:numId w:val="21"/>
        </w:numPr>
        <w:spacing w:after="120" w:line="276" w:lineRule="auto"/>
        <w:ind w:left="567" w:hanging="567"/>
        <w:jc w:val="both"/>
        <w:rPr>
          <w:rFonts w:ascii="Arial" w:hAnsi="Arial" w:cs="Arial"/>
        </w:rPr>
      </w:pPr>
      <w:bookmarkStart w:id="18" w:name="_Ref392745635"/>
      <w:r w:rsidRPr="00287B9B">
        <w:rPr>
          <w:rFonts w:ascii="Arial" w:hAnsi="Arial" w:cs="Arial"/>
        </w:rPr>
        <w:t xml:space="preserve">Objednatel je oprávněn ve lhůtě </w:t>
      </w:r>
      <w:r w:rsidR="008C3A5D" w:rsidRPr="00287B9B">
        <w:rPr>
          <w:rFonts w:ascii="Arial" w:hAnsi="Arial" w:cs="Arial"/>
        </w:rPr>
        <w:t>stanovené na základě dohody</w:t>
      </w:r>
      <w:r w:rsidR="001B0D04" w:rsidRPr="00287B9B">
        <w:rPr>
          <w:rFonts w:ascii="Arial" w:hAnsi="Arial" w:cs="Arial"/>
        </w:rPr>
        <w:t xml:space="preserve"> s Poskytovatelem se zohledněním rozsahu dokumentů předložených k posouzení a připomínkám </w:t>
      </w:r>
      <w:r w:rsidRPr="00287B9B">
        <w:rPr>
          <w:rFonts w:ascii="Arial" w:hAnsi="Arial" w:cs="Arial"/>
        </w:rPr>
        <w:t xml:space="preserve">písemně předložit Poskytovateli své připomínky k návrhu. V takovém případě </w:t>
      </w:r>
      <w:r w:rsidR="00581A8B" w:rsidRPr="00287B9B">
        <w:rPr>
          <w:rFonts w:ascii="Arial" w:hAnsi="Arial" w:cs="Arial"/>
        </w:rPr>
        <w:t xml:space="preserve">je </w:t>
      </w:r>
      <w:r w:rsidRPr="00287B9B">
        <w:rPr>
          <w:rFonts w:ascii="Arial" w:hAnsi="Arial" w:cs="Arial"/>
        </w:rPr>
        <w:t xml:space="preserve">Poskytovatel </w:t>
      </w:r>
      <w:r w:rsidR="00581A8B" w:rsidRPr="00287B9B">
        <w:rPr>
          <w:rFonts w:ascii="Arial" w:hAnsi="Arial" w:cs="Arial"/>
        </w:rPr>
        <w:t xml:space="preserve">povinen </w:t>
      </w:r>
      <w:r w:rsidRPr="00287B9B">
        <w:rPr>
          <w:rFonts w:ascii="Arial" w:hAnsi="Arial" w:cs="Arial"/>
        </w:rPr>
        <w:t>uprav</w:t>
      </w:r>
      <w:r w:rsidR="00581A8B" w:rsidRPr="00287B9B">
        <w:rPr>
          <w:rFonts w:ascii="Arial" w:hAnsi="Arial" w:cs="Arial"/>
        </w:rPr>
        <w:t>it</w:t>
      </w:r>
      <w:r w:rsidRPr="00287B9B">
        <w:rPr>
          <w:rFonts w:ascii="Arial" w:hAnsi="Arial" w:cs="Arial"/>
        </w:rPr>
        <w:t xml:space="preserve"> příslušný návrh v souladu s připomínkami Objednatele a před</w:t>
      </w:r>
      <w:r w:rsidR="00581A8B" w:rsidRPr="00287B9B">
        <w:rPr>
          <w:rFonts w:ascii="Arial" w:hAnsi="Arial" w:cs="Arial"/>
        </w:rPr>
        <w:t>at</w:t>
      </w:r>
      <w:r w:rsidRPr="00287B9B">
        <w:rPr>
          <w:rFonts w:ascii="Arial" w:hAnsi="Arial" w:cs="Arial"/>
        </w:rPr>
        <w:t xml:space="preserve"> Objednateli konečnou verzi </w:t>
      </w:r>
      <w:r w:rsidR="000B2757" w:rsidRPr="00287B9B">
        <w:rPr>
          <w:rFonts w:ascii="Arial" w:hAnsi="Arial" w:cs="Arial"/>
        </w:rPr>
        <w:t xml:space="preserve">dokumentu k </w:t>
      </w:r>
      <w:r w:rsidR="00C53DF8">
        <w:rPr>
          <w:rFonts w:ascii="Arial" w:hAnsi="Arial" w:cs="Arial"/>
        </w:rPr>
        <w:t>odsouhlasení</w:t>
      </w:r>
      <w:r w:rsidRPr="00287B9B">
        <w:rPr>
          <w:rFonts w:ascii="Arial" w:hAnsi="Arial" w:cs="Arial"/>
        </w:rPr>
        <w:t>.</w:t>
      </w:r>
      <w:bookmarkEnd w:id="18"/>
    </w:p>
    <w:p w14:paraId="52D16B0D" w14:textId="63C991AC" w:rsidR="00193785" w:rsidRPr="00287B9B" w:rsidRDefault="006F6845" w:rsidP="006B73E6">
      <w:pPr>
        <w:numPr>
          <w:ilvl w:val="1"/>
          <w:numId w:val="21"/>
        </w:numPr>
        <w:spacing w:after="120" w:line="276" w:lineRule="auto"/>
        <w:ind w:left="567" w:hanging="567"/>
        <w:jc w:val="both"/>
        <w:rPr>
          <w:rFonts w:ascii="Arial" w:hAnsi="Arial" w:cs="Arial"/>
        </w:rPr>
      </w:pPr>
      <w:r w:rsidRPr="00287B9B">
        <w:rPr>
          <w:rFonts w:ascii="Arial" w:hAnsi="Arial" w:cs="Arial"/>
        </w:rPr>
        <w:t xml:space="preserve">Akceptace </w:t>
      </w:r>
      <w:r w:rsidR="00146DA0" w:rsidRPr="00287B9B">
        <w:rPr>
          <w:rFonts w:ascii="Arial" w:hAnsi="Arial" w:cs="Arial"/>
        </w:rPr>
        <w:t xml:space="preserve">všech výstupů a plnění dle této </w:t>
      </w:r>
      <w:r w:rsidR="00F21C0B" w:rsidRPr="00287B9B">
        <w:rPr>
          <w:rFonts w:ascii="Arial" w:hAnsi="Arial" w:cs="Arial"/>
        </w:rPr>
        <w:t>Rámcové dohody a příslušné prováděcí smlouvy</w:t>
      </w:r>
      <w:r w:rsidR="00146DA0" w:rsidRPr="00287B9B">
        <w:rPr>
          <w:rFonts w:ascii="Arial" w:hAnsi="Arial" w:cs="Arial"/>
        </w:rPr>
        <w:t xml:space="preserve"> </w:t>
      </w:r>
      <w:r w:rsidRPr="00287B9B">
        <w:rPr>
          <w:rFonts w:ascii="Arial" w:hAnsi="Arial" w:cs="Arial"/>
        </w:rPr>
        <w:t>bude</w:t>
      </w:r>
      <w:r w:rsidR="00146DA0" w:rsidRPr="00287B9B">
        <w:rPr>
          <w:rFonts w:ascii="Arial" w:hAnsi="Arial" w:cs="Arial"/>
        </w:rPr>
        <w:t xml:space="preserve"> vždy</w:t>
      </w:r>
      <w:r w:rsidRPr="00287B9B">
        <w:rPr>
          <w:rFonts w:ascii="Arial" w:hAnsi="Arial" w:cs="Arial"/>
        </w:rPr>
        <w:t xml:space="preserve"> potvrzena oboustranným podpisem </w:t>
      </w:r>
      <w:r w:rsidR="00DA3C6A">
        <w:rPr>
          <w:rFonts w:ascii="Arial" w:hAnsi="Arial" w:cs="Arial"/>
        </w:rPr>
        <w:t>A</w:t>
      </w:r>
      <w:r w:rsidRPr="00287B9B">
        <w:rPr>
          <w:rFonts w:ascii="Arial" w:hAnsi="Arial" w:cs="Arial"/>
        </w:rPr>
        <w:t xml:space="preserve">kceptačního protokolu zpracovaného v souladu se závazným vzorem akceptačního protokolu, který tvoří </w:t>
      </w:r>
      <w:r w:rsidRPr="00D1210E">
        <w:rPr>
          <w:rFonts w:ascii="Arial" w:hAnsi="Arial" w:cs="Arial"/>
          <w:b/>
        </w:rPr>
        <w:t xml:space="preserve">přílohu č. 5 </w:t>
      </w:r>
      <w:r w:rsidRPr="00287B9B">
        <w:rPr>
          <w:rFonts w:ascii="Arial" w:hAnsi="Arial" w:cs="Arial"/>
        </w:rPr>
        <w:t xml:space="preserve">a nedílnou součást této </w:t>
      </w:r>
      <w:r w:rsidR="00F21C0B" w:rsidRPr="00287B9B">
        <w:rPr>
          <w:rFonts w:ascii="Arial" w:hAnsi="Arial" w:cs="Arial"/>
        </w:rPr>
        <w:t>Rámcové dohody</w:t>
      </w:r>
      <w:r w:rsidRPr="00287B9B">
        <w:rPr>
          <w:rFonts w:ascii="Arial" w:hAnsi="Arial" w:cs="Arial"/>
        </w:rPr>
        <w:t xml:space="preserve">. </w:t>
      </w:r>
      <w:r w:rsidR="00DA3C6A">
        <w:rPr>
          <w:rFonts w:ascii="Arial" w:hAnsi="Arial" w:cs="Arial"/>
        </w:rPr>
        <w:t xml:space="preserve">Součástí Akceptačního protokolu bude vždy Závěrečná zpráva sestavená Poskytovatelem, jejíž závazné náležitosti jsou uvedeny </w:t>
      </w:r>
      <w:r w:rsidR="00DA3C6A" w:rsidRPr="00287B9B">
        <w:rPr>
          <w:rFonts w:ascii="Arial" w:hAnsi="Arial" w:cs="Arial"/>
          <w:b/>
        </w:rPr>
        <w:t>v příloze č. 1 – Technická specifikace předmětu plnění</w:t>
      </w:r>
      <w:r w:rsidR="00DA3C6A" w:rsidRPr="00287B9B">
        <w:rPr>
          <w:rFonts w:ascii="Arial" w:hAnsi="Arial" w:cs="Arial"/>
        </w:rPr>
        <w:t>, která je nedílnou součástí této Rámcové dohody</w:t>
      </w:r>
      <w:r w:rsidR="00DA3C6A">
        <w:rPr>
          <w:rFonts w:ascii="Arial" w:hAnsi="Arial" w:cs="Arial"/>
        </w:rPr>
        <w:t>.</w:t>
      </w:r>
    </w:p>
    <w:p w14:paraId="4704B00F" w14:textId="77777777" w:rsidR="001D50B2" w:rsidRPr="00287B9B" w:rsidRDefault="001D50B2" w:rsidP="001D50B2">
      <w:pPr>
        <w:spacing w:line="276" w:lineRule="auto"/>
        <w:ind w:left="1276"/>
        <w:jc w:val="both"/>
        <w:rPr>
          <w:rFonts w:ascii="Arial" w:hAnsi="Arial" w:cs="Arial"/>
        </w:rPr>
      </w:pPr>
    </w:p>
    <w:p w14:paraId="19E2FD3A" w14:textId="77777777" w:rsidR="001D50B2" w:rsidRPr="00287B9B" w:rsidRDefault="00F21C0B" w:rsidP="00F21C0B">
      <w:pPr>
        <w:pStyle w:val="Nadpis1"/>
        <w:keepNext w:val="0"/>
        <w:numPr>
          <w:ilvl w:val="0"/>
          <w:numId w:val="0"/>
        </w:numPr>
        <w:spacing w:after="120" w:line="276" w:lineRule="auto"/>
        <w:rPr>
          <w:rFonts w:ascii="Arial" w:hAnsi="Arial" w:cs="Arial"/>
          <w:b/>
          <w:sz w:val="20"/>
        </w:rPr>
      </w:pPr>
      <w:bookmarkStart w:id="19" w:name="_Toc497130446"/>
      <w:r w:rsidRPr="00287B9B">
        <w:rPr>
          <w:rFonts w:ascii="Arial" w:hAnsi="Arial" w:cs="Arial"/>
          <w:b/>
          <w:sz w:val="20"/>
          <w:lang w:val="cs-CZ"/>
        </w:rPr>
        <w:t>Článek VIII.</w:t>
      </w:r>
      <w:r w:rsidRPr="00287B9B">
        <w:rPr>
          <w:rFonts w:ascii="Arial" w:hAnsi="Arial" w:cs="Arial"/>
          <w:b/>
          <w:sz w:val="20"/>
          <w:lang w:val="cs-CZ"/>
        </w:rPr>
        <w:br/>
      </w:r>
      <w:r w:rsidR="001D50B2" w:rsidRPr="00287B9B">
        <w:rPr>
          <w:rFonts w:ascii="Arial" w:hAnsi="Arial" w:cs="Arial"/>
          <w:b/>
          <w:sz w:val="20"/>
        </w:rPr>
        <w:t>DALŠÍ PRÁVA A POVINNOSTI SMLUVNÍCH STRAN</w:t>
      </w:r>
      <w:bookmarkEnd w:id="19"/>
    </w:p>
    <w:p w14:paraId="34196261" w14:textId="77777777" w:rsidR="001D50B2" w:rsidRPr="00287B9B" w:rsidRDefault="001D50B2" w:rsidP="006B73E6">
      <w:pPr>
        <w:numPr>
          <w:ilvl w:val="1"/>
          <w:numId w:val="22"/>
        </w:numPr>
        <w:spacing w:after="120" w:line="276" w:lineRule="auto"/>
        <w:ind w:left="567" w:hanging="567"/>
        <w:jc w:val="both"/>
        <w:rPr>
          <w:rFonts w:ascii="Arial" w:eastAsia="Calibri" w:hAnsi="Arial" w:cs="Arial"/>
        </w:rPr>
      </w:pPr>
      <w:bookmarkStart w:id="20" w:name="_Ref317258366"/>
      <w:r w:rsidRPr="00287B9B">
        <w:rPr>
          <w:rFonts w:ascii="Arial" w:eastAsia="Calibri" w:hAnsi="Arial" w:cs="Arial"/>
        </w:rPr>
        <w:t>Poskytovatel je dále povinen:</w:t>
      </w:r>
      <w:bookmarkEnd w:id="20"/>
    </w:p>
    <w:p w14:paraId="4CDFE194" w14:textId="77777777" w:rsidR="001D50B2" w:rsidRPr="00287B9B" w:rsidRDefault="001D50B2" w:rsidP="006B73E6">
      <w:pPr>
        <w:numPr>
          <w:ilvl w:val="0"/>
          <w:numId w:val="5"/>
        </w:numPr>
        <w:spacing w:after="120" w:line="276" w:lineRule="auto"/>
        <w:ind w:left="992" w:hanging="357"/>
        <w:contextualSpacing/>
        <w:jc w:val="both"/>
        <w:rPr>
          <w:rFonts w:ascii="Arial" w:eastAsia="Calibri" w:hAnsi="Arial" w:cs="Arial"/>
        </w:rPr>
      </w:pPr>
      <w:r w:rsidRPr="00287B9B">
        <w:rPr>
          <w:rFonts w:ascii="Arial" w:eastAsia="Calibri" w:hAnsi="Arial" w:cs="Arial"/>
        </w:rPr>
        <w:t xml:space="preserve">poskytovat řádně a včas plnění podle </w:t>
      </w:r>
      <w:r w:rsidR="00F21C0B" w:rsidRPr="00287B9B">
        <w:rPr>
          <w:rFonts w:ascii="Arial" w:eastAsia="Calibri" w:hAnsi="Arial" w:cs="Arial"/>
        </w:rPr>
        <w:t>Rámcové dohody a příslušné prováděcí smlouvy</w:t>
      </w:r>
      <w:r w:rsidRPr="00287B9B">
        <w:rPr>
          <w:rFonts w:ascii="Arial" w:eastAsia="Calibri" w:hAnsi="Arial" w:cs="Arial"/>
        </w:rPr>
        <w:t xml:space="preserve"> bez faktických a právních vad.</w:t>
      </w:r>
    </w:p>
    <w:p w14:paraId="43DDC966" w14:textId="77777777" w:rsidR="001D50B2" w:rsidRPr="00287B9B" w:rsidRDefault="001D50B2" w:rsidP="006B73E6">
      <w:pPr>
        <w:numPr>
          <w:ilvl w:val="0"/>
          <w:numId w:val="5"/>
        </w:numPr>
        <w:spacing w:after="120" w:line="276" w:lineRule="auto"/>
        <w:ind w:left="992" w:hanging="357"/>
        <w:contextualSpacing/>
        <w:jc w:val="both"/>
        <w:rPr>
          <w:rFonts w:ascii="Arial" w:eastAsia="Calibri" w:hAnsi="Arial" w:cs="Arial"/>
        </w:rPr>
      </w:pPr>
      <w:r w:rsidRPr="00287B9B">
        <w:rPr>
          <w:rFonts w:ascii="Arial" w:eastAsia="Calibri" w:hAnsi="Arial" w:cs="Arial"/>
        </w:rPr>
        <w:t xml:space="preserve">postupovat při plnění předmětu </w:t>
      </w:r>
      <w:r w:rsidR="00F21C0B" w:rsidRPr="00287B9B">
        <w:rPr>
          <w:rFonts w:ascii="Arial" w:eastAsia="Calibri" w:hAnsi="Arial" w:cs="Arial"/>
        </w:rPr>
        <w:t>Rámcové dohody a příslušné prováděcí smlouvy</w:t>
      </w:r>
      <w:r w:rsidRPr="00287B9B">
        <w:rPr>
          <w:rFonts w:ascii="Arial" w:eastAsia="Calibri" w:hAnsi="Arial" w:cs="Arial"/>
        </w:rPr>
        <w:t xml:space="preserve"> s odbornou péčí, podle nejlepších znalostí a schopností, sledovat a chránit oprávněné zájmy Objednatele a postupovat v souladu s jeho pokyny a interními předpisy souvisejícími s předmětem plnění </w:t>
      </w:r>
      <w:r w:rsidR="00F21C0B" w:rsidRPr="00287B9B">
        <w:rPr>
          <w:rFonts w:ascii="Arial" w:eastAsia="Calibri" w:hAnsi="Arial" w:cs="Arial"/>
        </w:rPr>
        <w:t>Rámcové dohody a příslušné prováděcí smlouvy</w:t>
      </w:r>
      <w:r w:rsidRPr="00287B9B">
        <w:rPr>
          <w:rFonts w:ascii="Arial" w:eastAsia="Calibri" w:hAnsi="Arial" w:cs="Arial"/>
        </w:rPr>
        <w:t xml:space="preserve"> (či její dílčí části), které Objednatel Poskytovateli poskytne, nebo s pokyny jím pověřených osob.</w:t>
      </w:r>
    </w:p>
    <w:p w14:paraId="2E8437B4" w14:textId="77777777" w:rsidR="001D50B2" w:rsidRPr="00287B9B" w:rsidRDefault="001D50B2" w:rsidP="006B73E6">
      <w:pPr>
        <w:numPr>
          <w:ilvl w:val="0"/>
          <w:numId w:val="5"/>
        </w:numPr>
        <w:spacing w:after="120" w:line="276" w:lineRule="auto"/>
        <w:ind w:left="992" w:hanging="357"/>
        <w:contextualSpacing/>
        <w:jc w:val="both"/>
        <w:rPr>
          <w:rFonts w:ascii="Arial" w:eastAsia="Calibri" w:hAnsi="Arial" w:cs="Arial"/>
        </w:rPr>
      </w:pPr>
      <w:r w:rsidRPr="00287B9B">
        <w:rPr>
          <w:rFonts w:ascii="Arial" w:eastAsia="Calibri" w:hAnsi="Arial" w:cs="Arial"/>
        </w:rPr>
        <w:t xml:space="preserve">poskytnout Objednateli veškerou nezbytnou součinnost k naplnění účelu </w:t>
      </w:r>
      <w:r w:rsidR="00F21C0B" w:rsidRPr="00287B9B">
        <w:rPr>
          <w:rFonts w:ascii="Arial" w:eastAsia="Calibri" w:hAnsi="Arial" w:cs="Arial"/>
        </w:rPr>
        <w:t>Rámcové dohody a příslušné prováděcí smlouvy</w:t>
      </w:r>
      <w:r w:rsidRPr="00287B9B">
        <w:rPr>
          <w:rFonts w:ascii="Arial" w:eastAsia="Calibri" w:hAnsi="Arial" w:cs="Arial"/>
        </w:rPr>
        <w:t>.</w:t>
      </w:r>
    </w:p>
    <w:p w14:paraId="2159D294" w14:textId="77777777" w:rsidR="001D50B2" w:rsidRPr="00287B9B" w:rsidRDefault="001D50B2" w:rsidP="006B73E6">
      <w:pPr>
        <w:numPr>
          <w:ilvl w:val="0"/>
          <w:numId w:val="5"/>
        </w:numPr>
        <w:spacing w:after="120" w:line="276" w:lineRule="auto"/>
        <w:ind w:left="992" w:hanging="357"/>
        <w:contextualSpacing/>
        <w:jc w:val="both"/>
        <w:rPr>
          <w:rFonts w:ascii="Arial" w:eastAsia="Calibri" w:hAnsi="Arial" w:cs="Arial"/>
        </w:rPr>
      </w:pPr>
      <w:r w:rsidRPr="00287B9B">
        <w:rPr>
          <w:rFonts w:ascii="Arial" w:eastAsia="Calibri" w:hAnsi="Arial" w:cs="Arial"/>
        </w:rPr>
        <w:t>na žádost Objednatele spolupracovat či poskytnout maximální součinnost případným dalším dodavatelům Objednatele.</w:t>
      </w:r>
    </w:p>
    <w:p w14:paraId="0DF0379C" w14:textId="77777777" w:rsidR="001D50B2" w:rsidRPr="00287B9B" w:rsidRDefault="001D50B2" w:rsidP="006B73E6">
      <w:pPr>
        <w:numPr>
          <w:ilvl w:val="0"/>
          <w:numId w:val="5"/>
        </w:numPr>
        <w:spacing w:after="120" w:line="276" w:lineRule="auto"/>
        <w:ind w:left="992" w:hanging="357"/>
        <w:contextualSpacing/>
        <w:jc w:val="both"/>
        <w:rPr>
          <w:rFonts w:ascii="Arial" w:eastAsia="Calibri" w:hAnsi="Arial" w:cs="Arial"/>
        </w:rPr>
      </w:pPr>
      <w:r w:rsidRPr="00287B9B">
        <w:rPr>
          <w:rFonts w:ascii="Arial" w:eastAsia="Calibri" w:hAnsi="Arial" w:cs="Arial"/>
        </w:rPr>
        <w:lastRenderedPageBreak/>
        <w:t>provádět svoje činnosti tak, aby nebyl v nadbytečném rozsahu omezen provoz dotčen</w:t>
      </w:r>
      <w:r w:rsidR="00E0518B" w:rsidRPr="00287B9B">
        <w:rPr>
          <w:rFonts w:ascii="Arial" w:eastAsia="Calibri" w:hAnsi="Arial" w:cs="Arial"/>
        </w:rPr>
        <w:t>ého</w:t>
      </w:r>
      <w:r w:rsidRPr="00287B9B">
        <w:rPr>
          <w:rFonts w:ascii="Arial" w:eastAsia="Calibri" w:hAnsi="Arial" w:cs="Arial"/>
        </w:rPr>
        <w:t xml:space="preserve"> pracoviš</w:t>
      </w:r>
      <w:r w:rsidR="00E0518B" w:rsidRPr="00287B9B">
        <w:rPr>
          <w:rFonts w:ascii="Arial" w:eastAsia="Calibri" w:hAnsi="Arial" w:cs="Arial"/>
        </w:rPr>
        <w:t>tě</w:t>
      </w:r>
      <w:r w:rsidRPr="00287B9B">
        <w:rPr>
          <w:rFonts w:ascii="Arial" w:eastAsia="Calibri" w:hAnsi="Arial" w:cs="Arial"/>
        </w:rPr>
        <w:t xml:space="preserve"> Objednatele.</w:t>
      </w:r>
    </w:p>
    <w:p w14:paraId="539205DB" w14:textId="77777777" w:rsidR="00581A8B" w:rsidRPr="00287B9B" w:rsidRDefault="001D50B2" w:rsidP="006B73E6">
      <w:pPr>
        <w:numPr>
          <w:ilvl w:val="1"/>
          <w:numId w:val="22"/>
        </w:numPr>
        <w:spacing w:after="120" w:line="276" w:lineRule="auto"/>
        <w:ind w:left="567" w:hanging="567"/>
        <w:jc w:val="both"/>
        <w:rPr>
          <w:rFonts w:ascii="Arial" w:hAnsi="Arial" w:cs="Arial"/>
        </w:rPr>
      </w:pPr>
      <w:bookmarkStart w:id="21" w:name="_Ref303870484"/>
      <w:r w:rsidRPr="00287B9B">
        <w:rPr>
          <w:rFonts w:ascii="Arial" w:hAnsi="Arial" w:cs="Arial"/>
        </w:rPr>
        <w:t xml:space="preserve">Poskytovatel se zavazuje </w:t>
      </w:r>
      <w:r w:rsidR="007020ED" w:rsidRPr="00287B9B">
        <w:rPr>
          <w:rFonts w:ascii="Arial" w:hAnsi="Arial" w:cs="Arial"/>
        </w:rPr>
        <w:t>P</w:t>
      </w:r>
      <w:r w:rsidRPr="00287B9B">
        <w:rPr>
          <w:rFonts w:ascii="Arial" w:hAnsi="Arial" w:cs="Arial"/>
        </w:rPr>
        <w:t xml:space="preserve">lnění provést sám, nebo s využitím </w:t>
      </w:r>
      <w:r w:rsidR="004271C2" w:rsidRPr="00287B9B">
        <w:rPr>
          <w:rFonts w:ascii="Arial" w:hAnsi="Arial" w:cs="Arial"/>
        </w:rPr>
        <w:t>pod</w:t>
      </w:r>
      <w:r w:rsidRPr="00287B9B">
        <w:rPr>
          <w:rFonts w:ascii="Arial" w:hAnsi="Arial" w:cs="Arial"/>
        </w:rPr>
        <w:t>dodavatelů, uvedených spolu s rozsa</w:t>
      </w:r>
      <w:r w:rsidR="00E0518B" w:rsidRPr="00287B9B">
        <w:rPr>
          <w:rFonts w:ascii="Arial" w:hAnsi="Arial" w:cs="Arial"/>
        </w:rPr>
        <w:t xml:space="preserve">hem jejich plnění </w:t>
      </w:r>
      <w:r w:rsidR="00E0518B" w:rsidRPr="00A7729D">
        <w:rPr>
          <w:rFonts w:ascii="Arial" w:hAnsi="Arial" w:cs="Arial"/>
          <w:b/>
        </w:rPr>
        <w:t xml:space="preserve">v příloze č. </w:t>
      </w:r>
      <w:r w:rsidR="000B2757" w:rsidRPr="00A7729D">
        <w:rPr>
          <w:rFonts w:ascii="Arial" w:hAnsi="Arial" w:cs="Arial"/>
          <w:b/>
        </w:rPr>
        <w:t>3</w:t>
      </w:r>
      <w:r w:rsidRPr="00287B9B">
        <w:rPr>
          <w:rFonts w:ascii="Arial" w:hAnsi="Arial" w:cs="Arial"/>
        </w:rPr>
        <w:t xml:space="preserve"> </w:t>
      </w:r>
      <w:r w:rsidR="00AB55A7" w:rsidRPr="00287B9B">
        <w:rPr>
          <w:rFonts w:ascii="Arial" w:hAnsi="Arial" w:cs="Arial"/>
        </w:rPr>
        <w:t>Rámcové dohody</w:t>
      </w:r>
      <w:r w:rsidRPr="00287B9B">
        <w:rPr>
          <w:rFonts w:ascii="Arial" w:hAnsi="Arial" w:cs="Arial"/>
        </w:rPr>
        <w:t xml:space="preserve">. Poskytovatel je povinen písemně informovat Objednatele o všech svých </w:t>
      </w:r>
      <w:r w:rsidR="004271C2" w:rsidRPr="00287B9B">
        <w:rPr>
          <w:rFonts w:ascii="Arial" w:hAnsi="Arial" w:cs="Arial"/>
        </w:rPr>
        <w:t>pod</w:t>
      </w:r>
      <w:r w:rsidRPr="00287B9B">
        <w:rPr>
          <w:rFonts w:ascii="Arial" w:hAnsi="Arial" w:cs="Arial"/>
        </w:rPr>
        <w:t xml:space="preserve">dodavatelích (včetně jejich identifikačních a kontaktních údajů a o tom, které služby pro něj v rámci předmětu </w:t>
      </w:r>
      <w:r w:rsidR="008F7EFF" w:rsidRPr="00287B9B">
        <w:rPr>
          <w:rFonts w:ascii="Arial" w:hAnsi="Arial" w:cs="Arial"/>
        </w:rPr>
        <w:t>P</w:t>
      </w:r>
      <w:r w:rsidRPr="00287B9B">
        <w:rPr>
          <w:rFonts w:ascii="Arial" w:hAnsi="Arial" w:cs="Arial"/>
        </w:rPr>
        <w:t xml:space="preserve">lnění každý </w:t>
      </w:r>
      <w:r w:rsidR="004271C2" w:rsidRPr="00287B9B">
        <w:rPr>
          <w:rFonts w:ascii="Arial" w:hAnsi="Arial" w:cs="Arial"/>
        </w:rPr>
        <w:t>z</w:t>
      </w:r>
      <w:r w:rsidRPr="00287B9B">
        <w:rPr>
          <w:rFonts w:ascii="Arial" w:hAnsi="Arial" w:cs="Arial"/>
        </w:rPr>
        <w:t xml:space="preserve"> </w:t>
      </w:r>
      <w:r w:rsidR="004271C2" w:rsidRPr="00287B9B">
        <w:rPr>
          <w:rFonts w:ascii="Arial" w:hAnsi="Arial" w:cs="Arial"/>
        </w:rPr>
        <w:t>pod</w:t>
      </w:r>
      <w:r w:rsidRPr="00287B9B">
        <w:rPr>
          <w:rFonts w:ascii="Arial" w:hAnsi="Arial" w:cs="Arial"/>
        </w:rPr>
        <w:t xml:space="preserve">dodavatelů poskytuje) a o jejich změně, a to nejpozději do 7 kalendářních dnů ode dne, kdy Poskytovatel vstoupil s </w:t>
      </w:r>
      <w:r w:rsidR="004271C2" w:rsidRPr="00287B9B">
        <w:rPr>
          <w:rFonts w:ascii="Arial" w:hAnsi="Arial" w:cs="Arial"/>
        </w:rPr>
        <w:t xml:space="preserve">poddodavatelem </w:t>
      </w:r>
      <w:r w:rsidRPr="00287B9B">
        <w:rPr>
          <w:rFonts w:ascii="Arial" w:hAnsi="Arial" w:cs="Arial"/>
        </w:rPr>
        <w:t xml:space="preserve">ve smluvní vztah či ode dne, kdy nastala změna. </w:t>
      </w:r>
    </w:p>
    <w:p w14:paraId="23F78684" w14:textId="77777777" w:rsidR="00F95A57" w:rsidRPr="00287B9B" w:rsidRDefault="00955C2F" w:rsidP="006B73E6">
      <w:pPr>
        <w:numPr>
          <w:ilvl w:val="1"/>
          <w:numId w:val="22"/>
        </w:numPr>
        <w:spacing w:after="120" w:line="276" w:lineRule="auto"/>
        <w:ind w:left="567" w:hanging="567"/>
        <w:jc w:val="both"/>
        <w:rPr>
          <w:rFonts w:ascii="Arial" w:hAnsi="Arial" w:cs="Arial"/>
        </w:rPr>
      </w:pPr>
      <w:r w:rsidRPr="00287B9B">
        <w:rPr>
          <w:rFonts w:ascii="Arial" w:hAnsi="Arial" w:cs="Arial"/>
        </w:rPr>
        <w:t xml:space="preserve">V případě, že Poskytovatel prokazoval v zadávacím řízení Veřejné zakázky část kvalifikace prostřednictvím poddodavatele, musí se tento poddodavatel podílet na plnění této </w:t>
      </w:r>
      <w:r w:rsidR="00AB55A7" w:rsidRPr="00287B9B">
        <w:rPr>
          <w:rFonts w:ascii="Arial" w:eastAsia="Calibri" w:hAnsi="Arial" w:cs="Arial"/>
        </w:rPr>
        <w:t>Rámcové dohody a příslušné prováděcí smlouvy</w:t>
      </w:r>
      <w:r w:rsidR="00AB55A7" w:rsidRPr="00287B9B">
        <w:rPr>
          <w:rFonts w:ascii="Arial" w:hAnsi="Arial" w:cs="Arial"/>
        </w:rPr>
        <w:t xml:space="preserve"> </w:t>
      </w:r>
      <w:r w:rsidRPr="00287B9B">
        <w:rPr>
          <w:rFonts w:ascii="Arial" w:hAnsi="Arial" w:cs="Arial"/>
        </w:rPr>
        <w:t>v rozsahu stanoveném v nabídce Poskytovatele.</w:t>
      </w:r>
    </w:p>
    <w:p w14:paraId="3F385E33" w14:textId="77777777" w:rsidR="001D50B2" w:rsidRPr="00287B9B" w:rsidRDefault="001D50B2" w:rsidP="006B73E6">
      <w:pPr>
        <w:numPr>
          <w:ilvl w:val="1"/>
          <w:numId w:val="22"/>
        </w:numPr>
        <w:spacing w:after="120" w:line="276" w:lineRule="auto"/>
        <w:ind w:left="567" w:hanging="567"/>
        <w:jc w:val="both"/>
        <w:rPr>
          <w:rFonts w:ascii="Arial" w:hAnsi="Arial" w:cs="Arial"/>
        </w:rPr>
      </w:pPr>
      <w:r w:rsidRPr="00287B9B">
        <w:rPr>
          <w:rFonts w:ascii="Arial" w:hAnsi="Arial" w:cs="Arial"/>
        </w:rPr>
        <w:t xml:space="preserve">Zadání provedení části plnění dle </w:t>
      </w:r>
      <w:r w:rsidR="00AB55A7" w:rsidRPr="00287B9B">
        <w:rPr>
          <w:rFonts w:ascii="Arial" w:eastAsia="Calibri" w:hAnsi="Arial" w:cs="Arial"/>
        </w:rPr>
        <w:t>příslušné prováděcí smlouvy</w:t>
      </w:r>
      <w:r w:rsidRPr="00287B9B">
        <w:rPr>
          <w:rFonts w:ascii="Arial" w:hAnsi="Arial" w:cs="Arial"/>
        </w:rPr>
        <w:t xml:space="preserve"> </w:t>
      </w:r>
      <w:r w:rsidR="004271C2" w:rsidRPr="00287B9B">
        <w:rPr>
          <w:rFonts w:ascii="Arial" w:hAnsi="Arial" w:cs="Arial"/>
        </w:rPr>
        <w:t>pod</w:t>
      </w:r>
      <w:r w:rsidRPr="00287B9B">
        <w:rPr>
          <w:rFonts w:ascii="Arial" w:hAnsi="Arial" w:cs="Arial"/>
        </w:rPr>
        <w:t xml:space="preserve">dodavateli Poskytovatelem nezbavuje Poskytovatele jeho výlučné odpovědnosti za řádné provedení plnění dle </w:t>
      </w:r>
      <w:r w:rsidR="00AB55A7" w:rsidRPr="00287B9B">
        <w:rPr>
          <w:rFonts w:ascii="Arial" w:eastAsia="Calibri" w:hAnsi="Arial" w:cs="Arial"/>
        </w:rPr>
        <w:t>Rámcové dohody a příslušné prováděcí smlouvy</w:t>
      </w:r>
      <w:r w:rsidR="00AB55A7" w:rsidRPr="00287B9B">
        <w:rPr>
          <w:rFonts w:ascii="Arial" w:hAnsi="Arial" w:cs="Arial"/>
        </w:rPr>
        <w:t xml:space="preserve"> </w:t>
      </w:r>
      <w:r w:rsidRPr="00287B9B">
        <w:rPr>
          <w:rFonts w:ascii="Arial" w:hAnsi="Arial" w:cs="Arial"/>
        </w:rPr>
        <w:t xml:space="preserve">vůči Objednateli. Poskytovatel odpovídá Objednateli za plnění předmětu </w:t>
      </w:r>
      <w:r w:rsidR="00AB55A7" w:rsidRPr="00287B9B">
        <w:rPr>
          <w:rFonts w:ascii="Arial" w:eastAsia="Calibri" w:hAnsi="Arial" w:cs="Arial"/>
        </w:rPr>
        <w:t>Rámcové dohody a příslušné prováděcí smlouvy</w:t>
      </w:r>
      <w:r w:rsidRPr="00287B9B">
        <w:rPr>
          <w:rFonts w:ascii="Arial" w:hAnsi="Arial" w:cs="Arial"/>
        </w:rPr>
        <w:t xml:space="preserve">, které svěřil </w:t>
      </w:r>
      <w:r w:rsidR="004271C2" w:rsidRPr="00287B9B">
        <w:rPr>
          <w:rFonts w:ascii="Arial" w:hAnsi="Arial" w:cs="Arial"/>
        </w:rPr>
        <w:t>pod</w:t>
      </w:r>
      <w:r w:rsidRPr="00287B9B">
        <w:rPr>
          <w:rFonts w:ascii="Arial" w:hAnsi="Arial" w:cs="Arial"/>
        </w:rPr>
        <w:t>dodavateli, ve stejném rozsahu, jako by jej poskytoval sám.</w:t>
      </w:r>
    </w:p>
    <w:p w14:paraId="7082A4F7" w14:textId="77777777" w:rsidR="008D7B3E" w:rsidRPr="00287B9B" w:rsidRDefault="008D7B3E" w:rsidP="008D7B3E">
      <w:pPr>
        <w:spacing w:after="120" w:line="276" w:lineRule="auto"/>
        <w:ind w:left="567"/>
        <w:jc w:val="both"/>
        <w:rPr>
          <w:rFonts w:ascii="Arial" w:hAnsi="Arial" w:cs="Arial"/>
        </w:rPr>
      </w:pPr>
    </w:p>
    <w:p w14:paraId="5EFF7AC9" w14:textId="77777777" w:rsidR="001D50B2" w:rsidRPr="006413B8" w:rsidRDefault="00AB55A7" w:rsidP="00AB55A7">
      <w:pPr>
        <w:pStyle w:val="Nadpis1"/>
        <w:keepNext w:val="0"/>
        <w:numPr>
          <w:ilvl w:val="0"/>
          <w:numId w:val="0"/>
        </w:numPr>
        <w:spacing w:after="120" w:line="276" w:lineRule="auto"/>
        <w:rPr>
          <w:rFonts w:ascii="Arial" w:hAnsi="Arial" w:cs="Arial"/>
          <w:b/>
          <w:sz w:val="20"/>
        </w:rPr>
      </w:pPr>
      <w:bookmarkStart w:id="22" w:name="_Toc497130447"/>
      <w:bookmarkEnd w:id="21"/>
      <w:r w:rsidRPr="00287B9B">
        <w:rPr>
          <w:rFonts w:ascii="Arial" w:hAnsi="Arial" w:cs="Arial"/>
          <w:b/>
          <w:sz w:val="20"/>
          <w:lang w:val="cs-CZ"/>
        </w:rPr>
        <w:t>Článek IX.</w:t>
      </w:r>
      <w:r w:rsidRPr="00287B9B">
        <w:rPr>
          <w:rFonts w:ascii="Arial" w:hAnsi="Arial" w:cs="Arial"/>
          <w:b/>
          <w:sz w:val="20"/>
          <w:lang w:val="cs-CZ"/>
        </w:rPr>
        <w:br/>
      </w:r>
      <w:r w:rsidR="001D50B2" w:rsidRPr="006413B8">
        <w:rPr>
          <w:rFonts w:ascii="Arial" w:hAnsi="Arial" w:cs="Arial"/>
          <w:b/>
          <w:sz w:val="20"/>
        </w:rPr>
        <w:t>ODPOVĚDNÉ OSOBY</w:t>
      </w:r>
      <w:bookmarkEnd w:id="22"/>
    </w:p>
    <w:p w14:paraId="0A164FF5" w14:textId="77777777" w:rsidR="001D50B2" w:rsidRPr="006413B8" w:rsidRDefault="001D50B2" w:rsidP="006B73E6">
      <w:pPr>
        <w:numPr>
          <w:ilvl w:val="1"/>
          <w:numId w:val="23"/>
        </w:numPr>
        <w:spacing w:after="120" w:line="276" w:lineRule="auto"/>
        <w:ind w:left="567" w:hanging="567"/>
        <w:jc w:val="both"/>
        <w:rPr>
          <w:rFonts w:ascii="Arial" w:hAnsi="Arial" w:cs="Arial"/>
        </w:rPr>
      </w:pPr>
      <w:r w:rsidRPr="006413B8">
        <w:rPr>
          <w:rFonts w:ascii="Arial" w:hAnsi="Arial" w:cs="Arial"/>
        </w:rPr>
        <w:t xml:space="preserve">Poskytovatel se zavazuje zabezpečovat plnění předmětu </w:t>
      </w:r>
      <w:r w:rsidR="00157794" w:rsidRPr="006413B8">
        <w:rPr>
          <w:rFonts w:ascii="Arial" w:eastAsia="Calibri" w:hAnsi="Arial" w:cs="Arial"/>
        </w:rPr>
        <w:t>Rámcové dohody a příslušné prováděcí smlouvy</w:t>
      </w:r>
      <w:r w:rsidRPr="006413B8">
        <w:rPr>
          <w:rFonts w:ascii="Arial" w:hAnsi="Arial" w:cs="Arial"/>
        </w:rPr>
        <w:t xml:space="preserve"> prostřednictvím osob, jejichž prostřednictvím prokázal v rámci zadávacího řízení na Veřejnou zakázku splnění kvalifikačních požadavků (technické kvalifikační předpoklady). V případě změny těchto osob je Poskytovatel povinen vyžádat si předchozí písemný souhlas Objednatele, tento souhlas je oprávněna vydat odpovědná osoba Objednatele ve věcech smluvních. Nová osoba Poskytovatele musí splňovat příslušné požadavky na kvalifikaci stanovené v Zadávací dokumentaci, což je Poskytovatel povinen Objednateli doložit odpovídajícími dokumenty</w:t>
      </w:r>
      <w:r w:rsidR="000B2757" w:rsidRPr="006413B8">
        <w:rPr>
          <w:rFonts w:ascii="Arial" w:hAnsi="Arial" w:cs="Arial"/>
        </w:rPr>
        <w:t>, a to ve lhůtě nejpozději do 10 kalendářních dnů od provedené změny</w:t>
      </w:r>
      <w:r w:rsidRPr="006413B8">
        <w:rPr>
          <w:rFonts w:ascii="Arial" w:hAnsi="Arial" w:cs="Arial"/>
        </w:rPr>
        <w:t>.</w:t>
      </w:r>
    </w:p>
    <w:p w14:paraId="150622CD" w14:textId="77777777" w:rsidR="001D50B2" w:rsidRPr="00287B9B" w:rsidRDefault="001D50B2" w:rsidP="006B73E6">
      <w:pPr>
        <w:numPr>
          <w:ilvl w:val="1"/>
          <w:numId w:val="23"/>
        </w:numPr>
        <w:spacing w:after="120" w:line="276" w:lineRule="auto"/>
        <w:ind w:left="567" w:hanging="567"/>
        <w:jc w:val="both"/>
        <w:rPr>
          <w:rFonts w:ascii="Arial" w:hAnsi="Arial" w:cs="Arial"/>
        </w:rPr>
      </w:pPr>
      <w:r w:rsidRPr="00287B9B">
        <w:rPr>
          <w:rFonts w:ascii="Arial" w:hAnsi="Arial" w:cs="Arial"/>
        </w:rPr>
        <w:t xml:space="preserve">Každá ze Smluvních stran dále jmenuje odpovědné osoby, které budou vystupovat jako zástupci Smluvních stran. Odpovědné osoby zastupují Smluvní stranu ve smluvních a technických záležitostech souvisejících s plněním předmětu této </w:t>
      </w:r>
      <w:r w:rsidR="00157794" w:rsidRPr="00287B9B">
        <w:rPr>
          <w:rFonts w:ascii="Arial" w:eastAsia="Calibri" w:hAnsi="Arial" w:cs="Arial"/>
        </w:rPr>
        <w:t>Rámcové dohody a příslušných prováděcích smluv</w:t>
      </w:r>
      <w:r w:rsidRPr="00287B9B">
        <w:rPr>
          <w:rFonts w:ascii="Arial" w:hAnsi="Arial" w:cs="Arial"/>
        </w:rPr>
        <w:t xml:space="preserve">, zejména podávají a přijímají informace o průběhu plnění </w:t>
      </w:r>
      <w:r w:rsidR="00157794" w:rsidRPr="00287B9B">
        <w:rPr>
          <w:rFonts w:ascii="Arial" w:eastAsia="Calibri" w:hAnsi="Arial" w:cs="Arial"/>
        </w:rPr>
        <w:t>Rámcové dohody a příslušných prováděcích smluv</w:t>
      </w:r>
      <w:r w:rsidRPr="00287B9B">
        <w:rPr>
          <w:rFonts w:ascii="Arial" w:hAnsi="Arial" w:cs="Arial"/>
        </w:rPr>
        <w:t>.</w:t>
      </w:r>
    </w:p>
    <w:p w14:paraId="2771E02D" w14:textId="77777777" w:rsidR="001D50B2" w:rsidRPr="00287B9B" w:rsidRDefault="001D50B2" w:rsidP="006B73E6">
      <w:pPr>
        <w:numPr>
          <w:ilvl w:val="1"/>
          <w:numId w:val="23"/>
        </w:numPr>
        <w:spacing w:after="120" w:line="276" w:lineRule="auto"/>
        <w:ind w:left="567" w:hanging="567"/>
        <w:jc w:val="both"/>
        <w:rPr>
          <w:rFonts w:ascii="Arial" w:hAnsi="Arial" w:cs="Arial"/>
        </w:rPr>
      </w:pPr>
      <w:r w:rsidRPr="00287B9B">
        <w:rPr>
          <w:rFonts w:ascii="Arial" w:hAnsi="Arial" w:cs="Arial"/>
        </w:rPr>
        <w:t>Odpovědné osoby budou oprávněny činit rozhodnutí závazná pro Smluvní strany ve vztahu k </w:t>
      </w:r>
      <w:r w:rsidR="00157794" w:rsidRPr="00287B9B">
        <w:rPr>
          <w:rFonts w:ascii="Arial" w:eastAsia="Calibri" w:hAnsi="Arial" w:cs="Arial"/>
        </w:rPr>
        <w:t>Rámcové dohodě a příslušným prováděcím smlouvám</w:t>
      </w:r>
      <w:r w:rsidRPr="00287B9B">
        <w:rPr>
          <w:rFonts w:ascii="Arial" w:hAnsi="Arial" w:cs="Arial"/>
        </w:rPr>
        <w:t xml:space="preserve"> v rámci své pravomoci. Odpovědné osoby, nejsou-li statutárními orgány, však nejsou oprávněny provádět změny ani zrušení </w:t>
      </w:r>
      <w:r w:rsidR="00157794" w:rsidRPr="00287B9B">
        <w:rPr>
          <w:rFonts w:ascii="Arial" w:eastAsia="Calibri" w:hAnsi="Arial" w:cs="Arial"/>
        </w:rPr>
        <w:t>Rámcové dohody a/nebo příslušné prováděcí smlouvy</w:t>
      </w:r>
      <w:r w:rsidRPr="00287B9B">
        <w:rPr>
          <w:rFonts w:ascii="Arial" w:hAnsi="Arial" w:cs="Arial"/>
        </w:rPr>
        <w:t xml:space="preserve"> </w:t>
      </w:r>
      <w:r w:rsidR="00157794" w:rsidRPr="00287B9B">
        <w:rPr>
          <w:rFonts w:ascii="Arial" w:hAnsi="Arial" w:cs="Arial"/>
        </w:rPr>
        <w:t xml:space="preserve">s výjimkou oprávnění výslovně v </w:t>
      </w:r>
      <w:r w:rsidR="00157794" w:rsidRPr="00287B9B">
        <w:rPr>
          <w:rFonts w:ascii="Arial" w:eastAsia="Calibri" w:hAnsi="Arial" w:cs="Arial"/>
        </w:rPr>
        <w:t>Rámcové dohodě a/nebo příslušné prováděcí smlouvě</w:t>
      </w:r>
      <w:r w:rsidR="00157794" w:rsidRPr="00287B9B">
        <w:rPr>
          <w:rFonts w:ascii="Arial" w:hAnsi="Arial" w:cs="Arial"/>
        </w:rPr>
        <w:t xml:space="preserve"> </w:t>
      </w:r>
      <w:r w:rsidRPr="00287B9B">
        <w:rPr>
          <w:rFonts w:ascii="Arial" w:hAnsi="Arial" w:cs="Arial"/>
        </w:rPr>
        <w:t xml:space="preserve">definovaných, nebude-li jim udělena speciální plná moc. </w:t>
      </w:r>
    </w:p>
    <w:p w14:paraId="56B1DFAF" w14:textId="77777777" w:rsidR="001D50B2" w:rsidRPr="00287B9B" w:rsidRDefault="001D50B2" w:rsidP="006B73E6">
      <w:pPr>
        <w:numPr>
          <w:ilvl w:val="1"/>
          <w:numId w:val="23"/>
        </w:numPr>
        <w:spacing w:after="120" w:line="276" w:lineRule="auto"/>
        <w:ind w:left="567" w:hanging="567"/>
        <w:jc w:val="both"/>
        <w:rPr>
          <w:rFonts w:ascii="Arial" w:hAnsi="Arial" w:cs="Arial"/>
        </w:rPr>
      </w:pPr>
      <w:bookmarkStart w:id="23" w:name="_Ref305399620"/>
      <w:r w:rsidRPr="00287B9B">
        <w:rPr>
          <w:rFonts w:ascii="Arial" w:hAnsi="Arial" w:cs="Arial"/>
        </w:rPr>
        <w:t>Odpovědnými osobami za Objednatele jsou:</w:t>
      </w:r>
      <w:bookmarkEnd w:id="23"/>
    </w:p>
    <w:p w14:paraId="00DF2567" w14:textId="0D8779D5" w:rsidR="001D50B2" w:rsidRPr="00287B9B" w:rsidRDefault="001D50B2" w:rsidP="006B73E6">
      <w:pPr>
        <w:pStyle w:val="Nadpis4"/>
        <w:keepNext w:val="0"/>
        <w:numPr>
          <w:ilvl w:val="3"/>
          <w:numId w:val="10"/>
        </w:numPr>
        <w:spacing w:before="0" w:after="120" w:line="276" w:lineRule="auto"/>
        <w:ind w:left="1418" w:hanging="709"/>
        <w:jc w:val="both"/>
        <w:rPr>
          <w:rFonts w:ascii="Arial" w:hAnsi="Arial" w:cs="Arial"/>
          <w:b w:val="0"/>
          <w:sz w:val="20"/>
          <w:szCs w:val="20"/>
        </w:rPr>
      </w:pPr>
      <w:r w:rsidRPr="00287B9B">
        <w:rPr>
          <w:rFonts w:ascii="Arial" w:hAnsi="Arial" w:cs="Arial"/>
          <w:b w:val="0"/>
          <w:sz w:val="20"/>
          <w:szCs w:val="20"/>
        </w:rPr>
        <w:t xml:space="preserve">ve věcech smluvních: </w:t>
      </w:r>
      <w:r w:rsidRPr="00287B9B">
        <w:rPr>
          <w:rFonts w:ascii="Arial" w:hAnsi="Arial" w:cs="Arial"/>
          <w:b w:val="0"/>
          <w:sz w:val="20"/>
          <w:szCs w:val="20"/>
        </w:rPr>
        <w:tab/>
      </w:r>
      <w:r w:rsidR="00F502BA" w:rsidRPr="00287B9B">
        <w:rPr>
          <w:rFonts w:ascii="Arial" w:hAnsi="Arial" w:cs="Arial"/>
          <w:b w:val="0"/>
          <w:sz w:val="20"/>
          <w:szCs w:val="20"/>
          <w:lang w:val="cs-CZ"/>
        </w:rPr>
        <w:tab/>
      </w:r>
      <w:r w:rsidRPr="00287B9B">
        <w:rPr>
          <w:rFonts w:ascii="Arial" w:hAnsi="Arial" w:cs="Arial"/>
          <w:sz w:val="20"/>
          <w:szCs w:val="20"/>
          <w:highlight w:val="yellow"/>
        </w:rPr>
        <w:t>[BUDE DOPLNĚNO</w:t>
      </w:r>
      <w:r w:rsidRPr="00287B9B">
        <w:rPr>
          <w:rFonts w:ascii="Arial" w:hAnsi="Arial" w:cs="Arial"/>
          <w:sz w:val="20"/>
          <w:szCs w:val="20"/>
        </w:rPr>
        <w:t>]</w:t>
      </w:r>
    </w:p>
    <w:p w14:paraId="0BAA9851" w14:textId="77777777" w:rsidR="001D50B2" w:rsidRPr="00287B9B" w:rsidRDefault="001D50B2" w:rsidP="006B73E6">
      <w:pPr>
        <w:pStyle w:val="Nadpis4"/>
        <w:keepNext w:val="0"/>
        <w:numPr>
          <w:ilvl w:val="3"/>
          <w:numId w:val="10"/>
        </w:numPr>
        <w:spacing w:before="0" w:after="120" w:line="276" w:lineRule="auto"/>
        <w:ind w:left="1418" w:hanging="709"/>
        <w:jc w:val="both"/>
        <w:rPr>
          <w:rFonts w:ascii="Arial" w:hAnsi="Arial" w:cs="Arial"/>
          <w:b w:val="0"/>
          <w:sz w:val="20"/>
          <w:szCs w:val="20"/>
        </w:rPr>
      </w:pPr>
      <w:r w:rsidRPr="00287B9B">
        <w:rPr>
          <w:rFonts w:ascii="Arial" w:hAnsi="Arial" w:cs="Arial"/>
          <w:b w:val="0"/>
          <w:sz w:val="20"/>
          <w:szCs w:val="20"/>
        </w:rPr>
        <w:t xml:space="preserve">ve věcech technických: </w:t>
      </w:r>
      <w:r w:rsidRPr="00287B9B">
        <w:rPr>
          <w:rFonts w:ascii="Arial" w:hAnsi="Arial" w:cs="Arial"/>
          <w:b w:val="0"/>
          <w:sz w:val="20"/>
          <w:szCs w:val="20"/>
        </w:rPr>
        <w:tab/>
      </w:r>
      <w:r w:rsidR="00CB6B50" w:rsidRPr="00287B9B">
        <w:rPr>
          <w:rFonts w:ascii="Arial" w:hAnsi="Arial" w:cs="Arial"/>
          <w:b w:val="0"/>
          <w:sz w:val="20"/>
          <w:szCs w:val="20"/>
          <w:lang w:val="cs-CZ"/>
        </w:rPr>
        <w:tab/>
      </w:r>
      <w:r w:rsidRPr="00287B9B">
        <w:rPr>
          <w:rFonts w:ascii="Arial" w:hAnsi="Arial" w:cs="Arial"/>
          <w:sz w:val="20"/>
          <w:szCs w:val="20"/>
          <w:highlight w:val="yellow"/>
        </w:rPr>
        <w:t>[BUDE DOPLNĚNO</w:t>
      </w:r>
      <w:r w:rsidRPr="00287B9B">
        <w:rPr>
          <w:rFonts w:ascii="Arial" w:hAnsi="Arial" w:cs="Arial"/>
          <w:sz w:val="20"/>
          <w:szCs w:val="20"/>
        </w:rPr>
        <w:t>]</w:t>
      </w:r>
    </w:p>
    <w:p w14:paraId="2AA2223C" w14:textId="77777777" w:rsidR="001D50B2" w:rsidRPr="00287B9B" w:rsidRDefault="001D50B2" w:rsidP="00AB3D1D">
      <w:pPr>
        <w:pStyle w:val="Nadpis2"/>
        <w:keepNext w:val="0"/>
        <w:numPr>
          <w:ilvl w:val="1"/>
          <w:numId w:val="0"/>
        </w:numPr>
        <w:spacing w:after="120" w:line="276" w:lineRule="auto"/>
        <w:ind w:left="1134" w:hanging="425"/>
        <w:jc w:val="both"/>
        <w:rPr>
          <w:rFonts w:ascii="Arial" w:hAnsi="Arial" w:cs="Arial"/>
          <w:sz w:val="20"/>
        </w:rPr>
      </w:pPr>
      <w:bookmarkStart w:id="24" w:name="_Toc397445468"/>
      <w:bookmarkStart w:id="25" w:name="_Toc496539073"/>
      <w:bookmarkStart w:id="26" w:name="_Toc497130448"/>
      <w:r w:rsidRPr="00287B9B">
        <w:rPr>
          <w:rFonts w:ascii="Arial" w:hAnsi="Arial" w:cs="Arial"/>
          <w:sz w:val="20"/>
        </w:rPr>
        <w:t xml:space="preserve">Odpovědnými osobami za </w:t>
      </w:r>
      <w:r w:rsidRPr="00287B9B">
        <w:rPr>
          <w:rFonts w:ascii="Arial" w:hAnsi="Arial" w:cs="Arial"/>
          <w:sz w:val="20"/>
          <w:lang w:val="cs-CZ"/>
        </w:rPr>
        <w:t>Poskytovatele</w:t>
      </w:r>
      <w:r w:rsidR="00157794" w:rsidRPr="00287B9B">
        <w:rPr>
          <w:rFonts w:ascii="Arial" w:hAnsi="Arial" w:cs="Arial"/>
          <w:sz w:val="20"/>
          <w:lang w:val="cs-CZ"/>
        </w:rPr>
        <w:t xml:space="preserve"> 1</w:t>
      </w:r>
      <w:r w:rsidRPr="00287B9B">
        <w:rPr>
          <w:rFonts w:ascii="Arial" w:hAnsi="Arial" w:cs="Arial"/>
          <w:sz w:val="20"/>
        </w:rPr>
        <w:t xml:space="preserve"> jsou:</w:t>
      </w:r>
      <w:bookmarkEnd w:id="24"/>
      <w:bookmarkEnd w:id="25"/>
      <w:bookmarkEnd w:id="26"/>
      <w:r w:rsidRPr="00287B9B">
        <w:rPr>
          <w:rFonts w:ascii="Arial" w:hAnsi="Arial" w:cs="Arial"/>
          <w:sz w:val="20"/>
        </w:rPr>
        <w:t xml:space="preserve"> </w:t>
      </w:r>
    </w:p>
    <w:p w14:paraId="29082FBA" w14:textId="21599C19" w:rsidR="001D50B2" w:rsidRPr="00287B9B" w:rsidRDefault="001D50B2" w:rsidP="006B73E6">
      <w:pPr>
        <w:pStyle w:val="Nadpis4"/>
        <w:keepNext w:val="0"/>
        <w:numPr>
          <w:ilvl w:val="5"/>
          <w:numId w:val="11"/>
        </w:numPr>
        <w:tabs>
          <w:tab w:val="clear" w:pos="2160"/>
          <w:tab w:val="num" w:pos="1418"/>
        </w:tabs>
        <w:spacing w:before="0" w:after="120" w:line="276" w:lineRule="auto"/>
        <w:ind w:left="1418" w:hanging="709"/>
        <w:jc w:val="both"/>
        <w:rPr>
          <w:rFonts w:ascii="Arial" w:hAnsi="Arial" w:cs="Arial"/>
          <w:b w:val="0"/>
          <w:sz w:val="20"/>
          <w:szCs w:val="20"/>
        </w:rPr>
      </w:pPr>
      <w:r w:rsidRPr="00287B9B">
        <w:rPr>
          <w:rFonts w:ascii="Arial" w:hAnsi="Arial" w:cs="Arial"/>
          <w:b w:val="0"/>
          <w:sz w:val="20"/>
          <w:szCs w:val="20"/>
        </w:rPr>
        <w:t xml:space="preserve">ve věcech smluvních: </w:t>
      </w:r>
      <w:r w:rsidRPr="00287B9B">
        <w:rPr>
          <w:rFonts w:ascii="Arial" w:hAnsi="Arial" w:cs="Arial"/>
          <w:b w:val="0"/>
          <w:sz w:val="20"/>
          <w:szCs w:val="20"/>
        </w:rPr>
        <w:tab/>
      </w:r>
      <w:r w:rsidR="00F502BA" w:rsidRPr="00287B9B">
        <w:rPr>
          <w:rFonts w:ascii="Arial" w:hAnsi="Arial" w:cs="Arial"/>
          <w:b w:val="0"/>
          <w:sz w:val="20"/>
          <w:szCs w:val="20"/>
          <w:lang w:val="cs-CZ"/>
        </w:rPr>
        <w:tab/>
      </w:r>
      <w:r w:rsidRPr="00287B9B">
        <w:rPr>
          <w:rFonts w:ascii="Arial" w:hAnsi="Arial" w:cs="Arial"/>
          <w:sz w:val="20"/>
          <w:szCs w:val="20"/>
          <w:highlight w:val="yellow"/>
        </w:rPr>
        <w:t xml:space="preserve">[DOPLNÍ </w:t>
      </w:r>
      <w:r w:rsidR="00F502BA" w:rsidRPr="00287B9B">
        <w:rPr>
          <w:rFonts w:ascii="Arial" w:hAnsi="Arial" w:cs="Arial"/>
          <w:sz w:val="20"/>
          <w:szCs w:val="20"/>
          <w:highlight w:val="yellow"/>
          <w:lang w:val="cs-CZ"/>
        </w:rPr>
        <w:t>ÚČASTNÍK</w:t>
      </w:r>
      <w:r w:rsidRPr="00287B9B">
        <w:rPr>
          <w:rFonts w:ascii="Arial" w:hAnsi="Arial" w:cs="Arial"/>
          <w:sz w:val="20"/>
          <w:szCs w:val="20"/>
          <w:highlight w:val="yellow"/>
        </w:rPr>
        <w:t>]</w:t>
      </w:r>
    </w:p>
    <w:p w14:paraId="3A1BBF2F" w14:textId="77777777" w:rsidR="001D50B2" w:rsidRPr="00287B9B" w:rsidRDefault="001D50B2" w:rsidP="006B73E6">
      <w:pPr>
        <w:pStyle w:val="Nadpis4"/>
        <w:keepNext w:val="0"/>
        <w:numPr>
          <w:ilvl w:val="5"/>
          <w:numId w:val="11"/>
        </w:numPr>
        <w:tabs>
          <w:tab w:val="clear" w:pos="2160"/>
          <w:tab w:val="num" w:pos="1418"/>
        </w:tabs>
        <w:spacing w:before="0" w:after="120" w:line="276" w:lineRule="auto"/>
        <w:ind w:left="1418" w:hanging="709"/>
        <w:jc w:val="both"/>
        <w:rPr>
          <w:rFonts w:ascii="Arial" w:hAnsi="Arial" w:cs="Arial"/>
          <w:sz w:val="20"/>
          <w:szCs w:val="20"/>
          <w:lang w:val="cs-CZ"/>
        </w:rPr>
      </w:pPr>
      <w:r w:rsidRPr="00287B9B">
        <w:rPr>
          <w:rFonts w:ascii="Arial" w:hAnsi="Arial" w:cs="Arial"/>
          <w:b w:val="0"/>
          <w:sz w:val="20"/>
          <w:szCs w:val="20"/>
        </w:rPr>
        <w:t xml:space="preserve">ve věcech technických: </w:t>
      </w:r>
      <w:r w:rsidRPr="00287B9B">
        <w:rPr>
          <w:rFonts w:ascii="Arial" w:hAnsi="Arial" w:cs="Arial"/>
          <w:b w:val="0"/>
          <w:sz w:val="20"/>
          <w:szCs w:val="20"/>
        </w:rPr>
        <w:tab/>
      </w:r>
      <w:r w:rsidR="00F502BA" w:rsidRPr="00287B9B">
        <w:rPr>
          <w:rFonts w:ascii="Arial" w:hAnsi="Arial" w:cs="Arial"/>
          <w:b w:val="0"/>
          <w:sz w:val="20"/>
          <w:szCs w:val="20"/>
          <w:lang w:val="cs-CZ"/>
        </w:rPr>
        <w:tab/>
      </w:r>
      <w:r w:rsidRPr="00287B9B">
        <w:rPr>
          <w:rFonts w:ascii="Arial" w:hAnsi="Arial" w:cs="Arial"/>
          <w:sz w:val="20"/>
          <w:szCs w:val="20"/>
          <w:highlight w:val="yellow"/>
        </w:rPr>
        <w:t xml:space="preserve">[DOPLNÍ </w:t>
      </w:r>
      <w:r w:rsidR="00F502BA" w:rsidRPr="00287B9B">
        <w:rPr>
          <w:rFonts w:ascii="Arial" w:hAnsi="Arial" w:cs="Arial"/>
          <w:sz w:val="20"/>
          <w:szCs w:val="20"/>
          <w:highlight w:val="yellow"/>
          <w:lang w:val="cs-CZ"/>
        </w:rPr>
        <w:t>ÚČASTNÍK</w:t>
      </w:r>
      <w:r w:rsidRPr="00287B9B">
        <w:rPr>
          <w:rFonts w:ascii="Arial" w:hAnsi="Arial" w:cs="Arial"/>
          <w:sz w:val="20"/>
          <w:szCs w:val="20"/>
          <w:highlight w:val="yellow"/>
        </w:rPr>
        <w:t>]</w:t>
      </w:r>
    </w:p>
    <w:p w14:paraId="558250A4" w14:textId="77777777" w:rsidR="00157794" w:rsidRPr="00287B9B" w:rsidRDefault="00157794" w:rsidP="00157794">
      <w:pPr>
        <w:pStyle w:val="Nadpis2"/>
        <w:keepNext w:val="0"/>
        <w:numPr>
          <w:ilvl w:val="1"/>
          <w:numId w:val="0"/>
        </w:numPr>
        <w:spacing w:after="120" w:line="276" w:lineRule="auto"/>
        <w:ind w:left="1134" w:hanging="425"/>
        <w:jc w:val="both"/>
        <w:rPr>
          <w:rFonts w:ascii="Arial" w:hAnsi="Arial" w:cs="Arial"/>
          <w:sz w:val="20"/>
        </w:rPr>
      </w:pPr>
      <w:bookmarkStart w:id="27" w:name="_Toc496539074"/>
      <w:bookmarkStart w:id="28" w:name="_Toc497130449"/>
      <w:r w:rsidRPr="00287B9B">
        <w:rPr>
          <w:rFonts w:ascii="Arial" w:hAnsi="Arial" w:cs="Arial"/>
          <w:sz w:val="20"/>
        </w:rPr>
        <w:lastRenderedPageBreak/>
        <w:t xml:space="preserve">Odpovědnými osobami za </w:t>
      </w:r>
      <w:r w:rsidRPr="00287B9B">
        <w:rPr>
          <w:rFonts w:ascii="Arial" w:hAnsi="Arial" w:cs="Arial"/>
          <w:sz w:val="20"/>
          <w:lang w:val="cs-CZ"/>
        </w:rPr>
        <w:t>Poskytovatele 2</w:t>
      </w:r>
      <w:r w:rsidRPr="00287B9B">
        <w:rPr>
          <w:rFonts w:ascii="Arial" w:hAnsi="Arial" w:cs="Arial"/>
          <w:sz w:val="20"/>
        </w:rPr>
        <w:t xml:space="preserve"> jsou:</w:t>
      </w:r>
      <w:bookmarkEnd w:id="27"/>
      <w:bookmarkEnd w:id="28"/>
      <w:r w:rsidRPr="00287B9B">
        <w:rPr>
          <w:rFonts w:ascii="Arial" w:hAnsi="Arial" w:cs="Arial"/>
          <w:sz w:val="20"/>
        </w:rPr>
        <w:t xml:space="preserve"> </w:t>
      </w:r>
    </w:p>
    <w:p w14:paraId="035C8E94" w14:textId="05C63C02" w:rsidR="00157794" w:rsidRPr="00287B9B" w:rsidRDefault="00157794" w:rsidP="006B73E6">
      <w:pPr>
        <w:pStyle w:val="Nadpis4"/>
        <w:keepNext w:val="0"/>
        <w:numPr>
          <w:ilvl w:val="5"/>
          <w:numId w:val="11"/>
        </w:numPr>
        <w:tabs>
          <w:tab w:val="clear" w:pos="2160"/>
          <w:tab w:val="num" w:pos="1418"/>
        </w:tabs>
        <w:spacing w:before="0" w:after="120" w:line="276" w:lineRule="auto"/>
        <w:ind w:left="1418" w:hanging="709"/>
        <w:jc w:val="both"/>
        <w:rPr>
          <w:rFonts w:ascii="Arial" w:hAnsi="Arial" w:cs="Arial"/>
          <w:b w:val="0"/>
          <w:sz w:val="20"/>
          <w:szCs w:val="20"/>
        </w:rPr>
      </w:pPr>
      <w:r w:rsidRPr="00287B9B">
        <w:rPr>
          <w:rFonts w:ascii="Arial" w:hAnsi="Arial" w:cs="Arial"/>
          <w:b w:val="0"/>
          <w:sz w:val="20"/>
          <w:szCs w:val="20"/>
        </w:rPr>
        <w:t xml:space="preserve">ve věcech smluvních: </w:t>
      </w:r>
      <w:r w:rsidRPr="00287B9B">
        <w:rPr>
          <w:rFonts w:ascii="Arial" w:hAnsi="Arial" w:cs="Arial"/>
          <w:b w:val="0"/>
          <w:sz w:val="20"/>
          <w:szCs w:val="20"/>
        </w:rPr>
        <w:tab/>
      </w:r>
      <w:r w:rsidRPr="00287B9B">
        <w:rPr>
          <w:rFonts w:ascii="Arial" w:hAnsi="Arial" w:cs="Arial"/>
          <w:b w:val="0"/>
          <w:sz w:val="20"/>
          <w:szCs w:val="20"/>
          <w:lang w:val="cs-CZ"/>
        </w:rPr>
        <w:tab/>
      </w:r>
      <w:r w:rsidRPr="00287B9B">
        <w:rPr>
          <w:rFonts w:ascii="Arial" w:hAnsi="Arial" w:cs="Arial"/>
          <w:sz w:val="20"/>
          <w:szCs w:val="20"/>
          <w:highlight w:val="yellow"/>
        </w:rPr>
        <w:t>[</w:t>
      </w:r>
      <w:r w:rsidR="00A347DF" w:rsidRPr="00A347DF">
        <w:rPr>
          <w:rFonts w:ascii="Arial" w:hAnsi="Arial" w:cs="Arial"/>
          <w:sz w:val="20"/>
          <w:szCs w:val="20"/>
          <w:highlight w:val="yellow"/>
          <w:lang w:val="cs-CZ"/>
        </w:rPr>
        <w:t>BUDE DOPLNĚNO</w:t>
      </w:r>
      <w:r w:rsidRPr="00287B9B">
        <w:rPr>
          <w:rFonts w:ascii="Arial" w:hAnsi="Arial" w:cs="Arial"/>
          <w:sz w:val="20"/>
          <w:szCs w:val="20"/>
          <w:highlight w:val="yellow"/>
        </w:rPr>
        <w:t>]</w:t>
      </w:r>
    </w:p>
    <w:p w14:paraId="10D685EE" w14:textId="36B644BC" w:rsidR="00157794" w:rsidRPr="00287B9B" w:rsidRDefault="00157794" w:rsidP="006B73E6">
      <w:pPr>
        <w:pStyle w:val="Nadpis4"/>
        <w:keepNext w:val="0"/>
        <w:numPr>
          <w:ilvl w:val="5"/>
          <w:numId w:val="11"/>
        </w:numPr>
        <w:tabs>
          <w:tab w:val="clear" w:pos="2160"/>
          <w:tab w:val="num" w:pos="1418"/>
        </w:tabs>
        <w:spacing w:before="0" w:after="120" w:line="276" w:lineRule="auto"/>
        <w:ind w:left="1418" w:hanging="709"/>
        <w:jc w:val="both"/>
        <w:rPr>
          <w:rFonts w:ascii="Arial" w:hAnsi="Arial" w:cs="Arial"/>
          <w:b w:val="0"/>
          <w:sz w:val="20"/>
          <w:szCs w:val="20"/>
        </w:rPr>
      </w:pPr>
      <w:r w:rsidRPr="00287B9B">
        <w:rPr>
          <w:rFonts w:ascii="Arial" w:hAnsi="Arial" w:cs="Arial"/>
          <w:b w:val="0"/>
          <w:sz w:val="20"/>
          <w:szCs w:val="20"/>
        </w:rPr>
        <w:t xml:space="preserve">ve věcech technických: </w:t>
      </w:r>
      <w:r w:rsidRPr="00287B9B">
        <w:rPr>
          <w:rFonts w:ascii="Arial" w:hAnsi="Arial" w:cs="Arial"/>
          <w:b w:val="0"/>
          <w:sz w:val="20"/>
          <w:szCs w:val="20"/>
        </w:rPr>
        <w:tab/>
      </w:r>
      <w:r w:rsidRPr="00287B9B">
        <w:rPr>
          <w:rFonts w:ascii="Arial" w:hAnsi="Arial" w:cs="Arial"/>
          <w:b w:val="0"/>
          <w:sz w:val="20"/>
          <w:szCs w:val="20"/>
          <w:lang w:val="cs-CZ"/>
        </w:rPr>
        <w:tab/>
      </w:r>
      <w:r w:rsidRPr="00287B9B">
        <w:rPr>
          <w:rFonts w:ascii="Arial" w:hAnsi="Arial" w:cs="Arial"/>
          <w:sz w:val="20"/>
          <w:szCs w:val="20"/>
          <w:highlight w:val="yellow"/>
        </w:rPr>
        <w:t>[</w:t>
      </w:r>
      <w:r w:rsidR="00A347DF" w:rsidRPr="00A347DF">
        <w:rPr>
          <w:rFonts w:ascii="Arial" w:hAnsi="Arial" w:cs="Arial"/>
          <w:sz w:val="20"/>
          <w:szCs w:val="20"/>
          <w:highlight w:val="yellow"/>
          <w:lang w:val="cs-CZ"/>
        </w:rPr>
        <w:t>BUDE DOPLNĚNO</w:t>
      </w:r>
      <w:r w:rsidRPr="00287B9B">
        <w:rPr>
          <w:rFonts w:ascii="Arial" w:hAnsi="Arial" w:cs="Arial"/>
          <w:sz w:val="20"/>
          <w:szCs w:val="20"/>
          <w:highlight w:val="yellow"/>
        </w:rPr>
        <w:t>]</w:t>
      </w:r>
    </w:p>
    <w:p w14:paraId="10DCBDDA" w14:textId="77777777" w:rsidR="00157794" w:rsidRPr="00287B9B" w:rsidRDefault="00157794" w:rsidP="00157794">
      <w:pPr>
        <w:pStyle w:val="Nadpis2"/>
        <w:keepNext w:val="0"/>
        <w:numPr>
          <w:ilvl w:val="1"/>
          <w:numId w:val="0"/>
        </w:numPr>
        <w:spacing w:after="120" w:line="276" w:lineRule="auto"/>
        <w:ind w:left="1134" w:hanging="425"/>
        <w:jc w:val="both"/>
        <w:rPr>
          <w:rFonts w:ascii="Arial" w:hAnsi="Arial" w:cs="Arial"/>
          <w:sz w:val="20"/>
        </w:rPr>
      </w:pPr>
      <w:bookmarkStart w:id="29" w:name="_Toc496539075"/>
      <w:bookmarkStart w:id="30" w:name="_Toc497130450"/>
      <w:r w:rsidRPr="00287B9B">
        <w:rPr>
          <w:rFonts w:ascii="Arial" w:hAnsi="Arial" w:cs="Arial"/>
          <w:sz w:val="20"/>
        </w:rPr>
        <w:t xml:space="preserve">Odpovědnými osobami za </w:t>
      </w:r>
      <w:r w:rsidRPr="00287B9B">
        <w:rPr>
          <w:rFonts w:ascii="Arial" w:hAnsi="Arial" w:cs="Arial"/>
          <w:sz w:val="20"/>
          <w:lang w:val="cs-CZ"/>
        </w:rPr>
        <w:t>Poskytovatele 3</w:t>
      </w:r>
      <w:r w:rsidRPr="00287B9B">
        <w:rPr>
          <w:rFonts w:ascii="Arial" w:hAnsi="Arial" w:cs="Arial"/>
          <w:sz w:val="20"/>
        </w:rPr>
        <w:t xml:space="preserve"> jsou:</w:t>
      </w:r>
      <w:bookmarkEnd w:id="29"/>
      <w:bookmarkEnd w:id="30"/>
      <w:r w:rsidRPr="00287B9B">
        <w:rPr>
          <w:rFonts w:ascii="Arial" w:hAnsi="Arial" w:cs="Arial"/>
          <w:sz w:val="20"/>
        </w:rPr>
        <w:t xml:space="preserve"> </w:t>
      </w:r>
    </w:p>
    <w:p w14:paraId="7F6C051F" w14:textId="20F8D2CC" w:rsidR="00157794" w:rsidRPr="00287B9B" w:rsidRDefault="00157794" w:rsidP="006B73E6">
      <w:pPr>
        <w:pStyle w:val="Nadpis4"/>
        <w:keepNext w:val="0"/>
        <w:numPr>
          <w:ilvl w:val="5"/>
          <w:numId w:val="11"/>
        </w:numPr>
        <w:tabs>
          <w:tab w:val="clear" w:pos="2160"/>
          <w:tab w:val="num" w:pos="1418"/>
        </w:tabs>
        <w:spacing w:before="0" w:after="120" w:line="276" w:lineRule="auto"/>
        <w:ind w:left="1418" w:hanging="709"/>
        <w:jc w:val="both"/>
        <w:rPr>
          <w:rFonts w:ascii="Arial" w:hAnsi="Arial" w:cs="Arial"/>
          <w:b w:val="0"/>
          <w:sz w:val="20"/>
          <w:szCs w:val="20"/>
        </w:rPr>
      </w:pPr>
      <w:r w:rsidRPr="00287B9B">
        <w:rPr>
          <w:rFonts w:ascii="Arial" w:hAnsi="Arial" w:cs="Arial"/>
          <w:b w:val="0"/>
          <w:sz w:val="20"/>
          <w:szCs w:val="20"/>
        </w:rPr>
        <w:t xml:space="preserve">ve věcech smluvních: </w:t>
      </w:r>
      <w:r w:rsidRPr="00287B9B">
        <w:rPr>
          <w:rFonts w:ascii="Arial" w:hAnsi="Arial" w:cs="Arial"/>
          <w:b w:val="0"/>
          <w:sz w:val="20"/>
          <w:szCs w:val="20"/>
        </w:rPr>
        <w:tab/>
      </w:r>
      <w:r w:rsidRPr="00287B9B">
        <w:rPr>
          <w:rFonts w:ascii="Arial" w:hAnsi="Arial" w:cs="Arial"/>
          <w:b w:val="0"/>
          <w:sz w:val="20"/>
          <w:szCs w:val="20"/>
          <w:lang w:val="cs-CZ"/>
        </w:rPr>
        <w:tab/>
      </w:r>
      <w:r w:rsidRPr="00287B9B">
        <w:rPr>
          <w:rFonts w:ascii="Arial" w:hAnsi="Arial" w:cs="Arial"/>
          <w:sz w:val="20"/>
          <w:szCs w:val="20"/>
          <w:highlight w:val="yellow"/>
        </w:rPr>
        <w:t>[</w:t>
      </w:r>
      <w:r w:rsidR="00A347DF" w:rsidRPr="00A347DF">
        <w:rPr>
          <w:rFonts w:ascii="Arial" w:hAnsi="Arial" w:cs="Arial"/>
          <w:sz w:val="20"/>
          <w:szCs w:val="20"/>
          <w:highlight w:val="yellow"/>
          <w:lang w:val="cs-CZ"/>
        </w:rPr>
        <w:t>BUDE DOPLNĚNO</w:t>
      </w:r>
      <w:r w:rsidRPr="00287B9B">
        <w:rPr>
          <w:rFonts w:ascii="Arial" w:hAnsi="Arial" w:cs="Arial"/>
          <w:sz w:val="20"/>
          <w:szCs w:val="20"/>
          <w:highlight w:val="yellow"/>
        </w:rPr>
        <w:t>]</w:t>
      </w:r>
    </w:p>
    <w:p w14:paraId="6E0D678D" w14:textId="4B8EE30A" w:rsidR="00157794" w:rsidRPr="00287B9B" w:rsidRDefault="00157794" w:rsidP="006B73E6">
      <w:pPr>
        <w:pStyle w:val="Nadpis4"/>
        <w:keepNext w:val="0"/>
        <w:numPr>
          <w:ilvl w:val="5"/>
          <w:numId w:val="11"/>
        </w:numPr>
        <w:tabs>
          <w:tab w:val="clear" w:pos="2160"/>
          <w:tab w:val="num" w:pos="1418"/>
        </w:tabs>
        <w:spacing w:before="0" w:after="120" w:line="276" w:lineRule="auto"/>
        <w:ind w:left="1418" w:hanging="709"/>
        <w:jc w:val="both"/>
        <w:rPr>
          <w:rFonts w:ascii="Arial" w:hAnsi="Arial" w:cs="Arial"/>
          <w:b w:val="0"/>
          <w:sz w:val="20"/>
          <w:szCs w:val="20"/>
        </w:rPr>
      </w:pPr>
      <w:r w:rsidRPr="00287B9B">
        <w:rPr>
          <w:rFonts w:ascii="Arial" w:hAnsi="Arial" w:cs="Arial"/>
          <w:b w:val="0"/>
          <w:sz w:val="20"/>
          <w:szCs w:val="20"/>
        </w:rPr>
        <w:t xml:space="preserve">ve věcech technických: </w:t>
      </w:r>
      <w:r w:rsidRPr="00287B9B">
        <w:rPr>
          <w:rFonts w:ascii="Arial" w:hAnsi="Arial" w:cs="Arial"/>
          <w:b w:val="0"/>
          <w:sz w:val="20"/>
          <w:szCs w:val="20"/>
        </w:rPr>
        <w:tab/>
      </w:r>
      <w:r w:rsidRPr="00287B9B">
        <w:rPr>
          <w:rFonts w:ascii="Arial" w:hAnsi="Arial" w:cs="Arial"/>
          <w:b w:val="0"/>
          <w:sz w:val="20"/>
          <w:szCs w:val="20"/>
          <w:lang w:val="cs-CZ"/>
        </w:rPr>
        <w:tab/>
      </w:r>
      <w:r w:rsidRPr="00287B9B">
        <w:rPr>
          <w:rFonts w:ascii="Arial" w:hAnsi="Arial" w:cs="Arial"/>
          <w:sz w:val="20"/>
          <w:szCs w:val="20"/>
          <w:highlight w:val="yellow"/>
        </w:rPr>
        <w:t>[</w:t>
      </w:r>
      <w:r w:rsidR="00A347DF" w:rsidRPr="00A347DF">
        <w:rPr>
          <w:rFonts w:ascii="Arial" w:hAnsi="Arial" w:cs="Arial"/>
          <w:sz w:val="20"/>
          <w:szCs w:val="20"/>
          <w:highlight w:val="yellow"/>
          <w:lang w:val="cs-CZ"/>
        </w:rPr>
        <w:t>BUDE DOPLNĚNO</w:t>
      </w:r>
      <w:r w:rsidRPr="00287B9B">
        <w:rPr>
          <w:rFonts w:ascii="Arial" w:hAnsi="Arial" w:cs="Arial"/>
          <w:sz w:val="20"/>
          <w:szCs w:val="20"/>
          <w:highlight w:val="yellow"/>
        </w:rPr>
        <w:t>]</w:t>
      </w:r>
    </w:p>
    <w:p w14:paraId="134A7EA4" w14:textId="77777777" w:rsidR="00157794" w:rsidRPr="00287B9B" w:rsidRDefault="00157794" w:rsidP="00157794">
      <w:pPr>
        <w:pStyle w:val="Nadpis2"/>
        <w:keepNext w:val="0"/>
        <w:numPr>
          <w:ilvl w:val="1"/>
          <w:numId w:val="0"/>
        </w:numPr>
        <w:spacing w:after="120" w:line="276" w:lineRule="auto"/>
        <w:ind w:left="1134" w:hanging="425"/>
        <w:jc w:val="both"/>
        <w:rPr>
          <w:rFonts w:ascii="Arial" w:hAnsi="Arial" w:cs="Arial"/>
          <w:sz w:val="20"/>
        </w:rPr>
      </w:pPr>
      <w:bookmarkStart w:id="31" w:name="_Toc496539076"/>
      <w:bookmarkStart w:id="32" w:name="_Toc497130451"/>
      <w:r w:rsidRPr="00287B9B">
        <w:rPr>
          <w:rFonts w:ascii="Arial" w:hAnsi="Arial" w:cs="Arial"/>
          <w:sz w:val="20"/>
        </w:rPr>
        <w:t xml:space="preserve">Odpovědnými osobami za </w:t>
      </w:r>
      <w:r w:rsidRPr="00287B9B">
        <w:rPr>
          <w:rFonts w:ascii="Arial" w:hAnsi="Arial" w:cs="Arial"/>
          <w:sz w:val="20"/>
          <w:lang w:val="cs-CZ"/>
        </w:rPr>
        <w:t>Poskytovatele 4</w:t>
      </w:r>
      <w:r w:rsidRPr="00287B9B">
        <w:rPr>
          <w:rFonts w:ascii="Arial" w:hAnsi="Arial" w:cs="Arial"/>
          <w:sz w:val="20"/>
        </w:rPr>
        <w:t xml:space="preserve"> jsou:</w:t>
      </w:r>
      <w:bookmarkEnd w:id="31"/>
      <w:bookmarkEnd w:id="32"/>
      <w:r w:rsidRPr="00287B9B">
        <w:rPr>
          <w:rFonts w:ascii="Arial" w:hAnsi="Arial" w:cs="Arial"/>
          <w:sz w:val="20"/>
        </w:rPr>
        <w:t xml:space="preserve"> </w:t>
      </w:r>
    </w:p>
    <w:p w14:paraId="2BE91B24" w14:textId="04BBAD30" w:rsidR="00157794" w:rsidRPr="00287B9B" w:rsidRDefault="00157794" w:rsidP="006B73E6">
      <w:pPr>
        <w:pStyle w:val="Nadpis4"/>
        <w:keepNext w:val="0"/>
        <w:numPr>
          <w:ilvl w:val="5"/>
          <w:numId w:val="11"/>
        </w:numPr>
        <w:tabs>
          <w:tab w:val="clear" w:pos="2160"/>
          <w:tab w:val="num" w:pos="1418"/>
        </w:tabs>
        <w:spacing w:before="0" w:after="120" w:line="276" w:lineRule="auto"/>
        <w:ind w:left="1418" w:hanging="709"/>
        <w:jc w:val="both"/>
        <w:rPr>
          <w:rFonts w:ascii="Arial" w:hAnsi="Arial" w:cs="Arial"/>
          <w:b w:val="0"/>
          <w:sz w:val="20"/>
          <w:szCs w:val="20"/>
        </w:rPr>
      </w:pPr>
      <w:r w:rsidRPr="00287B9B">
        <w:rPr>
          <w:rFonts w:ascii="Arial" w:hAnsi="Arial" w:cs="Arial"/>
          <w:b w:val="0"/>
          <w:sz w:val="20"/>
          <w:szCs w:val="20"/>
        </w:rPr>
        <w:t xml:space="preserve">ve věcech smluvních: </w:t>
      </w:r>
      <w:r w:rsidRPr="00287B9B">
        <w:rPr>
          <w:rFonts w:ascii="Arial" w:hAnsi="Arial" w:cs="Arial"/>
          <w:b w:val="0"/>
          <w:sz w:val="20"/>
          <w:szCs w:val="20"/>
        </w:rPr>
        <w:tab/>
      </w:r>
      <w:r w:rsidRPr="00287B9B">
        <w:rPr>
          <w:rFonts w:ascii="Arial" w:hAnsi="Arial" w:cs="Arial"/>
          <w:b w:val="0"/>
          <w:sz w:val="20"/>
          <w:szCs w:val="20"/>
          <w:lang w:val="cs-CZ"/>
        </w:rPr>
        <w:tab/>
      </w:r>
      <w:r w:rsidRPr="00287B9B">
        <w:rPr>
          <w:rFonts w:ascii="Arial" w:hAnsi="Arial" w:cs="Arial"/>
          <w:sz w:val="20"/>
          <w:szCs w:val="20"/>
          <w:highlight w:val="yellow"/>
        </w:rPr>
        <w:t>[</w:t>
      </w:r>
      <w:r w:rsidR="00A347DF" w:rsidRPr="00A347DF">
        <w:rPr>
          <w:rFonts w:ascii="Arial" w:hAnsi="Arial" w:cs="Arial"/>
          <w:sz w:val="20"/>
          <w:szCs w:val="20"/>
          <w:highlight w:val="yellow"/>
          <w:lang w:val="cs-CZ"/>
        </w:rPr>
        <w:t>BUDE DOPLNĚNO</w:t>
      </w:r>
      <w:r w:rsidRPr="00287B9B">
        <w:rPr>
          <w:rFonts w:ascii="Arial" w:hAnsi="Arial" w:cs="Arial"/>
          <w:sz w:val="20"/>
          <w:szCs w:val="20"/>
          <w:highlight w:val="yellow"/>
        </w:rPr>
        <w:t>]</w:t>
      </w:r>
    </w:p>
    <w:p w14:paraId="28C30B72" w14:textId="53CCF316" w:rsidR="00157794" w:rsidRPr="00287B9B" w:rsidRDefault="00157794" w:rsidP="006B73E6">
      <w:pPr>
        <w:pStyle w:val="Nadpis4"/>
        <w:keepNext w:val="0"/>
        <w:numPr>
          <w:ilvl w:val="5"/>
          <w:numId w:val="11"/>
        </w:numPr>
        <w:tabs>
          <w:tab w:val="clear" w:pos="2160"/>
          <w:tab w:val="num" w:pos="1418"/>
        </w:tabs>
        <w:spacing w:before="0" w:after="120" w:line="276" w:lineRule="auto"/>
        <w:ind w:left="1418" w:hanging="709"/>
        <w:jc w:val="both"/>
        <w:rPr>
          <w:rFonts w:ascii="Arial" w:hAnsi="Arial" w:cs="Arial"/>
          <w:b w:val="0"/>
          <w:sz w:val="20"/>
          <w:szCs w:val="20"/>
        </w:rPr>
      </w:pPr>
      <w:r w:rsidRPr="00287B9B">
        <w:rPr>
          <w:rFonts w:ascii="Arial" w:hAnsi="Arial" w:cs="Arial"/>
          <w:b w:val="0"/>
          <w:sz w:val="20"/>
          <w:szCs w:val="20"/>
        </w:rPr>
        <w:t xml:space="preserve">ve věcech technických: </w:t>
      </w:r>
      <w:r w:rsidRPr="00287B9B">
        <w:rPr>
          <w:rFonts w:ascii="Arial" w:hAnsi="Arial" w:cs="Arial"/>
          <w:b w:val="0"/>
          <w:sz w:val="20"/>
          <w:szCs w:val="20"/>
        </w:rPr>
        <w:tab/>
      </w:r>
      <w:r w:rsidRPr="00287B9B">
        <w:rPr>
          <w:rFonts w:ascii="Arial" w:hAnsi="Arial" w:cs="Arial"/>
          <w:b w:val="0"/>
          <w:sz w:val="20"/>
          <w:szCs w:val="20"/>
          <w:lang w:val="cs-CZ"/>
        </w:rPr>
        <w:tab/>
      </w:r>
      <w:r w:rsidRPr="00287B9B">
        <w:rPr>
          <w:rFonts w:ascii="Arial" w:hAnsi="Arial" w:cs="Arial"/>
          <w:sz w:val="20"/>
          <w:szCs w:val="20"/>
          <w:highlight w:val="yellow"/>
        </w:rPr>
        <w:t>[</w:t>
      </w:r>
      <w:r w:rsidR="00A347DF" w:rsidRPr="00A347DF">
        <w:rPr>
          <w:rFonts w:ascii="Arial" w:hAnsi="Arial" w:cs="Arial"/>
          <w:sz w:val="20"/>
          <w:szCs w:val="20"/>
          <w:highlight w:val="yellow"/>
          <w:lang w:val="cs-CZ"/>
        </w:rPr>
        <w:t>BUDE DOPLNĚNO</w:t>
      </w:r>
      <w:r w:rsidRPr="00287B9B">
        <w:rPr>
          <w:rFonts w:ascii="Arial" w:hAnsi="Arial" w:cs="Arial"/>
          <w:sz w:val="20"/>
          <w:szCs w:val="20"/>
          <w:highlight w:val="yellow"/>
        </w:rPr>
        <w:t>]</w:t>
      </w:r>
    </w:p>
    <w:p w14:paraId="5D9AE64F" w14:textId="77777777" w:rsidR="00157794" w:rsidRPr="00287B9B" w:rsidRDefault="00157794" w:rsidP="00157794">
      <w:pPr>
        <w:rPr>
          <w:rFonts w:ascii="Arial" w:hAnsi="Arial" w:cs="Arial"/>
          <w:lang w:eastAsia="x-none"/>
        </w:rPr>
      </w:pPr>
    </w:p>
    <w:p w14:paraId="1A8252FF" w14:textId="77777777" w:rsidR="001D50B2" w:rsidRPr="00287B9B" w:rsidRDefault="001D50B2" w:rsidP="006B73E6">
      <w:pPr>
        <w:numPr>
          <w:ilvl w:val="1"/>
          <w:numId w:val="23"/>
        </w:numPr>
        <w:spacing w:after="120" w:line="276" w:lineRule="auto"/>
        <w:ind w:left="567" w:hanging="567"/>
        <w:jc w:val="both"/>
        <w:rPr>
          <w:rFonts w:ascii="Arial" w:hAnsi="Arial" w:cs="Arial"/>
        </w:rPr>
      </w:pPr>
      <w:r w:rsidRPr="00287B9B">
        <w:rPr>
          <w:rFonts w:ascii="Arial" w:hAnsi="Arial" w:cs="Arial"/>
        </w:rPr>
        <w:t>Každá ze Smluvních stran má právo změnit jí jmenované odpovědné osoby, musí však o každé změně vyrozumět písemně druhou Smluvní stranu. Změna odpovědných osob je vůči druhé Smluvní straně účinná okamžikem, kdy o ní byla písemně vyrozuměna.</w:t>
      </w:r>
    </w:p>
    <w:p w14:paraId="14B6C280" w14:textId="77777777" w:rsidR="001D50B2" w:rsidRPr="00287B9B" w:rsidRDefault="001D50B2" w:rsidP="001D50B2">
      <w:pPr>
        <w:spacing w:line="312" w:lineRule="auto"/>
        <w:ind w:left="360"/>
        <w:jc w:val="both"/>
        <w:rPr>
          <w:rFonts w:ascii="Arial" w:hAnsi="Arial" w:cs="Arial"/>
          <w:bCs/>
        </w:rPr>
      </w:pPr>
    </w:p>
    <w:p w14:paraId="42507560" w14:textId="77777777" w:rsidR="001D50B2" w:rsidRPr="00287B9B" w:rsidRDefault="00157794" w:rsidP="00157794">
      <w:pPr>
        <w:pStyle w:val="Nadpis1"/>
        <w:keepNext w:val="0"/>
        <w:numPr>
          <w:ilvl w:val="0"/>
          <w:numId w:val="0"/>
        </w:numPr>
        <w:spacing w:after="120" w:line="276" w:lineRule="auto"/>
        <w:rPr>
          <w:rFonts w:ascii="Arial" w:hAnsi="Arial" w:cs="Arial"/>
          <w:b/>
          <w:sz w:val="20"/>
        </w:rPr>
      </w:pPr>
      <w:bookmarkStart w:id="33" w:name="_Toc497130452"/>
      <w:r w:rsidRPr="00287B9B">
        <w:rPr>
          <w:rFonts w:ascii="Arial" w:hAnsi="Arial" w:cs="Arial"/>
          <w:b/>
          <w:sz w:val="20"/>
          <w:lang w:val="cs-CZ"/>
        </w:rPr>
        <w:t>Článek X.</w:t>
      </w:r>
      <w:r w:rsidRPr="00287B9B">
        <w:rPr>
          <w:rFonts w:ascii="Arial" w:hAnsi="Arial" w:cs="Arial"/>
          <w:b/>
          <w:sz w:val="20"/>
          <w:lang w:val="cs-CZ"/>
        </w:rPr>
        <w:br/>
      </w:r>
      <w:r w:rsidR="001D50B2" w:rsidRPr="00287B9B">
        <w:rPr>
          <w:rFonts w:ascii="Arial" w:hAnsi="Arial" w:cs="Arial"/>
          <w:b/>
          <w:sz w:val="20"/>
        </w:rPr>
        <w:t>VLASTNICKÉ PRÁVO A PRÁVO UŽITÍ</w:t>
      </w:r>
      <w:bookmarkEnd w:id="33"/>
    </w:p>
    <w:p w14:paraId="23B3CBA7" w14:textId="77777777" w:rsidR="001D50B2" w:rsidRPr="00287B9B" w:rsidRDefault="001D50B2" w:rsidP="006B73E6">
      <w:pPr>
        <w:numPr>
          <w:ilvl w:val="1"/>
          <w:numId w:val="24"/>
        </w:numPr>
        <w:spacing w:after="120" w:line="276" w:lineRule="auto"/>
        <w:ind w:left="567" w:hanging="567"/>
        <w:jc w:val="both"/>
        <w:rPr>
          <w:rFonts w:ascii="Arial" w:eastAsia="Calibri" w:hAnsi="Arial" w:cs="Arial"/>
        </w:rPr>
      </w:pPr>
      <w:r w:rsidRPr="00287B9B">
        <w:rPr>
          <w:rFonts w:ascii="Arial" w:eastAsia="Calibri" w:hAnsi="Arial" w:cs="Arial"/>
        </w:rPr>
        <w:t xml:space="preserve">Poskytovatel prohlašuje, že vlastnické právo a nebezpečí škody na věci ke všem hmotným součástem </w:t>
      </w:r>
      <w:r w:rsidRPr="00287B9B">
        <w:rPr>
          <w:rFonts w:ascii="Arial" w:hAnsi="Arial" w:cs="Arial"/>
        </w:rPr>
        <w:t xml:space="preserve">plnění předmětu </w:t>
      </w:r>
      <w:r w:rsidR="00157794" w:rsidRPr="00287B9B">
        <w:rPr>
          <w:rFonts w:ascii="Arial" w:hAnsi="Arial" w:cs="Arial"/>
        </w:rPr>
        <w:t>Rámcové dohody a příslušných prováděcích smluv</w:t>
      </w:r>
      <w:r w:rsidRPr="00287B9B">
        <w:rPr>
          <w:rFonts w:ascii="Arial" w:hAnsi="Arial" w:cs="Arial"/>
        </w:rPr>
        <w:t xml:space="preserve"> předaným Poskytovatelem Objednateli v souvislosti s plněním předmětu </w:t>
      </w:r>
      <w:r w:rsidR="00157794" w:rsidRPr="00287B9B">
        <w:rPr>
          <w:rFonts w:ascii="Arial" w:hAnsi="Arial" w:cs="Arial"/>
        </w:rPr>
        <w:t>Rámcové dohody a příslušných prováděcích smluv</w:t>
      </w:r>
      <w:r w:rsidRPr="00287B9B">
        <w:rPr>
          <w:rFonts w:ascii="Arial" w:hAnsi="Arial" w:cs="Arial"/>
        </w:rPr>
        <w:t xml:space="preserve"> přechází na Objednatele dnem jejich předání Objednateli</w:t>
      </w:r>
      <w:r w:rsidRPr="00287B9B">
        <w:rPr>
          <w:rFonts w:ascii="Arial" w:eastAsia="Calibri" w:hAnsi="Arial" w:cs="Arial"/>
        </w:rPr>
        <w:t xml:space="preserve">.   </w:t>
      </w:r>
    </w:p>
    <w:p w14:paraId="43988F19" w14:textId="77777777" w:rsidR="00CD09DF" w:rsidRPr="00287B9B" w:rsidRDefault="00CD09DF" w:rsidP="006B73E6">
      <w:pPr>
        <w:numPr>
          <w:ilvl w:val="1"/>
          <w:numId w:val="24"/>
        </w:numPr>
        <w:spacing w:after="120" w:line="276" w:lineRule="auto"/>
        <w:ind w:left="567" w:hanging="567"/>
        <w:jc w:val="both"/>
        <w:rPr>
          <w:rFonts w:ascii="Arial" w:hAnsi="Arial" w:cs="Arial"/>
        </w:rPr>
      </w:pPr>
      <w:r w:rsidRPr="00287B9B">
        <w:rPr>
          <w:rFonts w:ascii="Arial" w:hAnsi="Arial" w:cs="Arial"/>
        </w:rPr>
        <w:t>Vzhledem k tomu, že součástí Plnění je i plnění, které může naplňovat znaky autorského díla ve smyslu zákona č. 121/2000 Sb., o právu autorském, o právech souvisejících s právem autorským a o změně některých zákonů (autorský zákon), ve znění pozdějších předpisů (dále jen „</w:t>
      </w:r>
      <w:r w:rsidRPr="00287B9B">
        <w:rPr>
          <w:rFonts w:ascii="Arial" w:hAnsi="Arial" w:cs="Arial"/>
          <w:b/>
          <w:i/>
        </w:rPr>
        <w:t>AZ</w:t>
      </w:r>
      <w:r w:rsidRPr="00287B9B">
        <w:rPr>
          <w:rFonts w:ascii="Arial" w:hAnsi="Arial" w:cs="Arial"/>
        </w:rPr>
        <w:t xml:space="preserve">“), jsou k těmto součástem Plnění poskytována příslušná oprávnění za podmínek sjednaných dále v tomto článku </w:t>
      </w:r>
      <w:r w:rsidR="00157794" w:rsidRPr="00287B9B">
        <w:rPr>
          <w:rFonts w:ascii="Arial" w:hAnsi="Arial" w:cs="Arial"/>
        </w:rPr>
        <w:t>Rámcové dohody</w:t>
      </w:r>
      <w:r w:rsidRPr="00287B9B">
        <w:rPr>
          <w:rFonts w:ascii="Arial" w:hAnsi="Arial" w:cs="Arial"/>
        </w:rPr>
        <w:t>, resp. Objednatel je oprávněn veškeré součásti Plnění považované za autorské dílo ve smyslu AZ (dále jen „</w:t>
      </w:r>
      <w:r w:rsidRPr="00287B9B">
        <w:rPr>
          <w:rFonts w:ascii="Arial" w:hAnsi="Arial" w:cs="Arial"/>
          <w:b/>
          <w:i/>
        </w:rPr>
        <w:t>Autorské dílo</w:t>
      </w:r>
      <w:r w:rsidRPr="00287B9B">
        <w:rPr>
          <w:rFonts w:ascii="Arial" w:hAnsi="Arial" w:cs="Arial"/>
        </w:rPr>
        <w:t>“ či „</w:t>
      </w:r>
      <w:r w:rsidRPr="00287B9B">
        <w:rPr>
          <w:rFonts w:ascii="Arial" w:hAnsi="Arial" w:cs="Arial"/>
          <w:b/>
          <w:i/>
        </w:rPr>
        <w:t>Autorská díla</w:t>
      </w:r>
      <w:r w:rsidRPr="00287B9B">
        <w:rPr>
          <w:rFonts w:ascii="Arial" w:hAnsi="Arial" w:cs="Arial"/>
        </w:rPr>
        <w:t>“) užívat dle níže uvedených podmínek.</w:t>
      </w:r>
    </w:p>
    <w:p w14:paraId="4EB68C38" w14:textId="77777777" w:rsidR="00B909EC" w:rsidRPr="00287B9B" w:rsidRDefault="00FB5EC9" w:rsidP="006B73E6">
      <w:pPr>
        <w:numPr>
          <w:ilvl w:val="1"/>
          <w:numId w:val="24"/>
        </w:numPr>
        <w:spacing w:after="120" w:line="276" w:lineRule="auto"/>
        <w:ind w:left="567" w:hanging="567"/>
        <w:jc w:val="both"/>
        <w:rPr>
          <w:rFonts w:ascii="Arial" w:hAnsi="Arial" w:cs="Arial"/>
        </w:rPr>
      </w:pPr>
      <w:bookmarkStart w:id="34" w:name="_Ref202246719"/>
      <w:r w:rsidRPr="00287B9B">
        <w:rPr>
          <w:rFonts w:ascii="Arial" w:hAnsi="Arial" w:cs="Arial"/>
        </w:rPr>
        <w:t xml:space="preserve">Poskytovatel </w:t>
      </w:r>
      <w:r w:rsidR="00B909EC" w:rsidRPr="00287B9B">
        <w:rPr>
          <w:rFonts w:ascii="Arial" w:hAnsi="Arial" w:cs="Arial"/>
        </w:rPr>
        <w:t xml:space="preserve">prohlašuje, že veškeré jím dodané plnění podle </w:t>
      </w:r>
      <w:r w:rsidR="00157794" w:rsidRPr="00287B9B">
        <w:rPr>
          <w:rFonts w:ascii="Arial" w:hAnsi="Arial" w:cs="Arial"/>
        </w:rPr>
        <w:t>Rámcové dohody a příslušných prováděcích smluv</w:t>
      </w:r>
      <w:r w:rsidR="00B909EC" w:rsidRPr="00287B9B">
        <w:rPr>
          <w:rFonts w:ascii="Arial" w:hAnsi="Arial" w:cs="Arial"/>
        </w:rPr>
        <w:t xml:space="preserve"> bude prosté právních vad a zavazuje se odškodnit v plné výši Objednatele v případě, že třetí osoba úspěšně uplatní autorskoprávní nebo jiný nárok plynoucí z právní vady poskytnutého plnění dle </w:t>
      </w:r>
      <w:r w:rsidR="00157794" w:rsidRPr="00287B9B">
        <w:rPr>
          <w:rFonts w:ascii="Arial" w:hAnsi="Arial" w:cs="Arial"/>
        </w:rPr>
        <w:t>Rámcové dohody</w:t>
      </w:r>
      <w:r w:rsidR="00B909EC" w:rsidRPr="00287B9B">
        <w:rPr>
          <w:rFonts w:ascii="Arial" w:hAnsi="Arial" w:cs="Arial"/>
        </w:rPr>
        <w:t>.</w:t>
      </w:r>
      <w:bookmarkEnd w:id="34"/>
      <w:r w:rsidR="00B909EC" w:rsidRPr="00287B9B">
        <w:rPr>
          <w:rFonts w:ascii="Arial" w:hAnsi="Arial" w:cs="Arial"/>
        </w:rPr>
        <w:t xml:space="preserve"> V případě, že by nárok třetí osoby vzniklý v souvislosti s plněním </w:t>
      </w:r>
      <w:r w:rsidRPr="00287B9B">
        <w:rPr>
          <w:rFonts w:ascii="Arial" w:hAnsi="Arial" w:cs="Arial"/>
        </w:rPr>
        <w:t>Poskytovatele</w:t>
      </w:r>
      <w:r w:rsidR="00B909EC" w:rsidRPr="00287B9B">
        <w:rPr>
          <w:rFonts w:ascii="Arial" w:hAnsi="Arial" w:cs="Arial"/>
        </w:rPr>
        <w:t xml:space="preserve"> dle </w:t>
      </w:r>
      <w:r w:rsidR="00157794" w:rsidRPr="00287B9B">
        <w:rPr>
          <w:rFonts w:ascii="Arial" w:hAnsi="Arial" w:cs="Arial"/>
        </w:rPr>
        <w:t>Rámcové dohody a příslušných prováděcích smluv</w:t>
      </w:r>
      <w:r w:rsidR="00B909EC" w:rsidRPr="00287B9B">
        <w:rPr>
          <w:rFonts w:ascii="Arial" w:hAnsi="Arial" w:cs="Arial"/>
        </w:rPr>
        <w:t xml:space="preserve">, bez ohledu na jeho oprávněnost, vedl k dočasnému či trvalému soudnímu zákazu či omezení užívání </w:t>
      </w:r>
      <w:r w:rsidRPr="00287B9B">
        <w:rPr>
          <w:rFonts w:ascii="Arial" w:hAnsi="Arial" w:cs="Arial"/>
        </w:rPr>
        <w:t>Plnění</w:t>
      </w:r>
      <w:r w:rsidR="00B909EC" w:rsidRPr="00287B9B">
        <w:rPr>
          <w:rFonts w:ascii="Arial" w:hAnsi="Arial" w:cs="Arial"/>
        </w:rPr>
        <w:t xml:space="preserve"> či jeho části, zavazuje se </w:t>
      </w:r>
      <w:r w:rsidRPr="00287B9B">
        <w:rPr>
          <w:rFonts w:ascii="Arial" w:hAnsi="Arial" w:cs="Arial"/>
        </w:rPr>
        <w:t>Poskytovatel</w:t>
      </w:r>
      <w:r w:rsidR="00B909EC" w:rsidRPr="00287B9B">
        <w:rPr>
          <w:rFonts w:ascii="Arial" w:hAnsi="Arial" w:cs="Arial"/>
        </w:rPr>
        <w:t xml:space="preserve"> zajistit náhradní řešení a minimalizovat dopady takovéto situace, a to bez dopadu na cenu plnění sjednanou dle </w:t>
      </w:r>
      <w:r w:rsidR="00157794" w:rsidRPr="00287B9B">
        <w:rPr>
          <w:rFonts w:ascii="Arial" w:hAnsi="Arial" w:cs="Arial"/>
        </w:rPr>
        <w:t>Rámcové dohody a příslušných prováděcích smluv</w:t>
      </w:r>
      <w:r w:rsidR="00B909EC" w:rsidRPr="00287B9B">
        <w:rPr>
          <w:rFonts w:ascii="Arial" w:hAnsi="Arial" w:cs="Arial"/>
        </w:rPr>
        <w:t>, přičemž současně nebudou dotčeny ani nároky Objednatele na náhradu škody.</w:t>
      </w:r>
    </w:p>
    <w:p w14:paraId="4C2E2DE3" w14:textId="77777777" w:rsidR="001D50B2" w:rsidRPr="00287B9B" w:rsidRDefault="001D50B2" w:rsidP="006B73E6">
      <w:pPr>
        <w:numPr>
          <w:ilvl w:val="1"/>
          <w:numId w:val="24"/>
        </w:numPr>
        <w:spacing w:after="120" w:line="276" w:lineRule="auto"/>
        <w:ind w:left="567" w:hanging="567"/>
        <w:jc w:val="both"/>
        <w:rPr>
          <w:rFonts w:ascii="Arial" w:hAnsi="Arial" w:cs="Arial"/>
        </w:rPr>
      </w:pPr>
      <w:r w:rsidRPr="00287B9B">
        <w:rPr>
          <w:rFonts w:ascii="Arial" w:eastAsia="Calibri" w:hAnsi="Arial" w:cs="Arial"/>
        </w:rPr>
        <w:t>Smluvní strany se výslovně dohodly, že cena za</w:t>
      </w:r>
      <w:r w:rsidR="00B909EC" w:rsidRPr="00287B9B">
        <w:rPr>
          <w:rFonts w:ascii="Arial" w:eastAsia="Calibri" w:hAnsi="Arial" w:cs="Arial"/>
        </w:rPr>
        <w:t xml:space="preserve"> veškerá</w:t>
      </w:r>
      <w:r w:rsidRPr="00287B9B">
        <w:rPr>
          <w:rFonts w:ascii="Arial" w:eastAsia="Calibri" w:hAnsi="Arial" w:cs="Arial"/>
        </w:rPr>
        <w:t xml:space="preserve"> </w:t>
      </w:r>
      <w:r w:rsidR="00CD09DF" w:rsidRPr="00287B9B">
        <w:rPr>
          <w:rFonts w:ascii="Arial" w:eastAsia="Calibri" w:hAnsi="Arial" w:cs="Arial"/>
        </w:rPr>
        <w:t xml:space="preserve">oprávnění </w:t>
      </w:r>
      <w:r w:rsidR="00B909EC" w:rsidRPr="00287B9B">
        <w:rPr>
          <w:rFonts w:ascii="Arial" w:eastAsia="Calibri" w:hAnsi="Arial" w:cs="Arial"/>
        </w:rPr>
        <w:t xml:space="preserve">dle tohoto článku </w:t>
      </w:r>
      <w:r w:rsidR="00157794" w:rsidRPr="00287B9B">
        <w:rPr>
          <w:rFonts w:ascii="Arial" w:eastAsia="Calibri" w:hAnsi="Arial" w:cs="Arial"/>
        </w:rPr>
        <w:t>Rámcové dohody</w:t>
      </w:r>
      <w:r w:rsidRPr="00287B9B">
        <w:rPr>
          <w:rFonts w:ascii="Arial" w:eastAsia="Calibri" w:hAnsi="Arial" w:cs="Arial"/>
        </w:rPr>
        <w:t xml:space="preserve"> je již zahrnuta v ceně </w:t>
      </w:r>
      <w:r w:rsidR="00157794" w:rsidRPr="00287B9B">
        <w:rPr>
          <w:rFonts w:ascii="Arial" w:eastAsia="Calibri" w:hAnsi="Arial" w:cs="Arial"/>
        </w:rPr>
        <w:t xml:space="preserve">za Plnění </w:t>
      </w:r>
      <w:r w:rsidRPr="00287B9B">
        <w:rPr>
          <w:rFonts w:ascii="Arial" w:eastAsia="Calibri" w:hAnsi="Arial" w:cs="Arial"/>
        </w:rPr>
        <w:t xml:space="preserve">dle </w:t>
      </w:r>
      <w:r w:rsidR="00157794" w:rsidRPr="00287B9B">
        <w:rPr>
          <w:rFonts w:ascii="Arial" w:hAnsi="Arial" w:cs="Arial"/>
        </w:rPr>
        <w:t>Rámcové dohody a příslušných prováděcích smluv</w:t>
      </w:r>
      <w:r w:rsidRPr="00287B9B">
        <w:rPr>
          <w:rFonts w:ascii="Arial" w:eastAsia="Calibri" w:hAnsi="Arial" w:cs="Arial"/>
        </w:rPr>
        <w:t>.</w:t>
      </w:r>
    </w:p>
    <w:p w14:paraId="22A34CBC" w14:textId="77777777" w:rsidR="001D50B2" w:rsidRPr="00287B9B" w:rsidRDefault="001D50B2" w:rsidP="006B73E6">
      <w:pPr>
        <w:numPr>
          <w:ilvl w:val="1"/>
          <w:numId w:val="24"/>
        </w:numPr>
        <w:spacing w:after="120" w:line="276" w:lineRule="auto"/>
        <w:ind w:left="567" w:hanging="567"/>
        <w:jc w:val="both"/>
        <w:rPr>
          <w:rFonts w:ascii="Arial" w:eastAsia="Calibri" w:hAnsi="Arial" w:cs="Arial"/>
        </w:rPr>
      </w:pPr>
      <w:r w:rsidRPr="00287B9B">
        <w:rPr>
          <w:rFonts w:ascii="Arial" w:eastAsia="Calibri" w:hAnsi="Arial" w:cs="Arial"/>
        </w:rPr>
        <w:t xml:space="preserve">Udělení veškerých práv uvedených v tomto článku </w:t>
      </w:r>
      <w:r w:rsidR="00157794" w:rsidRPr="00287B9B">
        <w:rPr>
          <w:rFonts w:ascii="Arial" w:eastAsia="Calibri" w:hAnsi="Arial" w:cs="Arial"/>
        </w:rPr>
        <w:t>Rámcové dohody</w:t>
      </w:r>
      <w:r w:rsidRPr="00287B9B">
        <w:rPr>
          <w:rFonts w:ascii="Arial" w:eastAsia="Calibri" w:hAnsi="Arial" w:cs="Arial"/>
        </w:rPr>
        <w:t xml:space="preserve"> nelze ze strany Poskytovatele vypovědět a na jejich udělení nemá vliv ukončení platnosti </w:t>
      </w:r>
      <w:r w:rsidR="00157794" w:rsidRPr="00287B9B">
        <w:rPr>
          <w:rFonts w:ascii="Arial" w:eastAsia="Calibri" w:hAnsi="Arial" w:cs="Arial"/>
        </w:rPr>
        <w:t>Rámcové dohody a/nebo příslušných prováděcích smluv</w:t>
      </w:r>
      <w:r w:rsidRPr="00287B9B">
        <w:rPr>
          <w:rFonts w:ascii="Arial" w:eastAsia="Calibri" w:hAnsi="Arial" w:cs="Arial"/>
        </w:rPr>
        <w:t>.</w:t>
      </w:r>
    </w:p>
    <w:p w14:paraId="6DC39805" w14:textId="77777777" w:rsidR="001D50B2" w:rsidRPr="00287B9B" w:rsidRDefault="001D50B2" w:rsidP="006B73E6">
      <w:pPr>
        <w:numPr>
          <w:ilvl w:val="1"/>
          <w:numId w:val="24"/>
        </w:numPr>
        <w:spacing w:after="120" w:line="276" w:lineRule="auto"/>
        <w:ind w:left="567" w:hanging="567"/>
        <w:jc w:val="both"/>
        <w:rPr>
          <w:rFonts w:ascii="Arial" w:eastAsia="Calibri" w:hAnsi="Arial" w:cs="Arial"/>
        </w:rPr>
      </w:pPr>
      <w:r w:rsidRPr="00287B9B">
        <w:rPr>
          <w:rFonts w:ascii="Arial" w:eastAsia="Calibri" w:hAnsi="Arial" w:cs="Arial"/>
        </w:rPr>
        <w:t xml:space="preserve">S nositeli chráněných práv duševního vlastnictví vzniklých v souvislosti s plněním dle </w:t>
      </w:r>
      <w:r w:rsidR="00157794" w:rsidRPr="00287B9B">
        <w:rPr>
          <w:rFonts w:ascii="Arial" w:hAnsi="Arial" w:cs="Arial"/>
        </w:rPr>
        <w:t>Rámcové dohody a příslušných prováděcích smluv</w:t>
      </w:r>
      <w:r w:rsidRPr="00287B9B">
        <w:rPr>
          <w:rFonts w:ascii="Arial" w:eastAsia="Calibri" w:hAnsi="Arial" w:cs="Arial"/>
        </w:rPr>
        <w:t xml:space="preserve"> je Poskytovatel povinen vždy smluvně </w:t>
      </w:r>
      <w:r w:rsidRPr="00287B9B">
        <w:rPr>
          <w:rFonts w:ascii="Arial" w:eastAsia="Calibri" w:hAnsi="Arial" w:cs="Arial"/>
        </w:rPr>
        <w:lastRenderedPageBreak/>
        <w:t xml:space="preserve">zajistit možnost nakládání s těmito právy Objednatelem v rozsahu definovaném tímto článkem </w:t>
      </w:r>
      <w:r w:rsidR="00157794" w:rsidRPr="00287B9B">
        <w:rPr>
          <w:rFonts w:ascii="Arial" w:eastAsia="Calibri" w:hAnsi="Arial" w:cs="Arial"/>
        </w:rPr>
        <w:t>Rámcové dohody</w:t>
      </w:r>
      <w:r w:rsidRPr="00287B9B">
        <w:rPr>
          <w:rFonts w:ascii="Arial" w:eastAsia="Calibri" w:hAnsi="Arial" w:cs="Arial"/>
        </w:rPr>
        <w:t>.</w:t>
      </w:r>
    </w:p>
    <w:p w14:paraId="03ABDBDA" w14:textId="77777777" w:rsidR="001D50B2" w:rsidRPr="00287B9B" w:rsidRDefault="001D50B2" w:rsidP="006B73E6">
      <w:pPr>
        <w:numPr>
          <w:ilvl w:val="1"/>
          <w:numId w:val="24"/>
        </w:numPr>
        <w:spacing w:after="120" w:line="276" w:lineRule="auto"/>
        <w:ind w:left="567" w:hanging="567"/>
        <w:jc w:val="both"/>
        <w:rPr>
          <w:rFonts w:ascii="Arial" w:eastAsia="Calibri" w:hAnsi="Arial" w:cs="Arial"/>
        </w:rPr>
      </w:pPr>
      <w:r w:rsidRPr="00287B9B">
        <w:rPr>
          <w:rFonts w:ascii="Arial" w:eastAsia="Calibri" w:hAnsi="Arial" w:cs="Arial"/>
        </w:rPr>
        <w:t xml:space="preserve">Poskytovatel je povinen Objednateli uhradit jakékoli majetkové a nemajetkové újmy, vzniklé v důsledku toho, že Objednatel nemohl jakoukoliv část Plnění užívat řádně a nerušeně. </w:t>
      </w:r>
    </w:p>
    <w:p w14:paraId="731DDA30" w14:textId="77777777" w:rsidR="001D50B2" w:rsidRPr="00287B9B" w:rsidRDefault="001D50B2" w:rsidP="00F502BA">
      <w:pPr>
        <w:spacing w:after="120" w:line="276" w:lineRule="auto"/>
        <w:ind w:left="567"/>
        <w:jc w:val="both"/>
        <w:rPr>
          <w:rFonts w:ascii="Arial" w:hAnsi="Arial" w:cs="Arial"/>
        </w:rPr>
      </w:pPr>
    </w:p>
    <w:p w14:paraId="5B4852C8" w14:textId="77777777" w:rsidR="001D50B2" w:rsidRPr="00287B9B" w:rsidRDefault="00157794" w:rsidP="00157794">
      <w:pPr>
        <w:pStyle w:val="Nadpis1"/>
        <w:keepNext w:val="0"/>
        <w:numPr>
          <w:ilvl w:val="0"/>
          <w:numId w:val="0"/>
        </w:numPr>
        <w:spacing w:after="120" w:line="276" w:lineRule="auto"/>
        <w:rPr>
          <w:rFonts w:ascii="Arial" w:hAnsi="Arial" w:cs="Arial"/>
          <w:b/>
          <w:caps/>
          <w:sz w:val="20"/>
        </w:rPr>
      </w:pPr>
      <w:bookmarkStart w:id="35" w:name="_Toc497130453"/>
      <w:r w:rsidRPr="00287B9B">
        <w:rPr>
          <w:rFonts w:ascii="Arial" w:hAnsi="Arial" w:cs="Arial"/>
          <w:b/>
          <w:sz w:val="20"/>
          <w:lang w:val="cs-CZ"/>
        </w:rPr>
        <w:t>Článek XI.</w:t>
      </w:r>
      <w:r w:rsidRPr="00287B9B">
        <w:rPr>
          <w:rFonts w:ascii="Arial" w:hAnsi="Arial" w:cs="Arial"/>
          <w:b/>
          <w:sz w:val="20"/>
          <w:lang w:val="cs-CZ"/>
        </w:rPr>
        <w:br/>
      </w:r>
      <w:r w:rsidR="001D50B2" w:rsidRPr="00287B9B">
        <w:rPr>
          <w:rFonts w:ascii="Arial" w:hAnsi="Arial" w:cs="Arial"/>
          <w:b/>
          <w:caps/>
          <w:sz w:val="20"/>
        </w:rPr>
        <w:t>Odpovědnost za ŠKODU, odpovědnost za vady, záruka</w:t>
      </w:r>
      <w:bookmarkEnd w:id="35"/>
    </w:p>
    <w:p w14:paraId="009C9981" w14:textId="77777777" w:rsidR="001D50B2" w:rsidRPr="00287B9B" w:rsidRDefault="001D50B2" w:rsidP="006B73E6">
      <w:pPr>
        <w:numPr>
          <w:ilvl w:val="1"/>
          <w:numId w:val="25"/>
        </w:numPr>
        <w:spacing w:after="120" w:line="276" w:lineRule="auto"/>
        <w:ind w:left="567" w:hanging="567"/>
        <w:jc w:val="both"/>
        <w:rPr>
          <w:rFonts w:ascii="Arial" w:eastAsia="Calibri" w:hAnsi="Arial" w:cs="Arial"/>
        </w:rPr>
      </w:pPr>
      <w:r w:rsidRPr="00287B9B">
        <w:rPr>
          <w:rFonts w:ascii="Arial" w:eastAsia="Calibri" w:hAnsi="Arial" w:cs="Arial"/>
        </w:rPr>
        <w:t xml:space="preserve">Smluvní strany se zavazují k vyvinutí maximálního úsilí k předcházení škodám a k minimalizaci vzniklých škod. Smluvní strany nesou odpovědnost za škodu dle platných právních předpisů a </w:t>
      </w:r>
      <w:r w:rsidR="00157794" w:rsidRPr="00287B9B">
        <w:rPr>
          <w:rFonts w:ascii="Arial" w:eastAsia="Calibri" w:hAnsi="Arial" w:cs="Arial"/>
        </w:rPr>
        <w:t>této Rámcové dohody</w:t>
      </w:r>
      <w:r w:rsidRPr="00287B9B">
        <w:rPr>
          <w:rFonts w:ascii="Arial" w:eastAsia="Calibri" w:hAnsi="Arial" w:cs="Arial"/>
        </w:rPr>
        <w:t xml:space="preserve">. Poskytovatel odpovídá za škodu rovněž v případě, že část plnění poskytuje prostřednictvím </w:t>
      </w:r>
      <w:r w:rsidR="00D401C9" w:rsidRPr="00287B9B">
        <w:rPr>
          <w:rFonts w:ascii="Arial" w:eastAsia="Calibri" w:hAnsi="Arial" w:cs="Arial"/>
        </w:rPr>
        <w:t>pod</w:t>
      </w:r>
      <w:r w:rsidRPr="00287B9B">
        <w:rPr>
          <w:rFonts w:ascii="Arial" w:eastAsia="Calibri" w:hAnsi="Arial" w:cs="Arial"/>
        </w:rPr>
        <w:t>dodavatele.</w:t>
      </w:r>
    </w:p>
    <w:p w14:paraId="12B98AFC" w14:textId="77777777" w:rsidR="001D50B2" w:rsidRPr="00287B9B" w:rsidRDefault="001D50B2" w:rsidP="006B73E6">
      <w:pPr>
        <w:numPr>
          <w:ilvl w:val="1"/>
          <w:numId w:val="25"/>
        </w:numPr>
        <w:spacing w:after="120" w:line="276" w:lineRule="auto"/>
        <w:ind w:left="567" w:hanging="567"/>
        <w:jc w:val="both"/>
        <w:rPr>
          <w:rFonts w:ascii="Arial" w:eastAsia="Calibri" w:hAnsi="Arial" w:cs="Arial"/>
        </w:rPr>
      </w:pPr>
      <w:r w:rsidRPr="00287B9B">
        <w:rPr>
          <w:rFonts w:ascii="Arial" w:eastAsia="Calibri" w:hAnsi="Arial" w:cs="Arial"/>
        </w:rPr>
        <w:t xml:space="preserve">Žádná ze stran není odpovědná za škodu vzniklou porušením povinnosti z </w:t>
      </w:r>
      <w:r w:rsidR="00157794" w:rsidRPr="00287B9B">
        <w:rPr>
          <w:rFonts w:ascii="Arial" w:hAnsi="Arial" w:cs="Arial"/>
        </w:rPr>
        <w:t>Rámcové dohody a příslušných prováděcích smluv</w:t>
      </w:r>
      <w:r w:rsidRPr="00287B9B">
        <w:rPr>
          <w:rFonts w:ascii="Arial" w:eastAsia="Calibri" w:hAnsi="Arial" w:cs="Arial"/>
        </w:rPr>
        <w:t>, prokáže-li</w:t>
      </w:r>
      <w:r w:rsidR="00157794" w:rsidRPr="00287B9B">
        <w:rPr>
          <w:rFonts w:ascii="Arial" w:eastAsia="Calibri" w:hAnsi="Arial" w:cs="Arial"/>
        </w:rPr>
        <w:t>, že mu ve splnění povinnosti z</w:t>
      </w:r>
      <w:r w:rsidRPr="00287B9B">
        <w:rPr>
          <w:rFonts w:ascii="Arial" w:eastAsia="Calibri" w:hAnsi="Arial" w:cs="Arial"/>
        </w:rPr>
        <w:t xml:space="preserve"> </w:t>
      </w:r>
      <w:r w:rsidR="00157794" w:rsidRPr="00287B9B">
        <w:rPr>
          <w:rFonts w:ascii="Arial" w:hAnsi="Arial" w:cs="Arial"/>
        </w:rPr>
        <w:t>Rámcové dohody a příslušných prováděcích smluv</w:t>
      </w:r>
      <w:r w:rsidRPr="00287B9B">
        <w:rPr>
          <w:rFonts w:ascii="Arial" w:eastAsia="Calibri" w:hAnsi="Arial" w:cs="Arial"/>
        </w:rPr>
        <w:t xml:space="preserve"> dočasně nebo trvale zabránila mimořádná nepředvídatelná a nepřekonatelná překážka vzniklá nezávisle na jeho vůli. Překážka vzniklá ze škůdcových osobních poměrů nebo vzniklá až v době, kdy byl škůdce s plněním povinnosti z</w:t>
      </w:r>
      <w:r w:rsidR="00157794" w:rsidRPr="00287B9B">
        <w:rPr>
          <w:rFonts w:ascii="Arial" w:hAnsi="Arial" w:cs="Arial"/>
        </w:rPr>
        <w:t xml:space="preserve"> Rámcové dohody a/nebo příslušných prováděcích smluv</w:t>
      </w:r>
      <w:r w:rsidRPr="00287B9B">
        <w:rPr>
          <w:rFonts w:ascii="Arial" w:eastAsia="Calibri" w:hAnsi="Arial" w:cs="Arial"/>
        </w:rPr>
        <w:t xml:space="preserve"> v prodlení, ani překážka, kterou byl škůdce podle </w:t>
      </w:r>
      <w:r w:rsidR="00157794" w:rsidRPr="00287B9B">
        <w:rPr>
          <w:rFonts w:ascii="Arial" w:eastAsia="Calibri" w:hAnsi="Arial" w:cs="Arial"/>
        </w:rPr>
        <w:t>Rámcové dohody</w:t>
      </w:r>
      <w:r w:rsidRPr="00287B9B">
        <w:rPr>
          <w:rFonts w:ascii="Arial" w:eastAsia="Calibri" w:hAnsi="Arial" w:cs="Arial"/>
        </w:rPr>
        <w:t xml:space="preserve"> povinen překonat, ho však povinnosti k náhradě nezprostí. Smluvní strany se zavazují upozornit druhou stranu bez zbytečného odkladu na vzniklé překážky bránící řádnému plnění </w:t>
      </w:r>
      <w:r w:rsidR="00157794" w:rsidRPr="00287B9B">
        <w:rPr>
          <w:rFonts w:ascii="Arial" w:hAnsi="Arial" w:cs="Arial"/>
        </w:rPr>
        <w:t>Rámcové dohody a příslušných prováděcích smluv</w:t>
      </w:r>
      <w:r w:rsidRPr="00287B9B">
        <w:rPr>
          <w:rFonts w:ascii="Arial" w:eastAsia="Calibri" w:hAnsi="Arial" w:cs="Arial"/>
        </w:rPr>
        <w:t xml:space="preserve"> a dále se zavazují k vyvinutí maximální</w:t>
      </w:r>
      <w:r w:rsidR="00EE42B8" w:rsidRPr="00287B9B">
        <w:rPr>
          <w:rFonts w:ascii="Arial" w:eastAsia="Calibri" w:hAnsi="Arial" w:cs="Arial"/>
        </w:rPr>
        <w:t>ho</w:t>
      </w:r>
      <w:r w:rsidRPr="00287B9B">
        <w:rPr>
          <w:rFonts w:ascii="Arial" w:eastAsia="Calibri" w:hAnsi="Arial" w:cs="Arial"/>
        </w:rPr>
        <w:t xml:space="preserve"> úsilí k jejich odvrácení a překonání. </w:t>
      </w:r>
    </w:p>
    <w:p w14:paraId="7315A3F6" w14:textId="77777777" w:rsidR="001D50B2" w:rsidRPr="00287B9B" w:rsidRDefault="001D50B2" w:rsidP="006B73E6">
      <w:pPr>
        <w:numPr>
          <w:ilvl w:val="1"/>
          <w:numId w:val="25"/>
        </w:numPr>
        <w:spacing w:after="120" w:line="276" w:lineRule="auto"/>
        <w:ind w:left="567" w:hanging="567"/>
        <w:jc w:val="both"/>
        <w:rPr>
          <w:rFonts w:ascii="Arial" w:eastAsia="Calibri" w:hAnsi="Arial" w:cs="Arial"/>
        </w:rPr>
      </w:pPr>
      <w:r w:rsidRPr="00287B9B">
        <w:rPr>
          <w:rFonts w:ascii="Arial" w:eastAsia="Calibri" w:hAnsi="Arial" w:cs="Arial"/>
        </w:rPr>
        <w:t>Škoda se hradí v penězích, nebo, je-li to možné nebo účelné, uvedením do předešlého stavu podle volby poškozené strany v konkrétním případě.</w:t>
      </w:r>
    </w:p>
    <w:p w14:paraId="20400579" w14:textId="77777777" w:rsidR="001D50B2" w:rsidRPr="00287B9B" w:rsidRDefault="001D50B2" w:rsidP="006B73E6">
      <w:pPr>
        <w:numPr>
          <w:ilvl w:val="1"/>
          <w:numId w:val="25"/>
        </w:numPr>
        <w:spacing w:after="120" w:line="276" w:lineRule="auto"/>
        <w:ind w:left="567" w:hanging="567"/>
        <w:jc w:val="both"/>
        <w:rPr>
          <w:rFonts w:ascii="Arial" w:hAnsi="Arial" w:cs="Arial"/>
        </w:rPr>
      </w:pPr>
      <w:bookmarkStart w:id="36" w:name="_Ref303874457"/>
      <w:r w:rsidRPr="00287B9B">
        <w:rPr>
          <w:rFonts w:ascii="Arial" w:eastAsia="Calibri" w:hAnsi="Arial" w:cs="Arial"/>
        </w:rPr>
        <w:t xml:space="preserve">Poskytovatel se zavazuje, že bude mít po celou dobu účinnosti </w:t>
      </w:r>
      <w:r w:rsidR="00157794" w:rsidRPr="00287B9B">
        <w:rPr>
          <w:rFonts w:ascii="Arial" w:eastAsia="Calibri" w:hAnsi="Arial" w:cs="Arial"/>
        </w:rPr>
        <w:t>Rámcové dohody a příslušných prováděcích smluv</w:t>
      </w:r>
      <w:r w:rsidRPr="00287B9B">
        <w:rPr>
          <w:rFonts w:ascii="Arial" w:eastAsia="Calibri" w:hAnsi="Arial" w:cs="Arial"/>
        </w:rPr>
        <w:t xml:space="preserve"> sjednánu pojistnou smlouvu, jejímž předmětem je pojištění odpovědnosti za škodu způsobenou Poskytovatelem třetí</w:t>
      </w:r>
      <w:r w:rsidRPr="00287B9B">
        <w:rPr>
          <w:rFonts w:ascii="Arial" w:hAnsi="Arial" w:cs="Arial"/>
        </w:rPr>
        <w:t xml:space="preserve"> osobě s limitem pojistného plnění minimálně ve výši </w:t>
      </w:r>
      <w:proofErr w:type="gramStart"/>
      <w:r w:rsidR="0020596C">
        <w:rPr>
          <w:rFonts w:ascii="Arial" w:hAnsi="Arial" w:cs="Arial"/>
        </w:rPr>
        <w:t>50</w:t>
      </w:r>
      <w:r w:rsidRPr="005B41B3">
        <w:rPr>
          <w:rFonts w:ascii="Arial" w:hAnsi="Arial" w:cs="Arial"/>
        </w:rPr>
        <w:t>.000.000,-</w:t>
      </w:r>
      <w:proofErr w:type="gramEnd"/>
      <w:r w:rsidRPr="005B41B3">
        <w:rPr>
          <w:rFonts w:ascii="Arial" w:hAnsi="Arial" w:cs="Arial"/>
        </w:rPr>
        <w:t xml:space="preserve"> Kč (slovy: </w:t>
      </w:r>
      <w:r w:rsidR="0020596C">
        <w:rPr>
          <w:rFonts w:ascii="Arial" w:hAnsi="Arial" w:cs="Arial"/>
        </w:rPr>
        <w:t>padesát</w:t>
      </w:r>
      <w:r w:rsidR="0083249A" w:rsidRPr="005B41B3">
        <w:rPr>
          <w:rFonts w:ascii="Arial" w:hAnsi="Arial" w:cs="Arial"/>
        </w:rPr>
        <w:t xml:space="preserve"> </w:t>
      </w:r>
      <w:r w:rsidRPr="005B41B3">
        <w:rPr>
          <w:rFonts w:ascii="Arial" w:hAnsi="Arial" w:cs="Arial"/>
        </w:rPr>
        <w:t>milionů korun českých).</w:t>
      </w:r>
      <w:r w:rsidRPr="00287B9B">
        <w:rPr>
          <w:rFonts w:ascii="Arial" w:hAnsi="Arial" w:cs="Arial"/>
        </w:rPr>
        <w:t xml:space="preserve"> Poskytovatel je povinen předat kopii pojistného certifikátu (pojistné smlouvy) Objednateli kdykoliv na vyžádání Objednatele</w:t>
      </w:r>
      <w:r w:rsidR="00120F4F">
        <w:rPr>
          <w:rFonts w:ascii="Arial" w:hAnsi="Arial" w:cs="Arial"/>
        </w:rPr>
        <w:t>,</w:t>
      </w:r>
      <w:r w:rsidRPr="00287B9B">
        <w:rPr>
          <w:rFonts w:ascii="Arial" w:hAnsi="Arial" w:cs="Arial"/>
        </w:rPr>
        <w:t xml:space="preserve"> a to bez zbytečného odkladu, nejpozději však do 5 (slovy: pěti) pracovních dnů od doručení písemné žádosti Objednatele.</w:t>
      </w:r>
      <w:bookmarkEnd w:id="36"/>
    </w:p>
    <w:p w14:paraId="531EC0CF" w14:textId="77777777" w:rsidR="001D50B2" w:rsidRPr="00287B9B" w:rsidRDefault="001D50B2" w:rsidP="006B73E6">
      <w:pPr>
        <w:numPr>
          <w:ilvl w:val="1"/>
          <w:numId w:val="25"/>
        </w:numPr>
        <w:spacing w:after="120" w:line="276" w:lineRule="auto"/>
        <w:ind w:left="567" w:hanging="567"/>
        <w:jc w:val="both"/>
        <w:rPr>
          <w:rFonts w:ascii="Arial" w:hAnsi="Arial" w:cs="Arial"/>
        </w:rPr>
      </w:pPr>
      <w:r w:rsidRPr="00287B9B">
        <w:rPr>
          <w:rFonts w:ascii="Arial" w:hAnsi="Arial" w:cs="Arial"/>
        </w:rPr>
        <w:t xml:space="preserve">V případě, že činností Poskytovatele dojde ke způsobení škody Objednateli nebo třetím osobám, která nebude kryta pojištěním odpovědnosti dle odstavce </w:t>
      </w:r>
      <w:r w:rsidR="00A62877" w:rsidRPr="00287B9B">
        <w:rPr>
          <w:rFonts w:ascii="Arial" w:hAnsi="Arial" w:cs="Arial"/>
        </w:rPr>
        <w:fldChar w:fldCharType="begin"/>
      </w:r>
      <w:r w:rsidRPr="00287B9B">
        <w:rPr>
          <w:rFonts w:ascii="Arial" w:hAnsi="Arial" w:cs="Arial"/>
        </w:rPr>
        <w:instrText xml:space="preserve"> REF _Ref303874457 \r \h </w:instrText>
      </w:r>
      <w:r w:rsidR="00D255EA" w:rsidRPr="00287B9B">
        <w:rPr>
          <w:rFonts w:ascii="Arial" w:hAnsi="Arial" w:cs="Arial"/>
        </w:rPr>
        <w:instrText xml:space="preserve"> \* MERGEFORMAT </w:instrText>
      </w:r>
      <w:r w:rsidR="00A62877" w:rsidRPr="00287B9B">
        <w:rPr>
          <w:rFonts w:ascii="Arial" w:hAnsi="Arial" w:cs="Arial"/>
        </w:rPr>
      </w:r>
      <w:r w:rsidR="00A62877" w:rsidRPr="00287B9B">
        <w:rPr>
          <w:rFonts w:ascii="Arial" w:hAnsi="Arial" w:cs="Arial"/>
        </w:rPr>
        <w:fldChar w:fldCharType="separate"/>
      </w:r>
      <w:r w:rsidR="005B1379" w:rsidRPr="00287B9B">
        <w:rPr>
          <w:rFonts w:ascii="Arial" w:hAnsi="Arial" w:cs="Arial"/>
        </w:rPr>
        <w:t>11.4</w:t>
      </w:r>
      <w:r w:rsidR="00A62877" w:rsidRPr="00287B9B">
        <w:rPr>
          <w:rFonts w:ascii="Arial" w:hAnsi="Arial" w:cs="Arial"/>
        </w:rPr>
        <w:fldChar w:fldCharType="end"/>
      </w:r>
      <w:r w:rsidRPr="00287B9B">
        <w:rPr>
          <w:rFonts w:ascii="Arial" w:hAnsi="Arial" w:cs="Arial"/>
        </w:rPr>
        <w:t xml:space="preserve"> </w:t>
      </w:r>
      <w:r w:rsidR="00157794" w:rsidRPr="00287B9B">
        <w:rPr>
          <w:rFonts w:ascii="Arial" w:hAnsi="Arial" w:cs="Arial"/>
        </w:rPr>
        <w:t>Rámcové dohody</w:t>
      </w:r>
      <w:r w:rsidRPr="00287B9B">
        <w:rPr>
          <w:rFonts w:ascii="Arial" w:hAnsi="Arial" w:cs="Arial"/>
        </w:rPr>
        <w:t>, bude Poskytovatel povinen škodu uhradit z vlastních prostředků.</w:t>
      </w:r>
    </w:p>
    <w:p w14:paraId="5DD79479" w14:textId="77777777" w:rsidR="001D50B2" w:rsidRPr="00287B9B" w:rsidRDefault="001D50B2" w:rsidP="006B73E6">
      <w:pPr>
        <w:numPr>
          <w:ilvl w:val="1"/>
          <w:numId w:val="25"/>
        </w:numPr>
        <w:spacing w:after="120" w:line="276" w:lineRule="auto"/>
        <w:ind w:left="567" w:hanging="567"/>
        <w:jc w:val="both"/>
        <w:rPr>
          <w:rFonts w:ascii="Arial" w:hAnsi="Arial" w:cs="Arial"/>
        </w:rPr>
      </w:pPr>
      <w:r w:rsidRPr="00287B9B">
        <w:rPr>
          <w:rFonts w:ascii="Arial" w:hAnsi="Arial" w:cs="Arial"/>
        </w:rPr>
        <w:t xml:space="preserve">Plnění dle </w:t>
      </w:r>
      <w:r w:rsidR="00157794" w:rsidRPr="00287B9B">
        <w:rPr>
          <w:rFonts w:ascii="Arial" w:hAnsi="Arial" w:cs="Arial"/>
        </w:rPr>
        <w:t>Rámcové dohody a příslušných prováděcích smluv</w:t>
      </w:r>
      <w:r w:rsidRPr="00287B9B">
        <w:rPr>
          <w:rFonts w:ascii="Arial" w:hAnsi="Arial" w:cs="Arial"/>
        </w:rPr>
        <w:t xml:space="preserve"> bude Poskytovatelem poskytováno s náležitou péčí a prostřednictvím osob, které mají potřebnou kvalifikaci i zkušenosti k plnění svých úkolů.</w:t>
      </w:r>
    </w:p>
    <w:p w14:paraId="3267C68A" w14:textId="78967D03" w:rsidR="001D50B2" w:rsidRPr="00287B9B" w:rsidRDefault="001D50B2" w:rsidP="006B73E6">
      <w:pPr>
        <w:numPr>
          <w:ilvl w:val="1"/>
          <w:numId w:val="25"/>
        </w:numPr>
        <w:spacing w:after="120" w:line="276" w:lineRule="auto"/>
        <w:ind w:left="567" w:hanging="567"/>
        <w:jc w:val="both"/>
        <w:rPr>
          <w:rFonts w:ascii="Arial" w:hAnsi="Arial" w:cs="Arial"/>
        </w:rPr>
      </w:pPr>
      <w:r w:rsidRPr="00287B9B">
        <w:rPr>
          <w:rFonts w:ascii="Arial" w:hAnsi="Arial" w:cs="Arial"/>
        </w:rPr>
        <w:t xml:space="preserve">Poskytovatel přebírá závazek a odpovědnost za vady plnění, jež bude </w:t>
      </w:r>
      <w:r w:rsidR="008F7EFF" w:rsidRPr="00287B9B">
        <w:rPr>
          <w:rFonts w:ascii="Arial" w:hAnsi="Arial" w:cs="Arial"/>
        </w:rPr>
        <w:t>P</w:t>
      </w:r>
      <w:r w:rsidRPr="00287B9B">
        <w:rPr>
          <w:rFonts w:ascii="Arial" w:hAnsi="Arial" w:cs="Arial"/>
        </w:rPr>
        <w:t xml:space="preserve">lnění dle </w:t>
      </w:r>
      <w:r w:rsidR="00157794" w:rsidRPr="00287B9B">
        <w:rPr>
          <w:rFonts w:ascii="Arial" w:hAnsi="Arial" w:cs="Arial"/>
        </w:rPr>
        <w:t>Rámcové dohody a příslušných prováděcích smluv</w:t>
      </w:r>
      <w:r w:rsidRPr="00287B9B">
        <w:rPr>
          <w:rFonts w:ascii="Arial" w:hAnsi="Arial" w:cs="Arial"/>
        </w:rPr>
        <w:t xml:space="preserve"> (či jeho dílčí část) mít v době předání Objednateli a dále u části </w:t>
      </w:r>
      <w:r w:rsidR="008F7EFF" w:rsidRPr="00287B9B">
        <w:rPr>
          <w:rFonts w:ascii="Arial" w:hAnsi="Arial" w:cs="Arial"/>
        </w:rPr>
        <w:t>P</w:t>
      </w:r>
      <w:r w:rsidRPr="00287B9B">
        <w:rPr>
          <w:rFonts w:ascii="Arial" w:hAnsi="Arial" w:cs="Arial"/>
        </w:rPr>
        <w:t xml:space="preserve">lnění dle </w:t>
      </w:r>
      <w:r w:rsidR="00D401C9" w:rsidRPr="00287B9B">
        <w:rPr>
          <w:rFonts w:ascii="Arial" w:hAnsi="Arial" w:cs="Arial"/>
        </w:rPr>
        <w:t xml:space="preserve">odst. 3.2.1 </w:t>
      </w:r>
      <w:r w:rsidR="000A11DF" w:rsidRPr="00287B9B">
        <w:rPr>
          <w:rFonts w:ascii="Arial" w:hAnsi="Arial" w:cs="Arial"/>
        </w:rPr>
        <w:t xml:space="preserve">Rámcové dohody </w:t>
      </w:r>
      <w:r w:rsidRPr="00287B9B">
        <w:rPr>
          <w:rFonts w:ascii="Arial" w:hAnsi="Arial" w:cs="Arial"/>
        </w:rPr>
        <w:t xml:space="preserve">i za vady, které se na takovém plnění (či jeho dílčí části) vyskytnou v průběhu záruční doby. Dodavatel v souvislosti s odpovědností za vady plnění poskytuje Objednateli záruku 24 (slovy: dvacet čtyři) měsíců na to, že předané </w:t>
      </w:r>
      <w:r w:rsidR="008F7EFF" w:rsidRPr="00287B9B">
        <w:rPr>
          <w:rFonts w:ascii="Arial" w:hAnsi="Arial" w:cs="Arial"/>
        </w:rPr>
        <w:t>P</w:t>
      </w:r>
      <w:r w:rsidRPr="00287B9B">
        <w:rPr>
          <w:rFonts w:ascii="Arial" w:hAnsi="Arial" w:cs="Arial"/>
        </w:rPr>
        <w:t xml:space="preserve">lnění </w:t>
      </w:r>
      <w:r w:rsidRPr="00287B9B">
        <w:rPr>
          <w:rFonts w:ascii="Arial" w:eastAsia="Calibri" w:hAnsi="Arial" w:cs="Arial"/>
        </w:rPr>
        <w:t>bude</w:t>
      </w:r>
      <w:r w:rsidRPr="00287B9B">
        <w:rPr>
          <w:rFonts w:ascii="Arial" w:hAnsi="Arial" w:cs="Arial"/>
        </w:rPr>
        <w:t xml:space="preserve"> plně funkční a způsobilé pro použití ke smluvenému účelu, bude odpovídat sjednané funkční a technické specifikaci a parametrům uvedeným </w:t>
      </w:r>
      <w:r w:rsidR="00796601" w:rsidRPr="00287B9B">
        <w:rPr>
          <w:rFonts w:ascii="Arial" w:hAnsi="Arial" w:cs="Arial"/>
        </w:rPr>
        <w:t xml:space="preserve">v Rámcové dohodě a příslušných prováděcích smlouvách </w:t>
      </w:r>
      <w:r w:rsidRPr="00287B9B">
        <w:rPr>
          <w:rFonts w:ascii="Arial" w:hAnsi="Arial" w:cs="Arial"/>
        </w:rPr>
        <w:t xml:space="preserve">a bude bez jakýchkoliv nedodělků či vad. Záruční doba počíná běžet od okamžiku podpisu </w:t>
      </w:r>
      <w:r w:rsidR="00360A17" w:rsidRPr="00287B9B">
        <w:rPr>
          <w:rFonts w:ascii="Arial" w:hAnsi="Arial" w:cs="Arial"/>
        </w:rPr>
        <w:t>Akceptačního protokolu</w:t>
      </w:r>
      <w:r w:rsidRPr="00287B9B">
        <w:rPr>
          <w:rFonts w:ascii="Arial" w:hAnsi="Arial" w:cs="Arial"/>
        </w:rPr>
        <w:t>.</w:t>
      </w:r>
    </w:p>
    <w:p w14:paraId="52387B24" w14:textId="77777777" w:rsidR="001D50B2" w:rsidRPr="00287B9B" w:rsidRDefault="001D50B2" w:rsidP="006B73E6">
      <w:pPr>
        <w:numPr>
          <w:ilvl w:val="1"/>
          <w:numId w:val="25"/>
        </w:numPr>
        <w:spacing w:after="120" w:line="276" w:lineRule="auto"/>
        <w:ind w:left="567" w:hanging="567"/>
        <w:jc w:val="both"/>
        <w:rPr>
          <w:rFonts w:ascii="Arial" w:hAnsi="Arial" w:cs="Arial"/>
        </w:rPr>
      </w:pPr>
      <w:r w:rsidRPr="00287B9B">
        <w:rPr>
          <w:rFonts w:ascii="Arial" w:hAnsi="Arial" w:cs="Arial"/>
        </w:rPr>
        <w:lastRenderedPageBreak/>
        <w:t xml:space="preserve">Poskytovatel je odpovědný za to, že </w:t>
      </w:r>
      <w:r w:rsidR="008F7EFF" w:rsidRPr="00287B9B">
        <w:rPr>
          <w:rFonts w:ascii="Arial" w:hAnsi="Arial" w:cs="Arial"/>
        </w:rPr>
        <w:t>P</w:t>
      </w:r>
      <w:r w:rsidRPr="00287B9B">
        <w:rPr>
          <w:rFonts w:ascii="Arial" w:hAnsi="Arial" w:cs="Arial"/>
        </w:rPr>
        <w:t xml:space="preserve">lnění dle </w:t>
      </w:r>
      <w:r w:rsidR="00796601" w:rsidRPr="00287B9B">
        <w:rPr>
          <w:rFonts w:ascii="Arial" w:hAnsi="Arial" w:cs="Arial"/>
        </w:rPr>
        <w:t>Rámcové dohody a příslušných prováděcích smluv</w:t>
      </w:r>
      <w:r w:rsidRPr="00287B9B">
        <w:rPr>
          <w:rFonts w:ascii="Arial" w:hAnsi="Arial" w:cs="Arial"/>
        </w:rPr>
        <w:t xml:space="preserve"> bude poskytováno v nejvyšší dostupné kvalitě, zejména za to, že případné vady poskytovaného </w:t>
      </w:r>
      <w:r w:rsidR="008F7EFF" w:rsidRPr="00287B9B">
        <w:rPr>
          <w:rFonts w:ascii="Arial" w:hAnsi="Arial" w:cs="Arial"/>
        </w:rPr>
        <w:t>P</w:t>
      </w:r>
      <w:r w:rsidRPr="00287B9B">
        <w:rPr>
          <w:rFonts w:ascii="Arial" w:hAnsi="Arial" w:cs="Arial"/>
        </w:rPr>
        <w:t xml:space="preserve">lnění dle </w:t>
      </w:r>
      <w:r w:rsidR="00796601" w:rsidRPr="00287B9B">
        <w:rPr>
          <w:rFonts w:ascii="Arial" w:hAnsi="Arial" w:cs="Arial"/>
        </w:rPr>
        <w:t xml:space="preserve">Rámcové dohody a příslušných prováděcích smluv </w:t>
      </w:r>
      <w:r w:rsidRPr="00287B9B">
        <w:rPr>
          <w:rFonts w:ascii="Arial" w:hAnsi="Arial" w:cs="Arial"/>
        </w:rPr>
        <w:t>řádně odstraní, případně nahradí</w:t>
      </w:r>
      <w:r w:rsidR="00796601" w:rsidRPr="00287B9B">
        <w:rPr>
          <w:rFonts w:ascii="Arial" w:hAnsi="Arial" w:cs="Arial"/>
        </w:rPr>
        <w:t xml:space="preserve"> plněním bezvadným, v souladu s</w:t>
      </w:r>
      <w:r w:rsidRPr="00287B9B">
        <w:rPr>
          <w:rFonts w:ascii="Arial" w:hAnsi="Arial" w:cs="Arial"/>
        </w:rPr>
        <w:t> </w:t>
      </w:r>
      <w:r w:rsidR="00796601" w:rsidRPr="00287B9B">
        <w:rPr>
          <w:rFonts w:ascii="Arial" w:hAnsi="Arial" w:cs="Arial"/>
        </w:rPr>
        <w:t>Rámcovou dohodou a příslušnými prováděcími smlouvami</w:t>
      </w:r>
      <w:r w:rsidRPr="00287B9B">
        <w:rPr>
          <w:rFonts w:ascii="Arial" w:hAnsi="Arial" w:cs="Arial"/>
        </w:rPr>
        <w:t xml:space="preserve">. Poskytovatel je rovněž odpovědný za to, že veškeré výstupy dle </w:t>
      </w:r>
      <w:r w:rsidR="00796601" w:rsidRPr="00287B9B">
        <w:rPr>
          <w:rFonts w:ascii="Arial" w:hAnsi="Arial" w:cs="Arial"/>
        </w:rPr>
        <w:t>Rámcové dohody a příslušných prováděcích smluv</w:t>
      </w:r>
      <w:r w:rsidRPr="00287B9B">
        <w:rPr>
          <w:rFonts w:ascii="Arial" w:hAnsi="Arial" w:cs="Arial"/>
        </w:rPr>
        <w:t xml:space="preserve"> odpovídají účelu a cílům plnění předmětu </w:t>
      </w:r>
      <w:r w:rsidR="00796601" w:rsidRPr="00287B9B">
        <w:rPr>
          <w:rFonts w:ascii="Arial" w:hAnsi="Arial" w:cs="Arial"/>
        </w:rPr>
        <w:t>Rámcové dohody a příslušných prováděcích smluv</w:t>
      </w:r>
      <w:r w:rsidRPr="00287B9B">
        <w:rPr>
          <w:rFonts w:ascii="Arial" w:hAnsi="Arial" w:cs="Arial"/>
        </w:rPr>
        <w:t xml:space="preserve"> a že jsou zpracovány v souladu s požadavky, které jsou na ně kladeny </w:t>
      </w:r>
      <w:r w:rsidR="00796601" w:rsidRPr="00287B9B">
        <w:rPr>
          <w:rFonts w:ascii="Arial" w:hAnsi="Arial" w:cs="Arial"/>
        </w:rPr>
        <w:t>Rámcovou dohodou a příslušnými prováděcími smlouvami</w:t>
      </w:r>
      <w:r w:rsidRPr="00287B9B">
        <w:rPr>
          <w:rFonts w:ascii="Arial" w:hAnsi="Arial" w:cs="Arial"/>
        </w:rPr>
        <w:t>.</w:t>
      </w:r>
    </w:p>
    <w:p w14:paraId="5BD8FA34" w14:textId="6D415E47" w:rsidR="001D50B2" w:rsidRPr="00287B9B" w:rsidRDefault="001D50B2" w:rsidP="006B73E6">
      <w:pPr>
        <w:numPr>
          <w:ilvl w:val="1"/>
          <w:numId w:val="25"/>
        </w:numPr>
        <w:spacing w:after="120" w:line="276" w:lineRule="auto"/>
        <w:ind w:left="567" w:hanging="567"/>
        <w:jc w:val="both"/>
        <w:rPr>
          <w:rFonts w:ascii="Arial" w:hAnsi="Arial" w:cs="Arial"/>
        </w:rPr>
      </w:pPr>
      <w:r w:rsidRPr="00287B9B">
        <w:rPr>
          <w:rFonts w:ascii="Arial" w:hAnsi="Arial" w:cs="Arial"/>
        </w:rPr>
        <w:t xml:space="preserve">Jakékoliv vady Plnění či jeho části, které vzniknou v době trvání </w:t>
      </w:r>
      <w:r w:rsidR="00796601" w:rsidRPr="00287B9B">
        <w:rPr>
          <w:rFonts w:ascii="Arial" w:hAnsi="Arial" w:cs="Arial"/>
        </w:rPr>
        <w:t>Rámcové dohody a příslušných prováděcích smluv</w:t>
      </w:r>
      <w:r w:rsidRPr="00287B9B">
        <w:rPr>
          <w:rFonts w:ascii="Arial" w:hAnsi="Arial" w:cs="Arial"/>
        </w:rPr>
        <w:t xml:space="preserve">, je Poskytovatel povinen odstranit na své náklady v rámci poskytovaného Plnění dle </w:t>
      </w:r>
      <w:r w:rsidR="000A11DF" w:rsidRPr="00287B9B">
        <w:rPr>
          <w:rFonts w:ascii="Arial" w:hAnsi="Arial" w:cs="Arial"/>
        </w:rPr>
        <w:t xml:space="preserve">Rámcové </w:t>
      </w:r>
      <w:r w:rsidR="004A5631" w:rsidRPr="00287B9B">
        <w:rPr>
          <w:rFonts w:ascii="Arial" w:hAnsi="Arial" w:cs="Arial"/>
        </w:rPr>
        <w:t>dohody,</w:t>
      </w:r>
      <w:r w:rsidR="000A11DF" w:rsidRPr="00287B9B">
        <w:rPr>
          <w:rFonts w:ascii="Arial" w:hAnsi="Arial" w:cs="Arial"/>
        </w:rPr>
        <w:t xml:space="preserve"> </w:t>
      </w:r>
      <w:r w:rsidRPr="00287B9B">
        <w:rPr>
          <w:rFonts w:ascii="Arial" w:hAnsi="Arial" w:cs="Arial"/>
        </w:rPr>
        <w:t>a to způsobem</w:t>
      </w:r>
      <w:r w:rsidR="00796601" w:rsidRPr="00287B9B">
        <w:rPr>
          <w:rFonts w:ascii="Arial" w:hAnsi="Arial" w:cs="Arial"/>
        </w:rPr>
        <w:t xml:space="preserve"> v</w:t>
      </w:r>
      <w:r w:rsidRPr="00287B9B">
        <w:rPr>
          <w:rFonts w:ascii="Arial" w:hAnsi="Arial" w:cs="Arial"/>
        </w:rPr>
        <w:t xml:space="preserve"> </w:t>
      </w:r>
      <w:r w:rsidR="00796601" w:rsidRPr="00287B9B">
        <w:rPr>
          <w:rFonts w:ascii="Arial" w:hAnsi="Arial" w:cs="Arial"/>
        </w:rPr>
        <w:t xml:space="preserve">Rámcové dohodě </w:t>
      </w:r>
      <w:r w:rsidRPr="00287B9B">
        <w:rPr>
          <w:rFonts w:ascii="Arial" w:hAnsi="Arial" w:cs="Arial"/>
        </w:rPr>
        <w:t>uvedeným.</w:t>
      </w:r>
    </w:p>
    <w:p w14:paraId="2E038CD6" w14:textId="77777777" w:rsidR="001D50B2" w:rsidRPr="00287B9B" w:rsidRDefault="001D50B2" w:rsidP="001D50B2">
      <w:pPr>
        <w:spacing w:line="312" w:lineRule="auto"/>
        <w:ind w:left="567"/>
        <w:jc w:val="both"/>
        <w:rPr>
          <w:rFonts w:ascii="Arial" w:hAnsi="Arial" w:cs="Arial"/>
        </w:rPr>
      </w:pPr>
    </w:p>
    <w:p w14:paraId="593EAF74" w14:textId="77777777" w:rsidR="001D50B2" w:rsidRPr="00287B9B" w:rsidRDefault="00796601" w:rsidP="00796601">
      <w:pPr>
        <w:pStyle w:val="Nadpis1"/>
        <w:keepNext w:val="0"/>
        <w:numPr>
          <w:ilvl w:val="0"/>
          <w:numId w:val="0"/>
        </w:numPr>
        <w:spacing w:after="120" w:line="312" w:lineRule="auto"/>
        <w:rPr>
          <w:rFonts w:ascii="Arial" w:hAnsi="Arial" w:cs="Arial"/>
          <w:b/>
          <w:caps/>
          <w:sz w:val="20"/>
        </w:rPr>
      </w:pPr>
      <w:bookmarkStart w:id="37" w:name="_Toc497130454"/>
      <w:r w:rsidRPr="00287B9B">
        <w:rPr>
          <w:rFonts w:ascii="Arial" w:hAnsi="Arial" w:cs="Arial"/>
          <w:b/>
          <w:sz w:val="20"/>
          <w:lang w:val="cs-CZ"/>
        </w:rPr>
        <w:t>Článek XII.</w:t>
      </w:r>
      <w:r w:rsidRPr="00287B9B">
        <w:rPr>
          <w:rFonts w:ascii="Arial" w:hAnsi="Arial" w:cs="Arial"/>
          <w:b/>
          <w:caps/>
          <w:sz w:val="20"/>
          <w:lang w:val="cs-CZ"/>
        </w:rPr>
        <w:br/>
      </w:r>
      <w:r w:rsidR="001D50B2" w:rsidRPr="00287B9B">
        <w:rPr>
          <w:rFonts w:ascii="Arial" w:hAnsi="Arial" w:cs="Arial"/>
          <w:b/>
          <w:caps/>
          <w:sz w:val="20"/>
        </w:rPr>
        <w:t>SANKČNÍ UJEDNÁNÍ</w:t>
      </w:r>
      <w:bookmarkEnd w:id="37"/>
    </w:p>
    <w:p w14:paraId="54DDDA71" w14:textId="77777777" w:rsidR="001D50B2" w:rsidRPr="00287B9B" w:rsidRDefault="001D50B2" w:rsidP="006B73E6">
      <w:pPr>
        <w:numPr>
          <w:ilvl w:val="1"/>
          <w:numId w:val="26"/>
        </w:numPr>
        <w:spacing w:line="312" w:lineRule="auto"/>
        <w:ind w:left="567" w:hanging="567"/>
        <w:jc w:val="both"/>
        <w:rPr>
          <w:rFonts w:ascii="Arial" w:hAnsi="Arial" w:cs="Arial"/>
        </w:rPr>
      </w:pPr>
      <w:r w:rsidRPr="00287B9B">
        <w:rPr>
          <w:rFonts w:ascii="Arial" w:hAnsi="Arial" w:cs="Arial"/>
        </w:rPr>
        <w:t>Smluvní pokuty:</w:t>
      </w:r>
    </w:p>
    <w:p w14:paraId="5E121111" w14:textId="3BBA6488" w:rsidR="001D50B2" w:rsidRPr="005B41B3" w:rsidRDefault="001D50B2" w:rsidP="006B73E6">
      <w:pPr>
        <w:numPr>
          <w:ilvl w:val="0"/>
          <w:numId w:val="7"/>
        </w:numPr>
        <w:tabs>
          <w:tab w:val="clear" w:pos="1440"/>
          <w:tab w:val="num" w:pos="993"/>
        </w:tabs>
        <w:spacing w:line="276" w:lineRule="auto"/>
        <w:ind w:left="992" w:hanging="357"/>
        <w:jc w:val="both"/>
        <w:rPr>
          <w:rFonts w:ascii="Arial" w:hAnsi="Arial" w:cs="Arial"/>
        </w:rPr>
      </w:pPr>
      <w:r w:rsidRPr="005B41B3">
        <w:rPr>
          <w:rFonts w:ascii="Arial" w:hAnsi="Arial" w:cs="Arial"/>
        </w:rPr>
        <w:t xml:space="preserve">v případě prodlení Poskytovatele s poskytnutím </w:t>
      </w:r>
      <w:r w:rsidR="00360A17" w:rsidRPr="005B41B3">
        <w:rPr>
          <w:rFonts w:ascii="Arial" w:hAnsi="Arial" w:cs="Arial"/>
        </w:rPr>
        <w:t>Plnění</w:t>
      </w:r>
      <w:r w:rsidR="00043457" w:rsidRPr="005B41B3">
        <w:rPr>
          <w:rFonts w:ascii="Arial" w:hAnsi="Arial" w:cs="Arial"/>
        </w:rPr>
        <w:t xml:space="preserve"> </w:t>
      </w:r>
      <w:r w:rsidRPr="005B41B3">
        <w:rPr>
          <w:rFonts w:ascii="Arial" w:hAnsi="Arial" w:cs="Arial"/>
        </w:rPr>
        <w:t>v termín</w:t>
      </w:r>
      <w:r w:rsidR="00360A17" w:rsidRPr="005B41B3">
        <w:rPr>
          <w:rFonts w:ascii="Arial" w:hAnsi="Arial" w:cs="Arial"/>
        </w:rPr>
        <w:t>ech</w:t>
      </w:r>
      <w:r w:rsidRPr="005B41B3">
        <w:rPr>
          <w:rFonts w:ascii="Arial" w:hAnsi="Arial" w:cs="Arial"/>
        </w:rPr>
        <w:t xml:space="preserve"> stanoven</w:t>
      </w:r>
      <w:r w:rsidR="00360A17" w:rsidRPr="005B41B3">
        <w:rPr>
          <w:rFonts w:ascii="Arial" w:hAnsi="Arial" w:cs="Arial"/>
        </w:rPr>
        <w:t>ých</w:t>
      </w:r>
      <w:r w:rsidRPr="005B41B3">
        <w:rPr>
          <w:rFonts w:ascii="Arial" w:hAnsi="Arial" w:cs="Arial"/>
        </w:rPr>
        <w:t xml:space="preserve"> </w:t>
      </w:r>
      <w:r w:rsidR="00043457" w:rsidRPr="005B41B3">
        <w:rPr>
          <w:rFonts w:ascii="Arial" w:hAnsi="Arial" w:cs="Arial"/>
        </w:rPr>
        <w:t>v</w:t>
      </w:r>
      <w:r w:rsidR="00E232E2" w:rsidRPr="005B41B3">
        <w:rPr>
          <w:rFonts w:ascii="Arial" w:hAnsi="Arial" w:cs="Arial"/>
        </w:rPr>
        <w:t> této Rámcové dohodě a/nebo v příslušné prováděcí smlouvě</w:t>
      </w:r>
      <w:r w:rsidRPr="005B41B3">
        <w:rPr>
          <w:rFonts w:ascii="Arial" w:hAnsi="Arial" w:cs="Arial"/>
        </w:rPr>
        <w:t xml:space="preserve">, je Poskytovatel povinen uhradit Objednateli smluvní pokutu ve výši </w:t>
      </w:r>
      <w:r w:rsidR="004A5631">
        <w:rPr>
          <w:rFonts w:ascii="Arial" w:hAnsi="Arial" w:cs="Arial"/>
        </w:rPr>
        <w:t>10</w:t>
      </w:r>
      <w:r w:rsidR="004A5631" w:rsidRPr="005B41B3">
        <w:rPr>
          <w:rFonts w:ascii="Arial" w:hAnsi="Arial" w:cs="Arial"/>
        </w:rPr>
        <w:t>.000, -</w:t>
      </w:r>
      <w:r w:rsidRPr="005B41B3">
        <w:rPr>
          <w:rFonts w:ascii="Arial" w:hAnsi="Arial" w:cs="Arial"/>
        </w:rPr>
        <w:t xml:space="preserve"> Kč (slovy: </w:t>
      </w:r>
      <w:r w:rsidR="00120F4F">
        <w:rPr>
          <w:rFonts w:ascii="Arial" w:hAnsi="Arial" w:cs="Arial"/>
        </w:rPr>
        <w:t>padesát tisíc</w:t>
      </w:r>
      <w:r w:rsidRPr="005B41B3">
        <w:rPr>
          <w:rFonts w:ascii="Arial" w:hAnsi="Arial" w:cs="Arial"/>
        </w:rPr>
        <w:t xml:space="preserve"> korun českých), a to za každý i započatý den</w:t>
      </w:r>
      <w:r w:rsidR="00360A17" w:rsidRPr="005B41B3">
        <w:rPr>
          <w:rFonts w:ascii="Arial" w:hAnsi="Arial" w:cs="Arial"/>
        </w:rPr>
        <w:t xml:space="preserve"> a případ</w:t>
      </w:r>
      <w:r w:rsidRPr="005B41B3">
        <w:rPr>
          <w:rFonts w:ascii="Arial" w:hAnsi="Arial" w:cs="Arial"/>
        </w:rPr>
        <w:t xml:space="preserve"> prodlení;</w:t>
      </w:r>
    </w:p>
    <w:p w14:paraId="7625A837" w14:textId="775FEFAF" w:rsidR="00895AB2" w:rsidRPr="005B41B3" w:rsidRDefault="00895AB2" w:rsidP="006B73E6">
      <w:pPr>
        <w:pStyle w:val="Odstavecseseznamem"/>
        <w:widowControl w:val="0"/>
        <w:numPr>
          <w:ilvl w:val="0"/>
          <w:numId w:val="7"/>
        </w:numPr>
        <w:tabs>
          <w:tab w:val="clear" w:pos="1440"/>
          <w:tab w:val="left" w:pos="426"/>
        </w:tabs>
        <w:suppressAutoHyphens/>
        <w:adjustRightInd w:val="0"/>
        <w:spacing w:line="276" w:lineRule="auto"/>
        <w:ind w:left="992" w:hanging="357"/>
        <w:jc w:val="both"/>
        <w:textAlignment w:val="baseline"/>
        <w:rPr>
          <w:rFonts w:ascii="Arial" w:hAnsi="Arial" w:cs="Arial"/>
        </w:rPr>
      </w:pPr>
      <w:r w:rsidRPr="005B41B3">
        <w:rPr>
          <w:rFonts w:ascii="Arial" w:hAnsi="Arial" w:cs="Arial"/>
        </w:rPr>
        <w:t xml:space="preserve">v případě porušení povinnosti Poskytovatele udržovat v platnosti a účinnosti po celou dobu účinnosti </w:t>
      </w:r>
      <w:r w:rsidR="00E232E2" w:rsidRPr="005B41B3">
        <w:rPr>
          <w:rFonts w:ascii="Arial" w:hAnsi="Arial" w:cs="Arial"/>
        </w:rPr>
        <w:t>Rámcové dohody a příslušných prováděcích smluv</w:t>
      </w:r>
      <w:r w:rsidRPr="005B41B3">
        <w:rPr>
          <w:rFonts w:ascii="Arial" w:hAnsi="Arial" w:cs="Arial"/>
        </w:rPr>
        <w:t xml:space="preserve"> pojistnou smlouvu dle odst. </w:t>
      </w:r>
      <w:r w:rsidR="00A62877" w:rsidRPr="005B41B3">
        <w:rPr>
          <w:rFonts w:ascii="Arial" w:hAnsi="Arial" w:cs="Arial"/>
        </w:rPr>
        <w:fldChar w:fldCharType="begin"/>
      </w:r>
      <w:r w:rsidRPr="005B41B3">
        <w:rPr>
          <w:rFonts w:ascii="Arial" w:hAnsi="Arial" w:cs="Arial"/>
        </w:rPr>
        <w:instrText xml:space="preserve"> REF _Ref303874457 \r \h </w:instrText>
      </w:r>
      <w:r w:rsidR="00D255EA" w:rsidRPr="005B41B3">
        <w:rPr>
          <w:rFonts w:ascii="Arial" w:hAnsi="Arial" w:cs="Arial"/>
        </w:rPr>
        <w:instrText xml:space="preserve"> \* MERGEFORMAT </w:instrText>
      </w:r>
      <w:r w:rsidR="00A62877" w:rsidRPr="005B41B3">
        <w:rPr>
          <w:rFonts w:ascii="Arial" w:hAnsi="Arial" w:cs="Arial"/>
        </w:rPr>
      </w:r>
      <w:r w:rsidR="00A62877" w:rsidRPr="005B41B3">
        <w:rPr>
          <w:rFonts w:ascii="Arial" w:hAnsi="Arial" w:cs="Arial"/>
        </w:rPr>
        <w:fldChar w:fldCharType="separate"/>
      </w:r>
      <w:r w:rsidRPr="005B41B3">
        <w:rPr>
          <w:rFonts w:ascii="Arial" w:hAnsi="Arial" w:cs="Arial"/>
        </w:rPr>
        <w:t>11.4</w:t>
      </w:r>
      <w:r w:rsidR="00A62877" w:rsidRPr="005B41B3">
        <w:rPr>
          <w:rFonts w:ascii="Arial" w:hAnsi="Arial" w:cs="Arial"/>
        </w:rPr>
        <w:fldChar w:fldCharType="end"/>
      </w:r>
      <w:r w:rsidRPr="005B41B3">
        <w:rPr>
          <w:rFonts w:ascii="Arial" w:hAnsi="Arial" w:cs="Arial"/>
        </w:rPr>
        <w:t xml:space="preserve"> </w:t>
      </w:r>
      <w:r w:rsidR="00E232E2" w:rsidRPr="005B41B3">
        <w:rPr>
          <w:rFonts w:ascii="Arial" w:hAnsi="Arial" w:cs="Arial"/>
        </w:rPr>
        <w:t>Rámcové dohody</w:t>
      </w:r>
      <w:r w:rsidRPr="005B41B3">
        <w:rPr>
          <w:rFonts w:ascii="Arial" w:hAnsi="Arial" w:cs="Arial"/>
        </w:rPr>
        <w:t xml:space="preserve"> je Poskytovatel povinen zaplatit Objednateli smluvní pokutu ve výši </w:t>
      </w:r>
      <w:r w:rsidR="00575C23" w:rsidRPr="005B41B3">
        <w:rPr>
          <w:rFonts w:ascii="Arial" w:hAnsi="Arial" w:cs="Arial"/>
        </w:rPr>
        <w:t>100.000, -</w:t>
      </w:r>
      <w:r w:rsidRPr="005B41B3">
        <w:rPr>
          <w:rFonts w:ascii="Arial" w:hAnsi="Arial" w:cs="Arial"/>
        </w:rPr>
        <w:t xml:space="preserve"> Kč (slovy: jedno sto tisíc korun českých) za každý i započatý měsíc, v němž nebude mít uzavřenou pojistnou smlouvu se stanovenými parametry;</w:t>
      </w:r>
    </w:p>
    <w:p w14:paraId="1DB34D87" w14:textId="367B00DD" w:rsidR="009E60D1" w:rsidRPr="005B41B3" w:rsidRDefault="00895AB2" w:rsidP="006B73E6">
      <w:pPr>
        <w:pStyle w:val="Odstavecseseznamem"/>
        <w:widowControl w:val="0"/>
        <w:numPr>
          <w:ilvl w:val="0"/>
          <w:numId w:val="7"/>
        </w:numPr>
        <w:tabs>
          <w:tab w:val="clear" w:pos="1440"/>
          <w:tab w:val="left" w:pos="426"/>
        </w:tabs>
        <w:suppressAutoHyphens/>
        <w:adjustRightInd w:val="0"/>
        <w:spacing w:after="120" w:line="276" w:lineRule="auto"/>
        <w:ind w:left="992" w:hanging="357"/>
        <w:contextualSpacing w:val="0"/>
        <w:jc w:val="both"/>
        <w:textAlignment w:val="baseline"/>
        <w:rPr>
          <w:rFonts w:ascii="Arial" w:hAnsi="Arial" w:cs="Arial"/>
        </w:rPr>
      </w:pPr>
      <w:r w:rsidRPr="005B41B3">
        <w:rPr>
          <w:rFonts w:ascii="Arial" w:hAnsi="Arial" w:cs="Arial"/>
        </w:rPr>
        <w:t xml:space="preserve">v případě porušení povinnosti Poskytovatele k ochraně důvěrných informací či ochraně osobních údajů dle čl. </w:t>
      </w:r>
      <w:r w:rsidR="00A62877" w:rsidRPr="005B41B3">
        <w:rPr>
          <w:rFonts w:ascii="Arial" w:hAnsi="Arial" w:cs="Arial"/>
        </w:rPr>
        <w:fldChar w:fldCharType="begin"/>
      </w:r>
      <w:r w:rsidRPr="005B41B3">
        <w:rPr>
          <w:rFonts w:ascii="Arial" w:hAnsi="Arial" w:cs="Arial"/>
        </w:rPr>
        <w:instrText xml:space="preserve"> REF _Ref305657703 \r \h </w:instrText>
      </w:r>
      <w:r w:rsidR="00D255EA" w:rsidRPr="005B41B3">
        <w:rPr>
          <w:rFonts w:ascii="Arial" w:hAnsi="Arial" w:cs="Arial"/>
        </w:rPr>
        <w:instrText xml:space="preserve"> \* MERGEFORMAT </w:instrText>
      </w:r>
      <w:r w:rsidR="00A62877" w:rsidRPr="005B41B3">
        <w:rPr>
          <w:rFonts w:ascii="Arial" w:hAnsi="Arial" w:cs="Arial"/>
        </w:rPr>
      </w:r>
      <w:r w:rsidR="00A62877" w:rsidRPr="005B41B3">
        <w:rPr>
          <w:rFonts w:ascii="Arial" w:hAnsi="Arial" w:cs="Arial"/>
        </w:rPr>
        <w:fldChar w:fldCharType="separate"/>
      </w:r>
      <w:r w:rsidRPr="005B41B3">
        <w:rPr>
          <w:rFonts w:ascii="Arial" w:hAnsi="Arial" w:cs="Arial"/>
        </w:rPr>
        <w:t>XIII</w:t>
      </w:r>
      <w:r w:rsidR="00A62877" w:rsidRPr="005B41B3">
        <w:rPr>
          <w:rFonts w:ascii="Arial" w:hAnsi="Arial" w:cs="Arial"/>
        </w:rPr>
        <w:fldChar w:fldCharType="end"/>
      </w:r>
      <w:r w:rsidR="00E232E2" w:rsidRPr="005B41B3">
        <w:rPr>
          <w:rFonts w:ascii="Arial" w:hAnsi="Arial" w:cs="Arial"/>
        </w:rPr>
        <w:t xml:space="preserve"> Rámcové dohody</w:t>
      </w:r>
      <w:r w:rsidRPr="005B41B3">
        <w:rPr>
          <w:rFonts w:ascii="Arial" w:hAnsi="Arial" w:cs="Arial"/>
        </w:rPr>
        <w:t xml:space="preserve"> je Poskytovatel povinen zaplatit Objednateli smluvní pokutu ve výši </w:t>
      </w:r>
      <w:r w:rsidR="00575C23" w:rsidRPr="005B41B3">
        <w:rPr>
          <w:rFonts w:ascii="Arial" w:hAnsi="Arial" w:cs="Arial"/>
        </w:rPr>
        <w:t xml:space="preserve">1.000.000, </w:t>
      </w:r>
      <w:r w:rsidR="00575C23" w:rsidRPr="005B41B3">
        <w:rPr>
          <w:rFonts w:ascii="Arial" w:hAnsi="Arial" w:cs="Arial"/>
        </w:rPr>
        <w:noBreakHyphen/>
      </w:r>
      <w:r w:rsidRPr="005B41B3">
        <w:rPr>
          <w:rFonts w:ascii="Arial" w:hAnsi="Arial" w:cs="Arial"/>
        </w:rPr>
        <w:t> Kč (slovy: jeden milion korun českých) za k</w:t>
      </w:r>
      <w:r w:rsidR="00E3059E" w:rsidRPr="005B41B3">
        <w:rPr>
          <w:rFonts w:ascii="Arial" w:hAnsi="Arial" w:cs="Arial"/>
        </w:rPr>
        <w:t>aždý jednotlivý případ porušení</w:t>
      </w:r>
      <w:r w:rsidR="009E60D1" w:rsidRPr="005B41B3">
        <w:rPr>
          <w:rFonts w:ascii="Arial" w:hAnsi="Arial" w:cs="Arial"/>
        </w:rPr>
        <w:t>;</w:t>
      </w:r>
    </w:p>
    <w:p w14:paraId="02B1FE27" w14:textId="21FC7360" w:rsidR="00895AB2" w:rsidRPr="005B41B3" w:rsidRDefault="009E60D1" w:rsidP="006B73E6">
      <w:pPr>
        <w:pStyle w:val="Odstavecseseznamem"/>
        <w:widowControl w:val="0"/>
        <w:numPr>
          <w:ilvl w:val="0"/>
          <w:numId w:val="7"/>
        </w:numPr>
        <w:tabs>
          <w:tab w:val="clear" w:pos="1440"/>
          <w:tab w:val="left" w:pos="426"/>
        </w:tabs>
        <w:suppressAutoHyphens/>
        <w:adjustRightInd w:val="0"/>
        <w:spacing w:after="120" w:line="276" w:lineRule="auto"/>
        <w:ind w:left="992" w:hanging="357"/>
        <w:contextualSpacing w:val="0"/>
        <w:jc w:val="both"/>
        <w:textAlignment w:val="baseline"/>
        <w:rPr>
          <w:rFonts w:ascii="Arial" w:hAnsi="Arial" w:cs="Arial"/>
        </w:rPr>
      </w:pPr>
      <w:r w:rsidRPr="005B41B3">
        <w:rPr>
          <w:rFonts w:ascii="Arial" w:eastAsia="Calibri" w:hAnsi="Arial" w:cs="Arial"/>
        </w:rPr>
        <w:t xml:space="preserve">jestliže se jakékoli prohlášení Poskytovatele obsažené v článku X. této </w:t>
      </w:r>
      <w:r w:rsidR="00E232E2" w:rsidRPr="005B41B3">
        <w:rPr>
          <w:rFonts w:ascii="Arial" w:eastAsia="Calibri" w:hAnsi="Arial" w:cs="Arial"/>
        </w:rPr>
        <w:t>Rámcové dohody</w:t>
      </w:r>
      <w:r w:rsidRPr="005B41B3">
        <w:rPr>
          <w:rFonts w:ascii="Arial" w:eastAsia="Calibri" w:hAnsi="Arial" w:cs="Arial"/>
        </w:rPr>
        <w:t xml:space="preserve"> ukáže nepravdivým nebo Poskytovatel poruší jinou povinnost podle článku X.</w:t>
      </w:r>
      <w:r w:rsidR="00E232E2" w:rsidRPr="005B41B3">
        <w:rPr>
          <w:rFonts w:ascii="Arial" w:eastAsia="Calibri" w:hAnsi="Arial" w:cs="Arial"/>
        </w:rPr>
        <w:t xml:space="preserve"> Rámcové dohody</w:t>
      </w:r>
      <w:r w:rsidRPr="005B41B3">
        <w:rPr>
          <w:rFonts w:ascii="Arial" w:eastAsia="Calibri" w:hAnsi="Arial" w:cs="Arial"/>
        </w:rPr>
        <w:t xml:space="preserve">, jde o podstatné porušení </w:t>
      </w:r>
      <w:r w:rsidR="000A11DF" w:rsidRPr="005B41B3">
        <w:rPr>
          <w:rFonts w:ascii="Arial" w:eastAsia="Calibri" w:hAnsi="Arial" w:cs="Arial"/>
        </w:rPr>
        <w:t xml:space="preserve">Rámcové dohody </w:t>
      </w:r>
      <w:r w:rsidRPr="005B41B3">
        <w:rPr>
          <w:rFonts w:ascii="Arial" w:eastAsia="Calibri" w:hAnsi="Arial" w:cs="Arial"/>
        </w:rPr>
        <w:t xml:space="preserve">a Poskytovatel uhradí Objednateli smluvní pokutu ve výši </w:t>
      </w:r>
      <w:r w:rsidR="004A5631" w:rsidRPr="005B41B3">
        <w:rPr>
          <w:rFonts w:ascii="Arial" w:eastAsia="Calibri" w:hAnsi="Arial" w:cs="Arial"/>
        </w:rPr>
        <w:t>500.000, -</w:t>
      </w:r>
      <w:r w:rsidRPr="005B41B3">
        <w:rPr>
          <w:rFonts w:ascii="Arial" w:eastAsia="Calibri" w:hAnsi="Arial" w:cs="Arial"/>
        </w:rPr>
        <w:t xml:space="preserve"> Kč za každé jednotlivé porušení povinnosti.</w:t>
      </w:r>
    </w:p>
    <w:p w14:paraId="016FC3F0" w14:textId="77777777" w:rsidR="001D50B2" w:rsidRPr="00287B9B" w:rsidRDefault="001D50B2" w:rsidP="006B73E6">
      <w:pPr>
        <w:numPr>
          <w:ilvl w:val="1"/>
          <w:numId w:val="26"/>
        </w:numPr>
        <w:spacing w:after="120" w:line="276" w:lineRule="auto"/>
        <w:ind w:left="567" w:hanging="567"/>
        <w:jc w:val="both"/>
        <w:rPr>
          <w:rFonts w:ascii="Arial" w:hAnsi="Arial" w:cs="Arial"/>
        </w:rPr>
      </w:pPr>
      <w:r w:rsidRPr="00287B9B">
        <w:rPr>
          <w:rFonts w:ascii="Arial" w:hAnsi="Arial" w:cs="Arial"/>
        </w:rPr>
        <w:t>V případě prodlení kterékoliv Smluvní strany se zaplacením peněžitého závazku, je tato Smluvní strana povinna zaplatit druhé Smluvní straně úrok z prodlení v zákonné výši počítaný z dlužné částky za každý i započatý den prodlení.</w:t>
      </w:r>
    </w:p>
    <w:p w14:paraId="37BC7048" w14:textId="151BBCF5" w:rsidR="001D50B2" w:rsidRPr="00287B9B" w:rsidRDefault="001D50B2" w:rsidP="006B73E6">
      <w:pPr>
        <w:numPr>
          <w:ilvl w:val="1"/>
          <w:numId w:val="26"/>
        </w:numPr>
        <w:spacing w:after="120" w:line="276" w:lineRule="auto"/>
        <w:ind w:left="567" w:hanging="567"/>
        <w:jc w:val="both"/>
        <w:rPr>
          <w:rFonts w:ascii="Arial" w:hAnsi="Arial" w:cs="Arial"/>
        </w:rPr>
      </w:pPr>
      <w:r w:rsidRPr="00287B9B">
        <w:rPr>
          <w:rFonts w:ascii="Arial" w:hAnsi="Arial" w:cs="Arial"/>
        </w:rPr>
        <w:t>Zaplacením smluvní pokuty</w:t>
      </w:r>
      <w:r w:rsidR="00063809" w:rsidRPr="00287B9B">
        <w:rPr>
          <w:rFonts w:ascii="Arial" w:hAnsi="Arial" w:cs="Arial"/>
        </w:rPr>
        <w:t xml:space="preserve"> </w:t>
      </w:r>
      <w:r w:rsidR="004A5631" w:rsidRPr="00287B9B">
        <w:rPr>
          <w:rFonts w:ascii="Arial" w:hAnsi="Arial" w:cs="Arial"/>
        </w:rPr>
        <w:t>není,</w:t>
      </w:r>
      <w:r w:rsidRPr="00287B9B">
        <w:rPr>
          <w:rFonts w:ascii="Arial" w:hAnsi="Arial" w:cs="Arial"/>
        </w:rPr>
        <w:t xml:space="preserve"> jakkoliv dotčen nárok Objednatele na náhradu škody; nárok na náhradu škody je Objednatel oprávněn uplatnit vedle smluvní pokuty v plné výši. Zaplacením smluvní pokuty</w:t>
      </w:r>
      <w:r w:rsidR="00063809" w:rsidRPr="00287B9B">
        <w:rPr>
          <w:rFonts w:ascii="Arial" w:hAnsi="Arial" w:cs="Arial"/>
        </w:rPr>
        <w:t xml:space="preserve"> </w:t>
      </w:r>
      <w:r w:rsidR="00447DD1" w:rsidRPr="00287B9B">
        <w:rPr>
          <w:rFonts w:ascii="Arial" w:hAnsi="Arial" w:cs="Arial"/>
        </w:rPr>
        <w:t>n</w:t>
      </w:r>
      <w:r w:rsidRPr="00287B9B">
        <w:rPr>
          <w:rFonts w:ascii="Arial" w:hAnsi="Arial" w:cs="Arial"/>
        </w:rPr>
        <w:t>ení dotčeno splnění povinnosti, která je prostřednictvím smluvní pokuty</w:t>
      </w:r>
      <w:r w:rsidR="00063809" w:rsidRPr="00287B9B">
        <w:rPr>
          <w:rFonts w:ascii="Arial" w:hAnsi="Arial" w:cs="Arial"/>
        </w:rPr>
        <w:t xml:space="preserve"> a slevy z ceny</w:t>
      </w:r>
      <w:r w:rsidRPr="00287B9B">
        <w:rPr>
          <w:rFonts w:ascii="Arial" w:hAnsi="Arial" w:cs="Arial"/>
        </w:rPr>
        <w:t xml:space="preserve"> zajištěna.</w:t>
      </w:r>
    </w:p>
    <w:p w14:paraId="532C5D6E" w14:textId="77777777" w:rsidR="001D50B2" w:rsidRPr="00287B9B" w:rsidRDefault="001D50B2" w:rsidP="001D50B2">
      <w:pPr>
        <w:spacing w:line="312" w:lineRule="auto"/>
        <w:ind w:left="567"/>
        <w:jc w:val="both"/>
        <w:rPr>
          <w:rFonts w:ascii="Arial" w:hAnsi="Arial" w:cs="Arial"/>
        </w:rPr>
      </w:pPr>
    </w:p>
    <w:p w14:paraId="6809258B" w14:textId="77777777" w:rsidR="001D50B2" w:rsidRPr="00287B9B" w:rsidRDefault="00E232E2" w:rsidP="00E232E2">
      <w:pPr>
        <w:pStyle w:val="Nadpis1"/>
        <w:keepNext w:val="0"/>
        <w:numPr>
          <w:ilvl w:val="0"/>
          <w:numId w:val="0"/>
        </w:numPr>
        <w:spacing w:after="120" w:line="312" w:lineRule="auto"/>
        <w:rPr>
          <w:rFonts w:ascii="Arial" w:hAnsi="Arial" w:cs="Arial"/>
          <w:b/>
          <w:caps/>
          <w:sz w:val="20"/>
        </w:rPr>
      </w:pPr>
      <w:bookmarkStart w:id="38" w:name="_Ref305657703"/>
      <w:bookmarkStart w:id="39" w:name="_Toc497130455"/>
      <w:r w:rsidRPr="00287B9B">
        <w:rPr>
          <w:rFonts w:ascii="Arial" w:hAnsi="Arial" w:cs="Arial"/>
          <w:b/>
          <w:sz w:val="20"/>
          <w:lang w:val="cs-CZ"/>
        </w:rPr>
        <w:t>Článek XIII.</w:t>
      </w:r>
      <w:r w:rsidRPr="00287B9B">
        <w:rPr>
          <w:rFonts w:ascii="Arial" w:hAnsi="Arial" w:cs="Arial"/>
          <w:b/>
          <w:sz w:val="20"/>
          <w:lang w:val="cs-CZ"/>
        </w:rPr>
        <w:br/>
      </w:r>
      <w:r w:rsidR="001D50B2" w:rsidRPr="00287B9B">
        <w:rPr>
          <w:rFonts w:ascii="Arial" w:hAnsi="Arial" w:cs="Arial"/>
          <w:b/>
          <w:caps/>
          <w:sz w:val="20"/>
        </w:rPr>
        <w:t>OCHRANA OSOBNÍCH ÚDAJŮ A DŮVĚRNÝCH INFORMACÍ</w:t>
      </w:r>
      <w:bookmarkEnd w:id="38"/>
      <w:bookmarkEnd w:id="39"/>
    </w:p>
    <w:p w14:paraId="41F22481" w14:textId="60D8FFF3" w:rsidR="001D50B2" w:rsidRPr="00287B9B" w:rsidRDefault="001D50B2" w:rsidP="00E05D97">
      <w:pPr>
        <w:numPr>
          <w:ilvl w:val="1"/>
          <w:numId w:val="27"/>
        </w:numPr>
        <w:spacing w:after="120" w:line="276" w:lineRule="auto"/>
        <w:ind w:left="567" w:hanging="567"/>
        <w:jc w:val="both"/>
        <w:rPr>
          <w:rFonts w:ascii="Arial" w:hAnsi="Arial" w:cs="Arial"/>
        </w:rPr>
      </w:pPr>
      <w:r w:rsidRPr="00287B9B">
        <w:rPr>
          <w:rFonts w:ascii="Arial" w:hAnsi="Arial" w:cs="Arial"/>
        </w:rPr>
        <w:t>Ochrana osobní</w:t>
      </w:r>
      <w:r w:rsidR="00606B5A">
        <w:rPr>
          <w:rFonts w:ascii="Arial" w:hAnsi="Arial" w:cs="Arial"/>
        </w:rPr>
        <w:t>ch</w:t>
      </w:r>
      <w:r w:rsidRPr="00287B9B">
        <w:rPr>
          <w:rFonts w:ascii="Arial" w:hAnsi="Arial" w:cs="Arial"/>
        </w:rPr>
        <w:t xml:space="preserve"> údajů</w:t>
      </w:r>
      <w:r w:rsidR="00E05D97">
        <w:rPr>
          <w:rFonts w:ascii="Arial" w:hAnsi="Arial" w:cs="Arial"/>
        </w:rPr>
        <w:t xml:space="preserve"> a důvěrných informací je upravena v dohodě o mlčenlivosti</w:t>
      </w:r>
      <w:r w:rsidR="00B07DAE">
        <w:rPr>
          <w:rFonts w:ascii="Arial" w:hAnsi="Arial" w:cs="Arial"/>
        </w:rPr>
        <w:t>, která je</w:t>
      </w:r>
      <w:r w:rsidR="00E05D97">
        <w:rPr>
          <w:rFonts w:ascii="Arial" w:hAnsi="Arial" w:cs="Arial"/>
        </w:rPr>
        <w:t xml:space="preserve"> </w:t>
      </w:r>
      <w:r w:rsidR="00B07DAE">
        <w:rPr>
          <w:rFonts w:ascii="Arial" w:hAnsi="Arial" w:cs="Arial"/>
          <w:b/>
        </w:rPr>
        <w:t>přílohou</w:t>
      </w:r>
      <w:r w:rsidR="00E05D97" w:rsidRPr="00606B5A">
        <w:rPr>
          <w:rFonts w:ascii="Arial" w:hAnsi="Arial" w:cs="Arial"/>
          <w:b/>
        </w:rPr>
        <w:t xml:space="preserve"> č. </w:t>
      </w:r>
      <w:r w:rsidR="00970BDD">
        <w:rPr>
          <w:rFonts w:ascii="Arial" w:hAnsi="Arial" w:cs="Arial"/>
          <w:b/>
        </w:rPr>
        <w:t>6</w:t>
      </w:r>
      <w:r w:rsidR="00E05D97" w:rsidRPr="00606B5A">
        <w:rPr>
          <w:rFonts w:ascii="Arial" w:hAnsi="Arial" w:cs="Arial"/>
          <w:b/>
        </w:rPr>
        <w:t xml:space="preserve"> </w:t>
      </w:r>
      <w:r w:rsidR="00606B5A">
        <w:rPr>
          <w:rFonts w:ascii="Arial" w:hAnsi="Arial" w:cs="Arial"/>
        </w:rPr>
        <w:t>Rámcové dohody</w:t>
      </w:r>
      <w:r w:rsidR="00E05D97">
        <w:rPr>
          <w:rFonts w:ascii="Arial" w:hAnsi="Arial" w:cs="Arial"/>
        </w:rPr>
        <w:t xml:space="preserve">, a </w:t>
      </w:r>
      <w:r w:rsidR="00606B5A">
        <w:rPr>
          <w:rFonts w:ascii="Arial" w:hAnsi="Arial" w:cs="Arial"/>
        </w:rPr>
        <w:t>tvoří</w:t>
      </w:r>
      <w:r w:rsidR="00E05D97">
        <w:rPr>
          <w:rFonts w:ascii="Arial" w:hAnsi="Arial" w:cs="Arial"/>
        </w:rPr>
        <w:t xml:space="preserve"> její nedílnou součást.</w:t>
      </w:r>
      <w:r w:rsidR="00B07DAE">
        <w:rPr>
          <w:rFonts w:ascii="Arial" w:hAnsi="Arial" w:cs="Arial"/>
        </w:rPr>
        <w:t xml:space="preserve"> V případě, že bude v rámci dílčího plnění docházet ke zpracování osobních údajů, je Poskytovatel povinen před </w:t>
      </w:r>
      <w:r w:rsidR="00B07DAE">
        <w:rPr>
          <w:rFonts w:ascii="Arial" w:hAnsi="Arial" w:cs="Arial"/>
        </w:rPr>
        <w:lastRenderedPageBreak/>
        <w:t>uzavřením příslušné Dílčí smlouvy uzavřít s Objednatelem smlouvu o zpracování osobních údajů.</w:t>
      </w:r>
    </w:p>
    <w:p w14:paraId="016F4EFF" w14:textId="77777777" w:rsidR="00063809" w:rsidRPr="00287B9B" w:rsidRDefault="00063809" w:rsidP="002F16BC">
      <w:pPr>
        <w:spacing w:after="120" w:line="276" w:lineRule="auto"/>
        <w:ind w:left="567"/>
        <w:jc w:val="both"/>
        <w:rPr>
          <w:rFonts w:ascii="Arial" w:hAnsi="Arial" w:cs="Arial"/>
        </w:rPr>
      </w:pPr>
    </w:p>
    <w:p w14:paraId="26362FDB" w14:textId="77777777" w:rsidR="001D50B2" w:rsidRPr="00287B9B" w:rsidRDefault="002F20AD" w:rsidP="002F20AD">
      <w:pPr>
        <w:pStyle w:val="Nadpis1"/>
        <w:keepNext w:val="0"/>
        <w:numPr>
          <w:ilvl w:val="0"/>
          <w:numId w:val="0"/>
        </w:numPr>
        <w:spacing w:after="120" w:line="276" w:lineRule="auto"/>
        <w:rPr>
          <w:rFonts w:ascii="Arial" w:hAnsi="Arial" w:cs="Arial"/>
          <w:b/>
          <w:caps/>
          <w:sz w:val="20"/>
          <w:lang w:val="cs-CZ"/>
        </w:rPr>
      </w:pPr>
      <w:bookmarkStart w:id="40" w:name="_Toc497130456"/>
      <w:r w:rsidRPr="00287B9B">
        <w:rPr>
          <w:rFonts w:ascii="Arial" w:hAnsi="Arial" w:cs="Arial"/>
          <w:b/>
          <w:sz w:val="20"/>
          <w:lang w:val="cs-CZ"/>
        </w:rPr>
        <w:t>Článek XIV.</w:t>
      </w:r>
      <w:r w:rsidRPr="00287B9B">
        <w:rPr>
          <w:rFonts w:ascii="Arial" w:hAnsi="Arial" w:cs="Arial"/>
          <w:b/>
          <w:sz w:val="20"/>
          <w:lang w:val="cs-CZ"/>
        </w:rPr>
        <w:br/>
      </w:r>
      <w:r w:rsidR="001D50B2" w:rsidRPr="00287B9B">
        <w:rPr>
          <w:rFonts w:ascii="Arial" w:hAnsi="Arial" w:cs="Arial"/>
          <w:b/>
          <w:caps/>
          <w:sz w:val="20"/>
          <w:lang w:val="cs-CZ"/>
        </w:rPr>
        <w:t xml:space="preserve">DOBA TRVÁNÍ </w:t>
      </w:r>
      <w:r w:rsidR="000A11DF" w:rsidRPr="00287B9B">
        <w:rPr>
          <w:rFonts w:ascii="Arial" w:hAnsi="Arial" w:cs="Arial"/>
          <w:b/>
          <w:caps/>
          <w:sz w:val="20"/>
          <w:lang w:val="cs-CZ"/>
        </w:rPr>
        <w:t xml:space="preserve">Rámcové dohody </w:t>
      </w:r>
      <w:r w:rsidR="001D50B2" w:rsidRPr="00287B9B">
        <w:rPr>
          <w:rFonts w:ascii="Arial" w:hAnsi="Arial" w:cs="Arial"/>
          <w:b/>
          <w:caps/>
          <w:sz w:val="20"/>
          <w:lang w:val="cs-CZ"/>
        </w:rPr>
        <w:t xml:space="preserve">A </w:t>
      </w:r>
      <w:r w:rsidR="001D50B2" w:rsidRPr="00287B9B">
        <w:rPr>
          <w:rFonts w:ascii="Arial" w:hAnsi="Arial" w:cs="Arial"/>
          <w:b/>
          <w:caps/>
          <w:sz w:val="20"/>
        </w:rPr>
        <w:t xml:space="preserve">MOŽNOSTI UKONČENÍ </w:t>
      </w:r>
      <w:r w:rsidRPr="00287B9B">
        <w:rPr>
          <w:rFonts w:ascii="Arial" w:hAnsi="Arial" w:cs="Arial"/>
          <w:b/>
          <w:caps/>
          <w:sz w:val="20"/>
          <w:lang w:val="cs-CZ"/>
        </w:rPr>
        <w:t>Rámcové dohody a prováděcích smluv</w:t>
      </w:r>
      <w:bookmarkEnd w:id="40"/>
    </w:p>
    <w:p w14:paraId="07D6A647" w14:textId="77777777" w:rsidR="00A67E71" w:rsidRPr="00287B9B" w:rsidRDefault="00A67E71" w:rsidP="006B73E6">
      <w:pPr>
        <w:numPr>
          <w:ilvl w:val="1"/>
          <w:numId w:val="28"/>
        </w:numPr>
        <w:spacing w:after="120" w:line="276" w:lineRule="auto"/>
        <w:ind w:left="567" w:hanging="567"/>
        <w:jc w:val="both"/>
        <w:rPr>
          <w:rFonts w:ascii="Arial" w:hAnsi="Arial" w:cs="Arial"/>
        </w:rPr>
      </w:pPr>
      <w:bookmarkStart w:id="41" w:name="_Ref440557580"/>
      <w:r w:rsidRPr="00287B9B">
        <w:rPr>
          <w:rFonts w:ascii="Arial" w:hAnsi="Arial" w:cs="Arial"/>
        </w:rPr>
        <w:t xml:space="preserve">Rámcová dohoda se uzavírá na dobu </w:t>
      </w:r>
      <w:r w:rsidRPr="005B41B3">
        <w:rPr>
          <w:rFonts w:ascii="Arial" w:hAnsi="Arial" w:cs="Arial"/>
        </w:rPr>
        <w:t xml:space="preserve">určitou, a to </w:t>
      </w:r>
      <w:r w:rsidR="0083249A" w:rsidRPr="00287B9B">
        <w:rPr>
          <w:rFonts w:ascii="Arial" w:hAnsi="Arial" w:cs="Arial"/>
        </w:rPr>
        <w:t>do 31. 12. 2024</w:t>
      </w:r>
      <w:r w:rsidRPr="00287B9B">
        <w:rPr>
          <w:rFonts w:ascii="Arial" w:hAnsi="Arial" w:cs="Arial"/>
        </w:rPr>
        <w:t>.</w:t>
      </w:r>
    </w:p>
    <w:p w14:paraId="50B595DF" w14:textId="77777777" w:rsidR="000B2757" w:rsidRPr="00287B9B" w:rsidRDefault="002F20AD" w:rsidP="006B73E6">
      <w:pPr>
        <w:numPr>
          <w:ilvl w:val="1"/>
          <w:numId w:val="28"/>
        </w:numPr>
        <w:spacing w:after="120" w:line="276" w:lineRule="auto"/>
        <w:ind w:left="567" w:hanging="567"/>
        <w:jc w:val="both"/>
        <w:rPr>
          <w:rFonts w:ascii="Arial" w:hAnsi="Arial" w:cs="Arial"/>
        </w:rPr>
      </w:pPr>
      <w:r w:rsidRPr="00287B9B">
        <w:rPr>
          <w:rFonts w:ascii="Arial" w:hAnsi="Arial" w:cs="Arial"/>
        </w:rPr>
        <w:t>Rámcová dohoda</w:t>
      </w:r>
      <w:r w:rsidR="000B2757" w:rsidRPr="00287B9B">
        <w:rPr>
          <w:rFonts w:ascii="Arial" w:hAnsi="Arial" w:cs="Arial"/>
        </w:rPr>
        <w:t xml:space="preserve"> nabývá platnosti dnem jejího podpisu druhou Smluvní stranou a účinnosti dnem jejího uveřejnění v registru smluv dle zákona č. 340/2015 Sb., o zvláštních podmínkách účinnosti některých smluv, uveřejňování těchto smluv a o registru smluv (zákon o registru smluv), ve znění pozdějších předpisů.</w:t>
      </w:r>
      <w:bookmarkEnd w:id="41"/>
      <w:r w:rsidR="000B2757" w:rsidRPr="00287B9B">
        <w:rPr>
          <w:rFonts w:ascii="Arial" w:hAnsi="Arial" w:cs="Arial"/>
        </w:rPr>
        <w:t xml:space="preserve">     </w:t>
      </w:r>
    </w:p>
    <w:p w14:paraId="61436450" w14:textId="77777777" w:rsidR="001D50B2" w:rsidRPr="00287B9B" w:rsidRDefault="002F20AD" w:rsidP="006B73E6">
      <w:pPr>
        <w:numPr>
          <w:ilvl w:val="1"/>
          <w:numId w:val="28"/>
        </w:numPr>
        <w:spacing w:after="120" w:line="276" w:lineRule="auto"/>
        <w:ind w:left="567" w:hanging="567"/>
        <w:jc w:val="both"/>
        <w:rPr>
          <w:rFonts w:ascii="Arial" w:hAnsi="Arial" w:cs="Arial"/>
        </w:rPr>
      </w:pPr>
      <w:r w:rsidRPr="00287B9B">
        <w:rPr>
          <w:rFonts w:ascii="Arial" w:hAnsi="Arial" w:cs="Arial"/>
        </w:rPr>
        <w:t>Rámcová dohoda a/nebo prováděcí smlouva</w:t>
      </w:r>
      <w:r w:rsidR="001D50B2" w:rsidRPr="00287B9B">
        <w:rPr>
          <w:rFonts w:ascii="Arial" w:hAnsi="Arial" w:cs="Arial"/>
        </w:rPr>
        <w:t xml:space="preserve"> může být ukončena písemnou dohodou Smluvních stran.</w:t>
      </w:r>
      <w:r w:rsidR="00C51299" w:rsidRPr="00287B9B">
        <w:rPr>
          <w:rFonts w:ascii="Arial" w:hAnsi="Arial" w:cs="Arial"/>
        </w:rPr>
        <w:t xml:space="preserve"> </w:t>
      </w:r>
    </w:p>
    <w:p w14:paraId="716C408E" w14:textId="77777777" w:rsidR="001D50B2" w:rsidRPr="00287B9B" w:rsidRDefault="001D50B2" w:rsidP="006B73E6">
      <w:pPr>
        <w:numPr>
          <w:ilvl w:val="1"/>
          <w:numId w:val="28"/>
        </w:numPr>
        <w:spacing w:after="120" w:line="276" w:lineRule="auto"/>
        <w:ind w:left="567" w:hanging="567"/>
        <w:jc w:val="both"/>
        <w:rPr>
          <w:rFonts w:ascii="Arial" w:hAnsi="Arial" w:cs="Arial"/>
        </w:rPr>
      </w:pPr>
      <w:r w:rsidRPr="00287B9B">
        <w:rPr>
          <w:rFonts w:ascii="Arial" w:hAnsi="Arial" w:cs="Arial"/>
        </w:rPr>
        <w:t xml:space="preserve">Objednatel je oprávněn od </w:t>
      </w:r>
      <w:r w:rsidR="002F20AD" w:rsidRPr="00287B9B">
        <w:rPr>
          <w:rFonts w:ascii="Arial" w:hAnsi="Arial" w:cs="Arial"/>
        </w:rPr>
        <w:t>Rámcové dohody a/nebo prováděcí smlouvy</w:t>
      </w:r>
      <w:r w:rsidRPr="00287B9B">
        <w:rPr>
          <w:rFonts w:ascii="Arial" w:hAnsi="Arial" w:cs="Arial"/>
        </w:rPr>
        <w:t xml:space="preserve"> písemně odstoupit z důvodu jejího podstatného porušení Poskytovatele</w:t>
      </w:r>
      <w:r w:rsidR="00571C3F">
        <w:rPr>
          <w:rFonts w:ascii="Arial" w:hAnsi="Arial" w:cs="Arial"/>
        </w:rPr>
        <w:t>m</w:t>
      </w:r>
      <w:r w:rsidR="00274036">
        <w:rPr>
          <w:rFonts w:ascii="Arial" w:hAnsi="Arial" w:cs="Arial"/>
        </w:rPr>
        <w:t>.</w:t>
      </w:r>
    </w:p>
    <w:p w14:paraId="60F56C37" w14:textId="77777777" w:rsidR="001D50B2" w:rsidRPr="00287B9B" w:rsidRDefault="001D50B2" w:rsidP="006B73E6">
      <w:pPr>
        <w:numPr>
          <w:ilvl w:val="1"/>
          <w:numId w:val="28"/>
        </w:numPr>
        <w:spacing w:after="120" w:line="276" w:lineRule="auto"/>
        <w:ind w:left="567" w:hanging="567"/>
        <w:jc w:val="both"/>
        <w:rPr>
          <w:rFonts w:ascii="Arial" w:hAnsi="Arial" w:cs="Arial"/>
        </w:rPr>
      </w:pPr>
      <w:r w:rsidRPr="00287B9B">
        <w:rPr>
          <w:rFonts w:ascii="Arial" w:hAnsi="Arial" w:cs="Arial"/>
        </w:rPr>
        <w:t xml:space="preserve">Objednatel je rovněž oprávněn odstoupit od </w:t>
      </w:r>
      <w:r w:rsidR="002F20AD" w:rsidRPr="00287B9B">
        <w:rPr>
          <w:rFonts w:ascii="Arial" w:hAnsi="Arial" w:cs="Arial"/>
        </w:rPr>
        <w:t>Rámcové dohody a příslušných prováděcích smluv</w:t>
      </w:r>
      <w:r w:rsidRPr="00287B9B">
        <w:rPr>
          <w:rFonts w:ascii="Arial" w:hAnsi="Arial" w:cs="Arial"/>
        </w:rPr>
        <w:t>, pokud je na majetek Poskytovatele vedeno insolvenční řízení nebo byl insolvenční návrh zamítnut pro nedostatek majetku Poskytovatele, dle zákona č. 182/2006 Sb., o úpadku a způsobech jeho řešení, ve znění pozdějších předpisů, nebo pokud Poskytovatel vstoupí do likvidace nebo pokud je proti Poskytovateli zahájeno trestní stíhání pro trestný čin podle zákona č. 418/2011 Sb., o trestní odpovědnosti právnických osob, ve znění pozdějších předpisů.</w:t>
      </w:r>
    </w:p>
    <w:p w14:paraId="424551B9" w14:textId="77777777" w:rsidR="00A67E71" w:rsidRPr="00287B9B" w:rsidRDefault="00A67E71" w:rsidP="006B73E6">
      <w:pPr>
        <w:pStyle w:val="Zkladntextodsazen"/>
        <w:widowControl w:val="0"/>
        <w:numPr>
          <w:ilvl w:val="1"/>
          <w:numId w:val="28"/>
        </w:numPr>
        <w:autoSpaceDE w:val="0"/>
        <w:autoSpaceDN w:val="0"/>
        <w:adjustRightInd w:val="0"/>
        <w:ind w:left="567" w:hanging="567"/>
        <w:jc w:val="both"/>
        <w:rPr>
          <w:rFonts w:ascii="Arial" w:hAnsi="Arial" w:cs="Arial"/>
          <w:sz w:val="20"/>
          <w:szCs w:val="20"/>
        </w:rPr>
      </w:pPr>
      <w:r w:rsidRPr="00287B9B">
        <w:rPr>
          <w:rFonts w:ascii="Arial" w:hAnsi="Arial" w:cs="Arial"/>
          <w:sz w:val="20"/>
          <w:szCs w:val="20"/>
          <w:lang w:eastAsia="cs-CZ"/>
        </w:rPr>
        <w:t xml:space="preserve">Odstoupení od </w:t>
      </w:r>
      <w:r w:rsidRPr="00287B9B">
        <w:rPr>
          <w:rFonts w:ascii="Arial" w:hAnsi="Arial" w:cs="Arial"/>
          <w:sz w:val="20"/>
          <w:szCs w:val="20"/>
          <w:lang w:val="cs-CZ" w:eastAsia="cs-CZ"/>
        </w:rPr>
        <w:t>Rámcové dohody ve vztahu k některému z Poskytovatelů</w:t>
      </w:r>
      <w:r w:rsidRPr="00287B9B">
        <w:rPr>
          <w:rFonts w:ascii="Arial" w:hAnsi="Arial" w:cs="Arial"/>
          <w:sz w:val="20"/>
          <w:szCs w:val="20"/>
          <w:lang w:eastAsia="cs-CZ"/>
        </w:rPr>
        <w:t xml:space="preserve"> nemá vliv na trvání </w:t>
      </w:r>
      <w:r w:rsidRPr="00287B9B">
        <w:rPr>
          <w:rFonts w:ascii="Arial" w:hAnsi="Arial" w:cs="Arial"/>
          <w:sz w:val="20"/>
          <w:szCs w:val="20"/>
          <w:lang w:val="cs-CZ" w:eastAsia="cs-CZ"/>
        </w:rPr>
        <w:t xml:space="preserve">Rámcové dohody ve vztahu k ostatním Poskytovatelům. </w:t>
      </w:r>
    </w:p>
    <w:p w14:paraId="785CF494" w14:textId="77777777" w:rsidR="001D50B2" w:rsidRPr="00287B9B" w:rsidRDefault="001D50B2" w:rsidP="006B73E6">
      <w:pPr>
        <w:numPr>
          <w:ilvl w:val="1"/>
          <w:numId w:val="28"/>
        </w:numPr>
        <w:spacing w:after="120" w:line="276" w:lineRule="auto"/>
        <w:ind w:left="567" w:hanging="567"/>
        <w:jc w:val="both"/>
        <w:rPr>
          <w:rFonts w:ascii="Arial" w:hAnsi="Arial" w:cs="Arial"/>
        </w:rPr>
      </w:pPr>
      <w:r w:rsidRPr="00287B9B">
        <w:rPr>
          <w:rFonts w:ascii="Arial" w:hAnsi="Arial" w:cs="Arial"/>
        </w:rPr>
        <w:t xml:space="preserve">Poskytovatel je oprávněn od </w:t>
      </w:r>
      <w:r w:rsidR="000E00D3" w:rsidRPr="00287B9B">
        <w:rPr>
          <w:rFonts w:ascii="Arial" w:hAnsi="Arial" w:cs="Arial"/>
        </w:rPr>
        <w:t>Rámcové dohody a/nebo prováděcí smlouvy</w:t>
      </w:r>
      <w:r w:rsidRPr="00287B9B">
        <w:rPr>
          <w:rFonts w:ascii="Arial" w:hAnsi="Arial" w:cs="Arial"/>
        </w:rPr>
        <w:t xml:space="preserve"> písemně odstoupit z důvodu jejího podstatného porušení Objednatelem, za což se považuje prodlení Objednatele s úhradou ceny za plnění předmětu dle </w:t>
      </w:r>
      <w:r w:rsidR="00DA07B9" w:rsidRPr="00287B9B">
        <w:rPr>
          <w:rFonts w:ascii="Arial" w:hAnsi="Arial" w:cs="Arial"/>
        </w:rPr>
        <w:t>příslušné prováděcí smlouvy</w:t>
      </w:r>
      <w:r w:rsidRPr="00287B9B">
        <w:rPr>
          <w:rFonts w:ascii="Arial" w:hAnsi="Arial" w:cs="Arial"/>
        </w:rPr>
        <w:t xml:space="preserve"> o více než 60 (slovy: šedesát) kalendářních dní, pokud Objednatel nezjedná nápravu ani do 30 (slovy: třiceti) kalendářních dnů od doručení písemného oznámení Poskytovatele o takovém prodlení se žádostí o jeho nápravu.</w:t>
      </w:r>
    </w:p>
    <w:p w14:paraId="211FD1D2" w14:textId="77777777" w:rsidR="001D50B2" w:rsidRPr="00287B9B" w:rsidRDefault="001D50B2" w:rsidP="006B73E6">
      <w:pPr>
        <w:numPr>
          <w:ilvl w:val="1"/>
          <w:numId w:val="28"/>
        </w:numPr>
        <w:spacing w:after="120" w:line="276" w:lineRule="auto"/>
        <w:ind w:left="567" w:hanging="567"/>
        <w:jc w:val="both"/>
        <w:rPr>
          <w:rFonts w:ascii="Arial" w:hAnsi="Arial" w:cs="Arial"/>
        </w:rPr>
      </w:pPr>
      <w:r w:rsidRPr="00287B9B">
        <w:rPr>
          <w:rFonts w:ascii="Arial" w:hAnsi="Arial" w:cs="Arial"/>
        </w:rPr>
        <w:t xml:space="preserve">Odstoupení od </w:t>
      </w:r>
      <w:r w:rsidR="00DA07B9" w:rsidRPr="00287B9B">
        <w:rPr>
          <w:rFonts w:ascii="Arial" w:hAnsi="Arial" w:cs="Arial"/>
        </w:rPr>
        <w:t>Rámcové dohody a/nebo prováděcí smlouvy</w:t>
      </w:r>
      <w:r w:rsidRPr="00287B9B">
        <w:rPr>
          <w:rFonts w:ascii="Arial" w:hAnsi="Arial" w:cs="Arial"/>
        </w:rPr>
        <w:t xml:space="preserve"> ze strany Objednatele nesmí být spojeno s uložením jakékoliv sankce k tíži Objednatele.</w:t>
      </w:r>
    </w:p>
    <w:p w14:paraId="5CC12919" w14:textId="77777777" w:rsidR="001D50B2" w:rsidRPr="00287B9B" w:rsidRDefault="001D50B2" w:rsidP="006B73E6">
      <w:pPr>
        <w:numPr>
          <w:ilvl w:val="1"/>
          <w:numId w:val="28"/>
        </w:numPr>
        <w:spacing w:after="120" w:line="276" w:lineRule="auto"/>
        <w:ind w:left="567" w:hanging="567"/>
        <w:jc w:val="both"/>
        <w:rPr>
          <w:rFonts w:ascii="Arial" w:hAnsi="Arial" w:cs="Arial"/>
        </w:rPr>
      </w:pPr>
      <w:r w:rsidRPr="00287B9B">
        <w:rPr>
          <w:rFonts w:ascii="Arial" w:hAnsi="Arial" w:cs="Arial"/>
        </w:rPr>
        <w:t xml:space="preserve">Smluvní strany se dále dohodly, že odstoupení od </w:t>
      </w:r>
      <w:r w:rsidR="00DA07B9" w:rsidRPr="00287B9B">
        <w:rPr>
          <w:rFonts w:ascii="Arial" w:hAnsi="Arial" w:cs="Arial"/>
        </w:rPr>
        <w:t>Rámcové dohody a/nebo prováděcí smlouvy</w:t>
      </w:r>
      <w:r w:rsidRPr="00287B9B">
        <w:rPr>
          <w:rFonts w:ascii="Arial" w:hAnsi="Arial" w:cs="Arial"/>
        </w:rPr>
        <w:t xml:space="preserve"> musí být písemné</w:t>
      </w:r>
      <w:r w:rsidR="005E3E0F" w:rsidRPr="00287B9B">
        <w:rPr>
          <w:rFonts w:ascii="Arial" w:hAnsi="Arial" w:cs="Arial"/>
        </w:rPr>
        <w:t xml:space="preserve"> a podepsané oprávněnou osobou odstupující Smluvní strany</w:t>
      </w:r>
      <w:r w:rsidRPr="00287B9B">
        <w:rPr>
          <w:rFonts w:ascii="Arial" w:hAnsi="Arial" w:cs="Arial"/>
        </w:rPr>
        <w:t xml:space="preserve">, jinak je neplatné. Odstoupení je účinné ode dne, kdy bylo doručeno druhé Smluvní straně. </w:t>
      </w:r>
    </w:p>
    <w:p w14:paraId="79528CAE" w14:textId="77777777" w:rsidR="001D50B2" w:rsidRPr="00287B9B" w:rsidRDefault="001D50B2" w:rsidP="008A6248">
      <w:pPr>
        <w:numPr>
          <w:ilvl w:val="1"/>
          <w:numId w:val="28"/>
        </w:numPr>
        <w:spacing w:after="120" w:line="276" w:lineRule="auto"/>
        <w:ind w:left="567" w:hanging="567"/>
        <w:jc w:val="both"/>
        <w:rPr>
          <w:rFonts w:ascii="Arial" w:hAnsi="Arial" w:cs="Arial"/>
        </w:rPr>
      </w:pPr>
      <w:r w:rsidRPr="00287B9B">
        <w:rPr>
          <w:rFonts w:ascii="Arial" w:hAnsi="Arial" w:cs="Arial"/>
        </w:rPr>
        <w:t xml:space="preserve">Objednatel je rovněž oprávněn </w:t>
      </w:r>
      <w:r w:rsidR="00DA07B9" w:rsidRPr="00287B9B">
        <w:rPr>
          <w:rFonts w:ascii="Arial" w:hAnsi="Arial" w:cs="Arial"/>
        </w:rPr>
        <w:t>Rámcovou dohodu a/nebo prováděcí smlouvu</w:t>
      </w:r>
      <w:r w:rsidRPr="00287B9B">
        <w:rPr>
          <w:rFonts w:ascii="Arial" w:hAnsi="Arial" w:cs="Arial"/>
        </w:rPr>
        <w:t xml:space="preserve"> písemně vypovědět i bez udání důvodu. Výpovědní doba činí </w:t>
      </w:r>
      <w:r w:rsidR="006C4495" w:rsidRPr="00287B9B">
        <w:rPr>
          <w:rFonts w:ascii="Arial" w:hAnsi="Arial" w:cs="Arial"/>
        </w:rPr>
        <w:t>1</w:t>
      </w:r>
      <w:r w:rsidRPr="00287B9B">
        <w:rPr>
          <w:rFonts w:ascii="Arial" w:hAnsi="Arial" w:cs="Arial"/>
        </w:rPr>
        <w:t xml:space="preserve"> (slovy: </w:t>
      </w:r>
      <w:r w:rsidR="006C4495" w:rsidRPr="00287B9B">
        <w:rPr>
          <w:rFonts w:ascii="Arial" w:hAnsi="Arial" w:cs="Arial"/>
        </w:rPr>
        <w:t>jeden</w:t>
      </w:r>
      <w:r w:rsidRPr="00287B9B">
        <w:rPr>
          <w:rFonts w:ascii="Arial" w:hAnsi="Arial" w:cs="Arial"/>
        </w:rPr>
        <w:t>) měsíc a začíná běžet prvním dnem měsíce následujícího po měsíci, v němž byla výpověď doručena Poskytovateli.</w:t>
      </w:r>
      <w:r w:rsidR="00FE397E" w:rsidRPr="00287B9B">
        <w:rPr>
          <w:rFonts w:ascii="Arial" w:hAnsi="Arial" w:cs="Arial"/>
        </w:rPr>
        <w:t xml:space="preserve"> </w:t>
      </w:r>
    </w:p>
    <w:p w14:paraId="6EEBDEED" w14:textId="77777777" w:rsidR="001D50B2" w:rsidRPr="00287B9B" w:rsidRDefault="001D50B2" w:rsidP="006B73E6">
      <w:pPr>
        <w:numPr>
          <w:ilvl w:val="1"/>
          <w:numId w:val="28"/>
        </w:numPr>
        <w:spacing w:after="120" w:line="276" w:lineRule="auto"/>
        <w:ind w:left="567" w:hanging="567"/>
        <w:jc w:val="both"/>
        <w:rPr>
          <w:rFonts w:ascii="Arial" w:hAnsi="Arial" w:cs="Arial"/>
        </w:rPr>
      </w:pPr>
      <w:r w:rsidRPr="00287B9B">
        <w:rPr>
          <w:rFonts w:ascii="Arial" w:hAnsi="Arial" w:cs="Arial"/>
        </w:rPr>
        <w:t xml:space="preserve">Zánikem účinnosti </w:t>
      </w:r>
      <w:r w:rsidR="008A6248" w:rsidRPr="00287B9B">
        <w:rPr>
          <w:rFonts w:ascii="Arial" w:hAnsi="Arial" w:cs="Arial"/>
        </w:rPr>
        <w:t>Rámcové dohody a/nebo prováděcí smlouvy</w:t>
      </w:r>
      <w:r w:rsidRPr="00287B9B">
        <w:rPr>
          <w:rFonts w:ascii="Arial" w:hAnsi="Arial" w:cs="Arial"/>
        </w:rPr>
        <w:t xml:space="preserve"> z jakéhokoliv důvodu není dotčeno vzájemné plnění, které bylo řádně poskytnuto a bylo již přijato nebo přijato být mělo a mohlo před účinností odstoupení, jakož i nároky na úhradu ceny za takové plnění včetně náhrady přiměřených a prokazatelně odůvodněných nákladů Poskytovatele.</w:t>
      </w:r>
    </w:p>
    <w:p w14:paraId="69D423B4" w14:textId="77777777" w:rsidR="001D50B2" w:rsidRPr="00287B9B" w:rsidRDefault="001D50B2" w:rsidP="006B73E6">
      <w:pPr>
        <w:numPr>
          <w:ilvl w:val="1"/>
          <w:numId w:val="28"/>
        </w:numPr>
        <w:spacing w:after="120" w:line="276" w:lineRule="auto"/>
        <w:ind w:left="567" w:hanging="567"/>
        <w:jc w:val="both"/>
        <w:rPr>
          <w:rFonts w:ascii="Arial" w:hAnsi="Arial" w:cs="Arial"/>
        </w:rPr>
      </w:pPr>
      <w:r w:rsidRPr="00287B9B">
        <w:rPr>
          <w:rFonts w:ascii="Arial" w:hAnsi="Arial" w:cs="Arial"/>
        </w:rPr>
        <w:t xml:space="preserve">Ukončením </w:t>
      </w:r>
      <w:r w:rsidR="008A6248" w:rsidRPr="00287B9B">
        <w:rPr>
          <w:rFonts w:ascii="Arial" w:hAnsi="Arial" w:cs="Arial"/>
        </w:rPr>
        <w:t>Rámcové dohody a/nebo prováděcí smlouvy</w:t>
      </w:r>
      <w:r w:rsidRPr="00287B9B">
        <w:rPr>
          <w:rFonts w:ascii="Arial" w:hAnsi="Arial" w:cs="Arial"/>
        </w:rPr>
        <w:t xml:space="preserve"> nejsou dotčena ustanovení o odpovědnosti za škodu (škoda může spočívat i v nákladech vynaložených Objednatelem </w:t>
      </w:r>
      <w:r w:rsidRPr="00287B9B">
        <w:rPr>
          <w:rFonts w:ascii="Arial" w:hAnsi="Arial" w:cs="Arial"/>
        </w:rPr>
        <w:lastRenderedPageBreak/>
        <w:t>na realizaci nového zadávacího řízení), nároky na uplatnění smluvních pokut, o ochraně důvěrných informací a ostatních práv a povinností</w:t>
      </w:r>
      <w:r w:rsidR="008A6248" w:rsidRPr="00287B9B">
        <w:rPr>
          <w:rFonts w:ascii="Arial" w:hAnsi="Arial" w:cs="Arial"/>
        </w:rPr>
        <w:t xml:space="preserve"> založených Rámcovou dohodou a prováděcí smlouvou</w:t>
      </w:r>
      <w:r w:rsidRPr="00287B9B">
        <w:rPr>
          <w:rFonts w:ascii="Arial" w:hAnsi="Arial" w:cs="Arial"/>
        </w:rPr>
        <w:t xml:space="preserve">, která mají podle zákona nebo </w:t>
      </w:r>
      <w:r w:rsidR="008A6248" w:rsidRPr="00287B9B">
        <w:rPr>
          <w:rFonts w:ascii="Arial" w:hAnsi="Arial" w:cs="Arial"/>
        </w:rPr>
        <w:t>Rámcové dohody nebo příslušné prováděcí smlouvy</w:t>
      </w:r>
      <w:r w:rsidRPr="00287B9B">
        <w:rPr>
          <w:rFonts w:ascii="Arial" w:hAnsi="Arial" w:cs="Arial"/>
        </w:rPr>
        <w:t xml:space="preserve"> trvat i po jejím zrušení.</w:t>
      </w:r>
    </w:p>
    <w:p w14:paraId="0A6AA91B" w14:textId="77777777" w:rsidR="001D50B2" w:rsidRPr="00287B9B" w:rsidRDefault="001D50B2" w:rsidP="00BA17E3">
      <w:pPr>
        <w:spacing w:after="120" w:line="276" w:lineRule="auto"/>
        <w:ind w:left="426"/>
        <w:jc w:val="both"/>
        <w:rPr>
          <w:rFonts w:ascii="Arial" w:hAnsi="Arial" w:cs="Arial"/>
        </w:rPr>
      </w:pPr>
      <w:r w:rsidRPr="00287B9B">
        <w:rPr>
          <w:rFonts w:ascii="Arial" w:hAnsi="Arial" w:cs="Arial"/>
          <w:iCs/>
        </w:rPr>
        <w:t xml:space="preserve">  </w:t>
      </w:r>
    </w:p>
    <w:p w14:paraId="38E615D3" w14:textId="77777777" w:rsidR="001D50B2" w:rsidRPr="00287B9B" w:rsidRDefault="00DF7E1A" w:rsidP="00DF7E1A">
      <w:pPr>
        <w:pStyle w:val="Nadpis1"/>
        <w:keepNext w:val="0"/>
        <w:numPr>
          <w:ilvl w:val="0"/>
          <w:numId w:val="0"/>
        </w:numPr>
        <w:spacing w:after="120" w:line="276" w:lineRule="auto"/>
        <w:rPr>
          <w:rFonts w:ascii="Arial" w:hAnsi="Arial" w:cs="Arial"/>
          <w:b/>
          <w:caps/>
          <w:sz w:val="20"/>
        </w:rPr>
      </w:pPr>
      <w:bookmarkStart w:id="42" w:name="_Toc497130457"/>
      <w:r w:rsidRPr="00287B9B">
        <w:rPr>
          <w:rFonts w:ascii="Arial" w:hAnsi="Arial" w:cs="Arial"/>
          <w:b/>
          <w:sz w:val="20"/>
          <w:lang w:val="cs-CZ"/>
        </w:rPr>
        <w:t>Článek XV.</w:t>
      </w:r>
      <w:r w:rsidRPr="00287B9B">
        <w:rPr>
          <w:rFonts w:ascii="Arial" w:hAnsi="Arial" w:cs="Arial"/>
          <w:b/>
          <w:caps/>
          <w:sz w:val="20"/>
          <w:lang w:val="cs-CZ"/>
        </w:rPr>
        <w:br/>
      </w:r>
      <w:r w:rsidR="001D50B2" w:rsidRPr="00287B9B">
        <w:rPr>
          <w:rFonts w:ascii="Arial" w:hAnsi="Arial" w:cs="Arial"/>
          <w:b/>
          <w:caps/>
          <w:sz w:val="20"/>
        </w:rPr>
        <w:t>SOUČINNOST A VZÁJEMNÁ KOMUNIKACE</w:t>
      </w:r>
      <w:bookmarkEnd w:id="42"/>
    </w:p>
    <w:p w14:paraId="6DE00F26" w14:textId="77777777" w:rsidR="001D50B2" w:rsidRPr="00287B9B" w:rsidRDefault="001D50B2" w:rsidP="006B73E6">
      <w:pPr>
        <w:numPr>
          <w:ilvl w:val="1"/>
          <w:numId w:val="29"/>
        </w:numPr>
        <w:spacing w:after="120" w:line="276" w:lineRule="auto"/>
        <w:ind w:left="567" w:hanging="567"/>
        <w:jc w:val="both"/>
        <w:rPr>
          <w:rFonts w:ascii="Arial" w:hAnsi="Arial" w:cs="Arial"/>
        </w:rPr>
      </w:pPr>
      <w:r w:rsidRPr="00287B9B">
        <w:rPr>
          <w:rFonts w:ascii="Arial" w:hAnsi="Arial" w:cs="Arial"/>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w:t>
      </w:r>
      <w:r w:rsidR="00A67E71" w:rsidRPr="00287B9B">
        <w:rPr>
          <w:rFonts w:ascii="Arial" w:hAnsi="Arial" w:cs="Arial"/>
        </w:rPr>
        <w:t>Rámcové dohody a příslušných prováděcích smluv</w:t>
      </w:r>
      <w:r w:rsidRPr="00287B9B">
        <w:rPr>
          <w:rFonts w:ascii="Arial" w:hAnsi="Arial" w:cs="Arial"/>
        </w:rPr>
        <w:t>.</w:t>
      </w:r>
    </w:p>
    <w:p w14:paraId="47B21A4B" w14:textId="77777777" w:rsidR="001D50B2" w:rsidRPr="00287B9B" w:rsidRDefault="001D50B2" w:rsidP="006B73E6">
      <w:pPr>
        <w:numPr>
          <w:ilvl w:val="1"/>
          <w:numId w:val="29"/>
        </w:numPr>
        <w:spacing w:after="120" w:line="276" w:lineRule="auto"/>
        <w:ind w:left="567" w:hanging="567"/>
        <w:jc w:val="both"/>
        <w:rPr>
          <w:rFonts w:ascii="Arial" w:hAnsi="Arial" w:cs="Arial"/>
        </w:rPr>
      </w:pPr>
      <w:r w:rsidRPr="00287B9B">
        <w:rPr>
          <w:rFonts w:ascii="Arial" w:hAnsi="Arial" w:cs="Arial"/>
        </w:rPr>
        <w:t xml:space="preserve">Smluvní strany jsou povinny </w:t>
      </w:r>
      <w:r w:rsidR="007C29D3" w:rsidRPr="00287B9B">
        <w:rPr>
          <w:rFonts w:ascii="Arial" w:hAnsi="Arial" w:cs="Arial"/>
        </w:rPr>
        <w:t>plnit své závazky vyplývající z Rámcové dohody a prováděcích smluv tak</w:t>
      </w:r>
      <w:r w:rsidRPr="00287B9B">
        <w:rPr>
          <w:rFonts w:ascii="Arial" w:hAnsi="Arial" w:cs="Arial"/>
        </w:rPr>
        <w:t>, aby nedocházelo k prodlení s plněním jednotlivých termínů a s prodlením splatnosti jednotlivých peněžních závazků.</w:t>
      </w:r>
    </w:p>
    <w:p w14:paraId="16A781E5" w14:textId="77777777" w:rsidR="001D50B2" w:rsidRPr="00287B9B" w:rsidRDefault="001D50B2" w:rsidP="006B73E6">
      <w:pPr>
        <w:numPr>
          <w:ilvl w:val="1"/>
          <w:numId w:val="29"/>
        </w:numPr>
        <w:spacing w:after="120" w:line="276" w:lineRule="auto"/>
        <w:ind w:left="567" w:hanging="567"/>
        <w:jc w:val="both"/>
        <w:rPr>
          <w:rFonts w:ascii="Arial" w:hAnsi="Arial" w:cs="Arial"/>
        </w:rPr>
      </w:pPr>
      <w:r w:rsidRPr="00287B9B">
        <w:rPr>
          <w:rFonts w:ascii="Arial" w:hAnsi="Arial" w:cs="Arial"/>
        </w:rPr>
        <w:t xml:space="preserve">Objednatel je povinen poskytnout Poskytovateli při plnění předmětu </w:t>
      </w:r>
      <w:r w:rsidR="007C29D3" w:rsidRPr="00287B9B">
        <w:rPr>
          <w:rFonts w:ascii="Arial" w:hAnsi="Arial" w:cs="Arial"/>
        </w:rPr>
        <w:t xml:space="preserve">Rámcové dohody a prováděcích smluv tak </w:t>
      </w:r>
      <w:r w:rsidRPr="00287B9B">
        <w:rPr>
          <w:rFonts w:ascii="Arial" w:hAnsi="Arial" w:cs="Arial"/>
        </w:rPr>
        <w:t>přiměřenou součinnost na základě písemné, odůvodněné a určité žádosti Poskytovatele o poskytnutí součinnosti.</w:t>
      </w:r>
    </w:p>
    <w:p w14:paraId="332EEF15" w14:textId="77777777" w:rsidR="001D50B2" w:rsidRPr="00287B9B" w:rsidRDefault="001D50B2" w:rsidP="006B73E6">
      <w:pPr>
        <w:numPr>
          <w:ilvl w:val="1"/>
          <w:numId w:val="29"/>
        </w:numPr>
        <w:spacing w:after="120" w:line="276" w:lineRule="auto"/>
        <w:ind w:left="567" w:hanging="567"/>
        <w:jc w:val="both"/>
        <w:rPr>
          <w:rFonts w:ascii="Arial" w:hAnsi="Arial" w:cs="Arial"/>
        </w:rPr>
      </w:pPr>
      <w:r w:rsidRPr="00287B9B">
        <w:rPr>
          <w:rFonts w:ascii="Arial" w:hAnsi="Arial" w:cs="Arial"/>
        </w:rPr>
        <w:t xml:space="preserve">Veškerá komunikace mezi Smluvními stranami bude probíhat prostřednictvím odpovědných osob uvedených v odst. </w:t>
      </w:r>
      <w:r w:rsidR="00A62877" w:rsidRPr="00287B9B">
        <w:rPr>
          <w:rFonts w:ascii="Arial" w:hAnsi="Arial" w:cs="Arial"/>
        </w:rPr>
        <w:fldChar w:fldCharType="begin"/>
      </w:r>
      <w:r w:rsidRPr="00287B9B">
        <w:rPr>
          <w:rFonts w:ascii="Arial" w:hAnsi="Arial" w:cs="Arial"/>
        </w:rPr>
        <w:instrText xml:space="preserve"> REF _Ref305399620 \r \h </w:instrText>
      </w:r>
      <w:r w:rsidR="00D255EA" w:rsidRPr="00287B9B">
        <w:rPr>
          <w:rFonts w:ascii="Arial" w:hAnsi="Arial" w:cs="Arial"/>
        </w:rPr>
        <w:instrText xml:space="preserve"> \* MERGEFORMAT </w:instrText>
      </w:r>
      <w:r w:rsidR="00A62877" w:rsidRPr="00287B9B">
        <w:rPr>
          <w:rFonts w:ascii="Arial" w:hAnsi="Arial" w:cs="Arial"/>
        </w:rPr>
      </w:r>
      <w:r w:rsidR="00A62877" w:rsidRPr="00287B9B">
        <w:rPr>
          <w:rFonts w:ascii="Arial" w:hAnsi="Arial" w:cs="Arial"/>
        </w:rPr>
        <w:fldChar w:fldCharType="separate"/>
      </w:r>
      <w:r w:rsidR="005B1379" w:rsidRPr="00287B9B">
        <w:rPr>
          <w:rFonts w:ascii="Arial" w:hAnsi="Arial" w:cs="Arial"/>
        </w:rPr>
        <w:t>9.6</w:t>
      </w:r>
      <w:r w:rsidR="00A62877" w:rsidRPr="00287B9B">
        <w:rPr>
          <w:rFonts w:ascii="Arial" w:hAnsi="Arial" w:cs="Arial"/>
        </w:rPr>
        <w:fldChar w:fldCharType="end"/>
      </w:r>
      <w:r w:rsidRPr="00287B9B">
        <w:rPr>
          <w:rFonts w:ascii="Arial" w:hAnsi="Arial" w:cs="Arial"/>
        </w:rPr>
        <w:t xml:space="preserve"> </w:t>
      </w:r>
      <w:r w:rsidR="000A11DF" w:rsidRPr="00287B9B">
        <w:rPr>
          <w:rFonts w:ascii="Arial" w:hAnsi="Arial" w:cs="Arial"/>
        </w:rPr>
        <w:t>Rámcové dohody</w:t>
      </w:r>
      <w:r w:rsidRPr="00287B9B">
        <w:rPr>
          <w:rFonts w:ascii="Arial" w:hAnsi="Arial" w:cs="Arial"/>
        </w:rPr>
        <w:t xml:space="preserve">, pověřených pracovníků nebo statutárních zástupců Smluvních stran. </w:t>
      </w:r>
    </w:p>
    <w:p w14:paraId="2A96B7A5" w14:textId="77777777" w:rsidR="001D50B2" w:rsidRPr="00287B9B" w:rsidRDefault="001D50B2" w:rsidP="006B73E6">
      <w:pPr>
        <w:numPr>
          <w:ilvl w:val="1"/>
          <w:numId w:val="29"/>
        </w:numPr>
        <w:spacing w:after="120" w:line="276" w:lineRule="auto"/>
        <w:ind w:left="567" w:hanging="567"/>
        <w:jc w:val="both"/>
        <w:rPr>
          <w:rFonts w:ascii="Arial" w:hAnsi="Arial" w:cs="Arial"/>
        </w:rPr>
      </w:pPr>
      <w:r w:rsidRPr="00287B9B">
        <w:rPr>
          <w:rFonts w:ascii="Arial" w:hAnsi="Arial" w:cs="Arial"/>
        </w:rPr>
        <w:t xml:space="preserve">Veškerá oznámení, tj. jakákoliv komunikace na základě </w:t>
      </w:r>
      <w:r w:rsidR="007C29D3" w:rsidRPr="00287B9B">
        <w:rPr>
          <w:rFonts w:ascii="Arial" w:hAnsi="Arial" w:cs="Arial"/>
        </w:rPr>
        <w:t>Rámcové dohody a prováděcích smluv</w:t>
      </w:r>
      <w:r w:rsidRPr="00287B9B">
        <w:rPr>
          <w:rFonts w:ascii="Arial" w:hAnsi="Arial" w:cs="Arial"/>
        </w:rPr>
        <w:t xml:space="preserve"> bude probíhat v souladu s tímto článkem </w:t>
      </w:r>
      <w:r w:rsidR="007C29D3" w:rsidRPr="00287B9B">
        <w:rPr>
          <w:rFonts w:ascii="Arial" w:hAnsi="Arial" w:cs="Arial"/>
        </w:rPr>
        <w:t>Rámcové dohody</w:t>
      </w:r>
      <w:r w:rsidRPr="00287B9B">
        <w:rPr>
          <w:rFonts w:ascii="Arial" w:hAnsi="Arial" w:cs="Arial"/>
        </w:rPr>
        <w:t xml:space="preserve">. Jakékoli oznámení, žádost či jiné sdělení, jež má být učiněno či dáno smluvní straně dle </w:t>
      </w:r>
      <w:r w:rsidR="007C29D3" w:rsidRPr="00287B9B">
        <w:rPr>
          <w:rFonts w:ascii="Arial" w:hAnsi="Arial" w:cs="Arial"/>
        </w:rPr>
        <w:t>Rámcové dohody a prováděcích smluv</w:t>
      </w:r>
      <w:r w:rsidRPr="00287B9B">
        <w:rPr>
          <w:rFonts w:ascii="Arial" w:hAnsi="Arial" w:cs="Arial"/>
        </w:rPr>
        <w:t xml:space="preserve">, bude učiněno či dáno písemně. Kromě jiných způsobů komunikace dohodnutých mezi stranami se za účinné považují osobní doručování, doručování doporučenou poštou, kurýrní službou, datovou schránkou či elektronickou poštou, a to na adresy smluvních stran uvedené v záhlaví </w:t>
      </w:r>
      <w:r w:rsidR="007C29D3" w:rsidRPr="00287B9B">
        <w:rPr>
          <w:rFonts w:ascii="Arial" w:hAnsi="Arial" w:cs="Arial"/>
        </w:rPr>
        <w:t>Rámcové dohody</w:t>
      </w:r>
      <w:r w:rsidRPr="00287B9B">
        <w:rPr>
          <w:rFonts w:ascii="Arial" w:hAnsi="Arial" w:cs="Arial"/>
        </w:rPr>
        <w:t>, nebo na takové adresy, které si strany vzájemně písemně oznámí.</w:t>
      </w:r>
    </w:p>
    <w:p w14:paraId="73100590" w14:textId="77777777" w:rsidR="001D50B2" w:rsidRPr="00287B9B" w:rsidRDefault="001D50B2" w:rsidP="006B73E6">
      <w:pPr>
        <w:numPr>
          <w:ilvl w:val="1"/>
          <w:numId w:val="29"/>
        </w:numPr>
        <w:spacing w:after="120" w:line="276" w:lineRule="auto"/>
        <w:ind w:left="567" w:hanging="567"/>
        <w:jc w:val="both"/>
        <w:rPr>
          <w:rFonts w:ascii="Arial" w:hAnsi="Arial" w:cs="Arial"/>
        </w:rPr>
      </w:pPr>
      <w:r w:rsidRPr="00287B9B">
        <w:rPr>
          <w:rFonts w:ascii="Arial" w:hAnsi="Arial" w:cs="Arial"/>
        </w:rPr>
        <w:t>Oznámení správně adresovaná se považují za doručená</w:t>
      </w:r>
    </w:p>
    <w:p w14:paraId="48B2503C" w14:textId="77777777" w:rsidR="001D50B2" w:rsidRPr="00287B9B" w:rsidRDefault="001D50B2" w:rsidP="006B73E6">
      <w:pPr>
        <w:numPr>
          <w:ilvl w:val="2"/>
          <w:numId w:val="29"/>
        </w:numPr>
        <w:spacing w:after="120" w:line="276" w:lineRule="auto"/>
        <w:ind w:left="1276" w:hanging="709"/>
        <w:jc w:val="both"/>
        <w:rPr>
          <w:rFonts w:ascii="Arial" w:hAnsi="Arial" w:cs="Arial"/>
        </w:rPr>
      </w:pPr>
      <w:r w:rsidRPr="00287B9B">
        <w:rPr>
          <w:rFonts w:ascii="Arial" w:hAnsi="Arial" w:cs="Arial"/>
        </w:rPr>
        <w:t>dnem, o němž tak stanoví zákon č. 300/2008 Sb., o elektronických úkonech a autorizované konverzi dokumentů, ve znění pozdějších předpisů (dále jen „</w:t>
      </w:r>
      <w:r w:rsidRPr="00287B9B">
        <w:rPr>
          <w:rFonts w:ascii="Arial" w:hAnsi="Arial" w:cs="Arial"/>
          <w:b/>
          <w:i/>
        </w:rPr>
        <w:t>ZDS</w:t>
      </w:r>
      <w:r w:rsidRPr="00287B9B">
        <w:rPr>
          <w:rFonts w:ascii="Arial" w:hAnsi="Arial" w:cs="Arial"/>
        </w:rPr>
        <w:t>“), je-li oznámení zasíláno prostřednictvím datové zprávy do datové schránky ve smyslu ZDS; nebo</w:t>
      </w:r>
    </w:p>
    <w:p w14:paraId="7BBCEF6D" w14:textId="77777777" w:rsidR="001D50B2" w:rsidRPr="00287B9B" w:rsidRDefault="001D50B2" w:rsidP="006B73E6">
      <w:pPr>
        <w:numPr>
          <w:ilvl w:val="2"/>
          <w:numId w:val="29"/>
        </w:numPr>
        <w:spacing w:after="120" w:line="276" w:lineRule="auto"/>
        <w:ind w:left="1276" w:hanging="709"/>
        <w:jc w:val="both"/>
        <w:rPr>
          <w:rFonts w:ascii="Arial" w:hAnsi="Arial" w:cs="Arial"/>
        </w:rPr>
      </w:pPr>
      <w:r w:rsidRPr="00287B9B">
        <w:rPr>
          <w:rFonts w:ascii="Arial" w:hAnsi="Arial" w:cs="Arial"/>
        </w:rPr>
        <w:t>dnem fyzického předání oznámení, je-li oznámení zasíláno prostřednictvím kurýra nebo doručováno osobně; nebo</w:t>
      </w:r>
    </w:p>
    <w:p w14:paraId="1A3A1C70" w14:textId="77777777" w:rsidR="001D50B2" w:rsidRPr="00287B9B" w:rsidRDefault="001D50B2" w:rsidP="006B73E6">
      <w:pPr>
        <w:numPr>
          <w:ilvl w:val="2"/>
          <w:numId w:val="29"/>
        </w:numPr>
        <w:spacing w:after="120" w:line="276" w:lineRule="auto"/>
        <w:ind w:left="1276" w:hanging="709"/>
        <w:jc w:val="both"/>
        <w:rPr>
          <w:rFonts w:ascii="Arial" w:hAnsi="Arial" w:cs="Arial"/>
        </w:rPr>
      </w:pPr>
      <w:r w:rsidRPr="00287B9B">
        <w:rPr>
          <w:rFonts w:ascii="Arial" w:hAnsi="Arial" w:cs="Arial"/>
        </w:rPr>
        <w:t>dnem doručení potvrzeným na doručence, je-li oznámení zasíláno doporučenou poštou; nebo</w:t>
      </w:r>
    </w:p>
    <w:p w14:paraId="4261C7A2" w14:textId="77777777" w:rsidR="00A877B8" w:rsidRPr="00287B9B" w:rsidRDefault="00A877B8" w:rsidP="006B73E6">
      <w:pPr>
        <w:numPr>
          <w:ilvl w:val="2"/>
          <w:numId w:val="29"/>
        </w:numPr>
        <w:spacing w:after="120" w:line="276" w:lineRule="auto"/>
        <w:ind w:left="1276" w:hanging="709"/>
        <w:jc w:val="both"/>
        <w:rPr>
          <w:rFonts w:ascii="Arial" w:hAnsi="Arial" w:cs="Arial"/>
        </w:rPr>
      </w:pPr>
      <w:r w:rsidRPr="00287B9B">
        <w:rPr>
          <w:rFonts w:ascii="Arial" w:hAnsi="Arial" w:cs="Arial"/>
        </w:rPr>
        <w:t>dnem dodání zprávy do emailové schránky adresáta, je-li oznámení zasíláno prostřednictvím elektronické pošty; nebo</w:t>
      </w:r>
    </w:p>
    <w:p w14:paraId="3C346E9D" w14:textId="77777777" w:rsidR="001D50B2" w:rsidRPr="00287B9B" w:rsidRDefault="001D50B2" w:rsidP="006B73E6">
      <w:pPr>
        <w:numPr>
          <w:ilvl w:val="2"/>
          <w:numId w:val="29"/>
        </w:numPr>
        <w:spacing w:after="120" w:line="276" w:lineRule="auto"/>
        <w:ind w:left="1276" w:hanging="709"/>
        <w:jc w:val="both"/>
        <w:rPr>
          <w:rFonts w:ascii="Arial" w:hAnsi="Arial" w:cs="Arial"/>
        </w:rPr>
      </w:pPr>
      <w:r w:rsidRPr="00287B9B">
        <w:rPr>
          <w:rFonts w:ascii="Arial" w:hAnsi="Arial" w:cs="Arial"/>
        </w:rPr>
        <w:t>dnem, kdy bude, v případě, že doručení výše uvedeným způsobem nebude z jakéhokoli důvodu možné, oznámení zasláno doporučenou poštou na adresu smluvní strany, avšak k jeho převzetí z jakéhokoli důvodu nedojde, a to ani ve lhůtě tří (3) pracovních dnů od jeho uložení na příslušné pobočce pošty.</w:t>
      </w:r>
    </w:p>
    <w:p w14:paraId="428451EE" w14:textId="77777777" w:rsidR="001D50B2" w:rsidRPr="00287B9B" w:rsidRDefault="001D50B2" w:rsidP="001D50B2">
      <w:pPr>
        <w:spacing w:line="312" w:lineRule="auto"/>
        <w:ind w:left="567"/>
        <w:jc w:val="both"/>
        <w:rPr>
          <w:rFonts w:ascii="Arial" w:hAnsi="Arial" w:cs="Arial"/>
        </w:rPr>
      </w:pPr>
    </w:p>
    <w:p w14:paraId="6947E995" w14:textId="77777777" w:rsidR="001D50B2" w:rsidRPr="00287B9B" w:rsidRDefault="00DF7E1A" w:rsidP="00DF7E1A">
      <w:pPr>
        <w:pStyle w:val="Nadpis1"/>
        <w:numPr>
          <w:ilvl w:val="0"/>
          <w:numId w:val="0"/>
        </w:numPr>
        <w:spacing w:after="120" w:line="276" w:lineRule="auto"/>
        <w:rPr>
          <w:rFonts w:ascii="Arial" w:hAnsi="Arial" w:cs="Arial"/>
          <w:b/>
          <w:caps/>
          <w:sz w:val="20"/>
        </w:rPr>
      </w:pPr>
      <w:bookmarkStart w:id="43" w:name="_Toc497130458"/>
      <w:r w:rsidRPr="00287B9B">
        <w:rPr>
          <w:rFonts w:ascii="Arial" w:hAnsi="Arial" w:cs="Arial"/>
          <w:b/>
          <w:sz w:val="20"/>
          <w:lang w:val="cs-CZ"/>
        </w:rPr>
        <w:lastRenderedPageBreak/>
        <w:t>Článek XVI.</w:t>
      </w:r>
      <w:r w:rsidRPr="00287B9B">
        <w:rPr>
          <w:rFonts w:ascii="Arial" w:hAnsi="Arial" w:cs="Arial"/>
          <w:b/>
          <w:sz w:val="20"/>
          <w:lang w:val="cs-CZ"/>
        </w:rPr>
        <w:br/>
      </w:r>
      <w:r w:rsidR="001D50B2" w:rsidRPr="00287B9B">
        <w:rPr>
          <w:rFonts w:ascii="Arial" w:hAnsi="Arial" w:cs="Arial"/>
          <w:b/>
          <w:caps/>
          <w:sz w:val="20"/>
        </w:rPr>
        <w:t>ZÁVĚREČNÁ USTANOVENÍ</w:t>
      </w:r>
      <w:bookmarkEnd w:id="43"/>
    </w:p>
    <w:p w14:paraId="06D8D5F8" w14:textId="77777777" w:rsidR="001D50B2" w:rsidRPr="00287B9B" w:rsidRDefault="001D50B2" w:rsidP="006B73E6">
      <w:pPr>
        <w:numPr>
          <w:ilvl w:val="1"/>
          <w:numId w:val="30"/>
        </w:numPr>
        <w:spacing w:after="120" w:line="276" w:lineRule="auto"/>
        <w:ind w:left="567" w:hanging="567"/>
        <w:jc w:val="both"/>
        <w:rPr>
          <w:rFonts w:ascii="Arial" w:hAnsi="Arial" w:cs="Arial"/>
        </w:rPr>
      </w:pPr>
      <w:r w:rsidRPr="00287B9B">
        <w:rPr>
          <w:rFonts w:ascii="Arial" w:hAnsi="Arial" w:cs="Arial"/>
        </w:rPr>
        <w:t xml:space="preserve">Smluvní strany si podpisem </w:t>
      </w:r>
      <w:r w:rsidR="007C29D3" w:rsidRPr="00287B9B">
        <w:rPr>
          <w:rFonts w:ascii="Arial" w:hAnsi="Arial" w:cs="Arial"/>
        </w:rPr>
        <w:t>Rámcové dohody</w:t>
      </w:r>
      <w:r w:rsidRPr="00287B9B">
        <w:rPr>
          <w:rFonts w:ascii="Arial" w:hAnsi="Arial" w:cs="Arial"/>
        </w:rPr>
        <w:t xml:space="preserve"> sjednávají (pokud </w:t>
      </w:r>
      <w:r w:rsidR="007C29D3" w:rsidRPr="00287B9B">
        <w:rPr>
          <w:rFonts w:ascii="Arial" w:hAnsi="Arial" w:cs="Arial"/>
        </w:rPr>
        <w:t xml:space="preserve">Rámcové dohody a/nebo prováděcí smlouva </w:t>
      </w:r>
      <w:r w:rsidRPr="00287B9B">
        <w:rPr>
          <w:rFonts w:ascii="Arial" w:hAnsi="Arial" w:cs="Arial"/>
        </w:rPr>
        <w:t xml:space="preserve">nestanoví jinak), že závazky </w:t>
      </w:r>
      <w:r w:rsidR="007C29D3" w:rsidRPr="00287B9B">
        <w:rPr>
          <w:rFonts w:ascii="Arial" w:hAnsi="Arial" w:cs="Arial"/>
        </w:rPr>
        <w:t>Rámcovou dohodou a prováděcími smlouvami</w:t>
      </w:r>
      <w:r w:rsidRPr="00287B9B">
        <w:rPr>
          <w:rFonts w:ascii="Arial" w:hAnsi="Arial" w:cs="Arial"/>
        </w:rPr>
        <w:t xml:space="preserve"> založené budou vykládány výhradně podle obsahu </w:t>
      </w:r>
      <w:r w:rsidR="007C29D3" w:rsidRPr="00287B9B">
        <w:rPr>
          <w:rFonts w:ascii="Arial" w:hAnsi="Arial" w:cs="Arial"/>
        </w:rPr>
        <w:t>Rámcové dohody a prováděcích smluv</w:t>
      </w:r>
      <w:r w:rsidRPr="00287B9B">
        <w:rPr>
          <w:rFonts w:ascii="Arial" w:hAnsi="Arial" w:cs="Arial"/>
        </w:rPr>
        <w:t xml:space="preserve">, bez přihlédnutí k jakékoli skutečnosti, která nastala a/nebo byla sdělena, jednou stranou druhé straně před uzavřením </w:t>
      </w:r>
      <w:r w:rsidR="007C29D3" w:rsidRPr="00287B9B">
        <w:rPr>
          <w:rFonts w:ascii="Arial" w:hAnsi="Arial" w:cs="Arial"/>
        </w:rPr>
        <w:t>Rámcové dohody</w:t>
      </w:r>
      <w:r w:rsidRPr="00287B9B">
        <w:rPr>
          <w:rFonts w:ascii="Arial" w:hAnsi="Arial" w:cs="Arial"/>
        </w:rPr>
        <w:t>.</w:t>
      </w:r>
    </w:p>
    <w:p w14:paraId="47954098" w14:textId="77777777" w:rsidR="001D50B2" w:rsidRPr="00287B9B" w:rsidRDefault="007C29D3" w:rsidP="006B73E6">
      <w:pPr>
        <w:numPr>
          <w:ilvl w:val="1"/>
          <w:numId w:val="30"/>
        </w:numPr>
        <w:spacing w:after="120" w:line="276" w:lineRule="auto"/>
        <w:ind w:left="567" w:hanging="567"/>
        <w:jc w:val="both"/>
        <w:rPr>
          <w:rFonts w:ascii="Arial" w:hAnsi="Arial" w:cs="Arial"/>
        </w:rPr>
      </w:pPr>
      <w:r w:rsidRPr="00287B9B">
        <w:rPr>
          <w:rFonts w:ascii="Arial" w:hAnsi="Arial" w:cs="Arial"/>
        </w:rPr>
        <w:t>Rámcová dohoda a příslušná prováděcí smlouva</w:t>
      </w:r>
      <w:r w:rsidR="001D50B2" w:rsidRPr="00287B9B">
        <w:rPr>
          <w:rFonts w:ascii="Arial" w:hAnsi="Arial" w:cs="Arial"/>
        </w:rPr>
        <w:t xml:space="preserve"> představuje úplnou dohodu Smluvních stran o předmětu </w:t>
      </w:r>
      <w:r w:rsidRPr="00287B9B">
        <w:rPr>
          <w:rFonts w:ascii="Arial" w:hAnsi="Arial" w:cs="Arial"/>
        </w:rPr>
        <w:t>Rámcové dohody a prováděcí smlouvy</w:t>
      </w:r>
      <w:r w:rsidR="001D50B2" w:rsidRPr="00287B9B">
        <w:rPr>
          <w:rFonts w:ascii="Arial" w:hAnsi="Arial" w:cs="Arial"/>
        </w:rPr>
        <w:t xml:space="preserve"> a všech náležitostech, které smluvní strany měly a chtěly v </w:t>
      </w:r>
      <w:r w:rsidRPr="00287B9B">
        <w:rPr>
          <w:rFonts w:ascii="Arial" w:hAnsi="Arial" w:cs="Arial"/>
        </w:rPr>
        <w:t xml:space="preserve">Rámcové dohodě a prováděcí smlouvě </w:t>
      </w:r>
      <w:r w:rsidR="001D50B2" w:rsidRPr="00287B9B">
        <w:rPr>
          <w:rFonts w:ascii="Arial" w:hAnsi="Arial" w:cs="Arial"/>
        </w:rPr>
        <w:t xml:space="preserve">ujednat.  </w:t>
      </w:r>
      <w:r w:rsidRPr="00287B9B">
        <w:rPr>
          <w:rFonts w:ascii="Arial" w:hAnsi="Arial" w:cs="Arial"/>
        </w:rPr>
        <w:t>Rámcovou dohodu a prováděcí smlouvu</w:t>
      </w:r>
      <w:r w:rsidR="001D50B2" w:rsidRPr="00287B9B">
        <w:rPr>
          <w:rFonts w:ascii="Arial" w:hAnsi="Arial" w:cs="Arial"/>
        </w:rPr>
        <w:t xml:space="preserve"> je možné měnit pouze písemnou dohodou Smluvních stran ve formě číslovaných dodatků, podepsaných oprávněnými zástupci obou Smluvních stran.</w:t>
      </w:r>
    </w:p>
    <w:p w14:paraId="43DBD538" w14:textId="77777777" w:rsidR="001D50B2" w:rsidRPr="00287B9B" w:rsidRDefault="001D50B2" w:rsidP="006B73E6">
      <w:pPr>
        <w:numPr>
          <w:ilvl w:val="1"/>
          <w:numId w:val="30"/>
        </w:numPr>
        <w:spacing w:after="120" w:line="276" w:lineRule="auto"/>
        <w:ind w:left="567" w:hanging="567"/>
        <w:jc w:val="both"/>
        <w:rPr>
          <w:rFonts w:ascii="Arial" w:hAnsi="Arial" w:cs="Arial"/>
        </w:rPr>
      </w:pPr>
      <w:r w:rsidRPr="00287B9B">
        <w:rPr>
          <w:rFonts w:ascii="Arial" w:hAnsi="Arial" w:cs="Arial"/>
        </w:rPr>
        <w:t xml:space="preserve">Smluvní strany se podpisem </w:t>
      </w:r>
      <w:r w:rsidR="007C29D3" w:rsidRPr="00287B9B">
        <w:rPr>
          <w:rFonts w:ascii="Arial" w:hAnsi="Arial" w:cs="Arial"/>
        </w:rPr>
        <w:t>Rámcové dohody</w:t>
      </w:r>
      <w:r w:rsidRPr="00287B9B">
        <w:rPr>
          <w:rFonts w:ascii="Arial" w:hAnsi="Arial" w:cs="Arial"/>
        </w:rPr>
        <w:t xml:space="preserve"> dohodly, že vylučují aplikaci ustanovení § 557 Občanského zákoníku.</w:t>
      </w:r>
      <w:r w:rsidR="00D52489" w:rsidRPr="00287B9B">
        <w:rPr>
          <w:rFonts w:ascii="Arial" w:hAnsi="Arial" w:cs="Arial"/>
        </w:rPr>
        <w:t xml:space="preserve"> </w:t>
      </w:r>
      <w:r w:rsidRPr="00287B9B">
        <w:rPr>
          <w:rFonts w:ascii="Arial" w:hAnsi="Arial" w:cs="Arial"/>
        </w:rPr>
        <w:t xml:space="preserve">Smluvní strany si nepřejí, aby nad rámec výslovných ustanovení </w:t>
      </w:r>
      <w:r w:rsidR="007C29D3" w:rsidRPr="00287B9B">
        <w:rPr>
          <w:rFonts w:ascii="Arial" w:hAnsi="Arial" w:cs="Arial"/>
        </w:rPr>
        <w:t>Rámcové dohody a prováděcí smlouvy</w:t>
      </w:r>
      <w:r w:rsidRPr="00287B9B">
        <w:rPr>
          <w:rFonts w:ascii="Arial" w:hAnsi="Arial" w:cs="Arial"/>
        </w:rPr>
        <w:t xml:space="preserve"> byla jakákoliv práva a povinnosti dovozovány z dosavadní či budoucí praxe zavedené mezi smluvními stranami či zvyklostí zachovávaných obecně či v odvětví týkajícím se předmětu plnění, ledaže je v</w:t>
      </w:r>
      <w:r w:rsidR="007C29D3" w:rsidRPr="00287B9B">
        <w:rPr>
          <w:rFonts w:ascii="Arial" w:hAnsi="Arial" w:cs="Arial"/>
        </w:rPr>
        <w:t xml:space="preserve"> Rámcové </w:t>
      </w:r>
      <w:r w:rsidR="000A11DF" w:rsidRPr="00287B9B">
        <w:rPr>
          <w:rFonts w:ascii="Arial" w:hAnsi="Arial" w:cs="Arial"/>
        </w:rPr>
        <w:t xml:space="preserve">dohodě </w:t>
      </w:r>
      <w:r w:rsidR="007C29D3" w:rsidRPr="00287B9B">
        <w:rPr>
          <w:rFonts w:ascii="Arial" w:hAnsi="Arial" w:cs="Arial"/>
        </w:rPr>
        <w:t>a/nebo prováděcí smlouvě</w:t>
      </w:r>
      <w:r w:rsidRPr="00287B9B">
        <w:rPr>
          <w:rFonts w:ascii="Arial" w:hAnsi="Arial" w:cs="Arial"/>
        </w:rPr>
        <w:t xml:space="preserve"> výslovně sjednáno jinak. </w:t>
      </w:r>
    </w:p>
    <w:p w14:paraId="638FA28D" w14:textId="77777777" w:rsidR="001D50B2" w:rsidRPr="00287B9B" w:rsidRDefault="001D50B2" w:rsidP="006B73E6">
      <w:pPr>
        <w:numPr>
          <w:ilvl w:val="1"/>
          <w:numId w:val="30"/>
        </w:numPr>
        <w:spacing w:after="120" w:line="276" w:lineRule="auto"/>
        <w:ind w:left="567" w:hanging="567"/>
        <w:jc w:val="both"/>
        <w:rPr>
          <w:rFonts w:ascii="Arial" w:hAnsi="Arial" w:cs="Arial"/>
        </w:rPr>
      </w:pPr>
      <w:r w:rsidRPr="00287B9B">
        <w:rPr>
          <w:rFonts w:ascii="Arial" w:hAnsi="Arial" w:cs="Arial"/>
        </w:rPr>
        <w:t xml:space="preserve">Smluvní strany si sdělily všechny skutkové a právní okolnosti, o nichž k datu podpisu </w:t>
      </w:r>
      <w:r w:rsidR="007C29D3" w:rsidRPr="00287B9B">
        <w:rPr>
          <w:rFonts w:ascii="Arial" w:hAnsi="Arial" w:cs="Arial"/>
        </w:rPr>
        <w:t xml:space="preserve">Rámcové dohody a prováděcí smlouvy </w:t>
      </w:r>
      <w:r w:rsidRPr="00287B9B">
        <w:rPr>
          <w:rFonts w:ascii="Arial" w:hAnsi="Arial" w:cs="Arial"/>
        </w:rPr>
        <w:t xml:space="preserve">věděly nebo vědět musely, a které jsou relevantní ve vztahu k uzavření </w:t>
      </w:r>
      <w:r w:rsidR="007C29D3" w:rsidRPr="00287B9B">
        <w:rPr>
          <w:rFonts w:ascii="Arial" w:hAnsi="Arial" w:cs="Arial"/>
        </w:rPr>
        <w:t>Rámcové dohody a prováděcí smlouvy</w:t>
      </w:r>
      <w:r w:rsidRPr="00287B9B">
        <w:rPr>
          <w:rFonts w:ascii="Arial" w:hAnsi="Arial" w:cs="Arial"/>
        </w:rPr>
        <w:t>. Kromě ujištění, kte</w:t>
      </w:r>
      <w:r w:rsidR="007C29D3" w:rsidRPr="00287B9B">
        <w:rPr>
          <w:rFonts w:ascii="Arial" w:hAnsi="Arial" w:cs="Arial"/>
        </w:rPr>
        <w:t>ré si smluvní strany poskytly v Rámcové dohodě a prováděcí smlouvě</w:t>
      </w:r>
      <w:r w:rsidRPr="00287B9B">
        <w:rPr>
          <w:rFonts w:ascii="Arial" w:hAnsi="Arial" w:cs="Arial"/>
        </w:rPr>
        <w:t xml:space="preserve">, nebude mít žádná ze smluvních stran žádná další práva a povinnosti v souvislosti s jakýmikoliv skutečnostmi, které vyjdou najevo a o kterých neposkytla druhá smluvní </w:t>
      </w:r>
      <w:r w:rsidR="007C29D3" w:rsidRPr="00287B9B">
        <w:rPr>
          <w:rFonts w:ascii="Arial" w:hAnsi="Arial" w:cs="Arial"/>
        </w:rPr>
        <w:t>strana informace při jednání o Rámcové dohodě a prováděcí smlouvě</w:t>
      </w:r>
      <w:r w:rsidRPr="00287B9B">
        <w:rPr>
          <w:rFonts w:ascii="Arial" w:hAnsi="Arial" w:cs="Arial"/>
        </w:rPr>
        <w:t xml:space="preserve">. Výjimkou budou případy, kdy daná smluvní strana úmyslně uvedla druhou smluvní stranu ve skutkový omyl ohledně předmětu </w:t>
      </w:r>
      <w:r w:rsidR="007C29D3" w:rsidRPr="00287B9B">
        <w:rPr>
          <w:rFonts w:ascii="Arial" w:hAnsi="Arial" w:cs="Arial"/>
        </w:rPr>
        <w:t>Rámcové dohody a prováděcí smlouvy</w:t>
      </w:r>
      <w:r w:rsidRPr="00287B9B">
        <w:rPr>
          <w:rFonts w:ascii="Arial" w:hAnsi="Arial" w:cs="Arial"/>
        </w:rPr>
        <w:t xml:space="preserve"> a případy taxativně stanov</w:t>
      </w:r>
      <w:r w:rsidR="007C29D3" w:rsidRPr="00287B9B">
        <w:rPr>
          <w:rFonts w:ascii="Arial" w:hAnsi="Arial" w:cs="Arial"/>
        </w:rPr>
        <w:t>ené Rámcovou dohodou a prováděcí smlouvou</w:t>
      </w:r>
      <w:r w:rsidRPr="00287B9B">
        <w:rPr>
          <w:rFonts w:ascii="Arial" w:hAnsi="Arial" w:cs="Arial"/>
        </w:rPr>
        <w:t>.</w:t>
      </w:r>
    </w:p>
    <w:p w14:paraId="185BF9EE" w14:textId="77777777" w:rsidR="001D50B2" w:rsidRPr="00287B9B" w:rsidRDefault="001D50B2" w:rsidP="006B73E6">
      <w:pPr>
        <w:numPr>
          <w:ilvl w:val="1"/>
          <w:numId w:val="30"/>
        </w:numPr>
        <w:spacing w:after="120" w:line="276" w:lineRule="auto"/>
        <w:ind w:left="567" w:hanging="567"/>
        <w:jc w:val="both"/>
        <w:rPr>
          <w:rFonts w:ascii="Arial" w:hAnsi="Arial" w:cs="Arial"/>
        </w:rPr>
      </w:pPr>
      <w:r w:rsidRPr="00287B9B">
        <w:rPr>
          <w:rFonts w:ascii="Arial" w:hAnsi="Arial" w:cs="Arial"/>
        </w:rPr>
        <w:t xml:space="preserve">Pro vyloučení pochybností Poskytovatel výslovně potvrzuje, že je podnikatelem, uzavírá </w:t>
      </w:r>
      <w:r w:rsidR="007C29D3" w:rsidRPr="00287B9B">
        <w:rPr>
          <w:rFonts w:ascii="Arial" w:hAnsi="Arial" w:cs="Arial"/>
        </w:rPr>
        <w:t xml:space="preserve">Rámcovou dohodu </w:t>
      </w:r>
      <w:r w:rsidRPr="00287B9B">
        <w:rPr>
          <w:rFonts w:ascii="Arial" w:hAnsi="Arial" w:cs="Arial"/>
        </w:rPr>
        <w:t xml:space="preserve">při svém podnikání, a na </w:t>
      </w:r>
      <w:r w:rsidR="007C29D3" w:rsidRPr="00287B9B">
        <w:rPr>
          <w:rFonts w:ascii="Arial" w:hAnsi="Arial" w:cs="Arial"/>
        </w:rPr>
        <w:t>Rámcovou dohodu</w:t>
      </w:r>
      <w:r w:rsidRPr="00287B9B">
        <w:rPr>
          <w:rFonts w:ascii="Arial" w:hAnsi="Arial" w:cs="Arial"/>
        </w:rPr>
        <w:t xml:space="preserve"> se tudíž neuplatní ustanovení § 1793 Občanského zákoníku.</w:t>
      </w:r>
    </w:p>
    <w:p w14:paraId="1B8FD8DC" w14:textId="77777777" w:rsidR="001D50B2" w:rsidRPr="00287B9B" w:rsidRDefault="001D50B2" w:rsidP="006B73E6">
      <w:pPr>
        <w:numPr>
          <w:ilvl w:val="1"/>
          <w:numId w:val="30"/>
        </w:numPr>
        <w:spacing w:after="120" w:line="276" w:lineRule="auto"/>
        <w:ind w:left="567" w:hanging="567"/>
        <w:jc w:val="both"/>
        <w:rPr>
          <w:rFonts w:ascii="Arial" w:hAnsi="Arial" w:cs="Arial"/>
        </w:rPr>
      </w:pPr>
      <w:r w:rsidRPr="00287B9B">
        <w:rPr>
          <w:rFonts w:ascii="Arial" w:hAnsi="Arial" w:cs="Arial"/>
        </w:rPr>
        <w:t>Poskytovatel na sebe v souladu s ustanovením § 1765 odst. 2 Občanského zákoníku přebírá nebezpečí změny okolností. Tímto však nejsou nikterak dotčena práva smluvních stran upravená v</w:t>
      </w:r>
      <w:r w:rsidR="00741524" w:rsidRPr="00287B9B">
        <w:rPr>
          <w:rFonts w:ascii="Arial" w:hAnsi="Arial" w:cs="Arial"/>
        </w:rPr>
        <w:t> Rámcové dohodě a prováděcí smlouvě</w:t>
      </w:r>
      <w:r w:rsidRPr="00287B9B">
        <w:rPr>
          <w:rFonts w:ascii="Arial" w:hAnsi="Arial" w:cs="Arial"/>
        </w:rPr>
        <w:t>.</w:t>
      </w:r>
    </w:p>
    <w:p w14:paraId="787F28A4" w14:textId="77777777" w:rsidR="001D50B2" w:rsidRPr="00287B9B" w:rsidRDefault="001D50B2" w:rsidP="006B73E6">
      <w:pPr>
        <w:numPr>
          <w:ilvl w:val="1"/>
          <w:numId w:val="30"/>
        </w:numPr>
        <w:spacing w:after="120" w:line="276" w:lineRule="auto"/>
        <w:ind w:left="567" w:hanging="567"/>
        <w:jc w:val="both"/>
        <w:rPr>
          <w:rFonts w:ascii="Arial" w:hAnsi="Arial" w:cs="Arial"/>
        </w:rPr>
      </w:pPr>
      <w:r w:rsidRPr="00287B9B">
        <w:rPr>
          <w:rFonts w:ascii="Arial" w:hAnsi="Arial" w:cs="Arial"/>
        </w:rPr>
        <w:t>Práva vyplývající z</w:t>
      </w:r>
      <w:r w:rsidR="00741524" w:rsidRPr="00287B9B">
        <w:rPr>
          <w:rFonts w:ascii="Arial" w:hAnsi="Arial" w:cs="Arial"/>
        </w:rPr>
        <w:t> Rámcové dohody a prováděcí smlouvy</w:t>
      </w:r>
      <w:r w:rsidRPr="00287B9B">
        <w:rPr>
          <w:rFonts w:ascii="Arial" w:hAnsi="Arial" w:cs="Arial"/>
        </w:rPr>
        <w:t xml:space="preserve"> či jej</w:t>
      </w:r>
      <w:r w:rsidR="00741524" w:rsidRPr="00287B9B">
        <w:rPr>
          <w:rFonts w:ascii="Arial" w:hAnsi="Arial" w:cs="Arial"/>
        </w:rPr>
        <w:t>ich</w:t>
      </w:r>
      <w:r w:rsidRPr="00287B9B">
        <w:rPr>
          <w:rFonts w:ascii="Arial" w:hAnsi="Arial" w:cs="Arial"/>
        </w:rPr>
        <w:t xml:space="preserve"> porušení se promlčují ve lhůtě 4 let ode dne, kdy právo mohlo být uplatněno poprvé.</w:t>
      </w:r>
    </w:p>
    <w:p w14:paraId="414708AD" w14:textId="77777777" w:rsidR="001D50B2" w:rsidRPr="00287B9B" w:rsidRDefault="001D50B2" w:rsidP="006B73E6">
      <w:pPr>
        <w:numPr>
          <w:ilvl w:val="1"/>
          <w:numId w:val="30"/>
        </w:numPr>
        <w:spacing w:after="120" w:line="276" w:lineRule="auto"/>
        <w:ind w:left="567" w:hanging="567"/>
        <w:jc w:val="both"/>
        <w:rPr>
          <w:rFonts w:ascii="Arial" w:hAnsi="Arial" w:cs="Arial"/>
        </w:rPr>
      </w:pPr>
      <w:r w:rsidRPr="00287B9B">
        <w:rPr>
          <w:rFonts w:ascii="Arial" w:hAnsi="Arial" w:cs="Arial"/>
        </w:rPr>
        <w:t>Poskytovatel se zavazuje bez předchozího výslovného písemného souhlasu Objednatele nepostoupit ani nepřevést jakákoliv pr</w:t>
      </w:r>
      <w:r w:rsidR="00741524" w:rsidRPr="00287B9B">
        <w:rPr>
          <w:rFonts w:ascii="Arial" w:hAnsi="Arial" w:cs="Arial"/>
        </w:rPr>
        <w:t>áva či povinnosti vyplývající z Rámcové dohody a prováděcí smlouvy</w:t>
      </w:r>
      <w:r w:rsidRPr="00287B9B">
        <w:rPr>
          <w:rFonts w:ascii="Arial" w:hAnsi="Arial" w:cs="Arial"/>
        </w:rPr>
        <w:t xml:space="preserve">, ani </w:t>
      </w:r>
      <w:r w:rsidR="00741524" w:rsidRPr="00287B9B">
        <w:rPr>
          <w:rFonts w:ascii="Arial" w:hAnsi="Arial" w:cs="Arial"/>
        </w:rPr>
        <w:t>Rámcovou dohodu</w:t>
      </w:r>
      <w:r w:rsidRPr="00287B9B">
        <w:rPr>
          <w:rFonts w:ascii="Arial" w:hAnsi="Arial" w:cs="Arial"/>
        </w:rPr>
        <w:t xml:space="preserve"> jako celek, na třetí osobu či osoby.</w:t>
      </w:r>
    </w:p>
    <w:p w14:paraId="5D249A4E" w14:textId="77777777" w:rsidR="001D50B2" w:rsidRPr="00287B9B" w:rsidRDefault="001D50B2" w:rsidP="006B73E6">
      <w:pPr>
        <w:numPr>
          <w:ilvl w:val="1"/>
          <w:numId w:val="30"/>
        </w:numPr>
        <w:spacing w:after="120" w:line="276" w:lineRule="auto"/>
        <w:ind w:left="567" w:hanging="567"/>
        <w:jc w:val="both"/>
        <w:rPr>
          <w:rFonts w:ascii="Arial" w:hAnsi="Arial" w:cs="Arial"/>
        </w:rPr>
      </w:pPr>
      <w:r w:rsidRPr="00287B9B">
        <w:rPr>
          <w:rFonts w:ascii="Arial" w:hAnsi="Arial" w:cs="Arial"/>
        </w:rPr>
        <w:t>Jednacím jazykem mezi Objednatelem a Poskytovatelem bude pro veškerá plnění vyplývající z</w:t>
      </w:r>
      <w:r w:rsidR="00741524" w:rsidRPr="00287B9B">
        <w:rPr>
          <w:rFonts w:ascii="Arial" w:hAnsi="Arial" w:cs="Arial"/>
        </w:rPr>
        <w:t> Rámcové dohody a prováděcí smlouvy</w:t>
      </w:r>
      <w:r w:rsidRPr="00287B9B">
        <w:rPr>
          <w:rFonts w:ascii="Arial" w:hAnsi="Arial" w:cs="Arial"/>
        </w:rPr>
        <w:t xml:space="preserve"> výhradně jazyk český, a to včetně veškeré dokumentace vztahující se k předmětu </w:t>
      </w:r>
      <w:r w:rsidR="00741524" w:rsidRPr="00287B9B">
        <w:rPr>
          <w:rFonts w:ascii="Arial" w:hAnsi="Arial" w:cs="Arial"/>
        </w:rPr>
        <w:t>Rámcové dohody a prováděcí smlouvy</w:t>
      </w:r>
      <w:r w:rsidR="00CA2472" w:rsidRPr="00287B9B">
        <w:rPr>
          <w:rFonts w:ascii="Arial" w:hAnsi="Arial" w:cs="Arial"/>
        </w:rPr>
        <w:t>.</w:t>
      </w:r>
    </w:p>
    <w:p w14:paraId="60408AC9" w14:textId="77777777" w:rsidR="001D50B2" w:rsidRPr="00287B9B" w:rsidRDefault="001D50B2" w:rsidP="006B73E6">
      <w:pPr>
        <w:numPr>
          <w:ilvl w:val="1"/>
          <w:numId w:val="30"/>
        </w:numPr>
        <w:spacing w:after="120" w:line="276" w:lineRule="auto"/>
        <w:ind w:left="567" w:hanging="567"/>
        <w:jc w:val="both"/>
        <w:rPr>
          <w:rFonts w:ascii="Arial" w:hAnsi="Arial" w:cs="Arial"/>
        </w:rPr>
      </w:pPr>
      <w:r w:rsidRPr="00287B9B">
        <w:rPr>
          <w:rFonts w:ascii="Arial" w:hAnsi="Arial" w:cs="Arial"/>
        </w:rPr>
        <w:t xml:space="preserve">Je-li nebo stane-li se jakékoli ustanovení </w:t>
      </w:r>
      <w:r w:rsidR="00741524" w:rsidRPr="00287B9B">
        <w:rPr>
          <w:rFonts w:ascii="Arial" w:hAnsi="Arial" w:cs="Arial"/>
        </w:rPr>
        <w:t>Rámcové dohody a/nebo prováděcí smlouvy</w:t>
      </w:r>
      <w:r w:rsidRPr="00287B9B">
        <w:rPr>
          <w:rFonts w:ascii="Arial" w:hAnsi="Arial" w:cs="Arial"/>
        </w:rPr>
        <w:t xml:space="preserve"> neplatným, nezákonným nebo nevynutitelným, netýká se tato neplatnost a nevynutitelnost zbývajících ustanovení </w:t>
      </w:r>
      <w:r w:rsidR="00741524" w:rsidRPr="00287B9B">
        <w:rPr>
          <w:rFonts w:ascii="Arial" w:hAnsi="Arial" w:cs="Arial"/>
        </w:rPr>
        <w:t>Rámcové dohody a prováděcí smlouvy.</w:t>
      </w:r>
      <w:r w:rsidRPr="00287B9B">
        <w:rPr>
          <w:rFonts w:ascii="Arial" w:hAnsi="Arial" w:cs="Arial"/>
        </w:rPr>
        <w:t xml:space="preserve"> Smluvní strany se tímto zavazují nahradit do 5 (pěti) pracovních dnů po doručení výzvy druhé smluvní strany jakékoli takové neplatné, nezákonné nebo nevynutitelné ustanovení ustanovením, které je </w:t>
      </w:r>
      <w:r w:rsidRPr="00287B9B">
        <w:rPr>
          <w:rFonts w:ascii="Arial" w:hAnsi="Arial" w:cs="Arial"/>
        </w:rPr>
        <w:lastRenderedPageBreak/>
        <w:t>platné, zákonné a vynutitelné a má stejný nebo alespoň podobný obchodní a právní význam.</w:t>
      </w:r>
    </w:p>
    <w:p w14:paraId="271922CE" w14:textId="77777777" w:rsidR="001D50B2" w:rsidRPr="00287B9B" w:rsidRDefault="001D50B2" w:rsidP="006B73E6">
      <w:pPr>
        <w:numPr>
          <w:ilvl w:val="1"/>
          <w:numId w:val="30"/>
        </w:numPr>
        <w:spacing w:after="120" w:line="276" w:lineRule="auto"/>
        <w:ind w:left="567" w:hanging="567"/>
        <w:jc w:val="both"/>
        <w:rPr>
          <w:rFonts w:ascii="Arial" w:hAnsi="Arial" w:cs="Arial"/>
        </w:rPr>
      </w:pPr>
      <w:r w:rsidRPr="00287B9B">
        <w:rPr>
          <w:rFonts w:ascii="Arial" w:eastAsia="Batang" w:hAnsi="Arial" w:cs="Arial"/>
        </w:rPr>
        <w:t xml:space="preserve">Vztahy smluvních stran </w:t>
      </w:r>
      <w:r w:rsidR="00741524" w:rsidRPr="00287B9B">
        <w:rPr>
          <w:rFonts w:ascii="Arial" w:eastAsia="Batang" w:hAnsi="Arial" w:cs="Arial"/>
        </w:rPr>
        <w:t>Rámcovou dohodou a prováděcí smlouvou</w:t>
      </w:r>
      <w:r w:rsidRPr="00287B9B">
        <w:rPr>
          <w:rFonts w:ascii="Arial" w:eastAsia="Batang" w:hAnsi="Arial" w:cs="Arial"/>
        </w:rPr>
        <w:t xml:space="preserve"> výslovně neupravené </w:t>
      </w:r>
      <w:r w:rsidRPr="00287B9B">
        <w:rPr>
          <w:rFonts w:ascii="Arial" w:hAnsi="Arial" w:cs="Arial"/>
        </w:rPr>
        <w:t>se řídí českým právním řádem, zejména pak Občanským zákoníkem. Veškeré případné spory z</w:t>
      </w:r>
      <w:r w:rsidR="00741524" w:rsidRPr="00287B9B">
        <w:rPr>
          <w:rFonts w:ascii="Arial" w:hAnsi="Arial" w:cs="Arial"/>
        </w:rPr>
        <w:t> Rámcové dohody a prováděcí smlouvy</w:t>
      </w:r>
      <w:r w:rsidRPr="00287B9B">
        <w:rPr>
          <w:rFonts w:ascii="Arial" w:hAnsi="Arial" w:cs="Arial"/>
        </w:rPr>
        <w:t xml:space="preserve"> budou v prvé řadě řešeny smírem. Pokud smíru nebude dosaženo během 30 (třiceti) dnů, všechny spory z</w:t>
      </w:r>
      <w:r w:rsidR="00741524" w:rsidRPr="00287B9B">
        <w:rPr>
          <w:rFonts w:ascii="Arial" w:hAnsi="Arial" w:cs="Arial"/>
        </w:rPr>
        <w:t> Rámcové dohody a prováděcí smlouvy</w:t>
      </w:r>
      <w:r w:rsidRPr="00287B9B">
        <w:rPr>
          <w:rFonts w:ascii="Arial" w:hAnsi="Arial" w:cs="Arial"/>
        </w:rPr>
        <w:t xml:space="preserve"> a v souvislosti s n</w:t>
      </w:r>
      <w:r w:rsidR="00741524" w:rsidRPr="00287B9B">
        <w:rPr>
          <w:rFonts w:ascii="Arial" w:hAnsi="Arial" w:cs="Arial"/>
        </w:rPr>
        <w:t>imi</w:t>
      </w:r>
      <w:r w:rsidRPr="00287B9B">
        <w:rPr>
          <w:rFonts w:ascii="Arial" w:hAnsi="Arial" w:cs="Arial"/>
        </w:rPr>
        <w:t xml:space="preserve"> budou řešeny věcně a místně příslušným soudem v České republice. Smluvní strany se dohodly, že místně příslušným soudem pro řešení případných sporů bude soud příslušný dle místa sídla Objednatele.</w:t>
      </w:r>
    </w:p>
    <w:p w14:paraId="0A58EDE4" w14:textId="77777777" w:rsidR="001D50B2" w:rsidRPr="00287B9B" w:rsidRDefault="001D50B2" w:rsidP="006B73E6">
      <w:pPr>
        <w:numPr>
          <w:ilvl w:val="1"/>
          <w:numId w:val="30"/>
        </w:numPr>
        <w:spacing w:after="120" w:line="276" w:lineRule="auto"/>
        <w:ind w:left="567" w:hanging="567"/>
        <w:jc w:val="both"/>
        <w:rPr>
          <w:rFonts w:ascii="Arial" w:hAnsi="Arial" w:cs="Arial"/>
        </w:rPr>
      </w:pPr>
      <w:r w:rsidRPr="00287B9B">
        <w:rPr>
          <w:rFonts w:ascii="Arial" w:hAnsi="Arial" w:cs="Arial"/>
        </w:rPr>
        <w:t xml:space="preserve">Žádné ustanovení </w:t>
      </w:r>
      <w:r w:rsidR="00741524" w:rsidRPr="00287B9B">
        <w:rPr>
          <w:rFonts w:ascii="Arial" w:hAnsi="Arial" w:cs="Arial"/>
        </w:rPr>
        <w:t>Rámcové dohody</w:t>
      </w:r>
      <w:r w:rsidRPr="00287B9B">
        <w:rPr>
          <w:rFonts w:ascii="Arial" w:hAnsi="Arial" w:cs="Arial"/>
        </w:rPr>
        <w:t xml:space="preserve"> nesmí být vykládáno tak, aby omezovalo oprávnění Objednatele uvedená v Zadávací dokumentaci Veřejné zakázky.</w:t>
      </w:r>
    </w:p>
    <w:p w14:paraId="0793D765" w14:textId="25550CF6" w:rsidR="001D50B2" w:rsidRPr="00287B9B" w:rsidRDefault="00741524" w:rsidP="006B73E6">
      <w:pPr>
        <w:numPr>
          <w:ilvl w:val="1"/>
          <w:numId w:val="30"/>
        </w:numPr>
        <w:spacing w:after="120" w:line="276" w:lineRule="auto"/>
        <w:ind w:left="567" w:hanging="567"/>
        <w:jc w:val="both"/>
        <w:rPr>
          <w:rFonts w:ascii="Arial" w:hAnsi="Arial" w:cs="Arial"/>
        </w:rPr>
      </w:pPr>
      <w:r w:rsidRPr="00287B9B">
        <w:rPr>
          <w:rFonts w:ascii="Arial" w:hAnsi="Arial" w:cs="Arial"/>
        </w:rPr>
        <w:t>Rámcová dohoda</w:t>
      </w:r>
      <w:r w:rsidR="001D50B2" w:rsidRPr="00287B9B">
        <w:rPr>
          <w:rFonts w:ascii="Arial" w:hAnsi="Arial" w:cs="Arial"/>
        </w:rPr>
        <w:t xml:space="preserve"> je </w:t>
      </w:r>
      <w:r w:rsidR="00B94762">
        <w:rPr>
          <w:rFonts w:ascii="Arial" w:hAnsi="Arial" w:cs="Arial"/>
        </w:rPr>
        <w:t>vyhotovena v 5</w:t>
      </w:r>
      <w:r w:rsidR="001D50B2" w:rsidRPr="005B41B3">
        <w:rPr>
          <w:rFonts w:ascii="Arial" w:hAnsi="Arial" w:cs="Arial"/>
        </w:rPr>
        <w:t xml:space="preserve"> (slovy: </w:t>
      </w:r>
      <w:r w:rsidR="00B94762">
        <w:rPr>
          <w:rFonts w:ascii="Arial" w:hAnsi="Arial" w:cs="Arial"/>
        </w:rPr>
        <w:t>pěti</w:t>
      </w:r>
      <w:r w:rsidR="001D50B2" w:rsidRPr="005B41B3">
        <w:rPr>
          <w:rFonts w:ascii="Arial" w:hAnsi="Arial" w:cs="Arial"/>
        </w:rPr>
        <w:t>) vyhotoveních</w:t>
      </w:r>
      <w:r w:rsidR="001D50B2" w:rsidRPr="00287B9B">
        <w:rPr>
          <w:rFonts w:ascii="Arial" w:hAnsi="Arial" w:cs="Arial"/>
        </w:rPr>
        <w:t xml:space="preserve">, z nichž každá ze Smluvních stran obdrží po </w:t>
      </w:r>
      <w:r w:rsidR="00274036">
        <w:rPr>
          <w:rFonts w:ascii="Arial" w:hAnsi="Arial" w:cs="Arial"/>
        </w:rPr>
        <w:t>1</w:t>
      </w:r>
      <w:r w:rsidR="001D50B2" w:rsidRPr="00287B9B">
        <w:rPr>
          <w:rFonts w:ascii="Arial" w:hAnsi="Arial" w:cs="Arial"/>
        </w:rPr>
        <w:t xml:space="preserve"> (slovy: </w:t>
      </w:r>
      <w:r w:rsidR="00274036">
        <w:rPr>
          <w:rFonts w:ascii="Arial" w:hAnsi="Arial" w:cs="Arial"/>
        </w:rPr>
        <w:t>jednom)</w:t>
      </w:r>
      <w:r w:rsidR="001D50B2" w:rsidRPr="00287B9B">
        <w:rPr>
          <w:rFonts w:ascii="Arial" w:hAnsi="Arial" w:cs="Arial"/>
        </w:rPr>
        <w:t xml:space="preserve"> vyhotovení. </w:t>
      </w:r>
    </w:p>
    <w:p w14:paraId="4DBAED6C" w14:textId="77777777" w:rsidR="001D50B2" w:rsidRPr="00287B9B" w:rsidRDefault="001D50B2" w:rsidP="006B73E6">
      <w:pPr>
        <w:numPr>
          <w:ilvl w:val="1"/>
          <w:numId w:val="30"/>
        </w:numPr>
        <w:spacing w:after="120" w:line="276" w:lineRule="auto"/>
        <w:ind w:left="567" w:hanging="567"/>
        <w:jc w:val="both"/>
        <w:rPr>
          <w:rFonts w:ascii="Arial" w:hAnsi="Arial" w:cs="Arial"/>
        </w:rPr>
      </w:pPr>
      <w:r w:rsidRPr="00287B9B">
        <w:rPr>
          <w:rFonts w:ascii="Arial" w:hAnsi="Arial" w:cs="Arial"/>
        </w:rPr>
        <w:t xml:space="preserve">Nedílnou součástí této </w:t>
      </w:r>
      <w:r w:rsidR="00741524" w:rsidRPr="00287B9B">
        <w:rPr>
          <w:rFonts w:ascii="Arial" w:hAnsi="Arial" w:cs="Arial"/>
        </w:rPr>
        <w:t>Rámcové dohody</w:t>
      </w:r>
      <w:r w:rsidRPr="00287B9B">
        <w:rPr>
          <w:rFonts w:ascii="Arial" w:hAnsi="Arial" w:cs="Arial"/>
        </w:rPr>
        <w:t xml:space="preserve"> jsou následující přílohy:</w:t>
      </w:r>
    </w:p>
    <w:p w14:paraId="173316C3" w14:textId="77777777" w:rsidR="00027521" w:rsidRPr="00C3413B" w:rsidRDefault="001D50B2" w:rsidP="006B73E6">
      <w:pPr>
        <w:numPr>
          <w:ilvl w:val="0"/>
          <w:numId w:val="6"/>
        </w:numPr>
        <w:spacing w:after="120" w:line="276" w:lineRule="auto"/>
        <w:ind w:left="993"/>
        <w:jc w:val="both"/>
        <w:rPr>
          <w:rFonts w:ascii="Arial" w:hAnsi="Arial" w:cs="Arial"/>
        </w:rPr>
      </w:pPr>
      <w:r w:rsidRPr="00C3413B">
        <w:rPr>
          <w:rFonts w:ascii="Arial" w:hAnsi="Arial" w:cs="Arial"/>
        </w:rPr>
        <w:t xml:space="preserve">Příloha č. 1 – </w:t>
      </w:r>
      <w:r w:rsidR="00754022" w:rsidRPr="00C3413B">
        <w:rPr>
          <w:rFonts w:ascii="Arial" w:hAnsi="Arial" w:cs="Arial"/>
        </w:rPr>
        <w:t>Technická specifikace předmětu plnění</w:t>
      </w:r>
    </w:p>
    <w:p w14:paraId="1DFCF81B" w14:textId="50BAAF9C" w:rsidR="001D50B2" w:rsidRPr="00C3413B" w:rsidRDefault="00027521" w:rsidP="006B73E6">
      <w:pPr>
        <w:numPr>
          <w:ilvl w:val="0"/>
          <w:numId w:val="6"/>
        </w:numPr>
        <w:spacing w:after="120" w:line="276" w:lineRule="auto"/>
        <w:ind w:left="993"/>
        <w:jc w:val="both"/>
        <w:rPr>
          <w:rFonts w:ascii="Arial" w:hAnsi="Arial" w:cs="Arial"/>
        </w:rPr>
      </w:pPr>
      <w:r w:rsidRPr="00C3413B">
        <w:rPr>
          <w:rFonts w:ascii="Arial" w:hAnsi="Arial" w:cs="Arial"/>
        </w:rPr>
        <w:t xml:space="preserve">Příloha č. 2 </w:t>
      </w:r>
      <w:r w:rsidR="004A5631" w:rsidRPr="00C3413B">
        <w:rPr>
          <w:rFonts w:ascii="Arial" w:hAnsi="Arial" w:cs="Arial"/>
        </w:rPr>
        <w:t>- Cena</w:t>
      </w:r>
      <w:r w:rsidR="00970BDD" w:rsidRPr="00C3413B">
        <w:rPr>
          <w:rFonts w:ascii="Arial" w:hAnsi="Arial" w:cs="Arial"/>
        </w:rPr>
        <w:t xml:space="preserve"> plnění </w:t>
      </w:r>
      <w:r w:rsidR="00970BDD" w:rsidRPr="00C3413B">
        <w:rPr>
          <w:rFonts w:ascii="Arial" w:hAnsi="Arial" w:cs="Arial"/>
          <w:i/>
        </w:rPr>
        <w:t xml:space="preserve">(před podpisem Rámcové dohody bude přiložen vyplněný Formulář specifikace nabídkové ceny, který účastník zpracoval a předložil ve své nabídce v souladu s požadavky Objednatele obsaženými v čl. </w:t>
      </w:r>
      <w:r w:rsidR="00BF16C6">
        <w:rPr>
          <w:rFonts w:ascii="Arial" w:hAnsi="Arial" w:cs="Arial"/>
          <w:i/>
        </w:rPr>
        <w:t>2</w:t>
      </w:r>
      <w:r w:rsidR="00970BDD" w:rsidRPr="00C3413B">
        <w:rPr>
          <w:rFonts w:ascii="Arial" w:hAnsi="Arial" w:cs="Arial"/>
          <w:i/>
        </w:rPr>
        <w:t xml:space="preserve"> Zadávací dokumentace. Každý z Poskytovatelů připojí jako samostatný dokument svůj vyplněný Formulář specifikace nabídkové ceny)</w:t>
      </w:r>
    </w:p>
    <w:p w14:paraId="0CC6DF4E" w14:textId="32A912AE" w:rsidR="001D50B2" w:rsidRPr="00C3413B" w:rsidRDefault="00E0518B" w:rsidP="006B73E6">
      <w:pPr>
        <w:numPr>
          <w:ilvl w:val="0"/>
          <w:numId w:val="6"/>
        </w:numPr>
        <w:spacing w:after="120" w:line="276" w:lineRule="auto"/>
        <w:ind w:left="993"/>
        <w:jc w:val="both"/>
        <w:rPr>
          <w:rFonts w:ascii="Arial" w:hAnsi="Arial" w:cs="Arial"/>
        </w:rPr>
      </w:pPr>
      <w:r w:rsidRPr="00C3413B">
        <w:rPr>
          <w:rFonts w:ascii="Arial" w:hAnsi="Arial" w:cs="Arial"/>
        </w:rPr>
        <w:t xml:space="preserve">Příloha č. </w:t>
      </w:r>
      <w:r w:rsidR="00027521" w:rsidRPr="00C3413B">
        <w:rPr>
          <w:rFonts w:ascii="Arial" w:hAnsi="Arial" w:cs="Arial"/>
        </w:rPr>
        <w:t>3</w:t>
      </w:r>
      <w:r w:rsidRPr="00C3413B">
        <w:rPr>
          <w:rFonts w:ascii="Arial" w:hAnsi="Arial" w:cs="Arial"/>
        </w:rPr>
        <w:t xml:space="preserve"> - </w:t>
      </w:r>
      <w:r w:rsidR="001D50B2" w:rsidRPr="00C3413B">
        <w:rPr>
          <w:rFonts w:ascii="Arial" w:hAnsi="Arial" w:cs="Arial"/>
        </w:rPr>
        <w:t xml:space="preserve">Seznam </w:t>
      </w:r>
      <w:r w:rsidRPr="00C3413B">
        <w:rPr>
          <w:rFonts w:ascii="Arial" w:hAnsi="Arial" w:cs="Arial"/>
        </w:rPr>
        <w:t>pod</w:t>
      </w:r>
      <w:r w:rsidR="001D50B2" w:rsidRPr="00C3413B">
        <w:rPr>
          <w:rFonts w:ascii="Arial" w:hAnsi="Arial" w:cs="Arial"/>
        </w:rPr>
        <w:t>dodavatelů</w:t>
      </w:r>
      <w:r w:rsidRPr="00C3413B">
        <w:rPr>
          <w:rFonts w:ascii="Arial" w:hAnsi="Arial" w:cs="Arial"/>
        </w:rPr>
        <w:t xml:space="preserve"> </w:t>
      </w:r>
      <w:r w:rsidRPr="00C3413B">
        <w:rPr>
          <w:rFonts w:ascii="Arial" w:hAnsi="Arial" w:cs="Arial"/>
          <w:i/>
        </w:rPr>
        <w:t xml:space="preserve">(před podpisem </w:t>
      </w:r>
      <w:r w:rsidR="008B269F" w:rsidRPr="00C3413B">
        <w:rPr>
          <w:rFonts w:ascii="Arial" w:hAnsi="Arial" w:cs="Arial"/>
          <w:i/>
        </w:rPr>
        <w:t>Rámcové dohody</w:t>
      </w:r>
      <w:r w:rsidRPr="00C3413B">
        <w:rPr>
          <w:rFonts w:ascii="Arial" w:hAnsi="Arial" w:cs="Arial"/>
          <w:i/>
        </w:rPr>
        <w:t xml:space="preserve"> bude přiložen Seznam poddodavatelů, který účastník zpracoval a předložil ve své nabídce v souladu s požadavky Objednatele obsaženými v čl. </w:t>
      </w:r>
      <w:r w:rsidR="00CB7ED4" w:rsidRPr="00CB7ED4">
        <w:rPr>
          <w:rFonts w:ascii="Arial" w:hAnsi="Arial" w:cs="Arial"/>
          <w:i/>
        </w:rPr>
        <w:t>4</w:t>
      </w:r>
      <w:r w:rsidRPr="00CB7ED4">
        <w:rPr>
          <w:rFonts w:ascii="Arial" w:hAnsi="Arial" w:cs="Arial"/>
          <w:i/>
        </w:rPr>
        <w:t>.</w:t>
      </w:r>
      <w:r w:rsidR="00EF4774" w:rsidRPr="00CB7ED4">
        <w:rPr>
          <w:rFonts w:ascii="Arial" w:hAnsi="Arial" w:cs="Arial"/>
          <w:i/>
        </w:rPr>
        <w:t>2</w:t>
      </w:r>
      <w:r w:rsidRPr="00C3413B">
        <w:rPr>
          <w:rFonts w:ascii="Arial" w:hAnsi="Arial" w:cs="Arial"/>
          <w:i/>
        </w:rPr>
        <w:t xml:space="preserve"> Zadávací dokumentace</w:t>
      </w:r>
      <w:r w:rsidR="008B269F" w:rsidRPr="00C3413B">
        <w:rPr>
          <w:rFonts w:ascii="Arial" w:hAnsi="Arial" w:cs="Arial"/>
          <w:i/>
        </w:rPr>
        <w:t>. Každý z Poskytovatelů připojí jako samostatný dokument svůj Seznam poddodavatelů</w:t>
      </w:r>
      <w:r w:rsidRPr="00C3413B">
        <w:rPr>
          <w:rFonts w:ascii="Arial" w:hAnsi="Arial" w:cs="Arial"/>
          <w:i/>
        </w:rPr>
        <w:t>)</w:t>
      </w:r>
    </w:p>
    <w:p w14:paraId="44716F5B" w14:textId="7A9854ED" w:rsidR="00CC45F6" w:rsidRPr="00C3413B" w:rsidRDefault="00CC45F6" w:rsidP="006B73E6">
      <w:pPr>
        <w:numPr>
          <w:ilvl w:val="0"/>
          <w:numId w:val="6"/>
        </w:numPr>
        <w:spacing w:after="120" w:line="276" w:lineRule="auto"/>
        <w:ind w:left="993"/>
        <w:jc w:val="both"/>
        <w:rPr>
          <w:rFonts w:ascii="Arial" w:hAnsi="Arial" w:cs="Arial"/>
        </w:rPr>
      </w:pPr>
      <w:r w:rsidRPr="00C3413B">
        <w:rPr>
          <w:rFonts w:ascii="Arial" w:hAnsi="Arial" w:cs="Arial"/>
        </w:rPr>
        <w:t>Příloha č. 4 – Závazný vzor V</w:t>
      </w:r>
      <w:r w:rsidR="00A62877" w:rsidRPr="00C3413B">
        <w:rPr>
          <w:rFonts w:ascii="Arial" w:hAnsi="Arial" w:cs="Arial"/>
        </w:rPr>
        <w:t>ýkaz práce</w:t>
      </w:r>
      <w:r w:rsidRPr="00C3413B">
        <w:rPr>
          <w:rFonts w:ascii="Arial" w:hAnsi="Arial" w:cs="Arial"/>
        </w:rPr>
        <w:t xml:space="preserve"> pro </w:t>
      </w:r>
      <w:r w:rsidR="00B07DAE">
        <w:rPr>
          <w:rFonts w:ascii="Arial" w:hAnsi="Arial" w:cs="Arial"/>
        </w:rPr>
        <w:t xml:space="preserve">poskytování konzultačních služeb </w:t>
      </w:r>
    </w:p>
    <w:p w14:paraId="4EC9BC7E" w14:textId="0A457EA8" w:rsidR="00FD53ED" w:rsidRPr="00C3413B" w:rsidRDefault="00CC45F6" w:rsidP="006B73E6">
      <w:pPr>
        <w:numPr>
          <w:ilvl w:val="0"/>
          <w:numId w:val="6"/>
        </w:numPr>
        <w:spacing w:after="120" w:line="276" w:lineRule="auto"/>
        <w:ind w:left="993"/>
        <w:jc w:val="both"/>
        <w:rPr>
          <w:rFonts w:ascii="Arial" w:hAnsi="Arial" w:cs="Arial"/>
        </w:rPr>
      </w:pPr>
      <w:r w:rsidRPr="00C3413B">
        <w:rPr>
          <w:rFonts w:ascii="Arial" w:hAnsi="Arial" w:cs="Arial"/>
        </w:rPr>
        <w:t xml:space="preserve">Příloha č. 5 – Závazný vzor </w:t>
      </w:r>
      <w:r w:rsidRPr="00760BC3">
        <w:rPr>
          <w:rFonts w:ascii="Arial" w:hAnsi="Arial" w:cs="Arial"/>
        </w:rPr>
        <w:t>Akceptační protokol</w:t>
      </w:r>
      <w:r w:rsidR="00970D93" w:rsidRPr="00C3413B">
        <w:rPr>
          <w:rFonts w:ascii="Arial" w:hAnsi="Arial" w:cs="Arial"/>
        </w:rPr>
        <w:t xml:space="preserve"> pro </w:t>
      </w:r>
      <w:r w:rsidR="00760BC3">
        <w:rPr>
          <w:rFonts w:ascii="Arial" w:hAnsi="Arial" w:cs="Arial"/>
        </w:rPr>
        <w:t>realizaci penetračních testů</w:t>
      </w:r>
      <w:r w:rsidR="00A62877" w:rsidRPr="00C3413B">
        <w:rPr>
          <w:rFonts w:ascii="Arial" w:hAnsi="Arial" w:cs="Arial"/>
        </w:rPr>
        <w:t xml:space="preserve"> </w:t>
      </w:r>
    </w:p>
    <w:p w14:paraId="2C50FDB9" w14:textId="43BBBFFB" w:rsidR="008B269F" w:rsidRPr="00F774D6" w:rsidRDefault="008B269F" w:rsidP="006B73E6">
      <w:pPr>
        <w:numPr>
          <w:ilvl w:val="0"/>
          <w:numId w:val="6"/>
        </w:numPr>
        <w:spacing w:after="120" w:line="276" w:lineRule="auto"/>
        <w:ind w:left="993"/>
        <w:jc w:val="both"/>
        <w:rPr>
          <w:rFonts w:ascii="Arial" w:hAnsi="Arial" w:cs="Arial"/>
        </w:rPr>
      </w:pPr>
      <w:r w:rsidRPr="00C3413B">
        <w:rPr>
          <w:rFonts w:ascii="Arial" w:hAnsi="Arial" w:cs="Arial"/>
        </w:rPr>
        <w:t xml:space="preserve">Příloha č. 6 – </w:t>
      </w:r>
      <w:r w:rsidR="00970BDD" w:rsidRPr="00C3413B">
        <w:rPr>
          <w:rFonts w:ascii="Arial" w:hAnsi="Arial" w:cs="Arial"/>
        </w:rPr>
        <w:t xml:space="preserve">Dohoda </w:t>
      </w:r>
      <w:r w:rsidR="00F774D6" w:rsidRPr="00F774D6">
        <w:rPr>
          <w:rFonts w:ascii="Arial" w:hAnsi="Arial" w:cs="Arial"/>
        </w:rPr>
        <w:t>o ochraně důvěrných informací</w:t>
      </w:r>
    </w:p>
    <w:p w14:paraId="70C2AEE6" w14:textId="77777777" w:rsidR="001D50B2" w:rsidRPr="00287B9B" w:rsidRDefault="001D50B2" w:rsidP="00A20092">
      <w:pPr>
        <w:spacing w:after="120" w:line="276" w:lineRule="auto"/>
        <w:ind w:left="1418"/>
        <w:jc w:val="both"/>
        <w:rPr>
          <w:rFonts w:ascii="Arial" w:hAnsi="Arial" w:cs="Arial"/>
        </w:rPr>
      </w:pPr>
    </w:p>
    <w:p w14:paraId="77BCA42A" w14:textId="77777777" w:rsidR="001D50B2" w:rsidRPr="00287B9B" w:rsidRDefault="001D50B2" w:rsidP="001D50B2">
      <w:pPr>
        <w:spacing w:line="276" w:lineRule="auto"/>
        <w:jc w:val="center"/>
        <w:rPr>
          <w:rFonts w:ascii="Arial" w:hAnsi="Arial" w:cs="Arial"/>
        </w:rPr>
      </w:pPr>
      <w:r w:rsidRPr="00287B9B">
        <w:rPr>
          <w:rFonts w:ascii="Arial" w:hAnsi="Arial" w:cs="Arial"/>
        </w:rPr>
        <w:t xml:space="preserve">Smluvní strany shodně prohlašují, že si </w:t>
      </w:r>
      <w:r w:rsidR="00A9715A" w:rsidRPr="00287B9B">
        <w:rPr>
          <w:rFonts w:ascii="Arial" w:hAnsi="Arial" w:cs="Arial"/>
        </w:rPr>
        <w:t>Rámcovou dohodu</w:t>
      </w:r>
      <w:r w:rsidRPr="00287B9B">
        <w:rPr>
          <w:rFonts w:ascii="Arial" w:hAnsi="Arial" w:cs="Arial"/>
        </w:rPr>
        <w:t xml:space="preserve"> před jejím podpisem přečetly a že byla uzavřena po vzájemném projednání podle jejich pravé a svobodné vůle, určitě, vážně a srozumitelně, a že se dohodly o celém jejím obsahu, což stvrzují svými podpisy.</w:t>
      </w:r>
    </w:p>
    <w:p w14:paraId="1AF2CDC8" w14:textId="77777777" w:rsidR="001D50B2" w:rsidRPr="00287B9B" w:rsidRDefault="001D50B2" w:rsidP="001D50B2">
      <w:pPr>
        <w:spacing w:line="312" w:lineRule="auto"/>
        <w:ind w:left="709" w:firstLine="708"/>
        <w:rPr>
          <w:rFonts w:ascii="Arial" w:hAnsi="Arial" w:cs="Arial"/>
        </w:rPr>
      </w:pPr>
    </w:p>
    <w:p w14:paraId="6FCD2222" w14:textId="77777777" w:rsidR="001D50B2" w:rsidRPr="00287B9B" w:rsidRDefault="001D50B2" w:rsidP="001D50B2">
      <w:pPr>
        <w:spacing w:line="312" w:lineRule="auto"/>
        <w:ind w:left="709" w:firstLine="708"/>
        <w:rPr>
          <w:rFonts w:ascii="Arial" w:hAnsi="Arial" w:cs="Arial"/>
        </w:rPr>
      </w:pPr>
    </w:p>
    <w:tbl>
      <w:tblPr>
        <w:tblW w:w="9221" w:type="dxa"/>
        <w:tblInd w:w="70" w:type="dxa"/>
        <w:tblLayout w:type="fixed"/>
        <w:tblCellMar>
          <w:left w:w="70" w:type="dxa"/>
          <w:right w:w="70" w:type="dxa"/>
        </w:tblCellMar>
        <w:tblLook w:val="0000" w:firstRow="0" w:lastRow="0" w:firstColumn="0" w:lastColumn="0" w:noHBand="0" w:noVBand="0"/>
      </w:tblPr>
      <w:tblGrid>
        <w:gridCol w:w="3602"/>
        <w:gridCol w:w="1338"/>
        <w:gridCol w:w="4281"/>
      </w:tblGrid>
      <w:tr w:rsidR="001D50B2" w:rsidRPr="00287B9B" w14:paraId="79B7D0FE" w14:textId="77777777" w:rsidTr="00E0518B">
        <w:trPr>
          <w:trHeight w:val="230"/>
        </w:trPr>
        <w:tc>
          <w:tcPr>
            <w:tcW w:w="3602" w:type="dxa"/>
          </w:tcPr>
          <w:p w14:paraId="2BA36033" w14:textId="77777777" w:rsidR="001D50B2" w:rsidRPr="00287B9B" w:rsidRDefault="001D50B2" w:rsidP="00E0518B">
            <w:pPr>
              <w:snapToGrid w:val="0"/>
              <w:spacing w:after="200" w:line="276" w:lineRule="auto"/>
              <w:rPr>
                <w:rFonts w:ascii="Arial" w:hAnsi="Arial" w:cs="Arial"/>
              </w:rPr>
            </w:pPr>
            <w:r w:rsidRPr="00287B9B">
              <w:rPr>
                <w:rFonts w:ascii="Arial" w:hAnsi="Arial" w:cs="Arial"/>
              </w:rPr>
              <w:t>Za Objednatele:</w:t>
            </w:r>
          </w:p>
          <w:p w14:paraId="35AE4318" w14:textId="77777777" w:rsidR="001D50B2" w:rsidRPr="00287B9B" w:rsidRDefault="001D50B2" w:rsidP="00E0518B">
            <w:pPr>
              <w:snapToGrid w:val="0"/>
              <w:spacing w:after="200" w:line="276" w:lineRule="auto"/>
              <w:rPr>
                <w:rFonts w:ascii="Arial" w:hAnsi="Arial" w:cs="Arial"/>
              </w:rPr>
            </w:pPr>
            <w:r w:rsidRPr="00287B9B">
              <w:rPr>
                <w:rFonts w:ascii="Arial" w:hAnsi="Arial" w:cs="Arial"/>
              </w:rPr>
              <w:t xml:space="preserve">V Praze dne </w:t>
            </w:r>
            <w:r w:rsidRPr="00287B9B">
              <w:rPr>
                <w:rFonts w:ascii="Arial" w:hAnsi="Arial" w:cs="Arial"/>
                <w:highlight w:val="yellow"/>
              </w:rPr>
              <w:t>________</w:t>
            </w:r>
          </w:p>
        </w:tc>
        <w:tc>
          <w:tcPr>
            <w:tcW w:w="1338" w:type="dxa"/>
          </w:tcPr>
          <w:p w14:paraId="7950BCE4" w14:textId="77777777" w:rsidR="001D50B2" w:rsidRPr="00287B9B" w:rsidRDefault="001D50B2" w:rsidP="00E0518B">
            <w:pPr>
              <w:snapToGrid w:val="0"/>
              <w:spacing w:after="200" w:line="276" w:lineRule="auto"/>
              <w:rPr>
                <w:rFonts w:ascii="Arial" w:hAnsi="Arial" w:cs="Arial"/>
              </w:rPr>
            </w:pPr>
          </w:p>
        </w:tc>
        <w:tc>
          <w:tcPr>
            <w:tcW w:w="4281" w:type="dxa"/>
          </w:tcPr>
          <w:p w14:paraId="296B7A7B" w14:textId="77777777" w:rsidR="001D50B2" w:rsidRPr="00287B9B" w:rsidRDefault="001D50B2" w:rsidP="00E0518B">
            <w:pPr>
              <w:snapToGrid w:val="0"/>
              <w:spacing w:after="200" w:line="276" w:lineRule="auto"/>
              <w:rPr>
                <w:rFonts w:ascii="Arial" w:hAnsi="Arial" w:cs="Arial"/>
              </w:rPr>
            </w:pPr>
            <w:r w:rsidRPr="00287B9B">
              <w:rPr>
                <w:rFonts w:ascii="Arial" w:hAnsi="Arial" w:cs="Arial"/>
              </w:rPr>
              <w:t>Za Poskytovatele</w:t>
            </w:r>
            <w:r w:rsidR="00A9715A" w:rsidRPr="00287B9B">
              <w:rPr>
                <w:rFonts w:ascii="Arial" w:hAnsi="Arial" w:cs="Arial"/>
              </w:rPr>
              <w:t xml:space="preserve"> 1</w:t>
            </w:r>
            <w:r w:rsidRPr="00287B9B">
              <w:rPr>
                <w:rFonts w:ascii="Arial" w:hAnsi="Arial" w:cs="Arial"/>
              </w:rPr>
              <w:t>:</w:t>
            </w:r>
          </w:p>
          <w:p w14:paraId="1B4679B5" w14:textId="77777777" w:rsidR="001D50B2" w:rsidRPr="00287B9B" w:rsidRDefault="001D50B2" w:rsidP="00E0518B">
            <w:pPr>
              <w:snapToGrid w:val="0"/>
              <w:spacing w:after="200" w:line="276" w:lineRule="auto"/>
              <w:rPr>
                <w:rFonts w:ascii="Arial" w:hAnsi="Arial" w:cs="Arial"/>
              </w:rPr>
            </w:pPr>
            <w:r w:rsidRPr="00287B9B">
              <w:rPr>
                <w:rFonts w:ascii="Arial" w:hAnsi="Arial" w:cs="Arial"/>
              </w:rPr>
              <w:t xml:space="preserve">V </w:t>
            </w:r>
            <w:r w:rsidRPr="00287B9B">
              <w:rPr>
                <w:rFonts w:ascii="Arial" w:hAnsi="Arial" w:cs="Arial"/>
                <w:highlight w:val="yellow"/>
              </w:rPr>
              <w:t>______</w:t>
            </w:r>
            <w:r w:rsidRPr="00287B9B">
              <w:rPr>
                <w:rFonts w:ascii="Arial" w:hAnsi="Arial" w:cs="Arial"/>
              </w:rPr>
              <w:t xml:space="preserve"> dne </w:t>
            </w:r>
            <w:r w:rsidRPr="00287B9B">
              <w:rPr>
                <w:rFonts w:ascii="Arial" w:hAnsi="Arial" w:cs="Arial"/>
                <w:highlight w:val="yellow"/>
              </w:rPr>
              <w:t>____________</w:t>
            </w:r>
          </w:p>
        </w:tc>
      </w:tr>
      <w:tr w:rsidR="001D50B2" w:rsidRPr="00287B9B" w14:paraId="13975BEF" w14:textId="77777777" w:rsidTr="00C4213D">
        <w:trPr>
          <w:trHeight w:val="1196"/>
        </w:trPr>
        <w:tc>
          <w:tcPr>
            <w:tcW w:w="3602" w:type="dxa"/>
            <w:tcBorders>
              <w:bottom w:val="single" w:sz="4" w:space="0" w:color="000000"/>
            </w:tcBorders>
            <w:vAlign w:val="center"/>
          </w:tcPr>
          <w:p w14:paraId="1BD9A1FA" w14:textId="77777777" w:rsidR="001D50B2" w:rsidRPr="00287B9B" w:rsidRDefault="001D50B2" w:rsidP="00E0518B">
            <w:pPr>
              <w:spacing w:after="200" w:line="276" w:lineRule="auto"/>
              <w:rPr>
                <w:rFonts w:ascii="Arial" w:hAnsi="Arial" w:cs="Arial"/>
              </w:rPr>
            </w:pPr>
          </w:p>
        </w:tc>
        <w:tc>
          <w:tcPr>
            <w:tcW w:w="1338" w:type="dxa"/>
            <w:vAlign w:val="center"/>
          </w:tcPr>
          <w:p w14:paraId="0727B77C" w14:textId="77777777" w:rsidR="001D50B2" w:rsidRPr="00287B9B" w:rsidRDefault="001D50B2" w:rsidP="00E0518B">
            <w:pPr>
              <w:snapToGrid w:val="0"/>
              <w:spacing w:after="200" w:line="276" w:lineRule="auto"/>
              <w:rPr>
                <w:rFonts w:ascii="Arial" w:hAnsi="Arial" w:cs="Arial"/>
              </w:rPr>
            </w:pPr>
          </w:p>
        </w:tc>
        <w:tc>
          <w:tcPr>
            <w:tcW w:w="4281" w:type="dxa"/>
            <w:tcBorders>
              <w:bottom w:val="single" w:sz="4" w:space="0" w:color="000000"/>
            </w:tcBorders>
            <w:vAlign w:val="center"/>
          </w:tcPr>
          <w:p w14:paraId="19B6C459" w14:textId="77777777" w:rsidR="001D50B2" w:rsidRPr="00287B9B" w:rsidRDefault="001D50B2" w:rsidP="00E0518B">
            <w:pPr>
              <w:snapToGrid w:val="0"/>
              <w:spacing w:after="200" w:line="276" w:lineRule="auto"/>
              <w:rPr>
                <w:rFonts w:ascii="Arial" w:hAnsi="Arial" w:cs="Arial"/>
              </w:rPr>
            </w:pPr>
          </w:p>
        </w:tc>
      </w:tr>
      <w:tr w:rsidR="001D50B2" w:rsidRPr="00287B9B" w14:paraId="540B4208" w14:textId="77777777" w:rsidTr="00A9715A">
        <w:trPr>
          <w:trHeight w:val="1295"/>
        </w:trPr>
        <w:tc>
          <w:tcPr>
            <w:tcW w:w="3602" w:type="dxa"/>
            <w:tcBorders>
              <w:top w:val="single" w:sz="4" w:space="0" w:color="000000"/>
              <w:bottom w:val="single" w:sz="4" w:space="0" w:color="000000"/>
            </w:tcBorders>
          </w:tcPr>
          <w:p w14:paraId="30AE8BE2" w14:textId="77777777" w:rsidR="001D50B2" w:rsidRPr="00287B9B" w:rsidRDefault="00447DD1" w:rsidP="00E0518B">
            <w:pPr>
              <w:spacing w:line="276" w:lineRule="auto"/>
              <w:rPr>
                <w:rFonts w:ascii="Arial" w:hAnsi="Arial" w:cs="Arial"/>
                <w:b/>
                <w:iCs/>
              </w:rPr>
            </w:pPr>
            <w:r w:rsidRPr="00287B9B">
              <w:rPr>
                <w:rFonts w:ascii="Arial" w:hAnsi="Arial" w:cs="Arial"/>
                <w:b/>
                <w:iCs/>
              </w:rPr>
              <w:t>Oborová zdravotní pojišťovna zaměstnanců bank, pojišťoven a stavebnictví</w:t>
            </w:r>
          </w:p>
        </w:tc>
        <w:tc>
          <w:tcPr>
            <w:tcW w:w="1338" w:type="dxa"/>
            <w:vAlign w:val="center"/>
          </w:tcPr>
          <w:p w14:paraId="33392F73" w14:textId="77777777" w:rsidR="001D50B2" w:rsidRPr="00287B9B" w:rsidRDefault="001D50B2" w:rsidP="00E0518B">
            <w:pPr>
              <w:snapToGrid w:val="0"/>
              <w:spacing w:line="276" w:lineRule="auto"/>
              <w:jc w:val="center"/>
              <w:rPr>
                <w:rFonts w:ascii="Arial" w:hAnsi="Arial" w:cs="Arial"/>
              </w:rPr>
            </w:pPr>
          </w:p>
        </w:tc>
        <w:tc>
          <w:tcPr>
            <w:tcW w:w="4281" w:type="dxa"/>
            <w:tcBorders>
              <w:top w:val="single" w:sz="4" w:space="0" w:color="000000"/>
              <w:bottom w:val="single" w:sz="4" w:space="0" w:color="000000"/>
            </w:tcBorders>
          </w:tcPr>
          <w:p w14:paraId="33DE1A28" w14:textId="799D99A4" w:rsidR="001D50B2" w:rsidRPr="00287B9B" w:rsidRDefault="001D50B2" w:rsidP="00E0518B">
            <w:pPr>
              <w:spacing w:line="276" w:lineRule="auto"/>
              <w:jc w:val="center"/>
              <w:rPr>
                <w:rFonts w:ascii="Arial" w:hAnsi="Arial" w:cs="Arial"/>
              </w:rPr>
            </w:pPr>
            <w:r w:rsidRPr="00287B9B">
              <w:rPr>
                <w:rFonts w:ascii="Arial" w:hAnsi="Arial" w:cs="Arial"/>
                <w:highlight w:val="yellow"/>
              </w:rPr>
              <w:t>[</w:t>
            </w:r>
            <w:r w:rsidR="00A347DF" w:rsidRPr="00A347DF">
              <w:rPr>
                <w:rFonts w:ascii="Arial" w:hAnsi="Arial" w:cs="Arial"/>
                <w:highlight w:val="yellow"/>
              </w:rPr>
              <w:t>BUDE DOPLNĚNO</w:t>
            </w:r>
            <w:r w:rsidRPr="00287B9B">
              <w:rPr>
                <w:rFonts w:ascii="Arial" w:hAnsi="Arial" w:cs="Arial"/>
                <w:highlight w:val="yellow"/>
              </w:rPr>
              <w:t>]</w:t>
            </w:r>
          </w:p>
          <w:p w14:paraId="6A9E4007" w14:textId="0A4F673B" w:rsidR="001D50B2" w:rsidRPr="00287B9B" w:rsidRDefault="001D50B2" w:rsidP="00214D55">
            <w:pPr>
              <w:spacing w:line="276" w:lineRule="auto"/>
              <w:jc w:val="center"/>
              <w:rPr>
                <w:rFonts w:ascii="Arial" w:hAnsi="Arial" w:cs="Arial"/>
              </w:rPr>
            </w:pPr>
            <w:r w:rsidRPr="00287B9B">
              <w:rPr>
                <w:rFonts w:ascii="Arial" w:hAnsi="Arial" w:cs="Arial"/>
                <w:highlight w:val="yellow"/>
              </w:rPr>
              <w:t>[</w:t>
            </w:r>
            <w:r w:rsidR="00A347DF" w:rsidRPr="00A347DF">
              <w:rPr>
                <w:rFonts w:ascii="Arial" w:hAnsi="Arial" w:cs="Arial"/>
                <w:highlight w:val="yellow"/>
              </w:rPr>
              <w:t>BUDE DOPLNĚNO</w:t>
            </w:r>
            <w:r w:rsidRPr="00287B9B">
              <w:rPr>
                <w:rFonts w:ascii="Arial" w:hAnsi="Arial" w:cs="Arial"/>
                <w:highlight w:val="yellow"/>
              </w:rPr>
              <w:t>]</w:t>
            </w:r>
          </w:p>
        </w:tc>
      </w:tr>
      <w:tr w:rsidR="00C4213D" w:rsidRPr="00287B9B" w14:paraId="2FE0E636" w14:textId="77777777" w:rsidTr="00E0518B">
        <w:trPr>
          <w:trHeight w:val="1295"/>
        </w:trPr>
        <w:tc>
          <w:tcPr>
            <w:tcW w:w="3602" w:type="dxa"/>
            <w:tcBorders>
              <w:top w:val="single" w:sz="4" w:space="0" w:color="000000"/>
            </w:tcBorders>
          </w:tcPr>
          <w:p w14:paraId="4EF0FF8D" w14:textId="77777777" w:rsidR="00C4213D" w:rsidRPr="00287B9B" w:rsidRDefault="00C4213D" w:rsidP="00E0518B">
            <w:pPr>
              <w:spacing w:line="276" w:lineRule="auto"/>
              <w:rPr>
                <w:rFonts w:ascii="Arial" w:hAnsi="Arial" w:cs="Arial"/>
                <w:b/>
                <w:iCs/>
              </w:rPr>
            </w:pPr>
          </w:p>
        </w:tc>
        <w:tc>
          <w:tcPr>
            <w:tcW w:w="1338" w:type="dxa"/>
            <w:vAlign w:val="center"/>
          </w:tcPr>
          <w:p w14:paraId="0E88AB7A" w14:textId="77777777" w:rsidR="00C4213D" w:rsidRPr="00287B9B" w:rsidRDefault="00C4213D" w:rsidP="00E0518B">
            <w:pPr>
              <w:snapToGrid w:val="0"/>
              <w:spacing w:line="276" w:lineRule="auto"/>
              <w:jc w:val="center"/>
              <w:rPr>
                <w:rFonts w:ascii="Arial" w:hAnsi="Arial" w:cs="Arial"/>
              </w:rPr>
            </w:pPr>
          </w:p>
        </w:tc>
        <w:tc>
          <w:tcPr>
            <w:tcW w:w="4281" w:type="dxa"/>
            <w:tcBorders>
              <w:top w:val="single" w:sz="4" w:space="0" w:color="000000"/>
            </w:tcBorders>
          </w:tcPr>
          <w:p w14:paraId="2C272656" w14:textId="77777777" w:rsidR="00C4213D" w:rsidRPr="00287B9B" w:rsidRDefault="00C4213D" w:rsidP="006B73E6">
            <w:pPr>
              <w:snapToGrid w:val="0"/>
              <w:spacing w:after="200" w:line="276" w:lineRule="auto"/>
              <w:rPr>
                <w:rFonts w:ascii="Arial" w:hAnsi="Arial" w:cs="Arial"/>
              </w:rPr>
            </w:pPr>
            <w:r w:rsidRPr="00287B9B">
              <w:rPr>
                <w:rFonts w:ascii="Arial" w:hAnsi="Arial" w:cs="Arial"/>
              </w:rPr>
              <w:t>Za Poskytovatele 2:</w:t>
            </w:r>
          </w:p>
          <w:p w14:paraId="74F681DD" w14:textId="77777777" w:rsidR="00C4213D" w:rsidRPr="00287B9B" w:rsidRDefault="00C4213D" w:rsidP="006B73E6">
            <w:pPr>
              <w:snapToGrid w:val="0"/>
              <w:spacing w:after="200" w:line="276" w:lineRule="auto"/>
              <w:rPr>
                <w:rFonts w:ascii="Arial" w:hAnsi="Arial" w:cs="Arial"/>
              </w:rPr>
            </w:pPr>
            <w:r w:rsidRPr="00287B9B">
              <w:rPr>
                <w:rFonts w:ascii="Arial" w:hAnsi="Arial" w:cs="Arial"/>
              </w:rPr>
              <w:t xml:space="preserve">V </w:t>
            </w:r>
            <w:r w:rsidRPr="00287B9B">
              <w:rPr>
                <w:rFonts w:ascii="Arial" w:hAnsi="Arial" w:cs="Arial"/>
                <w:highlight w:val="yellow"/>
              </w:rPr>
              <w:t>______</w:t>
            </w:r>
            <w:r w:rsidRPr="00287B9B">
              <w:rPr>
                <w:rFonts w:ascii="Arial" w:hAnsi="Arial" w:cs="Arial"/>
              </w:rPr>
              <w:t xml:space="preserve"> dne </w:t>
            </w:r>
            <w:r w:rsidRPr="00287B9B">
              <w:rPr>
                <w:rFonts w:ascii="Arial" w:hAnsi="Arial" w:cs="Arial"/>
                <w:highlight w:val="yellow"/>
              </w:rPr>
              <w:t>____________</w:t>
            </w:r>
          </w:p>
        </w:tc>
      </w:tr>
      <w:tr w:rsidR="00C4213D" w:rsidRPr="00287B9B" w14:paraId="4B2E4E28" w14:textId="77777777" w:rsidTr="006B73E6">
        <w:trPr>
          <w:trHeight w:val="1295"/>
        </w:trPr>
        <w:tc>
          <w:tcPr>
            <w:tcW w:w="3602" w:type="dxa"/>
            <w:tcBorders>
              <w:top w:val="single" w:sz="4" w:space="0" w:color="000000"/>
            </w:tcBorders>
          </w:tcPr>
          <w:p w14:paraId="61EC60E2" w14:textId="77777777" w:rsidR="00C4213D" w:rsidRPr="00287B9B" w:rsidRDefault="00C4213D" w:rsidP="00E0518B">
            <w:pPr>
              <w:spacing w:line="276" w:lineRule="auto"/>
              <w:rPr>
                <w:rFonts w:ascii="Arial" w:hAnsi="Arial" w:cs="Arial"/>
                <w:b/>
                <w:iCs/>
              </w:rPr>
            </w:pPr>
          </w:p>
        </w:tc>
        <w:tc>
          <w:tcPr>
            <w:tcW w:w="1338" w:type="dxa"/>
            <w:vAlign w:val="center"/>
          </w:tcPr>
          <w:p w14:paraId="444DB1F1" w14:textId="77777777" w:rsidR="00C4213D" w:rsidRPr="00287B9B" w:rsidRDefault="00C4213D" w:rsidP="00E0518B">
            <w:pPr>
              <w:snapToGrid w:val="0"/>
              <w:spacing w:line="276" w:lineRule="auto"/>
              <w:jc w:val="center"/>
              <w:rPr>
                <w:rFonts w:ascii="Arial" w:hAnsi="Arial" w:cs="Arial"/>
              </w:rPr>
            </w:pPr>
          </w:p>
        </w:tc>
        <w:tc>
          <w:tcPr>
            <w:tcW w:w="4281" w:type="dxa"/>
            <w:tcBorders>
              <w:top w:val="single" w:sz="4" w:space="0" w:color="000000"/>
            </w:tcBorders>
            <w:vAlign w:val="center"/>
          </w:tcPr>
          <w:p w14:paraId="73B03D58" w14:textId="77777777" w:rsidR="00C4213D" w:rsidRPr="00287B9B" w:rsidRDefault="00C4213D" w:rsidP="006B73E6">
            <w:pPr>
              <w:snapToGrid w:val="0"/>
              <w:spacing w:after="200" w:line="276" w:lineRule="auto"/>
              <w:rPr>
                <w:rFonts w:ascii="Arial" w:hAnsi="Arial" w:cs="Arial"/>
              </w:rPr>
            </w:pPr>
          </w:p>
        </w:tc>
      </w:tr>
      <w:tr w:rsidR="00C4213D" w:rsidRPr="00287B9B" w14:paraId="35F0677E" w14:textId="77777777" w:rsidTr="00C4213D">
        <w:trPr>
          <w:trHeight w:val="1295"/>
        </w:trPr>
        <w:tc>
          <w:tcPr>
            <w:tcW w:w="3602" w:type="dxa"/>
            <w:tcBorders>
              <w:top w:val="single" w:sz="4" w:space="0" w:color="000000"/>
              <w:bottom w:val="single" w:sz="4" w:space="0" w:color="000000"/>
            </w:tcBorders>
          </w:tcPr>
          <w:p w14:paraId="4A7931AB" w14:textId="77777777" w:rsidR="00C4213D" w:rsidRPr="00287B9B" w:rsidRDefault="00C4213D" w:rsidP="00E0518B">
            <w:pPr>
              <w:spacing w:line="276" w:lineRule="auto"/>
              <w:rPr>
                <w:rFonts w:ascii="Arial" w:hAnsi="Arial" w:cs="Arial"/>
                <w:b/>
                <w:iCs/>
              </w:rPr>
            </w:pPr>
          </w:p>
        </w:tc>
        <w:tc>
          <w:tcPr>
            <w:tcW w:w="1338" w:type="dxa"/>
            <w:vAlign w:val="center"/>
          </w:tcPr>
          <w:p w14:paraId="26733E7F" w14:textId="77777777" w:rsidR="00C4213D" w:rsidRPr="00287B9B" w:rsidRDefault="00C4213D" w:rsidP="00E0518B">
            <w:pPr>
              <w:snapToGrid w:val="0"/>
              <w:spacing w:line="276" w:lineRule="auto"/>
              <w:jc w:val="center"/>
              <w:rPr>
                <w:rFonts w:ascii="Arial" w:hAnsi="Arial" w:cs="Arial"/>
              </w:rPr>
            </w:pPr>
          </w:p>
        </w:tc>
        <w:tc>
          <w:tcPr>
            <w:tcW w:w="4281" w:type="dxa"/>
            <w:tcBorders>
              <w:top w:val="single" w:sz="4" w:space="0" w:color="000000"/>
              <w:bottom w:val="single" w:sz="4" w:space="0" w:color="000000"/>
            </w:tcBorders>
          </w:tcPr>
          <w:p w14:paraId="2E314BA7" w14:textId="34EA5CEE" w:rsidR="00C4213D" w:rsidRPr="00287B9B" w:rsidRDefault="00C4213D" w:rsidP="006B73E6">
            <w:pPr>
              <w:spacing w:line="276" w:lineRule="auto"/>
              <w:jc w:val="center"/>
              <w:rPr>
                <w:rFonts w:ascii="Arial" w:hAnsi="Arial" w:cs="Arial"/>
              </w:rPr>
            </w:pPr>
            <w:r w:rsidRPr="00287B9B">
              <w:rPr>
                <w:rFonts w:ascii="Arial" w:hAnsi="Arial" w:cs="Arial"/>
                <w:highlight w:val="yellow"/>
              </w:rPr>
              <w:t>[</w:t>
            </w:r>
            <w:r w:rsidR="00A347DF" w:rsidRPr="00A347DF">
              <w:rPr>
                <w:rFonts w:ascii="Arial" w:hAnsi="Arial" w:cs="Arial"/>
                <w:highlight w:val="yellow"/>
              </w:rPr>
              <w:t>BUDE DOPLNĚNO</w:t>
            </w:r>
            <w:r w:rsidRPr="00287B9B">
              <w:rPr>
                <w:rFonts w:ascii="Arial" w:hAnsi="Arial" w:cs="Arial"/>
                <w:highlight w:val="yellow"/>
              </w:rPr>
              <w:t>]</w:t>
            </w:r>
          </w:p>
          <w:p w14:paraId="34302461" w14:textId="635301C2" w:rsidR="00C4213D" w:rsidRPr="00287B9B" w:rsidRDefault="00C4213D" w:rsidP="006B73E6">
            <w:pPr>
              <w:spacing w:line="276" w:lineRule="auto"/>
              <w:jc w:val="center"/>
              <w:rPr>
                <w:rFonts w:ascii="Arial" w:hAnsi="Arial" w:cs="Arial"/>
              </w:rPr>
            </w:pPr>
            <w:r w:rsidRPr="00287B9B">
              <w:rPr>
                <w:rFonts w:ascii="Arial" w:hAnsi="Arial" w:cs="Arial"/>
                <w:highlight w:val="yellow"/>
              </w:rPr>
              <w:t>[</w:t>
            </w:r>
            <w:r w:rsidR="00A347DF" w:rsidRPr="00A347DF">
              <w:rPr>
                <w:rFonts w:ascii="Arial" w:hAnsi="Arial" w:cs="Arial"/>
                <w:highlight w:val="yellow"/>
              </w:rPr>
              <w:t>BUDE DOPLNĚNO</w:t>
            </w:r>
            <w:r w:rsidRPr="00287B9B">
              <w:rPr>
                <w:rFonts w:ascii="Arial" w:hAnsi="Arial" w:cs="Arial"/>
                <w:highlight w:val="yellow"/>
              </w:rPr>
              <w:t>]</w:t>
            </w:r>
          </w:p>
        </w:tc>
      </w:tr>
      <w:tr w:rsidR="00C4213D" w:rsidRPr="00287B9B" w14:paraId="14EE85FC" w14:textId="77777777" w:rsidTr="006B73E6">
        <w:trPr>
          <w:trHeight w:val="1295"/>
        </w:trPr>
        <w:tc>
          <w:tcPr>
            <w:tcW w:w="3602" w:type="dxa"/>
            <w:tcBorders>
              <w:top w:val="single" w:sz="4" w:space="0" w:color="000000"/>
            </w:tcBorders>
          </w:tcPr>
          <w:p w14:paraId="62BF26D6" w14:textId="77777777" w:rsidR="00C4213D" w:rsidRPr="00287B9B" w:rsidRDefault="00C4213D" w:rsidP="00E0518B">
            <w:pPr>
              <w:spacing w:line="276" w:lineRule="auto"/>
              <w:rPr>
                <w:rFonts w:ascii="Arial" w:hAnsi="Arial" w:cs="Arial"/>
                <w:b/>
                <w:iCs/>
              </w:rPr>
            </w:pPr>
          </w:p>
        </w:tc>
        <w:tc>
          <w:tcPr>
            <w:tcW w:w="1338" w:type="dxa"/>
            <w:vAlign w:val="center"/>
          </w:tcPr>
          <w:p w14:paraId="5A41C651" w14:textId="77777777" w:rsidR="00C4213D" w:rsidRPr="00287B9B" w:rsidRDefault="00C4213D" w:rsidP="00E0518B">
            <w:pPr>
              <w:snapToGrid w:val="0"/>
              <w:spacing w:line="276" w:lineRule="auto"/>
              <w:jc w:val="center"/>
              <w:rPr>
                <w:rFonts w:ascii="Arial" w:hAnsi="Arial" w:cs="Arial"/>
              </w:rPr>
            </w:pPr>
          </w:p>
        </w:tc>
        <w:tc>
          <w:tcPr>
            <w:tcW w:w="4281" w:type="dxa"/>
            <w:tcBorders>
              <w:top w:val="single" w:sz="4" w:space="0" w:color="000000"/>
            </w:tcBorders>
          </w:tcPr>
          <w:p w14:paraId="286204D1" w14:textId="77777777" w:rsidR="00C4213D" w:rsidRPr="00287B9B" w:rsidRDefault="00C4213D" w:rsidP="006B73E6">
            <w:pPr>
              <w:snapToGrid w:val="0"/>
              <w:spacing w:after="200" w:line="276" w:lineRule="auto"/>
              <w:rPr>
                <w:rFonts w:ascii="Arial" w:hAnsi="Arial" w:cs="Arial"/>
              </w:rPr>
            </w:pPr>
            <w:r w:rsidRPr="00287B9B">
              <w:rPr>
                <w:rFonts w:ascii="Arial" w:hAnsi="Arial" w:cs="Arial"/>
              </w:rPr>
              <w:t>Za Poskytovatele 3:</w:t>
            </w:r>
          </w:p>
          <w:p w14:paraId="535F9546" w14:textId="77777777" w:rsidR="00C4213D" w:rsidRPr="00287B9B" w:rsidRDefault="00C4213D" w:rsidP="006B73E6">
            <w:pPr>
              <w:snapToGrid w:val="0"/>
              <w:spacing w:after="200" w:line="276" w:lineRule="auto"/>
              <w:rPr>
                <w:rFonts w:ascii="Arial" w:hAnsi="Arial" w:cs="Arial"/>
              </w:rPr>
            </w:pPr>
            <w:r w:rsidRPr="00287B9B">
              <w:rPr>
                <w:rFonts w:ascii="Arial" w:hAnsi="Arial" w:cs="Arial"/>
              </w:rPr>
              <w:t xml:space="preserve">V </w:t>
            </w:r>
            <w:r w:rsidRPr="00287B9B">
              <w:rPr>
                <w:rFonts w:ascii="Arial" w:hAnsi="Arial" w:cs="Arial"/>
                <w:highlight w:val="yellow"/>
              </w:rPr>
              <w:t>______</w:t>
            </w:r>
            <w:r w:rsidRPr="00287B9B">
              <w:rPr>
                <w:rFonts w:ascii="Arial" w:hAnsi="Arial" w:cs="Arial"/>
              </w:rPr>
              <w:t xml:space="preserve"> dne </w:t>
            </w:r>
            <w:r w:rsidRPr="00287B9B">
              <w:rPr>
                <w:rFonts w:ascii="Arial" w:hAnsi="Arial" w:cs="Arial"/>
                <w:highlight w:val="yellow"/>
              </w:rPr>
              <w:t>____________</w:t>
            </w:r>
          </w:p>
        </w:tc>
      </w:tr>
      <w:tr w:rsidR="00726E3A" w:rsidRPr="00287B9B" w14:paraId="0982368F" w14:textId="77777777" w:rsidTr="006B73E6">
        <w:trPr>
          <w:trHeight w:val="1295"/>
        </w:trPr>
        <w:tc>
          <w:tcPr>
            <w:tcW w:w="3602" w:type="dxa"/>
            <w:tcBorders>
              <w:top w:val="single" w:sz="4" w:space="0" w:color="000000"/>
            </w:tcBorders>
          </w:tcPr>
          <w:p w14:paraId="1D96C913" w14:textId="77777777" w:rsidR="00726E3A" w:rsidRPr="00287B9B" w:rsidRDefault="00726E3A" w:rsidP="00E0518B">
            <w:pPr>
              <w:spacing w:line="276" w:lineRule="auto"/>
              <w:rPr>
                <w:rFonts w:ascii="Arial" w:hAnsi="Arial" w:cs="Arial"/>
                <w:b/>
                <w:iCs/>
              </w:rPr>
            </w:pPr>
          </w:p>
        </w:tc>
        <w:tc>
          <w:tcPr>
            <w:tcW w:w="1338" w:type="dxa"/>
            <w:vAlign w:val="center"/>
          </w:tcPr>
          <w:p w14:paraId="3CAC9E0B" w14:textId="77777777" w:rsidR="00726E3A" w:rsidRPr="00287B9B" w:rsidRDefault="00726E3A" w:rsidP="00E0518B">
            <w:pPr>
              <w:snapToGrid w:val="0"/>
              <w:spacing w:line="276" w:lineRule="auto"/>
              <w:jc w:val="center"/>
              <w:rPr>
                <w:rFonts w:ascii="Arial" w:hAnsi="Arial" w:cs="Arial"/>
              </w:rPr>
            </w:pPr>
          </w:p>
        </w:tc>
        <w:tc>
          <w:tcPr>
            <w:tcW w:w="4281" w:type="dxa"/>
            <w:tcBorders>
              <w:top w:val="single" w:sz="4" w:space="0" w:color="000000"/>
            </w:tcBorders>
          </w:tcPr>
          <w:p w14:paraId="4537D20E" w14:textId="77777777" w:rsidR="00726E3A" w:rsidRPr="00287B9B" w:rsidRDefault="00726E3A" w:rsidP="006B73E6">
            <w:pPr>
              <w:snapToGrid w:val="0"/>
              <w:spacing w:after="200" w:line="276" w:lineRule="auto"/>
              <w:rPr>
                <w:rFonts w:ascii="Arial" w:hAnsi="Arial" w:cs="Arial"/>
              </w:rPr>
            </w:pPr>
          </w:p>
        </w:tc>
      </w:tr>
      <w:tr w:rsidR="00C4213D" w:rsidRPr="00287B9B" w14:paraId="5BD1113D" w14:textId="77777777" w:rsidTr="006B73E6">
        <w:trPr>
          <w:trHeight w:val="1295"/>
        </w:trPr>
        <w:tc>
          <w:tcPr>
            <w:tcW w:w="3602" w:type="dxa"/>
            <w:tcBorders>
              <w:top w:val="single" w:sz="4" w:space="0" w:color="000000"/>
            </w:tcBorders>
          </w:tcPr>
          <w:p w14:paraId="6373CCC3" w14:textId="77777777" w:rsidR="00C4213D" w:rsidRPr="00287B9B" w:rsidRDefault="00C4213D" w:rsidP="00E0518B">
            <w:pPr>
              <w:spacing w:line="276" w:lineRule="auto"/>
              <w:rPr>
                <w:rFonts w:ascii="Arial" w:hAnsi="Arial" w:cs="Arial"/>
                <w:b/>
                <w:iCs/>
              </w:rPr>
            </w:pPr>
          </w:p>
        </w:tc>
        <w:tc>
          <w:tcPr>
            <w:tcW w:w="1338" w:type="dxa"/>
            <w:vAlign w:val="center"/>
          </w:tcPr>
          <w:p w14:paraId="6C83333F" w14:textId="77777777" w:rsidR="00C4213D" w:rsidRPr="00287B9B" w:rsidRDefault="00C4213D" w:rsidP="00E0518B">
            <w:pPr>
              <w:snapToGrid w:val="0"/>
              <w:spacing w:line="276" w:lineRule="auto"/>
              <w:jc w:val="center"/>
              <w:rPr>
                <w:rFonts w:ascii="Arial" w:hAnsi="Arial" w:cs="Arial"/>
              </w:rPr>
            </w:pPr>
          </w:p>
        </w:tc>
        <w:tc>
          <w:tcPr>
            <w:tcW w:w="4281" w:type="dxa"/>
            <w:tcBorders>
              <w:top w:val="single" w:sz="4" w:space="0" w:color="000000"/>
            </w:tcBorders>
          </w:tcPr>
          <w:p w14:paraId="0051F300" w14:textId="3752826F" w:rsidR="00C4213D" w:rsidRPr="00287B9B" w:rsidRDefault="00C4213D" w:rsidP="00C4213D">
            <w:pPr>
              <w:spacing w:line="276" w:lineRule="auto"/>
              <w:jc w:val="center"/>
              <w:rPr>
                <w:rFonts w:ascii="Arial" w:hAnsi="Arial" w:cs="Arial"/>
              </w:rPr>
            </w:pPr>
            <w:r w:rsidRPr="00287B9B">
              <w:rPr>
                <w:rFonts w:ascii="Arial" w:hAnsi="Arial" w:cs="Arial"/>
                <w:highlight w:val="yellow"/>
              </w:rPr>
              <w:t>[</w:t>
            </w:r>
            <w:r w:rsidR="00A347DF" w:rsidRPr="00A347DF">
              <w:rPr>
                <w:rFonts w:ascii="Arial" w:hAnsi="Arial" w:cs="Arial"/>
                <w:highlight w:val="yellow"/>
              </w:rPr>
              <w:t>BUDE DOPLNĚNO</w:t>
            </w:r>
            <w:r w:rsidRPr="00287B9B">
              <w:rPr>
                <w:rFonts w:ascii="Arial" w:hAnsi="Arial" w:cs="Arial"/>
                <w:highlight w:val="yellow"/>
              </w:rPr>
              <w:t>]</w:t>
            </w:r>
          </w:p>
          <w:p w14:paraId="62E3E4E5" w14:textId="29195E4B" w:rsidR="00C4213D" w:rsidRPr="00287B9B" w:rsidRDefault="00C4213D" w:rsidP="00C4213D">
            <w:pPr>
              <w:snapToGrid w:val="0"/>
              <w:spacing w:after="200" w:line="276" w:lineRule="auto"/>
              <w:jc w:val="center"/>
              <w:rPr>
                <w:rFonts w:ascii="Arial" w:hAnsi="Arial" w:cs="Arial"/>
              </w:rPr>
            </w:pPr>
            <w:r w:rsidRPr="00287B9B">
              <w:rPr>
                <w:rFonts w:ascii="Arial" w:hAnsi="Arial" w:cs="Arial"/>
                <w:highlight w:val="yellow"/>
              </w:rPr>
              <w:t>[</w:t>
            </w:r>
            <w:r w:rsidR="00A347DF" w:rsidRPr="00A347DF">
              <w:rPr>
                <w:rFonts w:ascii="Arial" w:hAnsi="Arial" w:cs="Arial"/>
                <w:highlight w:val="yellow"/>
              </w:rPr>
              <w:t>BUDE DOPLNĚNO</w:t>
            </w:r>
            <w:r w:rsidRPr="00287B9B">
              <w:rPr>
                <w:rFonts w:ascii="Arial" w:hAnsi="Arial" w:cs="Arial"/>
                <w:highlight w:val="yellow"/>
              </w:rPr>
              <w:t>]</w:t>
            </w:r>
          </w:p>
        </w:tc>
      </w:tr>
      <w:tr w:rsidR="00C4213D" w:rsidRPr="00287B9B" w14:paraId="6A44F885" w14:textId="77777777" w:rsidTr="006B73E6">
        <w:trPr>
          <w:trHeight w:val="1295"/>
        </w:trPr>
        <w:tc>
          <w:tcPr>
            <w:tcW w:w="3602" w:type="dxa"/>
            <w:tcBorders>
              <w:top w:val="single" w:sz="4" w:space="0" w:color="000000"/>
            </w:tcBorders>
          </w:tcPr>
          <w:p w14:paraId="7E8F3689" w14:textId="77777777" w:rsidR="00C4213D" w:rsidRPr="00287B9B" w:rsidRDefault="00C4213D" w:rsidP="00E0518B">
            <w:pPr>
              <w:spacing w:line="276" w:lineRule="auto"/>
              <w:rPr>
                <w:rFonts w:ascii="Arial" w:hAnsi="Arial" w:cs="Arial"/>
                <w:b/>
                <w:iCs/>
              </w:rPr>
            </w:pPr>
          </w:p>
        </w:tc>
        <w:tc>
          <w:tcPr>
            <w:tcW w:w="1338" w:type="dxa"/>
            <w:vAlign w:val="center"/>
          </w:tcPr>
          <w:p w14:paraId="572C1CC1" w14:textId="77777777" w:rsidR="00C4213D" w:rsidRPr="00287B9B" w:rsidRDefault="00C4213D" w:rsidP="00E0518B">
            <w:pPr>
              <w:snapToGrid w:val="0"/>
              <w:spacing w:line="276" w:lineRule="auto"/>
              <w:jc w:val="center"/>
              <w:rPr>
                <w:rFonts w:ascii="Arial" w:hAnsi="Arial" w:cs="Arial"/>
              </w:rPr>
            </w:pPr>
          </w:p>
        </w:tc>
        <w:tc>
          <w:tcPr>
            <w:tcW w:w="4281" w:type="dxa"/>
            <w:tcBorders>
              <w:top w:val="single" w:sz="4" w:space="0" w:color="000000"/>
            </w:tcBorders>
          </w:tcPr>
          <w:p w14:paraId="52580309" w14:textId="77777777" w:rsidR="00C4213D" w:rsidRPr="00287B9B" w:rsidRDefault="00C4213D" w:rsidP="006B73E6">
            <w:pPr>
              <w:snapToGrid w:val="0"/>
              <w:spacing w:after="200" w:line="276" w:lineRule="auto"/>
              <w:rPr>
                <w:rFonts w:ascii="Arial" w:hAnsi="Arial" w:cs="Arial"/>
              </w:rPr>
            </w:pPr>
            <w:r w:rsidRPr="00287B9B">
              <w:rPr>
                <w:rFonts w:ascii="Arial" w:hAnsi="Arial" w:cs="Arial"/>
              </w:rPr>
              <w:t>Za Poskytovatele 4:</w:t>
            </w:r>
          </w:p>
          <w:p w14:paraId="157951D4" w14:textId="77777777" w:rsidR="00C4213D" w:rsidRPr="00287B9B" w:rsidRDefault="00C4213D" w:rsidP="006B73E6">
            <w:pPr>
              <w:snapToGrid w:val="0"/>
              <w:spacing w:after="200" w:line="276" w:lineRule="auto"/>
              <w:rPr>
                <w:rFonts w:ascii="Arial" w:hAnsi="Arial" w:cs="Arial"/>
              </w:rPr>
            </w:pPr>
            <w:r w:rsidRPr="00287B9B">
              <w:rPr>
                <w:rFonts w:ascii="Arial" w:hAnsi="Arial" w:cs="Arial"/>
              </w:rPr>
              <w:t xml:space="preserve">V </w:t>
            </w:r>
            <w:r w:rsidRPr="00287B9B">
              <w:rPr>
                <w:rFonts w:ascii="Arial" w:hAnsi="Arial" w:cs="Arial"/>
                <w:highlight w:val="yellow"/>
              </w:rPr>
              <w:t>______</w:t>
            </w:r>
            <w:r w:rsidRPr="00287B9B">
              <w:rPr>
                <w:rFonts w:ascii="Arial" w:hAnsi="Arial" w:cs="Arial"/>
              </w:rPr>
              <w:t xml:space="preserve"> dne </w:t>
            </w:r>
            <w:r w:rsidRPr="00287B9B">
              <w:rPr>
                <w:rFonts w:ascii="Arial" w:hAnsi="Arial" w:cs="Arial"/>
                <w:highlight w:val="yellow"/>
              </w:rPr>
              <w:t>____________</w:t>
            </w:r>
          </w:p>
        </w:tc>
      </w:tr>
      <w:tr w:rsidR="00C4213D" w:rsidRPr="00287B9B" w14:paraId="6D41EC28" w14:textId="77777777" w:rsidTr="006B73E6">
        <w:trPr>
          <w:trHeight w:val="1295"/>
        </w:trPr>
        <w:tc>
          <w:tcPr>
            <w:tcW w:w="3602" w:type="dxa"/>
            <w:tcBorders>
              <w:top w:val="single" w:sz="4" w:space="0" w:color="000000"/>
            </w:tcBorders>
          </w:tcPr>
          <w:p w14:paraId="72FF0398" w14:textId="77777777" w:rsidR="00C4213D" w:rsidRPr="00287B9B" w:rsidRDefault="00C4213D" w:rsidP="00E0518B">
            <w:pPr>
              <w:spacing w:line="276" w:lineRule="auto"/>
              <w:rPr>
                <w:rFonts w:ascii="Arial" w:hAnsi="Arial" w:cs="Arial"/>
                <w:b/>
                <w:iCs/>
              </w:rPr>
            </w:pPr>
          </w:p>
        </w:tc>
        <w:tc>
          <w:tcPr>
            <w:tcW w:w="1338" w:type="dxa"/>
            <w:vAlign w:val="center"/>
          </w:tcPr>
          <w:p w14:paraId="3C39D308" w14:textId="77777777" w:rsidR="00C4213D" w:rsidRPr="00287B9B" w:rsidRDefault="00C4213D" w:rsidP="00E0518B">
            <w:pPr>
              <w:snapToGrid w:val="0"/>
              <w:spacing w:line="276" w:lineRule="auto"/>
              <w:jc w:val="center"/>
              <w:rPr>
                <w:rFonts w:ascii="Arial" w:hAnsi="Arial" w:cs="Arial"/>
              </w:rPr>
            </w:pPr>
          </w:p>
        </w:tc>
        <w:tc>
          <w:tcPr>
            <w:tcW w:w="4281" w:type="dxa"/>
            <w:tcBorders>
              <w:top w:val="single" w:sz="4" w:space="0" w:color="000000"/>
            </w:tcBorders>
            <w:vAlign w:val="center"/>
          </w:tcPr>
          <w:p w14:paraId="1161BAA4" w14:textId="77777777" w:rsidR="00C4213D" w:rsidRPr="00287B9B" w:rsidRDefault="00C4213D" w:rsidP="006B73E6">
            <w:pPr>
              <w:snapToGrid w:val="0"/>
              <w:spacing w:after="200" w:line="276" w:lineRule="auto"/>
              <w:rPr>
                <w:rFonts w:ascii="Arial" w:hAnsi="Arial" w:cs="Arial"/>
              </w:rPr>
            </w:pPr>
          </w:p>
        </w:tc>
      </w:tr>
      <w:tr w:rsidR="00C4213D" w:rsidRPr="00287B9B" w14:paraId="15652450" w14:textId="77777777" w:rsidTr="006B73E6">
        <w:trPr>
          <w:trHeight w:val="1295"/>
        </w:trPr>
        <w:tc>
          <w:tcPr>
            <w:tcW w:w="3602" w:type="dxa"/>
            <w:tcBorders>
              <w:top w:val="single" w:sz="4" w:space="0" w:color="000000"/>
            </w:tcBorders>
          </w:tcPr>
          <w:p w14:paraId="150DBEC8" w14:textId="77777777" w:rsidR="00C4213D" w:rsidRPr="00287B9B" w:rsidRDefault="00C4213D" w:rsidP="00E0518B">
            <w:pPr>
              <w:spacing w:line="276" w:lineRule="auto"/>
              <w:rPr>
                <w:rFonts w:ascii="Arial" w:hAnsi="Arial" w:cs="Arial"/>
                <w:b/>
                <w:iCs/>
              </w:rPr>
            </w:pPr>
          </w:p>
        </w:tc>
        <w:tc>
          <w:tcPr>
            <w:tcW w:w="1338" w:type="dxa"/>
            <w:vAlign w:val="center"/>
          </w:tcPr>
          <w:p w14:paraId="4B5CC90F" w14:textId="77777777" w:rsidR="00C4213D" w:rsidRPr="00287B9B" w:rsidRDefault="00C4213D" w:rsidP="00E0518B">
            <w:pPr>
              <w:snapToGrid w:val="0"/>
              <w:spacing w:line="276" w:lineRule="auto"/>
              <w:jc w:val="center"/>
              <w:rPr>
                <w:rFonts w:ascii="Arial" w:hAnsi="Arial" w:cs="Arial"/>
              </w:rPr>
            </w:pPr>
          </w:p>
        </w:tc>
        <w:tc>
          <w:tcPr>
            <w:tcW w:w="4281" w:type="dxa"/>
            <w:tcBorders>
              <w:top w:val="single" w:sz="4" w:space="0" w:color="000000"/>
            </w:tcBorders>
          </w:tcPr>
          <w:p w14:paraId="419A2C73" w14:textId="6D1B2F71" w:rsidR="00C4213D" w:rsidRPr="00287B9B" w:rsidRDefault="00C4213D" w:rsidP="006B73E6">
            <w:pPr>
              <w:spacing w:line="276" w:lineRule="auto"/>
              <w:jc w:val="center"/>
              <w:rPr>
                <w:rFonts w:ascii="Arial" w:hAnsi="Arial" w:cs="Arial"/>
              </w:rPr>
            </w:pPr>
            <w:r w:rsidRPr="00287B9B">
              <w:rPr>
                <w:rFonts w:ascii="Arial" w:hAnsi="Arial" w:cs="Arial"/>
                <w:highlight w:val="yellow"/>
              </w:rPr>
              <w:t>[</w:t>
            </w:r>
            <w:r w:rsidR="00AB426A" w:rsidRPr="00A347DF">
              <w:rPr>
                <w:rFonts w:ascii="Arial" w:hAnsi="Arial" w:cs="Arial"/>
                <w:highlight w:val="yellow"/>
              </w:rPr>
              <w:t>BUDE DOPLNĚNO</w:t>
            </w:r>
            <w:r w:rsidRPr="00287B9B">
              <w:rPr>
                <w:rFonts w:ascii="Arial" w:hAnsi="Arial" w:cs="Arial"/>
                <w:highlight w:val="yellow"/>
              </w:rPr>
              <w:t>]</w:t>
            </w:r>
          </w:p>
          <w:p w14:paraId="52A8161C" w14:textId="2FFD5182" w:rsidR="00C4213D" w:rsidRPr="00287B9B" w:rsidRDefault="00C4213D" w:rsidP="006B73E6">
            <w:pPr>
              <w:spacing w:line="276" w:lineRule="auto"/>
              <w:jc w:val="center"/>
              <w:rPr>
                <w:rFonts w:ascii="Arial" w:hAnsi="Arial" w:cs="Arial"/>
              </w:rPr>
            </w:pPr>
            <w:r w:rsidRPr="00287B9B">
              <w:rPr>
                <w:rFonts w:ascii="Arial" w:hAnsi="Arial" w:cs="Arial"/>
                <w:highlight w:val="yellow"/>
              </w:rPr>
              <w:t>[</w:t>
            </w:r>
            <w:r w:rsidR="00AB426A" w:rsidRPr="00A347DF">
              <w:rPr>
                <w:rFonts w:ascii="Arial" w:hAnsi="Arial" w:cs="Arial"/>
                <w:highlight w:val="yellow"/>
              </w:rPr>
              <w:t>BUDE DOPLNĚNO</w:t>
            </w:r>
            <w:r w:rsidRPr="00287B9B">
              <w:rPr>
                <w:rFonts w:ascii="Arial" w:hAnsi="Arial" w:cs="Arial"/>
                <w:highlight w:val="yellow"/>
              </w:rPr>
              <w:t>]</w:t>
            </w:r>
          </w:p>
        </w:tc>
      </w:tr>
    </w:tbl>
    <w:p w14:paraId="642ED95E" w14:textId="77777777" w:rsidR="001D50B2" w:rsidRPr="00287B9B" w:rsidRDefault="001D50B2" w:rsidP="001D50B2">
      <w:pPr>
        <w:spacing w:line="276" w:lineRule="auto"/>
        <w:rPr>
          <w:rFonts w:ascii="Arial" w:hAnsi="Arial" w:cs="Arial"/>
        </w:rPr>
      </w:pPr>
    </w:p>
    <w:p w14:paraId="7455CFD9" w14:textId="77777777" w:rsidR="00601A58" w:rsidRPr="00287B9B" w:rsidRDefault="00601A58">
      <w:pPr>
        <w:rPr>
          <w:rFonts w:ascii="Arial" w:hAnsi="Arial" w:cs="Arial"/>
        </w:rPr>
      </w:pPr>
    </w:p>
    <w:sectPr w:rsidR="00601A58" w:rsidRPr="00287B9B" w:rsidSect="00FF7616">
      <w:headerReference w:type="default" r:id="rId13"/>
      <w:pgSz w:w="11906" w:h="16838"/>
      <w:pgMar w:top="1417" w:right="1417"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61DD9" w14:textId="77777777" w:rsidR="00A226CE" w:rsidRDefault="00A226CE" w:rsidP="00385F84">
      <w:r>
        <w:separator/>
      </w:r>
    </w:p>
  </w:endnote>
  <w:endnote w:type="continuationSeparator" w:id="0">
    <w:p w14:paraId="7561343E" w14:textId="77777777" w:rsidR="00A226CE" w:rsidRDefault="00A226CE" w:rsidP="00385F84">
      <w:r>
        <w:continuationSeparator/>
      </w:r>
    </w:p>
  </w:endnote>
  <w:endnote w:type="continuationNotice" w:id="1">
    <w:p w14:paraId="762AB2F9" w14:textId="77777777" w:rsidR="00A226CE" w:rsidRDefault="00A22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AFA30" w14:textId="31C702E7" w:rsidR="00792A6F" w:rsidRPr="0018183F" w:rsidRDefault="00792A6F" w:rsidP="00E0518B">
    <w:pPr>
      <w:pStyle w:val="Zpat"/>
      <w:spacing w:before="120"/>
      <w:jc w:val="right"/>
      <w:rPr>
        <w:rFonts w:ascii="Segoe UI" w:hAnsi="Segoe UI" w:cs="Segoe UI"/>
      </w:rPr>
    </w:pPr>
    <w:r w:rsidRPr="0018183F">
      <w:rPr>
        <w:rFonts w:ascii="Segoe UI" w:hAnsi="Segoe UI" w:cs="Segoe UI"/>
      </w:rPr>
      <w:fldChar w:fldCharType="begin"/>
    </w:r>
    <w:r w:rsidRPr="0018183F">
      <w:rPr>
        <w:rFonts w:ascii="Segoe UI" w:hAnsi="Segoe UI" w:cs="Segoe UI"/>
      </w:rPr>
      <w:instrText xml:space="preserve"> PAGE   \* MERGEFORMAT </w:instrText>
    </w:r>
    <w:r w:rsidRPr="0018183F">
      <w:rPr>
        <w:rFonts w:ascii="Segoe UI" w:hAnsi="Segoe UI" w:cs="Segoe UI"/>
      </w:rPr>
      <w:fldChar w:fldCharType="separate"/>
    </w:r>
    <w:r w:rsidR="00FF384F">
      <w:rPr>
        <w:rFonts w:ascii="Segoe UI" w:hAnsi="Segoe UI" w:cs="Segoe UI"/>
        <w:noProof/>
      </w:rPr>
      <w:t>1</w:t>
    </w:r>
    <w:r w:rsidR="00FF384F">
      <w:rPr>
        <w:rFonts w:ascii="Segoe UI" w:hAnsi="Segoe UI" w:cs="Segoe UI"/>
        <w:noProof/>
      </w:rPr>
      <w:t>8</w:t>
    </w:r>
    <w:r w:rsidRPr="0018183F">
      <w:rPr>
        <w:rFonts w:ascii="Segoe UI" w:hAnsi="Segoe UI" w:cs="Segoe UI"/>
      </w:rPr>
      <w:fldChar w:fldCharType="end"/>
    </w:r>
  </w:p>
  <w:p w14:paraId="16ECD018" w14:textId="77777777" w:rsidR="00792A6F" w:rsidRDefault="00792A6F" w:rsidP="00E0518B">
    <w:pPr>
      <w:pStyle w:val="Zhlav"/>
      <w:ind w:hanging="284"/>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DCF1C" w14:textId="77777777" w:rsidR="00A226CE" w:rsidRDefault="00A226CE" w:rsidP="00385F84">
      <w:r>
        <w:separator/>
      </w:r>
    </w:p>
  </w:footnote>
  <w:footnote w:type="continuationSeparator" w:id="0">
    <w:p w14:paraId="719BDE3F" w14:textId="77777777" w:rsidR="00A226CE" w:rsidRDefault="00A226CE" w:rsidP="00385F84">
      <w:r>
        <w:continuationSeparator/>
      </w:r>
    </w:p>
  </w:footnote>
  <w:footnote w:type="continuationNotice" w:id="1">
    <w:p w14:paraId="2C703FB2" w14:textId="77777777" w:rsidR="00A226CE" w:rsidRDefault="00A22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DDFD8" w14:textId="38E2B6F9" w:rsidR="00792A6F" w:rsidRPr="00FF1881" w:rsidRDefault="00792A6F" w:rsidP="00597915">
    <w:pPr>
      <w:pStyle w:val="Zhlav"/>
      <w:jc w:val="both"/>
      <w:rPr>
        <w:rFonts w:ascii="Segoe UI" w:hAnsi="Segoe UI" w:cs="Segoe UI"/>
        <w:lang w:val="cs-CZ"/>
      </w:rPr>
    </w:pPr>
    <w:r w:rsidRPr="00597915">
      <w:rPr>
        <w:rFonts w:ascii="Segoe UI" w:hAnsi="Segoe UI" w:cs="Segoe UI"/>
      </w:rPr>
      <w:t xml:space="preserve">Příloha zadávací dokumentace – </w:t>
    </w:r>
    <w:r w:rsidRPr="00597915">
      <w:rPr>
        <w:rFonts w:ascii="Segoe UI" w:hAnsi="Segoe UI" w:cs="Segoe UI"/>
        <w:i/>
      </w:rPr>
      <w:t>„</w:t>
    </w:r>
    <w:r w:rsidR="00213BCB" w:rsidRPr="00597915">
      <w:rPr>
        <w:rFonts w:ascii="Segoe UI" w:hAnsi="Segoe UI" w:cs="Segoe UI"/>
        <w:i/>
        <w:lang w:val="cs-CZ"/>
      </w:rPr>
      <w:t>Rámcová dohoda o r</w:t>
    </w:r>
    <w:r w:rsidRPr="00597915">
      <w:rPr>
        <w:rFonts w:ascii="Segoe UI" w:hAnsi="Segoe UI" w:cs="Segoe UI"/>
        <w:i/>
        <w:lang w:val="cs-CZ"/>
      </w:rPr>
      <w:t>ealizac</w:t>
    </w:r>
    <w:r w:rsidR="00213BCB" w:rsidRPr="00597915">
      <w:rPr>
        <w:rFonts w:ascii="Segoe UI" w:hAnsi="Segoe UI" w:cs="Segoe UI"/>
        <w:i/>
        <w:lang w:val="cs-CZ"/>
      </w:rPr>
      <w:t>i</w:t>
    </w:r>
    <w:r w:rsidRPr="00597915">
      <w:rPr>
        <w:rFonts w:ascii="Segoe UI" w:hAnsi="Segoe UI" w:cs="Segoe UI"/>
        <w:i/>
        <w:lang w:val="cs-CZ"/>
      </w:rPr>
      <w:t xml:space="preserve"> penetračních testů“ - </w:t>
    </w:r>
    <w:r w:rsidRPr="00597915">
      <w:rPr>
        <w:rFonts w:ascii="Segoe UI" w:hAnsi="Segoe UI" w:cs="Segoe UI"/>
        <w:lang w:val="cs-CZ"/>
      </w:rPr>
      <w:t xml:space="preserve">Závazný </w:t>
    </w:r>
    <w:r w:rsidR="00597915" w:rsidRPr="00597915">
      <w:rPr>
        <w:rFonts w:ascii="Segoe UI" w:hAnsi="Segoe UI" w:cs="Segoe UI"/>
        <w:lang w:val="cs-CZ"/>
      </w:rPr>
      <w:t>návrh</w:t>
    </w:r>
    <w:r w:rsidRPr="00597915">
      <w:rPr>
        <w:rFonts w:ascii="Segoe UI" w:hAnsi="Segoe UI" w:cs="Segoe UI"/>
        <w:lang w:val="cs-CZ"/>
      </w:rPr>
      <w:t xml:space="preserve"> Rámcové dohody o realizaci penetračních testů</w:t>
    </w:r>
    <w:r w:rsidRPr="005C17C1">
      <w:rPr>
        <w:rFonts w:ascii="Segoe UI" w:hAnsi="Segoe UI" w:cs="Segoe UI"/>
        <w:i/>
      </w:rPr>
      <w:t xml:space="preserve"> </w:t>
    </w:r>
  </w:p>
  <w:p w14:paraId="49D142A7" w14:textId="77777777" w:rsidR="00792A6F" w:rsidRPr="005C17C1" w:rsidRDefault="00792A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BE7DD" w14:textId="77777777" w:rsidR="00792A6F" w:rsidRDefault="00792A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8279B"/>
    <w:multiLevelType w:val="hybridMultilevel"/>
    <w:tmpl w:val="1A92ABDC"/>
    <w:name w:val="WW8Num36"/>
    <w:lvl w:ilvl="0" w:tplc="45228318">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1" w15:restartNumberingAfterBreak="0">
    <w:nsid w:val="06842A59"/>
    <w:multiLevelType w:val="hybridMultilevel"/>
    <w:tmpl w:val="B114F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13544A"/>
    <w:multiLevelType w:val="hybridMultilevel"/>
    <w:tmpl w:val="DAB6F8B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DAC28E2"/>
    <w:multiLevelType w:val="multilevel"/>
    <w:tmpl w:val="1BBC5E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076C6A"/>
    <w:multiLevelType w:val="multilevel"/>
    <w:tmpl w:val="C38A3C70"/>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156633"/>
    <w:multiLevelType w:val="multilevel"/>
    <w:tmpl w:val="15829656"/>
    <w:lvl w:ilvl="0">
      <w:start w:val="1"/>
      <w:numFmt w:val="upperRoman"/>
      <w:lvlText w:val="%1."/>
      <w:lvlJc w:val="left"/>
      <w:pPr>
        <w:ind w:left="1800" w:hanging="720"/>
      </w:pPr>
      <w:rPr>
        <w:rFonts w:hint="default"/>
      </w:rPr>
    </w:lvl>
    <w:lvl w:ilvl="1">
      <w:start w:val="1"/>
      <w:numFmt w:val="decimal"/>
      <w:isLgl/>
      <w:lvlText w:val="%1.%2"/>
      <w:lvlJc w:val="left"/>
      <w:pPr>
        <w:ind w:left="2204" w:hanging="360"/>
      </w:pPr>
      <w:rPr>
        <w:rFonts w:ascii="Segoe UI" w:hAnsi="Segoe UI" w:cs="Segoe UI" w:hint="default"/>
        <w:i w:val="0"/>
        <w:color w:val="auto"/>
        <w:sz w:val="22"/>
        <w:szCs w:val="22"/>
      </w:rPr>
    </w:lvl>
    <w:lvl w:ilvl="2">
      <w:start w:val="1"/>
      <w:numFmt w:val="decimal"/>
      <w:isLgl/>
      <w:lvlText w:val="%1.%2.%3"/>
      <w:lvlJc w:val="left"/>
      <w:pPr>
        <w:ind w:left="6107" w:hanging="720"/>
      </w:pPr>
      <w:rPr>
        <w:rFonts w:ascii="Segoe UI" w:hAnsi="Segoe UI" w:cs="Segoe UI" w:hint="default"/>
        <w:b w:val="0"/>
        <w:sz w:val="22"/>
        <w:szCs w:val="22"/>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1C831231"/>
    <w:multiLevelType w:val="hybridMultilevel"/>
    <w:tmpl w:val="FCDC2CD2"/>
    <w:lvl w:ilvl="0" w:tplc="93EC51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F693DE2"/>
    <w:multiLevelType w:val="multilevel"/>
    <w:tmpl w:val="9EAE23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9702D8"/>
    <w:multiLevelType w:val="hybridMultilevel"/>
    <w:tmpl w:val="6CF8E98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9" w15:restartNumberingAfterBreak="0">
    <w:nsid w:val="23C506C9"/>
    <w:multiLevelType w:val="multilevel"/>
    <w:tmpl w:val="205CEF4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604D93"/>
    <w:multiLevelType w:val="multilevel"/>
    <w:tmpl w:val="789C9616"/>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6A1770"/>
    <w:multiLevelType w:val="hybridMultilevel"/>
    <w:tmpl w:val="CD1E9C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6B4E55"/>
    <w:multiLevelType w:val="multilevel"/>
    <w:tmpl w:val="8EB8C2BE"/>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987265"/>
    <w:multiLevelType w:val="hybridMultilevel"/>
    <w:tmpl w:val="66E289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A4E2B"/>
    <w:multiLevelType w:val="hybridMultilevel"/>
    <w:tmpl w:val="1D00F814"/>
    <w:lvl w:ilvl="0" w:tplc="ECEA89DC">
      <w:start w:val="1"/>
      <w:numFmt w:val="bullet"/>
      <w:lvlText w:val=""/>
      <w:lvlJc w:val="left"/>
      <w:pPr>
        <w:ind w:left="1429" w:hanging="360"/>
      </w:pPr>
      <w:rPr>
        <w:rFonts w:ascii="Symbol" w:hAnsi="Symbol" w:hint="default"/>
      </w:rPr>
    </w:lvl>
    <w:lvl w:ilvl="1" w:tplc="4132AD52">
      <w:start w:val="1"/>
      <w:numFmt w:val="bullet"/>
      <w:lvlText w:val="o"/>
      <w:lvlJc w:val="left"/>
      <w:pPr>
        <w:ind w:left="2149" w:hanging="360"/>
      </w:pPr>
      <w:rPr>
        <w:rFonts w:ascii="Courier New" w:hAnsi="Courier New" w:cs="Courier New" w:hint="default"/>
      </w:rPr>
    </w:lvl>
    <w:lvl w:ilvl="2" w:tplc="B776E2F6" w:tentative="1">
      <w:start w:val="1"/>
      <w:numFmt w:val="bullet"/>
      <w:lvlText w:val=""/>
      <w:lvlJc w:val="left"/>
      <w:pPr>
        <w:ind w:left="2869" w:hanging="360"/>
      </w:pPr>
      <w:rPr>
        <w:rFonts w:ascii="Wingdings" w:hAnsi="Wingdings" w:hint="default"/>
      </w:rPr>
    </w:lvl>
    <w:lvl w:ilvl="3" w:tplc="8CCE43C4" w:tentative="1">
      <w:start w:val="1"/>
      <w:numFmt w:val="bullet"/>
      <w:lvlText w:val=""/>
      <w:lvlJc w:val="left"/>
      <w:pPr>
        <w:ind w:left="3589" w:hanging="360"/>
      </w:pPr>
      <w:rPr>
        <w:rFonts w:ascii="Symbol" w:hAnsi="Symbol" w:hint="default"/>
      </w:rPr>
    </w:lvl>
    <w:lvl w:ilvl="4" w:tplc="3392EB6A" w:tentative="1">
      <w:start w:val="1"/>
      <w:numFmt w:val="bullet"/>
      <w:lvlText w:val="o"/>
      <w:lvlJc w:val="left"/>
      <w:pPr>
        <w:ind w:left="4309" w:hanging="360"/>
      </w:pPr>
      <w:rPr>
        <w:rFonts w:ascii="Courier New" w:hAnsi="Courier New" w:cs="Courier New" w:hint="default"/>
      </w:rPr>
    </w:lvl>
    <w:lvl w:ilvl="5" w:tplc="C20A7262" w:tentative="1">
      <w:start w:val="1"/>
      <w:numFmt w:val="bullet"/>
      <w:lvlText w:val=""/>
      <w:lvlJc w:val="left"/>
      <w:pPr>
        <w:ind w:left="5029" w:hanging="360"/>
      </w:pPr>
      <w:rPr>
        <w:rFonts w:ascii="Wingdings" w:hAnsi="Wingdings" w:hint="default"/>
      </w:rPr>
    </w:lvl>
    <w:lvl w:ilvl="6" w:tplc="9722793A" w:tentative="1">
      <w:start w:val="1"/>
      <w:numFmt w:val="bullet"/>
      <w:lvlText w:val=""/>
      <w:lvlJc w:val="left"/>
      <w:pPr>
        <w:ind w:left="5749" w:hanging="360"/>
      </w:pPr>
      <w:rPr>
        <w:rFonts w:ascii="Symbol" w:hAnsi="Symbol" w:hint="default"/>
      </w:rPr>
    </w:lvl>
    <w:lvl w:ilvl="7" w:tplc="35C8A622" w:tentative="1">
      <w:start w:val="1"/>
      <w:numFmt w:val="bullet"/>
      <w:lvlText w:val="o"/>
      <w:lvlJc w:val="left"/>
      <w:pPr>
        <w:ind w:left="6469" w:hanging="360"/>
      </w:pPr>
      <w:rPr>
        <w:rFonts w:ascii="Courier New" w:hAnsi="Courier New" w:cs="Courier New" w:hint="default"/>
      </w:rPr>
    </w:lvl>
    <w:lvl w:ilvl="8" w:tplc="F0B4E8D2" w:tentative="1">
      <w:start w:val="1"/>
      <w:numFmt w:val="bullet"/>
      <w:lvlText w:val=""/>
      <w:lvlJc w:val="left"/>
      <w:pPr>
        <w:ind w:left="7189" w:hanging="360"/>
      </w:pPr>
      <w:rPr>
        <w:rFonts w:ascii="Wingdings" w:hAnsi="Wingdings" w:hint="default"/>
      </w:rPr>
    </w:lvl>
  </w:abstractNum>
  <w:abstractNum w:abstractNumId="15" w15:restartNumberingAfterBreak="0">
    <w:nsid w:val="2E467897"/>
    <w:multiLevelType w:val="hybridMultilevel"/>
    <w:tmpl w:val="119A9DAC"/>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C44796"/>
    <w:multiLevelType w:val="hybridMultilevel"/>
    <w:tmpl w:val="0FBE59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39C2BD5"/>
    <w:multiLevelType w:val="hybridMultilevel"/>
    <w:tmpl w:val="95381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9C0F7C"/>
    <w:multiLevelType w:val="multilevel"/>
    <w:tmpl w:val="76D084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6521393"/>
    <w:multiLevelType w:val="hybridMultilevel"/>
    <w:tmpl w:val="66E289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296496"/>
    <w:multiLevelType w:val="multilevel"/>
    <w:tmpl w:val="228831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B35499"/>
    <w:multiLevelType w:val="multilevel"/>
    <w:tmpl w:val="8CC25A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C51AA1"/>
    <w:multiLevelType w:val="multilevel"/>
    <w:tmpl w:val="9416B98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851187"/>
    <w:multiLevelType w:val="hybridMultilevel"/>
    <w:tmpl w:val="EBC6BB34"/>
    <w:lvl w:ilvl="0" w:tplc="FFFFFFFF">
      <w:start w:val="1"/>
      <w:numFmt w:val="decimal"/>
      <w:pStyle w:val="Odstavec2"/>
      <w:lvlText w:val="%1)"/>
      <w:lvlJc w:val="left"/>
      <w:pPr>
        <w:ind w:left="360"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5" w15:restartNumberingAfterBreak="0">
    <w:nsid w:val="531876B8"/>
    <w:multiLevelType w:val="multilevel"/>
    <w:tmpl w:val="997E25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31239E"/>
    <w:multiLevelType w:val="hybridMultilevel"/>
    <w:tmpl w:val="91AE302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FFFFFFFF">
      <w:start w:val="1"/>
      <w:numFmt w:val="lowerRoman"/>
      <w:lvlText w:val="(%4)"/>
      <w:lvlJc w:val="left"/>
      <w:pPr>
        <w:ind w:left="3240" w:hanging="72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BE4D39"/>
    <w:multiLevelType w:val="multilevel"/>
    <w:tmpl w:val="CB169DDE"/>
    <w:lvl w:ilvl="0">
      <w:start w:val="1"/>
      <w:numFmt w:val="decimal"/>
      <w:pStyle w:val="Style3"/>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none"/>
      <w:lvlRestart w:val="0"/>
      <w:lvlText w:val="%1%3"/>
      <w:lvlJc w:val="left"/>
      <w:pPr>
        <w:tabs>
          <w:tab w:val="num" w:pos="680"/>
        </w:tabs>
        <w:ind w:left="680" w:hanging="68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59863A67"/>
    <w:multiLevelType w:val="multilevel"/>
    <w:tmpl w:val="B6E62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9301A8"/>
    <w:multiLevelType w:val="multilevel"/>
    <w:tmpl w:val="2F4CDE82"/>
    <w:lvl w:ilvl="0">
      <w:start w:val="1"/>
      <w:numFmt w:val="decimal"/>
      <w:pStyle w:val="Nadpis1"/>
      <w:lvlText w:val="2.%1"/>
      <w:lvlJc w:val="left"/>
      <w:pPr>
        <w:tabs>
          <w:tab w:val="num" w:pos="0"/>
        </w:tabs>
        <w:ind w:left="0" w:firstLine="0"/>
      </w:pPr>
      <w:rPr>
        <w:rFonts w:hint="default"/>
      </w:rPr>
    </w:lvl>
    <w:lvl w:ilvl="1">
      <w:start w:val="1"/>
      <w:numFmt w:val="decimal"/>
      <w:pStyle w:val="Nadpis2"/>
      <w:lvlText w:val="2.%2"/>
      <w:lvlJc w:val="left"/>
      <w:pPr>
        <w:tabs>
          <w:tab w:val="num" w:pos="0"/>
        </w:tabs>
        <w:ind w:left="0" w:firstLine="0"/>
      </w:pPr>
      <w:rPr>
        <w:rFonts w:hint="default"/>
        <w:b w:val="0"/>
        <w:color w:val="auto"/>
      </w:rPr>
    </w:lvl>
    <w:lvl w:ilvl="2">
      <w:start w:val="1"/>
      <w:numFmt w:val="decimal"/>
      <w:pStyle w:val="Nadpis3"/>
      <w:lvlText w:val="3.2.%3"/>
      <w:lvlJc w:val="left"/>
      <w:pPr>
        <w:tabs>
          <w:tab w:val="num" w:pos="1440"/>
        </w:tabs>
        <w:ind w:left="720" w:firstLine="0"/>
      </w:pPr>
      <w:rPr>
        <w:rFonts w:ascii="Palatino Linotype" w:hAnsi="Palatino Linotype" w:hint="default"/>
        <w:b w:val="0"/>
        <w:i w:val="0"/>
        <w:sz w:val="22"/>
        <w:szCs w:val="22"/>
      </w:rPr>
    </w:lvl>
    <w:lvl w:ilvl="3">
      <w:start w:val="1"/>
      <w:numFmt w:val="decimal"/>
      <w:pStyle w:val="Nadpis4"/>
      <w:lvlText w:val="%1.%2.%3.%4"/>
      <w:lvlJc w:val="left"/>
      <w:pPr>
        <w:tabs>
          <w:tab w:val="num" w:pos="108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30" w15:restartNumberingAfterBreak="0">
    <w:nsid w:val="5F4F31DE"/>
    <w:multiLevelType w:val="hybridMultilevel"/>
    <w:tmpl w:val="81AC15BE"/>
    <w:lvl w:ilvl="0" w:tplc="0405001B">
      <w:start w:val="1"/>
      <w:numFmt w:val="low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DB1774"/>
    <w:multiLevelType w:val="multilevel"/>
    <w:tmpl w:val="F0048890"/>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0B15C5"/>
    <w:multiLevelType w:val="multilevel"/>
    <w:tmpl w:val="9514BD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292DF2"/>
    <w:multiLevelType w:val="multilevel"/>
    <w:tmpl w:val="D28491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1CB3B4D"/>
    <w:multiLevelType w:val="multilevel"/>
    <w:tmpl w:val="63CAD3CC"/>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40154F"/>
    <w:multiLevelType w:val="hybridMultilevel"/>
    <w:tmpl w:val="0BE80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A022D6"/>
    <w:multiLevelType w:val="multilevel"/>
    <w:tmpl w:val="6CDCB4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107BCF"/>
    <w:multiLevelType w:val="multilevel"/>
    <w:tmpl w:val="F0021B4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C6253A"/>
    <w:multiLevelType w:val="hybridMultilevel"/>
    <w:tmpl w:val="6A6E6AC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0" w15:restartNumberingAfterBreak="0">
    <w:nsid w:val="7EE8533E"/>
    <w:multiLevelType w:val="hybridMultilevel"/>
    <w:tmpl w:val="62D4E7F0"/>
    <w:lvl w:ilvl="0" w:tplc="815E6A48">
      <w:start w:val="1"/>
      <w:numFmt w:val="upperLetter"/>
      <w:pStyle w:val="Preambule"/>
      <w:lvlText w:val="(%1)"/>
      <w:lvlJc w:val="left"/>
      <w:pPr>
        <w:tabs>
          <w:tab w:val="num" w:pos="567"/>
        </w:tabs>
        <w:ind w:left="567" w:hanging="207"/>
      </w:pPr>
      <w:rPr>
        <w:rFonts w:ascii="Trebuchet MS" w:eastAsia="Times New Roman" w:hAnsi="Trebuchet M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7EFD7243"/>
    <w:multiLevelType w:val="hybridMultilevel"/>
    <w:tmpl w:val="91B8D8CC"/>
    <w:lvl w:ilvl="0" w:tplc="8B282410">
      <w:start w:val="1"/>
      <w:numFmt w:val="lowerLetter"/>
      <w:lvlText w:val="%1)"/>
      <w:lvlJc w:val="left"/>
      <w:pPr>
        <w:tabs>
          <w:tab w:val="num" w:pos="1440"/>
        </w:tabs>
        <w:ind w:left="1440" w:hanging="360"/>
      </w:pPr>
      <w:rPr>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FF23F42"/>
    <w:multiLevelType w:val="hybridMultilevel"/>
    <w:tmpl w:val="0BE80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5"/>
  </w:num>
  <w:num w:numId="3">
    <w:abstractNumId w:val="19"/>
  </w:num>
  <w:num w:numId="4">
    <w:abstractNumId w:val="24"/>
  </w:num>
  <w:num w:numId="5">
    <w:abstractNumId w:val="0"/>
  </w:num>
  <w:num w:numId="6">
    <w:abstractNumId w:val="14"/>
  </w:num>
  <w:num w:numId="7">
    <w:abstractNumId w:val="41"/>
  </w:num>
  <w:num w:numId="8">
    <w:abstractNumId w:val="27"/>
  </w:num>
  <w:num w:numId="9">
    <w:abstractNumId w:val="6"/>
  </w:num>
  <w:num w:numId="10">
    <w:abstractNumId w:val="26"/>
  </w:num>
  <w:num w:numId="11">
    <w:abstractNumId w:val="34"/>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8"/>
  </w:num>
  <w:num w:numId="17">
    <w:abstractNumId w:val="18"/>
  </w:num>
  <w:num w:numId="18">
    <w:abstractNumId w:val="22"/>
  </w:num>
  <w:num w:numId="19">
    <w:abstractNumId w:val="37"/>
  </w:num>
  <w:num w:numId="20">
    <w:abstractNumId w:val="21"/>
  </w:num>
  <w:num w:numId="21">
    <w:abstractNumId w:val="33"/>
  </w:num>
  <w:num w:numId="22">
    <w:abstractNumId w:val="25"/>
  </w:num>
  <w:num w:numId="23">
    <w:abstractNumId w:val="38"/>
  </w:num>
  <w:num w:numId="24">
    <w:abstractNumId w:val="23"/>
  </w:num>
  <w:num w:numId="25">
    <w:abstractNumId w:val="4"/>
  </w:num>
  <w:num w:numId="26">
    <w:abstractNumId w:val="9"/>
  </w:num>
  <w:num w:numId="27">
    <w:abstractNumId w:val="35"/>
  </w:num>
  <w:num w:numId="28">
    <w:abstractNumId w:val="31"/>
  </w:num>
  <w:num w:numId="29">
    <w:abstractNumId w:val="10"/>
  </w:num>
  <w:num w:numId="30">
    <w:abstractNumId w:val="12"/>
  </w:num>
  <w:num w:numId="31">
    <w:abstractNumId w:val="3"/>
  </w:num>
  <w:num w:numId="32">
    <w:abstractNumId w:val="39"/>
  </w:num>
  <w:num w:numId="33">
    <w:abstractNumId w:val="2"/>
  </w:num>
  <w:num w:numId="34">
    <w:abstractNumId w:val="30"/>
  </w:num>
  <w:num w:numId="35">
    <w:abstractNumId w:val="8"/>
  </w:num>
  <w:num w:numId="36">
    <w:abstractNumId w:val="42"/>
  </w:num>
  <w:num w:numId="37">
    <w:abstractNumId w:val="36"/>
  </w:num>
  <w:num w:numId="38">
    <w:abstractNumId w:val="20"/>
  </w:num>
  <w:num w:numId="39">
    <w:abstractNumId w:val="17"/>
  </w:num>
  <w:num w:numId="40">
    <w:abstractNumId w:val="13"/>
  </w:num>
  <w:num w:numId="41">
    <w:abstractNumId w:val="1"/>
  </w:num>
  <w:num w:numId="42">
    <w:abstractNumId w:val="11"/>
  </w:num>
  <w:num w:numId="43">
    <w:abstractNumId w:val="16"/>
  </w:num>
  <w:num w:numId="44">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Q0sjSzNDcyMzE2NTZT0lEKTi0uzszPAykwrAUAexCVoSwAAAA="/>
  </w:docVars>
  <w:rsids>
    <w:rsidRoot w:val="001A4C60"/>
    <w:rsid w:val="00011BA0"/>
    <w:rsid w:val="00012E2F"/>
    <w:rsid w:val="000176C6"/>
    <w:rsid w:val="000261FC"/>
    <w:rsid w:val="000270BA"/>
    <w:rsid w:val="00027521"/>
    <w:rsid w:val="00040C78"/>
    <w:rsid w:val="00043457"/>
    <w:rsid w:val="00043C0F"/>
    <w:rsid w:val="00043E69"/>
    <w:rsid w:val="000442E4"/>
    <w:rsid w:val="00053286"/>
    <w:rsid w:val="000532AC"/>
    <w:rsid w:val="000551D5"/>
    <w:rsid w:val="000602E4"/>
    <w:rsid w:val="00061FC0"/>
    <w:rsid w:val="00063809"/>
    <w:rsid w:val="00090EE0"/>
    <w:rsid w:val="000936FA"/>
    <w:rsid w:val="000A11DF"/>
    <w:rsid w:val="000A13E9"/>
    <w:rsid w:val="000A5B0E"/>
    <w:rsid w:val="000B2757"/>
    <w:rsid w:val="000B4C9C"/>
    <w:rsid w:val="000B7840"/>
    <w:rsid w:val="000D3967"/>
    <w:rsid w:val="000E00D3"/>
    <w:rsid w:val="000E01EF"/>
    <w:rsid w:val="000E3F3F"/>
    <w:rsid w:val="00107A95"/>
    <w:rsid w:val="00117B56"/>
    <w:rsid w:val="00120F4F"/>
    <w:rsid w:val="001219E1"/>
    <w:rsid w:val="00131122"/>
    <w:rsid w:val="00146DA0"/>
    <w:rsid w:val="00151EF5"/>
    <w:rsid w:val="00154DE4"/>
    <w:rsid w:val="00157436"/>
    <w:rsid w:val="00157794"/>
    <w:rsid w:val="00161CE0"/>
    <w:rsid w:val="00161E4D"/>
    <w:rsid w:val="0018183F"/>
    <w:rsid w:val="00184467"/>
    <w:rsid w:val="00185223"/>
    <w:rsid w:val="00186F50"/>
    <w:rsid w:val="00193785"/>
    <w:rsid w:val="00194F3C"/>
    <w:rsid w:val="001954AC"/>
    <w:rsid w:val="00196692"/>
    <w:rsid w:val="001968B0"/>
    <w:rsid w:val="001A4C60"/>
    <w:rsid w:val="001A563C"/>
    <w:rsid w:val="001B0D04"/>
    <w:rsid w:val="001B35D2"/>
    <w:rsid w:val="001B4069"/>
    <w:rsid w:val="001D50B2"/>
    <w:rsid w:val="001E390D"/>
    <w:rsid w:val="001E41AC"/>
    <w:rsid w:val="001E5C8C"/>
    <w:rsid w:val="001E7940"/>
    <w:rsid w:val="001F02C7"/>
    <w:rsid w:val="001F603B"/>
    <w:rsid w:val="00200458"/>
    <w:rsid w:val="002011D2"/>
    <w:rsid w:val="0020596C"/>
    <w:rsid w:val="00213BCB"/>
    <w:rsid w:val="00214D55"/>
    <w:rsid w:val="00233CB5"/>
    <w:rsid w:val="002342B8"/>
    <w:rsid w:val="0024102B"/>
    <w:rsid w:val="0025677A"/>
    <w:rsid w:val="0026084B"/>
    <w:rsid w:val="00260CE1"/>
    <w:rsid w:val="0026516B"/>
    <w:rsid w:val="00270500"/>
    <w:rsid w:val="00274036"/>
    <w:rsid w:val="00287B9B"/>
    <w:rsid w:val="002925E3"/>
    <w:rsid w:val="00294CE1"/>
    <w:rsid w:val="002965C0"/>
    <w:rsid w:val="002A3735"/>
    <w:rsid w:val="002A37D5"/>
    <w:rsid w:val="002A4037"/>
    <w:rsid w:val="002A5705"/>
    <w:rsid w:val="002A64EB"/>
    <w:rsid w:val="002B2DD1"/>
    <w:rsid w:val="002B56DD"/>
    <w:rsid w:val="002C2C51"/>
    <w:rsid w:val="002C4E2C"/>
    <w:rsid w:val="002D07BF"/>
    <w:rsid w:val="002D3AF0"/>
    <w:rsid w:val="002D57EF"/>
    <w:rsid w:val="002F16BC"/>
    <w:rsid w:val="002F20AD"/>
    <w:rsid w:val="002F6EDD"/>
    <w:rsid w:val="00314812"/>
    <w:rsid w:val="00315960"/>
    <w:rsid w:val="003268E9"/>
    <w:rsid w:val="00330233"/>
    <w:rsid w:val="003343F1"/>
    <w:rsid w:val="00343343"/>
    <w:rsid w:val="00343666"/>
    <w:rsid w:val="003537CC"/>
    <w:rsid w:val="00357720"/>
    <w:rsid w:val="00360A17"/>
    <w:rsid w:val="00360B4B"/>
    <w:rsid w:val="00361096"/>
    <w:rsid w:val="00366341"/>
    <w:rsid w:val="00385F84"/>
    <w:rsid w:val="00387270"/>
    <w:rsid w:val="00387EAF"/>
    <w:rsid w:val="00391107"/>
    <w:rsid w:val="003A1A42"/>
    <w:rsid w:val="003A257F"/>
    <w:rsid w:val="003A3260"/>
    <w:rsid w:val="003A4B0F"/>
    <w:rsid w:val="003A5093"/>
    <w:rsid w:val="003C23DB"/>
    <w:rsid w:val="003E009C"/>
    <w:rsid w:val="003F3AFF"/>
    <w:rsid w:val="004000E0"/>
    <w:rsid w:val="00402008"/>
    <w:rsid w:val="00403D19"/>
    <w:rsid w:val="00404346"/>
    <w:rsid w:val="004137DC"/>
    <w:rsid w:val="004154D8"/>
    <w:rsid w:val="004271C2"/>
    <w:rsid w:val="00444958"/>
    <w:rsid w:val="00444FE7"/>
    <w:rsid w:val="00447DD1"/>
    <w:rsid w:val="00450616"/>
    <w:rsid w:val="00454FA3"/>
    <w:rsid w:val="004572F3"/>
    <w:rsid w:val="004664F6"/>
    <w:rsid w:val="00493CAD"/>
    <w:rsid w:val="0049686E"/>
    <w:rsid w:val="004A4EA1"/>
    <w:rsid w:val="004A5631"/>
    <w:rsid w:val="004A7B39"/>
    <w:rsid w:val="004B3A01"/>
    <w:rsid w:val="004B48FA"/>
    <w:rsid w:val="004B693E"/>
    <w:rsid w:val="004C6A19"/>
    <w:rsid w:val="004C6E30"/>
    <w:rsid w:val="004D0E08"/>
    <w:rsid w:val="004D6BE6"/>
    <w:rsid w:val="004D6BEE"/>
    <w:rsid w:val="004D6DD2"/>
    <w:rsid w:val="004E369B"/>
    <w:rsid w:val="004E4C9B"/>
    <w:rsid w:val="004E5D16"/>
    <w:rsid w:val="00507611"/>
    <w:rsid w:val="00517C9F"/>
    <w:rsid w:val="0053032F"/>
    <w:rsid w:val="005420DA"/>
    <w:rsid w:val="005426E2"/>
    <w:rsid w:val="00542AE1"/>
    <w:rsid w:val="00543A7B"/>
    <w:rsid w:val="005512CF"/>
    <w:rsid w:val="005525E3"/>
    <w:rsid w:val="0056205C"/>
    <w:rsid w:val="005647F6"/>
    <w:rsid w:val="00564EF0"/>
    <w:rsid w:val="00566B3D"/>
    <w:rsid w:val="00566E0E"/>
    <w:rsid w:val="005679D3"/>
    <w:rsid w:val="00570A0A"/>
    <w:rsid w:val="00571C3F"/>
    <w:rsid w:val="00573605"/>
    <w:rsid w:val="00575C23"/>
    <w:rsid w:val="0058090E"/>
    <w:rsid w:val="00581A8B"/>
    <w:rsid w:val="00590C7F"/>
    <w:rsid w:val="00597915"/>
    <w:rsid w:val="005A6261"/>
    <w:rsid w:val="005B0380"/>
    <w:rsid w:val="005B1379"/>
    <w:rsid w:val="005B41B3"/>
    <w:rsid w:val="005C02F8"/>
    <w:rsid w:val="005C17C1"/>
    <w:rsid w:val="005C5B3D"/>
    <w:rsid w:val="005D31DD"/>
    <w:rsid w:val="005D5F9A"/>
    <w:rsid w:val="005E3E0F"/>
    <w:rsid w:val="005F0570"/>
    <w:rsid w:val="00600199"/>
    <w:rsid w:val="00601A58"/>
    <w:rsid w:val="00606B5A"/>
    <w:rsid w:val="00611508"/>
    <w:rsid w:val="00611FE3"/>
    <w:rsid w:val="00631CDF"/>
    <w:rsid w:val="00631FFA"/>
    <w:rsid w:val="00632E9A"/>
    <w:rsid w:val="00635C1E"/>
    <w:rsid w:val="006413B8"/>
    <w:rsid w:val="00644748"/>
    <w:rsid w:val="006562F5"/>
    <w:rsid w:val="0066092D"/>
    <w:rsid w:val="00660C73"/>
    <w:rsid w:val="00661D51"/>
    <w:rsid w:val="00664AD5"/>
    <w:rsid w:val="006719C8"/>
    <w:rsid w:val="00674E77"/>
    <w:rsid w:val="006836E9"/>
    <w:rsid w:val="006930A9"/>
    <w:rsid w:val="00695993"/>
    <w:rsid w:val="006B70A6"/>
    <w:rsid w:val="006B73E6"/>
    <w:rsid w:val="006C4495"/>
    <w:rsid w:val="006C6E2A"/>
    <w:rsid w:val="006E0017"/>
    <w:rsid w:val="006E0B37"/>
    <w:rsid w:val="006E2599"/>
    <w:rsid w:val="006F4C41"/>
    <w:rsid w:val="006F6845"/>
    <w:rsid w:val="0070194F"/>
    <w:rsid w:val="007020ED"/>
    <w:rsid w:val="00716BFD"/>
    <w:rsid w:val="007177F9"/>
    <w:rsid w:val="00721FCD"/>
    <w:rsid w:val="00722ACB"/>
    <w:rsid w:val="00723A33"/>
    <w:rsid w:val="00725610"/>
    <w:rsid w:val="00726E3A"/>
    <w:rsid w:val="007332B9"/>
    <w:rsid w:val="00736BD1"/>
    <w:rsid w:val="00741524"/>
    <w:rsid w:val="00746D6D"/>
    <w:rsid w:val="00754022"/>
    <w:rsid w:val="007570EF"/>
    <w:rsid w:val="00760BC3"/>
    <w:rsid w:val="007700A1"/>
    <w:rsid w:val="00771AE7"/>
    <w:rsid w:val="00773CE7"/>
    <w:rsid w:val="007761B3"/>
    <w:rsid w:val="00777FAA"/>
    <w:rsid w:val="00782539"/>
    <w:rsid w:val="00783C07"/>
    <w:rsid w:val="00784324"/>
    <w:rsid w:val="00792A6F"/>
    <w:rsid w:val="00796601"/>
    <w:rsid w:val="00797A8B"/>
    <w:rsid w:val="00797B9A"/>
    <w:rsid w:val="007A3B11"/>
    <w:rsid w:val="007B4869"/>
    <w:rsid w:val="007B6A60"/>
    <w:rsid w:val="007C29D3"/>
    <w:rsid w:val="007D5ABB"/>
    <w:rsid w:val="007D6269"/>
    <w:rsid w:val="007D67A9"/>
    <w:rsid w:val="007D6CAA"/>
    <w:rsid w:val="007E5A86"/>
    <w:rsid w:val="007E5EC1"/>
    <w:rsid w:val="007F21C0"/>
    <w:rsid w:val="007F2938"/>
    <w:rsid w:val="00805D6D"/>
    <w:rsid w:val="00807F37"/>
    <w:rsid w:val="00820F92"/>
    <w:rsid w:val="0083249A"/>
    <w:rsid w:val="00834047"/>
    <w:rsid w:val="00836554"/>
    <w:rsid w:val="00842A74"/>
    <w:rsid w:val="0084546F"/>
    <w:rsid w:val="00845CDB"/>
    <w:rsid w:val="00846D64"/>
    <w:rsid w:val="00851915"/>
    <w:rsid w:val="00852A7D"/>
    <w:rsid w:val="00871FED"/>
    <w:rsid w:val="0088789B"/>
    <w:rsid w:val="00890643"/>
    <w:rsid w:val="0089275D"/>
    <w:rsid w:val="00895AB2"/>
    <w:rsid w:val="008A6248"/>
    <w:rsid w:val="008B17EA"/>
    <w:rsid w:val="008B269F"/>
    <w:rsid w:val="008B2ECA"/>
    <w:rsid w:val="008B4E50"/>
    <w:rsid w:val="008C3A5D"/>
    <w:rsid w:val="008D2442"/>
    <w:rsid w:val="008D3C84"/>
    <w:rsid w:val="008D7B3E"/>
    <w:rsid w:val="008E12D8"/>
    <w:rsid w:val="008E225B"/>
    <w:rsid w:val="008E22D2"/>
    <w:rsid w:val="008E7EE4"/>
    <w:rsid w:val="008F2109"/>
    <w:rsid w:val="008F33EC"/>
    <w:rsid w:val="008F7EFF"/>
    <w:rsid w:val="0093473F"/>
    <w:rsid w:val="0094374C"/>
    <w:rsid w:val="009504C7"/>
    <w:rsid w:val="0095204F"/>
    <w:rsid w:val="00955C2F"/>
    <w:rsid w:val="00970BDD"/>
    <w:rsid w:val="00970D93"/>
    <w:rsid w:val="009745BD"/>
    <w:rsid w:val="00983A8A"/>
    <w:rsid w:val="00992D7B"/>
    <w:rsid w:val="00993483"/>
    <w:rsid w:val="009A566D"/>
    <w:rsid w:val="009A6F62"/>
    <w:rsid w:val="009B3027"/>
    <w:rsid w:val="009B4B6E"/>
    <w:rsid w:val="009B7E19"/>
    <w:rsid w:val="009C65E2"/>
    <w:rsid w:val="009D1459"/>
    <w:rsid w:val="009D7F3A"/>
    <w:rsid w:val="009E60D1"/>
    <w:rsid w:val="009F06EC"/>
    <w:rsid w:val="009F6309"/>
    <w:rsid w:val="00A07AD8"/>
    <w:rsid w:val="00A11670"/>
    <w:rsid w:val="00A12387"/>
    <w:rsid w:val="00A15B45"/>
    <w:rsid w:val="00A15F6C"/>
    <w:rsid w:val="00A20092"/>
    <w:rsid w:val="00A226CE"/>
    <w:rsid w:val="00A30342"/>
    <w:rsid w:val="00A347DF"/>
    <w:rsid w:val="00A40317"/>
    <w:rsid w:val="00A507E1"/>
    <w:rsid w:val="00A54BAB"/>
    <w:rsid w:val="00A55D6E"/>
    <w:rsid w:val="00A56869"/>
    <w:rsid w:val="00A56B14"/>
    <w:rsid w:val="00A61BFC"/>
    <w:rsid w:val="00A62877"/>
    <w:rsid w:val="00A659EB"/>
    <w:rsid w:val="00A67E71"/>
    <w:rsid w:val="00A7729D"/>
    <w:rsid w:val="00A87497"/>
    <w:rsid w:val="00A877B8"/>
    <w:rsid w:val="00A87A91"/>
    <w:rsid w:val="00A92E9D"/>
    <w:rsid w:val="00A9715A"/>
    <w:rsid w:val="00AA20A8"/>
    <w:rsid w:val="00AA33AF"/>
    <w:rsid w:val="00AA6DD9"/>
    <w:rsid w:val="00AB3D1D"/>
    <w:rsid w:val="00AB426A"/>
    <w:rsid w:val="00AB55A7"/>
    <w:rsid w:val="00AC4E23"/>
    <w:rsid w:val="00AC6D28"/>
    <w:rsid w:val="00AD6313"/>
    <w:rsid w:val="00AE190E"/>
    <w:rsid w:val="00AF17C7"/>
    <w:rsid w:val="00AF1D27"/>
    <w:rsid w:val="00AF2006"/>
    <w:rsid w:val="00AF7C5B"/>
    <w:rsid w:val="00B07DAE"/>
    <w:rsid w:val="00B24119"/>
    <w:rsid w:val="00B3180C"/>
    <w:rsid w:val="00B3757A"/>
    <w:rsid w:val="00B43219"/>
    <w:rsid w:val="00B43E29"/>
    <w:rsid w:val="00B44FC1"/>
    <w:rsid w:val="00B47BA8"/>
    <w:rsid w:val="00B549BF"/>
    <w:rsid w:val="00B61EFF"/>
    <w:rsid w:val="00B856D1"/>
    <w:rsid w:val="00B8606A"/>
    <w:rsid w:val="00B86293"/>
    <w:rsid w:val="00B909EC"/>
    <w:rsid w:val="00B928BF"/>
    <w:rsid w:val="00B94762"/>
    <w:rsid w:val="00BA06C6"/>
    <w:rsid w:val="00BA17E3"/>
    <w:rsid w:val="00BC48A1"/>
    <w:rsid w:val="00BC5FB4"/>
    <w:rsid w:val="00BC78FA"/>
    <w:rsid w:val="00BD3B24"/>
    <w:rsid w:val="00BD4615"/>
    <w:rsid w:val="00BE2F55"/>
    <w:rsid w:val="00BE4A03"/>
    <w:rsid w:val="00BF16C6"/>
    <w:rsid w:val="00BF6444"/>
    <w:rsid w:val="00BF6BAC"/>
    <w:rsid w:val="00C0190C"/>
    <w:rsid w:val="00C031EC"/>
    <w:rsid w:val="00C07E92"/>
    <w:rsid w:val="00C263FB"/>
    <w:rsid w:val="00C3413B"/>
    <w:rsid w:val="00C4213D"/>
    <w:rsid w:val="00C4274F"/>
    <w:rsid w:val="00C4322C"/>
    <w:rsid w:val="00C437E8"/>
    <w:rsid w:val="00C51299"/>
    <w:rsid w:val="00C52F2A"/>
    <w:rsid w:val="00C53DF8"/>
    <w:rsid w:val="00C555A3"/>
    <w:rsid w:val="00C63AFC"/>
    <w:rsid w:val="00C74F78"/>
    <w:rsid w:val="00C8006F"/>
    <w:rsid w:val="00C85487"/>
    <w:rsid w:val="00C91DB9"/>
    <w:rsid w:val="00C933D6"/>
    <w:rsid w:val="00CA2472"/>
    <w:rsid w:val="00CB6B50"/>
    <w:rsid w:val="00CB75F6"/>
    <w:rsid w:val="00CB7ED4"/>
    <w:rsid w:val="00CC3399"/>
    <w:rsid w:val="00CC42CE"/>
    <w:rsid w:val="00CC45F6"/>
    <w:rsid w:val="00CD059C"/>
    <w:rsid w:val="00CD09DF"/>
    <w:rsid w:val="00CD0A2F"/>
    <w:rsid w:val="00CD13E0"/>
    <w:rsid w:val="00CD350E"/>
    <w:rsid w:val="00CD746B"/>
    <w:rsid w:val="00CD7669"/>
    <w:rsid w:val="00D1210E"/>
    <w:rsid w:val="00D23F9E"/>
    <w:rsid w:val="00D255EA"/>
    <w:rsid w:val="00D26AB6"/>
    <w:rsid w:val="00D31153"/>
    <w:rsid w:val="00D333E1"/>
    <w:rsid w:val="00D401C9"/>
    <w:rsid w:val="00D52489"/>
    <w:rsid w:val="00D52822"/>
    <w:rsid w:val="00D52887"/>
    <w:rsid w:val="00D52ADD"/>
    <w:rsid w:val="00D568B4"/>
    <w:rsid w:val="00D57863"/>
    <w:rsid w:val="00D6530B"/>
    <w:rsid w:val="00D660A4"/>
    <w:rsid w:val="00D7157E"/>
    <w:rsid w:val="00D73CC9"/>
    <w:rsid w:val="00D74B89"/>
    <w:rsid w:val="00D7570D"/>
    <w:rsid w:val="00D76410"/>
    <w:rsid w:val="00D774C8"/>
    <w:rsid w:val="00D82059"/>
    <w:rsid w:val="00D92955"/>
    <w:rsid w:val="00D936F9"/>
    <w:rsid w:val="00DA07B9"/>
    <w:rsid w:val="00DA3C6A"/>
    <w:rsid w:val="00DA4EC0"/>
    <w:rsid w:val="00DA6C7F"/>
    <w:rsid w:val="00DB1F34"/>
    <w:rsid w:val="00DB20ED"/>
    <w:rsid w:val="00DB6254"/>
    <w:rsid w:val="00DC4C85"/>
    <w:rsid w:val="00DC71AD"/>
    <w:rsid w:val="00DD31E9"/>
    <w:rsid w:val="00DE06B3"/>
    <w:rsid w:val="00DF67C3"/>
    <w:rsid w:val="00DF7E1A"/>
    <w:rsid w:val="00E011DE"/>
    <w:rsid w:val="00E0518B"/>
    <w:rsid w:val="00E05D97"/>
    <w:rsid w:val="00E10E9B"/>
    <w:rsid w:val="00E1198C"/>
    <w:rsid w:val="00E16685"/>
    <w:rsid w:val="00E16925"/>
    <w:rsid w:val="00E232E2"/>
    <w:rsid w:val="00E242C8"/>
    <w:rsid w:val="00E26840"/>
    <w:rsid w:val="00E27E1F"/>
    <w:rsid w:val="00E3059E"/>
    <w:rsid w:val="00E33CE3"/>
    <w:rsid w:val="00E40BA6"/>
    <w:rsid w:val="00E4407E"/>
    <w:rsid w:val="00E5144D"/>
    <w:rsid w:val="00E55138"/>
    <w:rsid w:val="00E62812"/>
    <w:rsid w:val="00E83A44"/>
    <w:rsid w:val="00E86EB7"/>
    <w:rsid w:val="00E904F4"/>
    <w:rsid w:val="00E94685"/>
    <w:rsid w:val="00EA30F4"/>
    <w:rsid w:val="00EB2F8F"/>
    <w:rsid w:val="00ED5B56"/>
    <w:rsid w:val="00EE112F"/>
    <w:rsid w:val="00EE27E1"/>
    <w:rsid w:val="00EE42B8"/>
    <w:rsid w:val="00EE5C19"/>
    <w:rsid w:val="00EF32B1"/>
    <w:rsid w:val="00EF4774"/>
    <w:rsid w:val="00F1531A"/>
    <w:rsid w:val="00F21C0B"/>
    <w:rsid w:val="00F23690"/>
    <w:rsid w:val="00F24931"/>
    <w:rsid w:val="00F31FEB"/>
    <w:rsid w:val="00F37E5F"/>
    <w:rsid w:val="00F41122"/>
    <w:rsid w:val="00F435CF"/>
    <w:rsid w:val="00F44151"/>
    <w:rsid w:val="00F460D4"/>
    <w:rsid w:val="00F502BA"/>
    <w:rsid w:val="00F52645"/>
    <w:rsid w:val="00F52EA0"/>
    <w:rsid w:val="00F64709"/>
    <w:rsid w:val="00F67F18"/>
    <w:rsid w:val="00F774D6"/>
    <w:rsid w:val="00F80259"/>
    <w:rsid w:val="00F8644A"/>
    <w:rsid w:val="00F87290"/>
    <w:rsid w:val="00F95A57"/>
    <w:rsid w:val="00F9636D"/>
    <w:rsid w:val="00FA272E"/>
    <w:rsid w:val="00FA7032"/>
    <w:rsid w:val="00FB5EC9"/>
    <w:rsid w:val="00FC3C3B"/>
    <w:rsid w:val="00FC4135"/>
    <w:rsid w:val="00FD00A7"/>
    <w:rsid w:val="00FD22E6"/>
    <w:rsid w:val="00FD53ED"/>
    <w:rsid w:val="00FE2E04"/>
    <w:rsid w:val="00FE397E"/>
    <w:rsid w:val="00FE6466"/>
    <w:rsid w:val="00FF1881"/>
    <w:rsid w:val="00FF384F"/>
    <w:rsid w:val="00FF4293"/>
    <w:rsid w:val="00FF7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5D38FF"/>
  <w15:chartTrackingRefBased/>
  <w15:docId w15:val="{A97F588E-8488-4171-8D9D-6BE83889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50B2"/>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1D50B2"/>
    <w:pPr>
      <w:keepNext/>
      <w:numPr>
        <w:numId w:val="1"/>
      </w:numPr>
      <w:jc w:val="center"/>
      <w:outlineLvl w:val="0"/>
    </w:pPr>
    <w:rPr>
      <w:sz w:val="28"/>
      <w:lang w:val="x-none" w:eastAsia="x-none"/>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iPriority w:val="9"/>
    <w:qFormat/>
    <w:rsid w:val="001D50B2"/>
    <w:pPr>
      <w:keepNext/>
      <w:numPr>
        <w:ilvl w:val="1"/>
        <w:numId w:val="1"/>
      </w:numPr>
      <w:outlineLvl w:val="1"/>
    </w:pPr>
    <w:rPr>
      <w:sz w:val="24"/>
      <w:lang w:val="x-none" w:eastAsia="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iPriority w:val="9"/>
    <w:qFormat/>
    <w:rsid w:val="001D50B2"/>
    <w:pPr>
      <w:keepNext/>
      <w:numPr>
        <w:ilvl w:val="2"/>
        <w:numId w:val="1"/>
      </w:numPr>
      <w:jc w:val="both"/>
      <w:outlineLvl w:val="2"/>
    </w:pPr>
    <w:rPr>
      <w:b/>
      <w:sz w:val="24"/>
      <w:lang w:val="x-none" w:eastAsia="x-none"/>
    </w:rPr>
  </w:style>
  <w:style w:type="paragraph" w:styleId="Nadpis4">
    <w:name w:val="heading 4"/>
    <w:basedOn w:val="Normln"/>
    <w:next w:val="Normln"/>
    <w:link w:val="Nadpis4Char"/>
    <w:qFormat/>
    <w:rsid w:val="001D50B2"/>
    <w:pPr>
      <w:keepNext/>
      <w:numPr>
        <w:ilvl w:val="3"/>
        <w:numId w:val="1"/>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qFormat/>
    <w:rsid w:val="001D50B2"/>
    <w:pPr>
      <w:numPr>
        <w:ilvl w:val="4"/>
        <w:numId w:val="1"/>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qFormat/>
    <w:rsid w:val="001D50B2"/>
    <w:pPr>
      <w:keepNext/>
      <w:numPr>
        <w:ilvl w:val="5"/>
        <w:numId w:val="1"/>
      </w:numPr>
      <w:outlineLvl w:val="5"/>
    </w:pPr>
    <w:rPr>
      <w:sz w:val="28"/>
      <w:lang w:val="x-none" w:eastAsia="x-none"/>
    </w:rPr>
  </w:style>
  <w:style w:type="paragraph" w:styleId="Nadpis7">
    <w:name w:val="heading 7"/>
    <w:basedOn w:val="Normln"/>
    <w:next w:val="Normln"/>
    <w:link w:val="Nadpis7Char"/>
    <w:uiPriority w:val="9"/>
    <w:qFormat/>
    <w:rsid w:val="001D50B2"/>
    <w:pPr>
      <w:keepNext/>
      <w:numPr>
        <w:ilvl w:val="6"/>
        <w:numId w:val="1"/>
      </w:numPr>
      <w:outlineLvl w:val="6"/>
    </w:pPr>
    <w:rPr>
      <w:sz w:val="24"/>
      <w:lang w:val="x-none" w:eastAsia="x-none"/>
    </w:rPr>
  </w:style>
  <w:style w:type="paragraph" w:styleId="Nadpis8">
    <w:name w:val="heading 8"/>
    <w:basedOn w:val="Normln"/>
    <w:next w:val="Normln"/>
    <w:link w:val="Nadpis8Char"/>
    <w:uiPriority w:val="9"/>
    <w:qFormat/>
    <w:rsid w:val="001D50B2"/>
    <w:pPr>
      <w:keepNext/>
      <w:numPr>
        <w:ilvl w:val="7"/>
        <w:numId w:val="1"/>
      </w:numPr>
      <w:spacing w:after="60"/>
      <w:jc w:val="both"/>
      <w:outlineLvl w:val="7"/>
    </w:pPr>
    <w:rPr>
      <w:sz w:val="28"/>
      <w:lang w:val="x-none" w:eastAsia="x-none"/>
    </w:rPr>
  </w:style>
  <w:style w:type="paragraph" w:styleId="Nadpis9">
    <w:name w:val="heading 9"/>
    <w:basedOn w:val="Normln"/>
    <w:next w:val="Normln"/>
    <w:link w:val="Nadpis9Char"/>
    <w:uiPriority w:val="9"/>
    <w:qFormat/>
    <w:rsid w:val="001D50B2"/>
    <w:pPr>
      <w:keepNext/>
      <w:numPr>
        <w:ilvl w:val="8"/>
        <w:numId w:val="1"/>
      </w:numPr>
      <w:jc w:val="both"/>
      <w:outlineLvl w:val="8"/>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rsid w:val="001D50B2"/>
    <w:rPr>
      <w:rFonts w:ascii="Times New Roman" w:eastAsia="Times New Roman" w:hAnsi="Times New Roman"/>
      <w:sz w:val="28"/>
      <w:lang w:val="x-none" w:eastAsia="x-none"/>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link w:val="Nadpis2"/>
    <w:uiPriority w:val="9"/>
    <w:rsid w:val="001D50B2"/>
    <w:rPr>
      <w:rFonts w:ascii="Times New Roman" w:eastAsia="Times New Roman" w:hAnsi="Times New Roman"/>
      <w:sz w:val="24"/>
      <w:lang w:val="x-none" w:eastAsia="x-none"/>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rsid w:val="001D50B2"/>
    <w:rPr>
      <w:rFonts w:ascii="Times New Roman" w:eastAsia="Times New Roman" w:hAnsi="Times New Roman"/>
      <w:b/>
      <w:sz w:val="24"/>
      <w:lang w:val="x-none" w:eastAsia="x-none"/>
    </w:rPr>
  </w:style>
  <w:style w:type="character" w:customStyle="1" w:styleId="Nadpis4Char">
    <w:name w:val="Nadpis 4 Char"/>
    <w:link w:val="Nadpis4"/>
    <w:rsid w:val="001D50B2"/>
    <w:rPr>
      <w:rFonts w:eastAsia="Times New Roman"/>
      <w:b/>
      <w:bCs/>
      <w:sz w:val="28"/>
      <w:szCs w:val="28"/>
      <w:lang w:val="x-none" w:eastAsia="x-none"/>
    </w:rPr>
  </w:style>
  <w:style w:type="character" w:customStyle="1" w:styleId="Nadpis5Char">
    <w:name w:val="Nadpis 5 Char"/>
    <w:link w:val="Nadpis5"/>
    <w:uiPriority w:val="9"/>
    <w:rsid w:val="001D50B2"/>
    <w:rPr>
      <w:rFonts w:eastAsia="Times New Roman"/>
      <w:b/>
      <w:bCs/>
      <w:i/>
      <w:iCs/>
      <w:sz w:val="26"/>
      <w:szCs w:val="26"/>
      <w:lang w:val="x-none" w:eastAsia="x-none"/>
    </w:rPr>
  </w:style>
  <w:style w:type="character" w:customStyle="1" w:styleId="Nadpis6Char">
    <w:name w:val="Nadpis 6 Char"/>
    <w:link w:val="Nadpis6"/>
    <w:uiPriority w:val="9"/>
    <w:rsid w:val="001D50B2"/>
    <w:rPr>
      <w:rFonts w:ascii="Times New Roman" w:eastAsia="Times New Roman" w:hAnsi="Times New Roman"/>
      <w:sz w:val="28"/>
      <w:lang w:val="x-none" w:eastAsia="x-none"/>
    </w:rPr>
  </w:style>
  <w:style w:type="character" w:customStyle="1" w:styleId="Nadpis7Char">
    <w:name w:val="Nadpis 7 Char"/>
    <w:link w:val="Nadpis7"/>
    <w:uiPriority w:val="9"/>
    <w:rsid w:val="001D50B2"/>
    <w:rPr>
      <w:rFonts w:ascii="Times New Roman" w:eastAsia="Times New Roman" w:hAnsi="Times New Roman"/>
      <w:sz w:val="24"/>
      <w:lang w:val="x-none" w:eastAsia="x-none"/>
    </w:rPr>
  </w:style>
  <w:style w:type="character" w:customStyle="1" w:styleId="Nadpis8Char">
    <w:name w:val="Nadpis 8 Char"/>
    <w:link w:val="Nadpis8"/>
    <w:uiPriority w:val="9"/>
    <w:rsid w:val="001D50B2"/>
    <w:rPr>
      <w:rFonts w:ascii="Times New Roman" w:eastAsia="Times New Roman" w:hAnsi="Times New Roman"/>
      <w:sz w:val="28"/>
      <w:lang w:val="x-none" w:eastAsia="x-none"/>
    </w:rPr>
  </w:style>
  <w:style w:type="character" w:customStyle="1" w:styleId="Nadpis9Char">
    <w:name w:val="Nadpis 9 Char"/>
    <w:link w:val="Nadpis9"/>
    <w:uiPriority w:val="9"/>
    <w:rsid w:val="001D50B2"/>
    <w:rPr>
      <w:rFonts w:ascii="Times New Roman" w:eastAsia="Times New Roman" w:hAnsi="Times New Roman"/>
      <w:sz w:val="24"/>
      <w:lang w:val="x-none" w:eastAsia="x-none"/>
    </w:rPr>
  </w:style>
  <w:style w:type="paragraph" w:styleId="Zkladntext">
    <w:name w:val="Body Text"/>
    <w:aliases w:val="subtitle2,Základní tZákladní text"/>
    <w:basedOn w:val="Normln"/>
    <w:link w:val="ZkladntextChar"/>
    <w:rsid w:val="001D50B2"/>
    <w:pPr>
      <w:jc w:val="both"/>
    </w:pPr>
    <w:rPr>
      <w:sz w:val="24"/>
      <w:lang w:val="x-none"/>
    </w:rPr>
  </w:style>
  <w:style w:type="character" w:customStyle="1" w:styleId="ZkladntextChar">
    <w:name w:val="Základní text Char"/>
    <w:aliases w:val="subtitle2 Char,Základní tZákladní text Char"/>
    <w:link w:val="Zkladntext"/>
    <w:rsid w:val="001D50B2"/>
    <w:rPr>
      <w:rFonts w:ascii="Times New Roman" w:eastAsia="Times New Roman" w:hAnsi="Times New Roman" w:cs="Times New Roman"/>
      <w:sz w:val="24"/>
      <w:szCs w:val="20"/>
      <w:lang w:val="x-none" w:eastAsia="cs-CZ"/>
    </w:rPr>
  </w:style>
  <w:style w:type="paragraph" w:styleId="Zpat">
    <w:name w:val="footer"/>
    <w:basedOn w:val="Normln"/>
    <w:link w:val="ZpatChar"/>
    <w:uiPriority w:val="99"/>
    <w:unhideWhenUsed/>
    <w:rsid w:val="001D50B2"/>
    <w:pPr>
      <w:tabs>
        <w:tab w:val="center" w:pos="4536"/>
        <w:tab w:val="right" w:pos="9072"/>
      </w:tabs>
    </w:pPr>
    <w:rPr>
      <w:lang w:val="x-none"/>
    </w:rPr>
  </w:style>
  <w:style w:type="character" w:customStyle="1" w:styleId="ZpatChar">
    <w:name w:val="Zápatí Char"/>
    <w:link w:val="Zpat"/>
    <w:uiPriority w:val="99"/>
    <w:rsid w:val="001D50B2"/>
    <w:rPr>
      <w:rFonts w:ascii="Times New Roman" w:eastAsia="Times New Roman" w:hAnsi="Times New Roman" w:cs="Times New Roman"/>
      <w:sz w:val="20"/>
      <w:szCs w:val="20"/>
      <w:lang w:val="x-none" w:eastAsia="cs-CZ"/>
    </w:rPr>
  </w:style>
  <w:style w:type="character" w:styleId="Odkaznakoment">
    <w:name w:val="annotation reference"/>
    <w:uiPriority w:val="99"/>
    <w:unhideWhenUsed/>
    <w:rsid w:val="001D50B2"/>
    <w:rPr>
      <w:sz w:val="16"/>
      <w:szCs w:val="16"/>
    </w:rPr>
  </w:style>
  <w:style w:type="paragraph" w:styleId="Textkomente">
    <w:name w:val="annotation text"/>
    <w:basedOn w:val="Normln"/>
    <w:link w:val="TextkomenteChar"/>
    <w:uiPriority w:val="99"/>
    <w:unhideWhenUsed/>
    <w:rsid w:val="001D50B2"/>
    <w:rPr>
      <w:lang w:val="x-none" w:eastAsia="x-none"/>
    </w:rPr>
  </w:style>
  <w:style w:type="character" w:customStyle="1" w:styleId="TextkomenteChar">
    <w:name w:val="Text komentáře Char"/>
    <w:link w:val="Textkomente"/>
    <w:uiPriority w:val="99"/>
    <w:rsid w:val="001D50B2"/>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1D50B2"/>
    <w:rPr>
      <w:b/>
      <w:bCs/>
    </w:rPr>
  </w:style>
  <w:style w:type="character" w:customStyle="1" w:styleId="PedmtkomenteChar">
    <w:name w:val="Předmět komentáře Char"/>
    <w:link w:val="Pedmtkomente"/>
    <w:uiPriority w:val="99"/>
    <w:semiHidden/>
    <w:rsid w:val="001D50B2"/>
    <w:rPr>
      <w:rFonts w:ascii="Times New Roman" w:eastAsia="Times New Roman"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1D50B2"/>
    <w:rPr>
      <w:rFonts w:ascii="Tahoma" w:hAnsi="Tahoma"/>
      <w:sz w:val="16"/>
      <w:szCs w:val="16"/>
      <w:lang w:val="x-none" w:eastAsia="x-none"/>
    </w:rPr>
  </w:style>
  <w:style w:type="character" w:customStyle="1" w:styleId="TextbublinyChar">
    <w:name w:val="Text bubliny Char"/>
    <w:link w:val="Textbubliny"/>
    <w:uiPriority w:val="99"/>
    <w:semiHidden/>
    <w:rsid w:val="001D50B2"/>
    <w:rPr>
      <w:rFonts w:ascii="Tahoma" w:eastAsia="Times New Roman" w:hAnsi="Tahoma" w:cs="Times New Roman"/>
      <w:sz w:val="16"/>
      <w:szCs w:val="16"/>
      <w:lang w:val="x-none" w:eastAsia="x-none"/>
    </w:rPr>
  </w:style>
  <w:style w:type="paragraph" w:customStyle="1" w:styleId="RLTextlnkuslovan">
    <w:name w:val="RL Text článku číslovaný"/>
    <w:basedOn w:val="Normln"/>
    <w:link w:val="RLTextlnkuslovanChar"/>
    <w:rsid w:val="001D50B2"/>
    <w:pPr>
      <w:numPr>
        <w:ilvl w:val="1"/>
        <w:numId w:val="3"/>
      </w:numPr>
      <w:spacing w:after="120" w:line="280" w:lineRule="exact"/>
      <w:jc w:val="both"/>
    </w:pPr>
    <w:rPr>
      <w:rFonts w:ascii="Garamond" w:hAnsi="Garamond"/>
      <w:sz w:val="24"/>
      <w:szCs w:val="24"/>
      <w:lang w:val="x-none" w:eastAsia="ar-SA"/>
    </w:rPr>
  </w:style>
  <w:style w:type="character" w:customStyle="1" w:styleId="RLTextlnkuslovanChar">
    <w:name w:val="RL Text článku číslovaný Char"/>
    <w:link w:val="RLTextlnkuslovan"/>
    <w:rsid w:val="001D50B2"/>
    <w:rPr>
      <w:rFonts w:ascii="Garamond" w:eastAsia="Times New Roman" w:hAnsi="Garamond"/>
      <w:sz w:val="24"/>
      <w:szCs w:val="24"/>
      <w:lang w:val="x-none" w:eastAsia="ar-SA"/>
    </w:rPr>
  </w:style>
  <w:style w:type="paragraph" w:customStyle="1" w:styleId="RLlneksmlouvy">
    <w:name w:val="RL Článek smlouvy"/>
    <w:basedOn w:val="Normln"/>
    <w:next w:val="RLTextlnkuslovan"/>
    <w:rsid w:val="001D50B2"/>
    <w:pPr>
      <w:keepNext/>
      <w:numPr>
        <w:numId w:val="3"/>
      </w:numPr>
      <w:suppressAutoHyphens/>
      <w:spacing w:before="360" w:after="120" w:line="280" w:lineRule="exact"/>
      <w:jc w:val="both"/>
      <w:outlineLvl w:val="0"/>
    </w:pPr>
    <w:rPr>
      <w:rFonts w:ascii="Garamond" w:hAnsi="Garamond"/>
      <w:b/>
      <w:sz w:val="24"/>
      <w:szCs w:val="24"/>
      <w:lang w:eastAsia="en-US"/>
    </w:rPr>
  </w:style>
  <w:style w:type="paragraph" w:customStyle="1" w:styleId="bod">
    <w:name w:val="bod"/>
    <w:basedOn w:val="RLTextlnkuslovan"/>
    <w:rsid w:val="001D50B2"/>
    <w:rPr>
      <w:rFonts w:cs="Arial"/>
    </w:rPr>
  </w:style>
  <w:style w:type="paragraph" w:customStyle="1" w:styleId="podbod2">
    <w:name w:val="podbod 2"/>
    <w:basedOn w:val="RLTextlnkuslovan"/>
    <w:rsid w:val="001D50B2"/>
    <w:pPr>
      <w:numPr>
        <w:ilvl w:val="3"/>
      </w:numPr>
      <w:tabs>
        <w:tab w:val="clear" w:pos="3062"/>
        <w:tab w:val="left" w:pos="3005"/>
      </w:tabs>
      <w:ind w:left="3006" w:hanging="720"/>
    </w:pPr>
    <w:rPr>
      <w:rFonts w:cs="Arial"/>
    </w:rPr>
  </w:style>
  <w:style w:type="paragraph" w:customStyle="1" w:styleId="podbod1">
    <w:name w:val="podbod 1"/>
    <w:basedOn w:val="RLTextlnkuslovan"/>
    <w:rsid w:val="001D50B2"/>
    <w:pPr>
      <w:numPr>
        <w:ilvl w:val="2"/>
      </w:numPr>
      <w:tabs>
        <w:tab w:val="clear" w:pos="2237"/>
      </w:tabs>
      <w:ind w:left="1800" w:hanging="720"/>
    </w:pPr>
    <w:rPr>
      <w:rFonts w:cs="Arial"/>
    </w:rPr>
  </w:style>
  <w:style w:type="paragraph" w:customStyle="1" w:styleId="BlockQuotation">
    <w:name w:val="Block Quotation"/>
    <w:basedOn w:val="Normln"/>
    <w:rsid w:val="001D50B2"/>
    <w:pPr>
      <w:widowControl w:val="0"/>
      <w:ind w:left="426" w:right="425" w:hanging="426"/>
      <w:jc w:val="both"/>
    </w:pPr>
    <w:rPr>
      <w:sz w:val="22"/>
    </w:rPr>
  </w:style>
  <w:style w:type="paragraph" w:styleId="Zhlav">
    <w:name w:val="header"/>
    <w:basedOn w:val="Normln"/>
    <w:link w:val="ZhlavChar"/>
    <w:uiPriority w:val="99"/>
    <w:unhideWhenUsed/>
    <w:rsid w:val="001D50B2"/>
    <w:pPr>
      <w:tabs>
        <w:tab w:val="center" w:pos="4536"/>
        <w:tab w:val="right" w:pos="9072"/>
      </w:tabs>
    </w:pPr>
    <w:rPr>
      <w:lang w:val="x-none" w:eastAsia="x-none"/>
    </w:rPr>
  </w:style>
  <w:style w:type="character" w:customStyle="1" w:styleId="ZhlavChar">
    <w:name w:val="Záhlaví Char"/>
    <w:link w:val="Zhlav"/>
    <w:uiPriority w:val="99"/>
    <w:rsid w:val="001D50B2"/>
    <w:rPr>
      <w:rFonts w:ascii="Times New Roman" w:eastAsia="Times New Roman" w:hAnsi="Times New Roman" w:cs="Times New Roman"/>
      <w:sz w:val="20"/>
      <w:szCs w:val="20"/>
      <w:lang w:val="x-none" w:eastAsia="x-none"/>
    </w:rPr>
  </w:style>
  <w:style w:type="paragraph" w:customStyle="1" w:styleId="Odstavec2">
    <w:name w:val="Odstavec 2"/>
    <w:basedOn w:val="Normln"/>
    <w:link w:val="Odstavec2Char"/>
    <w:rsid w:val="001D50B2"/>
    <w:pPr>
      <w:numPr>
        <w:numId w:val="4"/>
      </w:numPr>
      <w:spacing w:after="120"/>
      <w:jc w:val="both"/>
    </w:pPr>
    <w:rPr>
      <w:szCs w:val="24"/>
      <w:lang w:val="x-none" w:eastAsia="x-none"/>
    </w:rPr>
  </w:style>
  <w:style w:type="character" w:customStyle="1" w:styleId="Odstavec2Char">
    <w:name w:val="Odstavec 2 Char"/>
    <w:link w:val="Odstavec2"/>
    <w:rsid w:val="001D50B2"/>
    <w:rPr>
      <w:rFonts w:ascii="Times New Roman" w:eastAsia="Times New Roman" w:hAnsi="Times New Roman"/>
      <w:szCs w:val="24"/>
      <w:lang w:val="x-none" w:eastAsia="x-none"/>
    </w:rPr>
  </w:style>
  <w:style w:type="character" w:styleId="Hypertextovodkaz">
    <w:name w:val="Hyperlink"/>
    <w:uiPriority w:val="99"/>
    <w:rsid w:val="001D50B2"/>
    <w:rPr>
      <w:color w:val="0000FF"/>
      <w:u w:val="single"/>
    </w:rPr>
  </w:style>
  <w:style w:type="paragraph" w:customStyle="1" w:styleId="Stednmka1zvraznn21">
    <w:name w:val="Střední mřížka 1 – zvýraznění 21"/>
    <w:basedOn w:val="Normln"/>
    <w:link w:val="Stednmka1zvraznn2Char"/>
    <w:uiPriority w:val="34"/>
    <w:qFormat/>
    <w:rsid w:val="001D50B2"/>
    <w:pPr>
      <w:ind w:left="720"/>
      <w:contextualSpacing/>
    </w:pPr>
    <w:rPr>
      <w:lang w:val="x-none" w:eastAsia="x-none"/>
    </w:rPr>
  </w:style>
  <w:style w:type="paragraph" w:customStyle="1" w:styleId="Style3">
    <w:name w:val="Style3"/>
    <w:basedOn w:val="Normln"/>
    <w:rsid w:val="001D50B2"/>
    <w:pPr>
      <w:numPr>
        <w:numId w:val="8"/>
      </w:numPr>
      <w:spacing w:line="360" w:lineRule="auto"/>
    </w:pPr>
    <w:rPr>
      <w:rFonts w:ascii="Arial" w:hAnsi="Arial"/>
      <w:sz w:val="22"/>
      <w:lang w:val="x-none" w:eastAsia="x-none"/>
    </w:rPr>
  </w:style>
  <w:style w:type="paragraph" w:customStyle="1" w:styleId="ACNormln">
    <w:name w:val="AC Normální"/>
    <w:basedOn w:val="Normln"/>
    <w:link w:val="ACNormlnChar"/>
    <w:rsid w:val="001D50B2"/>
    <w:pPr>
      <w:widowControl w:val="0"/>
      <w:spacing w:before="120"/>
      <w:jc w:val="both"/>
    </w:pPr>
    <w:rPr>
      <w:lang w:val="x-none" w:eastAsia="x-none"/>
    </w:rPr>
  </w:style>
  <w:style w:type="character" w:customStyle="1" w:styleId="ACNormlnChar">
    <w:name w:val="AC Normální Char"/>
    <w:link w:val="ACNormln"/>
    <w:rsid w:val="001D50B2"/>
    <w:rPr>
      <w:rFonts w:ascii="Times New Roman" w:eastAsia="Times New Roman" w:hAnsi="Times New Roman" w:cs="Times New Roman"/>
      <w:sz w:val="20"/>
      <w:szCs w:val="20"/>
      <w:lang w:val="x-none" w:eastAsia="x-none"/>
    </w:rPr>
  </w:style>
  <w:style w:type="table" w:styleId="Mkatabulky">
    <w:name w:val="Table Grid"/>
    <w:basedOn w:val="Normlntabulka"/>
    <w:uiPriority w:val="59"/>
    <w:rsid w:val="001D50B2"/>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PCSSZ">
    <w:name w:val="normal_AP CSSZ"/>
    <w:basedOn w:val="Normln"/>
    <w:link w:val="normalAPCSSZChar"/>
    <w:rsid w:val="001D50B2"/>
    <w:pPr>
      <w:spacing w:line="240" w:lineRule="atLeast"/>
      <w:jc w:val="both"/>
    </w:pPr>
    <w:rPr>
      <w:rFonts w:ascii="Tahoma" w:hAnsi="Tahoma"/>
      <w:color w:val="000000"/>
      <w:lang w:val="x-none" w:eastAsia="x-none"/>
    </w:rPr>
  </w:style>
  <w:style w:type="character" w:customStyle="1" w:styleId="normalAPCSSZChar">
    <w:name w:val="normal_AP CSSZ Char"/>
    <w:link w:val="normalAPCSSZ"/>
    <w:locked/>
    <w:rsid w:val="001D50B2"/>
    <w:rPr>
      <w:rFonts w:ascii="Tahoma" w:eastAsia="Times New Roman" w:hAnsi="Tahoma" w:cs="Times New Roman"/>
      <w:color w:val="000000"/>
      <w:sz w:val="20"/>
      <w:szCs w:val="20"/>
      <w:lang w:val="x-none" w:eastAsia="x-none"/>
    </w:rPr>
  </w:style>
  <w:style w:type="paragraph" w:customStyle="1" w:styleId="Stednseznam2zvraznn21">
    <w:name w:val="Střední seznam 2 – zvýraznění 21"/>
    <w:hidden/>
    <w:uiPriority w:val="99"/>
    <w:semiHidden/>
    <w:rsid w:val="001D50B2"/>
    <w:rPr>
      <w:rFonts w:ascii="Times New Roman" w:eastAsia="Times New Roman" w:hAnsi="Times New Roman"/>
    </w:rPr>
  </w:style>
  <w:style w:type="paragraph" w:customStyle="1" w:styleId="RLdajeosmluvnstran">
    <w:name w:val="RL  údaje o smluvní straně"/>
    <w:basedOn w:val="Normln"/>
    <w:uiPriority w:val="99"/>
    <w:rsid w:val="001D50B2"/>
    <w:pPr>
      <w:spacing w:after="120" w:line="280" w:lineRule="exact"/>
      <w:jc w:val="center"/>
    </w:pPr>
    <w:rPr>
      <w:rFonts w:ascii="Calibri" w:hAnsi="Calibri"/>
      <w:sz w:val="22"/>
      <w:szCs w:val="24"/>
      <w:lang w:eastAsia="en-US"/>
    </w:rPr>
  </w:style>
  <w:style w:type="character" w:customStyle="1" w:styleId="Stednmka1zvraznn2Char">
    <w:name w:val="Střední mřížka 1 – zvýraznění 2 Char"/>
    <w:link w:val="Stednmka1zvraznn21"/>
    <w:uiPriority w:val="34"/>
    <w:rsid w:val="001D50B2"/>
    <w:rPr>
      <w:rFonts w:ascii="Times New Roman" w:eastAsia="Times New Roman" w:hAnsi="Times New Roman" w:cs="Times New Roman"/>
      <w:sz w:val="20"/>
      <w:szCs w:val="20"/>
      <w:lang w:val="x-none" w:eastAsia="x-none"/>
    </w:rPr>
  </w:style>
  <w:style w:type="paragraph" w:customStyle="1" w:styleId="Preambule">
    <w:name w:val="Preambule"/>
    <w:basedOn w:val="Normln"/>
    <w:rsid w:val="001D50B2"/>
    <w:pPr>
      <w:widowControl w:val="0"/>
      <w:numPr>
        <w:numId w:val="12"/>
      </w:numPr>
      <w:spacing w:after="200" w:line="276" w:lineRule="auto"/>
    </w:pPr>
    <w:rPr>
      <w:rFonts w:ascii="Calibri" w:hAnsi="Calibri"/>
      <w:sz w:val="22"/>
      <w:szCs w:val="22"/>
      <w:lang w:eastAsia="en-US"/>
    </w:rPr>
  </w:style>
  <w:style w:type="paragraph" w:customStyle="1" w:styleId="listsmall">
    <w:name w:val="list_small"/>
    <w:basedOn w:val="Normln"/>
    <w:rsid w:val="001D50B2"/>
    <w:pPr>
      <w:numPr>
        <w:numId w:val="13"/>
      </w:numPr>
      <w:jc w:val="both"/>
    </w:pPr>
    <w:rPr>
      <w:rFonts w:ascii="Arial" w:hAnsi="Arial"/>
      <w:szCs w:val="24"/>
    </w:rPr>
  </w:style>
  <w:style w:type="character" w:customStyle="1" w:styleId="FontStyle15">
    <w:name w:val="Font Style15"/>
    <w:rsid w:val="001D50B2"/>
    <w:rPr>
      <w:rFonts w:ascii="Times New Roman" w:hAnsi="Times New Roman" w:cs="Times New Roman" w:hint="default"/>
      <w:b/>
      <w:bCs/>
      <w:sz w:val="22"/>
      <w:szCs w:val="22"/>
    </w:rPr>
  </w:style>
  <w:style w:type="character" w:customStyle="1" w:styleId="FontStyle16">
    <w:name w:val="Font Style16"/>
    <w:rsid w:val="001D50B2"/>
    <w:rPr>
      <w:rFonts w:ascii="Times New Roman" w:hAnsi="Times New Roman" w:cs="Times New Roman" w:hint="default"/>
      <w:sz w:val="22"/>
      <w:szCs w:val="22"/>
    </w:rPr>
  </w:style>
  <w:style w:type="paragraph" w:customStyle="1" w:styleId="Nadpisobsahu1">
    <w:name w:val="Nadpis obsahu1"/>
    <w:basedOn w:val="Nadpis1"/>
    <w:next w:val="Normln"/>
    <w:uiPriority w:val="39"/>
    <w:semiHidden/>
    <w:unhideWhenUsed/>
    <w:qFormat/>
    <w:rsid w:val="001D50B2"/>
    <w:pPr>
      <w:keepLines/>
      <w:numPr>
        <w:numId w:val="0"/>
      </w:numPr>
      <w:spacing w:before="480" w:line="276" w:lineRule="auto"/>
      <w:jc w:val="left"/>
      <w:outlineLvl w:val="9"/>
    </w:pPr>
    <w:rPr>
      <w:rFonts w:ascii="Cambria" w:hAnsi="Cambria"/>
      <w:b/>
      <w:bCs/>
      <w:color w:val="365F91"/>
      <w:szCs w:val="28"/>
      <w:lang w:val="cs-CZ" w:eastAsia="en-US"/>
    </w:rPr>
  </w:style>
  <w:style w:type="paragraph" w:styleId="Obsah2">
    <w:name w:val="toc 2"/>
    <w:basedOn w:val="Normln"/>
    <w:next w:val="Normln"/>
    <w:autoRedefine/>
    <w:uiPriority w:val="39"/>
    <w:unhideWhenUsed/>
    <w:qFormat/>
    <w:rsid w:val="001D50B2"/>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4B48FA"/>
    <w:pPr>
      <w:tabs>
        <w:tab w:val="left" w:pos="709"/>
        <w:tab w:val="right" w:leader="dot" w:pos="9062"/>
      </w:tabs>
      <w:spacing w:after="100" w:line="276" w:lineRule="auto"/>
    </w:pPr>
    <w:rPr>
      <w:rFonts w:ascii="Calibri" w:hAnsi="Calibri"/>
      <w:sz w:val="22"/>
      <w:szCs w:val="22"/>
      <w:lang w:eastAsia="en-US"/>
    </w:rPr>
  </w:style>
  <w:style w:type="paragraph" w:styleId="Obsah3">
    <w:name w:val="toc 3"/>
    <w:basedOn w:val="Normln"/>
    <w:next w:val="Normln"/>
    <w:autoRedefine/>
    <w:uiPriority w:val="39"/>
    <w:semiHidden/>
    <w:unhideWhenUsed/>
    <w:qFormat/>
    <w:rsid w:val="001D50B2"/>
    <w:pPr>
      <w:spacing w:after="100" w:line="276" w:lineRule="auto"/>
      <w:ind w:left="440"/>
    </w:pPr>
    <w:rPr>
      <w:rFonts w:ascii="Calibri" w:hAnsi="Calibri"/>
      <w:sz w:val="22"/>
      <w:szCs w:val="22"/>
      <w:lang w:eastAsia="en-US"/>
    </w:rPr>
  </w:style>
  <w:style w:type="paragraph" w:styleId="Odstavecseseznamem">
    <w:name w:val="List Paragraph"/>
    <w:aliases w:val="Odrážka vínová"/>
    <w:basedOn w:val="Normln"/>
    <w:link w:val="OdstavecseseznamemChar"/>
    <w:uiPriority w:val="34"/>
    <w:qFormat/>
    <w:rsid w:val="00895AB2"/>
    <w:pPr>
      <w:ind w:left="720"/>
      <w:contextualSpacing/>
    </w:pPr>
  </w:style>
  <w:style w:type="character" w:customStyle="1" w:styleId="platne1">
    <w:name w:val="platne1"/>
    <w:rsid w:val="00D255EA"/>
    <w:rPr>
      <w:rFonts w:cs="Times New Roman"/>
    </w:rPr>
  </w:style>
  <w:style w:type="character" w:customStyle="1" w:styleId="TextkomenteChar1">
    <w:name w:val="Text komentáře Char1"/>
    <w:locked/>
    <w:rsid w:val="00BD3B24"/>
    <w:rPr>
      <w:rFonts w:ascii="Times New Roman" w:eastAsia="Times New Roman" w:hAnsi="Times New Roman" w:cs="Times New Roman"/>
      <w:sz w:val="20"/>
      <w:szCs w:val="20"/>
      <w:lang w:eastAsia="cs-CZ"/>
    </w:rPr>
  </w:style>
  <w:style w:type="character" w:customStyle="1" w:styleId="OdstavecseseznamemChar">
    <w:name w:val="Odstavec se seznamem Char"/>
    <w:aliases w:val="Odrážka vínová Char"/>
    <w:link w:val="Odstavecseseznamem"/>
    <w:uiPriority w:val="34"/>
    <w:locked/>
    <w:rsid w:val="00BD3B24"/>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A67E71"/>
    <w:pPr>
      <w:spacing w:after="120" w:line="276" w:lineRule="auto"/>
      <w:ind w:left="283"/>
    </w:pPr>
    <w:rPr>
      <w:rFonts w:ascii="Calibri" w:hAnsi="Calibri"/>
      <w:sz w:val="22"/>
      <w:szCs w:val="22"/>
      <w:lang w:val="x-none" w:eastAsia="en-US"/>
    </w:rPr>
  </w:style>
  <w:style w:type="character" w:customStyle="1" w:styleId="ZkladntextodsazenChar">
    <w:name w:val="Základní text odsazený Char"/>
    <w:link w:val="Zkladntextodsazen"/>
    <w:rsid w:val="00A67E71"/>
    <w:rPr>
      <w:rFonts w:eastAsia="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127200">
      <w:bodyDiv w:val="1"/>
      <w:marLeft w:val="0"/>
      <w:marRight w:val="0"/>
      <w:marTop w:val="0"/>
      <w:marBottom w:val="0"/>
      <w:divBdr>
        <w:top w:val="none" w:sz="0" w:space="0" w:color="auto"/>
        <w:left w:val="none" w:sz="0" w:space="0" w:color="auto"/>
        <w:bottom w:val="none" w:sz="0" w:space="0" w:color="auto"/>
        <w:right w:val="none" w:sz="0" w:space="0" w:color="auto"/>
      </w:divBdr>
    </w:div>
    <w:div w:id="717706771">
      <w:bodyDiv w:val="1"/>
      <w:marLeft w:val="0"/>
      <w:marRight w:val="0"/>
      <w:marTop w:val="0"/>
      <w:marBottom w:val="0"/>
      <w:divBdr>
        <w:top w:val="none" w:sz="0" w:space="0" w:color="auto"/>
        <w:left w:val="none" w:sz="0" w:space="0" w:color="auto"/>
        <w:bottom w:val="none" w:sz="0" w:space="0" w:color="auto"/>
        <w:right w:val="none" w:sz="0" w:space="0" w:color="auto"/>
      </w:divBdr>
    </w:div>
    <w:div w:id="10066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14F7D969500A469F2236EFEFF38160" ma:contentTypeVersion="3" ma:contentTypeDescription="Vytvoří nový dokument" ma:contentTypeScope="" ma:versionID="4c9a71a648251a534be716342a763610">
  <xsd:schema xmlns:xsd="http://www.w3.org/2001/XMLSchema" xmlns:xs="http://www.w3.org/2001/XMLSchema" xmlns:p="http://schemas.microsoft.com/office/2006/metadata/properties" xmlns:ns2="fb9fb102-79b9-499d-961b-5ab011dddf40" xmlns:ns3="53c02163-4f2d-4701-b24d-de1731728024" targetNamespace="http://schemas.microsoft.com/office/2006/metadata/properties" ma:root="true" ma:fieldsID="c49eab49fc84b849f3ed2641d001562b" ns2:_="" ns3:_="">
    <xsd:import namespace="fb9fb102-79b9-499d-961b-5ab011dddf40"/>
    <xsd:import namespace="53c02163-4f2d-4701-b24d-de1731728024"/>
    <xsd:element name="properties">
      <xsd:complexType>
        <xsd:sequence>
          <xsd:element name="documentManagement">
            <xsd:complexType>
              <xsd:all>
                <xsd:element ref="ns2:Popis_x0020_souboru" minOccurs="0"/>
                <xsd:element ref="ns2:P_x0159_ed_x00e1_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fb102-79b9-499d-961b-5ab011dddf40" elementFormDefault="qualified">
    <xsd:import namespace="http://schemas.microsoft.com/office/2006/documentManagement/types"/>
    <xsd:import namespace="http://schemas.microsoft.com/office/infopath/2007/PartnerControls"/>
    <xsd:element name="Popis_x0020_souboru" ma:index="8" nillable="true" ma:displayName="Popis souboru" ma:internalName="Popis_x0020_souboru">
      <xsd:simpleType>
        <xsd:restriction base="dms:Text">
          <xsd:maxLength value="255"/>
        </xsd:restriction>
      </xsd:simpleType>
    </xsd:element>
    <xsd:element name="P_x0159_ed_x00e1_no" ma:index="9" nillable="true" ma:displayName="Předáno" ma:internalName="P_x0159_ed_x00e1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pis_x0020_souboru xmlns="fb9fb102-79b9-499d-961b-5ab011dddf40" xsi:nil="true"/>
    <P_x0159_ed_x00e1_no xmlns="fb9fb102-79b9-499d-961b-5ab011dddf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A319A-CDB1-4F19-A644-496531894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fb102-79b9-499d-961b-5ab011dddf40"/>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991DB-49E1-4A34-A3BD-2F73107F3164}">
  <ds:schemaRefs>
    <ds:schemaRef ds:uri="http://schemas.microsoft.com/office/2006/metadata/properties"/>
    <ds:schemaRef ds:uri="http://schemas.microsoft.com/office/infopath/2007/PartnerControls"/>
    <ds:schemaRef ds:uri="fb9fb102-79b9-499d-961b-5ab011dddf40"/>
  </ds:schemaRefs>
</ds:datastoreItem>
</file>

<file path=customXml/itemProps3.xml><?xml version="1.0" encoding="utf-8"?>
<ds:datastoreItem xmlns:ds="http://schemas.openxmlformats.org/officeDocument/2006/customXml" ds:itemID="{AAD9EE62-1C79-49A9-906F-521D0AE5F797}">
  <ds:schemaRefs>
    <ds:schemaRef ds:uri="http://schemas.microsoft.com/sharepoint/v3/contenttype/forms"/>
  </ds:schemaRefs>
</ds:datastoreItem>
</file>

<file path=customXml/itemProps4.xml><?xml version="1.0" encoding="utf-8"?>
<ds:datastoreItem xmlns:ds="http://schemas.openxmlformats.org/officeDocument/2006/customXml" ds:itemID="{37B831E4-0D22-47D6-BD1D-83A63BDC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7005</Words>
  <Characters>41333</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48242</CharactersWithSpaces>
  <SharedDoc>false</SharedDoc>
  <HLinks>
    <vt:vector size="96" baseType="variant">
      <vt:variant>
        <vt:i4>1703988</vt:i4>
      </vt:variant>
      <vt:variant>
        <vt:i4>92</vt:i4>
      </vt:variant>
      <vt:variant>
        <vt:i4>0</vt:i4>
      </vt:variant>
      <vt:variant>
        <vt:i4>5</vt:i4>
      </vt:variant>
      <vt:variant>
        <vt:lpwstr/>
      </vt:variant>
      <vt:variant>
        <vt:lpwstr>_Toc497130458</vt:lpwstr>
      </vt:variant>
      <vt:variant>
        <vt:i4>1703988</vt:i4>
      </vt:variant>
      <vt:variant>
        <vt:i4>86</vt:i4>
      </vt:variant>
      <vt:variant>
        <vt:i4>0</vt:i4>
      </vt:variant>
      <vt:variant>
        <vt:i4>5</vt:i4>
      </vt:variant>
      <vt:variant>
        <vt:lpwstr/>
      </vt:variant>
      <vt:variant>
        <vt:lpwstr>_Toc497130457</vt:lpwstr>
      </vt:variant>
      <vt:variant>
        <vt:i4>1703988</vt:i4>
      </vt:variant>
      <vt:variant>
        <vt:i4>80</vt:i4>
      </vt:variant>
      <vt:variant>
        <vt:i4>0</vt:i4>
      </vt:variant>
      <vt:variant>
        <vt:i4>5</vt:i4>
      </vt:variant>
      <vt:variant>
        <vt:lpwstr/>
      </vt:variant>
      <vt:variant>
        <vt:lpwstr>_Toc497130456</vt:lpwstr>
      </vt:variant>
      <vt:variant>
        <vt:i4>1703988</vt:i4>
      </vt:variant>
      <vt:variant>
        <vt:i4>74</vt:i4>
      </vt:variant>
      <vt:variant>
        <vt:i4>0</vt:i4>
      </vt:variant>
      <vt:variant>
        <vt:i4>5</vt:i4>
      </vt:variant>
      <vt:variant>
        <vt:lpwstr/>
      </vt:variant>
      <vt:variant>
        <vt:lpwstr>_Toc497130455</vt:lpwstr>
      </vt:variant>
      <vt:variant>
        <vt:i4>1703988</vt:i4>
      </vt:variant>
      <vt:variant>
        <vt:i4>68</vt:i4>
      </vt:variant>
      <vt:variant>
        <vt:i4>0</vt:i4>
      </vt:variant>
      <vt:variant>
        <vt:i4>5</vt:i4>
      </vt:variant>
      <vt:variant>
        <vt:lpwstr/>
      </vt:variant>
      <vt:variant>
        <vt:lpwstr>_Toc497130454</vt:lpwstr>
      </vt:variant>
      <vt:variant>
        <vt:i4>1703988</vt:i4>
      </vt:variant>
      <vt:variant>
        <vt:i4>62</vt:i4>
      </vt:variant>
      <vt:variant>
        <vt:i4>0</vt:i4>
      </vt:variant>
      <vt:variant>
        <vt:i4>5</vt:i4>
      </vt:variant>
      <vt:variant>
        <vt:lpwstr/>
      </vt:variant>
      <vt:variant>
        <vt:lpwstr>_Toc497130453</vt:lpwstr>
      </vt:variant>
      <vt:variant>
        <vt:i4>1703988</vt:i4>
      </vt:variant>
      <vt:variant>
        <vt:i4>56</vt:i4>
      </vt:variant>
      <vt:variant>
        <vt:i4>0</vt:i4>
      </vt:variant>
      <vt:variant>
        <vt:i4>5</vt:i4>
      </vt:variant>
      <vt:variant>
        <vt:lpwstr/>
      </vt:variant>
      <vt:variant>
        <vt:lpwstr>_Toc497130452</vt:lpwstr>
      </vt:variant>
      <vt:variant>
        <vt:i4>1769524</vt:i4>
      </vt:variant>
      <vt:variant>
        <vt:i4>50</vt:i4>
      </vt:variant>
      <vt:variant>
        <vt:i4>0</vt:i4>
      </vt:variant>
      <vt:variant>
        <vt:i4>5</vt:i4>
      </vt:variant>
      <vt:variant>
        <vt:lpwstr/>
      </vt:variant>
      <vt:variant>
        <vt:lpwstr>_Toc497130447</vt:lpwstr>
      </vt:variant>
      <vt:variant>
        <vt:i4>1769524</vt:i4>
      </vt:variant>
      <vt:variant>
        <vt:i4>44</vt:i4>
      </vt:variant>
      <vt:variant>
        <vt:i4>0</vt:i4>
      </vt:variant>
      <vt:variant>
        <vt:i4>5</vt:i4>
      </vt:variant>
      <vt:variant>
        <vt:lpwstr/>
      </vt:variant>
      <vt:variant>
        <vt:lpwstr>_Toc497130446</vt:lpwstr>
      </vt:variant>
      <vt:variant>
        <vt:i4>1769524</vt:i4>
      </vt:variant>
      <vt:variant>
        <vt:i4>38</vt:i4>
      </vt:variant>
      <vt:variant>
        <vt:i4>0</vt:i4>
      </vt:variant>
      <vt:variant>
        <vt:i4>5</vt:i4>
      </vt:variant>
      <vt:variant>
        <vt:lpwstr/>
      </vt:variant>
      <vt:variant>
        <vt:lpwstr>_Toc497130445</vt:lpwstr>
      </vt:variant>
      <vt:variant>
        <vt:i4>1769524</vt:i4>
      </vt:variant>
      <vt:variant>
        <vt:i4>32</vt:i4>
      </vt:variant>
      <vt:variant>
        <vt:i4>0</vt:i4>
      </vt:variant>
      <vt:variant>
        <vt:i4>5</vt:i4>
      </vt:variant>
      <vt:variant>
        <vt:lpwstr/>
      </vt:variant>
      <vt:variant>
        <vt:lpwstr>_Toc497130444</vt:lpwstr>
      </vt:variant>
      <vt:variant>
        <vt:i4>1769524</vt:i4>
      </vt:variant>
      <vt:variant>
        <vt:i4>26</vt:i4>
      </vt:variant>
      <vt:variant>
        <vt:i4>0</vt:i4>
      </vt:variant>
      <vt:variant>
        <vt:i4>5</vt:i4>
      </vt:variant>
      <vt:variant>
        <vt:lpwstr/>
      </vt:variant>
      <vt:variant>
        <vt:lpwstr>_Toc497130443</vt:lpwstr>
      </vt:variant>
      <vt:variant>
        <vt:i4>1769524</vt:i4>
      </vt:variant>
      <vt:variant>
        <vt:i4>20</vt:i4>
      </vt:variant>
      <vt:variant>
        <vt:i4>0</vt:i4>
      </vt:variant>
      <vt:variant>
        <vt:i4>5</vt:i4>
      </vt:variant>
      <vt:variant>
        <vt:lpwstr/>
      </vt:variant>
      <vt:variant>
        <vt:lpwstr>_Toc497130442</vt:lpwstr>
      </vt:variant>
      <vt:variant>
        <vt:i4>1769524</vt:i4>
      </vt:variant>
      <vt:variant>
        <vt:i4>14</vt:i4>
      </vt:variant>
      <vt:variant>
        <vt:i4>0</vt:i4>
      </vt:variant>
      <vt:variant>
        <vt:i4>5</vt:i4>
      </vt:variant>
      <vt:variant>
        <vt:lpwstr/>
      </vt:variant>
      <vt:variant>
        <vt:lpwstr>_Toc497130441</vt:lpwstr>
      </vt:variant>
      <vt:variant>
        <vt:i4>1769524</vt:i4>
      </vt:variant>
      <vt:variant>
        <vt:i4>8</vt:i4>
      </vt:variant>
      <vt:variant>
        <vt:i4>0</vt:i4>
      </vt:variant>
      <vt:variant>
        <vt:i4>5</vt:i4>
      </vt:variant>
      <vt:variant>
        <vt:lpwstr/>
      </vt:variant>
      <vt:variant>
        <vt:lpwstr>_Toc497130440</vt:lpwstr>
      </vt:variant>
      <vt:variant>
        <vt:i4>1835060</vt:i4>
      </vt:variant>
      <vt:variant>
        <vt:i4>2</vt:i4>
      </vt:variant>
      <vt:variant>
        <vt:i4>0</vt:i4>
      </vt:variant>
      <vt:variant>
        <vt:i4>5</vt:i4>
      </vt:variant>
      <vt:variant>
        <vt:lpwstr/>
      </vt:variant>
      <vt:variant>
        <vt:lpwstr>_Toc497130439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Fantová</dc:creator>
  <cp:keywords/>
  <cp:lastModifiedBy>Magdaléna Bičová</cp:lastModifiedBy>
  <cp:revision>3</cp:revision>
  <cp:lastPrinted>2016-10-14T16:04:00Z</cp:lastPrinted>
  <dcterms:created xsi:type="dcterms:W3CDTF">2021-03-23T10:49:00Z</dcterms:created>
  <dcterms:modified xsi:type="dcterms:W3CDTF">2021-03-25T18:42:00Z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0x010100D214F7D969500A469F2236EFEFF38160</vt:lpwstr>
  </property>
</Properties>
</file>