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391" w:rsidRDefault="00556391" w:rsidP="00F96BA0">
      <w:pPr>
        <w:pStyle w:val="Nadpis3"/>
        <w:numPr>
          <w:ilvl w:val="0"/>
          <w:numId w:val="0"/>
        </w:numPr>
        <w:spacing w:before="0" w:after="0"/>
        <w:jc w:val="left"/>
        <w:rPr>
          <w:rFonts w:ascii="Times New Roman" w:hAnsi="Times New Roman"/>
          <w:sz w:val="24"/>
          <w:szCs w:val="24"/>
        </w:rPr>
      </w:pPr>
      <w:r>
        <w:rPr>
          <w:rFonts w:ascii="Times New Roman" w:hAnsi="Times New Roman"/>
          <w:sz w:val="24"/>
          <w:szCs w:val="24"/>
        </w:rPr>
        <w:t xml:space="preserve">                                                                                                      </w:t>
      </w:r>
      <w:r w:rsidR="00F96BA0">
        <w:rPr>
          <w:rFonts w:ascii="Times New Roman" w:hAnsi="Times New Roman"/>
          <w:sz w:val="24"/>
          <w:szCs w:val="24"/>
        </w:rPr>
        <w:t xml:space="preserve">                        </w:t>
      </w:r>
    </w:p>
    <w:p w:rsidR="00BE043D" w:rsidRPr="00282AFB" w:rsidRDefault="00BE043D" w:rsidP="00E05062">
      <w:pPr>
        <w:pStyle w:val="Zkladntext"/>
        <w:widowControl w:val="0"/>
        <w:spacing w:before="120" w:line="276" w:lineRule="auto"/>
        <w:rPr>
          <w:rFonts w:ascii="Palatino Linotype" w:hAnsi="Palatino Linotype" w:cs="Palatino Linotype"/>
          <w:b/>
          <w:bCs/>
          <w:iCs/>
          <w:sz w:val="22"/>
          <w:szCs w:val="22"/>
        </w:rPr>
      </w:pPr>
      <w:r w:rsidRPr="0089177F">
        <w:rPr>
          <w:rFonts w:ascii="Palatino Linotype" w:hAnsi="Palatino Linotype" w:cs="Palatino Linotype"/>
          <w:sz w:val="22"/>
          <w:szCs w:val="22"/>
        </w:rPr>
        <w:t xml:space="preserve">Příloha č. 1 – </w:t>
      </w:r>
      <w:r w:rsidRPr="00572AEE">
        <w:rPr>
          <w:rFonts w:ascii="Palatino Linotype" w:hAnsi="Palatino Linotype" w:cs="Palatino Linotype"/>
          <w:sz w:val="22"/>
          <w:szCs w:val="22"/>
        </w:rPr>
        <w:t>Návrh smlouvy</w:t>
      </w:r>
    </w:p>
    <w:p w:rsidR="00F96BA0" w:rsidRPr="00F96BA0" w:rsidRDefault="00F96BA0" w:rsidP="00F96BA0"/>
    <w:p w:rsidR="00556391" w:rsidRDefault="00556391" w:rsidP="00556391">
      <w:pPr>
        <w:pStyle w:val="Nadpis3"/>
        <w:numPr>
          <w:ilvl w:val="0"/>
          <w:numId w:val="0"/>
        </w:numPr>
        <w:spacing w:before="0" w:after="0"/>
        <w:jc w:val="center"/>
        <w:rPr>
          <w:rFonts w:ascii="Times New Roman" w:hAnsi="Times New Roman"/>
          <w:caps/>
          <w:sz w:val="24"/>
          <w:szCs w:val="24"/>
        </w:rPr>
      </w:pPr>
    </w:p>
    <w:p w:rsidR="00556391" w:rsidRPr="00556391" w:rsidRDefault="00556391" w:rsidP="00556391">
      <w:pPr>
        <w:pStyle w:val="Nadpis3"/>
        <w:numPr>
          <w:ilvl w:val="0"/>
          <w:numId w:val="0"/>
        </w:numPr>
        <w:spacing w:before="0" w:after="0"/>
        <w:jc w:val="center"/>
        <w:rPr>
          <w:rFonts w:ascii="Times New Roman" w:hAnsi="Times New Roman"/>
          <w:caps/>
          <w:sz w:val="24"/>
          <w:szCs w:val="24"/>
        </w:rPr>
      </w:pPr>
      <w:r w:rsidRPr="00556391">
        <w:rPr>
          <w:rFonts w:ascii="Times New Roman" w:hAnsi="Times New Roman"/>
          <w:caps/>
          <w:sz w:val="24"/>
          <w:szCs w:val="24"/>
        </w:rPr>
        <w:t xml:space="preserve">Smlouva o dílo  </w:t>
      </w:r>
    </w:p>
    <w:p w:rsidR="00556391" w:rsidRPr="00556391" w:rsidRDefault="00556391" w:rsidP="00556391">
      <w:pPr>
        <w:pStyle w:val="Zhlav"/>
        <w:tabs>
          <w:tab w:val="clear" w:pos="4536"/>
          <w:tab w:val="clear" w:pos="9072"/>
        </w:tabs>
        <w:rPr>
          <w:szCs w:val="24"/>
        </w:rPr>
      </w:pPr>
    </w:p>
    <w:p w:rsidR="00556391" w:rsidRPr="00556391" w:rsidRDefault="00556391" w:rsidP="00556391">
      <w:pPr>
        <w:jc w:val="center"/>
        <w:rPr>
          <w:szCs w:val="24"/>
        </w:rPr>
      </w:pPr>
      <w:r>
        <w:rPr>
          <w:szCs w:val="24"/>
        </w:rPr>
        <w:t xml:space="preserve">uzavřená dle § </w:t>
      </w:r>
      <w:smartTag w:uri="urn:schemas-microsoft-com:office:smarttags" w:element="metricconverter">
        <w:smartTagPr>
          <w:attr w:name="ProductID" w:val="536 a"/>
        </w:smartTagPr>
        <w:r>
          <w:rPr>
            <w:szCs w:val="24"/>
          </w:rPr>
          <w:t>536</w:t>
        </w:r>
        <w:r w:rsidRPr="00556391">
          <w:rPr>
            <w:szCs w:val="24"/>
          </w:rPr>
          <w:t xml:space="preserve"> a</w:t>
        </w:r>
      </w:smartTag>
      <w:r w:rsidRPr="00556391">
        <w:rPr>
          <w:szCs w:val="24"/>
        </w:rPr>
        <w:t xml:space="preserve"> následujících obchodního zákoníku (zákon č. 513/1991 Sb.) a dle zákona č. 121/2000 Sb. v platném znění</w:t>
      </w:r>
    </w:p>
    <w:p w:rsidR="00556391" w:rsidRDefault="00556391" w:rsidP="00556391">
      <w:pPr>
        <w:jc w:val="center"/>
        <w:rPr>
          <w:szCs w:val="24"/>
        </w:rPr>
      </w:pPr>
    </w:p>
    <w:p w:rsidR="005C0F23" w:rsidRPr="00556391" w:rsidRDefault="005C0F23" w:rsidP="00556391">
      <w:pPr>
        <w:jc w:val="center"/>
        <w:rPr>
          <w:szCs w:val="24"/>
        </w:rPr>
      </w:pPr>
    </w:p>
    <w:p w:rsidR="00556391" w:rsidRPr="00556391" w:rsidRDefault="00556391" w:rsidP="00556391">
      <w:pPr>
        <w:pStyle w:val="StyllnekTahoma10b"/>
        <w:rPr>
          <w:rFonts w:ascii="Times New Roman" w:hAnsi="Times New Roman"/>
          <w:sz w:val="24"/>
          <w:szCs w:val="24"/>
        </w:rPr>
      </w:pPr>
    </w:p>
    <w:p w:rsidR="00556391" w:rsidRPr="00556391" w:rsidRDefault="00556391" w:rsidP="00556391">
      <w:pPr>
        <w:pStyle w:val="Nadpis1"/>
        <w:rPr>
          <w:szCs w:val="24"/>
        </w:rPr>
      </w:pPr>
      <w:r w:rsidRPr="00556391">
        <w:rPr>
          <w:szCs w:val="24"/>
        </w:rPr>
        <w:t>Smluvní strany</w:t>
      </w:r>
    </w:p>
    <w:p w:rsidR="00556391" w:rsidRDefault="00556391" w:rsidP="00556391">
      <w:pPr>
        <w:rPr>
          <w:szCs w:val="24"/>
        </w:rPr>
      </w:pPr>
    </w:p>
    <w:p w:rsidR="005C0F23" w:rsidRDefault="005C0F23" w:rsidP="00556391">
      <w:pPr>
        <w:rPr>
          <w:szCs w:val="24"/>
        </w:rPr>
      </w:pPr>
    </w:p>
    <w:p w:rsidR="00237EE8" w:rsidRPr="00556391" w:rsidRDefault="00237EE8" w:rsidP="00237EE8">
      <w:pPr>
        <w:rPr>
          <w:szCs w:val="24"/>
        </w:rPr>
      </w:pPr>
      <w:r w:rsidRPr="00556391">
        <w:rPr>
          <w:szCs w:val="24"/>
        </w:rPr>
        <w:t>Objednatel:</w:t>
      </w:r>
    </w:p>
    <w:p w:rsidR="00237EE8" w:rsidRPr="00556391" w:rsidRDefault="00237EE8" w:rsidP="00237EE8">
      <w:pPr>
        <w:rPr>
          <w:szCs w:val="24"/>
        </w:rPr>
      </w:pPr>
      <w:r w:rsidRPr="00556391">
        <w:rPr>
          <w:szCs w:val="24"/>
        </w:rPr>
        <w:tab/>
      </w:r>
      <w:r w:rsidRPr="00556391">
        <w:rPr>
          <w:szCs w:val="24"/>
        </w:rPr>
        <w:tab/>
      </w:r>
      <w:r w:rsidRPr="00556391">
        <w:rPr>
          <w:szCs w:val="24"/>
        </w:rPr>
        <w:tab/>
      </w:r>
      <w:r w:rsidRPr="00556391">
        <w:rPr>
          <w:szCs w:val="24"/>
        </w:rPr>
        <w:tab/>
      </w:r>
      <w:r w:rsidRPr="00556391">
        <w:rPr>
          <w:szCs w:val="24"/>
        </w:rPr>
        <w:tab/>
      </w:r>
      <w:r w:rsidR="00203A0F">
        <w:rPr>
          <w:szCs w:val="24"/>
        </w:rPr>
        <w:t>s</w:t>
      </w:r>
      <w:r w:rsidRPr="00556391">
        <w:rPr>
          <w:szCs w:val="24"/>
        </w:rPr>
        <w:t>tatutární město Brno</w:t>
      </w:r>
    </w:p>
    <w:p w:rsidR="00237EE8" w:rsidRPr="00556391" w:rsidRDefault="00237EE8" w:rsidP="00237EE8">
      <w:pPr>
        <w:ind w:firstLine="709"/>
        <w:rPr>
          <w:szCs w:val="24"/>
        </w:rPr>
      </w:pPr>
      <w:r w:rsidRPr="00556391">
        <w:rPr>
          <w:szCs w:val="24"/>
        </w:rPr>
        <w:t>Zastoupené:</w:t>
      </w:r>
      <w:r w:rsidRPr="00556391">
        <w:rPr>
          <w:szCs w:val="24"/>
        </w:rPr>
        <w:tab/>
      </w:r>
      <w:r w:rsidRPr="00556391">
        <w:rPr>
          <w:szCs w:val="24"/>
        </w:rPr>
        <w:tab/>
      </w:r>
      <w:r w:rsidRPr="00556391">
        <w:rPr>
          <w:szCs w:val="24"/>
        </w:rPr>
        <w:tab/>
      </w:r>
      <w:r>
        <w:rPr>
          <w:szCs w:val="24"/>
        </w:rPr>
        <w:t xml:space="preserve">Bc. </w:t>
      </w:r>
      <w:r w:rsidRPr="00556391">
        <w:rPr>
          <w:szCs w:val="24"/>
        </w:rPr>
        <w:t>Romanem Onderkou</w:t>
      </w:r>
      <w:r>
        <w:rPr>
          <w:szCs w:val="24"/>
        </w:rPr>
        <w:t>, MBA</w:t>
      </w:r>
      <w:r w:rsidRPr="00556391">
        <w:rPr>
          <w:szCs w:val="24"/>
        </w:rPr>
        <w:t>, primátorem</w:t>
      </w:r>
    </w:p>
    <w:p w:rsidR="00237EE8" w:rsidRPr="00556391" w:rsidRDefault="00237EE8" w:rsidP="00237EE8">
      <w:pPr>
        <w:rPr>
          <w:szCs w:val="24"/>
        </w:rPr>
      </w:pPr>
      <w:r w:rsidRPr="00556391">
        <w:rPr>
          <w:szCs w:val="24"/>
        </w:rPr>
        <w:tab/>
        <w:t>Se sídlem:</w:t>
      </w:r>
      <w:r w:rsidRPr="00556391">
        <w:rPr>
          <w:szCs w:val="24"/>
        </w:rPr>
        <w:tab/>
      </w:r>
      <w:r w:rsidRPr="00556391">
        <w:rPr>
          <w:szCs w:val="24"/>
        </w:rPr>
        <w:tab/>
      </w:r>
      <w:r w:rsidRPr="00556391">
        <w:rPr>
          <w:szCs w:val="24"/>
        </w:rPr>
        <w:tab/>
        <w:t xml:space="preserve">Dominikánské náměstí </w:t>
      </w:r>
      <w:r>
        <w:rPr>
          <w:szCs w:val="24"/>
        </w:rPr>
        <w:t>196/</w:t>
      </w:r>
      <w:r w:rsidRPr="00556391">
        <w:rPr>
          <w:szCs w:val="24"/>
        </w:rPr>
        <w:t>1</w:t>
      </w:r>
    </w:p>
    <w:p w:rsidR="00237EE8" w:rsidRPr="00556391" w:rsidRDefault="00512581" w:rsidP="00A22856">
      <w:pPr>
        <w:ind w:firstLine="720"/>
        <w:rPr>
          <w:szCs w:val="24"/>
        </w:rPr>
      </w:pPr>
      <w:r>
        <w:rPr>
          <w:szCs w:val="24"/>
        </w:rPr>
        <w:tab/>
      </w:r>
      <w:r>
        <w:rPr>
          <w:szCs w:val="24"/>
        </w:rPr>
        <w:tab/>
      </w:r>
      <w:r>
        <w:rPr>
          <w:szCs w:val="24"/>
        </w:rPr>
        <w:tab/>
      </w:r>
      <w:r>
        <w:rPr>
          <w:szCs w:val="24"/>
        </w:rPr>
        <w:tab/>
        <w:t>601 67</w:t>
      </w:r>
      <w:r>
        <w:rPr>
          <w:szCs w:val="24"/>
        </w:rPr>
        <w:tab/>
        <w:t xml:space="preserve"> Brn</w:t>
      </w:r>
      <w:r w:rsidR="00237EE8" w:rsidRPr="00556391">
        <w:rPr>
          <w:szCs w:val="24"/>
        </w:rPr>
        <w:t>o</w:t>
      </w:r>
    </w:p>
    <w:p w:rsidR="00237EE8" w:rsidRPr="00556391" w:rsidRDefault="00237EE8" w:rsidP="00237EE8">
      <w:pPr>
        <w:rPr>
          <w:szCs w:val="24"/>
        </w:rPr>
      </w:pPr>
      <w:r w:rsidRPr="00556391">
        <w:rPr>
          <w:szCs w:val="24"/>
        </w:rPr>
        <w:tab/>
        <w:t>IČ:</w:t>
      </w:r>
      <w:r w:rsidRPr="00556391">
        <w:rPr>
          <w:szCs w:val="24"/>
        </w:rPr>
        <w:tab/>
      </w:r>
      <w:r w:rsidRPr="00556391">
        <w:rPr>
          <w:szCs w:val="24"/>
        </w:rPr>
        <w:tab/>
      </w:r>
      <w:r w:rsidRPr="00556391">
        <w:rPr>
          <w:szCs w:val="24"/>
        </w:rPr>
        <w:tab/>
      </w:r>
      <w:r w:rsidRPr="00556391">
        <w:rPr>
          <w:szCs w:val="24"/>
        </w:rPr>
        <w:tab/>
        <w:t>44992785</w:t>
      </w:r>
    </w:p>
    <w:p w:rsidR="00237EE8" w:rsidRPr="00556391" w:rsidRDefault="00237EE8" w:rsidP="00237EE8">
      <w:pPr>
        <w:ind w:left="720"/>
        <w:rPr>
          <w:szCs w:val="24"/>
        </w:rPr>
      </w:pPr>
      <w:r w:rsidRPr="00556391">
        <w:rPr>
          <w:szCs w:val="24"/>
        </w:rPr>
        <w:t>DIČ:</w:t>
      </w:r>
      <w:r>
        <w:rPr>
          <w:szCs w:val="24"/>
        </w:rPr>
        <w:tab/>
      </w:r>
      <w:r>
        <w:rPr>
          <w:szCs w:val="24"/>
        </w:rPr>
        <w:tab/>
      </w:r>
      <w:r>
        <w:rPr>
          <w:szCs w:val="24"/>
        </w:rPr>
        <w:tab/>
      </w:r>
      <w:r>
        <w:rPr>
          <w:szCs w:val="24"/>
        </w:rPr>
        <w:tab/>
      </w:r>
      <w:r w:rsidRPr="00556391">
        <w:rPr>
          <w:szCs w:val="24"/>
        </w:rPr>
        <w:t>CZ44992785</w:t>
      </w:r>
    </w:p>
    <w:p w:rsidR="00F60352" w:rsidRDefault="00237EE8" w:rsidP="00F60352">
      <w:pPr>
        <w:ind w:left="720" w:hanging="720"/>
      </w:pPr>
      <w:r w:rsidRPr="00556391">
        <w:rPr>
          <w:szCs w:val="24"/>
        </w:rPr>
        <w:tab/>
        <w:t>Bankovní spojení:</w:t>
      </w:r>
      <w:r w:rsidRPr="00556391">
        <w:rPr>
          <w:szCs w:val="24"/>
        </w:rPr>
        <w:tab/>
      </w:r>
      <w:r w:rsidRPr="00556391">
        <w:rPr>
          <w:szCs w:val="24"/>
        </w:rPr>
        <w:tab/>
      </w:r>
      <w:proofErr w:type="spellStart"/>
      <w:r w:rsidR="00F60352">
        <w:t>The</w:t>
      </w:r>
      <w:proofErr w:type="spellEnd"/>
      <w:r w:rsidR="00F60352">
        <w:t xml:space="preserve"> </w:t>
      </w:r>
      <w:proofErr w:type="spellStart"/>
      <w:r w:rsidR="00F60352">
        <w:t>Royal</w:t>
      </w:r>
      <w:proofErr w:type="spellEnd"/>
      <w:r w:rsidR="00F60352">
        <w:t xml:space="preserve"> Bank </w:t>
      </w:r>
      <w:proofErr w:type="spellStart"/>
      <w:r w:rsidR="00F60352">
        <w:t>of</w:t>
      </w:r>
      <w:proofErr w:type="spellEnd"/>
      <w:r w:rsidR="00F60352">
        <w:t xml:space="preserve"> </w:t>
      </w:r>
      <w:proofErr w:type="spellStart"/>
      <w:r w:rsidR="00F60352">
        <w:t>Scotland</w:t>
      </w:r>
      <w:proofErr w:type="spellEnd"/>
      <w:r w:rsidR="00F60352">
        <w:t xml:space="preserve"> </w:t>
      </w:r>
      <w:proofErr w:type="spellStart"/>
      <w:r w:rsidR="00F60352">
        <w:t>plc</w:t>
      </w:r>
      <w:proofErr w:type="spellEnd"/>
      <w:r w:rsidR="00F60352">
        <w:t>, organizační složka</w:t>
      </w:r>
    </w:p>
    <w:p w:rsidR="00237EE8" w:rsidRPr="00F60352" w:rsidRDefault="00F60352" w:rsidP="00F60352">
      <w:pPr>
        <w:ind w:left="2847" w:firstLine="698"/>
      </w:pPr>
      <w:proofErr w:type="spellStart"/>
      <w:r>
        <w:t>Hilleho</w:t>
      </w:r>
      <w:proofErr w:type="spellEnd"/>
      <w:r>
        <w:t xml:space="preserve"> 6, 602 00 Brno</w:t>
      </w:r>
    </w:p>
    <w:p w:rsidR="00237EE8" w:rsidRPr="00556391" w:rsidRDefault="00237EE8" w:rsidP="00237EE8">
      <w:pPr>
        <w:rPr>
          <w:szCs w:val="24"/>
        </w:rPr>
      </w:pPr>
      <w:r w:rsidRPr="00556391">
        <w:rPr>
          <w:szCs w:val="24"/>
        </w:rPr>
        <w:tab/>
        <w:t>Číslo účtu:</w:t>
      </w:r>
      <w:r w:rsidRPr="00556391">
        <w:rPr>
          <w:szCs w:val="24"/>
        </w:rPr>
        <w:tab/>
      </w:r>
      <w:r w:rsidRPr="00556391">
        <w:rPr>
          <w:szCs w:val="24"/>
        </w:rPr>
        <w:tab/>
      </w:r>
      <w:r w:rsidRPr="00556391">
        <w:rPr>
          <w:szCs w:val="24"/>
        </w:rPr>
        <w:tab/>
        <w:t>7510006658/5400</w:t>
      </w:r>
    </w:p>
    <w:p w:rsidR="008511F6" w:rsidRPr="008D6EA0" w:rsidRDefault="008511F6" w:rsidP="008511F6">
      <w:pPr>
        <w:ind w:firstLine="708"/>
      </w:pPr>
      <w:r w:rsidRPr="008D6EA0">
        <w:t>Ve věcech technických</w:t>
      </w:r>
    </w:p>
    <w:p w:rsidR="008511F6" w:rsidRPr="008D6EA0" w:rsidRDefault="008511F6" w:rsidP="008511F6">
      <w:r w:rsidRPr="008D6EA0">
        <w:tab/>
        <w:t>je oprávněn jednat:</w:t>
      </w:r>
      <w:r w:rsidRPr="008D6EA0">
        <w:tab/>
      </w:r>
      <w:r w:rsidRPr="008D6EA0">
        <w:tab/>
        <w:t>Ing. Jaromír Emmer, vedoucí OMI MMB</w:t>
      </w:r>
    </w:p>
    <w:p w:rsidR="008511F6" w:rsidRPr="008D6EA0" w:rsidRDefault="008511F6" w:rsidP="008511F6">
      <w:r w:rsidRPr="008D6EA0">
        <w:tab/>
        <w:t>Ve věcech smluvních</w:t>
      </w:r>
    </w:p>
    <w:p w:rsidR="008511F6" w:rsidRPr="008D6EA0" w:rsidRDefault="008511F6" w:rsidP="008511F6">
      <w:r w:rsidRPr="008D6EA0">
        <w:tab/>
        <w:t xml:space="preserve">je </w:t>
      </w:r>
      <w:r>
        <w:t>oprávněn jednat:</w:t>
      </w:r>
      <w:r>
        <w:tab/>
      </w:r>
      <w:r>
        <w:tab/>
      </w:r>
      <w:r w:rsidRPr="00C90753">
        <w:t>Ing. Robert Kotzian, Ph.D.</w:t>
      </w:r>
      <w:r w:rsidRPr="008D6EA0">
        <w:t xml:space="preserve">, </w:t>
      </w:r>
      <w:r>
        <w:t xml:space="preserve">1. </w:t>
      </w:r>
      <w:r w:rsidRPr="008D6EA0">
        <w:t>náměstek primátora</w:t>
      </w:r>
    </w:p>
    <w:p w:rsidR="00237EE8" w:rsidRPr="00556391" w:rsidRDefault="008511F6" w:rsidP="008511F6">
      <w:pPr>
        <w:ind w:firstLine="708"/>
        <w:rPr>
          <w:szCs w:val="24"/>
        </w:rPr>
      </w:pPr>
      <w:r w:rsidRPr="008D6EA0">
        <w:t>Číslo smlouvy:</w:t>
      </w:r>
      <w:r w:rsidRPr="008D6EA0">
        <w:tab/>
      </w:r>
      <w:r w:rsidR="00E775D1">
        <w:t xml:space="preserve">            </w:t>
      </w:r>
    </w:p>
    <w:p w:rsidR="00237EE8" w:rsidRDefault="00237EE8" w:rsidP="00237EE8">
      <w:pPr>
        <w:rPr>
          <w:szCs w:val="24"/>
        </w:rPr>
      </w:pPr>
    </w:p>
    <w:p w:rsidR="008511F6" w:rsidRDefault="008511F6" w:rsidP="00237EE8">
      <w:pPr>
        <w:rPr>
          <w:szCs w:val="24"/>
        </w:rPr>
      </w:pPr>
    </w:p>
    <w:p w:rsidR="008511F6" w:rsidRPr="00556391" w:rsidRDefault="008511F6" w:rsidP="00237EE8">
      <w:pPr>
        <w:rPr>
          <w:szCs w:val="24"/>
        </w:rPr>
      </w:pPr>
    </w:p>
    <w:p w:rsidR="00237EE8" w:rsidRPr="00556391" w:rsidRDefault="00237EE8" w:rsidP="00237EE8">
      <w:pPr>
        <w:rPr>
          <w:szCs w:val="24"/>
        </w:rPr>
      </w:pPr>
      <w:r w:rsidRPr="00556391">
        <w:rPr>
          <w:szCs w:val="24"/>
        </w:rPr>
        <w:t>Zhotovitel:</w:t>
      </w:r>
    </w:p>
    <w:p w:rsidR="00237EE8" w:rsidRPr="00556391" w:rsidRDefault="00237EE8" w:rsidP="00237EE8">
      <w:pPr>
        <w:rPr>
          <w:szCs w:val="24"/>
        </w:rPr>
      </w:pPr>
      <w:r w:rsidRPr="00556391">
        <w:rPr>
          <w:szCs w:val="24"/>
        </w:rPr>
        <w:tab/>
        <w:t>Společnos</w:t>
      </w:r>
      <w:r w:rsidR="00DD732A">
        <w:rPr>
          <w:szCs w:val="24"/>
        </w:rPr>
        <w:t>t:</w:t>
      </w:r>
      <w:r w:rsidR="00DD732A">
        <w:rPr>
          <w:szCs w:val="24"/>
        </w:rPr>
        <w:tab/>
      </w:r>
      <w:r w:rsidR="00DD732A">
        <w:rPr>
          <w:szCs w:val="24"/>
        </w:rPr>
        <w:tab/>
      </w:r>
      <w:r w:rsidR="00DD732A">
        <w:rPr>
          <w:szCs w:val="24"/>
        </w:rPr>
        <w:tab/>
      </w:r>
      <w:r w:rsidR="00E775D1" w:rsidRPr="00A0020C">
        <w:rPr>
          <w:i/>
          <w:szCs w:val="24"/>
          <w:highlight w:val="yellow"/>
        </w:rPr>
        <w:t>doplní uchazeč</w:t>
      </w:r>
    </w:p>
    <w:p w:rsidR="00237EE8" w:rsidRPr="00556391" w:rsidRDefault="00237EE8" w:rsidP="00237EE8">
      <w:pPr>
        <w:rPr>
          <w:szCs w:val="24"/>
        </w:rPr>
      </w:pPr>
      <w:r w:rsidRPr="00556391">
        <w:rPr>
          <w:szCs w:val="24"/>
        </w:rPr>
        <w:tab/>
      </w:r>
      <w:r>
        <w:rPr>
          <w:szCs w:val="24"/>
        </w:rPr>
        <w:t>Jednající</w:t>
      </w:r>
      <w:r w:rsidRPr="00556391">
        <w:rPr>
          <w:szCs w:val="24"/>
        </w:rPr>
        <w:t>:</w:t>
      </w:r>
      <w:r w:rsidRPr="00556391">
        <w:rPr>
          <w:szCs w:val="24"/>
        </w:rPr>
        <w:tab/>
      </w:r>
      <w:r w:rsidRPr="00556391">
        <w:rPr>
          <w:szCs w:val="24"/>
        </w:rPr>
        <w:tab/>
      </w:r>
      <w:r w:rsidRPr="00556391">
        <w:rPr>
          <w:szCs w:val="24"/>
        </w:rPr>
        <w:tab/>
      </w:r>
    </w:p>
    <w:p w:rsidR="006D01DA" w:rsidRPr="0094447C" w:rsidRDefault="00DD732A" w:rsidP="006D01DA">
      <w:pPr>
        <w:rPr>
          <w:szCs w:val="24"/>
        </w:rPr>
      </w:pPr>
      <w:r>
        <w:rPr>
          <w:szCs w:val="24"/>
        </w:rPr>
        <w:tab/>
        <w:t>Se sídlem:</w:t>
      </w:r>
      <w:r>
        <w:rPr>
          <w:szCs w:val="24"/>
        </w:rPr>
        <w:tab/>
      </w:r>
      <w:r>
        <w:rPr>
          <w:szCs w:val="24"/>
        </w:rPr>
        <w:tab/>
      </w:r>
      <w:r>
        <w:rPr>
          <w:szCs w:val="24"/>
        </w:rPr>
        <w:tab/>
      </w:r>
    </w:p>
    <w:p w:rsidR="00237EE8" w:rsidRPr="00556391" w:rsidRDefault="00DD732A" w:rsidP="00237EE8">
      <w:pPr>
        <w:rPr>
          <w:szCs w:val="24"/>
        </w:rPr>
      </w:pPr>
      <w:r>
        <w:rPr>
          <w:szCs w:val="24"/>
        </w:rPr>
        <w:tab/>
      </w:r>
      <w:r>
        <w:rPr>
          <w:szCs w:val="24"/>
        </w:rPr>
        <w:tab/>
      </w:r>
      <w:r>
        <w:rPr>
          <w:szCs w:val="24"/>
        </w:rPr>
        <w:tab/>
      </w:r>
      <w:r>
        <w:rPr>
          <w:szCs w:val="24"/>
        </w:rPr>
        <w:tab/>
      </w:r>
      <w:r>
        <w:rPr>
          <w:szCs w:val="24"/>
        </w:rPr>
        <w:tab/>
      </w:r>
    </w:p>
    <w:p w:rsidR="00237EE8" w:rsidRPr="00556391" w:rsidRDefault="00DD732A" w:rsidP="00237EE8">
      <w:pPr>
        <w:rPr>
          <w:szCs w:val="24"/>
        </w:rPr>
      </w:pPr>
      <w:r>
        <w:rPr>
          <w:szCs w:val="24"/>
        </w:rPr>
        <w:tab/>
        <w:t>IČ:</w:t>
      </w:r>
      <w:r>
        <w:rPr>
          <w:szCs w:val="24"/>
        </w:rPr>
        <w:tab/>
      </w:r>
      <w:r>
        <w:rPr>
          <w:szCs w:val="24"/>
        </w:rPr>
        <w:tab/>
      </w:r>
      <w:r>
        <w:rPr>
          <w:szCs w:val="24"/>
        </w:rPr>
        <w:tab/>
      </w:r>
      <w:r>
        <w:rPr>
          <w:szCs w:val="24"/>
        </w:rPr>
        <w:tab/>
      </w:r>
    </w:p>
    <w:p w:rsidR="00237EE8" w:rsidRPr="00556391" w:rsidRDefault="00E775D1" w:rsidP="00237EE8">
      <w:pPr>
        <w:pStyle w:val="Zhlav"/>
        <w:tabs>
          <w:tab w:val="clear" w:pos="4536"/>
          <w:tab w:val="clear" w:pos="9072"/>
        </w:tabs>
        <w:rPr>
          <w:szCs w:val="24"/>
        </w:rPr>
      </w:pPr>
      <w:r>
        <w:rPr>
          <w:szCs w:val="24"/>
        </w:rPr>
        <w:tab/>
        <w:t>DIČ:</w:t>
      </w:r>
      <w:r>
        <w:rPr>
          <w:szCs w:val="24"/>
        </w:rPr>
        <w:tab/>
      </w:r>
      <w:r>
        <w:rPr>
          <w:szCs w:val="24"/>
        </w:rPr>
        <w:tab/>
      </w:r>
      <w:r>
        <w:rPr>
          <w:szCs w:val="24"/>
        </w:rPr>
        <w:tab/>
      </w:r>
      <w:r>
        <w:rPr>
          <w:szCs w:val="24"/>
        </w:rPr>
        <w:tab/>
      </w:r>
    </w:p>
    <w:p w:rsidR="00237EE8" w:rsidRPr="00556391" w:rsidRDefault="00237EE8" w:rsidP="00237EE8">
      <w:pPr>
        <w:rPr>
          <w:szCs w:val="24"/>
        </w:rPr>
      </w:pPr>
      <w:r w:rsidRPr="00556391">
        <w:rPr>
          <w:szCs w:val="24"/>
        </w:rPr>
        <w:tab/>
        <w:t>Zapsána v OR, vedeném</w:t>
      </w:r>
      <w:r>
        <w:rPr>
          <w:szCs w:val="24"/>
        </w:rPr>
        <w:t xml:space="preserve"> </w:t>
      </w:r>
      <w:r w:rsidR="00E775D1">
        <w:rPr>
          <w:szCs w:val="24"/>
        </w:rPr>
        <w:t xml:space="preserve">KS </w:t>
      </w:r>
    </w:p>
    <w:p w:rsidR="00237EE8" w:rsidRPr="00556391" w:rsidRDefault="00DD732A" w:rsidP="00237EE8">
      <w:pPr>
        <w:rPr>
          <w:szCs w:val="24"/>
        </w:rPr>
      </w:pPr>
      <w:r>
        <w:rPr>
          <w:szCs w:val="24"/>
        </w:rPr>
        <w:tab/>
        <w:t>Bankovní spojení:</w:t>
      </w:r>
      <w:r>
        <w:rPr>
          <w:szCs w:val="24"/>
        </w:rPr>
        <w:tab/>
      </w:r>
      <w:r>
        <w:rPr>
          <w:szCs w:val="24"/>
        </w:rPr>
        <w:tab/>
      </w:r>
    </w:p>
    <w:p w:rsidR="00C637D8" w:rsidRDefault="00237EE8" w:rsidP="00237EE8">
      <w:pPr>
        <w:rPr>
          <w:szCs w:val="24"/>
        </w:rPr>
      </w:pPr>
      <w:r w:rsidRPr="00556391">
        <w:rPr>
          <w:szCs w:val="24"/>
        </w:rPr>
        <w:tab/>
        <w:t>Číslo účtu:</w:t>
      </w:r>
      <w:r w:rsidRPr="00556391">
        <w:rPr>
          <w:szCs w:val="24"/>
        </w:rPr>
        <w:tab/>
      </w:r>
      <w:r w:rsidR="006D01DA">
        <w:rPr>
          <w:szCs w:val="24"/>
        </w:rPr>
        <w:tab/>
      </w:r>
      <w:r w:rsidR="006D01DA">
        <w:rPr>
          <w:szCs w:val="24"/>
        </w:rPr>
        <w:tab/>
      </w:r>
    </w:p>
    <w:p w:rsidR="00C637D8" w:rsidRPr="00221502" w:rsidRDefault="00C637D8" w:rsidP="00C637D8">
      <w:pPr>
        <w:ind w:firstLine="708"/>
      </w:pPr>
      <w:r w:rsidRPr="00221502">
        <w:t>Zplnomocněnec</w:t>
      </w:r>
    </w:p>
    <w:p w:rsidR="00237EE8" w:rsidRPr="00556391" w:rsidRDefault="00C637D8" w:rsidP="00C637D8">
      <w:pPr>
        <w:rPr>
          <w:iCs/>
          <w:szCs w:val="24"/>
        </w:rPr>
      </w:pPr>
      <w:r w:rsidRPr="00221502">
        <w:tab/>
        <w:t>pro věcná jednání:</w:t>
      </w:r>
      <w:r w:rsidR="00237EE8" w:rsidRPr="00556391">
        <w:rPr>
          <w:szCs w:val="24"/>
        </w:rPr>
        <w:tab/>
      </w:r>
      <w:r w:rsidR="00237EE8" w:rsidRPr="00556391">
        <w:rPr>
          <w:szCs w:val="24"/>
        </w:rPr>
        <w:tab/>
      </w:r>
    </w:p>
    <w:p w:rsidR="00237EE8" w:rsidRPr="00556391" w:rsidRDefault="00237EE8" w:rsidP="00237EE8">
      <w:pPr>
        <w:rPr>
          <w:szCs w:val="24"/>
        </w:rPr>
      </w:pPr>
      <w:r w:rsidRPr="00556391">
        <w:rPr>
          <w:szCs w:val="24"/>
        </w:rPr>
        <w:tab/>
        <w:t>Číslo smlouvy:</w:t>
      </w:r>
      <w:r>
        <w:rPr>
          <w:szCs w:val="24"/>
        </w:rPr>
        <w:tab/>
      </w:r>
      <w:r>
        <w:rPr>
          <w:szCs w:val="24"/>
        </w:rPr>
        <w:tab/>
      </w:r>
    </w:p>
    <w:p w:rsidR="00237EE8" w:rsidRDefault="00237EE8" w:rsidP="00556391">
      <w:pPr>
        <w:rPr>
          <w:szCs w:val="24"/>
        </w:rPr>
      </w:pPr>
    </w:p>
    <w:p w:rsidR="00556391" w:rsidRPr="00556391" w:rsidRDefault="00556391" w:rsidP="00556391">
      <w:pPr>
        <w:pStyle w:val="Zhlav"/>
        <w:tabs>
          <w:tab w:val="clear" w:pos="4536"/>
          <w:tab w:val="clear" w:pos="9072"/>
        </w:tabs>
        <w:rPr>
          <w:szCs w:val="24"/>
        </w:rPr>
      </w:pPr>
    </w:p>
    <w:p w:rsidR="00556391" w:rsidRPr="00556391" w:rsidRDefault="00556391" w:rsidP="00556391">
      <w:pPr>
        <w:rPr>
          <w:szCs w:val="24"/>
        </w:rPr>
      </w:pPr>
    </w:p>
    <w:p w:rsidR="00556391" w:rsidRPr="00556391" w:rsidRDefault="00556391" w:rsidP="00556391">
      <w:pPr>
        <w:rPr>
          <w:szCs w:val="24"/>
        </w:rPr>
      </w:pPr>
      <w:r w:rsidRPr="00556391">
        <w:rPr>
          <w:szCs w:val="24"/>
        </w:rPr>
        <w:t>Pro účely této smlouvy se uvedené smluvní strany označují jako Objednatel a Zhotovitel. Dále společně strany a jednotlivě strana.</w:t>
      </w:r>
    </w:p>
    <w:p w:rsidR="00556391" w:rsidRPr="00556391" w:rsidRDefault="00556391" w:rsidP="00556391">
      <w:pPr>
        <w:pStyle w:val="StyllnekTahoma10b"/>
        <w:numPr>
          <w:ilvl w:val="0"/>
          <w:numId w:val="0"/>
        </w:numPr>
        <w:jc w:val="both"/>
        <w:rPr>
          <w:rFonts w:ascii="Times New Roman" w:hAnsi="Times New Roman"/>
          <w:sz w:val="24"/>
          <w:szCs w:val="24"/>
        </w:rPr>
      </w:pPr>
    </w:p>
    <w:p w:rsidR="00556391" w:rsidRPr="00556391" w:rsidRDefault="00556391" w:rsidP="00556391">
      <w:pPr>
        <w:pStyle w:val="StyllnekTahoma10b"/>
        <w:rPr>
          <w:rFonts w:ascii="Times New Roman" w:hAnsi="Times New Roman"/>
          <w:sz w:val="24"/>
          <w:szCs w:val="24"/>
        </w:rPr>
      </w:pPr>
      <w:bookmarkStart w:id="0" w:name="_Ref212009299"/>
    </w:p>
    <w:bookmarkEnd w:id="0"/>
    <w:p w:rsidR="00556391" w:rsidRPr="00556391" w:rsidRDefault="00556391" w:rsidP="00556391">
      <w:pPr>
        <w:pStyle w:val="Nadpis1"/>
        <w:rPr>
          <w:szCs w:val="24"/>
        </w:rPr>
      </w:pPr>
      <w:r w:rsidRPr="00556391">
        <w:rPr>
          <w:szCs w:val="24"/>
        </w:rPr>
        <w:t>Předmět smlouvy</w:t>
      </w:r>
    </w:p>
    <w:p w:rsidR="00556391" w:rsidRPr="005C0F23" w:rsidRDefault="00556391" w:rsidP="005C0F23">
      <w:pPr>
        <w:pStyle w:val="Odsazen"/>
        <w:spacing w:before="60" w:after="60" w:line="312" w:lineRule="auto"/>
        <w:rPr>
          <w:szCs w:val="24"/>
        </w:rPr>
      </w:pPr>
      <w:bookmarkStart w:id="1" w:name="_Ref209768953"/>
      <w:r w:rsidRPr="005C0F23">
        <w:rPr>
          <w:szCs w:val="24"/>
        </w:rPr>
        <w:t xml:space="preserve">Zhotovitel se zavazuje na základě této </w:t>
      </w:r>
      <w:r w:rsidR="00E9665F">
        <w:rPr>
          <w:szCs w:val="24"/>
        </w:rPr>
        <w:t>s</w:t>
      </w:r>
      <w:r w:rsidRPr="005C0F23">
        <w:rPr>
          <w:szCs w:val="24"/>
        </w:rPr>
        <w:t>mlouvy a dle podmínek v ní uvedených</w:t>
      </w:r>
      <w:r w:rsidR="00203A0F">
        <w:rPr>
          <w:szCs w:val="24"/>
        </w:rPr>
        <w:t xml:space="preserve"> </w:t>
      </w:r>
      <w:r w:rsidRPr="005C0F23">
        <w:rPr>
          <w:szCs w:val="24"/>
        </w:rPr>
        <w:t>pro</w:t>
      </w:r>
      <w:r w:rsidR="00203A0F">
        <w:rPr>
          <w:szCs w:val="24"/>
        </w:rPr>
        <w:t> </w:t>
      </w:r>
      <w:r w:rsidRPr="005C0F23">
        <w:rPr>
          <w:szCs w:val="24"/>
        </w:rPr>
        <w:t>Objednatele zajistit</w:t>
      </w:r>
      <w:bookmarkStart w:id="2" w:name="_Ref131320777"/>
      <w:bookmarkStart w:id="3" w:name="_Ref142913149"/>
      <w:bookmarkStart w:id="4" w:name="_Ref162164678"/>
      <w:bookmarkStart w:id="5" w:name="_Ref201886101"/>
      <w:bookmarkStart w:id="6" w:name="_Ref209769050"/>
      <w:bookmarkEnd w:id="1"/>
      <w:r w:rsidR="005C0F23">
        <w:rPr>
          <w:szCs w:val="24"/>
        </w:rPr>
        <w:t xml:space="preserve"> </w:t>
      </w:r>
      <w:proofErr w:type="spellStart"/>
      <w:r w:rsidR="00D97E31" w:rsidRPr="00C11F6A">
        <w:rPr>
          <w:bCs/>
          <w:szCs w:val="24"/>
        </w:rPr>
        <w:t>maintenance</w:t>
      </w:r>
      <w:proofErr w:type="spellEnd"/>
      <w:r w:rsidR="00D97E31" w:rsidRPr="00C11F6A">
        <w:rPr>
          <w:bCs/>
          <w:szCs w:val="24"/>
        </w:rPr>
        <w:t xml:space="preserve"> datového úložiště</w:t>
      </w:r>
      <w:r w:rsidR="00C11F6A">
        <w:rPr>
          <w:bCs/>
          <w:szCs w:val="24"/>
        </w:rPr>
        <w:t>, tj.</w:t>
      </w:r>
      <w:r w:rsidR="00D97E31" w:rsidRPr="00D97E31">
        <w:rPr>
          <w:szCs w:val="24"/>
        </w:rPr>
        <w:t xml:space="preserve"> </w:t>
      </w:r>
      <w:r w:rsidRPr="005C0F23">
        <w:rPr>
          <w:szCs w:val="24"/>
        </w:rPr>
        <w:t>poskytování servisních služeb ve vztahu k</w:t>
      </w:r>
      <w:r w:rsidR="005C0F23">
        <w:rPr>
          <w:szCs w:val="24"/>
        </w:rPr>
        <w:t xml:space="preserve"> zařízením </w:t>
      </w:r>
      <w:r w:rsidR="005C0F23">
        <w:rPr>
          <w:bCs/>
          <w:szCs w:val="24"/>
        </w:rPr>
        <w:t xml:space="preserve">a </w:t>
      </w:r>
      <w:r w:rsidR="00B71174">
        <w:rPr>
          <w:bCs/>
          <w:szCs w:val="24"/>
        </w:rPr>
        <w:t xml:space="preserve">software </w:t>
      </w:r>
      <w:r w:rsidR="005C0F23">
        <w:rPr>
          <w:szCs w:val="24"/>
        </w:rPr>
        <w:t>uvedeným v Příloze č. 1 této smlouvy</w:t>
      </w:r>
      <w:bookmarkEnd w:id="2"/>
      <w:bookmarkEnd w:id="3"/>
      <w:bookmarkEnd w:id="4"/>
      <w:bookmarkEnd w:id="5"/>
      <w:r w:rsidR="005C0F23">
        <w:rPr>
          <w:szCs w:val="24"/>
        </w:rPr>
        <w:t>.</w:t>
      </w:r>
      <w:r w:rsidRPr="005C0F23">
        <w:rPr>
          <w:szCs w:val="24"/>
        </w:rPr>
        <w:t xml:space="preserve"> </w:t>
      </w:r>
      <w:bookmarkEnd w:id="6"/>
    </w:p>
    <w:p w:rsidR="003E4E41" w:rsidRPr="003E4E41" w:rsidRDefault="003E4E41" w:rsidP="003E4E41">
      <w:pPr>
        <w:pStyle w:val="Zkladntext"/>
        <w:widowControl w:val="0"/>
        <w:spacing w:before="120" w:line="276" w:lineRule="auto"/>
        <w:ind w:firstLine="644"/>
        <w:rPr>
          <w:sz w:val="24"/>
        </w:rPr>
      </w:pPr>
      <w:r w:rsidRPr="003E4E41">
        <w:rPr>
          <w:sz w:val="24"/>
        </w:rPr>
        <w:t xml:space="preserve">Poskytování servisních služeb zahrnuje poskytování těchto služeb: </w:t>
      </w:r>
    </w:p>
    <w:p w:rsidR="003E4E41" w:rsidRPr="00EF66CE" w:rsidRDefault="003E4E41" w:rsidP="003E4E41">
      <w:pPr>
        <w:pStyle w:val="Odstavecseseznamem"/>
        <w:widowControl w:val="0"/>
        <w:numPr>
          <w:ilvl w:val="0"/>
          <w:numId w:val="10"/>
        </w:numPr>
        <w:suppressAutoHyphens/>
        <w:autoSpaceDE w:val="0"/>
        <w:spacing w:before="120" w:after="0"/>
        <w:contextualSpacing/>
        <w:jc w:val="both"/>
        <w:rPr>
          <w:rFonts w:ascii="Times New Roman" w:hAnsi="Times New Roman"/>
          <w:i/>
          <w:sz w:val="24"/>
          <w:szCs w:val="24"/>
          <w:u w:val="single"/>
        </w:rPr>
      </w:pPr>
      <w:r w:rsidRPr="003E4E41">
        <w:rPr>
          <w:rFonts w:ascii="Times New Roman" w:hAnsi="Times New Roman"/>
          <w:i/>
          <w:sz w:val="24"/>
          <w:szCs w:val="24"/>
          <w:u w:val="single"/>
        </w:rPr>
        <w:t>SLA parametry</w:t>
      </w:r>
    </w:p>
    <w:p w:rsidR="00EF66CE" w:rsidRDefault="00EF66CE" w:rsidP="00EF66CE">
      <w:pPr>
        <w:pStyle w:val="Odstavecseseznamem"/>
        <w:widowControl w:val="0"/>
        <w:numPr>
          <w:ilvl w:val="0"/>
          <w:numId w:val="10"/>
        </w:numPr>
        <w:suppressAutoHyphens/>
        <w:autoSpaceDE w:val="0"/>
        <w:spacing w:before="120" w:after="0"/>
        <w:contextualSpacing/>
        <w:jc w:val="both"/>
        <w:rPr>
          <w:rFonts w:ascii="Times New Roman" w:hAnsi="Times New Roman"/>
          <w:sz w:val="24"/>
          <w:szCs w:val="24"/>
        </w:rPr>
      </w:pPr>
      <w:r>
        <w:rPr>
          <w:rFonts w:ascii="Times New Roman" w:hAnsi="Times New Roman"/>
          <w:sz w:val="24"/>
          <w:szCs w:val="24"/>
        </w:rPr>
        <w:t xml:space="preserve">trvalé udržování zařízení a software v řádném provozu, a to při dostupnosti ve výši nejméně 97,00%/kalendářní měsíc, která se měří v pracovních dnech v době od 7:00 hod do 17:00 hod; </w:t>
      </w:r>
    </w:p>
    <w:p w:rsidR="00EF66CE" w:rsidRDefault="00EF66CE" w:rsidP="00EF66CE">
      <w:pPr>
        <w:pStyle w:val="Zkladntext21"/>
        <w:numPr>
          <w:ilvl w:val="0"/>
          <w:numId w:val="10"/>
        </w:numPr>
        <w:spacing w:before="120"/>
        <w:rPr>
          <w:bCs/>
          <w:i/>
          <w:u w:val="single"/>
        </w:rPr>
      </w:pPr>
      <w:r>
        <w:rPr>
          <w:bCs/>
          <w:i/>
          <w:u w:val="single"/>
        </w:rPr>
        <w:t>provoz rychlé linky (</w:t>
      </w:r>
      <w:proofErr w:type="spellStart"/>
      <w:r>
        <w:rPr>
          <w:bCs/>
          <w:i/>
          <w:u w:val="single"/>
        </w:rPr>
        <w:t>Hotline</w:t>
      </w:r>
      <w:proofErr w:type="spellEnd"/>
      <w:r>
        <w:rPr>
          <w:bCs/>
          <w:i/>
          <w:u w:val="single"/>
        </w:rPr>
        <w: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 xml:space="preserve">rychlá linka představuje přímou podporu ze strany předem určeného místa s kvalifikovaným pracovníkem poskytovatele služeb. </w:t>
      </w:r>
      <w:proofErr w:type="spellStart"/>
      <w:r>
        <w:rPr>
          <w:rFonts w:ascii="Times New Roman" w:hAnsi="Times New Roman"/>
          <w:sz w:val="24"/>
          <w:szCs w:val="24"/>
        </w:rPr>
        <w:t>Hotline</w:t>
      </w:r>
      <w:proofErr w:type="spellEnd"/>
      <w:r>
        <w:rPr>
          <w:rFonts w:ascii="Times New Roman" w:hAnsi="Times New Roman"/>
          <w:sz w:val="24"/>
          <w:szCs w:val="24"/>
        </w:rPr>
        <w:t xml:space="preserve"> poskytuje rychlou technickou podporu a slouží ke krátkému operativnímu hlášení incidentu či poradenství.  Provoz rychlé linky je požadován v pracovní dny v době 7.00 – 17.00 hodin;</w:t>
      </w:r>
    </w:p>
    <w:p w:rsidR="00EF66CE" w:rsidRDefault="00EF66CE" w:rsidP="00EF66CE">
      <w:pPr>
        <w:pStyle w:val="Zkladntext21"/>
        <w:numPr>
          <w:ilvl w:val="0"/>
          <w:numId w:val="10"/>
        </w:numPr>
        <w:spacing w:before="120"/>
        <w:rPr>
          <w:bCs/>
          <w:i/>
          <w:u w:val="single"/>
        </w:rPr>
      </w:pPr>
      <w:r>
        <w:rPr>
          <w:bCs/>
          <w:i/>
          <w:u w:val="single"/>
        </w:rPr>
        <w:t>management incidentů (Incident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 xml:space="preserve">zajištění co nejrychlejšího obnovení dodávky definované úrovně služeb podle sjednaných SLA parametrů a minimalizaci důsledků výpadků služeb na činnost objednatele. Provádí se s podporou </w:t>
      </w:r>
      <w:proofErr w:type="spellStart"/>
      <w:r>
        <w:rPr>
          <w:rFonts w:ascii="Times New Roman" w:hAnsi="Times New Roman"/>
          <w:sz w:val="24"/>
          <w:szCs w:val="24"/>
        </w:rPr>
        <w:t>Service</w:t>
      </w:r>
      <w:proofErr w:type="spellEnd"/>
      <w:r>
        <w:rPr>
          <w:rFonts w:ascii="Times New Roman" w:hAnsi="Times New Roman"/>
          <w:sz w:val="24"/>
          <w:szCs w:val="24"/>
        </w:rPr>
        <w:t xml:space="preserve"> </w:t>
      </w:r>
      <w:proofErr w:type="spellStart"/>
      <w:r>
        <w:rPr>
          <w:rFonts w:ascii="Times New Roman" w:hAnsi="Times New Roman"/>
          <w:sz w:val="24"/>
          <w:szCs w:val="24"/>
        </w:rPr>
        <w:t>Desk</w:t>
      </w:r>
      <w:proofErr w:type="spellEnd"/>
      <w:r>
        <w:rPr>
          <w:rFonts w:ascii="Times New Roman" w:hAnsi="Times New Roman"/>
          <w:sz w:val="24"/>
          <w:szCs w:val="24"/>
        </w:rPr>
        <w:t xml:space="preserve"> systému;</w:t>
      </w:r>
    </w:p>
    <w:p w:rsidR="00EF66CE" w:rsidRDefault="00EF66CE" w:rsidP="00EF66CE">
      <w:pPr>
        <w:pStyle w:val="Zkladntext21"/>
        <w:numPr>
          <w:ilvl w:val="0"/>
          <w:numId w:val="10"/>
        </w:numPr>
        <w:spacing w:before="120"/>
        <w:rPr>
          <w:bCs/>
          <w:i/>
          <w:u w:val="single"/>
        </w:rPr>
      </w:pPr>
      <w:r>
        <w:rPr>
          <w:bCs/>
          <w:i/>
          <w:u w:val="single"/>
        </w:rPr>
        <w:t>management problémů (</w:t>
      </w:r>
      <w:proofErr w:type="spellStart"/>
      <w:r>
        <w:rPr>
          <w:bCs/>
          <w:i/>
          <w:u w:val="single"/>
        </w:rPr>
        <w:t>Problem</w:t>
      </w:r>
      <w:proofErr w:type="spellEnd"/>
      <w:r>
        <w:rPr>
          <w:bCs/>
          <w:i/>
          <w:u w:val="single"/>
        </w:rPr>
        <w:t xml:space="preserve">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 xml:space="preserve">zjišťování původních příčin incidentů. </w:t>
      </w:r>
      <w:proofErr w:type="spellStart"/>
      <w:r>
        <w:rPr>
          <w:rFonts w:ascii="Times New Roman" w:hAnsi="Times New Roman"/>
          <w:sz w:val="24"/>
          <w:szCs w:val="24"/>
        </w:rPr>
        <w:t>Problem</w:t>
      </w:r>
      <w:proofErr w:type="spellEnd"/>
      <w:r>
        <w:rPr>
          <w:rFonts w:ascii="Times New Roman" w:hAnsi="Times New Roman"/>
          <w:sz w:val="24"/>
          <w:szCs w:val="24"/>
        </w:rPr>
        <w:t xml:space="preserve"> Management iniciuje zajištění oprav příčin chyb v systému, tj. předmětné základně pro poskytování služeb (ICT infrastruktura). Provádí se s podporou </w:t>
      </w:r>
      <w:proofErr w:type="spellStart"/>
      <w:r>
        <w:rPr>
          <w:rFonts w:ascii="Times New Roman" w:hAnsi="Times New Roman"/>
          <w:sz w:val="24"/>
          <w:szCs w:val="24"/>
        </w:rPr>
        <w:t>Service</w:t>
      </w:r>
      <w:proofErr w:type="spellEnd"/>
      <w:r>
        <w:rPr>
          <w:rFonts w:ascii="Times New Roman" w:hAnsi="Times New Roman"/>
          <w:sz w:val="24"/>
          <w:szCs w:val="24"/>
        </w:rPr>
        <w:t xml:space="preserve"> </w:t>
      </w:r>
      <w:proofErr w:type="spellStart"/>
      <w:r>
        <w:rPr>
          <w:rFonts w:ascii="Times New Roman" w:hAnsi="Times New Roman"/>
          <w:sz w:val="24"/>
          <w:szCs w:val="24"/>
        </w:rPr>
        <w:t>Desk</w:t>
      </w:r>
      <w:proofErr w:type="spellEnd"/>
      <w:r>
        <w:rPr>
          <w:rFonts w:ascii="Times New Roman" w:hAnsi="Times New Roman"/>
          <w:sz w:val="24"/>
          <w:szCs w:val="24"/>
        </w:rPr>
        <w:t xml:space="preserve"> systému;</w:t>
      </w:r>
    </w:p>
    <w:p w:rsidR="00EF66CE" w:rsidRDefault="00EF66CE" w:rsidP="00EF66CE">
      <w:pPr>
        <w:pStyle w:val="Zkladntext21"/>
        <w:numPr>
          <w:ilvl w:val="0"/>
          <w:numId w:val="10"/>
        </w:numPr>
        <w:spacing w:before="120"/>
        <w:rPr>
          <w:bCs/>
          <w:i/>
          <w:u w:val="single"/>
        </w:rPr>
      </w:pPr>
      <w:r>
        <w:rPr>
          <w:bCs/>
          <w:i/>
          <w:u w:val="single"/>
        </w:rPr>
        <w:t>konfigurační management (</w:t>
      </w:r>
      <w:proofErr w:type="spellStart"/>
      <w:r>
        <w:rPr>
          <w:bCs/>
          <w:i/>
          <w:u w:val="single"/>
        </w:rPr>
        <w:t>Configuration</w:t>
      </w:r>
      <w:proofErr w:type="spellEnd"/>
      <w:r>
        <w:rPr>
          <w:bCs/>
          <w:i/>
          <w:u w:val="single"/>
        </w:rPr>
        <w:t xml:space="preserve">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 xml:space="preserve">budování a aktualizace logického modelu systému (předmětné základny služeb / ICT infrastruktury) pomocí identifikace, řízení, správy a verifikace všech konfiguračních položek, které jsou implementovány. Zahrnuje rovněž správu duševního vlastnictví (licence) třetích osob vztahujících se k provozu systému, ke kterým má objednatel právo užití. Provádí se s podporou </w:t>
      </w:r>
      <w:proofErr w:type="spellStart"/>
      <w:r>
        <w:rPr>
          <w:rFonts w:ascii="Times New Roman" w:hAnsi="Times New Roman"/>
          <w:sz w:val="24"/>
          <w:szCs w:val="24"/>
        </w:rPr>
        <w:t>Service</w:t>
      </w:r>
      <w:proofErr w:type="spellEnd"/>
      <w:r>
        <w:rPr>
          <w:rFonts w:ascii="Times New Roman" w:hAnsi="Times New Roman"/>
          <w:sz w:val="24"/>
          <w:szCs w:val="24"/>
        </w:rPr>
        <w:t xml:space="preserve"> </w:t>
      </w:r>
      <w:proofErr w:type="spellStart"/>
      <w:r>
        <w:rPr>
          <w:rFonts w:ascii="Times New Roman" w:hAnsi="Times New Roman"/>
          <w:sz w:val="24"/>
          <w:szCs w:val="24"/>
        </w:rPr>
        <w:t>Desk</w:t>
      </w:r>
      <w:proofErr w:type="spellEnd"/>
      <w:r>
        <w:rPr>
          <w:rFonts w:ascii="Times New Roman" w:hAnsi="Times New Roman"/>
          <w:sz w:val="24"/>
          <w:szCs w:val="24"/>
        </w:rPr>
        <w:t xml:space="preserve"> systému;</w:t>
      </w:r>
    </w:p>
    <w:p w:rsidR="00EF66CE" w:rsidRDefault="00EF66CE" w:rsidP="00EF66CE">
      <w:pPr>
        <w:pStyle w:val="Zkladntext21"/>
        <w:numPr>
          <w:ilvl w:val="0"/>
          <w:numId w:val="10"/>
        </w:numPr>
        <w:spacing w:before="120"/>
        <w:rPr>
          <w:bCs/>
          <w:i/>
          <w:u w:val="single"/>
        </w:rPr>
      </w:pPr>
      <w:r>
        <w:rPr>
          <w:bCs/>
          <w:i/>
          <w:u w:val="single"/>
        </w:rPr>
        <w:t>management změn a nových konfigurací (</w:t>
      </w:r>
      <w:proofErr w:type="spellStart"/>
      <w:r>
        <w:rPr>
          <w:bCs/>
          <w:i/>
          <w:u w:val="single"/>
        </w:rPr>
        <w:t>Change</w:t>
      </w:r>
      <w:proofErr w:type="spellEnd"/>
      <w:r>
        <w:rPr>
          <w:bCs/>
          <w:i/>
          <w:u w:val="single"/>
        </w:rPr>
        <w:t xml:space="preserve">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efektivní a rychlé vyřízení změn a nových konfigurací systému nebo jeho prvků za účelem minimalizace vzniku incidentů z důvodu změn. Služba zahrnuje rovněž testování změn a nových konfigurací.;</w:t>
      </w:r>
    </w:p>
    <w:p w:rsidR="00EF66CE" w:rsidRDefault="00EF66CE" w:rsidP="00EF66CE">
      <w:pPr>
        <w:pStyle w:val="Zkladntext21"/>
        <w:numPr>
          <w:ilvl w:val="0"/>
          <w:numId w:val="10"/>
        </w:numPr>
        <w:spacing w:before="120"/>
        <w:rPr>
          <w:bCs/>
          <w:i/>
          <w:u w:val="single"/>
        </w:rPr>
      </w:pPr>
      <w:r>
        <w:rPr>
          <w:bCs/>
          <w:i/>
          <w:u w:val="single"/>
        </w:rPr>
        <w:t>uvolňování změn (</w:t>
      </w:r>
      <w:proofErr w:type="spellStart"/>
      <w:r>
        <w:rPr>
          <w:bCs/>
          <w:i/>
          <w:u w:val="single"/>
        </w:rPr>
        <w:t>Release</w:t>
      </w:r>
      <w:proofErr w:type="spellEnd"/>
      <w:r>
        <w:rPr>
          <w:bCs/>
          <w:i/>
          <w:u w:val="single"/>
        </w:rPr>
        <w:t xml:space="preserve">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distribuce a nasazení změny do systému (předmětné základny / ICT infrastruktury) objednatele;</w:t>
      </w:r>
    </w:p>
    <w:p w:rsidR="00EF66CE" w:rsidRDefault="00EF66CE" w:rsidP="00EF66CE">
      <w:pPr>
        <w:pStyle w:val="Zkladntext21"/>
        <w:numPr>
          <w:ilvl w:val="0"/>
          <w:numId w:val="10"/>
        </w:numPr>
        <w:spacing w:before="120"/>
        <w:rPr>
          <w:bCs/>
          <w:i/>
          <w:u w:val="single"/>
        </w:rPr>
      </w:pPr>
      <w:r>
        <w:rPr>
          <w:bCs/>
          <w:i/>
          <w:u w:val="single"/>
        </w:rPr>
        <w:t>zálohování konfigurace</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zálohování konfigurace systému a všech jeho prvků;</w:t>
      </w:r>
    </w:p>
    <w:p w:rsidR="00EF66CE" w:rsidRDefault="00EF66CE" w:rsidP="00EF66CE">
      <w:pPr>
        <w:pStyle w:val="Zkladntext21"/>
        <w:numPr>
          <w:ilvl w:val="0"/>
          <w:numId w:val="10"/>
        </w:numPr>
        <w:spacing w:before="120"/>
        <w:rPr>
          <w:bCs/>
          <w:i/>
          <w:u w:val="single"/>
        </w:rPr>
      </w:pPr>
      <w:r>
        <w:rPr>
          <w:bCs/>
          <w:i/>
          <w:u w:val="single"/>
        </w:rPr>
        <w:lastRenderedPageBreak/>
        <w:t>vedení provozně – technické dokumentace</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průběžná aktualizace provozní a technické dokumentace, vč. uživatelských a systémových příruček.</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Průběžná aktualizace metodických příruček a další dokumentace nezbytné k užívání součástí předmětné základny pro poskytování služeb, vč. pravidel a podmínek zálohování, přístupů k datovým centrům, apod.;</w:t>
      </w:r>
    </w:p>
    <w:p w:rsidR="00EF66CE" w:rsidRDefault="00EF66CE" w:rsidP="00EF66CE">
      <w:pPr>
        <w:pStyle w:val="Zkladntext21"/>
        <w:numPr>
          <w:ilvl w:val="0"/>
          <w:numId w:val="10"/>
        </w:numPr>
        <w:spacing w:before="120"/>
        <w:rPr>
          <w:bCs/>
          <w:i/>
          <w:u w:val="single"/>
        </w:rPr>
      </w:pPr>
      <w:r>
        <w:rPr>
          <w:bCs/>
          <w:i/>
          <w:u w:val="single"/>
        </w:rPr>
        <w:t>údržba zařízení (oprava, výměna)</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 xml:space="preserve">oprava zařízení systému v případě jejich nefunkčnosti. Oprava může být provedena i výměnou prvku systému (zařízení) za prvek stejných nebo lepších vlastností, než stávajících; </w:t>
      </w:r>
    </w:p>
    <w:p w:rsidR="00EF66CE" w:rsidRDefault="00EF66CE" w:rsidP="00EF66CE">
      <w:pPr>
        <w:pStyle w:val="Zkladntext21"/>
        <w:numPr>
          <w:ilvl w:val="0"/>
          <w:numId w:val="10"/>
        </w:numPr>
        <w:spacing w:before="120"/>
        <w:rPr>
          <w:bCs/>
          <w:i/>
          <w:u w:val="single"/>
        </w:rPr>
      </w:pPr>
      <w:r>
        <w:rPr>
          <w:bCs/>
          <w:i/>
          <w:u w:val="single"/>
        </w:rPr>
        <w:t xml:space="preserve">software </w:t>
      </w:r>
      <w:proofErr w:type="spellStart"/>
      <w:r>
        <w:rPr>
          <w:bCs/>
          <w:i/>
          <w:u w:val="single"/>
        </w:rPr>
        <w:t>maintenance</w:t>
      </w:r>
      <w:proofErr w:type="spellEnd"/>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proofErr w:type="spellStart"/>
      <w:r>
        <w:rPr>
          <w:rFonts w:ascii="Times New Roman" w:hAnsi="Times New Roman"/>
          <w:sz w:val="24"/>
          <w:szCs w:val="24"/>
        </w:rPr>
        <w:t>maintenance</w:t>
      </w:r>
      <w:proofErr w:type="spellEnd"/>
      <w:r>
        <w:rPr>
          <w:rFonts w:ascii="Times New Roman" w:hAnsi="Times New Roman"/>
          <w:sz w:val="24"/>
          <w:szCs w:val="24"/>
        </w:rPr>
        <w:t xml:space="preserve"> software zařízení (firmware) a software, která jsou součástí předmětné základny pro poskytování servisních služeb (ICT infrastruktury) nebo jsou využívána pro poskytování služeb (např. monitorovací software). </w:t>
      </w:r>
      <w:proofErr w:type="spellStart"/>
      <w:r>
        <w:rPr>
          <w:rFonts w:ascii="Times New Roman" w:hAnsi="Times New Roman"/>
          <w:sz w:val="24"/>
          <w:szCs w:val="24"/>
        </w:rPr>
        <w:t>Maintenance</w:t>
      </w:r>
      <w:proofErr w:type="spellEnd"/>
      <w:r>
        <w:rPr>
          <w:rFonts w:ascii="Times New Roman" w:hAnsi="Times New Roman"/>
          <w:sz w:val="24"/>
          <w:szCs w:val="24"/>
        </w:rPr>
        <w:t xml:space="preserve"> představuje průběžné a bezodkladné poskytování programových korekcí software (</w:t>
      </w:r>
      <w:proofErr w:type="spellStart"/>
      <w:r>
        <w:rPr>
          <w:rFonts w:ascii="Times New Roman" w:hAnsi="Times New Roman"/>
          <w:sz w:val="24"/>
          <w:szCs w:val="24"/>
        </w:rPr>
        <w:t>Service</w:t>
      </w:r>
      <w:proofErr w:type="spellEnd"/>
      <w:r>
        <w:rPr>
          <w:rFonts w:ascii="Times New Roman" w:hAnsi="Times New Roman"/>
          <w:sz w:val="24"/>
          <w:szCs w:val="24"/>
        </w:rPr>
        <w:t xml:space="preserve"> </w:t>
      </w:r>
      <w:proofErr w:type="spellStart"/>
      <w:r>
        <w:rPr>
          <w:rFonts w:ascii="Times New Roman" w:hAnsi="Times New Roman"/>
          <w:sz w:val="24"/>
          <w:szCs w:val="24"/>
        </w:rPr>
        <w:t>Pack</w:t>
      </w:r>
      <w:proofErr w:type="spellEnd"/>
      <w:r>
        <w:rPr>
          <w:rFonts w:ascii="Times New Roman" w:hAnsi="Times New Roman"/>
          <w:sz w:val="24"/>
          <w:szCs w:val="24"/>
        </w:rPr>
        <w:t xml:space="preserve">, Update/Upgrade, </w:t>
      </w:r>
      <w:proofErr w:type="spellStart"/>
      <w:r>
        <w:rPr>
          <w:rFonts w:ascii="Times New Roman" w:hAnsi="Times New Roman"/>
          <w:sz w:val="24"/>
          <w:szCs w:val="24"/>
        </w:rPr>
        <w:t>Patch</w:t>
      </w:r>
      <w:proofErr w:type="spellEnd"/>
      <w:r>
        <w:rPr>
          <w:rFonts w:ascii="Times New Roman" w:hAnsi="Times New Roman"/>
          <w:sz w:val="24"/>
          <w:szCs w:val="24"/>
        </w:rPr>
        <w:t>) a softwarové dokumentace v souladu s tím, jak nové verze programového vybavení s vylepšenými funkcemi dává k dispozici výrobce programového vybavení. Aktualizace programového vybavení musí zajistit jeho kompatibilitu s ostatními SW a HW komponentami systému;</w:t>
      </w:r>
    </w:p>
    <w:p w:rsidR="00EF66CE" w:rsidRDefault="00EF66CE" w:rsidP="00EF66CE">
      <w:pPr>
        <w:pStyle w:val="Zkladntext21"/>
        <w:numPr>
          <w:ilvl w:val="0"/>
          <w:numId w:val="10"/>
        </w:numPr>
        <w:spacing w:before="120"/>
        <w:rPr>
          <w:bCs/>
          <w:i/>
          <w:u w:val="single"/>
        </w:rPr>
      </w:pPr>
      <w:r>
        <w:rPr>
          <w:bCs/>
          <w:i/>
          <w:u w:val="single"/>
        </w:rPr>
        <w:t>monitoring vytížení a dostupnosti (</w:t>
      </w:r>
      <w:proofErr w:type="spellStart"/>
      <w:r>
        <w:rPr>
          <w:bCs/>
          <w:i/>
          <w:u w:val="single"/>
        </w:rPr>
        <w:t>Event</w:t>
      </w:r>
      <w:proofErr w:type="spellEnd"/>
      <w:r>
        <w:rPr>
          <w:bCs/>
          <w:i/>
          <w:u w:val="single"/>
        </w:rPr>
        <w:t xml:space="preserve">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pravidelné měření a monitorování systému a jeho prvků, zejména z hlediska zatížení a dostupnosti ICT infrastruktury, s porovnáváním těchto hodnot s SLA požadavky objednatele. Signalizace dosažení konkrétní přednastavené prahové hodnoty (zatížení CPU, RAM, transakční odezva, počet současně přihlášených uživatelů atd.) za účelem předcházení vzniku incidentů (Incident Management) a zlepšení kapacitního plánování (</w:t>
      </w:r>
      <w:proofErr w:type="spellStart"/>
      <w:r>
        <w:rPr>
          <w:rFonts w:ascii="Times New Roman" w:hAnsi="Times New Roman"/>
          <w:sz w:val="24"/>
          <w:szCs w:val="24"/>
        </w:rPr>
        <w:t>Capacity</w:t>
      </w:r>
      <w:proofErr w:type="spellEnd"/>
      <w:r>
        <w:rPr>
          <w:rFonts w:ascii="Times New Roman" w:hAnsi="Times New Roman"/>
          <w:sz w:val="24"/>
          <w:szCs w:val="24"/>
        </w:rPr>
        <w:t xml:space="preserve"> Management). V případě zjištění nesouladu následné iniciování kroků vedoucích k dosažení žádoucího stavu;</w:t>
      </w:r>
    </w:p>
    <w:p w:rsidR="00EF66CE" w:rsidRDefault="00EF66CE" w:rsidP="00EF66CE">
      <w:pPr>
        <w:pStyle w:val="Zkladntext21"/>
        <w:numPr>
          <w:ilvl w:val="0"/>
          <w:numId w:val="10"/>
        </w:numPr>
        <w:spacing w:before="120"/>
        <w:rPr>
          <w:bCs/>
          <w:i/>
          <w:u w:val="single"/>
        </w:rPr>
      </w:pPr>
      <w:r>
        <w:rPr>
          <w:bCs/>
          <w:i/>
          <w:u w:val="single"/>
        </w:rPr>
        <w:t>preventivní prohlídky a kontroly</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soubor činností spojených s předcházením (prevencí) nefunkčnosti systému a jeho prvků formou preventivních kontrol a prohlídek prvků systému prováděných fyzicky lokálně nebo v případě vhodnosti i diagnostikovaných vzdáleně. Typickou činností profylaxe je revize elektrických zařízení nebo klimatizace, čistění aktivních prvků, výměna baterií, atd.;</w:t>
      </w:r>
    </w:p>
    <w:p w:rsidR="00EF66CE" w:rsidRDefault="00EF66CE" w:rsidP="00EF66CE">
      <w:pPr>
        <w:pStyle w:val="Zkladntext21"/>
        <w:numPr>
          <w:ilvl w:val="0"/>
          <w:numId w:val="10"/>
        </w:numPr>
        <w:spacing w:before="120"/>
        <w:rPr>
          <w:bCs/>
          <w:i/>
          <w:u w:val="single"/>
        </w:rPr>
      </w:pPr>
      <w:r>
        <w:rPr>
          <w:bCs/>
          <w:i/>
          <w:u w:val="single"/>
        </w:rPr>
        <w:t>ověřování funkčnosti havarijních plánů (</w:t>
      </w:r>
      <w:proofErr w:type="spellStart"/>
      <w:r>
        <w:rPr>
          <w:bCs/>
          <w:i/>
          <w:u w:val="single"/>
        </w:rPr>
        <w:t>Disaster</w:t>
      </w:r>
      <w:proofErr w:type="spellEnd"/>
      <w:r>
        <w:rPr>
          <w:bCs/>
          <w:i/>
          <w:u w:val="single"/>
        </w:rPr>
        <w:t xml:space="preserve"> </w:t>
      </w:r>
      <w:proofErr w:type="spellStart"/>
      <w:r>
        <w:rPr>
          <w:bCs/>
          <w:i/>
          <w:u w:val="single"/>
        </w:rPr>
        <w:t>Recovery</w:t>
      </w:r>
      <w:proofErr w:type="spellEnd"/>
      <w:r>
        <w:rPr>
          <w:bCs/>
          <w:i/>
          <w:u w:val="single"/>
        </w:rPr>
        <w:t xml:space="preserve"> </w:t>
      </w:r>
      <w:proofErr w:type="spellStart"/>
      <w:r>
        <w:rPr>
          <w:bCs/>
          <w:i/>
          <w:u w:val="single"/>
        </w:rPr>
        <w:t>Reviews</w:t>
      </w:r>
      <w:proofErr w:type="spellEnd"/>
      <w:r>
        <w:rPr>
          <w:bCs/>
          <w:i/>
          <w:u w:val="single"/>
        </w:rPr>
        <w: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příprava na neočekávané incidenty tak, aby nežádoucí dopady byly co nejmenší a aby zvládání mimořádných situací probíhalo předem definovaným způsobem a optimálně. Přezkoumání spouštěcích mechanizmů určujících, kdy a kým má být havarijní plán aktivován a funkčnosti havarijních procedur v měnících se podmínkách systému (zejména změny v technologiích a konfiguracích prvků systému);</w:t>
      </w:r>
    </w:p>
    <w:p w:rsidR="00EF66CE" w:rsidRDefault="00EF66CE" w:rsidP="00EF66CE">
      <w:pPr>
        <w:pStyle w:val="Zkladntext21"/>
        <w:numPr>
          <w:ilvl w:val="0"/>
          <w:numId w:val="10"/>
        </w:numPr>
        <w:spacing w:before="120"/>
        <w:rPr>
          <w:bCs/>
          <w:i/>
          <w:u w:val="single"/>
        </w:rPr>
      </w:pPr>
      <w:r>
        <w:rPr>
          <w:bCs/>
          <w:i/>
          <w:u w:val="single"/>
        </w:rPr>
        <w:t xml:space="preserve">konzultace a poskytování </w:t>
      </w:r>
      <w:proofErr w:type="spellStart"/>
      <w:r>
        <w:rPr>
          <w:bCs/>
          <w:i/>
          <w:u w:val="single"/>
        </w:rPr>
        <w:t>know</w:t>
      </w:r>
      <w:proofErr w:type="spellEnd"/>
      <w:r>
        <w:rPr>
          <w:bCs/>
          <w:i/>
          <w:u w:val="single"/>
        </w:rPr>
        <w:t xml:space="preserve"> – </w:t>
      </w:r>
      <w:proofErr w:type="spellStart"/>
      <w:r>
        <w:rPr>
          <w:bCs/>
          <w:i/>
          <w:u w:val="single"/>
        </w:rPr>
        <w:t>how</w:t>
      </w:r>
      <w:proofErr w:type="spellEnd"/>
      <w:r>
        <w:rPr>
          <w:bCs/>
          <w:i/>
          <w:u w:val="single"/>
        </w:rPr>
        <w:t xml:space="preserve"> ke změnám</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 xml:space="preserve">konzultace ke změnám systému a jeho prvků včetně poskytování specifického </w:t>
      </w:r>
      <w:proofErr w:type="spellStart"/>
      <w:r>
        <w:rPr>
          <w:rFonts w:ascii="Times New Roman" w:hAnsi="Times New Roman"/>
          <w:sz w:val="24"/>
          <w:szCs w:val="24"/>
        </w:rPr>
        <w:t>know</w:t>
      </w:r>
      <w:proofErr w:type="spellEnd"/>
      <w:r>
        <w:rPr>
          <w:rFonts w:ascii="Times New Roman" w:hAnsi="Times New Roman"/>
          <w:sz w:val="24"/>
          <w:szCs w:val="24"/>
        </w:rPr>
        <w:t>-</w:t>
      </w:r>
      <w:proofErr w:type="spellStart"/>
      <w:r>
        <w:rPr>
          <w:rFonts w:ascii="Times New Roman" w:hAnsi="Times New Roman"/>
          <w:sz w:val="24"/>
          <w:szCs w:val="24"/>
        </w:rPr>
        <w:t>how</w:t>
      </w:r>
      <w:proofErr w:type="spellEnd"/>
      <w:r>
        <w:rPr>
          <w:rFonts w:ascii="Times New Roman" w:hAnsi="Times New Roman"/>
          <w:sz w:val="24"/>
          <w:szCs w:val="24"/>
        </w:rPr>
        <w:t xml:space="preserve"> k systému potřebného pro rozhodování o rozvoji systému a řízení systému na </w:t>
      </w:r>
      <w:r>
        <w:rPr>
          <w:rFonts w:ascii="Times New Roman" w:hAnsi="Times New Roman"/>
          <w:sz w:val="24"/>
          <w:szCs w:val="24"/>
        </w:rPr>
        <w:lastRenderedPageBreak/>
        <w:t>straně poskytovatele;</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p>
    <w:p w:rsidR="00EF66CE" w:rsidRDefault="00EF66CE" w:rsidP="00EF66CE">
      <w:pPr>
        <w:pStyle w:val="Zkladntext21"/>
        <w:numPr>
          <w:ilvl w:val="0"/>
          <w:numId w:val="10"/>
        </w:numPr>
        <w:spacing w:before="120"/>
        <w:rPr>
          <w:bCs/>
          <w:i/>
          <w:u w:val="single"/>
        </w:rPr>
      </w:pPr>
      <w:r>
        <w:rPr>
          <w:bCs/>
          <w:i/>
          <w:u w:val="single"/>
        </w:rPr>
        <w:t>management výkonnosti (Performance Management)</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průběžná identifikace úzkých hrdel systému z hlediska jeho výkonnosti a poskytování doporučení pro zlepšení výkonnosti systému jako celku z krátkodobého a dlouhodobého hlediska;</w:t>
      </w:r>
    </w:p>
    <w:p w:rsidR="00EF66CE" w:rsidRDefault="00EF66CE" w:rsidP="00EF66CE">
      <w:pPr>
        <w:pStyle w:val="Zkladntext21"/>
        <w:numPr>
          <w:ilvl w:val="0"/>
          <w:numId w:val="10"/>
        </w:numPr>
        <w:spacing w:before="120"/>
        <w:rPr>
          <w:bCs/>
        </w:rPr>
      </w:pPr>
      <w:r>
        <w:rPr>
          <w:bCs/>
          <w:i/>
          <w:u w:val="single"/>
        </w:rPr>
        <w:t>výkaznictví služeb (</w:t>
      </w:r>
      <w:proofErr w:type="spellStart"/>
      <w:r>
        <w:rPr>
          <w:bCs/>
          <w:i/>
          <w:u w:val="single"/>
        </w:rPr>
        <w:t>Service</w:t>
      </w:r>
      <w:proofErr w:type="spellEnd"/>
      <w:r>
        <w:rPr>
          <w:bCs/>
          <w:i/>
          <w:u w:val="single"/>
        </w:rPr>
        <w:t xml:space="preserve"> Reporting)</w:t>
      </w:r>
    </w:p>
    <w:p w:rsidR="00EF66CE" w:rsidRDefault="00EF66CE" w:rsidP="00EF66CE">
      <w:pPr>
        <w:pStyle w:val="Odstavecseseznamem"/>
        <w:widowControl w:val="0"/>
        <w:suppressAutoHyphens/>
        <w:autoSpaceDE w:val="0"/>
        <w:spacing w:before="120" w:after="0"/>
        <w:ind w:left="644"/>
        <w:contextualSpacing/>
        <w:jc w:val="both"/>
        <w:rPr>
          <w:rFonts w:ascii="Times New Roman" w:hAnsi="Times New Roman"/>
          <w:sz w:val="24"/>
          <w:szCs w:val="24"/>
        </w:rPr>
      </w:pPr>
      <w:r>
        <w:rPr>
          <w:rFonts w:ascii="Times New Roman" w:hAnsi="Times New Roman"/>
          <w:sz w:val="24"/>
          <w:szCs w:val="24"/>
        </w:rPr>
        <w:t>Zahrnuje pravidelné reportování formou:</w:t>
      </w:r>
    </w:p>
    <w:p w:rsidR="00EF66CE" w:rsidRDefault="00EF66CE" w:rsidP="00EF66CE">
      <w:pPr>
        <w:pStyle w:val="Odstavecseseznamem"/>
        <w:spacing w:after="0"/>
        <w:ind w:left="1416"/>
        <w:rPr>
          <w:rFonts w:ascii="Times New Roman" w:hAnsi="Times New Roman"/>
          <w:sz w:val="24"/>
          <w:szCs w:val="24"/>
        </w:rPr>
      </w:pPr>
      <w:r>
        <w:rPr>
          <w:rFonts w:ascii="Times New Roman" w:hAnsi="Times New Roman"/>
          <w:sz w:val="24"/>
          <w:szCs w:val="24"/>
        </w:rPr>
        <w:t>(i) SLA výkazů o dosahované úrovni služeb (plnění SLA)</w:t>
      </w:r>
    </w:p>
    <w:p w:rsidR="00EF66CE" w:rsidRDefault="00EF66CE" w:rsidP="00EF66CE">
      <w:pPr>
        <w:pStyle w:val="Odstavecseseznamem"/>
        <w:spacing w:after="0"/>
        <w:ind w:left="1416"/>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ii</w:t>
      </w:r>
      <w:proofErr w:type="spellEnd"/>
      <w:r>
        <w:rPr>
          <w:rFonts w:ascii="Times New Roman" w:hAnsi="Times New Roman"/>
          <w:sz w:val="24"/>
          <w:szCs w:val="24"/>
        </w:rPr>
        <w:t>) Kapacitních výkazů o spotřebovaných kapacitních jednotkách služeb</w:t>
      </w:r>
    </w:p>
    <w:p w:rsidR="00EF66CE" w:rsidRDefault="00EF66CE" w:rsidP="00EF66CE">
      <w:pPr>
        <w:pStyle w:val="Odstavecseseznamem"/>
        <w:spacing w:after="0"/>
        <w:ind w:left="1416"/>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iii</w:t>
      </w:r>
      <w:proofErr w:type="spellEnd"/>
      <w:r>
        <w:rPr>
          <w:rFonts w:ascii="Times New Roman" w:hAnsi="Times New Roman"/>
          <w:sz w:val="24"/>
          <w:szCs w:val="24"/>
        </w:rPr>
        <w:t>) Finančních výkazů o alokaci nákladů na jednotlivé služby.</w:t>
      </w:r>
    </w:p>
    <w:p w:rsidR="00EF66CE" w:rsidRPr="003E4E41" w:rsidRDefault="00EF66CE" w:rsidP="00EF66CE">
      <w:pPr>
        <w:pStyle w:val="Odstavecseseznamem"/>
        <w:widowControl w:val="0"/>
        <w:suppressAutoHyphens/>
        <w:autoSpaceDE w:val="0"/>
        <w:spacing w:before="120" w:after="0"/>
        <w:ind w:left="644"/>
        <w:contextualSpacing/>
        <w:jc w:val="both"/>
        <w:rPr>
          <w:rFonts w:ascii="Times New Roman" w:hAnsi="Times New Roman"/>
          <w:i/>
          <w:sz w:val="24"/>
          <w:szCs w:val="24"/>
          <w:u w:val="single"/>
        </w:rPr>
      </w:pPr>
    </w:p>
    <w:p w:rsidR="003E4E41" w:rsidRPr="003E4E41" w:rsidRDefault="003E4E41" w:rsidP="003E4E41">
      <w:pPr>
        <w:pStyle w:val="Odstavecseseznamem"/>
        <w:spacing w:after="0"/>
        <w:ind w:left="1416"/>
        <w:rPr>
          <w:rFonts w:ascii="Times New Roman" w:hAnsi="Times New Roman"/>
          <w:sz w:val="24"/>
          <w:szCs w:val="24"/>
        </w:rPr>
      </w:pPr>
    </w:p>
    <w:p w:rsidR="00744ECF" w:rsidRPr="003E4E41" w:rsidRDefault="00744ECF" w:rsidP="00744ECF">
      <w:pPr>
        <w:rPr>
          <w:szCs w:val="24"/>
        </w:rPr>
      </w:pPr>
    </w:p>
    <w:p w:rsidR="00556391" w:rsidRPr="005C0F23" w:rsidRDefault="00556391" w:rsidP="00556391">
      <w:pPr>
        <w:pStyle w:val="Odsazen"/>
        <w:spacing w:before="60" w:after="60" w:line="312" w:lineRule="auto"/>
        <w:rPr>
          <w:szCs w:val="24"/>
        </w:rPr>
      </w:pPr>
      <w:r w:rsidRPr="005C0F23">
        <w:rPr>
          <w:szCs w:val="24"/>
        </w:rPr>
        <w:t xml:space="preserve">Zhotovitel prohlašuje, že je oprávněn zajistit Objednateli </w:t>
      </w:r>
      <w:r w:rsidR="002351D5">
        <w:rPr>
          <w:szCs w:val="24"/>
        </w:rPr>
        <w:t xml:space="preserve">licence a </w:t>
      </w:r>
      <w:r w:rsidRPr="005C0F23">
        <w:rPr>
          <w:szCs w:val="24"/>
        </w:rPr>
        <w:t xml:space="preserve">právo k užití programového vybavení, které je uvedeno v Příloze č. 1 této </w:t>
      </w:r>
      <w:r w:rsidR="00F21D70">
        <w:rPr>
          <w:szCs w:val="24"/>
        </w:rPr>
        <w:t>s</w:t>
      </w:r>
      <w:r w:rsidRPr="005C0F23">
        <w:rPr>
          <w:szCs w:val="24"/>
        </w:rPr>
        <w:t>mlouvy. Zhotovitel odpovídá Objednateli v plném rozsahu za škodu, kterou by mu způsobil nesprávností nebo nepravdivostí tohoto prohlášení.</w:t>
      </w:r>
    </w:p>
    <w:p w:rsidR="00744ECF" w:rsidRPr="00744ECF" w:rsidRDefault="00744ECF" w:rsidP="00744ECF"/>
    <w:p w:rsidR="00556391" w:rsidRDefault="001375AD" w:rsidP="00556391">
      <w:pPr>
        <w:pStyle w:val="Odsazen"/>
        <w:spacing w:before="60" w:after="60" w:line="312" w:lineRule="auto"/>
        <w:rPr>
          <w:szCs w:val="24"/>
        </w:rPr>
      </w:pPr>
      <w:r>
        <w:rPr>
          <w:szCs w:val="24"/>
        </w:rPr>
        <w:t xml:space="preserve">Místem </w:t>
      </w:r>
      <w:r w:rsidRPr="005C0F23">
        <w:rPr>
          <w:szCs w:val="24"/>
        </w:rPr>
        <w:t>poskytování servisních služeb</w:t>
      </w:r>
      <w:r>
        <w:rPr>
          <w:szCs w:val="24"/>
        </w:rPr>
        <w:t xml:space="preserve"> jsou </w:t>
      </w:r>
      <w:r w:rsidR="00D657FB">
        <w:rPr>
          <w:szCs w:val="24"/>
        </w:rPr>
        <w:t>datová centra statutárního města Brna na</w:t>
      </w:r>
      <w:r w:rsidR="00203A0F">
        <w:rPr>
          <w:szCs w:val="24"/>
        </w:rPr>
        <w:t> </w:t>
      </w:r>
      <w:r w:rsidR="00D657FB">
        <w:rPr>
          <w:szCs w:val="24"/>
        </w:rPr>
        <w:t xml:space="preserve">ulici Barvířská 5, Brno a </w:t>
      </w:r>
      <w:proofErr w:type="spellStart"/>
      <w:r w:rsidR="00D657FB">
        <w:rPr>
          <w:szCs w:val="24"/>
        </w:rPr>
        <w:t>Malinovského</w:t>
      </w:r>
      <w:proofErr w:type="spellEnd"/>
      <w:r w:rsidR="00D657FB">
        <w:rPr>
          <w:szCs w:val="24"/>
        </w:rPr>
        <w:t xml:space="preserve"> náměstí 3, Brno.</w:t>
      </w:r>
    </w:p>
    <w:p w:rsidR="00744ECF" w:rsidRDefault="00744ECF" w:rsidP="00744ECF"/>
    <w:p w:rsidR="002351D5" w:rsidRPr="00744ECF" w:rsidRDefault="002351D5" w:rsidP="00744ECF"/>
    <w:p w:rsidR="00556391" w:rsidRPr="00556391" w:rsidRDefault="00556391" w:rsidP="00556391">
      <w:pPr>
        <w:pStyle w:val="StyllnekTahoma10b"/>
        <w:rPr>
          <w:rFonts w:ascii="Times New Roman" w:hAnsi="Times New Roman"/>
          <w:sz w:val="24"/>
          <w:szCs w:val="24"/>
        </w:rPr>
      </w:pPr>
    </w:p>
    <w:p w:rsidR="00083BDC" w:rsidRPr="00556391" w:rsidRDefault="00083BDC" w:rsidP="00083BDC">
      <w:pPr>
        <w:pStyle w:val="Nadpis1"/>
        <w:rPr>
          <w:szCs w:val="24"/>
        </w:rPr>
      </w:pPr>
      <w:r w:rsidRPr="00556391">
        <w:rPr>
          <w:szCs w:val="24"/>
        </w:rPr>
        <w:t>Cena</w:t>
      </w:r>
    </w:p>
    <w:p w:rsidR="00083BDC" w:rsidRDefault="00083BDC" w:rsidP="00083BDC">
      <w:pPr>
        <w:pStyle w:val="Odsazen"/>
        <w:spacing w:before="60" w:after="60" w:line="312" w:lineRule="auto"/>
      </w:pPr>
      <w:r w:rsidRPr="00556391">
        <w:t>Cena za plnění dle</w:t>
      </w:r>
      <w:r>
        <w:t xml:space="preserve"> Článku 2</w:t>
      </w:r>
      <w:r w:rsidRPr="00556391">
        <w:t xml:space="preserve"> </w:t>
      </w:r>
      <w:r>
        <w:t xml:space="preserve">této </w:t>
      </w:r>
      <w:r w:rsidR="00F21D70">
        <w:t>s</w:t>
      </w:r>
      <w:r w:rsidRPr="00556391">
        <w:t>mlouvy je stanovena n</w:t>
      </w:r>
      <w:r>
        <w:t>a základě dohody smluvních</w:t>
      </w:r>
      <w:r w:rsidRPr="00556391">
        <w:t xml:space="preserve"> stran takto</w:t>
      </w:r>
      <w:r>
        <w:t>:</w:t>
      </w:r>
    </w:p>
    <w:p w:rsidR="00CF32DE" w:rsidRPr="00D622FC" w:rsidRDefault="00CF32DE" w:rsidP="00CF32DE">
      <w:pPr>
        <w:ind w:firstLine="708"/>
      </w:pPr>
      <w:r w:rsidRPr="00D622FC">
        <w:t xml:space="preserve">Cena za </w:t>
      </w:r>
      <w:r>
        <w:t xml:space="preserve">poskytování služeb </w:t>
      </w:r>
      <w:r w:rsidRPr="00D622FC">
        <w:t xml:space="preserve">za </w:t>
      </w:r>
      <w:r w:rsidR="002351D5">
        <w:t xml:space="preserve">jedno </w:t>
      </w:r>
      <w:r w:rsidR="0023566C">
        <w:t xml:space="preserve">kalendářní </w:t>
      </w:r>
      <w:r>
        <w:t>čtvrtletí:</w:t>
      </w:r>
    </w:p>
    <w:p w:rsidR="00CF32DE" w:rsidRDefault="00CF32DE" w:rsidP="00CF32DE"/>
    <w:p w:rsidR="00CF32DE" w:rsidRDefault="00CF32DE" w:rsidP="00CF32DE">
      <w:pPr>
        <w:tabs>
          <w:tab w:val="right" w:pos="6521"/>
        </w:tabs>
        <w:ind w:left="1416"/>
      </w:pPr>
      <w:r>
        <w:t>cena bez DPH</w:t>
      </w:r>
      <w:r w:rsidR="00AD6770">
        <w:t>:</w:t>
      </w:r>
      <w:r>
        <w:t xml:space="preserve"> </w:t>
      </w:r>
      <w:r>
        <w:tab/>
      </w:r>
      <w:r w:rsidR="00761282">
        <w:t xml:space="preserve">   </w:t>
      </w:r>
      <w:r>
        <w:t xml:space="preserve"> Kč / </w:t>
      </w:r>
      <w:r w:rsidR="000541FA">
        <w:t xml:space="preserve">za </w:t>
      </w:r>
      <w:r w:rsidRPr="008F2572">
        <w:rPr>
          <w:szCs w:val="24"/>
        </w:rPr>
        <w:t>čtvrtletí</w:t>
      </w:r>
    </w:p>
    <w:p w:rsidR="00CF32DE" w:rsidRDefault="00EF0FD7" w:rsidP="00CF32DE">
      <w:pPr>
        <w:tabs>
          <w:tab w:val="right" w:pos="6521"/>
        </w:tabs>
        <w:ind w:left="1416"/>
      </w:pPr>
      <w:r>
        <w:t>DPH 21</w:t>
      </w:r>
      <w:r w:rsidR="00CF32DE">
        <w:t>%</w:t>
      </w:r>
      <w:r w:rsidR="0028637A">
        <w:t>:</w:t>
      </w:r>
      <w:r w:rsidR="00CF32DE">
        <w:tab/>
        <w:t xml:space="preserve"> Kč / </w:t>
      </w:r>
      <w:r w:rsidR="000541FA">
        <w:t xml:space="preserve">za </w:t>
      </w:r>
      <w:r w:rsidR="00CF32DE" w:rsidRPr="008F2572">
        <w:rPr>
          <w:szCs w:val="24"/>
        </w:rPr>
        <w:t>čtvrtletí</w:t>
      </w:r>
    </w:p>
    <w:p w:rsidR="00CF32DE" w:rsidRDefault="00CF32DE" w:rsidP="00CF32DE">
      <w:pPr>
        <w:tabs>
          <w:tab w:val="right" w:pos="6521"/>
        </w:tabs>
        <w:ind w:left="1416"/>
        <w:rPr>
          <w:szCs w:val="24"/>
        </w:rPr>
      </w:pPr>
      <w:r>
        <w:t>celková cena včetně DPH:</w:t>
      </w:r>
      <w:r>
        <w:tab/>
        <w:t xml:space="preserve"> Kč / </w:t>
      </w:r>
      <w:r w:rsidR="000541FA">
        <w:t xml:space="preserve">za </w:t>
      </w:r>
      <w:r w:rsidRPr="008F2572">
        <w:rPr>
          <w:szCs w:val="24"/>
        </w:rPr>
        <w:t>čtvrtletí</w:t>
      </w:r>
    </w:p>
    <w:p w:rsidR="00ED5C0C" w:rsidRDefault="00ED5C0C" w:rsidP="00CF32DE">
      <w:pPr>
        <w:tabs>
          <w:tab w:val="right" w:pos="6521"/>
        </w:tabs>
        <w:ind w:left="1416"/>
      </w:pPr>
    </w:p>
    <w:p w:rsidR="00CF32DE" w:rsidRDefault="00ED5C0C" w:rsidP="00B40215">
      <w:r>
        <w:t xml:space="preserve">            </w:t>
      </w:r>
      <w:r w:rsidRPr="00D622FC">
        <w:t xml:space="preserve">Cena za </w:t>
      </w:r>
      <w:r>
        <w:t xml:space="preserve">poskytování služeb </w:t>
      </w:r>
      <w:r w:rsidRPr="00D622FC">
        <w:t xml:space="preserve">za </w:t>
      </w:r>
      <w:r>
        <w:t>jed</w:t>
      </w:r>
      <w:r w:rsidR="00071009">
        <w:t>e</w:t>
      </w:r>
      <w:r>
        <w:t xml:space="preserve">n </w:t>
      </w:r>
      <w:r w:rsidR="00071009">
        <w:t>rok</w:t>
      </w:r>
      <w:r>
        <w:t>:</w:t>
      </w:r>
    </w:p>
    <w:p w:rsidR="00ED5C0C" w:rsidRDefault="00ED5C0C" w:rsidP="0028637A">
      <w:pPr>
        <w:tabs>
          <w:tab w:val="right" w:pos="6521"/>
        </w:tabs>
        <w:ind w:left="1416"/>
      </w:pPr>
    </w:p>
    <w:p w:rsidR="0028637A" w:rsidRDefault="0028637A" w:rsidP="0028637A">
      <w:pPr>
        <w:tabs>
          <w:tab w:val="right" w:pos="6521"/>
        </w:tabs>
        <w:ind w:left="1416"/>
      </w:pPr>
      <w:r>
        <w:t xml:space="preserve">cena bez DPH:             </w:t>
      </w:r>
      <w:r w:rsidR="00AD6770">
        <w:t xml:space="preserve">           </w:t>
      </w:r>
      <w:r>
        <w:t xml:space="preserve">             Kč / za rok</w:t>
      </w:r>
    </w:p>
    <w:p w:rsidR="0028637A" w:rsidRDefault="00EF0FD7" w:rsidP="0028637A">
      <w:pPr>
        <w:tabs>
          <w:tab w:val="right" w:pos="6521"/>
        </w:tabs>
        <w:ind w:left="1416"/>
      </w:pPr>
      <w:r>
        <w:t xml:space="preserve">DPH </w:t>
      </w:r>
      <w:proofErr w:type="gramStart"/>
      <w:r>
        <w:t>21</w:t>
      </w:r>
      <w:r w:rsidR="0028637A">
        <w:t>% :                                           Kč</w:t>
      </w:r>
      <w:proofErr w:type="gramEnd"/>
      <w:r w:rsidR="0028637A">
        <w:t xml:space="preserve"> / za rok</w:t>
      </w:r>
    </w:p>
    <w:p w:rsidR="0028637A" w:rsidRDefault="0028637A" w:rsidP="0028637A">
      <w:pPr>
        <w:tabs>
          <w:tab w:val="right" w:pos="6521"/>
        </w:tabs>
        <w:ind w:left="1416"/>
      </w:pPr>
      <w:r>
        <w:t>celková cena včetně DPH:                   Kč / za rok</w:t>
      </w:r>
    </w:p>
    <w:p w:rsidR="00083BDC" w:rsidRPr="00821FE6" w:rsidRDefault="00CF32DE" w:rsidP="00FB7321">
      <w:pPr>
        <w:tabs>
          <w:tab w:val="right" w:pos="6521"/>
        </w:tabs>
        <w:ind w:left="1416"/>
      </w:pPr>
      <w:r>
        <w:rPr>
          <w:b/>
        </w:rPr>
        <w:tab/>
      </w:r>
    </w:p>
    <w:p w:rsidR="00083BDC" w:rsidRPr="00556391" w:rsidRDefault="00083BDC" w:rsidP="00083BDC">
      <w:pPr>
        <w:pStyle w:val="Odsazen"/>
        <w:spacing w:before="60" w:after="60" w:line="312" w:lineRule="auto"/>
        <w:rPr>
          <w:szCs w:val="24"/>
        </w:rPr>
      </w:pPr>
      <w:r w:rsidRPr="00556391">
        <w:rPr>
          <w:szCs w:val="24"/>
        </w:rPr>
        <w:t xml:space="preserve">Cena bez DPH </w:t>
      </w:r>
      <w:r w:rsidR="0028637A">
        <w:rPr>
          <w:szCs w:val="24"/>
        </w:rPr>
        <w:t xml:space="preserve">za 1 rok </w:t>
      </w:r>
      <w:r w:rsidRPr="00556391">
        <w:rPr>
          <w:szCs w:val="24"/>
        </w:rPr>
        <w:t>stanovená v</w:t>
      </w:r>
      <w:r w:rsidR="00304AE2">
        <w:rPr>
          <w:szCs w:val="24"/>
        </w:rPr>
        <w:t xml:space="preserve"> </w:t>
      </w:r>
      <w:r w:rsidR="00304AE2">
        <w:t>Článku 3.1</w:t>
      </w:r>
      <w:r w:rsidR="00304AE2" w:rsidRPr="00556391">
        <w:rPr>
          <w:szCs w:val="24"/>
        </w:rPr>
        <w:t xml:space="preserve"> </w:t>
      </w:r>
      <w:r w:rsidRPr="00556391">
        <w:rPr>
          <w:szCs w:val="24"/>
        </w:rPr>
        <w:t>je cenou nejvýše přípustnou za</w:t>
      </w:r>
      <w:r w:rsidR="000910B3">
        <w:rPr>
          <w:szCs w:val="24"/>
        </w:rPr>
        <w:t> </w:t>
      </w:r>
      <w:r w:rsidRPr="00556391">
        <w:rPr>
          <w:szCs w:val="24"/>
        </w:rPr>
        <w:t xml:space="preserve">uskutečnění předmětu </w:t>
      </w:r>
      <w:r w:rsidR="00F21D70">
        <w:rPr>
          <w:szCs w:val="24"/>
        </w:rPr>
        <w:t>s</w:t>
      </w:r>
      <w:r w:rsidRPr="00556391">
        <w:rPr>
          <w:szCs w:val="24"/>
        </w:rPr>
        <w:t xml:space="preserve">mlouvy, včetně všech poplatků a veškerých dalších nákladů s plněním předmětu </w:t>
      </w:r>
      <w:r w:rsidR="00F21D70">
        <w:rPr>
          <w:szCs w:val="24"/>
        </w:rPr>
        <w:t>s</w:t>
      </w:r>
      <w:r w:rsidRPr="00556391">
        <w:rPr>
          <w:szCs w:val="24"/>
        </w:rPr>
        <w:t>mlouvy souvisejících.</w:t>
      </w:r>
    </w:p>
    <w:p w:rsidR="00083BDC" w:rsidRPr="00304AE2" w:rsidRDefault="00083BDC" w:rsidP="00304AE2">
      <w:pPr>
        <w:pStyle w:val="Odsazen"/>
        <w:spacing w:before="60" w:after="60" w:line="312" w:lineRule="auto"/>
        <w:rPr>
          <w:szCs w:val="24"/>
        </w:rPr>
      </w:pPr>
      <w:r w:rsidRPr="00556391">
        <w:lastRenderedPageBreak/>
        <w:t>V případě jiné sazby DPH bude Zhotovitel Objednateli účtovat sazbu DPH ve výši odpovídající platným a účinným právním předpisům. Cena za plnění bez DPH tímto není dotčena.</w:t>
      </w:r>
    </w:p>
    <w:p w:rsidR="00D63A4F" w:rsidRDefault="00D63A4F" w:rsidP="00556391">
      <w:pPr>
        <w:rPr>
          <w:szCs w:val="24"/>
        </w:rPr>
      </w:pPr>
    </w:p>
    <w:p w:rsidR="00125D84" w:rsidRPr="00556391" w:rsidRDefault="00125D84" w:rsidP="00556391">
      <w:pPr>
        <w:rPr>
          <w:szCs w:val="24"/>
        </w:rPr>
      </w:pPr>
    </w:p>
    <w:p w:rsidR="00556391" w:rsidRPr="00556391" w:rsidRDefault="00556391" w:rsidP="00556391">
      <w:pPr>
        <w:pStyle w:val="StyllnekTahoma10b"/>
        <w:rPr>
          <w:rFonts w:ascii="Times New Roman" w:hAnsi="Times New Roman"/>
          <w:sz w:val="24"/>
          <w:szCs w:val="24"/>
        </w:rPr>
      </w:pPr>
      <w:bookmarkStart w:id="7" w:name="_Ref209765771"/>
    </w:p>
    <w:bookmarkEnd w:id="7"/>
    <w:p w:rsidR="00920854" w:rsidRDefault="00920854" w:rsidP="00920854">
      <w:pPr>
        <w:pStyle w:val="Nadpis1"/>
        <w:rPr>
          <w:szCs w:val="24"/>
        </w:rPr>
      </w:pPr>
      <w:r w:rsidRPr="00556391">
        <w:rPr>
          <w:szCs w:val="24"/>
        </w:rPr>
        <w:t>Platební podmínky</w:t>
      </w:r>
    </w:p>
    <w:p w:rsidR="00920854" w:rsidRPr="00821FE6" w:rsidRDefault="00920854" w:rsidP="00920854"/>
    <w:p w:rsidR="00920854" w:rsidRDefault="00920854" w:rsidP="00920854">
      <w:pPr>
        <w:pStyle w:val="Odsazen"/>
        <w:spacing w:before="60" w:after="60" w:line="312" w:lineRule="auto"/>
        <w:rPr>
          <w:szCs w:val="24"/>
        </w:rPr>
      </w:pPr>
      <w:r w:rsidRPr="00556391">
        <w:rPr>
          <w:szCs w:val="24"/>
        </w:rPr>
        <w:t xml:space="preserve">Cena plnění dle </w:t>
      </w:r>
      <w:r>
        <w:rPr>
          <w:szCs w:val="24"/>
        </w:rPr>
        <w:t xml:space="preserve">Článku 3 </w:t>
      </w:r>
      <w:r w:rsidRPr="00556391">
        <w:rPr>
          <w:szCs w:val="24"/>
        </w:rPr>
        <w:t>odst.</w:t>
      </w:r>
      <w:r>
        <w:t xml:space="preserve"> 3.1</w:t>
      </w:r>
      <w:r>
        <w:rPr>
          <w:szCs w:val="24"/>
        </w:rPr>
        <w:t>,</w:t>
      </w:r>
      <w:r w:rsidRPr="00556391">
        <w:rPr>
          <w:szCs w:val="24"/>
        </w:rPr>
        <w:t xml:space="preserve"> bude Objednatelem uhrazena na základě daňového dokladu - faktury Zhotovitele, který je Zhotovitel oprávněn vystavit po řádně poskytnutém plnění vždy </w:t>
      </w:r>
      <w:r w:rsidR="003D2658">
        <w:rPr>
          <w:szCs w:val="24"/>
        </w:rPr>
        <w:t xml:space="preserve">poslední den </w:t>
      </w:r>
      <w:r w:rsidRPr="00556391">
        <w:rPr>
          <w:szCs w:val="24"/>
        </w:rPr>
        <w:t>kalendářního čtvrtletí</w:t>
      </w:r>
      <w:r>
        <w:rPr>
          <w:szCs w:val="24"/>
        </w:rPr>
        <w:t xml:space="preserve"> na částku </w:t>
      </w:r>
      <w:r w:rsidR="003D2658">
        <w:rPr>
          <w:szCs w:val="24"/>
        </w:rPr>
        <w:t xml:space="preserve">uvedenou v článku 3.1. </w:t>
      </w:r>
      <w:r>
        <w:rPr>
          <w:szCs w:val="24"/>
        </w:rPr>
        <w:t xml:space="preserve">V případě, že plnění nebude poskytováno po celou dobu kalendářního čtvrtletí, cena </w:t>
      </w:r>
      <w:r w:rsidRPr="00556391">
        <w:rPr>
          <w:szCs w:val="24"/>
        </w:rPr>
        <w:t xml:space="preserve">plnění dle </w:t>
      </w:r>
      <w:r>
        <w:rPr>
          <w:szCs w:val="24"/>
        </w:rPr>
        <w:t xml:space="preserve">Článku 3 </w:t>
      </w:r>
      <w:r w:rsidRPr="00556391">
        <w:rPr>
          <w:szCs w:val="24"/>
        </w:rPr>
        <w:t xml:space="preserve">odst. </w:t>
      </w:r>
      <w:r>
        <w:rPr>
          <w:szCs w:val="24"/>
        </w:rPr>
        <w:t xml:space="preserve">3.1 bude proporcionálně snížena. </w:t>
      </w:r>
      <w:r w:rsidR="00034782">
        <w:rPr>
          <w:szCs w:val="24"/>
        </w:rPr>
        <w:t>Cena za</w:t>
      </w:r>
      <w:r w:rsidR="000910B3">
        <w:rPr>
          <w:szCs w:val="24"/>
        </w:rPr>
        <w:t> </w:t>
      </w:r>
      <w:r w:rsidR="00034782">
        <w:rPr>
          <w:szCs w:val="24"/>
        </w:rPr>
        <w:t xml:space="preserve">poskytování služeb </w:t>
      </w:r>
      <w:r w:rsidRPr="00556391">
        <w:rPr>
          <w:szCs w:val="24"/>
        </w:rPr>
        <w:t xml:space="preserve">je po celou dobu trvání </w:t>
      </w:r>
      <w:r>
        <w:rPr>
          <w:szCs w:val="24"/>
        </w:rPr>
        <w:t xml:space="preserve">smluvního vztahu </w:t>
      </w:r>
      <w:r w:rsidRPr="00556391">
        <w:rPr>
          <w:szCs w:val="24"/>
        </w:rPr>
        <w:t>konstantní</w:t>
      </w:r>
      <w:r>
        <w:rPr>
          <w:szCs w:val="24"/>
        </w:rPr>
        <w:t>.</w:t>
      </w:r>
      <w:r w:rsidRPr="00556391">
        <w:rPr>
          <w:szCs w:val="24"/>
        </w:rPr>
        <w:t xml:space="preserve"> </w:t>
      </w:r>
    </w:p>
    <w:p w:rsidR="00920854" w:rsidRPr="00821FE6" w:rsidRDefault="00920854" w:rsidP="00920854"/>
    <w:p w:rsidR="00920854" w:rsidRDefault="00920854" w:rsidP="00920854">
      <w:pPr>
        <w:pStyle w:val="Odsazen"/>
        <w:spacing w:before="60" w:after="60" w:line="312" w:lineRule="auto"/>
        <w:rPr>
          <w:szCs w:val="24"/>
        </w:rPr>
      </w:pPr>
      <w:r w:rsidRPr="00556391">
        <w:rPr>
          <w:szCs w:val="24"/>
        </w:rPr>
        <w:t xml:space="preserve">Splatnost daňového dokladu </w:t>
      </w:r>
      <w:r w:rsidR="003D2658">
        <w:rPr>
          <w:szCs w:val="24"/>
        </w:rPr>
        <w:t>–</w:t>
      </w:r>
      <w:r w:rsidRPr="00556391">
        <w:rPr>
          <w:szCs w:val="24"/>
        </w:rPr>
        <w:t xml:space="preserve"> </w:t>
      </w:r>
      <w:r w:rsidR="003D2658">
        <w:rPr>
          <w:szCs w:val="24"/>
        </w:rPr>
        <w:t xml:space="preserve">faktury - </w:t>
      </w:r>
      <w:r w:rsidRPr="00556391">
        <w:rPr>
          <w:szCs w:val="24"/>
        </w:rPr>
        <w:t>je stanovena na 30 dnů ode dne jejího doručení Objednateli a její přílohou musí být vždy předávací protokol podepsaný Objednatelem, jinak nezakládá povinnost Objednateli platit.</w:t>
      </w:r>
    </w:p>
    <w:p w:rsidR="00920854" w:rsidRPr="00821FE6" w:rsidRDefault="00920854" w:rsidP="00920854"/>
    <w:p w:rsidR="00920854" w:rsidRDefault="00080B3A" w:rsidP="00920854">
      <w:pPr>
        <w:pStyle w:val="Odsazen"/>
        <w:spacing w:before="60" w:after="60" w:line="312" w:lineRule="auto"/>
        <w:rPr>
          <w:szCs w:val="24"/>
        </w:rPr>
      </w:pPr>
      <w:r>
        <w:rPr>
          <w:szCs w:val="24"/>
        </w:rPr>
        <w:t>Daňový doklad - f</w:t>
      </w:r>
      <w:r w:rsidR="00920854" w:rsidRPr="00556391">
        <w:rPr>
          <w:szCs w:val="24"/>
        </w:rPr>
        <w:t xml:space="preserve">aktura </w:t>
      </w:r>
      <w:r>
        <w:rPr>
          <w:szCs w:val="24"/>
        </w:rPr>
        <w:t xml:space="preserve">- </w:t>
      </w:r>
      <w:r w:rsidR="00920854" w:rsidRPr="00556391">
        <w:rPr>
          <w:szCs w:val="24"/>
        </w:rPr>
        <w:t>musí obsahovat všechny náležitosti řádného účetního a</w:t>
      </w:r>
      <w:r w:rsidR="000910B3">
        <w:rPr>
          <w:szCs w:val="24"/>
        </w:rPr>
        <w:t> </w:t>
      </w:r>
      <w:r w:rsidR="00920854" w:rsidRPr="00556391">
        <w:rPr>
          <w:szCs w:val="24"/>
        </w:rPr>
        <w:t>daňového dokladu ve</w:t>
      </w:r>
      <w:r w:rsidR="008A5439">
        <w:rPr>
          <w:szCs w:val="24"/>
        </w:rPr>
        <w:t> </w:t>
      </w:r>
      <w:r w:rsidR="00920854" w:rsidRPr="00556391">
        <w:rPr>
          <w:szCs w:val="24"/>
        </w:rPr>
        <w:t>smyslu příslušných zákonných ustanovení. V případě, že faktura nebude mít odpovídající náležitosti, je Objednatel oprávněn zaslat ji ve lhůtě splatnosti zpět Zhotoviteli k doplnění, aniž se tak dostane do prodlení se splatností; lhůta splatnosti počíná běžet znovu od opětovného doručení náležitě doplněného či opraveného dokladu.</w:t>
      </w:r>
    </w:p>
    <w:p w:rsidR="00920854" w:rsidRPr="00821FE6" w:rsidRDefault="00920854" w:rsidP="00920854"/>
    <w:p w:rsidR="00920854" w:rsidRPr="00556391" w:rsidRDefault="00920854" w:rsidP="00920854">
      <w:pPr>
        <w:pStyle w:val="Odsazen"/>
        <w:ind w:left="0" w:firstLine="0"/>
        <w:rPr>
          <w:szCs w:val="24"/>
        </w:rPr>
      </w:pPr>
      <w:r w:rsidRPr="00556391">
        <w:rPr>
          <w:szCs w:val="24"/>
        </w:rPr>
        <w:t xml:space="preserve">Objednatel neposkytuje zálohy. </w:t>
      </w:r>
    </w:p>
    <w:p w:rsidR="00556391" w:rsidRPr="00556391" w:rsidRDefault="00556391" w:rsidP="00556391">
      <w:pPr>
        <w:pStyle w:val="Nadpis1"/>
        <w:rPr>
          <w:szCs w:val="24"/>
        </w:rPr>
      </w:pPr>
    </w:p>
    <w:p w:rsidR="00E44E8A" w:rsidRDefault="00E44E8A" w:rsidP="00E44E8A"/>
    <w:p w:rsidR="00D63A4F" w:rsidRPr="00E44E8A" w:rsidRDefault="00D63A4F" w:rsidP="00E44E8A"/>
    <w:p w:rsidR="00556391" w:rsidRPr="00556391" w:rsidRDefault="00556391" w:rsidP="00556391">
      <w:pPr>
        <w:pStyle w:val="StyllnekTahoma10b"/>
        <w:rPr>
          <w:rFonts w:ascii="Times New Roman" w:hAnsi="Times New Roman"/>
          <w:sz w:val="24"/>
          <w:szCs w:val="24"/>
        </w:rPr>
      </w:pPr>
    </w:p>
    <w:p w:rsidR="002B7271" w:rsidRDefault="002B7271" w:rsidP="002B7271">
      <w:pPr>
        <w:pStyle w:val="Nadpis1"/>
        <w:rPr>
          <w:szCs w:val="24"/>
        </w:rPr>
      </w:pPr>
      <w:r w:rsidRPr="00556391">
        <w:rPr>
          <w:szCs w:val="24"/>
        </w:rPr>
        <w:t>Realizace servisu</w:t>
      </w:r>
    </w:p>
    <w:p w:rsidR="002B7271" w:rsidRPr="00821FE6" w:rsidRDefault="002B7271" w:rsidP="002B7271"/>
    <w:p w:rsidR="002B7271" w:rsidRPr="002B7271" w:rsidRDefault="00A533B5" w:rsidP="002B7271">
      <w:pPr>
        <w:pStyle w:val="Odsazen"/>
        <w:spacing w:before="60" w:after="60" w:line="312" w:lineRule="auto"/>
        <w:rPr>
          <w:szCs w:val="24"/>
        </w:rPr>
      </w:pPr>
      <w:r>
        <w:rPr>
          <w:szCs w:val="24"/>
        </w:rPr>
        <w:t xml:space="preserve">Dle Článku 2 odst. 2.1 </w:t>
      </w:r>
      <w:r w:rsidR="002B7271" w:rsidRPr="002B7271">
        <w:rPr>
          <w:szCs w:val="24"/>
        </w:rPr>
        <w:t>je Zhotovitel povinen zajistit řádný provoz systému s dostupností na úrovni 97,00% / kalendářní měsíc. Tato dostupnost bude měřena pro</w:t>
      </w:r>
      <w:r w:rsidR="002612AC">
        <w:rPr>
          <w:szCs w:val="24"/>
        </w:rPr>
        <w:t> </w:t>
      </w:r>
      <w:r w:rsidR="002B7271" w:rsidRPr="002B7271">
        <w:rPr>
          <w:szCs w:val="24"/>
        </w:rPr>
        <w:t>pracovní dobu od 7</w:t>
      </w:r>
      <w:r w:rsidR="00052C6F">
        <w:rPr>
          <w:szCs w:val="24"/>
        </w:rPr>
        <w:t xml:space="preserve">:00 </w:t>
      </w:r>
      <w:r w:rsidR="002B7271" w:rsidRPr="002B7271">
        <w:rPr>
          <w:szCs w:val="24"/>
        </w:rPr>
        <w:t>h</w:t>
      </w:r>
      <w:r w:rsidR="00052C6F">
        <w:rPr>
          <w:szCs w:val="24"/>
        </w:rPr>
        <w:t>odin</w:t>
      </w:r>
      <w:r w:rsidR="002B7271" w:rsidRPr="002B7271">
        <w:rPr>
          <w:szCs w:val="24"/>
        </w:rPr>
        <w:t xml:space="preserve"> do 1</w:t>
      </w:r>
      <w:r w:rsidR="00704949">
        <w:rPr>
          <w:szCs w:val="24"/>
        </w:rPr>
        <w:t>7</w:t>
      </w:r>
      <w:r w:rsidR="00052C6F">
        <w:rPr>
          <w:szCs w:val="24"/>
        </w:rPr>
        <w:t xml:space="preserve">:00 </w:t>
      </w:r>
      <w:r w:rsidR="002B7271" w:rsidRPr="002B7271">
        <w:rPr>
          <w:szCs w:val="24"/>
        </w:rPr>
        <w:t>h</w:t>
      </w:r>
      <w:r w:rsidR="00052C6F">
        <w:rPr>
          <w:szCs w:val="24"/>
        </w:rPr>
        <w:t>odin</w:t>
      </w:r>
      <w:r w:rsidR="002B7271" w:rsidRPr="002B7271">
        <w:rPr>
          <w:szCs w:val="24"/>
        </w:rPr>
        <w:t xml:space="preserve"> v pracovní dny. Mimo tuto skutečnost je</w:t>
      </w:r>
      <w:r w:rsidR="008A5439">
        <w:rPr>
          <w:szCs w:val="24"/>
        </w:rPr>
        <w:t> </w:t>
      </w:r>
      <w:r w:rsidR="002B7271" w:rsidRPr="002B7271">
        <w:rPr>
          <w:szCs w:val="24"/>
        </w:rPr>
        <w:t xml:space="preserve">Zhotovitel povinen odstranit jakoukoliv hardwarovou vadu nejpozději do 72 hodin od okamžiku nahlášení Objednatelem do </w:t>
      </w:r>
      <w:r w:rsidR="00B71174">
        <w:rPr>
          <w:szCs w:val="24"/>
        </w:rPr>
        <w:t xml:space="preserve">CA </w:t>
      </w:r>
      <w:proofErr w:type="spellStart"/>
      <w:r w:rsidR="00B71174">
        <w:rPr>
          <w:szCs w:val="24"/>
        </w:rPr>
        <w:t>Service</w:t>
      </w:r>
      <w:proofErr w:type="spellEnd"/>
      <w:r w:rsidR="00B71174">
        <w:rPr>
          <w:szCs w:val="24"/>
        </w:rPr>
        <w:t xml:space="preserve"> Desku</w:t>
      </w:r>
      <w:r w:rsidR="002B7271" w:rsidRPr="002B7271">
        <w:rPr>
          <w:szCs w:val="24"/>
        </w:rPr>
        <w:t>. Řádným provozem systému se rozumí zajištění alespoň takového stavu hardware a takové konfigurace software</w:t>
      </w:r>
      <w:r w:rsidR="006B6EAE">
        <w:rPr>
          <w:szCs w:val="24"/>
        </w:rPr>
        <w:t xml:space="preserve"> uvedeného v Příloze č. 1 této smlouvy, </w:t>
      </w:r>
      <w:r w:rsidR="002B7271" w:rsidRPr="002B7271">
        <w:rPr>
          <w:szCs w:val="24"/>
        </w:rPr>
        <w:t xml:space="preserve">tak, aby nedošlo vlivem závady hardware nebo případně nestabilního stavu či chybné konfigurace software k omezení nebo úplnému zamezení provozu kompatibilních softwarových řešení, </w:t>
      </w:r>
      <w:r w:rsidR="002B7271" w:rsidRPr="002B7271">
        <w:rPr>
          <w:szCs w:val="24"/>
        </w:rPr>
        <w:lastRenderedPageBreak/>
        <w:t xml:space="preserve">instalovaných na tomto systému. Zhotovitel je povinen předkládat Objednateli vždy do 10 kalendářních dnů po ukončení příslušného kalendářního měsíce v elektronické formě na CD výkaz práce, ve kterém popíše provedený úkon (zásah) dle požadavku Objednatele, jeho výsledek, dobu provedení úkonu a osobu, která úkon (zásah) prováděla. Objednatel se může v průběhu trvání </w:t>
      </w:r>
      <w:r w:rsidR="00F21D70">
        <w:rPr>
          <w:szCs w:val="24"/>
        </w:rPr>
        <w:t>s</w:t>
      </w:r>
      <w:r w:rsidR="002B7271" w:rsidRPr="002B7271">
        <w:rPr>
          <w:szCs w:val="24"/>
        </w:rPr>
        <w:t>mlouvy se Zhotovitelem dohodnout i</w:t>
      </w:r>
      <w:r w:rsidR="000910B3">
        <w:rPr>
          <w:szCs w:val="24"/>
        </w:rPr>
        <w:t> </w:t>
      </w:r>
      <w:r w:rsidR="002B7271" w:rsidRPr="002B7271">
        <w:rPr>
          <w:szCs w:val="24"/>
        </w:rPr>
        <w:t>na jiné formě poskytnutí výkazu práce.</w:t>
      </w:r>
    </w:p>
    <w:p w:rsidR="002B7271" w:rsidRPr="002B7271" w:rsidRDefault="002B7271" w:rsidP="002B7271"/>
    <w:p w:rsidR="002B7271" w:rsidRPr="002B7271" w:rsidRDefault="002B7271" w:rsidP="002B7271">
      <w:pPr>
        <w:pStyle w:val="Odsazen"/>
        <w:spacing w:before="60" w:after="60" w:line="312" w:lineRule="auto"/>
        <w:rPr>
          <w:szCs w:val="24"/>
        </w:rPr>
      </w:pPr>
      <w:r w:rsidRPr="002B7271">
        <w:rPr>
          <w:szCs w:val="24"/>
        </w:rPr>
        <w:t xml:space="preserve">Zhotovitel je rovněž povinen předkládat Objednateli v elektronické formě na CD zprávy z monitoringu, a to do 10 kalendářních dnů po ukončení příslušného kalendářního měsíce. Zhotovitel je oprávněn po předchozí konzultaci s Objednatelem provádět zásahy i samostatně, pokud na základě prováděného monitoringu zjistí potřebu odstranění vady či jiného zásahu směřujícího ke zkvalitnění či obnovení řádného chodu a poskytování služeb. </w:t>
      </w:r>
    </w:p>
    <w:p w:rsidR="002B7271" w:rsidRPr="002B7271" w:rsidRDefault="002B7271" w:rsidP="002B7271"/>
    <w:p w:rsidR="002B7271" w:rsidRPr="002B7271" w:rsidRDefault="002B7271" w:rsidP="002B7271">
      <w:pPr>
        <w:pStyle w:val="Odsazen"/>
        <w:spacing w:before="60" w:after="60" w:line="312" w:lineRule="auto"/>
        <w:rPr>
          <w:szCs w:val="24"/>
        </w:rPr>
      </w:pPr>
      <w:r w:rsidRPr="002B7271">
        <w:rPr>
          <w:szCs w:val="24"/>
        </w:rPr>
        <w:t xml:space="preserve">Zhotovitel je povinen být po celou dobu trvání </w:t>
      </w:r>
      <w:r w:rsidR="00F21D70">
        <w:rPr>
          <w:szCs w:val="24"/>
        </w:rPr>
        <w:t>s</w:t>
      </w:r>
      <w:r w:rsidRPr="002B7271">
        <w:rPr>
          <w:szCs w:val="24"/>
        </w:rPr>
        <w:t xml:space="preserve">mlouvy autorizovaným partnerem </w:t>
      </w:r>
      <w:r w:rsidR="00B71174">
        <w:rPr>
          <w:szCs w:val="24"/>
        </w:rPr>
        <w:t xml:space="preserve">výrobce zařízení a licencí </w:t>
      </w:r>
      <w:r w:rsidR="00B71174" w:rsidRPr="00B71174">
        <w:rPr>
          <w:szCs w:val="24"/>
        </w:rPr>
        <w:t>uvedeným v Příloze č. 1</w:t>
      </w:r>
      <w:r w:rsidRPr="002B7271">
        <w:rPr>
          <w:szCs w:val="24"/>
        </w:rPr>
        <w:t xml:space="preserve"> s ohledem na poskytování servisních služeb</w:t>
      </w:r>
      <w:r w:rsidR="00B71174">
        <w:rPr>
          <w:szCs w:val="24"/>
        </w:rPr>
        <w:t xml:space="preserve"> (tuto skutečnost může prokázat prostřednictvím subdodavatele)</w:t>
      </w:r>
      <w:r w:rsidRPr="002B7271">
        <w:rPr>
          <w:szCs w:val="24"/>
        </w:rPr>
        <w:t xml:space="preserve">. Zhotovitel je povinen na požádání tuto skutečnost prokázat v Objednatelem stanovené lhůtě a formě; v případě neprokázání je Objednatel oprávněn požadovat po Zhotoviteli smluvní pokutu ve výši 300.000 Kč za každé porušení. </w:t>
      </w:r>
    </w:p>
    <w:p w:rsidR="002B7271" w:rsidRPr="002B7271" w:rsidRDefault="002B7271" w:rsidP="002B7271"/>
    <w:p w:rsidR="002B7271" w:rsidRPr="002B7271" w:rsidRDefault="002B7271" w:rsidP="002B7271">
      <w:pPr>
        <w:pStyle w:val="Odsazen"/>
        <w:spacing w:before="60" w:after="60" w:line="312" w:lineRule="auto"/>
        <w:rPr>
          <w:szCs w:val="24"/>
        </w:rPr>
      </w:pPr>
      <w:r w:rsidRPr="002B7271">
        <w:rPr>
          <w:szCs w:val="24"/>
        </w:rPr>
        <w:t xml:space="preserve">Zhotovitel je oprávněn vstupovat do objektů Objednatele v souvislosti s plněním </w:t>
      </w:r>
      <w:r w:rsidR="00F21D70">
        <w:rPr>
          <w:szCs w:val="24"/>
        </w:rPr>
        <w:t>s</w:t>
      </w:r>
      <w:r w:rsidRPr="002B7271">
        <w:rPr>
          <w:szCs w:val="24"/>
        </w:rPr>
        <w:t>mlouvy jen se souhlasem nebo v přítomnosti oprávněné osoby Objednatele.</w:t>
      </w:r>
    </w:p>
    <w:p w:rsidR="002B7271" w:rsidRPr="002B7271" w:rsidRDefault="002B7271" w:rsidP="002B7271"/>
    <w:p w:rsidR="002B7271" w:rsidRPr="002B7271" w:rsidRDefault="002B7271" w:rsidP="002B7271">
      <w:pPr>
        <w:pStyle w:val="Odsazen"/>
        <w:spacing w:before="60" w:after="60" w:line="312" w:lineRule="auto"/>
        <w:rPr>
          <w:szCs w:val="24"/>
        </w:rPr>
      </w:pPr>
      <w:r w:rsidRPr="002B7271">
        <w:rPr>
          <w:szCs w:val="24"/>
        </w:rPr>
        <w:t xml:space="preserve">V případě, že se Zhotovitel při plnění předmětu </w:t>
      </w:r>
      <w:r w:rsidR="00F21D70">
        <w:rPr>
          <w:szCs w:val="24"/>
        </w:rPr>
        <w:t>s</w:t>
      </w:r>
      <w:r w:rsidRPr="002B7271">
        <w:rPr>
          <w:szCs w:val="24"/>
        </w:rPr>
        <w:t>mlouvy dostane do kontaktu s osobními údaji, je povinen o nich zachovávat naprostou mlčenlivost, a to i</w:t>
      </w:r>
      <w:r w:rsidR="00F21D70">
        <w:rPr>
          <w:szCs w:val="24"/>
        </w:rPr>
        <w:t> </w:t>
      </w:r>
      <w:r w:rsidRPr="002B7271">
        <w:rPr>
          <w:szCs w:val="24"/>
        </w:rPr>
        <w:t>po</w:t>
      </w:r>
      <w:r w:rsidR="002612AC">
        <w:rPr>
          <w:szCs w:val="24"/>
        </w:rPr>
        <w:t> </w:t>
      </w:r>
      <w:r w:rsidRPr="002B7271">
        <w:rPr>
          <w:szCs w:val="24"/>
        </w:rPr>
        <w:t xml:space="preserve">výpovědi, odstoupení či jiném ukončení plnění </w:t>
      </w:r>
      <w:r w:rsidR="00F21D70">
        <w:rPr>
          <w:szCs w:val="24"/>
        </w:rPr>
        <w:t>s</w:t>
      </w:r>
      <w:r w:rsidRPr="002B7271">
        <w:rPr>
          <w:szCs w:val="24"/>
        </w:rPr>
        <w:t>mlouvy. V případě porušení tohoto ustanovení, jakož i v případě neoprávněného přístupu k osobním údajům, má</w:t>
      </w:r>
      <w:r w:rsidR="00655878">
        <w:rPr>
          <w:szCs w:val="24"/>
        </w:rPr>
        <w:t> </w:t>
      </w:r>
      <w:r w:rsidRPr="002B7271">
        <w:rPr>
          <w:szCs w:val="24"/>
        </w:rPr>
        <w:t>Objednatel právo na smluvní pokutu ve výši 300.000 Kč za každé jednotlivé porušení, čímž není dotčen nárok na náhradu škody. V případě, že tak stanoví zvláštní právní předpis, je Zhotovitel povinen se Objednatelem uzavřít smlouvu o zpracování osobních údajů.</w:t>
      </w:r>
    </w:p>
    <w:p w:rsidR="00556391" w:rsidRDefault="00556391" w:rsidP="00556391">
      <w:pPr>
        <w:pStyle w:val="Odsazen"/>
        <w:numPr>
          <w:ilvl w:val="0"/>
          <w:numId w:val="0"/>
        </w:numPr>
        <w:spacing w:before="60" w:after="60" w:line="312" w:lineRule="auto"/>
        <w:rPr>
          <w:szCs w:val="24"/>
        </w:rPr>
      </w:pPr>
    </w:p>
    <w:p w:rsidR="00A55DB5" w:rsidRDefault="00A55DB5" w:rsidP="00A55DB5"/>
    <w:p w:rsidR="00A55DB5" w:rsidRDefault="00A55DB5" w:rsidP="00A55DB5"/>
    <w:p w:rsidR="00A55DB5" w:rsidRPr="00A55DB5" w:rsidRDefault="00A55DB5" w:rsidP="00A55DB5"/>
    <w:p w:rsidR="00556391" w:rsidRPr="00556391" w:rsidRDefault="00556391" w:rsidP="00D63A4F">
      <w:pPr>
        <w:pStyle w:val="StyllnekTahoma10b"/>
        <w:rPr>
          <w:rFonts w:ascii="Times New Roman" w:hAnsi="Times New Roman"/>
          <w:sz w:val="24"/>
          <w:szCs w:val="24"/>
        </w:rPr>
      </w:pPr>
    </w:p>
    <w:p w:rsidR="006B6EAE" w:rsidRDefault="006B6EAE" w:rsidP="006B6EAE">
      <w:pPr>
        <w:pStyle w:val="Nadpis1"/>
        <w:rPr>
          <w:szCs w:val="24"/>
        </w:rPr>
      </w:pPr>
      <w:r w:rsidRPr="00556391">
        <w:rPr>
          <w:szCs w:val="24"/>
        </w:rPr>
        <w:t>Smluvní pokuty a sankce</w:t>
      </w:r>
    </w:p>
    <w:p w:rsidR="006B6EAE" w:rsidRPr="0045519F" w:rsidRDefault="006B6EAE" w:rsidP="006B6EAE"/>
    <w:p w:rsidR="006B6EAE" w:rsidRPr="00556391" w:rsidRDefault="006B6EAE" w:rsidP="006B6EAE">
      <w:pPr>
        <w:rPr>
          <w:szCs w:val="24"/>
        </w:rPr>
      </w:pPr>
      <w:r w:rsidRPr="00556391">
        <w:rPr>
          <w:szCs w:val="24"/>
        </w:rPr>
        <w:t>Smluvní strany se dohodly, že:</w:t>
      </w:r>
    </w:p>
    <w:p w:rsidR="006B6EAE" w:rsidRDefault="006B6EAE" w:rsidP="006B6EAE">
      <w:pPr>
        <w:pStyle w:val="Odsazen"/>
        <w:spacing w:before="60" w:after="60" w:line="312" w:lineRule="auto"/>
        <w:rPr>
          <w:szCs w:val="24"/>
        </w:rPr>
      </w:pPr>
      <w:r w:rsidRPr="00556391">
        <w:rPr>
          <w:szCs w:val="24"/>
        </w:rPr>
        <w:lastRenderedPageBreak/>
        <w:t>V případě prodlení Objednatele s plněním peněžitého závazku je Zhotovitel oprávněn Objednateli účtovat úroky z prodlení ve výši 0,05% z dlužné částky za každý i započatý den prodlení maximálně však 10% p. a.</w:t>
      </w:r>
    </w:p>
    <w:p w:rsidR="006B6EAE" w:rsidRPr="0045519F" w:rsidRDefault="006B6EAE" w:rsidP="006B6EAE"/>
    <w:p w:rsidR="006B6EAE" w:rsidRDefault="006B6EAE" w:rsidP="006B6EAE">
      <w:pPr>
        <w:pStyle w:val="Odsazen"/>
        <w:spacing w:before="60" w:after="60" w:line="312" w:lineRule="auto"/>
        <w:rPr>
          <w:szCs w:val="24"/>
        </w:rPr>
      </w:pPr>
      <w:r w:rsidRPr="00556391">
        <w:rPr>
          <w:szCs w:val="24"/>
        </w:rPr>
        <w:t>Zhotovitel se zavazuje, že uhradí Objednateli smluvní pokutu ve výši 0,5% z</w:t>
      </w:r>
      <w:r w:rsidR="00DA32C2">
        <w:rPr>
          <w:szCs w:val="24"/>
        </w:rPr>
        <w:t xml:space="preserve"> celkové </w:t>
      </w:r>
      <w:proofErr w:type="spellStart"/>
      <w:r w:rsidR="00A55DB5">
        <w:rPr>
          <w:szCs w:val="24"/>
        </w:rPr>
        <w:t>čtvrletní</w:t>
      </w:r>
      <w:proofErr w:type="spellEnd"/>
      <w:r w:rsidR="00DA32C2">
        <w:rPr>
          <w:szCs w:val="24"/>
        </w:rPr>
        <w:t xml:space="preserve"> (servisní) ceny</w:t>
      </w:r>
      <w:r w:rsidRPr="00556391">
        <w:rPr>
          <w:szCs w:val="24"/>
        </w:rPr>
        <w:t xml:space="preserve"> bez DPH</w:t>
      </w:r>
      <w:r>
        <w:rPr>
          <w:szCs w:val="24"/>
        </w:rPr>
        <w:t xml:space="preserve"> dle Článku 3 odst. 3.1</w:t>
      </w:r>
      <w:r w:rsidRPr="00556391">
        <w:rPr>
          <w:szCs w:val="24"/>
        </w:rPr>
        <w:t>, za každou i jen započatou hodinu prodlení s odstraněním vady či naplnění jiného požadavku Objednatele, popřípadě rovněž s poskytnutím plnění v požadovaném termínu, je-li možné takový termín objektivně stanovit, a rovněž veškeré náklady vzniklé Objednateli tím, že</w:t>
      </w:r>
      <w:r w:rsidR="00966AC4">
        <w:rPr>
          <w:szCs w:val="24"/>
        </w:rPr>
        <w:t> </w:t>
      </w:r>
      <w:r w:rsidRPr="00556391">
        <w:rPr>
          <w:szCs w:val="24"/>
        </w:rPr>
        <w:t>Objednatel byl nucen řešit stav vzniklý prodlením. Ustanovením o smluvní pokutě není dotčeno právo na náhradu škody. V případě prodlení Zhotovitele po dobu delší 14 dnů má Objednatel právo od Smlouvy odstoupit či ji vypovědět. Zvláštní smluvní pokutu ve výši 5.000 Kč je Objednatel oprávněn požadovat za každou celou 0,01% sníženou dostupnost/měsíc, než kterou Zhotovitel garantuje dle</w:t>
      </w:r>
      <w:r w:rsidR="00BA5553">
        <w:rPr>
          <w:szCs w:val="24"/>
        </w:rPr>
        <w:t xml:space="preserve"> Článku 5 odst. 5.1</w:t>
      </w:r>
      <w:r w:rsidRPr="00556391">
        <w:rPr>
          <w:szCs w:val="24"/>
        </w:rPr>
        <w:t>, čímž není dotčen nárok na náhradu škody. V případě dostupnosti nižší než 80 %/měsíc nebo opakované dostupnosti nižší než 90%</w:t>
      </w:r>
      <w:r w:rsidR="00A55DB5">
        <w:rPr>
          <w:szCs w:val="24"/>
        </w:rPr>
        <w:t xml:space="preserve">/měsíc </w:t>
      </w:r>
      <w:r w:rsidRPr="00556391">
        <w:rPr>
          <w:szCs w:val="24"/>
        </w:rPr>
        <w:t xml:space="preserve">je Objednatel oprávněn od </w:t>
      </w:r>
      <w:r w:rsidR="00F21D70">
        <w:rPr>
          <w:szCs w:val="24"/>
        </w:rPr>
        <w:t>s</w:t>
      </w:r>
      <w:r w:rsidRPr="00556391">
        <w:rPr>
          <w:szCs w:val="24"/>
        </w:rPr>
        <w:t>mlouvy odstoupit s tím, že po dobu do řádného výběru nového dodavatele má právo zajistit plnění jinou osobou na náklady Zhotovitele.</w:t>
      </w:r>
    </w:p>
    <w:p w:rsidR="006B6EAE" w:rsidRPr="0045519F" w:rsidRDefault="006B6EAE" w:rsidP="006B6EAE"/>
    <w:p w:rsidR="006B6EAE" w:rsidRDefault="006B6EAE" w:rsidP="006B6EAE">
      <w:pPr>
        <w:pStyle w:val="Odsazen"/>
        <w:spacing w:before="60" w:after="60" w:line="312" w:lineRule="auto"/>
        <w:rPr>
          <w:szCs w:val="24"/>
        </w:rPr>
      </w:pPr>
      <w:r w:rsidRPr="00556391">
        <w:rPr>
          <w:szCs w:val="24"/>
        </w:rPr>
        <w:t>V případě, že Zhotovitel bez svolení Objednatele neoprávněně zasáhne do práv duševního vlastnictví jiné osoby, má Objednatel právo vedle případné náhrady škody na smluvní pokutu ve výši 500</w:t>
      </w:r>
      <w:r w:rsidR="00F21D70">
        <w:rPr>
          <w:szCs w:val="24"/>
        </w:rPr>
        <w:t>.</w:t>
      </w:r>
      <w:r w:rsidRPr="00556391">
        <w:rPr>
          <w:szCs w:val="24"/>
        </w:rPr>
        <w:t>000 Kč za každý jednotlivý neoprávněný zásah.</w:t>
      </w:r>
    </w:p>
    <w:p w:rsidR="006B6EAE" w:rsidRPr="0045519F" w:rsidRDefault="006B6EAE" w:rsidP="006B6EAE"/>
    <w:p w:rsidR="006B6EAE" w:rsidRDefault="006B6EAE" w:rsidP="006B6EAE">
      <w:pPr>
        <w:pStyle w:val="Odsazen"/>
        <w:spacing w:before="60" w:after="60" w:line="312" w:lineRule="auto"/>
        <w:rPr>
          <w:szCs w:val="24"/>
        </w:rPr>
      </w:pPr>
      <w:r w:rsidRPr="00556391">
        <w:rPr>
          <w:szCs w:val="24"/>
        </w:rPr>
        <w:t xml:space="preserve">Zhotovitel je povinen mít po celou dobu trvání </w:t>
      </w:r>
      <w:r w:rsidR="00F21D70">
        <w:rPr>
          <w:szCs w:val="24"/>
        </w:rPr>
        <w:t>s</w:t>
      </w:r>
      <w:r w:rsidRPr="00556391">
        <w:rPr>
          <w:szCs w:val="24"/>
        </w:rPr>
        <w:t>mlouvy sjednáno pojištění odpovědnosti za škodu způsobenou třetí osobě, a to s limitem pojistného plnění ve</w:t>
      </w:r>
      <w:r w:rsidR="002612AC">
        <w:rPr>
          <w:szCs w:val="24"/>
        </w:rPr>
        <w:t> </w:t>
      </w:r>
      <w:r w:rsidRPr="00556391">
        <w:rPr>
          <w:szCs w:val="24"/>
        </w:rPr>
        <w:t xml:space="preserve">výši nejméně </w:t>
      </w:r>
      <w:smartTag w:uri="urn:schemas-microsoft-com:office:smarttags" w:element="metricconverter">
        <w:smartTagPr>
          <w:attr w:name="ProductID" w:val="20 mil"/>
        </w:smartTagPr>
        <w:r w:rsidRPr="00556391">
          <w:rPr>
            <w:szCs w:val="24"/>
          </w:rPr>
          <w:t>20 mil</w:t>
        </w:r>
      </w:smartTag>
      <w:r w:rsidRPr="00556391">
        <w:rPr>
          <w:szCs w:val="24"/>
        </w:rPr>
        <w:t xml:space="preserve">. Kč. Zhotovitel je povinen na požádání tuto pojistnou smlouvu kdykoliv předložit v Objednatelem stanovené lhůtě; v případě nepředložení pojistné smlouvy s požadovanými parametry je Objednatel oprávněn požadovat po Zhotoviteli smluvní pokutu ve výši 300.000 Kč za každé porušení a rovněž písemně smlouvu vypovědět s okamžitou účinností. </w:t>
      </w:r>
    </w:p>
    <w:p w:rsidR="006B6EAE" w:rsidRPr="0045519F" w:rsidRDefault="006B6EAE" w:rsidP="006B6EAE"/>
    <w:p w:rsidR="006B6EAE" w:rsidRDefault="006B6EAE" w:rsidP="006B6EAE">
      <w:pPr>
        <w:pStyle w:val="Odsazen"/>
        <w:spacing w:before="60" w:after="60" w:line="312" w:lineRule="auto"/>
        <w:rPr>
          <w:szCs w:val="24"/>
        </w:rPr>
      </w:pPr>
      <w:r w:rsidRPr="00556391">
        <w:rPr>
          <w:szCs w:val="24"/>
        </w:rPr>
        <w:t>Zhotovitel je povinen respektovat skutečnost, že Objednatel musí být oprávněn dle</w:t>
      </w:r>
      <w:r w:rsidR="00966AC4">
        <w:rPr>
          <w:szCs w:val="24"/>
        </w:rPr>
        <w:t> </w:t>
      </w:r>
      <w:r w:rsidRPr="00556391">
        <w:rPr>
          <w:szCs w:val="24"/>
        </w:rPr>
        <w:t xml:space="preserve">zákona č. 106/1999 Sb., o svobodném přístupu k informacím, v platném znění, určité informace zveřejnit (§ 9 odst. 2 cit. </w:t>
      </w:r>
      <w:proofErr w:type="gramStart"/>
      <w:r w:rsidRPr="00556391">
        <w:rPr>
          <w:szCs w:val="24"/>
        </w:rPr>
        <w:t>zák.</w:t>
      </w:r>
      <w:proofErr w:type="gramEnd"/>
      <w:r w:rsidRPr="00556391">
        <w:rPr>
          <w:szCs w:val="24"/>
        </w:rPr>
        <w:t>). Ostatní informace uvedené ve</w:t>
      </w:r>
      <w:r w:rsidR="00966AC4">
        <w:rPr>
          <w:szCs w:val="24"/>
        </w:rPr>
        <w:t> </w:t>
      </w:r>
      <w:r w:rsidRPr="00556391">
        <w:rPr>
          <w:szCs w:val="24"/>
        </w:rPr>
        <w:t>Smlouvě či</w:t>
      </w:r>
      <w:r w:rsidR="00966AC4">
        <w:rPr>
          <w:szCs w:val="24"/>
        </w:rPr>
        <w:t> </w:t>
      </w:r>
      <w:r w:rsidRPr="00556391">
        <w:rPr>
          <w:szCs w:val="24"/>
        </w:rPr>
        <w:t>získané na základě Smlouvy budou stranami považovány za obchodní tajemství podle obchodního zákoníku, pokud je právně možné je jako obchodní tajemství kvalifikovat. Zhotovitel je povinen zejména zachovat striktní mlčenlivost o</w:t>
      </w:r>
      <w:r w:rsidR="00966AC4">
        <w:rPr>
          <w:szCs w:val="24"/>
        </w:rPr>
        <w:t> </w:t>
      </w:r>
      <w:r w:rsidRPr="00556391">
        <w:rPr>
          <w:szCs w:val="24"/>
        </w:rPr>
        <w:t>obsahu provozní dokumentace, která bude poskytnuta po uzavření Smlouvy, a</w:t>
      </w:r>
      <w:r w:rsidR="00966AC4">
        <w:rPr>
          <w:szCs w:val="24"/>
        </w:rPr>
        <w:t> </w:t>
      </w:r>
      <w:r w:rsidRPr="00556391">
        <w:rPr>
          <w:szCs w:val="24"/>
        </w:rPr>
        <w:t>to</w:t>
      </w:r>
      <w:r w:rsidR="00966AC4">
        <w:rPr>
          <w:szCs w:val="24"/>
        </w:rPr>
        <w:t> </w:t>
      </w:r>
      <w:r w:rsidRPr="00556391">
        <w:rPr>
          <w:szCs w:val="24"/>
        </w:rPr>
        <w:t xml:space="preserve">pod sankcí ve výši 500.000 Kč za každé porušení, přičemž nárok na náhradu škody zůstává nedotčen; informace o provozní dokumentaci je možné v nezbytně </w:t>
      </w:r>
      <w:r w:rsidRPr="00556391">
        <w:rPr>
          <w:szCs w:val="24"/>
        </w:rPr>
        <w:lastRenderedPageBreak/>
        <w:t xml:space="preserve">nutném rozsahu poskytnout pouze subdodavatelům po předchozím souhlasu Objednatele. </w:t>
      </w:r>
    </w:p>
    <w:p w:rsidR="006B6EAE" w:rsidRPr="0045519F" w:rsidRDefault="006B6EAE" w:rsidP="006B6EAE"/>
    <w:p w:rsidR="006B6EAE" w:rsidRDefault="006B6EAE" w:rsidP="006B6EAE">
      <w:pPr>
        <w:pStyle w:val="Odsazen"/>
        <w:spacing w:before="60" w:after="60" w:line="312" w:lineRule="auto"/>
        <w:rPr>
          <w:szCs w:val="24"/>
        </w:rPr>
      </w:pPr>
      <w:r w:rsidRPr="00556391">
        <w:rPr>
          <w:szCs w:val="24"/>
        </w:rPr>
        <w:t xml:space="preserve">Ustanovením o smluvní pokutě není dotčeno právo na náhradu škody. </w:t>
      </w:r>
    </w:p>
    <w:p w:rsidR="009E0F15" w:rsidRPr="009E0F15" w:rsidRDefault="009E0F15" w:rsidP="009E0F15"/>
    <w:p w:rsidR="00556391" w:rsidRPr="00556391" w:rsidRDefault="00556391" w:rsidP="00556391">
      <w:pPr>
        <w:pStyle w:val="StyllnekTahoma10b"/>
        <w:rPr>
          <w:rFonts w:ascii="Times New Roman" w:hAnsi="Times New Roman"/>
          <w:sz w:val="24"/>
          <w:szCs w:val="24"/>
        </w:rPr>
      </w:pPr>
    </w:p>
    <w:p w:rsidR="006D3391" w:rsidRDefault="006D3391" w:rsidP="006D3391">
      <w:pPr>
        <w:pStyle w:val="Nadpis1"/>
        <w:rPr>
          <w:szCs w:val="24"/>
        </w:rPr>
      </w:pPr>
      <w:r w:rsidRPr="00556391">
        <w:rPr>
          <w:szCs w:val="24"/>
        </w:rPr>
        <w:t>Doba trvání smlouvy a odstoupení od smlouvy</w:t>
      </w:r>
    </w:p>
    <w:p w:rsidR="006D3391" w:rsidRPr="00845F6C" w:rsidRDefault="006D3391" w:rsidP="006D3391"/>
    <w:p w:rsidR="006D3391" w:rsidRDefault="00125D84" w:rsidP="006D3391">
      <w:pPr>
        <w:pStyle w:val="Odsazen"/>
        <w:spacing w:before="60" w:after="60" w:line="312" w:lineRule="auto"/>
        <w:rPr>
          <w:szCs w:val="24"/>
        </w:rPr>
      </w:pPr>
      <w:r>
        <w:rPr>
          <w:szCs w:val="24"/>
        </w:rPr>
        <w:t>Tato s</w:t>
      </w:r>
      <w:r w:rsidR="006D3391" w:rsidRPr="00821FE6">
        <w:rPr>
          <w:szCs w:val="24"/>
        </w:rPr>
        <w:t>mlo</w:t>
      </w:r>
      <w:r w:rsidR="006D3391">
        <w:rPr>
          <w:szCs w:val="24"/>
        </w:rPr>
        <w:t>uva</w:t>
      </w:r>
      <w:r w:rsidR="00C146F2">
        <w:rPr>
          <w:szCs w:val="24"/>
        </w:rPr>
        <w:t xml:space="preserve"> se uzavírá na dobu </w:t>
      </w:r>
      <w:r w:rsidR="00C6679B">
        <w:rPr>
          <w:szCs w:val="24"/>
        </w:rPr>
        <w:t>neurčitou</w:t>
      </w:r>
      <w:r w:rsidR="00D97D3E">
        <w:rPr>
          <w:szCs w:val="24"/>
        </w:rPr>
        <w:t>.</w:t>
      </w:r>
    </w:p>
    <w:p w:rsidR="006D3391" w:rsidRPr="0045519F" w:rsidRDefault="006D3391" w:rsidP="006D3391"/>
    <w:p w:rsidR="006D3391" w:rsidRPr="006D3391" w:rsidRDefault="006D3391" w:rsidP="006D3391">
      <w:pPr>
        <w:pStyle w:val="Odsazen"/>
        <w:spacing w:before="60" w:after="60" w:line="312" w:lineRule="auto"/>
        <w:rPr>
          <w:szCs w:val="24"/>
        </w:rPr>
      </w:pPr>
      <w:r w:rsidRPr="006D3391">
        <w:rPr>
          <w:szCs w:val="24"/>
        </w:rPr>
        <w:t xml:space="preserve">Objednatel je oprávněn </w:t>
      </w:r>
      <w:r w:rsidR="00F21D70">
        <w:rPr>
          <w:szCs w:val="24"/>
        </w:rPr>
        <w:t>s</w:t>
      </w:r>
      <w:r w:rsidRPr="006D3391">
        <w:rPr>
          <w:szCs w:val="24"/>
        </w:rPr>
        <w:t>mlouvu písemně vy</w:t>
      </w:r>
      <w:r w:rsidR="006E466F">
        <w:rPr>
          <w:szCs w:val="24"/>
        </w:rPr>
        <w:t>povědět i bez udání důvodu v </w:t>
      </w:r>
      <w:r w:rsidRPr="006D3391">
        <w:rPr>
          <w:szCs w:val="24"/>
        </w:rPr>
        <w:t xml:space="preserve">měsíční výpovědní lhůtě. Zhotovitel je oprávněn </w:t>
      </w:r>
      <w:r w:rsidR="00F21D70">
        <w:rPr>
          <w:szCs w:val="24"/>
        </w:rPr>
        <w:t>s</w:t>
      </w:r>
      <w:r w:rsidRPr="006D3391">
        <w:rPr>
          <w:szCs w:val="24"/>
        </w:rPr>
        <w:t>mlouvu písemně vypovědět</w:t>
      </w:r>
      <w:r>
        <w:rPr>
          <w:szCs w:val="24"/>
        </w:rPr>
        <w:t xml:space="preserve"> v šestiměsíční výpovědní lhůtě</w:t>
      </w:r>
      <w:r w:rsidRPr="006D3391">
        <w:rPr>
          <w:szCs w:val="24"/>
        </w:rPr>
        <w:t xml:space="preserve">. Výpovědní lhůta počíná běžet vždy prvním dnem kalendářního měsíce následujícího po doručení výpovědi druhé smluvní straně. </w:t>
      </w:r>
    </w:p>
    <w:p w:rsidR="006D3391" w:rsidRPr="0045519F" w:rsidRDefault="006D3391" w:rsidP="006D3391"/>
    <w:p w:rsidR="00390B15" w:rsidRPr="00D63A4F" w:rsidRDefault="006D3391" w:rsidP="00D63A4F">
      <w:pPr>
        <w:pStyle w:val="Odsazen"/>
        <w:spacing w:before="60" w:after="60" w:line="312" w:lineRule="auto"/>
        <w:rPr>
          <w:szCs w:val="24"/>
        </w:rPr>
      </w:pPr>
      <w:r w:rsidRPr="00556391">
        <w:t xml:space="preserve">Smluvní strany se dohodly, že pro možnost odstoupení od </w:t>
      </w:r>
      <w:r w:rsidR="00F93C05">
        <w:t>s</w:t>
      </w:r>
      <w:r w:rsidRPr="00556391">
        <w:t>mlouvy platí ustanovení obchodního zákoníku o podstatném či nepodstatném porušení smlouvy.</w:t>
      </w:r>
    </w:p>
    <w:p w:rsidR="0045519F" w:rsidRPr="00845F6C" w:rsidRDefault="0045519F" w:rsidP="00845F6C"/>
    <w:p w:rsidR="00556391" w:rsidRPr="00556391" w:rsidRDefault="00556391" w:rsidP="00556391">
      <w:pPr>
        <w:pStyle w:val="StyllnekTahoma10b"/>
        <w:rPr>
          <w:rFonts w:ascii="Times New Roman" w:hAnsi="Times New Roman"/>
          <w:sz w:val="24"/>
          <w:szCs w:val="24"/>
        </w:rPr>
      </w:pPr>
    </w:p>
    <w:p w:rsidR="006E1A6D" w:rsidRDefault="006E1A6D" w:rsidP="006E1A6D">
      <w:pPr>
        <w:pStyle w:val="Nadpis1"/>
        <w:rPr>
          <w:szCs w:val="24"/>
        </w:rPr>
      </w:pPr>
      <w:r w:rsidRPr="00556391">
        <w:rPr>
          <w:szCs w:val="24"/>
        </w:rPr>
        <w:t>Závěrečná ustanovení</w:t>
      </w:r>
    </w:p>
    <w:p w:rsidR="006E1A6D" w:rsidRPr="00845F6C" w:rsidRDefault="006E1A6D" w:rsidP="006E1A6D"/>
    <w:p w:rsidR="006E1A6D" w:rsidRDefault="006E1A6D" w:rsidP="006E1A6D">
      <w:pPr>
        <w:pStyle w:val="Odsazen"/>
        <w:spacing w:before="60" w:after="60" w:line="312" w:lineRule="auto"/>
        <w:rPr>
          <w:szCs w:val="24"/>
        </w:rPr>
      </w:pPr>
      <w:r w:rsidRPr="00556391">
        <w:rPr>
          <w:szCs w:val="24"/>
        </w:rPr>
        <w:t xml:space="preserve">Tato </w:t>
      </w:r>
      <w:r w:rsidR="002612AC">
        <w:rPr>
          <w:szCs w:val="24"/>
        </w:rPr>
        <w:t>s</w:t>
      </w:r>
      <w:r w:rsidRPr="00556391">
        <w:rPr>
          <w:szCs w:val="24"/>
        </w:rPr>
        <w:t>mlouva nabývá platnosti a účinnosti dnem jejího podpisu oběma smluvními stranami.</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t>Smlouvu lze měnit či doplňovat pouze písemnými dodatky odsouhlasenými oběma smluvními stranami.</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t>Objednatel je oprávněn užívat poskytnuté programové vybavení v souladu s</w:t>
      </w:r>
      <w:r w:rsidR="00C93EA1">
        <w:rPr>
          <w:szCs w:val="24"/>
        </w:rPr>
        <w:t> </w:t>
      </w:r>
      <w:r w:rsidRPr="00556391">
        <w:rPr>
          <w:szCs w:val="24"/>
        </w:rPr>
        <w:t xml:space="preserve">předmětem </w:t>
      </w:r>
      <w:r w:rsidR="00F93C05">
        <w:rPr>
          <w:szCs w:val="24"/>
        </w:rPr>
        <w:t>s</w:t>
      </w:r>
      <w:r w:rsidRPr="00556391">
        <w:rPr>
          <w:szCs w:val="24"/>
        </w:rPr>
        <w:t xml:space="preserve">mlouvy po </w:t>
      </w:r>
      <w:r w:rsidR="00F80070">
        <w:rPr>
          <w:szCs w:val="24"/>
        </w:rPr>
        <w:t>dobu 1 roku</w:t>
      </w:r>
      <w:r w:rsidRPr="00556391">
        <w:rPr>
          <w:szCs w:val="24"/>
        </w:rPr>
        <w:t>. Objednatel je oprávněn užívat bezplatně poskytnuté programové vybavení i po ukončení platnosti a účinnosti této Smlouvy.</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t>Ta</w:t>
      </w:r>
      <w:r>
        <w:rPr>
          <w:szCs w:val="24"/>
        </w:rPr>
        <w:t xml:space="preserve">to </w:t>
      </w:r>
      <w:r w:rsidR="002612AC">
        <w:rPr>
          <w:szCs w:val="24"/>
        </w:rPr>
        <w:t>s</w:t>
      </w:r>
      <w:r>
        <w:rPr>
          <w:szCs w:val="24"/>
        </w:rPr>
        <w:t>mlouva je vyhotovena ve čtyřech vyhotoveních, z nichž dvě</w:t>
      </w:r>
      <w:r w:rsidRPr="00556391">
        <w:rPr>
          <w:szCs w:val="24"/>
        </w:rPr>
        <w:t xml:space="preserve"> vyho</w:t>
      </w:r>
      <w:r>
        <w:rPr>
          <w:szCs w:val="24"/>
        </w:rPr>
        <w:t>tovení obdrží Objednatel a dvě</w:t>
      </w:r>
      <w:r w:rsidRPr="00556391">
        <w:rPr>
          <w:szCs w:val="24"/>
        </w:rPr>
        <w:t xml:space="preserve"> vyhotovení obdrží Zhotovitel.</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t xml:space="preserve">Záležitosti v této </w:t>
      </w:r>
      <w:r w:rsidR="00F93C05">
        <w:rPr>
          <w:szCs w:val="24"/>
        </w:rPr>
        <w:t>s</w:t>
      </w:r>
      <w:r w:rsidRPr="00556391">
        <w:rPr>
          <w:szCs w:val="24"/>
        </w:rPr>
        <w:t>mlouvě výslovně neupravené se řídí příslušnými ustanoveními obchodního zákoníku v platném znění.</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t>Objednatel i Zhotovitel se zavazují vzájemně informovat o všech organizačních změnách (název, sídlo, tel., fax, apod.).</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lastRenderedPageBreak/>
        <w:t xml:space="preserve">Zhotovitel i Objednatel jsou povinni zachovat mlčenlivost o všech skutečnostech, údajích a informacích, týkajících se druhé strany, které mají povahu jejich obchodního tajemství v rozsahu a za podmínek §17 obchodního zákoníku, a o kterých se dozví v souvislosti s plněním této </w:t>
      </w:r>
      <w:r w:rsidR="00F93C05">
        <w:rPr>
          <w:szCs w:val="24"/>
        </w:rPr>
        <w:t>s</w:t>
      </w:r>
      <w:r w:rsidRPr="00556391">
        <w:rPr>
          <w:szCs w:val="24"/>
        </w:rPr>
        <w:t>mlouvy. Zhotovitel i Objednatel se zavazují, že tyto skutečnosti nesdělí ani jiným způsobem neposkytnou žádné třetí osobě a zajistí jejich přiměřenou ochranu a utajení.</w:t>
      </w:r>
    </w:p>
    <w:p w:rsidR="006E1A6D" w:rsidRPr="0045519F" w:rsidRDefault="006E1A6D" w:rsidP="006E1A6D"/>
    <w:p w:rsidR="006E1A6D" w:rsidRDefault="006E1A6D" w:rsidP="006E1A6D">
      <w:pPr>
        <w:pStyle w:val="Odsazen"/>
        <w:spacing w:before="60" w:after="60" w:line="312" w:lineRule="auto"/>
        <w:rPr>
          <w:szCs w:val="24"/>
        </w:rPr>
      </w:pPr>
      <w:r w:rsidRPr="00556391">
        <w:rPr>
          <w:szCs w:val="24"/>
        </w:rPr>
        <w:t xml:space="preserve">Zhotovitel je dle zákona </w:t>
      </w:r>
      <w:r>
        <w:rPr>
          <w:szCs w:val="24"/>
        </w:rPr>
        <w:t xml:space="preserve">č. </w:t>
      </w:r>
      <w:r w:rsidRPr="00556391">
        <w:rPr>
          <w:szCs w:val="24"/>
        </w:rPr>
        <w:t>101/2000Sb., o ochraně osobních údajů, v platném znění povinen zachovávat mlčenlivost o osobních údajích a o bezpečnostních opatřeních, jejichž zveřejnění by ohrozilo zabezpečení osobních údajů v informačním systému Objednatele. Povinnost mlčenlivosti trvá i po ukončení platnosti smlouvy. Zhotovitel odpovídá Objednateli v plné míře za škodu, kterou mu způsobí porušením tohoto ustanovení.</w:t>
      </w:r>
    </w:p>
    <w:p w:rsidR="00C14AE5" w:rsidRPr="003A0269" w:rsidRDefault="00C14AE5" w:rsidP="00C14AE5">
      <w:pPr>
        <w:pStyle w:val="Odsazen"/>
      </w:pPr>
      <w:r>
        <w:t>Zhotovitel</w:t>
      </w:r>
      <w:r w:rsidRPr="003A0269">
        <w:t xml:space="preserve"> bere na vědomí povinnost </w:t>
      </w:r>
      <w:r>
        <w:t>Objednatele</w:t>
      </w:r>
      <w:r w:rsidRPr="003A0269">
        <w:t>, vyplývající ze zákona, uveřejnit uzavřenou smlouvu k předmětné veřejné zak</w:t>
      </w:r>
      <w:r>
        <w:t>ázce na profilu zadavatele, a s </w:t>
      </w:r>
      <w:r w:rsidRPr="003A0269">
        <w:t>uveřejněním této smlouvy souhlasí.</w:t>
      </w:r>
    </w:p>
    <w:p w:rsidR="00390B15" w:rsidRPr="0045519F" w:rsidRDefault="00390B15" w:rsidP="006E1A6D"/>
    <w:p w:rsidR="006E1A6D" w:rsidRPr="00977D8D" w:rsidRDefault="006E1A6D" w:rsidP="006E1A6D">
      <w:pPr>
        <w:pStyle w:val="Odsazen"/>
        <w:spacing w:before="60" w:after="60" w:line="312" w:lineRule="auto"/>
        <w:rPr>
          <w:szCs w:val="24"/>
        </w:rPr>
      </w:pPr>
      <w:r w:rsidRPr="0074642C">
        <w:t>Ned</w:t>
      </w:r>
      <w:r w:rsidR="00F02647">
        <w:t>ílnou součástí této smlouvy je následující příloha</w:t>
      </w:r>
      <w:r w:rsidRPr="0074642C">
        <w:t>:</w:t>
      </w:r>
    </w:p>
    <w:p w:rsidR="006E1A6D" w:rsidRPr="00050E53" w:rsidRDefault="006E1A6D" w:rsidP="006E1A6D">
      <w:pPr>
        <w:ind w:firstLine="708"/>
        <w:rPr>
          <w:szCs w:val="24"/>
        </w:rPr>
      </w:pPr>
      <w:r w:rsidRPr="00050E53">
        <w:rPr>
          <w:szCs w:val="24"/>
        </w:rPr>
        <w:t xml:space="preserve">Příloha č. 1 – </w:t>
      </w:r>
      <w:r>
        <w:rPr>
          <w:szCs w:val="24"/>
        </w:rPr>
        <w:t>Technická specifikace předmětu plnění</w:t>
      </w:r>
    </w:p>
    <w:p w:rsidR="00556391" w:rsidRDefault="00556391" w:rsidP="00556391">
      <w:pPr>
        <w:pStyle w:val="Nadpis1"/>
        <w:rPr>
          <w:szCs w:val="24"/>
        </w:rPr>
      </w:pPr>
    </w:p>
    <w:p w:rsidR="006E1A6D" w:rsidRPr="0045519F" w:rsidRDefault="006E1A6D" w:rsidP="0045519F"/>
    <w:p w:rsidR="00CA2454" w:rsidRPr="00F245BA" w:rsidRDefault="00CA2454" w:rsidP="00CA2454">
      <w:r w:rsidRPr="00F245BA">
        <w:t>Tato smlouva byla schválena Radou města Brna na schůzi</w:t>
      </w:r>
      <w:r>
        <w:t xml:space="preserve"> </w:t>
      </w:r>
      <w:r w:rsidRPr="00C90753">
        <w:t>R6/</w:t>
      </w:r>
      <w:r w:rsidR="00031472">
        <w:t xml:space="preserve"> </w:t>
      </w:r>
      <w:r>
        <w:t xml:space="preserve"> </w:t>
      </w:r>
      <w:r w:rsidRPr="00F245BA">
        <w:t>dne</w:t>
      </w:r>
      <w:r w:rsidR="00297536">
        <w:t xml:space="preserve">             2014</w:t>
      </w:r>
      <w:r w:rsidR="00AF1764">
        <w:t>.</w:t>
      </w:r>
    </w:p>
    <w:p w:rsidR="0045519F" w:rsidRDefault="0045519F" w:rsidP="00556391">
      <w:pPr>
        <w:rPr>
          <w:szCs w:val="24"/>
        </w:rPr>
      </w:pPr>
    </w:p>
    <w:p w:rsidR="00556391" w:rsidRPr="00556391" w:rsidRDefault="00845F6C" w:rsidP="00556391">
      <w:pPr>
        <w:rPr>
          <w:szCs w:val="24"/>
        </w:rPr>
      </w:pPr>
      <w:r>
        <w:rPr>
          <w:szCs w:val="24"/>
        </w:rPr>
        <w:t xml:space="preserve">V Brně dne </w:t>
      </w:r>
      <w:r>
        <w:rPr>
          <w:szCs w:val="24"/>
        </w:rPr>
        <w:tab/>
      </w:r>
      <w:r>
        <w:rPr>
          <w:szCs w:val="24"/>
        </w:rPr>
        <w:tab/>
      </w:r>
      <w:r>
        <w:rPr>
          <w:szCs w:val="24"/>
        </w:rPr>
        <w:tab/>
      </w:r>
      <w:r>
        <w:rPr>
          <w:szCs w:val="24"/>
        </w:rPr>
        <w:tab/>
      </w:r>
      <w:r w:rsidR="006E1A6D">
        <w:rPr>
          <w:szCs w:val="24"/>
        </w:rPr>
        <w:tab/>
        <w:t xml:space="preserve">           </w:t>
      </w:r>
      <w:r w:rsidR="00CA2454">
        <w:rPr>
          <w:szCs w:val="24"/>
        </w:rPr>
        <w:t xml:space="preserve">V              </w:t>
      </w:r>
      <w:r>
        <w:rPr>
          <w:szCs w:val="24"/>
        </w:rPr>
        <w:t xml:space="preserve"> dne</w:t>
      </w:r>
    </w:p>
    <w:p w:rsidR="00556391" w:rsidRPr="00556391" w:rsidRDefault="00556391" w:rsidP="00556391">
      <w:pPr>
        <w:rPr>
          <w:szCs w:val="24"/>
        </w:rPr>
      </w:pPr>
    </w:p>
    <w:p w:rsidR="00556391" w:rsidRPr="00556391" w:rsidRDefault="006E1A6D" w:rsidP="00556391">
      <w:pPr>
        <w:rPr>
          <w:szCs w:val="24"/>
        </w:rPr>
      </w:pPr>
      <w:r>
        <w:rPr>
          <w:szCs w:val="24"/>
        </w:rPr>
        <w:t>Za Objednatele:</w:t>
      </w:r>
      <w:r>
        <w:rPr>
          <w:szCs w:val="24"/>
        </w:rPr>
        <w:tab/>
      </w:r>
      <w:r>
        <w:rPr>
          <w:szCs w:val="24"/>
        </w:rPr>
        <w:tab/>
      </w:r>
      <w:r>
        <w:rPr>
          <w:szCs w:val="24"/>
        </w:rPr>
        <w:tab/>
      </w:r>
      <w:r>
        <w:rPr>
          <w:szCs w:val="24"/>
        </w:rPr>
        <w:tab/>
      </w:r>
      <w:r>
        <w:rPr>
          <w:szCs w:val="24"/>
        </w:rPr>
        <w:tab/>
      </w:r>
      <w:r w:rsidR="00556391" w:rsidRPr="00556391">
        <w:rPr>
          <w:szCs w:val="24"/>
        </w:rPr>
        <w:t>Za Zhotovitele:</w:t>
      </w:r>
    </w:p>
    <w:p w:rsidR="00556391" w:rsidRPr="00556391" w:rsidRDefault="00556391" w:rsidP="00556391">
      <w:pPr>
        <w:rPr>
          <w:szCs w:val="24"/>
        </w:rPr>
      </w:pPr>
    </w:p>
    <w:p w:rsidR="00556391" w:rsidRPr="00556391" w:rsidRDefault="00556391" w:rsidP="00556391">
      <w:pPr>
        <w:rPr>
          <w:szCs w:val="24"/>
        </w:rPr>
      </w:pPr>
    </w:p>
    <w:p w:rsidR="00556391" w:rsidRPr="00556391" w:rsidRDefault="00556391" w:rsidP="00556391">
      <w:pPr>
        <w:rPr>
          <w:szCs w:val="24"/>
        </w:rPr>
      </w:pPr>
    </w:p>
    <w:p w:rsidR="00556391" w:rsidRDefault="00556391" w:rsidP="00556391">
      <w:pPr>
        <w:rPr>
          <w:szCs w:val="24"/>
        </w:rPr>
      </w:pPr>
    </w:p>
    <w:p w:rsidR="000D4695" w:rsidRPr="00556391" w:rsidRDefault="000D4695" w:rsidP="00556391">
      <w:pPr>
        <w:rPr>
          <w:szCs w:val="24"/>
        </w:rPr>
      </w:pPr>
    </w:p>
    <w:p w:rsidR="00556391" w:rsidRPr="00556391" w:rsidRDefault="00556391" w:rsidP="00556391">
      <w:pPr>
        <w:rPr>
          <w:szCs w:val="24"/>
        </w:rPr>
      </w:pPr>
    </w:p>
    <w:p w:rsidR="00556391" w:rsidRPr="00556391" w:rsidRDefault="00556391" w:rsidP="00556391">
      <w:pPr>
        <w:rPr>
          <w:szCs w:val="24"/>
        </w:rPr>
      </w:pPr>
    </w:p>
    <w:p w:rsidR="00556391" w:rsidRPr="00556391" w:rsidRDefault="00556391" w:rsidP="00556391">
      <w:pPr>
        <w:tabs>
          <w:tab w:val="center" w:pos="1701"/>
          <w:tab w:val="center" w:pos="6663"/>
        </w:tabs>
        <w:rPr>
          <w:szCs w:val="24"/>
        </w:rPr>
      </w:pPr>
      <w:r w:rsidRPr="00556391">
        <w:rPr>
          <w:szCs w:val="24"/>
        </w:rPr>
        <w:tab/>
        <w:t>.........................................................</w:t>
      </w:r>
      <w:r w:rsidRPr="00556391">
        <w:rPr>
          <w:szCs w:val="24"/>
        </w:rPr>
        <w:tab/>
        <w:t>........................................................</w:t>
      </w:r>
    </w:p>
    <w:p w:rsidR="00556391" w:rsidRPr="00556391" w:rsidRDefault="00CA2454" w:rsidP="00556391">
      <w:pPr>
        <w:tabs>
          <w:tab w:val="center" w:pos="1701"/>
          <w:tab w:val="center" w:pos="6663"/>
        </w:tabs>
        <w:rPr>
          <w:szCs w:val="24"/>
        </w:rPr>
      </w:pPr>
      <w:r>
        <w:rPr>
          <w:szCs w:val="24"/>
        </w:rPr>
        <w:tab/>
        <w:t>za s</w:t>
      </w:r>
      <w:r w:rsidR="00556391" w:rsidRPr="00556391">
        <w:rPr>
          <w:szCs w:val="24"/>
        </w:rPr>
        <w:t>tatut</w:t>
      </w:r>
      <w:r>
        <w:rPr>
          <w:szCs w:val="24"/>
        </w:rPr>
        <w:t>ární město Brno</w:t>
      </w:r>
      <w:r>
        <w:rPr>
          <w:szCs w:val="24"/>
        </w:rPr>
        <w:tab/>
      </w:r>
      <w:proofErr w:type="gramStart"/>
      <w:r w:rsidR="00F24A84" w:rsidRPr="0094447C">
        <w:rPr>
          <w:szCs w:val="24"/>
        </w:rPr>
        <w:t>za</w:t>
      </w:r>
      <w:proofErr w:type="gramEnd"/>
      <w:r w:rsidR="00F24A84" w:rsidRPr="0094447C">
        <w:rPr>
          <w:szCs w:val="24"/>
        </w:rPr>
        <w:t xml:space="preserve"> </w:t>
      </w:r>
    </w:p>
    <w:p w:rsidR="00556391" w:rsidRPr="00556391" w:rsidRDefault="00556391" w:rsidP="00556391">
      <w:pPr>
        <w:tabs>
          <w:tab w:val="center" w:pos="1701"/>
          <w:tab w:val="center" w:pos="6663"/>
        </w:tabs>
        <w:rPr>
          <w:szCs w:val="24"/>
        </w:rPr>
      </w:pPr>
      <w:r w:rsidRPr="00556391">
        <w:rPr>
          <w:szCs w:val="24"/>
        </w:rPr>
        <w:tab/>
      </w:r>
      <w:r w:rsidR="00CA2454">
        <w:t>1. náměstek primátora</w:t>
      </w:r>
      <w:r w:rsidR="00CA2454">
        <w:rPr>
          <w:szCs w:val="24"/>
        </w:rPr>
        <w:t xml:space="preserve"> </w:t>
      </w:r>
      <w:r w:rsidR="00CA2454">
        <w:rPr>
          <w:szCs w:val="24"/>
        </w:rPr>
        <w:tab/>
      </w:r>
    </w:p>
    <w:p w:rsidR="00556391" w:rsidRPr="00556391" w:rsidRDefault="00556391" w:rsidP="00556391">
      <w:pPr>
        <w:tabs>
          <w:tab w:val="center" w:pos="1701"/>
          <w:tab w:val="center" w:pos="6663"/>
        </w:tabs>
        <w:rPr>
          <w:szCs w:val="24"/>
        </w:rPr>
      </w:pPr>
      <w:r w:rsidRPr="00556391">
        <w:rPr>
          <w:szCs w:val="24"/>
        </w:rPr>
        <w:tab/>
      </w:r>
      <w:smartTag w:uri="urn:schemas-microsoft-com:office:smarttags" w:element="PersonName">
        <w:smartTagPr>
          <w:attr w:name="ProductID" w:val="Ing. Robert"/>
        </w:smartTagPr>
        <w:r w:rsidR="00CA2454" w:rsidRPr="00C90753">
          <w:t>Ing. Robert</w:t>
        </w:r>
      </w:smartTag>
      <w:r w:rsidR="00CA2454" w:rsidRPr="00C90753">
        <w:t xml:space="preserve"> Kotzian, Ph.D.</w:t>
      </w:r>
      <w:r w:rsidR="00CA2454">
        <w:rPr>
          <w:szCs w:val="24"/>
        </w:rPr>
        <w:tab/>
      </w:r>
      <w:r w:rsidR="00A0020C" w:rsidRPr="00A0020C">
        <w:rPr>
          <w:i/>
          <w:szCs w:val="24"/>
          <w:highlight w:val="yellow"/>
        </w:rPr>
        <w:t>doplní uchazeč</w:t>
      </w:r>
    </w:p>
    <w:p w:rsidR="00EB0EF0" w:rsidRDefault="00EB0EF0" w:rsidP="00EB0EF0">
      <w:pPr>
        <w:tabs>
          <w:tab w:val="center" w:pos="1701"/>
          <w:tab w:val="center" w:pos="6663"/>
        </w:tabs>
        <w:rPr>
          <w:szCs w:val="24"/>
        </w:rPr>
      </w:pPr>
      <w:r>
        <w:rPr>
          <w:szCs w:val="24"/>
        </w:rPr>
        <w:br w:type="page"/>
      </w:r>
    </w:p>
    <w:p w:rsidR="00EB0EF0" w:rsidRPr="000A3E53" w:rsidRDefault="00EB0EF0" w:rsidP="00EB0EF0">
      <w:pPr>
        <w:rPr>
          <w:szCs w:val="24"/>
        </w:rPr>
      </w:pPr>
      <w:r>
        <w:rPr>
          <w:szCs w:val="24"/>
        </w:rPr>
        <w:lastRenderedPageBreak/>
        <w:t>Příloha č. 1 – Technická specifikace předmětu plnění</w:t>
      </w:r>
    </w:p>
    <w:p w:rsidR="00EB0EF0" w:rsidRPr="00FF24AD" w:rsidRDefault="00EB0EF0" w:rsidP="00EB0EF0">
      <w:pPr>
        <w:rPr>
          <w:szCs w:val="24"/>
        </w:rPr>
      </w:pPr>
    </w:p>
    <w:p w:rsidR="00EB0EF0" w:rsidRPr="007C4BB0" w:rsidRDefault="00EB0EF0" w:rsidP="00EB0EF0">
      <w:pPr>
        <w:rPr>
          <w:szCs w:val="24"/>
        </w:rPr>
      </w:pPr>
      <w:r w:rsidRPr="007C4BB0">
        <w:rPr>
          <w:szCs w:val="24"/>
        </w:rPr>
        <w:t>Předmě</w:t>
      </w:r>
      <w:r>
        <w:rPr>
          <w:szCs w:val="24"/>
        </w:rPr>
        <w:t xml:space="preserve">tem plnění veřejné zakázky je </w:t>
      </w:r>
      <w:proofErr w:type="spellStart"/>
      <w:r>
        <w:rPr>
          <w:szCs w:val="24"/>
        </w:rPr>
        <w:t>m</w:t>
      </w:r>
      <w:r w:rsidRPr="007C4BB0">
        <w:rPr>
          <w:szCs w:val="24"/>
        </w:rPr>
        <w:t>aintenance</w:t>
      </w:r>
      <w:proofErr w:type="spellEnd"/>
      <w:r>
        <w:rPr>
          <w:bCs/>
          <w:szCs w:val="24"/>
        </w:rPr>
        <w:t xml:space="preserve"> dále specifikovaných</w:t>
      </w:r>
      <w:r w:rsidRPr="007C4BB0">
        <w:rPr>
          <w:bCs/>
          <w:szCs w:val="24"/>
        </w:rPr>
        <w:t xml:space="preserve"> </w:t>
      </w:r>
      <w:r>
        <w:rPr>
          <w:bCs/>
          <w:szCs w:val="24"/>
        </w:rPr>
        <w:t xml:space="preserve">zařízení a licencí </w:t>
      </w:r>
      <w:r w:rsidR="00E648F1">
        <w:rPr>
          <w:bCs/>
          <w:szCs w:val="24"/>
        </w:rPr>
        <w:t>informačního systému</w:t>
      </w:r>
      <w:r w:rsidR="00A0020C">
        <w:rPr>
          <w:bCs/>
          <w:szCs w:val="24"/>
        </w:rPr>
        <w:t xml:space="preserve"> </w:t>
      </w:r>
      <w:r w:rsidRPr="007C4BB0">
        <w:rPr>
          <w:bCs/>
          <w:szCs w:val="24"/>
        </w:rPr>
        <w:t>MMB</w:t>
      </w:r>
      <w:r>
        <w:rPr>
          <w:szCs w:val="24"/>
        </w:rPr>
        <w:t>.</w:t>
      </w:r>
    </w:p>
    <w:p w:rsidR="00BE3665" w:rsidRPr="00BE3665" w:rsidRDefault="00BE3665" w:rsidP="00BE3665"/>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5811"/>
        <w:gridCol w:w="1276"/>
      </w:tblGrid>
      <w:tr w:rsidR="00BE3665" w:rsidRPr="00BE3665">
        <w:tc>
          <w:tcPr>
            <w:tcW w:w="9322" w:type="dxa"/>
            <w:gridSpan w:val="3"/>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numPr>
                <w:ilvl w:val="0"/>
                <w:numId w:val="6"/>
              </w:numPr>
              <w:rPr>
                <w:b/>
              </w:rPr>
            </w:pPr>
            <w:proofErr w:type="spellStart"/>
            <w:r w:rsidRPr="00BE3665">
              <w:rPr>
                <w:b/>
              </w:rPr>
              <w:t>Hitachi</w:t>
            </w:r>
            <w:proofErr w:type="spellEnd"/>
            <w:r w:rsidRPr="00BE3665">
              <w:rPr>
                <w:b/>
              </w:rPr>
              <w:t xml:space="preserve"> </w:t>
            </w:r>
            <w:proofErr w:type="spellStart"/>
            <w:r w:rsidRPr="00BE3665">
              <w:rPr>
                <w:b/>
              </w:rPr>
              <w:t>Universal</w:t>
            </w:r>
            <w:proofErr w:type="spellEnd"/>
            <w:r w:rsidRPr="00BE3665">
              <w:rPr>
                <w:b/>
              </w:rPr>
              <w:t xml:space="preserve"> </w:t>
            </w:r>
            <w:proofErr w:type="spellStart"/>
            <w:r w:rsidRPr="00BE3665">
              <w:rPr>
                <w:b/>
              </w:rPr>
              <w:t>Storage</w:t>
            </w:r>
            <w:proofErr w:type="spellEnd"/>
            <w:r w:rsidRPr="00BE3665">
              <w:rPr>
                <w:b/>
              </w:rPr>
              <w:t xml:space="preserve"> </w:t>
            </w:r>
            <w:proofErr w:type="spellStart"/>
            <w:r w:rsidRPr="00BE3665">
              <w:rPr>
                <w:b/>
              </w:rPr>
              <w:t>Platform</w:t>
            </w:r>
            <w:proofErr w:type="spellEnd"/>
            <w:r w:rsidRPr="00BE3665">
              <w:rPr>
                <w:b/>
              </w:rPr>
              <w:t xml:space="preserve"> </w:t>
            </w:r>
            <w:proofErr w:type="gramStart"/>
            <w:r w:rsidRPr="00BE3665">
              <w:rPr>
                <w:b/>
              </w:rPr>
              <w:t>VM –USP</w:t>
            </w:r>
            <w:proofErr w:type="gramEnd"/>
            <w:r w:rsidRPr="00BE3665">
              <w:rPr>
                <w:b/>
              </w:rPr>
              <w:t xml:space="preserve"> (rozšíření systému pro ukládání dat)</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kód výrobce</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popis</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počet (ks)</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DKC-F615I-300KM.P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1 HDD </w:t>
            </w:r>
            <w:proofErr w:type="spellStart"/>
            <w:r w:rsidRPr="00BE3665">
              <w:t>Fibre</w:t>
            </w:r>
            <w:proofErr w:type="spellEnd"/>
            <w:r w:rsidRPr="00BE3665">
              <w:t xml:space="preserve"> </w:t>
            </w:r>
            <w:proofErr w:type="spellStart"/>
            <w:r w:rsidRPr="00BE3665">
              <w:t>Channel</w:t>
            </w:r>
            <w:proofErr w:type="spellEnd"/>
            <w:r w:rsidRPr="00BE3665">
              <w:t xml:space="preserve"> 300 GB/15000 RPM (DKS2C-K300FC)</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58</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DKC-F615I-B2.P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Expanzní diskový box</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DKC-F615I-BUH.P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Panel - </w:t>
            </w:r>
            <w:proofErr w:type="spellStart"/>
            <w:r w:rsidRPr="00BE3665">
              <w:t>Bezel</w:t>
            </w:r>
            <w:proofErr w:type="spellEnd"/>
            <w:r w:rsidRPr="00BE3665">
              <w:t xml:space="preserve"> </w:t>
            </w:r>
            <w:proofErr w:type="spellStart"/>
            <w:r w:rsidRPr="00BE3665">
              <w:t>Kit</w:t>
            </w:r>
            <w:proofErr w:type="spellEnd"/>
            <w:r w:rsidRPr="00BE3665">
              <w:t xml:space="preserve"> DKU - HDS</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DKC-F615I-C4G.P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Rozšíření </w:t>
            </w:r>
            <w:proofErr w:type="spellStart"/>
            <w:r w:rsidRPr="00BE3665">
              <w:t>Cache</w:t>
            </w:r>
            <w:proofErr w:type="spellEnd"/>
            <w:r w:rsidRPr="00BE3665">
              <w:t xml:space="preserve"> </w:t>
            </w:r>
            <w:proofErr w:type="spellStart"/>
            <w:r w:rsidRPr="00BE3665">
              <w:t>Memory</w:t>
            </w:r>
            <w:proofErr w:type="spellEnd"/>
            <w:r w:rsidRPr="00BE3665">
              <w:t xml:space="preserve"> Module (4GB)</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4</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DKC-F615I-LGAB.P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Bateriový modul zálohování </w:t>
            </w:r>
            <w:proofErr w:type="spellStart"/>
            <w:r w:rsidRPr="00BE3665">
              <w:t>cache</w:t>
            </w:r>
            <w:proofErr w:type="spellEnd"/>
            <w:r w:rsidRPr="00BE3665">
              <w:t xml:space="preserve"> - </w:t>
            </w:r>
            <w:proofErr w:type="spellStart"/>
            <w:r w:rsidRPr="00BE3665">
              <w:t>Additional</w:t>
            </w:r>
            <w:proofErr w:type="spellEnd"/>
            <w:r w:rsidRPr="00BE3665">
              <w:t xml:space="preserve"> </w:t>
            </w:r>
            <w:proofErr w:type="spellStart"/>
            <w:r w:rsidRPr="00BE3665">
              <w:t>Battery</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DKC-F615I-PHEC.P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Napájecí kabely -DKU </w:t>
            </w:r>
            <w:proofErr w:type="spellStart"/>
            <w:r w:rsidRPr="00BE3665">
              <w:t>Power</w:t>
            </w:r>
            <w:proofErr w:type="spellEnd"/>
            <w:r w:rsidRPr="00BE3665">
              <w:t xml:space="preserve"> </w:t>
            </w:r>
            <w:proofErr w:type="spellStart"/>
            <w:r w:rsidRPr="00BE3665">
              <w:t>Cord</w:t>
            </w:r>
            <w:proofErr w:type="spellEnd"/>
            <w:r w:rsidRPr="00BE3665">
              <w:t xml:space="preserve"> </w:t>
            </w:r>
            <w:proofErr w:type="spellStart"/>
            <w:proofErr w:type="gramStart"/>
            <w:r w:rsidRPr="00BE3665">
              <w:t>Kit</w:t>
            </w:r>
            <w:proofErr w:type="spellEnd"/>
            <w:r w:rsidRPr="00BE3665">
              <w:t>(1-</w:t>
            </w:r>
            <w:proofErr w:type="spellStart"/>
            <w:r w:rsidRPr="00BE3665">
              <w:t>Phase</w:t>
            </w:r>
            <w:proofErr w:type="spellEnd"/>
            <w:proofErr w:type="gramEnd"/>
            <w:r w:rsidRPr="00BE3665">
              <w:t xml:space="preserve"> 10A </w:t>
            </w:r>
            <w:proofErr w:type="spellStart"/>
            <w:r w:rsidRPr="00BE3665">
              <w:t>Europe</w:t>
            </w:r>
            <w:proofErr w:type="spellEnd"/>
            <w:r w:rsidRPr="00BE3665">
              <w:t>)</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DKC-F615I-UC1.P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Propojovací kabely - Device I/F </w:t>
            </w:r>
            <w:proofErr w:type="spellStart"/>
            <w:r w:rsidRPr="00BE3665">
              <w:t>Cable</w:t>
            </w:r>
            <w:proofErr w:type="spellEnd"/>
            <w:r w:rsidRPr="00BE3665">
              <w:t xml:space="preserve"> </w:t>
            </w:r>
            <w:proofErr w:type="spellStart"/>
            <w:r w:rsidRPr="00BE3665">
              <w:t>connects</w:t>
            </w:r>
            <w:proofErr w:type="spellEnd"/>
            <w:r w:rsidRPr="00BE3665">
              <w:t xml:space="preserve"> R0-DKU </w:t>
            </w:r>
            <w:proofErr w:type="spellStart"/>
            <w:r w:rsidRPr="00BE3665">
              <w:t>and</w:t>
            </w:r>
            <w:proofErr w:type="spellEnd"/>
            <w:r w:rsidRPr="00BE3665">
              <w:t xml:space="preserve"> R1-DKU</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SN: VM-USP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35091</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tc>
      </w:tr>
    </w:tbl>
    <w:p w:rsidR="00BE3665" w:rsidRPr="00BE3665" w:rsidRDefault="00BE3665" w:rsidP="00BE3665">
      <w:pPr>
        <w:rPr>
          <w:b/>
        </w:rPr>
      </w:pPr>
    </w:p>
    <w:p w:rsidR="00BE3665" w:rsidRPr="00BE3665" w:rsidRDefault="00BE3665" w:rsidP="00BE3665">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5811"/>
        <w:gridCol w:w="1276"/>
      </w:tblGrid>
      <w:tr w:rsidR="00BE3665" w:rsidRPr="00BE3665">
        <w:tc>
          <w:tcPr>
            <w:tcW w:w="9322" w:type="dxa"/>
            <w:gridSpan w:val="3"/>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numPr>
                <w:ilvl w:val="0"/>
                <w:numId w:val="6"/>
              </w:numPr>
              <w:rPr>
                <w:b/>
              </w:rPr>
            </w:pPr>
            <w:proofErr w:type="spellStart"/>
            <w:r w:rsidRPr="00BE3665">
              <w:rPr>
                <w:b/>
              </w:rPr>
              <w:t>Hitachi</w:t>
            </w:r>
            <w:proofErr w:type="spellEnd"/>
            <w:r w:rsidRPr="00BE3665">
              <w:rPr>
                <w:b/>
              </w:rPr>
              <w:t xml:space="preserve"> AMS 2100 (rozšíření systému pro ukládání dat)</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kód výrobce</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popis</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počet (ks)</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043-100422-</w:t>
            </w:r>
            <w:proofErr w:type="gramStart"/>
            <w:r w:rsidRPr="00BE3665">
              <w:t>01.P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Diskové pole - AMS 2100 </w:t>
            </w:r>
            <w:proofErr w:type="spellStart"/>
            <w:r w:rsidRPr="00BE3665">
              <w:t>Family</w:t>
            </w:r>
            <w:proofErr w:type="spellEnd"/>
            <w:r w:rsidRPr="00BE3665">
              <w:t xml:space="preserve"> Basic </w:t>
            </w:r>
            <w:proofErr w:type="spellStart"/>
            <w:r w:rsidRPr="00BE3665">
              <w:t>Operating</w:t>
            </w:r>
            <w:proofErr w:type="spellEnd"/>
            <w:r w:rsidRPr="00BE3665">
              <w:t xml:space="preserve"> </w:t>
            </w:r>
            <w:proofErr w:type="spellStart"/>
            <w:r w:rsidRPr="00BE3665">
              <w:t>System</w:t>
            </w:r>
            <w:proofErr w:type="spellEnd"/>
            <w:r w:rsidRPr="00BE3665">
              <w:t>-</w:t>
            </w:r>
            <w:proofErr w:type="spellStart"/>
            <w:r w:rsidRPr="00BE3665">
              <w:t>Modular</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A34V-445-900-M6.P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Montážní sada </w:t>
            </w:r>
            <w:proofErr w:type="gramStart"/>
            <w:r w:rsidRPr="00BE3665">
              <w:t xml:space="preserve">do racku - </w:t>
            </w:r>
            <w:proofErr w:type="spellStart"/>
            <w:r w:rsidRPr="00BE3665">
              <w:t>Universal</w:t>
            </w:r>
            <w:proofErr w:type="spellEnd"/>
            <w:proofErr w:type="gramEnd"/>
            <w:r w:rsidRPr="00BE3665">
              <w:t xml:space="preserve"> </w:t>
            </w:r>
            <w:proofErr w:type="spellStart"/>
            <w:r w:rsidRPr="00BE3665">
              <w:t>rail</w:t>
            </w:r>
            <w:proofErr w:type="spellEnd"/>
            <w:r w:rsidRPr="00BE3665">
              <w:t xml:space="preserve"> </w:t>
            </w:r>
            <w:proofErr w:type="spellStart"/>
            <w:r w:rsidRPr="00BE3665">
              <w:t>kit</w:t>
            </w:r>
            <w:proofErr w:type="spellEnd"/>
            <w:r w:rsidRPr="00BE3665">
              <w:t xml:space="preserve"> MIN</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DF-F800-AVE1K.P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Disky - </w:t>
            </w:r>
            <w:proofErr w:type="spellStart"/>
            <w:r w:rsidRPr="00BE3665">
              <w:t>Modular</w:t>
            </w:r>
            <w:proofErr w:type="spellEnd"/>
            <w:r w:rsidRPr="00BE3665">
              <w:t xml:space="preserve"> 1TB SATA 7200 RPM HDD</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15</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DF-F800-F1KES.P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roofErr w:type="spellStart"/>
            <w:r w:rsidRPr="00BE3665">
              <w:t>Kontroler</w:t>
            </w:r>
            <w:proofErr w:type="spellEnd"/>
            <w:r w:rsidRPr="00BE3665">
              <w:t xml:space="preserve"> - </w:t>
            </w:r>
            <w:proofErr w:type="spellStart"/>
            <w:r w:rsidRPr="00BE3665">
              <w:t>Modular</w:t>
            </w:r>
            <w:proofErr w:type="spellEnd"/>
            <w:r w:rsidRPr="00BE3665">
              <w:t xml:space="preserve"> </w:t>
            </w:r>
            <w:proofErr w:type="spellStart"/>
            <w:r w:rsidRPr="00BE3665">
              <w:t>Controller</w:t>
            </w:r>
            <w:proofErr w:type="spellEnd"/>
            <w:r w:rsidRPr="00BE3665">
              <w:t xml:space="preserve"> w/2 </w:t>
            </w:r>
            <w:proofErr w:type="spellStart"/>
            <w:r w:rsidRPr="00BE3665">
              <w:t>embedded</w:t>
            </w:r>
            <w:proofErr w:type="spellEnd"/>
            <w:r w:rsidRPr="00BE3665">
              <w:t xml:space="preserve"> 8Gb/s FC port</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2</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HDF800-BASE.P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AMS2100/AMS2300 Chassis</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WS-003-002.P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Napájecí kabely - J2F </w:t>
            </w:r>
            <w:proofErr w:type="spellStart"/>
            <w:r w:rsidRPr="00BE3665">
              <w:t>Power</w:t>
            </w:r>
            <w:proofErr w:type="spellEnd"/>
            <w:r w:rsidRPr="00BE3665">
              <w:t xml:space="preserve"> </w:t>
            </w:r>
            <w:proofErr w:type="spellStart"/>
            <w:r w:rsidRPr="00BE3665">
              <w:t>Cord</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2</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DF-F800-C2GK.P</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Velikost </w:t>
            </w:r>
            <w:proofErr w:type="spellStart"/>
            <w:r w:rsidRPr="00BE3665">
              <w:t>cache</w:t>
            </w:r>
            <w:proofErr w:type="spellEnd"/>
            <w:r w:rsidRPr="00BE3665">
              <w:t xml:space="preserve"> - </w:t>
            </w:r>
            <w:proofErr w:type="spellStart"/>
            <w:r w:rsidRPr="00BE3665">
              <w:t>Modular</w:t>
            </w:r>
            <w:proofErr w:type="spellEnd"/>
            <w:r w:rsidRPr="00BE3665">
              <w:t xml:space="preserve"> 2GB </w:t>
            </w:r>
            <w:proofErr w:type="spellStart"/>
            <w:r w:rsidRPr="00BE3665">
              <w:t>Cache</w:t>
            </w:r>
            <w:proofErr w:type="spellEnd"/>
            <w:r w:rsidRPr="00BE3665">
              <w:t xml:space="preserve"> Module</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2</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043-100409-</w:t>
            </w:r>
            <w:proofErr w:type="gramStart"/>
            <w:r w:rsidRPr="00BE3665">
              <w:t>01.P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Ovládací SW - </w:t>
            </w:r>
            <w:proofErr w:type="spellStart"/>
            <w:r w:rsidRPr="00BE3665">
              <w:t>Storage</w:t>
            </w:r>
            <w:proofErr w:type="spellEnd"/>
            <w:r w:rsidRPr="00BE3665">
              <w:t xml:space="preserve"> </w:t>
            </w:r>
            <w:proofErr w:type="spellStart"/>
            <w:r w:rsidRPr="00BE3665">
              <w:t>Navigator</w:t>
            </w:r>
            <w:proofErr w:type="spellEnd"/>
            <w:r w:rsidRPr="00BE3665">
              <w:t xml:space="preserve"> </w:t>
            </w:r>
            <w:proofErr w:type="spellStart"/>
            <w:r w:rsidRPr="00BE3665">
              <w:t>Modular</w:t>
            </w:r>
            <w:proofErr w:type="spellEnd"/>
            <w:r w:rsidRPr="00BE3665">
              <w:t xml:space="preserve"> 2, AMS2100 </w:t>
            </w:r>
            <w:proofErr w:type="spellStart"/>
            <w:r w:rsidRPr="00BE3665">
              <w:t>Family</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044-220357-</w:t>
            </w:r>
            <w:proofErr w:type="gramStart"/>
            <w:r w:rsidRPr="00BE3665">
              <w:t>03.P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SW </w:t>
            </w:r>
            <w:proofErr w:type="spellStart"/>
            <w:r w:rsidRPr="00BE3665">
              <w:t>thin</w:t>
            </w:r>
            <w:proofErr w:type="spellEnd"/>
            <w:r w:rsidRPr="00BE3665">
              <w:t xml:space="preserve"> </w:t>
            </w:r>
            <w:proofErr w:type="spellStart"/>
            <w:r w:rsidRPr="00BE3665">
              <w:t>provisioning</w:t>
            </w:r>
            <w:proofErr w:type="spellEnd"/>
            <w:r w:rsidRPr="00BE3665">
              <w:t xml:space="preserve"> - AMS2100 </w:t>
            </w:r>
            <w:proofErr w:type="spellStart"/>
            <w:r w:rsidRPr="00BE3665">
              <w:t>Hitachi</w:t>
            </w:r>
            <w:proofErr w:type="spellEnd"/>
            <w:r w:rsidRPr="00BE3665">
              <w:t xml:space="preserve"> </w:t>
            </w:r>
            <w:proofErr w:type="spellStart"/>
            <w:r w:rsidRPr="00BE3665">
              <w:t>Dynamic</w:t>
            </w:r>
            <w:proofErr w:type="spellEnd"/>
            <w:r w:rsidRPr="00BE3665">
              <w:t xml:space="preserve"> </w:t>
            </w:r>
            <w:proofErr w:type="spellStart"/>
            <w:r w:rsidRPr="00BE3665">
              <w:t>Provisioning</w:t>
            </w:r>
            <w:proofErr w:type="spellEnd"/>
            <w:r w:rsidRPr="00BE3665">
              <w:t xml:space="preserve"> </w:t>
            </w:r>
            <w:proofErr w:type="spellStart"/>
            <w:r w:rsidRPr="00BE3665">
              <w:t>License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1</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SN AMS 2100:</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83002127</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tc>
      </w:tr>
    </w:tbl>
    <w:p w:rsidR="00BE3665" w:rsidRPr="00BE3665" w:rsidRDefault="00BE3665" w:rsidP="00BE3665">
      <w:pPr>
        <w:rPr>
          <w:b/>
        </w:rPr>
      </w:pPr>
    </w:p>
    <w:p w:rsidR="00BE3665" w:rsidRPr="00BE3665" w:rsidRDefault="00BE3665" w:rsidP="00BE3665">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5811"/>
        <w:gridCol w:w="1276"/>
      </w:tblGrid>
      <w:tr w:rsidR="00BE3665" w:rsidRPr="00BE3665">
        <w:tc>
          <w:tcPr>
            <w:tcW w:w="9322" w:type="dxa"/>
            <w:gridSpan w:val="3"/>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numPr>
                <w:ilvl w:val="0"/>
                <w:numId w:val="6"/>
              </w:numPr>
              <w:rPr>
                <w:b/>
              </w:rPr>
            </w:pPr>
            <w:r w:rsidRPr="009A7012">
              <w:rPr>
                <w:b/>
              </w:rPr>
              <w:t>Páskové</w:t>
            </w:r>
            <w:r w:rsidRPr="00BE3665">
              <w:rPr>
                <w:b/>
              </w:rPr>
              <w:t xml:space="preserve"> </w:t>
            </w:r>
            <w:r w:rsidR="009A7012">
              <w:rPr>
                <w:b/>
              </w:rPr>
              <w:t>knihov</w:t>
            </w:r>
            <w:r w:rsidRPr="009A7012">
              <w:rPr>
                <w:b/>
              </w:rPr>
              <w:t>n</w:t>
            </w:r>
            <w:r w:rsidR="009A7012">
              <w:rPr>
                <w:b/>
              </w:rPr>
              <w:t>y</w:t>
            </w:r>
            <w:r w:rsidRPr="00BE3665">
              <w:rPr>
                <w:b/>
              </w:rPr>
              <w:t xml:space="preserve"> </w:t>
            </w:r>
            <w:proofErr w:type="spellStart"/>
            <w:r w:rsidRPr="00BE3665">
              <w:rPr>
                <w:b/>
              </w:rPr>
              <w:t>actiLib</w:t>
            </w:r>
            <w:proofErr w:type="spellEnd"/>
            <w:r w:rsidRPr="00BE3665">
              <w:rPr>
                <w:b/>
              </w:rPr>
              <w:t xml:space="preserve"> </w:t>
            </w:r>
            <w:proofErr w:type="spellStart"/>
            <w:r w:rsidRPr="00BE3665">
              <w:rPr>
                <w:b/>
              </w:rPr>
              <w:t>Library</w:t>
            </w:r>
            <w:proofErr w:type="spellEnd"/>
            <w:r w:rsidRPr="00BE3665">
              <w:rPr>
                <w:b/>
              </w:rPr>
              <w:t xml:space="preserve"> 2U </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kód výrobce</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popis</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3956C4" w:rsidP="00BE3665">
            <w:pPr>
              <w:rPr>
                <w:b/>
              </w:rPr>
            </w:pPr>
            <w:r>
              <w:rPr>
                <w:b/>
              </w:rPr>
              <w:t>p</w:t>
            </w:r>
            <w:r w:rsidR="00BE3665" w:rsidRPr="00BE3665">
              <w:rPr>
                <w:b/>
              </w:rPr>
              <w:t>očet</w:t>
            </w:r>
            <w:r>
              <w:rPr>
                <w:b/>
              </w:rPr>
              <w:t xml:space="preserve"> (ks)</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rPr>
                <w:bCs/>
                <w:lang w:val="en-GB"/>
              </w:rPr>
              <w:t>42052310</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Cs/>
                <w:lang w:val="en-GB"/>
              </w:rPr>
            </w:pPr>
            <w:proofErr w:type="spellStart"/>
            <w:r w:rsidRPr="00BE3665">
              <w:rPr>
                <w:bCs/>
                <w:lang w:val="en-GB"/>
              </w:rPr>
              <w:t>Pásková</w:t>
            </w:r>
            <w:proofErr w:type="spellEnd"/>
            <w:r w:rsidRPr="00BE3665">
              <w:rPr>
                <w:bCs/>
                <w:lang w:val="en-GB"/>
              </w:rPr>
              <w:t xml:space="preserve"> </w:t>
            </w:r>
            <w:proofErr w:type="spellStart"/>
            <w:r w:rsidRPr="00BE3665">
              <w:rPr>
                <w:bCs/>
                <w:lang w:val="en-GB"/>
              </w:rPr>
              <w:t>knihovna</w:t>
            </w:r>
            <w:proofErr w:type="spellEnd"/>
            <w:r w:rsidRPr="00BE3665">
              <w:rPr>
                <w:bCs/>
                <w:lang w:val="en-GB"/>
              </w:rPr>
              <w:t xml:space="preserve"> </w:t>
            </w:r>
            <w:proofErr w:type="spellStart"/>
            <w:r w:rsidRPr="00BE3665">
              <w:rPr>
                <w:bCs/>
                <w:lang w:val="en-GB"/>
              </w:rPr>
              <w:t>actiLib</w:t>
            </w:r>
            <w:proofErr w:type="spellEnd"/>
            <w:r w:rsidRPr="00BE3665">
              <w:rPr>
                <w:bCs/>
                <w:lang w:val="en-GB"/>
              </w:rPr>
              <w:t xml:space="preserve"> Library 2U, 36.0/72.0 TB capacity, 24 </w:t>
            </w:r>
            <w:proofErr w:type="spellStart"/>
            <w:r w:rsidRPr="00BE3665">
              <w:rPr>
                <w:bCs/>
                <w:lang w:val="en-GB"/>
              </w:rPr>
              <w:t>slotů</w:t>
            </w:r>
            <w:proofErr w:type="spellEnd"/>
          </w:p>
          <w:p w:rsidR="00BE3665" w:rsidRPr="00BE3665" w:rsidRDefault="00BE3665" w:rsidP="00BE3665">
            <w:pPr>
              <w:numPr>
                <w:ilvl w:val="0"/>
                <w:numId w:val="7"/>
              </w:numPr>
              <w:rPr>
                <w:lang w:val="en-GB"/>
              </w:rPr>
            </w:pPr>
            <w:r w:rsidRPr="00BE3665">
              <w:t>2 ks Zásobníky pro datová média,</w:t>
            </w:r>
          </w:p>
          <w:p w:rsidR="00BE3665" w:rsidRPr="00BE3665" w:rsidRDefault="00BE3665" w:rsidP="00BE3665">
            <w:pPr>
              <w:numPr>
                <w:ilvl w:val="0"/>
                <w:numId w:val="7"/>
              </w:numPr>
              <w:rPr>
                <w:lang w:val="en-GB"/>
              </w:rPr>
            </w:pPr>
            <w:r w:rsidRPr="00BE3665">
              <w:t>Vzdálená správa a čtečka čárového kódu,</w:t>
            </w:r>
          </w:p>
          <w:p w:rsidR="00BE3665" w:rsidRPr="00BE3665" w:rsidRDefault="00BE3665" w:rsidP="00BE3665">
            <w:pPr>
              <w:numPr>
                <w:ilvl w:val="0"/>
                <w:numId w:val="7"/>
              </w:numPr>
            </w:pPr>
            <w:r w:rsidRPr="00BE3665">
              <w:rPr>
                <w:bCs/>
                <w:lang w:val="en-GB"/>
              </w:rPr>
              <w:t xml:space="preserve">2x </w:t>
            </w:r>
            <w:smartTag w:uri="urn:schemas-microsoft-com:office:smarttags" w:element="Street">
              <w:smartTag w:uri="urn:schemas-microsoft-com:office:smarttags" w:element="address">
                <w:r w:rsidRPr="00BE3665">
                  <w:rPr>
                    <w:bCs/>
                    <w:lang w:val="en-GB"/>
                  </w:rPr>
                  <w:t>LTO-5 HH Drive</w:t>
                </w:r>
              </w:smartTag>
            </w:smartTag>
            <w:r w:rsidRPr="00BE3665">
              <w:rPr>
                <w:bCs/>
                <w:lang w:val="en-GB"/>
              </w:rPr>
              <w:t xml:space="preserve"> 8Gb FC,</w:t>
            </w:r>
            <w:r w:rsidRPr="00BE3665">
              <w:t xml:space="preserve"> </w:t>
            </w:r>
          </w:p>
          <w:p w:rsidR="00BE3665" w:rsidRPr="00BE3665" w:rsidRDefault="00BE3665" w:rsidP="00BE3665">
            <w:pPr>
              <w:numPr>
                <w:ilvl w:val="0"/>
                <w:numId w:val="7"/>
              </w:numPr>
            </w:pPr>
            <w:proofErr w:type="spellStart"/>
            <w:r w:rsidRPr="00BE3665">
              <w:rPr>
                <w:lang w:val="en-GB"/>
              </w:rPr>
              <w:t>Vstupně</w:t>
            </w:r>
            <w:proofErr w:type="spellEnd"/>
            <w:r w:rsidRPr="00BE3665">
              <w:rPr>
                <w:lang w:val="en-GB"/>
              </w:rPr>
              <w:t>/</w:t>
            </w:r>
            <w:proofErr w:type="spellStart"/>
            <w:r w:rsidRPr="00BE3665">
              <w:rPr>
                <w:lang w:val="en-GB"/>
              </w:rPr>
              <w:t>výstupní</w:t>
            </w:r>
            <w:proofErr w:type="spellEnd"/>
            <w:r w:rsidRPr="00BE3665">
              <w:rPr>
                <w:lang w:val="en-GB"/>
              </w:rPr>
              <w:t xml:space="preserve"> slot - Mail slot, </w:t>
            </w:r>
          </w:p>
          <w:p w:rsidR="00BE3665" w:rsidRPr="00BE3665" w:rsidRDefault="00BE3665" w:rsidP="00BE3665">
            <w:pPr>
              <w:numPr>
                <w:ilvl w:val="0"/>
                <w:numId w:val="7"/>
              </w:numPr>
            </w:pPr>
            <w:proofErr w:type="spellStart"/>
            <w:r w:rsidRPr="00BE3665">
              <w:rPr>
                <w:lang w:val="en-GB"/>
              </w:rPr>
              <w:t>Rackmount</w:t>
            </w:r>
            <w:proofErr w:type="spellEnd"/>
            <w:r w:rsidRPr="00BE3665">
              <w:rPr>
                <w:lang w:val="en-GB"/>
              </w:rPr>
              <w:t xml:space="preserve">-Kit, power cord. </w:t>
            </w:r>
          </w:p>
          <w:p w:rsidR="00BE3665" w:rsidRPr="00BE3665" w:rsidRDefault="00BE3665" w:rsidP="00BE3665">
            <w:r w:rsidRPr="00BE3665">
              <w:t>SN knihoven:</w:t>
            </w:r>
          </w:p>
          <w:p w:rsidR="00BE3665" w:rsidRPr="00BE3665" w:rsidRDefault="00BE3665" w:rsidP="00BE3665">
            <w:r w:rsidRPr="00BE3665">
              <w:t>DE64103248</w:t>
            </w:r>
          </w:p>
          <w:p w:rsidR="00BE3665" w:rsidRPr="00BE3665" w:rsidRDefault="00BE3665" w:rsidP="00BE3665">
            <w:r w:rsidRPr="00BE3665">
              <w:lastRenderedPageBreak/>
              <w:t>DE64103250</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lastRenderedPageBreak/>
              <w:t>2</w:t>
            </w:r>
          </w:p>
        </w:tc>
      </w:tr>
    </w:tbl>
    <w:p w:rsidR="00BE3665" w:rsidRPr="00BE3665" w:rsidRDefault="00BE3665" w:rsidP="00BE3665">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5811"/>
        <w:gridCol w:w="1276"/>
      </w:tblGrid>
      <w:tr w:rsidR="00BE3665" w:rsidRPr="00BE3665">
        <w:tc>
          <w:tcPr>
            <w:tcW w:w="9322" w:type="dxa"/>
            <w:gridSpan w:val="3"/>
            <w:tcBorders>
              <w:top w:val="single" w:sz="4" w:space="0" w:color="auto"/>
              <w:left w:val="single" w:sz="4" w:space="0" w:color="auto"/>
              <w:bottom w:val="single" w:sz="4" w:space="0" w:color="auto"/>
              <w:right w:val="single" w:sz="4" w:space="0" w:color="auto"/>
            </w:tcBorders>
            <w:vAlign w:val="center"/>
          </w:tcPr>
          <w:p w:rsidR="00BE3665" w:rsidRPr="00BE3665" w:rsidRDefault="00BE3665" w:rsidP="003956C4">
            <w:pPr>
              <w:numPr>
                <w:ilvl w:val="0"/>
                <w:numId w:val="6"/>
              </w:numPr>
              <w:rPr>
                <w:b/>
              </w:rPr>
            </w:pPr>
            <w:proofErr w:type="spellStart"/>
            <w:r w:rsidRPr="00BE3665">
              <w:rPr>
                <w:b/>
              </w:rPr>
              <w:t>Switch</w:t>
            </w:r>
            <w:proofErr w:type="spellEnd"/>
            <w:r w:rsidRPr="00BE3665">
              <w:rPr>
                <w:b/>
              </w:rPr>
              <w:t xml:space="preserve"> </w:t>
            </w:r>
            <w:proofErr w:type="spellStart"/>
            <w:r w:rsidRPr="00BE3665">
              <w:rPr>
                <w:b/>
              </w:rPr>
              <w:t>Brocade</w:t>
            </w:r>
            <w:proofErr w:type="spellEnd"/>
            <w:r w:rsidRPr="00BE3665">
              <w:rPr>
                <w:b/>
              </w:rPr>
              <w:t xml:space="preserve"> řady 320 – rozšíření portů</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kód výrobce</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rPr>
                <w:b/>
              </w:rPr>
            </w:pPr>
            <w:r w:rsidRPr="00BE3665">
              <w:rPr>
                <w:b/>
              </w:rPr>
              <w:t>popis</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3956C4" w:rsidP="00BE3665">
            <w:pPr>
              <w:rPr>
                <w:b/>
              </w:rPr>
            </w:pPr>
            <w:r>
              <w:rPr>
                <w:b/>
              </w:rPr>
              <w:t>p</w:t>
            </w:r>
            <w:r w:rsidR="00BE3665" w:rsidRPr="00BE3665">
              <w:rPr>
                <w:b/>
              </w:rPr>
              <w:t>očet</w:t>
            </w:r>
            <w:r>
              <w:rPr>
                <w:b/>
              </w:rPr>
              <w:t xml:space="preserve"> (ks)</w:t>
            </w:r>
          </w:p>
        </w:tc>
      </w:tr>
      <w:tr w:rsidR="00BE3665" w:rsidRPr="00BE3665">
        <w:tc>
          <w:tcPr>
            <w:tcW w:w="2235"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ALJ1910F04W, ALJ1910F04Y</w:t>
            </w:r>
          </w:p>
        </w:tc>
        <w:tc>
          <w:tcPr>
            <w:tcW w:w="5811"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 xml:space="preserve">rozšíření portů: </w:t>
            </w:r>
            <w:proofErr w:type="gramStart"/>
            <w:r w:rsidRPr="00BE3665">
              <w:t>1x 8-port</w:t>
            </w:r>
            <w:proofErr w:type="gramEnd"/>
            <w:r w:rsidRPr="00BE3665">
              <w:t>; rozšíření SFP: 8x 8Gb SFP</w:t>
            </w:r>
          </w:p>
        </w:tc>
        <w:tc>
          <w:tcPr>
            <w:tcW w:w="1276" w:type="dxa"/>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r w:rsidRPr="00BE3665">
              <w:t>2</w:t>
            </w:r>
          </w:p>
        </w:tc>
      </w:tr>
    </w:tbl>
    <w:p w:rsidR="00BE3665" w:rsidRDefault="00BE3665" w:rsidP="00BE3665">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5811"/>
        <w:gridCol w:w="1276"/>
      </w:tblGrid>
      <w:tr w:rsidR="00670C50" w:rsidRPr="00BE3665" w:rsidTr="00CB3BCC">
        <w:tc>
          <w:tcPr>
            <w:tcW w:w="9322" w:type="dxa"/>
            <w:gridSpan w:val="3"/>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numPr>
                <w:ilvl w:val="0"/>
                <w:numId w:val="6"/>
              </w:numPr>
              <w:rPr>
                <w:b/>
              </w:rPr>
            </w:pPr>
            <w:proofErr w:type="spellStart"/>
            <w:r w:rsidRPr="00670C50">
              <w:rPr>
                <w:b/>
              </w:rPr>
              <w:t>Hitachi</w:t>
            </w:r>
            <w:proofErr w:type="spellEnd"/>
            <w:r w:rsidRPr="00670C50">
              <w:rPr>
                <w:b/>
              </w:rPr>
              <w:t xml:space="preserve"> HUS 110</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
              </w:rPr>
            </w:pPr>
            <w:r w:rsidRPr="00BE3665">
              <w:rPr>
                <w:b/>
              </w:rPr>
              <w:t>kód výrobce</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
              </w:rPr>
            </w:pPr>
            <w:r w:rsidRPr="00BE3665">
              <w:rPr>
                <w:b/>
              </w:rPr>
              <w:t>popis</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3956C4" w:rsidP="00CB3BCC">
            <w:pPr>
              <w:rPr>
                <w:b/>
              </w:rPr>
            </w:pPr>
            <w:r>
              <w:rPr>
                <w:b/>
              </w:rPr>
              <w:t>p</w:t>
            </w:r>
            <w:r w:rsidR="00670C50" w:rsidRPr="00BE3665">
              <w:rPr>
                <w:b/>
              </w:rPr>
              <w:t>očet</w:t>
            </w:r>
            <w:r>
              <w:rPr>
                <w:b/>
              </w:rPr>
              <w:t xml:space="preserve"> (ks)</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r>
              <w:t>043-100847-</w:t>
            </w:r>
            <w:proofErr w:type="gramStart"/>
            <w:r>
              <w:t>01.P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roofErr w:type="spellStart"/>
            <w:r>
              <w:t>Hitachi</w:t>
            </w:r>
            <w:proofErr w:type="spellEnd"/>
            <w:r>
              <w:t xml:space="preserve"> </w:t>
            </w:r>
            <w:proofErr w:type="spellStart"/>
            <w:r>
              <w:t>Unified</w:t>
            </w:r>
            <w:proofErr w:type="spellEnd"/>
            <w:r>
              <w:t xml:space="preserve"> </w:t>
            </w:r>
            <w:proofErr w:type="spellStart"/>
            <w:r>
              <w:t>Storage</w:t>
            </w:r>
            <w:proofErr w:type="spellEnd"/>
            <w:r>
              <w:t xml:space="preserve"> </w:t>
            </w:r>
            <w:proofErr w:type="spellStart"/>
            <w:r>
              <w:t>Getting</w:t>
            </w:r>
            <w:proofErr w:type="spellEnd"/>
            <w:r>
              <w:t xml:space="preserve"> </w:t>
            </w:r>
            <w:proofErr w:type="spellStart"/>
            <w:r>
              <w:t>Started</w:t>
            </w:r>
            <w:proofErr w:type="spellEnd"/>
            <w:r>
              <w:t xml:space="preserve"> </w:t>
            </w:r>
            <w:proofErr w:type="spellStart"/>
            <w:r>
              <w:t>Guide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7E760D">
            <w:r>
              <w:t>1</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043-100854-</w:t>
            </w:r>
            <w:proofErr w:type="gramStart"/>
            <w:r>
              <w:t>03.P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r>
              <w:t xml:space="preserve">HUS110 </w:t>
            </w:r>
            <w:proofErr w:type="spellStart"/>
            <w:r>
              <w:t>Fibre</w:t>
            </w:r>
            <w:proofErr w:type="spellEnd"/>
            <w:r>
              <w:t xml:space="preserve"> </w:t>
            </w:r>
            <w:proofErr w:type="spellStart"/>
            <w:r>
              <w:t>Channel</w:t>
            </w:r>
            <w:proofErr w:type="spellEnd"/>
            <w:r>
              <w:t xml:space="preserve"> </w:t>
            </w:r>
            <w:proofErr w:type="spellStart"/>
            <w:r>
              <w:t>Option</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2853906-</w:t>
            </w:r>
            <w:proofErr w:type="gramStart"/>
            <w:r>
              <w:t>001.P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roofErr w:type="spellStart"/>
            <w:r>
              <w:t>Dummy</w:t>
            </w:r>
            <w:proofErr w:type="spellEnd"/>
            <w:r>
              <w:t xml:space="preserve"> Drive </w:t>
            </w:r>
            <w:proofErr w:type="spellStart"/>
            <w:r>
              <w:t>for</w:t>
            </w:r>
            <w:proofErr w:type="spellEnd"/>
            <w:r>
              <w:t xml:space="preserve"> CBSL/DBL</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7E760D" w:rsidRDefault="00670C50" w:rsidP="007E760D">
            <w:pPr>
              <w:rPr>
                <w:b/>
              </w:rPr>
            </w:pPr>
            <w:r w:rsidRPr="007E760D">
              <w:rPr>
                <w:b/>
              </w:rPr>
              <w:t xml:space="preserve">7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3285204-</w:t>
            </w:r>
            <w:proofErr w:type="gramStart"/>
            <w:r>
              <w:t>A.P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roofErr w:type="spellStart"/>
            <w:r>
              <w:t>Dummy</w:t>
            </w:r>
            <w:proofErr w:type="spellEnd"/>
            <w:r>
              <w:t xml:space="preserve"> </w:t>
            </w:r>
            <w:proofErr w:type="spellStart"/>
            <w:r>
              <w:t>Controller</w:t>
            </w:r>
            <w:proofErr w:type="spellEnd"/>
            <w:r>
              <w:t xml:space="preserve"> </w:t>
            </w:r>
            <w:proofErr w:type="spellStart"/>
            <w:r>
              <w:t>for</w:t>
            </w:r>
            <w:proofErr w:type="spellEnd"/>
            <w:r>
              <w:t xml:space="preserve"> CBSL/CBSS</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5548210-</w:t>
            </w:r>
            <w:proofErr w:type="gramStart"/>
            <w:r>
              <w:t>001.P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roofErr w:type="spellStart"/>
            <w:r>
              <w:t>Dummy</w:t>
            </w:r>
            <w:proofErr w:type="spellEnd"/>
            <w:r>
              <w:t xml:space="preserve"> I/O Module-S</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A34V-445-900-UNI33.P</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roofErr w:type="spellStart"/>
            <w:r>
              <w:t>Universal</w:t>
            </w:r>
            <w:proofErr w:type="spellEnd"/>
            <w:r>
              <w:t xml:space="preserve"> </w:t>
            </w:r>
            <w:proofErr w:type="spellStart"/>
            <w:r>
              <w:t>rail</w:t>
            </w:r>
            <w:proofErr w:type="spellEnd"/>
            <w:r>
              <w:t xml:space="preserve"> </w:t>
            </w:r>
            <w:proofErr w:type="spellStart"/>
            <w:r>
              <w:t>kit</w:t>
            </w:r>
            <w:proofErr w:type="spellEnd"/>
            <w:r>
              <w:t xml:space="preserve"> </w:t>
            </w:r>
            <w:proofErr w:type="spellStart"/>
            <w:r>
              <w:t>includes</w:t>
            </w:r>
            <w:proofErr w:type="spellEnd"/>
            <w:r>
              <w:t xml:space="preserve"> </w:t>
            </w:r>
            <w:proofErr w:type="spellStart"/>
            <w:r>
              <w:t>left</w:t>
            </w:r>
            <w:proofErr w:type="spellEnd"/>
            <w:r>
              <w:t xml:space="preserve"> </w:t>
            </w:r>
            <w:proofErr w:type="spellStart"/>
            <w:r>
              <w:t>and</w:t>
            </w:r>
            <w:proofErr w:type="spellEnd"/>
            <w:r>
              <w:t xml:space="preserve"> </w:t>
            </w:r>
            <w:proofErr w:type="spellStart"/>
            <w:r>
              <w:t>right</w:t>
            </w:r>
            <w:proofErr w:type="spellEnd"/>
            <w:r>
              <w:t xml:space="preserve"> </w:t>
            </w:r>
            <w:proofErr w:type="spellStart"/>
            <w:r>
              <w:t>rails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DF-F850-CTLXS.P</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r>
              <w:t xml:space="preserve">HUS 110 </w:t>
            </w:r>
            <w:proofErr w:type="spellStart"/>
            <w:r>
              <w:t>Controller</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pPr>
              <w:rPr>
                <w:bCs/>
                <w:lang w:val="en-GB"/>
              </w:rPr>
            </w:pPr>
            <w:r>
              <w:t>HDF-F850-3TNL.P</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r>
              <w:t xml:space="preserve">HUS110 3TB SAS 7.2K RPM HDD LFF </w:t>
            </w:r>
            <w:proofErr w:type="spellStart"/>
            <w:r>
              <w:t>for</w:t>
            </w:r>
            <w:proofErr w:type="spellEnd"/>
            <w:r>
              <w:t xml:space="preserve"> CBSL/DBL-Base</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7E760D" w:rsidRDefault="00670C50" w:rsidP="007E760D">
            <w:pPr>
              <w:rPr>
                <w:b/>
              </w:rPr>
            </w:pPr>
            <w:r w:rsidRPr="007E760D">
              <w:rPr>
                <w:b/>
              </w:rPr>
              <w:t xml:space="preserve">5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HDF-F850-CMM4.P</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 xml:space="preserve">HUS110 4GB </w:t>
            </w:r>
            <w:proofErr w:type="spellStart"/>
            <w:r>
              <w:t>Cache</w:t>
            </w:r>
            <w:proofErr w:type="spellEnd"/>
            <w:r>
              <w:t xml:space="preserve"> Module</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HDF850-CBSL-110.P</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 xml:space="preserve">HUS 110 Base </w:t>
            </w:r>
            <w:proofErr w:type="spellStart"/>
            <w:r>
              <w:t>Controller</w:t>
            </w:r>
            <w:proofErr w:type="spellEnd"/>
            <w:r>
              <w:t xml:space="preserve"> Box - LFF 2U x 12</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Default="00670C50" w:rsidP="007E760D">
            <w:r>
              <w:t>1</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044-230239-</w:t>
            </w:r>
            <w:proofErr w:type="gramStart"/>
            <w:r>
              <w:t>01.P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 xml:space="preserve">HUS 110 Base </w:t>
            </w:r>
            <w:proofErr w:type="spellStart"/>
            <w:r>
              <w:t>Operating</w:t>
            </w:r>
            <w:proofErr w:type="spellEnd"/>
            <w:r>
              <w:t xml:space="preserve"> </w:t>
            </w:r>
            <w:proofErr w:type="spellStart"/>
            <w:r>
              <w:t>System</w:t>
            </w:r>
            <w:proofErr w:type="spellEnd"/>
            <w:r>
              <w:t xml:space="preserve"> E Media </w:t>
            </w:r>
            <w:proofErr w:type="spellStart"/>
            <w:r>
              <w:t>Kit</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70C50" w:rsidRDefault="00670C50" w:rsidP="007E760D">
            <w:r>
              <w:t xml:space="preserve">1 </w:t>
            </w:r>
          </w:p>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044-230239-</w:t>
            </w:r>
            <w:proofErr w:type="gramStart"/>
            <w:r>
              <w:t>03.P</w:t>
            </w:r>
            <w:proofErr w:type="gramEnd"/>
          </w:p>
        </w:tc>
        <w:tc>
          <w:tcPr>
            <w:tcW w:w="5811" w:type="dxa"/>
            <w:tcBorders>
              <w:top w:val="single" w:sz="4" w:space="0" w:color="auto"/>
              <w:left w:val="single" w:sz="4" w:space="0" w:color="auto"/>
              <w:bottom w:val="single" w:sz="4" w:space="0" w:color="auto"/>
              <w:right w:val="single" w:sz="4" w:space="0" w:color="auto"/>
            </w:tcBorders>
            <w:vAlign w:val="center"/>
          </w:tcPr>
          <w:p w:rsidR="00670C50" w:rsidRDefault="00670C50" w:rsidP="00CB3BCC">
            <w:r>
              <w:t xml:space="preserve">HUS 110 Base </w:t>
            </w:r>
            <w:proofErr w:type="spellStart"/>
            <w:r>
              <w:t>Operating</w:t>
            </w:r>
            <w:proofErr w:type="spellEnd"/>
            <w:r>
              <w:t xml:space="preserve"> </w:t>
            </w:r>
            <w:proofErr w:type="spellStart"/>
            <w:r>
              <w:t>System</w:t>
            </w:r>
            <w:proofErr w:type="spellEnd"/>
            <w:r>
              <w:t xml:space="preserve"> E </w:t>
            </w:r>
            <w:proofErr w:type="spellStart"/>
            <w:r>
              <w:t>License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70C50" w:rsidRDefault="00670C50" w:rsidP="007E760D">
            <w:r>
              <w:t xml:space="preserve">1 </w:t>
            </w:r>
          </w:p>
        </w:tc>
      </w:tr>
      <w:tr w:rsidR="00D70E55"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D70E55" w:rsidRDefault="00D70E55" w:rsidP="00CB3BCC"/>
        </w:tc>
        <w:tc>
          <w:tcPr>
            <w:tcW w:w="5811" w:type="dxa"/>
            <w:tcBorders>
              <w:top w:val="single" w:sz="4" w:space="0" w:color="auto"/>
              <w:left w:val="single" w:sz="4" w:space="0" w:color="auto"/>
              <w:bottom w:val="single" w:sz="4" w:space="0" w:color="auto"/>
              <w:right w:val="single" w:sz="4" w:space="0" w:color="auto"/>
            </w:tcBorders>
            <w:vAlign w:val="center"/>
          </w:tcPr>
          <w:p w:rsidR="00D70E55" w:rsidRDefault="00D70E55" w:rsidP="00CB3BCC">
            <w:r>
              <w:t xml:space="preserve">Součástí </w:t>
            </w:r>
            <w:proofErr w:type="spellStart"/>
            <w:r>
              <w:t>maintenance</w:t>
            </w:r>
            <w:proofErr w:type="spellEnd"/>
            <w:r>
              <w:t xml:space="preserve"> je i případné rozšíření o </w:t>
            </w:r>
            <w:proofErr w:type="spellStart"/>
            <w:proofErr w:type="gramStart"/>
            <w:r>
              <w:t>Controller</w:t>
            </w:r>
            <w:proofErr w:type="spellEnd"/>
            <w:proofErr w:type="gramEnd"/>
            <w:r>
              <w:t xml:space="preserve"> a HDD včetně souvisejících zařízení</w:t>
            </w:r>
          </w:p>
        </w:tc>
        <w:tc>
          <w:tcPr>
            <w:tcW w:w="1276" w:type="dxa"/>
            <w:tcBorders>
              <w:top w:val="single" w:sz="4" w:space="0" w:color="auto"/>
              <w:left w:val="single" w:sz="4" w:space="0" w:color="auto"/>
              <w:bottom w:val="single" w:sz="4" w:space="0" w:color="auto"/>
              <w:right w:val="single" w:sz="4" w:space="0" w:color="auto"/>
            </w:tcBorders>
            <w:vAlign w:val="center"/>
          </w:tcPr>
          <w:p w:rsidR="00D70E55" w:rsidRDefault="00D70E55" w:rsidP="00CB3BCC"/>
        </w:tc>
      </w:tr>
      <w:tr w:rsidR="00670C50" w:rsidRPr="00BE3665" w:rsidTr="00CB3BCC">
        <w:tc>
          <w:tcPr>
            <w:tcW w:w="2235"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670C50">
            <w:r w:rsidRPr="00BE3665">
              <w:t xml:space="preserve">SN </w:t>
            </w:r>
            <w:r>
              <w:t>HUS 110</w:t>
            </w:r>
          </w:p>
        </w:tc>
        <w:tc>
          <w:tcPr>
            <w:tcW w:w="5811" w:type="dxa"/>
            <w:tcBorders>
              <w:top w:val="single" w:sz="4" w:space="0" w:color="auto"/>
              <w:left w:val="single" w:sz="4" w:space="0" w:color="auto"/>
              <w:bottom w:val="single" w:sz="4" w:space="0" w:color="auto"/>
              <w:right w:val="single" w:sz="4" w:space="0" w:color="auto"/>
            </w:tcBorders>
            <w:vAlign w:val="center"/>
          </w:tcPr>
          <w:p w:rsidR="00670C50" w:rsidRPr="00BE3665" w:rsidRDefault="00460EC9" w:rsidP="00CB3BCC">
            <w:r>
              <w:t>91152337</w:t>
            </w:r>
          </w:p>
        </w:tc>
        <w:tc>
          <w:tcPr>
            <w:tcW w:w="1276" w:type="dxa"/>
            <w:tcBorders>
              <w:top w:val="single" w:sz="4" w:space="0" w:color="auto"/>
              <w:left w:val="single" w:sz="4" w:space="0" w:color="auto"/>
              <w:bottom w:val="single" w:sz="4" w:space="0" w:color="auto"/>
              <w:right w:val="single" w:sz="4" w:space="0" w:color="auto"/>
            </w:tcBorders>
            <w:vAlign w:val="center"/>
          </w:tcPr>
          <w:p w:rsidR="00670C50" w:rsidRPr="00BE3665" w:rsidRDefault="00670C50" w:rsidP="00CB3BCC"/>
        </w:tc>
      </w:tr>
    </w:tbl>
    <w:p w:rsidR="00BE3665" w:rsidRPr="00BE3665" w:rsidRDefault="00BE3665" w:rsidP="00BE3665">
      <w:pPr>
        <w:rPr>
          <w:b/>
        </w:rPr>
      </w:pPr>
    </w:p>
    <w:tbl>
      <w:tblPr>
        <w:tblW w:w="9142" w:type="dxa"/>
        <w:tblLayout w:type="fixed"/>
        <w:tblCellMar>
          <w:left w:w="70" w:type="dxa"/>
          <w:right w:w="70" w:type="dxa"/>
        </w:tblCellMar>
        <w:tblLook w:val="00A0"/>
      </w:tblPr>
      <w:tblGrid>
        <w:gridCol w:w="5700"/>
        <w:gridCol w:w="3442"/>
      </w:tblGrid>
      <w:tr w:rsidR="00BE3665" w:rsidRPr="00BE3665" w:rsidTr="00B04835">
        <w:trPr>
          <w:trHeight w:val="570"/>
        </w:trPr>
        <w:tc>
          <w:tcPr>
            <w:tcW w:w="9142" w:type="dxa"/>
            <w:gridSpan w:val="2"/>
            <w:tcBorders>
              <w:top w:val="single" w:sz="4" w:space="0" w:color="auto"/>
              <w:left w:val="single" w:sz="4" w:space="0" w:color="auto"/>
              <w:bottom w:val="single" w:sz="4" w:space="0" w:color="auto"/>
              <w:right w:val="single" w:sz="4" w:space="0" w:color="auto"/>
            </w:tcBorders>
            <w:vAlign w:val="center"/>
          </w:tcPr>
          <w:p w:rsidR="00BE3665" w:rsidRPr="00BE3665" w:rsidRDefault="00BE3665" w:rsidP="00BE3665">
            <w:pPr>
              <w:numPr>
                <w:ilvl w:val="0"/>
                <w:numId w:val="6"/>
              </w:numPr>
              <w:rPr>
                <w:b/>
              </w:rPr>
            </w:pPr>
            <w:r w:rsidRPr="00BE3665">
              <w:rPr>
                <w:b/>
              </w:rPr>
              <w:t xml:space="preserve">Licence </w:t>
            </w:r>
            <w:proofErr w:type="spellStart"/>
            <w:r w:rsidRPr="00BE3665">
              <w:rPr>
                <w:b/>
              </w:rPr>
              <w:t>BakBone</w:t>
            </w:r>
            <w:proofErr w:type="spellEnd"/>
            <w:r w:rsidRPr="00BE3665">
              <w:rPr>
                <w:b/>
              </w:rPr>
              <w:t xml:space="preserve"> </w:t>
            </w:r>
            <w:proofErr w:type="spellStart"/>
            <w:r w:rsidRPr="00BE3665">
              <w:rPr>
                <w:b/>
              </w:rPr>
              <w:t>Netvault</w:t>
            </w:r>
            <w:proofErr w:type="spellEnd"/>
            <w:r w:rsidRPr="00BE3665">
              <w:rPr>
                <w:b/>
              </w:rPr>
              <w:t xml:space="preserve"> verze 8 </w:t>
            </w:r>
            <w:bookmarkStart w:id="8" w:name="_GoBack"/>
            <w:bookmarkEnd w:id="8"/>
            <w:r w:rsidRPr="00BE3665">
              <w:rPr>
                <w:b/>
              </w:rPr>
              <w:t>pro zálohování (</w:t>
            </w:r>
            <w:proofErr w:type="spellStart"/>
            <w:r w:rsidRPr="00BE3665">
              <w:rPr>
                <w:b/>
              </w:rPr>
              <w:t>maintenance</w:t>
            </w:r>
            <w:proofErr w:type="spellEnd"/>
            <w:r w:rsidRPr="00BE3665">
              <w:rPr>
                <w:b/>
              </w:rPr>
              <w:t>)</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pPr>
              <w:rPr>
                <w:b/>
                <w:bCs/>
              </w:rPr>
            </w:pPr>
            <w:r w:rsidRPr="00BE3665">
              <w:rPr>
                <w:b/>
                <w:bCs/>
              </w:rPr>
              <w:t>popis</w:t>
            </w:r>
          </w:p>
        </w:tc>
        <w:tc>
          <w:tcPr>
            <w:tcW w:w="3442" w:type="dxa"/>
            <w:tcBorders>
              <w:top w:val="nil"/>
              <w:left w:val="nil"/>
              <w:bottom w:val="single" w:sz="4" w:space="0" w:color="auto"/>
              <w:right w:val="single" w:sz="4" w:space="0" w:color="auto"/>
            </w:tcBorders>
            <w:vAlign w:val="center"/>
          </w:tcPr>
          <w:p w:rsidR="00005412" w:rsidRPr="00BE3665" w:rsidRDefault="007E760D" w:rsidP="00BE3665">
            <w:pPr>
              <w:rPr>
                <w:b/>
                <w:bCs/>
              </w:rPr>
            </w:pPr>
            <w:r w:rsidRPr="00BE3665">
              <w:rPr>
                <w:b/>
                <w:bCs/>
              </w:rPr>
              <w:t>P</w:t>
            </w:r>
            <w:r w:rsidR="00005412" w:rsidRPr="00BE3665">
              <w:rPr>
                <w:b/>
                <w:bCs/>
              </w:rPr>
              <w:t>očet</w:t>
            </w:r>
            <w:r>
              <w:rPr>
                <w:b/>
                <w:bCs/>
              </w:rPr>
              <w:t xml:space="preserve"> (ks)</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r w:rsidRPr="00BE3665">
              <w:t>NETVAULT BACKUP PLUGIN FOR SQL SERVER ON WINDOWS PER MACHINE ID LICENSE</w:t>
            </w:r>
          </w:p>
        </w:tc>
        <w:tc>
          <w:tcPr>
            <w:tcW w:w="3442" w:type="dxa"/>
            <w:tcBorders>
              <w:top w:val="nil"/>
              <w:left w:val="nil"/>
              <w:bottom w:val="single" w:sz="4" w:space="0" w:color="auto"/>
              <w:right w:val="single" w:sz="4" w:space="0" w:color="auto"/>
            </w:tcBorders>
            <w:vAlign w:val="center"/>
          </w:tcPr>
          <w:p w:rsidR="00005412" w:rsidRPr="00BE3665" w:rsidRDefault="00005412" w:rsidP="007E760D">
            <w:r w:rsidRPr="00BE3665">
              <w:t>2</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r w:rsidRPr="00BE3665">
              <w:t>NETVAULT BACKUP SINGLE HETEROGENEOUS CLIENT PER MACHINE ID LICENSE</w:t>
            </w:r>
          </w:p>
        </w:tc>
        <w:tc>
          <w:tcPr>
            <w:tcW w:w="3442" w:type="dxa"/>
            <w:tcBorders>
              <w:top w:val="nil"/>
              <w:left w:val="nil"/>
              <w:bottom w:val="single" w:sz="4" w:space="0" w:color="auto"/>
              <w:right w:val="single" w:sz="4" w:space="0" w:color="auto"/>
            </w:tcBorders>
            <w:noWrap/>
            <w:vAlign w:val="center"/>
          </w:tcPr>
          <w:p w:rsidR="00005412" w:rsidRPr="00BE3665" w:rsidRDefault="00005412" w:rsidP="007E760D">
            <w:r w:rsidRPr="00BE3665">
              <w:t xml:space="preserve">20 </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r w:rsidRPr="00BE3665">
              <w:t>NETVAULT BACKUP DYNAMICALLY SHARED DEVICE OPTION PER DEVICE LICENSE</w:t>
            </w:r>
          </w:p>
        </w:tc>
        <w:tc>
          <w:tcPr>
            <w:tcW w:w="3442" w:type="dxa"/>
            <w:tcBorders>
              <w:top w:val="nil"/>
              <w:left w:val="nil"/>
              <w:bottom w:val="single" w:sz="4" w:space="0" w:color="auto"/>
              <w:right w:val="single" w:sz="4" w:space="0" w:color="auto"/>
            </w:tcBorders>
            <w:noWrap/>
            <w:vAlign w:val="center"/>
          </w:tcPr>
          <w:p w:rsidR="00005412" w:rsidRPr="00BE3665" w:rsidRDefault="00005412" w:rsidP="007E760D">
            <w:r w:rsidRPr="00BE3665">
              <w:t xml:space="preserve">4 </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r w:rsidRPr="00BE3665">
              <w:t>NETVAULT BACKUP 1TB VTL CAPACITY BY DATA CAPACITY LICENSE</w:t>
            </w:r>
          </w:p>
        </w:tc>
        <w:tc>
          <w:tcPr>
            <w:tcW w:w="3442" w:type="dxa"/>
            <w:tcBorders>
              <w:top w:val="nil"/>
              <w:left w:val="nil"/>
              <w:bottom w:val="single" w:sz="4" w:space="0" w:color="auto"/>
              <w:right w:val="single" w:sz="4" w:space="0" w:color="auto"/>
            </w:tcBorders>
            <w:noWrap/>
            <w:vAlign w:val="center"/>
          </w:tcPr>
          <w:p w:rsidR="00005412" w:rsidRPr="00BE3665" w:rsidRDefault="00005412" w:rsidP="007E760D">
            <w:r w:rsidRPr="00BE3665">
              <w:t xml:space="preserve">2 </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r w:rsidRPr="00BE3665">
              <w:t>NETVAULT BACKUP SINGLE SLOT (EXISTING CUSTOMERS ONLY) PER SLOT LICENSE/MAINT</w:t>
            </w:r>
          </w:p>
        </w:tc>
        <w:tc>
          <w:tcPr>
            <w:tcW w:w="3442" w:type="dxa"/>
            <w:tcBorders>
              <w:top w:val="single" w:sz="4" w:space="0" w:color="auto"/>
              <w:left w:val="single" w:sz="4" w:space="0" w:color="auto"/>
              <w:bottom w:val="single" w:sz="4" w:space="0" w:color="auto"/>
              <w:right w:val="single" w:sz="4" w:space="0" w:color="auto"/>
            </w:tcBorders>
            <w:noWrap/>
            <w:vAlign w:val="center"/>
          </w:tcPr>
          <w:p w:rsidR="00005412" w:rsidRPr="00BE3665" w:rsidRDefault="00005412" w:rsidP="007E760D">
            <w:r w:rsidRPr="00BE3665">
              <w:t xml:space="preserve">48 </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BE3665" w:rsidRDefault="00005412" w:rsidP="00BE3665">
            <w:r>
              <w:rPr>
                <w:color w:val="000000"/>
              </w:rPr>
              <w:t>NETVAULT BACKUP PLUGIN FOR SQL SERVER CLUSTER ON WINDOWS PER MACHINE ID LICENSE</w:t>
            </w:r>
          </w:p>
        </w:tc>
        <w:tc>
          <w:tcPr>
            <w:tcW w:w="3442" w:type="dxa"/>
            <w:tcBorders>
              <w:top w:val="single" w:sz="4" w:space="0" w:color="auto"/>
              <w:left w:val="single" w:sz="4" w:space="0" w:color="auto"/>
              <w:bottom w:val="single" w:sz="4" w:space="0" w:color="auto"/>
              <w:right w:val="single" w:sz="4" w:space="0" w:color="auto"/>
            </w:tcBorders>
            <w:noWrap/>
            <w:vAlign w:val="center"/>
          </w:tcPr>
          <w:p w:rsidR="00005412" w:rsidRPr="00BE3665" w:rsidRDefault="00005412" w:rsidP="007E760D">
            <w:r>
              <w:t xml:space="preserve">4 </w:t>
            </w:r>
          </w:p>
        </w:tc>
      </w:tr>
      <w:tr w:rsidR="00B04835" w:rsidRPr="00BE3665" w:rsidTr="00AD7C1D">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B04835" w:rsidRDefault="00B04835" w:rsidP="00AD7C1D">
            <w:pPr>
              <w:rPr>
                <w:color w:val="000000"/>
              </w:rPr>
            </w:pPr>
            <w:r w:rsidRPr="00065DAC">
              <w:rPr>
                <w:color w:val="000000"/>
              </w:rPr>
              <w:t>NETVAULT BU SQL SERVER APM FOR WINDOWS PER MACHINE ID</w:t>
            </w:r>
          </w:p>
        </w:tc>
        <w:tc>
          <w:tcPr>
            <w:tcW w:w="3442" w:type="dxa"/>
            <w:tcBorders>
              <w:top w:val="single" w:sz="4" w:space="0" w:color="auto"/>
              <w:left w:val="single" w:sz="4" w:space="0" w:color="auto"/>
              <w:bottom w:val="single" w:sz="4" w:space="0" w:color="auto"/>
              <w:right w:val="single" w:sz="4" w:space="0" w:color="auto"/>
            </w:tcBorders>
            <w:noWrap/>
            <w:vAlign w:val="center"/>
          </w:tcPr>
          <w:p w:rsidR="00B04835" w:rsidRDefault="00B04835" w:rsidP="007E760D">
            <w:r>
              <w:t>1</w:t>
            </w:r>
          </w:p>
        </w:tc>
      </w:tr>
      <w:tr w:rsidR="00005412" w:rsidRPr="00BE3665" w:rsidTr="00005412">
        <w:trPr>
          <w:trHeight w:val="360"/>
        </w:trPr>
        <w:tc>
          <w:tcPr>
            <w:tcW w:w="5700" w:type="dxa"/>
            <w:tcBorders>
              <w:top w:val="single" w:sz="4" w:space="0" w:color="auto"/>
              <w:left w:val="single" w:sz="4" w:space="0" w:color="auto"/>
              <w:bottom w:val="single" w:sz="4" w:space="0" w:color="auto"/>
              <w:right w:val="single" w:sz="4" w:space="0" w:color="auto"/>
            </w:tcBorders>
            <w:vAlign w:val="center"/>
          </w:tcPr>
          <w:p w:rsidR="00005412" w:rsidRPr="00005412" w:rsidRDefault="00670C50" w:rsidP="00670C50">
            <w:pPr>
              <w:rPr>
                <w:color w:val="000000"/>
              </w:rPr>
            </w:pPr>
            <w:r>
              <w:rPr>
                <w:color w:val="000000"/>
              </w:rPr>
              <w:t>NETVAULT BACKUP PLUGIN FOR ORACLE ON SOLARIS SPARC PER MACHINE ID LICENSE</w:t>
            </w:r>
          </w:p>
        </w:tc>
        <w:tc>
          <w:tcPr>
            <w:tcW w:w="3442" w:type="dxa"/>
            <w:tcBorders>
              <w:top w:val="single" w:sz="4" w:space="0" w:color="auto"/>
              <w:left w:val="single" w:sz="4" w:space="0" w:color="auto"/>
              <w:bottom w:val="single" w:sz="4" w:space="0" w:color="auto"/>
              <w:right w:val="single" w:sz="4" w:space="0" w:color="auto"/>
            </w:tcBorders>
            <w:noWrap/>
            <w:vAlign w:val="center"/>
          </w:tcPr>
          <w:p w:rsidR="00005412" w:rsidRDefault="00670C50" w:rsidP="007E760D">
            <w:r>
              <w:t xml:space="preserve">1 </w:t>
            </w:r>
          </w:p>
        </w:tc>
      </w:tr>
    </w:tbl>
    <w:p w:rsidR="00E648F1" w:rsidRDefault="00E648F1" w:rsidP="00EB0EF0"/>
    <w:sectPr w:rsidR="00E648F1" w:rsidSect="002F6759">
      <w:footerReference w:type="even" r:id="rId7"/>
      <w:footerReference w:type="default" r:id="rId8"/>
      <w:pgSz w:w="11906" w:h="16838" w:code="9"/>
      <w:pgMar w:top="719" w:right="1418"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2DB" w:rsidRDefault="00A122DB">
      <w:r>
        <w:separator/>
      </w:r>
    </w:p>
  </w:endnote>
  <w:endnote w:type="continuationSeparator" w:id="0">
    <w:p w:rsidR="00A122DB" w:rsidRDefault="00A122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770" w:rsidRDefault="004C48C6" w:rsidP="00723464">
    <w:pPr>
      <w:pStyle w:val="Zpat"/>
      <w:framePr w:wrap="around" w:vAnchor="text" w:hAnchor="margin" w:xAlign="center" w:y="1"/>
      <w:rPr>
        <w:rStyle w:val="slostrnky"/>
      </w:rPr>
    </w:pPr>
    <w:r>
      <w:rPr>
        <w:rStyle w:val="slostrnky"/>
      </w:rPr>
      <w:fldChar w:fldCharType="begin"/>
    </w:r>
    <w:r w:rsidR="00AD6770">
      <w:rPr>
        <w:rStyle w:val="slostrnky"/>
      </w:rPr>
      <w:instrText xml:space="preserve">PAGE  </w:instrText>
    </w:r>
    <w:r>
      <w:rPr>
        <w:rStyle w:val="slostrnky"/>
      </w:rPr>
      <w:fldChar w:fldCharType="end"/>
    </w:r>
  </w:p>
  <w:p w:rsidR="00AD6770" w:rsidRDefault="00AD677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770" w:rsidRDefault="004C48C6" w:rsidP="00723464">
    <w:pPr>
      <w:pStyle w:val="Zpat"/>
      <w:framePr w:wrap="around" w:vAnchor="text" w:hAnchor="margin" w:xAlign="center" w:y="1"/>
      <w:rPr>
        <w:rStyle w:val="slostrnky"/>
      </w:rPr>
    </w:pPr>
    <w:r>
      <w:rPr>
        <w:rStyle w:val="slostrnky"/>
      </w:rPr>
      <w:fldChar w:fldCharType="begin"/>
    </w:r>
    <w:r w:rsidR="00AD6770">
      <w:rPr>
        <w:rStyle w:val="slostrnky"/>
      </w:rPr>
      <w:instrText xml:space="preserve">PAGE  </w:instrText>
    </w:r>
    <w:r>
      <w:rPr>
        <w:rStyle w:val="slostrnky"/>
      </w:rPr>
      <w:fldChar w:fldCharType="separate"/>
    </w:r>
    <w:r w:rsidR="00297536">
      <w:rPr>
        <w:rStyle w:val="slostrnky"/>
        <w:noProof/>
      </w:rPr>
      <w:t>9</w:t>
    </w:r>
    <w:r>
      <w:rPr>
        <w:rStyle w:val="slostrnky"/>
      </w:rPr>
      <w:fldChar w:fldCharType="end"/>
    </w:r>
  </w:p>
  <w:p w:rsidR="00AD6770" w:rsidRDefault="00AD677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2DB" w:rsidRDefault="00A122DB">
      <w:r>
        <w:separator/>
      </w:r>
    </w:p>
  </w:footnote>
  <w:footnote w:type="continuationSeparator" w:id="0">
    <w:p w:rsidR="00A122DB" w:rsidRDefault="00A122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53573"/>
    <w:multiLevelType w:val="hybridMultilevel"/>
    <w:tmpl w:val="908A6196"/>
    <w:lvl w:ilvl="0" w:tplc="819EEF44">
      <w:start w:val="1"/>
      <w:numFmt w:val="bullet"/>
      <w:pStyle w:val="lnek"/>
      <w:lvlText w:val=""/>
      <w:lvlJc w:val="left"/>
      <w:pPr>
        <w:tabs>
          <w:tab w:val="num" w:pos="1778"/>
        </w:tabs>
        <w:ind w:left="1778" w:hanging="360"/>
      </w:pPr>
      <w:rPr>
        <w:rFonts w:ascii="Symbol" w:hAnsi="Symbol" w:hint="default"/>
      </w:rPr>
    </w:lvl>
    <w:lvl w:ilvl="1" w:tplc="A2B6CEA6">
      <w:start w:val="1"/>
      <w:numFmt w:val="bullet"/>
      <w:lvlText w:val="o"/>
      <w:lvlJc w:val="left"/>
      <w:pPr>
        <w:tabs>
          <w:tab w:val="num" w:pos="2498"/>
        </w:tabs>
        <w:ind w:left="2498" w:hanging="360"/>
      </w:pPr>
      <w:rPr>
        <w:rFonts w:ascii="Courier New" w:hAnsi="Courier New" w:cs="Courier New" w:hint="default"/>
      </w:rPr>
    </w:lvl>
    <w:lvl w:ilvl="2" w:tplc="5EA08262" w:tentative="1">
      <w:start w:val="1"/>
      <w:numFmt w:val="bullet"/>
      <w:lvlText w:val=""/>
      <w:lvlJc w:val="left"/>
      <w:pPr>
        <w:tabs>
          <w:tab w:val="num" w:pos="3218"/>
        </w:tabs>
        <w:ind w:left="3218" w:hanging="360"/>
      </w:pPr>
      <w:rPr>
        <w:rFonts w:ascii="Wingdings" w:hAnsi="Wingdings" w:hint="default"/>
      </w:rPr>
    </w:lvl>
    <w:lvl w:ilvl="3" w:tplc="680AD6B8" w:tentative="1">
      <w:start w:val="1"/>
      <w:numFmt w:val="bullet"/>
      <w:lvlText w:val=""/>
      <w:lvlJc w:val="left"/>
      <w:pPr>
        <w:tabs>
          <w:tab w:val="num" w:pos="3938"/>
        </w:tabs>
        <w:ind w:left="3938" w:hanging="360"/>
      </w:pPr>
      <w:rPr>
        <w:rFonts w:ascii="Symbol" w:hAnsi="Symbol" w:hint="default"/>
      </w:rPr>
    </w:lvl>
    <w:lvl w:ilvl="4" w:tplc="0CD82B30" w:tentative="1">
      <w:start w:val="1"/>
      <w:numFmt w:val="bullet"/>
      <w:lvlText w:val="o"/>
      <w:lvlJc w:val="left"/>
      <w:pPr>
        <w:tabs>
          <w:tab w:val="num" w:pos="4658"/>
        </w:tabs>
        <w:ind w:left="4658" w:hanging="360"/>
      </w:pPr>
      <w:rPr>
        <w:rFonts w:ascii="Courier New" w:hAnsi="Courier New" w:cs="Courier New" w:hint="default"/>
      </w:rPr>
    </w:lvl>
    <w:lvl w:ilvl="5" w:tplc="204697E2" w:tentative="1">
      <w:start w:val="1"/>
      <w:numFmt w:val="bullet"/>
      <w:lvlText w:val=""/>
      <w:lvlJc w:val="left"/>
      <w:pPr>
        <w:tabs>
          <w:tab w:val="num" w:pos="5378"/>
        </w:tabs>
        <w:ind w:left="5378" w:hanging="360"/>
      </w:pPr>
      <w:rPr>
        <w:rFonts w:ascii="Wingdings" w:hAnsi="Wingdings" w:hint="default"/>
      </w:rPr>
    </w:lvl>
    <w:lvl w:ilvl="6" w:tplc="50C279F8" w:tentative="1">
      <w:start w:val="1"/>
      <w:numFmt w:val="bullet"/>
      <w:lvlText w:val=""/>
      <w:lvlJc w:val="left"/>
      <w:pPr>
        <w:tabs>
          <w:tab w:val="num" w:pos="6098"/>
        </w:tabs>
        <w:ind w:left="6098" w:hanging="360"/>
      </w:pPr>
      <w:rPr>
        <w:rFonts w:ascii="Symbol" w:hAnsi="Symbol" w:hint="default"/>
      </w:rPr>
    </w:lvl>
    <w:lvl w:ilvl="7" w:tplc="8D70802E" w:tentative="1">
      <w:start w:val="1"/>
      <w:numFmt w:val="bullet"/>
      <w:lvlText w:val="o"/>
      <w:lvlJc w:val="left"/>
      <w:pPr>
        <w:tabs>
          <w:tab w:val="num" w:pos="6818"/>
        </w:tabs>
        <w:ind w:left="6818" w:hanging="360"/>
      </w:pPr>
      <w:rPr>
        <w:rFonts w:ascii="Courier New" w:hAnsi="Courier New" w:cs="Courier New" w:hint="default"/>
      </w:rPr>
    </w:lvl>
    <w:lvl w:ilvl="8" w:tplc="CE22A1EE" w:tentative="1">
      <w:start w:val="1"/>
      <w:numFmt w:val="bullet"/>
      <w:lvlText w:val=""/>
      <w:lvlJc w:val="left"/>
      <w:pPr>
        <w:tabs>
          <w:tab w:val="num" w:pos="7538"/>
        </w:tabs>
        <w:ind w:left="7538" w:hanging="360"/>
      </w:pPr>
      <w:rPr>
        <w:rFonts w:ascii="Wingdings" w:hAnsi="Wingdings" w:hint="default"/>
      </w:rPr>
    </w:lvl>
  </w:abstractNum>
  <w:abstractNum w:abstractNumId="1">
    <w:nsid w:val="3E283802"/>
    <w:multiLevelType w:val="hybridMultilevel"/>
    <w:tmpl w:val="8D322AC2"/>
    <w:lvl w:ilvl="0" w:tplc="3C200210">
      <w:start w:val="44"/>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3E5E582E"/>
    <w:multiLevelType w:val="hybridMultilevel"/>
    <w:tmpl w:val="6D8CEC6E"/>
    <w:lvl w:ilvl="0" w:tplc="2BEA0A58">
      <w:start w:val="1"/>
      <w:numFmt w:val="bullet"/>
      <w:lvlText w:val=""/>
      <w:lvlJc w:val="left"/>
      <w:pPr>
        <w:ind w:left="2160" w:hanging="360"/>
      </w:pPr>
      <w:rPr>
        <w:rFonts w:ascii="Symbol" w:hAnsi="Symbol" w:hint="default"/>
      </w:rPr>
    </w:lvl>
    <w:lvl w:ilvl="1" w:tplc="3D902C6E" w:tentative="1">
      <w:start w:val="1"/>
      <w:numFmt w:val="bullet"/>
      <w:lvlText w:val="o"/>
      <w:lvlJc w:val="left"/>
      <w:pPr>
        <w:ind w:left="2880" w:hanging="360"/>
      </w:pPr>
      <w:rPr>
        <w:rFonts w:ascii="Courier New" w:hAnsi="Courier New" w:cs="Courier New" w:hint="default"/>
      </w:rPr>
    </w:lvl>
    <w:lvl w:ilvl="2" w:tplc="D96CB30C" w:tentative="1">
      <w:start w:val="1"/>
      <w:numFmt w:val="bullet"/>
      <w:lvlText w:val=""/>
      <w:lvlJc w:val="left"/>
      <w:pPr>
        <w:ind w:left="3600" w:hanging="360"/>
      </w:pPr>
      <w:rPr>
        <w:rFonts w:ascii="Wingdings" w:hAnsi="Wingdings" w:hint="default"/>
      </w:rPr>
    </w:lvl>
    <w:lvl w:ilvl="3" w:tplc="7C680B92" w:tentative="1">
      <w:start w:val="1"/>
      <w:numFmt w:val="bullet"/>
      <w:lvlText w:val=""/>
      <w:lvlJc w:val="left"/>
      <w:pPr>
        <w:ind w:left="4320" w:hanging="360"/>
      </w:pPr>
      <w:rPr>
        <w:rFonts w:ascii="Symbol" w:hAnsi="Symbol" w:hint="default"/>
      </w:rPr>
    </w:lvl>
    <w:lvl w:ilvl="4" w:tplc="335E17F0" w:tentative="1">
      <w:start w:val="1"/>
      <w:numFmt w:val="bullet"/>
      <w:lvlText w:val="o"/>
      <w:lvlJc w:val="left"/>
      <w:pPr>
        <w:ind w:left="5040" w:hanging="360"/>
      </w:pPr>
      <w:rPr>
        <w:rFonts w:ascii="Courier New" w:hAnsi="Courier New" w:cs="Courier New" w:hint="default"/>
      </w:rPr>
    </w:lvl>
    <w:lvl w:ilvl="5" w:tplc="A49C6FCE" w:tentative="1">
      <w:start w:val="1"/>
      <w:numFmt w:val="bullet"/>
      <w:lvlText w:val=""/>
      <w:lvlJc w:val="left"/>
      <w:pPr>
        <w:ind w:left="5760" w:hanging="360"/>
      </w:pPr>
      <w:rPr>
        <w:rFonts w:ascii="Wingdings" w:hAnsi="Wingdings" w:hint="default"/>
      </w:rPr>
    </w:lvl>
    <w:lvl w:ilvl="6" w:tplc="CDBADF7A" w:tentative="1">
      <w:start w:val="1"/>
      <w:numFmt w:val="bullet"/>
      <w:lvlText w:val=""/>
      <w:lvlJc w:val="left"/>
      <w:pPr>
        <w:ind w:left="6480" w:hanging="360"/>
      </w:pPr>
      <w:rPr>
        <w:rFonts w:ascii="Symbol" w:hAnsi="Symbol" w:hint="default"/>
      </w:rPr>
    </w:lvl>
    <w:lvl w:ilvl="7" w:tplc="F87C49F0" w:tentative="1">
      <w:start w:val="1"/>
      <w:numFmt w:val="bullet"/>
      <w:lvlText w:val="o"/>
      <w:lvlJc w:val="left"/>
      <w:pPr>
        <w:ind w:left="7200" w:hanging="360"/>
      </w:pPr>
      <w:rPr>
        <w:rFonts w:ascii="Courier New" w:hAnsi="Courier New" w:cs="Courier New" w:hint="default"/>
      </w:rPr>
    </w:lvl>
    <w:lvl w:ilvl="8" w:tplc="E2C8C3A4" w:tentative="1">
      <w:start w:val="1"/>
      <w:numFmt w:val="bullet"/>
      <w:lvlText w:val=""/>
      <w:lvlJc w:val="left"/>
      <w:pPr>
        <w:ind w:left="7920" w:hanging="360"/>
      </w:pPr>
      <w:rPr>
        <w:rFonts w:ascii="Wingdings" w:hAnsi="Wingdings" w:hint="default"/>
      </w:rPr>
    </w:lvl>
  </w:abstractNum>
  <w:abstractNum w:abstractNumId="3">
    <w:nsid w:val="49B32434"/>
    <w:multiLevelType w:val="singleLevel"/>
    <w:tmpl w:val="317E0E92"/>
    <w:lvl w:ilvl="0">
      <w:start w:val="1"/>
      <w:numFmt w:val="decimal"/>
      <w:pStyle w:val="Nadpis3"/>
      <w:lvlText w:val="%1. "/>
      <w:legacy w:legacy="1" w:legacySpace="0" w:legacyIndent="283"/>
      <w:lvlJc w:val="left"/>
      <w:pPr>
        <w:ind w:left="283" w:hanging="283"/>
      </w:pPr>
      <w:rPr>
        <w:rFonts w:ascii="Times New Roman" w:hAnsi="Times New Roman" w:cs="Times New Roman" w:hint="default"/>
        <w:b w:val="0"/>
        <w:i w:val="0"/>
        <w:sz w:val="20"/>
        <w:szCs w:val="20"/>
        <w:u w:val="none"/>
      </w:rPr>
    </w:lvl>
  </w:abstractNum>
  <w:abstractNum w:abstractNumId="4">
    <w:nsid w:val="60A55BE5"/>
    <w:multiLevelType w:val="hybridMultilevel"/>
    <w:tmpl w:val="11A09EC2"/>
    <w:lvl w:ilvl="0" w:tplc="00CE485A">
      <w:start w:val="1"/>
      <w:numFmt w:val="upperRoman"/>
      <w:lvlText w:val="%1."/>
      <w:lvlJc w:val="left"/>
      <w:pPr>
        <w:tabs>
          <w:tab w:val="num" w:pos="1080"/>
        </w:tabs>
        <w:ind w:left="1080" w:hanging="7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69E01242"/>
    <w:multiLevelType w:val="multilevel"/>
    <w:tmpl w:val="B0E4882C"/>
    <w:lvl w:ilvl="0">
      <w:start w:val="1"/>
      <w:numFmt w:val="decimal"/>
      <w:lvlText w:val="%1."/>
      <w:lvlJc w:val="left"/>
      <w:pPr>
        <w:ind w:left="540" w:hanging="360"/>
      </w:pPr>
      <w:rPr>
        <w:rFonts w:ascii="Palatino Linotype" w:hAnsi="Palatino Linotype" w:hint="default"/>
        <w:sz w:val="22"/>
        <w:szCs w:val="22"/>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rPr>
        <w:rFonts w:ascii="Palatino Linotype" w:hAnsi="Palatino Linotype"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AFE627D"/>
    <w:multiLevelType w:val="hybridMultilevel"/>
    <w:tmpl w:val="37C62A4A"/>
    <w:lvl w:ilvl="0" w:tplc="B88EC954">
      <w:numFmt w:val="bullet"/>
      <w:lvlText w:val="-"/>
      <w:lvlJc w:val="left"/>
      <w:pPr>
        <w:ind w:left="644"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71243D9B"/>
    <w:multiLevelType w:val="multilevel"/>
    <w:tmpl w:val="EE783AA2"/>
    <w:lvl w:ilvl="0">
      <w:start w:val="1"/>
      <w:numFmt w:val="decimal"/>
      <w:pStyle w:val="StyllnekTahoma10b"/>
      <w:suff w:val="nothing"/>
      <w:lvlText w:val="Článek %1 "/>
      <w:lvlJc w:val="left"/>
      <w:pPr>
        <w:ind w:left="0" w:firstLine="0"/>
      </w:pPr>
      <w:rPr>
        <w:rFonts w:ascii="Times New Roman" w:hAnsi="Times New Roman" w:cs="Times New Roman" w:hint="default"/>
        <w:b w:val="0"/>
        <w:i w:val="0"/>
        <w:sz w:val="24"/>
        <w:szCs w:val="24"/>
      </w:rPr>
    </w:lvl>
    <w:lvl w:ilvl="1">
      <w:start w:val="1"/>
      <w:numFmt w:val="decimal"/>
      <w:pStyle w:val="Odsazen"/>
      <w:lvlText w:val="%1.%2"/>
      <w:lvlJc w:val="left"/>
      <w:pPr>
        <w:tabs>
          <w:tab w:val="num" w:pos="737"/>
        </w:tabs>
        <w:ind w:left="737" w:hanging="737"/>
      </w:pPr>
      <w:rPr>
        <w:rFonts w:ascii="Times New Roman" w:hAnsi="Times New Roman" w:cs="Times New Roman" w:hint="default"/>
        <w:sz w:val="24"/>
        <w:szCs w:val="24"/>
      </w:rPr>
    </w:lvl>
    <w:lvl w:ilvl="2">
      <w:start w:val="1"/>
      <w:numFmt w:val="decimal"/>
      <w:suff w:val="nothing"/>
      <w:lvlText w:val="%1.%2.%3.       "/>
      <w:lvlJc w:val="left"/>
      <w:pPr>
        <w:ind w:left="3686" w:hanging="2835"/>
      </w:pPr>
      <w:rPr>
        <w:rFonts w:ascii="Tahoma" w:hAnsi="Tahoma" w:hint="default"/>
        <w:sz w:val="20"/>
        <w:szCs w:val="20"/>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num w:numId="1">
    <w:abstractNumId w:val="3"/>
  </w:num>
  <w:num w:numId="2">
    <w:abstractNumId w:val="2"/>
  </w:num>
  <w:num w:numId="3">
    <w:abstractNumId w:val="8"/>
  </w:num>
  <w:num w:numId="4">
    <w:abstractNumId w:val="8"/>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5"/>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556391"/>
    <w:rsid w:val="00005412"/>
    <w:rsid w:val="0002419E"/>
    <w:rsid w:val="000241F2"/>
    <w:rsid w:val="00031472"/>
    <w:rsid w:val="00034782"/>
    <w:rsid w:val="00036FDB"/>
    <w:rsid w:val="00037806"/>
    <w:rsid w:val="00052C6F"/>
    <w:rsid w:val="000541FA"/>
    <w:rsid w:val="00057F6C"/>
    <w:rsid w:val="00071009"/>
    <w:rsid w:val="00080B3A"/>
    <w:rsid w:val="00083BDC"/>
    <w:rsid w:val="000910B3"/>
    <w:rsid w:val="0009375F"/>
    <w:rsid w:val="000A2292"/>
    <w:rsid w:val="000B2D4B"/>
    <w:rsid w:val="000D4695"/>
    <w:rsid w:val="000F415C"/>
    <w:rsid w:val="0010093F"/>
    <w:rsid w:val="0012237C"/>
    <w:rsid w:val="00125D84"/>
    <w:rsid w:val="001375AD"/>
    <w:rsid w:val="001660F9"/>
    <w:rsid w:val="00167737"/>
    <w:rsid w:val="001C6B5D"/>
    <w:rsid w:val="001D5770"/>
    <w:rsid w:val="00203A0F"/>
    <w:rsid w:val="00210E2C"/>
    <w:rsid w:val="002239DA"/>
    <w:rsid w:val="002351D5"/>
    <w:rsid w:val="0023566C"/>
    <w:rsid w:val="00237EE8"/>
    <w:rsid w:val="002612AC"/>
    <w:rsid w:val="0028637A"/>
    <w:rsid w:val="00297536"/>
    <w:rsid w:val="002B7271"/>
    <w:rsid w:val="002E732D"/>
    <w:rsid w:val="002F6759"/>
    <w:rsid w:val="002F6DE0"/>
    <w:rsid w:val="00304AE2"/>
    <w:rsid w:val="0030797D"/>
    <w:rsid w:val="00320952"/>
    <w:rsid w:val="003267FC"/>
    <w:rsid w:val="00327384"/>
    <w:rsid w:val="00375E88"/>
    <w:rsid w:val="00390B15"/>
    <w:rsid w:val="003956C4"/>
    <w:rsid w:val="003A17E0"/>
    <w:rsid w:val="003D2658"/>
    <w:rsid w:val="003D287F"/>
    <w:rsid w:val="003E45CD"/>
    <w:rsid w:val="003E4E41"/>
    <w:rsid w:val="00423EE6"/>
    <w:rsid w:val="004378DB"/>
    <w:rsid w:val="0045519F"/>
    <w:rsid w:val="00460EC9"/>
    <w:rsid w:val="0049140E"/>
    <w:rsid w:val="004C45F8"/>
    <w:rsid w:val="004C48C6"/>
    <w:rsid w:val="005033A7"/>
    <w:rsid w:val="00512581"/>
    <w:rsid w:val="00514BD7"/>
    <w:rsid w:val="00536A0A"/>
    <w:rsid w:val="00556391"/>
    <w:rsid w:val="005B4327"/>
    <w:rsid w:val="005C0F23"/>
    <w:rsid w:val="005E1D3E"/>
    <w:rsid w:val="005E6E6C"/>
    <w:rsid w:val="005F5C75"/>
    <w:rsid w:val="006014D7"/>
    <w:rsid w:val="00610083"/>
    <w:rsid w:val="00623123"/>
    <w:rsid w:val="006442D7"/>
    <w:rsid w:val="006519D6"/>
    <w:rsid w:val="00655878"/>
    <w:rsid w:val="00670C50"/>
    <w:rsid w:val="00683A2E"/>
    <w:rsid w:val="006B6EAE"/>
    <w:rsid w:val="006D01DA"/>
    <w:rsid w:val="006D3391"/>
    <w:rsid w:val="006E1A6D"/>
    <w:rsid w:val="006E466F"/>
    <w:rsid w:val="00704949"/>
    <w:rsid w:val="00723464"/>
    <w:rsid w:val="00730C8D"/>
    <w:rsid w:val="00744ECF"/>
    <w:rsid w:val="0076062E"/>
    <w:rsid w:val="00761282"/>
    <w:rsid w:val="00762F9C"/>
    <w:rsid w:val="00766C86"/>
    <w:rsid w:val="007A7B50"/>
    <w:rsid w:val="007E760D"/>
    <w:rsid w:val="007F2917"/>
    <w:rsid w:val="00821FE6"/>
    <w:rsid w:val="00845F6C"/>
    <w:rsid w:val="008511F6"/>
    <w:rsid w:val="00852ECE"/>
    <w:rsid w:val="0088002D"/>
    <w:rsid w:val="0089569C"/>
    <w:rsid w:val="008A5439"/>
    <w:rsid w:val="008E4AF0"/>
    <w:rsid w:val="008F07E7"/>
    <w:rsid w:val="00900FFA"/>
    <w:rsid w:val="00913DBE"/>
    <w:rsid w:val="00916BFF"/>
    <w:rsid w:val="00920854"/>
    <w:rsid w:val="00934D75"/>
    <w:rsid w:val="00950E25"/>
    <w:rsid w:val="00952B6F"/>
    <w:rsid w:val="0096381B"/>
    <w:rsid w:val="00966AC4"/>
    <w:rsid w:val="00977D8D"/>
    <w:rsid w:val="00982FC6"/>
    <w:rsid w:val="009A7012"/>
    <w:rsid w:val="009E0F15"/>
    <w:rsid w:val="009F33FF"/>
    <w:rsid w:val="00A0020C"/>
    <w:rsid w:val="00A122DB"/>
    <w:rsid w:val="00A22856"/>
    <w:rsid w:val="00A24205"/>
    <w:rsid w:val="00A3749A"/>
    <w:rsid w:val="00A402CA"/>
    <w:rsid w:val="00A462F3"/>
    <w:rsid w:val="00A533B5"/>
    <w:rsid w:val="00A55DB5"/>
    <w:rsid w:val="00A621A6"/>
    <w:rsid w:val="00AD58EA"/>
    <w:rsid w:val="00AD6770"/>
    <w:rsid w:val="00AD7C1D"/>
    <w:rsid w:val="00AE138D"/>
    <w:rsid w:val="00AF1764"/>
    <w:rsid w:val="00AF7840"/>
    <w:rsid w:val="00B04835"/>
    <w:rsid w:val="00B2419B"/>
    <w:rsid w:val="00B2590C"/>
    <w:rsid w:val="00B40215"/>
    <w:rsid w:val="00B47F75"/>
    <w:rsid w:val="00B71174"/>
    <w:rsid w:val="00B71E65"/>
    <w:rsid w:val="00B74907"/>
    <w:rsid w:val="00B86DD9"/>
    <w:rsid w:val="00BA5553"/>
    <w:rsid w:val="00BD2D75"/>
    <w:rsid w:val="00BD5F8B"/>
    <w:rsid w:val="00BE043D"/>
    <w:rsid w:val="00BE3665"/>
    <w:rsid w:val="00BE3A1A"/>
    <w:rsid w:val="00BE7133"/>
    <w:rsid w:val="00C0110A"/>
    <w:rsid w:val="00C11F10"/>
    <w:rsid w:val="00C11F6A"/>
    <w:rsid w:val="00C146F2"/>
    <w:rsid w:val="00C14AE5"/>
    <w:rsid w:val="00C454DB"/>
    <w:rsid w:val="00C637D8"/>
    <w:rsid w:val="00C6679B"/>
    <w:rsid w:val="00C93EA1"/>
    <w:rsid w:val="00CA2454"/>
    <w:rsid w:val="00CB3BCC"/>
    <w:rsid w:val="00CC704A"/>
    <w:rsid w:val="00CC79FF"/>
    <w:rsid w:val="00CD1CAE"/>
    <w:rsid w:val="00CE3643"/>
    <w:rsid w:val="00CF32DE"/>
    <w:rsid w:val="00D54EB0"/>
    <w:rsid w:val="00D63A4F"/>
    <w:rsid w:val="00D64CC5"/>
    <w:rsid w:val="00D657FB"/>
    <w:rsid w:val="00D70E55"/>
    <w:rsid w:val="00D81C3A"/>
    <w:rsid w:val="00D82052"/>
    <w:rsid w:val="00D97D3E"/>
    <w:rsid w:val="00D97E31"/>
    <w:rsid w:val="00DA32C2"/>
    <w:rsid w:val="00DA774C"/>
    <w:rsid w:val="00DC5414"/>
    <w:rsid w:val="00DD732A"/>
    <w:rsid w:val="00DE300D"/>
    <w:rsid w:val="00E05062"/>
    <w:rsid w:val="00E2101A"/>
    <w:rsid w:val="00E3017B"/>
    <w:rsid w:val="00E44E8A"/>
    <w:rsid w:val="00E648F1"/>
    <w:rsid w:val="00E775D1"/>
    <w:rsid w:val="00E955AC"/>
    <w:rsid w:val="00E9665F"/>
    <w:rsid w:val="00EB0EF0"/>
    <w:rsid w:val="00EB7E20"/>
    <w:rsid w:val="00EC4954"/>
    <w:rsid w:val="00ED5C0C"/>
    <w:rsid w:val="00EE23AB"/>
    <w:rsid w:val="00EF0FD7"/>
    <w:rsid w:val="00EF66CE"/>
    <w:rsid w:val="00F02647"/>
    <w:rsid w:val="00F169E5"/>
    <w:rsid w:val="00F21D70"/>
    <w:rsid w:val="00F24A84"/>
    <w:rsid w:val="00F432A4"/>
    <w:rsid w:val="00F60352"/>
    <w:rsid w:val="00F672D9"/>
    <w:rsid w:val="00F80070"/>
    <w:rsid w:val="00F93C05"/>
    <w:rsid w:val="00F96BA0"/>
    <w:rsid w:val="00FB6BB7"/>
    <w:rsid w:val="00FB7321"/>
    <w:rsid w:val="00FB76EA"/>
    <w:rsid w:val="00FC613A"/>
    <w:rsid w:val="00FE161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56391"/>
    <w:pPr>
      <w:jc w:val="both"/>
    </w:pPr>
    <w:rPr>
      <w:sz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V_Head1"/>
    <w:basedOn w:val="Normln"/>
    <w:next w:val="Normln"/>
    <w:qFormat/>
    <w:rsid w:val="00556391"/>
    <w:pPr>
      <w:keepNext/>
      <w:jc w:val="center"/>
      <w:outlineLvl w:val="0"/>
    </w:pPr>
  </w:style>
  <w:style w:type="paragraph" w:styleId="Nadpis2">
    <w:name w:val="heading 2"/>
    <w:basedOn w:val="Normln"/>
    <w:next w:val="Normln"/>
    <w:qFormat/>
    <w:rsid w:val="00EB0EF0"/>
    <w:pPr>
      <w:keepNext/>
      <w:spacing w:before="240" w:after="60"/>
      <w:outlineLvl w:val="1"/>
    </w:pPr>
    <w:rPr>
      <w:rFonts w:ascii="Arial" w:hAnsi="Arial" w:cs="Arial"/>
      <w:b/>
      <w:bCs/>
      <w:i/>
      <w:iCs/>
      <w:sz w:val="28"/>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qFormat/>
    <w:rsid w:val="00556391"/>
    <w:pPr>
      <w:keepNext/>
      <w:numPr>
        <w:ilvl w:val="2"/>
        <w:numId w:val="1"/>
      </w:numPr>
      <w:tabs>
        <w:tab w:val="num" w:pos="2999"/>
      </w:tabs>
      <w:spacing w:before="240" w:after="240"/>
      <w:ind w:left="1559"/>
      <w:outlineLvl w:val="2"/>
    </w:pPr>
    <w:rPr>
      <w:rFonts w:ascii="Tahoma" w:hAnsi="Tahoma"/>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azen">
    <w:name w:val="Odsazení"/>
    <w:basedOn w:val="Normln"/>
    <w:next w:val="Normln"/>
    <w:rsid w:val="00556391"/>
    <w:pPr>
      <w:numPr>
        <w:ilvl w:val="1"/>
        <w:numId w:val="3"/>
      </w:numPr>
    </w:pPr>
  </w:style>
  <w:style w:type="paragraph" w:styleId="Zhlav">
    <w:name w:val="header"/>
    <w:basedOn w:val="Normln"/>
    <w:rsid w:val="00556391"/>
    <w:pPr>
      <w:tabs>
        <w:tab w:val="center" w:pos="4536"/>
        <w:tab w:val="right" w:pos="9072"/>
      </w:tabs>
    </w:pPr>
  </w:style>
  <w:style w:type="paragraph" w:styleId="Titulek">
    <w:name w:val="caption"/>
    <w:basedOn w:val="Normln"/>
    <w:next w:val="Normln"/>
    <w:qFormat/>
    <w:rsid w:val="00556391"/>
    <w:rPr>
      <w:b/>
      <w:bCs/>
      <w:sz w:val="20"/>
    </w:rPr>
  </w:style>
  <w:style w:type="paragraph" w:customStyle="1" w:styleId="StyllnekTahoma10b">
    <w:name w:val="Styl Článek + Tahoma 10 b."/>
    <w:basedOn w:val="Normln"/>
    <w:rsid w:val="00556391"/>
    <w:pPr>
      <w:keepNext/>
      <w:numPr>
        <w:numId w:val="3"/>
      </w:numPr>
      <w:spacing w:before="120" w:after="60"/>
      <w:jc w:val="center"/>
      <w:outlineLvl w:val="0"/>
    </w:pPr>
    <w:rPr>
      <w:rFonts w:ascii="Tahoma" w:hAnsi="Tahoma"/>
      <w:sz w:val="20"/>
    </w:rPr>
  </w:style>
  <w:style w:type="paragraph" w:styleId="Zpat">
    <w:name w:val="footer"/>
    <w:basedOn w:val="Normln"/>
    <w:rsid w:val="00556391"/>
    <w:pPr>
      <w:tabs>
        <w:tab w:val="center" w:pos="4536"/>
        <w:tab w:val="right" w:pos="9072"/>
      </w:tabs>
    </w:pPr>
  </w:style>
  <w:style w:type="paragraph" w:customStyle="1" w:styleId="lnek">
    <w:name w:val="Článek"/>
    <w:basedOn w:val="Normln"/>
    <w:rsid w:val="00CD1CAE"/>
    <w:pPr>
      <w:numPr>
        <w:numId w:val="5"/>
      </w:numPr>
      <w:ind w:left="0"/>
      <w:jc w:val="center"/>
      <w:outlineLvl w:val="0"/>
    </w:pPr>
  </w:style>
  <w:style w:type="paragraph" w:styleId="Zkladntext">
    <w:name w:val="Body Text"/>
    <w:basedOn w:val="Normln"/>
    <w:semiHidden/>
    <w:rsid w:val="00CD1CAE"/>
    <w:pPr>
      <w:autoSpaceDE w:val="0"/>
      <w:autoSpaceDN w:val="0"/>
      <w:adjustRightInd w:val="0"/>
      <w:jc w:val="left"/>
    </w:pPr>
    <w:rPr>
      <w:color w:val="000000"/>
      <w:sz w:val="20"/>
      <w:szCs w:val="24"/>
    </w:rPr>
  </w:style>
  <w:style w:type="character" w:styleId="Odkaznakoment">
    <w:name w:val="annotation reference"/>
    <w:basedOn w:val="Standardnpsmoodstavce"/>
    <w:rsid w:val="0002419E"/>
    <w:rPr>
      <w:sz w:val="16"/>
      <w:szCs w:val="16"/>
    </w:rPr>
  </w:style>
  <w:style w:type="paragraph" w:styleId="Textkomente">
    <w:name w:val="annotation text"/>
    <w:basedOn w:val="Normln"/>
    <w:link w:val="TextkomenteChar"/>
    <w:rsid w:val="0002419E"/>
    <w:rPr>
      <w:sz w:val="20"/>
    </w:rPr>
  </w:style>
  <w:style w:type="character" w:customStyle="1" w:styleId="TextkomenteChar">
    <w:name w:val="Text komentáře Char"/>
    <w:basedOn w:val="Standardnpsmoodstavce"/>
    <w:link w:val="Textkomente"/>
    <w:rsid w:val="0002419E"/>
  </w:style>
  <w:style w:type="paragraph" w:styleId="Pedmtkomente">
    <w:name w:val="annotation subject"/>
    <w:basedOn w:val="Textkomente"/>
    <w:next w:val="Textkomente"/>
    <w:link w:val="PedmtkomenteChar"/>
    <w:rsid w:val="0002419E"/>
    <w:rPr>
      <w:b/>
      <w:bCs/>
    </w:rPr>
  </w:style>
  <w:style w:type="character" w:customStyle="1" w:styleId="PedmtkomenteChar">
    <w:name w:val="Předmět komentáře Char"/>
    <w:basedOn w:val="TextkomenteChar"/>
    <w:link w:val="Pedmtkomente"/>
    <w:rsid w:val="0002419E"/>
    <w:rPr>
      <w:b/>
      <w:bCs/>
    </w:rPr>
  </w:style>
  <w:style w:type="paragraph" w:styleId="Textbubliny">
    <w:name w:val="Balloon Text"/>
    <w:basedOn w:val="Normln"/>
    <w:link w:val="TextbublinyChar"/>
    <w:rsid w:val="0002419E"/>
    <w:rPr>
      <w:rFonts w:ascii="Tahoma" w:hAnsi="Tahoma" w:cs="Tahoma"/>
      <w:sz w:val="16"/>
      <w:szCs w:val="16"/>
    </w:rPr>
  </w:style>
  <w:style w:type="character" w:customStyle="1" w:styleId="TextbublinyChar">
    <w:name w:val="Text bubliny Char"/>
    <w:basedOn w:val="Standardnpsmoodstavce"/>
    <w:link w:val="Textbubliny"/>
    <w:rsid w:val="0002419E"/>
    <w:rPr>
      <w:rFonts w:ascii="Tahoma" w:hAnsi="Tahoma" w:cs="Tahoma"/>
      <w:sz w:val="16"/>
      <w:szCs w:val="16"/>
    </w:rPr>
  </w:style>
  <w:style w:type="paragraph" w:styleId="Rozvrendokumentu">
    <w:name w:val="Document Map"/>
    <w:basedOn w:val="Normln"/>
    <w:semiHidden/>
    <w:rsid w:val="00D54EB0"/>
    <w:pPr>
      <w:shd w:val="clear" w:color="auto" w:fill="000080"/>
    </w:pPr>
    <w:rPr>
      <w:rFonts w:ascii="Tahoma" w:hAnsi="Tahoma" w:cs="Tahoma"/>
      <w:sz w:val="20"/>
    </w:rPr>
  </w:style>
  <w:style w:type="paragraph" w:styleId="Nzev">
    <w:name w:val="Title"/>
    <w:basedOn w:val="Normln"/>
    <w:qFormat/>
    <w:rsid w:val="00CF32DE"/>
    <w:pPr>
      <w:jc w:val="center"/>
    </w:pPr>
    <w:rPr>
      <w:b/>
      <w:bCs/>
      <w:szCs w:val="24"/>
    </w:rPr>
  </w:style>
  <w:style w:type="character" w:styleId="slostrnky">
    <w:name w:val="page number"/>
    <w:basedOn w:val="Standardnpsmoodstavce"/>
    <w:rsid w:val="002F6759"/>
  </w:style>
  <w:style w:type="paragraph" w:styleId="Normlnweb">
    <w:name w:val="Normal (Web)"/>
    <w:basedOn w:val="Normln"/>
    <w:rsid w:val="00EB0EF0"/>
    <w:pPr>
      <w:spacing w:before="100" w:beforeAutospacing="1" w:after="100" w:afterAutospacing="1"/>
      <w:jc w:val="left"/>
    </w:pPr>
    <w:rPr>
      <w:rFonts w:ascii="Calibri" w:hAnsi="Calibri"/>
      <w:szCs w:val="24"/>
    </w:rPr>
  </w:style>
  <w:style w:type="paragraph" w:customStyle="1" w:styleId="listsmall">
    <w:name w:val="list_small"/>
    <w:basedOn w:val="Normln"/>
    <w:rsid w:val="00BE043D"/>
    <w:pPr>
      <w:numPr>
        <w:numId w:val="8"/>
      </w:numPr>
    </w:pPr>
    <w:rPr>
      <w:rFonts w:ascii="Arial" w:hAnsi="Arial"/>
      <w:sz w:val="20"/>
      <w:szCs w:val="24"/>
    </w:rPr>
  </w:style>
  <w:style w:type="character" w:customStyle="1" w:styleId="OdstavecseseznamemChar">
    <w:name w:val="Odstavec se seznamem Char"/>
    <w:link w:val="Odstavecseseznamem"/>
    <w:uiPriority w:val="99"/>
    <w:locked/>
    <w:rsid w:val="003E4E41"/>
    <w:rPr>
      <w:rFonts w:ascii="Calibri" w:hAnsi="Calibri" w:cs="Calibri"/>
      <w:sz w:val="22"/>
      <w:szCs w:val="22"/>
      <w:lang w:eastAsia="en-US"/>
    </w:rPr>
  </w:style>
  <w:style w:type="paragraph" w:styleId="Odstavecseseznamem">
    <w:name w:val="List Paragraph"/>
    <w:basedOn w:val="Normln"/>
    <w:link w:val="OdstavecseseznamemChar"/>
    <w:uiPriority w:val="99"/>
    <w:qFormat/>
    <w:rsid w:val="003E4E41"/>
    <w:pPr>
      <w:spacing w:after="200" w:line="276" w:lineRule="auto"/>
      <w:ind w:left="720"/>
      <w:jc w:val="left"/>
    </w:pPr>
    <w:rPr>
      <w:rFonts w:ascii="Calibri" w:hAnsi="Calibri"/>
      <w:sz w:val="22"/>
      <w:szCs w:val="22"/>
      <w:lang w:eastAsia="en-US"/>
    </w:rPr>
  </w:style>
  <w:style w:type="paragraph" w:customStyle="1" w:styleId="Zkladntext21">
    <w:name w:val="Základní text 21"/>
    <w:basedOn w:val="Normln"/>
    <w:rsid w:val="003E4E41"/>
    <w:pPr>
      <w:suppressAutoHyphens/>
    </w:pPr>
    <w:rPr>
      <w:szCs w:val="24"/>
      <w:lang w:eastAsia="ar-SA"/>
    </w:rPr>
  </w:style>
</w:styles>
</file>

<file path=word/webSettings.xml><?xml version="1.0" encoding="utf-8"?>
<w:webSettings xmlns:r="http://schemas.openxmlformats.org/officeDocument/2006/relationships" xmlns:w="http://schemas.openxmlformats.org/wordprocessingml/2006/main">
  <w:divs>
    <w:div w:id="292256334">
      <w:bodyDiv w:val="1"/>
      <w:marLeft w:val="0"/>
      <w:marRight w:val="0"/>
      <w:marTop w:val="0"/>
      <w:marBottom w:val="0"/>
      <w:divBdr>
        <w:top w:val="none" w:sz="0" w:space="0" w:color="auto"/>
        <w:left w:val="none" w:sz="0" w:space="0" w:color="auto"/>
        <w:bottom w:val="none" w:sz="0" w:space="0" w:color="auto"/>
        <w:right w:val="none" w:sz="0" w:space="0" w:color="auto"/>
      </w:divBdr>
    </w:div>
    <w:div w:id="1313368556">
      <w:bodyDiv w:val="1"/>
      <w:marLeft w:val="0"/>
      <w:marRight w:val="0"/>
      <w:marTop w:val="0"/>
      <w:marBottom w:val="0"/>
      <w:divBdr>
        <w:top w:val="none" w:sz="0" w:space="0" w:color="auto"/>
        <w:left w:val="none" w:sz="0" w:space="0" w:color="auto"/>
        <w:bottom w:val="none" w:sz="0" w:space="0" w:color="auto"/>
        <w:right w:val="none" w:sz="0" w:space="0" w:color="auto"/>
      </w:divBdr>
    </w:div>
    <w:div w:id="16743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3097</Words>
  <Characters>18273</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53 08 9xx</vt:lpstr>
    </vt:vector>
  </TitlesOfParts>
  <Company>MMB</Company>
  <LinksUpToDate>false</LinksUpToDate>
  <CharactersWithSpaces>21328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 08 9xx</dc:title>
  <dc:creator>sivera</dc:creator>
  <cp:lastModifiedBy>zajiclad</cp:lastModifiedBy>
  <cp:revision>6</cp:revision>
  <cp:lastPrinted>2013-12-09T07:18:00Z</cp:lastPrinted>
  <dcterms:created xsi:type="dcterms:W3CDTF">2013-12-09T06:35:00Z</dcterms:created>
  <dcterms:modified xsi:type="dcterms:W3CDTF">2013-12-18T11:16:00Z</dcterms:modified>
</cp:coreProperties>
</file>