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4CCBD" w14:textId="04ABE870" w:rsidR="005A63F8" w:rsidRPr="003804E9" w:rsidRDefault="005A63F8" w:rsidP="005A63F8">
      <w:pPr>
        <w:suppressAutoHyphens/>
        <w:rPr>
          <w:rFonts w:ascii="Calibri" w:hAnsi="Calibri"/>
          <w:b/>
          <w:bCs/>
          <w:spacing w:val="40"/>
          <w:sz w:val="28"/>
          <w:szCs w:val="28"/>
          <w:lang w:val="en-GB" w:eastAsia="ar-SA"/>
        </w:rPr>
      </w:pPr>
      <w:r w:rsidRPr="003804E9">
        <w:rPr>
          <w:rFonts w:ascii="Calibri" w:hAnsi="Calibri"/>
          <w:b/>
          <w:bCs/>
          <w:spacing w:val="40"/>
          <w:sz w:val="28"/>
          <w:szCs w:val="28"/>
          <w:lang w:val="en-GB" w:eastAsia="ar-SA"/>
        </w:rPr>
        <w:t xml:space="preserve">Annex No. </w:t>
      </w:r>
      <w:r w:rsidRPr="003804E9">
        <w:rPr>
          <w:rFonts w:ascii="Calibri" w:hAnsi="Calibri"/>
          <w:b/>
          <w:bCs/>
          <w:spacing w:val="40"/>
          <w:sz w:val="28"/>
          <w:szCs w:val="28"/>
          <w:lang w:val="en-GB" w:eastAsia="ar-SA"/>
        </w:rPr>
        <w:t>4</w:t>
      </w:r>
    </w:p>
    <w:p w14:paraId="4DE069E6" w14:textId="77777777" w:rsidR="00A97B2E" w:rsidRPr="003804E9" w:rsidRDefault="00A97B2E" w:rsidP="005A63F8">
      <w:pPr>
        <w:suppressAutoHyphens/>
        <w:rPr>
          <w:rFonts w:ascii="Calibri" w:hAnsi="Calibri"/>
          <w:b/>
          <w:bCs/>
          <w:spacing w:val="40"/>
          <w:sz w:val="28"/>
          <w:szCs w:val="28"/>
          <w:lang w:val="en-GB" w:eastAsia="ar-SA"/>
        </w:rPr>
      </w:pPr>
    </w:p>
    <w:p w14:paraId="682F7EF6" w14:textId="77777777" w:rsidR="00A97B2E" w:rsidRPr="003804E9" w:rsidRDefault="00A97B2E" w:rsidP="00A97B2E">
      <w:pPr>
        <w:suppressAutoHyphens/>
        <w:jc w:val="center"/>
        <w:rPr>
          <w:rFonts w:ascii="Calibri" w:hAnsi="Calibri"/>
          <w:b/>
          <w:bCs/>
          <w:sz w:val="40"/>
          <w:szCs w:val="40"/>
          <w:lang w:val="en-GB" w:eastAsia="ar-SA"/>
        </w:rPr>
      </w:pPr>
      <w:r w:rsidRPr="00D505F8">
        <w:rPr>
          <w:rFonts w:ascii="Calibri" w:hAnsi="Calibri"/>
          <w:b/>
          <w:bCs/>
          <w:sz w:val="40"/>
          <w:szCs w:val="40"/>
          <w:lang w:val="en-GB" w:eastAsia="ar-SA"/>
        </w:rPr>
        <w:t xml:space="preserve">Declaration on Honour </w:t>
      </w:r>
    </w:p>
    <w:p w14:paraId="0126A320" w14:textId="1FE4410B" w:rsidR="00A97B2E" w:rsidRPr="003804E9" w:rsidRDefault="00822E49" w:rsidP="00A97B2E">
      <w:pPr>
        <w:suppressAutoHyphens/>
        <w:jc w:val="center"/>
        <w:rPr>
          <w:rFonts w:ascii="Calibri" w:hAnsi="Calibri"/>
          <w:b/>
          <w:bCs/>
          <w:sz w:val="40"/>
          <w:szCs w:val="40"/>
          <w:lang w:val="en-GB" w:eastAsia="ar-SA"/>
        </w:rPr>
      </w:pPr>
      <w:r w:rsidRPr="00D505F8">
        <w:rPr>
          <w:rFonts w:ascii="Calibri" w:hAnsi="Calibri"/>
          <w:b/>
          <w:bCs/>
          <w:sz w:val="40"/>
          <w:szCs w:val="40"/>
          <w:lang w:val="en-GB" w:eastAsia="ar-SA"/>
        </w:rPr>
        <w:t>of Absence of Conflict of Interest</w:t>
      </w:r>
    </w:p>
    <w:p w14:paraId="424CAA7D" w14:textId="77777777" w:rsidR="00A97B2E" w:rsidRPr="003804E9" w:rsidRDefault="00A97B2E" w:rsidP="00A97B2E">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A97B2E" w:rsidRPr="003804E9" w14:paraId="61E256E4" w14:textId="77777777" w:rsidTr="00B651A9">
        <w:trPr>
          <w:trHeight w:val="397"/>
          <w:jc w:val="center"/>
        </w:trPr>
        <w:tc>
          <w:tcPr>
            <w:tcW w:w="4106" w:type="dxa"/>
            <w:shd w:val="clear" w:color="auto" w:fill="BFBFBF" w:themeFill="background1" w:themeFillShade="BF"/>
            <w:vAlign w:val="center"/>
          </w:tcPr>
          <w:p w14:paraId="1235492B" w14:textId="77777777" w:rsidR="00A97B2E" w:rsidRPr="003804E9" w:rsidRDefault="00A97B2E" w:rsidP="00B651A9">
            <w:pPr>
              <w:spacing w:after="60"/>
              <w:rPr>
                <w:rFonts w:ascii="Calibri" w:hAnsi="Calibri"/>
                <w:b/>
                <w:sz w:val="22"/>
                <w:szCs w:val="22"/>
                <w:lang w:val="en-GB"/>
              </w:rPr>
            </w:pPr>
            <w:r w:rsidRPr="003804E9">
              <w:rPr>
                <w:rFonts w:asciiTheme="minorHAnsi" w:hAnsiTheme="minorHAnsi" w:cstheme="minorHAnsi"/>
                <w:b/>
                <w:bCs/>
                <w:sz w:val="22"/>
                <w:szCs w:val="22"/>
                <w:lang w:val="en-GB"/>
              </w:rPr>
              <w:t>Name of the Public Contract</w:t>
            </w:r>
          </w:p>
        </w:tc>
        <w:tc>
          <w:tcPr>
            <w:tcW w:w="5670" w:type="dxa"/>
          </w:tcPr>
          <w:p w14:paraId="2144A7B4" w14:textId="77777777" w:rsidR="00A97B2E" w:rsidRPr="003804E9" w:rsidRDefault="00A97B2E" w:rsidP="00B651A9">
            <w:pPr>
              <w:spacing w:before="60" w:after="60"/>
              <w:rPr>
                <w:rFonts w:asciiTheme="minorHAnsi" w:hAnsiTheme="minorHAnsi" w:cstheme="minorBidi"/>
                <w:b/>
                <w:bCs/>
                <w:color w:val="000000"/>
                <w:sz w:val="22"/>
                <w:szCs w:val="22"/>
                <w:lang w:val="en-GB" w:eastAsia="en-US"/>
              </w:rPr>
            </w:pPr>
            <w:r w:rsidRPr="003804E9">
              <w:rPr>
                <w:rFonts w:ascii="Open Sans" w:eastAsia="Open Sans" w:hAnsi="Open Sans" w:cs="Open Sans"/>
                <w:b/>
                <w:bCs/>
                <w:color w:val="000000" w:themeColor="text1"/>
                <w:sz w:val="19"/>
                <w:szCs w:val="19"/>
                <w:lang w:val="en-GB"/>
              </w:rPr>
              <w:t>Nanoparticle generator</w:t>
            </w:r>
          </w:p>
        </w:tc>
      </w:tr>
      <w:tr w:rsidR="00A97B2E" w:rsidRPr="003804E9" w14:paraId="3D58504D" w14:textId="77777777" w:rsidTr="00B651A9">
        <w:trPr>
          <w:trHeight w:val="397"/>
          <w:jc w:val="center"/>
        </w:trPr>
        <w:tc>
          <w:tcPr>
            <w:tcW w:w="4106" w:type="dxa"/>
            <w:shd w:val="clear" w:color="auto" w:fill="BFBFBF" w:themeFill="background1" w:themeFillShade="BF"/>
            <w:vAlign w:val="center"/>
          </w:tcPr>
          <w:p w14:paraId="432C530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 xml:space="preserve">Business name of the Bidder </w:t>
            </w:r>
          </w:p>
        </w:tc>
        <w:tc>
          <w:tcPr>
            <w:tcW w:w="5670" w:type="dxa"/>
          </w:tcPr>
          <w:p w14:paraId="16790F9A" w14:textId="77777777" w:rsidR="00A97B2E" w:rsidRPr="003804E9" w:rsidRDefault="00A97B2E" w:rsidP="00B651A9">
            <w:pPr>
              <w:spacing w:after="60"/>
              <w:rPr>
                <w:rFonts w:ascii="Calibri" w:hAnsi="Calibri"/>
                <w:sz w:val="22"/>
                <w:szCs w:val="22"/>
                <w:lang w:val="en-GB"/>
              </w:rPr>
            </w:pPr>
          </w:p>
        </w:tc>
      </w:tr>
      <w:tr w:rsidR="00A97B2E" w:rsidRPr="003804E9" w14:paraId="709A3AEB" w14:textId="77777777" w:rsidTr="00B651A9">
        <w:trPr>
          <w:trHeight w:val="397"/>
          <w:jc w:val="center"/>
        </w:trPr>
        <w:tc>
          <w:tcPr>
            <w:tcW w:w="4106" w:type="dxa"/>
            <w:shd w:val="clear" w:color="auto" w:fill="BFBFBF" w:themeFill="background1" w:themeFillShade="BF"/>
            <w:vAlign w:val="center"/>
          </w:tcPr>
          <w:p w14:paraId="000D6D26"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Registered Office / Place of business</w:t>
            </w:r>
          </w:p>
        </w:tc>
        <w:tc>
          <w:tcPr>
            <w:tcW w:w="5670" w:type="dxa"/>
          </w:tcPr>
          <w:p w14:paraId="1E20EFBF" w14:textId="77777777" w:rsidR="00A97B2E" w:rsidRPr="003804E9" w:rsidRDefault="00A97B2E" w:rsidP="00B651A9">
            <w:pPr>
              <w:spacing w:after="60"/>
              <w:rPr>
                <w:rFonts w:ascii="Calibri" w:hAnsi="Calibri"/>
                <w:sz w:val="22"/>
                <w:szCs w:val="22"/>
                <w:lang w:val="en-GB"/>
              </w:rPr>
            </w:pPr>
          </w:p>
        </w:tc>
      </w:tr>
      <w:tr w:rsidR="00A97B2E" w:rsidRPr="003804E9" w14:paraId="0CC1D1DE" w14:textId="77777777" w:rsidTr="00B651A9">
        <w:trPr>
          <w:trHeight w:val="397"/>
          <w:jc w:val="center"/>
        </w:trPr>
        <w:tc>
          <w:tcPr>
            <w:tcW w:w="4106" w:type="dxa"/>
            <w:shd w:val="clear" w:color="auto" w:fill="BFBFBF" w:themeFill="background1" w:themeFillShade="BF"/>
            <w:vAlign w:val="center"/>
          </w:tcPr>
          <w:p w14:paraId="67D32A40"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ID</w:t>
            </w:r>
            <w:r w:rsidRPr="00D505F8">
              <w:rPr>
                <w:rFonts w:ascii="Calibri" w:hAnsi="Calibri"/>
                <w:b/>
                <w:bCs/>
                <w:sz w:val="22"/>
                <w:szCs w:val="22"/>
                <w:lang w:val="en-GB"/>
              </w:rPr>
              <w:t>/Registration No.</w:t>
            </w:r>
          </w:p>
        </w:tc>
        <w:tc>
          <w:tcPr>
            <w:tcW w:w="5670" w:type="dxa"/>
          </w:tcPr>
          <w:p w14:paraId="2B08D435" w14:textId="77777777" w:rsidR="00A97B2E" w:rsidRPr="003804E9" w:rsidRDefault="00A97B2E" w:rsidP="00B651A9">
            <w:pPr>
              <w:spacing w:after="60"/>
              <w:rPr>
                <w:rFonts w:ascii="Calibri" w:hAnsi="Calibri"/>
                <w:sz w:val="22"/>
                <w:szCs w:val="22"/>
                <w:lang w:val="en-GB"/>
              </w:rPr>
            </w:pPr>
          </w:p>
        </w:tc>
      </w:tr>
      <w:tr w:rsidR="00A97B2E" w:rsidRPr="003804E9" w14:paraId="4A909E93" w14:textId="77777777" w:rsidTr="00B651A9">
        <w:trPr>
          <w:trHeight w:val="397"/>
          <w:jc w:val="center"/>
        </w:trPr>
        <w:tc>
          <w:tcPr>
            <w:tcW w:w="4106" w:type="dxa"/>
            <w:shd w:val="clear" w:color="auto" w:fill="BFBFBF" w:themeFill="background1" w:themeFillShade="BF"/>
            <w:vAlign w:val="center"/>
          </w:tcPr>
          <w:p w14:paraId="029CF89C" w14:textId="77777777" w:rsidR="00A97B2E" w:rsidRPr="003804E9" w:rsidRDefault="00A97B2E" w:rsidP="00B651A9">
            <w:pPr>
              <w:spacing w:after="60"/>
              <w:rPr>
                <w:rFonts w:ascii="Calibri" w:hAnsi="Calibri"/>
                <w:b/>
                <w:sz w:val="22"/>
                <w:szCs w:val="22"/>
                <w:lang w:val="en-GB"/>
              </w:rPr>
            </w:pPr>
            <w:r w:rsidRPr="003804E9">
              <w:rPr>
                <w:rFonts w:ascii="Calibri" w:hAnsi="Calibri"/>
                <w:b/>
                <w:sz w:val="22"/>
                <w:szCs w:val="22"/>
                <w:lang w:val="en-GB"/>
              </w:rPr>
              <w:t>Authorized Representative:</w:t>
            </w:r>
          </w:p>
        </w:tc>
        <w:tc>
          <w:tcPr>
            <w:tcW w:w="5670" w:type="dxa"/>
          </w:tcPr>
          <w:p w14:paraId="5AFA2CAC" w14:textId="77777777" w:rsidR="00A97B2E" w:rsidRPr="003804E9" w:rsidRDefault="00A97B2E" w:rsidP="00B651A9">
            <w:pPr>
              <w:spacing w:after="60"/>
              <w:rPr>
                <w:rFonts w:ascii="Calibri" w:hAnsi="Calibri"/>
                <w:sz w:val="22"/>
                <w:szCs w:val="22"/>
                <w:lang w:val="en-GB"/>
              </w:rPr>
            </w:pPr>
          </w:p>
        </w:tc>
      </w:tr>
    </w:tbl>
    <w:p w14:paraId="292040F3" w14:textId="77777777" w:rsidR="00A97B2E" w:rsidRPr="003804E9" w:rsidRDefault="00A97B2E" w:rsidP="00A97B2E">
      <w:pPr>
        <w:spacing w:after="60"/>
        <w:rPr>
          <w:rFonts w:ascii="Calibri" w:hAnsi="Calibri"/>
          <w:b/>
          <w:sz w:val="22"/>
          <w:szCs w:val="22"/>
          <w:lang w:val="en-GB"/>
        </w:rPr>
      </w:pPr>
    </w:p>
    <w:p w14:paraId="3C7A6C8F" w14:textId="77777777" w:rsidR="003804E9" w:rsidRPr="003804E9" w:rsidRDefault="003804E9" w:rsidP="003804E9">
      <w:pPr>
        <w:spacing w:after="160" w:line="278" w:lineRule="auto"/>
        <w:jc w:val="both"/>
        <w:rPr>
          <w:rFonts w:asciiTheme="minorHAnsi" w:eastAsiaTheme="minorHAnsi" w:hAnsiTheme="minorHAnsi" w:cstheme="minorBidi"/>
          <w:kern w:val="2"/>
          <w:sz w:val="24"/>
          <w:szCs w:val="24"/>
          <w:lang w:val="en-GB" w:eastAsia="en-US"/>
          <w14:ligatures w14:val="standardContextual"/>
        </w:rPr>
      </w:pPr>
      <w:r w:rsidRPr="003804E9">
        <w:rPr>
          <w:rFonts w:asciiTheme="minorHAnsi" w:eastAsiaTheme="minorHAnsi" w:hAnsiTheme="minorHAnsi" w:cstheme="minorBidi"/>
          <w:kern w:val="2"/>
          <w:sz w:val="24"/>
          <w:szCs w:val="24"/>
          <w:lang w:val="en-GB" w:eastAsia="en-US"/>
          <w14:ligatures w14:val="standardContextual"/>
        </w:rPr>
        <w:t>The Economic Operator hereby solemnly declares that there are no conditions for the existence of a conflict of interest within the meaning of </w:t>
      </w:r>
      <w:r w:rsidRPr="003804E9">
        <w:rPr>
          <w:rFonts w:asciiTheme="minorHAnsi" w:eastAsiaTheme="minorHAnsi" w:hAnsiTheme="minorHAnsi" w:cstheme="minorBidi"/>
          <w:b/>
          <w:bCs/>
          <w:kern w:val="2"/>
          <w:sz w:val="24"/>
          <w:szCs w:val="24"/>
          <w:lang w:val="en-GB" w:eastAsia="en-US"/>
          <w14:ligatures w14:val="standardContextual"/>
        </w:rPr>
        <w:t>Section 44 of Act No. 134/2016 Coll., on Public Procurement</w:t>
      </w:r>
      <w:r w:rsidRPr="003804E9">
        <w:rPr>
          <w:rFonts w:asciiTheme="minorHAnsi" w:eastAsiaTheme="minorHAnsi" w:hAnsiTheme="minorHAnsi" w:cstheme="minorBidi"/>
          <w:kern w:val="2"/>
          <w:sz w:val="24"/>
          <w:szCs w:val="24"/>
          <w:lang w:val="en-GB" w:eastAsia="en-US"/>
          <w14:ligatures w14:val="standardContextual"/>
        </w:rPr>
        <w:t>, as amended. Specifically, the Economic Operator declares that it is not directly or indirectly influenced by a conflict of interest in the procurement procedure in relation to the Contracting Authority or the entities involved in the preparation of this procurement procedure, and that it has no special connection (e.g., property, personnel, etc.) with these persons.</w:t>
      </w:r>
    </w:p>
    <w:p w14:paraId="3FA3867C" w14:textId="77777777" w:rsidR="003804E9" w:rsidRPr="003804E9" w:rsidRDefault="003804E9" w:rsidP="003804E9">
      <w:pPr>
        <w:spacing w:after="160" w:line="278" w:lineRule="auto"/>
        <w:jc w:val="both"/>
        <w:rPr>
          <w:rFonts w:asciiTheme="minorHAnsi" w:eastAsiaTheme="minorHAnsi" w:hAnsiTheme="minorHAnsi" w:cstheme="minorBidi"/>
          <w:kern w:val="2"/>
          <w:sz w:val="24"/>
          <w:szCs w:val="24"/>
          <w:lang w:val="en-GB" w:eastAsia="en-US"/>
          <w14:ligatures w14:val="standardContextual"/>
        </w:rPr>
      </w:pPr>
      <w:r w:rsidRPr="003804E9">
        <w:rPr>
          <w:rFonts w:asciiTheme="minorHAnsi" w:eastAsiaTheme="minorHAnsi" w:hAnsiTheme="minorHAnsi" w:cstheme="minorBidi"/>
          <w:kern w:val="2"/>
          <w:sz w:val="24"/>
          <w:szCs w:val="24"/>
          <w:lang w:val="en-GB" w:eastAsia="en-US"/>
          <w14:ligatures w14:val="standardContextual"/>
        </w:rPr>
        <w:t>The Economic Operator further solemnly declares that there are no conditions for the existence of a conflict of interest within the meaning of </w:t>
      </w:r>
      <w:r w:rsidRPr="003804E9">
        <w:rPr>
          <w:rFonts w:asciiTheme="minorHAnsi" w:eastAsiaTheme="minorHAnsi" w:hAnsiTheme="minorHAnsi" w:cstheme="minorBidi"/>
          <w:b/>
          <w:bCs/>
          <w:kern w:val="2"/>
          <w:sz w:val="24"/>
          <w:szCs w:val="24"/>
          <w:lang w:val="en-GB" w:eastAsia="en-US"/>
          <w14:ligatures w14:val="standardContextual"/>
        </w:rPr>
        <w:t>Section 4b of Act No. 159/2006 Coll., on Conflict of Interest</w:t>
      </w:r>
      <w:r w:rsidRPr="003804E9">
        <w:rPr>
          <w:rFonts w:asciiTheme="minorHAnsi" w:eastAsiaTheme="minorHAnsi" w:hAnsiTheme="minorHAnsi" w:cstheme="minorBidi"/>
          <w:kern w:val="2"/>
          <w:sz w:val="24"/>
          <w:szCs w:val="24"/>
          <w:lang w:val="en-GB" w:eastAsia="en-US"/>
          <w14:ligatures w14:val="standardContextual"/>
        </w:rPr>
        <w:t>, as amended, i.e., that it is not a business company in which a public official referred to in Section 2(1)(c) of the said Act, or a person controlled by them, holds a stake representing at least 25% of the partner's participation in the business company.</w:t>
      </w:r>
    </w:p>
    <w:p w14:paraId="0D257D44" w14:textId="77777777" w:rsidR="00A97B2E" w:rsidRPr="003804E9" w:rsidRDefault="00A97B2E" w:rsidP="00A97B2E">
      <w:pPr>
        <w:spacing w:after="160" w:line="278" w:lineRule="auto"/>
        <w:rPr>
          <w:rFonts w:asciiTheme="minorHAnsi" w:eastAsiaTheme="minorHAnsi" w:hAnsiTheme="minorHAnsi" w:cstheme="minorBidi"/>
          <w:kern w:val="2"/>
          <w:sz w:val="24"/>
          <w:szCs w:val="24"/>
          <w:lang w:val="en-GB" w:eastAsia="en-US"/>
          <w14:ligatures w14:val="standardContextual"/>
        </w:rPr>
      </w:pPr>
    </w:p>
    <w:p w14:paraId="72435053" w14:textId="77777777" w:rsidR="00A97B2E" w:rsidRPr="00B4477A" w:rsidRDefault="00A97B2E" w:rsidP="00A97B2E">
      <w:pPr>
        <w:spacing w:after="160" w:line="278" w:lineRule="auto"/>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t xml:space="preserve">Done at </w:t>
      </w:r>
      <w:r w:rsidRPr="00B4477A">
        <w:rPr>
          <w:rFonts w:asciiTheme="minorHAnsi" w:eastAsiaTheme="minorHAnsi" w:hAnsiTheme="minorHAnsi" w:cstheme="minorBidi"/>
          <w:kern w:val="2"/>
          <w:sz w:val="24"/>
          <w:szCs w:val="24"/>
          <w:highlight w:val="yellow"/>
          <w:lang w:val="en-GB" w:eastAsia="en-US"/>
          <w14:ligatures w14:val="standardContextual"/>
        </w:rPr>
        <w:t>[Place]</w:t>
      </w:r>
      <w:r w:rsidRPr="00B4477A">
        <w:rPr>
          <w:rFonts w:asciiTheme="minorHAnsi" w:eastAsiaTheme="minorHAnsi" w:hAnsiTheme="minorHAnsi" w:cstheme="minorBidi"/>
          <w:kern w:val="2"/>
          <w:sz w:val="24"/>
          <w:szCs w:val="24"/>
          <w:lang w:val="en-GB" w:eastAsia="en-US"/>
          <w14:ligatures w14:val="standardContextual"/>
        </w:rPr>
        <w:t xml:space="preserve"> on </w:t>
      </w:r>
      <w:r w:rsidRPr="00B4477A">
        <w:rPr>
          <w:rFonts w:asciiTheme="minorHAnsi" w:eastAsiaTheme="minorHAnsi" w:hAnsiTheme="minorHAnsi" w:cstheme="minorBidi"/>
          <w:kern w:val="2"/>
          <w:sz w:val="24"/>
          <w:szCs w:val="24"/>
          <w:highlight w:val="yellow"/>
          <w:lang w:val="en-GB" w:eastAsia="en-US"/>
          <w14:ligatures w14:val="standardContextual"/>
        </w:rPr>
        <w:t>[Date]</w:t>
      </w:r>
    </w:p>
    <w:p w14:paraId="1B6D69F4" w14:textId="77777777" w:rsidR="00A97B2E" w:rsidRPr="00B4477A" w:rsidRDefault="00A97B2E" w:rsidP="00A97B2E">
      <w:pPr>
        <w:spacing w:after="160" w:line="278" w:lineRule="auto"/>
        <w:jc w:val="right"/>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t>...........................................................</w:t>
      </w:r>
      <w:r w:rsidRPr="00B4477A">
        <w:rPr>
          <w:rFonts w:asciiTheme="minorHAnsi" w:eastAsiaTheme="minorHAnsi" w:hAnsiTheme="minorHAnsi" w:cstheme="minorBidi"/>
          <w:kern w:val="2"/>
          <w:sz w:val="24"/>
          <w:szCs w:val="24"/>
          <w:lang w:val="en-GB" w:eastAsia="en-US"/>
          <w14:ligatures w14:val="standardContextual"/>
        </w:rPr>
        <w:br/>
      </w:r>
      <w:r w:rsidRPr="00B4477A">
        <w:rPr>
          <w:rFonts w:asciiTheme="minorHAnsi" w:eastAsiaTheme="minorHAnsi" w:hAnsiTheme="minorHAnsi" w:cstheme="minorBidi"/>
          <w:i/>
          <w:iCs/>
          <w:kern w:val="2"/>
          <w:sz w:val="24"/>
          <w:szCs w:val="24"/>
          <w:lang w:val="en-GB" w:eastAsia="en-US"/>
          <w14:ligatures w14:val="standardContextual"/>
        </w:rPr>
        <w:t>(Signature of the Authorized Person)</w:t>
      </w:r>
    </w:p>
    <w:p w14:paraId="4F867B66" w14:textId="77777777" w:rsidR="00A97B2E" w:rsidRPr="00B4477A" w:rsidRDefault="00A97B2E" w:rsidP="00A97B2E">
      <w:pPr>
        <w:spacing w:after="160" w:line="278" w:lineRule="auto"/>
        <w:rPr>
          <w:rFonts w:asciiTheme="minorHAnsi" w:eastAsiaTheme="minorHAnsi" w:hAnsiTheme="minorHAnsi" w:cstheme="minorBidi"/>
          <w:kern w:val="2"/>
          <w:sz w:val="24"/>
          <w:szCs w:val="24"/>
          <w:lang w:val="en-GB" w:eastAsia="en-US"/>
          <w14:ligatures w14:val="standardContextual"/>
        </w:rPr>
      </w:pPr>
      <w:r w:rsidRPr="00B4477A">
        <w:rPr>
          <w:rFonts w:asciiTheme="minorHAnsi" w:eastAsiaTheme="minorHAnsi" w:hAnsiTheme="minorHAnsi" w:cstheme="minorBidi"/>
          <w:kern w:val="2"/>
          <w:sz w:val="24"/>
          <w:szCs w:val="24"/>
          <w:lang w:val="en-GB" w:eastAsia="en-US"/>
          <w14:ligatures w14:val="standardContextual"/>
        </w:rPr>
        <w:pict w14:anchorId="61B497C6">
          <v:rect id="_x0000_i1025" style="width:0;height:.75pt" o:hralign="center" o:hrstd="t" o:hr="t" fillcolor="#a0a0a0" stroked="f"/>
        </w:pict>
      </w:r>
    </w:p>
    <w:p w14:paraId="7538D603" w14:textId="77777777" w:rsidR="00A97B2E" w:rsidRPr="003804E9" w:rsidRDefault="00A97B2E" w:rsidP="00A97B2E">
      <w:pPr>
        <w:rPr>
          <w:lang w:val="en-GB"/>
        </w:rPr>
      </w:pPr>
    </w:p>
    <w:p w14:paraId="2D70F6B0" w14:textId="77777777" w:rsidR="00A97B2E" w:rsidRPr="003804E9" w:rsidRDefault="00A97B2E" w:rsidP="005A63F8">
      <w:pPr>
        <w:suppressAutoHyphens/>
        <w:rPr>
          <w:rFonts w:ascii="Calibri" w:hAnsi="Calibri"/>
          <w:b/>
          <w:bCs/>
          <w:spacing w:val="40"/>
          <w:sz w:val="28"/>
          <w:szCs w:val="28"/>
          <w:lang w:val="en-GB" w:eastAsia="ar-SA"/>
        </w:rPr>
      </w:pPr>
    </w:p>
    <w:p w14:paraId="02D6B3CE" w14:textId="77777777" w:rsidR="0039491B" w:rsidRPr="003804E9" w:rsidRDefault="0039491B">
      <w:pPr>
        <w:rPr>
          <w:lang w:val="en-GB"/>
        </w:rPr>
      </w:pPr>
    </w:p>
    <w:sectPr w:rsidR="0039491B" w:rsidRPr="00380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altName w:val="Segoe UI"/>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6692970">
    <w:abstractNumId w:val="1"/>
  </w:num>
  <w:num w:numId="2"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4E"/>
    <w:rsid w:val="003804E9"/>
    <w:rsid w:val="0039491B"/>
    <w:rsid w:val="005379A0"/>
    <w:rsid w:val="005A63F8"/>
    <w:rsid w:val="00822E49"/>
    <w:rsid w:val="00A71CED"/>
    <w:rsid w:val="00A97B2E"/>
    <w:rsid w:val="00BC3C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A4CE"/>
  <w15:chartTrackingRefBased/>
  <w15:docId w15:val="{CF89D85E-B1DB-4056-BE91-583FDF43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63F8"/>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BC3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C3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C3C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C3C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C3C4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C3C4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C3C4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C3C4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C3C4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C3C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C3C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C3C4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C3C4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C3C4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C3C4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C3C4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C3C4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C3C4E"/>
    <w:rPr>
      <w:rFonts w:eastAsiaTheme="majorEastAsia" w:cstheme="majorBidi"/>
      <w:color w:val="272727" w:themeColor="text1" w:themeTint="D8"/>
    </w:rPr>
  </w:style>
  <w:style w:type="paragraph" w:styleId="Nzev">
    <w:name w:val="Title"/>
    <w:basedOn w:val="Normln"/>
    <w:next w:val="Normln"/>
    <w:link w:val="NzevChar"/>
    <w:uiPriority w:val="10"/>
    <w:qFormat/>
    <w:rsid w:val="00BC3C4E"/>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C3C4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C3C4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C3C4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C3C4E"/>
    <w:pPr>
      <w:spacing w:before="160"/>
      <w:jc w:val="center"/>
    </w:pPr>
    <w:rPr>
      <w:i/>
      <w:iCs/>
      <w:color w:val="404040" w:themeColor="text1" w:themeTint="BF"/>
    </w:rPr>
  </w:style>
  <w:style w:type="character" w:customStyle="1" w:styleId="CittChar">
    <w:name w:val="Citát Char"/>
    <w:basedOn w:val="Standardnpsmoodstavce"/>
    <w:link w:val="Citt"/>
    <w:uiPriority w:val="29"/>
    <w:rsid w:val="00BC3C4E"/>
    <w:rPr>
      <w:i/>
      <w:iCs/>
      <w:color w:val="404040" w:themeColor="text1" w:themeTint="BF"/>
    </w:rPr>
  </w:style>
  <w:style w:type="paragraph" w:styleId="Odstavecseseznamem">
    <w:name w:val="List Paragraph"/>
    <w:basedOn w:val="Normln"/>
    <w:uiPriority w:val="34"/>
    <w:qFormat/>
    <w:rsid w:val="00BC3C4E"/>
    <w:pPr>
      <w:ind w:left="720"/>
      <w:contextualSpacing/>
    </w:pPr>
  </w:style>
  <w:style w:type="character" w:styleId="Zdraznnintenzivn">
    <w:name w:val="Intense Emphasis"/>
    <w:basedOn w:val="Standardnpsmoodstavce"/>
    <w:uiPriority w:val="21"/>
    <w:qFormat/>
    <w:rsid w:val="00BC3C4E"/>
    <w:rPr>
      <w:i/>
      <w:iCs/>
      <w:color w:val="0F4761" w:themeColor="accent1" w:themeShade="BF"/>
    </w:rPr>
  </w:style>
  <w:style w:type="paragraph" w:styleId="Vrazncitt">
    <w:name w:val="Intense Quote"/>
    <w:basedOn w:val="Normln"/>
    <w:next w:val="Normln"/>
    <w:link w:val="VrazncittChar"/>
    <w:uiPriority w:val="30"/>
    <w:qFormat/>
    <w:rsid w:val="00BC3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C3C4E"/>
    <w:rPr>
      <w:i/>
      <w:iCs/>
      <w:color w:val="0F4761" w:themeColor="accent1" w:themeShade="BF"/>
    </w:rPr>
  </w:style>
  <w:style w:type="character" w:styleId="Odkazintenzivn">
    <w:name w:val="Intense Reference"/>
    <w:basedOn w:val="Standardnpsmoodstavce"/>
    <w:uiPriority w:val="32"/>
    <w:qFormat/>
    <w:rsid w:val="00BC3C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204</Words>
  <Characters>1205</Characters>
  <Application>Microsoft Office Word</Application>
  <DocSecurity>0</DocSecurity>
  <Lines>10</Lines>
  <Paragraphs>2</Paragraphs>
  <ScaleCrop>false</ScaleCrop>
  <Company>FZU</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5</cp:revision>
  <dcterms:created xsi:type="dcterms:W3CDTF">2026-03-25T12:33:00Z</dcterms:created>
  <dcterms:modified xsi:type="dcterms:W3CDTF">2026-03-25T12:36:00Z</dcterms:modified>
</cp:coreProperties>
</file>