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4446A3AD"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r w:rsidR="00EB278C" w:rsidRPr="003A13C8">
        <w:rPr>
          <w:rFonts w:asciiTheme="minorHAnsi" w:hAnsiTheme="minorHAnsi" w:cstheme="minorHAnsi"/>
          <w:b/>
          <w:sz w:val="22"/>
          <w:szCs w:val="22"/>
        </w:rPr>
        <w:t>TZ – Princip</w:t>
      </w:r>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09843B16" w14:textId="6289ACFE" w:rsidR="00D95852" w:rsidRDefault="00D95852" w:rsidP="00D62CB2">
      <w:pPr>
        <w:pStyle w:val="Nzev"/>
        <w:spacing w:before="0" w:after="0"/>
        <w:outlineLvl w:val="9"/>
        <w:rPr>
          <w:rFonts w:ascii="Calibri" w:hAnsi="Calibri"/>
          <w:kern w:val="0"/>
        </w:rPr>
      </w:pPr>
      <w:r w:rsidRPr="008E6525">
        <w:rPr>
          <w:noProof/>
        </w:rPr>
        <w:lastRenderedPageBreak/>
        <w:drawing>
          <wp:anchor distT="0" distB="0" distL="114300" distR="114300" simplePos="0" relativeHeight="251658240" behindDoc="0" locked="0" layoutInCell="1" allowOverlap="1" wp14:anchorId="56BE7ACB" wp14:editId="613E0E69">
            <wp:simplePos x="0" y="0"/>
            <wp:positionH relativeFrom="margin">
              <wp:align>right</wp:align>
            </wp:positionH>
            <wp:positionV relativeFrom="paragraph">
              <wp:posOffset>-423545</wp:posOffset>
            </wp:positionV>
            <wp:extent cx="5760720" cy="58610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86105"/>
                    </a:xfrm>
                    <a:prstGeom prst="rect">
                      <a:avLst/>
                    </a:prstGeom>
                    <a:noFill/>
                    <a:ln>
                      <a:noFill/>
                    </a:ln>
                  </pic:spPr>
                </pic:pic>
              </a:graphicData>
            </a:graphic>
          </wp:anchor>
        </w:drawing>
      </w:r>
    </w:p>
    <w:p w14:paraId="6F20CCA2" w14:textId="77777777" w:rsidR="00D95852" w:rsidRDefault="00D95852" w:rsidP="00D62CB2">
      <w:pPr>
        <w:pStyle w:val="Nzev"/>
        <w:spacing w:before="0" w:after="0"/>
        <w:outlineLvl w:val="9"/>
        <w:rPr>
          <w:rFonts w:ascii="Calibri" w:hAnsi="Calibri"/>
          <w:kern w:val="0"/>
        </w:rPr>
      </w:pPr>
    </w:p>
    <w:p w14:paraId="158CF816" w14:textId="30DB7B95"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2076EB" w:rsidRPr="00DF630C" w14:paraId="398D7960" w14:textId="77777777" w:rsidTr="0055161E">
        <w:trPr>
          <w:trHeight w:val="567"/>
        </w:trPr>
        <w:tc>
          <w:tcPr>
            <w:tcW w:w="1737" w:type="pct"/>
            <w:shd w:val="clear" w:color="auto" w:fill="auto"/>
            <w:vAlign w:val="center"/>
            <w:hideMark/>
          </w:tcPr>
          <w:p w14:paraId="3F5FC28E" w14:textId="77777777" w:rsidR="002076EB" w:rsidRPr="00DF630C" w:rsidRDefault="002076EB" w:rsidP="0055161E">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57B799A0" w14:textId="77777777" w:rsidR="002076EB" w:rsidRPr="00DF630C" w:rsidRDefault="002076EB" w:rsidP="0055161E">
            <w:pPr>
              <w:rPr>
                <w:rFonts w:asciiTheme="minorHAnsi" w:hAnsiTheme="minorHAnsi" w:cstheme="minorHAnsi"/>
                <w:b/>
                <w:bCs/>
                <w:sz w:val="22"/>
                <w:szCs w:val="22"/>
              </w:rPr>
            </w:pPr>
            <w:r w:rsidRPr="00DA6186">
              <w:rPr>
                <w:rFonts w:asciiTheme="minorHAnsi" w:hAnsiTheme="minorHAnsi" w:cstheme="minorHAnsi"/>
                <w:b/>
                <w:bCs/>
                <w:sz w:val="22"/>
                <w:szCs w:val="22"/>
              </w:rPr>
              <w:t>REKONSTRUKCE A PŘÍSTAVBA DOMU Č.P. 680</w:t>
            </w:r>
          </w:p>
        </w:tc>
      </w:tr>
      <w:tr w:rsidR="002076EB" w:rsidRPr="00DF630C" w14:paraId="59CEDCD4" w14:textId="77777777" w:rsidTr="0055161E">
        <w:trPr>
          <w:trHeight w:val="567"/>
        </w:trPr>
        <w:tc>
          <w:tcPr>
            <w:tcW w:w="1737" w:type="pct"/>
            <w:vAlign w:val="center"/>
            <w:hideMark/>
          </w:tcPr>
          <w:p w14:paraId="03762115" w14:textId="77777777" w:rsidR="002076EB" w:rsidRPr="00DF630C" w:rsidRDefault="002076EB" w:rsidP="0055161E">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65DFE7DC" w14:textId="77777777" w:rsidR="002076EB" w:rsidRPr="00DF630C" w:rsidRDefault="002076EB" w:rsidP="0055161E">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2076EB" w:rsidRPr="00DF630C" w14:paraId="56FE5A44" w14:textId="77777777" w:rsidTr="0055161E">
        <w:trPr>
          <w:trHeight w:val="567"/>
        </w:trPr>
        <w:tc>
          <w:tcPr>
            <w:tcW w:w="1737" w:type="pct"/>
            <w:vAlign w:val="center"/>
            <w:hideMark/>
          </w:tcPr>
          <w:p w14:paraId="6FFA9F28" w14:textId="77777777" w:rsidR="002076EB" w:rsidRPr="00DF630C" w:rsidRDefault="002076EB" w:rsidP="0055161E">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7CB8C22E" w14:textId="77777777" w:rsidR="002076EB" w:rsidRPr="00DF630C" w:rsidRDefault="002076EB" w:rsidP="0055161E">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2076EB" w:rsidRPr="00DF630C" w14:paraId="28C81910" w14:textId="77777777" w:rsidTr="0055161E">
        <w:trPr>
          <w:trHeight w:val="567"/>
        </w:trPr>
        <w:tc>
          <w:tcPr>
            <w:tcW w:w="1737" w:type="pct"/>
            <w:vAlign w:val="center"/>
            <w:hideMark/>
          </w:tcPr>
          <w:p w14:paraId="76D9D0C5" w14:textId="77777777" w:rsidR="002076EB" w:rsidRPr="00AF3DD8" w:rsidRDefault="002076EB" w:rsidP="0055161E">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1D2B0F41" w14:textId="77777777" w:rsidR="002076EB" w:rsidRDefault="002076EB" w:rsidP="0055161E">
            <w:pPr>
              <w:rPr>
                <w:rFonts w:asciiTheme="minorHAnsi" w:hAnsiTheme="minorHAnsi" w:cstheme="minorHAnsi"/>
                <w:sz w:val="22"/>
                <w:szCs w:val="22"/>
              </w:rPr>
            </w:pPr>
            <w:r w:rsidRPr="00DA6186">
              <w:rPr>
                <w:rFonts w:asciiTheme="minorHAnsi" w:hAnsiTheme="minorHAnsi" w:cstheme="minorHAnsi"/>
                <w:sz w:val="22"/>
                <w:szCs w:val="22"/>
              </w:rPr>
              <w:t>45000000-7</w:t>
            </w:r>
            <w:r>
              <w:rPr>
                <w:rFonts w:asciiTheme="minorHAnsi" w:hAnsiTheme="minorHAnsi" w:cstheme="minorHAnsi"/>
                <w:sz w:val="22"/>
                <w:szCs w:val="22"/>
              </w:rPr>
              <w:t xml:space="preserve">      STAVEBNÍ PRÁCE</w:t>
            </w:r>
          </w:p>
          <w:p w14:paraId="17F4E37E" w14:textId="77777777" w:rsidR="002076EB" w:rsidRPr="00DA6186" w:rsidRDefault="002076EB" w:rsidP="0055161E">
            <w:pPr>
              <w:rPr>
                <w:rFonts w:asciiTheme="minorHAnsi" w:hAnsiTheme="minorHAnsi" w:cstheme="minorHAnsi"/>
                <w:sz w:val="22"/>
                <w:szCs w:val="22"/>
              </w:rPr>
            </w:pPr>
            <w:r w:rsidRPr="00DA6186">
              <w:rPr>
                <w:rFonts w:asciiTheme="minorHAnsi" w:hAnsiTheme="minorHAnsi" w:cstheme="minorHAnsi"/>
                <w:sz w:val="22"/>
                <w:szCs w:val="22"/>
              </w:rPr>
              <w:t>45211100-0</w:t>
            </w:r>
            <w:r>
              <w:rPr>
                <w:rFonts w:asciiTheme="minorHAnsi" w:hAnsiTheme="minorHAnsi" w:cstheme="minorHAnsi"/>
                <w:sz w:val="22"/>
                <w:szCs w:val="22"/>
              </w:rPr>
              <w:t xml:space="preserve">      </w:t>
            </w:r>
            <w:r w:rsidRPr="00DA6186">
              <w:rPr>
                <w:rFonts w:asciiTheme="minorHAnsi" w:hAnsiTheme="minorHAnsi" w:cstheme="minorHAnsi"/>
                <w:sz w:val="22"/>
                <w:szCs w:val="22"/>
              </w:rPr>
              <w:t>STAVEBNÍ ÚPRAVY DOMŮ</w:t>
            </w:r>
          </w:p>
        </w:tc>
      </w:tr>
      <w:tr w:rsidR="002076EB" w:rsidRPr="00DF630C" w14:paraId="38610B86" w14:textId="77777777" w:rsidTr="0055161E">
        <w:trPr>
          <w:trHeight w:val="567"/>
        </w:trPr>
        <w:tc>
          <w:tcPr>
            <w:tcW w:w="1737" w:type="pct"/>
            <w:vAlign w:val="center"/>
            <w:hideMark/>
          </w:tcPr>
          <w:p w14:paraId="1F764ECF" w14:textId="77777777" w:rsidR="002076EB" w:rsidRPr="00DF630C" w:rsidRDefault="002076EB" w:rsidP="0055161E">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18BA266E" w14:textId="7C6A8FF9" w:rsidR="002076EB" w:rsidRPr="00DF630C" w:rsidRDefault="002076EB" w:rsidP="0055161E">
            <w:pPr>
              <w:rPr>
                <w:rFonts w:asciiTheme="minorHAnsi" w:hAnsiTheme="minorHAnsi" w:cstheme="minorHAnsi"/>
                <w:b/>
                <w:bCs/>
              </w:rPr>
            </w:pPr>
            <w:r>
              <w:rPr>
                <w:rFonts w:asciiTheme="minorHAnsi" w:hAnsiTheme="minorHAnsi" w:cstheme="minorHAnsi"/>
                <w:b/>
                <w:sz w:val="22"/>
                <w:szCs w:val="22"/>
              </w:rPr>
              <w:t>2</w:t>
            </w:r>
            <w:r w:rsidR="003654DC">
              <w:rPr>
                <w:rFonts w:asciiTheme="minorHAnsi" w:hAnsiTheme="minorHAnsi" w:cstheme="minorHAnsi"/>
                <w:b/>
                <w:sz w:val="22"/>
                <w:szCs w:val="22"/>
              </w:rPr>
              <w:t>2</w:t>
            </w:r>
            <w:r w:rsidRPr="006D32A7">
              <w:rPr>
                <w:rFonts w:asciiTheme="minorHAnsi" w:hAnsiTheme="minorHAnsi" w:cstheme="minorHAnsi"/>
                <w:b/>
                <w:sz w:val="22"/>
                <w:szCs w:val="22"/>
              </w:rPr>
              <w:t>.</w:t>
            </w:r>
            <w:r w:rsidR="003654DC">
              <w:rPr>
                <w:rFonts w:asciiTheme="minorHAnsi" w:hAnsiTheme="minorHAnsi" w:cstheme="minorHAnsi"/>
                <w:b/>
                <w:sz w:val="22"/>
                <w:szCs w:val="22"/>
              </w:rPr>
              <w:t>135</w:t>
            </w:r>
            <w:r w:rsidRPr="006D32A7">
              <w:rPr>
                <w:rFonts w:asciiTheme="minorHAnsi" w:hAnsiTheme="minorHAnsi" w:cstheme="minorHAnsi"/>
                <w:b/>
                <w:sz w:val="22"/>
                <w:szCs w:val="22"/>
              </w:rPr>
              <w:t>.000</w:t>
            </w:r>
            <w:r w:rsidRPr="006D32A7">
              <w:rPr>
                <w:rFonts w:asciiTheme="minorHAnsi" w:hAnsiTheme="minorHAnsi" w:cstheme="minorHAnsi"/>
                <w:b/>
                <w:bCs/>
                <w:sz w:val="22"/>
                <w:szCs w:val="22"/>
              </w:rPr>
              <w:t xml:space="preserve"> Kč</w:t>
            </w:r>
            <w:r w:rsidRPr="006D32A7">
              <w:rPr>
                <w:rFonts w:asciiTheme="minorHAnsi" w:hAnsiTheme="minorHAnsi" w:cstheme="minorHAnsi"/>
                <w:b/>
                <w:sz w:val="22"/>
                <w:szCs w:val="22"/>
              </w:rPr>
              <w:t xml:space="preserve"> </w:t>
            </w:r>
            <w:r w:rsidRPr="006D32A7">
              <w:rPr>
                <w:rFonts w:asciiTheme="minorHAnsi" w:hAnsiTheme="minorHAnsi" w:cstheme="minorHAnsi"/>
                <w:b/>
                <w:bCs/>
                <w:sz w:val="22"/>
                <w:szCs w:val="22"/>
              </w:rPr>
              <w:t>bez DPH</w:t>
            </w:r>
          </w:p>
        </w:tc>
      </w:tr>
      <w:bookmarkEnd w:id="0"/>
    </w:tbl>
    <w:p w14:paraId="233193C1" w14:textId="77777777" w:rsidR="00D95852" w:rsidRDefault="00D95852" w:rsidP="00D62CB2">
      <w:pPr>
        <w:pStyle w:val="Nadpis2"/>
        <w:jc w:val="center"/>
        <w:rPr>
          <w:rFonts w:ascii="Calibri" w:hAnsi="Calibri" w:cs="Arial"/>
          <w:sz w:val="22"/>
          <w:szCs w:val="22"/>
        </w:rPr>
      </w:pPr>
    </w:p>
    <w:p w14:paraId="213D4EB5" w14:textId="49E9A37B"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5E74869E"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3765F2">
        <w:rPr>
          <w:rFonts w:ascii="Calibri" w:hAnsi="Calibri" w:cs="Arial"/>
          <w:sz w:val="22"/>
          <w:szCs w:val="22"/>
        </w:rPr>
        <w:t>R</w:t>
      </w:r>
      <w:r w:rsidR="003765F2" w:rsidRPr="003765F2">
        <w:rPr>
          <w:rFonts w:ascii="Calibri" w:hAnsi="Calibri" w:cs="Arial"/>
          <w:sz w:val="22"/>
          <w:szCs w:val="22"/>
        </w:rPr>
        <w:t>ekonstrukce a přístavba domu č.p. 680</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2A3A0B72"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3765F2" w:rsidRPr="00A97607">
        <w:rPr>
          <w:rFonts w:asciiTheme="minorHAnsi" w:hAnsiTheme="minorHAnsi" w:cstheme="minorHAnsi"/>
          <w:color w:val="000000"/>
          <w:sz w:val="22"/>
          <w:szCs w:val="22"/>
        </w:rPr>
        <w:t xml:space="preserve">je zhotovení stavebních prací v objektu </w:t>
      </w:r>
      <w:r w:rsidR="003765F2">
        <w:rPr>
          <w:rFonts w:asciiTheme="minorHAnsi" w:hAnsiTheme="minorHAnsi" w:cstheme="minorHAnsi"/>
          <w:color w:val="000000"/>
          <w:sz w:val="22"/>
          <w:szCs w:val="22"/>
        </w:rPr>
        <w:t xml:space="preserve">domu č.p. 680 na Masarykově náměstí </w:t>
      </w:r>
      <w:r w:rsidR="004B4A6F">
        <w:rPr>
          <w:rFonts w:asciiTheme="minorHAnsi" w:hAnsiTheme="minorHAnsi" w:cstheme="minorHAnsi"/>
          <w:color w:val="000000"/>
          <w:sz w:val="22"/>
          <w:szCs w:val="22"/>
        </w:rPr>
        <w:t xml:space="preserve">v k. </w:t>
      </w:r>
      <w:proofErr w:type="spellStart"/>
      <w:r w:rsidR="004B4A6F">
        <w:rPr>
          <w:rFonts w:asciiTheme="minorHAnsi" w:hAnsiTheme="minorHAnsi" w:cstheme="minorHAnsi"/>
          <w:color w:val="000000"/>
          <w:sz w:val="22"/>
          <w:szCs w:val="22"/>
        </w:rPr>
        <w:t>ú.</w:t>
      </w:r>
      <w:proofErr w:type="spellEnd"/>
      <w:r w:rsidR="004B4A6F">
        <w:rPr>
          <w:rFonts w:asciiTheme="minorHAnsi" w:hAnsiTheme="minorHAnsi" w:cstheme="minorHAnsi"/>
          <w:color w:val="000000"/>
          <w:sz w:val="22"/>
          <w:szCs w:val="22"/>
        </w:rPr>
        <w:t xml:space="preserve"> Vizovice</w:t>
      </w:r>
      <w:r w:rsidR="003765F2" w:rsidRPr="00A97607">
        <w:rPr>
          <w:rFonts w:asciiTheme="minorHAnsi" w:hAnsiTheme="minorHAnsi" w:cstheme="minorHAnsi"/>
          <w:color w:val="000000"/>
          <w:sz w:val="22"/>
          <w:szCs w:val="22"/>
        </w:rPr>
        <w:t xml:space="preserve">. Jedná se </w:t>
      </w:r>
      <w:r w:rsidR="003765F2">
        <w:rPr>
          <w:rFonts w:asciiTheme="minorHAnsi" w:hAnsiTheme="minorHAnsi" w:cstheme="minorHAnsi"/>
          <w:color w:val="000000"/>
          <w:sz w:val="22"/>
          <w:szCs w:val="22"/>
        </w:rPr>
        <w:t>o rekonstrukci a přístavbu druhého křídla domu č.p. 680 za účelem vybudování prostor pro dětské skupiny a rekonstrukci a úpravu přilehlého chodníku</w:t>
      </w:r>
      <w:r w:rsidR="003765F2" w:rsidRPr="00A97607">
        <w:rPr>
          <w:rFonts w:asciiTheme="minorHAnsi" w:hAnsiTheme="minorHAnsi" w:cstheme="minorHAnsi"/>
          <w:color w:val="000000"/>
          <w:sz w:val="22"/>
          <w:szCs w:val="22"/>
        </w:rPr>
        <w:t>.</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32FAB005"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BD6436">
        <w:rPr>
          <w:rFonts w:ascii="Calibri" w:hAnsi="Calibri" w:cs="Arial"/>
          <w:sz w:val="22"/>
          <w:szCs w:val="22"/>
        </w:rPr>
        <w:t>R</w:t>
      </w:r>
      <w:r w:rsidR="00BD6436" w:rsidRPr="003765F2">
        <w:rPr>
          <w:rFonts w:ascii="Calibri" w:hAnsi="Calibri" w:cs="Arial"/>
          <w:sz w:val="22"/>
          <w:szCs w:val="22"/>
        </w:rPr>
        <w:t>EKONSTRUKCE A PŘÍSTAVBA DOMU Č.P. 680</w:t>
      </w:r>
      <w:r w:rsidR="00BD6436">
        <w:rPr>
          <w:rFonts w:ascii="Calibri" w:hAnsi="Calibri" w:cs="Arial"/>
          <w:sz w:val="22"/>
          <w:szCs w:val="22"/>
        </w:rPr>
        <w:t xml:space="preserve"> </w:t>
      </w:r>
      <w:r w:rsidR="00BD6436" w:rsidRPr="006E513D">
        <w:rPr>
          <w:rFonts w:asciiTheme="minorHAnsi" w:hAnsiTheme="minorHAnsi" w:cstheme="minorHAnsi"/>
          <w:color w:val="000000"/>
          <w:sz w:val="22"/>
          <w:szCs w:val="22"/>
        </w:rPr>
        <w:t>zpracovaná</w:t>
      </w:r>
      <w:r w:rsidR="00BD6436">
        <w:rPr>
          <w:rFonts w:asciiTheme="minorHAnsi" w:hAnsiTheme="minorHAnsi" w:cstheme="minorHAnsi"/>
          <w:color w:val="000000"/>
          <w:sz w:val="22"/>
          <w:szCs w:val="22"/>
        </w:rPr>
        <w:t xml:space="preserve"> společností IPR spol. s.r.o., IČ: 47667109, Jasenická 1828, 755 01 Vsetín, vedoucí projektant:</w:t>
      </w:r>
      <w:r w:rsidR="00BD6436" w:rsidRPr="006E513D">
        <w:rPr>
          <w:rFonts w:asciiTheme="minorHAnsi" w:hAnsiTheme="minorHAnsi" w:cstheme="minorHAnsi"/>
          <w:color w:val="000000"/>
          <w:sz w:val="22"/>
          <w:szCs w:val="22"/>
        </w:rPr>
        <w:t xml:space="preserve"> </w:t>
      </w:r>
      <w:r w:rsidR="00BD6436">
        <w:rPr>
          <w:rFonts w:asciiTheme="minorHAnsi" w:hAnsiTheme="minorHAnsi" w:cstheme="minorHAnsi"/>
          <w:color w:val="000000"/>
          <w:sz w:val="22"/>
          <w:szCs w:val="22"/>
        </w:rPr>
        <w:t>Ing. Libor Holub</w:t>
      </w:r>
      <w:r w:rsidR="00BD6436" w:rsidRPr="006E513D">
        <w:rPr>
          <w:rFonts w:asciiTheme="minorHAnsi" w:hAnsiTheme="minorHAnsi" w:cstheme="minorHAnsi"/>
          <w:color w:val="000000"/>
          <w:sz w:val="22"/>
          <w:szCs w:val="22"/>
        </w:rPr>
        <w:t xml:space="preserve">, </w:t>
      </w:r>
      <w:r w:rsidR="00BD6436">
        <w:rPr>
          <w:rFonts w:asciiTheme="minorHAnsi" w:hAnsiTheme="minorHAnsi" w:cstheme="minorHAnsi"/>
          <w:color w:val="000000"/>
          <w:sz w:val="22"/>
          <w:szCs w:val="22"/>
        </w:rPr>
        <w:t>ČKAIT 0011260, autorizovaný inženýr v oboru pozemní stavby</w:t>
      </w:r>
      <w:r w:rsidR="0037546B" w:rsidRPr="0037546B">
        <w:rPr>
          <w:rFonts w:asciiTheme="minorHAnsi" w:hAnsiTheme="minorHAnsi" w:cstheme="minorHAnsi"/>
          <w:sz w:val="22"/>
          <w:szCs w:val="22"/>
        </w:rPr>
        <w:t>.</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24F26A16" w:rsidR="00831D1A" w:rsidRPr="00990B4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77215CCB" w14:textId="77777777" w:rsidR="00267FE9" w:rsidRPr="00DD0703" w:rsidRDefault="00267FE9" w:rsidP="00831D1A">
      <w:pPr>
        <w:pStyle w:val="Odstavecseseznamem"/>
        <w:jc w:val="both"/>
        <w:rPr>
          <w:rFonts w:ascii="Calibri" w:hAnsi="Calibri" w:cs="Arial"/>
          <w:sz w:val="22"/>
          <w:szCs w:val="22"/>
        </w:rPr>
      </w:pPr>
    </w:p>
    <w:p w14:paraId="6C74EB25" w14:textId="77777777" w:rsidR="00C85057" w:rsidRDefault="00C85057" w:rsidP="00C85057">
      <w:pPr>
        <w:pStyle w:val="Odstavecseseznamem"/>
        <w:numPr>
          <w:ilvl w:val="0"/>
          <w:numId w:val="1"/>
        </w:numPr>
        <w:jc w:val="both"/>
        <w:rPr>
          <w:rFonts w:ascii="Calibri" w:hAnsi="Calibri" w:cs="Arial"/>
          <w:sz w:val="22"/>
          <w:szCs w:val="22"/>
        </w:rPr>
      </w:pPr>
      <w:r>
        <w:rPr>
          <w:rFonts w:ascii="Calibri" w:hAnsi="Calibri" w:cs="Arial"/>
          <w:sz w:val="22"/>
          <w:szCs w:val="22"/>
        </w:rPr>
        <w:t>Pokud je součástí předmětu plnění i úprava zeleně a náhradní výsadba je zhotovitel povinen postupovat podle následujících norem:</w:t>
      </w:r>
    </w:p>
    <w:p w14:paraId="5C6DCEC5" w14:textId="6358054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9011 (839011) Technologie vegetačních úprav v </w:t>
      </w:r>
      <w:r w:rsidR="00495282" w:rsidRPr="00AC6F76">
        <w:rPr>
          <w:rFonts w:ascii="Calibri" w:hAnsi="Calibri" w:cs="Arial"/>
          <w:sz w:val="22"/>
          <w:szCs w:val="22"/>
        </w:rPr>
        <w:t>krajině – Práce</w:t>
      </w:r>
      <w:r w:rsidRPr="00AC6F76">
        <w:rPr>
          <w:rFonts w:ascii="Calibri" w:hAnsi="Calibri" w:cs="Arial"/>
          <w:sz w:val="22"/>
          <w:szCs w:val="22"/>
        </w:rPr>
        <w:t xml:space="preserve"> s půdou,</w:t>
      </w:r>
    </w:p>
    <w:p w14:paraId="7BA23DCB" w14:textId="3EC4F19E"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9021 (839021) Technologie vegetačních úprav v </w:t>
      </w:r>
      <w:r w:rsidR="00495282" w:rsidRPr="00AC6F76">
        <w:rPr>
          <w:rFonts w:ascii="Calibri" w:hAnsi="Calibri" w:cs="Arial"/>
          <w:sz w:val="22"/>
          <w:szCs w:val="22"/>
        </w:rPr>
        <w:t>krajině – Rostliny</w:t>
      </w:r>
      <w:r w:rsidRPr="00AC6F76">
        <w:rPr>
          <w:rFonts w:ascii="Calibri" w:hAnsi="Calibri" w:cs="Arial"/>
          <w:sz w:val="22"/>
          <w:szCs w:val="22"/>
        </w:rPr>
        <w:t xml:space="preserve"> a jejich výsadba,</w:t>
      </w:r>
    </w:p>
    <w:p w14:paraId="1A2999F9" w14:textId="62E48375"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9031 (839031) Technologie vegetačních úprav v </w:t>
      </w:r>
      <w:r w:rsidR="00495282" w:rsidRPr="00AC6F76">
        <w:rPr>
          <w:rFonts w:ascii="Calibri" w:hAnsi="Calibri" w:cs="Arial"/>
          <w:sz w:val="22"/>
          <w:szCs w:val="22"/>
        </w:rPr>
        <w:t>krajině – Trávníky</w:t>
      </w:r>
      <w:r w:rsidRPr="00AC6F76">
        <w:rPr>
          <w:rFonts w:ascii="Calibri" w:hAnsi="Calibri" w:cs="Arial"/>
          <w:sz w:val="22"/>
          <w:szCs w:val="22"/>
        </w:rPr>
        <w:t xml:space="preserve"> a jejich zakládání,</w:t>
      </w:r>
    </w:p>
    <w:p w14:paraId="4904976F" w14:textId="57D152FD"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9041 (839041) Technologie vegetačních úprav v </w:t>
      </w:r>
      <w:r w:rsidR="00495282" w:rsidRPr="00AC6F76">
        <w:rPr>
          <w:rFonts w:ascii="Calibri" w:hAnsi="Calibri" w:cs="Arial"/>
          <w:sz w:val="22"/>
          <w:szCs w:val="22"/>
        </w:rPr>
        <w:t>krajině – Technicko</w:t>
      </w:r>
      <w:r w:rsidRPr="00AC6F76">
        <w:rPr>
          <w:rFonts w:ascii="Calibri" w:hAnsi="Calibri" w:cs="Arial"/>
          <w:sz w:val="22"/>
          <w:szCs w:val="22"/>
        </w:rPr>
        <w:t xml:space="preserve">-biologické způsoby stabilizace </w:t>
      </w:r>
      <w:r w:rsidR="00495282" w:rsidRPr="00AC6F76">
        <w:rPr>
          <w:rFonts w:ascii="Calibri" w:hAnsi="Calibri" w:cs="Arial"/>
          <w:sz w:val="22"/>
          <w:szCs w:val="22"/>
        </w:rPr>
        <w:t>terénu – Stabilizace</w:t>
      </w:r>
      <w:r w:rsidRPr="00AC6F76">
        <w:rPr>
          <w:rFonts w:ascii="Calibri" w:hAnsi="Calibri" w:cs="Arial"/>
          <w:sz w:val="22"/>
          <w:szCs w:val="22"/>
        </w:rPr>
        <w:t xml:space="preserve"> výsevy, výsadbami, konstrukcemi ze živých a neživých materiálů a stavebních prvků, kombinované konstrukce,</w:t>
      </w:r>
    </w:p>
    <w:p w14:paraId="50325D15" w14:textId="011D942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9051 (839051) Technologie vegetačních úprav v </w:t>
      </w:r>
      <w:r w:rsidR="00495282" w:rsidRPr="00AC6F76">
        <w:rPr>
          <w:rFonts w:ascii="Calibri" w:hAnsi="Calibri" w:cs="Arial"/>
          <w:sz w:val="22"/>
          <w:szCs w:val="22"/>
        </w:rPr>
        <w:t>krajině – Rozvojová</w:t>
      </w:r>
      <w:r w:rsidRPr="00AC6F76">
        <w:rPr>
          <w:rFonts w:ascii="Calibri" w:hAnsi="Calibri" w:cs="Arial"/>
          <w:sz w:val="22"/>
          <w:szCs w:val="22"/>
        </w:rPr>
        <w:t xml:space="preserve"> a udržovací péče o vegetační plochy,</w:t>
      </w:r>
    </w:p>
    <w:p w14:paraId="0AF586DE" w14:textId="3ED0ABD4" w:rsidR="00C85057" w:rsidRDefault="00C85057" w:rsidP="00C85057">
      <w:pPr>
        <w:pStyle w:val="Odstavecseseznamem"/>
        <w:numPr>
          <w:ilvl w:val="0"/>
          <w:numId w:val="46"/>
        </w:numPr>
        <w:spacing w:before="120"/>
        <w:jc w:val="both"/>
        <w:rPr>
          <w:rFonts w:ascii="Calibri" w:hAnsi="Calibri" w:cs="Arial"/>
          <w:sz w:val="22"/>
          <w:szCs w:val="22"/>
        </w:rPr>
      </w:pPr>
      <w:r w:rsidRPr="00C85057">
        <w:rPr>
          <w:rFonts w:ascii="Calibri" w:hAnsi="Calibri" w:cs="Arial"/>
          <w:sz w:val="22"/>
          <w:szCs w:val="22"/>
        </w:rPr>
        <w:t xml:space="preserve">ČSN 83 9061 (839061) Technologie vegetačních úprav v </w:t>
      </w:r>
      <w:r w:rsidR="00495282" w:rsidRPr="00C85057">
        <w:rPr>
          <w:rFonts w:ascii="Calibri" w:hAnsi="Calibri" w:cs="Arial"/>
          <w:sz w:val="22"/>
          <w:szCs w:val="22"/>
        </w:rPr>
        <w:t>krajině – Ochrana</w:t>
      </w:r>
      <w:r w:rsidRPr="00C85057">
        <w:rPr>
          <w:rFonts w:ascii="Calibri" w:hAnsi="Calibri" w:cs="Arial"/>
          <w:sz w:val="22"/>
          <w:szCs w:val="22"/>
        </w:rPr>
        <w:t xml:space="preserve"> stromů, porostů a</w:t>
      </w:r>
      <w:r w:rsidR="00495282">
        <w:rPr>
          <w:rFonts w:ascii="Calibri" w:hAnsi="Calibri" w:cs="Arial"/>
          <w:sz w:val="22"/>
          <w:szCs w:val="22"/>
        </w:rPr>
        <w:t> </w:t>
      </w:r>
      <w:r w:rsidRPr="00C85057">
        <w:rPr>
          <w:rFonts w:ascii="Calibri" w:hAnsi="Calibri" w:cs="Arial"/>
          <w:sz w:val="22"/>
          <w:szCs w:val="22"/>
        </w:rPr>
        <w:t>vegetačních ploch při stavebních pracích.</w:t>
      </w:r>
    </w:p>
    <w:p w14:paraId="29008C00" w14:textId="77777777" w:rsidR="00C85057" w:rsidRDefault="00C85057" w:rsidP="00C85057">
      <w:pPr>
        <w:pStyle w:val="Odstavecseseznamem"/>
        <w:spacing w:before="120"/>
        <w:jc w:val="both"/>
        <w:rPr>
          <w:rFonts w:ascii="Calibri" w:hAnsi="Calibri" w:cs="Arial"/>
          <w:sz w:val="22"/>
          <w:szCs w:val="22"/>
        </w:rPr>
      </w:pPr>
    </w:p>
    <w:p w14:paraId="27CAFE36" w14:textId="089CF174" w:rsidR="00C85057" w:rsidRPr="00C85057" w:rsidRDefault="00C85057" w:rsidP="00C85057">
      <w:pPr>
        <w:pStyle w:val="Odstavecseseznamem"/>
        <w:numPr>
          <w:ilvl w:val="0"/>
          <w:numId w:val="1"/>
        </w:numPr>
        <w:spacing w:before="120"/>
        <w:jc w:val="both"/>
        <w:rPr>
          <w:rFonts w:ascii="Calibri" w:hAnsi="Calibri" w:cs="Arial"/>
          <w:sz w:val="22"/>
          <w:szCs w:val="22"/>
        </w:rPr>
      </w:pPr>
      <w:r w:rsidRPr="00C85057">
        <w:rPr>
          <w:rFonts w:ascii="Calibri" w:hAnsi="Calibri" w:cs="Arial"/>
          <w:sz w:val="22"/>
          <w:szCs w:val="22"/>
        </w:rPr>
        <w:t xml:space="preserve">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 </w:t>
      </w:r>
    </w:p>
    <w:p w14:paraId="17FB8932" w14:textId="77777777" w:rsidR="00C85057" w:rsidRPr="00E64C9D" w:rsidRDefault="00C85057" w:rsidP="00C85057">
      <w:pPr>
        <w:spacing w:before="120"/>
        <w:jc w:val="both"/>
        <w:rPr>
          <w:rFonts w:ascii="Calibri" w:hAnsi="Calibri" w:cs="Arial"/>
          <w:sz w:val="22"/>
          <w:szCs w:val="22"/>
        </w:rPr>
      </w:pP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5F1C2EE7"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w:t>
      </w:r>
      <w:r w:rsidR="00495282">
        <w:rPr>
          <w:rFonts w:ascii="Calibri" w:hAnsi="Calibri" w:cs="Arial"/>
          <w:sz w:val="22"/>
          <w:szCs w:val="22"/>
        </w:rPr>
        <w:t> </w:t>
      </w:r>
      <w:r w:rsidRPr="00D56DB4">
        <w:rPr>
          <w:rFonts w:ascii="Calibri" w:hAnsi="Calibri" w:cs="Arial"/>
          <w:sz w:val="22"/>
          <w:szCs w:val="22"/>
        </w:rPr>
        <w:t>předáním objednateli. Splněním dodávky stavby se rozumí úplné dokončení díla včetně úpravy ploch dotčených stavbou do původního stavu a podepsáním posledního zápisu o předání a</w:t>
      </w:r>
      <w:r w:rsidR="00495282">
        <w:rPr>
          <w:rFonts w:ascii="Calibri" w:hAnsi="Calibri" w:cs="Arial"/>
          <w:sz w:val="22"/>
          <w:szCs w:val="22"/>
        </w:rPr>
        <w:t> </w:t>
      </w:r>
      <w:r w:rsidRPr="00D56DB4">
        <w:rPr>
          <w:rFonts w:ascii="Calibri" w:hAnsi="Calibri" w:cs="Arial"/>
          <w:sz w:val="22"/>
          <w:szCs w:val="22"/>
        </w:rPr>
        <w:t>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40EA783A" w:rsidR="00956CD0" w:rsidRPr="00F0464F" w:rsidRDefault="00941E12" w:rsidP="00956CD0">
      <w:pPr>
        <w:pStyle w:val="Odstavecseseznamem"/>
        <w:numPr>
          <w:ilvl w:val="1"/>
          <w:numId w:val="17"/>
        </w:numPr>
        <w:snapToGrid w:val="0"/>
        <w:spacing w:after="120"/>
        <w:jc w:val="both"/>
        <w:rPr>
          <w:rFonts w:ascii="Calibri" w:hAnsi="Calibri" w:cs="Arial"/>
          <w:b/>
          <w:sz w:val="22"/>
          <w:szCs w:val="22"/>
        </w:rPr>
      </w:pPr>
      <w:r w:rsidRPr="00F0464F">
        <w:rPr>
          <w:rFonts w:ascii="Calibri" w:hAnsi="Calibri" w:cs="Arial"/>
          <w:sz w:val="22"/>
          <w:szCs w:val="22"/>
        </w:rPr>
        <w:t>D</w:t>
      </w:r>
      <w:r w:rsidR="00A959B5" w:rsidRPr="00F0464F">
        <w:rPr>
          <w:rFonts w:ascii="Calibri" w:hAnsi="Calibri" w:cs="Arial"/>
          <w:sz w:val="22"/>
          <w:szCs w:val="22"/>
        </w:rPr>
        <w:t>oba plnění zakázky</w:t>
      </w:r>
      <w:r w:rsidR="002237CF">
        <w:rPr>
          <w:rFonts w:ascii="Calibri" w:hAnsi="Calibri" w:cs="Arial"/>
          <w:sz w:val="22"/>
          <w:szCs w:val="22"/>
        </w:rPr>
        <w:t xml:space="preserve"> (termín dokončení díla)</w:t>
      </w:r>
      <w:r w:rsidR="00A959B5" w:rsidRPr="00F0464F">
        <w:rPr>
          <w:rFonts w:ascii="Calibri" w:hAnsi="Calibri" w:cs="Arial"/>
          <w:sz w:val="22"/>
          <w:szCs w:val="22"/>
        </w:rPr>
        <w:t>:</w:t>
      </w:r>
      <w:r w:rsidR="00C60862">
        <w:rPr>
          <w:rFonts w:ascii="Calibri" w:hAnsi="Calibri" w:cs="Arial"/>
          <w:sz w:val="22"/>
          <w:szCs w:val="22"/>
        </w:rPr>
        <w:t xml:space="preserve"> </w:t>
      </w:r>
      <w:r w:rsidR="00152B39" w:rsidRPr="00152B39">
        <w:rPr>
          <w:rFonts w:ascii="Calibri" w:hAnsi="Calibri" w:cs="Arial"/>
          <w:b/>
          <w:sz w:val="22"/>
          <w:szCs w:val="22"/>
        </w:rPr>
        <w:t>180</w:t>
      </w:r>
      <w:r w:rsidR="00A33ECB" w:rsidRPr="00DA20BA">
        <w:rPr>
          <w:rFonts w:asciiTheme="minorHAnsi" w:hAnsiTheme="minorHAnsi" w:cstheme="minorHAnsi"/>
          <w:b/>
          <w:sz w:val="22"/>
          <w:szCs w:val="22"/>
        </w:rPr>
        <w:t xml:space="preserve"> dnů ode dne předání a převzetí staveniště</w:t>
      </w:r>
      <w:r w:rsidR="00EB278C">
        <w:rPr>
          <w:rFonts w:asciiTheme="minorHAnsi" w:hAnsiTheme="minorHAnsi" w:cstheme="minorHAnsi"/>
          <w:b/>
          <w:sz w:val="22"/>
          <w:szCs w:val="22"/>
        </w:rPr>
        <w:t xml:space="preserve"> s tím, že objednatel předpokládá předání a převzetí staveniště dne 02.06.2025.</w:t>
      </w:r>
    </w:p>
    <w:p w14:paraId="795FDA0F" w14:textId="7FC5CA51" w:rsidR="00BB1CB8" w:rsidRPr="00E33102" w:rsidRDefault="00BB1CB8" w:rsidP="00E33102">
      <w:pPr>
        <w:snapToGrid w:val="0"/>
        <w:spacing w:after="120"/>
        <w:jc w:val="both"/>
        <w:rPr>
          <w:rFonts w:ascii="Calibri" w:hAnsi="Calibri" w:cs="Arial"/>
          <w:sz w:val="22"/>
          <w:szCs w:val="22"/>
        </w:rPr>
      </w:pPr>
    </w:p>
    <w:p w14:paraId="337FC4E3" w14:textId="7D38C2CE" w:rsidR="004B4A6F" w:rsidRDefault="004B4A6F" w:rsidP="004B4A6F">
      <w:pPr>
        <w:pStyle w:val="Odstavecseseznamem"/>
        <w:numPr>
          <w:ilvl w:val="0"/>
          <w:numId w:val="17"/>
        </w:numPr>
        <w:jc w:val="both"/>
        <w:rPr>
          <w:rFonts w:ascii="Calibri" w:hAnsi="Calibri" w:cs="Arial"/>
          <w:sz w:val="22"/>
          <w:szCs w:val="22"/>
        </w:rPr>
      </w:pPr>
      <w:r w:rsidRPr="00447E4A">
        <w:rPr>
          <w:rFonts w:ascii="Calibri" w:hAnsi="Calibri" w:cs="Arial"/>
          <w:sz w:val="22"/>
          <w:szCs w:val="22"/>
        </w:rPr>
        <w:lastRenderedPageBreak/>
        <w:t>Objednatel vyzve zhotovitele k předání a převzetí staveniště písemnou výzvou, ve které stanoví termín předání a převzetí staveniště. Zhotovitele se zavazuje tuto písemnou výzvu převzít a ve stanovený termín se k převzetí a předání staveniště dostavit.</w:t>
      </w:r>
      <w:r w:rsidR="00EB278C">
        <w:rPr>
          <w:rFonts w:ascii="Calibri" w:hAnsi="Calibri" w:cs="Arial"/>
          <w:sz w:val="22"/>
          <w:szCs w:val="22"/>
        </w:rPr>
        <w:t xml:space="preserve"> Výzva bude zhotoviteli odeslána minimálně 14 dní před termínem předání a převzetí staveniště.</w:t>
      </w:r>
    </w:p>
    <w:p w14:paraId="1CDAC03E" w14:textId="77777777" w:rsidR="00E33102" w:rsidRDefault="00E33102" w:rsidP="00E33102">
      <w:pPr>
        <w:pStyle w:val="Odstavecseseznamem"/>
        <w:ind w:left="360"/>
        <w:jc w:val="both"/>
        <w:rPr>
          <w:rFonts w:ascii="Calibri" w:hAnsi="Calibri" w:cs="Arial"/>
          <w:sz w:val="22"/>
          <w:szCs w:val="22"/>
        </w:rPr>
      </w:pPr>
    </w:p>
    <w:p w14:paraId="26B3714E" w14:textId="3CFB4266" w:rsidR="00EB278C" w:rsidRPr="004B4A6F" w:rsidRDefault="00EB278C" w:rsidP="004B4A6F">
      <w:pPr>
        <w:pStyle w:val="Odstavecseseznamem"/>
        <w:numPr>
          <w:ilvl w:val="0"/>
          <w:numId w:val="17"/>
        </w:numPr>
        <w:jc w:val="both"/>
        <w:rPr>
          <w:rFonts w:ascii="Calibri" w:hAnsi="Calibri" w:cs="Arial"/>
          <w:sz w:val="22"/>
          <w:szCs w:val="22"/>
        </w:rPr>
      </w:pPr>
      <w:r>
        <w:rPr>
          <w:rFonts w:ascii="Calibri" w:hAnsi="Calibri" w:cs="Arial"/>
          <w:sz w:val="22"/>
          <w:szCs w:val="22"/>
        </w:rPr>
        <w:t xml:space="preserve">Objednatel </w:t>
      </w:r>
      <w:r w:rsidRPr="002C77B6">
        <w:rPr>
          <w:rFonts w:ascii="Calibri" w:hAnsi="Calibri" w:cs="Arial"/>
          <w:sz w:val="22"/>
          <w:szCs w:val="22"/>
        </w:rPr>
        <w:t xml:space="preserve">předpokládá financování realizace díla prostřednictvím dotace. Z tohoto důvodu podal žádost o dotaci </w:t>
      </w:r>
      <w:r w:rsidR="00E33102" w:rsidRPr="002C77B6">
        <w:rPr>
          <w:rFonts w:ascii="Calibri" w:hAnsi="Calibri" w:cs="Arial"/>
          <w:sz w:val="22"/>
          <w:szCs w:val="22"/>
        </w:rPr>
        <w:t>ve výzvě</w:t>
      </w:r>
      <w:r w:rsidR="00495282" w:rsidRPr="002C77B6">
        <w:rPr>
          <w:rFonts w:ascii="Calibri" w:hAnsi="Calibri" w:cs="Arial"/>
          <w:sz w:val="22"/>
          <w:szCs w:val="22"/>
        </w:rPr>
        <w:t xml:space="preserve"> Národního plánu obnovy</w:t>
      </w:r>
      <w:r w:rsidR="00E33102" w:rsidRPr="002C77B6">
        <w:rPr>
          <w:rFonts w:ascii="Calibri" w:hAnsi="Calibri" w:cs="Arial"/>
          <w:sz w:val="22"/>
          <w:szCs w:val="22"/>
        </w:rPr>
        <w:t xml:space="preserve"> č. 31_24_150 Budování kapacit dětských skupin – veřejný sektor </w:t>
      </w:r>
      <w:r w:rsidRPr="002C77B6">
        <w:rPr>
          <w:rFonts w:ascii="Calibri" w:hAnsi="Calibri" w:cs="Arial"/>
          <w:sz w:val="22"/>
          <w:szCs w:val="22"/>
        </w:rPr>
        <w:t>u</w:t>
      </w:r>
      <w:r w:rsidR="00E33102" w:rsidRPr="002C77B6">
        <w:rPr>
          <w:rFonts w:ascii="Calibri" w:hAnsi="Calibri" w:cs="Arial"/>
          <w:sz w:val="22"/>
          <w:szCs w:val="22"/>
        </w:rPr>
        <w:t> vlastníka komponenty Ministerstva práce a sociálních věcí</w:t>
      </w:r>
      <w:r w:rsidRPr="002C77B6">
        <w:rPr>
          <w:rFonts w:ascii="Calibri" w:hAnsi="Calibri" w:cs="Arial"/>
          <w:sz w:val="22"/>
          <w:szCs w:val="22"/>
        </w:rPr>
        <w:t>. Rozhodnutí o</w:t>
      </w:r>
      <w:r w:rsidR="00495282" w:rsidRPr="002C77B6">
        <w:rPr>
          <w:rFonts w:ascii="Calibri" w:hAnsi="Calibri" w:cs="Arial"/>
          <w:sz w:val="22"/>
          <w:szCs w:val="22"/>
        </w:rPr>
        <w:t> </w:t>
      </w:r>
      <w:r w:rsidRPr="002C77B6">
        <w:rPr>
          <w:rFonts w:ascii="Calibri" w:hAnsi="Calibri" w:cs="Arial"/>
          <w:sz w:val="22"/>
          <w:szCs w:val="22"/>
        </w:rPr>
        <w:t>přiznání či nepřiznání dotace očekává objednatel v rozmezí květen až srpen 2025, přičemž zcela nevylučuje financování díla z vlastních zdrojů. Z tohoto důvodu nemohl objednatel sjednat přesné</w:t>
      </w:r>
      <w:r>
        <w:rPr>
          <w:rFonts w:ascii="Calibri" w:hAnsi="Calibri" w:cs="Arial"/>
          <w:sz w:val="22"/>
          <w:szCs w:val="22"/>
        </w:rPr>
        <w:t xml:space="preserve"> datum předání a</w:t>
      </w:r>
      <w:r w:rsidR="00E33102">
        <w:rPr>
          <w:rFonts w:ascii="Calibri" w:hAnsi="Calibri" w:cs="Arial"/>
          <w:sz w:val="22"/>
          <w:szCs w:val="22"/>
        </w:rPr>
        <w:t> </w:t>
      </w:r>
      <w:r>
        <w:rPr>
          <w:rFonts w:ascii="Calibri" w:hAnsi="Calibri" w:cs="Arial"/>
          <w:sz w:val="22"/>
          <w:szCs w:val="22"/>
        </w:rPr>
        <w:t>převzetí staveniště.</w:t>
      </w:r>
    </w:p>
    <w:p w14:paraId="0618DA1B" w14:textId="76F36B84" w:rsidR="004B4A6F" w:rsidRPr="00447E4A" w:rsidRDefault="004B4A6F" w:rsidP="004B4A6F">
      <w:pPr>
        <w:pStyle w:val="Odstavecseseznamem"/>
        <w:numPr>
          <w:ilvl w:val="0"/>
          <w:numId w:val="17"/>
        </w:numPr>
        <w:spacing w:before="120"/>
        <w:ind w:left="425" w:hanging="425"/>
        <w:contextualSpacing w:val="0"/>
        <w:jc w:val="both"/>
        <w:rPr>
          <w:rFonts w:ascii="Calibri" w:hAnsi="Calibri" w:cs="Arial"/>
          <w:b/>
          <w:sz w:val="22"/>
          <w:szCs w:val="22"/>
        </w:rPr>
      </w:pPr>
      <w:r w:rsidRPr="004B4A6F">
        <w:rPr>
          <w:rFonts w:ascii="Calibri" w:hAnsi="Calibri" w:cs="Arial"/>
          <w:sz w:val="22"/>
          <w:szCs w:val="22"/>
        </w:rPr>
        <w:t>Zhotovitel je povinen předložit objednateli do 3 dnů od převzetí staveniště aktualizovaný harmonogram</w:t>
      </w:r>
      <w:r w:rsidRPr="00F0464F">
        <w:rPr>
          <w:rFonts w:ascii="Calibri" w:hAnsi="Calibri" w:cs="Arial"/>
          <w:sz w:val="22"/>
          <w:szCs w:val="22"/>
        </w:rPr>
        <w:t xml:space="preserve"> provádění díla, respektující harmonogram předložený v nabídce. </w:t>
      </w:r>
      <w:r w:rsidRPr="00447E4A">
        <w:rPr>
          <w:rFonts w:ascii="Calibri" w:hAnsi="Calibri" w:cs="Arial"/>
          <w:b/>
          <w:sz w:val="22"/>
          <w:szCs w:val="22"/>
        </w:rPr>
        <w:t>Zhotovitel je</w:t>
      </w:r>
      <w:r w:rsidR="00E33102">
        <w:rPr>
          <w:rFonts w:ascii="Calibri" w:hAnsi="Calibri" w:cs="Arial"/>
          <w:b/>
          <w:sz w:val="22"/>
          <w:szCs w:val="22"/>
        </w:rPr>
        <w:t> </w:t>
      </w:r>
      <w:r w:rsidRPr="00447E4A">
        <w:rPr>
          <w:rFonts w:ascii="Calibri" w:hAnsi="Calibri" w:cs="Arial"/>
          <w:b/>
          <w:sz w:val="22"/>
          <w:szCs w:val="22"/>
        </w:rPr>
        <w:t>povinen po převzetí staveniště ihned (tj. v den převzetí staveniště) zahájit provádění díla a</w:t>
      </w:r>
      <w:r w:rsidR="00E33102">
        <w:rPr>
          <w:rFonts w:ascii="Calibri" w:hAnsi="Calibri" w:cs="Arial"/>
          <w:b/>
          <w:sz w:val="22"/>
          <w:szCs w:val="22"/>
        </w:rPr>
        <w:t> </w:t>
      </w:r>
      <w:r w:rsidRPr="00447E4A">
        <w:rPr>
          <w:rFonts w:ascii="Calibri" w:hAnsi="Calibri" w:cs="Arial"/>
          <w:b/>
          <w:sz w:val="22"/>
          <w:szCs w:val="22"/>
        </w:rPr>
        <w:t xml:space="preserve">kontinuálně v provádění díla pokračovat až do jeho dokončení a předání objednateli. </w:t>
      </w:r>
    </w:p>
    <w:p w14:paraId="503C257C" w14:textId="61EF7870"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staveniště </w:t>
      </w:r>
      <w:r w:rsidR="00EB278C">
        <w:rPr>
          <w:rFonts w:ascii="Calibri" w:hAnsi="Calibri" w:cs="Arial"/>
          <w:sz w:val="22"/>
          <w:szCs w:val="22"/>
        </w:rPr>
        <w:t>začíná běžet</w:t>
      </w:r>
      <w:r w:rsidR="00B10B89">
        <w:rPr>
          <w:rFonts w:ascii="Calibri" w:hAnsi="Calibri" w:cs="Arial"/>
          <w:sz w:val="22"/>
          <w:szCs w:val="22"/>
        </w:rPr>
        <w:t xml:space="preserve">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545CB860"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je povinen umístit na staveništi štítek s identifikačními údaji, který mu předal objednatel, případně informační tabuli v provedení a rozměrech obvyklých, s uvedením údajů o</w:t>
      </w:r>
      <w:r w:rsidR="00E33102">
        <w:rPr>
          <w:rFonts w:ascii="Calibri" w:hAnsi="Calibri" w:cs="Arial"/>
          <w:sz w:val="22"/>
          <w:szCs w:val="22"/>
        </w:rPr>
        <w:t> </w:t>
      </w:r>
      <w:r w:rsidRPr="00D62CB2">
        <w:rPr>
          <w:rFonts w:ascii="Calibri" w:hAnsi="Calibri" w:cs="Arial"/>
          <w:sz w:val="22"/>
          <w:szCs w:val="22"/>
        </w:rPr>
        <w:t>stavbě a údajů o zhotoviteli, objednateli a o osobách vykonávajících funkci technického a</w:t>
      </w:r>
      <w:r w:rsidR="00E33102">
        <w:rPr>
          <w:rFonts w:ascii="Calibri" w:hAnsi="Calibri" w:cs="Arial"/>
          <w:sz w:val="22"/>
          <w:szCs w:val="22"/>
        </w:rPr>
        <w:t> </w:t>
      </w:r>
      <w:r w:rsidRPr="00D62CB2">
        <w:rPr>
          <w:rFonts w:ascii="Calibri" w:hAnsi="Calibri" w:cs="Arial"/>
          <w:sz w:val="22"/>
          <w:szCs w:val="22"/>
        </w:rPr>
        <w:t xml:space="preserve">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lastRenderedPageBreak/>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1D10D9BE" w14:textId="77777777" w:rsidR="00E33102" w:rsidRDefault="00E33102" w:rsidP="00EA4C23">
      <w:pPr>
        <w:pStyle w:val="Nadpis2"/>
        <w:jc w:val="center"/>
        <w:rPr>
          <w:rFonts w:ascii="Calibri" w:hAnsi="Calibri" w:cs="Arial"/>
          <w:sz w:val="22"/>
          <w:szCs w:val="22"/>
        </w:rPr>
      </w:pP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9DE2806"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a</w:t>
      </w:r>
      <w:r w:rsidR="00E33102">
        <w:rPr>
          <w:rFonts w:ascii="Calibri" w:hAnsi="Calibri" w:cs="Arial"/>
          <w:sz w:val="22"/>
          <w:szCs w:val="22"/>
        </w:rPr>
        <w:t>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639B30EA"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w:t>
      </w:r>
      <w:r w:rsidR="00B14BA8">
        <w:rPr>
          <w:rFonts w:ascii="Calibri" w:hAnsi="Calibri" w:cs="Arial"/>
          <w:sz w:val="22"/>
          <w:szCs w:val="22"/>
        </w:rPr>
        <w:t>díla – také</w:t>
      </w:r>
      <w:r w:rsidR="00E64C9D">
        <w:rPr>
          <w:rFonts w:ascii="Calibri" w:hAnsi="Calibri" w:cs="Arial"/>
          <w:sz w:val="22"/>
          <w:szCs w:val="22"/>
        </w:rPr>
        <w:t xml:space="preserve"> </w:t>
      </w:r>
      <w:r w:rsidR="0038533D">
        <w:rPr>
          <w:rFonts w:ascii="Calibri" w:hAnsi="Calibri" w:cs="Arial"/>
          <w:sz w:val="22"/>
          <w:szCs w:val="22"/>
        </w:rPr>
        <w:t>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2FDBA52C"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w:t>
      </w:r>
      <w:r w:rsidR="0038533D">
        <w:rPr>
          <w:rFonts w:ascii="Calibri" w:hAnsi="Calibri" w:cs="Arial"/>
          <w:sz w:val="22"/>
          <w:szCs w:val="22"/>
        </w:rPr>
        <w:t> </w:t>
      </w:r>
      <w:r w:rsidR="008F0494" w:rsidRPr="00EA4C23">
        <w:rPr>
          <w:rFonts w:ascii="Calibri" w:hAnsi="Calibri" w:cs="Arial"/>
          <w:sz w:val="22"/>
          <w:szCs w:val="22"/>
        </w:rPr>
        <w:t>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79D45AB4" w14:textId="77777777" w:rsidR="008F0494" w:rsidRDefault="008F0494" w:rsidP="00C9494C">
      <w:pPr>
        <w:spacing w:before="120"/>
        <w:ind w:left="283" w:hanging="283"/>
        <w:jc w:val="both"/>
        <w:rPr>
          <w:rFonts w:ascii="Calibri" w:hAnsi="Calibri" w:cs="Arial"/>
          <w:sz w:val="22"/>
          <w:szCs w:val="22"/>
        </w:rPr>
      </w:pPr>
      <w:bookmarkStart w:id="1" w:name="_GoBack"/>
      <w:bookmarkEnd w:id="1"/>
    </w:p>
    <w:p w14:paraId="2419CC04" w14:textId="77777777" w:rsidR="00C32BC5" w:rsidRDefault="00C32BC5" w:rsidP="00D62CB2">
      <w:pPr>
        <w:pStyle w:val="Nadpis2"/>
        <w:jc w:val="center"/>
        <w:rPr>
          <w:rFonts w:ascii="Calibri" w:hAnsi="Calibri" w:cs="Arial"/>
          <w:sz w:val="22"/>
          <w:szCs w:val="22"/>
        </w:rPr>
      </w:pPr>
    </w:p>
    <w:p w14:paraId="5D3A7009" w14:textId="2AFC1762"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4A327DE0" w:rsidR="008F0494" w:rsidRPr="002C77B6" w:rsidRDefault="002C77B6" w:rsidP="002C77B6">
      <w:pPr>
        <w:pStyle w:val="Odstavecseseznamem"/>
        <w:numPr>
          <w:ilvl w:val="0"/>
          <w:numId w:val="15"/>
        </w:numPr>
        <w:ind w:left="284" w:hanging="284"/>
        <w:jc w:val="both"/>
        <w:rPr>
          <w:rFonts w:ascii="Calibri" w:hAnsi="Calibri" w:cs="Arial"/>
          <w:color w:val="000000"/>
          <w:sz w:val="22"/>
          <w:szCs w:val="22"/>
        </w:rPr>
      </w:pPr>
      <w:r w:rsidRPr="002C77B6">
        <w:rPr>
          <w:rFonts w:ascii="Calibri" w:hAnsi="Calibri" w:cs="Arial"/>
          <w:color w:val="000000"/>
          <w:sz w:val="22"/>
          <w:szCs w:val="22"/>
        </w:rPr>
        <w:t xml:space="preserve">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zhotovitelem vystaveny podle ustanovení § </w:t>
      </w:r>
      <w:proofErr w:type="gramStart"/>
      <w:r w:rsidRPr="002C77B6">
        <w:rPr>
          <w:rFonts w:ascii="Calibri" w:hAnsi="Calibri" w:cs="Arial"/>
          <w:color w:val="000000"/>
          <w:sz w:val="22"/>
          <w:szCs w:val="22"/>
        </w:rPr>
        <w:t>92a</w:t>
      </w:r>
      <w:proofErr w:type="gramEnd"/>
      <w:r w:rsidRPr="002C77B6">
        <w:rPr>
          <w:rFonts w:ascii="Calibri" w:hAnsi="Calibri" w:cs="Arial"/>
          <w:color w:val="000000"/>
          <w:sz w:val="22"/>
          <w:szCs w:val="22"/>
        </w:rPr>
        <w:t xml:space="preserve"> odst. 2 ZDPH a výši daně je povinen doplnit a přiznat příjemce plnění (objednatel).</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lastRenderedPageBreak/>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E383A86" w:rsidR="008F0494" w:rsidRPr="009B53DF" w:rsidRDefault="008F0494" w:rsidP="00B14BA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w:t>
      </w:r>
      <w:r w:rsidR="00B14BA8" w:rsidRPr="009B53DF">
        <w:rPr>
          <w:rFonts w:ascii="Calibri" w:hAnsi="Calibri" w:cs="Arial"/>
          <w:sz w:val="22"/>
          <w:szCs w:val="22"/>
        </w:rPr>
        <w:t>V</w:t>
      </w:r>
      <w:r w:rsidR="00B14BA8">
        <w:rPr>
          <w:rFonts w:ascii="Calibri" w:hAnsi="Calibri" w:cs="Arial"/>
          <w:sz w:val="22"/>
          <w:szCs w:val="22"/>
        </w:rPr>
        <w:t> takovém</w:t>
      </w:r>
      <w:r w:rsidRPr="009B53DF">
        <w:rPr>
          <w:rFonts w:ascii="Calibri" w:hAnsi="Calibri" w:cs="Arial"/>
          <w:sz w:val="22"/>
          <w:szCs w:val="22"/>
        </w:rPr>
        <w:t xml:space="preserve">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B14BA8">
      <w:pPr>
        <w:pStyle w:val="Odsazen1"/>
        <w:numPr>
          <w:ilvl w:val="0"/>
          <w:numId w:val="15"/>
        </w:numPr>
        <w:spacing w:before="120" w:after="120" w:line="240" w:lineRule="auto"/>
        <w:ind w:left="426" w:hanging="426"/>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B14BA8">
      <w:pPr>
        <w:pStyle w:val="Odsazen1"/>
        <w:numPr>
          <w:ilvl w:val="0"/>
          <w:numId w:val="15"/>
        </w:numPr>
        <w:tabs>
          <w:tab w:val="left" w:pos="-2410"/>
        </w:tabs>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w:t>
      </w:r>
      <w:proofErr w:type="gramStart"/>
      <w:r w:rsidRPr="00EA2BF1">
        <w:rPr>
          <w:rFonts w:ascii="Calibri" w:hAnsi="Calibri" w:cs="Arial"/>
          <w:color w:val="auto"/>
          <w:sz w:val="22"/>
          <w:szCs w:val="22"/>
        </w:rPr>
        <w:t>109a</w:t>
      </w:r>
      <w:proofErr w:type="gramEnd"/>
      <w:r w:rsidRPr="00EA2BF1">
        <w:rPr>
          <w:rFonts w:ascii="Calibri" w:hAnsi="Calibri" w:cs="Arial"/>
          <w:color w:val="auto"/>
          <w:sz w:val="22"/>
          <w:szCs w:val="22"/>
        </w:rPr>
        <w:t xml:space="preserve"> ZDPH, v platném znění, v případě požadavku zhotovitele na úhradu na bankovní účet, který není zveřejněn podle § 96 odst. 2 ZDPH a dále v případě, že se zhotovitel stane nespolehlivým plátcem ve smyslu § 106a ZDPH.</w:t>
      </w:r>
    </w:p>
    <w:p w14:paraId="24249610" w14:textId="366ECE37" w:rsidR="00990B4A" w:rsidRDefault="00990B4A" w:rsidP="00B14BA8">
      <w:pPr>
        <w:pStyle w:val="Odsazen1"/>
        <w:numPr>
          <w:ilvl w:val="0"/>
          <w:numId w:val="15"/>
        </w:numPr>
        <w:spacing w:before="120" w:after="120" w:line="240" w:lineRule="auto"/>
        <w:ind w:left="426" w:hanging="426"/>
        <w:rPr>
          <w:rFonts w:ascii="Calibri" w:hAnsi="Calibri" w:cs="Arial"/>
          <w:b/>
          <w:color w:val="auto"/>
          <w:sz w:val="22"/>
          <w:szCs w:val="22"/>
        </w:rPr>
      </w:pPr>
      <w:r w:rsidRPr="00990B4A">
        <w:rPr>
          <w:rFonts w:ascii="Calibri" w:hAnsi="Calibri" w:cs="Arial"/>
          <w:b/>
          <w:color w:val="auto"/>
          <w:sz w:val="22"/>
          <w:szCs w:val="22"/>
        </w:rPr>
        <w:t xml:space="preserve">Faktury budou zasílány na adresu: </w:t>
      </w:r>
      <w:hyperlink r:id="rId9" w:history="1">
        <w:r w:rsidR="00EB278C" w:rsidRPr="00697721">
          <w:rPr>
            <w:rStyle w:val="Hypertextovodkaz"/>
            <w:rFonts w:ascii="Calibri" w:hAnsi="Calibri" w:cs="Arial"/>
            <w:b/>
            <w:sz w:val="22"/>
            <w:szCs w:val="22"/>
          </w:rPr>
          <w:t>fakturace@vizovice.eu</w:t>
        </w:r>
      </w:hyperlink>
      <w:r w:rsidR="00EB278C">
        <w:rPr>
          <w:rFonts w:ascii="Calibri" w:hAnsi="Calibri" w:cs="Arial"/>
          <w:b/>
          <w:color w:val="auto"/>
          <w:sz w:val="22"/>
          <w:szCs w:val="22"/>
        </w:rPr>
        <w:t>.</w:t>
      </w:r>
    </w:p>
    <w:p w14:paraId="383D9CF9" w14:textId="77777777" w:rsidR="004B4A6F" w:rsidRDefault="004B4A6F" w:rsidP="00D62CB2">
      <w:pPr>
        <w:pStyle w:val="Nadpis2"/>
        <w:jc w:val="center"/>
        <w:rPr>
          <w:rFonts w:ascii="Calibri" w:hAnsi="Calibri" w:cs="Arial"/>
          <w:sz w:val="22"/>
          <w:szCs w:val="22"/>
        </w:rPr>
      </w:pPr>
    </w:p>
    <w:p w14:paraId="7877A380" w14:textId="77777777" w:rsidR="004B4A6F" w:rsidRDefault="004B4A6F" w:rsidP="00D62CB2">
      <w:pPr>
        <w:pStyle w:val="Nadpis2"/>
        <w:jc w:val="center"/>
        <w:rPr>
          <w:rFonts w:ascii="Calibri" w:hAnsi="Calibri" w:cs="Arial"/>
          <w:sz w:val="22"/>
          <w:szCs w:val="22"/>
        </w:rPr>
      </w:pPr>
    </w:p>
    <w:p w14:paraId="15E517E9" w14:textId="2EBBDF70"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Zhotovitel je povinen vést ode dne převzetí staveniště o pracích, které provádí, stavební deník, do kterého je povinen zapisovat všechny skutečnosti, rozhodné pro plnění smlouvy. Zejména je </w:t>
      </w:r>
      <w:r w:rsidR="003F5954" w:rsidRPr="00D62CB2">
        <w:rPr>
          <w:rFonts w:ascii="Calibri" w:hAnsi="Calibri" w:cs="Arial"/>
          <w:sz w:val="22"/>
          <w:szCs w:val="22"/>
        </w:rPr>
        <w:lastRenderedPageBreak/>
        <w:t>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B14BA8">
      <w:pPr>
        <w:pStyle w:val="Zkladntext"/>
        <w:numPr>
          <w:ilvl w:val="0"/>
          <w:numId w:val="7"/>
        </w:numPr>
        <w:tabs>
          <w:tab w:val="clear" w:pos="284"/>
          <w:tab w:val="clear" w:pos="360"/>
          <w:tab w:val="left" w:pos="426"/>
        </w:tabs>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w:t>
      </w:r>
      <w:r w:rsidRPr="00312E60">
        <w:rPr>
          <w:rFonts w:ascii="Calibri" w:hAnsi="Calibri" w:cs="Arial"/>
          <w:sz w:val="22"/>
          <w:szCs w:val="22"/>
        </w:rPr>
        <w:lastRenderedPageBreak/>
        <w:t>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 xml:space="preserve">alespoň 5 </w:t>
      </w:r>
      <w:r w:rsidR="00014C63" w:rsidRPr="002C77B6">
        <w:rPr>
          <w:rFonts w:ascii="Calibri" w:hAnsi="Calibri" w:cs="Arial"/>
          <w:sz w:val="22"/>
          <w:szCs w:val="22"/>
        </w:rPr>
        <w:t>pracovní</w:t>
      </w:r>
      <w:r w:rsidR="009F4FFD" w:rsidRPr="002C77B6">
        <w:rPr>
          <w:rFonts w:ascii="Calibri" w:hAnsi="Calibri" w:cs="Arial"/>
          <w:sz w:val="22"/>
          <w:szCs w:val="22"/>
        </w:rPr>
        <w:t>ch</w:t>
      </w:r>
      <w:r w:rsidR="00014C63" w:rsidRPr="002C77B6">
        <w:rPr>
          <w:rFonts w:ascii="Calibri" w:hAnsi="Calibri" w:cs="Arial"/>
          <w:sz w:val="22"/>
          <w:szCs w:val="22"/>
        </w:rPr>
        <w:t xml:space="preserve"> dn</w:t>
      </w:r>
      <w:r w:rsidR="009F4FFD" w:rsidRPr="002C77B6">
        <w:rPr>
          <w:rFonts w:ascii="Calibri" w:hAnsi="Calibri" w:cs="Arial"/>
          <w:sz w:val="22"/>
          <w:szCs w:val="22"/>
        </w:rPr>
        <w:t>ů</w:t>
      </w:r>
      <w:r w:rsidR="00014C63" w:rsidRPr="002C77B6">
        <w:rPr>
          <w:rFonts w:ascii="Calibri" w:hAnsi="Calibri" w:cs="Arial"/>
          <w:sz w:val="22"/>
          <w:szCs w:val="22"/>
        </w:rPr>
        <w:t xml:space="preserve"> předem. </w:t>
      </w:r>
      <w:r w:rsidRPr="002C77B6">
        <w:rPr>
          <w:rFonts w:ascii="Calibri" w:hAnsi="Calibri" w:cs="Arial"/>
          <w:sz w:val="22"/>
          <w:szCs w:val="22"/>
        </w:rPr>
        <w:t xml:space="preserve">Výzvu k převzetí díla je zhotovitel oprávněn učinit teprve poté, co bude dokončen předmět díla v rozsahu stanoveném </w:t>
      </w:r>
      <w:r w:rsidR="00830747" w:rsidRPr="002C77B6">
        <w:rPr>
          <w:rFonts w:ascii="Calibri" w:hAnsi="Calibri" w:cs="Arial"/>
          <w:sz w:val="22"/>
          <w:szCs w:val="22"/>
        </w:rPr>
        <w:t>touto smlouvou</w:t>
      </w:r>
      <w:r w:rsidRPr="002C77B6">
        <w:rPr>
          <w:rFonts w:ascii="Calibri" w:hAnsi="Calibri" w:cs="Arial"/>
          <w:sz w:val="22"/>
          <w:szCs w:val="22"/>
        </w:rPr>
        <w:t>.</w:t>
      </w:r>
    </w:p>
    <w:p w14:paraId="4ABEF45C"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Zhotovitel je povinen připravit a doložit u řízení o předání a převzetí stavby:</w:t>
      </w:r>
    </w:p>
    <w:p w14:paraId="1AB13AAD" w14:textId="77226734"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osvědčení o vlastnostech použitýc</w:t>
      </w:r>
      <w:r w:rsidR="004327DC" w:rsidRPr="002C77B6">
        <w:rPr>
          <w:rFonts w:ascii="Calibri" w:hAnsi="Calibri" w:cs="Arial"/>
          <w:sz w:val="22"/>
          <w:szCs w:val="22"/>
        </w:rPr>
        <w:t>h materiálů</w:t>
      </w:r>
      <w:r w:rsidR="008070B8" w:rsidRPr="002C77B6">
        <w:rPr>
          <w:rFonts w:ascii="Calibri" w:hAnsi="Calibri" w:cs="Arial"/>
          <w:sz w:val="22"/>
          <w:szCs w:val="22"/>
        </w:rPr>
        <w:t xml:space="preserve"> </w:t>
      </w:r>
      <w:r w:rsidRPr="002C77B6">
        <w:rPr>
          <w:rFonts w:ascii="Calibri" w:hAnsi="Calibri" w:cs="Arial"/>
          <w:sz w:val="22"/>
          <w:szCs w:val="22"/>
        </w:rPr>
        <w:t>–</w:t>
      </w:r>
      <w:r w:rsidR="008070B8" w:rsidRPr="002C77B6">
        <w:rPr>
          <w:rFonts w:ascii="Calibri" w:hAnsi="Calibri" w:cs="Arial"/>
          <w:sz w:val="22"/>
          <w:szCs w:val="22"/>
        </w:rPr>
        <w:t>2</w:t>
      </w:r>
      <w:r w:rsidRPr="002C77B6">
        <w:rPr>
          <w:rFonts w:ascii="Calibri" w:hAnsi="Calibri" w:cs="Arial"/>
          <w:sz w:val="22"/>
          <w:szCs w:val="22"/>
        </w:rPr>
        <w:t xml:space="preserve">x, </w:t>
      </w:r>
    </w:p>
    <w:p w14:paraId="1C24BCBE" w14:textId="7DDE2C9C"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protokoly o provedených revizních a provozních zkouškách – </w:t>
      </w:r>
      <w:r w:rsidR="002C729B" w:rsidRPr="002C77B6">
        <w:rPr>
          <w:rFonts w:ascii="Calibri" w:hAnsi="Calibri" w:cs="Arial"/>
          <w:sz w:val="22"/>
          <w:szCs w:val="22"/>
        </w:rPr>
        <w:t>3</w:t>
      </w:r>
      <w:r w:rsidRPr="002C77B6">
        <w:rPr>
          <w:rFonts w:ascii="Calibri" w:hAnsi="Calibri" w:cs="Arial"/>
          <w:sz w:val="22"/>
          <w:szCs w:val="22"/>
        </w:rPr>
        <w:t>x,</w:t>
      </w:r>
    </w:p>
    <w:p w14:paraId="486979D9" w14:textId="4F6268DD"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stavební deník – originály</w:t>
      </w:r>
      <w:r w:rsidR="008070B8" w:rsidRPr="002C77B6">
        <w:rPr>
          <w:rFonts w:ascii="Calibri" w:hAnsi="Calibri" w:cs="Arial"/>
          <w:sz w:val="22"/>
          <w:szCs w:val="22"/>
        </w:rPr>
        <w:t xml:space="preserve"> a kopie</w:t>
      </w:r>
      <w:r w:rsidRPr="002C77B6">
        <w:rPr>
          <w:rFonts w:ascii="Calibri" w:hAnsi="Calibri" w:cs="Arial"/>
          <w:sz w:val="22"/>
          <w:szCs w:val="22"/>
        </w:rPr>
        <w:t>,</w:t>
      </w:r>
      <w:r w:rsidR="008070B8" w:rsidRPr="002C77B6">
        <w:rPr>
          <w:rFonts w:ascii="Calibri" w:hAnsi="Calibri" w:cs="Arial"/>
          <w:sz w:val="22"/>
          <w:szCs w:val="22"/>
        </w:rPr>
        <w:t xml:space="preserve"> </w:t>
      </w:r>
    </w:p>
    <w:p w14:paraId="117455D9" w14:textId="7D772841"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dokumentace skutečného provedení díla v </w:t>
      </w:r>
      <w:r w:rsidR="008070B8" w:rsidRPr="002C77B6">
        <w:rPr>
          <w:rFonts w:ascii="Calibri" w:hAnsi="Calibri" w:cs="Arial"/>
          <w:sz w:val="22"/>
          <w:szCs w:val="22"/>
        </w:rPr>
        <w:t>2</w:t>
      </w:r>
      <w:r w:rsidRPr="002C77B6">
        <w:rPr>
          <w:rFonts w:ascii="Calibri" w:hAnsi="Calibri" w:cs="Arial"/>
          <w:sz w:val="22"/>
          <w:szCs w:val="22"/>
        </w:rPr>
        <w:t>x</w:t>
      </w:r>
      <w:r w:rsidR="008070B8" w:rsidRPr="002C77B6">
        <w:rPr>
          <w:rFonts w:ascii="Calibri" w:hAnsi="Calibri" w:cs="Arial"/>
          <w:sz w:val="22"/>
          <w:szCs w:val="22"/>
        </w:rPr>
        <w:t xml:space="preserve"> v listinné a 1x v digitální podobě</w:t>
      </w:r>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dwg</w:t>
      </w:r>
      <w:proofErr w:type="spellEnd"/>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dgn</w:t>
      </w:r>
      <w:proofErr w:type="spellEnd"/>
      <w:r w:rsidR="002C77B6" w:rsidRPr="002C77B6">
        <w:rPr>
          <w:rFonts w:ascii="Calibri" w:hAnsi="Calibri" w:cs="Arial"/>
          <w:sz w:val="22"/>
          <w:szCs w:val="22"/>
        </w:rPr>
        <w:t>)</w:t>
      </w:r>
      <w:r w:rsidRPr="002C77B6">
        <w:rPr>
          <w:rFonts w:ascii="Calibri" w:hAnsi="Calibri" w:cs="Arial"/>
          <w:sz w:val="22"/>
          <w:szCs w:val="22"/>
        </w:rPr>
        <w:t>,</w:t>
      </w:r>
    </w:p>
    <w:p w14:paraId="68BD3D2F" w14:textId="15DE56DC" w:rsidR="003348FB"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geodetické zaměření skutečného provedení díla bude provedeno a ověřeno oprávněným zeměměřičským inženýr</w:t>
      </w:r>
      <w:r w:rsidR="004D175F" w:rsidRPr="002C77B6">
        <w:rPr>
          <w:rFonts w:ascii="Calibri" w:hAnsi="Calibri" w:cs="Arial"/>
          <w:sz w:val="22"/>
          <w:szCs w:val="22"/>
        </w:rPr>
        <w:t xml:space="preserve">em a bude předáno objednateli </w:t>
      </w:r>
      <w:r w:rsidRPr="002C77B6">
        <w:rPr>
          <w:rFonts w:ascii="Calibri" w:hAnsi="Calibri" w:cs="Arial"/>
          <w:sz w:val="22"/>
          <w:szCs w:val="22"/>
        </w:rPr>
        <w:t>v tištěné a v elektronické podobě</w:t>
      </w:r>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dwg</w:t>
      </w:r>
      <w:proofErr w:type="spellEnd"/>
      <w:r w:rsidR="002C77B6" w:rsidRPr="002C77B6">
        <w:rPr>
          <w:rFonts w:ascii="Calibri" w:hAnsi="Calibri" w:cs="Arial"/>
          <w:sz w:val="22"/>
          <w:szCs w:val="22"/>
        </w:rPr>
        <w:t xml:space="preserve">, </w:t>
      </w:r>
      <w:proofErr w:type="spellStart"/>
      <w:r w:rsidR="002C77B6" w:rsidRPr="002C77B6">
        <w:rPr>
          <w:rFonts w:ascii="Calibri" w:hAnsi="Calibri" w:cs="Arial"/>
          <w:sz w:val="22"/>
          <w:szCs w:val="22"/>
        </w:rPr>
        <w:t>dgn</w:t>
      </w:r>
      <w:proofErr w:type="spellEnd"/>
      <w:r w:rsidR="002C77B6" w:rsidRPr="002C77B6">
        <w:rPr>
          <w:rFonts w:ascii="Calibri" w:hAnsi="Calibri" w:cs="Arial"/>
          <w:sz w:val="22"/>
          <w:szCs w:val="22"/>
        </w:rPr>
        <w:t>)</w:t>
      </w:r>
      <w:r w:rsidRPr="002C77B6">
        <w:rPr>
          <w:rFonts w:ascii="Calibri" w:hAnsi="Calibri" w:cs="Arial"/>
          <w:sz w:val="22"/>
          <w:szCs w:val="22"/>
        </w:rPr>
        <w:t xml:space="preserve"> – </w:t>
      </w:r>
      <w:r w:rsidR="002C729B" w:rsidRPr="002C77B6">
        <w:rPr>
          <w:rFonts w:ascii="Calibri" w:hAnsi="Calibri" w:cs="Arial"/>
          <w:sz w:val="22"/>
          <w:szCs w:val="22"/>
        </w:rPr>
        <w:t>3</w:t>
      </w:r>
      <w:r w:rsidRPr="002C77B6">
        <w:rPr>
          <w:rFonts w:ascii="Calibri" w:hAnsi="Calibri" w:cs="Arial"/>
          <w:sz w:val="22"/>
          <w:szCs w:val="22"/>
        </w:rPr>
        <w:t>x,</w:t>
      </w:r>
    </w:p>
    <w:p w14:paraId="2B9E42C9" w14:textId="61FF9D32" w:rsidR="003348FB" w:rsidRPr="002C77B6" w:rsidRDefault="003348FB" w:rsidP="00551A2E">
      <w:pPr>
        <w:pStyle w:val="Zkladntext"/>
        <w:numPr>
          <w:ilvl w:val="0"/>
          <w:numId w:val="10"/>
        </w:numPr>
        <w:tabs>
          <w:tab w:val="clear" w:pos="284"/>
          <w:tab w:val="left" w:pos="567"/>
        </w:tabs>
        <w:rPr>
          <w:rFonts w:ascii="Calibri" w:hAnsi="Calibri" w:cs="Arial"/>
          <w:sz w:val="22"/>
          <w:szCs w:val="22"/>
        </w:rPr>
      </w:pPr>
      <w:r w:rsidRPr="002C77B6">
        <w:rPr>
          <w:rFonts w:ascii="Calibri" w:hAnsi="Calibri" w:cs="Arial"/>
          <w:sz w:val="22"/>
          <w:szCs w:val="22"/>
        </w:rPr>
        <w:t>data skutečného zaměření stavby budou v odpovídající kvalitě implementovány do Digitální Technické Mapy</w:t>
      </w:r>
      <w:r w:rsidR="00713D75" w:rsidRPr="002C77B6">
        <w:rPr>
          <w:rFonts w:ascii="Calibri" w:hAnsi="Calibri" w:cs="Arial"/>
          <w:sz w:val="22"/>
          <w:szCs w:val="22"/>
        </w:rPr>
        <w:t xml:space="preserve"> ČR</w:t>
      </w:r>
      <w:r w:rsidRPr="002C77B6">
        <w:rPr>
          <w:rFonts w:ascii="Calibri" w:hAnsi="Calibri" w:cs="Arial"/>
          <w:sz w:val="22"/>
          <w:szCs w:val="22"/>
        </w:rPr>
        <w:t>,</w:t>
      </w:r>
    </w:p>
    <w:p w14:paraId="333E39C0" w14:textId="0D5DBA6F" w:rsidR="00426367"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záruční listy a </w:t>
      </w:r>
      <w:r w:rsidR="0007592E" w:rsidRPr="002C77B6">
        <w:rPr>
          <w:rFonts w:ascii="Calibri" w:hAnsi="Calibri" w:cs="Arial"/>
          <w:sz w:val="22"/>
          <w:szCs w:val="22"/>
        </w:rPr>
        <w:t xml:space="preserve">návody – </w:t>
      </w:r>
      <w:r w:rsidR="008070B8" w:rsidRPr="002C77B6">
        <w:rPr>
          <w:rFonts w:ascii="Calibri" w:hAnsi="Calibri" w:cs="Arial"/>
          <w:sz w:val="22"/>
          <w:szCs w:val="22"/>
        </w:rPr>
        <w:t>2</w:t>
      </w:r>
      <w:r w:rsidR="0007592E" w:rsidRPr="002C77B6">
        <w:rPr>
          <w:rFonts w:ascii="Calibri" w:hAnsi="Calibri" w:cs="Arial"/>
          <w:sz w:val="22"/>
          <w:szCs w:val="22"/>
        </w:rPr>
        <w:t>x</w:t>
      </w:r>
      <w:r w:rsidRPr="002C77B6">
        <w:rPr>
          <w:rFonts w:ascii="Calibri" w:hAnsi="Calibri" w:cs="Arial"/>
          <w:sz w:val="22"/>
          <w:szCs w:val="22"/>
        </w:rPr>
        <w:t>,</w:t>
      </w:r>
    </w:p>
    <w:p w14:paraId="5DECE6CC" w14:textId="200614DA" w:rsidR="000F1AEC" w:rsidRPr="002C77B6" w:rsidRDefault="000F1AEC"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kopie evidence odpadů a obalů vzniklých stavbou a prohlášení o likvidaci odpa</w:t>
      </w:r>
      <w:r w:rsidR="006D37DA" w:rsidRPr="002C77B6">
        <w:rPr>
          <w:rFonts w:ascii="Calibri" w:hAnsi="Calibri" w:cs="Arial"/>
          <w:sz w:val="22"/>
          <w:szCs w:val="22"/>
        </w:rPr>
        <w:t>dů a obalů zařízení oprávněné k nakládání s</w:t>
      </w:r>
      <w:r w:rsidR="008070B8" w:rsidRPr="002C77B6">
        <w:rPr>
          <w:rFonts w:ascii="Calibri" w:hAnsi="Calibri" w:cs="Arial"/>
          <w:sz w:val="22"/>
          <w:szCs w:val="22"/>
        </w:rPr>
        <w:t> </w:t>
      </w:r>
      <w:r w:rsidR="006D37DA" w:rsidRPr="002C77B6">
        <w:rPr>
          <w:rFonts w:ascii="Calibri" w:hAnsi="Calibri" w:cs="Arial"/>
          <w:sz w:val="22"/>
          <w:szCs w:val="22"/>
        </w:rPr>
        <w:t>odpady</w:t>
      </w:r>
      <w:r w:rsidR="008070B8" w:rsidRPr="002C77B6">
        <w:rPr>
          <w:rFonts w:ascii="Calibri" w:hAnsi="Calibri" w:cs="Arial"/>
          <w:sz w:val="22"/>
          <w:szCs w:val="22"/>
        </w:rPr>
        <w:t xml:space="preserve"> – 2x</w:t>
      </w:r>
      <w:r w:rsidR="00B14BA8" w:rsidRPr="002C77B6">
        <w:rPr>
          <w:rFonts w:ascii="Calibri" w:hAnsi="Calibri" w:cs="Arial"/>
          <w:sz w:val="22"/>
          <w:szCs w:val="22"/>
        </w:rPr>
        <w:t>,</w:t>
      </w:r>
    </w:p>
    <w:p w14:paraId="0E7D8411" w14:textId="57390686" w:rsidR="006823AA" w:rsidRPr="002C77B6" w:rsidRDefault="006823AA"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doklady o provedení zaškolení osob</w:t>
      </w:r>
      <w:r w:rsidR="00B14BA8" w:rsidRPr="002C77B6">
        <w:rPr>
          <w:rFonts w:ascii="Calibri" w:hAnsi="Calibri" w:cs="Arial"/>
          <w:sz w:val="22"/>
          <w:szCs w:val="22"/>
        </w:rPr>
        <w:t>.</w:t>
      </w:r>
    </w:p>
    <w:p w14:paraId="753A53D6" w14:textId="4952B6D8" w:rsidR="00014C63"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 xml:space="preserve">Bez dokladů </w:t>
      </w:r>
      <w:r w:rsidR="00830747" w:rsidRPr="002C77B6">
        <w:rPr>
          <w:rFonts w:ascii="Calibri" w:hAnsi="Calibri" w:cs="Arial"/>
          <w:sz w:val="22"/>
          <w:szCs w:val="22"/>
        </w:rPr>
        <w:t xml:space="preserve">uvedených v předchozím odstavci </w:t>
      </w:r>
      <w:r w:rsidRPr="002C77B6">
        <w:rPr>
          <w:rFonts w:ascii="Calibri" w:hAnsi="Calibri" w:cs="Arial"/>
          <w:sz w:val="22"/>
          <w:szCs w:val="22"/>
        </w:rPr>
        <w:t>nelze považ</w:t>
      </w:r>
      <w:r w:rsidR="00830747" w:rsidRPr="002C77B6">
        <w:rPr>
          <w:rFonts w:ascii="Calibri" w:hAnsi="Calibri" w:cs="Arial"/>
          <w:sz w:val="22"/>
          <w:szCs w:val="22"/>
        </w:rPr>
        <w:t>ovat dílo za dokončené a způsobilé</w:t>
      </w:r>
      <w:r w:rsidRPr="002C77B6">
        <w:rPr>
          <w:rFonts w:ascii="Calibri" w:hAnsi="Calibri" w:cs="Arial"/>
          <w:sz w:val="22"/>
          <w:szCs w:val="22"/>
        </w:rPr>
        <w:t xml:space="preserve"> předání.</w:t>
      </w:r>
      <w:r w:rsidR="00296DF2" w:rsidRPr="002C77B6">
        <w:rPr>
          <w:rFonts w:ascii="Calibri" w:hAnsi="Calibri" w:cs="Arial"/>
          <w:sz w:val="22"/>
          <w:szCs w:val="22"/>
        </w:rPr>
        <w:t xml:space="preserve"> Veškeré doklady uvedené výše budou předány v elektronické podobě (pokud to forma dokladu povoluje)</w:t>
      </w:r>
      <w:r w:rsidR="00D601C0" w:rsidRPr="002C77B6">
        <w:rPr>
          <w:rFonts w:ascii="Calibri" w:hAnsi="Calibri" w:cs="Arial"/>
          <w:sz w:val="22"/>
          <w:szCs w:val="22"/>
        </w:rPr>
        <w:t>.</w:t>
      </w:r>
    </w:p>
    <w:p w14:paraId="59AF37D2" w14:textId="77777777" w:rsidR="00014C63" w:rsidRPr="002C77B6" w:rsidRDefault="003F5954" w:rsidP="00B836D3">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 xml:space="preserve">Objednatel není povinen převzít dílo vykazující vady a nedodělky, pokud se smluvní </w:t>
      </w:r>
      <w:r w:rsidR="004D5F97" w:rsidRPr="002C77B6">
        <w:rPr>
          <w:rFonts w:ascii="Calibri" w:hAnsi="Calibri" w:cs="Arial"/>
          <w:sz w:val="22"/>
          <w:szCs w:val="22"/>
        </w:rPr>
        <w:tab/>
      </w:r>
      <w:r w:rsidRPr="002C77B6">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Vadou se rozumí odchylka</w:t>
      </w:r>
      <w:r w:rsidRPr="00D62CB2">
        <w:rPr>
          <w:rFonts w:ascii="Calibri" w:hAnsi="Calibri" w:cs="Arial"/>
          <w:sz w:val="22"/>
          <w:szCs w:val="22"/>
        </w:rPr>
        <w:t xml:space="preserve"> v kvalitě, rozsahu a parametrech díly, stanovených projektovou dokumentací, touto smlouvou a obecně závaznými předpisy. Nedodělkem se rozumí nedokončená práce oproti projektové dokumentaci.</w:t>
      </w:r>
    </w:p>
    <w:p w14:paraId="5DE0B885" w14:textId="2B706A19"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w:t>
      </w:r>
      <w:r w:rsidR="00B836D3">
        <w:rPr>
          <w:rFonts w:ascii="Calibri" w:hAnsi="Calibri" w:cs="Arial"/>
          <w:sz w:val="22"/>
          <w:szCs w:val="22"/>
        </w:rPr>
        <w:t> </w:t>
      </w:r>
      <w:r w:rsidRPr="00D62CB2">
        <w:rPr>
          <w:rFonts w:ascii="Calibri" w:hAnsi="Calibri" w:cs="Arial"/>
          <w:sz w:val="22"/>
          <w:szCs w:val="22"/>
        </w:rPr>
        <w:t>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1669601E"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w:t>
      </w:r>
      <w:r w:rsidR="00B836D3">
        <w:rPr>
          <w:rFonts w:ascii="Calibri" w:hAnsi="Calibri" w:cs="Arial"/>
          <w:sz w:val="22"/>
          <w:szCs w:val="22"/>
        </w:rPr>
        <w:t> </w:t>
      </w:r>
      <w:r w:rsidRPr="00D62CB2">
        <w:rPr>
          <w:rFonts w:ascii="Calibri" w:hAnsi="Calibri" w:cs="Arial"/>
          <w:sz w:val="22"/>
          <w:szCs w:val="22"/>
        </w:rPr>
        <w:t>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444B8D6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w:t>
      </w:r>
      <w:r w:rsidR="004B4A6F">
        <w:rPr>
          <w:rFonts w:ascii="Calibri" w:hAnsi="Calibri" w:cs="Arial"/>
          <w:sz w:val="22"/>
          <w:szCs w:val="22"/>
        </w:rPr>
        <w:t xml:space="preserve">dokončením a </w:t>
      </w:r>
      <w:r w:rsidRPr="00D62CB2">
        <w:rPr>
          <w:rFonts w:ascii="Calibri" w:hAnsi="Calibri" w:cs="Arial"/>
          <w:sz w:val="22"/>
          <w:szCs w:val="22"/>
        </w:rPr>
        <w:t xml:space="preserve">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lastRenderedPageBreak/>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15168F1B"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w:t>
      </w:r>
      <w:r w:rsidR="00B836D3">
        <w:rPr>
          <w:rFonts w:ascii="Calibri" w:hAnsi="Calibri" w:cs="Arial"/>
          <w:sz w:val="22"/>
          <w:szCs w:val="22"/>
        </w:rPr>
        <w:t> </w:t>
      </w:r>
      <w:r w:rsidRPr="00D62CB2">
        <w:rPr>
          <w:rFonts w:ascii="Calibri" w:hAnsi="Calibri" w:cs="Arial"/>
          <w:sz w:val="22"/>
          <w:szCs w:val="22"/>
        </w:rPr>
        <w:t>dodržovat obecně závazné předpisy, technické normy a podmínky této smlouvy. Zhotovitel se</w:t>
      </w:r>
      <w:r w:rsidR="00B836D3">
        <w:rPr>
          <w:rFonts w:ascii="Calibri" w:hAnsi="Calibri" w:cs="Arial"/>
          <w:sz w:val="22"/>
          <w:szCs w:val="22"/>
        </w:rPr>
        <w:t> </w:t>
      </w:r>
      <w:r w:rsidRPr="00D62CB2">
        <w:rPr>
          <w:rFonts w:ascii="Calibri" w:hAnsi="Calibri" w:cs="Arial"/>
          <w:sz w:val="22"/>
          <w:szCs w:val="22"/>
        </w:rPr>
        <w:t>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5107C09B" w14:textId="46DE3062" w:rsidR="00296DF2" w:rsidRPr="00B836D3" w:rsidRDefault="003F5954" w:rsidP="00B836D3">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69632E54" w14:textId="77777777" w:rsidR="00296DF2" w:rsidRDefault="00296DF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3AEC59FF"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r w:rsidR="00EB278C" w:rsidRPr="00D62CB2">
        <w:rPr>
          <w:rFonts w:ascii="Calibri" w:hAnsi="Calibri" w:cs="Arial"/>
          <w:sz w:val="22"/>
          <w:szCs w:val="22"/>
        </w:rPr>
        <w:t>stran,</w:t>
      </w:r>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lastRenderedPageBreak/>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C05CAC0" w:rsidR="003F5954"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7ACEBC29" w14:textId="77777777" w:rsidR="00650228" w:rsidRPr="00D62CB2" w:rsidRDefault="00650228" w:rsidP="00650228">
      <w:pPr>
        <w:numPr>
          <w:ilvl w:val="0"/>
          <w:numId w:val="8"/>
        </w:numPr>
        <w:jc w:val="both"/>
        <w:rPr>
          <w:rFonts w:ascii="Calibri" w:hAnsi="Calibri" w:cs="Arial"/>
          <w:sz w:val="22"/>
          <w:szCs w:val="22"/>
        </w:rPr>
      </w:pPr>
      <w:r>
        <w:rPr>
          <w:rFonts w:ascii="Calibri" w:hAnsi="Calibri" w:cs="Arial"/>
          <w:sz w:val="22"/>
          <w:szCs w:val="22"/>
        </w:rPr>
        <w:t>nedodržení povinnosti provádět dílo kontinuálně dle čl. III. odst. 4 této smlouvy</w:t>
      </w:r>
    </w:p>
    <w:p w14:paraId="65401898" w14:textId="77777777" w:rsidR="00650228" w:rsidRPr="00D62CB2" w:rsidRDefault="00650228" w:rsidP="00650228">
      <w:pPr>
        <w:ind w:left="720"/>
        <w:jc w:val="both"/>
        <w:rPr>
          <w:rFonts w:ascii="Calibri" w:hAnsi="Calibri" w:cs="Arial"/>
          <w:sz w:val="22"/>
          <w:szCs w:val="22"/>
        </w:rPr>
      </w:pP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3747E3F" w14:textId="77777777" w:rsidR="00C32BC5" w:rsidRDefault="00C32BC5"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10CD7C5"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4BE819A" w14:textId="77777777" w:rsidR="00296DF2" w:rsidRDefault="00296DF2" w:rsidP="00296DF2">
      <w:pPr>
        <w:pStyle w:val="Normlnweb"/>
        <w:spacing w:before="0" w:beforeAutospacing="0" w:after="120" w:afterAutospacing="0"/>
        <w:jc w:val="both"/>
        <w:textAlignment w:val="baseline"/>
        <w:rPr>
          <w:rFonts w:asciiTheme="minorHAnsi" w:hAnsiTheme="minorHAnsi" w:cstheme="minorHAnsi"/>
          <w:color w:val="000000"/>
          <w:sz w:val="22"/>
          <w:szCs w:val="22"/>
        </w:rPr>
      </w:pP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9EC1507" w14:textId="69560EC3" w:rsidR="006F0029" w:rsidRPr="00C85057" w:rsidRDefault="006F0029" w:rsidP="006F0029">
      <w:pPr>
        <w:pStyle w:val="Odsazen1"/>
        <w:numPr>
          <w:ilvl w:val="2"/>
          <w:numId w:val="39"/>
        </w:numPr>
        <w:spacing w:before="0" w:line="240" w:lineRule="auto"/>
        <w:ind w:left="1134" w:hanging="567"/>
        <w:rPr>
          <w:rFonts w:ascii="Calibri" w:hAnsi="Calibri" w:cs="Arial"/>
          <w:sz w:val="22"/>
          <w:szCs w:val="22"/>
        </w:rPr>
      </w:pPr>
      <w:r w:rsidRPr="00C85057">
        <w:rPr>
          <w:rFonts w:ascii="Calibri" w:hAnsi="Calibri" w:cs="Arial"/>
          <w:sz w:val="22"/>
          <w:szCs w:val="22"/>
        </w:rPr>
        <w:t xml:space="preserve">Pokud z j důvodů </w:t>
      </w:r>
      <w:r w:rsidR="00080A81">
        <w:rPr>
          <w:rFonts w:ascii="Calibri" w:hAnsi="Calibri" w:cs="Arial"/>
          <w:sz w:val="22"/>
          <w:szCs w:val="22"/>
        </w:rPr>
        <w:t xml:space="preserve">nevhodných klimatických podmínek </w:t>
      </w:r>
      <w:r w:rsidRPr="00C85057">
        <w:rPr>
          <w:rFonts w:ascii="Calibri" w:hAnsi="Calibri" w:cs="Arial"/>
          <w:sz w:val="22"/>
          <w:szCs w:val="22"/>
        </w:rPr>
        <w:t xml:space="preserve">bude termín zahájení stavebních prací posunut </w:t>
      </w:r>
      <w:r w:rsidR="00080A81" w:rsidRPr="00C85057">
        <w:rPr>
          <w:rFonts w:ascii="Calibri" w:hAnsi="Calibri" w:cs="Arial"/>
          <w:sz w:val="22"/>
          <w:szCs w:val="22"/>
        </w:rPr>
        <w:t xml:space="preserve">či </w:t>
      </w:r>
      <w:r w:rsidRPr="00C85057">
        <w:rPr>
          <w:rFonts w:ascii="Calibri" w:hAnsi="Calibri" w:cs="Arial"/>
          <w:sz w:val="22"/>
          <w:szCs w:val="22"/>
        </w:rPr>
        <w:t xml:space="preserve">nastanou-li </w:t>
      </w:r>
      <w:r w:rsidR="00080A81">
        <w:rPr>
          <w:rFonts w:ascii="Calibri" w:hAnsi="Calibri" w:cs="Arial"/>
          <w:sz w:val="22"/>
          <w:szCs w:val="22"/>
        </w:rPr>
        <w:t xml:space="preserve">v průběhu realizace díla </w:t>
      </w:r>
      <w:r w:rsidRPr="00C85057">
        <w:rPr>
          <w:rFonts w:ascii="Calibri" w:hAnsi="Calibri" w:cs="Arial"/>
          <w:sz w:val="22"/>
          <w:szCs w:val="22"/>
        </w:rPr>
        <w:t xml:space="preserve">takové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w:t>
      </w:r>
      <w:r w:rsidRPr="00C85057">
        <w:rPr>
          <w:rFonts w:ascii="Calibri" w:hAnsi="Calibri" w:cs="Arial"/>
          <w:sz w:val="22"/>
          <w:szCs w:val="22"/>
        </w:rPr>
        <w:lastRenderedPageBreak/>
        <w:t xml:space="preserve">zatečením, podmáčením, poškozením podkladů komunikace rozježděním automobily apod.) dle bodu 1.3.2.1 tohoto </w:t>
      </w:r>
      <w:r w:rsidRPr="00F300E2">
        <w:rPr>
          <w:rFonts w:ascii="Calibri" w:hAnsi="Calibri" w:cs="Arial"/>
          <w:sz w:val="22"/>
          <w:szCs w:val="22"/>
        </w:rPr>
        <w:t>článku. Za nevhodné klimatické podmínky se považují dešťové srážky, třeba i krátkodobého charakteru, námraza, mráz, sníh a pokles teploty pod + 5</w:t>
      </w:r>
      <w:r w:rsidR="00080A81" w:rsidRPr="00F300E2">
        <w:rPr>
          <w:rFonts w:ascii="Calibri" w:hAnsi="Calibri" w:cs="Arial"/>
          <w:sz w:val="22"/>
          <w:szCs w:val="22"/>
        </w:rPr>
        <w:t>°</w:t>
      </w:r>
      <w:r w:rsidRPr="00F300E2">
        <w:rPr>
          <w:rFonts w:ascii="Calibri" w:hAnsi="Calibri" w:cs="Arial"/>
          <w:sz w:val="22"/>
          <w:szCs w:val="22"/>
        </w:rPr>
        <w:t xml:space="preserve">C.  O době přerušení budou vedeny přesné záznamy ve stavebním deníku a budou vzájemně odsouhlaseny oběma smluvními stranami. </w:t>
      </w:r>
      <w:r w:rsidR="00080A81" w:rsidRPr="00F300E2">
        <w:rPr>
          <w:rFonts w:ascii="Calibri" w:hAnsi="Calibri" w:cs="Arial"/>
          <w:sz w:val="22"/>
          <w:szCs w:val="22"/>
        </w:rPr>
        <w:t>Okamžik p</w:t>
      </w:r>
      <w:r w:rsidRPr="00F300E2">
        <w:rPr>
          <w:rFonts w:ascii="Calibri" w:hAnsi="Calibri" w:cs="Arial"/>
          <w:sz w:val="22"/>
          <w:szCs w:val="22"/>
        </w:rPr>
        <w:t xml:space="preserve">řerušení stavebních prací bude zaznamenán ve stavebním deníku </w:t>
      </w:r>
      <w:r w:rsidR="007A6F22" w:rsidRPr="00F300E2">
        <w:rPr>
          <w:rFonts w:ascii="Calibri" w:hAnsi="Calibri" w:cs="Calibri"/>
          <w:sz w:val="22"/>
          <w:szCs w:val="22"/>
        </w:rPr>
        <w:t>a tuto změnu smlouvy ošetří strany dodatkem ke</w:t>
      </w:r>
      <w:r w:rsidR="00F300E2" w:rsidRPr="00F300E2">
        <w:rPr>
          <w:rFonts w:ascii="Calibri" w:hAnsi="Calibri" w:cs="Calibri"/>
          <w:sz w:val="22"/>
          <w:szCs w:val="22"/>
        </w:rPr>
        <w:t xml:space="preserve"> smlouvě</w:t>
      </w:r>
      <w:r w:rsidRPr="00F300E2">
        <w:rPr>
          <w:rFonts w:ascii="Calibri" w:hAnsi="Calibri" w:cs="Arial"/>
          <w:sz w:val="22"/>
          <w:szCs w:val="22"/>
        </w:rPr>
        <w:t xml:space="preserve">. Celková doba stanovená v čl. III odst. </w:t>
      </w:r>
      <w:r w:rsidR="00080A81" w:rsidRPr="00F300E2">
        <w:rPr>
          <w:rFonts w:ascii="Calibri" w:hAnsi="Calibri" w:cs="Arial"/>
          <w:sz w:val="22"/>
          <w:szCs w:val="22"/>
        </w:rPr>
        <w:t>2)</w:t>
      </w:r>
      <w:r w:rsidRPr="00F300E2">
        <w:rPr>
          <w:rFonts w:ascii="Calibri" w:hAnsi="Calibri" w:cs="Arial"/>
          <w:sz w:val="22"/>
          <w:szCs w:val="22"/>
        </w:rPr>
        <w:t xml:space="preserve"> této smlouvy </w:t>
      </w:r>
      <w:r w:rsidR="00080A81" w:rsidRPr="00F300E2">
        <w:rPr>
          <w:rFonts w:ascii="Calibri" w:hAnsi="Calibri" w:cs="Arial"/>
          <w:sz w:val="22"/>
          <w:szCs w:val="22"/>
        </w:rPr>
        <w:t>(</w:t>
      </w:r>
      <w:r w:rsidR="00080A81">
        <w:rPr>
          <w:rFonts w:ascii="Calibri" w:hAnsi="Calibri" w:cs="Arial"/>
          <w:sz w:val="22"/>
          <w:szCs w:val="22"/>
        </w:rPr>
        <w:t xml:space="preserve">termín dokončení díla) </w:t>
      </w:r>
      <w:r w:rsidRPr="00C85057">
        <w:rPr>
          <w:rFonts w:ascii="Calibri" w:hAnsi="Calibri" w:cs="Arial"/>
          <w:sz w:val="22"/>
          <w:szCs w:val="22"/>
        </w:rPr>
        <w:t xml:space="preserve">se přerušením stavebních prací mění a </w:t>
      </w:r>
      <w:r w:rsidR="00080A81">
        <w:rPr>
          <w:rFonts w:ascii="Calibri" w:hAnsi="Calibri" w:cs="Arial"/>
          <w:sz w:val="22"/>
          <w:szCs w:val="22"/>
        </w:rPr>
        <w:t xml:space="preserve">prodlužuje o tolik dnů, kolik dnů trvalo </w:t>
      </w:r>
      <w:r w:rsidRPr="00C85057">
        <w:rPr>
          <w:rFonts w:ascii="Calibri" w:hAnsi="Calibri" w:cs="Arial"/>
          <w:sz w:val="22"/>
          <w:szCs w:val="22"/>
        </w:rPr>
        <w:t xml:space="preserve">přerušení stavebních prací dle tohoto bodu smlouvy. O opětovném zahájení stavebních prací bude uskutečněn záznam ve stavebním deníku s vyznačením počtu dnů k dokončení realizace díla vzájemně odsouhlasenými oběma smluvními stranami.  </w:t>
      </w:r>
    </w:p>
    <w:p w14:paraId="6E363F24" w14:textId="25813BB7" w:rsidR="006F0029" w:rsidRPr="00296DF2"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080A81">
        <w:rPr>
          <w:rFonts w:ascii="Calibri" w:hAnsi="Calibri" w:cs="Arial"/>
          <w:sz w:val="22"/>
          <w:szCs w:val="22"/>
        </w:rPr>
        <w:t>Pokud z jakýchkoliv důvodů na straně objednatele bude termín zahájení stavebních</w:t>
      </w:r>
      <w:r w:rsidRPr="006F0029">
        <w:rPr>
          <w:rFonts w:ascii="Calibri" w:hAnsi="Calibri" w:cs="Arial"/>
          <w:sz w:val="22"/>
          <w:szCs w:val="22"/>
        </w:rPr>
        <w:t xml:space="preserve"> prací posunut </w:t>
      </w:r>
      <w:r w:rsidR="00080A81">
        <w:rPr>
          <w:rFonts w:ascii="Calibri" w:hAnsi="Calibri" w:cs="Arial"/>
          <w:sz w:val="22"/>
          <w:szCs w:val="22"/>
        </w:rPr>
        <w:t xml:space="preserve">či realizace díla přerušena </w:t>
      </w:r>
      <w:r w:rsidRPr="006F0029">
        <w:rPr>
          <w:rFonts w:ascii="Calibri" w:hAnsi="Calibri" w:cs="Arial"/>
          <w:sz w:val="22"/>
          <w:szCs w:val="22"/>
        </w:rPr>
        <w:t xml:space="preserve">takovým způsobem, že nebude možné dodržet termín </w:t>
      </w:r>
      <w:r w:rsidR="00080A81">
        <w:rPr>
          <w:rFonts w:ascii="Calibri" w:hAnsi="Calibri" w:cs="Arial"/>
          <w:sz w:val="22"/>
          <w:szCs w:val="22"/>
        </w:rPr>
        <w:t>dokončení</w:t>
      </w:r>
      <w:r w:rsidR="00080A81" w:rsidRPr="006F0029">
        <w:rPr>
          <w:rFonts w:ascii="Calibri" w:hAnsi="Calibri" w:cs="Arial"/>
          <w:sz w:val="22"/>
          <w:szCs w:val="22"/>
        </w:rPr>
        <w:t xml:space="preserve"> </w:t>
      </w:r>
      <w:r w:rsidR="00080A81">
        <w:rPr>
          <w:rFonts w:ascii="Calibri" w:hAnsi="Calibri" w:cs="Arial"/>
          <w:sz w:val="22"/>
          <w:szCs w:val="22"/>
        </w:rPr>
        <w:t xml:space="preserve">díla </w:t>
      </w:r>
      <w:r w:rsidRPr="006F0029">
        <w:rPr>
          <w:rFonts w:ascii="Calibri" w:hAnsi="Calibri" w:cs="Arial"/>
          <w:sz w:val="22"/>
          <w:szCs w:val="22"/>
        </w:rPr>
        <w:t>dle čl. III odst. 2 této smlouvy</w:t>
      </w:r>
      <w:r w:rsidR="00080A81">
        <w:rPr>
          <w:rFonts w:ascii="Calibri" w:hAnsi="Calibri" w:cs="Arial"/>
          <w:sz w:val="22"/>
          <w:szCs w:val="22"/>
        </w:rPr>
        <w:t>,</w:t>
      </w:r>
      <w:r w:rsidRPr="006F0029">
        <w:rPr>
          <w:rFonts w:ascii="Calibri" w:hAnsi="Calibri" w:cs="Arial"/>
          <w:sz w:val="22"/>
          <w:szCs w:val="22"/>
        </w:rPr>
        <w:t xml:space="preserve"> je zhotovitel oprávněn požadovat změnu </w:t>
      </w:r>
      <w:r w:rsidR="00080A81">
        <w:rPr>
          <w:rFonts w:ascii="Calibri" w:hAnsi="Calibri" w:cs="Arial"/>
          <w:sz w:val="22"/>
          <w:szCs w:val="22"/>
        </w:rPr>
        <w:t>termínu dokončení díla</w:t>
      </w:r>
      <w:r w:rsidRPr="006F0029">
        <w:rPr>
          <w:rFonts w:ascii="Calibri" w:hAnsi="Calibri" w:cs="Arial"/>
          <w:sz w:val="22"/>
          <w:szCs w:val="22"/>
        </w:rPr>
        <w:t xml:space="preserve"> tak, že jím navržený termín dokončení díla bude upraven o dobu shodnou</w:t>
      </w:r>
      <w:r w:rsidR="00080A81">
        <w:rPr>
          <w:rFonts w:ascii="Calibri" w:hAnsi="Calibri" w:cs="Arial"/>
          <w:sz w:val="22"/>
          <w:szCs w:val="22"/>
        </w:rPr>
        <w:t xml:space="preserve"> s dobou</w:t>
      </w:r>
      <w:r w:rsidRPr="006F0029">
        <w:rPr>
          <w:rFonts w:ascii="Calibri" w:hAnsi="Calibri" w:cs="Arial"/>
          <w:sz w:val="22"/>
          <w:szCs w:val="22"/>
        </w:rPr>
        <w:t>, po kterou nebylo možné práce zahájit</w:t>
      </w:r>
      <w:r w:rsidR="00080A81">
        <w:rPr>
          <w:rFonts w:ascii="Calibri" w:hAnsi="Calibri" w:cs="Arial"/>
          <w:sz w:val="22"/>
          <w:szCs w:val="22"/>
        </w:rPr>
        <w:t xml:space="preserve"> nebo po kterou rvalo takové přerušení realizace díla</w:t>
      </w:r>
      <w:r w:rsidRPr="006F0029">
        <w:rPr>
          <w:rFonts w:ascii="Calibri" w:hAnsi="Calibri" w:cs="Arial"/>
          <w:sz w:val="22"/>
          <w:szCs w:val="22"/>
        </w:rPr>
        <w:t xml:space="preserve">. Za účelem změny termínu realizace uzavřou smluvní strany </w:t>
      </w:r>
      <w:r w:rsidRPr="00296DF2">
        <w:rPr>
          <w:rFonts w:ascii="Calibri" w:hAnsi="Calibri" w:cs="Arial"/>
          <w:sz w:val="22"/>
          <w:szCs w:val="22"/>
        </w:rPr>
        <w:t>písemný dodatek.</w:t>
      </w:r>
    </w:p>
    <w:p w14:paraId="69DCA309" w14:textId="044B771B" w:rsidR="00F300E2" w:rsidRPr="00296DF2" w:rsidRDefault="00D33EC2" w:rsidP="006F0029">
      <w:pPr>
        <w:pStyle w:val="Odsazen1"/>
        <w:numPr>
          <w:ilvl w:val="2"/>
          <w:numId w:val="39"/>
        </w:numPr>
        <w:spacing w:before="0" w:line="240" w:lineRule="auto"/>
        <w:ind w:left="1134" w:right="-92" w:hanging="567"/>
        <w:rPr>
          <w:rFonts w:ascii="Calibri" w:hAnsi="Calibri" w:cs="Calibri"/>
          <w:sz w:val="22"/>
          <w:szCs w:val="22"/>
        </w:rPr>
      </w:pPr>
      <w:r w:rsidRPr="00296DF2">
        <w:rPr>
          <w:rFonts w:ascii="Calibri" w:hAnsi="Calibri" w:cs="Calibri"/>
          <w:sz w:val="22"/>
          <w:szCs w:val="22"/>
        </w:rPr>
        <w:t xml:space="preserve">Objednatel upozorňuje a Zhotovitel bere na vědomí a přijímá, že v době </w:t>
      </w:r>
      <w:r w:rsidR="00E83793" w:rsidRPr="00296DF2">
        <w:rPr>
          <w:rFonts w:ascii="Calibri" w:hAnsi="Calibri" w:cs="Calibri"/>
          <w:sz w:val="22"/>
          <w:szCs w:val="22"/>
        </w:rPr>
        <w:t>zahájení a</w:t>
      </w:r>
      <w:r w:rsidR="00B836D3">
        <w:rPr>
          <w:rFonts w:ascii="Calibri" w:hAnsi="Calibri" w:cs="Calibri"/>
          <w:sz w:val="22"/>
          <w:szCs w:val="22"/>
        </w:rPr>
        <w:t> </w:t>
      </w:r>
      <w:r w:rsidR="00E83793" w:rsidRPr="00296DF2">
        <w:rPr>
          <w:rFonts w:ascii="Calibri" w:hAnsi="Calibri" w:cs="Calibri"/>
          <w:sz w:val="22"/>
          <w:szCs w:val="22"/>
        </w:rPr>
        <w:t>realizace</w:t>
      </w:r>
      <w:r w:rsidRPr="00296DF2">
        <w:rPr>
          <w:rFonts w:ascii="Calibri" w:hAnsi="Calibri" w:cs="Calibri"/>
          <w:sz w:val="22"/>
          <w:szCs w:val="22"/>
        </w:rPr>
        <w:t xml:space="preserve"> stavebních prací bude</w:t>
      </w:r>
      <w:r w:rsidR="00E83793" w:rsidRPr="00296DF2">
        <w:rPr>
          <w:rFonts w:ascii="Calibri" w:hAnsi="Calibri" w:cs="Calibri"/>
          <w:sz w:val="22"/>
          <w:szCs w:val="22"/>
        </w:rPr>
        <w:t xml:space="preserve"> pravděpodobně</w:t>
      </w:r>
      <w:r w:rsidRPr="00296DF2">
        <w:rPr>
          <w:rFonts w:ascii="Calibri" w:hAnsi="Calibri" w:cs="Calibri"/>
          <w:sz w:val="22"/>
          <w:szCs w:val="22"/>
        </w:rPr>
        <w:t xml:space="preserve"> souběžně na stejném místě probíhat i</w:t>
      </w:r>
      <w:r w:rsidR="00B836D3">
        <w:rPr>
          <w:rFonts w:ascii="Calibri" w:hAnsi="Calibri" w:cs="Calibri"/>
          <w:sz w:val="22"/>
          <w:szCs w:val="22"/>
        </w:rPr>
        <w:t> </w:t>
      </w:r>
      <w:r w:rsidRPr="00296DF2">
        <w:rPr>
          <w:rFonts w:ascii="Calibri" w:hAnsi="Calibri" w:cs="Calibri"/>
          <w:sz w:val="22"/>
          <w:szCs w:val="22"/>
        </w:rPr>
        <w:t>realizace stavby s názvem „</w:t>
      </w:r>
      <w:r w:rsidR="00E83793" w:rsidRPr="00296DF2">
        <w:rPr>
          <w:rFonts w:ascii="Calibri" w:hAnsi="Calibri" w:cs="Calibri"/>
          <w:sz w:val="22"/>
          <w:szCs w:val="22"/>
        </w:rPr>
        <w:t>ROZŠÍŘENÍ PARKOVACÍCH STÁNÍ PŘED BD – P.Č.ST. 2139/4, VIZOVICE</w:t>
      </w:r>
      <w:r w:rsidRPr="00296DF2">
        <w:rPr>
          <w:rFonts w:ascii="Calibri" w:hAnsi="Calibri" w:cs="Calibri"/>
          <w:sz w:val="22"/>
          <w:szCs w:val="22"/>
        </w:rPr>
        <w:t xml:space="preserve">“. </w:t>
      </w:r>
      <w:r w:rsidR="00E83793" w:rsidRPr="00296DF2">
        <w:rPr>
          <w:rFonts w:ascii="Calibri" w:hAnsi="Calibri" w:cs="Calibri"/>
          <w:sz w:val="22"/>
          <w:szCs w:val="22"/>
        </w:rPr>
        <w:t>Obě stavby spolu vzájemně souvisejí. Kolaudace stavby „Rekonstrukce a přístavba domu č.p. 680“ závisí na dokončení stavby ROZŠÍŘENÍ PARKOVACÍCH STÁNÍ PŘED BD – P.Č.ST. 2139/4, VIZOVICE“. Z</w:t>
      </w:r>
      <w:r w:rsidRPr="00296DF2">
        <w:rPr>
          <w:rFonts w:ascii="Calibri" w:hAnsi="Calibri" w:cs="Calibri"/>
          <w:sz w:val="22"/>
          <w:szCs w:val="22"/>
        </w:rPr>
        <w:t>hotovitel se</w:t>
      </w:r>
      <w:r w:rsidR="00E83793" w:rsidRPr="00296DF2">
        <w:rPr>
          <w:rFonts w:ascii="Calibri" w:hAnsi="Calibri" w:cs="Calibri"/>
          <w:sz w:val="22"/>
          <w:szCs w:val="22"/>
        </w:rPr>
        <w:t xml:space="preserve"> tímto</w:t>
      </w:r>
      <w:r w:rsidRPr="00296DF2">
        <w:rPr>
          <w:rFonts w:ascii="Calibri" w:hAnsi="Calibri" w:cs="Calibri"/>
          <w:sz w:val="22"/>
          <w:szCs w:val="22"/>
        </w:rPr>
        <w:t xml:space="preserve"> zavazuje respektovat pokyny objednatele a TDI objednatele potřebné pro koordinaci realizace obou staveb. Pokud budou stavební práce přerušeny z důvodu </w:t>
      </w:r>
      <w:r w:rsidR="00E83793" w:rsidRPr="00296DF2">
        <w:rPr>
          <w:rFonts w:ascii="Calibri" w:hAnsi="Calibri" w:cs="Calibri"/>
          <w:sz w:val="22"/>
          <w:szCs w:val="22"/>
        </w:rPr>
        <w:t>prodlení</w:t>
      </w:r>
      <w:r w:rsidRPr="00296DF2">
        <w:rPr>
          <w:rFonts w:ascii="Calibri" w:hAnsi="Calibri" w:cs="Calibri"/>
          <w:sz w:val="22"/>
          <w:szCs w:val="22"/>
        </w:rPr>
        <w:t xml:space="preserve"> realizac</w:t>
      </w:r>
      <w:r w:rsidR="00E83793" w:rsidRPr="00296DF2">
        <w:rPr>
          <w:rFonts w:ascii="Calibri" w:hAnsi="Calibri" w:cs="Calibri"/>
          <w:sz w:val="22"/>
          <w:szCs w:val="22"/>
        </w:rPr>
        <w:t>e</w:t>
      </w:r>
      <w:r w:rsidRPr="00296DF2">
        <w:rPr>
          <w:rFonts w:ascii="Calibri" w:hAnsi="Calibri" w:cs="Calibri"/>
          <w:sz w:val="22"/>
          <w:szCs w:val="22"/>
        </w:rPr>
        <w:t xml:space="preserve"> stavby „</w:t>
      </w:r>
      <w:r w:rsidR="00E83793" w:rsidRPr="00296DF2">
        <w:rPr>
          <w:rFonts w:ascii="Calibri" w:hAnsi="Calibri" w:cs="Calibri"/>
          <w:sz w:val="22"/>
          <w:szCs w:val="22"/>
        </w:rPr>
        <w:t>ROZŠÍŘENÍ PARKOVACÍCH STÁNÍ PŘED BD – P.Č.ST. 2139/4, VIZOVICE</w:t>
      </w:r>
      <w:r w:rsidRPr="00296DF2">
        <w:rPr>
          <w:rFonts w:ascii="Calibri" w:hAnsi="Calibri" w:cs="Calibri"/>
          <w:sz w:val="22"/>
          <w:szCs w:val="22"/>
        </w:rPr>
        <w:t xml:space="preserve">“, bude přesný počet dnů přerušení stavebních prací zaznamenán do stavebního deníku. Celková doba stanovená v čl. III odst. 2 písm. a) této smlouvy se přerušením stavebních prací mění a </w:t>
      </w:r>
      <w:r w:rsidRPr="00296DF2">
        <w:rPr>
          <w:rFonts w:ascii="Calibri" w:hAnsi="Calibri" w:cs="Arial"/>
          <w:sz w:val="22"/>
          <w:szCs w:val="22"/>
        </w:rPr>
        <w:t>prodlužuje o tolik dnů, kolik dnů trvalo přerušení stavebních prací dle tohoto bodu smlouvy</w:t>
      </w:r>
      <w:r w:rsidRPr="00296DF2">
        <w:rPr>
          <w:rFonts w:ascii="Calibri" w:hAnsi="Calibri" w:cs="Calibri"/>
          <w:sz w:val="22"/>
          <w:szCs w:val="22"/>
        </w:rPr>
        <w:t>. O opětovném zahájení stavebních prací bude uskutečněn záznam ve stavebním deníku s vyznačením počtu dnů k dokončení realizace díla vzájemně odsouhlasenými oběma smluvními stranami.</w:t>
      </w:r>
    </w:p>
    <w:p w14:paraId="5C5DF7FC" w14:textId="1DB220D8"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 xml:space="preserve">Zhotovitel je </w:t>
      </w:r>
      <w:r w:rsidR="00C036E6">
        <w:rPr>
          <w:rFonts w:ascii="Calibri" w:hAnsi="Calibri" w:cs="Calibri"/>
          <w:sz w:val="22"/>
          <w:szCs w:val="22"/>
        </w:rPr>
        <w:t xml:space="preserve">dále </w:t>
      </w:r>
      <w:r w:rsidRPr="006F0029">
        <w:rPr>
          <w:rFonts w:ascii="Calibri" w:hAnsi="Calibri" w:cs="Calibri"/>
          <w:sz w:val="22"/>
          <w:szCs w:val="22"/>
        </w:rPr>
        <w:t>oprávněn podat návrh na prodloužení doby pro dokončení jednotlivých částí díla v případě, že nastala některá z níže uvedených skutečností:</w:t>
      </w:r>
    </w:p>
    <w:p w14:paraId="1CD4CDCA" w14:textId="304B77DF" w:rsidR="00E83793" w:rsidRPr="00E83793" w:rsidRDefault="006F0029" w:rsidP="00E83793">
      <w:pPr>
        <w:pStyle w:val="Normlnweb"/>
        <w:numPr>
          <w:ilvl w:val="3"/>
          <w:numId w:val="39"/>
        </w:numPr>
        <w:ind w:left="1985"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54890CB5" w14:textId="623986DA" w:rsidR="00E83793" w:rsidRDefault="00E83793" w:rsidP="00E83793">
      <w:pPr>
        <w:pStyle w:val="Odstavecseseznamem"/>
        <w:numPr>
          <w:ilvl w:val="3"/>
          <w:numId w:val="39"/>
        </w:numPr>
        <w:ind w:left="1985" w:hanging="851"/>
        <w:jc w:val="both"/>
        <w:rPr>
          <w:rFonts w:ascii="Calibri" w:hAnsi="Calibri" w:cs="Calibri"/>
          <w:color w:val="000000"/>
          <w:sz w:val="22"/>
          <w:szCs w:val="22"/>
        </w:rPr>
      </w:pPr>
      <w:r w:rsidRPr="00E83793">
        <w:rPr>
          <w:rFonts w:ascii="Calibri" w:hAnsi="Calibri" w:cs="Calibri"/>
          <w:color w:val="000000"/>
          <w:sz w:val="22"/>
          <w:szCs w:val="22"/>
        </w:rPr>
        <w:t>Zpoždění, překážka nebo zabránění způsobené nebo přičitatelné Objednateli (zejména koordinace staveb dle odst. 1.2.3.), Objednatelovým konzultantům nebo třetím osobám.</w:t>
      </w:r>
    </w:p>
    <w:p w14:paraId="53F73EB9" w14:textId="77777777" w:rsidR="00E83793" w:rsidRPr="00E83793" w:rsidRDefault="00E83793" w:rsidP="00E83793">
      <w:pPr>
        <w:pStyle w:val="Odstavecseseznamem"/>
        <w:ind w:left="1985"/>
        <w:jc w:val="both"/>
        <w:rPr>
          <w:rFonts w:ascii="Calibri" w:hAnsi="Calibri" w:cs="Calibri"/>
          <w:color w:val="000000"/>
          <w:sz w:val="22"/>
          <w:szCs w:val="22"/>
        </w:rPr>
      </w:pP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B836D3">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w:t>
      </w:r>
      <w:proofErr w:type="spellStart"/>
      <w:r w:rsidRPr="003C6867">
        <w:rPr>
          <w:rFonts w:ascii="Calibri" w:hAnsi="Calibri" w:cs="Calibri"/>
          <w:b/>
          <w:bCs/>
          <w:color w:val="000000"/>
          <w:sz w:val="22"/>
          <w:szCs w:val="22"/>
        </w:rPr>
        <w:t>méněpráce</w:t>
      </w:r>
      <w:proofErr w:type="spellEnd"/>
      <w:r w:rsidRPr="003C6867">
        <w:rPr>
          <w:rFonts w:ascii="Calibri" w:hAnsi="Calibri" w:cs="Calibri"/>
          <w:b/>
          <w:bCs/>
          <w:color w:val="000000"/>
          <w:sz w:val="22"/>
          <w:szCs w:val="22"/>
        </w:rPr>
        <w:t>),</w:t>
      </w:r>
    </w:p>
    <w:p w14:paraId="2DBB2C9C" w14:textId="4CCAA6DF" w:rsidR="006F0029" w:rsidRPr="003C6867" w:rsidRDefault="006F0029" w:rsidP="00B836D3">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provedení dodatečných nebo nepředvídaných stavebních prací, dodávek a služeb, které nebyly obsaženy v zadávacích podmínkách a které jsou nezbytné pro realizaci díla a</w:t>
      </w:r>
      <w:r w:rsidR="00B836D3">
        <w:rPr>
          <w:rFonts w:ascii="Calibri" w:hAnsi="Calibri" w:cs="Calibri"/>
          <w:color w:val="000000"/>
          <w:sz w:val="22"/>
          <w:szCs w:val="22"/>
        </w:rPr>
        <w:t> </w:t>
      </w:r>
      <w:r w:rsidRPr="003C6867">
        <w:rPr>
          <w:rFonts w:ascii="Calibri" w:hAnsi="Calibri" w:cs="Calibri"/>
          <w:color w:val="000000"/>
          <w:sz w:val="22"/>
          <w:szCs w:val="22"/>
        </w:rPr>
        <w:t xml:space="preserve">změnou dojde k rozšíření předmětu díla </w:t>
      </w:r>
      <w:r w:rsidRPr="003C6867">
        <w:rPr>
          <w:rFonts w:ascii="Calibri" w:hAnsi="Calibri" w:cs="Calibri"/>
          <w:b/>
          <w:bCs/>
          <w:color w:val="000000"/>
          <w:sz w:val="22"/>
          <w:szCs w:val="22"/>
        </w:rPr>
        <w:t>(vícepráce),</w:t>
      </w:r>
    </w:p>
    <w:p w14:paraId="00AB3671" w14:textId="1285CAAB" w:rsidR="006F0029" w:rsidRPr="0027464B" w:rsidRDefault="006F0029" w:rsidP="00B836D3">
      <w:pPr>
        <w:numPr>
          <w:ilvl w:val="3"/>
          <w:numId w:val="44"/>
        </w:numPr>
        <w:ind w:right="-92"/>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r w:rsidR="00B836D3" w:rsidRPr="00381E3F">
        <w:rPr>
          <w:rFonts w:ascii="Calibri" w:hAnsi="Calibri" w:cs="Calibri"/>
          <w:b/>
          <w:bCs/>
          <w:color w:val="000000"/>
          <w:sz w:val="22"/>
          <w:szCs w:val="22"/>
        </w:rPr>
        <w:t>prací</w:t>
      </w:r>
      <w:r w:rsidR="00B836D3" w:rsidRPr="00381E3F">
        <w:rPr>
          <w:rFonts w:ascii="Calibri" w:hAnsi="Calibri" w:cs="Calibri"/>
          <w:color w:val="000000"/>
          <w:sz w:val="22"/>
          <w:szCs w:val="22"/>
        </w:rPr>
        <w:t xml:space="preserve"> – zhotovitel</w:t>
      </w:r>
      <w:r w:rsidRPr="00381E3F">
        <w:rPr>
          <w:rFonts w:ascii="Calibri" w:hAnsi="Calibri" w:cs="Calibri"/>
          <w:color w:val="000000"/>
          <w:sz w:val="22"/>
          <w:szCs w:val="22"/>
        </w:rPr>
        <w:t xml:space="preserve"> si vyhrazuje provedení </w:t>
      </w:r>
      <w:r w:rsidRPr="00381E3F">
        <w:rPr>
          <w:rFonts w:ascii="Calibri" w:hAnsi="Calibri" w:cs="Arial"/>
          <w:sz w:val="22"/>
          <w:szCs w:val="22"/>
        </w:rPr>
        <w:t xml:space="preserve">úkonů nutných k zajištění díla proti poškození vnějším působením počasí anebo provozem (např. zatečením, podmáčením, poškozením podkladů </w:t>
      </w:r>
      <w:r w:rsidRPr="00381E3F">
        <w:rPr>
          <w:rFonts w:ascii="Calibri" w:hAnsi="Calibri" w:cs="Arial"/>
          <w:sz w:val="22"/>
          <w:szCs w:val="22"/>
        </w:rPr>
        <w:lastRenderedPageBreak/>
        <w:t>komunikace rozježděním automobily apod.), které by mohlo nastat v průběhu přerušení provádění díla.</w:t>
      </w:r>
    </w:p>
    <w:p w14:paraId="43543164"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w:t>
      </w:r>
      <w:proofErr w:type="spellStart"/>
      <w:r w:rsidRPr="0027464B">
        <w:rPr>
          <w:rFonts w:ascii="Calibri" w:hAnsi="Calibri" w:cs="Calibri"/>
          <w:color w:val="000000"/>
          <w:sz w:val="22"/>
          <w:szCs w:val="22"/>
        </w:rPr>
        <w:t>odstupové</w:t>
      </w:r>
      <w:proofErr w:type="spellEnd"/>
      <w:r w:rsidRPr="0027464B">
        <w:rPr>
          <w:rFonts w:ascii="Calibri" w:hAnsi="Calibri" w:cs="Calibri"/>
          <w:color w:val="000000"/>
          <w:sz w:val="22"/>
          <w:szCs w:val="22"/>
        </w:rPr>
        <w:t xml:space="preserve"> 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B836D3">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2FBA9E51" w:rsidR="006F0029" w:rsidRPr="003C6867" w:rsidRDefault="006F0029" w:rsidP="00B836D3">
      <w:pPr>
        <w:numPr>
          <w:ilvl w:val="2"/>
          <w:numId w:val="44"/>
        </w:numPr>
        <w:spacing w:after="120"/>
        <w:ind w:right="-9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r w:rsidR="00B836D3">
        <w:rPr>
          <w:rFonts w:ascii="Calibri" w:hAnsi="Calibri" w:cs="Calibri"/>
          <w:sz w:val="22"/>
          <w:szCs w:val="22"/>
        </w:rPr>
        <w:t>.</w:t>
      </w: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 xml:space="preserve">Ocenění víceprací a </w:t>
      </w:r>
      <w:proofErr w:type="spellStart"/>
      <w:r w:rsidRPr="00381E3F">
        <w:rPr>
          <w:rFonts w:ascii="Calibri" w:hAnsi="Calibri" w:cs="Calibri"/>
          <w:b/>
          <w:bCs/>
          <w:color w:val="000000"/>
          <w:sz w:val="22"/>
          <w:szCs w:val="22"/>
        </w:rPr>
        <w:t>méněprací</w:t>
      </w:r>
      <w:proofErr w:type="spellEnd"/>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w:t>
      </w:r>
      <w:proofErr w:type="spellStart"/>
      <w:r w:rsidRPr="00381E3F">
        <w:rPr>
          <w:rFonts w:ascii="Calibri" w:hAnsi="Calibri" w:cs="Calibri"/>
          <w:color w:val="000000"/>
          <w:sz w:val="22"/>
          <w:szCs w:val="22"/>
        </w:rPr>
        <w:t>méněprací</w:t>
      </w:r>
      <w:proofErr w:type="spellEnd"/>
      <w:r w:rsidRPr="00381E3F">
        <w:rPr>
          <w:rFonts w:ascii="Calibri" w:hAnsi="Calibri" w:cs="Calibri"/>
          <w:color w:val="000000"/>
          <w:sz w:val="22"/>
          <w:szCs w:val="22"/>
        </w:rPr>
        <w:t xml:space="preserve">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381E3F">
        <w:rPr>
          <w:rFonts w:ascii="Calibri" w:hAnsi="Calibri" w:cs="Calibri"/>
          <w:color w:val="000000"/>
          <w:sz w:val="22"/>
          <w:szCs w:val="22"/>
        </w:rPr>
        <w:t>méněpráce</w:t>
      </w:r>
      <w:proofErr w:type="spellEnd"/>
      <w:r w:rsidRPr="00381E3F">
        <w:rPr>
          <w:rFonts w:ascii="Calibri" w:hAnsi="Calibri" w:cs="Calibri"/>
          <w:color w:val="000000"/>
          <w:sz w:val="22"/>
          <w:szCs w:val="22"/>
        </w:rPr>
        <w:t>)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596F2C3C" w:rsidR="005975B0" w:rsidRDefault="005975B0" w:rsidP="006E7ED3">
      <w:pPr>
        <w:spacing w:after="120"/>
        <w:ind w:right="-91"/>
        <w:jc w:val="center"/>
        <w:textAlignment w:val="baseline"/>
        <w:rPr>
          <w:rFonts w:ascii="Calibri" w:hAnsi="Calibri" w:cs="Calibri"/>
          <w:b/>
          <w:bCs/>
          <w:color w:val="000000"/>
          <w:sz w:val="22"/>
          <w:szCs w:val="22"/>
        </w:rPr>
      </w:pPr>
    </w:p>
    <w:p w14:paraId="136FD86A" w14:textId="55346E9C" w:rsidR="006E7ED3" w:rsidRDefault="006E7ED3" w:rsidP="002C60C3">
      <w:pPr>
        <w:ind w:right="-91"/>
        <w:jc w:val="center"/>
        <w:textAlignment w:val="baseline"/>
        <w:rPr>
          <w:rFonts w:ascii="Calibri" w:hAnsi="Calibri" w:cs="Calibri"/>
          <w:b/>
          <w:bCs/>
          <w:color w:val="000000"/>
          <w:sz w:val="22"/>
          <w:szCs w:val="22"/>
        </w:rPr>
      </w:pPr>
      <w:r>
        <w:rPr>
          <w:rFonts w:ascii="Calibri" w:hAnsi="Calibri" w:cs="Calibri"/>
          <w:b/>
          <w:bCs/>
          <w:color w:val="000000"/>
          <w:sz w:val="22"/>
          <w:szCs w:val="22"/>
        </w:rPr>
        <w:t xml:space="preserve">Článek </w:t>
      </w:r>
      <w:r w:rsidR="00256DBE">
        <w:rPr>
          <w:rFonts w:ascii="Calibri" w:hAnsi="Calibri" w:cs="Calibri"/>
          <w:b/>
          <w:bCs/>
          <w:color w:val="000000"/>
          <w:sz w:val="22"/>
          <w:szCs w:val="22"/>
        </w:rPr>
        <w:t>XIV</w:t>
      </w:r>
      <w:r w:rsidR="002C60C3">
        <w:rPr>
          <w:rFonts w:ascii="Calibri" w:hAnsi="Calibri" w:cs="Calibri"/>
          <w:b/>
          <w:bCs/>
          <w:color w:val="000000"/>
          <w:sz w:val="22"/>
          <w:szCs w:val="22"/>
        </w:rPr>
        <w:t>.</w:t>
      </w:r>
    </w:p>
    <w:p w14:paraId="611C865A" w14:textId="4FF58581" w:rsidR="00256DBE" w:rsidRDefault="00151FC3" w:rsidP="00256DBE">
      <w:pPr>
        <w:pStyle w:val="Nadpis2"/>
        <w:jc w:val="center"/>
        <w:rPr>
          <w:rFonts w:ascii="Calibri" w:hAnsi="Calibri" w:cs="Arial"/>
          <w:sz w:val="22"/>
          <w:szCs w:val="22"/>
        </w:rPr>
      </w:pPr>
      <w:r>
        <w:rPr>
          <w:rFonts w:ascii="Calibri" w:hAnsi="Calibri" w:cs="Arial"/>
          <w:sz w:val="22"/>
          <w:szCs w:val="22"/>
        </w:rPr>
        <w:t>Další</w:t>
      </w:r>
      <w:r w:rsidR="00256DBE">
        <w:rPr>
          <w:rFonts w:ascii="Calibri" w:hAnsi="Calibri" w:cs="Arial"/>
          <w:sz w:val="22"/>
          <w:szCs w:val="22"/>
        </w:rPr>
        <w:t xml:space="preserve"> podmínk</w:t>
      </w:r>
      <w:r>
        <w:rPr>
          <w:rFonts w:ascii="Calibri" w:hAnsi="Calibri" w:cs="Arial"/>
          <w:sz w:val="22"/>
          <w:szCs w:val="22"/>
        </w:rPr>
        <w:t>y</w:t>
      </w:r>
    </w:p>
    <w:p w14:paraId="3163E92F" w14:textId="37E5F1E1" w:rsidR="00B86067" w:rsidRPr="00151FC3" w:rsidRDefault="00B86067" w:rsidP="00151FC3">
      <w:pPr>
        <w:rPr>
          <w:rFonts w:ascii="Calibri" w:hAnsi="Calibri" w:cs="Arial"/>
          <w:b/>
          <w:sz w:val="22"/>
          <w:szCs w:val="22"/>
        </w:rPr>
      </w:pPr>
    </w:p>
    <w:p w14:paraId="2961114E" w14:textId="56E3BDEF" w:rsidR="00256DBE" w:rsidRPr="00EA691B" w:rsidRDefault="00151FC3" w:rsidP="00151FC3">
      <w:pPr>
        <w:pStyle w:val="Odstavecseseznamem"/>
        <w:numPr>
          <w:ilvl w:val="0"/>
          <w:numId w:val="45"/>
        </w:numPr>
        <w:ind w:left="426" w:hanging="426"/>
        <w:jc w:val="both"/>
        <w:rPr>
          <w:rFonts w:ascii="Aptos" w:hAnsi="Aptos"/>
          <w:b/>
          <w:iCs/>
          <w:sz w:val="22"/>
          <w:szCs w:val="22"/>
        </w:rPr>
      </w:pPr>
      <w:r w:rsidRPr="00EA691B">
        <w:rPr>
          <w:rFonts w:ascii="Calibri" w:hAnsi="Calibri" w:cs="Arial"/>
          <w:b/>
          <w:sz w:val="22"/>
          <w:szCs w:val="22"/>
          <w:lang w:val="x-none" w:eastAsia="x-none"/>
        </w:rPr>
        <w:t xml:space="preserve">Zhotovitel bere na vědomí, že realizace předmětu smlouvy závisí na získání finančních prostředků z dotace, případně na dostatečné výši finančních prostředků alokovaných v rozpočtu objednatele (v závislosti na financování dalších investičních akcích). Smluvní strany se tedy </w:t>
      </w:r>
      <w:r w:rsidRPr="00EA691B">
        <w:rPr>
          <w:rFonts w:ascii="Calibri" w:hAnsi="Calibri" w:cs="Arial"/>
          <w:b/>
          <w:sz w:val="22"/>
          <w:szCs w:val="22"/>
          <w:lang w:val="x-none" w:eastAsia="x-none"/>
        </w:rPr>
        <w:lastRenderedPageBreak/>
        <w:t xml:space="preserve">dohodly, že pokud nedá objednatel zhotoviteli písemný pokyn k zahájení realizace díla nejpozději do </w:t>
      </w:r>
      <w:r w:rsidR="00EB278C" w:rsidRPr="00EA691B">
        <w:rPr>
          <w:rFonts w:ascii="Calibri" w:hAnsi="Calibri" w:cs="Arial"/>
          <w:b/>
          <w:sz w:val="22"/>
          <w:szCs w:val="22"/>
          <w:lang w:val="x-none" w:eastAsia="x-none"/>
        </w:rPr>
        <w:t>3</w:t>
      </w:r>
      <w:r w:rsidR="00296DF2" w:rsidRPr="00EA691B">
        <w:rPr>
          <w:rFonts w:ascii="Calibri" w:hAnsi="Calibri" w:cs="Arial"/>
          <w:b/>
          <w:sz w:val="22"/>
          <w:szCs w:val="22"/>
          <w:lang w:eastAsia="x-none"/>
        </w:rPr>
        <w:t>0</w:t>
      </w:r>
      <w:r w:rsidR="00EB278C" w:rsidRPr="00EA691B">
        <w:rPr>
          <w:rFonts w:ascii="Calibri" w:hAnsi="Calibri" w:cs="Arial"/>
          <w:b/>
          <w:sz w:val="22"/>
          <w:szCs w:val="22"/>
          <w:lang w:val="x-none" w:eastAsia="x-none"/>
        </w:rPr>
        <w:t>.0</w:t>
      </w:r>
      <w:r w:rsidR="00296DF2" w:rsidRPr="00EA691B">
        <w:rPr>
          <w:rFonts w:ascii="Calibri" w:hAnsi="Calibri" w:cs="Arial"/>
          <w:b/>
          <w:sz w:val="22"/>
          <w:szCs w:val="22"/>
          <w:lang w:eastAsia="x-none"/>
        </w:rPr>
        <w:t>9</w:t>
      </w:r>
      <w:r w:rsidR="00EB278C" w:rsidRPr="00EA691B">
        <w:rPr>
          <w:rFonts w:ascii="Calibri" w:hAnsi="Calibri" w:cs="Arial"/>
          <w:b/>
          <w:sz w:val="22"/>
          <w:szCs w:val="22"/>
          <w:lang w:val="x-none" w:eastAsia="x-none"/>
        </w:rPr>
        <w:t>.2025</w:t>
      </w:r>
      <w:r w:rsidRPr="00EA691B">
        <w:rPr>
          <w:rFonts w:ascii="Calibri" w:hAnsi="Calibri" w:cs="Arial"/>
          <w:b/>
          <w:sz w:val="22"/>
          <w:szCs w:val="22"/>
          <w:lang w:val="x-none" w:eastAsia="x-none"/>
        </w:rPr>
        <w:t xml:space="preserve"> tato smlouva o dílo se od počátku ruší, s tím, že smluvní strany nejsou povinny si z důvodu zániku této smlouvy poskytovat ničeho.</w:t>
      </w:r>
      <w:r w:rsidRPr="00EA691B">
        <w:rPr>
          <w:rFonts w:ascii="Aptos" w:hAnsi="Aptos"/>
          <w:b/>
          <w:iCs/>
        </w:rPr>
        <w:t xml:space="preserve"> </w:t>
      </w:r>
    </w:p>
    <w:p w14:paraId="71DE170E" w14:textId="77777777" w:rsidR="00151FC3" w:rsidRPr="00151FC3" w:rsidRDefault="00151FC3" w:rsidP="00151FC3">
      <w:pPr>
        <w:pStyle w:val="Odstavecseseznamem"/>
        <w:ind w:left="426"/>
        <w:jc w:val="both"/>
        <w:rPr>
          <w:rFonts w:ascii="Aptos" w:hAnsi="Aptos"/>
          <w:b/>
          <w:iCs/>
          <w:sz w:val="22"/>
          <w:szCs w:val="22"/>
          <w:highlight w:val="yellow"/>
        </w:rPr>
      </w:pPr>
    </w:p>
    <w:p w14:paraId="695D57A2" w14:textId="39C2E5F3" w:rsidR="00256DBE" w:rsidRPr="00284947" w:rsidRDefault="002E6BAE" w:rsidP="00256DBE">
      <w:pPr>
        <w:numPr>
          <w:ilvl w:val="0"/>
          <w:numId w:val="45"/>
        </w:numPr>
        <w:spacing w:before="120"/>
        <w:ind w:left="426" w:hanging="426"/>
        <w:jc w:val="both"/>
        <w:rPr>
          <w:rFonts w:ascii="Calibri" w:hAnsi="Calibri" w:cs="Arial"/>
          <w:b/>
          <w:sz w:val="22"/>
          <w:szCs w:val="22"/>
        </w:rPr>
      </w:pPr>
      <w:r w:rsidRPr="00284947">
        <w:rPr>
          <w:rFonts w:ascii="Calibri" w:hAnsi="Calibri" w:cs="Arial"/>
          <w:b/>
          <w:sz w:val="22"/>
          <w:szCs w:val="22"/>
        </w:rPr>
        <w:t>V případě získání dotace je z</w:t>
      </w:r>
      <w:r w:rsidR="00256DBE" w:rsidRPr="00284947">
        <w:rPr>
          <w:rFonts w:ascii="Calibri" w:hAnsi="Calibri" w:cs="Arial"/>
          <w:b/>
          <w:sz w:val="22"/>
          <w:szCs w:val="22"/>
        </w:rPr>
        <w:t xml:space="preserve">hotovitel </w:t>
      </w:r>
      <w:r w:rsidR="001E6D9C" w:rsidRPr="00284947">
        <w:rPr>
          <w:rFonts w:ascii="Calibri" w:hAnsi="Calibri" w:cs="Arial"/>
          <w:b/>
          <w:sz w:val="22"/>
          <w:szCs w:val="22"/>
        </w:rPr>
        <w:t>povinen uchovávat veškerou dokumentaci související s</w:t>
      </w:r>
      <w:r w:rsidR="00C816F2" w:rsidRPr="00284947">
        <w:rPr>
          <w:rFonts w:ascii="Calibri" w:hAnsi="Calibri" w:cs="Arial"/>
          <w:b/>
          <w:sz w:val="22"/>
          <w:szCs w:val="22"/>
        </w:rPr>
        <w:t> </w:t>
      </w:r>
      <w:r w:rsidR="001E6D9C" w:rsidRPr="00284947">
        <w:rPr>
          <w:rFonts w:ascii="Calibri" w:hAnsi="Calibri" w:cs="Arial"/>
          <w:b/>
          <w:sz w:val="22"/>
          <w:szCs w:val="22"/>
        </w:rPr>
        <w:t xml:space="preserve">realizací projektu včetně účetních dokladů minimálně po dobu 10 let od ukončení realizace projektu. Pokud </w:t>
      </w:r>
      <w:r w:rsidR="00EB278C" w:rsidRPr="00284947">
        <w:rPr>
          <w:rFonts w:ascii="Calibri" w:hAnsi="Calibri" w:cs="Arial"/>
          <w:b/>
          <w:sz w:val="22"/>
          <w:szCs w:val="22"/>
        </w:rPr>
        <w:t>je v</w:t>
      </w:r>
      <w:r w:rsidR="001E6D9C" w:rsidRPr="00284947">
        <w:rPr>
          <w:rFonts w:ascii="Calibri" w:hAnsi="Calibri" w:cs="Arial"/>
          <w:b/>
          <w:sz w:val="22"/>
          <w:szCs w:val="22"/>
        </w:rPr>
        <w:t xml:space="preserve"> českých právních předpisech stanovena lhůta delší, musí ji dodavatel použít.</w:t>
      </w:r>
      <w:r w:rsidR="00256DBE" w:rsidRPr="00284947">
        <w:rPr>
          <w:rFonts w:asciiTheme="minorHAnsi" w:hAnsiTheme="minorHAnsi" w:cstheme="minorHAnsi"/>
          <w:b/>
          <w:sz w:val="22"/>
          <w:szCs w:val="22"/>
        </w:rPr>
        <w:t xml:space="preserve"> Každá faktura musí být označena </w:t>
      </w:r>
      <w:r w:rsidRPr="00284947">
        <w:rPr>
          <w:rFonts w:asciiTheme="minorHAnsi" w:hAnsiTheme="minorHAnsi" w:cstheme="minorHAnsi"/>
          <w:b/>
          <w:sz w:val="22"/>
          <w:szCs w:val="22"/>
        </w:rPr>
        <w:t>názvem a registračním číslem projektu</w:t>
      </w:r>
      <w:r w:rsidR="00256DBE" w:rsidRPr="00284947">
        <w:rPr>
          <w:rFonts w:asciiTheme="minorHAnsi" w:hAnsiTheme="minorHAnsi" w:cstheme="minorHAnsi"/>
          <w:b/>
          <w:sz w:val="22"/>
          <w:szCs w:val="22"/>
        </w:rPr>
        <w:t xml:space="preserve">. Soupis prací ke každé faktuře musí být předložen ve formátu </w:t>
      </w:r>
      <w:proofErr w:type="spellStart"/>
      <w:r w:rsidR="00256DBE" w:rsidRPr="00284947">
        <w:rPr>
          <w:rFonts w:asciiTheme="minorHAnsi" w:hAnsiTheme="minorHAnsi" w:cstheme="minorHAnsi"/>
          <w:b/>
          <w:sz w:val="22"/>
          <w:szCs w:val="22"/>
        </w:rPr>
        <w:t>pdf</w:t>
      </w:r>
      <w:proofErr w:type="spellEnd"/>
      <w:r w:rsidR="00256DBE" w:rsidRPr="00284947">
        <w:rPr>
          <w:rFonts w:asciiTheme="minorHAnsi" w:hAnsiTheme="minorHAnsi" w:cstheme="minorHAnsi"/>
          <w:b/>
          <w:sz w:val="22"/>
          <w:szCs w:val="22"/>
        </w:rPr>
        <w:t xml:space="preserve"> a v elektronickém výstupu ze softwaru pro rozpočtování.</w:t>
      </w:r>
    </w:p>
    <w:p w14:paraId="3CF7E3ED" w14:textId="1E6E13B2" w:rsidR="00256DBE" w:rsidRPr="00284947" w:rsidRDefault="00C816F2" w:rsidP="00C816F2">
      <w:pPr>
        <w:numPr>
          <w:ilvl w:val="0"/>
          <w:numId w:val="45"/>
        </w:numPr>
        <w:spacing w:before="120" w:after="240"/>
        <w:ind w:left="426" w:hanging="426"/>
        <w:jc w:val="both"/>
        <w:rPr>
          <w:rFonts w:ascii="Calibri" w:hAnsi="Calibri" w:cs="Arial"/>
          <w:b/>
          <w:sz w:val="22"/>
          <w:szCs w:val="22"/>
        </w:rPr>
      </w:pPr>
      <w:r w:rsidRPr="00284947">
        <w:rPr>
          <w:rFonts w:ascii="Calibri" w:hAnsi="Calibri" w:cs="Arial"/>
          <w:b/>
          <w:sz w:val="22"/>
          <w:szCs w:val="22"/>
        </w:rPr>
        <w:t>V případě získání dotace je z</w:t>
      </w:r>
      <w:r w:rsidR="00256DBE" w:rsidRPr="00284947">
        <w:rPr>
          <w:rFonts w:ascii="Calibri" w:hAnsi="Calibri" w:cs="Arial"/>
          <w:b/>
          <w:sz w:val="22"/>
          <w:szCs w:val="22"/>
        </w:rPr>
        <w:t xml:space="preserve">hotovitel </w:t>
      </w:r>
      <w:r w:rsidRPr="00284947">
        <w:rPr>
          <w:rFonts w:ascii="Calibri" w:hAnsi="Calibri" w:cs="Arial"/>
          <w:b/>
          <w:sz w:val="22"/>
          <w:szCs w:val="22"/>
        </w:rPr>
        <w:t xml:space="preserve">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w:t>
      </w:r>
      <w:r w:rsidR="00284947">
        <w:rPr>
          <w:rFonts w:ascii="Calibri" w:hAnsi="Calibri" w:cs="Arial"/>
          <w:b/>
          <w:sz w:val="22"/>
          <w:szCs w:val="22"/>
        </w:rPr>
        <w:br/>
      </w:r>
      <w:r w:rsidRPr="00284947">
        <w:rPr>
          <w:rFonts w:ascii="Calibri" w:hAnsi="Calibri" w:cs="Arial"/>
          <w:b/>
          <w:sz w:val="22"/>
          <w:szCs w:val="22"/>
        </w:rPr>
        <w:t>k realizaci projektu  a poskytnout jim při provádění kontroly součinnost.</w:t>
      </w:r>
    </w:p>
    <w:p w14:paraId="3B66F760" w14:textId="0A3E5116" w:rsidR="00DE55C3" w:rsidRPr="00284947" w:rsidRDefault="00284947" w:rsidP="00DE55C3">
      <w:pPr>
        <w:pStyle w:val="Odstavecseseznamem"/>
        <w:numPr>
          <w:ilvl w:val="0"/>
          <w:numId w:val="45"/>
        </w:numPr>
        <w:ind w:left="426" w:hanging="426"/>
        <w:jc w:val="both"/>
        <w:rPr>
          <w:rFonts w:ascii="Calibri" w:hAnsi="Calibri" w:cs="Arial"/>
          <w:b/>
          <w:sz w:val="22"/>
          <w:szCs w:val="22"/>
        </w:rPr>
      </w:pPr>
      <w:r w:rsidRPr="00284947">
        <w:rPr>
          <w:rFonts w:ascii="Calibri" w:hAnsi="Calibri" w:cs="Arial"/>
          <w:b/>
          <w:sz w:val="22"/>
          <w:szCs w:val="22"/>
        </w:rPr>
        <w:t>V případě získání dotace se z</w:t>
      </w:r>
      <w:r w:rsidR="00DE55C3" w:rsidRPr="00284947">
        <w:rPr>
          <w:rFonts w:ascii="Calibri" w:hAnsi="Calibri" w:cs="Arial"/>
          <w:b/>
          <w:sz w:val="22"/>
          <w:szCs w:val="22"/>
        </w:rPr>
        <w:t xml:space="preserve">hotovitel zavazuje dodržovat zásadu DNSH (Do No </w:t>
      </w:r>
      <w:proofErr w:type="spellStart"/>
      <w:r w:rsidR="00DE55C3" w:rsidRPr="00284947">
        <w:rPr>
          <w:rFonts w:ascii="Calibri" w:hAnsi="Calibri" w:cs="Arial"/>
          <w:b/>
          <w:sz w:val="22"/>
          <w:szCs w:val="22"/>
        </w:rPr>
        <w:t>Significant</w:t>
      </w:r>
      <w:proofErr w:type="spellEnd"/>
      <w:r w:rsidR="00DE55C3" w:rsidRPr="00284947">
        <w:rPr>
          <w:rFonts w:ascii="Calibri" w:hAnsi="Calibri" w:cs="Arial"/>
          <w:b/>
          <w:sz w:val="22"/>
          <w:szCs w:val="22"/>
        </w:rPr>
        <w:t xml:space="preserve"> </w:t>
      </w:r>
      <w:proofErr w:type="spellStart"/>
      <w:r w:rsidR="00DE55C3" w:rsidRPr="00284947">
        <w:rPr>
          <w:rFonts w:ascii="Calibri" w:hAnsi="Calibri" w:cs="Arial"/>
          <w:b/>
          <w:sz w:val="22"/>
          <w:szCs w:val="22"/>
        </w:rPr>
        <w:t>Harm</w:t>
      </w:r>
      <w:proofErr w:type="spellEnd"/>
      <w:r w:rsidR="00DE55C3" w:rsidRPr="00284947">
        <w:rPr>
          <w:rFonts w:ascii="Calibri" w:hAnsi="Calibri" w:cs="Arial"/>
          <w:b/>
          <w:sz w:val="22"/>
          <w:szCs w:val="22"/>
        </w:rPr>
        <w:t>) neboli „významně nepoškozovat“ environmentální cíle v souladu s Metodickým pokynem pro uplatňování zásady DNSH pro Národní plán obnovy na období 2021–2026.</w:t>
      </w:r>
      <w:r w:rsidR="00EB278C">
        <w:rPr>
          <w:rFonts w:ascii="Calibri" w:hAnsi="Calibri" w:cs="Arial"/>
          <w:b/>
          <w:sz w:val="22"/>
          <w:szCs w:val="22"/>
        </w:rPr>
        <w:t xml:space="preserve"> Zhotovitel prohlašuje a potvrzuje, že jsou mu tyto dokumenty známy a že je má k dispozici.</w:t>
      </w:r>
    </w:p>
    <w:p w14:paraId="01DD579F" w14:textId="77777777" w:rsidR="002C60C3" w:rsidRDefault="002C60C3" w:rsidP="00D62CB2">
      <w:pPr>
        <w:pStyle w:val="Nadpis2"/>
        <w:jc w:val="center"/>
        <w:rPr>
          <w:rFonts w:ascii="Calibri" w:hAnsi="Calibri" w:cs="Arial"/>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23771521"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0433DF4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Smlouva nabývá účinnosti dnem jejího zveřejnění v registru smluv.</w:t>
      </w:r>
    </w:p>
    <w:p w14:paraId="0820D078" w14:textId="52653278"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lastRenderedPageBreak/>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EA691B">
        <w:rPr>
          <w:rFonts w:ascii="Calibri" w:hAnsi="Calibri" w:cs="Arial"/>
          <w:sz w:val="22"/>
          <w:szCs w:val="22"/>
          <w:lang w:eastAsia="x-none"/>
        </w:rPr>
        <w:t>5</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EA691B">
        <w:rPr>
          <w:rFonts w:ascii="Calibri" w:hAnsi="Calibri" w:cs="Arial"/>
          <w:sz w:val="22"/>
          <w:szCs w:val="22"/>
          <w:lang w:eastAsia="x-none"/>
        </w:rPr>
        <w:t>5</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0F859D25" w14:textId="77777777" w:rsidR="00C31AFD" w:rsidRDefault="00C31AFD" w:rsidP="00396D84">
      <w:pPr>
        <w:jc w:val="both"/>
        <w:rPr>
          <w:rFonts w:ascii="Calibri" w:hAnsi="Calibri" w:cs="Arial"/>
          <w:sz w:val="22"/>
          <w:szCs w:val="22"/>
        </w:rPr>
      </w:pPr>
    </w:p>
    <w:p w14:paraId="1F068656" w14:textId="77777777" w:rsidR="00C31AFD" w:rsidRDefault="00C31AFD"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10"/>
      <w:footerReference w:type="even" r:id="rId11"/>
      <w:footerReference w:type="defaul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88A70" w14:textId="77777777" w:rsidR="004E5A2F" w:rsidRDefault="004E5A2F">
      <w:r>
        <w:separator/>
      </w:r>
    </w:p>
  </w:endnote>
  <w:endnote w:type="continuationSeparator" w:id="0">
    <w:p w14:paraId="2CBFB925" w14:textId="77777777" w:rsidR="004E5A2F" w:rsidRDefault="004E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116522"/>
      <w:docPartObj>
        <w:docPartGallery w:val="Page Numbers (Bottom of Page)"/>
        <w:docPartUnique/>
      </w:docPartObj>
    </w:sdtPr>
    <w:sdtEndPr/>
    <w:sdtContent>
      <w:p w14:paraId="07BD9303" w14:textId="68E4A858" w:rsidR="00D95852" w:rsidRDefault="00D95852">
        <w:pPr>
          <w:pStyle w:val="Zpat"/>
          <w:jc w:val="center"/>
        </w:pPr>
        <w:r>
          <w:fldChar w:fldCharType="begin"/>
        </w:r>
        <w:r>
          <w:instrText>PAGE   \* MERGEFORMAT</w:instrText>
        </w:r>
        <w:r>
          <w:fldChar w:fldCharType="separate"/>
        </w:r>
        <w:r>
          <w:t>2</w:t>
        </w:r>
        <w:r>
          <w:fldChar w:fldCharType="end"/>
        </w:r>
      </w:p>
    </w:sdtContent>
  </w:sdt>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F2256" w14:textId="77777777" w:rsidR="004E5A2F" w:rsidRDefault="004E5A2F">
      <w:r>
        <w:separator/>
      </w:r>
    </w:p>
  </w:footnote>
  <w:footnote w:type="continuationSeparator" w:id="0">
    <w:p w14:paraId="3546D40F" w14:textId="77777777" w:rsidR="004E5A2F" w:rsidRDefault="004E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1086" w14:textId="262B24E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6594173"/>
    <w:multiLevelType w:val="hybridMultilevel"/>
    <w:tmpl w:val="13C83970"/>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9"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6"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146"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7"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9" w15:restartNumberingAfterBreak="0">
    <w:nsid w:val="5D636731"/>
    <w:multiLevelType w:val="multilevel"/>
    <w:tmpl w:val="2D18820C"/>
    <w:lvl w:ilvl="0">
      <w:start w:val="1"/>
      <w:numFmt w:val="decimal"/>
      <w:lvlText w:val="%1"/>
      <w:lvlJc w:val="left"/>
      <w:pPr>
        <w:ind w:left="600" w:hanging="600"/>
      </w:pPr>
      <w:rPr>
        <w:rFonts w:hint="default"/>
      </w:rPr>
    </w:lvl>
    <w:lvl w:ilvl="1">
      <w:start w:val="2"/>
      <w:numFmt w:val="decimal"/>
      <w:lvlText w:val="%1.%2"/>
      <w:lvlJc w:val="left"/>
      <w:pPr>
        <w:ind w:left="1072" w:hanging="60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0"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3"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245C9C"/>
    <w:multiLevelType w:val="hybridMultilevel"/>
    <w:tmpl w:val="2CCACA10"/>
    <w:lvl w:ilvl="0" w:tplc="04050017">
      <w:start w:val="1"/>
      <w:numFmt w:val="lowerLetter"/>
      <w:lvlText w:val="%1)"/>
      <w:lvlJc w:val="left"/>
      <w:pPr>
        <w:tabs>
          <w:tab w:val="num" w:pos="1004"/>
        </w:tabs>
        <w:ind w:left="1004" w:hanging="360"/>
      </w:pPr>
      <w:rPr>
        <w:rFonts w:hint="default"/>
        <w:u w:val="none"/>
      </w:rPr>
    </w:lvl>
    <w:lvl w:ilvl="1" w:tplc="04050017">
      <w:start w:val="1"/>
      <w:numFmt w:val="lowerLetter"/>
      <w:lvlText w:val="%2)"/>
      <w:lvlJc w:val="left"/>
      <w:pPr>
        <w:tabs>
          <w:tab w:val="num" w:pos="2226"/>
        </w:tabs>
        <w:ind w:left="2226" w:hanging="360"/>
      </w:pPr>
      <w:rPr>
        <w:rFonts w:hint="default"/>
      </w:rPr>
    </w:lvl>
    <w:lvl w:ilvl="2" w:tplc="99E8ECCA">
      <w:numFmt w:val="bullet"/>
      <w:lvlText w:val="-"/>
      <w:lvlJc w:val="left"/>
      <w:pPr>
        <w:tabs>
          <w:tab w:val="num" w:pos="3126"/>
        </w:tabs>
        <w:ind w:left="3126" w:hanging="360"/>
      </w:pPr>
      <w:rPr>
        <w:rFonts w:ascii="Times New Roman" w:eastAsia="Times New Roman" w:hAnsi="Times New Roman" w:cs="Times New Roman" w:hint="default"/>
      </w:rPr>
    </w:lvl>
    <w:lvl w:ilvl="3" w:tplc="0405000F" w:tentative="1">
      <w:start w:val="1"/>
      <w:numFmt w:val="decimal"/>
      <w:lvlText w:val="%4."/>
      <w:lvlJc w:val="left"/>
      <w:pPr>
        <w:tabs>
          <w:tab w:val="num" w:pos="3666"/>
        </w:tabs>
        <w:ind w:left="3666" w:hanging="360"/>
      </w:pPr>
    </w:lvl>
    <w:lvl w:ilvl="4" w:tplc="04050019" w:tentative="1">
      <w:start w:val="1"/>
      <w:numFmt w:val="lowerLetter"/>
      <w:lvlText w:val="%5."/>
      <w:lvlJc w:val="left"/>
      <w:pPr>
        <w:tabs>
          <w:tab w:val="num" w:pos="4386"/>
        </w:tabs>
        <w:ind w:left="4386" w:hanging="360"/>
      </w:pPr>
    </w:lvl>
    <w:lvl w:ilvl="5" w:tplc="0405001B" w:tentative="1">
      <w:start w:val="1"/>
      <w:numFmt w:val="lowerRoman"/>
      <w:lvlText w:val="%6."/>
      <w:lvlJc w:val="right"/>
      <w:pPr>
        <w:tabs>
          <w:tab w:val="num" w:pos="5106"/>
        </w:tabs>
        <w:ind w:left="5106" w:hanging="180"/>
      </w:pPr>
    </w:lvl>
    <w:lvl w:ilvl="6" w:tplc="0405000F" w:tentative="1">
      <w:start w:val="1"/>
      <w:numFmt w:val="decimal"/>
      <w:lvlText w:val="%7."/>
      <w:lvlJc w:val="left"/>
      <w:pPr>
        <w:tabs>
          <w:tab w:val="num" w:pos="5826"/>
        </w:tabs>
        <w:ind w:left="5826" w:hanging="360"/>
      </w:pPr>
    </w:lvl>
    <w:lvl w:ilvl="7" w:tplc="04050019" w:tentative="1">
      <w:start w:val="1"/>
      <w:numFmt w:val="lowerLetter"/>
      <w:lvlText w:val="%8."/>
      <w:lvlJc w:val="left"/>
      <w:pPr>
        <w:tabs>
          <w:tab w:val="num" w:pos="6546"/>
        </w:tabs>
        <w:ind w:left="6546" w:hanging="360"/>
      </w:pPr>
    </w:lvl>
    <w:lvl w:ilvl="8" w:tplc="0405001B" w:tentative="1">
      <w:start w:val="1"/>
      <w:numFmt w:val="lowerRoman"/>
      <w:lvlText w:val="%9."/>
      <w:lvlJc w:val="right"/>
      <w:pPr>
        <w:tabs>
          <w:tab w:val="num" w:pos="7266"/>
        </w:tabs>
        <w:ind w:left="7266" w:hanging="180"/>
      </w:pPr>
    </w:lvl>
  </w:abstractNum>
  <w:abstractNum w:abstractNumId="35"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6FD91953"/>
    <w:multiLevelType w:val="hybridMultilevel"/>
    <w:tmpl w:val="2CE6DC80"/>
    <w:lvl w:ilvl="0" w:tplc="998C3732">
      <w:start w:val="6"/>
      <w:numFmt w:val="bullet"/>
      <w:lvlText w:val="-"/>
      <w:lvlJc w:val="left"/>
      <w:pPr>
        <w:ind w:left="1506" w:hanging="360"/>
      </w:pPr>
      <w:rPr>
        <w:rFonts w:ascii="Calibri" w:eastAsia="Times New Roman" w:hAnsi="Calibri" w:cs="Calibri"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40"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15F2CC3"/>
    <w:multiLevelType w:val="hybridMultilevel"/>
    <w:tmpl w:val="2FBCA4C0"/>
    <w:lvl w:ilvl="0" w:tplc="FA4868B2">
      <w:start w:val="1"/>
      <w:numFmt w:val="decimal"/>
      <w:lvlText w:val="%1."/>
      <w:lvlJc w:val="left"/>
      <w:pPr>
        <w:ind w:left="360" w:hanging="360"/>
      </w:pPr>
      <w:rPr>
        <w:b w:val="0"/>
      </w:r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7"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7C936E84"/>
    <w:multiLevelType w:val="hybridMultilevel"/>
    <w:tmpl w:val="F64A2C8E"/>
    <w:lvl w:ilvl="0" w:tplc="998C3732">
      <w:start w:val="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lvlOverride w:ilvl="0">
      <w:startOverride w:val="1"/>
    </w:lvlOverride>
  </w:num>
  <w:num w:numId="3">
    <w:abstractNumId w:val="27"/>
    <w:lvlOverride w:ilvl="0">
      <w:startOverride w:val="1"/>
    </w:lvlOverride>
  </w:num>
  <w:num w:numId="4">
    <w:abstractNumId w:val="2"/>
    <w:lvlOverride w:ilvl="0">
      <w:startOverride w:val="1"/>
    </w:lvlOverride>
  </w:num>
  <w:num w:numId="5">
    <w:abstractNumId w:val="25"/>
  </w:num>
  <w:num w:numId="6">
    <w:abstractNumId w:val="23"/>
  </w:num>
  <w:num w:numId="7">
    <w:abstractNumId w:val="14"/>
  </w:num>
  <w:num w:numId="8">
    <w:abstractNumId w:val="3"/>
  </w:num>
  <w:num w:numId="9">
    <w:abstractNumId w:val="46"/>
  </w:num>
  <w:num w:numId="10">
    <w:abstractNumId w:val="34"/>
  </w:num>
  <w:num w:numId="11">
    <w:abstractNumId w:val="13"/>
  </w:num>
  <w:num w:numId="12">
    <w:abstractNumId w:val="45"/>
  </w:num>
  <w:num w:numId="13">
    <w:abstractNumId w:val="35"/>
  </w:num>
  <w:num w:numId="14">
    <w:abstractNumId w:val="20"/>
  </w:num>
  <w:num w:numId="15">
    <w:abstractNumId w:val="38"/>
  </w:num>
  <w:num w:numId="16">
    <w:abstractNumId w:val="37"/>
  </w:num>
  <w:num w:numId="17">
    <w:abstractNumId w:val="41"/>
  </w:num>
  <w:num w:numId="18">
    <w:abstractNumId w:val="7"/>
  </w:num>
  <w:num w:numId="19">
    <w:abstractNumId w:val="43"/>
  </w:num>
  <w:num w:numId="20">
    <w:abstractNumId w:val="1"/>
  </w:num>
  <w:num w:numId="21">
    <w:abstractNumId w:val="6"/>
  </w:num>
  <w:num w:numId="22">
    <w:abstractNumId w:val="28"/>
  </w:num>
  <w:num w:numId="23">
    <w:abstractNumId w:val="33"/>
  </w:num>
  <w:num w:numId="24">
    <w:abstractNumId w:val="11"/>
  </w:num>
  <w:num w:numId="25">
    <w:abstractNumId w:val="12"/>
  </w:num>
  <w:num w:numId="26">
    <w:abstractNumId w:val="18"/>
  </w:num>
  <w:num w:numId="27">
    <w:abstractNumId w:val="47"/>
  </w:num>
  <w:num w:numId="28">
    <w:abstractNumId w:val="36"/>
  </w:num>
  <w:num w:numId="29">
    <w:abstractNumId w:val="24"/>
  </w:num>
  <w:num w:numId="30">
    <w:abstractNumId w:val="5"/>
  </w:num>
  <w:num w:numId="31">
    <w:abstractNumId w:val="30"/>
  </w:num>
  <w:num w:numId="32">
    <w:abstractNumId w:val="19"/>
  </w:num>
  <w:num w:numId="33">
    <w:abstractNumId w:val="17"/>
  </w:num>
  <w:num w:numId="34">
    <w:abstractNumId w:val="0"/>
  </w:num>
  <w:num w:numId="35">
    <w:abstractNumId w:val="21"/>
  </w:num>
  <w:num w:numId="36">
    <w:abstractNumId w:val="22"/>
  </w:num>
  <w:num w:numId="37">
    <w:abstractNumId w:val="16"/>
  </w:num>
  <w:num w:numId="38">
    <w:abstractNumId w:val="15"/>
  </w:num>
  <w:num w:numId="39">
    <w:abstractNumId w:val="26"/>
  </w:num>
  <w:num w:numId="40">
    <w:abstractNumId w:val="32"/>
  </w:num>
  <w:num w:numId="41">
    <w:abstractNumId w:val="8"/>
  </w:num>
  <w:num w:numId="42">
    <w:abstractNumId w:val="44"/>
  </w:num>
  <w:num w:numId="43">
    <w:abstractNumId w:val="31"/>
  </w:num>
  <w:num w:numId="44">
    <w:abstractNumId w:val="40"/>
  </w:num>
  <w:num w:numId="45">
    <w:abstractNumId w:val="42"/>
  </w:num>
  <w:num w:numId="46">
    <w:abstractNumId w:val="48"/>
  </w:num>
  <w:num w:numId="47">
    <w:abstractNumId w:val="29"/>
  </w:num>
  <w:num w:numId="48">
    <w:abstractNumId w:val="4"/>
  </w:num>
  <w:num w:numId="4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0FB1"/>
    <w:rsid w:val="0006455F"/>
    <w:rsid w:val="0007406D"/>
    <w:rsid w:val="0007592E"/>
    <w:rsid w:val="0007622D"/>
    <w:rsid w:val="00080A81"/>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1FC3"/>
    <w:rsid w:val="00152B39"/>
    <w:rsid w:val="00157578"/>
    <w:rsid w:val="001609EF"/>
    <w:rsid w:val="00161A69"/>
    <w:rsid w:val="001664DA"/>
    <w:rsid w:val="0017233F"/>
    <w:rsid w:val="00175B24"/>
    <w:rsid w:val="0018547E"/>
    <w:rsid w:val="00190560"/>
    <w:rsid w:val="0019293A"/>
    <w:rsid w:val="00194A06"/>
    <w:rsid w:val="001A5784"/>
    <w:rsid w:val="001B1286"/>
    <w:rsid w:val="001B2616"/>
    <w:rsid w:val="001B3C98"/>
    <w:rsid w:val="001B4094"/>
    <w:rsid w:val="001B7887"/>
    <w:rsid w:val="001C70D6"/>
    <w:rsid w:val="001D067F"/>
    <w:rsid w:val="001D4B62"/>
    <w:rsid w:val="001E1F6E"/>
    <w:rsid w:val="001E52CD"/>
    <w:rsid w:val="001E6D9C"/>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40253"/>
    <w:rsid w:val="002538EB"/>
    <w:rsid w:val="00256DBE"/>
    <w:rsid w:val="00262546"/>
    <w:rsid w:val="0026356F"/>
    <w:rsid w:val="002675F3"/>
    <w:rsid w:val="00267833"/>
    <w:rsid w:val="00267FE9"/>
    <w:rsid w:val="00271F4F"/>
    <w:rsid w:val="002771DC"/>
    <w:rsid w:val="002836DA"/>
    <w:rsid w:val="00284947"/>
    <w:rsid w:val="00296307"/>
    <w:rsid w:val="00296DF2"/>
    <w:rsid w:val="002A128C"/>
    <w:rsid w:val="002A6C72"/>
    <w:rsid w:val="002B439D"/>
    <w:rsid w:val="002C50E2"/>
    <w:rsid w:val="002C60C3"/>
    <w:rsid w:val="002C729B"/>
    <w:rsid w:val="002C77B6"/>
    <w:rsid w:val="002D2FB3"/>
    <w:rsid w:val="002D37F7"/>
    <w:rsid w:val="002E1534"/>
    <w:rsid w:val="002E6BAE"/>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654DC"/>
    <w:rsid w:val="00375280"/>
    <w:rsid w:val="0037546B"/>
    <w:rsid w:val="003765F2"/>
    <w:rsid w:val="00376AE6"/>
    <w:rsid w:val="003775CC"/>
    <w:rsid w:val="003844BC"/>
    <w:rsid w:val="0038533D"/>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93580"/>
    <w:rsid w:val="00494361"/>
    <w:rsid w:val="00495282"/>
    <w:rsid w:val="004958F6"/>
    <w:rsid w:val="004976DD"/>
    <w:rsid w:val="004A36B2"/>
    <w:rsid w:val="004A79CF"/>
    <w:rsid w:val="004B144F"/>
    <w:rsid w:val="004B39EB"/>
    <w:rsid w:val="004B4A6F"/>
    <w:rsid w:val="004C7C04"/>
    <w:rsid w:val="004D175F"/>
    <w:rsid w:val="004D29FF"/>
    <w:rsid w:val="004D5F97"/>
    <w:rsid w:val="004E01F9"/>
    <w:rsid w:val="004E1D6A"/>
    <w:rsid w:val="004E4EF0"/>
    <w:rsid w:val="004E5A2F"/>
    <w:rsid w:val="004F1BBF"/>
    <w:rsid w:val="004F2690"/>
    <w:rsid w:val="004F2F9F"/>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5417"/>
    <w:rsid w:val="005C78A1"/>
    <w:rsid w:val="005D51F9"/>
    <w:rsid w:val="005D5F1E"/>
    <w:rsid w:val="005E007F"/>
    <w:rsid w:val="005E7FCA"/>
    <w:rsid w:val="005F0959"/>
    <w:rsid w:val="00603BDD"/>
    <w:rsid w:val="00604CC4"/>
    <w:rsid w:val="00611AA9"/>
    <w:rsid w:val="006178D9"/>
    <w:rsid w:val="00623029"/>
    <w:rsid w:val="00626810"/>
    <w:rsid w:val="00632316"/>
    <w:rsid w:val="00633816"/>
    <w:rsid w:val="00634A24"/>
    <w:rsid w:val="006350CA"/>
    <w:rsid w:val="00650228"/>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D44C0"/>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0FE7"/>
    <w:rsid w:val="007A2EAD"/>
    <w:rsid w:val="007A6DF9"/>
    <w:rsid w:val="007A6F22"/>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1050"/>
    <w:rsid w:val="009D1792"/>
    <w:rsid w:val="009F2070"/>
    <w:rsid w:val="009F4FFD"/>
    <w:rsid w:val="009F58E0"/>
    <w:rsid w:val="009F6FF6"/>
    <w:rsid w:val="00A03B2F"/>
    <w:rsid w:val="00A05549"/>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C7B13"/>
    <w:rsid w:val="00AD409C"/>
    <w:rsid w:val="00AD5E04"/>
    <w:rsid w:val="00AE25C7"/>
    <w:rsid w:val="00AE35AF"/>
    <w:rsid w:val="00AF25A2"/>
    <w:rsid w:val="00B10B89"/>
    <w:rsid w:val="00B12832"/>
    <w:rsid w:val="00B14BA8"/>
    <w:rsid w:val="00B2064A"/>
    <w:rsid w:val="00B22379"/>
    <w:rsid w:val="00B26B4A"/>
    <w:rsid w:val="00B31C66"/>
    <w:rsid w:val="00B327D8"/>
    <w:rsid w:val="00B45116"/>
    <w:rsid w:val="00B51362"/>
    <w:rsid w:val="00B524F0"/>
    <w:rsid w:val="00B535DF"/>
    <w:rsid w:val="00B607D6"/>
    <w:rsid w:val="00B7486D"/>
    <w:rsid w:val="00B7594A"/>
    <w:rsid w:val="00B836D3"/>
    <w:rsid w:val="00B86067"/>
    <w:rsid w:val="00B863DD"/>
    <w:rsid w:val="00B87FFD"/>
    <w:rsid w:val="00B976CD"/>
    <w:rsid w:val="00BA1E51"/>
    <w:rsid w:val="00BA7A50"/>
    <w:rsid w:val="00BB1CB8"/>
    <w:rsid w:val="00BB39EC"/>
    <w:rsid w:val="00BC0DEC"/>
    <w:rsid w:val="00BC1DCA"/>
    <w:rsid w:val="00BC5699"/>
    <w:rsid w:val="00BD0A0E"/>
    <w:rsid w:val="00BD19C8"/>
    <w:rsid w:val="00BD6436"/>
    <w:rsid w:val="00BD704C"/>
    <w:rsid w:val="00BD7676"/>
    <w:rsid w:val="00BD7DAC"/>
    <w:rsid w:val="00BF6BD5"/>
    <w:rsid w:val="00C00CC5"/>
    <w:rsid w:val="00C036E6"/>
    <w:rsid w:val="00C05597"/>
    <w:rsid w:val="00C06B75"/>
    <w:rsid w:val="00C06D01"/>
    <w:rsid w:val="00C13BE4"/>
    <w:rsid w:val="00C25B2C"/>
    <w:rsid w:val="00C31AFD"/>
    <w:rsid w:val="00C32BC5"/>
    <w:rsid w:val="00C35970"/>
    <w:rsid w:val="00C371F7"/>
    <w:rsid w:val="00C40B3D"/>
    <w:rsid w:val="00C41EA6"/>
    <w:rsid w:val="00C43032"/>
    <w:rsid w:val="00C532FF"/>
    <w:rsid w:val="00C5450F"/>
    <w:rsid w:val="00C60862"/>
    <w:rsid w:val="00C72BDE"/>
    <w:rsid w:val="00C816F2"/>
    <w:rsid w:val="00C82A1B"/>
    <w:rsid w:val="00C84FAB"/>
    <w:rsid w:val="00C85057"/>
    <w:rsid w:val="00C9339D"/>
    <w:rsid w:val="00C9494C"/>
    <w:rsid w:val="00C94AC1"/>
    <w:rsid w:val="00CA3DEC"/>
    <w:rsid w:val="00CB6A50"/>
    <w:rsid w:val="00CC1B2A"/>
    <w:rsid w:val="00CE2568"/>
    <w:rsid w:val="00CE4718"/>
    <w:rsid w:val="00CF1C33"/>
    <w:rsid w:val="00CF2BAD"/>
    <w:rsid w:val="00CF5025"/>
    <w:rsid w:val="00D02E8B"/>
    <w:rsid w:val="00D02F0C"/>
    <w:rsid w:val="00D1322A"/>
    <w:rsid w:val="00D2210E"/>
    <w:rsid w:val="00D26AF9"/>
    <w:rsid w:val="00D26B6F"/>
    <w:rsid w:val="00D33288"/>
    <w:rsid w:val="00D33EC2"/>
    <w:rsid w:val="00D35761"/>
    <w:rsid w:val="00D36D86"/>
    <w:rsid w:val="00D3769C"/>
    <w:rsid w:val="00D42B1D"/>
    <w:rsid w:val="00D52EB4"/>
    <w:rsid w:val="00D56DB4"/>
    <w:rsid w:val="00D601C0"/>
    <w:rsid w:val="00D60964"/>
    <w:rsid w:val="00D62CB2"/>
    <w:rsid w:val="00D63AF6"/>
    <w:rsid w:val="00D67A5A"/>
    <w:rsid w:val="00D70F7C"/>
    <w:rsid w:val="00D86E81"/>
    <w:rsid w:val="00D95852"/>
    <w:rsid w:val="00DA20BA"/>
    <w:rsid w:val="00DA7BE2"/>
    <w:rsid w:val="00DB39F5"/>
    <w:rsid w:val="00DB6FE0"/>
    <w:rsid w:val="00DC1338"/>
    <w:rsid w:val="00DC4CFD"/>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202B3"/>
    <w:rsid w:val="00E277A6"/>
    <w:rsid w:val="00E33102"/>
    <w:rsid w:val="00E37516"/>
    <w:rsid w:val="00E52695"/>
    <w:rsid w:val="00E63812"/>
    <w:rsid w:val="00E64C9D"/>
    <w:rsid w:val="00E64F21"/>
    <w:rsid w:val="00E832F6"/>
    <w:rsid w:val="00E83793"/>
    <w:rsid w:val="00EA0C99"/>
    <w:rsid w:val="00EA2BF1"/>
    <w:rsid w:val="00EA4C23"/>
    <w:rsid w:val="00EA691B"/>
    <w:rsid w:val="00EB278C"/>
    <w:rsid w:val="00EB652F"/>
    <w:rsid w:val="00EC3606"/>
    <w:rsid w:val="00EE355D"/>
    <w:rsid w:val="00EE5A95"/>
    <w:rsid w:val="00EE5B5F"/>
    <w:rsid w:val="00F0464F"/>
    <w:rsid w:val="00F10D07"/>
    <w:rsid w:val="00F143DA"/>
    <w:rsid w:val="00F17C41"/>
    <w:rsid w:val="00F26E13"/>
    <w:rsid w:val="00F300E2"/>
    <w:rsid w:val="00F367B7"/>
    <w:rsid w:val="00F55461"/>
    <w:rsid w:val="00F66094"/>
    <w:rsid w:val="00F6705C"/>
    <w:rsid w:val="00F67830"/>
    <w:rsid w:val="00F759F9"/>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uiPriority w:val="99"/>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uiPriority w:val="99"/>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 w:type="character" w:styleId="Hypertextovodkaz">
    <w:name w:val="Hyperlink"/>
    <w:basedOn w:val="Standardnpsmoodstavce"/>
    <w:uiPriority w:val="99"/>
    <w:unhideWhenUsed/>
    <w:rsid w:val="00EB278C"/>
    <w:rPr>
      <w:color w:val="0000FF" w:themeColor="hyperlink"/>
      <w:u w:val="single"/>
    </w:rPr>
  </w:style>
  <w:style w:type="character" w:styleId="Nevyeenzmnka">
    <w:name w:val="Unresolved Mention"/>
    <w:basedOn w:val="Standardnpsmoodstavce"/>
    <w:uiPriority w:val="99"/>
    <w:semiHidden/>
    <w:unhideWhenUsed/>
    <w:rsid w:val="00EB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vizovice.eu"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E5A-4AFB-4A21-B034-806BE345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6689</Words>
  <Characters>39486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32</cp:revision>
  <cp:lastPrinted>2009-07-30T08:30:00Z</cp:lastPrinted>
  <dcterms:created xsi:type="dcterms:W3CDTF">2025-01-16T14:19:00Z</dcterms:created>
  <dcterms:modified xsi:type="dcterms:W3CDTF">2025-02-11T06:38:00Z</dcterms:modified>
</cp:coreProperties>
</file>