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76E2" w14:textId="7F0E0DA4" w:rsidR="00611C44" w:rsidRPr="00C11581" w:rsidRDefault="00306E51" w:rsidP="00C11581">
      <w:pPr>
        <w:pStyle w:val="Tabulkatext"/>
        <w:spacing w:line="276" w:lineRule="auto"/>
        <w:ind w:left="0"/>
        <w:jc w:val="both"/>
        <w:rPr>
          <w:rFonts w:ascii="Times New Roman" w:hAnsi="Times New Roman" w:cs="Times New Roman"/>
          <w:b/>
          <w:color w:val="auto"/>
          <w:sz w:val="22"/>
        </w:rPr>
      </w:pPr>
      <w:bookmarkStart w:id="0" w:name="_GoBack"/>
      <w:r w:rsidRPr="00C11581">
        <w:rPr>
          <w:rFonts w:ascii="Times New Roman" w:hAnsi="Times New Roman" w:cs="Times New Roman"/>
          <w:b/>
          <w:color w:val="auto"/>
          <w:sz w:val="22"/>
        </w:rPr>
        <w:t xml:space="preserve">Příloha č. </w:t>
      </w:r>
      <w:r w:rsidR="008A3FCC" w:rsidRPr="00C11581">
        <w:rPr>
          <w:rFonts w:ascii="Times New Roman" w:hAnsi="Times New Roman" w:cs="Times New Roman"/>
          <w:b/>
          <w:color w:val="auto"/>
          <w:sz w:val="22"/>
        </w:rPr>
        <w:t>1</w:t>
      </w:r>
      <w:r w:rsidR="00C11581" w:rsidRPr="00C11581">
        <w:rPr>
          <w:rFonts w:ascii="Times New Roman" w:hAnsi="Times New Roman" w:cs="Times New Roman"/>
          <w:b/>
          <w:color w:val="auto"/>
          <w:sz w:val="22"/>
        </w:rPr>
        <w:t xml:space="preserve"> Smlouvy</w:t>
      </w:r>
      <w:r w:rsidR="008A3FCC" w:rsidRPr="00C11581">
        <w:rPr>
          <w:rFonts w:ascii="Times New Roman" w:hAnsi="Times New Roman" w:cs="Times New Roman"/>
          <w:b/>
          <w:color w:val="auto"/>
          <w:sz w:val="22"/>
        </w:rPr>
        <w:t xml:space="preserve"> </w:t>
      </w:r>
      <w:r w:rsidR="00473D3B" w:rsidRPr="00C11581">
        <w:rPr>
          <w:rFonts w:ascii="Times New Roman" w:hAnsi="Times New Roman" w:cs="Times New Roman"/>
          <w:b/>
          <w:color w:val="auto"/>
          <w:sz w:val="22"/>
        </w:rPr>
        <w:t xml:space="preserve">– Detailní vymezení předmětu </w:t>
      </w:r>
      <w:r w:rsidR="008A3FCC" w:rsidRPr="00C11581">
        <w:rPr>
          <w:rFonts w:ascii="Times New Roman" w:hAnsi="Times New Roman" w:cs="Times New Roman"/>
          <w:b/>
          <w:color w:val="auto"/>
          <w:sz w:val="22"/>
        </w:rPr>
        <w:t>plnění (Služeb)</w:t>
      </w:r>
    </w:p>
    <w:p w14:paraId="5AE77961" w14:textId="7800BC67" w:rsidR="008404A5" w:rsidRPr="00C11581" w:rsidRDefault="00C11581" w:rsidP="00BF0E58">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Dodavatel je povinen poskytovat Služby v souladu s následujícím:</w:t>
      </w:r>
    </w:p>
    <w:p w14:paraId="1279A9E7" w14:textId="3131A4C9" w:rsidR="005B280D" w:rsidRPr="001D5C4A" w:rsidRDefault="001D5C4A" w:rsidP="00DE4B6A">
      <w:pPr>
        <w:pStyle w:val="Heading1"/>
      </w:pPr>
      <w:r w:rsidRPr="001D5C4A">
        <w:t>STRUČNÝ POPIS PROJEKTU LABORATOŘ NADACE VODAFONE 2.0</w:t>
      </w:r>
    </w:p>
    <w:p w14:paraId="4E00C25E" w14:textId="77777777"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Registrační číslo projektu: CZ.03.3.X/0.0/0.0/15_124/0006472</w:t>
      </w:r>
    </w:p>
    <w:p w14:paraId="0E2D7E5F" w14:textId="77777777"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Název projektu: Laboratoř Nadace Vodafone 2.0</w:t>
      </w:r>
    </w:p>
    <w:p w14:paraId="4C3CA7DE" w14:textId="0255BD69" w:rsidR="00C11581" w:rsidRPr="00C11581" w:rsidRDefault="00C11581" w:rsidP="00C11581">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Název příjemce projektu / zadavatele: Nadace Vodafone Česká republika</w:t>
      </w:r>
    </w:p>
    <w:p w14:paraId="6CD38465" w14:textId="143C7392" w:rsidR="00473D3B" w:rsidRPr="00C11581" w:rsidRDefault="00473D3B" w:rsidP="00BF0E58">
      <w:pPr>
        <w:pStyle w:val="Tabulkatext"/>
        <w:spacing w:after="120"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Laboratoř Nadace Vodafone 2.0 je inkubační a akcelerační program, který zvyšuje ekonomický a</w:t>
      </w:r>
      <w:r w:rsidR="008E25CF"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 xml:space="preserve">sociální dopad </w:t>
      </w:r>
      <w:r w:rsidR="008D5A19" w:rsidRPr="00C11581">
        <w:rPr>
          <w:rFonts w:ascii="Times New Roman" w:hAnsi="Times New Roman" w:cs="Times New Roman"/>
          <w:color w:val="auto"/>
          <w:sz w:val="22"/>
        </w:rPr>
        <w:t>technologických sociálních inovací, tedy projektů, které řeší společenské problémy novým způsobem za použití technologií a současně generují ekonomickou hodnotu nebo projekty, které se zaměřují na řešení nových společenských problémů opět za použítí technologií a s prokazatelným sociálním a ekonomickým dopadem. Laboratoř Nadace Vodafone 2.0 navazuje na akcelerační program Laboratoř Nadace Vodafone (</w:t>
      </w:r>
      <w:hyperlink r:id="rId8" w:history="1">
        <w:r w:rsidR="008D5A19" w:rsidRPr="00C11581">
          <w:rPr>
            <w:rStyle w:val="Hyperlink"/>
            <w:rFonts w:ascii="Times New Roman" w:hAnsi="Times New Roman" w:cs="Times New Roman"/>
            <w:sz w:val="22"/>
          </w:rPr>
          <w:t>www.laboratornadacevodafone.cz</w:t>
        </w:r>
      </w:hyperlink>
      <w:r w:rsidR="008D5A19" w:rsidRPr="00C11581">
        <w:rPr>
          <w:rFonts w:ascii="Times New Roman" w:hAnsi="Times New Roman" w:cs="Times New Roman"/>
          <w:color w:val="auto"/>
          <w:sz w:val="22"/>
        </w:rPr>
        <w:t xml:space="preserve">). V rámci tříletého projektu </w:t>
      </w:r>
      <w:r w:rsidR="002E0E13" w:rsidRPr="00C11581">
        <w:rPr>
          <w:rFonts w:ascii="Times New Roman" w:hAnsi="Times New Roman" w:cs="Times New Roman"/>
          <w:color w:val="auto"/>
          <w:sz w:val="22"/>
        </w:rPr>
        <w:t>Laboratoř Nadace Vodafone</w:t>
      </w:r>
      <w:r w:rsidR="008D5A19" w:rsidRPr="00C11581">
        <w:rPr>
          <w:rFonts w:ascii="Times New Roman" w:hAnsi="Times New Roman" w:cs="Times New Roman"/>
          <w:color w:val="auto"/>
          <w:sz w:val="22"/>
        </w:rPr>
        <w:t xml:space="preserve"> 2.0</w:t>
      </w:r>
      <w:r w:rsidR="002E0E13"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vytvoří, pilotně ověří a implementuje program inkubace a akcelerace "early-stage" projektů ve 3 ročních cyklech</w:t>
      </w:r>
      <w:r w:rsidR="002E0E13" w:rsidRPr="00C11581">
        <w:rPr>
          <w:rFonts w:ascii="Times New Roman" w:hAnsi="Times New Roman" w:cs="Times New Roman"/>
          <w:color w:val="auto"/>
          <w:sz w:val="22"/>
        </w:rPr>
        <w:t xml:space="preserve">. Připraví </w:t>
      </w:r>
      <w:r w:rsidRPr="00C11581">
        <w:rPr>
          <w:rFonts w:ascii="Times New Roman" w:hAnsi="Times New Roman" w:cs="Times New Roman"/>
          <w:color w:val="auto"/>
          <w:sz w:val="22"/>
        </w:rPr>
        <w:t xml:space="preserve">až 25 podnikatelských subjektů, resp. sociálních byznys strategií, </w:t>
      </w:r>
      <w:r w:rsidR="004F5988" w:rsidRPr="00C11581">
        <w:rPr>
          <w:rFonts w:ascii="Times New Roman" w:hAnsi="Times New Roman" w:cs="Times New Roman"/>
          <w:color w:val="auto"/>
          <w:sz w:val="22"/>
        </w:rPr>
        <w:t>ke</w:t>
      </w:r>
      <w:r w:rsidR="001D0E99"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vstupu na trh a provede evaluaci dopadu a hodnotové propozice programu. Projekt má tři partnery</w:t>
      </w:r>
      <w:r w:rsidR="004F5988" w:rsidRPr="00C11581">
        <w:rPr>
          <w:rFonts w:ascii="Times New Roman" w:hAnsi="Times New Roman" w:cs="Times New Roman"/>
          <w:color w:val="auto"/>
          <w:sz w:val="22"/>
        </w:rPr>
        <w:t>:</w:t>
      </w:r>
    </w:p>
    <w:p w14:paraId="172BECE6" w14:textId="7CD51330"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r w:rsidRPr="00C11581">
        <w:rPr>
          <w:rFonts w:ascii="Times New Roman" w:hAnsi="Times New Roman" w:cs="Times New Roman"/>
          <w:color w:val="auto"/>
          <w:sz w:val="22"/>
        </w:rPr>
        <w:t>Centrum ekonomických studií Vysoké školy managementu, o.p.s. – garant evaluace</w:t>
      </w:r>
    </w:p>
    <w:p w14:paraId="31F6E54A" w14:textId="25A5133C"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r w:rsidRPr="00C11581">
        <w:rPr>
          <w:rFonts w:ascii="Times New Roman" w:hAnsi="Times New Roman" w:cs="Times New Roman"/>
          <w:color w:val="auto"/>
          <w:sz w:val="22"/>
        </w:rPr>
        <w:t>Internetová vzdělávací o.p.s – garant vzdělávání</w:t>
      </w:r>
    </w:p>
    <w:p w14:paraId="5C99710F" w14:textId="7319FFC0" w:rsidR="004F5988" w:rsidRPr="00C11581" w:rsidRDefault="004F5988" w:rsidP="00C11581">
      <w:pPr>
        <w:pStyle w:val="Tabulkatext"/>
        <w:numPr>
          <w:ilvl w:val="0"/>
          <w:numId w:val="10"/>
        </w:numPr>
        <w:spacing w:line="276" w:lineRule="auto"/>
        <w:ind w:left="284" w:hanging="284"/>
        <w:jc w:val="both"/>
        <w:rPr>
          <w:rFonts w:ascii="Times New Roman" w:hAnsi="Times New Roman" w:cs="Times New Roman"/>
          <w:color w:val="auto"/>
          <w:sz w:val="22"/>
        </w:rPr>
      </w:pPr>
      <w:r w:rsidRPr="00C11581">
        <w:rPr>
          <w:rFonts w:ascii="Times New Roman" w:hAnsi="Times New Roman" w:cs="Times New Roman"/>
          <w:color w:val="auto"/>
          <w:sz w:val="22"/>
        </w:rPr>
        <w:t>Startup Yard Limited, odštěpný závod – garant akcelerace</w:t>
      </w:r>
    </w:p>
    <w:p w14:paraId="0D9930F6" w14:textId="6F5CEFFD" w:rsidR="00C11581" w:rsidRPr="00C11581" w:rsidRDefault="001D5C4A" w:rsidP="00DE4B6A">
      <w:pPr>
        <w:pStyle w:val="Heading1"/>
      </w:pPr>
      <w:r w:rsidRPr="00C11581">
        <w:t>PAUŠÁLNÍ SLUŽBY DLE ČL. 1.1.1. AŽ 1.1.6. SMLOUVY</w:t>
      </w:r>
    </w:p>
    <w:p w14:paraId="4C496786" w14:textId="7CE21C34" w:rsidR="00C11581" w:rsidRPr="00BF0E58" w:rsidRDefault="00C11581" w:rsidP="00BF0E58">
      <w:pPr>
        <w:pStyle w:val="Tabulkatext"/>
        <w:spacing w:after="120" w:line="276" w:lineRule="auto"/>
        <w:ind w:left="0"/>
        <w:jc w:val="both"/>
        <w:rPr>
          <w:rFonts w:ascii="Times New Roman" w:hAnsi="Times New Roman" w:cs="Times New Roman"/>
          <w:sz w:val="22"/>
        </w:rPr>
      </w:pPr>
      <w:r w:rsidRPr="00BF0E58">
        <w:rPr>
          <w:rFonts w:ascii="Times New Roman" w:hAnsi="Times New Roman" w:cs="Times New Roman"/>
          <w:sz w:val="22"/>
        </w:rPr>
        <w:t>Paušální služby jsou poskytovány v následujících fázích programu Laboratoř Nadace Vodafone 2.0:</w:t>
      </w:r>
    </w:p>
    <w:p w14:paraId="4F7095E0" w14:textId="4CC243A9" w:rsidR="00473D3B" w:rsidRPr="00C11581" w:rsidRDefault="00121FBE"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Fáze 0</w:t>
      </w:r>
      <w:r w:rsidR="004F5988"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Aktivní vyhledávání kandidátů do programu Laboratoře Nadace Vodafone</w:t>
      </w:r>
      <w:r w:rsidR="008D5A19" w:rsidRPr="00C11581">
        <w:rPr>
          <w:rFonts w:ascii="Times New Roman" w:hAnsi="Times New Roman" w:cs="Times New Roman"/>
          <w:color w:val="auto"/>
          <w:sz w:val="22"/>
        </w:rPr>
        <w:t>, 3-4 měsíce v rámci každého ročního cyklu</w:t>
      </w:r>
    </w:p>
    <w:p w14:paraId="2D32A04C" w14:textId="4467ECC1"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1 </w:t>
      </w:r>
      <w:r w:rsidR="00473D3B" w:rsidRPr="00C11581">
        <w:rPr>
          <w:rFonts w:ascii="Times New Roman" w:hAnsi="Times New Roman" w:cs="Times New Roman"/>
          <w:color w:val="auto"/>
          <w:sz w:val="22"/>
        </w:rPr>
        <w:t>Explorace &amp; Výběr: Zahrnuje intenzivní přípravu kandidátů na přihlášení do programu a výběr relevantních týmů do programu</w:t>
      </w:r>
      <w:r w:rsidR="008D5A19" w:rsidRPr="00C11581">
        <w:rPr>
          <w:rFonts w:ascii="Times New Roman" w:hAnsi="Times New Roman" w:cs="Times New Roman"/>
          <w:color w:val="auto"/>
          <w:sz w:val="22"/>
        </w:rPr>
        <w:t>, 1 měsíc v rámci každého ročního cyklu</w:t>
      </w:r>
    </w:p>
    <w:p w14:paraId="0A3C48FF" w14:textId="062EC1B8"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2 </w:t>
      </w:r>
      <w:r w:rsidR="00473D3B" w:rsidRPr="00C11581">
        <w:rPr>
          <w:rFonts w:ascii="Times New Roman" w:hAnsi="Times New Roman" w:cs="Times New Roman"/>
          <w:color w:val="auto"/>
          <w:sz w:val="22"/>
        </w:rPr>
        <w:t>Inkubace</w:t>
      </w:r>
      <w:r w:rsidR="00121FBE"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&amp;</w:t>
      </w:r>
      <w:r w:rsidR="00121FBE" w:rsidRPr="00C11581">
        <w:rPr>
          <w:rFonts w:ascii="Times New Roman" w:hAnsi="Times New Roman" w:cs="Times New Roman"/>
          <w:color w:val="auto"/>
          <w:sz w:val="22"/>
        </w:rPr>
        <w:t xml:space="preserve"> </w:t>
      </w:r>
      <w:r w:rsidR="00473D3B" w:rsidRPr="00C11581">
        <w:rPr>
          <w:rFonts w:ascii="Times New Roman" w:hAnsi="Times New Roman" w:cs="Times New Roman"/>
          <w:color w:val="auto"/>
          <w:sz w:val="22"/>
        </w:rPr>
        <w:t>Validace: 3 měsíční inkubační fáze</w:t>
      </w:r>
      <w:r w:rsidR="008D5A19" w:rsidRPr="00C11581">
        <w:rPr>
          <w:rFonts w:ascii="Times New Roman" w:hAnsi="Times New Roman" w:cs="Times New Roman"/>
          <w:color w:val="auto"/>
          <w:sz w:val="22"/>
        </w:rPr>
        <w:t>, 3 měsíce v rámci každého ročního cyklu</w:t>
      </w:r>
    </w:p>
    <w:p w14:paraId="45C919C1" w14:textId="7FD4F9CD"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3 </w:t>
      </w:r>
      <w:r w:rsidR="00473D3B" w:rsidRPr="00C11581">
        <w:rPr>
          <w:rFonts w:ascii="Times New Roman" w:hAnsi="Times New Roman" w:cs="Times New Roman"/>
          <w:color w:val="auto"/>
          <w:sz w:val="22"/>
        </w:rPr>
        <w:t>Akcelerace: 3 měsíční akcelerace</w:t>
      </w:r>
      <w:r w:rsidR="008D5A19" w:rsidRPr="00C11581">
        <w:rPr>
          <w:rFonts w:ascii="Times New Roman" w:hAnsi="Times New Roman" w:cs="Times New Roman"/>
          <w:color w:val="auto"/>
          <w:sz w:val="22"/>
        </w:rPr>
        <w:t>, 3 měsíce v rámci každého ročního cyklu</w:t>
      </w:r>
    </w:p>
    <w:p w14:paraId="4EEDE704" w14:textId="7967A9CB" w:rsidR="00473D3B" w:rsidRPr="00C11581" w:rsidRDefault="004F5988" w:rsidP="00C1158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Fáze 4 </w:t>
      </w:r>
      <w:r w:rsidR="00473D3B" w:rsidRPr="00C11581">
        <w:rPr>
          <w:rFonts w:ascii="Times New Roman" w:hAnsi="Times New Roman" w:cs="Times New Roman"/>
          <w:color w:val="auto"/>
          <w:sz w:val="22"/>
        </w:rPr>
        <w:t>Růst: 3 měsíční růstová fáze</w:t>
      </w:r>
      <w:r w:rsidR="008D5A19" w:rsidRPr="00C11581">
        <w:rPr>
          <w:rFonts w:ascii="Times New Roman" w:hAnsi="Times New Roman" w:cs="Times New Roman"/>
          <w:color w:val="auto"/>
          <w:sz w:val="22"/>
        </w:rPr>
        <w:t>, 3 měsíce v rámci každého ročního cyklu</w:t>
      </w:r>
    </w:p>
    <w:p w14:paraId="2DFB9303" w14:textId="7C967AD0" w:rsidR="000448CF" w:rsidRPr="00C11581" w:rsidRDefault="00306E51" w:rsidP="00BF0E58">
      <w:pPr>
        <w:pStyle w:val="Tabulkatext"/>
        <w:spacing w:before="240"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Předmětem </w:t>
      </w:r>
      <w:r w:rsidR="00C11581">
        <w:rPr>
          <w:rFonts w:ascii="Times New Roman" w:hAnsi="Times New Roman" w:cs="Times New Roman"/>
          <w:color w:val="auto"/>
          <w:sz w:val="22"/>
        </w:rPr>
        <w:t>Paušálních služeb</w:t>
      </w:r>
      <w:r w:rsidR="00C11581"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 xml:space="preserve">je poskytnutí služeb pro realizaci Fáze 0: Aktivní vyhledávání kandidátů do programu Laboratoře Nadace Vodafone a Fáze 1: Explorace &amp; Výběr, Fáze 2: Inkubace &amp; Validace, Fáze 3: Akcelerace a Fáze 4: Růst pro 3 po sobě jdoucí ročníky inkubačního a akceleračního programu Laboratoř Nadace Vodafone 2.0 v období od </w:t>
      </w:r>
      <w:r w:rsidR="000F5698" w:rsidRPr="00C11581">
        <w:rPr>
          <w:rFonts w:ascii="Times New Roman" w:hAnsi="Times New Roman" w:cs="Times New Roman"/>
          <w:color w:val="auto"/>
          <w:sz w:val="22"/>
        </w:rPr>
        <w:t xml:space="preserve">uzavření Smlouvy (předpoklad je </w:t>
      </w:r>
      <w:r w:rsidR="00B82D74">
        <w:rPr>
          <w:rFonts w:ascii="Times New Roman" w:hAnsi="Times New Roman" w:cs="Times New Roman"/>
          <w:color w:val="auto"/>
          <w:sz w:val="22"/>
        </w:rPr>
        <w:t>červenec</w:t>
      </w:r>
      <w:r w:rsidR="00B82D74"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2017</w:t>
      </w:r>
      <w:r w:rsidR="000F5698" w:rsidRPr="00C11581">
        <w:rPr>
          <w:rFonts w:ascii="Times New Roman" w:hAnsi="Times New Roman" w:cs="Times New Roman"/>
          <w:color w:val="auto"/>
          <w:sz w:val="22"/>
        </w:rPr>
        <w:t>)</w:t>
      </w:r>
      <w:r w:rsidRPr="00C11581">
        <w:rPr>
          <w:rFonts w:ascii="Times New Roman" w:hAnsi="Times New Roman" w:cs="Times New Roman"/>
          <w:color w:val="auto"/>
          <w:sz w:val="22"/>
        </w:rPr>
        <w:t xml:space="preserve"> do března 2020 včetně</w:t>
      </w:r>
      <w:r w:rsidR="000F5698" w:rsidRPr="00C11581">
        <w:rPr>
          <w:rFonts w:ascii="Times New Roman" w:hAnsi="Times New Roman" w:cs="Times New Roman"/>
          <w:color w:val="auto"/>
          <w:sz w:val="22"/>
        </w:rPr>
        <w:t>, a to</w:t>
      </w:r>
      <w:r w:rsidRPr="00C11581">
        <w:rPr>
          <w:rFonts w:ascii="Times New Roman" w:hAnsi="Times New Roman" w:cs="Times New Roman"/>
          <w:color w:val="auto"/>
          <w:sz w:val="22"/>
        </w:rPr>
        <w:t xml:space="preserve"> </w:t>
      </w:r>
      <w:r w:rsidR="000448CF" w:rsidRPr="00C11581">
        <w:rPr>
          <w:rFonts w:ascii="Times New Roman" w:hAnsi="Times New Roman" w:cs="Times New Roman"/>
          <w:color w:val="auto"/>
          <w:sz w:val="22"/>
        </w:rPr>
        <w:t>dle níže uvedeného zadání:</w:t>
      </w:r>
    </w:p>
    <w:p w14:paraId="77F5B2AA" w14:textId="288C58C7" w:rsidR="00306E51" w:rsidRPr="00C11581" w:rsidRDefault="00306E51" w:rsidP="006F5333">
      <w:pPr>
        <w:spacing w:line="276" w:lineRule="auto"/>
        <w:rPr>
          <w:rFonts w:ascii="Times New Roman" w:hAnsi="Times New Roman" w:cs="Times New Roman"/>
          <w:bCs/>
        </w:rPr>
      </w:pPr>
      <w:r w:rsidRPr="00C11581">
        <w:rPr>
          <w:rFonts w:ascii="Times New Roman" w:hAnsi="Times New Roman" w:cs="Times New Roman"/>
          <w:bCs/>
        </w:rPr>
        <w:t>Služby budou poskytovány v</w:t>
      </w:r>
      <w:r w:rsidR="00C11581">
        <w:rPr>
          <w:rFonts w:ascii="Times New Roman" w:hAnsi="Times New Roman" w:cs="Times New Roman"/>
          <w:bCs/>
        </w:rPr>
        <w:t xml:space="preserve"> následujícím</w:t>
      </w:r>
      <w:r w:rsidRPr="00C11581">
        <w:rPr>
          <w:rFonts w:ascii="Times New Roman" w:hAnsi="Times New Roman" w:cs="Times New Roman"/>
          <w:bCs/>
        </w:rPr>
        <w:t> rozsahu:</w:t>
      </w:r>
    </w:p>
    <w:p w14:paraId="27D41414"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Fáze 0: </w:t>
      </w:r>
      <w:r w:rsidRPr="00C11581">
        <w:rPr>
          <w:rFonts w:ascii="Times New Roman" w:hAnsi="Times New Roman" w:cs="Times New Roman"/>
          <w:color w:val="auto"/>
          <w:sz w:val="22"/>
        </w:rPr>
        <w:t>Aktivní vyhledávání kandidátů do programu Laboratoře Nadace Vodafone pro každý cyklus v rozsahu 3 – 4 měsíců</w:t>
      </w:r>
    </w:p>
    <w:p w14:paraId="0E130189"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Aktivní skauting (3 cykly, celkem 12 měsíců)</w:t>
      </w:r>
    </w:p>
    <w:p w14:paraId="0A2E9613"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lastRenderedPageBreak/>
        <w:t>Výzkum k vyhledávání kandidátů, tzv. sourcing (jednorázová služba pro 1. cyklus)</w:t>
      </w:r>
    </w:p>
    <w:p w14:paraId="38401E4F"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Skautovací eventy (3 cykly, každý cyklus v trvání 4 dnů, celkem 12 dnů)</w:t>
      </w:r>
    </w:p>
    <w:p w14:paraId="0ED79A83"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Vzdělávací eventy (3 cykly, každý cyklus v trvání 3 dnů, celkem 9 dnů)</w:t>
      </w:r>
    </w:p>
    <w:p w14:paraId="004F56F4"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Networkingové eventy (3 cykly, každý cyklus v trvání 3 dnů, celkem 9 dnů)</w:t>
      </w:r>
    </w:p>
    <w:p w14:paraId="4889970B"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 xml:space="preserve">Fáze 1: </w:t>
      </w:r>
      <w:r w:rsidRPr="00C11581">
        <w:rPr>
          <w:rFonts w:ascii="Times New Roman" w:hAnsi="Times New Roman" w:cs="Times New Roman"/>
          <w:color w:val="auto"/>
          <w:sz w:val="22"/>
        </w:rPr>
        <w:t>Explorace &amp; Výběr pro každý cyklus v rozsahu 1 měsíc</w:t>
      </w:r>
    </w:p>
    <w:p w14:paraId="61746061" w14:textId="1C3C1CF8"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Kick off event (</w:t>
      </w:r>
      <w:r w:rsidR="00B82D74">
        <w:rPr>
          <w:rFonts w:ascii="Times New Roman" w:hAnsi="Times New Roman" w:cs="Times New Roman"/>
          <w:sz w:val="22"/>
        </w:rPr>
        <w:t>2</w:t>
      </w:r>
      <w:r w:rsidR="00B82D74" w:rsidRPr="00C11581">
        <w:rPr>
          <w:rFonts w:ascii="Times New Roman" w:hAnsi="Times New Roman" w:cs="Times New Roman"/>
          <w:sz w:val="22"/>
        </w:rPr>
        <w:t xml:space="preserve"> </w:t>
      </w:r>
      <w:r w:rsidRPr="00C11581">
        <w:rPr>
          <w:rFonts w:ascii="Times New Roman" w:hAnsi="Times New Roman" w:cs="Times New Roman"/>
          <w:sz w:val="22"/>
        </w:rPr>
        <w:t xml:space="preserve">cykly, 0,5 dne / cyklus, celkem </w:t>
      </w:r>
      <w:r w:rsidR="00B82D74">
        <w:rPr>
          <w:rFonts w:ascii="Times New Roman" w:hAnsi="Times New Roman" w:cs="Times New Roman"/>
          <w:sz w:val="22"/>
        </w:rPr>
        <w:t>2</w:t>
      </w:r>
      <w:r w:rsidR="00B82D74" w:rsidRPr="00C11581">
        <w:rPr>
          <w:rFonts w:ascii="Times New Roman" w:hAnsi="Times New Roman" w:cs="Times New Roman"/>
          <w:sz w:val="22"/>
        </w:rPr>
        <w:t xml:space="preserve"> </w:t>
      </w:r>
      <w:r w:rsidRPr="00C11581">
        <w:rPr>
          <w:rFonts w:ascii="Times New Roman" w:hAnsi="Times New Roman" w:cs="Times New Roman"/>
          <w:sz w:val="22"/>
        </w:rPr>
        <w:t>eventy = 1</w:t>
      </w:r>
      <w:r w:rsidR="00B82D74">
        <w:rPr>
          <w:rFonts w:ascii="Times New Roman" w:hAnsi="Times New Roman" w:cs="Times New Roman"/>
          <w:sz w:val="22"/>
        </w:rPr>
        <w:t xml:space="preserve"> den</w:t>
      </w:r>
      <w:r w:rsidRPr="00C11581">
        <w:rPr>
          <w:rFonts w:ascii="Times New Roman" w:hAnsi="Times New Roman" w:cs="Times New Roman"/>
          <w:sz w:val="22"/>
        </w:rPr>
        <w:t>)</w:t>
      </w:r>
    </w:p>
    <w:p w14:paraId="4E85F04A" w14:textId="067E88EE"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 pro přihlášené (3 cykly, 2 dny / cyklus, celkem = 6 dnů)</w:t>
      </w:r>
    </w:p>
    <w:p w14:paraId="48A24BD8"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2: Inkubace &amp; Validace: 3 měsíční inkubační fáze, 3 měsíce v rámci každého ročního cyklu</w:t>
      </w:r>
    </w:p>
    <w:p w14:paraId="154478CF"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Workshopy a přednášky v rámci inkubace (3 cykly, 3 měsíce/cyklus, frekvence 1x za týden 8 hodin, celkem 36 školících dnů)</w:t>
      </w:r>
    </w:p>
    <w:p w14:paraId="7EDB60C8"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Online podpora – obsahové materiály z workshopů a přednášek zpracované do formy tutoriálů při zachování obsahu a rozsahu workshopů</w:t>
      </w:r>
    </w:p>
    <w:p w14:paraId="411CD2B7"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Mentoring 1-1 (3 cykly, 3 měsíce / cyklus v rozsahu 12 hodin / měsíc / tým, kapacita až 20 týmů / cyklus)</w:t>
      </w:r>
    </w:p>
    <w:p w14:paraId="09CC8C47"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nad rámec (3 cykly, 3 měsíce / cyklus v rozsahu 12 hodin / měsíc / tým, kapacita až 20 týmů / cyklus)</w:t>
      </w:r>
    </w:p>
    <w:p w14:paraId="072E3273"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3: Akcelerace: 3 měsíční akcelerace, 3 měsíce v rámci každého ročního cyklu</w:t>
      </w:r>
    </w:p>
    <w:p w14:paraId="1252112A"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v rozsahu 12 dnů / měsíc (3 cykly, každý cyklus v trvání 3 měsíce, celkem 36 dnů)</w:t>
      </w:r>
    </w:p>
    <w:p w14:paraId="71693240"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Mentoring 1-1 v rozsahu 16 dnů / měsíc (3 cykly, v každém cyklu 1 měsíc, celkem 48 dnů)</w:t>
      </w:r>
    </w:p>
    <w:p w14:paraId="6BB9B1B7"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Workshopy v rozsahu 20 workshopů s časovou dotací 2 - 8 hodin / měsíc (3 cykly, v každém cyklu 1 měsíc, celkem 3 x 20 workshopů)</w:t>
      </w:r>
    </w:p>
    <w:p w14:paraId="61DACB8E" w14:textId="51A3ABDE" w:rsidR="004E1721" w:rsidRPr="00C11581" w:rsidRDefault="004E172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nad rámec v rozsahu 12 dnů / měsíc (3 cykly, každý cyklus v trvání 3 měsíce, celkem 36 dnů)</w:t>
      </w:r>
    </w:p>
    <w:p w14:paraId="4DE3AC0C"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Intenzivní práce s týmy 12 dnů / měsíc (3 cykly, každý cyklus v trvání 3 měsíce, celkem 36 dnů)</w:t>
      </w:r>
    </w:p>
    <w:p w14:paraId="324C17DC" w14:textId="77777777" w:rsidR="00306E51" w:rsidRPr="00C11581" w:rsidRDefault="00306E51" w:rsidP="006F5333">
      <w:pPr>
        <w:pStyle w:val="Tabulkatext"/>
        <w:numPr>
          <w:ilvl w:val="0"/>
          <w:numId w:val="9"/>
        </w:numPr>
        <w:spacing w:line="276" w:lineRule="auto"/>
        <w:jc w:val="both"/>
        <w:rPr>
          <w:rFonts w:ascii="Times New Roman" w:hAnsi="Times New Roman" w:cs="Times New Roman"/>
          <w:sz w:val="22"/>
        </w:rPr>
      </w:pPr>
      <w:r w:rsidRPr="00C11581">
        <w:rPr>
          <w:rFonts w:ascii="Times New Roman" w:hAnsi="Times New Roman" w:cs="Times New Roman"/>
          <w:sz w:val="22"/>
        </w:rPr>
        <w:t>Fáze 4: Růst: 3 měsíční růstová fáze, 3 měsíce v rámci každého ročního cyklu</w:t>
      </w:r>
    </w:p>
    <w:p w14:paraId="2C3C220C"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Konzultace v rámci růstu 12 dnů / měsíc (3 cykly, každý cyklus v trvání 3 měsíce, celkem 36 dnů)</w:t>
      </w:r>
    </w:p>
    <w:p w14:paraId="19F2F902" w14:textId="77777777" w:rsidR="00306E51" w:rsidRPr="00C1158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Mentoring 1-1 v rámci růstu 12 dnů / měsíc (3 cykly, každý cyklus v trvání 3 měsíce, celkem 36 dnů)</w:t>
      </w:r>
    </w:p>
    <w:p w14:paraId="1947829E" w14:textId="77777777" w:rsidR="00306E51" w:rsidRDefault="00306E51" w:rsidP="006F5333">
      <w:pPr>
        <w:pStyle w:val="Tabulkatext"/>
        <w:numPr>
          <w:ilvl w:val="1"/>
          <w:numId w:val="9"/>
        </w:numPr>
        <w:spacing w:line="276" w:lineRule="auto"/>
        <w:jc w:val="both"/>
        <w:rPr>
          <w:rFonts w:ascii="Times New Roman" w:hAnsi="Times New Roman" w:cs="Times New Roman"/>
          <w:sz w:val="22"/>
        </w:rPr>
      </w:pPr>
      <w:r w:rsidRPr="00C11581">
        <w:rPr>
          <w:rFonts w:ascii="Times New Roman" w:hAnsi="Times New Roman" w:cs="Times New Roman"/>
          <w:sz w:val="22"/>
        </w:rPr>
        <w:t>Networking a propojování v rámci růstu (3 cykly, celkem 9 měsíců)</w:t>
      </w:r>
    </w:p>
    <w:p w14:paraId="59D11018" w14:textId="77777777" w:rsidR="00322C3E" w:rsidRDefault="00322C3E" w:rsidP="00322C3E">
      <w:pPr>
        <w:pStyle w:val="Tabulkatext"/>
        <w:spacing w:line="276" w:lineRule="auto"/>
        <w:jc w:val="both"/>
        <w:rPr>
          <w:rFonts w:ascii="Times New Roman" w:hAnsi="Times New Roman" w:cs="Times New Roman"/>
          <w:sz w:val="22"/>
        </w:rPr>
      </w:pPr>
    </w:p>
    <w:p w14:paraId="5532DB27" w14:textId="57AB2724" w:rsidR="00322C3E" w:rsidRDefault="00F30323" w:rsidP="00322C3E">
      <w:pPr>
        <w:pStyle w:val="Tabulkatext"/>
        <w:spacing w:line="276" w:lineRule="auto"/>
        <w:jc w:val="both"/>
        <w:rPr>
          <w:rFonts w:ascii="Times New Roman" w:hAnsi="Times New Roman" w:cs="Times New Roman"/>
          <w:sz w:val="22"/>
        </w:rPr>
      </w:pPr>
      <w:r>
        <w:rPr>
          <w:rFonts w:ascii="Times New Roman" w:hAnsi="Times New Roman" w:cs="Times New Roman"/>
          <w:sz w:val="22"/>
        </w:rPr>
        <w:t xml:space="preserve">U rozsahu </w:t>
      </w:r>
      <w:r w:rsidR="009E0119">
        <w:rPr>
          <w:rFonts w:ascii="Times New Roman" w:hAnsi="Times New Roman" w:cs="Times New Roman"/>
          <w:sz w:val="22"/>
        </w:rPr>
        <w:t xml:space="preserve">uvedeného v této příloze </w:t>
      </w:r>
      <w:r>
        <w:rPr>
          <w:rFonts w:ascii="Times New Roman" w:hAnsi="Times New Roman" w:cs="Times New Roman"/>
          <w:sz w:val="22"/>
        </w:rPr>
        <w:t>platí:</w:t>
      </w:r>
    </w:p>
    <w:p w14:paraId="73545350" w14:textId="5C098078" w:rsidR="00F30323" w:rsidRDefault="00F30323" w:rsidP="00322C3E">
      <w:pPr>
        <w:pStyle w:val="Tabulkatext"/>
        <w:spacing w:line="276" w:lineRule="auto"/>
        <w:jc w:val="both"/>
        <w:rPr>
          <w:rFonts w:ascii="Times New Roman" w:hAnsi="Times New Roman" w:cs="Times New Roman"/>
          <w:sz w:val="22"/>
        </w:rPr>
      </w:pPr>
      <w:r>
        <w:rPr>
          <w:rFonts w:ascii="Times New Roman" w:hAnsi="Times New Roman" w:cs="Times New Roman"/>
          <w:sz w:val="22"/>
        </w:rPr>
        <w:t>1 den = minimálně 8 hodin v rámci jednoho kalendářního dne</w:t>
      </w:r>
    </w:p>
    <w:p w14:paraId="6A24DCAC" w14:textId="528AB679" w:rsidR="00F30323" w:rsidRDefault="00F30323">
      <w:pPr>
        <w:pStyle w:val="Tabulkatext"/>
        <w:spacing w:line="276" w:lineRule="auto"/>
        <w:jc w:val="both"/>
        <w:rPr>
          <w:rFonts w:ascii="Times New Roman" w:hAnsi="Times New Roman" w:cs="Times New Roman"/>
          <w:sz w:val="22"/>
        </w:rPr>
      </w:pPr>
      <w:r>
        <w:rPr>
          <w:rFonts w:ascii="Times New Roman" w:hAnsi="Times New Roman" w:cs="Times New Roman"/>
          <w:sz w:val="22"/>
        </w:rPr>
        <w:t>0,5 dne = minimálně 4 hodin</w:t>
      </w:r>
      <w:r w:rsidR="009E0119">
        <w:rPr>
          <w:rFonts w:ascii="Times New Roman" w:hAnsi="Times New Roman" w:cs="Times New Roman"/>
          <w:sz w:val="22"/>
        </w:rPr>
        <w:t>y</w:t>
      </w:r>
      <w:r w:rsidRPr="00F30323">
        <w:rPr>
          <w:rFonts w:ascii="Times New Roman" w:hAnsi="Times New Roman" w:cs="Times New Roman"/>
          <w:sz w:val="22"/>
        </w:rPr>
        <w:t xml:space="preserve"> </w:t>
      </w:r>
      <w:r>
        <w:rPr>
          <w:rFonts w:ascii="Times New Roman" w:hAnsi="Times New Roman" w:cs="Times New Roman"/>
          <w:sz w:val="22"/>
        </w:rPr>
        <w:t>v rámci jednoho kalendářního dne</w:t>
      </w:r>
    </w:p>
    <w:p w14:paraId="6A82ECD4" w14:textId="6ED5755C" w:rsidR="00AC4D9A" w:rsidRPr="0060299F" w:rsidRDefault="00121FBE" w:rsidP="00DE4B6A">
      <w:pPr>
        <w:pStyle w:val="Heading2"/>
      </w:pPr>
      <w:r w:rsidRPr="00AB31B1">
        <w:t>Fáze</w:t>
      </w:r>
      <w:r w:rsidRPr="0060299F">
        <w:t xml:space="preserve"> 0</w:t>
      </w:r>
      <w:r w:rsidR="008B4E6B" w:rsidRPr="0060299F">
        <w:t>:</w:t>
      </w:r>
      <w:r w:rsidR="00AC4D9A" w:rsidRPr="0060299F">
        <w:t xml:space="preserve"> Aktivní vyhledávání kandidátů do programu Laboratoře Nadace Vodafone</w:t>
      </w:r>
    </w:p>
    <w:p w14:paraId="7B1E481C" w14:textId="77777777" w:rsidR="008B4E6B" w:rsidRPr="00C11581" w:rsidRDefault="008B4E6B"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53C152E1" w14:textId="558B9B4C" w:rsidR="008B4E6B" w:rsidRPr="00C11581" w:rsidRDefault="008B4E6B"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lastRenderedPageBreak/>
        <w:t>Trvání Fáze 0: Aktivní vyhledávání 3 – 4 měsíce</w:t>
      </w:r>
    </w:p>
    <w:p w14:paraId="56E06F65" w14:textId="14156ABF" w:rsidR="008B4E6B" w:rsidRPr="00C11581" w:rsidRDefault="008B4E6B" w:rsidP="006F5333">
      <w:pPr>
        <w:pStyle w:val="ListParagraph"/>
        <w:numPr>
          <w:ilvl w:val="0"/>
          <w:numId w:val="20"/>
        </w:numPr>
        <w:spacing w:after="160" w:line="276" w:lineRule="auto"/>
        <w:rPr>
          <w:rFonts w:ascii="Times New Roman" w:hAnsi="Times New Roman" w:cs="Times New Roman"/>
          <w:b/>
          <w:color w:val="auto"/>
        </w:rPr>
      </w:pPr>
      <w:r w:rsidRPr="00C11581">
        <w:rPr>
          <w:rFonts w:ascii="Times New Roman" w:eastAsia="Calibri" w:hAnsi="Times New Roman" w:cs="Times New Roman"/>
          <w:color w:val="000000" w:themeColor="text1"/>
        </w:rPr>
        <w:t>Následuje Fáze 1: Explorace</w:t>
      </w:r>
      <w:r w:rsidRPr="00C11581">
        <w:rPr>
          <w:rFonts w:ascii="Times New Roman" w:eastAsia="Calibri" w:hAnsi="Times New Roman" w:cs="Times New Roman"/>
          <w:color w:val="000000" w:themeColor="text1"/>
          <w:lang w:val="en-US"/>
        </w:rPr>
        <w:t>&amp;</w:t>
      </w:r>
      <w:r w:rsidRPr="00C11581">
        <w:rPr>
          <w:rFonts w:ascii="Times New Roman" w:eastAsia="Calibri" w:hAnsi="Times New Roman" w:cs="Times New Roman"/>
          <w:color w:val="000000" w:themeColor="text1"/>
        </w:rPr>
        <w:t>Výběr</w:t>
      </w:r>
    </w:p>
    <w:p w14:paraId="661AE62F" w14:textId="49301B8D" w:rsidR="004B06AD" w:rsidRPr="00C11581" w:rsidRDefault="004B06AD"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Online sourcing</w:t>
      </w:r>
      <w:r w:rsidRPr="00C11581">
        <w:rPr>
          <w:rFonts w:ascii="Times New Roman" w:hAnsi="Times New Roman" w:cs="Times New Roman"/>
          <w:color w:val="auto"/>
          <w:sz w:val="22"/>
        </w:rPr>
        <w:t xml:space="preserve"> </w:t>
      </w:r>
      <w:r w:rsidR="00C11581">
        <w:rPr>
          <w:rFonts w:ascii="Times New Roman" w:hAnsi="Times New Roman" w:cs="Times New Roman"/>
          <w:color w:val="auto"/>
          <w:sz w:val="22"/>
        </w:rPr>
        <w:t>–</w:t>
      </w:r>
      <w:r w:rsidRPr="00C11581">
        <w:rPr>
          <w:rFonts w:ascii="Times New Roman" w:hAnsi="Times New Roman" w:cs="Times New Roman"/>
          <w:color w:val="auto"/>
          <w:sz w:val="22"/>
        </w:rPr>
        <w:t xml:space="preserve"> na míru provedený výzkum, který vyhledává startupy podle jejich preferencí s ohledem na místo a fázi podnikání, obrat, byznys model a/nebo segment podnikání. Specifickým kritériem vyhledávání bude společenský dopad, využívání technologií a inovačnost. Místo dopadu ČR. Služba bude dodána pro 1. cyklus Fáze 0, tedy </w:t>
      </w:r>
      <w:r w:rsidR="00B82D74">
        <w:rPr>
          <w:rFonts w:ascii="Times New Roman" w:hAnsi="Times New Roman" w:cs="Times New Roman"/>
          <w:color w:val="auto"/>
          <w:sz w:val="22"/>
        </w:rPr>
        <w:t>7</w:t>
      </w:r>
      <w:r w:rsidRPr="00C11581">
        <w:rPr>
          <w:rFonts w:ascii="Times New Roman" w:hAnsi="Times New Roman" w:cs="Times New Roman"/>
          <w:color w:val="auto"/>
          <w:sz w:val="22"/>
        </w:rPr>
        <w:t>. – 9. měsíc 2017.</w:t>
      </w:r>
    </w:p>
    <w:p w14:paraId="17A04BFC" w14:textId="559DD8AC" w:rsidR="004F5988" w:rsidRPr="00C11581" w:rsidRDefault="004F5988"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Aktivní skauting v regionech (celá ČR)</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dodavatel zajistí službu aktivního vyhledávání organizací a jednotlivců relevantních pro ekosystém (síť) programu Laboratoř Nadace Vodafone</w:t>
      </w:r>
      <w:r w:rsidRPr="00C11581">
        <w:rPr>
          <w:rFonts w:ascii="Times New Roman" w:hAnsi="Times New Roman" w:cs="Times New Roman"/>
          <w:color w:val="auto"/>
          <w:sz w:val="22"/>
        </w:rPr>
        <w:t>. Jedná se o práci v</w:t>
      </w:r>
      <w:r w:rsidR="00121FBE" w:rsidRPr="00C11581">
        <w:rPr>
          <w:rFonts w:ascii="Times New Roman" w:hAnsi="Times New Roman" w:cs="Times New Roman"/>
          <w:color w:val="auto"/>
          <w:sz w:val="22"/>
        </w:rPr>
        <w:t> </w:t>
      </w:r>
      <w:r w:rsidRPr="00C11581">
        <w:rPr>
          <w:rFonts w:ascii="Times New Roman" w:hAnsi="Times New Roman" w:cs="Times New Roman"/>
          <w:color w:val="auto"/>
          <w:sz w:val="22"/>
        </w:rPr>
        <w:t>terénu</w:t>
      </w:r>
      <w:r w:rsidR="00121FBE" w:rsidRPr="00C11581">
        <w:rPr>
          <w:rFonts w:ascii="Times New Roman" w:hAnsi="Times New Roman" w:cs="Times New Roman"/>
          <w:color w:val="auto"/>
          <w:sz w:val="22"/>
        </w:rPr>
        <w:t xml:space="preserve"> na </w:t>
      </w:r>
      <w:r w:rsidRPr="00C11581">
        <w:rPr>
          <w:rFonts w:ascii="Times New Roman" w:hAnsi="Times New Roman" w:cs="Times New Roman"/>
          <w:color w:val="auto"/>
          <w:sz w:val="22"/>
        </w:rPr>
        <w:t>vysok</w:t>
      </w:r>
      <w:r w:rsidR="00121FBE" w:rsidRPr="00C11581">
        <w:rPr>
          <w:rFonts w:ascii="Times New Roman" w:hAnsi="Times New Roman" w:cs="Times New Roman"/>
          <w:color w:val="auto"/>
          <w:sz w:val="22"/>
        </w:rPr>
        <w:t>ých</w:t>
      </w:r>
      <w:r w:rsidRPr="00C11581">
        <w:rPr>
          <w:rFonts w:ascii="Times New Roman" w:hAnsi="Times New Roman" w:cs="Times New Roman"/>
          <w:color w:val="auto"/>
          <w:sz w:val="22"/>
        </w:rPr>
        <w:t xml:space="preserve"> škol</w:t>
      </w:r>
      <w:r w:rsidR="00121FBE" w:rsidRPr="00C11581">
        <w:rPr>
          <w:rFonts w:ascii="Times New Roman" w:hAnsi="Times New Roman" w:cs="Times New Roman"/>
          <w:color w:val="auto"/>
          <w:sz w:val="22"/>
        </w:rPr>
        <w:t>ách</w:t>
      </w:r>
      <w:r w:rsidRPr="00C11581">
        <w:rPr>
          <w:rFonts w:ascii="Times New Roman" w:hAnsi="Times New Roman" w:cs="Times New Roman"/>
          <w:color w:val="auto"/>
          <w:sz w:val="22"/>
        </w:rPr>
        <w:t xml:space="preserve">, </w:t>
      </w:r>
      <w:r w:rsidR="00121FBE" w:rsidRPr="00C11581">
        <w:rPr>
          <w:rFonts w:ascii="Times New Roman" w:hAnsi="Times New Roman" w:cs="Times New Roman"/>
          <w:color w:val="auto"/>
          <w:sz w:val="22"/>
        </w:rPr>
        <w:t xml:space="preserve">v </w:t>
      </w:r>
      <w:r w:rsidRPr="00C11581">
        <w:rPr>
          <w:rFonts w:ascii="Times New Roman" w:hAnsi="Times New Roman" w:cs="Times New Roman"/>
          <w:color w:val="auto"/>
          <w:sz w:val="22"/>
        </w:rPr>
        <w:t>inkubátor</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/akcelerátor</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 inovační</w:t>
      </w:r>
      <w:r w:rsidR="00121FBE" w:rsidRPr="00C11581">
        <w:rPr>
          <w:rFonts w:ascii="Times New Roman" w:hAnsi="Times New Roman" w:cs="Times New Roman"/>
          <w:color w:val="auto"/>
          <w:sz w:val="22"/>
        </w:rPr>
        <w:t>ch</w:t>
      </w:r>
      <w:r w:rsidRPr="00C11581">
        <w:rPr>
          <w:rFonts w:ascii="Times New Roman" w:hAnsi="Times New Roman" w:cs="Times New Roman"/>
          <w:color w:val="auto"/>
          <w:sz w:val="22"/>
        </w:rPr>
        <w:t xml:space="preserve"> centr</w:t>
      </w:r>
      <w:r w:rsidR="00121FBE" w:rsidRPr="00C11581">
        <w:rPr>
          <w:rFonts w:ascii="Times New Roman" w:hAnsi="Times New Roman" w:cs="Times New Roman"/>
          <w:color w:val="auto"/>
          <w:sz w:val="22"/>
        </w:rPr>
        <w:t xml:space="preserve">ech, střešních organizacích, neziskových </w:t>
      </w:r>
      <w:r w:rsidRPr="00C11581">
        <w:rPr>
          <w:rFonts w:ascii="Times New Roman" w:hAnsi="Times New Roman" w:cs="Times New Roman"/>
          <w:color w:val="auto"/>
          <w:sz w:val="22"/>
        </w:rPr>
        <w:t>organizac</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 sociální</w:t>
      </w:r>
      <w:r w:rsidR="00121FBE" w:rsidRPr="00C11581">
        <w:rPr>
          <w:rFonts w:ascii="Times New Roman" w:hAnsi="Times New Roman" w:cs="Times New Roman"/>
          <w:color w:val="auto"/>
          <w:sz w:val="22"/>
        </w:rPr>
        <w:t>ch</w:t>
      </w:r>
      <w:r w:rsidRPr="00C11581">
        <w:rPr>
          <w:rFonts w:ascii="Times New Roman" w:hAnsi="Times New Roman" w:cs="Times New Roman"/>
          <w:color w:val="auto"/>
          <w:sz w:val="22"/>
        </w:rPr>
        <w:t xml:space="preserve"> podni</w:t>
      </w:r>
      <w:r w:rsidR="00121FBE" w:rsidRPr="00C11581">
        <w:rPr>
          <w:rFonts w:ascii="Times New Roman" w:hAnsi="Times New Roman" w:cs="Times New Roman"/>
          <w:color w:val="auto"/>
          <w:sz w:val="22"/>
        </w:rPr>
        <w:t>cích</w:t>
      </w:r>
      <w:r w:rsidRPr="00C11581">
        <w:rPr>
          <w:rFonts w:ascii="Times New Roman" w:hAnsi="Times New Roman" w:cs="Times New Roman"/>
          <w:color w:val="auto"/>
          <w:sz w:val="22"/>
        </w:rPr>
        <w:t>, obc</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/měst</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 soutěž</w:t>
      </w:r>
      <w:r w:rsidR="00121FBE" w:rsidRPr="00C11581">
        <w:rPr>
          <w:rFonts w:ascii="Times New Roman" w:hAnsi="Times New Roman" w:cs="Times New Roman"/>
          <w:color w:val="auto"/>
          <w:sz w:val="22"/>
        </w:rPr>
        <w:t>ích</w:t>
      </w:r>
      <w:r w:rsidRPr="00C11581">
        <w:rPr>
          <w:rFonts w:ascii="Times New Roman" w:hAnsi="Times New Roman" w:cs="Times New Roman"/>
          <w:color w:val="auto"/>
          <w:sz w:val="22"/>
        </w:rPr>
        <w:t>, veletr</w:t>
      </w:r>
      <w:r w:rsidR="00121FBE" w:rsidRPr="00C11581">
        <w:rPr>
          <w:rFonts w:ascii="Times New Roman" w:hAnsi="Times New Roman" w:cs="Times New Roman"/>
          <w:color w:val="auto"/>
          <w:sz w:val="22"/>
        </w:rPr>
        <w:t>zích</w:t>
      </w:r>
      <w:r w:rsidRPr="00C11581">
        <w:rPr>
          <w:rFonts w:ascii="Times New Roman" w:hAnsi="Times New Roman" w:cs="Times New Roman"/>
          <w:color w:val="auto"/>
          <w:sz w:val="22"/>
        </w:rPr>
        <w:t>, event</w:t>
      </w:r>
      <w:r w:rsidR="00121FBE" w:rsidRPr="00C11581">
        <w:rPr>
          <w:rFonts w:ascii="Times New Roman" w:hAnsi="Times New Roman" w:cs="Times New Roman"/>
          <w:color w:val="auto"/>
          <w:sz w:val="22"/>
        </w:rPr>
        <w:t>ech</w:t>
      </w:r>
      <w:r w:rsidRPr="00C11581">
        <w:rPr>
          <w:rFonts w:ascii="Times New Roman" w:hAnsi="Times New Roman" w:cs="Times New Roman"/>
          <w:color w:val="auto"/>
          <w:sz w:val="22"/>
        </w:rPr>
        <w:t xml:space="preserve"> třetích stran. </w:t>
      </w:r>
      <w:r w:rsidR="00121FBE" w:rsidRPr="00C11581">
        <w:rPr>
          <w:rFonts w:ascii="Times New Roman" w:hAnsi="Times New Roman" w:cs="Times New Roman"/>
          <w:color w:val="auto"/>
          <w:sz w:val="22"/>
        </w:rPr>
        <w:t>Dodavatel ve spolupráci s Komunitním manažerem Laboratoře nadace Vodafone zajišťuje u</w:t>
      </w:r>
      <w:r w:rsidRPr="00C11581">
        <w:rPr>
          <w:rFonts w:ascii="Times New Roman" w:hAnsi="Times New Roman" w:cs="Times New Roman"/>
          <w:color w:val="auto"/>
          <w:sz w:val="22"/>
        </w:rPr>
        <w:t xml:space="preserve">mělé rozšiřování </w:t>
      </w:r>
      <w:r w:rsidR="00121FBE" w:rsidRPr="00C11581">
        <w:rPr>
          <w:rFonts w:ascii="Times New Roman" w:hAnsi="Times New Roman" w:cs="Times New Roman"/>
          <w:color w:val="auto"/>
          <w:sz w:val="22"/>
        </w:rPr>
        <w:t>sítě Laboratoře Nadace Vodafone</w:t>
      </w:r>
      <w:r w:rsidRPr="00C11581">
        <w:rPr>
          <w:rFonts w:ascii="Times New Roman" w:hAnsi="Times New Roman" w:cs="Times New Roman"/>
          <w:color w:val="auto"/>
          <w:sz w:val="22"/>
        </w:rPr>
        <w:t xml:space="preserve"> a zvyšování pravděpodobnosti získání kontaktu na relevantní organizaci, člověka s nápadem, mentora, investora a další.</w:t>
      </w:r>
      <w:r w:rsidR="004B06AD" w:rsidRPr="00C11581">
        <w:rPr>
          <w:rFonts w:ascii="Times New Roman" w:hAnsi="Times New Roman" w:cs="Times New Roman"/>
          <w:color w:val="auto"/>
          <w:sz w:val="22"/>
        </w:rPr>
        <w:t xml:space="preserve"> Aktivní skauting probíhá po celou dobu trvání Fáze 0, tedy </w:t>
      </w:r>
      <w:r w:rsidR="00B82D74">
        <w:rPr>
          <w:rFonts w:ascii="Times New Roman" w:hAnsi="Times New Roman" w:cs="Times New Roman"/>
          <w:color w:val="auto"/>
          <w:sz w:val="22"/>
        </w:rPr>
        <w:t>7</w:t>
      </w:r>
      <w:r w:rsidR="004B06AD" w:rsidRPr="00C11581">
        <w:rPr>
          <w:rFonts w:ascii="Times New Roman" w:hAnsi="Times New Roman" w:cs="Times New Roman"/>
          <w:color w:val="auto"/>
          <w:sz w:val="22"/>
        </w:rPr>
        <w:t>. – 9. měsíc 2017, 4. – 8. měsíc 2018, 4. – 8. měsíc 2019.</w:t>
      </w:r>
    </w:p>
    <w:p w14:paraId="72FAB65B"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Skautovací eventy</w:t>
      </w:r>
      <w:r w:rsidRPr="00C11581">
        <w:rPr>
          <w:rFonts w:ascii="Times New Roman" w:hAnsi="Times New Roman" w:cs="Times New Roman"/>
          <w:color w:val="auto"/>
          <w:sz w:val="22"/>
        </w:rPr>
        <w:t xml:space="preserve"> - Akce uspořádaná s</w:t>
      </w:r>
      <w:r w:rsidR="00AC4D9A" w:rsidRPr="00C11581">
        <w:rPr>
          <w:rFonts w:ascii="Times New Roman" w:hAnsi="Times New Roman" w:cs="Times New Roman"/>
          <w:color w:val="auto"/>
          <w:sz w:val="22"/>
        </w:rPr>
        <w:t> </w:t>
      </w:r>
      <w:r w:rsidRPr="00C11581">
        <w:rPr>
          <w:rFonts w:ascii="Times New Roman" w:hAnsi="Times New Roman" w:cs="Times New Roman"/>
          <w:color w:val="auto"/>
          <w:sz w:val="22"/>
        </w:rPr>
        <w:t>cílem</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rekrutovat účastníky do programu. Téma akce odpovídá programovým vertikálám. Jedná se o</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 xml:space="preserve">hackathon, ideathon, StartupDay </w:t>
      </w:r>
      <w:r w:rsidR="00AC4D9A" w:rsidRPr="00C11581">
        <w:rPr>
          <w:rFonts w:ascii="Times New Roman" w:hAnsi="Times New Roman" w:cs="Times New Roman"/>
          <w:color w:val="auto"/>
          <w:sz w:val="22"/>
        </w:rPr>
        <w:t xml:space="preserve">apod. </w:t>
      </w:r>
      <w:r w:rsidRPr="00C11581">
        <w:rPr>
          <w:rFonts w:ascii="Times New Roman" w:hAnsi="Times New Roman" w:cs="Times New Roman"/>
          <w:color w:val="auto"/>
          <w:sz w:val="22"/>
        </w:rPr>
        <w:t>v rozsahu 4 dny / cyklus.</w:t>
      </w:r>
    </w:p>
    <w:p w14:paraId="1732AEE8" w14:textId="77777777" w:rsidR="00E61EC8" w:rsidRPr="00C11581" w:rsidRDefault="00E61EC8" w:rsidP="00BF0E58">
      <w:pPr>
        <w:pStyle w:val="Tabulkatext"/>
        <w:spacing w:line="276" w:lineRule="auto"/>
        <w:ind w:left="360" w:firstLine="207"/>
        <w:jc w:val="both"/>
        <w:rPr>
          <w:rFonts w:ascii="Times New Roman" w:hAnsi="Times New Roman" w:cs="Times New Roman"/>
          <w:color w:val="auto"/>
          <w:sz w:val="22"/>
        </w:rPr>
      </w:pPr>
      <w:r w:rsidRPr="00C11581">
        <w:rPr>
          <w:rFonts w:ascii="Times New Roman" w:hAnsi="Times New Roman" w:cs="Times New Roman"/>
          <w:color w:val="auto"/>
          <w:sz w:val="22"/>
        </w:rPr>
        <w:t>Vertikály programu Laboratoř Nadace Vodafone 2.0 jsou tyto:</w:t>
      </w:r>
    </w:p>
    <w:p w14:paraId="0E6CB8DA" w14:textId="71E101DC"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ke vzdělání zvyšující potenciál na trhu práce</w:t>
      </w:r>
    </w:p>
    <w:p w14:paraId="7BFC2A01" w14:textId="77624024"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 finančním zdrojům a službám</w:t>
      </w:r>
    </w:p>
    <w:p w14:paraId="13E46C04" w14:textId="0F439DCA"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Přístup k informacím a datovým zdrojům</w:t>
      </w:r>
    </w:p>
    <w:p w14:paraId="3D108E79" w14:textId="300919D6"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Dostupné a kvalitní sociální služby</w:t>
      </w:r>
    </w:p>
    <w:p w14:paraId="3F369A90" w14:textId="6830FD35"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Budování kapacit (sociálních podniků, sociálních startupů, intrapodnikatelů a sociálních inovátorů)</w:t>
      </w:r>
    </w:p>
    <w:p w14:paraId="2CD461A7" w14:textId="3A6ECB9F"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Komunitní rozvoj</w:t>
      </w:r>
    </w:p>
    <w:p w14:paraId="6AB30740" w14:textId="478665C8"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Tvorba pracovních příležitostí</w:t>
      </w:r>
    </w:p>
    <w:p w14:paraId="712A1C4E" w14:textId="09FB8D64"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Rovnost a empowerment</w:t>
      </w:r>
    </w:p>
    <w:p w14:paraId="778CD86A" w14:textId="126BDFBE"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Vytváření finančních zdrojů pro charitativní účely</w:t>
      </w:r>
    </w:p>
    <w:p w14:paraId="715752EA" w14:textId="4F732828"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Zlepšení zdraví s dopadem do oblasti sociální</w:t>
      </w:r>
    </w:p>
    <w:p w14:paraId="3E14D750" w14:textId="0FD85FD9" w:rsidR="00E61EC8" w:rsidRPr="00C11581" w:rsidRDefault="00E61EC8" w:rsidP="00BF0E58">
      <w:pPr>
        <w:pStyle w:val="Tabulkatext"/>
        <w:numPr>
          <w:ilvl w:val="1"/>
          <w:numId w:val="33"/>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Růst produktivity a mezd/platů</w:t>
      </w:r>
    </w:p>
    <w:p w14:paraId="0A229C20" w14:textId="238E2045" w:rsidR="004B06AD" w:rsidRPr="00C11581" w:rsidRDefault="004B06AD" w:rsidP="0060299F">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 xml:space="preserve">Skautovací eventy budou probíhat po celou dobu trvání Fáze 0, tedy </w:t>
      </w:r>
      <w:r w:rsidR="00B82D74">
        <w:rPr>
          <w:rFonts w:ascii="Times New Roman" w:hAnsi="Times New Roman" w:cs="Times New Roman"/>
          <w:color w:val="auto"/>
          <w:sz w:val="22"/>
        </w:rPr>
        <w:t>7</w:t>
      </w:r>
      <w:r w:rsidRPr="00C11581">
        <w:rPr>
          <w:rFonts w:ascii="Times New Roman" w:hAnsi="Times New Roman" w:cs="Times New Roman"/>
          <w:color w:val="auto"/>
          <w:sz w:val="22"/>
        </w:rPr>
        <w:t>. – 9. měsíc 2017, 4. – 8. měsíc 2018, 4. – 8. měsíc 2019.</w:t>
      </w:r>
    </w:p>
    <w:p w14:paraId="2F0AE5D4"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Vzdělávací/Osvětové eventy</w:t>
      </w:r>
      <w:r w:rsidRPr="00C11581">
        <w:rPr>
          <w:rFonts w:ascii="Times New Roman" w:hAnsi="Times New Roman" w:cs="Times New Roman"/>
          <w:color w:val="auto"/>
          <w:sz w:val="22"/>
        </w:rPr>
        <w:t xml:space="preserve"> - Akce uspořádané s cílem zvýšit</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povědomí o programu a jeho specificích v rámci stávajícího ekosystému byznys akcelerátorů a</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inovačních center v rozsahu 3 dny / cyklus</w:t>
      </w:r>
    </w:p>
    <w:p w14:paraId="23C0B187" w14:textId="1E78AC1E" w:rsidR="004B06AD" w:rsidRPr="00C11581" w:rsidRDefault="004B06AD" w:rsidP="00BF0E58">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 xml:space="preserve">Vzdělávací/Osvětové eventy budou probíhat po celou dobu trvání Fáze 0, tedy </w:t>
      </w:r>
      <w:r w:rsidR="00B82D74">
        <w:rPr>
          <w:rFonts w:ascii="Times New Roman" w:hAnsi="Times New Roman" w:cs="Times New Roman"/>
          <w:color w:val="auto"/>
          <w:sz w:val="22"/>
        </w:rPr>
        <w:t>7</w:t>
      </w:r>
      <w:r w:rsidRPr="00C11581">
        <w:rPr>
          <w:rFonts w:ascii="Times New Roman" w:hAnsi="Times New Roman" w:cs="Times New Roman"/>
          <w:color w:val="auto"/>
          <w:sz w:val="22"/>
        </w:rPr>
        <w:t>. – 9. měsíc 2017, 4. – 8. měsíc 2018, 4. – 8. měsíc 2019.</w:t>
      </w:r>
    </w:p>
    <w:p w14:paraId="501FD300"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Networkingové eventy</w:t>
      </w:r>
      <w:r w:rsidRPr="00C11581">
        <w:rPr>
          <w:rFonts w:ascii="Times New Roman" w:hAnsi="Times New Roman" w:cs="Times New Roman"/>
          <w:color w:val="auto"/>
          <w:sz w:val="22"/>
        </w:rPr>
        <w:t xml:space="preserve"> - Spolufinancované akce uspořádané třetími</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stranami s cílem zvýšit propustnost stávajících sítí v rozsahu 3 dny / cyklus</w:t>
      </w:r>
    </w:p>
    <w:p w14:paraId="739528E7" w14:textId="166FC574" w:rsidR="004B06AD" w:rsidRPr="00C11581" w:rsidRDefault="004B06AD" w:rsidP="00BF0E58">
      <w:pPr>
        <w:pStyle w:val="Tabulkatext"/>
        <w:spacing w:line="276" w:lineRule="auto"/>
        <w:ind w:left="360" w:firstLine="207"/>
        <w:jc w:val="both"/>
        <w:rPr>
          <w:rFonts w:ascii="Times New Roman" w:hAnsi="Times New Roman" w:cs="Times New Roman"/>
          <w:color w:val="auto"/>
          <w:sz w:val="22"/>
        </w:rPr>
      </w:pPr>
      <w:r w:rsidRPr="00C11581">
        <w:rPr>
          <w:rFonts w:ascii="Times New Roman" w:hAnsi="Times New Roman" w:cs="Times New Roman"/>
          <w:color w:val="auto"/>
          <w:sz w:val="22"/>
        </w:rPr>
        <w:t xml:space="preserve">Networkingové eventy budou probíhat po celou dobu trvání Fáze 0, tedy </w:t>
      </w:r>
      <w:r w:rsidR="00B82D74">
        <w:rPr>
          <w:rFonts w:ascii="Times New Roman" w:hAnsi="Times New Roman" w:cs="Times New Roman"/>
          <w:color w:val="auto"/>
          <w:sz w:val="22"/>
        </w:rPr>
        <w:t>7</w:t>
      </w:r>
      <w:r w:rsidRPr="00C11581">
        <w:rPr>
          <w:rFonts w:ascii="Times New Roman" w:hAnsi="Times New Roman" w:cs="Times New Roman"/>
          <w:color w:val="auto"/>
          <w:sz w:val="22"/>
        </w:rPr>
        <w:t>. – 9. měsíc 2017, 4. – 8. měsíc 2018, 4. – 8. měsíc 2019.</w:t>
      </w:r>
    </w:p>
    <w:p w14:paraId="2E35CE3B" w14:textId="7178F59E" w:rsidR="00AC4D9A" w:rsidRPr="00C11581" w:rsidRDefault="00AC4D9A" w:rsidP="00BF0E58">
      <w:pPr>
        <w:pStyle w:val="Tabulkatext"/>
        <w:spacing w:before="240"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lastRenderedPageBreak/>
        <w:t xml:space="preserve">Místo </w:t>
      </w:r>
      <w:r w:rsidR="009E68CD" w:rsidRPr="00C11581">
        <w:rPr>
          <w:rFonts w:ascii="Times New Roman" w:hAnsi="Times New Roman" w:cs="Times New Roman"/>
          <w:b/>
          <w:color w:val="auto"/>
          <w:sz w:val="22"/>
        </w:rPr>
        <w:t>poskytování služeb</w:t>
      </w:r>
      <w:r w:rsidRPr="00C11581">
        <w:rPr>
          <w:rFonts w:ascii="Times New Roman" w:hAnsi="Times New Roman" w:cs="Times New Roman"/>
          <w:b/>
          <w:color w:val="auto"/>
          <w:sz w:val="22"/>
        </w:rPr>
        <w:t xml:space="preserve"> pro aktivitu </w:t>
      </w:r>
      <w:r w:rsidR="0060299F">
        <w:rPr>
          <w:rFonts w:ascii="Times New Roman" w:hAnsi="Times New Roman" w:cs="Times New Roman"/>
          <w:b/>
          <w:color w:val="auto"/>
          <w:sz w:val="22"/>
        </w:rPr>
        <w:t>2.1.</w:t>
      </w:r>
      <w:r w:rsidRPr="00C11581">
        <w:rPr>
          <w:rFonts w:ascii="Times New Roman" w:hAnsi="Times New Roman" w:cs="Times New Roman"/>
          <w:b/>
          <w:color w:val="auto"/>
          <w:sz w:val="22"/>
        </w:rPr>
        <w:t>1:</w:t>
      </w:r>
      <w:r w:rsidRPr="00C11581">
        <w:rPr>
          <w:rFonts w:ascii="Times New Roman" w:hAnsi="Times New Roman" w:cs="Times New Roman"/>
          <w:color w:val="auto"/>
          <w:sz w:val="22"/>
        </w:rPr>
        <w:t xml:space="preserve"> Hlavní město Praha</w:t>
      </w:r>
    </w:p>
    <w:p w14:paraId="61358B78" w14:textId="7AD0D6E9"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Místo pro dor</w:t>
      </w:r>
      <w:r w:rsidR="00D476BD" w:rsidRPr="00C11581">
        <w:rPr>
          <w:rFonts w:ascii="Times New Roman" w:hAnsi="Times New Roman" w:cs="Times New Roman"/>
          <w:b/>
          <w:color w:val="auto"/>
          <w:sz w:val="22"/>
        </w:rPr>
        <w:t xml:space="preserve">učení služby pro aktivity </w:t>
      </w:r>
      <w:r w:rsidR="0060299F">
        <w:rPr>
          <w:rFonts w:ascii="Times New Roman" w:hAnsi="Times New Roman" w:cs="Times New Roman"/>
          <w:b/>
          <w:color w:val="auto"/>
          <w:sz w:val="22"/>
        </w:rPr>
        <w:t>2.1.</w:t>
      </w:r>
      <w:r w:rsidR="00D476BD" w:rsidRPr="00C11581">
        <w:rPr>
          <w:rFonts w:ascii="Times New Roman" w:hAnsi="Times New Roman" w:cs="Times New Roman"/>
          <w:b/>
          <w:color w:val="auto"/>
          <w:sz w:val="22"/>
        </w:rPr>
        <w:t xml:space="preserve">2. – </w:t>
      </w:r>
      <w:r w:rsidR="0060299F">
        <w:rPr>
          <w:rFonts w:ascii="Times New Roman" w:hAnsi="Times New Roman" w:cs="Times New Roman"/>
          <w:b/>
          <w:color w:val="auto"/>
          <w:sz w:val="22"/>
        </w:rPr>
        <w:t>2.2.</w:t>
      </w:r>
      <w:r w:rsidR="00D476BD" w:rsidRPr="00C11581">
        <w:rPr>
          <w:rFonts w:ascii="Times New Roman" w:hAnsi="Times New Roman" w:cs="Times New Roman"/>
          <w:b/>
          <w:color w:val="auto"/>
          <w:sz w:val="22"/>
        </w:rPr>
        <w:t>5</w:t>
      </w:r>
      <w:r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w:t>
      </w:r>
      <w:r w:rsidR="004B06AD" w:rsidRPr="00C11581">
        <w:rPr>
          <w:rFonts w:ascii="Times New Roman" w:hAnsi="Times New Roman" w:cs="Times New Roman"/>
          <w:color w:val="auto"/>
          <w:sz w:val="22"/>
        </w:rPr>
        <w:t xml:space="preserve">celá ČR, zejména </w:t>
      </w:r>
      <w:r w:rsidRPr="00C11581">
        <w:rPr>
          <w:rFonts w:ascii="Times New Roman" w:hAnsi="Times New Roman" w:cs="Times New Roman"/>
          <w:color w:val="auto"/>
          <w:sz w:val="22"/>
        </w:rPr>
        <w:t>krajská města, minimálně však každé z těchto měst 1 x za každý cyklus (tj. ročník programu) – Hlavní město Praha, Ostrava, Brno, Hradec Králové, Brno, České Budějovice, Ústí nad Labem, Plzeň</w:t>
      </w:r>
    </w:p>
    <w:p w14:paraId="5E3452DC" w14:textId="77777777" w:rsidR="00AC4D9A" w:rsidRPr="00C11581" w:rsidRDefault="00AC4D9A" w:rsidP="006F5333">
      <w:pPr>
        <w:pStyle w:val="Tabulkatext"/>
        <w:spacing w:line="276" w:lineRule="auto"/>
        <w:jc w:val="both"/>
        <w:rPr>
          <w:rFonts w:ascii="Times New Roman" w:hAnsi="Times New Roman" w:cs="Times New Roman"/>
          <w:color w:val="auto"/>
          <w:sz w:val="22"/>
        </w:rPr>
      </w:pPr>
    </w:p>
    <w:p w14:paraId="185B9AB7" w14:textId="2F4B6EF4" w:rsidR="00611C44" w:rsidRPr="00C11581" w:rsidRDefault="00473D3B"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získat 50</w:t>
      </w:r>
      <w:r w:rsidR="004F5988" w:rsidRPr="00C11581">
        <w:rPr>
          <w:rFonts w:ascii="Times New Roman" w:hAnsi="Times New Roman" w:cs="Times New Roman"/>
          <w:color w:val="auto"/>
          <w:sz w:val="22"/>
        </w:rPr>
        <w:t xml:space="preserve"> </w:t>
      </w:r>
      <w:r w:rsidR="00401687" w:rsidRPr="00C11581">
        <w:rPr>
          <w:rFonts w:ascii="Times New Roman" w:hAnsi="Times New Roman" w:cs="Times New Roman"/>
          <w:color w:val="auto"/>
          <w:sz w:val="22"/>
        </w:rPr>
        <w:t xml:space="preserve">a více </w:t>
      </w:r>
      <w:r w:rsidR="004F5988" w:rsidRPr="00C11581">
        <w:rPr>
          <w:rFonts w:ascii="Times New Roman" w:hAnsi="Times New Roman" w:cs="Times New Roman"/>
          <w:color w:val="auto"/>
          <w:sz w:val="22"/>
        </w:rPr>
        <w:t>kandidátů</w:t>
      </w:r>
      <w:r w:rsidR="008E25CF" w:rsidRPr="00C11581">
        <w:rPr>
          <w:rStyle w:val="EndnoteReference"/>
          <w:rFonts w:ascii="Times New Roman" w:hAnsi="Times New Roman" w:cs="Times New Roman"/>
          <w:color w:val="auto"/>
          <w:sz w:val="22"/>
        </w:rPr>
        <w:endnoteReference w:id="1"/>
      </w:r>
      <w:r w:rsidR="004F5988" w:rsidRPr="00C11581">
        <w:rPr>
          <w:rFonts w:ascii="Times New Roman" w:hAnsi="Times New Roman" w:cs="Times New Roman"/>
          <w:color w:val="auto"/>
          <w:sz w:val="22"/>
        </w:rPr>
        <w:t>, resp.</w:t>
      </w:r>
      <w:r w:rsidRPr="00C11581">
        <w:rPr>
          <w:rFonts w:ascii="Times New Roman" w:hAnsi="Times New Roman" w:cs="Times New Roman"/>
          <w:color w:val="auto"/>
          <w:sz w:val="22"/>
        </w:rPr>
        <w:t xml:space="preserve"> pro 1. cyklus 25</w:t>
      </w:r>
      <w:r w:rsidR="00401687" w:rsidRPr="00C11581">
        <w:rPr>
          <w:rFonts w:ascii="Times New Roman" w:hAnsi="Times New Roman" w:cs="Times New Roman"/>
          <w:color w:val="auto"/>
          <w:sz w:val="22"/>
        </w:rPr>
        <w:t xml:space="preserve"> a více kandidátů, </w:t>
      </w:r>
      <w:r w:rsidRPr="00C11581">
        <w:rPr>
          <w:rFonts w:ascii="Times New Roman" w:hAnsi="Times New Roman" w:cs="Times New Roman"/>
          <w:color w:val="auto"/>
          <w:sz w:val="22"/>
        </w:rPr>
        <w:t xml:space="preserve">relevantních kandidátů do </w:t>
      </w:r>
      <w:r w:rsidR="004F5988" w:rsidRPr="00C11581">
        <w:rPr>
          <w:rFonts w:ascii="Times New Roman" w:hAnsi="Times New Roman" w:cs="Times New Roman"/>
          <w:color w:val="auto"/>
          <w:sz w:val="22"/>
        </w:rPr>
        <w:t>F</w:t>
      </w:r>
      <w:r w:rsidRPr="00C11581">
        <w:rPr>
          <w:rFonts w:ascii="Times New Roman" w:hAnsi="Times New Roman" w:cs="Times New Roman"/>
          <w:color w:val="auto"/>
          <w:sz w:val="22"/>
        </w:rPr>
        <w:t>áze 1</w:t>
      </w:r>
      <w:r w:rsidR="00AC4D9A" w:rsidRPr="00C11581">
        <w:rPr>
          <w:rFonts w:ascii="Times New Roman" w:hAnsi="Times New Roman" w:cs="Times New Roman"/>
          <w:color w:val="auto"/>
          <w:sz w:val="22"/>
        </w:rPr>
        <w:t xml:space="preserve"> Explorace &amp; Výběr.</w:t>
      </w:r>
    </w:p>
    <w:p w14:paraId="15640583" w14:textId="77777777" w:rsidR="00611C44"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39343B92" w14:textId="77777777" w:rsidR="00611C44" w:rsidRPr="00C11581" w:rsidRDefault="00611C44" w:rsidP="006F5333">
      <w:pPr>
        <w:pStyle w:val="Tabulkatext"/>
        <w:numPr>
          <w:ilvl w:val="0"/>
          <w:numId w:val="8"/>
        </w:numPr>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Počet oslovených vs. počet rel</w:t>
      </w:r>
      <w:r w:rsidR="00AC4D9A" w:rsidRPr="00C11581">
        <w:rPr>
          <w:rFonts w:ascii="Times New Roman" w:hAnsi="Times New Roman" w:cs="Times New Roman"/>
          <w:color w:val="auto"/>
          <w:sz w:val="22"/>
        </w:rPr>
        <w:t>evantních kandidátů do programu</w:t>
      </w:r>
    </w:p>
    <w:p w14:paraId="23DE26BC" w14:textId="77777777" w:rsidR="00611C44"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1C80B3D8" w14:textId="0A762D1D"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 xml:space="preserve">1. cyklus - 25 a více relevantních kandidátů pro </w:t>
      </w:r>
      <w:r w:rsidR="00523338" w:rsidRPr="00C11581">
        <w:rPr>
          <w:rFonts w:ascii="Times New Roman" w:hAnsi="Times New Roman" w:cs="Times New Roman"/>
          <w:color w:val="auto"/>
          <w:sz w:val="22"/>
        </w:rPr>
        <w:t>F</w:t>
      </w:r>
      <w:r w:rsidRPr="00C11581">
        <w:rPr>
          <w:rFonts w:ascii="Times New Roman" w:hAnsi="Times New Roman" w:cs="Times New Roman"/>
          <w:color w:val="auto"/>
          <w:sz w:val="22"/>
        </w:rPr>
        <w:t>ázi 1</w:t>
      </w:r>
    </w:p>
    <w:p w14:paraId="10802C21" w14:textId="01A70EA7"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2. cyklus - 50 a v</w:t>
      </w:r>
      <w:r w:rsidR="00523338" w:rsidRPr="00C11581">
        <w:rPr>
          <w:rFonts w:ascii="Times New Roman" w:hAnsi="Times New Roman" w:cs="Times New Roman"/>
          <w:color w:val="auto"/>
          <w:sz w:val="22"/>
        </w:rPr>
        <w:t>íce relevantních kandidátů pro F</w:t>
      </w:r>
      <w:r w:rsidRPr="00C11581">
        <w:rPr>
          <w:rFonts w:ascii="Times New Roman" w:hAnsi="Times New Roman" w:cs="Times New Roman"/>
          <w:color w:val="auto"/>
          <w:sz w:val="22"/>
        </w:rPr>
        <w:t>ázi 1</w:t>
      </w:r>
    </w:p>
    <w:p w14:paraId="2029AC7B" w14:textId="255BA7AF" w:rsidR="00611C44" w:rsidRPr="00C11581" w:rsidRDefault="00611C44"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3. cyklus - 50 a v</w:t>
      </w:r>
      <w:r w:rsidR="00523338" w:rsidRPr="00C11581">
        <w:rPr>
          <w:rFonts w:ascii="Times New Roman" w:hAnsi="Times New Roman" w:cs="Times New Roman"/>
          <w:color w:val="auto"/>
          <w:sz w:val="22"/>
        </w:rPr>
        <w:t>íce relevantních kandidátů pro F</w:t>
      </w:r>
      <w:r w:rsidRPr="00C11581">
        <w:rPr>
          <w:rFonts w:ascii="Times New Roman" w:hAnsi="Times New Roman" w:cs="Times New Roman"/>
          <w:color w:val="auto"/>
          <w:sz w:val="22"/>
        </w:rPr>
        <w:t>ázi 1</w:t>
      </w:r>
    </w:p>
    <w:p w14:paraId="6FF0FC3B" w14:textId="28026249" w:rsidR="00AC4D9A" w:rsidRPr="0060299F" w:rsidRDefault="004F5988" w:rsidP="00DE4B6A">
      <w:pPr>
        <w:pStyle w:val="Heading2"/>
      </w:pPr>
      <w:r w:rsidRPr="00DE4B6A">
        <w:t>Fáze</w:t>
      </w:r>
      <w:r w:rsidRPr="0060299F">
        <w:t xml:space="preserve"> 1</w:t>
      </w:r>
      <w:r w:rsidR="008B4E6B" w:rsidRPr="0060299F">
        <w:t>:</w:t>
      </w:r>
      <w:r w:rsidR="00AC4D9A" w:rsidRPr="0060299F">
        <w:t xml:space="preserve"> Explorace &amp; Výběr </w:t>
      </w:r>
    </w:p>
    <w:p w14:paraId="0B0968BC" w14:textId="1A423E61"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Kick off event</w:t>
      </w:r>
      <w:r w:rsidRPr="00C11581">
        <w:rPr>
          <w:rFonts w:ascii="Times New Roman" w:hAnsi="Times New Roman" w:cs="Times New Roman"/>
          <w:color w:val="auto"/>
          <w:sz w:val="22"/>
        </w:rPr>
        <w:t>: Poslední společný event před zahájením programu Laboratoře Nadace Vodafone, v rozsahu 0,5 den / cyklus, jde o veřejnou akci s kapacitou 200 lidí</w:t>
      </w:r>
      <w:r w:rsidR="00AC4D9A" w:rsidRPr="00C11581">
        <w:rPr>
          <w:rFonts w:ascii="Times New Roman" w:hAnsi="Times New Roman" w:cs="Times New Roman"/>
          <w:color w:val="auto"/>
          <w:sz w:val="22"/>
        </w:rPr>
        <w:t xml:space="preserve">. Cílem je zvýšit </w:t>
      </w:r>
      <w:r w:rsidRPr="00C11581">
        <w:rPr>
          <w:rFonts w:ascii="Times New Roman" w:hAnsi="Times New Roman" w:cs="Times New Roman"/>
          <w:color w:val="auto"/>
          <w:sz w:val="22"/>
        </w:rPr>
        <w:t>dosah programu a konkretizovat propozici</w:t>
      </w:r>
      <w:r w:rsidR="00D476BD" w:rsidRPr="00C11581">
        <w:rPr>
          <w:rFonts w:ascii="Times New Roman" w:hAnsi="Times New Roman" w:cs="Times New Roman"/>
          <w:color w:val="auto"/>
          <w:sz w:val="22"/>
        </w:rPr>
        <w:t xml:space="preserve"> programu</w:t>
      </w:r>
      <w:r w:rsidRPr="00C11581">
        <w:rPr>
          <w:rFonts w:ascii="Times New Roman" w:hAnsi="Times New Roman" w:cs="Times New Roman"/>
          <w:color w:val="auto"/>
          <w:sz w:val="22"/>
        </w:rPr>
        <w:t xml:space="preserve"> a požadavky</w:t>
      </w:r>
      <w:r w:rsidR="00AC4D9A" w:rsidRPr="00C11581">
        <w:rPr>
          <w:rFonts w:ascii="Times New Roman" w:hAnsi="Times New Roman" w:cs="Times New Roman"/>
          <w:color w:val="auto"/>
          <w:sz w:val="22"/>
        </w:rPr>
        <w:t xml:space="preserve"> na uchazeče.</w:t>
      </w:r>
    </w:p>
    <w:p w14:paraId="5E1DAC01" w14:textId="75432A85" w:rsidR="004B06AD" w:rsidRPr="00C11581" w:rsidRDefault="004B06AD" w:rsidP="0060299F">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Kick off eventy budou probíhat v rámci trvání Fáze 0, tedy 4. – 8. měsíc 2018</w:t>
      </w:r>
      <w:r w:rsidR="00B82D74">
        <w:rPr>
          <w:rFonts w:ascii="Times New Roman" w:hAnsi="Times New Roman" w:cs="Times New Roman"/>
          <w:color w:val="auto"/>
          <w:sz w:val="22"/>
        </w:rPr>
        <w:t xml:space="preserve"> a</w:t>
      </w:r>
      <w:r w:rsidRPr="00C11581">
        <w:rPr>
          <w:rFonts w:ascii="Times New Roman" w:hAnsi="Times New Roman" w:cs="Times New Roman"/>
          <w:color w:val="auto"/>
          <w:sz w:val="22"/>
        </w:rPr>
        <w:t xml:space="preserve"> 4. – 8. měsíc 2019.</w:t>
      </w:r>
    </w:p>
    <w:p w14:paraId="0303AD2C" w14:textId="77777777" w:rsidR="00611C44" w:rsidRPr="00C11581" w:rsidRDefault="00611C44" w:rsidP="00BF0E58">
      <w:pPr>
        <w:pStyle w:val="Tabulkatext"/>
        <w:numPr>
          <w:ilvl w:val="2"/>
          <w:numId w:val="30"/>
        </w:numPr>
        <w:spacing w:line="276" w:lineRule="auto"/>
        <w:ind w:left="567" w:hanging="567"/>
        <w:jc w:val="both"/>
        <w:rPr>
          <w:rFonts w:ascii="Times New Roman" w:hAnsi="Times New Roman" w:cs="Times New Roman"/>
          <w:color w:val="auto"/>
          <w:sz w:val="22"/>
        </w:rPr>
      </w:pPr>
      <w:r w:rsidRPr="00C11581">
        <w:rPr>
          <w:rFonts w:ascii="Times New Roman" w:hAnsi="Times New Roman" w:cs="Times New Roman"/>
          <w:b/>
          <w:color w:val="auto"/>
          <w:sz w:val="22"/>
        </w:rPr>
        <w:t>Workshop pro přihlášené</w:t>
      </w:r>
      <w:r w:rsidRPr="00C11581">
        <w:rPr>
          <w:rFonts w:ascii="Times New Roman" w:hAnsi="Times New Roman" w:cs="Times New Roman"/>
          <w:color w:val="auto"/>
          <w:sz w:val="22"/>
        </w:rPr>
        <w:t>: Jak přetvořit nápad do business modelu v rozsahu 2 dny / cyklus</w:t>
      </w:r>
      <w:r w:rsidR="00AC4D9A" w:rsidRPr="00C11581">
        <w:rPr>
          <w:rFonts w:ascii="Times New Roman" w:hAnsi="Times New Roman" w:cs="Times New Roman"/>
          <w:color w:val="auto"/>
          <w:sz w:val="22"/>
        </w:rPr>
        <w:t xml:space="preserve"> s cílem o</w:t>
      </w:r>
      <w:r w:rsidRPr="00C11581">
        <w:rPr>
          <w:rFonts w:ascii="Times New Roman" w:hAnsi="Times New Roman" w:cs="Times New Roman"/>
          <w:color w:val="auto"/>
          <w:sz w:val="22"/>
        </w:rPr>
        <w:t>věřit žádost v reálném prostředí (poznat týmy osobně)</w:t>
      </w:r>
      <w:r w:rsidR="00AC4D9A" w:rsidRPr="00C11581">
        <w:rPr>
          <w:rFonts w:ascii="Times New Roman" w:hAnsi="Times New Roman" w:cs="Times New Roman"/>
          <w:color w:val="auto"/>
          <w:sz w:val="22"/>
        </w:rPr>
        <w:t>.</w:t>
      </w:r>
    </w:p>
    <w:p w14:paraId="3F171F4A" w14:textId="77777777" w:rsidR="00611C44" w:rsidRPr="00C11581" w:rsidRDefault="00AC4D9A" w:rsidP="00BF0E58">
      <w:pPr>
        <w:pStyle w:val="Tabulkatext"/>
        <w:spacing w:line="276" w:lineRule="auto"/>
        <w:ind w:firstLine="510"/>
        <w:jc w:val="both"/>
        <w:rPr>
          <w:rFonts w:ascii="Times New Roman" w:hAnsi="Times New Roman" w:cs="Times New Roman"/>
          <w:color w:val="auto"/>
          <w:sz w:val="22"/>
        </w:rPr>
      </w:pPr>
      <w:r w:rsidRPr="00C11581">
        <w:rPr>
          <w:rFonts w:ascii="Times New Roman" w:hAnsi="Times New Roman" w:cs="Times New Roman"/>
          <w:color w:val="auto"/>
          <w:sz w:val="22"/>
        </w:rPr>
        <w:t>Požadované okruhy:</w:t>
      </w:r>
    </w:p>
    <w:p w14:paraId="3DFAD812" w14:textId="121D0C2E" w:rsidR="00611C44" w:rsidRPr="00C11581" w:rsidRDefault="00611C44" w:rsidP="0060299F">
      <w:pPr>
        <w:pStyle w:val="Tabulkatext"/>
        <w:numPr>
          <w:ilvl w:val="0"/>
          <w:numId w:val="7"/>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Ideace: spojení sociálních inovací s různými oblastmi podnikání a kreativní tvorba nových nápadů,</w:t>
      </w:r>
      <w:r w:rsidR="004B06AD"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jak efektivně škálovat inovační nápady</w:t>
      </w:r>
    </w:p>
    <w:p w14:paraId="5B3FFC49" w14:textId="77777777" w:rsidR="00611C44" w:rsidRPr="00C11581" w:rsidRDefault="00611C44" w:rsidP="0060299F">
      <w:pPr>
        <w:pStyle w:val="Tabulkatext"/>
        <w:numPr>
          <w:ilvl w:val="0"/>
          <w:numId w:val="7"/>
        </w:numPr>
        <w:spacing w:line="276" w:lineRule="auto"/>
        <w:ind w:left="851" w:hanging="284"/>
        <w:jc w:val="both"/>
        <w:rPr>
          <w:rFonts w:ascii="Times New Roman" w:hAnsi="Times New Roman" w:cs="Times New Roman"/>
          <w:color w:val="auto"/>
          <w:sz w:val="22"/>
        </w:rPr>
      </w:pPr>
      <w:r w:rsidRPr="00C11581">
        <w:rPr>
          <w:rFonts w:ascii="Times New Roman" w:hAnsi="Times New Roman" w:cs="Times New Roman"/>
          <w:color w:val="auto"/>
          <w:sz w:val="22"/>
        </w:rPr>
        <w:t>Blesková prototypizace: tvorba prvních prototypů k vybraným inovačním nápadům a jejich</w:t>
      </w:r>
      <w:r w:rsidR="00AC4D9A" w:rsidRPr="00C11581">
        <w:rPr>
          <w:rFonts w:ascii="Times New Roman" w:hAnsi="Times New Roman" w:cs="Times New Roman"/>
          <w:color w:val="auto"/>
          <w:sz w:val="22"/>
        </w:rPr>
        <w:t xml:space="preserve"> </w:t>
      </w:r>
      <w:r w:rsidRPr="00C11581">
        <w:rPr>
          <w:rFonts w:ascii="Times New Roman" w:hAnsi="Times New Roman" w:cs="Times New Roman"/>
          <w:color w:val="auto"/>
          <w:sz w:val="22"/>
        </w:rPr>
        <w:t>zhmotnění a získání zpětné vazby</w:t>
      </w:r>
    </w:p>
    <w:p w14:paraId="69151192" w14:textId="2CC326EE" w:rsidR="004B06AD" w:rsidRPr="00C11581" w:rsidRDefault="004B06AD" w:rsidP="0060299F">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 xml:space="preserve">Workshopy pro přihlášené budou probíhat v rámci trvání Fáze 0, tedy </w:t>
      </w:r>
      <w:r w:rsidR="00B82D74">
        <w:rPr>
          <w:rFonts w:ascii="Times New Roman" w:hAnsi="Times New Roman" w:cs="Times New Roman"/>
          <w:color w:val="auto"/>
          <w:sz w:val="22"/>
        </w:rPr>
        <w:t>7</w:t>
      </w:r>
      <w:r w:rsidRPr="00C11581">
        <w:rPr>
          <w:rFonts w:ascii="Times New Roman" w:hAnsi="Times New Roman" w:cs="Times New Roman"/>
          <w:color w:val="auto"/>
          <w:sz w:val="22"/>
        </w:rPr>
        <w:t>. – 9. měsíc 2017, 4. – 8. měsíc 2018, 4. – 8. měsíc 2019 a vždy budou následovat po aktivitě č. 1 Kick off event.</w:t>
      </w:r>
    </w:p>
    <w:p w14:paraId="61FDEDD7" w14:textId="1D1586BF" w:rsidR="00AC4D9A" w:rsidRPr="00C11581" w:rsidRDefault="009A66E2" w:rsidP="00BF0E58">
      <w:pPr>
        <w:pStyle w:val="Tabulkatext"/>
        <w:spacing w:before="240"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poskytnutí </w:t>
      </w:r>
      <w:r w:rsidR="00AC4D9A" w:rsidRPr="00C11581">
        <w:rPr>
          <w:rFonts w:ascii="Times New Roman" w:hAnsi="Times New Roman" w:cs="Times New Roman"/>
          <w:b/>
          <w:color w:val="auto"/>
          <w:sz w:val="22"/>
        </w:rPr>
        <w:t xml:space="preserve">služby pro aktivitu </w:t>
      </w:r>
      <w:r w:rsidR="0060299F">
        <w:rPr>
          <w:rFonts w:ascii="Times New Roman" w:hAnsi="Times New Roman" w:cs="Times New Roman"/>
          <w:b/>
          <w:color w:val="auto"/>
          <w:sz w:val="22"/>
        </w:rPr>
        <w:t>2.2.</w:t>
      </w:r>
      <w:r w:rsidR="00AC4D9A" w:rsidRPr="00C11581">
        <w:rPr>
          <w:rFonts w:ascii="Times New Roman" w:hAnsi="Times New Roman" w:cs="Times New Roman"/>
          <w:b/>
          <w:color w:val="auto"/>
          <w:sz w:val="22"/>
        </w:rPr>
        <w:t>1</w:t>
      </w:r>
      <w:r w:rsidR="0060299F">
        <w:rPr>
          <w:rFonts w:ascii="Times New Roman" w:hAnsi="Times New Roman" w:cs="Times New Roman"/>
          <w:b/>
          <w:color w:val="auto"/>
          <w:sz w:val="22"/>
        </w:rPr>
        <w:t>.</w:t>
      </w:r>
      <w:r w:rsidR="00AC4D9A" w:rsidRPr="00C11581">
        <w:rPr>
          <w:rFonts w:ascii="Times New Roman" w:hAnsi="Times New Roman" w:cs="Times New Roman"/>
          <w:b/>
          <w:color w:val="auto"/>
          <w:sz w:val="22"/>
        </w:rPr>
        <w:t>:</w:t>
      </w:r>
      <w:r w:rsidR="00AC4D9A" w:rsidRPr="00C11581">
        <w:rPr>
          <w:rFonts w:ascii="Times New Roman" w:hAnsi="Times New Roman" w:cs="Times New Roman"/>
          <w:color w:val="auto"/>
          <w:sz w:val="22"/>
        </w:rPr>
        <w:t xml:space="preserve"> Hlavní město Praha</w:t>
      </w:r>
    </w:p>
    <w:p w14:paraId="659A4398" w14:textId="00AA3DA8"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w:t>
      </w:r>
      <w:r w:rsidR="009A66E2" w:rsidRPr="00C11581">
        <w:rPr>
          <w:rFonts w:ascii="Times New Roman" w:hAnsi="Times New Roman" w:cs="Times New Roman"/>
          <w:b/>
          <w:color w:val="auto"/>
          <w:sz w:val="22"/>
        </w:rPr>
        <w:t xml:space="preserve">poskytnutí </w:t>
      </w:r>
      <w:r w:rsidRPr="00C11581">
        <w:rPr>
          <w:rFonts w:ascii="Times New Roman" w:hAnsi="Times New Roman" w:cs="Times New Roman"/>
          <w:b/>
          <w:color w:val="auto"/>
          <w:sz w:val="22"/>
        </w:rPr>
        <w:t>služby</w:t>
      </w:r>
      <w:r w:rsidR="00DA467D" w:rsidRPr="00C11581">
        <w:rPr>
          <w:rFonts w:ascii="Times New Roman" w:hAnsi="Times New Roman" w:cs="Times New Roman"/>
          <w:b/>
          <w:color w:val="auto"/>
          <w:sz w:val="22"/>
        </w:rPr>
        <w:t xml:space="preserve"> pro aktivitu 2</w:t>
      </w:r>
      <w:r w:rsidR="0060299F">
        <w:rPr>
          <w:rFonts w:ascii="Times New Roman" w:hAnsi="Times New Roman" w:cs="Times New Roman"/>
          <w:b/>
          <w:color w:val="auto"/>
          <w:sz w:val="22"/>
        </w:rPr>
        <w:t>.2.2.</w:t>
      </w:r>
      <w:r w:rsidR="00DA467D"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w:t>
      </w:r>
      <w:r w:rsidR="00DA467D" w:rsidRPr="00C11581">
        <w:rPr>
          <w:rFonts w:ascii="Times New Roman" w:hAnsi="Times New Roman" w:cs="Times New Roman"/>
          <w:color w:val="auto"/>
          <w:sz w:val="22"/>
        </w:rPr>
        <w:t>krajské město (např.</w:t>
      </w:r>
      <w:r w:rsidRPr="00C11581">
        <w:rPr>
          <w:rFonts w:ascii="Times New Roman" w:hAnsi="Times New Roman" w:cs="Times New Roman"/>
          <w:color w:val="auto"/>
          <w:sz w:val="22"/>
        </w:rPr>
        <w:t xml:space="preserve"> Ostrava, Brno, Hradec Králové, Brno, České Budějovice, Ústí nad Labem, Plzeň</w:t>
      </w:r>
      <w:r w:rsidR="00DA467D" w:rsidRPr="00C11581">
        <w:rPr>
          <w:rFonts w:ascii="Times New Roman" w:hAnsi="Times New Roman" w:cs="Times New Roman"/>
          <w:color w:val="auto"/>
          <w:sz w:val="22"/>
        </w:rPr>
        <w:t>)</w:t>
      </w:r>
    </w:p>
    <w:p w14:paraId="6AA104E8" w14:textId="63A1D380" w:rsidR="00AC4D9A" w:rsidRPr="00C11581" w:rsidRDefault="00AC4D9A" w:rsidP="00BF0E58">
      <w:pPr>
        <w:pStyle w:val="Tabulkatext"/>
        <w:spacing w:before="120"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získat až 20, resp. pro 1. cyklus až</w:t>
      </w:r>
      <w:r w:rsidR="004F5988" w:rsidRPr="00C11581">
        <w:rPr>
          <w:rFonts w:ascii="Times New Roman" w:hAnsi="Times New Roman" w:cs="Times New Roman"/>
          <w:color w:val="auto"/>
          <w:sz w:val="22"/>
        </w:rPr>
        <w:t xml:space="preserve"> 10, relevantních kandidátů do F</w:t>
      </w:r>
      <w:r w:rsidRPr="00C11581">
        <w:rPr>
          <w:rFonts w:ascii="Times New Roman" w:hAnsi="Times New Roman" w:cs="Times New Roman"/>
          <w:color w:val="auto"/>
          <w:sz w:val="22"/>
        </w:rPr>
        <w:t>áze 2 Inkubace.</w:t>
      </w:r>
    </w:p>
    <w:p w14:paraId="266D84AB" w14:textId="77777777" w:rsidR="00AC4D9A" w:rsidRPr="00C11581" w:rsidRDefault="00AC4D9A" w:rsidP="00BF0E58">
      <w:pPr>
        <w:pStyle w:val="Tabulkatext"/>
        <w:spacing w:before="120"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52876B43" w14:textId="77777777" w:rsidR="00AC4D9A" w:rsidRPr="00C11581" w:rsidRDefault="00AC4D9A" w:rsidP="006F5333">
      <w:pPr>
        <w:pStyle w:val="Tabulkatext"/>
        <w:numPr>
          <w:ilvl w:val="0"/>
          <w:numId w:val="7"/>
        </w:numPr>
        <w:spacing w:line="276" w:lineRule="auto"/>
        <w:jc w:val="both"/>
        <w:rPr>
          <w:rFonts w:ascii="Times New Roman" w:hAnsi="Times New Roman" w:cs="Times New Roman"/>
          <w:color w:val="auto"/>
          <w:sz w:val="22"/>
        </w:rPr>
      </w:pPr>
      <w:bookmarkStart w:id="1" w:name="_Hlk479954111"/>
      <w:r w:rsidRPr="00C11581">
        <w:rPr>
          <w:rFonts w:ascii="Times New Roman" w:hAnsi="Times New Roman" w:cs="Times New Roman"/>
          <w:color w:val="auto"/>
          <w:sz w:val="22"/>
        </w:rPr>
        <w:t>až 20, resp. 10, popsaných nápadů/ inovačních řešení</w:t>
      </w:r>
      <w:bookmarkEnd w:id="1"/>
      <w:r w:rsidRPr="00C11581">
        <w:rPr>
          <w:rFonts w:ascii="Times New Roman" w:hAnsi="Times New Roman" w:cs="Times New Roman"/>
          <w:color w:val="auto"/>
          <w:sz w:val="22"/>
        </w:rPr>
        <w:t xml:space="preserve">, </w:t>
      </w:r>
      <w:bookmarkStart w:id="2" w:name="_Hlk479954127"/>
      <w:r w:rsidRPr="00C11581">
        <w:rPr>
          <w:rFonts w:ascii="Times New Roman" w:hAnsi="Times New Roman" w:cs="Times New Roman"/>
          <w:color w:val="auto"/>
          <w:sz w:val="22"/>
        </w:rPr>
        <w:t>tj. popis produktu/služby, popis zákaznického segmentu/cílové skupiny, popis sociálního dopadu, hodnotová nabídka (oproti stávajícím), návrh plánu financování, realizační tým/stakeholdeři, identifikace a plán mitigace rizik</w:t>
      </w:r>
      <w:bookmarkEnd w:id="2"/>
    </w:p>
    <w:p w14:paraId="302ACCB2" w14:textId="77777777" w:rsidR="00AC4D9A" w:rsidRPr="00C11581" w:rsidRDefault="00AC4D9A"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74FB9CF5" w14:textId="5C1881FC"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1. cyklus – až</w:t>
      </w:r>
      <w:r w:rsidR="00523338" w:rsidRPr="00C11581">
        <w:rPr>
          <w:rFonts w:ascii="Times New Roman" w:hAnsi="Times New Roman" w:cs="Times New Roman"/>
          <w:color w:val="auto"/>
          <w:sz w:val="22"/>
        </w:rPr>
        <w:t xml:space="preserve"> 10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73C14A1A" w14:textId="6C7C5C70"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2. cyklus - až</w:t>
      </w:r>
      <w:r w:rsidR="00523338" w:rsidRPr="00C11581">
        <w:rPr>
          <w:rFonts w:ascii="Times New Roman" w:hAnsi="Times New Roman" w:cs="Times New Roman"/>
          <w:color w:val="auto"/>
          <w:sz w:val="22"/>
        </w:rPr>
        <w:t xml:space="preserve"> 20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5944C540" w14:textId="3005E533" w:rsidR="00AC4D9A" w:rsidRPr="00C11581" w:rsidRDefault="00AC4D9A" w:rsidP="006F5333">
      <w:pPr>
        <w:pStyle w:val="Tabulkatext"/>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3. cyklus - až</w:t>
      </w:r>
      <w:r w:rsidR="00523338" w:rsidRPr="00C11581">
        <w:rPr>
          <w:rFonts w:ascii="Times New Roman" w:hAnsi="Times New Roman" w:cs="Times New Roman"/>
          <w:color w:val="auto"/>
          <w:sz w:val="22"/>
        </w:rPr>
        <w:t xml:space="preserve"> 20 relevantních kandidátů pro F</w:t>
      </w:r>
      <w:r w:rsidRPr="00C11581">
        <w:rPr>
          <w:rFonts w:ascii="Times New Roman" w:hAnsi="Times New Roman" w:cs="Times New Roman"/>
          <w:color w:val="auto"/>
          <w:sz w:val="22"/>
        </w:rPr>
        <w:t>ázi 2</w:t>
      </w:r>
      <w:r w:rsidR="00523338" w:rsidRPr="00C11581">
        <w:rPr>
          <w:rFonts w:ascii="Times New Roman" w:hAnsi="Times New Roman" w:cs="Times New Roman"/>
          <w:color w:val="auto"/>
          <w:sz w:val="22"/>
        </w:rPr>
        <w:t xml:space="preserve"> Inkubace </w:t>
      </w:r>
      <w:r w:rsidR="00523338" w:rsidRPr="00C11581">
        <w:rPr>
          <w:rFonts w:ascii="Times New Roman" w:hAnsi="Times New Roman" w:cs="Times New Roman"/>
          <w:color w:val="auto"/>
          <w:sz w:val="22"/>
          <w:lang w:val="en-US"/>
        </w:rPr>
        <w:t>&amp;</w:t>
      </w:r>
      <w:r w:rsidR="00523338" w:rsidRPr="00C11581">
        <w:rPr>
          <w:rFonts w:ascii="Times New Roman" w:hAnsi="Times New Roman" w:cs="Times New Roman"/>
          <w:color w:val="auto"/>
          <w:sz w:val="22"/>
        </w:rPr>
        <w:t xml:space="preserve"> Validace</w:t>
      </w:r>
    </w:p>
    <w:p w14:paraId="031D37D2" w14:textId="77777777" w:rsidR="00C039C7" w:rsidRPr="00C11581" w:rsidRDefault="00C039C7" w:rsidP="006F5333">
      <w:pPr>
        <w:pStyle w:val="Tabulkatext"/>
        <w:spacing w:line="276" w:lineRule="auto"/>
        <w:ind w:left="0"/>
        <w:jc w:val="both"/>
        <w:rPr>
          <w:rFonts w:ascii="Times New Roman" w:hAnsi="Times New Roman" w:cs="Times New Roman"/>
          <w:b/>
          <w:sz w:val="22"/>
        </w:rPr>
      </w:pPr>
    </w:p>
    <w:p w14:paraId="53DDAA22" w14:textId="4BCC0652" w:rsidR="00523338" w:rsidRPr="0060299F" w:rsidRDefault="008B4E6B" w:rsidP="00DE4B6A">
      <w:pPr>
        <w:pStyle w:val="Heading2"/>
        <w:rPr>
          <w:color w:val="auto"/>
        </w:rPr>
      </w:pPr>
      <w:r w:rsidRPr="0060299F">
        <w:t>Fáze 2: Inkubace &amp; Validace</w:t>
      </w:r>
    </w:p>
    <w:p w14:paraId="4FC79093"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36023FA1" w14:textId="5615D723" w:rsidR="007564CE" w:rsidRPr="00C11581" w:rsidRDefault="007564CE"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Trvání </w:t>
      </w:r>
      <w:r w:rsidR="008B4E6B" w:rsidRPr="00C11581">
        <w:rPr>
          <w:rFonts w:ascii="Times New Roman" w:eastAsia="Calibri" w:hAnsi="Times New Roman" w:cs="Times New Roman"/>
          <w:color w:val="000000" w:themeColor="text1"/>
        </w:rPr>
        <w:t xml:space="preserve">Fáze 2: Inkubace </w:t>
      </w:r>
      <w:r w:rsidR="008B4E6B" w:rsidRPr="00C11581">
        <w:rPr>
          <w:rFonts w:ascii="Times New Roman" w:eastAsia="Calibri" w:hAnsi="Times New Roman" w:cs="Times New Roman"/>
          <w:color w:val="000000" w:themeColor="text1"/>
          <w:lang w:val="en-US"/>
        </w:rPr>
        <w:t>&amp;</w:t>
      </w:r>
      <w:r w:rsidR="008B4E6B" w:rsidRPr="00C11581">
        <w:rPr>
          <w:rFonts w:ascii="Times New Roman" w:eastAsia="Calibri" w:hAnsi="Times New Roman" w:cs="Times New Roman"/>
          <w:color w:val="000000" w:themeColor="text1"/>
        </w:rPr>
        <w:t xml:space="preserve"> Validace</w:t>
      </w:r>
      <w:r w:rsidRPr="00C11581">
        <w:rPr>
          <w:rFonts w:ascii="Times New Roman" w:eastAsia="Calibri" w:hAnsi="Times New Roman" w:cs="Times New Roman"/>
          <w:color w:val="000000" w:themeColor="text1"/>
        </w:rPr>
        <w:t xml:space="preserve"> 3 měsíce</w:t>
      </w:r>
    </w:p>
    <w:p w14:paraId="4D68654F" w14:textId="551578FE" w:rsidR="00ED3840" w:rsidRPr="00C11581" w:rsidRDefault="00ED3840"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Předchází Fáze 1: Explorace </w:t>
      </w:r>
      <w:r w:rsidRPr="00C11581">
        <w:rPr>
          <w:rFonts w:ascii="Times New Roman" w:eastAsia="Calibri" w:hAnsi="Times New Roman" w:cs="Times New Roman"/>
          <w:color w:val="000000" w:themeColor="text1"/>
          <w:lang w:val="en-US"/>
        </w:rPr>
        <w:t>&amp;</w:t>
      </w:r>
      <w:r w:rsidRPr="00C11581">
        <w:rPr>
          <w:rFonts w:ascii="Times New Roman" w:eastAsia="Calibri" w:hAnsi="Times New Roman" w:cs="Times New Roman"/>
          <w:color w:val="000000" w:themeColor="text1"/>
        </w:rPr>
        <w:t xml:space="preserve"> Výběr</w:t>
      </w:r>
    </w:p>
    <w:p w14:paraId="0F4FD05E" w14:textId="3EFAADB5" w:rsidR="007564CE" w:rsidRPr="00C11581" w:rsidRDefault="007564CE"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Následuje 3 měsíční </w:t>
      </w:r>
      <w:r w:rsidR="008B4E6B" w:rsidRPr="00C11581">
        <w:rPr>
          <w:rFonts w:ascii="Times New Roman" w:eastAsia="Calibri" w:hAnsi="Times New Roman" w:cs="Times New Roman"/>
          <w:color w:val="000000" w:themeColor="text1"/>
        </w:rPr>
        <w:t>Fáze 3: Akcelerace</w:t>
      </w:r>
    </w:p>
    <w:p w14:paraId="03F96791"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Kapacita:</w:t>
      </w:r>
    </w:p>
    <w:p w14:paraId="1206C8BF" w14:textId="77777777" w:rsidR="007564CE" w:rsidRPr="00C11581" w:rsidRDefault="007564CE" w:rsidP="006F5333">
      <w:pPr>
        <w:pStyle w:val="ListParagraph"/>
        <w:numPr>
          <w:ilvl w:val="0"/>
          <w:numId w:val="19"/>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20 týmů (10 v 1. cyklu)</w:t>
      </w:r>
    </w:p>
    <w:p w14:paraId="294FFB2A"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Důležité:</w:t>
      </w:r>
    </w:p>
    <w:p w14:paraId="7C634170" w14:textId="58F0C57E" w:rsidR="007564CE" w:rsidRPr="00C11581" w:rsidRDefault="007564CE" w:rsidP="006F5333">
      <w:pPr>
        <w:spacing w:line="276" w:lineRule="auto"/>
        <w:rPr>
          <w:rFonts w:ascii="Times New Roman" w:hAnsi="Times New Roman" w:cs="Times New Roman"/>
        </w:rPr>
      </w:pPr>
      <w:r w:rsidRPr="00C11581">
        <w:rPr>
          <w:rFonts w:ascii="Times New Roman" w:hAnsi="Times New Roman" w:cs="Times New Roman"/>
        </w:rPr>
        <w:t>Do inkubační fáze vstupují týmy, které jsou v r</w:t>
      </w:r>
      <w:r w:rsidR="00B371DA" w:rsidRPr="00C11581">
        <w:rPr>
          <w:rFonts w:ascii="Times New Roman" w:hAnsi="Times New Roman" w:cs="Times New Roman"/>
        </w:rPr>
        <w:t>ané fázi podnikání (early stage)</w:t>
      </w:r>
      <w:r w:rsidRPr="00C11581">
        <w:rPr>
          <w:rFonts w:ascii="Times New Roman" w:hAnsi="Times New Roman" w:cs="Times New Roman"/>
        </w:rPr>
        <w:t>. Většina aktivit v rámci inkubace je pro týmy povinná, obsah aktivit je z</w:t>
      </w:r>
      <w:r w:rsidR="00773658" w:rsidRPr="00C11581">
        <w:rPr>
          <w:rFonts w:ascii="Times New Roman" w:hAnsi="Times New Roman" w:cs="Times New Roman"/>
        </w:rPr>
        <w:t> </w:t>
      </w:r>
      <w:r w:rsidRPr="00C11581">
        <w:rPr>
          <w:rFonts w:ascii="Times New Roman" w:hAnsi="Times New Roman" w:cs="Times New Roman"/>
        </w:rPr>
        <w:t>80</w:t>
      </w:r>
      <w:r w:rsidR="00773658" w:rsidRPr="00C11581">
        <w:rPr>
          <w:rFonts w:ascii="Times New Roman" w:hAnsi="Times New Roman" w:cs="Times New Roman"/>
        </w:rPr>
        <w:t xml:space="preserve"> </w:t>
      </w:r>
      <w:r w:rsidRPr="00C11581">
        <w:rPr>
          <w:rFonts w:ascii="Times New Roman" w:hAnsi="Times New Roman" w:cs="Times New Roman"/>
        </w:rPr>
        <w:t>% předem definovaný, vedení týmů je více direktivní. Cílem inkubační fáze je zjistit reálný zájem týmu pracovat na projektu a začít podnikat (vzdát se zaběhnutých stereotypů, jít do rizika, pracovat intenzivně a v týmu, muset ustoupit ze svých názorů a přesvědčení…).</w:t>
      </w:r>
    </w:p>
    <w:p w14:paraId="06D254F6"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Workshopy</w:t>
      </w:r>
    </w:p>
    <w:p w14:paraId="4E120ACD" w14:textId="4A1A6951" w:rsidR="007564CE" w:rsidRPr="00C11581" w:rsidRDefault="007564CE" w:rsidP="0060299F">
      <w:pPr>
        <w:pStyle w:val="ListParagraph"/>
        <w:numPr>
          <w:ilvl w:val="0"/>
          <w:numId w:val="18"/>
        </w:numPr>
        <w:spacing w:after="160" w:line="276" w:lineRule="auto"/>
        <w:ind w:left="709" w:hanging="142"/>
        <w:rPr>
          <w:rFonts w:ascii="Times New Roman" w:hAnsi="Times New Roman" w:cs="Times New Roman"/>
        </w:rPr>
      </w:pPr>
      <w:r w:rsidRPr="00C11581">
        <w:rPr>
          <w:rFonts w:ascii="Times New Roman" w:hAnsi="Times New Roman" w:cs="Times New Roman"/>
        </w:rPr>
        <w:t>Workshopy a přednášky v rá</w:t>
      </w:r>
      <w:r w:rsidR="00773658" w:rsidRPr="00C11581">
        <w:rPr>
          <w:rFonts w:ascii="Times New Roman" w:hAnsi="Times New Roman" w:cs="Times New Roman"/>
        </w:rPr>
        <w:t>mci inkubace v rozsahu 12 dní (</w:t>
      </w:r>
      <w:r w:rsidRPr="00C11581">
        <w:rPr>
          <w:rFonts w:ascii="Times New Roman" w:hAnsi="Times New Roman" w:cs="Times New Roman"/>
        </w:rPr>
        <w:t>1x za týden 12 x 8 hodin).</w:t>
      </w:r>
    </w:p>
    <w:p w14:paraId="25354579" w14:textId="77777777" w:rsidR="007564CE" w:rsidRPr="00C11581" w:rsidRDefault="007564CE" w:rsidP="0060299F">
      <w:pPr>
        <w:pStyle w:val="ListParagraph"/>
        <w:numPr>
          <w:ilvl w:val="0"/>
          <w:numId w:val="18"/>
        </w:numPr>
        <w:spacing w:after="160" w:line="276" w:lineRule="auto"/>
        <w:ind w:left="709" w:hanging="142"/>
        <w:rPr>
          <w:rFonts w:ascii="Times New Roman" w:hAnsi="Times New Roman" w:cs="Times New Roman"/>
        </w:rPr>
      </w:pPr>
      <w:r w:rsidRPr="00C11581">
        <w:rPr>
          <w:rFonts w:ascii="Times New Roman" w:hAnsi="Times New Roman" w:cs="Times New Roman"/>
        </w:rPr>
        <w:t xml:space="preserve">V tomto rozsahu jsou workshopy a přednášky pro všechny týmy v inkubaci </w:t>
      </w:r>
      <w:r w:rsidRPr="00C11581">
        <w:rPr>
          <w:rFonts w:ascii="Times New Roman" w:hAnsi="Times New Roman" w:cs="Times New Roman"/>
          <w:b/>
        </w:rPr>
        <w:t>POVINNÉ</w:t>
      </w:r>
      <w:r w:rsidRPr="00C11581">
        <w:rPr>
          <w:rFonts w:ascii="Times New Roman" w:hAnsi="Times New Roman" w:cs="Times New Roman"/>
        </w:rPr>
        <w:t>.</w:t>
      </w:r>
    </w:p>
    <w:p w14:paraId="07B6F51F" w14:textId="5FDA6202" w:rsidR="007564CE"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Cíl: Zlepšení znalostí a praktických dovedností nutných k úspěšnému podnikání se sociálním dopadem (tzv. implementation skills).</w:t>
      </w:r>
    </w:p>
    <w:p w14:paraId="6174FA8D" w14:textId="09C8C56F" w:rsidR="008B4E6B" w:rsidRPr="00C11581" w:rsidRDefault="008B4E6B" w:rsidP="00BF0E58">
      <w:pPr>
        <w:spacing w:line="276" w:lineRule="auto"/>
        <w:ind w:firstLine="567"/>
        <w:rPr>
          <w:rFonts w:ascii="Times New Roman" w:hAnsi="Times New Roman" w:cs="Times New Roman"/>
          <w:b/>
        </w:rPr>
      </w:pPr>
      <w:r w:rsidRPr="00C11581">
        <w:rPr>
          <w:rFonts w:ascii="Times New Roman" w:hAnsi="Times New Roman" w:cs="Times New Roman"/>
          <w:b/>
        </w:rPr>
        <w:t>Okruhy a témata</w:t>
      </w:r>
      <w:r w:rsidR="00D43A97" w:rsidRPr="00C11581">
        <w:rPr>
          <w:rFonts w:ascii="Times New Roman" w:hAnsi="Times New Roman" w:cs="Times New Roman"/>
          <w:b/>
        </w:rPr>
        <w:t xml:space="preserve"> workshopů</w:t>
      </w:r>
      <w:r w:rsidRPr="00C11581">
        <w:rPr>
          <w:rFonts w:ascii="Times New Roman" w:hAnsi="Times New Roman" w:cs="Times New Roman"/>
          <w:b/>
        </w:rPr>
        <w:t>:</w:t>
      </w:r>
    </w:p>
    <w:p w14:paraId="10E668A7" w14:textId="3B5046C1" w:rsidR="007564CE" w:rsidRPr="00BF0E58" w:rsidRDefault="008B4E6B" w:rsidP="00BF0E58">
      <w:pPr>
        <w:pStyle w:val="ListParagraph"/>
        <w:numPr>
          <w:ilvl w:val="0"/>
          <w:numId w:val="34"/>
        </w:numPr>
        <w:spacing w:line="276" w:lineRule="auto"/>
        <w:rPr>
          <w:rFonts w:ascii="Times New Roman" w:hAnsi="Times New Roman" w:cs="Times New Roman"/>
          <w:b/>
        </w:rPr>
      </w:pPr>
      <w:r w:rsidRPr="00BF0E58">
        <w:rPr>
          <w:rFonts w:ascii="Times New Roman" w:hAnsi="Times New Roman" w:cs="Times New Roman"/>
          <w:b/>
        </w:rPr>
        <w:t>Management a podnikání</w:t>
      </w:r>
    </w:p>
    <w:p w14:paraId="508C8636" w14:textId="3A05B449" w:rsidR="008B4E6B" w:rsidRPr="00C11581" w:rsidRDefault="008B4E6B"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6F77D75B" w14:textId="77777777" w:rsidR="007564CE" w:rsidRPr="00C11581" w:rsidRDefault="007564CE" w:rsidP="0060299F">
      <w:pPr>
        <w:pStyle w:val="ListParagraph"/>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Finanční řízení — finanční plán, cash flow, výsledovka, rozvaha, které ukazatele si hlídat.</w:t>
      </w:r>
    </w:p>
    <w:p w14:paraId="638DBA70" w14:textId="77777777" w:rsidR="007564CE" w:rsidRPr="00C11581" w:rsidRDefault="007564CE" w:rsidP="0060299F">
      <w:pPr>
        <w:pStyle w:val="ListParagraph"/>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Právo — zakládání firmy, hlavní povinnosti a rizika, jak najmout právníka a kdy to je potřeba.</w:t>
      </w:r>
    </w:p>
    <w:p w14:paraId="4F36489B" w14:textId="77777777" w:rsidR="007564CE" w:rsidRPr="00C11581" w:rsidRDefault="007564CE" w:rsidP="0060299F">
      <w:pPr>
        <w:pStyle w:val="ListParagraph"/>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HR a práce s lidmi - individuální psychologie, dynamika skupiny, vztahy, přechod od party kamarádů k firmě, jak nabírat lidi a jak je propouštět.</w:t>
      </w:r>
    </w:p>
    <w:p w14:paraId="708C4E0E" w14:textId="79020CC5" w:rsidR="007564CE" w:rsidRPr="00C11581" w:rsidRDefault="007564CE" w:rsidP="0060299F">
      <w:pPr>
        <w:pStyle w:val="ListParagraph"/>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Obchodní modely </w:t>
      </w:r>
      <w:r w:rsidR="00B371DA" w:rsidRPr="00C11581">
        <w:rPr>
          <w:rFonts w:ascii="Times New Roman" w:hAnsi="Times New Roman" w:cs="Times New Roman"/>
        </w:rPr>
        <w:t>–</w:t>
      </w:r>
      <w:r w:rsidRPr="00C11581">
        <w:rPr>
          <w:rFonts w:ascii="Times New Roman" w:hAnsi="Times New Roman" w:cs="Times New Roman"/>
        </w:rPr>
        <w:t xml:space="preserve"> </w:t>
      </w:r>
      <w:r w:rsidR="00B371DA" w:rsidRPr="00C11581">
        <w:rPr>
          <w:rFonts w:ascii="Times New Roman" w:hAnsi="Times New Roman" w:cs="Times New Roman"/>
        </w:rPr>
        <w:t xml:space="preserve">freemium, </w:t>
      </w:r>
      <w:r w:rsidRPr="00C11581">
        <w:rPr>
          <w:rFonts w:ascii="Times New Roman" w:hAnsi="Times New Roman" w:cs="Times New Roman"/>
        </w:rPr>
        <w:t>Lock-in, Add-on, Davi</w:t>
      </w:r>
      <w:r w:rsidR="00B371DA" w:rsidRPr="00C11581">
        <w:rPr>
          <w:rFonts w:ascii="Times New Roman" w:hAnsi="Times New Roman" w:cs="Times New Roman"/>
        </w:rPr>
        <w:t>d a Goliáš, Jánošík, či Holobyt a další</w:t>
      </w:r>
    </w:p>
    <w:p w14:paraId="519B5091" w14:textId="77777777" w:rsidR="007564CE" w:rsidRDefault="007564CE" w:rsidP="0060299F">
      <w:pPr>
        <w:pStyle w:val="ListParagraph"/>
        <w:numPr>
          <w:ilvl w:val="0"/>
          <w:numId w:val="13"/>
        </w:numPr>
        <w:spacing w:after="160" w:line="276" w:lineRule="auto"/>
        <w:ind w:left="851" w:hanging="284"/>
        <w:rPr>
          <w:rFonts w:ascii="Times New Roman" w:hAnsi="Times New Roman" w:cs="Times New Roman"/>
        </w:rPr>
      </w:pPr>
      <w:r w:rsidRPr="00C11581">
        <w:rPr>
          <w:rFonts w:ascii="Times New Roman" w:hAnsi="Times New Roman" w:cs="Times New Roman"/>
        </w:rPr>
        <w:t>Lean canvas - základní schéma úvahy o plánu podnikání. Plus scrum a MVP.</w:t>
      </w:r>
    </w:p>
    <w:p w14:paraId="40052196" w14:textId="77777777" w:rsidR="0060299F" w:rsidRPr="00C11581" w:rsidRDefault="0060299F" w:rsidP="00BF0E58">
      <w:pPr>
        <w:pStyle w:val="ListParagraph"/>
        <w:spacing w:after="160" w:line="276" w:lineRule="auto"/>
        <w:ind w:left="851"/>
        <w:rPr>
          <w:rFonts w:ascii="Times New Roman" w:hAnsi="Times New Roman" w:cs="Times New Roman"/>
        </w:rPr>
      </w:pPr>
    </w:p>
    <w:p w14:paraId="077BD8AE" w14:textId="456E3801" w:rsidR="007564CE" w:rsidRPr="00BF0E58" w:rsidRDefault="008B4E6B" w:rsidP="00BF0E58">
      <w:pPr>
        <w:pStyle w:val="ListParagraph"/>
        <w:numPr>
          <w:ilvl w:val="0"/>
          <w:numId w:val="34"/>
        </w:numPr>
        <w:spacing w:line="276" w:lineRule="auto"/>
        <w:ind w:left="924" w:hanging="357"/>
        <w:contextualSpacing w:val="0"/>
        <w:rPr>
          <w:rFonts w:ascii="Times New Roman" w:hAnsi="Times New Roman" w:cs="Times New Roman"/>
          <w:b/>
        </w:rPr>
      </w:pPr>
      <w:r w:rsidRPr="00BF0E58">
        <w:rPr>
          <w:rFonts w:ascii="Times New Roman" w:hAnsi="Times New Roman" w:cs="Times New Roman"/>
          <w:b/>
        </w:rPr>
        <w:t>Technologie a příležitosti</w:t>
      </w:r>
    </w:p>
    <w:p w14:paraId="1122043E"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61098A0D" w14:textId="1B748177" w:rsidR="007564CE" w:rsidRPr="00C11581" w:rsidRDefault="00D43A97" w:rsidP="0060299F">
      <w:pPr>
        <w:pStyle w:val="ListParagraph"/>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Nástroje pro byznys -</w:t>
      </w:r>
      <w:r w:rsidR="007564CE" w:rsidRPr="00C11581">
        <w:rPr>
          <w:rFonts w:ascii="Times New Roman" w:hAnsi="Times New Roman" w:cs="Times New Roman"/>
        </w:rPr>
        <w:t xml:space="preserve"> teoreticky i prakticky o softwarových nástrojích a webových službách pro provoz malé a střední firmy.</w:t>
      </w:r>
    </w:p>
    <w:p w14:paraId="4601F228" w14:textId="3D48DC19" w:rsidR="007564CE" w:rsidRPr="00C11581" w:rsidRDefault="00D43A97" w:rsidP="0060299F">
      <w:pPr>
        <w:pStyle w:val="ListParagraph"/>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Data a práce s nimi - </w:t>
      </w:r>
      <w:r w:rsidR="007564CE" w:rsidRPr="00C11581">
        <w:rPr>
          <w:rFonts w:ascii="Times New Roman" w:hAnsi="Times New Roman" w:cs="Times New Roman"/>
        </w:rPr>
        <w:t>praktické cvičení v extrakci dat a jejich zpracování pomocí jednoduchého volně dostupného nástroje + k čemu je pak použít.</w:t>
      </w:r>
    </w:p>
    <w:p w14:paraId="53B3D5C7" w14:textId="245FFAA5" w:rsidR="007564CE" w:rsidRPr="00C11581" w:rsidRDefault="007564CE" w:rsidP="0060299F">
      <w:pPr>
        <w:pStyle w:val="ListParagraph"/>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Přehled technologií z hlediska obchodních příležitostí </w:t>
      </w:r>
      <w:r w:rsidR="00D43A97" w:rsidRPr="00C11581">
        <w:rPr>
          <w:rFonts w:ascii="Times New Roman" w:hAnsi="Times New Roman" w:cs="Times New Roman"/>
        </w:rPr>
        <w:t>-</w:t>
      </w:r>
      <w:r w:rsidRPr="00C11581">
        <w:rPr>
          <w:rFonts w:ascii="Times New Roman" w:hAnsi="Times New Roman" w:cs="Times New Roman"/>
        </w:rPr>
        <w:t xml:space="preserve"> co je dobré znát a co už nemusíte.</w:t>
      </w:r>
    </w:p>
    <w:p w14:paraId="351D06B0" w14:textId="711ADDEA" w:rsidR="007564CE" w:rsidRPr="00C11581" w:rsidRDefault="007564CE" w:rsidP="0060299F">
      <w:pPr>
        <w:pStyle w:val="ListParagraph"/>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Vývoj mobilních aplikací </w:t>
      </w:r>
      <w:r w:rsidR="00D43A97" w:rsidRPr="00C11581">
        <w:rPr>
          <w:rFonts w:ascii="Times New Roman" w:hAnsi="Times New Roman" w:cs="Times New Roman"/>
        </w:rPr>
        <w:t>-</w:t>
      </w:r>
      <w:r w:rsidRPr="00C11581">
        <w:rPr>
          <w:rFonts w:ascii="Times New Roman" w:hAnsi="Times New Roman" w:cs="Times New Roman"/>
        </w:rPr>
        <w:t xml:space="preserve"> ty jsou dnes klíčem k úspěšnému byznysu téměř ve všech oblastech.</w:t>
      </w:r>
    </w:p>
    <w:p w14:paraId="670C63F8" w14:textId="72FAAF31" w:rsidR="007564CE" w:rsidRDefault="007564CE" w:rsidP="0060299F">
      <w:pPr>
        <w:pStyle w:val="ListParagraph"/>
        <w:numPr>
          <w:ilvl w:val="0"/>
          <w:numId w:val="14"/>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V jaké podobě potřebuje vývojář webu či aplikace zadání, jak s ním komunikovat, co očekávat, kde ho sehnat, kolik to bude stát… </w:t>
      </w:r>
      <w:r w:rsidR="00D43A97" w:rsidRPr="00C11581">
        <w:rPr>
          <w:rFonts w:ascii="Times New Roman" w:hAnsi="Times New Roman" w:cs="Times New Roman"/>
        </w:rPr>
        <w:t xml:space="preserve">- </w:t>
      </w:r>
      <w:r w:rsidRPr="00C11581">
        <w:rPr>
          <w:rFonts w:ascii="Times New Roman" w:hAnsi="Times New Roman" w:cs="Times New Roman"/>
        </w:rPr>
        <w:t>zásadně důležité vědomosti pro netechniky (koneckonců i techniky, když se na to podívají opačně).</w:t>
      </w:r>
    </w:p>
    <w:p w14:paraId="30671C8F" w14:textId="77777777" w:rsidR="0060299F" w:rsidRPr="00C11581" w:rsidRDefault="0060299F" w:rsidP="00BF0E58">
      <w:pPr>
        <w:pStyle w:val="ListParagraph"/>
        <w:spacing w:after="160" w:line="276" w:lineRule="auto"/>
        <w:ind w:left="851"/>
        <w:rPr>
          <w:rFonts w:ascii="Times New Roman" w:hAnsi="Times New Roman" w:cs="Times New Roman"/>
        </w:rPr>
      </w:pPr>
    </w:p>
    <w:p w14:paraId="61641BD3" w14:textId="5EB2DEFF" w:rsidR="007564CE" w:rsidRPr="00BF0E58" w:rsidRDefault="008B4E6B" w:rsidP="00BF0E58">
      <w:pPr>
        <w:pStyle w:val="ListParagraph"/>
        <w:numPr>
          <w:ilvl w:val="0"/>
          <w:numId w:val="34"/>
        </w:numPr>
        <w:spacing w:line="276" w:lineRule="auto"/>
        <w:rPr>
          <w:rFonts w:ascii="Times New Roman" w:hAnsi="Times New Roman" w:cs="Times New Roman"/>
          <w:b/>
        </w:rPr>
      </w:pPr>
      <w:r w:rsidRPr="00BF0E58">
        <w:rPr>
          <w:rFonts w:ascii="Times New Roman" w:hAnsi="Times New Roman" w:cs="Times New Roman"/>
          <w:b/>
        </w:rPr>
        <w:t>Osobní rozvoj a prezentace</w:t>
      </w:r>
    </w:p>
    <w:p w14:paraId="08066349"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781BA7CE" w14:textId="77777777" w:rsidR="007564CE" w:rsidRPr="00C11581" w:rsidRDefault="007564CE" w:rsidP="0060299F">
      <w:pPr>
        <w:pStyle w:val="ListParagraph"/>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Prezentační dovednosti teoreticky i prakticky, nácvik vystoupení na veřejnosti.</w:t>
      </w:r>
    </w:p>
    <w:p w14:paraId="58018431" w14:textId="535D784A" w:rsidR="007564CE" w:rsidRPr="00C11581" w:rsidRDefault="007564CE" w:rsidP="0060299F">
      <w:pPr>
        <w:pStyle w:val="ListParagraph"/>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Time management </w:t>
      </w:r>
      <w:r w:rsidR="00D43A97" w:rsidRPr="00C11581">
        <w:rPr>
          <w:rFonts w:ascii="Times New Roman" w:hAnsi="Times New Roman" w:cs="Times New Roman"/>
        </w:rPr>
        <w:t>-</w:t>
      </w:r>
      <w:r w:rsidRPr="00C11581">
        <w:rPr>
          <w:rFonts w:ascii="Times New Roman" w:hAnsi="Times New Roman" w:cs="Times New Roman"/>
        </w:rPr>
        <w:t xml:space="preserve"> jak zanechat prokrastinace, důraz na praktické dovednosti a tvorbu návyků.</w:t>
      </w:r>
    </w:p>
    <w:p w14:paraId="4D393D77" w14:textId="01B78D61" w:rsidR="007564CE" w:rsidRPr="00C11581" w:rsidRDefault="007564CE" w:rsidP="0060299F">
      <w:pPr>
        <w:pStyle w:val="ListParagraph"/>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Kritické myšlení </w:t>
      </w:r>
      <w:r w:rsidR="00D43A97" w:rsidRPr="00C11581">
        <w:rPr>
          <w:rFonts w:ascii="Times New Roman" w:hAnsi="Times New Roman" w:cs="Times New Roman"/>
        </w:rPr>
        <w:t>-</w:t>
      </w:r>
      <w:r w:rsidRPr="00C11581">
        <w:rPr>
          <w:rFonts w:ascii="Times New Roman" w:hAnsi="Times New Roman" w:cs="Times New Roman"/>
        </w:rPr>
        <w:t xml:space="preserve"> jak přijímat a zpracovávat informace, vidět skrze ně a nenechat se napálit.</w:t>
      </w:r>
    </w:p>
    <w:p w14:paraId="27F7ED20" w14:textId="0D3A4A05" w:rsidR="007564CE" w:rsidRDefault="007564CE" w:rsidP="0060299F">
      <w:pPr>
        <w:pStyle w:val="ListParagraph"/>
        <w:numPr>
          <w:ilvl w:val="0"/>
          <w:numId w:val="15"/>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Jak psát cokoli o čemkoli </w:t>
      </w:r>
      <w:r w:rsidR="00D43A97" w:rsidRPr="00C11581">
        <w:rPr>
          <w:rFonts w:ascii="Times New Roman" w:hAnsi="Times New Roman" w:cs="Times New Roman"/>
        </w:rPr>
        <w:t>-</w:t>
      </w:r>
      <w:r w:rsidRPr="00C11581">
        <w:rPr>
          <w:rFonts w:ascii="Times New Roman" w:hAnsi="Times New Roman" w:cs="Times New Roman"/>
        </w:rPr>
        <w:t xml:space="preserve"> prezentační dovednosti v písemné formě.</w:t>
      </w:r>
    </w:p>
    <w:p w14:paraId="491D347A" w14:textId="77777777" w:rsidR="0060299F" w:rsidRPr="00C11581" w:rsidRDefault="0060299F" w:rsidP="00BF0E58">
      <w:pPr>
        <w:pStyle w:val="ListParagraph"/>
        <w:spacing w:after="160" w:line="276" w:lineRule="auto"/>
        <w:ind w:left="851"/>
        <w:rPr>
          <w:rFonts w:ascii="Times New Roman" w:hAnsi="Times New Roman" w:cs="Times New Roman"/>
        </w:rPr>
      </w:pPr>
    </w:p>
    <w:p w14:paraId="4CAAB848" w14:textId="0D5A7124" w:rsidR="007564CE" w:rsidRPr="00BF0E58" w:rsidRDefault="008B4E6B" w:rsidP="00BF0E58">
      <w:pPr>
        <w:pStyle w:val="ListParagraph"/>
        <w:numPr>
          <w:ilvl w:val="0"/>
          <w:numId w:val="34"/>
        </w:numPr>
        <w:spacing w:line="276" w:lineRule="auto"/>
        <w:rPr>
          <w:rFonts w:ascii="Times New Roman" w:hAnsi="Times New Roman" w:cs="Times New Roman"/>
          <w:b/>
        </w:rPr>
      </w:pPr>
      <w:r w:rsidRPr="00BF0E58">
        <w:rPr>
          <w:rFonts w:ascii="Times New Roman" w:hAnsi="Times New Roman" w:cs="Times New Roman"/>
          <w:b/>
        </w:rPr>
        <w:t>Marketing a sociální media</w:t>
      </w:r>
    </w:p>
    <w:p w14:paraId="2C4F4DE3"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796BD2E1" w14:textId="6AB79839" w:rsidR="007564CE" w:rsidRPr="00C11581" w:rsidRDefault="007564CE" w:rsidP="0060299F">
      <w:pPr>
        <w:pStyle w:val="ListParagraph"/>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t xml:space="preserve">Internetový marketing </w:t>
      </w:r>
      <w:r w:rsidR="00D43A97" w:rsidRPr="00C11581">
        <w:rPr>
          <w:rFonts w:ascii="Times New Roman" w:hAnsi="Times New Roman" w:cs="Times New Roman"/>
        </w:rPr>
        <w:t>-</w:t>
      </w:r>
      <w:r w:rsidR="008E78D6" w:rsidRPr="00C11581">
        <w:rPr>
          <w:rFonts w:ascii="Times New Roman" w:hAnsi="Times New Roman" w:cs="Times New Roman"/>
        </w:rPr>
        <w:t xml:space="preserve"> </w:t>
      </w:r>
      <w:r w:rsidRPr="00C11581">
        <w:rPr>
          <w:rFonts w:ascii="Times New Roman" w:hAnsi="Times New Roman" w:cs="Times New Roman"/>
        </w:rPr>
        <w:t>přehled všech jeho technik, co je nezbytné vědět hned a co se můžete doučit kdykoli později.</w:t>
      </w:r>
    </w:p>
    <w:p w14:paraId="388604A4" w14:textId="77777777" w:rsidR="007564CE" w:rsidRPr="00C11581" w:rsidRDefault="007564CE" w:rsidP="0060299F">
      <w:pPr>
        <w:pStyle w:val="ListParagraph"/>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t>Obsah a reklama v sociálních médiích — jak pro sebe nechat pracovat Facebook, Twitter a ty další, aniž byste tím museli trávit příliš mnoho času.</w:t>
      </w:r>
    </w:p>
    <w:p w14:paraId="086CC7A5" w14:textId="77777777" w:rsidR="007564CE" w:rsidRDefault="007564CE" w:rsidP="0060299F">
      <w:pPr>
        <w:pStyle w:val="ListParagraph"/>
        <w:numPr>
          <w:ilvl w:val="0"/>
          <w:numId w:val="16"/>
        </w:numPr>
        <w:spacing w:after="160" w:line="276" w:lineRule="auto"/>
        <w:ind w:left="851" w:hanging="284"/>
        <w:rPr>
          <w:rFonts w:ascii="Times New Roman" w:hAnsi="Times New Roman" w:cs="Times New Roman"/>
        </w:rPr>
      </w:pPr>
      <w:r w:rsidRPr="00C11581">
        <w:rPr>
          <w:rFonts w:ascii="Times New Roman" w:hAnsi="Times New Roman" w:cs="Times New Roman"/>
        </w:rPr>
        <w:t>A/B testování, jak zkoušet varianty (webů, aplikací, textů v e-shopech, čehokoli), jak vyhodnocovat výsledky, výklad z koncepčního i technického hlediska.</w:t>
      </w:r>
    </w:p>
    <w:p w14:paraId="2B94BA65" w14:textId="77777777" w:rsidR="0060299F" w:rsidRPr="00C11581" w:rsidRDefault="0060299F" w:rsidP="00BF0E58">
      <w:pPr>
        <w:pStyle w:val="ListParagraph"/>
        <w:spacing w:after="160" w:line="276" w:lineRule="auto"/>
        <w:ind w:left="851"/>
        <w:rPr>
          <w:rFonts w:ascii="Times New Roman" w:hAnsi="Times New Roman" w:cs="Times New Roman"/>
        </w:rPr>
      </w:pPr>
    </w:p>
    <w:p w14:paraId="6CF43E7F" w14:textId="64A10F61" w:rsidR="007564CE" w:rsidRPr="00BF0E58" w:rsidRDefault="008B4E6B" w:rsidP="00BF0E58">
      <w:pPr>
        <w:pStyle w:val="ListParagraph"/>
        <w:numPr>
          <w:ilvl w:val="0"/>
          <w:numId w:val="34"/>
        </w:numPr>
        <w:spacing w:line="276" w:lineRule="auto"/>
        <w:rPr>
          <w:rFonts w:ascii="Times New Roman" w:hAnsi="Times New Roman" w:cs="Times New Roman"/>
          <w:b/>
        </w:rPr>
      </w:pPr>
      <w:r w:rsidRPr="00BF0E58">
        <w:rPr>
          <w:rFonts w:ascii="Times New Roman" w:hAnsi="Times New Roman" w:cs="Times New Roman"/>
          <w:b/>
        </w:rPr>
        <w:t>Řízení inovací a sociální impakt</w:t>
      </w:r>
    </w:p>
    <w:p w14:paraId="52A8FD1E" w14:textId="77777777" w:rsidR="007564CE" w:rsidRPr="00C11581" w:rsidRDefault="007564CE" w:rsidP="00BF0E58">
      <w:pPr>
        <w:spacing w:line="276" w:lineRule="auto"/>
        <w:ind w:firstLine="567"/>
        <w:rPr>
          <w:rFonts w:ascii="Times New Roman" w:hAnsi="Times New Roman" w:cs="Times New Roman"/>
        </w:rPr>
      </w:pPr>
      <w:r w:rsidRPr="00C11581">
        <w:rPr>
          <w:rFonts w:ascii="Times New Roman" w:hAnsi="Times New Roman" w:cs="Times New Roman"/>
        </w:rPr>
        <w:t>Témata:</w:t>
      </w:r>
    </w:p>
    <w:p w14:paraId="38035153"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Inovační proces, inovační strategie</w:t>
      </w:r>
    </w:p>
    <w:p w14:paraId="7253A66E" w14:textId="28952228" w:rsidR="007564CE" w:rsidRPr="00C11581" w:rsidRDefault="002A5F5A"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Agilní přístup</w:t>
      </w:r>
    </w:p>
    <w:p w14:paraId="0E24BC88"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Human centred design</w:t>
      </w:r>
    </w:p>
    <w:p w14:paraId="3261568B"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Disruptivní inovace</w:t>
      </w:r>
    </w:p>
    <w:p w14:paraId="5B41E19E"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inovace</w:t>
      </w:r>
    </w:p>
    <w:p w14:paraId="09796369"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kapitál</w:t>
      </w:r>
    </w:p>
    <w:p w14:paraId="10E77409" w14:textId="77777777" w:rsidR="007564CE" w:rsidRPr="00C11581" w:rsidRDefault="007564CE" w:rsidP="0060299F">
      <w:pPr>
        <w:pStyle w:val="ListParagraph"/>
        <w:numPr>
          <w:ilvl w:val="0"/>
          <w:numId w:val="17"/>
        </w:numPr>
        <w:spacing w:after="160" w:line="276" w:lineRule="auto"/>
        <w:ind w:left="851" w:hanging="284"/>
        <w:rPr>
          <w:rFonts w:ascii="Times New Roman" w:hAnsi="Times New Roman" w:cs="Times New Roman"/>
        </w:rPr>
      </w:pPr>
      <w:r w:rsidRPr="00C11581">
        <w:rPr>
          <w:rFonts w:ascii="Times New Roman" w:hAnsi="Times New Roman" w:cs="Times New Roman"/>
        </w:rPr>
        <w:t>Sociální impakt a jeho měření</w:t>
      </w:r>
    </w:p>
    <w:p w14:paraId="30820B0B" w14:textId="77777777" w:rsidR="008B4E6B" w:rsidRPr="00C11581" w:rsidRDefault="008B4E6B" w:rsidP="006F5333">
      <w:pPr>
        <w:pStyle w:val="ListParagraph"/>
        <w:spacing w:after="160" w:line="276" w:lineRule="auto"/>
        <w:rPr>
          <w:rFonts w:ascii="Times New Roman" w:hAnsi="Times New Roman" w:cs="Times New Roman"/>
        </w:rPr>
      </w:pPr>
    </w:p>
    <w:p w14:paraId="3F7CCAB6" w14:textId="6FD98C4C" w:rsidR="004E1721" w:rsidRPr="00C11581" w:rsidRDefault="004E1721" w:rsidP="0060299F">
      <w:pPr>
        <w:spacing w:after="160" w:line="276" w:lineRule="auto"/>
        <w:ind w:left="567"/>
        <w:rPr>
          <w:rFonts w:ascii="Times New Roman" w:hAnsi="Times New Roman" w:cs="Times New Roman"/>
        </w:rPr>
      </w:pPr>
      <w:r w:rsidRPr="00C11581">
        <w:rPr>
          <w:rFonts w:ascii="Times New Roman" w:hAnsi="Times New Roman" w:cs="Times New Roman"/>
        </w:rPr>
        <w:t>Workshopy a přednášky v rámci inkubace (3 cykly, 3 měsíce/cyklus, frekvence 1x za týden 8 hodin, celkem 36 školících dnů)</w:t>
      </w:r>
    </w:p>
    <w:p w14:paraId="355FA68F"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Online podpora/Vzdělávací složka</w:t>
      </w:r>
    </w:p>
    <w:p w14:paraId="31858275" w14:textId="4FBFE3D4" w:rsidR="007564CE" w:rsidRPr="00C11581" w:rsidRDefault="007564CE" w:rsidP="0060299F">
      <w:pPr>
        <w:spacing w:line="276" w:lineRule="auto"/>
        <w:ind w:left="567"/>
        <w:rPr>
          <w:rFonts w:ascii="Times New Roman" w:hAnsi="Times New Roman" w:cs="Times New Roman"/>
          <w:b/>
        </w:rPr>
      </w:pPr>
      <w:r w:rsidRPr="00C11581">
        <w:rPr>
          <w:rFonts w:ascii="Times New Roman" w:hAnsi="Times New Roman" w:cs="Times New Roman"/>
        </w:rPr>
        <w:t xml:space="preserve">Výše uvedené okruhy </w:t>
      </w:r>
      <w:r w:rsidR="008B4E6B" w:rsidRPr="00C11581">
        <w:rPr>
          <w:rFonts w:ascii="Times New Roman" w:hAnsi="Times New Roman" w:cs="Times New Roman"/>
        </w:rPr>
        <w:t xml:space="preserve">1-5 </w:t>
      </w:r>
      <w:r w:rsidRPr="00C11581">
        <w:rPr>
          <w:rFonts w:ascii="Times New Roman" w:hAnsi="Times New Roman" w:cs="Times New Roman"/>
        </w:rPr>
        <w:t>budou zpracované do online vzdělávacích modulů</w:t>
      </w:r>
      <w:r w:rsidR="008B4E6B" w:rsidRPr="00C11581">
        <w:rPr>
          <w:rFonts w:ascii="Times New Roman" w:hAnsi="Times New Roman" w:cs="Times New Roman"/>
        </w:rPr>
        <w:t>, tzv. tutoriálů,</w:t>
      </w:r>
      <w:r w:rsidRPr="00C11581">
        <w:rPr>
          <w:rFonts w:ascii="Times New Roman" w:hAnsi="Times New Roman" w:cs="Times New Roman"/>
        </w:rPr>
        <w:t xml:space="preserve"> určených k samostudiu.</w:t>
      </w:r>
    </w:p>
    <w:p w14:paraId="680C92AF"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Mentoring 1-1</w:t>
      </w:r>
    </w:p>
    <w:p w14:paraId="4564243B" w14:textId="11B74197" w:rsidR="007564CE"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Každý projekt je individuální a má své specifické potřeby a rizika s ohledem na produkt/službu či tým. Cílem je co nejrychleji validovat myšlenku, vytvořit první verze byznys modelu </w:t>
      </w:r>
      <w:r w:rsidR="008E78D6" w:rsidRPr="00C11581">
        <w:rPr>
          <w:rFonts w:ascii="Times New Roman" w:hAnsi="Times New Roman" w:cs="Times New Roman"/>
        </w:rPr>
        <w:t>a validovat produkt/market fit.</w:t>
      </w:r>
    </w:p>
    <w:p w14:paraId="2DCED16A" w14:textId="673623B5" w:rsidR="007564CE" w:rsidRPr="00C11581" w:rsidRDefault="004E1721" w:rsidP="0060299F">
      <w:pPr>
        <w:spacing w:line="276" w:lineRule="auto"/>
        <w:ind w:left="567"/>
        <w:rPr>
          <w:rFonts w:ascii="Times New Roman" w:hAnsi="Times New Roman" w:cs="Times New Roman"/>
        </w:rPr>
      </w:pPr>
      <w:r w:rsidRPr="00C11581">
        <w:rPr>
          <w:rFonts w:ascii="Times New Roman" w:hAnsi="Times New Roman" w:cs="Times New Roman"/>
        </w:rPr>
        <w:t xml:space="preserve">Mentoring 1-1 (3 cykly, 3 měsíce / cyklus v rozsahu 12 hodin / měsíc / tým, kapacita až 20 týmů / cyklus). </w:t>
      </w:r>
      <w:r w:rsidR="007564CE" w:rsidRPr="00C11581">
        <w:rPr>
          <w:rFonts w:ascii="Times New Roman" w:hAnsi="Times New Roman" w:cs="Times New Roman"/>
        </w:rPr>
        <w:t xml:space="preserve">Mentoring může probíhat </w:t>
      </w:r>
      <w:r w:rsidR="008B4E6B" w:rsidRPr="00C11581">
        <w:rPr>
          <w:rFonts w:ascii="Times New Roman" w:hAnsi="Times New Roman" w:cs="Times New Roman"/>
        </w:rPr>
        <w:t>osobním setkáním</w:t>
      </w:r>
      <w:r w:rsidR="007564CE" w:rsidRPr="00C11581">
        <w:rPr>
          <w:rFonts w:ascii="Times New Roman" w:hAnsi="Times New Roman" w:cs="Times New Roman"/>
        </w:rPr>
        <w:t xml:space="preserve"> či po Skype.</w:t>
      </w:r>
    </w:p>
    <w:p w14:paraId="72448B26"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rPr>
      </w:pPr>
      <w:r w:rsidRPr="00C11581">
        <w:rPr>
          <w:rFonts w:ascii="Times New Roman" w:hAnsi="Times New Roman" w:cs="Times New Roman"/>
          <w:b/>
        </w:rPr>
        <w:t>Konzultace nad rámec</w:t>
      </w:r>
    </w:p>
    <w:p w14:paraId="77A78782" w14:textId="77777777" w:rsidR="008B4E6B" w:rsidRPr="00C11581" w:rsidRDefault="007564CE" w:rsidP="0060299F">
      <w:pPr>
        <w:spacing w:line="276" w:lineRule="auto"/>
        <w:ind w:left="567"/>
        <w:rPr>
          <w:rFonts w:ascii="Times New Roman" w:hAnsi="Times New Roman" w:cs="Times New Roman"/>
        </w:rPr>
      </w:pPr>
      <w:r w:rsidRPr="00C11581">
        <w:rPr>
          <w:rFonts w:ascii="Times New Roman" w:hAnsi="Times New Roman" w:cs="Times New Roman"/>
        </w:rPr>
        <w:t xml:space="preserve">Každý projekt dle náročnosti trhu, technologie a vyspělosti týmu a dalších aspektů má odlišné potřeby v oblasti znalostí. </w:t>
      </w:r>
    </w:p>
    <w:p w14:paraId="3B1DACFC" w14:textId="5F4E9F1D" w:rsidR="004E1721" w:rsidRPr="00C11581" w:rsidRDefault="00102B37" w:rsidP="0060299F">
      <w:pPr>
        <w:spacing w:line="276" w:lineRule="auto"/>
        <w:ind w:left="567"/>
        <w:rPr>
          <w:rFonts w:ascii="Times New Roman" w:hAnsi="Times New Roman" w:cs="Times New Roman"/>
        </w:rPr>
      </w:pPr>
      <w:r w:rsidRPr="00075E19">
        <w:rPr>
          <w:rFonts w:ascii="Times New Roman" w:hAnsi="Times New Roman" w:cs="Times New Roman"/>
        </w:rPr>
        <w:t xml:space="preserve">Poskytovatel bude povinen poskytnout konzultace nad rámec dle potřeby v maximálním rozsahu </w:t>
      </w:r>
      <w:r w:rsidR="004E1721" w:rsidRPr="00075E19">
        <w:rPr>
          <w:rFonts w:ascii="Times New Roman" w:hAnsi="Times New Roman" w:cs="Times New Roman"/>
        </w:rPr>
        <w:t>3 cykly, 3 měsíce / cyklus v rozsahu 12 hodin / měsíc / tým</w:t>
      </w:r>
      <w:r w:rsidRPr="00075E19">
        <w:rPr>
          <w:rFonts w:ascii="Times New Roman" w:hAnsi="Times New Roman" w:cs="Times New Roman"/>
        </w:rPr>
        <w:t>, při kapacitě až 20 týmů / cyklus.</w:t>
      </w:r>
    </w:p>
    <w:p w14:paraId="1B351C0A" w14:textId="256CB453" w:rsidR="00D43A97" w:rsidRPr="00C11581" w:rsidRDefault="00D43A97" w:rsidP="006F5333">
      <w:pPr>
        <w:spacing w:line="276" w:lineRule="auto"/>
        <w:rPr>
          <w:rFonts w:ascii="Times New Roman" w:hAnsi="Times New Roman" w:cs="Times New Roman"/>
          <w:color w:val="auto"/>
        </w:rPr>
      </w:pPr>
      <w:r w:rsidRPr="00C11581">
        <w:rPr>
          <w:rFonts w:ascii="Times New Roman" w:hAnsi="Times New Roman" w:cs="Times New Roman"/>
          <w:b/>
          <w:color w:val="auto"/>
        </w:rPr>
        <w:t xml:space="preserve">Místo doručení služby pro aktivitu </w:t>
      </w:r>
      <w:r w:rsidR="0060299F">
        <w:rPr>
          <w:rFonts w:ascii="Times New Roman" w:hAnsi="Times New Roman" w:cs="Times New Roman"/>
          <w:b/>
          <w:color w:val="auto"/>
        </w:rPr>
        <w:t>2.3.</w:t>
      </w:r>
      <w:r w:rsidRPr="00C11581">
        <w:rPr>
          <w:rFonts w:ascii="Times New Roman" w:hAnsi="Times New Roman" w:cs="Times New Roman"/>
          <w:b/>
          <w:color w:val="auto"/>
        </w:rPr>
        <w:t>1:</w:t>
      </w:r>
      <w:r w:rsidRPr="00C11581">
        <w:rPr>
          <w:rFonts w:ascii="Times New Roman" w:hAnsi="Times New Roman" w:cs="Times New Roman"/>
          <w:color w:val="auto"/>
        </w:rPr>
        <w:t xml:space="preserve"> Hlavní město Praha</w:t>
      </w:r>
    </w:p>
    <w:p w14:paraId="40EF2A0A" w14:textId="3CC31463" w:rsidR="00B371DA" w:rsidRPr="00C11581" w:rsidRDefault="00D43A97" w:rsidP="00406DC1">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Místo pro dor</w:t>
      </w:r>
      <w:r w:rsidR="00B371DA" w:rsidRPr="00C11581">
        <w:rPr>
          <w:rFonts w:ascii="Times New Roman" w:hAnsi="Times New Roman" w:cs="Times New Roman"/>
          <w:b/>
          <w:color w:val="auto"/>
          <w:sz w:val="22"/>
        </w:rPr>
        <w:t xml:space="preserve">učení služby pro aktivity </w:t>
      </w:r>
      <w:r w:rsidR="0060299F">
        <w:rPr>
          <w:rFonts w:ascii="Times New Roman" w:hAnsi="Times New Roman" w:cs="Times New Roman"/>
          <w:b/>
          <w:color w:val="auto"/>
          <w:sz w:val="22"/>
        </w:rPr>
        <w:t>2.3.</w:t>
      </w:r>
      <w:r w:rsidR="00B371DA" w:rsidRPr="00C11581">
        <w:rPr>
          <w:rFonts w:ascii="Times New Roman" w:hAnsi="Times New Roman" w:cs="Times New Roman"/>
          <w:b/>
          <w:color w:val="auto"/>
          <w:sz w:val="22"/>
        </w:rPr>
        <w:t>2: nerelevantní</w:t>
      </w:r>
    </w:p>
    <w:p w14:paraId="5F817BE1" w14:textId="0DDD2163" w:rsidR="00D43A97" w:rsidRPr="00C11581" w:rsidRDefault="00B371DA" w:rsidP="00406DC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doručení služby pro aktivitu </w:t>
      </w:r>
      <w:r w:rsidR="0060299F">
        <w:rPr>
          <w:rFonts w:ascii="Times New Roman" w:hAnsi="Times New Roman" w:cs="Times New Roman"/>
          <w:b/>
          <w:color w:val="auto"/>
          <w:sz w:val="22"/>
        </w:rPr>
        <w:t>2.3.</w:t>
      </w:r>
      <w:r w:rsidRPr="00C11581">
        <w:rPr>
          <w:rFonts w:ascii="Times New Roman" w:hAnsi="Times New Roman" w:cs="Times New Roman"/>
          <w:b/>
          <w:color w:val="auto"/>
          <w:sz w:val="22"/>
        </w:rPr>
        <w:t>3-</w:t>
      </w:r>
      <w:r w:rsidR="0060299F">
        <w:rPr>
          <w:rFonts w:ascii="Times New Roman" w:hAnsi="Times New Roman" w:cs="Times New Roman"/>
          <w:b/>
          <w:color w:val="auto"/>
          <w:sz w:val="22"/>
        </w:rPr>
        <w:t>2.3.</w:t>
      </w:r>
      <w:r w:rsidRPr="00C11581">
        <w:rPr>
          <w:rFonts w:ascii="Times New Roman" w:hAnsi="Times New Roman" w:cs="Times New Roman"/>
          <w:b/>
          <w:color w:val="auto"/>
          <w:sz w:val="22"/>
        </w:rPr>
        <w:t>4:</w:t>
      </w:r>
      <w:r w:rsidRPr="00C11581">
        <w:rPr>
          <w:rFonts w:ascii="Times New Roman" w:hAnsi="Times New Roman" w:cs="Times New Roman"/>
          <w:color w:val="auto"/>
          <w:sz w:val="22"/>
        </w:rPr>
        <w:t xml:space="preserve"> Hlavní město Praha, případně další</w:t>
      </w:r>
      <w:r w:rsidR="00D43A97" w:rsidRPr="00C11581">
        <w:rPr>
          <w:rFonts w:ascii="Times New Roman" w:hAnsi="Times New Roman" w:cs="Times New Roman"/>
          <w:color w:val="auto"/>
          <w:sz w:val="22"/>
        </w:rPr>
        <w:t xml:space="preserve"> krajská města</w:t>
      </w:r>
      <w:r w:rsidRPr="00C11581">
        <w:rPr>
          <w:rFonts w:ascii="Times New Roman" w:hAnsi="Times New Roman" w:cs="Times New Roman"/>
          <w:color w:val="auto"/>
          <w:sz w:val="22"/>
        </w:rPr>
        <w:t xml:space="preserve"> </w:t>
      </w:r>
      <w:r w:rsidR="00D43A97" w:rsidRPr="00C11581">
        <w:rPr>
          <w:rFonts w:ascii="Times New Roman" w:hAnsi="Times New Roman" w:cs="Times New Roman"/>
          <w:color w:val="auto"/>
          <w:sz w:val="22"/>
        </w:rPr>
        <w:t>Ostrava, Brno, Hradec Králové, Brno, České Budějovice, Ústí nad Labem, Plzeň</w:t>
      </w:r>
      <w:r w:rsidRPr="00C11581">
        <w:rPr>
          <w:rFonts w:ascii="Times New Roman" w:hAnsi="Times New Roman" w:cs="Times New Roman"/>
          <w:color w:val="auto"/>
          <w:sz w:val="22"/>
        </w:rPr>
        <w:t>.</w:t>
      </w:r>
    </w:p>
    <w:p w14:paraId="057A5530" w14:textId="77777777" w:rsidR="00D43A97" w:rsidRPr="00C11581" w:rsidRDefault="00D43A97" w:rsidP="006F5333">
      <w:pPr>
        <w:pStyle w:val="Tabulkatext"/>
        <w:spacing w:line="276" w:lineRule="auto"/>
        <w:jc w:val="both"/>
        <w:rPr>
          <w:rFonts w:ascii="Times New Roman" w:hAnsi="Times New Roman" w:cs="Times New Roman"/>
          <w:color w:val="auto"/>
          <w:sz w:val="22"/>
        </w:rPr>
      </w:pPr>
    </w:p>
    <w:p w14:paraId="4122BBE0" w14:textId="184782DF" w:rsidR="00D43A97" w:rsidRPr="00C11581" w:rsidRDefault="00D43A97" w:rsidP="00406DC1">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Cílem výše uvedených aktivit je: </w:t>
      </w:r>
      <w:r w:rsidR="00301D2B" w:rsidRPr="00C11581">
        <w:rPr>
          <w:rFonts w:ascii="Times New Roman" w:hAnsi="Times New Roman" w:cs="Times New Roman"/>
          <w:color w:val="auto"/>
          <w:sz w:val="22"/>
        </w:rPr>
        <w:t>vybrat až 10, resp. až 5 v 1. cyklu, projektů do Fáze 3: Akcelerace.</w:t>
      </w:r>
    </w:p>
    <w:p w14:paraId="6C8E4502" w14:textId="77777777" w:rsidR="00D43A97" w:rsidRPr="00C11581" w:rsidRDefault="00D43A97" w:rsidP="006F5333">
      <w:pPr>
        <w:pStyle w:val="Tabulkatext"/>
        <w:spacing w:line="276" w:lineRule="auto"/>
        <w:jc w:val="both"/>
        <w:rPr>
          <w:rFonts w:ascii="Times New Roman" w:hAnsi="Times New Roman" w:cs="Times New Roman"/>
          <w:color w:val="auto"/>
          <w:sz w:val="22"/>
        </w:rPr>
      </w:pPr>
    </w:p>
    <w:p w14:paraId="28FA4641" w14:textId="77777777" w:rsidR="00D43A97" w:rsidRPr="00C11581" w:rsidRDefault="00D43A97" w:rsidP="00406DC1">
      <w:pPr>
        <w:pStyle w:val="Tabulkatext"/>
        <w:spacing w:line="276" w:lineRule="auto"/>
        <w:ind w:left="0"/>
        <w:jc w:val="both"/>
        <w:rPr>
          <w:rFonts w:ascii="Times New Roman" w:hAnsi="Times New Roman" w:cs="Times New Roman"/>
          <w:b/>
          <w:color w:val="auto"/>
          <w:sz w:val="22"/>
        </w:rPr>
      </w:pPr>
      <w:bookmarkStart w:id="3" w:name="_Hlk479955395"/>
      <w:r w:rsidRPr="00C11581">
        <w:rPr>
          <w:rFonts w:ascii="Times New Roman" w:hAnsi="Times New Roman" w:cs="Times New Roman"/>
          <w:b/>
          <w:color w:val="auto"/>
          <w:sz w:val="22"/>
        </w:rPr>
        <w:t>Požadované výstupy výše uvedených aktivit jsou:</w:t>
      </w:r>
    </w:p>
    <w:p w14:paraId="3824E51E" w14:textId="7A62ABBD" w:rsidR="00301D2B" w:rsidRPr="00C11581" w:rsidRDefault="00301D2B" w:rsidP="006F5333">
      <w:pPr>
        <w:pStyle w:val="ListParagraph"/>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rozvoj kompetencí (tzv. implementation skills) až u 20 týmů, min. 40 osob</w:t>
      </w:r>
    </w:p>
    <w:p w14:paraId="7A767188" w14:textId="055EA74B" w:rsidR="00301D2B" w:rsidRPr="00C11581" w:rsidRDefault="00301D2B" w:rsidP="006F5333">
      <w:pPr>
        <w:pStyle w:val="ListParagraph"/>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až 20 business plánů a růstových strategií a strategií škálování dopadu</w:t>
      </w:r>
    </w:p>
    <w:p w14:paraId="2CEE731B" w14:textId="404898B5" w:rsidR="00301D2B" w:rsidRPr="00C11581" w:rsidRDefault="00301D2B" w:rsidP="006F5333">
      <w:pPr>
        <w:pStyle w:val="ListParagraph"/>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až 20 prezentací business plánů</w:t>
      </w:r>
    </w:p>
    <w:p w14:paraId="52C2A0A9" w14:textId="50B8B3DB" w:rsidR="00301D2B" w:rsidRPr="00C11581" w:rsidRDefault="00301D2B" w:rsidP="006F5333">
      <w:pPr>
        <w:pStyle w:val="ListParagraph"/>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Vlastní znalostní sítě až pro 20 projektů</w:t>
      </w:r>
    </w:p>
    <w:p w14:paraId="756B2D29" w14:textId="77777777" w:rsidR="00D43A97" w:rsidRPr="00C11581" w:rsidRDefault="00D43A97" w:rsidP="00406DC1">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187BA9F5" w14:textId="7CB275DB" w:rsidR="00301D2B" w:rsidRPr="00C11581" w:rsidRDefault="00301D2B" w:rsidP="006F5333">
      <w:pPr>
        <w:pStyle w:val="ListParagraph"/>
        <w:numPr>
          <w:ilvl w:val="0"/>
          <w:numId w:val="18"/>
        </w:num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až 10 projektů připravených k akceleraci ve Fázi 3</w:t>
      </w:r>
    </w:p>
    <w:bookmarkEnd w:id="3"/>
    <w:p w14:paraId="1F53F02B" w14:textId="6F6DCDCB" w:rsidR="008B4E6B" w:rsidRPr="00C11581" w:rsidRDefault="00301D2B" w:rsidP="006F5333">
      <w:p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Akceptace je podmíněná těmito kritérii: ziskovost, společenský/sociální dopad, geografická škálovatelnost, transakční byznys model, "zapálený" tým, prokázaný sociální impakt na úrovni primárních a sekundárních beneficientů.</w:t>
      </w:r>
    </w:p>
    <w:p w14:paraId="72315266" w14:textId="26319BAD" w:rsidR="008B4E6B" w:rsidRPr="0060299F" w:rsidRDefault="00DE66FF" w:rsidP="00DE4B6A">
      <w:pPr>
        <w:pStyle w:val="Heading2"/>
        <w:rPr>
          <w:rFonts w:eastAsia="Calibri"/>
        </w:rPr>
      </w:pPr>
      <w:r w:rsidRPr="0060299F">
        <w:rPr>
          <w:rFonts w:eastAsia="Calibri"/>
        </w:rPr>
        <w:t>Fáze 3: Akcelerace</w:t>
      </w:r>
    </w:p>
    <w:p w14:paraId="7D4149BD"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Časový rámec:</w:t>
      </w:r>
    </w:p>
    <w:p w14:paraId="4CB6CCD9" w14:textId="7AE05428" w:rsidR="007564CE" w:rsidRPr="00C11581" w:rsidRDefault="007564CE"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Trvání </w:t>
      </w:r>
      <w:r w:rsidR="00DE66FF" w:rsidRPr="00C11581">
        <w:rPr>
          <w:rFonts w:ascii="Times New Roman" w:eastAsia="Calibri" w:hAnsi="Times New Roman" w:cs="Times New Roman"/>
          <w:color w:val="000000" w:themeColor="text1"/>
        </w:rPr>
        <w:t>Fáze 3: Akcelerace</w:t>
      </w:r>
      <w:r w:rsidRPr="00C11581">
        <w:rPr>
          <w:rFonts w:ascii="Times New Roman" w:eastAsia="Calibri" w:hAnsi="Times New Roman" w:cs="Times New Roman"/>
          <w:color w:val="000000" w:themeColor="text1"/>
        </w:rPr>
        <w:t xml:space="preserve"> 3 měsíce</w:t>
      </w:r>
    </w:p>
    <w:p w14:paraId="1BDD7DF8" w14:textId="4F0E8FF4" w:rsidR="007564CE" w:rsidRPr="00C11581" w:rsidRDefault="007564CE"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Předchází 3 měsíční </w:t>
      </w:r>
      <w:r w:rsidR="00DE66FF" w:rsidRPr="00C11581">
        <w:rPr>
          <w:rFonts w:ascii="Times New Roman" w:eastAsia="Calibri" w:hAnsi="Times New Roman" w:cs="Times New Roman"/>
          <w:color w:val="000000" w:themeColor="text1"/>
        </w:rPr>
        <w:t xml:space="preserve">Fáze 2: Inkubace </w:t>
      </w:r>
      <w:r w:rsidR="00DE66FF" w:rsidRPr="00C11581">
        <w:rPr>
          <w:rFonts w:ascii="Times New Roman" w:eastAsia="Calibri" w:hAnsi="Times New Roman" w:cs="Times New Roman"/>
          <w:color w:val="000000" w:themeColor="text1"/>
          <w:lang w:val="en-US"/>
        </w:rPr>
        <w:t>&amp;</w:t>
      </w:r>
      <w:r w:rsidR="00DE66FF" w:rsidRPr="00C11581">
        <w:rPr>
          <w:rFonts w:ascii="Times New Roman" w:eastAsia="Calibri" w:hAnsi="Times New Roman" w:cs="Times New Roman"/>
          <w:color w:val="000000" w:themeColor="text1"/>
        </w:rPr>
        <w:t xml:space="preserve"> Validace</w:t>
      </w:r>
    </w:p>
    <w:p w14:paraId="1B366478" w14:textId="584E0122" w:rsidR="007564CE" w:rsidRPr="00C11581" w:rsidRDefault="007564CE" w:rsidP="006F5333">
      <w:pPr>
        <w:pStyle w:val="ListParagraph"/>
        <w:numPr>
          <w:ilvl w:val="0"/>
          <w:numId w:val="20"/>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Následuje 3 měsíční </w:t>
      </w:r>
      <w:r w:rsidR="00DE66FF" w:rsidRPr="00C11581">
        <w:rPr>
          <w:rFonts w:ascii="Times New Roman" w:eastAsia="Calibri" w:hAnsi="Times New Roman" w:cs="Times New Roman"/>
          <w:color w:val="000000" w:themeColor="text1"/>
        </w:rPr>
        <w:t>Fáze 4: Růst</w:t>
      </w:r>
    </w:p>
    <w:p w14:paraId="10B90D1D"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Kapacita:</w:t>
      </w:r>
    </w:p>
    <w:p w14:paraId="2638C9E2" w14:textId="77777777" w:rsidR="007564CE" w:rsidRPr="00C11581" w:rsidRDefault="007564CE" w:rsidP="006F5333">
      <w:pPr>
        <w:pStyle w:val="ListParagraph"/>
        <w:numPr>
          <w:ilvl w:val="0"/>
          <w:numId w:val="19"/>
        </w:numPr>
        <w:spacing w:after="160"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10 týmů (5 v 1. cyklu)</w:t>
      </w:r>
    </w:p>
    <w:p w14:paraId="6BA5AD5A" w14:textId="77777777" w:rsidR="007564CE" w:rsidRPr="00C11581" w:rsidRDefault="007564CE" w:rsidP="006F5333">
      <w:pPr>
        <w:spacing w:line="276" w:lineRule="auto"/>
        <w:rPr>
          <w:rFonts w:ascii="Times New Roman" w:eastAsia="Calibri" w:hAnsi="Times New Roman" w:cs="Times New Roman"/>
          <w:b/>
          <w:color w:val="000000" w:themeColor="text1"/>
        </w:rPr>
      </w:pPr>
      <w:r w:rsidRPr="00C11581">
        <w:rPr>
          <w:rFonts w:ascii="Times New Roman" w:eastAsia="Calibri" w:hAnsi="Times New Roman" w:cs="Times New Roman"/>
          <w:b/>
          <w:color w:val="000000" w:themeColor="text1"/>
        </w:rPr>
        <w:t>Důležité:</w:t>
      </w:r>
    </w:p>
    <w:p w14:paraId="4DF8561F" w14:textId="1781C383" w:rsidR="007564CE" w:rsidRPr="00C11581" w:rsidRDefault="007564CE" w:rsidP="006F5333">
      <w:pPr>
        <w:spacing w:line="276" w:lineRule="auto"/>
        <w:rPr>
          <w:rFonts w:ascii="Times New Roman" w:eastAsia="Calibri" w:hAnsi="Times New Roman" w:cs="Times New Roman"/>
          <w:color w:val="000000" w:themeColor="text1"/>
        </w:rPr>
      </w:pPr>
      <w:r w:rsidRPr="00C11581">
        <w:rPr>
          <w:rFonts w:ascii="Times New Roman" w:eastAsia="Calibri" w:hAnsi="Times New Roman" w:cs="Times New Roman"/>
          <w:color w:val="000000" w:themeColor="text1"/>
        </w:rPr>
        <w:t xml:space="preserve">Projekt se pro tým stává zaměstnáním! Nadace Vodafone částečně financuje mzdové příspěvky členů týmů v rozsahu 150 000 Kč/tým. Inkubační fáze prověří odhodlání týmu věnovat se plně akceleraci projektu. Předpokladem je, že do akcelerační fáze vstupuje tým o min. 3 členech, ideálně 4. V inkubační fázi je program předem definovaný, v akcelerační fázi definuje obsah aktivit </w:t>
      </w:r>
      <w:r w:rsidR="00DE66FF" w:rsidRPr="00C11581">
        <w:rPr>
          <w:rFonts w:ascii="Times New Roman" w:eastAsia="Calibri" w:hAnsi="Times New Roman" w:cs="Times New Roman"/>
          <w:color w:val="000000" w:themeColor="text1"/>
        </w:rPr>
        <w:t xml:space="preserve">akcelerační tým, tj. </w:t>
      </w:r>
      <w:r w:rsidRPr="00C11581">
        <w:rPr>
          <w:rFonts w:ascii="Times New Roman" w:eastAsia="Calibri" w:hAnsi="Times New Roman" w:cs="Times New Roman"/>
          <w:color w:val="000000" w:themeColor="text1"/>
        </w:rPr>
        <w:t>Odborný garant akcelerace, Komunitní manažer akcelerace</w:t>
      </w:r>
      <w:r w:rsidR="00DE66FF" w:rsidRPr="00C11581">
        <w:rPr>
          <w:rFonts w:ascii="Times New Roman" w:eastAsia="Calibri" w:hAnsi="Times New Roman" w:cs="Times New Roman"/>
          <w:color w:val="000000" w:themeColor="text1"/>
        </w:rPr>
        <w:t>,</w:t>
      </w:r>
      <w:r w:rsidRPr="00C11581">
        <w:rPr>
          <w:rFonts w:ascii="Times New Roman" w:eastAsia="Calibri" w:hAnsi="Times New Roman" w:cs="Times New Roman"/>
          <w:color w:val="000000" w:themeColor="text1"/>
        </w:rPr>
        <w:t xml:space="preserve"> až na základě důkladného poznání projektů a identifikace jejich potřeb. Týmy se setkávají každý den v coworkingovém prostoru, kde mají vyhrazená fixní pracovní místa. Každý den jsou </w:t>
      </w:r>
      <w:r w:rsidR="00DE66FF" w:rsidRPr="00C11581">
        <w:rPr>
          <w:rFonts w:ascii="Times New Roman" w:eastAsia="Calibri" w:hAnsi="Times New Roman" w:cs="Times New Roman"/>
          <w:color w:val="000000" w:themeColor="text1"/>
        </w:rPr>
        <w:t>v kontaktu s akceleračním týmem.</w:t>
      </w:r>
    </w:p>
    <w:p w14:paraId="44ADC9E0"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BF0E58">
        <w:rPr>
          <w:rFonts w:ascii="Times New Roman" w:hAnsi="Times New Roman" w:cs="Times New Roman"/>
          <w:b/>
        </w:rPr>
        <w:t>Konzultace</w:t>
      </w:r>
    </w:p>
    <w:p w14:paraId="62E3219B" w14:textId="77777777" w:rsidR="004E1721" w:rsidRPr="00C11581" w:rsidRDefault="007564CE" w:rsidP="0060299F">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Probíhají 1 den v týdnu. Každý tým se setká n</w:t>
      </w:r>
      <w:r w:rsidR="00DE66FF" w:rsidRPr="00C11581">
        <w:rPr>
          <w:rFonts w:ascii="Times New Roman" w:hAnsi="Times New Roman" w:cs="Times New Roman"/>
          <w:color w:val="000000" w:themeColor="text1"/>
        </w:rPr>
        <w:t>a 1 hodinu s akceleračním týmem</w:t>
      </w:r>
      <w:r w:rsidR="004E1721" w:rsidRPr="00C11581">
        <w:rPr>
          <w:rFonts w:ascii="Times New Roman" w:hAnsi="Times New Roman" w:cs="Times New Roman"/>
          <w:color w:val="000000" w:themeColor="text1"/>
        </w:rPr>
        <w:t xml:space="preserve"> (viz výše)</w:t>
      </w:r>
      <w:r w:rsidR="00DE66FF" w:rsidRPr="00C11581">
        <w:rPr>
          <w:rFonts w:ascii="Times New Roman" w:hAnsi="Times New Roman" w:cs="Times New Roman"/>
          <w:color w:val="000000" w:themeColor="text1"/>
        </w:rPr>
        <w:t xml:space="preserve">. </w:t>
      </w:r>
      <w:r w:rsidRPr="00C11581">
        <w:rPr>
          <w:rFonts w:ascii="Times New Roman" w:hAnsi="Times New Roman" w:cs="Times New Roman"/>
          <w:color w:val="000000" w:themeColor="text1"/>
        </w:rPr>
        <w:t>Cílem je vyhodnotit pokrok předchozího týdne, naplánovat cíle, formulovat zakázku pro mentory/konzultanty. V rámci těchto pravidelných konzultací je definován obsah a intenzita akcelerace na míru jednotlivým týmům.</w:t>
      </w:r>
    </w:p>
    <w:p w14:paraId="48BD34A7" w14:textId="3E8D3497" w:rsidR="004E1721" w:rsidRPr="00C11581" w:rsidRDefault="004E1721" w:rsidP="00BF0E58">
      <w:pPr>
        <w:spacing w:line="276" w:lineRule="auto"/>
        <w:ind w:firstLine="567"/>
        <w:rPr>
          <w:rFonts w:ascii="Times New Roman" w:hAnsi="Times New Roman" w:cs="Times New Roman"/>
          <w:color w:val="000000" w:themeColor="text1"/>
        </w:rPr>
      </w:pPr>
      <w:r w:rsidRPr="00C11581">
        <w:rPr>
          <w:rFonts w:ascii="Times New Roman" w:hAnsi="Times New Roman" w:cs="Times New Roman"/>
          <w:color w:val="000000" w:themeColor="text1"/>
        </w:rPr>
        <w:t>Konzultace v rozsahu 12 dnů / měsíc (3 cykly, každý cyklus v trvání 3 měsíce, celkem 36 dnů)</w:t>
      </w:r>
    </w:p>
    <w:p w14:paraId="0CDD1FFD" w14:textId="0EA4ABDA"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Mentoring 1-1</w:t>
      </w:r>
    </w:p>
    <w:p w14:paraId="1A20DA65" w14:textId="0652D0AE" w:rsidR="007564CE" w:rsidRPr="00C11581" w:rsidRDefault="004E1721" w:rsidP="00BF0E58">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Dodavatel zajistí přístup k databázi min. 5</w:t>
      </w:r>
      <w:r w:rsidR="007564CE" w:rsidRPr="00C11581">
        <w:rPr>
          <w:rFonts w:ascii="Times New Roman" w:hAnsi="Times New Roman" w:cs="Times New Roman"/>
          <w:color w:val="000000" w:themeColor="text1"/>
        </w:rPr>
        <w:t xml:space="preserve">0 mentorů, se kterými spolupracuje. Dále bude využita síť mentorů </w:t>
      </w:r>
      <w:r w:rsidRPr="00C11581">
        <w:rPr>
          <w:rFonts w:ascii="Times New Roman" w:hAnsi="Times New Roman" w:cs="Times New Roman"/>
          <w:color w:val="000000" w:themeColor="text1"/>
        </w:rPr>
        <w:t>partnerů</w:t>
      </w:r>
      <w:r w:rsidR="007564CE" w:rsidRPr="00C11581">
        <w:rPr>
          <w:rFonts w:ascii="Times New Roman" w:hAnsi="Times New Roman" w:cs="Times New Roman"/>
          <w:color w:val="000000" w:themeColor="text1"/>
        </w:rPr>
        <w:t xml:space="preserve"> a stávající síť mentorů Laboratoře Nadace Vodafone. V prvním měsíci se každý tým potká až s 6 mentory denně, 45 min. s každým, 4 dny v týdnu. Mentoring probíhá na osobní bázi, pouze pokud je mentor ze zahraničí, používá se Skype. Mentory pro daný tým vytipuje Komunitní manažer. Mentoring je pro týmy povinný. Mentoring je stěžejní forma podpory, která pomáhá zefektivnit byznys a rozvíjet ekosystém podnikatele (identifikovat aktéry a podmínky prostředí, ve kterém podnikatel operuje). Na konci prvního měsíce mají týmy jasně definovaný diferenciátor, tržní segmenty, monetizační strategii a marketingový mix.</w:t>
      </w:r>
    </w:p>
    <w:p w14:paraId="46A67140" w14:textId="71525BEE" w:rsidR="004E1721" w:rsidRPr="00C11581" w:rsidRDefault="004E1721" w:rsidP="00BF0E58">
      <w:pPr>
        <w:spacing w:line="276" w:lineRule="auto"/>
        <w:ind w:firstLine="567"/>
        <w:rPr>
          <w:rFonts w:ascii="Times New Roman" w:hAnsi="Times New Roman" w:cs="Times New Roman"/>
          <w:color w:val="000000" w:themeColor="text1"/>
        </w:rPr>
      </w:pPr>
      <w:r w:rsidRPr="00C11581">
        <w:rPr>
          <w:rFonts w:ascii="Times New Roman" w:hAnsi="Times New Roman" w:cs="Times New Roman"/>
          <w:color w:val="000000" w:themeColor="text1"/>
        </w:rPr>
        <w:t>Mentoring 1-1 v rozsahu 16 dnů / měsíc (3 cykly, v každém cyklu 1 měsíc, celkem 48 dnů</w:t>
      </w:r>
    </w:p>
    <w:p w14:paraId="796711FB"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Workshopy</w:t>
      </w:r>
    </w:p>
    <w:p w14:paraId="0229BA5B" w14:textId="77777777" w:rsidR="007564CE" w:rsidRPr="00C11581" w:rsidRDefault="007564CE"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Probíhají ve 2. měsíci akcelerace. Během tohoto měsíce každý tým absolvuje 20 workshopů v rozsahu 2 - 8 hodin. Součástí workshopů je i mentoring nebo master mind skupiny. Cílem je vybavit členy týmů kompetencemi potřebnými pro vedení startupu tak, aby zvyšoval svou ekonomickou i sociální hodnotu. Obsah workshopů není možné stanovit dopředu. Témata definuje Komunitní manažer ve spolupráci s Odborným garantem až na základě znalosti potřeb konkrétních týmů. Nejčastěji se jedná o tato témata: online podnikání, UI/UX design, finanční modely, optimalizace webu, tiskové zprávy, tvorba one page prezentací, příprava pitche (výtahové prezentace), videoprezentace pro investora, efektivní online kampaň, B2B prodej, optimalizace vyhledávačů, ochrana dat, účetnictví, daně, hlasový a mediální trénink, značka a další. Vše naučené zkouší týmy na svých nově vznikajících firmách. Na konci této fáze mají týmy hotové finanční projekce založené na předpokladech, které umožní komukoliv, aby na firmě sehrál „co kdyby“ simulace“.</w:t>
      </w:r>
    </w:p>
    <w:p w14:paraId="4D5E7D88" w14:textId="10E98F94" w:rsidR="004E1721" w:rsidRPr="00C11581" w:rsidRDefault="004E1721"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Workshopy v rozsahu 20 workshopů s časovou dotací 2 - 8 hodin / měsíc (3 cykly, v každém cyklu 1 měsíc, celkem 3 x 20 workshopů)</w:t>
      </w:r>
    </w:p>
    <w:p w14:paraId="15DEE564"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Konzultace nad rámec</w:t>
      </w:r>
    </w:p>
    <w:p w14:paraId="2312E6E1" w14:textId="77777777" w:rsidR="007564CE" w:rsidRPr="00C11581" w:rsidRDefault="007564CE"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V posledním měsíci akcelerace mají zakladatelé prostor na to, aby prováděli obchody, marketing, HR strategie, k tomu slouží konzultace a intenzivní práce s týmy (viz níže). </w:t>
      </w:r>
    </w:p>
    <w:p w14:paraId="4B0F7F9D" w14:textId="2BBFCF01" w:rsidR="004E1721" w:rsidRPr="00C11581" w:rsidRDefault="00102B37" w:rsidP="001D5C4A">
      <w:pPr>
        <w:spacing w:line="276" w:lineRule="auto"/>
        <w:ind w:left="567"/>
        <w:rPr>
          <w:rFonts w:ascii="Times New Roman" w:hAnsi="Times New Roman" w:cs="Times New Roman"/>
          <w:color w:val="000000" w:themeColor="text1"/>
        </w:rPr>
      </w:pPr>
      <w:r w:rsidRPr="00075E19">
        <w:rPr>
          <w:rFonts w:ascii="Times New Roman" w:hAnsi="Times New Roman" w:cs="Times New Roman"/>
        </w:rPr>
        <w:t>Poskytovatel bude povinen poskytnout konzultace nad rámec dle potřeby v maximálním rozsahu</w:t>
      </w:r>
      <w:r w:rsidRPr="00075E19">
        <w:rPr>
          <w:rFonts w:ascii="Times New Roman" w:hAnsi="Times New Roman" w:cs="Times New Roman"/>
          <w:color w:val="000000" w:themeColor="text1"/>
        </w:rPr>
        <w:t xml:space="preserve"> </w:t>
      </w:r>
      <w:r w:rsidR="004E1721" w:rsidRPr="00075E19">
        <w:rPr>
          <w:rFonts w:ascii="Times New Roman" w:hAnsi="Times New Roman" w:cs="Times New Roman"/>
          <w:color w:val="000000" w:themeColor="text1"/>
        </w:rPr>
        <w:t>12 dnů / měsíc (3 cykly, každý cyklus v trvání 3 měsíce, celkem 36 dnů)</w:t>
      </w:r>
      <w:r w:rsidRPr="00075E19">
        <w:rPr>
          <w:rFonts w:ascii="Times New Roman" w:hAnsi="Times New Roman" w:cs="Times New Roman"/>
          <w:color w:val="000000" w:themeColor="text1"/>
        </w:rPr>
        <w:t>.</w:t>
      </w:r>
    </w:p>
    <w:p w14:paraId="770B1E0E" w14:textId="77777777" w:rsidR="007564CE" w:rsidRPr="00C11581" w:rsidRDefault="007564CE"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Intenzivní práce s týmy</w:t>
      </w:r>
    </w:p>
    <w:p w14:paraId="008CEC7C" w14:textId="718543D0" w:rsidR="007564CE" w:rsidRPr="00C11581" w:rsidRDefault="007564CE" w:rsidP="001D5C4A">
      <w:pPr>
        <w:spacing w:line="276" w:lineRule="auto"/>
        <w:ind w:left="567"/>
        <w:rPr>
          <w:rFonts w:ascii="Times New Roman" w:hAnsi="Times New Roman" w:cs="Times New Roman"/>
        </w:rPr>
      </w:pPr>
      <w:r w:rsidRPr="00C11581">
        <w:rPr>
          <w:rFonts w:ascii="Times New Roman" w:hAnsi="Times New Roman" w:cs="Times New Roman"/>
          <w:color w:val="000000" w:themeColor="text1"/>
        </w:rPr>
        <w:t>V rámci akcelerace</w:t>
      </w:r>
      <w:r w:rsidR="00413939" w:rsidRPr="00C11581">
        <w:rPr>
          <w:rFonts w:ascii="Times New Roman" w:hAnsi="Times New Roman" w:cs="Times New Roman"/>
          <w:color w:val="000000" w:themeColor="text1"/>
        </w:rPr>
        <w:t xml:space="preserve"> je nezbytné, aby týmy pracovaly</w:t>
      </w:r>
      <w:r w:rsidRPr="00C11581">
        <w:rPr>
          <w:rFonts w:ascii="Times New Roman" w:hAnsi="Times New Roman" w:cs="Times New Roman"/>
          <w:color w:val="000000" w:themeColor="text1"/>
        </w:rPr>
        <w:t xml:space="preserve"> na každodenní bázi spolu s akceleračním týmem, který je po celou dobu akcelerace přítomný v coworkingovém pros</w:t>
      </w:r>
      <w:r w:rsidR="00413939" w:rsidRPr="00C11581">
        <w:rPr>
          <w:rFonts w:ascii="Times New Roman" w:hAnsi="Times New Roman" w:cs="Times New Roman"/>
          <w:color w:val="000000" w:themeColor="text1"/>
        </w:rPr>
        <w:t>toru. Je podporou v operativě i </w:t>
      </w:r>
      <w:r w:rsidRPr="00C11581">
        <w:rPr>
          <w:rFonts w:ascii="Times New Roman" w:hAnsi="Times New Roman" w:cs="Times New Roman"/>
          <w:color w:val="000000" w:themeColor="text1"/>
        </w:rPr>
        <w:t>strategických rozhodnutích. Akcelerační tým sleduje progres, hledá pro tým řešení, validuje hypotézy, definuje požadavky na mentory a konzultanty, supluje chybějící články v týmu, např. HR, CFO, CEO, CMO.</w:t>
      </w:r>
    </w:p>
    <w:p w14:paraId="5256053E" w14:textId="757A32C7" w:rsidR="004E1721" w:rsidRPr="00C11581" w:rsidRDefault="004E1721" w:rsidP="001D5C4A">
      <w:pPr>
        <w:pStyle w:val="Tabulkatext"/>
        <w:spacing w:line="276" w:lineRule="auto"/>
        <w:ind w:left="567"/>
        <w:jc w:val="both"/>
        <w:rPr>
          <w:rFonts w:ascii="Times New Roman" w:hAnsi="Times New Roman" w:cs="Times New Roman"/>
          <w:color w:val="auto"/>
          <w:sz w:val="22"/>
        </w:rPr>
      </w:pPr>
      <w:r w:rsidRPr="00C11581">
        <w:rPr>
          <w:rFonts w:ascii="Times New Roman" w:hAnsi="Times New Roman" w:cs="Times New Roman"/>
          <w:color w:val="auto"/>
          <w:sz w:val="22"/>
        </w:rPr>
        <w:t>Intenzivní práce s týmy 12 dnů / měsíc (3 cykly, každý cyklus v trvání 3 měsíce, celkem 36 dnů)</w:t>
      </w:r>
    </w:p>
    <w:p w14:paraId="6BFB052F" w14:textId="77777777" w:rsidR="00D95BCE" w:rsidRPr="00C11581" w:rsidRDefault="00D95BCE" w:rsidP="00D95BCE">
      <w:pPr>
        <w:pStyle w:val="Tabulkatext"/>
        <w:spacing w:line="276" w:lineRule="auto"/>
        <w:ind w:left="0"/>
        <w:jc w:val="both"/>
        <w:rPr>
          <w:rFonts w:ascii="Times New Roman" w:hAnsi="Times New Roman" w:cs="Times New Roman"/>
          <w:color w:val="auto"/>
          <w:sz w:val="22"/>
        </w:rPr>
      </w:pPr>
    </w:p>
    <w:p w14:paraId="4F8E7072" w14:textId="3C0768DF" w:rsidR="004E1721" w:rsidRPr="00C11581" w:rsidRDefault="004E1721" w:rsidP="006F5333">
      <w:pPr>
        <w:spacing w:line="276" w:lineRule="auto"/>
        <w:rPr>
          <w:rFonts w:ascii="Times New Roman" w:hAnsi="Times New Roman" w:cs="Times New Roman"/>
          <w:color w:val="auto"/>
        </w:rPr>
      </w:pPr>
      <w:r w:rsidRPr="00C11581">
        <w:rPr>
          <w:rFonts w:ascii="Times New Roman" w:hAnsi="Times New Roman" w:cs="Times New Roman"/>
          <w:b/>
          <w:color w:val="auto"/>
        </w:rPr>
        <w:t xml:space="preserve">Místo </w:t>
      </w:r>
      <w:r w:rsidR="00EF75FF" w:rsidRPr="00C11581">
        <w:rPr>
          <w:rFonts w:ascii="Times New Roman" w:hAnsi="Times New Roman" w:cs="Times New Roman"/>
          <w:b/>
          <w:color w:val="auto"/>
        </w:rPr>
        <w:t>poskytnutí</w:t>
      </w:r>
      <w:r w:rsidRPr="00C11581">
        <w:rPr>
          <w:rFonts w:ascii="Times New Roman" w:hAnsi="Times New Roman" w:cs="Times New Roman"/>
          <w:b/>
          <w:color w:val="auto"/>
        </w:rPr>
        <w:t xml:space="preserve"> služby pro aktivitu </w:t>
      </w:r>
      <w:r w:rsidR="001D5C4A">
        <w:rPr>
          <w:rFonts w:ascii="Times New Roman" w:hAnsi="Times New Roman" w:cs="Times New Roman"/>
          <w:b/>
          <w:color w:val="auto"/>
        </w:rPr>
        <w:t>2.4.</w:t>
      </w:r>
      <w:r w:rsidRPr="00C11581">
        <w:rPr>
          <w:rFonts w:ascii="Times New Roman" w:hAnsi="Times New Roman" w:cs="Times New Roman"/>
          <w:b/>
          <w:color w:val="auto"/>
        </w:rPr>
        <w:t>1</w:t>
      </w:r>
      <w:r w:rsidR="001D5C4A">
        <w:rPr>
          <w:rFonts w:ascii="Times New Roman" w:hAnsi="Times New Roman" w:cs="Times New Roman"/>
          <w:b/>
          <w:color w:val="auto"/>
        </w:rPr>
        <w:t>.</w:t>
      </w:r>
      <w:r w:rsidRPr="00C11581">
        <w:rPr>
          <w:rFonts w:ascii="Times New Roman" w:hAnsi="Times New Roman" w:cs="Times New Roman"/>
          <w:b/>
          <w:color w:val="auto"/>
        </w:rPr>
        <w:t>-</w:t>
      </w:r>
      <w:r w:rsidR="001D5C4A">
        <w:rPr>
          <w:rFonts w:ascii="Times New Roman" w:hAnsi="Times New Roman" w:cs="Times New Roman"/>
          <w:b/>
          <w:color w:val="auto"/>
        </w:rPr>
        <w:t>2.4.</w:t>
      </w:r>
      <w:r w:rsidR="00445D85" w:rsidRPr="00C11581">
        <w:rPr>
          <w:rFonts w:ascii="Times New Roman" w:hAnsi="Times New Roman" w:cs="Times New Roman"/>
          <w:b/>
          <w:color w:val="auto"/>
        </w:rPr>
        <w:t>5</w:t>
      </w:r>
      <w:r w:rsidR="001D5C4A">
        <w:rPr>
          <w:rFonts w:ascii="Times New Roman" w:hAnsi="Times New Roman" w:cs="Times New Roman"/>
          <w:b/>
          <w:color w:val="auto"/>
        </w:rPr>
        <w:t>.</w:t>
      </w:r>
      <w:r w:rsidRPr="00C11581">
        <w:rPr>
          <w:rFonts w:ascii="Times New Roman" w:hAnsi="Times New Roman" w:cs="Times New Roman"/>
          <w:b/>
          <w:color w:val="auto"/>
        </w:rPr>
        <w:t>:</w:t>
      </w:r>
      <w:r w:rsidRPr="00C11581">
        <w:rPr>
          <w:rFonts w:ascii="Times New Roman" w:hAnsi="Times New Roman" w:cs="Times New Roman"/>
          <w:color w:val="auto"/>
        </w:rPr>
        <w:t xml:space="preserve"> Hlavní město Praha</w:t>
      </w:r>
    </w:p>
    <w:p w14:paraId="25F72E6F" w14:textId="69476396" w:rsidR="004E1721" w:rsidRPr="00C11581" w:rsidRDefault="004E1721" w:rsidP="006F5333">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color w:val="auto"/>
          <w:sz w:val="22"/>
        </w:rPr>
        <w:t xml:space="preserve">Cílem výše uvedených aktivit je: </w:t>
      </w:r>
      <w:r w:rsidR="00445D85" w:rsidRPr="00C11581">
        <w:rPr>
          <w:rFonts w:ascii="Times New Roman" w:hAnsi="Times New Roman" w:cs="Times New Roman"/>
          <w:color w:val="auto"/>
          <w:sz w:val="22"/>
        </w:rPr>
        <w:t>vybrat až 2, resp. 1, relevantních kandidátů do Fáze 4: Růst</w:t>
      </w:r>
      <w:r w:rsidRPr="00C11581">
        <w:rPr>
          <w:rFonts w:ascii="Times New Roman" w:hAnsi="Times New Roman" w:cs="Times New Roman"/>
          <w:color w:val="auto"/>
          <w:sz w:val="22"/>
        </w:rPr>
        <w:t>.</w:t>
      </w:r>
    </w:p>
    <w:p w14:paraId="16BD2009" w14:textId="77777777" w:rsidR="004E1721" w:rsidRPr="00C11581" w:rsidRDefault="004E1721" w:rsidP="006F5333">
      <w:pPr>
        <w:pStyle w:val="Tabulkatext"/>
        <w:spacing w:line="276" w:lineRule="auto"/>
        <w:jc w:val="both"/>
        <w:rPr>
          <w:rFonts w:ascii="Times New Roman" w:hAnsi="Times New Roman" w:cs="Times New Roman"/>
          <w:color w:val="auto"/>
          <w:sz w:val="22"/>
        </w:rPr>
      </w:pPr>
    </w:p>
    <w:p w14:paraId="7082A639" w14:textId="77777777" w:rsidR="004E1721" w:rsidRPr="00C11581" w:rsidRDefault="004E1721"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19967B4B" w14:textId="5DB0B025" w:rsidR="00364F56" w:rsidRPr="00C11581" w:rsidRDefault="00364F56" w:rsidP="006F5333">
      <w:pPr>
        <w:pStyle w:val="Tabulkatext"/>
        <w:numPr>
          <w:ilvl w:val="0"/>
          <w:numId w:val="26"/>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až 10 podnikatelských subjektů s produktem/službou otestovaným v prostředí reálného trhu, identifikovaným zákaznickým segmentem, monetizační strategií a marketingovým mixem, byznys plánem a strategií růstu připravených na vstup investora</w:t>
      </w:r>
    </w:p>
    <w:p w14:paraId="75F487ED" w14:textId="0DE855C5" w:rsidR="00364F56" w:rsidRPr="00C11581" w:rsidRDefault="00364F56" w:rsidP="006F5333">
      <w:pPr>
        <w:pStyle w:val="Tabulkatext"/>
        <w:numPr>
          <w:ilvl w:val="0"/>
          <w:numId w:val="26"/>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až 10 strategií škálování dopadu: noví beneficienti v rámci stávajícího regionu nebo st</w:t>
      </w:r>
      <w:r w:rsidR="00EF75FF" w:rsidRPr="00C11581">
        <w:rPr>
          <w:rFonts w:ascii="Times New Roman" w:eastAsia="Calibri" w:hAnsi="Times New Roman" w:cs="Times New Roman"/>
          <w:color w:val="000000" w:themeColor="text1"/>
          <w:sz w:val="22"/>
        </w:rPr>
        <w:t>ávajícím beneficientům nabídnou</w:t>
      </w:r>
      <w:r w:rsidRPr="00C11581">
        <w:rPr>
          <w:rFonts w:ascii="Times New Roman" w:eastAsia="Calibri" w:hAnsi="Times New Roman" w:cs="Times New Roman"/>
          <w:color w:val="000000" w:themeColor="text1"/>
          <w:sz w:val="22"/>
        </w:rPr>
        <w:t xml:space="preserve"> nový produkt/službu, expanze do nových regionů</w:t>
      </w:r>
    </w:p>
    <w:p w14:paraId="0AF45D34" w14:textId="77777777" w:rsidR="00364F56" w:rsidRPr="00C11581" w:rsidRDefault="00364F56" w:rsidP="006F5333">
      <w:pPr>
        <w:pStyle w:val="Tabulkatext"/>
        <w:spacing w:line="276" w:lineRule="auto"/>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46371CF3" w14:textId="77777777" w:rsidR="00364F56" w:rsidRPr="00C11581" w:rsidRDefault="00364F56" w:rsidP="006F5333">
      <w:pPr>
        <w:pStyle w:val="Tabulkatext"/>
        <w:numPr>
          <w:ilvl w:val="0"/>
          <w:numId w:val="18"/>
        </w:numPr>
        <w:spacing w:line="276" w:lineRule="auto"/>
        <w:jc w:val="both"/>
        <w:rPr>
          <w:rFonts w:ascii="Times New Roman" w:eastAsia="Calibri" w:hAnsi="Times New Roman" w:cs="Times New Roman"/>
          <w:color w:val="000000" w:themeColor="text1"/>
          <w:sz w:val="22"/>
        </w:rPr>
      </w:pPr>
      <w:r w:rsidRPr="00C11581">
        <w:rPr>
          <w:rFonts w:ascii="Times New Roman" w:eastAsia="Calibri" w:hAnsi="Times New Roman" w:cs="Times New Roman"/>
          <w:color w:val="000000" w:themeColor="text1"/>
          <w:sz w:val="22"/>
        </w:rPr>
        <w:t xml:space="preserve">až 2 sociální podniky/startupy s největší mírou dosažené akcelerace </w:t>
      </w:r>
    </w:p>
    <w:p w14:paraId="433AA29E" w14:textId="77777777" w:rsidR="00364F56" w:rsidRPr="0060299F" w:rsidRDefault="007564CE" w:rsidP="00DE4B6A">
      <w:pPr>
        <w:pStyle w:val="Heading2"/>
      </w:pPr>
      <w:r w:rsidRPr="0060299F">
        <w:t>Fáze 4: Růst</w:t>
      </w:r>
    </w:p>
    <w:p w14:paraId="33959746" w14:textId="77777777" w:rsidR="00364F56" w:rsidRPr="00C11581" w:rsidRDefault="00364F56" w:rsidP="006F5333">
      <w:pPr>
        <w:pStyle w:val="Tabulkatext"/>
        <w:spacing w:line="276" w:lineRule="auto"/>
        <w:jc w:val="both"/>
        <w:rPr>
          <w:rFonts w:ascii="Times New Roman" w:hAnsi="Times New Roman" w:cs="Times New Roman"/>
          <w:b/>
          <w:sz w:val="22"/>
        </w:rPr>
      </w:pPr>
      <w:r w:rsidRPr="00C11581">
        <w:rPr>
          <w:rFonts w:ascii="Times New Roman" w:hAnsi="Times New Roman" w:cs="Times New Roman"/>
          <w:b/>
          <w:sz w:val="22"/>
        </w:rPr>
        <w:t>Časový rámec:</w:t>
      </w:r>
    </w:p>
    <w:p w14:paraId="0CD92981" w14:textId="6DC42A08"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Trvání Fáze 4: Růst 3 měsíce</w:t>
      </w:r>
    </w:p>
    <w:p w14:paraId="021A01E0" w14:textId="164A9ADE"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Předchází 3 měsíční Fáze 3: Akcelerace</w:t>
      </w:r>
    </w:p>
    <w:p w14:paraId="4723E9E6" w14:textId="77777777" w:rsidR="00364F56" w:rsidRPr="00C11581" w:rsidRDefault="00364F56" w:rsidP="006F5333">
      <w:pPr>
        <w:pStyle w:val="Tabulkatext"/>
        <w:spacing w:line="276" w:lineRule="auto"/>
        <w:jc w:val="both"/>
        <w:rPr>
          <w:rFonts w:ascii="Times New Roman" w:hAnsi="Times New Roman" w:cs="Times New Roman"/>
          <w:sz w:val="22"/>
        </w:rPr>
      </w:pPr>
    </w:p>
    <w:p w14:paraId="6EAF7739" w14:textId="77777777" w:rsidR="00364F56" w:rsidRPr="00C11581" w:rsidRDefault="00364F56" w:rsidP="006F5333">
      <w:pPr>
        <w:pStyle w:val="Tabulkatext"/>
        <w:spacing w:line="276" w:lineRule="auto"/>
        <w:jc w:val="both"/>
        <w:rPr>
          <w:rFonts w:ascii="Times New Roman" w:hAnsi="Times New Roman" w:cs="Times New Roman"/>
          <w:b/>
          <w:sz w:val="22"/>
        </w:rPr>
      </w:pPr>
      <w:r w:rsidRPr="00C11581">
        <w:rPr>
          <w:rFonts w:ascii="Times New Roman" w:hAnsi="Times New Roman" w:cs="Times New Roman"/>
          <w:b/>
          <w:sz w:val="22"/>
        </w:rPr>
        <w:t>Kapacita:</w:t>
      </w:r>
    </w:p>
    <w:p w14:paraId="5B1C7B83" w14:textId="7DF0A4E7" w:rsidR="00364F56" w:rsidRPr="00C11581" w:rsidRDefault="00364F56" w:rsidP="006F5333">
      <w:pPr>
        <w:pStyle w:val="Tabulkatext"/>
        <w:spacing w:line="276" w:lineRule="auto"/>
        <w:jc w:val="both"/>
        <w:rPr>
          <w:rFonts w:ascii="Times New Roman" w:hAnsi="Times New Roman" w:cs="Times New Roman"/>
          <w:sz w:val="22"/>
        </w:rPr>
      </w:pPr>
      <w:r w:rsidRPr="00C11581">
        <w:rPr>
          <w:rFonts w:ascii="Times New Roman" w:hAnsi="Times New Roman" w:cs="Times New Roman"/>
          <w:sz w:val="22"/>
        </w:rPr>
        <w:t>•</w:t>
      </w:r>
      <w:r w:rsidRPr="00C11581">
        <w:rPr>
          <w:rFonts w:ascii="Times New Roman" w:hAnsi="Times New Roman" w:cs="Times New Roman"/>
          <w:sz w:val="22"/>
        </w:rPr>
        <w:tab/>
        <w:t>2 týmy (1 v 1. cyklu)</w:t>
      </w:r>
    </w:p>
    <w:p w14:paraId="13F33B44" w14:textId="1CE9B92D" w:rsidR="00364F56" w:rsidRPr="00C11581" w:rsidRDefault="00364F56" w:rsidP="006F5333">
      <w:pPr>
        <w:pStyle w:val="Tabulkatext"/>
        <w:spacing w:line="276" w:lineRule="auto"/>
        <w:ind w:left="0"/>
        <w:jc w:val="both"/>
        <w:rPr>
          <w:rFonts w:ascii="Times New Roman" w:hAnsi="Times New Roman" w:cs="Times New Roman"/>
          <w:b/>
          <w:sz w:val="22"/>
        </w:rPr>
      </w:pPr>
      <w:r w:rsidRPr="00C11581">
        <w:rPr>
          <w:rFonts w:ascii="Times New Roman" w:hAnsi="Times New Roman" w:cs="Times New Roman"/>
          <w:b/>
          <w:sz w:val="22"/>
        </w:rPr>
        <w:t>Důležité:</w:t>
      </w:r>
    </w:p>
    <w:p w14:paraId="75356828" w14:textId="5AF5ED74" w:rsidR="00364F56" w:rsidRPr="00C11581" w:rsidRDefault="00364F56" w:rsidP="006F5333">
      <w:pPr>
        <w:autoSpaceDE w:val="0"/>
        <w:autoSpaceDN w:val="0"/>
        <w:adjustRightInd w:val="0"/>
        <w:spacing w:after="0" w:line="276" w:lineRule="auto"/>
        <w:rPr>
          <w:rFonts w:ascii="Times New Roman" w:hAnsi="Times New Roman" w:cs="Times New Roman"/>
          <w:color w:val="auto"/>
        </w:rPr>
      </w:pPr>
      <w:r w:rsidRPr="00C11581">
        <w:rPr>
          <w:rFonts w:ascii="Times New Roman" w:hAnsi="Times New Roman" w:cs="Times New Roman"/>
          <w:color w:val="auto"/>
        </w:rPr>
        <w:t>Růstová fáze je charakteristická velkým tlakem na generování revenue, rychlou exekuci a neustálým</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pivotingem business modelu. Pracuje se s projektem, který je připravený na vstup investora a/nebo</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strategického partnera. Předpokladem je, že v růstové fázi bude tým obsazen minimálně 4 členy a</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bude jasná organizační struktura. Pro tuto fázi je charakteristické tvrzení: "We are on the same side</w:t>
      </w:r>
      <w:r w:rsidR="006F5333" w:rsidRPr="00C11581">
        <w:rPr>
          <w:rFonts w:ascii="Times New Roman" w:hAnsi="Times New Roman" w:cs="Times New Roman"/>
          <w:color w:val="auto"/>
        </w:rPr>
        <w:t xml:space="preserve"> </w:t>
      </w:r>
      <w:r w:rsidRPr="00C11581">
        <w:rPr>
          <w:rFonts w:ascii="Times New Roman" w:hAnsi="Times New Roman" w:cs="Times New Roman"/>
          <w:color w:val="auto"/>
        </w:rPr>
        <w:t>of the table all the time".</w:t>
      </w:r>
    </w:p>
    <w:p w14:paraId="38ED65CA" w14:textId="77777777" w:rsidR="00364F56" w:rsidRPr="00C11581" w:rsidRDefault="00364F56" w:rsidP="006F5333">
      <w:pPr>
        <w:pStyle w:val="Tabulkatext"/>
        <w:spacing w:line="276" w:lineRule="auto"/>
        <w:jc w:val="both"/>
        <w:rPr>
          <w:rFonts w:ascii="Times New Roman" w:hAnsi="Times New Roman" w:cs="Times New Roman"/>
          <w:color w:val="auto"/>
          <w:sz w:val="22"/>
        </w:rPr>
      </w:pPr>
    </w:p>
    <w:p w14:paraId="0BA9404B" w14:textId="77777777" w:rsidR="00364F56" w:rsidRPr="00C11581" w:rsidRDefault="00364F56" w:rsidP="00BF0E58">
      <w:pPr>
        <w:pStyle w:val="Tabulkatext"/>
        <w:numPr>
          <w:ilvl w:val="2"/>
          <w:numId w:val="30"/>
        </w:numPr>
        <w:spacing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Mentoring 1-1</w:t>
      </w:r>
    </w:p>
    <w:p w14:paraId="35F8A8BE" w14:textId="77777777" w:rsidR="006F5333" w:rsidRPr="00C11581" w:rsidRDefault="006F5333" w:rsidP="00BF0E58">
      <w:pPr>
        <w:pStyle w:val="Tabulkatext"/>
        <w:spacing w:line="276" w:lineRule="auto"/>
        <w:ind w:left="567"/>
        <w:jc w:val="both"/>
        <w:rPr>
          <w:rFonts w:ascii="Times New Roman" w:hAnsi="Times New Roman" w:cs="Times New Roman"/>
          <w:sz w:val="22"/>
        </w:rPr>
      </w:pPr>
      <w:r w:rsidRPr="00C11581">
        <w:rPr>
          <w:rFonts w:ascii="Times New Roman" w:hAnsi="Times New Roman" w:cs="Times New Roman"/>
          <w:sz w:val="22"/>
        </w:rPr>
        <w:t>Mentoring 1-1 v rámci růstu 12 dnů / měsíc (3 cykly, každý cyklus v trvání 3 měsíce, celkem 36 dnů)</w:t>
      </w:r>
    </w:p>
    <w:p w14:paraId="263F09A7" w14:textId="5B62012A"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C11581">
        <w:rPr>
          <w:rFonts w:ascii="Times New Roman" w:hAnsi="Times New Roman" w:cs="Times New Roman"/>
          <w:b/>
          <w:color w:val="000000" w:themeColor="text1"/>
        </w:rPr>
        <w:t>Konzultace</w:t>
      </w:r>
    </w:p>
    <w:p w14:paraId="456D156A" w14:textId="77777777" w:rsidR="006F5333" w:rsidRPr="00C11581" w:rsidRDefault="006F5333" w:rsidP="00BF0E58">
      <w:pPr>
        <w:pStyle w:val="Tabulkatext"/>
        <w:spacing w:line="276" w:lineRule="auto"/>
        <w:ind w:left="567"/>
        <w:jc w:val="both"/>
        <w:rPr>
          <w:rFonts w:ascii="Times New Roman" w:hAnsi="Times New Roman" w:cs="Times New Roman"/>
          <w:sz w:val="22"/>
        </w:rPr>
      </w:pPr>
      <w:r w:rsidRPr="00C11581">
        <w:rPr>
          <w:rFonts w:ascii="Times New Roman" w:hAnsi="Times New Roman" w:cs="Times New Roman"/>
          <w:sz w:val="22"/>
        </w:rPr>
        <w:t>Konzultace v rámci růstu 12 dnů / měsíc (3 cykly, každý cyklus v trvání 3 měsíce, celkem 36 dnů)</w:t>
      </w:r>
    </w:p>
    <w:p w14:paraId="59D39C9F" w14:textId="0EF794CD"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1D5C4A">
        <w:rPr>
          <w:rFonts w:ascii="Times New Roman" w:hAnsi="Times New Roman" w:cs="Times New Roman"/>
          <w:b/>
          <w:color w:val="000000" w:themeColor="text1"/>
        </w:rPr>
        <w:t>S</w:t>
      </w:r>
      <w:r w:rsidRPr="00C11581">
        <w:rPr>
          <w:rFonts w:ascii="Times New Roman" w:hAnsi="Times New Roman" w:cs="Times New Roman"/>
          <w:b/>
          <w:color w:val="000000" w:themeColor="text1"/>
        </w:rPr>
        <w:t>pecifické vzdělávání</w:t>
      </w:r>
    </w:p>
    <w:p w14:paraId="616364BB" w14:textId="57EED013" w:rsidR="00364F56" w:rsidRPr="00C11581" w:rsidRDefault="00364F56"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Výše uvedené aktivity se prolínají dle potřeb týmu. Nejčastější řešená témata </w:t>
      </w:r>
      <w:r w:rsidR="002948A3">
        <w:rPr>
          <w:rFonts w:ascii="Times New Roman" w:hAnsi="Times New Roman" w:cs="Times New Roman"/>
          <w:color w:val="000000" w:themeColor="text1"/>
        </w:rPr>
        <w:t>–</w:t>
      </w:r>
      <w:r w:rsidRPr="00C11581">
        <w:rPr>
          <w:rFonts w:ascii="Times New Roman" w:hAnsi="Times New Roman" w:cs="Times New Roman"/>
          <w:color w:val="000000" w:themeColor="text1"/>
        </w:rPr>
        <w:t xml:space="preserve"> volba finančního a/či strategického partnera, kontinuální úprava business modelu dle typu partnera, firemní řízení, fundraising, právní otázky v případě akvizice nebo vstupu investora (due dilligence), pomoc s obchodní dohodou, příprava na pitch, sanity check, přemosťování (investor vs. startup), stínování schůzek s partnery, zpětná vazba na schůzky, měření sociálního impaktu (monetizace) a další oblasti.</w:t>
      </w:r>
    </w:p>
    <w:p w14:paraId="262C5CF9" w14:textId="47B0D0A3" w:rsidR="00364F56" w:rsidRPr="00C11581" w:rsidRDefault="00364F56" w:rsidP="00BF0E58">
      <w:pPr>
        <w:pStyle w:val="Tabulkatext"/>
        <w:numPr>
          <w:ilvl w:val="2"/>
          <w:numId w:val="30"/>
        </w:numPr>
        <w:spacing w:before="120" w:line="276" w:lineRule="auto"/>
        <w:ind w:left="567" w:hanging="567"/>
        <w:jc w:val="both"/>
        <w:rPr>
          <w:rFonts w:ascii="Times New Roman" w:hAnsi="Times New Roman" w:cs="Times New Roman"/>
          <w:b/>
          <w:color w:val="000000" w:themeColor="text1"/>
        </w:rPr>
      </w:pPr>
      <w:r w:rsidRPr="00BF0E58">
        <w:rPr>
          <w:rFonts w:ascii="Times New Roman" w:hAnsi="Times New Roman" w:cs="Times New Roman"/>
          <w:b/>
          <w:color w:val="000000" w:themeColor="text1"/>
        </w:rPr>
        <w:t>P</w:t>
      </w:r>
      <w:r w:rsidR="000F1ED5" w:rsidRPr="00BF0E58">
        <w:rPr>
          <w:rFonts w:ascii="Times New Roman" w:hAnsi="Times New Roman" w:cs="Times New Roman"/>
          <w:b/>
          <w:color w:val="000000" w:themeColor="text1"/>
        </w:rPr>
        <w:t>ředstavení</w:t>
      </w:r>
      <w:r w:rsidR="000F1ED5" w:rsidRPr="00C11581">
        <w:rPr>
          <w:rFonts w:ascii="Times New Roman" w:hAnsi="Times New Roman" w:cs="Times New Roman"/>
          <w:b/>
          <w:color w:val="auto"/>
        </w:rPr>
        <w:t xml:space="preserve"> až 100+ relevantním kontaktním osobám</w:t>
      </w:r>
      <w:r w:rsidRPr="00C11581">
        <w:rPr>
          <w:rFonts w:ascii="Times New Roman" w:hAnsi="Times New Roman" w:cs="Times New Roman"/>
          <w:b/>
          <w:color w:val="auto"/>
        </w:rPr>
        <w:t>, networking</w:t>
      </w:r>
    </w:p>
    <w:p w14:paraId="1F034883" w14:textId="4BBB6CCE" w:rsidR="00364F56" w:rsidRPr="00C11581" w:rsidRDefault="00364F56" w:rsidP="001D5C4A">
      <w:pPr>
        <w:spacing w:line="276" w:lineRule="auto"/>
        <w:ind w:left="567"/>
        <w:rPr>
          <w:rFonts w:ascii="Times New Roman" w:hAnsi="Times New Roman" w:cs="Times New Roman"/>
          <w:color w:val="000000" w:themeColor="text1"/>
        </w:rPr>
      </w:pPr>
      <w:r w:rsidRPr="00C11581">
        <w:rPr>
          <w:rFonts w:ascii="Times New Roman" w:hAnsi="Times New Roman" w:cs="Times New Roman"/>
          <w:color w:val="000000" w:themeColor="text1"/>
        </w:rPr>
        <w:t xml:space="preserve">Akcelerační tým spolu s dodavatelem pro tuto fázi zajišťují hloubkový průzkum (vytipování potenciálních partnerů, znalost trhu vč. zahraničního) a aktivní propojení </w:t>
      </w:r>
      <w:r w:rsidR="006F5333" w:rsidRPr="00C11581">
        <w:rPr>
          <w:rFonts w:ascii="Times New Roman" w:hAnsi="Times New Roman" w:cs="Times New Roman"/>
          <w:color w:val="000000" w:themeColor="text1"/>
        </w:rPr>
        <w:t>podnikatelského subjektu s potenciálními partnery.</w:t>
      </w:r>
    </w:p>
    <w:p w14:paraId="1E21145D" w14:textId="68C5D4C3" w:rsidR="00364F56" w:rsidRPr="00C11581" w:rsidRDefault="006F5333" w:rsidP="001D5C4A">
      <w:pPr>
        <w:pStyle w:val="Tabulkatext"/>
        <w:spacing w:line="276" w:lineRule="auto"/>
        <w:ind w:left="567"/>
        <w:jc w:val="both"/>
        <w:rPr>
          <w:rFonts w:ascii="Times New Roman" w:hAnsi="Times New Roman" w:cs="Times New Roman"/>
          <w:b/>
          <w:sz w:val="22"/>
        </w:rPr>
      </w:pPr>
      <w:r w:rsidRPr="00C11581">
        <w:rPr>
          <w:rFonts w:ascii="Times New Roman" w:hAnsi="Times New Roman" w:cs="Times New Roman"/>
          <w:sz w:val="22"/>
        </w:rPr>
        <w:t>Networking a propojování v rámci růstu (3 cykly, celkem 9 měsíců)</w:t>
      </w:r>
    </w:p>
    <w:p w14:paraId="380896D7" w14:textId="77777777" w:rsidR="00C039C7" w:rsidRPr="00C11581" w:rsidRDefault="00C039C7" w:rsidP="00BF0E58">
      <w:pPr>
        <w:pStyle w:val="Tabulkatext"/>
        <w:spacing w:line="276" w:lineRule="auto"/>
        <w:ind w:left="0"/>
        <w:jc w:val="both"/>
        <w:rPr>
          <w:rFonts w:ascii="Times New Roman" w:hAnsi="Times New Roman" w:cs="Times New Roman"/>
          <w:b/>
          <w:color w:val="auto"/>
          <w:sz w:val="22"/>
        </w:rPr>
      </w:pPr>
    </w:p>
    <w:p w14:paraId="081C1577" w14:textId="71B3F047" w:rsidR="00C039C7" w:rsidRPr="00C11581" w:rsidRDefault="00C039C7" w:rsidP="00EF75FF">
      <w:pPr>
        <w:pStyle w:val="Tabulkatext"/>
        <w:spacing w:line="276" w:lineRule="auto"/>
        <w:ind w:left="0"/>
        <w:jc w:val="both"/>
        <w:rPr>
          <w:rFonts w:ascii="Times New Roman" w:hAnsi="Times New Roman" w:cs="Times New Roman"/>
          <w:color w:val="auto"/>
          <w:sz w:val="22"/>
        </w:rPr>
      </w:pPr>
      <w:r w:rsidRPr="00C11581">
        <w:rPr>
          <w:rFonts w:ascii="Times New Roman" w:hAnsi="Times New Roman" w:cs="Times New Roman"/>
          <w:b/>
          <w:color w:val="auto"/>
          <w:sz w:val="22"/>
        </w:rPr>
        <w:t xml:space="preserve">Místo doručení služby pro aktivitu </w:t>
      </w:r>
      <w:r w:rsidR="001D5C4A">
        <w:rPr>
          <w:rFonts w:ascii="Times New Roman" w:hAnsi="Times New Roman" w:cs="Times New Roman"/>
          <w:b/>
          <w:color w:val="auto"/>
          <w:sz w:val="22"/>
        </w:rPr>
        <w:t>2.5.</w:t>
      </w:r>
      <w:r w:rsidRPr="00C11581">
        <w:rPr>
          <w:rFonts w:ascii="Times New Roman" w:hAnsi="Times New Roman" w:cs="Times New Roman"/>
          <w:b/>
          <w:color w:val="auto"/>
          <w:sz w:val="22"/>
        </w:rPr>
        <w:t>1</w:t>
      </w:r>
      <w:r w:rsidR="001D5C4A">
        <w:rPr>
          <w:rFonts w:ascii="Times New Roman" w:hAnsi="Times New Roman" w:cs="Times New Roman"/>
          <w:b/>
          <w:color w:val="auto"/>
          <w:sz w:val="22"/>
        </w:rPr>
        <w:t>.</w:t>
      </w:r>
      <w:r w:rsidRPr="00C11581">
        <w:rPr>
          <w:rFonts w:ascii="Times New Roman" w:hAnsi="Times New Roman" w:cs="Times New Roman"/>
          <w:b/>
          <w:color w:val="auto"/>
          <w:sz w:val="22"/>
        </w:rPr>
        <w:t>-</w:t>
      </w:r>
      <w:r w:rsidR="001D5C4A">
        <w:rPr>
          <w:rFonts w:ascii="Times New Roman" w:hAnsi="Times New Roman" w:cs="Times New Roman"/>
          <w:b/>
          <w:color w:val="auto"/>
          <w:sz w:val="22"/>
        </w:rPr>
        <w:t>2.5.</w:t>
      </w:r>
      <w:r w:rsidRPr="00C11581">
        <w:rPr>
          <w:rFonts w:ascii="Times New Roman" w:hAnsi="Times New Roman" w:cs="Times New Roman"/>
          <w:b/>
          <w:color w:val="auto"/>
          <w:sz w:val="22"/>
        </w:rPr>
        <w:t>4</w:t>
      </w:r>
      <w:r w:rsidR="001D5C4A">
        <w:rPr>
          <w:rFonts w:ascii="Times New Roman" w:hAnsi="Times New Roman" w:cs="Times New Roman"/>
          <w:b/>
          <w:color w:val="auto"/>
          <w:sz w:val="22"/>
        </w:rPr>
        <w:t>.</w:t>
      </w:r>
      <w:r w:rsidRPr="00C11581">
        <w:rPr>
          <w:rFonts w:ascii="Times New Roman" w:hAnsi="Times New Roman" w:cs="Times New Roman"/>
          <w:b/>
          <w:color w:val="auto"/>
          <w:sz w:val="22"/>
        </w:rPr>
        <w:t>:</w:t>
      </w:r>
      <w:r w:rsidRPr="00C11581">
        <w:rPr>
          <w:rFonts w:ascii="Times New Roman" w:hAnsi="Times New Roman" w:cs="Times New Roman"/>
          <w:color w:val="auto"/>
          <w:sz w:val="22"/>
        </w:rPr>
        <w:t xml:space="preserve"> Hlavní město Praha</w:t>
      </w:r>
    </w:p>
    <w:p w14:paraId="1D284D3E" w14:textId="2FE43AFE" w:rsidR="00C039C7" w:rsidRPr="00C11581" w:rsidRDefault="00C039C7" w:rsidP="00EF75FF">
      <w:pPr>
        <w:pStyle w:val="Tabulkatext"/>
        <w:spacing w:line="276" w:lineRule="auto"/>
        <w:ind w:left="0"/>
        <w:rPr>
          <w:rFonts w:ascii="Times New Roman" w:hAnsi="Times New Roman" w:cs="Times New Roman"/>
          <w:color w:val="auto"/>
          <w:sz w:val="22"/>
        </w:rPr>
      </w:pPr>
      <w:r w:rsidRPr="00C11581">
        <w:rPr>
          <w:rFonts w:ascii="Times New Roman" w:hAnsi="Times New Roman" w:cs="Times New Roman"/>
          <w:color w:val="auto"/>
          <w:sz w:val="22"/>
        </w:rPr>
        <w:t>Cílem výše uvedených aktivit je: Cílem je zvýšit ekonomickou hodnotu a sociální dopad firmy a připravit na vstup investora a/nebo strategického partnera.</w:t>
      </w:r>
    </w:p>
    <w:p w14:paraId="6E62E3F3" w14:textId="2E27FB1F" w:rsidR="00C039C7" w:rsidRPr="00C11581" w:rsidRDefault="00C039C7" w:rsidP="00EF75FF">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výstupy výše uvedených aktivit jsou:</w:t>
      </w:r>
    </w:p>
    <w:p w14:paraId="44EB8D45" w14:textId="77777777" w:rsidR="00C039C7" w:rsidRPr="00C11581" w:rsidRDefault="00C039C7" w:rsidP="00C039C7">
      <w:pPr>
        <w:pStyle w:val="Tabulkatext"/>
        <w:numPr>
          <w:ilvl w:val="0"/>
          <w:numId w:val="18"/>
        </w:numPr>
        <w:spacing w:line="276" w:lineRule="auto"/>
        <w:jc w:val="both"/>
        <w:rPr>
          <w:rFonts w:ascii="Times New Roman" w:hAnsi="Times New Roman" w:cs="Times New Roman"/>
          <w:b/>
          <w:color w:val="auto"/>
          <w:sz w:val="22"/>
        </w:rPr>
      </w:pPr>
      <w:r w:rsidRPr="00C11581">
        <w:rPr>
          <w:rFonts w:ascii="Times New Roman" w:hAnsi="Times New Roman" w:cs="Times New Roman"/>
          <w:color w:val="auto"/>
          <w:sz w:val="22"/>
        </w:rPr>
        <w:t xml:space="preserve">až 2, resp. 1, malé firmy realizující byznys plán, obsahovou a marketingovou strategii, s plně zaběhnutými firemními procesy a operativou, které generují základní zisk </w:t>
      </w:r>
    </w:p>
    <w:p w14:paraId="14E852C8" w14:textId="09CC052B" w:rsidR="00C039C7" w:rsidRPr="00C11581" w:rsidRDefault="00C039C7" w:rsidP="00C039C7">
      <w:pPr>
        <w:pStyle w:val="Tabulkatext"/>
        <w:numPr>
          <w:ilvl w:val="0"/>
          <w:numId w:val="18"/>
        </w:numPr>
        <w:spacing w:line="276" w:lineRule="auto"/>
        <w:jc w:val="both"/>
        <w:rPr>
          <w:rFonts w:ascii="Times New Roman" w:hAnsi="Times New Roman" w:cs="Times New Roman"/>
          <w:b/>
          <w:color w:val="auto"/>
          <w:sz w:val="22"/>
        </w:rPr>
      </w:pPr>
      <w:r w:rsidRPr="00C11581">
        <w:rPr>
          <w:rFonts w:ascii="Times New Roman" w:hAnsi="Times New Roman" w:cs="Times New Roman"/>
          <w:color w:val="auto"/>
          <w:sz w:val="22"/>
        </w:rPr>
        <w:t xml:space="preserve">interakce s 100+ </w:t>
      </w:r>
      <w:r w:rsidR="00ED3840" w:rsidRPr="00C11581">
        <w:rPr>
          <w:rFonts w:ascii="Times New Roman" w:hAnsi="Times New Roman" w:cs="Times New Roman"/>
          <w:color w:val="auto"/>
          <w:sz w:val="22"/>
        </w:rPr>
        <w:t>kontakty</w:t>
      </w:r>
    </w:p>
    <w:p w14:paraId="5901E059" w14:textId="2FBC808C" w:rsidR="00C039C7" w:rsidRPr="00C11581" w:rsidRDefault="00C039C7" w:rsidP="00EF75FF">
      <w:pPr>
        <w:pStyle w:val="Tabulkatext"/>
        <w:spacing w:line="276" w:lineRule="auto"/>
        <w:ind w:left="0"/>
        <w:jc w:val="both"/>
        <w:rPr>
          <w:rFonts w:ascii="Times New Roman" w:hAnsi="Times New Roman" w:cs="Times New Roman"/>
          <w:b/>
          <w:color w:val="auto"/>
          <w:sz w:val="22"/>
        </w:rPr>
      </w:pPr>
      <w:r w:rsidRPr="00C11581">
        <w:rPr>
          <w:rFonts w:ascii="Times New Roman" w:hAnsi="Times New Roman" w:cs="Times New Roman"/>
          <w:b/>
          <w:color w:val="auto"/>
          <w:sz w:val="22"/>
        </w:rPr>
        <w:t>Požadované výsledky výše uvedených aktivit jsou:</w:t>
      </w:r>
    </w:p>
    <w:p w14:paraId="4127A2D7" w14:textId="77777777" w:rsidR="00C039C7" w:rsidRPr="00C11581" w:rsidRDefault="00C039C7" w:rsidP="00C039C7">
      <w:pPr>
        <w:pStyle w:val="Tabulkatext"/>
        <w:numPr>
          <w:ilvl w:val="0"/>
          <w:numId w:val="29"/>
        </w:numPr>
        <w:spacing w:line="276" w:lineRule="auto"/>
        <w:jc w:val="both"/>
        <w:rPr>
          <w:rFonts w:ascii="Times New Roman" w:hAnsi="Times New Roman" w:cs="Times New Roman"/>
          <w:color w:val="auto"/>
          <w:sz w:val="22"/>
        </w:rPr>
      </w:pPr>
      <w:r w:rsidRPr="00C11581">
        <w:rPr>
          <w:rFonts w:ascii="Times New Roman" w:hAnsi="Times New Roman" w:cs="Times New Roman"/>
          <w:color w:val="auto"/>
          <w:sz w:val="22"/>
        </w:rPr>
        <w:t xml:space="preserve">Firmy vytvářejí sociální a společenský dopad pro více než 1 000 uživatelů / beneficientů, desítky tisíc sekundárních beneficientů </w:t>
      </w:r>
    </w:p>
    <w:p w14:paraId="703EB668" w14:textId="192CA7DD" w:rsidR="001D5C4A" w:rsidRDefault="00C039C7" w:rsidP="00305424">
      <w:pPr>
        <w:pStyle w:val="Tabulkatext"/>
        <w:numPr>
          <w:ilvl w:val="0"/>
          <w:numId w:val="29"/>
        </w:numPr>
        <w:spacing w:line="276" w:lineRule="auto"/>
        <w:jc w:val="both"/>
        <w:rPr>
          <w:rFonts w:ascii="Times New Roman" w:hAnsi="Times New Roman" w:cs="Times New Roman"/>
          <w:color w:val="auto"/>
          <w:sz w:val="22"/>
        </w:rPr>
      </w:pPr>
      <w:r w:rsidRPr="00305424">
        <w:rPr>
          <w:rFonts w:ascii="Times New Roman" w:hAnsi="Times New Roman" w:cs="Times New Roman"/>
          <w:color w:val="auto"/>
          <w:sz w:val="22"/>
        </w:rPr>
        <w:t>Firmy jsou finančně udržitelné, generují zisk (i pro investory)</w:t>
      </w:r>
    </w:p>
    <w:p w14:paraId="6462040E" w14:textId="77777777" w:rsidR="00305424" w:rsidRDefault="00305424" w:rsidP="00DE4B6A">
      <w:pPr>
        <w:pStyle w:val="Heading1"/>
        <w:numPr>
          <w:ilvl w:val="0"/>
          <w:numId w:val="35"/>
        </w:numPr>
        <w:ind w:left="567" w:hanging="567"/>
      </w:pPr>
      <w:r w:rsidRPr="001D5C4A">
        <w:t>CÍLOVÁ</w:t>
      </w:r>
      <w:r>
        <w:t xml:space="preserve"> SKUPINA PROGRAMU</w:t>
      </w:r>
    </w:p>
    <w:p w14:paraId="1F428C04" w14:textId="36044744" w:rsidR="00305424" w:rsidRPr="00ED5708" w:rsidRDefault="00305424" w:rsidP="00305424">
      <w:pPr>
        <w:rPr>
          <w:rFonts w:ascii="Times New Roman" w:hAnsi="Times New Roman" w:cs="Times New Roman"/>
        </w:rPr>
      </w:pPr>
      <w:r w:rsidRPr="00ED5708">
        <w:rPr>
          <w:rFonts w:ascii="Times New Roman" w:hAnsi="Times New Roman" w:cs="Times New Roman"/>
        </w:rPr>
        <w:t>Cílovou skupinou programu Laboratoř Nadace Vodafone 2.0 jsou jednotlivci, neformální týmy i</w:t>
      </w:r>
      <w:r>
        <w:rPr>
          <w:rFonts w:ascii="Times New Roman" w:hAnsi="Times New Roman" w:cs="Times New Roman"/>
        </w:rPr>
        <w:t> </w:t>
      </w:r>
      <w:r w:rsidRPr="00ED5708">
        <w:rPr>
          <w:rFonts w:ascii="Times New Roman" w:hAnsi="Times New Roman" w:cs="Times New Roman"/>
        </w:rPr>
        <w:t>organizace. Jejich nápad, řešení splňuje požadavky na: inova</w:t>
      </w:r>
      <w:r w:rsidR="002948A3">
        <w:rPr>
          <w:rFonts w:ascii="Times New Roman" w:hAnsi="Times New Roman" w:cs="Times New Roman"/>
        </w:rPr>
        <w:t>tiv</w:t>
      </w:r>
      <w:r w:rsidRPr="00ED5708">
        <w:rPr>
          <w:rFonts w:ascii="Times New Roman" w:hAnsi="Times New Roman" w:cs="Times New Roman"/>
        </w:rPr>
        <w:t>nost, sociální dopad, využití technologie, byznys potenciál, týmové kapacity.</w:t>
      </w:r>
    </w:p>
    <w:p w14:paraId="0CEE15D6"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Formální požadavky:</w:t>
      </w:r>
    </w:p>
    <w:p w14:paraId="24C87A9A" w14:textId="77777777" w:rsidR="00305424" w:rsidRPr="00ED5708" w:rsidRDefault="00305424" w:rsidP="00305424">
      <w:pPr>
        <w:pStyle w:val="ListParagraph"/>
        <w:numPr>
          <w:ilvl w:val="0"/>
          <w:numId w:val="38"/>
        </w:numPr>
        <w:ind w:left="284" w:hanging="284"/>
        <w:rPr>
          <w:rFonts w:ascii="Times New Roman" w:hAnsi="Times New Roman" w:cs="Times New Roman"/>
        </w:rPr>
      </w:pPr>
      <w:r w:rsidRPr="00ED5708">
        <w:rPr>
          <w:rFonts w:ascii="Times New Roman" w:hAnsi="Times New Roman" w:cs="Times New Roman"/>
        </w:rPr>
        <w:t>spolky (dříve občanská sdružení),</w:t>
      </w:r>
    </w:p>
    <w:p w14:paraId="3A1420D7" w14:textId="77777777" w:rsidR="00305424" w:rsidRPr="00ED5708" w:rsidRDefault="00305424" w:rsidP="00305424">
      <w:pPr>
        <w:pStyle w:val="ListParagraph"/>
        <w:numPr>
          <w:ilvl w:val="0"/>
          <w:numId w:val="38"/>
        </w:numPr>
        <w:ind w:left="284" w:hanging="284"/>
        <w:rPr>
          <w:rFonts w:ascii="Times New Roman" w:hAnsi="Times New Roman" w:cs="Times New Roman"/>
        </w:rPr>
      </w:pPr>
      <w:r w:rsidRPr="00ED5708">
        <w:rPr>
          <w:rFonts w:ascii="Times New Roman" w:hAnsi="Times New Roman" w:cs="Times New Roman"/>
        </w:rPr>
        <w:t>obecně prospěšné společnosti,</w:t>
      </w:r>
    </w:p>
    <w:p w14:paraId="313CA91B" w14:textId="77777777" w:rsidR="00305424" w:rsidRPr="00ED5708" w:rsidRDefault="00305424" w:rsidP="00305424">
      <w:pPr>
        <w:pStyle w:val="ListParagraph"/>
        <w:numPr>
          <w:ilvl w:val="0"/>
          <w:numId w:val="38"/>
        </w:numPr>
        <w:ind w:left="284" w:hanging="284"/>
        <w:rPr>
          <w:rFonts w:ascii="Times New Roman" w:hAnsi="Times New Roman" w:cs="Times New Roman"/>
        </w:rPr>
      </w:pPr>
      <w:r w:rsidRPr="00ED5708">
        <w:rPr>
          <w:rFonts w:ascii="Times New Roman" w:hAnsi="Times New Roman" w:cs="Times New Roman"/>
        </w:rPr>
        <w:t>ústavy,</w:t>
      </w:r>
    </w:p>
    <w:p w14:paraId="7F3031D8" w14:textId="77777777" w:rsidR="00305424" w:rsidRPr="00ED5708" w:rsidRDefault="00305424" w:rsidP="00305424">
      <w:pPr>
        <w:pStyle w:val="ListParagraph"/>
        <w:numPr>
          <w:ilvl w:val="0"/>
          <w:numId w:val="38"/>
        </w:numPr>
        <w:ind w:left="284" w:hanging="284"/>
        <w:rPr>
          <w:rFonts w:ascii="Times New Roman" w:hAnsi="Times New Roman" w:cs="Times New Roman"/>
        </w:rPr>
      </w:pPr>
      <w:r w:rsidRPr="00ED5708">
        <w:rPr>
          <w:rFonts w:ascii="Times New Roman" w:hAnsi="Times New Roman" w:cs="Times New Roman"/>
        </w:rPr>
        <w:t>tzv. sociální firmy - tzn. obchodní společnosti, které se řídí principy sociálního podnikání, usilují o</w:t>
      </w:r>
    </w:p>
    <w:p w14:paraId="76F51EC8"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dosažení sociálních cílů a většinu zisku z podnikání investují do dosažení těchto cílů a vlastního</w:t>
      </w:r>
    </w:p>
    <w:p w14:paraId="34AACD7A"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rozvoje firmy; zisk není rozdělován mezi vlastníky sociální firmy,</w:t>
      </w:r>
    </w:p>
    <w:p w14:paraId="17998DAD"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 komerční subjekty,</w:t>
      </w:r>
    </w:p>
    <w:p w14:paraId="78DCDCD8" w14:textId="77777777" w:rsidR="00305424" w:rsidRPr="00ED5708" w:rsidRDefault="00305424" w:rsidP="00305424">
      <w:pPr>
        <w:rPr>
          <w:rFonts w:ascii="Times New Roman" w:hAnsi="Times New Roman" w:cs="Times New Roman"/>
        </w:rPr>
      </w:pPr>
      <w:r w:rsidRPr="00ED5708">
        <w:rPr>
          <w:rFonts w:ascii="Times New Roman" w:hAnsi="Times New Roman" w:cs="Times New Roman"/>
        </w:rPr>
        <w:t>- fyzické osoby.</w:t>
      </w:r>
    </w:p>
    <w:p w14:paraId="4C1130BF" w14:textId="77777777" w:rsidR="00305424" w:rsidRDefault="00305424" w:rsidP="00DE4B6A">
      <w:pPr>
        <w:pStyle w:val="Heading1"/>
        <w:numPr>
          <w:ilvl w:val="0"/>
          <w:numId w:val="35"/>
        </w:numPr>
        <w:ind w:left="567" w:hanging="567"/>
      </w:pPr>
      <w:r>
        <w:t>AD HOC SLUŽBY DLE ČL. 1.1.7. SMLOUVY</w:t>
      </w:r>
    </w:p>
    <w:p w14:paraId="327123D8" w14:textId="77777777" w:rsidR="00027B8C" w:rsidRDefault="00305424" w:rsidP="00305424">
      <w:pPr>
        <w:rPr>
          <w:rFonts w:ascii="Times New Roman" w:hAnsi="Times New Roman" w:cs="Times New Roman"/>
        </w:rPr>
      </w:pPr>
      <w:r>
        <w:rPr>
          <w:rFonts w:ascii="Times New Roman" w:hAnsi="Times New Roman" w:cs="Times New Roman"/>
        </w:rPr>
        <w:t xml:space="preserve">Dodavatel je povinen Objednateli </w:t>
      </w:r>
      <w:r w:rsidR="00027B8C">
        <w:rPr>
          <w:rFonts w:ascii="Times New Roman" w:hAnsi="Times New Roman" w:cs="Times New Roman"/>
        </w:rPr>
        <w:t xml:space="preserve">nad rámec Paušálních služeb a </w:t>
      </w:r>
      <w:r w:rsidR="009754AB">
        <w:rPr>
          <w:rFonts w:ascii="Times New Roman" w:hAnsi="Times New Roman" w:cs="Times New Roman"/>
        </w:rPr>
        <w:t xml:space="preserve">na jeho žádost </w:t>
      </w:r>
      <w:r>
        <w:rPr>
          <w:rFonts w:ascii="Times New Roman" w:hAnsi="Times New Roman" w:cs="Times New Roman"/>
        </w:rPr>
        <w:t>p</w:t>
      </w:r>
      <w:r w:rsidR="002948A3">
        <w:rPr>
          <w:rFonts w:ascii="Times New Roman" w:hAnsi="Times New Roman" w:cs="Times New Roman"/>
        </w:rPr>
        <w:t>oskytnout rovněž Ad hoc služby</w:t>
      </w:r>
      <w:r w:rsidR="00027B8C">
        <w:rPr>
          <w:rFonts w:ascii="Times New Roman" w:hAnsi="Times New Roman" w:cs="Times New Roman"/>
        </w:rPr>
        <w:t xml:space="preserve">. </w:t>
      </w:r>
    </w:p>
    <w:p w14:paraId="4636EC31" w14:textId="41EFCCB6" w:rsidR="004A6CA5" w:rsidRPr="006D3895" w:rsidRDefault="00027B8C" w:rsidP="00791B9A">
      <w:pPr>
        <w:rPr>
          <w:rFonts w:ascii="Times New Roman" w:hAnsi="Times New Roman" w:cs="Times New Roman"/>
        </w:rPr>
      </w:pPr>
      <w:r>
        <w:rPr>
          <w:rFonts w:ascii="Times New Roman" w:hAnsi="Times New Roman" w:cs="Times New Roman"/>
        </w:rPr>
        <w:t>Ad hoc služby</w:t>
      </w:r>
      <w:r w:rsidR="002948A3">
        <w:rPr>
          <w:rFonts w:ascii="Times New Roman" w:hAnsi="Times New Roman" w:cs="Times New Roman"/>
        </w:rPr>
        <w:t xml:space="preserve"> spočívají v individuální podpoře relevantních </w:t>
      </w:r>
      <w:r w:rsidR="006D3895">
        <w:rPr>
          <w:rFonts w:ascii="Times New Roman" w:hAnsi="Times New Roman" w:cs="Times New Roman"/>
        </w:rPr>
        <w:t>účastníků projektu</w:t>
      </w:r>
      <w:r w:rsidR="006D3895" w:rsidRPr="006D3895">
        <w:rPr>
          <w:rFonts w:ascii="Times New Roman" w:hAnsi="Times New Roman" w:cs="Times New Roman"/>
        </w:rPr>
        <w:t xml:space="preserve"> </w:t>
      </w:r>
      <w:r w:rsidR="002948A3" w:rsidRPr="006D3895">
        <w:rPr>
          <w:rFonts w:ascii="Times New Roman" w:hAnsi="Times New Roman" w:cs="Times New Roman"/>
        </w:rPr>
        <w:t xml:space="preserve">dle požadavků Objednatele. Tyto služby zahrnují </w:t>
      </w:r>
      <w:r w:rsidR="006D3895" w:rsidRPr="006D3895">
        <w:rPr>
          <w:rFonts w:ascii="Times New Roman" w:hAnsi="Times New Roman" w:cs="Times New Roman"/>
        </w:rPr>
        <w:t xml:space="preserve">(i) </w:t>
      </w:r>
      <w:r w:rsidR="004A6CA5" w:rsidRPr="006D3895">
        <w:rPr>
          <w:rFonts w:ascii="Times New Roman" w:hAnsi="Times New Roman" w:cs="Times New Roman"/>
        </w:rPr>
        <w:t>individuální koučink pro účastník</w:t>
      </w:r>
      <w:r w:rsidR="00B93CC1" w:rsidRPr="006D3895">
        <w:rPr>
          <w:rFonts w:ascii="Times New Roman" w:hAnsi="Times New Roman" w:cs="Times New Roman"/>
        </w:rPr>
        <w:t>y</w:t>
      </w:r>
      <w:r w:rsidR="004A6CA5" w:rsidRPr="006D3895">
        <w:rPr>
          <w:rFonts w:ascii="Times New Roman" w:hAnsi="Times New Roman" w:cs="Times New Roman"/>
        </w:rPr>
        <w:t xml:space="preserve"> </w:t>
      </w:r>
      <w:r w:rsidR="00B168FC" w:rsidRPr="006D3895">
        <w:rPr>
          <w:rFonts w:ascii="Times New Roman" w:hAnsi="Times New Roman" w:cs="Times New Roman"/>
        </w:rPr>
        <w:t>programu</w:t>
      </w:r>
      <w:r w:rsidR="006D3895">
        <w:rPr>
          <w:rFonts w:ascii="Times New Roman" w:hAnsi="Times New Roman" w:cs="Times New Roman"/>
        </w:rPr>
        <w:t xml:space="preserve"> a</w:t>
      </w:r>
      <w:r w:rsidR="00B168FC" w:rsidRPr="006D3895">
        <w:rPr>
          <w:rFonts w:ascii="Times New Roman" w:hAnsi="Times New Roman" w:cs="Times New Roman"/>
        </w:rPr>
        <w:t xml:space="preserve"> </w:t>
      </w:r>
      <w:r w:rsidR="006D3895" w:rsidRPr="006D3895">
        <w:rPr>
          <w:rFonts w:ascii="Times New Roman" w:hAnsi="Times New Roman" w:cs="Times New Roman"/>
        </w:rPr>
        <w:t>(ii) individuální konzultace pro účastníky projektu v oblasti značky, marketingu a komunikace.</w:t>
      </w:r>
    </w:p>
    <w:p w14:paraId="74F41F10" w14:textId="3F4BD739" w:rsidR="006D3895" w:rsidRDefault="006D3895" w:rsidP="006D3895">
      <w:pPr>
        <w:pStyle w:val="Tabulkatext"/>
        <w:spacing w:line="276" w:lineRule="auto"/>
        <w:ind w:left="0"/>
        <w:jc w:val="both"/>
        <w:rPr>
          <w:rFonts w:ascii="Times New Roman" w:hAnsi="Times New Roman" w:cs="Times New Roman"/>
          <w:color w:val="auto"/>
          <w:sz w:val="22"/>
        </w:rPr>
      </w:pPr>
      <w:r w:rsidRPr="00791B9A">
        <w:rPr>
          <w:rFonts w:ascii="Times New Roman" w:hAnsi="Times New Roman" w:cs="Times New Roman"/>
          <w:sz w:val="22"/>
        </w:rPr>
        <w:t xml:space="preserve">Účelem poskytnutých Ad hoc služeb bude </w:t>
      </w:r>
      <w:r w:rsidR="00027B8C">
        <w:rPr>
          <w:rFonts w:ascii="Times New Roman" w:hAnsi="Times New Roman" w:cs="Times New Roman"/>
          <w:sz w:val="22"/>
        </w:rPr>
        <w:t>zvýšení efektivity a další rozvoj činností účastníka, a to </w:t>
      </w:r>
      <w:r w:rsidRPr="00791B9A">
        <w:rPr>
          <w:rFonts w:ascii="Times New Roman" w:hAnsi="Times New Roman" w:cs="Times New Roman"/>
          <w:sz w:val="22"/>
        </w:rPr>
        <w:t xml:space="preserve">v souladu s cíli </w:t>
      </w:r>
      <w:r w:rsidRPr="006D3895">
        <w:rPr>
          <w:rFonts w:ascii="Times New Roman" w:hAnsi="Times New Roman" w:cs="Times New Roman"/>
          <w:color w:val="auto"/>
          <w:sz w:val="22"/>
        </w:rPr>
        <w:t>projektu</w:t>
      </w:r>
      <w:r>
        <w:rPr>
          <w:rFonts w:ascii="Times New Roman" w:hAnsi="Times New Roman" w:cs="Times New Roman"/>
          <w:color w:val="auto"/>
          <w:sz w:val="22"/>
        </w:rPr>
        <w:t xml:space="preserve"> </w:t>
      </w:r>
      <w:r w:rsidRPr="006D3895">
        <w:rPr>
          <w:rFonts w:ascii="Times New Roman" w:hAnsi="Times New Roman" w:cs="Times New Roman"/>
          <w:color w:val="auto"/>
          <w:sz w:val="22"/>
        </w:rPr>
        <w:t>Laboratoř Nadace Vodafone 2.0</w:t>
      </w:r>
      <w:r w:rsidR="00027B8C">
        <w:rPr>
          <w:rFonts w:ascii="Times New Roman" w:hAnsi="Times New Roman" w:cs="Times New Roman"/>
          <w:color w:val="auto"/>
          <w:sz w:val="22"/>
        </w:rPr>
        <w:t>.</w:t>
      </w:r>
    </w:p>
    <w:p w14:paraId="435DC47A" w14:textId="58365BB5" w:rsidR="00305424" w:rsidRPr="00BB328F" w:rsidRDefault="005B3D6B" w:rsidP="00791B9A">
      <w:pPr>
        <w:pStyle w:val="Tabulkatext"/>
        <w:ind w:left="0"/>
        <w:jc w:val="both"/>
      </w:pPr>
      <w:r>
        <w:rPr>
          <w:rFonts w:ascii="Times New Roman" w:hAnsi="Times New Roman" w:cs="Times New Roman"/>
          <w:color w:val="auto"/>
          <w:sz w:val="22"/>
        </w:rPr>
        <w:t>Bližší s</w:t>
      </w:r>
      <w:r w:rsidR="00027B8C">
        <w:rPr>
          <w:rFonts w:ascii="Times New Roman" w:hAnsi="Times New Roman" w:cs="Times New Roman"/>
          <w:color w:val="auto"/>
          <w:sz w:val="22"/>
        </w:rPr>
        <w:t xml:space="preserve">pecifikace </w:t>
      </w:r>
      <w:r>
        <w:rPr>
          <w:rFonts w:ascii="Times New Roman" w:hAnsi="Times New Roman" w:cs="Times New Roman"/>
          <w:color w:val="auto"/>
          <w:sz w:val="22"/>
        </w:rPr>
        <w:t xml:space="preserve">a rozsah </w:t>
      </w:r>
      <w:r w:rsidR="00027B8C">
        <w:rPr>
          <w:rFonts w:ascii="Times New Roman" w:hAnsi="Times New Roman" w:cs="Times New Roman"/>
          <w:color w:val="auto"/>
          <w:sz w:val="22"/>
        </w:rPr>
        <w:t xml:space="preserve">požadovaných Ad hoc služeb bude </w:t>
      </w:r>
      <w:r>
        <w:rPr>
          <w:rFonts w:ascii="Times New Roman" w:hAnsi="Times New Roman" w:cs="Times New Roman"/>
          <w:color w:val="auto"/>
          <w:sz w:val="22"/>
        </w:rPr>
        <w:t xml:space="preserve">uvedena v rámci žádosti (objednávky) Objednatele. Na základě této žádosti Dodavatel </w:t>
      </w:r>
      <w:r w:rsidR="002E71E5">
        <w:rPr>
          <w:rFonts w:ascii="Times New Roman" w:hAnsi="Times New Roman" w:cs="Times New Roman"/>
          <w:color w:val="auto"/>
          <w:sz w:val="22"/>
        </w:rPr>
        <w:t xml:space="preserve">bez zbytečného odkladu </w:t>
      </w:r>
      <w:r>
        <w:rPr>
          <w:rFonts w:ascii="Times New Roman" w:hAnsi="Times New Roman" w:cs="Times New Roman"/>
          <w:color w:val="auto"/>
          <w:sz w:val="22"/>
        </w:rPr>
        <w:t>zpracuje konkrétní nabídku</w:t>
      </w:r>
      <w:r w:rsidR="002C1DC9">
        <w:rPr>
          <w:rFonts w:ascii="Times New Roman" w:hAnsi="Times New Roman" w:cs="Times New Roman"/>
          <w:color w:val="auto"/>
          <w:sz w:val="22"/>
        </w:rPr>
        <w:t xml:space="preserve">, ve které bude mimo jiné uvedena i předpokládaná časová náročnost. </w:t>
      </w:r>
      <w:r w:rsidR="002E71E5">
        <w:rPr>
          <w:rFonts w:ascii="Times New Roman" w:hAnsi="Times New Roman" w:cs="Times New Roman"/>
          <w:color w:val="auto"/>
          <w:sz w:val="22"/>
        </w:rPr>
        <w:t>V ostatním se</w:t>
      </w:r>
      <w:r w:rsidR="001F17E1">
        <w:rPr>
          <w:rFonts w:ascii="Times New Roman" w:hAnsi="Times New Roman" w:cs="Times New Roman"/>
          <w:color w:val="auto"/>
          <w:sz w:val="22"/>
        </w:rPr>
        <w:t xml:space="preserve"> postupuje </w:t>
      </w:r>
      <w:r w:rsidR="00FD379D">
        <w:rPr>
          <w:rFonts w:ascii="Times New Roman" w:hAnsi="Times New Roman" w:cs="Times New Roman"/>
          <w:color w:val="auto"/>
          <w:sz w:val="22"/>
        </w:rPr>
        <w:t>dle čl. 4. Smlouvy</w:t>
      </w:r>
      <w:r w:rsidR="00CA3CC7">
        <w:rPr>
          <w:rFonts w:ascii="Times New Roman" w:hAnsi="Times New Roman" w:cs="Times New Roman"/>
          <w:color w:val="auto"/>
          <w:sz w:val="22"/>
        </w:rPr>
        <w:t xml:space="preserve"> (nabídka se považuje za návrh </w:t>
      </w:r>
      <w:r w:rsidR="006174DC">
        <w:rPr>
          <w:rFonts w:ascii="Times New Roman" w:hAnsi="Times New Roman" w:cs="Times New Roman"/>
          <w:color w:val="auto"/>
          <w:sz w:val="22"/>
        </w:rPr>
        <w:t xml:space="preserve">jiného </w:t>
      </w:r>
      <w:r w:rsidR="00CA3CC7">
        <w:rPr>
          <w:rFonts w:ascii="Times New Roman" w:hAnsi="Times New Roman" w:cs="Times New Roman"/>
          <w:color w:val="auto"/>
          <w:sz w:val="22"/>
        </w:rPr>
        <w:t>plnění).</w:t>
      </w:r>
      <w:bookmarkEnd w:id="0"/>
    </w:p>
    <w:sectPr w:rsidR="00305424" w:rsidRPr="00BB328F" w:rsidSect="00830A79">
      <w:headerReference w:type="default" r:id="rId9"/>
      <w:footerReference w:type="default" r:id="rId10"/>
      <w:headerReference w:type="first" r:id="rId11"/>
      <w:footerReference w:type="first" r:id="rId12"/>
      <w:pgSz w:w="11906" w:h="16838" w:code="9"/>
      <w:pgMar w:top="1418" w:right="1418" w:bottom="1418" w:left="1418" w:header="567"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BB89A" w14:textId="77777777" w:rsidR="00270540" w:rsidRDefault="00270540" w:rsidP="00744469">
      <w:pPr>
        <w:spacing w:after="0"/>
      </w:pPr>
      <w:r>
        <w:separator/>
      </w:r>
    </w:p>
  </w:endnote>
  <w:endnote w:type="continuationSeparator" w:id="0">
    <w:p w14:paraId="647A5783" w14:textId="77777777" w:rsidR="00270540" w:rsidRDefault="00270540" w:rsidP="00744469">
      <w:pPr>
        <w:spacing w:after="0"/>
      </w:pPr>
      <w:r>
        <w:continuationSeparator/>
      </w:r>
    </w:p>
  </w:endnote>
  <w:endnote w:id="1">
    <w:p w14:paraId="669D592A" w14:textId="6F17FA36" w:rsidR="001D5C4A" w:rsidRPr="00BF0E58" w:rsidRDefault="001D5C4A" w:rsidP="00BF0E58">
      <w:pPr>
        <w:rPr>
          <w:rFonts w:ascii="Times New Roman" w:hAnsi="Times New Roman" w:cs="Times New Roman"/>
        </w:rPr>
      </w:pPr>
    </w:p>
    <w:p w14:paraId="1FDE2A56" w14:textId="77777777" w:rsidR="00C11581" w:rsidRDefault="00C11581" w:rsidP="008E25C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4"/>
      <w:gridCol w:w="3022"/>
    </w:tblGrid>
    <w:tr w:rsidR="00A47B09" w14:paraId="4D6B4E55" w14:textId="77777777" w:rsidTr="00830A79">
      <w:tc>
        <w:tcPr>
          <w:tcW w:w="5000" w:type="pct"/>
          <w:gridSpan w:val="3"/>
          <w:shd w:val="clear" w:color="auto" w:fill="auto"/>
          <w:vAlign w:val="center"/>
        </w:tcPr>
        <w:p w14:paraId="1066A8ED" w14:textId="77777777" w:rsidR="00A47B09" w:rsidRDefault="00A47B09" w:rsidP="00F543E8">
          <w:pPr>
            <w:pStyle w:val="Tabulkazhlav"/>
          </w:pPr>
        </w:p>
      </w:tc>
    </w:tr>
    <w:tr w:rsidR="00A47B09" w14:paraId="191D167B" w14:textId="77777777" w:rsidTr="00830A79">
      <w:tc>
        <w:tcPr>
          <w:tcW w:w="1667" w:type="pct"/>
          <w:shd w:val="clear" w:color="auto" w:fill="auto"/>
          <w:vAlign w:val="center"/>
        </w:tcPr>
        <w:p w14:paraId="28A90299" w14:textId="77777777" w:rsidR="00A47B09" w:rsidRDefault="00A47B09" w:rsidP="00E073EC">
          <w:pPr>
            <w:pStyle w:val="Tabulkatext"/>
          </w:pPr>
        </w:p>
      </w:tc>
      <w:tc>
        <w:tcPr>
          <w:tcW w:w="1667" w:type="pct"/>
          <w:shd w:val="clear" w:color="auto" w:fill="auto"/>
          <w:vAlign w:val="center"/>
        </w:tcPr>
        <w:p w14:paraId="76D57AC0" w14:textId="77777777" w:rsidR="00A47B09" w:rsidRDefault="00A47B09" w:rsidP="00015461">
          <w:pPr>
            <w:pStyle w:val="Tabulkatext"/>
            <w:jc w:val="center"/>
          </w:pPr>
        </w:p>
      </w:tc>
      <w:tc>
        <w:tcPr>
          <w:tcW w:w="1667" w:type="pct"/>
          <w:shd w:val="clear" w:color="auto" w:fill="auto"/>
          <w:vAlign w:val="center"/>
        </w:tcPr>
        <w:p w14:paraId="76D3096A" w14:textId="45500C18" w:rsidR="00A47B09" w:rsidRDefault="00A47B09" w:rsidP="00E073EC">
          <w:pPr>
            <w:pStyle w:val="Tabulkatext"/>
            <w:jc w:val="right"/>
          </w:pPr>
          <w:r>
            <w:t xml:space="preserve">Strana: </w:t>
          </w:r>
          <w:r>
            <w:fldChar w:fldCharType="begin"/>
          </w:r>
          <w:r>
            <w:instrText xml:space="preserve"> PAGE   \* MERGEFORMAT </w:instrText>
          </w:r>
          <w:r>
            <w:fldChar w:fldCharType="separate"/>
          </w:r>
          <w:r w:rsidR="00791B9A">
            <w:rPr>
              <w:noProof/>
            </w:rPr>
            <w:t>2</w:t>
          </w:r>
          <w:r>
            <w:fldChar w:fldCharType="end"/>
          </w:r>
          <w:r>
            <w:t xml:space="preserve"> z </w:t>
          </w:r>
          <w:fldSimple w:instr=" NUMPAGES   \* MERGEFORMAT ">
            <w:r w:rsidR="00791B9A">
              <w:rPr>
                <w:noProof/>
              </w:rPr>
              <w:t>11</w:t>
            </w:r>
          </w:fldSimple>
        </w:p>
      </w:tc>
    </w:tr>
  </w:tbl>
  <w:p w14:paraId="0BF4209D" w14:textId="77777777" w:rsidR="00830A79" w:rsidRDefault="00830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4"/>
      <w:gridCol w:w="3022"/>
    </w:tblGrid>
    <w:tr w:rsidR="00A34F9E" w:rsidRPr="007B628A" w14:paraId="7494FD2C" w14:textId="77777777" w:rsidTr="00A34F9E">
      <w:tc>
        <w:tcPr>
          <w:tcW w:w="5000" w:type="pct"/>
          <w:gridSpan w:val="3"/>
          <w:shd w:val="clear" w:color="auto" w:fill="auto"/>
          <w:vAlign w:val="center"/>
        </w:tcPr>
        <w:p w14:paraId="2D3F6867" w14:textId="77777777" w:rsidR="00A34F9E" w:rsidRPr="00A34F9E" w:rsidRDefault="00A34F9E" w:rsidP="00A34F9E">
          <w:pPr>
            <w:pStyle w:val="Tabulkazhlav"/>
            <w:rPr>
              <w:b w:val="0"/>
            </w:rPr>
          </w:pPr>
        </w:p>
      </w:tc>
    </w:tr>
    <w:tr w:rsidR="00A34F9E" w14:paraId="2D645079" w14:textId="77777777" w:rsidTr="00A34F9E">
      <w:tc>
        <w:tcPr>
          <w:tcW w:w="1667" w:type="pct"/>
          <w:shd w:val="clear" w:color="auto" w:fill="auto"/>
          <w:vAlign w:val="center"/>
        </w:tcPr>
        <w:p w14:paraId="12C18550" w14:textId="77777777" w:rsidR="00A34F9E" w:rsidRDefault="00A34F9E" w:rsidP="002E290A">
          <w:pPr>
            <w:pStyle w:val="Tabulkatext"/>
          </w:pPr>
        </w:p>
      </w:tc>
      <w:tc>
        <w:tcPr>
          <w:tcW w:w="1667" w:type="pct"/>
          <w:shd w:val="clear" w:color="auto" w:fill="auto"/>
          <w:vAlign w:val="center"/>
        </w:tcPr>
        <w:p w14:paraId="2523F926" w14:textId="77777777" w:rsidR="00A34F9E" w:rsidRDefault="00A34F9E" w:rsidP="002E290A">
          <w:pPr>
            <w:pStyle w:val="Tabulkatext"/>
            <w:jc w:val="center"/>
          </w:pPr>
        </w:p>
      </w:tc>
      <w:tc>
        <w:tcPr>
          <w:tcW w:w="1666" w:type="pct"/>
          <w:shd w:val="clear" w:color="auto" w:fill="auto"/>
          <w:vAlign w:val="center"/>
        </w:tcPr>
        <w:p w14:paraId="7019EB49" w14:textId="77777777" w:rsidR="00A34F9E" w:rsidRDefault="00A34F9E" w:rsidP="002E290A">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fldSimple w:instr=" NUMPAGES   \* MERGEFORMAT ">
            <w:r w:rsidR="00830A79">
              <w:rPr>
                <w:noProof/>
              </w:rPr>
              <w:t>1</w:t>
            </w:r>
          </w:fldSimple>
        </w:p>
      </w:tc>
    </w:tr>
  </w:tbl>
  <w:p w14:paraId="7C6FFCA8" w14:textId="77777777" w:rsidR="00A34F9E" w:rsidRDefault="00A34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BC583" w14:textId="77777777" w:rsidR="00270540" w:rsidRDefault="00270540" w:rsidP="00744469">
      <w:pPr>
        <w:spacing w:after="0"/>
      </w:pPr>
      <w:r>
        <w:separator/>
      </w:r>
    </w:p>
  </w:footnote>
  <w:footnote w:type="continuationSeparator" w:id="0">
    <w:p w14:paraId="0BEC4A48" w14:textId="77777777" w:rsidR="00270540" w:rsidRDefault="00270540" w:rsidP="007444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0AE5" w14:textId="77777777" w:rsidR="00830A79" w:rsidRDefault="00830A79">
    <w:pPr>
      <w:pStyle w:val="Header"/>
    </w:pPr>
    <w:r>
      <w:rPr>
        <w:noProof/>
        <w:lang w:eastAsia="cs-CZ"/>
      </w:rPr>
      <w:drawing>
        <wp:inline distT="0" distB="0" distL="0" distR="0" wp14:anchorId="7C818DB2" wp14:editId="1125F395">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17BC77C" w14:textId="77777777" w:rsidR="00830A79" w:rsidRDefault="00830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8D69" w14:textId="77777777" w:rsidR="00A34F9E" w:rsidRDefault="00A34F9E">
    <w:pPr>
      <w:pStyle w:val="Header"/>
    </w:pPr>
    <w:r>
      <w:rPr>
        <w:noProof/>
        <w:lang w:eastAsia="cs-CZ"/>
      </w:rPr>
      <w:drawing>
        <wp:inline distT="0" distB="0" distL="0" distR="0" wp14:anchorId="77FE4FCD" wp14:editId="72485FE9">
          <wp:extent cx="2867025" cy="591193"/>
          <wp:effectExtent l="0" t="0" r="0" b="0"/>
          <wp:docPr id="6" name="Obrázek 6"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4CA6C59E" w14:textId="77777777" w:rsidR="00A34F9E" w:rsidRDefault="00A34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110"/>
    <w:multiLevelType w:val="hybridMultilevel"/>
    <w:tmpl w:val="C020282A"/>
    <w:lvl w:ilvl="0" w:tplc="0405000F">
      <w:start w:val="1"/>
      <w:numFmt w:val="decimal"/>
      <w:lvlText w:val="%1."/>
      <w:lvlJc w:val="left"/>
      <w:pPr>
        <w:ind w:left="360" w:hanging="360"/>
      </w:pPr>
    </w:lvl>
    <w:lvl w:ilvl="1" w:tplc="25441026">
      <w:numFmt w:val="bullet"/>
      <w:lvlText w:val="-"/>
      <w:lvlJc w:val="left"/>
      <w:pPr>
        <w:ind w:left="1080" w:hanging="360"/>
      </w:pPr>
      <w:rPr>
        <w:rFonts w:ascii="Calibri" w:eastAsiaTheme="minorHAnsi" w:hAnsi="Calibri" w:cstheme="minorBidi"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331386"/>
    <w:multiLevelType w:val="hybridMultilevel"/>
    <w:tmpl w:val="455A1664"/>
    <w:lvl w:ilvl="0" w:tplc="3140DFAC">
      <w:start w:val="2"/>
      <w:numFmt w:val="bullet"/>
      <w:lvlText w:val="-"/>
      <w:lvlJc w:val="left"/>
      <w:pPr>
        <w:ind w:left="474"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 w15:restartNumberingAfterBreak="0">
    <w:nsid w:val="02691E23"/>
    <w:multiLevelType w:val="hybridMultilevel"/>
    <w:tmpl w:val="D688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A86C30"/>
    <w:multiLevelType w:val="hybridMultilevel"/>
    <w:tmpl w:val="703E7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646D57"/>
    <w:multiLevelType w:val="multilevel"/>
    <w:tmpl w:val="4DEA86A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247"/>
        </w:tabs>
        <w:ind w:left="1247" w:hanging="1247"/>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247"/>
        </w:tabs>
        <w:ind w:left="1247" w:hanging="124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5E60562"/>
    <w:multiLevelType w:val="hybridMultilevel"/>
    <w:tmpl w:val="3D8C8E82"/>
    <w:lvl w:ilvl="0" w:tplc="943400F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5043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DE25D4"/>
    <w:multiLevelType w:val="hybridMultilevel"/>
    <w:tmpl w:val="011A94FC"/>
    <w:lvl w:ilvl="0" w:tplc="0405000F">
      <w:start w:val="1"/>
      <w:numFmt w:val="decimal"/>
      <w:lvlText w:val="%1."/>
      <w:lvlJc w:val="left"/>
      <w:pPr>
        <w:ind w:left="777" w:hanging="360"/>
      </w:pPr>
      <w:rPr>
        <w:rFont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8" w15:restartNumberingAfterBreak="0">
    <w:nsid w:val="0BD04B15"/>
    <w:multiLevelType w:val="multilevel"/>
    <w:tmpl w:val="8472874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ED4466"/>
    <w:multiLevelType w:val="hybridMultilevel"/>
    <w:tmpl w:val="95E62CB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F27CB5"/>
    <w:multiLevelType w:val="multilevel"/>
    <w:tmpl w:val="500ADE1C"/>
    <w:lvl w:ilvl="0">
      <w:start w:val="1"/>
      <w:numFmt w:val="bullet"/>
      <w:pStyle w:val="Odrky1"/>
      <w:lvlText w:val=""/>
      <w:lvlJc w:val="left"/>
      <w:pPr>
        <w:tabs>
          <w:tab w:val="num" w:pos="397"/>
        </w:tabs>
        <w:ind w:left="397" w:hanging="397"/>
      </w:pPr>
      <w:rPr>
        <w:rFonts w:ascii="Wingdings 2" w:hAnsi="Wingdings 2" w:hint="default"/>
        <w:color w:val="505050"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505050" w:themeColor="accent1"/>
        <w:sz w:val="22"/>
      </w:rPr>
    </w:lvl>
    <w:lvl w:ilvl="2">
      <w:start w:val="1"/>
      <w:numFmt w:val="bullet"/>
      <w:pStyle w:val="Odrky3"/>
      <w:lvlText w:val=""/>
      <w:lvlJc w:val="left"/>
      <w:pPr>
        <w:tabs>
          <w:tab w:val="num" w:pos="1191"/>
        </w:tabs>
        <w:ind w:left="1191" w:hanging="397"/>
      </w:pPr>
      <w:rPr>
        <w:rFonts w:ascii="Wingdings 2" w:hAnsi="Wingdings 2" w:hint="default"/>
        <w:color w:val="505050" w:themeColor="accent1"/>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B73D61"/>
    <w:multiLevelType w:val="hybridMultilevel"/>
    <w:tmpl w:val="93548638"/>
    <w:lvl w:ilvl="0" w:tplc="35F8DFD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20919C9"/>
    <w:multiLevelType w:val="hybridMultilevel"/>
    <w:tmpl w:val="53CE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C706CD"/>
    <w:multiLevelType w:val="hybridMultilevel"/>
    <w:tmpl w:val="258E1A12"/>
    <w:lvl w:ilvl="0" w:tplc="3140DFAC">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272C31"/>
    <w:multiLevelType w:val="hybridMultilevel"/>
    <w:tmpl w:val="02363884"/>
    <w:lvl w:ilvl="0" w:tplc="3140DFAC">
      <w:start w:val="2"/>
      <w:numFmt w:val="bullet"/>
      <w:lvlText w:val="-"/>
      <w:lvlJc w:val="left"/>
      <w:pPr>
        <w:ind w:left="474"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5" w15:restartNumberingAfterBreak="0">
    <w:nsid w:val="22FE1D98"/>
    <w:multiLevelType w:val="hybridMultilevel"/>
    <w:tmpl w:val="19007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FC0FFC"/>
    <w:multiLevelType w:val="hybridMultilevel"/>
    <w:tmpl w:val="AFE46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13E43BF"/>
    <w:multiLevelType w:val="hybridMultilevel"/>
    <w:tmpl w:val="71E84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B812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E60015"/>
    <w:multiLevelType w:val="hybridMultilevel"/>
    <w:tmpl w:val="82F43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513285"/>
    <w:multiLevelType w:val="hybridMultilevel"/>
    <w:tmpl w:val="EFF8C532"/>
    <w:lvl w:ilvl="0" w:tplc="597663D2">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856936"/>
    <w:multiLevelType w:val="multilevel"/>
    <w:tmpl w:val="3A08B722"/>
    <w:lvl w:ilvl="0">
      <w:start w:val="2"/>
      <w:numFmt w:val="decimal"/>
      <w:lvlText w:val="%1"/>
      <w:lvlJc w:val="left"/>
      <w:pPr>
        <w:ind w:left="440" w:hanging="440"/>
      </w:pPr>
      <w:rPr>
        <w:rFonts w:hint="default"/>
        <w:b/>
      </w:rPr>
    </w:lvl>
    <w:lvl w:ilvl="1">
      <w:start w:val="1"/>
      <w:numFmt w:val="decimal"/>
      <w:lvlText w:val="%1.%2"/>
      <w:lvlJc w:val="left"/>
      <w:pPr>
        <w:ind w:left="620" w:hanging="4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3" w15:restartNumberingAfterBreak="0">
    <w:nsid w:val="36800C8C"/>
    <w:multiLevelType w:val="hybridMultilevel"/>
    <w:tmpl w:val="1C16E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78818B6"/>
    <w:multiLevelType w:val="hybridMultilevel"/>
    <w:tmpl w:val="5ADC3A66"/>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9278BB"/>
    <w:multiLevelType w:val="hybridMultilevel"/>
    <w:tmpl w:val="D2E08E0E"/>
    <w:lvl w:ilvl="0" w:tplc="0C36EC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1A25E6"/>
    <w:multiLevelType w:val="hybridMultilevel"/>
    <w:tmpl w:val="21005152"/>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331A23"/>
    <w:multiLevelType w:val="hybridMultilevel"/>
    <w:tmpl w:val="D9820CBA"/>
    <w:lvl w:ilvl="0" w:tplc="3140DFAC">
      <w:start w:val="2"/>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58044AAC"/>
    <w:multiLevelType w:val="hybridMultilevel"/>
    <w:tmpl w:val="679092D0"/>
    <w:lvl w:ilvl="0" w:tplc="04050001">
      <w:start w:val="1"/>
      <w:numFmt w:val="bullet"/>
      <w:lvlText w:val=""/>
      <w:lvlJc w:val="left"/>
      <w:pPr>
        <w:ind w:left="720" w:hanging="360"/>
      </w:pPr>
      <w:rPr>
        <w:rFonts w:ascii="Symbol" w:hAnsi="Symbol" w:hint="default"/>
      </w:rPr>
    </w:lvl>
    <w:lvl w:ilvl="1" w:tplc="6D7A455C">
      <w:start w:val="10"/>
      <w:numFmt w:val="bullet"/>
      <w:lvlText w:val="-"/>
      <w:lvlJc w:val="left"/>
      <w:pPr>
        <w:ind w:left="1440" w:hanging="360"/>
      </w:pPr>
      <w:rPr>
        <w:rFonts w:asciiTheme="minorHAnsi" w:eastAsiaTheme="minorHAnsi" w:hAnsiTheme="minorHAns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A76183"/>
    <w:multiLevelType w:val="hybridMultilevel"/>
    <w:tmpl w:val="6CE60DAC"/>
    <w:lvl w:ilvl="0" w:tplc="13B67B72">
      <w:numFmt w:val="bullet"/>
      <w:lvlText w:val="-"/>
      <w:lvlJc w:val="left"/>
      <w:pPr>
        <w:ind w:left="777" w:hanging="360"/>
      </w:pPr>
      <w:rPr>
        <w:rFonts w:ascii="Arial" w:eastAsia="Arial"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2" w15:restartNumberingAfterBreak="0">
    <w:nsid w:val="63AF7E03"/>
    <w:multiLevelType w:val="hybridMultilevel"/>
    <w:tmpl w:val="19961818"/>
    <w:lvl w:ilvl="0" w:tplc="3140DFA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6E230A"/>
    <w:multiLevelType w:val="multilevel"/>
    <w:tmpl w:val="60505F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F95C9A"/>
    <w:multiLevelType w:val="hybridMultilevel"/>
    <w:tmpl w:val="27265B52"/>
    <w:lvl w:ilvl="0" w:tplc="13B67B7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663F97"/>
    <w:multiLevelType w:val="hybridMultilevel"/>
    <w:tmpl w:val="A7D414A6"/>
    <w:lvl w:ilvl="0" w:tplc="13B67B72">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FD2A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135A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5F08EB"/>
    <w:multiLevelType w:val="hybridMultilevel"/>
    <w:tmpl w:val="BBD675F8"/>
    <w:lvl w:ilvl="0" w:tplc="3140DFAC">
      <w:start w:val="2"/>
      <w:numFmt w:val="bullet"/>
      <w:lvlText w:val="-"/>
      <w:lvlJc w:val="left"/>
      <w:pPr>
        <w:ind w:left="720" w:hanging="360"/>
      </w:pPr>
      <w:rPr>
        <w:rFonts w:ascii="Arial" w:eastAsiaTheme="minorHAnsi" w:hAnsi="Arial" w:cs="Arial" w:hint="default"/>
      </w:rPr>
    </w:lvl>
    <w:lvl w:ilvl="1" w:tplc="3140DFAC">
      <w:start w:val="2"/>
      <w:numFmt w:val="bullet"/>
      <w:lvlText w:val="-"/>
      <w:lvlJc w:val="left"/>
      <w:pPr>
        <w:ind w:left="36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27"/>
  </w:num>
  <w:num w:numId="5">
    <w:abstractNumId w:val="17"/>
  </w:num>
  <w:num w:numId="6">
    <w:abstractNumId w:val="36"/>
  </w:num>
  <w:num w:numId="7">
    <w:abstractNumId w:val="1"/>
  </w:num>
  <w:num w:numId="8">
    <w:abstractNumId w:val="14"/>
  </w:num>
  <w:num w:numId="9">
    <w:abstractNumId w:val="29"/>
  </w:num>
  <w:num w:numId="10">
    <w:abstractNumId w:val="7"/>
  </w:num>
  <w:num w:numId="11">
    <w:abstractNumId w:val="0"/>
  </w:num>
  <w:num w:numId="12">
    <w:abstractNumId w:val="33"/>
  </w:num>
  <w:num w:numId="13">
    <w:abstractNumId w:val="18"/>
  </w:num>
  <w:num w:numId="14">
    <w:abstractNumId w:val="3"/>
  </w:num>
  <w:num w:numId="15">
    <w:abstractNumId w:val="15"/>
  </w:num>
  <w:num w:numId="16">
    <w:abstractNumId w:val="23"/>
  </w:num>
  <w:num w:numId="17">
    <w:abstractNumId w:val="2"/>
  </w:num>
  <w:num w:numId="18">
    <w:abstractNumId w:val="34"/>
  </w:num>
  <w:num w:numId="19">
    <w:abstractNumId w:val="12"/>
  </w:num>
  <w:num w:numId="20">
    <w:abstractNumId w:val="30"/>
  </w:num>
  <w:num w:numId="21">
    <w:abstractNumId w:val="20"/>
  </w:num>
  <w:num w:numId="22">
    <w:abstractNumId w:val="19"/>
  </w:num>
  <w:num w:numId="23">
    <w:abstractNumId w:val="16"/>
  </w:num>
  <w:num w:numId="24">
    <w:abstractNumId w:val="28"/>
  </w:num>
  <w:num w:numId="25">
    <w:abstractNumId w:val="6"/>
  </w:num>
  <w:num w:numId="26">
    <w:abstractNumId w:val="35"/>
  </w:num>
  <w:num w:numId="27">
    <w:abstractNumId w:val="31"/>
  </w:num>
  <w:num w:numId="28">
    <w:abstractNumId w:val="37"/>
  </w:num>
  <w:num w:numId="29">
    <w:abstractNumId w:val="24"/>
  </w:num>
  <w:num w:numId="30">
    <w:abstractNumId w:val="8"/>
  </w:num>
  <w:num w:numId="31">
    <w:abstractNumId w:val="22"/>
  </w:num>
  <w:num w:numId="32">
    <w:abstractNumId w:val="13"/>
  </w:num>
  <w:num w:numId="33">
    <w:abstractNumId w:val="38"/>
  </w:num>
  <w:num w:numId="34">
    <w:abstractNumId w:val="11"/>
  </w:num>
  <w:num w:numId="35">
    <w:abstractNumId w:val="9"/>
  </w:num>
  <w:num w:numId="36">
    <w:abstractNumId w:val="21"/>
  </w:num>
  <w:num w:numId="37">
    <w:abstractNumId w:val="5"/>
  </w:num>
  <w:num w:numId="38">
    <w:abstractNumId w:val="32"/>
  </w:num>
  <w:num w:numId="3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formatting="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61"/>
    <w:rsid w:val="00002C80"/>
    <w:rsid w:val="00015461"/>
    <w:rsid w:val="000217DF"/>
    <w:rsid w:val="00027B8C"/>
    <w:rsid w:val="00032567"/>
    <w:rsid w:val="00040DED"/>
    <w:rsid w:val="000448CF"/>
    <w:rsid w:val="000532DA"/>
    <w:rsid w:val="00055362"/>
    <w:rsid w:val="00057C9B"/>
    <w:rsid w:val="000618EE"/>
    <w:rsid w:val="00065731"/>
    <w:rsid w:val="00067B65"/>
    <w:rsid w:val="00067F8E"/>
    <w:rsid w:val="00073CC8"/>
    <w:rsid w:val="00075E19"/>
    <w:rsid w:val="00077D88"/>
    <w:rsid w:val="00084CE4"/>
    <w:rsid w:val="000962BB"/>
    <w:rsid w:val="000A1FE3"/>
    <w:rsid w:val="000B1E1E"/>
    <w:rsid w:val="000B25D8"/>
    <w:rsid w:val="000B5195"/>
    <w:rsid w:val="000C0FA8"/>
    <w:rsid w:val="000C5BB5"/>
    <w:rsid w:val="000D6473"/>
    <w:rsid w:val="000E11BF"/>
    <w:rsid w:val="000F0056"/>
    <w:rsid w:val="000F1ED5"/>
    <w:rsid w:val="000F5592"/>
    <w:rsid w:val="000F5698"/>
    <w:rsid w:val="00102B37"/>
    <w:rsid w:val="00116B50"/>
    <w:rsid w:val="0011753D"/>
    <w:rsid w:val="00121E84"/>
    <w:rsid w:val="00121FBE"/>
    <w:rsid w:val="001565B3"/>
    <w:rsid w:val="001641A3"/>
    <w:rsid w:val="001673AF"/>
    <w:rsid w:val="001776A7"/>
    <w:rsid w:val="001819EE"/>
    <w:rsid w:val="00184F3F"/>
    <w:rsid w:val="00185596"/>
    <w:rsid w:val="00194656"/>
    <w:rsid w:val="0019708B"/>
    <w:rsid w:val="001A735A"/>
    <w:rsid w:val="001B1706"/>
    <w:rsid w:val="001B4C24"/>
    <w:rsid w:val="001B55D7"/>
    <w:rsid w:val="001C08A2"/>
    <w:rsid w:val="001D0E99"/>
    <w:rsid w:val="001D1395"/>
    <w:rsid w:val="001D340E"/>
    <w:rsid w:val="001D3B11"/>
    <w:rsid w:val="001D3DFE"/>
    <w:rsid w:val="001D5560"/>
    <w:rsid w:val="001D5C4A"/>
    <w:rsid w:val="001F17E1"/>
    <w:rsid w:val="00201111"/>
    <w:rsid w:val="00202271"/>
    <w:rsid w:val="0020570D"/>
    <w:rsid w:val="002319F2"/>
    <w:rsid w:val="00265BDF"/>
    <w:rsid w:val="002671A0"/>
    <w:rsid w:val="00270540"/>
    <w:rsid w:val="00282E14"/>
    <w:rsid w:val="00283A91"/>
    <w:rsid w:val="0028620C"/>
    <w:rsid w:val="002866E8"/>
    <w:rsid w:val="00287DE2"/>
    <w:rsid w:val="002921D1"/>
    <w:rsid w:val="002948A3"/>
    <w:rsid w:val="00296B80"/>
    <w:rsid w:val="00296BF2"/>
    <w:rsid w:val="002A5F5A"/>
    <w:rsid w:val="002B3FC2"/>
    <w:rsid w:val="002B6E2F"/>
    <w:rsid w:val="002C1495"/>
    <w:rsid w:val="002C1DC9"/>
    <w:rsid w:val="002C4D5F"/>
    <w:rsid w:val="002D4DD2"/>
    <w:rsid w:val="002D7766"/>
    <w:rsid w:val="002E0E13"/>
    <w:rsid w:val="002E71E5"/>
    <w:rsid w:val="00301913"/>
    <w:rsid w:val="00301D2B"/>
    <w:rsid w:val="00302400"/>
    <w:rsid w:val="00305424"/>
    <w:rsid w:val="00306C59"/>
    <w:rsid w:val="00306E51"/>
    <w:rsid w:val="00322C3E"/>
    <w:rsid w:val="003239C1"/>
    <w:rsid w:val="00330790"/>
    <w:rsid w:val="00334D40"/>
    <w:rsid w:val="00342EB6"/>
    <w:rsid w:val="00361FFC"/>
    <w:rsid w:val="00364F56"/>
    <w:rsid w:val="0038447D"/>
    <w:rsid w:val="003851E9"/>
    <w:rsid w:val="00394C90"/>
    <w:rsid w:val="00394E65"/>
    <w:rsid w:val="003A5621"/>
    <w:rsid w:val="003A5981"/>
    <w:rsid w:val="003B1163"/>
    <w:rsid w:val="003B6F5A"/>
    <w:rsid w:val="003D1849"/>
    <w:rsid w:val="003E5795"/>
    <w:rsid w:val="003F02C5"/>
    <w:rsid w:val="003F3B7C"/>
    <w:rsid w:val="003F69DA"/>
    <w:rsid w:val="00401687"/>
    <w:rsid w:val="00406DC1"/>
    <w:rsid w:val="00413939"/>
    <w:rsid w:val="00415083"/>
    <w:rsid w:val="004162EF"/>
    <w:rsid w:val="004354DE"/>
    <w:rsid w:val="004415B1"/>
    <w:rsid w:val="00445D85"/>
    <w:rsid w:val="004461FB"/>
    <w:rsid w:val="004548E9"/>
    <w:rsid w:val="00455567"/>
    <w:rsid w:val="0047284F"/>
    <w:rsid w:val="00473D3B"/>
    <w:rsid w:val="00497ED7"/>
    <w:rsid w:val="004A6CA5"/>
    <w:rsid w:val="004B06AD"/>
    <w:rsid w:val="004B48DE"/>
    <w:rsid w:val="004C6F44"/>
    <w:rsid w:val="004C721F"/>
    <w:rsid w:val="004D73F0"/>
    <w:rsid w:val="004E1721"/>
    <w:rsid w:val="004E5D87"/>
    <w:rsid w:val="004F5988"/>
    <w:rsid w:val="00512C01"/>
    <w:rsid w:val="00523338"/>
    <w:rsid w:val="005278BA"/>
    <w:rsid w:val="00530F14"/>
    <w:rsid w:val="005325A1"/>
    <w:rsid w:val="00536184"/>
    <w:rsid w:val="00536CEE"/>
    <w:rsid w:val="005411C0"/>
    <w:rsid w:val="0055203F"/>
    <w:rsid w:val="005526C6"/>
    <w:rsid w:val="00556F01"/>
    <w:rsid w:val="00567C05"/>
    <w:rsid w:val="00573732"/>
    <w:rsid w:val="00597E60"/>
    <w:rsid w:val="005B280D"/>
    <w:rsid w:val="005B3D6B"/>
    <w:rsid w:val="005B66CA"/>
    <w:rsid w:val="005B7AFA"/>
    <w:rsid w:val="005C19CB"/>
    <w:rsid w:val="005C211D"/>
    <w:rsid w:val="005C28D2"/>
    <w:rsid w:val="005C6C32"/>
    <w:rsid w:val="005D7987"/>
    <w:rsid w:val="005E72E4"/>
    <w:rsid w:val="005F6058"/>
    <w:rsid w:val="0060299F"/>
    <w:rsid w:val="00605AF1"/>
    <w:rsid w:val="00611C44"/>
    <w:rsid w:val="006174DC"/>
    <w:rsid w:val="0062246E"/>
    <w:rsid w:val="00630E04"/>
    <w:rsid w:val="00631B99"/>
    <w:rsid w:val="00640D76"/>
    <w:rsid w:val="006445B9"/>
    <w:rsid w:val="00644B7D"/>
    <w:rsid w:val="00647088"/>
    <w:rsid w:val="00653116"/>
    <w:rsid w:val="00667155"/>
    <w:rsid w:val="00671782"/>
    <w:rsid w:val="006718E7"/>
    <w:rsid w:val="0068462F"/>
    <w:rsid w:val="00685750"/>
    <w:rsid w:val="00694A19"/>
    <w:rsid w:val="006B3320"/>
    <w:rsid w:val="006B7AD7"/>
    <w:rsid w:val="006D2EC2"/>
    <w:rsid w:val="006D3895"/>
    <w:rsid w:val="006D4968"/>
    <w:rsid w:val="006D656F"/>
    <w:rsid w:val="006D6F9B"/>
    <w:rsid w:val="006D707E"/>
    <w:rsid w:val="006D7FC5"/>
    <w:rsid w:val="006F114E"/>
    <w:rsid w:val="006F5333"/>
    <w:rsid w:val="006F7E2F"/>
    <w:rsid w:val="007021C1"/>
    <w:rsid w:val="00706BD4"/>
    <w:rsid w:val="00711385"/>
    <w:rsid w:val="0071660A"/>
    <w:rsid w:val="00737635"/>
    <w:rsid w:val="00744469"/>
    <w:rsid w:val="00747312"/>
    <w:rsid w:val="0075098C"/>
    <w:rsid w:val="0075624F"/>
    <w:rsid w:val="007564CE"/>
    <w:rsid w:val="007566EB"/>
    <w:rsid w:val="00773658"/>
    <w:rsid w:val="00773D72"/>
    <w:rsid w:val="00775703"/>
    <w:rsid w:val="00782D4C"/>
    <w:rsid w:val="00791B9A"/>
    <w:rsid w:val="00797E60"/>
    <w:rsid w:val="007A0075"/>
    <w:rsid w:val="007B1C3C"/>
    <w:rsid w:val="007B629B"/>
    <w:rsid w:val="007D0935"/>
    <w:rsid w:val="007E6E16"/>
    <w:rsid w:val="007E732D"/>
    <w:rsid w:val="007E7D7B"/>
    <w:rsid w:val="007F59A4"/>
    <w:rsid w:val="008053D8"/>
    <w:rsid w:val="00815F47"/>
    <w:rsid w:val="008175F2"/>
    <w:rsid w:val="008255F6"/>
    <w:rsid w:val="00830A79"/>
    <w:rsid w:val="00832A86"/>
    <w:rsid w:val="00835F2C"/>
    <w:rsid w:val="008374BB"/>
    <w:rsid w:val="008404A5"/>
    <w:rsid w:val="00843072"/>
    <w:rsid w:val="00844670"/>
    <w:rsid w:val="00847203"/>
    <w:rsid w:val="00853B08"/>
    <w:rsid w:val="00862493"/>
    <w:rsid w:val="008647B8"/>
    <w:rsid w:val="008819E7"/>
    <w:rsid w:val="008842D3"/>
    <w:rsid w:val="00890FAA"/>
    <w:rsid w:val="008A3FCC"/>
    <w:rsid w:val="008B4E6B"/>
    <w:rsid w:val="008B607A"/>
    <w:rsid w:val="008C6214"/>
    <w:rsid w:val="008C7EB7"/>
    <w:rsid w:val="008D264F"/>
    <w:rsid w:val="008D5A19"/>
    <w:rsid w:val="008E0060"/>
    <w:rsid w:val="008E25CF"/>
    <w:rsid w:val="008E78D6"/>
    <w:rsid w:val="008F578E"/>
    <w:rsid w:val="008F7D9B"/>
    <w:rsid w:val="00910732"/>
    <w:rsid w:val="009117F1"/>
    <w:rsid w:val="009121EF"/>
    <w:rsid w:val="00932C52"/>
    <w:rsid w:val="009343A7"/>
    <w:rsid w:val="00934A32"/>
    <w:rsid w:val="0094253D"/>
    <w:rsid w:val="00942E26"/>
    <w:rsid w:val="00942F74"/>
    <w:rsid w:val="009574F9"/>
    <w:rsid w:val="00967D4A"/>
    <w:rsid w:val="009754AB"/>
    <w:rsid w:val="009A35E1"/>
    <w:rsid w:val="009A66A1"/>
    <w:rsid w:val="009A66E2"/>
    <w:rsid w:val="009A7345"/>
    <w:rsid w:val="009A755D"/>
    <w:rsid w:val="009C4266"/>
    <w:rsid w:val="009C6048"/>
    <w:rsid w:val="009C6899"/>
    <w:rsid w:val="009C71CB"/>
    <w:rsid w:val="009D06AA"/>
    <w:rsid w:val="009D6602"/>
    <w:rsid w:val="009E0119"/>
    <w:rsid w:val="009E1C91"/>
    <w:rsid w:val="009E68CD"/>
    <w:rsid w:val="00A04E44"/>
    <w:rsid w:val="00A05864"/>
    <w:rsid w:val="00A076EC"/>
    <w:rsid w:val="00A13675"/>
    <w:rsid w:val="00A15D10"/>
    <w:rsid w:val="00A16328"/>
    <w:rsid w:val="00A338EB"/>
    <w:rsid w:val="00A33A3D"/>
    <w:rsid w:val="00A34F9E"/>
    <w:rsid w:val="00A36264"/>
    <w:rsid w:val="00A47B09"/>
    <w:rsid w:val="00A67723"/>
    <w:rsid w:val="00A73973"/>
    <w:rsid w:val="00A7761D"/>
    <w:rsid w:val="00A87668"/>
    <w:rsid w:val="00AA3E99"/>
    <w:rsid w:val="00AB31B1"/>
    <w:rsid w:val="00AC3356"/>
    <w:rsid w:val="00AC4D9A"/>
    <w:rsid w:val="00AD04D6"/>
    <w:rsid w:val="00AF0620"/>
    <w:rsid w:val="00B04C20"/>
    <w:rsid w:val="00B11883"/>
    <w:rsid w:val="00B168FC"/>
    <w:rsid w:val="00B3216D"/>
    <w:rsid w:val="00B32C5C"/>
    <w:rsid w:val="00B371DA"/>
    <w:rsid w:val="00B4174E"/>
    <w:rsid w:val="00B50733"/>
    <w:rsid w:val="00B539D6"/>
    <w:rsid w:val="00B54A43"/>
    <w:rsid w:val="00B56267"/>
    <w:rsid w:val="00B56786"/>
    <w:rsid w:val="00B57C7F"/>
    <w:rsid w:val="00B70C0C"/>
    <w:rsid w:val="00B82076"/>
    <w:rsid w:val="00B82D74"/>
    <w:rsid w:val="00B90AFE"/>
    <w:rsid w:val="00B921E9"/>
    <w:rsid w:val="00B93CC1"/>
    <w:rsid w:val="00B9435E"/>
    <w:rsid w:val="00BA0F0F"/>
    <w:rsid w:val="00BA40A6"/>
    <w:rsid w:val="00BA5CD3"/>
    <w:rsid w:val="00BB0C81"/>
    <w:rsid w:val="00BB328F"/>
    <w:rsid w:val="00BB4A0C"/>
    <w:rsid w:val="00BD053D"/>
    <w:rsid w:val="00BD26E4"/>
    <w:rsid w:val="00BD5598"/>
    <w:rsid w:val="00BF0E58"/>
    <w:rsid w:val="00C0309C"/>
    <w:rsid w:val="00C039C7"/>
    <w:rsid w:val="00C1026C"/>
    <w:rsid w:val="00C11581"/>
    <w:rsid w:val="00C225DD"/>
    <w:rsid w:val="00C22783"/>
    <w:rsid w:val="00C26A71"/>
    <w:rsid w:val="00C40BA4"/>
    <w:rsid w:val="00C41B57"/>
    <w:rsid w:val="00C54BB9"/>
    <w:rsid w:val="00C703A7"/>
    <w:rsid w:val="00C70F57"/>
    <w:rsid w:val="00C72443"/>
    <w:rsid w:val="00C920D4"/>
    <w:rsid w:val="00CA3CC7"/>
    <w:rsid w:val="00CB259E"/>
    <w:rsid w:val="00CD0540"/>
    <w:rsid w:val="00CD05F2"/>
    <w:rsid w:val="00CD4548"/>
    <w:rsid w:val="00CE2B93"/>
    <w:rsid w:val="00CE6FA4"/>
    <w:rsid w:val="00CE70CC"/>
    <w:rsid w:val="00CF1BC0"/>
    <w:rsid w:val="00D019D4"/>
    <w:rsid w:val="00D02889"/>
    <w:rsid w:val="00D02999"/>
    <w:rsid w:val="00D03867"/>
    <w:rsid w:val="00D117E6"/>
    <w:rsid w:val="00D15B04"/>
    <w:rsid w:val="00D1602F"/>
    <w:rsid w:val="00D43324"/>
    <w:rsid w:val="00D43A97"/>
    <w:rsid w:val="00D476BD"/>
    <w:rsid w:val="00D55B22"/>
    <w:rsid w:val="00D6700A"/>
    <w:rsid w:val="00D7542C"/>
    <w:rsid w:val="00D90F1D"/>
    <w:rsid w:val="00D91F9F"/>
    <w:rsid w:val="00D92737"/>
    <w:rsid w:val="00D95BCE"/>
    <w:rsid w:val="00D97B28"/>
    <w:rsid w:val="00DA467D"/>
    <w:rsid w:val="00DA7A8F"/>
    <w:rsid w:val="00DB3EA3"/>
    <w:rsid w:val="00DB40C5"/>
    <w:rsid w:val="00DC370F"/>
    <w:rsid w:val="00DC558E"/>
    <w:rsid w:val="00DE0191"/>
    <w:rsid w:val="00DE4B6A"/>
    <w:rsid w:val="00DE66FF"/>
    <w:rsid w:val="00E073EC"/>
    <w:rsid w:val="00E105C7"/>
    <w:rsid w:val="00E14E40"/>
    <w:rsid w:val="00E201FD"/>
    <w:rsid w:val="00E20828"/>
    <w:rsid w:val="00E22E8C"/>
    <w:rsid w:val="00E4229E"/>
    <w:rsid w:val="00E44390"/>
    <w:rsid w:val="00E45CF5"/>
    <w:rsid w:val="00E50090"/>
    <w:rsid w:val="00E539B2"/>
    <w:rsid w:val="00E53C1E"/>
    <w:rsid w:val="00E576B4"/>
    <w:rsid w:val="00E61EC8"/>
    <w:rsid w:val="00E66055"/>
    <w:rsid w:val="00E81664"/>
    <w:rsid w:val="00E90E13"/>
    <w:rsid w:val="00E915D8"/>
    <w:rsid w:val="00EA17D9"/>
    <w:rsid w:val="00EA35B3"/>
    <w:rsid w:val="00EB1A20"/>
    <w:rsid w:val="00EB62F1"/>
    <w:rsid w:val="00EB6DC3"/>
    <w:rsid w:val="00ED3840"/>
    <w:rsid w:val="00ED7068"/>
    <w:rsid w:val="00EE03D0"/>
    <w:rsid w:val="00EF6852"/>
    <w:rsid w:val="00EF75FF"/>
    <w:rsid w:val="00F11677"/>
    <w:rsid w:val="00F14015"/>
    <w:rsid w:val="00F21FAC"/>
    <w:rsid w:val="00F25FB9"/>
    <w:rsid w:val="00F30323"/>
    <w:rsid w:val="00F332DB"/>
    <w:rsid w:val="00F37E18"/>
    <w:rsid w:val="00F4441B"/>
    <w:rsid w:val="00F53C76"/>
    <w:rsid w:val="00F543E8"/>
    <w:rsid w:val="00F61DB6"/>
    <w:rsid w:val="00F65E1C"/>
    <w:rsid w:val="00F75E80"/>
    <w:rsid w:val="00F84D76"/>
    <w:rsid w:val="00F87630"/>
    <w:rsid w:val="00F91466"/>
    <w:rsid w:val="00F91844"/>
    <w:rsid w:val="00F9194D"/>
    <w:rsid w:val="00FA388B"/>
    <w:rsid w:val="00FA5583"/>
    <w:rsid w:val="00FA5BE7"/>
    <w:rsid w:val="00FA5DA8"/>
    <w:rsid w:val="00FB60CE"/>
    <w:rsid w:val="00FC0AE3"/>
    <w:rsid w:val="00FC4FB9"/>
    <w:rsid w:val="00FC7F62"/>
    <w:rsid w:val="00FD3275"/>
    <w:rsid w:val="00FD379D"/>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5B207"/>
  <w15:docId w15:val="{CB55A2DA-D6FE-4624-92E6-B1C7FB73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D72"/>
    <w:pPr>
      <w:spacing w:after="220" w:line="240" w:lineRule="auto"/>
      <w:jc w:val="both"/>
    </w:pPr>
    <w:rPr>
      <w:color w:val="000000"/>
    </w:rPr>
  </w:style>
  <w:style w:type="paragraph" w:styleId="Heading1">
    <w:name w:val="heading 1"/>
    <w:basedOn w:val="Heading2"/>
    <w:next w:val="Normal"/>
    <w:link w:val="Heading1Char"/>
    <w:uiPriority w:val="2"/>
    <w:qFormat/>
    <w:rsid w:val="001D5C4A"/>
    <w:pPr>
      <w:numPr>
        <w:ilvl w:val="0"/>
      </w:numPr>
      <w:ind w:left="567" w:hanging="567"/>
      <w:outlineLvl w:val="0"/>
    </w:pPr>
    <w:rPr>
      <w:color w:val="auto"/>
    </w:rPr>
  </w:style>
  <w:style w:type="paragraph" w:styleId="Heading2">
    <w:name w:val="heading 2"/>
    <w:basedOn w:val="Normal"/>
    <w:next w:val="Normal"/>
    <w:link w:val="Heading2Char"/>
    <w:unhideWhenUsed/>
    <w:qFormat/>
    <w:rsid w:val="00DE4B6A"/>
    <w:pPr>
      <w:keepNext/>
      <w:keepLines/>
      <w:numPr>
        <w:ilvl w:val="1"/>
        <w:numId w:val="30"/>
      </w:numPr>
      <w:spacing w:before="320" w:after="110"/>
      <w:ind w:left="567" w:hanging="567"/>
      <w:outlineLvl w:val="1"/>
    </w:pPr>
    <w:rPr>
      <w:rFonts w:ascii="Times New Roman" w:eastAsiaTheme="majorEastAsia" w:hAnsi="Times New Roman" w:cs="Times New Roman"/>
      <w:b/>
      <w:bCs/>
      <w:sz w:val="28"/>
      <w:szCs w:val="26"/>
    </w:rPr>
  </w:style>
  <w:style w:type="paragraph" w:styleId="Heading3">
    <w:name w:val="heading 3"/>
    <w:basedOn w:val="Normal"/>
    <w:next w:val="Normal"/>
    <w:link w:val="Heading3Char"/>
    <w:uiPriority w:val="2"/>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2"/>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2"/>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2"/>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74446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446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446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D5C4A"/>
    <w:rPr>
      <w:rFonts w:ascii="Times New Roman" w:eastAsiaTheme="majorEastAsia" w:hAnsi="Times New Roman" w:cs="Times New Roman"/>
      <w:b/>
      <w:bCs/>
      <w:sz w:val="28"/>
      <w:szCs w:val="26"/>
    </w:rPr>
  </w:style>
  <w:style w:type="character" w:customStyle="1" w:styleId="Heading2Char">
    <w:name w:val="Heading 2 Char"/>
    <w:basedOn w:val="DefaultParagraphFont"/>
    <w:link w:val="Heading2"/>
    <w:rsid w:val="00DE4B6A"/>
    <w:rPr>
      <w:rFonts w:ascii="Times New Roman" w:eastAsiaTheme="majorEastAsia" w:hAnsi="Times New Roman" w:cs="Times New Roman"/>
      <w:b/>
      <w:bCs/>
      <w:color w:val="000000"/>
      <w:sz w:val="28"/>
      <w:szCs w:val="26"/>
    </w:rPr>
  </w:style>
  <w:style w:type="character" w:customStyle="1" w:styleId="Heading3Char">
    <w:name w:val="Heading 3 Char"/>
    <w:basedOn w:val="DefaultParagraphFont"/>
    <w:link w:val="Heading3"/>
    <w:uiPriority w:val="2"/>
    <w:rsid w:val="00773D72"/>
    <w:rPr>
      <w:rFonts w:asciiTheme="majorHAnsi" w:eastAsiaTheme="majorEastAsia" w:hAnsiTheme="majorHAnsi" w:cstheme="majorBidi"/>
      <w:b/>
      <w:bCs/>
      <w:color w:val="000000"/>
      <w:sz w:val="28"/>
    </w:rPr>
  </w:style>
  <w:style w:type="character" w:customStyle="1" w:styleId="Heading4Char">
    <w:name w:val="Heading 4 Char"/>
    <w:basedOn w:val="DefaultParagraphFont"/>
    <w:link w:val="Heading4"/>
    <w:uiPriority w:val="2"/>
    <w:rsid w:val="00773D72"/>
    <w:rPr>
      <w:rFonts w:asciiTheme="majorHAnsi" w:eastAsiaTheme="majorEastAsia" w:hAnsiTheme="majorHAnsi" w:cstheme="majorBidi"/>
      <w:b/>
      <w:bCs/>
      <w:iCs/>
      <w:color w:val="000000"/>
      <w:sz w:val="26"/>
    </w:rPr>
  </w:style>
  <w:style w:type="character" w:customStyle="1" w:styleId="Heading5Char">
    <w:name w:val="Heading 5 Char"/>
    <w:basedOn w:val="DefaultParagraphFont"/>
    <w:link w:val="Heading5"/>
    <w:uiPriority w:val="2"/>
    <w:rsid w:val="00773D72"/>
    <w:rPr>
      <w:rFonts w:asciiTheme="majorHAnsi" w:eastAsiaTheme="majorEastAsia" w:hAnsiTheme="majorHAnsi" w:cstheme="majorBidi"/>
      <w:b/>
      <w:color w:val="000000"/>
      <w:sz w:val="24"/>
    </w:rPr>
  </w:style>
  <w:style w:type="character" w:customStyle="1" w:styleId="Heading6Char">
    <w:name w:val="Heading 6 Char"/>
    <w:basedOn w:val="DefaultParagraphFont"/>
    <w:link w:val="Heading6"/>
    <w:uiPriority w:val="2"/>
    <w:rsid w:val="00773D72"/>
    <w:rPr>
      <w:rFonts w:asciiTheme="majorHAnsi" w:eastAsiaTheme="majorEastAsia" w:hAnsiTheme="majorHAnsi" w:cstheme="majorBidi"/>
      <w:b/>
      <w:iCs/>
      <w:color w:val="000000"/>
    </w:rPr>
  </w:style>
  <w:style w:type="character" w:customStyle="1" w:styleId="Heading7Char">
    <w:name w:val="Heading 7 Char"/>
    <w:basedOn w:val="DefaultParagraphFont"/>
    <w:link w:val="Heading7"/>
    <w:uiPriority w:val="9"/>
    <w:semiHidden/>
    <w:rsid w:val="007444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44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al"/>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DefaultParagraphFont"/>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DefaultParagraphFont"/>
    <w:link w:val="Tabulkatext"/>
    <w:uiPriority w:val="6"/>
    <w:rsid w:val="00A47B09"/>
    <w:rPr>
      <w:color w:val="080808"/>
      <w:sz w:val="20"/>
    </w:rPr>
  </w:style>
  <w:style w:type="paragraph" w:styleId="BalloonText">
    <w:name w:val="Balloon Text"/>
    <w:basedOn w:val="Normal"/>
    <w:link w:val="BalloonTextChar"/>
    <w:uiPriority w:val="99"/>
    <w:semiHidden/>
    <w:unhideWhenUsed/>
    <w:rsid w:val="007444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69"/>
    <w:rPr>
      <w:rFonts w:ascii="Tahoma" w:hAnsi="Tahoma" w:cs="Tahoma"/>
      <w:sz w:val="16"/>
      <w:szCs w:val="16"/>
    </w:rPr>
  </w:style>
  <w:style w:type="paragraph" w:styleId="Header">
    <w:name w:val="header"/>
    <w:basedOn w:val="Normal"/>
    <w:link w:val="HeaderChar"/>
    <w:uiPriority w:val="99"/>
    <w:unhideWhenUsed/>
    <w:rsid w:val="00744469"/>
    <w:pPr>
      <w:tabs>
        <w:tab w:val="center" w:pos="4536"/>
        <w:tab w:val="right" w:pos="9072"/>
      </w:tabs>
      <w:spacing w:after="0"/>
    </w:pPr>
  </w:style>
  <w:style w:type="character" w:customStyle="1" w:styleId="HeaderChar">
    <w:name w:val="Header Char"/>
    <w:basedOn w:val="DefaultParagraphFont"/>
    <w:link w:val="Header"/>
    <w:uiPriority w:val="99"/>
    <w:rsid w:val="00744469"/>
  </w:style>
  <w:style w:type="paragraph" w:styleId="Footer">
    <w:name w:val="footer"/>
    <w:basedOn w:val="Normal"/>
    <w:link w:val="FooterChar"/>
    <w:uiPriority w:val="99"/>
    <w:unhideWhenUsed/>
    <w:rsid w:val="00744469"/>
    <w:pPr>
      <w:tabs>
        <w:tab w:val="center" w:pos="4536"/>
        <w:tab w:val="right" w:pos="9072"/>
      </w:tabs>
      <w:spacing w:after="0"/>
    </w:pPr>
    <w:rPr>
      <w:sz w:val="18"/>
    </w:rPr>
  </w:style>
  <w:style w:type="character" w:customStyle="1" w:styleId="FooterChar">
    <w:name w:val="Footer Char"/>
    <w:basedOn w:val="DefaultParagraphFont"/>
    <w:link w:val="Footer"/>
    <w:uiPriority w:val="99"/>
    <w:rsid w:val="00744469"/>
    <w:rPr>
      <w:sz w:val="18"/>
    </w:rPr>
  </w:style>
  <w:style w:type="table" w:styleId="TableGrid">
    <w:name w:val="Table Grid"/>
    <w:basedOn w:val="TableNormal"/>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itle">
    <w:name w:val="Title"/>
    <w:basedOn w:val="Normal"/>
    <w:link w:val="TitleChar"/>
    <w:uiPriority w:val="14"/>
    <w:qFormat/>
    <w:rsid w:val="00773D72"/>
    <w:pPr>
      <w:spacing w:after="0" w:line="312" w:lineRule="auto"/>
      <w:contextualSpacing/>
      <w:jc w:val="left"/>
    </w:pPr>
    <w:rPr>
      <w:rFonts w:asciiTheme="majorHAnsi" w:eastAsiaTheme="majorEastAsia" w:hAnsiTheme="majorHAnsi" w:cstheme="majorBidi"/>
      <w:b/>
      <w:caps/>
      <w:kern w:val="28"/>
      <w:sz w:val="64"/>
      <w:szCs w:val="52"/>
    </w:rPr>
  </w:style>
  <w:style w:type="character" w:customStyle="1" w:styleId="TitleChar">
    <w:name w:val="Title Char"/>
    <w:basedOn w:val="DefaultParagraphFont"/>
    <w:link w:val="Title"/>
    <w:uiPriority w:val="14"/>
    <w:rsid w:val="00773D72"/>
    <w:rPr>
      <w:rFonts w:asciiTheme="majorHAnsi" w:eastAsiaTheme="majorEastAsia" w:hAnsiTheme="majorHAnsi" w:cstheme="majorBidi"/>
      <w:b/>
      <w:caps/>
      <w:color w:val="000000"/>
      <w:kern w:val="28"/>
      <w:sz w:val="64"/>
      <w:szCs w:val="52"/>
    </w:rPr>
  </w:style>
  <w:style w:type="paragraph" w:styleId="Subtitle">
    <w:name w:val="Subtitle"/>
    <w:basedOn w:val="Normal"/>
    <w:next w:val="Normal"/>
    <w:link w:val="Subtitle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SubtitleChar">
    <w:name w:val="Subtitle Char"/>
    <w:basedOn w:val="DefaultParagraphFont"/>
    <w:link w:val="Subtitle"/>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Heading1"/>
    <w:next w:val="Normal"/>
    <w:link w:val="Nadpis1neslovan-jevobsahuChar"/>
    <w:uiPriority w:val="4"/>
    <w:qFormat/>
    <w:rsid w:val="0011753D"/>
    <w:pPr>
      <w:numPr>
        <w:numId w:val="0"/>
      </w:numPr>
    </w:pPr>
  </w:style>
  <w:style w:type="character" w:customStyle="1" w:styleId="Nadpis1neslovan-jevobsahuChar">
    <w:name w:val="Nadpis 1 nečíslovaný - je v obsahu Char"/>
    <w:basedOn w:val="Heading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TOC1">
    <w:name w:val="toc 1"/>
    <w:basedOn w:val="Normal"/>
    <w:next w:val="Normal"/>
    <w:autoRedefine/>
    <w:uiPriority w:val="39"/>
    <w:unhideWhenUsed/>
    <w:rsid w:val="004548E9"/>
    <w:pPr>
      <w:tabs>
        <w:tab w:val="left" w:pos="397"/>
        <w:tab w:val="right" w:leader="dot" w:pos="9060"/>
      </w:tabs>
      <w:spacing w:before="100" w:after="100"/>
      <w:jc w:val="left"/>
    </w:pPr>
    <w:rPr>
      <w:b/>
      <w:bCs/>
      <w:caps/>
      <w:noProof/>
      <w:szCs w:val="20"/>
    </w:rPr>
  </w:style>
  <w:style w:type="paragraph" w:styleId="TOC2">
    <w:name w:val="toc 2"/>
    <w:basedOn w:val="Normal"/>
    <w:next w:val="Normal"/>
    <w:autoRedefine/>
    <w:uiPriority w:val="39"/>
    <w:unhideWhenUsed/>
    <w:rsid w:val="004548E9"/>
    <w:pPr>
      <w:tabs>
        <w:tab w:val="left" w:pos="907"/>
        <w:tab w:val="right" w:leader="dot" w:pos="9061"/>
      </w:tabs>
      <w:spacing w:after="0"/>
      <w:ind w:left="397"/>
      <w:jc w:val="left"/>
    </w:pPr>
    <w:rPr>
      <w:szCs w:val="20"/>
    </w:rPr>
  </w:style>
  <w:style w:type="paragraph" w:styleId="TOC3">
    <w:name w:val="toc 3"/>
    <w:basedOn w:val="Normal"/>
    <w:next w:val="Normal"/>
    <w:autoRedefine/>
    <w:uiPriority w:val="39"/>
    <w:unhideWhenUsed/>
    <w:rsid w:val="004548E9"/>
    <w:pPr>
      <w:tabs>
        <w:tab w:val="left" w:pos="1134"/>
        <w:tab w:val="right" w:leader="dot" w:pos="9060"/>
      </w:tabs>
      <w:spacing w:after="0"/>
      <w:ind w:left="397"/>
      <w:jc w:val="left"/>
    </w:pPr>
    <w:rPr>
      <w:iCs/>
      <w:noProof/>
      <w:szCs w:val="20"/>
    </w:rPr>
  </w:style>
  <w:style w:type="paragraph" w:styleId="TOC4">
    <w:name w:val="toc 4"/>
    <w:basedOn w:val="Normal"/>
    <w:next w:val="Normal"/>
    <w:autoRedefine/>
    <w:uiPriority w:val="39"/>
    <w:unhideWhenUsed/>
    <w:rsid w:val="004548E9"/>
    <w:pPr>
      <w:tabs>
        <w:tab w:val="left" w:pos="1361"/>
        <w:tab w:val="right" w:leader="dot" w:pos="9060"/>
      </w:tabs>
      <w:spacing w:after="0"/>
      <w:ind w:left="397"/>
    </w:pPr>
    <w:rPr>
      <w:sz w:val="20"/>
      <w:szCs w:val="18"/>
    </w:rPr>
  </w:style>
  <w:style w:type="paragraph" w:styleId="TOC5">
    <w:name w:val="toc 5"/>
    <w:basedOn w:val="Normal"/>
    <w:next w:val="Normal"/>
    <w:autoRedefine/>
    <w:uiPriority w:val="39"/>
    <w:unhideWhenUsed/>
    <w:rsid w:val="002B6E2F"/>
    <w:pPr>
      <w:tabs>
        <w:tab w:val="left" w:pos="1588"/>
        <w:tab w:val="right" w:leader="dot" w:pos="9061"/>
      </w:tabs>
      <w:spacing w:after="0"/>
      <w:ind w:left="397"/>
    </w:pPr>
    <w:rPr>
      <w:sz w:val="18"/>
      <w:szCs w:val="18"/>
    </w:rPr>
  </w:style>
  <w:style w:type="paragraph" w:styleId="TOC6">
    <w:name w:val="toc 6"/>
    <w:basedOn w:val="Normal"/>
    <w:next w:val="Normal"/>
    <w:autoRedefine/>
    <w:uiPriority w:val="39"/>
    <w:unhideWhenUsed/>
    <w:rsid w:val="002B6E2F"/>
    <w:pPr>
      <w:tabs>
        <w:tab w:val="left" w:pos="1871"/>
        <w:tab w:val="right" w:leader="dot" w:pos="9061"/>
      </w:tabs>
      <w:spacing w:after="0"/>
      <w:ind w:left="397"/>
    </w:pPr>
    <w:rPr>
      <w:sz w:val="18"/>
      <w:szCs w:val="18"/>
    </w:rPr>
  </w:style>
  <w:style w:type="paragraph" w:styleId="TOC7">
    <w:name w:val="toc 7"/>
    <w:basedOn w:val="Normal"/>
    <w:next w:val="Normal"/>
    <w:autoRedefine/>
    <w:uiPriority w:val="39"/>
    <w:unhideWhenUsed/>
    <w:rsid w:val="007E732D"/>
    <w:pPr>
      <w:spacing w:after="0"/>
      <w:ind w:left="1320"/>
    </w:pPr>
    <w:rPr>
      <w:sz w:val="18"/>
      <w:szCs w:val="18"/>
    </w:rPr>
  </w:style>
  <w:style w:type="paragraph" w:styleId="TOC8">
    <w:name w:val="toc 8"/>
    <w:basedOn w:val="Normal"/>
    <w:next w:val="Normal"/>
    <w:autoRedefine/>
    <w:uiPriority w:val="39"/>
    <w:unhideWhenUsed/>
    <w:rsid w:val="007E732D"/>
    <w:pPr>
      <w:spacing w:after="0"/>
      <w:ind w:left="1540"/>
    </w:pPr>
    <w:rPr>
      <w:sz w:val="18"/>
      <w:szCs w:val="18"/>
    </w:rPr>
  </w:style>
  <w:style w:type="paragraph" w:styleId="TOC9">
    <w:name w:val="toc 9"/>
    <w:basedOn w:val="Normal"/>
    <w:next w:val="Normal"/>
    <w:autoRedefine/>
    <w:uiPriority w:val="39"/>
    <w:unhideWhenUsed/>
    <w:rsid w:val="007E732D"/>
    <w:pPr>
      <w:spacing w:after="0"/>
      <w:ind w:left="1760"/>
    </w:pPr>
    <w:rPr>
      <w:sz w:val="18"/>
      <w:szCs w:val="18"/>
    </w:rPr>
  </w:style>
  <w:style w:type="character" w:styleId="Hyperlink">
    <w:name w:val="Hyperlink"/>
    <w:basedOn w:val="DefaultParagraphFont"/>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ListParagraph">
    <w:name w:val="List Paragraph"/>
    <w:basedOn w:val="Normal"/>
    <w:link w:val="ListParagraphChar"/>
    <w:uiPriority w:val="34"/>
    <w:qFormat/>
    <w:rsid w:val="009D6602"/>
    <w:pPr>
      <w:ind w:left="720"/>
      <w:contextualSpacing/>
    </w:pPr>
  </w:style>
  <w:style w:type="character" w:customStyle="1" w:styleId="ListParagraphChar">
    <w:name w:val="List Paragraph Char"/>
    <w:basedOn w:val="DefaultParagraphFont"/>
    <w:link w:val="ListParagraph"/>
    <w:uiPriority w:val="34"/>
    <w:rsid w:val="009D6602"/>
  </w:style>
  <w:style w:type="paragraph" w:customStyle="1" w:styleId="Odrky1">
    <w:name w:val="Odrážky 1"/>
    <w:basedOn w:val="ListParagraph"/>
    <w:link w:val="Odrky1Char"/>
    <w:uiPriority w:val="5"/>
    <w:qFormat/>
    <w:rsid w:val="0020570D"/>
    <w:pPr>
      <w:numPr>
        <w:numId w:val="2"/>
      </w:numPr>
    </w:pPr>
  </w:style>
  <w:style w:type="character" w:customStyle="1" w:styleId="Odrky1Char">
    <w:name w:val="Odrážky 1 Char"/>
    <w:basedOn w:val="ListParagraphChar"/>
    <w:link w:val="Odrky1"/>
    <w:uiPriority w:val="5"/>
    <w:rsid w:val="006D7FC5"/>
    <w:rPr>
      <w:color w:val="000000"/>
    </w:rPr>
  </w:style>
  <w:style w:type="table" w:styleId="MediumShading1-Accent1">
    <w:name w:val="Medium Shading 1 Accent 1"/>
    <w:basedOn w:val="TableNormal"/>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Caption">
    <w:name w:val="caption"/>
    <w:basedOn w:val="Normal"/>
    <w:next w:val="Normal"/>
    <w:link w:val="CaptionChar"/>
    <w:uiPriority w:val="9"/>
    <w:unhideWhenUsed/>
    <w:qFormat/>
    <w:rsid w:val="00F37E18"/>
    <w:pPr>
      <w:spacing w:after="110"/>
    </w:pPr>
    <w:rPr>
      <w:b/>
      <w:bCs/>
      <w:sz w:val="18"/>
      <w:szCs w:val="18"/>
    </w:rPr>
  </w:style>
  <w:style w:type="character" w:customStyle="1" w:styleId="CaptionChar">
    <w:name w:val="Caption Char"/>
    <w:basedOn w:val="DefaultParagraphFont"/>
    <w:link w:val="Caption"/>
    <w:uiPriority w:val="9"/>
    <w:rsid w:val="00F37E18"/>
    <w:rPr>
      <w:b/>
      <w:bCs/>
      <w:sz w:val="18"/>
      <w:szCs w:val="18"/>
    </w:rPr>
  </w:style>
  <w:style w:type="table" w:styleId="MediumShading1-Accent6">
    <w:name w:val="Medium Shading 1 Accent 6"/>
    <w:basedOn w:val="TableNormal"/>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ListParagraph"/>
    <w:link w:val="PouitzdrojeChar"/>
    <w:uiPriority w:val="13"/>
    <w:qFormat/>
    <w:rsid w:val="00FE1471"/>
    <w:pPr>
      <w:numPr>
        <w:numId w:val="3"/>
      </w:numPr>
      <w:spacing w:after="0"/>
    </w:pPr>
  </w:style>
  <w:style w:type="character" w:customStyle="1" w:styleId="PouitzdrojeChar">
    <w:name w:val="Použité zdroje Char"/>
    <w:basedOn w:val="ListParagraphChar"/>
    <w:link w:val="Pouitzdroje"/>
    <w:uiPriority w:val="13"/>
    <w:rsid w:val="00FC7F62"/>
    <w:rPr>
      <w:color w:val="000000"/>
    </w:rPr>
  </w:style>
  <w:style w:type="paragraph" w:customStyle="1" w:styleId="Plohy">
    <w:name w:val="Přílohy"/>
    <w:basedOn w:val="ListParagraph"/>
    <w:link w:val="PlohyChar"/>
    <w:uiPriority w:val="13"/>
    <w:qFormat/>
    <w:rsid w:val="00FE1471"/>
    <w:pPr>
      <w:numPr>
        <w:numId w:val="4"/>
      </w:numPr>
    </w:pPr>
  </w:style>
  <w:style w:type="character" w:customStyle="1" w:styleId="PlohyChar">
    <w:name w:val="Přílohy Char"/>
    <w:basedOn w:val="ListParagraphChar"/>
    <w:link w:val="Plohy"/>
    <w:uiPriority w:val="13"/>
    <w:rsid w:val="00FC7F62"/>
    <w:rPr>
      <w:color w:val="000000"/>
    </w:rPr>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rPr>
      <w:color w:val="000000"/>
    </w:rPr>
  </w:style>
  <w:style w:type="paragraph" w:customStyle="1" w:styleId="Normlnodsazenshora">
    <w:name w:val="Normální odsazen shora"/>
    <w:basedOn w:val="Normal"/>
    <w:next w:val="Normal"/>
    <w:link w:val="NormlnodsazenshoraChar"/>
    <w:uiPriority w:val="17"/>
    <w:qFormat/>
    <w:rsid w:val="007D0935"/>
    <w:pPr>
      <w:spacing w:before="220"/>
    </w:pPr>
  </w:style>
  <w:style w:type="character" w:customStyle="1" w:styleId="NormlnodsazenshoraChar">
    <w:name w:val="Normální odsazen shora Char"/>
    <w:basedOn w:val="DefaultParagraphFont"/>
    <w:link w:val="Normlnodsazenshora"/>
    <w:uiPriority w:val="17"/>
    <w:rsid w:val="00C26A71"/>
  </w:style>
  <w:style w:type="paragraph" w:customStyle="1" w:styleId="Seznamobrzkatabulek">
    <w:name w:val="Seznam obrázků a tabulek"/>
    <w:basedOn w:val="Nadpis1neslovan-nenvobsahu"/>
    <w:next w:val="Normal"/>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TableofFigures">
    <w:name w:val="table of figures"/>
    <w:basedOn w:val="Normal"/>
    <w:next w:val="Normal"/>
    <w:uiPriority w:val="99"/>
    <w:unhideWhenUsed/>
    <w:rsid w:val="00F25FB9"/>
    <w:pPr>
      <w:spacing w:after="0"/>
    </w:pPr>
  </w:style>
  <w:style w:type="paragraph" w:customStyle="1" w:styleId="Titulekobrzku">
    <w:name w:val="Titulek obrázku"/>
    <w:basedOn w:val="Caption"/>
    <w:next w:val="Normlnodsazenshora"/>
    <w:link w:val="TitulekobrzkuChar"/>
    <w:uiPriority w:val="10"/>
    <w:qFormat/>
    <w:rsid w:val="00C26A71"/>
    <w:pPr>
      <w:spacing w:after="0"/>
      <w:jc w:val="center"/>
    </w:pPr>
  </w:style>
  <w:style w:type="character" w:customStyle="1" w:styleId="TitulekobrzkuChar">
    <w:name w:val="Titulek obrázku Char"/>
    <w:basedOn w:val="CaptionChar"/>
    <w:link w:val="Titulekobrzku"/>
    <w:uiPriority w:val="10"/>
    <w:rsid w:val="00FC7F62"/>
    <w:rPr>
      <w:b/>
      <w:bCs/>
      <w:sz w:val="18"/>
      <w:szCs w:val="18"/>
    </w:rPr>
  </w:style>
  <w:style w:type="paragraph" w:styleId="NoSpacing">
    <w:name w:val="No Spacing"/>
    <w:link w:val="NoSpacingChar"/>
    <w:uiPriority w:val="3"/>
    <w:qFormat/>
    <w:rsid w:val="00773D72"/>
    <w:pPr>
      <w:spacing w:after="0"/>
    </w:pPr>
    <w:rPr>
      <w:color w:val="000000"/>
    </w:rPr>
  </w:style>
  <w:style w:type="character" w:customStyle="1" w:styleId="NoSpacingChar">
    <w:name w:val="No Spacing Char"/>
    <w:basedOn w:val="DefaultParagraphFont"/>
    <w:link w:val="NoSpacing"/>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rPr>
      <w:color w:val="000000"/>
    </w:rPr>
  </w:style>
  <w:style w:type="paragraph" w:customStyle="1" w:styleId="slovn1">
    <w:name w:val="Číslování 1"/>
    <w:basedOn w:val="ListParagraph"/>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rPr>
      <w:color w:val="000000"/>
    </w:rPr>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rPr>
      <w:color w:val="000000"/>
    </w:rPr>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rPr>
      <w:color w:val="000000"/>
    </w:rPr>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rPr>
      <w:color w:val="000000"/>
    </w:rPr>
  </w:style>
  <w:style w:type="paragraph" w:customStyle="1" w:styleId="Nadpis1neslovan">
    <w:name w:val="Nadpis 1 nečíslovaný"/>
    <w:aliases w:val="není v obsahu a není konec stránky před"/>
    <w:basedOn w:val="Nadpis1neslovan-nenvobsahu"/>
    <w:next w:val="Normal"/>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FootnoteText">
    <w:name w:val="footnote text"/>
    <w:aliases w:val="Text poznámky pod čiarou 007,Footnote,pozn. pod čarou,Schriftart: 9 pt,Schriftart: 10 pt,Schriftart: 8 pt,Podrozdział,Podrozdzia3,Char1,Fußnotentextf,Geneva 9,Font: Geneva 9,Boston 10,f,Text pozn. pod čarou1,Char Char Char1,o, Char1"/>
    <w:basedOn w:val="Normal"/>
    <w:link w:val="FootnoteTextChar"/>
    <w:uiPriority w:val="99"/>
    <w:qFormat/>
    <w:rsid w:val="00C72443"/>
    <w:pPr>
      <w:spacing w:after="0"/>
    </w:pPr>
    <w:rPr>
      <w:sz w:val="18"/>
      <w:szCs w:val="20"/>
    </w:rPr>
  </w:style>
  <w:style w:type="character" w:customStyle="1" w:styleId="FootnoteTextChar">
    <w:name w:val="Footnote Text Char"/>
    <w:aliases w:val="Text poznámky pod čiarou 007 Char,Footnote Char,pozn. pod čarou Char,Schriftart: 9 pt Char,Schriftart: 10 pt Char,Schriftart: 8 pt Char,Podrozdział Char,Podrozdzia3 Char,Char1 Char,Fußnotentextf Char,Geneva 9 Char,Font: Geneva 9 Char"/>
    <w:basedOn w:val="DefaultParagraphFont"/>
    <w:link w:val="FootnoteText"/>
    <w:uiPriority w:val="99"/>
    <w:rsid w:val="00C72443"/>
    <w:rPr>
      <w:sz w:val="18"/>
      <w:szCs w:val="20"/>
    </w:rPr>
  </w:style>
  <w:style w:type="character" w:styleId="FootnoteReference">
    <w:name w:val="footnote reference"/>
    <w:aliases w:val="PGI Fußnote Ziffer,BVI fnr,Footnote symbol,Footnote Reference Superscript,Appel note de bas de p,Appel note de bas de page,Légende,Char Car Car Car Car,Voetnootverwijzing,Légende;Char Car Car Car Car,Footnote reference number"/>
    <w:basedOn w:val="DefaultParagraphFont"/>
    <w:uiPriority w:val="99"/>
    <w:unhideWhenUsed/>
    <w:rsid w:val="00F332DB"/>
    <w:rPr>
      <w:vertAlign w:val="superscript"/>
    </w:rPr>
  </w:style>
  <w:style w:type="table" w:styleId="MediumGrid3-Accent2">
    <w:name w:val="Medium Grid 3 Accent 2"/>
    <w:basedOn w:val="TableNormal"/>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MediumGrid2-Accent5">
    <w:name w:val="Medium Grid 2 Accent 5"/>
    <w:basedOn w:val="TableNormal"/>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MediumShading1-Accent5">
    <w:name w:val="Medium Shading 1 Accent 5"/>
    <w:basedOn w:val="TableNormal"/>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rPr>
      <w:color w:val="000000"/>
    </w:rPr>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rPr>
      <w:color w:val="000000"/>
    </w:rPr>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rPr>
      <w:color w:val="000000"/>
    </w:rPr>
  </w:style>
  <w:style w:type="character" w:styleId="Strong">
    <w:name w:val="Strong"/>
    <w:aliases w:val="Tučné"/>
    <w:basedOn w:val="DefaultParagraphFont"/>
    <w:qFormat/>
    <w:rsid w:val="006D7FC5"/>
    <w:rPr>
      <w:b/>
      <w:bCs/>
    </w:rPr>
  </w:style>
  <w:style w:type="character" w:styleId="Emphasis">
    <w:name w:val="Emphasis"/>
    <w:aliases w:val="Kurzíva"/>
    <w:basedOn w:val="DefaultParagraphFont"/>
    <w:uiPriority w:val="1"/>
    <w:qFormat/>
    <w:rsid w:val="006D7FC5"/>
    <w:rPr>
      <w:i/>
      <w:iCs/>
    </w:rPr>
  </w:style>
  <w:style w:type="table" w:styleId="LightGrid-Accent4">
    <w:name w:val="Light Grid Accent 4"/>
    <w:basedOn w:val="TableNormal"/>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al"/>
    <w:next w:val="Normal"/>
    <w:link w:val="ObrzekChar"/>
    <w:uiPriority w:val="10"/>
    <w:qFormat/>
    <w:rsid w:val="00647088"/>
    <w:pPr>
      <w:keepNext/>
      <w:spacing w:after="110"/>
      <w:jc w:val="center"/>
    </w:pPr>
    <w:rPr>
      <w:noProof/>
      <w:lang w:eastAsia="cs-CZ"/>
    </w:rPr>
  </w:style>
  <w:style w:type="character" w:customStyle="1" w:styleId="ObrzekChar">
    <w:name w:val="Obrázek Char"/>
    <w:basedOn w:val="DefaultParagraphFont"/>
    <w:link w:val="Obrzek"/>
    <w:uiPriority w:val="10"/>
    <w:rsid w:val="00512C01"/>
    <w:rPr>
      <w:noProof/>
      <w:lang w:eastAsia="cs-CZ"/>
    </w:rPr>
  </w:style>
  <w:style w:type="paragraph" w:customStyle="1" w:styleId="Motto">
    <w:name w:val="Motto"/>
    <w:basedOn w:val="Normal"/>
    <w:link w:val="MottoChar"/>
    <w:uiPriority w:val="16"/>
    <w:qFormat/>
    <w:rsid w:val="00773D72"/>
    <w:pPr>
      <w:framePr w:wrap="around" w:vAnchor="page" w:hAnchor="page" w:x="710" w:y="4537"/>
      <w:spacing w:after="0"/>
      <w:suppressOverlap/>
    </w:pPr>
    <w:rPr>
      <w:b/>
      <w:sz w:val="32"/>
    </w:rPr>
  </w:style>
  <w:style w:type="character" w:customStyle="1" w:styleId="MottoChar">
    <w:name w:val="Motto Char"/>
    <w:basedOn w:val="DefaultParagraphFont"/>
    <w:link w:val="Motto"/>
    <w:uiPriority w:val="16"/>
    <w:rsid w:val="00773D72"/>
    <w:rPr>
      <w:b/>
      <w:color w:val="000000"/>
      <w:sz w:val="32"/>
    </w:rPr>
  </w:style>
  <w:style w:type="paragraph" w:customStyle="1" w:styleId="Zdroj">
    <w:name w:val="Zdroj"/>
    <w:basedOn w:val="Normal"/>
    <w:next w:val="Normal"/>
    <w:link w:val="ZdrojChar"/>
    <w:uiPriority w:val="9"/>
    <w:qFormat/>
    <w:rsid w:val="00C26A71"/>
    <w:pPr>
      <w:spacing w:before="110"/>
    </w:pPr>
    <w:rPr>
      <w:sz w:val="18"/>
    </w:rPr>
  </w:style>
  <w:style w:type="paragraph" w:customStyle="1" w:styleId="Zdrojobrzku">
    <w:name w:val="Zdroj obrázku"/>
    <w:basedOn w:val="Zdroj"/>
    <w:next w:val="Normal"/>
    <w:link w:val="ZdrojobrzkuChar"/>
    <w:uiPriority w:val="10"/>
    <w:qFormat/>
    <w:rsid w:val="00FC7F62"/>
    <w:pPr>
      <w:spacing w:before="60"/>
      <w:jc w:val="center"/>
    </w:pPr>
  </w:style>
  <w:style w:type="character" w:customStyle="1" w:styleId="ZdrojChar">
    <w:name w:val="Zdroj Char"/>
    <w:basedOn w:val="DefaultParagraphFont"/>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styleId="BodyText">
    <w:name w:val="Body Text"/>
    <w:aliases w:val="Standard paragraph"/>
    <w:basedOn w:val="Normal"/>
    <w:link w:val="Body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eastAsia="Times New Roman" w:hAnsi="Arial" w:cs="Arial"/>
      <w:color w:val="auto"/>
      <w:lang w:val="en-US" w:eastAsia="cs-CZ"/>
    </w:rPr>
  </w:style>
  <w:style w:type="character" w:customStyle="1" w:styleId="BodyTextChar">
    <w:name w:val="Body Text Char"/>
    <w:aliases w:val="Standard paragraph Char"/>
    <w:basedOn w:val="DefaultParagraphFont"/>
    <w:link w:val="BodyText"/>
    <w:semiHidden/>
    <w:rsid w:val="005C6C32"/>
    <w:rPr>
      <w:rFonts w:ascii="Arial" w:eastAsia="Times New Roman" w:hAnsi="Arial" w:cs="Arial"/>
      <w:lang w:val="en-US" w:eastAsia="cs-CZ"/>
    </w:rPr>
  </w:style>
  <w:style w:type="paragraph" w:customStyle="1" w:styleId="Default">
    <w:name w:val="Default"/>
    <w:rsid w:val="000C0FA8"/>
    <w:pPr>
      <w:autoSpaceDE w:val="0"/>
      <w:autoSpaceDN w:val="0"/>
      <w:adjustRightInd w:val="0"/>
      <w:spacing w:after="0" w:line="240" w:lineRule="auto"/>
    </w:pPr>
    <w:rPr>
      <w:rFonts w:ascii="Arial" w:hAnsi="Arial" w:cs="Arial"/>
      <w:color w:val="000000"/>
      <w:sz w:val="24"/>
      <w:szCs w:val="24"/>
    </w:rPr>
  </w:style>
  <w:style w:type="paragraph" w:customStyle="1" w:styleId="Odrky24">
    <w:name w:val="Odrážky 24"/>
    <w:basedOn w:val="Odrky1"/>
    <w:uiPriority w:val="5"/>
    <w:qFormat/>
    <w:rsid w:val="00201111"/>
    <w:pPr>
      <w:numPr>
        <w:numId w:val="0"/>
      </w:numPr>
      <w:tabs>
        <w:tab w:val="num" w:pos="794"/>
      </w:tabs>
      <w:ind w:left="794" w:hanging="397"/>
    </w:pPr>
    <w:rPr>
      <w:color w:val="auto"/>
    </w:rPr>
  </w:style>
  <w:style w:type="character" w:styleId="CommentReference">
    <w:name w:val="annotation reference"/>
    <w:basedOn w:val="DefaultParagraphFont"/>
    <w:uiPriority w:val="99"/>
    <w:semiHidden/>
    <w:unhideWhenUsed/>
    <w:rsid w:val="00EE03D0"/>
    <w:rPr>
      <w:sz w:val="16"/>
      <w:szCs w:val="16"/>
    </w:rPr>
  </w:style>
  <w:style w:type="paragraph" w:styleId="CommentText">
    <w:name w:val="annotation text"/>
    <w:basedOn w:val="Normal"/>
    <w:link w:val="CommentTextChar"/>
    <w:uiPriority w:val="99"/>
    <w:unhideWhenUsed/>
    <w:rsid w:val="00EE03D0"/>
    <w:rPr>
      <w:sz w:val="20"/>
      <w:szCs w:val="20"/>
    </w:rPr>
  </w:style>
  <w:style w:type="character" w:customStyle="1" w:styleId="CommentTextChar">
    <w:name w:val="Comment Text Char"/>
    <w:basedOn w:val="DefaultParagraphFont"/>
    <w:link w:val="CommentText"/>
    <w:uiPriority w:val="99"/>
    <w:rsid w:val="00EE03D0"/>
    <w:rPr>
      <w:color w:val="000000"/>
      <w:sz w:val="20"/>
      <w:szCs w:val="20"/>
    </w:rPr>
  </w:style>
  <w:style w:type="paragraph" w:styleId="CommentSubject">
    <w:name w:val="annotation subject"/>
    <w:basedOn w:val="CommentText"/>
    <w:next w:val="CommentText"/>
    <w:link w:val="CommentSubjectChar"/>
    <w:uiPriority w:val="99"/>
    <w:semiHidden/>
    <w:unhideWhenUsed/>
    <w:rsid w:val="00EE03D0"/>
    <w:rPr>
      <w:b/>
      <w:bCs/>
    </w:rPr>
  </w:style>
  <w:style w:type="character" w:customStyle="1" w:styleId="CommentSubjectChar">
    <w:name w:val="Comment Subject Char"/>
    <w:basedOn w:val="CommentTextChar"/>
    <w:link w:val="CommentSubject"/>
    <w:uiPriority w:val="99"/>
    <w:semiHidden/>
    <w:rsid w:val="00EE03D0"/>
    <w:rPr>
      <w:b/>
      <w:bCs/>
      <w:color w:val="000000"/>
      <w:sz w:val="20"/>
      <w:szCs w:val="20"/>
    </w:rPr>
  </w:style>
  <w:style w:type="paragraph" w:customStyle="1" w:styleId="A-ZprvaCSP-ods1dek">
    <w:name w:val="A-ZprávaCSP-ods.1.řádek"/>
    <w:basedOn w:val="Normal"/>
    <w:rsid w:val="006445B9"/>
    <w:pPr>
      <w:spacing w:after="0"/>
      <w:ind w:firstLine="709"/>
    </w:pPr>
    <w:rPr>
      <w:rFonts w:ascii="Arial Narrow" w:eastAsia="Times New Roman" w:hAnsi="Arial Narrow" w:cs="Arial Narrow"/>
      <w:color w:val="auto"/>
      <w:sz w:val="24"/>
      <w:szCs w:val="24"/>
      <w:lang w:eastAsia="cs-CZ"/>
    </w:rPr>
  </w:style>
  <w:style w:type="paragraph" w:styleId="EndnoteText">
    <w:name w:val="endnote text"/>
    <w:basedOn w:val="Normal"/>
    <w:link w:val="EndnoteTextChar"/>
    <w:uiPriority w:val="99"/>
    <w:semiHidden/>
    <w:unhideWhenUsed/>
    <w:rsid w:val="00711385"/>
    <w:pPr>
      <w:spacing w:after="0"/>
    </w:pPr>
    <w:rPr>
      <w:sz w:val="20"/>
      <w:szCs w:val="20"/>
    </w:rPr>
  </w:style>
  <w:style w:type="character" w:customStyle="1" w:styleId="EndnoteTextChar">
    <w:name w:val="Endnote Text Char"/>
    <w:basedOn w:val="DefaultParagraphFont"/>
    <w:link w:val="EndnoteText"/>
    <w:uiPriority w:val="99"/>
    <w:semiHidden/>
    <w:rsid w:val="00711385"/>
    <w:rPr>
      <w:color w:val="000000"/>
      <w:sz w:val="20"/>
      <w:szCs w:val="20"/>
    </w:rPr>
  </w:style>
  <w:style w:type="character" w:styleId="EndnoteReference">
    <w:name w:val="endnote reference"/>
    <w:basedOn w:val="DefaultParagraphFont"/>
    <w:uiPriority w:val="99"/>
    <w:semiHidden/>
    <w:unhideWhenUsed/>
    <w:rsid w:val="00711385"/>
    <w:rPr>
      <w:vertAlign w:val="superscript"/>
    </w:rPr>
  </w:style>
  <w:style w:type="paragraph" w:styleId="Revision">
    <w:name w:val="Revision"/>
    <w:hidden/>
    <w:uiPriority w:val="99"/>
    <w:semiHidden/>
    <w:rsid w:val="00A73973"/>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oratornadacevodafo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PUBLICITA\AGENTURA\REALIZACE_2015\grafik\&#344;&#237;dic&#237;_dokumentace\20150219MPSV-Ridici-dokumentace-BW-v2.dotx" TargetMode="External"/></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F4327-3123-4E19-9BAA-9518DCC1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20150219MPSV-Ridici-dokumentace-BW-v2</Template>
  <TotalTime>47</TotalTime>
  <Pages>11</Pages>
  <Words>3546</Words>
  <Characters>20927</Characters>
  <Application>Microsoft Office Word</Application>
  <DocSecurity>0</DocSecurity>
  <Lines>174</Lines>
  <Paragraphs>48</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Murlová Kateřina Mgr.</dc:creator>
  <cp:lastModifiedBy>Drastichová, Gabriela, Vodafone CZ</cp:lastModifiedBy>
  <cp:revision>12</cp:revision>
  <dcterms:created xsi:type="dcterms:W3CDTF">2017-04-27T11:16:00Z</dcterms:created>
  <dcterms:modified xsi:type="dcterms:W3CDTF">2017-06-02T15:32:00Z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P00">
    <vt:lpwstr>&lt;ClassificationMark xmlns:xsi="http://www.w3.org/2001/XMLSchema-instance" xmlns:xsd="http://www.w3.org/2001/XMLSchema" margin="NaN" class="PU" owner="Stankovičová, Vladimíra, Vodafone CZ" position="BottomLeft" marginX="0" marginY="0" classifiedOn="20</vt:lpwstr>
  </property>
  <property fmtid="{D5CDD505-2E9C-101B-9397-08002B2CF9AE}" pid="3" name="Cleverlance.DocumentMarking.ClassificationMark.P01">
    <vt:lpwstr>17-03-23T16:29:39.3687166+01:00" showPrintedBy="true" showPrintDate="true" language="en" ApplicationVersion="Microsoft Word, 15.0" addinVersion="4.5.0.0" template="Default"&gt;&lt;recipients /&gt;&lt;documentOwners /&gt;&lt;/ClassificationMark&gt;</vt:lpwstr>
  </property>
  <property fmtid="{D5CDD505-2E9C-101B-9397-08002B2CF9AE}" pid="4" name="Cleverlance.DocumentMarking.ClassificationMark">
    <vt:lpwstr>￼PARTS:2</vt:lpwstr>
  </property>
</Properties>
</file>