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F2F1E" w14:textId="418B0E01" w:rsidR="00743BD3" w:rsidRPr="00C16C09" w:rsidRDefault="00743BD3" w:rsidP="00207867">
      <w:pPr>
        <w:rPr>
          <w:rFonts w:ascii="Helvetica" w:hAnsi="Helvetica"/>
        </w:rPr>
      </w:pPr>
    </w:p>
    <w:p w14:paraId="0EA509FE" w14:textId="77777777" w:rsidR="000617B8" w:rsidRPr="00C16C09" w:rsidRDefault="000617B8" w:rsidP="00207867">
      <w:pPr>
        <w:rPr>
          <w:rFonts w:ascii="Helvetica" w:hAnsi="Helvetica"/>
        </w:rPr>
      </w:pPr>
    </w:p>
    <w:p w14:paraId="3F7B8356" w14:textId="77777777" w:rsidR="001B3A50" w:rsidRPr="00C16C09" w:rsidRDefault="004006A4" w:rsidP="00204B15">
      <w:pPr>
        <w:jc w:val="center"/>
        <w:rPr>
          <w:rFonts w:ascii="Helvetica" w:hAnsi="Helvetica"/>
          <w:b/>
          <w:sz w:val="48"/>
          <w:szCs w:val="28"/>
        </w:rPr>
      </w:pPr>
      <w:r w:rsidRPr="00C16C09">
        <w:rPr>
          <w:rFonts w:ascii="Helvetica" w:hAnsi="Helvetica"/>
          <w:b/>
          <w:sz w:val="48"/>
          <w:szCs w:val="28"/>
        </w:rPr>
        <w:t>VÝZVA</w:t>
      </w:r>
      <w:r w:rsidR="00FA38DE" w:rsidRPr="00C16C09">
        <w:rPr>
          <w:rFonts w:ascii="Helvetica" w:hAnsi="Helvetica"/>
          <w:b/>
          <w:sz w:val="48"/>
          <w:szCs w:val="28"/>
        </w:rPr>
        <w:t xml:space="preserve"> K PODÁNÍ NABÍDKY </w:t>
      </w:r>
    </w:p>
    <w:p w14:paraId="712F54E2" w14:textId="006A4879" w:rsidR="00101BC9" w:rsidRPr="00C16C09" w:rsidRDefault="004006A4" w:rsidP="000617B8">
      <w:pPr>
        <w:spacing w:after="480"/>
        <w:jc w:val="center"/>
        <w:rPr>
          <w:rFonts w:ascii="Helvetica" w:hAnsi="Helvetica"/>
          <w:b/>
          <w:sz w:val="48"/>
          <w:szCs w:val="28"/>
        </w:rPr>
      </w:pPr>
      <w:r w:rsidRPr="00C16C09">
        <w:rPr>
          <w:rFonts w:ascii="Helvetica" w:hAnsi="Helvetica"/>
          <w:b/>
          <w:sz w:val="48"/>
          <w:szCs w:val="28"/>
        </w:rPr>
        <w:t xml:space="preserve">A ZADÁVACÍ </w:t>
      </w:r>
      <w:r w:rsidR="00101BC9" w:rsidRPr="00C16C09">
        <w:rPr>
          <w:rFonts w:ascii="Helvetica" w:hAnsi="Helvetica"/>
          <w:b/>
          <w:sz w:val="48"/>
          <w:szCs w:val="28"/>
        </w:rPr>
        <w:t>DOKUMENTACE</w:t>
      </w:r>
    </w:p>
    <w:p w14:paraId="3FD84AC7" w14:textId="18D40CB7" w:rsidR="00101BC9" w:rsidRPr="00C16C09" w:rsidRDefault="004006A4" w:rsidP="00C803DC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Calibri"/>
          <w:b/>
          <w:bCs/>
          <w:i/>
          <w:iCs/>
          <w:szCs w:val="24"/>
        </w:rPr>
      </w:pPr>
      <w:r w:rsidRPr="00C16C09">
        <w:rPr>
          <w:rFonts w:ascii="Helvetica" w:hAnsi="Helvetica" w:cs="Calibri"/>
          <w:szCs w:val="24"/>
        </w:rPr>
        <w:t>k veřejné zakázce</w:t>
      </w:r>
      <w:r w:rsidR="00101BC9" w:rsidRPr="00C16C09">
        <w:rPr>
          <w:rFonts w:ascii="Helvetica" w:hAnsi="Helvetica" w:cs="Calibri"/>
          <w:b/>
          <w:bCs/>
          <w:szCs w:val="24"/>
        </w:rPr>
        <w:t xml:space="preserve"> </w:t>
      </w:r>
      <w:r w:rsidR="00101BC9" w:rsidRPr="00C16C09">
        <w:rPr>
          <w:rFonts w:ascii="Helvetica" w:hAnsi="Helvetica" w:cs="Calibri"/>
          <w:bCs/>
          <w:szCs w:val="24"/>
        </w:rPr>
        <w:t xml:space="preserve">na </w:t>
      </w:r>
      <w:r w:rsidR="000617B8" w:rsidRPr="00C16C09">
        <w:rPr>
          <w:rFonts w:ascii="Helvetica" w:hAnsi="Helvetica" w:cs="Calibri"/>
          <w:bCs/>
          <w:szCs w:val="24"/>
        </w:rPr>
        <w:t>služby</w:t>
      </w:r>
    </w:p>
    <w:p w14:paraId="67B984B0" w14:textId="05626E26" w:rsidR="00101BC9" w:rsidRPr="00C16C09" w:rsidRDefault="00101BC9" w:rsidP="00101BC9">
      <w:pPr>
        <w:spacing w:after="0"/>
        <w:jc w:val="center"/>
        <w:rPr>
          <w:rFonts w:ascii="Helvetica" w:hAnsi="Helvetica" w:cs="Calibri"/>
          <w:b/>
          <w:szCs w:val="24"/>
        </w:rPr>
      </w:pPr>
      <w:r w:rsidRPr="00C16C09">
        <w:rPr>
          <w:rFonts w:ascii="Helvetica" w:hAnsi="Helvetica" w:cs="Calibri"/>
          <w:szCs w:val="24"/>
        </w:rPr>
        <w:t>zadávan</w:t>
      </w:r>
      <w:r w:rsidR="00685D25" w:rsidRPr="00C16C09">
        <w:rPr>
          <w:rFonts w:ascii="Helvetica" w:hAnsi="Helvetica" w:cs="Calibri"/>
          <w:szCs w:val="24"/>
        </w:rPr>
        <w:t>é</w:t>
      </w:r>
      <w:r w:rsidRPr="00C16C09">
        <w:rPr>
          <w:rFonts w:ascii="Helvetica" w:hAnsi="Helvetica" w:cs="Calibri"/>
          <w:szCs w:val="24"/>
        </w:rPr>
        <w:t xml:space="preserve"> v souladu s § </w:t>
      </w:r>
      <w:r w:rsidR="00230CE7" w:rsidRPr="00C16C09">
        <w:rPr>
          <w:rFonts w:ascii="Helvetica" w:hAnsi="Helvetica" w:cs="Calibri"/>
          <w:szCs w:val="24"/>
        </w:rPr>
        <w:t>53</w:t>
      </w:r>
      <w:r w:rsidRPr="00C16C09">
        <w:rPr>
          <w:rFonts w:ascii="Helvetica" w:hAnsi="Helvetica" w:cs="Calibri"/>
          <w:szCs w:val="24"/>
        </w:rPr>
        <w:t xml:space="preserve"> zákona č. </w:t>
      </w:r>
      <w:r w:rsidR="00230CE7" w:rsidRPr="00C16C09">
        <w:rPr>
          <w:rFonts w:ascii="Helvetica" w:hAnsi="Helvetica" w:cs="Calibri"/>
          <w:szCs w:val="24"/>
        </w:rPr>
        <w:t>134</w:t>
      </w:r>
      <w:r w:rsidRPr="00C16C09">
        <w:rPr>
          <w:rFonts w:ascii="Helvetica" w:hAnsi="Helvetica" w:cs="Calibri"/>
          <w:szCs w:val="24"/>
        </w:rPr>
        <w:t>/</w:t>
      </w:r>
      <w:r w:rsidR="00230CE7" w:rsidRPr="00C16C09">
        <w:rPr>
          <w:rFonts w:ascii="Helvetica" w:hAnsi="Helvetica" w:cs="Calibri"/>
          <w:szCs w:val="24"/>
        </w:rPr>
        <w:t>2016</w:t>
      </w:r>
      <w:r w:rsidRPr="00C16C09">
        <w:rPr>
          <w:rFonts w:ascii="Helvetica" w:hAnsi="Helvetica" w:cs="Calibri"/>
          <w:szCs w:val="24"/>
        </w:rPr>
        <w:t xml:space="preserve"> Sb., </w:t>
      </w:r>
      <w:r w:rsidR="00230CE7" w:rsidRPr="00C16C09">
        <w:rPr>
          <w:rFonts w:ascii="Helvetica" w:hAnsi="Helvetica" w:cs="Calibri"/>
          <w:szCs w:val="24"/>
        </w:rPr>
        <w:t xml:space="preserve">o zadávání veřejných zakázek </w:t>
      </w:r>
      <w:r w:rsidRPr="00C16C09">
        <w:rPr>
          <w:rFonts w:ascii="Helvetica" w:hAnsi="Helvetica" w:cs="Calibri"/>
          <w:szCs w:val="24"/>
        </w:rPr>
        <w:t>(dále</w:t>
      </w:r>
      <w:r w:rsidR="00C803DC">
        <w:rPr>
          <w:rFonts w:ascii="Helvetica" w:hAnsi="Helvetica" w:cs="Calibri"/>
          <w:szCs w:val="24"/>
        </w:rPr>
        <w:t> </w:t>
      </w:r>
      <w:r w:rsidRPr="00C16C09">
        <w:rPr>
          <w:rFonts w:ascii="Helvetica" w:hAnsi="Helvetica" w:cs="Calibri"/>
          <w:szCs w:val="24"/>
        </w:rPr>
        <w:t>jen</w:t>
      </w:r>
      <w:r w:rsidR="00C803DC">
        <w:rPr>
          <w:rFonts w:ascii="Helvetica" w:hAnsi="Helvetica" w:cs="Calibri"/>
          <w:szCs w:val="24"/>
        </w:rPr>
        <w:t> </w:t>
      </w:r>
      <w:r w:rsidRPr="00C16C09">
        <w:rPr>
          <w:rFonts w:ascii="Helvetica" w:hAnsi="Helvetica" w:cs="Calibri"/>
          <w:szCs w:val="24"/>
        </w:rPr>
        <w:t>„</w:t>
      </w:r>
      <w:r w:rsidR="00230CE7" w:rsidRPr="00C16C09">
        <w:rPr>
          <w:rFonts w:ascii="Helvetica" w:hAnsi="Helvetica" w:cs="Calibri"/>
          <w:b/>
          <w:szCs w:val="24"/>
        </w:rPr>
        <w:t>Z</w:t>
      </w:r>
      <w:r w:rsidR="009E2BC5" w:rsidRPr="00C16C09">
        <w:rPr>
          <w:rFonts w:ascii="Helvetica" w:hAnsi="Helvetica" w:cs="Calibri"/>
          <w:b/>
          <w:szCs w:val="24"/>
        </w:rPr>
        <w:t>ZVZ</w:t>
      </w:r>
      <w:r w:rsidRPr="00C16C09">
        <w:rPr>
          <w:rFonts w:ascii="Helvetica" w:hAnsi="Helvetica" w:cs="Calibri"/>
          <w:szCs w:val="24"/>
        </w:rPr>
        <w:t>“)</w:t>
      </w:r>
      <w:r w:rsidR="00495071" w:rsidRPr="00C16C09">
        <w:rPr>
          <w:rFonts w:ascii="Helvetica" w:hAnsi="Helvetica" w:cs="Calibri"/>
          <w:szCs w:val="24"/>
        </w:rPr>
        <w:t>,</w:t>
      </w:r>
      <w:r w:rsidR="000617B8" w:rsidRPr="00C16C09">
        <w:rPr>
          <w:rFonts w:ascii="Helvetica" w:hAnsi="Helvetica" w:cs="Calibri"/>
          <w:szCs w:val="24"/>
        </w:rPr>
        <w:t xml:space="preserve"> </w:t>
      </w:r>
      <w:r w:rsidR="00204B15" w:rsidRPr="00C16C09">
        <w:rPr>
          <w:rFonts w:ascii="Helvetica" w:hAnsi="Helvetica" w:cs="Calibri"/>
          <w:szCs w:val="24"/>
        </w:rPr>
        <w:t>v</w:t>
      </w:r>
      <w:r w:rsidR="003200BB" w:rsidRPr="00C16C09">
        <w:rPr>
          <w:rFonts w:ascii="Helvetica" w:hAnsi="Helvetica" w:cs="Calibri"/>
          <w:szCs w:val="24"/>
        </w:rPr>
        <w:t>e</w:t>
      </w:r>
      <w:r w:rsidR="00685D25" w:rsidRPr="00C16C09">
        <w:rPr>
          <w:rFonts w:ascii="Helvetica" w:hAnsi="Helvetica" w:cs="Calibri"/>
          <w:szCs w:val="24"/>
        </w:rPr>
        <w:t> </w:t>
      </w:r>
      <w:r w:rsidR="003200BB" w:rsidRPr="00C16C09">
        <w:rPr>
          <w:rFonts w:ascii="Helvetica" w:hAnsi="Helvetica" w:cs="Calibri"/>
          <w:szCs w:val="24"/>
        </w:rPr>
        <w:t>zjednodušeném podlimitním řízení</w:t>
      </w:r>
    </w:p>
    <w:p w14:paraId="332A2159" w14:textId="77777777" w:rsidR="00101BC9" w:rsidRPr="00C16C09" w:rsidRDefault="00101BC9" w:rsidP="00101BC9">
      <w:pPr>
        <w:jc w:val="center"/>
        <w:rPr>
          <w:rFonts w:ascii="Helvetica" w:hAnsi="Helvetica"/>
          <w:b/>
          <w:sz w:val="40"/>
          <w:szCs w:val="28"/>
        </w:rPr>
      </w:pPr>
    </w:p>
    <w:p w14:paraId="19ACEB01" w14:textId="77777777" w:rsidR="004006A4" w:rsidRPr="00C16C09" w:rsidRDefault="004006A4" w:rsidP="00101BC9">
      <w:pPr>
        <w:jc w:val="center"/>
        <w:rPr>
          <w:rFonts w:ascii="Helvetica" w:hAnsi="Helvetica"/>
          <w:b/>
          <w:sz w:val="4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6948" w:rsidRPr="00C16C09" w14:paraId="10FAB638" w14:textId="77777777" w:rsidTr="00A66948">
        <w:tc>
          <w:tcPr>
            <w:tcW w:w="9062" w:type="dxa"/>
            <w:shd w:val="clear" w:color="auto" w:fill="F20000"/>
          </w:tcPr>
          <w:p w14:paraId="21BAA939" w14:textId="3483EC20" w:rsidR="00A66948" w:rsidRPr="00C16C09" w:rsidRDefault="00A66948" w:rsidP="00A66948">
            <w:pPr>
              <w:spacing w:before="120" w:after="12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 w:rsidRPr="00C16C09">
              <w:rPr>
                <w:rFonts w:ascii="Helvetica" w:hAnsi="Helvetica"/>
                <w:b/>
                <w:color w:val="FFFFFF" w:themeColor="background1"/>
                <w:sz w:val="28"/>
                <w:szCs w:val="24"/>
              </w:rPr>
              <w:t>ZAJIŠTĚNÍ AKTIVNÍHO VYHLEDÁVÁNÍ SPOLEČENSKY PROSPĚŠNÝCH PROJEKTŮ PRO LABORATOŘ NADACE VODAFONE 2.0 A REALIZACE PROGRAMU INKUBACE, AKCELERACE A RŮSTU PROJEKTŮ V LABORATOŘI NADACE VODAFONE 2.0</w:t>
            </w:r>
          </w:p>
        </w:tc>
      </w:tr>
    </w:tbl>
    <w:p w14:paraId="6BE3D5F9" w14:textId="77777777" w:rsidR="00EF2CA4" w:rsidRPr="00C16C09" w:rsidRDefault="00EF2C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7EA79DE5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7F615166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537CB5F5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725D543D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01759902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177B841F" w14:textId="77777777" w:rsidR="004006A4" w:rsidRPr="00C16C09" w:rsidRDefault="004006A4" w:rsidP="00101BC9">
      <w:pPr>
        <w:spacing w:after="0"/>
        <w:rPr>
          <w:rFonts w:ascii="Helvetica" w:hAnsi="Helvetica"/>
          <w:b/>
          <w:sz w:val="28"/>
          <w:szCs w:val="28"/>
        </w:rPr>
      </w:pPr>
    </w:p>
    <w:p w14:paraId="1E94A1C7" w14:textId="77777777" w:rsidR="00101BC9" w:rsidRPr="00C16C09" w:rsidRDefault="00101BC9" w:rsidP="008B7B89">
      <w:pPr>
        <w:spacing w:after="120"/>
        <w:jc w:val="both"/>
        <w:rPr>
          <w:rFonts w:ascii="Helvetica" w:hAnsi="Helvetica"/>
          <w:b/>
          <w:szCs w:val="28"/>
        </w:rPr>
      </w:pPr>
      <w:r w:rsidRPr="00C16C09">
        <w:rPr>
          <w:rFonts w:ascii="Helvetica" w:hAnsi="Helvetica"/>
          <w:b/>
          <w:szCs w:val="28"/>
        </w:rPr>
        <w:t>Zadavatel veřejné zakázky:</w:t>
      </w:r>
    </w:p>
    <w:p w14:paraId="470F0D8F" w14:textId="49FE77FC" w:rsidR="00101BC9" w:rsidRPr="00C16C09" w:rsidRDefault="000617B8" w:rsidP="008B7B89">
      <w:pPr>
        <w:spacing w:after="0"/>
        <w:jc w:val="both"/>
        <w:rPr>
          <w:rFonts w:ascii="Helvetica" w:hAnsi="Helvetica"/>
          <w:b/>
          <w:sz w:val="24"/>
          <w:szCs w:val="28"/>
        </w:rPr>
      </w:pPr>
      <w:bookmarkStart w:id="0" w:name="_Hlk479864528"/>
      <w:r w:rsidRPr="00C16C09">
        <w:rPr>
          <w:rFonts w:ascii="Helvetica" w:hAnsi="Helvetica"/>
        </w:rPr>
        <w:t>Nadace Vodafone Česká republika</w:t>
      </w:r>
    </w:p>
    <w:bookmarkEnd w:id="0"/>
    <w:p w14:paraId="2787FE9E" w14:textId="1BB94045" w:rsidR="00495071" w:rsidRPr="00C16C09" w:rsidRDefault="00495071" w:rsidP="008B7B89">
      <w:pPr>
        <w:spacing w:after="0"/>
        <w:jc w:val="both"/>
        <w:rPr>
          <w:rFonts w:ascii="Helvetica" w:hAnsi="Helvetica"/>
        </w:rPr>
      </w:pPr>
      <w:r w:rsidRPr="00C16C09">
        <w:rPr>
          <w:rFonts w:ascii="Helvetica" w:hAnsi="Helvetica"/>
          <w:sz w:val="24"/>
          <w:szCs w:val="28"/>
        </w:rPr>
        <w:t xml:space="preserve">IČ: </w:t>
      </w:r>
      <w:r w:rsidR="000617B8" w:rsidRPr="00C16C09">
        <w:rPr>
          <w:rFonts w:ascii="Helvetica" w:hAnsi="Helvetica"/>
        </w:rPr>
        <w:t>274 42 268</w:t>
      </w:r>
    </w:p>
    <w:p w14:paraId="193F3413" w14:textId="45B043E9" w:rsidR="000617B8" w:rsidRPr="00C16C09" w:rsidRDefault="000617B8" w:rsidP="008B7B89">
      <w:pPr>
        <w:spacing w:after="0"/>
        <w:jc w:val="both"/>
        <w:rPr>
          <w:rFonts w:ascii="Helvetica" w:hAnsi="Helvetica"/>
          <w:sz w:val="24"/>
          <w:szCs w:val="28"/>
        </w:rPr>
      </w:pPr>
      <w:r w:rsidRPr="00C16C09">
        <w:rPr>
          <w:rFonts w:ascii="Helvetica" w:hAnsi="Helvetica"/>
        </w:rPr>
        <w:t>DIČ: CZ27442268</w:t>
      </w:r>
    </w:p>
    <w:p w14:paraId="088060EB" w14:textId="486043B6" w:rsidR="000617B8" w:rsidRPr="00C16C09" w:rsidRDefault="000617B8" w:rsidP="00160204">
      <w:pPr>
        <w:spacing w:after="0"/>
        <w:jc w:val="both"/>
        <w:rPr>
          <w:rFonts w:ascii="Helvetica" w:hAnsi="Helvetica"/>
        </w:rPr>
      </w:pPr>
      <w:r w:rsidRPr="00C16C09">
        <w:rPr>
          <w:rFonts w:ascii="Helvetica" w:hAnsi="Helvetica"/>
          <w:sz w:val="24"/>
          <w:szCs w:val="28"/>
        </w:rPr>
        <w:t xml:space="preserve">se sídlem: </w:t>
      </w:r>
      <w:r w:rsidRPr="00C16C09">
        <w:rPr>
          <w:rFonts w:ascii="Helvetica" w:hAnsi="Helvetica"/>
        </w:rPr>
        <w:t>Náměstí Junkových 2808/2, 155 00, Praha 5</w:t>
      </w:r>
    </w:p>
    <w:p w14:paraId="273FBACF" w14:textId="3615020A" w:rsidR="00160204" w:rsidRPr="00C16C09" w:rsidRDefault="000617B8" w:rsidP="00160204">
      <w:pPr>
        <w:spacing w:after="0"/>
        <w:jc w:val="both"/>
        <w:rPr>
          <w:rFonts w:ascii="Helvetica" w:hAnsi="Helvetica"/>
          <w:sz w:val="28"/>
          <w:szCs w:val="28"/>
        </w:rPr>
      </w:pPr>
      <w:r w:rsidRPr="00C16C09">
        <w:rPr>
          <w:rFonts w:ascii="Helvetica" w:hAnsi="Helvetica"/>
        </w:rPr>
        <w:t>zapsaná v nadačním rejstříku vedeného u Městského soudu v Praze, oddíl N, vložka 583</w:t>
      </w:r>
      <w:r w:rsidR="00160204" w:rsidRPr="00C16C09">
        <w:rPr>
          <w:rFonts w:ascii="Helvetica" w:hAnsi="Helvetica"/>
          <w:b/>
          <w:sz w:val="24"/>
          <w:szCs w:val="24"/>
        </w:rPr>
        <w:br w:type="page"/>
      </w:r>
    </w:p>
    <w:p w14:paraId="52EE4EA5" w14:textId="77777777" w:rsidR="006953E3" w:rsidRPr="00C16C09" w:rsidRDefault="006953E3" w:rsidP="005A1795">
      <w:pPr>
        <w:pStyle w:val="Heading1"/>
      </w:pPr>
      <w:r w:rsidRPr="00C16C09">
        <w:lastRenderedPageBreak/>
        <w:t>REŽIM ŘÍZENÍ</w:t>
      </w:r>
    </w:p>
    <w:p w14:paraId="160FAF75" w14:textId="2E86EB91" w:rsidR="00191A96" w:rsidRPr="00C16C09" w:rsidRDefault="000617B8" w:rsidP="000E3D6B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Tato veřejná zakázka na služby</w:t>
      </w:r>
      <w:r w:rsidR="000E3D6B" w:rsidRPr="00C16C09">
        <w:rPr>
          <w:rFonts w:ascii="Helvetica" w:hAnsi="Helvetica"/>
        </w:rPr>
        <w:t xml:space="preserve"> s názvem „</w:t>
      </w:r>
      <w:r w:rsidRPr="00C16C09">
        <w:rPr>
          <w:rFonts w:ascii="Helvetica" w:hAnsi="Helvetica"/>
          <w:i/>
        </w:rPr>
        <w:t>Zajištění aktivního vyhledávání společensky prospěšných projektů pro Laboratoř Nadace Vodafone 2.0 a realizace programu inkubace, akcelerace a růstu projektů v Laboratoři Nadace Vodafone 2.0</w:t>
      </w:r>
      <w:r w:rsidR="000E3D6B" w:rsidRPr="00C16C09">
        <w:rPr>
          <w:rFonts w:ascii="Helvetica" w:hAnsi="Helvetica"/>
        </w:rPr>
        <w:t>“ (dále</w:t>
      </w:r>
      <w:r w:rsidR="00191A96" w:rsidRPr="00C16C09">
        <w:rPr>
          <w:rFonts w:ascii="Helvetica" w:hAnsi="Helvetica"/>
        </w:rPr>
        <w:t> </w:t>
      </w:r>
      <w:r w:rsidR="000E3D6B" w:rsidRPr="00C16C09">
        <w:rPr>
          <w:rFonts w:ascii="Helvetica" w:hAnsi="Helvetica"/>
        </w:rPr>
        <w:t>jen</w:t>
      </w:r>
      <w:r w:rsidR="00191A96" w:rsidRPr="00C16C09">
        <w:rPr>
          <w:rFonts w:ascii="Helvetica" w:hAnsi="Helvetica"/>
        </w:rPr>
        <w:t> </w:t>
      </w:r>
      <w:r w:rsidR="000E3D6B" w:rsidRPr="00C16C09">
        <w:rPr>
          <w:rFonts w:ascii="Helvetica" w:hAnsi="Helvetica"/>
        </w:rPr>
        <w:t>„</w:t>
      </w:r>
      <w:r w:rsidR="000E3D6B" w:rsidRPr="00C16C09">
        <w:rPr>
          <w:rFonts w:ascii="Helvetica" w:hAnsi="Helvetica"/>
          <w:b/>
        </w:rPr>
        <w:t>Veřejná zakázka</w:t>
      </w:r>
      <w:r w:rsidRPr="00C16C09">
        <w:rPr>
          <w:rFonts w:ascii="Helvetica" w:hAnsi="Helvetica"/>
        </w:rPr>
        <w:t>“) je </w:t>
      </w:r>
      <w:r w:rsidR="000E3D6B" w:rsidRPr="00C16C09">
        <w:rPr>
          <w:rFonts w:ascii="Helvetica" w:hAnsi="Helvetica"/>
        </w:rPr>
        <w:t>zadávána ve smyslu §</w:t>
      </w:r>
      <w:r w:rsidR="00DF432A" w:rsidRPr="00C16C09">
        <w:rPr>
          <w:rFonts w:ascii="Helvetica" w:hAnsi="Helvetica"/>
        </w:rPr>
        <w:t> </w:t>
      </w:r>
      <w:r w:rsidR="00191A96" w:rsidRPr="00C16C09">
        <w:rPr>
          <w:rFonts w:ascii="Helvetica" w:hAnsi="Helvetica"/>
        </w:rPr>
        <w:t>53</w:t>
      </w:r>
      <w:r w:rsidR="00DF432A" w:rsidRPr="00C16C09">
        <w:rPr>
          <w:rFonts w:ascii="Helvetica" w:hAnsi="Helvetica"/>
        </w:rPr>
        <w:t> </w:t>
      </w:r>
      <w:r w:rsidR="00191A96" w:rsidRPr="00C16C09">
        <w:rPr>
          <w:rFonts w:ascii="Helvetica" w:hAnsi="Helvetica"/>
        </w:rPr>
        <w:t>Z</w:t>
      </w:r>
      <w:r w:rsidR="000E3D6B" w:rsidRPr="00C16C09">
        <w:rPr>
          <w:rFonts w:ascii="Helvetica" w:hAnsi="Helvetica"/>
        </w:rPr>
        <w:t xml:space="preserve">ZVZ </w:t>
      </w:r>
      <w:r w:rsidR="00753E44" w:rsidRPr="00C16C09">
        <w:rPr>
          <w:rFonts w:ascii="Helvetica" w:hAnsi="Helvetica"/>
        </w:rPr>
        <w:t>v</w:t>
      </w:r>
      <w:r w:rsidR="00533743" w:rsidRPr="00C16C09">
        <w:rPr>
          <w:rFonts w:ascii="Helvetica" w:hAnsi="Helvetica"/>
        </w:rPr>
        <w:t>e zjednodušeném podlimitním řízení</w:t>
      </w:r>
      <w:r w:rsidR="000E3D6B" w:rsidRPr="00C16C09">
        <w:rPr>
          <w:rFonts w:ascii="Helvetica" w:hAnsi="Helvetica"/>
        </w:rPr>
        <w:t xml:space="preserve">. </w:t>
      </w:r>
    </w:p>
    <w:p w14:paraId="5ED47A35" w14:textId="7FC6402C" w:rsidR="00517909" w:rsidRPr="00C16C09" w:rsidRDefault="00517909" w:rsidP="00517909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 xml:space="preserve">Výsledkem zadávacího řízení bude uzavření </w:t>
      </w:r>
      <w:r w:rsidR="00246322" w:rsidRPr="00C16C09">
        <w:rPr>
          <w:rFonts w:ascii="Helvetica" w:hAnsi="Helvetica"/>
        </w:rPr>
        <w:t xml:space="preserve">smlouvy </w:t>
      </w:r>
      <w:r w:rsidR="004312BF">
        <w:rPr>
          <w:rFonts w:ascii="Helvetica" w:hAnsi="Helvetica"/>
        </w:rPr>
        <w:t>na plnění Veřejné zakázky</w:t>
      </w:r>
      <w:r w:rsidR="00C803DC">
        <w:rPr>
          <w:rFonts w:ascii="Helvetica" w:hAnsi="Helvetica"/>
        </w:rPr>
        <w:t>, a</w:t>
      </w:r>
      <w:r w:rsidR="004312BF">
        <w:rPr>
          <w:rFonts w:ascii="Helvetica" w:hAnsi="Helvetica"/>
        </w:rPr>
        <w:t> </w:t>
      </w:r>
      <w:r w:rsidR="00C803DC">
        <w:rPr>
          <w:rFonts w:ascii="Helvetica" w:hAnsi="Helvetica"/>
        </w:rPr>
        <w:t>to</w:t>
      </w:r>
      <w:r w:rsidR="004312BF">
        <w:rPr>
          <w:rFonts w:ascii="Helvetica" w:hAnsi="Helvetica"/>
        </w:rPr>
        <w:t> </w:t>
      </w:r>
      <w:r w:rsidRPr="00C16C09">
        <w:rPr>
          <w:rFonts w:ascii="Helvetica" w:hAnsi="Helvetica"/>
        </w:rPr>
        <w:t>s jediným účastníkem, jehož nabídka bude v zadávacím říze</w:t>
      </w:r>
      <w:r w:rsidR="00DF432A" w:rsidRPr="00C16C09">
        <w:rPr>
          <w:rFonts w:ascii="Helvetica" w:hAnsi="Helvetica"/>
        </w:rPr>
        <w:t>ní hodnocena jako nejv</w:t>
      </w:r>
      <w:r w:rsidR="00C803DC">
        <w:rPr>
          <w:rFonts w:ascii="Helvetica" w:hAnsi="Helvetica"/>
        </w:rPr>
        <w:t>ý</w:t>
      </w:r>
      <w:r w:rsidR="00DF432A" w:rsidRPr="00C16C09">
        <w:rPr>
          <w:rFonts w:ascii="Helvetica" w:hAnsi="Helvetica"/>
        </w:rPr>
        <w:t>hodnější.</w:t>
      </w:r>
    </w:p>
    <w:p w14:paraId="74218C22" w14:textId="77777777" w:rsidR="005D50AF" w:rsidRDefault="000E3D6B" w:rsidP="000E3D6B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Kompletní zadávací dokumentace Veřejné zakázky (dále jen „</w:t>
      </w:r>
      <w:r w:rsidR="00191A96" w:rsidRPr="00C16C09">
        <w:rPr>
          <w:rFonts w:ascii="Helvetica" w:hAnsi="Helvetica"/>
          <w:b/>
        </w:rPr>
        <w:t>ZD</w:t>
      </w:r>
      <w:r w:rsidRPr="00C16C09">
        <w:rPr>
          <w:rFonts w:ascii="Helvetica" w:hAnsi="Helvetica"/>
        </w:rPr>
        <w:t>“) je uveřejněna na profilu Zadavatele:</w:t>
      </w:r>
    </w:p>
    <w:p w14:paraId="768F73B9" w14:textId="7175EC1C" w:rsidR="000E3D6B" w:rsidRPr="00C16C09" w:rsidRDefault="00193EF8" w:rsidP="000E3D6B">
      <w:pPr>
        <w:spacing w:before="120" w:after="120"/>
        <w:jc w:val="both"/>
        <w:rPr>
          <w:rFonts w:ascii="Helvetica" w:hAnsi="Helvetica"/>
        </w:rPr>
      </w:pPr>
      <w:hyperlink r:id="rId8" w:history="1">
        <w:r w:rsidR="005D50AF" w:rsidRPr="00744E3E">
          <w:rPr>
            <w:rStyle w:val="Hyperlink"/>
            <w:rFonts w:ascii="Helvetica" w:hAnsi="Helvetica"/>
          </w:rPr>
          <w:t>https://www.e-zakazky.cz/Profil-Zadavatele/469e83ad-3413-41f7-9c57-4f7dd5cbe8a3</w:t>
        </w:r>
      </w:hyperlink>
      <w:r w:rsidR="00C36254">
        <w:rPr>
          <w:rFonts w:ascii="Helvetica" w:hAnsi="Helvetica"/>
          <w:lang w:val="en-US"/>
        </w:rPr>
        <w:t>.</w:t>
      </w:r>
    </w:p>
    <w:p w14:paraId="7857777D" w14:textId="323780EA" w:rsidR="000E3D6B" w:rsidRPr="00C16C09" w:rsidRDefault="00191A96" w:rsidP="000E3D6B">
      <w:pPr>
        <w:spacing w:before="120" w:after="120"/>
        <w:jc w:val="both"/>
        <w:rPr>
          <w:rFonts w:ascii="Helvetica" w:hAnsi="Helvetica" w:cs="Tahoma"/>
        </w:rPr>
      </w:pPr>
      <w:r w:rsidRPr="00C16C09">
        <w:rPr>
          <w:rFonts w:ascii="Helvetica" w:hAnsi="Helvetica" w:cs="Tahoma"/>
        </w:rPr>
        <w:t>ZD</w:t>
      </w:r>
      <w:r w:rsidR="000E3D6B" w:rsidRPr="00C16C09">
        <w:rPr>
          <w:rFonts w:ascii="Helvetica" w:hAnsi="Helvetica" w:cs="Tahoma"/>
        </w:rPr>
        <w:t xml:space="preserve"> je souhrnem požadavků </w:t>
      </w:r>
      <w:r w:rsidR="004312BF" w:rsidRPr="00C16C09">
        <w:rPr>
          <w:rFonts w:ascii="Helvetica" w:hAnsi="Helvetica" w:cs="Tahoma"/>
        </w:rPr>
        <w:t>Zadavatele,</w:t>
      </w:r>
      <w:r w:rsidR="000E3D6B" w:rsidRPr="00C16C09">
        <w:rPr>
          <w:rFonts w:ascii="Helvetica" w:hAnsi="Helvetica" w:cs="Tahoma"/>
        </w:rPr>
        <w:t xml:space="preserve"> a nikoliv konečným souhrnem veškerých požadavků vyplývajících z obecně platných právních norem. </w:t>
      </w:r>
      <w:r w:rsidR="00C803DC">
        <w:rPr>
          <w:rFonts w:ascii="Helvetica" w:hAnsi="Helvetica" w:cs="Tahoma"/>
        </w:rPr>
        <w:t xml:space="preserve">Účastníci zadávacího řízení </w:t>
      </w:r>
      <w:r w:rsidR="000E3D6B" w:rsidRPr="00C16C09">
        <w:rPr>
          <w:rFonts w:ascii="Helvetica" w:hAnsi="Helvetica" w:cs="Tahoma"/>
        </w:rPr>
        <w:t>se tak musí při</w:t>
      </w:r>
      <w:r w:rsidR="00C803DC">
        <w:rPr>
          <w:rFonts w:ascii="Helvetica" w:hAnsi="Helvetica" w:cs="Tahoma"/>
        </w:rPr>
        <w:t> </w:t>
      </w:r>
      <w:r w:rsidR="000E3D6B" w:rsidRPr="00C16C09">
        <w:rPr>
          <w:rFonts w:ascii="Helvetica" w:hAnsi="Helvetica" w:cs="Tahoma"/>
        </w:rPr>
        <w:t>zpracování své</w:t>
      </w:r>
      <w:r w:rsidR="00C803DC">
        <w:rPr>
          <w:rFonts w:ascii="Helvetica" w:hAnsi="Helvetica" w:cs="Tahoma"/>
        </w:rPr>
        <w:t> </w:t>
      </w:r>
      <w:r w:rsidR="000E3D6B" w:rsidRPr="00C16C09">
        <w:rPr>
          <w:rFonts w:ascii="Helvetica" w:hAnsi="Helvetica" w:cs="Tahoma"/>
        </w:rPr>
        <w:t>nabídky vždy řídit nejen požadavky obsaženými v </w:t>
      </w:r>
      <w:r w:rsidRPr="00C16C09">
        <w:rPr>
          <w:rFonts w:ascii="Helvetica" w:hAnsi="Helvetica" w:cs="Tahoma"/>
        </w:rPr>
        <w:t>ZD</w:t>
      </w:r>
      <w:r w:rsidR="000E3D6B" w:rsidRPr="00C16C09">
        <w:rPr>
          <w:rFonts w:ascii="Helvetica" w:hAnsi="Helvetica" w:cs="Tahoma"/>
        </w:rPr>
        <w:t>, ale též ustanoveními příslušných obecně závazných právních předpisů.</w:t>
      </w:r>
    </w:p>
    <w:p w14:paraId="4E8FFD35" w14:textId="69FC3016" w:rsidR="000E3D6B" w:rsidRPr="00C16C09" w:rsidRDefault="000E3D6B" w:rsidP="000E3D6B">
      <w:pPr>
        <w:spacing w:before="120" w:after="120"/>
        <w:jc w:val="both"/>
        <w:rPr>
          <w:rFonts w:ascii="Helvetica" w:hAnsi="Helvetica" w:cs="Tahoma"/>
        </w:rPr>
      </w:pPr>
      <w:r w:rsidRPr="00C16C09">
        <w:rPr>
          <w:rFonts w:ascii="Helvetica" w:hAnsi="Helvetica" w:cs="Tahoma"/>
        </w:rPr>
        <w:t xml:space="preserve">Informace a údaje uvedené v jednotlivých částech </w:t>
      </w:r>
      <w:r w:rsidR="00191A96" w:rsidRPr="00C16C09">
        <w:rPr>
          <w:rFonts w:ascii="Helvetica" w:hAnsi="Helvetica" w:cs="Tahoma"/>
        </w:rPr>
        <w:t>ZD</w:t>
      </w:r>
      <w:r w:rsidRPr="00C16C09">
        <w:rPr>
          <w:rFonts w:ascii="Helvetica" w:hAnsi="Helvetica" w:cs="Tahoma"/>
        </w:rPr>
        <w:t xml:space="preserve"> vymezují závazné požadavky Zadavatele. Tyto</w:t>
      </w:r>
      <w:r w:rsidR="00191A96" w:rsidRPr="00C16C09">
        <w:rPr>
          <w:rFonts w:ascii="Helvetica" w:hAnsi="Helvetica" w:cs="Tahoma"/>
        </w:rPr>
        <w:t> </w:t>
      </w:r>
      <w:r w:rsidRPr="00C16C09">
        <w:rPr>
          <w:rFonts w:ascii="Helvetica" w:hAnsi="Helvetica" w:cs="Tahoma"/>
        </w:rPr>
        <w:t xml:space="preserve">požadavky je každý </w:t>
      </w:r>
      <w:r w:rsidR="00191A96" w:rsidRPr="00C16C09">
        <w:rPr>
          <w:rFonts w:ascii="Helvetica" w:hAnsi="Helvetica" w:cs="Tahoma"/>
        </w:rPr>
        <w:t>účastník zadávacího řízení</w:t>
      </w:r>
      <w:r w:rsidRPr="00C16C09">
        <w:rPr>
          <w:rFonts w:ascii="Helvetica" w:hAnsi="Helvetica" w:cs="Tahoma"/>
        </w:rPr>
        <w:t xml:space="preserve"> povinen plně a bezvýhradně respektovat při</w:t>
      </w:r>
      <w:r w:rsidR="00191A96" w:rsidRPr="00C16C09">
        <w:rPr>
          <w:rFonts w:ascii="Helvetica" w:hAnsi="Helvetica" w:cs="Tahoma"/>
        </w:rPr>
        <w:t> </w:t>
      </w:r>
      <w:r w:rsidRPr="00C16C09">
        <w:rPr>
          <w:rFonts w:ascii="Helvetica" w:hAnsi="Helvetica" w:cs="Tahoma"/>
        </w:rPr>
        <w:t>zpracování své nabídky. Neakceptování požadavků Zadavatele uvedených v </w:t>
      </w:r>
      <w:r w:rsidR="00191A96" w:rsidRPr="00C16C09">
        <w:rPr>
          <w:rFonts w:ascii="Helvetica" w:hAnsi="Helvetica" w:cs="Tahoma"/>
        </w:rPr>
        <w:t>ZD</w:t>
      </w:r>
      <w:r w:rsidRPr="00C16C09">
        <w:rPr>
          <w:rFonts w:ascii="Helvetica" w:hAnsi="Helvetica" w:cs="Tahoma"/>
        </w:rPr>
        <w:t xml:space="preserve"> bude považováno za nesplnění zadávacích podmínek s následkem možného vyloučení </w:t>
      </w:r>
      <w:r w:rsidR="00191A96" w:rsidRPr="00C16C09">
        <w:rPr>
          <w:rFonts w:ascii="Helvetica" w:hAnsi="Helvetica" w:cs="Tahoma"/>
        </w:rPr>
        <w:t>účastníka</w:t>
      </w:r>
      <w:r w:rsidR="00AC3994" w:rsidRPr="00C16C09">
        <w:rPr>
          <w:rFonts w:ascii="Helvetica" w:hAnsi="Helvetica" w:cs="Tahoma"/>
        </w:rPr>
        <w:t xml:space="preserve"> z </w:t>
      </w:r>
      <w:r w:rsidR="00D66C7B" w:rsidRPr="00C16C09">
        <w:rPr>
          <w:rFonts w:ascii="Helvetica" w:hAnsi="Helvetica" w:cs="Tahoma"/>
        </w:rPr>
        <w:t>účasti v zadávacím řízení.</w:t>
      </w:r>
    </w:p>
    <w:p w14:paraId="0790B068" w14:textId="77777777" w:rsidR="00495071" w:rsidRPr="00C16C09" w:rsidRDefault="0018039F" w:rsidP="006C29A6">
      <w:pPr>
        <w:pStyle w:val="Heading1"/>
      </w:pPr>
      <w:r w:rsidRPr="00C16C09">
        <w:t>SPECIFIKACE ZADAVATELE</w:t>
      </w:r>
    </w:p>
    <w:p w14:paraId="54CC288C" w14:textId="77777777" w:rsidR="0018039F" w:rsidRPr="00C16C09" w:rsidRDefault="0018039F" w:rsidP="006C29A6">
      <w:pPr>
        <w:pStyle w:val="Heading2"/>
      </w:pPr>
      <w:r w:rsidRPr="00C16C09">
        <w:t>Zadavatel</w:t>
      </w:r>
    </w:p>
    <w:p w14:paraId="373C677D" w14:textId="49A16D3A" w:rsidR="00C9456A" w:rsidRPr="00C16C09" w:rsidRDefault="00C9456A" w:rsidP="00FD7FDE">
      <w:pPr>
        <w:spacing w:after="0"/>
        <w:ind w:left="2835" w:hanging="2835"/>
        <w:jc w:val="both"/>
        <w:rPr>
          <w:rFonts w:ascii="Helvetica" w:hAnsi="Helvetica"/>
          <w:b/>
          <w:sz w:val="24"/>
          <w:szCs w:val="28"/>
        </w:rPr>
      </w:pPr>
      <w:r w:rsidRPr="00C16C09">
        <w:rPr>
          <w:rFonts w:ascii="Helvetica" w:hAnsi="Helvetica" w:cs="Arial"/>
        </w:rPr>
        <w:t>název:</w:t>
      </w:r>
      <w:r w:rsidRPr="00C16C09">
        <w:rPr>
          <w:rFonts w:ascii="Helvetica" w:hAnsi="Helvetica" w:cs="Arial"/>
        </w:rPr>
        <w:tab/>
      </w:r>
      <w:r w:rsidR="00C803DC">
        <w:rPr>
          <w:rFonts w:ascii="Helvetica" w:hAnsi="Helvetica" w:cs="Arial"/>
        </w:rPr>
        <w:tab/>
      </w:r>
      <w:r w:rsidRPr="00C16C09">
        <w:rPr>
          <w:rFonts w:ascii="Helvetica" w:hAnsi="Helvetica" w:cs="Arial"/>
        </w:rPr>
        <w:tab/>
      </w:r>
      <w:r w:rsidR="00FD7FDE" w:rsidRPr="00C16C09">
        <w:rPr>
          <w:rFonts w:ascii="Helvetica" w:hAnsi="Helvetica"/>
        </w:rPr>
        <w:t>Nadace Vodafone Česká republika</w:t>
      </w:r>
    </w:p>
    <w:p w14:paraId="235AFE14" w14:textId="50E81885" w:rsidR="00C9456A" w:rsidRPr="00C16C09" w:rsidRDefault="00C9456A" w:rsidP="00FD7FDE">
      <w:pPr>
        <w:pStyle w:val="NoSpacing"/>
        <w:spacing w:line="276" w:lineRule="auto"/>
        <w:ind w:left="2835" w:hanging="2835"/>
        <w:rPr>
          <w:rFonts w:ascii="Helvetica" w:hAnsi="Helvetica" w:cs="Arial"/>
        </w:rPr>
      </w:pPr>
      <w:r w:rsidRPr="00C16C09">
        <w:rPr>
          <w:rFonts w:ascii="Helvetica" w:hAnsi="Helvetica" w:cs="Arial"/>
        </w:rPr>
        <w:t xml:space="preserve">IČ: </w:t>
      </w:r>
      <w:r w:rsidRPr="00C16C09">
        <w:rPr>
          <w:rFonts w:ascii="Helvetica" w:hAnsi="Helvetica" w:cs="Arial"/>
        </w:rPr>
        <w:tab/>
      </w:r>
      <w:r w:rsidR="00C803DC">
        <w:rPr>
          <w:rFonts w:ascii="Helvetica" w:hAnsi="Helvetica" w:cs="Arial"/>
        </w:rPr>
        <w:tab/>
      </w:r>
      <w:r w:rsidRPr="00C16C09">
        <w:rPr>
          <w:rFonts w:ascii="Helvetica" w:hAnsi="Helvetica" w:cs="Arial"/>
        </w:rPr>
        <w:tab/>
      </w:r>
      <w:r w:rsidR="00FD7FDE" w:rsidRPr="00C16C09">
        <w:rPr>
          <w:rFonts w:ascii="Helvetica" w:hAnsi="Helvetica"/>
        </w:rPr>
        <w:t>274 42 268</w:t>
      </w:r>
    </w:p>
    <w:p w14:paraId="74D20CAB" w14:textId="730186F9" w:rsidR="00C9456A" w:rsidRPr="00C16C09" w:rsidRDefault="00C9456A" w:rsidP="00FD7FDE">
      <w:pPr>
        <w:pStyle w:val="NoSpacing"/>
        <w:spacing w:line="276" w:lineRule="auto"/>
        <w:ind w:left="2835" w:hanging="2835"/>
        <w:rPr>
          <w:rFonts w:ascii="Helvetica" w:hAnsi="Helvetica" w:cs="Arial"/>
        </w:rPr>
      </w:pPr>
      <w:r w:rsidRPr="00C16C09">
        <w:rPr>
          <w:rFonts w:ascii="Helvetica" w:hAnsi="Helvetica" w:cs="Arial"/>
        </w:rPr>
        <w:t>DIČ:</w:t>
      </w:r>
      <w:r w:rsidRPr="00C16C09">
        <w:rPr>
          <w:rFonts w:ascii="Helvetica" w:hAnsi="Helvetica" w:cs="Arial"/>
        </w:rPr>
        <w:tab/>
      </w:r>
      <w:r w:rsidR="00C803DC">
        <w:rPr>
          <w:rFonts w:ascii="Helvetica" w:hAnsi="Helvetica" w:cs="Arial"/>
        </w:rPr>
        <w:tab/>
      </w:r>
      <w:r w:rsidRPr="00C16C09">
        <w:rPr>
          <w:rFonts w:ascii="Helvetica" w:hAnsi="Helvetica" w:cs="Arial"/>
        </w:rPr>
        <w:tab/>
      </w:r>
      <w:r w:rsidR="00FD7FDE" w:rsidRPr="00C16C09">
        <w:rPr>
          <w:rFonts w:ascii="Helvetica" w:hAnsi="Helvetica"/>
        </w:rPr>
        <w:t>CZ27442268</w:t>
      </w:r>
    </w:p>
    <w:p w14:paraId="393D004C" w14:textId="1CA3E470" w:rsidR="00C9456A" w:rsidRPr="00C16C09" w:rsidRDefault="00C9456A" w:rsidP="00FD7FDE">
      <w:pPr>
        <w:pStyle w:val="NoSpacing"/>
        <w:spacing w:line="276" w:lineRule="auto"/>
        <w:ind w:left="2835" w:hanging="2835"/>
        <w:jc w:val="both"/>
        <w:rPr>
          <w:rFonts w:ascii="Helvetica" w:hAnsi="Helvetica" w:cs="Arial"/>
        </w:rPr>
      </w:pPr>
      <w:r w:rsidRPr="00C16C09">
        <w:rPr>
          <w:rFonts w:ascii="Helvetica" w:hAnsi="Helvetica" w:cs="Arial"/>
        </w:rPr>
        <w:t>se sídlem:</w:t>
      </w:r>
      <w:r w:rsidRPr="00C16C09">
        <w:rPr>
          <w:rFonts w:ascii="Helvetica" w:hAnsi="Helvetica" w:cs="Arial"/>
        </w:rPr>
        <w:tab/>
      </w:r>
      <w:r w:rsidR="00C803DC">
        <w:rPr>
          <w:rFonts w:ascii="Helvetica" w:hAnsi="Helvetica" w:cs="Arial"/>
        </w:rPr>
        <w:tab/>
      </w:r>
      <w:r w:rsidR="00C803DC">
        <w:rPr>
          <w:rFonts w:ascii="Helvetica" w:hAnsi="Helvetica" w:cs="Arial"/>
        </w:rPr>
        <w:tab/>
      </w:r>
      <w:r w:rsidR="00FD7FDE" w:rsidRPr="00C16C09">
        <w:rPr>
          <w:rFonts w:ascii="Helvetica" w:hAnsi="Helvetica"/>
        </w:rPr>
        <w:t>Náměstí Junkových 2808/2, 155 00, Praha 5</w:t>
      </w:r>
    </w:p>
    <w:p w14:paraId="744126F8" w14:textId="6E47D8FB" w:rsidR="00C9456A" w:rsidRPr="00C16C09" w:rsidRDefault="00FD7FDE" w:rsidP="00FD7FDE">
      <w:pPr>
        <w:pStyle w:val="NoSpacing"/>
        <w:spacing w:line="276" w:lineRule="auto"/>
        <w:ind w:left="2835" w:hanging="2835"/>
        <w:jc w:val="both"/>
        <w:rPr>
          <w:rFonts w:ascii="Helvetica" w:hAnsi="Helvetica" w:cs="Arial"/>
        </w:rPr>
      </w:pPr>
      <w:r w:rsidRPr="00C16C09">
        <w:rPr>
          <w:rFonts w:ascii="Helvetica" w:hAnsi="Helvetica" w:cs="Arial"/>
        </w:rPr>
        <w:t>zapsaná v nadačním rejstříku</w:t>
      </w:r>
      <w:r w:rsidR="00C9456A" w:rsidRPr="00C16C09">
        <w:rPr>
          <w:rFonts w:ascii="Helvetica" w:hAnsi="Helvetica" w:cs="Arial"/>
        </w:rPr>
        <w:t>:</w:t>
      </w:r>
      <w:r w:rsidR="00C9456A" w:rsidRPr="00C16C09">
        <w:rPr>
          <w:rFonts w:ascii="Helvetica" w:hAnsi="Helvetica" w:cs="Arial"/>
        </w:rPr>
        <w:tab/>
      </w:r>
      <w:r w:rsidRPr="00C16C09">
        <w:rPr>
          <w:rFonts w:ascii="Helvetica" w:hAnsi="Helvetica"/>
        </w:rPr>
        <w:t>Městského soudu v Praze, oddíl N, vložka 583</w:t>
      </w:r>
    </w:p>
    <w:p w14:paraId="24B49C1F" w14:textId="72B312CC" w:rsidR="00495071" w:rsidRPr="00C16C09" w:rsidRDefault="00495071" w:rsidP="00C9456A">
      <w:pPr>
        <w:spacing w:before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(dále jen „</w:t>
      </w:r>
      <w:r w:rsidRPr="00C16C09">
        <w:rPr>
          <w:rFonts w:ascii="Helvetica" w:hAnsi="Helvetica"/>
          <w:b/>
        </w:rPr>
        <w:t>Zadavatel</w:t>
      </w:r>
      <w:r w:rsidRPr="00C16C09">
        <w:rPr>
          <w:rFonts w:ascii="Helvetica" w:hAnsi="Helvetica"/>
        </w:rPr>
        <w:t>“)</w:t>
      </w:r>
    </w:p>
    <w:p w14:paraId="3FD609C3" w14:textId="77777777" w:rsidR="00285F4D" w:rsidRPr="00C16C09" w:rsidRDefault="00285F4D" w:rsidP="006C29A6">
      <w:pPr>
        <w:pStyle w:val="Heading2"/>
      </w:pPr>
      <w:r w:rsidRPr="00C16C09">
        <w:t>Kontaktní osoba Zadavatele</w:t>
      </w:r>
    </w:p>
    <w:p w14:paraId="114146AC" w14:textId="5AE51172" w:rsidR="00285F4D" w:rsidRPr="00C16C09" w:rsidRDefault="00285F4D" w:rsidP="00285F4D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 xml:space="preserve">Kontaktní osobou Zadavatele ve věcech </w:t>
      </w:r>
      <w:r w:rsidR="00C803DC">
        <w:rPr>
          <w:rFonts w:ascii="Helvetica" w:hAnsi="Helvetica"/>
        </w:rPr>
        <w:t xml:space="preserve">zadávacího </w:t>
      </w:r>
      <w:r w:rsidRPr="00C16C09">
        <w:rPr>
          <w:rFonts w:ascii="Helvetica" w:hAnsi="Helvetica"/>
        </w:rPr>
        <w:t xml:space="preserve">řízení na Veřejnou zakázku je </w:t>
      </w:r>
      <w:r w:rsidR="000B3A0D" w:rsidRPr="0045635B">
        <w:rPr>
          <w:rFonts w:ascii="Helvetica" w:hAnsi="Helvetica"/>
        </w:rPr>
        <w:t>Gabriela Drastichová</w:t>
      </w:r>
      <w:r w:rsidRPr="0045635B">
        <w:rPr>
          <w:rFonts w:ascii="Helvetica" w:hAnsi="Helvetica"/>
        </w:rPr>
        <w:t>, tel.: </w:t>
      </w:r>
      <w:r w:rsidR="000B3A0D" w:rsidRPr="0045635B">
        <w:rPr>
          <w:rFonts w:ascii="Helvetica" w:hAnsi="Helvetica"/>
        </w:rPr>
        <w:t>+420 777 574 175</w:t>
      </w:r>
      <w:r w:rsidRPr="0045635B">
        <w:rPr>
          <w:rFonts w:ascii="Helvetica" w:hAnsi="Helvetica"/>
        </w:rPr>
        <w:t xml:space="preserve">, e-mail: </w:t>
      </w:r>
      <w:r w:rsidR="000B3A0D" w:rsidRPr="0045635B">
        <w:rPr>
          <w:rFonts w:ascii="Helvetica" w:hAnsi="Helvetica"/>
        </w:rPr>
        <w:t>gabriela.drastichova1@vodafone.com</w:t>
      </w:r>
      <w:r w:rsidRPr="0045635B">
        <w:rPr>
          <w:rFonts w:ascii="Helvetica" w:hAnsi="Helvetica"/>
        </w:rPr>
        <w:t>.</w:t>
      </w:r>
    </w:p>
    <w:p w14:paraId="1040FD3E" w14:textId="77777777" w:rsidR="00495071" w:rsidRPr="00C16C09" w:rsidRDefault="00495071" w:rsidP="006C29A6">
      <w:pPr>
        <w:pStyle w:val="Heading1"/>
      </w:pPr>
      <w:r w:rsidRPr="00C16C09">
        <w:t>SPECIFIKACE VEŘEJNÉ ZAKÁZKY</w:t>
      </w:r>
    </w:p>
    <w:p w14:paraId="283FF550" w14:textId="77777777" w:rsidR="00495071" w:rsidRPr="00C16C09" w:rsidRDefault="00495071" w:rsidP="006C29A6">
      <w:pPr>
        <w:pStyle w:val="Heading2"/>
      </w:pPr>
      <w:r w:rsidRPr="00C16C09">
        <w:t xml:space="preserve">Předmět </w:t>
      </w:r>
      <w:r w:rsidR="0018039F" w:rsidRPr="00C16C09">
        <w:t>V</w:t>
      </w:r>
      <w:r w:rsidRPr="00C16C09">
        <w:t>eřejné zakázky</w:t>
      </w:r>
    </w:p>
    <w:p w14:paraId="7DE72F44" w14:textId="18589FD7" w:rsidR="001E50A4" w:rsidRPr="00C16C09" w:rsidRDefault="00517909" w:rsidP="00C803DC">
      <w:pPr>
        <w:spacing w:after="120"/>
        <w:jc w:val="both"/>
        <w:rPr>
          <w:rFonts w:ascii="Helvetica" w:hAnsi="Helvetica" w:cstheme="minorHAnsi"/>
        </w:rPr>
      </w:pPr>
      <w:r w:rsidRPr="00C16C09">
        <w:rPr>
          <w:rFonts w:ascii="Helvetica" w:hAnsi="Helvetica" w:cstheme="minorHAnsi"/>
        </w:rPr>
        <w:t xml:space="preserve">Předmětem </w:t>
      </w:r>
      <w:r w:rsidR="00A516A0" w:rsidRPr="00C16C09">
        <w:rPr>
          <w:rFonts w:ascii="Helvetica" w:hAnsi="Helvetica" w:cstheme="minorHAnsi"/>
        </w:rPr>
        <w:t>V</w:t>
      </w:r>
      <w:r w:rsidRPr="00C16C09">
        <w:rPr>
          <w:rFonts w:ascii="Helvetica" w:hAnsi="Helvetica" w:cstheme="minorHAnsi"/>
        </w:rPr>
        <w:t xml:space="preserve">eřejné zakázky je </w:t>
      </w:r>
      <w:r w:rsidR="000B3A0D" w:rsidRPr="00C16C09">
        <w:rPr>
          <w:rFonts w:ascii="Helvetica" w:hAnsi="Helvetica" w:cstheme="minorHAnsi"/>
        </w:rPr>
        <w:t xml:space="preserve">poskytování služeb </w:t>
      </w:r>
      <w:r w:rsidR="001E50A4" w:rsidRPr="00C16C09">
        <w:rPr>
          <w:rFonts w:ascii="Helvetica" w:hAnsi="Helvetica" w:cstheme="minorHAnsi"/>
          <w:bCs/>
        </w:rPr>
        <w:t xml:space="preserve">pro realizaci </w:t>
      </w:r>
      <w:r w:rsidR="003E182F" w:rsidRPr="00C16C09">
        <w:rPr>
          <w:rFonts w:ascii="Helvetica" w:hAnsi="Helvetica" w:cstheme="minorHAnsi"/>
          <w:bCs/>
        </w:rPr>
        <w:t>3 po sobě jdoucích ročníků</w:t>
      </w:r>
      <w:r w:rsidR="003E182F" w:rsidRPr="00C16C09">
        <w:rPr>
          <w:rFonts w:ascii="Helvetica" w:hAnsi="Helvetica"/>
          <w:bCs/>
        </w:rPr>
        <w:t xml:space="preserve"> inkubačního a akceleračního programu Laboratoř Nadace Vodafone 2.0 v období od </w:t>
      </w:r>
      <w:r w:rsidR="00F10DD9" w:rsidRPr="00C16C09">
        <w:rPr>
          <w:rFonts w:ascii="Helvetica" w:hAnsi="Helvetica"/>
          <w:bCs/>
        </w:rPr>
        <w:lastRenderedPageBreak/>
        <w:t>uzavření Smlouvy</w:t>
      </w:r>
      <w:r w:rsidR="003E182F" w:rsidRPr="00C16C09">
        <w:rPr>
          <w:rFonts w:ascii="Helvetica" w:hAnsi="Helvetica"/>
          <w:bCs/>
        </w:rPr>
        <w:t xml:space="preserve"> do března 2020 včetně</w:t>
      </w:r>
      <w:r w:rsidR="001E50A4" w:rsidRPr="00C16C09">
        <w:rPr>
          <w:rFonts w:ascii="Helvetica" w:hAnsi="Helvetica" w:cstheme="minorHAnsi"/>
        </w:rPr>
        <w:t xml:space="preserve">. </w:t>
      </w:r>
      <w:r w:rsidR="004312BF">
        <w:rPr>
          <w:rFonts w:ascii="Helvetica" w:hAnsi="Helvetica" w:cstheme="minorHAnsi"/>
        </w:rPr>
        <w:t>Plnění je</w:t>
      </w:r>
      <w:r w:rsidR="001E50A4" w:rsidRPr="00C16C09">
        <w:rPr>
          <w:rFonts w:ascii="Helvetica" w:hAnsi="Helvetica" w:cstheme="minorHAnsi"/>
        </w:rPr>
        <w:t xml:space="preserve"> rozděleno do následujících fází</w:t>
      </w:r>
      <w:r w:rsidR="00C803DC">
        <w:rPr>
          <w:rFonts w:ascii="Helvetica" w:hAnsi="Helvetica" w:cstheme="minorHAnsi"/>
        </w:rPr>
        <w:t xml:space="preserve"> (opakujících se</w:t>
      </w:r>
      <w:r w:rsidR="004312BF">
        <w:rPr>
          <w:rFonts w:ascii="Helvetica" w:hAnsi="Helvetica" w:cstheme="minorHAnsi"/>
        </w:rPr>
        <w:t> </w:t>
      </w:r>
      <w:r w:rsidR="00C803DC">
        <w:rPr>
          <w:rFonts w:ascii="Helvetica" w:hAnsi="Helvetica" w:cstheme="minorHAnsi"/>
        </w:rPr>
        <w:t>v každém ročníku)</w:t>
      </w:r>
      <w:r w:rsidR="003E182F" w:rsidRPr="00C16C09">
        <w:rPr>
          <w:rFonts w:ascii="Helvetica" w:hAnsi="Helvetica" w:cstheme="minorHAnsi"/>
        </w:rPr>
        <w:t xml:space="preserve"> zahrnujících níže uvedené služby</w:t>
      </w:r>
      <w:r w:rsidR="001E50A4" w:rsidRPr="00C16C09">
        <w:rPr>
          <w:rFonts w:ascii="Helvetica" w:hAnsi="Helvetica" w:cstheme="minorHAnsi"/>
        </w:rPr>
        <w:t>:</w:t>
      </w:r>
    </w:p>
    <w:p w14:paraId="2E0C5F0A" w14:textId="77777777" w:rsidR="003E182F" w:rsidRPr="00C16C09" w:rsidRDefault="003E182F" w:rsidP="00C803DC">
      <w:pPr>
        <w:pStyle w:val="Tabulkatext"/>
        <w:numPr>
          <w:ilvl w:val="0"/>
          <w:numId w:val="9"/>
        </w:numPr>
        <w:spacing w:before="120" w:after="120" w:line="276" w:lineRule="auto"/>
        <w:ind w:left="284" w:hanging="284"/>
        <w:jc w:val="both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Fáze 0: </w:t>
      </w:r>
      <w:r w:rsidRPr="00C16C09">
        <w:rPr>
          <w:rFonts w:ascii="Helvetica" w:hAnsi="Helvetica"/>
          <w:color w:val="auto"/>
          <w:sz w:val="22"/>
        </w:rPr>
        <w:t>Aktivní vyhledávání kandidátů do programu Laboratoře Nadace Vodafone zahrnující a</w:t>
      </w:r>
      <w:r w:rsidRPr="00C16C09">
        <w:rPr>
          <w:rFonts w:ascii="Helvetica" w:hAnsi="Helvetica"/>
          <w:sz w:val="22"/>
        </w:rPr>
        <w:t>ktivní skauting; výzkum k vyhledávání kandidátů, tzv. sourcing; skautovací eventy; vzdělávací eventy; networkingové eventy;</w:t>
      </w:r>
    </w:p>
    <w:p w14:paraId="2BA6CD0A" w14:textId="125C442E" w:rsidR="003E182F" w:rsidRPr="00C16C09" w:rsidRDefault="003E182F" w:rsidP="00C803DC">
      <w:pPr>
        <w:pStyle w:val="Tabulkatext"/>
        <w:numPr>
          <w:ilvl w:val="0"/>
          <w:numId w:val="9"/>
        </w:numPr>
        <w:spacing w:before="120" w:after="120" w:line="276" w:lineRule="auto"/>
        <w:ind w:left="284" w:hanging="284"/>
        <w:jc w:val="both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Fáze 1: Explorace</w:t>
      </w:r>
      <w:r w:rsidRPr="00C16C09">
        <w:rPr>
          <w:rFonts w:ascii="Helvetica" w:hAnsi="Helvetica"/>
          <w:color w:val="auto"/>
          <w:sz w:val="22"/>
        </w:rPr>
        <w:t xml:space="preserve"> &amp; Výběr zahrnující uspořádání a organizaci k</w:t>
      </w:r>
      <w:r w:rsidRPr="00C16C09">
        <w:rPr>
          <w:rFonts w:ascii="Helvetica" w:hAnsi="Helvetica"/>
          <w:sz w:val="22"/>
        </w:rPr>
        <w:t>ick off event; a workshopů/vzdělávacích složek;</w:t>
      </w:r>
    </w:p>
    <w:p w14:paraId="3914BA45" w14:textId="189623D3" w:rsidR="003E182F" w:rsidRPr="00C16C09" w:rsidRDefault="003E182F" w:rsidP="00C803DC">
      <w:pPr>
        <w:pStyle w:val="Tabulkatext"/>
        <w:numPr>
          <w:ilvl w:val="0"/>
          <w:numId w:val="9"/>
        </w:numPr>
        <w:spacing w:before="120" w:after="120" w:line="276" w:lineRule="auto"/>
        <w:ind w:left="284" w:hanging="284"/>
        <w:jc w:val="both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Fáze 2: Inkubace &amp; Validace zahrnující workshopy a přednášky v rámci inkubace; online podporu – obsahové materiály z workshopů a přednášek zpracované do formy tutoriálů při</w:t>
      </w:r>
      <w:r w:rsidR="005D50AF">
        <w:rPr>
          <w:rFonts w:ascii="Helvetica" w:hAnsi="Helvetica"/>
          <w:sz w:val="22"/>
        </w:rPr>
        <w:t> </w:t>
      </w:r>
      <w:r w:rsidRPr="00C16C09">
        <w:rPr>
          <w:rFonts w:ascii="Helvetica" w:hAnsi="Helvetica"/>
          <w:sz w:val="22"/>
        </w:rPr>
        <w:t>zachování obsahu a rozsahu workshopů; mentoring 1-1; a konzultace nad rámec;</w:t>
      </w:r>
    </w:p>
    <w:p w14:paraId="6B3AC766" w14:textId="77777777" w:rsidR="003E182F" w:rsidRPr="00C16C09" w:rsidRDefault="003E182F" w:rsidP="00C803DC">
      <w:pPr>
        <w:pStyle w:val="Tabulkatext"/>
        <w:numPr>
          <w:ilvl w:val="0"/>
          <w:numId w:val="9"/>
        </w:numPr>
        <w:spacing w:before="120" w:after="120" w:line="276" w:lineRule="auto"/>
        <w:ind w:left="284" w:hanging="284"/>
        <w:jc w:val="both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Fáze 3: Akcelerace zahrnující konzultace; mentoring 1-1; </w:t>
      </w:r>
      <w:r w:rsidRPr="00C16C09">
        <w:rPr>
          <w:rFonts w:ascii="Helvetica" w:hAnsi="Helvetica"/>
          <w:color w:val="auto"/>
          <w:sz w:val="22"/>
        </w:rPr>
        <w:t>uspořádání a organizaci</w:t>
      </w:r>
      <w:r w:rsidRPr="00C16C09">
        <w:rPr>
          <w:rFonts w:ascii="Helvetica" w:hAnsi="Helvetica"/>
          <w:sz w:val="22"/>
        </w:rPr>
        <w:t xml:space="preserve"> workshopů; intenzivní práci s týmy;</w:t>
      </w:r>
    </w:p>
    <w:p w14:paraId="49008831" w14:textId="77777777" w:rsidR="003E182F" w:rsidRPr="00C16C09" w:rsidRDefault="003E182F" w:rsidP="00C803DC">
      <w:pPr>
        <w:pStyle w:val="Tabulkatext"/>
        <w:numPr>
          <w:ilvl w:val="0"/>
          <w:numId w:val="9"/>
        </w:numPr>
        <w:spacing w:before="120" w:after="120" w:line="276" w:lineRule="auto"/>
        <w:ind w:left="284" w:hanging="284"/>
        <w:jc w:val="both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Fáze 4: Růst zahrnující konzultace; mentoring 1-1; networking a propojování v rámci růstu.</w:t>
      </w:r>
    </w:p>
    <w:p w14:paraId="4785ADB0" w14:textId="27303D5E" w:rsidR="00D60523" w:rsidRPr="00C16C09" w:rsidRDefault="003E182F" w:rsidP="00517909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 xml:space="preserve">Předmět Veřejné zakázky je detailně vymezen v příloze </w:t>
      </w:r>
      <w:r w:rsidR="00582836" w:rsidRPr="00C16C09">
        <w:rPr>
          <w:rFonts w:ascii="Helvetica" w:hAnsi="Helvetica"/>
        </w:rPr>
        <w:t xml:space="preserve">č. </w:t>
      </w:r>
      <w:r w:rsidR="00424970">
        <w:rPr>
          <w:rFonts w:ascii="Helvetica" w:hAnsi="Helvetica"/>
        </w:rPr>
        <w:t>1</w:t>
      </w:r>
      <w:r w:rsidRPr="00C16C09">
        <w:rPr>
          <w:rFonts w:ascii="Helvetica" w:hAnsi="Helvetica"/>
        </w:rPr>
        <w:t xml:space="preserve"> </w:t>
      </w:r>
      <w:r w:rsidR="00424970">
        <w:rPr>
          <w:rFonts w:ascii="Helvetica" w:hAnsi="Helvetica"/>
        </w:rPr>
        <w:t xml:space="preserve">závazného návrhu smlouvy, který je přílohou č. 1 </w:t>
      </w:r>
      <w:r w:rsidR="00EB37AD" w:rsidRPr="00C16C09">
        <w:rPr>
          <w:rFonts w:ascii="Helvetica" w:hAnsi="Helvetica"/>
        </w:rPr>
        <w:t>ZD</w:t>
      </w:r>
      <w:r w:rsidR="00582836" w:rsidRPr="00C16C09">
        <w:rPr>
          <w:rFonts w:ascii="Helvetica" w:hAnsi="Helvetica"/>
        </w:rPr>
        <w:t>.</w:t>
      </w:r>
    </w:p>
    <w:p w14:paraId="1474BB23" w14:textId="4DF6D6E4" w:rsidR="000E3D6B" w:rsidRPr="00C16C09" w:rsidRDefault="000E3D6B" w:rsidP="006C29A6">
      <w:pPr>
        <w:pStyle w:val="Heading3"/>
      </w:pPr>
      <w:r w:rsidRPr="00C16C09">
        <w:t>Klasifika</w:t>
      </w:r>
      <w:r w:rsidR="003200BB" w:rsidRPr="00C16C09">
        <w:t>ce Veřejné zakázky dle CPV kódů</w:t>
      </w:r>
    </w:p>
    <w:p w14:paraId="4211300E" w14:textId="77777777" w:rsidR="000B3A0D" w:rsidRPr="00C16C09" w:rsidRDefault="000B3A0D" w:rsidP="000B3A0D">
      <w:pPr>
        <w:jc w:val="both"/>
        <w:rPr>
          <w:rFonts w:ascii="Helvetica" w:hAnsi="Helvetica"/>
          <w:bCs/>
        </w:rPr>
      </w:pPr>
      <w:r w:rsidRPr="00C16C09">
        <w:rPr>
          <w:rFonts w:ascii="Helvetica" w:hAnsi="Helvetica"/>
          <w:bCs/>
        </w:rPr>
        <w:t>Kód předmětu veřejné zakázky dle číselníku Common Procurement Vocabulary (CPV) je:</w:t>
      </w:r>
    </w:p>
    <w:p w14:paraId="52EB6A68" w14:textId="3B27F0D1" w:rsidR="000B3A0D" w:rsidRPr="00C16C09" w:rsidRDefault="000B3A0D" w:rsidP="000B3A0D">
      <w:pPr>
        <w:spacing w:after="0"/>
        <w:ind w:left="180" w:hanging="180"/>
        <w:jc w:val="both"/>
        <w:rPr>
          <w:rFonts w:ascii="Helvetica" w:hAnsi="Helvetica"/>
          <w:bCs/>
        </w:rPr>
      </w:pPr>
      <w:r w:rsidRPr="00C16C09">
        <w:rPr>
          <w:rFonts w:ascii="Helvetica" w:hAnsi="Helvetica"/>
          <w:bCs/>
        </w:rPr>
        <w:t>80400000-8</w:t>
      </w:r>
      <w:r w:rsidRPr="00C16C09">
        <w:rPr>
          <w:rFonts w:ascii="Helvetica" w:hAnsi="Helvetica"/>
          <w:bCs/>
        </w:rPr>
        <w:tab/>
        <w:t>Vzdělávání dospělých a jiné vzdělávání</w:t>
      </w:r>
    </w:p>
    <w:p w14:paraId="2C5DE9E8" w14:textId="77777777" w:rsidR="000B3A0D" w:rsidRPr="00C16C09" w:rsidRDefault="000B3A0D" w:rsidP="000B3A0D">
      <w:pPr>
        <w:spacing w:after="0"/>
        <w:ind w:left="180" w:hanging="180"/>
        <w:jc w:val="both"/>
        <w:rPr>
          <w:rFonts w:ascii="Helvetica" w:hAnsi="Helvetica"/>
          <w:bCs/>
        </w:rPr>
      </w:pPr>
      <w:r w:rsidRPr="00C16C09">
        <w:rPr>
          <w:rFonts w:ascii="Helvetica" w:hAnsi="Helvetica"/>
          <w:bCs/>
        </w:rPr>
        <w:t>80500000-9</w:t>
      </w:r>
      <w:r w:rsidRPr="00C16C09">
        <w:rPr>
          <w:rFonts w:ascii="Helvetica" w:hAnsi="Helvetica"/>
          <w:bCs/>
        </w:rPr>
        <w:tab/>
        <w:t xml:space="preserve">Školení </w:t>
      </w:r>
    </w:p>
    <w:p w14:paraId="29E32E24" w14:textId="77777777" w:rsidR="000B3A0D" w:rsidRPr="00C16C09" w:rsidRDefault="000B3A0D" w:rsidP="000B3A0D">
      <w:pPr>
        <w:spacing w:after="0"/>
        <w:ind w:left="180" w:hanging="180"/>
        <w:jc w:val="both"/>
        <w:rPr>
          <w:rFonts w:ascii="Helvetica" w:hAnsi="Helvetica"/>
          <w:bCs/>
        </w:rPr>
      </w:pPr>
      <w:r w:rsidRPr="00C16C09">
        <w:rPr>
          <w:rFonts w:ascii="Helvetica" w:hAnsi="Helvetica"/>
          <w:bCs/>
        </w:rPr>
        <w:t>79400000-8</w:t>
      </w:r>
      <w:r w:rsidRPr="00C16C09">
        <w:rPr>
          <w:rFonts w:ascii="Helvetica" w:hAnsi="Helvetica"/>
          <w:bCs/>
        </w:rPr>
        <w:tab/>
        <w:t>Podnikatelské a manažerské poradenství a související služby</w:t>
      </w:r>
      <w:r w:rsidRPr="00C16C09" w:rsidDel="005F7C28">
        <w:rPr>
          <w:rFonts w:ascii="Helvetica" w:hAnsi="Helvetica"/>
          <w:bCs/>
        </w:rPr>
        <w:t xml:space="preserve"> </w:t>
      </w:r>
    </w:p>
    <w:p w14:paraId="0B6DF226" w14:textId="77777777" w:rsidR="000B3A0D" w:rsidRPr="00C16C09" w:rsidRDefault="000B3A0D" w:rsidP="000B3A0D">
      <w:pPr>
        <w:spacing w:after="0"/>
        <w:ind w:left="180" w:hanging="180"/>
        <w:jc w:val="both"/>
        <w:rPr>
          <w:rFonts w:ascii="Helvetica" w:hAnsi="Helvetica"/>
        </w:rPr>
      </w:pPr>
      <w:r w:rsidRPr="00C16C09">
        <w:rPr>
          <w:rFonts w:ascii="Helvetica" w:hAnsi="Helvetica"/>
          <w:bCs/>
        </w:rPr>
        <w:t>79900000-3</w:t>
      </w:r>
      <w:r w:rsidRPr="00C16C09">
        <w:rPr>
          <w:rFonts w:ascii="Helvetica" w:hAnsi="Helvetica"/>
          <w:bCs/>
        </w:rPr>
        <w:tab/>
        <w:t>Různé provozní a s podnikáním související služby</w:t>
      </w:r>
      <w:r w:rsidRPr="00C16C09" w:rsidDel="005F7C28">
        <w:rPr>
          <w:rFonts w:ascii="Helvetica" w:hAnsi="Helvetica"/>
          <w:bCs/>
        </w:rPr>
        <w:t xml:space="preserve"> </w:t>
      </w:r>
    </w:p>
    <w:p w14:paraId="25727ED0" w14:textId="77777777" w:rsidR="00495071" w:rsidRPr="00C16C09" w:rsidRDefault="00495071" w:rsidP="006C29A6">
      <w:pPr>
        <w:pStyle w:val="Heading2"/>
      </w:pPr>
      <w:r w:rsidRPr="00C16C09">
        <w:t xml:space="preserve">Místo plnění </w:t>
      </w:r>
      <w:r w:rsidR="00F84DA6" w:rsidRPr="00C16C09">
        <w:t xml:space="preserve">Veřejné </w:t>
      </w:r>
      <w:r w:rsidRPr="00C16C09">
        <w:t>zakázky</w:t>
      </w:r>
    </w:p>
    <w:p w14:paraId="3477AE7B" w14:textId="0B0DE317" w:rsidR="000E3D6B" w:rsidRPr="00C16C09" w:rsidRDefault="001D6CE0" w:rsidP="000E3D6B">
      <w:pPr>
        <w:spacing w:before="120"/>
        <w:jc w:val="both"/>
        <w:rPr>
          <w:rFonts w:ascii="Helvetica" w:hAnsi="Helvetica" w:cs="Tahoma"/>
          <w:iCs/>
        </w:rPr>
      </w:pPr>
      <w:r w:rsidRPr="00C16C09">
        <w:rPr>
          <w:rFonts w:ascii="Helvetica" w:hAnsi="Helvetica" w:cs="Tahoma"/>
          <w:iCs/>
        </w:rPr>
        <w:t xml:space="preserve">Místem </w:t>
      </w:r>
      <w:r w:rsidR="005662FF" w:rsidRPr="00C16C09">
        <w:rPr>
          <w:rFonts w:ascii="Helvetica" w:hAnsi="Helvetica" w:cs="Tahoma"/>
          <w:iCs/>
        </w:rPr>
        <w:t>poskytování služeb bude území</w:t>
      </w:r>
      <w:r w:rsidRPr="00C16C09">
        <w:rPr>
          <w:rFonts w:ascii="Helvetica" w:hAnsi="Helvetica" w:cs="Tahoma"/>
          <w:iCs/>
        </w:rPr>
        <w:t xml:space="preserve"> </w:t>
      </w:r>
      <w:r w:rsidR="005662FF" w:rsidRPr="00C16C09">
        <w:rPr>
          <w:rFonts w:ascii="Helvetica" w:hAnsi="Helvetica" w:cs="Tahoma"/>
          <w:iCs/>
        </w:rPr>
        <w:t>České republiky</w:t>
      </w:r>
      <w:r w:rsidR="00A04149" w:rsidRPr="00C16C09">
        <w:rPr>
          <w:rFonts w:ascii="Helvetica" w:hAnsi="Helvetica" w:cs="Tahoma"/>
          <w:iCs/>
        </w:rPr>
        <w:t>.</w:t>
      </w:r>
    </w:p>
    <w:p w14:paraId="6E6D7202" w14:textId="77777777" w:rsidR="00495071" w:rsidRPr="00C16C09" w:rsidRDefault="000E3D6B" w:rsidP="006C29A6">
      <w:pPr>
        <w:pStyle w:val="Heading2"/>
      </w:pPr>
      <w:r w:rsidRPr="00C16C09">
        <w:t>D</w:t>
      </w:r>
      <w:r w:rsidR="00495071" w:rsidRPr="00C16C09">
        <w:t xml:space="preserve">oba trvání </w:t>
      </w:r>
      <w:r w:rsidR="00F84DA6" w:rsidRPr="00C16C09">
        <w:t xml:space="preserve">Veřejné </w:t>
      </w:r>
      <w:r w:rsidR="00495071" w:rsidRPr="00C16C09">
        <w:t>zakázky</w:t>
      </w:r>
    </w:p>
    <w:p w14:paraId="28930EB6" w14:textId="21E767A0" w:rsidR="00407549" w:rsidRPr="00C16C09" w:rsidRDefault="00E5635B" w:rsidP="000B3A0D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Služby, které jsou předmětem Veřejné zakázky</w:t>
      </w:r>
      <w:r w:rsidR="00407549" w:rsidRPr="00C16C09">
        <w:rPr>
          <w:rFonts w:ascii="Helvetica" w:hAnsi="Helvetica"/>
        </w:rPr>
        <w:t>,</w:t>
      </w:r>
      <w:r w:rsidRPr="00C16C09">
        <w:rPr>
          <w:rFonts w:ascii="Helvetica" w:hAnsi="Helvetica"/>
        </w:rPr>
        <w:t xml:space="preserve"> budou poskytovány od uzavření </w:t>
      </w:r>
      <w:r w:rsidR="00837AAB">
        <w:rPr>
          <w:rFonts w:ascii="Helvetica" w:hAnsi="Helvetica"/>
        </w:rPr>
        <w:t>s</w:t>
      </w:r>
      <w:r w:rsidRPr="00C16C09">
        <w:rPr>
          <w:rFonts w:ascii="Helvetica" w:hAnsi="Helvetica"/>
        </w:rPr>
        <w:t>mlouvy</w:t>
      </w:r>
      <w:r w:rsidR="00407549" w:rsidRPr="00C16C09">
        <w:rPr>
          <w:rFonts w:ascii="Helvetica" w:hAnsi="Helvetica"/>
        </w:rPr>
        <w:t xml:space="preserve"> do 31. 3. 2020.</w:t>
      </w:r>
      <w:r w:rsidR="00837AAB">
        <w:rPr>
          <w:rFonts w:ascii="Helvetica" w:hAnsi="Helvetica"/>
        </w:rPr>
        <w:t xml:space="preserve"> Zadavatel předpokládá uzavření smlouvy na plnění Veřejné zakázky během </w:t>
      </w:r>
      <w:r w:rsidR="003B6491">
        <w:rPr>
          <w:rFonts w:ascii="Helvetica" w:hAnsi="Helvetica"/>
        </w:rPr>
        <w:t xml:space="preserve">srpna </w:t>
      </w:r>
      <w:r w:rsidR="00837AAB">
        <w:rPr>
          <w:rFonts w:ascii="Helvetica" w:hAnsi="Helvetica"/>
        </w:rPr>
        <w:t>2017.</w:t>
      </w:r>
    </w:p>
    <w:p w14:paraId="7440BE6B" w14:textId="77777777" w:rsidR="00495071" w:rsidRPr="00C16C09" w:rsidRDefault="00495071" w:rsidP="006C29A6">
      <w:pPr>
        <w:pStyle w:val="Heading2"/>
      </w:pPr>
      <w:r w:rsidRPr="00C16C09">
        <w:t xml:space="preserve">Předpokládaná hodnota </w:t>
      </w:r>
      <w:r w:rsidR="00D66D7A" w:rsidRPr="00C16C09">
        <w:t>V</w:t>
      </w:r>
      <w:r w:rsidRPr="00C16C09">
        <w:t>eřejné zakázky</w:t>
      </w:r>
    </w:p>
    <w:p w14:paraId="72D5F24C" w14:textId="788C6BFE" w:rsidR="00826F07" w:rsidRPr="00C16C09" w:rsidRDefault="000E3D6B" w:rsidP="00F31BDE">
      <w:pPr>
        <w:spacing w:before="120"/>
        <w:jc w:val="both"/>
        <w:rPr>
          <w:rFonts w:ascii="Helvetica" w:hAnsi="Helvetica" w:cs="Tahoma"/>
          <w:bCs/>
        </w:rPr>
      </w:pPr>
      <w:r w:rsidRPr="00C16C09">
        <w:rPr>
          <w:rFonts w:ascii="Helvetica" w:hAnsi="Helvetica" w:cs="Tahoma"/>
        </w:rPr>
        <w:t>Předpokládaná hodnota Veřejné zakázky činí:</w:t>
      </w:r>
      <w:r w:rsidRPr="00C16C09">
        <w:rPr>
          <w:rFonts w:ascii="Helvetica" w:hAnsi="Helvetica" w:cs="Tahoma"/>
          <w:bCs/>
        </w:rPr>
        <w:t xml:space="preserve"> </w:t>
      </w:r>
      <w:bookmarkStart w:id="1" w:name="_Hlk480360615"/>
      <w:r w:rsidR="000B3A0D" w:rsidRPr="00C16C09">
        <w:rPr>
          <w:rFonts w:ascii="Helvetica" w:hAnsi="Helvetica" w:cs="Tahoma"/>
          <w:b/>
          <w:bCs/>
        </w:rPr>
        <w:t>5.</w:t>
      </w:r>
      <w:r w:rsidR="006B387E">
        <w:rPr>
          <w:rFonts w:ascii="Helvetica" w:hAnsi="Helvetica" w:cs="Tahoma"/>
          <w:b/>
          <w:bCs/>
        </w:rPr>
        <w:t>253</w:t>
      </w:r>
      <w:r w:rsidR="000B3A0D" w:rsidRPr="00C16C09">
        <w:rPr>
          <w:rFonts w:ascii="Helvetica" w:hAnsi="Helvetica" w:cs="Tahoma"/>
          <w:b/>
          <w:bCs/>
        </w:rPr>
        <w:t>.</w:t>
      </w:r>
      <w:r w:rsidR="006B387E">
        <w:rPr>
          <w:rFonts w:ascii="Helvetica" w:hAnsi="Helvetica" w:cs="Tahoma"/>
          <w:b/>
          <w:bCs/>
        </w:rPr>
        <w:t>150</w:t>
      </w:r>
      <w:r w:rsidR="000B3A0D" w:rsidRPr="00C16C09">
        <w:rPr>
          <w:rFonts w:ascii="Helvetica" w:hAnsi="Helvetica" w:cs="Tahoma"/>
          <w:b/>
          <w:bCs/>
        </w:rPr>
        <w:t xml:space="preserve">,- Kč </w:t>
      </w:r>
      <w:r w:rsidRPr="00C16C09">
        <w:rPr>
          <w:rFonts w:ascii="Helvetica" w:hAnsi="Helvetica" w:cs="Tahoma"/>
          <w:b/>
          <w:bCs/>
        </w:rPr>
        <w:t>bez DPH</w:t>
      </w:r>
      <w:bookmarkEnd w:id="1"/>
      <w:r w:rsidR="009976BE" w:rsidRPr="00C16C09">
        <w:rPr>
          <w:rFonts w:ascii="Helvetica" w:hAnsi="Helvetica" w:cs="Tahoma"/>
          <w:bCs/>
        </w:rPr>
        <w:t>.</w:t>
      </w:r>
    </w:p>
    <w:p w14:paraId="14BD4F50" w14:textId="77777777" w:rsidR="00495071" w:rsidRPr="00C16C09" w:rsidRDefault="00495071" w:rsidP="006C29A6">
      <w:pPr>
        <w:pStyle w:val="Heading1"/>
      </w:pPr>
      <w:bookmarkStart w:id="2" w:name="__RefHeading__162_239815264"/>
      <w:bookmarkStart w:id="3" w:name="__RefHeading__70_239815264"/>
      <w:bookmarkEnd w:id="2"/>
      <w:bookmarkEnd w:id="3"/>
      <w:r w:rsidRPr="00C16C09">
        <w:t>SPLNĚNÍ KVALIFIKACE</w:t>
      </w:r>
    </w:p>
    <w:p w14:paraId="08BCD1D2" w14:textId="36CD58F7" w:rsidR="00953CDF" w:rsidRPr="00C16C09" w:rsidRDefault="00953CDF" w:rsidP="006C29A6">
      <w:pPr>
        <w:pStyle w:val="Heading2"/>
      </w:pPr>
      <w:bookmarkStart w:id="4" w:name="_Toc462572455"/>
      <w:r w:rsidRPr="00C16C09">
        <w:t>Obecná ustanovení k prokazování splnění kvalifikace</w:t>
      </w:r>
      <w:bookmarkEnd w:id="4"/>
    </w:p>
    <w:p w14:paraId="0839EB6D" w14:textId="7EDAD7AA" w:rsidR="00953CDF" w:rsidRPr="00C16C09" w:rsidRDefault="00953CDF" w:rsidP="00953CDF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Dodavatelé jsou povinni prokázat splnění kvalifikace způsobem a v rozsahu dle ZD.</w:t>
      </w:r>
    </w:p>
    <w:p w14:paraId="3109744A" w14:textId="2E3C52FC" w:rsidR="00953CDF" w:rsidRPr="00C16C09" w:rsidRDefault="00953CDF" w:rsidP="00953CDF">
      <w:pPr>
        <w:pStyle w:val="text-nov"/>
        <w:spacing w:after="120"/>
        <w:rPr>
          <w:rFonts w:ascii="Helvetica" w:hAnsi="Helvetica"/>
          <w:b/>
          <w:sz w:val="22"/>
          <w:szCs w:val="22"/>
        </w:rPr>
      </w:pPr>
      <w:r w:rsidRPr="00C16C09">
        <w:rPr>
          <w:rFonts w:ascii="Helvetica" w:hAnsi="Helvetica"/>
          <w:b/>
          <w:sz w:val="22"/>
          <w:szCs w:val="22"/>
        </w:rPr>
        <w:lastRenderedPageBreak/>
        <w:t xml:space="preserve">Dodavatelé v souladu s § 53 odst. 4 ZZVZ můžou v nabídce nahradit předložení dokumentů prokazujících splnění kvalifikace (uvedených níže u jednotlivých kvalifikačních požadavků) čestným prohlášením. Zadavatel pro tyto účely doporučuje využít vzor, který je přílohou č. </w:t>
      </w:r>
      <w:r w:rsidR="00E86B99">
        <w:rPr>
          <w:rFonts w:ascii="Helvetica" w:hAnsi="Helvetica"/>
          <w:b/>
          <w:sz w:val="22"/>
          <w:szCs w:val="22"/>
        </w:rPr>
        <w:t>2</w:t>
      </w:r>
      <w:r w:rsidR="00592AAF" w:rsidRPr="00C16C09">
        <w:rPr>
          <w:rFonts w:ascii="Helvetica" w:hAnsi="Helvetica"/>
          <w:b/>
          <w:sz w:val="22"/>
          <w:szCs w:val="22"/>
        </w:rPr>
        <w:t xml:space="preserve"> </w:t>
      </w:r>
      <w:r w:rsidRPr="00C16C09">
        <w:rPr>
          <w:rFonts w:ascii="Helvetica" w:hAnsi="Helvetica"/>
          <w:b/>
          <w:sz w:val="22"/>
          <w:szCs w:val="22"/>
        </w:rPr>
        <w:t>ZD.</w:t>
      </w:r>
    </w:p>
    <w:p w14:paraId="040FB6F9" w14:textId="5353C485" w:rsidR="00953CDF" w:rsidRPr="00C16C09" w:rsidRDefault="00953CDF" w:rsidP="00953CDF">
      <w:pPr>
        <w:pStyle w:val="text-nov"/>
        <w:spacing w:after="120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Čestná prohlášení dodavatele musí být podepsána dodavatelem či statutárním orgánem dodavatele nebo osobou příslušně zmocněnou; zmocnění musí v takovém případě být</w:t>
      </w:r>
      <w:r w:rsidR="004312BF">
        <w:rPr>
          <w:rFonts w:ascii="Helvetica" w:hAnsi="Helvetica"/>
          <w:sz w:val="22"/>
          <w:szCs w:val="22"/>
        </w:rPr>
        <w:t> </w:t>
      </w:r>
      <w:r w:rsidRPr="00C16C09">
        <w:rPr>
          <w:rFonts w:ascii="Helvetica" w:hAnsi="Helvetica"/>
          <w:sz w:val="22"/>
          <w:szCs w:val="22"/>
        </w:rPr>
        <w:t>součástí nabídky. Čestná prohlášení ostatních osob musí být podepsána takovou příslušnou osob</w:t>
      </w:r>
      <w:r w:rsidR="003A2F3B" w:rsidRPr="00C16C09">
        <w:rPr>
          <w:rFonts w:ascii="Helvetica" w:hAnsi="Helvetica"/>
          <w:sz w:val="22"/>
          <w:szCs w:val="22"/>
        </w:rPr>
        <w:t>ou.</w:t>
      </w:r>
    </w:p>
    <w:p w14:paraId="7E74F8B2" w14:textId="69EB2D05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V případě cizojazyčných dokumentů prokazujících splnění kvalifikace připojí dodavatelé k dokumentům překlad do českého jazyka. Dokumenty ve slovenském jazyce se předkládají bez překladu.</w:t>
      </w:r>
    </w:p>
    <w:p w14:paraId="64A5540E" w14:textId="6D9CCE98" w:rsidR="005A3194" w:rsidRDefault="005A3194" w:rsidP="005A3194">
      <w:pPr>
        <w:spacing w:before="120" w:after="0"/>
        <w:jc w:val="both"/>
        <w:rPr>
          <w:rFonts w:ascii="Helvetica" w:hAnsi="Helvetica"/>
          <w:color w:val="000000"/>
        </w:rPr>
      </w:pPr>
      <w:r w:rsidRPr="00C16C09">
        <w:rPr>
          <w:rFonts w:ascii="Helvetica" w:hAnsi="Helvetica"/>
          <w:color w:val="000000"/>
        </w:rPr>
        <w:t>Doklady prokazující splnění základní způsobilost a profesní způsobilost dle § 77 odst. 1 ZZVZ musí prokazovat splnění požadovaného kritéria způsobilosti nejpozději v době 3 měsíců přede dnem podání nabídky.</w:t>
      </w:r>
    </w:p>
    <w:p w14:paraId="643F3AC2" w14:textId="633E784E" w:rsidR="006E3B49" w:rsidRPr="00C16C09" w:rsidRDefault="006E3B49" w:rsidP="005A3194">
      <w:pPr>
        <w:spacing w:before="120" w:after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Vybraný dodavatel bude před uzavřením smlouvy v souladu s § 122 ZZVZ vyzván mimo jiné k předložení </w:t>
      </w:r>
      <w:r w:rsidRPr="006E3B49">
        <w:rPr>
          <w:rFonts w:ascii="Helvetica" w:hAnsi="Helvetica"/>
          <w:color w:val="000000"/>
        </w:rPr>
        <w:t>originálů nebo ověřených kopií do</w:t>
      </w:r>
      <w:r>
        <w:rPr>
          <w:rFonts w:ascii="Helvetica" w:hAnsi="Helvetica"/>
          <w:color w:val="000000"/>
        </w:rPr>
        <w:t>kladů o jeho kvalifikaci (nebudou-li součástí nabídky).</w:t>
      </w:r>
    </w:p>
    <w:p w14:paraId="0ABDF7CA" w14:textId="7B2317FD" w:rsidR="00953CDF" w:rsidRPr="00C16C09" w:rsidRDefault="00953CDF" w:rsidP="006C29A6">
      <w:pPr>
        <w:pStyle w:val="Heading2"/>
      </w:pPr>
      <w:r w:rsidRPr="00C16C09">
        <w:t>Prokazování kvalifikace prostřednictvím jiných osob</w:t>
      </w:r>
    </w:p>
    <w:p w14:paraId="34D7AE64" w14:textId="1639A6FB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 xml:space="preserve">Dodavatel může prokázat určitou část profesní a technické způsobilosti (s výjimkou kritéria podle § 77 odst. 1 ZZVZ) prostřednictvím jiných osob. Dodavatel je v takovém případě povinen </w:t>
      </w:r>
      <w:r w:rsidR="00D609B6" w:rsidRPr="00C16C09">
        <w:rPr>
          <w:rFonts w:ascii="Helvetica" w:hAnsi="Helvetica"/>
        </w:rPr>
        <w:t>Z</w:t>
      </w:r>
      <w:r w:rsidRPr="00C16C09">
        <w:rPr>
          <w:rFonts w:ascii="Helvetica" w:hAnsi="Helvetica"/>
        </w:rPr>
        <w:t>adavateli předložit:</w:t>
      </w:r>
    </w:p>
    <w:p w14:paraId="5149FA09" w14:textId="7D07740F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a) doklady prokazující splnění profesní způsobilosti podle § 77 odst. 1 ZZVZ jinou osobou;</w:t>
      </w:r>
    </w:p>
    <w:p w14:paraId="1E09FE98" w14:textId="77777777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b) doklady prokazující splnění chybějící části kvalifikace prostřednictvím jiné osoby;</w:t>
      </w:r>
    </w:p>
    <w:p w14:paraId="0078C019" w14:textId="677F9FC5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c) doklady o splnění základní způsobilosti podle § 74 ZZVZ jinou osobou; a</w:t>
      </w:r>
    </w:p>
    <w:p w14:paraId="336E3F5F" w14:textId="1427B99C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d) písemný závazek jiné osoby k poskytnutí plnění určeného k plnění Veřejné zakázky nebo k poskytnutí věcí nebo práv, s nimiž bude dodavatel oprávněn disponovat v rámci plnění Veřejné zakázky, a</w:t>
      </w:r>
      <w:r w:rsidR="00687BEF" w:rsidRPr="00C16C09">
        <w:rPr>
          <w:rFonts w:ascii="Helvetica" w:hAnsi="Helvetica"/>
        </w:rPr>
        <w:t> </w:t>
      </w:r>
      <w:r w:rsidRPr="00C16C09">
        <w:rPr>
          <w:rFonts w:ascii="Helvetica" w:hAnsi="Helvetica"/>
        </w:rPr>
        <w:t>to</w:t>
      </w:r>
      <w:r w:rsidR="00687BEF" w:rsidRPr="00C16C09">
        <w:rPr>
          <w:rFonts w:ascii="Helvetica" w:hAnsi="Helvetica"/>
        </w:rPr>
        <w:t> </w:t>
      </w:r>
      <w:r w:rsidRPr="00C16C09">
        <w:rPr>
          <w:rFonts w:ascii="Helvetica" w:hAnsi="Helvetica"/>
        </w:rPr>
        <w:t>alespoň v rozsahu, v jakém jiná osoba prokázala kvalifikaci za</w:t>
      </w:r>
      <w:r w:rsidR="006C29A6">
        <w:rPr>
          <w:rFonts w:ascii="Helvetica" w:hAnsi="Helvetica"/>
        </w:rPr>
        <w:t> </w:t>
      </w:r>
      <w:r w:rsidRPr="00C16C09">
        <w:rPr>
          <w:rFonts w:ascii="Helvetica" w:hAnsi="Helvetica"/>
        </w:rPr>
        <w:t>dodavatele.</w:t>
      </w:r>
    </w:p>
    <w:p w14:paraId="2781F382" w14:textId="7F16520B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Má se za to, že požadavek podle písm. d) je splněn, pokud obsahem písemného závazku jiné</w:t>
      </w:r>
      <w:r w:rsidR="006C29A6">
        <w:rPr>
          <w:rFonts w:ascii="Helvetica" w:hAnsi="Helvetica"/>
        </w:rPr>
        <w:t> </w:t>
      </w:r>
      <w:r w:rsidRPr="00C16C09">
        <w:rPr>
          <w:rFonts w:ascii="Helvetica" w:hAnsi="Helvetica"/>
        </w:rPr>
        <w:t>osoby je společná a nerozdílná odpovědnost této osoby za plnění Veřejné zakázky společně s dodavatelem.</w:t>
      </w:r>
    </w:p>
    <w:p w14:paraId="3F6798F5" w14:textId="28A06206" w:rsidR="00953CDF" w:rsidRPr="00C16C09" w:rsidRDefault="00953CDF" w:rsidP="006C29A6">
      <w:pPr>
        <w:pStyle w:val="Heading2"/>
      </w:pPr>
      <w:r w:rsidRPr="00C16C09">
        <w:t>Prokazování kvalifikace v případě společné nabídky</w:t>
      </w:r>
    </w:p>
    <w:p w14:paraId="0463BF38" w14:textId="38A260E8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V případě společné účasti dodavatelů prokazuje základní způsobilost a profesní způsobilost podle §</w:t>
      </w:r>
      <w:r w:rsidR="00687BEF" w:rsidRPr="00C16C09">
        <w:rPr>
          <w:rFonts w:ascii="Helvetica" w:hAnsi="Helvetica"/>
        </w:rPr>
        <w:t> </w:t>
      </w:r>
      <w:r w:rsidRPr="00C16C09">
        <w:rPr>
          <w:rFonts w:ascii="Helvetica" w:hAnsi="Helvetica"/>
        </w:rPr>
        <w:t>77</w:t>
      </w:r>
      <w:r w:rsidR="00687BEF" w:rsidRPr="00C16C09">
        <w:rPr>
          <w:rFonts w:ascii="Helvetica" w:hAnsi="Helvetica"/>
        </w:rPr>
        <w:t> </w:t>
      </w:r>
      <w:r w:rsidRPr="00C16C09">
        <w:rPr>
          <w:rFonts w:ascii="Helvetica" w:hAnsi="Helvetica"/>
        </w:rPr>
        <w:t>odst. 1 zákona každý dodavatel samostatně. Zbývající kvalifikaci prokazují dodavatelé společně.</w:t>
      </w:r>
    </w:p>
    <w:p w14:paraId="01AB78CD" w14:textId="260F7E46" w:rsidR="00953CDF" w:rsidRPr="00C16C09" w:rsidRDefault="00953CDF" w:rsidP="006C29A6">
      <w:pPr>
        <w:pStyle w:val="Heading2"/>
      </w:pPr>
      <w:r w:rsidRPr="00C16C09">
        <w:t>Prokazování kvalifikace prostřednictvím výpisu ze seznamu kvalifikovaných dodavatelů a certifikátu v rámci seznamu certifikovaných dodavatelů</w:t>
      </w:r>
    </w:p>
    <w:p w14:paraId="2A45FF74" w14:textId="5B3EE461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Dodavatel může k prokázání základní způsobilosti a profesní způsobilosti předložit za</w:t>
      </w:r>
      <w:r w:rsidR="006C29A6">
        <w:rPr>
          <w:rFonts w:ascii="Helvetica" w:hAnsi="Helvetica"/>
        </w:rPr>
        <w:t> </w:t>
      </w:r>
      <w:r w:rsidRPr="00C16C09">
        <w:rPr>
          <w:rFonts w:ascii="Helvetica" w:hAnsi="Helvetica"/>
        </w:rPr>
        <w:t>podmínek stanovených v § 226 a násl. ZZVZ výpis ze seznamu kvalifikovaných dodavatelů ne starší než 3 měsíce.</w:t>
      </w:r>
    </w:p>
    <w:p w14:paraId="4FA567F0" w14:textId="41CCE24E" w:rsidR="00953CDF" w:rsidRPr="00C16C09" w:rsidRDefault="00953CDF" w:rsidP="00953CDF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Dodavatel může k prokázání kvalifikačních předpokladů předložit také za podmínek stanovených v § 233 a násl. ZZVZ certifikát vydaný v rámci systému certifikovaných dodavatelů ne starší než 1 rok.</w:t>
      </w:r>
    </w:p>
    <w:p w14:paraId="7F0F5981" w14:textId="77777777" w:rsidR="00246EC6" w:rsidRPr="00C16C09" w:rsidRDefault="00246EC6" w:rsidP="006C29A6">
      <w:pPr>
        <w:pStyle w:val="Heading2"/>
      </w:pPr>
      <w:r w:rsidRPr="00C16C09">
        <w:t>Požadované kvalifikační předpoklady</w:t>
      </w:r>
    </w:p>
    <w:p w14:paraId="0AE9A845" w14:textId="77777777" w:rsidR="00246EC6" w:rsidRPr="00C16C09" w:rsidRDefault="00246EC6" w:rsidP="00246EC6">
      <w:pPr>
        <w:keepNext/>
        <w:spacing w:before="120" w:after="0"/>
        <w:jc w:val="both"/>
        <w:rPr>
          <w:rFonts w:ascii="Helvetica" w:hAnsi="Helvetica"/>
          <w:color w:val="000000"/>
        </w:rPr>
      </w:pPr>
      <w:r w:rsidRPr="00C16C09">
        <w:rPr>
          <w:rFonts w:ascii="Helvetica" w:hAnsi="Helvetica"/>
          <w:color w:val="000000"/>
        </w:rPr>
        <w:t>Zadavatel požaduje splnění následujících kvalifikačních předpokladů:</w:t>
      </w:r>
    </w:p>
    <w:p w14:paraId="4F181061" w14:textId="7A146588" w:rsidR="005A3194" w:rsidRPr="00C16C09" w:rsidRDefault="005A3194" w:rsidP="006C29A6">
      <w:pPr>
        <w:pStyle w:val="Heading3"/>
      </w:pPr>
      <w:bookmarkStart w:id="5" w:name="_Toc462572460"/>
      <w:r w:rsidRPr="00C16C09">
        <w:t>Základní způsobilost</w:t>
      </w:r>
      <w:bookmarkEnd w:id="5"/>
    </w:p>
    <w:p w14:paraId="693933C0" w14:textId="77777777" w:rsidR="005A3194" w:rsidRPr="00C16C09" w:rsidRDefault="005A3194" w:rsidP="005A3194">
      <w:pPr>
        <w:pStyle w:val="text-nov"/>
        <w:spacing w:after="120"/>
        <w:rPr>
          <w:rFonts w:ascii="Helvetica" w:hAnsi="Helvetica"/>
          <w:b/>
          <w:sz w:val="22"/>
        </w:rPr>
      </w:pPr>
      <w:r w:rsidRPr="00C16C09">
        <w:rPr>
          <w:rFonts w:ascii="Helvetica" w:hAnsi="Helvetica"/>
          <w:b/>
          <w:sz w:val="22"/>
        </w:rPr>
        <w:t>Požadavky:</w:t>
      </w:r>
    </w:p>
    <w:p w14:paraId="528336C6" w14:textId="136DA82A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Zadavatel požaduje, aby dodavatelé splňovali základní způsobilost dle § 74 ZZVZ. Způsobilým je dodavatel, který dle § 74 odst. 1 ZZVZ:</w:t>
      </w:r>
    </w:p>
    <w:p w14:paraId="0ED92499" w14:textId="4FB379AD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a) nebyl v zemi svého sídla v posledních 5 letech před zahájením zadávacího řízení pravomocně odsouzen pro trestný čin uvedený v příloze č. 3 </w:t>
      </w:r>
      <w:r w:rsidR="00C95CD4" w:rsidRPr="00C16C09">
        <w:rPr>
          <w:rFonts w:ascii="Helvetica" w:hAnsi="Helvetica"/>
          <w:sz w:val="22"/>
        </w:rPr>
        <w:t>ZZVZ</w:t>
      </w:r>
      <w:r w:rsidRPr="00C16C09">
        <w:rPr>
          <w:rFonts w:ascii="Helvetica" w:hAnsi="Helvetica"/>
          <w:sz w:val="22"/>
        </w:rPr>
        <w:t xml:space="preserve"> nebo obdobný trestný čin podle právního řádu země sídla dodavatele; k zahlazeným odsouzením se nepřihlíží;</w:t>
      </w:r>
    </w:p>
    <w:p w14:paraId="3B5DACD1" w14:textId="77777777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b) nemá v České republice nebo v zemi svého sídla v evidenci daní zachycen splatný daňový nedoplatek;</w:t>
      </w:r>
    </w:p>
    <w:p w14:paraId="13BBA05A" w14:textId="1629F151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c) nemá v České republice nebo v zemi svého sídla splatný nedoplatek</w:t>
      </w:r>
      <w:r w:rsidR="00EE0B87" w:rsidRPr="00C16C09">
        <w:rPr>
          <w:rFonts w:ascii="Helvetica" w:hAnsi="Helvetica"/>
          <w:sz w:val="22"/>
        </w:rPr>
        <w:t xml:space="preserve"> na pojistném nebo na penále na </w:t>
      </w:r>
      <w:r w:rsidRPr="00C16C09">
        <w:rPr>
          <w:rFonts w:ascii="Helvetica" w:hAnsi="Helvetica"/>
          <w:sz w:val="22"/>
        </w:rPr>
        <w:t>veřejné zdravotní pojištění;</w:t>
      </w:r>
    </w:p>
    <w:p w14:paraId="200348AE" w14:textId="77777777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d) nemá v České republice nebo v zemi svého sídla splatný nedoplatek na pojistném nebo na penále na sociální zabezpečení a příspěvku na státní politiku zaměstnanosti;</w:t>
      </w:r>
    </w:p>
    <w:p w14:paraId="39080697" w14:textId="77777777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e) 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03F19E5C" w14:textId="071C5EC2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Je-li dodavatelem právnická osoba, musí podmínku podle písm. a) splňovat tato právnická osoba a zároveň každý člen statutárního orgánu. Je-li členem statutárního orgánu dodavatele právnická osoba, musí podmínku podle písm. a) splňovat: i) tato právnická osoba; ii) každý člen statutárního orgánu této právnické osoby; a iii) osoba zastupující tuto právnickou osobu v statutárním orgánu dodavatele.</w:t>
      </w:r>
    </w:p>
    <w:p w14:paraId="6754D82E" w14:textId="77777777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Účastní-li se zadávacího řízení pobočka závodu: i) zahraniční právnické osoby, musí podmínku podle písm. a) splňovat tato právnická osoba a vedoucí pobočky závodu; ii) české právnické osoby, musí podmínku podle písm. a) splňovat osoby uvedené v předchozím odstavci a vedoucí pobočky závodu.</w:t>
      </w:r>
    </w:p>
    <w:p w14:paraId="3CF655B8" w14:textId="77777777" w:rsidR="005A3194" w:rsidRPr="00C16C09" w:rsidRDefault="005A3194" w:rsidP="00E00E30">
      <w:pPr>
        <w:pStyle w:val="text-nov"/>
        <w:keepNext/>
        <w:keepLines/>
        <w:spacing w:before="240" w:after="120"/>
        <w:rPr>
          <w:rFonts w:ascii="Helvetica" w:hAnsi="Helvetica"/>
          <w:b/>
          <w:sz w:val="22"/>
        </w:rPr>
      </w:pPr>
      <w:r w:rsidRPr="00C16C09">
        <w:rPr>
          <w:rFonts w:ascii="Helvetica" w:hAnsi="Helvetica"/>
          <w:b/>
          <w:sz w:val="22"/>
        </w:rPr>
        <w:t>Způsob prokázání:</w:t>
      </w:r>
    </w:p>
    <w:p w14:paraId="2A1C5DBB" w14:textId="0123B021" w:rsidR="005A3194" w:rsidRPr="00C16C09" w:rsidRDefault="005A3194" w:rsidP="00E00E30">
      <w:pPr>
        <w:pStyle w:val="text-nov"/>
        <w:keepNext/>
        <w:keepLines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Dodavatel prokazuje splnění podmínek základní způsobilosti předložením čestného prohlášení, dle</w:t>
      </w:r>
      <w:r w:rsidR="00492D27" w:rsidRPr="00C16C09">
        <w:rPr>
          <w:rFonts w:ascii="Helvetica" w:hAnsi="Helvetica"/>
          <w:sz w:val="22"/>
        </w:rPr>
        <w:t> </w:t>
      </w:r>
      <w:r w:rsidRPr="00C16C09">
        <w:rPr>
          <w:rFonts w:ascii="Helvetica" w:hAnsi="Helvetica"/>
          <w:sz w:val="22"/>
        </w:rPr>
        <w:t xml:space="preserve">vzoru, který je přílohou </w:t>
      </w:r>
      <w:r w:rsidR="00592AAF" w:rsidRPr="00C16C09">
        <w:rPr>
          <w:rFonts w:ascii="Helvetica" w:hAnsi="Helvetica"/>
          <w:sz w:val="22"/>
        </w:rPr>
        <w:t xml:space="preserve">č. </w:t>
      </w:r>
      <w:r w:rsidR="00E86B99">
        <w:rPr>
          <w:rFonts w:ascii="Helvetica" w:hAnsi="Helvetica"/>
          <w:sz w:val="22"/>
        </w:rPr>
        <w:t>2</w:t>
      </w:r>
      <w:r w:rsidRPr="00C16C09">
        <w:rPr>
          <w:rFonts w:ascii="Helvetica" w:hAnsi="Helvetica"/>
          <w:sz w:val="22"/>
        </w:rPr>
        <w:t xml:space="preserve"> ZD.</w:t>
      </w:r>
    </w:p>
    <w:p w14:paraId="51435B18" w14:textId="29CCE649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Na místo čestného prohlášení </w:t>
      </w:r>
      <w:r w:rsidR="00242940" w:rsidRPr="00C16C09">
        <w:rPr>
          <w:rFonts w:ascii="Helvetica" w:hAnsi="Helvetica"/>
          <w:sz w:val="22"/>
        </w:rPr>
        <w:t>dodavatel</w:t>
      </w:r>
      <w:r w:rsidRPr="00C16C09">
        <w:rPr>
          <w:rFonts w:ascii="Helvetica" w:hAnsi="Helvetica"/>
          <w:sz w:val="22"/>
        </w:rPr>
        <w:t xml:space="preserve"> rovněž může předložit jednotlivé doklady dle ZZVZ, kterými jsou:</w:t>
      </w:r>
    </w:p>
    <w:p w14:paraId="200A8D19" w14:textId="12B0DB93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a) výpis z evidence Rejstříku trestů ve vztahu k § 74 odst. 1 písm. a) ZZVZ;</w:t>
      </w:r>
    </w:p>
    <w:p w14:paraId="4FD3C8B4" w14:textId="25E45A37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b) potvrzení příslušného finančního úřadu ve vztahu k § 74 odst. 1 písm. b) ZZVZ;</w:t>
      </w:r>
    </w:p>
    <w:p w14:paraId="0AC78C51" w14:textId="720B1F2D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c) písemné čestné prohlášení ve vztahu ke spotřební dani ve vztahu k § 74 odst. 1 písm. b) ZZVZ;</w:t>
      </w:r>
    </w:p>
    <w:p w14:paraId="245EBA9F" w14:textId="2FB7F676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d) písemné čestné prohlášení ve vztahu k § 74 odst. 1 písm. c) ZZVZ;</w:t>
      </w:r>
    </w:p>
    <w:p w14:paraId="612A2C44" w14:textId="2E2F914D" w:rsidR="005A3194" w:rsidRPr="00C16C09" w:rsidRDefault="005A3194" w:rsidP="005A3194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e) potvrzení příslušné okresní správy sociálního zabezpečení ve vztahu k § 74 odst. 1 písm. d) ZZVZ; a</w:t>
      </w:r>
    </w:p>
    <w:p w14:paraId="25BD39CD" w14:textId="7E0A7860" w:rsidR="005A3194" w:rsidRPr="00C16C09" w:rsidRDefault="005A3194" w:rsidP="005A3194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f) výpis z obchodního rejstříku, nebo předložení písemného čestného prohlášení v případě, že není v obchodním rejstříku zapsán, ve vztahu k § 74 odst. 1 písm. e) ZZVZ.</w:t>
      </w:r>
    </w:p>
    <w:p w14:paraId="0CE3F7B3" w14:textId="72B8F2D5" w:rsidR="00492D27" w:rsidRPr="00C16C09" w:rsidRDefault="00492D27" w:rsidP="006C29A6">
      <w:pPr>
        <w:pStyle w:val="Heading3"/>
      </w:pPr>
      <w:bookmarkStart w:id="6" w:name="_Toc462572461"/>
      <w:r w:rsidRPr="00C16C09">
        <w:t>Profesní způsobilost</w:t>
      </w:r>
      <w:bookmarkEnd w:id="6"/>
    </w:p>
    <w:p w14:paraId="20A232E5" w14:textId="77777777" w:rsidR="00492D27" w:rsidRPr="00C16C09" w:rsidRDefault="00492D27" w:rsidP="00492D27">
      <w:pPr>
        <w:pStyle w:val="text-nov"/>
        <w:spacing w:after="120"/>
        <w:rPr>
          <w:rFonts w:ascii="Helvetica" w:hAnsi="Helvetica"/>
          <w:b/>
          <w:sz w:val="22"/>
        </w:rPr>
      </w:pPr>
      <w:r w:rsidRPr="00C16C09">
        <w:rPr>
          <w:rFonts w:ascii="Helvetica" w:hAnsi="Helvetica"/>
          <w:b/>
          <w:sz w:val="22"/>
        </w:rPr>
        <w:t>Požadavky:</w:t>
      </w:r>
    </w:p>
    <w:p w14:paraId="09873CC2" w14:textId="70CD0F45" w:rsidR="00492D27" w:rsidRPr="00C16C09" w:rsidRDefault="00492D27" w:rsidP="00492D27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Zadavatel požaduje, aby dodavatelé splňovali profesní způsobilost dle § 77 odst. 1 </w:t>
      </w:r>
      <w:r w:rsidR="00A74F51" w:rsidRPr="00C16C09">
        <w:rPr>
          <w:rFonts w:ascii="Helvetica" w:hAnsi="Helvetica"/>
          <w:sz w:val="22"/>
        </w:rPr>
        <w:t xml:space="preserve">ZZVZ </w:t>
      </w:r>
      <w:r w:rsidRPr="00C16C09">
        <w:rPr>
          <w:rFonts w:ascii="Helvetica" w:hAnsi="Helvetica"/>
          <w:sz w:val="22"/>
        </w:rPr>
        <w:t xml:space="preserve">a § 77 odst. 2 písm. a) </w:t>
      </w:r>
      <w:r w:rsidR="00022086" w:rsidRPr="00C16C09">
        <w:rPr>
          <w:rFonts w:ascii="Helvetica" w:hAnsi="Helvetica"/>
          <w:sz w:val="22"/>
        </w:rPr>
        <w:t>ZZVZ</w:t>
      </w:r>
      <w:r w:rsidRPr="00C16C09">
        <w:rPr>
          <w:rFonts w:ascii="Helvetica" w:hAnsi="Helvetica"/>
          <w:sz w:val="22"/>
        </w:rPr>
        <w:t xml:space="preserve">. </w:t>
      </w:r>
    </w:p>
    <w:p w14:paraId="24328F7B" w14:textId="079D1176" w:rsidR="00492D27" w:rsidRPr="00C16C09" w:rsidRDefault="00492D27" w:rsidP="00492D27">
      <w:pPr>
        <w:pStyle w:val="text-nov"/>
        <w:keepNext/>
        <w:spacing w:before="240"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b/>
          <w:sz w:val="22"/>
        </w:rPr>
        <w:t>Způsob prokázání:</w:t>
      </w:r>
    </w:p>
    <w:p w14:paraId="6F9A9A9E" w14:textId="19FE2A4F" w:rsidR="00492D27" w:rsidRPr="00C16C09" w:rsidRDefault="00492D27" w:rsidP="00492D27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 xml:space="preserve">Dodavatel prokazuje splnění podmínek </w:t>
      </w:r>
      <w:r w:rsidR="00423080" w:rsidRPr="00C16C09">
        <w:rPr>
          <w:rFonts w:ascii="Helvetica" w:hAnsi="Helvetica"/>
          <w:sz w:val="22"/>
        </w:rPr>
        <w:t>profesní</w:t>
      </w:r>
      <w:r w:rsidRPr="00C16C09">
        <w:rPr>
          <w:rFonts w:ascii="Helvetica" w:hAnsi="Helvetica"/>
          <w:sz w:val="22"/>
        </w:rPr>
        <w:t xml:space="preserve"> způsobilosti předložením čestného prohlášení, dle vzoru, který je přílohou </w:t>
      </w:r>
      <w:r w:rsidR="00592AAF" w:rsidRPr="00C16C09">
        <w:rPr>
          <w:rFonts w:ascii="Helvetica" w:hAnsi="Helvetica"/>
          <w:sz w:val="22"/>
        </w:rPr>
        <w:t xml:space="preserve">č. </w:t>
      </w:r>
      <w:r w:rsidR="00E86B99">
        <w:rPr>
          <w:rFonts w:ascii="Helvetica" w:hAnsi="Helvetica"/>
          <w:sz w:val="22"/>
        </w:rPr>
        <w:t>2</w:t>
      </w:r>
      <w:r w:rsidRPr="00C16C09">
        <w:rPr>
          <w:rFonts w:ascii="Helvetica" w:hAnsi="Helvetica"/>
          <w:sz w:val="22"/>
        </w:rPr>
        <w:t xml:space="preserve"> ZD.</w:t>
      </w:r>
    </w:p>
    <w:p w14:paraId="390428B6" w14:textId="145459A7" w:rsidR="00492D27" w:rsidRPr="00C16C09" w:rsidRDefault="00C95CD4" w:rsidP="00492D27">
      <w:pPr>
        <w:pStyle w:val="text-nov"/>
        <w:spacing w:after="120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Na</w:t>
      </w:r>
      <w:r w:rsidR="00492D27" w:rsidRPr="00C16C09">
        <w:rPr>
          <w:rFonts w:ascii="Helvetica" w:hAnsi="Helvetica"/>
          <w:sz w:val="22"/>
        </w:rPr>
        <w:t xml:space="preserve">místo čestného prohlášení </w:t>
      </w:r>
      <w:r w:rsidR="00242940" w:rsidRPr="00C16C09">
        <w:rPr>
          <w:rFonts w:ascii="Helvetica" w:hAnsi="Helvetica"/>
          <w:sz w:val="22"/>
        </w:rPr>
        <w:t>dodavatel</w:t>
      </w:r>
      <w:r w:rsidR="00492D27" w:rsidRPr="00C16C09">
        <w:rPr>
          <w:rFonts w:ascii="Helvetica" w:hAnsi="Helvetica"/>
          <w:sz w:val="22"/>
        </w:rPr>
        <w:t xml:space="preserve"> rovněž může předložit jednotlivé doklady dle ZZVZ, kterými jsou:</w:t>
      </w:r>
    </w:p>
    <w:p w14:paraId="0942A310" w14:textId="314F4407" w:rsidR="00492D27" w:rsidRPr="00C16C09" w:rsidRDefault="00492D27" w:rsidP="00F961D6">
      <w:pPr>
        <w:pStyle w:val="text-nov"/>
        <w:numPr>
          <w:ilvl w:val="0"/>
          <w:numId w:val="7"/>
        </w:numPr>
        <w:spacing w:after="120"/>
        <w:ind w:left="284" w:hanging="284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výpis z obchodního rejstříku nebo jiné obdobné evidence; a</w:t>
      </w:r>
    </w:p>
    <w:p w14:paraId="3170C3FA" w14:textId="4B611FCB" w:rsidR="00492D27" w:rsidRPr="00C16C09" w:rsidRDefault="00492D27" w:rsidP="00F961D6">
      <w:pPr>
        <w:pStyle w:val="text-nov"/>
        <w:numPr>
          <w:ilvl w:val="0"/>
          <w:numId w:val="7"/>
        </w:numPr>
        <w:spacing w:after="120"/>
        <w:ind w:left="284" w:hanging="284"/>
        <w:rPr>
          <w:rFonts w:ascii="Helvetica" w:hAnsi="Helvetica"/>
          <w:sz w:val="22"/>
        </w:rPr>
      </w:pPr>
      <w:r w:rsidRPr="00C16C09">
        <w:rPr>
          <w:rFonts w:ascii="Helvetica" w:hAnsi="Helvetica"/>
          <w:sz w:val="22"/>
        </w:rPr>
        <w:t>doklad o oprávnění k podnikání v rozsahu odpovídajícímu předmětu Veřejné zakázky.</w:t>
      </w:r>
    </w:p>
    <w:p w14:paraId="78C5836C" w14:textId="459A09AF" w:rsidR="006B0A49" w:rsidRPr="00C16C09" w:rsidRDefault="00423080" w:rsidP="006C29A6">
      <w:pPr>
        <w:pStyle w:val="Heading3"/>
      </w:pPr>
      <w:r w:rsidRPr="00C16C09">
        <w:t xml:space="preserve">Technická </w:t>
      </w:r>
      <w:r w:rsidR="006B0A49" w:rsidRPr="00C16C09">
        <w:t>kvalifikace</w:t>
      </w:r>
    </w:p>
    <w:p w14:paraId="417255F1" w14:textId="2E8A7E72" w:rsidR="00640635" w:rsidRPr="00C16C09" w:rsidRDefault="00640635" w:rsidP="00640635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Zadavatel požaduje, aby dodavatelé splňovali technickou kvalifikaci dle § 79 ZZVZ, a to v níže uvedeném rozsahu.</w:t>
      </w:r>
    </w:p>
    <w:p w14:paraId="63E8A957" w14:textId="29307CFB" w:rsidR="00423080" w:rsidRPr="00C16C09" w:rsidRDefault="00423080" w:rsidP="006C29A6">
      <w:pPr>
        <w:pStyle w:val="Heading3"/>
      </w:pPr>
      <w:r w:rsidRPr="00C16C09">
        <w:t>Seznam významných služeb (§ 79 odst. 2 písm. b) ZZVZ)</w:t>
      </w:r>
    </w:p>
    <w:p w14:paraId="6FB548BE" w14:textId="77777777" w:rsidR="00423080" w:rsidRPr="00C16C09" w:rsidRDefault="00423080" w:rsidP="00C3365D">
      <w:pPr>
        <w:pStyle w:val="text-nov"/>
        <w:keepNext/>
        <w:spacing w:before="240" w:after="120"/>
        <w:rPr>
          <w:rFonts w:ascii="Helvetica" w:hAnsi="Helvetica"/>
          <w:b/>
          <w:sz w:val="22"/>
          <w:szCs w:val="22"/>
        </w:rPr>
      </w:pPr>
      <w:r w:rsidRPr="00176A75">
        <w:rPr>
          <w:rFonts w:ascii="Helvetica" w:hAnsi="Helvetica"/>
          <w:b/>
          <w:sz w:val="22"/>
          <w:szCs w:val="22"/>
        </w:rPr>
        <w:t>Požadavky:</w:t>
      </w:r>
    </w:p>
    <w:p w14:paraId="18B48E92" w14:textId="46A042D5" w:rsidR="00423080" w:rsidRPr="00C16C09" w:rsidRDefault="00423080" w:rsidP="00423080">
      <w:pPr>
        <w:spacing w:before="120"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Zadavatel požaduje, aby dodavatelé splňovali technickou kvalifikaci dle § 79 odst. 2 písm. b) ZZVZ, a </w:t>
      </w:r>
      <w:r w:rsidR="00702B8B" w:rsidRPr="00C16C09">
        <w:rPr>
          <w:rFonts w:ascii="Helvetica" w:hAnsi="Helvetica"/>
        </w:rPr>
        <w:t>to </w:t>
      </w:r>
      <w:r w:rsidR="00640635" w:rsidRPr="00C16C09">
        <w:rPr>
          <w:rFonts w:ascii="Helvetica" w:hAnsi="Helvetica"/>
        </w:rPr>
        <w:t>v následujícím rozsahu:</w:t>
      </w:r>
    </w:p>
    <w:p w14:paraId="7F6EE9F6" w14:textId="09E8936B" w:rsidR="003A57B6" w:rsidRPr="00C16C09" w:rsidRDefault="003A57B6" w:rsidP="006901E9">
      <w:pPr>
        <w:spacing w:before="120" w:after="0"/>
        <w:jc w:val="both"/>
        <w:rPr>
          <w:rFonts w:ascii="Helvetica" w:hAnsi="Helvetica"/>
          <w:color w:val="000000"/>
        </w:rPr>
      </w:pPr>
      <w:r w:rsidRPr="00C16C09">
        <w:rPr>
          <w:rFonts w:ascii="Helvetica" w:hAnsi="Helvetica"/>
          <w:color w:val="000000"/>
        </w:rPr>
        <w:t>Dodavatel</w:t>
      </w:r>
      <w:r w:rsidR="00F436C7" w:rsidRPr="00C16C09">
        <w:rPr>
          <w:rFonts w:ascii="Helvetica" w:hAnsi="Helvetica"/>
          <w:color w:val="000000"/>
        </w:rPr>
        <w:t xml:space="preserve"> v posledních 3 letech </w:t>
      </w:r>
      <w:r w:rsidR="00176A75">
        <w:rPr>
          <w:rFonts w:ascii="Helvetica" w:hAnsi="Helvetica"/>
          <w:color w:val="000000"/>
        </w:rPr>
        <w:t xml:space="preserve">(před zahájením zadávacího řízení) </w:t>
      </w:r>
      <w:r w:rsidR="00F436C7" w:rsidRPr="00C16C09">
        <w:rPr>
          <w:rFonts w:ascii="Helvetica" w:hAnsi="Helvetica"/>
          <w:color w:val="000000"/>
        </w:rPr>
        <w:t xml:space="preserve">realizoval alespoň </w:t>
      </w:r>
      <w:r w:rsidR="006901E9" w:rsidRPr="00C16C09">
        <w:rPr>
          <w:rFonts w:ascii="Helvetica" w:hAnsi="Helvetica"/>
          <w:color w:val="000000"/>
        </w:rPr>
        <w:t>3</w:t>
      </w:r>
      <w:r w:rsidR="00F436C7" w:rsidRPr="00C16C09">
        <w:rPr>
          <w:rFonts w:ascii="Helvetica" w:hAnsi="Helvetica"/>
          <w:color w:val="000000"/>
        </w:rPr>
        <w:t xml:space="preserve"> </w:t>
      </w:r>
      <w:r w:rsidR="00E33CAA" w:rsidRPr="00C16C09">
        <w:rPr>
          <w:rFonts w:ascii="Helvetica" w:hAnsi="Helvetica"/>
          <w:color w:val="000000"/>
        </w:rPr>
        <w:t>významné služby</w:t>
      </w:r>
      <w:r w:rsidR="006901E9" w:rsidRPr="00C16C09">
        <w:rPr>
          <w:rFonts w:ascii="Helvetica" w:hAnsi="Helvetica"/>
          <w:color w:val="000000"/>
        </w:rPr>
        <w:t xml:space="preserve"> spočívající v</w:t>
      </w:r>
      <w:r w:rsidR="007D3F81">
        <w:rPr>
          <w:rFonts w:ascii="Helvetica" w:hAnsi="Helvetica"/>
          <w:color w:val="000000"/>
        </w:rPr>
        <w:t> </w:t>
      </w:r>
      <w:r w:rsidR="006901E9" w:rsidRPr="00C16C09">
        <w:rPr>
          <w:rFonts w:ascii="Helvetica" w:hAnsi="Helvetica"/>
        </w:rPr>
        <w:t>uspořádání a </w:t>
      </w:r>
      <w:r w:rsidR="006901E9" w:rsidRPr="00C16C09">
        <w:rPr>
          <w:rFonts w:ascii="Helvetica" w:hAnsi="Helvetica"/>
          <w:lang w:eastAsia="cs-CZ"/>
        </w:rPr>
        <w:t>komplexním organizačním zajištění</w:t>
      </w:r>
      <w:r w:rsidR="005748EB">
        <w:rPr>
          <w:rFonts w:ascii="Helvetica" w:hAnsi="Helvetica"/>
          <w:lang w:eastAsia="cs-CZ"/>
        </w:rPr>
        <w:t xml:space="preserve"> </w:t>
      </w:r>
      <w:r w:rsidR="006901E9" w:rsidRPr="00C16C09">
        <w:rPr>
          <w:rFonts w:ascii="Helvetica" w:hAnsi="Helvetica"/>
        </w:rPr>
        <w:t xml:space="preserve">vzdělávacích/osvětových nebo networkingových akcí a workshopů. Celkový finanční objem (tj. cena za poskytnuté služby) musí celkově (tj. v souhrnu za všechny významné služby uvedené v seznamu významných služeb) </w:t>
      </w:r>
      <w:r w:rsidR="005748EB">
        <w:rPr>
          <w:rFonts w:ascii="Helvetica" w:hAnsi="Helvetica"/>
        </w:rPr>
        <w:t>dosáhnout minimálně 7</w:t>
      </w:r>
      <w:r w:rsidR="006901E9" w:rsidRPr="00C16C09">
        <w:rPr>
          <w:rFonts w:ascii="Helvetica" w:hAnsi="Helvetica"/>
        </w:rPr>
        <w:t xml:space="preserve">00.000,- Kč bez DPH. </w:t>
      </w:r>
    </w:p>
    <w:p w14:paraId="54326ABC" w14:textId="1A1054EE" w:rsidR="00423080" w:rsidRPr="00C16C09" w:rsidRDefault="00423080" w:rsidP="00423080">
      <w:pPr>
        <w:pStyle w:val="text-nov"/>
        <w:spacing w:before="240" w:after="120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b/>
          <w:sz w:val="22"/>
          <w:szCs w:val="22"/>
        </w:rPr>
        <w:t>Způsob prokázání:</w:t>
      </w:r>
    </w:p>
    <w:p w14:paraId="6805DB91" w14:textId="7A3E9533" w:rsidR="00640635" w:rsidRDefault="006901E9" w:rsidP="00C95CD4">
      <w:pPr>
        <w:pStyle w:val="text-nov"/>
        <w:rPr>
          <w:rFonts w:ascii="Helvetica" w:hAnsi="Helvetica"/>
          <w:bCs/>
          <w:sz w:val="22"/>
          <w:szCs w:val="22"/>
        </w:rPr>
      </w:pPr>
      <w:r w:rsidRPr="00C16C09">
        <w:rPr>
          <w:rFonts w:ascii="Helvetica" w:hAnsi="Helvetica"/>
          <w:sz w:val="22"/>
        </w:rPr>
        <w:t xml:space="preserve">Dodavatel prokazuje splnění podmínek předmětné technické kvalifikace předložením čestného prohlášení, dle vzoru, který je přílohou č. </w:t>
      </w:r>
      <w:r w:rsidR="00E86B99">
        <w:rPr>
          <w:rFonts w:ascii="Helvetica" w:hAnsi="Helvetica"/>
          <w:sz w:val="22"/>
        </w:rPr>
        <w:t>2</w:t>
      </w:r>
      <w:r w:rsidRPr="00C16C09">
        <w:rPr>
          <w:rFonts w:ascii="Helvetica" w:hAnsi="Helvetica"/>
          <w:sz w:val="22"/>
        </w:rPr>
        <w:t xml:space="preserve"> ZD. Předmětný vzor zahrnuje seznam významných služeb, který musí zahrnovat </w:t>
      </w:r>
      <w:r w:rsidR="0043420D" w:rsidRPr="00C16C09">
        <w:rPr>
          <w:rFonts w:ascii="Helvetica" w:hAnsi="Helvetica"/>
          <w:sz w:val="22"/>
          <w:szCs w:val="22"/>
        </w:rPr>
        <w:t xml:space="preserve">popis předmětu </w:t>
      </w:r>
      <w:r w:rsidRPr="00C16C09">
        <w:rPr>
          <w:rFonts w:ascii="Helvetica" w:hAnsi="Helvetica"/>
          <w:sz w:val="22"/>
          <w:szCs w:val="22"/>
        </w:rPr>
        <w:t>významných služeb</w:t>
      </w:r>
      <w:r w:rsidR="0043420D" w:rsidRPr="00C16C09">
        <w:rPr>
          <w:rFonts w:ascii="Helvetica" w:hAnsi="Helvetica"/>
          <w:sz w:val="22"/>
          <w:szCs w:val="22"/>
        </w:rPr>
        <w:t xml:space="preserve">, </w:t>
      </w:r>
      <w:r w:rsidRPr="00C16C09">
        <w:rPr>
          <w:rFonts w:ascii="Helvetica" w:hAnsi="Helvetica"/>
          <w:sz w:val="22"/>
          <w:szCs w:val="22"/>
        </w:rPr>
        <w:t xml:space="preserve">jejich </w:t>
      </w:r>
      <w:r w:rsidR="0043420D" w:rsidRPr="00C16C09">
        <w:rPr>
          <w:rFonts w:ascii="Helvetica" w:hAnsi="Helvetica"/>
          <w:sz w:val="22"/>
          <w:szCs w:val="22"/>
        </w:rPr>
        <w:t xml:space="preserve">hodnotu (cenu za </w:t>
      </w:r>
      <w:r w:rsidRPr="00C16C09">
        <w:rPr>
          <w:rFonts w:ascii="Helvetica" w:hAnsi="Helvetica"/>
          <w:sz w:val="22"/>
          <w:szCs w:val="22"/>
        </w:rPr>
        <w:t>služby</w:t>
      </w:r>
      <w:r w:rsidR="0043420D" w:rsidRPr="00C16C09">
        <w:rPr>
          <w:rFonts w:ascii="Helvetica" w:hAnsi="Helvetica"/>
          <w:sz w:val="22"/>
          <w:szCs w:val="22"/>
        </w:rPr>
        <w:t>), dobu jejich poskytnutí a identifikaci objednatele</w:t>
      </w:r>
      <w:r w:rsidR="00490D06" w:rsidRPr="00C16C09">
        <w:rPr>
          <w:rFonts w:ascii="Helvetica" w:hAnsi="Helvetica"/>
          <w:bCs/>
          <w:sz w:val="22"/>
          <w:szCs w:val="22"/>
        </w:rPr>
        <w:t>.</w:t>
      </w:r>
    </w:p>
    <w:p w14:paraId="2242AD77" w14:textId="77777777" w:rsidR="00C3365D" w:rsidRPr="00C16C09" w:rsidRDefault="00C3365D" w:rsidP="00C3365D">
      <w:pPr>
        <w:pStyle w:val="Heading3"/>
      </w:pPr>
      <w:bookmarkStart w:id="7" w:name="_Ref480373562"/>
      <w:r w:rsidRPr="00C16C09">
        <w:t>Seznam členů realizačního týmu a osvědčení o odborné kvalifikaci členů realizačního týmu</w:t>
      </w:r>
      <w:bookmarkEnd w:id="7"/>
    </w:p>
    <w:p w14:paraId="73056633" w14:textId="77777777" w:rsidR="00C3365D" w:rsidRPr="00C16C09" w:rsidRDefault="00C3365D" w:rsidP="00C3365D">
      <w:pPr>
        <w:keepNext/>
        <w:spacing w:after="120"/>
        <w:jc w:val="both"/>
        <w:rPr>
          <w:rFonts w:ascii="Helvetica" w:hAnsi="Helvetica"/>
        </w:rPr>
      </w:pPr>
      <w:r w:rsidRPr="00C16C09">
        <w:rPr>
          <w:rFonts w:ascii="Helvetica" w:hAnsi="Helvetica"/>
          <w:b/>
        </w:rPr>
        <w:t>Požadavky:</w:t>
      </w:r>
    </w:p>
    <w:p w14:paraId="312EA6AB" w14:textId="77777777" w:rsidR="00C3365D" w:rsidRPr="00C16C09" w:rsidRDefault="00C3365D" w:rsidP="00C3365D">
      <w:pPr>
        <w:spacing w:after="12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Zadavatel požaduje, aby dodavatelé splňovali technickou kvalifikaci dle § 79 odst. 2 písm. c) a d) ZZVZ, a to v následujícím rozsahu.</w:t>
      </w:r>
    </w:p>
    <w:p w14:paraId="65BCB693" w14:textId="46E925C6" w:rsidR="00C3365D" w:rsidRPr="00C16C09" w:rsidRDefault="00C3365D" w:rsidP="00C3365D">
      <w:pPr>
        <w:jc w:val="both"/>
        <w:rPr>
          <w:rFonts w:ascii="Helvetica" w:hAnsi="Helvetica"/>
        </w:rPr>
      </w:pPr>
      <w:r w:rsidRPr="00C16C09">
        <w:rPr>
          <w:rFonts w:ascii="Helvetica" w:hAnsi="Helvetica"/>
          <w:bCs/>
          <w:lang w:eastAsia="cs-CZ"/>
        </w:rPr>
        <w:t xml:space="preserve">Na realizaci Veřejné zakázky se budou podílet </w:t>
      </w:r>
      <w:r w:rsidR="002267DC" w:rsidRPr="005C48BD">
        <w:rPr>
          <w:rFonts w:ascii="Helvetica" w:hAnsi="Helvetica"/>
          <w:bCs/>
          <w:lang w:eastAsia="cs-CZ"/>
        </w:rPr>
        <w:t>nejméně 4</w:t>
      </w:r>
      <w:r w:rsidR="002267DC">
        <w:rPr>
          <w:rFonts w:ascii="Helvetica" w:hAnsi="Helvetica"/>
          <w:bCs/>
          <w:lang w:eastAsia="cs-CZ"/>
        </w:rPr>
        <w:t xml:space="preserve"> </w:t>
      </w:r>
      <w:r w:rsidRPr="00C16C09">
        <w:rPr>
          <w:rFonts w:ascii="Helvetica" w:hAnsi="Helvetica"/>
          <w:bCs/>
          <w:lang w:eastAsia="cs-CZ"/>
        </w:rPr>
        <w:t>osoby (specialisté) splňující následující požadavky</w:t>
      </w:r>
      <w:r w:rsidR="00604CE9">
        <w:rPr>
          <w:rFonts w:ascii="Helvetica" w:hAnsi="Helvetica"/>
          <w:bCs/>
          <w:lang w:eastAsia="cs-CZ"/>
        </w:rPr>
        <w:t xml:space="preserve"> (členové realizačního týmu)</w:t>
      </w:r>
      <w:r w:rsidRPr="00C16C09">
        <w:rPr>
          <w:rFonts w:ascii="Helvetica" w:hAnsi="Helvetica"/>
          <w:bCs/>
          <w:lang w:eastAsia="cs-CZ"/>
        </w:rPr>
        <w:t xml:space="preserve">: </w:t>
      </w:r>
    </w:p>
    <w:p w14:paraId="13B5180C" w14:textId="77777777" w:rsidR="00C3365D" w:rsidRPr="00C16C09" w:rsidRDefault="00C3365D" w:rsidP="00C3365D">
      <w:pPr>
        <w:pStyle w:val="bno"/>
        <w:numPr>
          <w:ilvl w:val="0"/>
          <w:numId w:val="10"/>
        </w:numPr>
        <w:spacing w:line="276" w:lineRule="auto"/>
        <w:ind w:left="426" w:hanging="426"/>
        <w:rPr>
          <w:rFonts w:ascii="Helvetica" w:hAnsi="Helvetica"/>
          <w:bCs/>
          <w:sz w:val="22"/>
          <w:szCs w:val="22"/>
          <w:lang w:val="cs-CZ"/>
        </w:rPr>
      </w:pPr>
      <w:r w:rsidRPr="00C16C09">
        <w:rPr>
          <w:rFonts w:ascii="Helvetica" w:hAnsi="Helvetica"/>
          <w:bCs/>
          <w:sz w:val="22"/>
          <w:szCs w:val="22"/>
          <w:lang w:val="cs-CZ"/>
        </w:rPr>
        <w:t>alespoň jedna osoba musí mít prokazatelnou praxi 5 let v oblasti podpory start-upů a začínajících podnikatelů;</w:t>
      </w:r>
    </w:p>
    <w:p w14:paraId="25683464" w14:textId="77777777" w:rsidR="00C3365D" w:rsidRPr="00C16C09" w:rsidRDefault="00C3365D" w:rsidP="00C3365D">
      <w:pPr>
        <w:pStyle w:val="bno"/>
        <w:numPr>
          <w:ilvl w:val="0"/>
          <w:numId w:val="10"/>
        </w:numPr>
        <w:spacing w:line="276" w:lineRule="auto"/>
        <w:ind w:left="426" w:hanging="426"/>
        <w:rPr>
          <w:rFonts w:ascii="Helvetica" w:hAnsi="Helvetica"/>
          <w:bCs/>
          <w:sz w:val="22"/>
          <w:szCs w:val="22"/>
          <w:lang w:val="cs-CZ"/>
        </w:rPr>
      </w:pPr>
      <w:r w:rsidRPr="00C16C09">
        <w:rPr>
          <w:rFonts w:ascii="Helvetica" w:hAnsi="Helvetica"/>
          <w:bCs/>
          <w:sz w:val="22"/>
          <w:szCs w:val="22"/>
          <w:lang w:val="cs-CZ"/>
        </w:rPr>
        <w:t>alespoň jedna osoba musí mít prokazatelnou praxi 5 let v oblasti budování start-upové podnikatelské komunity;</w:t>
      </w:r>
    </w:p>
    <w:p w14:paraId="29AEA45D" w14:textId="058DA74A" w:rsidR="00C3365D" w:rsidRPr="00C16C09" w:rsidRDefault="00C3365D" w:rsidP="00C3365D">
      <w:pPr>
        <w:pStyle w:val="bno"/>
        <w:numPr>
          <w:ilvl w:val="0"/>
          <w:numId w:val="10"/>
        </w:numPr>
        <w:spacing w:line="276" w:lineRule="auto"/>
        <w:ind w:left="426" w:hanging="426"/>
        <w:rPr>
          <w:rFonts w:ascii="Helvetica" w:hAnsi="Helvetica"/>
          <w:bCs/>
          <w:sz w:val="22"/>
          <w:szCs w:val="22"/>
          <w:lang w:val="cs-CZ"/>
        </w:rPr>
      </w:pPr>
      <w:r w:rsidRPr="00C16C09">
        <w:rPr>
          <w:rFonts w:ascii="Helvetica" w:hAnsi="Helvetica"/>
          <w:bCs/>
          <w:sz w:val="22"/>
          <w:szCs w:val="22"/>
          <w:lang w:val="cs-CZ"/>
        </w:rPr>
        <w:t>alespoň jedna osoba musí mít prokazatelnou praxi 2 roky v oblas</w:t>
      </w:r>
      <w:r w:rsidR="001155BE">
        <w:rPr>
          <w:rFonts w:ascii="Helvetica" w:hAnsi="Helvetica"/>
          <w:bCs/>
          <w:sz w:val="22"/>
          <w:szCs w:val="22"/>
          <w:lang w:val="cs-CZ"/>
        </w:rPr>
        <w:t>ti investorských vztahů a „fund</w:t>
      </w:r>
      <w:r w:rsidRPr="00C16C09">
        <w:rPr>
          <w:rFonts w:ascii="Helvetica" w:hAnsi="Helvetica"/>
          <w:bCs/>
          <w:sz w:val="22"/>
          <w:szCs w:val="22"/>
          <w:lang w:val="cs-CZ"/>
        </w:rPr>
        <w:t>raisingu“;</w:t>
      </w:r>
    </w:p>
    <w:p w14:paraId="2BE45AEE" w14:textId="77777777" w:rsidR="00C3365D" w:rsidRPr="00C16C09" w:rsidRDefault="00C3365D" w:rsidP="00C3365D">
      <w:pPr>
        <w:pStyle w:val="bno"/>
        <w:numPr>
          <w:ilvl w:val="0"/>
          <w:numId w:val="10"/>
        </w:numPr>
        <w:spacing w:line="276" w:lineRule="auto"/>
        <w:ind w:left="426" w:hanging="426"/>
        <w:rPr>
          <w:rFonts w:ascii="Helvetica" w:hAnsi="Helvetica"/>
          <w:bCs/>
          <w:sz w:val="22"/>
          <w:szCs w:val="22"/>
          <w:lang w:val="cs-CZ"/>
        </w:rPr>
      </w:pPr>
      <w:r w:rsidRPr="00C16C09">
        <w:rPr>
          <w:rFonts w:ascii="Helvetica" w:hAnsi="Helvetica"/>
          <w:bCs/>
          <w:sz w:val="22"/>
          <w:szCs w:val="22"/>
          <w:lang w:val="cs-CZ"/>
        </w:rPr>
        <w:t>alespoň jedna osoba musí mít prokazatelnou praxi 1 rok v oblasti event managementu.</w:t>
      </w:r>
    </w:p>
    <w:p w14:paraId="72811973" w14:textId="0A848799" w:rsidR="00C3365D" w:rsidRPr="00C16C09" w:rsidRDefault="00D05BC1" w:rsidP="00C3365D">
      <w:pPr>
        <w:pStyle w:val="bno"/>
        <w:spacing w:line="276" w:lineRule="auto"/>
        <w:ind w:left="0"/>
        <w:rPr>
          <w:rFonts w:ascii="Helvetica" w:hAnsi="Helvetica"/>
          <w:bCs/>
          <w:sz w:val="22"/>
          <w:szCs w:val="22"/>
          <w:lang w:val="cs-CZ"/>
        </w:rPr>
      </w:pPr>
      <w:r w:rsidRPr="00176A75">
        <w:rPr>
          <w:rFonts w:ascii="Helvetica" w:hAnsi="Helvetica"/>
          <w:bCs/>
          <w:sz w:val="22"/>
          <w:szCs w:val="22"/>
          <w:lang w:val="cs-CZ"/>
        </w:rPr>
        <w:t xml:space="preserve">Pro vyloučení všech pochybností Zadavatel uvádí, že </w:t>
      </w:r>
      <w:r w:rsidR="00604CE9">
        <w:rPr>
          <w:rFonts w:ascii="Helvetica" w:hAnsi="Helvetica"/>
          <w:bCs/>
          <w:sz w:val="22"/>
          <w:szCs w:val="22"/>
          <w:lang w:val="cs-CZ"/>
        </w:rPr>
        <w:t>každý</w:t>
      </w:r>
      <w:r w:rsidR="002267DC">
        <w:rPr>
          <w:rFonts w:ascii="Helvetica" w:hAnsi="Helvetica"/>
          <w:bCs/>
          <w:sz w:val="22"/>
          <w:szCs w:val="22"/>
          <w:lang w:val="cs-CZ"/>
        </w:rPr>
        <w:t xml:space="preserve"> </w:t>
      </w:r>
      <w:r w:rsidR="00604CE9">
        <w:rPr>
          <w:rFonts w:ascii="Helvetica" w:hAnsi="Helvetica"/>
          <w:bCs/>
          <w:sz w:val="22"/>
          <w:szCs w:val="22"/>
          <w:lang w:val="cs-CZ"/>
        </w:rPr>
        <w:t>člen realizačního týmu</w:t>
      </w:r>
      <w:r w:rsidR="002267DC">
        <w:rPr>
          <w:rFonts w:ascii="Helvetica" w:hAnsi="Helvetica"/>
          <w:bCs/>
          <w:sz w:val="22"/>
          <w:szCs w:val="22"/>
          <w:lang w:val="cs-CZ"/>
        </w:rPr>
        <w:t xml:space="preserve"> musí splňovat alespoň 1 z výše uvedených požadavků, přičemž </w:t>
      </w:r>
      <w:r w:rsidR="00604CE9">
        <w:rPr>
          <w:rFonts w:ascii="Helvetica" w:hAnsi="Helvetica"/>
          <w:bCs/>
          <w:sz w:val="22"/>
          <w:szCs w:val="22"/>
          <w:lang w:val="cs-CZ"/>
        </w:rPr>
        <w:t xml:space="preserve">všichni členové realizačního týmu, musí dohromady splnit všechny výše uvedené požadavky. </w:t>
      </w:r>
    </w:p>
    <w:p w14:paraId="5DBA4B6F" w14:textId="77777777" w:rsidR="00C3365D" w:rsidRPr="00C16C09" w:rsidRDefault="00C3365D" w:rsidP="00C3365D">
      <w:pPr>
        <w:pStyle w:val="bno"/>
        <w:spacing w:line="276" w:lineRule="auto"/>
        <w:ind w:left="0"/>
        <w:rPr>
          <w:rFonts w:ascii="Helvetica" w:hAnsi="Helvetica"/>
          <w:b/>
          <w:sz w:val="22"/>
        </w:rPr>
      </w:pPr>
      <w:r w:rsidRPr="00C16C09">
        <w:rPr>
          <w:rFonts w:ascii="Helvetica" w:hAnsi="Helvetica"/>
          <w:b/>
          <w:sz w:val="22"/>
        </w:rPr>
        <w:t>Způsob prokázání:</w:t>
      </w:r>
    </w:p>
    <w:p w14:paraId="4EECC880" w14:textId="59EE223B" w:rsidR="00C3365D" w:rsidRPr="00C16C09" w:rsidRDefault="00C3365D" w:rsidP="00C3365D">
      <w:pPr>
        <w:pStyle w:val="bno"/>
        <w:spacing w:line="276" w:lineRule="auto"/>
        <w:ind w:left="0"/>
        <w:rPr>
          <w:rFonts w:ascii="Helvetica" w:hAnsi="Helvetica"/>
          <w:bCs/>
          <w:sz w:val="22"/>
          <w:szCs w:val="22"/>
          <w:lang w:val="cs-CZ"/>
        </w:rPr>
      </w:pPr>
      <w:r w:rsidRPr="00C16C09">
        <w:rPr>
          <w:rFonts w:ascii="Helvetica" w:hAnsi="Helvetica"/>
          <w:sz w:val="22"/>
        </w:rPr>
        <w:t xml:space="preserve">Dodavatel prokazuje splnění podmínek předmětné technické kvalifikace předložením čestného prohlášení, dle vzoru, který je přílohou č. </w:t>
      </w:r>
      <w:r w:rsidR="00E86B99">
        <w:rPr>
          <w:rFonts w:ascii="Helvetica" w:hAnsi="Helvetica"/>
          <w:sz w:val="22"/>
        </w:rPr>
        <w:t>2</w:t>
      </w:r>
      <w:r w:rsidRPr="00C16C09">
        <w:rPr>
          <w:rFonts w:ascii="Helvetica" w:hAnsi="Helvetica"/>
          <w:sz w:val="22"/>
        </w:rPr>
        <w:t xml:space="preserve"> ZD.</w:t>
      </w:r>
    </w:p>
    <w:p w14:paraId="12C89FCF" w14:textId="77777777" w:rsidR="001D6F15" w:rsidRPr="00C16C09" w:rsidRDefault="001D6F15" w:rsidP="006C29A6">
      <w:pPr>
        <w:pStyle w:val="Heading1"/>
      </w:pPr>
      <w:r w:rsidRPr="00C16C09">
        <w:t>PLATEBNÍ A OBCHODNÍ PODMÍNKY</w:t>
      </w:r>
    </w:p>
    <w:p w14:paraId="00650BD0" w14:textId="2D87F3CB" w:rsidR="00B933C9" w:rsidRPr="00B933C9" w:rsidRDefault="00B933C9" w:rsidP="00B933C9">
      <w:pPr>
        <w:pStyle w:val="text-nov"/>
        <w:rPr>
          <w:rFonts w:ascii="Helvetica" w:hAnsi="Helvetica"/>
          <w:b/>
          <w:sz w:val="22"/>
          <w:szCs w:val="22"/>
        </w:rPr>
      </w:pPr>
      <w:r w:rsidRPr="00B933C9">
        <w:rPr>
          <w:rFonts w:ascii="Helvetica" w:hAnsi="Helvetica"/>
          <w:sz w:val="22"/>
          <w:szCs w:val="22"/>
        </w:rPr>
        <w:t xml:space="preserve">Platební a obchodní podmínky Veřejné zakázky jsou uvedeny v závazném návrhu </w:t>
      </w:r>
      <w:r w:rsidR="003D3CB7">
        <w:rPr>
          <w:rFonts w:ascii="Helvetica" w:hAnsi="Helvetica"/>
          <w:sz w:val="22"/>
          <w:szCs w:val="22"/>
        </w:rPr>
        <w:t>s</w:t>
      </w:r>
      <w:r w:rsidRPr="00B933C9">
        <w:rPr>
          <w:rFonts w:ascii="Helvetica" w:hAnsi="Helvetica"/>
          <w:sz w:val="22"/>
          <w:szCs w:val="22"/>
        </w:rPr>
        <w:t xml:space="preserve">mlouvy, který tvoří přílohu č. 1 ZD. </w:t>
      </w:r>
      <w:r w:rsidRPr="00B933C9">
        <w:rPr>
          <w:rFonts w:ascii="Helvetica" w:hAnsi="Helvetica"/>
          <w:b/>
          <w:sz w:val="22"/>
          <w:szCs w:val="22"/>
        </w:rPr>
        <w:t>Účastník</w:t>
      </w:r>
      <w:r>
        <w:rPr>
          <w:rFonts w:ascii="Helvetica" w:hAnsi="Helvetica"/>
          <w:sz w:val="22"/>
          <w:szCs w:val="22"/>
        </w:rPr>
        <w:t xml:space="preserve"> </w:t>
      </w:r>
      <w:r w:rsidRPr="00B933C9">
        <w:rPr>
          <w:rFonts w:ascii="Helvetica" w:hAnsi="Helvetica"/>
          <w:b/>
          <w:sz w:val="22"/>
          <w:szCs w:val="22"/>
        </w:rPr>
        <w:t xml:space="preserve">není povinen do své nabídky připojit závazný návrh </w:t>
      </w:r>
      <w:r w:rsidR="00F92098">
        <w:rPr>
          <w:rFonts w:ascii="Helvetica" w:hAnsi="Helvetica"/>
          <w:b/>
          <w:sz w:val="22"/>
          <w:szCs w:val="22"/>
        </w:rPr>
        <w:t>s</w:t>
      </w:r>
      <w:r w:rsidRPr="00B933C9">
        <w:rPr>
          <w:rFonts w:ascii="Helvetica" w:hAnsi="Helvetica"/>
          <w:b/>
          <w:sz w:val="22"/>
          <w:szCs w:val="22"/>
        </w:rPr>
        <w:t>mlouvy.</w:t>
      </w:r>
    </w:p>
    <w:p w14:paraId="7A92664A" w14:textId="7B416586" w:rsidR="00B933C9" w:rsidRPr="00B933C9" w:rsidRDefault="00B933C9" w:rsidP="00B933C9">
      <w:pPr>
        <w:spacing w:before="120" w:after="120"/>
        <w:jc w:val="both"/>
        <w:rPr>
          <w:rFonts w:ascii="Helvetica" w:hAnsi="Helvetica" w:cs="Calibri"/>
        </w:rPr>
      </w:pPr>
      <w:r w:rsidRPr="00B933C9">
        <w:rPr>
          <w:rFonts w:ascii="Helvetica" w:hAnsi="Helvetica"/>
        </w:rPr>
        <w:t xml:space="preserve">Podáním nabídky účastník zadávacího řízení bezvýhradně souhlasí s podmínkami uvedenými v závazném návrhu smlouvy (včetně příloh). S vybraným dodavatelem bude uzavřena smlouva ve znění dle závazného návrhu </w:t>
      </w:r>
      <w:r w:rsidR="00F92098">
        <w:rPr>
          <w:rFonts w:ascii="Helvetica" w:hAnsi="Helvetica"/>
        </w:rPr>
        <w:t>s</w:t>
      </w:r>
      <w:r w:rsidRPr="00B933C9">
        <w:rPr>
          <w:rFonts w:ascii="Helvetica" w:hAnsi="Helvetica"/>
        </w:rPr>
        <w:t>mlouvy, přičemž do textu smlouvy budou před jejím uzavřením doplněny údaje vyznačené „</w:t>
      </w:r>
      <w:r w:rsidRPr="00B933C9">
        <w:rPr>
          <w:rFonts w:ascii="Helvetica" w:hAnsi="Helvetica"/>
          <w:highlight w:val="cyan"/>
        </w:rPr>
        <w:t>doplní účastník před podpisem smlouvy</w:t>
      </w:r>
      <w:r w:rsidRPr="00B933C9">
        <w:rPr>
          <w:rFonts w:ascii="Helvetica" w:hAnsi="Helvetica"/>
        </w:rPr>
        <w:t>“ (v</w:t>
      </w:r>
      <w:r>
        <w:rPr>
          <w:rFonts w:ascii="Helvetica" w:hAnsi="Helvetica"/>
        </w:rPr>
        <w:t> </w:t>
      </w:r>
      <w:r w:rsidRPr="00B933C9">
        <w:rPr>
          <w:rFonts w:ascii="Helvetica" w:hAnsi="Helvetica"/>
        </w:rPr>
        <w:t>souladu</w:t>
      </w:r>
      <w:r>
        <w:rPr>
          <w:rFonts w:ascii="Helvetica" w:hAnsi="Helvetica"/>
        </w:rPr>
        <w:t> </w:t>
      </w:r>
      <w:r w:rsidRPr="00B933C9">
        <w:rPr>
          <w:rFonts w:ascii="Helvetica" w:hAnsi="Helvetica"/>
        </w:rPr>
        <w:t xml:space="preserve">s informacemi uvedenými v nabídce </w:t>
      </w:r>
      <w:r w:rsidR="00F92098">
        <w:rPr>
          <w:rFonts w:ascii="Helvetica" w:hAnsi="Helvetica"/>
        </w:rPr>
        <w:t>účastníka</w:t>
      </w:r>
      <w:r w:rsidRPr="00B933C9">
        <w:rPr>
          <w:rFonts w:ascii="Helvetica" w:hAnsi="Helvetica"/>
        </w:rPr>
        <w:t xml:space="preserve">). V případě, že vybraný dodavatel podá společnou nabídku, bude závazný návrh </w:t>
      </w:r>
      <w:r w:rsidR="00F92098">
        <w:rPr>
          <w:rFonts w:ascii="Helvetica" w:hAnsi="Helvetica"/>
        </w:rPr>
        <w:t>s</w:t>
      </w:r>
      <w:r w:rsidRPr="00B933C9">
        <w:rPr>
          <w:rFonts w:ascii="Helvetica" w:hAnsi="Helvetica"/>
        </w:rPr>
        <w:t xml:space="preserve">mlouvy před podpisem upraven takovým způsobem, aby respektoval skutečnost, že na straně </w:t>
      </w:r>
      <w:r>
        <w:rPr>
          <w:rFonts w:ascii="Helvetica" w:hAnsi="Helvetica"/>
        </w:rPr>
        <w:t>účastníka</w:t>
      </w:r>
      <w:r w:rsidRPr="00B933C9">
        <w:rPr>
          <w:rFonts w:ascii="Helvetica" w:hAnsi="Helvetica"/>
        </w:rPr>
        <w:t xml:space="preserve"> je více osob.</w:t>
      </w:r>
    </w:p>
    <w:p w14:paraId="5E5F3761" w14:textId="77777777" w:rsidR="00CC7448" w:rsidRPr="00C16C09" w:rsidRDefault="00CC7448" w:rsidP="006C29A6">
      <w:pPr>
        <w:pStyle w:val="Heading1"/>
      </w:pPr>
      <w:r w:rsidRPr="00C16C09">
        <w:t>ZPŮSOB ZPRACOVÁNÍ NABÍDKOVÉ CENY</w:t>
      </w:r>
    </w:p>
    <w:p w14:paraId="1450C333" w14:textId="2B4DFE85" w:rsidR="00B933C9" w:rsidRDefault="00B933C9" w:rsidP="00DE5DD2">
      <w:pPr>
        <w:spacing w:before="120" w:after="120"/>
        <w:jc w:val="both"/>
        <w:rPr>
          <w:rFonts w:ascii="Helvetica" w:hAnsi="Helvetica"/>
        </w:rPr>
      </w:pPr>
      <w:r w:rsidRPr="00B933C9">
        <w:rPr>
          <w:rFonts w:ascii="Helvetica" w:hAnsi="Helvetica"/>
        </w:rPr>
        <w:t xml:space="preserve">Pro účely zadávacího řízení zpracuje účastník nabídkovou cenu v rámci své nabídky ve formě čestného prohlášení, které je přílohou </w:t>
      </w:r>
      <w:r w:rsidRPr="00837AAB">
        <w:rPr>
          <w:rFonts w:ascii="Helvetica" w:hAnsi="Helvetica"/>
        </w:rPr>
        <w:t xml:space="preserve">č. </w:t>
      </w:r>
      <w:r w:rsidR="00E86B99">
        <w:rPr>
          <w:rFonts w:ascii="Helvetica" w:hAnsi="Helvetica"/>
        </w:rPr>
        <w:t>4</w:t>
      </w:r>
      <w:r w:rsidRPr="00837AAB">
        <w:rPr>
          <w:rFonts w:ascii="Helvetica" w:hAnsi="Helvetica"/>
        </w:rPr>
        <w:t xml:space="preserve"> ZD</w:t>
      </w:r>
      <w:r w:rsidRPr="00B933C9">
        <w:rPr>
          <w:rFonts w:ascii="Helvetica" w:hAnsi="Helvetica"/>
        </w:rPr>
        <w:t>.</w:t>
      </w:r>
    </w:p>
    <w:p w14:paraId="6A2A08D5" w14:textId="3BF337DD" w:rsidR="008108FA" w:rsidRPr="007E2814" w:rsidRDefault="008108FA" w:rsidP="00DE5DD2">
      <w:pPr>
        <w:spacing w:before="120" w:after="120"/>
        <w:jc w:val="both"/>
        <w:rPr>
          <w:rFonts w:ascii="Helvetica" w:hAnsi="Helvetica"/>
        </w:rPr>
      </w:pPr>
      <w:r w:rsidRPr="00DE5DD2">
        <w:rPr>
          <w:rFonts w:ascii="Helvetica" w:hAnsi="Helvetica"/>
        </w:rPr>
        <w:t>Nabídková cena bude před uzavřením smlouvy na plnění Veřejné zakázky doplněna do čl. 6.1. Smlouvy.</w:t>
      </w:r>
    </w:p>
    <w:p w14:paraId="795D3DE9" w14:textId="6B143BD5" w:rsidR="00B933C9" w:rsidRPr="00B933C9" w:rsidRDefault="00B933C9" w:rsidP="00B933C9">
      <w:pPr>
        <w:spacing w:before="120" w:after="120"/>
        <w:jc w:val="both"/>
        <w:rPr>
          <w:rFonts w:ascii="Helvetica" w:hAnsi="Helvetica"/>
        </w:rPr>
      </w:pPr>
      <w:r w:rsidRPr="00F92098">
        <w:rPr>
          <w:rFonts w:ascii="Helvetica" w:hAnsi="Helvetica"/>
        </w:rPr>
        <w:t xml:space="preserve">Zadavatel stanovuje jako podmínku, že </w:t>
      </w:r>
      <w:r w:rsidR="0098624E">
        <w:rPr>
          <w:rFonts w:ascii="Helvetica" w:hAnsi="Helvetica"/>
        </w:rPr>
        <w:t>n</w:t>
      </w:r>
      <w:r w:rsidRPr="00F92098">
        <w:rPr>
          <w:rFonts w:ascii="Helvetica" w:hAnsi="Helvetica"/>
        </w:rPr>
        <w:t>abídková cena nesmí překročit předpokládanou hodnotu Veřejné zakázky.</w:t>
      </w:r>
      <w:r w:rsidRPr="00B933C9">
        <w:rPr>
          <w:rFonts w:ascii="Helvetica" w:hAnsi="Helvetica"/>
        </w:rPr>
        <w:t xml:space="preserve"> V případě, že </w:t>
      </w:r>
      <w:r>
        <w:rPr>
          <w:rFonts w:ascii="Helvetica" w:hAnsi="Helvetica"/>
        </w:rPr>
        <w:t>nabídková cena</w:t>
      </w:r>
      <w:r w:rsidRPr="00B933C9">
        <w:rPr>
          <w:rFonts w:ascii="Helvetica" w:hAnsi="Helvetica"/>
        </w:rPr>
        <w:t xml:space="preserve"> překročí uvedenou částku, bude nabídka účastníka vyřazena a účastník vyloučen z účasti v</w:t>
      </w:r>
      <w:r>
        <w:rPr>
          <w:rFonts w:ascii="Helvetica" w:hAnsi="Helvetica"/>
        </w:rPr>
        <w:t> </w:t>
      </w:r>
      <w:r w:rsidRPr="00B933C9">
        <w:rPr>
          <w:rFonts w:ascii="Helvetica" w:hAnsi="Helvetica"/>
        </w:rPr>
        <w:t>zadávacím řízení.</w:t>
      </w:r>
    </w:p>
    <w:p w14:paraId="4EBD6676" w14:textId="2423F5B6" w:rsidR="00A91194" w:rsidRDefault="00042728" w:rsidP="005B620D">
      <w:pPr>
        <w:autoSpaceDE w:val="0"/>
        <w:autoSpaceDN w:val="0"/>
        <w:adjustRightInd w:val="0"/>
        <w:spacing w:before="120" w:after="120"/>
        <w:jc w:val="both"/>
        <w:rPr>
          <w:rFonts w:ascii="Helvetica" w:eastAsia="Calibri" w:hAnsi="Helvetica" w:cstheme="minorHAnsi"/>
          <w:color w:val="000000"/>
        </w:rPr>
      </w:pPr>
      <w:r w:rsidRPr="00C16C09">
        <w:rPr>
          <w:rFonts w:ascii="Helvetica" w:eastAsia="Calibri" w:hAnsi="Helvetica" w:cstheme="minorHAnsi"/>
          <w:color w:val="000000"/>
        </w:rPr>
        <w:t xml:space="preserve">Není-li </w:t>
      </w:r>
      <w:r w:rsidR="00B933C9">
        <w:rPr>
          <w:rFonts w:ascii="Helvetica" w:eastAsia="Calibri" w:hAnsi="Helvetica" w:cstheme="minorHAnsi"/>
          <w:color w:val="000000"/>
        </w:rPr>
        <w:t>účastník</w:t>
      </w:r>
      <w:r w:rsidRPr="00C16C09">
        <w:rPr>
          <w:rFonts w:ascii="Helvetica" w:eastAsia="Calibri" w:hAnsi="Helvetica" w:cstheme="minorHAnsi"/>
          <w:color w:val="000000"/>
        </w:rPr>
        <w:t xml:space="preserve"> registrovaným plátcem DPH, potom DPH nevyčíslí a skutečnost, že není jejím plátcem, výslovně uvede prohlášením ve své nabídce.</w:t>
      </w:r>
    </w:p>
    <w:p w14:paraId="54DD36A3" w14:textId="65049EBD" w:rsidR="000248CE" w:rsidRDefault="000248CE" w:rsidP="000248CE">
      <w:pPr>
        <w:pStyle w:val="Heading1"/>
      </w:pPr>
      <w:bookmarkStart w:id="8" w:name="_Toc467406717"/>
      <w:bookmarkStart w:id="9" w:name="_Ref480628892"/>
      <w:bookmarkStart w:id="10" w:name="_Ref480628953"/>
      <w:r>
        <w:t>DALŠÍ PODMÍNKY ÚČASTI – NÁVRH</w:t>
      </w:r>
      <w:bookmarkEnd w:id="8"/>
      <w:bookmarkEnd w:id="9"/>
      <w:r>
        <w:t xml:space="preserve"> PLNĚNÍ</w:t>
      </w:r>
      <w:bookmarkEnd w:id="10"/>
    </w:p>
    <w:p w14:paraId="1F28F7B1" w14:textId="6D8CECB1" w:rsidR="000248CE" w:rsidRPr="00E4164B" w:rsidRDefault="000248CE" w:rsidP="000248CE">
      <w:pPr>
        <w:pStyle w:val="Heading2"/>
        <w:numPr>
          <w:ilvl w:val="0"/>
          <w:numId w:val="0"/>
        </w:numPr>
        <w:spacing w:before="120"/>
        <w:rPr>
          <w:b w:val="0"/>
        </w:rPr>
      </w:pPr>
      <w:r>
        <w:rPr>
          <w:rFonts w:eastAsia="Calibri" w:cstheme="minorHAnsi"/>
          <w:b w:val="0"/>
          <w:color w:val="000000"/>
        </w:rPr>
        <w:t xml:space="preserve">Účastníci jsou povinni v rámci své nabídky předložit </w:t>
      </w:r>
      <w:r w:rsidRPr="00E4164B">
        <w:rPr>
          <w:b w:val="0"/>
        </w:rPr>
        <w:t>strukturovaný dokument, který detailně popíše návrh účastníka na plnění předmětu Veřejné zakázky (dále jen „</w:t>
      </w:r>
      <w:r w:rsidRPr="00C4639F">
        <w:t>Návrh plnění</w:t>
      </w:r>
      <w:r w:rsidRPr="00E4164B">
        <w:rPr>
          <w:b w:val="0"/>
        </w:rPr>
        <w:t xml:space="preserve">“). </w:t>
      </w:r>
    </w:p>
    <w:p w14:paraId="01B307A7" w14:textId="77777777" w:rsidR="000248CE" w:rsidRPr="00C16C09" w:rsidRDefault="000248CE" w:rsidP="000248CE">
      <w:pPr>
        <w:keepNext/>
        <w:spacing w:after="120"/>
        <w:jc w:val="both"/>
        <w:rPr>
          <w:rFonts w:ascii="Helvetica" w:hAnsi="Helvetica"/>
        </w:rPr>
      </w:pPr>
      <w:r w:rsidRPr="00176A75">
        <w:rPr>
          <w:rFonts w:ascii="Helvetica" w:hAnsi="Helvetica"/>
        </w:rPr>
        <w:t>Obsahem Návrhu plnění musí být:</w:t>
      </w:r>
    </w:p>
    <w:p w14:paraId="4C393466" w14:textId="77777777" w:rsidR="000248CE" w:rsidRPr="00C16C09" w:rsidRDefault="000248CE" w:rsidP="000248CE">
      <w:pPr>
        <w:pStyle w:val="ListParagraph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 xml:space="preserve">detailní popis výzkumu provedeného za účelem vyhledávání relevantních kandidátů </w:t>
      </w:r>
      <w:r w:rsidRPr="00C16C09">
        <w:rPr>
          <w:rFonts w:ascii="Helvetica" w:hAnsi="Helvetica" w:cs="Calibri"/>
        </w:rPr>
        <w:t>pro</w:t>
      </w:r>
      <w:r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>projekt Laboratoř Nadace Vodafone a způsobu hledání a výběru relevantních kandidátů;</w:t>
      </w:r>
    </w:p>
    <w:p w14:paraId="499BFB05" w14:textId="77777777" w:rsidR="000248CE" w:rsidRPr="00C16C09" w:rsidRDefault="000248CE" w:rsidP="000248CE">
      <w:pPr>
        <w:pStyle w:val="ListParagraph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="Helvetica" w:hAnsi="Helvetica"/>
          <w:szCs w:val="20"/>
        </w:rPr>
      </w:pPr>
      <w:r w:rsidRPr="00C16C09">
        <w:rPr>
          <w:rFonts w:ascii="Helvetica" w:hAnsi="Helvetica" w:cs="Calibri"/>
        </w:rPr>
        <w:t xml:space="preserve">přehled </w:t>
      </w:r>
      <w:r w:rsidRPr="00C16C09">
        <w:rPr>
          <w:rFonts w:ascii="Helvetica" w:hAnsi="Helvetica"/>
          <w:szCs w:val="20"/>
        </w:rPr>
        <w:t>vzdělávacích institucí, inkubátorů, akcelerátorů, inovačních center, měst a regionů</w:t>
      </w:r>
      <w:r w:rsidRPr="00C16C09">
        <w:rPr>
          <w:rFonts w:ascii="Helvetica" w:hAnsi="Helvetica"/>
          <w:color w:val="080808"/>
          <w:sz w:val="20"/>
          <w:szCs w:val="20"/>
        </w:rPr>
        <w:t xml:space="preserve"> </w:t>
      </w:r>
      <w:r w:rsidRPr="00C16C09">
        <w:rPr>
          <w:rFonts w:ascii="Helvetica" w:hAnsi="Helvetica"/>
          <w:szCs w:val="20"/>
        </w:rPr>
        <w:t>neziskových organizací a sociálních podniků, soutěží, veletrhů, eventů třetích stran, partnerů a potenciálních zdrojů týmů, se kterými bude účastník spolupracovat při realizaci projektu;</w:t>
      </w:r>
    </w:p>
    <w:p w14:paraId="7FF9CC53" w14:textId="143D2BA8" w:rsidR="000248CE" w:rsidRDefault="000248CE" w:rsidP="000248CE">
      <w:pPr>
        <w:pStyle w:val="ListParagraph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detailní popis</w:t>
      </w:r>
      <w:r w:rsidRPr="00C16C09">
        <w:rPr>
          <w:rFonts w:ascii="Helvetica" w:hAnsi="Helvetica" w:cs="Calibri"/>
        </w:rPr>
        <w:t xml:space="preserve"> akcí (eventů) a workshopů, které účastník uspořádá v rámci realizace projektu, jejich náplň a způsob provedení, personální obsazení a předpokládaný dopad</w:t>
      </w:r>
      <w:r w:rsidR="003A18BC">
        <w:rPr>
          <w:rFonts w:ascii="Helvetica" w:hAnsi="Helvetica"/>
        </w:rPr>
        <w:t>;</w:t>
      </w:r>
    </w:p>
    <w:p w14:paraId="055BA9B3" w14:textId="0597DDE7" w:rsidR="00086925" w:rsidRPr="00176A75" w:rsidRDefault="005748EB" w:rsidP="000248CE">
      <w:pPr>
        <w:pStyle w:val="ListParagraph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="Helvetica" w:hAnsi="Helvetica"/>
        </w:rPr>
      </w:pPr>
      <w:r w:rsidRPr="00176A75">
        <w:rPr>
          <w:rFonts w:ascii="Helvetica" w:hAnsi="Helvetica"/>
        </w:rPr>
        <w:t>popis způsobu zajišťování mentoringu a konzultací (včetně konzultací nad rámec), tj.</w:t>
      </w:r>
      <w:r w:rsidR="005619AA">
        <w:rPr>
          <w:rFonts w:ascii="Helvetica" w:hAnsi="Helvetica"/>
        </w:rPr>
        <w:t> </w:t>
      </w:r>
      <w:r w:rsidRPr="00176A75">
        <w:rPr>
          <w:rFonts w:ascii="Helvetica" w:hAnsi="Helvetica"/>
        </w:rPr>
        <w:t>forma, obsah a rozsah činností, a personální obsazení;</w:t>
      </w:r>
    </w:p>
    <w:p w14:paraId="1DDBE489" w14:textId="62B75C3D" w:rsidR="003A18BC" w:rsidRDefault="003A18BC" w:rsidP="000248CE">
      <w:pPr>
        <w:pStyle w:val="ListParagraph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="Helvetica" w:hAnsi="Helvetica"/>
        </w:rPr>
      </w:pPr>
      <w:r>
        <w:rPr>
          <w:rFonts w:ascii="Helvetica" w:hAnsi="Helvetica"/>
        </w:rPr>
        <w:t>popis projektového managementu realizace Veřejné zakázky obsahující zejména procesy a odpovědn</w:t>
      </w:r>
      <w:r w:rsidR="00F65214">
        <w:rPr>
          <w:rFonts w:ascii="Helvetica" w:hAnsi="Helvetica"/>
        </w:rPr>
        <w:t>osti na straně účastníka</w:t>
      </w:r>
      <w:r w:rsidR="00500F7F">
        <w:rPr>
          <w:rFonts w:ascii="Helvetica" w:hAnsi="Helvetica"/>
        </w:rPr>
        <w:t>.</w:t>
      </w:r>
    </w:p>
    <w:p w14:paraId="3F835FB7" w14:textId="2BB3B1AD" w:rsidR="000248CE" w:rsidRPr="000248CE" w:rsidRDefault="000248CE" w:rsidP="000248CE">
      <w:pPr>
        <w:spacing w:before="240" w:after="0"/>
        <w:jc w:val="both"/>
        <w:rPr>
          <w:rFonts w:ascii="Helvetica" w:hAnsi="Helvetica" w:cs="Calibri"/>
          <w:b/>
        </w:rPr>
      </w:pPr>
      <w:r w:rsidRPr="000248CE">
        <w:rPr>
          <w:rFonts w:ascii="Helvetica" w:hAnsi="Helvetica" w:cs="Calibri"/>
          <w:b/>
        </w:rPr>
        <w:t xml:space="preserve">Návrh musí vyhovět veškerým požadavkům Zadavatele na předmět Veřejné zakázky, který je přílohou č. </w:t>
      </w:r>
      <w:r w:rsidR="00E86B99">
        <w:rPr>
          <w:rFonts w:ascii="Helvetica" w:hAnsi="Helvetica" w:cs="Calibri"/>
          <w:b/>
        </w:rPr>
        <w:t>1</w:t>
      </w:r>
      <w:r w:rsidRPr="000248CE">
        <w:rPr>
          <w:rFonts w:ascii="Helvetica" w:hAnsi="Helvetica" w:cs="Calibri"/>
          <w:b/>
        </w:rPr>
        <w:t xml:space="preserve"> </w:t>
      </w:r>
      <w:r w:rsidR="00E86B99">
        <w:rPr>
          <w:rFonts w:ascii="Helvetica" w:hAnsi="Helvetica" w:cs="Calibri"/>
          <w:b/>
        </w:rPr>
        <w:t>závazného návrhu smlouvy</w:t>
      </w:r>
      <w:r w:rsidRPr="000248CE">
        <w:rPr>
          <w:rFonts w:ascii="Helvetica" w:hAnsi="Helvetica" w:cs="Calibri"/>
          <w:b/>
        </w:rPr>
        <w:t xml:space="preserve"> – tj. Návrh plnění zpracovaný účastníkem musí být souladný s </w:t>
      </w:r>
      <w:r w:rsidR="00E86B99" w:rsidRPr="000248CE">
        <w:rPr>
          <w:rFonts w:ascii="Helvetica" w:hAnsi="Helvetica" w:cs="Calibri"/>
          <w:b/>
        </w:rPr>
        <w:t xml:space="preserve">přílohou č. </w:t>
      </w:r>
      <w:r w:rsidR="00E86B99">
        <w:rPr>
          <w:rFonts w:ascii="Helvetica" w:hAnsi="Helvetica" w:cs="Calibri"/>
          <w:b/>
        </w:rPr>
        <w:t>1</w:t>
      </w:r>
      <w:r w:rsidR="00E86B99" w:rsidRPr="000248CE">
        <w:rPr>
          <w:rFonts w:ascii="Helvetica" w:hAnsi="Helvetica" w:cs="Calibri"/>
          <w:b/>
        </w:rPr>
        <w:t xml:space="preserve"> </w:t>
      </w:r>
      <w:r w:rsidR="00E86B99">
        <w:rPr>
          <w:rFonts w:ascii="Helvetica" w:hAnsi="Helvetica" w:cs="Calibri"/>
          <w:b/>
        </w:rPr>
        <w:t>závazného návrhu smlouvy</w:t>
      </w:r>
      <w:r w:rsidRPr="000248CE">
        <w:rPr>
          <w:rFonts w:ascii="Helvetica" w:hAnsi="Helvetica" w:cs="Calibri"/>
          <w:b/>
        </w:rPr>
        <w:t>.</w:t>
      </w:r>
      <w:r>
        <w:rPr>
          <w:rFonts w:ascii="Helvetica" w:hAnsi="Helvetica" w:cs="Calibri"/>
          <w:b/>
        </w:rPr>
        <w:t xml:space="preserve"> Návrh plnění zároveň nesmí být v rozporu se závazným návrhem </w:t>
      </w:r>
      <w:r w:rsidR="00C40D46">
        <w:rPr>
          <w:rFonts w:ascii="Helvetica" w:hAnsi="Helvetica" w:cs="Calibri"/>
          <w:b/>
        </w:rPr>
        <w:t>s</w:t>
      </w:r>
      <w:r>
        <w:rPr>
          <w:rFonts w:ascii="Helvetica" w:hAnsi="Helvetica" w:cs="Calibri"/>
          <w:b/>
        </w:rPr>
        <w:t>mlouvy.</w:t>
      </w:r>
    </w:p>
    <w:p w14:paraId="42C65710" w14:textId="0F8A11F0" w:rsidR="000248CE" w:rsidRPr="000248CE" w:rsidRDefault="000248CE" w:rsidP="000248CE">
      <w:pPr>
        <w:spacing w:before="120" w:after="0"/>
        <w:jc w:val="both"/>
        <w:rPr>
          <w:rFonts w:ascii="Helvetica" w:hAnsi="Helvetica"/>
        </w:rPr>
      </w:pPr>
      <w:r w:rsidRPr="000248CE">
        <w:rPr>
          <w:rFonts w:ascii="Helvetica" w:hAnsi="Helvetica"/>
        </w:rPr>
        <w:t xml:space="preserve">Zadavatel </w:t>
      </w:r>
      <w:r>
        <w:rPr>
          <w:rFonts w:ascii="Helvetica" w:hAnsi="Helvetica"/>
        </w:rPr>
        <w:t xml:space="preserve">zároveň </w:t>
      </w:r>
      <w:r w:rsidRPr="000248CE">
        <w:rPr>
          <w:rFonts w:ascii="Helvetica" w:hAnsi="Helvetica"/>
        </w:rPr>
        <w:t xml:space="preserve">upozorňuje, že Návrh plnění bude pro účastníka závazný pro případ realizace předmětu plnění Veřejné zakázky (bude </w:t>
      </w:r>
      <w:r w:rsidR="00190F39">
        <w:rPr>
          <w:rFonts w:ascii="Helvetica" w:hAnsi="Helvetica"/>
        </w:rPr>
        <w:t xml:space="preserve">tvořit </w:t>
      </w:r>
      <w:r w:rsidRPr="000248CE">
        <w:rPr>
          <w:rFonts w:ascii="Helvetica" w:hAnsi="Helvetica"/>
        </w:rPr>
        <w:t xml:space="preserve">přílohu č. </w:t>
      </w:r>
      <w:r w:rsidR="00E86B99">
        <w:rPr>
          <w:rFonts w:ascii="Helvetica" w:hAnsi="Helvetica"/>
        </w:rPr>
        <w:t>2</w:t>
      </w:r>
      <w:r w:rsidRPr="000248CE">
        <w:rPr>
          <w:rFonts w:ascii="Helvetica" w:hAnsi="Helvetica"/>
        </w:rPr>
        <w:t xml:space="preserve"> závazného návrhu </w:t>
      </w:r>
      <w:r w:rsidR="00E86B99">
        <w:rPr>
          <w:rFonts w:ascii="Helvetica" w:hAnsi="Helvetica"/>
        </w:rPr>
        <w:t>s</w:t>
      </w:r>
      <w:r w:rsidRPr="000248CE">
        <w:rPr>
          <w:rFonts w:ascii="Helvetica" w:hAnsi="Helvetica"/>
        </w:rPr>
        <w:t>mlouvy).</w:t>
      </w:r>
    </w:p>
    <w:p w14:paraId="7EC99F6D" w14:textId="77777777" w:rsidR="00495071" w:rsidRPr="00C16C09" w:rsidRDefault="00920F37" w:rsidP="006C29A6">
      <w:pPr>
        <w:pStyle w:val="Heading1"/>
      </w:pPr>
      <w:r w:rsidRPr="00C16C09">
        <w:t>HODNOCENÍ NABÍDEK</w:t>
      </w:r>
    </w:p>
    <w:p w14:paraId="264B9101" w14:textId="580A580C" w:rsidR="00D75F81" w:rsidRPr="00C16C09" w:rsidRDefault="00234B11" w:rsidP="00354CAB">
      <w:pPr>
        <w:pStyle w:val="bno"/>
        <w:keepNext/>
        <w:spacing w:before="120" w:line="276" w:lineRule="auto"/>
        <w:ind w:left="0"/>
        <w:rPr>
          <w:rFonts w:ascii="Helvetica" w:hAnsi="Helvetica" w:cs="Calibri"/>
          <w:sz w:val="22"/>
          <w:szCs w:val="22"/>
          <w:lang w:val="cs-CZ"/>
        </w:rPr>
      </w:pPr>
      <w:r w:rsidRPr="00C16C09">
        <w:rPr>
          <w:rFonts w:ascii="Helvetica" w:hAnsi="Helvetica" w:cs="Calibri"/>
          <w:sz w:val="22"/>
          <w:szCs w:val="22"/>
          <w:lang w:val="cs-CZ"/>
        </w:rPr>
        <w:t xml:space="preserve">Nabídky budou hodnoceny podle jejich ekonomické výhodnosti. Ekonomická výhodnost nabídek bude hodnocena podle </w:t>
      </w:r>
      <w:r w:rsidR="004A1624" w:rsidRPr="00C16C09">
        <w:rPr>
          <w:rFonts w:ascii="Helvetica" w:hAnsi="Helvetica" w:cs="Calibri"/>
          <w:sz w:val="22"/>
          <w:szCs w:val="22"/>
          <w:lang w:val="cs-CZ"/>
        </w:rPr>
        <w:t xml:space="preserve">níže uvedených </w:t>
      </w:r>
      <w:r w:rsidR="001E730A">
        <w:rPr>
          <w:rFonts w:ascii="Helvetica" w:hAnsi="Helvetica" w:cs="Calibri"/>
          <w:sz w:val="22"/>
          <w:szCs w:val="22"/>
          <w:lang w:val="cs-CZ"/>
        </w:rPr>
        <w:t>kritérií hodnocení</w:t>
      </w:r>
      <w:r w:rsidR="004A1624" w:rsidRPr="00C16C09">
        <w:rPr>
          <w:rFonts w:ascii="Helvetica" w:hAnsi="Helvetica" w:cs="Calibri"/>
          <w:sz w:val="22"/>
          <w:szCs w:val="22"/>
          <w:lang w:val="cs-CZ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4A1624" w:rsidRPr="00C16C09" w14:paraId="3B9105A9" w14:textId="77777777" w:rsidTr="008D455A">
        <w:tc>
          <w:tcPr>
            <w:tcW w:w="7650" w:type="dxa"/>
            <w:shd w:val="clear" w:color="auto" w:fill="FDE9D9" w:themeFill="accent6" w:themeFillTint="33"/>
          </w:tcPr>
          <w:p w14:paraId="48ACED52" w14:textId="5531610D" w:rsidR="004A1624" w:rsidRPr="00C16C09" w:rsidRDefault="001E730A" w:rsidP="002A6207">
            <w:pPr>
              <w:pStyle w:val="bno"/>
              <w:keepNext/>
              <w:spacing w:before="60" w:after="0" w:line="276" w:lineRule="auto"/>
              <w:ind w:left="0"/>
              <w:jc w:val="left"/>
              <w:rPr>
                <w:rFonts w:ascii="Helvetica" w:hAnsi="Helvetica" w:cs="Calibri"/>
                <w:b/>
                <w:sz w:val="22"/>
                <w:szCs w:val="22"/>
                <w:lang w:val="cs-CZ"/>
              </w:rPr>
            </w:pPr>
            <w:r>
              <w:rPr>
                <w:rFonts w:ascii="Helvetica" w:hAnsi="Helvetica" w:cs="Calibri"/>
                <w:b/>
                <w:sz w:val="22"/>
                <w:szCs w:val="22"/>
                <w:lang w:val="cs-CZ"/>
              </w:rPr>
              <w:t>Kritéria hodnocení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2D193849" w14:textId="2DEE9BF6" w:rsidR="004A1624" w:rsidRPr="00C16C09" w:rsidRDefault="004A1624" w:rsidP="002A6207">
            <w:pPr>
              <w:pStyle w:val="bno"/>
              <w:keepNext/>
              <w:spacing w:before="60" w:after="0" w:line="276" w:lineRule="auto"/>
              <w:ind w:left="0"/>
              <w:jc w:val="center"/>
              <w:rPr>
                <w:rFonts w:ascii="Helvetica" w:hAnsi="Helvetica" w:cs="Calibri"/>
                <w:b/>
                <w:sz w:val="22"/>
                <w:szCs w:val="22"/>
                <w:lang w:val="cs-CZ"/>
              </w:rPr>
            </w:pPr>
            <w:r w:rsidRPr="00C16C09">
              <w:rPr>
                <w:rFonts w:ascii="Helvetica" w:hAnsi="Helvetica" w:cs="Calibri"/>
                <w:b/>
                <w:sz w:val="22"/>
                <w:szCs w:val="22"/>
                <w:lang w:val="cs-CZ"/>
              </w:rPr>
              <w:t>Váha</w:t>
            </w:r>
          </w:p>
        </w:tc>
      </w:tr>
      <w:tr w:rsidR="004A1624" w:rsidRPr="00C16C09" w14:paraId="1582C9BE" w14:textId="77777777" w:rsidTr="00E4164B">
        <w:tc>
          <w:tcPr>
            <w:tcW w:w="7650" w:type="dxa"/>
          </w:tcPr>
          <w:p w14:paraId="459306A0" w14:textId="29F37878" w:rsidR="004A1624" w:rsidRPr="00C16C09" w:rsidRDefault="004A1624" w:rsidP="00E4164B">
            <w:pPr>
              <w:pStyle w:val="bno"/>
              <w:spacing w:before="60" w:after="0" w:line="276" w:lineRule="auto"/>
              <w:ind w:left="0"/>
              <w:rPr>
                <w:rFonts w:ascii="Helvetica" w:hAnsi="Helvetica" w:cs="Calibri"/>
                <w:sz w:val="22"/>
                <w:szCs w:val="22"/>
                <w:lang w:val="cs-CZ"/>
              </w:rPr>
            </w:pPr>
            <w:r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 xml:space="preserve">Nabídková cena </w:t>
            </w:r>
            <w:r w:rsidR="00080F9E"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>(v Kč bez DPH)</w:t>
            </w:r>
          </w:p>
        </w:tc>
        <w:tc>
          <w:tcPr>
            <w:tcW w:w="1412" w:type="dxa"/>
            <w:vAlign w:val="center"/>
          </w:tcPr>
          <w:p w14:paraId="347206FC" w14:textId="3C51F64F" w:rsidR="004A1624" w:rsidRPr="00C16C09" w:rsidRDefault="00CA62B4">
            <w:pPr>
              <w:pStyle w:val="bno"/>
              <w:spacing w:before="60" w:after="0" w:line="276" w:lineRule="auto"/>
              <w:ind w:left="0"/>
              <w:jc w:val="center"/>
              <w:rPr>
                <w:rFonts w:ascii="Helvetica" w:hAnsi="Helvetica" w:cs="Calibri"/>
                <w:sz w:val="22"/>
                <w:szCs w:val="22"/>
                <w:lang w:val="cs-CZ"/>
              </w:rPr>
            </w:pPr>
            <w:r>
              <w:rPr>
                <w:rFonts w:ascii="Helvetica" w:hAnsi="Helvetica" w:cs="Calibri"/>
                <w:sz w:val="22"/>
                <w:szCs w:val="22"/>
                <w:lang w:val="cs-CZ"/>
              </w:rPr>
              <w:t>45</w:t>
            </w:r>
            <w:r w:rsidR="00503502"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 xml:space="preserve"> </w:t>
            </w:r>
            <w:r w:rsidR="004A1624"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>%</w:t>
            </w:r>
          </w:p>
        </w:tc>
      </w:tr>
      <w:tr w:rsidR="004A1624" w:rsidRPr="00C16C09" w14:paraId="620F852A" w14:textId="77777777" w:rsidTr="004A1624">
        <w:tc>
          <w:tcPr>
            <w:tcW w:w="7650" w:type="dxa"/>
          </w:tcPr>
          <w:p w14:paraId="23FEAD8E" w14:textId="57B43CFA" w:rsidR="004A1624" w:rsidRPr="00C16C09" w:rsidRDefault="004A1624" w:rsidP="000248CE">
            <w:pPr>
              <w:pStyle w:val="bno"/>
              <w:spacing w:before="60" w:after="0" w:line="276" w:lineRule="auto"/>
              <w:ind w:left="0"/>
              <w:rPr>
                <w:rFonts w:ascii="Helvetica" w:hAnsi="Helvetica" w:cs="Calibri"/>
                <w:sz w:val="22"/>
                <w:szCs w:val="22"/>
                <w:lang w:val="cs-CZ"/>
              </w:rPr>
            </w:pPr>
            <w:r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>Kvalita Návrhu plnění</w:t>
            </w:r>
          </w:p>
        </w:tc>
        <w:tc>
          <w:tcPr>
            <w:tcW w:w="1412" w:type="dxa"/>
          </w:tcPr>
          <w:p w14:paraId="7C54F387" w14:textId="76D27EC9" w:rsidR="004A1624" w:rsidRPr="00C16C09" w:rsidRDefault="000A79DA">
            <w:pPr>
              <w:pStyle w:val="bno"/>
              <w:spacing w:before="60" w:after="0" w:line="276" w:lineRule="auto"/>
              <w:ind w:left="0"/>
              <w:jc w:val="center"/>
              <w:rPr>
                <w:rFonts w:ascii="Helvetica" w:hAnsi="Helvetica" w:cs="Calibri"/>
                <w:sz w:val="22"/>
                <w:szCs w:val="22"/>
                <w:lang w:val="cs-CZ"/>
              </w:rPr>
            </w:pPr>
            <w:r>
              <w:rPr>
                <w:rFonts w:ascii="Helvetica" w:hAnsi="Helvetica" w:cs="Calibri"/>
                <w:sz w:val="22"/>
                <w:szCs w:val="22"/>
                <w:lang w:val="cs-CZ"/>
              </w:rPr>
              <w:t>55</w:t>
            </w:r>
            <w:r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 xml:space="preserve"> </w:t>
            </w:r>
            <w:r w:rsidR="004A1624" w:rsidRPr="00C16C09">
              <w:rPr>
                <w:rFonts w:ascii="Helvetica" w:hAnsi="Helvetica" w:cs="Calibri"/>
                <w:sz w:val="22"/>
                <w:szCs w:val="22"/>
                <w:lang w:val="cs-CZ"/>
              </w:rPr>
              <w:t>%</w:t>
            </w:r>
          </w:p>
        </w:tc>
      </w:tr>
    </w:tbl>
    <w:p w14:paraId="5621BBB2" w14:textId="2F62FCDB" w:rsidR="003F28FF" w:rsidRPr="00C16C09" w:rsidRDefault="003F28FF" w:rsidP="006C29A6">
      <w:pPr>
        <w:pStyle w:val="Heading2"/>
      </w:pPr>
      <w:r w:rsidRPr="00C16C09">
        <w:t>Nabídk</w:t>
      </w:r>
      <w:r w:rsidR="00F02D5F" w:rsidRPr="00C16C09">
        <w:t>ová cena</w:t>
      </w:r>
    </w:p>
    <w:p w14:paraId="6873E6E6" w14:textId="416DEF94" w:rsidR="001E730A" w:rsidRDefault="001E730A" w:rsidP="00E4164B">
      <w:pPr>
        <w:autoSpaceDE w:val="0"/>
        <w:autoSpaceDN w:val="0"/>
        <w:adjustRightInd w:val="0"/>
        <w:spacing w:before="120" w:after="120"/>
        <w:jc w:val="both"/>
        <w:rPr>
          <w:rFonts w:ascii="Helvetica" w:eastAsia="Calibri" w:hAnsi="Helvetica" w:cstheme="minorHAnsi"/>
          <w:color w:val="000000"/>
        </w:rPr>
      </w:pPr>
      <w:r w:rsidRPr="001E730A">
        <w:rPr>
          <w:rFonts w:ascii="Helvetica" w:eastAsia="Calibri" w:hAnsi="Helvetica" w:cstheme="minorHAnsi"/>
          <w:color w:val="000000"/>
          <w:u w:val="single"/>
        </w:rPr>
        <w:t>Předmět hodnocení</w:t>
      </w:r>
      <w:r>
        <w:rPr>
          <w:rFonts w:ascii="Helvetica" w:eastAsia="Calibri" w:hAnsi="Helvetica" w:cstheme="minorHAnsi"/>
          <w:color w:val="000000"/>
        </w:rPr>
        <w:t>:</w:t>
      </w:r>
    </w:p>
    <w:p w14:paraId="17928C89" w14:textId="0E633B08" w:rsidR="001B34B9" w:rsidRPr="00E4164B" w:rsidRDefault="001E730A" w:rsidP="00E4164B">
      <w:pPr>
        <w:autoSpaceDE w:val="0"/>
        <w:autoSpaceDN w:val="0"/>
        <w:adjustRightInd w:val="0"/>
        <w:spacing w:before="120" w:after="120"/>
        <w:jc w:val="both"/>
        <w:rPr>
          <w:rFonts w:ascii="Helvetica" w:hAnsi="Helvetica"/>
          <w:b/>
        </w:rPr>
      </w:pPr>
      <w:r>
        <w:rPr>
          <w:rFonts w:ascii="Helvetica" w:eastAsia="Calibri" w:hAnsi="Helvetica" w:cstheme="minorHAnsi"/>
          <w:color w:val="000000"/>
        </w:rPr>
        <w:t>V rámci prvního kritéria hodnocení</w:t>
      </w:r>
      <w:r w:rsidR="008577B4" w:rsidRPr="00E4164B">
        <w:rPr>
          <w:rFonts w:ascii="Helvetica" w:hAnsi="Helvetica"/>
        </w:rPr>
        <w:t xml:space="preserve"> bude hodnocena účastníkem nabídnutá celková cena za poskytování služeb</w:t>
      </w:r>
      <w:r w:rsidR="00080F9E" w:rsidRPr="00E4164B">
        <w:rPr>
          <w:rFonts w:ascii="Helvetica" w:hAnsi="Helvetica"/>
        </w:rPr>
        <w:t xml:space="preserve"> (v Kč bez DPH)</w:t>
      </w:r>
      <w:r w:rsidR="008D455A" w:rsidRPr="00E4164B">
        <w:rPr>
          <w:rFonts w:ascii="Helvetica" w:hAnsi="Helvetica"/>
        </w:rPr>
        <w:t xml:space="preserve"> ve smyslu čl. 1.1. závazného návrhu Smlouvy</w:t>
      </w:r>
      <w:r w:rsidR="008577B4" w:rsidRPr="00E4164B">
        <w:rPr>
          <w:rFonts w:ascii="Helvetica" w:hAnsi="Helvetica"/>
        </w:rPr>
        <w:t xml:space="preserve">. </w:t>
      </w:r>
      <w:r w:rsidR="004C68EE" w:rsidRPr="00E4164B">
        <w:rPr>
          <w:rFonts w:ascii="Helvetica" w:hAnsi="Helvetica"/>
        </w:rPr>
        <w:t xml:space="preserve">Účastník doplní </w:t>
      </w:r>
      <w:r w:rsidR="001B34B9" w:rsidRPr="00E4164B">
        <w:rPr>
          <w:rFonts w:ascii="Helvetica" w:hAnsi="Helvetica"/>
        </w:rPr>
        <w:t xml:space="preserve">nabídkovou cenu do </w:t>
      </w:r>
      <w:r w:rsidR="00354CAB" w:rsidRPr="00B933C9">
        <w:rPr>
          <w:rFonts w:ascii="Helvetica" w:hAnsi="Helvetica"/>
        </w:rPr>
        <w:t>čestného prohlášení</w:t>
      </w:r>
      <w:r w:rsidR="004D7DAF">
        <w:rPr>
          <w:rFonts w:ascii="Helvetica" w:hAnsi="Helvetica"/>
        </w:rPr>
        <w:t xml:space="preserve"> – tabulky nabídkové ceny</w:t>
      </w:r>
      <w:r w:rsidR="00354CAB" w:rsidRPr="00B933C9">
        <w:rPr>
          <w:rFonts w:ascii="Helvetica" w:hAnsi="Helvetica"/>
        </w:rPr>
        <w:t>, které</w:t>
      </w:r>
      <w:r w:rsidR="00354CAB">
        <w:rPr>
          <w:rFonts w:ascii="Helvetica" w:hAnsi="Helvetica"/>
        </w:rPr>
        <w:t> </w:t>
      </w:r>
      <w:r w:rsidR="00354CAB" w:rsidRPr="00B933C9">
        <w:rPr>
          <w:rFonts w:ascii="Helvetica" w:hAnsi="Helvetica"/>
        </w:rPr>
        <w:t xml:space="preserve">je přílohou </w:t>
      </w:r>
      <w:r w:rsidR="00354CAB" w:rsidRPr="00837AAB">
        <w:rPr>
          <w:rFonts w:ascii="Helvetica" w:hAnsi="Helvetica"/>
        </w:rPr>
        <w:t xml:space="preserve">č. </w:t>
      </w:r>
      <w:r w:rsidR="004D7DAF">
        <w:rPr>
          <w:rFonts w:ascii="Helvetica" w:hAnsi="Helvetica"/>
        </w:rPr>
        <w:t>4</w:t>
      </w:r>
      <w:r w:rsidR="00354CAB" w:rsidRPr="00837AAB">
        <w:rPr>
          <w:rFonts w:ascii="Helvetica" w:hAnsi="Helvetica"/>
        </w:rPr>
        <w:t xml:space="preserve"> ZD</w:t>
      </w:r>
      <w:r w:rsidR="00354CAB" w:rsidRPr="00B933C9">
        <w:rPr>
          <w:rFonts w:ascii="Helvetica" w:hAnsi="Helvetica"/>
        </w:rPr>
        <w:t>.</w:t>
      </w:r>
    </w:p>
    <w:p w14:paraId="318CDB6E" w14:textId="03CADC90" w:rsidR="001E730A" w:rsidRDefault="001E730A" w:rsidP="000248CE">
      <w:pPr>
        <w:keepNext/>
        <w:autoSpaceDE w:val="0"/>
        <w:autoSpaceDN w:val="0"/>
        <w:adjustRightInd w:val="0"/>
        <w:spacing w:before="240" w:after="120"/>
        <w:jc w:val="both"/>
        <w:rPr>
          <w:rFonts w:ascii="Helvetica" w:eastAsia="Calibri" w:hAnsi="Helvetica" w:cstheme="minorHAnsi"/>
          <w:color w:val="000000"/>
        </w:rPr>
      </w:pPr>
      <w:r w:rsidRPr="001E730A">
        <w:rPr>
          <w:rFonts w:ascii="Helvetica" w:eastAsia="Calibri" w:hAnsi="Helvetica" w:cstheme="minorHAnsi"/>
          <w:color w:val="000000"/>
          <w:u w:val="single"/>
        </w:rPr>
        <w:t>Metoda vyhodnocení</w:t>
      </w:r>
      <w:r>
        <w:rPr>
          <w:rFonts w:ascii="Helvetica" w:eastAsia="Calibri" w:hAnsi="Helvetica" w:cstheme="minorHAnsi"/>
          <w:color w:val="000000"/>
        </w:rPr>
        <w:t>:</w:t>
      </w:r>
    </w:p>
    <w:p w14:paraId="5253AE96" w14:textId="187C2C60" w:rsidR="00080F9E" w:rsidRPr="00E4164B" w:rsidRDefault="00080F9E" w:rsidP="00E4164B">
      <w:pPr>
        <w:autoSpaceDE w:val="0"/>
        <w:autoSpaceDN w:val="0"/>
        <w:adjustRightInd w:val="0"/>
        <w:spacing w:before="120" w:after="120"/>
        <w:jc w:val="both"/>
        <w:rPr>
          <w:rFonts w:ascii="Helvetica" w:hAnsi="Helvetica"/>
          <w:b/>
        </w:rPr>
      </w:pPr>
      <w:r w:rsidRPr="00E4164B">
        <w:rPr>
          <w:rFonts w:ascii="Helvetica" w:eastAsia="Calibri" w:hAnsi="Helvetica" w:cstheme="minorHAnsi"/>
          <w:color w:val="000000"/>
        </w:rPr>
        <w:t>Bodové</w:t>
      </w:r>
      <w:r w:rsidRPr="00E4164B">
        <w:rPr>
          <w:rFonts w:ascii="Helvetica" w:hAnsi="Helvetica"/>
        </w:rPr>
        <w:t xml:space="preserve"> ohodnocení za toto kritérium se stanoví následujícím způsobem:</w:t>
      </w:r>
    </w:p>
    <w:p w14:paraId="6F5DA1DB" w14:textId="75B5D33A" w:rsidR="00080F9E" w:rsidRPr="00E4164B" w:rsidRDefault="00080F9E" w:rsidP="00E4164B">
      <w:pPr>
        <w:autoSpaceDE w:val="0"/>
        <w:autoSpaceDN w:val="0"/>
        <w:adjustRightInd w:val="0"/>
        <w:spacing w:before="120" w:after="120"/>
        <w:jc w:val="both"/>
        <w:rPr>
          <w:rFonts w:ascii="Helvetica" w:hAnsi="Helvetica"/>
        </w:rPr>
      </w:pPr>
      <w:r w:rsidRPr="00E4164B">
        <w:rPr>
          <w:rFonts w:ascii="Helvetica" w:hAnsi="Helvetica"/>
        </w:rPr>
        <w:t>Počet bodů kritéria = (hodnota nabídky s nejnižší cenou/hodnota hodnocené nabídky) * 100</w:t>
      </w:r>
    </w:p>
    <w:p w14:paraId="3F218EAD" w14:textId="40410EA6" w:rsidR="00080F9E" w:rsidRPr="00E4164B" w:rsidRDefault="00080F9E" w:rsidP="00080F9E">
      <w:pPr>
        <w:rPr>
          <w:rFonts w:ascii="Helvetica" w:hAnsi="Helvetica"/>
        </w:rPr>
      </w:pPr>
      <w:r w:rsidRPr="00E4164B">
        <w:rPr>
          <w:rFonts w:ascii="Helvetica" w:hAnsi="Helvetica"/>
        </w:rPr>
        <w:t>Takto vypočtený počet bodů bude zaokrouhlen na dvě desetinná místa.</w:t>
      </w:r>
    </w:p>
    <w:p w14:paraId="07F8DEA7" w14:textId="110A1387" w:rsidR="003F28FF" w:rsidRPr="00C16C09" w:rsidRDefault="000248CE" w:rsidP="006C29A6">
      <w:pPr>
        <w:pStyle w:val="Heading2"/>
      </w:pPr>
      <w:r>
        <w:t>Kvalita Návrhu plnění</w:t>
      </w:r>
    </w:p>
    <w:p w14:paraId="20151A84" w14:textId="77777777" w:rsidR="001E730A" w:rsidRDefault="001E730A" w:rsidP="001E730A">
      <w:pPr>
        <w:autoSpaceDE w:val="0"/>
        <w:autoSpaceDN w:val="0"/>
        <w:adjustRightInd w:val="0"/>
        <w:spacing w:before="120" w:after="120"/>
        <w:jc w:val="both"/>
        <w:rPr>
          <w:rFonts w:ascii="Helvetica" w:eastAsia="Calibri" w:hAnsi="Helvetica" w:cstheme="minorHAnsi"/>
          <w:color w:val="000000"/>
        </w:rPr>
      </w:pPr>
      <w:r w:rsidRPr="001E730A">
        <w:rPr>
          <w:rFonts w:ascii="Helvetica" w:eastAsia="Calibri" w:hAnsi="Helvetica" w:cstheme="minorHAnsi"/>
          <w:color w:val="000000"/>
          <w:u w:val="single"/>
        </w:rPr>
        <w:t>Předmět hodnocení</w:t>
      </w:r>
      <w:r>
        <w:rPr>
          <w:rFonts w:ascii="Helvetica" w:eastAsia="Calibri" w:hAnsi="Helvetica" w:cstheme="minorHAnsi"/>
          <w:color w:val="000000"/>
        </w:rPr>
        <w:t>:</w:t>
      </w:r>
    </w:p>
    <w:p w14:paraId="6A9B412E" w14:textId="1818233E" w:rsidR="007B0342" w:rsidRPr="000248CE" w:rsidRDefault="001E730A" w:rsidP="000248CE">
      <w:pPr>
        <w:pStyle w:val="Heading2"/>
        <w:numPr>
          <w:ilvl w:val="0"/>
          <w:numId w:val="0"/>
        </w:numPr>
        <w:spacing w:before="120"/>
        <w:rPr>
          <w:b w:val="0"/>
        </w:rPr>
      </w:pPr>
      <w:r w:rsidRPr="001E730A">
        <w:rPr>
          <w:rFonts w:eastAsia="Calibri" w:cstheme="minorHAnsi"/>
          <w:b w:val="0"/>
          <w:color w:val="000000"/>
        </w:rPr>
        <w:t xml:space="preserve">V rámci </w:t>
      </w:r>
      <w:r w:rsidR="00CA62B4">
        <w:rPr>
          <w:rFonts w:eastAsia="Calibri" w:cstheme="minorHAnsi"/>
          <w:b w:val="0"/>
          <w:color w:val="000000"/>
        </w:rPr>
        <w:t>druhého</w:t>
      </w:r>
      <w:r w:rsidR="00CA62B4" w:rsidRPr="001E730A">
        <w:rPr>
          <w:rFonts w:eastAsia="Calibri" w:cstheme="minorHAnsi"/>
          <w:b w:val="0"/>
          <w:color w:val="000000"/>
        </w:rPr>
        <w:t xml:space="preserve"> </w:t>
      </w:r>
      <w:r w:rsidRPr="001E730A">
        <w:rPr>
          <w:rFonts w:eastAsia="Calibri" w:cstheme="minorHAnsi"/>
          <w:b w:val="0"/>
          <w:color w:val="000000"/>
        </w:rPr>
        <w:t>kritéria hodnocení</w:t>
      </w:r>
      <w:r w:rsidRPr="00E4164B">
        <w:t xml:space="preserve"> </w:t>
      </w:r>
      <w:r w:rsidR="00C8040A" w:rsidRPr="00E4164B">
        <w:rPr>
          <w:b w:val="0"/>
        </w:rPr>
        <w:t xml:space="preserve">bude hodnocen </w:t>
      </w:r>
      <w:r w:rsidR="008A3AA8" w:rsidRPr="00E4164B">
        <w:rPr>
          <w:b w:val="0"/>
        </w:rPr>
        <w:t>účastníkem</w:t>
      </w:r>
      <w:r w:rsidR="00C8040A" w:rsidRPr="00E4164B">
        <w:rPr>
          <w:b w:val="0"/>
        </w:rPr>
        <w:t xml:space="preserve"> v nabídce předložený </w:t>
      </w:r>
      <w:r w:rsidR="000248CE">
        <w:rPr>
          <w:b w:val="0"/>
        </w:rPr>
        <w:t xml:space="preserve">Návrh plnění zpracovaný dle </w:t>
      </w:r>
      <w:r w:rsidR="000248CE" w:rsidRPr="000248CE">
        <w:rPr>
          <w:b w:val="0"/>
        </w:rPr>
        <w:t xml:space="preserve">požadavků dle čl. </w:t>
      </w:r>
      <w:r w:rsidR="000248CE" w:rsidRPr="000248CE">
        <w:rPr>
          <w:b w:val="0"/>
        </w:rPr>
        <w:fldChar w:fldCharType="begin"/>
      </w:r>
      <w:r w:rsidR="000248CE" w:rsidRPr="000248CE">
        <w:rPr>
          <w:b w:val="0"/>
        </w:rPr>
        <w:instrText xml:space="preserve"> REF _Ref480628892 \r \h  \* MERGEFORMAT </w:instrText>
      </w:r>
      <w:r w:rsidR="000248CE" w:rsidRPr="000248CE">
        <w:rPr>
          <w:b w:val="0"/>
        </w:rPr>
      </w:r>
      <w:r w:rsidR="000248CE" w:rsidRPr="000248CE">
        <w:rPr>
          <w:b w:val="0"/>
        </w:rPr>
        <w:fldChar w:fldCharType="separate"/>
      </w:r>
      <w:r w:rsidR="000248CE" w:rsidRPr="000248CE">
        <w:rPr>
          <w:b w:val="0"/>
        </w:rPr>
        <w:t>7</w:t>
      </w:r>
      <w:r w:rsidR="000248CE" w:rsidRPr="000248CE">
        <w:rPr>
          <w:b w:val="0"/>
        </w:rPr>
        <w:fldChar w:fldCharType="end"/>
      </w:r>
      <w:r w:rsidR="00C8040A" w:rsidRPr="000248CE">
        <w:rPr>
          <w:b w:val="0"/>
        </w:rPr>
        <w:t>.</w:t>
      </w:r>
      <w:r w:rsidR="000248CE" w:rsidRPr="000248CE">
        <w:rPr>
          <w:b w:val="0"/>
        </w:rPr>
        <w:t xml:space="preserve"> ZD.</w:t>
      </w:r>
      <w:r w:rsidR="00C8040A" w:rsidRPr="000248CE">
        <w:rPr>
          <w:b w:val="0"/>
        </w:rPr>
        <w:t xml:space="preserve"> </w:t>
      </w:r>
      <w:r w:rsidR="000248CE" w:rsidRPr="000248CE">
        <w:rPr>
          <w:b w:val="0"/>
        </w:rPr>
        <w:t xml:space="preserve"> </w:t>
      </w:r>
      <w:r w:rsidR="00A47381" w:rsidRPr="000248CE">
        <w:rPr>
          <w:b w:val="0"/>
        </w:rPr>
        <w:t>Kvalita Návrhu plnění Veřejné zakázky bude hodnocen</w:t>
      </w:r>
      <w:r w:rsidR="00C64AC0" w:rsidRPr="000248CE">
        <w:rPr>
          <w:b w:val="0"/>
        </w:rPr>
        <w:t>a</w:t>
      </w:r>
      <w:r w:rsidR="00A47381" w:rsidRPr="000248CE">
        <w:rPr>
          <w:b w:val="0"/>
        </w:rPr>
        <w:t xml:space="preserve"> komplexně jako jedno kritérium </w:t>
      </w:r>
      <w:r w:rsidR="00A125C6" w:rsidRPr="000248CE">
        <w:rPr>
          <w:b w:val="0"/>
        </w:rPr>
        <w:t>(tj. </w:t>
      </w:r>
      <w:r w:rsidR="00A47381" w:rsidRPr="000248CE">
        <w:rPr>
          <w:b w:val="0"/>
        </w:rPr>
        <w:t>bez vnitřního členění na subkritéria</w:t>
      </w:r>
      <w:r w:rsidR="00A125C6" w:rsidRPr="000248CE">
        <w:rPr>
          <w:b w:val="0"/>
        </w:rPr>
        <w:t>)</w:t>
      </w:r>
      <w:r w:rsidR="00A47381" w:rsidRPr="000248CE">
        <w:rPr>
          <w:b w:val="0"/>
        </w:rPr>
        <w:t xml:space="preserve">. </w:t>
      </w:r>
    </w:p>
    <w:p w14:paraId="04C1A954" w14:textId="07C4CAB3" w:rsidR="00AE75AC" w:rsidRPr="00C16C09" w:rsidRDefault="007B0342" w:rsidP="00397436">
      <w:pPr>
        <w:spacing w:before="120" w:after="0"/>
        <w:jc w:val="both"/>
        <w:rPr>
          <w:rFonts w:ascii="Helvetica" w:hAnsi="Helvetica" w:cs="Calibri"/>
        </w:rPr>
      </w:pPr>
      <w:r>
        <w:rPr>
          <w:rFonts w:ascii="Helvetica" w:hAnsi="Helvetica" w:cs="Calibri"/>
        </w:rPr>
        <w:t>Návrh se bude hodnotit</w:t>
      </w:r>
      <w:r w:rsidR="00F02D5F" w:rsidRPr="00C16C09">
        <w:rPr>
          <w:rFonts w:ascii="Helvetica" w:hAnsi="Helvetica" w:cs="Calibri"/>
        </w:rPr>
        <w:t xml:space="preserve"> podle toho, jak kvalitně naplňuje požadavky na předmět plnění Veřejné zakázky, </w:t>
      </w:r>
      <w:r>
        <w:rPr>
          <w:rFonts w:ascii="Helvetica" w:hAnsi="Helvetica" w:cs="Calibri"/>
        </w:rPr>
        <w:t xml:space="preserve">a to zejména </w:t>
      </w:r>
      <w:r w:rsidR="00397436">
        <w:rPr>
          <w:rFonts w:ascii="Helvetica" w:hAnsi="Helvetica" w:cs="Calibri"/>
        </w:rPr>
        <w:t>z hlediska potřeb</w:t>
      </w:r>
      <w:r w:rsidR="00F02D5F" w:rsidRPr="00C16C09">
        <w:rPr>
          <w:rFonts w:ascii="Helvetica" w:hAnsi="Helvetica" w:cs="Calibri"/>
        </w:rPr>
        <w:t xml:space="preserve"> Zadavatele a</w:t>
      </w:r>
      <w:r>
        <w:rPr>
          <w:rFonts w:ascii="Helvetica" w:hAnsi="Helvetica" w:cs="Calibri"/>
        </w:rPr>
        <w:t xml:space="preserve"> naplnění </w:t>
      </w:r>
      <w:r w:rsidR="00397436">
        <w:rPr>
          <w:rFonts w:ascii="Helvetica" w:hAnsi="Helvetica" w:cs="Calibri"/>
        </w:rPr>
        <w:t>účelů a cílů</w:t>
      </w:r>
      <w:r>
        <w:rPr>
          <w:rFonts w:ascii="Helvetica" w:hAnsi="Helvetica" w:cs="Calibri"/>
        </w:rPr>
        <w:t xml:space="preserve"> projektu </w:t>
      </w:r>
      <w:r w:rsidRPr="007B0342">
        <w:rPr>
          <w:rFonts w:ascii="Helvetica" w:hAnsi="Helvetica" w:cs="Calibri"/>
        </w:rPr>
        <w:t>Laboratoř Nadace Vodafone 2.0</w:t>
      </w:r>
      <w:r w:rsidR="00CD1491" w:rsidRPr="00C16C09">
        <w:rPr>
          <w:rFonts w:ascii="Helvetica" w:hAnsi="Helvetica" w:cs="Calibri"/>
        </w:rPr>
        <w:t>.</w:t>
      </w:r>
      <w:r w:rsidR="00397436">
        <w:rPr>
          <w:rFonts w:ascii="Helvetica" w:hAnsi="Helvetica" w:cs="Calibri"/>
        </w:rPr>
        <w:t xml:space="preserve"> </w:t>
      </w:r>
      <w:r w:rsidR="00F02D5F" w:rsidRPr="00C16C09">
        <w:rPr>
          <w:rFonts w:ascii="Helvetica" w:hAnsi="Helvetica" w:cs="Calibri"/>
        </w:rPr>
        <w:t>Lépe bude hodnocena nabídka účastníka</w:t>
      </w:r>
      <w:r w:rsidR="00AE75AC" w:rsidRPr="00C16C09">
        <w:rPr>
          <w:rFonts w:ascii="Helvetica" w:hAnsi="Helvetica" w:cs="Calibri"/>
        </w:rPr>
        <w:t>, jehož Návrh plnění bude:</w:t>
      </w:r>
    </w:p>
    <w:p w14:paraId="7446CF3D" w14:textId="16037BC9" w:rsidR="001B6A74" w:rsidRDefault="00AE75AC" w:rsidP="00E4164B">
      <w:pPr>
        <w:pStyle w:val="ListParagraph"/>
        <w:keepNext/>
        <w:keepLines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d</w:t>
      </w:r>
      <w:r w:rsidR="001B6A74">
        <w:rPr>
          <w:rFonts w:ascii="Helvetica" w:hAnsi="Helvetica" w:cs="Calibri"/>
        </w:rPr>
        <w:t xml:space="preserve">etailnější </w:t>
      </w:r>
      <w:r w:rsidR="00CD1491" w:rsidRPr="00C16C09">
        <w:rPr>
          <w:rFonts w:ascii="Helvetica" w:hAnsi="Helvetica" w:cs="Calibri"/>
        </w:rPr>
        <w:t>a provázanější</w:t>
      </w:r>
      <w:r w:rsidR="00CA3A5E">
        <w:rPr>
          <w:rFonts w:ascii="Helvetica" w:hAnsi="Helvetica" w:cs="Calibri"/>
        </w:rPr>
        <w:t xml:space="preserve"> (zejména ve vztahu k </w:t>
      </w:r>
      <w:r w:rsidR="00CA3A5E" w:rsidRPr="00CA3A5E">
        <w:rPr>
          <w:rFonts w:ascii="Helvetica" w:hAnsi="Helvetica" w:cs="Calibri"/>
        </w:rPr>
        <w:t>výčt</w:t>
      </w:r>
      <w:r w:rsidR="00CA3A5E">
        <w:rPr>
          <w:rFonts w:ascii="Helvetica" w:hAnsi="Helvetica" w:cs="Calibri"/>
        </w:rPr>
        <w:t>u</w:t>
      </w:r>
      <w:r w:rsidR="00CA3A5E" w:rsidRPr="00CA3A5E">
        <w:rPr>
          <w:rFonts w:ascii="Helvetica" w:hAnsi="Helvetica" w:cs="Calibri"/>
        </w:rPr>
        <w:t xml:space="preserve"> činností v rámci každé aktivity, nutn</w:t>
      </w:r>
      <w:r w:rsidR="00CA3A5E">
        <w:rPr>
          <w:rFonts w:ascii="Helvetica" w:hAnsi="Helvetica" w:cs="Calibri"/>
        </w:rPr>
        <w:t>ých</w:t>
      </w:r>
      <w:r w:rsidR="00CA3A5E" w:rsidRPr="00CA3A5E">
        <w:rPr>
          <w:rFonts w:ascii="Helvetica" w:hAnsi="Helvetica" w:cs="Calibri"/>
        </w:rPr>
        <w:t xml:space="preserve"> vstup</w:t>
      </w:r>
      <w:r w:rsidR="00CA3A5E">
        <w:rPr>
          <w:rFonts w:ascii="Helvetica" w:hAnsi="Helvetica" w:cs="Calibri"/>
        </w:rPr>
        <w:t>ů</w:t>
      </w:r>
      <w:r w:rsidR="00CA3A5E" w:rsidRPr="00CA3A5E">
        <w:rPr>
          <w:rFonts w:ascii="Helvetica" w:hAnsi="Helvetica" w:cs="Calibri"/>
        </w:rPr>
        <w:t xml:space="preserve"> pro realizaci aktivity ve smyslu know-how a lidských zdrojů, očekávan</w:t>
      </w:r>
      <w:r w:rsidR="00CA3A5E">
        <w:rPr>
          <w:rFonts w:ascii="Helvetica" w:hAnsi="Helvetica" w:cs="Calibri"/>
        </w:rPr>
        <w:t>ých</w:t>
      </w:r>
      <w:r w:rsidR="00CA3A5E" w:rsidRPr="00CA3A5E">
        <w:rPr>
          <w:rFonts w:ascii="Helvetica" w:hAnsi="Helvetica" w:cs="Calibri"/>
        </w:rPr>
        <w:t xml:space="preserve"> kvantifikovan</w:t>
      </w:r>
      <w:r w:rsidR="00CA3A5E">
        <w:rPr>
          <w:rFonts w:ascii="Helvetica" w:hAnsi="Helvetica" w:cs="Calibri"/>
        </w:rPr>
        <w:t>ých</w:t>
      </w:r>
      <w:r w:rsidR="00CA3A5E" w:rsidRPr="00CA3A5E">
        <w:rPr>
          <w:rFonts w:ascii="Helvetica" w:hAnsi="Helvetica" w:cs="Calibri"/>
        </w:rPr>
        <w:t xml:space="preserve"> výstup</w:t>
      </w:r>
      <w:r w:rsidR="00CA3A5E">
        <w:rPr>
          <w:rFonts w:ascii="Helvetica" w:hAnsi="Helvetica" w:cs="Calibri"/>
        </w:rPr>
        <w:t>ů</w:t>
      </w:r>
      <w:r w:rsidR="00CA3A5E" w:rsidRPr="00CA3A5E">
        <w:rPr>
          <w:rFonts w:ascii="Helvetica" w:hAnsi="Helvetica" w:cs="Calibri"/>
        </w:rPr>
        <w:t xml:space="preserve"> aktivity a měřiteln</w:t>
      </w:r>
      <w:r w:rsidR="00CA3A5E">
        <w:rPr>
          <w:rFonts w:ascii="Helvetica" w:hAnsi="Helvetica" w:cs="Calibri"/>
        </w:rPr>
        <w:t>ých</w:t>
      </w:r>
      <w:r w:rsidR="00CA3A5E" w:rsidRPr="00CA3A5E">
        <w:rPr>
          <w:rFonts w:ascii="Helvetica" w:hAnsi="Helvetica" w:cs="Calibri"/>
        </w:rPr>
        <w:t xml:space="preserve"> výsledk</w:t>
      </w:r>
      <w:r w:rsidR="00CA3A5E">
        <w:rPr>
          <w:rFonts w:ascii="Helvetica" w:hAnsi="Helvetica" w:cs="Calibri"/>
        </w:rPr>
        <w:t>ů</w:t>
      </w:r>
      <w:r w:rsidR="00CA3A5E" w:rsidRPr="00CA3A5E">
        <w:rPr>
          <w:rFonts w:ascii="Helvetica" w:hAnsi="Helvetica" w:cs="Calibri"/>
        </w:rPr>
        <w:t>, resp. dopad</w:t>
      </w:r>
      <w:r w:rsidR="00CA3A5E">
        <w:rPr>
          <w:rFonts w:ascii="Helvetica" w:hAnsi="Helvetica" w:cs="Calibri"/>
        </w:rPr>
        <w:t>u</w:t>
      </w:r>
      <w:r w:rsidR="00CA3A5E" w:rsidRPr="00CA3A5E">
        <w:rPr>
          <w:rFonts w:ascii="Helvetica" w:hAnsi="Helvetica" w:cs="Calibri"/>
        </w:rPr>
        <w:t xml:space="preserve"> aktivity</w:t>
      </w:r>
      <w:r w:rsidR="00CA3A5E">
        <w:rPr>
          <w:rFonts w:ascii="Helvetica" w:hAnsi="Helvetica" w:cs="Calibri"/>
        </w:rPr>
        <w:t>)</w:t>
      </w:r>
      <w:r w:rsidR="001B6A74">
        <w:rPr>
          <w:rFonts w:ascii="Helvetica" w:hAnsi="Helvetica" w:cs="Calibri"/>
        </w:rPr>
        <w:t>;</w:t>
      </w:r>
    </w:p>
    <w:p w14:paraId="75E69330" w14:textId="21DDDCC8" w:rsidR="00F02D5F" w:rsidRPr="00C16C09" w:rsidRDefault="00AE75AC" w:rsidP="00E4164B">
      <w:pPr>
        <w:pStyle w:val="ListParagraph"/>
        <w:keepNext/>
        <w:keepLines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nabízet </w:t>
      </w:r>
      <w:r w:rsidR="001B6A74">
        <w:rPr>
          <w:rFonts w:ascii="Helvetica" w:hAnsi="Helvetica" w:cs="Calibri"/>
        </w:rPr>
        <w:t>praktičtější a</w:t>
      </w:r>
      <w:r w:rsidR="00C965AD" w:rsidRPr="00C16C09">
        <w:rPr>
          <w:rFonts w:ascii="Helvetica" w:hAnsi="Helvetica" w:cs="Calibri"/>
        </w:rPr>
        <w:t> </w:t>
      </w:r>
      <w:r w:rsidR="00F02D5F" w:rsidRPr="00C16C09">
        <w:rPr>
          <w:rFonts w:ascii="Helvetica" w:hAnsi="Helvetica" w:cs="Calibri"/>
        </w:rPr>
        <w:t>realizovatelnější postup</w:t>
      </w:r>
      <w:r w:rsidR="00C65636" w:rsidRPr="00C16C09">
        <w:rPr>
          <w:rFonts w:ascii="Helvetica" w:hAnsi="Helvetica" w:cs="Calibri"/>
        </w:rPr>
        <w:t xml:space="preserve"> při </w:t>
      </w:r>
      <w:r w:rsidR="001B6A74">
        <w:rPr>
          <w:rFonts w:ascii="Helvetica" w:hAnsi="Helvetica" w:cs="Calibri"/>
        </w:rPr>
        <w:t>plnění</w:t>
      </w:r>
      <w:r w:rsidR="00CD1491" w:rsidRPr="00C16C09">
        <w:rPr>
          <w:rFonts w:ascii="Helvetica" w:hAnsi="Helvetica" w:cs="Calibri"/>
        </w:rPr>
        <w:t xml:space="preserve"> Veřejné zakázky</w:t>
      </w:r>
      <w:r w:rsidR="001B6A74">
        <w:rPr>
          <w:rFonts w:ascii="Helvetica" w:hAnsi="Helvetica" w:cs="Calibri"/>
        </w:rPr>
        <w:t xml:space="preserve"> z hlediska požadavků na součinnost Zadavatele</w:t>
      </w:r>
      <w:r w:rsidR="00CA3A5E">
        <w:rPr>
          <w:rFonts w:ascii="Helvetica" w:hAnsi="Helvetica" w:cs="Calibri"/>
        </w:rPr>
        <w:t xml:space="preserve"> (zejména ve vztahu k popisu projektového managementu na straně účastníka a popisu procesu získávání zpětné vazby, insights a vstupů od Zadavatele)</w:t>
      </w:r>
      <w:r w:rsidRPr="00C16C09">
        <w:rPr>
          <w:rFonts w:ascii="Helvetica" w:hAnsi="Helvetica" w:cs="Calibri"/>
        </w:rPr>
        <w:t>;</w:t>
      </w:r>
    </w:p>
    <w:p w14:paraId="69609404" w14:textId="52D88FD4" w:rsidR="00F42F82" w:rsidRPr="00C16C09" w:rsidRDefault="008C4919" w:rsidP="00E4164B">
      <w:pPr>
        <w:pStyle w:val="ListParagraph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pracovat s</w:t>
      </w:r>
      <w:r w:rsidR="00490D06" w:rsidRPr="00C16C09"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>rozsáhlejší</w:t>
      </w:r>
      <w:r w:rsidR="00490D06" w:rsidRPr="00C16C09">
        <w:rPr>
          <w:rFonts w:ascii="Helvetica" w:hAnsi="Helvetica" w:cs="Calibri"/>
        </w:rPr>
        <w:t xml:space="preserve"> a relevantnější</w:t>
      </w:r>
      <w:r w:rsidRPr="00C16C09">
        <w:rPr>
          <w:rFonts w:ascii="Helvetica" w:hAnsi="Helvetica" w:cs="Calibri"/>
        </w:rPr>
        <w:t xml:space="preserve"> </w:t>
      </w:r>
      <w:r w:rsidR="00131E59" w:rsidRPr="00C16C09">
        <w:rPr>
          <w:rFonts w:ascii="Helvetica" w:hAnsi="Helvetica" w:cs="Calibri"/>
        </w:rPr>
        <w:t xml:space="preserve">bází </w:t>
      </w:r>
      <w:r w:rsidR="00F42F82" w:rsidRPr="00C16C09">
        <w:rPr>
          <w:rFonts w:ascii="Helvetica" w:hAnsi="Helvetica" w:cs="Calibri"/>
        </w:rPr>
        <w:t>k</w:t>
      </w:r>
      <w:r w:rsidR="00131E59" w:rsidRPr="00C16C09">
        <w:rPr>
          <w:rFonts w:ascii="Helvetica" w:hAnsi="Helvetica" w:cs="Calibri"/>
        </w:rPr>
        <w:t xml:space="preserve"> vyhledávání a </w:t>
      </w:r>
      <w:r w:rsidR="00F42F82" w:rsidRPr="00C16C09">
        <w:rPr>
          <w:rFonts w:ascii="Helvetica" w:hAnsi="Helvetica" w:cs="Calibri"/>
        </w:rPr>
        <w:t>oslovení relevantních kandidátu</w:t>
      </w:r>
      <w:r w:rsidRPr="00C16C09">
        <w:rPr>
          <w:rFonts w:ascii="Helvetica" w:hAnsi="Helvetica" w:cs="Calibri"/>
        </w:rPr>
        <w:t>;</w:t>
      </w:r>
    </w:p>
    <w:p w14:paraId="1E037E39" w14:textId="58422DF4" w:rsidR="00131E59" w:rsidRPr="00C16C09" w:rsidRDefault="00131E59" w:rsidP="00E4164B">
      <w:pPr>
        <w:pStyle w:val="ListParagraph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efektivněji využívat stávající zdroje Zadavatele pro vyhledávání a oslovení relevantních kandidátu;</w:t>
      </w:r>
    </w:p>
    <w:p w14:paraId="3C0AD26A" w14:textId="69E711C5" w:rsidR="00571327" w:rsidRPr="00C16C09" w:rsidRDefault="007633D3" w:rsidP="00E4164B">
      <w:pPr>
        <w:pStyle w:val="ListParagraph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v rámci aktivního skautingu </w:t>
      </w:r>
      <w:r w:rsidR="00571327" w:rsidRPr="00C16C09">
        <w:rPr>
          <w:rFonts w:ascii="Helvetica" w:hAnsi="Helvetica" w:cs="Calibri"/>
        </w:rPr>
        <w:t xml:space="preserve">pracovat s vyšším počtem </w:t>
      </w:r>
      <w:r w:rsidRPr="00C16C09">
        <w:rPr>
          <w:rFonts w:ascii="Helvetica" w:hAnsi="Helvetica" w:cs="Calibri"/>
        </w:rPr>
        <w:t xml:space="preserve">relevantnějších organizací, zejména vzdělávacích institucí, </w:t>
      </w:r>
      <w:r w:rsidRPr="00C16C09">
        <w:rPr>
          <w:rFonts w:ascii="Helvetica" w:hAnsi="Helvetica"/>
          <w:szCs w:val="20"/>
        </w:rPr>
        <w:t>inkubátorů, akcelerátorů, inovačních center, statutárních měst a regionů, neziskových organizací a sociálních podniků, soutěží, veletrhů, eventů třetích stran, partnerů a potenciálních zdrojů týmů</w:t>
      </w:r>
      <w:r w:rsidRPr="00C16C09">
        <w:rPr>
          <w:rFonts w:ascii="Helvetica" w:hAnsi="Helvetica" w:cs="Calibri"/>
        </w:rPr>
        <w:t xml:space="preserve"> (za relevantnější se považují organizace s vyšším potenciálem pro vyhledání a oslovení relevantních kandidátů);</w:t>
      </w:r>
    </w:p>
    <w:p w14:paraId="4BA17941" w14:textId="226F4CE7" w:rsidR="005748EB" w:rsidRPr="00C16C09" w:rsidRDefault="005748EB" w:rsidP="00E4164B">
      <w:pPr>
        <w:pStyle w:val="ListParagraph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>
        <w:rPr>
          <w:rFonts w:ascii="Helvetica" w:hAnsi="Helvetica" w:cs="Calibri"/>
        </w:rPr>
        <w:t>nabízet vyšší počet mentorů a konzultantů a větší oborovou rozmanitost v rámci mentoringu a konzultací;</w:t>
      </w:r>
    </w:p>
    <w:p w14:paraId="7BBC24D7" w14:textId="173F305D" w:rsidR="00F42F82" w:rsidRDefault="008C4919" w:rsidP="00E4164B">
      <w:pPr>
        <w:pStyle w:val="ListParagraph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zajišťovat vyšší</w:t>
      </w:r>
      <w:r w:rsidR="00C65636" w:rsidRPr="00C16C09">
        <w:rPr>
          <w:rFonts w:ascii="Helvetica" w:hAnsi="Helvetica" w:cs="Calibri"/>
        </w:rPr>
        <w:t xml:space="preserve"> kvalitu </w:t>
      </w:r>
      <w:r w:rsidR="00F42F82" w:rsidRPr="00C16C09">
        <w:rPr>
          <w:rFonts w:ascii="Helvetica" w:hAnsi="Helvetica" w:cs="Calibri"/>
        </w:rPr>
        <w:t>náplně</w:t>
      </w:r>
      <w:r w:rsidR="00BF7327">
        <w:rPr>
          <w:rFonts w:ascii="Helvetica" w:hAnsi="Helvetica" w:cs="Calibri"/>
        </w:rPr>
        <w:t xml:space="preserve"> (za vyšší kvalitu se považuje zejména to, že náplň je</w:t>
      </w:r>
      <w:r w:rsidR="001B79EB">
        <w:rPr>
          <w:rFonts w:ascii="Helvetica" w:hAnsi="Helvetica" w:cs="Calibri"/>
        </w:rPr>
        <w:t> </w:t>
      </w:r>
      <w:r w:rsidR="00BF7327">
        <w:rPr>
          <w:rFonts w:ascii="Helvetica" w:hAnsi="Helvetica" w:cs="Calibri"/>
        </w:rPr>
        <w:t>v souladu s vertikálami programu</w:t>
      </w:r>
      <w:r w:rsidR="00D7220D">
        <w:rPr>
          <w:rFonts w:ascii="Helvetica" w:hAnsi="Helvetica" w:cs="Calibri"/>
        </w:rPr>
        <w:t xml:space="preserve"> a obsahuje individualizované prvky dle cílové skupiny, na kterou míří</w:t>
      </w:r>
      <w:r w:rsidR="00BF7327">
        <w:rPr>
          <w:rFonts w:ascii="Helvetica" w:hAnsi="Helvetica" w:cs="Calibri"/>
        </w:rPr>
        <w:t>)</w:t>
      </w:r>
      <w:r w:rsidR="00F42F82" w:rsidRPr="00C16C09">
        <w:rPr>
          <w:rFonts w:ascii="Helvetica" w:hAnsi="Helvetica" w:cs="Calibri"/>
        </w:rPr>
        <w:t xml:space="preserve">, </w:t>
      </w:r>
      <w:r w:rsidR="00C65636" w:rsidRPr="00C16C09">
        <w:rPr>
          <w:rFonts w:ascii="Helvetica" w:hAnsi="Helvetica" w:cs="Calibri"/>
        </w:rPr>
        <w:t>personálního obsazení workshopů a akcí</w:t>
      </w:r>
      <w:r w:rsidR="00D7220D">
        <w:rPr>
          <w:rFonts w:ascii="Helvetica" w:hAnsi="Helvetica" w:cs="Calibri"/>
        </w:rPr>
        <w:t>/</w:t>
      </w:r>
      <w:r w:rsidR="00F42F82" w:rsidRPr="00C16C09">
        <w:rPr>
          <w:rFonts w:ascii="Helvetica" w:hAnsi="Helvetica" w:cs="Calibri"/>
        </w:rPr>
        <w:t>eventů</w:t>
      </w:r>
      <w:r w:rsidR="00D7220D">
        <w:rPr>
          <w:rFonts w:ascii="Helvetica" w:hAnsi="Helvetica" w:cs="Calibri"/>
        </w:rPr>
        <w:t xml:space="preserve"> (za vyšší kvalitu se považuje zejména obsazení osobami s delší praxí/zkušenostmi </w:t>
      </w:r>
      <w:r w:rsidR="001B79EB">
        <w:rPr>
          <w:rFonts w:ascii="Helvetica" w:hAnsi="Helvetica" w:cs="Calibri"/>
        </w:rPr>
        <w:t xml:space="preserve">a dobrou reputací </w:t>
      </w:r>
      <w:r w:rsidR="00D7220D">
        <w:rPr>
          <w:rFonts w:ascii="Helvetica" w:hAnsi="Helvetica" w:cs="Calibri"/>
        </w:rPr>
        <w:t>v daném oboru</w:t>
      </w:r>
      <w:r w:rsidR="001B79EB">
        <w:rPr>
          <w:rFonts w:ascii="Helvetica" w:hAnsi="Helvetica" w:cs="Calibri"/>
        </w:rPr>
        <w:t xml:space="preserve"> </w:t>
      </w:r>
      <w:r w:rsidR="00506D1D">
        <w:rPr>
          <w:rFonts w:ascii="Helvetica" w:hAnsi="Helvetica" w:cs="Calibri"/>
        </w:rPr>
        <w:t xml:space="preserve">a </w:t>
      </w:r>
      <w:r w:rsidR="001B79EB">
        <w:rPr>
          <w:rFonts w:ascii="Helvetica" w:hAnsi="Helvetica" w:cs="Calibri"/>
        </w:rPr>
        <w:t>praxí účastí při pořádání obdobných workshopů a akcí/eventů</w:t>
      </w:r>
      <w:r w:rsidR="003B347E">
        <w:rPr>
          <w:rFonts w:ascii="Helvetica" w:hAnsi="Helvetica" w:cs="Calibri"/>
        </w:rPr>
        <w:t>)</w:t>
      </w:r>
      <w:r w:rsidR="001B6A74">
        <w:rPr>
          <w:rFonts w:ascii="Helvetica" w:hAnsi="Helvetica" w:cs="Calibri"/>
        </w:rPr>
        <w:t>.</w:t>
      </w:r>
    </w:p>
    <w:p w14:paraId="6FEFC826" w14:textId="77777777" w:rsidR="001B6A74" w:rsidRPr="001B6A74" w:rsidRDefault="001B6A74" w:rsidP="00637432">
      <w:pPr>
        <w:keepNext/>
        <w:autoSpaceDE w:val="0"/>
        <w:autoSpaceDN w:val="0"/>
        <w:adjustRightInd w:val="0"/>
        <w:spacing w:before="240" w:after="120"/>
        <w:jc w:val="both"/>
        <w:rPr>
          <w:rFonts w:ascii="Helvetica" w:eastAsia="Calibri" w:hAnsi="Helvetica" w:cstheme="minorHAnsi"/>
          <w:color w:val="000000"/>
        </w:rPr>
      </w:pPr>
      <w:r w:rsidRPr="001B6A74">
        <w:rPr>
          <w:rFonts w:ascii="Helvetica" w:eastAsia="Calibri" w:hAnsi="Helvetica" w:cstheme="minorHAnsi"/>
          <w:color w:val="000000"/>
          <w:u w:val="single"/>
        </w:rPr>
        <w:t>Metoda vyhodnocení</w:t>
      </w:r>
      <w:r w:rsidRPr="001B6A74">
        <w:rPr>
          <w:rFonts w:ascii="Helvetica" w:eastAsia="Calibri" w:hAnsi="Helvetica" w:cstheme="minorHAnsi"/>
          <w:color w:val="000000"/>
        </w:rPr>
        <w:t>:</w:t>
      </w:r>
    </w:p>
    <w:p w14:paraId="70882D0D" w14:textId="49ECA9C4" w:rsidR="00912F37" w:rsidRPr="00C16C09" w:rsidRDefault="00912F37" w:rsidP="001B6A74">
      <w:pPr>
        <w:spacing w:before="240" w:after="12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Každý člen komise přidělí hodnocené nabídce bodové ohodnocení v rozsahu </w:t>
      </w:r>
      <w:r w:rsidR="00A4655D">
        <w:rPr>
          <w:rFonts w:ascii="Helvetica" w:hAnsi="Helvetica" w:cs="Calibri"/>
        </w:rPr>
        <w:t>1</w:t>
      </w:r>
      <w:r w:rsidR="00A4655D" w:rsidRPr="00C16C09">
        <w:rPr>
          <w:rFonts w:ascii="Helvetica" w:hAnsi="Helvetica" w:cs="Calibri"/>
        </w:rPr>
        <w:t xml:space="preserve"> </w:t>
      </w:r>
      <w:r w:rsidR="00823D84" w:rsidRPr="00C16C09">
        <w:rPr>
          <w:rFonts w:ascii="Helvetica" w:hAnsi="Helvetica" w:cs="Calibri"/>
        </w:rPr>
        <w:t>až</w:t>
      </w:r>
      <w:r w:rsidRPr="00C16C09">
        <w:rPr>
          <w:rFonts w:ascii="Helvetica" w:hAnsi="Helvetica" w:cs="Calibri"/>
        </w:rPr>
        <w:t xml:space="preserve"> 100 bodů (100</w:t>
      </w:r>
      <w:r w:rsidR="00823D84" w:rsidRPr="00C16C09"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 xml:space="preserve">bodů pro nejlépe hodnocenou nabídku) dle svého subjektivního uvážení o naplnění požadavků </w:t>
      </w:r>
      <w:r w:rsidR="0052340B" w:rsidRPr="00C16C09">
        <w:rPr>
          <w:rFonts w:ascii="Helvetica" w:hAnsi="Helvetica" w:cs="Calibri"/>
        </w:rPr>
        <w:t>Z</w:t>
      </w:r>
      <w:r w:rsidRPr="00C16C09">
        <w:rPr>
          <w:rFonts w:ascii="Helvetica" w:hAnsi="Helvetica" w:cs="Calibri"/>
        </w:rPr>
        <w:t>adavatele uvedených výše.</w:t>
      </w:r>
      <w:r w:rsidR="0052340B" w:rsidRPr="00C16C09">
        <w:rPr>
          <w:rFonts w:ascii="Helvetica" w:hAnsi="Helvetica" w:cs="Calibri"/>
        </w:rPr>
        <w:t xml:space="preserve"> </w:t>
      </w:r>
      <w:r w:rsidRPr="00C16C09">
        <w:rPr>
          <w:rFonts w:ascii="Helvetica" w:hAnsi="Helvetica" w:cs="Calibri"/>
        </w:rPr>
        <w:t>Bodové ohodnocení jednotlivých členů komise přidělené nabídkám bude u každé nabídky sečteno.</w:t>
      </w:r>
    </w:p>
    <w:p w14:paraId="327EE3CB" w14:textId="77777777" w:rsidR="0052340B" w:rsidRPr="00C16C09" w:rsidRDefault="0052340B" w:rsidP="00E4164B">
      <w:pPr>
        <w:spacing w:before="120" w:after="120"/>
        <w:jc w:val="both"/>
        <w:rPr>
          <w:rFonts w:ascii="Helvetica" w:hAnsi="Helvetica" w:cs="Calibri"/>
        </w:rPr>
      </w:pPr>
      <w:r w:rsidRPr="00C16C09">
        <w:rPr>
          <w:rFonts w:ascii="Helvetica" w:hAnsi="Helvetica"/>
        </w:rPr>
        <w:t>Bodové ohodnocení za toto dílčí hodnotící kritérium se stanoví následujícím způsobem</w:t>
      </w:r>
      <w:r w:rsidRPr="00C16C09">
        <w:rPr>
          <w:rFonts w:ascii="Helvetica" w:hAnsi="Helvetica" w:cs="Calibri"/>
        </w:rPr>
        <w:t>:</w:t>
      </w:r>
    </w:p>
    <w:p w14:paraId="29269331" w14:textId="2BC456C6" w:rsidR="00912F37" w:rsidRDefault="00823D84" w:rsidP="00E4164B">
      <w:pPr>
        <w:spacing w:before="120" w:after="12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P</w:t>
      </w:r>
      <w:r w:rsidR="00912F37" w:rsidRPr="00C16C09">
        <w:rPr>
          <w:rFonts w:ascii="Helvetica" w:hAnsi="Helvetica" w:cs="Calibri"/>
        </w:rPr>
        <w:t>očet bodů kritéria = (hodnota hodnocené nabídky/hodnota nabídky</w:t>
      </w:r>
      <w:r w:rsidR="00C16C09">
        <w:rPr>
          <w:rFonts w:ascii="Helvetica" w:hAnsi="Helvetica" w:cs="Calibri"/>
        </w:rPr>
        <w:t xml:space="preserve"> s nejvyšším počtem bodů</w:t>
      </w:r>
      <w:r w:rsidR="00912F37" w:rsidRPr="00C16C09">
        <w:rPr>
          <w:rFonts w:ascii="Helvetica" w:hAnsi="Helvetica" w:cs="Calibri"/>
        </w:rPr>
        <w:t>)</w:t>
      </w:r>
      <w:r w:rsidR="00C16C09">
        <w:rPr>
          <w:rFonts w:ascii="Helvetica" w:hAnsi="Helvetica" w:cs="Calibri"/>
        </w:rPr>
        <w:t xml:space="preserve"> </w:t>
      </w:r>
      <w:r w:rsidR="00912F37" w:rsidRPr="00C16C09">
        <w:rPr>
          <w:rFonts w:ascii="Helvetica" w:hAnsi="Helvetica" w:cs="Calibri"/>
        </w:rPr>
        <w:t>*</w:t>
      </w:r>
      <w:r w:rsidR="00C16C09">
        <w:rPr>
          <w:rFonts w:ascii="Helvetica" w:hAnsi="Helvetica" w:cs="Calibri"/>
        </w:rPr>
        <w:t xml:space="preserve"> </w:t>
      </w:r>
      <w:r w:rsidR="00912F37" w:rsidRPr="00C16C09">
        <w:rPr>
          <w:rFonts w:ascii="Helvetica" w:hAnsi="Helvetica" w:cs="Calibri"/>
        </w:rPr>
        <w:t>100</w:t>
      </w:r>
    </w:p>
    <w:p w14:paraId="161583EA" w14:textId="77777777" w:rsidR="00C16C09" w:rsidRPr="00C16C09" w:rsidRDefault="00C16C09" w:rsidP="00E4164B">
      <w:pPr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Takto vypočtený počet bodů bude zaokrouhlen na dvě desetinná místa.</w:t>
      </w:r>
    </w:p>
    <w:p w14:paraId="1CD22500" w14:textId="77777777" w:rsidR="00925FA6" w:rsidRPr="00C16C09" w:rsidRDefault="00925FA6" w:rsidP="006C29A6">
      <w:pPr>
        <w:pStyle w:val="Heading2"/>
      </w:pPr>
      <w:r w:rsidRPr="00925FA6">
        <w:t>Způsob celkového hodnocení</w:t>
      </w:r>
    </w:p>
    <w:p w14:paraId="44E23D0D" w14:textId="77777777" w:rsidR="00925FA6" w:rsidRPr="00C16C09" w:rsidRDefault="00925FA6" w:rsidP="00925FA6">
      <w:pPr>
        <w:spacing w:after="0"/>
        <w:jc w:val="both"/>
        <w:rPr>
          <w:rFonts w:ascii="Helvetica" w:hAnsi="Helvetica" w:cs="Calibri"/>
          <w:szCs w:val="24"/>
        </w:rPr>
      </w:pPr>
      <w:r w:rsidRPr="00925FA6">
        <w:rPr>
          <w:rFonts w:ascii="Helvetica" w:hAnsi="Helvetica" w:cs="Calibri"/>
          <w:szCs w:val="24"/>
        </w:rPr>
        <w:t>Body získané v příslušném dílčím kritériu budou vynásobeny stupněm významu (váhou) příslušného kritéria a zaokrouhleny na dvě desetinná místa. Součet takto upraveného počtu bodů za dílčí kritéria určuje pořadí účastníka v celkovém hodnocení nabídky. Vyšší počet bodů znamená úspěšnější nabídku. Ekonomicky nejvýhodnější nabídkou bude nabídka účastníka, který získá nejvyšší celkový počet bodů.</w:t>
      </w:r>
    </w:p>
    <w:p w14:paraId="48269087" w14:textId="26F1740B" w:rsidR="002C13D5" w:rsidRPr="00C16C09" w:rsidRDefault="002C13D5" w:rsidP="006C29A6">
      <w:pPr>
        <w:pStyle w:val="Heading1"/>
        <w:rPr>
          <w:lang w:eastAsia="cs-CZ"/>
        </w:rPr>
      </w:pPr>
      <w:r w:rsidRPr="00C16C09">
        <w:rPr>
          <w:lang w:eastAsia="cs-CZ"/>
        </w:rPr>
        <w:t>FORMÁLNÍ POŽADAVKY NA ZPRACOVÁNÍ NABÍDKY</w:t>
      </w:r>
    </w:p>
    <w:p w14:paraId="0A836C27" w14:textId="23572EFF" w:rsidR="00023FEE" w:rsidRPr="00C16C09" w:rsidRDefault="00023FEE" w:rsidP="00023FEE">
      <w:pPr>
        <w:spacing w:before="120" w:after="120"/>
        <w:jc w:val="both"/>
        <w:rPr>
          <w:rFonts w:ascii="Helvetica" w:eastAsia="Times New Roman" w:hAnsi="Helvetica" w:cs="Arial"/>
          <w:bCs/>
          <w:lang w:eastAsia="cs-CZ"/>
        </w:rPr>
      </w:pPr>
      <w:r w:rsidRPr="00C16C09">
        <w:rPr>
          <w:rFonts w:ascii="Helvetica" w:eastAsia="Times New Roman" w:hAnsi="Helvetica" w:cs="Arial"/>
          <w:bCs/>
          <w:lang w:eastAsia="cs-CZ"/>
        </w:rPr>
        <w:t>Nabídka bude zpracována písemně v tištěné podobě v českém jazyce v jednom originále a jedné kopii v elekt</w:t>
      </w:r>
      <w:r w:rsidR="00D621A2">
        <w:rPr>
          <w:rFonts w:ascii="Helvetica" w:eastAsia="Times New Roman" w:hAnsi="Helvetica" w:cs="Arial"/>
          <w:bCs/>
          <w:lang w:eastAsia="cs-CZ"/>
        </w:rPr>
        <w:t>ronické podobě</w:t>
      </w:r>
      <w:r w:rsidR="00C47DC9">
        <w:rPr>
          <w:rFonts w:ascii="Helvetica" w:eastAsia="Times New Roman" w:hAnsi="Helvetica" w:cs="Arial"/>
          <w:bCs/>
          <w:lang w:eastAsia="cs-CZ"/>
        </w:rPr>
        <w:t xml:space="preserve"> (v .pdf formátu)</w:t>
      </w:r>
      <w:r w:rsidR="00D621A2">
        <w:rPr>
          <w:rFonts w:ascii="Helvetica" w:eastAsia="Times New Roman" w:hAnsi="Helvetica" w:cs="Arial"/>
          <w:bCs/>
          <w:lang w:eastAsia="cs-CZ"/>
        </w:rPr>
        <w:t>.</w:t>
      </w:r>
    </w:p>
    <w:p w14:paraId="6ED8D73A" w14:textId="77777777" w:rsidR="00023FEE" w:rsidRPr="00C16C09" w:rsidRDefault="00023FEE" w:rsidP="00023FEE">
      <w:pPr>
        <w:spacing w:before="120" w:after="120"/>
        <w:jc w:val="both"/>
        <w:rPr>
          <w:rFonts w:ascii="Helvetica" w:eastAsia="Times New Roman" w:hAnsi="Helvetica" w:cs="Arial"/>
          <w:bCs/>
          <w:lang w:eastAsia="cs-CZ"/>
        </w:rPr>
      </w:pPr>
      <w:r w:rsidRPr="00C16C09">
        <w:rPr>
          <w:rFonts w:ascii="Helvetica" w:eastAsia="Times New Roman" w:hAnsi="Helvetica" w:cs="Arial"/>
          <w:bCs/>
          <w:lang w:eastAsia="cs-CZ"/>
        </w:rPr>
        <w:t>Nabídka, včetně všech příloh, bude zapečetěna proti možné manipulaci s jednotlivými listy tak, aby byla vyloučena možnost jejich neoprávněné záměny. Zadavatel doporučuje jako jeden z bezpečnostních prvků použití provázku a přelepek opatřených parafou a razítkem.</w:t>
      </w:r>
    </w:p>
    <w:p w14:paraId="0FC5BBB7" w14:textId="669AB091" w:rsidR="00023FEE" w:rsidRPr="00C16C09" w:rsidRDefault="00023FEE" w:rsidP="00023FEE">
      <w:pPr>
        <w:spacing w:before="120" w:after="120"/>
        <w:jc w:val="both"/>
        <w:rPr>
          <w:rFonts w:ascii="Helvetica" w:eastAsia="Times New Roman" w:hAnsi="Helvetica" w:cs="Arial"/>
          <w:bCs/>
          <w:lang w:eastAsia="cs-CZ"/>
        </w:rPr>
      </w:pPr>
      <w:r w:rsidRPr="00C16C09">
        <w:rPr>
          <w:rFonts w:ascii="Helvetica" w:eastAsia="Times New Roman" w:hAnsi="Helvetica" w:cs="Arial"/>
          <w:bCs/>
          <w:lang w:eastAsia="cs-CZ"/>
        </w:rPr>
        <w:t xml:space="preserve">Veškeré doklady či prohlášení, u nichž je vyžadován podpis </w:t>
      </w:r>
      <w:r w:rsidR="005B620D" w:rsidRPr="00C16C09">
        <w:rPr>
          <w:rFonts w:ascii="Helvetica" w:eastAsia="Times New Roman" w:hAnsi="Helvetica" w:cs="Arial"/>
          <w:bCs/>
          <w:lang w:eastAsia="cs-CZ"/>
        </w:rPr>
        <w:t>účastníka</w:t>
      </w:r>
      <w:r w:rsidRPr="00C16C09">
        <w:rPr>
          <w:rFonts w:ascii="Helvetica" w:eastAsia="Times New Roman" w:hAnsi="Helvetica" w:cs="Arial"/>
          <w:bCs/>
          <w:lang w:eastAsia="cs-CZ"/>
        </w:rPr>
        <w:t xml:space="preserve">, musí být podepsány statutárním orgánem </w:t>
      </w:r>
      <w:r w:rsidR="00C95CD4" w:rsidRPr="00C16C09">
        <w:rPr>
          <w:rFonts w:ascii="Helvetica" w:eastAsia="Times New Roman" w:hAnsi="Helvetica" w:cs="Arial"/>
          <w:bCs/>
          <w:lang w:eastAsia="cs-CZ"/>
        </w:rPr>
        <w:t>účastníka</w:t>
      </w:r>
      <w:r w:rsidRPr="00C16C09">
        <w:rPr>
          <w:rFonts w:ascii="Helvetica" w:eastAsia="Times New Roman" w:hAnsi="Helvetica" w:cs="Arial"/>
          <w:bCs/>
          <w:lang w:eastAsia="cs-CZ"/>
        </w:rPr>
        <w:t xml:space="preserve"> nebo osobou oprávněnou jednat za </w:t>
      </w:r>
      <w:r w:rsidR="005B620D" w:rsidRPr="00C16C09">
        <w:rPr>
          <w:rFonts w:ascii="Helvetica" w:eastAsia="Times New Roman" w:hAnsi="Helvetica" w:cs="Arial"/>
          <w:bCs/>
          <w:lang w:eastAsia="cs-CZ"/>
        </w:rPr>
        <w:t>účastníka</w:t>
      </w:r>
      <w:r w:rsidRPr="00C16C09">
        <w:rPr>
          <w:rFonts w:ascii="Helvetica" w:eastAsia="Times New Roman" w:hAnsi="Helvetica" w:cs="Arial"/>
          <w:bCs/>
          <w:lang w:eastAsia="cs-CZ"/>
        </w:rPr>
        <w:t>.</w:t>
      </w:r>
    </w:p>
    <w:p w14:paraId="2FBF27D5" w14:textId="77777777" w:rsidR="00023FEE" w:rsidRPr="00C16C09" w:rsidRDefault="00023FEE" w:rsidP="008973B9">
      <w:pPr>
        <w:spacing w:before="120" w:after="240"/>
        <w:jc w:val="both"/>
        <w:rPr>
          <w:rFonts w:ascii="Helvetica" w:eastAsia="Times New Roman" w:hAnsi="Helvetica" w:cs="Arial"/>
          <w:bCs/>
          <w:lang w:eastAsia="cs-CZ"/>
        </w:rPr>
      </w:pPr>
      <w:r w:rsidRPr="00C16C09">
        <w:rPr>
          <w:rFonts w:ascii="Helvetica" w:eastAsia="Times New Roman" w:hAnsi="Helvetica" w:cs="Arial"/>
          <w:bCs/>
          <w:lang w:eastAsia="cs-CZ"/>
        </w:rPr>
        <w:t>Veškeré doklady musí být kvalitně vytištěny, aby byly dobře čitelné. Žádný doklad nesmí obsaho</w:t>
      </w:r>
      <w:r w:rsidR="001F5305" w:rsidRPr="00C16C09">
        <w:rPr>
          <w:rFonts w:ascii="Helvetica" w:eastAsia="Times New Roman" w:hAnsi="Helvetica" w:cs="Arial"/>
          <w:bCs/>
          <w:lang w:eastAsia="cs-CZ"/>
        </w:rPr>
        <w:t>vat opravy a přepisy, které by Z</w:t>
      </w:r>
      <w:r w:rsidRPr="00C16C09">
        <w:rPr>
          <w:rFonts w:ascii="Helvetica" w:eastAsia="Times New Roman" w:hAnsi="Helvetica" w:cs="Arial"/>
          <w:bCs/>
          <w:lang w:eastAsia="cs-CZ"/>
        </w:rPr>
        <w:t>adavatele mohly uvést v omyl.</w:t>
      </w:r>
    </w:p>
    <w:p w14:paraId="1F7EF1B5" w14:textId="4F8EE31A" w:rsidR="005D6A7F" w:rsidRPr="00C16C09" w:rsidRDefault="00495071" w:rsidP="006C29A6">
      <w:pPr>
        <w:pStyle w:val="Heading1"/>
      </w:pPr>
      <w:r w:rsidRPr="00C16C09">
        <w:t>PODÁNÍ NABÍDEK</w:t>
      </w:r>
    </w:p>
    <w:p w14:paraId="640B6639" w14:textId="77777777" w:rsidR="00495071" w:rsidRPr="00C16C09" w:rsidRDefault="005D6A7F" w:rsidP="006C29A6">
      <w:pPr>
        <w:pStyle w:val="Heading2"/>
      </w:pPr>
      <w:r w:rsidRPr="00C16C09">
        <w:t>Prokázání zmocnění</w:t>
      </w:r>
      <w:r w:rsidR="00495071" w:rsidRPr="00C16C09">
        <w:t xml:space="preserve"> pro podání nabídky</w:t>
      </w:r>
    </w:p>
    <w:p w14:paraId="245D7EC3" w14:textId="57748975" w:rsidR="00504647" w:rsidRPr="00C16C09" w:rsidRDefault="00504647" w:rsidP="00504647">
      <w:pPr>
        <w:shd w:val="clear" w:color="auto" w:fill="FFFFFF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Pokud za </w:t>
      </w:r>
      <w:r w:rsidR="005B620D" w:rsidRPr="00C16C09">
        <w:rPr>
          <w:rFonts w:ascii="Helvetica" w:hAnsi="Helvetica" w:cs="Calibri"/>
        </w:rPr>
        <w:t>účastníka</w:t>
      </w:r>
      <w:r w:rsidRPr="00C16C09">
        <w:rPr>
          <w:rFonts w:ascii="Helvetica" w:hAnsi="Helvetica" w:cs="Calibri"/>
        </w:rPr>
        <w:t xml:space="preserve"> jedná zmocněnec na základě plné moci, musí být v nabídce přiložena příslušná plná moc v originále nebo úředně ověřené kopii.</w:t>
      </w:r>
    </w:p>
    <w:p w14:paraId="31D4C174" w14:textId="6D59F59D" w:rsidR="00495071" w:rsidRPr="00C16C09" w:rsidRDefault="00495071" w:rsidP="006C29A6">
      <w:pPr>
        <w:pStyle w:val="Heading2"/>
      </w:pPr>
      <w:r w:rsidRPr="00C16C09">
        <w:t xml:space="preserve">Způsob, </w:t>
      </w:r>
      <w:r w:rsidR="00E309E1" w:rsidRPr="00C16C09">
        <w:t>lhůta</w:t>
      </w:r>
      <w:r w:rsidRPr="00C16C09">
        <w:t xml:space="preserve"> a místo</w:t>
      </w:r>
      <w:r w:rsidR="00E309E1" w:rsidRPr="00C16C09">
        <w:t xml:space="preserve"> pro</w:t>
      </w:r>
      <w:r w:rsidR="009140E6" w:rsidRPr="00C16C09">
        <w:t xml:space="preserve"> podání nabídek</w:t>
      </w:r>
    </w:p>
    <w:p w14:paraId="4A0E44F9" w14:textId="5632E528" w:rsidR="00504647" w:rsidRPr="00C16C09" w:rsidRDefault="005B620D" w:rsidP="002C13D5">
      <w:pPr>
        <w:shd w:val="clear" w:color="auto" w:fill="FFFFFF"/>
        <w:spacing w:before="12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Účastníci</w:t>
      </w:r>
      <w:r w:rsidR="00504647" w:rsidRPr="00C16C09">
        <w:rPr>
          <w:rFonts w:ascii="Helvetica" w:hAnsi="Helvetica" w:cs="Calibri"/>
        </w:rPr>
        <w:t xml:space="preserve"> podají písemnou nabídku v řádně uzavřené obálce, zabezpečené na přelepu proti o</w:t>
      </w:r>
      <w:r w:rsidR="00BE4D44" w:rsidRPr="00C16C09">
        <w:rPr>
          <w:rFonts w:ascii="Helvetica" w:hAnsi="Helvetica" w:cs="Calibri"/>
        </w:rPr>
        <w:t>tevření, a </w:t>
      </w:r>
      <w:r w:rsidR="00504647" w:rsidRPr="00C16C09">
        <w:rPr>
          <w:rFonts w:ascii="Helvetica" w:hAnsi="Helvetica" w:cs="Calibri"/>
        </w:rPr>
        <w:t>to buď doporučeně</w:t>
      </w:r>
      <w:r w:rsidR="00E73C83" w:rsidRPr="00C16C09">
        <w:rPr>
          <w:rFonts w:ascii="Helvetica" w:hAnsi="Helvetica" w:cs="Calibri"/>
        </w:rPr>
        <w:t xml:space="preserve"> poštou, nebo</w:t>
      </w:r>
      <w:r w:rsidR="00504647" w:rsidRPr="00C16C09">
        <w:rPr>
          <w:rFonts w:ascii="Helvetica" w:hAnsi="Helvetica" w:cs="Calibri"/>
        </w:rPr>
        <w:t xml:space="preserve"> osobně na </w:t>
      </w:r>
      <w:r w:rsidR="00CC5812" w:rsidRPr="00C16C09">
        <w:rPr>
          <w:rFonts w:ascii="Helvetica" w:hAnsi="Helvetica" w:cs="Calibri"/>
        </w:rPr>
        <w:t>místo pro podání nabídek</w:t>
      </w:r>
      <w:r w:rsidR="00E73C83" w:rsidRPr="00C16C09">
        <w:rPr>
          <w:rFonts w:ascii="Helvetica" w:hAnsi="Helvetica" w:cs="Calibri"/>
        </w:rPr>
        <w:t>.</w:t>
      </w:r>
    </w:p>
    <w:p w14:paraId="2078E963" w14:textId="77777777" w:rsidR="00504647" w:rsidRPr="00C16C09" w:rsidRDefault="00504647" w:rsidP="00E63627">
      <w:pPr>
        <w:keepNext/>
        <w:shd w:val="clear" w:color="auto" w:fill="FFFFFF"/>
        <w:spacing w:before="240" w:after="120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Nabídka bude označena nápisem: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D621A2" w:rsidRPr="00C16C09" w14:paraId="6F483F84" w14:textId="77777777" w:rsidTr="003B7B84">
        <w:trPr>
          <w:trHeight w:val="2314"/>
          <w:jc w:val="center"/>
        </w:trPr>
        <w:tc>
          <w:tcPr>
            <w:tcW w:w="8928" w:type="dxa"/>
          </w:tcPr>
          <w:p w14:paraId="599E4824" w14:textId="77777777" w:rsidR="00504647" w:rsidRPr="00C16C09" w:rsidRDefault="00285F4D" w:rsidP="002C13D5">
            <w:pPr>
              <w:shd w:val="clear" w:color="auto" w:fill="FFFFFF"/>
              <w:spacing w:before="120" w:after="0" w:line="240" w:lineRule="auto"/>
              <w:jc w:val="center"/>
              <w:rPr>
                <w:rFonts w:ascii="Helvetica" w:hAnsi="Helvetica"/>
                <w:b/>
                <w:u w:val="single"/>
              </w:rPr>
            </w:pPr>
            <w:r w:rsidRPr="00C16C09">
              <w:rPr>
                <w:rFonts w:ascii="Helvetica" w:hAnsi="Helvetica"/>
                <w:b/>
                <w:u w:val="single"/>
              </w:rPr>
              <w:t>NEOTEVÍRAT!!!</w:t>
            </w:r>
          </w:p>
          <w:p w14:paraId="28426A5E" w14:textId="77777777" w:rsidR="00504647" w:rsidRPr="00C16C09" w:rsidRDefault="00504647" w:rsidP="00594FB3">
            <w:pPr>
              <w:shd w:val="clear" w:color="auto" w:fill="FFFFFF"/>
              <w:spacing w:before="120" w:after="0" w:line="240" w:lineRule="auto"/>
              <w:jc w:val="center"/>
              <w:rPr>
                <w:rFonts w:ascii="Helvetica" w:hAnsi="Helvetica"/>
                <w:b/>
              </w:rPr>
            </w:pPr>
            <w:r w:rsidRPr="00C16C09">
              <w:rPr>
                <w:rFonts w:ascii="Helvetica" w:hAnsi="Helvetica"/>
                <w:b/>
              </w:rPr>
              <w:t>VEŘEJNÁ ZAKÁZKA</w:t>
            </w:r>
            <w:r w:rsidR="00566604" w:rsidRPr="00C16C09">
              <w:rPr>
                <w:rFonts w:ascii="Helvetica" w:hAnsi="Helvetica"/>
                <w:b/>
              </w:rPr>
              <w:t xml:space="preserve"> </w:t>
            </w:r>
          </w:p>
          <w:p w14:paraId="16F75119" w14:textId="3EB64F03" w:rsidR="00504647" w:rsidRPr="003B7B84" w:rsidRDefault="00D50072" w:rsidP="00BE4D44">
            <w:pPr>
              <w:spacing w:before="120" w:after="0"/>
              <w:jc w:val="center"/>
              <w:rPr>
                <w:rFonts w:ascii="Helvetica" w:hAnsi="Helvetica" w:cstheme="minorHAnsi"/>
                <w:b/>
                <w:color w:val="000000"/>
                <w:szCs w:val="28"/>
              </w:rPr>
            </w:pPr>
            <w:r w:rsidRPr="003B7B84">
              <w:rPr>
                <w:rFonts w:ascii="Helvetica" w:hAnsi="Helvetica" w:cstheme="minorHAnsi"/>
                <w:b/>
                <w:color w:val="000000"/>
                <w:szCs w:val="28"/>
              </w:rPr>
              <w:t>„</w:t>
            </w:r>
            <w:r w:rsidR="00BE4D44" w:rsidRPr="003B7B84">
              <w:rPr>
                <w:rFonts w:ascii="Helvetica" w:hAnsi="Helvetica" w:cstheme="minorHAnsi"/>
                <w:b/>
                <w:color w:val="000000"/>
                <w:szCs w:val="28"/>
              </w:rPr>
              <w:t>Zajištění aktivního vyhledávání společensky prospěšných projektů pro Laboratoř Nadace Vodafone 2.0 a realizace programu inkubace, akcelerace a růstu projektů v Laboratoři Nadace Vodafone 2.0</w:t>
            </w:r>
            <w:r w:rsidRPr="003B7B84">
              <w:rPr>
                <w:rFonts w:ascii="Helvetica" w:hAnsi="Helvetica" w:cstheme="minorHAnsi"/>
                <w:b/>
                <w:color w:val="000000"/>
                <w:szCs w:val="28"/>
              </w:rPr>
              <w:t>“</w:t>
            </w:r>
          </w:p>
          <w:p w14:paraId="28EEE15C" w14:textId="77777777" w:rsidR="00E7739B" w:rsidRPr="00C16C09" w:rsidRDefault="00E7739B" w:rsidP="00594FB3">
            <w:pPr>
              <w:spacing w:before="120" w:after="0"/>
              <w:jc w:val="center"/>
              <w:rPr>
                <w:rFonts w:ascii="Helvetica" w:hAnsi="Helvetica"/>
              </w:rPr>
            </w:pPr>
            <w:r w:rsidRPr="00C16C09">
              <w:rPr>
                <w:rFonts w:ascii="Helvetica" w:hAnsi="Helvetica"/>
                <w:b/>
              </w:rPr>
              <w:t>- NABÍDKA -</w:t>
            </w:r>
          </w:p>
        </w:tc>
      </w:tr>
    </w:tbl>
    <w:p w14:paraId="41B99487" w14:textId="0F80A42D" w:rsidR="00C249BD" w:rsidRPr="00C16C09" w:rsidRDefault="00CC5812" w:rsidP="002C13D5">
      <w:pPr>
        <w:keepNext/>
        <w:shd w:val="clear" w:color="auto" w:fill="FFFFFF"/>
        <w:spacing w:before="360" w:after="240"/>
        <w:jc w:val="both"/>
        <w:rPr>
          <w:rFonts w:ascii="Helvetica" w:hAnsi="Helvetica" w:cs="Calibri"/>
          <w:b/>
        </w:rPr>
      </w:pPr>
      <w:r w:rsidRPr="00C16C09">
        <w:rPr>
          <w:rFonts w:ascii="Helvetica" w:hAnsi="Helvetica" w:cs="Calibri"/>
          <w:b/>
        </w:rPr>
        <w:t>Lhůta pro podání nabídek:</w:t>
      </w:r>
      <w:r w:rsidRPr="00C16C09">
        <w:rPr>
          <w:rFonts w:ascii="Helvetica" w:hAnsi="Helvetica" w:cs="Calibri"/>
          <w:b/>
        </w:rPr>
        <w:tab/>
      </w:r>
      <w:r w:rsidR="004C789B">
        <w:rPr>
          <w:rFonts w:ascii="Helvetica" w:hAnsi="Helvetica" w:cs="Calibri"/>
          <w:b/>
        </w:rPr>
        <w:t>21</w:t>
      </w:r>
      <w:r w:rsidR="00AA6007" w:rsidRPr="00AD28CC">
        <w:rPr>
          <w:rFonts w:ascii="Helvetica" w:hAnsi="Helvetica" w:cs="Calibri"/>
          <w:b/>
        </w:rPr>
        <w:t xml:space="preserve">. </w:t>
      </w:r>
      <w:r w:rsidR="00765452" w:rsidRPr="00AD28CC">
        <w:rPr>
          <w:rFonts w:ascii="Helvetica" w:hAnsi="Helvetica" w:cs="Calibri"/>
          <w:b/>
        </w:rPr>
        <w:t>7</w:t>
      </w:r>
      <w:r w:rsidR="00AA6007" w:rsidRPr="00AD28CC">
        <w:rPr>
          <w:rFonts w:ascii="Helvetica" w:hAnsi="Helvetica" w:cs="Calibri"/>
          <w:b/>
        </w:rPr>
        <w:t xml:space="preserve">. </w:t>
      </w:r>
      <w:r w:rsidR="00C4654E" w:rsidRPr="00AD28CC">
        <w:rPr>
          <w:rFonts w:ascii="Helvetica" w:hAnsi="Helvetica" w:cs="Calibri"/>
          <w:b/>
        </w:rPr>
        <w:t xml:space="preserve">2017 </w:t>
      </w:r>
      <w:r w:rsidR="00596201" w:rsidRPr="00AD28CC">
        <w:rPr>
          <w:rFonts w:ascii="Helvetica" w:hAnsi="Helvetica" w:cs="Calibri"/>
          <w:b/>
        </w:rPr>
        <w:t>do</w:t>
      </w:r>
      <w:r w:rsidR="00C249BD" w:rsidRPr="00AD28CC">
        <w:rPr>
          <w:rFonts w:ascii="Helvetica" w:hAnsi="Helvetica" w:cs="Calibri"/>
          <w:b/>
        </w:rPr>
        <w:t xml:space="preserve"> </w:t>
      </w:r>
      <w:r w:rsidR="00FF693F" w:rsidRPr="00AD28CC">
        <w:rPr>
          <w:rFonts w:ascii="Helvetica" w:hAnsi="Helvetica" w:cs="Calibri"/>
          <w:b/>
        </w:rPr>
        <w:t>10:00</w:t>
      </w:r>
      <w:r w:rsidR="00C249BD" w:rsidRPr="00AD28CC">
        <w:rPr>
          <w:rFonts w:ascii="Helvetica" w:hAnsi="Helvetica" w:cs="Calibri"/>
          <w:b/>
        </w:rPr>
        <w:t xml:space="preserve"> hodin</w:t>
      </w:r>
      <w:r w:rsidR="00C249BD" w:rsidRPr="00C16C09">
        <w:rPr>
          <w:rFonts w:ascii="Helvetica" w:hAnsi="Helvetica" w:cs="Calibri"/>
          <w:b/>
        </w:rPr>
        <w:t xml:space="preserve"> </w:t>
      </w:r>
    </w:p>
    <w:p w14:paraId="0783D657" w14:textId="3FB79690" w:rsidR="00594FB3" w:rsidRPr="00C16C09" w:rsidRDefault="00CC5812" w:rsidP="00BE4D44">
      <w:pPr>
        <w:keepNext/>
        <w:shd w:val="clear" w:color="auto" w:fill="FFFFFF"/>
        <w:spacing w:after="240"/>
        <w:ind w:left="2832" w:hanging="2832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  <w:b/>
        </w:rPr>
        <w:t>Místo pro podání nabídek:</w:t>
      </w:r>
      <w:r w:rsidRPr="00C16C09">
        <w:rPr>
          <w:rFonts w:ascii="Helvetica" w:hAnsi="Helvetica" w:cs="Calibri"/>
          <w:b/>
        </w:rPr>
        <w:tab/>
      </w:r>
      <w:r w:rsidR="002C13D5" w:rsidRPr="00C16C09">
        <w:rPr>
          <w:rFonts w:ascii="Helvetica" w:hAnsi="Helvetica" w:cs="Calibri"/>
        </w:rPr>
        <w:t xml:space="preserve">Nabídky se přijímají </w:t>
      </w:r>
      <w:r w:rsidR="002C13D5" w:rsidRPr="00C16C09">
        <w:rPr>
          <w:rFonts w:ascii="Helvetica" w:hAnsi="Helvetica" w:cs="Calibri"/>
          <w:b/>
        </w:rPr>
        <w:t>osobním podáním</w:t>
      </w:r>
      <w:r w:rsidR="002C13D5" w:rsidRPr="00C16C09">
        <w:rPr>
          <w:rFonts w:ascii="Helvetica" w:hAnsi="Helvetica" w:cs="Calibri"/>
        </w:rPr>
        <w:t xml:space="preserve"> </w:t>
      </w:r>
      <w:r w:rsidR="00285F4D" w:rsidRPr="00C16C09">
        <w:rPr>
          <w:rFonts w:ascii="Helvetica" w:hAnsi="Helvetica" w:cs="Calibri"/>
        </w:rPr>
        <w:t>v pracovních dnech</w:t>
      </w:r>
      <w:r w:rsidR="000B1336" w:rsidRPr="00C16C09">
        <w:rPr>
          <w:rFonts w:ascii="Helvetica" w:hAnsi="Helvetica" w:cs="Calibri"/>
        </w:rPr>
        <w:t xml:space="preserve"> od</w:t>
      </w:r>
      <w:r w:rsidR="00AA6804" w:rsidRPr="00C16C09">
        <w:rPr>
          <w:rFonts w:ascii="Helvetica" w:hAnsi="Helvetica" w:cs="Calibri"/>
        </w:rPr>
        <w:t> </w:t>
      </w:r>
      <w:r w:rsidR="000B1336" w:rsidRPr="00C16C09">
        <w:rPr>
          <w:rFonts w:ascii="Helvetica" w:hAnsi="Helvetica" w:cs="Calibri"/>
        </w:rPr>
        <w:t>8:00</w:t>
      </w:r>
      <w:r w:rsidR="00AA6804" w:rsidRPr="00C16C09">
        <w:rPr>
          <w:rFonts w:ascii="Helvetica" w:hAnsi="Helvetica" w:cs="Calibri"/>
        </w:rPr>
        <w:t> </w:t>
      </w:r>
      <w:r w:rsidR="000B1336" w:rsidRPr="00C16C09">
        <w:rPr>
          <w:rFonts w:ascii="Helvetica" w:hAnsi="Helvetica" w:cs="Calibri"/>
        </w:rPr>
        <w:t>do 1</w:t>
      </w:r>
      <w:r w:rsidR="00CD3F50" w:rsidRPr="00C16C09">
        <w:rPr>
          <w:rFonts w:ascii="Helvetica" w:hAnsi="Helvetica" w:cs="Calibri"/>
        </w:rPr>
        <w:t>6</w:t>
      </w:r>
      <w:r w:rsidR="000B1336" w:rsidRPr="00C16C09">
        <w:rPr>
          <w:rFonts w:ascii="Helvetica" w:hAnsi="Helvetica" w:cs="Calibri"/>
        </w:rPr>
        <w:t>:</w:t>
      </w:r>
      <w:r w:rsidR="00285F4D" w:rsidRPr="00C16C09">
        <w:rPr>
          <w:rFonts w:ascii="Helvetica" w:hAnsi="Helvetica" w:cs="Calibri"/>
        </w:rPr>
        <w:t>0</w:t>
      </w:r>
      <w:r w:rsidR="000B1336" w:rsidRPr="00C16C09">
        <w:rPr>
          <w:rFonts w:ascii="Helvetica" w:hAnsi="Helvetica" w:cs="Calibri"/>
        </w:rPr>
        <w:t xml:space="preserve">0 hodin </w:t>
      </w:r>
      <w:r w:rsidR="002C13D5" w:rsidRPr="00C16C09">
        <w:rPr>
          <w:rFonts w:ascii="Helvetica" w:hAnsi="Helvetica" w:cs="Calibri"/>
        </w:rPr>
        <w:t xml:space="preserve">na </w:t>
      </w:r>
      <w:r w:rsidR="00423320" w:rsidRPr="00176A75">
        <w:rPr>
          <w:rFonts w:ascii="Helvetica" w:hAnsi="Helvetica" w:cs="Calibri"/>
        </w:rPr>
        <w:t>podatelně</w:t>
      </w:r>
      <w:r w:rsidR="00594FB3" w:rsidRPr="00176A75">
        <w:rPr>
          <w:rFonts w:ascii="Helvetica" w:hAnsi="Helvetica" w:cs="Calibri"/>
        </w:rPr>
        <w:t xml:space="preserve"> Zadavatele</w:t>
      </w:r>
      <w:r w:rsidR="00594FB3" w:rsidRPr="00C16C09">
        <w:rPr>
          <w:rFonts w:ascii="Helvetica" w:hAnsi="Helvetica" w:cs="Calibri"/>
        </w:rPr>
        <w:t xml:space="preserve"> na adrese</w:t>
      </w:r>
      <w:r w:rsidR="00995833" w:rsidRPr="00C16C09">
        <w:rPr>
          <w:rFonts w:ascii="Helvetica" w:hAnsi="Helvetica" w:cs="Calibri"/>
        </w:rPr>
        <w:t xml:space="preserve">: </w:t>
      </w:r>
    </w:p>
    <w:p w14:paraId="54389753" w14:textId="77777777" w:rsidR="00BE4D44" w:rsidRPr="00D621A2" w:rsidRDefault="00BE4D44" w:rsidP="00BE4D44">
      <w:pPr>
        <w:keepNext/>
        <w:shd w:val="clear" w:color="auto" w:fill="FFFFFF"/>
        <w:spacing w:after="0"/>
        <w:ind w:left="2832"/>
        <w:jc w:val="both"/>
        <w:rPr>
          <w:rFonts w:ascii="Helvetica" w:hAnsi="Helvetica" w:cs="Calibri"/>
          <w:b/>
        </w:rPr>
      </w:pPr>
      <w:bookmarkStart w:id="11" w:name="_Hlk479864972"/>
      <w:r w:rsidRPr="00D621A2">
        <w:rPr>
          <w:rFonts w:ascii="Helvetica" w:hAnsi="Helvetica" w:cs="Calibri"/>
          <w:b/>
        </w:rPr>
        <w:t>Nadace Vodafone Česká republika</w:t>
      </w:r>
    </w:p>
    <w:p w14:paraId="50CA52E4" w14:textId="77777777" w:rsidR="00BE4D44" w:rsidRPr="00D621A2" w:rsidRDefault="00BE4D44" w:rsidP="00BE4D44">
      <w:pPr>
        <w:keepNext/>
        <w:shd w:val="clear" w:color="auto" w:fill="FFFFFF"/>
        <w:spacing w:after="0"/>
        <w:ind w:left="2832"/>
        <w:jc w:val="both"/>
        <w:rPr>
          <w:rFonts w:ascii="Helvetica" w:hAnsi="Helvetica"/>
        </w:rPr>
      </w:pPr>
      <w:bookmarkStart w:id="12" w:name="_Hlk479864614"/>
      <w:r w:rsidRPr="00D621A2">
        <w:rPr>
          <w:rFonts w:ascii="Helvetica" w:hAnsi="Helvetica"/>
        </w:rPr>
        <w:t>Náměstí Junkových 2808/2</w:t>
      </w:r>
    </w:p>
    <w:p w14:paraId="2B1EB2A9" w14:textId="58D0794D" w:rsidR="00594FB3" w:rsidRPr="00C16C09" w:rsidRDefault="00BE4D44" w:rsidP="00BE4D44">
      <w:pPr>
        <w:keepNext/>
        <w:shd w:val="clear" w:color="auto" w:fill="FFFFFF"/>
        <w:spacing w:after="120"/>
        <w:ind w:left="2832"/>
        <w:jc w:val="both"/>
        <w:rPr>
          <w:rFonts w:ascii="Helvetica" w:hAnsi="Helvetica" w:cs="Calibri"/>
        </w:rPr>
      </w:pPr>
      <w:r w:rsidRPr="00D621A2">
        <w:rPr>
          <w:rFonts w:ascii="Helvetica" w:hAnsi="Helvetica"/>
        </w:rPr>
        <w:t>155 00, Praha 5</w:t>
      </w:r>
    </w:p>
    <w:bookmarkEnd w:id="11"/>
    <w:bookmarkEnd w:id="12"/>
    <w:p w14:paraId="74935110" w14:textId="4D9AEB32" w:rsidR="002C13D5" w:rsidRPr="00C16C09" w:rsidRDefault="002C13D5" w:rsidP="00BE4D44">
      <w:pPr>
        <w:keepNext/>
        <w:shd w:val="clear" w:color="auto" w:fill="FFFFFF"/>
        <w:spacing w:after="0"/>
        <w:ind w:left="2832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nebo </w:t>
      </w:r>
      <w:r w:rsidRPr="00C16C09">
        <w:rPr>
          <w:rFonts w:ascii="Helvetica" w:hAnsi="Helvetica" w:cs="Calibri"/>
          <w:b/>
        </w:rPr>
        <w:t>poštovním podáním na téže adrese.</w:t>
      </w:r>
    </w:p>
    <w:p w14:paraId="5299BE8F" w14:textId="69BC93B1" w:rsidR="00594FB3" w:rsidRPr="00C16C09" w:rsidRDefault="00594FB3" w:rsidP="00594FB3">
      <w:pPr>
        <w:shd w:val="clear" w:color="auto" w:fill="FFFFFF"/>
        <w:spacing w:before="24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Nabídky podané po uplynutí lhůty pro podání nabídek se neotevírají. Zadavatel o této skutečnosti bezodkladně vyrozumí </w:t>
      </w:r>
      <w:r w:rsidR="005B620D" w:rsidRPr="00C16C09">
        <w:rPr>
          <w:rFonts w:ascii="Helvetica" w:hAnsi="Helvetica" w:cs="Calibri"/>
        </w:rPr>
        <w:t>účastníka</w:t>
      </w:r>
      <w:r w:rsidRPr="00C16C09">
        <w:rPr>
          <w:rFonts w:ascii="Helvetica" w:hAnsi="Helvetica" w:cs="Calibri"/>
        </w:rPr>
        <w:t>. Rozhodující je datum a čas přijetí nabídky na</w:t>
      </w:r>
      <w:r w:rsidR="00D621A2"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>adrese Zadavatele.</w:t>
      </w:r>
    </w:p>
    <w:p w14:paraId="6F305594" w14:textId="77777777" w:rsidR="00594FB3" w:rsidRPr="00C16C09" w:rsidRDefault="00594FB3" w:rsidP="006C29A6">
      <w:pPr>
        <w:pStyle w:val="Heading2"/>
      </w:pPr>
      <w:r w:rsidRPr="00C16C09">
        <w:t>Otevírání obálek s nabídkami</w:t>
      </w:r>
    </w:p>
    <w:p w14:paraId="2C50029B" w14:textId="759C72FB" w:rsidR="00594FB3" w:rsidRPr="00C16C09" w:rsidRDefault="0064263D" w:rsidP="005B620D">
      <w:pPr>
        <w:shd w:val="clear" w:color="auto" w:fill="FFFFFF"/>
        <w:spacing w:before="12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Otevírání obálek </w:t>
      </w:r>
      <w:r w:rsidR="00594FB3" w:rsidRPr="00C16C09">
        <w:rPr>
          <w:rFonts w:ascii="Helvetica" w:hAnsi="Helvetica" w:cs="Calibri"/>
        </w:rPr>
        <w:t xml:space="preserve">s přijatými nabídkami proběhne </w:t>
      </w:r>
      <w:r w:rsidR="00C47DC9">
        <w:rPr>
          <w:rFonts w:ascii="Helvetica" w:hAnsi="Helvetica" w:cs="Calibri"/>
        </w:rPr>
        <w:t>bez zbytečného odkladu</w:t>
      </w:r>
      <w:r w:rsidR="00C47DC9" w:rsidRPr="00C16C09">
        <w:rPr>
          <w:rFonts w:ascii="Helvetica" w:hAnsi="Helvetica" w:cs="Calibri"/>
        </w:rPr>
        <w:t xml:space="preserve"> </w:t>
      </w:r>
      <w:r w:rsidR="00594FB3" w:rsidRPr="00C16C09">
        <w:rPr>
          <w:rFonts w:ascii="Helvetica" w:hAnsi="Helvetica" w:cs="Calibri"/>
        </w:rPr>
        <w:t>po up</w:t>
      </w:r>
      <w:r w:rsidR="00E5205E" w:rsidRPr="00C16C09">
        <w:rPr>
          <w:rFonts w:ascii="Helvetica" w:hAnsi="Helvetica" w:cs="Calibri"/>
        </w:rPr>
        <w:t>lynut</w:t>
      </w:r>
      <w:r w:rsidR="00CB69F4" w:rsidRPr="00C16C09">
        <w:rPr>
          <w:rFonts w:ascii="Helvetica" w:hAnsi="Helvetica" w:cs="Calibri"/>
        </w:rPr>
        <w:t>í lhůty pro podání nabídek, tj. </w:t>
      </w:r>
      <w:r w:rsidR="00E5205E" w:rsidRPr="00C16C09">
        <w:rPr>
          <w:rFonts w:ascii="Helvetica" w:hAnsi="Helvetica" w:cs="Calibri"/>
        </w:rPr>
        <w:t xml:space="preserve">dne </w:t>
      </w:r>
      <w:r w:rsidR="00D16891">
        <w:rPr>
          <w:rFonts w:ascii="Helvetica" w:hAnsi="Helvetica" w:cs="Calibri"/>
        </w:rPr>
        <w:t>21</w:t>
      </w:r>
      <w:r w:rsidR="00FD46D3" w:rsidRPr="00AD28CC">
        <w:rPr>
          <w:rFonts w:ascii="Helvetica" w:hAnsi="Helvetica" w:cs="Calibri"/>
        </w:rPr>
        <w:t xml:space="preserve">. </w:t>
      </w:r>
      <w:r w:rsidR="007E2814" w:rsidRPr="00AD28CC">
        <w:rPr>
          <w:rFonts w:ascii="Helvetica" w:hAnsi="Helvetica" w:cs="Calibri"/>
        </w:rPr>
        <w:t>7</w:t>
      </w:r>
      <w:r w:rsidR="00FD46D3" w:rsidRPr="00AD28CC">
        <w:rPr>
          <w:rFonts w:ascii="Helvetica" w:hAnsi="Helvetica" w:cs="Calibri"/>
        </w:rPr>
        <w:t>.</w:t>
      </w:r>
      <w:r w:rsidR="00C305B0" w:rsidRPr="00AD28CC">
        <w:rPr>
          <w:rFonts w:ascii="Helvetica" w:hAnsi="Helvetica" w:cs="Calibri"/>
        </w:rPr>
        <w:t xml:space="preserve"> </w:t>
      </w:r>
      <w:r w:rsidR="009B73AC" w:rsidRPr="00AD28CC">
        <w:rPr>
          <w:rFonts w:ascii="Helvetica" w:hAnsi="Helvetica" w:cs="Calibri"/>
        </w:rPr>
        <w:t>201</w:t>
      </w:r>
      <w:r w:rsidR="00D75F81" w:rsidRPr="00AD28CC">
        <w:rPr>
          <w:rFonts w:ascii="Helvetica" w:hAnsi="Helvetica" w:cs="Calibri"/>
        </w:rPr>
        <w:t>7</w:t>
      </w:r>
      <w:r w:rsidR="00FF693F" w:rsidRPr="00C16C09">
        <w:rPr>
          <w:rFonts w:ascii="Helvetica" w:hAnsi="Helvetica" w:cs="Calibri"/>
        </w:rPr>
        <w:t xml:space="preserve"> </w:t>
      </w:r>
      <w:r w:rsidR="00E5205E" w:rsidRPr="00C16C09">
        <w:rPr>
          <w:rFonts w:ascii="Helvetica" w:hAnsi="Helvetica" w:cs="Calibri"/>
        </w:rPr>
        <w:t>o</w:t>
      </w:r>
      <w:r w:rsidR="00FF693F" w:rsidRPr="00C16C09">
        <w:rPr>
          <w:rFonts w:ascii="Helvetica" w:hAnsi="Helvetica" w:cs="Calibri"/>
        </w:rPr>
        <w:t>d</w:t>
      </w:r>
      <w:r w:rsidR="00E5205E" w:rsidRPr="00C16C09">
        <w:rPr>
          <w:rFonts w:ascii="Helvetica" w:hAnsi="Helvetica" w:cs="Calibri"/>
        </w:rPr>
        <w:t xml:space="preserve"> </w:t>
      </w:r>
      <w:r w:rsidR="00FF693F" w:rsidRPr="00837AAB">
        <w:rPr>
          <w:rFonts w:ascii="Helvetica" w:hAnsi="Helvetica" w:cs="Calibri"/>
        </w:rPr>
        <w:t>10:05</w:t>
      </w:r>
      <w:r w:rsidR="00E5205E" w:rsidRPr="00C16C09">
        <w:rPr>
          <w:rFonts w:ascii="Helvetica" w:hAnsi="Helvetica" w:cs="Calibri"/>
        </w:rPr>
        <w:t xml:space="preserve"> hodin, a to na adrese</w:t>
      </w:r>
      <w:r w:rsidR="00406564" w:rsidRPr="00C16C09">
        <w:rPr>
          <w:rFonts w:ascii="Helvetica" w:hAnsi="Helvetica" w:cs="Calibri"/>
        </w:rPr>
        <w:t xml:space="preserve"> </w:t>
      </w:r>
      <w:r w:rsidR="00837AAB">
        <w:rPr>
          <w:rFonts w:ascii="Helvetica" w:hAnsi="Helvetica" w:cs="Calibri"/>
        </w:rPr>
        <w:t xml:space="preserve">sídla Zadavatele, </w:t>
      </w:r>
      <w:r w:rsidR="00F1003E" w:rsidRPr="00C16C09">
        <w:rPr>
          <w:rFonts w:ascii="Helvetica" w:hAnsi="Helvetica" w:cs="Calibri"/>
        </w:rPr>
        <w:t>Náměstí Junkových 2808/2, 155 00 Praha 5</w:t>
      </w:r>
      <w:r w:rsidR="006B2FC4" w:rsidRPr="00C16C09">
        <w:rPr>
          <w:rFonts w:ascii="Helvetica" w:hAnsi="Helvetica" w:cs="Calibri"/>
        </w:rPr>
        <w:t>.</w:t>
      </w:r>
    </w:p>
    <w:p w14:paraId="1480C742" w14:textId="51F59805" w:rsidR="00826F07" w:rsidRPr="00C16C09" w:rsidRDefault="00826F07" w:rsidP="005B620D">
      <w:pPr>
        <w:shd w:val="clear" w:color="auto" w:fill="FFFFFF"/>
        <w:spacing w:before="12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Otevírání obálek jsou oprávnění zúčastnit se </w:t>
      </w:r>
      <w:r w:rsidR="00724ADE" w:rsidRPr="00C16C09">
        <w:rPr>
          <w:rFonts w:ascii="Helvetica" w:hAnsi="Helvetica" w:cs="Calibri"/>
        </w:rPr>
        <w:t>účastníci</w:t>
      </w:r>
      <w:r w:rsidRPr="00C16C09">
        <w:rPr>
          <w:rFonts w:ascii="Helvetica" w:hAnsi="Helvetica" w:cs="Calibri"/>
        </w:rPr>
        <w:t xml:space="preserve">, kteří podali nabídku na Veřejnou zakázku. Za každého </w:t>
      </w:r>
      <w:r w:rsidR="00724ADE" w:rsidRPr="00C16C09">
        <w:rPr>
          <w:rFonts w:ascii="Helvetica" w:hAnsi="Helvetica" w:cs="Calibri"/>
        </w:rPr>
        <w:t>účastníka</w:t>
      </w:r>
      <w:r w:rsidRPr="00C16C09">
        <w:rPr>
          <w:rFonts w:ascii="Helvetica" w:hAnsi="Helvetica" w:cs="Calibri"/>
        </w:rPr>
        <w:t xml:space="preserve"> je oprávněna účastnit se otevírání obálek jedna osoba, která</w:t>
      </w:r>
      <w:r w:rsidR="00D621A2"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 xml:space="preserve">se prokáže oprávněním zastupovat </w:t>
      </w:r>
      <w:r w:rsidR="00724ADE" w:rsidRPr="00C16C09">
        <w:rPr>
          <w:rFonts w:ascii="Helvetica" w:hAnsi="Helvetica" w:cs="Calibri"/>
        </w:rPr>
        <w:t>účastníka</w:t>
      </w:r>
      <w:r w:rsidRPr="00C16C09">
        <w:rPr>
          <w:rFonts w:ascii="Helvetica" w:hAnsi="Helvetica" w:cs="Calibri"/>
        </w:rPr>
        <w:t xml:space="preserve">. V případě zahraničního </w:t>
      </w:r>
      <w:r w:rsidR="00724ADE" w:rsidRPr="00C16C09">
        <w:rPr>
          <w:rFonts w:ascii="Helvetica" w:hAnsi="Helvetica" w:cs="Calibri"/>
        </w:rPr>
        <w:t>účastníka</w:t>
      </w:r>
      <w:r w:rsidRPr="00C16C09">
        <w:rPr>
          <w:rFonts w:ascii="Helvetica" w:hAnsi="Helvetica" w:cs="Calibri"/>
        </w:rPr>
        <w:t xml:space="preserve"> je</w:t>
      </w:r>
      <w:r w:rsidR="00D621A2">
        <w:rPr>
          <w:rFonts w:ascii="Helvetica" w:hAnsi="Helvetica" w:cs="Calibri"/>
        </w:rPr>
        <w:t> </w:t>
      </w:r>
      <w:r w:rsidRPr="00C16C09">
        <w:rPr>
          <w:rFonts w:ascii="Helvetica" w:hAnsi="Helvetica" w:cs="Calibri"/>
        </w:rPr>
        <w:t>oprávněn se otevírání obálek účastnit rovněž jeden tlumočník.</w:t>
      </w:r>
    </w:p>
    <w:p w14:paraId="2B68E560" w14:textId="77777777" w:rsidR="00594FB3" w:rsidRPr="00C16C09" w:rsidRDefault="00594FB3" w:rsidP="006C29A6">
      <w:pPr>
        <w:pStyle w:val="Heading2"/>
      </w:pPr>
      <w:r w:rsidRPr="00C16C09">
        <w:t>Zadávací lhůta</w:t>
      </w:r>
    </w:p>
    <w:p w14:paraId="723468C4" w14:textId="09291111" w:rsidR="00CC5812" w:rsidRPr="00C16C09" w:rsidRDefault="00724ADE" w:rsidP="00CC5812">
      <w:pPr>
        <w:shd w:val="clear" w:color="auto" w:fill="FFFFFF"/>
        <w:tabs>
          <w:tab w:val="left" w:pos="3119"/>
        </w:tabs>
        <w:spacing w:before="120" w:after="240"/>
        <w:jc w:val="both"/>
        <w:rPr>
          <w:rFonts w:ascii="Helvetica" w:hAnsi="Helvetica" w:cs="Calibri"/>
          <w:b/>
        </w:rPr>
      </w:pPr>
      <w:r w:rsidRPr="00C16C09">
        <w:rPr>
          <w:rFonts w:ascii="Helvetica" w:hAnsi="Helvetica"/>
        </w:rPr>
        <w:t xml:space="preserve">Lhůta, po kterou jsou </w:t>
      </w:r>
      <w:r w:rsidR="00C95CD4" w:rsidRPr="00C16C09">
        <w:rPr>
          <w:rFonts w:ascii="Helvetica" w:hAnsi="Helvetica"/>
        </w:rPr>
        <w:t>účastníci</w:t>
      </w:r>
      <w:r w:rsidRPr="00C16C09">
        <w:rPr>
          <w:rFonts w:ascii="Helvetica" w:hAnsi="Helvetica"/>
        </w:rPr>
        <w:t xml:space="preserve"> vázáni svými nabídkami, činí 90 kalendářních dnů od</w:t>
      </w:r>
      <w:r w:rsidR="00D621A2">
        <w:rPr>
          <w:rFonts w:ascii="Helvetica" w:hAnsi="Helvetica"/>
        </w:rPr>
        <w:t> </w:t>
      </w:r>
      <w:r w:rsidRPr="00C16C09">
        <w:rPr>
          <w:rFonts w:ascii="Helvetica" w:hAnsi="Helvetica"/>
        </w:rPr>
        <w:t xml:space="preserve">posledního dne lhůty pro podání nabídek. Zadávací lhůta neběží po dobu, ve které Zadavatel nesmí uzavřít smlouvu podle § 246 </w:t>
      </w:r>
      <w:r w:rsidR="00A74F51" w:rsidRPr="00C16C09">
        <w:rPr>
          <w:rFonts w:ascii="Helvetica" w:hAnsi="Helvetica"/>
        </w:rPr>
        <w:t>ZZVZ</w:t>
      </w:r>
      <w:r w:rsidRPr="00C16C09">
        <w:rPr>
          <w:rFonts w:ascii="Helvetica" w:hAnsi="Helvetica"/>
        </w:rPr>
        <w:t>.</w:t>
      </w:r>
    </w:p>
    <w:p w14:paraId="5FA41FB0" w14:textId="7DA5AF5E" w:rsidR="005D6A7F" w:rsidRPr="00C16C09" w:rsidRDefault="006B2FC4" w:rsidP="006C29A6">
      <w:pPr>
        <w:pStyle w:val="Heading2"/>
      </w:pPr>
      <w:r w:rsidRPr="00C16C09">
        <w:t>Poddodavatelé</w:t>
      </w:r>
    </w:p>
    <w:p w14:paraId="36607FC6" w14:textId="04A7BE09" w:rsidR="0047742D" w:rsidRPr="00C16C09" w:rsidRDefault="00724ADE" w:rsidP="005D6A7F">
      <w:pPr>
        <w:pStyle w:val="odsazfurt"/>
        <w:spacing w:before="120" w:line="276" w:lineRule="auto"/>
        <w:ind w:left="0"/>
        <w:rPr>
          <w:rFonts w:ascii="Helvetica" w:hAnsi="Helvetica" w:cs="Tahoma"/>
          <w:sz w:val="22"/>
          <w:szCs w:val="24"/>
        </w:rPr>
      </w:pPr>
      <w:r w:rsidRPr="00C16C09">
        <w:rPr>
          <w:rFonts w:ascii="Helvetica" w:hAnsi="Helvetica" w:cs="Tahoma"/>
          <w:sz w:val="22"/>
          <w:szCs w:val="24"/>
        </w:rPr>
        <w:t>Zadavatel v souladu s § 105 ZZVZ požaduje, aby účastník zadávacího řízení v nabídce předložil seznam poddodavatelů, pokud jsou účastníkovi zadávacího řízení známi a uvedl, kterou část Veřejné zakázky bude každý z poddodavatelů plnit</w:t>
      </w:r>
      <w:r w:rsidR="009C51D5" w:rsidRPr="00C16C09">
        <w:rPr>
          <w:rFonts w:ascii="Helvetica" w:hAnsi="Helvetica" w:cs="Tahoma"/>
          <w:sz w:val="22"/>
          <w:szCs w:val="24"/>
        </w:rPr>
        <w:t>.</w:t>
      </w:r>
      <w:r w:rsidR="0047742D" w:rsidRPr="00C16C09">
        <w:rPr>
          <w:rFonts w:ascii="Helvetica" w:hAnsi="Helvetica" w:cs="Tahoma"/>
          <w:sz w:val="22"/>
          <w:szCs w:val="24"/>
        </w:rPr>
        <w:t xml:space="preserve"> </w:t>
      </w:r>
    </w:p>
    <w:p w14:paraId="2F12AACB" w14:textId="772B5A41" w:rsidR="005D6A7F" w:rsidRPr="00C16C09" w:rsidRDefault="0047742D" w:rsidP="005D6A7F">
      <w:pPr>
        <w:pStyle w:val="odsazfurt"/>
        <w:spacing w:before="120" w:line="276" w:lineRule="auto"/>
        <w:ind w:left="0"/>
        <w:rPr>
          <w:rFonts w:ascii="Helvetica" w:hAnsi="Helvetica" w:cs="Tahoma"/>
          <w:sz w:val="22"/>
          <w:szCs w:val="24"/>
        </w:rPr>
      </w:pPr>
      <w:r w:rsidRPr="00C16C09">
        <w:rPr>
          <w:rFonts w:ascii="Helvetica" w:hAnsi="Helvetica" w:cs="Tahoma"/>
          <w:sz w:val="22"/>
          <w:szCs w:val="24"/>
        </w:rPr>
        <w:t xml:space="preserve">V případě neuvedení těchto informací v nabídce se má za to, že </w:t>
      </w:r>
      <w:r w:rsidR="00C95CD4" w:rsidRPr="00C16C09">
        <w:rPr>
          <w:rFonts w:ascii="Helvetica" w:hAnsi="Helvetica" w:cs="Tahoma"/>
          <w:sz w:val="22"/>
          <w:szCs w:val="24"/>
        </w:rPr>
        <w:t>účastník</w:t>
      </w:r>
      <w:r w:rsidRPr="00C16C09">
        <w:rPr>
          <w:rFonts w:ascii="Helvetica" w:hAnsi="Helvetica" w:cs="Tahoma"/>
          <w:sz w:val="22"/>
          <w:szCs w:val="24"/>
        </w:rPr>
        <w:t xml:space="preserve"> neplánuje pro plnění Veřejné zakázky využít </w:t>
      </w:r>
      <w:r w:rsidR="00724ADE" w:rsidRPr="00C16C09">
        <w:rPr>
          <w:rFonts w:ascii="Helvetica" w:hAnsi="Helvetica" w:cs="Tahoma"/>
          <w:sz w:val="22"/>
          <w:szCs w:val="24"/>
        </w:rPr>
        <w:t>poddodavatelů</w:t>
      </w:r>
      <w:r w:rsidR="00CD3F50" w:rsidRPr="00C16C09">
        <w:rPr>
          <w:rFonts w:ascii="Helvetica" w:hAnsi="Helvetica" w:cs="Tahoma"/>
          <w:sz w:val="22"/>
          <w:szCs w:val="24"/>
        </w:rPr>
        <w:t>.</w:t>
      </w:r>
    </w:p>
    <w:p w14:paraId="05E3D78C" w14:textId="5F65A3E9" w:rsidR="000869D5" w:rsidRPr="00C16C09" w:rsidRDefault="000869D5" w:rsidP="006C29A6">
      <w:pPr>
        <w:pStyle w:val="Heading2"/>
      </w:pPr>
      <w:bookmarkStart w:id="13" w:name="_Toc462572479"/>
      <w:r w:rsidRPr="00C16C09">
        <w:t>Doklady o majetkové struktuře vybraného dodavatele</w:t>
      </w:r>
      <w:bookmarkEnd w:id="13"/>
    </w:p>
    <w:p w14:paraId="10D0D780" w14:textId="5513EA23" w:rsidR="000869D5" w:rsidRPr="00C16C09" w:rsidRDefault="000869D5" w:rsidP="000869D5">
      <w:pPr>
        <w:pStyle w:val="text-nov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Vybraný dodavatel, který je právnickou osobou, je v souladu s § 104 odst. 2 ZZVZ povinen před uzavřením Smlouvy předložit:</w:t>
      </w:r>
    </w:p>
    <w:p w14:paraId="36E80179" w14:textId="77777777" w:rsidR="000869D5" w:rsidRPr="00C16C09" w:rsidRDefault="000869D5" w:rsidP="00F961D6">
      <w:pPr>
        <w:pStyle w:val="text-nov"/>
        <w:numPr>
          <w:ilvl w:val="0"/>
          <w:numId w:val="8"/>
        </w:numPr>
        <w:ind w:left="284" w:hanging="284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identifikační údaje všech osob, které jsou jeho skutečným majitelem podle zákona o některých opatřeních proti legalizaci výnosů z trestné činnosti a financování terorismu,</w:t>
      </w:r>
    </w:p>
    <w:p w14:paraId="7D8D4CBB" w14:textId="780A10E3" w:rsidR="000869D5" w:rsidRPr="00C16C09" w:rsidRDefault="000869D5" w:rsidP="00F961D6">
      <w:pPr>
        <w:pStyle w:val="text-nov"/>
        <w:numPr>
          <w:ilvl w:val="0"/>
          <w:numId w:val="8"/>
        </w:numPr>
        <w:ind w:left="284" w:hanging="284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doklady, z nichž vyplývá vztah všech osob podle odst. 1) k dodavateli; těmito doklady jsou zejména:</w:t>
      </w:r>
    </w:p>
    <w:p w14:paraId="30C5909B" w14:textId="77777777" w:rsidR="000869D5" w:rsidRPr="00C16C09" w:rsidRDefault="000869D5" w:rsidP="000869D5">
      <w:pPr>
        <w:pStyle w:val="text-nov"/>
        <w:spacing w:before="60"/>
        <w:ind w:left="567" w:hanging="283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1. výpis z obchodního rejstříku nebo jiné obdobné evidence,</w:t>
      </w:r>
    </w:p>
    <w:p w14:paraId="264948BA" w14:textId="77777777" w:rsidR="000869D5" w:rsidRPr="00C16C09" w:rsidRDefault="000869D5" w:rsidP="000869D5">
      <w:pPr>
        <w:pStyle w:val="text-nov"/>
        <w:spacing w:before="60"/>
        <w:ind w:left="567" w:hanging="283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2. seznam akcionářů,</w:t>
      </w:r>
    </w:p>
    <w:p w14:paraId="2F121C96" w14:textId="77777777" w:rsidR="000869D5" w:rsidRPr="00C16C09" w:rsidRDefault="000869D5" w:rsidP="000869D5">
      <w:pPr>
        <w:pStyle w:val="text-nov"/>
        <w:spacing w:before="60"/>
        <w:ind w:left="567" w:hanging="283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3. rozhodnutí statutárního orgánu o vyplacení podílu na zisku,</w:t>
      </w:r>
    </w:p>
    <w:p w14:paraId="0344CDBB" w14:textId="64DF6C8D" w:rsidR="00594FB3" w:rsidRPr="00C16C09" w:rsidRDefault="000869D5" w:rsidP="000869D5">
      <w:pPr>
        <w:pStyle w:val="text-nov"/>
        <w:spacing w:before="60"/>
        <w:ind w:left="567" w:hanging="283"/>
        <w:rPr>
          <w:rFonts w:ascii="Helvetica" w:hAnsi="Helvetica"/>
          <w:sz w:val="22"/>
          <w:szCs w:val="22"/>
        </w:rPr>
      </w:pPr>
      <w:r w:rsidRPr="00C16C09">
        <w:rPr>
          <w:rFonts w:ascii="Helvetica" w:hAnsi="Helvetica"/>
          <w:sz w:val="22"/>
          <w:szCs w:val="22"/>
        </w:rPr>
        <w:t>4. společenská smlouva, zakladatelská listina nebo stanovy.</w:t>
      </w:r>
    </w:p>
    <w:p w14:paraId="0195418D" w14:textId="77777777" w:rsidR="00495071" w:rsidRPr="00C16C09" w:rsidRDefault="00495071" w:rsidP="006C29A6">
      <w:pPr>
        <w:pStyle w:val="Heading2"/>
      </w:pPr>
      <w:r w:rsidRPr="00C16C09">
        <w:t>Požadavky na členění nabídky</w:t>
      </w:r>
    </w:p>
    <w:p w14:paraId="56005DB2" w14:textId="375A16FA" w:rsidR="00504647" w:rsidRPr="00C16C09" w:rsidRDefault="000869D5" w:rsidP="00E309E1">
      <w:pPr>
        <w:keepNext/>
        <w:shd w:val="clear" w:color="auto" w:fill="FFFFFF"/>
        <w:spacing w:before="12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Účastník</w:t>
      </w:r>
      <w:r w:rsidR="00504647" w:rsidRPr="00C16C09">
        <w:rPr>
          <w:rFonts w:ascii="Helvetica" w:hAnsi="Helvetica" w:cs="Calibri"/>
        </w:rPr>
        <w:t xml:space="preserve"> podá nabídku s tímto členěním:</w:t>
      </w:r>
    </w:p>
    <w:p w14:paraId="67174B39" w14:textId="0314DEA4" w:rsidR="00BE6FDF" w:rsidRPr="00C16C09" w:rsidRDefault="00BE6FDF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Krycí list nabídky dle </w:t>
      </w:r>
      <w:r w:rsidR="00CD5DA7" w:rsidRPr="00C16C09">
        <w:rPr>
          <w:rFonts w:ascii="Helvetica" w:hAnsi="Helvetica" w:cs="Calibri"/>
        </w:rPr>
        <w:t xml:space="preserve">doporučeného </w:t>
      </w:r>
      <w:r w:rsidRPr="00C16C09">
        <w:rPr>
          <w:rFonts w:ascii="Helvetica" w:hAnsi="Helvetica" w:cs="Calibri"/>
        </w:rPr>
        <w:t xml:space="preserve">vzoru, který je přílohou č. </w:t>
      </w:r>
      <w:r w:rsidR="004D7DAF">
        <w:rPr>
          <w:rFonts w:ascii="Helvetica" w:hAnsi="Helvetica" w:cs="Calibri"/>
        </w:rPr>
        <w:t>3</w:t>
      </w:r>
      <w:r w:rsidR="00FF693F" w:rsidRPr="00C16C09">
        <w:rPr>
          <w:rFonts w:ascii="Helvetica" w:hAnsi="Helvetica" w:cs="Calibri"/>
        </w:rPr>
        <w:t xml:space="preserve"> </w:t>
      </w:r>
      <w:r w:rsidR="000869D5" w:rsidRPr="00C16C09">
        <w:rPr>
          <w:rFonts w:ascii="Helvetica" w:hAnsi="Helvetica" w:cs="Calibri"/>
        </w:rPr>
        <w:t>ZD</w:t>
      </w:r>
      <w:r w:rsidRPr="00C16C09">
        <w:rPr>
          <w:rFonts w:ascii="Helvetica" w:hAnsi="Helvetica" w:cs="Calibri"/>
        </w:rPr>
        <w:t>;</w:t>
      </w:r>
    </w:p>
    <w:p w14:paraId="03ADC771" w14:textId="77777777" w:rsidR="00504647" w:rsidRDefault="00504647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Obsah nabídky;</w:t>
      </w:r>
    </w:p>
    <w:p w14:paraId="6C05E029" w14:textId="739498F7" w:rsidR="00837AAB" w:rsidRPr="00C16C09" w:rsidRDefault="00837AAB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>
        <w:rPr>
          <w:rFonts w:ascii="Helvetica" w:hAnsi="Helvetica" w:cs="Calibri"/>
        </w:rPr>
        <w:t xml:space="preserve">Čestné prohlášení o nabídkové ceně dle vzoru, který je přílohou č. </w:t>
      </w:r>
      <w:r w:rsidR="004D7DAF">
        <w:rPr>
          <w:rFonts w:ascii="Helvetica" w:hAnsi="Helvetica" w:cs="Calibri"/>
        </w:rPr>
        <w:t>4</w:t>
      </w:r>
      <w:r>
        <w:rPr>
          <w:rFonts w:ascii="Helvetica" w:hAnsi="Helvetica" w:cs="Calibri"/>
        </w:rPr>
        <w:t xml:space="preserve"> ZD;</w:t>
      </w:r>
    </w:p>
    <w:p w14:paraId="0882487E" w14:textId="298F6679" w:rsidR="00D07975" w:rsidRDefault="00FF693F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Čestné prohlášení</w:t>
      </w:r>
      <w:r w:rsidR="00504647" w:rsidRPr="00C16C09">
        <w:rPr>
          <w:rFonts w:ascii="Helvetica" w:hAnsi="Helvetica" w:cs="Calibri"/>
        </w:rPr>
        <w:t xml:space="preserve"> k</w:t>
      </w:r>
      <w:r w:rsidR="00A1670B" w:rsidRPr="00C16C09">
        <w:rPr>
          <w:rFonts w:ascii="Helvetica" w:hAnsi="Helvetica" w:cs="Calibri"/>
        </w:rPr>
        <w:t> a doklady k</w:t>
      </w:r>
      <w:r w:rsidR="00504647" w:rsidRPr="00C16C09">
        <w:rPr>
          <w:rFonts w:ascii="Helvetica" w:hAnsi="Helvetica" w:cs="Calibri"/>
        </w:rPr>
        <w:t> prokázání splnění kvalifikačních předpokladů</w:t>
      </w:r>
      <w:r w:rsidRPr="00C16C09">
        <w:rPr>
          <w:rFonts w:ascii="Helvetica" w:hAnsi="Helvetica" w:cs="Calibri"/>
        </w:rPr>
        <w:t>, popř. další dokumenty</w:t>
      </w:r>
      <w:r w:rsidR="00504647" w:rsidRPr="00C16C09">
        <w:rPr>
          <w:rFonts w:ascii="Helvetica" w:hAnsi="Helvetica" w:cs="Calibri"/>
        </w:rPr>
        <w:t>;</w:t>
      </w:r>
    </w:p>
    <w:p w14:paraId="33E4A4FF" w14:textId="3A5EF97D" w:rsidR="009962E5" w:rsidRPr="00C16C09" w:rsidRDefault="009962E5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>
        <w:rPr>
          <w:rFonts w:ascii="Helvetica" w:hAnsi="Helvetica" w:cs="Calibri"/>
        </w:rPr>
        <w:t xml:space="preserve">Návrh plnění zpracovaný v souladu s požadavky </w:t>
      </w:r>
      <w:r w:rsidRPr="000248CE">
        <w:rPr>
          <w:rFonts w:ascii="Helvetica" w:hAnsi="Helvetica" w:cs="Calibri"/>
        </w:rPr>
        <w:t xml:space="preserve">dle čl. </w:t>
      </w:r>
      <w:r w:rsidR="000248CE" w:rsidRPr="000248CE">
        <w:rPr>
          <w:rFonts w:ascii="Helvetica" w:hAnsi="Helvetica" w:cs="Calibri"/>
        </w:rPr>
        <w:fldChar w:fldCharType="begin"/>
      </w:r>
      <w:r w:rsidR="000248CE" w:rsidRPr="000248CE">
        <w:rPr>
          <w:rFonts w:ascii="Helvetica" w:hAnsi="Helvetica" w:cs="Calibri"/>
        </w:rPr>
        <w:instrText xml:space="preserve"> REF _Ref480628953 \r \h </w:instrText>
      </w:r>
      <w:r w:rsidR="000248CE">
        <w:rPr>
          <w:rFonts w:ascii="Helvetica" w:hAnsi="Helvetica" w:cs="Calibri"/>
        </w:rPr>
        <w:instrText xml:space="preserve"> \* MERGEFORMAT </w:instrText>
      </w:r>
      <w:r w:rsidR="000248CE" w:rsidRPr="000248CE">
        <w:rPr>
          <w:rFonts w:ascii="Helvetica" w:hAnsi="Helvetica" w:cs="Calibri"/>
        </w:rPr>
      </w:r>
      <w:r w:rsidR="000248CE" w:rsidRPr="000248CE">
        <w:rPr>
          <w:rFonts w:ascii="Helvetica" w:hAnsi="Helvetica" w:cs="Calibri"/>
        </w:rPr>
        <w:fldChar w:fldCharType="separate"/>
      </w:r>
      <w:r w:rsidR="000248CE" w:rsidRPr="000248CE">
        <w:rPr>
          <w:rFonts w:ascii="Helvetica" w:hAnsi="Helvetica" w:cs="Calibri"/>
        </w:rPr>
        <w:t>7</w:t>
      </w:r>
      <w:r w:rsidR="000248CE" w:rsidRPr="000248CE">
        <w:rPr>
          <w:rFonts w:ascii="Helvetica" w:hAnsi="Helvetica" w:cs="Calibri"/>
        </w:rPr>
        <w:fldChar w:fldCharType="end"/>
      </w:r>
      <w:r w:rsidR="000248CE" w:rsidRPr="000248CE">
        <w:rPr>
          <w:rFonts w:ascii="Helvetica" w:hAnsi="Helvetica" w:cs="Calibri"/>
        </w:rPr>
        <w:t xml:space="preserve">. </w:t>
      </w:r>
      <w:r w:rsidRPr="000248CE">
        <w:rPr>
          <w:rFonts w:ascii="Helvetica" w:hAnsi="Helvetica" w:cs="Calibri"/>
        </w:rPr>
        <w:t>ZD</w:t>
      </w:r>
    </w:p>
    <w:p w14:paraId="75B674CD" w14:textId="67D8F801" w:rsidR="00E7739B" w:rsidRPr="00C16C09" w:rsidRDefault="00E7739B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Informace o </w:t>
      </w:r>
      <w:r w:rsidR="000869D5" w:rsidRPr="00C16C09">
        <w:rPr>
          <w:rFonts w:ascii="Helvetica" w:hAnsi="Helvetica" w:cs="Calibri"/>
        </w:rPr>
        <w:t>poddodavatelích</w:t>
      </w:r>
      <w:r w:rsidRPr="00C16C09">
        <w:rPr>
          <w:rFonts w:ascii="Helvetica" w:hAnsi="Helvetica" w:cs="Calibri"/>
        </w:rPr>
        <w:t xml:space="preserve"> a rozsahu</w:t>
      </w:r>
      <w:r w:rsidR="00B24F10" w:rsidRPr="00C16C09">
        <w:rPr>
          <w:rFonts w:ascii="Helvetica" w:hAnsi="Helvetica" w:cs="Calibri"/>
        </w:rPr>
        <w:t>,</w:t>
      </w:r>
      <w:r w:rsidRPr="00C16C09">
        <w:rPr>
          <w:rFonts w:ascii="Helvetica" w:hAnsi="Helvetica" w:cs="Calibri"/>
        </w:rPr>
        <w:t xml:space="preserve"> v jakém se budou po</w:t>
      </w:r>
      <w:r w:rsidR="00BE6FDF" w:rsidRPr="00C16C09">
        <w:rPr>
          <w:rFonts w:ascii="Helvetica" w:hAnsi="Helvetica" w:cs="Calibri"/>
        </w:rPr>
        <w:t>dílet na plnění Veřejné zakázky</w:t>
      </w:r>
      <w:r w:rsidRPr="00C16C09">
        <w:rPr>
          <w:rFonts w:ascii="Helvetica" w:hAnsi="Helvetica" w:cs="Calibri"/>
        </w:rPr>
        <w:t>;</w:t>
      </w:r>
    </w:p>
    <w:p w14:paraId="73ABC332" w14:textId="77777777" w:rsidR="00E83053" w:rsidRPr="00C16C09" w:rsidRDefault="00504647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Přílohy (nepovinné)</w:t>
      </w:r>
      <w:r w:rsidR="00E83053" w:rsidRPr="00C16C09">
        <w:rPr>
          <w:rFonts w:ascii="Helvetica" w:hAnsi="Helvetica" w:cs="Calibri"/>
        </w:rPr>
        <w:t>;</w:t>
      </w:r>
    </w:p>
    <w:p w14:paraId="1F6C5691" w14:textId="62B2C37A" w:rsidR="00504647" w:rsidRPr="00C16C09" w:rsidRDefault="00E83053" w:rsidP="00F961D6">
      <w:pPr>
        <w:numPr>
          <w:ilvl w:val="0"/>
          <w:numId w:val="6"/>
        </w:numPr>
        <w:shd w:val="clear" w:color="auto" w:fill="FFFFFF"/>
        <w:spacing w:before="60" w:after="6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CD či jiné datové medium s elektronickou verzí nabídky</w:t>
      </w:r>
      <w:r w:rsidR="00C47DC9">
        <w:rPr>
          <w:rFonts w:ascii="Helvetica" w:hAnsi="Helvetica" w:cs="Calibri"/>
        </w:rPr>
        <w:t xml:space="preserve"> (v .pdf formátu)</w:t>
      </w:r>
      <w:r w:rsidR="00504647" w:rsidRPr="00C16C09">
        <w:rPr>
          <w:rFonts w:ascii="Helvetica" w:hAnsi="Helvetica" w:cs="Calibri"/>
        </w:rPr>
        <w:t>.</w:t>
      </w:r>
    </w:p>
    <w:p w14:paraId="687577CC" w14:textId="7D0133AA" w:rsidR="00F174D2" w:rsidRPr="00C16C09" w:rsidRDefault="00920F37" w:rsidP="006C29A6">
      <w:pPr>
        <w:pStyle w:val="Heading1"/>
      </w:pPr>
      <w:r w:rsidRPr="00C16C09">
        <w:t xml:space="preserve"> </w:t>
      </w:r>
      <w:r w:rsidR="00372449" w:rsidRPr="00C16C09">
        <w:t>VYSVĚTLENÍ ZADÁVACÍ DOKUMENTACE</w:t>
      </w:r>
    </w:p>
    <w:p w14:paraId="7793F2AE" w14:textId="1C89DCE8" w:rsidR="00372449" w:rsidRPr="00C16C09" w:rsidRDefault="00372449" w:rsidP="00372449">
      <w:pPr>
        <w:shd w:val="clear" w:color="auto" w:fill="FFFFFF"/>
        <w:spacing w:before="12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V souladu s § 98 ZZVZ mohou dodavatelé požádat o vysvětlení zadávací dokumentace. Písemná žádost musí být Zadavateli doručena nejpozději 7 pracovních dnů před uplynutím lhůty pro podání nabídek. Zadavatel uveřejní vysvětlení zadávací dokumentace na profilu zadavatele nejpozději do 3 pracovních dnů </w:t>
      </w:r>
      <w:r w:rsidR="00CD3F50" w:rsidRPr="00C16C09">
        <w:rPr>
          <w:rFonts w:ascii="Helvetica" w:hAnsi="Helvetica" w:cs="Calibri"/>
        </w:rPr>
        <w:t>po doručení žádosti dodavatele.</w:t>
      </w:r>
    </w:p>
    <w:p w14:paraId="01D20343" w14:textId="46821548" w:rsidR="00372449" w:rsidRPr="00C16C09" w:rsidRDefault="00372449" w:rsidP="00372449">
      <w:pPr>
        <w:shd w:val="clear" w:color="auto" w:fill="FFFFFF"/>
        <w:spacing w:before="120" w:after="0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Zadavatel může zadávací dokumentaci vysvětlit i bez předchozí žádosti. </w:t>
      </w:r>
    </w:p>
    <w:p w14:paraId="7638988B" w14:textId="03573691" w:rsidR="002E1662" w:rsidRPr="00C16C09" w:rsidRDefault="00372449" w:rsidP="00CD3F50">
      <w:pPr>
        <w:shd w:val="clear" w:color="auto" w:fill="FFFFFF"/>
        <w:spacing w:before="120" w:after="120"/>
        <w:jc w:val="both"/>
        <w:rPr>
          <w:rFonts w:ascii="Helvetica" w:hAnsi="Helvetica" w:cs="Tahoma"/>
          <w:snapToGrid w:val="0"/>
        </w:rPr>
      </w:pPr>
      <w:r w:rsidRPr="00C16C09">
        <w:rPr>
          <w:rFonts w:ascii="Helvetica" w:hAnsi="Helvetica" w:cs="Calibri"/>
        </w:rPr>
        <w:t xml:space="preserve">Dodavatelé mohou podávat své písemné žádosti o vysvětlení zadávací dokumentace </w:t>
      </w:r>
      <w:r w:rsidR="00594FB3" w:rsidRPr="00C16C09">
        <w:rPr>
          <w:rFonts w:ascii="Helvetica" w:hAnsi="Helvetica" w:cs="Tahoma"/>
          <w:snapToGrid w:val="0"/>
        </w:rPr>
        <w:t>v písemné formě</w:t>
      </w:r>
      <w:r w:rsidR="002E1662" w:rsidRPr="00C16C09">
        <w:rPr>
          <w:rFonts w:ascii="Helvetica" w:hAnsi="Helvetica" w:cs="Tahoma"/>
          <w:snapToGrid w:val="0"/>
        </w:rPr>
        <w:t xml:space="preserve"> poštou nebo e-mailem na adresu Zadavatele:</w:t>
      </w:r>
    </w:p>
    <w:p w14:paraId="7EA73B5B" w14:textId="77777777" w:rsidR="00CD3F50" w:rsidRPr="00C16C09" w:rsidRDefault="00CD3F50" w:rsidP="00CD3F50">
      <w:pPr>
        <w:shd w:val="clear" w:color="auto" w:fill="FFFFFF"/>
        <w:spacing w:after="0"/>
        <w:jc w:val="both"/>
        <w:rPr>
          <w:rFonts w:ascii="Helvetica" w:hAnsi="Helvetica" w:cs="Tahoma"/>
          <w:b/>
          <w:bCs/>
        </w:rPr>
      </w:pPr>
      <w:r w:rsidRPr="00C16C09">
        <w:rPr>
          <w:rFonts w:ascii="Helvetica" w:hAnsi="Helvetica" w:cs="Tahoma"/>
          <w:b/>
          <w:bCs/>
        </w:rPr>
        <w:t>Nadace Vodafone Česká republika</w:t>
      </w:r>
    </w:p>
    <w:p w14:paraId="709D0778" w14:textId="77777777" w:rsidR="00CD3F50" w:rsidRPr="00C16C09" w:rsidRDefault="00CD3F50" w:rsidP="00CD3F50">
      <w:pPr>
        <w:shd w:val="clear" w:color="auto" w:fill="FFFFFF"/>
        <w:spacing w:after="0"/>
        <w:jc w:val="both"/>
        <w:rPr>
          <w:rFonts w:ascii="Helvetica" w:hAnsi="Helvetica" w:cs="Tahoma"/>
          <w:bCs/>
        </w:rPr>
      </w:pPr>
      <w:r w:rsidRPr="00C16C09">
        <w:rPr>
          <w:rFonts w:ascii="Helvetica" w:hAnsi="Helvetica" w:cs="Tahoma"/>
          <w:bCs/>
        </w:rPr>
        <w:t>Náměstí Junkových 2808/2</w:t>
      </w:r>
    </w:p>
    <w:p w14:paraId="533478B5" w14:textId="77777777" w:rsidR="00CD3F50" w:rsidRPr="00C16C09" w:rsidRDefault="00CD3F50" w:rsidP="00CD3F50">
      <w:pPr>
        <w:shd w:val="clear" w:color="auto" w:fill="FFFFFF"/>
        <w:spacing w:after="0"/>
        <w:jc w:val="both"/>
        <w:rPr>
          <w:rFonts w:ascii="Helvetica" w:hAnsi="Helvetica" w:cs="Tahoma"/>
          <w:bCs/>
        </w:rPr>
      </w:pPr>
      <w:r w:rsidRPr="00C16C09">
        <w:rPr>
          <w:rFonts w:ascii="Helvetica" w:hAnsi="Helvetica" w:cs="Tahoma"/>
          <w:bCs/>
        </w:rPr>
        <w:t>155 00, Praha 5</w:t>
      </w:r>
    </w:p>
    <w:p w14:paraId="68091810" w14:textId="29D4D4B6" w:rsidR="002E1662" w:rsidRPr="00C16C09" w:rsidRDefault="00193EF8" w:rsidP="002E1662">
      <w:pPr>
        <w:spacing w:before="120"/>
        <w:jc w:val="both"/>
        <w:rPr>
          <w:rFonts w:ascii="Helvetica" w:hAnsi="Helvetica" w:cs="Tahoma"/>
          <w:b/>
        </w:rPr>
      </w:pPr>
      <w:hyperlink r:id="rId9" w:history="1">
        <w:r w:rsidR="00CD3F50" w:rsidRPr="00C16C09">
          <w:rPr>
            <w:rStyle w:val="Hyperlink"/>
            <w:rFonts w:ascii="Helvetica" w:hAnsi="Helvetica"/>
          </w:rPr>
          <w:t>gabriela.drastichova1</w:t>
        </w:r>
        <w:r w:rsidR="00CD3F50" w:rsidRPr="00C16C09">
          <w:rPr>
            <w:rStyle w:val="Hyperlink"/>
            <w:rFonts w:ascii="Helvetica" w:hAnsi="Helvetica"/>
            <w:lang w:val="en-US"/>
          </w:rPr>
          <w:t>@</w:t>
        </w:r>
        <w:r w:rsidR="00CD3F50" w:rsidRPr="00C16C09">
          <w:rPr>
            <w:rStyle w:val="Hyperlink"/>
            <w:rFonts w:ascii="Helvetica" w:hAnsi="Helvetica"/>
          </w:rPr>
          <w:t>vodafone.com</w:t>
        </w:r>
      </w:hyperlink>
      <w:r w:rsidR="002E1662" w:rsidRPr="00C16C09">
        <w:rPr>
          <w:rFonts w:ascii="Helvetica" w:hAnsi="Helvetica" w:cs="Tahoma"/>
          <w:b/>
        </w:rPr>
        <w:t xml:space="preserve"> </w:t>
      </w:r>
    </w:p>
    <w:p w14:paraId="3B55195E" w14:textId="77777777" w:rsidR="00495071" w:rsidRPr="00C16C09" w:rsidRDefault="00920F37" w:rsidP="006C29A6">
      <w:pPr>
        <w:pStyle w:val="Heading1"/>
      </w:pPr>
      <w:r w:rsidRPr="00C16C09">
        <w:t xml:space="preserve"> </w:t>
      </w:r>
      <w:r w:rsidR="00495071" w:rsidRPr="00C16C09">
        <w:t>ZÁVĚREČNÁ USTANOVENÍ</w:t>
      </w:r>
    </w:p>
    <w:p w14:paraId="2BCAC660" w14:textId="77777777" w:rsidR="00FF693F" w:rsidRPr="00C16C09" w:rsidRDefault="00FF693F" w:rsidP="00F961D6">
      <w:pPr>
        <w:numPr>
          <w:ilvl w:val="0"/>
          <w:numId w:val="1"/>
        </w:numPr>
        <w:shd w:val="clear" w:color="auto" w:fill="FFFFFF"/>
        <w:spacing w:before="120" w:after="60"/>
        <w:ind w:left="284" w:hanging="284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Varianty nabídek Zadavatel nepřipouští.</w:t>
      </w:r>
    </w:p>
    <w:p w14:paraId="33F0C6A9" w14:textId="77777777" w:rsidR="00372449" w:rsidRPr="00C16C09" w:rsidRDefault="00FF693F" w:rsidP="00F961D6">
      <w:pPr>
        <w:numPr>
          <w:ilvl w:val="0"/>
          <w:numId w:val="1"/>
        </w:numPr>
        <w:shd w:val="clear" w:color="auto" w:fill="FFFFFF"/>
        <w:spacing w:before="60" w:after="60"/>
        <w:ind w:left="284" w:hanging="284"/>
        <w:jc w:val="both"/>
        <w:rPr>
          <w:rFonts w:ascii="Helvetica" w:hAnsi="Helvetica" w:cs="Calibri"/>
        </w:rPr>
      </w:pPr>
      <w:r w:rsidRPr="00C16C09">
        <w:rPr>
          <w:rFonts w:ascii="Helvetica" w:hAnsi="Helvetica"/>
        </w:rPr>
        <w:t>Zadavatel si vyhrazuje právo upřesnit zadávací podmínky Veřejné zakázky.</w:t>
      </w:r>
    </w:p>
    <w:p w14:paraId="09C053CB" w14:textId="06318E5C" w:rsidR="00372449" w:rsidRPr="00C16C09" w:rsidRDefault="00FF693F" w:rsidP="00F961D6">
      <w:pPr>
        <w:numPr>
          <w:ilvl w:val="0"/>
          <w:numId w:val="1"/>
        </w:numPr>
        <w:shd w:val="clear" w:color="auto" w:fill="FFFFFF"/>
        <w:spacing w:before="60" w:after="60"/>
        <w:ind w:left="284" w:hanging="284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Zadavatel si </w:t>
      </w:r>
      <w:r w:rsidR="00372449" w:rsidRPr="00C16C09">
        <w:rPr>
          <w:rFonts w:ascii="Helvetica" w:hAnsi="Helvetica" w:cs="Calibri"/>
        </w:rPr>
        <w:t xml:space="preserve">v souladu s § 53 odst. 5 ZZVZ vyhrazuje právo uveřejnit na profilu zadavatele oznámení o vyloučení účastníka zadávacího řízení nebo oznámení o výběru dodavatele. </w:t>
      </w:r>
      <w:r w:rsidR="00E01073" w:rsidRPr="00C16C09">
        <w:rPr>
          <w:rFonts w:ascii="Helvetica" w:hAnsi="Helvetica" w:cs="Calibri"/>
        </w:rPr>
        <w:t>Uvedená oznámení se</w:t>
      </w:r>
      <w:r w:rsidR="00372449" w:rsidRPr="00C16C09">
        <w:rPr>
          <w:rFonts w:ascii="Helvetica" w:hAnsi="Helvetica" w:cs="Calibri"/>
        </w:rPr>
        <w:t xml:space="preserve"> považují za doručená všem účastníkům zadávacího řízení okamžikem jejich uveřejnění</w:t>
      </w:r>
      <w:r w:rsidR="00E01073" w:rsidRPr="00C16C09">
        <w:rPr>
          <w:rFonts w:ascii="Helvetica" w:hAnsi="Helvetica" w:cs="Calibri"/>
        </w:rPr>
        <w:t>.</w:t>
      </w:r>
    </w:p>
    <w:p w14:paraId="21617042" w14:textId="5ED1F4DC" w:rsidR="003B113E" w:rsidRDefault="00E01073" w:rsidP="00FF693F">
      <w:pPr>
        <w:shd w:val="clear" w:color="auto" w:fill="FFFFFF"/>
        <w:spacing w:before="60" w:after="60"/>
        <w:ind w:left="284"/>
        <w:jc w:val="both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>Adresa profilu Zadavatele:</w:t>
      </w:r>
      <w:r w:rsidR="00CD3F50" w:rsidRPr="00C16C09">
        <w:rPr>
          <w:rFonts w:ascii="Helvetica" w:hAnsi="Helvetica" w:cs="Calibri"/>
        </w:rPr>
        <w:t xml:space="preserve"> </w:t>
      </w:r>
    </w:p>
    <w:p w14:paraId="7E152BCF" w14:textId="05D09212" w:rsidR="00FF693F" w:rsidRPr="00C16C09" w:rsidRDefault="00193EF8" w:rsidP="00FF693F">
      <w:pPr>
        <w:shd w:val="clear" w:color="auto" w:fill="FFFFFF"/>
        <w:spacing w:before="60" w:after="60"/>
        <w:ind w:left="284"/>
        <w:jc w:val="both"/>
        <w:rPr>
          <w:rFonts w:ascii="Helvetica" w:hAnsi="Helvetica" w:cs="Calibri"/>
        </w:rPr>
      </w:pPr>
      <w:hyperlink r:id="rId10" w:history="1">
        <w:r w:rsidR="003B113E" w:rsidRPr="00744E3E">
          <w:rPr>
            <w:rStyle w:val="Hyperlink"/>
            <w:rFonts w:ascii="Helvetica" w:hAnsi="Helvetica"/>
          </w:rPr>
          <w:t>https://www.e-zakazky.cz/Profil-Zadavatele/469e83ad-3413-41f7-9c57-4f7dd5cbe8a3</w:t>
        </w:r>
      </w:hyperlink>
      <w:r w:rsidR="00FF693F" w:rsidRPr="00C16C09">
        <w:rPr>
          <w:rFonts w:ascii="Helvetica" w:hAnsi="Helvetica" w:cs="Calibri"/>
        </w:rPr>
        <w:t xml:space="preserve">. </w:t>
      </w:r>
    </w:p>
    <w:p w14:paraId="397D9C89" w14:textId="772E0CA6" w:rsidR="00B67238" w:rsidRPr="00E63627" w:rsidRDefault="00E01073" w:rsidP="008376DD">
      <w:pPr>
        <w:numPr>
          <w:ilvl w:val="0"/>
          <w:numId w:val="1"/>
        </w:numPr>
        <w:shd w:val="clear" w:color="auto" w:fill="FFFFFF"/>
        <w:spacing w:before="60" w:after="60"/>
        <w:ind w:left="284" w:hanging="284"/>
        <w:jc w:val="both"/>
        <w:rPr>
          <w:rFonts w:ascii="Helvetica" w:hAnsi="Helvetica"/>
        </w:rPr>
      </w:pPr>
      <w:r w:rsidRPr="00E63627">
        <w:rPr>
          <w:rFonts w:ascii="Helvetica" w:hAnsi="Helvetica"/>
        </w:rPr>
        <w:t>Zadavatel si vyhrazuje právo uveřejnit uzavřenou smlouvu na profilu Zadavatele/v registru smluv</w:t>
      </w:r>
      <w:r w:rsidR="00FF693F" w:rsidRPr="00E63627">
        <w:rPr>
          <w:rFonts w:ascii="Helvetica" w:hAnsi="Helvetica"/>
        </w:rPr>
        <w:t>.</w:t>
      </w:r>
    </w:p>
    <w:p w14:paraId="295386DB" w14:textId="22EAF436" w:rsidR="00495071" w:rsidRPr="00C16C09" w:rsidRDefault="00495071" w:rsidP="006C29A6">
      <w:pPr>
        <w:pStyle w:val="Heading1"/>
      </w:pPr>
      <w:r w:rsidRPr="00C16C09">
        <w:t>PŘÍLOHY ZADÁVACÍ DOKUMENTACE</w:t>
      </w:r>
    </w:p>
    <w:p w14:paraId="04695B5A" w14:textId="54BE4C24" w:rsidR="00B01E90" w:rsidRPr="00C16C09" w:rsidRDefault="003200BB" w:rsidP="00E309E1">
      <w:pPr>
        <w:shd w:val="clear" w:color="auto" w:fill="FFFFFF"/>
        <w:spacing w:before="240" w:after="120"/>
        <w:rPr>
          <w:rFonts w:ascii="Helvetica" w:hAnsi="Helvetica" w:cs="Calibri"/>
        </w:rPr>
      </w:pPr>
      <w:r w:rsidRPr="00C16C09">
        <w:rPr>
          <w:rFonts w:ascii="Helvetica" w:hAnsi="Helvetica" w:cs="Calibri"/>
        </w:rPr>
        <w:t xml:space="preserve">Nedílnou součást </w:t>
      </w:r>
      <w:r w:rsidR="00B01E90" w:rsidRPr="00C16C09">
        <w:rPr>
          <w:rFonts w:ascii="Helvetica" w:hAnsi="Helvetica" w:cs="Calibri"/>
        </w:rPr>
        <w:t xml:space="preserve">této </w:t>
      </w:r>
      <w:r w:rsidRPr="00C16C09">
        <w:rPr>
          <w:rFonts w:ascii="Helvetica" w:hAnsi="Helvetica" w:cs="Calibri"/>
        </w:rPr>
        <w:t>z</w:t>
      </w:r>
      <w:r w:rsidR="00933B56" w:rsidRPr="00C16C09">
        <w:rPr>
          <w:rFonts w:ascii="Helvetica" w:hAnsi="Helvetica" w:cs="Calibri"/>
        </w:rPr>
        <w:t xml:space="preserve">adávací </w:t>
      </w:r>
      <w:r w:rsidR="00B01E90" w:rsidRPr="00C16C09">
        <w:rPr>
          <w:rFonts w:ascii="Helvetica" w:hAnsi="Helvetica" w:cs="Calibri"/>
        </w:rPr>
        <w:t xml:space="preserve">dokumentace </w:t>
      </w:r>
      <w:r w:rsidRPr="00C16C09">
        <w:rPr>
          <w:rFonts w:ascii="Helvetica" w:hAnsi="Helvetica" w:cs="Calibri"/>
        </w:rPr>
        <w:t>tvoří následující přílohy</w:t>
      </w:r>
      <w:r w:rsidR="00B01E90" w:rsidRPr="00C16C09">
        <w:rPr>
          <w:rFonts w:ascii="Helvetica" w:hAnsi="Helvetica" w:cs="Calibri"/>
        </w:rPr>
        <w:t>:</w:t>
      </w:r>
    </w:p>
    <w:p w14:paraId="58E22C5D" w14:textId="37C47F40" w:rsidR="00FB3F0B" w:rsidRPr="00C16C09" w:rsidRDefault="00FB3F0B" w:rsidP="00F961D6">
      <w:pPr>
        <w:pStyle w:val="ListParagraph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Helvetica" w:hAnsi="Helvetica"/>
        </w:rPr>
      </w:pPr>
      <w:bookmarkStart w:id="14" w:name="_Ref380758048"/>
      <w:r w:rsidRPr="00C16C09">
        <w:rPr>
          <w:rFonts w:ascii="Helvetica" w:hAnsi="Helvetica"/>
        </w:rPr>
        <w:t xml:space="preserve">Závazný návrh </w:t>
      </w:r>
      <w:r w:rsidR="00B67238">
        <w:rPr>
          <w:rFonts w:ascii="Helvetica" w:hAnsi="Helvetica"/>
        </w:rPr>
        <w:t>s</w:t>
      </w:r>
      <w:r w:rsidRPr="00C16C09">
        <w:rPr>
          <w:rFonts w:ascii="Helvetica" w:hAnsi="Helvetica"/>
        </w:rPr>
        <w:t>mlouvy</w:t>
      </w:r>
      <w:r w:rsidR="00E86B99">
        <w:rPr>
          <w:rFonts w:ascii="Helvetica" w:hAnsi="Helvetica"/>
        </w:rPr>
        <w:t xml:space="preserve"> (včetně přílohy č. 1 návrhu smlouvy);</w:t>
      </w:r>
    </w:p>
    <w:p w14:paraId="77CCCD1D" w14:textId="59A58592" w:rsidR="00DE030C" w:rsidRPr="00C16C09" w:rsidRDefault="009C74C6" w:rsidP="00F961D6">
      <w:pPr>
        <w:pStyle w:val="ListParagraph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Vzor čestného prohlášení k prokázání splnění kvalifikačních předpokladů</w:t>
      </w:r>
      <w:bookmarkEnd w:id="14"/>
      <w:r w:rsidR="003200BB" w:rsidRPr="00C16C09">
        <w:rPr>
          <w:rFonts w:ascii="Helvetica" w:hAnsi="Helvetica"/>
        </w:rPr>
        <w:t>;</w:t>
      </w:r>
    </w:p>
    <w:p w14:paraId="587A2EE1" w14:textId="77777777" w:rsidR="004F2045" w:rsidRDefault="00B46517" w:rsidP="00F961D6">
      <w:pPr>
        <w:pStyle w:val="ListParagraph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Helvetica" w:hAnsi="Helvetica"/>
        </w:rPr>
      </w:pPr>
      <w:r w:rsidRPr="00C16C09">
        <w:rPr>
          <w:rFonts w:ascii="Helvetica" w:hAnsi="Helvetica"/>
        </w:rPr>
        <w:t>Vzor krycího listu nabídky</w:t>
      </w:r>
      <w:r w:rsidR="004F2045" w:rsidRPr="00C16C09">
        <w:rPr>
          <w:rFonts w:ascii="Helvetica" w:hAnsi="Helvetica"/>
        </w:rPr>
        <w:t>;</w:t>
      </w:r>
    </w:p>
    <w:p w14:paraId="6BD4D881" w14:textId="5F82C891" w:rsidR="00E86B99" w:rsidRPr="00C16C09" w:rsidRDefault="00E86B99" w:rsidP="00F961D6">
      <w:pPr>
        <w:pStyle w:val="ListParagraph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Helvetica" w:hAnsi="Helvetica"/>
        </w:rPr>
      </w:pPr>
      <w:r>
        <w:rPr>
          <w:rFonts w:ascii="Helvetica" w:hAnsi="Helvetica"/>
        </w:rPr>
        <w:t>Tabulka nabídkové ceny.</w:t>
      </w:r>
    </w:p>
    <w:p w14:paraId="396434B7" w14:textId="77777777" w:rsidR="009C51D5" w:rsidRPr="00C16C09" w:rsidRDefault="009C51D5" w:rsidP="009C51D5">
      <w:pPr>
        <w:pStyle w:val="ListParagraph"/>
        <w:spacing w:after="0"/>
        <w:ind w:left="284"/>
        <w:contextualSpacing w:val="0"/>
        <w:jc w:val="both"/>
        <w:rPr>
          <w:rFonts w:ascii="Helvetica" w:hAnsi="Helvetica"/>
        </w:rPr>
      </w:pPr>
    </w:p>
    <w:p w14:paraId="54472BBE" w14:textId="66253308" w:rsidR="00E06984" w:rsidRPr="00C16C09" w:rsidRDefault="00E06984" w:rsidP="00E06984">
      <w:pPr>
        <w:spacing w:after="0" w:line="240" w:lineRule="auto"/>
        <w:rPr>
          <w:rFonts w:ascii="Helvetica" w:eastAsia="Calibri" w:hAnsi="Helvetica" w:cs="Arial"/>
        </w:rPr>
      </w:pPr>
      <w:r w:rsidRPr="00C16C09">
        <w:rPr>
          <w:rFonts w:ascii="Helvetica" w:eastAsia="Calibri" w:hAnsi="Helvetica" w:cs="Arial"/>
        </w:rPr>
        <w:t>V</w:t>
      </w:r>
      <w:r w:rsidR="00CD3F50" w:rsidRPr="00C16C09">
        <w:rPr>
          <w:rFonts w:ascii="Helvetica" w:eastAsia="Calibri" w:hAnsi="Helvetica" w:cs="Arial"/>
        </w:rPr>
        <w:t xml:space="preserve"> Praze dne </w:t>
      </w:r>
      <w:r w:rsidR="00CB1168">
        <w:rPr>
          <w:rFonts w:ascii="Helvetica" w:hAnsi="Helvetica" w:cs="Calibri"/>
        </w:rPr>
        <w:t>3</w:t>
      </w:r>
      <w:r w:rsidR="00AD28CC" w:rsidRPr="00AD28CC">
        <w:rPr>
          <w:rFonts w:ascii="Helvetica" w:hAnsi="Helvetica" w:cs="Calibri"/>
        </w:rPr>
        <w:t>. 7.</w:t>
      </w:r>
      <w:r w:rsidR="00877FA7" w:rsidRPr="00C16C09">
        <w:rPr>
          <w:rFonts w:ascii="Helvetica" w:eastAsia="Calibri" w:hAnsi="Helvetica" w:cs="Arial"/>
        </w:rPr>
        <w:t xml:space="preserve"> </w:t>
      </w:r>
      <w:r w:rsidR="009B73AC" w:rsidRPr="00C16C09">
        <w:rPr>
          <w:rFonts w:ascii="Helvetica" w:eastAsia="Calibri" w:hAnsi="Helvetica" w:cs="Arial"/>
        </w:rPr>
        <w:t>201</w:t>
      </w:r>
      <w:r w:rsidR="00B24F10" w:rsidRPr="00C16C09">
        <w:rPr>
          <w:rFonts w:ascii="Helvetica" w:eastAsia="Calibri" w:hAnsi="Helvetica" w:cs="Arial"/>
        </w:rPr>
        <w:t>7</w:t>
      </w:r>
    </w:p>
    <w:p w14:paraId="234F7326" w14:textId="77777777" w:rsidR="00916FE2" w:rsidRPr="00C16C09" w:rsidRDefault="00916FE2" w:rsidP="00E06984">
      <w:pPr>
        <w:spacing w:after="0" w:line="240" w:lineRule="auto"/>
        <w:rPr>
          <w:rFonts w:ascii="Helvetica" w:eastAsia="Calibri" w:hAnsi="Helvetic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4988"/>
      </w:tblGrid>
      <w:tr w:rsidR="00A23F3C" w:rsidRPr="00C16C09" w14:paraId="1BA55225" w14:textId="77777777" w:rsidTr="009962E5">
        <w:tc>
          <w:tcPr>
            <w:tcW w:w="4084" w:type="dxa"/>
            <w:shd w:val="clear" w:color="auto" w:fill="auto"/>
          </w:tcPr>
          <w:p w14:paraId="685B2D2D" w14:textId="2ECD4863" w:rsidR="00A23F3C" w:rsidRPr="00C16C09" w:rsidRDefault="00A23F3C" w:rsidP="006F465A">
            <w:pPr>
              <w:pStyle w:val="BodyText"/>
              <w:spacing w:after="200" w:line="288" w:lineRule="auto"/>
              <w:rPr>
                <w:rFonts w:cs="Calibri"/>
                <w:szCs w:val="22"/>
              </w:rPr>
            </w:pPr>
            <w:bookmarkStart w:id="15" w:name="_GoBack"/>
            <w:r w:rsidRPr="00C16C09">
              <w:rPr>
                <w:rFonts w:cs="Calibri"/>
                <w:szCs w:val="22"/>
              </w:rPr>
              <w:t xml:space="preserve">za </w:t>
            </w:r>
            <w:r w:rsidR="00916FE2" w:rsidRPr="00C16C09">
              <w:rPr>
                <w:rFonts w:cs="Calibri"/>
                <w:b/>
                <w:szCs w:val="22"/>
              </w:rPr>
              <w:t>Nadaci Vodafone</w:t>
            </w:r>
          </w:p>
          <w:p w14:paraId="0CE1130F" w14:textId="77777777" w:rsidR="00A23F3C" w:rsidRPr="00C16C09" w:rsidRDefault="00A23F3C" w:rsidP="006F465A">
            <w:pPr>
              <w:pStyle w:val="BodyText"/>
              <w:spacing w:after="200" w:line="288" w:lineRule="auto"/>
              <w:rPr>
                <w:rFonts w:cs="Calibri"/>
                <w:szCs w:val="22"/>
              </w:rPr>
            </w:pPr>
          </w:p>
        </w:tc>
        <w:tc>
          <w:tcPr>
            <w:tcW w:w="4988" w:type="dxa"/>
            <w:shd w:val="clear" w:color="auto" w:fill="auto"/>
          </w:tcPr>
          <w:p w14:paraId="31A4D5A8" w14:textId="77777777" w:rsidR="00A23F3C" w:rsidRPr="00C16C09" w:rsidRDefault="00A23F3C" w:rsidP="006F465A">
            <w:pPr>
              <w:pStyle w:val="BodyText"/>
              <w:spacing w:after="200" w:line="288" w:lineRule="auto"/>
              <w:rPr>
                <w:rFonts w:cs="Calibri"/>
                <w:szCs w:val="22"/>
              </w:rPr>
            </w:pPr>
          </w:p>
        </w:tc>
      </w:tr>
      <w:tr w:rsidR="009962E5" w:rsidRPr="00C16C09" w14:paraId="6DE8A027" w14:textId="77777777" w:rsidTr="009962E5">
        <w:tc>
          <w:tcPr>
            <w:tcW w:w="4084" w:type="dxa"/>
            <w:shd w:val="clear" w:color="auto" w:fill="auto"/>
          </w:tcPr>
          <w:p w14:paraId="304D0D30" w14:textId="49C3B143" w:rsidR="009962E5" w:rsidRPr="00C16C09" w:rsidRDefault="009962E5" w:rsidP="00294161">
            <w:pPr>
              <w:pStyle w:val="BodyText"/>
              <w:spacing w:line="288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_____________________________</w:t>
            </w:r>
          </w:p>
        </w:tc>
        <w:tc>
          <w:tcPr>
            <w:tcW w:w="4988" w:type="dxa"/>
            <w:shd w:val="clear" w:color="auto" w:fill="auto"/>
          </w:tcPr>
          <w:p w14:paraId="16FFC9AD" w14:textId="424255DF" w:rsidR="009962E5" w:rsidRPr="00C16C09" w:rsidRDefault="009962E5" w:rsidP="00294161">
            <w:pPr>
              <w:pStyle w:val="BodyText"/>
              <w:spacing w:line="288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_____________________________</w:t>
            </w:r>
          </w:p>
        </w:tc>
      </w:tr>
      <w:tr w:rsidR="009962E5" w:rsidRPr="00C16C09" w14:paraId="684C3E80" w14:textId="77777777" w:rsidTr="009962E5">
        <w:trPr>
          <w:trHeight w:val="667"/>
        </w:trPr>
        <w:tc>
          <w:tcPr>
            <w:tcW w:w="4084" w:type="dxa"/>
            <w:shd w:val="clear" w:color="auto" w:fill="auto"/>
          </w:tcPr>
          <w:p w14:paraId="1054DBC0" w14:textId="6F9AACBE" w:rsidR="009962E5" w:rsidRPr="003B113E" w:rsidRDefault="009962E5" w:rsidP="00A23F3C">
            <w:pPr>
              <w:spacing w:after="0" w:line="240" w:lineRule="auto"/>
              <w:rPr>
                <w:rFonts w:ascii="Helvetica" w:eastAsia="Calibri" w:hAnsi="Helvetica" w:cs="Arial"/>
                <w:b/>
              </w:rPr>
            </w:pPr>
            <w:r w:rsidRPr="00176A75">
              <w:rPr>
                <w:rFonts w:ascii="Helvetica" w:eastAsia="Calibri" w:hAnsi="Helvetica" w:cs="Arial"/>
                <w:b/>
              </w:rPr>
              <w:t>Zdeněk Martinec</w:t>
            </w:r>
          </w:p>
          <w:p w14:paraId="227F17AA" w14:textId="4ADE9360" w:rsidR="009962E5" w:rsidRPr="003B113E" w:rsidRDefault="009962E5" w:rsidP="00A23F3C">
            <w:pPr>
              <w:spacing w:after="0" w:line="240" w:lineRule="auto"/>
              <w:rPr>
                <w:rFonts w:ascii="Helvetica" w:hAnsi="Helvetica" w:cs="Calibri"/>
              </w:rPr>
            </w:pPr>
            <w:r w:rsidRPr="003B113E">
              <w:rPr>
                <w:rFonts w:ascii="Helvetica" w:eastAsia="Calibri" w:hAnsi="Helvetica" w:cs="Arial"/>
              </w:rPr>
              <w:t>předseda správní rady</w:t>
            </w:r>
          </w:p>
        </w:tc>
        <w:tc>
          <w:tcPr>
            <w:tcW w:w="4988" w:type="dxa"/>
            <w:shd w:val="clear" w:color="auto" w:fill="auto"/>
          </w:tcPr>
          <w:p w14:paraId="5CD0C172" w14:textId="50ACBD2E" w:rsidR="009962E5" w:rsidRPr="003B113E" w:rsidRDefault="00193EF8" w:rsidP="00A23F3C">
            <w:pPr>
              <w:spacing w:after="0" w:line="240" w:lineRule="auto"/>
              <w:rPr>
                <w:rFonts w:ascii="Helvetica" w:hAnsi="Helvetica" w:cs="Times New Roman"/>
                <w:b/>
              </w:rPr>
            </w:pPr>
            <w:r>
              <w:rPr>
                <w:rFonts w:ascii="Helvetica" w:hAnsi="Helvetica" w:cs="Times New Roman"/>
                <w:b/>
              </w:rPr>
              <w:t>Richard Stonavský</w:t>
            </w:r>
          </w:p>
          <w:p w14:paraId="369409E4" w14:textId="7568E16E" w:rsidR="009962E5" w:rsidRPr="00C16C09" w:rsidRDefault="00193EF8" w:rsidP="00A23F3C">
            <w:pPr>
              <w:spacing w:after="0" w:line="240" w:lineRule="auto"/>
              <w:rPr>
                <w:rFonts w:ascii="Helvetica" w:hAnsi="Helvetica" w:cs="Calibri"/>
                <w:b/>
              </w:rPr>
            </w:pPr>
            <w:r>
              <w:rPr>
                <w:rFonts w:ascii="Helvetica" w:hAnsi="Helvetica" w:cs="Times New Roman"/>
              </w:rPr>
              <w:t>člen</w:t>
            </w:r>
            <w:r w:rsidR="009962E5" w:rsidRPr="003B113E">
              <w:rPr>
                <w:rFonts w:ascii="Helvetica" w:hAnsi="Helvetica" w:cs="Times New Roman"/>
              </w:rPr>
              <w:t xml:space="preserve"> správní rady</w:t>
            </w:r>
          </w:p>
        </w:tc>
      </w:tr>
      <w:bookmarkEnd w:id="15"/>
      <w:tr w:rsidR="009962E5" w:rsidRPr="00C16C09" w14:paraId="3D1F0A45" w14:textId="77777777" w:rsidTr="009962E5">
        <w:trPr>
          <w:trHeight w:val="667"/>
        </w:trPr>
        <w:tc>
          <w:tcPr>
            <w:tcW w:w="4084" w:type="dxa"/>
            <w:shd w:val="clear" w:color="auto" w:fill="auto"/>
          </w:tcPr>
          <w:p w14:paraId="088F7EEA" w14:textId="77777777" w:rsidR="009962E5" w:rsidRPr="00C16C09" w:rsidRDefault="009962E5" w:rsidP="002447F1">
            <w:pPr>
              <w:spacing w:after="0" w:line="240" w:lineRule="auto"/>
              <w:rPr>
                <w:rFonts w:ascii="Helvetica" w:eastAsia="Calibri" w:hAnsi="Helvetica" w:cs="Arial"/>
              </w:rPr>
            </w:pPr>
          </w:p>
        </w:tc>
        <w:tc>
          <w:tcPr>
            <w:tcW w:w="4988" w:type="dxa"/>
            <w:shd w:val="clear" w:color="auto" w:fill="auto"/>
          </w:tcPr>
          <w:p w14:paraId="04048997" w14:textId="77777777" w:rsidR="009962E5" w:rsidRPr="00C16C09" w:rsidRDefault="009962E5" w:rsidP="00A23F3C">
            <w:pPr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</w:tbl>
    <w:p w14:paraId="5006B587" w14:textId="77777777" w:rsidR="00B01E90" w:rsidRPr="00C16C09" w:rsidRDefault="00B01E90" w:rsidP="00B01E90">
      <w:pPr>
        <w:tabs>
          <w:tab w:val="left" w:pos="1575"/>
        </w:tabs>
        <w:spacing w:after="0" w:line="240" w:lineRule="auto"/>
        <w:rPr>
          <w:rFonts w:ascii="Helvetica" w:hAnsi="Helvetica"/>
        </w:rPr>
      </w:pPr>
    </w:p>
    <w:sectPr w:rsidR="00B01E90" w:rsidRPr="00C16C09" w:rsidSect="004C0DF7">
      <w:headerReference w:type="default" r:id="rId11"/>
      <w:footerReference w:type="default" r:id="rId12"/>
      <w:headerReference w:type="first" r:id="rId13"/>
      <w:pgSz w:w="11906" w:h="16838"/>
      <w:pgMar w:top="1897" w:right="1417" w:bottom="1985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20489" w14:textId="77777777" w:rsidR="009E730C" w:rsidRDefault="009E730C" w:rsidP="000A0FA3">
      <w:pPr>
        <w:spacing w:after="0" w:line="240" w:lineRule="auto"/>
      </w:pPr>
      <w:r>
        <w:separator/>
      </w:r>
    </w:p>
    <w:p w14:paraId="78F4D7C7" w14:textId="77777777" w:rsidR="009E730C" w:rsidRDefault="009E730C"/>
  </w:endnote>
  <w:endnote w:type="continuationSeparator" w:id="0">
    <w:p w14:paraId="79226F42" w14:textId="77777777" w:rsidR="009E730C" w:rsidRDefault="009E730C" w:rsidP="000A0FA3">
      <w:pPr>
        <w:spacing w:after="0" w:line="240" w:lineRule="auto"/>
      </w:pPr>
      <w:r>
        <w:continuationSeparator/>
      </w:r>
    </w:p>
    <w:p w14:paraId="39133D66" w14:textId="77777777" w:rsidR="009E730C" w:rsidRDefault="009E730C"/>
  </w:endnote>
  <w:endnote w:type="continuationNotice" w:id="1">
    <w:p w14:paraId="27D3EAA9" w14:textId="77777777" w:rsidR="009E730C" w:rsidRDefault="009E730C">
      <w:pPr>
        <w:spacing w:after="0" w:line="240" w:lineRule="auto"/>
      </w:pPr>
    </w:p>
    <w:p w14:paraId="07DE141D" w14:textId="77777777" w:rsidR="009E730C" w:rsidRDefault="009E7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14:paraId="3476AE53" w14:textId="58D67D1C" w:rsidR="00F362E9" w:rsidRDefault="00F362E9" w:rsidP="00FF693F">
            <w:pPr>
              <w:pStyle w:val="Footer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193EF8">
              <w:rPr>
                <w:bCs/>
                <w:noProof/>
              </w:rPr>
              <w:t>13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193EF8">
              <w:rPr>
                <w:bCs/>
                <w:noProof/>
              </w:rPr>
              <w:t>14</w:t>
            </w:r>
            <w:r w:rsidRPr="00DB6D9C">
              <w:fldChar w:fldCharType="end"/>
            </w:r>
          </w:p>
        </w:sdtContent>
      </w:sdt>
    </w:sdtContent>
  </w:sdt>
  <w:p w14:paraId="1663A4E4" w14:textId="77777777" w:rsidR="00F362E9" w:rsidRDefault="00F362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1BBE0" w14:textId="77777777" w:rsidR="009E730C" w:rsidRDefault="009E730C" w:rsidP="000A0FA3">
      <w:pPr>
        <w:spacing w:after="0" w:line="240" w:lineRule="auto"/>
      </w:pPr>
      <w:r>
        <w:separator/>
      </w:r>
    </w:p>
    <w:p w14:paraId="19917A49" w14:textId="77777777" w:rsidR="009E730C" w:rsidRDefault="009E730C"/>
  </w:footnote>
  <w:footnote w:type="continuationSeparator" w:id="0">
    <w:p w14:paraId="7853E621" w14:textId="77777777" w:rsidR="009E730C" w:rsidRDefault="009E730C" w:rsidP="000A0FA3">
      <w:pPr>
        <w:spacing w:after="0" w:line="240" w:lineRule="auto"/>
      </w:pPr>
      <w:r>
        <w:continuationSeparator/>
      </w:r>
    </w:p>
    <w:p w14:paraId="45B07780" w14:textId="77777777" w:rsidR="009E730C" w:rsidRDefault="009E730C"/>
  </w:footnote>
  <w:footnote w:type="continuationNotice" w:id="1">
    <w:p w14:paraId="7DB744E6" w14:textId="77777777" w:rsidR="009E730C" w:rsidRDefault="009E730C">
      <w:pPr>
        <w:spacing w:after="0" w:line="240" w:lineRule="auto"/>
      </w:pPr>
    </w:p>
    <w:p w14:paraId="7ADB16EC" w14:textId="77777777" w:rsidR="009E730C" w:rsidRDefault="009E73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9276B" w14:textId="4DC2348E" w:rsidR="00F362E9" w:rsidRDefault="00F362E9">
    <w:pPr>
      <w:pStyle w:val="Header"/>
    </w:pPr>
    <w:r>
      <w:rPr>
        <w:noProof/>
        <w:lang w:eastAsia="cs-CZ"/>
      </w:rPr>
      <w:drawing>
        <wp:inline distT="0" distB="0" distL="0" distR="0" wp14:anchorId="2E671396" wp14:editId="43673FD4">
          <wp:extent cx="2628900" cy="545075"/>
          <wp:effectExtent l="0" t="0" r="0" b="7620"/>
          <wp:docPr id="1" name="Obrázek 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8E7DD" w14:textId="77777777" w:rsidR="00F362E9" w:rsidRDefault="00F362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9184E" w14:textId="0AE973CE" w:rsidR="00F362E9" w:rsidRDefault="00F362E9" w:rsidP="00720828">
    <w:pPr>
      <w:pStyle w:val="Header"/>
    </w:pPr>
    <w:r>
      <w:rPr>
        <w:noProof/>
        <w:lang w:eastAsia="cs-CZ"/>
      </w:rPr>
      <w:drawing>
        <wp:inline distT="0" distB="0" distL="0" distR="0" wp14:anchorId="13994BA7" wp14:editId="390C65AD">
          <wp:extent cx="2628900" cy="545075"/>
          <wp:effectExtent l="0" t="0" r="0" b="7620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02773" w14:textId="77777777" w:rsidR="00F362E9" w:rsidRDefault="00F362E9" w:rsidP="00F174D2">
    <w:pPr>
      <w:pStyle w:val="Header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1FB2293"/>
    <w:multiLevelType w:val="hybridMultilevel"/>
    <w:tmpl w:val="A15A69EA"/>
    <w:lvl w:ilvl="0" w:tplc="21AAE996">
      <w:start w:val="1"/>
      <w:numFmt w:val="lowerLetter"/>
      <w:lvlText w:val="%1)"/>
      <w:lvlJc w:val="left"/>
      <w:pPr>
        <w:ind w:left="78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0C04A5"/>
    <w:multiLevelType w:val="hybridMultilevel"/>
    <w:tmpl w:val="1A546C46"/>
    <w:lvl w:ilvl="0" w:tplc="496C4A28">
      <w:start w:val="1"/>
      <w:numFmt w:val="lowerRoman"/>
      <w:lvlText w:val="%1)"/>
      <w:lvlJc w:val="left"/>
      <w:pPr>
        <w:ind w:left="2138" w:hanging="72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874DCC"/>
    <w:multiLevelType w:val="hybridMultilevel"/>
    <w:tmpl w:val="7E809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669A"/>
    <w:multiLevelType w:val="hybridMultilevel"/>
    <w:tmpl w:val="65BC4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32A4D"/>
    <w:multiLevelType w:val="hybridMultilevel"/>
    <w:tmpl w:val="9F90F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7493"/>
    <w:multiLevelType w:val="hybridMultilevel"/>
    <w:tmpl w:val="E19262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5478"/>
    <w:multiLevelType w:val="hybridMultilevel"/>
    <w:tmpl w:val="80DAA9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884149"/>
    <w:multiLevelType w:val="hybridMultilevel"/>
    <w:tmpl w:val="B67AF1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2D3E"/>
    <w:multiLevelType w:val="hybridMultilevel"/>
    <w:tmpl w:val="498002EA"/>
    <w:lvl w:ilvl="0" w:tplc="B7D641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15D4"/>
    <w:multiLevelType w:val="multilevel"/>
    <w:tmpl w:val="728AAE7E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pStyle w:val="Heading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6" w15:restartNumberingAfterBreak="0">
    <w:nsid w:val="6185756A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7A5F"/>
    <w:multiLevelType w:val="hybridMultilevel"/>
    <w:tmpl w:val="ACFCAF5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07BFD"/>
    <w:multiLevelType w:val="hybridMultilevel"/>
    <w:tmpl w:val="C986A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EA91770"/>
    <w:multiLevelType w:val="hybridMultilevel"/>
    <w:tmpl w:val="CC8EF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5669C"/>
    <w:multiLevelType w:val="hybridMultilevel"/>
    <w:tmpl w:val="FFFC0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F7D3D"/>
    <w:multiLevelType w:val="hybridMultilevel"/>
    <w:tmpl w:val="0E845E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3"/>
  </w:num>
  <w:num w:numId="5">
    <w:abstractNumId w:val="19"/>
  </w:num>
  <w:num w:numId="6">
    <w:abstractNumId w:val="4"/>
  </w:num>
  <w:num w:numId="7">
    <w:abstractNumId w:val="5"/>
  </w:num>
  <w:num w:numId="8">
    <w:abstractNumId w:val="9"/>
  </w:num>
  <w:num w:numId="9">
    <w:abstractNumId w:val="18"/>
  </w:num>
  <w:num w:numId="10">
    <w:abstractNumId w:val="12"/>
  </w:num>
  <w:num w:numId="11">
    <w:abstractNumId w:val="2"/>
  </w:num>
  <w:num w:numId="12">
    <w:abstractNumId w:val="10"/>
  </w:num>
  <w:num w:numId="13">
    <w:abstractNumId w:val="17"/>
  </w:num>
  <w:num w:numId="14">
    <w:abstractNumId w:val="3"/>
  </w:num>
  <w:num w:numId="15">
    <w:abstractNumId w:val="20"/>
  </w:num>
  <w:num w:numId="16">
    <w:abstractNumId w:val="14"/>
  </w:num>
  <w:num w:numId="17">
    <w:abstractNumId w:val="1"/>
  </w:num>
  <w:num w:numId="18">
    <w:abstractNumId w:val="16"/>
  </w:num>
  <w:num w:numId="19">
    <w:abstractNumId w:val="6"/>
  </w:num>
  <w:num w:numId="20">
    <w:abstractNumId w:val="21"/>
  </w:num>
  <w:num w:numId="21">
    <w:abstractNumId w:val="22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A3"/>
    <w:rsid w:val="0000136A"/>
    <w:rsid w:val="000060DE"/>
    <w:rsid w:val="0000645C"/>
    <w:rsid w:val="0000656D"/>
    <w:rsid w:val="000205DC"/>
    <w:rsid w:val="00022086"/>
    <w:rsid w:val="00023FEE"/>
    <w:rsid w:val="000248CE"/>
    <w:rsid w:val="0004037A"/>
    <w:rsid w:val="00042728"/>
    <w:rsid w:val="0005631E"/>
    <w:rsid w:val="00061606"/>
    <w:rsid w:val="000617B8"/>
    <w:rsid w:val="00062A7F"/>
    <w:rsid w:val="000645B9"/>
    <w:rsid w:val="00064F3C"/>
    <w:rsid w:val="000679C5"/>
    <w:rsid w:val="000701B9"/>
    <w:rsid w:val="00070AD6"/>
    <w:rsid w:val="00071F8E"/>
    <w:rsid w:val="0007427E"/>
    <w:rsid w:val="00080F9E"/>
    <w:rsid w:val="000821B4"/>
    <w:rsid w:val="00084E1D"/>
    <w:rsid w:val="00084FFD"/>
    <w:rsid w:val="00086925"/>
    <w:rsid w:val="000869D5"/>
    <w:rsid w:val="00086AB2"/>
    <w:rsid w:val="00090D62"/>
    <w:rsid w:val="000919C7"/>
    <w:rsid w:val="00095793"/>
    <w:rsid w:val="000A0FA3"/>
    <w:rsid w:val="000A1951"/>
    <w:rsid w:val="000A7635"/>
    <w:rsid w:val="000A79DA"/>
    <w:rsid w:val="000B1336"/>
    <w:rsid w:val="000B3A0D"/>
    <w:rsid w:val="000B58D6"/>
    <w:rsid w:val="000C1620"/>
    <w:rsid w:val="000C2291"/>
    <w:rsid w:val="000D06FF"/>
    <w:rsid w:val="000D21D7"/>
    <w:rsid w:val="000D5AF2"/>
    <w:rsid w:val="000D7E8F"/>
    <w:rsid w:val="000E1569"/>
    <w:rsid w:val="000E3D6B"/>
    <w:rsid w:val="000E4400"/>
    <w:rsid w:val="000E44E2"/>
    <w:rsid w:val="000E62B8"/>
    <w:rsid w:val="000F0E89"/>
    <w:rsid w:val="000F11BB"/>
    <w:rsid w:val="000F3FC2"/>
    <w:rsid w:val="00101BC9"/>
    <w:rsid w:val="0010695E"/>
    <w:rsid w:val="0010796C"/>
    <w:rsid w:val="00107B43"/>
    <w:rsid w:val="00110831"/>
    <w:rsid w:val="001155BE"/>
    <w:rsid w:val="00122375"/>
    <w:rsid w:val="001237F3"/>
    <w:rsid w:val="00131E59"/>
    <w:rsid w:val="0014154D"/>
    <w:rsid w:val="0014303E"/>
    <w:rsid w:val="001434A1"/>
    <w:rsid w:val="001454EC"/>
    <w:rsid w:val="00151343"/>
    <w:rsid w:val="00153E58"/>
    <w:rsid w:val="00160204"/>
    <w:rsid w:val="001608E1"/>
    <w:rsid w:val="00164E22"/>
    <w:rsid w:val="00167608"/>
    <w:rsid w:val="0017074C"/>
    <w:rsid w:val="00176A75"/>
    <w:rsid w:val="00177302"/>
    <w:rsid w:val="001779CB"/>
    <w:rsid w:val="0018039F"/>
    <w:rsid w:val="001823C1"/>
    <w:rsid w:val="0018387A"/>
    <w:rsid w:val="00184114"/>
    <w:rsid w:val="001871E2"/>
    <w:rsid w:val="00190F39"/>
    <w:rsid w:val="001917E8"/>
    <w:rsid w:val="00191A96"/>
    <w:rsid w:val="00193388"/>
    <w:rsid w:val="00193606"/>
    <w:rsid w:val="00193C92"/>
    <w:rsid w:val="00193EF8"/>
    <w:rsid w:val="0019447A"/>
    <w:rsid w:val="001A17EF"/>
    <w:rsid w:val="001A39F2"/>
    <w:rsid w:val="001A5551"/>
    <w:rsid w:val="001A6C3C"/>
    <w:rsid w:val="001A72DD"/>
    <w:rsid w:val="001A7D43"/>
    <w:rsid w:val="001B34B9"/>
    <w:rsid w:val="001B3A50"/>
    <w:rsid w:val="001B4DB6"/>
    <w:rsid w:val="001B6A74"/>
    <w:rsid w:val="001B79EB"/>
    <w:rsid w:val="001C0137"/>
    <w:rsid w:val="001C0D09"/>
    <w:rsid w:val="001C191C"/>
    <w:rsid w:val="001C1AC6"/>
    <w:rsid w:val="001D03B8"/>
    <w:rsid w:val="001D550B"/>
    <w:rsid w:val="001D56AE"/>
    <w:rsid w:val="001D5E0E"/>
    <w:rsid w:val="001D622C"/>
    <w:rsid w:val="001D6CE0"/>
    <w:rsid w:val="001D6F15"/>
    <w:rsid w:val="001E1816"/>
    <w:rsid w:val="001E50A4"/>
    <w:rsid w:val="001E730A"/>
    <w:rsid w:val="001F0BA7"/>
    <w:rsid w:val="001F5305"/>
    <w:rsid w:val="002003FD"/>
    <w:rsid w:val="00201653"/>
    <w:rsid w:val="00203164"/>
    <w:rsid w:val="00204B15"/>
    <w:rsid w:val="002065F6"/>
    <w:rsid w:val="00207867"/>
    <w:rsid w:val="00210465"/>
    <w:rsid w:val="002111CB"/>
    <w:rsid w:val="002147AB"/>
    <w:rsid w:val="00215497"/>
    <w:rsid w:val="002232B7"/>
    <w:rsid w:val="0022331F"/>
    <w:rsid w:val="002237D7"/>
    <w:rsid w:val="002251EC"/>
    <w:rsid w:val="002267DC"/>
    <w:rsid w:val="00230CE7"/>
    <w:rsid w:val="00232231"/>
    <w:rsid w:val="00232676"/>
    <w:rsid w:val="00234B11"/>
    <w:rsid w:val="00236505"/>
    <w:rsid w:val="00242940"/>
    <w:rsid w:val="002430AA"/>
    <w:rsid w:val="002447DF"/>
    <w:rsid w:val="002447F1"/>
    <w:rsid w:val="0024549F"/>
    <w:rsid w:val="00246322"/>
    <w:rsid w:val="00246EC6"/>
    <w:rsid w:val="00250587"/>
    <w:rsid w:val="002529DA"/>
    <w:rsid w:val="00256582"/>
    <w:rsid w:val="00260663"/>
    <w:rsid w:val="00266537"/>
    <w:rsid w:val="002668F7"/>
    <w:rsid w:val="00267A80"/>
    <w:rsid w:val="0027500F"/>
    <w:rsid w:val="00275B24"/>
    <w:rsid w:val="002803EE"/>
    <w:rsid w:val="00280A64"/>
    <w:rsid w:val="0028286B"/>
    <w:rsid w:val="00285F4D"/>
    <w:rsid w:val="002913F9"/>
    <w:rsid w:val="00294161"/>
    <w:rsid w:val="0029486C"/>
    <w:rsid w:val="00294A83"/>
    <w:rsid w:val="002A20DC"/>
    <w:rsid w:val="002A2B36"/>
    <w:rsid w:val="002A31DD"/>
    <w:rsid w:val="002A6207"/>
    <w:rsid w:val="002B069C"/>
    <w:rsid w:val="002B54DA"/>
    <w:rsid w:val="002B71B0"/>
    <w:rsid w:val="002C13D5"/>
    <w:rsid w:val="002C1D59"/>
    <w:rsid w:val="002C3460"/>
    <w:rsid w:val="002C416F"/>
    <w:rsid w:val="002C7578"/>
    <w:rsid w:val="002D1ECD"/>
    <w:rsid w:val="002D30FB"/>
    <w:rsid w:val="002E1662"/>
    <w:rsid w:val="002E1E8F"/>
    <w:rsid w:val="002E27DE"/>
    <w:rsid w:val="002E3565"/>
    <w:rsid w:val="002E3F03"/>
    <w:rsid w:val="002F0ABF"/>
    <w:rsid w:val="002F5AF1"/>
    <w:rsid w:val="002F767A"/>
    <w:rsid w:val="00306615"/>
    <w:rsid w:val="003152BE"/>
    <w:rsid w:val="00315403"/>
    <w:rsid w:val="0031544C"/>
    <w:rsid w:val="00316F62"/>
    <w:rsid w:val="003200BB"/>
    <w:rsid w:val="003219AC"/>
    <w:rsid w:val="003278E0"/>
    <w:rsid w:val="0033010A"/>
    <w:rsid w:val="00334394"/>
    <w:rsid w:val="003402C1"/>
    <w:rsid w:val="0034399E"/>
    <w:rsid w:val="003457EC"/>
    <w:rsid w:val="00346411"/>
    <w:rsid w:val="00351C92"/>
    <w:rsid w:val="00353587"/>
    <w:rsid w:val="00354CAB"/>
    <w:rsid w:val="00357C6F"/>
    <w:rsid w:val="00366C5A"/>
    <w:rsid w:val="0036734F"/>
    <w:rsid w:val="00372449"/>
    <w:rsid w:val="00382CAE"/>
    <w:rsid w:val="00385689"/>
    <w:rsid w:val="00391E33"/>
    <w:rsid w:val="00394C46"/>
    <w:rsid w:val="00396ED3"/>
    <w:rsid w:val="00397436"/>
    <w:rsid w:val="003A046E"/>
    <w:rsid w:val="003A18BC"/>
    <w:rsid w:val="003A2F3B"/>
    <w:rsid w:val="003A57B5"/>
    <w:rsid w:val="003A57B6"/>
    <w:rsid w:val="003B0ECA"/>
    <w:rsid w:val="003B113E"/>
    <w:rsid w:val="003B347E"/>
    <w:rsid w:val="003B6491"/>
    <w:rsid w:val="003B7811"/>
    <w:rsid w:val="003B7B84"/>
    <w:rsid w:val="003D294C"/>
    <w:rsid w:val="003D2E60"/>
    <w:rsid w:val="003D3CB7"/>
    <w:rsid w:val="003D7839"/>
    <w:rsid w:val="003E10DB"/>
    <w:rsid w:val="003E182F"/>
    <w:rsid w:val="003E1C0A"/>
    <w:rsid w:val="003E40ED"/>
    <w:rsid w:val="003F28FF"/>
    <w:rsid w:val="003F3712"/>
    <w:rsid w:val="003F46ED"/>
    <w:rsid w:val="003F6AA7"/>
    <w:rsid w:val="003F712A"/>
    <w:rsid w:val="004006A4"/>
    <w:rsid w:val="004056C1"/>
    <w:rsid w:val="00406564"/>
    <w:rsid w:val="00407549"/>
    <w:rsid w:val="00410C1C"/>
    <w:rsid w:val="00412AEB"/>
    <w:rsid w:val="00415B92"/>
    <w:rsid w:val="004167A4"/>
    <w:rsid w:val="00416F0F"/>
    <w:rsid w:val="00421B48"/>
    <w:rsid w:val="00421E96"/>
    <w:rsid w:val="00423080"/>
    <w:rsid w:val="00423320"/>
    <w:rsid w:val="00423371"/>
    <w:rsid w:val="00424970"/>
    <w:rsid w:val="0042586C"/>
    <w:rsid w:val="004312BF"/>
    <w:rsid w:val="00433D4F"/>
    <w:rsid w:val="0043420D"/>
    <w:rsid w:val="00434788"/>
    <w:rsid w:val="00443A87"/>
    <w:rsid w:val="00447112"/>
    <w:rsid w:val="004478D9"/>
    <w:rsid w:val="00451FDB"/>
    <w:rsid w:val="004550CF"/>
    <w:rsid w:val="0045635B"/>
    <w:rsid w:val="0045659F"/>
    <w:rsid w:val="004574A4"/>
    <w:rsid w:val="00460FBE"/>
    <w:rsid w:val="004617FF"/>
    <w:rsid w:val="0046405F"/>
    <w:rsid w:val="0046459A"/>
    <w:rsid w:val="00464B2A"/>
    <w:rsid w:val="00464FF2"/>
    <w:rsid w:val="00474EF6"/>
    <w:rsid w:val="00477209"/>
    <w:rsid w:val="0047742D"/>
    <w:rsid w:val="00490011"/>
    <w:rsid w:val="00490B40"/>
    <w:rsid w:val="00490D06"/>
    <w:rsid w:val="00491A2D"/>
    <w:rsid w:val="004925B3"/>
    <w:rsid w:val="00492D27"/>
    <w:rsid w:val="00492FB2"/>
    <w:rsid w:val="00494421"/>
    <w:rsid w:val="0049458C"/>
    <w:rsid w:val="00495071"/>
    <w:rsid w:val="00496236"/>
    <w:rsid w:val="004A1624"/>
    <w:rsid w:val="004A1671"/>
    <w:rsid w:val="004A667D"/>
    <w:rsid w:val="004B0608"/>
    <w:rsid w:val="004B328C"/>
    <w:rsid w:val="004B59F9"/>
    <w:rsid w:val="004B5F70"/>
    <w:rsid w:val="004C0A02"/>
    <w:rsid w:val="004C0DF7"/>
    <w:rsid w:val="004C4A45"/>
    <w:rsid w:val="004C5892"/>
    <w:rsid w:val="004C68EE"/>
    <w:rsid w:val="004C789B"/>
    <w:rsid w:val="004D0387"/>
    <w:rsid w:val="004D2700"/>
    <w:rsid w:val="004D6107"/>
    <w:rsid w:val="004D7DAF"/>
    <w:rsid w:val="004E30C8"/>
    <w:rsid w:val="004E3228"/>
    <w:rsid w:val="004E56DF"/>
    <w:rsid w:val="004E5792"/>
    <w:rsid w:val="004E7B9E"/>
    <w:rsid w:val="004F0E45"/>
    <w:rsid w:val="004F2045"/>
    <w:rsid w:val="004F763F"/>
    <w:rsid w:val="00500F7F"/>
    <w:rsid w:val="00501C06"/>
    <w:rsid w:val="00503502"/>
    <w:rsid w:val="00504647"/>
    <w:rsid w:val="0050619B"/>
    <w:rsid w:val="00506D1D"/>
    <w:rsid w:val="0051627D"/>
    <w:rsid w:val="00517909"/>
    <w:rsid w:val="0052340B"/>
    <w:rsid w:val="005320FD"/>
    <w:rsid w:val="00532CC8"/>
    <w:rsid w:val="00533743"/>
    <w:rsid w:val="00536A80"/>
    <w:rsid w:val="0054079B"/>
    <w:rsid w:val="00542C42"/>
    <w:rsid w:val="00546DCF"/>
    <w:rsid w:val="00550497"/>
    <w:rsid w:val="00550530"/>
    <w:rsid w:val="00556738"/>
    <w:rsid w:val="005602BF"/>
    <w:rsid w:val="00561713"/>
    <w:rsid w:val="005619AA"/>
    <w:rsid w:val="00562115"/>
    <w:rsid w:val="0056315E"/>
    <w:rsid w:val="00565724"/>
    <w:rsid w:val="005662FF"/>
    <w:rsid w:val="00566604"/>
    <w:rsid w:val="00571327"/>
    <w:rsid w:val="00573209"/>
    <w:rsid w:val="005748EB"/>
    <w:rsid w:val="00576E3E"/>
    <w:rsid w:val="00582836"/>
    <w:rsid w:val="00583520"/>
    <w:rsid w:val="005913EF"/>
    <w:rsid w:val="00592AAF"/>
    <w:rsid w:val="00594FB3"/>
    <w:rsid w:val="00596201"/>
    <w:rsid w:val="005A1795"/>
    <w:rsid w:val="005A3194"/>
    <w:rsid w:val="005A6DBF"/>
    <w:rsid w:val="005A7A14"/>
    <w:rsid w:val="005B1AAB"/>
    <w:rsid w:val="005B5AF0"/>
    <w:rsid w:val="005B5E42"/>
    <w:rsid w:val="005B620D"/>
    <w:rsid w:val="005B7A9D"/>
    <w:rsid w:val="005C0CAA"/>
    <w:rsid w:val="005C132D"/>
    <w:rsid w:val="005C1FA3"/>
    <w:rsid w:val="005C48BD"/>
    <w:rsid w:val="005D2358"/>
    <w:rsid w:val="005D38CF"/>
    <w:rsid w:val="005D50AF"/>
    <w:rsid w:val="005D6A7F"/>
    <w:rsid w:val="005E288C"/>
    <w:rsid w:val="005E41EB"/>
    <w:rsid w:val="005E594F"/>
    <w:rsid w:val="005E5C01"/>
    <w:rsid w:val="005E765D"/>
    <w:rsid w:val="005F5098"/>
    <w:rsid w:val="005F6FE4"/>
    <w:rsid w:val="00600DBC"/>
    <w:rsid w:val="0060240D"/>
    <w:rsid w:val="00604CE9"/>
    <w:rsid w:val="0061268E"/>
    <w:rsid w:val="00616D35"/>
    <w:rsid w:val="006172DE"/>
    <w:rsid w:val="00621BBF"/>
    <w:rsid w:val="00624AB2"/>
    <w:rsid w:val="00634BC1"/>
    <w:rsid w:val="00637432"/>
    <w:rsid w:val="00640635"/>
    <w:rsid w:val="0064263D"/>
    <w:rsid w:val="00642BE0"/>
    <w:rsid w:val="00644078"/>
    <w:rsid w:val="00645CAE"/>
    <w:rsid w:val="00645E3D"/>
    <w:rsid w:val="006465F5"/>
    <w:rsid w:val="00650AD5"/>
    <w:rsid w:val="0065425F"/>
    <w:rsid w:val="00654636"/>
    <w:rsid w:val="006661DD"/>
    <w:rsid w:val="006672CC"/>
    <w:rsid w:val="00670127"/>
    <w:rsid w:val="0067233C"/>
    <w:rsid w:val="0067565D"/>
    <w:rsid w:val="00675DD5"/>
    <w:rsid w:val="00675EFF"/>
    <w:rsid w:val="006768A2"/>
    <w:rsid w:val="00676BD4"/>
    <w:rsid w:val="00677B70"/>
    <w:rsid w:val="00681898"/>
    <w:rsid w:val="00684E36"/>
    <w:rsid w:val="00685D25"/>
    <w:rsid w:val="006879E6"/>
    <w:rsid w:val="00687BEF"/>
    <w:rsid w:val="006901E9"/>
    <w:rsid w:val="006953E3"/>
    <w:rsid w:val="006A70F0"/>
    <w:rsid w:val="006B0A49"/>
    <w:rsid w:val="006B2143"/>
    <w:rsid w:val="006B2FC4"/>
    <w:rsid w:val="006B37BB"/>
    <w:rsid w:val="006B387E"/>
    <w:rsid w:val="006B62BB"/>
    <w:rsid w:val="006B6AB1"/>
    <w:rsid w:val="006B6AC6"/>
    <w:rsid w:val="006C29A6"/>
    <w:rsid w:val="006C4F5B"/>
    <w:rsid w:val="006D1914"/>
    <w:rsid w:val="006D46FD"/>
    <w:rsid w:val="006D5243"/>
    <w:rsid w:val="006D5F69"/>
    <w:rsid w:val="006E3B49"/>
    <w:rsid w:val="006E407C"/>
    <w:rsid w:val="006E6644"/>
    <w:rsid w:val="006F0E99"/>
    <w:rsid w:val="006F426D"/>
    <w:rsid w:val="006F465A"/>
    <w:rsid w:val="006F5758"/>
    <w:rsid w:val="00702606"/>
    <w:rsid w:val="00702B8B"/>
    <w:rsid w:val="0071143A"/>
    <w:rsid w:val="007116EF"/>
    <w:rsid w:val="00712BAD"/>
    <w:rsid w:val="00720828"/>
    <w:rsid w:val="00720F10"/>
    <w:rsid w:val="00723957"/>
    <w:rsid w:val="00724ADE"/>
    <w:rsid w:val="007261CB"/>
    <w:rsid w:val="0073259D"/>
    <w:rsid w:val="0073484A"/>
    <w:rsid w:val="00735D99"/>
    <w:rsid w:val="00735E58"/>
    <w:rsid w:val="0074135C"/>
    <w:rsid w:val="0074231F"/>
    <w:rsid w:val="00743264"/>
    <w:rsid w:val="00743BD3"/>
    <w:rsid w:val="00743D36"/>
    <w:rsid w:val="007445B5"/>
    <w:rsid w:val="00753E44"/>
    <w:rsid w:val="007555AF"/>
    <w:rsid w:val="0075593B"/>
    <w:rsid w:val="00761C38"/>
    <w:rsid w:val="007633D3"/>
    <w:rsid w:val="00764481"/>
    <w:rsid w:val="00765452"/>
    <w:rsid w:val="00774A05"/>
    <w:rsid w:val="0078466C"/>
    <w:rsid w:val="007846EE"/>
    <w:rsid w:val="00787FD7"/>
    <w:rsid w:val="00790AF3"/>
    <w:rsid w:val="0079760A"/>
    <w:rsid w:val="00797FBB"/>
    <w:rsid w:val="007A0FB7"/>
    <w:rsid w:val="007A1935"/>
    <w:rsid w:val="007A28EE"/>
    <w:rsid w:val="007B0342"/>
    <w:rsid w:val="007B1888"/>
    <w:rsid w:val="007B6C38"/>
    <w:rsid w:val="007C0F3B"/>
    <w:rsid w:val="007C147B"/>
    <w:rsid w:val="007C7B2B"/>
    <w:rsid w:val="007C7CB1"/>
    <w:rsid w:val="007D2D28"/>
    <w:rsid w:val="007D3F81"/>
    <w:rsid w:val="007D51AB"/>
    <w:rsid w:val="007E2814"/>
    <w:rsid w:val="007F5053"/>
    <w:rsid w:val="007F6AD9"/>
    <w:rsid w:val="00806A01"/>
    <w:rsid w:val="008108FA"/>
    <w:rsid w:val="0081497A"/>
    <w:rsid w:val="0081673C"/>
    <w:rsid w:val="00821DCC"/>
    <w:rsid w:val="00821EB8"/>
    <w:rsid w:val="00823D84"/>
    <w:rsid w:val="00826B2D"/>
    <w:rsid w:val="00826F07"/>
    <w:rsid w:val="00832412"/>
    <w:rsid w:val="00837AAB"/>
    <w:rsid w:val="00841F61"/>
    <w:rsid w:val="00842E61"/>
    <w:rsid w:val="00844869"/>
    <w:rsid w:val="008546D9"/>
    <w:rsid w:val="00855831"/>
    <w:rsid w:val="008562E2"/>
    <w:rsid w:val="00857110"/>
    <w:rsid w:val="008577B4"/>
    <w:rsid w:val="00860C5C"/>
    <w:rsid w:val="00861166"/>
    <w:rsid w:val="0086146D"/>
    <w:rsid w:val="008706C7"/>
    <w:rsid w:val="0087163C"/>
    <w:rsid w:val="00872B73"/>
    <w:rsid w:val="008758B0"/>
    <w:rsid w:val="00877FA7"/>
    <w:rsid w:val="00882367"/>
    <w:rsid w:val="00882900"/>
    <w:rsid w:val="008872D9"/>
    <w:rsid w:val="008921F8"/>
    <w:rsid w:val="008973B9"/>
    <w:rsid w:val="008A3AA8"/>
    <w:rsid w:val="008A43B6"/>
    <w:rsid w:val="008A6C01"/>
    <w:rsid w:val="008B024D"/>
    <w:rsid w:val="008B1A78"/>
    <w:rsid w:val="008B7B89"/>
    <w:rsid w:val="008C1E12"/>
    <w:rsid w:val="008C2C0B"/>
    <w:rsid w:val="008C363B"/>
    <w:rsid w:val="008C4919"/>
    <w:rsid w:val="008C7171"/>
    <w:rsid w:val="008D094C"/>
    <w:rsid w:val="008D3A2A"/>
    <w:rsid w:val="008D455A"/>
    <w:rsid w:val="008E2FFF"/>
    <w:rsid w:val="008F0D12"/>
    <w:rsid w:val="008F21D0"/>
    <w:rsid w:val="00901032"/>
    <w:rsid w:val="009017BA"/>
    <w:rsid w:val="00907149"/>
    <w:rsid w:val="009115F7"/>
    <w:rsid w:val="00911A85"/>
    <w:rsid w:val="00912F37"/>
    <w:rsid w:val="009140E6"/>
    <w:rsid w:val="00916FE2"/>
    <w:rsid w:val="00920F37"/>
    <w:rsid w:val="00920F5A"/>
    <w:rsid w:val="00925FA6"/>
    <w:rsid w:val="00932740"/>
    <w:rsid w:val="00933999"/>
    <w:rsid w:val="00933B56"/>
    <w:rsid w:val="009354E6"/>
    <w:rsid w:val="009414B3"/>
    <w:rsid w:val="009418EE"/>
    <w:rsid w:val="00941F5F"/>
    <w:rsid w:val="00950CF3"/>
    <w:rsid w:val="00952F65"/>
    <w:rsid w:val="00953CDF"/>
    <w:rsid w:val="00956B2E"/>
    <w:rsid w:val="00957C55"/>
    <w:rsid w:val="00961D39"/>
    <w:rsid w:val="0097039A"/>
    <w:rsid w:val="00980DD3"/>
    <w:rsid w:val="00983F1D"/>
    <w:rsid w:val="0098624E"/>
    <w:rsid w:val="00994D80"/>
    <w:rsid w:val="00995833"/>
    <w:rsid w:val="009962E5"/>
    <w:rsid w:val="009970F2"/>
    <w:rsid w:val="009976BE"/>
    <w:rsid w:val="009A0922"/>
    <w:rsid w:val="009A320D"/>
    <w:rsid w:val="009A75D5"/>
    <w:rsid w:val="009B0AA1"/>
    <w:rsid w:val="009B3218"/>
    <w:rsid w:val="009B6BA1"/>
    <w:rsid w:val="009B73AC"/>
    <w:rsid w:val="009C51D5"/>
    <w:rsid w:val="009C5C72"/>
    <w:rsid w:val="009C5D19"/>
    <w:rsid w:val="009C74C6"/>
    <w:rsid w:val="009D575A"/>
    <w:rsid w:val="009D626B"/>
    <w:rsid w:val="009E1937"/>
    <w:rsid w:val="009E282F"/>
    <w:rsid w:val="009E29EF"/>
    <w:rsid w:val="009E2BC5"/>
    <w:rsid w:val="009E5EA9"/>
    <w:rsid w:val="009E730C"/>
    <w:rsid w:val="009F0D39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7584"/>
    <w:rsid w:val="00A125C6"/>
    <w:rsid w:val="00A1670B"/>
    <w:rsid w:val="00A17952"/>
    <w:rsid w:val="00A17C5B"/>
    <w:rsid w:val="00A223FF"/>
    <w:rsid w:val="00A22E06"/>
    <w:rsid w:val="00A2300C"/>
    <w:rsid w:val="00A23F3C"/>
    <w:rsid w:val="00A241F0"/>
    <w:rsid w:val="00A25840"/>
    <w:rsid w:val="00A349E0"/>
    <w:rsid w:val="00A37402"/>
    <w:rsid w:val="00A42F1D"/>
    <w:rsid w:val="00A446C5"/>
    <w:rsid w:val="00A4602D"/>
    <w:rsid w:val="00A4655D"/>
    <w:rsid w:val="00A47381"/>
    <w:rsid w:val="00A516A0"/>
    <w:rsid w:val="00A535BC"/>
    <w:rsid w:val="00A6108D"/>
    <w:rsid w:val="00A66948"/>
    <w:rsid w:val="00A7299C"/>
    <w:rsid w:val="00A74072"/>
    <w:rsid w:val="00A740B6"/>
    <w:rsid w:val="00A74F51"/>
    <w:rsid w:val="00A7656E"/>
    <w:rsid w:val="00A857BB"/>
    <w:rsid w:val="00A8604A"/>
    <w:rsid w:val="00A865C1"/>
    <w:rsid w:val="00A90427"/>
    <w:rsid w:val="00A91194"/>
    <w:rsid w:val="00A93326"/>
    <w:rsid w:val="00AA6007"/>
    <w:rsid w:val="00AA6804"/>
    <w:rsid w:val="00AA681D"/>
    <w:rsid w:val="00AB6C44"/>
    <w:rsid w:val="00AB7147"/>
    <w:rsid w:val="00AC0746"/>
    <w:rsid w:val="00AC3994"/>
    <w:rsid w:val="00AC3DB3"/>
    <w:rsid w:val="00AC5F6C"/>
    <w:rsid w:val="00AC7284"/>
    <w:rsid w:val="00AC7CFA"/>
    <w:rsid w:val="00AD28CC"/>
    <w:rsid w:val="00AD372D"/>
    <w:rsid w:val="00AD6503"/>
    <w:rsid w:val="00AD78F4"/>
    <w:rsid w:val="00AE2ADF"/>
    <w:rsid w:val="00AE4CD8"/>
    <w:rsid w:val="00AE75AC"/>
    <w:rsid w:val="00AF593A"/>
    <w:rsid w:val="00AF7A27"/>
    <w:rsid w:val="00B01B91"/>
    <w:rsid w:val="00B01E90"/>
    <w:rsid w:val="00B0334C"/>
    <w:rsid w:val="00B164B7"/>
    <w:rsid w:val="00B1740E"/>
    <w:rsid w:val="00B24F10"/>
    <w:rsid w:val="00B26CB2"/>
    <w:rsid w:val="00B33C52"/>
    <w:rsid w:val="00B41243"/>
    <w:rsid w:val="00B447B2"/>
    <w:rsid w:val="00B463E3"/>
    <w:rsid w:val="00B46517"/>
    <w:rsid w:val="00B62D59"/>
    <w:rsid w:val="00B67238"/>
    <w:rsid w:val="00B718BA"/>
    <w:rsid w:val="00B72A43"/>
    <w:rsid w:val="00B72C3E"/>
    <w:rsid w:val="00B74E17"/>
    <w:rsid w:val="00B804D7"/>
    <w:rsid w:val="00B81DC9"/>
    <w:rsid w:val="00B8263A"/>
    <w:rsid w:val="00B90A67"/>
    <w:rsid w:val="00B933C9"/>
    <w:rsid w:val="00BA150E"/>
    <w:rsid w:val="00BA42A2"/>
    <w:rsid w:val="00BB4B33"/>
    <w:rsid w:val="00BB6C6E"/>
    <w:rsid w:val="00BB7C1B"/>
    <w:rsid w:val="00BC19B8"/>
    <w:rsid w:val="00BC75C9"/>
    <w:rsid w:val="00BD7738"/>
    <w:rsid w:val="00BE4D44"/>
    <w:rsid w:val="00BE6FDF"/>
    <w:rsid w:val="00BF0818"/>
    <w:rsid w:val="00BF3C99"/>
    <w:rsid w:val="00BF7327"/>
    <w:rsid w:val="00C01665"/>
    <w:rsid w:val="00C01A54"/>
    <w:rsid w:val="00C104EE"/>
    <w:rsid w:val="00C14EF7"/>
    <w:rsid w:val="00C15A4C"/>
    <w:rsid w:val="00C15AB0"/>
    <w:rsid w:val="00C160CB"/>
    <w:rsid w:val="00C16C09"/>
    <w:rsid w:val="00C221C2"/>
    <w:rsid w:val="00C249BD"/>
    <w:rsid w:val="00C301EB"/>
    <w:rsid w:val="00C305B0"/>
    <w:rsid w:val="00C30C1B"/>
    <w:rsid w:val="00C3365D"/>
    <w:rsid w:val="00C33D93"/>
    <w:rsid w:val="00C3428D"/>
    <w:rsid w:val="00C36254"/>
    <w:rsid w:val="00C40D46"/>
    <w:rsid w:val="00C44B46"/>
    <w:rsid w:val="00C4624F"/>
    <w:rsid w:val="00C4639F"/>
    <w:rsid w:val="00C4654E"/>
    <w:rsid w:val="00C47DC9"/>
    <w:rsid w:val="00C53546"/>
    <w:rsid w:val="00C55AF1"/>
    <w:rsid w:val="00C55F03"/>
    <w:rsid w:val="00C56C26"/>
    <w:rsid w:val="00C56C27"/>
    <w:rsid w:val="00C6274F"/>
    <w:rsid w:val="00C64AC0"/>
    <w:rsid w:val="00C654BA"/>
    <w:rsid w:val="00C65636"/>
    <w:rsid w:val="00C6647B"/>
    <w:rsid w:val="00C70701"/>
    <w:rsid w:val="00C75EBF"/>
    <w:rsid w:val="00C75FC1"/>
    <w:rsid w:val="00C803DC"/>
    <w:rsid w:val="00C8040A"/>
    <w:rsid w:val="00C80B5C"/>
    <w:rsid w:val="00C839F3"/>
    <w:rsid w:val="00C85AF0"/>
    <w:rsid w:val="00C87790"/>
    <w:rsid w:val="00C92484"/>
    <w:rsid w:val="00C9456A"/>
    <w:rsid w:val="00C95CD4"/>
    <w:rsid w:val="00C965AD"/>
    <w:rsid w:val="00C96F95"/>
    <w:rsid w:val="00CA1EA1"/>
    <w:rsid w:val="00CA3312"/>
    <w:rsid w:val="00CA3A5E"/>
    <w:rsid w:val="00CA62B4"/>
    <w:rsid w:val="00CB04B6"/>
    <w:rsid w:val="00CB1168"/>
    <w:rsid w:val="00CB2C39"/>
    <w:rsid w:val="00CB69F4"/>
    <w:rsid w:val="00CC5812"/>
    <w:rsid w:val="00CC7448"/>
    <w:rsid w:val="00CD1491"/>
    <w:rsid w:val="00CD3F50"/>
    <w:rsid w:val="00CD59E6"/>
    <w:rsid w:val="00CD5DA7"/>
    <w:rsid w:val="00CD603C"/>
    <w:rsid w:val="00CD7EC9"/>
    <w:rsid w:val="00CE0ECF"/>
    <w:rsid w:val="00CE2163"/>
    <w:rsid w:val="00CE4E47"/>
    <w:rsid w:val="00CF07D2"/>
    <w:rsid w:val="00CF0CB5"/>
    <w:rsid w:val="00CF24E7"/>
    <w:rsid w:val="00CF3259"/>
    <w:rsid w:val="00CF39F0"/>
    <w:rsid w:val="00CF6097"/>
    <w:rsid w:val="00CF639D"/>
    <w:rsid w:val="00D04392"/>
    <w:rsid w:val="00D0494A"/>
    <w:rsid w:val="00D05BC1"/>
    <w:rsid w:val="00D05FB5"/>
    <w:rsid w:val="00D07975"/>
    <w:rsid w:val="00D1134B"/>
    <w:rsid w:val="00D15031"/>
    <w:rsid w:val="00D16891"/>
    <w:rsid w:val="00D2040E"/>
    <w:rsid w:val="00D22899"/>
    <w:rsid w:val="00D2345F"/>
    <w:rsid w:val="00D30D81"/>
    <w:rsid w:val="00D356BF"/>
    <w:rsid w:val="00D43BEF"/>
    <w:rsid w:val="00D47172"/>
    <w:rsid w:val="00D50072"/>
    <w:rsid w:val="00D50F75"/>
    <w:rsid w:val="00D5219B"/>
    <w:rsid w:val="00D55979"/>
    <w:rsid w:val="00D60523"/>
    <w:rsid w:val="00D609B6"/>
    <w:rsid w:val="00D621A2"/>
    <w:rsid w:val="00D62A07"/>
    <w:rsid w:val="00D64339"/>
    <w:rsid w:val="00D66C7B"/>
    <w:rsid w:val="00D66D7A"/>
    <w:rsid w:val="00D71E50"/>
    <w:rsid w:val="00D7220D"/>
    <w:rsid w:val="00D72DFB"/>
    <w:rsid w:val="00D75F81"/>
    <w:rsid w:val="00D8258F"/>
    <w:rsid w:val="00D84690"/>
    <w:rsid w:val="00D96343"/>
    <w:rsid w:val="00DA19A5"/>
    <w:rsid w:val="00DA2B04"/>
    <w:rsid w:val="00DA48E4"/>
    <w:rsid w:val="00DA6C46"/>
    <w:rsid w:val="00DB6D9C"/>
    <w:rsid w:val="00DB7A2F"/>
    <w:rsid w:val="00DC15C4"/>
    <w:rsid w:val="00DC43C2"/>
    <w:rsid w:val="00DD1515"/>
    <w:rsid w:val="00DE030C"/>
    <w:rsid w:val="00DE189F"/>
    <w:rsid w:val="00DE377E"/>
    <w:rsid w:val="00DE5DD2"/>
    <w:rsid w:val="00DF1C7A"/>
    <w:rsid w:val="00DF3A69"/>
    <w:rsid w:val="00DF3B03"/>
    <w:rsid w:val="00DF432A"/>
    <w:rsid w:val="00DF443B"/>
    <w:rsid w:val="00DF7A98"/>
    <w:rsid w:val="00E00E30"/>
    <w:rsid w:val="00E01073"/>
    <w:rsid w:val="00E025EB"/>
    <w:rsid w:val="00E04872"/>
    <w:rsid w:val="00E04920"/>
    <w:rsid w:val="00E06984"/>
    <w:rsid w:val="00E16104"/>
    <w:rsid w:val="00E1705C"/>
    <w:rsid w:val="00E2157C"/>
    <w:rsid w:val="00E2161F"/>
    <w:rsid w:val="00E23FD4"/>
    <w:rsid w:val="00E25979"/>
    <w:rsid w:val="00E302EC"/>
    <w:rsid w:val="00E309E1"/>
    <w:rsid w:val="00E33CAA"/>
    <w:rsid w:val="00E341C6"/>
    <w:rsid w:val="00E3646C"/>
    <w:rsid w:val="00E4164B"/>
    <w:rsid w:val="00E43117"/>
    <w:rsid w:val="00E46D7D"/>
    <w:rsid w:val="00E46FF2"/>
    <w:rsid w:val="00E5205E"/>
    <w:rsid w:val="00E54552"/>
    <w:rsid w:val="00E5635B"/>
    <w:rsid w:val="00E61046"/>
    <w:rsid w:val="00E63627"/>
    <w:rsid w:val="00E6432B"/>
    <w:rsid w:val="00E64DCE"/>
    <w:rsid w:val="00E66F0F"/>
    <w:rsid w:val="00E702B7"/>
    <w:rsid w:val="00E71EBA"/>
    <w:rsid w:val="00E72AB2"/>
    <w:rsid w:val="00E73C08"/>
    <w:rsid w:val="00E73C83"/>
    <w:rsid w:val="00E7739B"/>
    <w:rsid w:val="00E77CF1"/>
    <w:rsid w:val="00E81620"/>
    <w:rsid w:val="00E82295"/>
    <w:rsid w:val="00E83053"/>
    <w:rsid w:val="00E83BCC"/>
    <w:rsid w:val="00E8420F"/>
    <w:rsid w:val="00E86B99"/>
    <w:rsid w:val="00E86CF6"/>
    <w:rsid w:val="00E90593"/>
    <w:rsid w:val="00E91ACB"/>
    <w:rsid w:val="00E93CB3"/>
    <w:rsid w:val="00EA6320"/>
    <w:rsid w:val="00EA7E8C"/>
    <w:rsid w:val="00EB0A04"/>
    <w:rsid w:val="00EB2A02"/>
    <w:rsid w:val="00EB37AD"/>
    <w:rsid w:val="00EC5833"/>
    <w:rsid w:val="00EE0B87"/>
    <w:rsid w:val="00EE28CA"/>
    <w:rsid w:val="00EE469F"/>
    <w:rsid w:val="00EF0FB4"/>
    <w:rsid w:val="00EF19D9"/>
    <w:rsid w:val="00EF2CA4"/>
    <w:rsid w:val="00EF608A"/>
    <w:rsid w:val="00F02D5F"/>
    <w:rsid w:val="00F04E90"/>
    <w:rsid w:val="00F1003E"/>
    <w:rsid w:val="00F10DD9"/>
    <w:rsid w:val="00F1136A"/>
    <w:rsid w:val="00F1281B"/>
    <w:rsid w:val="00F1517C"/>
    <w:rsid w:val="00F155D4"/>
    <w:rsid w:val="00F15758"/>
    <w:rsid w:val="00F15866"/>
    <w:rsid w:val="00F1631F"/>
    <w:rsid w:val="00F174D2"/>
    <w:rsid w:val="00F17ED2"/>
    <w:rsid w:val="00F20812"/>
    <w:rsid w:val="00F21026"/>
    <w:rsid w:val="00F22E84"/>
    <w:rsid w:val="00F23C20"/>
    <w:rsid w:val="00F26D86"/>
    <w:rsid w:val="00F27E51"/>
    <w:rsid w:val="00F31BDE"/>
    <w:rsid w:val="00F362E9"/>
    <w:rsid w:val="00F3712B"/>
    <w:rsid w:val="00F42F82"/>
    <w:rsid w:val="00F436C7"/>
    <w:rsid w:val="00F442EB"/>
    <w:rsid w:val="00F44660"/>
    <w:rsid w:val="00F46000"/>
    <w:rsid w:val="00F46797"/>
    <w:rsid w:val="00F46D33"/>
    <w:rsid w:val="00F4760B"/>
    <w:rsid w:val="00F54155"/>
    <w:rsid w:val="00F55C05"/>
    <w:rsid w:val="00F64133"/>
    <w:rsid w:val="00F65214"/>
    <w:rsid w:val="00F67977"/>
    <w:rsid w:val="00F75364"/>
    <w:rsid w:val="00F76D52"/>
    <w:rsid w:val="00F8106F"/>
    <w:rsid w:val="00F84DA6"/>
    <w:rsid w:val="00F851B4"/>
    <w:rsid w:val="00F8675E"/>
    <w:rsid w:val="00F91FBA"/>
    <w:rsid w:val="00F92098"/>
    <w:rsid w:val="00F92546"/>
    <w:rsid w:val="00F925AA"/>
    <w:rsid w:val="00F92A20"/>
    <w:rsid w:val="00F943CB"/>
    <w:rsid w:val="00F96121"/>
    <w:rsid w:val="00F961D6"/>
    <w:rsid w:val="00FA0157"/>
    <w:rsid w:val="00FA38DE"/>
    <w:rsid w:val="00FB3F0B"/>
    <w:rsid w:val="00FC0B88"/>
    <w:rsid w:val="00FC5CF8"/>
    <w:rsid w:val="00FC745F"/>
    <w:rsid w:val="00FD46D3"/>
    <w:rsid w:val="00FD64D8"/>
    <w:rsid w:val="00FD676A"/>
    <w:rsid w:val="00FD7FDE"/>
    <w:rsid w:val="00FE181A"/>
    <w:rsid w:val="00FE4685"/>
    <w:rsid w:val="00FE46E8"/>
    <w:rsid w:val="00FE715C"/>
    <w:rsid w:val="00FF5E0D"/>
    <w:rsid w:val="00FF6190"/>
    <w:rsid w:val="00FF625E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C6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F50"/>
  </w:style>
  <w:style w:type="paragraph" w:styleId="Heading1">
    <w:name w:val="heading 1"/>
    <w:basedOn w:val="ListParagraph"/>
    <w:next w:val="Normal"/>
    <w:link w:val="Heading1Char"/>
    <w:uiPriority w:val="9"/>
    <w:qFormat/>
    <w:rsid w:val="006C29A6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0000"/>
      <w:spacing w:before="240" w:after="120" w:line="240" w:lineRule="auto"/>
      <w:ind w:left="567" w:hanging="567"/>
      <w:contextualSpacing w:val="0"/>
      <w:jc w:val="both"/>
      <w:outlineLvl w:val="0"/>
    </w:pPr>
    <w:rPr>
      <w:rFonts w:ascii="Helvetica" w:hAnsi="Helvetica"/>
      <w:b/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A6"/>
    <w:pPr>
      <w:keepNext/>
      <w:numPr>
        <w:ilvl w:val="1"/>
        <w:numId w:val="3"/>
      </w:numPr>
      <w:spacing w:before="240" w:after="120"/>
      <w:ind w:left="567" w:hanging="567"/>
      <w:jc w:val="both"/>
      <w:outlineLvl w:val="1"/>
    </w:pPr>
    <w:rPr>
      <w:rFonts w:ascii="Helvetica" w:hAnsi="Helvetica" w:cs="Calibri"/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C29A6"/>
    <w:pPr>
      <w:keepNext/>
      <w:numPr>
        <w:ilvl w:val="2"/>
        <w:numId w:val="3"/>
      </w:numPr>
      <w:spacing w:before="240" w:after="120"/>
      <w:ind w:left="851" w:hanging="851"/>
      <w:contextualSpacing w:val="0"/>
      <w:jc w:val="both"/>
      <w:outlineLvl w:val="2"/>
    </w:pPr>
    <w:rPr>
      <w:rFonts w:ascii="Helvetica" w:hAnsi="Helvetica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A3"/>
  </w:style>
  <w:style w:type="paragraph" w:styleId="Footer">
    <w:name w:val="footer"/>
    <w:basedOn w:val="Normal"/>
    <w:link w:val="Footer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A3"/>
  </w:style>
  <w:style w:type="paragraph" w:styleId="BalloonText">
    <w:name w:val="Balloon Text"/>
    <w:basedOn w:val="Normal"/>
    <w:link w:val="BalloonText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B01E90"/>
    <w:pPr>
      <w:ind w:left="720"/>
      <w:contextualSpacing/>
    </w:pPr>
  </w:style>
  <w:style w:type="character" w:styleId="CommentReference">
    <w:name w:val="annotation reference"/>
    <w:uiPriority w:val="99"/>
    <w:unhideWhenUsed/>
    <w:rsid w:val="00C24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9B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03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29A6"/>
    <w:rPr>
      <w:rFonts w:ascii="Helvetica" w:hAnsi="Helvetica"/>
      <w:b/>
      <w:color w:val="FFFFFF" w:themeColor="background1"/>
      <w:shd w:val="clear" w:color="auto" w:fill="F20000"/>
    </w:rPr>
  </w:style>
  <w:style w:type="character" w:customStyle="1" w:styleId="Heading2Char">
    <w:name w:val="Heading 2 Char"/>
    <w:basedOn w:val="DefaultParagraphFont"/>
    <w:link w:val="Heading2"/>
    <w:uiPriority w:val="9"/>
    <w:rsid w:val="006C29A6"/>
    <w:rPr>
      <w:rFonts w:ascii="Helvetica" w:hAnsi="Helvetica" w:cs="Calibri"/>
      <w:b/>
    </w:rPr>
  </w:style>
  <w:style w:type="character" w:customStyle="1" w:styleId="ListParagraphChar">
    <w:name w:val="List Paragraph Char"/>
    <w:link w:val="ListParagraph"/>
    <w:uiPriority w:val="34"/>
    <w:rsid w:val="00232231"/>
  </w:style>
  <w:style w:type="character" w:customStyle="1" w:styleId="Heading3Char">
    <w:name w:val="Heading 3 Char"/>
    <w:basedOn w:val="DefaultParagraphFont"/>
    <w:link w:val="Heading3"/>
    <w:uiPriority w:val="9"/>
    <w:rsid w:val="006C29A6"/>
    <w:rPr>
      <w:rFonts w:ascii="Helvetica" w:hAnsi="Helvetica"/>
      <w:color w:val="000000"/>
      <w:u w:val="single"/>
    </w:rPr>
  </w:style>
  <w:style w:type="paragraph" w:styleId="NoSpacing">
    <w:name w:val="No Spacing"/>
    <w:link w:val="NoSpacingChar"/>
    <w:uiPriority w:val="1"/>
    <w:qFormat/>
    <w:rsid w:val="00CC744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9456A"/>
  </w:style>
  <w:style w:type="table" w:customStyle="1" w:styleId="Mkatabulky1">
    <w:name w:val="Mřížka tabulky1"/>
    <w:basedOn w:val="TableNormal"/>
    <w:next w:val="TableGrid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al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al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al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al"/>
    <w:rsid w:val="00E90593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al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sion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DefaultParagraphFont"/>
    <w:rsid w:val="0004037A"/>
  </w:style>
  <w:style w:type="paragraph" w:customStyle="1" w:styleId="text-nov">
    <w:name w:val="text - nový"/>
    <w:basedOn w:val="Normal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DefaultParagraphFont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D60523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D60523"/>
    <w:rPr>
      <w:rFonts w:ascii="Arial" w:eastAsia="Arial" w:hAnsi="Arial" w:cs="Times New Roman"/>
      <w:color w:val="080808"/>
      <w:sz w:val="20"/>
    </w:rPr>
  </w:style>
  <w:style w:type="character" w:customStyle="1" w:styleId="Zmnka1">
    <w:name w:val="Zmínka1"/>
    <w:basedOn w:val="DefaultParagraphFont"/>
    <w:uiPriority w:val="99"/>
    <w:semiHidden/>
    <w:unhideWhenUsed/>
    <w:rsid w:val="00CD3F5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69e83ad-3413-41f7-9c57-4f7dd5cbe8a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469e83ad-3413-41f7-9c57-4f7dd5cbe8a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drastichova1@vodafon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E35C-195F-4D12-89D4-E02BA45E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3844</Words>
  <Characters>22683</Characters>
  <Application>Microsoft Office Word</Application>
  <DocSecurity>0</DocSecurity>
  <Lines>189</Lines>
  <Paragraphs>52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2017-06-21T14:48:00Z</dcterms:created>
  <dcterms:modified xsi:type="dcterms:W3CDTF">2017-07-03T05:58:00Z</dcterms:modified>
</cp:coreProperties>
</file>