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3EF7F022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</w:t>
      </w:r>
      <w:r w:rsidR="003B03B9">
        <w:rPr>
          <w:rFonts w:asciiTheme="minorHAnsi" w:hAnsiTheme="minorHAnsi" w:cstheme="minorHAnsi"/>
          <w:sz w:val="22"/>
          <w:szCs w:val="22"/>
        </w:rPr>
        <w:t>103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7F622234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3B03B9">
        <w:rPr>
          <w:rFonts w:asciiTheme="minorHAnsi" w:eastAsia="Arial" w:hAnsiTheme="minorHAnsi"/>
          <w:b/>
          <w:sz w:val="26"/>
          <w:u w:val="single"/>
        </w:rPr>
        <w:t>Montážní plošina 20 m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22E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03B9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2005E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22</cp:revision>
  <cp:lastPrinted>2010-03-11T14:25:00Z</cp:lastPrinted>
  <dcterms:created xsi:type="dcterms:W3CDTF">2023-10-04T10:54:00Z</dcterms:created>
  <dcterms:modified xsi:type="dcterms:W3CDTF">2025-11-11T11:15:00Z</dcterms:modified>
</cp:coreProperties>
</file>