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B0E7B" w14:textId="77777777" w:rsidR="00EF3A29" w:rsidRPr="00EF3A29" w:rsidRDefault="00EF3A29" w:rsidP="00EF3A29">
      <w:pPr>
        <w:spacing w:after="0" w:line="240" w:lineRule="auto"/>
        <w:jc w:val="center"/>
        <w:rPr>
          <w:rFonts w:ascii="Calibri" w:eastAsia="DengXian" w:hAnsi="Calibri" w:cs="Arial"/>
          <w:b/>
          <w:kern w:val="0"/>
          <w:sz w:val="28"/>
          <w:szCs w:val="28"/>
          <w:lang w:eastAsia="cs-CZ"/>
          <w14:ligatures w14:val="none"/>
        </w:rPr>
      </w:pPr>
      <w:r w:rsidRPr="00EF3A29">
        <w:rPr>
          <w:rFonts w:ascii="Calibri" w:eastAsia="DengXian" w:hAnsi="Calibri" w:cs="Arial"/>
          <w:b/>
          <w:kern w:val="0"/>
          <w:sz w:val="28"/>
          <w:szCs w:val="28"/>
          <w:lang w:eastAsia="cs-CZ"/>
          <w14:ligatures w14:val="none"/>
        </w:rPr>
        <w:t>SMLOUVA O DÍLO</w:t>
      </w:r>
    </w:p>
    <w:p w14:paraId="6D8547CD" w14:textId="77777777" w:rsidR="00EF3A29" w:rsidRDefault="00EF3A29" w:rsidP="00EF3A29">
      <w:pPr>
        <w:spacing w:after="0" w:line="240" w:lineRule="auto"/>
        <w:jc w:val="center"/>
        <w:rPr>
          <w:rFonts w:ascii="Calibri" w:eastAsia="DengXian" w:hAnsi="Calibri" w:cs="Calibri"/>
          <w:b/>
          <w:kern w:val="0"/>
          <w:lang w:eastAsia="cs-CZ"/>
          <w14:ligatures w14:val="none"/>
        </w:rPr>
      </w:pPr>
    </w:p>
    <w:p w14:paraId="56C14714" w14:textId="239D885E" w:rsidR="00EF3A29" w:rsidRPr="00EF3A29" w:rsidRDefault="00EF3A29" w:rsidP="00EF3A29">
      <w:pPr>
        <w:spacing w:after="0" w:line="240" w:lineRule="auto"/>
        <w:jc w:val="center"/>
        <w:rPr>
          <w:rFonts w:ascii="Calibri" w:eastAsia="DengXian" w:hAnsi="Calibri" w:cs="Calibri"/>
          <w:b/>
          <w:kern w:val="0"/>
          <w:lang w:eastAsia="cs-CZ"/>
          <w14:ligatures w14:val="none"/>
        </w:rPr>
      </w:pPr>
      <w:r w:rsidRPr="00EF3A29">
        <w:rPr>
          <w:rFonts w:ascii="Calibri" w:eastAsia="DengXian" w:hAnsi="Calibri" w:cs="Calibri"/>
          <w:b/>
          <w:kern w:val="0"/>
          <w:lang w:eastAsia="cs-CZ"/>
          <w14:ligatures w14:val="none"/>
        </w:rPr>
        <w:t>I.</w:t>
      </w:r>
    </w:p>
    <w:p w14:paraId="4FD09D49" w14:textId="77777777" w:rsidR="00EF3A29" w:rsidRPr="00EF3A29" w:rsidRDefault="00EF3A29" w:rsidP="00EF3A29">
      <w:pPr>
        <w:spacing w:after="0" w:line="240" w:lineRule="auto"/>
        <w:jc w:val="center"/>
        <w:rPr>
          <w:rFonts w:ascii="Calibri" w:eastAsia="DengXian" w:hAnsi="Calibri" w:cs="Calibri"/>
          <w:b/>
          <w:bCs/>
          <w:kern w:val="0"/>
          <w:u w:val="single"/>
          <w:lang w:eastAsia="cs-CZ"/>
          <w14:ligatures w14:val="none"/>
        </w:rPr>
      </w:pPr>
      <w:r w:rsidRPr="00EF3A29">
        <w:rPr>
          <w:rFonts w:ascii="Calibri" w:eastAsia="DengXian" w:hAnsi="Calibri" w:cs="Calibri"/>
          <w:b/>
          <w:bCs/>
          <w:kern w:val="0"/>
          <w:u w:val="single"/>
          <w:lang w:eastAsia="cs-CZ"/>
          <w14:ligatures w14:val="none"/>
        </w:rPr>
        <w:t>SMLUVNÍ STRANY</w:t>
      </w:r>
    </w:p>
    <w:p w14:paraId="112EDD41" w14:textId="77777777" w:rsidR="00EF3A29" w:rsidRPr="00EF3A29" w:rsidRDefault="00EF3A29" w:rsidP="00EF3A29">
      <w:pPr>
        <w:spacing w:after="0" w:line="240" w:lineRule="auto"/>
        <w:rPr>
          <w:rFonts w:ascii="Calibri" w:eastAsia="DengXian" w:hAnsi="Calibri" w:cs="Calibri"/>
          <w:kern w:val="0"/>
          <w:lang w:eastAsia="cs-CZ"/>
          <w14:ligatures w14:val="none"/>
        </w:rPr>
      </w:pPr>
    </w:p>
    <w:p w14:paraId="4DEAB106"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Zhotovitel:</w:t>
      </w:r>
    </w:p>
    <w:p w14:paraId="3F9605AD" w14:textId="77777777" w:rsidR="00EF3A29" w:rsidRPr="00EF3A29" w:rsidRDefault="00EF3A29" w:rsidP="00EF3A29">
      <w:pPr>
        <w:spacing w:after="0" w:line="240" w:lineRule="auto"/>
        <w:rPr>
          <w:rFonts w:ascii="Calibri" w:eastAsia="DengXian" w:hAnsi="Calibri" w:cs="Calibri"/>
          <w:kern w:val="0"/>
          <w:lang w:eastAsia="cs-CZ"/>
          <w14:ligatures w14:val="none"/>
        </w:rPr>
      </w:pPr>
    </w:p>
    <w:p w14:paraId="79649729" w14:textId="77777777" w:rsidR="00EF3A29" w:rsidRPr="00EF3A29" w:rsidRDefault="00EF3A29" w:rsidP="00EF3A29">
      <w:pPr>
        <w:spacing w:after="0" w:line="240" w:lineRule="auto"/>
        <w:rPr>
          <w:rFonts w:ascii="Calibri" w:eastAsia="DengXian" w:hAnsi="Calibri" w:cs="Calibri"/>
          <w:b/>
          <w:kern w:val="0"/>
          <w:lang w:eastAsia="cs-CZ"/>
          <w14:ligatures w14:val="none"/>
        </w:rPr>
      </w:pPr>
      <w:r w:rsidRPr="00EF3A29">
        <w:rPr>
          <w:rFonts w:ascii="Calibri" w:eastAsia="DengXian" w:hAnsi="Calibri" w:cs="Calibri"/>
          <w:kern w:val="0"/>
          <w:lang w:eastAsia="cs-CZ"/>
          <w14:ligatures w14:val="none"/>
        </w:rPr>
        <w:t>Jméno:</w:t>
      </w:r>
      <w:r w:rsidRPr="00EF3A29">
        <w:rPr>
          <w:rFonts w:ascii="Calibri" w:eastAsia="DengXian" w:hAnsi="Calibri" w:cs="Calibri"/>
          <w:b/>
          <w:kern w:val="0"/>
          <w:lang w:eastAsia="cs-CZ"/>
          <w14:ligatures w14:val="none"/>
        </w:rPr>
        <w:tab/>
      </w:r>
      <w:r w:rsidRPr="00EF3A29">
        <w:rPr>
          <w:rFonts w:ascii="Calibri" w:eastAsia="DengXian" w:hAnsi="Calibri" w:cs="Calibri"/>
          <w:b/>
          <w:kern w:val="0"/>
          <w:lang w:eastAsia="cs-CZ"/>
          <w14:ligatures w14:val="none"/>
        </w:rPr>
        <w:tab/>
      </w:r>
      <w:r w:rsidRPr="00EF3A29">
        <w:rPr>
          <w:rFonts w:ascii="Calibri" w:eastAsia="DengXian" w:hAnsi="Calibri" w:cs="Calibri"/>
          <w:b/>
          <w:kern w:val="0"/>
          <w:lang w:eastAsia="cs-CZ"/>
          <w14:ligatures w14:val="none"/>
        </w:rPr>
        <w:tab/>
        <w:t xml:space="preserve">               </w:t>
      </w:r>
      <w:r w:rsidRPr="00EF3A29">
        <w:rPr>
          <w:rFonts w:ascii="Calibri" w:eastAsia="DengXian" w:hAnsi="Calibri" w:cs="Calibri"/>
          <w:b/>
          <w:kern w:val="0"/>
          <w:lang w:eastAsia="cs-CZ"/>
          <w14:ligatures w14:val="none"/>
        </w:rPr>
        <w:tab/>
        <w:t>……………………………………………………..</w:t>
      </w:r>
    </w:p>
    <w:p w14:paraId="2307ED84"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Zápis v obchod. / živnost. rejstříku:</w:t>
      </w:r>
      <w:r w:rsidRPr="00EF3A29">
        <w:rPr>
          <w:rFonts w:ascii="Calibri" w:eastAsia="DengXian" w:hAnsi="Calibri" w:cs="Calibri"/>
          <w:kern w:val="0"/>
          <w:lang w:eastAsia="cs-CZ"/>
          <w14:ligatures w14:val="none"/>
        </w:rPr>
        <w:tab/>
        <w:t>…………………………………………………………</w:t>
      </w:r>
    </w:p>
    <w:p w14:paraId="022FB0E8"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Zastoupený:</w:t>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t>…………………………………………………………</w:t>
      </w:r>
    </w:p>
    <w:p w14:paraId="7AA2607C"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Sídlo:</w:t>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t>………………………………………………………...</w:t>
      </w:r>
    </w:p>
    <w:p w14:paraId="425C7BB2"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 xml:space="preserve">Doručovací adresa:                            </w:t>
      </w:r>
      <w:r w:rsidRPr="00EF3A29">
        <w:rPr>
          <w:rFonts w:ascii="Calibri" w:eastAsia="DengXian" w:hAnsi="Calibri" w:cs="Calibri"/>
          <w:kern w:val="0"/>
          <w:lang w:eastAsia="cs-CZ"/>
          <w14:ligatures w14:val="none"/>
        </w:rPr>
        <w:tab/>
        <w:t>………………………………………………………...</w:t>
      </w:r>
    </w:p>
    <w:p w14:paraId="710235CD"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IČ:</w:t>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t>…………………………………………………………</w:t>
      </w:r>
    </w:p>
    <w:p w14:paraId="7CD6E704"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 xml:space="preserve">DIČ: </w:t>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t>…………………………………………………………</w:t>
      </w:r>
    </w:p>
    <w:p w14:paraId="5B6973DF"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Bankovní spojení:</w:t>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t>…………………………………………………………</w:t>
      </w:r>
    </w:p>
    <w:p w14:paraId="778F0FBE"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Číslo účtu:</w:t>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t>………………………………………………………...</w:t>
      </w:r>
    </w:p>
    <w:p w14:paraId="465BF524" w14:textId="77777777" w:rsidR="00EF3A29" w:rsidRPr="00EF3A29" w:rsidRDefault="00EF3A29" w:rsidP="00EF3A29">
      <w:pPr>
        <w:spacing w:after="0" w:line="240" w:lineRule="auto"/>
        <w:rPr>
          <w:rFonts w:ascii="Calibri" w:eastAsia="DengXian" w:hAnsi="Calibri" w:cs="Calibri"/>
          <w:kern w:val="0"/>
          <w:lang w:eastAsia="cs-CZ"/>
          <w14:ligatures w14:val="none"/>
        </w:rPr>
      </w:pPr>
    </w:p>
    <w:p w14:paraId="50D84F80" w14:textId="5800016F" w:rsidR="00EF3A29" w:rsidRPr="00EF3A29" w:rsidRDefault="00EF3A29" w:rsidP="00EF3A29">
      <w:pPr>
        <w:spacing w:after="0" w:line="240" w:lineRule="auto"/>
        <w:ind w:left="3540" w:hanging="3540"/>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Kontaktní osoba:</w:t>
      </w:r>
      <w:r w:rsidRPr="00EF3A29">
        <w:rPr>
          <w:rFonts w:ascii="Calibri" w:eastAsia="DengXian" w:hAnsi="Calibri" w:cs="Calibri"/>
          <w:kern w:val="0"/>
          <w:lang w:eastAsia="cs-CZ"/>
          <w14:ligatures w14:val="none"/>
        </w:rPr>
        <w:tab/>
        <w:t>…………………………… - tel: ………………….., e-mail: ……………………………</w:t>
      </w:r>
      <w:r w:rsidR="00110ED1">
        <w:rPr>
          <w:rFonts w:ascii="Calibri" w:eastAsia="DengXian" w:hAnsi="Calibri" w:cs="Calibri"/>
          <w:kern w:val="0"/>
          <w:lang w:eastAsia="cs-CZ"/>
          <w14:ligatures w14:val="none"/>
        </w:rPr>
        <w:t xml:space="preserve">  </w:t>
      </w:r>
    </w:p>
    <w:p w14:paraId="156ED125" w14:textId="77777777" w:rsidR="00EF3A29" w:rsidRPr="00EF3A29" w:rsidRDefault="00EF3A29" w:rsidP="00EF3A29">
      <w:pPr>
        <w:spacing w:after="0" w:line="240" w:lineRule="auto"/>
        <w:rPr>
          <w:rFonts w:ascii="Calibri" w:eastAsia="DengXian" w:hAnsi="Calibri" w:cs="Calibri"/>
          <w:kern w:val="0"/>
          <w:lang w:eastAsia="cs-CZ"/>
          <w14:ligatures w14:val="none"/>
        </w:rPr>
      </w:pPr>
    </w:p>
    <w:p w14:paraId="575A44A4"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(dále jen „zhotovitel“)</w:t>
      </w:r>
    </w:p>
    <w:p w14:paraId="3D083D5E" w14:textId="77777777" w:rsidR="00EF3A29" w:rsidRPr="00EF3A29" w:rsidRDefault="00EF3A29" w:rsidP="00EF3A29">
      <w:pPr>
        <w:spacing w:after="0" w:line="240" w:lineRule="auto"/>
        <w:rPr>
          <w:rFonts w:ascii="Calibri" w:eastAsia="DengXian" w:hAnsi="Calibri" w:cs="Calibri"/>
          <w:kern w:val="0"/>
          <w:lang w:eastAsia="cs-CZ"/>
          <w14:ligatures w14:val="none"/>
        </w:rPr>
      </w:pPr>
    </w:p>
    <w:p w14:paraId="0027074F"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 xml:space="preserve">a </w:t>
      </w:r>
    </w:p>
    <w:p w14:paraId="7450121A" w14:textId="77777777" w:rsidR="00EF3A29" w:rsidRPr="00EF3A29" w:rsidRDefault="00EF3A29" w:rsidP="00EF3A29">
      <w:pPr>
        <w:spacing w:after="0" w:line="240" w:lineRule="auto"/>
        <w:rPr>
          <w:rFonts w:ascii="Calibri" w:eastAsia="DengXian" w:hAnsi="Calibri" w:cs="Calibri"/>
          <w:kern w:val="0"/>
          <w:lang w:eastAsia="cs-CZ"/>
          <w14:ligatures w14:val="none"/>
        </w:rPr>
      </w:pPr>
    </w:p>
    <w:p w14:paraId="3ED35653"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objednatel</w:t>
      </w:r>
    </w:p>
    <w:p w14:paraId="4CA37F26" w14:textId="77777777" w:rsidR="00EF3A29" w:rsidRPr="00EF3A29" w:rsidRDefault="00EF3A29" w:rsidP="00EF3A29">
      <w:pPr>
        <w:spacing w:after="0" w:line="240" w:lineRule="auto"/>
        <w:rPr>
          <w:rFonts w:ascii="Calibri" w:eastAsia="DengXian" w:hAnsi="Calibri" w:cs="Calibri"/>
          <w:kern w:val="0"/>
          <w:lang w:eastAsia="cs-CZ"/>
          <w14:ligatures w14:val="none"/>
        </w:rPr>
      </w:pPr>
    </w:p>
    <w:p w14:paraId="3751BC35" w14:textId="77777777" w:rsidR="00EF3A29" w:rsidRPr="00EF3A29" w:rsidRDefault="00EF3A29" w:rsidP="00EF3A29">
      <w:pPr>
        <w:spacing w:after="0" w:line="240" w:lineRule="auto"/>
        <w:rPr>
          <w:rFonts w:ascii="Calibri" w:eastAsia="DengXian" w:hAnsi="Calibri" w:cs="Calibri"/>
          <w:b/>
          <w:kern w:val="0"/>
          <w:lang w:eastAsia="cs-CZ"/>
          <w14:ligatures w14:val="none"/>
        </w:rPr>
      </w:pPr>
      <w:r w:rsidRPr="00EF3A29">
        <w:rPr>
          <w:rFonts w:ascii="Calibri" w:eastAsia="DengXian" w:hAnsi="Calibri" w:cs="Calibri"/>
          <w:kern w:val="0"/>
          <w:lang w:eastAsia="cs-CZ"/>
          <w14:ligatures w14:val="none"/>
        </w:rPr>
        <w:t>Jméno:</w:t>
      </w:r>
      <w:r w:rsidRPr="00EF3A29">
        <w:rPr>
          <w:rFonts w:ascii="Calibri" w:eastAsia="DengXian" w:hAnsi="Calibri" w:cs="Calibri"/>
          <w:b/>
          <w:kern w:val="0"/>
          <w:lang w:eastAsia="cs-CZ"/>
          <w14:ligatures w14:val="none"/>
        </w:rPr>
        <w:tab/>
      </w:r>
      <w:r w:rsidRPr="00EF3A29">
        <w:rPr>
          <w:rFonts w:ascii="Calibri" w:eastAsia="DengXian" w:hAnsi="Calibri" w:cs="Calibri"/>
          <w:b/>
          <w:kern w:val="0"/>
          <w:lang w:eastAsia="cs-CZ"/>
          <w14:ligatures w14:val="none"/>
        </w:rPr>
        <w:tab/>
      </w:r>
      <w:r w:rsidRPr="00EF3A29">
        <w:rPr>
          <w:rFonts w:ascii="Calibri" w:eastAsia="DengXian" w:hAnsi="Calibri" w:cs="Calibri"/>
          <w:b/>
          <w:kern w:val="0"/>
          <w:lang w:eastAsia="cs-CZ"/>
          <w14:ligatures w14:val="none"/>
        </w:rPr>
        <w:tab/>
        <w:t xml:space="preserve">                </w:t>
      </w:r>
      <w:r w:rsidRPr="00EF3A29">
        <w:rPr>
          <w:rFonts w:ascii="Calibri" w:eastAsia="DengXian" w:hAnsi="Calibri" w:cs="Calibri"/>
          <w:b/>
          <w:kern w:val="0"/>
          <w:lang w:eastAsia="cs-CZ"/>
          <w14:ligatures w14:val="none"/>
        </w:rPr>
        <w:tab/>
        <w:t>TECHNICKÉ SLUŽBY HRADEC KRÁLOVÉ</w:t>
      </w:r>
    </w:p>
    <w:p w14:paraId="55AE0A34" w14:textId="1AE28F98" w:rsidR="00EF3A29" w:rsidRPr="00EF3A29" w:rsidRDefault="00EF3A29" w:rsidP="00EF3A29">
      <w:pPr>
        <w:spacing w:after="0" w:line="240" w:lineRule="auto"/>
        <w:ind w:left="3540" w:hanging="3540"/>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Zápis v obchodním rejstříku:</w:t>
      </w:r>
      <w:r w:rsidRPr="00EF3A29">
        <w:rPr>
          <w:rFonts w:ascii="Calibri" w:eastAsia="DengXian" w:hAnsi="Calibri" w:cs="Calibri"/>
          <w:kern w:val="0"/>
          <w:lang w:eastAsia="cs-CZ"/>
          <w14:ligatures w14:val="none"/>
        </w:rPr>
        <w:tab/>
        <w:t>příspěvková organizace zapsaná v OR u Krajského soudu v Hradci Králové, sp</w:t>
      </w:r>
      <w:r w:rsidR="004A3FE9">
        <w:rPr>
          <w:rFonts w:ascii="Calibri" w:eastAsia="DengXian" w:hAnsi="Calibri" w:cs="Calibri"/>
          <w:kern w:val="0"/>
          <w:lang w:eastAsia="cs-CZ"/>
          <w14:ligatures w14:val="none"/>
        </w:rPr>
        <w:t>isová značka</w:t>
      </w:r>
      <w:r w:rsidRPr="00EF3A29">
        <w:rPr>
          <w:rFonts w:ascii="Calibri" w:eastAsia="DengXian" w:hAnsi="Calibri" w:cs="Calibri"/>
          <w:kern w:val="0"/>
          <w:lang w:eastAsia="cs-CZ"/>
          <w14:ligatures w14:val="none"/>
        </w:rPr>
        <w:t xml:space="preserve"> </w:t>
      </w:r>
      <w:proofErr w:type="spellStart"/>
      <w:r w:rsidRPr="00EF3A29">
        <w:rPr>
          <w:rFonts w:ascii="Calibri" w:eastAsia="DengXian" w:hAnsi="Calibri" w:cs="Calibri"/>
          <w:kern w:val="0"/>
          <w:lang w:eastAsia="cs-CZ"/>
          <w14:ligatures w14:val="none"/>
        </w:rPr>
        <w:t>Pr</w:t>
      </w:r>
      <w:proofErr w:type="spellEnd"/>
      <w:r w:rsidRPr="00EF3A29">
        <w:rPr>
          <w:rFonts w:ascii="Calibri" w:eastAsia="DengXian" w:hAnsi="Calibri" w:cs="Calibri"/>
          <w:kern w:val="0"/>
          <w:lang w:eastAsia="cs-CZ"/>
          <w14:ligatures w14:val="none"/>
        </w:rPr>
        <w:t xml:space="preserve"> 52                             </w:t>
      </w:r>
    </w:p>
    <w:p w14:paraId="10CA5BA3"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Zastoupený:</w:t>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t>Ing. Tomášem Pospíšilem, ředitelem</w:t>
      </w:r>
    </w:p>
    <w:p w14:paraId="3E2A4186"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 xml:space="preserve">Sídlo: </w:t>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t>Na Brně 362, 500 06  Hradec Králové 6</w:t>
      </w:r>
    </w:p>
    <w:p w14:paraId="76208C31"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 xml:space="preserve">IČ: </w:t>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t>64809447</w:t>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p>
    <w:p w14:paraId="59AF1DD3"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 xml:space="preserve">DIČ: </w:t>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t>CZ64809447</w:t>
      </w:r>
    </w:p>
    <w:p w14:paraId="2E180264"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 xml:space="preserve">Bankovní spojení: </w:t>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t xml:space="preserve">Komerční banka, a.s. </w:t>
      </w:r>
    </w:p>
    <w:p w14:paraId="6A208EE4"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číslo účtu:</w:t>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t>636270217/0100</w:t>
      </w:r>
    </w:p>
    <w:p w14:paraId="7E16B57D"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kontakt pro zasílání faktur:</w:t>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hyperlink r:id="rId5" w:history="1">
        <w:r w:rsidRPr="00EF3A29">
          <w:rPr>
            <w:rFonts w:ascii="Calibri" w:eastAsia="DengXian" w:hAnsi="Calibri" w:cs="Calibri"/>
            <w:color w:val="0000FF"/>
            <w:kern w:val="0"/>
            <w:u w:val="single"/>
            <w:lang w:eastAsia="cs-CZ"/>
            <w14:ligatures w14:val="none"/>
          </w:rPr>
          <w:t>fakturace@tshk.cz</w:t>
        </w:r>
      </w:hyperlink>
    </w:p>
    <w:p w14:paraId="483D757E" w14:textId="77777777" w:rsidR="00EF3A29" w:rsidRPr="00EF3A29" w:rsidRDefault="00EF3A29" w:rsidP="00EF3A29">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rPr>
          <w:rFonts w:ascii="Calibri" w:eastAsia="Arial" w:hAnsi="Calibri" w:cs="Arial"/>
          <w:b/>
          <w:kern w:val="0"/>
          <w:lang w:eastAsia="zh-CN"/>
          <w14:ligatures w14:val="none"/>
        </w:rPr>
      </w:pPr>
      <w:r w:rsidRPr="00EF3A29">
        <w:rPr>
          <w:rFonts w:ascii="Calibri" w:eastAsia="DengXian" w:hAnsi="Calibri" w:cs="Calibri"/>
          <w:kern w:val="0"/>
          <w:lang w:eastAsia="zh-CN"/>
          <w14:ligatures w14:val="none"/>
        </w:rPr>
        <w:t xml:space="preserve">kontaktní osoba:                   </w:t>
      </w:r>
      <w:r w:rsidRPr="00EF3A29">
        <w:rPr>
          <w:rFonts w:ascii="Calibri" w:eastAsia="DengXian" w:hAnsi="Calibri" w:cs="Calibri"/>
          <w:kern w:val="0"/>
          <w:lang w:eastAsia="zh-CN"/>
          <w14:ligatures w14:val="none"/>
        </w:rPr>
        <w:tab/>
      </w:r>
      <w:r w:rsidRPr="00EF3A29">
        <w:rPr>
          <w:rFonts w:ascii="Calibri" w:eastAsia="DengXian" w:hAnsi="Calibri" w:cs="Calibri"/>
          <w:kern w:val="0"/>
          <w:lang w:eastAsia="zh-CN"/>
          <w14:ligatures w14:val="none"/>
        </w:rPr>
        <w:tab/>
      </w:r>
      <w:r w:rsidRPr="00EF3A29">
        <w:rPr>
          <w:rFonts w:ascii="Calibri" w:eastAsia="DengXian" w:hAnsi="Calibri" w:cs="Calibri"/>
          <w:b/>
          <w:kern w:val="0"/>
          <w:lang w:val="zh-CN" w:eastAsia="zh-CN"/>
          <w14:ligatures w14:val="none"/>
        </w:rPr>
        <w:t>Jiří Nosek,</w:t>
      </w:r>
      <w:r w:rsidRPr="00EF3A29">
        <w:rPr>
          <w:rFonts w:ascii="Calibri" w:eastAsia="DengXian" w:hAnsi="Calibri" w:cs="Calibri"/>
          <w:b/>
          <w:kern w:val="0"/>
          <w:lang w:eastAsia="zh-CN"/>
          <w14:ligatures w14:val="none"/>
        </w:rPr>
        <w:t xml:space="preserve"> </w:t>
      </w:r>
      <w:r w:rsidRPr="00EF3A29">
        <w:rPr>
          <w:rFonts w:ascii="Calibri" w:eastAsia="DengXian" w:hAnsi="Calibri" w:cs="Calibri"/>
          <w:b/>
          <w:kern w:val="0"/>
          <w:lang w:val="zh-CN" w:eastAsia="zh-CN"/>
          <w14:ligatures w14:val="none"/>
        </w:rPr>
        <w:t xml:space="preserve">725 346 284, 495 402 673, </w:t>
      </w:r>
      <w:r>
        <w:fldChar w:fldCharType="begin"/>
      </w:r>
      <w:r>
        <w:instrText>HYPERLINK "mailto:nosek@tshk.cz"</w:instrText>
      </w:r>
      <w:r>
        <w:fldChar w:fldCharType="separate"/>
      </w:r>
      <w:r w:rsidRPr="00EF3A29">
        <w:rPr>
          <w:rFonts w:ascii="Calibri" w:eastAsia="DengXian" w:hAnsi="Calibri" w:cs="Calibri"/>
          <w:b/>
          <w:color w:val="0000FF"/>
          <w:kern w:val="0"/>
          <w:u w:val="single"/>
          <w:lang w:val="zh-CN" w:eastAsia="zh-CN"/>
          <w14:ligatures w14:val="none"/>
        </w:rPr>
        <w:t>nosek@tshk.cz</w:t>
      </w:r>
      <w:r>
        <w:fldChar w:fldCharType="end"/>
      </w:r>
    </w:p>
    <w:p w14:paraId="78D150FD" w14:textId="77777777" w:rsidR="00EF3A29" w:rsidRPr="00EF3A29" w:rsidRDefault="00EF3A29" w:rsidP="00EF3A29">
      <w:pPr>
        <w:spacing w:after="0" w:line="240" w:lineRule="auto"/>
        <w:ind w:left="3536"/>
        <w:rPr>
          <w:rFonts w:ascii="Calibri" w:eastAsia="DengXian" w:hAnsi="Calibri" w:cs="Calibri"/>
        </w:rPr>
      </w:pPr>
      <w:r w:rsidRPr="00EF3A29">
        <w:rPr>
          <w:rFonts w:ascii="Calibri" w:hAnsi="Calibri" w:cs="Calibri"/>
          <w:b/>
        </w:rPr>
        <w:t xml:space="preserve">Zbyněk Novotný, 606 680 411, </w:t>
      </w:r>
      <w:hyperlink r:id="rId6" w:history="1">
        <w:r w:rsidRPr="00EF3A29">
          <w:rPr>
            <w:rFonts w:ascii="Calibri" w:hAnsi="Calibri" w:cs="Calibri"/>
            <w:b/>
            <w:color w:val="0000FF"/>
            <w:u w:val="single"/>
          </w:rPr>
          <w:t>novotny@tshk.cz</w:t>
        </w:r>
      </w:hyperlink>
      <w:r w:rsidRPr="00EF3A29">
        <w:rPr>
          <w:rFonts w:ascii="Calibri" w:hAnsi="Calibri" w:cs="Calibri"/>
        </w:rPr>
        <w:t xml:space="preserve">                                           (oprávnění zástupci ve věcech technických)</w:t>
      </w:r>
    </w:p>
    <w:p w14:paraId="111D0189" w14:textId="77777777" w:rsidR="00EF3A29" w:rsidRPr="00EF3A29" w:rsidRDefault="00EF3A29" w:rsidP="00EF3A29">
      <w:pPr>
        <w:tabs>
          <w:tab w:val="left" w:pos="949"/>
        </w:tabs>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 xml:space="preserve"> </w:t>
      </w:r>
      <w:r w:rsidRPr="00EF3A29">
        <w:rPr>
          <w:rFonts w:ascii="Calibri" w:eastAsia="DengXian" w:hAnsi="Calibri" w:cs="Calibri"/>
          <w:kern w:val="0"/>
          <w:lang w:eastAsia="cs-CZ"/>
          <w14:ligatures w14:val="none"/>
        </w:rPr>
        <w:tab/>
      </w:r>
    </w:p>
    <w:p w14:paraId="20D08F8E"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(dále jen „objednatel“)</w:t>
      </w:r>
    </w:p>
    <w:p w14:paraId="7C20098F" w14:textId="77777777" w:rsidR="00EF3A29" w:rsidRPr="00EF3A29" w:rsidRDefault="00EF3A29" w:rsidP="00EF3A29">
      <w:pPr>
        <w:tabs>
          <w:tab w:val="num" w:pos="142"/>
          <w:tab w:val="left" w:pos="2127"/>
          <w:tab w:val="left" w:pos="2835"/>
        </w:tabs>
        <w:spacing w:after="0" w:line="240" w:lineRule="auto"/>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ab/>
      </w:r>
    </w:p>
    <w:p w14:paraId="741B9E05" w14:textId="77777777" w:rsidR="00EF3A29" w:rsidRPr="00EF3A29" w:rsidRDefault="00EF3A29" w:rsidP="00EF3A29">
      <w:pPr>
        <w:keepNext/>
        <w:spacing w:after="0" w:line="240" w:lineRule="auto"/>
        <w:jc w:val="center"/>
        <w:outlineLvl w:val="1"/>
        <w:rPr>
          <w:rFonts w:ascii="Calibri" w:eastAsia="DengXian" w:hAnsi="Calibri" w:cs="Arial"/>
          <w:b/>
          <w:kern w:val="0"/>
          <w:lang w:eastAsia="x-none"/>
          <w14:ligatures w14:val="none"/>
        </w:rPr>
      </w:pPr>
      <w:r w:rsidRPr="00EF3A29">
        <w:rPr>
          <w:rFonts w:ascii="Calibri" w:eastAsia="DengXian" w:hAnsi="Calibri" w:cs="Arial"/>
          <w:b/>
          <w:kern w:val="0"/>
          <w:lang w:eastAsia="x-none"/>
          <w14:ligatures w14:val="none"/>
        </w:rPr>
        <w:t>II.</w:t>
      </w:r>
    </w:p>
    <w:p w14:paraId="628A1562" w14:textId="77777777" w:rsidR="00EF3A29" w:rsidRPr="00EF3A29" w:rsidRDefault="00EF3A29" w:rsidP="00EF3A29">
      <w:pPr>
        <w:keepNext/>
        <w:spacing w:after="0" w:line="240" w:lineRule="auto"/>
        <w:jc w:val="center"/>
        <w:outlineLvl w:val="1"/>
        <w:rPr>
          <w:rFonts w:ascii="Calibri" w:eastAsia="DengXian" w:hAnsi="Calibri" w:cs="Arial"/>
          <w:b/>
          <w:kern w:val="0"/>
          <w:u w:val="single"/>
          <w:lang w:eastAsia="x-none"/>
          <w14:ligatures w14:val="none"/>
        </w:rPr>
      </w:pPr>
      <w:r w:rsidRPr="00EF3A29">
        <w:rPr>
          <w:rFonts w:ascii="Calibri" w:eastAsia="DengXian" w:hAnsi="Calibri" w:cs="Arial"/>
          <w:b/>
          <w:kern w:val="0"/>
          <w:u w:val="single"/>
          <w:lang w:eastAsia="x-none"/>
          <w14:ligatures w14:val="none"/>
        </w:rPr>
        <w:t xml:space="preserve">PŘEDMĚT SMLOUVY </w:t>
      </w:r>
    </w:p>
    <w:p w14:paraId="66633C46" w14:textId="77777777" w:rsidR="00EF3A29" w:rsidRPr="00EF3A29" w:rsidRDefault="00EF3A29" w:rsidP="00EF3A29">
      <w:pPr>
        <w:spacing w:after="0" w:line="240" w:lineRule="auto"/>
        <w:rPr>
          <w:rFonts w:ascii="Calibri" w:eastAsia="DengXian" w:hAnsi="Calibri" w:cs="Arial"/>
          <w:kern w:val="0"/>
          <w:lang w:eastAsia="x-none"/>
          <w14:ligatures w14:val="none"/>
        </w:rPr>
      </w:pPr>
    </w:p>
    <w:p w14:paraId="30FF831D" w14:textId="77777777" w:rsidR="00173172" w:rsidRDefault="00EF3A29" w:rsidP="00EF3A29">
      <w:pPr>
        <w:numPr>
          <w:ilvl w:val="0"/>
          <w:numId w:val="1"/>
        </w:numPr>
        <w:spacing w:after="0" w:line="240" w:lineRule="auto"/>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 xml:space="preserve">Na základě této smlouvy o dílo se zhotovitel zavazuje provést na svůj náklad a nebezpečí pro objednatele dílo, a to </w:t>
      </w:r>
      <w:r w:rsidRPr="00EF3A29">
        <w:rPr>
          <w:rFonts w:ascii="Calibri" w:eastAsia="DengXian" w:hAnsi="Calibri" w:cs="Calibri"/>
          <w:kern w:val="0"/>
          <w:lang w:eastAsia="cs-CZ"/>
          <w14:ligatures w14:val="none"/>
        </w:rPr>
        <w:t>provedení povrchových úprav vybraných prvků ocelové konstrukce „Hvězda“, ulice Štefánikova v Hradci Králové</w:t>
      </w:r>
      <w:r w:rsidRPr="00EF3A29">
        <w:rPr>
          <w:rFonts w:ascii="Calibri" w:eastAsia="DengXian" w:hAnsi="Calibri" w:cs="Arial"/>
          <w:kern w:val="0"/>
          <w:lang w:eastAsia="cs-CZ"/>
          <w14:ligatures w14:val="none"/>
        </w:rPr>
        <w:t xml:space="preserve"> v rozsahu určeném zadávacím řízením objednatele </w:t>
      </w:r>
    </w:p>
    <w:p w14:paraId="080C23F2" w14:textId="300B7A67" w:rsidR="00EF3A29" w:rsidRPr="00EF3A29" w:rsidRDefault="00EF3A29" w:rsidP="00EB4CCF">
      <w:pPr>
        <w:spacing w:after="0" w:line="240" w:lineRule="auto"/>
        <w:ind w:left="360"/>
        <w:jc w:val="both"/>
        <w:rPr>
          <w:rFonts w:ascii="Calibri" w:eastAsia="DengXian" w:hAnsi="Calibri" w:cs="Arial"/>
          <w:kern w:val="0"/>
          <w:lang w:eastAsia="cs-CZ"/>
          <w14:ligatures w14:val="none"/>
        </w:rPr>
      </w:pPr>
      <w:r w:rsidRPr="00EF3A29">
        <w:rPr>
          <w:rFonts w:ascii="Calibri" w:eastAsia="DengXian" w:hAnsi="Calibri" w:cs="Arial"/>
          <w:b/>
          <w:bCs/>
          <w:kern w:val="0"/>
          <w:lang w:eastAsia="cs-CZ"/>
          <w14:ligatures w14:val="none"/>
        </w:rPr>
        <w:t>č. 1250</w:t>
      </w:r>
      <w:r w:rsidR="00407609">
        <w:rPr>
          <w:rFonts w:ascii="Calibri" w:eastAsia="DengXian" w:hAnsi="Calibri" w:cs="Arial"/>
          <w:b/>
          <w:bCs/>
          <w:kern w:val="0"/>
          <w:lang w:eastAsia="cs-CZ"/>
          <w14:ligatures w14:val="none"/>
        </w:rPr>
        <w:t>85</w:t>
      </w:r>
      <w:r w:rsidRPr="00EF3A29">
        <w:rPr>
          <w:rFonts w:ascii="Calibri" w:eastAsia="DengXian" w:hAnsi="Calibri" w:cs="Arial"/>
          <w:kern w:val="0"/>
          <w:lang w:eastAsia="cs-CZ"/>
          <w14:ligatures w14:val="none"/>
        </w:rPr>
        <w:t xml:space="preserve"> na veřejnou zakázku malého rozsahu s názvem </w:t>
      </w:r>
      <w:r w:rsidRPr="00EB4CCF">
        <w:rPr>
          <w:rFonts w:ascii="Calibri" w:eastAsia="DengXian" w:hAnsi="Calibri" w:cs="Arial"/>
          <w:b/>
          <w:bCs/>
          <w:kern w:val="0"/>
          <w:lang w:eastAsia="cs-CZ"/>
          <w14:ligatures w14:val="none"/>
        </w:rPr>
        <w:t>„</w:t>
      </w:r>
      <w:r w:rsidRPr="00EB4CCF">
        <w:rPr>
          <w:rFonts w:ascii="Calibri" w:eastAsia="DengXian" w:hAnsi="Calibri" w:cs="Calibri"/>
          <w:b/>
          <w:bCs/>
          <w:kern w:val="0"/>
          <w:lang w:eastAsia="cs-CZ"/>
          <w14:ligatures w14:val="none"/>
        </w:rPr>
        <w:t>Povrchové úpravy vybraných prvků ocelové konstrukce „Hvězda“, ulice Štefánikova, Hradec Králové</w:t>
      </w:r>
      <w:r w:rsidRPr="00EB4CCF">
        <w:rPr>
          <w:rFonts w:ascii="Calibri" w:eastAsia="DengXian" w:hAnsi="Calibri" w:cs="Arial"/>
          <w:b/>
          <w:bCs/>
          <w:i/>
          <w:kern w:val="0"/>
          <w:lang w:eastAsia="cs-CZ"/>
          <w14:ligatures w14:val="none"/>
        </w:rPr>
        <w:t>“</w:t>
      </w:r>
      <w:r w:rsidRPr="00EF3A29">
        <w:rPr>
          <w:rFonts w:ascii="Calibri" w:eastAsia="DengXian" w:hAnsi="Calibri" w:cs="Arial"/>
          <w:i/>
          <w:kern w:val="0"/>
          <w:lang w:eastAsia="cs-CZ"/>
          <w14:ligatures w14:val="none"/>
        </w:rPr>
        <w:t xml:space="preserve"> </w:t>
      </w:r>
      <w:r w:rsidRPr="00EF3A29">
        <w:rPr>
          <w:rFonts w:ascii="Calibri" w:eastAsia="DengXian" w:hAnsi="Calibri" w:cs="Arial"/>
          <w:kern w:val="0"/>
          <w:lang w:eastAsia="cs-CZ"/>
          <w14:ligatures w14:val="none"/>
        </w:rPr>
        <w:t xml:space="preserve">(dále jen „zakázka“) a nabídkou zhotovitele podanou do daného zadávacího řízení (dále jen jako „dílo“), a objednatel se zavazuje </w:t>
      </w:r>
      <w:r w:rsidRPr="00EF3A29">
        <w:rPr>
          <w:rFonts w:ascii="Calibri" w:eastAsia="DengXian" w:hAnsi="Calibri" w:cs="Arial"/>
          <w:kern w:val="0"/>
          <w:lang w:eastAsia="cs-CZ"/>
          <w14:ligatures w14:val="none"/>
        </w:rPr>
        <w:lastRenderedPageBreak/>
        <w:t>dílo převzít a zaplatit za něj cenu za podmínek stanovených v této smlouvě o dílo. Předmět díla je blíže vymezen v čl. III. této smlouvy.</w:t>
      </w:r>
    </w:p>
    <w:p w14:paraId="54CBBE93" w14:textId="77777777" w:rsidR="00EF3A29" w:rsidRDefault="00EF3A29" w:rsidP="00EF3A29">
      <w:pPr>
        <w:spacing w:after="0" w:line="240" w:lineRule="auto"/>
        <w:ind w:left="284"/>
        <w:jc w:val="both"/>
        <w:rPr>
          <w:rFonts w:ascii="Calibri" w:eastAsia="DengXian" w:hAnsi="Calibri" w:cs="Arial"/>
          <w:kern w:val="0"/>
          <w:lang w:eastAsia="cs-CZ"/>
          <w14:ligatures w14:val="none"/>
        </w:rPr>
      </w:pPr>
    </w:p>
    <w:p w14:paraId="0A85D2B9" w14:textId="77777777" w:rsidR="00F03E49" w:rsidRPr="00EF3A29" w:rsidRDefault="00F03E49" w:rsidP="00EF3A29">
      <w:pPr>
        <w:spacing w:after="0" w:line="240" w:lineRule="auto"/>
        <w:ind w:left="284"/>
        <w:jc w:val="both"/>
        <w:rPr>
          <w:rFonts w:ascii="Calibri" w:eastAsia="DengXian" w:hAnsi="Calibri" w:cs="Arial"/>
          <w:kern w:val="0"/>
          <w:lang w:eastAsia="cs-CZ"/>
          <w14:ligatures w14:val="none"/>
        </w:rPr>
      </w:pPr>
    </w:p>
    <w:p w14:paraId="275AE811" w14:textId="77777777" w:rsidR="00EF3A29" w:rsidRPr="00EF3A29" w:rsidRDefault="00EF3A29" w:rsidP="00EF3A29">
      <w:pPr>
        <w:keepNext/>
        <w:spacing w:after="0" w:line="240" w:lineRule="auto"/>
        <w:jc w:val="center"/>
        <w:outlineLvl w:val="1"/>
        <w:rPr>
          <w:rFonts w:ascii="Calibri" w:eastAsia="DengXian" w:hAnsi="Calibri" w:cs="Arial"/>
          <w:b/>
          <w:kern w:val="0"/>
          <w:lang w:eastAsia="x-none"/>
          <w14:ligatures w14:val="none"/>
        </w:rPr>
      </w:pPr>
      <w:r w:rsidRPr="00EF3A29">
        <w:rPr>
          <w:rFonts w:ascii="Calibri" w:eastAsia="DengXian" w:hAnsi="Calibri" w:cs="Arial"/>
          <w:b/>
          <w:kern w:val="0"/>
          <w:lang w:eastAsia="x-none"/>
          <w14:ligatures w14:val="none"/>
        </w:rPr>
        <w:t>III.</w:t>
      </w:r>
    </w:p>
    <w:p w14:paraId="6585A5C5" w14:textId="77777777" w:rsidR="00EF3A29" w:rsidRPr="00EF3A29" w:rsidRDefault="00EF3A29" w:rsidP="00EF3A29">
      <w:pPr>
        <w:keepNext/>
        <w:spacing w:after="0" w:line="240" w:lineRule="auto"/>
        <w:jc w:val="center"/>
        <w:outlineLvl w:val="1"/>
        <w:rPr>
          <w:rFonts w:ascii="Calibri" w:eastAsia="DengXian" w:hAnsi="Calibri" w:cs="Arial"/>
          <w:b/>
          <w:kern w:val="0"/>
          <w:u w:val="single"/>
          <w:lang w:eastAsia="x-none"/>
          <w14:ligatures w14:val="none"/>
        </w:rPr>
      </w:pPr>
      <w:r w:rsidRPr="00EF3A29">
        <w:rPr>
          <w:rFonts w:ascii="Calibri" w:eastAsia="DengXian" w:hAnsi="Calibri" w:cs="Arial"/>
          <w:b/>
          <w:kern w:val="0"/>
          <w:u w:val="single"/>
          <w:lang w:eastAsia="x-none"/>
          <w14:ligatures w14:val="none"/>
        </w:rPr>
        <w:t>PŘEDMĚT DÍLA</w:t>
      </w:r>
    </w:p>
    <w:p w14:paraId="53356F5A" w14:textId="77777777" w:rsidR="00EF3A29" w:rsidRPr="00EF3A29" w:rsidRDefault="00EF3A29" w:rsidP="00EF3A29">
      <w:pPr>
        <w:keepNext/>
        <w:spacing w:after="0" w:line="240" w:lineRule="auto"/>
        <w:ind w:left="284"/>
        <w:jc w:val="both"/>
        <w:outlineLvl w:val="1"/>
        <w:rPr>
          <w:rFonts w:ascii="Calibri" w:eastAsia="DengXian" w:hAnsi="Calibri" w:cs="Times New Roman"/>
          <w:kern w:val="0"/>
          <w:lang w:eastAsia="x-none"/>
          <w14:ligatures w14:val="none"/>
        </w:rPr>
      </w:pPr>
    </w:p>
    <w:p w14:paraId="43FDA20B" w14:textId="1536654A" w:rsidR="00EF3A29" w:rsidRPr="00173172" w:rsidRDefault="00EF3A29" w:rsidP="00EF3A29">
      <w:pPr>
        <w:numPr>
          <w:ilvl w:val="0"/>
          <w:numId w:val="2"/>
        </w:numPr>
        <w:spacing w:after="0" w:line="240" w:lineRule="auto"/>
        <w:jc w:val="both"/>
        <w:rPr>
          <w:rFonts w:ascii="Calibri" w:eastAsia="DengXian" w:hAnsi="Calibri" w:cs="Arial"/>
          <w:bCs/>
          <w:kern w:val="0"/>
          <w:lang w:eastAsia="cs-CZ"/>
          <w14:ligatures w14:val="none"/>
        </w:rPr>
      </w:pPr>
      <w:r w:rsidRPr="00173172">
        <w:rPr>
          <w:rFonts w:ascii="Calibri" w:eastAsia="DengXian" w:hAnsi="Calibri" w:cs="Arial"/>
          <w:bCs/>
          <w:kern w:val="0"/>
          <w:lang w:eastAsia="cs-CZ"/>
          <w14:ligatures w14:val="none"/>
        </w:rPr>
        <w:t xml:space="preserve">Předmět díla je určen zadávací dokumentací výše uvedené veřejné zakázky, včetně příloh č.1 a č.2 této zadávací dokumentace, tj. technické zprávy </w:t>
      </w:r>
      <w:r w:rsidR="00173172" w:rsidRPr="00173172">
        <w:rPr>
          <w:rFonts w:ascii="Calibri" w:eastAsia="DengXian" w:hAnsi="Calibri" w:cs="Arial"/>
          <w:bCs/>
          <w:kern w:val="0"/>
          <w:lang w:eastAsia="cs-CZ"/>
          <w14:ligatures w14:val="none"/>
        </w:rPr>
        <w:t xml:space="preserve">a </w:t>
      </w:r>
      <w:r w:rsidRPr="00173172">
        <w:rPr>
          <w:rFonts w:ascii="Calibri" w:eastAsia="DengXian" w:hAnsi="Calibri" w:cs="Arial"/>
          <w:bCs/>
          <w:kern w:val="0"/>
          <w:lang w:eastAsia="cs-CZ"/>
          <w14:ligatures w14:val="none"/>
        </w:rPr>
        <w:t>soupisu stavebních prací, dodávek, služeb s výkazem výměr.</w:t>
      </w:r>
    </w:p>
    <w:p w14:paraId="743E4B5F" w14:textId="77777777" w:rsidR="00EF3A29" w:rsidRPr="00EF3A29" w:rsidRDefault="00EF3A29" w:rsidP="00EF3A29">
      <w:pPr>
        <w:widowControl w:val="0"/>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line="240" w:lineRule="auto"/>
        <w:jc w:val="both"/>
        <w:rPr>
          <w:rFonts w:ascii="Calibri" w:eastAsia="Consolas" w:hAnsi="Calibri" w:cs="Calibri"/>
          <w:kern w:val="0"/>
          <w:lang w:val="zh-CN" w:eastAsia="zh-CN"/>
          <w14:ligatures w14:val="none"/>
        </w:rPr>
      </w:pPr>
    </w:p>
    <w:p w14:paraId="14DE7160" w14:textId="77777777" w:rsidR="00EF3A29" w:rsidRPr="00EF3A29" w:rsidRDefault="00EF3A29" w:rsidP="00EF3A29">
      <w:pPr>
        <w:keepNext/>
        <w:numPr>
          <w:ilvl w:val="0"/>
          <w:numId w:val="2"/>
        </w:numPr>
        <w:spacing w:after="0" w:line="240" w:lineRule="auto"/>
        <w:jc w:val="both"/>
        <w:outlineLvl w:val="1"/>
        <w:rPr>
          <w:rFonts w:ascii="Calibri" w:eastAsia="DengXian" w:hAnsi="Calibri" w:cs="Times New Roman"/>
          <w:kern w:val="0"/>
          <w:lang w:eastAsia="x-none"/>
          <w14:ligatures w14:val="none"/>
        </w:rPr>
      </w:pPr>
      <w:r w:rsidRPr="00EF3A29">
        <w:rPr>
          <w:rFonts w:ascii="Calibri" w:eastAsia="DengXian" w:hAnsi="Calibri" w:cs="Times New Roman"/>
          <w:kern w:val="0"/>
          <w:lang w:eastAsia="x-none"/>
          <w14:ligatures w14:val="none"/>
        </w:rPr>
        <w:t>Dílo se skládá zejména  z následujících prací:</w:t>
      </w:r>
    </w:p>
    <w:p w14:paraId="34B03F13" w14:textId="77777777" w:rsidR="00EF3A29" w:rsidRPr="00EF3A29" w:rsidRDefault="00EF3A29" w:rsidP="00EF3A29">
      <w:pPr>
        <w:numPr>
          <w:ilvl w:val="0"/>
          <w:numId w:val="3"/>
        </w:numPr>
        <w:tabs>
          <w:tab w:val="left" w:pos="709"/>
        </w:tabs>
        <w:spacing w:before="60" w:after="0" w:line="240" w:lineRule="auto"/>
        <w:jc w:val="both"/>
        <w:rPr>
          <w:rFonts w:ascii="Calibri" w:eastAsia="DengXian" w:hAnsi="Calibri" w:cs="Calibri"/>
          <w:kern w:val="0"/>
          <w:lang w:eastAsia="cs-CZ"/>
          <w14:ligatures w14:val="none"/>
        </w:rPr>
      </w:pPr>
      <w:bookmarkStart w:id="0" w:name="_Hlk161402822"/>
      <w:bookmarkStart w:id="1" w:name="_Hlk161723050"/>
      <w:bookmarkStart w:id="2" w:name="_Hlk142563987"/>
      <w:r w:rsidRPr="00EF3A29">
        <w:rPr>
          <w:rFonts w:ascii="Calibri" w:eastAsia="DengXian" w:hAnsi="Calibri" w:cs="Calibri"/>
          <w:kern w:val="0"/>
          <w:lang w:eastAsia="cs-CZ"/>
          <w14:ligatures w14:val="none"/>
        </w:rPr>
        <w:t>Provedení nové povrchové úpravy dostupných líců stávající nosné konstrukce - sloupy, průvlaky, stropnice;</w:t>
      </w:r>
    </w:p>
    <w:p w14:paraId="68709584" w14:textId="77777777" w:rsidR="00EF3A29" w:rsidRPr="00EF3A29" w:rsidRDefault="00EF3A29" w:rsidP="00EF3A29">
      <w:pPr>
        <w:numPr>
          <w:ilvl w:val="0"/>
          <w:numId w:val="3"/>
        </w:numPr>
        <w:tabs>
          <w:tab w:val="left" w:pos="709"/>
        </w:tabs>
        <w:spacing w:before="60" w:after="0" w:line="240" w:lineRule="auto"/>
        <w:jc w:val="both"/>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Příprava podkladu – pískování, ruční mechanické dočištění, broušení;</w:t>
      </w:r>
    </w:p>
    <w:p w14:paraId="4224CC15" w14:textId="77777777" w:rsidR="00EF3A29" w:rsidRPr="00EF3A29" w:rsidRDefault="00EF3A29" w:rsidP="00EF3A29">
      <w:pPr>
        <w:numPr>
          <w:ilvl w:val="0"/>
          <w:numId w:val="3"/>
        </w:numPr>
        <w:tabs>
          <w:tab w:val="left" w:pos="709"/>
        </w:tabs>
        <w:spacing w:before="60" w:after="0" w:line="240" w:lineRule="auto"/>
        <w:jc w:val="both"/>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Provedení vícevrstvého systémového antikorozního nátěru s odolností minimálně 15 let;</w:t>
      </w:r>
    </w:p>
    <w:p w14:paraId="18B62762" w14:textId="77777777" w:rsidR="00EF3A29" w:rsidRPr="00EF3A29" w:rsidRDefault="00EF3A29" w:rsidP="00EF3A29">
      <w:pPr>
        <w:numPr>
          <w:ilvl w:val="0"/>
          <w:numId w:val="3"/>
        </w:numPr>
        <w:tabs>
          <w:tab w:val="left" w:pos="709"/>
        </w:tabs>
        <w:spacing w:before="60" w:after="0" w:line="240" w:lineRule="auto"/>
        <w:jc w:val="both"/>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Sanace průvlaků navařením příložek z pásové oceli;</w:t>
      </w:r>
    </w:p>
    <w:p w14:paraId="1F11A7B5" w14:textId="77777777" w:rsidR="00EF3A29" w:rsidRPr="00EF3A29" w:rsidRDefault="00EF3A29" w:rsidP="00EF3A29">
      <w:pPr>
        <w:numPr>
          <w:ilvl w:val="0"/>
          <w:numId w:val="3"/>
        </w:numPr>
        <w:tabs>
          <w:tab w:val="left" w:pos="709"/>
        </w:tabs>
        <w:spacing w:before="60" w:after="0" w:line="240" w:lineRule="auto"/>
        <w:jc w:val="both"/>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Provedení ochranných konstrukcí – zakrytí skleněných výplní před možným poškozením;</w:t>
      </w:r>
    </w:p>
    <w:p w14:paraId="035B7AB6" w14:textId="77777777" w:rsidR="00EF3A29" w:rsidRPr="00EF3A29" w:rsidRDefault="00EF3A29" w:rsidP="00EF3A29">
      <w:pPr>
        <w:numPr>
          <w:ilvl w:val="0"/>
          <w:numId w:val="3"/>
        </w:numPr>
        <w:tabs>
          <w:tab w:val="left" w:pos="709"/>
        </w:tabs>
        <w:spacing w:before="60" w:after="0" w:line="240" w:lineRule="auto"/>
        <w:jc w:val="both"/>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Zakrytí pracoviště proti pronikání prachu a hluku – tryskání, provádění ochranných nátěrů;</w:t>
      </w:r>
    </w:p>
    <w:p w14:paraId="677F552F" w14:textId="77777777" w:rsidR="00EF3A29" w:rsidRPr="00EF3A29" w:rsidRDefault="00EF3A29" w:rsidP="00EF3A29">
      <w:pPr>
        <w:numPr>
          <w:ilvl w:val="0"/>
          <w:numId w:val="3"/>
        </w:numPr>
        <w:tabs>
          <w:tab w:val="left" w:pos="709"/>
        </w:tabs>
        <w:spacing w:before="60" w:after="0" w:line="240" w:lineRule="auto"/>
        <w:jc w:val="both"/>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Likvidace nebezpečného odpadu – materiál použitý k tryskání ocelových konstrukcí;</w:t>
      </w:r>
    </w:p>
    <w:p w14:paraId="1AF3C757" w14:textId="77777777" w:rsidR="00EF3A29" w:rsidRPr="00EF3A29" w:rsidRDefault="00EF3A29" w:rsidP="00EF3A29">
      <w:pPr>
        <w:numPr>
          <w:ilvl w:val="0"/>
          <w:numId w:val="3"/>
        </w:numPr>
        <w:tabs>
          <w:tab w:val="left" w:pos="709"/>
        </w:tabs>
        <w:spacing w:before="60" w:after="0" w:line="240" w:lineRule="auto"/>
        <w:jc w:val="both"/>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Úklid staveniště.</w:t>
      </w:r>
    </w:p>
    <w:p w14:paraId="63288F85" w14:textId="77777777" w:rsidR="00EF3A29" w:rsidRPr="00EF3A29" w:rsidRDefault="00EF3A29" w:rsidP="00F8127C">
      <w:pPr>
        <w:tabs>
          <w:tab w:val="left" w:pos="709"/>
        </w:tabs>
        <w:spacing w:before="60" w:after="0" w:line="240" w:lineRule="auto"/>
        <w:jc w:val="both"/>
        <w:rPr>
          <w:rFonts w:ascii="Calibri" w:eastAsia="DengXian" w:hAnsi="Calibri" w:cs="Calibri"/>
          <w:kern w:val="0"/>
          <w:lang w:eastAsia="cs-CZ"/>
          <w14:ligatures w14:val="none"/>
        </w:rPr>
      </w:pPr>
    </w:p>
    <w:bookmarkEnd w:id="0"/>
    <w:bookmarkEnd w:id="1"/>
    <w:p w14:paraId="2616DD06" w14:textId="7B5CFD2F" w:rsidR="00EF3A29" w:rsidRPr="00423D17" w:rsidRDefault="00EF3A29" w:rsidP="00EF3A29">
      <w:pPr>
        <w:numPr>
          <w:ilvl w:val="0"/>
          <w:numId w:val="2"/>
        </w:numPr>
        <w:spacing w:after="0" w:line="240" w:lineRule="auto"/>
        <w:jc w:val="both"/>
        <w:rPr>
          <w:rFonts w:ascii="Calibri" w:eastAsia="DengXian" w:hAnsi="Calibri" w:cs="Calibri"/>
          <w:bCs/>
          <w:strike/>
          <w:kern w:val="0"/>
          <w:lang w:eastAsia="cs-CZ"/>
          <w14:ligatures w14:val="none"/>
        </w:rPr>
      </w:pPr>
      <w:r w:rsidRPr="00423D17">
        <w:rPr>
          <w:rFonts w:ascii="Calibri" w:eastAsia="DengXian" w:hAnsi="Calibri" w:cs="Arial"/>
          <w:bCs/>
          <w:kern w:val="0"/>
          <w:lang w:eastAsia="cs-CZ"/>
          <w14:ligatures w14:val="none"/>
        </w:rPr>
        <w:t xml:space="preserve">Technické podmínky veřejné zakázky vyplývají z technické zprávy </w:t>
      </w:r>
      <w:r w:rsidR="00CA19C6" w:rsidRPr="00423D17">
        <w:rPr>
          <w:rFonts w:ascii="Calibri" w:eastAsia="DengXian" w:hAnsi="Calibri" w:cs="Arial"/>
          <w:bCs/>
          <w:kern w:val="0"/>
          <w:lang w:eastAsia="cs-CZ"/>
          <w14:ligatures w14:val="none"/>
        </w:rPr>
        <w:t xml:space="preserve">s </w:t>
      </w:r>
      <w:r w:rsidRPr="00423D17">
        <w:rPr>
          <w:rFonts w:ascii="Calibri" w:eastAsia="DengXian" w:hAnsi="Calibri" w:cs="Arial"/>
          <w:bCs/>
          <w:kern w:val="0"/>
          <w:lang w:eastAsia="cs-CZ"/>
          <w14:ligatures w14:val="none"/>
        </w:rPr>
        <w:t>ná</w:t>
      </w:r>
      <w:r w:rsidRPr="00423D17">
        <w:rPr>
          <w:rFonts w:ascii="Calibri" w:eastAsia="DengXian" w:hAnsi="Calibri" w:cs="Calibri"/>
          <w:bCs/>
          <w:kern w:val="0"/>
          <w:lang w:eastAsia="cs-CZ"/>
          <w14:ligatures w14:val="none"/>
        </w:rPr>
        <w:t xml:space="preserve">zvem </w:t>
      </w:r>
      <w:r w:rsidRPr="00423D17">
        <w:rPr>
          <w:rFonts w:ascii="Calibri" w:eastAsia="DengXian" w:hAnsi="Calibri" w:cs="Arial"/>
          <w:bCs/>
          <w:kern w:val="0"/>
          <w:lang w:eastAsia="cs-CZ"/>
          <w14:ligatures w14:val="none"/>
        </w:rPr>
        <w:t>„</w:t>
      </w:r>
      <w:r w:rsidRPr="00423D17">
        <w:rPr>
          <w:rFonts w:ascii="Calibri" w:eastAsia="DengXian" w:hAnsi="Calibri" w:cs="Calibri"/>
          <w:bCs/>
          <w:kern w:val="0"/>
          <w:lang w:eastAsia="cs-CZ"/>
          <w14:ligatures w14:val="none"/>
        </w:rPr>
        <w:t>Povrchové úpravy vybraných prvků ocelové konstrukce „Hvězda“, ulice Štefánikova, Hradec Králové</w:t>
      </w:r>
      <w:r w:rsidRPr="00423D17">
        <w:rPr>
          <w:rFonts w:ascii="Calibri" w:eastAsia="DengXian" w:hAnsi="Calibri" w:cs="Arial"/>
          <w:bCs/>
          <w:i/>
          <w:kern w:val="0"/>
          <w:lang w:eastAsia="cs-CZ"/>
          <w14:ligatures w14:val="none"/>
        </w:rPr>
        <w:t>“</w:t>
      </w:r>
      <w:r w:rsidRPr="00423D17">
        <w:rPr>
          <w:rFonts w:ascii="Calibri" w:eastAsia="DengXian" w:hAnsi="Calibri" w:cs="Calibri"/>
          <w:bCs/>
          <w:kern w:val="0"/>
          <w:szCs w:val="20"/>
          <w:lang w:eastAsia="cs-CZ"/>
          <w14:ligatures w14:val="none"/>
        </w:rPr>
        <w:t xml:space="preserve"> (dále jen „projektová dokumentace“), </w:t>
      </w:r>
      <w:r w:rsidR="00EB4CCF">
        <w:rPr>
          <w:rFonts w:ascii="Calibri" w:eastAsia="DengXian" w:hAnsi="Calibri" w:cs="Calibri"/>
          <w:bCs/>
          <w:kern w:val="0"/>
          <w:szCs w:val="20"/>
          <w:lang w:eastAsia="cs-CZ"/>
          <w14:ligatures w14:val="none"/>
        </w:rPr>
        <w:t>zpracovanou společností</w:t>
      </w:r>
      <w:r w:rsidRPr="00423D17">
        <w:rPr>
          <w:rFonts w:ascii="Calibri" w:eastAsia="DengXian" w:hAnsi="Calibri" w:cs="Calibri"/>
          <w:bCs/>
          <w:kern w:val="0"/>
          <w:szCs w:val="20"/>
          <w:lang w:eastAsia="cs-CZ"/>
          <w14:ligatures w14:val="none"/>
        </w:rPr>
        <w:t xml:space="preserve"> – HMP top s.r.o., Jižní 870, 500 03 Hradec Králové, </w:t>
      </w:r>
      <w:r w:rsidRPr="00423D17">
        <w:rPr>
          <w:rFonts w:ascii="Calibri" w:eastAsia="DengXian" w:hAnsi="Calibri" w:cs="Calibri"/>
          <w:bCs/>
          <w:kern w:val="0"/>
          <w:lang w:eastAsia="cs-CZ"/>
          <w14:ligatures w14:val="none"/>
        </w:rPr>
        <w:t>IČ</w:t>
      </w:r>
      <w:r w:rsidR="00CA19C6" w:rsidRPr="00423D17">
        <w:rPr>
          <w:rFonts w:ascii="Calibri" w:eastAsia="DengXian" w:hAnsi="Calibri" w:cs="Calibri"/>
          <w:bCs/>
          <w:kern w:val="0"/>
          <w:lang w:eastAsia="cs-CZ"/>
          <w14:ligatures w14:val="none"/>
        </w:rPr>
        <w:t>O</w:t>
      </w:r>
      <w:r w:rsidRPr="00423D17">
        <w:rPr>
          <w:rFonts w:ascii="Calibri" w:eastAsia="DengXian" w:hAnsi="Calibri" w:cs="Calibri"/>
          <w:bCs/>
          <w:kern w:val="0"/>
          <w:lang w:eastAsia="cs-CZ"/>
          <w14:ligatures w14:val="none"/>
        </w:rPr>
        <w:t xml:space="preserve">: 27502180 (dále jen „projektová dokumentace“ nebo „PD“) a ze soupisu prací, dodávek a služeb včetně výkazu výměr, které tvoří součást zadávací dokumentace jako příloha č. 1 a č. 2. </w:t>
      </w:r>
    </w:p>
    <w:bookmarkEnd w:id="2"/>
    <w:p w14:paraId="2504FDDD" w14:textId="77777777" w:rsidR="00EF3A29" w:rsidRPr="00EF3A29" w:rsidRDefault="00EF3A29" w:rsidP="00EF3A29">
      <w:pPr>
        <w:spacing w:after="0" w:line="240" w:lineRule="auto"/>
        <w:rPr>
          <w:rFonts w:ascii="Trebuchet MS" w:eastAsia="Arial" w:hAnsi="Trebuchet MS" w:cs="Arial"/>
          <w:kern w:val="0"/>
          <w:sz w:val="20"/>
          <w:szCs w:val="20"/>
          <w:lang w:eastAsia="x-none"/>
          <w14:ligatures w14:val="none"/>
        </w:rPr>
      </w:pPr>
    </w:p>
    <w:p w14:paraId="4B8BBF08" w14:textId="77777777" w:rsidR="00EF3A29" w:rsidRPr="00EF3A29" w:rsidRDefault="00EF3A29" w:rsidP="00EF3A29">
      <w:pPr>
        <w:numPr>
          <w:ilvl w:val="0"/>
          <w:numId w:val="2"/>
        </w:numPr>
        <w:spacing w:after="0" w:line="240" w:lineRule="auto"/>
        <w:jc w:val="both"/>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Zhotovitel je povinen provést dílo v nejvyšší možné jakosti, v souladu se zadávacími podmínkami zakázky a v souladu se všemi příslušnými právními předpisy platnými a účinnými v České republice a příslušnými českými a harmonizovanými českými technickými normami (ČSN, ČSN EN, případně i dalšími příslušnými), které se svým obsahem vztahují k dodávkám (materiálům, věcem), službám a pracím tvořících dílo.</w:t>
      </w:r>
    </w:p>
    <w:p w14:paraId="4B2C7524" w14:textId="77777777" w:rsidR="00EF3A29" w:rsidRPr="00EF3A29" w:rsidRDefault="00EF3A29" w:rsidP="00EF3A29">
      <w:pPr>
        <w:spacing w:after="0" w:line="240" w:lineRule="auto"/>
        <w:ind w:left="284"/>
        <w:jc w:val="both"/>
        <w:rPr>
          <w:rFonts w:ascii="Calibri" w:eastAsia="DengXian" w:hAnsi="Calibri" w:cs="Arial"/>
          <w:kern w:val="0"/>
          <w:lang w:eastAsia="x-none"/>
          <w14:ligatures w14:val="none"/>
        </w:rPr>
      </w:pPr>
    </w:p>
    <w:p w14:paraId="0396BAC0" w14:textId="77777777" w:rsidR="00EF3A29" w:rsidRPr="00EF3A29" w:rsidRDefault="00EF3A29" w:rsidP="00EF3A29">
      <w:pPr>
        <w:numPr>
          <w:ilvl w:val="0"/>
          <w:numId w:val="2"/>
        </w:numPr>
        <w:spacing w:after="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cs-CZ"/>
          <w14:ligatures w14:val="none"/>
        </w:rPr>
        <w:t>Veškeré zhotovitelem dodané věci, zpracované zhotovitelem při provádění díla včetně jejich příslušenství, musí být nové, v souladu se zadávacími podmínkami zakázky a v souladu se všemi platnými právními předpisy České republiky a Evropské unie (zejména bezpečnostními a technickými) a českými a evropskými technickými normami (ČSN, ČSN EN, případně další), které se vztahují k těmto věcem, a to jak závaznými, tak doporučenými, a budou dodány včetně veškeré příslušné dokumentace, za jejíž správnost a úplnost zhotovitel odpovídá.</w:t>
      </w:r>
    </w:p>
    <w:p w14:paraId="488714F7" w14:textId="77777777" w:rsidR="00EF3A29" w:rsidRPr="00EF3A29" w:rsidRDefault="00EF3A29" w:rsidP="00EF3A29">
      <w:pPr>
        <w:spacing w:after="0" w:line="240" w:lineRule="auto"/>
        <w:ind w:left="708"/>
        <w:rPr>
          <w:rFonts w:ascii="Calibri" w:eastAsia="DengXian" w:hAnsi="Calibri" w:cs="Arial"/>
          <w:kern w:val="0"/>
          <w:lang w:eastAsia="x-none"/>
          <w14:ligatures w14:val="none"/>
        </w:rPr>
      </w:pPr>
    </w:p>
    <w:p w14:paraId="013C30EF" w14:textId="77777777" w:rsidR="00EF3A29" w:rsidRPr="00EF3A29" w:rsidRDefault="00EF3A29" w:rsidP="00EF3A29">
      <w:pPr>
        <w:numPr>
          <w:ilvl w:val="0"/>
          <w:numId w:val="2"/>
        </w:numPr>
        <w:spacing w:after="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Součástí závazku zhotovitele je i zajištění následujících činností a prací:</w:t>
      </w:r>
    </w:p>
    <w:p w14:paraId="7D2DF532" w14:textId="77777777" w:rsidR="00EF3A29" w:rsidRPr="00EF3A29" w:rsidRDefault="00EF3A29" w:rsidP="00EF3A29">
      <w:pPr>
        <w:numPr>
          <w:ilvl w:val="0"/>
          <w:numId w:val="4"/>
        </w:numPr>
        <w:tabs>
          <w:tab w:val="left" w:pos="709"/>
        </w:tabs>
        <w:spacing w:before="60" w:after="0" w:line="240" w:lineRule="auto"/>
        <w:ind w:left="709" w:hanging="425"/>
        <w:jc w:val="both"/>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 xml:space="preserve">před zahájením stavebních prací </w:t>
      </w:r>
      <w:r w:rsidRPr="00EF3A29">
        <w:rPr>
          <w:rFonts w:ascii="Calibri" w:eastAsia="DengXian" w:hAnsi="Calibri" w:cs="Calibri"/>
          <w:b/>
          <w:bCs/>
          <w:kern w:val="0"/>
          <w:lang w:eastAsia="cs-CZ"/>
          <w14:ligatures w14:val="none"/>
        </w:rPr>
        <w:t>musí</w:t>
      </w:r>
      <w:r w:rsidRPr="00EF3A29">
        <w:rPr>
          <w:rFonts w:ascii="Calibri" w:eastAsia="DengXian" w:hAnsi="Calibri" w:cs="Calibri"/>
          <w:kern w:val="0"/>
          <w:lang w:eastAsia="cs-CZ"/>
          <w14:ligatures w14:val="none"/>
        </w:rPr>
        <w:t xml:space="preserve"> zhotovitel podat k Magistrátu města Hradec Králové – odboru dopravy řádný návrh opatření obecné povahy na stanovení adekvátní přechodné úpravy provozu na pozemních komunikacích (dopravního značení),   </w:t>
      </w:r>
    </w:p>
    <w:p w14:paraId="67247E17" w14:textId="77777777" w:rsidR="00EF3A29" w:rsidRPr="00EF3A29" w:rsidRDefault="00EF3A29" w:rsidP="00EF3A29">
      <w:pPr>
        <w:numPr>
          <w:ilvl w:val="0"/>
          <w:numId w:val="4"/>
        </w:numPr>
        <w:tabs>
          <w:tab w:val="left" w:pos="709"/>
        </w:tabs>
        <w:spacing w:before="60" w:after="0" w:line="240" w:lineRule="auto"/>
        <w:ind w:left="709" w:hanging="425"/>
        <w:jc w:val="both"/>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zhotovitel zodpovídá za dopravně inženýrská opatření (omezení dopravy, uzavírka, objížďky, oznámení o akci, projednání s úřady, apod.)</w:t>
      </w:r>
    </w:p>
    <w:p w14:paraId="7E06388E" w14:textId="0D4FEFC6" w:rsidR="00EF3A29" w:rsidRPr="00B824DA" w:rsidRDefault="00EF3A29" w:rsidP="00EF3A29">
      <w:pPr>
        <w:numPr>
          <w:ilvl w:val="0"/>
          <w:numId w:val="4"/>
        </w:numPr>
        <w:spacing w:before="80" w:after="0" w:line="240" w:lineRule="auto"/>
        <w:ind w:left="709" w:hanging="425"/>
        <w:jc w:val="both"/>
        <w:rPr>
          <w:rFonts w:ascii="Calibri" w:eastAsia="DengXian" w:hAnsi="Calibri" w:cs="Arial"/>
          <w:strike/>
          <w:kern w:val="0"/>
          <w:lang w:eastAsia="x-none"/>
          <w14:ligatures w14:val="none"/>
        </w:rPr>
      </w:pPr>
      <w:r w:rsidRPr="00B824DA">
        <w:rPr>
          <w:rFonts w:ascii="Calibri" w:eastAsia="DengXian" w:hAnsi="Calibri" w:cs="Arial"/>
          <w:kern w:val="0"/>
          <w:lang w:eastAsia="x-none"/>
          <w14:ligatures w14:val="none"/>
        </w:rPr>
        <w:lastRenderedPageBreak/>
        <w:t>zhotovitel zajistí</w:t>
      </w:r>
      <w:r w:rsidR="00B824DA" w:rsidRPr="00B824DA">
        <w:rPr>
          <w:rFonts w:ascii="Calibri" w:eastAsia="DengXian" w:hAnsi="Calibri" w:cs="Arial"/>
          <w:kern w:val="0"/>
          <w:lang w:eastAsia="x-none"/>
          <w14:ligatures w14:val="none"/>
        </w:rPr>
        <w:t xml:space="preserve"> dodržení </w:t>
      </w:r>
      <w:r w:rsidRPr="00B824DA">
        <w:rPr>
          <w:rFonts w:ascii="Calibri" w:eastAsia="DengXian" w:hAnsi="Calibri" w:cs="Arial"/>
          <w:kern w:val="0"/>
          <w:lang w:eastAsia="x-none"/>
          <w14:ligatures w14:val="none"/>
        </w:rPr>
        <w:t>nařízení vlády č. 591/2006 Sb., o bližších minimálních požadavcích na bezpečnost a ochranu zdraví při práci na staveništích, v platném znění, a zákon č. 283/2021 Sb., stavební zákon, v platném znění.</w:t>
      </w:r>
      <w:r w:rsidRPr="00B824DA">
        <w:rPr>
          <w:rFonts w:ascii="Calibri" w:eastAsia="DengXian" w:hAnsi="Calibri" w:cs="Arial"/>
          <w:strike/>
          <w:kern w:val="0"/>
          <w:lang w:eastAsia="x-none"/>
          <w14:ligatures w14:val="none"/>
        </w:rPr>
        <w:t xml:space="preserve"> </w:t>
      </w:r>
    </w:p>
    <w:p w14:paraId="4FB4979F" w14:textId="412FBC1F" w:rsidR="00EF3A29" w:rsidRPr="00173172" w:rsidRDefault="00EF3A29" w:rsidP="00EF3A29">
      <w:pPr>
        <w:numPr>
          <w:ilvl w:val="0"/>
          <w:numId w:val="4"/>
        </w:numPr>
        <w:spacing w:before="80" w:after="0" w:line="240" w:lineRule="auto"/>
        <w:ind w:left="709" w:hanging="425"/>
        <w:jc w:val="both"/>
        <w:rPr>
          <w:rFonts w:ascii="Calibri" w:eastAsia="DengXian" w:hAnsi="Calibri" w:cs="Arial"/>
          <w:kern w:val="0"/>
          <w:lang w:eastAsia="x-none"/>
          <w14:ligatures w14:val="none"/>
        </w:rPr>
      </w:pPr>
      <w:r w:rsidRPr="00173172">
        <w:rPr>
          <w:rFonts w:ascii="Calibri" w:eastAsia="DengXian" w:hAnsi="Calibri" w:cs="Arial"/>
          <w:kern w:val="0"/>
          <w:lang w:eastAsia="x-none"/>
          <w14:ligatures w14:val="none"/>
        </w:rPr>
        <w:t>zhotovitel zajistí staveniště zábranami a</w:t>
      </w:r>
      <w:r w:rsidR="00173172" w:rsidRPr="00173172">
        <w:rPr>
          <w:rFonts w:ascii="Calibri" w:eastAsia="DengXian" w:hAnsi="Calibri" w:cs="Arial"/>
          <w:kern w:val="0"/>
          <w:lang w:eastAsia="x-none"/>
          <w14:ligatures w14:val="none"/>
        </w:rPr>
        <w:t xml:space="preserve"> </w:t>
      </w:r>
      <w:r w:rsidRPr="00173172">
        <w:rPr>
          <w:rFonts w:ascii="Calibri" w:eastAsia="DengXian" w:hAnsi="Calibri" w:cs="Arial"/>
          <w:kern w:val="0"/>
          <w:lang w:eastAsia="x-none"/>
          <w14:ligatures w14:val="none"/>
        </w:rPr>
        <w:t>označ</w:t>
      </w:r>
      <w:r w:rsidR="00173172" w:rsidRPr="00173172">
        <w:rPr>
          <w:rFonts w:ascii="Calibri" w:eastAsia="DengXian" w:hAnsi="Calibri" w:cs="Arial"/>
          <w:kern w:val="0"/>
          <w:lang w:eastAsia="x-none"/>
          <w14:ligatures w14:val="none"/>
        </w:rPr>
        <w:t>í</w:t>
      </w:r>
      <w:r w:rsidRPr="00173172">
        <w:rPr>
          <w:rFonts w:ascii="Calibri" w:eastAsia="DengXian" w:hAnsi="Calibri" w:cs="Arial"/>
          <w:kern w:val="0"/>
          <w:lang w:eastAsia="x-none"/>
          <w14:ligatures w14:val="none"/>
        </w:rPr>
        <w:t xml:space="preserve"> informačními tabulemi s minimálně následujícími údaji: termínem provádění stavebních prací, jménem zhotovitele, objednatele, kontaktem na zodpovědnou osobu zhotovitele dle této smlouvy apod.,</w:t>
      </w:r>
    </w:p>
    <w:p w14:paraId="5E29884D" w14:textId="77777777" w:rsidR="00EF3A29" w:rsidRPr="00EF3A29" w:rsidRDefault="00EF3A29" w:rsidP="00EF3A29">
      <w:pPr>
        <w:numPr>
          <w:ilvl w:val="0"/>
          <w:numId w:val="4"/>
        </w:numPr>
        <w:spacing w:before="80" w:after="0" w:line="240" w:lineRule="auto"/>
        <w:ind w:left="709" w:hanging="425"/>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 xml:space="preserve">zajištění dodávky, montáže, přemísťování, údržby, kontroly a demontáže přechodného dopravního značení odsouhlaseného Policií ČR po dobu stavebních prací na díle a případného odstraňování vad díla vč. projednání a zajištění stanovení přechodné úpravy provozu na pozemních komunikacích odborem dopravy Magistrátu města Hradec Králové před vlastní realizací stavebních prací a zabezpečení všech s tím souvisejících podmínek, </w:t>
      </w:r>
    </w:p>
    <w:p w14:paraId="7A5ECE22" w14:textId="77777777" w:rsidR="00EF3A29" w:rsidRPr="00EF3A29" w:rsidRDefault="00EF3A29" w:rsidP="00EF3A29">
      <w:pPr>
        <w:numPr>
          <w:ilvl w:val="0"/>
          <w:numId w:val="4"/>
        </w:numPr>
        <w:spacing w:before="80" w:after="0" w:line="240" w:lineRule="auto"/>
        <w:ind w:left="709" w:hanging="425"/>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zajištění projednání a vydání všech dalších rozhodnutí nebo jiných správních aktů a dopravně inženýrských opatření případně nutných pro řádné a bezpečné provedení díla a užívání prováděním díla dotčených veřejných prostranství a komunikací včetně úplného splnění jimi stanovených podmínek včetně splnění podmínek případně stanovených správci inženýrských sítí nebo dotčenými orgány veřejné správy,</w:t>
      </w:r>
    </w:p>
    <w:p w14:paraId="2216D83A" w14:textId="77777777" w:rsidR="00EF3A29" w:rsidRPr="00EF3A29" w:rsidRDefault="00EF3A29" w:rsidP="00EF3A29">
      <w:pPr>
        <w:spacing w:after="0" w:line="240" w:lineRule="auto"/>
        <w:ind w:left="708"/>
        <w:rPr>
          <w:rFonts w:ascii="Calibri" w:eastAsia="DengXian" w:hAnsi="Calibri" w:cs="Arial"/>
          <w:kern w:val="0"/>
          <w:lang w:eastAsia="x-none"/>
          <w14:ligatures w14:val="none"/>
        </w:rPr>
      </w:pPr>
    </w:p>
    <w:p w14:paraId="6171F5DF" w14:textId="6A1C3F51" w:rsidR="00EF3A29" w:rsidRPr="00EF3A29" w:rsidRDefault="00EF3A29" w:rsidP="00EF3A29">
      <w:pPr>
        <w:numPr>
          <w:ilvl w:val="0"/>
          <w:numId w:val="2"/>
        </w:numPr>
        <w:spacing w:after="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Součástí závazku zhotovitele řádně provést dílo je i závazek zhotovitele udržovat na staveništi a jeho okolí pořádek po celou dobu trvání provádění díla a případného odstraňování vad po převzetí díla, převezme-li objednatel dílo i s vadami, to vše včetně průkazného provedení závěrečného důkladného úklidu všech prováděním díla a případným odstraňováním vad dotčených prostor, tj. i včetně likvidace všech vzniklých odpadů v souladu s platnými právními předpisy, a to tak, že veškeré odpady budou předány pří</w:t>
      </w:r>
      <w:r w:rsidR="00446696">
        <w:rPr>
          <w:rFonts w:ascii="Calibri" w:eastAsia="DengXian" w:hAnsi="Calibri" w:cs="Arial"/>
          <w:kern w:val="0"/>
          <w:lang w:eastAsia="x-none"/>
          <w14:ligatures w14:val="none"/>
        </w:rPr>
        <w:t>s</w:t>
      </w:r>
      <w:r w:rsidRPr="00EF3A29">
        <w:rPr>
          <w:rFonts w:ascii="Calibri" w:eastAsia="DengXian" w:hAnsi="Calibri" w:cs="Arial"/>
          <w:kern w:val="0"/>
          <w:lang w:eastAsia="x-none"/>
          <w14:ligatures w14:val="none"/>
        </w:rPr>
        <w:t xml:space="preserve">lušné oprávněné osobě s ohledem na jejich vlastnosti. </w:t>
      </w:r>
    </w:p>
    <w:p w14:paraId="6BF24CD1" w14:textId="77777777" w:rsidR="00EF3A29" w:rsidRPr="00EF3A29" w:rsidRDefault="00EF3A29" w:rsidP="00EF3A29">
      <w:pPr>
        <w:spacing w:after="0" w:line="240" w:lineRule="auto"/>
        <w:ind w:left="708"/>
        <w:rPr>
          <w:rFonts w:ascii="Calibri" w:eastAsia="DengXian" w:hAnsi="Calibri" w:cs="Arial"/>
          <w:kern w:val="0"/>
          <w:lang w:eastAsia="x-none"/>
          <w14:ligatures w14:val="none"/>
        </w:rPr>
      </w:pPr>
    </w:p>
    <w:p w14:paraId="4979E1D7" w14:textId="77777777" w:rsidR="00EF3A29" w:rsidRPr="00EF3A29" w:rsidRDefault="00EF3A29" w:rsidP="00EF3A29">
      <w:pPr>
        <w:numPr>
          <w:ilvl w:val="0"/>
          <w:numId w:val="2"/>
        </w:numPr>
        <w:spacing w:after="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Vznikající odpady budou likvidovány v souladu se zákonem č. 541/2020 Sb. o odpadech, ve znění pozdějších předpisů, a jeho prováděcími právními předpisy a příp. i dalšími právními předpisy a vyhláškou MŽP o podrobnostech nakládání s odpady – č. 273/2021 Sb. Výstavba a stavební práce budou probíhat tak, aby omezily nepříznivé vlivy prašnosti a hluku na své okolí. Budou přiloženy doklady o zneškodnění a zlikvidování vzniklých odpadů, apod. Doklady budou potvrzeny příjemcem odpadu. Odpady budou skladovány v souladu se zákonem č. 541/2020 Sb. o odpadech a související předpisy a vyhláškou MŽP o podrobnostech nakládání s odpady – č. 273/2021 Sb.</w:t>
      </w:r>
      <w:bookmarkStart w:id="3" w:name="_Hlk164928598"/>
    </w:p>
    <w:bookmarkEnd w:id="3"/>
    <w:p w14:paraId="63D9CEF1" w14:textId="77777777" w:rsidR="00EF3A29" w:rsidRPr="00EF3A29" w:rsidRDefault="00EF3A29" w:rsidP="00EF3A29">
      <w:pPr>
        <w:spacing w:after="0" w:line="240" w:lineRule="auto"/>
        <w:ind w:left="284"/>
        <w:jc w:val="both"/>
        <w:rPr>
          <w:rFonts w:ascii="Calibri" w:eastAsia="DengXian" w:hAnsi="Calibri" w:cs="Arial"/>
          <w:kern w:val="0"/>
          <w:lang w:eastAsia="x-none"/>
          <w14:ligatures w14:val="none"/>
        </w:rPr>
      </w:pPr>
    </w:p>
    <w:p w14:paraId="35E4EB96" w14:textId="77777777" w:rsidR="00EF3A29" w:rsidRPr="00EF3A29" w:rsidRDefault="00EF3A29" w:rsidP="00EF3A29">
      <w:pPr>
        <w:numPr>
          <w:ilvl w:val="0"/>
          <w:numId w:val="2"/>
        </w:numPr>
        <w:spacing w:after="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cs-CZ"/>
          <w14:ligatures w14:val="none"/>
        </w:rPr>
        <w:t xml:space="preserve">Součástí předmětu díla je provedení všech zkoušek materiálů a prací dle platných norem a předpisů k prokázání řádného dokončení díla (jeho jakosti a provedení). Zkouška konstrukcí bude provedena nezávislou zkušebnou určenou objednatelem. Při závěrečné kontrolní prohlídce stavby budou předloženy doklady o odborném provedení stavby včetně instalací s vyhovujícími výsledky, doklady o evidenci a likvidaci odpadů vzniklých při stavbě a budoucím provozu, v souladu se zák. č. 541/2020 Sb. o odpadech, a doklady prokazující shodu vlastností použitých výrobků s požadavky na stavby. </w:t>
      </w:r>
    </w:p>
    <w:p w14:paraId="2A2EB2E2" w14:textId="77777777" w:rsidR="00EF3A29" w:rsidRPr="00EF3A29" w:rsidRDefault="00EF3A29" w:rsidP="00EF3A29">
      <w:pPr>
        <w:spacing w:after="0" w:line="240" w:lineRule="auto"/>
        <w:ind w:left="284"/>
        <w:jc w:val="both"/>
        <w:rPr>
          <w:rFonts w:ascii="Calibri" w:eastAsia="DengXian" w:hAnsi="Calibri" w:cs="Arial"/>
          <w:kern w:val="0"/>
          <w:lang w:eastAsia="x-none"/>
          <w14:ligatures w14:val="none"/>
        </w:rPr>
      </w:pPr>
    </w:p>
    <w:p w14:paraId="5C915653" w14:textId="77777777" w:rsidR="00EF3A29" w:rsidRPr="00EF3A29" w:rsidRDefault="00EF3A29" w:rsidP="00EF3A29">
      <w:pPr>
        <w:numPr>
          <w:ilvl w:val="0"/>
          <w:numId w:val="2"/>
        </w:numPr>
        <w:spacing w:after="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Jestliže ze zadávací dokumentace (výzvy) k výše uvedené veřejné zakázce, z nabídky zhotovitele nebo z jiných podkladů pro provedení díla vyplývají zhotoviteli povinnosti vztahující se k realizaci předmětu díla, avšak tyto povinnosti nejsou výslovně v této smlouvě uvedeny, smluvní strany se pro tento případ dohodly, že i tyto povinnosti zhotovitele jsou součástí obsahu závazkového vztahu založeného touto smlouvou a zhotovitel je povinen je v plném rozsahu dodržet.</w:t>
      </w:r>
    </w:p>
    <w:p w14:paraId="4EA9A044" w14:textId="77777777" w:rsidR="00EF3A29" w:rsidRPr="00EF3A29" w:rsidRDefault="00EF3A29" w:rsidP="00EF3A29">
      <w:pPr>
        <w:spacing w:after="0" w:line="240" w:lineRule="auto"/>
        <w:ind w:left="284"/>
        <w:jc w:val="both"/>
        <w:rPr>
          <w:rFonts w:ascii="Calibri" w:eastAsia="DengXian" w:hAnsi="Calibri" w:cs="Arial"/>
          <w:kern w:val="0"/>
          <w:lang w:eastAsia="x-none"/>
          <w14:ligatures w14:val="none"/>
        </w:rPr>
      </w:pPr>
    </w:p>
    <w:p w14:paraId="5C76430B" w14:textId="77777777" w:rsidR="00EF3A29" w:rsidRPr="00EF3A29" w:rsidRDefault="00EF3A29" w:rsidP="00EF3A29">
      <w:pPr>
        <w:numPr>
          <w:ilvl w:val="0"/>
          <w:numId w:val="2"/>
        </w:numPr>
        <w:spacing w:after="0" w:line="240" w:lineRule="auto"/>
        <w:jc w:val="both"/>
        <w:rPr>
          <w:rFonts w:ascii="Calibri" w:eastAsia="DengXian" w:hAnsi="Calibri" w:cs="Arial"/>
          <w:kern w:val="0"/>
          <w:lang w:eastAsia="x-none"/>
          <w14:ligatures w14:val="none"/>
        </w:rPr>
      </w:pPr>
      <w:r w:rsidRPr="00EF3A29">
        <w:rPr>
          <w:rFonts w:ascii="Calibri" w:eastAsia="DengXian" w:hAnsi="Calibri" w:cs="Arial"/>
          <w:spacing w:val="-2"/>
          <w:kern w:val="0"/>
          <w:lang w:eastAsia="cs-CZ"/>
          <w14:ligatures w14:val="none"/>
        </w:rPr>
        <w:t xml:space="preserve">Zhotovitel se zavazuje s potřebnou péčí provést na svůj náklad a na své nebezpečí všechna související plnění a práce potřebné k včasnému a řádnému provedení díla (obstará vše, co je k řádnému provedení díla potřeba). Součástí díla jsou tak i práce blíže nespecifikované, které jsou však nezbytné k řádnému provedení díla a o kterých vzhledem ke své kvalifikaci a zkušenostem zhotovitel měl nebo </w:t>
      </w:r>
      <w:r w:rsidRPr="00EF3A29">
        <w:rPr>
          <w:rFonts w:ascii="Calibri" w:eastAsia="DengXian" w:hAnsi="Calibri" w:cs="Arial"/>
          <w:spacing w:val="-2"/>
          <w:kern w:val="0"/>
          <w:lang w:eastAsia="cs-CZ"/>
          <w14:ligatures w14:val="none"/>
        </w:rPr>
        <w:lastRenderedPageBreak/>
        <w:t>mohl vědět a bez jejichž realizace se nedá dílo řádně dokončit, příp. užívat. Provedení těchto prací nezvyšuje cenu díla.</w:t>
      </w:r>
    </w:p>
    <w:p w14:paraId="3FF6DDE1" w14:textId="77777777" w:rsidR="00EF3A29" w:rsidRPr="00EF3A29" w:rsidRDefault="00EF3A29" w:rsidP="00EF3A29">
      <w:pPr>
        <w:spacing w:after="0" w:line="240" w:lineRule="auto"/>
        <w:ind w:left="284" w:hanging="284"/>
        <w:jc w:val="both"/>
        <w:rPr>
          <w:rFonts w:ascii="Calibri" w:eastAsia="DengXian" w:hAnsi="Calibri" w:cs="Arial"/>
          <w:kern w:val="0"/>
          <w:lang w:eastAsia="x-none"/>
          <w14:ligatures w14:val="none"/>
        </w:rPr>
      </w:pPr>
    </w:p>
    <w:p w14:paraId="7CAAD541" w14:textId="77777777" w:rsidR="00EF3A29" w:rsidRPr="00EF3A29" w:rsidRDefault="00EF3A29" w:rsidP="00EF3A29">
      <w:pPr>
        <w:numPr>
          <w:ilvl w:val="0"/>
          <w:numId w:val="2"/>
        </w:numPr>
        <w:spacing w:after="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Zhotovitel prohlašuje, že ke dni uzavření této smlouvy má všechny dokumenty (podklady), které jsou součástí zadávací dokumentace předmětné veřejné zakázky, k dispozici alespoň v jednom vyhotovení. Zhotovitel dále prohlašuje, že se detailně seznámil se všemi dokumenty (podklady) k veřejné zakázce, s rozsahem a povahou předmětu plnění této smlouvy, že jsou mu známy veškeré technické, místní, kvalitativní a jiné podmínky nezbytné pro realizaci předmětu plnění této smlouvy, a že disponuje takovými kapacitami a odbornými znalostmi, které jsou nezbytné pro realizaci předmětu plnění této smlouvy v dohodnutý termín a za dohodnutou smluvní cenu uvedenou v této smlouvě.</w:t>
      </w:r>
    </w:p>
    <w:p w14:paraId="40C41A9F" w14:textId="77777777" w:rsidR="00EF3A29" w:rsidRPr="00EF3A29" w:rsidRDefault="00EF3A29" w:rsidP="00EF3A29">
      <w:pPr>
        <w:spacing w:after="0" w:line="240" w:lineRule="auto"/>
        <w:ind w:left="284"/>
        <w:jc w:val="both"/>
        <w:rPr>
          <w:rFonts w:ascii="Calibri" w:eastAsia="DengXian" w:hAnsi="Calibri" w:cs="Arial"/>
          <w:kern w:val="0"/>
          <w:lang w:eastAsia="x-none"/>
          <w14:ligatures w14:val="none"/>
        </w:rPr>
      </w:pPr>
    </w:p>
    <w:p w14:paraId="3E3E10EA" w14:textId="77777777" w:rsidR="00EF3A29" w:rsidRPr="00EF3A29" w:rsidRDefault="00EF3A29" w:rsidP="00EF3A29">
      <w:pPr>
        <w:numPr>
          <w:ilvl w:val="0"/>
          <w:numId w:val="2"/>
        </w:numPr>
        <w:spacing w:after="0" w:line="240" w:lineRule="auto"/>
        <w:jc w:val="both"/>
        <w:rPr>
          <w:rFonts w:ascii="Calibri" w:eastAsia="DengXian" w:hAnsi="Calibri" w:cs="Arial"/>
          <w:b/>
          <w:bCs/>
          <w:kern w:val="0"/>
          <w:lang w:eastAsia="x-none"/>
          <w14:ligatures w14:val="none"/>
        </w:rPr>
      </w:pPr>
      <w:r w:rsidRPr="00EF3A29">
        <w:rPr>
          <w:rFonts w:ascii="Calibri" w:eastAsia="DengXian" w:hAnsi="Calibri" w:cs="Arial"/>
          <w:b/>
          <w:bCs/>
          <w:kern w:val="0"/>
          <w:lang w:eastAsia="x-none"/>
          <w14:ligatures w14:val="none"/>
        </w:rPr>
        <w:t>Zhotovitel je povinen přiložit podrobný časový harmonogram prací, který tvoří přílohu a nedílnou součást této smlouvy a je pro zhotovitele závazný.</w:t>
      </w:r>
    </w:p>
    <w:p w14:paraId="6E1BC1F6" w14:textId="77777777" w:rsidR="00EF3A29" w:rsidRPr="00EF3A29" w:rsidRDefault="00EF3A29" w:rsidP="00EF3A29">
      <w:pPr>
        <w:spacing w:after="0" w:line="240" w:lineRule="auto"/>
        <w:ind w:left="708"/>
        <w:rPr>
          <w:rFonts w:ascii="Calibri" w:eastAsia="DengXian" w:hAnsi="Calibri" w:cs="Arial"/>
          <w:kern w:val="0"/>
          <w:lang w:eastAsia="x-none"/>
          <w14:ligatures w14:val="none"/>
        </w:rPr>
      </w:pPr>
    </w:p>
    <w:p w14:paraId="39ECFC38" w14:textId="77777777" w:rsidR="00EF3A29" w:rsidRPr="00EF3A29" w:rsidRDefault="00EF3A29" w:rsidP="00EF3A29">
      <w:pPr>
        <w:numPr>
          <w:ilvl w:val="0"/>
          <w:numId w:val="2"/>
        </w:numPr>
        <w:spacing w:after="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Práce nad rozsah díla dle této smlouvy (vícepráce), budou realizovány, jen pokud o ně bylo po vzájemné dohodě písemným dodatkem k této smlouvě dílo rozšířeno.</w:t>
      </w:r>
    </w:p>
    <w:p w14:paraId="5394C1F1" w14:textId="77777777" w:rsidR="00EF3A29" w:rsidRPr="00EF3A29" w:rsidRDefault="00EF3A29" w:rsidP="00EF3A29">
      <w:pPr>
        <w:spacing w:after="0" w:line="240" w:lineRule="auto"/>
        <w:ind w:left="708"/>
        <w:rPr>
          <w:rFonts w:ascii="Calibri" w:eastAsia="DengXian" w:hAnsi="Calibri" w:cs="Arial"/>
          <w:kern w:val="0"/>
          <w:lang w:eastAsia="x-none"/>
          <w14:ligatures w14:val="none"/>
        </w:rPr>
      </w:pPr>
    </w:p>
    <w:p w14:paraId="0CE10CFA" w14:textId="77777777" w:rsidR="00EF3A29" w:rsidRPr="00EF3A29" w:rsidRDefault="00EF3A29" w:rsidP="00EF3A29">
      <w:pPr>
        <w:spacing w:after="0" w:line="240" w:lineRule="auto"/>
        <w:ind w:left="708"/>
        <w:rPr>
          <w:rFonts w:ascii="Calibri" w:eastAsia="DengXian" w:hAnsi="Calibri" w:cs="Arial"/>
          <w:kern w:val="0"/>
          <w:lang w:eastAsia="x-none"/>
          <w14:ligatures w14:val="none"/>
        </w:rPr>
      </w:pPr>
    </w:p>
    <w:p w14:paraId="30BB7ECE" w14:textId="77777777" w:rsidR="00EF3A29" w:rsidRPr="00EF3A29" w:rsidRDefault="00EF3A29" w:rsidP="00EF3A29">
      <w:pPr>
        <w:keepNext/>
        <w:spacing w:after="0" w:line="240" w:lineRule="auto"/>
        <w:jc w:val="center"/>
        <w:outlineLvl w:val="1"/>
        <w:rPr>
          <w:rFonts w:ascii="Calibri" w:eastAsia="DengXian" w:hAnsi="Calibri" w:cs="Arial"/>
          <w:b/>
          <w:kern w:val="0"/>
          <w:lang w:eastAsia="x-none"/>
          <w14:ligatures w14:val="none"/>
        </w:rPr>
      </w:pPr>
      <w:r w:rsidRPr="00EF3A29">
        <w:rPr>
          <w:rFonts w:ascii="Calibri" w:eastAsia="DengXian" w:hAnsi="Calibri" w:cs="Arial"/>
          <w:b/>
          <w:kern w:val="0"/>
          <w:lang w:eastAsia="x-none"/>
          <w14:ligatures w14:val="none"/>
        </w:rPr>
        <w:t>IV.</w:t>
      </w:r>
    </w:p>
    <w:p w14:paraId="23FC7037" w14:textId="77777777" w:rsidR="00EF3A29" w:rsidRPr="00EF3A29" w:rsidRDefault="00EF3A29" w:rsidP="00EF3A29">
      <w:pPr>
        <w:keepNext/>
        <w:spacing w:after="0" w:line="240" w:lineRule="auto"/>
        <w:jc w:val="center"/>
        <w:outlineLvl w:val="1"/>
        <w:rPr>
          <w:rFonts w:ascii="Calibri" w:eastAsia="DengXian" w:hAnsi="Calibri" w:cs="Arial"/>
          <w:b/>
          <w:kern w:val="0"/>
          <w:u w:val="single"/>
          <w:lang w:eastAsia="x-none"/>
          <w14:ligatures w14:val="none"/>
        </w:rPr>
      </w:pPr>
      <w:r w:rsidRPr="00EF3A29">
        <w:rPr>
          <w:rFonts w:ascii="Calibri" w:eastAsia="DengXian" w:hAnsi="Calibri" w:cs="Arial"/>
          <w:b/>
          <w:kern w:val="0"/>
          <w:u w:val="single"/>
          <w:lang w:eastAsia="x-none"/>
          <w14:ligatures w14:val="none"/>
        </w:rPr>
        <w:t>TERMÍNY A MÍSTO PLNĚNÍ</w:t>
      </w:r>
    </w:p>
    <w:p w14:paraId="2669BD7B" w14:textId="77777777" w:rsidR="00EF3A29" w:rsidRPr="00EF3A29" w:rsidRDefault="00EF3A29" w:rsidP="00EF3A29">
      <w:pPr>
        <w:spacing w:after="0" w:line="240" w:lineRule="auto"/>
        <w:rPr>
          <w:rFonts w:ascii="Calibri" w:eastAsia="DengXian" w:hAnsi="Calibri" w:cs="Arial"/>
          <w:kern w:val="0"/>
          <w:sz w:val="20"/>
          <w:szCs w:val="20"/>
          <w:lang w:eastAsia="cs-CZ"/>
          <w14:ligatures w14:val="none"/>
        </w:rPr>
      </w:pPr>
    </w:p>
    <w:p w14:paraId="4196E6CF" w14:textId="77777777" w:rsidR="00EF3A29" w:rsidRPr="00EF3A29" w:rsidRDefault="00EF3A29" w:rsidP="00EF3A29">
      <w:pPr>
        <w:numPr>
          <w:ilvl w:val="0"/>
          <w:numId w:val="5"/>
        </w:numPr>
        <w:spacing w:after="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 xml:space="preserve">Termín zahájení provádění díla (zároveň termín předání staveniště): </w:t>
      </w:r>
      <w:r w:rsidRPr="00EF3A29">
        <w:rPr>
          <w:rFonts w:ascii="Calibri" w:eastAsia="DengXian" w:hAnsi="Calibri" w:cs="Calibri"/>
          <w:kern w:val="0"/>
          <w:lang w:eastAsia="cs-CZ"/>
          <w14:ligatures w14:val="none"/>
        </w:rPr>
        <w:t xml:space="preserve">nejpozději </w:t>
      </w:r>
      <w:r w:rsidRPr="00EF3A29">
        <w:rPr>
          <w:rFonts w:ascii="Calibri" w:eastAsia="DengXian" w:hAnsi="Calibri" w:cs="Calibri"/>
          <w:b/>
          <w:bCs/>
          <w:kern w:val="0"/>
          <w:lang w:eastAsia="cs-CZ"/>
          <w14:ligatures w14:val="none"/>
        </w:rPr>
        <w:t>do 5 dnů ode dne nabytí právní moci příslušného opatření obecné povahy</w:t>
      </w:r>
      <w:r w:rsidRPr="00EF3A29">
        <w:rPr>
          <w:rFonts w:ascii="Calibri" w:eastAsia="DengXian" w:hAnsi="Calibri" w:cs="Calibri"/>
          <w:kern w:val="0"/>
          <w:lang w:eastAsia="cs-CZ"/>
          <w14:ligatures w14:val="none"/>
        </w:rPr>
        <w:t xml:space="preserve"> – stanovení přechodné úpravy provozu na pozemních komunikacích – vydaného Magistrátem města Hradec Králové – odborem dopravy.</w:t>
      </w:r>
    </w:p>
    <w:p w14:paraId="552165D8" w14:textId="77777777" w:rsidR="00EF3A29" w:rsidRPr="00EF3A29" w:rsidRDefault="00EF3A29" w:rsidP="00EF3A29">
      <w:pPr>
        <w:spacing w:after="0" w:line="240" w:lineRule="auto"/>
        <w:ind w:left="426"/>
        <w:jc w:val="both"/>
        <w:rPr>
          <w:rFonts w:ascii="Calibri" w:eastAsia="DengXian" w:hAnsi="Calibri" w:cs="Arial"/>
          <w:kern w:val="0"/>
          <w:lang w:eastAsia="cs-CZ"/>
          <w14:ligatures w14:val="none"/>
        </w:rPr>
      </w:pPr>
    </w:p>
    <w:p w14:paraId="7D4CF6B7" w14:textId="77777777" w:rsidR="00EF3A29" w:rsidRPr="00EF3A29" w:rsidRDefault="00EF3A29" w:rsidP="00EF3A29">
      <w:pPr>
        <w:numPr>
          <w:ilvl w:val="0"/>
          <w:numId w:val="5"/>
        </w:numPr>
        <w:spacing w:after="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Calibri"/>
          <w:kern w:val="0"/>
          <w:lang w:eastAsia="cs-CZ"/>
          <w14:ligatures w14:val="none"/>
        </w:rPr>
        <w:t xml:space="preserve">Zhotovitel je </w:t>
      </w:r>
      <w:r w:rsidRPr="00EF3A29">
        <w:rPr>
          <w:rFonts w:ascii="Calibri" w:eastAsia="DengXian" w:hAnsi="Calibri" w:cs="Calibri"/>
          <w:b/>
          <w:bCs/>
          <w:kern w:val="0"/>
          <w:lang w:eastAsia="cs-CZ"/>
          <w14:ligatures w14:val="none"/>
        </w:rPr>
        <w:t>povinen podat</w:t>
      </w:r>
      <w:r w:rsidRPr="00EF3A29">
        <w:rPr>
          <w:rFonts w:ascii="Calibri" w:eastAsia="DengXian" w:hAnsi="Calibri" w:cs="Calibri"/>
          <w:kern w:val="0"/>
          <w:lang w:eastAsia="cs-CZ"/>
          <w14:ligatures w14:val="none"/>
        </w:rPr>
        <w:t xml:space="preserve"> veškeré příslušné žádosti a návrhy o vydání všech nezbytných povolení, opatření a rozhodnutí nejpozději </w:t>
      </w:r>
      <w:r w:rsidRPr="00EF3A29">
        <w:rPr>
          <w:rFonts w:ascii="Calibri" w:eastAsia="DengXian" w:hAnsi="Calibri" w:cs="Calibri"/>
          <w:b/>
          <w:bCs/>
          <w:kern w:val="0"/>
          <w:lang w:eastAsia="cs-CZ"/>
          <w14:ligatures w14:val="none"/>
        </w:rPr>
        <w:t>do 5 dnů</w:t>
      </w:r>
      <w:r w:rsidRPr="00EF3A29">
        <w:rPr>
          <w:rFonts w:ascii="Calibri" w:eastAsia="DengXian" w:hAnsi="Calibri" w:cs="Calibri"/>
          <w:kern w:val="0"/>
          <w:lang w:eastAsia="cs-CZ"/>
          <w14:ligatures w14:val="none"/>
        </w:rPr>
        <w:t xml:space="preserve"> ode dne nabytí účinnosti smlouvy o dílo.</w:t>
      </w:r>
      <w:bookmarkStart w:id="4" w:name="_Hlk166152022"/>
    </w:p>
    <w:bookmarkEnd w:id="4"/>
    <w:p w14:paraId="0CA1D63A" w14:textId="77777777" w:rsidR="00EF3A29" w:rsidRPr="00EF3A29" w:rsidRDefault="00EF3A29" w:rsidP="00EF3A29">
      <w:pPr>
        <w:spacing w:after="0" w:line="240" w:lineRule="auto"/>
        <w:rPr>
          <w:rFonts w:ascii="Calibri" w:eastAsia="DengXian" w:hAnsi="Calibri" w:cs="Arial"/>
          <w:kern w:val="0"/>
          <w:lang w:eastAsia="cs-CZ"/>
          <w14:ligatures w14:val="none"/>
        </w:rPr>
      </w:pPr>
    </w:p>
    <w:p w14:paraId="37A41968" w14:textId="77777777" w:rsidR="00EF3A29" w:rsidRPr="00EF3A29" w:rsidRDefault="00EF3A29" w:rsidP="00EF3A29">
      <w:pPr>
        <w:numPr>
          <w:ilvl w:val="0"/>
          <w:numId w:val="5"/>
        </w:numPr>
        <w:spacing w:after="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 xml:space="preserve">Termín dokončení a předání díla (zároveň termín vyklizení staveniště): </w:t>
      </w:r>
      <w:r w:rsidRPr="00EF3A29">
        <w:rPr>
          <w:rFonts w:ascii="Calibri" w:eastAsia="DengXian" w:hAnsi="Calibri" w:cs="Calibri"/>
          <w:kern w:val="0"/>
          <w:lang w:eastAsia="cs-CZ"/>
          <w14:ligatures w14:val="none"/>
        </w:rPr>
        <w:t xml:space="preserve">nejpozději </w:t>
      </w:r>
      <w:r w:rsidRPr="00EF3A29">
        <w:rPr>
          <w:rFonts w:ascii="Calibri" w:eastAsia="DengXian" w:hAnsi="Calibri" w:cs="Calibri"/>
          <w:b/>
          <w:bCs/>
          <w:kern w:val="0"/>
          <w:lang w:eastAsia="cs-CZ"/>
          <w14:ligatures w14:val="none"/>
        </w:rPr>
        <w:t>do 60</w:t>
      </w:r>
      <w:r w:rsidRPr="00EF3A29">
        <w:rPr>
          <w:rFonts w:ascii="Calibri" w:eastAsia="DengXian" w:hAnsi="Calibri" w:cs="Calibri"/>
          <w:b/>
          <w:kern w:val="0"/>
          <w:lang w:eastAsia="cs-CZ"/>
          <w14:ligatures w14:val="none"/>
        </w:rPr>
        <w:t xml:space="preserve"> dnů </w:t>
      </w:r>
      <w:r w:rsidRPr="00EF3A29">
        <w:rPr>
          <w:rFonts w:ascii="Calibri" w:eastAsia="DengXian" w:hAnsi="Calibri" w:cs="Calibri"/>
          <w:bCs/>
          <w:kern w:val="0"/>
          <w:lang w:eastAsia="cs-CZ"/>
          <w14:ligatures w14:val="none"/>
        </w:rPr>
        <w:t>ode dne protokolárního předání staveniště.</w:t>
      </w:r>
      <w:bookmarkStart w:id="5" w:name="_Hlk31095612"/>
    </w:p>
    <w:p w14:paraId="2D6F764F" w14:textId="77777777" w:rsidR="00EF3A29" w:rsidRPr="00EF3A29" w:rsidRDefault="00EF3A29" w:rsidP="00EF3A29">
      <w:pPr>
        <w:spacing w:after="0" w:line="240" w:lineRule="auto"/>
        <w:ind w:left="708"/>
        <w:rPr>
          <w:rFonts w:ascii="Calibri" w:eastAsia="DengXian" w:hAnsi="Calibri" w:cs="Calibri"/>
          <w:kern w:val="0"/>
          <w:lang w:eastAsia="cs-CZ"/>
          <w14:ligatures w14:val="none"/>
        </w:rPr>
      </w:pPr>
    </w:p>
    <w:p w14:paraId="281A9223" w14:textId="77777777" w:rsidR="00EF3A29" w:rsidRPr="00EF3A29" w:rsidRDefault="00EF3A29" w:rsidP="00EF3A29">
      <w:pPr>
        <w:numPr>
          <w:ilvl w:val="0"/>
          <w:numId w:val="5"/>
        </w:numPr>
        <w:spacing w:after="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Calibri"/>
          <w:kern w:val="0"/>
          <w:lang w:eastAsia="cs-CZ"/>
          <w14:ligatures w14:val="none"/>
        </w:rPr>
        <w:t>Místem plnění je areál „Hvězda“, v ulici Štefánikova v Hradci Králové na p. p. č. 367/50 v </w:t>
      </w:r>
      <w:proofErr w:type="spellStart"/>
      <w:r w:rsidRPr="00EF3A29">
        <w:rPr>
          <w:rFonts w:ascii="Calibri" w:eastAsia="DengXian" w:hAnsi="Calibri" w:cs="Calibri"/>
          <w:kern w:val="0"/>
          <w:lang w:eastAsia="cs-CZ"/>
          <w14:ligatures w14:val="none"/>
        </w:rPr>
        <w:t>k.ú</w:t>
      </w:r>
      <w:proofErr w:type="spellEnd"/>
      <w:r w:rsidRPr="00EF3A29">
        <w:rPr>
          <w:rFonts w:ascii="Calibri" w:eastAsia="DengXian" w:hAnsi="Calibri" w:cs="Calibri"/>
          <w:kern w:val="0"/>
          <w:lang w:eastAsia="cs-CZ"/>
          <w14:ligatures w14:val="none"/>
        </w:rPr>
        <w:t>. Nový Hradec Králové.</w:t>
      </w:r>
      <w:bookmarkEnd w:id="5"/>
    </w:p>
    <w:p w14:paraId="1E650F99" w14:textId="77777777" w:rsidR="00EF3A29" w:rsidRPr="00EF3A29" w:rsidRDefault="00EF3A29" w:rsidP="00EF3A29">
      <w:pPr>
        <w:spacing w:after="0" w:line="240" w:lineRule="auto"/>
        <w:jc w:val="both"/>
        <w:rPr>
          <w:rFonts w:ascii="Calibri" w:eastAsia="DengXian" w:hAnsi="Calibri" w:cs="Arial"/>
          <w:kern w:val="0"/>
          <w:lang w:eastAsia="cs-CZ"/>
          <w14:ligatures w14:val="none"/>
        </w:rPr>
      </w:pPr>
    </w:p>
    <w:p w14:paraId="261433FB" w14:textId="77777777" w:rsidR="00EF3A29" w:rsidRPr="00EF3A29" w:rsidRDefault="00EF3A29" w:rsidP="00EF3A29">
      <w:pPr>
        <w:spacing w:after="0" w:line="240" w:lineRule="auto"/>
        <w:jc w:val="both"/>
        <w:rPr>
          <w:rFonts w:ascii="Calibri" w:eastAsia="DengXian" w:hAnsi="Calibri" w:cs="Arial"/>
          <w:kern w:val="0"/>
          <w:lang w:eastAsia="cs-CZ"/>
          <w14:ligatures w14:val="none"/>
        </w:rPr>
      </w:pPr>
    </w:p>
    <w:p w14:paraId="701ADE07" w14:textId="77777777" w:rsidR="00EF3A29" w:rsidRPr="00EF3A29" w:rsidRDefault="00EF3A29" w:rsidP="00EF3A29">
      <w:pPr>
        <w:keepNext/>
        <w:spacing w:after="0" w:line="240" w:lineRule="auto"/>
        <w:jc w:val="center"/>
        <w:outlineLvl w:val="1"/>
        <w:rPr>
          <w:rFonts w:ascii="Calibri" w:eastAsia="DengXian" w:hAnsi="Calibri" w:cs="Arial"/>
          <w:b/>
          <w:kern w:val="0"/>
          <w:lang w:eastAsia="x-none"/>
          <w14:ligatures w14:val="none"/>
        </w:rPr>
      </w:pPr>
      <w:r w:rsidRPr="00EF3A29">
        <w:rPr>
          <w:rFonts w:ascii="Calibri" w:eastAsia="DengXian" w:hAnsi="Calibri" w:cs="Arial"/>
          <w:b/>
          <w:kern w:val="0"/>
          <w:lang w:eastAsia="x-none"/>
          <w14:ligatures w14:val="none"/>
        </w:rPr>
        <w:t>V.</w:t>
      </w:r>
    </w:p>
    <w:p w14:paraId="51C49513" w14:textId="77777777" w:rsidR="00EF3A29" w:rsidRPr="00EF3A29" w:rsidRDefault="00EF3A29" w:rsidP="00EF3A29">
      <w:pPr>
        <w:keepNext/>
        <w:spacing w:after="0" w:line="240" w:lineRule="auto"/>
        <w:jc w:val="center"/>
        <w:outlineLvl w:val="1"/>
        <w:rPr>
          <w:rFonts w:ascii="Calibri" w:eastAsia="DengXian" w:hAnsi="Calibri" w:cs="Arial"/>
          <w:b/>
          <w:kern w:val="0"/>
          <w:u w:val="single"/>
          <w:lang w:eastAsia="x-none"/>
          <w14:ligatures w14:val="none"/>
        </w:rPr>
      </w:pPr>
      <w:r w:rsidRPr="00EF3A29">
        <w:rPr>
          <w:rFonts w:ascii="Calibri" w:eastAsia="DengXian" w:hAnsi="Calibri" w:cs="Arial"/>
          <w:b/>
          <w:kern w:val="0"/>
          <w:u w:val="single"/>
          <w:lang w:eastAsia="x-none"/>
          <w14:ligatures w14:val="none"/>
        </w:rPr>
        <w:t>CENA DÍLA A PLATEBNÍ PODMÍNKY</w:t>
      </w:r>
    </w:p>
    <w:p w14:paraId="7D97CE58" w14:textId="77777777" w:rsidR="00EF3A29" w:rsidRPr="00EF3A29" w:rsidRDefault="00EF3A29" w:rsidP="00EF3A29">
      <w:pPr>
        <w:spacing w:after="0" w:line="240" w:lineRule="auto"/>
        <w:rPr>
          <w:rFonts w:ascii="Calibri" w:eastAsia="DengXian" w:hAnsi="Calibri" w:cs="Arial"/>
          <w:kern w:val="0"/>
          <w:sz w:val="20"/>
          <w:szCs w:val="20"/>
          <w:lang w:eastAsia="cs-CZ"/>
          <w14:ligatures w14:val="none"/>
        </w:rPr>
      </w:pPr>
    </w:p>
    <w:p w14:paraId="1F38D231" w14:textId="55EE91D7" w:rsidR="00423D17" w:rsidRPr="00D51804" w:rsidRDefault="00423D17" w:rsidP="00423D17">
      <w:pPr>
        <w:numPr>
          <w:ilvl w:val="0"/>
          <w:numId w:val="19"/>
        </w:numPr>
        <w:tabs>
          <w:tab w:val="num" w:pos="-76"/>
        </w:tabs>
        <w:spacing w:after="0" w:line="240" w:lineRule="auto"/>
        <w:ind w:left="360"/>
        <w:jc w:val="both"/>
        <w:rPr>
          <w:rFonts w:ascii="Calibri" w:hAnsi="Calibri" w:cs="Calibri"/>
          <w:b/>
          <w:u w:val="single"/>
          <w:lang w:val="x-none" w:eastAsia="x-none"/>
        </w:rPr>
      </w:pPr>
      <w:r w:rsidRPr="00D51804">
        <w:rPr>
          <w:rFonts w:ascii="Calibri" w:hAnsi="Calibri" w:cs="Calibri"/>
          <w:lang w:eastAsia="x-none"/>
        </w:rPr>
        <w:t xml:space="preserve">Smluvní strany se dohodly, že celková </w:t>
      </w:r>
      <w:r w:rsidRPr="00D51804">
        <w:rPr>
          <w:rFonts w:ascii="Calibri" w:hAnsi="Calibri" w:cs="Calibri"/>
          <w:b/>
          <w:lang w:eastAsia="x-none"/>
        </w:rPr>
        <w:t>smluvní cena díla</w:t>
      </w:r>
      <w:r w:rsidRPr="00D51804">
        <w:rPr>
          <w:rFonts w:ascii="Calibri" w:hAnsi="Calibri" w:cs="Calibri"/>
          <w:lang w:eastAsia="x-none"/>
        </w:rPr>
        <w:t xml:space="preserve"> v souladu s nabídkou zhotovitele ve výše uvedeném zadávacím řízení činí </w:t>
      </w:r>
      <w:r w:rsidRPr="00D51804">
        <w:rPr>
          <w:rFonts w:ascii="Calibri" w:hAnsi="Calibri" w:cs="Calibri"/>
          <w:b/>
          <w:lang w:eastAsia="x-none"/>
        </w:rPr>
        <w:t>bez DPH ……………………………</w:t>
      </w:r>
      <w:r w:rsidR="00AE6F37">
        <w:rPr>
          <w:rFonts w:ascii="Calibri" w:hAnsi="Calibri" w:cs="Calibri"/>
          <w:b/>
          <w:lang w:eastAsia="x-none"/>
        </w:rPr>
        <w:t>.</w:t>
      </w:r>
      <w:r w:rsidRPr="00D51804">
        <w:rPr>
          <w:rFonts w:ascii="Calibri" w:hAnsi="Calibri" w:cs="Calibri"/>
          <w:b/>
          <w:lang w:eastAsia="x-none"/>
        </w:rPr>
        <w:t>…….,- Kč.</w:t>
      </w:r>
    </w:p>
    <w:p w14:paraId="61E45799" w14:textId="77777777" w:rsidR="00423D17" w:rsidRPr="00D51804" w:rsidRDefault="00423D17" w:rsidP="00423D17">
      <w:pPr>
        <w:ind w:left="-360"/>
        <w:jc w:val="both"/>
        <w:rPr>
          <w:rFonts w:ascii="Calibri" w:hAnsi="Calibri" w:cs="Calibri"/>
          <w:lang w:eastAsia="x-none"/>
        </w:rPr>
      </w:pPr>
    </w:p>
    <w:p w14:paraId="10017275" w14:textId="77777777" w:rsidR="00423D17" w:rsidRPr="00D51804" w:rsidRDefault="00423D17" w:rsidP="00423D17">
      <w:pPr>
        <w:numPr>
          <w:ilvl w:val="0"/>
          <w:numId w:val="19"/>
        </w:numPr>
        <w:tabs>
          <w:tab w:val="num" w:pos="-76"/>
        </w:tabs>
        <w:spacing w:after="0" w:line="240" w:lineRule="auto"/>
        <w:ind w:left="360"/>
        <w:jc w:val="both"/>
        <w:rPr>
          <w:rFonts w:ascii="Calibri" w:hAnsi="Calibri" w:cs="Calibri"/>
          <w:lang w:eastAsia="x-none"/>
        </w:rPr>
      </w:pPr>
      <w:r w:rsidRPr="00D51804">
        <w:rPr>
          <w:rFonts w:ascii="Calibri" w:hAnsi="Calibri" w:cs="Calibri"/>
          <w:lang w:eastAsia="x-none"/>
        </w:rPr>
        <w:t>Na provedení díla bude použit režim přenesení daňové povinnosti na objednatele, v souladu s </w:t>
      </w:r>
      <w:proofErr w:type="spellStart"/>
      <w:r w:rsidRPr="00D51804">
        <w:rPr>
          <w:rFonts w:ascii="Calibri" w:hAnsi="Calibri" w:cs="Calibri"/>
          <w:lang w:eastAsia="x-none"/>
        </w:rPr>
        <w:t>ust</w:t>
      </w:r>
      <w:proofErr w:type="spellEnd"/>
      <w:r w:rsidRPr="00D51804">
        <w:rPr>
          <w:rFonts w:ascii="Calibri" w:hAnsi="Calibri" w:cs="Calibri"/>
          <w:lang w:eastAsia="x-none"/>
        </w:rPr>
        <w:t>. §92a a §92e zákona č. 235/2004 Sb., o dani z přidané hodnoty, ve znění pozdějších předpisů (dále jen „ZDPH“). Daň přizná a odvede příjemce plnění, tj. objednatel.</w:t>
      </w:r>
    </w:p>
    <w:p w14:paraId="2290BF3C" w14:textId="77777777" w:rsidR="00423D17" w:rsidRPr="00D51804" w:rsidRDefault="00423D17" w:rsidP="00423D17">
      <w:pPr>
        <w:ind w:left="-360"/>
        <w:jc w:val="both"/>
        <w:rPr>
          <w:rFonts w:ascii="Calibri" w:hAnsi="Calibri" w:cs="Calibri"/>
          <w:lang w:eastAsia="x-none"/>
        </w:rPr>
      </w:pPr>
    </w:p>
    <w:p w14:paraId="26051446" w14:textId="77777777" w:rsidR="00423D17" w:rsidRPr="00D51804" w:rsidRDefault="00423D17" w:rsidP="00423D17">
      <w:pPr>
        <w:numPr>
          <w:ilvl w:val="0"/>
          <w:numId w:val="19"/>
        </w:numPr>
        <w:tabs>
          <w:tab w:val="num" w:pos="-76"/>
        </w:tabs>
        <w:spacing w:after="0" w:line="240" w:lineRule="auto"/>
        <w:ind w:left="360"/>
        <w:jc w:val="both"/>
        <w:rPr>
          <w:rFonts w:ascii="Calibri" w:hAnsi="Calibri" w:cs="Calibri"/>
          <w:lang w:eastAsia="x-none"/>
        </w:rPr>
      </w:pPr>
      <w:r w:rsidRPr="00D51804">
        <w:rPr>
          <w:rFonts w:ascii="Calibri" w:hAnsi="Calibri" w:cs="Calibri"/>
          <w:lang w:eastAsia="x-none"/>
        </w:rPr>
        <w:t>Výše uvedená cena je sjednána jako nejvýše přípustná po celou dobu účinnosti této smlouvy. Jsou v ní zahrnuty veškeré náklady zhotovitele nezbytné pro řádné a včasné splnění celého předmětu smlouvy,</w:t>
      </w:r>
      <w:r w:rsidRPr="00D51804">
        <w:rPr>
          <w:rFonts w:ascii="Calibri" w:hAnsi="Calibri" w:cs="Calibri"/>
          <w:b/>
          <w:lang w:eastAsia="x-none"/>
        </w:rPr>
        <w:t xml:space="preserve"> </w:t>
      </w:r>
      <w:r w:rsidRPr="00D51804">
        <w:rPr>
          <w:rFonts w:ascii="Calibri" w:hAnsi="Calibri" w:cs="Calibri"/>
          <w:lang w:eastAsia="x-none"/>
        </w:rPr>
        <w:t xml:space="preserve">tj. pokud některé práce, dodávky a služby nejsou případně výslovně vyjádřeny textem některé z položek v soupisu stavebních prací, dodávek a služeb s výkazem výměr, jsou věcně a </w:t>
      </w:r>
      <w:r w:rsidRPr="00D51804">
        <w:rPr>
          <w:rFonts w:ascii="Calibri" w:hAnsi="Calibri" w:cs="Calibri"/>
          <w:lang w:eastAsia="x-none"/>
        </w:rPr>
        <w:lastRenderedPageBreak/>
        <w:t>finančně obsaženy v ocenění ostatních položek. Zhotovitel dále prohlašuje, že se řádně seznámil s místními podmínkami souvisejícími s prováděním díla a v ceně zohlednil veškeré možné okolnosti s ohledem na charakter a rozsah díla. Dále budou do ceny zahrnuta i dopravně inženýrská opatření jako zejména oznámení o akci, informovanost obyvatel, informační tabule, projednávání s úřady apod.).</w:t>
      </w:r>
    </w:p>
    <w:p w14:paraId="2BE7931A" w14:textId="77777777" w:rsidR="00423D17" w:rsidRPr="00D51804" w:rsidRDefault="00423D17" w:rsidP="00423D17">
      <w:pPr>
        <w:ind w:left="-360"/>
        <w:jc w:val="both"/>
        <w:rPr>
          <w:rFonts w:ascii="Calibri" w:hAnsi="Calibri" w:cs="Calibri"/>
          <w:lang w:eastAsia="x-none"/>
        </w:rPr>
      </w:pPr>
    </w:p>
    <w:p w14:paraId="6E0325D5" w14:textId="77777777" w:rsidR="00423D17" w:rsidRPr="00D51804" w:rsidRDefault="00423D17" w:rsidP="00423D17">
      <w:pPr>
        <w:ind w:left="-360"/>
        <w:jc w:val="both"/>
        <w:rPr>
          <w:rFonts w:ascii="Calibri" w:hAnsi="Calibri" w:cs="Calibri"/>
          <w:lang w:eastAsia="x-none"/>
        </w:rPr>
      </w:pPr>
      <w:r w:rsidRPr="00D51804">
        <w:rPr>
          <w:rFonts w:ascii="Calibri" w:hAnsi="Calibri" w:cs="Calibri"/>
          <w:lang w:eastAsia="x-none"/>
        </w:rPr>
        <w:t>Informační tabule na přenosném podstavci bude obsahovat údaje:</w:t>
      </w:r>
    </w:p>
    <w:p w14:paraId="588721CF" w14:textId="43DDBBF1" w:rsidR="00423D17" w:rsidRDefault="00423D17" w:rsidP="00F8127C">
      <w:pPr>
        <w:ind w:left="-360"/>
        <w:jc w:val="both"/>
        <w:rPr>
          <w:rFonts w:ascii="Calibri" w:hAnsi="Calibri" w:cs="Calibri"/>
          <w:lang w:eastAsia="x-none"/>
        </w:rPr>
      </w:pPr>
      <w:r w:rsidRPr="00D51804">
        <w:rPr>
          <w:rFonts w:ascii="Calibri" w:hAnsi="Calibri" w:cs="Calibri"/>
          <w:lang w:eastAsia="x-none"/>
        </w:rPr>
        <w:t>- název akce, investor vč. loga, stavbyvedoucí, zhotovitel vč. loga, termín realizace stavby.</w:t>
      </w:r>
    </w:p>
    <w:p w14:paraId="3F019B2B" w14:textId="77777777" w:rsidR="00F8127C" w:rsidRPr="00D51804" w:rsidRDefault="00F8127C" w:rsidP="00F8127C">
      <w:pPr>
        <w:ind w:left="-360"/>
        <w:jc w:val="both"/>
        <w:rPr>
          <w:rFonts w:ascii="Calibri" w:hAnsi="Calibri" w:cs="Calibri"/>
          <w:lang w:eastAsia="x-none"/>
        </w:rPr>
      </w:pPr>
    </w:p>
    <w:p w14:paraId="5328E33B" w14:textId="77777777" w:rsidR="00423D17" w:rsidRPr="00D51804" w:rsidRDefault="00423D17" w:rsidP="00423D17">
      <w:pPr>
        <w:numPr>
          <w:ilvl w:val="0"/>
          <w:numId w:val="19"/>
        </w:numPr>
        <w:tabs>
          <w:tab w:val="num" w:pos="-76"/>
        </w:tabs>
        <w:spacing w:after="0" w:line="240" w:lineRule="auto"/>
        <w:ind w:left="360"/>
        <w:jc w:val="both"/>
        <w:rPr>
          <w:rFonts w:ascii="Calibri" w:hAnsi="Calibri" w:cs="Calibri"/>
          <w:lang w:val="x-none" w:eastAsia="x-none"/>
        </w:rPr>
      </w:pPr>
      <w:r w:rsidRPr="00D51804">
        <w:rPr>
          <w:rFonts w:ascii="Calibri" w:hAnsi="Calibri" w:cs="Calibri"/>
          <w:lang w:val="x-none" w:eastAsia="x-none"/>
        </w:rPr>
        <w:t xml:space="preserve">Platba proběhne na základě faktury (daňového dokladu) vystavené zhotovitelem nejpozději do 5 dnů ode dne předání a převzetí díla oběma smluvními stranami písemně potvrzených zápisů ve stavebním deníku a objednatelem písemně odsouhlaseného soupisu provedených prací, který musí být přílohou faktury. </w:t>
      </w:r>
    </w:p>
    <w:p w14:paraId="62A230E3" w14:textId="77777777" w:rsidR="00423D17" w:rsidRPr="00D51804" w:rsidRDefault="00423D17" w:rsidP="00423D17">
      <w:pPr>
        <w:jc w:val="both"/>
        <w:rPr>
          <w:rFonts w:ascii="Calibri" w:hAnsi="Calibri" w:cs="Calibri"/>
          <w:lang w:val="x-none" w:eastAsia="x-none"/>
        </w:rPr>
      </w:pPr>
    </w:p>
    <w:p w14:paraId="72BD6B42" w14:textId="696928B2" w:rsidR="00423D17" w:rsidRPr="00423D17" w:rsidRDefault="00423D17" w:rsidP="00423D17">
      <w:pPr>
        <w:numPr>
          <w:ilvl w:val="0"/>
          <w:numId w:val="19"/>
        </w:numPr>
        <w:tabs>
          <w:tab w:val="num" w:pos="-76"/>
        </w:tabs>
        <w:spacing w:after="0" w:line="240" w:lineRule="auto"/>
        <w:ind w:left="360"/>
        <w:jc w:val="both"/>
        <w:rPr>
          <w:rFonts w:ascii="Calibri" w:hAnsi="Calibri" w:cs="Calibri"/>
          <w:bCs/>
          <w:lang w:val="x-none" w:eastAsia="x-none"/>
        </w:rPr>
      </w:pPr>
      <w:r w:rsidRPr="00D51804">
        <w:rPr>
          <w:rFonts w:ascii="Calibri" w:hAnsi="Calibri" w:cs="Calibri"/>
          <w:bCs/>
          <w:lang w:val="x-none" w:eastAsia="x-none"/>
        </w:rPr>
        <w:t>Platba proběhne na základě daňových dokladů (dále i jako „faktura“) vystavených zhotovitelem a to následujícím způsobem:</w:t>
      </w:r>
    </w:p>
    <w:p w14:paraId="1AEC3049" w14:textId="479D9AF6" w:rsidR="00423D17" w:rsidRPr="00423D17" w:rsidRDefault="00423D17" w:rsidP="00423D17">
      <w:pPr>
        <w:numPr>
          <w:ilvl w:val="0"/>
          <w:numId w:val="20"/>
        </w:numPr>
        <w:spacing w:after="0" w:line="240" w:lineRule="auto"/>
        <w:ind w:left="720"/>
        <w:jc w:val="both"/>
        <w:rPr>
          <w:rFonts w:ascii="Calibri" w:hAnsi="Calibri" w:cs="Calibri"/>
          <w:bCs/>
          <w:lang w:val="x-none" w:eastAsia="x-none"/>
        </w:rPr>
      </w:pPr>
      <w:r w:rsidRPr="00D51804">
        <w:rPr>
          <w:rFonts w:ascii="Calibri" w:hAnsi="Calibri" w:cs="Calibri"/>
          <w:bCs/>
          <w:lang w:val="x-none" w:eastAsia="x-none"/>
        </w:rPr>
        <w:t>Část ceny ve výši 90 % bude splatná se splatností 14 dnů ode dne jejího doručení.</w:t>
      </w:r>
    </w:p>
    <w:p w14:paraId="72052C58" w14:textId="77777777" w:rsidR="00423D17" w:rsidRPr="00D51804" w:rsidRDefault="00423D17" w:rsidP="00423D17">
      <w:pPr>
        <w:numPr>
          <w:ilvl w:val="0"/>
          <w:numId w:val="20"/>
        </w:numPr>
        <w:spacing w:after="0" w:line="240" w:lineRule="auto"/>
        <w:ind w:left="720"/>
        <w:jc w:val="both"/>
        <w:rPr>
          <w:rFonts w:ascii="Calibri" w:hAnsi="Calibri" w:cs="Calibri"/>
          <w:bCs/>
          <w:lang w:val="x-none" w:eastAsia="x-none"/>
        </w:rPr>
      </w:pPr>
      <w:r w:rsidRPr="00D51804">
        <w:rPr>
          <w:rFonts w:ascii="Calibri" w:hAnsi="Calibri" w:cs="Calibri"/>
          <w:lang w:eastAsia="x-none"/>
        </w:rPr>
        <w:t xml:space="preserve">Zbývajících 10 % ceny díla představuje zádržné („zádržné“). Zádržné bude ve faktuře vyčísleno. Objednatel bude povinen částku zádržného uhradit po odstranění všech vad a nedodělků uvedených stavebním úřadem v protokolu o závěrečné kontrolní prohlídce stavby, nebo objednatelem v předávacím protokolu, a to na základě písemné (e-mailové) žádosti zhotovitele, a to do 14 dnů ode dne doručení žádosti objednateli. </w:t>
      </w:r>
    </w:p>
    <w:p w14:paraId="4B832547" w14:textId="77777777" w:rsidR="00423D17" w:rsidRPr="00D51804" w:rsidRDefault="00423D17" w:rsidP="00423D17">
      <w:pPr>
        <w:jc w:val="both"/>
        <w:rPr>
          <w:rFonts w:ascii="Calibri" w:hAnsi="Calibri" w:cs="Calibri"/>
          <w:lang w:val="x-none" w:eastAsia="x-none"/>
        </w:rPr>
      </w:pPr>
    </w:p>
    <w:p w14:paraId="26F7895A" w14:textId="03326386" w:rsidR="00423D17" w:rsidRDefault="00423D17" w:rsidP="00423D17">
      <w:pPr>
        <w:numPr>
          <w:ilvl w:val="0"/>
          <w:numId w:val="19"/>
        </w:numPr>
        <w:tabs>
          <w:tab w:val="num" w:pos="-76"/>
        </w:tabs>
        <w:spacing w:after="0" w:line="240" w:lineRule="auto"/>
        <w:ind w:left="360"/>
        <w:jc w:val="both"/>
        <w:rPr>
          <w:rFonts w:ascii="Calibri" w:hAnsi="Calibri" w:cs="Calibri"/>
          <w:lang w:eastAsia="x-none"/>
        </w:rPr>
      </w:pPr>
      <w:r w:rsidRPr="00D51804">
        <w:rPr>
          <w:rFonts w:ascii="Calibri" w:hAnsi="Calibri" w:cs="Calibri"/>
          <w:lang w:val="x-none" w:eastAsia="x-none"/>
        </w:rPr>
        <w:t>Faktura musí obsahovat veškeré náležitosti dle platných právních předpisů s tím rozdílem, že výše daně z přidané hodnoty nebude na faktuře uvedena a faktura bude obsahovat sdělení „daň odvede zákazník“. Dále bude faktura obsahovat příslušný číselný kód klasifikace produkce jednotlivých prací (úkonů) dle sdělení Českého statistického úřadu CZ-CPA 41 až 43 platného od 1. 1.2008.</w:t>
      </w:r>
    </w:p>
    <w:p w14:paraId="64AE8616" w14:textId="77777777" w:rsidR="00423D17" w:rsidRPr="00423D17" w:rsidRDefault="00423D17" w:rsidP="00423D17">
      <w:pPr>
        <w:spacing w:after="0" w:line="240" w:lineRule="auto"/>
        <w:ind w:left="360"/>
        <w:jc w:val="both"/>
        <w:rPr>
          <w:rFonts w:ascii="Calibri" w:hAnsi="Calibri" w:cs="Calibri"/>
          <w:lang w:eastAsia="x-none"/>
        </w:rPr>
      </w:pPr>
    </w:p>
    <w:p w14:paraId="015D0FB3" w14:textId="77777777" w:rsidR="00423D17" w:rsidRPr="00D51804" w:rsidRDefault="00423D17" w:rsidP="00423D17">
      <w:pPr>
        <w:numPr>
          <w:ilvl w:val="0"/>
          <w:numId w:val="19"/>
        </w:numPr>
        <w:tabs>
          <w:tab w:val="num" w:pos="-76"/>
        </w:tabs>
        <w:spacing w:after="0" w:line="240" w:lineRule="auto"/>
        <w:ind w:left="360"/>
        <w:jc w:val="both"/>
        <w:rPr>
          <w:rFonts w:ascii="Calibri" w:hAnsi="Calibri" w:cs="Calibri"/>
          <w:lang w:eastAsia="x-none"/>
        </w:rPr>
      </w:pPr>
      <w:r w:rsidRPr="00D51804">
        <w:rPr>
          <w:rFonts w:ascii="Calibri" w:hAnsi="Calibri" w:cs="Calibri"/>
          <w:lang w:eastAsia="x-none"/>
        </w:rPr>
        <w:t>Splatnost všech faktur s</w:t>
      </w:r>
      <w:r w:rsidRPr="00D51804">
        <w:rPr>
          <w:rFonts w:ascii="Calibri" w:hAnsi="Calibri" w:cs="Calibri"/>
          <w:bCs/>
          <w:lang w:val="x-none" w:eastAsia="x-none"/>
        </w:rPr>
        <w:t>e sjednává na 14 dnů ode dne písemného vystavení faktury zhotovitelem za předpokladu, že faktura bude doručena objednateli do čtyř dnů ode dne jejího písemného vystavení. Pokud bude faktura doručena objednateli později, prodlužuje se její splatnost o počet dnů, o nějž doručení faktury objednateli přesáhlo dobu čtyř dnů ode dne jejího vystavení.</w:t>
      </w:r>
    </w:p>
    <w:p w14:paraId="4FBE31DD" w14:textId="77777777" w:rsidR="00423D17" w:rsidRPr="00D51804" w:rsidRDefault="00423D17" w:rsidP="00423D17">
      <w:pPr>
        <w:jc w:val="both"/>
        <w:rPr>
          <w:rFonts w:ascii="Calibri" w:hAnsi="Calibri" w:cs="Calibri"/>
          <w:lang w:eastAsia="x-none"/>
        </w:rPr>
      </w:pPr>
    </w:p>
    <w:p w14:paraId="4E8BD6F5" w14:textId="77777777" w:rsidR="00423D17" w:rsidRPr="00D51804" w:rsidRDefault="00423D17" w:rsidP="00423D17">
      <w:pPr>
        <w:numPr>
          <w:ilvl w:val="0"/>
          <w:numId w:val="19"/>
        </w:numPr>
        <w:tabs>
          <w:tab w:val="num" w:pos="-76"/>
        </w:tabs>
        <w:spacing w:after="0" w:line="240" w:lineRule="auto"/>
        <w:ind w:left="360"/>
        <w:jc w:val="both"/>
        <w:rPr>
          <w:rFonts w:ascii="Calibri" w:hAnsi="Calibri" w:cs="Calibri"/>
          <w:lang w:eastAsia="x-none"/>
        </w:rPr>
      </w:pPr>
      <w:r w:rsidRPr="00D51804">
        <w:rPr>
          <w:rFonts w:ascii="Calibri" w:hAnsi="Calibri" w:cs="Calibri"/>
          <w:lang w:eastAsia="x-none"/>
        </w:rPr>
        <w:t>Faktura se považuje za řádně a včas zaplacenou, jestliže v termínu, kdy je splatná, bude celá fakturovaná částka odepsána z účtu objednatele ve prospěch účtu zhotovitele.</w:t>
      </w:r>
    </w:p>
    <w:p w14:paraId="65C24F84" w14:textId="77777777" w:rsidR="00423D17" w:rsidRPr="00D51804" w:rsidRDefault="00423D17" w:rsidP="00423D17">
      <w:pPr>
        <w:ind w:left="360"/>
        <w:jc w:val="both"/>
        <w:rPr>
          <w:rFonts w:ascii="Calibri" w:hAnsi="Calibri" w:cs="Calibri"/>
          <w:lang w:eastAsia="x-none"/>
        </w:rPr>
      </w:pPr>
    </w:p>
    <w:p w14:paraId="1B3BA57C" w14:textId="26ACA45A" w:rsidR="00423D17" w:rsidRPr="00423D17" w:rsidRDefault="00423D17" w:rsidP="00423D17">
      <w:pPr>
        <w:numPr>
          <w:ilvl w:val="0"/>
          <w:numId w:val="19"/>
        </w:numPr>
        <w:tabs>
          <w:tab w:val="num" w:pos="-76"/>
        </w:tabs>
        <w:spacing w:after="0" w:line="240" w:lineRule="auto"/>
        <w:ind w:left="360"/>
        <w:jc w:val="both"/>
        <w:rPr>
          <w:rFonts w:ascii="Calibri" w:hAnsi="Calibri" w:cs="Calibri"/>
          <w:lang w:eastAsia="x-none"/>
        </w:rPr>
      </w:pPr>
      <w:r w:rsidRPr="00D51804">
        <w:rPr>
          <w:rFonts w:ascii="Calibri" w:hAnsi="Calibri" w:cs="Calibri"/>
          <w:lang w:eastAsia="x-none"/>
        </w:rPr>
        <w:t>Nebude-li faktura (daňový doklad) obsahovat všechny zákonné náležitosti (případně bude obsahovat chybné údaje) nebo nebude obsahovat jako přílohu objednatelem písemně odsouhlasený soupis provedených prací, je objednatel oprávněn takovou fakturu doporučenou poštou nebo osobně (prostřednictvím zaměstnance objednatele) vrátit zhotoviteli. V takovém případě objednatel není v prodlení v případě jejího nezaplacení ve lhůtě její splatnosti a zhotovitel je povinen vystavit a doručit objednateli novou, řádnou fakturu se správnými náležitostmi a přílohou. Pro splatnost nově vystavené faktury platí výše uvedené ustanovení o splatnosti prvotně vystavené faktury.</w:t>
      </w:r>
    </w:p>
    <w:p w14:paraId="5A4857A4" w14:textId="77777777" w:rsidR="00423D17" w:rsidRPr="00D51804" w:rsidRDefault="00423D17" w:rsidP="00423D17">
      <w:pPr>
        <w:ind w:left="360"/>
        <w:jc w:val="both"/>
        <w:rPr>
          <w:rFonts w:ascii="Calibri" w:hAnsi="Calibri" w:cs="Calibri"/>
          <w:lang w:eastAsia="x-none"/>
        </w:rPr>
      </w:pPr>
    </w:p>
    <w:p w14:paraId="2457275D" w14:textId="77777777" w:rsidR="00423D17" w:rsidRPr="00D51804" w:rsidRDefault="00423D17" w:rsidP="00423D17">
      <w:pPr>
        <w:numPr>
          <w:ilvl w:val="0"/>
          <w:numId w:val="19"/>
        </w:numPr>
        <w:tabs>
          <w:tab w:val="num" w:pos="-76"/>
        </w:tabs>
        <w:spacing w:after="0" w:line="240" w:lineRule="auto"/>
        <w:ind w:left="360"/>
        <w:jc w:val="both"/>
        <w:rPr>
          <w:rFonts w:ascii="Calibri" w:hAnsi="Calibri" w:cs="Calibri"/>
          <w:bCs/>
          <w:lang w:eastAsia="x-none"/>
        </w:rPr>
      </w:pPr>
      <w:r w:rsidRPr="00D51804">
        <w:rPr>
          <w:rFonts w:ascii="Calibri" w:hAnsi="Calibri" w:cs="Calibri"/>
          <w:bCs/>
          <w:lang w:val="x-none" w:eastAsia="x-none"/>
        </w:rPr>
        <w:lastRenderedPageBreak/>
        <w:t>Objednatel nebude poskytovat zálohy.</w:t>
      </w:r>
    </w:p>
    <w:p w14:paraId="3E8DED22" w14:textId="77777777" w:rsidR="00423D17" w:rsidRPr="00D51804" w:rsidRDefault="00423D17" w:rsidP="00423D17">
      <w:pPr>
        <w:ind w:left="360"/>
        <w:jc w:val="both"/>
        <w:rPr>
          <w:rFonts w:ascii="Calibri" w:hAnsi="Calibri" w:cs="Calibri"/>
          <w:bCs/>
          <w:lang w:eastAsia="x-none"/>
        </w:rPr>
      </w:pPr>
    </w:p>
    <w:p w14:paraId="65CEFCBA" w14:textId="77777777" w:rsidR="00423D17" w:rsidRPr="00D51804" w:rsidRDefault="00423D17" w:rsidP="00423D17">
      <w:pPr>
        <w:numPr>
          <w:ilvl w:val="0"/>
          <w:numId w:val="19"/>
        </w:numPr>
        <w:tabs>
          <w:tab w:val="num" w:pos="-76"/>
        </w:tabs>
        <w:spacing w:after="0" w:line="240" w:lineRule="auto"/>
        <w:ind w:left="360"/>
        <w:jc w:val="both"/>
        <w:rPr>
          <w:rFonts w:ascii="Calibri" w:hAnsi="Calibri" w:cs="Calibri"/>
          <w:bCs/>
          <w:lang w:eastAsia="x-none"/>
        </w:rPr>
      </w:pPr>
      <w:r w:rsidRPr="00D51804">
        <w:rPr>
          <w:rFonts w:ascii="Calibri" w:hAnsi="Calibri" w:cs="Calibri"/>
          <w:bCs/>
          <w:lang w:val="x-none" w:eastAsia="x-none"/>
        </w:rPr>
        <w:t xml:space="preserve">V případě, že by vznikla potřeba provedení dodatečných prací nebo služeb, které nejsou vymezeny v rámci výše uvedeného rozsahu (předmětu) díla (tzv. vícepráce) a tato potřeba vznikla v důsledku objektivně nepředvídatelných okolností a tyto dodatečné práce nebo služby jsou nezbytné pro řádné provedení díla, dohodnou smluvní strany pro takový případ písemným dodatkem k této smlouvě rozsah takových dodatečných prací nebo služeb a jejich cenu. Jen v takovém případě budou dodatečné práce nebo služby realizovány a zhotoviteli vznikne nárok na jejich úhradu. </w:t>
      </w:r>
    </w:p>
    <w:p w14:paraId="4C20AE73" w14:textId="77777777" w:rsidR="00423D17" w:rsidRPr="00D51804" w:rsidRDefault="00423D17" w:rsidP="00423D17">
      <w:pPr>
        <w:ind w:left="360"/>
        <w:jc w:val="both"/>
        <w:rPr>
          <w:rFonts w:ascii="Calibri" w:hAnsi="Calibri" w:cs="Calibri"/>
          <w:bCs/>
          <w:lang w:eastAsia="x-none"/>
        </w:rPr>
      </w:pPr>
    </w:p>
    <w:p w14:paraId="1CD1446D" w14:textId="77777777" w:rsidR="00423D17" w:rsidRPr="00D51804" w:rsidRDefault="00423D17" w:rsidP="00423D17">
      <w:pPr>
        <w:numPr>
          <w:ilvl w:val="0"/>
          <w:numId w:val="19"/>
        </w:numPr>
        <w:tabs>
          <w:tab w:val="num" w:pos="-76"/>
        </w:tabs>
        <w:spacing w:after="0" w:line="240" w:lineRule="auto"/>
        <w:ind w:left="360"/>
        <w:jc w:val="both"/>
        <w:rPr>
          <w:rFonts w:ascii="Calibri" w:hAnsi="Calibri" w:cs="Calibri"/>
          <w:bCs/>
          <w:lang w:eastAsia="x-none"/>
        </w:rPr>
      </w:pPr>
      <w:r w:rsidRPr="00D51804">
        <w:rPr>
          <w:rFonts w:ascii="Calibri" w:hAnsi="Calibri" w:cs="Calibri"/>
          <w:bCs/>
          <w:lang w:val="x-none" w:eastAsia="x-none"/>
        </w:rPr>
        <w:t>Pro výpočet ceny prací provedených nad rámec původního předmětu smlouvy na základě dodatku ke smlouvě se použijí jednotkové ceny dle nabídky zhotovitele odsouhlasené objednatelem, pokud nabídka zhotovitele tyto práce obsahuje. Pokud nabídka zhotovitele tyto práce neobsahuje, použijí se ceny dle aktuální cenové soustavy, použité objednatelem v zadávacím řízení, na jehož základě byla uzavřená tato smlouva, platné ke dni pořízení změnového listu, který obsahuje soupis dodávek a prací provedených nad rámec původního předmětu díla. Pokud nabídka zhotovitele ani aktuální cenová soustava platná ke dni pořízení změnového listu cenu prací provedených nad rámec původního předmětu plnění neobsahují, použijí se ceny v místě a čase obvyklé.</w:t>
      </w:r>
    </w:p>
    <w:p w14:paraId="233ACA7D" w14:textId="77777777" w:rsidR="00423D17" w:rsidRPr="00D51804" w:rsidRDefault="00423D17" w:rsidP="00423D17">
      <w:pPr>
        <w:jc w:val="both"/>
        <w:rPr>
          <w:rFonts w:ascii="Calibri" w:hAnsi="Calibri" w:cs="Calibri"/>
          <w:lang w:eastAsia="x-none"/>
        </w:rPr>
      </w:pPr>
    </w:p>
    <w:p w14:paraId="15566ED5" w14:textId="77777777" w:rsidR="00EF3A29" w:rsidRPr="00EF3A29" w:rsidRDefault="00EF3A29" w:rsidP="00EF3A29">
      <w:pPr>
        <w:spacing w:after="0" w:line="240" w:lineRule="auto"/>
        <w:rPr>
          <w:rFonts w:ascii="Trebuchet MS" w:eastAsia="DengXian" w:hAnsi="Trebuchet MS" w:cs="Arial"/>
          <w:kern w:val="0"/>
          <w:sz w:val="20"/>
          <w:szCs w:val="20"/>
          <w:lang w:eastAsia="x-none"/>
          <w14:ligatures w14:val="none"/>
        </w:rPr>
      </w:pPr>
    </w:p>
    <w:p w14:paraId="2FE6AF3B" w14:textId="77777777" w:rsidR="00EF3A29" w:rsidRPr="00EF3A29" w:rsidRDefault="00EF3A29" w:rsidP="00EF3A29">
      <w:pPr>
        <w:spacing w:after="0" w:line="240" w:lineRule="auto"/>
        <w:rPr>
          <w:rFonts w:ascii="Trebuchet MS" w:eastAsia="DengXian" w:hAnsi="Trebuchet MS" w:cs="Arial"/>
          <w:kern w:val="0"/>
          <w:sz w:val="20"/>
          <w:szCs w:val="20"/>
          <w:lang w:eastAsia="x-none"/>
          <w14:ligatures w14:val="none"/>
        </w:rPr>
      </w:pPr>
    </w:p>
    <w:p w14:paraId="3FDD39B5" w14:textId="77777777" w:rsidR="00EF3A29" w:rsidRPr="00EF3A29" w:rsidRDefault="00EF3A29" w:rsidP="00EF3A29">
      <w:pPr>
        <w:keepNext/>
        <w:spacing w:after="0" w:line="240" w:lineRule="auto"/>
        <w:jc w:val="center"/>
        <w:outlineLvl w:val="1"/>
        <w:rPr>
          <w:rFonts w:ascii="Calibri" w:eastAsia="DengXian" w:hAnsi="Calibri" w:cs="Arial"/>
          <w:b/>
          <w:kern w:val="0"/>
          <w:lang w:eastAsia="x-none"/>
          <w14:ligatures w14:val="none"/>
        </w:rPr>
      </w:pPr>
      <w:r w:rsidRPr="00EF3A29">
        <w:rPr>
          <w:rFonts w:ascii="Calibri" w:eastAsia="DengXian" w:hAnsi="Calibri" w:cs="Arial"/>
          <w:b/>
          <w:kern w:val="0"/>
          <w:lang w:eastAsia="x-none"/>
          <w14:ligatures w14:val="none"/>
        </w:rPr>
        <w:t>VI.</w:t>
      </w:r>
    </w:p>
    <w:p w14:paraId="24FBB557" w14:textId="77777777" w:rsidR="00EF3A29" w:rsidRPr="00EF3A29" w:rsidRDefault="00EF3A29" w:rsidP="00EF3A29">
      <w:pPr>
        <w:keepNext/>
        <w:spacing w:after="0" w:line="240" w:lineRule="auto"/>
        <w:jc w:val="center"/>
        <w:outlineLvl w:val="1"/>
        <w:rPr>
          <w:rFonts w:ascii="Calibri" w:eastAsia="DengXian" w:hAnsi="Calibri" w:cs="Arial"/>
          <w:b/>
          <w:kern w:val="0"/>
          <w:u w:val="single"/>
          <w:lang w:eastAsia="x-none"/>
          <w14:ligatures w14:val="none"/>
        </w:rPr>
      </w:pPr>
      <w:r w:rsidRPr="00EF3A29">
        <w:rPr>
          <w:rFonts w:ascii="Calibri" w:eastAsia="DengXian" w:hAnsi="Calibri" w:cs="Arial"/>
          <w:b/>
          <w:kern w:val="0"/>
          <w:u w:val="single"/>
          <w:lang w:eastAsia="x-none"/>
          <w14:ligatures w14:val="none"/>
        </w:rPr>
        <w:t>SANKCE</w:t>
      </w:r>
    </w:p>
    <w:p w14:paraId="67688340" w14:textId="77777777" w:rsidR="00EF3A29" w:rsidRPr="00EF3A29" w:rsidRDefault="00EF3A29" w:rsidP="00EF3A29">
      <w:pPr>
        <w:spacing w:after="0" w:line="240" w:lineRule="auto"/>
        <w:rPr>
          <w:rFonts w:ascii="Trebuchet MS" w:eastAsia="DengXian" w:hAnsi="Trebuchet MS" w:cs="Arial"/>
          <w:kern w:val="0"/>
          <w:sz w:val="20"/>
          <w:szCs w:val="20"/>
          <w:lang w:eastAsia="x-none"/>
          <w14:ligatures w14:val="none"/>
        </w:rPr>
      </w:pPr>
    </w:p>
    <w:p w14:paraId="2F801461" w14:textId="77777777" w:rsidR="00EF3A29" w:rsidRPr="00EF3A29" w:rsidRDefault="00EF3A29" w:rsidP="00EF3A29">
      <w:pPr>
        <w:numPr>
          <w:ilvl w:val="0"/>
          <w:numId w:val="7"/>
        </w:numPr>
        <w:spacing w:after="0" w:line="240" w:lineRule="auto"/>
        <w:ind w:left="284" w:hanging="284"/>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V případě prodlení objednatele se zaplacením řádně provedeného díla je zhotovitel oprávněn účtovat objednateli smluvní úrok z prodlení ve výši 0,1 % z dlužné částky za každý započatý den prodlení.</w:t>
      </w:r>
    </w:p>
    <w:p w14:paraId="5F9A96D1" w14:textId="77777777" w:rsidR="00EF3A29" w:rsidRPr="00EF3A29" w:rsidRDefault="00EF3A29" w:rsidP="00EF3A29">
      <w:pPr>
        <w:spacing w:after="0" w:line="240" w:lineRule="auto"/>
        <w:ind w:left="284" w:hanging="284"/>
        <w:jc w:val="both"/>
        <w:rPr>
          <w:rFonts w:ascii="Calibri" w:eastAsia="DengXian" w:hAnsi="Calibri" w:cs="Arial"/>
          <w:kern w:val="0"/>
          <w:lang w:eastAsia="x-none"/>
          <w14:ligatures w14:val="none"/>
        </w:rPr>
      </w:pPr>
    </w:p>
    <w:p w14:paraId="4898B800" w14:textId="77777777" w:rsidR="00EF3A29" w:rsidRPr="00EF3A29" w:rsidRDefault="00EF3A29" w:rsidP="00EF3A29">
      <w:pPr>
        <w:numPr>
          <w:ilvl w:val="0"/>
          <w:numId w:val="7"/>
        </w:numPr>
        <w:spacing w:after="0" w:line="240" w:lineRule="auto"/>
        <w:ind w:left="284" w:hanging="284"/>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V případě prodlení zhotovitele se zahájením, řádným provedením díla nebo s podáním všech příslušných žádostí a návrhů o vydání všech nezbytných povolení  je objednatel oprávněn účtovat zhotoviteli smluvní pokutu ve výši 0,15 % z ceny díla bez DPH za každý započatý den prodlení.</w:t>
      </w:r>
    </w:p>
    <w:p w14:paraId="25D7BD4E" w14:textId="77777777" w:rsidR="00EF3A29" w:rsidRPr="00EF3A29" w:rsidRDefault="00EF3A29" w:rsidP="00EF3A29">
      <w:pPr>
        <w:spacing w:after="0" w:line="240" w:lineRule="auto"/>
        <w:ind w:left="284"/>
        <w:jc w:val="both"/>
        <w:rPr>
          <w:rFonts w:ascii="Calibri" w:eastAsia="DengXian" w:hAnsi="Calibri" w:cs="Arial"/>
          <w:kern w:val="0"/>
          <w:lang w:eastAsia="x-none"/>
          <w14:ligatures w14:val="none"/>
        </w:rPr>
      </w:pPr>
    </w:p>
    <w:p w14:paraId="608622FD" w14:textId="77777777" w:rsidR="00EF3A29" w:rsidRPr="00EF3A29" w:rsidRDefault="00EF3A29" w:rsidP="00EF3A29">
      <w:pPr>
        <w:numPr>
          <w:ilvl w:val="0"/>
          <w:numId w:val="7"/>
        </w:numPr>
        <w:spacing w:after="0" w:line="240" w:lineRule="auto"/>
        <w:ind w:left="284" w:hanging="284"/>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 xml:space="preserve">V případě, že se zhotovitel při provádění díla odchýlí (bude v prodlení) od časového harmonogramu o více než 5 pracovních dnů, je objednatel oprávněn účtovat zhotoviteli smluvní pokutu ve výši 2.500,- Kč za každý další den prodlení, a to až do doby dokončení prací, s nimiž je dle závazného harmonogramu v prodlení. </w:t>
      </w:r>
    </w:p>
    <w:p w14:paraId="14F932F5" w14:textId="77777777" w:rsidR="00EF3A29" w:rsidRPr="00EF3A29" w:rsidRDefault="00EF3A29" w:rsidP="00EF3A29">
      <w:pPr>
        <w:spacing w:after="0" w:line="240" w:lineRule="auto"/>
        <w:ind w:left="284" w:hanging="284"/>
        <w:jc w:val="both"/>
        <w:rPr>
          <w:rFonts w:ascii="Calibri" w:eastAsia="DengXian" w:hAnsi="Calibri" w:cs="Arial"/>
          <w:kern w:val="0"/>
          <w:lang w:eastAsia="x-none"/>
          <w14:ligatures w14:val="none"/>
        </w:rPr>
      </w:pPr>
    </w:p>
    <w:p w14:paraId="37249BD3" w14:textId="77777777" w:rsidR="00EF3A29" w:rsidRPr="00EF3A29" w:rsidRDefault="00EF3A29" w:rsidP="00EF3A29">
      <w:pPr>
        <w:numPr>
          <w:ilvl w:val="0"/>
          <w:numId w:val="7"/>
        </w:numPr>
        <w:spacing w:after="0" w:line="240" w:lineRule="auto"/>
        <w:ind w:left="284" w:hanging="284"/>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V případě prodlení zhotovitele s odstraněním každé jednotlivé reklamované vady nebo každé jednotlivé vady uvedené v předávacím protokolu díla je objednatel oprávněn účtovat zhotoviteli smluvní pokutu ve výši 2.500,- Kč za každý započatý den prodlení. Označí-li objednatel, že se jedná o vadu, která sama o sobě nebo ve spojení s jinými podstatným způsobem omezuje užívání díla nebo funkčně nebo esteticky brání jeho užívání, případně v důsledku takové vady hrozí nebezpečí vzniku škody, je objednatel oprávněn účtovat zhotoviteli smluvní pokutu ve dvojnásobné výši, tj. 5.000,- Kč.</w:t>
      </w:r>
    </w:p>
    <w:p w14:paraId="127AB7AF" w14:textId="77777777" w:rsidR="00EF3A29" w:rsidRPr="00EF3A29" w:rsidRDefault="00EF3A29" w:rsidP="00EF3A29">
      <w:pPr>
        <w:spacing w:after="0" w:line="240" w:lineRule="auto"/>
        <w:ind w:left="284" w:hanging="284"/>
        <w:jc w:val="both"/>
        <w:rPr>
          <w:rFonts w:ascii="Calibri" w:eastAsia="DengXian" w:hAnsi="Calibri" w:cs="Arial"/>
          <w:kern w:val="0"/>
          <w:lang w:eastAsia="x-none"/>
          <w14:ligatures w14:val="none"/>
        </w:rPr>
      </w:pPr>
    </w:p>
    <w:p w14:paraId="08E579BD" w14:textId="77777777" w:rsidR="00EF3A29" w:rsidRPr="00EF3A29" w:rsidRDefault="00EF3A29" w:rsidP="00EF3A29">
      <w:pPr>
        <w:numPr>
          <w:ilvl w:val="0"/>
          <w:numId w:val="7"/>
        </w:numPr>
        <w:spacing w:after="0" w:line="240" w:lineRule="auto"/>
        <w:ind w:left="284" w:hanging="284"/>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V případě porušení předpisů upravujících bezpečnost a zdraví při práci je objednatel oprávněn účtovat zhotoviteli smluvní pokutu ve výši 2.500,- Kč za každé jednotlivé takové porušení.</w:t>
      </w:r>
    </w:p>
    <w:p w14:paraId="667BEDDF" w14:textId="77777777" w:rsidR="00EF3A29" w:rsidRPr="00EF3A29" w:rsidRDefault="00EF3A29" w:rsidP="00EF3A29">
      <w:pPr>
        <w:spacing w:after="0" w:line="240" w:lineRule="auto"/>
        <w:ind w:left="284" w:hanging="284"/>
        <w:jc w:val="both"/>
        <w:rPr>
          <w:rFonts w:ascii="Calibri" w:eastAsia="DengXian" w:hAnsi="Calibri" w:cs="Arial"/>
          <w:kern w:val="0"/>
          <w:lang w:eastAsia="x-none"/>
          <w14:ligatures w14:val="none"/>
        </w:rPr>
      </w:pPr>
    </w:p>
    <w:p w14:paraId="3B617647" w14:textId="77777777" w:rsidR="00EF3A29" w:rsidRPr="00EF3A29" w:rsidRDefault="00EF3A29" w:rsidP="00EF3A29">
      <w:pPr>
        <w:numPr>
          <w:ilvl w:val="0"/>
          <w:numId w:val="7"/>
        </w:numPr>
        <w:spacing w:after="0" w:line="240" w:lineRule="auto"/>
        <w:ind w:left="284" w:hanging="284"/>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V případě, že bude zjištěno, že stavební deník není přístupný v pracovní době na stavbě, je objednatel oprávněn účtovat zhotoviteli smluvní pokutu ve výši 2.500,- Kč za každý jednotlivý takový zjištěný případ.</w:t>
      </w:r>
    </w:p>
    <w:p w14:paraId="25035BB5" w14:textId="77777777" w:rsidR="00EF3A29" w:rsidRPr="00EF3A29" w:rsidRDefault="00EF3A29" w:rsidP="00EF3A29">
      <w:pPr>
        <w:spacing w:after="0" w:line="240" w:lineRule="auto"/>
        <w:ind w:left="284"/>
        <w:jc w:val="both"/>
        <w:rPr>
          <w:rFonts w:ascii="Calibri" w:eastAsia="DengXian" w:hAnsi="Calibri" w:cs="Arial"/>
          <w:kern w:val="0"/>
          <w:lang w:eastAsia="x-none"/>
          <w14:ligatures w14:val="none"/>
        </w:rPr>
      </w:pPr>
    </w:p>
    <w:p w14:paraId="0CE20766" w14:textId="77777777" w:rsidR="00EF3A29" w:rsidRPr="00EF3A29" w:rsidRDefault="00EF3A29" w:rsidP="00EF3A29">
      <w:pPr>
        <w:numPr>
          <w:ilvl w:val="0"/>
          <w:numId w:val="7"/>
        </w:numPr>
        <w:spacing w:after="0" w:line="240" w:lineRule="auto"/>
        <w:ind w:left="284" w:hanging="284"/>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V případě, že bude zjištěno, že na staveništi není udržován pořádek a čistota nebo staveniště nebude zabezpečeno proti vniku nepovolaných osob, je objednatel oprávněn účtovat zhotoviteli smluvní pokutu ve výši 2.500,- Kč za každý jednotlivý takový zjištěný případ.</w:t>
      </w:r>
    </w:p>
    <w:p w14:paraId="564282F5" w14:textId="77777777" w:rsidR="00EF3A29" w:rsidRPr="00EF3A29" w:rsidRDefault="00EF3A29" w:rsidP="00EF3A29">
      <w:pPr>
        <w:spacing w:after="0" w:line="240" w:lineRule="auto"/>
        <w:ind w:left="284"/>
        <w:jc w:val="both"/>
        <w:rPr>
          <w:rFonts w:ascii="Calibri" w:eastAsia="DengXian" w:hAnsi="Calibri" w:cs="Arial"/>
          <w:kern w:val="0"/>
          <w:lang w:eastAsia="x-none"/>
          <w14:ligatures w14:val="none"/>
        </w:rPr>
      </w:pPr>
    </w:p>
    <w:p w14:paraId="50A6E5F7" w14:textId="77777777" w:rsidR="00EF3A29" w:rsidRPr="00EF3A29" w:rsidRDefault="00EF3A29" w:rsidP="00EF3A29">
      <w:pPr>
        <w:numPr>
          <w:ilvl w:val="0"/>
          <w:numId w:val="7"/>
        </w:numPr>
        <w:spacing w:after="0" w:line="240" w:lineRule="auto"/>
        <w:ind w:left="284" w:hanging="284"/>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 xml:space="preserve">Zaplacením smluvních pokut dle této smlouvy není dotčen nárok na náhradu škody vzniklý z porušení povinnosti, kterou smluvní pokuta utvrzuje. Ustanovení § 2050 občanského zákoníku se nepoužije. </w:t>
      </w:r>
    </w:p>
    <w:p w14:paraId="2DD12353" w14:textId="77777777" w:rsidR="00EF3A29" w:rsidRPr="00EF3A29" w:rsidRDefault="00EF3A29" w:rsidP="00EF3A29">
      <w:pPr>
        <w:spacing w:after="0" w:line="240" w:lineRule="auto"/>
        <w:ind w:left="284"/>
        <w:jc w:val="both"/>
        <w:rPr>
          <w:rFonts w:ascii="Calibri" w:eastAsia="DengXian" w:hAnsi="Calibri" w:cs="Arial"/>
          <w:kern w:val="0"/>
          <w:lang w:eastAsia="x-none"/>
          <w14:ligatures w14:val="none"/>
        </w:rPr>
      </w:pPr>
    </w:p>
    <w:p w14:paraId="4B4504E3" w14:textId="77777777" w:rsidR="00EF3A29" w:rsidRPr="00EF3A29" w:rsidRDefault="00EF3A29" w:rsidP="00EF3A29">
      <w:pPr>
        <w:numPr>
          <w:ilvl w:val="0"/>
          <w:numId w:val="7"/>
        </w:numPr>
        <w:spacing w:after="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 xml:space="preserve">Smluvní strany prohlašují, že sjednané smluvní pokuty (jejich výše) odpovídají hodnotě jimi utvrzené smluvní povinnosti. </w:t>
      </w:r>
    </w:p>
    <w:p w14:paraId="31D95B39" w14:textId="77777777" w:rsidR="00EF3A29" w:rsidRPr="00EF3A29" w:rsidRDefault="00EF3A29" w:rsidP="00EF3A29">
      <w:pPr>
        <w:spacing w:after="0" w:line="240" w:lineRule="auto"/>
        <w:ind w:left="284" w:hanging="426"/>
        <w:jc w:val="both"/>
        <w:rPr>
          <w:rFonts w:ascii="Calibri" w:eastAsia="DengXian" w:hAnsi="Calibri" w:cs="Arial"/>
          <w:kern w:val="0"/>
          <w:lang w:eastAsia="x-none"/>
          <w14:ligatures w14:val="none"/>
        </w:rPr>
      </w:pPr>
    </w:p>
    <w:p w14:paraId="7A8D5C9D" w14:textId="77777777" w:rsidR="00EF3A29" w:rsidRPr="00EF3A29" w:rsidRDefault="00EF3A29" w:rsidP="00EF3A29">
      <w:pPr>
        <w:numPr>
          <w:ilvl w:val="0"/>
          <w:numId w:val="7"/>
        </w:numPr>
        <w:spacing w:after="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 xml:space="preserve">Smluvní pokuta je splatná do 14 dnů ode dne doručení výzvy objednatele zhotoviteli k její úhradě (tato výzva může mít formu faktury, v takovém případě platí splatnost uvedená v této smlouvě bez ohledu na datu splatnosti uvedené na faktuře). To však neplatí v případě smluvních pokut za každý započatý den prodlení se splněním povinnosti, kterou smluvní pokuta utvrzuje. V takových případech je smluvní pokuta splatná vždy každý následující den po každém takovém dni prodlení. </w:t>
      </w:r>
    </w:p>
    <w:p w14:paraId="1C26FB1C" w14:textId="77777777" w:rsidR="00EF3A29" w:rsidRPr="00EF3A29" w:rsidRDefault="00EF3A29" w:rsidP="00EF3A29">
      <w:pPr>
        <w:spacing w:after="0" w:line="240" w:lineRule="auto"/>
        <w:ind w:left="284" w:hanging="426"/>
        <w:jc w:val="both"/>
        <w:rPr>
          <w:rFonts w:ascii="Calibri" w:eastAsia="DengXian" w:hAnsi="Calibri" w:cs="Arial"/>
          <w:kern w:val="0"/>
          <w:lang w:eastAsia="x-none"/>
          <w14:ligatures w14:val="none"/>
        </w:rPr>
      </w:pPr>
    </w:p>
    <w:p w14:paraId="1E7C0F41" w14:textId="77777777" w:rsidR="00EF3A29" w:rsidRPr="00EF3A29" w:rsidRDefault="00EF3A29" w:rsidP="00EF3A29">
      <w:pPr>
        <w:numPr>
          <w:ilvl w:val="0"/>
          <w:numId w:val="7"/>
        </w:numPr>
        <w:spacing w:after="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Pohledávku z titulu smluvní pokuty nebo jakoukoliv jinou pohledávku objednatele v souvislosti s touto smlouvou může objednatel jednostranně započíst na jakoukoliv pohledávku zhotovitele v souvislosti s touto smlouvou.</w:t>
      </w:r>
    </w:p>
    <w:p w14:paraId="1861FF4A" w14:textId="77777777" w:rsidR="00EF3A29" w:rsidRPr="00EF3A29" w:rsidRDefault="00EF3A29" w:rsidP="00EF3A29">
      <w:pPr>
        <w:spacing w:after="0" w:line="240" w:lineRule="auto"/>
        <w:ind w:left="284"/>
        <w:jc w:val="both"/>
        <w:rPr>
          <w:rFonts w:ascii="Calibri" w:eastAsia="DengXian" w:hAnsi="Calibri" w:cs="Arial"/>
          <w:kern w:val="0"/>
          <w:lang w:eastAsia="x-none"/>
          <w14:ligatures w14:val="none"/>
        </w:rPr>
      </w:pPr>
    </w:p>
    <w:p w14:paraId="028B8916" w14:textId="77777777" w:rsidR="00EF3A29" w:rsidRPr="00EF3A29" w:rsidRDefault="00EF3A29" w:rsidP="00EF3A29">
      <w:pPr>
        <w:spacing w:after="0" w:line="240" w:lineRule="auto"/>
        <w:rPr>
          <w:rFonts w:ascii="Calibri" w:eastAsia="DengXian" w:hAnsi="Calibri" w:cs="Arial"/>
          <w:kern w:val="0"/>
          <w:lang w:eastAsia="x-none"/>
          <w14:ligatures w14:val="none"/>
        </w:rPr>
      </w:pPr>
    </w:p>
    <w:p w14:paraId="3E16C43E" w14:textId="77777777" w:rsidR="00EF3A29" w:rsidRPr="00EF3A29" w:rsidRDefault="00EF3A29" w:rsidP="00EF3A29">
      <w:pPr>
        <w:spacing w:after="120" w:line="240" w:lineRule="auto"/>
        <w:jc w:val="center"/>
        <w:rPr>
          <w:rFonts w:ascii="Calibri" w:eastAsia="DengXian" w:hAnsi="Calibri" w:cs="Arial"/>
          <w:b/>
          <w:kern w:val="0"/>
          <w:lang w:eastAsia="x-none"/>
          <w14:ligatures w14:val="none"/>
        </w:rPr>
      </w:pPr>
      <w:r w:rsidRPr="00EF3A29">
        <w:rPr>
          <w:rFonts w:ascii="Calibri" w:eastAsia="DengXian" w:hAnsi="Calibri" w:cs="Arial"/>
          <w:b/>
          <w:kern w:val="0"/>
          <w:lang w:eastAsia="x-none"/>
          <w14:ligatures w14:val="none"/>
        </w:rPr>
        <w:t>VII.</w:t>
      </w:r>
    </w:p>
    <w:p w14:paraId="0A7361A9" w14:textId="77777777" w:rsidR="00EF3A29" w:rsidRPr="00EF3A29" w:rsidRDefault="00EF3A29" w:rsidP="00EF3A29">
      <w:pPr>
        <w:spacing w:after="120" w:line="240" w:lineRule="auto"/>
        <w:jc w:val="center"/>
        <w:rPr>
          <w:rFonts w:ascii="Calibri" w:eastAsia="DengXian" w:hAnsi="Calibri" w:cs="Arial"/>
          <w:b/>
          <w:kern w:val="0"/>
          <w:u w:val="single"/>
          <w:lang w:eastAsia="x-none"/>
          <w14:ligatures w14:val="none"/>
        </w:rPr>
      </w:pPr>
      <w:r w:rsidRPr="00EF3A29">
        <w:rPr>
          <w:rFonts w:ascii="Calibri" w:eastAsia="DengXian" w:hAnsi="Calibri" w:cs="Arial"/>
          <w:b/>
          <w:kern w:val="0"/>
          <w:u w:val="single"/>
          <w:lang w:eastAsia="x-none"/>
          <w14:ligatures w14:val="none"/>
        </w:rPr>
        <w:t>ODPOVĚDNOST ZA VADY DÍLA, ZÁRUKA ZA JAKOST, REKLAMACE</w:t>
      </w:r>
    </w:p>
    <w:p w14:paraId="0776406D" w14:textId="77777777" w:rsidR="00EF3A29" w:rsidRPr="00EF3A29" w:rsidRDefault="00EF3A29" w:rsidP="00EF3A29">
      <w:pPr>
        <w:numPr>
          <w:ilvl w:val="0"/>
          <w:numId w:val="8"/>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Zhotovitel se zavazuje, že dílo bude mít jakost a provedení stanovené touto smlouvou, předmětnou zadávací dokumentací (výzvou) včetně jejích příloh a všemi příslušnými technickými normami, které se vztahují k materiálům a pracím prováděným na základě této smlouvy o dílo, jinak jakost a provedení vhodné pro účel patrný z této smlouvy.</w:t>
      </w:r>
    </w:p>
    <w:p w14:paraId="5E9259A2" w14:textId="77777777" w:rsidR="00EF3A29" w:rsidRPr="00EF3A29" w:rsidRDefault="00EF3A29" w:rsidP="00EF3A29">
      <w:pPr>
        <w:numPr>
          <w:ilvl w:val="0"/>
          <w:numId w:val="8"/>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Neodpovídá-li dílo požadavkům dle odst. 1 tohoto článku smlouvy, je vadné.</w:t>
      </w:r>
    </w:p>
    <w:p w14:paraId="2F8572FF" w14:textId="77777777" w:rsidR="00EF3A29" w:rsidRPr="00EF3A29" w:rsidRDefault="00EF3A29" w:rsidP="00EF3A29">
      <w:pPr>
        <w:numPr>
          <w:ilvl w:val="0"/>
          <w:numId w:val="8"/>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 xml:space="preserve">Zhotovitel poskytuje na dílo záruku za jakost. Touto zárukou za jakost se zhotovitel zavazuje, že dílo bude mít po celou dobu záruční doby vlastnosti (jakost a provedení) uvedené v odst. 1 tohoto článku a bude způsobilé pro použití pro účel dle odst. 1 tohoto článku. Záruční doba na celé dílo je poskytována na </w:t>
      </w:r>
      <w:r w:rsidRPr="00EF3A29">
        <w:rPr>
          <w:rFonts w:ascii="Calibri" w:eastAsia="DengXian" w:hAnsi="Calibri" w:cs="Arial"/>
          <w:b/>
          <w:kern w:val="0"/>
          <w:lang w:eastAsia="x-none"/>
          <w14:ligatures w14:val="none"/>
        </w:rPr>
        <w:t>60 měsíců</w:t>
      </w:r>
      <w:r w:rsidRPr="00EF3A29">
        <w:rPr>
          <w:rFonts w:ascii="Calibri" w:eastAsia="DengXian" w:hAnsi="Calibri" w:cs="Arial"/>
          <w:kern w:val="0"/>
          <w:lang w:eastAsia="x-none"/>
          <w14:ligatures w14:val="none"/>
        </w:rPr>
        <w:t>. Záruční doba počíná běžet převzetím díla. V případě však, že objednatel převezme dílo s vadami, uvedená záruční doba se prodlouží o dobu od převzetí díla s vadami do odstranění poslední vady zjištěné při předání a převzetí díla.</w:t>
      </w:r>
    </w:p>
    <w:p w14:paraId="2D995DA1" w14:textId="77777777" w:rsidR="00EF3A29" w:rsidRPr="00EF3A29" w:rsidRDefault="00EF3A29" w:rsidP="00EF3A29">
      <w:pPr>
        <w:numPr>
          <w:ilvl w:val="0"/>
          <w:numId w:val="8"/>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Po dobu záruky zajistí zhotovitel odstranění případných komunikačních závad, ošetření vzniklých trhlin pružně plastickou hmotou, pokles uličních vpustí a poklopů revizních šachet kanalizace, aj.</w:t>
      </w:r>
    </w:p>
    <w:p w14:paraId="6FA9BDC8" w14:textId="77777777" w:rsidR="00EF3A29" w:rsidRPr="00EF3A29" w:rsidRDefault="00EF3A29" w:rsidP="00EF3A29">
      <w:pPr>
        <w:numPr>
          <w:ilvl w:val="0"/>
          <w:numId w:val="8"/>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Záruční doba neběží ode dne uplatnění vady, na niž se vztahuje záruka za jakost, do doby odstranění této vady, tj. po tuto dobu se běh záruční doby přerušuje.</w:t>
      </w:r>
    </w:p>
    <w:p w14:paraId="5DE288C2" w14:textId="77777777" w:rsidR="00EF3A29" w:rsidRPr="00EF3A29" w:rsidRDefault="00EF3A29" w:rsidP="00EF3A29">
      <w:pPr>
        <w:numPr>
          <w:ilvl w:val="0"/>
          <w:numId w:val="8"/>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Reklamaci lze uplatnit nejpozději do posledního dne záruční doby, přičemž i reklamace odeslaná objednatelem v poslední den záruční doby se považuje za včas uplatněnou.</w:t>
      </w:r>
    </w:p>
    <w:p w14:paraId="56A551EB" w14:textId="77777777" w:rsidR="00EF3A29" w:rsidRPr="00EF3A29" w:rsidRDefault="00EF3A29" w:rsidP="00EF3A29">
      <w:pPr>
        <w:numPr>
          <w:ilvl w:val="0"/>
          <w:numId w:val="8"/>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Lhůtu na odstranění reklamovaných vad sjednají obě smluvní strany písemně podle povahy a rozsahu reklamované vady. Nedojde-li mezi oběma stranami k písemné dohodě o termínu odstranění reklamované vady, platí, že reklamovaná vada musí být odstraněna nejpozději do 10 dnů ode dne doručení reklamace zhotoviteli. Pokud tato lhůta neodpovídá objektivně nutným technologickým postupům při odstraňování dané vady, je povinen zhotovitel vadu odstranit ve lhůtě odpovídající příslušným objektivně nutným technologickým postupům.</w:t>
      </w:r>
    </w:p>
    <w:p w14:paraId="1F447D3D" w14:textId="77777777" w:rsidR="00EF3A29" w:rsidRPr="00EF3A29" w:rsidRDefault="00EF3A29" w:rsidP="00EF3A29">
      <w:pPr>
        <w:numPr>
          <w:ilvl w:val="0"/>
          <w:numId w:val="8"/>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lastRenderedPageBreak/>
        <w:t>Zhotovitel je povinen zahájit odstraňování reklamované vady bezodkladně a tyto řádně odstranit ve výše uvedené lhůtě, a to i v případě, že reklamaci neuznává za oprávněnou. Zhotovitel je povinen při záručním odstraňování vad používat vždy nové a originální náhradní věci.</w:t>
      </w:r>
    </w:p>
    <w:p w14:paraId="218550F9" w14:textId="77777777" w:rsidR="00EF3A29" w:rsidRPr="00EF3A29" w:rsidRDefault="00EF3A29" w:rsidP="00EF3A29">
      <w:pPr>
        <w:numPr>
          <w:ilvl w:val="0"/>
          <w:numId w:val="8"/>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 xml:space="preserve">Náklady na odstranění reklamované vady nese zhotovitel, dokud se neprokáže, že vada byla reklamována neoprávněně. Prokáže-li se, že objednatel reklamoval neoprávněně, je povinen uhradit zhotoviteli veškeré náklady zhotovitelem účelně, nezbytně a prokazatelně vynaložené v souvislosti s odstraněním neoprávněně reklamované vady. </w:t>
      </w:r>
      <w:r w:rsidRPr="00EF3A29">
        <w:rPr>
          <w:rFonts w:ascii="Calibri" w:eastAsia="DengXian" w:hAnsi="Calibri" w:cs="Times New Roman"/>
          <w:kern w:val="0"/>
          <w:lang w:val="x-none" w:eastAsia="x-none"/>
          <w14:ligatures w14:val="none"/>
        </w:rPr>
        <w:t>V případě, že zhotovitel nedoručí objednateli do 7 dnů od</w:t>
      </w:r>
      <w:r w:rsidRPr="00EF3A29">
        <w:rPr>
          <w:rFonts w:ascii="Calibri" w:eastAsia="DengXian" w:hAnsi="Calibri" w:cs="Times New Roman"/>
          <w:kern w:val="0"/>
          <w:lang w:eastAsia="x-none"/>
          <w14:ligatures w14:val="none"/>
        </w:rPr>
        <w:t>e dne</w:t>
      </w:r>
      <w:r w:rsidRPr="00EF3A29">
        <w:rPr>
          <w:rFonts w:ascii="Calibri" w:eastAsia="DengXian" w:hAnsi="Calibri" w:cs="Times New Roman"/>
          <w:kern w:val="0"/>
          <w:lang w:val="x-none" w:eastAsia="x-none"/>
          <w14:ligatures w14:val="none"/>
        </w:rPr>
        <w:t xml:space="preserve"> doručení písemné reklamace objednatele zhotoviteli písemné </w:t>
      </w:r>
      <w:r w:rsidRPr="00EF3A29">
        <w:rPr>
          <w:rFonts w:ascii="Calibri" w:eastAsia="DengXian" w:hAnsi="Calibri" w:cs="Times New Roman"/>
          <w:kern w:val="0"/>
          <w:lang w:eastAsia="x-none"/>
          <w14:ligatures w14:val="none"/>
        </w:rPr>
        <w:t>odůvodněné odmítnutí oprávněnosti reklamace,</w:t>
      </w:r>
      <w:r w:rsidRPr="00EF3A29">
        <w:rPr>
          <w:rFonts w:ascii="Calibri" w:eastAsia="DengXian" w:hAnsi="Calibri" w:cs="Times New Roman"/>
          <w:kern w:val="0"/>
          <w:lang w:val="x-none" w:eastAsia="x-none"/>
          <w14:ligatures w14:val="none"/>
        </w:rPr>
        <w:t xml:space="preserve"> j</w:t>
      </w:r>
      <w:r w:rsidRPr="00EF3A29">
        <w:rPr>
          <w:rFonts w:ascii="Calibri" w:eastAsia="DengXian" w:hAnsi="Calibri" w:cs="Times New Roman"/>
          <w:kern w:val="0"/>
          <w:lang w:eastAsia="x-none"/>
          <w14:ligatures w14:val="none"/>
        </w:rPr>
        <w:t>e oprávněnost reklamace považována za zhotovitelem uznanou a bez dalšího za prokázanou.</w:t>
      </w:r>
      <w:r w:rsidRPr="00EF3A29">
        <w:rPr>
          <w:rFonts w:ascii="Trebuchet MS" w:eastAsia="DengXian" w:hAnsi="Trebuchet MS" w:cs="Times New Roman"/>
          <w:kern w:val="0"/>
          <w:sz w:val="20"/>
          <w:szCs w:val="20"/>
          <w:lang w:val="x-none" w:eastAsia="x-none"/>
          <w14:ligatures w14:val="none"/>
        </w:rPr>
        <w:t xml:space="preserve">     </w:t>
      </w:r>
      <w:r w:rsidRPr="00EF3A29">
        <w:rPr>
          <w:rFonts w:ascii="Calibri" w:eastAsia="DengXian" w:hAnsi="Calibri" w:cs="Arial"/>
          <w:kern w:val="0"/>
          <w:lang w:eastAsia="x-none"/>
          <w14:ligatures w14:val="none"/>
        </w:rPr>
        <w:t xml:space="preserve"> </w:t>
      </w:r>
    </w:p>
    <w:p w14:paraId="128022B2" w14:textId="77777777" w:rsidR="00EF3A29" w:rsidRPr="00EF3A29" w:rsidRDefault="00EF3A29" w:rsidP="00EF3A29">
      <w:pPr>
        <w:numPr>
          <w:ilvl w:val="0"/>
          <w:numId w:val="8"/>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O odstranění reklamované vady sepíší smluvní strany protokol, ve kterém objednatel potvrdí odstranění vady, nebo zdůvodní, proč údajné odstranění vady odmítá.</w:t>
      </w:r>
    </w:p>
    <w:p w14:paraId="58BFD005" w14:textId="77777777" w:rsidR="00EF3A29" w:rsidRPr="00EF3A29" w:rsidRDefault="00EF3A29" w:rsidP="00EF3A29">
      <w:pPr>
        <w:numPr>
          <w:ilvl w:val="0"/>
          <w:numId w:val="8"/>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V případě, že zhotovitel bude v prodlení s odstraněním reklamované vady, je objednatel oprávněn odstranění vady provést sám nebo prostřednictvím třetí osoby na náklady zhotovitele. Náhrada nákladů na odstranění reklamované vady bude uhrazena zhotovitelem na základě faktury vystavené objednatelem s tím, že pro splatnost této faktury platí obdobně výše uvedená ustanovení o splatnosti faktury za provedení díla. Tím není dotčeno právo objednatele na zaplacení výše uvedené smluvní pokuty zhotovitelem.</w:t>
      </w:r>
    </w:p>
    <w:p w14:paraId="519C22FC" w14:textId="77777777" w:rsidR="00EF3A29" w:rsidRPr="00EF3A29" w:rsidRDefault="00EF3A29" w:rsidP="00EF3A29">
      <w:pPr>
        <w:numPr>
          <w:ilvl w:val="0"/>
          <w:numId w:val="8"/>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Objednateli přísluší též právo na náhradu účelně vynaložených nákladů v souvislosti s uplatněním reklamace (tj. s uplatněním práv ze záruky za jakost nebo odpovědnosti za vady).</w:t>
      </w:r>
    </w:p>
    <w:p w14:paraId="6DF70F36" w14:textId="77777777" w:rsidR="00EF3A29" w:rsidRPr="00EF3A29" w:rsidRDefault="00EF3A29" w:rsidP="00EF3A29">
      <w:pPr>
        <w:numPr>
          <w:ilvl w:val="0"/>
          <w:numId w:val="8"/>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Menší vady, které se vyskytly v záruční době a jejichž odstranění vyžaduje okamžitého zásahu, ale nevyžadují účast zhotovitele, mohou být odstraněny objednatelem, popř. jím smluvně zajištěnou třetí osobou, na náklady zhotovitele, oznámí-li takový úmysl objednatel prokazatelně zhotoviteli bezodkladně poté, kdy se vada projeví, a zhotovitel takový postup prokazatelně odsouhlasí. Při úhradě náhrady těchto nákladů se postupuje dle odst. 10. tohoto článku smlouvy.</w:t>
      </w:r>
    </w:p>
    <w:p w14:paraId="3A0F7983" w14:textId="77777777" w:rsidR="00EF3A29" w:rsidRPr="00EF3A29" w:rsidRDefault="00EF3A29" w:rsidP="00EF3A29">
      <w:pPr>
        <w:spacing w:after="120" w:line="240" w:lineRule="auto"/>
        <w:ind w:left="6237"/>
        <w:rPr>
          <w:rFonts w:ascii="Calibri" w:eastAsia="DengXian" w:hAnsi="Calibri" w:cs="Arial"/>
          <w:b/>
          <w:kern w:val="0"/>
          <w:u w:val="single"/>
          <w:lang w:eastAsia="x-none"/>
          <w14:ligatures w14:val="none"/>
        </w:rPr>
      </w:pPr>
    </w:p>
    <w:p w14:paraId="7EB569D5" w14:textId="77777777" w:rsidR="00EF3A29" w:rsidRPr="00EF3A29" w:rsidRDefault="00EF3A29" w:rsidP="00EF3A29">
      <w:pPr>
        <w:spacing w:after="120" w:line="240" w:lineRule="auto"/>
        <w:jc w:val="center"/>
        <w:rPr>
          <w:rFonts w:ascii="Calibri" w:eastAsia="DengXian" w:hAnsi="Calibri" w:cs="Arial"/>
          <w:b/>
          <w:kern w:val="0"/>
          <w:lang w:eastAsia="x-none"/>
          <w14:ligatures w14:val="none"/>
        </w:rPr>
      </w:pPr>
      <w:r w:rsidRPr="00EF3A29">
        <w:rPr>
          <w:rFonts w:ascii="Calibri" w:eastAsia="DengXian" w:hAnsi="Calibri" w:cs="Arial"/>
          <w:b/>
          <w:kern w:val="0"/>
          <w:lang w:eastAsia="x-none"/>
          <w14:ligatures w14:val="none"/>
        </w:rPr>
        <w:t>VIII.</w:t>
      </w:r>
    </w:p>
    <w:p w14:paraId="10AA0904" w14:textId="77777777" w:rsidR="00EF3A29" w:rsidRPr="00EF3A29" w:rsidRDefault="00EF3A29" w:rsidP="00EF3A29">
      <w:pPr>
        <w:spacing w:after="120" w:line="240" w:lineRule="auto"/>
        <w:jc w:val="center"/>
        <w:rPr>
          <w:rFonts w:ascii="Calibri" w:eastAsia="DengXian" w:hAnsi="Calibri" w:cs="Arial"/>
          <w:kern w:val="0"/>
          <w:u w:val="single"/>
          <w:lang w:eastAsia="x-none"/>
          <w14:ligatures w14:val="none"/>
        </w:rPr>
      </w:pPr>
      <w:r w:rsidRPr="00EF3A29">
        <w:rPr>
          <w:rFonts w:ascii="Calibri" w:eastAsia="DengXian" w:hAnsi="Calibri" w:cs="Arial"/>
          <w:b/>
          <w:kern w:val="0"/>
          <w:u w:val="single"/>
          <w:lang w:eastAsia="x-none"/>
          <w14:ligatures w14:val="none"/>
        </w:rPr>
        <w:t>DALŠÍ UJEDNÁNÍ O PROVÁDĚNÍ DÍLA</w:t>
      </w:r>
    </w:p>
    <w:p w14:paraId="6628A303" w14:textId="77777777" w:rsidR="00EF3A29" w:rsidRPr="00EF3A29" w:rsidRDefault="00EF3A29" w:rsidP="00EF3A29">
      <w:pPr>
        <w:numPr>
          <w:ilvl w:val="0"/>
          <w:numId w:val="9"/>
        </w:numPr>
        <w:spacing w:after="120" w:line="240" w:lineRule="auto"/>
        <w:ind w:left="284" w:hanging="284"/>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Zhotovitel postupuje při provádění díla samostatně při respektování zejména:</w:t>
      </w:r>
    </w:p>
    <w:p w14:paraId="40028BA6" w14:textId="77777777" w:rsidR="00EF3A29" w:rsidRPr="00EF3A29" w:rsidRDefault="00EF3A29" w:rsidP="00EF3A29">
      <w:pPr>
        <w:numPr>
          <w:ilvl w:val="0"/>
          <w:numId w:val="10"/>
        </w:numPr>
        <w:spacing w:after="120" w:line="240" w:lineRule="auto"/>
        <w:ind w:left="709" w:hanging="425"/>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 xml:space="preserve">stavebního zákona a jeho prováděcích předpisů, právních předpisů o bezpečnosti práce a zařízení při stavebních pracích a o zajištění požární ochrany, vše v platném a účinném znění s tím, že je zhotovitel povinen provést v tomto směru příslušná školení zaměstnanců a dalších osob pracujících na staveništi a provést o tom písemný záznam,  </w:t>
      </w:r>
    </w:p>
    <w:p w14:paraId="3CB425D0" w14:textId="77777777" w:rsidR="00EF3A29" w:rsidRPr="00EF3A29" w:rsidRDefault="00EF3A29" w:rsidP="00EF3A29">
      <w:pPr>
        <w:numPr>
          <w:ilvl w:val="0"/>
          <w:numId w:val="10"/>
        </w:numPr>
        <w:spacing w:after="120" w:line="240" w:lineRule="auto"/>
        <w:ind w:left="709" w:hanging="425"/>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požadavků stanovených k tomu oprávněnými orgány veřejné správy,</w:t>
      </w:r>
    </w:p>
    <w:p w14:paraId="661B737A" w14:textId="77777777" w:rsidR="00EF3A29" w:rsidRPr="00EF3A29" w:rsidRDefault="00EF3A29" w:rsidP="00EF3A29">
      <w:pPr>
        <w:numPr>
          <w:ilvl w:val="0"/>
          <w:numId w:val="10"/>
        </w:numPr>
        <w:spacing w:after="120" w:line="240" w:lineRule="auto"/>
        <w:ind w:left="709" w:hanging="425"/>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příslušných českých a harmonizovaných českých technických norem,</w:t>
      </w:r>
    </w:p>
    <w:p w14:paraId="462A0422" w14:textId="77777777" w:rsidR="00EF3A29" w:rsidRPr="00EF3A29" w:rsidRDefault="00EF3A29" w:rsidP="00EF3A29">
      <w:pPr>
        <w:numPr>
          <w:ilvl w:val="0"/>
          <w:numId w:val="10"/>
        </w:numPr>
        <w:spacing w:after="120" w:line="240" w:lineRule="auto"/>
        <w:ind w:left="709" w:hanging="425"/>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požadavků uvedených v předmětné zadávací dokumentaci a jejích přílohách,</w:t>
      </w:r>
    </w:p>
    <w:p w14:paraId="54ED6D02" w14:textId="77777777" w:rsidR="00EF3A29" w:rsidRPr="00EF3A29" w:rsidRDefault="00EF3A29" w:rsidP="00EF3A29">
      <w:pPr>
        <w:numPr>
          <w:ilvl w:val="0"/>
          <w:numId w:val="10"/>
        </w:numPr>
        <w:spacing w:after="120" w:line="240" w:lineRule="auto"/>
        <w:ind w:left="709" w:hanging="425"/>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pokynů objednatele. V případě, že zhotovitel zjistí, že pokyny objednatele určené k provedení díla jsou v rozporu s touto smlouvou a neumožňují tak řádné provedení díla v souladu s touto smlouvou, upozorní na to písemně nebo jinou prokazatelnou formou objednatele, a to ihned poté, co tuto skutečnost zjistil nebo mohl zjistit při vynaložení potřebné péče.</w:t>
      </w:r>
    </w:p>
    <w:p w14:paraId="337BCBB4" w14:textId="17D9AB20" w:rsidR="00EF3A29" w:rsidRPr="00EF3A29" w:rsidRDefault="00EF3A29" w:rsidP="00EF3A29">
      <w:pPr>
        <w:numPr>
          <w:ilvl w:val="0"/>
          <w:numId w:val="9"/>
        </w:numPr>
        <w:spacing w:after="12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Zhot</w:t>
      </w:r>
      <w:r w:rsidR="00446696">
        <w:rPr>
          <w:rFonts w:ascii="Calibri" w:eastAsia="DengXian" w:hAnsi="Calibri" w:cs="Arial"/>
          <w:kern w:val="0"/>
          <w:lang w:eastAsia="x-none"/>
          <w14:ligatures w14:val="none"/>
        </w:rPr>
        <w:t>o</w:t>
      </w:r>
      <w:r w:rsidRPr="00EF3A29">
        <w:rPr>
          <w:rFonts w:ascii="Calibri" w:eastAsia="DengXian" w:hAnsi="Calibri" w:cs="Arial"/>
          <w:kern w:val="0"/>
          <w:lang w:eastAsia="x-none"/>
          <w14:ligatures w14:val="none"/>
        </w:rPr>
        <w:t>v</w:t>
      </w:r>
      <w:r w:rsidR="00446696">
        <w:rPr>
          <w:rFonts w:ascii="Calibri" w:eastAsia="DengXian" w:hAnsi="Calibri" w:cs="Arial"/>
          <w:kern w:val="0"/>
          <w:lang w:eastAsia="x-none"/>
          <w14:ligatures w14:val="none"/>
        </w:rPr>
        <w:t>it</w:t>
      </w:r>
      <w:r w:rsidRPr="00EF3A29">
        <w:rPr>
          <w:rFonts w:ascii="Calibri" w:eastAsia="DengXian" w:hAnsi="Calibri" w:cs="Arial"/>
          <w:kern w:val="0"/>
          <w:lang w:eastAsia="x-none"/>
          <w14:ligatures w14:val="none"/>
        </w:rPr>
        <w:t>el je povinen zajistit včas jakákoli povolení, schválení, vyjádření či stanoviska dotčených orgánů veřejné správy a vlastníků inženýrských sítí, nutných pro řádné provedení díla, a to na svůj náklad.</w:t>
      </w:r>
    </w:p>
    <w:p w14:paraId="2F429A66" w14:textId="77777777" w:rsidR="00EF3A29" w:rsidRPr="00EF3A29" w:rsidRDefault="00EF3A29" w:rsidP="00EF3A29">
      <w:pPr>
        <w:numPr>
          <w:ilvl w:val="0"/>
          <w:numId w:val="9"/>
        </w:numPr>
        <w:spacing w:after="12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lastRenderedPageBreak/>
        <w:t>Zjistí-li zhotovitel při provádění díla na staveništi skryté překážky, neuvedené v zadávací dokumentaci ani v zápise o odevzdání staveniště, znemožňující řádné provedení díla, je povinen tuto skutečnost oznámit bez zbytečného odkladu objednateli.</w:t>
      </w:r>
    </w:p>
    <w:p w14:paraId="292A0503" w14:textId="77777777" w:rsidR="00EF3A29" w:rsidRPr="00EF3A29" w:rsidRDefault="00EF3A29" w:rsidP="00EF3A29">
      <w:pPr>
        <w:numPr>
          <w:ilvl w:val="0"/>
          <w:numId w:val="9"/>
        </w:numPr>
        <w:spacing w:after="12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Před započetím prací budou výrobky a barevná řešení odsouhlaseny objednatelem a potvrzeny zápisem do stavebního deníku. Zhotovitel je povinen výrobky objednat v dostatečném předstihu tak, aby byla zaručena jejich včasná dodávka a nedošlo k prodlení provádění díla.</w:t>
      </w:r>
    </w:p>
    <w:p w14:paraId="4C0F0248" w14:textId="77777777" w:rsidR="00EF3A29" w:rsidRPr="00EF3A29" w:rsidRDefault="00EF3A29" w:rsidP="00EF3A29">
      <w:pPr>
        <w:numPr>
          <w:ilvl w:val="0"/>
          <w:numId w:val="9"/>
        </w:numPr>
        <w:spacing w:after="12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Zhotovitel je povinen zajistit důsledné dodržování zásad bezpečnosti práce, včetně opatření ochranných konstrukcí, zábran, atd., aby nedošlo ke škodě na zdraví nebo jiným škodám.</w:t>
      </w:r>
    </w:p>
    <w:p w14:paraId="76D754DA" w14:textId="77777777" w:rsidR="00EF3A29" w:rsidRPr="00EF3A29" w:rsidRDefault="00EF3A29" w:rsidP="00EF3A29">
      <w:pPr>
        <w:numPr>
          <w:ilvl w:val="0"/>
          <w:numId w:val="9"/>
        </w:numPr>
        <w:spacing w:after="12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Zdroj energií (el. energie, případně dalších) si zajistí zhotovitel na své náklady.</w:t>
      </w:r>
    </w:p>
    <w:p w14:paraId="3DDF2116" w14:textId="77777777" w:rsidR="00EF3A29" w:rsidRPr="00EF3A29" w:rsidRDefault="00EF3A29" w:rsidP="00EF3A29">
      <w:pPr>
        <w:numPr>
          <w:ilvl w:val="0"/>
          <w:numId w:val="9"/>
        </w:numPr>
        <w:spacing w:after="12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Objednatel není povinen pro zhotovitele zajistit jakékoliv zázemí pro provádění díla (uložení materiálu a nářadí, šatnu, sociální zařízení, atd.).</w:t>
      </w:r>
    </w:p>
    <w:p w14:paraId="3405266E" w14:textId="77777777" w:rsidR="00EF3A29" w:rsidRPr="00EF3A29" w:rsidRDefault="00EF3A29" w:rsidP="00EF3A29">
      <w:pPr>
        <w:numPr>
          <w:ilvl w:val="0"/>
          <w:numId w:val="9"/>
        </w:numPr>
        <w:spacing w:after="12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Zhotovitel si v případě potřeby zajistí vybudování zřízení staveniště v potřebném rozsahu po projednání celé záležitosti s příslušným vlastníkem, správcem nebo uživatelem dotčených nemovitostí, stejně jako zajistí veškerá další povolení nebo jiné správní akty a dopravně inženýrská opatření případně nutné k užívání veřejných ploch dotčených prováděním díla, popř. nutné pro řádné a bezpečné provedení díla např. opatření obecné povahy ke stanovení přechodné úpravy provozu na pozemní komunikaci, a to vše na svůj náklad a odpovědnost. Zhotovitel bude osvobozen od poplatků za zábor pozemku.</w:t>
      </w:r>
    </w:p>
    <w:p w14:paraId="44A010D8" w14:textId="4420DEE6" w:rsidR="00EF3A29" w:rsidRPr="00EF3A29" w:rsidRDefault="00EF3A29" w:rsidP="00EF3A29">
      <w:pPr>
        <w:numPr>
          <w:ilvl w:val="0"/>
          <w:numId w:val="9"/>
        </w:numPr>
        <w:spacing w:after="12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Zhotovitel zodpovídá za zabezpečení předmětu díla proti vniknutí třetích osob v době realizace díla i mimo pracovní dobu. Objedna</w:t>
      </w:r>
      <w:r w:rsidR="00590AB0">
        <w:rPr>
          <w:rFonts w:ascii="Calibri" w:eastAsia="DengXian" w:hAnsi="Calibri" w:cs="Arial"/>
          <w:kern w:val="0"/>
          <w:lang w:eastAsia="x-none"/>
          <w14:ligatures w14:val="none"/>
        </w:rPr>
        <w:t>t</w:t>
      </w:r>
      <w:r w:rsidRPr="00EF3A29">
        <w:rPr>
          <w:rFonts w:ascii="Calibri" w:eastAsia="DengXian" w:hAnsi="Calibri" w:cs="Arial"/>
          <w:kern w:val="0"/>
          <w:lang w:eastAsia="x-none"/>
          <w14:ligatures w14:val="none"/>
        </w:rPr>
        <w:t>el nenese jakoukoli odpovědnost za případné vniknutí třetích osob do předmětu díla a s tím souvisejícími následky.</w:t>
      </w:r>
    </w:p>
    <w:p w14:paraId="4BB301DD" w14:textId="77777777" w:rsidR="00EF3A29" w:rsidRPr="00EF3A29" w:rsidRDefault="00EF3A29" w:rsidP="00EF3A29">
      <w:pPr>
        <w:numPr>
          <w:ilvl w:val="0"/>
          <w:numId w:val="9"/>
        </w:numPr>
        <w:spacing w:after="12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V rámci provádění prací na díle se zhotovitel zavazuje minimalizovat možné negativní vlivy na životní prostředí a okolí stavby – zvláště prašnost, hluk, znečištění komunikací.</w:t>
      </w:r>
    </w:p>
    <w:p w14:paraId="2D5B5B7F" w14:textId="77777777" w:rsidR="00EF3A29" w:rsidRPr="00EF3A29" w:rsidRDefault="00EF3A29" w:rsidP="00EF3A29">
      <w:pPr>
        <w:numPr>
          <w:ilvl w:val="0"/>
          <w:numId w:val="9"/>
        </w:numPr>
        <w:spacing w:after="12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Jestliže mají být některé části díla zakryty nebo mají být provedeny zkoušky některých částí díla podle obecně závazných právních předpisů nebo podle příslušných technických norem, je povinen zhotovitel nejméně 5 pracovních dnů před jejich uskutečněním oznámit písemně tuto skutečnost oprávněnému zástupci objednatele a současně učinit o této skutečnosti písemně záznam ve stavebním deníku.</w:t>
      </w:r>
    </w:p>
    <w:p w14:paraId="24D1D34E" w14:textId="77777777" w:rsidR="00EF3A29" w:rsidRPr="00EF3A29" w:rsidRDefault="00EF3A29" w:rsidP="00EF3A29">
      <w:pPr>
        <w:numPr>
          <w:ilvl w:val="0"/>
          <w:numId w:val="9"/>
        </w:numPr>
        <w:spacing w:after="12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Nesplní-li zhotovitel tuto povinnost, je zhotovitel povinen na základě prokazatelné žádosti objednatele na náklady zhotovitele zakryté části díla za účasti oprávněného zástupce objednatele odkrýt a na základě prokazatelné žádosti objednatele na náklady zhotovitele provést znovu za účasti oprávněného zástupce objednatele zkoušky příslušných částí díla podle obecně závazných právních předpisů nebo podle příslušných technických norem.</w:t>
      </w:r>
    </w:p>
    <w:p w14:paraId="20A42BB5" w14:textId="77777777" w:rsidR="00EF3A29" w:rsidRPr="00EF3A29" w:rsidRDefault="00EF3A29" w:rsidP="00EF3A29">
      <w:pPr>
        <w:numPr>
          <w:ilvl w:val="0"/>
          <w:numId w:val="9"/>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 xml:space="preserve">Nedostaví-li se oprávněný zástupce objednatele k zakrytí částí díla nebo k provedení zkoušek některých částí díla podle obecně závazných právních předpisů nebo podle příslušných technických norem, ačkoliv mu bylo jejich uskutečnění písemně oznámeno zhotovitelem nejméně 5 pracovních dnů před jejich uskutečněním a zhotovitel současně učinil o této skutečnosti písemně záznam ve stavebním deníku, nemá objednatel právo se dožadovat toho, aby byly na náklady zhotovitele zakryté části díla odkryty a na náklady zhotovitele znovu provedeny zkoušky příslušných částí díla podle obecně platných právních předpisů nebo podle příslušných technických norem.   </w:t>
      </w:r>
    </w:p>
    <w:p w14:paraId="552D8676" w14:textId="77777777" w:rsidR="00EF3A29" w:rsidRPr="00EF3A29" w:rsidRDefault="00EF3A29" w:rsidP="00EF3A29">
      <w:pPr>
        <w:numPr>
          <w:ilvl w:val="0"/>
          <w:numId w:val="9"/>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 xml:space="preserve">Zhotovitel nese nebezpečí škody nebo zničení dotčené stavby (díla) až do předání a převzetí stavby (díla). Jestliže však objednatel převzal dílo s vadami, přechází nebezpečí škody na dílo (stavbě) na objednatele až odstraněním všech vad uvedených v předávacím protokolu. Nebezpečí škody na staveništi přechází na objednatele předáním a převzetím díla a řádném vyklizením staveniště zhotovitelem. Jestliže však objednatel převzal dílo s vadami, přechází nebezpečí škody na </w:t>
      </w:r>
      <w:r w:rsidRPr="00EF3A29">
        <w:rPr>
          <w:rFonts w:ascii="Calibri" w:eastAsia="DengXian" w:hAnsi="Calibri" w:cs="Arial"/>
          <w:kern w:val="0"/>
          <w:lang w:eastAsia="x-none"/>
          <w14:ligatures w14:val="none"/>
        </w:rPr>
        <w:lastRenderedPageBreak/>
        <w:t>staveništi ze zhotovitele na objednatele až odstraněním všech vad uvedených v předávacím protokolu a řádném vyklizení staveniště zhotovitelem.</w:t>
      </w:r>
    </w:p>
    <w:p w14:paraId="4E8C3030" w14:textId="77777777" w:rsidR="00EF3A29" w:rsidRPr="00EF3A29" w:rsidRDefault="00EF3A29" w:rsidP="00EF3A29">
      <w:pPr>
        <w:numPr>
          <w:ilvl w:val="0"/>
          <w:numId w:val="9"/>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Zhotovitel nese odpovědnost za škodu způsobenou objednateli také:</w:t>
      </w:r>
    </w:p>
    <w:p w14:paraId="73217AAD" w14:textId="77777777" w:rsidR="00EF3A29" w:rsidRPr="00EF3A29" w:rsidRDefault="00EF3A29" w:rsidP="00EF3A29">
      <w:pPr>
        <w:numPr>
          <w:ilvl w:val="0"/>
          <w:numId w:val="10"/>
        </w:numPr>
        <w:spacing w:after="120" w:line="240" w:lineRule="auto"/>
        <w:ind w:left="900" w:hanging="180"/>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v důsledku chybného vystavení daňového dokladu vč. DPH, přestože měl být uplatněn režim přenesení DPH,</w:t>
      </w:r>
    </w:p>
    <w:p w14:paraId="666C257F" w14:textId="77777777" w:rsidR="00EF3A29" w:rsidRPr="00EF3A29" w:rsidRDefault="00EF3A29" w:rsidP="00EF3A29">
      <w:pPr>
        <w:numPr>
          <w:ilvl w:val="0"/>
          <w:numId w:val="10"/>
        </w:numPr>
        <w:spacing w:after="120" w:line="240" w:lineRule="auto"/>
        <w:ind w:left="900" w:hanging="180"/>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rovněž v případech, kdy zhotovitel předá daňový doklad pozdě, než jak vyplývá z této smlouvy nebo platných právních předpisů,</w:t>
      </w:r>
    </w:p>
    <w:p w14:paraId="5DE773A5" w14:textId="77777777" w:rsidR="00EF3A29" w:rsidRPr="00EF3A29" w:rsidRDefault="00EF3A29" w:rsidP="00EF3A29">
      <w:pPr>
        <w:numPr>
          <w:ilvl w:val="0"/>
          <w:numId w:val="10"/>
        </w:numPr>
        <w:spacing w:after="120" w:line="240" w:lineRule="auto"/>
        <w:ind w:left="900" w:hanging="180"/>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v důsledku vrácení faktury (daňového dokladu) z důvodu uvedení nesprávných nebo neúplných náležitostí nebo údajů nebo z důvodu nepřipojení správné přílohy.</w:t>
      </w:r>
    </w:p>
    <w:p w14:paraId="134C5A1C" w14:textId="77777777" w:rsidR="00EF3A29" w:rsidRPr="00EF3A29" w:rsidRDefault="00EF3A29" w:rsidP="00EF3A29">
      <w:pPr>
        <w:numPr>
          <w:ilvl w:val="0"/>
          <w:numId w:val="9"/>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Objednatel je oprávněn kontrolovat provádění díla, a to kdykoliv po celou dobu provádění.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73299D7D" w14:textId="77777777" w:rsidR="00EF3A29" w:rsidRPr="00EF3A29" w:rsidRDefault="00EF3A29" w:rsidP="00EF3A29">
      <w:pPr>
        <w:numPr>
          <w:ilvl w:val="0"/>
          <w:numId w:val="9"/>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V průběhu provádění díla budou konány kontrolní dny dle potřeby objednatele, minimálně však 1x týdně. Kontrolní den svolává objednatel, a to zápisem do stavebního deníku minimálně tři dny předem a popř. i telefonicky, popř. bude termín dalšího kontrolního dne dohodnut v závěru z kontrolního dne. Závěry z kontrolního dne musí mít písemnou podobu, budou podepsány zástupci obou smluvních stran. Žádný zápis z kontrolního dne není způsobilý zvýšit výše uvedenou cenu za dílo, nicméně může sloužit jako podklad pro vyhotovení příslušného písemného dodatku ke smlouvě.</w:t>
      </w:r>
    </w:p>
    <w:p w14:paraId="1E8BC2E4" w14:textId="77777777" w:rsidR="00EF3A29" w:rsidRPr="00EF3A29" w:rsidRDefault="00EF3A29" w:rsidP="00EF3A29">
      <w:pPr>
        <w:numPr>
          <w:ilvl w:val="0"/>
          <w:numId w:val="9"/>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Dílo nebo jeho část vykazující nesoulad se zadávací dokumentací včetně jejích příloh či pokyny objednatele, je zhotovitel povinen na prokazatelnou žádost objednatele v přiměřené lhůtě na své náklady a odpovědnost odstranit a učinit o tomto zápis do stavebního deníku. V opačném případě je objednatel oprávněn odstranit uvedený nesoulad na náklady zhotovitele sám nebo prostřednictvím třetí osoby s tím, že při úhradě náhrady těchto nákladů se postupuje obdobně dle odst. 10. článku VII. této smlouvy.</w:t>
      </w:r>
    </w:p>
    <w:p w14:paraId="72C06FAE" w14:textId="77777777" w:rsidR="00EF3A29" w:rsidRPr="00EF3A29" w:rsidRDefault="00EF3A29" w:rsidP="00EF3A29">
      <w:pPr>
        <w:numPr>
          <w:ilvl w:val="0"/>
          <w:numId w:val="9"/>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Zhotovitel je povinen mít sjednáno od uzavření této smlouvy až do předání díla bez vad a po dobu záruční doby pojištění odpovědnosti za škodu způsobenou třetím osobám jeho činností se sjednaným garantovaným pojistným plněním ve výši min. 5.000.000,- Kč. Zhotovitel je povinen předat objednateli doklad o tomto pojištění (např. kopii pojistné smlouvy nebo pojistku) nejpozději při podpisu této smlouvy o dílo. Nepředložení takového dokladu, zánik pojištění nebo snížení výše garantovaného pojistného plnění pod uvedenou minimální hranici v průběhu plnění smlouvy bez jeho opětovného bezodkladného dorovnání na uvedenou minimální hranici bude posuzováno jako podstatné porušení smlouvy zhotovitelem. Náklady na pojištění odpovědnosti jsou zahrnuty v ceně díla dohodnuté v této smlouvě.</w:t>
      </w:r>
    </w:p>
    <w:p w14:paraId="5B8951A8" w14:textId="77777777" w:rsidR="00EF3A29" w:rsidRPr="00EF3A29" w:rsidRDefault="00EF3A29" w:rsidP="00EF3A29">
      <w:pPr>
        <w:numPr>
          <w:ilvl w:val="0"/>
          <w:numId w:val="9"/>
        </w:numPr>
        <w:spacing w:after="120" w:line="240" w:lineRule="auto"/>
        <w:ind w:left="284" w:hanging="426"/>
        <w:jc w:val="both"/>
        <w:rPr>
          <w:rFonts w:ascii="Calibri" w:eastAsia="DengXian" w:hAnsi="Calibri" w:cs="Times New Roman"/>
          <w:i/>
          <w:kern w:val="0"/>
          <w:lang w:eastAsia="x-none"/>
          <w14:ligatures w14:val="none"/>
        </w:rPr>
      </w:pPr>
      <w:r w:rsidRPr="00EF3A29">
        <w:rPr>
          <w:rFonts w:ascii="Calibri" w:eastAsia="DengXian" w:hAnsi="Calibri" w:cs="Arial"/>
          <w:kern w:val="0"/>
          <w:lang w:eastAsia="x-none"/>
          <w14:ligatures w14:val="none"/>
        </w:rPr>
        <w:t xml:space="preserve">Pokud zhotovitel použije při provádění díla subdodavatele, odpovídá za provedení jejich prací objednateli, jako by tyto práce provedl a prováděl sám (ustanovení § 2914 věta druhá občanského zákoníku se nepoužije) a také odpovídá za jejich řádnou věcnou a časovou koordinaci. </w:t>
      </w:r>
    </w:p>
    <w:p w14:paraId="3E0E8627" w14:textId="77777777" w:rsidR="00EF3A29" w:rsidRPr="00EF3A29" w:rsidRDefault="00EF3A29" w:rsidP="00EF3A29">
      <w:pPr>
        <w:numPr>
          <w:ilvl w:val="0"/>
          <w:numId w:val="9"/>
        </w:numPr>
        <w:spacing w:after="120" w:line="240" w:lineRule="auto"/>
        <w:ind w:left="284" w:hanging="426"/>
        <w:jc w:val="both"/>
        <w:rPr>
          <w:rFonts w:ascii="Calibri" w:eastAsia="DengXian" w:hAnsi="Calibri" w:cs="Times New Roman"/>
          <w:i/>
          <w:kern w:val="0"/>
          <w:lang w:eastAsia="x-none"/>
          <w14:ligatures w14:val="none"/>
        </w:rPr>
      </w:pPr>
      <w:r w:rsidRPr="00EF3A29">
        <w:rPr>
          <w:rFonts w:ascii="Calibri" w:eastAsia="DengXian" w:hAnsi="Calibri" w:cs="Arial"/>
          <w:kern w:val="0"/>
          <w:lang w:eastAsia="x-none"/>
          <w14:ligatures w14:val="none"/>
        </w:rPr>
        <w:t>Veškeré práce na díle musí být prováděny pracovníky s příslušnou nezbytnou odbornou kvalifikací.</w:t>
      </w:r>
      <w:r w:rsidRPr="00EF3A29">
        <w:rPr>
          <w:rFonts w:ascii="Calibri" w:eastAsia="DengXian" w:hAnsi="Calibri" w:cs="Times New Roman"/>
          <w:kern w:val="0"/>
          <w:lang w:val="x-none" w:eastAsia="x-none"/>
          <w14:ligatures w14:val="none"/>
        </w:rPr>
        <w:t xml:space="preserve"> Doklad o příslušné kvalifikaci těchto pracovníků je zhotovitel na požádání objednatele povinen doložit.</w:t>
      </w:r>
    </w:p>
    <w:p w14:paraId="4E3D6421" w14:textId="77777777" w:rsidR="00EF3A29" w:rsidRPr="00EF3A29" w:rsidRDefault="00EF3A29" w:rsidP="00EF3A29">
      <w:pPr>
        <w:numPr>
          <w:ilvl w:val="0"/>
          <w:numId w:val="9"/>
        </w:numPr>
        <w:spacing w:after="120" w:line="240" w:lineRule="auto"/>
        <w:ind w:left="284" w:hanging="426"/>
        <w:jc w:val="both"/>
        <w:rPr>
          <w:rFonts w:ascii="Calibri" w:eastAsia="DengXian" w:hAnsi="Calibri" w:cs="Times New Roman"/>
          <w:i/>
          <w:kern w:val="0"/>
          <w:lang w:eastAsia="x-none"/>
          <w14:ligatures w14:val="none"/>
        </w:rPr>
      </w:pPr>
      <w:r w:rsidRPr="00EF3A29">
        <w:rPr>
          <w:rFonts w:ascii="Calibri" w:eastAsia="DengXian" w:hAnsi="Calibri" w:cs="Times New Roman"/>
          <w:kern w:val="0"/>
          <w:lang w:eastAsia="x-none"/>
          <w14:ligatures w14:val="none"/>
        </w:rPr>
        <w:t xml:space="preserve">Zhotovitel zajistí po skončení všech prací průkazné provedení závěrečného důkladného úklidu všech dotčených prostor, včetně uvedení přístupových cest do původního stavu (není-li jejich změna součástí předmětu díla). Součástí díla a nabídkové ceny je také odvoz a likvidace vyzískaných materiálů v souladu se zákonem č. 541/2020 Sb., o odpadech, ve znění pozdějších předpisů, a jeho </w:t>
      </w:r>
      <w:r w:rsidRPr="00EF3A29">
        <w:rPr>
          <w:rFonts w:ascii="Calibri" w:eastAsia="DengXian" w:hAnsi="Calibri" w:cs="Times New Roman"/>
          <w:kern w:val="0"/>
          <w:lang w:eastAsia="x-none"/>
          <w14:ligatures w14:val="none"/>
        </w:rPr>
        <w:lastRenderedPageBreak/>
        <w:t>prováděcími právními předpisy a příp. i dalšími právními předpisy, to vše s výjimkou materiálů, které dle soupisu prací (výkazu výměr) nebo dle požadavku objednatele odevzdávají objednateli.</w:t>
      </w:r>
    </w:p>
    <w:p w14:paraId="2437174A" w14:textId="77777777" w:rsidR="00EF3A29" w:rsidRPr="00EF3A29" w:rsidRDefault="00EF3A29" w:rsidP="00EF3A29">
      <w:pPr>
        <w:spacing w:after="120" w:line="240" w:lineRule="auto"/>
        <w:jc w:val="both"/>
        <w:rPr>
          <w:rFonts w:ascii="Calibri" w:eastAsia="DengXian" w:hAnsi="Calibri" w:cs="Times New Roman"/>
          <w:kern w:val="0"/>
          <w:lang w:eastAsia="x-none"/>
          <w14:ligatures w14:val="none"/>
        </w:rPr>
      </w:pPr>
    </w:p>
    <w:p w14:paraId="7085286E" w14:textId="77777777" w:rsidR="00EF3A29" w:rsidRPr="00EF3A29" w:rsidRDefault="00EF3A29" w:rsidP="00EF3A29">
      <w:pPr>
        <w:spacing w:after="120" w:line="240" w:lineRule="auto"/>
        <w:jc w:val="both"/>
        <w:rPr>
          <w:rFonts w:ascii="Calibri" w:eastAsia="DengXian" w:hAnsi="Calibri" w:cs="Times New Roman"/>
          <w:i/>
          <w:kern w:val="0"/>
          <w:lang w:eastAsia="x-none"/>
          <w14:ligatures w14:val="none"/>
        </w:rPr>
      </w:pPr>
    </w:p>
    <w:p w14:paraId="3F6CE6CB" w14:textId="77777777" w:rsidR="00EF3A29" w:rsidRPr="00EF3A29" w:rsidRDefault="00EF3A29" w:rsidP="00EF3A29">
      <w:pPr>
        <w:spacing w:after="120" w:line="240" w:lineRule="auto"/>
        <w:ind w:hanging="426"/>
        <w:jc w:val="center"/>
        <w:rPr>
          <w:rFonts w:ascii="Calibri" w:eastAsia="DengXian" w:hAnsi="Calibri" w:cs="Arial"/>
          <w:b/>
          <w:kern w:val="0"/>
          <w:lang w:eastAsia="x-none"/>
          <w14:ligatures w14:val="none"/>
        </w:rPr>
      </w:pPr>
      <w:r w:rsidRPr="00EF3A29">
        <w:rPr>
          <w:rFonts w:ascii="Calibri" w:eastAsia="DengXian" w:hAnsi="Calibri" w:cs="Arial"/>
          <w:b/>
          <w:kern w:val="0"/>
          <w:lang w:eastAsia="x-none"/>
          <w14:ligatures w14:val="none"/>
        </w:rPr>
        <w:t>IX.</w:t>
      </w:r>
    </w:p>
    <w:p w14:paraId="4FDEC3B3" w14:textId="77777777" w:rsidR="00EF3A29" w:rsidRPr="00EF3A29" w:rsidRDefault="00EF3A29" w:rsidP="00EF3A29">
      <w:pPr>
        <w:spacing w:after="120" w:line="240" w:lineRule="auto"/>
        <w:ind w:hanging="426"/>
        <w:jc w:val="center"/>
        <w:rPr>
          <w:rFonts w:ascii="Calibri" w:eastAsia="DengXian" w:hAnsi="Calibri" w:cs="Arial"/>
          <w:b/>
          <w:kern w:val="0"/>
          <w:u w:val="single"/>
          <w:lang w:eastAsia="x-none"/>
          <w14:ligatures w14:val="none"/>
        </w:rPr>
      </w:pPr>
      <w:r w:rsidRPr="00EF3A29">
        <w:rPr>
          <w:rFonts w:ascii="Calibri" w:eastAsia="DengXian" w:hAnsi="Calibri" w:cs="Arial"/>
          <w:b/>
          <w:kern w:val="0"/>
          <w:u w:val="single"/>
          <w:lang w:eastAsia="x-none"/>
          <w14:ligatures w14:val="none"/>
        </w:rPr>
        <w:t>STAVEBNÍ DENÍK</w:t>
      </w:r>
    </w:p>
    <w:p w14:paraId="30068E95" w14:textId="77777777" w:rsidR="00EF3A29" w:rsidRPr="00EF3A29" w:rsidRDefault="00EF3A29" w:rsidP="00EF3A29">
      <w:pPr>
        <w:numPr>
          <w:ilvl w:val="0"/>
          <w:numId w:val="11"/>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Times New Roman"/>
          <w:kern w:val="0"/>
          <w:lang w:val="x-none" w:eastAsia="x-none"/>
          <w14:ligatures w14:val="none"/>
        </w:rPr>
        <w:t xml:space="preserve">Zhotovitel je povinen vést ode dne převzetí staveniště stavební deník sloužící jako doklad o  průběhu provádění díla. Tato povinnost končí </w:t>
      </w:r>
      <w:r w:rsidRPr="00EF3A29">
        <w:rPr>
          <w:rFonts w:ascii="Calibri" w:eastAsia="DengXian" w:hAnsi="Calibri" w:cs="Times New Roman"/>
          <w:kern w:val="0"/>
          <w:lang w:eastAsia="x-none"/>
          <w14:ligatures w14:val="none"/>
        </w:rPr>
        <w:t xml:space="preserve">předáním zhotoveného díla bez jakýchkoliv vad, či </w:t>
      </w:r>
      <w:r w:rsidRPr="00EF3A29">
        <w:rPr>
          <w:rFonts w:ascii="Calibri" w:eastAsia="DengXian" w:hAnsi="Calibri" w:cs="Times New Roman"/>
          <w:kern w:val="0"/>
          <w:lang w:val="x-none" w:eastAsia="x-none"/>
          <w14:ligatures w14:val="none"/>
        </w:rPr>
        <w:t>odstraněním poslední vad</w:t>
      </w:r>
      <w:r w:rsidRPr="00EF3A29">
        <w:rPr>
          <w:rFonts w:ascii="Calibri" w:eastAsia="DengXian" w:hAnsi="Calibri" w:cs="Times New Roman"/>
          <w:kern w:val="0"/>
          <w:lang w:eastAsia="x-none"/>
          <w14:ligatures w14:val="none"/>
        </w:rPr>
        <w:t>y</w:t>
      </w:r>
      <w:r w:rsidRPr="00EF3A29">
        <w:rPr>
          <w:rFonts w:ascii="Calibri" w:eastAsia="DengXian" w:hAnsi="Calibri" w:cs="Times New Roman"/>
          <w:kern w:val="0"/>
          <w:lang w:val="x-none" w:eastAsia="x-none"/>
          <w14:ligatures w14:val="none"/>
        </w:rPr>
        <w:t xml:space="preserve"> uveden</w:t>
      </w:r>
      <w:r w:rsidRPr="00EF3A29">
        <w:rPr>
          <w:rFonts w:ascii="Calibri" w:eastAsia="DengXian" w:hAnsi="Calibri" w:cs="Times New Roman"/>
          <w:kern w:val="0"/>
          <w:lang w:eastAsia="x-none"/>
          <w14:ligatures w14:val="none"/>
        </w:rPr>
        <w:t>é</w:t>
      </w:r>
      <w:r w:rsidRPr="00EF3A29">
        <w:rPr>
          <w:rFonts w:ascii="Calibri" w:eastAsia="DengXian" w:hAnsi="Calibri" w:cs="Times New Roman"/>
          <w:kern w:val="0"/>
          <w:lang w:val="x-none" w:eastAsia="x-none"/>
          <w14:ligatures w14:val="none"/>
        </w:rPr>
        <w:t xml:space="preserve"> v zápise o předání a převzetí díla</w:t>
      </w:r>
      <w:r w:rsidRPr="00EF3A29">
        <w:rPr>
          <w:rFonts w:ascii="Calibri" w:eastAsia="DengXian" w:hAnsi="Calibri" w:cs="Times New Roman"/>
          <w:kern w:val="0"/>
          <w:lang w:eastAsia="x-none"/>
          <w14:ligatures w14:val="none"/>
        </w:rPr>
        <w:t xml:space="preserve"> bez vad</w:t>
      </w:r>
      <w:r w:rsidRPr="00EF3A29">
        <w:rPr>
          <w:rFonts w:ascii="Calibri" w:eastAsia="DengXian" w:hAnsi="Calibri" w:cs="Times New Roman"/>
          <w:kern w:val="0"/>
          <w:lang w:val="x-none" w:eastAsia="x-none"/>
          <w14:ligatures w14:val="none"/>
        </w:rPr>
        <w:t xml:space="preserve">. </w:t>
      </w:r>
      <w:r w:rsidRPr="00EF3A29">
        <w:rPr>
          <w:rFonts w:ascii="Calibri" w:eastAsia="DengXian" w:hAnsi="Calibri" w:cs="Arial"/>
          <w:kern w:val="0"/>
          <w:lang w:eastAsia="x-none"/>
          <w14:ligatures w14:val="none"/>
        </w:rPr>
        <w:t xml:space="preserve">V průběhu pracovní doby musí být stavební deník na stavbě trvale přístupný. Obsahové náležitosti stavebního deníku a způsob jeho vedení se řídí platnými právními předpisy. Vadou ve smyslu této smlouvy se rozumí i tzv. „nedodělky“. </w:t>
      </w:r>
    </w:p>
    <w:p w14:paraId="0698BAD5" w14:textId="77777777" w:rsidR="00EF3A29" w:rsidRPr="00EF3A29" w:rsidRDefault="00EF3A29" w:rsidP="00EF3A29">
      <w:pPr>
        <w:numPr>
          <w:ilvl w:val="0"/>
          <w:numId w:val="11"/>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Žádný zápis ve stavebním deníku není způsobilý zvýšit výše uvedenou cenu za dílo, nicméně může sloužit jako podklad pro vyhotovení příslušného písemného dodatku ke smlouvě.</w:t>
      </w:r>
    </w:p>
    <w:p w14:paraId="2C44228B" w14:textId="77777777" w:rsidR="00EF3A29" w:rsidRPr="00EF3A29" w:rsidRDefault="00EF3A29" w:rsidP="00EF3A29">
      <w:pPr>
        <w:spacing w:after="120" w:line="240" w:lineRule="auto"/>
        <w:rPr>
          <w:rFonts w:ascii="Calibri" w:eastAsia="DengXian" w:hAnsi="Calibri" w:cs="Arial"/>
          <w:b/>
          <w:kern w:val="0"/>
          <w:lang w:eastAsia="x-none"/>
          <w14:ligatures w14:val="none"/>
        </w:rPr>
      </w:pPr>
    </w:p>
    <w:p w14:paraId="4CEE0BEE" w14:textId="77777777" w:rsidR="00EF3A29" w:rsidRPr="00EF3A29" w:rsidRDefault="00EF3A29" w:rsidP="00EF3A29">
      <w:pPr>
        <w:spacing w:after="120" w:line="240" w:lineRule="auto"/>
        <w:ind w:hanging="426"/>
        <w:jc w:val="center"/>
        <w:rPr>
          <w:rFonts w:ascii="Calibri" w:eastAsia="DengXian" w:hAnsi="Calibri" w:cs="Arial"/>
          <w:b/>
          <w:kern w:val="0"/>
          <w:lang w:eastAsia="x-none"/>
          <w14:ligatures w14:val="none"/>
        </w:rPr>
      </w:pPr>
      <w:r w:rsidRPr="00EF3A29">
        <w:rPr>
          <w:rFonts w:ascii="Calibri" w:eastAsia="DengXian" w:hAnsi="Calibri" w:cs="Arial"/>
          <w:b/>
          <w:kern w:val="0"/>
          <w:lang w:eastAsia="x-none"/>
          <w14:ligatures w14:val="none"/>
        </w:rPr>
        <w:t>X.</w:t>
      </w:r>
    </w:p>
    <w:p w14:paraId="634C96B4" w14:textId="77777777" w:rsidR="00EF3A29" w:rsidRPr="00EF3A29" w:rsidRDefault="00EF3A29" w:rsidP="00EF3A29">
      <w:pPr>
        <w:spacing w:after="120" w:line="240" w:lineRule="auto"/>
        <w:ind w:hanging="426"/>
        <w:jc w:val="center"/>
        <w:rPr>
          <w:rFonts w:ascii="Calibri" w:eastAsia="DengXian" w:hAnsi="Calibri" w:cs="Arial"/>
          <w:b/>
          <w:kern w:val="0"/>
          <w:u w:val="single"/>
          <w:lang w:eastAsia="x-none"/>
          <w14:ligatures w14:val="none"/>
        </w:rPr>
      </w:pPr>
      <w:r w:rsidRPr="00EF3A29">
        <w:rPr>
          <w:rFonts w:ascii="Calibri" w:eastAsia="DengXian" w:hAnsi="Calibri" w:cs="Arial"/>
          <w:b/>
          <w:kern w:val="0"/>
          <w:u w:val="single"/>
          <w:lang w:eastAsia="x-none"/>
          <w14:ligatures w14:val="none"/>
        </w:rPr>
        <w:t>PŘERUŠENÍ PROVÁDĚNÍ DÍLA</w:t>
      </w:r>
    </w:p>
    <w:p w14:paraId="0C3E7127" w14:textId="77777777" w:rsidR="00EF3A29" w:rsidRPr="00EF3A29" w:rsidRDefault="00EF3A29" w:rsidP="00EF3A29">
      <w:pPr>
        <w:numPr>
          <w:ilvl w:val="0"/>
          <w:numId w:val="12"/>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Zhotovitel je oprávněn na nezbytně nutnou dobu a v nezbytném rozsahu přerušit provádění díla, jestliže:</w:t>
      </w:r>
    </w:p>
    <w:p w14:paraId="52879F03" w14:textId="77777777" w:rsidR="00EF3A29" w:rsidRPr="00EF3A29" w:rsidRDefault="00EF3A29" w:rsidP="00EF3A29">
      <w:pPr>
        <w:numPr>
          <w:ilvl w:val="0"/>
          <w:numId w:val="13"/>
        </w:numPr>
        <w:spacing w:after="120" w:line="240" w:lineRule="auto"/>
        <w:ind w:left="720" w:hanging="169"/>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provádění díla brání vyšší moc (za události vyšší moci se pro potřeby této smlouvy rozumí události, které nastaly za okolností, které nemohly být odvráceny smluvními stranami, které nebylo možné předvídat, a které nebyly způsobeny chybou nebo zanedbáním žádné ze smluvních stran jako například války, revoluce, požáry, záplavy, zemětřesení, vichřice s tím, že událostí vyšší moci není nedostatek příslušného úředního povolení apod.),</w:t>
      </w:r>
    </w:p>
    <w:p w14:paraId="37EC189F" w14:textId="77777777" w:rsidR="00EF3A29" w:rsidRPr="00EF3A29" w:rsidRDefault="00EF3A29" w:rsidP="00EF3A29">
      <w:pPr>
        <w:numPr>
          <w:ilvl w:val="0"/>
          <w:numId w:val="13"/>
        </w:numPr>
        <w:spacing w:after="120" w:line="240" w:lineRule="auto"/>
        <w:ind w:left="720" w:hanging="169"/>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při výskytu vážných skrytých překážek bránících řádnému provádění díla, o nichž zhotovitel nevěděl, a ani při vynaložení potřebné odborné péče nemohl vědět, ani nemohl celou situaci přiměřeným způsobem vyřešit tak, aby nemuselo být přerušeno provádění díla (např. neočekávaný výskyt inženýrských sítí),</w:t>
      </w:r>
    </w:p>
    <w:p w14:paraId="77796021" w14:textId="77777777" w:rsidR="00EF3A29" w:rsidRPr="00EF3A29" w:rsidRDefault="00EF3A29" w:rsidP="00EF3A29">
      <w:pPr>
        <w:numPr>
          <w:ilvl w:val="0"/>
          <w:numId w:val="13"/>
        </w:numPr>
        <w:spacing w:after="120" w:line="240" w:lineRule="auto"/>
        <w:ind w:left="720" w:hanging="169"/>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dojde k přerušení nebo zastavení provádění díla rozhodnutím k tomu příslušného orgánu veřejné správy nikoliv z důvodů na straně zhotovitele,</w:t>
      </w:r>
    </w:p>
    <w:p w14:paraId="0669C010" w14:textId="77777777" w:rsidR="00EF3A29" w:rsidRPr="00EF3A29" w:rsidRDefault="00EF3A29" w:rsidP="00EF3A29">
      <w:pPr>
        <w:numPr>
          <w:ilvl w:val="0"/>
          <w:numId w:val="13"/>
        </w:numPr>
        <w:spacing w:after="120" w:line="240" w:lineRule="auto"/>
        <w:ind w:left="709" w:hanging="425"/>
        <w:jc w:val="both"/>
        <w:rPr>
          <w:rFonts w:ascii="Calibri" w:eastAsia="DengXian" w:hAnsi="Calibri" w:cs="Arial"/>
          <w:kern w:val="0"/>
          <w:lang w:val="x-none" w:eastAsia="x-none"/>
          <w14:ligatures w14:val="none"/>
        </w:rPr>
      </w:pPr>
      <w:r w:rsidRPr="00EF3A29">
        <w:rPr>
          <w:rFonts w:ascii="Calibri" w:eastAsia="DengXian" w:hAnsi="Calibri" w:cs="Arial"/>
          <w:kern w:val="0"/>
          <w:lang w:val="x-none" w:eastAsia="x-none"/>
          <w14:ligatures w14:val="none"/>
        </w:rPr>
        <w:t>jestliže z důvodu stávajících nebo předpokládaných nevhodných podmínek počasí nelze řádně provádět dílo (podmínkou je však předchozí souhlas objednatele s existencí takového důvodu v podobě zápisu ve stavebním deníku)</w:t>
      </w:r>
      <w:r w:rsidRPr="00EF3A29">
        <w:rPr>
          <w:rFonts w:ascii="Calibri" w:eastAsia="DengXian" w:hAnsi="Calibri" w:cs="Arial"/>
          <w:kern w:val="0"/>
          <w:lang w:eastAsia="x-none"/>
          <w14:ligatures w14:val="none"/>
        </w:rPr>
        <w:t>.</w:t>
      </w:r>
    </w:p>
    <w:p w14:paraId="21F9D2D9" w14:textId="77777777" w:rsidR="00EF3A29" w:rsidRPr="00EF3A29" w:rsidRDefault="00EF3A29" w:rsidP="00EF3A29">
      <w:pPr>
        <w:numPr>
          <w:ilvl w:val="0"/>
          <w:numId w:val="12"/>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Přerušením provádění díla z důvodů uvedených v odst. 1 přestávají dnem přerušení běžet lhůty tímto přerušením dotčené, tj. mj. lhůta pro provedení díla.</w:t>
      </w:r>
    </w:p>
    <w:p w14:paraId="081A88AE" w14:textId="77777777" w:rsidR="00EF3A29" w:rsidRPr="00EF3A29" w:rsidRDefault="00EF3A29" w:rsidP="00EF3A29">
      <w:pPr>
        <w:numPr>
          <w:ilvl w:val="0"/>
          <w:numId w:val="12"/>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Objednatel je oprávněn přikázat zhotoviteli přerušení provádění díla na nezbytně nutnou dobu a v nezbytném rozsahu, jestliže:</w:t>
      </w:r>
    </w:p>
    <w:p w14:paraId="7CFA3760" w14:textId="77777777" w:rsidR="00EF3A29" w:rsidRPr="00EF3A29" w:rsidRDefault="00EF3A29" w:rsidP="00EF3A29">
      <w:pPr>
        <w:numPr>
          <w:ilvl w:val="0"/>
          <w:numId w:val="13"/>
        </w:numPr>
        <w:spacing w:after="120" w:line="240" w:lineRule="auto"/>
        <w:ind w:left="900" w:hanging="180"/>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pracovníci zhotovitele při práci poruší platné právní předpisy či příslušné technické normy,</w:t>
      </w:r>
    </w:p>
    <w:p w14:paraId="262B589C" w14:textId="77777777" w:rsidR="00EF3A29" w:rsidRPr="00EF3A29" w:rsidRDefault="00EF3A29" w:rsidP="00EF3A29">
      <w:pPr>
        <w:numPr>
          <w:ilvl w:val="0"/>
          <w:numId w:val="13"/>
        </w:numPr>
        <w:spacing w:after="120" w:line="240" w:lineRule="auto"/>
        <w:ind w:left="900" w:hanging="180"/>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by pokračování v postupu zhotovitele pravděpodobně vedlo k podstatnému porušení smlouvy,</w:t>
      </w:r>
    </w:p>
    <w:p w14:paraId="67F32087" w14:textId="77777777" w:rsidR="00EF3A29" w:rsidRPr="00EF3A29" w:rsidRDefault="00EF3A29" w:rsidP="00EF3A29">
      <w:pPr>
        <w:numPr>
          <w:ilvl w:val="0"/>
          <w:numId w:val="13"/>
        </w:numPr>
        <w:spacing w:after="120" w:line="240" w:lineRule="auto"/>
        <w:ind w:left="900" w:hanging="180"/>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prováděním díla je ohrožena bezpečnost prováděného díla, život nebo zdraví pracujících na stavbě, nebo hrozí-li reálně vznik jiných škod.</w:t>
      </w:r>
    </w:p>
    <w:p w14:paraId="7533BC4C" w14:textId="77777777" w:rsidR="00EF3A29" w:rsidRPr="00EF3A29" w:rsidRDefault="00EF3A29" w:rsidP="00EF3A29">
      <w:pPr>
        <w:numPr>
          <w:ilvl w:val="0"/>
          <w:numId w:val="12"/>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lastRenderedPageBreak/>
        <w:t>Přerušení provádění díla objednatelem z důvodů uvedených v odst. 3 nestaví běh smluvních lhůt tímto přerušením dotčených a nezakládá nárok zhotovitele na úhradu vícenákladů (náhrad případných škod) vyvolaných přerušením.</w:t>
      </w:r>
    </w:p>
    <w:p w14:paraId="5CCBA6F8" w14:textId="77777777" w:rsidR="00EF3A29" w:rsidRPr="00EF3A29" w:rsidRDefault="00EF3A29" w:rsidP="00EF3A29">
      <w:pPr>
        <w:numPr>
          <w:ilvl w:val="0"/>
          <w:numId w:val="12"/>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Okamžik přerušení provádění díla se vždy bezodkladně poznamená do stavebního deníku.</w:t>
      </w:r>
    </w:p>
    <w:p w14:paraId="0BD15F93" w14:textId="77777777" w:rsidR="00EF3A29" w:rsidRPr="00EF3A29" w:rsidRDefault="00EF3A29" w:rsidP="00EF3A29">
      <w:pPr>
        <w:numPr>
          <w:ilvl w:val="0"/>
          <w:numId w:val="12"/>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Při každém přerušení provádění díla je zhotovitel povinen zabezpečit rozestavěnou část zhotovovaného díla do doby znovuzahájení prací nebo ukončení smluvního závazku.</w:t>
      </w:r>
    </w:p>
    <w:p w14:paraId="7A4C37F5" w14:textId="77777777" w:rsidR="00EF3A29" w:rsidRPr="00EF3A29" w:rsidRDefault="00EF3A29" w:rsidP="00EF3A29">
      <w:pPr>
        <w:numPr>
          <w:ilvl w:val="0"/>
          <w:numId w:val="12"/>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Ustanovení tohoto článku se obdobně použijí i na odstraňování vad díla z titulu záruky za jakost nebo odpovědnosti zhotovitele za vady.</w:t>
      </w:r>
    </w:p>
    <w:p w14:paraId="590B9CA0" w14:textId="77777777" w:rsidR="00EF3A29" w:rsidRDefault="00EF3A29" w:rsidP="00EF3A29">
      <w:pPr>
        <w:spacing w:after="120" w:line="240" w:lineRule="auto"/>
        <w:ind w:left="284"/>
        <w:jc w:val="both"/>
        <w:rPr>
          <w:rFonts w:ascii="Calibri" w:eastAsia="DengXian" w:hAnsi="Calibri" w:cs="Arial"/>
          <w:kern w:val="0"/>
          <w:lang w:eastAsia="x-none"/>
          <w14:ligatures w14:val="none"/>
        </w:rPr>
      </w:pPr>
    </w:p>
    <w:p w14:paraId="1D3F656C" w14:textId="77777777" w:rsidR="004D6661" w:rsidRPr="00EF3A29" w:rsidRDefault="004D6661" w:rsidP="00EF3A29">
      <w:pPr>
        <w:spacing w:after="120" w:line="240" w:lineRule="auto"/>
        <w:ind w:left="284"/>
        <w:jc w:val="both"/>
        <w:rPr>
          <w:rFonts w:ascii="Calibri" w:eastAsia="DengXian" w:hAnsi="Calibri" w:cs="Arial"/>
          <w:kern w:val="0"/>
          <w:lang w:eastAsia="x-none"/>
          <w14:ligatures w14:val="none"/>
        </w:rPr>
      </w:pPr>
    </w:p>
    <w:p w14:paraId="2D84923F" w14:textId="77777777" w:rsidR="00EF3A29" w:rsidRPr="00EF3A29" w:rsidRDefault="00EF3A29" w:rsidP="00EF3A29">
      <w:pPr>
        <w:spacing w:after="120" w:line="240" w:lineRule="auto"/>
        <w:jc w:val="center"/>
        <w:rPr>
          <w:rFonts w:ascii="Calibri" w:eastAsia="DengXian" w:hAnsi="Calibri" w:cs="Arial"/>
          <w:b/>
          <w:kern w:val="0"/>
          <w:lang w:eastAsia="x-none"/>
          <w14:ligatures w14:val="none"/>
        </w:rPr>
      </w:pPr>
      <w:r w:rsidRPr="00EF3A29">
        <w:rPr>
          <w:rFonts w:ascii="Calibri" w:eastAsia="DengXian" w:hAnsi="Calibri" w:cs="Arial"/>
          <w:b/>
          <w:kern w:val="0"/>
          <w:lang w:eastAsia="x-none"/>
          <w14:ligatures w14:val="none"/>
        </w:rPr>
        <w:t>XI.</w:t>
      </w:r>
    </w:p>
    <w:p w14:paraId="51EB58D9" w14:textId="77777777" w:rsidR="00EF3A29" w:rsidRPr="00EF3A29" w:rsidRDefault="00EF3A29" w:rsidP="00EF3A29">
      <w:pPr>
        <w:spacing w:after="120" w:line="240" w:lineRule="auto"/>
        <w:jc w:val="center"/>
        <w:rPr>
          <w:rFonts w:ascii="Calibri" w:eastAsia="DengXian" w:hAnsi="Calibri" w:cs="Arial"/>
          <w:b/>
          <w:kern w:val="0"/>
          <w:u w:val="single"/>
          <w:lang w:eastAsia="x-none"/>
          <w14:ligatures w14:val="none"/>
        </w:rPr>
      </w:pPr>
      <w:r w:rsidRPr="00EF3A29">
        <w:rPr>
          <w:rFonts w:ascii="Calibri" w:eastAsia="DengXian" w:hAnsi="Calibri" w:cs="Arial"/>
          <w:b/>
          <w:kern w:val="0"/>
          <w:u w:val="single"/>
          <w:lang w:eastAsia="x-none"/>
          <w14:ligatures w14:val="none"/>
        </w:rPr>
        <w:t>PŘEDÁNÍ A PŘEVZETÍ DÍLA</w:t>
      </w:r>
    </w:p>
    <w:p w14:paraId="4CBC4E21" w14:textId="77777777" w:rsidR="00EF3A29" w:rsidRPr="00EF3A29" w:rsidRDefault="00EF3A29" w:rsidP="00EF3A29">
      <w:pPr>
        <w:numPr>
          <w:ilvl w:val="0"/>
          <w:numId w:val="14"/>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 xml:space="preserve">Zhotovitel splní svou povinnost provést dílo jeho řádným dokončením a předáním objednateli na základě smluvními stranami vzájemně písemně odsouhlaseného předávacího protokolu včetně tomu předcházejícím úspěšným provedením všech případně nezbytných zkoušek (k účasti na nich zhotovitel objednatele včas, minimálně tři pracovní dny předem, přizve; nezúčastní-li se objednatel zkoušky a nevylučuje-li to povaha věci, nebrání to však jejímu provedení). Objednatel má právo odmítnout převzetí díla i pro ojedinělé drobné vady, které samy o sobě ani ve spojení s jinými nebrání užívání dotčené stavby (předmětu díla) funkčně nebo esteticky, ani její (jeho) užívání podstatným způsobem neomezují. </w:t>
      </w:r>
    </w:p>
    <w:p w14:paraId="6F0E24E6" w14:textId="77777777" w:rsidR="00EF3A29" w:rsidRPr="00EF3A29" w:rsidRDefault="00EF3A29" w:rsidP="00EF3A29">
      <w:pPr>
        <w:numPr>
          <w:ilvl w:val="0"/>
          <w:numId w:val="14"/>
        </w:numPr>
        <w:spacing w:after="120" w:line="240" w:lineRule="auto"/>
        <w:ind w:left="426" w:hanging="426"/>
        <w:jc w:val="both"/>
        <w:rPr>
          <w:rFonts w:ascii="Calibri" w:eastAsia="DengXian" w:hAnsi="Calibri" w:cs="Arial"/>
          <w:b/>
          <w:bCs/>
          <w:kern w:val="0"/>
          <w:lang w:eastAsia="cs-CZ"/>
          <w14:ligatures w14:val="none"/>
        </w:rPr>
      </w:pPr>
      <w:r w:rsidRPr="00EF3A29">
        <w:rPr>
          <w:rFonts w:ascii="Calibri" w:eastAsia="DengXian" w:hAnsi="Calibri" w:cs="Arial"/>
          <w:b/>
          <w:bCs/>
          <w:kern w:val="0"/>
          <w:lang w:eastAsia="cs-CZ"/>
          <w14:ligatures w14:val="none"/>
        </w:rPr>
        <w:t xml:space="preserve">V případě, že se v průběhu provádění díla vyskytne potřeba upravit rozsah předmětu díla o jakékoli více či méně práce, je zhotovitel povinen předat objednateli podklady týkající se případných více či méně prací nejpozději </w:t>
      </w:r>
      <w:r w:rsidRPr="00EF3A29">
        <w:rPr>
          <w:rFonts w:ascii="Calibri" w:eastAsia="DengXian" w:hAnsi="Calibri" w:cs="Arial"/>
          <w:b/>
          <w:bCs/>
          <w:i/>
          <w:iCs/>
          <w:kern w:val="0"/>
          <w:lang w:eastAsia="cs-CZ"/>
          <w14:ligatures w14:val="none"/>
        </w:rPr>
        <w:t>10</w:t>
      </w:r>
      <w:r w:rsidRPr="00EF3A29">
        <w:rPr>
          <w:rFonts w:ascii="Calibri" w:eastAsia="DengXian" w:hAnsi="Calibri" w:cs="Arial"/>
          <w:b/>
          <w:bCs/>
          <w:kern w:val="0"/>
          <w:lang w:eastAsia="cs-CZ"/>
          <w14:ligatures w14:val="none"/>
        </w:rPr>
        <w:t xml:space="preserve"> pracovních dní před sjednaným termínem předání a převzetí díla, a to za účelem vypracování příslušného dodatku k této smlouvě. V případě, že zhotovitel nedodrží povinnost uvedenou v předchozí větě tohoto odstavce, není objednatel povinen dílo převzít. Za takto vzniklé prodlení s předáním a převzetím díla odpovídá zhotovitel s tím, že je i  v tomto případě povinen zaplatit objednateli smluvní pokutu dle čl. VI. odst. 2 této smlouvy.</w:t>
      </w:r>
    </w:p>
    <w:p w14:paraId="0CAA6E63" w14:textId="77777777" w:rsidR="00EF3A29" w:rsidRPr="00EF3A29" w:rsidRDefault="00EF3A29" w:rsidP="00EF3A29">
      <w:pPr>
        <w:numPr>
          <w:ilvl w:val="0"/>
          <w:numId w:val="14"/>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V případě, že objednatel odmítne dílo kvůli vadám převzít, sepíší obě strany zápis, v němž uvedou svá stanoviska a jejich odůvodnění a dohodnou náhradní termín předání.</w:t>
      </w:r>
    </w:p>
    <w:p w14:paraId="015995EC" w14:textId="77777777" w:rsidR="00EF3A29" w:rsidRPr="00EF3A29" w:rsidRDefault="00EF3A29" w:rsidP="00EF3A29">
      <w:pPr>
        <w:numPr>
          <w:ilvl w:val="0"/>
          <w:numId w:val="14"/>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Pokud však objednatel převezme dílo i s vadami, bude předávací protokol obsahovat i vymezení těchto (zjevných) vad a lhůty k jejich odstranění, na kterých se objednatel a zhotovitel dohodli. Nedojde-li mezi oběma stranami k dohodě o termínu odstranění vad díla, pak platí, že všechny vady musí být odstraněny nejpozději do 5 dnů ode dne předání a převzetí díla. Pokud tato lhůta neodpovídá objektivně nutným technologickým postupům při odstraňování dané vady, je povinen zhotovitel vadu odstranit ve lhůtě odpovídající příslušným objektivně nutným technologickým postupům. Po odstranění poslední vady bude o této skutečnosti sepsán smluvními stranami protokol a tímto okamžikem se bude mít dílo za převzaté bez jakýchkoliv zjevných vad. Ustanovení odst. 6 tohoto článku tím není dotčeno.</w:t>
      </w:r>
    </w:p>
    <w:p w14:paraId="64D93CEC" w14:textId="2A19355B" w:rsidR="00EF3A29" w:rsidRPr="00EF3A29" w:rsidRDefault="00EF3A29" w:rsidP="00EF3A29">
      <w:pPr>
        <w:numPr>
          <w:ilvl w:val="0"/>
          <w:numId w:val="14"/>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Zhotovitel předloží objednateli nejpozději při předání a převzetí díla doklady dokládající jakost a provedení díla, příslušné certifikáty a prohlášení o shodě na použité materiály, doklady o odvozu a likvidaci vyzískaných materiálů a odpadu, vytyčovací protokoly správců inženýrských sítí, dok</w:t>
      </w:r>
      <w:r w:rsidR="00FB7F8D">
        <w:rPr>
          <w:rFonts w:ascii="Calibri" w:eastAsia="DengXian" w:hAnsi="Calibri" w:cs="Arial"/>
          <w:kern w:val="0"/>
          <w:lang w:eastAsia="cs-CZ"/>
          <w14:ligatures w14:val="none"/>
        </w:rPr>
        <w:t>l</w:t>
      </w:r>
      <w:r w:rsidRPr="00EF3A29">
        <w:rPr>
          <w:rFonts w:ascii="Calibri" w:eastAsia="DengXian" w:hAnsi="Calibri" w:cs="Arial"/>
          <w:kern w:val="0"/>
          <w:lang w:eastAsia="cs-CZ"/>
          <w14:ligatures w14:val="none"/>
        </w:rPr>
        <w:t>ady o provedených zkouškách a další doklady stanovené příslušnými platnými předpisy nebo z opodstatněných důvodů vyžádaných objednatelem. Zhotovitel odpovídá za správnost a úplnost těchto dokladů.</w:t>
      </w:r>
    </w:p>
    <w:p w14:paraId="7D0320CB" w14:textId="77777777" w:rsidR="00EF3A29" w:rsidRPr="00EF3A29" w:rsidRDefault="00EF3A29" w:rsidP="00EF3A29">
      <w:pPr>
        <w:numPr>
          <w:ilvl w:val="0"/>
          <w:numId w:val="14"/>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lastRenderedPageBreak/>
        <w:t>V rámci předání díla zhotovitel objednateli jednoznačně uvede přesný rozsah nezbytné provozní údržby předmětu díla.</w:t>
      </w:r>
    </w:p>
    <w:p w14:paraId="7C0E0919" w14:textId="77777777" w:rsidR="00EF3A29" w:rsidRPr="00EF3A29" w:rsidRDefault="00EF3A29" w:rsidP="00EF3A29">
      <w:pPr>
        <w:numPr>
          <w:ilvl w:val="0"/>
          <w:numId w:val="14"/>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Na předání díla upozorní zhotovitel písemně objednatele nejméně 3 pracovní dny před jeho uskutečněním.</w:t>
      </w:r>
    </w:p>
    <w:p w14:paraId="417FFFF0" w14:textId="77777777" w:rsidR="00EF3A29" w:rsidRDefault="00EF3A29" w:rsidP="00EF3A29">
      <w:pPr>
        <w:numPr>
          <w:ilvl w:val="0"/>
          <w:numId w:val="14"/>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Objednatel je oprávněn vytknout zjevné vady díla nejen při převzetí a předání díla, ale až do 3 měsíců od protokolárního předání a převzetí díla, pokud si jich při předání a převzetí díla nevšiml a tím nebyly uvedeny ani v předávacím protokolu. Zhotovitel se v takovém případě zavazuje odstranit vytknuté vady díla do 5 dnů ode dne takového vytknutí. Pokud tato lhůta neodpovídá objektivně nutným technologickým postupům při odstraňování dané vady, je povinen zhotovitel vadu odstranit ve lhůtě odpovídající příslušným objektivně nutným technologickým postupům.</w:t>
      </w:r>
    </w:p>
    <w:p w14:paraId="07FC3DBA" w14:textId="77777777" w:rsidR="004D6661" w:rsidRDefault="004D6661" w:rsidP="004D6661">
      <w:pPr>
        <w:spacing w:after="120" w:line="240" w:lineRule="auto"/>
        <w:ind w:left="426"/>
        <w:jc w:val="both"/>
        <w:rPr>
          <w:rFonts w:ascii="Calibri" w:eastAsia="DengXian" w:hAnsi="Calibri" w:cs="Arial"/>
          <w:kern w:val="0"/>
          <w:lang w:eastAsia="cs-CZ"/>
          <w14:ligatures w14:val="none"/>
        </w:rPr>
      </w:pPr>
    </w:p>
    <w:p w14:paraId="006DC1A1" w14:textId="77777777" w:rsidR="004D6661" w:rsidRDefault="004D6661" w:rsidP="004D6661">
      <w:pPr>
        <w:spacing w:after="120" w:line="240" w:lineRule="auto"/>
        <w:ind w:left="426"/>
        <w:jc w:val="both"/>
        <w:rPr>
          <w:rFonts w:ascii="Calibri" w:eastAsia="DengXian" w:hAnsi="Calibri" w:cs="Arial"/>
          <w:kern w:val="0"/>
          <w:lang w:eastAsia="cs-CZ"/>
          <w14:ligatures w14:val="none"/>
        </w:rPr>
      </w:pPr>
    </w:p>
    <w:p w14:paraId="4B9984E3" w14:textId="77777777" w:rsidR="004D6661" w:rsidRPr="00EF3A29" w:rsidRDefault="004D6661" w:rsidP="004D6661">
      <w:pPr>
        <w:spacing w:after="120" w:line="240" w:lineRule="auto"/>
        <w:ind w:left="426"/>
        <w:jc w:val="both"/>
        <w:rPr>
          <w:rFonts w:ascii="Calibri" w:eastAsia="DengXian" w:hAnsi="Calibri" w:cs="Arial"/>
          <w:kern w:val="0"/>
          <w:lang w:eastAsia="cs-CZ"/>
          <w14:ligatures w14:val="none"/>
        </w:rPr>
      </w:pPr>
    </w:p>
    <w:p w14:paraId="668A7DC4" w14:textId="77777777" w:rsidR="00EF3A29" w:rsidRPr="00EF3A29" w:rsidRDefault="00EF3A29" w:rsidP="00EF3A29">
      <w:pPr>
        <w:spacing w:after="120" w:line="240" w:lineRule="auto"/>
        <w:jc w:val="center"/>
        <w:rPr>
          <w:rFonts w:ascii="Calibri" w:eastAsia="DengXian" w:hAnsi="Calibri" w:cs="Arial"/>
          <w:b/>
          <w:kern w:val="0"/>
          <w:lang w:eastAsia="x-none"/>
          <w14:ligatures w14:val="none"/>
        </w:rPr>
      </w:pPr>
      <w:r w:rsidRPr="00EF3A29">
        <w:rPr>
          <w:rFonts w:ascii="Calibri" w:eastAsia="DengXian" w:hAnsi="Calibri" w:cs="Arial"/>
          <w:b/>
          <w:kern w:val="0"/>
          <w:lang w:eastAsia="x-none"/>
          <w14:ligatures w14:val="none"/>
        </w:rPr>
        <w:t>XII.</w:t>
      </w:r>
    </w:p>
    <w:p w14:paraId="6A07B166" w14:textId="77777777" w:rsidR="00EF3A29" w:rsidRPr="00EF3A29" w:rsidRDefault="00EF3A29" w:rsidP="00EF3A29">
      <w:pPr>
        <w:spacing w:after="120" w:line="240" w:lineRule="auto"/>
        <w:jc w:val="center"/>
        <w:rPr>
          <w:rFonts w:ascii="Calibri" w:eastAsia="DengXian" w:hAnsi="Calibri" w:cs="Arial"/>
          <w:b/>
          <w:kern w:val="0"/>
          <w:u w:val="single"/>
          <w:lang w:eastAsia="x-none"/>
          <w14:ligatures w14:val="none"/>
        </w:rPr>
      </w:pPr>
      <w:r w:rsidRPr="00EF3A29">
        <w:rPr>
          <w:rFonts w:ascii="Calibri" w:eastAsia="DengXian" w:hAnsi="Calibri" w:cs="Arial"/>
          <w:b/>
          <w:kern w:val="0"/>
          <w:u w:val="single"/>
          <w:lang w:eastAsia="x-none"/>
          <w14:ligatures w14:val="none"/>
        </w:rPr>
        <w:t>ODSTOUPENÍ OD SMLOUVY</w:t>
      </w:r>
    </w:p>
    <w:p w14:paraId="442D9728" w14:textId="77777777" w:rsidR="00EF3A29" w:rsidRPr="00EF3A29" w:rsidRDefault="00EF3A29" w:rsidP="00EF3A29">
      <w:pPr>
        <w:numPr>
          <w:ilvl w:val="0"/>
          <w:numId w:val="15"/>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Od této smlouvy může písemně odstoupit kterákoliv smluvní strana, pokud zjistí podstatné porušení této smlouvy druhou smluvní stranou.</w:t>
      </w:r>
    </w:p>
    <w:p w14:paraId="240CB219" w14:textId="77777777" w:rsidR="00EF3A29" w:rsidRPr="00EF3A29" w:rsidRDefault="00EF3A29" w:rsidP="00EF3A29">
      <w:pPr>
        <w:numPr>
          <w:ilvl w:val="0"/>
          <w:numId w:val="15"/>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Podstatným porušením smlouvy ze strany zhotovitele se mimo jiné rozumí:</w:t>
      </w:r>
    </w:p>
    <w:p w14:paraId="16193763" w14:textId="77777777" w:rsidR="00EF3A29" w:rsidRPr="00EF3A29" w:rsidRDefault="00EF3A29" w:rsidP="00EF3A29">
      <w:pPr>
        <w:numPr>
          <w:ilvl w:val="0"/>
          <w:numId w:val="16"/>
        </w:numPr>
        <w:spacing w:after="120" w:line="240" w:lineRule="auto"/>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prodlení zhotovitele s řádným zahájením nebo provedením díla delší než 10 dnů,</w:t>
      </w:r>
    </w:p>
    <w:p w14:paraId="606E7D52" w14:textId="77777777" w:rsidR="00EF3A29" w:rsidRPr="00EF3A29" w:rsidRDefault="00EF3A29" w:rsidP="00EF3A29">
      <w:pPr>
        <w:numPr>
          <w:ilvl w:val="0"/>
          <w:numId w:val="16"/>
        </w:numPr>
        <w:spacing w:after="120" w:line="240" w:lineRule="auto"/>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prodlení zhotovitele s odstraněním vymezených / vytknutých vad díla dle čl. XI. delší než 5 dnů,</w:t>
      </w:r>
    </w:p>
    <w:p w14:paraId="09CAA103" w14:textId="77777777" w:rsidR="00EF3A29" w:rsidRPr="00EF3A29" w:rsidRDefault="00EF3A29" w:rsidP="00EF3A29">
      <w:pPr>
        <w:numPr>
          <w:ilvl w:val="0"/>
          <w:numId w:val="16"/>
        </w:numPr>
        <w:spacing w:after="0" w:line="240" w:lineRule="auto"/>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situace, kdy se zhotovitel při provádění díla odchýlí od časového harmonogramu, resp. bude v prodlení v průběhu provádění díla, o více než 15 pracovních dnů.</w:t>
      </w:r>
    </w:p>
    <w:p w14:paraId="3D8FAAFC" w14:textId="77777777" w:rsidR="00EF3A29" w:rsidRPr="00EF3A29" w:rsidRDefault="00EF3A29" w:rsidP="00EF3A29">
      <w:pPr>
        <w:spacing w:after="0" w:line="240" w:lineRule="auto"/>
        <w:ind w:left="720"/>
        <w:rPr>
          <w:rFonts w:ascii="Calibri" w:eastAsia="DengXian" w:hAnsi="Calibri" w:cs="Arial"/>
          <w:kern w:val="0"/>
          <w:lang w:eastAsia="x-none"/>
          <w14:ligatures w14:val="none"/>
        </w:rPr>
      </w:pPr>
    </w:p>
    <w:p w14:paraId="4B9F568B" w14:textId="77777777" w:rsidR="00EF3A29" w:rsidRPr="00EF3A29" w:rsidRDefault="00EF3A29" w:rsidP="00EF3A29">
      <w:pPr>
        <w:numPr>
          <w:ilvl w:val="0"/>
          <w:numId w:val="17"/>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V případě, že zhotovitel přeruší práce na provádění díla na dobu delší než 15 pracovních dnů bez uvedení oprávněných důvodů (např. nepříznivé klimatické podmínky, technologická pauza předepsaná výrobcem použitého materiálu apod.), je objednatel rovněž oprávněn odstoupit od smlouvy.</w:t>
      </w:r>
    </w:p>
    <w:p w14:paraId="3AC7F9E6" w14:textId="77777777" w:rsidR="00EF3A29" w:rsidRPr="00EF3A29" w:rsidRDefault="00EF3A29" w:rsidP="00EF3A29">
      <w:pPr>
        <w:numPr>
          <w:ilvl w:val="0"/>
          <w:numId w:val="17"/>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Objednatel má právo písemně odstoupit od této smlouvy také v případech, jak vyplývá ze zákona č. 134/2016 Sb., o zadávání veřejných zakázek, ve znění pozdějších předpisů.</w:t>
      </w:r>
    </w:p>
    <w:p w14:paraId="24CAB982" w14:textId="77777777" w:rsidR="00EF3A29" w:rsidRPr="00EF3A29" w:rsidRDefault="00EF3A29" w:rsidP="00EF3A29">
      <w:pPr>
        <w:numPr>
          <w:ilvl w:val="0"/>
          <w:numId w:val="17"/>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Objednatel má právo písemně odstoupit od této smlouvy také v případě, pokud by insolvenčním soudem bylo vydáno rozhodnutí o úpadku nebo hrozícím úpadku zhotovitele nebo z dalších důvodů uvedených v této smlouvě nebo níže uvedeném občanském zákoníku.</w:t>
      </w:r>
    </w:p>
    <w:p w14:paraId="103B789C" w14:textId="77777777" w:rsidR="00EF3A29" w:rsidRPr="00EF3A29" w:rsidRDefault="00EF3A29" w:rsidP="00EF3A29">
      <w:pPr>
        <w:numPr>
          <w:ilvl w:val="0"/>
          <w:numId w:val="17"/>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Times New Roman"/>
          <w:kern w:val="0"/>
          <w:lang w:val="x-none" w:eastAsia="x-none"/>
          <w14:ligatures w14:val="none"/>
        </w:rPr>
        <w:t>Odstoupení od této smlouvy je účinné jeho doručením druhé smluvní straně. Odstoupení musí být písemné</w:t>
      </w:r>
      <w:r w:rsidRPr="00EF3A29">
        <w:rPr>
          <w:rFonts w:ascii="Calibri" w:eastAsia="DengXian" w:hAnsi="Calibri" w:cs="Times New Roman"/>
          <w:kern w:val="0"/>
          <w:lang w:eastAsia="x-none"/>
          <w14:ligatures w14:val="none"/>
        </w:rPr>
        <w:t>.</w:t>
      </w:r>
    </w:p>
    <w:p w14:paraId="548EBDFB" w14:textId="77777777" w:rsidR="00EF3A29" w:rsidRPr="00EF3A29" w:rsidRDefault="00EF3A29" w:rsidP="00EF3A29">
      <w:pPr>
        <w:numPr>
          <w:ilvl w:val="0"/>
          <w:numId w:val="17"/>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Times New Roman"/>
          <w:kern w:val="0"/>
          <w:lang w:eastAsia="x-none"/>
          <w14:ligatures w14:val="none"/>
        </w:rPr>
        <w:t>V případě oprávněného odstoupení od smlouvy objednatelem vzniká</w:t>
      </w:r>
      <w:r w:rsidRPr="00EF3A29">
        <w:rPr>
          <w:rFonts w:ascii="Calibri" w:eastAsia="DengXian" w:hAnsi="Calibri" w:cs="Times New Roman"/>
          <w:kern w:val="0"/>
          <w:lang w:val="x-none" w:eastAsia="x-none"/>
          <w14:ligatures w14:val="none"/>
        </w:rPr>
        <w:t xml:space="preserve"> objednateli </w:t>
      </w:r>
      <w:r w:rsidRPr="00EF3A29">
        <w:rPr>
          <w:rFonts w:ascii="Calibri" w:eastAsia="DengXian" w:hAnsi="Calibri" w:cs="Times New Roman"/>
          <w:kern w:val="0"/>
          <w:lang w:eastAsia="x-none"/>
          <w14:ligatures w14:val="none"/>
        </w:rPr>
        <w:t xml:space="preserve">vůči zhotoviteli </w:t>
      </w:r>
      <w:r w:rsidRPr="00EF3A29">
        <w:rPr>
          <w:rFonts w:ascii="Calibri" w:eastAsia="DengXian" w:hAnsi="Calibri" w:cs="Times New Roman"/>
          <w:kern w:val="0"/>
          <w:lang w:val="x-none" w:eastAsia="x-none"/>
          <w14:ligatures w14:val="none"/>
        </w:rPr>
        <w:t xml:space="preserve">nárok na úhradu vícenákladů vynaložených na dokončení celého díla a na náhradu </w:t>
      </w:r>
      <w:r w:rsidRPr="00EF3A29">
        <w:rPr>
          <w:rFonts w:ascii="Calibri" w:eastAsia="DengXian" w:hAnsi="Calibri" w:cs="Times New Roman"/>
          <w:kern w:val="0"/>
          <w:lang w:eastAsia="x-none"/>
          <w14:ligatures w14:val="none"/>
        </w:rPr>
        <w:t xml:space="preserve">škody </w:t>
      </w:r>
      <w:r w:rsidRPr="00EF3A29">
        <w:rPr>
          <w:rFonts w:ascii="Calibri" w:eastAsia="DengXian" w:hAnsi="Calibri" w:cs="Times New Roman"/>
          <w:kern w:val="0"/>
          <w:lang w:val="x-none" w:eastAsia="x-none"/>
          <w14:ligatures w14:val="none"/>
        </w:rPr>
        <w:t>vznikl</w:t>
      </w:r>
      <w:r w:rsidRPr="00EF3A29">
        <w:rPr>
          <w:rFonts w:ascii="Calibri" w:eastAsia="DengXian" w:hAnsi="Calibri" w:cs="Times New Roman"/>
          <w:kern w:val="0"/>
          <w:lang w:eastAsia="x-none"/>
          <w14:ligatures w14:val="none"/>
        </w:rPr>
        <w:t>é</w:t>
      </w:r>
      <w:r w:rsidRPr="00EF3A29">
        <w:rPr>
          <w:rFonts w:ascii="Calibri" w:eastAsia="DengXian" w:hAnsi="Calibri" w:cs="Times New Roman"/>
          <w:kern w:val="0"/>
          <w:lang w:val="x-none" w:eastAsia="x-none"/>
          <w14:ligatures w14:val="none"/>
        </w:rPr>
        <w:t xml:space="preserve"> prodloužením termínu jeho dokončení.</w:t>
      </w:r>
    </w:p>
    <w:p w14:paraId="031B20B3" w14:textId="77777777" w:rsidR="00EF3A29" w:rsidRPr="00EF3A29" w:rsidRDefault="00EF3A29" w:rsidP="00EF3A29">
      <w:pPr>
        <w:numPr>
          <w:ilvl w:val="0"/>
          <w:numId w:val="17"/>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Times New Roman"/>
          <w:kern w:val="0"/>
          <w:lang w:eastAsia="x-none"/>
          <w14:ligatures w14:val="none"/>
        </w:rPr>
        <w:t>Odstoupení od smlouvy se nedotýká nároku na smluvní pokutu.</w:t>
      </w:r>
    </w:p>
    <w:p w14:paraId="42C236B0" w14:textId="77777777" w:rsidR="00EF3A29" w:rsidRDefault="00EF3A29" w:rsidP="00EF3A29">
      <w:pPr>
        <w:spacing w:after="120" w:line="240" w:lineRule="auto"/>
        <w:jc w:val="both"/>
        <w:rPr>
          <w:rFonts w:ascii="Calibri" w:eastAsia="DengXian" w:hAnsi="Calibri" w:cs="Arial"/>
          <w:kern w:val="0"/>
          <w:lang w:eastAsia="x-none"/>
          <w14:ligatures w14:val="none"/>
        </w:rPr>
      </w:pPr>
    </w:p>
    <w:p w14:paraId="0893786A" w14:textId="77777777" w:rsidR="00423D17" w:rsidRDefault="00423D17" w:rsidP="00EF3A29">
      <w:pPr>
        <w:spacing w:after="120" w:line="240" w:lineRule="auto"/>
        <w:jc w:val="both"/>
        <w:rPr>
          <w:rFonts w:ascii="Calibri" w:eastAsia="DengXian" w:hAnsi="Calibri" w:cs="Arial"/>
          <w:kern w:val="0"/>
          <w:lang w:eastAsia="x-none"/>
          <w14:ligatures w14:val="none"/>
        </w:rPr>
      </w:pPr>
    </w:p>
    <w:p w14:paraId="11AB0093" w14:textId="77777777" w:rsidR="00F03E49" w:rsidRPr="00EF3A29" w:rsidRDefault="00F03E49" w:rsidP="00EF3A29">
      <w:pPr>
        <w:spacing w:after="120" w:line="240" w:lineRule="auto"/>
        <w:jc w:val="both"/>
        <w:rPr>
          <w:rFonts w:ascii="Calibri" w:eastAsia="DengXian" w:hAnsi="Calibri" w:cs="Arial"/>
          <w:kern w:val="0"/>
          <w:lang w:eastAsia="x-none"/>
          <w14:ligatures w14:val="none"/>
        </w:rPr>
      </w:pPr>
    </w:p>
    <w:p w14:paraId="2FB8D89B" w14:textId="77777777" w:rsidR="00EF3A29" w:rsidRPr="00EF3A29" w:rsidRDefault="00EF3A29" w:rsidP="00EF3A29">
      <w:pPr>
        <w:spacing w:after="120" w:line="240" w:lineRule="auto"/>
        <w:jc w:val="center"/>
        <w:rPr>
          <w:rFonts w:ascii="Calibri" w:eastAsia="DengXian" w:hAnsi="Calibri" w:cs="Arial"/>
          <w:b/>
          <w:kern w:val="0"/>
          <w:u w:val="single"/>
          <w:lang w:eastAsia="x-none"/>
          <w14:ligatures w14:val="none"/>
        </w:rPr>
      </w:pPr>
      <w:r w:rsidRPr="00EF3A29">
        <w:rPr>
          <w:rFonts w:ascii="Calibri" w:eastAsia="DengXian" w:hAnsi="Calibri" w:cs="Arial"/>
          <w:b/>
          <w:kern w:val="0"/>
          <w:lang w:eastAsia="x-none"/>
          <w14:ligatures w14:val="none"/>
        </w:rPr>
        <w:lastRenderedPageBreak/>
        <w:t>XIII.</w:t>
      </w:r>
      <w:r w:rsidRPr="00EF3A29">
        <w:rPr>
          <w:rFonts w:ascii="Calibri" w:eastAsia="DengXian" w:hAnsi="Calibri" w:cs="Arial"/>
          <w:b/>
          <w:kern w:val="0"/>
          <w:u w:val="single"/>
          <w:lang w:eastAsia="x-none"/>
          <w14:ligatures w14:val="none"/>
        </w:rPr>
        <w:t xml:space="preserve"> </w:t>
      </w:r>
    </w:p>
    <w:p w14:paraId="615A748B" w14:textId="77777777" w:rsidR="00EF3A29" w:rsidRPr="00EF3A29" w:rsidRDefault="00EF3A29" w:rsidP="00EF3A29">
      <w:pPr>
        <w:spacing w:after="120" w:line="240" w:lineRule="auto"/>
        <w:jc w:val="center"/>
        <w:rPr>
          <w:rFonts w:ascii="Calibri" w:eastAsia="DengXian" w:hAnsi="Calibri" w:cs="Arial"/>
          <w:b/>
          <w:kern w:val="0"/>
          <w:u w:val="single"/>
          <w:lang w:eastAsia="x-none"/>
          <w14:ligatures w14:val="none"/>
        </w:rPr>
      </w:pPr>
      <w:r w:rsidRPr="00EF3A29">
        <w:rPr>
          <w:rFonts w:ascii="Calibri" w:eastAsia="DengXian" w:hAnsi="Calibri" w:cs="Arial"/>
          <w:b/>
          <w:kern w:val="0"/>
          <w:u w:val="single"/>
          <w:lang w:eastAsia="x-none"/>
          <w14:ligatures w14:val="none"/>
        </w:rPr>
        <w:t>ZÁVĚREČNÁ USTANOVENÍ</w:t>
      </w:r>
    </w:p>
    <w:p w14:paraId="6635E836" w14:textId="77777777" w:rsidR="00EF3A29" w:rsidRPr="00EF3A29" w:rsidRDefault="00EF3A29" w:rsidP="00EF3A29">
      <w:pPr>
        <w:numPr>
          <w:ilvl w:val="0"/>
          <w:numId w:val="18"/>
        </w:numPr>
        <w:spacing w:after="0" w:line="240" w:lineRule="auto"/>
        <w:ind w:left="426" w:hanging="426"/>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 xml:space="preserve">Zhotovitel souhlasí se zveřejněním celé této smlouvy a veškerých jejích případných příloh a budoucích dodatků dle platných právních předpisů. </w:t>
      </w:r>
    </w:p>
    <w:p w14:paraId="3D1A5927" w14:textId="77777777" w:rsidR="00EF3A29" w:rsidRPr="00EF3A29" w:rsidRDefault="00EF3A29" w:rsidP="00EF3A29">
      <w:pPr>
        <w:spacing w:after="0" w:line="240" w:lineRule="auto"/>
        <w:ind w:left="426"/>
        <w:rPr>
          <w:rFonts w:ascii="Calibri" w:eastAsia="DengXian" w:hAnsi="Calibri" w:cs="Arial"/>
          <w:kern w:val="0"/>
          <w:lang w:eastAsia="cs-CZ"/>
          <w14:ligatures w14:val="none"/>
        </w:rPr>
      </w:pPr>
    </w:p>
    <w:p w14:paraId="36DAF879" w14:textId="77777777" w:rsidR="00EF3A29" w:rsidRPr="00EF3A29" w:rsidRDefault="00EF3A29" w:rsidP="00EF3A29">
      <w:pPr>
        <w:numPr>
          <w:ilvl w:val="0"/>
          <w:numId w:val="18"/>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 xml:space="preserve">Smluvní strany se dohodly, že jakékoli listiny dle této smlouvy se doručují na shora uvedené doručovací adresy smluvních stran, případně na jinou změněnou doručovací adresu, kterou smluvní strana druhé smluvní straně písemně oznámí, popř. kterou objednatel uvede na svých webových stránkách </w:t>
      </w:r>
      <w:hyperlink r:id="rId7" w:history="1">
        <w:r w:rsidRPr="00EF3A29">
          <w:rPr>
            <w:rFonts w:ascii="Calibri" w:eastAsia="DengXian" w:hAnsi="Calibri" w:cs="Arial"/>
            <w:color w:val="0000FF"/>
            <w:kern w:val="0"/>
            <w:lang w:eastAsia="cs-CZ"/>
            <w14:ligatures w14:val="none"/>
          </w:rPr>
          <w:t>www.tshk.cz</w:t>
        </w:r>
      </w:hyperlink>
      <w:r w:rsidRPr="00EF3A29">
        <w:rPr>
          <w:rFonts w:ascii="Calibri" w:eastAsia="DengXian" w:hAnsi="Calibri" w:cs="Arial"/>
          <w:kern w:val="0"/>
          <w:lang w:eastAsia="cs-CZ"/>
          <w14:ligatures w14:val="none"/>
        </w:rPr>
        <w:t xml:space="preserve">. </w:t>
      </w:r>
    </w:p>
    <w:p w14:paraId="097B027E" w14:textId="77777777" w:rsidR="00EF3A29" w:rsidRPr="00EF3A29" w:rsidRDefault="00EF3A29" w:rsidP="00EF3A29">
      <w:pPr>
        <w:numPr>
          <w:ilvl w:val="0"/>
          <w:numId w:val="18"/>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4F1B48A8" w14:textId="77777777" w:rsidR="00EF3A29" w:rsidRPr="00EF3A29" w:rsidRDefault="00EF3A29" w:rsidP="00EF3A29">
      <w:pPr>
        <w:numPr>
          <w:ilvl w:val="0"/>
          <w:numId w:val="18"/>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 xml:space="preserve">Zhotovitel na sebe převzal nebezpečí změny okolností (§ 1765 odst. 2 občanského zákoníku). </w:t>
      </w:r>
    </w:p>
    <w:p w14:paraId="64BF274D" w14:textId="77777777" w:rsidR="00EF3A29" w:rsidRPr="00EF3A29" w:rsidRDefault="00EF3A29" w:rsidP="00EF3A29">
      <w:pPr>
        <w:numPr>
          <w:ilvl w:val="0"/>
          <w:numId w:val="18"/>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Zhotovitel není oprávněn bez předchozího písemného souhlasu objednatele postoupit jakékoliv práva a povinnosti z této smlouvy vyplývající na třetí osobu, ani není oprávněn tuto smlouvu postoupit.</w:t>
      </w:r>
    </w:p>
    <w:p w14:paraId="14539FC0" w14:textId="77777777" w:rsidR="00EF3A29" w:rsidRPr="00EF3A29" w:rsidRDefault="00EF3A29" w:rsidP="00EF3A29">
      <w:pPr>
        <w:numPr>
          <w:ilvl w:val="0"/>
          <w:numId w:val="18"/>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 xml:space="preserve">Tato smlouva nabývá platnosti dnem jejího podpisu oběma smluvními stranami, resp. jejich zástupci, a účinnosti dnem uveřejnění v registru smluv dle zákona č. 340/2015 Sb., o zvláštních podmínkách účinnosti některých smluv, uveřejňování těchto smluv a o registru smluv (zákon o registru smluv), ve znění pozdějších předpisů. </w:t>
      </w:r>
    </w:p>
    <w:p w14:paraId="67243601" w14:textId="77777777" w:rsidR="00EF3A29" w:rsidRPr="00EF3A29" w:rsidRDefault="00EF3A29" w:rsidP="00EF3A29">
      <w:pPr>
        <w:numPr>
          <w:ilvl w:val="0"/>
          <w:numId w:val="18"/>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 xml:space="preserve">Veškeré změny této smlouvy mohou být provedeny pouze formou písemných vzestupně číslovaných dodatků podepsaných oběma smluvními stranami, resp. jejich zástupci. </w:t>
      </w:r>
      <w:r w:rsidRPr="00EF3A29">
        <w:rPr>
          <w:rFonts w:ascii="Calibri" w:eastAsia="DengXian" w:hAnsi="Calibri" w:cs="Arial"/>
          <w:snapToGrid w:val="0"/>
          <w:kern w:val="0"/>
          <w:lang w:eastAsia="cs-CZ"/>
          <w14:ligatures w14:val="none"/>
        </w:rPr>
        <w:t>Za písemnou formu se pro účely tohoto ustanovení nepovažuje jednání učiněné elektronickými nebo jinými technickými prostředky umožňujícími zachycení jeho obsahu a určení jednající osoby.</w:t>
      </w:r>
    </w:p>
    <w:p w14:paraId="7338B979" w14:textId="77777777" w:rsidR="00EF3A29" w:rsidRPr="00EF3A29" w:rsidRDefault="00EF3A29" w:rsidP="00EF3A29">
      <w:pPr>
        <w:numPr>
          <w:ilvl w:val="0"/>
          <w:numId w:val="18"/>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Tato smlouva je uzavřena podle práva České republiky. Ve věcech výslovně a jinak neupravených touto smlouvou se smluvní vztah řídí zákonem č. 89/2012 Sb., občanský zákoník, v platném znění (v této smlouvě jako „občanský zákoník“), s tím, že smluvní strany se dohodly, že pro jejich smluvní vztah založený touto smlouvou se ustanovení § 2591, § 2594, § 2595, § 2605, § 2606, § 2611, § 2618, § 2620 odst. 2, § 2627 odst. 1 a 2, § 2628, § 2629 (případně další, jak je uvedeno v této smlouvě) občanského zákoníku, jsou-li na tento smluvní vztah jinak aplikovatelné, neuplatňují, tj. vylučují se.</w:t>
      </w:r>
    </w:p>
    <w:p w14:paraId="6230537C" w14:textId="77777777" w:rsidR="00EF3A29" w:rsidRDefault="00EF3A29" w:rsidP="00EF3A29">
      <w:pPr>
        <w:numPr>
          <w:ilvl w:val="0"/>
          <w:numId w:val="18"/>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Žádný závazek dle této smlouvy není fixním závazkem podle § 1980 občanského zákoníku.</w:t>
      </w:r>
    </w:p>
    <w:p w14:paraId="72FFB80D" w14:textId="405D0668" w:rsidR="00EF3A29" w:rsidRPr="00423D17" w:rsidRDefault="00423D17" w:rsidP="00423D17">
      <w:pPr>
        <w:numPr>
          <w:ilvl w:val="0"/>
          <w:numId w:val="18"/>
        </w:numPr>
        <w:spacing w:after="120" w:line="240" w:lineRule="auto"/>
        <w:ind w:left="426" w:hanging="426"/>
        <w:jc w:val="both"/>
        <w:rPr>
          <w:rFonts w:ascii="Calibri" w:eastAsia="DengXian" w:hAnsi="Calibri" w:cs="Arial"/>
          <w:kern w:val="0"/>
          <w:lang w:eastAsia="cs-CZ"/>
          <w14:ligatures w14:val="none"/>
        </w:rPr>
      </w:pPr>
      <w:r w:rsidRPr="00423D17">
        <w:rPr>
          <w:rFonts w:ascii="Calibri" w:hAnsi="Calibri"/>
        </w:rPr>
        <w:t>Tato smlouva je vyhotovena v elektronické podobě, přičemž obě smluvní strany obdrží její elektronický originál, případně v listinné podobě, z nichž každá ze stran obdrží po 1 vyhotovení.</w:t>
      </w:r>
    </w:p>
    <w:p w14:paraId="5744BC2A" w14:textId="77777777" w:rsidR="00EF3A29" w:rsidRPr="00EF3A29" w:rsidRDefault="00EF3A29" w:rsidP="00EF3A29">
      <w:pPr>
        <w:numPr>
          <w:ilvl w:val="0"/>
          <w:numId w:val="18"/>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zástupci.</w:t>
      </w:r>
    </w:p>
    <w:p w14:paraId="02F37167" w14:textId="77777777" w:rsidR="00EF3A29" w:rsidRDefault="00EF3A29" w:rsidP="00EF3A29">
      <w:pPr>
        <w:tabs>
          <w:tab w:val="left" w:pos="4536"/>
        </w:tabs>
        <w:spacing w:after="0" w:line="240" w:lineRule="auto"/>
        <w:ind w:hanging="578"/>
        <w:jc w:val="both"/>
        <w:rPr>
          <w:rFonts w:ascii="Calibri" w:eastAsia="DengXian" w:hAnsi="Calibri" w:cs="Calibri"/>
          <w:kern w:val="0"/>
          <w:lang w:eastAsia="cs-CZ"/>
          <w14:ligatures w14:val="none"/>
        </w:rPr>
      </w:pPr>
    </w:p>
    <w:p w14:paraId="157FEBE1" w14:textId="77777777" w:rsidR="00F03E49" w:rsidRDefault="00F03E49" w:rsidP="00EF3A29">
      <w:pPr>
        <w:tabs>
          <w:tab w:val="left" w:pos="4536"/>
        </w:tabs>
        <w:spacing w:after="0" w:line="240" w:lineRule="auto"/>
        <w:ind w:hanging="578"/>
        <w:jc w:val="both"/>
        <w:rPr>
          <w:rFonts w:ascii="Calibri" w:eastAsia="DengXian" w:hAnsi="Calibri" w:cs="Calibri"/>
          <w:kern w:val="0"/>
          <w:lang w:eastAsia="cs-CZ"/>
          <w14:ligatures w14:val="none"/>
        </w:rPr>
      </w:pPr>
    </w:p>
    <w:p w14:paraId="4057111F" w14:textId="77777777" w:rsidR="00F03E49" w:rsidRDefault="00F03E49" w:rsidP="00EF3A29">
      <w:pPr>
        <w:tabs>
          <w:tab w:val="left" w:pos="4536"/>
        </w:tabs>
        <w:spacing w:after="0" w:line="240" w:lineRule="auto"/>
        <w:ind w:hanging="578"/>
        <w:jc w:val="both"/>
        <w:rPr>
          <w:rFonts w:ascii="Calibri" w:eastAsia="DengXian" w:hAnsi="Calibri" w:cs="Calibri"/>
          <w:kern w:val="0"/>
          <w:lang w:eastAsia="cs-CZ"/>
          <w14:ligatures w14:val="none"/>
        </w:rPr>
      </w:pPr>
    </w:p>
    <w:p w14:paraId="03631C4E" w14:textId="77777777" w:rsidR="00F03E49" w:rsidRDefault="00F03E49" w:rsidP="00EF3A29">
      <w:pPr>
        <w:tabs>
          <w:tab w:val="left" w:pos="4536"/>
        </w:tabs>
        <w:spacing w:after="0" w:line="240" w:lineRule="auto"/>
        <w:ind w:hanging="578"/>
        <w:jc w:val="both"/>
        <w:rPr>
          <w:rFonts w:ascii="Calibri" w:eastAsia="DengXian" w:hAnsi="Calibri" w:cs="Calibri"/>
          <w:kern w:val="0"/>
          <w:lang w:eastAsia="cs-CZ"/>
          <w14:ligatures w14:val="none"/>
        </w:rPr>
      </w:pPr>
    </w:p>
    <w:p w14:paraId="4800A9B6" w14:textId="77777777" w:rsidR="00F03E49" w:rsidRDefault="00F03E49" w:rsidP="00EF3A29">
      <w:pPr>
        <w:tabs>
          <w:tab w:val="left" w:pos="4536"/>
        </w:tabs>
        <w:spacing w:after="0" w:line="240" w:lineRule="auto"/>
        <w:ind w:hanging="578"/>
        <w:jc w:val="both"/>
        <w:rPr>
          <w:rFonts w:ascii="Calibri" w:eastAsia="DengXian" w:hAnsi="Calibri" w:cs="Calibri"/>
          <w:kern w:val="0"/>
          <w:lang w:eastAsia="cs-CZ"/>
          <w14:ligatures w14:val="none"/>
        </w:rPr>
      </w:pPr>
    </w:p>
    <w:p w14:paraId="04891FC1" w14:textId="77777777" w:rsidR="00F03E49" w:rsidRPr="00EF3A29" w:rsidRDefault="00F03E49" w:rsidP="00EF3A29">
      <w:pPr>
        <w:tabs>
          <w:tab w:val="left" w:pos="4536"/>
        </w:tabs>
        <w:spacing w:after="0" w:line="240" w:lineRule="auto"/>
        <w:ind w:hanging="578"/>
        <w:jc w:val="both"/>
        <w:rPr>
          <w:rFonts w:ascii="Calibri" w:eastAsia="DengXian" w:hAnsi="Calibri" w:cs="Calibri"/>
          <w:kern w:val="0"/>
          <w:lang w:eastAsia="cs-CZ"/>
          <w14:ligatures w14:val="none"/>
        </w:rPr>
      </w:pPr>
    </w:p>
    <w:p w14:paraId="50521D3C" w14:textId="77777777" w:rsidR="00EF3A29" w:rsidRPr="00EF3A29" w:rsidRDefault="00EF3A29" w:rsidP="00EF3A29">
      <w:pPr>
        <w:tabs>
          <w:tab w:val="left" w:pos="4536"/>
        </w:tabs>
        <w:spacing w:after="0" w:line="240" w:lineRule="auto"/>
        <w:ind w:hanging="578"/>
        <w:jc w:val="center"/>
        <w:rPr>
          <w:rFonts w:ascii="Calibri" w:eastAsia="DengXian" w:hAnsi="Calibri" w:cs="Calibri"/>
          <w:b/>
          <w:kern w:val="0"/>
          <w:lang w:eastAsia="cs-CZ"/>
          <w14:ligatures w14:val="none"/>
        </w:rPr>
      </w:pPr>
      <w:r w:rsidRPr="00EF3A29">
        <w:rPr>
          <w:rFonts w:ascii="Calibri" w:eastAsia="DengXian" w:hAnsi="Calibri" w:cs="Calibri"/>
          <w:b/>
          <w:kern w:val="0"/>
          <w:lang w:eastAsia="cs-CZ"/>
          <w14:ligatures w14:val="none"/>
        </w:rPr>
        <w:lastRenderedPageBreak/>
        <w:t>XIV.</w:t>
      </w:r>
    </w:p>
    <w:p w14:paraId="79387611" w14:textId="77777777" w:rsidR="00EF3A29" w:rsidRPr="00EF3A29" w:rsidRDefault="00EF3A29" w:rsidP="00EF3A29">
      <w:pPr>
        <w:tabs>
          <w:tab w:val="left" w:pos="4536"/>
        </w:tabs>
        <w:spacing w:after="0" w:line="240" w:lineRule="auto"/>
        <w:ind w:hanging="578"/>
        <w:jc w:val="center"/>
        <w:rPr>
          <w:rFonts w:ascii="Calibri" w:eastAsia="DengXian" w:hAnsi="Calibri" w:cs="Calibri"/>
          <w:b/>
          <w:kern w:val="0"/>
          <w:u w:val="single"/>
          <w:lang w:eastAsia="cs-CZ"/>
          <w14:ligatures w14:val="none"/>
        </w:rPr>
      </w:pPr>
      <w:r w:rsidRPr="00EF3A29">
        <w:rPr>
          <w:rFonts w:ascii="Calibri" w:eastAsia="DengXian" w:hAnsi="Calibri" w:cs="Calibri"/>
          <w:b/>
          <w:kern w:val="0"/>
          <w:u w:val="single"/>
          <w:lang w:eastAsia="cs-CZ"/>
          <w14:ligatures w14:val="none"/>
        </w:rPr>
        <w:t>PŘÍLOHY</w:t>
      </w:r>
    </w:p>
    <w:p w14:paraId="061650E8" w14:textId="77777777" w:rsidR="00EF3A29" w:rsidRPr="00EF3A29" w:rsidRDefault="00EF3A29" w:rsidP="00EF3A29">
      <w:pPr>
        <w:tabs>
          <w:tab w:val="left" w:pos="4536"/>
        </w:tabs>
        <w:spacing w:after="0" w:line="240" w:lineRule="auto"/>
        <w:rPr>
          <w:rFonts w:ascii="Calibri" w:eastAsia="DengXian" w:hAnsi="Calibri" w:cs="Calibri"/>
          <w:b/>
          <w:kern w:val="0"/>
          <w:u w:val="single"/>
          <w:lang w:eastAsia="cs-CZ"/>
          <w14:ligatures w14:val="none"/>
        </w:rPr>
      </w:pPr>
    </w:p>
    <w:p w14:paraId="212A88F5" w14:textId="77777777" w:rsidR="00EF3A29" w:rsidRPr="00EF3A29" w:rsidRDefault="00EF3A29" w:rsidP="00EF3A29">
      <w:pPr>
        <w:tabs>
          <w:tab w:val="left" w:pos="4536"/>
        </w:tabs>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1.</w:t>
      </w:r>
      <w:r w:rsidRPr="00EF3A29">
        <w:rPr>
          <w:rFonts w:ascii="Calibri" w:eastAsia="DengXian" w:hAnsi="Calibri" w:cs="Calibri"/>
          <w:b/>
          <w:kern w:val="0"/>
          <w:lang w:eastAsia="cs-CZ"/>
          <w14:ligatures w14:val="none"/>
        </w:rPr>
        <w:t xml:space="preserve"> </w:t>
      </w:r>
      <w:r w:rsidRPr="00EF3A29">
        <w:rPr>
          <w:rFonts w:ascii="Calibri" w:eastAsia="DengXian" w:hAnsi="Calibri" w:cs="Calibri"/>
          <w:kern w:val="0"/>
          <w:lang w:eastAsia="cs-CZ"/>
          <w14:ligatures w14:val="none"/>
        </w:rPr>
        <w:t>Nedílnou přílohou této smlouvy je soupis stavebních prací, dodávek a služeb s výkazem výměr a časový harmonogram.</w:t>
      </w:r>
    </w:p>
    <w:p w14:paraId="77D4ED13" w14:textId="77777777" w:rsidR="00EF3A29" w:rsidRPr="00EF3A29" w:rsidRDefault="00EF3A29" w:rsidP="00EF3A29">
      <w:pPr>
        <w:tabs>
          <w:tab w:val="left" w:pos="4536"/>
        </w:tabs>
        <w:spacing w:after="0" w:line="240" w:lineRule="auto"/>
        <w:ind w:hanging="578"/>
        <w:rPr>
          <w:rFonts w:ascii="Calibri" w:eastAsia="DengXian" w:hAnsi="Calibri" w:cs="Calibri"/>
          <w:b/>
          <w:kern w:val="0"/>
          <w:u w:val="single"/>
          <w:lang w:eastAsia="cs-CZ"/>
          <w14:ligatures w14:val="none"/>
        </w:rPr>
      </w:pPr>
    </w:p>
    <w:p w14:paraId="3E97FC72" w14:textId="77777777" w:rsidR="00EF3A29" w:rsidRPr="00EF3A29" w:rsidRDefault="00EF3A29" w:rsidP="00EF3A29">
      <w:pPr>
        <w:tabs>
          <w:tab w:val="left" w:pos="4536"/>
        </w:tabs>
        <w:spacing w:after="0" w:line="240" w:lineRule="auto"/>
        <w:jc w:val="both"/>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 xml:space="preserve">V …………………………….. dne ………………. </w:t>
      </w:r>
      <w:r w:rsidRPr="00EF3A29">
        <w:rPr>
          <w:rFonts w:ascii="Calibri" w:eastAsia="DengXian" w:hAnsi="Calibri" w:cs="Calibri"/>
          <w:kern w:val="0"/>
          <w:lang w:eastAsia="cs-CZ"/>
          <w14:ligatures w14:val="none"/>
        </w:rPr>
        <w:tab/>
        <w:t xml:space="preserve">      V Hradci Králové dne ………………….</w:t>
      </w:r>
    </w:p>
    <w:p w14:paraId="67BC75B5" w14:textId="77777777" w:rsidR="00EF3A29" w:rsidRPr="00EF3A29" w:rsidRDefault="00EF3A29" w:rsidP="00EF3A29">
      <w:pPr>
        <w:tabs>
          <w:tab w:val="left" w:pos="4536"/>
        </w:tabs>
        <w:spacing w:after="0" w:line="240" w:lineRule="auto"/>
        <w:jc w:val="both"/>
        <w:rPr>
          <w:rFonts w:ascii="Calibri" w:eastAsia="DengXian" w:hAnsi="Calibri" w:cs="Calibri"/>
          <w:caps/>
          <w:kern w:val="0"/>
          <w:lang w:eastAsia="cs-CZ"/>
          <w14:ligatures w14:val="none"/>
        </w:rPr>
      </w:pPr>
    </w:p>
    <w:p w14:paraId="43FC87DB" w14:textId="77777777" w:rsidR="00EF3A29" w:rsidRPr="00EF3A29" w:rsidRDefault="00EF3A29" w:rsidP="00EF3A29">
      <w:pPr>
        <w:tabs>
          <w:tab w:val="left" w:pos="4536"/>
        </w:tabs>
        <w:spacing w:after="0" w:line="240" w:lineRule="auto"/>
        <w:jc w:val="both"/>
        <w:rPr>
          <w:rFonts w:ascii="Calibri" w:eastAsia="DengXian" w:hAnsi="Calibri" w:cs="Calibri"/>
          <w:caps/>
          <w:kern w:val="0"/>
          <w:lang w:eastAsia="cs-CZ"/>
          <w14:ligatures w14:val="none"/>
        </w:rPr>
      </w:pPr>
    </w:p>
    <w:p w14:paraId="49F4B400" w14:textId="77777777" w:rsidR="00EF3A29" w:rsidRPr="00EF3A29" w:rsidRDefault="00EF3A29" w:rsidP="00EF3A29">
      <w:pPr>
        <w:tabs>
          <w:tab w:val="left" w:pos="4536"/>
        </w:tabs>
        <w:spacing w:after="0" w:line="240" w:lineRule="auto"/>
        <w:jc w:val="both"/>
        <w:rPr>
          <w:rFonts w:ascii="Calibri" w:eastAsia="DengXian" w:hAnsi="Calibri" w:cs="Calibri"/>
          <w:caps/>
          <w:kern w:val="0"/>
          <w:lang w:eastAsia="cs-CZ"/>
          <w14:ligatures w14:val="none"/>
        </w:rPr>
      </w:pPr>
      <w:r w:rsidRPr="00EF3A29">
        <w:rPr>
          <w:rFonts w:ascii="Calibri" w:eastAsia="DengXian" w:hAnsi="Calibri" w:cs="Calibri"/>
          <w:caps/>
          <w:kern w:val="0"/>
          <w:lang w:eastAsia="cs-CZ"/>
          <w14:ligatures w14:val="none"/>
        </w:rPr>
        <w:t>ZA ZHOTOVITELE:</w:t>
      </w:r>
      <w:r w:rsidRPr="00EF3A29">
        <w:rPr>
          <w:rFonts w:ascii="Calibri" w:eastAsia="DengXian" w:hAnsi="Calibri" w:cs="Calibri"/>
          <w:caps/>
          <w:kern w:val="0"/>
          <w:lang w:eastAsia="cs-CZ"/>
          <w14:ligatures w14:val="none"/>
        </w:rPr>
        <w:tab/>
        <w:t xml:space="preserve">      ZA OBJEDNATELE: </w:t>
      </w:r>
    </w:p>
    <w:p w14:paraId="4BAA3CDD" w14:textId="77777777" w:rsidR="00EF3A29" w:rsidRPr="00EF3A29" w:rsidRDefault="00EF3A29" w:rsidP="00EF3A29">
      <w:pPr>
        <w:tabs>
          <w:tab w:val="left" w:pos="4536"/>
        </w:tabs>
        <w:spacing w:after="0" w:line="240" w:lineRule="auto"/>
        <w:jc w:val="both"/>
        <w:rPr>
          <w:rFonts w:ascii="Calibri" w:eastAsia="DengXian" w:hAnsi="Calibri" w:cs="Calibri"/>
          <w:kern w:val="0"/>
          <w:lang w:eastAsia="cs-CZ"/>
          <w14:ligatures w14:val="none"/>
        </w:rPr>
      </w:pPr>
    </w:p>
    <w:p w14:paraId="5CEDD475" w14:textId="77777777" w:rsidR="00EF3A29" w:rsidRPr="00EF3A29" w:rsidRDefault="00EF3A29" w:rsidP="00EF3A29">
      <w:pPr>
        <w:tabs>
          <w:tab w:val="left" w:pos="4536"/>
        </w:tabs>
        <w:spacing w:after="0" w:line="240" w:lineRule="auto"/>
        <w:jc w:val="both"/>
        <w:rPr>
          <w:rFonts w:ascii="Calibri" w:eastAsia="DengXian" w:hAnsi="Calibri" w:cs="Calibri"/>
          <w:kern w:val="0"/>
          <w:lang w:eastAsia="cs-CZ"/>
          <w14:ligatures w14:val="none"/>
        </w:rPr>
      </w:pPr>
    </w:p>
    <w:p w14:paraId="2AFC751B" w14:textId="77777777" w:rsidR="00EF3A29" w:rsidRPr="00EF3A29" w:rsidRDefault="00EF3A29" w:rsidP="00EF3A29">
      <w:pPr>
        <w:tabs>
          <w:tab w:val="left" w:pos="4536"/>
        </w:tabs>
        <w:spacing w:after="0" w:line="240" w:lineRule="auto"/>
        <w:jc w:val="both"/>
        <w:rPr>
          <w:rFonts w:ascii="Calibri" w:eastAsia="DengXian" w:hAnsi="Calibri" w:cs="Calibri"/>
          <w:kern w:val="0"/>
          <w:lang w:eastAsia="cs-CZ"/>
          <w14:ligatures w14:val="none"/>
        </w:rPr>
      </w:pPr>
    </w:p>
    <w:p w14:paraId="3225562A" w14:textId="77777777" w:rsidR="00EF3A29" w:rsidRPr="00EF3A29" w:rsidRDefault="00EF3A29" w:rsidP="00EF3A29">
      <w:pPr>
        <w:tabs>
          <w:tab w:val="left" w:pos="4536"/>
        </w:tabs>
        <w:spacing w:after="0" w:line="240" w:lineRule="auto"/>
        <w:jc w:val="both"/>
        <w:rPr>
          <w:rFonts w:ascii="Calibri" w:eastAsia="DengXian" w:hAnsi="Calibri" w:cs="Calibri"/>
          <w:kern w:val="0"/>
          <w:lang w:eastAsia="cs-CZ"/>
          <w14:ligatures w14:val="none"/>
        </w:rPr>
      </w:pPr>
    </w:p>
    <w:p w14:paraId="5D675C6D" w14:textId="77777777" w:rsidR="00EF3A29" w:rsidRPr="00EF3A29" w:rsidRDefault="00EF3A29" w:rsidP="00EF3A29">
      <w:pPr>
        <w:tabs>
          <w:tab w:val="center" w:pos="1418"/>
          <w:tab w:val="center" w:pos="6804"/>
        </w:tabs>
        <w:spacing w:after="0" w:line="240" w:lineRule="auto"/>
        <w:jc w:val="both"/>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w:t>
      </w:r>
      <w:r w:rsidRPr="00EF3A29">
        <w:rPr>
          <w:rFonts w:ascii="Calibri" w:eastAsia="DengXian" w:hAnsi="Calibri" w:cs="Calibri"/>
          <w:kern w:val="0"/>
          <w:lang w:eastAsia="cs-CZ"/>
          <w14:ligatures w14:val="none"/>
        </w:rPr>
        <w:tab/>
        <w:t>……………………………….…..……………………………..</w:t>
      </w:r>
    </w:p>
    <w:p w14:paraId="6151B343" w14:textId="77777777" w:rsidR="00EF3A29" w:rsidRPr="00EF3A29" w:rsidRDefault="00EF3A29" w:rsidP="00EF3A29">
      <w:pPr>
        <w:tabs>
          <w:tab w:val="center" w:pos="1418"/>
          <w:tab w:val="center" w:pos="6804"/>
        </w:tabs>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ab/>
        <w:t>…………………………..</w:t>
      </w:r>
      <w:r w:rsidRPr="00EF3A29">
        <w:rPr>
          <w:rFonts w:ascii="Calibri" w:eastAsia="DengXian" w:hAnsi="Calibri" w:cs="Calibri"/>
          <w:kern w:val="0"/>
          <w:lang w:eastAsia="cs-CZ"/>
          <w14:ligatures w14:val="none"/>
        </w:rPr>
        <w:tab/>
        <w:t>Ing. Tomáš Pospíšil</w:t>
      </w:r>
    </w:p>
    <w:p w14:paraId="1657003D" w14:textId="77777777" w:rsidR="00EF3A29" w:rsidRPr="00EF3A29" w:rsidRDefault="00EF3A29" w:rsidP="00EF3A29">
      <w:pPr>
        <w:tabs>
          <w:tab w:val="center" w:pos="1418"/>
          <w:tab w:val="center" w:pos="6804"/>
        </w:tabs>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ab/>
        <w:t>………………………</w:t>
      </w:r>
      <w:r w:rsidRPr="00EF3A29">
        <w:rPr>
          <w:rFonts w:ascii="Calibri" w:eastAsia="DengXian" w:hAnsi="Calibri" w:cs="Calibri"/>
          <w:kern w:val="0"/>
          <w:lang w:eastAsia="cs-CZ"/>
          <w14:ligatures w14:val="none"/>
        </w:rPr>
        <w:tab/>
        <w:t>ředitel</w:t>
      </w:r>
    </w:p>
    <w:p w14:paraId="22B0D10B" w14:textId="77777777" w:rsidR="00EF3A29" w:rsidRPr="00EF3A29" w:rsidRDefault="00EF3A29" w:rsidP="00EF3A29">
      <w:pPr>
        <w:tabs>
          <w:tab w:val="center" w:pos="1418"/>
          <w:tab w:val="center" w:pos="6804"/>
        </w:tabs>
        <w:spacing w:after="0" w:line="240" w:lineRule="auto"/>
        <w:rPr>
          <w:rFonts w:ascii="Calibri" w:eastAsia="DengXian" w:hAnsi="Calibri" w:cs="Arial"/>
          <w:kern w:val="0"/>
          <w:sz w:val="20"/>
          <w:szCs w:val="20"/>
          <w:lang w:eastAsia="cs-CZ"/>
          <w14:ligatures w14:val="none"/>
        </w:rPr>
      </w:pPr>
      <w:r w:rsidRPr="00EF3A29">
        <w:rPr>
          <w:rFonts w:ascii="Calibri" w:eastAsia="DengXian" w:hAnsi="Calibri" w:cs="Calibri"/>
          <w:b/>
          <w:kern w:val="0"/>
          <w:lang w:eastAsia="cs-CZ"/>
          <w14:ligatures w14:val="none"/>
        </w:rPr>
        <w:tab/>
        <w:t xml:space="preserve">  </w:t>
      </w:r>
      <w:r w:rsidRPr="00EF3A29">
        <w:rPr>
          <w:rFonts w:ascii="Calibri" w:eastAsia="DengXian" w:hAnsi="Calibri" w:cs="Calibri"/>
          <w:kern w:val="0"/>
          <w:lang w:eastAsia="cs-CZ"/>
          <w14:ligatures w14:val="none"/>
        </w:rPr>
        <w:t xml:space="preserve">……………………………………  </w:t>
      </w:r>
      <w:r w:rsidRPr="00EF3A29">
        <w:rPr>
          <w:rFonts w:ascii="Calibri" w:eastAsia="DengXian" w:hAnsi="Calibri" w:cs="Calibri"/>
          <w:b/>
          <w:kern w:val="0"/>
          <w:lang w:eastAsia="cs-CZ"/>
          <w14:ligatures w14:val="none"/>
        </w:rPr>
        <w:tab/>
      </w:r>
      <w:r w:rsidRPr="00EF3A29">
        <w:rPr>
          <w:rFonts w:ascii="Calibri" w:eastAsia="DengXian" w:hAnsi="Calibri" w:cs="Calibri"/>
          <w:kern w:val="0"/>
          <w:lang w:eastAsia="cs-CZ"/>
          <w14:ligatures w14:val="none"/>
        </w:rPr>
        <w:t>TECHNICKÉ SLUŽBY HRADEC KRÁLOVÉ</w:t>
      </w:r>
    </w:p>
    <w:p w14:paraId="547699F1" w14:textId="77777777" w:rsidR="00B26638" w:rsidRPr="00EF3A29" w:rsidRDefault="00B26638" w:rsidP="00EF3A29"/>
    <w:sectPr w:rsidR="00B26638" w:rsidRPr="00EF3A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109B"/>
    <w:multiLevelType w:val="hybridMultilevel"/>
    <w:tmpl w:val="9738EA26"/>
    <w:lvl w:ilvl="0" w:tplc="1CD47904">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58312E3"/>
    <w:multiLevelType w:val="hybridMultilevel"/>
    <w:tmpl w:val="A8AC68E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7476732"/>
    <w:multiLevelType w:val="hybridMultilevel"/>
    <w:tmpl w:val="F20C7DF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2F032EF"/>
    <w:multiLevelType w:val="hybridMultilevel"/>
    <w:tmpl w:val="19D8EEFE"/>
    <w:lvl w:ilvl="0" w:tplc="1E6A487C">
      <w:start w:val="1"/>
      <w:numFmt w:val="decimal"/>
      <w:lvlText w:val="%1."/>
      <w:lvlJc w:val="left"/>
      <w:pPr>
        <w:ind w:left="36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ACF3A33"/>
    <w:multiLevelType w:val="hybridMultilevel"/>
    <w:tmpl w:val="E1EA4CC0"/>
    <w:lvl w:ilvl="0" w:tplc="A17C7D2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E1F3DCC"/>
    <w:multiLevelType w:val="hybridMultilevel"/>
    <w:tmpl w:val="CD247D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F38551F"/>
    <w:multiLevelType w:val="hybridMultilevel"/>
    <w:tmpl w:val="C14AAA92"/>
    <w:lvl w:ilvl="0" w:tplc="D5EEC536">
      <w:start w:val="5"/>
      <w:numFmt w:val="bullet"/>
      <w:lvlText w:val="-"/>
      <w:lvlJc w:val="left"/>
      <w:pPr>
        <w:ind w:left="1004" w:hanging="360"/>
      </w:p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7" w15:restartNumberingAfterBreak="0">
    <w:nsid w:val="2C556A07"/>
    <w:multiLevelType w:val="singleLevel"/>
    <w:tmpl w:val="D5EEC536"/>
    <w:lvl w:ilvl="0">
      <w:start w:val="5"/>
      <w:numFmt w:val="bullet"/>
      <w:lvlText w:val="-"/>
      <w:lvlJc w:val="left"/>
      <w:pPr>
        <w:tabs>
          <w:tab w:val="num" w:pos="2490"/>
        </w:tabs>
        <w:ind w:left="2490" w:hanging="360"/>
      </w:pPr>
    </w:lvl>
  </w:abstractNum>
  <w:abstractNum w:abstractNumId="8" w15:restartNumberingAfterBreak="0">
    <w:nsid w:val="35E43295"/>
    <w:multiLevelType w:val="hybridMultilevel"/>
    <w:tmpl w:val="FBD6D200"/>
    <w:lvl w:ilvl="0" w:tplc="D4649A6E">
      <w:start w:val="1"/>
      <w:numFmt w:val="decimal"/>
      <w:lvlText w:val="%1."/>
      <w:lvlJc w:val="left"/>
      <w:pPr>
        <w:ind w:left="720" w:hanging="360"/>
      </w:pPr>
      <w:rPr>
        <w:rFonts w:ascii="Calibri" w:hAnsi="Calibri" w:cs="Times New Roman" w:hint="default"/>
        <w:b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7920F4D"/>
    <w:multiLevelType w:val="hybridMultilevel"/>
    <w:tmpl w:val="0EDA0C2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46E8760A"/>
    <w:multiLevelType w:val="hybridMultilevel"/>
    <w:tmpl w:val="F490D5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E9457ED"/>
    <w:multiLevelType w:val="hybridMultilevel"/>
    <w:tmpl w:val="C6288036"/>
    <w:lvl w:ilvl="0" w:tplc="A17C7D22">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54306D0D"/>
    <w:multiLevelType w:val="hybridMultilevel"/>
    <w:tmpl w:val="09AC8F10"/>
    <w:lvl w:ilvl="0" w:tplc="FFCCC1BC">
      <w:start w:val="1"/>
      <w:numFmt w:val="decimal"/>
      <w:lvlText w:val="%1."/>
      <w:lvlJc w:val="left"/>
      <w:pPr>
        <w:ind w:left="360" w:hanging="360"/>
      </w:pPr>
      <w:rPr>
        <w:strike w:val="0"/>
        <w:dstrike w:val="0"/>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ACA3FDA"/>
    <w:multiLevelType w:val="hybridMultilevel"/>
    <w:tmpl w:val="BB8C748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4" w15:restartNumberingAfterBreak="0">
    <w:nsid w:val="5D13638F"/>
    <w:multiLevelType w:val="hybridMultilevel"/>
    <w:tmpl w:val="509A96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61390B3C"/>
    <w:multiLevelType w:val="hybridMultilevel"/>
    <w:tmpl w:val="63ECBE9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9A94B7B"/>
    <w:multiLevelType w:val="hybridMultilevel"/>
    <w:tmpl w:val="7B50526A"/>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6C9A2C3B"/>
    <w:multiLevelType w:val="hybridMultilevel"/>
    <w:tmpl w:val="2C423930"/>
    <w:lvl w:ilvl="0" w:tplc="AA8E736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780B7DF4"/>
    <w:multiLevelType w:val="hybridMultilevel"/>
    <w:tmpl w:val="56B027BE"/>
    <w:lvl w:ilvl="0" w:tplc="0454783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2404841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12240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614588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746118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77529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74141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13925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73335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21638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8067505">
    <w:abstractNumId w:val="6"/>
  </w:num>
  <w:num w:numId="11" w16cid:durableId="15449023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89526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7124853">
    <w:abstractNumId w:val="7"/>
  </w:num>
  <w:num w:numId="14" w16cid:durableId="11408824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88596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7587911">
    <w:abstractNumId w:val="4"/>
  </w:num>
  <w:num w:numId="17" w16cid:durableId="175114937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09045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6573596">
    <w:abstractNumId w:val="8"/>
  </w:num>
  <w:num w:numId="20" w16cid:durableId="541676444">
    <w:abstractNumId w:val="13"/>
  </w:num>
  <w:num w:numId="21" w16cid:durableId="17393553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29"/>
    <w:rsid w:val="000E3AD5"/>
    <w:rsid w:val="00110ED1"/>
    <w:rsid w:val="00173172"/>
    <w:rsid w:val="002536C8"/>
    <w:rsid w:val="00407609"/>
    <w:rsid w:val="00423D17"/>
    <w:rsid w:val="00446696"/>
    <w:rsid w:val="004A3FE9"/>
    <w:rsid w:val="004D6661"/>
    <w:rsid w:val="00503270"/>
    <w:rsid w:val="00590AB0"/>
    <w:rsid w:val="00660BC2"/>
    <w:rsid w:val="0088191D"/>
    <w:rsid w:val="00886D70"/>
    <w:rsid w:val="008A6AD0"/>
    <w:rsid w:val="00AE6F37"/>
    <w:rsid w:val="00B25B37"/>
    <w:rsid w:val="00B26638"/>
    <w:rsid w:val="00B51673"/>
    <w:rsid w:val="00B824DA"/>
    <w:rsid w:val="00C46248"/>
    <w:rsid w:val="00C572C3"/>
    <w:rsid w:val="00C764AE"/>
    <w:rsid w:val="00CA19C6"/>
    <w:rsid w:val="00EB4CCF"/>
    <w:rsid w:val="00EF3A29"/>
    <w:rsid w:val="00F03E49"/>
    <w:rsid w:val="00F8127C"/>
    <w:rsid w:val="00FB7F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AE008"/>
  <w15:chartTrackingRefBased/>
  <w15:docId w15:val="{D0AA11C8-275E-43A4-A031-913C2E3D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F3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F3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F3A2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F3A2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F3A2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F3A2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F3A2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F3A2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F3A2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F3A2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F3A2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F3A2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F3A2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F3A2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F3A2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F3A2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F3A2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F3A29"/>
    <w:rPr>
      <w:rFonts w:eastAsiaTheme="majorEastAsia" w:cstheme="majorBidi"/>
      <w:color w:val="272727" w:themeColor="text1" w:themeTint="D8"/>
    </w:rPr>
  </w:style>
  <w:style w:type="paragraph" w:styleId="Nzev">
    <w:name w:val="Title"/>
    <w:basedOn w:val="Normln"/>
    <w:next w:val="Normln"/>
    <w:link w:val="NzevChar"/>
    <w:uiPriority w:val="10"/>
    <w:qFormat/>
    <w:rsid w:val="00EF3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F3A2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F3A2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F3A2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F3A29"/>
    <w:pPr>
      <w:spacing w:before="160"/>
      <w:jc w:val="center"/>
    </w:pPr>
    <w:rPr>
      <w:i/>
      <w:iCs/>
      <w:color w:val="404040" w:themeColor="text1" w:themeTint="BF"/>
    </w:rPr>
  </w:style>
  <w:style w:type="character" w:customStyle="1" w:styleId="CittChar">
    <w:name w:val="Citát Char"/>
    <w:basedOn w:val="Standardnpsmoodstavce"/>
    <w:link w:val="Citt"/>
    <w:uiPriority w:val="29"/>
    <w:rsid w:val="00EF3A29"/>
    <w:rPr>
      <w:i/>
      <w:iCs/>
      <w:color w:val="404040" w:themeColor="text1" w:themeTint="BF"/>
    </w:rPr>
  </w:style>
  <w:style w:type="paragraph" w:styleId="Odstavecseseznamem">
    <w:name w:val="List Paragraph"/>
    <w:basedOn w:val="Normln"/>
    <w:uiPriority w:val="1"/>
    <w:qFormat/>
    <w:rsid w:val="00EF3A29"/>
    <w:pPr>
      <w:ind w:left="720"/>
      <w:contextualSpacing/>
    </w:pPr>
  </w:style>
  <w:style w:type="character" w:styleId="Zdraznnintenzivn">
    <w:name w:val="Intense Emphasis"/>
    <w:basedOn w:val="Standardnpsmoodstavce"/>
    <w:uiPriority w:val="21"/>
    <w:qFormat/>
    <w:rsid w:val="00EF3A29"/>
    <w:rPr>
      <w:i/>
      <w:iCs/>
      <w:color w:val="0F4761" w:themeColor="accent1" w:themeShade="BF"/>
    </w:rPr>
  </w:style>
  <w:style w:type="paragraph" w:styleId="Vrazncitt">
    <w:name w:val="Intense Quote"/>
    <w:basedOn w:val="Normln"/>
    <w:next w:val="Normln"/>
    <w:link w:val="VrazncittChar"/>
    <w:uiPriority w:val="30"/>
    <w:qFormat/>
    <w:rsid w:val="00EF3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F3A29"/>
    <w:rPr>
      <w:i/>
      <w:iCs/>
      <w:color w:val="0F4761" w:themeColor="accent1" w:themeShade="BF"/>
    </w:rPr>
  </w:style>
  <w:style w:type="character" w:styleId="Odkazintenzivn">
    <w:name w:val="Intense Reference"/>
    <w:basedOn w:val="Standardnpsmoodstavce"/>
    <w:uiPriority w:val="32"/>
    <w:qFormat/>
    <w:rsid w:val="00EF3A29"/>
    <w:rPr>
      <w:b/>
      <w:bCs/>
      <w:smallCaps/>
      <w:color w:val="0F4761" w:themeColor="accent1" w:themeShade="BF"/>
      <w:spacing w:val="5"/>
    </w:rPr>
  </w:style>
  <w:style w:type="character" w:styleId="Hypertextovodkaz">
    <w:name w:val="Hyperlink"/>
    <w:basedOn w:val="Standardnpsmoodstavce"/>
    <w:uiPriority w:val="99"/>
    <w:unhideWhenUsed/>
    <w:rsid w:val="00EF3A29"/>
    <w:rPr>
      <w:color w:val="467886" w:themeColor="hyperlink"/>
      <w:u w:val="single"/>
    </w:rPr>
  </w:style>
  <w:style w:type="character" w:styleId="Nevyeenzmnka">
    <w:name w:val="Unresolved Mention"/>
    <w:basedOn w:val="Standardnpsmoodstavce"/>
    <w:uiPriority w:val="99"/>
    <w:semiHidden/>
    <w:unhideWhenUsed/>
    <w:rsid w:val="00EF3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490870">
      <w:bodyDiv w:val="1"/>
      <w:marLeft w:val="0"/>
      <w:marRight w:val="0"/>
      <w:marTop w:val="0"/>
      <w:marBottom w:val="0"/>
      <w:divBdr>
        <w:top w:val="none" w:sz="0" w:space="0" w:color="auto"/>
        <w:left w:val="none" w:sz="0" w:space="0" w:color="auto"/>
        <w:bottom w:val="none" w:sz="0" w:space="0" w:color="auto"/>
        <w:right w:val="none" w:sz="0" w:space="0" w:color="auto"/>
      </w:divBdr>
    </w:div>
    <w:div w:id="1848983243">
      <w:bodyDiv w:val="1"/>
      <w:marLeft w:val="0"/>
      <w:marRight w:val="0"/>
      <w:marTop w:val="0"/>
      <w:marBottom w:val="0"/>
      <w:divBdr>
        <w:top w:val="none" w:sz="0" w:space="0" w:color="auto"/>
        <w:left w:val="none" w:sz="0" w:space="0" w:color="auto"/>
        <w:bottom w:val="none" w:sz="0" w:space="0" w:color="auto"/>
        <w:right w:val="none" w:sz="0" w:space="0" w:color="auto"/>
      </w:divBdr>
    </w:div>
    <w:div w:id="188540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sh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votny@tshk.cz" TargetMode="External"/><Relationship Id="rId5" Type="http://schemas.openxmlformats.org/officeDocument/2006/relationships/hyperlink" Target="mailto:fakturace@tshk.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15</Pages>
  <Words>6390</Words>
  <Characters>37701</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Macál</dc:creator>
  <cp:keywords/>
  <dc:description/>
  <cp:lastModifiedBy>Radka Schejbalová</cp:lastModifiedBy>
  <cp:revision>14</cp:revision>
  <dcterms:created xsi:type="dcterms:W3CDTF">2025-06-10T05:43:00Z</dcterms:created>
  <dcterms:modified xsi:type="dcterms:W3CDTF">2025-07-25T06:14:00Z</dcterms:modified>
</cp:coreProperties>
</file>