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C5BE" w14:textId="2900820E" w:rsidR="00E02B93" w:rsidRDefault="00EA2550">
      <w:r>
        <w:rPr>
          <w:noProof/>
        </w:rPr>
        <w:drawing>
          <wp:anchor distT="0" distB="0" distL="114300" distR="114300" simplePos="0" relativeHeight="251658240" behindDoc="0" locked="0" layoutInCell="1" allowOverlap="1" wp14:anchorId="2B3BAD58" wp14:editId="088FB8FD">
            <wp:simplePos x="0" y="0"/>
            <wp:positionH relativeFrom="margin">
              <wp:align>center</wp:align>
            </wp:positionH>
            <wp:positionV relativeFrom="paragraph">
              <wp:posOffset>83185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3CC641" w14:textId="65272073" w:rsidR="00E02B93" w:rsidRDefault="00E02B93"/>
    <w:p w14:paraId="518B85D9" w14:textId="46DA3373" w:rsidR="00E02B93" w:rsidRDefault="00E02B93"/>
    <w:p w14:paraId="3BF49A38" w14:textId="77777777" w:rsidR="00E02B93" w:rsidRDefault="00E02B93"/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222"/>
        <w:gridCol w:w="9287"/>
      </w:tblGrid>
      <w:tr w:rsidR="00261400" w14:paraId="20FFE8B7" w14:textId="77777777" w:rsidTr="00B465E1">
        <w:trPr>
          <w:trHeight w:val="1261"/>
          <w:jc w:val="center"/>
        </w:trPr>
        <w:tc>
          <w:tcPr>
            <w:tcW w:w="3794" w:type="dxa"/>
            <w:shd w:val="clear" w:color="auto" w:fill="auto"/>
          </w:tcPr>
          <w:p w14:paraId="7BCCDE18" w14:textId="77777777" w:rsidR="00E02B93" w:rsidRDefault="00E02B93"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bookmarkStart w:id="0" w:name="_Hlk64531556"/>
          </w:p>
          <w:p w14:paraId="20FFE8B1" w14:textId="6A0C2F39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  <w:bookmarkEnd w:id="0"/>
          <w:p w14:paraId="20FFE8B2" w14:textId="0CB88580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  <w:tc>
          <w:tcPr>
            <w:tcW w:w="5650" w:type="dxa"/>
            <w:shd w:val="clear" w:color="auto" w:fill="FFFFFF" w:themeFill="background1"/>
          </w:tcPr>
          <w:p w14:paraId="20FFE8B6" w14:textId="0B60194A" w:rsidR="00261400" w:rsidRDefault="0030093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 w:rsidRPr="004D2224">
              <w:rPr>
                <w:noProof/>
              </w:rPr>
              <w:drawing>
                <wp:inline distT="0" distB="0" distL="0" distR="0" wp14:anchorId="00B6DE17" wp14:editId="0272C04C">
                  <wp:extent cx="5760085" cy="5791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85" cy="57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D4102" w14:textId="77777777" w:rsidR="00E02B93" w:rsidRDefault="00E02B93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20FFE8B9" w14:textId="68A83B82" w:rsidR="00261400" w:rsidRDefault="001A73CC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 xml:space="preserve">Krycí list </w:t>
      </w:r>
      <w:r w:rsidR="000F48B7">
        <w:rPr>
          <w:rFonts w:ascii="Verdana" w:hAnsi="Verdana"/>
          <w:b w:val="0"/>
          <w:caps/>
          <w:sz w:val="28"/>
          <w:szCs w:val="30"/>
          <w:lang w:val="cs-CZ"/>
        </w:rPr>
        <w:t>nabídky</w:t>
      </w:r>
    </w:p>
    <w:p w14:paraId="20FFE8BA" w14:textId="124C44AC" w:rsidR="00261400" w:rsidRDefault="001A73CC">
      <w:pPr>
        <w:pStyle w:val="Nzev"/>
        <w:ind w:left="-108" w:firstLine="108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 xml:space="preserve">Evidenční číslo VZ: </w:t>
      </w:r>
      <w:hyperlink r:id="rId10" w:history="1">
        <w:r w:rsidR="00F15C3E" w:rsidRPr="00F15C3E">
          <w:rPr>
            <w:rStyle w:val="Hypertextovodkaz"/>
            <w:rFonts w:ascii="Verdana" w:hAnsi="Verdana"/>
            <w:sz w:val="20"/>
            <w:lang w:val="cs-CZ"/>
          </w:rPr>
          <w:t>Z2022-036186</w:t>
        </w:r>
      </w:hyperlink>
    </w:p>
    <w:p w14:paraId="61AE40AC" w14:textId="4AF93293" w:rsidR="00E02B93" w:rsidRPr="00E02B93" w:rsidRDefault="00300930" w:rsidP="00300930">
      <w:pPr>
        <w:pStyle w:val="MainText"/>
        <w:jc w:val="center"/>
      </w:pPr>
      <w:r w:rsidRPr="00C82F5F">
        <w:rPr>
          <w:b/>
          <w:caps/>
          <w:sz w:val="24"/>
        </w:rPr>
        <w:t xml:space="preserve">POŘÍZENÍ </w:t>
      </w:r>
      <w:r w:rsidR="001D6B90" w:rsidRPr="001D6B90">
        <w:rPr>
          <w:b/>
          <w:caps/>
          <w:sz w:val="24"/>
        </w:rPr>
        <w:t xml:space="preserve">HYDRAULICKÉHO PAKETOVACÍHO LISU  </w:t>
      </w:r>
    </w:p>
    <w:p w14:paraId="20FFE8BC" w14:textId="1976A87E" w:rsidR="00261400" w:rsidRDefault="001A73CC"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 w14:paraId="575B3BB9" w14:textId="77777777" w:rsidR="00E02B93" w:rsidRDefault="00E02B93" w:rsidP="00C54BE1">
      <w:pPr>
        <w:spacing w:before="60" w:after="60"/>
        <w:rPr>
          <w:rFonts w:ascii="Verdana" w:hAnsi="Verdana"/>
          <w:b/>
          <w:sz w:val="18"/>
          <w:lang w:val="cs-CZ"/>
        </w:rPr>
      </w:pPr>
    </w:p>
    <w:p w14:paraId="203A7CE1" w14:textId="77777777" w:rsidR="003A1572" w:rsidRPr="003A1572" w:rsidRDefault="003A1572" w:rsidP="003A1572">
      <w:pPr>
        <w:spacing w:before="0"/>
        <w:rPr>
          <w:rFonts w:ascii="Verdana" w:hAnsi="Verdana"/>
          <w:b/>
          <w:sz w:val="18"/>
          <w:lang w:val="cs-CZ"/>
        </w:rPr>
      </w:pPr>
      <w:proofErr w:type="spellStart"/>
      <w:r w:rsidRPr="003A1572">
        <w:rPr>
          <w:rFonts w:ascii="Verdana" w:hAnsi="Verdana"/>
          <w:b/>
          <w:sz w:val="18"/>
          <w:lang w:val="cs-CZ"/>
        </w:rPr>
        <w:t>Constellium</w:t>
      </w:r>
      <w:proofErr w:type="spellEnd"/>
      <w:r w:rsidRPr="003A1572">
        <w:rPr>
          <w:rFonts w:ascii="Verdana" w:hAnsi="Verdana"/>
          <w:b/>
          <w:sz w:val="18"/>
          <w:lang w:val="cs-CZ"/>
        </w:rPr>
        <w:t xml:space="preserve"> </w:t>
      </w:r>
      <w:proofErr w:type="spellStart"/>
      <w:r w:rsidRPr="003A1572">
        <w:rPr>
          <w:rFonts w:ascii="Verdana" w:hAnsi="Verdana"/>
          <w:b/>
          <w:sz w:val="18"/>
          <w:lang w:val="cs-CZ"/>
        </w:rPr>
        <w:t>Extrusions</w:t>
      </w:r>
      <w:proofErr w:type="spellEnd"/>
      <w:r w:rsidRPr="003A1572">
        <w:rPr>
          <w:rFonts w:ascii="Verdana" w:hAnsi="Verdana"/>
          <w:b/>
          <w:sz w:val="18"/>
          <w:lang w:val="cs-CZ"/>
        </w:rPr>
        <w:t xml:space="preserve"> Děčín s.r.o.; </w:t>
      </w:r>
    </w:p>
    <w:p w14:paraId="3E97F3AF" w14:textId="77777777" w:rsidR="00171155" w:rsidRDefault="00171155" w:rsidP="003A1572">
      <w:pPr>
        <w:spacing w:before="0"/>
        <w:rPr>
          <w:rFonts w:ascii="Verdana" w:hAnsi="Verdana"/>
          <w:bCs/>
          <w:sz w:val="18"/>
          <w:lang w:val="cs-CZ"/>
        </w:rPr>
      </w:pPr>
    </w:p>
    <w:p w14:paraId="7ED58E37" w14:textId="510B6E6C" w:rsidR="003A1572" w:rsidRPr="003A1572" w:rsidRDefault="003A1572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3A1572">
        <w:rPr>
          <w:rFonts w:ascii="Verdana" w:hAnsi="Verdana"/>
          <w:bCs/>
          <w:sz w:val="18"/>
          <w:lang w:val="cs-CZ"/>
        </w:rPr>
        <w:t xml:space="preserve">Ústecká 751/37 Děčín; </w:t>
      </w:r>
    </w:p>
    <w:p w14:paraId="66DAFA69" w14:textId="77777777" w:rsidR="00171155" w:rsidRDefault="00171155" w:rsidP="003A1572">
      <w:pPr>
        <w:spacing w:before="0"/>
        <w:rPr>
          <w:rFonts w:ascii="Verdana" w:hAnsi="Verdana"/>
          <w:bCs/>
          <w:sz w:val="18"/>
          <w:lang w:val="cs-CZ"/>
        </w:rPr>
      </w:pPr>
    </w:p>
    <w:p w14:paraId="20FFE8C1" w14:textId="666C613B" w:rsidR="00261400" w:rsidRPr="003A1572" w:rsidRDefault="003A1572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3A1572">
        <w:rPr>
          <w:rFonts w:ascii="Verdana" w:hAnsi="Verdana"/>
          <w:bCs/>
          <w:sz w:val="18"/>
          <w:lang w:val="cs-CZ"/>
        </w:rPr>
        <w:t>IČO: 18380654</w:t>
      </w:r>
    </w:p>
    <w:p w14:paraId="48CEA63C" w14:textId="77777777" w:rsidR="003A1572" w:rsidRDefault="003A1572" w:rsidP="003A1572">
      <w:pPr>
        <w:spacing w:before="0"/>
        <w:rPr>
          <w:rFonts w:ascii="Verdana" w:hAnsi="Verdana"/>
          <w:b/>
          <w:bCs/>
          <w:caps/>
          <w:sz w:val="18"/>
          <w:lang w:val="cs-CZ"/>
        </w:rPr>
      </w:pPr>
    </w:p>
    <w:p w14:paraId="20FFE8C2" w14:textId="31A0991E" w:rsidR="00261400" w:rsidRDefault="001A73CC">
      <w:pPr>
        <w:spacing w:before="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 xml:space="preserve">2. Identifikace </w:t>
      </w:r>
      <w:r w:rsidR="001D414A">
        <w:rPr>
          <w:rFonts w:ascii="Verdana" w:hAnsi="Verdana"/>
          <w:b/>
          <w:bCs/>
          <w:caps/>
          <w:lang w:val="cs-CZ"/>
        </w:rPr>
        <w:t>účastníka</w:t>
      </w:r>
      <w:r>
        <w:rPr>
          <w:rFonts w:ascii="Verdana" w:hAnsi="Verdana"/>
          <w:b/>
          <w:bCs/>
          <w:caps/>
          <w:lang w:val="cs-CZ"/>
        </w:rPr>
        <w:t>:</w:t>
      </w:r>
    </w:p>
    <w:p w14:paraId="76E7DFD8" w14:textId="77777777" w:rsidR="00E02B93" w:rsidRDefault="00E02B93">
      <w:pPr>
        <w:spacing w:before="0"/>
        <w:rPr>
          <w:rFonts w:ascii="Verdana" w:hAnsi="Verdana"/>
          <w:b/>
          <w:bCs/>
          <w:caps/>
          <w:lang w:val="cs-CZ"/>
        </w:rPr>
      </w:pPr>
    </w:p>
    <w:p w14:paraId="2CB013DE" w14:textId="77777777" w:rsidR="00E02B93" w:rsidRDefault="00E02B93">
      <w:pPr>
        <w:spacing w:before="0"/>
        <w:rPr>
          <w:rFonts w:ascii="Verdana" w:hAnsi="Verdana"/>
          <w:sz w:val="18"/>
          <w:lang w:val="cs-CZ"/>
        </w:rPr>
      </w:pPr>
    </w:p>
    <w:tbl>
      <w:tblPr>
        <w:tblpPr w:leftFromText="180" w:rightFromText="180" w:vertAnchor="text" w:tblpXSpec="center" w:tblpY="1"/>
        <w:tblOverlap w:val="never"/>
        <w:tblW w:w="909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 w:rsidR="00261400" w14:paraId="20FFE8CB" w14:textId="77777777">
        <w:trPr>
          <w:jc w:val="center"/>
        </w:trPr>
        <w:tc>
          <w:tcPr>
            <w:tcW w:w="4210" w:type="dxa"/>
            <w:shd w:val="clear" w:color="auto" w:fill="D9D9D9"/>
            <w:vAlign w:val="center"/>
          </w:tcPr>
          <w:p w14:paraId="20FFE8C3" w14:textId="1528E05C" w:rsidR="00261400" w:rsidRDefault="00385BD4"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sz w:val="18"/>
                <w:lang w:val="cs-CZ"/>
              </w:rPr>
              <w:t>Účastník</w:t>
            </w:r>
            <w:r w:rsidR="001A73CC">
              <w:rPr>
                <w:rFonts w:ascii="Verdana" w:hAnsi="Verdana"/>
                <w:b/>
                <w:sz w:val="18"/>
                <w:lang w:val="cs-CZ"/>
              </w:rPr>
              <w:t>:</w:t>
            </w:r>
          </w:p>
          <w:p w14:paraId="20FFE8C4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Ulice č. p.</w:t>
            </w:r>
          </w:p>
          <w:p w14:paraId="20FFE8C5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PSČ:</w:t>
            </w:r>
          </w:p>
          <w:p w14:paraId="20FFE8C6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Statutární zástupce:</w:t>
            </w:r>
          </w:p>
        </w:tc>
        <w:tc>
          <w:tcPr>
            <w:tcW w:w="4886" w:type="dxa"/>
            <w:shd w:val="clear" w:color="auto" w:fill="D9D9D9"/>
            <w:vAlign w:val="center"/>
          </w:tcPr>
          <w:p w14:paraId="20FFE8CA" w14:textId="38835DDA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20FFE8CC" w14:textId="77777777" w:rsidR="00261400" w:rsidRDefault="00261400">
      <w:pPr>
        <w:rPr>
          <w:rFonts w:ascii="Verdana" w:hAnsi="Verdana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635"/>
        <w:gridCol w:w="7225"/>
        <w:gridCol w:w="1201"/>
      </w:tblGrid>
      <w:tr w:rsidR="00936832" w14:paraId="227733B8" w14:textId="77777777" w:rsidTr="001D6B90">
        <w:trPr>
          <w:jc w:val="center"/>
        </w:trPr>
        <w:tc>
          <w:tcPr>
            <w:tcW w:w="4337" w:type="pct"/>
            <w:gridSpan w:val="2"/>
            <w:shd w:val="pct5" w:color="auto" w:fill="auto"/>
          </w:tcPr>
          <w:p w14:paraId="7A5968B7" w14:textId="77777777" w:rsidR="00936832" w:rsidRDefault="00936832" w:rsidP="00600E34">
            <w:pPr>
              <w:pStyle w:val="MainText"/>
              <w:spacing w:before="60" w:after="60"/>
              <w:rPr>
                <w:b/>
              </w:rPr>
            </w:pPr>
            <w:r>
              <w:rPr>
                <w:b/>
              </w:rPr>
              <w:t>Hodnotící kritérium – Paketovací lis</w:t>
            </w:r>
          </w:p>
        </w:tc>
        <w:tc>
          <w:tcPr>
            <w:tcW w:w="663" w:type="pct"/>
            <w:shd w:val="pct5" w:color="auto" w:fill="auto"/>
          </w:tcPr>
          <w:p w14:paraId="53133222" w14:textId="7814FFFE" w:rsidR="00936832" w:rsidRDefault="00936832" w:rsidP="00600E34">
            <w:pPr>
              <w:pStyle w:val="Main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Hodnota </w:t>
            </w:r>
          </w:p>
        </w:tc>
      </w:tr>
      <w:tr w:rsidR="00936832" w14:paraId="07D23392" w14:textId="77777777" w:rsidTr="001D6B90">
        <w:trPr>
          <w:jc w:val="center"/>
        </w:trPr>
        <w:tc>
          <w:tcPr>
            <w:tcW w:w="350" w:type="pct"/>
          </w:tcPr>
          <w:p w14:paraId="5207ECDD" w14:textId="77777777" w:rsidR="00936832" w:rsidRDefault="00936832" w:rsidP="00600E34">
            <w:pPr>
              <w:pStyle w:val="MainText"/>
              <w:spacing w:before="60" w:after="60"/>
              <w:jc w:val="center"/>
            </w:pPr>
            <w:r>
              <w:t>1.</w:t>
            </w:r>
          </w:p>
        </w:tc>
        <w:tc>
          <w:tcPr>
            <w:tcW w:w="3986" w:type="pct"/>
          </w:tcPr>
          <w:p w14:paraId="1516BE05" w14:textId="77777777" w:rsidR="00936832" w:rsidRDefault="00936832" w:rsidP="00600E34">
            <w:pPr>
              <w:pStyle w:val="MainText"/>
              <w:spacing w:before="60" w:after="60"/>
            </w:pPr>
            <w:r>
              <w:t>Celková nabídková cena (v Kč bez DPH)</w:t>
            </w:r>
          </w:p>
        </w:tc>
        <w:tc>
          <w:tcPr>
            <w:tcW w:w="663" w:type="pct"/>
          </w:tcPr>
          <w:p w14:paraId="2484703A" w14:textId="58AD99E3" w:rsidR="00936832" w:rsidRDefault="00936832" w:rsidP="00600E34">
            <w:pPr>
              <w:pStyle w:val="MainText"/>
              <w:spacing w:before="60" w:after="60"/>
              <w:jc w:val="center"/>
            </w:pPr>
          </w:p>
        </w:tc>
      </w:tr>
      <w:tr w:rsidR="00936832" w14:paraId="38B7B3E9" w14:textId="77777777" w:rsidTr="001D6B90">
        <w:trPr>
          <w:jc w:val="center"/>
        </w:trPr>
        <w:tc>
          <w:tcPr>
            <w:tcW w:w="350" w:type="pct"/>
          </w:tcPr>
          <w:p w14:paraId="26111AFE" w14:textId="77777777" w:rsidR="00936832" w:rsidRDefault="00936832" w:rsidP="00600E34">
            <w:pPr>
              <w:pStyle w:val="MainText"/>
              <w:spacing w:before="60" w:after="60"/>
              <w:jc w:val="center"/>
            </w:pPr>
            <w:r>
              <w:t>2.</w:t>
            </w:r>
          </w:p>
        </w:tc>
        <w:tc>
          <w:tcPr>
            <w:tcW w:w="3986" w:type="pct"/>
          </w:tcPr>
          <w:p w14:paraId="79454987" w14:textId="77777777" w:rsidR="00936832" w:rsidRDefault="00936832" w:rsidP="00600E34">
            <w:pPr>
              <w:pStyle w:val="MainText"/>
              <w:spacing w:before="60" w:after="60"/>
            </w:pPr>
            <w:r>
              <w:t>Technické parametry</w:t>
            </w:r>
          </w:p>
        </w:tc>
        <w:tc>
          <w:tcPr>
            <w:tcW w:w="663" w:type="pct"/>
          </w:tcPr>
          <w:p w14:paraId="7222B647" w14:textId="6F08AB5E" w:rsidR="00936832" w:rsidRDefault="00D16B9F" w:rsidP="00600E34">
            <w:pPr>
              <w:pStyle w:val="MainText"/>
              <w:spacing w:before="60" w:after="60"/>
              <w:jc w:val="center"/>
            </w:pPr>
            <w:r>
              <w:t>x</w:t>
            </w:r>
          </w:p>
        </w:tc>
      </w:tr>
      <w:tr w:rsidR="00936832" w14:paraId="29FB2F75" w14:textId="77777777" w:rsidTr="001D6B90">
        <w:trPr>
          <w:jc w:val="center"/>
        </w:trPr>
        <w:tc>
          <w:tcPr>
            <w:tcW w:w="350" w:type="pct"/>
          </w:tcPr>
          <w:p w14:paraId="7A7DBDB2" w14:textId="77777777" w:rsidR="00936832" w:rsidRDefault="00936832" w:rsidP="00600E34">
            <w:pPr>
              <w:pStyle w:val="MainText"/>
              <w:spacing w:before="60" w:after="60"/>
              <w:jc w:val="center"/>
            </w:pPr>
            <w:r>
              <w:t>2.1</w:t>
            </w:r>
          </w:p>
        </w:tc>
        <w:tc>
          <w:tcPr>
            <w:tcW w:w="3986" w:type="pct"/>
          </w:tcPr>
          <w:p w14:paraId="44E33D84" w14:textId="77777777" w:rsidR="00936832" w:rsidRDefault="00936832" w:rsidP="00600E34">
            <w:pPr>
              <w:pStyle w:val="MainText"/>
              <w:tabs>
                <w:tab w:val="left" w:pos="3720"/>
              </w:tabs>
              <w:spacing w:before="60" w:after="60"/>
            </w:pPr>
            <w:r>
              <w:t>Lisovací cyklus (myslí se strojní čas) v sekundách</w:t>
            </w:r>
          </w:p>
        </w:tc>
        <w:tc>
          <w:tcPr>
            <w:tcW w:w="663" w:type="pct"/>
          </w:tcPr>
          <w:p w14:paraId="5CBBC180" w14:textId="62D0B7EF" w:rsidR="00936832" w:rsidRDefault="00936832" w:rsidP="00600E34">
            <w:pPr>
              <w:pStyle w:val="MainText"/>
              <w:spacing w:before="60" w:after="60"/>
              <w:jc w:val="center"/>
            </w:pPr>
          </w:p>
        </w:tc>
      </w:tr>
      <w:tr w:rsidR="00936832" w14:paraId="6F955E9D" w14:textId="77777777" w:rsidTr="001D6B90">
        <w:trPr>
          <w:jc w:val="center"/>
        </w:trPr>
        <w:tc>
          <w:tcPr>
            <w:tcW w:w="350" w:type="pct"/>
          </w:tcPr>
          <w:p w14:paraId="24585AD2" w14:textId="77777777" w:rsidR="00936832" w:rsidRDefault="00936832" w:rsidP="00600E34">
            <w:pPr>
              <w:pStyle w:val="MainText"/>
              <w:spacing w:before="60" w:after="60"/>
              <w:jc w:val="center"/>
            </w:pPr>
            <w:r>
              <w:t>2.2</w:t>
            </w:r>
          </w:p>
        </w:tc>
        <w:tc>
          <w:tcPr>
            <w:tcW w:w="3986" w:type="pct"/>
          </w:tcPr>
          <w:p w14:paraId="6CA0F06B" w14:textId="748A8816" w:rsidR="00936832" w:rsidRDefault="00936832" w:rsidP="00600E34">
            <w:pPr>
              <w:pStyle w:val="MainText"/>
              <w:spacing w:before="60" w:after="60"/>
            </w:pPr>
            <w:r>
              <w:t>Měrná hmotnost paketů v (kg/m3)</w:t>
            </w:r>
          </w:p>
        </w:tc>
        <w:tc>
          <w:tcPr>
            <w:tcW w:w="663" w:type="pct"/>
          </w:tcPr>
          <w:p w14:paraId="753439AB" w14:textId="7C2D44AE" w:rsidR="00936832" w:rsidRDefault="00936832" w:rsidP="00600E34">
            <w:pPr>
              <w:pStyle w:val="MainText"/>
              <w:spacing w:before="60" w:after="60"/>
              <w:jc w:val="center"/>
            </w:pPr>
          </w:p>
        </w:tc>
      </w:tr>
      <w:tr w:rsidR="00936832" w14:paraId="11EE6850" w14:textId="77777777" w:rsidTr="001D6B90">
        <w:trPr>
          <w:jc w:val="center"/>
        </w:trPr>
        <w:tc>
          <w:tcPr>
            <w:tcW w:w="350" w:type="pct"/>
          </w:tcPr>
          <w:p w14:paraId="505B92DD" w14:textId="77777777" w:rsidR="00936832" w:rsidRDefault="00936832" w:rsidP="00600E34">
            <w:pPr>
              <w:pStyle w:val="MainText"/>
              <w:spacing w:before="60" w:after="60"/>
              <w:jc w:val="center"/>
            </w:pPr>
            <w:r>
              <w:t>3</w:t>
            </w:r>
          </w:p>
        </w:tc>
        <w:tc>
          <w:tcPr>
            <w:tcW w:w="3986" w:type="pct"/>
          </w:tcPr>
          <w:p w14:paraId="641DFC6E" w14:textId="4DB457C1" w:rsidR="00936832" w:rsidRPr="00C46D1E" w:rsidRDefault="00936832" w:rsidP="00600E34">
            <w:pPr>
              <w:pStyle w:val="MainText"/>
              <w:spacing w:before="60" w:after="60"/>
            </w:pPr>
            <w:r w:rsidRPr="00C46D1E">
              <w:t xml:space="preserve">Rychlost </w:t>
            </w:r>
            <w:r w:rsidR="0082167D">
              <w:t>odstranění</w:t>
            </w:r>
            <w:r>
              <w:t xml:space="preserve"> vad</w:t>
            </w:r>
            <w:r w:rsidRPr="00C46D1E">
              <w:t xml:space="preserve"> </w:t>
            </w:r>
            <w:r>
              <w:t>(dle bodu 11.</w:t>
            </w:r>
            <w:r w:rsidR="00F15C3E">
              <w:t>6</w:t>
            </w:r>
            <w:r>
              <w:t xml:space="preserve">) dle </w:t>
            </w:r>
            <w:r w:rsidR="00572A44">
              <w:t>jednotlivých kategorií</w:t>
            </w:r>
          </w:p>
        </w:tc>
        <w:tc>
          <w:tcPr>
            <w:tcW w:w="663" w:type="pct"/>
          </w:tcPr>
          <w:p w14:paraId="6D69E120" w14:textId="3AA3234B" w:rsidR="00936832" w:rsidRDefault="00D16B9F" w:rsidP="00600E34">
            <w:pPr>
              <w:pStyle w:val="MainText"/>
              <w:spacing w:before="60" w:after="60"/>
              <w:jc w:val="center"/>
            </w:pPr>
            <w:r>
              <w:t>x</w:t>
            </w:r>
          </w:p>
        </w:tc>
      </w:tr>
      <w:tr w:rsidR="00936832" w14:paraId="683E98D6" w14:textId="77777777" w:rsidTr="001D6B90">
        <w:trPr>
          <w:jc w:val="center"/>
        </w:trPr>
        <w:tc>
          <w:tcPr>
            <w:tcW w:w="350" w:type="pct"/>
          </w:tcPr>
          <w:p w14:paraId="022476E5" w14:textId="77777777" w:rsidR="00936832" w:rsidRDefault="00936832" w:rsidP="00600E34">
            <w:pPr>
              <w:pStyle w:val="MainText"/>
              <w:spacing w:before="60" w:after="60"/>
              <w:jc w:val="center"/>
            </w:pPr>
            <w:r>
              <w:t>3.1.</w:t>
            </w:r>
          </w:p>
        </w:tc>
        <w:tc>
          <w:tcPr>
            <w:tcW w:w="3986" w:type="pct"/>
          </w:tcPr>
          <w:p w14:paraId="4BF1DAA6" w14:textId="609111F2" w:rsidR="00936832" w:rsidRPr="00C46D1E" w:rsidRDefault="00936832" w:rsidP="00600E34">
            <w:pPr>
              <w:pStyle w:val="MainText"/>
              <w:spacing w:before="60" w:after="60"/>
            </w:pPr>
            <w:r>
              <w:t>A</w:t>
            </w:r>
            <w:r w:rsidR="00352BCE">
              <w:t xml:space="preserve"> (v hodinách)</w:t>
            </w:r>
          </w:p>
        </w:tc>
        <w:tc>
          <w:tcPr>
            <w:tcW w:w="663" w:type="pct"/>
          </w:tcPr>
          <w:p w14:paraId="185DF9A3" w14:textId="6BCAE015" w:rsidR="00936832" w:rsidRDefault="00936832" w:rsidP="00600E34">
            <w:pPr>
              <w:pStyle w:val="MainText"/>
              <w:spacing w:before="60" w:after="60"/>
              <w:jc w:val="center"/>
            </w:pPr>
          </w:p>
        </w:tc>
      </w:tr>
      <w:tr w:rsidR="00936832" w14:paraId="26AA10B4" w14:textId="77777777" w:rsidTr="001D6B90">
        <w:trPr>
          <w:jc w:val="center"/>
        </w:trPr>
        <w:tc>
          <w:tcPr>
            <w:tcW w:w="350" w:type="pct"/>
          </w:tcPr>
          <w:p w14:paraId="447A338A" w14:textId="77777777" w:rsidR="00936832" w:rsidRDefault="00936832" w:rsidP="00600E34">
            <w:pPr>
              <w:pStyle w:val="MainText"/>
              <w:spacing w:before="60" w:after="60"/>
              <w:jc w:val="center"/>
            </w:pPr>
            <w:r>
              <w:t>3.2.</w:t>
            </w:r>
          </w:p>
        </w:tc>
        <w:tc>
          <w:tcPr>
            <w:tcW w:w="3986" w:type="pct"/>
          </w:tcPr>
          <w:p w14:paraId="1F182142" w14:textId="60986424" w:rsidR="00936832" w:rsidRPr="00C46D1E" w:rsidRDefault="00936832" w:rsidP="00600E34">
            <w:pPr>
              <w:pStyle w:val="MainText"/>
              <w:spacing w:before="60" w:after="60"/>
            </w:pPr>
            <w:r>
              <w:t>B</w:t>
            </w:r>
            <w:r w:rsidR="00352BCE">
              <w:t xml:space="preserve"> (v hodinách)</w:t>
            </w:r>
          </w:p>
        </w:tc>
        <w:tc>
          <w:tcPr>
            <w:tcW w:w="663" w:type="pct"/>
          </w:tcPr>
          <w:p w14:paraId="7BC09892" w14:textId="61037BF0" w:rsidR="00936832" w:rsidRDefault="00936832" w:rsidP="00600E34">
            <w:pPr>
              <w:pStyle w:val="MainText"/>
              <w:spacing w:before="60" w:after="60"/>
              <w:jc w:val="center"/>
            </w:pPr>
          </w:p>
        </w:tc>
      </w:tr>
      <w:tr w:rsidR="00936832" w14:paraId="47C74474" w14:textId="77777777" w:rsidTr="001D6B90">
        <w:trPr>
          <w:jc w:val="center"/>
        </w:trPr>
        <w:tc>
          <w:tcPr>
            <w:tcW w:w="350" w:type="pct"/>
          </w:tcPr>
          <w:p w14:paraId="654F8003" w14:textId="77777777" w:rsidR="00936832" w:rsidRDefault="00936832" w:rsidP="00600E34">
            <w:pPr>
              <w:pStyle w:val="MainText"/>
              <w:spacing w:before="60" w:after="60"/>
              <w:jc w:val="center"/>
            </w:pPr>
            <w:r>
              <w:t>3.3.</w:t>
            </w:r>
          </w:p>
        </w:tc>
        <w:tc>
          <w:tcPr>
            <w:tcW w:w="3986" w:type="pct"/>
          </w:tcPr>
          <w:p w14:paraId="35EEDCE4" w14:textId="5348C0B1" w:rsidR="00936832" w:rsidRPr="00C46D1E" w:rsidRDefault="00936832" w:rsidP="00600E34">
            <w:pPr>
              <w:pStyle w:val="MainText"/>
              <w:spacing w:before="60" w:after="60"/>
            </w:pPr>
            <w:r>
              <w:t>C</w:t>
            </w:r>
            <w:r w:rsidR="00352BCE">
              <w:t xml:space="preserve"> (</w:t>
            </w:r>
            <w:r w:rsidR="0082167D">
              <w:t>dny</w:t>
            </w:r>
            <w:r w:rsidR="00352BCE">
              <w:t>)</w:t>
            </w:r>
          </w:p>
        </w:tc>
        <w:tc>
          <w:tcPr>
            <w:tcW w:w="663" w:type="pct"/>
          </w:tcPr>
          <w:p w14:paraId="279CDC97" w14:textId="5DB69F32" w:rsidR="00936832" w:rsidRDefault="00936832" w:rsidP="00600E34">
            <w:pPr>
              <w:pStyle w:val="MainText"/>
              <w:spacing w:before="60" w:after="60"/>
              <w:jc w:val="center"/>
            </w:pPr>
          </w:p>
        </w:tc>
      </w:tr>
      <w:tr w:rsidR="00936832" w14:paraId="7E904C62" w14:textId="77777777" w:rsidTr="001D6B90">
        <w:trPr>
          <w:jc w:val="center"/>
        </w:trPr>
        <w:tc>
          <w:tcPr>
            <w:tcW w:w="350" w:type="pct"/>
          </w:tcPr>
          <w:p w14:paraId="4299E770" w14:textId="77777777" w:rsidR="00936832" w:rsidRDefault="00936832" w:rsidP="00600E34">
            <w:pPr>
              <w:pStyle w:val="MainText"/>
              <w:spacing w:before="60" w:after="60"/>
              <w:jc w:val="center"/>
            </w:pPr>
            <w:r>
              <w:t>4</w:t>
            </w:r>
          </w:p>
        </w:tc>
        <w:tc>
          <w:tcPr>
            <w:tcW w:w="3986" w:type="pct"/>
          </w:tcPr>
          <w:p w14:paraId="2550909A" w14:textId="3A1E3D16" w:rsidR="00936832" w:rsidRPr="00C46D1E" w:rsidRDefault="00936832" w:rsidP="005F58B8">
            <w:pPr>
              <w:pStyle w:val="MainText"/>
              <w:spacing w:before="60" w:after="60"/>
            </w:pPr>
            <w:r w:rsidRPr="00C46D1E">
              <w:t>Záruka za dodaný předmět plnění měsících</w:t>
            </w:r>
            <w:r>
              <w:t xml:space="preserve"> (min 12 </w:t>
            </w:r>
            <w:r w:rsidR="00572A44">
              <w:t>měsíců – účastník</w:t>
            </w:r>
            <w:r w:rsidR="005F58B8">
              <w:t xml:space="preserve"> uvede celkový počet měsíců záruky na předmět smlouvy) </w:t>
            </w:r>
            <w:r>
              <w:t xml:space="preserve"> </w:t>
            </w:r>
          </w:p>
        </w:tc>
        <w:tc>
          <w:tcPr>
            <w:tcW w:w="663" w:type="pct"/>
          </w:tcPr>
          <w:p w14:paraId="1EC8206A" w14:textId="4206286A" w:rsidR="00936832" w:rsidRDefault="00936832" w:rsidP="00600E34">
            <w:pPr>
              <w:pStyle w:val="MainText"/>
              <w:spacing w:before="60" w:after="60"/>
              <w:jc w:val="center"/>
            </w:pPr>
          </w:p>
        </w:tc>
      </w:tr>
    </w:tbl>
    <w:p w14:paraId="20FFE8CD" w14:textId="77777777" w:rsidR="00261400" w:rsidRDefault="00261400">
      <w:pPr>
        <w:spacing w:before="20"/>
        <w:rPr>
          <w:rFonts w:ascii="Verdana" w:hAnsi="Verdana"/>
          <w:sz w:val="18"/>
          <w:lang w:val="cs-CZ"/>
        </w:rPr>
      </w:pPr>
    </w:p>
    <w:sectPr w:rsidR="00261400">
      <w:footerReference w:type="even" r:id="rId11"/>
      <w:footerReference w:type="default" r:id="rId12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3A42" w14:textId="77777777" w:rsidR="002F60C0" w:rsidRDefault="002F60C0">
      <w:r>
        <w:separator/>
      </w:r>
    </w:p>
  </w:endnote>
  <w:endnote w:type="continuationSeparator" w:id="0">
    <w:p w14:paraId="77C0A96B" w14:textId="77777777" w:rsidR="002F60C0" w:rsidRDefault="002F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2" w14:textId="77777777" w:rsidR="00261400" w:rsidRDefault="001A73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0FFE8D3" w14:textId="77777777" w:rsidR="00261400" w:rsidRDefault="002614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4" w14:textId="77777777" w:rsidR="00261400" w:rsidRDefault="00261400">
    <w:pPr>
      <w:pStyle w:val="Zpat"/>
      <w:framePr w:wrap="around" w:vAnchor="text" w:hAnchor="margin" w:xAlign="right" w:y="1"/>
      <w:rPr>
        <w:rStyle w:val="slostrnky"/>
      </w:rPr>
    </w:pPr>
  </w:p>
  <w:p w14:paraId="20FFE8D5" w14:textId="77777777" w:rsidR="00261400" w:rsidRDefault="00261400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C9AE" w14:textId="77777777" w:rsidR="002F60C0" w:rsidRDefault="002F60C0">
      <w:r>
        <w:separator/>
      </w:r>
    </w:p>
  </w:footnote>
  <w:footnote w:type="continuationSeparator" w:id="0">
    <w:p w14:paraId="70DBE587" w14:textId="77777777" w:rsidR="002F60C0" w:rsidRDefault="002F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2FB6618"/>
    <w:multiLevelType w:val="hybridMultilevel"/>
    <w:tmpl w:val="0622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759002">
    <w:abstractNumId w:val="4"/>
  </w:num>
  <w:num w:numId="2" w16cid:durableId="1693267417">
    <w:abstractNumId w:val="2"/>
  </w:num>
  <w:num w:numId="3" w16cid:durableId="453252046">
    <w:abstractNumId w:val="0"/>
  </w:num>
  <w:num w:numId="4" w16cid:durableId="1382824161">
    <w:abstractNumId w:val="1"/>
  </w:num>
  <w:num w:numId="5" w16cid:durableId="260841166">
    <w:abstractNumId w:val="5"/>
  </w:num>
  <w:num w:numId="6" w16cid:durableId="1242181759">
    <w:abstractNumId w:val="3"/>
  </w:num>
  <w:num w:numId="7" w16cid:durableId="627904208">
    <w:abstractNumId w:val="7"/>
  </w:num>
  <w:num w:numId="8" w16cid:durableId="1786077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00"/>
    <w:rsid w:val="000F48B7"/>
    <w:rsid w:val="00110B8C"/>
    <w:rsid w:val="00171155"/>
    <w:rsid w:val="001A73CC"/>
    <w:rsid w:val="001D414A"/>
    <w:rsid w:val="001D6B90"/>
    <w:rsid w:val="00220BD0"/>
    <w:rsid w:val="00261400"/>
    <w:rsid w:val="002F60C0"/>
    <w:rsid w:val="00300930"/>
    <w:rsid w:val="00352BCE"/>
    <w:rsid w:val="00385BD4"/>
    <w:rsid w:val="003A1572"/>
    <w:rsid w:val="00572A44"/>
    <w:rsid w:val="005F58B8"/>
    <w:rsid w:val="0062292E"/>
    <w:rsid w:val="006262AF"/>
    <w:rsid w:val="007006CF"/>
    <w:rsid w:val="00752B22"/>
    <w:rsid w:val="00771660"/>
    <w:rsid w:val="008109E7"/>
    <w:rsid w:val="0082167D"/>
    <w:rsid w:val="00907FC4"/>
    <w:rsid w:val="009343DE"/>
    <w:rsid w:val="00936832"/>
    <w:rsid w:val="009B4950"/>
    <w:rsid w:val="009D0067"/>
    <w:rsid w:val="00A11364"/>
    <w:rsid w:val="00B465E1"/>
    <w:rsid w:val="00C54BE1"/>
    <w:rsid w:val="00C93905"/>
    <w:rsid w:val="00D16B9F"/>
    <w:rsid w:val="00D5350F"/>
    <w:rsid w:val="00D65F8D"/>
    <w:rsid w:val="00E02B93"/>
    <w:rsid w:val="00E255FA"/>
    <w:rsid w:val="00EA2550"/>
    <w:rsid w:val="00F14BAF"/>
    <w:rsid w:val="00F15C3E"/>
    <w:rsid w:val="00F83E70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FFE8AE"/>
  <w15:chartTrackingRefBased/>
  <w15:docId w15:val="{C4C27CBD-E10F-4DE3-AB09-4C4C41B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qFormat/>
    <w:locked/>
    <w:rPr>
      <w:rFonts w:ascii="Verdana" w:eastAsia="MS Mincho" w:hAnsi="Verdana"/>
      <w:szCs w:val="24"/>
      <w:lang w:eastAsia="en-US"/>
    </w:rPr>
  </w:style>
  <w:style w:type="character" w:styleId="Hypertextovodkaz">
    <w:name w:val="Hyperlink"/>
    <w:basedOn w:val="Standardnpsmoodstav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estnikverejnychzakazek.cz/SearchForm/SearchContract?contractNumber=Z2022-0361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D72C-CCC2-4B56-9697-2A0DC2E8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Zapletal</dc:creator>
  <cp:keywords/>
  <cp:lastModifiedBy>Martin Zapletal</cp:lastModifiedBy>
  <cp:revision>17</cp:revision>
  <cp:lastPrinted>2006-06-19T06:36:00Z</cp:lastPrinted>
  <dcterms:created xsi:type="dcterms:W3CDTF">2022-09-05T05:03:00Z</dcterms:created>
  <dcterms:modified xsi:type="dcterms:W3CDTF">2022-09-12T17:46:00Z</dcterms:modified>
  <cp:contentStatus/>
</cp:coreProperties>
</file>