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AC76D" w14:textId="045245D2" w:rsidR="00FA321F" w:rsidRPr="00101EFE" w:rsidRDefault="00101EFE" w:rsidP="00FA321F">
      <w:pPr>
        <w:keepNext/>
        <w:keepLines/>
        <w:widowControl w:val="0"/>
        <w:spacing w:after="240" w:line="366" w:lineRule="exact"/>
        <w:jc w:val="center"/>
        <w:rPr>
          <w:rFonts w:eastAsia="Calibri" w:cs="Times New Roman"/>
          <w:b/>
          <w:bCs/>
          <w:sz w:val="30"/>
          <w:szCs w:val="30"/>
        </w:rPr>
      </w:pPr>
      <w:r>
        <w:rPr>
          <w:rFonts w:eastAsia="Calibri" w:cs="Times New Roman"/>
          <w:b/>
          <w:bCs/>
          <w:sz w:val="30"/>
          <w:szCs w:val="30"/>
        </w:rPr>
        <w:t>Seznam významných dodávek</w:t>
      </w:r>
      <w:r w:rsidR="007E493B" w:rsidRPr="00101EFE">
        <w:rPr>
          <w:rFonts w:eastAsia="Calibri" w:cs="Times New Roman"/>
          <w:b/>
          <w:bCs/>
          <w:sz w:val="30"/>
          <w:szCs w:val="30"/>
        </w:rPr>
        <w:t xml:space="preserve"> </w:t>
      </w:r>
    </w:p>
    <w:p w14:paraId="09E0D57D" w14:textId="7D16CDF0" w:rsidR="00FA321F" w:rsidRPr="00101EFE" w:rsidRDefault="00101EFE" w:rsidP="00FA321F">
      <w:pPr>
        <w:widowControl w:val="0"/>
        <w:spacing w:after="0" w:line="256" w:lineRule="exact"/>
        <w:jc w:val="center"/>
        <w:rPr>
          <w:rFonts w:eastAsia="Calibri" w:cs="Times New Roman"/>
          <w:bCs/>
          <w:i/>
          <w:szCs w:val="21"/>
        </w:rPr>
      </w:pPr>
      <w:r>
        <w:rPr>
          <w:rFonts w:eastAsia="Calibri" w:cs="Times New Roman"/>
          <w:bCs/>
          <w:i/>
          <w:szCs w:val="21"/>
        </w:rPr>
        <w:t>dle §</w:t>
      </w:r>
      <w:r w:rsidR="00FA321F" w:rsidRPr="00101EFE">
        <w:rPr>
          <w:rFonts w:eastAsia="Calibri" w:cs="Times New Roman"/>
          <w:bCs/>
          <w:i/>
          <w:szCs w:val="21"/>
        </w:rPr>
        <w:t xml:space="preserve"> </w:t>
      </w:r>
      <w:r w:rsidR="007E493B" w:rsidRPr="00101EFE">
        <w:rPr>
          <w:rFonts w:eastAsia="Calibri" w:cs="Times New Roman"/>
          <w:bCs/>
          <w:i/>
          <w:szCs w:val="21"/>
        </w:rPr>
        <w:t>79</w:t>
      </w:r>
      <w:r w:rsidR="00FA321F" w:rsidRPr="00101EFE">
        <w:rPr>
          <w:rFonts w:eastAsia="Calibri" w:cs="Times New Roman"/>
          <w:bCs/>
          <w:i/>
          <w:szCs w:val="21"/>
        </w:rPr>
        <w:t xml:space="preserve"> (2) </w:t>
      </w:r>
      <w:r>
        <w:rPr>
          <w:rFonts w:eastAsia="Calibri" w:cs="Times New Roman"/>
          <w:bCs/>
          <w:i/>
          <w:szCs w:val="21"/>
        </w:rPr>
        <w:t xml:space="preserve">písm. </w:t>
      </w:r>
      <w:r w:rsidR="007E493B" w:rsidRPr="00101EFE">
        <w:rPr>
          <w:rFonts w:eastAsia="Calibri" w:cs="Times New Roman"/>
          <w:bCs/>
          <w:i/>
          <w:szCs w:val="21"/>
        </w:rPr>
        <w:t xml:space="preserve">b) </w:t>
      </w:r>
      <w:r>
        <w:rPr>
          <w:rFonts w:eastAsia="Calibri" w:cs="Times New Roman"/>
          <w:bCs/>
          <w:i/>
          <w:szCs w:val="21"/>
        </w:rPr>
        <w:t xml:space="preserve">zákona č. </w:t>
      </w:r>
      <w:r w:rsidR="00FA321F" w:rsidRPr="00101EFE">
        <w:rPr>
          <w:rFonts w:eastAsia="Calibri" w:cs="Times New Roman"/>
          <w:bCs/>
          <w:i/>
          <w:szCs w:val="21"/>
        </w:rPr>
        <w:t xml:space="preserve">134/2016 </w:t>
      </w:r>
      <w:r>
        <w:rPr>
          <w:rFonts w:eastAsia="Calibri" w:cs="Times New Roman"/>
          <w:bCs/>
          <w:i/>
          <w:szCs w:val="21"/>
        </w:rPr>
        <w:t>Sb.</w:t>
      </w:r>
      <w:r w:rsidR="00FA321F" w:rsidRPr="00101EFE">
        <w:rPr>
          <w:rFonts w:eastAsia="Calibri" w:cs="Times New Roman"/>
          <w:bCs/>
          <w:i/>
          <w:szCs w:val="21"/>
        </w:rPr>
        <w:t xml:space="preserve">, </w:t>
      </w:r>
      <w:r>
        <w:rPr>
          <w:rFonts w:eastAsia="Calibri" w:cs="Times New Roman"/>
          <w:bCs/>
          <w:i/>
          <w:szCs w:val="21"/>
        </w:rPr>
        <w:t>o zadávání veřejných zakázek</w:t>
      </w:r>
      <w:r w:rsidR="00FA321F" w:rsidRPr="00101EFE">
        <w:rPr>
          <w:rFonts w:eastAsia="Calibri" w:cs="Times New Roman"/>
          <w:bCs/>
          <w:i/>
          <w:szCs w:val="21"/>
        </w:rPr>
        <w:t xml:space="preserve">, </w:t>
      </w:r>
      <w:r>
        <w:rPr>
          <w:rFonts w:eastAsia="Calibri" w:cs="Times New Roman"/>
          <w:bCs/>
          <w:i/>
          <w:szCs w:val="21"/>
        </w:rPr>
        <w:t>v platném znění</w:t>
      </w:r>
      <w:r w:rsidR="002E7953">
        <w:rPr>
          <w:rFonts w:eastAsia="Calibri" w:cs="Times New Roman"/>
          <w:bCs/>
          <w:i/>
          <w:szCs w:val="21"/>
        </w:rPr>
        <w:t xml:space="preserve"> (dále jen „Zákon“) </w:t>
      </w:r>
    </w:p>
    <w:p w14:paraId="116AD595" w14:textId="2AFD6ABF" w:rsidR="00FA321F" w:rsidRPr="00101EFE" w:rsidRDefault="00101EFE" w:rsidP="00FA321F">
      <w:pPr>
        <w:widowControl w:val="0"/>
        <w:spacing w:before="360" w:after="106" w:line="256" w:lineRule="exact"/>
        <w:jc w:val="center"/>
        <w:rPr>
          <w:rFonts w:eastAsia="Calibri" w:cs="Times New Roman"/>
          <w:b/>
          <w:i/>
          <w:color w:val="2F5496" w:themeColor="accent5" w:themeShade="BF"/>
          <w:sz w:val="40"/>
          <w:szCs w:val="21"/>
        </w:rPr>
      </w:pPr>
      <w:r>
        <w:rPr>
          <w:rFonts w:eastAsia="Calibri" w:cs="Times New Roman"/>
          <w:b/>
          <w:sz w:val="24"/>
          <w:szCs w:val="21"/>
        </w:rPr>
        <w:t>Zadávací řízení</w:t>
      </w:r>
      <w:r w:rsidR="00FA321F" w:rsidRPr="00101EFE">
        <w:rPr>
          <w:rFonts w:eastAsia="Calibri" w:cs="Times New Roman"/>
          <w:b/>
          <w:sz w:val="24"/>
          <w:szCs w:val="21"/>
        </w:rPr>
        <w:t>:</w:t>
      </w:r>
    </w:p>
    <w:p w14:paraId="4A907F4F" w14:textId="00D37380" w:rsidR="00FA321F" w:rsidRPr="00101EFE" w:rsidRDefault="00FA321F" w:rsidP="00FA321F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  <w:r w:rsidRPr="00101EFE">
        <w:rPr>
          <w:rFonts w:eastAsia="Calibri" w:cs="Times New Roman"/>
          <w:b/>
          <w:sz w:val="36"/>
          <w:szCs w:val="28"/>
        </w:rPr>
        <w:t>„</w:t>
      </w:r>
      <w:r w:rsidR="00101EFE">
        <w:rPr>
          <w:rFonts w:eastAsia="Calibri" w:cs="Times New Roman"/>
          <w:b/>
          <w:sz w:val="36"/>
          <w:szCs w:val="28"/>
        </w:rPr>
        <w:t xml:space="preserve">DNS – Zakázková výroba </w:t>
      </w:r>
      <w:r w:rsidR="007E56CF" w:rsidRPr="00101EFE">
        <w:rPr>
          <w:rFonts w:eastAsia="Calibri" w:cs="Times New Roman"/>
          <w:b/>
          <w:iCs/>
          <w:sz w:val="36"/>
          <w:szCs w:val="36"/>
        </w:rPr>
        <w:t>(TP20</w:t>
      </w:r>
      <w:r w:rsidR="00101EFE">
        <w:rPr>
          <w:rFonts w:eastAsia="Calibri" w:cs="Times New Roman"/>
          <w:b/>
          <w:iCs/>
          <w:sz w:val="36"/>
          <w:szCs w:val="36"/>
        </w:rPr>
        <w:t>_</w:t>
      </w:r>
      <w:r w:rsidR="007E56CF" w:rsidRPr="00101EFE">
        <w:rPr>
          <w:rFonts w:eastAsia="Calibri" w:cs="Times New Roman"/>
          <w:b/>
          <w:iCs/>
          <w:sz w:val="36"/>
          <w:szCs w:val="36"/>
        </w:rPr>
        <w:t>06</w:t>
      </w:r>
      <w:r w:rsidR="00101EFE">
        <w:rPr>
          <w:rFonts w:eastAsia="Calibri" w:cs="Times New Roman"/>
          <w:b/>
          <w:iCs/>
          <w:sz w:val="36"/>
          <w:szCs w:val="36"/>
        </w:rPr>
        <w:t>7</w:t>
      </w:r>
      <w:r w:rsidR="007E56CF" w:rsidRPr="00101EFE">
        <w:rPr>
          <w:rFonts w:eastAsia="Calibri" w:cs="Times New Roman"/>
          <w:b/>
          <w:iCs/>
          <w:sz w:val="36"/>
          <w:szCs w:val="36"/>
        </w:rPr>
        <w:t>)</w:t>
      </w:r>
      <w:r w:rsidRPr="00101EFE">
        <w:rPr>
          <w:rFonts w:eastAsia="Times New Roman" w:cs="Times New Roman"/>
          <w:b/>
          <w:bCs/>
          <w:sz w:val="36"/>
          <w:szCs w:val="28"/>
          <w:lang w:eastAsia="cs-CZ"/>
        </w:rPr>
        <w:t xml:space="preserve">” </w:t>
      </w:r>
    </w:p>
    <w:p w14:paraId="2470CCCC" w14:textId="77777777" w:rsidR="00FA321F" w:rsidRPr="00101EFE" w:rsidRDefault="00FA321F" w:rsidP="00FA321F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32"/>
          <w:lang w:eastAsia="cs-CZ"/>
        </w:rPr>
      </w:pPr>
    </w:p>
    <w:p w14:paraId="166D7272" w14:textId="77777777" w:rsidR="00FA321F" w:rsidRPr="00101EFE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</w:rPr>
      </w:pPr>
    </w:p>
    <w:p w14:paraId="7FCC4C10" w14:textId="217428EE" w:rsidR="00FA321F" w:rsidRPr="00101EFE" w:rsidRDefault="00101EFE" w:rsidP="00FA321F">
      <w:pPr>
        <w:widowControl w:val="0"/>
        <w:spacing w:after="106" w:line="256" w:lineRule="exact"/>
        <w:rPr>
          <w:rFonts w:eastAsia="Calibri" w:cs="Times New Roman"/>
          <w:b/>
          <w:szCs w:val="21"/>
        </w:rPr>
      </w:pPr>
      <w:r>
        <w:rPr>
          <w:rFonts w:eastAsia="Calibri" w:cs="Times New Roman"/>
          <w:b/>
          <w:szCs w:val="21"/>
        </w:rPr>
        <w:t>Název dodavatele</w:t>
      </w:r>
      <w:r w:rsidR="00FA321F" w:rsidRPr="00101EFE">
        <w:rPr>
          <w:rFonts w:eastAsia="Calibri" w:cs="Times New Roman"/>
          <w:b/>
          <w:szCs w:val="21"/>
        </w:rPr>
        <w:t>:</w:t>
      </w:r>
      <w:r>
        <w:rPr>
          <w:rFonts w:eastAsia="Calibri" w:cs="Times New Roman"/>
          <w:b/>
          <w:szCs w:val="21"/>
        </w:rPr>
        <w:tab/>
      </w:r>
      <w:r>
        <w:rPr>
          <w:rFonts w:eastAsia="Calibri" w:cs="Times New Roman"/>
          <w:b/>
          <w:szCs w:val="21"/>
        </w:rPr>
        <w:tab/>
      </w:r>
      <w:r>
        <w:rPr>
          <w:rFonts w:eastAsia="Calibri" w:cs="Times New Roman"/>
          <w:b/>
          <w:szCs w:val="21"/>
        </w:rPr>
        <w:tab/>
      </w:r>
      <w:r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szCs w:val="21"/>
          <w:highlight w:val="yellow"/>
        </w:rPr>
        <w:t>[</w:t>
      </w:r>
      <w:r>
        <w:rPr>
          <w:rFonts w:eastAsia="Calibri" w:cs="Times New Roman"/>
          <w:szCs w:val="21"/>
          <w:highlight w:val="yellow"/>
        </w:rPr>
        <w:t>vyplní dodavatel</w:t>
      </w:r>
      <w:r w:rsidR="00FA321F" w:rsidRPr="00101EFE">
        <w:rPr>
          <w:rFonts w:eastAsia="Calibri" w:cs="Times New Roman"/>
          <w:szCs w:val="21"/>
          <w:highlight w:val="yellow"/>
        </w:rPr>
        <w:t>]</w:t>
      </w:r>
    </w:p>
    <w:p w14:paraId="5B8EFB0C" w14:textId="1601C4C1" w:rsidR="00FA321F" w:rsidRPr="00101EFE" w:rsidRDefault="00101EFE" w:rsidP="00FA321F">
      <w:pPr>
        <w:widowControl w:val="0"/>
        <w:spacing w:after="106" w:line="256" w:lineRule="exact"/>
        <w:rPr>
          <w:rFonts w:eastAsia="Calibri" w:cs="Times New Roman"/>
          <w:b/>
          <w:szCs w:val="21"/>
        </w:rPr>
      </w:pPr>
      <w:r>
        <w:rPr>
          <w:rFonts w:eastAsia="Calibri" w:cs="Times New Roman"/>
          <w:b/>
          <w:szCs w:val="21"/>
        </w:rPr>
        <w:t>Sídlo</w:t>
      </w:r>
      <w:r w:rsidR="00FA321F" w:rsidRPr="00101EFE">
        <w:rPr>
          <w:rFonts w:eastAsia="Calibri" w:cs="Times New Roman"/>
          <w:b/>
          <w:szCs w:val="21"/>
        </w:rPr>
        <w:t>:</w:t>
      </w:r>
      <w:r>
        <w:rPr>
          <w:rFonts w:eastAsia="Calibri" w:cs="Times New Roman"/>
          <w:b/>
          <w:szCs w:val="21"/>
        </w:rPr>
        <w:tab/>
      </w:r>
      <w:r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szCs w:val="21"/>
          <w:highlight w:val="yellow"/>
        </w:rPr>
        <w:t>[</w:t>
      </w:r>
      <w:r>
        <w:rPr>
          <w:rFonts w:eastAsia="Calibri" w:cs="Times New Roman"/>
          <w:szCs w:val="21"/>
          <w:highlight w:val="yellow"/>
        </w:rPr>
        <w:t>vyplní dodavatel</w:t>
      </w:r>
      <w:r w:rsidR="00FA321F" w:rsidRPr="00101EFE">
        <w:rPr>
          <w:rFonts w:eastAsia="Calibri" w:cs="Times New Roman"/>
          <w:szCs w:val="21"/>
          <w:highlight w:val="yellow"/>
        </w:rPr>
        <w:t>]</w:t>
      </w:r>
    </w:p>
    <w:p w14:paraId="1741D14E" w14:textId="25F5EBC0" w:rsidR="00FA321F" w:rsidRPr="00101EFE" w:rsidRDefault="00101EFE" w:rsidP="00FA321F">
      <w:pPr>
        <w:widowControl w:val="0"/>
        <w:spacing w:after="106" w:line="256" w:lineRule="exact"/>
        <w:rPr>
          <w:rFonts w:eastAsia="Calibri" w:cs="Times New Roman"/>
          <w:b/>
          <w:szCs w:val="21"/>
        </w:rPr>
      </w:pPr>
      <w:r>
        <w:rPr>
          <w:rFonts w:eastAsia="Calibri" w:cs="Times New Roman"/>
          <w:b/>
          <w:szCs w:val="21"/>
        </w:rPr>
        <w:t>IČO</w:t>
      </w:r>
      <w:r w:rsidR="00FA321F" w:rsidRPr="00101EFE">
        <w:rPr>
          <w:rFonts w:eastAsia="Calibri" w:cs="Times New Roman"/>
          <w:b/>
          <w:szCs w:val="21"/>
        </w:rPr>
        <w:t>:</w:t>
      </w:r>
      <w:r>
        <w:rPr>
          <w:rFonts w:eastAsia="Calibri" w:cs="Times New Roman"/>
          <w:b/>
          <w:szCs w:val="21"/>
        </w:rPr>
        <w:tab/>
      </w:r>
      <w:r>
        <w:rPr>
          <w:rFonts w:eastAsia="Calibri" w:cs="Times New Roman"/>
          <w:b/>
          <w:szCs w:val="21"/>
        </w:rPr>
        <w:tab/>
      </w:r>
      <w:r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szCs w:val="21"/>
          <w:highlight w:val="yellow"/>
        </w:rPr>
        <w:t>[</w:t>
      </w:r>
      <w:r>
        <w:rPr>
          <w:rFonts w:eastAsia="Calibri" w:cs="Times New Roman"/>
          <w:szCs w:val="21"/>
          <w:highlight w:val="yellow"/>
        </w:rPr>
        <w:t>vyplní dodavatel</w:t>
      </w:r>
      <w:r w:rsidR="00FA321F" w:rsidRPr="00101EFE">
        <w:rPr>
          <w:rFonts w:eastAsia="Calibri" w:cs="Times New Roman"/>
          <w:szCs w:val="21"/>
          <w:highlight w:val="yellow"/>
        </w:rPr>
        <w:t>]</w:t>
      </w:r>
    </w:p>
    <w:p w14:paraId="53075DEC" w14:textId="557F5D01" w:rsidR="00FA321F" w:rsidRPr="00101EFE" w:rsidRDefault="00101EFE" w:rsidP="00FA321F">
      <w:pPr>
        <w:widowControl w:val="0"/>
        <w:spacing w:after="106" w:line="256" w:lineRule="exact"/>
        <w:rPr>
          <w:rFonts w:eastAsia="Calibri" w:cs="Times New Roman"/>
          <w:szCs w:val="21"/>
        </w:rPr>
      </w:pPr>
      <w:r>
        <w:rPr>
          <w:rFonts w:eastAsia="Calibri" w:cs="Times New Roman"/>
          <w:b/>
          <w:szCs w:val="21"/>
        </w:rPr>
        <w:t>Zastoupený</w:t>
      </w:r>
      <w:r w:rsidR="00FA321F" w:rsidRPr="00101EFE">
        <w:rPr>
          <w:rFonts w:eastAsia="Calibri" w:cs="Times New Roman"/>
          <w:b/>
          <w:szCs w:val="21"/>
        </w:rPr>
        <w:t>:</w:t>
      </w:r>
      <w:r>
        <w:rPr>
          <w:rFonts w:eastAsia="Calibri" w:cs="Times New Roman"/>
          <w:b/>
          <w:szCs w:val="21"/>
        </w:rPr>
        <w:tab/>
      </w:r>
      <w:r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b/>
          <w:szCs w:val="21"/>
        </w:rPr>
        <w:tab/>
      </w:r>
      <w:r w:rsidR="00FA321F" w:rsidRPr="00101EFE">
        <w:rPr>
          <w:rFonts w:eastAsia="Calibri" w:cs="Times New Roman"/>
          <w:szCs w:val="21"/>
          <w:highlight w:val="yellow"/>
        </w:rPr>
        <w:t>[</w:t>
      </w:r>
      <w:r>
        <w:rPr>
          <w:rFonts w:eastAsia="Calibri" w:cs="Times New Roman"/>
          <w:szCs w:val="21"/>
          <w:highlight w:val="yellow"/>
        </w:rPr>
        <w:t>vyplní dodavatel</w:t>
      </w:r>
      <w:r w:rsidR="00FA321F" w:rsidRPr="00101EFE">
        <w:rPr>
          <w:rFonts w:eastAsia="Calibri" w:cs="Times New Roman"/>
          <w:szCs w:val="21"/>
          <w:highlight w:val="yellow"/>
        </w:rPr>
        <w:t>]</w:t>
      </w:r>
    </w:p>
    <w:p w14:paraId="5CAB169A" w14:textId="428890E2" w:rsidR="00FA321F" w:rsidRPr="00101EFE" w:rsidRDefault="00FA321F" w:rsidP="00FA321F">
      <w:pPr>
        <w:widowControl w:val="0"/>
        <w:spacing w:after="106" w:line="256" w:lineRule="exact"/>
        <w:rPr>
          <w:rFonts w:eastAsia="Calibri" w:cs="Times New Roman"/>
          <w:szCs w:val="21"/>
        </w:rPr>
      </w:pPr>
    </w:p>
    <w:p w14:paraId="746AD4D8" w14:textId="4636B82D" w:rsidR="00FA321F" w:rsidRPr="00101EFE" w:rsidRDefault="00101EFE" w:rsidP="00FA321F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  <w:u w:val="single"/>
        </w:rPr>
      </w:pPr>
      <w:r>
        <w:rPr>
          <w:rFonts w:eastAsia="Calibri" w:cs="Times New Roman"/>
          <w:b/>
          <w:bCs/>
          <w:sz w:val="21"/>
          <w:szCs w:val="21"/>
          <w:u w:val="single"/>
        </w:rPr>
        <w:t>Seznam významných dodávek</w:t>
      </w:r>
    </w:p>
    <w:p w14:paraId="41744F1D" w14:textId="7E15E05D" w:rsidR="00FA321F" w:rsidRPr="00101EFE" w:rsidRDefault="00101EFE" w:rsidP="00E171E5">
      <w:pPr>
        <w:widowControl w:val="0"/>
        <w:spacing w:after="240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 xml:space="preserve">Dodavatel </w:t>
      </w:r>
      <w:r w:rsidR="00007279">
        <w:rPr>
          <w:rFonts w:eastAsia="Calibri" w:cs="Times New Roman"/>
          <w:b/>
          <w:bCs/>
          <w:sz w:val="21"/>
          <w:szCs w:val="21"/>
        </w:rPr>
        <w:t>uvádí</w:t>
      </w:r>
      <w:r>
        <w:rPr>
          <w:rFonts w:eastAsia="Calibri" w:cs="Times New Roman"/>
          <w:b/>
          <w:bCs/>
          <w:sz w:val="21"/>
          <w:szCs w:val="21"/>
        </w:rPr>
        <w:t>, že splňuje kritérium t</w:t>
      </w:r>
      <w:r w:rsidR="002E7953">
        <w:rPr>
          <w:rFonts w:eastAsia="Calibri" w:cs="Times New Roman"/>
          <w:b/>
          <w:bCs/>
          <w:sz w:val="21"/>
          <w:szCs w:val="21"/>
        </w:rPr>
        <w:t>echnické kvalifikace stanovené Z</w:t>
      </w:r>
      <w:r>
        <w:rPr>
          <w:rFonts w:eastAsia="Calibri" w:cs="Times New Roman"/>
          <w:b/>
          <w:bCs/>
          <w:sz w:val="21"/>
          <w:szCs w:val="21"/>
        </w:rPr>
        <w:t>adavatelem v zadávací dokumentaci dle</w:t>
      </w:r>
      <w:r w:rsidR="00FA321F" w:rsidRPr="00101EFE">
        <w:rPr>
          <w:rFonts w:eastAsia="Calibri" w:cs="Times New Roman"/>
          <w:b/>
          <w:bCs/>
          <w:sz w:val="21"/>
          <w:szCs w:val="21"/>
        </w:rPr>
        <w:t xml:space="preserve"> </w:t>
      </w:r>
      <w:r>
        <w:rPr>
          <w:rFonts w:eastAsia="Calibri" w:cs="Times New Roman"/>
          <w:b/>
          <w:bCs/>
          <w:sz w:val="21"/>
          <w:szCs w:val="21"/>
        </w:rPr>
        <w:t xml:space="preserve">§ </w:t>
      </w:r>
      <w:r w:rsidR="00FA321F" w:rsidRPr="00101EFE">
        <w:rPr>
          <w:rFonts w:eastAsia="Calibri" w:cs="Times New Roman"/>
          <w:b/>
          <w:bCs/>
          <w:sz w:val="21"/>
          <w:szCs w:val="21"/>
        </w:rPr>
        <w:t xml:space="preserve">79 </w:t>
      </w:r>
      <w:r w:rsidR="00052624">
        <w:rPr>
          <w:rFonts w:eastAsia="Calibri" w:cs="Times New Roman"/>
          <w:b/>
          <w:bCs/>
          <w:sz w:val="21"/>
          <w:szCs w:val="21"/>
        </w:rPr>
        <w:t xml:space="preserve">odst. </w:t>
      </w:r>
      <w:r w:rsidR="00FA321F" w:rsidRPr="00101EFE">
        <w:rPr>
          <w:rFonts w:eastAsia="Calibri" w:cs="Times New Roman"/>
          <w:b/>
          <w:bCs/>
          <w:sz w:val="21"/>
          <w:szCs w:val="21"/>
        </w:rPr>
        <w:t xml:space="preserve">2 </w:t>
      </w:r>
      <w:r w:rsidR="00052624">
        <w:rPr>
          <w:rFonts w:eastAsia="Calibri" w:cs="Times New Roman"/>
          <w:b/>
          <w:bCs/>
          <w:sz w:val="21"/>
          <w:szCs w:val="21"/>
        </w:rPr>
        <w:t xml:space="preserve">písm. </w:t>
      </w:r>
      <w:r w:rsidR="00FA321F" w:rsidRPr="00101EFE">
        <w:rPr>
          <w:rFonts w:eastAsia="Calibri" w:cs="Times New Roman"/>
          <w:b/>
          <w:bCs/>
          <w:sz w:val="21"/>
          <w:szCs w:val="21"/>
        </w:rPr>
        <w:t xml:space="preserve">b) </w:t>
      </w:r>
      <w:r>
        <w:rPr>
          <w:rFonts w:eastAsia="Calibri" w:cs="Times New Roman"/>
          <w:b/>
          <w:bCs/>
          <w:sz w:val="21"/>
          <w:szCs w:val="21"/>
        </w:rPr>
        <w:t xml:space="preserve">Zákona, protože v posledních 3 letech před zahájením zadávacího řízení </w:t>
      </w:r>
      <w:r w:rsidR="002E7953">
        <w:rPr>
          <w:rFonts w:eastAsia="Calibri" w:cs="Times New Roman"/>
          <w:b/>
          <w:bCs/>
          <w:sz w:val="21"/>
          <w:szCs w:val="21"/>
        </w:rPr>
        <w:t>poskyt</w:t>
      </w:r>
      <w:bookmarkStart w:id="0" w:name="_Hlk490744547"/>
      <w:r w:rsidR="002E7953">
        <w:rPr>
          <w:rFonts w:eastAsia="Calibri" w:cs="Times New Roman"/>
          <w:b/>
          <w:bCs/>
          <w:sz w:val="21"/>
          <w:szCs w:val="21"/>
        </w:rPr>
        <w:t>l následující významné dodávky:</w:t>
      </w:r>
    </w:p>
    <w:p w14:paraId="6450C0A6" w14:textId="23FC7CBF" w:rsidR="007E493B" w:rsidRPr="00101EFE" w:rsidRDefault="002E7953" w:rsidP="00E171E5">
      <w:pPr>
        <w:widowControl w:val="0"/>
        <w:spacing w:after="120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>Významná dodávka č. 1</w:t>
      </w:r>
      <w:r w:rsidR="00E171E5" w:rsidRPr="00101EFE">
        <w:rPr>
          <w:rFonts w:eastAsia="Calibri" w:cs="Times New Roman"/>
          <w:b/>
          <w:bCs/>
          <w:sz w:val="21"/>
          <w:szCs w:val="21"/>
        </w:rPr>
        <w:t>:</w:t>
      </w:r>
    </w:p>
    <w:tbl>
      <w:tblPr>
        <w:tblStyle w:val="Mkatabulky"/>
        <w:tblW w:w="8859" w:type="dxa"/>
        <w:tblInd w:w="208" w:type="dxa"/>
        <w:tblLook w:val="04A0" w:firstRow="1" w:lastRow="0" w:firstColumn="1" w:lastColumn="0" w:noHBand="0" w:noVBand="1"/>
      </w:tblPr>
      <w:tblGrid>
        <w:gridCol w:w="1784"/>
        <w:gridCol w:w="7075"/>
      </w:tblGrid>
      <w:tr w:rsidR="004E0D5A" w:rsidRPr="00101EFE" w14:paraId="102A98F9" w14:textId="77777777" w:rsidTr="004E0D5A">
        <w:trPr>
          <w:trHeight w:val="1189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74291E37" w14:textId="6D5C0B0E" w:rsidR="004E0D5A" w:rsidRPr="00101EFE" w:rsidRDefault="002E7953" w:rsidP="002E7953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Identifikace objednatele</w:t>
            </w:r>
            <w:r w:rsidR="004E0D5A" w:rsidRPr="00101EFE">
              <w:rPr>
                <w:rFonts w:eastAsia="Calibri" w:cs="Times New Roman"/>
                <w:b/>
                <w:bCs/>
                <w:sz w:val="21"/>
                <w:szCs w:val="21"/>
              </w:rPr>
              <w:t xml:space="preserve"> (</w:t>
            </w:r>
            <w:r>
              <w:rPr>
                <w:rFonts w:eastAsia="Calibri" w:cs="Times New Roman"/>
                <w:b/>
                <w:bCs/>
                <w:sz w:val="21"/>
                <w:szCs w:val="21"/>
              </w:rPr>
              <w:t>název a sídlo</w:t>
            </w:r>
            <w:r w:rsidR="004E0D5A" w:rsidRPr="00101EFE">
              <w:rPr>
                <w:rFonts w:eastAsia="Calibri" w:cs="Times New Roma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7075" w:type="dxa"/>
            <w:shd w:val="clear" w:color="auto" w:fill="auto"/>
            <w:vAlign w:val="center"/>
          </w:tcPr>
          <w:p w14:paraId="66207AC3" w14:textId="5F8D7C1D" w:rsidR="004E0D5A" w:rsidRPr="00101EFE" w:rsidRDefault="004E0D5A" w:rsidP="004E0D5A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 w:rsidR="002E7953">
              <w:rPr>
                <w:rFonts w:eastAsia="Calibri" w:cs="Times New Roman"/>
                <w:szCs w:val="21"/>
                <w:highlight w:val="yellow"/>
              </w:rPr>
              <w:t>vyplní dodavatel</w:t>
            </w: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68791665" w14:textId="2F658EB5" w:rsidR="004E0D5A" w:rsidRPr="00101EFE" w:rsidRDefault="004E0D5A" w:rsidP="007E493B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</w:p>
        </w:tc>
      </w:tr>
      <w:tr w:rsidR="002E7953" w:rsidRPr="00101EFE" w14:paraId="54061426" w14:textId="77777777" w:rsidTr="002E7953">
        <w:trPr>
          <w:trHeight w:val="1087"/>
        </w:trPr>
        <w:tc>
          <w:tcPr>
            <w:tcW w:w="1784" w:type="dxa"/>
            <w:shd w:val="clear" w:color="auto" w:fill="BDD6EE" w:themeFill="accent1" w:themeFillTint="66"/>
            <w:vAlign w:val="center"/>
          </w:tcPr>
          <w:p w14:paraId="60D46B66" w14:textId="25B6EABB" w:rsidR="002E7953" w:rsidRDefault="002E7953" w:rsidP="002E7953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/>
                <w:bCs/>
                <w:sz w:val="21"/>
                <w:szCs w:val="21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 xml:space="preserve">Kontaktní osoba objednatele </w:t>
            </w:r>
            <w:r w:rsidRPr="00101EFE">
              <w:rPr>
                <w:rFonts w:eastAsia="Calibri" w:cs="Times New Roman"/>
                <w:b/>
                <w:bCs/>
                <w:sz w:val="21"/>
                <w:szCs w:val="21"/>
              </w:rPr>
              <w:t>(</w:t>
            </w:r>
            <w:r>
              <w:rPr>
                <w:rFonts w:eastAsia="Calibri" w:cs="Times New Roman"/>
                <w:b/>
                <w:bCs/>
                <w:sz w:val="21"/>
                <w:szCs w:val="21"/>
              </w:rPr>
              <w:t>jméno a email/ telefon)</w:t>
            </w:r>
          </w:p>
        </w:tc>
        <w:tc>
          <w:tcPr>
            <w:tcW w:w="7075" w:type="dxa"/>
            <w:shd w:val="clear" w:color="auto" w:fill="auto"/>
          </w:tcPr>
          <w:p w14:paraId="4460FE6D" w14:textId="36E7AC07" w:rsidR="002E7953" w:rsidRPr="00101EFE" w:rsidRDefault="002E7953" w:rsidP="001444A3">
            <w:pPr>
              <w:widowControl w:val="0"/>
              <w:spacing w:before="240"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>
              <w:rPr>
                <w:rFonts w:eastAsia="Calibri" w:cs="Times New Roman"/>
                <w:szCs w:val="21"/>
                <w:highlight w:val="yellow"/>
              </w:rPr>
              <w:t>vyplní dodavatel</w:t>
            </w: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50291B38" w14:textId="77777777" w:rsidR="002E7953" w:rsidRPr="00101EFE" w:rsidRDefault="002E7953" w:rsidP="002E7953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</w:p>
        </w:tc>
      </w:tr>
      <w:tr w:rsidR="002E7953" w:rsidRPr="00101EFE" w14:paraId="78F8BE2D" w14:textId="77777777" w:rsidTr="004E0D5A">
        <w:tc>
          <w:tcPr>
            <w:tcW w:w="1784" w:type="dxa"/>
            <w:shd w:val="clear" w:color="auto" w:fill="BDD6EE" w:themeFill="accent1" w:themeFillTint="66"/>
          </w:tcPr>
          <w:p w14:paraId="66F9EC2C" w14:textId="4A8184BB" w:rsidR="002E7953" w:rsidRPr="00101EFE" w:rsidRDefault="002E7953" w:rsidP="002E7953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Doba poskytnutí</w:t>
            </w:r>
            <w:r w:rsidRPr="00101EFE">
              <w:rPr>
                <w:rFonts w:eastAsia="Calibri" w:cs="Times New Roman"/>
                <w:b/>
                <w:bCs/>
                <w:sz w:val="21"/>
                <w:szCs w:val="21"/>
              </w:rPr>
              <w:t xml:space="preserve"> </w:t>
            </w:r>
            <w:r w:rsidRPr="00101EFE">
              <w:rPr>
                <w:rFonts w:eastAsia="Calibri" w:cs="Times New Roman"/>
                <w:b/>
                <w:bCs/>
                <w:iCs/>
                <w:sz w:val="21"/>
                <w:szCs w:val="21"/>
              </w:rPr>
              <w:t>(</w:t>
            </w:r>
            <w:r>
              <w:rPr>
                <w:rFonts w:eastAsia="Calibri" w:cs="Times New Roman"/>
                <w:b/>
                <w:bCs/>
                <w:iCs/>
                <w:sz w:val="21"/>
                <w:szCs w:val="21"/>
              </w:rPr>
              <w:t>měsíc a rok</w:t>
            </w:r>
            <w:r w:rsidRPr="00101EFE">
              <w:rPr>
                <w:rFonts w:eastAsia="Calibri" w:cs="Times New Roman"/>
                <w:b/>
                <w:bCs/>
                <w:iCs/>
                <w:sz w:val="21"/>
                <w:szCs w:val="21"/>
              </w:rPr>
              <w:t>)</w:t>
            </w:r>
          </w:p>
        </w:tc>
        <w:tc>
          <w:tcPr>
            <w:tcW w:w="7075" w:type="dxa"/>
            <w:shd w:val="clear" w:color="auto" w:fill="auto"/>
          </w:tcPr>
          <w:p w14:paraId="07126FD9" w14:textId="75E3E12A" w:rsidR="002E7953" w:rsidRPr="00101EFE" w:rsidRDefault="002E7953" w:rsidP="001444A3">
            <w:pPr>
              <w:widowControl w:val="0"/>
              <w:spacing w:before="240"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>
              <w:rPr>
                <w:rFonts w:eastAsia="Calibri" w:cs="Times New Roman"/>
                <w:szCs w:val="21"/>
                <w:highlight w:val="yellow"/>
              </w:rPr>
              <w:t>vyplní dodavatel</w:t>
            </w: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1CE63A0A" w14:textId="77777777" w:rsidR="002E7953" w:rsidRPr="00101EFE" w:rsidRDefault="002E7953" w:rsidP="002E7953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</w:p>
        </w:tc>
      </w:tr>
      <w:tr w:rsidR="002E7953" w:rsidRPr="00101EFE" w14:paraId="122870E8" w14:textId="77777777" w:rsidTr="004E0D5A">
        <w:tc>
          <w:tcPr>
            <w:tcW w:w="1784" w:type="dxa"/>
            <w:shd w:val="clear" w:color="auto" w:fill="BDD6EE" w:themeFill="accent1" w:themeFillTint="66"/>
          </w:tcPr>
          <w:p w14:paraId="757888DD" w14:textId="6F75F76D" w:rsidR="002E7953" w:rsidRPr="00101EFE" w:rsidRDefault="002E7953" w:rsidP="002E7953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Cena</w:t>
            </w:r>
            <w:r w:rsidRPr="00101EFE">
              <w:rPr>
                <w:rFonts w:eastAsia="Calibri" w:cs="Times New Roman"/>
                <w:b/>
                <w:bCs/>
                <w:sz w:val="21"/>
                <w:szCs w:val="21"/>
              </w:rPr>
              <w:t xml:space="preserve"> (</w:t>
            </w:r>
            <w:r>
              <w:rPr>
                <w:rFonts w:eastAsia="Calibri" w:cs="Times New Roman"/>
                <w:b/>
                <w:bCs/>
                <w:sz w:val="21"/>
                <w:szCs w:val="21"/>
              </w:rPr>
              <w:t>Kč bez DPH)</w:t>
            </w:r>
          </w:p>
        </w:tc>
        <w:tc>
          <w:tcPr>
            <w:tcW w:w="7075" w:type="dxa"/>
            <w:shd w:val="clear" w:color="auto" w:fill="auto"/>
          </w:tcPr>
          <w:p w14:paraId="6959859C" w14:textId="7737CC0C" w:rsidR="002E7953" w:rsidRPr="00101EFE" w:rsidRDefault="002E7953" w:rsidP="001444A3">
            <w:pPr>
              <w:widowControl w:val="0"/>
              <w:spacing w:before="240"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>
              <w:rPr>
                <w:rFonts w:eastAsia="Calibri" w:cs="Times New Roman"/>
                <w:szCs w:val="21"/>
                <w:highlight w:val="yellow"/>
              </w:rPr>
              <w:t>vyplní dodavatel</w:t>
            </w: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2C278717" w14:textId="77777777" w:rsidR="002E7953" w:rsidRPr="00101EFE" w:rsidRDefault="002E7953" w:rsidP="002E7953">
            <w:pPr>
              <w:widowControl w:val="0"/>
              <w:spacing w:after="106" w:line="256" w:lineRule="exact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</w:p>
        </w:tc>
      </w:tr>
      <w:tr w:rsidR="002E7953" w:rsidRPr="00101EFE" w14:paraId="1A4DE13E" w14:textId="77777777" w:rsidTr="004E0D5A">
        <w:tc>
          <w:tcPr>
            <w:tcW w:w="1784" w:type="dxa"/>
            <w:shd w:val="clear" w:color="auto" w:fill="BDD6EE" w:themeFill="accent1" w:themeFillTint="66"/>
          </w:tcPr>
          <w:p w14:paraId="3633831A" w14:textId="2B6BEBA2" w:rsidR="002E7953" w:rsidRPr="00101EFE" w:rsidRDefault="001444A3" w:rsidP="002E7953">
            <w:pPr>
              <w:widowControl w:val="0"/>
              <w:spacing w:after="106" w:line="256" w:lineRule="exact"/>
              <w:jc w:val="center"/>
              <w:rPr>
                <w:rFonts w:eastAsia="Calibri" w:cs="Times New Roman"/>
                <w:bCs/>
                <w:sz w:val="21"/>
                <w:szCs w:val="21"/>
                <w:highlight w:val="yellow"/>
              </w:rPr>
            </w:pPr>
            <w:r>
              <w:rPr>
                <w:rFonts w:eastAsia="Calibri" w:cs="Times New Roman"/>
                <w:b/>
                <w:bCs/>
                <w:sz w:val="21"/>
                <w:szCs w:val="21"/>
              </w:rPr>
              <w:t>Popis významné dodávky</w:t>
            </w:r>
          </w:p>
        </w:tc>
        <w:tc>
          <w:tcPr>
            <w:tcW w:w="7075" w:type="dxa"/>
            <w:shd w:val="clear" w:color="auto" w:fill="auto"/>
          </w:tcPr>
          <w:p w14:paraId="7F0625BF" w14:textId="487847A0" w:rsidR="001444A3" w:rsidRDefault="001444A3" w:rsidP="001444A3">
            <w:pPr>
              <w:spacing w:before="240"/>
              <w:jc w:val="both"/>
              <w:rPr>
                <w:rFonts w:cs="Times New Roman"/>
                <w:color w:val="000000" w:themeColor="text1"/>
                <w:lang w:eastAsia="cs-CZ"/>
              </w:rPr>
            </w:pPr>
            <w:r>
              <w:rPr>
                <w:rFonts w:cs="Times New Roman"/>
                <w:color w:val="000000" w:themeColor="text1"/>
                <w:lang w:eastAsia="cs-CZ"/>
              </w:rPr>
              <w:t xml:space="preserve">Stručný popis </w:t>
            </w:r>
            <w:r w:rsidRPr="009B13BF">
              <w:rPr>
                <w:rFonts w:cs="Times New Roman"/>
                <w:color w:val="000000" w:themeColor="text1"/>
                <w:lang w:eastAsia="cs-CZ"/>
              </w:rPr>
              <w:t>dílů</w:t>
            </w:r>
            <w:r>
              <w:rPr>
                <w:rFonts w:cs="Times New Roman"/>
                <w:color w:val="000000" w:themeColor="text1"/>
                <w:lang w:eastAsia="cs-CZ"/>
              </w:rPr>
              <w:t xml:space="preserve"> (dílu)</w:t>
            </w:r>
            <w:r w:rsidRPr="009B13BF">
              <w:rPr>
                <w:rFonts w:cs="Times New Roman"/>
                <w:color w:val="000000" w:themeColor="text1"/>
                <w:lang w:eastAsia="cs-CZ"/>
              </w:rPr>
              <w:t>/ komponent</w:t>
            </w:r>
            <w:r>
              <w:rPr>
                <w:rFonts w:cs="Times New Roman"/>
                <w:color w:val="000000" w:themeColor="text1"/>
                <w:lang w:eastAsia="cs-CZ"/>
              </w:rPr>
              <w:t xml:space="preserve"> (komponenty)</w:t>
            </w:r>
            <w:r w:rsidRPr="009B13BF">
              <w:rPr>
                <w:rFonts w:cs="Times New Roman"/>
                <w:color w:val="000000" w:themeColor="text1"/>
                <w:lang w:eastAsia="cs-CZ"/>
              </w:rPr>
              <w:t>/ obrobků</w:t>
            </w:r>
            <w:r>
              <w:rPr>
                <w:rFonts w:cs="Times New Roman"/>
                <w:color w:val="000000" w:themeColor="text1"/>
                <w:lang w:eastAsia="cs-CZ"/>
              </w:rPr>
              <w:t xml:space="preserve"> (obrobku)</w:t>
            </w:r>
            <w:r w:rsidRPr="009B13BF">
              <w:rPr>
                <w:rFonts w:cs="Times New Roman"/>
                <w:color w:val="000000" w:themeColor="text1"/>
                <w:lang w:eastAsia="cs-CZ"/>
              </w:rPr>
              <w:t xml:space="preserve">/ dílčích funkčních celků </w:t>
            </w:r>
            <w:r>
              <w:rPr>
                <w:rFonts w:cs="Times New Roman"/>
                <w:color w:val="000000" w:themeColor="text1"/>
                <w:lang w:eastAsia="cs-CZ"/>
              </w:rPr>
              <w:t xml:space="preserve">(celku) vyrobených dodavatelem </w:t>
            </w:r>
            <w:r w:rsidRPr="009B13BF">
              <w:rPr>
                <w:rFonts w:cs="Times New Roman"/>
                <w:color w:val="000000" w:themeColor="text1"/>
                <w:lang w:eastAsia="cs-CZ"/>
              </w:rPr>
              <w:t xml:space="preserve">dle technické specifikace </w:t>
            </w:r>
            <w:r>
              <w:rPr>
                <w:rFonts w:cs="Times New Roman"/>
                <w:color w:val="000000" w:themeColor="text1"/>
                <w:lang w:eastAsia="cs-CZ"/>
              </w:rPr>
              <w:t>objednatele:</w:t>
            </w:r>
          </w:p>
          <w:p w14:paraId="40B73312" w14:textId="5A728DE0" w:rsidR="001444A3" w:rsidRDefault="001444A3" w:rsidP="001444A3">
            <w:pPr>
              <w:spacing w:before="120" w:after="240"/>
              <w:jc w:val="both"/>
              <w:rPr>
                <w:rFonts w:eastAsia="Calibri" w:cs="Times New Roman"/>
                <w:bCs/>
                <w:sz w:val="21"/>
                <w:szCs w:val="21"/>
              </w:rPr>
            </w:pP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>
              <w:rPr>
                <w:rFonts w:eastAsia="Calibri" w:cs="Times New Roman"/>
                <w:szCs w:val="21"/>
                <w:highlight w:val="yellow"/>
              </w:rPr>
              <w:t>vyplní dodavatel</w:t>
            </w: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659DACCF" w14:textId="78BB1B86" w:rsidR="001444A3" w:rsidRDefault="001444A3" w:rsidP="001444A3">
            <w:pPr>
              <w:spacing w:after="120"/>
              <w:jc w:val="both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</w:t>
            </w:r>
            <w:r w:rsidRPr="00537FBD">
              <w:rPr>
                <w:rFonts w:cs="Times New Roman"/>
                <w:iCs/>
                <w:color w:val="000000"/>
              </w:rPr>
              <w:t>ateriál</w:t>
            </w:r>
            <w:r>
              <w:rPr>
                <w:rFonts w:cs="Times New Roman"/>
                <w:iCs/>
                <w:color w:val="000000"/>
              </w:rPr>
              <w:t xml:space="preserve">, přičemž se muselo jednat o </w:t>
            </w:r>
            <w:r w:rsidRPr="00537FBD">
              <w:rPr>
                <w:rFonts w:cs="Times New Roman"/>
                <w:iCs/>
                <w:color w:val="000000"/>
              </w:rPr>
              <w:t>železné kovy, neželezné kovy nebo plasty</w:t>
            </w:r>
            <w:r>
              <w:rPr>
                <w:rFonts w:cs="Times New Roman"/>
                <w:iCs/>
                <w:color w:val="000000"/>
              </w:rPr>
              <w:t>:</w:t>
            </w:r>
          </w:p>
          <w:p w14:paraId="3D1BE36F" w14:textId="54434F8F" w:rsidR="001444A3" w:rsidRDefault="001444A3" w:rsidP="001444A3">
            <w:pPr>
              <w:spacing w:after="240"/>
              <w:jc w:val="both"/>
              <w:rPr>
                <w:rFonts w:eastAsia="Calibri" w:cs="Times New Roman"/>
                <w:bCs/>
                <w:sz w:val="21"/>
                <w:szCs w:val="21"/>
              </w:rPr>
            </w:pP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>
              <w:rPr>
                <w:rFonts w:eastAsia="Calibri" w:cs="Times New Roman"/>
                <w:szCs w:val="21"/>
                <w:highlight w:val="yellow"/>
              </w:rPr>
              <w:t>vyplní dodavatel</w:t>
            </w: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48CED421" w14:textId="77777777" w:rsidR="001444A3" w:rsidRDefault="001444A3" w:rsidP="001444A3">
            <w:pPr>
              <w:spacing w:after="120"/>
              <w:jc w:val="both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lastRenderedPageBreak/>
              <w:t>Metoda výroby, přičemž se muselo jednat alespoň o jedn</w:t>
            </w:r>
            <w:r w:rsidRPr="00537FBD">
              <w:rPr>
                <w:rFonts w:cs="Times New Roman"/>
                <w:iCs/>
                <w:color w:val="000000"/>
              </w:rPr>
              <w:t xml:space="preserve">u z následujících metod výroby: </w:t>
            </w:r>
            <w:r w:rsidRPr="00825BA8">
              <w:rPr>
                <w:rFonts w:cs="Times New Roman"/>
                <w:iCs/>
                <w:color w:val="000000"/>
              </w:rPr>
              <w:t>třískové obrábění, elektrojiskrové obrábění, řezání vodním paprskem, řezání laserovým paprskem nebo svařování</w:t>
            </w:r>
            <w:r>
              <w:rPr>
                <w:rFonts w:cs="Times New Roman"/>
                <w:iCs/>
                <w:color w:val="000000"/>
              </w:rPr>
              <w:t xml:space="preserve">: </w:t>
            </w:r>
          </w:p>
          <w:p w14:paraId="64F16067" w14:textId="6D374386" w:rsidR="001444A3" w:rsidRDefault="001444A3" w:rsidP="001444A3">
            <w:pPr>
              <w:spacing w:after="120"/>
              <w:jc w:val="both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(b</w:t>
            </w:r>
            <w:r w:rsidRPr="001444A3">
              <w:rPr>
                <w:rFonts w:cs="Times New Roman"/>
                <w:i/>
                <w:iCs/>
                <w:color w:val="000000"/>
              </w:rPr>
              <w:t>yla-li výroba kombinací různých metod výroby, alespoň jedna ze shora uvedených metod výroby musela být také použita</w:t>
            </w:r>
            <w:r>
              <w:rPr>
                <w:rFonts w:cs="Times New Roman"/>
                <w:i/>
                <w:iCs/>
                <w:color w:val="000000"/>
              </w:rPr>
              <w:t>)</w:t>
            </w:r>
            <w:r w:rsidRPr="001444A3">
              <w:rPr>
                <w:rFonts w:cs="Times New Roman"/>
                <w:i/>
                <w:iCs/>
                <w:color w:val="000000"/>
              </w:rPr>
              <w:t>:</w:t>
            </w:r>
          </w:p>
          <w:p w14:paraId="7C2668CE" w14:textId="1FD2C25B" w:rsidR="001444A3" w:rsidRPr="001444A3" w:rsidRDefault="001444A3" w:rsidP="001444A3">
            <w:pPr>
              <w:spacing w:after="120"/>
              <w:jc w:val="both"/>
              <w:rPr>
                <w:rFonts w:cs="Times New Roman"/>
                <w:color w:val="000000" w:themeColor="text1"/>
                <w:lang w:eastAsia="cs-CZ"/>
              </w:rPr>
            </w:pP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[</w:t>
            </w:r>
            <w:r>
              <w:rPr>
                <w:rFonts w:eastAsia="Calibri" w:cs="Times New Roman"/>
                <w:szCs w:val="21"/>
                <w:highlight w:val="yellow"/>
              </w:rPr>
              <w:t>vyplní dodavatel</w:t>
            </w:r>
            <w:r w:rsidRPr="00101EFE">
              <w:rPr>
                <w:rFonts w:eastAsia="Calibri" w:cs="Times New Roman"/>
                <w:bCs/>
                <w:sz w:val="21"/>
                <w:szCs w:val="21"/>
                <w:highlight w:val="yellow"/>
              </w:rPr>
              <w:t>]</w:t>
            </w:r>
          </w:p>
          <w:p w14:paraId="71394127" w14:textId="77777777" w:rsidR="002E7953" w:rsidRPr="00101EFE" w:rsidRDefault="002E7953" w:rsidP="001444A3">
            <w:pPr>
              <w:pStyle w:val="Odstavecseseznamem"/>
              <w:ind w:left="0"/>
              <w:rPr>
                <w:rFonts w:eastAsia="Calibri" w:cs="Times New Roman"/>
                <w:bCs/>
                <w:sz w:val="21"/>
                <w:szCs w:val="21"/>
                <w:highlight w:val="yellow"/>
                <w:lang w:val="cs-CZ"/>
              </w:rPr>
            </w:pPr>
          </w:p>
        </w:tc>
      </w:tr>
    </w:tbl>
    <w:p w14:paraId="1EEAA5DF" w14:textId="411ECC2D" w:rsidR="00FA321F" w:rsidRPr="00101EFE" w:rsidRDefault="00FA321F" w:rsidP="00FA321F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</w:rPr>
      </w:pPr>
    </w:p>
    <w:p w14:paraId="558BC053" w14:textId="5E8B5BBB" w:rsidR="00E171E5" w:rsidRPr="00101EFE" w:rsidRDefault="001444A3" w:rsidP="00EC34BA">
      <w:pPr>
        <w:widowControl w:val="0"/>
        <w:spacing w:after="106" w:line="256" w:lineRule="exact"/>
        <w:jc w:val="both"/>
        <w:rPr>
          <w:rFonts w:eastAsia="Calibri" w:cs="Times New Roman"/>
          <w:b/>
          <w:bCs/>
          <w:sz w:val="21"/>
          <w:szCs w:val="21"/>
        </w:rPr>
      </w:pPr>
      <w:r>
        <w:rPr>
          <w:rFonts w:eastAsia="Calibri" w:cs="Times New Roman"/>
          <w:b/>
          <w:bCs/>
          <w:sz w:val="21"/>
          <w:szCs w:val="21"/>
        </w:rPr>
        <w:t xml:space="preserve">Dodavatel použije tabulku tolikrát, kolik významných dodávek si přeje prezentovat. Zadavatelem minimální požadovaný počet je </w:t>
      </w:r>
      <w:r w:rsidR="00EC34BA">
        <w:rPr>
          <w:rFonts w:eastAsia="Calibri" w:cs="Times New Roman"/>
          <w:b/>
          <w:bCs/>
          <w:sz w:val="21"/>
          <w:szCs w:val="21"/>
        </w:rPr>
        <w:t>3.</w:t>
      </w:r>
      <w:r w:rsidR="00E171E5" w:rsidRPr="00101EFE">
        <w:rPr>
          <w:rFonts w:eastAsia="Calibri" w:cs="Times New Roman"/>
          <w:b/>
          <w:bCs/>
          <w:sz w:val="21"/>
          <w:szCs w:val="21"/>
        </w:rPr>
        <w:t xml:space="preserve">  </w:t>
      </w:r>
    </w:p>
    <w:bookmarkEnd w:id="0"/>
    <w:p w14:paraId="2AEA2E49" w14:textId="789A4994" w:rsidR="00FA321F" w:rsidRPr="00101EFE" w:rsidRDefault="00FA321F" w:rsidP="00FA321F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</w:rPr>
      </w:pPr>
    </w:p>
    <w:p w14:paraId="74FE6AED" w14:textId="77777777" w:rsidR="00FA321F" w:rsidRPr="00101EFE" w:rsidRDefault="00FA321F" w:rsidP="00FA321F">
      <w:pPr>
        <w:widowControl w:val="0"/>
        <w:spacing w:after="106" w:line="256" w:lineRule="exact"/>
        <w:rPr>
          <w:rFonts w:eastAsia="Calibri" w:cs="Times New Roman"/>
          <w:b/>
          <w:bCs/>
          <w:sz w:val="21"/>
          <w:szCs w:val="21"/>
        </w:rPr>
      </w:pPr>
    </w:p>
    <w:p w14:paraId="5F590014" w14:textId="6D27B39C" w:rsidR="00FA321F" w:rsidRPr="00101EFE" w:rsidRDefault="00EC34BA" w:rsidP="00FA321F">
      <w:pPr>
        <w:widowControl w:val="0"/>
        <w:spacing w:after="520" w:line="256" w:lineRule="exact"/>
        <w:jc w:val="both"/>
        <w:rPr>
          <w:rFonts w:eastAsia="Calibri" w:cs="Times New Roman"/>
          <w:bCs/>
          <w:szCs w:val="21"/>
        </w:rPr>
      </w:pPr>
      <w:r>
        <w:rPr>
          <w:rFonts w:eastAsia="Calibri" w:cs="Times New Roman"/>
          <w:bCs/>
          <w:szCs w:val="21"/>
        </w:rPr>
        <w:t xml:space="preserve">Dne </w:t>
      </w:r>
      <w:r w:rsidRPr="00EC34BA">
        <w:rPr>
          <w:rFonts w:eastAsia="Calibri" w:cs="Times New Roman"/>
          <w:bCs/>
          <w:szCs w:val="21"/>
          <w:highlight w:val="yellow"/>
        </w:rPr>
        <w:t>_______________</w:t>
      </w:r>
    </w:p>
    <w:p w14:paraId="7464F460" w14:textId="77777777" w:rsidR="00FA321F" w:rsidRPr="00101EFE" w:rsidRDefault="00FA321F" w:rsidP="00EC34BA">
      <w:pPr>
        <w:widowControl w:val="0"/>
        <w:spacing w:after="0" w:line="256" w:lineRule="exact"/>
        <w:ind w:left="2124"/>
        <w:jc w:val="center"/>
        <w:rPr>
          <w:rFonts w:eastAsia="Calibri" w:cs="Times New Roman"/>
          <w:bCs/>
          <w:szCs w:val="21"/>
        </w:rPr>
      </w:pPr>
      <w:r w:rsidRPr="00101EFE">
        <w:rPr>
          <w:rFonts w:eastAsia="Calibri" w:cs="Times New Roman"/>
          <w:bCs/>
          <w:szCs w:val="21"/>
        </w:rPr>
        <w:t>.......………………………………………………</w:t>
      </w:r>
    </w:p>
    <w:p w14:paraId="7B8F826C" w14:textId="6CBDBE4E" w:rsidR="00FA321F" w:rsidRDefault="00EC34BA" w:rsidP="00EC34BA">
      <w:pPr>
        <w:widowControl w:val="0"/>
        <w:spacing w:after="120" w:line="256" w:lineRule="exact"/>
        <w:ind w:left="3538"/>
        <w:rPr>
          <w:rFonts w:eastAsia="Calibri" w:cs="Times New Roman"/>
          <w:bCs/>
          <w:szCs w:val="21"/>
          <w:highlight w:val="yellow"/>
        </w:rPr>
      </w:pPr>
      <w:r>
        <w:rPr>
          <w:rFonts w:eastAsia="Calibri" w:cs="Times New Roman"/>
          <w:bCs/>
          <w:szCs w:val="21"/>
          <w:highlight w:val="yellow"/>
        </w:rPr>
        <w:t>Název Dodavatele</w:t>
      </w:r>
    </w:p>
    <w:p w14:paraId="463AA707" w14:textId="69AEF878" w:rsidR="00EC34BA" w:rsidRPr="00101EFE" w:rsidRDefault="00EC34BA" w:rsidP="00EC34BA">
      <w:pPr>
        <w:widowControl w:val="0"/>
        <w:spacing w:after="0" w:line="256" w:lineRule="exact"/>
        <w:ind w:left="3540"/>
        <w:rPr>
          <w:rFonts w:eastAsia="Calibri" w:cs="Times New Roman"/>
          <w:bCs/>
          <w:szCs w:val="21"/>
          <w:highlight w:val="cyan"/>
        </w:rPr>
      </w:pPr>
      <w:r w:rsidRPr="00EC34BA">
        <w:rPr>
          <w:rFonts w:eastAsia="Calibri" w:cs="Times New Roman"/>
          <w:bCs/>
          <w:szCs w:val="21"/>
          <w:highlight w:val="yellow"/>
        </w:rPr>
        <w:t>Jméno osoby oprávněné zastupovat dodavatele a její podpis</w:t>
      </w:r>
    </w:p>
    <w:p w14:paraId="4B8B5AAD" w14:textId="77777777" w:rsidR="003E48C4" w:rsidRPr="00101EFE" w:rsidRDefault="003E48C4"/>
    <w:sectPr w:rsidR="003E48C4" w:rsidRPr="0010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E603D"/>
    <w:multiLevelType w:val="hybridMultilevel"/>
    <w:tmpl w:val="D3248B98"/>
    <w:lvl w:ilvl="0" w:tplc="B16CEAF8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540E7784"/>
    <w:multiLevelType w:val="multilevel"/>
    <w:tmpl w:val="98825FF0"/>
    <w:lvl w:ilvl="0">
      <w:start w:val="1"/>
      <w:numFmt w:val="lowerLetter"/>
      <w:lvlText w:val="%1)"/>
      <w:lvlJc w:val="left"/>
      <w:rPr>
        <w:rFonts w:ascii="Times New Roman" w:eastAsia="Calibri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0C452C"/>
    <w:multiLevelType w:val="hybridMultilevel"/>
    <w:tmpl w:val="1E725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1F"/>
    <w:rsid w:val="00007279"/>
    <w:rsid w:val="00052624"/>
    <w:rsid w:val="000F005A"/>
    <w:rsid w:val="00101EFE"/>
    <w:rsid w:val="001444A3"/>
    <w:rsid w:val="00267B72"/>
    <w:rsid w:val="002E7953"/>
    <w:rsid w:val="003E48C4"/>
    <w:rsid w:val="004E0D5A"/>
    <w:rsid w:val="007B27AA"/>
    <w:rsid w:val="007E493B"/>
    <w:rsid w:val="007E56CF"/>
    <w:rsid w:val="00E171E5"/>
    <w:rsid w:val="00EC34BA"/>
    <w:rsid w:val="00FA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4918"/>
  <w15:chartTrackingRefBased/>
  <w15:docId w15:val="{EA81F301-8276-4726-A183-0E59D9C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21F"/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A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B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27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B27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27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27A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2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27AA"/>
    <w:rPr>
      <w:rFonts w:ascii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E493B"/>
    <w:pPr>
      <w:spacing w:after="120" w:line="240" w:lineRule="auto"/>
      <w:ind w:left="720"/>
      <w:contextualSpacing/>
      <w:jc w:val="both"/>
    </w:pPr>
    <w:rPr>
      <w:lang w:val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444A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Eliška Podroužková</cp:lastModifiedBy>
  <cp:revision>8</cp:revision>
  <dcterms:created xsi:type="dcterms:W3CDTF">2019-04-02T09:16:00Z</dcterms:created>
  <dcterms:modified xsi:type="dcterms:W3CDTF">2020-04-22T11:31:00Z</dcterms:modified>
</cp:coreProperties>
</file>