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5A80" w14:textId="77777777" w:rsidR="007923E9" w:rsidRPr="002867CF" w:rsidRDefault="007923E9" w:rsidP="005642A3">
      <w:pPr>
        <w:spacing w:after="120" w:line="280" w:lineRule="atLeast"/>
        <w:jc w:val="center"/>
        <w:rPr>
          <w:rFonts w:ascii="Arial" w:hAnsi="Arial" w:cs="Arial"/>
          <w:b/>
          <w:sz w:val="22"/>
          <w:szCs w:val="22"/>
        </w:rPr>
      </w:pPr>
    </w:p>
    <w:p w14:paraId="67E586F3" w14:textId="3981A442" w:rsidR="007B65C5" w:rsidRPr="002867CF" w:rsidRDefault="007B65C5" w:rsidP="007B65C5">
      <w:pPr>
        <w:pStyle w:val="Heading8"/>
        <w:spacing w:after="120" w:line="280" w:lineRule="atLeast"/>
        <w:rPr>
          <w:rFonts w:ascii="Arial" w:hAnsi="Arial" w:cs="Arial"/>
          <w:sz w:val="40"/>
          <w:szCs w:val="40"/>
        </w:rPr>
      </w:pPr>
      <w:r w:rsidRPr="002867CF">
        <w:rPr>
          <w:rFonts w:ascii="Arial" w:hAnsi="Arial" w:cs="Arial"/>
          <w:sz w:val="40"/>
          <w:szCs w:val="40"/>
        </w:rPr>
        <w:t>ZADÁVACÍ DOKUMENTACE</w:t>
      </w:r>
    </w:p>
    <w:p w14:paraId="5C5F2047" w14:textId="63F9FABA" w:rsidR="000F23E3" w:rsidRPr="002867CF" w:rsidRDefault="000F23E3" w:rsidP="007B65C5">
      <w:pPr>
        <w:spacing w:after="120" w:line="280" w:lineRule="atLeast"/>
        <w:jc w:val="center"/>
        <w:rPr>
          <w:rFonts w:ascii="Arial" w:hAnsi="Arial" w:cs="Arial"/>
          <w:b/>
          <w:sz w:val="22"/>
          <w:szCs w:val="22"/>
        </w:rPr>
      </w:pPr>
    </w:p>
    <w:p w14:paraId="08149EAB" w14:textId="77777777" w:rsidR="003B74F6" w:rsidRPr="002867CF" w:rsidRDefault="003B74F6" w:rsidP="007B65C5">
      <w:pPr>
        <w:spacing w:after="120" w:line="280" w:lineRule="atLeast"/>
        <w:jc w:val="center"/>
        <w:rPr>
          <w:rFonts w:ascii="Arial" w:hAnsi="Arial" w:cs="Arial"/>
          <w:b/>
          <w:sz w:val="22"/>
          <w:szCs w:val="22"/>
        </w:rPr>
      </w:pPr>
    </w:p>
    <w:p w14:paraId="1DE9D538" w14:textId="68BEDAE0" w:rsidR="003B74F6" w:rsidRPr="002867CF" w:rsidRDefault="007B65C5" w:rsidP="00343176">
      <w:pPr>
        <w:spacing w:after="120" w:line="280" w:lineRule="atLeast"/>
        <w:jc w:val="both"/>
        <w:rPr>
          <w:rFonts w:ascii="Arial" w:hAnsi="Arial" w:cs="Arial"/>
          <w:b/>
          <w:bCs/>
          <w:sz w:val="22"/>
          <w:szCs w:val="22"/>
        </w:rPr>
      </w:pPr>
      <w:r w:rsidRPr="002867CF">
        <w:rPr>
          <w:rFonts w:ascii="Arial" w:hAnsi="Arial" w:cs="Arial"/>
          <w:b/>
          <w:bCs/>
          <w:sz w:val="22"/>
          <w:szCs w:val="22"/>
        </w:rPr>
        <w:t xml:space="preserve">na veřejnou zakázku na </w:t>
      </w:r>
      <w:r w:rsidR="00FA61F0" w:rsidRPr="002867CF">
        <w:rPr>
          <w:rFonts w:ascii="Arial" w:hAnsi="Arial" w:cs="Arial"/>
          <w:b/>
          <w:bCs/>
          <w:sz w:val="22"/>
          <w:szCs w:val="22"/>
        </w:rPr>
        <w:t>dodávky</w:t>
      </w:r>
      <w:r w:rsidR="00343176" w:rsidRPr="002867CF">
        <w:rPr>
          <w:rFonts w:ascii="Arial" w:hAnsi="Arial" w:cs="Arial"/>
          <w:b/>
          <w:bCs/>
          <w:sz w:val="22"/>
          <w:szCs w:val="22"/>
        </w:rPr>
        <w:t xml:space="preserve"> </w:t>
      </w:r>
      <w:r w:rsidRPr="002867CF">
        <w:rPr>
          <w:rFonts w:ascii="Arial" w:hAnsi="Arial" w:cs="Arial"/>
          <w:b/>
          <w:bCs/>
          <w:sz w:val="22"/>
          <w:szCs w:val="22"/>
        </w:rPr>
        <w:t xml:space="preserve">zadávanou </w:t>
      </w:r>
      <w:r w:rsidR="00330323" w:rsidRPr="002867CF">
        <w:rPr>
          <w:rFonts w:ascii="Arial" w:hAnsi="Arial" w:cs="Arial"/>
          <w:b/>
          <w:bCs/>
          <w:sz w:val="22"/>
          <w:szCs w:val="22"/>
        </w:rPr>
        <w:t>v</w:t>
      </w:r>
      <w:r w:rsidR="007F6E2F" w:rsidRPr="002867CF">
        <w:rPr>
          <w:rFonts w:ascii="Arial" w:hAnsi="Arial" w:cs="Arial"/>
          <w:b/>
          <w:bCs/>
          <w:sz w:val="22"/>
          <w:szCs w:val="22"/>
        </w:rPr>
        <w:t> otevřeném řízení</w:t>
      </w:r>
      <w:r w:rsidR="00343176" w:rsidRPr="002867CF">
        <w:rPr>
          <w:rFonts w:ascii="Arial" w:hAnsi="Arial" w:cs="Arial"/>
          <w:b/>
          <w:bCs/>
          <w:sz w:val="22"/>
          <w:szCs w:val="22"/>
        </w:rPr>
        <w:t xml:space="preserve"> </w:t>
      </w:r>
      <w:r w:rsidR="00330323" w:rsidRPr="002867CF">
        <w:rPr>
          <w:rFonts w:ascii="Arial" w:hAnsi="Arial" w:cs="Arial"/>
          <w:b/>
          <w:bCs/>
          <w:sz w:val="22"/>
          <w:szCs w:val="22"/>
        </w:rPr>
        <w:t>podle § 5</w:t>
      </w:r>
      <w:r w:rsidR="007F6E2F" w:rsidRPr="002867CF">
        <w:rPr>
          <w:rFonts w:ascii="Arial" w:hAnsi="Arial" w:cs="Arial"/>
          <w:b/>
          <w:bCs/>
          <w:sz w:val="22"/>
          <w:szCs w:val="22"/>
        </w:rPr>
        <w:t>6</w:t>
      </w:r>
      <w:r w:rsidR="00330323" w:rsidRPr="002867CF">
        <w:rPr>
          <w:rFonts w:ascii="Arial" w:hAnsi="Arial" w:cs="Arial"/>
          <w:b/>
          <w:bCs/>
          <w:sz w:val="22"/>
          <w:szCs w:val="22"/>
        </w:rPr>
        <w:t xml:space="preserve"> a násl. zákona č. 134/2016 Sb., o zadávání</w:t>
      </w:r>
      <w:r w:rsidR="00DD26D9" w:rsidRPr="002867CF">
        <w:rPr>
          <w:rFonts w:ascii="Arial" w:hAnsi="Arial" w:cs="Arial"/>
          <w:b/>
          <w:bCs/>
          <w:sz w:val="22"/>
          <w:szCs w:val="22"/>
        </w:rPr>
        <w:t xml:space="preserve"> </w:t>
      </w:r>
      <w:r w:rsidR="00330323" w:rsidRPr="002867CF">
        <w:rPr>
          <w:rFonts w:ascii="Arial" w:hAnsi="Arial" w:cs="Arial"/>
          <w:b/>
          <w:bCs/>
          <w:sz w:val="22"/>
          <w:szCs w:val="22"/>
        </w:rPr>
        <w:t>veřejných zakázek, ve zněn</w:t>
      </w:r>
      <w:r w:rsidR="00DD26D9" w:rsidRPr="002867CF">
        <w:rPr>
          <w:rFonts w:ascii="Arial" w:hAnsi="Arial" w:cs="Arial"/>
          <w:b/>
          <w:bCs/>
          <w:sz w:val="22"/>
          <w:szCs w:val="22"/>
        </w:rPr>
        <w:t>í</w:t>
      </w:r>
      <w:r w:rsidR="00330323" w:rsidRPr="002867CF">
        <w:rPr>
          <w:rFonts w:ascii="Arial" w:hAnsi="Arial" w:cs="Arial"/>
          <w:b/>
          <w:bCs/>
          <w:sz w:val="22"/>
          <w:szCs w:val="22"/>
        </w:rPr>
        <w:t xml:space="preserve"> pozdějších předpis</w:t>
      </w:r>
      <w:r w:rsidR="00DD26D9" w:rsidRPr="002867CF">
        <w:rPr>
          <w:rFonts w:ascii="Arial" w:hAnsi="Arial" w:cs="Arial"/>
          <w:b/>
          <w:bCs/>
          <w:sz w:val="22"/>
          <w:szCs w:val="22"/>
        </w:rPr>
        <w:t>ů</w:t>
      </w:r>
      <w:r w:rsidR="00A45424" w:rsidRPr="002867CF">
        <w:rPr>
          <w:rFonts w:ascii="Arial" w:hAnsi="Arial" w:cs="Arial"/>
          <w:b/>
          <w:bCs/>
          <w:sz w:val="22"/>
          <w:szCs w:val="22"/>
        </w:rPr>
        <w:t>.</w:t>
      </w:r>
    </w:p>
    <w:p w14:paraId="70CD2BB4" w14:textId="77777777" w:rsidR="00BB5AF9" w:rsidRPr="002867CF" w:rsidRDefault="00BB5AF9" w:rsidP="00BB5AF9">
      <w:pPr>
        <w:spacing w:after="120" w:line="280" w:lineRule="atLeast"/>
        <w:jc w:val="center"/>
        <w:rPr>
          <w:rFonts w:ascii="Arial" w:hAnsi="Arial" w:cs="Arial"/>
          <w:b/>
          <w:sz w:val="22"/>
          <w:szCs w:val="22"/>
        </w:rPr>
      </w:pPr>
    </w:p>
    <w:p w14:paraId="4E051121" w14:textId="1DBE0A87" w:rsidR="007B65C5" w:rsidRPr="002867CF" w:rsidRDefault="00330323" w:rsidP="00A45424">
      <w:pPr>
        <w:spacing w:after="120" w:line="280" w:lineRule="atLeast"/>
        <w:jc w:val="both"/>
        <w:rPr>
          <w:rFonts w:ascii="Arial" w:hAnsi="Arial" w:cs="Arial"/>
          <w:b/>
          <w:sz w:val="22"/>
          <w:szCs w:val="22"/>
        </w:rPr>
      </w:pPr>
      <w:r w:rsidRPr="002867CF">
        <w:rPr>
          <w:rFonts w:ascii="Arial" w:hAnsi="Arial" w:cs="Arial"/>
          <w:b/>
          <w:sz w:val="22"/>
          <w:szCs w:val="22"/>
        </w:rPr>
        <w:t>T</w:t>
      </w:r>
      <w:r w:rsidR="007D640E" w:rsidRPr="002867CF">
        <w:rPr>
          <w:rFonts w:ascii="Arial" w:hAnsi="Arial" w:cs="Arial"/>
          <w:b/>
          <w:sz w:val="22"/>
          <w:szCs w:val="22"/>
        </w:rPr>
        <w:t>a</w:t>
      </w:r>
      <w:r w:rsidRPr="002867CF">
        <w:rPr>
          <w:rFonts w:ascii="Arial" w:hAnsi="Arial" w:cs="Arial"/>
          <w:b/>
          <w:sz w:val="22"/>
          <w:szCs w:val="22"/>
        </w:rPr>
        <w:t xml:space="preserve">to zadávací dokumentace je zároveň oznámením o zahájení výběrového řízení </w:t>
      </w:r>
      <w:r w:rsidR="007B65C5" w:rsidRPr="002867CF">
        <w:rPr>
          <w:rFonts w:ascii="Arial" w:hAnsi="Arial" w:cs="Arial"/>
          <w:b/>
          <w:sz w:val="22"/>
          <w:szCs w:val="22"/>
        </w:rPr>
        <w:t>v </w:t>
      </w:r>
      <w:r w:rsidRPr="002867CF">
        <w:rPr>
          <w:rFonts w:ascii="Arial" w:hAnsi="Arial" w:cs="Arial"/>
          <w:b/>
          <w:sz w:val="22"/>
          <w:szCs w:val="22"/>
        </w:rPr>
        <w:t xml:space="preserve">otevřené </w:t>
      </w:r>
      <w:r w:rsidR="007B65C5" w:rsidRPr="002867CF">
        <w:rPr>
          <w:rFonts w:ascii="Arial" w:hAnsi="Arial" w:cs="Arial"/>
          <w:b/>
          <w:sz w:val="22"/>
          <w:szCs w:val="22"/>
        </w:rPr>
        <w:t>výzvě</w:t>
      </w:r>
      <w:r w:rsidR="00DD26D9" w:rsidRPr="002867CF">
        <w:rPr>
          <w:rFonts w:ascii="Arial" w:hAnsi="Arial" w:cs="Arial"/>
          <w:b/>
          <w:sz w:val="22"/>
          <w:szCs w:val="22"/>
        </w:rPr>
        <w:t xml:space="preserve"> ve smyslu </w:t>
      </w:r>
      <w:r w:rsidR="009C5D22" w:rsidRPr="002867CF">
        <w:rPr>
          <w:rFonts w:ascii="Arial" w:hAnsi="Arial" w:cs="Arial"/>
          <w:b/>
          <w:sz w:val="22"/>
          <w:szCs w:val="22"/>
        </w:rPr>
        <w:t>článku 2.5.2 Pokynů pro zadávání zakázek pro programy spolufinancované z rozpočtu SFŽP ČR.</w:t>
      </w:r>
    </w:p>
    <w:p w14:paraId="336EFE86" w14:textId="77777777" w:rsidR="007B65C5" w:rsidRPr="002867CF" w:rsidRDefault="007B65C5" w:rsidP="007B65C5">
      <w:pPr>
        <w:spacing w:after="120" w:line="280" w:lineRule="atLeast"/>
        <w:jc w:val="center"/>
        <w:rPr>
          <w:rFonts w:ascii="Arial" w:hAnsi="Arial" w:cs="Arial"/>
          <w:b/>
          <w:sz w:val="22"/>
          <w:szCs w:val="22"/>
        </w:rPr>
      </w:pPr>
    </w:p>
    <w:p w14:paraId="442724DC" w14:textId="77777777" w:rsidR="007B65C5" w:rsidRPr="002867CF" w:rsidRDefault="007B65C5" w:rsidP="007B65C5">
      <w:pPr>
        <w:spacing w:after="120" w:line="280" w:lineRule="atLeast"/>
        <w:jc w:val="center"/>
        <w:rPr>
          <w:rFonts w:ascii="Arial" w:hAnsi="Arial" w:cs="Arial"/>
          <w:b/>
          <w:sz w:val="22"/>
          <w:szCs w:val="22"/>
        </w:rPr>
      </w:pPr>
    </w:p>
    <w:p w14:paraId="2CBDDF05" w14:textId="77777777" w:rsidR="007B65C5" w:rsidRPr="002867CF" w:rsidRDefault="007B65C5" w:rsidP="007B65C5">
      <w:pPr>
        <w:spacing w:after="120" w:line="280" w:lineRule="atLeast"/>
        <w:jc w:val="center"/>
        <w:rPr>
          <w:rFonts w:ascii="Arial" w:hAnsi="Arial" w:cs="Arial"/>
          <w:i/>
          <w:sz w:val="22"/>
          <w:szCs w:val="22"/>
        </w:rPr>
      </w:pPr>
      <w:r w:rsidRPr="002867CF">
        <w:rPr>
          <w:rFonts w:ascii="Arial" w:hAnsi="Arial" w:cs="Arial"/>
          <w:b/>
          <w:i/>
          <w:sz w:val="22"/>
          <w:szCs w:val="22"/>
        </w:rPr>
        <w:t>Název veřejné zakázky:</w:t>
      </w:r>
    </w:p>
    <w:p w14:paraId="0B218728" w14:textId="106ECB7F" w:rsidR="007B65C5" w:rsidRPr="002867CF" w:rsidRDefault="007B65C5" w:rsidP="007B65C5">
      <w:pPr>
        <w:spacing w:after="120" w:line="280" w:lineRule="atLeast"/>
        <w:jc w:val="center"/>
        <w:rPr>
          <w:rFonts w:ascii="Arial" w:hAnsi="Arial" w:cs="Arial"/>
          <w:b/>
          <w:sz w:val="22"/>
          <w:szCs w:val="22"/>
        </w:rPr>
      </w:pPr>
      <w:r w:rsidRPr="002867CF">
        <w:rPr>
          <w:rFonts w:ascii="Arial" w:hAnsi="Arial" w:cs="Arial"/>
          <w:b/>
          <w:sz w:val="22"/>
          <w:szCs w:val="22"/>
        </w:rPr>
        <w:t>„</w:t>
      </w:r>
      <w:bookmarkStart w:id="0" w:name="_Hlk146627160"/>
      <w:r w:rsidR="00CA665D" w:rsidRPr="002867CF">
        <w:rPr>
          <w:rFonts w:ascii="Arial" w:hAnsi="Arial" w:cs="Arial"/>
          <w:b/>
          <w:sz w:val="22"/>
          <w:szCs w:val="22"/>
        </w:rPr>
        <w:t>Modernizace teplárny ŠKO-ENERGO – OB2 Kotelny</w:t>
      </w:r>
      <w:bookmarkEnd w:id="0"/>
      <w:r w:rsidRPr="002867CF">
        <w:rPr>
          <w:rFonts w:ascii="Arial" w:hAnsi="Arial" w:cs="Arial"/>
          <w:b/>
          <w:sz w:val="22"/>
          <w:szCs w:val="22"/>
        </w:rPr>
        <w:t>“</w:t>
      </w:r>
    </w:p>
    <w:p w14:paraId="204AAFD2" w14:textId="77777777" w:rsidR="007B65C5" w:rsidRPr="002867CF" w:rsidRDefault="007B65C5" w:rsidP="007B65C5">
      <w:pPr>
        <w:spacing w:after="120" w:line="280" w:lineRule="atLeast"/>
        <w:jc w:val="center"/>
        <w:rPr>
          <w:rFonts w:ascii="Arial" w:hAnsi="Arial" w:cs="Arial"/>
          <w:b/>
          <w:sz w:val="22"/>
          <w:szCs w:val="22"/>
        </w:rPr>
      </w:pPr>
    </w:p>
    <w:p w14:paraId="6C47DE28" w14:textId="77777777" w:rsidR="007B65C5" w:rsidRPr="002867CF" w:rsidRDefault="007B65C5" w:rsidP="007B65C5">
      <w:pPr>
        <w:spacing w:after="120" w:line="280" w:lineRule="atLeast"/>
        <w:jc w:val="center"/>
        <w:rPr>
          <w:rFonts w:ascii="Arial" w:hAnsi="Arial" w:cs="Arial"/>
          <w:b/>
          <w:sz w:val="22"/>
          <w:szCs w:val="22"/>
        </w:rPr>
      </w:pPr>
    </w:p>
    <w:p w14:paraId="1C22A0B1" w14:textId="77777777" w:rsidR="007B65C5" w:rsidRPr="002867CF" w:rsidRDefault="007B65C5" w:rsidP="007B65C5">
      <w:pPr>
        <w:spacing w:after="120" w:line="280" w:lineRule="atLeast"/>
        <w:jc w:val="center"/>
        <w:rPr>
          <w:rFonts w:ascii="Arial" w:hAnsi="Arial" w:cs="Arial"/>
          <w:b/>
          <w:i/>
          <w:sz w:val="22"/>
          <w:szCs w:val="22"/>
        </w:rPr>
      </w:pPr>
      <w:r w:rsidRPr="002867CF">
        <w:rPr>
          <w:rFonts w:ascii="Arial" w:hAnsi="Arial" w:cs="Arial"/>
          <w:b/>
          <w:i/>
          <w:sz w:val="22"/>
          <w:szCs w:val="22"/>
        </w:rPr>
        <w:t>Zadavatel veřejné zakázky:</w:t>
      </w:r>
    </w:p>
    <w:p w14:paraId="7626DD10" w14:textId="77777777" w:rsidR="007F6E2F" w:rsidRPr="002867CF" w:rsidRDefault="007F6E2F" w:rsidP="007F6E2F">
      <w:pPr>
        <w:spacing w:after="120" w:line="280" w:lineRule="atLeast"/>
        <w:jc w:val="center"/>
        <w:rPr>
          <w:rFonts w:ascii="Arial" w:hAnsi="Arial" w:cs="Arial"/>
          <w:b/>
          <w:bCs/>
          <w:sz w:val="22"/>
          <w:szCs w:val="22"/>
          <w:shd w:val="clear" w:color="auto" w:fill="FFFFFF"/>
        </w:rPr>
      </w:pPr>
      <w:bookmarkStart w:id="1" w:name="_Toc158781667"/>
      <w:r w:rsidRPr="002867CF">
        <w:rPr>
          <w:rFonts w:ascii="Arial" w:hAnsi="Arial" w:cs="Arial"/>
          <w:b/>
          <w:bCs/>
          <w:sz w:val="22"/>
          <w:szCs w:val="22"/>
          <w:shd w:val="clear" w:color="auto" w:fill="FFFFFF"/>
        </w:rPr>
        <w:t>ŠKO-ENERGO, s.r.o.</w:t>
      </w:r>
    </w:p>
    <w:p w14:paraId="64F06B67" w14:textId="77777777" w:rsidR="000F23E3" w:rsidRPr="002867CF" w:rsidRDefault="000F23E3" w:rsidP="000F23E3">
      <w:pPr>
        <w:spacing w:after="120" w:line="280" w:lineRule="atLeast"/>
        <w:jc w:val="center"/>
        <w:rPr>
          <w:rFonts w:ascii="Arial" w:hAnsi="Arial" w:cs="Arial"/>
          <w:sz w:val="22"/>
          <w:szCs w:val="22"/>
          <w:shd w:val="clear" w:color="auto" w:fill="FFFFFF"/>
        </w:rPr>
      </w:pPr>
      <w:r w:rsidRPr="002867CF">
        <w:rPr>
          <w:rFonts w:ascii="Arial" w:hAnsi="Arial" w:cs="Arial"/>
          <w:sz w:val="22"/>
          <w:szCs w:val="22"/>
          <w:shd w:val="clear" w:color="auto" w:fill="FFFFFF"/>
        </w:rPr>
        <w:t>IČO: 61675938</w:t>
      </w:r>
    </w:p>
    <w:p w14:paraId="0448F4FC" w14:textId="36A056C8" w:rsidR="000F23E3" w:rsidRPr="002867CF" w:rsidRDefault="00FC2BB1" w:rsidP="000F23E3">
      <w:pPr>
        <w:spacing w:after="120" w:line="280" w:lineRule="atLeast"/>
        <w:jc w:val="center"/>
        <w:rPr>
          <w:rFonts w:ascii="Arial" w:hAnsi="Arial" w:cs="Arial"/>
          <w:sz w:val="22"/>
          <w:szCs w:val="22"/>
          <w:shd w:val="clear" w:color="auto" w:fill="FFFFFF"/>
        </w:rPr>
      </w:pPr>
      <w:r w:rsidRPr="002867CF">
        <w:rPr>
          <w:rFonts w:ascii="Arial" w:hAnsi="Arial" w:cs="Arial"/>
          <w:sz w:val="22"/>
          <w:szCs w:val="22"/>
        </w:rPr>
        <w:t>t</w:t>
      </w:r>
      <w:r w:rsidR="000F23E3" w:rsidRPr="002867CF">
        <w:rPr>
          <w:rFonts w:ascii="Arial" w:hAnsi="Arial" w:cs="Arial"/>
          <w:sz w:val="22"/>
          <w:szCs w:val="22"/>
          <w:shd w:val="clear" w:color="auto" w:fill="FFFFFF"/>
        </w:rPr>
        <w:t xml:space="preserve">ř. Václava Klementa 869, </w:t>
      </w:r>
      <w:r w:rsidR="00C50539" w:rsidRPr="002867CF">
        <w:rPr>
          <w:rFonts w:ascii="Arial" w:hAnsi="Arial" w:cs="Arial"/>
          <w:sz w:val="22"/>
          <w:szCs w:val="22"/>
          <w:shd w:val="clear" w:color="auto" w:fill="FFFFFF"/>
        </w:rPr>
        <w:t xml:space="preserve">Mladá Boleslav II, </w:t>
      </w:r>
      <w:r w:rsidR="000F23E3" w:rsidRPr="002867CF">
        <w:rPr>
          <w:rFonts w:ascii="Arial" w:hAnsi="Arial" w:cs="Arial"/>
          <w:sz w:val="22"/>
          <w:szCs w:val="22"/>
          <w:shd w:val="clear" w:color="auto" w:fill="FFFFFF"/>
        </w:rPr>
        <w:t>293</w:t>
      </w:r>
      <w:r w:rsidR="6C309C7D" w:rsidRPr="002867CF">
        <w:rPr>
          <w:rFonts w:ascii="Arial" w:hAnsi="Arial" w:cs="Arial"/>
          <w:sz w:val="22"/>
          <w:szCs w:val="22"/>
          <w:shd w:val="clear" w:color="auto" w:fill="FFFFFF"/>
        </w:rPr>
        <w:t xml:space="preserve"> </w:t>
      </w:r>
      <w:r w:rsidRPr="002867CF">
        <w:rPr>
          <w:rFonts w:ascii="Arial" w:hAnsi="Arial" w:cs="Arial"/>
          <w:sz w:val="22"/>
          <w:szCs w:val="22"/>
        </w:rPr>
        <w:t>01</w:t>
      </w:r>
      <w:r w:rsidR="000F23E3" w:rsidRPr="002867CF">
        <w:rPr>
          <w:rFonts w:ascii="Arial" w:hAnsi="Arial" w:cs="Arial"/>
          <w:sz w:val="22"/>
          <w:szCs w:val="22"/>
          <w:shd w:val="clear" w:color="auto" w:fill="FFFFFF"/>
        </w:rPr>
        <w:t xml:space="preserve"> Mladá Boleslav</w:t>
      </w:r>
    </w:p>
    <w:p w14:paraId="26A05836" w14:textId="77777777" w:rsidR="006C47B6" w:rsidRPr="002867CF" w:rsidRDefault="006C47B6" w:rsidP="006C47B6">
      <w:pPr>
        <w:spacing w:after="120" w:line="280" w:lineRule="atLeast"/>
        <w:jc w:val="center"/>
        <w:rPr>
          <w:rStyle w:val="Strong"/>
          <w:rFonts w:ascii="Arial" w:hAnsi="Arial" w:cs="Arial"/>
          <w:sz w:val="22"/>
          <w:szCs w:val="22"/>
          <w:shd w:val="clear" w:color="auto" w:fill="FFFFFF"/>
        </w:rPr>
      </w:pPr>
    </w:p>
    <w:p w14:paraId="7064C8B6" w14:textId="77777777" w:rsidR="006C47B6" w:rsidRPr="002867CF" w:rsidRDefault="006C47B6" w:rsidP="006C47B6">
      <w:pPr>
        <w:spacing w:after="120" w:line="280" w:lineRule="atLeast"/>
        <w:jc w:val="center"/>
        <w:rPr>
          <w:rStyle w:val="Strong"/>
          <w:rFonts w:ascii="Arial" w:hAnsi="Arial" w:cs="Arial"/>
          <w:sz w:val="22"/>
          <w:szCs w:val="22"/>
          <w:shd w:val="clear" w:color="auto" w:fill="FFFFFF"/>
        </w:rPr>
      </w:pPr>
    </w:p>
    <w:p w14:paraId="24B62A26" w14:textId="77777777" w:rsidR="006C47B6" w:rsidRPr="002867CF" w:rsidRDefault="006C47B6" w:rsidP="006C47B6">
      <w:pPr>
        <w:spacing w:after="120" w:line="280" w:lineRule="atLeast"/>
        <w:jc w:val="center"/>
        <w:rPr>
          <w:rStyle w:val="Strong"/>
          <w:rFonts w:ascii="Arial" w:hAnsi="Arial" w:cs="Arial"/>
          <w:sz w:val="22"/>
          <w:szCs w:val="22"/>
          <w:shd w:val="clear" w:color="auto" w:fill="FFFFFF"/>
        </w:rPr>
      </w:pPr>
    </w:p>
    <w:p w14:paraId="425DD651" w14:textId="77777777" w:rsidR="0055127C" w:rsidRPr="002867CF" w:rsidRDefault="009C5D22" w:rsidP="0055127C">
      <w:pPr>
        <w:spacing w:after="120" w:line="280" w:lineRule="atLeast"/>
        <w:jc w:val="center"/>
        <w:rPr>
          <w:rFonts w:ascii="Arial" w:hAnsi="Arial" w:cs="Arial"/>
          <w:i/>
          <w:iCs/>
          <w:sz w:val="22"/>
          <w:szCs w:val="22"/>
        </w:rPr>
      </w:pPr>
      <w:r w:rsidRPr="002867CF">
        <w:rPr>
          <w:rFonts w:ascii="Arial" w:hAnsi="Arial" w:cs="Arial"/>
          <w:i/>
          <w:iCs/>
          <w:sz w:val="22"/>
          <w:szCs w:val="22"/>
          <w:shd w:val="clear" w:color="auto" w:fill="FFFFFF"/>
        </w:rPr>
        <w:t xml:space="preserve">Projekt je spolufinancován ze zdrojů Státního fondu životního prostředí ČR </w:t>
      </w:r>
      <w:r w:rsidR="0055127C" w:rsidRPr="002867CF">
        <w:rPr>
          <w:rFonts w:ascii="Arial" w:hAnsi="Arial" w:cs="Arial"/>
          <w:i/>
          <w:iCs/>
          <w:sz w:val="22"/>
          <w:szCs w:val="22"/>
          <w:shd w:val="clear" w:color="auto" w:fill="FFFFFF"/>
        </w:rPr>
        <w:t xml:space="preserve">v </w:t>
      </w:r>
      <w:r w:rsidR="0055127C" w:rsidRPr="002867CF">
        <w:rPr>
          <w:rFonts w:ascii="Arial" w:hAnsi="Arial" w:cs="Arial"/>
          <w:i/>
          <w:iCs/>
          <w:sz w:val="22"/>
          <w:szCs w:val="22"/>
        </w:rPr>
        <w:t xml:space="preserve">rámci programu pro poskytování podpory z prostředků Modernizačního fondu: </w:t>
      </w:r>
      <w:r w:rsidR="0055127C" w:rsidRPr="002867CF">
        <w:rPr>
          <w:rFonts w:ascii="Arial" w:hAnsi="Arial" w:cs="Arial"/>
          <w:i/>
          <w:iCs/>
          <w:sz w:val="22"/>
          <w:szCs w:val="22"/>
        </w:rPr>
        <w:br/>
      </w:r>
    </w:p>
    <w:p w14:paraId="5240C682" w14:textId="73D33BD8" w:rsidR="0055127C" w:rsidRPr="002867CF" w:rsidRDefault="0055127C" w:rsidP="6272E105">
      <w:pPr>
        <w:spacing w:after="120" w:line="280" w:lineRule="atLeast"/>
        <w:jc w:val="center"/>
        <w:rPr>
          <w:rStyle w:val="Strong"/>
          <w:rFonts w:ascii="Arial" w:hAnsi="Arial" w:cs="Arial"/>
          <w:b w:val="0"/>
          <w:bCs w:val="0"/>
          <w:i/>
          <w:iCs/>
          <w:sz w:val="22"/>
          <w:szCs w:val="22"/>
        </w:rPr>
      </w:pPr>
      <w:r w:rsidRPr="002867CF">
        <w:rPr>
          <w:rFonts w:ascii="Arial" w:hAnsi="Arial" w:cs="Arial"/>
          <w:b/>
          <w:bCs/>
          <w:i/>
          <w:iCs/>
          <w:sz w:val="22"/>
          <w:szCs w:val="22"/>
        </w:rPr>
        <w:t>Modernizace soustav zásobování tepelnou energií (HEAT)</w:t>
      </w:r>
    </w:p>
    <w:p w14:paraId="0BA63281" w14:textId="12D238A8" w:rsidR="007B65C5" w:rsidRPr="002867CF" w:rsidRDefault="007B65C5" w:rsidP="00B03040">
      <w:pPr>
        <w:keepNext/>
        <w:numPr>
          <w:ilvl w:val="0"/>
          <w:numId w:val="12"/>
        </w:numPr>
        <w:tabs>
          <w:tab w:val="clear" w:pos="567"/>
        </w:tabs>
        <w:spacing w:before="240" w:after="120" w:line="280" w:lineRule="atLeast"/>
        <w:jc w:val="both"/>
        <w:rPr>
          <w:rFonts w:ascii="Arial" w:hAnsi="Arial" w:cs="Arial"/>
          <w:b/>
          <w:bCs/>
          <w:caps/>
          <w:sz w:val="20"/>
          <w:szCs w:val="20"/>
        </w:rPr>
      </w:pPr>
      <w:r w:rsidRPr="6F741751">
        <w:rPr>
          <w:rFonts w:ascii="Arial" w:hAnsi="Arial" w:cs="Arial"/>
          <w:b/>
          <w:bCs/>
          <w:sz w:val="22"/>
          <w:szCs w:val="22"/>
        </w:rPr>
        <w:br w:type="page"/>
      </w:r>
      <w:r w:rsidRPr="6F741751">
        <w:rPr>
          <w:rFonts w:ascii="Arial" w:hAnsi="Arial" w:cs="Arial"/>
          <w:b/>
          <w:bCs/>
          <w:caps/>
          <w:sz w:val="20"/>
          <w:szCs w:val="20"/>
        </w:rPr>
        <w:lastRenderedPageBreak/>
        <w:t>Zadavatel</w:t>
      </w:r>
      <w:bookmarkEnd w:id="1"/>
    </w:p>
    <w:p w14:paraId="01EC28C1" w14:textId="77777777" w:rsidR="007B65C5" w:rsidRPr="002867CF" w:rsidRDefault="007B65C5" w:rsidP="00E54985">
      <w:pPr>
        <w:keepNext/>
        <w:numPr>
          <w:ilvl w:val="1"/>
          <w:numId w:val="12"/>
        </w:numPr>
        <w:tabs>
          <w:tab w:val="clear" w:pos="567"/>
        </w:tabs>
        <w:spacing w:before="120" w:after="120" w:line="280" w:lineRule="atLeast"/>
        <w:jc w:val="both"/>
        <w:rPr>
          <w:rFonts w:ascii="Arial" w:hAnsi="Arial" w:cs="Arial"/>
          <w:b/>
          <w:iCs/>
          <w:sz w:val="20"/>
          <w:szCs w:val="20"/>
        </w:rPr>
      </w:pPr>
      <w:bookmarkStart w:id="2" w:name="_Toc158781668"/>
      <w:r w:rsidRPr="002867CF">
        <w:rPr>
          <w:rFonts w:ascii="Arial" w:hAnsi="Arial" w:cs="Arial"/>
          <w:b/>
          <w:iCs/>
          <w:sz w:val="20"/>
          <w:szCs w:val="20"/>
        </w:rPr>
        <w:t>Základní údaje o zadavateli</w:t>
      </w:r>
      <w:bookmarkEnd w:id="2"/>
    </w:p>
    <w:tbl>
      <w:tblPr>
        <w:tblW w:w="9039" w:type="dxa"/>
        <w:tblLook w:val="01E0" w:firstRow="1" w:lastRow="1" w:firstColumn="1" w:lastColumn="1" w:noHBand="0" w:noVBand="0"/>
      </w:tblPr>
      <w:tblGrid>
        <w:gridCol w:w="3708"/>
        <w:gridCol w:w="5331"/>
      </w:tblGrid>
      <w:tr w:rsidR="007D1775" w:rsidRPr="002867CF" w14:paraId="52AB2C5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BE415D4" w14:textId="77777777" w:rsidR="005A70C6" w:rsidRPr="002867CF" w:rsidRDefault="005A70C6" w:rsidP="005A70C6">
            <w:pPr>
              <w:rPr>
                <w:rFonts w:ascii="Arial" w:hAnsi="Arial" w:cs="Arial"/>
                <w:i/>
                <w:sz w:val="20"/>
                <w:szCs w:val="20"/>
                <w:u w:val="single"/>
              </w:rPr>
            </w:pPr>
            <w:r w:rsidRPr="002867CF">
              <w:rPr>
                <w:rFonts w:ascii="Arial" w:hAnsi="Arial" w:cs="Arial"/>
                <w:sz w:val="20"/>
                <w:szCs w:val="20"/>
              </w:rPr>
              <w:t>Obchodní firma:</w:t>
            </w:r>
          </w:p>
        </w:tc>
        <w:tc>
          <w:tcPr>
            <w:tcW w:w="5331" w:type="dxa"/>
            <w:tcBorders>
              <w:top w:val="single" w:sz="4" w:space="0" w:color="auto"/>
              <w:left w:val="single" w:sz="4" w:space="0" w:color="auto"/>
              <w:bottom w:val="single" w:sz="4" w:space="0" w:color="auto"/>
              <w:right w:val="single" w:sz="4" w:space="0" w:color="auto"/>
            </w:tcBorders>
            <w:vAlign w:val="center"/>
          </w:tcPr>
          <w:p w14:paraId="3EBAA295" w14:textId="65404906" w:rsidR="005A70C6" w:rsidRPr="002867CF" w:rsidRDefault="00943D1C" w:rsidP="00943D1C">
            <w:pPr>
              <w:rPr>
                <w:rFonts w:ascii="Arial" w:hAnsi="Arial" w:cs="Arial"/>
                <w:sz w:val="20"/>
                <w:szCs w:val="20"/>
                <w:lang w:eastAsia="en-US"/>
              </w:rPr>
            </w:pPr>
            <w:bookmarkStart w:id="3" w:name="_Hlk146627179"/>
            <w:r w:rsidRPr="002867CF">
              <w:rPr>
                <w:rStyle w:val="preformatted"/>
                <w:rFonts w:ascii="Arial" w:hAnsi="Arial" w:cs="Arial"/>
                <w:sz w:val="20"/>
                <w:szCs w:val="20"/>
                <w:bdr w:val="none" w:sz="0" w:space="0" w:color="auto" w:frame="1"/>
              </w:rPr>
              <w:t>ŠKO-ENERGO, s.r.o.</w:t>
            </w:r>
            <w:bookmarkEnd w:id="3"/>
          </w:p>
        </w:tc>
      </w:tr>
      <w:tr w:rsidR="00734FF6" w:rsidRPr="002867CF" w14:paraId="2A21BD3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0BD131CB" w14:textId="77777777" w:rsidR="005A70C6" w:rsidRPr="002867CF" w:rsidRDefault="005A70C6" w:rsidP="005A70C6">
            <w:pPr>
              <w:rPr>
                <w:rFonts w:ascii="Arial" w:hAnsi="Arial" w:cs="Arial"/>
                <w:i/>
                <w:sz w:val="20"/>
                <w:szCs w:val="20"/>
                <w:u w:val="single"/>
              </w:rPr>
            </w:pPr>
            <w:r w:rsidRPr="002867CF">
              <w:rPr>
                <w:rFonts w:ascii="Arial" w:hAnsi="Arial" w:cs="Arial"/>
                <w:sz w:val="20"/>
                <w:szCs w:val="20"/>
              </w:rPr>
              <w:t>Sídlo:</w:t>
            </w:r>
          </w:p>
        </w:tc>
        <w:tc>
          <w:tcPr>
            <w:tcW w:w="5331" w:type="dxa"/>
            <w:tcBorders>
              <w:top w:val="single" w:sz="4" w:space="0" w:color="auto"/>
              <w:left w:val="single" w:sz="4" w:space="0" w:color="auto"/>
              <w:bottom w:val="single" w:sz="4" w:space="0" w:color="auto"/>
              <w:right w:val="single" w:sz="4" w:space="0" w:color="auto"/>
            </w:tcBorders>
            <w:vAlign w:val="center"/>
          </w:tcPr>
          <w:p w14:paraId="16BC52ED" w14:textId="6A5A315E" w:rsidR="005A70C6" w:rsidRPr="002867CF" w:rsidRDefault="3176BC41" w:rsidP="006E3EA1">
            <w:pPr>
              <w:rPr>
                <w:rFonts w:ascii="Arial" w:hAnsi="Arial" w:cs="Arial"/>
                <w:sz w:val="20"/>
                <w:szCs w:val="20"/>
                <w:shd w:val="clear" w:color="auto" w:fill="FFFFFF"/>
              </w:rPr>
            </w:pPr>
            <w:bookmarkStart w:id="4" w:name="_Hlk146627191"/>
            <w:r w:rsidRPr="002867CF">
              <w:rPr>
                <w:rFonts w:ascii="Arial" w:hAnsi="Arial" w:cs="Arial"/>
                <w:sz w:val="20"/>
                <w:szCs w:val="20"/>
              </w:rPr>
              <w:t>t</w:t>
            </w:r>
            <w:r w:rsidR="1BB0DD81" w:rsidRPr="002867CF">
              <w:rPr>
                <w:rFonts w:ascii="Arial" w:hAnsi="Arial" w:cs="Arial"/>
                <w:sz w:val="20"/>
                <w:szCs w:val="20"/>
                <w:shd w:val="clear" w:color="auto" w:fill="FFFFFF"/>
              </w:rPr>
              <w:t xml:space="preserve">ř. Václava Klementa 869, </w:t>
            </w:r>
            <w:r w:rsidR="00C50539" w:rsidRPr="002867CF">
              <w:rPr>
                <w:rFonts w:ascii="Arial" w:hAnsi="Arial" w:cs="Arial"/>
                <w:sz w:val="20"/>
                <w:szCs w:val="20"/>
                <w:shd w:val="clear" w:color="auto" w:fill="FFFFFF"/>
              </w:rPr>
              <w:t>Mladá Boleslav II,</w:t>
            </w:r>
            <w:r w:rsidR="00C50539" w:rsidRPr="002867CF">
              <w:rPr>
                <w:rFonts w:ascii="Arial" w:hAnsi="Arial" w:cs="Arial"/>
                <w:sz w:val="20"/>
                <w:szCs w:val="20"/>
                <w:shd w:val="clear" w:color="auto" w:fill="FFFFFF"/>
              </w:rPr>
              <w:br/>
            </w:r>
            <w:r w:rsidR="1BB0DD81" w:rsidRPr="002867CF">
              <w:rPr>
                <w:rFonts w:ascii="Arial" w:hAnsi="Arial" w:cs="Arial"/>
                <w:sz w:val="20"/>
                <w:szCs w:val="20"/>
                <w:shd w:val="clear" w:color="auto" w:fill="FFFFFF"/>
              </w:rPr>
              <w:t>293</w:t>
            </w:r>
            <w:r w:rsidR="31236161" w:rsidRPr="002867CF">
              <w:rPr>
                <w:rFonts w:ascii="Arial" w:hAnsi="Arial" w:cs="Arial"/>
                <w:sz w:val="20"/>
                <w:szCs w:val="20"/>
                <w:shd w:val="clear" w:color="auto" w:fill="FFFFFF"/>
              </w:rPr>
              <w:t xml:space="preserve"> </w:t>
            </w:r>
            <w:r w:rsidR="1BB0DD81" w:rsidRPr="002867CF">
              <w:rPr>
                <w:rFonts w:ascii="Arial" w:hAnsi="Arial" w:cs="Arial"/>
                <w:sz w:val="20"/>
                <w:szCs w:val="20"/>
                <w:shd w:val="clear" w:color="auto" w:fill="FFFFFF"/>
              </w:rPr>
              <w:t>0</w:t>
            </w:r>
            <w:r w:rsidR="7D6AFC60" w:rsidRPr="002867CF">
              <w:rPr>
                <w:rFonts w:ascii="Arial" w:hAnsi="Arial" w:cs="Arial"/>
                <w:sz w:val="20"/>
                <w:szCs w:val="20"/>
                <w:shd w:val="clear" w:color="auto" w:fill="FFFFFF"/>
              </w:rPr>
              <w:t>1</w:t>
            </w:r>
            <w:r w:rsidR="1BB0DD81" w:rsidRPr="002867CF">
              <w:rPr>
                <w:rFonts w:ascii="Arial" w:hAnsi="Arial" w:cs="Arial"/>
                <w:sz w:val="20"/>
                <w:szCs w:val="20"/>
                <w:shd w:val="clear" w:color="auto" w:fill="FFFFFF"/>
              </w:rPr>
              <w:t xml:space="preserve"> Mladá Boleslav</w:t>
            </w:r>
            <w:bookmarkEnd w:id="4"/>
          </w:p>
        </w:tc>
      </w:tr>
      <w:tr w:rsidR="007D1775" w:rsidRPr="002867CF" w14:paraId="32F89F57"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91A23DE" w14:textId="77777777" w:rsidR="005A70C6" w:rsidRPr="002867CF" w:rsidRDefault="005A70C6" w:rsidP="005A70C6">
            <w:pPr>
              <w:rPr>
                <w:rFonts w:ascii="Arial" w:hAnsi="Arial" w:cs="Arial"/>
                <w:sz w:val="20"/>
                <w:szCs w:val="20"/>
              </w:rPr>
            </w:pPr>
            <w:r w:rsidRPr="002867CF">
              <w:rPr>
                <w:rFonts w:ascii="Arial" w:hAnsi="Arial" w:cs="Arial"/>
                <w:sz w:val="20"/>
                <w:szCs w:val="20"/>
              </w:rPr>
              <w:t>IČO:</w:t>
            </w:r>
          </w:p>
        </w:tc>
        <w:tc>
          <w:tcPr>
            <w:tcW w:w="5331" w:type="dxa"/>
            <w:tcBorders>
              <w:top w:val="single" w:sz="4" w:space="0" w:color="auto"/>
              <w:left w:val="single" w:sz="4" w:space="0" w:color="auto"/>
              <w:bottom w:val="single" w:sz="4" w:space="0" w:color="auto"/>
              <w:right w:val="single" w:sz="4" w:space="0" w:color="auto"/>
            </w:tcBorders>
            <w:vAlign w:val="center"/>
          </w:tcPr>
          <w:p w14:paraId="34B5B063" w14:textId="79EBA003" w:rsidR="005A70C6" w:rsidRPr="002867CF" w:rsidRDefault="00943D1C" w:rsidP="005A70C6">
            <w:pPr>
              <w:rPr>
                <w:rFonts w:ascii="Arial" w:hAnsi="Arial" w:cs="Arial"/>
                <w:sz w:val="20"/>
                <w:szCs w:val="20"/>
                <w:shd w:val="clear" w:color="auto" w:fill="FFFFFF"/>
              </w:rPr>
            </w:pPr>
            <w:bookmarkStart w:id="5" w:name="_Hlk146627195"/>
            <w:r w:rsidRPr="002867CF">
              <w:rPr>
                <w:rFonts w:ascii="Arial" w:hAnsi="Arial" w:cs="Arial"/>
                <w:sz w:val="20"/>
                <w:szCs w:val="20"/>
                <w:shd w:val="clear" w:color="auto" w:fill="FFFFFF"/>
              </w:rPr>
              <w:t>61675938</w:t>
            </w:r>
            <w:bookmarkEnd w:id="5"/>
          </w:p>
        </w:tc>
      </w:tr>
    </w:tbl>
    <w:p w14:paraId="07059C8F" w14:textId="77777777" w:rsidR="007B65C5" w:rsidRPr="002867CF" w:rsidRDefault="007B65C5" w:rsidP="00B03040">
      <w:pPr>
        <w:keepNext/>
        <w:numPr>
          <w:ilvl w:val="1"/>
          <w:numId w:val="12"/>
        </w:numPr>
        <w:tabs>
          <w:tab w:val="clear" w:pos="567"/>
        </w:tabs>
        <w:spacing w:before="240" w:after="120" w:line="280" w:lineRule="atLeast"/>
        <w:jc w:val="both"/>
        <w:rPr>
          <w:rFonts w:ascii="Arial" w:hAnsi="Arial" w:cs="Arial"/>
          <w:b/>
          <w:iCs/>
          <w:sz w:val="20"/>
          <w:szCs w:val="20"/>
        </w:rPr>
      </w:pPr>
      <w:bookmarkStart w:id="6" w:name="_Ref456794806"/>
      <w:bookmarkStart w:id="7" w:name="_Ref456794803"/>
      <w:bookmarkStart w:id="8" w:name="_Toc158781669"/>
      <w:r w:rsidRPr="002867CF">
        <w:rPr>
          <w:rFonts w:ascii="Arial" w:hAnsi="Arial" w:cs="Arial"/>
          <w:b/>
          <w:iCs/>
          <w:sz w:val="20"/>
          <w:szCs w:val="20"/>
        </w:rPr>
        <w:t>Osoby zadavatele</w:t>
      </w:r>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7D1775" w:rsidRPr="002867CF" w14:paraId="37EF3123" w14:textId="77777777" w:rsidTr="00D94A81">
        <w:trPr>
          <w:cantSplit/>
          <w:trHeight w:val="708"/>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D53C627" w14:textId="08FEC8E4" w:rsidR="007B65C5" w:rsidRPr="002867CF" w:rsidRDefault="007B65C5" w:rsidP="0085148B">
            <w:pPr>
              <w:spacing w:line="280" w:lineRule="atLeast"/>
              <w:rPr>
                <w:rFonts w:ascii="Arial" w:hAnsi="Arial" w:cs="Arial"/>
                <w:sz w:val="20"/>
                <w:szCs w:val="20"/>
              </w:rPr>
            </w:pPr>
            <w:r w:rsidRPr="002867CF">
              <w:rPr>
                <w:rFonts w:ascii="Arial" w:hAnsi="Arial" w:cs="Arial"/>
                <w:sz w:val="20"/>
                <w:szCs w:val="20"/>
              </w:rPr>
              <w:t>Osob</w:t>
            </w:r>
            <w:r w:rsidR="000A40A5" w:rsidRPr="002867CF">
              <w:rPr>
                <w:rFonts w:ascii="Arial" w:hAnsi="Arial" w:cs="Arial"/>
                <w:sz w:val="20"/>
                <w:szCs w:val="20"/>
              </w:rPr>
              <w:t xml:space="preserve">y </w:t>
            </w:r>
            <w:r w:rsidRPr="002867CF">
              <w:rPr>
                <w:rFonts w:ascii="Arial" w:hAnsi="Arial" w:cs="Arial"/>
                <w:sz w:val="20"/>
                <w:szCs w:val="20"/>
              </w:rPr>
              <w:t>oprávněn</w:t>
            </w:r>
            <w:r w:rsidR="000A40A5" w:rsidRPr="002867CF">
              <w:rPr>
                <w:rFonts w:ascii="Arial" w:hAnsi="Arial" w:cs="Arial"/>
                <w:sz w:val="20"/>
                <w:szCs w:val="20"/>
              </w:rPr>
              <w:t>é</w:t>
            </w:r>
            <w:r w:rsidRPr="002867CF">
              <w:rPr>
                <w:rFonts w:ascii="Arial" w:hAnsi="Arial" w:cs="Arial"/>
                <w:sz w:val="20"/>
                <w:szCs w:val="20"/>
              </w:rPr>
              <w:t xml:space="preserve"> jednat za zadavatele:</w:t>
            </w:r>
          </w:p>
        </w:tc>
        <w:tc>
          <w:tcPr>
            <w:tcW w:w="64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4BF0BF" w14:textId="0F1A7CEA" w:rsidR="007B65C5" w:rsidRPr="002867CF" w:rsidRDefault="00943D1C" w:rsidP="00AE0067">
            <w:pPr>
              <w:spacing w:line="280" w:lineRule="atLeast"/>
              <w:rPr>
                <w:rFonts w:ascii="Arial" w:hAnsi="Arial" w:cs="Arial"/>
                <w:sz w:val="20"/>
                <w:szCs w:val="20"/>
              </w:rPr>
            </w:pPr>
            <w:r w:rsidRPr="002867CF">
              <w:rPr>
                <w:rFonts w:ascii="Arial" w:hAnsi="Arial" w:cs="Arial"/>
                <w:sz w:val="20"/>
                <w:szCs w:val="20"/>
              </w:rPr>
              <w:t>Jaromír Vorel, jednatel</w:t>
            </w:r>
          </w:p>
          <w:p w14:paraId="11E5CCD1" w14:textId="6021FA60" w:rsidR="00943D1C" w:rsidRPr="002867CF" w:rsidRDefault="00943D1C" w:rsidP="00AE0067">
            <w:pPr>
              <w:spacing w:line="280" w:lineRule="atLeast"/>
              <w:rPr>
                <w:rFonts w:ascii="Arial" w:hAnsi="Arial" w:cs="Arial"/>
                <w:sz w:val="20"/>
                <w:szCs w:val="20"/>
              </w:rPr>
            </w:pPr>
            <w:r w:rsidRPr="002867CF">
              <w:rPr>
                <w:rFonts w:ascii="Arial" w:hAnsi="Arial" w:cs="Arial"/>
                <w:sz w:val="20"/>
                <w:szCs w:val="20"/>
              </w:rPr>
              <w:t>Tomáš Kubín, jednatel</w:t>
            </w:r>
          </w:p>
        </w:tc>
      </w:tr>
    </w:tbl>
    <w:p w14:paraId="6E3CE2EE" w14:textId="77777777" w:rsidR="007B65C5" w:rsidRPr="002867CF" w:rsidRDefault="007B65C5" w:rsidP="007B65C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456"/>
      </w:tblGrid>
      <w:tr w:rsidR="007D1775" w:rsidRPr="002867CF" w14:paraId="50702544" w14:textId="77777777" w:rsidTr="00D94A81">
        <w:trPr>
          <w:trHeight w:val="39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0DAAEC9"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Kontaktní osoba ve věci veřejné zakázky:</w:t>
            </w:r>
          </w:p>
        </w:tc>
      </w:tr>
      <w:tr w:rsidR="00734FF6" w:rsidRPr="002867CF" w14:paraId="07DC4506"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79529025"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Jméno a příjmení:</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5625EC04" w14:textId="47E9B946" w:rsidR="007B65C5" w:rsidRPr="002867CF" w:rsidRDefault="007B65C5" w:rsidP="0085148B">
            <w:pPr>
              <w:rPr>
                <w:rFonts w:ascii="Arial" w:hAnsi="Arial" w:cs="Arial"/>
                <w:bCs/>
                <w:sz w:val="20"/>
                <w:szCs w:val="20"/>
              </w:rPr>
            </w:pPr>
            <w:r w:rsidRPr="002867CF">
              <w:rPr>
                <w:rFonts w:ascii="Arial" w:hAnsi="Arial" w:cs="Arial"/>
                <w:sz w:val="20"/>
                <w:szCs w:val="20"/>
              </w:rPr>
              <w:t>Mgr. Jan Tur</w:t>
            </w:r>
            <w:r w:rsidR="00B6542F" w:rsidRPr="002867CF">
              <w:rPr>
                <w:rFonts w:ascii="Arial" w:hAnsi="Arial" w:cs="Arial"/>
                <w:sz w:val="20"/>
                <w:szCs w:val="20"/>
              </w:rPr>
              <w:t>e</w:t>
            </w:r>
            <w:r w:rsidRPr="002867CF">
              <w:rPr>
                <w:rFonts w:ascii="Arial" w:hAnsi="Arial" w:cs="Arial"/>
                <w:sz w:val="20"/>
                <w:szCs w:val="20"/>
              </w:rPr>
              <w:t>k, advokát</w:t>
            </w:r>
          </w:p>
        </w:tc>
      </w:tr>
      <w:tr w:rsidR="00734FF6" w:rsidRPr="002867CF" w14:paraId="3DB09ADE"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850BC6A"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Adresa:</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3C59020E" w14:textId="07835F67" w:rsidR="007B65C5" w:rsidRPr="002867CF" w:rsidRDefault="00C50539" w:rsidP="0085148B">
            <w:pPr>
              <w:rPr>
                <w:rFonts w:ascii="Arial" w:hAnsi="Arial" w:cs="Arial"/>
                <w:sz w:val="20"/>
                <w:szCs w:val="20"/>
                <w:highlight w:val="cyan"/>
              </w:rPr>
            </w:pPr>
            <w:r w:rsidRPr="002867CF">
              <w:rPr>
                <w:rFonts w:ascii="Arial" w:hAnsi="Arial" w:cs="Arial"/>
                <w:sz w:val="20"/>
                <w:szCs w:val="20"/>
              </w:rPr>
              <w:t xml:space="preserve">Na Florenci 2116/15, </w:t>
            </w:r>
            <w:r w:rsidR="007B65C5" w:rsidRPr="002867CF">
              <w:rPr>
                <w:rFonts w:ascii="Arial" w:hAnsi="Arial" w:cs="Arial"/>
                <w:sz w:val="20"/>
                <w:szCs w:val="20"/>
              </w:rPr>
              <w:t xml:space="preserve">Nové Město, </w:t>
            </w:r>
            <w:r w:rsidRPr="002867CF">
              <w:rPr>
                <w:rFonts w:ascii="Arial" w:hAnsi="Arial" w:cs="Arial"/>
                <w:sz w:val="20"/>
                <w:szCs w:val="20"/>
              </w:rPr>
              <w:t>1</w:t>
            </w:r>
            <w:r w:rsidR="007B65C5" w:rsidRPr="002867CF">
              <w:rPr>
                <w:rFonts w:ascii="Arial" w:hAnsi="Arial" w:cs="Arial"/>
                <w:sz w:val="20"/>
                <w:szCs w:val="20"/>
              </w:rPr>
              <w:t xml:space="preserve">10 00 </w:t>
            </w:r>
            <w:r w:rsidRPr="002867CF">
              <w:rPr>
                <w:rFonts w:ascii="Arial" w:hAnsi="Arial" w:cs="Arial"/>
                <w:sz w:val="20"/>
                <w:szCs w:val="20"/>
              </w:rPr>
              <w:t>Praha 1</w:t>
            </w:r>
          </w:p>
        </w:tc>
      </w:tr>
      <w:tr w:rsidR="00734FF6" w:rsidRPr="002867CF" w14:paraId="1A39435D"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B3210F0"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E-mail:</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0AC09C4F" w14:textId="0839674E" w:rsidR="007B65C5" w:rsidRPr="002867CF" w:rsidRDefault="007D640E" w:rsidP="0085148B">
            <w:pPr>
              <w:rPr>
                <w:rFonts w:ascii="Arial" w:hAnsi="Arial" w:cs="Arial"/>
                <w:sz w:val="20"/>
                <w:szCs w:val="20"/>
              </w:rPr>
            </w:pPr>
            <w:r w:rsidRPr="002867CF">
              <w:rPr>
                <w:rFonts w:ascii="Arial" w:hAnsi="Arial" w:cs="Arial"/>
                <w:sz w:val="20"/>
                <w:szCs w:val="20"/>
              </w:rPr>
              <w:t>Jan.Turek@cz.eylaw.com</w:t>
            </w:r>
          </w:p>
        </w:tc>
      </w:tr>
      <w:tr w:rsidR="007D1775" w:rsidRPr="002867CF" w14:paraId="132C962B"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1DA1743"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ID datové schránky</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46BB1BF6" w14:textId="5D046201" w:rsidR="00A06C69" w:rsidRPr="002867CF" w:rsidRDefault="007D640E" w:rsidP="0085148B">
            <w:pPr>
              <w:rPr>
                <w:rFonts w:ascii="Arial" w:hAnsi="Arial" w:cs="Arial"/>
                <w:sz w:val="20"/>
                <w:szCs w:val="20"/>
              </w:rPr>
            </w:pPr>
            <w:proofErr w:type="spellStart"/>
            <w:r w:rsidRPr="002867CF">
              <w:rPr>
                <w:rFonts w:ascii="Arial" w:hAnsi="Arial" w:cs="Arial"/>
                <w:sz w:val="20"/>
                <w:szCs w:val="20"/>
              </w:rPr>
              <w:t>x</w:t>
            </w:r>
            <w:r w:rsidR="007B65C5" w:rsidRPr="002867CF">
              <w:rPr>
                <w:rFonts w:ascii="Arial" w:hAnsi="Arial" w:cs="Arial"/>
                <w:sz w:val="20"/>
                <w:szCs w:val="20"/>
              </w:rPr>
              <w:t>vrpkcp</w:t>
            </w:r>
            <w:proofErr w:type="spellEnd"/>
          </w:p>
        </w:tc>
      </w:tr>
    </w:tbl>
    <w:p w14:paraId="3089B561" w14:textId="4BE3C515"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bookmarkStart w:id="9" w:name="_Ref329685739"/>
      <w:r w:rsidRPr="002867CF">
        <w:rPr>
          <w:rFonts w:ascii="Arial" w:hAnsi="Arial" w:cs="Arial"/>
          <w:b/>
          <w:caps/>
          <w:sz w:val="20"/>
          <w:szCs w:val="20"/>
        </w:rPr>
        <w:t>Obecné informace k </w:t>
      </w:r>
      <w:r w:rsidR="00C472F3" w:rsidRPr="002867CF">
        <w:rPr>
          <w:rFonts w:ascii="Arial" w:hAnsi="Arial" w:cs="Arial"/>
          <w:b/>
          <w:caps/>
          <w:sz w:val="20"/>
          <w:szCs w:val="20"/>
        </w:rPr>
        <w:t xml:space="preserve">zadávacímu </w:t>
      </w:r>
      <w:r w:rsidRPr="002867CF">
        <w:rPr>
          <w:rFonts w:ascii="Arial" w:hAnsi="Arial" w:cs="Arial"/>
          <w:b/>
          <w:caps/>
          <w:sz w:val="20"/>
          <w:szCs w:val="20"/>
        </w:rPr>
        <w:t>řízení</w:t>
      </w:r>
    </w:p>
    <w:p w14:paraId="2E002833" w14:textId="11D63FD6"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Kompletní zadávací dokumentace</w:t>
      </w:r>
      <w:r w:rsidR="00C34CE7" w:rsidRPr="002867CF">
        <w:rPr>
          <w:rFonts w:cs="Arial"/>
          <w:sz w:val="20"/>
          <w:szCs w:val="20"/>
        </w:rPr>
        <w:t xml:space="preserve"> včetně jejích příloh</w:t>
      </w:r>
      <w:r w:rsidRPr="002867CF">
        <w:rPr>
          <w:rFonts w:cs="Arial"/>
          <w:sz w:val="20"/>
          <w:szCs w:val="20"/>
        </w:rPr>
        <w:t xml:space="preserve"> je rozhodujícím podkladem pro zpracování nabídky. Jsou-li v zadávacích podmínkách uvedeny konkrétní obchodní názvy, jedná se pouze o vymezení požadovaného standardu a zadavatel umožňuje i jiné technicky a kvalitativně srovnatelné řešení.</w:t>
      </w:r>
    </w:p>
    <w:p w14:paraId="58384D8C" w14:textId="16965E5F" w:rsidR="000362A5" w:rsidRPr="002867CF" w:rsidRDefault="000362A5" w:rsidP="0AB9A93F">
      <w:pPr>
        <w:pStyle w:val="ListParagraph"/>
        <w:spacing w:after="120" w:line="280" w:lineRule="atLeast"/>
        <w:ind w:left="0"/>
        <w:contextualSpacing w:val="0"/>
        <w:jc w:val="both"/>
        <w:rPr>
          <w:rFonts w:cs="Arial"/>
          <w:sz w:val="20"/>
          <w:szCs w:val="20"/>
        </w:rPr>
      </w:pPr>
      <w:r w:rsidRPr="002867CF">
        <w:rPr>
          <w:rFonts w:cs="Arial"/>
          <w:sz w:val="20"/>
          <w:szCs w:val="20"/>
        </w:rPr>
        <w:t xml:space="preserve">Vybraný dodavatel bude povinen respektovat skutečnost, že projekt je realizován s podporou dotace ze zdrojů Státního fondu životního prostředí </w:t>
      </w:r>
      <w:r w:rsidR="0007109F" w:rsidRPr="002867CF">
        <w:rPr>
          <w:rFonts w:cs="Arial"/>
          <w:sz w:val="20"/>
          <w:szCs w:val="20"/>
        </w:rPr>
        <w:t xml:space="preserve">České republiky </w:t>
      </w:r>
      <w:r w:rsidR="008E0ED9" w:rsidRPr="002867CF">
        <w:rPr>
          <w:rFonts w:cs="Arial"/>
          <w:sz w:val="20"/>
          <w:szCs w:val="20"/>
        </w:rPr>
        <w:t>v rámci programu pro poskytování podpory z prostředků Modernizačního fondu: Modernizace soustav zásobování tepelnou energií (HEAT)</w:t>
      </w:r>
      <w:r w:rsidRPr="002867CF">
        <w:rPr>
          <w:rFonts w:cs="Arial"/>
          <w:sz w:val="20"/>
          <w:szCs w:val="20"/>
        </w:rPr>
        <w:t>, a</w:t>
      </w:r>
      <w:r w:rsidR="17CDCB4F" w:rsidRPr="002867CF">
        <w:rPr>
          <w:rFonts w:cs="Arial"/>
          <w:sz w:val="20"/>
          <w:szCs w:val="20"/>
        </w:rPr>
        <w:t xml:space="preserve"> </w:t>
      </w:r>
      <w:r w:rsidRPr="002867CF">
        <w:rPr>
          <w:rFonts w:cs="Arial"/>
          <w:sz w:val="20"/>
          <w:szCs w:val="20"/>
        </w:rPr>
        <w:t>bude povinen spolupracovat se zadavatelem především v</w:t>
      </w:r>
      <w:r w:rsidR="00C2722A" w:rsidRPr="002867CF">
        <w:rPr>
          <w:rFonts w:cs="Arial"/>
          <w:sz w:val="20"/>
          <w:szCs w:val="20"/>
        </w:rPr>
        <w:t> </w:t>
      </w:r>
      <w:r w:rsidRPr="002867CF">
        <w:rPr>
          <w:rFonts w:cs="Arial"/>
          <w:sz w:val="20"/>
          <w:szCs w:val="20"/>
        </w:rPr>
        <w:t xml:space="preserve">oblasti propagace projektu a zpracovávání podkladů nezbytných pro administraci tohoto programu. Vybraný dodavatel bude dále povinen umožnit vstup na lokalitu veškerým administračním a kontrolním orgánům Státního fondu životního prostředí </w:t>
      </w:r>
      <w:r w:rsidR="0007109F" w:rsidRPr="002867CF">
        <w:rPr>
          <w:rFonts w:cs="Arial"/>
          <w:sz w:val="20"/>
          <w:szCs w:val="20"/>
        </w:rPr>
        <w:t xml:space="preserve">České republiky </w:t>
      </w:r>
      <w:r w:rsidRPr="002867CF">
        <w:rPr>
          <w:rFonts w:cs="Arial"/>
          <w:sz w:val="20"/>
          <w:szCs w:val="20"/>
        </w:rPr>
        <w:t xml:space="preserve">a dalším administračním a kontrolním orgánům majícím působnost </w:t>
      </w:r>
      <w:r w:rsidR="008E0ED9" w:rsidRPr="002867CF">
        <w:rPr>
          <w:rFonts w:cs="Arial"/>
          <w:sz w:val="20"/>
          <w:szCs w:val="20"/>
        </w:rPr>
        <w:t>v rámci programu pro poskytování podpory z prostředků Modernizačního fondu: Modernizace soustav zásobování tepelnou energií (HEAT)</w:t>
      </w:r>
      <w:r w:rsidRPr="002867CF">
        <w:rPr>
          <w:rFonts w:cs="Arial"/>
          <w:sz w:val="20"/>
          <w:szCs w:val="20"/>
        </w:rPr>
        <w:t xml:space="preserve">. </w:t>
      </w:r>
    </w:p>
    <w:p w14:paraId="0EA06491" w14:textId="3DD87AD3" w:rsidR="007B65C5" w:rsidRPr="002867CF" w:rsidRDefault="007B65C5" w:rsidP="0AB9A93F">
      <w:pPr>
        <w:pStyle w:val="ListParagraph"/>
        <w:spacing w:after="120" w:line="280" w:lineRule="atLeast"/>
        <w:ind w:left="0"/>
        <w:contextualSpacing w:val="0"/>
        <w:jc w:val="both"/>
        <w:rPr>
          <w:rFonts w:cs="Arial"/>
          <w:sz w:val="20"/>
          <w:szCs w:val="20"/>
        </w:rPr>
      </w:pPr>
      <w:r w:rsidRPr="002867CF">
        <w:rPr>
          <w:rFonts w:cs="Arial"/>
          <w:sz w:val="20"/>
          <w:szCs w:val="20"/>
        </w:rPr>
        <w:t>Vybraný dodavatel si musí být vědom, že je ve smyslu zákona č.</w:t>
      </w:r>
      <w:r w:rsidR="00B6542F" w:rsidRPr="002867CF">
        <w:rPr>
          <w:rFonts w:cs="Arial"/>
          <w:sz w:val="20"/>
          <w:szCs w:val="20"/>
        </w:rPr>
        <w:t> </w:t>
      </w:r>
      <w:r w:rsidRPr="002867CF">
        <w:rPr>
          <w:rFonts w:cs="Arial"/>
          <w:sz w:val="20"/>
          <w:szCs w:val="20"/>
        </w:rPr>
        <w:t xml:space="preserve">320/2001 Sb., o finanční kontrole ve veřejné správě a o změně některých zákonů (zákon o finanční kontrole), ve znění pozdějších předpisů, povinen spolupůsobit při výkonu finanční kontroly. Vybraný dodavatel se ve spolupráci se zadavatelem zaváže poskytnout kontrolním orgánům jakékoliv dokumenty vztahující se k realizaci projektu, podat informace a umožnit vstup do svého sídla a jakýchkoliv dalších prostor a na pozemky související s projektem nebo jeho realizací. Vybraný dodavatel se zavazuje poskytnout na výzvu své účetnictví nebo </w:t>
      </w:r>
      <w:r w:rsidRPr="002867CF">
        <w:rPr>
          <w:rFonts w:cs="Arial"/>
          <w:sz w:val="20"/>
          <w:szCs w:val="20"/>
        </w:rPr>
        <w:lastRenderedPageBreak/>
        <w:t xml:space="preserve">daňovou evidenci k nahlédnutí </w:t>
      </w:r>
      <w:r w:rsidR="001D0FA5" w:rsidRPr="002867CF">
        <w:rPr>
          <w:rFonts w:cs="Arial"/>
          <w:sz w:val="20"/>
          <w:szCs w:val="20"/>
        </w:rPr>
        <w:t xml:space="preserve">kontrolnímu orgánu </w:t>
      </w:r>
      <w:r w:rsidRPr="002867CF">
        <w:rPr>
          <w:rFonts w:cs="Arial"/>
          <w:sz w:val="20"/>
          <w:szCs w:val="20"/>
        </w:rPr>
        <w:t>v rozsahu, který souvisí s projektem. Vybraný dodavatel se dále zaváže provést v požadovaném termínu, rozsahu a kvalitě opatření k odstranění kontrolních zjištění a informovat o nich příslušný kontrolní orgán, zadavatele a</w:t>
      </w:r>
      <w:r w:rsidR="0AA4B42C" w:rsidRPr="002867CF">
        <w:rPr>
          <w:rFonts w:cs="Arial"/>
          <w:sz w:val="20"/>
          <w:szCs w:val="20"/>
        </w:rPr>
        <w:t xml:space="preserve"> </w:t>
      </w:r>
      <w:r w:rsidRPr="002867CF">
        <w:rPr>
          <w:rFonts w:cs="Arial"/>
          <w:sz w:val="20"/>
          <w:szCs w:val="20"/>
        </w:rPr>
        <w:t>poskytovatele dotace.</w:t>
      </w:r>
    </w:p>
    <w:p w14:paraId="3A3ECB25" w14:textId="19573948" w:rsidR="007B65C5" w:rsidRPr="002867CF" w:rsidRDefault="007B65C5" w:rsidP="422F66B4">
      <w:pPr>
        <w:pStyle w:val="ListParagraph"/>
        <w:spacing w:after="120" w:line="280" w:lineRule="atLeast"/>
        <w:ind w:left="0"/>
        <w:jc w:val="both"/>
        <w:rPr>
          <w:rFonts w:cs="Arial"/>
          <w:sz w:val="20"/>
          <w:szCs w:val="20"/>
        </w:rPr>
      </w:pPr>
      <w:r w:rsidRPr="422F66B4">
        <w:rPr>
          <w:rFonts w:cs="Arial"/>
          <w:sz w:val="20"/>
          <w:szCs w:val="20"/>
        </w:rPr>
        <w:t>Vybraný dodavatel bere na vědomí, že poskytovatel dotace je oprávněn provést u projektu nezávislý vnější audit. Vybraný dodavatel bude povinen při výkonu auditu spolupůsobit. Vybraný dodavatel se zaváže archivovat veškeré originální dokumenty související s realizací projektu veřejné zakázky po dobu stanovenou v právním aktu o poskytnutí podpory nebo závazných předpisech upravujících oblast zadávání veřejných zakázek</w:t>
      </w:r>
      <w:r w:rsidR="00A50086" w:rsidRPr="422F66B4">
        <w:rPr>
          <w:rFonts w:cs="Arial"/>
          <w:sz w:val="20"/>
          <w:szCs w:val="20"/>
        </w:rPr>
        <w:t>.</w:t>
      </w:r>
    </w:p>
    <w:p w14:paraId="2D4E270C" w14:textId="731C8EB7" w:rsidR="008B6614" w:rsidRPr="002867CF" w:rsidRDefault="008B6614" w:rsidP="422F66B4">
      <w:pPr>
        <w:keepNext/>
        <w:numPr>
          <w:ilvl w:val="1"/>
          <w:numId w:val="12"/>
        </w:numPr>
        <w:spacing w:before="120" w:after="120" w:line="280" w:lineRule="atLeast"/>
        <w:jc w:val="both"/>
        <w:rPr>
          <w:rFonts w:ascii="Arial" w:hAnsi="Arial" w:cs="Arial"/>
          <w:b/>
          <w:bCs/>
          <w:sz w:val="20"/>
          <w:szCs w:val="20"/>
        </w:rPr>
      </w:pPr>
      <w:r w:rsidRPr="422F66B4">
        <w:rPr>
          <w:rFonts w:ascii="Arial" w:hAnsi="Arial" w:cs="Arial"/>
          <w:b/>
          <w:bCs/>
          <w:sz w:val="20"/>
          <w:szCs w:val="20"/>
        </w:rPr>
        <w:t>Části zadávací dokumentace vypracované jinou osobou než zadavatelem</w:t>
      </w:r>
    </w:p>
    <w:p w14:paraId="549670AD" w14:textId="6A58734E" w:rsidR="000F7B3B" w:rsidRPr="00D42657" w:rsidDel="00047FB4" w:rsidRDefault="000F7B3B" w:rsidP="6897ABF8">
      <w:pPr>
        <w:keepNext/>
        <w:spacing w:before="240" w:after="120" w:line="280" w:lineRule="atLeast"/>
        <w:jc w:val="both"/>
        <w:rPr>
          <w:rFonts w:asciiTheme="minorBidi" w:eastAsia="Arial" w:hAnsiTheme="minorBidi" w:cstheme="minorBidi"/>
          <w:sz w:val="20"/>
          <w:szCs w:val="20"/>
        </w:rPr>
      </w:pPr>
      <w:r w:rsidRPr="00D42657">
        <w:rPr>
          <w:rFonts w:asciiTheme="minorBidi" w:eastAsia="Arial" w:hAnsiTheme="minorBidi" w:cstheme="minorBidi"/>
          <w:sz w:val="20"/>
          <w:szCs w:val="20"/>
        </w:rPr>
        <w:t>Zad</w:t>
      </w:r>
      <w:r w:rsidR="428C6621" w:rsidRPr="00D42657">
        <w:rPr>
          <w:rFonts w:asciiTheme="minorBidi" w:eastAsia="Arial" w:hAnsiTheme="minorBidi" w:cstheme="minorBidi"/>
          <w:sz w:val="20"/>
          <w:szCs w:val="20"/>
        </w:rPr>
        <w:t>a</w:t>
      </w:r>
      <w:r w:rsidRPr="00D42657">
        <w:rPr>
          <w:rFonts w:asciiTheme="minorBidi" w:eastAsia="Arial" w:hAnsiTheme="minorBidi" w:cstheme="minorBidi"/>
          <w:sz w:val="20"/>
          <w:szCs w:val="20"/>
        </w:rPr>
        <w:t xml:space="preserve">vatel </w:t>
      </w:r>
      <w:r w:rsidR="008B6614" w:rsidRPr="00D42657">
        <w:rPr>
          <w:rFonts w:asciiTheme="minorBidi" w:eastAsia="Arial" w:hAnsiTheme="minorBidi" w:cstheme="minorBidi"/>
          <w:sz w:val="20"/>
          <w:szCs w:val="20"/>
        </w:rPr>
        <w:t xml:space="preserve">uvádí, že </w:t>
      </w:r>
      <w:r w:rsidRPr="00D42657">
        <w:rPr>
          <w:rFonts w:asciiTheme="minorBidi" w:eastAsia="Arial" w:hAnsiTheme="minorBidi" w:cstheme="minorBidi"/>
          <w:sz w:val="20"/>
          <w:szCs w:val="20"/>
        </w:rPr>
        <w:t xml:space="preserve">část zadávací dokumentace, konkrétně </w:t>
      </w:r>
      <w:r w:rsidRPr="00D42657">
        <w:rPr>
          <w:rFonts w:asciiTheme="minorBidi" w:eastAsia="Arial" w:hAnsiTheme="minorBidi" w:cstheme="minorBidi"/>
          <w:sz w:val="20"/>
          <w:szCs w:val="20"/>
          <w:u w:val="single"/>
        </w:rPr>
        <w:t xml:space="preserve">přílohu </w:t>
      </w:r>
      <w:r w:rsidR="00B10C8B">
        <w:rPr>
          <w:rFonts w:asciiTheme="minorBidi" w:hAnsiTheme="minorBidi" w:cstheme="minorBidi"/>
          <w:sz w:val="20"/>
          <w:szCs w:val="20"/>
          <w:u w:val="single"/>
        </w:rPr>
        <w:fldChar w:fldCharType="begin"/>
      </w:r>
      <w:r w:rsidR="00B10C8B">
        <w:rPr>
          <w:rFonts w:asciiTheme="minorBidi" w:eastAsia="Arial" w:hAnsiTheme="minorBidi" w:cstheme="minorBidi"/>
          <w:sz w:val="20"/>
          <w:szCs w:val="20"/>
          <w:u w:val="single"/>
        </w:rPr>
        <w:instrText xml:space="preserve"> REF _Ref146633656 \r \h </w:instrText>
      </w:r>
      <w:r w:rsidR="00B10C8B">
        <w:rPr>
          <w:rFonts w:asciiTheme="minorBidi" w:hAnsiTheme="minorBidi" w:cstheme="minorBidi"/>
          <w:sz w:val="20"/>
          <w:szCs w:val="20"/>
          <w:u w:val="single"/>
        </w:rPr>
      </w:r>
      <w:r w:rsidR="00B10C8B">
        <w:rPr>
          <w:rFonts w:asciiTheme="minorBidi" w:hAnsiTheme="minorBidi" w:cstheme="minorBidi"/>
          <w:sz w:val="20"/>
          <w:szCs w:val="20"/>
          <w:u w:val="single"/>
        </w:rPr>
        <w:fldChar w:fldCharType="separate"/>
      </w:r>
      <w:r w:rsidR="00115127">
        <w:rPr>
          <w:rFonts w:asciiTheme="minorBidi" w:eastAsia="Arial" w:hAnsiTheme="minorBidi" w:cstheme="minorBidi"/>
          <w:sz w:val="20"/>
          <w:szCs w:val="20"/>
          <w:u w:val="single"/>
          <w:cs/>
        </w:rPr>
        <w:t>‎</w:t>
      </w:r>
      <w:r w:rsidR="00115127">
        <w:rPr>
          <w:rFonts w:asciiTheme="minorBidi" w:eastAsia="Arial" w:hAnsiTheme="minorBidi" w:cstheme="minorBidi"/>
          <w:sz w:val="20"/>
          <w:szCs w:val="20"/>
          <w:u w:val="single"/>
        </w:rPr>
        <w:t>A</w:t>
      </w:r>
      <w:r w:rsidR="00B10C8B">
        <w:rPr>
          <w:rFonts w:asciiTheme="minorBidi" w:hAnsiTheme="minorBidi" w:cstheme="minorBidi"/>
          <w:sz w:val="20"/>
          <w:szCs w:val="20"/>
          <w:u w:val="single"/>
        </w:rPr>
        <w:fldChar w:fldCharType="end"/>
      </w:r>
      <w:r w:rsidRPr="00D42657">
        <w:rPr>
          <w:rFonts w:asciiTheme="minorBidi" w:eastAsia="Arial" w:hAnsiTheme="minorBidi" w:cstheme="minorBidi"/>
          <w:sz w:val="20"/>
          <w:szCs w:val="20"/>
        </w:rPr>
        <w:t xml:space="preserve"> zadávací dokumentace, vypracovala osoba odlišná od zadavatele, a to společnost </w:t>
      </w:r>
      <w:bookmarkStart w:id="10" w:name="_Hlk150155383"/>
      <w:r w:rsidR="33F3B146" w:rsidRPr="00D42657">
        <w:rPr>
          <w:rFonts w:asciiTheme="minorBidi" w:eastAsia="Arial" w:hAnsiTheme="minorBidi" w:cstheme="minorBidi"/>
          <w:sz w:val="20"/>
          <w:szCs w:val="20"/>
        </w:rPr>
        <w:t>AFRY CZ s.r.o.</w:t>
      </w:r>
      <w:r w:rsidRPr="00D42657">
        <w:rPr>
          <w:rFonts w:asciiTheme="minorBidi" w:eastAsia="Arial" w:hAnsiTheme="minorBidi" w:cstheme="minorBidi"/>
          <w:sz w:val="20"/>
          <w:szCs w:val="20"/>
        </w:rPr>
        <w:t xml:space="preserve"> se sídlem </w:t>
      </w:r>
      <w:r w:rsidR="72C9EDE6" w:rsidRPr="00D42657">
        <w:rPr>
          <w:rFonts w:asciiTheme="minorBidi" w:eastAsia="Arial" w:hAnsiTheme="minorBidi" w:cstheme="minorBidi"/>
          <w:sz w:val="20"/>
          <w:szCs w:val="20"/>
        </w:rPr>
        <w:t>Magistrů 1275/13</w:t>
      </w:r>
      <w:r w:rsidR="00D42657" w:rsidRPr="00D42657">
        <w:rPr>
          <w:rFonts w:asciiTheme="minorBidi" w:eastAsia="Arial" w:hAnsiTheme="minorBidi" w:cstheme="minorBidi"/>
          <w:sz w:val="20"/>
          <w:szCs w:val="20"/>
        </w:rPr>
        <w:t>, Michle,</w:t>
      </w:r>
      <w:r w:rsidR="72C9EDE6" w:rsidRPr="00D42657">
        <w:rPr>
          <w:rFonts w:asciiTheme="minorBidi" w:eastAsia="Arial" w:hAnsiTheme="minorBidi" w:cstheme="minorBidi"/>
          <w:sz w:val="20"/>
          <w:szCs w:val="20"/>
        </w:rPr>
        <w:t xml:space="preserve"> </w:t>
      </w:r>
      <w:r w:rsidR="00D42657" w:rsidRPr="00D42657">
        <w:rPr>
          <w:rFonts w:asciiTheme="minorBidi" w:eastAsia="Arial" w:hAnsiTheme="minorBidi" w:cstheme="minorBidi"/>
          <w:sz w:val="20"/>
          <w:szCs w:val="20"/>
        </w:rPr>
        <w:t xml:space="preserve">140 00 </w:t>
      </w:r>
      <w:r w:rsidR="72C9EDE6" w:rsidRPr="00D42657">
        <w:rPr>
          <w:rFonts w:asciiTheme="minorBidi" w:eastAsia="Arial" w:hAnsiTheme="minorBidi" w:cstheme="minorBidi"/>
          <w:sz w:val="20"/>
          <w:szCs w:val="20"/>
        </w:rPr>
        <w:t>Praha 4</w:t>
      </w:r>
      <w:r w:rsidRPr="00D42657">
        <w:rPr>
          <w:rFonts w:asciiTheme="minorBidi" w:eastAsia="Arial" w:hAnsiTheme="minorBidi" w:cstheme="minorBidi"/>
          <w:sz w:val="20"/>
          <w:szCs w:val="20"/>
        </w:rPr>
        <w:t xml:space="preserve">, </w:t>
      </w:r>
      <w:r w:rsidR="008B6614" w:rsidRPr="00D42657">
        <w:rPr>
          <w:rFonts w:asciiTheme="minorBidi" w:eastAsia="Arial" w:hAnsiTheme="minorBidi" w:cstheme="minorBidi"/>
          <w:sz w:val="20"/>
          <w:szCs w:val="20"/>
        </w:rPr>
        <w:t>IČO:</w:t>
      </w:r>
      <w:r w:rsidR="36BA7B66" w:rsidRPr="00D42657">
        <w:rPr>
          <w:rFonts w:asciiTheme="minorBidi" w:eastAsia="Arial" w:hAnsiTheme="minorBidi" w:cstheme="minorBidi"/>
          <w:sz w:val="20"/>
          <w:szCs w:val="20"/>
        </w:rPr>
        <w:t xml:space="preserve"> 45306605</w:t>
      </w:r>
      <w:r w:rsidR="008B6614" w:rsidRPr="00D42657">
        <w:rPr>
          <w:rFonts w:asciiTheme="minorBidi" w:eastAsia="Arial" w:hAnsiTheme="minorBidi" w:cstheme="minorBidi"/>
          <w:sz w:val="20"/>
          <w:szCs w:val="20"/>
        </w:rPr>
        <w:t xml:space="preserve">, </w:t>
      </w:r>
      <w:r w:rsidRPr="00D42657">
        <w:rPr>
          <w:rFonts w:asciiTheme="minorBidi" w:eastAsia="Arial" w:hAnsiTheme="minorBidi" w:cstheme="minorBidi"/>
          <w:sz w:val="20"/>
          <w:szCs w:val="20"/>
        </w:rPr>
        <w:t>právní forma</w:t>
      </w:r>
      <w:r w:rsidR="00D42657" w:rsidRPr="00D42657">
        <w:rPr>
          <w:rFonts w:asciiTheme="minorBidi" w:eastAsia="Arial" w:hAnsiTheme="minorBidi" w:cstheme="minorBidi"/>
          <w:sz w:val="20"/>
          <w:szCs w:val="20"/>
        </w:rPr>
        <w:t>:</w:t>
      </w:r>
      <w:r w:rsidRPr="00D42657">
        <w:rPr>
          <w:rFonts w:asciiTheme="minorBidi" w:eastAsia="Arial" w:hAnsiTheme="minorBidi" w:cstheme="minorBidi"/>
          <w:sz w:val="20"/>
          <w:szCs w:val="20"/>
        </w:rPr>
        <w:t xml:space="preserve"> </w:t>
      </w:r>
      <w:r w:rsidR="6CE789A4" w:rsidRPr="00D42657">
        <w:rPr>
          <w:rFonts w:asciiTheme="minorBidi" w:eastAsia="Arial" w:hAnsiTheme="minorBidi" w:cstheme="minorBidi"/>
          <w:sz w:val="20"/>
          <w:szCs w:val="20"/>
        </w:rPr>
        <w:t xml:space="preserve">společnost </w:t>
      </w:r>
      <w:r w:rsidR="00D42657" w:rsidRPr="00D42657">
        <w:rPr>
          <w:rFonts w:asciiTheme="minorBidi" w:eastAsia="Arial" w:hAnsiTheme="minorBidi" w:cstheme="minorBidi"/>
          <w:sz w:val="20"/>
          <w:szCs w:val="20"/>
        </w:rPr>
        <w:t>s ručením omezeným</w:t>
      </w:r>
      <w:r w:rsidR="6CE789A4" w:rsidRPr="00D42657">
        <w:rPr>
          <w:rFonts w:asciiTheme="minorBidi" w:eastAsia="Arial" w:hAnsiTheme="minorBidi" w:cstheme="minorBidi"/>
          <w:sz w:val="20"/>
          <w:szCs w:val="20"/>
        </w:rPr>
        <w:t>.</w:t>
      </w:r>
      <w:bookmarkEnd w:id="10"/>
    </w:p>
    <w:p w14:paraId="16041453"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Zadávací podmínky</w:t>
      </w:r>
    </w:p>
    <w:p w14:paraId="358C6B60" w14:textId="354E6B28"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Zadavatel z důvodu právní jistoty výslovně uvádí, že nedílnou součástí zadávacích podmínek jsou kromě této zadávací dokumentace rovněž dokumenty tvořící přílohy této zadávací dokumentace. Dodavatel je povinen se s těmito dokumenty před podáním nabídky seznámit, podat nabídku, která bude s přílohami zadávací dokumentace v souladu, a při plnění smlouvy postupovat v souladu s těmito přílohami.</w:t>
      </w:r>
    </w:p>
    <w:p w14:paraId="1C719BCD" w14:textId="48CD2719" w:rsidR="0062259A" w:rsidRPr="002867CF" w:rsidRDefault="0062259A" w:rsidP="0062259A">
      <w:pPr>
        <w:pStyle w:val="ListParagraph"/>
        <w:spacing w:after="120" w:line="280" w:lineRule="atLeast"/>
        <w:ind w:left="0"/>
        <w:contextualSpacing w:val="0"/>
        <w:jc w:val="both"/>
        <w:rPr>
          <w:rFonts w:cs="Arial"/>
          <w:sz w:val="20"/>
          <w:szCs w:val="20"/>
        </w:rPr>
      </w:pPr>
      <w:r w:rsidRPr="002867CF">
        <w:rPr>
          <w:rFonts w:cs="Arial"/>
          <w:sz w:val="20"/>
          <w:szCs w:val="20"/>
        </w:rPr>
        <w:t>Zadavatel si vyhrazuje právo v případě potřeby provádět doplnění nebo změny zadávací dokumentace a jejích příloh, zejména opravit chyby nebo opomenutí. Veškeré případné změny zadávací dokumentace budou provedeny a zveřejněny v</w:t>
      </w:r>
      <w:r w:rsidR="00B12DF2">
        <w:rPr>
          <w:rFonts w:cs="Arial"/>
          <w:sz w:val="20"/>
          <w:szCs w:val="20"/>
        </w:rPr>
        <w:t> </w:t>
      </w:r>
      <w:r w:rsidRPr="002867CF">
        <w:rPr>
          <w:rFonts w:cs="Arial"/>
          <w:sz w:val="20"/>
          <w:szCs w:val="20"/>
        </w:rPr>
        <w:t>souladu se zákonem č.</w:t>
      </w:r>
      <w:r w:rsidR="00B12DF2">
        <w:rPr>
          <w:rFonts w:cs="Arial"/>
          <w:sz w:val="20"/>
          <w:szCs w:val="20"/>
        </w:rPr>
        <w:t> </w:t>
      </w:r>
      <w:r w:rsidRPr="002867CF">
        <w:rPr>
          <w:rFonts w:cs="Arial"/>
          <w:sz w:val="20"/>
          <w:szCs w:val="20"/>
        </w:rPr>
        <w:t>134/2016 Sb., o zadávání veřejných zakázek, ve znění pozdějších předpisů (dále jen „</w:t>
      </w:r>
      <w:r w:rsidRPr="002867CF">
        <w:rPr>
          <w:rFonts w:cs="Arial"/>
          <w:b/>
          <w:bCs/>
          <w:sz w:val="20"/>
          <w:szCs w:val="20"/>
        </w:rPr>
        <w:t>Zákon</w:t>
      </w:r>
      <w:r w:rsidRPr="002867CF">
        <w:rPr>
          <w:rFonts w:cs="Arial"/>
          <w:sz w:val="20"/>
          <w:szCs w:val="20"/>
        </w:rPr>
        <w:t>“)</w:t>
      </w:r>
      <w:r w:rsidR="0007109F" w:rsidRPr="002867CF">
        <w:rPr>
          <w:rFonts w:cs="Arial"/>
          <w:sz w:val="20"/>
          <w:szCs w:val="20"/>
        </w:rPr>
        <w:t>,</w:t>
      </w:r>
      <w:r w:rsidR="008E0ED9" w:rsidRPr="002867CF">
        <w:rPr>
          <w:rFonts w:cs="Arial"/>
          <w:sz w:val="20"/>
          <w:szCs w:val="20"/>
        </w:rPr>
        <w:t xml:space="preserve"> a touto zadávací dokumentací</w:t>
      </w:r>
      <w:r w:rsidRPr="002867CF">
        <w:rPr>
          <w:rFonts w:cs="Arial"/>
          <w:sz w:val="20"/>
          <w:szCs w:val="20"/>
        </w:rPr>
        <w:t>.</w:t>
      </w:r>
    </w:p>
    <w:p w14:paraId="670016B1" w14:textId="55939502"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Předmět veřejné zakázky</w:t>
      </w:r>
      <w:r w:rsidR="002F67E4" w:rsidRPr="6897ABF8">
        <w:rPr>
          <w:rFonts w:ascii="Arial" w:hAnsi="Arial" w:cs="Arial"/>
          <w:b/>
          <w:bCs/>
          <w:caps/>
          <w:sz w:val="20"/>
          <w:szCs w:val="20"/>
        </w:rPr>
        <w:t xml:space="preserve"> a zadávací podmínky</w:t>
      </w:r>
    </w:p>
    <w:p w14:paraId="097375D2" w14:textId="2C811919" w:rsidR="007B65C5" w:rsidRPr="002867CF" w:rsidRDefault="007B65C5" w:rsidP="00B03040">
      <w:pPr>
        <w:keepNext/>
        <w:numPr>
          <w:ilvl w:val="1"/>
          <w:numId w:val="12"/>
        </w:numPr>
        <w:spacing w:before="120" w:after="120" w:line="280" w:lineRule="atLeast"/>
        <w:jc w:val="both"/>
        <w:rPr>
          <w:rFonts w:ascii="Arial" w:hAnsi="Arial" w:cs="Arial"/>
          <w:b/>
          <w:iCs/>
          <w:sz w:val="20"/>
          <w:szCs w:val="20"/>
        </w:rPr>
      </w:pPr>
      <w:bookmarkStart w:id="11" w:name="_Ref95221277"/>
      <w:r w:rsidRPr="422F66B4">
        <w:rPr>
          <w:rFonts w:ascii="Arial" w:hAnsi="Arial" w:cs="Arial"/>
          <w:b/>
          <w:bCs/>
          <w:sz w:val="20"/>
          <w:szCs w:val="20"/>
        </w:rPr>
        <w:t>Předmět veřejné zakázky</w:t>
      </w:r>
      <w:bookmarkEnd w:id="9"/>
      <w:bookmarkEnd w:id="11"/>
    </w:p>
    <w:p w14:paraId="4F487178" w14:textId="48BF4977" w:rsidR="00645D96" w:rsidRPr="002867CF" w:rsidRDefault="004B1688" w:rsidP="008A4501">
      <w:pPr>
        <w:pStyle w:val="ListParagraph"/>
        <w:spacing w:after="120" w:line="280" w:lineRule="atLeast"/>
        <w:ind w:left="0"/>
        <w:contextualSpacing w:val="0"/>
        <w:jc w:val="both"/>
        <w:rPr>
          <w:rFonts w:cs="Arial"/>
          <w:sz w:val="20"/>
          <w:szCs w:val="20"/>
        </w:rPr>
      </w:pPr>
      <w:bookmarkStart w:id="12" w:name="_Toc158781671"/>
      <w:r w:rsidRPr="002867CF">
        <w:rPr>
          <w:rFonts w:cs="Arial"/>
          <w:sz w:val="20"/>
          <w:szCs w:val="20"/>
        </w:rPr>
        <w:t xml:space="preserve">Společnost ŠKO-ENERGO s.r.o. </w:t>
      </w:r>
      <w:r w:rsidR="00EC1E25" w:rsidRPr="002867CF">
        <w:rPr>
          <w:rFonts w:cs="Arial"/>
          <w:sz w:val="20"/>
          <w:szCs w:val="20"/>
        </w:rPr>
        <w:t xml:space="preserve">se rozhodla v rámci dekarbonizace </w:t>
      </w:r>
      <w:r w:rsidR="00DF6F86" w:rsidRPr="002867CF">
        <w:rPr>
          <w:rFonts w:cs="Arial"/>
          <w:sz w:val="20"/>
          <w:szCs w:val="20"/>
        </w:rPr>
        <w:t>výroby tepla a elektřiny</w:t>
      </w:r>
      <w:r w:rsidRPr="002867CF">
        <w:rPr>
          <w:rFonts w:cs="Arial"/>
          <w:sz w:val="20"/>
          <w:szCs w:val="20"/>
        </w:rPr>
        <w:t xml:space="preserve"> modernizovat </w:t>
      </w:r>
      <w:r w:rsidR="00DF6F86" w:rsidRPr="002867CF">
        <w:rPr>
          <w:rFonts w:cs="Arial"/>
          <w:sz w:val="20"/>
          <w:szCs w:val="20"/>
        </w:rPr>
        <w:t xml:space="preserve">vlastní </w:t>
      </w:r>
      <w:r w:rsidRPr="002867CF">
        <w:rPr>
          <w:rFonts w:cs="Arial"/>
          <w:sz w:val="20"/>
          <w:szCs w:val="20"/>
        </w:rPr>
        <w:t xml:space="preserve">teplárnu v Mladé Boleslavi. Cílem modernizace </w:t>
      </w:r>
      <w:r w:rsidR="00DF6F86" w:rsidRPr="002867CF">
        <w:rPr>
          <w:rFonts w:cs="Arial"/>
          <w:sz w:val="20"/>
          <w:szCs w:val="20"/>
        </w:rPr>
        <w:t xml:space="preserve">je změna palivové základny při zachování </w:t>
      </w:r>
      <w:r w:rsidR="00AF4B33" w:rsidRPr="002867CF">
        <w:rPr>
          <w:rFonts w:cs="Arial"/>
          <w:sz w:val="20"/>
          <w:szCs w:val="20"/>
        </w:rPr>
        <w:t xml:space="preserve">stávajícího </w:t>
      </w:r>
      <w:r w:rsidR="00B81A2F" w:rsidRPr="002867CF">
        <w:rPr>
          <w:rFonts w:cs="Arial"/>
          <w:sz w:val="20"/>
          <w:szCs w:val="20"/>
        </w:rPr>
        <w:t xml:space="preserve">jmenovitého </w:t>
      </w:r>
      <w:r w:rsidR="00AF4B33" w:rsidRPr="002867CF">
        <w:rPr>
          <w:rFonts w:cs="Arial"/>
          <w:sz w:val="20"/>
          <w:szCs w:val="20"/>
        </w:rPr>
        <w:t>výkonu</w:t>
      </w:r>
      <w:r w:rsidR="00B81A2F" w:rsidRPr="002867CF">
        <w:rPr>
          <w:rFonts w:cs="Arial"/>
          <w:sz w:val="20"/>
          <w:szCs w:val="20"/>
        </w:rPr>
        <w:t xml:space="preserve"> zdrojů tepla. Část výroby elektřiny zůstává beze změn, dochází jen k </w:t>
      </w:r>
      <w:proofErr w:type="spellStart"/>
      <w:r w:rsidR="00B81A2F" w:rsidRPr="002867CF">
        <w:rPr>
          <w:rFonts w:cs="Arial"/>
          <w:sz w:val="20"/>
          <w:szCs w:val="20"/>
        </w:rPr>
        <w:t>retrofitu</w:t>
      </w:r>
      <w:proofErr w:type="spellEnd"/>
      <w:r w:rsidR="00B81A2F" w:rsidRPr="002867CF">
        <w:rPr>
          <w:rFonts w:cs="Arial"/>
          <w:sz w:val="20"/>
          <w:szCs w:val="20"/>
        </w:rPr>
        <w:t xml:space="preserve"> stávajících fluidních kotlů K80</w:t>
      </w:r>
      <w:r w:rsidR="00652B69" w:rsidRPr="002867CF">
        <w:rPr>
          <w:rFonts w:cs="Arial"/>
          <w:sz w:val="20"/>
          <w:szCs w:val="20"/>
        </w:rPr>
        <w:t xml:space="preserve"> a</w:t>
      </w:r>
      <w:r w:rsidR="00B81A2F" w:rsidRPr="002867CF">
        <w:rPr>
          <w:rFonts w:cs="Arial"/>
          <w:sz w:val="20"/>
          <w:szCs w:val="20"/>
        </w:rPr>
        <w:t xml:space="preserve"> K90 a změně</w:t>
      </w:r>
      <w:r w:rsidR="00652B69" w:rsidRPr="002867CF">
        <w:rPr>
          <w:rFonts w:cs="Arial"/>
          <w:sz w:val="20"/>
          <w:szCs w:val="20"/>
        </w:rPr>
        <w:t xml:space="preserve"> příkonu</w:t>
      </w:r>
      <w:r w:rsidR="00B81A2F" w:rsidRPr="002867CF">
        <w:rPr>
          <w:rFonts w:cs="Arial"/>
          <w:sz w:val="20"/>
          <w:szCs w:val="20"/>
        </w:rPr>
        <w:t xml:space="preserve"> paliva z kombinace hnědého uhlí a</w:t>
      </w:r>
      <w:r w:rsidR="00343176" w:rsidRPr="002867CF">
        <w:rPr>
          <w:rFonts w:cs="Arial"/>
          <w:sz w:val="20"/>
          <w:szCs w:val="20"/>
        </w:rPr>
        <w:t xml:space="preserve"> </w:t>
      </w:r>
      <w:proofErr w:type="spellStart"/>
      <w:r w:rsidR="00B81A2F" w:rsidRPr="002867CF">
        <w:rPr>
          <w:rFonts w:cs="Arial"/>
          <w:sz w:val="20"/>
          <w:szCs w:val="20"/>
        </w:rPr>
        <w:t>fytopelet</w:t>
      </w:r>
      <w:proofErr w:type="spellEnd"/>
      <w:r w:rsidR="00B81A2F" w:rsidRPr="002867CF">
        <w:rPr>
          <w:rFonts w:cs="Arial"/>
          <w:sz w:val="20"/>
          <w:szCs w:val="20"/>
        </w:rPr>
        <w:t xml:space="preserve"> (70</w:t>
      </w:r>
      <w:r w:rsidR="0006474E" w:rsidRPr="002867CF">
        <w:rPr>
          <w:rFonts w:cs="Arial"/>
          <w:sz w:val="20"/>
          <w:szCs w:val="20"/>
        </w:rPr>
        <w:t xml:space="preserve"> </w:t>
      </w:r>
      <w:r w:rsidR="00B81A2F" w:rsidRPr="002867CF">
        <w:rPr>
          <w:rFonts w:cs="Arial"/>
          <w:sz w:val="20"/>
          <w:szCs w:val="20"/>
        </w:rPr>
        <w:t>%/30</w:t>
      </w:r>
      <w:r w:rsidR="0006474E" w:rsidRPr="002867CF">
        <w:rPr>
          <w:rFonts w:cs="Arial"/>
          <w:sz w:val="20"/>
          <w:szCs w:val="20"/>
        </w:rPr>
        <w:t xml:space="preserve"> </w:t>
      </w:r>
      <w:r w:rsidR="00B81A2F" w:rsidRPr="002867CF">
        <w:rPr>
          <w:rFonts w:cs="Arial"/>
          <w:sz w:val="20"/>
          <w:szCs w:val="20"/>
        </w:rPr>
        <w:t xml:space="preserve">%) na 100% </w:t>
      </w:r>
      <w:r w:rsidR="000B17B1" w:rsidRPr="002867CF">
        <w:rPr>
          <w:rFonts w:cs="Arial"/>
          <w:sz w:val="20"/>
          <w:szCs w:val="20"/>
        </w:rPr>
        <w:t xml:space="preserve">podíl </w:t>
      </w:r>
      <w:r w:rsidR="00B81A2F" w:rsidRPr="002867CF">
        <w:rPr>
          <w:rFonts w:cs="Arial"/>
          <w:sz w:val="20"/>
          <w:szCs w:val="20"/>
        </w:rPr>
        <w:t>biomasy</w:t>
      </w:r>
      <w:r w:rsidR="000B17B1" w:rsidRPr="002867CF">
        <w:rPr>
          <w:rFonts w:cs="Arial"/>
          <w:sz w:val="20"/>
          <w:szCs w:val="20"/>
        </w:rPr>
        <w:t xml:space="preserve"> (</w:t>
      </w:r>
      <w:r w:rsidR="00025B5C" w:rsidRPr="002867CF">
        <w:rPr>
          <w:rFonts w:cs="Arial"/>
          <w:sz w:val="20"/>
          <w:szCs w:val="20"/>
        </w:rPr>
        <w:t>70</w:t>
      </w:r>
      <w:r w:rsidR="0006474E" w:rsidRPr="002867CF">
        <w:rPr>
          <w:rFonts w:cs="Arial"/>
          <w:sz w:val="20"/>
          <w:szCs w:val="20"/>
        </w:rPr>
        <w:t xml:space="preserve"> </w:t>
      </w:r>
      <w:r w:rsidR="00025B5C" w:rsidRPr="002867CF">
        <w:rPr>
          <w:rFonts w:cs="Arial"/>
          <w:sz w:val="20"/>
          <w:szCs w:val="20"/>
        </w:rPr>
        <w:t>% dřevní štěpky/30</w:t>
      </w:r>
      <w:r w:rsidR="0006474E" w:rsidRPr="002867CF">
        <w:rPr>
          <w:rFonts w:cs="Arial"/>
          <w:sz w:val="20"/>
          <w:szCs w:val="20"/>
        </w:rPr>
        <w:t xml:space="preserve"> </w:t>
      </w:r>
      <w:r w:rsidR="00025B5C" w:rsidRPr="002867CF">
        <w:rPr>
          <w:rFonts w:cs="Arial"/>
          <w:sz w:val="20"/>
          <w:szCs w:val="20"/>
        </w:rPr>
        <w:t xml:space="preserve">% </w:t>
      </w:r>
      <w:proofErr w:type="spellStart"/>
      <w:r w:rsidR="00E049AA" w:rsidRPr="002867CF">
        <w:rPr>
          <w:rFonts w:cs="Arial"/>
          <w:sz w:val="20"/>
          <w:szCs w:val="20"/>
        </w:rPr>
        <w:t>fytopelet</w:t>
      </w:r>
      <w:proofErr w:type="spellEnd"/>
      <w:r w:rsidR="00E049AA" w:rsidRPr="002867CF">
        <w:rPr>
          <w:rFonts w:cs="Arial"/>
          <w:sz w:val="20"/>
          <w:szCs w:val="20"/>
        </w:rPr>
        <w:t>)</w:t>
      </w:r>
      <w:r w:rsidR="00B81A2F" w:rsidRPr="002867CF">
        <w:rPr>
          <w:rFonts w:cs="Arial"/>
          <w:sz w:val="20"/>
          <w:szCs w:val="20"/>
        </w:rPr>
        <w:t xml:space="preserve">. Chybějící tepelný výkon bude doplněn novým kotlem K20. </w:t>
      </w:r>
      <w:r w:rsidR="00E82DA4" w:rsidRPr="002867CF">
        <w:rPr>
          <w:rFonts w:cs="Arial"/>
          <w:sz w:val="20"/>
          <w:szCs w:val="20"/>
        </w:rPr>
        <w:t>Součástí projektu je také vybudování potřebné infrastruktury pro příjem a</w:t>
      </w:r>
      <w:r w:rsidR="00B545FD" w:rsidRPr="002867CF">
        <w:rPr>
          <w:rFonts w:cs="Arial"/>
          <w:sz w:val="20"/>
          <w:szCs w:val="20"/>
        </w:rPr>
        <w:t> </w:t>
      </w:r>
      <w:r w:rsidR="00E82DA4" w:rsidRPr="002867CF">
        <w:rPr>
          <w:rFonts w:cs="Arial"/>
          <w:sz w:val="20"/>
          <w:szCs w:val="20"/>
        </w:rPr>
        <w:t>skladování paliva</w:t>
      </w:r>
      <w:r w:rsidR="00D3049A" w:rsidRPr="002867CF">
        <w:rPr>
          <w:rFonts w:cs="Arial"/>
          <w:sz w:val="20"/>
          <w:szCs w:val="20"/>
        </w:rPr>
        <w:t xml:space="preserve"> (</w:t>
      </w:r>
      <w:r w:rsidR="00FB37F8" w:rsidRPr="002867CF">
        <w:rPr>
          <w:rFonts w:cs="Arial"/>
          <w:sz w:val="20"/>
          <w:szCs w:val="20"/>
        </w:rPr>
        <w:t>dřevní štěpky)</w:t>
      </w:r>
      <w:r w:rsidR="001C13ED" w:rsidRPr="002867CF">
        <w:rPr>
          <w:rFonts w:cs="Arial"/>
          <w:sz w:val="20"/>
          <w:szCs w:val="20"/>
        </w:rPr>
        <w:t>.</w:t>
      </w:r>
    </w:p>
    <w:p w14:paraId="4645E2FB" w14:textId="7D83108C" w:rsidR="00645D96" w:rsidRPr="002867CF" w:rsidRDefault="00645D96" w:rsidP="008A4501">
      <w:pPr>
        <w:pStyle w:val="ListParagraph"/>
        <w:spacing w:after="120" w:line="280" w:lineRule="atLeast"/>
        <w:ind w:left="0"/>
        <w:contextualSpacing w:val="0"/>
        <w:jc w:val="both"/>
        <w:rPr>
          <w:rFonts w:cs="Arial"/>
          <w:sz w:val="20"/>
          <w:szCs w:val="20"/>
        </w:rPr>
      </w:pPr>
      <w:r w:rsidRPr="002867CF">
        <w:rPr>
          <w:rFonts w:cs="Arial"/>
          <w:sz w:val="20"/>
          <w:szCs w:val="20"/>
        </w:rPr>
        <w:t>Realizace</w:t>
      </w:r>
      <w:r w:rsidR="00F162DE" w:rsidRPr="002867CF">
        <w:rPr>
          <w:rFonts w:cs="Arial"/>
          <w:sz w:val="20"/>
          <w:szCs w:val="20"/>
        </w:rPr>
        <w:t xml:space="preserve"> </w:t>
      </w:r>
      <w:r w:rsidRPr="002867CF">
        <w:rPr>
          <w:rFonts w:cs="Arial"/>
          <w:sz w:val="20"/>
          <w:szCs w:val="20"/>
        </w:rPr>
        <w:t xml:space="preserve">modernizace teplárny </w:t>
      </w:r>
      <w:r w:rsidR="00F162DE" w:rsidRPr="002867CF">
        <w:rPr>
          <w:rFonts w:cs="Arial"/>
          <w:sz w:val="20"/>
          <w:szCs w:val="20"/>
        </w:rPr>
        <w:t>je rozdělen</w:t>
      </w:r>
      <w:r w:rsidRPr="002867CF">
        <w:rPr>
          <w:rFonts w:cs="Arial"/>
          <w:sz w:val="20"/>
          <w:szCs w:val="20"/>
        </w:rPr>
        <w:t>a</w:t>
      </w:r>
      <w:r w:rsidR="00F162DE" w:rsidRPr="002867CF">
        <w:rPr>
          <w:rFonts w:cs="Arial"/>
          <w:sz w:val="20"/>
          <w:szCs w:val="20"/>
        </w:rPr>
        <w:t xml:space="preserve"> do několika </w:t>
      </w:r>
      <w:r w:rsidRPr="002867CF">
        <w:rPr>
          <w:rFonts w:cs="Arial"/>
          <w:sz w:val="20"/>
          <w:szCs w:val="20"/>
        </w:rPr>
        <w:t xml:space="preserve">technologických celků, </w:t>
      </w:r>
      <w:r w:rsidR="0007109F" w:rsidRPr="002867CF">
        <w:rPr>
          <w:rFonts w:cs="Arial"/>
          <w:sz w:val="20"/>
          <w:szCs w:val="20"/>
        </w:rPr>
        <w:t xml:space="preserve">tzv. </w:t>
      </w:r>
      <w:r w:rsidRPr="002867CF">
        <w:rPr>
          <w:rFonts w:cs="Arial"/>
          <w:sz w:val="20"/>
          <w:szCs w:val="20"/>
        </w:rPr>
        <w:t xml:space="preserve">obchodních balíčků (dále jen </w:t>
      </w:r>
      <w:r w:rsidR="007643C7" w:rsidRPr="002867CF">
        <w:rPr>
          <w:rFonts w:cs="Arial"/>
          <w:sz w:val="20"/>
          <w:szCs w:val="20"/>
        </w:rPr>
        <w:t>„</w:t>
      </w:r>
      <w:r w:rsidRPr="002867CF">
        <w:rPr>
          <w:rFonts w:cs="Arial"/>
          <w:b/>
          <w:bCs/>
          <w:sz w:val="20"/>
          <w:szCs w:val="20"/>
        </w:rPr>
        <w:t>OB</w:t>
      </w:r>
      <w:r w:rsidR="007643C7" w:rsidRPr="002867CF">
        <w:rPr>
          <w:rFonts w:cs="Arial"/>
          <w:sz w:val="20"/>
          <w:szCs w:val="20"/>
        </w:rPr>
        <w:t>“</w:t>
      </w:r>
      <w:r w:rsidRPr="002867CF">
        <w:rPr>
          <w:rFonts w:cs="Arial"/>
          <w:sz w:val="20"/>
          <w:szCs w:val="20"/>
        </w:rPr>
        <w:t>)</w:t>
      </w:r>
      <w:r w:rsidR="00F162DE" w:rsidRPr="002867CF">
        <w:rPr>
          <w:rFonts w:cs="Arial"/>
          <w:sz w:val="20"/>
          <w:szCs w:val="20"/>
        </w:rPr>
        <w:t>, přičemž každý má svého vlastního</w:t>
      </w:r>
      <w:r w:rsidR="0007109F" w:rsidRPr="002867CF">
        <w:rPr>
          <w:rFonts w:cs="Arial"/>
          <w:sz w:val="20"/>
          <w:szCs w:val="20"/>
        </w:rPr>
        <w:t xml:space="preserve"> dodavatele</w:t>
      </w:r>
      <w:r w:rsidR="00F162DE" w:rsidRPr="002867CF">
        <w:rPr>
          <w:rFonts w:cs="Arial"/>
          <w:sz w:val="20"/>
          <w:szCs w:val="20"/>
        </w:rPr>
        <w:t xml:space="preserve"> </w:t>
      </w:r>
      <w:r w:rsidR="0007109F" w:rsidRPr="002867CF">
        <w:rPr>
          <w:rFonts w:cs="Arial"/>
          <w:sz w:val="20"/>
          <w:szCs w:val="20"/>
        </w:rPr>
        <w:t>(</w:t>
      </w:r>
      <w:r w:rsidR="00F162DE" w:rsidRPr="002867CF">
        <w:rPr>
          <w:rFonts w:cs="Arial"/>
          <w:sz w:val="20"/>
          <w:szCs w:val="20"/>
        </w:rPr>
        <w:t>zhotovitele</w:t>
      </w:r>
      <w:r w:rsidR="0007109F" w:rsidRPr="002867CF">
        <w:rPr>
          <w:rFonts w:cs="Arial"/>
          <w:sz w:val="20"/>
          <w:szCs w:val="20"/>
        </w:rPr>
        <w:t>)</w:t>
      </w:r>
      <w:r w:rsidRPr="002867CF">
        <w:rPr>
          <w:rFonts w:cs="Arial"/>
          <w:sz w:val="20"/>
          <w:szCs w:val="20"/>
        </w:rPr>
        <w:t xml:space="preserve">, který bude vybrán na základě </w:t>
      </w:r>
      <w:r w:rsidR="00441D39" w:rsidRPr="002867CF">
        <w:rPr>
          <w:rFonts w:cs="Arial"/>
          <w:sz w:val="20"/>
          <w:szCs w:val="20"/>
        </w:rPr>
        <w:t xml:space="preserve">různých </w:t>
      </w:r>
      <w:r w:rsidR="007643C7" w:rsidRPr="002867CF">
        <w:rPr>
          <w:rFonts w:cs="Arial"/>
          <w:sz w:val="20"/>
          <w:szCs w:val="20"/>
        </w:rPr>
        <w:t>zadávací</w:t>
      </w:r>
      <w:r w:rsidR="00441D39" w:rsidRPr="002867CF">
        <w:rPr>
          <w:rFonts w:cs="Arial"/>
          <w:sz w:val="20"/>
          <w:szCs w:val="20"/>
        </w:rPr>
        <w:t>c</w:t>
      </w:r>
      <w:r w:rsidR="007643C7" w:rsidRPr="002867CF">
        <w:rPr>
          <w:rFonts w:cs="Arial"/>
          <w:sz w:val="20"/>
          <w:szCs w:val="20"/>
        </w:rPr>
        <w:t>h</w:t>
      </w:r>
      <w:r w:rsidRPr="002867CF">
        <w:rPr>
          <w:rFonts w:cs="Arial"/>
          <w:sz w:val="20"/>
          <w:szCs w:val="20"/>
        </w:rPr>
        <w:t xml:space="preserve"> řízení</w:t>
      </w:r>
      <w:r w:rsidR="00F162DE" w:rsidRPr="002867CF">
        <w:rPr>
          <w:rFonts w:cs="Arial"/>
          <w:sz w:val="20"/>
          <w:szCs w:val="20"/>
        </w:rPr>
        <w:t>.</w:t>
      </w:r>
    </w:p>
    <w:p w14:paraId="73511D85" w14:textId="174AD11D" w:rsidR="006E06FD" w:rsidRPr="002867CF" w:rsidRDefault="00F162DE" w:rsidP="00333770">
      <w:pPr>
        <w:pStyle w:val="ListParagraph"/>
        <w:spacing w:after="60" w:line="280" w:lineRule="atLeast"/>
        <w:ind w:left="0"/>
        <w:contextualSpacing w:val="0"/>
        <w:jc w:val="both"/>
        <w:rPr>
          <w:rFonts w:cs="Arial"/>
          <w:sz w:val="20"/>
          <w:szCs w:val="20"/>
        </w:rPr>
      </w:pPr>
      <w:r w:rsidRPr="002867CF">
        <w:rPr>
          <w:rFonts w:cs="Arial"/>
          <w:sz w:val="20"/>
          <w:szCs w:val="20"/>
        </w:rPr>
        <w:t xml:space="preserve">Projekt </w:t>
      </w:r>
      <w:r w:rsidR="00645D96" w:rsidRPr="002867CF">
        <w:rPr>
          <w:rFonts w:cs="Arial"/>
          <w:sz w:val="20"/>
          <w:szCs w:val="20"/>
        </w:rPr>
        <w:t xml:space="preserve">modernizace teplárny </w:t>
      </w:r>
      <w:r w:rsidRPr="002867CF">
        <w:rPr>
          <w:rFonts w:cs="Arial"/>
          <w:sz w:val="20"/>
          <w:szCs w:val="20"/>
        </w:rPr>
        <w:t>je rozdělen do následujících OB:</w:t>
      </w:r>
    </w:p>
    <w:p w14:paraId="6144F7E1" w14:textId="0529736E"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1: Palivové hospodářství</w:t>
      </w:r>
      <w:r w:rsidR="00B1195C" w:rsidRPr="002867CF">
        <w:rPr>
          <w:rStyle w:val="normaltextrun"/>
          <w:rFonts w:ascii="Arial" w:hAnsi="Arial" w:cs="Arial"/>
          <w:sz w:val="20"/>
          <w:szCs w:val="20"/>
        </w:rPr>
        <w:t>;</w:t>
      </w:r>
    </w:p>
    <w:p w14:paraId="2DE66CB9" w14:textId="4FCFBBAE"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2: Kot</w:t>
      </w:r>
      <w:r w:rsidR="00645D96" w:rsidRPr="002867CF">
        <w:rPr>
          <w:rStyle w:val="normaltextrun"/>
          <w:rFonts w:ascii="Arial" w:hAnsi="Arial" w:cs="Arial"/>
          <w:sz w:val="20"/>
          <w:szCs w:val="20"/>
        </w:rPr>
        <w:t>e</w:t>
      </w:r>
      <w:r w:rsidRPr="002867CF">
        <w:rPr>
          <w:rStyle w:val="normaltextrun"/>
          <w:rFonts w:ascii="Arial" w:hAnsi="Arial" w:cs="Arial"/>
          <w:sz w:val="20"/>
          <w:szCs w:val="20"/>
        </w:rPr>
        <w:t>l</w:t>
      </w:r>
      <w:r w:rsidR="00645D96" w:rsidRPr="002867CF">
        <w:rPr>
          <w:rStyle w:val="normaltextrun"/>
          <w:rFonts w:ascii="Arial" w:hAnsi="Arial" w:cs="Arial"/>
          <w:sz w:val="20"/>
          <w:szCs w:val="20"/>
        </w:rPr>
        <w:t>ny</w:t>
      </w:r>
      <w:r w:rsidR="00B1195C" w:rsidRPr="002867CF">
        <w:rPr>
          <w:rStyle w:val="normaltextrun"/>
          <w:rFonts w:ascii="Arial" w:hAnsi="Arial" w:cs="Arial"/>
          <w:sz w:val="20"/>
          <w:szCs w:val="20"/>
        </w:rPr>
        <w:t>;</w:t>
      </w:r>
    </w:p>
    <w:p w14:paraId="7BE5C3F4" w14:textId="7108EE43"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3: Železniční vlečka</w:t>
      </w:r>
      <w:r w:rsidR="00B1195C" w:rsidRPr="002867CF">
        <w:rPr>
          <w:rStyle w:val="normaltextrun"/>
          <w:rFonts w:ascii="Arial" w:hAnsi="Arial" w:cs="Arial"/>
          <w:sz w:val="20"/>
          <w:szCs w:val="20"/>
        </w:rPr>
        <w:t>;</w:t>
      </w:r>
    </w:p>
    <w:p w14:paraId="389B642C" w14:textId="751C1E85"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 xml:space="preserve">OB 4: </w:t>
      </w:r>
      <w:proofErr w:type="spellStart"/>
      <w:r w:rsidRPr="002867CF">
        <w:rPr>
          <w:rStyle w:val="normaltextrun"/>
          <w:rFonts w:ascii="Arial" w:hAnsi="Arial" w:cs="Arial"/>
          <w:sz w:val="20"/>
          <w:szCs w:val="20"/>
        </w:rPr>
        <w:t>Výklopna</w:t>
      </w:r>
      <w:proofErr w:type="spellEnd"/>
      <w:r w:rsidR="00B1195C" w:rsidRPr="002867CF">
        <w:rPr>
          <w:rStyle w:val="normaltextrun"/>
          <w:rFonts w:ascii="Arial" w:hAnsi="Arial" w:cs="Arial"/>
          <w:sz w:val="20"/>
          <w:szCs w:val="20"/>
        </w:rPr>
        <w:t>;</w:t>
      </w:r>
    </w:p>
    <w:p w14:paraId="3C5EC1A1" w14:textId="6B10942E"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lastRenderedPageBreak/>
        <w:t>OB 5: Automatický systém řízení</w:t>
      </w:r>
      <w:r w:rsidR="00B1195C" w:rsidRPr="002867CF">
        <w:rPr>
          <w:rStyle w:val="normaltextrun"/>
          <w:rFonts w:ascii="Arial" w:hAnsi="Arial" w:cs="Arial"/>
          <w:sz w:val="20"/>
          <w:szCs w:val="20"/>
        </w:rPr>
        <w:t>;</w:t>
      </w:r>
    </w:p>
    <w:p w14:paraId="1A370892" w14:textId="6D722CA6"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6: Stavba</w:t>
      </w:r>
      <w:r w:rsidR="00B1195C" w:rsidRPr="002867CF">
        <w:rPr>
          <w:rStyle w:val="normaltextrun"/>
          <w:rFonts w:ascii="Arial" w:hAnsi="Arial" w:cs="Arial"/>
          <w:sz w:val="20"/>
          <w:szCs w:val="20"/>
        </w:rPr>
        <w:t>;</w:t>
      </w:r>
    </w:p>
    <w:p w14:paraId="54E346FC" w14:textId="6C858171" w:rsidR="0AB9A93F" w:rsidRPr="002867CF" w:rsidRDefault="00F162DE" w:rsidP="00B1195C">
      <w:pPr>
        <w:pStyle w:val="paragraph"/>
        <w:numPr>
          <w:ilvl w:val="0"/>
          <w:numId w:val="22"/>
        </w:numPr>
        <w:spacing w:before="0" w:beforeAutospacing="0" w:after="120" w:afterAutospacing="0" w:line="280" w:lineRule="atLeast"/>
        <w:ind w:left="714" w:hanging="357"/>
        <w:contextualSpacing/>
        <w:jc w:val="both"/>
        <w:textAlignment w:val="baseline"/>
        <w:rPr>
          <w:rFonts w:cs="Arial"/>
          <w:sz w:val="20"/>
          <w:szCs w:val="20"/>
        </w:rPr>
      </w:pPr>
      <w:r w:rsidRPr="002867CF">
        <w:rPr>
          <w:rStyle w:val="normaltextrun"/>
          <w:rFonts w:ascii="Arial" w:hAnsi="Arial" w:cs="Arial"/>
          <w:sz w:val="20"/>
          <w:szCs w:val="20"/>
        </w:rPr>
        <w:t>OB 7: Stabilní hasicí zařízení</w:t>
      </w:r>
      <w:r w:rsidR="00B1195C" w:rsidRPr="002867CF">
        <w:rPr>
          <w:rStyle w:val="normaltextrun"/>
          <w:rFonts w:ascii="Arial" w:hAnsi="Arial" w:cs="Arial"/>
          <w:sz w:val="20"/>
          <w:szCs w:val="20"/>
        </w:rPr>
        <w:t>.</w:t>
      </w:r>
    </w:p>
    <w:p w14:paraId="1A4C23D1" w14:textId="21655D76" w:rsidR="007643C7" w:rsidRPr="002867CF" w:rsidRDefault="007643C7" w:rsidP="00333770">
      <w:pPr>
        <w:pStyle w:val="ListParagraph"/>
        <w:spacing w:after="120" w:line="280" w:lineRule="atLeast"/>
        <w:ind w:left="0"/>
        <w:contextualSpacing w:val="0"/>
        <w:jc w:val="both"/>
        <w:rPr>
          <w:rFonts w:cs="Arial"/>
          <w:sz w:val="20"/>
          <w:szCs w:val="20"/>
        </w:rPr>
      </w:pPr>
      <w:r w:rsidRPr="002867CF">
        <w:rPr>
          <w:rFonts w:cs="Arial"/>
          <w:sz w:val="20"/>
          <w:szCs w:val="20"/>
        </w:rPr>
        <w:t xml:space="preserve">Předmětem této veřejné zakázky je </w:t>
      </w:r>
      <w:r w:rsidR="00F162DE" w:rsidRPr="002867CF">
        <w:rPr>
          <w:rFonts w:cs="Arial"/>
          <w:sz w:val="20"/>
          <w:szCs w:val="20"/>
        </w:rPr>
        <w:t>OB 2</w:t>
      </w:r>
      <w:r w:rsidRPr="002867CF">
        <w:rPr>
          <w:rFonts w:cs="Arial"/>
          <w:sz w:val="20"/>
          <w:szCs w:val="20"/>
        </w:rPr>
        <w:t>: Kotelny,</w:t>
      </w:r>
      <w:r w:rsidR="00FB2391" w:rsidRPr="002867CF">
        <w:rPr>
          <w:rFonts w:cs="Arial"/>
          <w:sz w:val="20"/>
          <w:szCs w:val="20"/>
        </w:rPr>
        <w:t xml:space="preserve"> který</w:t>
      </w:r>
      <w:r w:rsidRPr="002867CF">
        <w:rPr>
          <w:rFonts w:cs="Arial"/>
          <w:sz w:val="20"/>
          <w:szCs w:val="20"/>
        </w:rPr>
        <w:t xml:space="preserve"> </w:t>
      </w:r>
      <w:r w:rsidR="00FB2391" w:rsidRPr="002867CF">
        <w:rPr>
          <w:rFonts w:cs="Arial"/>
          <w:sz w:val="20"/>
          <w:szCs w:val="20"/>
        </w:rPr>
        <w:t>lze</w:t>
      </w:r>
      <w:r w:rsidR="00F162DE" w:rsidRPr="002867CF">
        <w:rPr>
          <w:rFonts w:cs="Arial"/>
          <w:sz w:val="20"/>
          <w:szCs w:val="20"/>
        </w:rPr>
        <w:t xml:space="preserve"> </w:t>
      </w:r>
      <w:r w:rsidR="00FB2391" w:rsidRPr="002867CF">
        <w:rPr>
          <w:rFonts w:cs="Arial"/>
          <w:sz w:val="20"/>
          <w:szCs w:val="20"/>
        </w:rPr>
        <w:t xml:space="preserve">rozdělit </w:t>
      </w:r>
      <w:r w:rsidR="00F162DE" w:rsidRPr="002867CF">
        <w:rPr>
          <w:rFonts w:cs="Arial"/>
          <w:sz w:val="20"/>
          <w:szCs w:val="20"/>
        </w:rPr>
        <w:t>do dvou hlavních</w:t>
      </w:r>
      <w:r w:rsidR="30B077A2" w:rsidRPr="002867CF">
        <w:rPr>
          <w:rFonts w:cs="Arial"/>
          <w:sz w:val="20"/>
          <w:szCs w:val="20"/>
        </w:rPr>
        <w:t xml:space="preserve"> částí.</w:t>
      </w:r>
    </w:p>
    <w:p w14:paraId="46CB655E" w14:textId="7FCAAF5E" w:rsidR="00F162DE" w:rsidRPr="002867CF" w:rsidRDefault="007643C7" w:rsidP="408D5B54">
      <w:pPr>
        <w:pStyle w:val="ListParagraph"/>
        <w:spacing w:after="120" w:line="280" w:lineRule="atLeast"/>
        <w:ind w:left="0"/>
        <w:contextualSpacing w:val="0"/>
        <w:jc w:val="both"/>
        <w:rPr>
          <w:rFonts w:cs="Arial"/>
          <w:sz w:val="20"/>
          <w:szCs w:val="20"/>
        </w:rPr>
      </w:pPr>
      <w:r w:rsidRPr="002867CF">
        <w:rPr>
          <w:rFonts w:cs="Arial"/>
          <w:sz w:val="20"/>
          <w:szCs w:val="20"/>
        </w:rPr>
        <w:t>První</w:t>
      </w:r>
      <w:r w:rsidR="0010051C" w:rsidRPr="002867CF">
        <w:rPr>
          <w:rFonts w:cs="Arial"/>
          <w:sz w:val="20"/>
          <w:szCs w:val="20"/>
        </w:rPr>
        <w:t xml:space="preserve"> </w:t>
      </w:r>
      <w:r w:rsidR="1C4BE4E1" w:rsidRPr="002867CF">
        <w:rPr>
          <w:rFonts w:cs="Arial"/>
          <w:sz w:val="20"/>
          <w:szCs w:val="20"/>
        </w:rPr>
        <w:t xml:space="preserve">částí </w:t>
      </w:r>
      <w:r w:rsidR="00F162DE" w:rsidRPr="002867CF">
        <w:rPr>
          <w:rFonts w:cs="Arial"/>
          <w:sz w:val="20"/>
          <w:szCs w:val="20"/>
        </w:rPr>
        <w:t xml:space="preserve">je </w:t>
      </w:r>
      <w:proofErr w:type="spellStart"/>
      <w:r w:rsidR="00F162DE" w:rsidRPr="002867CF">
        <w:rPr>
          <w:rFonts w:cs="Arial"/>
          <w:sz w:val="20"/>
          <w:szCs w:val="20"/>
        </w:rPr>
        <w:t>retrofit</w:t>
      </w:r>
      <w:proofErr w:type="spellEnd"/>
      <w:r w:rsidR="00F162DE" w:rsidRPr="002867CF">
        <w:rPr>
          <w:rFonts w:cs="Arial"/>
          <w:sz w:val="20"/>
          <w:szCs w:val="20"/>
        </w:rPr>
        <w:t xml:space="preserve"> současných uhelných fluidních kotlů K80 a</w:t>
      </w:r>
      <w:r w:rsidR="755099F6" w:rsidRPr="002867CF">
        <w:rPr>
          <w:rFonts w:cs="Arial"/>
          <w:sz w:val="20"/>
          <w:szCs w:val="20"/>
        </w:rPr>
        <w:t xml:space="preserve"> </w:t>
      </w:r>
      <w:r w:rsidR="00F162DE" w:rsidRPr="002867CF">
        <w:rPr>
          <w:rFonts w:cs="Arial"/>
          <w:sz w:val="20"/>
          <w:szCs w:val="20"/>
        </w:rPr>
        <w:t>K90 na spalování dřevní štěpky,</w:t>
      </w:r>
      <w:r w:rsidR="00441D39" w:rsidRPr="002867CF">
        <w:rPr>
          <w:rFonts w:cs="Arial"/>
          <w:sz w:val="20"/>
          <w:szCs w:val="20"/>
        </w:rPr>
        <w:t xml:space="preserve"> </w:t>
      </w:r>
      <w:proofErr w:type="spellStart"/>
      <w:r w:rsidR="00F162DE" w:rsidRPr="002867CF">
        <w:rPr>
          <w:rFonts w:cs="Arial"/>
          <w:sz w:val="20"/>
          <w:szCs w:val="20"/>
        </w:rPr>
        <w:t>peletizované</w:t>
      </w:r>
      <w:proofErr w:type="spellEnd"/>
      <w:r w:rsidR="00F162DE" w:rsidRPr="002867CF">
        <w:rPr>
          <w:rFonts w:cs="Arial"/>
          <w:sz w:val="20"/>
          <w:szCs w:val="20"/>
        </w:rPr>
        <w:t xml:space="preserve"> rostlinné biomasy a technologického paliva. Najížděcím palivem zůstává zemní plyn. Teplárna již disponuje systémem spalování rostlinných pelet</w:t>
      </w:r>
      <w:r w:rsidR="007D2B56" w:rsidRPr="002867CF">
        <w:rPr>
          <w:rFonts w:cs="Arial"/>
          <w:sz w:val="20"/>
          <w:szCs w:val="20"/>
        </w:rPr>
        <w:t>. T</w:t>
      </w:r>
      <w:r w:rsidR="00F162DE" w:rsidRPr="002867CF">
        <w:rPr>
          <w:rFonts w:cs="Arial"/>
          <w:sz w:val="20"/>
          <w:szCs w:val="20"/>
        </w:rPr>
        <w:t>ento systém zůstane zachován a</w:t>
      </w:r>
      <w:r w:rsidR="00520B1C" w:rsidRPr="002867CF">
        <w:rPr>
          <w:rFonts w:cs="Arial"/>
          <w:sz w:val="20"/>
          <w:szCs w:val="20"/>
        </w:rPr>
        <w:t> </w:t>
      </w:r>
      <w:r w:rsidR="00F162DE" w:rsidRPr="002867CF">
        <w:rPr>
          <w:rFonts w:cs="Arial"/>
          <w:sz w:val="20"/>
          <w:szCs w:val="20"/>
        </w:rPr>
        <w:t xml:space="preserve">není předmětem </w:t>
      </w:r>
      <w:r w:rsidRPr="002867CF">
        <w:rPr>
          <w:rFonts w:cs="Arial"/>
          <w:sz w:val="20"/>
          <w:szCs w:val="20"/>
        </w:rPr>
        <w:t>této veřejné zakázky</w:t>
      </w:r>
      <w:r w:rsidR="00F162DE" w:rsidRPr="002867CF">
        <w:rPr>
          <w:rFonts w:cs="Arial"/>
          <w:sz w:val="20"/>
          <w:szCs w:val="20"/>
        </w:rPr>
        <w:t xml:space="preserve">. Systém spalování technologického paliva zůstává rovněž nedotčen, zde se </w:t>
      </w:r>
      <w:r w:rsidRPr="002867CF">
        <w:rPr>
          <w:rFonts w:cs="Arial"/>
          <w:sz w:val="20"/>
          <w:szCs w:val="20"/>
        </w:rPr>
        <w:t>předmět této veřejné zakázky</w:t>
      </w:r>
      <w:r w:rsidR="00F162DE" w:rsidRPr="002867CF">
        <w:rPr>
          <w:rFonts w:cs="Arial"/>
          <w:sz w:val="20"/>
          <w:szCs w:val="20"/>
        </w:rPr>
        <w:t xml:space="preserve"> omezí pouze na úpravu hořáků. </w:t>
      </w:r>
      <w:r w:rsidR="00E60153" w:rsidRPr="002867CF">
        <w:rPr>
          <w:rFonts w:cs="Arial"/>
          <w:sz w:val="20"/>
          <w:szCs w:val="20"/>
        </w:rPr>
        <w:t xml:space="preserve">Dodavatel </w:t>
      </w:r>
      <w:r w:rsidRPr="002867CF">
        <w:rPr>
          <w:rFonts w:cs="Arial"/>
          <w:sz w:val="20"/>
          <w:szCs w:val="20"/>
        </w:rPr>
        <w:t>r</w:t>
      </w:r>
      <w:r w:rsidR="00F162DE" w:rsidRPr="002867CF">
        <w:rPr>
          <w:rFonts w:cs="Arial"/>
          <w:sz w:val="20"/>
          <w:szCs w:val="20"/>
        </w:rPr>
        <w:t xml:space="preserve">ovněž provede všechny vnitřní i vnější stavební úpravy v rámci kotelny E1A. </w:t>
      </w:r>
      <w:r w:rsidR="0007109F" w:rsidRPr="002867CF">
        <w:rPr>
          <w:rFonts w:cs="Arial"/>
          <w:sz w:val="20"/>
          <w:szCs w:val="20"/>
        </w:rPr>
        <w:t xml:space="preserve">Dodavatel </w:t>
      </w:r>
      <w:r w:rsidR="00F162DE" w:rsidRPr="002867CF">
        <w:rPr>
          <w:rFonts w:cs="Arial"/>
          <w:sz w:val="20"/>
          <w:szCs w:val="20"/>
        </w:rPr>
        <w:t xml:space="preserve">provede nezbytné výměny technologie kotlů a přidružených systémů tak, aby kotle byly schopny bezproblémově </w:t>
      </w:r>
      <w:r w:rsidR="6A386BBF" w:rsidRPr="002867CF">
        <w:rPr>
          <w:rFonts w:cs="Arial"/>
          <w:sz w:val="20"/>
          <w:szCs w:val="20"/>
        </w:rPr>
        <w:t xml:space="preserve">spalovat biomasu místo </w:t>
      </w:r>
      <w:r w:rsidR="00F162DE" w:rsidRPr="002867CF">
        <w:rPr>
          <w:rFonts w:cs="Arial"/>
          <w:sz w:val="20"/>
          <w:szCs w:val="20"/>
        </w:rPr>
        <w:t>hnědé</w:t>
      </w:r>
      <w:r w:rsidR="00DAC60C" w:rsidRPr="002867CF">
        <w:rPr>
          <w:rFonts w:cs="Arial"/>
          <w:sz w:val="20"/>
          <w:szCs w:val="20"/>
        </w:rPr>
        <w:t>ho</w:t>
      </w:r>
      <w:r w:rsidR="00F162DE" w:rsidRPr="002867CF">
        <w:rPr>
          <w:rFonts w:cs="Arial"/>
          <w:sz w:val="20"/>
          <w:szCs w:val="20"/>
        </w:rPr>
        <w:t xml:space="preserve"> uhlí. Zejména se jedná o posouzení dna spalovací komory, vyzdívky, </w:t>
      </w:r>
      <w:r w:rsidR="002D317A" w:rsidRPr="002867CF">
        <w:rPr>
          <w:rFonts w:cs="Arial"/>
          <w:sz w:val="20"/>
          <w:szCs w:val="20"/>
        </w:rPr>
        <w:t>cyklon</w:t>
      </w:r>
      <w:r w:rsidR="00F162DE" w:rsidRPr="002867CF">
        <w:rPr>
          <w:rFonts w:cs="Arial"/>
          <w:sz w:val="20"/>
          <w:szCs w:val="20"/>
        </w:rPr>
        <w:t>y,</w:t>
      </w:r>
      <w:r w:rsidR="00F779FA" w:rsidRPr="002867CF">
        <w:rPr>
          <w:rFonts w:cs="Arial"/>
          <w:sz w:val="20"/>
          <w:szCs w:val="20"/>
        </w:rPr>
        <w:t xml:space="preserve"> izolací</w:t>
      </w:r>
      <w:r w:rsidR="00CD7056" w:rsidRPr="002867CF">
        <w:rPr>
          <w:rFonts w:cs="Arial"/>
          <w:sz w:val="20"/>
          <w:szCs w:val="20"/>
        </w:rPr>
        <w:t>,</w:t>
      </w:r>
      <w:r w:rsidR="003D2D7F" w:rsidRPr="002867CF">
        <w:rPr>
          <w:rFonts w:cs="Arial"/>
          <w:sz w:val="20"/>
          <w:szCs w:val="20"/>
        </w:rPr>
        <w:t xml:space="preserve"> tlakový celek kotlů</w:t>
      </w:r>
      <w:r w:rsidR="00F162DE" w:rsidRPr="002867CF">
        <w:rPr>
          <w:rFonts w:cs="Arial"/>
          <w:sz w:val="20"/>
          <w:szCs w:val="20"/>
        </w:rPr>
        <w:t xml:space="preserve"> </w:t>
      </w:r>
      <w:r w:rsidR="003D2D7F" w:rsidRPr="002867CF">
        <w:rPr>
          <w:rFonts w:cs="Arial"/>
          <w:sz w:val="20"/>
          <w:szCs w:val="20"/>
        </w:rPr>
        <w:t>(</w:t>
      </w:r>
      <w:r w:rsidR="00F162DE" w:rsidRPr="002867CF">
        <w:rPr>
          <w:rFonts w:cs="Arial"/>
          <w:sz w:val="20"/>
          <w:szCs w:val="20"/>
        </w:rPr>
        <w:t>přehříváky, EKO</w:t>
      </w:r>
      <w:r w:rsidR="00392D21" w:rsidRPr="002867CF">
        <w:rPr>
          <w:rFonts w:cs="Arial"/>
          <w:sz w:val="20"/>
          <w:szCs w:val="20"/>
        </w:rPr>
        <w:t>,</w:t>
      </w:r>
      <w:r w:rsidR="008260FE" w:rsidRPr="002867CF">
        <w:rPr>
          <w:rFonts w:cs="Arial"/>
          <w:sz w:val="20"/>
          <w:szCs w:val="20"/>
        </w:rPr>
        <w:t xml:space="preserve"> </w:t>
      </w:r>
      <w:r w:rsidR="0085705B" w:rsidRPr="002867CF">
        <w:rPr>
          <w:rFonts w:cs="Arial"/>
          <w:sz w:val="20"/>
          <w:szCs w:val="20"/>
        </w:rPr>
        <w:t>v</w:t>
      </w:r>
      <w:r w:rsidR="008260FE" w:rsidRPr="002867CF">
        <w:rPr>
          <w:rFonts w:cs="Arial"/>
          <w:sz w:val="20"/>
          <w:szCs w:val="20"/>
        </w:rPr>
        <w:t>ýparník</w:t>
      </w:r>
      <w:r w:rsidR="00D20495" w:rsidRPr="002867CF">
        <w:rPr>
          <w:rFonts w:cs="Arial"/>
          <w:sz w:val="20"/>
          <w:szCs w:val="20"/>
        </w:rPr>
        <w:t xml:space="preserve"> </w:t>
      </w:r>
      <w:r w:rsidR="00392D21" w:rsidRPr="002867CF">
        <w:rPr>
          <w:rFonts w:cs="Arial"/>
          <w:sz w:val="20"/>
          <w:szCs w:val="20"/>
        </w:rPr>
        <w:t>atd</w:t>
      </w:r>
      <w:r w:rsidR="0007109F" w:rsidRPr="002867CF">
        <w:rPr>
          <w:rFonts w:cs="Arial"/>
          <w:sz w:val="20"/>
          <w:szCs w:val="20"/>
        </w:rPr>
        <w:t>.</w:t>
      </w:r>
      <w:r w:rsidR="00392D21" w:rsidRPr="002867CF">
        <w:rPr>
          <w:rFonts w:cs="Arial"/>
          <w:sz w:val="20"/>
          <w:szCs w:val="20"/>
        </w:rPr>
        <w:t>)</w:t>
      </w:r>
      <w:r w:rsidR="00E65B6D" w:rsidRPr="002867CF">
        <w:rPr>
          <w:rFonts w:cs="Arial"/>
          <w:sz w:val="20"/>
          <w:szCs w:val="20"/>
        </w:rPr>
        <w:t>,</w:t>
      </w:r>
      <w:r w:rsidR="00F162DE" w:rsidRPr="002867CF">
        <w:rPr>
          <w:rFonts w:cs="Arial"/>
          <w:sz w:val="20"/>
          <w:szCs w:val="20"/>
        </w:rPr>
        <w:t xml:space="preserve"> LUVO a další. </w:t>
      </w:r>
      <w:r w:rsidRPr="002867CF">
        <w:rPr>
          <w:rFonts w:cs="Arial"/>
          <w:sz w:val="20"/>
          <w:szCs w:val="20"/>
        </w:rPr>
        <w:t xml:space="preserve">Předmětem této veřejné zakázky je </w:t>
      </w:r>
      <w:r w:rsidR="00F162DE" w:rsidRPr="002867CF">
        <w:rPr>
          <w:rFonts w:cs="Arial"/>
          <w:sz w:val="20"/>
          <w:szCs w:val="20"/>
        </w:rPr>
        <w:t>rovněž provede</w:t>
      </w:r>
      <w:r w:rsidRPr="002867CF">
        <w:rPr>
          <w:rFonts w:cs="Arial"/>
          <w:sz w:val="20"/>
          <w:szCs w:val="20"/>
        </w:rPr>
        <w:t>ní</w:t>
      </w:r>
      <w:r w:rsidR="00F162DE" w:rsidRPr="002867CF">
        <w:rPr>
          <w:rFonts w:cs="Arial"/>
          <w:sz w:val="20"/>
          <w:szCs w:val="20"/>
        </w:rPr>
        <w:t xml:space="preserve"> nezbytné úpravy v části elektro a řídících systémů.</w:t>
      </w:r>
    </w:p>
    <w:p w14:paraId="530C42B7" w14:textId="18220BB3" w:rsidR="00FB2391" w:rsidRPr="002867CF" w:rsidRDefault="00F162DE" w:rsidP="5AFFA1F3">
      <w:pPr>
        <w:pStyle w:val="ListParagraph"/>
        <w:spacing w:after="120" w:line="280" w:lineRule="atLeast"/>
        <w:ind w:left="0"/>
        <w:contextualSpacing w:val="0"/>
        <w:jc w:val="both"/>
        <w:rPr>
          <w:rFonts w:cs="Arial"/>
          <w:sz w:val="20"/>
          <w:szCs w:val="20"/>
        </w:rPr>
      </w:pPr>
      <w:r w:rsidRPr="002867CF">
        <w:rPr>
          <w:rFonts w:cs="Arial"/>
          <w:sz w:val="20"/>
          <w:szCs w:val="20"/>
        </w:rPr>
        <w:t>Druh</w:t>
      </w:r>
      <w:r w:rsidR="0010051C" w:rsidRPr="002867CF">
        <w:rPr>
          <w:rFonts w:cs="Arial"/>
          <w:sz w:val="20"/>
          <w:szCs w:val="20"/>
        </w:rPr>
        <w:t xml:space="preserve">ou </w:t>
      </w:r>
      <w:r w:rsidR="7C1F0E22" w:rsidRPr="002867CF">
        <w:rPr>
          <w:rFonts w:cs="Arial"/>
          <w:sz w:val="20"/>
          <w:szCs w:val="20"/>
        </w:rPr>
        <w:t xml:space="preserve">částí </w:t>
      </w:r>
      <w:r w:rsidR="007643C7" w:rsidRPr="002867CF">
        <w:rPr>
          <w:rFonts w:cs="Arial"/>
          <w:sz w:val="20"/>
          <w:szCs w:val="20"/>
        </w:rPr>
        <w:t xml:space="preserve">této veřejné zakázky </w:t>
      </w:r>
      <w:r w:rsidRPr="002867CF">
        <w:rPr>
          <w:rFonts w:cs="Arial"/>
          <w:sz w:val="20"/>
          <w:szCs w:val="20"/>
        </w:rPr>
        <w:t xml:space="preserve">je </w:t>
      </w:r>
      <w:r w:rsidR="0007109F" w:rsidRPr="002867CF">
        <w:rPr>
          <w:rFonts w:cs="Arial"/>
          <w:sz w:val="20"/>
          <w:szCs w:val="20"/>
        </w:rPr>
        <w:t xml:space="preserve">dodávka </w:t>
      </w:r>
      <w:r w:rsidRPr="002867CF">
        <w:rPr>
          <w:rFonts w:cs="Arial"/>
          <w:sz w:val="20"/>
          <w:szCs w:val="20"/>
        </w:rPr>
        <w:t xml:space="preserve">nového fluidního kotle K20, který bude spalovat pouze dřevní štěpku, přičemž najížděcím palivem bude zemní plyn. </w:t>
      </w:r>
      <w:r w:rsidR="002A36B5" w:rsidRPr="002867CF">
        <w:rPr>
          <w:rFonts w:cs="Arial"/>
          <w:sz w:val="20"/>
          <w:szCs w:val="20"/>
        </w:rPr>
        <w:t xml:space="preserve">Dále předmět veřejné zakázky </w:t>
      </w:r>
      <w:r w:rsidRPr="002867CF">
        <w:rPr>
          <w:rFonts w:cs="Arial"/>
          <w:sz w:val="20"/>
          <w:szCs w:val="20"/>
        </w:rPr>
        <w:t>zahrnuje vybudování přípojek všech potřebných médií, jako např. napájecí a chladicí vody, páry, spalin, popelového hospodářství, systému SNCR, stlačeného vzduchu atd. V rámci kotelny K20 dojde k vybudování potřebných rozvoden elektro a řídícího systému. Rovněž dojde k vyb</w:t>
      </w:r>
      <w:r w:rsidR="00097386" w:rsidRPr="002867CF">
        <w:rPr>
          <w:rFonts w:cs="Arial"/>
          <w:sz w:val="20"/>
          <w:szCs w:val="20"/>
        </w:rPr>
        <w:t>u</w:t>
      </w:r>
      <w:r w:rsidRPr="002867CF">
        <w:rPr>
          <w:rFonts w:cs="Arial"/>
          <w:sz w:val="20"/>
          <w:szCs w:val="20"/>
        </w:rPr>
        <w:t xml:space="preserve">dování nové kompresorové stanice, která bude svou výrobou pokrývat spotřeby </w:t>
      </w:r>
      <w:r w:rsidR="00B71274" w:rsidRPr="002867CF">
        <w:rPr>
          <w:rFonts w:cs="Arial"/>
          <w:sz w:val="20"/>
          <w:szCs w:val="20"/>
        </w:rPr>
        <w:t>celé teplárny</w:t>
      </w:r>
      <w:r w:rsidR="001E2FBA" w:rsidRPr="002867CF">
        <w:rPr>
          <w:rFonts w:cs="Arial"/>
          <w:sz w:val="20"/>
          <w:szCs w:val="20"/>
        </w:rPr>
        <w:t xml:space="preserve"> (dále jen „</w:t>
      </w:r>
      <w:r w:rsidR="001E2FBA" w:rsidRPr="002867CF">
        <w:rPr>
          <w:rFonts w:cs="Arial"/>
          <w:b/>
          <w:bCs/>
          <w:sz w:val="20"/>
          <w:szCs w:val="20"/>
        </w:rPr>
        <w:t>veřejná zakázka</w:t>
      </w:r>
      <w:r w:rsidR="001E2FBA" w:rsidRPr="002867CF">
        <w:rPr>
          <w:rFonts w:cs="Arial"/>
          <w:sz w:val="20"/>
          <w:szCs w:val="20"/>
        </w:rPr>
        <w:t>“).</w:t>
      </w:r>
    </w:p>
    <w:p w14:paraId="67DD15D2" w14:textId="7CF71218" w:rsidR="0AB9A93F" w:rsidRPr="002867CF" w:rsidRDefault="00520B1C" w:rsidP="0006474E">
      <w:pPr>
        <w:pStyle w:val="ListParagraph"/>
        <w:spacing w:after="120" w:line="280" w:lineRule="atLeast"/>
        <w:ind w:left="0"/>
        <w:contextualSpacing w:val="0"/>
        <w:jc w:val="both"/>
        <w:rPr>
          <w:rFonts w:cs="Arial"/>
          <w:sz w:val="20"/>
          <w:szCs w:val="20"/>
        </w:rPr>
      </w:pPr>
      <w:r w:rsidRPr="002867CF">
        <w:rPr>
          <w:rFonts w:cs="Arial"/>
          <w:sz w:val="20"/>
          <w:szCs w:val="20"/>
        </w:rPr>
        <w:t>Rozhraní mezi OB 2 a jinými OB</w:t>
      </w:r>
      <w:r w:rsidR="00441D39" w:rsidRPr="002867CF">
        <w:rPr>
          <w:rFonts w:cs="Arial"/>
          <w:sz w:val="20"/>
          <w:szCs w:val="20"/>
        </w:rPr>
        <w:t xml:space="preserve"> pro bližší určení, co </w:t>
      </w:r>
      <w:r w:rsidR="00DF5FB1" w:rsidRPr="002867CF">
        <w:rPr>
          <w:rFonts w:cs="Arial"/>
          <w:sz w:val="20"/>
          <w:szCs w:val="20"/>
        </w:rPr>
        <w:t xml:space="preserve">je </w:t>
      </w:r>
      <w:r w:rsidR="00441D39" w:rsidRPr="002867CF">
        <w:rPr>
          <w:rFonts w:cs="Arial"/>
          <w:sz w:val="20"/>
          <w:szCs w:val="20"/>
        </w:rPr>
        <w:t>součástí této veřejné zakázky a co nikoli,</w:t>
      </w:r>
      <w:r w:rsidRPr="002867CF">
        <w:rPr>
          <w:rFonts w:cs="Arial"/>
          <w:sz w:val="20"/>
          <w:szCs w:val="20"/>
        </w:rPr>
        <w:t xml:space="preserve"> jsou uvedeny v</w:t>
      </w:r>
      <w:r w:rsidR="00A143F2" w:rsidRPr="002867CF">
        <w:rPr>
          <w:rFonts w:cs="Arial"/>
          <w:sz w:val="20"/>
          <w:szCs w:val="20"/>
        </w:rPr>
        <w:t> </w:t>
      </w:r>
      <w:r w:rsidR="00A143F2" w:rsidRPr="00B20B6F">
        <w:rPr>
          <w:rFonts w:cs="Arial"/>
          <w:sz w:val="20"/>
          <w:szCs w:val="20"/>
          <w:u w:val="single"/>
        </w:rPr>
        <w:t xml:space="preserve">příloze </w:t>
      </w:r>
      <w:r w:rsidR="00B20B6F" w:rsidRPr="00B20B6F">
        <w:rPr>
          <w:rFonts w:cs="Arial"/>
          <w:sz w:val="20"/>
          <w:szCs w:val="20"/>
          <w:u w:val="single"/>
        </w:rPr>
        <w:fldChar w:fldCharType="begin"/>
      </w:r>
      <w:r w:rsidR="00B20B6F" w:rsidRPr="00B20B6F">
        <w:rPr>
          <w:rFonts w:cs="Arial"/>
          <w:sz w:val="20"/>
          <w:szCs w:val="20"/>
          <w:u w:val="single"/>
        </w:rPr>
        <w:instrText xml:space="preserve"> REF _Ref146546784 \n \h </w:instrText>
      </w:r>
      <w:r w:rsidR="00B20B6F" w:rsidRPr="00B20B6F">
        <w:rPr>
          <w:rFonts w:cs="Arial"/>
          <w:sz w:val="20"/>
          <w:szCs w:val="20"/>
          <w:u w:val="single"/>
        </w:rPr>
      </w:r>
      <w:r w:rsidR="00B20B6F"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 1</w:t>
      </w:r>
      <w:r w:rsidR="00B20B6F" w:rsidRPr="00B20B6F">
        <w:rPr>
          <w:rFonts w:cs="Arial"/>
          <w:sz w:val="20"/>
          <w:szCs w:val="20"/>
          <w:u w:val="single"/>
        </w:rPr>
        <w:fldChar w:fldCharType="end"/>
      </w:r>
      <w:r w:rsidR="00DF5FB1" w:rsidRPr="002867CF">
        <w:rPr>
          <w:rFonts w:cs="Arial"/>
          <w:sz w:val="20"/>
          <w:szCs w:val="20"/>
        </w:rPr>
        <w:t xml:space="preserve"> </w:t>
      </w:r>
      <w:r w:rsidR="00D752DD" w:rsidRPr="002867CF">
        <w:rPr>
          <w:rFonts w:cs="Arial"/>
          <w:sz w:val="20"/>
          <w:szCs w:val="20"/>
        </w:rPr>
        <w:t>(</w:t>
      </w:r>
      <w:r w:rsidR="00DF5FB1" w:rsidRPr="002867CF">
        <w:rPr>
          <w:rFonts w:cs="Arial"/>
          <w:sz w:val="20"/>
          <w:szCs w:val="20"/>
        </w:rPr>
        <w:t>Technické požadavky – Rozsah díla</w:t>
      </w:r>
      <w:r w:rsidR="00D752DD" w:rsidRPr="002867CF">
        <w:rPr>
          <w:rFonts w:cs="Arial"/>
          <w:sz w:val="20"/>
          <w:szCs w:val="20"/>
        </w:rPr>
        <w:t>)</w:t>
      </w:r>
      <w:r w:rsidR="00DF5FB1" w:rsidRPr="002867CF">
        <w:rPr>
          <w:rFonts w:cs="Arial"/>
          <w:sz w:val="20"/>
          <w:szCs w:val="20"/>
        </w:rPr>
        <w:t xml:space="preserve"> zadávací dokumentace.</w:t>
      </w:r>
      <w:r w:rsidR="00DF5FB1" w:rsidRPr="002867CF" w:rsidDel="00DF5FB1">
        <w:rPr>
          <w:rFonts w:cs="Arial"/>
          <w:sz w:val="20"/>
          <w:szCs w:val="20"/>
        </w:rPr>
        <w:t xml:space="preserve"> </w:t>
      </w:r>
    </w:p>
    <w:p w14:paraId="623F3FFC" w14:textId="579C111C" w:rsidR="00F162DE" w:rsidRPr="002867CF" w:rsidRDefault="00467782" w:rsidP="00467782">
      <w:pPr>
        <w:pStyle w:val="ListParagraph"/>
        <w:spacing w:after="120" w:line="280" w:lineRule="atLeast"/>
        <w:ind w:left="0"/>
        <w:contextualSpacing w:val="0"/>
        <w:jc w:val="both"/>
        <w:rPr>
          <w:rFonts w:cs="Arial"/>
          <w:sz w:val="20"/>
          <w:szCs w:val="20"/>
        </w:rPr>
      </w:pPr>
      <w:r w:rsidRPr="002867CF">
        <w:rPr>
          <w:rFonts w:cs="Arial"/>
          <w:sz w:val="20"/>
          <w:szCs w:val="20"/>
        </w:rPr>
        <w:t>Rozsah OB 2, stejně jako rozsah a rozdělení celého projektu</w:t>
      </w:r>
      <w:r w:rsidR="00973FE2" w:rsidRPr="002867CF">
        <w:rPr>
          <w:rFonts w:cs="Arial"/>
          <w:sz w:val="20"/>
          <w:szCs w:val="20"/>
        </w:rPr>
        <w:t>,</w:t>
      </w:r>
      <w:r w:rsidRPr="002867CF">
        <w:rPr>
          <w:rFonts w:cs="Arial"/>
          <w:sz w:val="20"/>
          <w:szCs w:val="20"/>
        </w:rPr>
        <w:t xml:space="preserve"> </w:t>
      </w:r>
      <w:r w:rsidR="00F162DE" w:rsidRPr="002867CF">
        <w:rPr>
          <w:rFonts w:cs="Arial"/>
          <w:sz w:val="20"/>
          <w:szCs w:val="20"/>
        </w:rPr>
        <w:t>je uveden</w:t>
      </w:r>
      <w:r w:rsidR="00DF5FB1" w:rsidRPr="002867CF">
        <w:rPr>
          <w:rFonts w:cs="Arial"/>
          <w:sz w:val="20"/>
          <w:szCs w:val="20"/>
        </w:rPr>
        <w:t xml:space="preserve"> </w:t>
      </w:r>
      <w:r w:rsidR="00973FE2" w:rsidRPr="002867CF">
        <w:rPr>
          <w:rFonts w:cs="Arial"/>
          <w:sz w:val="20"/>
          <w:szCs w:val="20"/>
        </w:rPr>
        <w:t xml:space="preserve">v </w:t>
      </w:r>
      <w:r w:rsidR="00973FE2" w:rsidRPr="00B20B6F">
        <w:rPr>
          <w:rFonts w:cs="Arial"/>
          <w:sz w:val="20"/>
          <w:szCs w:val="20"/>
          <w:u w:val="single"/>
        </w:rPr>
        <w:t xml:space="preserve">příloze </w:t>
      </w:r>
      <w:r w:rsidR="00973FE2" w:rsidRPr="00B20B6F">
        <w:rPr>
          <w:rFonts w:cs="Arial"/>
          <w:sz w:val="20"/>
          <w:szCs w:val="20"/>
          <w:u w:val="single"/>
        </w:rPr>
        <w:fldChar w:fldCharType="begin"/>
      </w:r>
      <w:r w:rsidR="00973FE2" w:rsidRPr="00B20B6F">
        <w:rPr>
          <w:rFonts w:cs="Arial"/>
          <w:sz w:val="20"/>
          <w:szCs w:val="20"/>
          <w:u w:val="single"/>
        </w:rPr>
        <w:instrText xml:space="preserve"> REF _Ref136580735 \r \h  \* MERGEFORMAT </w:instrText>
      </w:r>
      <w:r w:rsidR="00973FE2" w:rsidRPr="00B20B6F">
        <w:rPr>
          <w:rFonts w:cs="Arial"/>
          <w:sz w:val="20"/>
          <w:szCs w:val="20"/>
          <w:u w:val="single"/>
        </w:rPr>
      </w:r>
      <w:r w:rsidR="00973FE2"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w:t>
      </w:r>
      <w:r w:rsidR="00973FE2" w:rsidRPr="00B20B6F">
        <w:rPr>
          <w:rFonts w:cs="Arial"/>
          <w:sz w:val="20"/>
          <w:szCs w:val="20"/>
          <w:u w:val="single"/>
        </w:rPr>
        <w:fldChar w:fldCharType="end"/>
      </w:r>
      <w:r w:rsidR="00973FE2" w:rsidRPr="002867CF">
        <w:rPr>
          <w:rFonts w:cs="Arial"/>
          <w:sz w:val="20"/>
          <w:szCs w:val="20"/>
        </w:rPr>
        <w:t xml:space="preserve"> zadávací dokumentace</w:t>
      </w:r>
      <w:r w:rsidR="00F162DE" w:rsidRPr="002867CF">
        <w:rPr>
          <w:rFonts w:cs="Arial"/>
          <w:sz w:val="20"/>
          <w:szCs w:val="20"/>
        </w:rPr>
        <w:t>.</w:t>
      </w:r>
    </w:p>
    <w:p w14:paraId="7F2B515F" w14:textId="28EC1BF6" w:rsidR="005C4453" w:rsidRDefault="005C4453" w:rsidP="6897ABF8">
      <w:pPr>
        <w:pStyle w:val="ListParagraph"/>
        <w:spacing w:after="120" w:line="280" w:lineRule="atLeast"/>
        <w:ind w:left="0"/>
        <w:jc w:val="both"/>
        <w:rPr>
          <w:rFonts w:cs="Arial"/>
          <w:sz w:val="20"/>
          <w:szCs w:val="20"/>
        </w:rPr>
      </w:pPr>
      <w:r w:rsidRPr="002867CF">
        <w:rPr>
          <w:rFonts w:cs="Arial"/>
          <w:sz w:val="20"/>
          <w:szCs w:val="20"/>
        </w:rPr>
        <w:t>Předmět veřejné zakázky a další podmínky plnění veřejné zakázky jsou uvedeny</w:t>
      </w:r>
      <w:r w:rsidR="005350C3" w:rsidRPr="002867CF">
        <w:rPr>
          <w:rFonts w:cs="Arial"/>
          <w:sz w:val="20"/>
          <w:szCs w:val="20"/>
        </w:rPr>
        <w:t xml:space="preserve"> také</w:t>
      </w:r>
      <w:r w:rsidRPr="002867CF">
        <w:rPr>
          <w:rFonts w:cs="Arial"/>
          <w:sz w:val="20"/>
          <w:szCs w:val="20"/>
        </w:rPr>
        <w:t xml:space="preserve"> v návrhu smlouvy o dílo, jehož</w:t>
      </w:r>
      <w:r w:rsidR="00026FD8" w:rsidRPr="002867CF">
        <w:rPr>
          <w:rFonts w:cs="Arial"/>
          <w:sz w:val="20"/>
          <w:szCs w:val="20"/>
        </w:rPr>
        <w:t xml:space="preserve"> závazný</w:t>
      </w:r>
      <w:r w:rsidRPr="002867CF">
        <w:rPr>
          <w:rFonts w:cs="Arial"/>
          <w:sz w:val="20"/>
          <w:szCs w:val="20"/>
        </w:rPr>
        <w:t xml:space="preserve"> text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Pr="002867CF">
        <w:rPr>
          <w:rFonts w:cs="Arial"/>
          <w:sz w:val="20"/>
          <w:szCs w:val="20"/>
          <w:u w:val="single"/>
        </w:rPr>
        <w:fldChar w:fldCharType="begin"/>
      </w:r>
      <w:r w:rsidRPr="002867CF">
        <w:rPr>
          <w:rFonts w:cs="Arial"/>
          <w:sz w:val="20"/>
          <w:szCs w:val="20"/>
          <w:u w:val="single"/>
        </w:rPr>
        <w:instrText xml:space="preserve"> REF _Ref136585810 \r \h  \* MERGEFORMAT </w:instrText>
      </w:r>
      <w:r w:rsidRPr="002867CF">
        <w:rPr>
          <w:rFonts w:cs="Arial"/>
          <w:sz w:val="20"/>
          <w:szCs w:val="20"/>
          <w:u w:val="single"/>
        </w:rPr>
      </w:r>
      <w:r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Pr="002867CF">
        <w:rPr>
          <w:rFonts w:cs="Arial"/>
          <w:sz w:val="20"/>
          <w:szCs w:val="20"/>
          <w:u w:val="single"/>
        </w:rPr>
        <w:fldChar w:fldCharType="end"/>
      </w:r>
      <w:r w:rsidRPr="002867CF">
        <w:rPr>
          <w:rFonts w:cs="Arial"/>
          <w:sz w:val="20"/>
          <w:szCs w:val="20"/>
        </w:rPr>
        <w:t xml:space="preserve"> zadávací dokumentace</w:t>
      </w:r>
      <w:r w:rsidR="005350C3" w:rsidRPr="002867CF">
        <w:rPr>
          <w:rFonts w:cs="Arial"/>
          <w:sz w:val="20"/>
          <w:szCs w:val="20"/>
        </w:rPr>
        <w:t>.</w:t>
      </w:r>
    </w:p>
    <w:p w14:paraId="2C9DF8C8" w14:textId="77777777" w:rsidR="00D82B0F" w:rsidRPr="002867CF" w:rsidRDefault="00D82B0F" w:rsidP="6897ABF8">
      <w:pPr>
        <w:pStyle w:val="ListParagraph"/>
        <w:spacing w:after="120" w:line="280" w:lineRule="atLeast"/>
        <w:ind w:left="0"/>
        <w:jc w:val="both"/>
        <w:rPr>
          <w:rFonts w:cs="Arial"/>
          <w:sz w:val="20"/>
          <w:szCs w:val="20"/>
        </w:rPr>
      </w:pPr>
    </w:p>
    <w:p w14:paraId="0C0C15F3" w14:textId="337E7159" w:rsidR="00C84F48" w:rsidRPr="002867CF" w:rsidRDefault="00E60153">
      <w:pPr>
        <w:pStyle w:val="ListParagraph"/>
        <w:spacing w:after="120" w:line="280" w:lineRule="atLeast"/>
        <w:ind w:left="0"/>
        <w:jc w:val="both"/>
        <w:rPr>
          <w:rFonts w:cs="Arial"/>
          <w:sz w:val="20"/>
          <w:szCs w:val="20"/>
        </w:rPr>
      </w:pPr>
      <w:r w:rsidRPr="6897ABF8">
        <w:rPr>
          <w:sz w:val="20"/>
          <w:szCs w:val="20"/>
        </w:rPr>
        <w:t>Dodavatel</w:t>
      </w:r>
      <w:r w:rsidR="2C2BC021" w:rsidRPr="6897ABF8">
        <w:rPr>
          <w:sz w:val="20"/>
          <w:szCs w:val="20"/>
        </w:rPr>
        <w:t xml:space="preserve"> bere na vědomí, že při </w:t>
      </w:r>
      <w:r w:rsidRPr="6897ABF8">
        <w:rPr>
          <w:sz w:val="20"/>
          <w:szCs w:val="20"/>
        </w:rPr>
        <w:t xml:space="preserve">plnění předmětu veřejné zakázky </w:t>
      </w:r>
      <w:r w:rsidR="2C2BC021" w:rsidRPr="6897ABF8">
        <w:rPr>
          <w:sz w:val="20"/>
          <w:szCs w:val="20"/>
        </w:rPr>
        <w:t xml:space="preserve">musí být zachována disponibilita provozu </w:t>
      </w:r>
      <w:r w:rsidRPr="6897ABF8">
        <w:rPr>
          <w:sz w:val="20"/>
          <w:szCs w:val="20"/>
        </w:rPr>
        <w:t>t</w:t>
      </w:r>
      <w:r w:rsidR="2C2BC021" w:rsidRPr="6897ABF8">
        <w:rPr>
          <w:sz w:val="20"/>
          <w:szCs w:val="20"/>
        </w:rPr>
        <w:t xml:space="preserve">eplárny. To zejména znamená, že v průběhu </w:t>
      </w:r>
      <w:r w:rsidRPr="6897ABF8">
        <w:rPr>
          <w:sz w:val="20"/>
          <w:szCs w:val="20"/>
        </w:rPr>
        <w:t>plnění veřejné zakázky</w:t>
      </w:r>
      <w:r w:rsidR="2C2BC021" w:rsidRPr="6897ABF8">
        <w:rPr>
          <w:sz w:val="20"/>
          <w:szCs w:val="20"/>
        </w:rPr>
        <w:t xml:space="preserve"> nesmí být omezován výkon turbogenerátorů a parní výkon z</w:t>
      </w:r>
      <w:r w:rsidRPr="6897ABF8">
        <w:rPr>
          <w:sz w:val="20"/>
          <w:szCs w:val="20"/>
        </w:rPr>
        <w:t> </w:t>
      </w:r>
      <w:r w:rsidR="2C2BC021" w:rsidRPr="6897ABF8">
        <w:rPr>
          <w:sz w:val="20"/>
          <w:szCs w:val="20"/>
        </w:rPr>
        <w:t xml:space="preserve">fluidních kotlů (parní výkon fluidních kotlů, na kterých ještě nezapočala jejich modernizace nebo parní výkon fluidních kotlů, které byly převzaty do provozu po jejich modernizaci). </w:t>
      </w:r>
      <w:r w:rsidRPr="6897ABF8">
        <w:rPr>
          <w:sz w:val="20"/>
          <w:szCs w:val="20"/>
        </w:rPr>
        <w:t>Dodavatel</w:t>
      </w:r>
      <w:r w:rsidR="2C2BC021" w:rsidRPr="6897ABF8">
        <w:rPr>
          <w:sz w:val="20"/>
          <w:szCs w:val="20"/>
        </w:rPr>
        <w:t xml:space="preserve"> dále bere na vědomí, že je povinen v</w:t>
      </w:r>
      <w:r w:rsidR="00506942" w:rsidRPr="6897ABF8">
        <w:rPr>
          <w:sz w:val="20"/>
          <w:szCs w:val="20"/>
        </w:rPr>
        <w:t> </w:t>
      </w:r>
      <w:r w:rsidR="2C2BC021" w:rsidRPr="6897ABF8">
        <w:rPr>
          <w:sz w:val="20"/>
          <w:szCs w:val="20"/>
        </w:rPr>
        <w:t xml:space="preserve">dostatečném předstihu oznámit </w:t>
      </w:r>
      <w:r w:rsidRPr="6897ABF8">
        <w:rPr>
          <w:sz w:val="20"/>
          <w:szCs w:val="20"/>
        </w:rPr>
        <w:t>zadavateli</w:t>
      </w:r>
      <w:r w:rsidR="2C2BC021" w:rsidRPr="6897ABF8">
        <w:rPr>
          <w:sz w:val="20"/>
          <w:szCs w:val="20"/>
        </w:rPr>
        <w:t xml:space="preserve"> jakékoli kroky směřující k odstávce provozu </w:t>
      </w:r>
      <w:r w:rsidRPr="6897ABF8">
        <w:rPr>
          <w:sz w:val="20"/>
          <w:szCs w:val="20"/>
        </w:rPr>
        <w:t>t</w:t>
      </w:r>
      <w:r w:rsidR="2C2BC021" w:rsidRPr="6897ABF8">
        <w:rPr>
          <w:sz w:val="20"/>
          <w:szCs w:val="20"/>
        </w:rPr>
        <w:t xml:space="preserve">eplárny či kroky, které by mohly jakýmkoli způsobem ovlivnit provoz </w:t>
      </w:r>
      <w:r w:rsidRPr="6897ABF8">
        <w:rPr>
          <w:sz w:val="20"/>
          <w:szCs w:val="20"/>
        </w:rPr>
        <w:t>t</w:t>
      </w:r>
      <w:r w:rsidR="2C2BC021" w:rsidRPr="6897ABF8">
        <w:rPr>
          <w:sz w:val="20"/>
          <w:szCs w:val="20"/>
        </w:rPr>
        <w:t xml:space="preserve">eplárny. Veškeré odstávky a omezení provozu </w:t>
      </w:r>
      <w:r w:rsidRPr="6897ABF8">
        <w:rPr>
          <w:sz w:val="20"/>
          <w:szCs w:val="20"/>
        </w:rPr>
        <w:t>t</w:t>
      </w:r>
      <w:r w:rsidR="2C2BC021" w:rsidRPr="6897ABF8">
        <w:rPr>
          <w:sz w:val="20"/>
          <w:szCs w:val="20"/>
        </w:rPr>
        <w:t>eplárny musí být v</w:t>
      </w:r>
      <w:r w:rsidRPr="6897ABF8">
        <w:rPr>
          <w:sz w:val="20"/>
          <w:szCs w:val="20"/>
        </w:rPr>
        <w:t> </w:t>
      </w:r>
      <w:r w:rsidR="2C2BC021" w:rsidRPr="6897ABF8">
        <w:rPr>
          <w:sz w:val="20"/>
          <w:szCs w:val="20"/>
        </w:rPr>
        <w:t xml:space="preserve">dostatečném předstihu schváleny </w:t>
      </w:r>
      <w:r w:rsidRPr="6897ABF8">
        <w:rPr>
          <w:sz w:val="20"/>
          <w:szCs w:val="20"/>
        </w:rPr>
        <w:t>zadavatelem</w:t>
      </w:r>
      <w:r w:rsidR="009757D8" w:rsidRPr="6897ABF8">
        <w:rPr>
          <w:rFonts w:cs="Arial"/>
          <w:sz w:val="20"/>
          <w:szCs w:val="20"/>
        </w:rPr>
        <w:t>.</w:t>
      </w:r>
    </w:p>
    <w:bookmarkEnd w:id="12"/>
    <w:p w14:paraId="068FAF79" w14:textId="243AF71B" w:rsidR="00CA0ED7" w:rsidRPr="002867CF" w:rsidRDefault="00CA0ED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Technická specifikace</w:t>
      </w:r>
      <w:r w:rsidR="008E7E4F" w:rsidRPr="422F66B4">
        <w:rPr>
          <w:rFonts w:ascii="Arial" w:hAnsi="Arial" w:cs="Arial"/>
          <w:b/>
          <w:bCs/>
          <w:sz w:val="20"/>
          <w:szCs w:val="20"/>
        </w:rPr>
        <w:t xml:space="preserve"> </w:t>
      </w:r>
    </w:p>
    <w:p w14:paraId="3E0AFDF0" w14:textId="203B8CAB" w:rsidR="00DF7F61" w:rsidRPr="002867CF" w:rsidRDefault="00CA0ED7" w:rsidP="00DF1D60">
      <w:pPr>
        <w:pStyle w:val="ListParagraph"/>
        <w:spacing w:after="120" w:line="280" w:lineRule="atLeast"/>
        <w:ind w:left="0"/>
        <w:contextualSpacing w:val="0"/>
        <w:jc w:val="both"/>
        <w:rPr>
          <w:rFonts w:cs="Arial"/>
          <w:sz w:val="20"/>
          <w:szCs w:val="20"/>
        </w:rPr>
      </w:pPr>
      <w:r w:rsidRPr="002867CF">
        <w:rPr>
          <w:rFonts w:cs="Arial"/>
          <w:sz w:val="20"/>
          <w:szCs w:val="20"/>
        </w:rPr>
        <w:t>Technická specifikace předmětu veřejné zakázky je blíže vymezena v</w:t>
      </w:r>
      <w:r w:rsidR="00410A77" w:rsidRPr="002867CF">
        <w:rPr>
          <w:rFonts w:cs="Arial"/>
          <w:sz w:val="20"/>
          <w:szCs w:val="20"/>
        </w:rPr>
        <w:t> </w:t>
      </w:r>
      <w:r w:rsidRPr="00B20B6F">
        <w:rPr>
          <w:rFonts w:cs="Arial"/>
          <w:sz w:val="20"/>
          <w:szCs w:val="20"/>
          <w:u w:val="single"/>
        </w:rPr>
        <w:t xml:space="preserve">příloze </w:t>
      </w:r>
      <w:r w:rsidR="008E7E4F" w:rsidRPr="00B20B6F">
        <w:rPr>
          <w:rFonts w:cs="Arial"/>
          <w:sz w:val="20"/>
          <w:szCs w:val="20"/>
          <w:u w:val="single"/>
        </w:rPr>
        <w:fldChar w:fldCharType="begin"/>
      </w:r>
      <w:r w:rsidR="008E7E4F" w:rsidRPr="00B20B6F">
        <w:rPr>
          <w:rFonts w:cs="Arial"/>
          <w:sz w:val="20"/>
          <w:szCs w:val="20"/>
          <w:u w:val="single"/>
        </w:rPr>
        <w:instrText xml:space="preserve"> REF _Ref136580735 \r \h </w:instrText>
      </w:r>
      <w:r w:rsidR="00D46DA3" w:rsidRPr="00B20B6F">
        <w:rPr>
          <w:rFonts w:cs="Arial"/>
          <w:sz w:val="20"/>
          <w:szCs w:val="20"/>
          <w:u w:val="single"/>
        </w:rPr>
        <w:instrText xml:space="preserve"> \* MERGEFORMAT </w:instrText>
      </w:r>
      <w:r w:rsidR="008E7E4F" w:rsidRPr="00B20B6F">
        <w:rPr>
          <w:rFonts w:cs="Arial"/>
          <w:sz w:val="20"/>
          <w:szCs w:val="20"/>
          <w:u w:val="single"/>
        </w:rPr>
      </w:r>
      <w:r w:rsidR="008E7E4F" w:rsidRPr="00B20B6F">
        <w:rPr>
          <w:rFonts w:cs="Arial"/>
          <w:sz w:val="20"/>
          <w:szCs w:val="20"/>
          <w:u w:val="single"/>
        </w:rPr>
        <w:fldChar w:fldCharType="separate"/>
      </w:r>
      <w:bookmarkStart w:id="13" w:name="_Hlk150944272"/>
      <w:r w:rsidR="00115127">
        <w:rPr>
          <w:rFonts w:cs="Arial"/>
          <w:sz w:val="20"/>
          <w:szCs w:val="20"/>
          <w:u w:val="single"/>
          <w:cs/>
        </w:rPr>
        <w:t>‎</w:t>
      </w:r>
      <w:r w:rsidR="00115127">
        <w:rPr>
          <w:rFonts w:cs="Arial"/>
          <w:sz w:val="20"/>
          <w:szCs w:val="20"/>
          <w:u w:val="single"/>
        </w:rPr>
        <w:t>A</w:t>
      </w:r>
      <w:bookmarkEnd w:id="13"/>
      <w:r w:rsidR="008E7E4F" w:rsidRPr="00B20B6F">
        <w:rPr>
          <w:rFonts w:cs="Arial"/>
          <w:sz w:val="20"/>
          <w:szCs w:val="20"/>
          <w:u w:val="single"/>
        </w:rPr>
        <w:fldChar w:fldCharType="end"/>
      </w:r>
      <w:r w:rsidRPr="00B20B6F">
        <w:rPr>
          <w:rFonts w:cs="Arial"/>
          <w:sz w:val="20"/>
          <w:szCs w:val="20"/>
        </w:rPr>
        <w:t xml:space="preserve"> zadávací dok</w:t>
      </w:r>
      <w:r w:rsidR="00CD6620" w:rsidRPr="00B20B6F">
        <w:rPr>
          <w:rFonts w:cs="Arial"/>
          <w:sz w:val="20"/>
          <w:szCs w:val="20"/>
        </w:rPr>
        <w:t>u</w:t>
      </w:r>
      <w:r w:rsidRPr="00B20B6F">
        <w:rPr>
          <w:rFonts w:cs="Arial"/>
          <w:sz w:val="20"/>
          <w:szCs w:val="20"/>
        </w:rPr>
        <w:t>mentace.</w:t>
      </w:r>
      <w:r w:rsidR="004479AB" w:rsidRPr="00B20B6F">
        <w:rPr>
          <w:rFonts w:cs="Arial"/>
          <w:sz w:val="20"/>
          <w:szCs w:val="20"/>
        </w:rPr>
        <w:t xml:space="preserve"> Zadavatel upozorňuje, že dodavatel je povinen vyplnit příslušné části </w:t>
      </w:r>
      <w:r w:rsidR="00B20B6F" w:rsidRPr="00B20B6F">
        <w:rPr>
          <w:rFonts w:cs="Arial"/>
          <w:sz w:val="20"/>
          <w:szCs w:val="20"/>
          <w:u w:val="single"/>
        </w:rPr>
        <w:t>přílo</w:t>
      </w:r>
      <w:r w:rsidR="00B20B6F">
        <w:rPr>
          <w:rFonts w:cs="Arial"/>
          <w:sz w:val="20"/>
          <w:szCs w:val="20"/>
          <w:u w:val="single"/>
        </w:rPr>
        <w:t>hy</w:t>
      </w:r>
      <w:r w:rsidR="00B20B6F" w:rsidRPr="00B20B6F">
        <w:rPr>
          <w:rFonts w:cs="Arial"/>
          <w:sz w:val="20"/>
          <w:szCs w:val="20"/>
          <w:u w:val="single"/>
        </w:rPr>
        <w:t xml:space="preserve"> </w:t>
      </w:r>
      <w:r w:rsidR="00B20B6F" w:rsidRPr="00B20B6F">
        <w:rPr>
          <w:rFonts w:cs="Arial"/>
          <w:sz w:val="20"/>
          <w:szCs w:val="20"/>
          <w:u w:val="single"/>
        </w:rPr>
        <w:fldChar w:fldCharType="begin"/>
      </w:r>
      <w:r w:rsidR="00B20B6F" w:rsidRPr="00B20B6F">
        <w:rPr>
          <w:rFonts w:cs="Arial"/>
          <w:sz w:val="20"/>
          <w:szCs w:val="20"/>
          <w:u w:val="single"/>
        </w:rPr>
        <w:instrText xml:space="preserve"> REF _Ref136580735 \r \h  \* MERGEFORMAT </w:instrText>
      </w:r>
      <w:r w:rsidR="00B20B6F" w:rsidRPr="00B20B6F">
        <w:rPr>
          <w:rFonts w:cs="Arial"/>
          <w:sz w:val="20"/>
          <w:szCs w:val="20"/>
          <w:u w:val="single"/>
        </w:rPr>
      </w:r>
      <w:r w:rsidR="00B20B6F"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w:t>
      </w:r>
      <w:r w:rsidR="00B20B6F" w:rsidRPr="00B20B6F">
        <w:rPr>
          <w:rFonts w:cs="Arial"/>
          <w:sz w:val="20"/>
          <w:szCs w:val="20"/>
          <w:u w:val="single"/>
        </w:rPr>
        <w:fldChar w:fldCharType="end"/>
      </w:r>
      <w:r w:rsidR="00B20B6F" w:rsidRPr="00B20B6F" w:rsidDel="00B20B6F">
        <w:rPr>
          <w:rFonts w:cs="Arial"/>
          <w:sz w:val="20"/>
          <w:szCs w:val="20"/>
          <w:u w:val="single"/>
        </w:rPr>
        <w:t xml:space="preserve"> </w:t>
      </w:r>
      <w:r w:rsidR="004479AB" w:rsidRPr="002867CF">
        <w:rPr>
          <w:rFonts w:cs="Arial"/>
          <w:sz w:val="20"/>
          <w:szCs w:val="20"/>
        </w:rPr>
        <w:t xml:space="preserve">zadávací dokumentace, které jsou zadavatelem vyznačeny pro doplnění, zejména </w:t>
      </w:r>
      <w:r w:rsidR="004479AB" w:rsidRPr="00B20B6F">
        <w:rPr>
          <w:rFonts w:cs="Arial"/>
          <w:sz w:val="20"/>
          <w:szCs w:val="20"/>
          <w:u w:val="single"/>
        </w:rPr>
        <w:t xml:space="preserve">přílohu </w:t>
      </w:r>
      <w:r w:rsidR="00B20B6F" w:rsidRPr="00B20B6F">
        <w:rPr>
          <w:rFonts w:cs="Arial"/>
          <w:sz w:val="20"/>
          <w:szCs w:val="20"/>
          <w:u w:val="single"/>
        </w:rPr>
        <w:fldChar w:fldCharType="begin"/>
      </w:r>
      <w:r w:rsidR="00B20B6F" w:rsidRPr="00B20B6F">
        <w:rPr>
          <w:rFonts w:cs="Arial"/>
          <w:sz w:val="20"/>
          <w:szCs w:val="20"/>
          <w:u w:val="single"/>
        </w:rPr>
        <w:instrText xml:space="preserve"> REF _Ref150944314 \n \h </w:instrText>
      </w:r>
      <w:r w:rsidR="00B20B6F">
        <w:rPr>
          <w:rFonts w:cs="Arial"/>
          <w:sz w:val="20"/>
          <w:szCs w:val="20"/>
          <w:u w:val="single"/>
        </w:rPr>
        <w:instrText xml:space="preserve"> \* MERGEFORMAT </w:instrText>
      </w:r>
      <w:r w:rsidR="00B20B6F" w:rsidRPr="00B20B6F">
        <w:rPr>
          <w:rFonts w:cs="Arial"/>
          <w:sz w:val="20"/>
          <w:szCs w:val="20"/>
          <w:u w:val="single"/>
        </w:rPr>
      </w:r>
      <w:r w:rsidR="00B20B6F"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 6</w:t>
      </w:r>
      <w:r w:rsidR="00B20B6F" w:rsidRPr="00B20B6F">
        <w:rPr>
          <w:rFonts w:cs="Arial"/>
          <w:sz w:val="20"/>
          <w:szCs w:val="20"/>
          <w:u w:val="single"/>
        </w:rPr>
        <w:fldChar w:fldCharType="end"/>
      </w:r>
      <w:r w:rsidR="004479AB" w:rsidRPr="002867CF">
        <w:rPr>
          <w:rFonts w:cs="Arial"/>
          <w:sz w:val="20"/>
          <w:szCs w:val="20"/>
        </w:rPr>
        <w:t xml:space="preserve"> zadávací dokumentace.</w:t>
      </w:r>
    </w:p>
    <w:p w14:paraId="484740D2" w14:textId="71C93E01" w:rsidR="00DF7F61" w:rsidRPr="002867CF" w:rsidRDefault="00DF7F61" w:rsidP="00D752DD">
      <w:pPr>
        <w:pStyle w:val="ListParagraph"/>
        <w:spacing w:after="60" w:line="280" w:lineRule="atLeast"/>
        <w:ind w:left="0"/>
        <w:contextualSpacing w:val="0"/>
        <w:jc w:val="both"/>
        <w:rPr>
          <w:rFonts w:cs="Arial"/>
          <w:sz w:val="20"/>
          <w:szCs w:val="20"/>
        </w:rPr>
      </w:pPr>
      <w:r w:rsidRPr="002867CF">
        <w:rPr>
          <w:rFonts w:cs="Arial"/>
          <w:sz w:val="20"/>
          <w:szCs w:val="20"/>
        </w:rPr>
        <w:lastRenderedPageBreak/>
        <w:t xml:space="preserve">Zadavatel uvádí, že </w:t>
      </w:r>
      <w:bookmarkStart w:id="14" w:name="_Hlk147252007"/>
      <w:r w:rsidRPr="002867CF">
        <w:rPr>
          <w:rFonts w:cs="Arial"/>
          <w:sz w:val="20"/>
          <w:szCs w:val="20"/>
        </w:rPr>
        <w:t>v případě jakýchkoli</w:t>
      </w:r>
      <w:r w:rsidR="00AE671A" w:rsidRPr="002867CF">
        <w:rPr>
          <w:rFonts w:cs="Arial"/>
          <w:sz w:val="20"/>
          <w:szCs w:val="20"/>
        </w:rPr>
        <w:t xml:space="preserve"> případných</w:t>
      </w:r>
      <w:r w:rsidRPr="002867CF">
        <w:rPr>
          <w:rFonts w:cs="Arial"/>
          <w:sz w:val="20"/>
          <w:szCs w:val="20"/>
        </w:rPr>
        <w:t xml:space="preserve"> rozporů v technické specifikaci předmětu veřejné zakázky mají pro účely nabídky a plnění veřejné zakázky přednost ujednání a informace uvedené ve smluvní a zadávací dokumentaci v následujícím pořadí:</w:t>
      </w:r>
    </w:p>
    <w:p w14:paraId="545C2433" w14:textId="6489CF34" w:rsidR="00DF7F61" w:rsidRPr="002867CF" w:rsidRDefault="00DF1D60" w:rsidP="00D752DD">
      <w:pPr>
        <w:pStyle w:val="ListParagraph"/>
        <w:numPr>
          <w:ilvl w:val="0"/>
          <w:numId w:val="10"/>
        </w:numPr>
        <w:spacing w:after="60" w:line="280" w:lineRule="atLeast"/>
        <w:ind w:left="357" w:hanging="357"/>
        <w:contextualSpacing w:val="0"/>
        <w:jc w:val="both"/>
        <w:rPr>
          <w:rFonts w:cs="Arial"/>
          <w:sz w:val="20"/>
          <w:szCs w:val="20"/>
        </w:rPr>
      </w:pPr>
      <w:r w:rsidRPr="002867CF">
        <w:rPr>
          <w:rFonts w:cs="Arial"/>
          <w:sz w:val="20"/>
          <w:szCs w:val="20"/>
        </w:rPr>
        <w:t>z</w:t>
      </w:r>
      <w:r w:rsidR="00DF7F61" w:rsidRPr="002867CF">
        <w:rPr>
          <w:rFonts w:cs="Arial"/>
          <w:sz w:val="20"/>
          <w:szCs w:val="20"/>
        </w:rPr>
        <w:t xml:space="preserve">adávací dokumentace včetně přílohy </w:t>
      </w:r>
      <w:r w:rsidR="00DF7F61" w:rsidRPr="002867CF">
        <w:rPr>
          <w:rFonts w:cs="Arial"/>
          <w:sz w:val="20"/>
          <w:szCs w:val="20"/>
        </w:rPr>
        <w:fldChar w:fldCharType="begin"/>
      </w:r>
      <w:r w:rsidR="00DF7F61" w:rsidRPr="002867CF">
        <w:rPr>
          <w:rFonts w:cs="Arial"/>
          <w:sz w:val="20"/>
          <w:szCs w:val="20"/>
        </w:rPr>
        <w:instrText xml:space="preserve"> REF _Ref146633656 \r \h </w:instrText>
      </w:r>
      <w:r w:rsidR="00DF7F61" w:rsidRPr="002867CF">
        <w:rPr>
          <w:rFonts w:cs="Arial"/>
          <w:sz w:val="20"/>
          <w:szCs w:val="20"/>
        </w:rPr>
      </w:r>
      <w:r w:rsidR="00DF7F61" w:rsidRPr="002867CF">
        <w:rPr>
          <w:rFonts w:cs="Arial"/>
          <w:sz w:val="20"/>
          <w:szCs w:val="20"/>
        </w:rPr>
        <w:fldChar w:fldCharType="separate"/>
      </w:r>
      <w:r w:rsidR="00115127">
        <w:rPr>
          <w:rFonts w:cs="Arial"/>
          <w:sz w:val="20"/>
          <w:szCs w:val="20"/>
          <w:cs/>
        </w:rPr>
        <w:t>‎</w:t>
      </w:r>
      <w:r w:rsidR="00115127">
        <w:rPr>
          <w:rFonts w:cs="Arial"/>
          <w:sz w:val="20"/>
          <w:szCs w:val="20"/>
        </w:rPr>
        <w:t>A</w:t>
      </w:r>
      <w:r w:rsidR="00DF7F61" w:rsidRPr="002867CF">
        <w:rPr>
          <w:rFonts w:cs="Arial"/>
          <w:sz w:val="20"/>
          <w:szCs w:val="20"/>
        </w:rPr>
        <w:fldChar w:fldCharType="end"/>
      </w:r>
      <w:r w:rsidR="00DF7F61" w:rsidRPr="002867CF">
        <w:rPr>
          <w:rFonts w:cs="Arial"/>
          <w:sz w:val="20"/>
          <w:szCs w:val="20"/>
        </w:rPr>
        <w:t xml:space="preserve"> zadávací dokumentace – Technické požadavky, a to v případě, pokud je v této dokumentaci uveden přísnější požadavek na plnění veřejné zakázky;</w:t>
      </w:r>
    </w:p>
    <w:p w14:paraId="2426FD39" w14:textId="70AD2E0F" w:rsidR="00DF7F61" w:rsidRPr="00D42657" w:rsidRDefault="00DF7F61" w:rsidP="6897ABF8">
      <w:pPr>
        <w:pStyle w:val="ListParagraph"/>
        <w:numPr>
          <w:ilvl w:val="0"/>
          <w:numId w:val="10"/>
        </w:numPr>
        <w:spacing w:after="60" w:line="280" w:lineRule="atLeast"/>
        <w:ind w:left="357" w:hanging="357"/>
        <w:contextualSpacing w:val="0"/>
        <w:jc w:val="both"/>
        <w:rPr>
          <w:rFonts w:cs="Arial"/>
          <w:sz w:val="20"/>
          <w:szCs w:val="20"/>
        </w:rPr>
      </w:pPr>
      <w:r w:rsidRPr="6F741751">
        <w:rPr>
          <w:rFonts w:cs="Arial"/>
          <w:sz w:val="20"/>
          <w:szCs w:val="20"/>
        </w:rPr>
        <w:t>dokumentace pro stavební povolení</w:t>
      </w:r>
      <w:r w:rsidR="274210E0" w:rsidRPr="6F741751">
        <w:rPr>
          <w:rFonts w:cs="Arial"/>
          <w:sz w:val="20"/>
          <w:szCs w:val="20"/>
        </w:rPr>
        <w:t xml:space="preserve"> v</w:t>
      </w:r>
      <w:r w:rsidR="00F67797" w:rsidRPr="6F741751">
        <w:rPr>
          <w:rFonts w:cs="Arial"/>
          <w:sz w:val="20"/>
          <w:szCs w:val="20"/>
        </w:rPr>
        <w:t> </w:t>
      </w:r>
      <w:r w:rsidR="274210E0" w:rsidRPr="6F741751">
        <w:rPr>
          <w:rFonts w:cs="Arial"/>
          <w:sz w:val="20"/>
          <w:szCs w:val="20"/>
        </w:rPr>
        <w:t xml:space="preserve">rozsahu přílohy </w:t>
      </w:r>
      <w:r w:rsidR="00133EF2" w:rsidRPr="6F741751">
        <w:rPr>
          <w:rFonts w:cs="Arial"/>
          <w:sz w:val="20"/>
          <w:szCs w:val="20"/>
        </w:rPr>
        <w:t>L</w:t>
      </w:r>
      <w:r w:rsidR="6CB211CF" w:rsidRPr="6F741751">
        <w:rPr>
          <w:rFonts w:cs="Arial"/>
          <w:sz w:val="20"/>
          <w:szCs w:val="20"/>
        </w:rPr>
        <w:t xml:space="preserve"> </w:t>
      </w:r>
      <w:r w:rsidR="00410A77" w:rsidRPr="6F741751">
        <w:rPr>
          <w:rFonts w:cs="Arial"/>
          <w:sz w:val="20"/>
          <w:szCs w:val="20"/>
        </w:rPr>
        <w:t>zadávací doku</w:t>
      </w:r>
      <w:r w:rsidR="00410A77" w:rsidRPr="00D42657">
        <w:rPr>
          <w:rFonts w:cs="Arial"/>
          <w:sz w:val="20"/>
          <w:szCs w:val="20"/>
        </w:rPr>
        <w:t>mentace</w:t>
      </w:r>
      <w:r w:rsidRPr="00D42657">
        <w:rPr>
          <w:rFonts w:cs="Arial"/>
          <w:sz w:val="20"/>
          <w:szCs w:val="20"/>
        </w:rPr>
        <w:t>; a</w:t>
      </w:r>
    </w:p>
    <w:p w14:paraId="414DA842" w14:textId="7D815EF2" w:rsidR="00973FE2" w:rsidRPr="00D42657" w:rsidRDefault="00DF7F61" w:rsidP="6897ABF8">
      <w:pPr>
        <w:pStyle w:val="ListParagraph"/>
        <w:numPr>
          <w:ilvl w:val="0"/>
          <w:numId w:val="10"/>
        </w:numPr>
        <w:spacing w:after="120" w:line="280" w:lineRule="atLeast"/>
        <w:ind w:left="357" w:hanging="357"/>
        <w:jc w:val="both"/>
        <w:rPr>
          <w:rFonts w:cs="Arial"/>
          <w:sz w:val="20"/>
          <w:szCs w:val="20"/>
        </w:rPr>
      </w:pPr>
      <w:r w:rsidRPr="00D42657">
        <w:rPr>
          <w:rFonts w:cs="Arial"/>
          <w:sz w:val="20"/>
          <w:szCs w:val="20"/>
        </w:rPr>
        <w:t>dokumentace pro územní rozhodnutí</w:t>
      </w:r>
      <w:r w:rsidR="006B6EDD" w:rsidRPr="00D42657">
        <w:rPr>
          <w:rFonts w:cs="Arial"/>
          <w:sz w:val="20"/>
          <w:szCs w:val="20"/>
        </w:rPr>
        <w:t xml:space="preserve"> v</w:t>
      </w:r>
      <w:r w:rsidR="00133EF2" w:rsidRPr="00D42657">
        <w:rPr>
          <w:rFonts w:cs="Arial"/>
          <w:sz w:val="20"/>
          <w:szCs w:val="20"/>
        </w:rPr>
        <w:t> </w:t>
      </w:r>
      <w:r w:rsidR="006B6EDD" w:rsidRPr="00D42657">
        <w:rPr>
          <w:rFonts w:cs="Arial"/>
          <w:sz w:val="20"/>
          <w:szCs w:val="20"/>
        </w:rPr>
        <w:t xml:space="preserve">rozsahu přílohy </w:t>
      </w:r>
      <w:r w:rsidR="00133EF2" w:rsidRPr="00D42657">
        <w:rPr>
          <w:rFonts w:cs="Arial"/>
          <w:sz w:val="20"/>
          <w:szCs w:val="20"/>
        </w:rPr>
        <w:t>M</w:t>
      </w:r>
      <w:r w:rsidR="00410A77" w:rsidRPr="00D42657">
        <w:rPr>
          <w:rFonts w:cs="Arial"/>
          <w:sz w:val="20"/>
          <w:szCs w:val="20"/>
        </w:rPr>
        <w:t xml:space="preserve"> zadávací dokumentace</w:t>
      </w:r>
      <w:r w:rsidRPr="00D42657">
        <w:rPr>
          <w:rFonts w:cs="Arial"/>
          <w:sz w:val="20"/>
          <w:szCs w:val="20"/>
        </w:rPr>
        <w:t>.</w:t>
      </w:r>
      <w:bookmarkEnd w:id="14"/>
    </w:p>
    <w:p w14:paraId="3986B23F" w14:textId="706171A0" w:rsidR="007B65C5" w:rsidRPr="002867CF" w:rsidRDefault="007B65C5" w:rsidP="00B03040">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Klasifikace předmětu veřejné zakázky</w:t>
      </w:r>
    </w:p>
    <w:tbl>
      <w:tblPr>
        <w:tblpPr w:leftFromText="141" w:rightFromText="141"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7D1775" w:rsidRPr="002867CF" w14:paraId="7F2A3CEE"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0EF54" w14:textId="77777777" w:rsidR="007B65C5" w:rsidRPr="002867CF" w:rsidRDefault="007B65C5" w:rsidP="00B03040">
            <w:pPr>
              <w:keepNext/>
              <w:spacing w:line="280" w:lineRule="atLeast"/>
              <w:jc w:val="center"/>
              <w:rPr>
                <w:rFonts w:ascii="Arial" w:hAnsi="Arial" w:cs="Arial"/>
                <w:b/>
                <w:bCs/>
                <w:sz w:val="20"/>
                <w:szCs w:val="20"/>
              </w:rPr>
            </w:pPr>
            <w:r w:rsidRPr="002867CF">
              <w:rPr>
                <w:rFonts w:ascii="Arial" w:hAnsi="Arial" w:cs="Arial"/>
                <w:b/>
                <w:bCs/>
                <w:sz w:val="20"/>
                <w:szCs w:val="20"/>
              </w:rPr>
              <w:t>Popis kódu CPV</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A5E8E" w14:textId="77777777" w:rsidR="007B65C5" w:rsidRPr="002867CF" w:rsidRDefault="007B65C5" w:rsidP="00B03040">
            <w:pPr>
              <w:keepNext/>
              <w:spacing w:line="280" w:lineRule="atLeast"/>
              <w:jc w:val="center"/>
              <w:rPr>
                <w:rFonts w:ascii="Arial" w:hAnsi="Arial" w:cs="Arial"/>
                <w:b/>
                <w:sz w:val="20"/>
                <w:szCs w:val="20"/>
              </w:rPr>
            </w:pPr>
            <w:r w:rsidRPr="002867CF">
              <w:rPr>
                <w:rFonts w:ascii="Arial" w:hAnsi="Arial" w:cs="Arial"/>
                <w:b/>
                <w:sz w:val="20"/>
                <w:szCs w:val="20"/>
              </w:rPr>
              <w:t>CPV</w:t>
            </w:r>
          </w:p>
        </w:tc>
      </w:tr>
      <w:tr w:rsidR="00335F9A" w:rsidRPr="002867CF" w14:paraId="06EEAC16"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2708461" w14:textId="70CD45C9"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Elektrické strojní zařízení, přístroje, zařízení a spotřební materiál, osvětlení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331EB" w14:textId="7708BCCD"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31000000-6</w:t>
            </w:r>
          </w:p>
        </w:tc>
      </w:tr>
      <w:tr w:rsidR="00335F9A" w:rsidRPr="002867CF" w14:paraId="283F6728"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D4C85D0" w14:textId="21E0EB1D"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Elektromechanická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635EB" w14:textId="77E1186F"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31720000-9 </w:t>
            </w:r>
          </w:p>
        </w:tc>
      </w:tr>
      <w:tr w:rsidR="00335F9A" w:rsidRPr="002867CF" w14:paraId="3F1493F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44511D4" w14:textId="11735A9B"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Průmyslové stroje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C9C198" w14:textId="11679E97"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42000000-6 </w:t>
            </w:r>
          </w:p>
        </w:tc>
      </w:tr>
      <w:tr w:rsidR="00335F9A" w:rsidRPr="002867CF" w14:paraId="0BD60B7A"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2E597F0" w14:textId="4F3BB5C3"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Dopravníky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2B492" w14:textId="40B8C871"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42417200-4 </w:t>
            </w:r>
          </w:p>
        </w:tc>
      </w:tr>
      <w:tr w:rsidR="00335F9A" w:rsidRPr="002867CF" w14:paraId="6FBC1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2B9797B" w14:textId="0BEE5F49"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Ventilační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626D2" w14:textId="52CA2AE4"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42520000-7 </w:t>
            </w:r>
          </w:p>
        </w:tc>
      </w:tr>
      <w:tr w:rsidR="00335F9A" w:rsidRPr="002867CF" w14:paraId="7099120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D726699" w14:textId="30DC4F96"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Různá strojní zařízení pro všeobecné účely a speciální strojní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6B98C" w14:textId="0EE5F068"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42900000-5 </w:t>
            </w:r>
          </w:p>
        </w:tc>
      </w:tr>
      <w:tr w:rsidR="00335F9A" w:rsidRPr="002867CF" w14:paraId="7076B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960EA79" w14:textId="26448120"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Stavební práce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00AAF" w14:textId="2D1A7D12"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45000000-7</w:t>
            </w:r>
          </w:p>
        </w:tc>
      </w:tr>
      <w:tr w:rsidR="00335F9A" w:rsidRPr="002867CF" w14:paraId="21D1FC04"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6132994" w14:textId="6C3CEA36"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Opravy a údržba čerpadel, ventilů, kohoutů a kovových nádob a strojního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F18A9" w14:textId="77F20F2D"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50500000-0</w:t>
            </w:r>
          </w:p>
        </w:tc>
      </w:tr>
      <w:tr w:rsidR="00335F9A" w:rsidRPr="002867CF" w14:paraId="553CBC9C"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570D36A" w14:textId="1C3D3167"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Služby související s likvidací odpadů a odpady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B58DB" w14:textId="729D003A"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90500000-2</w:t>
            </w:r>
          </w:p>
        </w:tc>
      </w:tr>
      <w:tr w:rsidR="00335F9A" w:rsidRPr="002867CF" w14:paraId="718D8022"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208BDC5" w14:textId="0C1E99AC"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Balík programů pro řízení v průmyslových odvětvích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64FEBD" w14:textId="0CFA24D8"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48150000-4</w:t>
            </w:r>
          </w:p>
        </w:tc>
      </w:tr>
      <w:tr w:rsidR="00335F9A" w:rsidRPr="002867CF" w14:paraId="731ACC45"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3651F2F" w14:textId="6310B218"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Instalační a montážní služby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A03A5" w14:textId="4DB80727"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51000000-9 </w:t>
            </w:r>
          </w:p>
        </w:tc>
      </w:tr>
      <w:tr w:rsidR="1EDCD1BE" w:rsidRPr="002867CF" w14:paraId="322D1F31"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30F2AF29" w14:textId="26C6B005" w:rsidR="3D8878B2" w:rsidRPr="002867CF" w:rsidRDefault="3D8878B2" w:rsidP="00B03040">
            <w:pPr>
              <w:keepNext/>
              <w:spacing w:line="280" w:lineRule="atLeast"/>
              <w:rPr>
                <w:rFonts w:ascii="Arial" w:hAnsi="Arial" w:cs="Arial"/>
                <w:sz w:val="20"/>
                <w:szCs w:val="20"/>
                <w:lang w:eastAsia="en-US"/>
              </w:rPr>
            </w:pPr>
            <w:r w:rsidRPr="002867CF">
              <w:rPr>
                <w:rFonts w:ascii="Arial" w:hAnsi="Arial" w:cs="Arial"/>
                <w:sz w:val="20"/>
                <w:szCs w:val="20"/>
                <w:lang w:eastAsia="en-US"/>
              </w:rPr>
              <w:t>Parní kotle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A31BCE" w14:textId="3F9B3868" w:rsidR="3D8878B2" w:rsidRPr="002867CF" w:rsidRDefault="3D8878B2" w:rsidP="00B03040">
            <w:pPr>
              <w:keepNext/>
              <w:spacing w:line="280" w:lineRule="atLeast"/>
              <w:rPr>
                <w:rFonts w:ascii="Arial" w:eastAsia="Arial" w:hAnsi="Arial" w:cs="Arial"/>
                <w:sz w:val="20"/>
                <w:szCs w:val="20"/>
              </w:rPr>
            </w:pPr>
            <w:r w:rsidRPr="002867CF">
              <w:rPr>
                <w:rFonts w:ascii="Arial" w:eastAsia="Arial" w:hAnsi="Arial" w:cs="Arial"/>
                <w:color w:val="333333"/>
                <w:sz w:val="20"/>
                <w:szCs w:val="20"/>
              </w:rPr>
              <w:t>42162000-2</w:t>
            </w:r>
          </w:p>
        </w:tc>
      </w:tr>
    </w:tbl>
    <w:p w14:paraId="661B72AB" w14:textId="0D35065C"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15" w:name="_Ref136583147"/>
      <w:r w:rsidRPr="422F66B4">
        <w:rPr>
          <w:rFonts w:ascii="Arial" w:hAnsi="Arial" w:cs="Arial"/>
          <w:b/>
          <w:bCs/>
          <w:sz w:val="20"/>
          <w:szCs w:val="20"/>
        </w:rPr>
        <w:t>Předpokládaná hodnota veřejné zakázky</w:t>
      </w:r>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734FF6" w:rsidRPr="002867CF" w14:paraId="5983C248" w14:textId="77777777" w:rsidTr="00C516B1">
        <w:trPr>
          <w:cantSplit/>
          <w:trHeight w:val="397"/>
        </w:trPr>
        <w:tc>
          <w:tcPr>
            <w:tcW w:w="298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0AF0D9" w14:textId="7D28326F" w:rsidR="007B65C5" w:rsidRPr="002867CF" w:rsidRDefault="007B65C5" w:rsidP="0085148B">
            <w:pPr>
              <w:ind w:right="-108"/>
              <w:rPr>
                <w:rFonts w:ascii="Arial" w:hAnsi="Arial" w:cs="Arial"/>
                <w:sz w:val="20"/>
                <w:szCs w:val="20"/>
              </w:rPr>
            </w:pPr>
            <w:r w:rsidRPr="002867CF">
              <w:rPr>
                <w:rFonts w:ascii="Arial" w:hAnsi="Arial" w:cs="Arial"/>
                <w:sz w:val="20"/>
                <w:szCs w:val="20"/>
              </w:rPr>
              <w:t>Předpokládaná hodnota veřejné zakázky (</w:t>
            </w:r>
            <w:r w:rsidR="00DF5FB1" w:rsidRPr="002867CF">
              <w:rPr>
                <w:rFonts w:ascii="Arial" w:hAnsi="Arial" w:cs="Arial"/>
                <w:sz w:val="20"/>
                <w:szCs w:val="20"/>
              </w:rPr>
              <w:t xml:space="preserve">v eurech </w:t>
            </w:r>
            <w:r w:rsidRPr="002867CF">
              <w:rPr>
                <w:rFonts w:ascii="Arial" w:hAnsi="Arial" w:cs="Arial"/>
                <w:sz w:val="20"/>
                <w:szCs w:val="20"/>
              </w:rPr>
              <w:t>bez DPH):</w:t>
            </w:r>
          </w:p>
        </w:tc>
        <w:tc>
          <w:tcPr>
            <w:tcW w:w="22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C68FCC" w14:textId="1A13ECAC" w:rsidR="00734000" w:rsidRPr="002867CF" w:rsidRDefault="00C84F48" w:rsidP="002B3BB7">
            <w:pPr>
              <w:spacing w:line="280" w:lineRule="atLeast"/>
              <w:jc w:val="right"/>
              <w:rPr>
                <w:rFonts w:ascii="Arial" w:hAnsi="Arial" w:cs="Arial"/>
                <w:sz w:val="20"/>
                <w:szCs w:val="20"/>
              </w:rPr>
            </w:pPr>
            <w:proofErr w:type="gramStart"/>
            <w:r w:rsidRPr="002867CF">
              <w:rPr>
                <w:rFonts w:ascii="Arial" w:hAnsi="Arial" w:cs="Arial"/>
                <w:sz w:val="20"/>
                <w:szCs w:val="20"/>
              </w:rPr>
              <w:t>70</w:t>
            </w:r>
            <w:r w:rsidR="006A5CEC" w:rsidRPr="002867CF">
              <w:rPr>
                <w:rFonts w:ascii="Arial" w:hAnsi="Arial" w:cs="Arial"/>
                <w:sz w:val="20"/>
                <w:szCs w:val="20"/>
              </w:rPr>
              <w:t>.000.</w:t>
            </w:r>
            <w:r w:rsidR="00335F9A" w:rsidRPr="002867CF">
              <w:rPr>
                <w:rFonts w:ascii="Arial" w:hAnsi="Arial" w:cs="Arial"/>
                <w:sz w:val="20"/>
                <w:szCs w:val="20"/>
              </w:rPr>
              <w:t>000</w:t>
            </w:r>
            <w:r w:rsidR="00C043F2" w:rsidRPr="002867CF">
              <w:rPr>
                <w:rFonts w:ascii="Arial" w:hAnsi="Arial" w:cs="Arial"/>
                <w:sz w:val="20"/>
                <w:szCs w:val="20"/>
              </w:rPr>
              <w:t>,-</w:t>
            </w:r>
            <w:proofErr w:type="gramEnd"/>
            <w:r w:rsidR="00734000" w:rsidRPr="002867CF">
              <w:rPr>
                <w:rFonts w:ascii="Arial" w:hAnsi="Arial" w:cs="Arial"/>
                <w:sz w:val="20"/>
                <w:szCs w:val="20"/>
              </w:rPr>
              <w:t xml:space="preserve"> </w:t>
            </w:r>
            <w:r w:rsidR="00D360AE" w:rsidRPr="002867CF">
              <w:rPr>
                <w:rFonts w:ascii="Arial" w:hAnsi="Arial" w:cs="Arial"/>
                <w:sz w:val="20"/>
                <w:szCs w:val="20"/>
              </w:rPr>
              <w:t>EUR</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8874C37" w14:textId="661D9424" w:rsidR="007B65C5" w:rsidRPr="002867CF" w:rsidRDefault="007B65C5" w:rsidP="00734000">
            <w:pPr>
              <w:spacing w:line="280" w:lineRule="atLeast"/>
              <w:rPr>
                <w:rFonts w:ascii="Arial" w:hAnsi="Arial" w:cs="Arial"/>
                <w:i/>
                <w:sz w:val="20"/>
                <w:szCs w:val="20"/>
              </w:rPr>
            </w:pPr>
            <w:r w:rsidRPr="002867CF">
              <w:rPr>
                <w:rFonts w:ascii="Arial" w:hAnsi="Arial" w:cs="Arial"/>
                <w:iCs/>
                <w:sz w:val="20"/>
                <w:szCs w:val="20"/>
              </w:rPr>
              <w:t>slovy:</w:t>
            </w:r>
            <w:r w:rsidR="002B3BB7" w:rsidRPr="002867CF">
              <w:rPr>
                <w:rFonts w:ascii="Arial" w:hAnsi="Arial" w:cs="Arial"/>
                <w:iCs/>
                <w:sz w:val="20"/>
                <w:szCs w:val="20"/>
              </w:rPr>
              <w:t xml:space="preserve"> </w:t>
            </w:r>
            <w:r w:rsidR="00C84F48" w:rsidRPr="002867CF">
              <w:rPr>
                <w:rFonts w:ascii="Arial" w:hAnsi="Arial" w:cs="Arial"/>
                <w:i/>
                <w:sz w:val="20"/>
                <w:szCs w:val="20"/>
              </w:rPr>
              <w:t>sedm</w:t>
            </w:r>
            <w:r w:rsidR="00FE3F6E" w:rsidRPr="002867CF">
              <w:rPr>
                <w:rFonts w:ascii="Arial" w:hAnsi="Arial" w:cs="Arial"/>
                <w:i/>
                <w:sz w:val="20"/>
                <w:szCs w:val="20"/>
              </w:rPr>
              <w:t>desát</w:t>
            </w:r>
            <w:r w:rsidR="00C84F48" w:rsidRPr="002867CF">
              <w:rPr>
                <w:rFonts w:ascii="Arial" w:hAnsi="Arial" w:cs="Arial"/>
                <w:i/>
                <w:sz w:val="20"/>
                <w:szCs w:val="20"/>
              </w:rPr>
              <w:t xml:space="preserve"> milionů</w:t>
            </w:r>
            <w:r w:rsidR="00734000" w:rsidRPr="002867CF">
              <w:rPr>
                <w:rFonts w:ascii="Arial" w:hAnsi="Arial" w:cs="Arial"/>
                <w:i/>
                <w:sz w:val="20"/>
                <w:szCs w:val="20"/>
              </w:rPr>
              <w:t xml:space="preserve"> </w:t>
            </w:r>
            <w:r w:rsidR="00DF5FB1" w:rsidRPr="002867CF">
              <w:rPr>
                <w:rFonts w:ascii="Arial" w:hAnsi="Arial" w:cs="Arial"/>
                <w:i/>
                <w:sz w:val="20"/>
                <w:szCs w:val="20"/>
              </w:rPr>
              <w:t>euro</w:t>
            </w:r>
          </w:p>
        </w:tc>
      </w:tr>
    </w:tbl>
    <w:p w14:paraId="2EC11801"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16" w:name="_Ref476579865"/>
      <w:bookmarkStart w:id="17" w:name="_Toc158781676"/>
      <w:r w:rsidRPr="422F66B4">
        <w:rPr>
          <w:rFonts w:ascii="Arial" w:hAnsi="Arial" w:cs="Arial"/>
          <w:b/>
          <w:bCs/>
          <w:sz w:val="20"/>
          <w:szCs w:val="20"/>
        </w:rPr>
        <w:t>Doba a místo plnění veřejné zakázky</w:t>
      </w:r>
      <w:bookmarkEnd w:id="16"/>
      <w:bookmarkEnd w:id="17"/>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26"/>
      </w:tblGrid>
      <w:tr w:rsidR="007D1775" w:rsidRPr="002867CF" w14:paraId="44B5F95C"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0C29BA8"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Předpokládaný termín zahájení plnění veřejné zakázky:</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DA45D7" w14:textId="669BCABF" w:rsidR="007B65C5" w:rsidRPr="002867CF" w:rsidRDefault="1B91B8B4" w:rsidP="3FFCDC85">
            <w:pPr>
              <w:jc w:val="both"/>
              <w:rPr>
                <w:rFonts w:ascii="Arial" w:hAnsi="Arial" w:cs="Arial"/>
                <w:sz w:val="20"/>
                <w:szCs w:val="20"/>
              </w:rPr>
            </w:pPr>
            <w:r w:rsidRPr="002867CF">
              <w:rPr>
                <w:rFonts w:ascii="Arial" w:hAnsi="Arial" w:cs="Arial"/>
                <w:sz w:val="20"/>
                <w:szCs w:val="20"/>
              </w:rPr>
              <w:t>1.</w:t>
            </w:r>
            <w:r w:rsidR="00DF1D60" w:rsidRPr="002867CF">
              <w:rPr>
                <w:rFonts w:ascii="Arial" w:hAnsi="Arial" w:cs="Arial"/>
                <w:sz w:val="20"/>
                <w:szCs w:val="20"/>
              </w:rPr>
              <w:t xml:space="preserve"> </w:t>
            </w:r>
            <w:r w:rsidR="4247FD21" w:rsidRPr="002867CF">
              <w:rPr>
                <w:rFonts w:ascii="Arial" w:hAnsi="Arial" w:cs="Arial"/>
                <w:sz w:val="20"/>
                <w:szCs w:val="20"/>
              </w:rPr>
              <w:t>června</w:t>
            </w:r>
            <w:r w:rsidR="00DF1D60" w:rsidRPr="002867CF">
              <w:rPr>
                <w:rFonts w:ascii="Arial" w:hAnsi="Arial" w:cs="Arial"/>
                <w:sz w:val="20"/>
                <w:szCs w:val="20"/>
              </w:rPr>
              <w:t xml:space="preserve"> </w:t>
            </w:r>
            <w:r w:rsidRPr="002867CF">
              <w:rPr>
                <w:rFonts w:ascii="Arial" w:hAnsi="Arial" w:cs="Arial"/>
                <w:sz w:val="20"/>
                <w:szCs w:val="20"/>
              </w:rPr>
              <w:t>2024</w:t>
            </w:r>
          </w:p>
        </w:tc>
      </w:tr>
      <w:tr w:rsidR="007D1775" w:rsidRPr="002867CF" w14:paraId="780D19CA"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2C175D"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Předpokládaný termín ukončení plnění veřejné zakázky:</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A89158F" w14:textId="245D7D20" w:rsidR="007B65C5" w:rsidRPr="002867CF" w:rsidRDefault="7484C714" w:rsidP="0AB9A93F">
            <w:r w:rsidRPr="002867CF">
              <w:rPr>
                <w:rFonts w:ascii="Arial" w:hAnsi="Arial" w:cs="Arial"/>
                <w:sz w:val="20"/>
                <w:szCs w:val="20"/>
              </w:rPr>
              <w:t>31.</w:t>
            </w:r>
            <w:r w:rsidR="00DF1D60" w:rsidRPr="002867CF">
              <w:rPr>
                <w:rFonts w:ascii="Arial" w:hAnsi="Arial" w:cs="Arial"/>
                <w:sz w:val="20"/>
                <w:szCs w:val="20"/>
              </w:rPr>
              <w:t xml:space="preserve"> prosince </w:t>
            </w:r>
            <w:r w:rsidRPr="002867CF">
              <w:rPr>
                <w:rFonts w:ascii="Arial" w:hAnsi="Arial" w:cs="Arial"/>
                <w:sz w:val="20"/>
                <w:szCs w:val="20"/>
              </w:rPr>
              <w:t>2027</w:t>
            </w:r>
          </w:p>
        </w:tc>
      </w:tr>
      <w:tr w:rsidR="00E217FC" w:rsidRPr="002867CF" w14:paraId="7EBBE478"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9A34A8D" w14:textId="3C3014A5" w:rsidR="00E217FC" w:rsidRPr="002867CF" w:rsidRDefault="5CF25910" w:rsidP="006A5CEC">
            <w:pPr>
              <w:ind w:firstLine="22"/>
              <w:jc w:val="both"/>
              <w:rPr>
                <w:rFonts w:ascii="Arial" w:hAnsi="Arial" w:cs="Arial"/>
                <w:sz w:val="20"/>
                <w:szCs w:val="20"/>
              </w:rPr>
            </w:pPr>
            <w:r w:rsidRPr="002867CF">
              <w:rPr>
                <w:rFonts w:ascii="Arial" w:hAnsi="Arial" w:cs="Arial"/>
                <w:sz w:val="20"/>
                <w:szCs w:val="20"/>
              </w:rPr>
              <w:t>Místo plnění veřejné zakázky:</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296CC1" w14:textId="77777777" w:rsidR="00C84F48" w:rsidRPr="002867CF" w:rsidRDefault="00C84F48" w:rsidP="00E217FC">
            <w:pPr>
              <w:spacing w:line="280" w:lineRule="atLeast"/>
              <w:rPr>
                <w:rFonts w:ascii="Arial" w:hAnsi="Arial" w:cs="Arial"/>
                <w:sz w:val="20"/>
                <w:szCs w:val="20"/>
                <w:shd w:val="clear" w:color="auto" w:fill="FFFFFF"/>
              </w:rPr>
            </w:pPr>
            <w:r w:rsidRPr="002867CF">
              <w:rPr>
                <w:rFonts w:ascii="Arial" w:hAnsi="Arial" w:cs="Arial"/>
                <w:sz w:val="20"/>
                <w:szCs w:val="20"/>
                <w:shd w:val="clear" w:color="auto" w:fill="FFFFFF"/>
              </w:rPr>
              <w:t xml:space="preserve">Areál Škoda Auto v Mladé Boleslavi </w:t>
            </w:r>
          </w:p>
          <w:p w14:paraId="23408F08" w14:textId="43972694" w:rsidR="00E217FC" w:rsidRPr="002867CF" w:rsidRDefault="00C84F48" w:rsidP="00E217FC">
            <w:pPr>
              <w:spacing w:line="280" w:lineRule="atLeast"/>
              <w:rPr>
                <w:rFonts w:ascii="Arial" w:hAnsi="Arial" w:cs="Arial"/>
                <w:sz w:val="20"/>
                <w:szCs w:val="20"/>
              </w:rPr>
            </w:pPr>
            <w:r w:rsidRPr="002867CF">
              <w:rPr>
                <w:rFonts w:ascii="Arial" w:hAnsi="Arial" w:cs="Arial"/>
                <w:sz w:val="20"/>
                <w:szCs w:val="20"/>
                <w:shd w:val="clear" w:color="auto" w:fill="FFFFFF"/>
              </w:rPr>
              <w:t>(</w:t>
            </w:r>
            <w:r w:rsidR="00B36FC0" w:rsidRPr="002867CF">
              <w:rPr>
                <w:rFonts w:ascii="Arial" w:hAnsi="Arial" w:cs="Arial"/>
                <w:sz w:val="20"/>
                <w:szCs w:val="20"/>
                <w:shd w:val="clear" w:color="auto" w:fill="FFFFFF"/>
              </w:rPr>
              <w:t>t</w:t>
            </w:r>
            <w:r w:rsidR="6324FC4B" w:rsidRPr="002867CF">
              <w:rPr>
                <w:rFonts w:ascii="Arial" w:hAnsi="Arial" w:cs="Arial"/>
                <w:sz w:val="20"/>
                <w:szCs w:val="20"/>
                <w:shd w:val="clear" w:color="auto" w:fill="FFFFFF"/>
              </w:rPr>
              <w:t xml:space="preserve">ř. Václava Klementa 869, </w:t>
            </w:r>
            <w:r w:rsidR="00C50539" w:rsidRPr="002867CF">
              <w:rPr>
                <w:rFonts w:ascii="Arial" w:hAnsi="Arial" w:cs="Arial"/>
                <w:sz w:val="20"/>
                <w:szCs w:val="20"/>
                <w:shd w:val="clear" w:color="auto" w:fill="FFFFFF"/>
              </w:rPr>
              <w:t xml:space="preserve">Mladá Boleslav II, </w:t>
            </w:r>
            <w:r w:rsidR="6324FC4B" w:rsidRPr="002867CF">
              <w:rPr>
                <w:rFonts w:ascii="Arial" w:hAnsi="Arial" w:cs="Arial"/>
                <w:sz w:val="20"/>
                <w:szCs w:val="20"/>
                <w:shd w:val="clear" w:color="auto" w:fill="FFFFFF"/>
              </w:rPr>
              <w:t>293</w:t>
            </w:r>
            <w:r w:rsidR="00B03040" w:rsidRPr="002867CF">
              <w:rPr>
                <w:rFonts w:ascii="Arial" w:hAnsi="Arial" w:cs="Arial"/>
                <w:sz w:val="20"/>
                <w:szCs w:val="20"/>
                <w:shd w:val="clear" w:color="auto" w:fill="FFFFFF"/>
              </w:rPr>
              <w:t> </w:t>
            </w:r>
            <w:r w:rsidR="6324FC4B" w:rsidRPr="002867CF">
              <w:rPr>
                <w:rFonts w:ascii="Arial" w:hAnsi="Arial" w:cs="Arial"/>
                <w:sz w:val="20"/>
                <w:szCs w:val="20"/>
                <w:shd w:val="clear" w:color="auto" w:fill="FFFFFF"/>
              </w:rPr>
              <w:t>0</w:t>
            </w:r>
            <w:r w:rsidR="4E40C774" w:rsidRPr="002867CF">
              <w:rPr>
                <w:rFonts w:ascii="Arial" w:hAnsi="Arial" w:cs="Arial"/>
                <w:sz w:val="20"/>
                <w:szCs w:val="20"/>
                <w:shd w:val="clear" w:color="auto" w:fill="FFFFFF"/>
              </w:rPr>
              <w:t>1</w:t>
            </w:r>
            <w:r w:rsidR="00C50539" w:rsidRPr="002867CF">
              <w:rPr>
                <w:rFonts w:ascii="Arial" w:hAnsi="Arial" w:cs="Arial"/>
                <w:sz w:val="20"/>
                <w:szCs w:val="20"/>
                <w:shd w:val="clear" w:color="auto" w:fill="FFFFFF"/>
              </w:rPr>
              <w:t xml:space="preserve"> Mladá Boleslav</w:t>
            </w:r>
            <w:r w:rsidRPr="002867CF">
              <w:rPr>
                <w:rFonts w:ascii="Arial" w:hAnsi="Arial" w:cs="Arial"/>
                <w:sz w:val="20"/>
                <w:szCs w:val="20"/>
                <w:shd w:val="clear" w:color="auto" w:fill="FFFFFF"/>
              </w:rPr>
              <w:t>)</w:t>
            </w:r>
          </w:p>
        </w:tc>
      </w:tr>
    </w:tbl>
    <w:p w14:paraId="13012DA5" w14:textId="7E05E551" w:rsidR="005252D6" w:rsidRPr="002867CF" w:rsidRDefault="00321FC9" w:rsidP="00B03040">
      <w:pPr>
        <w:pStyle w:val="ListParagraph"/>
        <w:spacing w:before="120" w:after="120" w:line="280" w:lineRule="atLeast"/>
        <w:ind w:left="0"/>
        <w:contextualSpacing w:val="0"/>
        <w:jc w:val="both"/>
        <w:rPr>
          <w:rFonts w:cs="Arial"/>
          <w:sz w:val="20"/>
          <w:szCs w:val="20"/>
        </w:rPr>
      </w:pPr>
      <w:bookmarkStart w:id="18" w:name="_Toc158781677"/>
      <w:r w:rsidRPr="002867CF">
        <w:rPr>
          <w:rFonts w:cs="Arial"/>
          <w:sz w:val="20"/>
          <w:szCs w:val="20"/>
        </w:rPr>
        <w:t>Dojde-li k posunu skutečného termínu zahájení plnění veřejné zakázky s ohledem na ukončení tohoto zadávacího řízení, bude termín zahájení plnění veřejné zakázky a termín ukončení plnění veřejné zakázky příslušným způsobem v</w:t>
      </w:r>
      <w:r w:rsidR="006F7720" w:rsidRPr="002867CF">
        <w:rPr>
          <w:rFonts w:cs="Arial"/>
          <w:sz w:val="20"/>
          <w:szCs w:val="20"/>
        </w:rPr>
        <w:t>e smlouvě o dílo</w:t>
      </w:r>
      <w:r w:rsidRPr="002867CF">
        <w:rPr>
          <w:rFonts w:cs="Arial"/>
          <w:sz w:val="20"/>
          <w:szCs w:val="20"/>
        </w:rPr>
        <w:t xml:space="preserve"> uzavřené s vybraným dodavatelem upraven.</w:t>
      </w:r>
    </w:p>
    <w:p w14:paraId="259A0344" w14:textId="53FB46B7" w:rsidR="00F63CE5" w:rsidRPr="002867CF" w:rsidRDefault="00F63CE5" w:rsidP="00B03040">
      <w:pPr>
        <w:pStyle w:val="ListParagraph"/>
        <w:spacing w:before="120" w:after="120" w:line="280" w:lineRule="atLeast"/>
        <w:ind w:left="0"/>
        <w:contextualSpacing w:val="0"/>
        <w:jc w:val="both"/>
        <w:rPr>
          <w:rFonts w:cs="Arial"/>
          <w:sz w:val="20"/>
          <w:szCs w:val="20"/>
        </w:rPr>
      </w:pPr>
      <w:r w:rsidRPr="002867CF">
        <w:rPr>
          <w:rFonts w:cs="Arial"/>
          <w:sz w:val="20"/>
          <w:szCs w:val="20"/>
        </w:rPr>
        <w:lastRenderedPageBreak/>
        <w:t xml:space="preserve">S ohledem na výše uvedenou skutečnost, že tato veřejná zakázka je součástí projektu modernizace teplárny, jejíž realizace je rozdělena do několika technologických celků (obchodních balíčků), přičemž tyto obchodní balíčky na sebe v různé míře navazují či se doplňují, a s ohledem na komplexnost tohoto projektu zadavatel výslovně upozorňuje, že skutečný termín zahájení plnění veřejné zakázky bude zadavatelem stanoven v závislosti na harmonogramu plnění ostatních obchodních balíčků tak, aby byly splněny </w:t>
      </w:r>
      <w:r w:rsidR="0014798D" w:rsidRPr="002867CF">
        <w:rPr>
          <w:rFonts w:cs="Arial"/>
          <w:sz w:val="20"/>
          <w:szCs w:val="20"/>
        </w:rPr>
        <w:t xml:space="preserve">zejména </w:t>
      </w:r>
      <w:r w:rsidRPr="002867CF">
        <w:rPr>
          <w:rFonts w:cs="Arial"/>
          <w:sz w:val="20"/>
          <w:szCs w:val="20"/>
        </w:rPr>
        <w:t>veškeré technologické postupy a návaznosti. Dodavatel je povinen plnění veřejné zakázky výše uvedenému přizpůsobit.</w:t>
      </w:r>
      <w:r w:rsidR="009C4527" w:rsidRPr="002867CF">
        <w:rPr>
          <w:rFonts w:cs="Arial"/>
          <w:sz w:val="20"/>
          <w:szCs w:val="20"/>
        </w:rPr>
        <w:t xml:space="preserve"> Dodavatel je v této souvislosti srozuměn s tím, že </w:t>
      </w:r>
      <w:r w:rsidR="00854167" w:rsidRPr="002867CF">
        <w:rPr>
          <w:rFonts w:cs="Arial"/>
          <w:sz w:val="20"/>
          <w:szCs w:val="20"/>
        </w:rPr>
        <w:t>s ohledem na výše uvedené je možné, že bude třeba přizpůsobit rovněž harmonogram plnění této veřejné zakázky, jehož zpracování a předložení dodavatelem v jeho nabídce je vyžadováno</w:t>
      </w:r>
      <w:r w:rsidR="0014798D" w:rsidRPr="002867CF">
        <w:rPr>
          <w:rFonts w:cs="Arial"/>
          <w:sz w:val="20"/>
          <w:szCs w:val="20"/>
        </w:rPr>
        <w:t>.</w:t>
      </w:r>
    </w:p>
    <w:p w14:paraId="63571520" w14:textId="0281EE69" w:rsidR="00C34CE7" w:rsidRPr="002867CF" w:rsidRDefault="00C34CE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Prohlídka místa plnění</w:t>
      </w:r>
      <w:r w:rsidR="005252D6" w:rsidRPr="422F66B4">
        <w:rPr>
          <w:rFonts w:ascii="Arial" w:hAnsi="Arial" w:cs="Arial"/>
          <w:b/>
          <w:bCs/>
          <w:sz w:val="20"/>
          <w:szCs w:val="20"/>
        </w:rPr>
        <w:t xml:space="preserve"> </w:t>
      </w:r>
    </w:p>
    <w:p w14:paraId="3249DAE6" w14:textId="55BD28EC" w:rsidR="004733A5" w:rsidRPr="00012521" w:rsidRDefault="002D492E" w:rsidP="00DF1D60">
      <w:pPr>
        <w:pStyle w:val="ListParagraph"/>
        <w:spacing w:after="120" w:line="280" w:lineRule="atLeast"/>
        <w:ind w:left="0"/>
        <w:contextualSpacing w:val="0"/>
        <w:jc w:val="both"/>
        <w:rPr>
          <w:rFonts w:cs="Arial"/>
          <w:sz w:val="20"/>
          <w:szCs w:val="20"/>
        </w:rPr>
      </w:pPr>
      <w:r w:rsidRPr="00012521">
        <w:rPr>
          <w:rFonts w:cs="Arial"/>
          <w:sz w:val="20"/>
          <w:szCs w:val="20"/>
        </w:rPr>
        <w:t>Zadavatel umožňuje</w:t>
      </w:r>
      <w:r w:rsidR="004733A5" w:rsidRPr="00012521">
        <w:rPr>
          <w:rFonts w:cs="Arial"/>
          <w:sz w:val="20"/>
          <w:szCs w:val="20"/>
        </w:rPr>
        <w:t xml:space="preserve"> </w:t>
      </w:r>
      <w:r w:rsidRPr="00012521">
        <w:rPr>
          <w:rFonts w:cs="Arial"/>
          <w:sz w:val="20"/>
          <w:szCs w:val="20"/>
        </w:rPr>
        <w:t xml:space="preserve">v souladu s § 36 odst. 6 </w:t>
      </w:r>
      <w:r w:rsidR="007B7C22" w:rsidRPr="00012521">
        <w:rPr>
          <w:rFonts w:cs="Arial"/>
          <w:sz w:val="20"/>
          <w:szCs w:val="20"/>
        </w:rPr>
        <w:t>Zákona</w:t>
      </w:r>
      <w:r w:rsidR="002A3D2F" w:rsidRPr="00012521">
        <w:rPr>
          <w:rFonts w:cs="Arial"/>
          <w:sz w:val="20"/>
          <w:szCs w:val="20"/>
        </w:rPr>
        <w:t xml:space="preserve"> </w:t>
      </w:r>
      <w:r w:rsidR="004733A5" w:rsidRPr="00012521">
        <w:rPr>
          <w:rFonts w:cs="Arial"/>
          <w:sz w:val="20"/>
          <w:szCs w:val="20"/>
        </w:rPr>
        <w:t xml:space="preserve">dodavatelům prohlídku místa plnění veřejné zakázky, </w:t>
      </w:r>
      <w:r w:rsidR="007D7D0F" w:rsidRPr="00012521">
        <w:rPr>
          <w:rFonts w:cs="Arial"/>
          <w:sz w:val="20"/>
          <w:szCs w:val="20"/>
        </w:rPr>
        <w:t xml:space="preserve">a to </w:t>
      </w:r>
      <w:r w:rsidR="00012521" w:rsidRPr="00012521">
        <w:rPr>
          <w:rFonts w:cs="Arial"/>
          <w:sz w:val="20"/>
          <w:szCs w:val="20"/>
        </w:rPr>
        <w:t xml:space="preserve">v období od 10. dne od zahájení zadávacího řízení na </w:t>
      </w:r>
      <w:r w:rsidR="00012521">
        <w:rPr>
          <w:rFonts w:cs="Arial"/>
          <w:sz w:val="20"/>
          <w:szCs w:val="20"/>
        </w:rPr>
        <w:t>v</w:t>
      </w:r>
      <w:r w:rsidR="00012521" w:rsidRPr="00012521">
        <w:rPr>
          <w:rFonts w:cs="Arial"/>
          <w:sz w:val="20"/>
          <w:szCs w:val="20"/>
        </w:rPr>
        <w:t>eřejnou zakázku až do dne předcházejícího dni</w:t>
      </w:r>
      <w:r w:rsidR="00191617">
        <w:rPr>
          <w:rFonts w:cs="Arial"/>
          <w:sz w:val="20"/>
          <w:szCs w:val="20"/>
        </w:rPr>
        <w:t xml:space="preserve"> uplynutí lhůty </w:t>
      </w:r>
      <w:r w:rsidR="00012521" w:rsidRPr="00012521">
        <w:rPr>
          <w:rFonts w:cs="Arial"/>
          <w:sz w:val="20"/>
          <w:szCs w:val="20"/>
        </w:rPr>
        <w:t xml:space="preserve">pro podání nabídek na </w:t>
      </w:r>
      <w:r w:rsidR="00012521">
        <w:rPr>
          <w:rFonts w:cs="Arial"/>
          <w:sz w:val="20"/>
          <w:szCs w:val="20"/>
        </w:rPr>
        <w:t>v</w:t>
      </w:r>
      <w:r w:rsidR="00012521" w:rsidRPr="00012521">
        <w:rPr>
          <w:rFonts w:cs="Arial"/>
          <w:sz w:val="20"/>
          <w:szCs w:val="20"/>
        </w:rPr>
        <w:t>eřejnou zakázku stanoven</w:t>
      </w:r>
      <w:r w:rsidR="00191617">
        <w:rPr>
          <w:rFonts w:cs="Arial"/>
          <w:sz w:val="20"/>
          <w:szCs w:val="20"/>
        </w:rPr>
        <w:t>é</w:t>
      </w:r>
      <w:r w:rsidR="00012521" w:rsidRPr="00012521">
        <w:rPr>
          <w:rFonts w:cs="Arial"/>
          <w:sz w:val="20"/>
          <w:szCs w:val="20"/>
        </w:rPr>
        <w:t xml:space="preserve"> v článku </w:t>
      </w:r>
      <w:r w:rsidR="00012521">
        <w:rPr>
          <w:rFonts w:cs="Arial"/>
          <w:sz w:val="20"/>
          <w:szCs w:val="20"/>
        </w:rPr>
        <w:fldChar w:fldCharType="begin"/>
      </w:r>
      <w:r w:rsidR="00012521">
        <w:rPr>
          <w:rFonts w:cs="Arial"/>
          <w:sz w:val="20"/>
          <w:szCs w:val="20"/>
        </w:rPr>
        <w:instrText xml:space="preserve"> REF _Ref152599644 \r \h </w:instrText>
      </w:r>
      <w:r w:rsidR="00012521">
        <w:rPr>
          <w:rFonts w:cs="Arial"/>
          <w:sz w:val="20"/>
          <w:szCs w:val="20"/>
        </w:rPr>
      </w:r>
      <w:r w:rsidR="00012521">
        <w:rPr>
          <w:rFonts w:cs="Arial"/>
          <w:sz w:val="20"/>
          <w:szCs w:val="20"/>
        </w:rPr>
        <w:fldChar w:fldCharType="separate"/>
      </w:r>
      <w:r w:rsidR="00012521">
        <w:rPr>
          <w:rFonts w:cs="Arial"/>
          <w:sz w:val="20"/>
          <w:szCs w:val="20"/>
          <w:cs/>
        </w:rPr>
        <w:t>‎</w:t>
      </w:r>
      <w:r w:rsidR="00012521">
        <w:rPr>
          <w:rFonts w:cs="Arial"/>
          <w:sz w:val="20"/>
          <w:szCs w:val="20"/>
        </w:rPr>
        <w:t>14.1</w:t>
      </w:r>
      <w:r w:rsidR="00012521">
        <w:rPr>
          <w:rFonts w:cs="Arial"/>
          <w:sz w:val="20"/>
          <w:szCs w:val="20"/>
        </w:rPr>
        <w:fldChar w:fldCharType="end"/>
      </w:r>
      <w:r w:rsidR="00012521" w:rsidRPr="00012521">
        <w:rPr>
          <w:rFonts w:cs="Arial"/>
          <w:sz w:val="20"/>
          <w:szCs w:val="20"/>
        </w:rPr>
        <w:t xml:space="preserve"> zadávací dokumentace</w:t>
      </w:r>
      <w:r w:rsidR="004733A5" w:rsidRPr="00012521">
        <w:rPr>
          <w:rFonts w:cs="Arial"/>
          <w:sz w:val="20"/>
          <w:szCs w:val="20"/>
        </w:rPr>
        <w:t xml:space="preserve">. </w:t>
      </w:r>
      <w:r w:rsidR="00492AA1" w:rsidRPr="00012521">
        <w:rPr>
          <w:rFonts w:cs="Arial"/>
          <w:sz w:val="20"/>
          <w:szCs w:val="20"/>
        </w:rPr>
        <w:t>Dodavatelé mohou za tímto účelem kontaktovat přímo pracovníka zadavatele</w:t>
      </w:r>
      <w:r w:rsidR="004733A5" w:rsidRPr="00012521">
        <w:rPr>
          <w:rFonts w:cs="Arial"/>
          <w:sz w:val="20"/>
          <w:szCs w:val="20"/>
        </w:rPr>
        <w:t xml:space="preserve">, a to </w:t>
      </w:r>
      <w:r w:rsidR="00773D43" w:rsidRPr="00012521">
        <w:rPr>
          <w:rFonts w:cs="Arial"/>
          <w:sz w:val="20"/>
          <w:szCs w:val="20"/>
        </w:rPr>
        <w:t xml:space="preserve">pana </w:t>
      </w:r>
      <w:r w:rsidR="626675AD" w:rsidRPr="00012521">
        <w:rPr>
          <w:rFonts w:cs="Arial"/>
          <w:sz w:val="20"/>
          <w:szCs w:val="20"/>
        </w:rPr>
        <w:t>Ing. Ondřeje Hlaváčka</w:t>
      </w:r>
      <w:r w:rsidR="00773D43" w:rsidRPr="00012521">
        <w:rPr>
          <w:rFonts w:cs="Arial"/>
          <w:sz w:val="20"/>
          <w:szCs w:val="20"/>
        </w:rPr>
        <w:t xml:space="preserve"> (</w:t>
      </w:r>
      <w:r w:rsidR="004733A5" w:rsidRPr="00012521">
        <w:rPr>
          <w:rFonts w:cs="Arial"/>
          <w:sz w:val="20"/>
          <w:szCs w:val="20"/>
        </w:rPr>
        <w:t xml:space="preserve">e-mail: </w:t>
      </w:r>
      <w:r w:rsidR="381F2769" w:rsidRPr="00012521">
        <w:rPr>
          <w:rFonts w:cs="Arial"/>
          <w:sz w:val="20"/>
          <w:szCs w:val="20"/>
        </w:rPr>
        <w:t>Ondrej.Hlavacek2@sko-energo.cz</w:t>
      </w:r>
      <w:r w:rsidR="004733A5" w:rsidRPr="00012521">
        <w:rPr>
          <w:rFonts w:cs="Arial"/>
          <w:sz w:val="20"/>
          <w:szCs w:val="20"/>
        </w:rPr>
        <w:t>, tel.</w:t>
      </w:r>
      <w:r w:rsidR="00DF1D60" w:rsidRPr="00012521">
        <w:rPr>
          <w:rFonts w:cs="Arial"/>
          <w:sz w:val="20"/>
          <w:szCs w:val="20"/>
        </w:rPr>
        <w:t>:</w:t>
      </w:r>
      <w:r w:rsidR="00773D43" w:rsidRPr="00012521">
        <w:rPr>
          <w:rFonts w:cs="Arial"/>
          <w:sz w:val="20"/>
          <w:szCs w:val="20"/>
        </w:rPr>
        <w:t xml:space="preserve"> </w:t>
      </w:r>
      <w:r w:rsidR="00730160" w:rsidRPr="00012521">
        <w:rPr>
          <w:rFonts w:cs="Arial"/>
          <w:sz w:val="20"/>
          <w:szCs w:val="20"/>
        </w:rPr>
        <w:t>+420</w:t>
      </w:r>
      <w:r w:rsidR="009C4527" w:rsidRPr="00012521">
        <w:rPr>
          <w:rFonts w:cs="Arial"/>
          <w:sz w:val="20"/>
          <w:szCs w:val="20"/>
        </w:rPr>
        <w:t> </w:t>
      </w:r>
      <w:r w:rsidR="356FEDA0" w:rsidRPr="00012521">
        <w:rPr>
          <w:rFonts w:cs="Arial"/>
          <w:sz w:val="20"/>
          <w:szCs w:val="20"/>
        </w:rPr>
        <w:t>732172761</w:t>
      </w:r>
      <w:r w:rsidR="00773D43" w:rsidRPr="00012521">
        <w:rPr>
          <w:rFonts w:cs="Arial"/>
          <w:sz w:val="20"/>
          <w:szCs w:val="20"/>
        </w:rPr>
        <w:t xml:space="preserve">) nebo pana </w:t>
      </w:r>
      <w:r w:rsidR="2F8D895E" w:rsidRPr="00012521">
        <w:rPr>
          <w:rFonts w:cs="Arial"/>
          <w:sz w:val="20"/>
          <w:szCs w:val="20"/>
        </w:rPr>
        <w:t xml:space="preserve">Ing. Vladimíra </w:t>
      </w:r>
      <w:proofErr w:type="spellStart"/>
      <w:r w:rsidR="2F8D895E" w:rsidRPr="00012521">
        <w:rPr>
          <w:rFonts w:cs="Arial"/>
          <w:sz w:val="20"/>
          <w:szCs w:val="20"/>
        </w:rPr>
        <w:t>Laibla</w:t>
      </w:r>
      <w:proofErr w:type="spellEnd"/>
      <w:r w:rsidR="00492AA1" w:rsidRPr="00012521">
        <w:rPr>
          <w:rFonts w:cs="Arial"/>
          <w:sz w:val="20"/>
          <w:szCs w:val="20"/>
        </w:rPr>
        <w:t xml:space="preserve"> </w:t>
      </w:r>
      <w:r w:rsidR="00773D43" w:rsidRPr="00012521">
        <w:rPr>
          <w:rFonts w:cs="Arial"/>
          <w:sz w:val="20"/>
          <w:szCs w:val="20"/>
        </w:rPr>
        <w:t xml:space="preserve">(e-mail: </w:t>
      </w:r>
      <w:r w:rsidR="7A72B5EF" w:rsidRPr="00012521">
        <w:rPr>
          <w:rFonts w:cs="Arial"/>
          <w:sz w:val="20"/>
          <w:szCs w:val="20"/>
        </w:rPr>
        <w:t>Vladim</w:t>
      </w:r>
      <w:r w:rsidR="00625F7E" w:rsidRPr="00012521">
        <w:rPr>
          <w:rFonts w:cs="Arial"/>
          <w:sz w:val="20"/>
          <w:szCs w:val="20"/>
        </w:rPr>
        <w:t>i</w:t>
      </w:r>
      <w:r w:rsidR="7A72B5EF" w:rsidRPr="00012521">
        <w:rPr>
          <w:rFonts w:cs="Arial"/>
          <w:sz w:val="20"/>
          <w:szCs w:val="20"/>
        </w:rPr>
        <w:t>r.Laibl@sko-energo.cz</w:t>
      </w:r>
      <w:r w:rsidR="00773D43" w:rsidRPr="00012521">
        <w:rPr>
          <w:rFonts w:cs="Arial"/>
          <w:sz w:val="20"/>
          <w:szCs w:val="20"/>
        </w:rPr>
        <w:t>, tel.</w:t>
      </w:r>
      <w:r w:rsidR="00DF1D60" w:rsidRPr="00012521">
        <w:rPr>
          <w:rFonts w:cs="Arial"/>
          <w:sz w:val="20"/>
          <w:szCs w:val="20"/>
        </w:rPr>
        <w:t>:</w:t>
      </w:r>
      <w:r w:rsidR="00773D43" w:rsidRPr="00012521">
        <w:rPr>
          <w:rFonts w:cs="Arial"/>
          <w:sz w:val="20"/>
          <w:szCs w:val="20"/>
        </w:rPr>
        <w:t xml:space="preserve"> </w:t>
      </w:r>
      <w:r w:rsidR="00730160" w:rsidRPr="00012521">
        <w:rPr>
          <w:rFonts w:cs="Arial"/>
          <w:sz w:val="20"/>
          <w:szCs w:val="20"/>
        </w:rPr>
        <w:t>+420 </w:t>
      </w:r>
      <w:r w:rsidR="706BA268" w:rsidRPr="00012521">
        <w:rPr>
          <w:rFonts w:cs="Arial"/>
          <w:sz w:val="20"/>
          <w:szCs w:val="20"/>
        </w:rPr>
        <w:t>734516056</w:t>
      </w:r>
      <w:r w:rsidR="00773D43" w:rsidRPr="00012521">
        <w:rPr>
          <w:rFonts w:cs="Arial"/>
          <w:sz w:val="20"/>
          <w:szCs w:val="20"/>
        </w:rPr>
        <w:t>)</w:t>
      </w:r>
      <w:r w:rsidR="00AE671A" w:rsidRPr="00012521">
        <w:rPr>
          <w:rFonts w:cs="Arial"/>
          <w:sz w:val="20"/>
          <w:szCs w:val="20"/>
        </w:rPr>
        <w:t>,</w:t>
      </w:r>
      <w:r w:rsidR="004733A5" w:rsidRPr="00012521">
        <w:rPr>
          <w:rFonts w:cs="Arial"/>
          <w:sz w:val="20"/>
          <w:szCs w:val="20"/>
        </w:rPr>
        <w:t xml:space="preserve"> nej</w:t>
      </w:r>
      <w:r w:rsidR="00AE671A" w:rsidRPr="00012521">
        <w:rPr>
          <w:rFonts w:cs="Arial"/>
          <w:sz w:val="20"/>
          <w:szCs w:val="20"/>
        </w:rPr>
        <w:t>méně</w:t>
      </w:r>
      <w:r w:rsidR="004733A5" w:rsidRPr="00012521">
        <w:rPr>
          <w:rFonts w:cs="Arial"/>
          <w:sz w:val="20"/>
          <w:szCs w:val="20"/>
        </w:rPr>
        <w:t xml:space="preserve"> </w:t>
      </w:r>
      <w:r w:rsidR="007D7D0F" w:rsidRPr="00012521">
        <w:rPr>
          <w:rFonts w:cs="Arial"/>
          <w:sz w:val="20"/>
          <w:szCs w:val="20"/>
        </w:rPr>
        <w:t>3</w:t>
      </w:r>
      <w:r w:rsidR="59F03356" w:rsidRPr="00012521">
        <w:rPr>
          <w:rFonts w:cs="Arial"/>
          <w:sz w:val="20"/>
          <w:szCs w:val="20"/>
        </w:rPr>
        <w:t xml:space="preserve"> </w:t>
      </w:r>
      <w:r w:rsidR="007D7D0F" w:rsidRPr="00012521">
        <w:rPr>
          <w:rFonts w:cs="Arial"/>
          <w:sz w:val="20"/>
          <w:szCs w:val="20"/>
        </w:rPr>
        <w:t>pracovní</w:t>
      </w:r>
      <w:r w:rsidR="001A3786" w:rsidRPr="00012521">
        <w:rPr>
          <w:rFonts w:cs="Arial"/>
          <w:sz w:val="20"/>
          <w:szCs w:val="20"/>
        </w:rPr>
        <w:t xml:space="preserve"> d</w:t>
      </w:r>
      <w:r w:rsidR="004733A5" w:rsidRPr="00012521">
        <w:rPr>
          <w:rFonts w:cs="Arial"/>
          <w:sz w:val="20"/>
          <w:szCs w:val="20"/>
        </w:rPr>
        <w:t>n</w:t>
      </w:r>
      <w:r w:rsidR="001A3786" w:rsidRPr="00012521">
        <w:rPr>
          <w:rFonts w:cs="Arial"/>
          <w:sz w:val="20"/>
          <w:szCs w:val="20"/>
        </w:rPr>
        <w:t>y</w:t>
      </w:r>
      <w:r w:rsidR="00A8112C" w:rsidRPr="00012521">
        <w:rPr>
          <w:rFonts w:cs="Arial"/>
          <w:sz w:val="20"/>
          <w:szCs w:val="20"/>
        </w:rPr>
        <w:t xml:space="preserve"> v předstihu před jimi navrhovaným </w:t>
      </w:r>
      <w:r w:rsidR="004733A5" w:rsidRPr="00012521">
        <w:rPr>
          <w:rFonts w:cs="Arial"/>
          <w:sz w:val="20"/>
          <w:szCs w:val="20"/>
        </w:rPr>
        <w:t>datem prohlídky místa plnění veřejné zakázky.</w:t>
      </w:r>
      <w:r w:rsidR="00EF427F" w:rsidRPr="00012521">
        <w:rPr>
          <w:rFonts w:cs="Arial"/>
          <w:sz w:val="20"/>
          <w:szCs w:val="20"/>
        </w:rPr>
        <w:t xml:space="preserve"> </w:t>
      </w:r>
      <w:r w:rsidR="001E2FBA" w:rsidRPr="00012521">
        <w:rPr>
          <w:rFonts w:cs="Arial"/>
          <w:sz w:val="20"/>
          <w:szCs w:val="20"/>
        </w:rPr>
        <w:t>Dodavatel a zadavatel se zároveň dohodnou na konkrétní hodině, kdy se prohlídka místa plnění uskuteční.</w:t>
      </w:r>
    </w:p>
    <w:p w14:paraId="565F78AE" w14:textId="18FCF586" w:rsidR="004733A5" w:rsidRPr="002867CF" w:rsidRDefault="00ED2798" w:rsidP="5AFFA1F3">
      <w:pPr>
        <w:pStyle w:val="ListParagraph"/>
        <w:spacing w:after="120" w:line="280" w:lineRule="atLeast"/>
        <w:ind w:left="0"/>
        <w:contextualSpacing w:val="0"/>
        <w:jc w:val="both"/>
        <w:rPr>
          <w:rFonts w:cs="Arial"/>
          <w:sz w:val="20"/>
          <w:szCs w:val="20"/>
        </w:rPr>
      </w:pPr>
      <w:r>
        <w:rPr>
          <w:rFonts w:cs="Arial"/>
          <w:sz w:val="20"/>
          <w:szCs w:val="20"/>
        </w:rPr>
        <w:t>Jedné p</w:t>
      </w:r>
      <w:r w:rsidRPr="002867CF">
        <w:rPr>
          <w:rFonts w:cs="Arial"/>
          <w:sz w:val="20"/>
          <w:szCs w:val="20"/>
        </w:rPr>
        <w:t xml:space="preserve">rohlídky </w:t>
      </w:r>
      <w:r w:rsidR="004733A5" w:rsidRPr="002867CF">
        <w:rPr>
          <w:rFonts w:cs="Arial"/>
          <w:sz w:val="20"/>
          <w:szCs w:val="20"/>
        </w:rPr>
        <w:t xml:space="preserve">místa plnění se </w:t>
      </w:r>
      <w:r w:rsidR="00240C4F">
        <w:rPr>
          <w:rFonts w:cs="Arial"/>
          <w:sz w:val="20"/>
          <w:szCs w:val="20"/>
        </w:rPr>
        <w:t>může</w:t>
      </w:r>
      <w:r w:rsidR="00240C4F" w:rsidRPr="002867CF">
        <w:rPr>
          <w:rFonts w:cs="Arial"/>
          <w:sz w:val="20"/>
          <w:szCs w:val="20"/>
        </w:rPr>
        <w:t xml:space="preserve"> </w:t>
      </w:r>
      <w:r w:rsidR="004733A5" w:rsidRPr="002867CF">
        <w:rPr>
          <w:rFonts w:cs="Arial"/>
          <w:sz w:val="20"/>
          <w:szCs w:val="20"/>
        </w:rPr>
        <w:t xml:space="preserve">zúčastnit nejvýše </w:t>
      </w:r>
      <w:r w:rsidR="00240C4F">
        <w:rPr>
          <w:rFonts w:cs="Arial"/>
          <w:sz w:val="20"/>
          <w:szCs w:val="20"/>
        </w:rPr>
        <w:t>deset</w:t>
      </w:r>
      <w:r w:rsidR="00240C4F" w:rsidRPr="002867CF">
        <w:rPr>
          <w:rFonts w:cs="Arial"/>
          <w:sz w:val="20"/>
          <w:szCs w:val="20"/>
        </w:rPr>
        <w:t xml:space="preserve"> zástupc</w:t>
      </w:r>
      <w:r w:rsidR="00240C4F">
        <w:rPr>
          <w:rFonts w:cs="Arial"/>
          <w:sz w:val="20"/>
          <w:szCs w:val="20"/>
        </w:rPr>
        <w:t>ů</w:t>
      </w:r>
      <w:r w:rsidR="00240C4F" w:rsidRPr="002867CF">
        <w:rPr>
          <w:rFonts w:cs="Arial"/>
          <w:sz w:val="20"/>
          <w:szCs w:val="20"/>
        </w:rPr>
        <w:t xml:space="preserve"> </w:t>
      </w:r>
      <w:r w:rsidR="004733A5" w:rsidRPr="002867CF">
        <w:rPr>
          <w:rFonts w:cs="Arial"/>
          <w:sz w:val="20"/>
          <w:szCs w:val="20"/>
        </w:rPr>
        <w:t>jednoho dodavatele.</w:t>
      </w:r>
      <w:r w:rsidR="00EF427F" w:rsidRPr="002867CF">
        <w:rPr>
          <w:rFonts w:cs="Arial"/>
          <w:sz w:val="20"/>
          <w:szCs w:val="20"/>
        </w:rPr>
        <w:t xml:space="preserve"> </w:t>
      </w:r>
      <w:r w:rsidR="00C84F48" w:rsidRPr="002867CF">
        <w:rPr>
          <w:rFonts w:cs="Arial"/>
          <w:sz w:val="20"/>
          <w:szCs w:val="20"/>
        </w:rPr>
        <w:t>Zástupci dodavatele budou muset při prohlídce areálu zadavatele dbát všech bezpečnostních pokynů zadavatele a splnit podmínky zadavatele pro pohyb osob v</w:t>
      </w:r>
      <w:r w:rsidR="00DF5FB1" w:rsidRPr="002867CF">
        <w:rPr>
          <w:rFonts w:cs="Arial"/>
          <w:sz w:val="20"/>
          <w:szCs w:val="20"/>
        </w:rPr>
        <w:t> </w:t>
      </w:r>
      <w:r w:rsidR="00C84F48" w:rsidRPr="002867CF">
        <w:rPr>
          <w:rFonts w:cs="Arial"/>
          <w:sz w:val="20"/>
          <w:szCs w:val="20"/>
        </w:rPr>
        <w:t>areálu</w:t>
      </w:r>
      <w:r w:rsidR="00DF5FB1" w:rsidRPr="002867CF">
        <w:rPr>
          <w:rFonts w:cs="Arial"/>
          <w:sz w:val="20"/>
          <w:szCs w:val="20"/>
        </w:rPr>
        <w:t xml:space="preserve">, které jsou uvedeny v Návštěvním řádu </w:t>
      </w:r>
      <w:r w:rsidR="0014798D" w:rsidRPr="002867CF">
        <w:rPr>
          <w:rFonts w:cs="Arial"/>
          <w:sz w:val="20"/>
          <w:szCs w:val="20"/>
        </w:rPr>
        <w:t xml:space="preserve">ŠKODA AUTO, </w:t>
      </w:r>
      <w:r w:rsidR="00DF5FB1" w:rsidRPr="002867CF">
        <w:rPr>
          <w:rFonts w:cs="Arial"/>
          <w:sz w:val="20"/>
          <w:szCs w:val="20"/>
        </w:rPr>
        <w:t xml:space="preserve">a.s., který </w:t>
      </w:r>
      <w:proofErr w:type="gramStart"/>
      <w:r w:rsidR="00DF5FB1" w:rsidRPr="002867CF">
        <w:rPr>
          <w:rFonts w:cs="Arial"/>
          <w:sz w:val="20"/>
          <w:szCs w:val="20"/>
        </w:rPr>
        <w:t>tvoří</w:t>
      </w:r>
      <w:proofErr w:type="gramEnd"/>
      <w:r w:rsidR="00DF5FB1" w:rsidRPr="002867CF">
        <w:rPr>
          <w:rFonts w:cs="Arial"/>
          <w:sz w:val="20"/>
          <w:szCs w:val="20"/>
        </w:rPr>
        <w:t xml:space="preserve"> </w:t>
      </w:r>
      <w:r w:rsidR="005350C3" w:rsidRPr="002867CF">
        <w:rPr>
          <w:rFonts w:cs="Arial"/>
          <w:sz w:val="20"/>
          <w:szCs w:val="20"/>
          <w:u w:val="single"/>
        </w:rPr>
        <w:t xml:space="preserve">přílohu </w:t>
      </w:r>
      <w:r w:rsidR="005350C3" w:rsidRPr="002867CF">
        <w:rPr>
          <w:rFonts w:cs="Arial"/>
          <w:sz w:val="20"/>
          <w:szCs w:val="20"/>
          <w:u w:val="single"/>
        </w:rPr>
        <w:fldChar w:fldCharType="begin"/>
      </w:r>
      <w:r w:rsidR="005350C3" w:rsidRPr="002867CF">
        <w:rPr>
          <w:rFonts w:cs="Arial"/>
          <w:sz w:val="20"/>
          <w:szCs w:val="20"/>
          <w:u w:val="single"/>
        </w:rPr>
        <w:instrText xml:space="preserve"> REF _Ref147764172 \r \h </w:instrText>
      </w:r>
      <w:r w:rsidR="00E41083" w:rsidRPr="002867CF">
        <w:rPr>
          <w:rFonts w:cs="Arial"/>
          <w:sz w:val="20"/>
          <w:szCs w:val="20"/>
          <w:u w:val="single"/>
        </w:rPr>
        <w:instrText xml:space="preserve"> \* MERGEFORMAT </w:instrText>
      </w:r>
      <w:r w:rsidR="005350C3" w:rsidRPr="002867CF">
        <w:rPr>
          <w:rFonts w:cs="Arial"/>
          <w:sz w:val="20"/>
          <w:szCs w:val="20"/>
          <w:u w:val="single"/>
        </w:rPr>
      </w:r>
      <w:r w:rsidR="005350C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C</w:t>
      </w:r>
      <w:r w:rsidR="005350C3" w:rsidRPr="002867CF">
        <w:rPr>
          <w:rFonts w:cs="Arial"/>
          <w:sz w:val="20"/>
          <w:szCs w:val="20"/>
          <w:u w:val="single"/>
        </w:rPr>
        <w:fldChar w:fldCharType="end"/>
      </w:r>
      <w:r w:rsidR="005350C3" w:rsidRPr="002867CF">
        <w:rPr>
          <w:rFonts w:cs="Arial"/>
          <w:sz w:val="20"/>
          <w:szCs w:val="20"/>
          <w:u w:val="single"/>
        </w:rPr>
        <w:t xml:space="preserve"> </w:t>
      </w:r>
      <w:r w:rsidR="00DF5FB1" w:rsidRPr="002867CF">
        <w:rPr>
          <w:rFonts w:cs="Arial"/>
          <w:sz w:val="20"/>
          <w:szCs w:val="20"/>
        </w:rPr>
        <w:t>zadávací dokumentace</w:t>
      </w:r>
      <w:r w:rsidR="00C84F48" w:rsidRPr="002867CF">
        <w:rPr>
          <w:rFonts w:cs="Arial"/>
          <w:sz w:val="20"/>
          <w:szCs w:val="20"/>
        </w:rPr>
        <w:t>.</w:t>
      </w:r>
    </w:p>
    <w:p w14:paraId="21212B19" w14:textId="3C34897B" w:rsidR="002D492E" w:rsidRPr="002867CF" w:rsidRDefault="002D492E" w:rsidP="00DF1D60">
      <w:pPr>
        <w:pStyle w:val="ListParagraph"/>
        <w:spacing w:after="120" w:line="280" w:lineRule="atLeast"/>
        <w:ind w:left="0"/>
        <w:contextualSpacing w:val="0"/>
        <w:jc w:val="both"/>
        <w:rPr>
          <w:rFonts w:cs="Arial"/>
          <w:sz w:val="20"/>
          <w:szCs w:val="20"/>
        </w:rPr>
      </w:pPr>
      <w:r w:rsidRPr="002867CF">
        <w:rPr>
          <w:rFonts w:cs="Arial"/>
          <w:sz w:val="20"/>
          <w:szCs w:val="20"/>
        </w:rPr>
        <w:t>Zadavatel si vyhrazuje právo rozhodnout o neuskutečnění prohlídky místa plnění, případně o stanovení dalších podmínek pro její konání, a to v závislosti na aktuální epidemiologické situaci a</w:t>
      </w:r>
      <w:r w:rsidR="44BCE7E1" w:rsidRPr="002867CF">
        <w:rPr>
          <w:rFonts w:cs="Arial"/>
          <w:sz w:val="20"/>
          <w:szCs w:val="20"/>
        </w:rPr>
        <w:t xml:space="preserve"> </w:t>
      </w:r>
      <w:r w:rsidR="00730160" w:rsidRPr="002867CF">
        <w:rPr>
          <w:rFonts w:cs="Arial"/>
          <w:sz w:val="20"/>
          <w:szCs w:val="20"/>
        </w:rPr>
        <w:t xml:space="preserve">případných </w:t>
      </w:r>
      <w:r w:rsidRPr="002867CF">
        <w:rPr>
          <w:rFonts w:cs="Arial"/>
          <w:sz w:val="20"/>
          <w:szCs w:val="20"/>
        </w:rPr>
        <w:t>opatřeních platných v období, v němž se má prohlídka místa plnění uskutečnit.</w:t>
      </w:r>
    </w:p>
    <w:p w14:paraId="27A57DDC" w14:textId="0E77DFC0" w:rsidR="004733A5" w:rsidRPr="002867CF" w:rsidRDefault="004733A5" w:rsidP="00DF1D60">
      <w:pPr>
        <w:pStyle w:val="ListParagraph"/>
        <w:spacing w:after="120" w:line="280" w:lineRule="atLeast"/>
        <w:ind w:left="0"/>
        <w:contextualSpacing w:val="0"/>
        <w:jc w:val="both"/>
        <w:rPr>
          <w:rFonts w:cs="Arial"/>
          <w:sz w:val="20"/>
          <w:szCs w:val="20"/>
        </w:rPr>
      </w:pPr>
      <w:r w:rsidRPr="002867CF">
        <w:rPr>
          <w:rFonts w:cs="Arial"/>
          <w:sz w:val="20"/>
          <w:szCs w:val="20"/>
        </w:rPr>
        <w:t>Z</w:t>
      </w:r>
      <w:r w:rsidR="00F0241D" w:rsidRPr="002867CF">
        <w:rPr>
          <w:rFonts w:cs="Arial"/>
          <w:sz w:val="20"/>
          <w:szCs w:val="20"/>
        </w:rPr>
        <w:t> </w:t>
      </w:r>
      <w:r w:rsidRPr="002867CF">
        <w:rPr>
          <w:rFonts w:cs="Arial"/>
          <w:sz w:val="20"/>
          <w:szCs w:val="20"/>
        </w:rPr>
        <w:t>provedené prohlídky místa plnění veřejné zakázky vyhotoví zadavatel záznam o průběhu prohlídky místa plnění veřejné zakázky, ve kterém zadavatel uvede, kteří dodavatelé</w:t>
      </w:r>
      <w:r w:rsidR="00C13EC0" w:rsidRPr="002867CF">
        <w:rPr>
          <w:rFonts w:cs="Arial"/>
          <w:sz w:val="20"/>
          <w:szCs w:val="20"/>
        </w:rPr>
        <w:t xml:space="preserve"> a jejich zástupci</w:t>
      </w:r>
      <w:r w:rsidRPr="002867CF">
        <w:rPr>
          <w:rFonts w:cs="Arial"/>
          <w:sz w:val="20"/>
          <w:szCs w:val="20"/>
        </w:rPr>
        <w:t xml:space="preserve"> se prohlídky zúčastnili.</w:t>
      </w:r>
    </w:p>
    <w:p w14:paraId="12DA21D0" w14:textId="786D1A2A" w:rsidR="004733A5" w:rsidRPr="002867CF" w:rsidRDefault="004733A5" w:rsidP="00DF1D60">
      <w:pPr>
        <w:pStyle w:val="ListParagraph"/>
        <w:spacing w:after="120" w:line="280" w:lineRule="atLeast"/>
        <w:ind w:left="0"/>
        <w:contextualSpacing w:val="0"/>
        <w:jc w:val="both"/>
        <w:rPr>
          <w:rFonts w:cs="Arial"/>
          <w:sz w:val="20"/>
          <w:szCs w:val="20"/>
        </w:rPr>
      </w:pPr>
      <w:r w:rsidRPr="002867CF">
        <w:rPr>
          <w:rFonts w:cs="Arial"/>
          <w:sz w:val="20"/>
          <w:szCs w:val="20"/>
        </w:rPr>
        <w:t xml:space="preserve">Prohlídka místa plnění </w:t>
      </w:r>
      <w:proofErr w:type="gramStart"/>
      <w:r w:rsidRPr="002867CF">
        <w:rPr>
          <w:rFonts w:cs="Arial"/>
          <w:sz w:val="20"/>
          <w:szCs w:val="20"/>
        </w:rPr>
        <w:t>slouží</w:t>
      </w:r>
      <w:proofErr w:type="gramEnd"/>
      <w:r w:rsidRPr="002867CF">
        <w:rPr>
          <w:rFonts w:cs="Arial"/>
          <w:sz w:val="20"/>
          <w:szCs w:val="20"/>
        </w:rPr>
        <w:t xml:space="preserve"> výhradně k</w:t>
      </w:r>
      <w:r w:rsidR="00F0241D" w:rsidRPr="002867CF">
        <w:rPr>
          <w:rFonts w:cs="Arial"/>
          <w:sz w:val="20"/>
          <w:szCs w:val="20"/>
        </w:rPr>
        <w:t> </w:t>
      </w:r>
      <w:r w:rsidRPr="002867CF">
        <w:rPr>
          <w:rFonts w:cs="Arial"/>
          <w:sz w:val="20"/>
          <w:szCs w:val="20"/>
        </w:rPr>
        <w:t>seznámení dodavatelů se stávajícím místem budoucího plnění. Prohlídka není určena k</w:t>
      </w:r>
      <w:r w:rsidR="00F0241D" w:rsidRPr="002867CF">
        <w:rPr>
          <w:rFonts w:cs="Arial"/>
          <w:sz w:val="20"/>
          <w:szCs w:val="20"/>
        </w:rPr>
        <w:t> </w:t>
      </w:r>
      <w:r w:rsidRPr="002867CF">
        <w:rPr>
          <w:rFonts w:cs="Arial"/>
          <w:sz w:val="20"/>
          <w:szCs w:val="20"/>
        </w:rPr>
        <w:t>případnému vyjasňování obsahu zadávací dokumentace. Při požadavku vysvětlení zadávací dokumentace je nutno postupovat dle §</w:t>
      </w:r>
      <w:r w:rsidR="00F0241D" w:rsidRPr="002867CF">
        <w:rPr>
          <w:rFonts w:cs="Arial"/>
          <w:sz w:val="20"/>
          <w:szCs w:val="20"/>
        </w:rPr>
        <w:t> </w:t>
      </w:r>
      <w:r w:rsidRPr="002867CF">
        <w:rPr>
          <w:rFonts w:cs="Arial"/>
          <w:sz w:val="20"/>
          <w:szCs w:val="20"/>
        </w:rPr>
        <w:t xml:space="preserve">98 Zákona. </w:t>
      </w:r>
    </w:p>
    <w:p w14:paraId="00667DC2" w14:textId="7C86200F" w:rsidR="00CE4E87" w:rsidRPr="002867CF" w:rsidRDefault="004733A5" w:rsidP="00DF1D60">
      <w:pPr>
        <w:pStyle w:val="ListParagraph"/>
        <w:spacing w:after="120" w:line="280" w:lineRule="atLeast"/>
        <w:ind w:left="0"/>
        <w:contextualSpacing w:val="0"/>
        <w:jc w:val="both"/>
        <w:rPr>
          <w:rFonts w:cs="Arial"/>
          <w:sz w:val="20"/>
          <w:szCs w:val="20"/>
        </w:rPr>
      </w:pPr>
      <w:r w:rsidRPr="002867CF">
        <w:rPr>
          <w:rFonts w:cs="Arial"/>
          <w:sz w:val="20"/>
          <w:szCs w:val="20"/>
        </w:rPr>
        <w:t>Vzhledem k předmětu veřejné zakázky považuje zadavatel prohlídku místa plnění za doporučenou.</w:t>
      </w:r>
    </w:p>
    <w:p w14:paraId="6AF08C19" w14:textId="475E1C0A"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Způsob zadání veřejné zakázky</w:t>
      </w:r>
    </w:p>
    <w:p w14:paraId="42822039" w14:textId="0E35749C" w:rsidR="00A56E24" w:rsidRPr="002867CF" w:rsidRDefault="007B65C5" w:rsidP="0018003F">
      <w:pPr>
        <w:pStyle w:val="ListParagraph"/>
        <w:spacing w:after="120" w:line="280" w:lineRule="atLeast"/>
        <w:ind w:left="0"/>
        <w:contextualSpacing w:val="0"/>
        <w:jc w:val="both"/>
        <w:rPr>
          <w:rFonts w:cs="Arial"/>
          <w:sz w:val="20"/>
          <w:szCs w:val="20"/>
        </w:rPr>
      </w:pPr>
      <w:r w:rsidRPr="002867CF">
        <w:rPr>
          <w:rFonts w:cs="Arial"/>
          <w:sz w:val="20"/>
          <w:szCs w:val="20"/>
        </w:rPr>
        <w:t xml:space="preserve">Veřejná zakázka je </w:t>
      </w:r>
      <w:r w:rsidR="002A3D2F" w:rsidRPr="002867CF">
        <w:rPr>
          <w:rFonts w:cs="Arial"/>
          <w:sz w:val="20"/>
          <w:szCs w:val="20"/>
        </w:rPr>
        <w:t>nadlimitní veřejnou</w:t>
      </w:r>
      <w:r w:rsidR="00645A73" w:rsidRPr="002867CF">
        <w:rPr>
          <w:rFonts w:cs="Arial"/>
          <w:sz w:val="20"/>
          <w:szCs w:val="20"/>
        </w:rPr>
        <w:t xml:space="preserve"> </w:t>
      </w:r>
      <w:r w:rsidRPr="002867CF">
        <w:rPr>
          <w:rFonts w:cs="Arial"/>
          <w:sz w:val="20"/>
          <w:szCs w:val="20"/>
        </w:rPr>
        <w:t xml:space="preserve">zakázkou </w:t>
      </w:r>
      <w:r w:rsidR="00645A73" w:rsidRPr="002867CF">
        <w:rPr>
          <w:rFonts w:cs="Arial"/>
          <w:sz w:val="20"/>
          <w:szCs w:val="20"/>
        </w:rPr>
        <w:t>ve smyslu § 2</w:t>
      </w:r>
      <w:r w:rsidR="002A3D2F" w:rsidRPr="002867CF">
        <w:rPr>
          <w:rFonts w:cs="Arial"/>
          <w:sz w:val="20"/>
          <w:szCs w:val="20"/>
        </w:rPr>
        <w:t>5 Z</w:t>
      </w:r>
      <w:r w:rsidR="00E91CD2" w:rsidRPr="002867CF">
        <w:rPr>
          <w:rFonts w:cs="Arial"/>
          <w:sz w:val="20"/>
          <w:szCs w:val="20"/>
        </w:rPr>
        <w:t xml:space="preserve">ákona </w:t>
      </w:r>
      <w:r w:rsidR="00645A73" w:rsidRPr="002867CF">
        <w:rPr>
          <w:rFonts w:cs="Arial"/>
          <w:sz w:val="20"/>
          <w:szCs w:val="20"/>
        </w:rPr>
        <w:t>a je zadávána v</w:t>
      </w:r>
      <w:r w:rsidR="002A3D2F" w:rsidRPr="002867CF">
        <w:rPr>
          <w:rFonts w:cs="Arial"/>
          <w:sz w:val="20"/>
          <w:szCs w:val="20"/>
        </w:rPr>
        <w:t xml:space="preserve"> otevřeném řízení </w:t>
      </w:r>
      <w:r w:rsidR="00645A73" w:rsidRPr="002867CF">
        <w:rPr>
          <w:rFonts w:cs="Arial"/>
          <w:sz w:val="20"/>
          <w:szCs w:val="20"/>
        </w:rPr>
        <w:t>v souladu s § 5</w:t>
      </w:r>
      <w:r w:rsidR="00492AA1" w:rsidRPr="002867CF">
        <w:rPr>
          <w:rFonts w:cs="Arial"/>
          <w:sz w:val="20"/>
          <w:szCs w:val="20"/>
        </w:rPr>
        <w:t>6 a násl.</w:t>
      </w:r>
      <w:r w:rsidR="00645A73" w:rsidRPr="002867CF">
        <w:rPr>
          <w:rFonts w:cs="Arial"/>
          <w:sz w:val="20"/>
          <w:szCs w:val="20"/>
        </w:rPr>
        <w:t xml:space="preserve"> Zákona. Veřejná zakázka </w:t>
      </w:r>
      <w:r w:rsidRPr="002867CF">
        <w:rPr>
          <w:rFonts w:cs="Arial"/>
          <w:sz w:val="20"/>
          <w:szCs w:val="20"/>
        </w:rPr>
        <w:t xml:space="preserve">je </w:t>
      </w:r>
      <w:r w:rsidR="00645A73" w:rsidRPr="002867CF">
        <w:rPr>
          <w:rFonts w:cs="Arial"/>
          <w:sz w:val="20"/>
          <w:szCs w:val="20"/>
        </w:rPr>
        <w:t xml:space="preserve">zároveň </w:t>
      </w:r>
      <w:r w:rsidRPr="002867CF">
        <w:rPr>
          <w:rFonts w:cs="Arial"/>
          <w:sz w:val="20"/>
          <w:szCs w:val="20"/>
        </w:rPr>
        <w:t>zadávána v souladu s </w:t>
      </w:r>
      <w:r w:rsidR="00D232E7" w:rsidRPr="002867CF">
        <w:rPr>
          <w:rFonts w:cs="Arial"/>
          <w:sz w:val="20"/>
          <w:szCs w:val="20"/>
        </w:rPr>
        <w:t xml:space="preserve">Pokyny </w:t>
      </w:r>
      <w:r w:rsidR="00B80E01" w:rsidRPr="002867CF">
        <w:rPr>
          <w:rFonts w:cs="Arial"/>
          <w:sz w:val="20"/>
          <w:szCs w:val="20"/>
        </w:rPr>
        <w:t>pro zadání zakázek pro programy spolufinancované z rozpočtu SFŽP ČR</w:t>
      </w:r>
      <w:r w:rsidR="00A56E24" w:rsidRPr="002867CF">
        <w:rPr>
          <w:rFonts w:cs="Arial"/>
          <w:sz w:val="20"/>
          <w:szCs w:val="20"/>
        </w:rPr>
        <w:t xml:space="preserve">, verze </w:t>
      </w:r>
      <w:r w:rsidR="000D0627" w:rsidRPr="002867CF">
        <w:rPr>
          <w:rFonts w:cs="Arial"/>
          <w:sz w:val="20"/>
          <w:szCs w:val="20"/>
        </w:rPr>
        <w:t xml:space="preserve">6 </w:t>
      </w:r>
      <w:r w:rsidR="00B80E01" w:rsidRPr="002867CF">
        <w:rPr>
          <w:rFonts w:cs="Arial"/>
          <w:sz w:val="20"/>
          <w:szCs w:val="20"/>
        </w:rPr>
        <w:t>v rámci programu</w:t>
      </w:r>
      <w:r w:rsidR="00A56E24" w:rsidRPr="002867CF">
        <w:rPr>
          <w:rFonts w:cs="Arial"/>
          <w:sz w:val="20"/>
          <w:szCs w:val="20"/>
        </w:rPr>
        <w:t xml:space="preserve"> pro poskytování podpory z prostředků Modernizačního fondu:</w:t>
      </w:r>
      <w:r w:rsidR="00B80E01" w:rsidRPr="002867CF">
        <w:rPr>
          <w:rFonts w:cs="Arial"/>
          <w:sz w:val="20"/>
          <w:szCs w:val="20"/>
        </w:rPr>
        <w:t xml:space="preserve"> Modernizace soustav zásobování tepelnou energií (HEAT) (dále jen „</w:t>
      </w:r>
      <w:r w:rsidR="00B80E01" w:rsidRPr="002867CF">
        <w:rPr>
          <w:rFonts w:cs="Arial"/>
          <w:b/>
          <w:bCs/>
          <w:sz w:val="20"/>
          <w:szCs w:val="20"/>
        </w:rPr>
        <w:t>Pokyny</w:t>
      </w:r>
      <w:r w:rsidR="00B80E01" w:rsidRPr="002867CF">
        <w:rPr>
          <w:rFonts w:cs="Arial"/>
          <w:sz w:val="20"/>
          <w:szCs w:val="20"/>
        </w:rPr>
        <w:t xml:space="preserve">“), vydanými </w:t>
      </w:r>
      <w:r w:rsidR="00A56E24" w:rsidRPr="002867CF">
        <w:rPr>
          <w:rFonts w:cs="Arial"/>
          <w:sz w:val="20"/>
          <w:szCs w:val="20"/>
        </w:rPr>
        <w:t>Státním fondem životního prostředí České republiky</w:t>
      </w:r>
      <w:r w:rsidR="00B80E01" w:rsidRPr="002867CF">
        <w:rPr>
          <w:rFonts w:cs="Arial"/>
          <w:sz w:val="20"/>
          <w:szCs w:val="20"/>
        </w:rPr>
        <w:t>, a</w:t>
      </w:r>
      <w:r w:rsidR="00F22920" w:rsidRPr="002867CF">
        <w:rPr>
          <w:rFonts w:cs="Arial"/>
          <w:sz w:val="20"/>
          <w:szCs w:val="20"/>
        </w:rPr>
        <w:t> </w:t>
      </w:r>
      <w:r w:rsidR="00B80E01" w:rsidRPr="002867CF">
        <w:rPr>
          <w:rFonts w:cs="Arial"/>
          <w:sz w:val="20"/>
          <w:szCs w:val="20"/>
        </w:rPr>
        <w:t>to v otevřené výzvě ve smyslu § 2.5.2 Pokynů</w:t>
      </w:r>
      <w:r w:rsidR="00BE0EDE" w:rsidRPr="002867CF">
        <w:rPr>
          <w:rFonts w:cs="Arial"/>
          <w:sz w:val="20"/>
          <w:szCs w:val="20"/>
        </w:rPr>
        <w:t>.</w:t>
      </w:r>
      <w:r w:rsidR="008F2241" w:rsidRPr="002867CF">
        <w:rPr>
          <w:rFonts w:cs="Arial"/>
          <w:sz w:val="20"/>
          <w:szCs w:val="20"/>
        </w:rPr>
        <w:t xml:space="preserve"> </w:t>
      </w:r>
    </w:p>
    <w:p w14:paraId="69F5A869" w14:textId="55D84D92" w:rsidR="007B65C5" w:rsidRPr="002867CF" w:rsidRDefault="007B65C5" w:rsidP="0018003F">
      <w:pPr>
        <w:pStyle w:val="ListParagraph"/>
        <w:spacing w:after="120" w:line="280" w:lineRule="atLeast"/>
        <w:ind w:left="0"/>
        <w:contextualSpacing w:val="0"/>
        <w:jc w:val="both"/>
        <w:rPr>
          <w:rFonts w:cs="Arial"/>
          <w:sz w:val="20"/>
          <w:szCs w:val="20"/>
        </w:rPr>
      </w:pPr>
      <w:r w:rsidRPr="002867CF">
        <w:rPr>
          <w:rFonts w:cs="Arial"/>
          <w:sz w:val="20"/>
          <w:szCs w:val="20"/>
        </w:rPr>
        <w:lastRenderedPageBreak/>
        <w:t xml:space="preserve">Tato veřejná zakázka je zadávána za účelem uzavření </w:t>
      </w:r>
      <w:r w:rsidR="006F7720" w:rsidRPr="002867CF">
        <w:rPr>
          <w:rFonts w:cs="Arial"/>
          <w:sz w:val="20"/>
          <w:szCs w:val="20"/>
        </w:rPr>
        <w:t>smlouvy o dílo</w:t>
      </w:r>
      <w:r w:rsidRPr="002867CF">
        <w:rPr>
          <w:rFonts w:cs="Arial"/>
          <w:sz w:val="20"/>
          <w:szCs w:val="20"/>
        </w:rPr>
        <w:t>. Zadavatel má v úmyslu uzavřít smlouvu s jedním dodavatelem.</w:t>
      </w:r>
      <w:r w:rsidR="00D3457C" w:rsidRPr="002867CF">
        <w:rPr>
          <w:rFonts w:cs="Arial"/>
          <w:sz w:val="20"/>
          <w:szCs w:val="20"/>
        </w:rPr>
        <w:t xml:space="preserve"> Pro vyloučení pochybností zadavatel uvádí, že ve smyslu § 5 Zákona se za dodavatele považuje rovněž skupina dodavatelů, která nabízí plnění veřejné zakázky společně.</w:t>
      </w:r>
    </w:p>
    <w:p w14:paraId="104ABEE1"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Varianty nabídky</w:t>
      </w:r>
    </w:p>
    <w:p w14:paraId="1E898572" w14:textId="77777777" w:rsidR="007B65C5" w:rsidRPr="002867CF" w:rsidRDefault="007B65C5" w:rsidP="007B65C5">
      <w:pPr>
        <w:pStyle w:val="ListParagraph"/>
        <w:spacing w:after="120" w:line="280" w:lineRule="atLeast"/>
        <w:ind w:left="0"/>
        <w:jc w:val="both"/>
        <w:rPr>
          <w:rFonts w:cs="Arial"/>
          <w:sz w:val="20"/>
          <w:szCs w:val="20"/>
        </w:rPr>
      </w:pPr>
      <w:r w:rsidRPr="002867CF">
        <w:rPr>
          <w:rFonts w:cs="Arial"/>
          <w:sz w:val="20"/>
          <w:szCs w:val="20"/>
        </w:rPr>
        <w:t>Zadavatel nepřipouští varianty nabídky.</w:t>
      </w:r>
    </w:p>
    <w:p w14:paraId="1CD139BD" w14:textId="3E6A2EB0"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19" w:name="_Ref451432330"/>
      <w:bookmarkStart w:id="20" w:name="_Ref329767345"/>
      <w:r w:rsidRPr="422F66B4">
        <w:rPr>
          <w:rFonts w:ascii="Arial" w:hAnsi="Arial" w:cs="Arial"/>
          <w:b/>
          <w:bCs/>
          <w:sz w:val="20"/>
          <w:szCs w:val="20"/>
        </w:rPr>
        <w:t xml:space="preserve">Uvedení částí veřejné zakázky, které má účastník </w:t>
      </w:r>
      <w:r w:rsidR="00645A73" w:rsidRPr="422F66B4">
        <w:rPr>
          <w:rFonts w:ascii="Arial" w:hAnsi="Arial" w:cs="Arial"/>
          <w:b/>
          <w:bCs/>
          <w:sz w:val="20"/>
          <w:szCs w:val="20"/>
        </w:rPr>
        <w:t>zadávac</w:t>
      </w:r>
      <w:r w:rsidR="0033434F" w:rsidRPr="422F66B4">
        <w:rPr>
          <w:rFonts w:ascii="Arial" w:hAnsi="Arial" w:cs="Arial"/>
          <w:b/>
          <w:bCs/>
          <w:sz w:val="20"/>
          <w:szCs w:val="20"/>
        </w:rPr>
        <w:t>í</w:t>
      </w:r>
      <w:r w:rsidR="00645A73" w:rsidRPr="422F66B4">
        <w:rPr>
          <w:rFonts w:ascii="Arial" w:hAnsi="Arial" w:cs="Arial"/>
          <w:b/>
          <w:bCs/>
          <w:sz w:val="20"/>
          <w:szCs w:val="20"/>
        </w:rPr>
        <w:t xml:space="preserve">ho </w:t>
      </w:r>
      <w:r w:rsidRPr="422F66B4">
        <w:rPr>
          <w:rFonts w:ascii="Arial" w:hAnsi="Arial" w:cs="Arial"/>
          <w:b/>
          <w:bCs/>
          <w:sz w:val="20"/>
          <w:szCs w:val="20"/>
        </w:rPr>
        <w:t xml:space="preserve">řízení v úmyslu zadat poddodavatelům a identifikace </w:t>
      </w:r>
      <w:bookmarkEnd w:id="19"/>
      <w:r w:rsidRPr="422F66B4">
        <w:rPr>
          <w:rFonts w:ascii="Arial" w:hAnsi="Arial" w:cs="Arial"/>
          <w:b/>
          <w:bCs/>
          <w:sz w:val="20"/>
          <w:szCs w:val="20"/>
        </w:rPr>
        <w:t>poddodavatelů</w:t>
      </w:r>
      <w:r w:rsidR="00B00549" w:rsidRPr="422F66B4">
        <w:rPr>
          <w:rFonts w:ascii="Arial" w:hAnsi="Arial" w:cs="Arial"/>
          <w:b/>
          <w:bCs/>
          <w:sz w:val="20"/>
          <w:szCs w:val="20"/>
        </w:rPr>
        <w:t xml:space="preserve"> </w:t>
      </w:r>
    </w:p>
    <w:p w14:paraId="21A0BA8A" w14:textId="60C8DF38"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w:t>
      </w:r>
      <w:r w:rsidR="00B00549" w:rsidRPr="002867CF">
        <w:rPr>
          <w:rFonts w:cs="Arial"/>
          <w:sz w:val="20"/>
          <w:szCs w:val="20"/>
        </w:rPr>
        <w:t>v souladu s §</w:t>
      </w:r>
      <w:r w:rsidR="00F0241D" w:rsidRPr="002867CF">
        <w:rPr>
          <w:rFonts w:cs="Arial"/>
          <w:sz w:val="20"/>
          <w:szCs w:val="20"/>
        </w:rPr>
        <w:t> </w:t>
      </w:r>
      <w:r w:rsidR="00B00549" w:rsidRPr="002867CF">
        <w:rPr>
          <w:rFonts w:cs="Arial"/>
          <w:sz w:val="20"/>
          <w:szCs w:val="20"/>
        </w:rPr>
        <w:t>105 odst.</w:t>
      </w:r>
      <w:r w:rsidR="00F0241D" w:rsidRPr="002867CF">
        <w:rPr>
          <w:rFonts w:cs="Arial"/>
          <w:sz w:val="20"/>
          <w:szCs w:val="20"/>
        </w:rPr>
        <w:t> </w:t>
      </w:r>
      <w:r w:rsidR="00B00549" w:rsidRPr="002867CF">
        <w:rPr>
          <w:rFonts w:cs="Arial"/>
          <w:sz w:val="20"/>
          <w:szCs w:val="20"/>
        </w:rPr>
        <w:t xml:space="preserve">1 Zákona </w:t>
      </w:r>
      <w:r w:rsidRPr="002867CF">
        <w:rPr>
          <w:rFonts w:cs="Arial"/>
          <w:sz w:val="20"/>
          <w:szCs w:val="20"/>
        </w:rPr>
        <w:t xml:space="preserve">požaduje, aby účastník </w:t>
      </w:r>
      <w:r w:rsidR="00645A73" w:rsidRPr="002867CF">
        <w:rPr>
          <w:rFonts w:cs="Arial"/>
          <w:sz w:val="20"/>
          <w:szCs w:val="20"/>
        </w:rPr>
        <w:t xml:space="preserve">zadávacího </w:t>
      </w:r>
      <w:r w:rsidRPr="002867CF">
        <w:rPr>
          <w:rFonts w:cs="Arial"/>
          <w:sz w:val="20"/>
          <w:szCs w:val="20"/>
        </w:rPr>
        <w:t>řízení ve své nabídce určil části veřejné zakázky, které hodlá plnit prostřednictvím poddodavatelů, a aby uvedl identifik</w:t>
      </w:r>
      <w:r w:rsidR="0033434F" w:rsidRPr="002867CF">
        <w:rPr>
          <w:rFonts w:cs="Arial"/>
          <w:sz w:val="20"/>
          <w:szCs w:val="20"/>
        </w:rPr>
        <w:t>a</w:t>
      </w:r>
      <w:r w:rsidRPr="002867CF">
        <w:rPr>
          <w:rFonts w:cs="Arial"/>
          <w:sz w:val="20"/>
          <w:szCs w:val="20"/>
        </w:rPr>
        <w:t>ční údaje každého poddodavatele v rozsahu podle § 28 odst.</w:t>
      </w:r>
      <w:r w:rsidR="0085148B" w:rsidRPr="002867CF">
        <w:rPr>
          <w:rFonts w:cs="Arial"/>
          <w:sz w:val="20"/>
          <w:szCs w:val="20"/>
        </w:rPr>
        <w:t> </w:t>
      </w:r>
      <w:r w:rsidRPr="002867CF">
        <w:rPr>
          <w:rFonts w:cs="Arial"/>
          <w:sz w:val="20"/>
          <w:szCs w:val="20"/>
        </w:rPr>
        <w:t xml:space="preserve">1 písm. g) Zákona. Dodavatel pro tento účel může využít vzoru,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5350C3" w:rsidRPr="002867CF">
        <w:rPr>
          <w:rFonts w:cs="Arial"/>
          <w:sz w:val="20"/>
          <w:szCs w:val="20"/>
          <w:u w:val="single"/>
        </w:rPr>
        <w:fldChar w:fldCharType="begin"/>
      </w:r>
      <w:r w:rsidR="005350C3" w:rsidRPr="002867CF">
        <w:rPr>
          <w:rFonts w:cs="Arial"/>
          <w:sz w:val="20"/>
          <w:szCs w:val="20"/>
          <w:u w:val="single"/>
        </w:rPr>
        <w:instrText xml:space="preserve"> REF _Ref147764286 \r \h </w:instrText>
      </w:r>
      <w:r w:rsidR="00B91FA7" w:rsidRPr="002867CF">
        <w:rPr>
          <w:rFonts w:cs="Arial"/>
          <w:sz w:val="20"/>
          <w:szCs w:val="20"/>
          <w:u w:val="single"/>
        </w:rPr>
        <w:instrText xml:space="preserve"> \* MERGEFORMAT </w:instrText>
      </w:r>
      <w:r w:rsidR="005350C3" w:rsidRPr="002867CF">
        <w:rPr>
          <w:rFonts w:cs="Arial"/>
          <w:sz w:val="20"/>
          <w:szCs w:val="20"/>
          <w:u w:val="single"/>
        </w:rPr>
      </w:r>
      <w:r w:rsidR="005350C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D</w:t>
      </w:r>
      <w:r w:rsidR="005350C3" w:rsidRPr="002867CF">
        <w:rPr>
          <w:rFonts w:cs="Arial"/>
          <w:sz w:val="20"/>
          <w:szCs w:val="20"/>
          <w:u w:val="single"/>
        </w:rPr>
        <w:fldChar w:fldCharType="end"/>
      </w:r>
      <w:r w:rsidR="005350C3" w:rsidRPr="002867CF">
        <w:rPr>
          <w:rFonts w:cs="Arial"/>
          <w:sz w:val="20"/>
          <w:szCs w:val="20"/>
        </w:rPr>
        <w:t xml:space="preserve"> </w:t>
      </w:r>
      <w:r w:rsidRPr="002867CF">
        <w:rPr>
          <w:rFonts w:cs="Arial"/>
          <w:sz w:val="20"/>
          <w:szCs w:val="20"/>
        </w:rPr>
        <w:t>zadávací dokumentace.</w:t>
      </w:r>
    </w:p>
    <w:p w14:paraId="2E21006C" w14:textId="44CF5472"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V případě, že dodavatel nemá v úmyslu zadat žádnou část veřejné zakázky poddodavatelům, učiní o</w:t>
      </w:r>
      <w:r w:rsidR="002A3D2F" w:rsidRPr="002867CF">
        <w:rPr>
          <w:rFonts w:cs="Arial"/>
          <w:sz w:val="20"/>
          <w:szCs w:val="20"/>
        </w:rPr>
        <w:t> </w:t>
      </w:r>
      <w:r w:rsidRPr="002867CF">
        <w:rPr>
          <w:rFonts w:cs="Arial"/>
          <w:sz w:val="20"/>
          <w:szCs w:val="20"/>
        </w:rPr>
        <w:t xml:space="preserve">této skutečnosti čestné prohlášení. Dodavatel pro tento účel může využít vzoru,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5350C3" w:rsidRPr="002867CF">
        <w:rPr>
          <w:rFonts w:cs="Arial"/>
          <w:sz w:val="20"/>
          <w:szCs w:val="20"/>
          <w:u w:val="single"/>
        </w:rPr>
        <w:fldChar w:fldCharType="begin"/>
      </w:r>
      <w:r w:rsidR="005350C3" w:rsidRPr="002867CF">
        <w:rPr>
          <w:rFonts w:cs="Arial"/>
          <w:sz w:val="20"/>
          <w:szCs w:val="20"/>
          <w:u w:val="single"/>
        </w:rPr>
        <w:instrText xml:space="preserve"> REF _Ref147764286 \r \h </w:instrText>
      </w:r>
      <w:r w:rsidR="00B91FA7" w:rsidRPr="002867CF">
        <w:rPr>
          <w:rFonts w:cs="Arial"/>
          <w:sz w:val="20"/>
          <w:szCs w:val="20"/>
          <w:u w:val="single"/>
        </w:rPr>
        <w:instrText xml:space="preserve"> \* MERGEFORMAT </w:instrText>
      </w:r>
      <w:r w:rsidR="005350C3" w:rsidRPr="002867CF">
        <w:rPr>
          <w:rFonts w:cs="Arial"/>
          <w:sz w:val="20"/>
          <w:szCs w:val="20"/>
          <w:u w:val="single"/>
        </w:rPr>
      </w:r>
      <w:r w:rsidR="005350C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D</w:t>
      </w:r>
      <w:r w:rsidR="005350C3" w:rsidRPr="002867CF">
        <w:rPr>
          <w:rFonts w:cs="Arial"/>
          <w:sz w:val="20"/>
          <w:szCs w:val="20"/>
          <w:u w:val="single"/>
        </w:rPr>
        <w:fldChar w:fldCharType="end"/>
      </w:r>
      <w:r w:rsidRPr="002867CF">
        <w:rPr>
          <w:rFonts w:cs="Arial"/>
          <w:sz w:val="20"/>
          <w:szCs w:val="20"/>
        </w:rPr>
        <w:t xml:space="preserve"> zadávací dokumentace.</w:t>
      </w:r>
    </w:p>
    <w:p w14:paraId="600669E8" w14:textId="475B4208" w:rsidR="006F5654" w:rsidRPr="002867CF" w:rsidRDefault="006F5654" w:rsidP="00D4270C">
      <w:pPr>
        <w:keepNext/>
        <w:numPr>
          <w:ilvl w:val="1"/>
          <w:numId w:val="12"/>
        </w:numPr>
        <w:spacing w:before="240" w:after="120" w:line="280" w:lineRule="atLeast"/>
        <w:jc w:val="both"/>
        <w:rPr>
          <w:rFonts w:ascii="Arial" w:hAnsi="Arial" w:cs="Arial"/>
          <w:b/>
          <w:iCs/>
          <w:sz w:val="20"/>
          <w:szCs w:val="20"/>
        </w:rPr>
      </w:pPr>
      <w:bookmarkStart w:id="21" w:name="_Ref481742496"/>
      <w:bookmarkEnd w:id="20"/>
      <w:r w:rsidRPr="422F66B4">
        <w:rPr>
          <w:rFonts w:ascii="Arial" w:hAnsi="Arial" w:cs="Arial"/>
          <w:b/>
          <w:bCs/>
          <w:sz w:val="20"/>
          <w:szCs w:val="20"/>
        </w:rPr>
        <w:t>Zadávací lhůta</w:t>
      </w:r>
    </w:p>
    <w:p w14:paraId="7119D639" w14:textId="12F3A21A" w:rsidR="006F5654" w:rsidRPr="002867CF" w:rsidRDefault="006F5654" w:rsidP="1EDCD1BE">
      <w:pPr>
        <w:pStyle w:val="ListParagraph"/>
        <w:spacing w:after="120" w:line="280" w:lineRule="atLeast"/>
        <w:ind w:left="0"/>
        <w:contextualSpacing w:val="0"/>
        <w:jc w:val="both"/>
        <w:rPr>
          <w:rFonts w:cs="Arial"/>
          <w:sz w:val="20"/>
          <w:szCs w:val="20"/>
        </w:rPr>
      </w:pPr>
      <w:r w:rsidRPr="002867CF">
        <w:rPr>
          <w:rFonts w:cs="Arial"/>
          <w:sz w:val="20"/>
          <w:szCs w:val="20"/>
        </w:rPr>
        <w:t xml:space="preserve">Zadávací lhůta, po kterou účastníci </w:t>
      </w:r>
      <w:r w:rsidR="0085148B" w:rsidRPr="002867CF">
        <w:rPr>
          <w:rFonts w:cs="Arial"/>
          <w:sz w:val="20"/>
          <w:szCs w:val="20"/>
        </w:rPr>
        <w:t xml:space="preserve">zadávacího </w:t>
      </w:r>
      <w:r w:rsidRPr="002867CF">
        <w:rPr>
          <w:rFonts w:cs="Arial"/>
          <w:sz w:val="20"/>
          <w:szCs w:val="20"/>
        </w:rPr>
        <w:t>řízení nesmějí z</w:t>
      </w:r>
      <w:r w:rsidR="0085148B" w:rsidRPr="002867CF">
        <w:rPr>
          <w:rFonts w:cs="Arial"/>
          <w:sz w:val="20"/>
          <w:szCs w:val="20"/>
        </w:rPr>
        <w:t xml:space="preserve">e zadávacího </w:t>
      </w:r>
      <w:r w:rsidRPr="002867CF">
        <w:rPr>
          <w:rFonts w:cs="Arial"/>
          <w:sz w:val="20"/>
          <w:szCs w:val="20"/>
        </w:rPr>
        <w:t xml:space="preserve">řízení odstoupit, je stanovena zadavatelem na </w:t>
      </w:r>
      <w:r w:rsidR="003502A7" w:rsidRPr="002867CF">
        <w:rPr>
          <w:rFonts w:cs="Arial"/>
          <w:sz w:val="20"/>
          <w:szCs w:val="20"/>
        </w:rPr>
        <w:t>6</w:t>
      </w:r>
      <w:r w:rsidR="007D7D0F" w:rsidRPr="002867CF">
        <w:rPr>
          <w:rFonts w:cs="Arial"/>
          <w:sz w:val="20"/>
          <w:szCs w:val="20"/>
        </w:rPr>
        <w:t xml:space="preserve"> </w:t>
      </w:r>
      <w:r w:rsidR="003502A7" w:rsidRPr="002867CF">
        <w:rPr>
          <w:rFonts w:cs="Arial"/>
          <w:sz w:val="20"/>
          <w:szCs w:val="20"/>
        </w:rPr>
        <w:t>měsíců</w:t>
      </w:r>
      <w:r w:rsidRPr="002867CF">
        <w:rPr>
          <w:rFonts w:cs="Arial"/>
          <w:sz w:val="20"/>
          <w:szCs w:val="20"/>
        </w:rPr>
        <w:t>.</w:t>
      </w:r>
    </w:p>
    <w:p w14:paraId="073C4CF6" w14:textId="27D911D5" w:rsidR="006F5654" w:rsidRPr="002867CF" w:rsidRDefault="006F5654" w:rsidP="006F5654">
      <w:pPr>
        <w:pStyle w:val="ListParagraph"/>
        <w:spacing w:after="120" w:line="280" w:lineRule="atLeast"/>
        <w:ind w:left="0"/>
        <w:contextualSpacing w:val="0"/>
        <w:jc w:val="both"/>
        <w:rPr>
          <w:rFonts w:cs="Arial"/>
          <w:sz w:val="20"/>
          <w:szCs w:val="20"/>
        </w:rPr>
      </w:pPr>
      <w:r w:rsidRPr="002867CF">
        <w:rPr>
          <w:rFonts w:cs="Arial"/>
          <w:sz w:val="20"/>
          <w:szCs w:val="20"/>
        </w:rPr>
        <w:t xml:space="preserve">Počátkem zadávací lhůty je </w:t>
      </w:r>
      <w:r w:rsidR="00C90EC2" w:rsidRPr="002867CF">
        <w:rPr>
          <w:rFonts w:cs="Arial"/>
          <w:sz w:val="20"/>
          <w:szCs w:val="20"/>
        </w:rPr>
        <w:t>konec</w:t>
      </w:r>
      <w:r w:rsidRPr="002867CF">
        <w:rPr>
          <w:rFonts w:cs="Arial"/>
          <w:sz w:val="20"/>
          <w:szCs w:val="20"/>
        </w:rPr>
        <w:t xml:space="preserve"> lhůty pro podání nabídek</w:t>
      </w:r>
      <w:r w:rsidR="004B5C46" w:rsidRPr="002867CF">
        <w:rPr>
          <w:rFonts w:cs="Arial"/>
          <w:sz w:val="20"/>
          <w:szCs w:val="20"/>
        </w:rPr>
        <w:t xml:space="preserve"> uvedený v článku </w:t>
      </w:r>
      <w:r w:rsidR="004B5C46" w:rsidRPr="002867CF">
        <w:rPr>
          <w:rFonts w:cs="Arial"/>
          <w:sz w:val="20"/>
          <w:szCs w:val="20"/>
        </w:rPr>
        <w:fldChar w:fldCharType="begin"/>
      </w:r>
      <w:r w:rsidR="004B5C46" w:rsidRPr="002867CF">
        <w:rPr>
          <w:rFonts w:cs="Arial"/>
          <w:sz w:val="20"/>
          <w:szCs w:val="20"/>
        </w:rPr>
        <w:instrText xml:space="preserve"> REF _Ref140963426 \r \h </w:instrText>
      </w:r>
      <w:r w:rsidR="004B5C46" w:rsidRPr="002867CF">
        <w:rPr>
          <w:rFonts w:cs="Arial"/>
          <w:sz w:val="20"/>
          <w:szCs w:val="20"/>
        </w:rPr>
      </w:r>
      <w:r w:rsidR="004B5C46" w:rsidRPr="002867CF">
        <w:rPr>
          <w:rFonts w:cs="Arial"/>
          <w:sz w:val="20"/>
          <w:szCs w:val="20"/>
        </w:rPr>
        <w:fldChar w:fldCharType="separate"/>
      </w:r>
      <w:r w:rsidR="00115127">
        <w:rPr>
          <w:rFonts w:cs="Arial"/>
          <w:sz w:val="20"/>
          <w:szCs w:val="20"/>
          <w:cs/>
        </w:rPr>
        <w:t>‎</w:t>
      </w:r>
      <w:r w:rsidR="00115127">
        <w:rPr>
          <w:rFonts w:cs="Arial"/>
          <w:sz w:val="20"/>
          <w:szCs w:val="20"/>
        </w:rPr>
        <w:t>14.1</w:t>
      </w:r>
      <w:r w:rsidR="004B5C46" w:rsidRPr="002867CF">
        <w:rPr>
          <w:rFonts w:cs="Arial"/>
          <w:sz w:val="20"/>
          <w:szCs w:val="20"/>
        </w:rPr>
        <w:fldChar w:fldCharType="end"/>
      </w:r>
      <w:r w:rsidR="004B5C46" w:rsidRPr="002867CF">
        <w:rPr>
          <w:rFonts w:cs="Arial"/>
          <w:sz w:val="20"/>
          <w:szCs w:val="20"/>
        </w:rPr>
        <w:t xml:space="preserve"> zadávací dokumentace.</w:t>
      </w:r>
    </w:p>
    <w:p w14:paraId="28A664D9" w14:textId="279E7CBD" w:rsidR="00345101" w:rsidRPr="002867CF" w:rsidRDefault="00345101" w:rsidP="004B5C46">
      <w:pPr>
        <w:pStyle w:val="ListParagraph"/>
        <w:spacing w:after="120" w:line="280" w:lineRule="atLeast"/>
        <w:ind w:left="0"/>
        <w:contextualSpacing w:val="0"/>
        <w:jc w:val="both"/>
        <w:rPr>
          <w:rFonts w:cs="Arial"/>
          <w:sz w:val="20"/>
          <w:szCs w:val="20"/>
        </w:rPr>
      </w:pPr>
      <w:r w:rsidRPr="002867CF">
        <w:rPr>
          <w:rFonts w:cs="Arial"/>
          <w:sz w:val="20"/>
          <w:szCs w:val="20"/>
        </w:rPr>
        <w:t>V souvislosti se stanovením zadávací lhůty Zadavatel požaduje poskytnutí jistoty.</w:t>
      </w:r>
    </w:p>
    <w:p w14:paraId="2D67D4FC" w14:textId="13010194" w:rsidR="002439C8" w:rsidRPr="002867CF" w:rsidRDefault="002439C8"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Jistota</w:t>
      </w:r>
    </w:p>
    <w:p w14:paraId="2A087C8F" w14:textId="1FF00BAF" w:rsidR="002439C8" w:rsidRPr="002867CF" w:rsidRDefault="002439C8" w:rsidP="002439C8">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požaduje, aby účastník zadávacího řízení poskytl ve lhůtě pro podání nabídek jistotu. Výše jistoty je stanovena na částku </w:t>
      </w:r>
      <w:proofErr w:type="gramStart"/>
      <w:r w:rsidR="004B5C46" w:rsidRPr="002867CF">
        <w:rPr>
          <w:rFonts w:cs="Arial"/>
          <w:sz w:val="20"/>
          <w:szCs w:val="20"/>
        </w:rPr>
        <w:t>7</w:t>
      </w:r>
      <w:r w:rsidR="00A97D19" w:rsidRPr="002867CF">
        <w:rPr>
          <w:rFonts w:cs="Arial"/>
          <w:sz w:val="20"/>
          <w:szCs w:val="20"/>
        </w:rPr>
        <w:t>00.000,-</w:t>
      </w:r>
      <w:proofErr w:type="gramEnd"/>
      <w:r w:rsidR="00A97D19" w:rsidRPr="002867CF">
        <w:rPr>
          <w:rFonts w:cs="Arial"/>
          <w:sz w:val="20"/>
          <w:szCs w:val="20"/>
        </w:rPr>
        <w:t xml:space="preserve"> </w:t>
      </w:r>
      <w:r w:rsidR="004B5C46" w:rsidRPr="002867CF">
        <w:rPr>
          <w:rFonts w:cs="Arial"/>
          <w:sz w:val="20"/>
          <w:szCs w:val="20"/>
        </w:rPr>
        <w:t xml:space="preserve">EUR </w:t>
      </w:r>
      <w:r w:rsidR="00A97D19" w:rsidRPr="002867CF">
        <w:rPr>
          <w:rFonts w:cs="Arial"/>
          <w:sz w:val="20"/>
          <w:szCs w:val="20"/>
        </w:rPr>
        <w:t xml:space="preserve">(slovy: </w:t>
      </w:r>
      <w:r w:rsidR="004B5C46" w:rsidRPr="002867CF">
        <w:rPr>
          <w:rFonts w:cs="Arial"/>
          <w:sz w:val="20"/>
          <w:szCs w:val="20"/>
        </w:rPr>
        <w:t>sedm</w:t>
      </w:r>
      <w:r w:rsidR="00AE671A" w:rsidRPr="002867CF">
        <w:rPr>
          <w:rFonts w:cs="Arial"/>
          <w:sz w:val="20"/>
          <w:szCs w:val="20"/>
        </w:rPr>
        <w:t xml:space="preserve"> set </w:t>
      </w:r>
      <w:r w:rsidR="004B5C46" w:rsidRPr="002867CF">
        <w:rPr>
          <w:rFonts w:cs="Arial"/>
          <w:sz w:val="20"/>
          <w:szCs w:val="20"/>
        </w:rPr>
        <w:t>tisíc euro</w:t>
      </w:r>
      <w:r w:rsidR="00A97D19" w:rsidRPr="002867CF">
        <w:rPr>
          <w:rFonts w:cs="Arial"/>
          <w:sz w:val="20"/>
          <w:szCs w:val="20"/>
        </w:rPr>
        <w:t>)</w:t>
      </w:r>
      <w:r w:rsidRPr="002867CF">
        <w:rPr>
          <w:rFonts w:cs="Arial"/>
          <w:sz w:val="20"/>
          <w:szCs w:val="20"/>
        </w:rPr>
        <w:t>.</w:t>
      </w:r>
    </w:p>
    <w:p w14:paraId="229F4554" w14:textId="77777777" w:rsidR="002439C8" w:rsidRPr="002867CF" w:rsidRDefault="002439C8" w:rsidP="006F14EF">
      <w:pPr>
        <w:pStyle w:val="ListParagraph"/>
        <w:spacing w:after="60" w:line="280" w:lineRule="atLeast"/>
        <w:ind w:left="0"/>
        <w:contextualSpacing w:val="0"/>
        <w:jc w:val="both"/>
        <w:rPr>
          <w:rFonts w:cs="Arial"/>
          <w:sz w:val="20"/>
          <w:szCs w:val="20"/>
        </w:rPr>
      </w:pPr>
      <w:r w:rsidRPr="002867CF">
        <w:rPr>
          <w:rFonts w:cs="Arial"/>
          <w:sz w:val="20"/>
          <w:szCs w:val="20"/>
        </w:rPr>
        <w:t>Jistotu poskytne účastník zadávacího řízení jednou z forem podle § 41 odst. 3 Zákona, a to:</w:t>
      </w:r>
    </w:p>
    <w:p w14:paraId="53337704" w14:textId="554EBB56" w:rsidR="002439C8" w:rsidRPr="002867CF" w:rsidRDefault="002439C8" w:rsidP="006F14EF">
      <w:pPr>
        <w:pStyle w:val="ListParagraph"/>
        <w:numPr>
          <w:ilvl w:val="0"/>
          <w:numId w:val="4"/>
        </w:numPr>
        <w:spacing w:after="60" w:line="280" w:lineRule="atLeast"/>
        <w:ind w:left="425" w:hanging="425"/>
        <w:contextualSpacing w:val="0"/>
        <w:jc w:val="both"/>
        <w:rPr>
          <w:rFonts w:cs="Arial"/>
          <w:sz w:val="20"/>
          <w:szCs w:val="20"/>
        </w:rPr>
      </w:pPr>
      <w:r w:rsidRPr="002867CF">
        <w:rPr>
          <w:rFonts w:cs="Arial"/>
          <w:sz w:val="20"/>
          <w:szCs w:val="20"/>
        </w:rPr>
        <w:t>složením peněžní částky na účet zadavatele,</w:t>
      </w:r>
      <w:r w:rsidR="00D6045B" w:rsidRPr="002867CF">
        <w:rPr>
          <w:rFonts w:cs="Arial"/>
          <w:sz w:val="20"/>
          <w:szCs w:val="20"/>
        </w:rPr>
        <w:t xml:space="preserve"> nebo</w:t>
      </w:r>
    </w:p>
    <w:p w14:paraId="7869A393" w14:textId="1FDE3805" w:rsidR="002439C8" w:rsidRPr="002867CF" w:rsidRDefault="00D6045B" w:rsidP="004B5C46">
      <w:pPr>
        <w:pStyle w:val="ListParagraph"/>
        <w:numPr>
          <w:ilvl w:val="0"/>
          <w:numId w:val="4"/>
        </w:numPr>
        <w:spacing w:after="120" w:line="280" w:lineRule="atLeast"/>
        <w:ind w:left="425" w:hanging="425"/>
        <w:contextualSpacing w:val="0"/>
        <w:jc w:val="both"/>
        <w:rPr>
          <w:rFonts w:cs="Arial"/>
          <w:sz w:val="20"/>
          <w:szCs w:val="20"/>
        </w:rPr>
      </w:pPr>
      <w:r w:rsidRPr="002867CF">
        <w:rPr>
          <w:rFonts w:cs="Arial"/>
          <w:sz w:val="20"/>
          <w:szCs w:val="20"/>
        </w:rPr>
        <w:t>předložením dokladu banky nebo pojišťovny prokazujícího povinnost banky nebo pojišťovny vyplatit zadavateli jistotu na základě jeho sdělení o splnění podmínek podle § 41 odst. 7 Zákona.</w:t>
      </w:r>
    </w:p>
    <w:p w14:paraId="4E1B9E78" w14:textId="56FCF45E" w:rsidR="002439C8" w:rsidRPr="002867CF" w:rsidRDefault="002439C8" w:rsidP="00EC79C0">
      <w:pPr>
        <w:pStyle w:val="ListParagraph"/>
        <w:spacing w:after="120" w:line="280" w:lineRule="atLeast"/>
        <w:ind w:left="0"/>
        <w:contextualSpacing w:val="0"/>
        <w:jc w:val="both"/>
        <w:rPr>
          <w:rFonts w:cs="Arial"/>
          <w:sz w:val="20"/>
          <w:szCs w:val="20"/>
        </w:rPr>
      </w:pPr>
      <w:r w:rsidRPr="002867CF">
        <w:rPr>
          <w:rFonts w:cs="Arial"/>
          <w:sz w:val="20"/>
          <w:szCs w:val="20"/>
        </w:rPr>
        <w:t>V případě poskytnutí jistoty složením peněžní částky na účet či bankovním převodem bude v nabídce doložen doklad se sdělením údajů o provedené platbě zadavateli (např. příkaz k úhradě nebo výpis z účtu účastníka zadávacího řízení).</w:t>
      </w:r>
    </w:p>
    <w:p w14:paraId="149B4DF1" w14:textId="06126549" w:rsidR="002439C8" w:rsidRPr="002867CF" w:rsidRDefault="002439C8" w:rsidP="5AFFA1F3">
      <w:pPr>
        <w:pStyle w:val="ListParagraph"/>
        <w:spacing w:after="120" w:line="280" w:lineRule="atLeast"/>
        <w:ind w:left="0"/>
        <w:contextualSpacing w:val="0"/>
        <w:jc w:val="both"/>
        <w:rPr>
          <w:rFonts w:cs="Arial"/>
          <w:sz w:val="20"/>
          <w:szCs w:val="20"/>
        </w:rPr>
      </w:pPr>
      <w:r w:rsidRPr="002867CF">
        <w:rPr>
          <w:rFonts w:cs="Arial"/>
          <w:sz w:val="20"/>
          <w:szCs w:val="20"/>
        </w:rPr>
        <w:t>Peněžní jistota bude složena na bankovní účet zadavatele č. </w:t>
      </w:r>
      <w:r w:rsidR="0765BC91" w:rsidRPr="002867CF">
        <w:rPr>
          <w:rFonts w:cs="Arial"/>
          <w:sz w:val="20"/>
          <w:szCs w:val="20"/>
        </w:rPr>
        <w:t>10705231/6200</w:t>
      </w:r>
      <w:r w:rsidR="00E336ED" w:rsidRPr="002867CF">
        <w:rPr>
          <w:rFonts w:cs="Arial"/>
          <w:sz w:val="20"/>
          <w:szCs w:val="20"/>
        </w:rPr>
        <w:t xml:space="preserve"> (IBAN CZ</w:t>
      </w:r>
      <w:r w:rsidR="7B311BF5" w:rsidRPr="002867CF">
        <w:rPr>
          <w:rFonts w:cs="Arial"/>
          <w:sz w:val="20"/>
          <w:szCs w:val="20"/>
        </w:rPr>
        <w:t>30</w:t>
      </w:r>
      <w:r w:rsidR="00E336ED" w:rsidRPr="002867CF">
        <w:rPr>
          <w:rFonts w:cs="Arial"/>
          <w:sz w:val="20"/>
          <w:szCs w:val="20"/>
        </w:rPr>
        <w:t xml:space="preserve"> </w:t>
      </w:r>
      <w:r w:rsidR="6DD680AD" w:rsidRPr="002867CF">
        <w:rPr>
          <w:rFonts w:cs="Arial"/>
          <w:sz w:val="20"/>
          <w:szCs w:val="20"/>
        </w:rPr>
        <w:t>6200</w:t>
      </w:r>
      <w:r w:rsidR="00E336ED" w:rsidRPr="002867CF">
        <w:rPr>
          <w:rFonts w:cs="Arial"/>
          <w:sz w:val="20"/>
          <w:szCs w:val="20"/>
        </w:rPr>
        <w:t xml:space="preserve"> 0000 00</w:t>
      </w:r>
      <w:r w:rsidR="11266799" w:rsidRPr="002867CF">
        <w:rPr>
          <w:rFonts w:cs="Arial"/>
          <w:sz w:val="20"/>
          <w:szCs w:val="20"/>
        </w:rPr>
        <w:t>00</w:t>
      </w:r>
      <w:r w:rsidR="00E336ED" w:rsidRPr="002867CF">
        <w:rPr>
          <w:rFonts w:cs="Arial"/>
          <w:sz w:val="20"/>
          <w:szCs w:val="20"/>
        </w:rPr>
        <w:t xml:space="preserve"> </w:t>
      </w:r>
      <w:r w:rsidR="68D36E94" w:rsidRPr="002867CF">
        <w:rPr>
          <w:rFonts w:cs="Arial"/>
          <w:sz w:val="20"/>
          <w:szCs w:val="20"/>
        </w:rPr>
        <w:t>1070</w:t>
      </w:r>
      <w:r w:rsidR="00E336ED" w:rsidRPr="002867CF">
        <w:rPr>
          <w:rFonts w:cs="Arial"/>
          <w:sz w:val="20"/>
          <w:szCs w:val="20"/>
        </w:rPr>
        <w:t xml:space="preserve"> </w:t>
      </w:r>
      <w:r w:rsidR="4581C5DB" w:rsidRPr="002867CF">
        <w:rPr>
          <w:rFonts w:cs="Arial"/>
          <w:sz w:val="20"/>
          <w:szCs w:val="20"/>
        </w:rPr>
        <w:t>5231</w:t>
      </w:r>
      <w:r w:rsidR="00370C62" w:rsidRPr="002867CF">
        <w:rPr>
          <w:rFonts w:cs="Arial"/>
          <w:sz w:val="20"/>
          <w:szCs w:val="20"/>
        </w:rPr>
        <w:t xml:space="preserve">, </w:t>
      </w:r>
      <w:r w:rsidR="3D8040FD" w:rsidRPr="002867CF">
        <w:rPr>
          <w:rFonts w:cs="Arial"/>
          <w:sz w:val="20"/>
          <w:szCs w:val="20"/>
        </w:rPr>
        <w:t xml:space="preserve">BIC </w:t>
      </w:r>
      <w:r w:rsidR="5D0E1839" w:rsidRPr="002867CF">
        <w:rPr>
          <w:rFonts w:cs="Arial"/>
          <w:sz w:val="20"/>
          <w:szCs w:val="20"/>
        </w:rPr>
        <w:t>COBACZPXXXX</w:t>
      </w:r>
      <w:r w:rsidR="00370C62" w:rsidRPr="002867CF">
        <w:rPr>
          <w:rFonts w:cs="Arial"/>
          <w:sz w:val="20"/>
          <w:szCs w:val="20"/>
        </w:rPr>
        <w:t>)</w:t>
      </w:r>
      <w:r w:rsidRPr="002867CF">
        <w:rPr>
          <w:rFonts w:cs="Arial"/>
          <w:sz w:val="20"/>
          <w:szCs w:val="20"/>
        </w:rPr>
        <w:t>, jako variabilní symbol bude uvedeno IČO dodavatele.</w:t>
      </w:r>
      <w:r w:rsidR="00D6045B" w:rsidRPr="002867CF">
        <w:rPr>
          <w:rFonts w:cs="Arial"/>
          <w:sz w:val="20"/>
          <w:szCs w:val="20"/>
        </w:rPr>
        <w:t xml:space="preserve"> V případě, že dodavateli nebylo přiděleno IČO, uvede dodavatel jako variabilní symbol </w:t>
      </w:r>
      <w:r w:rsidR="00EC79C0" w:rsidRPr="002867CF">
        <w:rPr>
          <w:rFonts w:cs="Arial"/>
          <w:sz w:val="20"/>
          <w:szCs w:val="20"/>
        </w:rPr>
        <w:t>jedinečný identifikátor</w:t>
      </w:r>
      <w:r w:rsidR="00D6045B" w:rsidRPr="002867CF">
        <w:rPr>
          <w:rFonts w:cs="Arial"/>
          <w:sz w:val="20"/>
          <w:szCs w:val="20"/>
        </w:rPr>
        <w:t>, kter</w:t>
      </w:r>
      <w:r w:rsidR="00EC79C0" w:rsidRPr="002867CF">
        <w:rPr>
          <w:rFonts w:cs="Arial"/>
          <w:sz w:val="20"/>
          <w:szCs w:val="20"/>
        </w:rPr>
        <w:t>ý</w:t>
      </w:r>
      <w:r w:rsidR="00D6045B" w:rsidRPr="002867CF">
        <w:rPr>
          <w:rFonts w:cs="Arial"/>
          <w:sz w:val="20"/>
          <w:szCs w:val="20"/>
        </w:rPr>
        <w:t xml:space="preserve"> mu na jeho vyžádání přidělí zadavatel</w:t>
      </w:r>
      <w:r w:rsidR="004B5C46" w:rsidRPr="002867CF">
        <w:rPr>
          <w:rFonts w:cs="Arial"/>
          <w:sz w:val="20"/>
          <w:szCs w:val="20"/>
        </w:rPr>
        <w:t xml:space="preserve"> do 3 pracovních dnů od podání jeho žádosti</w:t>
      </w:r>
      <w:r w:rsidR="00D6045B" w:rsidRPr="002867CF">
        <w:rPr>
          <w:rFonts w:cs="Arial"/>
          <w:sz w:val="20"/>
          <w:szCs w:val="20"/>
        </w:rPr>
        <w:t>.</w:t>
      </w:r>
    </w:p>
    <w:p w14:paraId="702C7DC8" w14:textId="3CA1015B" w:rsidR="00EC79C0" w:rsidRPr="002867CF" w:rsidRDefault="00EC79C0" w:rsidP="6897ABF8">
      <w:pPr>
        <w:pStyle w:val="ListParagraph"/>
        <w:spacing w:after="120" w:line="280" w:lineRule="atLeast"/>
        <w:ind w:left="0"/>
        <w:jc w:val="both"/>
        <w:rPr>
          <w:rFonts w:cs="Arial"/>
          <w:sz w:val="20"/>
          <w:szCs w:val="20"/>
        </w:rPr>
      </w:pPr>
      <w:r w:rsidRPr="6897ABF8">
        <w:rPr>
          <w:rFonts w:cs="Arial"/>
          <w:sz w:val="20"/>
          <w:szCs w:val="20"/>
        </w:rPr>
        <w:t>V</w:t>
      </w:r>
      <w:r w:rsidR="00506942" w:rsidRPr="6897ABF8">
        <w:rPr>
          <w:rFonts w:cs="Arial"/>
          <w:sz w:val="20"/>
          <w:szCs w:val="20"/>
        </w:rPr>
        <w:t> </w:t>
      </w:r>
      <w:r w:rsidRPr="6897ABF8">
        <w:rPr>
          <w:rFonts w:cs="Arial"/>
          <w:sz w:val="20"/>
          <w:szCs w:val="20"/>
        </w:rPr>
        <w:t xml:space="preserve">případě, že dodavatel bude skládat peněžní jistotu v jiné měně než v eurech, je dodavatel povinen brát na vědomí kurzovní rozdíly a další poplatky stanovené bankou, aby výše jistoty, která dojde na </w:t>
      </w:r>
      <w:r w:rsidRPr="6897ABF8">
        <w:rPr>
          <w:rFonts w:cs="Arial"/>
          <w:sz w:val="20"/>
          <w:szCs w:val="20"/>
        </w:rPr>
        <w:lastRenderedPageBreak/>
        <w:t>bankovní účet z</w:t>
      </w:r>
      <w:r w:rsidR="00E60153" w:rsidRPr="6897ABF8">
        <w:rPr>
          <w:rFonts w:cs="Arial"/>
          <w:sz w:val="20"/>
          <w:szCs w:val="20"/>
        </w:rPr>
        <w:t>adavatele</w:t>
      </w:r>
      <w:r w:rsidRPr="6897ABF8">
        <w:rPr>
          <w:rFonts w:cs="Arial"/>
          <w:sz w:val="20"/>
          <w:szCs w:val="20"/>
        </w:rPr>
        <w:t xml:space="preserve">, byla v požadované výši </w:t>
      </w:r>
      <w:proofErr w:type="gramStart"/>
      <w:r w:rsidR="00AE671A" w:rsidRPr="6897ABF8">
        <w:rPr>
          <w:rFonts w:cs="Arial"/>
          <w:sz w:val="20"/>
          <w:szCs w:val="20"/>
        </w:rPr>
        <w:t>7</w:t>
      </w:r>
      <w:r w:rsidRPr="6897ABF8">
        <w:rPr>
          <w:rFonts w:cs="Arial"/>
          <w:sz w:val="20"/>
          <w:szCs w:val="20"/>
        </w:rPr>
        <w:t>00.000,-</w:t>
      </w:r>
      <w:proofErr w:type="gramEnd"/>
      <w:r w:rsidRPr="6897ABF8">
        <w:rPr>
          <w:rFonts w:cs="Arial"/>
          <w:sz w:val="20"/>
          <w:szCs w:val="20"/>
        </w:rPr>
        <w:t xml:space="preserve"> EUR. </w:t>
      </w:r>
      <w:r w:rsidR="00506942" w:rsidRPr="6897ABF8">
        <w:rPr>
          <w:rFonts w:cs="Arial"/>
          <w:sz w:val="20"/>
          <w:szCs w:val="20"/>
        </w:rPr>
        <w:t xml:space="preserve">Zadavatel </w:t>
      </w:r>
      <w:r w:rsidRPr="6897ABF8">
        <w:rPr>
          <w:rFonts w:cs="Arial"/>
          <w:sz w:val="20"/>
          <w:szCs w:val="20"/>
        </w:rPr>
        <w:t>dále upozorňuje, že poskytnutí jistoty v nižší výši bude považováno za nesplnění zadávacích podmínek a může vést až k vyloučení dodavatele ze zadávacího řízení. Veškeré poplatky a kurzovní rozdíly jdou k tíži dodavatele.</w:t>
      </w:r>
    </w:p>
    <w:p w14:paraId="2509E30E" w14:textId="7DB0E647" w:rsidR="002439C8" w:rsidRPr="002867CF" w:rsidRDefault="002439C8" w:rsidP="4852FAEF">
      <w:pPr>
        <w:pStyle w:val="ListParagraph"/>
        <w:spacing w:after="120" w:line="280" w:lineRule="atLeast"/>
        <w:ind w:left="0"/>
        <w:contextualSpacing w:val="0"/>
        <w:jc w:val="both"/>
        <w:rPr>
          <w:rFonts w:cs="Arial"/>
          <w:sz w:val="20"/>
          <w:szCs w:val="20"/>
        </w:rPr>
      </w:pPr>
      <w:bookmarkStart w:id="22" w:name="_Hlk149226964"/>
      <w:r w:rsidRPr="6F741751">
        <w:rPr>
          <w:rFonts w:cs="Arial"/>
          <w:sz w:val="20"/>
          <w:szCs w:val="20"/>
        </w:rPr>
        <w:t>Součástí nabídky bude v tomto případě rovněž prohlášení účastníka, ve kterém uvede platební symboly pro vrácení peněžní jistoty v následujícím členění: číslo účtu,</w:t>
      </w:r>
      <w:r w:rsidR="00C32FE2" w:rsidRPr="6F741751">
        <w:rPr>
          <w:rFonts w:cs="Arial"/>
          <w:sz w:val="20"/>
          <w:szCs w:val="20"/>
        </w:rPr>
        <w:t xml:space="preserve"> IBAN, SWIFT</w:t>
      </w:r>
      <w:r w:rsidRPr="6F741751">
        <w:rPr>
          <w:rFonts w:cs="Arial"/>
          <w:sz w:val="20"/>
          <w:szCs w:val="20"/>
        </w:rPr>
        <w:t xml:space="preserve"> kód</w:t>
      </w:r>
      <w:r w:rsidR="00C32FE2" w:rsidRPr="6F741751">
        <w:rPr>
          <w:rFonts w:cs="Arial"/>
          <w:sz w:val="20"/>
          <w:szCs w:val="20"/>
        </w:rPr>
        <w:t>,</w:t>
      </w:r>
      <w:r w:rsidRPr="6F741751">
        <w:rPr>
          <w:rFonts w:cs="Arial"/>
          <w:sz w:val="20"/>
          <w:szCs w:val="20"/>
        </w:rPr>
        <w:t xml:space="preserve"> název peněžního ústavu, adresa pobočky, variabilní symbol a specifický symbol</w:t>
      </w:r>
      <w:r w:rsidR="00E54985" w:rsidRPr="6F741751">
        <w:rPr>
          <w:rFonts w:cs="Arial"/>
          <w:sz w:val="20"/>
          <w:szCs w:val="20"/>
        </w:rPr>
        <w:t xml:space="preserve">; v prohlášení účastník rovněž uvede identifikační údaje majitele účtu. Vzor prohlášení podle předchozí věty </w:t>
      </w:r>
      <w:proofErr w:type="gramStart"/>
      <w:r w:rsidR="00E54985" w:rsidRPr="6F741751">
        <w:rPr>
          <w:rFonts w:cs="Arial"/>
          <w:sz w:val="20"/>
          <w:szCs w:val="20"/>
        </w:rPr>
        <w:t>tvoří</w:t>
      </w:r>
      <w:proofErr w:type="gramEnd"/>
      <w:r w:rsidR="00E54985" w:rsidRPr="6F741751">
        <w:rPr>
          <w:rFonts w:cs="Arial"/>
          <w:sz w:val="20"/>
          <w:szCs w:val="20"/>
        </w:rPr>
        <w:t xml:space="preserve"> </w:t>
      </w:r>
      <w:r w:rsidR="00E54985" w:rsidRPr="6F741751">
        <w:rPr>
          <w:rFonts w:cs="Arial"/>
          <w:sz w:val="20"/>
          <w:szCs w:val="20"/>
          <w:u w:val="single"/>
        </w:rPr>
        <w:t xml:space="preserve">přílohu </w:t>
      </w:r>
      <w:r w:rsidR="0014798D" w:rsidRPr="6F741751">
        <w:rPr>
          <w:rFonts w:cs="Arial"/>
          <w:sz w:val="20"/>
          <w:szCs w:val="20"/>
          <w:u w:val="single"/>
        </w:rPr>
        <w:t>F</w:t>
      </w:r>
      <w:r w:rsidR="0014798D" w:rsidRPr="6F741751">
        <w:rPr>
          <w:rFonts w:cs="Arial"/>
          <w:sz w:val="20"/>
          <w:szCs w:val="20"/>
        </w:rPr>
        <w:t xml:space="preserve"> </w:t>
      </w:r>
      <w:r w:rsidR="00E54985" w:rsidRPr="6F741751">
        <w:rPr>
          <w:rFonts w:cs="Arial"/>
          <w:sz w:val="20"/>
          <w:szCs w:val="20"/>
        </w:rPr>
        <w:t>zadávací dokumentace.</w:t>
      </w:r>
      <w:bookmarkEnd w:id="22"/>
    </w:p>
    <w:p w14:paraId="07585506" w14:textId="7374554A" w:rsidR="002439C8" w:rsidRPr="002867CF" w:rsidRDefault="002439C8" w:rsidP="002439C8">
      <w:pPr>
        <w:pStyle w:val="ListParagraph"/>
        <w:spacing w:after="120" w:line="280" w:lineRule="atLeast"/>
        <w:ind w:left="0"/>
        <w:contextualSpacing w:val="0"/>
        <w:jc w:val="both"/>
        <w:rPr>
          <w:rFonts w:cs="Arial"/>
          <w:sz w:val="20"/>
          <w:szCs w:val="20"/>
        </w:rPr>
      </w:pPr>
      <w:r w:rsidRPr="002867CF">
        <w:rPr>
          <w:rFonts w:cs="Arial"/>
          <w:sz w:val="20"/>
          <w:szCs w:val="20"/>
        </w:rPr>
        <w:t xml:space="preserve">V případě poskytnutí jistoty formou bankovní záruky nebo pojištění záruky musí účastník zadávacího řízení zajistit její platnost po celou dobu trvání zadávací lhůty. </w:t>
      </w:r>
    </w:p>
    <w:p w14:paraId="62C27EDA" w14:textId="2232A51D" w:rsidR="002439C8" w:rsidRPr="002867CF" w:rsidRDefault="002439C8" w:rsidP="002439C8">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podle ustanovení § 48 odst. 3 Zákona </w:t>
      </w:r>
      <w:r w:rsidR="009F3D92" w:rsidRPr="002867CF">
        <w:rPr>
          <w:rFonts w:cs="Arial"/>
          <w:sz w:val="20"/>
          <w:szCs w:val="20"/>
        </w:rPr>
        <w:t xml:space="preserve">může vyloučit </w:t>
      </w:r>
      <w:r w:rsidRPr="002867CF">
        <w:rPr>
          <w:rFonts w:cs="Arial"/>
          <w:sz w:val="20"/>
          <w:szCs w:val="20"/>
        </w:rPr>
        <w:t xml:space="preserve">účastníka zadávacího řízení, který neprokázal </w:t>
      </w:r>
      <w:r w:rsidR="009F3D92" w:rsidRPr="002867CF">
        <w:rPr>
          <w:rFonts w:cs="Arial"/>
          <w:sz w:val="20"/>
          <w:szCs w:val="20"/>
        </w:rPr>
        <w:t>poskytnutí požadované</w:t>
      </w:r>
      <w:r w:rsidRPr="002867CF">
        <w:rPr>
          <w:rFonts w:cs="Arial"/>
          <w:sz w:val="20"/>
          <w:szCs w:val="20"/>
        </w:rPr>
        <w:t xml:space="preserve"> jistoty nebo </w:t>
      </w:r>
      <w:r w:rsidR="009F3D92" w:rsidRPr="002867CF">
        <w:rPr>
          <w:rFonts w:cs="Arial"/>
          <w:sz w:val="20"/>
          <w:szCs w:val="20"/>
        </w:rPr>
        <w:t>nezajistil poskytnutí jistoty po celou dobu trvání zadávací lhůty; na posouzení skutečností rozhodných pro složení jistoty se §</w:t>
      </w:r>
      <w:r w:rsidR="00410A77" w:rsidRPr="002867CF">
        <w:rPr>
          <w:rFonts w:cs="Arial"/>
          <w:sz w:val="20"/>
          <w:szCs w:val="20"/>
        </w:rPr>
        <w:t> </w:t>
      </w:r>
      <w:r w:rsidR="009F3D92" w:rsidRPr="002867CF">
        <w:rPr>
          <w:rFonts w:cs="Arial"/>
          <w:sz w:val="20"/>
          <w:szCs w:val="20"/>
        </w:rPr>
        <w:t>46 odst.</w:t>
      </w:r>
      <w:r w:rsidR="00410A77" w:rsidRPr="002867CF">
        <w:rPr>
          <w:rFonts w:cs="Arial"/>
          <w:sz w:val="20"/>
          <w:szCs w:val="20"/>
        </w:rPr>
        <w:t> </w:t>
      </w:r>
      <w:r w:rsidR="009F3D92" w:rsidRPr="002867CF">
        <w:rPr>
          <w:rFonts w:cs="Arial"/>
          <w:sz w:val="20"/>
          <w:szCs w:val="20"/>
        </w:rPr>
        <w:t>2 věta druhá Zákona nepoužije</w:t>
      </w:r>
      <w:r w:rsidRPr="002867CF">
        <w:rPr>
          <w:rFonts w:cs="Arial"/>
          <w:sz w:val="20"/>
          <w:szCs w:val="20"/>
        </w:rPr>
        <w:t>.</w:t>
      </w:r>
    </w:p>
    <w:p w14:paraId="5A894976" w14:textId="5C033E1A" w:rsidR="002439C8" w:rsidRPr="002867CF" w:rsidRDefault="002439C8" w:rsidP="00410A77">
      <w:pPr>
        <w:pStyle w:val="ListParagraph"/>
        <w:keepNext/>
        <w:spacing w:after="60" w:line="280" w:lineRule="atLeast"/>
        <w:ind w:left="0"/>
        <w:contextualSpacing w:val="0"/>
        <w:jc w:val="both"/>
        <w:rPr>
          <w:rFonts w:cs="Arial"/>
          <w:sz w:val="20"/>
          <w:szCs w:val="20"/>
        </w:rPr>
      </w:pPr>
      <w:r w:rsidRPr="002867CF">
        <w:rPr>
          <w:rFonts w:cs="Arial"/>
          <w:sz w:val="20"/>
          <w:szCs w:val="20"/>
        </w:rPr>
        <w:t>Zadavatel vrátí v souladu s ustanovením § 41 odst. 6 Zákona bez zbytečného odkladu peněžní jistotu včetně úroků zúčtovaných peněžním ústavem</w:t>
      </w:r>
      <w:r w:rsidR="00D6045B" w:rsidRPr="002867CF">
        <w:rPr>
          <w:rFonts w:cs="Arial"/>
          <w:sz w:val="20"/>
          <w:szCs w:val="20"/>
        </w:rPr>
        <w:t xml:space="preserve"> nebo odešle dodavateli údaje či doklady nezbytné k uvolnění jistoty</w:t>
      </w:r>
    </w:p>
    <w:p w14:paraId="5FD40CA8" w14:textId="03726415" w:rsidR="002439C8" w:rsidRPr="002867CF" w:rsidRDefault="002439C8" w:rsidP="00410A77">
      <w:pPr>
        <w:pStyle w:val="ListParagraph"/>
        <w:numPr>
          <w:ilvl w:val="0"/>
          <w:numId w:val="29"/>
        </w:numPr>
        <w:spacing w:after="60" w:line="280" w:lineRule="atLeast"/>
        <w:contextualSpacing w:val="0"/>
        <w:jc w:val="both"/>
        <w:rPr>
          <w:rFonts w:cs="Arial"/>
          <w:sz w:val="20"/>
          <w:szCs w:val="20"/>
        </w:rPr>
      </w:pPr>
      <w:r w:rsidRPr="002867CF">
        <w:rPr>
          <w:rFonts w:cs="Arial"/>
          <w:sz w:val="20"/>
          <w:szCs w:val="20"/>
        </w:rPr>
        <w:t xml:space="preserve">po uplynutí zadávací lhůty, </w:t>
      </w:r>
    </w:p>
    <w:p w14:paraId="398E93B2" w14:textId="77777777" w:rsidR="00D6045B" w:rsidRPr="002867CF" w:rsidRDefault="002439C8" w:rsidP="00410A77">
      <w:pPr>
        <w:pStyle w:val="ListParagraph"/>
        <w:numPr>
          <w:ilvl w:val="0"/>
          <w:numId w:val="29"/>
        </w:numPr>
        <w:spacing w:after="60" w:line="280" w:lineRule="atLeast"/>
        <w:ind w:left="357" w:hanging="357"/>
        <w:contextualSpacing w:val="0"/>
        <w:jc w:val="both"/>
        <w:rPr>
          <w:rFonts w:cs="Arial"/>
          <w:sz w:val="20"/>
          <w:szCs w:val="20"/>
        </w:rPr>
      </w:pPr>
      <w:r w:rsidRPr="002867CF">
        <w:rPr>
          <w:rFonts w:cs="Arial"/>
          <w:sz w:val="20"/>
          <w:szCs w:val="20"/>
        </w:rPr>
        <w:t>poté, co účastníku zadávacího řízení zanikne jeho účast v zadávacím řízení před koncem zadávací lhůty</w:t>
      </w:r>
      <w:r w:rsidR="00D6045B" w:rsidRPr="002867CF">
        <w:rPr>
          <w:rFonts w:cs="Arial"/>
          <w:sz w:val="20"/>
          <w:szCs w:val="20"/>
        </w:rPr>
        <w:t>, nebo</w:t>
      </w:r>
    </w:p>
    <w:p w14:paraId="64F66C3C" w14:textId="35D8E674" w:rsidR="002439C8" w:rsidRPr="002867CF" w:rsidRDefault="00D6045B" w:rsidP="00D6045B">
      <w:pPr>
        <w:pStyle w:val="ListParagraph"/>
        <w:numPr>
          <w:ilvl w:val="0"/>
          <w:numId w:val="29"/>
        </w:numPr>
        <w:spacing w:after="120" w:line="280" w:lineRule="atLeast"/>
        <w:ind w:left="357" w:hanging="357"/>
        <w:contextualSpacing w:val="0"/>
        <w:jc w:val="both"/>
        <w:rPr>
          <w:rFonts w:cs="Arial"/>
          <w:sz w:val="20"/>
          <w:szCs w:val="20"/>
        </w:rPr>
      </w:pPr>
      <w:r w:rsidRPr="002867CF">
        <w:rPr>
          <w:rFonts w:cs="Arial"/>
          <w:sz w:val="20"/>
          <w:szCs w:val="20"/>
        </w:rPr>
        <w:t>po ukončení zadávacího řízení</w:t>
      </w:r>
      <w:r w:rsidR="002439C8" w:rsidRPr="002867CF">
        <w:rPr>
          <w:rFonts w:cs="Arial"/>
          <w:sz w:val="20"/>
          <w:szCs w:val="20"/>
        </w:rPr>
        <w:t>.</w:t>
      </w:r>
    </w:p>
    <w:p w14:paraId="5CA32684" w14:textId="55D32022" w:rsidR="002439C8" w:rsidRPr="002867CF" w:rsidRDefault="002439C8" w:rsidP="00547581">
      <w:pPr>
        <w:pStyle w:val="ListParagraph"/>
        <w:spacing w:after="120" w:line="280" w:lineRule="atLeast"/>
        <w:ind w:left="0"/>
        <w:contextualSpacing w:val="0"/>
        <w:jc w:val="both"/>
        <w:rPr>
          <w:rFonts w:cs="Arial"/>
          <w:sz w:val="20"/>
          <w:szCs w:val="20"/>
        </w:rPr>
      </w:pPr>
      <w:r w:rsidRPr="002867CF">
        <w:rPr>
          <w:rFonts w:cs="Arial"/>
          <w:sz w:val="20"/>
          <w:szCs w:val="20"/>
        </w:rPr>
        <w:t>Podle ustanovení § 41 odst. </w:t>
      </w:r>
      <w:r w:rsidR="0031204B" w:rsidRPr="002867CF">
        <w:rPr>
          <w:rFonts w:cs="Arial"/>
          <w:sz w:val="20"/>
          <w:szCs w:val="20"/>
        </w:rPr>
        <w:t xml:space="preserve">7 </w:t>
      </w:r>
      <w:r w:rsidRPr="002867CF">
        <w:rPr>
          <w:rFonts w:cs="Arial"/>
          <w:sz w:val="20"/>
          <w:szCs w:val="20"/>
        </w:rPr>
        <w:t>Zákona má zadavatel právo na plnění z</w:t>
      </w:r>
      <w:r w:rsidR="0031204B" w:rsidRPr="002867CF">
        <w:rPr>
          <w:rFonts w:cs="Arial"/>
          <w:sz w:val="20"/>
          <w:szCs w:val="20"/>
        </w:rPr>
        <w:t> </w:t>
      </w:r>
      <w:r w:rsidRPr="002867CF">
        <w:rPr>
          <w:rFonts w:cs="Arial"/>
          <w:sz w:val="20"/>
          <w:szCs w:val="20"/>
        </w:rPr>
        <w:t>jistoty včetně úroků zúčtovaných peněžním ústavem, pokud účastníku zadávacího řízení v</w:t>
      </w:r>
      <w:r w:rsidR="0031204B" w:rsidRPr="002867CF">
        <w:rPr>
          <w:rFonts w:cs="Arial"/>
          <w:sz w:val="20"/>
          <w:szCs w:val="20"/>
        </w:rPr>
        <w:t> </w:t>
      </w:r>
      <w:r w:rsidRPr="002867CF">
        <w:rPr>
          <w:rFonts w:cs="Arial"/>
          <w:sz w:val="20"/>
          <w:szCs w:val="20"/>
        </w:rPr>
        <w:t>zadávací lhůtě zanikla účast v</w:t>
      </w:r>
      <w:r w:rsidR="0031204B" w:rsidRPr="002867CF">
        <w:rPr>
          <w:rFonts w:cs="Arial"/>
          <w:sz w:val="20"/>
          <w:szCs w:val="20"/>
        </w:rPr>
        <w:t> </w:t>
      </w:r>
      <w:r w:rsidRPr="002867CF">
        <w:rPr>
          <w:rFonts w:cs="Arial"/>
          <w:sz w:val="20"/>
          <w:szCs w:val="20"/>
        </w:rPr>
        <w:t>zadávacím řízení po vyloučení podle § 122 odst. </w:t>
      </w:r>
      <w:r w:rsidR="00D6045B" w:rsidRPr="002867CF">
        <w:rPr>
          <w:rFonts w:cs="Arial"/>
          <w:sz w:val="20"/>
          <w:szCs w:val="20"/>
        </w:rPr>
        <w:t xml:space="preserve">8 </w:t>
      </w:r>
      <w:r w:rsidRPr="002867CF">
        <w:rPr>
          <w:rFonts w:cs="Arial"/>
          <w:sz w:val="20"/>
          <w:szCs w:val="20"/>
        </w:rPr>
        <w:t>nebo § 124 odst. 2 Zákona.</w:t>
      </w:r>
    </w:p>
    <w:p w14:paraId="06FFB29E" w14:textId="0F5A5001" w:rsidR="00C32FE2" w:rsidRPr="002867CF" w:rsidRDefault="00C32FE2"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Výhrada změny závazku</w:t>
      </w:r>
    </w:p>
    <w:p w14:paraId="3085C1A8" w14:textId="58D188AE" w:rsidR="00F347C4" w:rsidRPr="002867CF" w:rsidRDefault="00F347C4" w:rsidP="6897ABF8">
      <w:pPr>
        <w:pStyle w:val="ListParagraph"/>
        <w:spacing w:after="120" w:line="280" w:lineRule="atLeast"/>
        <w:ind w:left="0"/>
        <w:jc w:val="both"/>
        <w:rPr>
          <w:rFonts w:cs="Arial"/>
          <w:sz w:val="20"/>
          <w:szCs w:val="20"/>
        </w:rPr>
      </w:pPr>
      <w:r w:rsidRPr="002867CF">
        <w:rPr>
          <w:rFonts w:cs="Arial"/>
          <w:sz w:val="20"/>
          <w:szCs w:val="20"/>
        </w:rPr>
        <w:t xml:space="preserve">Zadavatel si vyhrazuje </w:t>
      </w:r>
      <w:r w:rsidR="008469FA" w:rsidRPr="002867CF">
        <w:rPr>
          <w:rFonts w:cs="Arial"/>
          <w:sz w:val="20"/>
          <w:szCs w:val="20"/>
        </w:rPr>
        <w:t xml:space="preserve">možnost </w:t>
      </w:r>
      <w:r w:rsidRPr="002867CF">
        <w:rPr>
          <w:rFonts w:cs="Arial"/>
          <w:sz w:val="20"/>
          <w:szCs w:val="20"/>
        </w:rPr>
        <w:t>změny závazku z</w:t>
      </w:r>
      <w:r w:rsidR="0031204B" w:rsidRPr="002867CF">
        <w:rPr>
          <w:rFonts w:cs="Arial"/>
          <w:sz w:val="20"/>
          <w:szCs w:val="20"/>
        </w:rPr>
        <w:t>e smlouvy na</w:t>
      </w:r>
      <w:r w:rsidRPr="002867CF">
        <w:rPr>
          <w:rFonts w:cs="Arial"/>
          <w:sz w:val="20"/>
          <w:szCs w:val="20"/>
        </w:rPr>
        <w:t> veřejn</w:t>
      </w:r>
      <w:r w:rsidR="0031204B" w:rsidRPr="002867CF">
        <w:rPr>
          <w:rFonts w:cs="Arial"/>
          <w:sz w:val="20"/>
          <w:szCs w:val="20"/>
        </w:rPr>
        <w:t>ou</w:t>
      </w:r>
      <w:r w:rsidRPr="002867CF">
        <w:rPr>
          <w:rFonts w:cs="Arial"/>
          <w:sz w:val="20"/>
          <w:szCs w:val="20"/>
        </w:rPr>
        <w:t xml:space="preserve"> zakázk</w:t>
      </w:r>
      <w:r w:rsidR="0031204B" w:rsidRPr="002867CF">
        <w:rPr>
          <w:rFonts w:cs="Arial"/>
          <w:sz w:val="20"/>
          <w:szCs w:val="20"/>
        </w:rPr>
        <w:t>u</w:t>
      </w:r>
      <w:r w:rsidRPr="002867CF">
        <w:rPr>
          <w:rFonts w:cs="Arial"/>
          <w:sz w:val="20"/>
          <w:szCs w:val="20"/>
        </w:rPr>
        <w:t xml:space="preserve"> v souladu s § 100 odst. 1 Zákona, aniž by vznikla nutnost provedení nového zadávacího řízení na veřejnou zakázku nebo povinnost postupu podle ustanovení § 222 Zákona</w:t>
      </w:r>
      <w:r w:rsidR="008469FA" w:rsidRPr="002867CF">
        <w:rPr>
          <w:rFonts w:cs="Arial"/>
          <w:sz w:val="20"/>
          <w:szCs w:val="20"/>
        </w:rPr>
        <w:t xml:space="preserve">. Změny závazku z veřejné zakázky včetně jejich podmínek jsou uvedeny v článku </w:t>
      </w:r>
      <w:r w:rsidR="00E15082" w:rsidRPr="002867CF">
        <w:rPr>
          <w:rFonts w:cs="Arial"/>
          <w:sz w:val="20"/>
          <w:szCs w:val="20"/>
        </w:rPr>
        <w:t>19.4.1 a článku 5.8</w:t>
      </w:r>
      <w:r w:rsidR="008469FA" w:rsidRPr="002867CF">
        <w:rPr>
          <w:rFonts w:cs="Arial"/>
          <w:sz w:val="20"/>
          <w:szCs w:val="20"/>
        </w:rPr>
        <w:t xml:space="preserve"> </w:t>
      </w:r>
      <w:r w:rsidR="00026FD8" w:rsidRPr="002867CF">
        <w:rPr>
          <w:rFonts w:cs="Arial"/>
          <w:sz w:val="20"/>
          <w:szCs w:val="20"/>
        </w:rPr>
        <w:t xml:space="preserve">návrhu </w:t>
      </w:r>
      <w:r w:rsidR="008469FA" w:rsidRPr="002867CF">
        <w:rPr>
          <w:rFonts w:cs="Arial"/>
          <w:sz w:val="20"/>
          <w:szCs w:val="20"/>
        </w:rPr>
        <w:t>smlouvy o dílo</w:t>
      </w:r>
      <w:r w:rsidR="008469FA" w:rsidRPr="6897ABF8">
        <w:rPr>
          <w:rFonts w:cs="Arial"/>
          <w:sz w:val="20"/>
          <w:szCs w:val="20"/>
        </w:rPr>
        <w:t>, je</w:t>
      </w:r>
      <w:r w:rsidR="00026FD8" w:rsidRPr="6897ABF8">
        <w:rPr>
          <w:rFonts w:cs="Arial"/>
          <w:sz w:val="20"/>
          <w:szCs w:val="20"/>
        </w:rPr>
        <w:t>ho</w:t>
      </w:r>
      <w:r w:rsidR="008469FA" w:rsidRPr="6897ABF8">
        <w:rPr>
          <w:rFonts w:cs="Arial"/>
          <w:sz w:val="20"/>
          <w:szCs w:val="20"/>
        </w:rPr>
        <w:t xml:space="preserve">ž závazný text </w:t>
      </w:r>
      <w:proofErr w:type="gramStart"/>
      <w:r w:rsidR="008469FA" w:rsidRPr="6897ABF8">
        <w:rPr>
          <w:rFonts w:cs="Arial"/>
          <w:sz w:val="20"/>
          <w:szCs w:val="20"/>
        </w:rPr>
        <w:t>tvoří</w:t>
      </w:r>
      <w:proofErr w:type="gramEnd"/>
      <w:r w:rsidR="008469FA" w:rsidRPr="6897ABF8">
        <w:rPr>
          <w:rFonts w:cs="Arial"/>
          <w:sz w:val="20"/>
          <w:szCs w:val="20"/>
        </w:rPr>
        <w:t xml:space="preserve"> </w:t>
      </w:r>
      <w:r w:rsidR="008469FA" w:rsidRPr="6897ABF8">
        <w:rPr>
          <w:rFonts w:cs="Arial"/>
          <w:sz w:val="20"/>
          <w:szCs w:val="20"/>
          <w:u w:val="single"/>
        </w:rPr>
        <w:t xml:space="preserve">přílohu </w:t>
      </w:r>
      <w:r w:rsidR="008469FA" w:rsidRPr="6897ABF8">
        <w:rPr>
          <w:rFonts w:cs="Arial"/>
          <w:sz w:val="20"/>
          <w:szCs w:val="20"/>
          <w:u w:val="single"/>
        </w:rPr>
        <w:fldChar w:fldCharType="begin"/>
      </w:r>
      <w:r w:rsidR="008469FA" w:rsidRPr="6897ABF8">
        <w:rPr>
          <w:rFonts w:cs="Arial"/>
          <w:sz w:val="20"/>
          <w:szCs w:val="20"/>
          <w:u w:val="single"/>
        </w:rPr>
        <w:instrText xml:space="preserve"> REF _Ref136585810 \r \h  \* MERGEFORMAT </w:instrText>
      </w:r>
      <w:r w:rsidR="008469FA" w:rsidRPr="6897ABF8">
        <w:rPr>
          <w:rFonts w:cs="Arial"/>
          <w:sz w:val="20"/>
          <w:szCs w:val="20"/>
          <w:u w:val="single"/>
        </w:rPr>
      </w:r>
      <w:r w:rsidR="008469FA"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8469FA" w:rsidRPr="6897ABF8">
        <w:rPr>
          <w:rFonts w:cs="Arial"/>
          <w:sz w:val="20"/>
          <w:szCs w:val="20"/>
          <w:u w:val="single"/>
        </w:rPr>
        <w:fldChar w:fldCharType="end"/>
      </w:r>
      <w:r w:rsidR="008469FA" w:rsidRPr="6897ABF8">
        <w:rPr>
          <w:rFonts w:cs="Arial"/>
          <w:sz w:val="20"/>
          <w:szCs w:val="20"/>
        </w:rPr>
        <w:t xml:space="preserve"> zadávací dokumentace.</w:t>
      </w:r>
    </w:p>
    <w:p w14:paraId="16BBE2A6" w14:textId="2BF5F330" w:rsidR="00C32FE2" w:rsidRPr="002867CF" w:rsidRDefault="00F347C4" w:rsidP="001858D7">
      <w:pPr>
        <w:pStyle w:val="ListParagraph"/>
        <w:spacing w:after="120" w:line="280" w:lineRule="atLeast"/>
        <w:ind w:left="0"/>
        <w:contextualSpacing w:val="0"/>
        <w:jc w:val="both"/>
        <w:rPr>
          <w:rFonts w:cs="Arial"/>
          <w:bCs/>
          <w:sz w:val="20"/>
          <w:szCs w:val="20"/>
        </w:rPr>
      </w:pPr>
      <w:bookmarkStart w:id="23" w:name="_Hlk147755345"/>
      <w:r w:rsidRPr="002867CF">
        <w:rPr>
          <w:rFonts w:cs="Arial"/>
          <w:sz w:val="20"/>
          <w:szCs w:val="20"/>
        </w:rPr>
        <w:t xml:space="preserve">Zadavatel a vybraný dodavatel jsou povinni do 15 dnů od </w:t>
      </w:r>
      <w:r w:rsidR="0031204B" w:rsidRPr="002867CF">
        <w:rPr>
          <w:rFonts w:cs="Arial"/>
          <w:sz w:val="20"/>
          <w:szCs w:val="20"/>
        </w:rPr>
        <w:t>vzniku</w:t>
      </w:r>
      <w:r w:rsidRPr="002867CF">
        <w:rPr>
          <w:rFonts w:cs="Arial"/>
          <w:sz w:val="20"/>
          <w:szCs w:val="20"/>
        </w:rPr>
        <w:t xml:space="preserve"> skutečností majících za důsledek změnu závazku z</w:t>
      </w:r>
      <w:r w:rsidR="0031204B" w:rsidRPr="002867CF">
        <w:rPr>
          <w:rFonts w:cs="Arial"/>
          <w:sz w:val="20"/>
          <w:szCs w:val="20"/>
        </w:rPr>
        <w:t xml:space="preserve">e smlouvy na </w:t>
      </w:r>
      <w:r w:rsidRPr="002867CF">
        <w:rPr>
          <w:rFonts w:cs="Arial"/>
          <w:sz w:val="20"/>
          <w:szCs w:val="20"/>
        </w:rPr>
        <w:t>veřejn</w:t>
      </w:r>
      <w:r w:rsidR="0031204B" w:rsidRPr="002867CF">
        <w:rPr>
          <w:rFonts w:cs="Arial"/>
          <w:sz w:val="20"/>
          <w:szCs w:val="20"/>
        </w:rPr>
        <w:t>ou</w:t>
      </w:r>
      <w:r w:rsidRPr="002867CF">
        <w:rPr>
          <w:rFonts w:cs="Arial"/>
          <w:sz w:val="20"/>
          <w:szCs w:val="20"/>
        </w:rPr>
        <w:t xml:space="preserve"> zakázk</w:t>
      </w:r>
      <w:r w:rsidR="0031204B" w:rsidRPr="002867CF">
        <w:rPr>
          <w:rFonts w:cs="Arial"/>
          <w:sz w:val="20"/>
          <w:szCs w:val="20"/>
        </w:rPr>
        <w:t>u</w:t>
      </w:r>
      <w:r w:rsidRPr="002867CF">
        <w:rPr>
          <w:rFonts w:cs="Arial"/>
          <w:sz w:val="20"/>
          <w:szCs w:val="20"/>
        </w:rPr>
        <w:t xml:space="preserve"> uzavřít dodatek ke smlouvě o dílo provádějící vyhrazené změny</w:t>
      </w:r>
      <w:r w:rsidRPr="002867CF">
        <w:rPr>
          <w:rFonts w:cs="Arial"/>
          <w:bCs/>
          <w:sz w:val="20"/>
          <w:szCs w:val="20"/>
        </w:rPr>
        <w:t>.</w:t>
      </w:r>
      <w:bookmarkEnd w:id="23"/>
    </w:p>
    <w:p w14:paraId="601C1583" w14:textId="269A42C1" w:rsidR="00854BD5" w:rsidRPr="002867CF" w:rsidRDefault="00854BD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Výhrada změny dodavatele</w:t>
      </w:r>
    </w:p>
    <w:p w14:paraId="5715FD5C" w14:textId="35CBA033" w:rsidR="00776CD2" w:rsidRPr="002867CF" w:rsidRDefault="00A23C58" w:rsidP="00AA7084">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si v souladu </w:t>
      </w:r>
      <w:r w:rsidR="00AC6970" w:rsidRPr="002867CF">
        <w:rPr>
          <w:rFonts w:cs="Arial"/>
          <w:sz w:val="20"/>
          <w:szCs w:val="20"/>
        </w:rPr>
        <w:t>s </w:t>
      </w:r>
      <w:r w:rsidRPr="002867CF">
        <w:rPr>
          <w:rFonts w:cs="Arial"/>
          <w:sz w:val="20"/>
          <w:szCs w:val="20"/>
        </w:rPr>
        <w:t>§</w:t>
      </w:r>
      <w:r w:rsidR="00AC6970" w:rsidRPr="002867CF">
        <w:rPr>
          <w:rFonts w:cs="Arial"/>
          <w:sz w:val="20"/>
          <w:szCs w:val="20"/>
        </w:rPr>
        <w:t> </w:t>
      </w:r>
      <w:r w:rsidRPr="002867CF">
        <w:rPr>
          <w:rFonts w:cs="Arial"/>
          <w:sz w:val="20"/>
          <w:szCs w:val="20"/>
        </w:rPr>
        <w:t>100 odst.</w:t>
      </w:r>
      <w:r w:rsidR="00AC6970" w:rsidRPr="002867CF">
        <w:rPr>
          <w:rFonts w:cs="Arial"/>
          <w:sz w:val="20"/>
          <w:szCs w:val="20"/>
        </w:rPr>
        <w:t> </w:t>
      </w:r>
      <w:r w:rsidRPr="002867CF">
        <w:rPr>
          <w:rFonts w:cs="Arial"/>
          <w:sz w:val="20"/>
          <w:szCs w:val="20"/>
        </w:rPr>
        <w:t>2 Zákona vyhrazuje možnost změnit dodavatele veřejné zakázky v průběhu jejího plnění.</w:t>
      </w:r>
    </w:p>
    <w:p w14:paraId="4673A255" w14:textId="265DB91C" w:rsidR="00A23C58" w:rsidRPr="002867CF" w:rsidRDefault="00A23C58" w:rsidP="6897ABF8">
      <w:pPr>
        <w:pStyle w:val="ListParagraph"/>
        <w:spacing w:after="120" w:line="280" w:lineRule="atLeast"/>
        <w:ind w:left="0"/>
        <w:jc w:val="both"/>
        <w:rPr>
          <w:rFonts w:cs="Arial"/>
          <w:sz w:val="20"/>
          <w:szCs w:val="20"/>
        </w:rPr>
      </w:pPr>
      <w:r w:rsidRPr="002867CF">
        <w:rPr>
          <w:rFonts w:cs="Arial"/>
          <w:sz w:val="20"/>
          <w:szCs w:val="20"/>
        </w:rPr>
        <w:t xml:space="preserve">Ke změně dodavatele může dojít pouze </w:t>
      </w:r>
      <w:r w:rsidR="00C409C4" w:rsidRPr="002867CF">
        <w:rPr>
          <w:rFonts w:cs="Arial"/>
          <w:sz w:val="20"/>
          <w:szCs w:val="20"/>
        </w:rPr>
        <w:t xml:space="preserve">v případě, že nastane </w:t>
      </w:r>
      <w:r w:rsidR="00547581" w:rsidRPr="002867CF">
        <w:rPr>
          <w:rFonts w:cs="Arial"/>
          <w:sz w:val="20"/>
          <w:szCs w:val="20"/>
        </w:rPr>
        <w:t>některá ze skutečností uvedená</w:t>
      </w:r>
      <w:r w:rsidR="00C409C4" w:rsidRPr="002867CF">
        <w:rPr>
          <w:rFonts w:cs="Arial"/>
          <w:sz w:val="20"/>
          <w:szCs w:val="20"/>
        </w:rPr>
        <w:t xml:space="preserve"> v článku </w:t>
      </w:r>
      <w:r w:rsidR="00547581" w:rsidRPr="002867CF">
        <w:rPr>
          <w:rFonts w:cs="Arial"/>
          <w:sz w:val="20"/>
          <w:szCs w:val="20"/>
        </w:rPr>
        <w:t>19.5.2</w:t>
      </w:r>
      <w:r w:rsidR="00C409C4" w:rsidRPr="002867CF">
        <w:rPr>
          <w:rFonts w:cs="Arial"/>
          <w:sz w:val="20"/>
          <w:szCs w:val="20"/>
        </w:rPr>
        <w:t xml:space="preserve"> </w:t>
      </w:r>
      <w:r w:rsidR="00026FD8" w:rsidRPr="002867CF">
        <w:rPr>
          <w:rFonts w:cs="Arial"/>
          <w:sz w:val="20"/>
          <w:szCs w:val="20"/>
        </w:rPr>
        <w:t xml:space="preserve">návrhu </w:t>
      </w:r>
      <w:r w:rsidR="00C409C4" w:rsidRPr="002867CF">
        <w:rPr>
          <w:rFonts w:cs="Arial"/>
          <w:sz w:val="20"/>
          <w:szCs w:val="20"/>
        </w:rPr>
        <w:t>smlouvy o dílo, je</w:t>
      </w:r>
      <w:r w:rsidR="00026FD8" w:rsidRPr="002867CF">
        <w:rPr>
          <w:rFonts w:cs="Arial"/>
          <w:sz w:val="20"/>
          <w:szCs w:val="20"/>
        </w:rPr>
        <w:t>ho</w:t>
      </w:r>
      <w:r w:rsidR="00C409C4" w:rsidRPr="002867CF">
        <w:rPr>
          <w:rFonts w:cs="Arial"/>
          <w:sz w:val="20"/>
          <w:szCs w:val="20"/>
        </w:rPr>
        <w:t xml:space="preserve">ž závazný text </w:t>
      </w:r>
      <w:proofErr w:type="gramStart"/>
      <w:r w:rsidR="00C409C4" w:rsidRPr="002867CF">
        <w:rPr>
          <w:rFonts w:cs="Arial"/>
          <w:sz w:val="20"/>
          <w:szCs w:val="20"/>
        </w:rPr>
        <w:t>tvoří</w:t>
      </w:r>
      <w:proofErr w:type="gramEnd"/>
      <w:r w:rsidR="00C409C4" w:rsidRPr="002867CF">
        <w:rPr>
          <w:rFonts w:cs="Arial"/>
          <w:sz w:val="20"/>
          <w:szCs w:val="20"/>
        </w:rPr>
        <w:t xml:space="preserve"> </w:t>
      </w:r>
      <w:r w:rsidR="00C409C4" w:rsidRPr="002867CF">
        <w:rPr>
          <w:rFonts w:cs="Arial"/>
          <w:sz w:val="20"/>
          <w:szCs w:val="20"/>
          <w:u w:val="single"/>
        </w:rPr>
        <w:t xml:space="preserve">přílohu </w:t>
      </w:r>
      <w:r w:rsidR="00C409C4" w:rsidRPr="002867CF">
        <w:rPr>
          <w:rFonts w:cs="Arial"/>
          <w:sz w:val="20"/>
          <w:szCs w:val="20"/>
          <w:u w:val="single"/>
        </w:rPr>
        <w:fldChar w:fldCharType="begin"/>
      </w:r>
      <w:r w:rsidR="00C409C4" w:rsidRPr="002867CF">
        <w:rPr>
          <w:rFonts w:cs="Arial"/>
          <w:sz w:val="20"/>
          <w:szCs w:val="20"/>
          <w:u w:val="single"/>
        </w:rPr>
        <w:instrText xml:space="preserve"> REF _Ref136585810 \r \h </w:instrText>
      </w:r>
      <w:r w:rsidR="00DF5FB1" w:rsidRPr="002867CF">
        <w:rPr>
          <w:rFonts w:cs="Arial"/>
          <w:sz w:val="20"/>
          <w:szCs w:val="20"/>
          <w:u w:val="single"/>
        </w:rPr>
        <w:instrText xml:space="preserve"> \* MERGEFORMAT </w:instrText>
      </w:r>
      <w:r w:rsidR="00C409C4" w:rsidRPr="002867CF">
        <w:rPr>
          <w:rFonts w:cs="Arial"/>
          <w:sz w:val="20"/>
          <w:szCs w:val="20"/>
          <w:u w:val="single"/>
        </w:rPr>
      </w:r>
      <w:r w:rsidR="00C409C4"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C409C4" w:rsidRPr="002867CF">
        <w:rPr>
          <w:rFonts w:cs="Arial"/>
          <w:sz w:val="20"/>
          <w:szCs w:val="20"/>
          <w:u w:val="single"/>
        </w:rPr>
        <w:fldChar w:fldCharType="end"/>
      </w:r>
      <w:r w:rsidR="00C409C4" w:rsidRPr="002867CF">
        <w:rPr>
          <w:rFonts w:cs="Arial"/>
          <w:sz w:val="20"/>
          <w:szCs w:val="20"/>
        </w:rPr>
        <w:t xml:space="preserve"> zadávací dokumentace</w:t>
      </w:r>
      <w:r w:rsidR="009139B7" w:rsidRPr="002867CF">
        <w:rPr>
          <w:rFonts w:cs="Arial"/>
          <w:sz w:val="20"/>
          <w:szCs w:val="20"/>
        </w:rPr>
        <w:t>.</w:t>
      </w:r>
    </w:p>
    <w:p w14:paraId="5007FC78" w14:textId="18FE9EC1" w:rsidR="00547581" w:rsidRPr="002867CF" w:rsidRDefault="00A23C58" w:rsidP="00AA7084">
      <w:pPr>
        <w:pStyle w:val="ListParagraph"/>
        <w:spacing w:after="120" w:line="280" w:lineRule="atLeast"/>
        <w:ind w:left="0"/>
        <w:contextualSpacing w:val="0"/>
        <w:jc w:val="both"/>
        <w:rPr>
          <w:rFonts w:cs="Arial"/>
          <w:sz w:val="20"/>
          <w:szCs w:val="20"/>
        </w:rPr>
      </w:pPr>
      <w:r w:rsidRPr="002867CF">
        <w:rPr>
          <w:rFonts w:cs="Arial"/>
          <w:sz w:val="20"/>
          <w:szCs w:val="20"/>
        </w:rPr>
        <w:t>Nahrazující dodavatel musí zadavateli prokázat, že splňuje kvalifikaci v rozsahu požadovaném zadavatelem.</w:t>
      </w:r>
      <w:r w:rsidR="002841E5" w:rsidRPr="002867CF">
        <w:rPr>
          <w:rFonts w:cs="Arial"/>
          <w:sz w:val="20"/>
          <w:szCs w:val="20"/>
        </w:rPr>
        <w:t xml:space="preserve"> </w:t>
      </w:r>
    </w:p>
    <w:p w14:paraId="5D27730A" w14:textId="06AFED4E" w:rsidR="00A23C58" w:rsidRPr="002867CF" w:rsidRDefault="00A23C58" w:rsidP="00E54985">
      <w:pPr>
        <w:pStyle w:val="ListParagraph"/>
        <w:spacing w:after="60" w:line="280" w:lineRule="atLeast"/>
        <w:ind w:left="0"/>
        <w:contextualSpacing w:val="0"/>
        <w:jc w:val="both"/>
        <w:rPr>
          <w:rFonts w:cs="Arial"/>
          <w:sz w:val="20"/>
          <w:szCs w:val="20"/>
        </w:rPr>
      </w:pPr>
      <w:r w:rsidRPr="002867CF">
        <w:rPr>
          <w:rFonts w:cs="Arial"/>
          <w:sz w:val="20"/>
          <w:szCs w:val="20"/>
        </w:rPr>
        <w:lastRenderedPageBreak/>
        <w:t>Nahrazující dodavatel</w:t>
      </w:r>
      <w:r w:rsidR="00E65B6D" w:rsidRPr="002867CF">
        <w:rPr>
          <w:rFonts w:cs="Arial"/>
          <w:sz w:val="20"/>
          <w:szCs w:val="20"/>
        </w:rPr>
        <w:t>, kterým může být pouze dodavatel, který nebyl vyloučen ze zadávacího řízení na veřejnou zakázku,</w:t>
      </w:r>
      <w:r w:rsidRPr="002867CF">
        <w:rPr>
          <w:rFonts w:cs="Arial"/>
          <w:sz w:val="20"/>
          <w:szCs w:val="20"/>
        </w:rPr>
        <w:t xml:space="preserve"> se </w:t>
      </w:r>
      <w:proofErr w:type="gramStart"/>
      <w:r w:rsidRPr="002867CF">
        <w:rPr>
          <w:rFonts w:cs="Arial"/>
          <w:sz w:val="20"/>
          <w:szCs w:val="20"/>
        </w:rPr>
        <w:t>určí</w:t>
      </w:r>
      <w:proofErr w:type="gramEnd"/>
      <w:r w:rsidRPr="002867CF">
        <w:rPr>
          <w:rFonts w:cs="Arial"/>
          <w:sz w:val="20"/>
          <w:szCs w:val="20"/>
        </w:rPr>
        <w:t xml:space="preserve"> následujícím způsobem</w:t>
      </w:r>
      <w:r w:rsidR="000C54F0" w:rsidRPr="002867CF">
        <w:rPr>
          <w:rFonts w:cs="Arial"/>
          <w:sz w:val="20"/>
          <w:szCs w:val="20"/>
        </w:rPr>
        <w:t>:</w:t>
      </w:r>
    </w:p>
    <w:p w14:paraId="05F74C71" w14:textId="08EC7946" w:rsidR="002841E5" w:rsidRPr="002867CF" w:rsidRDefault="000C54F0" w:rsidP="00E54985">
      <w:pPr>
        <w:pStyle w:val="ListParagraph"/>
        <w:numPr>
          <w:ilvl w:val="0"/>
          <w:numId w:val="15"/>
        </w:numPr>
        <w:spacing w:after="60" w:line="280" w:lineRule="atLeast"/>
        <w:ind w:left="357" w:hanging="357"/>
        <w:contextualSpacing w:val="0"/>
        <w:jc w:val="both"/>
        <w:rPr>
          <w:rFonts w:cs="Arial"/>
          <w:sz w:val="20"/>
          <w:szCs w:val="20"/>
        </w:rPr>
      </w:pPr>
      <w:bookmarkStart w:id="24" w:name="_Ref143779445"/>
      <w:r w:rsidRPr="002867CF">
        <w:rPr>
          <w:rFonts w:cs="Arial"/>
          <w:sz w:val="20"/>
          <w:szCs w:val="20"/>
        </w:rPr>
        <w:t>v</w:t>
      </w:r>
      <w:r w:rsidR="00C50539" w:rsidRPr="002867CF">
        <w:rPr>
          <w:rFonts w:cs="Arial"/>
          <w:sz w:val="20"/>
          <w:szCs w:val="20"/>
        </w:rPr>
        <w:t> </w:t>
      </w:r>
      <w:r w:rsidRPr="002867CF">
        <w:rPr>
          <w:rFonts w:cs="Arial"/>
          <w:sz w:val="20"/>
          <w:szCs w:val="20"/>
        </w:rPr>
        <w:t>případě zániku účasti některého z dodavatelů v</w:t>
      </w:r>
      <w:r w:rsidR="00C50539" w:rsidRPr="002867CF">
        <w:rPr>
          <w:rFonts w:cs="Arial"/>
          <w:sz w:val="20"/>
          <w:szCs w:val="20"/>
        </w:rPr>
        <w:t> </w:t>
      </w:r>
      <w:r w:rsidRPr="002867CF">
        <w:rPr>
          <w:rFonts w:cs="Arial"/>
          <w:sz w:val="20"/>
          <w:szCs w:val="20"/>
        </w:rPr>
        <w:t xml:space="preserve">případě společné účasti dodavatelů </w:t>
      </w:r>
      <w:r w:rsidR="00E65B6D" w:rsidRPr="002867CF">
        <w:rPr>
          <w:rFonts w:cs="Arial"/>
          <w:sz w:val="20"/>
          <w:szCs w:val="20"/>
        </w:rPr>
        <w:t>j</w:t>
      </w:r>
      <w:r w:rsidRPr="002867CF">
        <w:rPr>
          <w:rFonts w:cs="Arial"/>
          <w:sz w:val="20"/>
          <w:szCs w:val="20"/>
        </w:rPr>
        <w:t>e zadavatel oprávněn uzavřít smlouvu</w:t>
      </w:r>
      <w:r w:rsidR="002841E5" w:rsidRPr="002867CF">
        <w:rPr>
          <w:rFonts w:cs="Arial"/>
          <w:sz w:val="20"/>
          <w:szCs w:val="20"/>
        </w:rPr>
        <w:t xml:space="preserve"> o dílo</w:t>
      </w:r>
      <w:r w:rsidRPr="002867CF">
        <w:rPr>
          <w:rFonts w:cs="Arial"/>
          <w:sz w:val="20"/>
          <w:szCs w:val="20"/>
        </w:rPr>
        <w:t xml:space="preserve"> se zbývajícími dodavateli</w:t>
      </w:r>
      <w:r w:rsidR="002841E5" w:rsidRPr="002867CF">
        <w:rPr>
          <w:rFonts w:cs="Arial"/>
          <w:sz w:val="20"/>
          <w:szCs w:val="20"/>
        </w:rPr>
        <w:t>;</w:t>
      </w:r>
    </w:p>
    <w:p w14:paraId="75C65448" w14:textId="0B018774" w:rsidR="000C54F0" w:rsidRPr="002867CF" w:rsidRDefault="002841E5" w:rsidP="00E54985">
      <w:pPr>
        <w:pStyle w:val="ListParagraph"/>
        <w:numPr>
          <w:ilvl w:val="0"/>
          <w:numId w:val="15"/>
        </w:numPr>
        <w:spacing w:after="60" w:line="280" w:lineRule="atLeast"/>
        <w:ind w:left="357" w:hanging="357"/>
        <w:contextualSpacing w:val="0"/>
        <w:jc w:val="both"/>
        <w:rPr>
          <w:rFonts w:cs="Arial"/>
          <w:sz w:val="20"/>
          <w:szCs w:val="20"/>
        </w:rPr>
      </w:pPr>
      <w:r w:rsidRPr="002867CF">
        <w:rPr>
          <w:rFonts w:cs="Arial"/>
          <w:sz w:val="20"/>
          <w:szCs w:val="20"/>
        </w:rPr>
        <w:t>v</w:t>
      </w:r>
      <w:r w:rsidR="00C50539" w:rsidRPr="002867CF">
        <w:rPr>
          <w:rFonts w:cs="Arial"/>
          <w:sz w:val="20"/>
          <w:szCs w:val="20"/>
        </w:rPr>
        <w:t> </w:t>
      </w:r>
      <w:r w:rsidR="000C54F0" w:rsidRPr="002867CF">
        <w:rPr>
          <w:rFonts w:cs="Arial"/>
          <w:sz w:val="20"/>
          <w:szCs w:val="20"/>
        </w:rPr>
        <w:t>případě, že zbývající dodavatelé nepřevezmou práva a povinnosti ze závazku v</w:t>
      </w:r>
      <w:r w:rsidR="00C50539" w:rsidRPr="002867CF">
        <w:rPr>
          <w:rFonts w:cs="Arial"/>
          <w:sz w:val="20"/>
          <w:szCs w:val="20"/>
        </w:rPr>
        <w:t> </w:t>
      </w:r>
      <w:r w:rsidR="000C54F0" w:rsidRPr="002867CF">
        <w:rPr>
          <w:rFonts w:cs="Arial"/>
          <w:sz w:val="20"/>
          <w:szCs w:val="20"/>
        </w:rPr>
        <w:t>plném rozsahu s</w:t>
      </w:r>
      <w:r w:rsidRPr="002867CF">
        <w:rPr>
          <w:rFonts w:cs="Arial"/>
          <w:sz w:val="20"/>
          <w:szCs w:val="20"/>
        </w:rPr>
        <w:t> </w:t>
      </w:r>
      <w:r w:rsidR="000C54F0" w:rsidRPr="002867CF">
        <w:rPr>
          <w:rFonts w:cs="Arial"/>
          <w:sz w:val="20"/>
          <w:szCs w:val="20"/>
        </w:rPr>
        <w:t>výjimkou povolených změn</w:t>
      </w:r>
      <w:r w:rsidRPr="002867CF">
        <w:rPr>
          <w:rFonts w:cs="Arial"/>
          <w:sz w:val="20"/>
          <w:szCs w:val="20"/>
        </w:rPr>
        <w:t xml:space="preserve"> uvedených ve smlouvě o dílo</w:t>
      </w:r>
      <w:r w:rsidR="000C54F0" w:rsidRPr="002867CF">
        <w:rPr>
          <w:rFonts w:cs="Arial"/>
          <w:sz w:val="20"/>
          <w:szCs w:val="20"/>
        </w:rPr>
        <w:t>, může zadavatel uzavřít smlouvu</w:t>
      </w:r>
      <w:r w:rsidRPr="002867CF">
        <w:rPr>
          <w:rFonts w:cs="Arial"/>
          <w:sz w:val="20"/>
          <w:szCs w:val="20"/>
        </w:rPr>
        <w:t xml:space="preserve"> o dílo</w:t>
      </w:r>
      <w:r w:rsidR="000C54F0" w:rsidRPr="002867CF">
        <w:rPr>
          <w:rFonts w:cs="Arial"/>
          <w:sz w:val="20"/>
          <w:szCs w:val="20"/>
        </w:rPr>
        <w:t xml:space="preserve"> </w:t>
      </w:r>
      <w:r w:rsidRPr="002867CF">
        <w:rPr>
          <w:rFonts w:cs="Arial"/>
          <w:sz w:val="20"/>
          <w:szCs w:val="20"/>
        </w:rPr>
        <w:t>s</w:t>
      </w:r>
      <w:r w:rsidR="00C50539" w:rsidRPr="002867CF">
        <w:rPr>
          <w:rFonts w:cs="Arial"/>
          <w:sz w:val="20"/>
          <w:szCs w:val="20"/>
        </w:rPr>
        <w:t> </w:t>
      </w:r>
      <w:r w:rsidRPr="002867CF">
        <w:rPr>
          <w:rFonts w:cs="Arial"/>
          <w:sz w:val="20"/>
          <w:szCs w:val="20"/>
        </w:rPr>
        <w:t>dodavatelem,</w:t>
      </w:r>
      <w:r w:rsidR="000C54F0" w:rsidRPr="002867CF">
        <w:rPr>
          <w:rFonts w:cs="Arial"/>
          <w:sz w:val="20"/>
          <w:szCs w:val="20"/>
        </w:rPr>
        <w:t xml:space="preserve"> </w:t>
      </w:r>
      <w:r w:rsidRPr="002867CF">
        <w:rPr>
          <w:rFonts w:cs="Arial"/>
          <w:sz w:val="20"/>
          <w:szCs w:val="20"/>
        </w:rPr>
        <w:t>jehož nabídka byla v zadávacím řízení hodnocena jako druhá v pořadí</w:t>
      </w:r>
      <w:bookmarkEnd w:id="24"/>
      <w:r w:rsidRPr="002867CF">
        <w:rPr>
          <w:rFonts w:cs="Arial"/>
          <w:sz w:val="20"/>
          <w:szCs w:val="20"/>
        </w:rPr>
        <w:t>;</w:t>
      </w:r>
      <w:r w:rsidR="000C54F0" w:rsidRPr="002867CF">
        <w:rPr>
          <w:rFonts w:cs="Arial"/>
          <w:sz w:val="20"/>
          <w:szCs w:val="20"/>
        </w:rPr>
        <w:t xml:space="preserve"> </w:t>
      </w:r>
    </w:p>
    <w:p w14:paraId="066C5142" w14:textId="77777777" w:rsidR="00AA7084" w:rsidRPr="002867CF" w:rsidRDefault="002841E5" w:rsidP="00E54985">
      <w:pPr>
        <w:pStyle w:val="ListParagraph"/>
        <w:numPr>
          <w:ilvl w:val="0"/>
          <w:numId w:val="15"/>
        </w:numPr>
        <w:spacing w:after="60" w:line="280" w:lineRule="atLeast"/>
        <w:ind w:left="357" w:hanging="357"/>
        <w:contextualSpacing w:val="0"/>
        <w:jc w:val="both"/>
        <w:rPr>
          <w:rFonts w:cs="Arial"/>
          <w:sz w:val="20"/>
          <w:szCs w:val="20"/>
        </w:rPr>
      </w:pPr>
      <w:r w:rsidRPr="002867CF">
        <w:rPr>
          <w:rFonts w:cs="Arial"/>
          <w:sz w:val="20"/>
          <w:szCs w:val="20"/>
        </w:rPr>
        <w:t>p</w:t>
      </w:r>
      <w:r w:rsidR="000C54F0" w:rsidRPr="002867CF">
        <w:rPr>
          <w:rFonts w:cs="Arial"/>
          <w:sz w:val="20"/>
          <w:szCs w:val="20"/>
        </w:rPr>
        <w:t xml:space="preserve">okud takový dodavatel nebude souhlasit s tím, aby plnil veřejnou zakázku namísto nahrazovaného </w:t>
      </w:r>
      <w:r w:rsidRPr="002867CF">
        <w:rPr>
          <w:rFonts w:cs="Arial"/>
          <w:sz w:val="20"/>
          <w:szCs w:val="20"/>
        </w:rPr>
        <w:t>dodavatele</w:t>
      </w:r>
      <w:r w:rsidR="000C54F0" w:rsidRPr="002867CF">
        <w:rPr>
          <w:rFonts w:cs="Arial"/>
          <w:sz w:val="20"/>
          <w:szCs w:val="20"/>
        </w:rPr>
        <w:t>, je nahrazujícím dodavatelem dodavatel, který se umístil třetí v pořadí, je-li takový</w:t>
      </w:r>
      <w:r w:rsidRPr="002867CF">
        <w:rPr>
          <w:rFonts w:cs="Arial"/>
          <w:sz w:val="20"/>
          <w:szCs w:val="20"/>
        </w:rPr>
        <w:t>;</w:t>
      </w:r>
    </w:p>
    <w:p w14:paraId="6255FE1D" w14:textId="77E856C5" w:rsidR="002841E5" w:rsidRPr="002867CF" w:rsidRDefault="002841E5" w:rsidP="00027829">
      <w:pPr>
        <w:pStyle w:val="ListParagraph"/>
        <w:numPr>
          <w:ilvl w:val="0"/>
          <w:numId w:val="15"/>
        </w:numPr>
        <w:spacing w:after="120" w:line="280" w:lineRule="atLeast"/>
        <w:ind w:left="357" w:hanging="357"/>
        <w:contextualSpacing w:val="0"/>
        <w:jc w:val="both"/>
        <w:rPr>
          <w:rFonts w:cs="Arial"/>
          <w:sz w:val="20"/>
          <w:szCs w:val="20"/>
        </w:rPr>
      </w:pPr>
      <w:r w:rsidRPr="002867CF">
        <w:rPr>
          <w:rFonts w:cs="Arial"/>
          <w:sz w:val="20"/>
          <w:szCs w:val="20"/>
        </w:rPr>
        <w:t>p</w:t>
      </w:r>
      <w:r w:rsidR="000C54F0" w:rsidRPr="002867CF">
        <w:rPr>
          <w:rFonts w:cs="Arial"/>
          <w:sz w:val="20"/>
          <w:szCs w:val="20"/>
        </w:rPr>
        <w:t xml:space="preserve">okud ani takový dodavatel nebude souhlasit s tím, aby plnil veřejnou zakázku namísto nahrazovaného </w:t>
      </w:r>
      <w:r w:rsidRPr="002867CF">
        <w:rPr>
          <w:rFonts w:cs="Arial"/>
          <w:sz w:val="20"/>
          <w:szCs w:val="20"/>
        </w:rPr>
        <w:t>dodavatele</w:t>
      </w:r>
      <w:r w:rsidR="000C54F0" w:rsidRPr="002867CF">
        <w:rPr>
          <w:rFonts w:cs="Arial"/>
          <w:sz w:val="20"/>
          <w:szCs w:val="20"/>
        </w:rPr>
        <w:t xml:space="preserve">, postupuje </w:t>
      </w:r>
      <w:r w:rsidRPr="002867CF">
        <w:rPr>
          <w:rFonts w:cs="Arial"/>
          <w:sz w:val="20"/>
          <w:szCs w:val="20"/>
        </w:rPr>
        <w:t xml:space="preserve">zadavatel </w:t>
      </w:r>
      <w:r w:rsidR="000C54F0" w:rsidRPr="002867CF">
        <w:rPr>
          <w:rFonts w:cs="Arial"/>
          <w:sz w:val="20"/>
          <w:szCs w:val="20"/>
        </w:rPr>
        <w:t xml:space="preserve">při určení nahrazujícího dodavatele stejným způsobem až do okamžiku, kdy všichni dodavatelé, jejichž nabídka na </w:t>
      </w:r>
      <w:r w:rsidRPr="002867CF">
        <w:rPr>
          <w:rFonts w:cs="Arial"/>
          <w:sz w:val="20"/>
          <w:szCs w:val="20"/>
        </w:rPr>
        <w:t>v</w:t>
      </w:r>
      <w:r w:rsidR="000C54F0" w:rsidRPr="002867CF">
        <w:rPr>
          <w:rFonts w:cs="Arial"/>
          <w:sz w:val="20"/>
          <w:szCs w:val="20"/>
        </w:rPr>
        <w:t xml:space="preserve">eřejnou zakázku byla hodnocena, odmítnou nahradit nahrazovaného </w:t>
      </w:r>
      <w:r w:rsidRPr="002867CF">
        <w:rPr>
          <w:rFonts w:cs="Arial"/>
          <w:sz w:val="20"/>
          <w:szCs w:val="20"/>
        </w:rPr>
        <w:t>dodavatele veřejné zakázky</w:t>
      </w:r>
      <w:r w:rsidR="000C54F0" w:rsidRPr="002867CF">
        <w:rPr>
          <w:rFonts w:cs="Arial"/>
          <w:sz w:val="20"/>
          <w:szCs w:val="20"/>
        </w:rPr>
        <w:t>.</w:t>
      </w:r>
    </w:p>
    <w:p w14:paraId="07FD6549" w14:textId="0AFD9ADE" w:rsidR="002841E5" w:rsidRPr="002867CF" w:rsidRDefault="002841E5" w:rsidP="002841E5">
      <w:pPr>
        <w:pStyle w:val="ListParagraph"/>
        <w:spacing w:after="120" w:line="280" w:lineRule="atLeast"/>
        <w:ind w:left="0"/>
        <w:contextualSpacing w:val="0"/>
        <w:jc w:val="both"/>
        <w:rPr>
          <w:rFonts w:cs="Arial"/>
          <w:sz w:val="20"/>
          <w:szCs w:val="20"/>
        </w:rPr>
      </w:pPr>
      <w:r w:rsidRPr="002867CF">
        <w:rPr>
          <w:rFonts w:cs="Arial"/>
          <w:sz w:val="20"/>
          <w:szCs w:val="20"/>
        </w:rPr>
        <w:t>Zadavatel nebude provádět nové hodnocení nabídek, které došly v zadávacím řízení na veřejnou zakázku, ale bude vycházet z</w:t>
      </w:r>
      <w:r w:rsidR="00E54985" w:rsidRPr="002867CF">
        <w:rPr>
          <w:rFonts w:cs="Arial"/>
          <w:sz w:val="20"/>
          <w:szCs w:val="20"/>
        </w:rPr>
        <w:t> </w:t>
      </w:r>
      <w:r w:rsidRPr="002867CF">
        <w:rPr>
          <w:rFonts w:cs="Arial"/>
          <w:sz w:val="20"/>
          <w:szCs w:val="20"/>
        </w:rPr>
        <w:t>pořadí nabídek, které bylo provedeno v</w:t>
      </w:r>
      <w:r w:rsidR="00E54985" w:rsidRPr="002867CF">
        <w:rPr>
          <w:rFonts w:cs="Arial"/>
          <w:sz w:val="20"/>
          <w:szCs w:val="20"/>
        </w:rPr>
        <w:t> </w:t>
      </w:r>
      <w:r w:rsidRPr="002867CF">
        <w:rPr>
          <w:rFonts w:cs="Arial"/>
          <w:sz w:val="20"/>
          <w:szCs w:val="20"/>
        </w:rPr>
        <w:t>zadávacím řízení na veřejnou zakázku.</w:t>
      </w:r>
    </w:p>
    <w:p w14:paraId="36A0856A" w14:textId="0EF06F0F" w:rsidR="002841E5" w:rsidRPr="002867CF" w:rsidRDefault="002841E5" w:rsidP="002841E5">
      <w:pPr>
        <w:pStyle w:val="ListParagraph"/>
        <w:spacing w:after="120" w:line="280" w:lineRule="atLeast"/>
        <w:ind w:left="0"/>
        <w:contextualSpacing w:val="0"/>
        <w:jc w:val="both"/>
        <w:rPr>
          <w:rFonts w:cs="Arial"/>
          <w:sz w:val="20"/>
          <w:szCs w:val="20"/>
        </w:rPr>
      </w:pPr>
      <w:r w:rsidRPr="002867CF">
        <w:rPr>
          <w:rFonts w:cs="Arial"/>
          <w:sz w:val="20"/>
          <w:szCs w:val="20"/>
        </w:rPr>
        <w:t>V případě, že zadavatel v zadávacím řízení na veřejnou zakázku neprovedl u dodavatele, který se má stát nahrazujícím dodavatelem, posouzení podmínek účasti, provede toto posouzení podmínek účasti přede dnem, ke kterému má dojít k nahrazení dodavatele</w:t>
      </w:r>
      <w:r w:rsidR="000D47B8" w:rsidRPr="002867CF">
        <w:rPr>
          <w:rFonts w:cs="Arial"/>
          <w:sz w:val="20"/>
          <w:szCs w:val="20"/>
        </w:rPr>
        <w:t>,</w:t>
      </w:r>
      <w:r w:rsidRPr="002867CF">
        <w:rPr>
          <w:rFonts w:cs="Arial"/>
          <w:sz w:val="20"/>
          <w:szCs w:val="20"/>
        </w:rPr>
        <w:t xml:space="preserve"> a posoudí, zda v nabídce nahrazujícího dodavatele nejsou naplněny povinné důvody pro vyloučení vybraného dodavatele dle § 48 Zákona. Pokud jsou naplněny důvody, pro které by nebylo možno uzavřít smlouvu s dodavatelem druhým v pořadí, může zadavatel oslovit dodavatele, který se při hodnocení nabídek v zadávacím řízení umístil jako další v</w:t>
      </w:r>
      <w:r w:rsidR="00C50539" w:rsidRPr="002867CF">
        <w:rPr>
          <w:rFonts w:cs="Arial"/>
          <w:sz w:val="20"/>
          <w:szCs w:val="20"/>
        </w:rPr>
        <w:t> </w:t>
      </w:r>
      <w:r w:rsidRPr="002867CF">
        <w:rPr>
          <w:rFonts w:cs="Arial"/>
          <w:sz w:val="20"/>
          <w:szCs w:val="20"/>
        </w:rPr>
        <w:t>pořadí.</w:t>
      </w:r>
    </w:p>
    <w:p w14:paraId="12C6FCB6" w14:textId="19C8585B" w:rsidR="007007AC" w:rsidRPr="002867CF" w:rsidRDefault="007007AC" w:rsidP="007007AC">
      <w:pPr>
        <w:pStyle w:val="ListParagraph"/>
        <w:spacing w:after="120" w:line="280" w:lineRule="atLeast"/>
        <w:ind w:left="0"/>
        <w:contextualSpacing w:val="0"/>
        <w:jc w:val="both"/>
        <w:rPr>
          <w:rFonts w:cs="Arial"/>
          <w:sz w:val="20"/>
          <w:szCs w:val="20"/>
        </w:rPr>
      </w:pPr>
      <w:r w:rsidRPr="002867CF">
        <w:rPr>
          <w:rFonts w:cs="Arial"/>
          <w:sz w:val="20"/>
          <w:szCs w:val="20"/>
        </w:rPr>
        <w:t>Pokud jde o plnění veřejné zakázky řádně poskytnuté do dne změny v osobě dodavatele, provedou zadavatel a původní dodavatel vzájemné vypořádání ke dni takové změny.</w:t>
      </w:r>
    </w:p>
    <w:p w14:paraId="29A73448" w14:textId="3F3B7C95" w:rsidR="002F67E4" w:rsidRPr="002867CF" w:rsidRDefault="002F67E4" w:rsidP="00D4270C">
      <w:pPr>
        <w:keepNext/>
        <w:numPr>
          <w:ilvl w:val="1"/>
          <w:numId w:val="12"/>
        </w:numPr>
        <w:spacing w:before="240" w:after="120" w:line="280" w:lineRule="atLeast"/>
        <w:jc w:val="both"/>
        <w:rPr>
          <w:rFonts w:ascii="Arial" w:hAnsi="Arial" w:cs="Arial"/>
          <w:b/>
          <w:sz w:val="20"/>
          <w:szCs w:val="20"/>
        </w:rPr>
      </w:pPr>
      <w:r w:rsidRPr="422F66B4">
        <w:rPr>
          <w:rFonts w:ascii="Arial" w:hAnsi="Arial" w:cs="Arial"/>
          <w:b/>
          <w:bCs/>
          <w:sz w:val="20"/>
          <w:szCs w:val="20"/>
        </w:rPr>
        <w:t>Obchodní platforma koncernu Volkswagen</w:t>
      </w:r>
    </w:p>
    <w:p w14:paraId="0E8D897F" w14:textId="27BD5000" w:rsidR="002F67E4" w:rsidRPr="002867CF" w:rsidRDefault="002F67E4" w:rsidP="006C17E6">
      <w:pPr>
        <w:pStyle w:val="ListParagraph"/>
        <w:spacing w:after="120" w:line="280" w:lineRule="atLeast"/>
        <w:ind w:left="0"/>
        <w:contextualSpacing w:val="0"/>
        <w:jc w:val="both"/>
        <w:rPr>
          <w:rFonts w:cs="Arial"/>
          <w:sz w:val="20"/>
          <w:szCs w:val="20"/>
        </w:rPr>
      </w:pPr>
      <w:r w:rsidRPr="002867CF">
        <w:rPr>
          <w:rFonts w:cs="Arial"/>
          <w:sz w:val="20"/>
          <w:szCs w:val="20"/>
        </w:rPr>
        <w:t>Dodavatel musí v</w:t>
      </w:r>
      <w:r w:rsidR="00AC6970" w:rsidRPr="002867CF">
        <w:rPr>
          <w:rFonts w:cs="Arial"/>
          <w:sz w:val="20"/>
          <w:szCs w:val="20"/>
        </w:rPr>
        <w:t> </w:t>
      </w:r>
      <w:r w:rsidRPr="002867CF">
        <w:rPr>
          <w:rFonts w:cs="Arial"/>
          <w:sz w:val="20"/>
          <w:szCs w:val="20"/>
        </w:rPr>
        <w:t>nabídce prokázat platnou registraci do obchodní platformy koncernu Volkswagen. Dodavatel prokáže platnou registraci ve své nabídce podané na tuto veřejnou zakázku předložením potvrzení zaslaného na e</w:t>
      </w:r>
      <w:r w:rsidR="00AC6970" w:rsidRPr="002867CF">
        <w:rPr>
          <w:rFonts w:cs="Arial"/>
          <w:sz w:val="20"/>
          <w:szCs w:val="20"/>
        </w:rPr>
        <w:t>-</w:t>
      </w:r>
      <w:r w:rsidRPr="002867CF">
        <w:rPr>
          <w:rFonts w:cs="Arial"/>
          <w:sz w:val="20"/>
          <w:szCs w:val="20"/>
        </w:rPr>
        <w:t>mailovou adresu, kterou uvedl při registraci</w:t>
      </w:r>
      <w:r w:rsidR="00717CE2" w:rsidRPr="002867CF">
        <w:rPr>
          <w:rFonts w:cs="Arial"/>
          <w:sz w:val="20"/>
          <w:szCs w:val="20"/>
        </w:rPr>
        <w:t xml:space="preserve"> nebo jiným </w:t>
      </w:r>
      <w:r w:rsidR="00D25115" w:rsidRPr="002867CF">
        <w:rPr>
          <w:rFonts w:cs="Arial"/>
          <w:sz w:val="20"/>
          <w:szCs w:val="20"/>
        </w:rPr>
        <w:t xml:space="preserve">vhodným </w:t>
      </w:r>
      <w:r w:rsidR="00717CE2" w:rsidRPr="002867CF">
        <w:rPr>
          <w:rFonts w:cs="Arial"/>
          <w:sz w:val="20"/>
          <w:szCs w:val="20"/>
        </w:rPr>
        <w:t>způsobem</w:t>
      </w:r>
      <w:r w:rsidR="00C66050" w:rsidRPr="002867CF">
        <w:rPr>
          <w:rFonts w:cs="Arial"/>
          <w:sz w:val="20"/>
          <w:szCs w:val="20"/>
        </w:rPr>
        <w:t xml:space="preserve"> (např</w:t>
      </w:r>
      <w:r w:rsidR="002A5273" w:rsidRPr="002867CF">
        <w:rPr>
          <w:rFonts w:cs="Arial"/>
          <w:sz w:val="20"/>
          <w:szCs w:val="20"/>
        </w:rPr>
        <w:t>. uvedením</w:t>
      </w:r>
      <w:r w:rsidR="00D25115" w:rsidRPr="002867CF">
        <w:rPr>
          <w:rFonts w:cs="Arial"/>
          <w:sz w:val="20"/>
          <w:szCs w:val="20"/>
        </w:rPr>
        <w:t xml:space="preserve"> D-U-N-S</w:t>
      </w:r>
      <w:r w:rsidR="00C201EF" w:rsidRPr="002867CF">
        <w:rPr>
          <w:rFonts w:cs="Arial"/>
          <w:sz w:val="20"/>
          <w:szCs w:val="20"/>
        </w:rPr>
        <w:t xml:space="preserve"> čísla</w:t>
      </w:r>
      <w:r w:rsidR="00481EB7" w:rsidRPr="002867CF">
        <w:rPr>
          <w:rFonts w:cs="Arial"/>
          <w:sz w:val="20"/>
          <w:szCs w:val="20"/>
        </w:rPr>
        <w:t xml:space="preserve">, které použil při registraci do obchodní platformy </w:t>
      </w:r>
      <w:r w:rsidR="00E54985" w:rsidRPr="002867CF">
        <w:rPr>
          <w:rFonts w:cs="Arial"/>
          <w:sz w:val="20"/>
          <w:szCs w:val="20"/>
        </w:rPr>
        <w:t>koncernu Volkswagen</w:t>
      </w:r>
      <w:r w:rsidR="000366CF" w:rsidRPr="002867CF">
        <w:rPr>
          <w:rFonts w:cs="Arial"/>
          <w:sz w:val="20"/>
          <w:szCs w:val="20"/>
        </w:rPr>
        <w:t>)</w:t>
      </w:r>
      <w:r w:rsidR="002A5273" w:rsidRPr="002867CF">
        <w:rPr>
          <w:rFonts w:cs="Arial"/>
          <w:sz w:val="20"/>
          <w:szCs w:val="20"/>
        </w:rPr>
        <w:t xml:space="preserve"> </w:t>
      </w:r>
    </w:p>
    <w:p w14:paraId="769562C5" w14:textId="4EF5AFFD" w:rsidR="00B23A78" w:rsidRPr="002867CF" w:rsidRDefault="00B23A78" w:rsidP="006C17E6">
      <w:pPr>
        <w:pStyle w:val="ListParagraph"/>
        <w:spacing w:after="120" w:line="280" w:lineRule="atLeast"/>
        <w:ind w:left="0"/>
        <w:contextualSpacing w:val="0"/>
        <w:jc w:val="both"/>
        <w:rPr>
          <w:rFonts w:cs="Arial"/>
          <w:sz w:val="20"/>
          <w:szCs w:val="20"/>
        </w:rPr>
      </w:pPr>
      <w:r w:rsidRPr="002867CF">
        <w:rPr>
          <w:rFonts w:cs="Arial"/>
          <w:sz w:val="20"/>
          <w:szCs w:val="20"/>
        </w:rPr>
        <w:t>Vzhledem ke lhůtě pro podání nabídky stanovené v čl</w:t>
      </w:r>
      <w:r w:rsidR="004638D8" w:rsidRPr="002867CF">
        <w:rPr>
          <w:rFonts w:cs="Arial"/>
          <w:sz w:val="20"/>
          <w:szCs w:val="20"/>
        </w:rPr>
        <w:t>ánku</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_Ref140963426 \r \h </w:instrText>
      </w:r>
      <w:r w:rsidR="006C17E6" w:rsidRPr="002867CF">
        <w:rPr>
          <w:rFonts w:cs="Arial"/>
          <w:sz w:val="20"/>
          <w:szCs w:val="20"/>
        </w:rPr>
        <w:instrText xml:space="preserve">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14.1</w:t>
      </w:r>
      <w:r w:rsidRPr="002867CF">
        <w:rPr>
          <w:rFonts w:cs="Arial"/>
          <w:sz w:val="20"/>
          <w:szCs w:val="20"/>
        </w:rPr>
        <w:fldChar w:fldCharType="end"/>
      </w:r>
      <w:r w:rsidRPr="002867CF">
        <w:rPr>
          <w:rFonts w:cs="Arial"/>
          <w:sz w:val="20"/>
          <w:szCs w:val="20"/>
        </w:rPr>
        <w:t xml:space="preserve"> zadávací dokumentace a skutečnosti, že dodavatel je v nabídce povinen prokázat platnou registraci do obchodní platformy koncernu Volkswagen, zadavatel upozorňuje dodavatele, že registrace do platformy koncernu Volkswagen může trvat až 3-4 týdny. Proto zadavatel doporučuje začít s registrací do platformy koncernu Volkswagen v dostatečném předstihu. </w:t>
      </w:r>
      <w:r w:rsidR="002F6B37" w:rsidRPr="002867CF">
        <w:rPr>
          <w:rFonts w:cs="Arial"/>
          <w:sz w:val="20"/>
          <w:szCs w:val="20"/>
        </w:rPr>
        <w:t>Zadavatel dále upozorňuje, že v případě společné účasti dodavatelů ve smyslu §</w:t>
      </w:r>
      <w:r w:rsidR="008306D7" w:rsidRPr="002867CF">
        <w:rPr>
          <w:rFonts w:cs="Arial"/>
          <w:sz w:val="20"/>
          <w:szCs w:val="20"/>
        </w:rPr>
        <w:t> </w:t>
      </w:r>
      <w:r w:rsidR="002F6B37" w:rsidRPr="002867CF">
        <w:rPr>
          <w:rFonts w:cs="Arial"/>
          <w:sz w:val="20"/>
          <w:szCs w:val="20"/>
        </w:rPr>
        <w:t>5 Zákona se prokázání platné registrace do obchodní platformy koncernu Volkswagen vztahuje na každého dodavatele z</w:t>
      </w:r>
      <w:r w:rsidR="008306D7" w:rsidRPr="002867CF">
        <w:rPr>
          <w:rFonts w:cs="Arial"/>
          <w:sz w:val="20"/>
          <w:szCs w:val="20"/>
        </w:rPr>
        <w:t> </w:t>
      </w:r>
      <w:r w:rsidR="002F6B37" w:rsidRPr="002867CF">
        <w:rPr>
          <w:rFonts w:cs="Arial"/>
          <w:sz w:val="20"/>
          <w:szCs w:val="20"/>
        </w:rPr>
        <w:t>konsorcia.</w:t>
      </w:r>
    </w:p>
    <w:p w14:paraId="66E090B8" w14:textId="7686625A" w:rsidR="002F67E4" w:rsidRPr="002867CF" w:rsidRDefault="002F67E4" w:rsidP="006C17E6">
      <w:pPr>
        <w:pStyle w:val="ListParagraph"/>
        <w:spacing w:after="120" w:line="280" w:lineRule="atLeast"/>
        <w:ind w:left="0"/>
        <w:contextualSpacing w:val="0"/>
        <w:jc w:val="both"/>
        <w:rPr>
          <w:rFonts w:cs="Arial"/>
          <w:sz w:val="20"/>
          <w:szCs w:val="20"/>
        </w:rPr>
      </w:pPr>
      <w:r w:rsidRPr="002867CF">
        <w:rPr>
          <w:rFonts w:cs="Arial"/>
          <w:sz w:val="20"/>
          <w:szCs w:val="20"/>
        </w:rPr>
        <w:t>V případě, že dodavatel není registrován v obchodní platformě koncernu Volkswagen, musí se dodavatel před podáním nabídky do této obchodní platformy registrovat. Postup registrace do obchodní platformy Volkswagen je uveden v </w:t>
      </w:r>
      <w:r w:rsidRPr="002867CF">
        <w:rPr>
          <w:rFonts w:cs="Arial"/>
          <w:sz w:val="20"/>
          <w:szCs w:val="20"/>
          <w:u w:val="single"/>
        </w:rPr>
        <w:t xml:space="preserve">příloze </w:t>
      </w:r>
      <w:r w:rsidR="00C35F68" w:rsidRPr="002867CF">
        <w:rPr>
          <w:rFonts w:cs="Arial"/>
          <w:sz w:val="20"/>
          <w:szCs w:val="20"/>
          <w:u w:val="single"/>
        </w:rPr>
        <w:fldChar w:fldCharType="begin"/>
      </w:r>
      <w:r w:rsidR="00C35F68" w:rsidRPr="002867CF">
        <w:rPr>
          <w:rFonts w:cs="Arial"/>
          <w:sz w:val="20"/>
          <w:szCs w:val="20"/>
          <w:u w:val="single"/>
        </w:rPr>
        <w:instrText xml:space="preserve"> REF _Ref147765130 \r \h </w:instrText>
      </w:r>
      <w:r w:rsidR="00C50539" w:rsidRPr="002867CF">
        <w:rPr>
          <w:rFonts w:cs="Arial"/>
          <w:sz w:val="20"/>
          <w:szCs w:val="20"/>
          <w:u w:val="single"/>
        </w:rPr>
        <w:instrText xml:space="preserve"> \* MERGEFORMAT </w:instrText>
      </w:r>
      <w:r w:rsidR="00C35F68" w:rsidRPr="002867CF">
        <w:rPr>
          <w:rFonts w:cs="Arial"/>
          <w:sz w:val="20"/>
          <w:szCs w:val="20"/>
          <w:u w:val="single"/>
        </w:rPr>
      </w:r>
      <w:r w:rsidR="00C35F68"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E</w:t>
      </w:r>
      <w:r w:rsidR="00C35F68" w:rsidRPr="002867CF">
        <w:rPr>
          <w:rFonts w:cs="Arial"/>
          <w:sz w:val="20"/>
          <w:szCs w:val="20"/>
          <w:u w:val="single"/>
        </w:rPr>
        <w:fldChar w:fldCharType="end"/>
      </w:r>
      <w:r w:rsidRPr="002867CF">
        <w:rPr>
          <w:rFonts w:cs="Arial"/>
          <w:sz w:val="20"/>
          <w:szCs w:val="20"/>
        </w:rPr>
        <w:t xml:space="preserve"> zadávací dokumentace</w:t>
      </w:r>
      <w:r w:rsidR="00DF5FB1" w:rsidRPr="002867CF">
        <w:rPr>
          <w:rFonts w:cs="Arial"/>
          <w:sz w:val="20"/>
          <w:szCs w:val="20"/>
        </w:rPr>
        <w:t xml:space="preserve">, který je nicméně pouze informativní. </w:t>
      </w:r>
      <w:r w:rsidR="00DF5FB1" w:rsidRPr="002867CF">
        <w:rPr>
          <w:rFonts w:cs="Arial"/>
          <w:sz w:val="20"/>
          <w:szCs w:val="20"/>
        </w:rPr>
        <w:lastRenderedPageBreak/>
        <w:t>Závazný postup registrace, kterým je dodavatel povinen se při registraci řídit, je uveden na internetové stránce &lt;</w:t>
      </w:r>
      <w:hyperlink r:id="rId8" w:history="1">
        <w:r w:rsidR="00DF5FB1" w:rsidRPr="002867CF">
          <w:rPr>
            <w:rStyle w:val="Hyperlink"/>
            <w:rFonts w:asciiTheme="minorBidi" w:hAnsiTheme="minorBidi" w:cstheme="minorBidi"/>
            <w:sz w:val="20"/>
            <w:szCs w:val="20"/>
          </w:rPr>
          <w:t>https://www.vwgroupsupply.com</w:t>
        </w:r>
      </w:hyperlink>
      <w:r w:rsidR="00DF5FB1" w:rsidRPr="002867CF">
        <w:rPr>
          <w:rFonts w:cs="Arial"/>
          <w:sz w:val="20"/>
          <w:szCs w:val="20"/>
        </w:rPr>
        <w:t>&gt;.</w:t>
      </w:r>
    </w:p>
    <w:p w14:paraId="501CDCE7" w14:textId="77777777" w:rsidR="002F67E4" w:rsidRPr="002867CF" w:rsidRDefault="002F67E4" w:rsidP="00D4270C">
      <w:pPr>
        <w:keepNext/>
        <w:numPr>
          <w:ilvl w:val="1"/>
          <w:numId w:val="12"/>
        </w:numPr>
        <w:spacing w:before="240" w:after="120" w:line="280" w:lineRule="atLeast"/>
        <w:jc w:val="both"/>
        <w:rPr>
          <w:rFonts w:ascii="Arial" w:hAnsi="Arial" w:cs="Arial"/>
          <w:b/>
          <w:sz w:val="20"/>
          <w:szCs w:val="20"/>
        </w:rPr>
      </w:pPr>
      <w:bookmarkStart w:id="25" w:name="_Ref95291618"/>
      <w:r w:rsidRPr="422F66B4">
        <w:rPr>
          <w:rFonts w:ascii="Arial" w:hAnsi="Arial" w:cs="Arial"/>
          <w:b/>
          <w:bCs/>
          <w:sz w:val="20"/>
          <w:szCs w:val="20"/>
        </w:rPr>
        <w:t>S-Rating</w:t>
      </w:r>
      <w:bookmarkEnd w:id="25"/>
    </w:p>
    <w:p w14:paraId="698E831B" w14:textId="44869926" w:rsidR="002039A6" w:rsidRPr="002867CF" w:rsidRDefault="002F67E4" w:rsidP="6F741751">
      <w:pPr>
        <w:pStyle w:val="BodyText"/>
        <w:spacing w:line="280" w:lineRule="atLeast"/>
        <w:jc w:val="both"/>
        <w:rPr>
          <w:rFonts w:asciiTheme="minorBidi" w:hAnsiTheme="minorBidi" w:cstheme="minorBidi"/>
          <w:sz w:val="20"/>
          <w:szCs w:val="20"/>
        </w:rPr>
      </w:pPr>
      <w:r w:rsidRPr="6F741751">
        <w:rPr>
          <w:rFonts w:ascii="Arial" w:hAnsi="Arial" w:cs="Arial"/>
          <w:sz w:val="20"/>
          <w:szCs w:val="20"/>
        </w:rPr>
        <w:t>Vybraný dodavatel je povinen si před podpisem smlouvy na plnění této veřejné zakázky zajistit tzv. „S-Rating</w:t>
      </w:r>
      <w:r w:rsidRPr="6F741751">
        <w:rPr>
          <w:rFonts w:asciiTheme="minorBidi" w:hAnsiTheme="minorBidi" w:cstheme="minorBidi"/>
          <w:sz w:val="20"/>
          <w:szCs w:val="20"/>
        </w:rPr>
        <w:t>“ (</w:t>
      </w:r>
      <w:proofErr w:type="spellStart"/>
      <w:r w:rsidRPr="6F741751">
        <w:rPr>
          <w:rFonts w:asciiTheme="minorBidi" w:hAnsiTheme="minorBidi" w:cstheme="minorBidi"/>
          <w:sz w:val="20"/>
          <w:szCs w:val="20"/>
        </w:rPr>
        <w:t>Sustainability</w:t>
      </w:r>
      <w:proofErr w:type="spellEnd"/>
      <w:r w:rsidRPr="6F741751">
        <w:rPr>
          <w:rFonts w:asciiTheme="minorBidi" w:hAnsiTheme="minorBidi" w:cstheme="minorBidi"/>
          <w:sz w:val="20"/>
          <w:szCs w:val="20"/>
        </w:rPr>
        <w:t xml:space="preserve"> Rating). Tento rating hodnotí dodavatele s ohledem na environmentální, sociální a korupční rizika, která jsou relevantní pro plnění předmětu této veřejné zakázky. S-</w:t>
      </w:r>
      <w:r w:rsidR="004F726B" w:rsidRPr="6F741751">
        <w:rPr>
          <w:rFonts w:asciiTheme="minorBidi" w:hAnsiTheme="minorBidi" w:cstheme="minorBidi"/>
          <w:sz w:val="20"/>
          <w:szCs w:val="20"/>
        </w:rPr>
        <w:t>R</w:t>
      </w:r>
      <w:r w:rsidRPr="6F741751">
        <w:rPr>
          <w:rFonts w:asciiTheme="minorBidi" w:hAnsiTheme="minorBidi" w:cstheme="minorBidi"/>
          <w:sz w:val="20"/>
          <w:szCs w:val="20"/>
        </w:rPr>
        <w:t>ating je relevantní pro společnosti s více než 9 zaměstnanci. K vyhodnocení se používá tzv. sebehodnotící dotazník (dále jen „</w:t>
      </w:r>
      <w:r w:rsidRPr="6F741751">
        <w:rPr>
          <w:rFonts w:asciiTheme="minorBidi" w:hAnsiTheme="minorBidi" w:cstheme="minorBidi"/>
          <w:b/>
          <w:bCs/>
          <w:sz w:val="20"/>
          <w:szCs w:val="20"/>
        </w:rPr>
        <w:t>Dotazník SAQ</w:t>
      </w:r>
      <w:r w:rsidRPr="6F741751">
        <w:rPr>
          <w:rFonts w:asciiTheme="minorBidi" w:hAnsiTheme="minorBidi" w:cstheme="minorBidi"/>
          <w:sz w:val="20"/>
          <w:szCs w:val="20"/>
        </w:rPr>
        <w:t>“). Dotazník SAQ je možné vyplnit pouze on</w:t>
      </w:r>
      <w:r w:rsidR="00AC6970" w:rsidRPr="6F741751">
        <w:rPr>
          <w:rFonts w:asciiTheme="minorBidi" w:hAnsiTheme="minorBidi" w:cstheme="minorBidi"/>
          <w:sz w:val="20"/>
          <w:szCs w:val="20"/>
        </w:rPr>
        <w:t>-</w:t>
      </w:r>
      <w:r w:rsidRPr="6F741751">
        <w:rPr>
          <w:rFonts w:asciiTheme="minorBidi" w:hAnsiTheme="minorBidi" w:cstheme="minorBidi"/>
          <w:sz w:val="20"/>
          <w:szCs w:val="20"/>
        </w:rPr>
        <w:t>line na internetové adrese &lt;</w:t>
      </w:r>
      <w:hyperlink r:id="rId9" w:history="1">
        <w:r w:rsidRPr="6F741751">
          <w:rPr>
            <w:rStyle w:val="Hyperlink"/>
            <w:rFonts w:asciiTheme="minorBidi" w:hAnsiTheme="minorBidi" w:cstheme="minorBidi"/>
            <w:sz w:val="20"/>
            <w:szCs w:val="20"/>
          </w:rPr>
          <w:t>www.supplierassurance.com</w:t>
        </w:r>
      </w:hyperlink>
      <w:r w:rsidRPr="6F741751">
        <w:rPr>
          <w:rFonts w:asciiTheme="minorBidi" w:hAnsiTheme="minorBidi" w:cstheme="minorBidi"/>
          <w:sz w:val="20"/>
          <w:szCs w:val="20"/>
        </w:rPr>
        <w:t>&gt;. Bližší informace o postupu pro zajištění S-</w:t>
      </w:r>
      <w:r w:rsidR="004F726B" w:rsidRPr="6F741751">
        <w:rPr>
          <w:rFonts w:asciiTheme="minorBidi" w:hAnsiTheme="minorBidi" w:cstheme="minorBidi"/>
          <w:sz w:val="20"/>
          <w:szCs w:val="20"/>
        </w:rPr>
        <w:t>R</w:t>
      </w:r>
      <w:r w:rsidRPr="6F741751">
        <w:rPr>
          <w:rFonts w:asciiTheme="minorBidi" w:hAnsiTheme="minorBidi" w:cstheme="minorBidi"/>
          <w:sz w:val="20"/>
          <w:szCs w:val="20"/>
        </w:rPr>
        <w:t>atingu jsou uvedeny v </w:t>
      </w:r>
      <w:r w:rsidRPr="6F741751">
        <w:rPr>
          <w:rFonts w:asciiTheme="minorBidi" w:hAnsiTheme="minorBidi" w:cstheme="minorBidi"/>
          <w:sz w:val="20"/>
          <w:szCs w:val="20"/>
          <w:u w:val="single"/>
        </w:rPr>
        <w:t xml:space="preserve">příloze </w:t>
      </w:r>
      <w:r w:rsidR="00C35F68" w:rsidRPr="6F741751">
        <w:rPr>
          <w:rFonts w:asciiTheme="minorBidi" w:hAnsiTheme="minorBidi" w:cstheme="minorBidi"/>
          <w:sz w:val="20"/>
          <w:szCs w:val="20"/>
          <w:u w:val="single"/>
        </w:rPr>
        <w:fldChar w:fldCharType="begin"/>
      </w:r>
      <w:r w:rsidR="00C35F68" w:rsidRPr="6F741751">
        <w:rPr>
          <w:rFonts w:asciiTheme="minorBidi" w:hAnsiTheme="minorBidi" w:cstheme="minorBidi"/>
          <w:sz w:val="20"/>
          <w:szCs w:val="20"/>
          <w:u w:val="single"/>
        </w:rPr>
        <w:instrText xml:space="preserve"> REF _Ref147765130 \r \h </w:instrText>
      </w:r>
      <w:r w:rsidR="004F726B" w:rsidRPr="6F741751">
        <w:rPr>
          <w:rFonts w:asciiTheme="minorBidi" w:hAnsiTheme="minorBidi" w:cstheme="minorBidi"/>
          <w:sz w:val="20"/>
          <w:szCs w:val="20"/>
          <w:u w:val="single"/>
        </w:rPr>
        <w:instrText xml:space="preserve"> \* MERGEFORMAT </w:instrText>
      </w:r>
      <w:r w:rsidR="00C35F68" w:rsidRPr="6F741751">
        <w:rPr>
          <w:rFonts w:asciiTheme="minorBidi" w:hAnsiTheme="minorBidi" w:cstheme="minorBidi"/>
          <w:sz w:val="20"/>
          <w:szCs w:val="20"/>
          <w:u w:val="single"/>
        </w:rPr>
      </w:r>
      <w:r w:rsidR="00C35F68" w:rsidRPr="6F741751">
        <w:rPr>
          <w:rFonts w:asciiTheme="minorBidi" w:hAnsiTheme="minorBidi" w:cstheme="minorBidi"/>
          <w:sz w:val="20"/>
          <w:szCs w:val="20"/>
          <w:u w:val="single"/>
        </w:rPr>
        <w:fldChar w:fldCharType="separate"/>
      </w:r>
      <w:r w:rsidR="00115127">
        <w:rPr>
          <w:rFonts w:asciiTheme="minorBidi" w:hAnsiTheme="minorBidi" w:cstheme="minorBidi"/>
          <w:sz w:val="20"/>
          <w:szCs w:val="20"/>
          <w:u w:val="single"/>
          <w:cs/>
        </w:rPr>
        <w:t>‎</w:t>
      </w:r>
      <w:r w:rsidR="00115127">
        <w:rPr>
          <w:rFonts w:asciiTheme="minorBidi" w:hAnsiTheme="minorBidi" w:cstheme="minorBidi"/>
          <w:sz w:val="20"/>
          <w:szCs w:val="20"/>
          <w:u w:val="single"/>
        </w:rPr>
        <w:t>E</w:t>
      </w:r>
      <w:r w:rsidR="00C35F68" w:rsidRPr="6F741751">
        <w:rPr>
          <w:rFonts w:asciiTheme="minorBidi" w:hAnsiTheme="minorBidi" w:cstheme="minorBidi"/>
          <w:sz w:val="20"/>
          <w:szCs w:val="20"/>
          <w:u w:val="single"/>
        </w:rPr>
        <w:fldChar w:fldCharType="end"/>
      </w:r>
      <w:r w:rsidRPr="6F741751">
        <w:rPr>
          <w:rFonts w:asciiTheme="minorBidi" w:hAnsiTheme="minorBidi" w:cstheme="minorBidi"/>
          <w:sz w:val="20"/>
          <w:szCs w:val="20"/>
        </w:rPr>
        <w:t xml:space="preserve"> zadávací dokumentace.</w:t>
      </w:r>
      <w:r w:rsidR="00C42B28" w:rsidRPr="6F741751">
        <w:rPr>
          <w:rFonts w:asciiTheme="minorBidi" w:hAnsiTheme="minorBidi" w:cstheme="minorBidi"/>
          <w:sz w:val="20"/>
          <w:szCs w:val="20"/>
        </w:rPr>
        <w:t xml:space="preserve"> Veškeré informace ohledně S-</w:t>
      </w:r>
      <w:r w:rsidR="004F726B" w:rsidRPr="6F741751">
        <w:rPr>
          <w:rFonts w:asciiTheme="minorBidi" w:hAnsiTheme="minorBidi" w:cstheme="minorBidi"/>
          <w:sz w:val="20"/>
          <w:szCs w:val="20"/>
        </w:rPr>
        <w:t>R</w:t>
      </w:r>
      <w:r w:rsidR="00C42B28" w:rsidRPr="6F741751">
        <w:rPr>
          <w:rFonts w:asciiTheme="minorBidi" w:hAnsiTheme="minorBidi" w:cstheme="minorBidi"/>
          <w:sz w:val="20"/>
          <w:szCs w:val="20"/>
        </w:rPr>
        <w:t>atingu naleznete</w:t>
      </w:r>
      <w:r w:rsidR="00DF5FB1" w:rsidRPr="6F741751">
        <w:rPr>
          <w:rFonts w:asciiTheme="minorBidi" w:hAnsiTheme="minorBidi" w:cstheme="minorBidi"/>
          <w:sz w:val="20"/>
          <w:szCs w:val="20"/>
        </w:rPr>
        <w:t xml:space="preserve"> na této internetové stránce</w:t>
      </w:r>
      <w:r w:rsidR="498ACB38" w:rsidRPr="6F741751">
        <w:rPr>
          <w:rFonts w:asciiTheme="minorBidi" w:hAnsiTheme="minorBidi" w:cstheme="minorBidi"/>
          <w:sz w:val="20"/>
          <w:szCs w:val="20"/>
        </w:rPr>
        <w:t xml:space="preserve"> </w:t>
      </w:r>
      <w:r w:rsidR="00DF5FB1" w:rsidRPr="6F741751">
        <w:rPr>
          <w:rFonts w:asciiTheme="minorBidi" w:hAnsiTheme="minorBidi" w:cstheme="minorBidi"/>
          <w:sz w:val="20"/>
          <w:szCs w:val="20"/>
        </w:rPr>
        <w:t>&lt;</w:t>
      </w:r>
      <w:r w:rsidR="009F7D82" w:rsidRPr="6F741751">
        <w:rPr>
          <w:rFonts w:asciiTheme="minorBidi" w:hAnsiTheme="minorBidi" w:cstheme="minorBidi"/>
          <w:sz w:val="20"/>
          <w:szCs w:val="20"/>
        </w:rPr>
        <w:t>https://www.vwgroupsupply.com/one-kbp-</w:t>
      </w:r>
      <w:r w:rsidR="3268D27C" w:rsidRPr="6F741751">
        <w:rPr>
          <w:rFonts w:asciiTheme="minorBidi" w:hAnsiTheme="minorBidi" w:cstheme="minorBidi"/>
          <w:sz w:val="20"/>
          <w:szCs w:val="20"/>
        </w:rPr>
        <w:t>p</w:t>
      </w:r>
      <w:r w:rsidR="009F7D82" w:rsidRPr="6F741751">
        <w:rPr>
          <w:rFonts w:asciiTheme="minorBidi" w:hAnsiTheme="minorBidi" w:cstheme="minorBidi"/>
          <w:sz w:val="20"/>
          <w:szCs w:val="20"/>
        </w:rPr>
        <w:t>ub/en/kbp_public/information/nachhaltigkeit_neu_pub_2019/sustainability_rating__s_rating_2/sustainability_rating__s_rating_3.html</w:t>
      </w:r>
      <w:r w:rsidR="00DF5FB1" w:rsidRPr="6F741751">
        <w:rPr>
          <w:rFonts w:asciiTheme="minorBidi" w:hAnsiTheme="minorBidi" w:cstheme="minorBidi"/>
          <w:sz w:val="20"/>
          <w:szCs w:val="20"/>
        </w:rPr>
        <w:t>&gt;</w:t>
      </w:r>
      <w:r w:rsidR="00B773D4" w:rsidRPr="6F741751">
        <w:rPr>
          <w:rFonts w:asciiTheme="minorBidi" w:hAnsiTheme="minorBidi" w:cstheme="minorBidi"/>
          <w:sz w:val="20"/>
          <w:szCs w:val="20"/>
        </w:rPr>
        <w:t>.</w:t>
      </w:r>
    </w:p>
    <w:p w14:paraId="531205AB" w14:textId="67011C36" w:rsidR="00B23A78" w:rsidRDefault="000449A0" w:rsidP="004E52D3">
      <w:pPr>
        <w:pStyle w:val="BodyText"/>
        <w:spacing w:line="280" w:lineRule="atLeast"/>
        <w:jc w:val="both"/>
        <w:rPr>
          <w:rFonts w:asciiTheme="minorBidi" w:hAnsiTheme="minorBidi" w:cstheme="minorBidi"/>
          <w:bCs/>
          <w:sz w:val="20"/>
          <w:szCs w:val="20"/>
        </w:rPr>
      </w:pPr>
      <w:r w:rsidRPr="002867CF">
        <w:rPr>
          <w:rFonts w:asciiTheme="minorBidi" w:hAnsiTheme="minorBidi" w:cstheme="minorBidi"/>
          <w:bCs/>
          <w:sz w:val="20"/>
          <w:szCs w:val="20"/>
        </w:rPr>
        <w:t>Vzhledem ke skutečnosti, že zajištění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w:t>
      </w:r>
      <w:r w:rsidRPr="002867CF">
        <w:rPr>
          <w:rFonts w:ascii="Arial" w:hAnsi="Arial" w:cs="Arial"/>
          <w:bCs/>
          <w:sz w:val="20"/>
          <w:szCs w:val="20"/>
        </w:rPr>
        <w:t xml:space="preserve"> je podmínkou pro uzavření smlouvy na </w:t>
      </w:r>
      <w:r w:rsidR="006C17E6" w:rsidRPr="002867CF">
        <w:rPr>
          <w:rFonts w:ascii="Arial" w:hAnsi="Arial" w:cs="Arial"/>
          <w:bCs/>
          <w:sz w:val="20"/>
          <w:szCs w:val="20"/>
        </w:rPr>
        <w:t xml:space="preserve">plnění této veřejné </w:t>
      </w:r>
      <w:r w:rsidR="006C17E6" w:rsidRPr="002867CF">
        <w:rPr>
          <w:rFonts w:asciiTheme="minorBidi" w:hAnsiTheme="minorBidi" w:cstheme="minorBidi"/>
          <w:bCs/>
          <w:sz w:val="20"/>
          <w:szCs w:val="20"/>
        </w:rPr>
        <w:t xml:space="preserve">zakázky </w:t>
      </w:r>
      <w:r w:rsidRPr="002867CF">
        <w:rPr>
          <w:rFonts w:asciiTheme="minorBidi" w:hAnsiTheme="minorBidi" w:cstheme="minorBidi"/>
          <w:bCs/>
          <w:sz w:val="20"/>
          <w:szCs w:val="20"/>
        </w:rPr>
        <w:t>a zajištění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 může trvat 4-6 týdnů, zadavatel</w:t>
      </w:r>
      <w:r w:rsidR="00B23A78" w:rsidRPr="002867CF">
        <w:rPr>
          <w:rFonts w:asciiTheme="minorBidi" w:hAnsiTheme="minorBidi" w:cstheme="minorBidi"/>
          <w:bCs/>
          <w:sz w:val="20"/>
          <w:szCs w:val="20"/>
        </w:rPr>
        <w:t xml:space="preserve"> doporučuje vybranému dodavateli započít s</w:t>
      </w:r>
      <w:r w:rsidRPr="002867CF">
        <w:rPr>
          <w:rFonts w:asciiTheme="minorBidi" w:hAnsiTheme="minorBidi" w:cstheme="minorBidi"/>
          <w:bCs/>
          <w:sz w:val="20"/>
          <w:szCs w:val="20"/>
        </w:rPr>
        <w:t>e zajištěním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 bez zbytečného odkladu po oznámení o výběru dodavatele.</w:t>
      </w:r>
      <w:r w:rsidR="002F6B37" w:rsidRPr="002867CF">
        <w:rPr>
          <w:rFonts w:asciiTheme="minorBidi" w:hAnsiTheme="minorBidi" w:cstheme="minorBidi"/>
          <w:bCs/>
          <w:sz w:val="20"/>
          <w:szCs w:val="20"/>
        </w:rPr>
        <w:t xml:space="preserve"> Zadavatel dále upozorňuje, že v případě, že vybraným dodavatelem bude</w:t>
      </w:r>
      <w:r w:rsidR="00D770B3" w:rsidRPr="002867CF">
        <w:rPr>
          <w:rFonts w:asciiTheme="minorBidi" w:hAnsiTheme="minorBidi" w:cstheme="minorBidi"/>
          <w:bCs/>
          <w:sz w:val="20"/>
          <w:szCs w:val="20"/>
        </w:rPr>
        <w:t xml:space="preserve"> konsorcium</w:t>
      </w:r>
      <w:r w:rsidR="002F6B37" w:rsidRPr="002867CF">
        <w:rPr>
          <w:rFonts w:asciiTheme="minorBidi" w:hAnsiTheme="minorBidi" w:cstheme="minorBidi"/>
          <w:bCs/>
          <w:sz w:val="20"/>
          <w:szCs w:val="20"/>
        </w:rPr>
        <w:t xml:space="preserve"> </w:t>
      </w:r>
      <w:r w:rsidR="00D770B3" w:rsidRPr="002867CF">
        <w:rPr>
          <w:rFonts w:asciiTheme="minorBidi" w:hAnsiTheme="minorBidi" w:cstheme="minorBidi"/>
          <w:bCs/>
          <w:sz w:val="20"/>
          <w:szCs w:val="20"/>
        </w:rPr>
        <w:t>(</w:t>
      </w:r>
      <w:r w:rsidR="002F6B37" w:rsidRPr="002867CF">
        <w:rPr>
          <w:rFonts w:asciiTheme="minorBidi" w:hAnsiTheme="minorBidi" w:cstheme="minorBidi"/>
          <w:bCs/>
          <w:sz w:val="20"/>
          <w:szCs w:val="20"/>
        </w:rPr>
        <w:t>více dodavatelů</w:t>
      </w:r>
      <w:r w:rsidR="00D770B3" w:rsidRPr="002867CF">
        <w:rPr>
          <w:rFonts w:asciiTheme="minorBidi" w:hAnsiTheme="minorBidi" w:cstheme="minorBidi"/>
          <w:bCs/>
          <w:sz w:val="20"/>
          <w:szCs w:val="20"/>
        </w:rPr>
        <w:t>)</w:t>
      </w:r>
      <w:r w:rsidR="002F6B37" w:rsidRPr="002867CF">
        <w:rPr>
          <w:rFonts w:asciiTheme="minorBidi" w:hAnsiTheme="minorBidi" w:cstheme="minorBidi"/>
          <w:bCs/>
          <w:sz w:val="20"/>
          <w:szCs w:val="20"/>
        </w:rPr>
        <w:t xml:space="preserve"> ve smyslu §</w:t>
      </w:r>
      <w:r w:rsidR="004F726B" w:rsidRPr="002867CF">
        <w:rPr>
          <w:rFonts w:asciiTheme="minorBidi" w:hAnsiTheme="minorBidi" w:cstheme="minorBidi"/>
          <w:bCs/>
          <w:sz w:val="20"/>
          <w:szCs w:val="20"/>
        </w:rPr>
        <w:t> </w:t>
      </w:r>
      <w:r w:rsidR="002F6B37" w:rsidRPr="002867CF">
        <w:rPr>
          <w:rFonts w:asciiTheme="minorBidi" w:hAnsiTheme="minorBidi" w:cstheme="minorBidi"/>
          <w:bCs/>
          <w:sz w:val="20"/>
          <w:szCs w:val="20"/>
        </w:rPr>
        <w:t>5 Zákona se zajištění „S-Ratingu“ vztahuje na každého dodavatele z</w:t>
      </w:r>
      <w:r w:rsidR="004F726B" w:rsidRPr="002867CF">
        <w:rPr>
          <w:rFonts w:asciiTheme="minorBidi" w:hAnsiTheme="minorBidi" w:cstheme="minorBidi"/>
          <w:bCs/>
          <w:sz w:val="20"/>
          <w:szCs w:val="20"/>
        </w:rPr>
        <w:t> </w:t>
      </w:r>
      <w:r w:rsidR="002F6B37" w:rsidRPr="002867CF">
        <w:rPr>
          <w:rFonts w:asciiTheme="minorBidi" w:hAnsiTheme="minorBidi" w:cstheme="minorBidi"/>
          <w:bCs/>
          <w:sz w:val="20"/>
          <w:szCs w:val="20"/>
        </w:rPr>
        <w:t>konsorcia.</w:t>
      </w:r>
    </w:p>
    <w:p w14:paraId="662BB836" w14:textId="08BF8F15" w:rsidR="008C22C5" w:rsidRPr="002867CF" w:rsidRDefault="008C22C5" w:rsidP="008C22C5">
      <w:pPr>
        <w:keepNext/>
        <w:numPr>
          <w:ilvl w:val="1"/>
          <w:numId w:val="12"/>
        </w:numPr>
        <w:spacing w:before="240" w:after="120" w:line="280" w:lineRule="atLeast"/>
        <w:jc w:val="both"/>
        <w:rPr>
          <w:rFonts w:ascii="Arial" w:hAnsi="Arial" w:cs="Arial"/>
          <w:b/>
          <w:sz w:val="20"/>
          <w:szCs w:val="20"/>
        </w:rPr>
      </w:pPr>
      <w:r>
        <w:rPr>
          <w:rFonts w:ascii="Arial" w:hAnsi="Arial" w:cs="Arial"/>
          <w:b/>
          <w:bCs/>
          <w:sz w:val="20"/>
          <w:szCs w:val="20"/>
        </w:rPr>
        <w:t xml:space="preserve">3D model </w:t>
      </w:r>
      <w:r w:rsidR="00D21C82">
        <w:rPr>
          <w:rFonts w:ascii="Arial" w:hAnsi="Arial" w:cs="Arial"/>
          <w:b/>
          <w:bCs/>
          <w:sz w:val="20"/>
          <w:szCs w:val="20"/>
        </w:rPr>
        <w:t xml:space="preserve">současné podoby </w:t>
      </w:r>
      <w:r w:rsidR="00B83805">
        <w:rPr>
          <w:rFonts w:ascii="Arial" w:hAnsi="Arial" w:cs="Arial"/>
          <w:b/>
          <w:bCs/>
          <w:sz w:val="20"/>
          <w:szCs w:val="20"/>
        </w:rPr>
        <w:t>kotelny</w:t>
      </w:r>
      <w:r w:rsidR="00315D02">
        <w:rPr>
          <w:rFonts w:ascii="Arial" w:hAnsi="Arial" w:cs="Arial"/>
          <w:b/>
          <w:bCs/>
          <w:sz w:val="20"/>
          <w:szCs w:val="20"/>
        </w:rPr>
        <w:t>, provozní parametry současných kotlů</w:t>
      </w:r>
      <w:r w:rsidR="008310ED">
        <w:rPr>
          <w:rFonts w:ascii="Arial" w:hAnsi="Arial" w:cs="Arial"/>
          <w:b/>
          <w:bCs/>
          <w:sz w:val="20"/>
          <w:szCs w:val="20"/>
        </w:rPr>
        <w:t xml:space="preserve"> a panoramatická prohlídka místa plnění</w:t>
      </w:r>
    </w:p>
    <w:p w14:paraId="6375B3A9" w14:textId="7EBB4310" w:rsidR="00CD230B" w:rsidRPr="002867CF" w:rsidRDefault="00CD230B" w:rsidP="00CD230B">
      <w:pPr>
        <w:keepNext/>
        <w:numPr>
          <w:ilvl w:val="2"/>
          <w:numId w:val="12"/>
        </w:numPr>
        <w:spacing w:before="120" w:after="120" w:line="280" w:lineRule="atLeast"/>
        <w:jc w:val="both"/>
        <w:rPr>
          <w:rFonts w:ascii="Arial" w:hAnsi="Arial" w:cs="Arial"/>
          <w:b/>
          <w:iCs/>
          <w:sz w:val="20"/>
          <w:szCs w:val="20"/>
        </w:rPr>
      </w:pPr>
      <w:bookmarkStart w:id="26" w:name="_Hlk152666285"/>
      <w:r>
        <w:rPr>
          <w:rFonts w:ascii="Arial" w:hAnsi="Arial" w:cs="Arial"/>
          <w:b/>
          <w:bCs/>
          <w:sz w:val="20"/>
          <w:szCs w:val="20"/>
        </w:rPr>
        <w:t>3D model současné podoby kotelny</w:t>
      </w:r>
    </w:p>
    <w:p w14:paraId="3FB7A171" w14:textId="1BBE6E34" w:rsidR="00D21C82" w:rsidRPr="00B83805" w:rsidRDefault="00D21C82" w:rsidP="004E52D3">
      <w:pPr>
        <w:pStyle w:val="BodyText"/>
        <w:spacing w:line="280" w:lineRule="atLeast"/>
        <w:jc w:val="both"/>
        <w:rPr>
          <w:rFonts w:asciiTheme="minorBidi" w:hAnsiTheme="minorBidi" w:cstheme="minorBidi"/>
          <w:bCs/>
          <w:sz w:val="20"/>
          <w:szCs w:val="20"/>
        </w:rPr>
      </w:pPr>
      <w:r w:rsidRPr="00B83805">
        <w:rPr>
          <w:rFonts w:asciiTheme="minorBidi" w:hAnsiTheme="minorBidi" w:cstheme="minorBidi"/>
          <w:bCs/>
          <w:sz w:val="20"/>
          <w:szCs w:val="20"/>
        </w:rPr>
        <w:t xml:space="preserve">Zadavatel zpřístupňuje dodavatelům </w:t>
      </w:r>
      <w:r w:rsidR="008C22C5" w:rsidRPr="00B83805">
        <w:rPr>
          <w:rFonts w:asciiTheme="minorBidi" w:hAnsiTheme="minorBidi" w:cstheme="minorBidi"/>
          <w:bCs/>
          <w:sz w:val="20"/>
          <w:szCs w:val="20"/>
        </w:rPr>
        <w:t xml:space="preserve">3D model </w:t>
      </w:r>
      <w:r w:rsidRPr="00B83805">
        <w:rPr>
          <w:rFonts w:asciiTheme="minorBidi" w:hAnsiTheme="minorBidi" w:cstheme="minorBidi"/>
          <w:bCs/>
          <w:sz w:val="20"/>
          <w:szCs w:val="20"/>
        </w:rPr>
        <w:t xml:space="preserve">současné podoby </w:t>
      </w:r>
      <w:r w:rsidR="00B83805" w:rsidRPr="00B83805">
        <w:rPr>
          <w:rFonts w:asciiTheme="minorBidi" w:hAnsiTheme="minorBidi" w:cstheme="minorBidi"/>
          <w:bCs/>
          <w:sz w:val="20"/>
          <w:szCs w:val="20"/>
        </w:rPr>
        <w:t>kotelny</w:t>
      </w:r>
      <w:r w:rsidRPr="00B83805">
        <w:rPr>
          <w:rFonts w:asciiTheme="minorBidi" w:hAnsiTheme="minorBidi" w:cstheme="minorBidi"/>
          <w:bCs/>
          <w:sz w:val="20"/>
          <w:szCs w:val="20"/>
        </w:rPr>
        <w:t>, na které se bude provádět předmět</w:t>
      </w:r>
      <w:r w:rsidR="008C22C5" w:rsidRPr="00B83805">
        <w:rPr>
          <w:rFonts w:asciiTheme="minorBidi" w:hAnsiTheme="minorBidi" w:cstheme="minorBidi"/>
          <w:bCs/>
          <w:sz w:val="20"/>
          <w:szCs w:val="20"/>
        </w:rPr>
        <w:t xml:space="preserve"> </w:t>
      </w:r>
      <w:r w:rsidR="00B83805" w:rsidRPr="00B83805">
        <w:rPr>
          <w:rFonts w:asciiTheme="minorBidi" w:hAnsiTheme="minorBidi" w:cstheme="minorBidi"/>
          <w:bCs/>
          <w:sz w:val="20"/>
          <w:szCs w:val="20"/>
        </w:rPr>
        <w:t xml:space="preserve">této </w:t>
      </w:r>
      <w:r w:rsidR="008C22C5" w:rsidRPr="00B83805">
        <w:rPr>
          <w:rFonts w:asciiTheme="minorBidi" w:hAnsiTheme="minorBidi" w:cstheme="minorBidi"/>
          <w:bCs/>
          <w:sz w:val="20"/>
          <w:szCs w:val="20"/>
        </w:rPr>
        <w:t>veřejné zakázky</w:t>
      </w:r>
      <w:r w:rsidRPr="00B83805">
        <w:rPr>
          <w:rFonts w:asciiTheme="minorBidi" w:hAnsiTheme="minorBidi" w:cstheme="minorBidi"/>
          <w:bCs/>
          <w:sz w:val="20"/>
          <w:szCs w:val="20"/>
        </w:rPr>
        <w:t>:</w:t>
      </w:r>
    </w:p>
    <w:p w14:paraId="29E85B4E" w14:textId="21B54525" w:rsidR="00B83805" w:rsidRPr="00B83805" w:rsidRDefault="00287A11" w:rsidP="00B83805">
      <w:pPr>
        <w:pStyle w:val="ListParagraph"/>
        <w:numPr>
          <w:ilvl w:val="0"/>
          <w:numId w:val="2"/>
        </w:numPr>
        <w:spacing w:after="60" w:line="280" w:lineRule="atLeast"/>
        <w:contextualSpacing w:val="0"/>
        <w:jc w:val="both"/>
        <w:rPr>
          <w:rFonts w:asciiTheme="minorBidi" w:hAnsiTheme="minorBidi" w:cstheme="minorBidi"/>
          <w:bCs/>
          <w:sz w:val="20"/>
          <w:szCs w:val="20"/>
        </w:rPr>
      </w:pPr>
      <w:r>
        <w:rPr>
          <w:rFonts w:asciiTheme="minorBidi" w:hAnsiTheme="minorBidi" w:cstheme="minorBidi"/>
          <w:bCs/>
          <w:sz w:val="20"/>
          <w:szCs w:val="20"/>
        </w:rPr>
        <w:t>úplný</w:t>
      </w:r>
      <w:r w:rsidR="00D21C82" w:rsidRPr="00B83805">
        <w:rPr>
          <w:rFonts w:asciiTheme="minorBidi" w:hAnsiTheme="minorBidi" w:cstheme="minorBidi"/>
          <w:bCs/>
          <w:sz w:val="20"/>
          <w:szCs w:val="20"/>
        </w:rPr>
        <w:t xml:space="preserve"> model současné podoby </w:t>
      </w:r>
      <w:r w:rsidR="00B83805" w:rsidRPr="00B83805">
        <w:rPr>
          <w:rFonts w:asciiTheme="minorBidi" w:hAnsiTheme="minorBidi" w:cstheme="minorBidi"/>
          <w:bCs/>
          <w:sz w:val="20"/>
          <w:szCs w:val="20"/>
        </w:rPr>
        <w:t>kotelny</w:t>
      </w:r>
      <w:r w:rsidR="008C22C5" w:rsidRPr="00B83805">
        <w:rPr>
          <w:rFonts w:asciiTheme="minorBidi" w:hAnsiTheme="minorBidi" w:cstheme="minorBidi"/>
          <w:bCs/>
          <w:sz w:val="20"/>
          <w:szCs w:val="20"/>
        </w:rPr>
        <w:t xml:space="preserve"> je </w:t>
      </w:r>
      <w:r w:rsidR="008C22C5" w:rsidRPr="00B83805">
        <w:rPr>
          <w:rFonts w:asciiTheme="minorBidi" w:hAnsiTheme="minorBidi" w:cstheme="minorBidi"/>
          <w:sz w:val="20"/>
          <w:szCs w:val="20"/>
        </w:rPr>
        <w:t>dostupný</w:t>
      </w:r>
      <w:r w:rsidR="008C22C5" w:rsidRPr="00B83805">
        <w:rPr>
          <w:rFonts w:asciiTheme="minorBidi" w:hAnsiTheme="minorBidi" w:cstheme="minorBidi"/>
          <w:bCs/>
          <w:sz w:val="20"/>
          <w:szCs w:val="20"/>
        </w:rPr>
        <w:t xml:space="preserve"> na internetové adrese &lt;</w:t>
      </w:r>
      <w:hyperlink r:id="rId10" w:history="1">
        <w:r w:rsidR="00B83805" w:rsidRPr="00B83805">
          <w:rPr>
            <w:rStyle w:val="Hyperlink"/>
            <w:rFonts w:asciiTheme="minorBidi" w:hAnsiTheme="minorBidi" w:cstheme="minorBidi"/>
            <w:sz w:val="20"/>
            <w:szCs w:val="20"/>
          </w:rPr>
          <w:t>https://viewer.autodesk.com/id/dXJuOmFkc2sub2JqZWN0czpvcy5vYmplY3Q6YTM2MHZpZXdlci90MTcwMTcwODEwN19iNjAyMjBmNS1hZTI3LTRhMjMtODI1Yi1iMzI5YzRkNWJlNjkuY29sbGFib3JhdGlvbg</w:t>
        </w:r>
      </w:hyperlink>
      <w:r w:rsidR="008C22C5" w:rsidRPr="00B83805">
        <w:rPr>
          <w:rFonts w:asciiTheme="minorBidi" w:hAnsiTheme="minorBidi" w:cstheme="minorBidi"/>
          <w:bCs/>
          <w:sz w:val="20"/>
          <w:szCs w:val="20"/>
        </w:rPr>
        <w:t>&gt;</w:t>
      </w:r>
      <w:r w:rsidR="00D21C82" w:rsidRPr="00B83805">
        <w:rPr>
          <w:rFonts w:asciiTheme="minorBidi" w:hAnsiTheme="minorBidi" w:cstheme="minorBidi"/>
          <w:bCs/>
          <w:sz w:val="20"/>
          <w:szCs w:val="20"/>
        </w:rPr>
        <w:t>;</w:t>
      </w:r>
    </w:p>
    <w:p w14:paraId="14D2B44E" w14:textId="6DAB9089" w:rsidR="00D21C82" w:rsidRPr="00B83805" w:rsidRDefault="00B83805" w:rsidP="00B83805">
      <w:pPr>
        <w:pStyle w:val="ListParagraph"/>
        <w:numPr>
          <w:ilvl w:val="0"/>
          <w:numId w:val="2"/>
        </w:numPr>
        <w:spacing w:after="60" w:line="280" w:lineRule="atLeast"/>
        <w:contextualSpacing w:val="0"/>
        <w:jc w:val="both"/>
        <w:rPr>
          <w:rFonts w:asciiTheme="minorBidi" w:hAnsiTheme="minorBidi" w:cstheme="minorBidi"/>
          <w:bCs/>
          <w:sz w:val="20"/>
          <w:szCs w:val="20"/>
        </w:rPr>
      </w:pPr>
      <w:r w:rsidRPr="00B83805">
        <w:rPr>
          <w:rFonts w:asciiTheme="minorBidi" w:hAnsiTheme="minorBidi" w:cstheme="minorBidi"/>
          <w:bCs/>
          <w:sz w:val="20"/>
          <w:szCs w:val="20"/>
        </w:rPr>
        <w:t xml:space="preserve">model technologické části současné podoby kotelny je dostupný na internetové adrese </w:t>
      </w:r>
      <w:r w:rsidRPr="00B83805">
        <w:rPr>
          <w:rFonts w:asciiTheme="minorBidi" w:hAnsiTheme="minorBidi" w:cstheme="minorBidi"/>
          <w:bCs/>
          <w:sz w:val="20"/>
          <w:szCs w:val="20"/>
          <w:lang w:val="en-US"/>
        </w:rPr>
        <w:t>&lt;</w:t>
      </w:r>
      <w:hyperlink r:id="rId11" w:history="1">
        <w:r w:rsidRPr="00B83805">
          <w:rPr>
            <w:rStyle w:val="Hyperlink"/>
            <w:rFonts w:asciiTheme="minorBidi" w:hAnsiTheme="minorBidi" w:cstheme="minorBidi"/>
            <w:sz w:val="20"/>
            <w:szCs w:val="20"/>
          </w:rPr>
          <w:t>https://viewer.autodesk.com/id/dXJuOmFkc2sub2JqZWN0czpvcy5vYmplY3Q6YTM2MHZpZXdlci90MTcwMTcwNzUxOF84ODg4ZDRlNC1hZThhLTQxMGQtYmU0Yy0zMTAwM2EzNmY5N2YuY29sbGFib3JhdGlvbg</w:t>
        </w:r>
      </w:hyperlink>
      <w:r w:rsidRPr="00B83805">
        <w:rPr>
          <w:rFonts w:asciiTheme="minorBidi" w:hAnsiTheme="minorBidi" w:cstheme="minorBidi"/>
          <w:bCs/>
          <w:sz w:val="20"/>
          <w:szCs w:val="20"/>
          <w:lang w:val="en-US"/>
        </w:rPr>
        <w:t>&gt;; a</w:t>
      </w:r>
    </w:p>
    <w:p w14:paraId="4D9FA6C9" w14:textId="47E749B3" w:rsidR="00B83805" w:rsidRPr="00B83805" w:rsidRDefault="00B83805" w:rsidP="00B83805">
      <w:pPr>
        <w:pStyle w:val="ListParagraph"/>
        <w:numPr>
          <w:ilvl w:val="0"/>
          <w:numId w:val="2"/>
        </w:numPr>
        <w:spacing w:after="60" w:line="280" w:lineRule="atLeast"/>
        <w:contextualSpacing w:val="0"/>
        <w:jc w:val="both"/>
        <w:rPr>
          <w:rFonts w:asciiTheme="minorBidi" w:hAnsiTheme="minorBidi" w:cstheme="minorBidi"/>
          <w:bCs/>
          <w:sz w:val="20"/>
          <w:szCs w:val="20"/>
        </w:rPr>
      </w:pPr>
      <w:r w:rsidRPr="00B83805">
        <w:rPr>
          <w:rFonts w:asciiTheme="minorBidi" w:hAnsiTheme="minorBidi" w:cstheme="minorBidi"/>
          <w:bCs/>
          <w:sz w:val="20"/>
          <w:szCs w:val="20"/>
        </w:rPr>
        <w:t xml:space="preserve">model konstrukce současné podoby kotelny je k dispozici na internetové adrese </w:t>
      </w:r>
      <w:r w:rsidRPr="00B83805">
        <w:rPr>
          <w:rFonts w:asciiTheme="minorBidi" w:hAnsiTheme="minorBidi" w:cstheme="minorBidi"/>
          <w:bCs/>
          <w:sz w:val="20"/>
          <w:szCs w:val="20"/>
          <w:lang w:val="en-US"/>
        </w:rPr>
        <w:t>&lt;</w:t>
      </w:r>
      <w:hyperlink r:id="rId12" w:history="1">
        <w:r w:rsidRPr="00B83805">
          <w:rPr>
            <w:rStyle w:val="Hyperlink"/>
            <w:rFonts w:asciiTheme="minorBidi" w:hAnsiTheme="minorBidi" w:cstheme="minorBidi"/>
            <w:sz w:val="20"/>
            <w:szCs w:val="20"/>
          </w:rPr>
          <w:t>https://viewer.autodesk.com/id/dXJuOmFkc2sub2JqZWN0czpvcy5vYmplY3Q6YTM2MHZpZXdlci90MTcwMTcwNzIzMl9kYWQ0MjEyNS01MjczLTQ2YzctOGE3OS1hM2VmZDk5ODZjOWEuY29sbGFib3JhdGlvbg</w:t>
        </w:r>
      </w:hyperlink>
      <w:r w:rsidRPr="00B83805">
        <w:rPr>
          <w:rFonts w:asciiTheme="minorBidi" w:hAnsiTheme="minorBidi" w:cstheme="minorBidi"/>
          <w:bCs/>
          <w:sz w:val="20"/>
          <w:szCs w:val="20"/>
          <w:lang w:val="en-US"/>
        </w:rPr>
        <w:t>&gt;.</w:t>
      </w:r>
    </w:p>
    <w:bookmarkEnd w:id="26"/>
    <w:p w14:paraId="0144ACF0" w14:textId="50932170" w:rsidR="00E93FCA" w:rsidRPr="008310ED" w:rsidRDefault="008C22C5" w:rsidP="00E93FCA">
      <w:pPr>
        <w:pStyle w:val="BodyText"/>
        <w:spacing w:line="280" w:lineRule="atLeast"/>
        <w:jc w:val="both"/>
        <w:rPr>
          <w:rFonts w:asciiTheme="minorBidi" w:hAnsiTheme="minorBidi" w:cstheme="minorBidi"/>
          <w:bCs/>
          <w:sz w:val="20"/>
          <w:szCs w:val="20"/>
        </w:rPr>
      </w:pPr>
      <w:r w:rsidRPr="00B83805">
        <w:rPr>
          <w:rFonts w:asciiTheme="minorBidi" w:hAnsiTheme="minorBidi" w:cstheme="minorBidi"/>
          <w:bCs/>
          <w:sz w:val="20"/>
          <w:szCs w:val="20"/>
        </w:rPr>
        <w:t xml:space="preserve">Zadavatel upozorňuje dodavatele, že originální soubor 3D modelu </w:t>
      </w:r>
      <w:r w:rsidR="00B83805">
        <w:rPr>
          <w:rFonts w:asciiTheme="minorBidi" w:hAnsiTheme="minorBidi" w:cstheme="minorBidi"/>
          <w:bCs/>
          <w:sz w:val="20"/>
          <w:szCs w:val="20"/>
        </w:rPr>
        <w:t xml:space="preserve">současné podoby kotelny </w:t>
      </w:r>
      <w:r w:rsidRPr="00B83805">
        <w:rPr>
          <w:rFonts w:asciiTheme="minorBidi" w:hAnsiTheme="minorBidi" w:cstheme="minorBidi"/>
          <w:bCs/>
          <w:sz w:val="20"/>
          <w:szCs w:val="20"/>
        </w:rPr>
        <w:t>má</w:t>
      </w:r>
      <w:r w:rsidR="008310ED" w:rsidRPr="00B83805">
        <w:rPr>
          <w:rFonts w:asciiTheme="minorBidi" w:hAnsiTheme="minorBidi" w:cstheme="minorBidi"/>
          <w:bCs/>
          <w:sz w:val="20"/>
          <w:szCs w:val="20"/>
        </w:rPr>
        <w:t xml:space="preserve"> přibližně</w:t>
      </w:r>
      <w:r w:rsidRPr="00B83805">
        <w:rPr>
          <w:rFonts w:asciiTheme="minorBidi" w:hAnsiTheme="minorBidi" w:cstheme="minorBidi"/>
          <w:bCs/>
          <w:sz w:val="20"/>
          <w:szCs w:val="20"/>
        </w:rPr>
        <w:t xml:space="preserve"> velikost 30 GB, a je tedy možné, že při </w:t>
      </w:r>
      <w:r w:rsidR="008310ED" w:rsidRPr="00B83805">
        <w:rPr>
          <w:rFonts w:asciiTheme="minorBidi" w:hAnsiTheme="minorBidi" w:cstheme="minorBidi"/>
          <w:bCs/>
          <w:sz w:val="20"/>
          <w:szCs w:val="20"/>
        </w:rPr>
        <w:t>nahrávání</w:t>
      </w:r>
      <w:r w:rsidRPr="00B83805">
        <w:rPr>
          <w:rFonts w:asciiTheme="minorBidi" w:hAnsiTheme="minorBidi" w:cstheme="minorBidi"/>
          <w:bCs/>
          <w:sz w:val="20"/>
          <w:szCs w:val="20"/>
        </w:rPr>
        <w:t xml:space="preserve"> 3D modelu</w:t>
      </w:r>
      <w:r w:rsidR="008310ED" w:rsidRPr="00B83805">
        <w:rPr>
          <w:rFonts w:asciiTheme="minorBidi" w:hAnsiTheme="minorBidi" w:cstheme="minorBidi"/>
          <w:bCs/>
          <w:sz w:val="20"/>
          <w:szCs w:val="20"/>
        </w:rPr>
        <w:t xml:space="preserve"> </w:t>
      </w:r>
      <w:r w:rsidRPr="00B83805">
        <w:rPr>
          <w:rFonts w:asciiTheme="minorBidi" w:hAnsiTheme="minorBidi" w:cstheme="minorBidi"/>
          <w:bCs/>
          <w:sz w:val="20"/>
          <w:szCs w:val="20"/>
        </w:rPr>
        <w:t>na výše uveden</w:t>
      </w:r>
      <w:r w:rsidR="00B83805">
        <w:rPr>
          <w:rFonts w:asciiTheme="minorBidi" w:hAnsiTheme="minorBidi" w:cstheme="minorBidi"/>
          <w:bCs/>
          <w:sz w:val="20"/>
          <w:szCs w:val="20"/>
        </w:rPr>
        <w:t>é</w:t>
      </w:r>
      <w:r w:rsidRPr="00B83805">
        <w:rPr>
          <w:rFonts w:asciiTheme="minorBidi" w:hAnsiTheme="minorBidi" w:cstheme="minorBidi"/>
          <w:bCs/>
          <w:sz w:val="20"/>
          <w:szCs w:val="20"/>
        </w:rPr>
        <w:t xml:space="preserve"> internetov</w:t>
      </w:r>
      <w:r w:rsidR="00B83805">
        <w:rPr>
          <w:rFonts w:asciiTheme="minorBidi" w:hAnsiTheme="minorBidi" w:cstheme="minorBidi"/>
          <w:bCs/>
          <w:sz w:val="20"/>
          <w:szCs w:val="20"/>
        </w:rPr>
        <w:t>é</w:t>
      </w:r>
      <w:r w:rsidRPr="00B83805">
        <w:rPr>
          <w:rFonts w:asciiTheme="minorBidi" w:hAnsiTheme="minorBidi" w:cstheme="minorBidi"/>
          <w:bCs/>
          <w:sz w:val="20"/>
          <w:szCs w:val="20"/>
        </w:rPr>
        <w:t xml:space="preserve"> adres</w:t>
      </w:r>
      <w:r w:rsidR="00B83805">
        <w:rPr>
          <w:rFonts w:asciiTheme="minorBidi" w:hAnsiTheme="minorBidi" w:cstheme="minorBidi"/>
          <w:bCs/>
          <w:sz w:val="20"/>
          <w:szCs w:val="20"/>
        </w:rPr>
        <w:t>y</w:t>
      </w:r>
      <w:r w:rsidRPr="00B83805">
        <w:rPr>
          <w:rFonts w:asciiTheme="minorBidi" w:hAnsiTheme="minorBidi" w:cstheme="minorBidi"/>
          <w:bCs/>
          <w:sz w:val="20"/>
          <w:szCs w:val="20"/>
        </w:rPr>
        <w:t xml:space="preserve"> nemuselo</w:t>
      </w:r>
      <w:r w:rsidRPr="008310ED">
        <w:rPr>
          <w:rFonts w:asciiTheme="minorBidi" w:hAnsiTheme="minorBidi" w:cstheme="minorBidi"/>
          <w:bCs/>
          <w:sz w:val="20"/>
          <w:szCs w:val="20"/>
        </w:rPr>
        <w:t xml:space="preserve"> dojít k úplnému a správnému propsání všech informací </w:t>
      </w:r>
      <w:r w:rsidR="00E93FCA" w:rsidRPr="008310ED">
        <w:rPr>
          <w:rFonts w:asciiTheme="minorBidi" w:hAnsiTheme="minorBidi" w:cstheme="minorBidi"/>
          <w:bCs/>
          <w:sz w:val="20"/>
          <w:szCs w:val="20"/>
        </w:rPr>
        <w:t>a dat obsažených</w:t>
      </w:r>
      <w:r w:rsidRPr="008310ED">
        <w:rPr>
          <w:rFonts w:asciiTheme="minorBidi" w:hAnsiTheme="minorBidi" w:cstheme="minorBidi"/>
          <w:bCs/>
          <w:sz w:val="20"/>
          <w:szCs w:val="20"/>
        </w:rPr>
        <w:t xml:space="preserve"> v originálním souboru s</w:t>
      </w:r>
      <w:r w:rsidR="00E93FCA" w:rsidRPr="008310ED">
        <w:rPr>
          <w:rFonts w:asciiTheme="minorBidi" w:hAnsiTheme="minorBidi" w:cstheme="minorBidi"/>
          <w:bCs/>
          <w:sz w:val="20"/>
          <w:szCs w:val="20"/>
        </w:rPr>
        <w:t> </w:t>
      </w:r>
      <w:r w:rsidRPr="008310ED">
        <w:rPr>
          <w:rFonts w:asciiTheme="minorBidi" w:hAnsiTheme="minorBidi" w:cstheme="minorBidi"/>
          <w:bCs/>
          <w:sz w:val="20"/>
          <w:szCs w:val="20"/>
        </w:rPr>
        <w:t xml:space="preserve">3D modelem </w:t>
      </w:r>
      <w:r w:rsidR="00B83805">
        <w:rPr>
          <w:rFonts w:asciiTheme="minorBidi" w:hAnsiTheme="minorBidi" w:cstheme="minorBidi"/>
          <w:bCs/>
          <w:sz w:val="20"/>
          <w:szCs w:val="20"/>
        </w:rPr>
        <w:t>kotelny</w:t>
      </w:r>
      <w:r w:rsidR="00E93FCA" w:rsidRPr="008310ED">
        <w:rPr>
          <w:rFonts w:asciiTheme="minorBidi" w:hAnsiTheme="minorBidi" w:cstheme="minorBidi"/>
          <w:bCs/>
          <w:sz w:val="20"/>
          <w:szCs w:val="20"/>
        </w:rPr>
        <w:t xml:space="preserve">. Jelikož nebylo z technických důvodů možné nahrát originální </w:t>
      </w:r>
      <w:r w:rsidR="008310ED">
        <w:rPr>
          <w:rFonts w:asciiTheme="minorBidi" w:hAnsiTheme="minorBidi" w:cstheme="minorBidi"/>
          <w:bCs/>
          <w:sz w:val="20"/>
          <w:szCs w:val="20"/>
        </w:rPr>
        <w:t xml:space="preserve">soubor s </w:t>
      </w:r>
      <w:r w:rsidR="00E93FCA" w:rsidRPr="008310ED">
        <w:rPr>
          <w:rFonts w:asciiTheme="minorBidi" w:hAnsiTheme="minorBidi" w:cstheme="minorBidi"/>
          <w:bCs/>
          <w:sz w:val="20"/>
          <w:szCs w:val="20"/>
        </w:rPr>
        <w:t xml:space="preserve">3D </w:t>
      </w:r>
      <w:r w:rsidR="00E93FCA" w:rsidRPr="008310ED">
        <w:rPr>
          <w:rFonts w:asciiTheme="minorBidi" w:hAnsiTheme="minorBidi" w:cstheme="minorBidi"/>
          <w:bCs/>
          <w:sz w:val="20"/>
          <w:szCs w:val="20"/>
        </w:rPr>
        <w:lastRenderedPageBreak/>
        <w:t>model</w:t>
      </w:r>
      <w:r w:rsidR="008310ED">
        <w:rPr>
          <w:rFonts w:asciiTheme="minorBidi" w:hAnsiTheme="minorBidi" w:cstheme="minorBidi"/>
          <w:bCs/>
          <w:sz w:val="20"/>
          <w:szCs w:val="20"/>
        </w:rPr>
        <w:t>em</w:t>
      </w:r>
      <w:r w:rsidR="00E93FCA" w:rsidRPr="008310ED">
        <w:rPr>
          <w:rFonts w:asciiTheme="minorBidi" w:hAnsiTheme="minorBidi" w:cstheme="minorBidi"/>
          <w:bCs/>
          <w:sz w:val="20"/>
          <w:szCs w:val="20"/>
        </w:rPr>
        <w:t xml:space="preserve"> </w:t>
      </w:r>
      <w:r w:rsidR="00B83805">
        <w:rPr>
          <w:rFonts w:asciiTheme="minorBidi" w:hAnsiTheme="minorBidi" w:cstheme="minorBidi"/>
          <w:bCs/>
          <w:sz w:val="20"/>
          <w:szCs w:val="20"/>
        </w:rPr>
        <w:t xml:space="preserve">současné podoby kotelny </w:t>
      </w:r>
      <w:r w:rsidR="00E93FCA" w:rsidRPr="008310ED">
        <w:rPr>
          <w:rFonts w:asciiTheme="minorBidi" w:hAnsiTheme="minorBidi" w:cstheme="minorBidi"/>
          <w:bCs/>
          <w:sz w:val="20"/>
          <w:szCs w:val="20"/>
        </w:rPr>
        <w:t>o velikosti 30</w:t>
      </w:r>
      <w:r w:rsidR="00E93612">
        <w:rPr>
          <w:rFonts w:asciiTheme="minorBidi" w:hAnsiTheme="minorBidi" w:cstheme="minorBidi"/>
          <w:bCs/>
          <w:sz w:val="20"/>
          <w:szCs w:val="20"/>
        </w:rPr>
        <w:t> </w:t>
      </w:r>
      <w:r w:rsidR="00E93FCA" w:rsidRPr="008310ED">
        <w:rPr>
          <w:rFonts w:asciiTheme="minorBidi" w:hAnsiTheme="minorBidi" w:cstheme="minorBidi"/>
          <w:bCs/>
          <w:sz w:val="20"/>
          <w:szCs w:val="20"/>
        </w:rPr>
        <w:t>GB na profil zadavatele, zpřístupní zadavatel v</w:t>
      </w:r>
      <w:r w:rsidR="008310ED">
        <w:rPr>
          <w:rFonts w:asciiTheme="minorBidi" w:hAnsiTheme="minorBidi" w:cstheme="minorBidi"/>
          <w:bCs/>
          <w:sz w:val="20"/>
          <w:szCs w:val="20"/>
        </w:rPr>
        <w:t> </w:t>
      </w:r>
      <w:r w:rsidR="00E93FCA" w:rsidRPr="008310ED">
        <w:rPr>
          <w:rFonts w:asciiTheme="minorBidi" w:hAnsiTheme="minorBidi" w:cstheme="minorBidi"/>
          <w:bCs/>
          <w:sz w:val="20"/>
          <w:szCs w:val="20"/>
        </w:rPr>
        <w:t>souladu s § 96 odst. 2 Zákona dodavatelům na jejich žádost zaslanou na emailovou adresu &lt;</w:t>
      </w:r>
      <w:hyperlink r:id="rId13" w:history="1">
        <w:r w:rsidR="00E93FCA" w:rsidRPr="008310ED">
          <w:rPr>
            <w:rStyle w:val="Hyperlink"/>
            <w:rFonts w:asciiTheme="minorBidi" w:hAnsiTheme="minorBidi" w:cstheme="minorBidi"/>
            <w:bCs/>
            <w:sz w:val="20"/>
            <w:szCs w:val="20"/>
          </w:rPr>
          <w:t>Ondrej.Hlavacek2@sko-energo.cz</w:t>
        </w:r>
      </w:hyperlink>
      <w:r w:rsidR="00E93FCA" w:rsidRPr="008310ED">
        <w:rPr>
          <w:rFonts w:asciiTheme="minorBidi" w:hAnsiTheme="minorBidi" w:cstheme="minorBidi"/>
          <w:bCs/>
          <w:sz w:val="20"/>
          <w:szCs w:val="20"/>
        </w:rPr>
        <w:t>&gt; originální</w:t>
      </w:r>
      <w:r w:rsidR="008310ED">
        <w:rPr>
          <w:rFonts w:asciiTheme="minorBidi" w:hAnsiTheme="minorBidi" w:cstheme="minorBidi"/>
          <w:bCs/>
          <w:sz w:val="20"/>
          <w:szCs w:val="20"/>
        </w:rPr>
        <w:t xml:space="preserve"> soubor s</w:t>
      </w:r>
      <w:r w:rsidR="00E93FCA" w:rsidRPr="008310ED">
        <w:rPr>
          <w:rFonts w:asciiTheme="minorBidi" w:hAnsiTheme="minorBidi" w:cstheme="minorBidi"/>
          <w:bCs/>
          <w:sz w:val="20"/>
          <w:szCs w:val="20"/>
        </w:rPr>
        <w:t xml:space="preserve"> 3D model</w:t>
      </w:r>
      <w:r w:rsidR="008310ED">
        <w:rPr>
          <w:rFonts w:asciiTheme="minorBidi" w:hAnsiTheme="minorBidi" w:cstheme="minorBidi"/>
          <w:bCs/>
          <w:sz w:val="20"/>
          <w:szCs w:val="20"/>
        </w:rPr>
        <w:t>em</w:t>
      </w:r>
      <w:r w:rsidR="00E93FCA" w:rsidRPr="008310ED">
        <w:rPr>
          <w:rFonts w:asciiTheme="minorBidi" w:hAnsiTheme="minorBidi" w:cstheme="minorBidi"/>
          <w:bCs/>
          <w:sz w:val="20"/>
          <w:szCs w:val="20"/>
        </w:rPr>
        <w:t>, a to nejpozději do 3 pracovních dnů od doručení žádosti dodavatele o</w:t>
      </w:r>
      <w:r w:rsidR="00E93612">
        <w:rPr>
          <w:rFonts w:asciiTheme="minorBidi" w:hAnsiTheme="minorBidi" w:cstheme="minorBidi"/>
          <w:bCs/>
          <w:sz w:val="20"/>
          <w:szCs w:val="20"/>
        </w:rPr>
        <w:t> </w:t>
      </w:r>
      <w:r w:rsidR="00E93FCA" w:rsidRPr="008310ED">
        <w:rPr>
          <w:rFonts w:asciiTheme="minorBidi" w:hAnsiTheme="minorBidi" w:cstheme="minorBidi"/>
          <w:bCs/>
          <w:sz w:val="20"/>
          <w:szCs w:val="20"/>
        </w:rPr>
        <w:t xml:space="preserve">jeho poskytnutí. </w:t>
      </w:r>
    </w:p>
    <w:p w14:paraId="12337FC8" w14:textId="25709E34" w:rsidR="00CD230B" w:rsidRPr="00CD230B" w:rsidRDefault="00CD230B" w:rsidP="00CD230B">
      <w:pPr>
        <w:keepNext/>
        <w:numPr>
          <w:ilvl w:val="2"/>
          <w:numId w:val="12"/>
        </w:numPr>
        <w:spacing w:before="120" w:after="120" w:line="280" w:lineRule="atLeast"/>
        <w:jc w:val="both"/>
        <w:rPr>
          <w:rFonts w:ascii="Arial" w:hAnsi="Arial" w:cs="Arial"/>
          <w:b/>
          <w:iCs/>
          <w:sz w:val="20"/>
          <w:szCs w:val="20"/>
        </w:rPr>
      </w:pPr>
      <w:r>
        <w:rPr>
          <w:rFonts w:ascii="Arial" w:hAnsi="Arial" w:cs="Arial"/>
          <w:b/>
          <w:bCs/>
          <w:sz w:val="20"/>
          <w:szCs w:val="20"/>
        </w:rPr>
        <w:t>Provozní parametry současných kotlů K80 a K90</w:t>
      </w:r>
    </w:p>
    <w:p w14:paraId="22AD3A9A" w14:textId="654A15E8" w:rsidR="00315D02" w:rsidRDefault="00315D02" w:rsidP="00E93FCA">
      <w:pPr>
        <w:pStyle w:val="BodyText"/>
        <w:spacing w:line="280" w:lineRule="atLeast"/>
        <w:jc w:val="both"/>
        <w:rPr>
          <w:rFonts w:asciiTheme="minorBidi" w:hAnsiTheme="minorBidi" w:cstheme="minorBidi"/>
          <w:bCs/>
          <w:sz w:val="20"/>
          <w:szCs w:val="20"/>
        </w:rPr>
      </w:pPr>
      <w:r>
        <w:rPr>
          <w:rFonts w:asciiTheme="minorBidi" w:hAnsiTheme="minorBidi" w:cstheme="minorBidi"/>
          <w:bCs/>
          <w:sz w:val="20"/>
          <w:szCs w:val="20"/>
        </w:rPr>
        <w:t xml:space="preserve">Popis provozních parametrů současných kotlů K80 a K90, jejichž </w:t>
      </w:r>
      <w:proofErr w:type="spellStart"/>
      <w:r>
        <w:rPr>
          <w:rFonts w:asciiTheme="minorBidi" w:hAnsiTheme="minorBidi" w:cstheme="minorBidi"/>
          <w:bCs/>
          <w:sz w:val="20"/>
          <w:szCs w:val="20"/>
        </w:rPr>
        <w:t>retrofit</w:t>
      </w:r>
      <w:proofErr w:type="spellEnd"/>
      <w:r>
        <w:rPr>
          <w:rFonts w:asciiTheme="minorBidi" w:hAnsiTheme="minorBidi" w:cstheme="minorBidi"/>
          <w:bCs/>
          <w:sz w:val="20"/>
          <w:szCs w:val="20"/>
        </w:rPr>
        <w:t xml:space="preserve"> je předmětem této veřejné zakázky, je obsažen v </w:t>
      </w:r>
      <w:r w:rsidRPr="00315D02">
        <w:rPr>
          <w:rFonts w:asciiTheme="minorBidi" w:hAnsiTheme="minorBidi" w:cstheme="minorBidi"/>
          <w:bCs/>
          <w:sz w:val="20"/>
          <w:szCs w:val="20"/>
          <w:u w:val="single"/>
        </w:rPr>
        <w:t xml:space="preserve">příloze </w:t>
      </w:r>
      <w:r w:rsidRPr="00315D02">
        <w:rPr>
          <w:rFonts w:asciiTheme="minorBidi" w:hAnsiTheme="minorBidi" w:cstheme="minorBidi"/>
          <w:bCs/>
          <w:sz w:val="20"/>
          <w:szCs w:val="20"/>
          <w:u w:val="single"/>
        </w:rPr>
        <w:fldChar w:fldCharType="begin"/>
      </w:r>
      <w:r w:rsidRPr="00315D02">
        <w:rPr>
          <w:rFonts w:asciiTheme="minorBidi" w:hAnsiTheme="minorBidi" w:cstheme="minorBidi"/>
          <w:bCs/>
          <w:sz w:val="20"/>
          <w:szCs w:val="20"/>
          <w:u w:val="single"/>
        </w:rPr>
        <w:instrText xml:space="preserve"> REF _Ref152675982 \r \h </w:instrText>
      </w:r>
      <w:r>
        <w:rPr>
          <w:rFonts w:asciiTheme="minorBidi" w:hAnsiTheme="minorBidi" w:cstheme="minorBidi"/>
          <w:bCs/>
          <w:sz w:val="20"/>
          <w:szCs w:val="20"/>
          <w:u w:val="single"/>
        </w:rPr>
        <w:instrText xml:space="preserve"> \* MERGEFORMAT </w:instrText>
      </w:r>
      <w:r w:rsidRPr="00315D02">
        <w:rPr>
          <w:rFonts w:asciiTheme="minorBidi" w:hAnsiTheme="minorBidi" w:cstheme="minorBidi"/>
          <w:bCs/>
          <w:sz w:val="20"/>
          <w:szCs w:val="20"/>
          <w:u w:val="single"/>
        </w:rPr>
      </w:r>
      <w:r w:rsidRPr="00315D02">
        <w:rPr>
          <w:rFonts w:asciiTheme="minorBidi" w:hAnsiTheme="minorBidi" w:cstheme="minorBidi"/>
          <w:bCs/>
          <w:sz w:val="20"/>
          <w:szCs w:val="20"/>
          <w:u w:val="single"/>
        </w:rPr>
        <w:fldChar w:fldCharType="separate"/>
      </w:r>
      <w:r w:rsidRPr="00315D02">
        <w:rPr>
          <w:rFonts w:asciiTheme="minorBidi" w:hAnsiTheme="minorBidi" w:cstheme="minorBidi"/>
          <w:bCs/>
          <w:sz w:val="20"/>
          <w:szCs w:val="20"/>
          <w:u w:val="single"/>
          <w:cs/>
        </w:rPr>
        <w:t>‎</w:t>
      </w:r>
      <w:r w:rsidRPr="00315D02">
        <w:rPr>
          <w:rFonts w:asciiTheme="minorBidi" w:hAnsiTheme="minorBidi" w:cstheme="minorBidi"/>
          <w:bCs/>
          <w:sz w:val="20"/>
          <w:szCs w:val="20"/>
          <w:u w:val="single"/>
        </w:rPr>
        <w:t>O</w:t>
      </w:r>
      <w:r w:rsidRPr="00315D02">
        <w:rPr>
          <w:rFonts w:asciiTheme="minorBidi" w:hAnsiTheme="minorBidi" w:cstheme="minorBidi"/>
          <w:bCs/>
          <w:sz w:val="20"/>
          <w:szCs w:val="20"/>
          <w:u w:val="single"/>
        </w:rPr>
        <w:fldChar w:fldCharType="end"/>
      </w:r>
      <w:r>
        <w:rPr>
          <w:rFonts w:asciiTheme="minorBidi" w:hAnsiTheme="minorBidi" w:cstheme="minorBidi"/>
          <w:bCs/>
          <w:sz w:val="20"/>
          <w:szCs w:val="20"/>
        </w:rPr>
        <w:t xml:space="preserve"> zadávací dokumentace.</w:t>
      </w:r>
    </w:p>
    <w:p w14:paraId="66374D48" w14:textId="4F12E2F6" w:rsidR="00CD230B" w:rsidRPr="00CD230B" w:rsidRDefault="00CD230B" w:rsidP="00CD230B">
      <w:pPr>
        <w:keepNext/>
        <w:numPr>
          <w:ilvl w:val="2"/>
          <w:numId w:val="12"/>
        </w:numPr>
        <w:spacing w:before="120" w:after="120" w:line="280" w:lineRule="atLeast"/>
        <w:jc w:val="both"/>
        <w:rPr>
          <w:rFonts w:ascii="Arial" w:hAnsi="Arial" w:cs="Arial"/>
          <w:b/>
          <w:iCs/>
          <w:sz w:val="20"/>
          <w:szCs w:val="20"/>
        </w:rPr>
      </w:pPr>
      <w:r>
        <w:rPr>
          <w:rFonts w:ascii="Arial" w:hAnsi="Arial" w:cs="Arial"/>
          <w:b/>
          <w:bCs/>
          <w:sz w:val="20"/>
          <w:szCs w:val="20"/>
        </w:rPr>
        <w:t>Panoramatická prohlídka místa plnění</w:t>
      </w:r>
    </w:p>
    <w:p w14:paraId="60F7EE33" w14:textId="30575D90" w:rsidR="00E93FCA" w:rsidRPr="008310ED" w:rsidRDefault="008310ED" w:rsidP="00E93FCA">
      <w:pPr>
        <w:pStyle w:val="BodyText"/>
        <w:spacing w:line="280" w:lineRule="atLeast"/>
        <w:jc w:val="both"/>
        <w:rPr>
          <w:rFonts w:asciiTheme="minorBidi" w:hAnsiTheme="minorBidi" w:cstheme="minorBidi"/>
          <w:bCs/>
          <w:sz w:val="20"/>
          <w:szCs w:val="20"/>
        </w:rPr>
      </w:pPr>
      <w:r w:rsidRPr="008310ED">
        <w:rPr>
          <w:rFonts w:asciiTheme="minorBidi" w:hAnsiTheme="minorBidi" w:cstheme="minorBidi"/>
          <w:bCs/>
          <w:sz w:val="20"/>
          <w:szCs w:val="20"/>
        </w:rPr>
        <w:t>Zadavatel rovněž zpřístupňuje dodavatelům panoramatickou prohlídku místa plnění veřejné zakázky, která je dostupná na internetové adrese &lt;</w:t>
      </w:r>
      <w:hyperlink r:id="rId14" w:history="1">
        <w:r w:rsidRPr="000056D4">
          <w:rPr>
            <w:rStyle w:val="Hyperlink"/>
            <w:rFonts w:asciiTheme="minorBidi" w:hAnsiTheme="minorBidi" w:cstheme="minorBidi"/>
            <w:sz w:val="20"/>
            <w:szCs w:val="20"/>
          </w:rPr>
          <w:t>https://mapy.verticalimages.cz/app/data/energo/kotelna/panorama/demo.html</w:t>
        </w:r>
      </w:hyperlink>
      <w:r w:rsidRPr="008310ED">
        <w:rPr>
          <w:rFonts w:asciiTheme="minorBidi" w:hAnsiTheme="minorBidi" w:cstheme="minorBidi"/>
          <w:bCs/>
          <w:sz w:val="20"/>
          <w:szCs w:val="20"/>
        </w:rPr>
        <w:t>&gt;</w:t>
      </w:r>
      <w:r>
        <w:rPr>
          <w:rFonts w:asciiTheme="minorBidi" w:hAnsiTheme="minorBidi" w:cstheme="minorBidi"/>
          <w:bCs/>
          <w:sz w:val="20"/>
          <w:szCs w:val="20"/>
        </w:rPr>
        <w:t>.</w:t>
      </w:r>
    </w:p>
    <w:p w14:paraId="6393A59B" w14:textId="72ACFDAF" w:rsidR="00345101" w:rsidRPr="002867CF" w:rsidRDefault="007B65C5" w:rsidP="00D4270C">
      <w:pPr>
        <w:pStyle w:val="ListParagraph"/>
        <w:keepNext/>
        <w:numPr>
          <w:ilvl w:val="0"/>
          <w:numId w:val="12"/>
        </w:numPr>
        <w:spacing w:before="240" w:after="120" w:line="280" w:lineRule="atLeast"/>
        <w:contextualSpacing w:val="0"/>
        <w:jc w:val="both"/>
        <w:rPr>
          <w:rFonts w:cs="Arial"/>
          <w:b/>
          <w:caps/>
          <w:sz w:val="20"/>
          <w:szCs w:val="20"/>
        </w:rPr>
      </w:pPr>
      <w:bookmarkStart w:id="27" w:name="_Ref98248333"/>
      <w:r w:rsidRPr="6897ABF8">
        <w:rPr>
          <w:rFonts w:cs="Arial"/>
          <w:b/>
          <w:bCs/>
          <w:caps/>
          <w:sz w:val="20"/>
          <w:szCs w:val="20"/>
        </w:rPr>
        <w:t>Požadavky na způsob zpracování nabídkové ceny</w:t>
      </w:r>
      <w:bookmarkStart w:id="28" w:name="_Ref454292126"/>
      <w:bookmarkStart w:id="29" w:name="_Toc158781678"/>
      <w:bookmarkEnd w:id="18"/>
      <w:bookmarkEnd w:id="21"/>
      <w:bookmarkEnd w:id="27"/>
    </w:p>
    <w:p w14:paraId="5BD72797" w14:textId="2DAD3A8E" w:rsidR="00345101" w:rsidRPr="002867CF" w:rsidRDefault="00E41083" w:rsidP="00410A77">
      <w:pPr>
        <w:pStyle w:val="BodyText"/>
        <w:spacing w:after="60" w:line="280" w:lineRule="atLeast"/>
        <w:jc w:val="both"/>
        <w:rPr>
          <w:rFonts w:asciiTheme="minorBidi" w:hAnsiTheme="minorBidi" w:cstheme="minorBidi"/>
          <w:sz w:val="20"/>
          <w:szCs w:val="20"/>
        </w:rPr>
      </w:pPr>
      <w:r w:rsidRPr="002867CF">
        <w:rPr>
          <w:rFonts w:asciiTheme="minorBidi" w:hAnsiTheme="minorBidi" w:cstheme="minorBidi"/>
          <w:sz w:val="20"/>
          <w:szCs w:val="20"/>
        </w:rPr>
        <w:t>Za účelem zpracování nabídkové ceny je dodavatel povinen vyplnit cenov</w:t>
      </w:r>
      <w:r w:rsidR="00577FAA" w:rsidRPr="002867CF">
        <w:rPr>
          <w:rFonts w:asciiTheme="minorBidi" w:hAnsiTheme="minorBidi" w:cstheme="minorBidi"/>
          <w:sz w:val="20"/>
          <w:szCs w:val="20"/>
        </w:rPr>
        <w:t>é</w:t>
      </w:r>
      <w:r w:rsidRPr="002867CF">
        <w:rPr>
          <w:rFonts w:asciiTheme="minorBidi" w:hAnsiTheme="minorBidi" w:cstheme="minorBidi"/>
          <w:sz w:val="20"/>
          <w:szCs w:val="20"/>
        </w:rPr>
        <w:t xml:space="preserve"> tabulk</w:t>
      </w:r>
      <w:r w:rsidR="00577FAA" w:rsidRPr="002867CF">
        <w:rPr>
          <w:rFonts w:asciiTheme="minorBidi" w:hAnsiTheme="minorBidi" w:cstheme="minorBidi"/>
          <w:sz w:val="20"/>
          <w:szCs w:val="20"/>
        </w:rPr>
        <w:t>y</w:t>
      </w:r>
      <w:r w:rsidRPr="002867CF">
        <w:rPr>
          <w:rFonts w:asciiTheme="minorBidi" w:hAnsiTheme="minorBidi" w:cstheme="minorBidi"/>
          <w:sz w:val="20"/>
          <w:szCs w:val="20"/>
        </w:rPr>
        <w:t>, kter</w:t>
      </w:r>
      <w:r w:rsidR="00577FAA" w:rsidRPr="002867CF">
        <w:rPr>
          <w:rFonts w:asciiTheme="minorBidi" w:hAnsiTheme="minorBidi" w:cstheme="minorBidi"/>
          <w:sz w:val="20"/>
          <w:szCs w:val="20"/>
        </w:rPr>
        <w:t>é</w:t>
      </w:r>
      <w:r w:rsidRPr="002867CF">
        <w:rPr>
          <w:rFonts w:asciiTheme="minorBidi" w:hAnsiTheme="minorBidi" w:cstheme="minorBidi"/>
          <w:sz w:val="20"/>
          <w:szCs w:val="20"/>
        </w:rPr>
        <w:t xml:space="preserve"> j</w:t>
      </w:r>
      <w:r w:rsidR="00577FAA" w:rsidRPr="002867CF">
        <w:rPr>
          <w:rFonts w:asciiTheme="minorBidi" w:hAnsiTheme="minorBidi" w:cstheme="minorBidi"/>
          <w:sz w:val="20"/>
          <w:szCs w:val="20"/>
        </w:rPr>
        <w:t>sou</w:t>
      </w:r>
      <w:r w:rsidRPr="002867CF">
        <w:rPr>
          <w:rFonts w:asciiTheme="minorBidi" w:hAnsiTheme="minorBidi" w:cstheme="minorBidi"/>
          <w:sz w:val="20"/>
          <w:szCs w:val="20"/>
        </w:rPr>
        <w:t xml:space="preserve"> uveden</w:t>
      </w:r>
      <w:r w:rsidR="00577FAA" w:rsidRPr="002867CF">
        <w:rPr>
          <w:rFonts w:asciiTheme="minorBidi" w:hAnsiTheme="minorBidi" w:cstheme="minorBidi"/>
          <w:sz w:val="20"/>
          <w:szCs w:val="20"/>
        </w:rPr>
        <w:t>y</w:t>
      </w:r>
      <w:r w:rsidRPr="002867CF">
        <w:rPr>
          <w:rFonts w:asciiTheme="minorBidi" w:hAnsiTheme="minorBidi" w:cstheme="minorBidi"/>
          <w:sz w:val="20"/>
          <w:szCs w:val="20"/>
        </w:rPr>
        <w:t xml:space="preserve"> v </w:t>
      </w:r>
      <w:r w:rsidRPr="002867CF">
        <w:rPr>
          <w:rFonts w:asciiTheme="minorBidi" w:hAnsiTheme="minorBidi" w:cstheme="minorBidi"/>
          <w:sz w:val="20"/>
          <w:szCs w:val="20"/>
          <w:u w:val="single"/>
        </w:rPr>
        <w:t xml:space="preserve">příloze </w:t>
      </w:r>
      <w:r w:rsidR="520F7016" w:rsidRPr="002867CF">
        <w:rPr>
          <w:rFonts w:asciiTheme="minorBidi" w:hAnsiTheme="minorBidi" w:cstheme="minorBidi"/>
          <w:sz w:val="20"/>
          <w:szCs w:val="20"/>
          <w:u w:val="single"/>
        </w:rPr>
        <w:t>K</w:t>
      </w:r>
      <w:r w:rsidRPr="002867CF">
        <w:rPr>
          <w:rFonts w:asciiTheme="minorBidi" w:hAnsiTheme="minorBidi" w:cstheme="minorBidi"/>
          <w:sz w:val="20"/>
          <w:szCs w:val="20"/>
        </w:rPr>
        <w:t xml:space="preserve"> zadávací dokumentace.</w:t>
      </w:r>
      <w:r w:rsidR="003644A9" w:rsidRPr="002867CF">
        <w:rPr>
          <w:rFonts w:asciiTheme="minorBidi" w:hAnsiTheme="minorBidi" w:cstheme="minorBidi"/>
          <w:sz w:val="20"/>
          <w:szCs w:val="20"/>
        </w:rPr>
        <w:t xml:space="preserve"> Zadavatel doplní jednotlivé hodnoty do tabul</w:t>
      </w:r>
      <w:r w:rsidR="00577FAA" w:rsidRPr="002867CF">
        <w:rPr>
          <w:rFonts w:asciiTheme="minorBidi" w:hAnsiTheme="minorBidi" w:cstheme="minorBidi"/>
          <w:sz w:val="20"/>
          <w:szCs w:val="20"/>
        </w:rPr>
        <w:t>e</w:t>
      </w:r>
      <w:r w:rsidR="003644A9" w:rsidRPr="002867CF">
        <w:rPr>
          <w:rFonts w:asciiTheme="minorBidi" w:hAnsiTheme="minorBidi" w:cstheme="minorBidi"/>
          <w:sz w:val="20"/>
          <w:szCs w:val="20"/>
        </w:rPr>
        <w:t xml:space="preserve">k v eurech. Výslednou cenu </w:t>
      </w:r>
      <w:r w:rsidR="00006CCC" w:rsidRPr="002867CF">
        <w:rPr>
          <w:rFonts w:asciiTheme="minorBidi" w:hAnsiTheme="minorBidi" w:cstheme="minorBidi"/>
          <w:sz w:val="20"/>
          <w:szCs w:val="20"/>
        </w:rPr>
        <w:t>z cenov</w:t>
      </w:r>
      <w:r w:rsidR="00577FAA" w:rsidRPr="002867CF">
        <w:rPr>
          <w:rFonts w:asciiTheme="minorBidi" w:hAnsiTheme="minorBidi" w:cstheme="minorBidi"/>
          <w:sz w:val="20"/>
          <w:szCs w:val="20"/>
        </w:rPr>
        <w:t>ých</w:t>
      </w:r>
      <w:r w:rsidR="00006CCC" w:rsidRPr="002867CF">
        <w:rPr>
          <w:rFonts w:asciiTheme="minorBidi" w:hAnsiTheme="minorBidi" w:cstheme="minorBidi"/>
          <w:sz w:val="20"/>
          <w:szCs w:val="20"/>
        </w:rPr>
        <w:t xml:space="preserve"> tabul</w:t>
      </w:r>
      <w:r w:rsidR="00577FAA" w:rsidRPr="002867CF">
        <w:rPr>
          <w:rFonts w:asciiTheme="minorBidi" w:hAnsiTheme="minorBidi" w:cstheme="minorBidi"/>
          <w:sz w:val="20"/>
          <w:szCs w:val="20"/>
        </w:rPr>
        <w:t>e</w:t>
      </w:r>
      <w:r w:rsidR="00006CCC" w:rsidRPr="002867CF">
        <w:rPr>
          <w:rFonts w:asciiTheme="minorBidi" w:hAnsiTheme="minorBidi" w:cstheme="minorBidi"/>
          <w:sz w:val="20"/>
          <w:szCs w:val="20"/>
        </w:rPr>
        <w:t xml:space="preserve">k v eurech </w:t>
      </w:r>
      <w:r w:rsidR="003644A9" w:rsidRPr="002867CF">
        <w:rPr>
          <w:rFonts w:asciiTheme="minorBidi" w:hAnsiTheme="minorBidi" w:cstheme="minorBidi"/>
          <w:sz w:val="20"/>
          <w:szCs w:val="20"/>
        </w:rPr>
        <w:t xml:space="preserve">v políčku označeném jako „Cena celkem“ je dodavatel povinen </w:t>
      </w:r>
      <w:r w:rsidR="00006CCC" w:rsidRPr="002867CF">
        <w:rPr>
          <w:rFonts w:asciiTheme="minorBidi" w:hAnsiTheme="minorBidi" w:cstheme="minorBidi"/>
          <w:sz w:val="20"/>
          <w:szCs w:val="20"/>
        </w:rPr>
        <w:t>následně uvést</w:t>
      </w:r>
      <w:r w:rsidR="00345101" w:rsidRPr="002867CF">
        <w:rPr>
          <w:rFonts w:asciiTheme="minorBidi" w:hAnsiTheme="minorBidi" w:cstheme="minorBidi"/>
          <w:sz w:val="20"/>
          <w:szCs w:val="20"/>
        </w:rPr>
        <w:t>:</w:t>
      </w:r>
    </w:p>
    <w:p w14:paraId="6816C503" w14:textId="051E8C01" w:rsidR="00345101" w:rsidRPr="002867CF" w:rsidRDefault="00345101" w:rsidP="00410A77">
      <w:pPr>
        <w:pStyle w:val="ListParagraph"/>
        <w:numPr>
          <w:ilvl w:val="0"/>
          <w:numId w:val="16"/>
        </w:numPr>
        <w:spacing w:after="60" w:line="280" w:lineRule="atLeast"/>
        <w:ind w:left="357" w:hanging="357"/>
        <w:contextualSpacing w:val="0"/>
        <w:jc w:val="both"/>
        <w:rPr>
          <w:rFonts w:cs="Arial"/>
          <w:sz w:val="20"/>
          <w:szCs w:val="20"/>
        </w:rPr>
      </w:pPr>
      <w:r w:rsidRPr="002867CF">
        <w:rPr>
          <w:rFonts w:cs="Arial"/>
          <w:sz w:val="20"/>
          <w:szCs w:val="20"/>
        </w:rPr>
        <w:t xml:space="preserve">v Krycím listu, jehož vzor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přílohu</w:t>
      </w:r>
      <w:r w:rsidR="00E41083" w:rsidRPr="002867CF">
        <w:rPr>
          <w:rFonts w:cs="Arial"/>
          <w:sz w:val="20"/>
          <w:szCs w:val="20"/>
          <w:u w:val="single"/>
        </w:rPr>
        <w:t xml:space="preserve"> </w:t>
      </w:r>
      <w:r w:rsidR="00E41083" w:rsidRPr="002867CF">
        <w:rPr>
          <w:rFonts w:cs="Arial"/>
          <w:sz w:val="20"/>
          <w:szCs w:val="20"/>
          <w:u w:val="single"/>
        </w:rPr>
        <w:fldChar w:fldCharType="begin"/>
      </w:r>
      <w:r w:rsidR="00E41083" w:rsidRPr="002867CF">
        <w:rPr>
          <w:rFonts w:cs="Arial"/>
          <w:sz w:val="20"/>
          <w:szCs w:val="20"/>
          <w:u w:val="single"/>
        </w:rPr>
        <w:instrText xml:space="preserve"> REF _Ref147765215 \r \h </w:instrText>
      </w:r>
      <w:r w:rsidR="004638D8" w:rsidRPr="002867CF">
        <w:rPr>
          <w:rFonts w:cs="Arial"/>
          <w:sz w:val="20"/>
          <w:szCs w:val="20"/>
          <w:u w:val="single"/>
        </w:rPr>
        <w:instrText xml:space="preserve"> \* MERGEFORMAT </w:instrText>
      </w:r>
      <w:r w:rsidR="00E41083" w:rsidRPr="002867CF">
        <w:rPr>
          <w:rFonts w:cs="Arial"/>
          <w:sz w:val="20"/>
          <w:szCs w:val="20"/>
          <w:u w:val="single"/>
        </w:rPr>
      </w:r>
      <w:r w:rsidR="00E4108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G</w:t>
      </w:r>
      <w:r w:rsidR="00E41083" w:rsidRPr="002867CF">
        <w:rPr>
          <w:rFonts w:cs="Arial"/>
          <w:sz w:val="20"/>
          <w:szCs w:val="20"/>
          <w:u w:val="single"/>
        </w:rPr>
        <w:fldChar w:fldCharType="end"/>
      </w:r>
      <w:r w:rsidR="00963F4B" w:rsidRPr="002867CF">
        <w:rPr>
          <w:rFonts w:cs="Arial"/>
          <w:sz w:val="20"/>
          <w:szCs w:val="20"/>
          <w:u w:val="single"/>
        </w:rPr>
        <w:t xml:space="preserve"> </w:t>
      </w:r>
      <w:r w:rsidRPr="002867CF">
        <w:rPr>
          <w:rFonts w:cs="Arial"/>
          <w:sz w:val="20"/>
          <w:szCs w:val="20"/>
        </w:rPr>
        <w:t>zadávací dokumentace</w:t>
      </w:r>
      <w:r w:rsidR="000E24F3" w:rsidRPr="002867CF">
        <w:rPr>
          <w:rFonts w:cs="Arial"/>
          <w:sz w:val="20"/>
          <w:szCs w:val="20"/>
        </w:rPr>
        <w:t>;</w:t>
      </w:r>
      <w:r w:rsidRPr="002867CF">
        <w:rPr>
          <w:rFonts w:cs="Arial"/>
          <w:sz w:val="20"/>
          <w:szCs w:val="20"/>
        </w:rPr>
        <w:t xml:space="preserve"> </w:t>
      </w:r>
      <w:r w:rsidRPr="002867CF">
        <w:rPr>
          <w:rFonts w:cs="Arial"/>
          <w:sz w:val="20"/>
          <w:szCs w:val="20"/>
          <w:u w:val="single"/>
        </w:rPr>
        <w:t>a současně</w:t>
      </w:r>
    </w:p>
    <w:p w14:paraId="2D0F20DA" w14:textId="5F31B615" w:rsidR="00577FAA" w:rsidRPr="002867CF" w:rsidRDefault="00345101" w:rsidP="00804368">
      <w:pPr>
        <w:pStyle w:val="ListParagraph"/>
        <w:numPr>
          <w:ilvl w:val="0"/>
          <w:numId w:val="16"/>
        </w:numPr>
        <w:spacing w:after="120" w:line="280" w:lineRule="atLeast"/>
        <w:ind w:left="357" w:hanging="357"/>
        <w:contextualSpacing w:val="0"/>
        <w:jc w:val="both"/>
        <w:rPr>
          <w:rFonts w:cs="Arial"/>
          <w:sz w:val="20"/>
          <w:szCs w:val="20"/>
        </w:rPr>
      </w:pPr>
      <w:r w:rsidRPr="002867CF">
        <w:rPr>
          <w:rFonts w:cs="Arial"/>
          <w:sz w:val="20"/>
          <w:szCs w:val="20"/>
        </w:rPr>
        <w:t xml:space="preserve">v jím předloženém návrhu </w:t>
      </w:r>
      <w:r w:rsidR="006F7720" w:rsidRPr="002867CF">
        <w:rPr>
          <w:rFonts w:cs="Arial"/>
          <w:sz w:val="20"/>
          <w:szCs w:val="20"/>
        </w:rPr>
        <w:t>smlouvy o dílo</w:t>
      </w:r>
      <w:r w:rsidRPr="002867CF">
        <w:rPr>
          <w:rFonts w:cs="Arial"/>
          <w:sz w:val="20"/>
          <w:szCs w:val="20"/>
        </w:rPr>
        <w:t xml:space="preserve"> vyhotoveném v souladu s čl</w:t>
      </w:r>
      <w:r w:rsidR="00AC6970" w:rsidRPr="002867CF">
        <w:rPr>
          <w:rFonts w:cs="Arial"/>
          <w:sz w:val="20"/>
          <w:szCs w:val="20"/>
        </w:rPr>
        <w:t>ánk</w:t>
      </w:r>
      <w:r w:rsidR="00AA5B17" w:rsidRPr="002867CF">
        <w:rPr>
          <w:rFonts w:cs="Arial"/>
          <w:sz w:val="20"/>
          <w:szCs w:val="20"/>
        </w:rPr>
        <w:t>em</w:t>
      </w:r>
      <w:r w:rsidRPr="002867CF">
        <w:rPr>
          <w:rFonts w:cs="Arial"/>
          <w:sz w:val="20"/>
          <w:szCs w:val="20"/>
        </w:rPr>
        <w:t xml:space="preserve"> </w:t>
      </w:r>
      <w:r w:rsidR="00E652D1" w:rsidRPr="002867CF">
        <w:rPr>
          <w:rFonts w:cs="Arial"/>
          <w:sz w:val="20"/>
          <w:szCs w:val="20"/>
        </w:rPr>
        <w:fldChar w:fldCharType="begin"/>
      </w:r>
      <w:r w:rsidR="00E652D1" w:rsidRPr="002867CF">
        <w:rPr>
          <w:rFonts w:cs="Arial"/>
          <w:sz w:val="20"/>
          <w:szCs w:val="20"/>
        </w:rPr>
        <w:instrText xml:space="preserve"> REF _Ref136582913 \r \h </w:instrText>
      </w:r>
      <w:r w:rsidR="00E652D1" w:rsidRPr="002867CF">
        <w:rPr>
          <w:rFonts w:cs="Arial"/>
          <w:sz w:val="20"/>
          <w:szCs w:val="20"/>
        </w:rPr>
      </w:r>
      <w:r w:rsidR="00E652D1" w:rsidRPr="002867CF">
        <w:rPr>
          <w:rFonts w:cs="Arial"/>
          <w:sz w:val="20"/>
          <w:szCs w:val="20"/>
        </w:rPr>
        <w:fldChar w:fldCharType="separate"/>
      </w:r>
      <w:r w:rsidR="00115127">
        <w:rPr>
          <w:rFonts w:cs="Arial"/>
          <w:sz w:val="20"/>
          <w:szCs w:val="20"/>
          <w:cs/>
        </w:rPr>
        <w:t>‎</w:t>
      </w:r>
      <w:r w:rsidR="00115127">
        <w:rPr>
          <w:rFonts w:cs="Arial"/>
          <w:sz w:val="20"/>
          <w:szCs w:val="20"/>
        </w:rPr>
        <w:t>7</w:t>
      </w:r>
      <w:r w:rsidR="00E652D1" w:rsidRPr="002867CF">
        <w:rPr>
          <w:rFonts w:cs="Arial"/>
          <w:sz w:val="20"/>
          <w:szCs w:val="20"/>
        </w:rPr>
        <w:fldChar w:fldCharType="end"/>
      </w:r>
      <w:r w:rsidRPr="002867CF">
        <w:rPr>
          <w:rFonts w:cs="Arial"/>
          <w:sz w:val="20"/>
          <w:szCs w:val="20"/>
        </w:rPr>
        <w:t xml:space="preserve"> zadávací dokumentace, a to konkrétně </w:t>
      </w:r>
      <w:r w:rsidRPr="002867CF">
        <w:rPr>
          <w:rFonts w:cs="Arial"/>
          <w:bCs/>
          <w:sz w:val="20"/>
          <w:szCs w:val="20"/>
        </w:rPr>
        <w:t>v čl</w:t>
      </w:r>
      <w:r w:rsidR="004638D8" w:rsidRPr="002867CF">
        <w:rPr>
          <w:rFonts w:cs="Arial"/>
          <w:bCs/>
          <w:sz w:val="20"/>
          <w:szCs w:val="20"/>
        </w:rPr>
        <w:t>ánku</w:t>
      </w:r>
      <w:r w:rsidRPr="002867CF">
        <w:rPr>
          <w:rFonts w:cs="Arial"/>
          <w:bCs/>
          <w:sz w:val="20"/>
          <w:szCs w:val="20"/>
        </w:rPr>
        <w:t xml:space="preserve"> </w:t>
      </w:r>
      <w:r w:rsidR="00963F4B" w:rsidRPr="002867CF">
        <w:rPr>
          <w:rFonts w:cs="Arial"/>
          <w:sz w:val="20"/>
          <w:szCs w:val="20"/>
        </w:rPr>
        <w:t>7.1</w:t>
      </w:r>
      <w:r w:rsidR="00963F4B" w:rsidRPr="002867CF">
        <w:rPr>
          <w:rFonts w:cs="Arial"/>
          <w:bCs/>
          <w:sz w:val="20"/>
          <w:szCs w:val="20"/>
        </w:rPr>
        <w:t xml:space="preserve"> </w:t>
      </w:r>
      <w:r w:rsidRPr="002867CF">
        <w:rPr>
          <w:rFonts w:cs="Arial"/>
          <w:bCs/>
          <w:sz w:val="20"/>
          <w:szCs w:val="20"/>
        </w:rPr>
        <w:t xml:space="preserve">návrhu </w:t>
      </w:r>
      <w:r w:rsidR="006F7720" w:rsidRPr="002867CF">
        <w:rPr>
          <w:rFonts w:cs="Arial"/>
          <w:bCs/>
          <w:sz w:val="20"/>
          <w:szCs w:val="20"/>
        </w:rPr>
        <w:t>smlouvy o dílo</w:t>
      </w:r>
      <w:r w:rsidR="000E24F3" w:rsidRPr="002867CF">
        <w:rPr>
          <w:rFonts w:cs="Arial"/>
          <w:bCs/>
          <w:sz w:val="20"/>
          <w:szCs w:val="20"/>
        </w:rPr>
        <w:t>.</w:t>
      </w:r>
    </w:p>
    <w:p w14:paraId="59E60FD1" w14:textId="2FCF1ED5" w:rsidR="008B1CCA" w:rsidRPr="002867CF" w:rsidRDefault="008B1CCA" w:rsidP="6897ABF8">
      <w:pPr>
        <w:pStyle w:val="BodyText"/>
        <w:spacing w:line="280" w:lineRule="atLeast"/>
        <w:jc w:val="both"/>
        <w:rPr>
          <w:rFonts w:asciiTheme="minorBidi" w:hAnsiTheme="minorBidi" w:cstheme="minorBidi"/>
          <w:sz w:val="20"/>
          <w:szCs w:val="20"/>
        </w:rPr>
      </w:pPr>
      <w:r w:rsidRPr="6897ABF8">
        <w:rPr>
          <w:rFonts w:asciiTheme="minorBidi" w:hAnsiTheme="minorBidi" w:cstheme="minorBidi"/>
          <w:sz w:val="20"/>
          <w:szCs w:val="20"/>
        </w:rPr>
        <w:t xml:space="preserve">V případě rozporu mezi nabídkovou cenou uvedenou </w:t>
      </w:r>
      <w:r w:rsidR="00006CCC" w:rsidRPr="6897ABF8">
        <w:rPr>
          <w:rFonts w:asciiTheme="minorBidi" w:hAnsiTheme="minorBidi" w:cstheme="minorBidi"/>
          <w:sz w:val="20"/>
          <w:szCs w:val="20"/>
        </w:rPr>
        <w:t>v cenov</w:t>
      </w:r>
      <w:r w:rsidR="000E24F3" w:rsidRPr="6897ABF8">
        <w:rPr>
          <w:rFonts w:asciiTheme="minorBidi" w:hAnsiTheme="minorBidi" w:cstheme="minorBidi"/>
          <w:sz w:val="20"/>
          <w:szCs w:val="20"/>
        </w:rPr>
        <w:t>ých</w:t>
      </w:r>
      <w:r w:rsidR="00006CCC" w:rsidRPr="6897ABF8">
        <w:rPr>
          <w:rFonts w:asciiTheme="minorBidi" w:hAnsiTheme="minorBidi" w:cstheme="minorBidi"/>
          <w:sz w:val="20"/>
          <w:szCs w:val="20"/>
        </w:rPr>
        <w:t xml:space="preserve"> tabul</w:t>
      </w:r>
      <w:r w:rsidR="000E24F3" w:rsidRPr="6897ABF8">
        <w:rPr>
          <w:rFonts w:asciiTheme="minorBidi" w:hAnsiTheme="minorBidi" w:cstheme="minorBidi"/>
          <w:sz w:val="20"/>
          <w:szCs w:val="20"/>
        </w:rPr>
        <w:t>kác</w:t>
      </w:r>
      <w:r w:rsidR="00E42F1D" w:rsidRPr="6897ABF8">
        <w:rPr>
          <w:rFonts w:asciiTheme="minorBidi" w:hAnsiTheme="minorBidi" w:cstheme="minorBidi"/>
          <w:sz w:val="20"/>
          <w:szCs w:val="20"/>
        </w:rPr>
        <w:t>h</w:t>
      </w:r>
      <w:r w:rsidR="000E24F3" w:rsidRPr="6897ABF8">
        <w:rPr>
          <w:rFonts w:asciiTheme="minorBidi" w:hAnsiTheme="minorBidi" w:cstheme="minorBidi"/>
          <w:sz w:val="20"/>
          <w:szCs w:val="20"/>
        </w:rPr>
        <w:t xml:space="preserve">, </w:t>
      </w:r>
      <w:r w:rsidRPr="6897ABF8">
        <w:rPr>
          <w:rFonts w:asciiTheme="minorBidi" w:hAnsiTheme="minorBidi" w:cstheme="minorBidi"/>
          <w:sz w:val="20"/>
          <w:szCs w:val="20"/>
        </w:rPr>
        <w:t>v Krycím listu a</w:t>
      </w:r>
      <w:r w:rsidR="000E24F3" w:rsidRPr="6897ABF8">
        <w:rPr>
          <w:rFonts w:asciiTheme="minorBidi" w:hAnsiTheme="minorBidi" w:cstheme="minorBidi"/>
          <w:sz w:val="20"/>
          <w:szCs w:val="20"/>
        </w:rPr>
        <w:t>/nebo v </w:t>
      </w:r>
      <w:r w:rsidRPr="6897ABF8">
        <w:rPr>
          <w:rFonts w:asciiTheme="minorBidi" w:hAnsiTheme="minorBidi" w:cstheme="minorBidi"/>
          <w:sz w:val="20"/>
          <w:szCs w:val="20"/>
        </w:rPr>
        <w:t xml:space="preserve">předloženém návrhu </w:t>
      </w:r>
      <w:r w:rsidR="00F53F42" w:rsidRPr="6897ABF8">
        <w:rPr>
          <w:rFonts w:asciiTheme="minorBidi" w:hAnsiTheme="minorBidi" w:cstheme="minorBidi"/>
          <w:sz w:val="20"/>
          <w:szCs w:val="20"/>
        </w:rPr>
        <w:t xml:space="preserve">smlouvy </w:t>
      </w:r>
      <w:r w:rsidR="004E52D3" w:rsidRPr="6897ABF8">
        <w:rPr>
          <w:rFonts w:asciiTheme="minorBidi" w:hAnsiTheme="minorBidi" w:cstheme="minorBidi"/>
          <w:sz w:val="20"/>
          <w:szCs w:val="20"/>
        </w:rPr>
        <w:t>o </w:t>
      </w:r>
      <w:r w:rsidR="00F53F42" w:rsidRPr="6897ABF8">
        <w:rPr>
          <w:rFonts w:asciiTheme="minorBidi" w:hAnsiTheme="minorBidi" w:cstheme="minorBidi"/>
          <w:sz w:val="20"/>
          <w:szCs w:val="20"/>
        </w:rPr>
        <w:t>dílo</w:t>
      </w:r>
      <w:r w:rsidRPr="6897ABF8">
        <w:rPr>
          <w:rFonts w:asciiTheme="minorBidi" w:hAnsiTheme="minorBidi" w:cstheme="minorBidi"/>
          <w:sz w:val="20"/>
          <w:szCs w:val="20"/>
        </w:rPr>
        <w:t xml:space="preserve"> má přednost nabídková cena uvedená v předloženém návrhu </w:t>
      </w:r>
      <w:r w:rsidR="00F53F42" w:rsidRPr="6897ABF8">
        <w:rPr>
          <w:rFonts w:asciiTheme="minorBidi" w:hAnsiTheme="minorBidi" w:cstheme="minorBidi"/>
          <w:sz w:val="20"/>
          <w:szCs w:val="20"/>
        </w:rPr>
        <w:t>smlouvy o dílo</w:t>
      </w:r>
      <w:r w:rsidRPr="6897ABF8">
        <w:rPr>
          <w:rFonts w:asciiTheme="minorBidi" w:hAnsiTheme="minorBidi" w:cstheme="minorBidi"/>
          <w:sz w:val="20"/>
          <w:szCs w:val="20"/>
        </w:rPr>
        <w:t>.</w:t>
      </w:r>
    </w:p>
    <w:p w14:paraId="5A2ED127" w14:textId="7E1DFCC2"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Kvalifikace dodavatelů, prokazování kvalifikace</w:t>
      </w:r>
      <w:bookmarkEnd w:id="28"/>
      <w:bookmarkEnd w:id="29"/>
    </w:p>
    <w:p w14:paraId="511ABD6D" w14:textId="77777777" w:rsidR="007B65C5" w:rsidRPr="002867CF" w:rsidRDefault="007B65C5" w:rsidP="00E54985">
      <w:pPr>
        <w:keepNext/>
        <w:numPr>
          <w:ilvl w:val="1"/>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Požadavky zadavatele na způsobilost a kvalifikaci dodavatele</w:t>
      </w:r>
    </w:p>
    <w:p w14:paraId="09E1ECE5" w14:textId="77777777" w:rsidR="007B65C5" w:rsidRPr="002867CF" w:rsidRDefault="007B65C5" w:rsidP="007B65C5">
      <w:pPr>
        <w:pStyle w:val="ListParagraph"/>
        <w:keepNext/>
        <w:spacing w:after="60" w:line="280" w:lineRule="atLeast"/>
        <w:ind w:left="0"/>
        <w:contextualSpacing w:val="0"/>
        <w:jc w:val="both"/>
        <w:rPr>
          <w:rFonts w:cs="Arial"/>
          <w:sz w:val="20"/>
          <w:szCs w:val="20"/>
        </w:rPr>
      </w:pPr>
      <w:r w:rsidRPr="002867CF">
        <w:rPr>
          <w:rFonts w:cs="Arial"/>
          <w:sz w:val="20"/>
          <w:szCs w:val="20"/>
        </w:rPr>
        <w:t>Kvalifikovaným pro plnění této veřejné zakázky je dodavatel, který:</w:t>
      </w:r>
    </w:p>
    <w:p w14:paraId="3B49CF0E" w14:textId="08A60A8E" w:rsidR="007B65C5" w:rsidRPr="002867CF" w:rsidRDefault="007B65C5" w:rsidP="00D4270C">
      <w:pPr>
        <w:pStyle w:val="ListParagraph"/>
        <w:numPr>
          <w:ilvl w:val="0"/>
          <w:numId w:val="2"/>
        </w:numPr>
        <w:spacing w:after="60" w:line="280" w:lineRule="atLeast"/>
        <w:contextualSpacing w:val="0"/>
        <w:jc w:val="both"/>
        <w:rPr>
          <w:rFonts w:cs="Arial"/>
          <w:sz w:val="20"/>
          <w:szCs w:val="20"/>
        </w:rPr>
      </w:pPr>
      <w:r w:rsidRPr="002867CF">
        <w:rPr>
          <w:rFonts w:cs="Arial"/>
          <w:sz w:val="20"/>
          <w:szCs w:val="20"/>
        </w:rPr>
        <w:t>prokáže základní způsobilost v rozsahu dle §</w:t>
      </w:r>
      <w:r w:rsidR="00AC6970" w:rsidRPr="002867CF">
        <w:t> </w:t>
      </w:r>
      <w:r w:rsidRPr="002867CF">
        <w:rPr>
          <w:rFonts w:cs="Arial"/>
          <w:sz w:val="20"/>
          <w:szCs w:val="20"/>
        </w:rPr>
        <w:t>74 Zákona v souladu s čl</w:t>
      </w:r>
      <w:r w:rsidR="00AC6970" w:rsidRPr="002867CF">
        <w:rPr>
          <w:rFonts w:cs="Arial"/>
          <w:sz w:val="20"/>
          <w:szCs w:val="20"/>
        </w:rPr>
        <w:t>ánkem</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zadávací dokumentace</w:t>
      </w:r>
      <w:r w:rsidR="009B722D" w:rsidRPr="002867CF">
        <w:rPr>
          <w:rFonts w:cs="Arial"/>
          <w:sz w:val="20"/>
          <w:szCs w:val="20"/>
        </w:rPr>
        <w:t>;</w:t>
      </w:r>
    </w:p>
    <w:p w14:paraId="199918F7" w14:textId="5923EC91" w:rsidR="007B65C5" w:rsidRPr="002867CF" w:rsidRDefault="007B65C5" w:rsidP="00D4270C">
      <w:pPr>
        <w:pStyle w:val="ListParagraph"/>
        <w:numPr>
          <w:ilvl w:val="0"/>
          <w:numId w:val="2"/>
        </w:numPr>
        <w:spacing w:after="60" w:line="280" w:lineRule="atLeast"/>
        <w:contextualSpacing w:val="0"/>
        <w:jc w:val="both"/>
        <w:rPr>
          <w:rFonts w:cs="Arial"/>
          <w:sz w:val="20"/>
          <w:szCs w:val="20"/>
        </w:rPr>
      </w:pPr>
      <w:r w:rsidRPr="002867CF">
        <w:rPr>
          <w:rFonts w:cs="Arial"/>
          <w:sz w:val="20"/>
          <w:szCs w:val="20"/>
        </w:rPr>
        <w:t>prokáže profesní způsobilost v rozsahu dle §</w:t>
      </w:r>
      <w:r w:rsidR="00AC6970" w:rsidRPr="002867CF">
        <w:rPr>
          <w:rFonts w:cs="Arial"/>
          <w:sz w:val="20"/>
          <w:szCs w:val="20"/>
        </w:rPr>
        <w:t> </w:t>
      </w:r>
      <w:r w:rsidRPr="002867CF">
        <w:rPr>
          <w:rFonts w:cs="Arial"/>
          <w:sz w:val="20"/>
          <w:szCs w:val="20"/>
        </w:rPr>
        <w:t>77 Zákona v souladu s </w:t>
      </w:r>
      <w:r w:rsidR="00AC6970" w:rsidRPr="002867CF">
        <w:rPr>
          <w:rFonts w:cs="Arial"/>
          <w:sz w:val="20"/>
          <w:szCs w:val="20"/>
        </w:rPr>
        <w:t>článkem</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zadávací dokumentace</w:t>
      </w:r>
      <w:r w:rsidR="009B722D" w:rsidRPr="002867CF">
        <w:rPr>
          <w:rFonts w:cs="Arial"/>
          <w:sz w:val="20"/>
          <w:szCs w:val="20"/>
        </w:rPr>
        <w:t>;</w:t>
      </w:r>
    </w:p>
    <w:p w14:paraId="55A45E03" w14:textId="31A80C24" w:rsidR="009B722D" w:rsidRPr="002867CF" w:rsidRDefault="009B722D" w:rsidP="004E52D3">
      <w:pPr>
        <w:pStyle w:val="ListParagraph"/>
        <w:numPr>
          <w:ilvl w:val="0"/>
          <w:numId w:val="2"/>
        </w:numPr>
        <w:spacing w:after="60" w:line="280" w:lineRule="atLeast"/>
        <w:contextualSpacing w:val="0"/>
        <w:jc w:val="both"/>
        <w:rPr>
          <w:rFonts w:cs="Arial"/>
          <w:sz w:val="20"/>
          <w:szCs w:val="20"/>
        </w:rPr>
      </w:pPr>
      <w:r w:rsidRPr="002867CF">
        <w:rPr>
          <w:rFonts w:cs="Arial"/>
          <w:sz w:val="20"/>
          <w:szCs w:val="20"/>
        </w:rPr>
        <w:t xml:space="preserve">prokáže ekonomickou kvalifikaci v rozsahu </w:t>
      </w:r>
      <w:r w:rsidR="007C724B" w:rsidRPr="002867CF">
        <w:rPr>
          <w:rFonts w:cs="Arial"/>
          <w:sz w:val="20"/>
          <w:szCs w:val="20"/>
        </w:rPr>
        <w:t xml:space="preserve">dle </w:t>
      </w:r>
      <w:r w:rsidRPr="002867CF">
        <w:rPr>
          <w:rFonts w:cs="Arial"/>
          <w:sz w:val="20"/>
          <w:szCs w:val="20"/>
        </w:rPr>
        <w:t>§</w:t>
      </w:r>
      <w:r w:rsidR="00AC6970" w:rsidRPr="002867CF">
        <w:rPr>
          <w:rFonts w:cs="Arial"/>
          <w:sz w:val="20"/>
          <w:szCs w:val="20"/>
        </w:rPr>
        <w:t> </w:t>
      </w:r>
      <w:r w:rsidRPr="002867CF">
        <w:rPr>
          <w:rFonts w:cs="Arial"/>
          <w:sz w:val="20"/>
          <w:szCs w:val="20"/>
        </w:rPr>
        <w:t>78 Zákona v souladu s </w:t>
      </w:r>
      <w:r w:rsidR="00AC6970" w:rsidRPr="002867CF">
        <w:rPr>
          <w:rFonts w:cs="Arial"/>
          <w:sz w:val="20"/>
          <w:szCs w:val="20"/>
        </w:rPr>
        <w:t>článkem</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_Ref136532596 \r \h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6.1.3</w:t>
      </w:r>
      <w:r w:rsidRPr="002867CF">
        <w:rPr>
          <w:rFonts w:cs="Arial"/>
          <w:sz w:val="20"/>
          <w:szCs w:val="20"/>
        </w:rPr>
        <w:fldChar w:fldCharType="end"/>
      </w:r>
      <w:r w:rsidRPr="002867CF">
        <w:rPr>
          <w:rFonts w:cs="Arial"/>
          <w:sz w:val="20"/>
          <w:szCs w:val="20"/>
        </w:rPr>
        <w:t xml:space="preserve"> zadávací dokumentace</w:t>
      </w:r>
      <w:r w:rsidR="007C724B" w:rsidRPr="002867CF">
        <w:rPr>
          <w:rFonts w:cs="Arial"/>
          <w:sz w:val="20"/>
          <w:szCs w:val="20"/>
        </w:rPr>
        <w:t>; a</w:t>
      </w:r>
    </w:p>
    <w:p w14:paraId="215F7D25" w14:textId="24EC5C69" w:rsidR="007B65C5" w:rsidRPr="002867CF" w:rsidRDefault="007B65C5" w:rsidP="00D4270C">
      <w:pPr>
        <w:pStyle w:val="ListParagraph"/>
        <w:numPr>
          <w:ilvl w:val="0"/>
          <w:numId w:val="2"/>
        </w:numPr>
        <w:spacing w:after="120" w:line="280" w:lineRule="atLeast"/>
        <w:ind w:left="714" w:hanging="357"/>
        <w:contextualSpacing w:val="0"/>
        <w:jc w:val="both"/>
        <w:rPr>
          <w:rFonts w:cs="Arial"/>
          <w:sz w:val="20"/>
          <w:szCs w:val="20"/>
        </w:rPr>
      </w:pPr>
      <w:r w:rsidRPr="002867CF">
        <w:rPr>
          <w:rFonts w:cs="Arial"/>
          <w:sz w:val="20"/>
          <w:szCs w:val="20"/>
        </w:rPr>
        <w:t>prokáže technickou kvalifikaci v rozsahu dle §</w:t>
      </w:r>
      <w:r w:rsidR="00AC6970" w:rsidRPr="002867CF">
        <w:rPr>
          <w:rFonts w:cs="Arial"/>
          <w:sz w:val="20"/>
          <w:szCs w:val="20"/>
        </w:rPr>
        <w:t> </w:t>
      </w:r>
      <w:r w:rsidRPr="002867CF">
        <w:rPr>
          <w:rFonts w:cs="Arial"/>
          <w:sz w:val="20"/>
          <w:szCs w:val="20"/>
        </w:rPr>
        <w:t>79 Zákona v souladu s </w:t>
      </w:r>
      <w:r w:rsidR="00AC6970" w:rsidRPr="002867CF">
        <w:rPr>
          <w:rFonts w:cs="Arial"/>
          <w:sz w:val="20"/>
          <w:szCs w:val="20"/>
        </w:rPr>
        <w:t>článkem</w:t>
      </w:r>
      <w:r w:rsidRPr="002867CF">
        <w:rPr>
          <w:rFonts w:cs="Arial"/>
          <w:sz w:val="20"/>
          <w:szCs w:val="20"/>
        </w:rPr>
        <w:t xml:space="preserve"> </w:t>
      </w:r>
      <w:r w:rsidR="00FF0F15" w:rsidRPr="002867CF">
        <w:rPr>
          <w:rFonts w:cs="Arial"/>
          <w:sz w:val="20"/>
          <w:szCs w:val="20"/>
        </w:rPr>
        <w:fldChar w:fldCharType="begin"/>
      </w:r>
      <w:r w:rsidR="00FF0F15" w:rsidRPr="002867CF">
        <w:rPr>
          <w:rFonts w:cs="Arial"/>
          <w:sz w:val="20"/>
          <w:szCs w:val="20"/>
        </w:rPr>
        <w:instrText xml:space="preserve"> REF _Ref88748960 \r \h </w:instrText>
      </w:r>
      <w:r w:rsidR="00143A15" w:rsidRPr="002867CF">
        <w:rPr>
          <w:rFonts w:cs="Arial"/>
          <w:sz w:val="20"/>
          <w:szCs w:val="20"/>
        </w:rPr>
        <w:instrText xml:space="preserve"> \* MERGEFORMAT </w:instrText>
      </w:r>
      <w:r w:rsidR="00FF0F15" w:rsidRPr="002867CF">
        <w:rPr>
          <w:rFonts w:cs="Arial"/>
          <w:sz w:val="20"/>
          <w:szCs w:val="20"/>
        </w:rPr>
      </w:r>
      <w:r w:rsidR="00FF0F15" w:rsidRPr="002867CF">
        <w:rPr>
          <w:rFonts w:cs="Arial"/>
          <w:sz w:val="20"/>
          <w:szCs w:val="20"/>
        </w:rPr>
        <w:fldChar w:fldCharType="separate"/>
      </w:r>
      <w:r w:rsidR="00115127">
        <w:rPr>
          <w:rFonts w:cs="Arial"/>
          <w:sz w:val="20"/>
          <w:szCs w:val="20"/>
          <w:cs/>
        </w:rPr>
        <w:t>‎</w:t>
      </w:r>
      <w:r w:rsidR="00115127">
        <w:rPr>
          <w:rFonts w:cs="Arial"/>
          <w:sz w:val="20"/>
          <w:szCs w:val="20"/>
        </w:rPr>
        <w:t>6.1.4</w:t>
      </w:r>
      <w:r w:rsidR="00FF0F15" w:rsidRPr="002867CF">
        <w:rPr>
          <w:rFonts w:cs="Arial"/>
          <w:sz w:val="20"/>
          <w:szCs w:val="20"/>
        </w:rPr>
        <w:fldChar w:fldCharType="end"/>
      </w:r>
      <w:r w:rsidR="00FF0F15" w:rsidRPr="002867CF">
        <w:rPr>
          <w:rFonts w:cs="Arial"/>
          <w:sz w:val="20"/>
          <w:szCs w:val="20"/>
        </w:rPr>
        <w:t xml:space="preserve"> </w:t>
      </w:r>
      <w:r w:rsidRPr="002867CF">
        <w:rPr>
          <w:rFonts w:cs="Arial"/>
          <w:sz w:val="20"/>
          <w:szCs w:val="20"/>
        </w:rPr>
        <w:t>zadávací dokumentace</w:t>
      </w:r>
      <w:r w:rsidR="00A5714A" w:rsidRPr="002867CF">
        <w:rPr>
          <w:rFonts w:cs="Arial"/>
          <w:sz w:val="20"/>
          <w:szCs w:val="20"/>
        </w:rPr>
        <w:t>.</w:t>
      </w:r>
    </w:p>
    <w:p w14:paraId="5384FB40" w14:textId="7C6885C1" w:rsidR="005B6902" w:rsidRPr="002867CF" w:rsidRDefault="007B65C5" w:rsidP="00D90A60">
      <w:pPr>
        <w:pStyle w:val="ListParagraph"/>
        <w:spacing w:after="120" w:line="280" w:lineRule="atLeast"/>
        <w:ind w:left="0"/>
        <w:contextualSpacing w:val="0"/>
        <w:jc w:val="both"/>
        <w:rPr>
          <w:rFonts w:cs="Arial"/>
          <w:sz w:val="20"/>
          <w:szCs w:val="20"/>
        </w:rPr>
      </w:pPr>
      <w:r w:rsidRPr="002867CF">
        <w:rPr>
          <w:rFonts w:cs="Arial"/>
          <w:sz w:val="20"/>
          <w:szCs w:val="20"/>
        </w:rPr>
        <w:t xml:space="preserve">Neprokáže-li účastník </w:t>
      </w:r>
      <w:r w:rsidR="0085148B" w:rsidRPr="002867CF">
        <w:rPr>
          <w:rFonts w:cs="Arial"/>
          <w:sz w:val="20"/>
          <w:szCs w:val="20"/>
        </w:rPr>
        <w:t xml:space="preserve">zadávacího </w:t>
      </w:r>
      <w:r w:rsidRPr="002867CF">
        <w:rPr>
          <w:rFonts w:cs="Arial"/>
          <w:sz w:val="20"/>
          <w:szCs w:val="20"/>
        </w:rPr>
        <w:t xml:space="preserve">řízení způsobilost a splnění kvalifikace v plném rozsahu, může být </w:t>
      </w:r>
      <w:r w:rsidR="00D90A60" w:rsidRPr="002867CF">
        <w:rPr>
          <w:rFonts w:cs="Arial"/>
          <w:sz w:val="20"/>
          <w:szCs w:val="20"/>
        </w:rPr>
        <w:t xml:space="preserve">zadavatelem </w:t>
      </w:r>
      <w:r w:rsidRPr="002867CF">
        <w:rPr>
          <w:rFonts w:cs="Arial"/>
          <w:sz w:val="20"/>
          <w:szCs w:val="20"/>
        </w:rPr>
        <w:t>vyloučen z účasti v</w:t>
      </w:r>
      <w:r w:rsidR="0085148B" w:rsidRPr="002867CF">
        <w:rPr>
          <w:rFonts w:cs="Arial"/>
          <w:sz w:val="20"/>
          <w:szCs w:val="20"/>
        </w:rPr>
        <w:t> zadávacím</w:t>
      </w:r>
      <w:r w:rsidRPr="002867CF">
        <w:rPr>
          <w:rFonts w:cs="Arial"/>
          <w:sz w:val="20"/>
          <w:szCs w:val="20"/>
        </w:rPr>
        <w:t xml:space="preserve"> řízení.</w:t>
      </w:r>
    </w:p>
    <w:p w14:paraId="1F90EE27"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0" w:name="_Ref471201053"/>
      <w:r w:rsidRPr="422F66B4">
        <w:rPr>
          <w:rFonts w:ascii="Arial" w:hAnsi="Arial" w:cs="Arial"/>
          <w:b/>
          <w:bCs/>
          <w:sz w:val="20"/>
          <w:szCs w:val="20"/>
        </w:rPr>
        <w:lastRenderedPageBreak/>
        <w:t>Základní způsobilost</w:t>
      </w:r>
      <w:bookmarkEnd w:id="30"/>
    </w:p>
    <w:p w14:paraId="160D155A" w14:textId="50E044BC" w:rsidR="007B65C5" w:rsidRPr="002867CF" w:rsidRDefault="007B65C5" w:rsidP="006351D0">
      <w:pPr>
        <w:pStyle w:val="ListParagraph"/>
        <w:keepNext/>
        <w:spacing w:after="60" w:line="280" w:lineRule="atLeast"/>
        <w:ind w:left="0"/>
        <w:contextualSpacing w:val="0"/>
        <w:jc w:val="both"/>
        <w:rPr>
          <w:rFonts w:cs="Arial"/>
          <w:sz w:val="20"/>
          <w:szCs w:val="20"/>
        </w:rPr>
      </w:pPr>
      <w:r w:rsidRPr="002867CF">
        <w:rPr>
          <w:rFonts w:cs="Arial"/>
          <w:sz w:val="20"/>
          <w:szCs w:val="20"/>
        </w:rPr>
        <w:t xml:space="preserve">Způsobilým není dodavatel, který: </w:t>
      </w:r>
    </w:p>
    <w:p w14:paraId="0EF8E69B" w14:textId="617DDEC3"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 xml:space="preserve">byl v zemi svého sídla v posledních 5 letech před zahájením </w:t>
      </w:r>
      <w:r w:rsidR="0085148B" w:rsidRPr="002867CF">
        <w:rPr>
          <w:rFonts w:cs="Arial"/>
          <w:sz w:val="20"/>
          <w:szCs w:val="20"/>
        </w:rPr>
        <w:t xml:space="preserve">zadávacího </w:t>
      </w:r>
      <w:r w:rsidRPr="002867CF">
        <w:rPr>
          <w:rFonts w:cs="Arial"/>
          <w:sz w:val="20"/>
          <w:szCs w:val="20"/>
        </w:rPr>
        <w:t xml:space="preserve">řízení pravomocně </w:t>
      </w:r>
      <w:r w:rsidR="006F231C" w:rsidRPr="002867CF">
        <w:rPr>
          <w:rFonts w:cs="Arial"/>
          <w:sz w:val="20"/>
          <w:szCs w:val="20"/>
        </w:rPr>
        <w:t>odsouzen pro</w:t>
      </w:r>
      <w:r w:rsidR="00205A76" w:rsidRPr="002867CF">
        <w:rPr>
          <w:rFonts w:cs="Arial"/>
          <w:sz w:val="20"/>
          <w:szCs w:val="20"/>
        </w:rPr>
        <w:t xml:space="preserve"> některý</w:t>
      </w:r>
      <w:r w:rsidR="006F231C" w:rsidRPr="002867CF">
        <w:rPr>
          <w:rFonts w:cs="Arial"/>
          <w:sz w:val="20"/>
          <w:szCs w:val="20"/>
        </w:rPr>
        <w:t xml:space="preserve"> trestný čin</w:t>
      </w:r>
      <w:r w:rsidRPr="002867CF">
        <w:rPr>
          <w:rFonts w:cs="Arial"/>
          <w:sz w:val="20"/>
          <w:szCs w:val="20"/>
        </w:rPr>
        <w:t xml:space="preserve"> </w:t>
      </w:r>
      <w:r w:rsidR="00205A76" w:rsidRPr="002867CF">
        <w:rPr>
          <w:rFonts w:cs="Arial"/>
          <w:sz w:val="20"/>
          <w:szCs w:val="20"/>
        </w:rPr>
        <w:t xml:space="preserve">uvedený v příloze č. 3 k Zákonu </w:t>
      </w:r>
      <w:r w:rsidRPr="002867CF">
        <w:rPr>
          <w:rFonts w:cs="Arial"/>
          <w:sz w:val="20"/>
          <w:szCs w:val="20"/>
        </w:rPr>
        <w:t>nebo obdobný trestný čin podle právního řádu země sídla dodavatele; k zahlazeným odsouzením se nepřihlíží,</w:t>
      </w:r>
      <w:r w:rsidR="00794662" w:rsidRPr="002867CF">
        <w:rPr>
          <w:rFonts w:cs="Arial"/>
          <w:b/>
          <w:sz w:val="20"/>
          <w:szCs w:val="20"/>
        </w:rPr>
        <w:t xml:space="preserve"> </w:t>
      </w:r>
    </w:p>
    <w:p w14:paraId="7DB371AA" w14:textId="77777777"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v evidenci daní zachycen splatný daňový nedoplatek,</w:t>
      </w:r>
    </w:p>
    <w:p w14:paraId="681C9126" w14:textId="77777777"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splatný nedoplatek na pojistném nebo na penále na veřejné zdravotní pojištění,</w:t>
      </w:r>
    </w:p>
    <w:p w14:paraId="2AF94B87" w14:textId="77777777"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splatný nedoplatek na pojistném nebo na penále na sociální zabezpečení a příspěvku na státní politiku zaměstnanosti,</w:t>
      </w:r>
    </w:p>
    <w:p w14:paraId="38D34306" w14:textId="5D548ACB" w:rsidR="007B65C5" w:rsidRPr="002867CF" w:rsidRDefault="007B65C5" w:rsidP="00D4270C">
      <w:pPr>
        <w:pStyle w:val="ListParagraph"/>
        <w:numPr>
          <w:ilvl w:val="0"/>
          <w:numId w:val="3"/>
        </w:numPr>
        <w:spacing w:after="120" w:line="280" w:lineRule="atLeast"/>
        <w:ind w:left="425" w:hanging="425"/>
        <w:contextualSpacing w:val="0"/>
        <w:jc w:val="both"/>
        <w:rPr>
          <w:rFonts w:cs="Arial"/>
          <w:sz w:val="20"/>
          <w:szCs w:val="20"/>
        </w:rPr>
      </w:pPr>
      <w:r w:rsidRPr="002867CF">
        <w:rPr>
          <w:rFonts w:cs="Arial"/>
          <w:sz w:val="20"/>
          <w:szCs w:val="20"/>
        </w:rPr>
        <w:t>je v likvidaci, proti němuž bylo vydáno rozhodnutí o úpadku, vůči němuž byla nařízena nucená správa podle jiného právního předpisu nebo v obdobné situaci podle právního řádu země sídla dodavatele.</w:t>
      </w:r>
    </w:p>
    <w:p w14:paraId="1BBF13E0" w14:textId="0F5D64E4" w:rsidR="007B65C5" w:rsidRPr="002867CF" w:rsidRDefault="007B65C5" w:rsidP="006351D0">
      <w:pPr>
        <w:pStyle w:val="ListParagraph"/>
        <w:spacing w:after="60" w:line="280" w:lineRule="atLeast"/>
        <w:ind w:left="0"/>
        <w:contextualSpacing w:val="0"/>
        <w:jc w:val="both"/>
        <w:rPr>
          <w:rFonts w:cs="Arial"/>
          <w:sz w:val="20"/>
          <w:szCs w:val="20"/>
        </w:rPr>
      </w:pPr>
      <w:r w:rsidRPr="002867CF">
        <w:rPr>
          <w:rFonts w:cs="Arial"/>
          <w:sz w:val="20"/>
          <w:szCs w:val="20"/>
        </w:rPr>
        <w:t>Je-li dodavatelem právnická osoba, musí podmínku podle písm. a) výše splňovat tato právnická osoba a zároveň každý člen statutárního orgánu. Je-li členem statutárního orgánu dodavatele právnická osoba, musí podmínku podle písm. a) výše splňovat:</w:t>
      </w:r>
    </w:p>
    <w:p w14:paraId="0C6A31EC" w14:textId="77777777" w:rsidR="007B65C5" w:rsidRPr="002867CF" w:rsidRDefault="007B65C5" w:rsidP="006351D0">
      <w:pPr>
        <w:pStyle w:val="ListParagraph"/>
        <w:spacing w:after="60" w:line="280" w:lineRule="atLeast"/>
        <w:ind w:left="567" w:hanging="567"/>
        <w:contextualSpacing w:val="0"/>
        <w:jc w:val="both"/>
        <w:rPr>
          <w:rFonts w:cs="Arial"/>
          <w:sz w:val="20"/>
          <w:szCs w:val="20"/>
        </w:rPr>
      </w:pPr>
      <w:r w:rsidRPr="002867CF">
        <w:rPr>
          <w:rFonts w:cs="Arial"/>
          <w:sz w:val="20"/>
          <w:szCs w:val="20"/>
        </w:rPr>
        <w:t>(i)</w:t>
      </w:r>
      <w:r w:rsidRPr="002867CF">
        <w:rPr>
          <w:rFonts w:cs="Arial"/>
          <w:sz w:val="20"/>
          <w:szCs w:val="20"/>
        </w:rPr>
        <w:tab/>
        <w:t>tato právnická osoba,</w:t>
      </w:r>
    </w:p>
    <w:p w14:paraId="6109F164" w14:textId="77777777" w:rsidR="007B65C5" w:rsidRPr="002867CF" w:rsidRDefault="007B65C5" w:rsidP="006351D0">
      <w:pPr>
        <w:pStyle w:val="ListParagraph"/>
        <w:spacing w:after="60" w:line="280" w:lineRule="atLeast"/>
        <w:ind w:left="567" w:hanging="567"/>
        <w:contextualSpacing w:val="0"/>
        <w:jc w:val="both"/>
        <w:rPr>
          <w:rFonts w:cs="Arial"/>
          <w:sz w:val="20"/>
          <w:szCs w:val="20"/>
        </w:rPr>
      </w:pPr>
      <w:r w:rsidRPr="002867CF">
        <w:rPr>
          <w:rFonts w:cs="Arial"/>
          <w:sz w:val="20"/>
          <w:szCs w:val="20"/>
        </w:rPr>
        <w:t>(</w:t>
      </w:r>
      <w:proofErr w:type="spellStart"/>
      <w:r w:rsidRPr="002867CF">
        <w:rPr>
          <w:rFonts w:cs="Arial"/>
          <w:sz w:val="20"/>
          <w:szCs w:val="20"/>
        </w:rPr>
        <w:t>ii</w:t>
      </w:r>
      <w:proofErr w:type="spellEnd"/>
      <w:r w:rsidRPr="002867CF">
        <w:rPr>
          <w:rFonts w:cs="Arial"/>
          <w:sz w:val="20"/>
          <w:szCs w:val="20"/>
        </w:rPr>
        <w:t>)</w:t>
      </w:r>
      <w:r w:rsidRPr="002867CF">
        <w:rPr>
          <w:rFonts w:cs="Arial"/>
          <w:sz w:val="20"/>
          <w:szCs w:val="20"/>
        </w:rPr>
        <w:tab/>
        <w:t>každý člen statutárního orgánu této právnické osoby a</w:t>
      </w:r>
    </w:p>
    <w:p w14:paraId="557E6E2E" w14:textId="77777777" w:rsidR="007B65C5" w:rsidRPr="002867CF" w:rsidRDefault="007B65C5" w:rsidP="00BE658F">
      <w:pPr>
        <w:pStyle w:val="ListParagraph"/>
        <w:spacing w:after="120" w:line="280" w:lineRule="atLeast"/>
        <w:ind w:left="567" w:hanging="567"/>
        <w:contextualSpacing w:val="0"/>
        <w:jc w:val="both"/>
        <w:rPr>
          <w:rFonts w:cs="Arial"/>
          <w:sz w:val="20"/>
          <w:szCs w:val="20"/>
        </w:rPr>
      </w:pPr>
      <w:r w:rsidRPr="002867CF">
        <w:rPr>
          <w:rFonts w:cs="Arial"/>
          <w:sz w:val="20"/>
          <w:szCs w:val="20"/>
        </w:rPr>
        <w:t>(</w:t>
      </w:r>
      <w:proofErr w:type="spellStart"/>
      <w:r w:rsidRPr="002867CF">
        <w:rPr>
          <w:rFonts w:cs="Arial"/>
          <w:sz w:val="20"/>
          <w:szCs w:val="20"/>
        </w:rPr>
        <w:t>iii</w:t>
      </w:r>
      <w:proofErr w:type="spellEnd"/>
      <w:r w:rsidRPr="002867CF">
        <w:rPr>
          <w:rFonts w:cs="Arial"/>
          <w:sz w:val="20"/>
          <w:szCs w:val="20"/>
        </w:rPr>
        <w:t>)</w:t>
      </w:r>
      <w:r w:rsidRPr="002867CF">
        <w:rPr>
          <w:rFonts w:cs="Arial"/>
          <w:sz w:val="20"/>
          <w:szCs w:val="20"/>
        </w:rPr>
        <w:tab/>
        <w:t>osoba zastupující tuto právnickou osobu v statutárním orgánu dodavatele.</w:t>
      </w:r>
    </w:p>
    <w:p w14:paraId="6E55C748" w14:textId="708E3FBF" w:rsidR="007B65C5" w:rsidRPr="002867CF" w:rsidRDefault="007B65C5" w:rsidP="00206C71">
      <w:pPr>
        <w:pStyle w:val="ListParagraph"/>
        <w:keepNext/>
        <w:keepLines/>
        <w:spacing w:after="60" w:line="280" w:lineRule="atLeast"/>
        <w:ind w:left="0"/>
        <w:contextualSpacing w:val="0"/>
        <w:jc w:val="both"/>
        <w:rPr>
          <w:rFonts w:cs="Arial"/>
          <w:sz w:val="20"/>
          <w:szCs w:val="20"/>
        </w:rPr>
      </w:pPr>
      <w:r w:rsidRPr="002867CF">
        <w:rPr>
          <w:rFonts w:cs="Arial"/>
          <w:sz w:val="20"/>
          <w:szCs w:val="20"/>
        </w:rPr>
        <w:t xml:space="preserve">Účastní-li se </w:t>
      </w:r>
      <w:r w:rsidR="0085148B" w:rsidRPr="002867CF">
        <w:rPr>
          <w:rFonts w:cs="Arial"/>
          <w:sz w:val="20"/>
          <w:szCs w:val="20"/>
        </w:rPr>
        <w:t xml:space="preserve">zadávacího </w:t>
      </w:r>
      <w:r w:rsidRPr="002867CF">
        <w:rPr>
          <w:rFonts w:cs="Arial"/>
          <w:sz w:val="20"/>
          <w:szCs w:val="20"/>
        </w:rPr>
        <w:t>řízení pobočka závodu</w:t>
      </w:r>
    </w:p>
    <w:p w14:paraId="6BCAF690" w14:textId="247CF64B" w:rsidR="007B65C5" w:rsidRPr="002867CF" w:rsidRDefault="007B65C5" w:rsidP="006614EF">
      <w:pPr>
        <w:pStyle w:val="ListParagraph"/>
        <w:numPr>
          <w:ilvl w:val="0"/>
          <w:numId w:val="9"/>
        </w:numPr>
        <w:spacing w:after="60" w:line="280" w:lineRule="atLeast"/>
        <w:contextualSpacing w:val="0"/>
        <w:jc w:val="both"/>
        <w:rPr>
          <w:rFonts w:cs="Arial"/>
          <w:sz w:val="20"/>
          <w:szCs w:val="20"/>
        </w:rPr>
      </w:pPr>
      <w:r w:rsidRPr="002867CF">
        <w:rPr>
          <w:rFonts w:cs="Arial"/>
          <w:sz w:val="20"/>
          <w:szCs w:val="20"/>
        </w:rPr>
        <w:t>zahraniční právnické osoby, musí podmínku podle písm. a) výše splňovat tato právnická osoba a</w:t>
      </w:r>
      <w:r w:rsidR="00DD207A" w:rsidRPr="002867CF">
        <w:rPr>
          <w:rFonts w:cs="Arial"/>
          <w:sz w:val="20"/>
          <w:szCs w:val="20"/>
        </w:rPr>
        <w:t> </w:t>
      </w:r>
      <w:r w:rsidRPr="002867CF">
        <w:rPr>
          <w:rFonts w:cs="Arial"/>
          <w:sz w:val="20"/>
          <w:szCs w:val="20"/>
        </w:rPr>
        <w:t>vedoucí pobočky závodu,</w:t>
      </w:r>
    </w:p>
    <w:p w14:paraId="59ABB7E0" w14:textId="7D217671" w:rsidR="00670247" w:rsidRPr="002867CF" w:rsidRDefault="00670247" w:rsidP="006614EF">
      <w:pPr>
        <w:pStyle w:val="ListParagraph"/>
        <w:numPr>
          <w:ilvl w:val="0"/>
          <w:numId w:val="9"/>
        </w:numPr>
        <w:spacing w:after="120" w:line="280" w:lineRule="atLeast"/>
        <w:ind w:left="357" w:hanging="357"/>
        <w:contextualSpacing w:val="0"/>
        <w:jc w:val="both"/>
        <w:rPr>
          <w:rFonts w:cs="Arial"/>
          <w:sz w:val="20"/>
          <w:szCs w:val="20"/>
        </w:rPr>
      </w:pPr>
      <w:r w:rsidRPr="002867CF">
        <w:rPr>
          <w:rFonts w:cs="Arial"/>
          <w:sz w:val="20"/>
          <w:szCs w:val="20"/>
        </w:rPr>
        <w:t>české právnické osoby, musí podmínku podle písm. a) výše splňovat osoby uvedené pod body (i) až (</w:t>
      </w:r>
      <w:proofErr w:type="spellStart"/>
      <w:r w:rsidRPr="002867CF">
        <w:rPr>
          <w:rFonts w:cs="Arial"/>
          <w:sz w:val="20"/>
          <w:szCs w:val="20"/>
        </w:rPr>
        <w:t>iii</w:t>
      </w:r>
      <w:proofErr w:type="spellEnd"/>
      <w:r w:rsidRPr="002867CF">
        <w:rPr>
          <w:rFonts w:cs="Arial"/>
          <w:sz w:val="20"/>
          <w:szCs w:val="20"/>
        </w:rPr>
        <w:t>) výše a vedoucí pobočky závodu.</w:t>
      </w:r>
    </w:p>
    <w:p w14:paraId="17A53D20" w14:textId="527E05E0"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a) </w:t>
      </w:r>
      <w:r w:rsidR="00844E29" w:rsidRPr="002867CF">
        <w:rPr>
          <w:rFonts w:cs="Arial"/>
          <w:sz w:val="20"/>
          <w:szCs w:val="20"/>
        </w:rPr>
        <w:t xml:space="preserve">ve vztahu k České republice </w:t>
      </w:r>
      <w:r w:rsidRPr="002867CF">
        <w:rPr>
          <w:rFonts w:cs="Arial"/>
          <w:sz w:val="20"/>
          <w:szCs w:val="20"/>
        </w:rPr>
        <w:t>výpisem z evidence Rejstříku trestů.</w:t>
      </w:r>
    </w:p>
    <w:p w14:paraId="3926A2EE" w14:textId="575D2185" w:rsidR="007B65C5" w:rsidRPr="002867CF" w:rsidRDefault="007B65C5" w:rsidP="3FFCDC85">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b)</w:t>
      </w:r>
      <w:r w:rsidR="00844E29" w:rsidRPr="002867CF">
        <w:rPr>
          <w:rFonts w:cs="Arial"/>
          <w:sz w:val="20"/>
          <w:szCs w:val="20"/>
        </w:rPr>
        <w:t xml:space="preserve"> </w:t>
      </w:r>
      <w:r w:rsidR="00331E95" w:rsidRPr="002867CF">
        <w:rPr>
          <w:rFonts w:cs="Arial"/>
          <w:sz w:val="20"/>
          <w:szCs w:val="20"/>
        </w:rPr>
        <w:t xml:space="preserve">ve vztahu k České republice </w:t>
      </w:r>
      <w:r w:rsidRPr="002867CF">
        <w:rPr>
          <w:rFonts w:cs="Arial"/>
          <w:sz w:val="20"/>
          <w:szCs w:val="20"/>
        </w:rPr>
        <w:t xml:space="preserve">předložením potvrzení příslušného finančního úřadu a ve vztahu ke spotřební dani předložením písemného čestného prohlášení. Vzor čestného prohlášení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přílohu</w:t>
      </w:r>
      <w:r w:rsidR="00E96D39" w:rsidRPr="002867CF">
        <w:rPr>
          <w:rFonts w:cs="Arial"/>
          <w:sz w:val="20"/>
          <w:szCs w:val="20"/>
          <w:u w:val="single"/>
        </w:rPr>
        <w:t xml:space="preserve"> </w:t>
      </w:r>
      <w:r w:rsidR="00331E95" w:rsidRPr="002867CF">
        <w:rPr>
          <w:rFonts w:cs="Arial"/>
          <w:sz w:val="20"/>
          <w:szCs w:val="20"/>
          <w:u w:val="single"/>
        </w:rPr>
        <w:fldChar w:fldCharType="begin"/>
      </w:r>
      <w:r w:rsidR="00331E95"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331E95" w:rsidRPr="002867CF">
        <w:rPr>
          <w:rFonts w:cs="Arial"/>
          <w:sz w:val="20"/>
          <w:szCs w:val="20"/>
          <w:u w:val="single"/>
        </w:rPr>
      </w:r>
      <w:r w:rsidR="00331E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331E95" w:rsidRPr="002867CF">
        <w:rPr>
          <w:rFonts w:cs="Arial"/>
          <w:sz w:val="20"/>
          <w:szCs w:val="20"/>
          <w:u w:val="single"/>
        </w:rPr>
        <w:fldChar w:fldCharType="end"/>
      </w:r>
      <w:r w:rsidR="00331E95" w:rsidRPr="002867CF">
        <w:rPr>
          <w:rFonts w:cs="Arial"/>
          <w:sz w:val="20"/>
          <w:szCs w:val="20"/>
          <w:u w:val="single"/>
        </w:rPr>
        <w:t xml:space="preserve"> </w:t>
      </w:r>
      <w:r w:rsidRPr="002867CF">
        <w:rPr>
          <w:rFonts w:cs="Arial"/>
          <w:sz w:val="20"/>
          <w:szCs w:val="20"/>
        </w:rPr>
        <w:t>zadávací dokumentace.</w:t>
      </w:r>
    </w:p>
    <w:p w14:paraId="1A45680B" w14:textId="4B5224DE"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c) </w:t>
      </w:r>
      <w:r w:rsidR="00331E95" w:rsidRPr="002867CF">
        <w:rPr>
          <w:rFonts w:cs="Arial"/>
          <w:sz w:val="20"/>
          <w:szCs w:val="20"/>
        </w:rPr>
        <w:t xml:space="preserve">ve vztahu k České republice </w:t>
      </w:r>
      <w:r w:rsidRPr="002867CF">
        <w:rPr>
          <w:rFonts w:cs="Arial"/>
          <w:sz w:val="20"/>
          <w:szCs w:val="20"/>
        </w:rPr>
        <w:t xml:space="preserve">písemným čestným prohlášením. Vzor čestného prohlášení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331E95" w:rsidRPr="002867CF">
        <w:rPr>
          <w:rFonts w:cs="Arial"/>
          <w:sz w:val="20"/>
          <w:szCs w:val="20"/>
          <w:u w:val="single"/>
        </w:rPr>
        <w:fldChar w:fldCharType="begin"/>
      </w:r>
      <w:r w:rsidR="00331E95"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331E95" w:rsidRPr="002867CF">
        <w:rPr>
          <w:rFonts w:cs="Arial"/>
          <w:sz w:val="20"/>
          <w:szCs w:val="20"/>
          <w:u w:val="single"/>
        </w:rPr>
      </w:r>
      <w:r w:rsidR="00331E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331E95" w:rsidRPr="002867CF">
        <w:rPr>
          <w:rFonts w:cs="Arial"/>
          <w:sz w:val="20"/>
          <w:szCs w:val="20"/>
          <w:u w:val="single"/>
        </w:rPr>
        <w:fldChar w:fldCharType="end"/>
      </w:r>
      <w:r w:rsidRPr="002867CF">
        <w:rPr>
          <w:rFonts w:cs="Arial"/>
          <w:sz w:val="20"/>
          <w:szCs w:val="20"/>
        </w:rPr>
        <w:t xml:space="preserve"> zadávací dokumentace.</w:t>
      </w:r>
    </w:p>
    <w:p w14:paraId="73B530D4" w14:textId="75614E5C"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d) </w:t>
      </w:r>
      <w:r w:rsidR="00331E95" w:rsidRPr="002867CF">
        <w:rPr>
          <w:rFonts w:cs="Arial"/>
          <w:sz w:val="20"/>
          <w:szCs w:val="20"/>
        </w:rPr>
        <w:t xml:space="preserve">ve vztahu k České republice </w:t>
      </w:r>
      <w:r w:rsidRPr="002867CF">
        <w:rPr>
          <w:rFonts w:cs="Arial"/>
          <w:sz w:val="20"/>
          <w:szCs w:val="20"/>
        </w:rPr>
        <w:t>potvrzením příslušné okresní správy sociálního zabezpečení.</w:t>
      </w:r>
    </w:p>
    <w:p w14:paraId="091F361F" w14:textId="1BCF7B9F"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e) </w:t>
      </w:r>
      <w:r w:rsidR="00331E95" w:rsidRPr="002867CF">
        <w:rPr>
          <w:rFonts w:cs="Arial"/>
          <w:sz w:val="20"/>
          <w:szCs w:val="20"/>
        </w:rPr>
        <w:t xml:space="preserve">ve vztahu k České republice </w:t>
      </w:r>
      <w:r w:rsidRPr="002867CF">
        <w:rPr>
          <w:rFonts w:cs="Arial"/>
          <w:sz w:val="20"/>
          <w:szCs w:val="20"/>
        </w:rPr>
        <w:t>výpisem z obchodního rejstříku, nebo předložením písemného čestného prohlášení v případě, že není v obchodním rejstříku zapsán.</w:t>
      </w:r>
    </w:p>
    <w:p w14:paraId="0D6BF58B"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1" w:name="_Ref471385510"/>
      <w:r w:rsidRPr="422F66B4">
        <w:rPr>
          <w:rFonts w:ascii="Arial" w:hAnsi="Arial" w:cs="Arial"/>
          <w:b/>
          <w:bCs/>
          <w:sz w:val="20"/>
          <w:szCs w:val="20"/>
        </w:rPr>
        <w:lastRenderedPageBreak/>
        <w:t>Profesní způsobilost</w:t>
      </w:r>
      <w:bookmarkEnd w:id="31"/>
    </w:p>
    <w:p w14:paraId="23E2D26C" w14:textId="50543E49" w:rsidR="00BD0991" w:rsidRPr="002867CF" w:rsidRDefault="00BD0991" w:rsidP="000D47B8">
      <w:pPr>
        <w:pStyle w:val="ListParagraph"/>
        <w:spacing w:after="120" w:line="280" w:lineRule="atLeast"/>
        <w:ind w:left="0"/>
        <w:contextualSpacing w:val="0"/>
        <w:jc w:val="both"/>
        <w:rPr>
          <w:rFonts w:cs="Arial"/>
          <w:sz w:val="20"/>
          <w:szCs w:val="20"/>
        </w:rPr>
      </w:pPr>
      <w:r w:rsidRPr="002867CF">
        <w:rPr>
          <w:rFonts w:cs="Arial"/>
          <w:sz w:val="20"/>
          <w:szCs w:val="20"/>
        </w:rPr>
        <w:t>K prokázání profesní způsobilosti je dodavatel povinen</w:t>
      </w:r>
      <w:r w:rsidR="000D47B8" w:rsidRPr="002867CF">
        <w:rPr>
          <w:rFonts w:cs="Arial"/>
          <w:sz w:val="20"/>
          <w:szCs w:val="20"/>
        </w:rPr>
        <w:t xml:space="preserve"> </w:t>
      </w:r>
      <w:bookmarkStart w:id="32" w:name="_Ref147776462"/>
      <w:r w:rsidRPr="002867CF">
        <w:rPr>
          <w:rFonts w:cs="Arial"/>
          <w:sz w:val="20"/>
          <w:szCs w:val="20"/>
        </w:rPr>
        <w:t>předložit výpis z obchodního rejstříku, pokud je v něm zapsán, či výpis z jiné obdobné evidence, pokud je v ní zapsán</w:t>
      </w:r>
      <w:r w:rsidR="000D47B8" w:rsidRPr="002867CF">
        <w:rPr>
          <w:rFonts w:cs="Arial"/>
          <w:sz w:val="20"/>
          <w:szCs w:val="20"/>
        </w:rPr>
        <w:t>.</w:t>
      </w:r>
      <w:bookmarkEnd w:id="32"/>
    </w:p>
    <w:p w14:paraId="2F4BAB4F" w14:textId="18E9195E" w:rsidR="009B722D" w:rsidRPr="002867CF" w:rsidRDefault="009B722D" w:rsidP="00D4270C">
      <w:pPr>
        <w:keepNext/>
        <w:numPr>
          <w:ilvl w:val="2"/>
          <w:numId w:val="12"/>
        </w:numPr>
        <w:spacing w:before="120" w:after="120" w:line="280" w:lineRule="atLeast"/>
        <w:jc w:val="both"/>
        <w:rPr>
          <w:rFonts w:ascii="Arial" w:hAnsi="Arial" w:cs="Arial"/>
          <w:b/>
          <w:iCs/>
          <w:sz w:val="20"/>
          <w:szCs w:val="20"/>
        </w:rPr>
      </w:pPr>
      <w:bookmarkStart w:id="33" w:name="_Ref136532596"/>
      <w:r w:rsidRPr="422F66B4">
        <w:rPr>
          <w:rFonts w:ascii="Arial" w:hAnsi="Arial" w:cs="Arial"/>
          <w:b/>
          <w:bCs/>
          <w:sz w:val="20"/>
          <w:szCs w:val="20"/>
        </w:rPr>
        <w:t>Ekonomická kvalifikace</w:t>
      </w:r>
      <w:bookmarkEnd w:id="33"/>
    </w:p>
    <w:p w14:paraId="7401AF94" w14:textId="205F8094" w:rsidR="00AC31FE" w:rsidRPr="002867CF" w:rsidRDefault="00345101" w:rsidP="00331E95">
      <w:pPr>
        <w:pStyle w:val="ListParagraph"/>
        <w:spacing w:after="120" w:line="280" w:lineRule="atLeast"/>
        <w:ind w:left="0"/>
        <w:contextualSpacing w:val="0"/>
        <w:jc w:val="both"/>
        <w:rPr>
          <w:rFonts w:cs="Arial"/>
          <w:sz w:val="20"/>
          <w:szCs w:val="20"/>
        </w:rPr>
      </w:pPr>
      <w:r w:rsidRPr="002867CF">
        <w:rPr>
          <w:rFonts w:cs="Arial"/>
          <w:sz w:val="20"/>
          <w:szCs w:val="20"/>
        </w:rPr>
        <w:t>K prokázání kritérií ekonomické kvalifikace je dodavatel povinen doložit, že</w:t>
      </w:r>
      <w:r w:rsidR="00B43382" w:rsidRPr="002867CF">
        <w:rPr>
          <w:rFonts w:cs="Arial"/>
          <w:sz w:val="20"/>
          <w:szCs w:val="20"/>
        </w:rPr>
        <w:t xml:space="preserve"> </w:t>
      </w:r>
      <w:r w:rsidR="00AC31FE" w:rsidRPr="002867CF">
        <w:rPr>
          <w:rFonts w:cs="Arial"/>
          <w:sz w:val="20"/>
          <w:szCs w:val="20"/>
        </w:rPr>
        <w:t xml:space="preserve">výše jeho ročního obratu v souhrnu za předcházející </w:t>
      </w:r>
      <w:r w:rsidR="00F235E6" w:rsidRPr="002867CF">
        <w:rPr>
          <w:rFonts w:cs="Arial"/>
          <w:sz w:val="20"/>
          <w:szCs w:val="20"/>
        </w:rPr>
        <w:t xml:space="preserve">3 </w:t>
      </w:r>
      <w:r w:rsidR="00AC31FE" w:rsidRPr="002867CF">
        <w:rPr>
          <w:rFonts w:cs="Arial"/>
          <w:sz w:val="20"/>
          <w:szCs w:val="20"/>
        </w:rPr>
        <w:t xml:space="preserve">účetní období s ohledem na předmět veřejné zakázky dosahovala minimálně </w:t>
      </w:r>
      <w:proofErr w:type="gramStart"/>
      <w:r w:rsidR="00D9359B" w:rsidRPr="002867CF">
        <w:rPr>
          <w:rFonts w:cs="Arial"/>
          <w:sz w:val="20"/>
          <w:szCs w:val="20"/>
        </w:rPr>
        <w:t>40</w:t>
      </w:r>
      <w:r w:rsidR="00BC67F0" w:rsidRPr="002867CF">
        <w:rPr>
          <w:rFonts w:cs="Arial"/>
          <w:sz w:val="20"/>
          <w:szCs w:val="20"/>
        </w:rPr>
        <w:t>.</w:t>
      </w:r>
      <w:r w:rsidR="00F235E6" w:rsidRPr="002867CF">
        <w:rPr>
          <w:rFonts w:cs="Arial"/>
          <w:sz w:val="20"/>
          <w:szCs w:val="20"/>
        </w:rPr>
        <w:t>000.000</w:t>
      </w:r>
      <w:r w:rsidR="00AC31FE" w:rsidRPr="002867CF">
        <w:rPr>
          <w:rFonts w:cs="Arial"/>
          <w:sz w:val="20"/>
          <w:szCs w:val="20"/>
        </w:rPr>
        <w:t>,-</w:t>
      </w:r>
      <w:proofErr w:type="gramEnd"/>
      <w:r w:rsidR="00AC31FE" w:rsidRPr="002867CF">
        <w:rPr>
          <w:rFonts w:cs="Arial"/>
          <w:sz w:val="20"/>
          <w:szCs w:val="20"/>
        </w:rPr>
        <w:t xml:space="preserve"> </w:t>
      </w:r>
      <w:r w:rsidR="00002516" w:rsidRPr="002867CF">
        <w:rPr>
          <w:rFonts w:cs="Arial"/>
          <w:sz w:val="20"/>
          <w:szCs w:val="20"/>
        </w:rPr>
        <w:t>EUR</w:t>
      </w:r>
      <w:r w:rsidR="00F235E6" w:rsidRPr="002867CF">
        <w:rPr>
          <w:rFonts w:cs="Arial"/>
          <w:sz w:val="20"/>
          <w:szCs w:val="20"/>
        </w:rPr>
        <w:t xml:space="preserve"> (slovy: </w:t>
      </w:r>
      <w:r w:rsidR="00D2798A" w:rsidRPr="002867CF">
        <w:rPr>
          <w:rFonts w:cs="Arial"/>
          <w:sz w:val="20"/>
          <w:szCs w:val="20"/>
        </w:rPr>
        <w:t>čtyřicet mili</w:t>
      </w:r>
      <w:r w:rsidR="00E54985" w:rsidRPr="002867CF">
        <w:rPr>
          <w:rFonts w:cs="Arial"/>
          <w:sz w:val="20"/>
          <w:szCs w:val="20"/>
        </w:rPr>
        <w:t>o</w:t>
      </w:r>
      <w:r w:rsidR="00D2798A" w:rsidRPr="002867CF">
        <w:rPr>
          <w:rFonts w:cs="Arial"/>
          <w:sz w:val="20"/>
          <w:szCs w:val="20"/>
        </w:rPr>
        <w:t xml:space="preserve">nů </w:t>
      </w:r>
      <w:r w:rsidR="00B43382" w:rsidRPr="002867CF">
        <w:rPr>
          <w:rFonts w:cs="Arial"/>
          <w:sz w:val="20"/>
          <w:szCs w:val="20"/>
        </w:rPr>
        <w:t>euro)</w:t>
      </w:r>
      <w:r w:rsidR="00A867BB" w:rsidRPr="002867CF">
        <w:rPr>
          <w:rFonts w:cs="Arial"/>
          <w:sz w:val="20"/>
          <w:szCs w:val="20"/>
        </w:rPr>
        <w:t xml:space="preserve"> bez ohledu na dosažené roční obraty v jednotlivých účetních obdobích</w:t>
      </w:r>
      <w:r w:rsidR="00AC31FE" w:rsidRPr="002867CF">
        <w:rPr>
          <w:rFonts w:cs="Arial"/>
          <w:sz w:val="20"/>
          <w:szCs w:val="20"/>
        </w:rPr>
        <w:t>.</w:t>
      </w:r>
    </w:p>
    <w:p w14:paraId="1BE15A23" w14:textId="561D4702" w:rsidR="009B722D" w:rsidRPr="002867CF" w:rsidRDefault="00345101" w:rsidP="00AC31FE">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obrat výkazem </w:t>
      </w:r>
      <w:r w:rsidR="00B43382" w:rsidRPr="002867CF">
        <w:rPr>
          <w:rFonts w:cs="Arial"/>
          <w:sz w:val="20"/>
          <w:szCs w:val="20"/>
        </w:rPr>
        <w:t xml:space="preserve">zisků </w:t>
      </w:r>
      <w:r w:rsidRPr="002867CF">
        <w:rPr>
          <w:rFonts w:cs="Arial"/>
          <w:sz w:val="20"/>
          <w:szCs w:val="20"/>
        </w:rPr>
        <w:t>a ztrát nebo obdobným dokladem podle právního řádu země sídla dodavatele.</w:t>
      </w:r>
    </w:p>
    <w:p w14:paraId="0C9826FD" w14:textId="2E0CDD76" w:rsidR="003E0D9C" w:rsidRPr="002867CF" w:rsidRDefault="00410773" w:rsidP="00AC31FE">
      <w:pPr>
        <w:pStyle w:val="ListParagraph"/>
        <w:spacing w:after="120" w:line="280" w:lineRule="atLeast"/>
        <w:ind w:left="0"/>
        <w:contextualSpacing w:val="0"/>
        <w:jc w:val="both"/>
        <w:rPr>
          <w:rFonts w:cs="Arial"/>
          <w:sz w:val="20"/>
          <w:szCs w:val="20"/>
        </w:rPr>
      </w:pPr>
      <w:r w:rsidRPr="002867CF">
        <w:rPr>
          <w:rFonts w:cs="Arial"/>
          <w:sz w:val="20"/>
          <w:szCs w:val="20"/>
        </w:rPr>
        <w:t xml:space="preserve">Pokud bude v dokladech prokazujících splnění ekonomické kvalifikace uvedena jiná měna než EUR, bude pro posouzení splnění minimální úrovně kritéria ekonomické kvalifikace použít pro přepočet kurz devizového trhu vyhlášený Evropskou centrální bankou ke dni konce lhůty pro podání nabídek na tuto veřejnou zakázku, který je uveden v článku </w:t>
      </w:r>
      <w:r w:rsidRPr="002867CF">
        <w:rPr>
          <w:rFonts w:cs="Arial"/>
          <w:sz w:val="20"/>
          <w:szCs w:val="20"/>
        </w:rPr>
        <w:fldChar w:fldCharType="begin"/>
      </w:r>
      <w:r w:rsidRPr="002867CF">
        <w:rPr>
          <w:rFonts w:cs="Arial"/>
          <w:sz w:val="20"/>
          <w:szCs w:val="20"/>
        </w:rPr>
        <w:instrText xml:space="preserve"> REF _Ref140963426 \r \h </w:instrText>
      </w:r>
      <w:r w:rsidR="00331E95" w:rsidRPr="002867CF">
        <w:rPr>
          <w:rFonts w:cs="Arial"/>
          <w:sz w:val="20"/>
          <w:szCs w:val="20"/>
        </w:rPr>
        <w:instrText xml:space="preserve">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14.1</w:t>
      </w:r>
      <w:r w:rsidRPr="002867CF">
        <w:rPr>
          <w:rFonts w:cs="Arial"/>
          <w:sz w:val="20"/>
          <w:szCs w:val="20"/>
        </w:rPr>
        <w:fldChar w:fldCharType="end"/>
      </w:r>
      <w:r w:rsidRPr="002867CF">
        <w:rPr>
          <w:rFonts w:cs="Arial"/>
          <w:sz w:val="20"/>
          <w:szCs w:val="20"/>
        </w:rPr>
        <w:t xml:space="preserve"> zadávací dokumentace.</w:t>
      </w:r>
    </w:p>
    <w:p w14:paraId="4CC731A1" w14:textId="417EF68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4" w:name="_Ref471386530"/>
      <w:bookmarkStart w:id="35" w:name="_Ref88748960"/>
      <w:r w:rsidRPr="422F66B4">
        <w:rPr>
          <w:rFonts w:ascii="Arial" w:hAnsi="Arial" w:cs="Arial"/>
          <w:b/>
          <w:bCs/>
          <w:sz w:val="20"/>
          <w:szCs w:val="20"/>
        </w:rPr>
        <w:t>Technická kvalifikace</w:t>
      </w:r>
      <w:bookmarkEnd w:id="34"/>
      <w:bookmarkEnd w:id="35"/>
    </w:p>
    <w:p w14:paraId="6B49D0FA" w14:textId="0D4CF775" w:rsidR="00655C9B" w:rsidRPr="002867CF" w:rsidRDefault="007B65C5" w:rsidP="00951ADB">
      <w:pPr>
        <w:pStyle w:val="ListParagraph"/>
        <w:spacing w:after="120" w:line="280" w:lineRule="atLeast"/>
        <w:ind w:left="0"/>
        <w:contextualSpacing w:val="0"/>
        <w:jc w:val="both"/>
        <w:rPr>
          <w:rFonts w:cs="Arial"/>
          <w:sz w:val="20"/>
          <w:szCs w:val="20"/>
        </w:rPr>
      </w:pPr>
      <w:r w:rsidRPr="002867CF">
        <w:rPr>
          <w:rFonts w:cs="Arial"/>
          <w:sz w:val="20"/>
          <w:szCs w:val="20"/>
        </w:rPr>
        <w:t xml:space="preserve">K prokázání kritérií technické kvalifikace </w:t>
      </w:r>
      <w:r w:rsidR="00655C9B" w:rsidRPr="002867CF">
        <w:rPr>
          <w:rFonts w:cs="Arial"/>
          <w:sz w:val="20"/>
          <w:szCs w:val="20"/>
        </w:rPr>
        <w:t xml:space="preserve">je </w:t>
      </w:r>
      <w:r w:rsidRPr="002867CF">
        <w:rPr>
          <w:rFonts w:cs="Arial"/>
          <w:sz w:val="20"/>
          <w:szCs w:val="20"/>
        </w:rPr>
        <w:t xml:space="preserve">dodavatel </w:t>
      </w:r>
      <w:r w:rsidR="00655C9B" w:rsidRPr="002867CF">
        <w:rPr>
          <w:rFonts w:cs="Arial"/>
          <w:sz w:val="20"/>
          <w:szCs w:val="20"/>
        </w:rPr>
        <w:t xml:space="preserve">povinen: </w:t>
      </w:r>
    </w:p>
    <w:p w14:paraId="799A1803" w14:textId="3EC4688B" w:rsidR="006E5817" w:rsidRPr="002867CF" w:rsidRDefault="00A867BB" w:rsidP="408D5B54">
      <w:pPr>
        <w:pStyle w:val="ListParagraph"/>
        <w:numPr>
          <w:ilvl w:val="0"/>
          <w:numId w:val="18"/>
        </w:numPr>
        <w:spacing w:after="120" w:line="280" w:lineRule="atLeast"/>
        <w:ind w:left="357" w:hanging="357"/>
        <w:contextualSpacing w:val="0"/>
        <w:jc w:val="both"/>
        <w:rPr>
          <w:rFonts w:cs="Arial"/>
          <w:sz w:val="20"/>
          <w:szCs w:val="20"/>
        </w:rPr>
      </w:pPr>
      <w:bookmarkStart w:id="36" w:name="_Ref147932902"/>
      <w:r w:rsidRPr="002867CF">
        <w:rPr>
          <w:rFonts w:cs="Arial"/>
          <w:sz w:val="20"/>
          <w:szCs w:val="20"/>
        </w:rPr>
        <w:t xml:space="preserve">předložit seznam </w:t>
      </w:r>
      <w:r w:rsidRPr="002867CF">
        <w:rPr>
          <w:rFonts w:cs="Arial"/>
          <w:sz w:val="20"/>
          <w:szCs w:val="20"/>
          <w:u w:val="single"/>
        </w:rPr>
        <w:t xml:space="preserve">min. </w:t>
      </w:r>
      <w:r w:rsidR="00630BC7" w:rsidRPr="002867CF">
        <w:rPr>
          <w:rFonts w:cs="Arial"/>
          <w:sz w:val="20"/>
          <w:szCs w:val="20"/>
          <w:u w:val="single"/>
        </w:rPr>
        <w:t xml:space="preserve">4 </w:t>
      </w:r>
      <w:r w:rsidR="00A45424" w:rsidRPr="002867CF">
        <w:rPr>
          <w:rFonts w:cs="Arial"/>
          <w:sz w:val="20"/>
          <w:szCs w:val="20"/>
          <w:u w:val="single"/>
        </w:rPr>
        <w:t>významných dodávek</w:t>
      </w:r>
      <w:r w:rsidR="006E7C66" w:rsidRPr="002867CF">
        <w:rPr>
          <w:rFonts w:cs="Arial"/>
          <w:sz w:val="20"/>
          <w:szCs w:val="20"/>
          <w:u w:val="single"/>
        </w:rPr>
        <w:t xml:space="preserve"> </w:t>
      </w:r>
      <w:r w:rsidRPr="002867CF">
        <w:rPr>
          <w:rFonts w:cs="Arial"/>
          <w:sz w:val="20"/>
          <w:szCs w:val="20"/>
          <w:u w:val="single"/>
        </w:rPr>
        <w:t>poskytnutých za poslední</w:t>
      </w:r>
      <w:r w:rsidR="00F235E6" w:rsidRPr="002867CF">
        <w:rPr>
          <w:rFonts w:cs="Arial"/>
          <w:sz w:val="20"/>
          <w:szCs w:val="20"/>
          <w:u w:val="single"/>
        </w:rPr>
        <w:t>ch</w:t>
      </w:r>
      <w:r w:rsidRPr="002867CF">
        <w:rPr>
          <w:rFonts w:cs="Arial"/>
          <w:sz w:val="20"/>
          <w:szCs w:val="20"/>
          <w:u w:val="single"/>
        </w:rPr>
        <w:t xml:space="preserve"> </w:t>
      </w:r>
      <w:r w:rsidR="6D43CEA1" w:rsidRPr="002867CF">
        <w:rPr>
          <w:rFonts w:cs="Arial"/>
          <w:sz w:val="20"/>
          <w:szCs w:val="20"/>
          <w:u w:val="single"/>
        </w:rPr>
        <w:t>10 let</w:t>
      </w:r>
      <w:r w:rsidRPr="002867CF">
        <w:rPr>
          <w:rFonts w:cs="Arial"/>
          <w:sz w:val="20"/>
          <w:szCs w:val="20"/>
          <w:u w:val="single"/>
        </w:rPr>
        <w:t xml:space="preserve"> před zahájením zadávacího řízení</w:t>
      </w:r>
      <w:r w:rsidRPr="002867CF">
        <w:rPr>
          <w:rFonts w:cs="Arial"/>
          <w:sz w:val="20"/>
          <w:szCs w:val="20"/>
        </w:rPr>
        <w:t xml:space="preserve">, jejichž předmětem byly </w:t>
      </w:r>
      <w:r w:rsidR="00A45424" w:rsidRPr="002867CF">
        <w:rPr>
          <w:rFonts w:cs="Arial"/>
          <w:sz w:val="20"/>
          <w:szCs w:val="20"/>
        </w:rPr>
        <w:t>dodávky</w:t>
      </w:r>
      <w:r w:rsidR="006E7C66" w:rsidRPr="002867CF">
        <w:rPr>
          <w:rFonts w:cs="Arial"/>
          <w:sz w:val="20"/>
          <w:szCs w:val="20"/>
        </w:rPr>
        <w:t xml:space="preserve"> </w:t>
      </w:r>
      <w:r w:rsidR="00690F46" w:rsidRPr="002867CF">
        <w:rPr>
          <w:rFonts w:cs="Arial"/>
          <w:sz w:val="20"/>
          <w:szCs w:val="20"/>
        </w:rPr>
        <w:t>obdobné předmětu této veřejné zakázky</w:t>
      </w:r>
      <w:r w:rsidR="005A0C35" w:rsidRPr="002867CF">
        <w:rPr>
          <w:rFonts w:cs="Arial"/>
          <w:sz w:val="20"/>
          <w:szCs w:val="20"/>
        </w:rPr>
        <w:t xml:space="preserve">, přičemž předmětem alespoň jedné </w:t>
      </w:r>
      <w:r w:rsidR="00A45424" w:rsidRPr="002867CF">
        <w:rPr>
          <w:rFonts w:cs="Arial"/>
          <w:sz w:val="20"/>
          <w:szCs w:val="20"/>
        </w:rPr>
        <w:t>dodávky</w:t>
      </w:r>
      <w:r w:rsidR="005A0C35" w:rsidRPr="002867CF">
        <w:rPr>
          <w:rFonts w:cs="Arial"/>
          <w:sz w:val="20"/>
          <w:szCs w:val="20"/>
        </w:rPr>
        <w:t xml:space="preserve"> muselo být dodání nového fluidního kotle na 100% spalování biomasy (min. 60 </w:t>
      </w:r>
      <w:proofErr w:type="spellStart"/>
      <w:r w:rsidR="005A0C35" w:rsidRPr="002867CF">
        <w:rPr>
          <w:rFonts w:cs="Arial"/>
          <w:sz w:val="20"/>
          <w:szCs w:val="20"/>
        </w:rPr>
        <w:t>MWt</w:t>
      </w:r>
      <w:proofErr w:type="spellEnd"/>
      <w:r w:rsidR="005A0C35" w:rsidRPr="002867CF">
        <w:rPr>
          <w:rFonts w:cs="Arial"/>
          <w:sz w:val="20"/>
          <w:szCs w:val="20"/>
        </w:rPr>
        <w:t xml:space="preserve">) a alespoň jedna </w:t>
      </w:r>
      <w:r w:rsidR="00A45424" w:rsidRPr="002867CF">
        <w:rPr>
          <w:rFonts w:cs="Arial"/>
          <w:sz w:val="20"/>
          <w:szCs w:val="20"/>
        </w:rPr>
        <w:t>dodávka</w:t>
      </w:r>
      <w:r w:rsidR="005A0C35" w:rsidRPr="002867CF">
        <w:rPr>
          <w:rFonts w:cs="Arial"/>
          <w:sz w:val="20"/>
          <w:szCs w:val="20"/>
        </w:rPr>
        <w:t xml:space="preserve"> musela obsahovat dodání </w:t>
      </w:r>
      <w:proofErr w:type="spellStart"/>
      <w:r w:rsidR="005A0C35" w:rsidRPr="002867CF">
        <w:rPr>
          <w:rFonts w:cs="Arial"/>
          <w:sz w:val="20"/>
          <w:szCs w:val="20"/>
        </w:rPr>
        <w:t>retrofit</w:t>
      </w:r>
      <w:r w:rsidR="03AA3C00" w:rsidRPr="002867CF">
        <w:rPr>
          <w:rFonts w:cs="Arial"/>
          <w:sz w:val="20"/>
          <w:szCs w:val="20"/>
        </w:rPr>
        <w:t>u</w:t>
      </w:r>
      <w:proofErr w:type="spellEnd"/>
      <w:r w:rsidR="005A0C35" w:rsidRPr="002867CF">
        <w:rPr>
          <w:rFonts w:cs="Arial"/>
          <w:sz w:val="20"/>
          <w:szCs w:val="20"/>
        </w:rPr>
        <w:t xml:space="preserve"> </w:t>
      </w:r>
      <w:r w:rsidR="006D5B49" w:rsidRPr="002867CF">
        <w:rPr>
          <w:rFonts w:cs="Arial"/>
          <w:sz w:val="20"/>
          <w:szCs w:val="20"/>
        </w:rPr>
        <w:t>fluidního</w:t>
      </w:r>
      <w:r w:rsidR="005A0C35" w:rsidRPr="002867CF">
        <w:rPr>
          <w:rFonts w:cs="Arial"/>
          <w:sz w:val="20"/>
          <w:szCs w:val="20"/>
        </w:rPr>
        <w:t xml:space="preserve"> kotle se změnou paliva z uhlí na 100</w:t>
      </w:r>
      <w:r w:rsidR="51F4FF9C" w:rsidRPr="002867CF">
        <w:rPr>
          <w:rFonts w:cs="Arial"/>
          <w:sz w:val="20"/>
          <w:szCs w:val="20"/>
        </w:rPr>
        <w:t xml:space="preserve"> </w:t>
      </w:r>
      <w:r w:rsidR="005A0C35" w:rsidRPr="002867CF">
        <w:rPr>
          <w:rFonts w:cs="Arial"/>
          <w:sz w:val="20"/>
          <w:szCs w:val="20"/>
        </w:rPr>
        <w:t xml:space="preserve">% biomasu (min. 60 </w:t>
      </w:r>
      <w:proofErr w:type="spellStart"/>
      <w:r w:rsidR="005A0C35" w:rsidRPr="002867CF">
        <w:rPr>
          <w:rFonts w:cs="Arial"/>
          <w:sz w:val="20"/>
          <w:szCs w:val="20"/>
        </w:rPr>
        <w:t>MWt</w:t>
      </w:r>
      <w:proofErr w:type="spellEnd"/>
      <w:r w:rsidR="005A0C35" w:rsidRPr="002867CF">
        <w:rPr>
          <w:rFonts w:cs="Arial"/>
          <w:sz w:val="20"/>
          <w:szCs w:val="20"/>
        </w:rPr>
        <w:t>)</w:t>
      </w:r>
      <w:r w:rsidR="0030359A" w:rsidRPr="002867CF">
        <w:rPr>
          <w:rFonts w:cs="Arial"/>
          <w:sz w:val="20"/>
          <w:szCs w:val="20"/>
        </w:rPr>
        <w:t>.</w:t>
      </w:r>
      <w:bookmarkEnd w:id="36"/>
    </w:p>
    <w:p w14:paraId="454B4A18" w14:textId="433A701C" w:rsidR="006E5817" w:rsidRPr="002867CF" w:rsidRDefault="00951ADB" w:rsidP="00463180">
      <w:pPr>
        <w:pStyle w:val="ListParagraph"/>
        <w:spacing w:after="120" w:line="280" w:lineRule="atLeast"/>
        <w:ind w:left="360"/>
        <w:contextualSpacing w:val="0"/>
        <w:jc w:val="both"/>
        <w:rPr>
          <w:rFonts w:cs="Arial"/>
          <w:sz w:val="20"/>
          <w:szCs w:val="20"/>
        </w:rPr>
      </w:pPr>
      <w:r w:rsidRPr="002867CF">
        <w:rPr>
          <w:rFonts w:cs="Arial"/>
          <w:sz w:val="20"/>
          <w:szCs w:val="20"/>
        </w:rPr>
        <w:t>V</w:t>
      </w:r>
      <w:r w:rsidR="006E5817" w:rsidRPr="002867CF">
        <w:rPr>
          <w:rFonts w:cs="Arial"/>
          <w:sz w:val="20"/>
          <w:szCs w:val="20"/>
        </w:rPr>
        <w:t>zhledem k (i)</w:t>
      </w:r>
      <w:r w:rsidR="00BC67F0" w:rsidRPr="002867CF">
        <w:rPr>
          <w:rFonts w:cs="Arial"/>
          <w:sz w:val="20"/>
          <w:szCs w:val="20"/>
        </w:rPr>
        <w:t> </w:t>
      </w:r>
      <w:r w:rsidR="006E5817" w:rsidRPr="002867CF">
        <w:rPr>
          <w:rFonts w:cs="Arial"/>
          <w:sz w:val="20"/>
          <w:szCs w:val="20"/>
        </w:rPr>
        <w:t>nízkému počtu zakázek v oblasti energetiky obdobných této veřejné zakázce; (</w:t>
      </w:r>
      <w:proofErr w:type="spellStart"/>
      <w:r w:rsidR="006E5817" w:rsidRPr="002867CF">
        <w:rPr>
          <w:rFonts w:cs="Arial"/>
          <w:sz w:val="20"/>
          <w:szCs w:val="20"/>
        </w:rPr>
        <w:t>ii</w:t>
      </w:r>
      <w:proofErr w:type="spellEnd"/>
      <w:r w:rsidR="006E5817" w:rsidRPr="002867CF">
        <w:rPr>
          <w:rFonts w:cs="Arial"/>
          <w:sz w:val="20"/>
          <w:szCs w:val="20"/>
        </w:rPr>
        <w:t>)</w:t>
      </w:r>
      <w:r w:rsidR="00BC67F0" w:rsidRPr="002867CF">
        <w:rPr>
          <w:rFonts w:cs="Arial"/>
          <w:sz w:val="20"/>
          <w:szCs w:val="20"/>
        </w:rPr>
        <w:t> </w:t>
      </w:r>
      <w:r w:rsidR="006E5817" w:rsidRPr="002867CF">
        <w:rPr>
          <w:rFonts w:cs="Arial"/>
          <w:sz w:val="20"/>
          <w:szCs w:val="20"/>
        </w:rPr>
        <w:t>finanční náročnosti těchto zakázek; a (</w:t>
      </w:r>
      <w:proofErr w:type="spellStart"/>
      <w:r w:rsidR="006E5817" w:rsidRPr="002867CF">
        <w:rPr>
          <w:rFonts w:cs="Arial"/>
          <w:sz w:val="20"/>
          <w:szCs w:val="20"/>
        </w:rPr>
        <w:t>iii</w:t>
      </w:r>
      <w:proofErr w:type="spellEnd"/>
      <w:r w:rsidR="006E5817" w:rsidRPr="002867CF">
        <w:rPr>
          <w:rFonts w:cs="Arial"/>
          <w:sz w:val="20"/>
          <w:szCs w:val="20"/>
        </w:rPr>
        <w:t>)</w:t>
      </w:r>
      <w:r w:rsidR="00BC67F0" w:rsidRPr="002867CF">
        <w:rPr>
          <w:rFonts w:cs="Arial"/>
          <w:sz w:val="20"/>
          <w:szCs w:val="20"/>
        </w:rPr>
        <w:t> </w:t>
      </w:r>
      <w:r w:rsidR="006E5817" w:rsidRPr="002867CF">
        <w:rPr>
          <w:rFonts w:cs="Arial"/>
          <w:sz w:val="20"/>
          <w:szCs w:val="20"/>
        </w:rPr>
        <w:t>délce realizace zakázek obdobných této veřejné zakázce, je pro zachování přiměřené úrovně hospodářské soutěž</w:t>
      </w:r>
      <w:r w:rsidR="00772F3F" w:rsidRPr="002867CF">
        <w:rPr>
          <w:rFonts w:cs="Arial"/>
          <w:sz w:val="20"/>
          <w:szCs w:val="20"/>
        </w:rPr>
        <w:t>e nezbytně nutné</w:t>
      </w:r>
      <w:r w:rsidR="000D47B8" w:rsidRPr="002867CF">
        <w:rPr>
          <w:rFonts w:cs="Arial"/>
          <w:sz w:val="20"/>
          <w:szCs w:val="20"/>
        </w:rPr>
        <w:t xml:space="preserve"> umožnit prokázání tohoto kritéria technické kvalifikace za dobu 10 let</w:t>
      </w:r>
      <w:r w:rsidR="00772F3F" w:rsidRPr="002867CF">
        <w:rPr>
          <w:rFonts w:cs="Arial"/>
          <w:sz w:val="20"/>
          <w:szCs w:val="20"/>
        </w:rPr>
        <w:t xml:space="preserve"> před zahájením zadávacího řízení.</w:t>
      </w:r>
    </w:p>
    <w:p w14:paraId="14393E51" w14:textId="04453CE1" w:rsidR="00A867BB" w:rsidRPr="002867CF" w:rsidRDefault="00A867BB" w:rsidP="408D5B54">
      <w:pPr>
        <w:pStyle w:val="ListParagraph"/>
        <w:spacing w:after="120" w:line="280" w:lineRule="atLeast"/>
        <w:ind w:left="360"/>
        <w:contextualSpacing w:val="0"/>
        <w:jc w:val="both"/>
        <w:rPr>
          <w:rFonts w:cs="Arial"/>
          <w:sz w:val="20"/>
          <w:szCs w:val="20"/>
        </w:rPr>
      </w:pPr>
      <w:r w:rsidRPr="002867CF">
        <w:rPr>
          <w:rFonts w:cs="Arial"/>
          <w:sz w:val="20"/>
          <w:szCs w:val="20"/>
        </w:rPr>
        <w:t xml:space="preserve">V seznamu </w:t>
      </w:r>
      <w:r w:rsidR="00A45424" w:rsidRPr="002867CF">
        <w:rPr>
          <w:rFonts w:cs="Arial"/>
          <w:sz w:val="20"/>
          <w:szCs w:val="20"/>
        </w:rPr>
        <w:t>významných dodávek</w:t>
      </w:r>
      <w:r w:rsidRPr="002867CF">
        <w:rPr>
          <w:rFonts w:cs="Arial"/>
          <w:sz w:val="20"/>
          <w:szCs w:val="20"/>
        </w:rPr>
        <w:t xml:space="preserve"> dodavatel zejména uvede identifikační údaje včetně názvu objednatele, pro kterého byly </w:t>
      </w:r>
      <w:r w:rsidR="00A45424" w:rsidRPr="002867CF">
        <w:rPr>
          <w:rFonts w:cs="Arial"/>
          <w:sz w:val="20"/>
          <w:szCs w:val="20"/>
        </w:rPr>
        <w:t>dodávky</w:t>
      </w:r>
      <w:r w:rsidR="006E7C66" w:rsidRPr="002867CF">
        <w:rPr>
          <w:rFonts w:cs="Arial"/>
          <w:sz w:val="20"/>
          <w:szCs w:val="20"/>
        </w:rPr>
        <w:t xml:space="preserve"> </w:t>
      </w:r>
      <w:r w:rsidRPr="002867CF">
        <w:rPr>
          <w:rFonts w:cs="Arial"/>
          <w:sz w:val="20"/>
          <w:szCs w:val="20"/>
        </w:rPr>
        <w:t xml:space="preserve">realizovány, název/označení </w:t>
      </w:r>
      <w:r w:rsidR="00A45424" w:rsidRPr="002867CF">
        <w:rPr>
          <w:rFonts w:cs="Arial"/>
          <w:sz w:val="20"/>
          <w:szCs w:val="20"/>
        </w:rPr>
        <w:t>dodávek</w:t>
      </w:r>
      <w:r w:rsidRPr="002867CF">
        <w:rPr>
          <w:rFonts w:cs="Arial"/>
          <w:sz w:val="20"/>
          <w:szCs w:val="20"/>
        </w:rPr>
        <w:t>, podrobný popis poskytovaného plnění</w:t>
      </w:r>
      <w:r w:rsidR="006D5B49" w:rsidRPr="002867CF">
        <w:rPr>
          <w:rFonts w:cs="Arial"/>
          <w:sz w:val="20"/>
          <w:szCs w:val="20"/>
        </w:rPr>
        <w:t xml:space="preserve"> včetně </w:t>
      </w:r>
      <w:r w:rsidR="006E7C66" w:rsidRPr="002867CF">
        <w:rPr>
          <w:rFonts w:cs="Arial"/>
          <w:sz w:val="20"/>
          <w:szCs w:val="20"/>
        </w:rPr>
        <w:t>minimální</w:t>
      </w:r>
      <w:r w:rsidR="006D5B49" w:rsidRPr="002867CF">
        <w:rPr>
          <w:rFonts w:cs="Arial"/>
          <w:sz w:val="20"/>
          <w:szCs w:val="20"/>
        </w:rPr>
        <w:t>ch</w:t>
      </w:r>
      <w:r w:rsidR="006E7C66" w:rsidRPr="002867CF">
        <w:rPr>
          <w:rFonts w:cs="Arial"/>
          <w:sz w:val="20"/>
          <w:szCs w:val="20"/>
        </w:rPr>
        <w:t xml:space="preserve"> parametr</w:t>
      </w:r>
      <w:r w:rsidR="006D5B49" w:rsidRPr="002867CF">
        <w:rPr>
          <w:rFonts w:cs="Arial"/>
          <w:sz w:val="20"/>
          <w:szCs w:val="20"/>
        </w:rPr>
        <w:t>ů</w:t>
      </w:r>
      <w:r w:rsidR="006E7C66" w:rsidRPr="002867CF">
        <w:rPr>
          <w:rFonts w:cs="Arial"/>
          <w:sz w:val="20"/>
          <w:szCs w:val="20"/>
        </w:rPr>
        <w:t xml:space="preserve"> </w:t>
      </w:r>
      <w:r w:rsidR="00A45424" w:rsidRPr="002867CF">
        <w:rPr>
          <w:rFonts w:cs="Arial"/>
          <w:sz w:val="20"/>
          <w:szCs w:val="20"/>
        </w:rPr>
        <w:t>dodávek</w:t>
      </w:r>
      <w:r w:rsidR="006E7C66" w:rsidRPr="002867CF">
        <w:rPr>
          <w:rFonts w:cs="Arial"/>
          <w:sz w:val="20"/>
          <w:szCs w:val="20"/>
        </w:rPr>
        <w:t xml:space="preserve"> vyžadovan</w:t>
      </w:r>
      <w:r w:rsidR="006D5B49" w:rsidRPr="002867CF">
        <w:rPr>
          <w:rFonts w:cs="Arial"/>
          <w:sz w:val="20"/>
          <w:szCs w:val="20"/>
        </w:rPr>
        <w:t>ých</w:t>
      </w:r>
      <w:r w:rsidR="006E7C66" w:rsidRPr="002867CF">
        <w:rPr>
          <w:rFonts w:cs="Arial"/>
          <w:sz w:val="20"/>
          <w:szCs w:val="20"/>
        </w:rPr>
        <w:t xml:space="preserve"> zadavatelem</w:t>
      </w:r>
      <w:r w:rsidR="000D47B8" w:rsidRPr="002867CF">
        <w:rPr>
          <w:rFonts w:cs="Arial"/>
          <w:sz w:val="20"/>
          <w:szCs w:val="20"/>
        </w:rPr>
        <w:t xml:space="preserve"> uvedených výše</w:t>
      </w:r>
      <w:r w:rsidR="006E7C66" w:rsidRPr="002867CF">
        <w:rPr>
          <w:rFonts w:cs="Arial"/>
          <w:sz w:val="20"/>
          <w:szCs w:val="20"/>
        </w:rPr>
        <w:t>,</w:t>
      </w:r>
      <w:r w:rsidRPr="002867CF">
        <w:rPr>
          <w:rFonts w:cs="Arial"/>
          <w:sz w:val="20"/>
          <w:szCs w:val="20"/>
        </w:rPr>
        <w:t xml:space="preserve"> dále období, v němž byly </w:t>
      </w:r>
      <w:r w:rsidR="00A45424" w:rsidRPr="002867CF">
        <w:rPr>
          <w:rFonts w:cs="Arial"/>
          <w:sz w:val="20"/>
          <w:szCs w:val="20"/>
        </w:rPr>
        <w:t>dodávky</w:t>
      </w:r>
      <w:r w:rsidR="006E7C66" w:rsidRPr="002867CF">
        <w:rPr>
          <w:rFonts w:cs="Arial"/>
          <w:sz w:val="20"/>
          <w:szCs w:val="20"/>
        </w:rPr>
        <w:t xml:space="preserve"> </w:t>
      </w:r>
      <w:r w:rsidRPr="002867CF">
        <w:rPr>
          <w:rFonts w:cs="Arial"/>
          <w:sz w:val="20"/>
          <w:szCs w:val="20"/>
        </w:rPr>
        <w:t xml:space="preserve">poskytnuty (doba realizace), finanční hodnotu </w:t>
      </w:r>
      <w:r w:rsidR="00A45424" w:rsidRPr="002867CF">
        <w:rPr>
          <w:rFonts w:cs="Arial"/>
          <w:sz w:val="20"/>
          <w:szCs w:val="20"/>
        </w:rPr>
        <w:t>dodávek</w:t>
      </w:r>
      <w:r w:rsidRPr="002867CF">
        <w:rPr>
          <w:rFonts w:cs="Arial"/>
          <w:sz w:val="20"/>
          <w:szCs w:val="20"/>
        </w:rPr>
        <w:t xml:space="preserve">, jméno a kontaktní údaje osoby na straně objednatele </w:t>
      </w:r>
      <w:r w:rsidR="00A45424" w:rsidRPr="002867CF">
        <w:rPr>
          <w:rFonts w:cs="Arial"/>
          <w:sz w:val="20"/>
          <w:szCs w:val="20"/>
        </w:rPr>
        <w:t>dodávek</w:t>
      </w:r>
      <w:r w:rsidRPr="002867CF">
        <w:rPr>
          <w:rFonts w:cs="Arial"/>
          <w:sz w:val="20"/>
          <w:szCs w:val="20"/>
        </w:rPr>
        <w:t xml:space="preserve">, u níž lze správnost, pravdivost a úplnost uvedených informací ověřit. Vzor seznamu </w:t>
      </w:r>
      <w:r w:rsidR="00A45424" w:rsidRPr="002867CF">
        <w:rPr>
          <w:rFonts w:cs="Arial"/>
          <w:sz w:val="20"/>
          <w:szCs w:val="20"/>
        </w:rPr>
        <w:t>významných dodávek</w:t>
      </w:r>
      <w:r w:rsidRPr="002867CF">
        <w:rPr>
          <w:rFonts w:cs="Arial"/>
          <w:sz w:val="20"/>
          <w:szCs w:val="20"/>
        </w:rPr>
        <w:t xml:space="preserve">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951ADB" w:rsidRPr="002867CF">
        <w:rPr>
          <w:rFonts w:cs="Arial"/>
          <w:sz w:val="20"/>
          <w:szCs w:val="20"/>
          <w:u w:val="single"/>
        </w:rPr>
        <w:fldChar w:fldCharType="begin"/>
      </w:r>
      <w:r w:rsidR="00951ADB"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951ADB" w:rsidRPr="002867CF">
        <w:rPr>
          <w:rFonts w:cs="Arial"/>
          <w:sz w:val="20"/>
          <w:szCs w:val="20"/>
          <w:u w:val="single"/>
        </w:rPr>
      </w:r>
      <w:r w:rsidR="00951ADB"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951ADB" w:rsidRPr="002867CF">
        <w:rPr>
          <w:rFonts w:cs="Arial"/>
          <w:sz w:val="20"/>
          <w:szCs w:val="20"/>
          <w:u w:val="single"/>
        </w:rPr>
        <w:fldChar w:fldCharType="end"/>
      </w:r>
      <w:r w:rsidR="00951ADB" w:rsidRPr="002867CF">
        <w:rPr>
          <w:rFonts w:cs="Arial"/>
          <w:sz w:val="20"/>
          <w:szCs w:val="20"/>
        </w:rPr>
        <w:t xml:space="preserve"> </w:t>
      </w:r>
      <w:r w:rsidRPr="002867CF">
        <w:rPr>
          <w:rFonts w:cs="Arial"/>
          <w:sz w:val="20"/>
          <w:szCs w:val="20"/>
        </w:rPr>
        <w:t>zadávací dokumentace.</w:t>
      </w:r>
    </w:p>
    <w:p w14:paraId="280C3936" w14:textId="252396CB" w:rsidR="00690F46" w:rsidRPr="002867CF" w:rsidRDefault="00690F46" w:rsidP="00463180">
      <w:pPr>
        <w:pStyle w:val="ListParagraph"/>
        <w:numPr>
          <w:ilvl w:val="0"/>
          <w:numId w:val="18"/>
        </w:numPr>
        <w:spacing w:after="120" w:line="280" w:lineRule="atLeast"/>
        <w:contextualSpacing w:val="0"/>
        <w:jc w:val="both"/>
        <w:rPr>
          <w:rFonts w:cs="Arial"/>
          <w:sz w:val="20"/>
          <w:szCs w:val="20"/>
        </w:rPr>
      </w:pPr>
      <w:bookmarkStart w:id="37" w:name="_Ref147932909"/>
      <w:r w:rsidRPr="002867CF">
        <w:rPr>
          <w:rFonts w:cs="Arial"/>
          <w:sz w:val="20"/>
          <w:szCs w:val="20"/>
        </w:rPr>
        <w:t xml:space="preserve">předložit v souladu s § 79 odst. 2 písm. c) a d) Zákona </w:t>
      </w:r>
      <w:r w:rsidRPr="002867CF">
        <w:rPr>
          <w:rFonts w:cs="Arial"/>
          <w:sz w:val="20"/>
          <w:szCs w:val="20"/>
          <w:u w:val="single"/>
        </w:rPr>
        <w:t>seznam techniků či jiných odborných pracovníků</w:t>
      </w:r>
      <w:r w:rsidRPr="002867CF">
        <w:rPr>
          <w:rFonts w:cs="Arial"/>
          <w:sz w:val="20"/>
          <w:szCs w:val="20"/>
        </w:rPr>
        <w:t>, kteří budou odpovědní za plnění veřejné zakázky, bez ohledu na to, zda jde o zaměstnance dodavatele nebo osoby v jiném vztahu k dodavateli (například poddodavatele), včetně osvědčení o </w:t>
      </w:r>
      <w:r w:rsidR="000D47B8" w:rsidRPr="002867CF">
        <w:rPr>
          <w:rFonts w:cs="Arial"/>
          <w:sz w:val="20"/>
          <w:szCs w:val="20"/>
        </w:rPr>
        <w:t xml:space="preserve">jejich </w:t>
      </w:r>
      <w:r w:rsidRPr="002867CF">
        <w:rPr>
          <w:rFonts w:cs="Arial"/>
          <w:sz w:val="20"/>
          <w:szCs w:val="20"/>
        </w:rPr>
        <w:t>vzdělání a odborné kvalifikaci pro plnění této veřejné zakázky, a to následovně:</w:t>
      </w:r>
      <w:bookmarkEnd w:id="37"/>
    </w:p>
    <w:p w14:paraId="1BD4D582" w14:textId="6CC48C7A"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951ADB" w:rsidRPr="002867CF">
        <w:rPr>
          <w:rFonts w:cs="Arial"/>
          <w:sz w:val="20"/>
          <w:szCs w:val="20"/>
          <w:u w:val="single"/>
        </w:rPr>
        <w:t xml:space="preserve">plnění </w:t>
      </w:r>
      <w:r w:rsidRPr="002867CF">
        <w:rPr>
          <w:rFonts w:cs="Arial"/>
          <w:iCs/>
          <w:sz w:val="20"/>
          <w:szCs w:val="20"/>
          <w:u w:val="single"/>
        </w:rPr>
        <w:t>„Projektová dokumentace“</w:t>
      </w:r>
      <w:r w:rsidRPr="002867CF">
        <w:rPr>
          <w:rFonts w:cs="Arial"/>
          <w:iCs/>
          <w:sz w:val="20"/>
          <w:szCs w:val="20"/>
        </w:rPr>
        <w:t xml:space="preserve"> je dodavatel povinen doložit tato osvědčení </w:t>
      </w:r>
      <w:r w:rsidR="00951ADB" w:rsidRPr="002867CF">
        <w:rPr>
          <w:rFonts w:cs="Arial"/>
          <w:iCs/>
          <w:sz w:val="20"/>
          <w:szCs w:val="20"/>
        </w:rPr>
        <w:t>o </w:t>
      </w:r>
      <w:r w:rsidR="003252A1" w:rsidRPr="002867CF">
        <w:rPr>
          <w:rFonts w:cs="Arial"/>
          <w:iCs/>
          <w:sz w:val="20"/>
          <w:szCs w:val="20"/>
        </w:rPr>
        <w:t xml:space="preserve">vzdělání a </w:t>
      </w:r>
      <w:r w:rsidRPr="002867CF">
        <w:rPr>
          <w:rFonts w:cs="Arial"/>
          <w:iCs/>
          <w:sz w:val="20"/>
          <w:szCs w:val="20"/>
        </w:rPr>
        <w:t xml:space="preserve">odborné kvalifikaci nejméně 2 osob odpovědných za plnění </w:t>
      </w:r>
      <w:r w:rsidR="00951ADB" w:rsidRPr="002867CF">
        <w:rPr>
          <w:rFonts w:cs="Arial"/>
          <w:iCs/>
          <w:sz w:val="20"/>
          <w:szCs w:val="20"/>
        </w:rPr>
        <w:t xml:space="preserve">této oblasti </w:t>
      </w:r>
      <w:r w:rsidRPr="002867CF">
        <w:rPr>
          <w:rFonts w:cs="Arial"/>
          <w:iCs/>
          <w:sz w:val="20"/>
          <w:szCs w:val="20"/>
        </w:rPr>
        <w:t>veřejné zakázky:</w:t>
      </w:r>
    </w:p>
    <w:p w14:paraId="4F0F8EA7" w14:textId="2A551123"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vzdělání technického směru</w:t>
      </w:r>
      <w:r w:rsidR="00951ADB" w:rsidRPr="002867CF">
        <w:rPr>
          <w:rFonts w:cs="Arial"/>
          <w:sz w:val="20"/>
          <w:szCs w:val="20"/>
        </w:rPr>
        <w:t>;</w:t>
      </w:r>
    </w:p>
    <w:p w14:paraId="22E07FE0" w14:textId="7ADF36D8"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lastRenderedPageBreak/>
        <w:t xml:space="preserve">minimálně </w:t>
      </w:r>
      <w:r w:rsidR="00605F6E" w:rsidRPr="002867CF">
        <w:rPr>
          <w:rFonts w:cs="Arial"/>
          <w:sz w:val="20"/>
          <w:szCs w:val="20"/>
        </w:rPr>
        <w:t xml:space="preserve">tříletou </w:t>
      </w:r>
      <w:r w:rsidRPr="002867CF">
        <w:rPr>
          <w:rFonts w:cs="Arial"/>
          <w:sz w:val="20"/>
          <w:szCs w:val="20"/>
        </w:rPr>
        <w:t>praxi v oblasti „Projektové dokumentace“</w:t>
      </w:r>
      <w:r w:rsidR="00951ADB" w:rsidRPr="002867CF">
        <w:rPr>
          <w:rFonts w:cs="Arial"/>
          <w:sz w:val="20"/>
          <w:szCs w:val="20"/>
        </w:rPr>
        <w:t>; a</w:t>
      </w:r>
    </w:p>
    <w:p w14:paraId="19967ABC" w14:textId="4B4E0640"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účast na minimálně 2 zakázkách, jejíchž plnění bylo obdobné oblasti „Projektová dokumentace“, a to v oblasti energetiky, výstavby kotlů první třídy či příbuzné průmyslové výroby</w:t>
      </w:r>
      <w:r w:rsidR="00300E5A" w:rsidRPr="002867CF">
        <w:rPr>
          <w:rFonts w:cs="Arial"/>
          <w:sz w:val="20"/>
          <w:szCs w:val="20"/>
        </w:rPr>
        <w:t>;</w:t>
      </w:r>
    </w:p>
    <w:p w14:paraId="3CEF4747" w14:textId="7B96DD76"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951ADB" w:rsidRPr="002867CF">
        <w:rPr>
          <w:rFonts w:cs="Arial"/>
          <w:sz w:val="20"/>
          <w:szCs w:val="20"/>
          <w:u w:val="single"/>
        </w:rPr>
        <w:t xml:space="preserve">plnění </w:t>
      </w:r>
      <w:r w:rsidRPr="002867CF">
        <w:rPr>
          <w:rFonts w:cs="Arial"/>
          <w:iCs/>
          <w:sz w:val="20"/>
          <w:szCs w:val="20"/>
          <w:u w:val="single"/>
        </w:rPr>
        <w:t>„Výroba zařízení a komponentů“</w:t>
      </w:r>
      <w:r w:rsidRPr="002867CF">
        <w:rPr>
          <w:rFonts w:cs="Arial"/>
          <w:iCs/>
          <w:sz w:val="20"/>
          <w:szCs w:val="20"/>
        </w:rPr>
        <w:t xml:space="preserve"> je dodavatel povinen doložit tato osvědčení o </w:t>
      </w:r>
      <w:r w:rsidR="003252A1" w:rsidRPr="002867CF">
        <w:rPr>
          <w:rFonts w:cs="Arial"/>
          <w:iCs/>
          <w:sz w:val="20"/>
          <w:szCs w:val="20"/>
        </w:rPr>
        <w:t xml:space="preserve">vzdělání a </w:t>
      </w:r>
      <w:r w:rsidRPr="002867CF">
        <w:rPr>
          <w:rFonts w:cs="Arial"/>
          <w:iCs/>
          <w:sz w:val="20"/>
          <w:szCs w:val="20"/>
        </w:rPr>
        <w:t xml:space="preserve">odborné kvalifikaci nejméně </w:t>
      </w:r>
      <w:r w:rsidRPr="002867CF">
        <w:rPr>
          <w:rFonts w:cs="Arial"/>
          <w:sz w:val="20"/>
          <w:szCs w:val="20"/>
        </w:rPr>
        <w:t>2</w:t>
      </w:r>
      <w:r w:rsidRPr="002867CF">
        <w:rPr>
          <w:rFonts w:cs="Arial"/>
          <w:iCs/>
          <w:sz w:val="20"/>
          <w:szCs w:val="20"/>
        </w:rPr>
        <w:t xml:space="preserve"> 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428E457C" w14:textId="0FEB6BA0"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vzdělání technického směru</w:t>
      </w:r>
      <w:r w:rsidR="00300E5A" w:rsidRPr="002867CF">
        <w:rPr>
          <w:rFonts w:cs="Arial"/>
          <w:sz w:val="20"/>
          <w:szCs w:val="20"/>
        </w:rPr>
        <w:t>;</w:t>
      </w:r>
    </w:p>
    <w:p w14:paraId="670C85F4" w14:textId="3C958259"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Pr="002867CF">
        <w:rPr>
          <w:rFonts w:cs="Arial"/>
          <w:sz w:val="20"/>
          <w:szCs w:val="20"/>
        </w:rPr>
        <w:t xml:space="preserve">praxi v oblasti </w:t>
      </w:r>
      <w:r w:rsidRPr="002867CF">
        <w:rPr>
          <w:rFonts w:cs="Arial"/>
          <w:iCs/>
          <w:sz w:val="20"/>
          <w:szCs w:val="20"/>
        </w:rPr>
        <w:t>„Výroba zařízení a komponentů“</w:t>
      </w:r>
      <w:r w:rsidR="00300E5A" w:rsidRPr="002867CF">
        <w:rPr>
          <w:rFonts w:cs="Arial"/>
          <w:iCs/>
          <w:sz w:val="20"/>
          <w:szCs w:val="20"/>
        </w:rPr>
        <w:t>; a</w:t>
      </w:r>
    </w:p>
    <w:p w14:paraId="667BCEA9" w14:textId="0B52AEAD"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 xml:space="preserve">účast na minimálně 2 zakázkách, jejíchž plnění bylo obdobné oblasti </w:t>
      </w:r>
      <w:r w:rsidRPr="002867CF">
        <w:rPr>
          <w:rFonts w:cs="Arial"/>
          <w:iCs/>
          <w:sz w:val="20"/>
          <w:szCs w:val="20"/>
        </w:rPr>
        <w:t>„Výroba zařízení a komponentů“</w:t>
      </w:r>
      <w:r w:rsidRPr="002867CF">
        <w:rPr>
          <w:rFonts w:cs="Arial"/>
          <w:sz w:val="20"/>
          <w:szCs w:val="20"/>
        </w:rPr>
        <w:t>, a to v oblasti energetiky, výstavby kotlů první třídy či nebo příbuzné průmyslové výroby</w:t>
      </w:r>
      <w:r w:rsidR="00300E5A" w:rsidRPr="002867CF">
        <w:rPr>
          <w:rFonts w:cs="Arial"/>
          <w:sz w:val="20"/>
          <w:szCs w:val="20"/>
        </w:rPr>
        <w:t>;</w:t>
      </w:r>
    </w:p>
    <w:p w14:paraId="36B40E40" w14:textId="375A32D8"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300E5A" w:rsidRPr="002867CF">
        <w:rPr>
          <w:rFonts w:cs="Arial"/>
          <w:sz w:val="20"/>
          <w:szCs w:val="20"/>
          <w:u w:val="single"/>
        </w:rPr>
        <w:t xml:space="preserve">plnění </w:t>
      </w:r>
      <w:r w:rsidRPr="002867CF">
        <w:rPr>
          <w:rFonts w:cs="Arial"/>
          <w:iCs/>
          <w:sz w:val="20"/>
          <w:szCs w:val="20"/>
          <w:u w:val="single"/>
        </w:rPr>
        <w:t>„Montáž – stavba a technologie“</w:t>
      </w:r>
      <w:r w:rsidRPr="002867CF">
        <w:rPr>
          <w:rFonts w:cs="Arial"/>
          <w:iCs/>
          <w:sz w:val="20"/>
          <w:szCs w:val="20"/>
        </w:rPr>
        <w:t xml:space="preserve"> je dodavatel povinen doložit tato osvědčení o vzdělání </w:t>
      </w:r>
      <w:r w:rsidR="0080681D" w:rsidRPr="002867CF">
        <w:rPr>
          <w:rFonts w:cs="Arial"/>
          <w:iCs/>
          <w:sz w:val="20"/>
          <w:szCs w:val="20"/>
        </w:rPr>
        <w:t>a</w:t>
      </w:r>
      <w:r w:rsidRPr="002867CF">
        <w:rPr>
          <w:rFonts w:cs="Arial"/>
          <w:iCs/>
          <w:sz w:val="20"/>
          <w:szCs w:val="20"/>
        </w:rPr>
        <w:t xml:space="preserve"> odborné kvalifikaci nejméně 2</w:t>
      </w:r>
      <w:r w:rsidRPr="002867CF">
        <w:rPr>
          <w:rFonts w:cs="Arial"/>
          <w:sz w:val="20"/>
          <w:szCs w:val="20"/>
        </w:rPr>
        <w:t xml:space="preserve"> </w:t>
      </w:r>
      <w:r w:rsidRPr="002867CF">
        <w:rPr>
          <w:rFonts w:cs="Arial"/>
          <w:iCs/>
          <w:sz w:val="20"/>
          <w:szCs w:val="20"/>
        </w:rPr>
        <w:t xml:space="preserve">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34937375" w14:textId="4F8C32D9"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nebo středoškolské vzdělání technického směru</w:t>
      </w:r>
      <w:r w:rsidR="00300E5A" w:rsidRPr="002867CF">
        <w:rPr>
          <w:rFonts w:cs="Arial"/>
          <w:sz w:val="20"/>
          <w:szCs w:val="20"/>
        </w:rPr>
        <w:t>;</w:t>
      </w:r>
    </w:p>
    <w:p w14:paraId="17C130EA" w14:textId="0A2B1A8A"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Pr="002867CF">
        <w:rPr>
          <w:rFonts w:cs="Arial"/>
          <w:sz w:val="20"/>
          <w:szCs w:val="20"/>
        </w:rPr>
        <w:t xml:space="preserve">praxi v oblasti okruhu služby </w:t>
      </w:r>
      <w:r w:rsidRPr="002867CF">
        <w:rPr>
          <w:rFonts w:cs="Arial"/>
          <w:iCs/>
          <w:sz w:val="20"/>
          <w:szCs w:val="20"/>
        </w:rPr>
        <w:t>„Montáž – stavba a technologie“</w:t>
      </w:r>
      <w:r w:rsidR="00300E5A" w:rsidRPr="002867CF">
        <w:rPr>
          <w:rFonts w:cs="Arial"/>
          <w:iCs/>
          <w:sz w:val="20"/>
          <w:szCs w:val="20"/>
        </w:rPr>
        <w:t>; a</w:t>
      </w:r>
    </w:p>
    <w:p w14:paraId="697E3994" w14:textId="77777777"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 xml:space="preserve">účast na minimálně 2 zakázkách, jejíchž plnění bylo obdobné oblasti </w:t>
      </w:r>
      <w:r w:rsidRPr="002867CF">
        <w:rPr>
          <w:rFonts w:cs="Arial"/>
          <w:iCs/>
          <w:sz w:val="20"/>
          <w:szCs w:val="20"/>
        </w:rPr>
        <w:t>„Montáž – stavba a technologie“</w:t>
      </w:r>
      <w:r w:rsidRPr="002867CF">
        <w:rPr>
          <w:rFonts w:cs="Arial"/>
          <w:sz w:val="20"/>
          <w:szCs w:val="20"/>
        </w:rPr>
        <w:t>, a to v oblasti energetiky nebo průmyslové výroby;</w:t>
      </w:r>
    </w:p>
    <w:p w14:paraId="2A73C1ED" w14:textId="7E03EC20"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300E5A" w:rsidRPr="002867CF">
        <w:rPr>
          <w:rFonts w:cs="Arial"/>
          <w:sz w:val="20"/>
          <w:szCs w:val="20"/>
          <w:u w:val="single"/>
        </w:rPr>
        <w:t xml:space="preserve">plnění </w:t>
      </w:r>
      <w:r w:rsidRPr="002867CF">
        <w:rPr>
          <w:rFonts w:cs="Arial"/>
          <w:sz w:val="20"/>
          <w:szCs w:val="20"/>
          <w:u w:val="single"/>
        </w:rPr>
        <w:t>„Uvádění zařízení do provozu“</w:t>
      </w:r>
      <w:r w:rsidRPr="002867CF">
        <w:rPr>
          <w:rFonts w:cs="Arial"/>
          <w:iCs/>
          <w:sz w:val="20"/>
          <w:szCs w:val="20"/>
        </w:rPr>
        <w:t xml:space="preserve"> je dodavatel povinen doložit tato osvědčení o vzdělání </w:t>
      </w:r>
      <w:r w:rsidR="0080681D" w:rsidRPr="002867CF">
        <w:rPr>
          <w:rFonts w:cs="Arial"/>
          <w:iCs/>
          <w:sz w:val="20"/>
          <w:szCs w:val="20"/>
        </w:rPr>
        <w:t>a</w:t>
      </w:r>
      <w:r w:rsidRPr="002867CF">
        <w:rPr>
          <w:rFonts w:cs="Arial"/>
          <w:iCs/>
          <w:sz w:val="20"/>
          <w:szCs w:val="20"/>
        </w:rPr>
        <w:t xml:space="preserve"> odborné kvalifikaci nejméně 2 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35E36ECD" w14:textId="558C8568"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nebo středoškolské vzdělání technického směru</w:t>
      </w:r>
      <w:r w:rsidR="00300E5A" w:rsidRPr="002867CF">
        <w:rPr>
          <w:rFonts w:cs="Arial"/>
          <w:sz w:val="20"/>
          <w:szCs w:val="20"/>
        </w:rPr>
        <w:t>;</w:t>
      </w:r>
    </w:p>
    <w:p w14:paraId="711E6FCF" w14:textId="77867A30" w:rsidR="00630BC7" w:rsidRPr="002867CF" w:rsidRDefault="000227AB"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00630BC7" w:rsidRPr="002867CF">
        <w:rPr>
          <w:rFonts w:cs="Arial"/>
          <w:sz w:val="20"/>
          <w:szCs w:val="20"/>
        </w:rPr>
        <w:t xml:space="preserve">praxi v oblasti </w:t>
      </w:r>
      <w:r w:rsidR="00630BC7" w:rsidRPr="002867CF">
        <w:rPr>
          <w:rFonts w:cs="Arial"/>
          <w:iCs/>
          <w:sz w:val="20"/>
          <w:szCs w:val="20"/>
        </w:rPr>
        <w:t>„</w:t>
      </w:r>
      <w:r w:rsidR="00CA42C0" w:rsidRPr="002867CF">
        <w:rPr>
          <w:rFonts w:cs="Arial"/>
          <w:sz w:val="20"/>
          <w:szCs w:val="20"/>
        </w:rPr>
        <w:t>U</w:t>
      </w:r>
      <w:r w:rsidR="00630BC7" w:rsidRPr="002867CF">
        <w:rPr>
          <w:rFonts w:cs="Arial"/>
          <w:sz w:val="20"/>
          <w:szCs w:val="20"/>
        </w:rPr>
        <w:t>vádění zařízení do provozu</w:t>
      </w:r>
      <w:r w:rsidR="00630BC7" w:rsidRPr="002867CF">
        <w:rPr>
          <w:rFonts w:cs="Arial"/>
          <w:iCs/>
          <w:sz w:val="20"/>
          <w:szCs w:val="20"/>
        </w:rPr>
        <w:t>“</w:t>
      </w:r>
      <w:r w:rsidR="00300E5A" w:rsidRPr="002867CF">
        <w:rPr>
          <w:rFonts w:cs="Arial"/>
          <w:iCs/>
          <w:sz w:val="20"/>
          <w:szCs w:val="20"/>
        </w:rPr>
        <w:t>; a</w:t>
      </w:r>
    </w:p>
    <w:p w14:paraId="43234BA3" w14:textId="7D0A794C"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účast na minimálně 2 zakázkách, jejíchž plnění bylo obdobné oblasti „</w:t>
      </w:r>
      <w:r w:rsidR="00D80AB3" w:rsidRPr="002867CF">
        <w:rPr>
          <w:rFonts w:cs="Arial"/>
          <w:sz w:val="20"/>
          <w:szCs w:val="20"/>
        </w:rPr>
        <w:t>U</w:t>
      </w:r>
      <w:r w:rsidRPr="002867CF">
        <w:rPr>
          <w:rFonts w:cs="Arial"/>
          <w:sz w:val="20"/>
          <w:szCs w:val="20"/>
        </w:rPr>
        <w:t>vádění zařízení do provozu</w:t>
      </w:r>
      <w:r w:rsidRPr="002867CF">
        <w:rPr>
          <w:rFonts w:cs="Arial"/>
          <w:iCs/>
          <w:sz w:val="20"/>
          <w:szCs w:val="20"/>
        </w:rPr>
        <w:t>“</w:t>
      </w:r>
      <w:r w:rsidRPr="002867CF">
        <w:rPr>
          <w:rFonts w:cs="Arial"/>
          <w:sz w:val="20"/>
          <w:szCs w:val="20"/>
        </w:rPr>
        <w:t>, a to v oblasti energetiky, výstavby kotlů první třídy či příbuzné průmyslové výroby</w:t>
      </w:r>
      <w:r w:rsidR="00300E5A" w:rsidRPr="002867CF">
        <w:rPr>
          <w:rFonts w:cs="Arial"/>
          <w:sz w:val="20"/>
          <w:szCs w:val="20"/>
        </w:rPr>
        <w:t>; a</w:t>
      </w:r>
    </w:p>
    <w:p w14:paraId="36CF063B" w14:textId="15DC4E2D" w:rsidR="00EF152F" w:rsidRPr="002867CF" w:rsidRDefault="00EF152F"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300E5A" w:rsidRPr="002867CF">
        <w:rPr>
          <w:rFonts w:cs="Arial"/>
          <w:sz w:val="20"/>
          <w:szCs w:val="20"/>
          <w:u w:val="single"/>
        </w:rPr>
        <w:t xml:space="preserve">plnění </w:t>
      </w:r>
      <w:r w:rsidRPr="002867CF">
        <w:rPr>
          <w:rFonts w:cs="Arial"/>
          <w:sz w:val="20"/>
          <w:szCs w:val="20"/>
          <w:u w:val="single"/>
        </w:rPr>
        <w:t>„Řídící systémy, měření a regulace“</w:t>
      </w:r>
      <w:r w:rsidRPr="002867CF">
        <w:rPr>
          <w:rFonts w:cs="Arial"/>
          <w:iCs/>
          <w:sz w:val="20"/>
          <w:szCs w:val="20"/>
        </w:rPr>
        <w:t xml:space="preserve"> je dodavatel povinen doložit tato osvědčení o vzdělání </w:t>
      </w:r>
      <w:r w:rsidR="0080681D" w:rsidRPr="002867CF">
        <w:rPr>
          <w:rFonts w:cs="Arial"/>
          <w:iCs/>
          <w:sz w:val="20"/>
          <w:szCs w:val="20"/>
        </w:rPr>
        <w:t>a</w:t>
      </w:r>
      <w:r w:rsidRPr="002867CF">
        <w:rPr>
          <w:rFonts w:cs="Arial"/>
          <w:iCs/>
          <w:sz w:val="20"/>
          <w:szCs w:val="20"/>
        </w:rPr>
        <w:t xml:space="preserve"> odborné kvalifikaci nejméně 2 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3F2ECD24" w14:textId="0AE6CE09" w:rsidR="00EF152F" w:rsidRPr="002867CF" w:rsidRDefault="00EF152F"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nebo středoškolské vzdělání technického směru</w:t>
      </w:r>
      <w:r w:rsidR="00300E5A" w:rsidRPr="002867CF">
        <w:rPr>
          <w:rFonts w:cs="Arial"/>
          <w:sz w:val="20"/>
          <w:szCs w:val="20"/>
        </w:rPr>
        <w:t>;</w:t>
      </w:r>
    </w:p>
    <w:p w14:paraId="0180B167" w14:textId="3FAFC7AD" w:rsidR="00EF152F" w:rsidRPr="002867CF" w:rsidRDefault="00EF152F"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tříletou praxi v oblasti </w:t>
      </w:r>
      <w:r w:rsidRPr="002867CF">
        <w:rPr>
          <w:rFonts w:cs="Arial"/>
          <w:iCs/>
          <w:sz w:val="20"/>
          <w:szCs w:val="20"/>
        </w:rPr>
        <w:t>„</w:t>
      </w:r>
      <w:r w:rsidR="00CA42C0" w:rsidRPr="002867CF">
        <w:rPr>
          <w:rFonts w:cs="Arial"/>
          <w:sz w:val="20"/>
          <w:szCs w:val="20"/>
        </w:rPr>
        <w:t xml:space="preserve">Řídící systémy, měření a regulace </w:t>
      </w:r>
      <w:r w:rsidRPr="002867CF">
        <w:rPr>
          <w:rFonts w:cs="Arial"/>
          <w:iCs/>
          <w:sz w:val="20"/>
          <w:szCs w:val="20"/>
        </w:rPr>
        <w:t>“</w:t>
      </w:r>
      <w:r w:rsidR="00300E5A" w:rsidRPr="002867CF">
        <w:rPr>
          <w:rFonts w:cs="Arial"/>
          <w:iCs/>
          <w:sz w:val="20"/>
          <w:szCs w:val="20"/>
        </w:rPr>
        <w:t>; a</w:t>
      </w:r>
    </w:p>
    <w:p w14:paraId="41226F4B" w14:textId="6579D16A" w:rsidR="00EF152F" w:rsidRPr="002867CF" w:rsidRDefault="00EF152F"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účast na minimálně 2 zakázkách, jejíchž plnění bylo obdobné oblasti „</w:t>
      </w:r>
      <w:r w:rsidR="007B3DFE" w:rsidRPr="002867CF">
        <w:rPr>
          <w:rFonts w:cs="Arial"/>
          <w:sz w:val="20"/>
          <w:szCs w:val="20"/>
        </w:rPr>
        <w:t>Řídící systémy, měření a regulace</w:t>
      </w:r>
      <w:r w:rsidRPr="002867CF">
        <w:rPr>
          <w:rFonts w:cs="Arial"/>
          <w:iCs/>
          <w:sz w:val="20"/>
          <w:szCs w:val="20"/>
        </w:rPr>
        <w:t>“</w:t>
      </w:r>
      <w:r w:rsidRPr="002867CF">
        <w:rPr>
          <w:rFonts w:cs="Arial"/>
          <w:sz w:val="20"/>
          <w:szCs w:val="20"/>
        </w:rPr>
        <w:t>, a to v oblasti energetiky, výstavby kotlů první třídy či příbuzné průmyslové výroby.</w:t>
      </w:r>
    </w:p>
    <w:p w14:paraId="3C6C2767" w14:textId="17B32ABA" w:rsidR="005C2060" w:rsidRDefault="00300E5A" w:rsidP="00463180">
      <w:pPr>
        <w:pStyle w:val="ListParagraph"/>
        <w:spacing w:after="120" w:line="280" w:lineRule="atLeast"/>
        <w:ind w:left="360"/>
        <w:contextualSpacing w:val="0"/>
        <w:jc w:val="both"/>
        <w:rPr>
          <w:rFonts w:cs="Arial"/>
          <w:sz w:val="20"/>
          <w:szCs w:val="20"/>
        </w:rPr>
      </w:pPr>
      <w:r w:rsidRPr="002867CF">
        <w:rPr>
          <w:rFonts w:cs="Arial"/>
          <w:sz w:val="20"/>
          <w:szCs w:val="20"/>
        </w:rPr>
        <w:t>Jednotlivé výše uvedené oblasti plněn</w:t>
      </w:r>
      <w:r w:rsidR="00444EA5" w:rsidRPr="002867CF">
        <w:rPr>
          <w:rFonts w:cs="Arial"/>
          <w:sz w:val="20"/>
          <w:szCs w:val="20"/>
        </w:rPr>
        <w:t>í</w:t>
      </w:r>
      <w:r w:rsidRPr="002867CF">
        <w:rPr>
          <w:rFonts w:cs="Arial"/>
          <w:sz w:val="20"/>
          <w:szCs w:val="20"/>
        </w:rPr>
        <w:t xml:space="preserve"> veřejné zakázky</w:t>
      </w:r>
      <w:r w:rsidR="003E0D9C" w:rsidRPr="002867CF">
        <w:rPr>
          <w:rFonts w:cs="Arial"/>
          <w:sz w:val="20"/>
          <w:szCs w:val="20"/>
        </w:rPr>
        <w:t xml:space="preserve"> jsou blíže specifikovány v </w:t>
      </w:r>
      <w:r w:rsidR="003E0D9C" w:rsidRPr="002867CF">
        <w:rPr>
          <w:rFonts w:cs="Arial"/>
          <w:sz w:val="20"/>
          <w:szCs w:val="20"/>
          <w:u w:val="single"/>
        </w:rPr>
        <w:t xml:space="preserve">příloze </w:t>
      </w:r>
      <w:r w:rsidR="00463180" w:rsidRPr="002867CF">
        <w:rPr>
          <w:rFonts w:cs="Arial"/>
          <w:sz w:val="20"/>
          <w:szCs w:val="20"/>
          <w:u w:val="single"/>
        </w:rPr>
        <w:fldChar w:fldCharType="begin"/>
      </w:r>
      <w:r w:rsidR="00463180" w:rsidRPr="002867CF">
        <w:rPr>
          <w:rFonts w:cs="Arial"/>
          <w:sz w:val="20"/>
          <w:szCs w:val="20"/>
          <w:u w:val="single"/>
        </w:rPr>
        <w:instrText xml:space="preserve"> REF _Ref147774560 \r \h </w:instrText>
      </w:r>
      <w:r w:rsidR="004638D8" w:rsidRPr="002867CF">
        <w:rPr>
          <w:rFonts w:cs="Arial"/>
          <w:sz w:val="20"/>
          <w:szCs w:val="20"/>
          <w:u w:val="single"/>
        </w:rPr>
        <w:instrText xml:space="preserve"> \* MERGEFORMAT </w:instrText>
      </w:r>
      <w:r w:rsidR="00463180" w:rsidRPr="002867CF">
        <w:rPr>
          <w:rFonts w:cs="Arial"/>
          <w:sz w:val="20"/>
          <w:szCs w:val="20"/>
          <w:u w:val="single"/>
        </w:rPr>
      </w:r>
      <w:r w:rsidR="00463180"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I</w:t>
      </w:r>
      <w:r w:rsidR="00463180" w:rsidRPr="002867CF">
        <w:rPr>
          <w:rFonts w:cs="Arial"/>
          <w:sz w:val="20"/>
          <w:szCs w:val="20"/>
          <w:u w:val="single"/>
        </w:rPr>
        <w:fldChar w:fldCharType="end"/>
      </w:r>
      <w:r w:rsidR="00463180" w:rsidRPr="002867CF">
        <w:rPr>
          <w:rFonts w:cs="Arial"/>
          <w:sz w:val="20"/>
          <w:szCs w:val="20"/>
        </w:rPr>
        <w:t xml:space="preserve"> </w:t>
      </w:r>
      <w:r w:rsidR="003E0D9C" w:rsidRPr="002867CF">
        <w:rPr>
          <w:rFonts w:cs="Arial"/>
          <w:sz w:val="20"/>
          <w:szCs w:val="20"/>
        </w:rPr>
        <w:t>zadávací dokumentace.</w:t>
      </w:r>
    </w:p>
    <w:p w14:paraId="30532F5F" w14:textId="39EF5521" w:rsidR="00690F46" w:rsidRPr="002867CF" w:rsidRDefault="00690F46" w:rsidP="00463180">
      <w:pPr>
        <w:pStyle w:val="ListParagraph"/>
        <w:spacing w:after="120" w:line="280" w:lineRule="atLeast"/>
        <w:ind w:left="360"/>
        <w:contextualSpacing w:val="0"/>
        <w:jc w:val="both"/>
        <w:rPr>
          <w:rFonts w:cs="Arial"/>
          <w:sz w:val="20"/>
          <w:szCs w:val="20"/>
        </w:rPr>
      </w:pPr>
      <w:r w:rsidRPr="002867CF">
        <w:rPr>
          <w:rFonts w:cs="Arial"/>
          <w:sz w:val="20"/>
          <w:szCs w:val="20"/>
        </w:rPr>
        <w:t>V seznamu techniků</w:t>
      </w:r>
      <w:r w:rsidR="003E3469">
        <w:rPr>
          <w:rFonts w:cs="Arial"/>
          <w:sz w:val="20"/>
          <w:szCs w:val="20"/>
        </w:rPr>
        <w:t xml:space="preserve">, jehož vzor </w:t>
      </w:r>
      <w:proofErr w:type="gramStart"/>
      <w:r w:rsidR="003E3469">
        <w:rPr>
          <w:rFonts w:cs="Arial"/>
          <w:sz w:val="20"/>
          <w:szCs w:val="20"/>
        </w:rPr>
        <w:t>tvoří</w:t>
      </w:r>
      <w:proofErr w:type="gramEnd"/>
      <w:r w:rsidR="003E3469">
        <w:rPr>
          <w:rFonts w:cs="Arial"/>
          <w:sz w:val="20"/>
          <w:szCs w:val="20"/>
        </w:rPr>
        <w:t xml:space="preserve"> přílohu č.</w:t>
      </w:r>
      <w:r w:rsidR="00D403C8">
        <w:rPr>
          <w:rFonts w:cs="Arial"/>
          <w:sz w:val="20"/>
          <w:szCs w:val="20"/>
        </w:rPr>
        <w:t> </w:t>
      </w:r>
      <w:r w:rsidR="003E3469">
        <w:rPr>
          <w:rFonts w:cs="Arial"/>
          <w:sz w:val="20"/>
          <w:szCs w:val="20"/>
        </w:rPr>
        <w:t xml:space="preserve">5 návrhu smlouvy o dílo, jehož </w:t>
      </w:r>
      <w:r w:rsidR="00D403C8">
        <w:rPr>
          <w:rFonts w:cs="Arial"/>
          <w:sz w:val="20"/>
          <w:szCs w:val="20"/>
        </w:rPr>
        <w:t xml:space="preserve">závazný text tvoří </w:t>
      </w:r>
      <w:r w:rsidR="003E3469" w:rsidRPr="003E3469">
        <w:rPr>
          <w:rFonts w:cs="Arial"/>
          <w:sz w:val="20"/>
          <w:szCs w:val="20"/>
          <w:u w:val="single"/>
        </w:rPr>
        <w:t xml:space="preserve">přílohu </w:t>
      </w:r>
      <w:r w:rsidR="003E3469" w:rsidRPr="003E3469">
        <w:rPr>
          <w:rFonts w:cs="Arial"/>
          <w:sz w:val="20"/>
          <w:szCs w:val="20"/>
          <w:u w:val="single"/>
        </w:rPr>
        <w:fldChar w:fldCharType="begin"/>
      </w:r>
      <w:r w:rsidR="003E3469" w:rsidRPr="003E3469">
        <w:rPr>
          <w:rFonts w:cs="Arial"/>
          <w:sz w:val="20"/>
          <w:szCs w:val="20"/>
          <w:u w:val="single"/>
        </w:rPr>
        <w:instrText xml:space="preserve"> REF _Ref136585810 \r \h </w:instrText>
      </w:r>
      <w:r w:rsidR="003E3469">
        <w:rPr>
          <w:rFonts w:cs="Arial"/>
          <w:sz w:val="20"/>
          <w:szCs w:val="20"/>
          <w:u w:val="single"/>
        </w:rPr>
        <w:instrText xml:space="preserve"> \* MERGEFORMAT </w:instrText>
      </w:r>
      <w:r w:rsidR="003E3469" w:rsidRPr="003E3469">
        <w:rPr>
          <w:rFonts w:cs="Arial"/>
          <w:sz w:val="20"/>
          <w:szCs w:val="20"/>
          <w:u w:val="single"/>
        </w:rPr>
      </w:r>
      <w:r w:rsidR="003E3469" w:rsidRPr="003E3469">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3E3469" w:rsidRPr="003E3469">
        <w:rPr>
          <w:rFonts w:cs="Arial"/>
          <w:sz w:val="20"/>
          <w:szCs w:val="20"/>
          <w:u w:val="single"/>
        </w:rPr>
        <w:fldChar w:fldCharType="end"/>
      </w:r>
      <w:r w:rsidR="003E3469">
        <w:rPr>
          <w:rFonts w:cs="Arial"/>
          <w:sz w:val="20"/>
          <w:szCs w:val="20"/>
        </w:rPr>
        <w:t xml:space="preserve"> zadávací dokumentace,</w:t>
      </w:r>
      <w:r w:rsidRPr="002867CF">
        <w:rPr>
          <w:rFonts w:cs="Arial"/>
          <w:sz w:val="20"/>
          <w:szCs w:val="20"/>
        </w:rPr>
        <w:t xml:space="preserve"> dodavatel dále zejména uvede titul, jméno a příjmení technika, nejvyšší dosažené vzdělání, vztah k dodavateli a oblast plnění veřejné zakázky zajišťované daným </w:t>
      </w:r>
      <w:r w:rsidRPr="002867CF">
        <w:rPr>
          <w:rFonts w:cs="Arial"/>
          <w:sz w:val="20"/>
          <w:szCs w:val="20"/>
        </w:rPr>
        <w:lastRenderedPageBreak/>
        <w:t>technikem</w:t>
      </w:r>
      <w:r w:rsidR="000D47B8" w:rsidRPr="002867CF">
        <w:rPr>
          <w:rFonts w:cs="Arial"/>
          <w:sz w:val="20"/>
          <w:szCs w:val="20"/>
        </w:rPr>
        <w:t xml:space="preserve"> </w:t>
      </w:r>
      <w:r w:rsidRPr="002867CF">
        <w:rPr>
          <w:rFonts w:cs="Arial"/>
          <w:sz w:val="20"/>
          <w:szCs w:val="20"/>
        </w:rPr>
        <w:t xml:space="preserve">(roli). K seznamu techniků dodavatel </w:t>
      </w:r>
      <w:proofErr w:type="gramStart"/>
      <w:r w:rsidRPr="002867CF">
        <w:rPr>
          <w:rFonts w:cs="Arial"/>
          <w:sz w:val="20"/>
          <w:szCs w:val="20"/>
        </w:rPr>
        <w:t>přiloží</w:t>
      </w:r>
      <w:proofErr w:type="gramEnd"/>
      <w:r w:rsidRPr="002867CF">
        <w:rPr>
          <w:rFonts w:cs="Arial"/>
          <w:sz w:val="20"/>
          <w:szCs w:val="20"/>
        </w:rPr>
        <w:t xml:space="preserve"> strukturované profesní životopisy osob uvedených v seznamu techniků.</w:t>
      </w:r>
    </w:p>
    <w:p w14:paraId="44BEC84C" w14:textId="087ABC01" w:rsidR="008214F7" w:rsidRPr="002867CF" w:rsidRDefault="00901DDB" w:rsidP="00463180">
      <w:pPr>
        <w:pStyle w:val="BodyText"/>
        <w:spacing w:line="280" w:lineRule="atLeast"/>
        <w:ind w:left="360"/>
        <w:jc w:val="both"/>
        <w:rPr>
          <w:rFonts w:ascii="Arial" w:hAnsi="Arial" w:cs="Arial"/>
          <w:b/>
          <w:bCs/>
          <w:sz w:val="20"/>
          <w:szCs w:val="20"/>
        </w:rPr>
      </w:pPr>
      <w:r w:rsidRPr="002867CF">
        <w:rPr>
          <w:rFonts w:ascii="Arial" w:hAnsi="Arial" w:cs="Arial"/>
          <w:b/>
          <w:bCs/>
          <w:sz w:val="20"/>
          <w:szCs w:val="20"/>
        </w:rPr>
        <w:t xml:space="preserve">Zadavatel výslovně požaduje, aby se </w:t>
      </w:r>
      <w:r w:rsidR="006E540E" w:rsidRPr="002867CF">
        <w:rPr>
          <w:rFonts w:ascii="Arial" w:hAnsi="Arial" w:cs="Arial"/>
          <w:b/>
          <w:bCs/>
          <w:sz w:val="20"/>
          <w:szCs w:val="20"/>
        </w:rPr>
        <w:t xml:space="preserve">osoby uvedené </w:t>
      </w:r>
      <w:r w:rsidRPr="002867CF">
        <w:rPr>
          <w:rFonts w:ascii="Arial" w:hAnsi="Arial" w:cs="Arial"/>
          <w:b/>
          <w:bCs/>
          <w:sz w:val="20"/>
          <w:szCs w:val="20"/>
        </w:rPr>
        <w:t xml:space="preserve">dodavatelem </w:t>
      </w:r>
      <w:r w:rsidR="006E540E" w:rsidRPr="002867CF">
        <w:rPr>
          <w:rFonts w:ascii="Arial" w:hAnsi="Arial" w:cs="Arial"/>
          <w:b/>
          <w:bCs/>
          <w:sz w:val="20"/>
          <w:szCs w:val="20"/>
        </w:rPr>
        <w:t>v seznamu techniků</w:t>
      </w:r>
      <w:r w:rsidRPr="002867CF">
        <w:rPr>
          <w:rFonts w:ascii="Arial" w:hAnsi="Arial" w:cs="Arial"/>
          <w:b/>
          <w:bCs/>
          <w:sz w:val="20"/>
          <w:szCs w:val="20"/>
        </w:rPr>
        <w:t xml:space="preserve"> </w:t>
      </w:r>
      <w:r w:rsidR="006E540E" w:rsidRPr="002867CF">
        <w:rPr>
          <w:rFonts w:ascii="Arial" w:hAnsi="Arial" w:cs="Arial"/>
          <w:b/>
          <w:bCs/>
          <w:sz w:val="20"/>
          <w:szCs w:val="20"/>
        </w:rPr>
        <w:t>(</w:t>
      </w:r>
      <w:r w:rsidRPr="002867CF">
        <w:rPr>
          <w:rFonts w:ascii="Arial" w:hAnsi="Arial" w:cs="Arial"/>
          <w:b/>
          <w:bCs/>
          <w:sz w:val="20"/>
          <w:szCs w:val="20"/>
        </w:rPr>
        <w:t>členové týmu</w:t>
      </w:r>
      <w:r w:rsidR="006E540E" w:rsidRPr="002867CF">
        <w:rPr>
          <w:rFonts w:ascii="Arial" w:hAnsi="Arial" w:cs="Arial"/>
          <w:b/>
          <w:bCs/>
          <w:sz w:val="20"/>
          <w:szCs w:val="20"/>
        </w:rPr>
        <w:t>)</w:t>
      </w:r>
      <w:r w:rsidRPr="002867CF">
        <w:rPr>
          <w:rFonts w:ascii="Arial" w:hAnsi="Arial" w:cs="Arial"/>
          <w:b/>
          <w:bCs/>
          <w:sz w:val="20"/>
          <w:szCs w:val="20"/>
        </w:rPr>
        <w:t xml:space="preserve"> podílel</w:t>
      </w:r>
      <w:r w:rsidR="005A35C1" w:rsidRPr="002867CF">
        <w:rPr>
          <w:rFonts w:ascii="Arial" w:hAnsi="Arial" w:cs="Arial"/>
          <w:b/>
          <w:bCs/>
          <w:sz w:val="20"/>
          <w:szCs w:val="20"/>
        </w:rPr>
        <w:t>y</w:t>
      </w:r>
      <w:r w:rsidRPr="002867CF">
        <w:rPr>
          <w:rFonts w:ascii="Arial" w:hAnsi="Arial" w:cs="Arial"/>
          <w:b/>
          <w:bCs/>
          <w:sz w:val="20"/>
          <w:szCs w:val="20"/>
        </w:rPr>
        <w:t xml:space="preserve"> na plnění </w:t>
      </w:r>
      <w:r w:rsidR="005A35C1" w:rsidRPr="002867CF">
        <w:rPr>
          <w:rFonts w:ascii="Arial" w:hAnsi="Arial" w:cs="Arial"/>
          <w:b/>
          <w:bCs/>
          <w:sz w:val="20"/>
          <w:szCs w:val="20"/>
        </w:rPr>
        <w:t>veřejné zakázky.</w:t>
      </w:r>
    </w:p>
    <w:p w14:paraId="67158874" w14:textId="3B4DAA7E" w:rsidR="0002578C" w:rsidRPr="002867CF" w:rsidRDefault="0002578C" w:rsidP="00463180">
      <w:pPr>
        <w:pStyle w:val="ListParagraph"/>
        <w:numPr>
          <w:ilvl w:val="0"/>
          <w:numId w:val="18"/>
        </w:numPr>
        <w:spacing w:after="120" w:line="280" w:lineRule="atLeast"/>
        <w:jc w:val="both"/>
        <w:rPr>
          <w:rFonts w:cs="Arial"/>
          <w:sz w:val="20"/>
          <w:szCs w:val="20"/>
        </w:rPr>
      </w:pPr>
      <w:r w:rsidRPr="002867CF">
        <w:rPr>
          <w:rFonts w:cs="Arial"/>
          <w:sz w:val="20"/>
          <w:szCs w:val="20"/>
        </w:rPr>
        <w:t>předložit ve smyslu §</w:t>
      </w:r>
      <w:r w:rsidR="00827063" w:rsidRPr="002867CF">
        <w:rPr>
          <w:rFonts w:cs="Arial"/>
          <w:sz w:val="20"/>
          <w:szCs w:val="20"/>
        </w:rPr>
        <w:t> </w:t>
      </w:r>
      <w:r w:rsidRPr="002867CF">
        <w:rPr>
          <w:rFonts w:cs="Arial"/>
          <w:sz w:val="20"/>
          <w:szCs w:val="20"/>
        </w:rPr>
        <w:t>79 odst.</w:t>
      </w:r>
      <w:r w:rsidR="00827063" w:rsidRPr="002867CF">
        <w:rPr>
          <w:rFonts w:cs="Arial"/>
          <w:sz w:val="20"/>
          <w:szCs w:val="20"/>
        </w:rPr>
        <w:t> </w:t>
      </w:r>
      <w:r w:rsidRPr="002867CF">
        <w:rPr>
          <w:rFonts w:cs="Arial"/>
          <w:sz w:val="20"/>
          <w:szCs w:val="20"/>
        </w:rPr>
        <w:t>2 písm.</w:t>
      </w:r>
      <w:r w:rsidR="00827063" w:rsidRPr="002867CF">
        <w:rPr>
          <w:rFonts w:cs="Arial"/>
          <w:sz w:val="20"/>
          <w:szCs w:val="20"/>
        </w:rPr>
        <w:t> </w:t>
      </w:r>
      <w:r w:rsidRPr="002867CF">
        <w:rPr>
          <w:rFonts w:cs="Arial"/>
          <w:sz w:val="20"/>
          <w:szCs w:val="20"/>
        </w:rPr>
        <w:t>e) ve spojení s § 80 odst.</w:t>
      </w:r>
      <w:r w:rsidR="00827063" w:rsidRPr="002867CF">
        <w:rPr>
          <w:rFonts w:cs="Arial"/>
          <w:sz w:val="20"/>
          <w:szCs w:val="20"/>
        </w:rPr>
        <w:t> </w:t>
      </w:r>
      <w:r w:rsidRPr="002867CF">
        <w:rPr>
          <w:rFonts w:cs="Arial"/>
          <w:sz w:val="20"/>
          <w:szCs w:val="20"/>
        </w:rPr>
        <w:t xml:space="preserve">1 Zákona </w:t>
      </w:r>
      <w:r w:rsidRPr="002867CF">
        <w:rPr>
          <w:rFonts w:cs="Arial"/>
          <w:sz w:val="20"/>
          <w:szCs w:val="20"/>
          <w:u w:val="single"/>
        </w:rPr>
        <w:t>certifikát systému řízení jakosti</w:t>
      </w:r>
      <w:r w:rsidRPr="002867CF">
        <w:rPr>
          <w:rFonts w:cs="Arial"/>
          <w:sz w:val="20"/>
          <w:szCs w:val="20"/>
        </w:rPr>
        <w:t xml:space="preserve"> vydaný podle českých technických norem řady ČSN EN ISO </w:t>
      </w:r>
      <w:r w:rsidR="00E971F4" w:rsidRPr="002867CF">
        <w:rPr>
          <w:rFonts w:cs="Arial"/>
          <w:sz w:val="20"/>
          <w:szCs w:val="20"/>
        </w:rPr>
        <w:t xml:space="preserve">9001 </w:t>
      </w:r>
      <w:r w:rsidRPr="002867CF">
        <w:rPr>
          <w:rFonts w:cs="Arial"/>
          <w:sz w:val="20"/>
          <w:szCs w:val="20"/>
        </w:rPr>
        <w:t>za účelem prokázání opatření dodavatele k zajištění kvality.</w:t>
      </w:r>
    </w:p>
    <w:p w14:paraId="678B2AEF" w14:textId="20079146" w:rsidR="0002578C" w:rsidRPr="002867CF" w:rsidRDefault="0002578C" w:rsidP="00463180">
      <w:pPr>
        <w:pStyle w:val="BodyText"/>
        <w:spacing w:line="280" w:lineRule="atLeast"/>
        <w:ind w:left="360"/>
        <w:jc w:val="both"/>
        <w:rPr>
          <w:rFonts w:ascii="Arial" w:hAnsi="Arial" w:cs="Arial"/>
          <w:sz w:val="20"/>
          <w:szCs w:val="20"/>
        </w:rPr>
      </w:pPr>
      <w:r w:rsidRPr="002867CF">
        <w:rPr>
          <w:rFonts w:ascii="Arial" w:hAnsi="Arial" w:cs="Arial"/>
          <w:sz w:val="20"/>
          <w:szCs w:val="20"/>
        </w:rPr>
        <w:t>Jestliže dodavatel není z důvodů, které mu nelze přičítat, schopen předložit požadovaný certifikát, je oprávněn předložit jiný rovnocenný doklad dle §</w:t>
      </w:r>
      <w:r w:rsidR="00827063" w:rsidRPr="002867CF">
        <w:rPr>
          <w:rFonts w:ascii="Arial" w:hAnsi="Arial" w:cs="Arial"/>
          <w:sz w:val="20"/>
          <w:szCs w:val="20"/>
        </w:rPr>
        <w:t> </w:t>
      </w:r>
      <w:r w:rsidRPr="002867CF">
        <w:rPr>
          <w:rFonts w:ascii="Arial" w:hAnsi="Arial" w:cs="Arial"/>
          <w:sz w:val="20"/>
          <w:szCs w:val="20"/>
        </w:rPr>
        <w:t>45 Zákona. V takovém případě je dodavatel povinen uvést i důvody, na základě</w:t>
      </w:r>
      <w:r w:rsidR="001D00C3" w:rsidRPr="002867CF">
        <w:rPr>
          <w:rFonts w:ascii="Arial" w:hAnsi="Arial" w:cs="Arial"/>
          <w:sz w:val="20"/>
          <w:szCs w:val="20"/>
        </w:rPr>
        <w:t>,</w:t>
      </w:r>
      <w:r w:rsidRPr="002867CF">
        <w:rPr>
          <w:rFonts w:ascii="Arial" w:hAnsi="Arial" w:cs="Arial"/>
          <w:sz w:val="20"/>
          <w:szCs w:val="20"/>
        </w:rPr>
        <w:t xml:space="preserve"> kterých není předložení zadavatelem požadovaného certifikátu možné.</w:t>
      </w:r>
    </w:p>
    <w:p w14:paraId="1EB719A9" w14:textId="5630A1E8" w:rsidR="009B008D" w:rsidRPr="002867CF" w:rsidRDefault="009B008D" w:rsidP="00463180">
      <w:pPr>
        <w:pStyle w:val="ListParagraph"/>
        <w:numPr>
          <w:ilvl w:val="0"/>
          <w:numId w:val="18"/>
        </w:numPr>
        <w:spacing w:after="120" w:line="280" w:lineRule="atLeast"/>
        <w:jc w:val="both"/>
        <w:rPr>
          <w:rFonts w:cs="Arial"/>
          <w:sz w:val="20"/>
          <w:szCs w:val="20"/>
        </w:rPr>
      </w:pPr>
      <w:r w:rsidRPr="002867CF">
        <w:rPr>
          <w:rFonts w:cs="Arial"/>
          <w:sz w:val="20"/>
          <w:szCs w:val="20"/>
        </w:rPr>
        <w:t>předložit ve smyslu §</w:t>
      </w:r>
      <w:r w:rsidR="00827063" w:rsidRPr="002867CF">
        <w:rPr>
          <w:rFonts w:cs="Arial"/>
          <w:sz w:val="20"/>
          <w:szCs w:val="20"/>
        </w:rPr>
        <w:t> </w:t>
      </w:r>
      <w:r w:rsidRPr="002867CF">
        <w:rPr>
          <w:rFonts w:cs="Arial"/>
          <w:sz w:val="20"/>
          <w:szCs w:val="20"/>
        </w:rPr>
        <w:t>79 odst.</w:t>
      </w:r>
      <w:r w:rsidR="00827063" w:rsidRPr="002867CF">
        <w:rPr>
          <w:rFonts w:cs="Arial"/>
          <w:sz w:val="20"/>
          <w:szCs w:val="20"/>
        </w:rPr>
        <w:t> </w:t>
      </w:r>
      <w:r w:rsidRPr="002867CF">
        <w:rPr>
          <w:rFonts w:cs="Arial"/>
          <w:sz w:val="20"/>
          <w:szCs w:val="20"/>
        </w:rPr>
        <w:t>2 písm.</w:t>
      </w:r>
      <w:r w:rsidR="00827063" w:rsidRPr="002867CF">
        <w:rPr>
          <w:rFonts w:cs="Arial"/>
          <w:sz w:val="20"/>
          <w:szCs w:val="20"/>
        </w:rPr>
        <w:t> </w:t>
      </w:r>
      <w:r w:rsidRPr="002867CF">
        <w:rPr>
          <w:rFonts w:cs="Arial"/>
          <w:sz w:val="20"/>
          <w:szCs w:val="20"/>
        </w:rPr>
        <w:t xml:space="preserve">h) ve spojení s § 80 odst. 2 Zákona </w:t>
      </w:r>
      <w:r w:rsidRPr="002867CF">
        <w:rPr>
          <w:rFonts w:cs="Arial"/>
          <w:sz w:val="20"/>
          <w:szCs w:val="20"/>
          <w:u w:val="single"/>
        </w:rPr>
        <w:t>certifikát systému environmentálního managementu (</w:t>
      </w:r>
      <w:r w:rsidR="00B23A78" w:rsidRPr="002867CF">
        <w:rPr>
          <w:rFonts w:cs="Arial"/>
          <w:sz w:val="20"/>
          <w:szCs w:val="20"/>
          <w:u w:val="single"/>
        </w:rPr>
        <w:t>řízení</w:t>
      </w:r>
      <w:r w:rsidRPr="002867CF">
        <w:rPr>
          <w:rFonts w:cs="Arial"/>
          <w:sz w:val="20"/>
          <w:szCs w:val="20"/>
          <w:u w:val="single"/>
        </w:rPr>
        <w:t>)</w:t>
      </w:r>
      <w:r w:rsidRPr="002867CF">
        <w:rPr>
          <w:rFonts w:cs="Arial"/>
          <w:sz w:val="20"/>
          <w:szCs w:val="20"/>
        </w:rPr>
        <w:t xml:space="preserve"> ISO 14001 za účelem prokázání </w:t>
      </w:r>
      <w:r w:rsidR="00B23A78" w:rsidRPr="002867CF">
        <w:rPr>
          <w:rFonts w:cs="Arial"/>
          <w:color w:val="000000"/>
          <w:sz w:val="20"/>
          <w:szCs w:val="20"/>
          <w:shd w:val="clear" w:color="auto" w:fill="FFFFFF"/>
        </w:rPr>
        <w:t>opatření v oblasti řízení z hlediska ochrany životního prostředí</w:t>
      </w:r>
      <w:r w:rsidRPr="002867CF">
        <w:rPr>
          <w:rFonts w:cs="Arial"/>
          <w:sz w:val="20"/>
          <w:szCs w:val="20"/>
        </w:rPr>
        <w:t>.</w:t>
      </w:r>
    </w:p>
    <w:p w14:paraId="74FCBBA2" w14:textId="699BCE2D" w:rsidR="009B008D" w:rsidRPr="002867CF" w:rsidRDefault="009B008D" w:rsidP="00463180">
      <w:pPr>
        <w:pStyle w:val="BodyText"/>
        <w:spacing w:line="280" w:lineRule="atLeast"/>
        <w:ind w:left="360"/>
        <w:jc w:val="both"/>
        <w:rPr>
          <w:rFonts w:ascii="Arial" w:hAnsi="Arial" w:cs="Arial"/>
          <w:sz w:val="20"/>
          <w:szCs w:val="20"/>
        </w:rPr>
      </w:pPr>
      <w:r w:rsidRPr="002867CF">
        <w:rPr>
          <w:rFonts w:ascii="Arial" w:hAnsi="Arial" w:cs="Arial"/>
          <w:sz w:val="20"/>
          <w:szCs w:val="20"/>
        </w:rPr>
        <w:t>Jestliže dodavatel není z důvodů, které mu nelze přičítat, schopen předložit požadovaný certifikát, je oprávněn předložit jiný rovnocenný doklad dle §</w:t>
      </w:r>
      <w:r w:rsidR="00827063" w:rsidRPr="002867CF">
        <w:rPr>
          <w:rFonts w:ascii="Arial" w:hAnsi="Arial" w:cs="Arial"/>
          <w:sz w:val="20"/>
          <w:szCs w:val="20"/>
        </w:rPr>
        <w:t> </w:t>
      </w:r>
      <w:r w:rsidRPr="002867CF">
        <w:rPr>
          <w:rFonts w:ascii="Arial" w:hAnsi="Arial" w:cs="Arial"/>
          <w:sz w:val="20"/>
          <w:szCs w:val="20"/>
        </w:rPr>
        <w:t>45 Zákona. V takovém případě je dodavatel povinen uvést i důvody, na základě, kterých není předložení zadavatelem požadovaného certifikátu možné.</w:t>
      </w:r>
    </w:p>
    <w:p w14:paraId="4A026099"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Formy prokazování kvalifikace</w:t>
      </w:r>
    </w:p>
    <w:p w14:paraId="5840BCA0"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8" w:name="_Ref451429587"/>
      <w:r w:rsidRPr="422F66B4">
        <w:rPr>
          <w:rFonts w:ascii="Arial" w:hAnsi="Arial" w:cs="Arial"/>
          <w:b/>
          <w:bCs/>
          <w:sz w:val="20"/>
          <w:szCs w:val="20"/>
        </w:rPr>
        <w:t>Prokázání kvalifikace získané v zahraničí</w:t>
      </w:r>
    </w:p>
    <w:p w14:paraId="4691274F" w14:textId="77777777"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V případě, že byla kvalifikace získána v zahraničí, prokazuje se doklady vydanými podle právního řádu země, ve které byla získána, a to v rozsahu požadovaném zadavatelem.</w:t>
      </w:r>
    </w:p>
    <w:p w14:paraId="499DCBBA"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Kvalifikace v případě společné účasti dodavatelů</w:t>
      </w:r>
    </w:p>
    <w:p w14:paraId="459D8A18" w14:textId="221CAECE"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 xml:space="preserve">V případě společné účasti dodavatelů prokazuje základní způsobilost a profesní způsobilost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a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w:t>
      </w:r>
      <w:r w:rsidR="00C22203" w:rsidRPr="002867CF">
        <w:rPr>
          <w:rFonts w:cs="Arial"/>
          <w:sz w:val="20"/>
          <w:szCs w:val="20"/>
        </w:rPr>
        <w:t xml:space="preserve">zadávací dokumentace </w:t>
      </w:r>
      <w:r w:rsidRPr="002867CF">
        <w:rPr>
          <w:rFonts w:cs="Arial"/>
          <w:sz w:val="20"/>
          <w:szCs w:val="20"/>
        </w:rPr>
        <w:t>každý dodavatel samostatně.</w:t>
      </w:r>
    </w:p>
    <w:p w14:paraId="47C7874C" w14:textId="3681D23B"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9" w:name="_Ref471386136"/>
      <w:r w:rsidRPr="422F66B4">
        <w:rPr>
          <w:rFonts w:ascii="Arial" w:hAnsi="Arial" w:cs="Arial"/>
          <w:b/>
          <w:bCs/>
          <w:sz w:val="20"/>
          <w:szCs w:val="20"/>
        </w:rPr>
        <w:t xml:space="preserve">Prokázání kvalifikace prostřednictvím </w:t>
      </w:r>
      <w:bookmarkEnd w:id="38"/>
      <w:r w:rsidRPr="422F66B4">
        <w:rPr>
          <w:rFonts w:ascii="Arial" w:hAnsi="Arial" w:cs="Arial"/>
          <w:b/>
          <w:bCs/>
          <w:sz w:val="20"/>
          <w:szCs w:val="20"/>
        </w:rPr>
        <w:t>jiných osob</w:t>
      </w:r>
      <w:bookmarkEnd w:id="39"/>
    </w:p>
    <w:p w14:paraId="4C9E3A83" w14:textId="5F7EACE1" w:rsidR="007B65C5" w:rsidRPr="002867CF" w:rsidRDefault="007B65C5" w:rsidP="00D752DD">
      <w:pPr>
        <w:pStyle w:val="ListParagraph"/>
        <w:spacing w:after="60" w:line="280" w:lineRule="atLeast"/>
        <w:ind w:left="0"/>
        <w:contextualSpacing w:val="0"/>
        <w:jc w:val="both"/>
        <w:rPr>
          <w:rFonts w:cs="Arial"/>
          <w:sz w:val="20"/>
          <w:szCs w:val="20"/>
        </w:rPr>
      </w:pPr>
      <w:r w:rsidRPr="002867CF">
        <w:rPr>
          <w:rFonts w:cs="Arial"/>
          <w:sz w:val="20"/>
          <w:szCs w:val="20"/>
        </w:rPr>
        <w:t xml:space="preserve">Dodavatel může </w:t>
      </w:r>
      <w:r w:rsidR="00C22203" w:rsidRPr="002867CF">
        <w:rPr>
          <w:rFonts w:cs="Arial"/>
          <w:sz w:val="20"/>
          <w:szCs w:val="20"/>
        </w:rPr>
        <w:t xml:space="preserve">ekonomickou kvalifikaci, technickou kvalifikaci nebo profesní způsobilost s výjimkou kritéria podle článku </w:t>
      </w:r>
      <w:r w:rsidR="00C22203" w:rsidRPr="002867CF">
        <w:rPr>
          <w:rFonts w:cs="Arial"/>
          <w:sz w:val="20"/>
          <w:szCs w:val="20"/>
        </w:rPr>
        <w:fldChar w:fldCharType="begin"/>
      </w:r>
      <w:r w:rsidR="00C22203" w:rsidRPr="002867CF">
        <w:rPr>
          <w:rFonts w:cs="Arial"/>
          <w:sz w:val="20"/>
          <w:szCs w:val="20"/>
        </w:rPr>
        <w:instrText xml:space="preserve"> REF _Ref471385510 \r \h </w:instrText>
      </w:r>
      <w:r w:rsidR="00914F57" w:rsidRPr="002867CF">
        <w:rPr>
          <w:rFonts w:cs="Arial"/>
          <w:sz w:val="20"/>
          <w:szCs w:val="20"/>
        </w:rPr>
        <w:instrText xml:space="preserve"> \* MERGEFORMAT </w:instrText>
      </w:r>
      <w:r w:rsidR="00C22203" w:rsidRPr="002867CF">
        <w:rPr>
          <w:rFonts w:cs="Arial"/>
          <w:sz w:val="20"/>
          <w:szCs w:val="20"/>
        </w:rPr>
      </w:r>
      <w:r w:rsidR="00C22203" w:rsidRPr="002867CF">
        <w:rPr>
          <w:rFonts w:cs="Arial"/>
          <w:sz w:val="20"/>
          <w:szCs w:val="20"/>
        </w:rPr>
        <w:fldChar w:fldCharType="separate"/>
      </w:r>
      <w:r w:rsidR="00115127">
        <w:rPr>
          <w:rFonts w:cs="Arial"/>
          <w:sz w:val="20"/>
          <w:szCs w:val="20"/>
          <w:cs/>
        </w:rPr>
        <w:t>‎</w:t>
      </w:r>
      <w:r w:rsidR="00115127">
        <w:rPr>
          <w:rFonts w:cs="Arial"/>
          <w:sz w:val="20"/>
          <w:szCs w:val="20"/>
        </w:rPr>
        <w:t>6.1.2</w:t>
      </w:r>
      <w:r w:rsidR="00C22203" w:rsidRPr="002867CF">
        <w:rPr>
          <w:rFonts w:cs="Arial"/>
          <w:sz w:val="20"/>
          <w:szCs w:val="20"/>
        </w:rPr>
        <w:fldChar w:fldCharType="end"/>
      </w:r>
      <w:r w:rsidR="00C22203" w:rsidRPr="002867CF">
        <w:rPr>
          <w:rFonts w:cs="Arial"/>
          <w:sz w:val="20"/>
          <w:szCs w:val="20"/>
        </w:rPr>
        <w:t xml:space="preserve"> písm. a) zadávací dokumentace požadovanou zadavatelem prokázat prostřednictvím jiných osob. </w:t>
      </w:r>
      <w:r w:rsidRPr="002867CF">
        <w:rPr>
          <w:rFonts w:cs="Arial"/>
          <w:sz w:val="20"/>
          <w:szCs w:val="20"/>
        </w:rPr>
        <w:t>Dodavatel je v takovém případě povinen zadavateli předložit:</w:t>
      </w:r>
    </w:p>
    <w:p w14:paraId="6D378D80" w14:textId="39A2A5D1" w:rsidR="007B65C5" w:rsidRPr="002867CF" w:rsidRDefault="007B65C5" w:rsidP="00D752DD">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 xml:space="preserve">doklady o splnění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00E733BA" w:rsidRPr="002867CF">
        <w:rPr>
          <w:rFonts w:cs="Arial"/>
          <w:sz w:val="20"/>
          <w:szCs w:val="20"/>
        </w:rPr>
        <w:t xml:space="preserve"> jinou osobou</w:t>
      </w:r>
      <w:r w:rsidRPr="002867CF">
        <w:rPr>
          <w:rFonts w:cs="Arial"/>
          <w:sz w:val="20"/>
          <w:szCs w:val="20"/>
        </w:rPr>
        <w:t>,</w:t>
      </w:r>
    </w:p>
    <w:p w14:paraId="073C6682" w14:textId="75593CB0" w:rsidR="007B65C5" w:rsidRPr="002867CF" w:rsidRDefault="007B65C5" w:rsidP="00D752DD">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 xml:space="preserve">doklady prokazující splnění profesní způsobilosti podle článku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w:t>
      </w:r>
      <w:r w:rsidR="00E733BA" w:rsidRPr="002867CF">
        <w:rPr>
          <w:rFonts w:cs="Arial"/>
          <w:sz w:val="20"/>
          <w:szCs w:val="20"/>
        </w:rPr>
        <w:t xml:space="preserve">písm. a) </w:t>
      </w:r>
      <w:r w:rsidRPr="002867CF">
        <w:rPr>
          <w:rFonts w:cs="Arial"/>
          <w:sz w:val="20"/>
          <w:szCs w:val="20"/>
        </w:rPr>
        <w:t>jinou osobou,</w:t>
      </w:r>
    </w:p>
    <w:p w14:paraId="33353835" w14:textId="77777777" w:rsidR="007B65C5" w:rsidRPr="002867CF" w:rsidRDefault="007B65C5" w:rsidP="00D752DD">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doklady prokazující splnění chybějící části kvalifikace prostřednictvím jiné osoby, a</w:t>
      </w:r>
    </w:p>
    <w:p w14:paraId="1BBA1ED3" w14:textId="4C0E208E" w:rsidR="007B65C5" w:rsidRPr="002867CF" w:rsidRDefault="00C22203" w:rsidP="00914F57">
      <w:pPr>
        <w:pStyle w:val="ListParagraph"/>
        <w:numPr>
          <w:ilvl w:val="1"/>
          <w:numId w:val="5"/>
        </w:numPr>
        <w:tabs>
          <w:tab w:val="clear" w:pos="1800"/>
        </w:tabs>
        <w:spacing w:after="120" w:line="280" w:lineRule="atLeast"/>
        <w:ind w:left="425" w:hanging="425"/>
        <w:contextualSpacing w:val="0"/>
        <w:jc w:val="both"/>
        <w:rPr>
          <w:rFonts w:cs="Arial"/>
          <w:sz w:val="20"/>
          <w:szCs w:val="20"/>
        </w:rPr>
      </w:pPr>
      <w:r w:rsidRPr="002867CF">
        <w:rPr>
          <w:rFonts w:cs="Arial"/>
          <w:sz w:val="20"/>
          <w:szCs w:val="20"/>
        </w:rPr>
        <w:t xml:space="preserve">smlouvu nebo jinou osobou podepsané potvrzení o její existenci, jejímž obsahem je závazek jiné osoby k poskytnutí </w:t>
      </w:r>
      <w:r w:rsidR="002F2808" w:rsidRPr="002867CF">
        <w:rPr>
          <w:rFonts w:cs="Arial"/>
          <w:sz w:val="20"/>
          <w:szCs w:val="20"/>
        </w:rPr>
        <w:t xml:space="preserve">plnění </w:t>
      </w:r>
      <w:r w:rsidRPr="002867CF">
        <w:rPr>
          <w:rFonts w:cs="Arial"/>
          <w:sz w:val="20"/>
          <w:szCs w:val="20"/>
        </w:rPr>
        <w:t>určeného k plnění veřejné zakázky nebo</w:t>
      </w:r>
      <w:r w:rsidR="007B65C5" w:rsidRPr="002867CF">
        <w:rPr>
          <w:rFonts w:cs="Arial"/>
          <w:sz w:val="20"/>
          <w:szCs w:val="20"/>
        </w:rPr>
        <w:t xml:space="preserve"> k poskytnutí věcí nebo práv, s</w:t>
      </w:r>
      <w:r w:rsidR="004638D8" w:rsidRPr="002867CF">
        <w:rPr>
          <w:rFonts w:cs="Arial"/>
          <w:sz w:val="20"/>
          <w:szCs w:val="20"/>
        </w:rPr>
        <w:t> </w:t>
      </w:r>
      <w:r w:rsidR="007B65C5" w:rsidRPr="002867CF">
        <w:rPr>
          <w:rFonts w:cs="Arial"/>
          <w:sz w:val="20"/>
          <w:szCs w:val="20"/>
        </w:rPr>
        <w:t xml:space="preserve">nimiž bude dodavatel oprávněn disponovat </w:t>
      </w:r>
      <w:r w:rsidRPr="002867CF">
        <w:rPr>
          <w:rFonts w:cs="Arial"/>
          <w:sz w:val="20"/>
          <w:szCs w:val="20"/>
        </w:rPr>
        <w:t>při</w:t>
      </w:r>
      <w:r w:rsidR="007B65C5" w:rsidRPr="002867CF">
        <w:rPr>
          <w:rFonts w:cs="Arial"/>
          <w:sz w:val="20"/>
          <w:szCs w:val="20"/>
        </w:rPr>
        <w:t xml:space="preserve"> plnění veřejné zakázky, a to alespoň v rozsahu, v</w:t>
      </w:r>
      <w:r w:rsidR="004638D8" w:rsidRPr="002867CF">
        <w:rPr>
          <w:rFonts w:cs="Arial"/>
          <w:sz w:val="20"/>
          <w:szCs w:val="20"/>
        </w:rPr>
        <w:t> </w:t>
      </w:r>
      <w:r w:rsidR="007B65C5" w:rsidRPr="002867CF">
        <w:rPr>
          <w:rFonts w:cs="Arial"/>
          <w:sz w:val="20"/>
          <w:szCs w:val="20"/>
        </w:rPr>
        <w:t>jakém jiná osoba prokázala kvalifikaci za dodavatele.</w:t>
      </w:r>
    </w:p>
    <w:p w14:paraId="32882089" w14:textId="51B1467D" w:rsidR="008D5A1F" w:rsidRPr="002867CF" w:rsidRDefault="008D5A1F"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Prokazuje-li dodavatel prostřednictvím jiné osoby kvalifikaci a předkládá doklady podle </w:t>
      </w:r>
      <w:r w:rsidR="002F2808" w:rsidRPr="002867CF">
        <w:rPr>
          <w:rFonts w:cs="Arial"/>
          <w:sz w:val="20"/>
          <w:szCs w:val="20"/>
        </w:rPr>
        <w:t xml:space="preserve">článku </w:t>
      </w:r>
      <w:r w:rsidR="002F2808" w:rsidRPr="002867CF">
        <w:rPr>
          <w:rFonts w:cs="Arial"/>
          <w:sz w:val="20"/>
          <w:szCs w:val="20"/>
        </w:rPr>
        <w:fldChar w:fldCharType="begin"/>
      </w:r>
      <w:r w:rsidR="002F2808" w:rsidRPr="002867CF">
        <w:rPr>
          <w:rFonts w:cs="Arial"/>
          <w:sz w:val="20"/>
          <w:szCs w:val="20"/>
        </w:rPr>
        <w:instrText xml:space="preserve"> REF _Ref471386530 \r \h </w:instrText>
      </w:r>
      <w:r w:rsidR="002F2808" w:rsidRPr="002867CF">
        <w:rPr>
          <w:rFonts w:cs="Arial"/>
          <w:sz w:val="20"/>
          <w:szCs w:val="20"/>
        </w:rPr>
      </w:r>
      <w:r w:rsidR="002F2808" w:rsidRPr="002867CF">
        <w:rPr>
          <w:rFonts w:cs="Arial"/>
          <w:sz w:val="20"/>
          <w:szCs w:val="20"/>
        </w:rPr>
        <w:fldChar w:fldCharType="separate"/>
      </w:r>
      <w:r w:rsidR="00115127">
        <w:rPr>
          <w:rFonts w:cs="Arial"/>
          <w:sz w:val="20"/>
          <w:szCs w:val="20"/>
          <w:cs/>
        </w:rPr>
        <w:t>‎</w:t>
      </w:r>
      <w:r w:rsidR="00115127">
        <w:rPr>
          <w:rFonts w:cs="Arial"/>
          <w:sz w:val="20"/>
          <w:szCs w:val="20"/>
        </w:rPr>
        <w:t>6.1.4</w:t>
      </w:r>
      <w:r w:rsidR="002F2808" w:rsidRPr="002867CF">
        <w:rPr>
          <w:rFonts w:cs="Arial"/>
          <w:sz w:val="20"/>
          <w:szCs w:val="20"/>
        </w:rPr>
        <w:fldChar w:fldCharType="end"/>
      </w:r>
      <w:r w:rsidR="002F2808" w:rsidRPr="002867CF">
        <w:rPr>
          <w:rFonts w:cs="Arial"/>
          <w:sz w:val="20"/>
          <w:szCs w:val="20"/>
        </w:rPr>
        <w:t xml:space="preserve"> písm. </w:t>
      </w:r>
      <w:r w:rsidR="002F2808" w:rsidRPr="002867CF">
        <w:rPr>
          <w:rFonts w:cs="Arial"/>
          <w:sz w:val="20"/>
          <w:szCs w:val="20"/>
        </w:rPr>
        <w:fldChar w:fldCharType="begin"/>
      </w:r>
      <w:r w:rsidR="002F2808" w:rsidRPr="002867CF">
        <w:rPr>
          <w:rFonts w:cs="Arial"/>
          <w:sz w:val="20"/>
          <w:szCs w:val="20"/>
        </w:rPr>
        <w:instrText xml:space="preserve"> REF _Ref147932902 \r \h </w:instrText>
      </w:r>
      <w:r w:rsidR="002F2808" w:rsidRPr="002867CF">
        <w:rPr>
          <w:rFonts w:cs="Arial"/>
          <w:sz w:val="20"/>
          <w:szCs w:val="20"/>
        </w:rPr>
      </w:r>
      <w:r w:rsidR="002F2808" w:rsidRPr="002867CF">
        <w:rPr>
          <w:rFonts w:cs="Arial"/>
          <w:sz w:val="20"/>
          <w:szCs w:val="20"/>
        </w:rPr>
        <w:fldChar w:fldCharType="separate"/>
      </w:r>
      <w:r w:rsidR="00115127">
        <w:rPr>
          <w:rFonts w:cs="Arial"/>
          <w:sz w:val="20"/>
          <w:szCs w:val="20"/>
          <w:cs/>
        </w:rPr>
        <w:t>‎</w:t>
      </w:r>
      <w:r w:rsidR="00115127">
        <w:rPr>
          <w:rFonts w:cs="Arial"/>
          <w:sz w:val="20"/>
          <w:szCs w:val="20"/>
        </w:rPr>
        <w:t>a)</w:t>
      </w:r>
      <w:r w:rsidR="002F2808" w:rsidRPr="002867CF">
        <w:rPr>
          <w:rFonts w:cs="Arial"/>
          <w:sz w:val="20"/>
          <w:szCs w:val="20"/>
        </w:rPr>
        <w:fldChar w:fldCharType="end"/>
      </w:r>
      <w:r w:rsidR="002F2808" w:rsidRPr="002867CF">
        <w:rPr>
          <w:rFonts w:cs="Arial"/>
          <w:sz w:val="20"/>
          <w:szCs w:val="20"/>
        </w:rPr>
        <w:t xml:space="preserve"> a </w:t>
      </w:r>
      <w:r w:rsidR="002F2808" w:rsidRPr="002867CF">
        <w:rPr>
          <w:rFonts w:cs="Arial"/>
          <w:sz w:val="20"/>
          <w:szCs w:val="20"/>
        </w:rPr>
        <w:fldChar w:fldCharType="begin"/>
      </w:r>
      <w:r w:rsidR="002F2808" w:rsidRPr="002867CF">
        <w:rPr>
          <w:rFonts w:cs="Arial"/>
          <w:sz w:val="20"/>
          <w:szCs w:val="20"/>
        </w:rPr>
        <w:instrText xml:space="preserve"> REF _Ref147932909 \r \h </w:instrText>
      </w:r>
      <w:r w:rsidR="002F2808" w:rsidRPr="002867CF">
        <w:rPr>
          <w:rFonts w:cs="Arial"/>
          <w:sz w:val="20"/>
          <w:szCs w:val="20"/>
        </w:rPr>
      </w:r>
      <w:r w:rsidR="002F2808" w:rsidRPr="002867CF">
        <w:rPr>
          <w:rFonts w:cs="Arial"/>
          <w:sz w:val="20"/>
          <w:szCs w:val="20"/>
        </w:rPr>
        <w:fldChar w:fldCharType="separate"/>
      </w:r>
      <w:r w:rsidR="00115127">
        <w:rPr>
          <w:rFonts w:cs="Arial"/>
          <w:sz w:val="20"/>
          <w:szCs w:val="20"/>
          <w:cs/>
        </w:rPr>
        <w:t>‎</w:t>
      </w:r>
      <w:r w:rsidR="00115127">
        <w:rPr>
          <w:rFonts w:cs="Arial"/>
          <w:sz w:val="20"/>
          <w:szCs w:val="20"/>
        </w:rPr>
        <w:t>b)</w:t>
      </w:r>
      <w:r w:rsidR="002F2808" w:rsidRPr="002867CF">
        <w:rPr>
          <w:rFonts w:cs="Arial"/>
          <w:sz w:val="20"/>
          <w:szCs w:val="20"/>
        </w:rPr>
        <w:fldChar w:fldCharType="end"/>
      </w:r>
      <w:r w:rsidR="002F2808" w:rsidRPr="002867CF">
        <w:rPr>
          <w:rFonts w:cs="Arial"/>
          <w:sz w:val="20"/>
          <w:szCs w:val="20"/>
        </w:rPr>
        <w:t xml:space="preserve"> zadávací dokumentace </w:t>
      </w:r>
      <w:r w:rsidRPr="002867CF">
        <w:rPr>
          <w:rFonts w:cs="Arial"/>
          <w:sz w:val="20"/>
          <w:szCs w:val="20"/>
        </w:rPr>
        <w:t xml:space="preserve">vztahující se k takové osobě, musí ze smlouvy nebo potvrzení o </w:t>
      </w:r>
      <w:r w:rsidRPr="002867CF">
        <w:rPr>
          <w:rFonts w:cs="Arial"/>
          <w:sz w:val="20"/>
          <w:szCs w:val="20"/>
        </w:rPr>
        <w:lastRenderedPageBreak/>
        <w:t xml:space="preserve">její existenci podle článku </w:t>
      </w:r>
      <w:r w:rsidRPr="002867CF">
        <w:rPr>
          <w:rFonts w:cs="Arial"/>
          <w:sz w:val="20"/>
          <w:szCs w:val="20"/>
        </w:rPr>
        <w:fldChar w:fldCharType="begin"/>
      </w:r>
      <w:r w:rsidRPr="002867CF">
        <w:rPr>
          <w:rFonts w:cs="Arial"/>
          <w:sz w:val="20"/>
          <w:szCs w:val="20"/>
        </w:rPr>
        <w:instrText xml:space="preserve"> REF _Ref471386136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6.2.3</w:t>
      </w:r>
      <w:r w:rsidRPr="002867CF">
        <w:rPr>
          <w:rFonts w:cs="Arial"/>
          <w:sz w:val="20"/>
          <w:szCs w:val="20"/>
        </w:rPr>
        <w:fldChar w:fldCharType="end"/>
      </w:r>
      <w:r w:rsidRPr="002867CF">
        <w:rPr>
          <w:rFonts w:cs="Arial"/>
          <w:sz w:val="20"/>
          <w:szCs w:val="20"/>
        </w:rPr>
        <w:t xml:space="preserve"> písm. d) </w:t>
      </w:r>
      <w:r w:rsidR="00F2759C" w:rsidRPr="002867CF">
        <w:rPr>
          <w:rFonts w:cs="Arial"/>
          <w:sz w:val="20"/>
          <w:szCs w:val="20"/>
        </w:rPr>
        <w:t xml:space="preserve">zadávací dokumentace </w:t>
      </w:r>
      <w:r w:rsidRPr="002867CF">
        <w:rPr>
          <w:rFonts w:cs="Arial"/>
          <w:sz w:val="20"/>
          <w:szCs w:val="20"/>
        </w:rPr>
        <w:t>vyplývat závazek, že jiná osoba bude vykonávat stavební práce či služby, ke kterým se prokazované kritérium kvalifikace vztahuje.</w:t>
      </w:r>
    </w:p>
    <w:p w14:paraId="4A10C415" w14:textId="7B99119B" w:rsidR="008D5A1F" w:rsidRPr="002867CF" w:rsidRDefault="008D5A1F"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Má se za to, že </w:t>
      </w:r>
      <w:bookmarkStart w:id="40" w:name="_Hlk147777414"/>
      <w:r w:rsidRPr="002867CF">
        <w:rPr>
          <w:rFonts w:cs="Arial"/>
          <w:sz w:val="20"/>
          <w:szCs w:val="20"/>
        </w:rPr>
        <w:t xml:space="preserve">požadavek </w:t>
      </w:r>
      <w:r w:rsidR="007B65C5" w:rsidRPr="002867CF">
        <w:rPr>
          <w:rFonts w:cs="Arial"/>
          <w:sz w:val="20"/>
          <w:szCs w:val="20"/>
        </w:rPr>
        <w:t xml:space="preserve">podle článku </w:t>
      </w:r>
      <w:r w:rsidR="007B65C5" w:rsidRPr="002867CF">
        <w:rPr>
          <w:rFonts w:cs="Arial"/>
          <w:sz w:val="20"/>
          <w:szCs w:val="20"/>
        </w:rPr>
        <w:fldChar w:fldCharType="begin"/>
      </w:r>
      <w:r w:rsidR="007B65C5" w:rsidRPr="002867CF">
        <w:rPr>
          <w:rFonts w:cs="Arial"/>
          <w:sz w:val="20"/>
          <w:szCs w:val="20"/>
        </w:rPr>
        <w:instrText xml:space="preserve"> REF _Ref471386136 \r \h  \* MERGEFORMAT </w:instrText>
      </w:r>
      <w:r w:rsidR="007B65C5" w:rsidRPr="002867CF">
        <w:rPr>
          <w:rFonts w:cs="Arial"/>
          <w:sz w:val="20"/>
          <w:szCs w:val="20"/>
        </w:rPr>
      </w:r>
      <w:r w:rsidR="007B65C5" w:rsidRPr="002867CF">
        <w:rPr>
          <w:rFonts w:cs="Arial"/>
          <w:sz w:val="20"/>
          <w:szCs w:val="20"/>
        </w:rPr>
        <w:fldChar w:fldCharType="separate"/>
      </w:r>
      <w:r w:rsidR="00115127">
        <w:rPr>
          <w:rFonts w:cs="Arial"/>
          <w:sz w:val="20"/>
          <w:szCs w:val="20"/>
          <w:cs/>
        </w:rPr>
        <w:t>‎</w:t>
      </w:r>
      <w:r w:rsidR="00115127">
        <w:rPr>
          <w:rFonts w:cs="Arial"/>
          <w:sz w:val="20"/>
          <w:szCs w:val="20"/>
        </w:rPr>
        <w:t>6.2.3</w:t>
      </w:r>
      <w:r w:rsidR="007B65C5" w:rsidRPr="002867CF">
        <w:rPr>
          <w:rFonts w:cs="Arial"/>
          <w:sz w:val="20"/>
          <w:szCs w:val="20"/>
        </w:rPr>
        <w:fldChar w:fldCharType="end"/>
      </w:r>
      <w:r w:rsidR="007B65C5" w:rsidRPr="002867CF">
        <w:rPr>
          <w:rFonts w:cs="Arial"/>
          <w:sz w:val="20"/>
          <w:szCs w:val="20"/>
        </w:rPr>
        <w:t xml:space="preserve"> písm. d</w:t>
      </w:r>
      <w:bookmarkEnd w:id="40"/>
      <w:r w:rsidR="007B65C5" w:rsidRPr="002867CF">
        <w:rPr>
          <w:rFonts w:cs="Arial"/>
          <w:sz w:val="20"/>
          <w:szCs w:val="20"/>
        </w:rPr>
        <w:t xml:space="preserve">) je splněn, </w:t>
      </w:r>
      <w:r w:rsidRPr="002867CF">
        <w:rPr>
          <w:rFonts w:cs="Arial"/>
          <w:sz w:val="20"/>
          <w:szCs w:val="20"/>
        </w:rPr>
        <w:t xml:space="preserve">pokud z obsahu smlouvy nebo potvrzení o její existenci podle článku </w:t>
      </w:r>
      <w:r w:rsidRPr="002867CF">
        <w:rPr>
          <w:rFonts w:cs="Arial"/>
          <w:sz w:val="20"/>
          <w:szCs w:val="20"/>
        </w:rPr>
        <w:fldChar w:fldCharType="begin"/>
      </w:r>
      <w:r w:rsidRPr="002867CF">
        <w:rPr>
          <w:rFonts w:cs="Arial"/>
          <w:sz w:val="20"/>
          <w:szCs w:val="20"/>
        </w:rPr>
        <w:instrText xml:space="preserve"> REF _Ref471386136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6.2.3</w:t>
      </w:r>
      <w:r w:rsidRPr="002867CF">
        <w:rPr>
          <w:rFonts w:cs="Arial"/>
          <w:sz w:val="20"/>
          <w:szCs w:val="20"/>
        </w:rPr>
        <w:fldChar w:fldCharType="end"/>
      </w:r>
      <w:r w:rsidRPr="002867CF">
        <w:rPr>
          <w:rFonts w:cs="Arial"/>
          <w:sz w:val="20"/>
          <w:szCs w:val="20"/>
        </w:rPr>
        <w:t xml:space="preserve"> písm. d) vyplývá závazek jiné osoby plnit veřejnou zakázku společně a nerozdílně s dodavatelem; to neplatí, pokud smlouva nebo potvrzení o její existenci </w:t>
      </w:r>
      <w:r w:rsidR="00F2759C" w:rsidRPr="002867CF">
        <w:rPr>
          <w:rFonts w:cs="Arial"/>
          <w:sz w:val="20"/>
          <w:szCs w:val="20"/>
        </w:rPr>
        <w:t xml:space="preserve">podle článku </w:t>
      </w:r>
      <w:r w:rsidR="00F2759C" w:rsidRPr="002867CF">
        <w:rPr>
          <w:rFonts w:cs="Arial"/>
          <w:sz w:val="20"/>
          <w:szCs w:val="20"/>
        </w:rPr>
        <w:fldChar w:fldCharType="begin"/>
      </w:r>
      <w:r w:rsidR="00F2759C" w:rsidRPr="002867CF">
        <w:rPr>
          <w:rFonts w:cs="Arial"/>
          <w:sz w:val="20"/>
          <w:szCs w:val="20"/>
        </w:rPr>
        <w:instrText xml:space="preserve"> REF _Ref471386136 \r \h  \* MERGEFORMAT </w:instrText>
      </w:r>
      <w:r w:rsidR="00F2759C" w:rsidRPr="002867CF">
        <w:rPr>
          <w:rFonts w:cs="Arial"/>
          <w:sz w:val="20"/>
          <w:szCs w:val="20"/>
        </w:rPr>
      </w:r>
      <w:r w:rsidR="00F2759C" w:rsidRPr="002867CF">
        <w:rPr>
          <w:rFonts w:cs="Arial"/>
          <w:sz w:val="20"/>
          <w:szCs w:val="20"/>
        </w:rPr>
        <w:fldChar w:fldCharType="separate"/>
      </w:r>
      <w:r w:rsidR="00115127">
        <w:rPr>
          <w:rFonts w:cs="Arial"/>
          <w:sz w:val="20"/>
          <w:szCs w:val="20"/>
          <w:cs/>
        </w:rPr>
        <w:t>‎</w:t>
      </w:r>
      <w:r w:rsidR="00115127">
        <w:rPr>
          <w:rFonts w:cs="Arial"/>
          <w:sz w:val="20"/>
          <w:szCs w:val="20"/>
        </w:rPr>
        <w:t>6.2.3</w:t>
      </w:r>
      <w:r w:rsidR="00F2759C" w:rsidRPr="002867CF">
        <w:rPr>
          <w:rFonts w:cs="Arial"/>
          <w:sz w:val="20"/>
          <w:szCs w:val="20"/>
        </w:rPr>
        <w:fldChar w:fldCharType="end"/>
      </w:r>
      <w:r w:rsidR="00F2759C" w:rsidRPr="002867CF">
        <w:rPr>
          <w:rFonts w:cs="Arial"/>
          <w:sz w:val="20"/>
          <w:szCs w:val="20"/>
        </w:rPr>
        <w:t xml:space="preserve"> písm. d) </w:t>
      </w:r>
      <w:r w:rsidRPr="002867CF">
        <w:rPr>
          <w:rFonts w:cs="Arial"/>
          <w:sz w:val="20"/>
          <w:szCs w:val="20"/>
        </w:rPr>
        <w:t xml:space="preserve">musí splňovat požadavky </w:t>
      </w:r>
      <w:r w:rsidR="00F2759C" w:rsidRPr="002867CF">
        <w:rPr>
          <w:rFonts w:cs="Arial"/>
          <w:sz w:val="20"/>
          <w:szCs w:val="20"/>
        </w:rPr>
        <w:t>stanoveném v předešlém odstavci, tedy požadavky stanovené v § 83 odst. 2 Zákona.</w:t>
      </w:r>
    </w:p>
    <w:p w14:paraId="4E3D48C3" w14:textId="78DAFC3C" w:rsidR="007B65C5" w:rsidRPr="002867CF" w:rsidRDefault="00F2759C"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Na kvalifikaci jiné osoby, jejímž prostřednictvím je prokazována kvalifikace, se vztahují </w:t>
      </w:r>
      <w:r w:rsidR="003E39AF" w:rsidRPr="002867CF">
        <w:rPr>
          <w:rFonts w:cs="Arial"/>
          <w:sz w:val="20"/>
          <w:szCs w:val="20"/>
        </w:rPr>
        <w:t>pravidla</w:t>
      </w:r>
      <w:r w:rsidRPr="002867CF">
        <w:rPr>
          <w:rFonts w:cs="Arial"/>
          <w:sz w:val="20"/>
          <w:szCs w:val="20"/>
        </w:rPr>
        <w:t xml:space="preserve"> stanovená Zákonem a touto zadávací dokumentací pro kvalifikaci dodavatele, za kterého je kvalifikace prokazována.</w:t>
      </w:r>
    </w:p>
    <w:p w14:paraId="201D3EF4" w14:textId="56279B35" w:rsidR="007B65C5" w:rsidRPr="002867CF" w:rsidRDefault="00250330" w:rsidP="00914F57">
      <w:pPr>
        <w:pStyle w:val="ListParagraph"/>
        <w:spacing w:after="120" w:line="280" w:lineRule="atLeast"/>
        <w:ind w:left="0"/>
        <w:contextualSpacing w:val="0"/>
        <w:jc w:val="both"/>
        <w:rPr>
          <w:rFonts w:cs="Arial"/>
          <w:sz w:val="20"/>
          <w:szCs w:val="20"/>
        </w:rPr>
      </w:pPr>
      <w:r w:rsidRPr="002867CF">
        <w:rPr>
          <w:rFonts w:cs="Arial"/>
          <w:sz w:val="20"/>
          <w:szCs w:val="20"/>
        </w:rPr>
        <w:t>Zadavatel požaduje, aby dodavatel a jiná osoba, jejímž prostřednictvím dodavatel prokazuje ekonomickou kvalifikaci stanovenou v článku 6.1.3. zadávací dokumentace</w:t>
      </w:r>
      <w:r w:rsidR="003E39AF" w:rsidRPr="002867CF">
        <w:rPr>
          <w:rFonts w:cs="Arial"/>
          <w:sz w:val="20"/>
          <w:szCs w:val="20"/>
        </w:rPr>
        <w:t>, nesli společnou a nerozdílnou odpovědnost za plnění veřejné zakázky.</w:t>
      </w:r>
    </w:p>
    <w:p w14:paraId="1D04CF83" w14:textId="77777777" w:rsidR="007B65C5" w:rsidRPr="002867CF" w:rsidRDefault="007B65C5" w:rsidP="00D4270C">
      <w:pPr>
        <w:keepNext/>
        <w:numPr>
          <w:ilvl w:val="2"/>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Zvláštní způsoby prokázání kvalifikace</w:t>
      </w:r>
    </w:p>
    <w:p w14:paraId="5C99A942" w14:textId="77777777" w:rsidR="007B65C5" w:rsidRPr="002867CF" w:rsidRDefault="007B65C5" w:rsidP="00D4270C">
      <w:pPr>
        <w:keepNext/>
        <w:numPr>
          <w:ilvl w:val="3"/>
          <w:numId w:val="12"/>
        </w:numPr>
        <w:spacing w:after="120" w:line="280" w:lineRule="atLeast"/>
        <w:jc w:val="both"/>
        <w:rPr>
          <w:rFonts w:ascii="Arial" w:hAnsi="Arial" w:cs="Arial"/>
          <w:iCs/>
          <w:sz w:val="20"/>
          <w:szCs w:val="20"/>
          <w:u w:val="single"/>
        </w:rPr>
      </w:pPr>
      <w:r w:rsidRPr="422F66B4">
        <w:rPr>
          <w:rFonts w:ascii="Arial" w:hAnsi="Arial" w:cs="Arial"/>
          <w:sz w:val="20"/>
          <w:szCs w:val="20"/>
          <w:u w:val="single"/>
        </w:rPr>
        <w:t>Seznam kvalifikovaných dodavatelů</w:t>
      </w:r>
    </w:p>
    <w:p w14:paraId="0DFF2C8F" w14:textId="32DFD5A1" w:rsidR="007B65C5" w:rsidRPr="002867CF" w:rsidRDefault="007B65C5" w:rsidP="6897ABF8">
      <w:pPr>
        <w:pStyle w:val="ListParagraph"/>
        <w:spacing w:after="120" w:line="280" w:lineRule="atLeast"/>
        <w:ind w:left="0"/>
        <w:jc w:val="both"/>
        <w:rPr>
          <w:rFonts w:cs="Arial"/>
          <w:sz w:val="20"/>
          <w:szCs w:val="20"/>
        </w:rPr>
      </w:pPr>
      <w:proofErr w:type="gramStart"/>
      <w:r w:rsidRPr="002867CF">
        <w:rPr>
          <w:rFonts w:cs="Arial"/>
          <w:sz w:val="20"/>
          <w:szCs w:val="20"/>
        </w:rPr>
        <w:t>Předloží</w:t>
      </w:r>
      <w:proofErr w:type="gramEnd"/>
      <w:r w:rsidRPr="002867CF">
        <w:rPr>
          <w:rFonts w:cs="Arial"/>
          <w:sz w:val="20"/>
          <w:szCs w:val="20"/>
        </w:rPr>
        <w:t xml:space="preserve">-li dodavatel zadavateli výpis ze seznamu kvalifikovaných dodavatelů, tento výpis nahrazuje doklad prokazující profesní způsobilost podle článku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w:t>
      </w:r>
      <w:r w:rsidR="00C22203" w:rsidRPr="002867CF">
        <w:rPr>
          <w:rFonts w:cs="Arial"/>
          <w:sz w:val="20"/>
          <w:szCs w:val="20"/>
        </w:rPr>
        <w:t xml:space="preserve">zadávací dokumentace </w:t>
      </w:r>
      <w:r w:rsidRPr="002867CF">
        <w:rPr>
          <w:rFonts w:cs="Arial"/>
          <w:sz w:val="20"/>
          <w:szCs w:val="20"/>
        </w:rPr>
        <w:t xml:space="preserve">v tom rozsahu, v jakém údaje ve výpisu ze seznamu kvalifikovaných dodavatelů prokazují splnění kritérií profesní způsobilosti, a základní způsobilost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zadávací dokumentace.</w:t>
      </w:r>
    </w:p>
    <w:p w14:paraId="115D2CCA" w14:textId="77777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Výpis ze seznamu kvalifikovaných dodavatelů nesmí být k poslednímu dni, ke kterému má být prokázáno splnění kvalifikace, starší než 3 měsíce.</w:t>
      </w:r>
    </w:p>
    <w:p w14:paraId="3E8BF5C2" w14:textId="3B51624F"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Zadavatel nemusí přijmout výpis ze seznamu kvalifikovaných dodavatelů, na kterém je příslušným orgánem vyznačeno zahájení řízení podle § 231 odst. </w:t>
      </w:r>
      <w:r w:rsidR="003E39AF" w:rsidRPr="002867CF">
        <w:rPr>
          <w:rFonts w:cs="Arial"/>
          <w:sz w:val="20"/>
          <w:szCs w:val="20"/>
        </w:rPr>
        <w:t xml:space="preserve">3 </w:t>
      </w:r>
      <w:r w:rsidRPr="002867CF">
        <w:rPr>
          <w:rFonts w:cs="Arial"/>
          <w:sz w:val="20"/>
          <w:szCs w:val="20"/>
        </w:rPr>
        <w:t>Zákona.</w:t>
      </w:r>
    </w:p>
    <w:p w14:paraId="1A5FEC0B" w14:textId="77777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6CEF304B" w14:textId="77777777" w:rsidR="007B65C5" w:rsidRPr="002867CF" w:rsidRDefault="007B65C5" w:rsidP="00D4270C">
      <w:pPr>
        <w:keepNext/>
        <w:numPr>
          <w:ilvl w:val="3"/>
          <w:numId w:val="12"/>
        </w:numPr>
        <w:spacing w:after="120" w:line="280" w:lineRule="atLeast"/>
        <w:jc w:val="both"/>
        <w:rPr>
          <w:rFonts w:ascii="Arial" w:hAnsi="Arial" w:cs="Arial"/>
          <w:iCs/>
          <w:sz w:val="20"/>
          <w:szCs w:val="20"/>
          <w:u w:val="single"/>
        </w:rPr>
      </w:pPr>
      <w:r w:rsidRPr="422F66B4">
        <w:rPr>
          <w:rFonts w:ascii="Arial" w:hAnsi="Arial" w:cs="Arial"/>
          <w:sz w:val="20"/>
          <w:szCs w:val="20"/>
          <w:u w:val="single"/>
        </w:rPr>
        <w:t>Systém certifikovaných dodavatelů</w:t>
      </w:r>
    </w:p>
    <w:p w14:paraId="2F1CA655" w14:textId="2298BF60"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Platným certifikátem vydaným v rámci schváleného systému certifikovaných dodavatelů lze prokázat kvalifikaci v </w:t>
      </w:r>
      <w:r w:rsidR="00F67C2B" w:rsidRPr="002867CF">
        <w:rPr>
          <w:rFonts w:cs="Arial"/>
          <w:sz w:val="20"/>
          <w:szCs w:val="20"/>
        </w:rPr>
        <w:t xml:space="preserve">zadávacím </w:t>
      </w:r>
      <w:r w:rsidRPr="002867CF">
        <w:rPr>
          <w:rFonts w:cs="Arial"/>
          <w:sz w:val="20"/>
          <w:szCs w:val="20"/>
        </w:rPr>
        <w:t>řízení, a to v rozsahu uvedeném na certifikátu.</w:t>
      </w:r>
    </w:p>
    <w:p w14:paraId="7925D2BB" w14:textId="77777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5ABD0245"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Doklady o kvalifikaci</w:t>
      </w:r>
    </w:p>
    <w:p w14:paraId="200CFC24"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Pravost dokumentů</w:t>
      </w:r>
    </w:p>
    <w:p w14:paraId="2D31BA36" w14:textId="5F5E0532" w:rsidR="007B65C5" w:rsidRPr="002867CF" w:rsidRDefault="001969DD" w:rsidP="00914F57">
      <w:pPr>
        <w:pStyle w:val="ListParagraph"/>
        <w:spacing w:after="120" w:line="280" w:lineRule="atLeast"/>
        <w:ind w:left="0"/>
        <w:contextualSpacing w:val="0"/>
        <w:jc w:val="both"/>
        <w:rPr>
          <w:rFonts w:cs="Arial"/>
          <w:sz w:val="20"/>
          <w:szCs w:val="20"/>
        </w:rPr>
      </w:pPr>
      <w:r w:rsidRPr="002867CF">
        <w:rPr>
          <w:rFonts w:cs="Arial"/>
          <w:sz w:val="20"/>
          <w:szCs w:val="20"/>
        </w:rPr>
        <w:t>Dle § 45 odst. 1 Zákona se doklady k prokázání splnění kvalifikace předkládají v prosté kopii. Zadavatel může na základě výzvy k vysvětlení či doplnění kvalifikace dle §</w:t>
      </w:r>
      <w:r w:rsidR="006351D0" w:rsidRPr="002867CF">
        <w:rPr>
          <w:rFonts w:cs="Arial"/>
          <w:sz w:val="20"/>
          <w:szCs w:val="20"/>
        </w:rPr>
        <w:t> </w:t>
      </w:r>
      <w:r w:rsidRPr="002867CF">
        <w:rPr>
          <w:rFonts w:cs="Arial"/>
          <w:sz w:val="20"/>
          <w:szCs w:val="20"/>
        </w:rPr>
        <w:t>46 odst.</w:t>
      </w:r>
      <w:r w:rsidR="006351D0" w:rsidRPr="002867CF">
        <w:rPr>
          <w:rFonts w:cs="Arial"/>
          <w:sz w:val="20"/>
          <w:szCs w:val="20"/>
        </w:rPr>
        <w:t> </w:t>
      </w:r>
      <w:r w:rsidRPr="002867CF">
        <w:rPr>
          <w:rFonts w:cs="Arial"/>
          <w:sz w:val="20"/>
          <w:szCs w:val="20"/>
        </w:rPr>
        <w:t xml:space="preserve">1 Zákona požadovat předložení originálu nebo </w:t>
      </w:r>
      <w:r w:rsidR="00EE64CB" w:rsidRPr="002867CF">
        <w:rPr>
          <w:rFonts w:cs="Arial"/>
          <w:sz w:val="20"/>
          <w:szCs w:val="20"/>
        </w:rPr>
        <w:t xml:space="preserve">úředně </w:t>
      </w:r>
      <w:r w:rsidRPr="002867CF">
        <w:rPr>
          <w:rFonts w:cs="Arial"/>
          <w:sz w:val="20"/>
          <w:szCs w:val="20"/>
        </w:rPr>
        <w:t xml:space="preserve">ověřené kopie dokladu. </w:t>
      </w:r>
      <w:r w:rsidR="007B65C5" w:rsidRPr="002867CF">
        <w:rPr>
          <w:rFonts w:cs="Arial"/>
          <w:sz w:val="20"/>
          <w:szCs w:val="20"/>
        </w:rPr>
        <w:t xml:space="preserve">Před uzavřením smlouvy si zadavatel od vybraného dodavatele vyžádá předložení originálů nebo </w:t>
      </w:r>
      <w:r w:rsidR="00EE64CB" w:rsidRPr="002867CF">
        <w:rPr>
          <w:rFonts w:cs="Arial"/>
          <w:sz w:val="20"/>
          <w:szCs w:val="20"/>
        </w:rPr>
        <w:t xml:space="preserve">úředně </w:t>
      </w:r>
      <w:r w:rsidR="007B65C5" w:rsidRPr="002867CF">
        <w:rPr>
          <w:rFonts w:cs="Arial"/>
          <w:sz w:val="20"/>
          <w:szCs w:val="20"/>
        </w:rPr>
        <w:t>ověřených kopií dokladů o kvalifikaci, pokud již nebyly v </w:t>
      </w:r>
      <w:r w:rsidR="00F750D6" w:rsidRPr="002867CF">
        <w:rPr>
          <w:rFonts w:cs="Arial"/>
          <w:sz w:val="20"/>
          <w:szCs w:val="20"/>
        </w:rPr>
        <w:t>zadávacím</w:t>
      </w:r>
      <w:r w:rsidR="007B65C5" w:rsidRPr="002867CF">
        <w:rPr>
          <w:rFonts w:cs="Arial"/>
          <w:sz w:val="20"/>
          <w:szCs w:val="20"/>
        </w:rPr>
        <w:t xml:space="preserve"> řízení předloženy.</w:t>
      </w:r>
    </w:p>
    <w:p w14:paraId="586E58F4" w14:textId="3A1B3192" w:rsidR="00EE64CB" w:rsidRPr="002867CF" w:rsidRDefault="00EE64CB"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lastRenderedPageBreak/>
        <w:t>Jazyk dokumentů</w:t>
      </w:r>
    </w:p>
    <w:p w14:paraId="404991FE" w14:textId="583D2B21" w:rsidR="00EE64CB" w:rsidRPr="002867CF" w:rsidRDefault="00EE64CB" w:rsidP="00914F57">
      <w:pPr>
        <w:pStyle w:val="ListParagraph"/>
        <w:spacing w:after="120" w:line="280" w:lineRule="atLeast"/>
        <w:ind w:left="0"/>
        <w:contextualSpacing w:val="0"/>
        <w:jc w:val="both"/>
        <w:rPr>
          <w:rFonts w:cs="Arial"/>
          <w:sz w:val="20"/>
          <w:szCs w:val="20"/>
        </w:rPr>
      </w:pPr>
      <w:r w:rsidRPr="002867CF">
        <w:rPr>
          <w:rFonts w:cs="Arial"/>
          <w:sz w:val="20"/>
          <w:szCs w:val="20"/>
        </w:rPr>
        <w:t>Doklad, jimž dodavatel prokazuje splnění kvalifikace, který je vyhotoven v jiném jazyce, než který zadavatel určil pro podání nabídky, se předkládá s překladem do českého nebo anglického jazyka. Doklad v českém nebo slovenském jazyce a doklad o vzdělání v latinském jazyce se předkládá bez překladu. Zadavatel si vyhrazuje právo prominout předlož</w:t>
      </w:r>
      <w:r w:rsidR="002F2808" w:rsidRPr="002867CF">
        <w:rPr>
          <w:rFonts w:cs="Arial"/>
          <w:sz w:val="20"/>
          <w:szCs w:val="20"/>
        </w:rPr>
        <w:t>ení</w:t>
      </w:r>
      <w:r w:rsidRPr="002867CF">
        <w:rPr>
          <w:rFonts w:cs="Arial"/>
          <w:sz w:val="20"/>
          <w:szCs w:val="20"/>
        </w:rPr>
        <w:t xml:space="preserve"> překlad</w:t>
      </w:r>
      <w:r w:rsidR="002F2808" w:rsidRPr="002867CF">
        <w:rPr>
          <w:rFonts w:cs="Arial"/>
          <w:sz w:val="20"/>
          <w:szCs w:val="20"/>
        </w:rPr>
        <w:t>u</w:t>
      </w:r>
      <w:r w:rsidRPr="002867CF">
        <w:rPr>
          <w:rFonts w:cs="Arial"/>
          <w:sz w:val="20"/>
          <w:szCs w:val="20"/>
        </w:rPr>
        <w:t xml:space="preserve"> i u jiných dokladů.</w:t>
      </w:r>
    </w:p>
    <w:p w14:paraId="67C167E1" w14:textId="04309FC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Stáří dokumentů</w:t>
      </w:r>
    </w:p>
    <w:p w14:paraId="01BB20C6" w14:textId="12D1499D" w:rsidR="007B65C5" w:rsidRPr="002867CF" w:rsidRDefault="007B65C5" w:rsidP="00914F57">
      <w:pPr>
        <w:pStyle w:val="ListParagraph"/>
        <w:spacing w:after="120" w:line="280" w:lineRule="atLeast"/>
        <w:ind w:left="0"/>
        <w:contextualSpacing w:val="0"/>
        <w:jc w:val="both"/>
        <w:rPr>
          <w:rFonts w:cs="Arial"/>
          <w:sz w:val="20"/>
          <w:szCs w:val="20"/>
        </w:rPr>
      </w:pPr>
      <w:bookmarkStart w:id="41" w:name="_Toc158781679"/>
      <w:r w:rsidRPr="002867CF">
        <w:rPr>
          <w:rFonts w:cs="Arial"/>
          <w:sz w:val="20"/>
          <w:szCs w:val="20"/>
        </w:rPr>
        <w:t xml:space="preserve">Doklady prokazující splnění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musí prokazovat splnění požadovaného kritéria způsobilosti nejpozději v</w:t>
      </w:r>
      <w:r w:rsidR="001E4C3C" w:rsidRPr="002867CF">
        <w:rPr>
          <w:rFonts w:cs="Arial"/>
          <w:sz w:val="20"/>
          <w:szCs w:val="20"/>
        </w:rPr>
        <w:t> </w:t>
      </w:r>
      <w:r w:rsidRPr="002867CF">
        <w:rPr>
          <w:rFonts w:cs="Arial"/>
          <w:sz w:val="20"/>
          <w:szCs w:val="20"/>
        </w:rPr>
        <w:t xml:space="preserve">době 3 měsíců přede dnem </w:t>
      </w:r>
      <w:r w:rsidR="003D76E0" w:rsidRPr="002867CF">
        <w:rPr>
          <w:rFonts w:cs="Arial"/>
          <w:sz w:val="20"/>
          <w:szCs w:val="20"/>
        </w:rPr>
        <w:t>zahájení zadávacího řízení</w:t>
      </w:r>
      <w:r w:rsidRPr="002867CF">
        <w:rPr>
          <w:rFonts w:cs="Arial"/>
          <w:sz w:val="20"/>
          <w:szCs w:val="20"/>
        </w:rPr>
        <w:t>.</w:t>
      </w:r>
    </w:p>
    <w:p w14:paraId="02E4ECFA" w14:textId="15D9CCF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 xml:space="preserve">Změny kvalifikace účastníka </w:t>
      </w:r>
      <w:r w:rsidR="00F750D6" w:rsidRPr="422F66B4">
        <w:rPr>
          <w:rFonts w:ascii="Arial" w:hAnsi="Arial" w:cs="Arial"/>
          <w:b/>
          <w:bCs/>
          <w:sz w:val="20"/>
          <w:szCs w:val="20"/>
        </w:rPr>
        <w:t xml:space="preserve">zadávacího </w:t>
      </w:r>
      <w:r w:rsidRPr="422F66B4">
        <w:rPr>
          <w:rFonts w:ascii="Arial" w:hAnsi="Arial" w:cs="Arial"/>
          <w:b/>
          <w:bCs/>
          <w:sz w:val="20"/>
          <w:szCs w:val="20"/>
        </w:rPr>
        <w:t>řízení</w:t>
      </w:r>
      <w:bookmarkEnd w:id="41"/>
    </w:p>
    <w:p w14:paraId="2363EA46" w14:textId="4326A6B0"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Pokud po předložení dokladů nebo prohlášení o kvalifikaci dojde v průběhu </w:t>
      </w:r>
      <w:r w:rsidR="00F750D6" w:rsidRPr="002867CF">
        <w:rPr>
          <w:rFonts w:cs="Arial"/>
          <w:sz w:val="20"/>
          <w:szCs w:val="20"/>
        </w:rPr>
        <w:t xml:space="preserve">zadávacího </w:t>
      </w:r>
      <w:r w:rsidRPr="002867CF">
        <w:rPr>
          <w:rFonts w:cs="Arial"/>
          <w:sz w:val="20"/>
          <w:szCs w:val="20"/>
        </w:rPr>
        <w:t xml:space="preserve">řízení ke změně kvalifikace účastníka </w:t>
      </w:r>
      <w:r w:rsidR="00F750D6" w:rsidRPr="002867CF">
        <w:rPr>
          <w:rFonts w:cs="Arial"/>
          <w:sz w:val="20"/>
          <w:szCs w:val="20"/>
        </w:rPr>
        <w:t xml:space="preserve">zadávacího </w:t>
      </w:r>
      <w:r w:rsidRPr="002867CF">
        <w:rPr>
          <w:rFonts w:cs="Arial"/>
          <w:sz w:val="20"/>
          <w:szCs w:val="20"/>
        </w:rPr>
        <w:t xml:space="preserve">řízení, je účastník </w:t>
      </w:r>
      <w:r w:rsidR="00F750D6" w:rsidRPr="002867CF">
        <w:rPr>
          <w:rFonts w:cs="Arial"/>
          <w:sz w:val="20"/>
          <w:szCs w:val="20"/>
        </w:rPr>
        <w:t xml:space="preserve">zadávacího </w:t>
      </w:r>
      <w:r w:rsidRPr="002867CF">
        <w:rPr>
          <w:rFonts w:cs="Arial"/>
          <w:sz w:val="20"/>
          <w:szCs w:val="20"/>
        </w:rPr>
        <w:t>řízení povinen tuto změnu zadavateli do 5 pracovních dnů oznámit a do 10 pracovních dnů od oznámení této změny předložit nové doklady nebo prohlášení ke kvalifikaci.</w:t>
      </w:r>
      <w:r w:rsidR="00F92B34" w:rsidRPr="002867CF">
        <w:rPr>
          <w:rFonts w:cs="Arial"/>
          <w:sz w:val="20"/>
          <w:szCs w:val="20"/>
        </w:rPr>
        <w:t xml:space="preserve"> Zadavatel může </w:t>
      </w:r>
      <w:r w:rsidR="00914F57" w:rsidRPr="002867CF">
        <w:rPr>
          <w:rFonts w:cs="Arial"/>
          <w:sz w:val="20"/>
          <w:szCs w:val="20"/>
        </w:rPr>
        <w:t>vyloučit účastníka zadávacího řízení, pokud prokáže, že účastník zadávacího řízení nesplnil</w:t>
      </w:r>
      <w:r w:rsidR="002F2808" w:rsidRPr="002867CF">
        <w:rPr>
          <w:rFonts w:cs="Arial"/>
          <w:sz w:val="20"/>
          <w:szCs w:val="20"/>
        </w:rPr>
        <w:t xml:space="preserve"> výše uvedenou</w:t>
      </w:r>
      <w:r w:rsidR="00914F57" w:rsidRPr="002867CF">
        <w:rPr>
          <w:rFonts w:cs="Arial"/>
          <w:sz w:val="20"/>
          <w:szCs w:val="20"/>
        </w:rPr>
        <w:t xml:space="preserve"> povinnost.</w:t>
      </w:r>
    </w:p>
    <w:p w14:paraId="4B1F336D" w14:textId="53C44EFD" w:rsidR="007B65C5" w:rsidRPr="002867CF" w:rsidRDefault="004455A7" w:rsidP="00D4270C">
      <w:pPr>
        <w:keepNext/>
        <w:numPr>
          <w:ilvl w:val="0"/>
          <w:numId w:val="12"/>
        </w:numPr>
        <w:spacing w:before="240" w:after="120" w:line="280" w:lineRule="atLeast"/>
        <w:jc w:val="both"/>
        <w:rPr>
          <w:rFonts w:ascii="Arial" w:hAnsi="Arial" w:cs="Arial"/>
          <w:b/>
          <w:caps/>
          <w:sz w:val="20"/>
          <w:szCs w:val="20"/>
        </w:rPr>
      </w:pPr>
      <w:bookmarkStart w:id="42" w:name="_Ref136582913"/>
      <w:r w:rsidRPr="6897ABF8">
        <w:rPr>
          <w:rFonts w:ascii="Arial" w:hAnsi="Arial" w:cs="Arial"/>
          <w:b/>
          <w:bCs/>
          <w:caps/>
          <w:sz w:val="20"/>
          <w:szCs w:val="20"/>
        </w:rPr>
        <w:t xml:space="preserve">Zadávací dokumentace, </w:t>
      </w:r>
      <w:r w:rsidR="00646B0D" w:rsidRPr="6897ABF8">
        <w:rPr>
          <w:rFonts w:ascii="Arial" w:hAnsi="Arial" w:cs="Arial"/>
          <w:b/>
          <w:bCs/>
          <w:caps/>
          <w:sz w:val="20"/>
          <w:szCs w:val="20"/>
        </w:rPr>
        <w:t xml:space="preserve">komunikace, </w:t>
      </w:r>
      <w:r w:rsidR="007B65C5" w:rsidRPr="6897ABF8">
        <w:rPr>
          <w:rFonts w:ascii="Arial" w:hAnsi="Arial" w:cs="Arial"/>
          <w:b/>
          <w:bCs/>
          <w:caps/>
          <w:sz w:val="20"/>
          <w:szCs w:val="20"/>
        </w:rPr>
        <w:t>Obchodní podmínky a návrh smlouvy</w:t>
      </w:r>
      <w:bookmarkEnd w:id="42"/>
    </w:p>
    <w:p w14:paraId="2AA00328" w14:textId="645D1EC9" w:rsidR="00C20296" w:rsidRPr="002867CF" w:rsidRDefault="00C20296" w:rsidP="00C20296">
      <w:pPr>
        <w:keepNext/>
        <w:numPr>
          <w:ilvl w:val="1"/>
          <w:numId w:val="12"/>
        </w:numPr>
        <w:spacing w:before="240" w:after="120" w:line="280" w:lineRule="atLeast"/>
        <w:jc w:val="both"/>
        <w:rPr>
          <w:rFonts w:ascii="Arial" w:hAnsi="Arial" w:cs="Arial"/>
          <w:sz w:val="20"/>
          <w:szCs w:val="20"/>
        </w:rPr>
      </w:pPr>
      <w:r w:rsidRPr="422F66B4">
        <w:rPr>
          <w:rFonts w:ascii="Arial" w:hAnsi="Arial" w:cs="Arial"/>
          <w:b/>
          <w:bCs/>
          <w:sz w:val="20"/>
          <w:szCs w:val="20"/>
        </w:rPr>
        <w:t>Zadávací dokumentace</w:t>
      </w:r>
    </w:p>
    <w:p w14:paraId="63730465" w14:textId="50B67D63" w:rsidR="00C20296" w:rsidRPr="002867CF" w:rsidRDefault="00C20296" w:rsidP="6272E105">
      <w:pPr>
        <w:pStyle w:val="ListParagraph"/>
        <w:spacing w:after="120" w:line="280" w:lineRule="atLeast"/>
        <w:ind w:left="0"/>
        <w:jc w:val="both"/>
        <w:rPr>
          <w:rFonts w:cs="Arial"/>
          <w:sz w:val="20"/>
          <w:szCs w:val="20"/>
        </w:rPr>
      </w:pPr>
      <w:r w:rsidRPr="002867CF">
        <w:rPr>
          <w:rFonts w:cs="Arial"/>
          <w:sz w:val="20"/>
          <w:szCs w:val="20"/>
        </w:rPr>
        <w:t>Zadavatel zveřejňuje spolu s českou jazykovou verzí zadávací dokumentace i nezávazný anglický překla</w:t>
      </w:r>
      <w:r w:rsidR="00DF135F" w:rsidRPr="002867CF">
        <w:rPr>
          <w:rFonts w:cs="Arial"/>
          <w:sz w:val="20"/>
          <w:szCs w:val="20"/>
        </w:rPr>
        <w:t>d</w:t>
      </w:r>
      <w:r w:rsidR="00E0042A" w:rsidRPr="002867CF">
        <w:rPr>
          <w:rFonts w:cs="Arial"/>
          <w:sz w:val="20"/>
          <w:szCs w:val="20"/>
        </w:rPr>
        <w:t xml:space="preserve"> některých jejích částí (týká se zejména zadávací dokumentace, závazného textu návrhu smlouvy a vybraných příloh)</w:t>
      </w:r>
      <w:r w:rsidRPr="002867CF">
        <w:rPr>
          <w:rFonts w:cs="Arial"/>
          <w:sz w:val="20"/>
          <w:szCs w:val="20"/>
        </w:rPr>
        <w:t>. Za závazné znění zadávací dokumentace se pro účely tohoto zadávacího řízení považuje výhradně česká jazyková verze zadávací dokumentace.</w:t>
      </w:r>
      <w:r w:rsidR="00DF135F" w:rsidRPr="002867CF">
        <w:rPr>
          <w:rFonts w:cs="Arial"/>
          <w:sz w:val="20"/>
          <w:szCs w:val="20"/>
        </w:rPr>
        <w:t xml:space="preserve"> Zadavatel dále upozorňuje, že část technické specifikace a požadavků je dostupná pouze v českém jazyce. V případě překlad</w:t>
      </w:r>
      <w:r w:rsidR="00914F57" w:rsidRPr="002867CF">
        <w:rPr>
          <w:rFonts w:cs="Arial"/>
          <w:sz w:val="20"/>
          <w:szCs w:val="20"/>
        </w:rPr>
        <w:t>u</w:t>
      </w:r>
      <w:r w:rsidR="00DF135F" w:rsidRPr="002867CF">
        <w:rPr>
          <w:rFonts w:cs="Arial"/>
          <w:sz w:val="20"/>
          <w:szCs w:val="20"/>
        </w:rPr>
        <w:t xml:space="preserve"> těchto částí zadávací dokumentace do </w:t>
      </w:r>
      <w:r w:rsidR="00914F57" w:rsidRPr="002867CF">
        <w:rPr>
          <w:rFonts w:cs="Arial"/>
          <w:sz w:val="20"/>
          <w:szCs w:val="20"/>
        </w:rPr>
        <w:t>jiného</w:t>
      </w:r>
      <w:r w:rsidR="00DF135F" w:rsidRPr="002867CF">
        <w:rPr>
          <w:rFonts w:cs="Arial"/>
          <w:sz w:val="20"/>
          <w:szCs w:val="20"/>
        </w:rPr>
        <w:t xml:space="preserve"> jazyka si účastník zadávacího řízení nese náklady na překlad sám v plné výši.</w:t>
      </w:r>
      <w:r w:rsidR="00914F57" w:rsidRPr="002867CF">
        <w:rPr>
          <w:rFonts w:cs="Arial"/>
          <w:sz w:val="20"/>
          <w:szCs w:val="20"/>
        </w:rPr>
        <w:t xml:space="preserve"> Zadavatel výslovně upozorňuje, že není odpovědný za jiné než české znění zadávací dokumentace.</w:t>
      </w:r>
    </w:p>
    <w:p w14:paraId="5A3760F3" w14:textId="0C022DE6" w:rsidR="00646B0D" w:rsidRPr="002867CF" w:rsidRDefault="00646B0D" w:rsidP="00646B0D">
      <w:pPr>
        <w:keepNext/>
        <w:numPr>
          <w:ilvl w:val="1"/>
          <w:numId w:val="12"/>
        </w:numPr>
        <w:spacing w:before="240" w:after="120" w:line="280" w:lineRule="atLeast"/>
        <w:jc w:val="both"/>
        <w:rPr>
          <w:rFonts w:ascii="Arial" w:hAnsi="Arial" w:cs="Arial"/>
          <w:sz w:val="20"/>
          <w:szCs w:val="20"/>
        </w:rPr>
      </w:pPr>
      <w:bookmarkStart w:id="43" w:name="_Ref149235893"/>
      <w:r w:rsidRPr="422F66B4">
        <w:rPr>
          <w:rFonts w:ascii="Arial" w:hAnsi="Arial" w:cs="Arial"/>
          <w:b/>
          <w:bCs/>
          <w:sz w:val="20"/>
          <w:szCs w:val="20"/>
        </w:rPr>
        <w:t>Komunikace</w:t>
      </w:r>
      <w:bookmarkEnd w:id="43"/>
    </w:p>
    <w:p w14:paraId="334787F4" w14:textId="0A9A4067" w:rsidR="00646B0D" w:rsidRPr="002867CF" w:rsidRDefault="00BD1923"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Hlavním komunikačním jazykem v rámci tohoto zadávacího řízení je český jazyk, pokud zadavatel na základě žádosti účastníka </w:t>
      </w:r>
      <w:proofErr w:type="gramStart"/>
      <w:r w:rsidRPr="002867CF">
        <w:rPr>
          <w:rFonts w:cs="Arial"/>
          <w:sz w:val="20"/>
          <w:szCs w:val="20"/>
        </w:rPr>
        <w:t>neurčí</w:t>
      </w:r>
      <w:proofErr w:type="gramEnd"/>
      <w:r w:rsidRPr="002867CF">
        <w:rPr>
          <w:rFonts w:cs="Arial"/>
          <w:sz w:val="20"/>
          <w:szCs w:val="20"/>
        </w:rPr>
        <w:t xml:space="preserve"> jinak</w:t>
      </w:r>
      <w:r w:rsidR="00646B0D" w:rsidRPr="002867CF">
        <w:rPr>
          <w:rFonts w:cs="Arial"/>
          <w:sz w:val="20"/>
          <w:szCs w:val="20"/>
        </w:rPr>
        <w:t>.</w:t>
      </w:r>
      <w:r w:rsidRPr="002867CF">
        <w:rPr>
          <w:rFonts w:cs="Arial"/>
          <w:sz w:val="20"/>
          <w:szCs w:val="20"/>
        </w:rPr>
        <w:t xml:space="preserve"> Tím není vyloučena možnost dodavatele podat nabídku v anglickém jazyce v souladu s</w:t>
      </w:r>
      <w:r w:rsidR="00B9667E">
        <w:rPr>
          <w:rFonts w:cs="Arial"/>
          <w:sz w:val="20"/>
          <w:szCs w:val="20"/>
        </w:rPr>
        <w:t> </w:t>
      </w:r>
      <w:r w:rsidRPr="002867CF">
        <w:rPr>
          <w:rFonts w:cs="Arial"/>
          <w:sz w:val="20"/>
          <w:szCs w:val="20"/>
        </w:rPr>
        <w:t>čl</w:t>
      </w:r>
      <w:r w:rsidR="004638D8" w:rsidRPr="002867CF">
        <w:rPr>
          <w:rFonts w:cs="Arial"/>
          <w:sz w:val="20"/>
          <w:szCs w:val="20"/>
        </w:rPr>
        <w:t>ánkem</w:t>
      </w:r>
      <w:r w:rsidR="00B9667E">
        <w:rPr>
          <w:rFonts w:cs="Arial"/>
          <w:sz w:val="20"/>
          <w:szCs w:val="20"/>
        </w:rPr>
        <w:t xml:space="preserve"> </w:t>
      </w:r>
      <w:r w:rsidR="00B9667E">
        <w:rPr>
          <w:rFonts w:cs="Arial"/>
          <w:sz w:val="20"/>
          <w:szCs w:val="20"/>
        </w:rPr>
        <w:fldChar w:fldCharType="begin"/>
      </w:r>
      <w:r w:rsidR="00B9667E">
        <w:rPr>
          <w:rFonts w:cs="Arial"/>
          <w:sz w:val="20"/>
          <w:szCs w:val="20"/>
        </w:rPr>
        <w:instrText xml:space="preserve"> REF _Ref150941284 \n \h </w:instrText>
      </w:r>
      <w:r w:rsidR="00B9667E">
        <w:rPr>
          <w:rFonts w:cs="Arial"/>
          <w:sz w:val="20"/>
          <w:szCs w:val="20"/>
        </w:rPr>
      </w:r>
      <w:r w:rsidR="00B9667E">
        <w:rPr>
          <w:rFonts w:cs="Arial"/>
          <w:sz w:val="20"/>
          <w:szCs w:val="20"/>
        </w:rPr>
        <w:fldChar w:fldCharType="separate"/>
      </w:r>
      <w:r w:rsidR="00115127">
        <w:rPr>
          <w:rFonts w:cs="Arial"/>
          <w:sz w:val="20"/>
          <w:szCs w:val="20"/>
          <w:cs/>
        </w:rPr>
        <w:t>‎</w:t>
      </w:r>
      <w:r w:rsidR="00115127">
        <w:rPr>
          <w:rFonts w:cs="Arial"/>
          <w:sz w:val="20"/>
          <w:szCs w:val="20"/>
        </w:rPr>
        <w:t>11</w:t>
      </w:r>
      <w:r w:rsidR="00B9667E">
        <w:rPr>
          <w:rFonts w:cs="Arial"/>
          <w:sz w:val="20"/>
          <w:szCs w:val="20"/>
        </w:rPr>
        <w:fldChar w:fldCharType="end"/>
      </w:r>
      <w:r w:rsidRPr="002867CF">
        <w:rPr>
          <w:rFonts w:cs="Arial"/>
          <w:sz w:val="20"/>
          <w:szCs w:val="20"/>
        </w:rPr>
        <w:t xml:space="preserve"> zadávací dokumentace.</w:t>
      </w:r>
    </w:p>
    <w:p w14:paraId="7B8E5BC7" w14:textId="1FE2AF64" w:rsidR="00C20296" w:rsidRPr="002867CF" w:rsidRDefault="00C20296" w:rsidP="00C20296">
      <w:pPr>
        <w:keepNext/>
        <w:numPr>
          <w:ilvl w:val="1"/>
          <w:numId w:val="12"/>
        </w:numPr>
        <w:spacing w:before="240" w:after="120" w:line="280" w:lineRule="atLeast"/>
        <w:jc w:val="both"/>
        <w:rPr>
          <w:rFonts w:ascii="Arial" w:hAnsi="Arial" w:cs="Arial"/>
          <w:sz w:val="20"/>
          <w:szCs w:val="20"/>
        </w:rPr>
      </w:pPr>
      <w:bookmarkStart w:id="44" w:name="_Ref149235865"/>
      <w:r w:rsidRPr="422F66B4">
        <w:rPr>
          <w:rFonts w:ascii="Arial" w:hAnsi="Arial" w:cs="Arial"/>
          <w:b/>
          <w:bCs/>
          <w:sz w:val="20"/>
          <w:szCs w:val="20"/>
        </w:rPr>
        <w:t>Obchodní podmínky a návrh smlouvy</w:t>
      </w:r>
      <w:bookmarkEnd w:id="44"/>
    </w:p>
    <w:p w14:paraId="0704B10C" w14:textId="1409914D"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Obchodní podmínky (včetně platebních podmínek) jsou obsaženy v textu návrhu </w:t>
      </w:r>
      <w:r w:rsidR="006C5CBD" w:rsidRPr="002867CF">
        <w:rPr>
          <w:rFonts w:cs="Arial"/>
          <w:sz w:val="20"/>
          <w:szCs w:val="20"/>
        </w:rPr>
        <w:t>smlouvy o dílo</w:t>
      </w:r>
      <w:r w:rsidRPr="002867CF">
        <w:rPr>
          <w:rFonts w:cs="Arial"/>
          <w:sz w:val="20"/>
          <w:szCs w:val="20"/>
        </w:rPr>
        <w:t xml:space="preserve">, který předkládá zadavatel jako součást zadávací dokumentace a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914F57" w:rsidRPr="002867CF">
        <w:rPr>
          <w:rFonts w:cs="Arial"/>
          <w:sz w:val="20"/>
          <w:szCs w:val="20"/>
          <w:u w:val="single"/>
        </w:rPr>
        <w:fldChar w:fldCharType="begin"/>
      </w:r>
      <w:r w:rsidR="00914F57" w:rsidRPr="002867CF">
        <w:rPr>
          <w:rFonts w:cs="Arial"/>
          <w:sz w:val="20"/>
          <w:szCs w:val="20"/>
          <w:u w:val="single"/>
        </w:rPr>
        <w:instrText xml:space="preserve"> REF _Ref136585810 \r \h  \* MERGEFORMAT </w:instrText>
      </w:r>
      <w:r w:rsidR="00914F57" w:rsidRPr="002867CF">
        <w:rPr>
          <w:rFonts w:cs="Arial"/>
          <w:sz w:val="20"/>
          <w:szCs w:val="20"/>
          <w:u w:val="single"/>
        </w:rPr>
      </w:r>
      <w:r w:rsidR="00914F57"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914F57" w:rsidRPr="002867CF">
        <w:rPr>
          <w:rFonts w:cs="Arial"/>
          <w:sz w:val="20"/>
          <w:szCs w:val="20"/>
          <w:u w:val="single"/>
        </w:rPr>
        <w:fldChar w:fldCharType="end"/>
      </w:r>
      <w:r w:rsidR="00914F57" w:rsidRPr="002867CF">
        <w:rPr>
          <w:rFonts w:cs="Arial"/>
          <w:sz w:val="20"/>
          <w:szCs w:val="20"/>
        </w:rPr>
        <w:t xml:space="preserve"> </w:t>
      </w:r>
      <w:r w:rsidRPr="002867CF">
        <w:rPr>
          <w:rFonts w:cs="Arial"/>
          <w:sz w:val="20"/>
          <w:szCs w:val="20"/>
        </w:rPr>
        <w:t>zadávací dokumentace. Tento text návrhu smlouvy je pro dodavatele závazný.</w:t>
      </w:r>
    </w:p>
    <w:p w14:paraId="5A08C1AB" w14:textId="0650920A"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Dodavatel do návrhu smlouvy</w:t>
      </w:r>
      <w:r w:rsidR="00D82B0F">
        <w:rPr>
          <w:rFonts w:cs="Arial"/>
          <w:sz w:val="20"/>
          <w:szCs w:val="20"/>
        </w:rPr>
        <w:t>, včetně jejích příloh</w:t>
      </w:r>
      <w:r w:rsidR="0043017D">
        <w:rPr>
          <w:rFonts w:cs="Arial"/>
          <w:sz w:val="20"/>
          <w:szCs w:val="20"/>
        </w:rPr>
        <w:t xml:space="preserve"> </w:t>
      </w:r>
      <w:r w:rsidR="0043017D" w:rsidRPr="0043017D">
        <w:rPr>
          <w:rFonts w:cs="Arial"/>
          <w:i/>
          <w:iCs/>
          <w:sz w:val="20"/>
          <w:szCs w:val="20"/>
        </w:rPr>
        <w:t>[</w:t>
      </w:r>
      <w:r w:rsidR="0043017D">
        <w:rPr>
          <w:rFonts w:cs="Arial"/>
          <w:i/>
          <w:iCs/>
          <w:sz w:val="20"/>
          <w:szCs w:val="20"/>
        </w:rPr>
        <w:t xml:space="preserve">pozn.: více informací k přílohám návrhu smlouvy vizte článek </w:t>
      </w:r>
      <w:r w:rsidR="0043017D">
        <w:rPr>
          <w:rFonts w:cs="Arial"/>
          <w:i/>
          <w:iCs/>
          <w:sz w:val="20"/>
          <w:szCs w:val="20"/>
        </w:rPr>
        <w:fldChar w:fldCharType="begin"/>
      </w:r>
      <w:r w:rsidR="0043017D">
        <w:rPr>
          <w:rFonts w:cs="Arial"/>
          <w:i/>
          <w:iCs/>
          <w:sz w:val="20"/>
          <w:szCs w:val="20"/>
        </w:rPr>
        <w:instrText xml:space="preserve"> REF _Ref150939615 \r \h </w:instrText>
      </w:r>
      <w:r w:rsidR="0043017D">
        <w:rPr>
          <w:rFonts w:cs="Arial"/>
          <w:i/>
          <w:iCs/>
          <w:sz w:val="20"/>
          <w:szCs w:val="20"/>
        </w:rPr>
      </w:r>
      <w:r w:rsidR="0043017D">
        <w:rPr>
          <w:rFonts w:cs="Arial"/>
          <w:i/>
          <w:iCs/>
          <w:sz w:val="20"/>
          <w:szCs w:val="20"/>
        </w:rPr>
        <w:fldChar w:fldCharType="separate"/>
      </w:r>
      <w:r w:rsidR="00115127">
        <w:rPr>
          <w:rFonts w:cs="Arial"/>
          <w:i/>
          <w:iCs/>
          <w:sz w:val="20"/>
          <w:szCs w:val="20"/>
          <w:cs/>
        </w:rPr>
        <w:t>‎</w:t>
      </w:r>
      <w:r w:rsidR="00115127">
        <w:rPr>
          <w:rFonts w:cs="Arial"/>
          <w:i/>
          <w:iCs/>
          <w:sz w:val="20"/>
          <w:szCs w:val="20"/>
        </w:rPr>
        <w:t>16</w:t>
      </w:r>
      <w:r w:rsidR="0043017D">
        <w:rPr>
          <w:rFonts w:cs="Arial"/>
          <w:i/>
          <w:iCs/>
          <w:sz w:val="20"/>
          <w:szCs w:val="20"/>
        </w:rPr>
        <w:fldChar w:fldCharType="end"/>
      </w:r>
      <w:r w:rsidR="0043017D">
        <w:rPr>
          <w:rFonts w:cs="Arial"/>
          <w:i/>
          <w:iCs/>
          <w:sz w:val="20"/>
          <w:szCs w:val="20"/>
        </w:rPr>
        <w:t xml:space="preserve"> zadávací dokumentace</w:t>
      </w:r>
      <w:r w:rsidR="0043017D" w:rsidRPr="0043017D">
        <w:rPr>
          <w:rFonts w:cs="Arial"/>
          <w:i/>
          <w:iCs/>
          <w:sz w:val="20"/>
          <w:szCs w:val="20"/>
        </w:rPr>
        <w:t>]</w:t>
      </w:r>
      <w:r w:rsidR="00D82B0F">
        <w:rPr>
          <w:rFonts w:cs="Arial"/>
          <w:sz w:val="20"/>
          <w:szCs w:val="20"/>
        </w:rPr>
        <w:t>,</w:t>
      </w:r>
      <w:r w:rsidRPr="002867CF">
        <w:rPr>
          <w:rFonts w:cs="Arial"/>
          <w:sz w:val="20"/>
          <w:szCs w:val="20"/>
        </w:rPr>
        <w:t xml:space="preserve"> doplní pouze v místech</w:t>
      </w:r>
      <w:r w:rsidR="00505EF4" w:rsidRPr="002867CF">
        <w:rPr>
          <w:rFonts w:cs="Arial"/>
          <w:sz w:val="20"/>
          <w:szCs w:val="20"/>
        </w:rPr>
        <w:t xml:space="preserve"> k tomu označených </w:t>
      </w:r>
      <w:r w:rsidR="001D130D" w:rsidRPr="002867CF">
        <w:rPr>
          <w:rFonts w:cs="Arial"/>
          <w:sz w:val="20"/>
          <w:szCs w:val="20"/>
        </w:rPr>
        <w:t xml:space="preserve">jako </w:t>
      </w:r>
      <w:r w:rsidR="00DF135F" w:rsidRPr="002867CF">
        <w:rPr>
          <w:rFonts w:cs="Arial"/>
          <w:b/>
          <w:bCs/>
          <w:sz w:val="20"/>
          <w:szCs w:val="20"/>
          <w:highlight w:val="yellow"/>
        </w:rPr>
        <w:t>[DOPLNIT]</w:t>
      </w:r>
      <w:r w:rsidR="00DF135F" w:rsidRPr="002867CF">
        <w:rPr>
          <w:rFonts w:cs="Arial"/>
          <w:sz w:val="20"/>
          <w:szCs w:val="20"/>
        </w:rPr>
        <w:t xml:space="preserve"> </w:t>
      </w:r>
      <w:r w:rsidR="00D82B0F" w:rsidRPr="00A72940">
        <w:rPr>
          <w:rFonts w:cs="Arial"/>
          <w:sz w:val="20"/>
          <w:szCs w:val="20"/>
        </w:rPr>
        <w:t>(bez ohledu na to, zda je text vyznačen tučně či nikoli</w:t>
      </w:r>
      <w:r w:rsidR="00D82B0F">
        <w:rPr>
          <w:rFonts w:cs="Arial"/>
          <w:sz w:val="20"/>
          <w:szCs w:val="20"/>
        </w:rPr>
        <w:t xml:space="preserve"> – pozn. zadavatele</w:t>
      </w:r>
      <w:r w:rsidR="00D82B0F" w:rsidRPr="00A72940">
        <w:rPr>
          <w:rFonts w:cs="Arial"/>
          <w:sz w:val="20"/>
          <w:szCs w:val="20"/>
        </w:rPr>
        <w:t>),</w:t>
      </w:r>
      <w:r w:rsidR="00D82B0F">
        <w:rPr>
          <w:rFonts w:cs="Arial"/>
          <w:b/>
          <w:bCs/>
          <w:sz w:val="20"/>
          <w:szCs w:val="20"/>
        </w:rPr>
        <w:t xml:space="preserve"> </w:t>
      </w:r>
      <w:r w:rsidR="00D82B0F" w:rsidRPr="00A72940">
        <w:rPr>
          <w:rFonts w:cs="Arial"/>
          <w:i/>
          <w:iCs/>
          <w:color w:val="FF0000"/>
          <w:sz w:val="20"/>
          <w:szCs w:val="20"/>
          <w:highlight w:val="yellow"/>
        </w:rPr>
        <w:t>vyplní nabízející</w:t>
      </w:r>
      <w:r w:rsidR="00D82B0F" w:rsidRPr="002867CF">
        <w:rPr>
          <w:rFonts w:cs="Arial"/>
          <w:sz w:val="20"/>
          <w:szCs w:val="20"/>
        </w:rPr>
        <w:t xml:space="preserve"> </w:t>
      </w:r>
      <w:r w:rsidR="001D130D" w:rsidRPr="002867CF">
        <w:rPr>
          <w:rFonts w:cs="Arial"/>
          <w:sz w:val="20"/>
          <w:szCs w:val="20"/>
        </w:rPr>
        <w:t xml:space="preserve">či jiným obdobným </w:t>
      </w:r>
      <w:r w:rsidR="00505EF4" w:rsidRPr="002867CF">
        <w:rPr>
          <w:rFonts w:cs="Arial"/>
          <w:sz w:val="20"/>
          <w:szCs w:val="20"/>
        </w:rPr>
        <w:t>způsobem</w:t>
      </w:r>
      <w:r w:rsidRPr="002867CF">
        <w:rPr>
          <w:rFonts w:cs="Arial"/>
          <w:sz w:val="20"/>
          <w:szCs w:val="20"/>
        </w:rPr>
        <w:t xml:space="preserve"> požadované údaje, tj. zejména údaje týkající se identifikace dodavatele, údaje, které jsou předmětem hodnocení, </w:t>
      </w:r>
      <w:r w:rsidR="005A4E60" w:rsidRPr="002867CF">
        <w:rPr>
          <w:rFonts w:cs="Arial"/>
          <w:sz w:val="20"/>
          <w:szCs w:val="20"/>
        </w:rPr>
        <w:t xml:space="preserve">údaje o technických parametrech nabízeného plnění, </w:t>
      </w:r>
      <w:r w:rsidR="00914F57" w:rsidRPr="002867CF">
        <w:rPr>
          <w:rFonts w:cs="Arial"/>
          <w:sz w:val="20"/>
          <w:szCs w:val="20"/>
        </w:rPr>
        <w:t xml:space="preserve">termíny plnění, </w:t>
      </w:r>
      <w:r w:rsidRPr="002867CF">
        <w:rPr>
          <w:rFonts w:cs="Arial"/>
          <w:sz w:val="20"/>
          <w:szCs w:val="20"/>
        </w:rPr>
        <w:t>datum podpisu, identifikaci (jméno a funkci) podepisující osoby a podpis.</w:t>
      </w:r>
    </w:p>
    <w:p w14:paraId="58A5BD30" w14:textId="7952BF5A"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lastRenderedPageBreak/>
        <w:t xml:space="preserve">K návrhu smlouvy dodavatel dále </w:t>
      </w:r>
      <w:proofErr w:type="gramStart"/>
      <w:r w:rsidRPr="002867CF">
        <w:rPr>
          <w:rFonts w:cs="Arial"/>
          <w:sz w:val="20"/>
          <w:szCs w:val="20"/>
        </w:rPr>
        <w:t>přiloží</w:t>
      </w:r>
      <w:proofErr w:type="gramEnd"/>
      <w:r w:rsidRPr="002867CF">
        <w:rPr>
          <w:rFonts w:cs="Arial"/>
          <w:sz w:val="20"/>
          <w:szCs w:val="20"/>
        </w:rPr>
        <w:t xml:space="preserve"> </w:t>
      </w:r>
      <w:r w:rsidR="005A4E60" w:rsidRPr="002867CF">
        <w:rPr>
          <w:rFonts w:cs="Arial"/>
          <w:sz w:val="20"/>
          <w:szCs w:val="20"/>
        </w:rPr>
        <w:t>řádně a úplně vyplněn</w:t>
      </w:r>
      <w:r w:rsidR="00BA6A25" w:rsidRPr="002867CF">
        <w:rPr>
          <w:rFonts w:cs="Arial"/>
          <w:sz w:val="20"/>
          <w:szCs w:val="20"/>
        </w:rPr>
        <w:t xml:space="preserve">é </w:t>
      </w:r>
      <w:r w:rsidRPr="002867CF">
        <w:rPr>
          <w:rFonts w:cs="Arial"/>
          <w:sz w:val="20"/>
          <w:szCs w:val="20"/>
        </w:rPr>
        <w:t>příloh</w:t>
      </w:r>
      <w:r w:rsidR="00BA6A25" w:rsidRPr="002867CF">
        <w:rPr>
          <w:rFonts w:cs="Arial"/>
          <w:sz w:val="20"/>
          <w:szCs w:val="20"/>
        </w:rPr>
        <w:t xml:space="preserve">y </w:t>
      </w:r>
      <w:r w:rsidR="005A4E60" w:rsidRPr="002867CF">
        <w:rPr>
          <w:rFonts w:cs="Arial"/>
          <w:sz w:val="20"/>
          <w:szCs w:val="20"/>
        </w:rPr>
        <w:t>smlouvy</w:t>
      </w:r>
      <w:r w:rsidRPr="002867CF">
        <w:rPr>
          <w:rFonts w:cs="Arial"/>
          <w:sz w:val="20"/>
          <w:szCs w:val="20"/>
        </w:rPr>
        <w:t xml:space="preserve">. Návrh smlouvy podepsaný </w:t>
      </w:r>
      <w:r w:rsidR="00583043" w:rsidRPr="002867CF">
        <w:rPr>
          <w:rFonts w:cs="Arial"/>
          <w:sz w:val="20"/>
          <w:szCs w:val="20"/>
        </w:rPr>
        <w:t>osobou</w:t>
      </w:r>
      <w:r w:rsidR="00F23A28" w:rsidRPr="002867CF">
        <w:rPr>
          <w:rFonts w:cs="Arial"/>
          <w:sz w:val="20"/>
          <w:szCs w:val="20"/>
        </w:rPr>
        <w:t xml:space="preserve"> oprávněn</w:t>
      </w:r>
      <w:r w:rsidR="002433E9" w:rsidRPr="002867CF">
        <w:rPr>
          <w:rFonts w:cs="Arial"/>
          <w:sz w:val="20"/>
          <w:szCs w:val="20"/>
        </w:rPr>
        <w:t>ou (osobami oprávněn</w:t>
      </w:r>
      <w:r w:rsidR="00F23A28" w:rsidRPr="002867CF">
        <w:rPr>
          <w:rFonts w:cs="Arial"/>
          <w:sz w:val="20"/>
          <w:szCs w:val="20"/>
        </w:rPr>
        <w:t>ými</w:t>
      </w:r>
      <w:r w:rsidR="002433E9" w:rsidRPr="002867CF">
        <w:rPr>
          <w:rFonts w:cs="Arial"/>
          <w:sz w:val="20"/>
          <w:szCs w:val="20"/>
        </w:rPr>
        <w:t>)</w:t>
      </w:r>
      <w:r w:rsidR="00F23A28" w:rsidRPr="002867CF">
        <w:rPr>
          <w:rFonts w:cs="Arial"/>
          <w:sz w:val="20"/>
          <w:szCs w:val="20"/>
        </w:rPr>
        <w:t xml:space="preserve"> </w:t>
      </w:r>
      <w:r w:rsidRPr="002867CF">
        <w:rPr>
          <w:rFonts w:cs="Arial"/>
          <w:sz w:val="20"/>
          <w:szCs w:val="20"/>
        </w:rPr>
        <w:t xml:space="preserve">jednat za dodavatele </w:t>
      </w:r>
      <w:proofErr w:type="gramStart"/>
      <w:r w:rsidRPr="002867CF">
        <w:rPr>
          <w:rFonts w:cs="Arial"/>
          <w:sz w:val="20"/>
          <w:szCs w:val="20"/>
        </w:rPr>
        <w:t>předloží</w:t>
      </w:r>
      <w:proofErr w:type="gramEnd"/>
      <w:r w:rsidRPr="002867CF">
        <w:rPr>
          <w:rFonts w:cs="Arial"/>
          <w:sz w:val="20"/>
          <w:szCs w:val="20"/>
        </w:rPr>
        <w:t xml:space="preserve"> dodavatel jako součást své nabídky.</w:t>
      </w:r>
    </w:p>
    <w:p w14:paraId="6957BD91" w14:textId="20FD40D1"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S výjimkou doplnění výše uvedených úprav a doplnění údajů není dodavatel oprávněn návrh </w:t>
      </w:r>
      <w:proofErr w:type="gramStart"/>
      <w:r w:rsidRPr="002867CF">
        <w:rPr>
          <w:rFonts w:cs="Arial"/>
          <w:sz w:val="20"/>
          <w:szCs w:val="20"/>
        </w:rPr>
        <w:t>smlouvy</w:t>
      </w:r>
      <w:proofErr w:type="gramEnd"/>
      <w:r w:rsidRPr="002867CF">
        <w:rPr>
          <w:rFonts w:cs="Arial"/>
          <w:sz w:val="20"/>
          <w:szCs w:val="20"/>
        </w:rPr>
        <w:t xml:space="preserve"> jakkoliv upravovat či měnit. Pokud dodavatel závazný text návrhu smlouvy jakkoli upraví či pozmění (s výjimkou výše uvedených připuštěných úprav a doplnění), bude taková skutečnost považována za nesplnění požadavků zadavatele uvedených v zadávacích podmínkách.</w:t>
      </w:r>
    </w:p>
    <w:p w14:paraId="2EAC62C6" w14:textId="6A866360" w:rsidR="004638D8" w:rsidRPr="002867CF" w:rsidRDefault="004638D8"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Pro vyloučení </w:t>
      </w:r>
      <w:r w:rsidR="00E0042A" w:rsidRPr="002867CF">
        <w:rPr>
          <w:rFonts w:cs="Arial"/>
          <w:sz w:val="20"/>
          <w:szCs w:val="20"/>
        </w:rPr>
        <w:t xml:space="preserve">jakýchkoli </w:t>
      </w:r>
      <w:r w:rsidRPr="002867CF">
        <w:rPr>
          <w:rFonts w:cs="Arial"/>
          <w:sz w:val="20"/>
          <w:szCs w:val="20"/>
        </w:rPr>
        <w:t>pochybností</w:t>
      </w:r>
      <w:r w:rsidR="00E0042A" w:rsidRPr="002867CF">
        <w:rPr>
          <w:rFonts w:cs="Arial"/>
          <w:sz w:val="20"/>
          <w:szCs w:val="20"/>
        </w:rPr>
        <w:t xml:space="preserve"> zadavatel výslovně uvádí, že požaduje, aby návrh smlouvy předložený v nabídce dodavatele byl v souladu se závazným textem návrhu smlouvy obsaženým v příloze B zadávací dokumentace, tj. v českém jazyce, doplněný v souladu s tímto článkem </w:t>
      </w:r>
      <w:r w:rsidR="00E0042A" w:rsidRPr="002867CF">
        <w:rPr>
          <w:rFonts w:cs="Arial"/>
          <w:sz w:val="20"/>
          <w:szCs w:val="20"/>
        </w:rPr>
        <w:fldChar w:fldCharType="begin"/>
      </w:r>
      <w:r w:rsidR="00E0042A" w:rsidRPr="002867CF">
        <w:rPr>
          <w:rFonts w:cs="Arial"/>
          <w:sz w:val="20"/>
          <w:szCs w:val="20"/>
        </w:rPr>
        <w:instrText xml:space="preserve"> REF _Ref149235865 \r \h </w:instrText>
      </w:r>
      <w:r w:rsidR="00E0042A" w:rsidRPr="002867CF">
        <w:rPr>
          <w:rFonts w:cs="Arial"/>
          <w:sz w:val="20"/>
          <w:szCs w:val="20"/>
        </w:rPr>
      </w:r>
      <w:r w:rsidR="00E0042A" w:rsidRPr="002867CF">
        <w:rPr>
          <w:rFonts w:cs="Arial"/>
          <w:sz w:val="20"/>
          <w:szCs w:val="20"/>
        </w:rPr>
        <w:fldChar w:fldCharType="separate"/>
      </w:r>
      <w:r w:rsidR="00115127">
        <w:rPr>
          <w:rFonts w:cs="Arial"/>
          <w:sz w:val="20"/>
          <w:szCs w:val="20"/>
          <w:cs/>
        </w:rPr>
        <w:t>‎</w:t>
      </w:r>
      <w:r w:rsidR="00115127">
        <w:rPr>
          <w:rFonts w:cs="Arial"/>
          <w:sz w:val="20"/>
          <w:szCs w:val="20"/>
        </w:rPr>
        <w:t>7.3</w:t>
      </w:r>
      <w:r w:rsidR="00E0042A" w:rsidRPr="002867CF">
        <w:rPr>
          <w:rFonts w:cs="Arial"/>
          <w:sz w:val="20"/>
          <w:szCs w:val="20"/>
        </w:rPr>
        <w:fldChar w:fldCharType="end"/>
      </w:r>
      <w:r w:rsidR="00E0042A" w:rsidRPr="002867CF">
        <w:rPr>
          <w:rFonts w:cs="Arial"/>
          <w:sz w:val="20"/>
          <w:szCs w:val="20"/>
        </w:rPr>
        <w:t xml:space="preserve">; ustanovení článku </w:t>
      </w:r>
      <w:r w:rsidR="00E0042A" w:rsidRPr="002867CF">
        <w:rPr>
          <w:rFonts w:cs="Arial"/>
          <w:sz w:val="20"/>
          <w:szCs w:val="20"/>
        </w:rPr>
        <w:fldChar w:fldCharType="begin"/>
      </w:r>
      <w:r w:rsidR="00E0042A" w:rsidRPr="002867CF">
        <w:rPr>
          <w:rFonts w:cs="Arial"/>
          <w:sz w:val="20"/>
          <w:szCs w:val="20"/>
        </w:rPr>
        <w:instrText xml:space="preserve"> REF _Ref149235893 \r \h </w:instrText>
      </w:r>
      <w:r w:rsidR="00E0042A" w:rsidRPr="002867CF">
        <w:rPr>
          <w:rFonts w:cs="Arial"/>
          <w:sz w:val="20"/>
          <w:szCs w:val="20"/>
        </w:rPr>
      </w:r>
      <w:r w:rsidR="00E0042A" w:rsidRPr="002867CF">
        <w:rPr>
          <w:rFonts w:cs="Arial"/>
          <w:sz w:val="20"/>
          <w:szCs w:val="20"/>
        </w:rPr>
        <w:fldChar w:fldCharType="separate"/>
      </w:r>
      <w:r w:rsidR="00115127">
        <w:rPr>
          <w:rFonts w:cs="Arial"/>
          <w:sz w:val="20"/>
          <w:szCs w:val="20"/>
          <w:cs/>
        </w:rPr>
        <w:t>‎</w:t>
      </w:r>
      <w:r w:rsidR="00115127">
        <w:rPr>
          <w:rFonts w:cs="Arial"/>
          <w:sz w:val="20"/>
          <w:szCs w:val="20"/>
        </w:rPr>
        <w:t>7.2</w:t>
      </w:r>
      <w:r w:rsidR="00E0042A" w:rsidRPr="002867CF">
        <w:rPr>
          <w:rFonts w:cs="Arial"/>
          <w:sz w:val="20"/>
          <w:szCs w:val="20"/>
        </w:rPr>
        <w:fldChar w:fldCharType="end"/>
      </w:r>
      <w:r w:rsidR="00E0042A" w:rsidRPr="002867CF">
        <w:rPr>
          <w:rFonts w:cs="Arial"/>
          <w:sz w:val="20"/>
          <w:szCs w:val="20"/>
        </w:rPr>
        <w:t xml:space="preserve"> a článku </w:t>
      </w:r>
      <w:r w:rsidR="00E0042A" w:rsidRPr="002867CF">
        <w:rPr>
          <w:rFonts w:cs="Arial"/>
          <w:sz w:val="20"/>
          <w:szCs w:val="20"/>
        </w:rPr>
        <w:fldChar w:fldCharType="begin"/>
      </w:r>
      <w:r w:rsidR="00E0042A" w:rsidRPr="002867CF">
        <w:rPr>
          <w:rFonts w:cs="Arial"/>
          <w:sz w:val="20"/>
          <w:szCs w:val="20"/>
        </w:rPr>
        <w:instrText xml:space="preserve"> REF _Ref455650766 \r \h </w:instrText>
      </w:r>
      <w:r w:rsidR="00E0042A" w:rsidRPr="002867CF">
        <w:rPr>
          <w:rFonts w:cs="Arial"/>
          <w:sz w:val="20"/>
          <w:szCs w:val="20"/>
        </w:rPr>
      </w:r>
      <w:r w:rsidR="00E0042A" w:rsidRPr="002867CF">
        <w:rPr>
          <w:rFonts w:cs="Arial"/>
          <w:sz w:val="20"/>
          <w:szCs w:val="20"/>
        </w:rPr>
        <w:fldChar w:fldCharType="separate"/>
      </w:r>
      <w:r w:rsidR="00115127">
        <w:rPr>
          <w:rFonts w:cs="Arial"/>
          <w:sz w:val="20"/>
          <w:szCs w:val="20"/>
          <w:cs/>
        </w:rPr>
        <w:t>‎</w:t>
      </w:r>
      <w:r w:rsidR="00115127">
        <w:rPr>
          <w:rFonts w:cs="Arial"/>
          <w:sz w:val="20"/>
          <w:szCs w:val="20"/>
        </w:rPr>
        <w:t>0</w:t>
      </w:r>
      <w:r w:rsidR="00E0042A" w:rsidRPr="002867CF">
        <w:rPr>
          <w:rFonts w:cs="Arial"/>
          <w:sz w:val="20"/>
          <w:szCs w:val="20"/>
        </w:rPr>
        <w:fldChar w:fldCharType="end"/>
      </w:r>
      <w:r w:rsidR="00E0042A" w:rsidRPr="002867CF">
        <w:rPr>
          <w:rFonts w:cs="Arial"/>
          <w:sz w:val="20"/>
          <w:szCs w:val="20"/>
        </w:rPr>
        <w:t xml:space="preserve"> zadávací dokumentace tím není dotčeno.</w:t>
      </w:r>
    </w:p>
    <w:p w14:paraId="6610496D" w14:textId="7E2F6203" w:rsidR="007B65C5" w:rsidRPr="002867CF" w:rsidRDefault="007B65C5" w:rsidP="00D4270C">
      <w:pPr>
        <w:keepNext/>
        <w:numPr>
          <w:ilvl w:val="0"/>
          <w:numId w:val="12"/>
        </w:numPr>
        <w:spacing w:before="240" w:after="120" w:line="280" w:lineRule="atLeast"/>
        <w:rPr>
          <w:rFonts w:ascii="Arial" w:hAnsi="Arial" w:cs="Arial"/>
          <w:b/>
          <w:caps/>
          <w:sz w:val="20"/>
          <w:szCs w:val="20"/>
        </w:rPr>
      </w:pPr>
      <w:r w:rsidRPr="6897ABF8">
        <w:rPr>
          <w:rFonts w:ascii="Arial" w:hAnsi="Arial" w:cs="Arial"/>
          <w:b/>
          <w:bCs/>
          <w:caps/>
          <w:sz w:val="20"/>
          <w:szCs w:val="20"/>
        </w:rPr>
        <w:t>Otevírání nabíd</w:t>
      </w:r>
      <w:r w:rsidR="00530178" w:rsidRPr="6897ABF8">
        <w:rPr>
          <w:rFonts w:ascii="Arial" w:hAnsi="Arial" w:cs="Arial"/>
          <w:b/>
          <w:bCs/>
          <w:caps/>
          <w:sz w:val="20"/>
          <w:szCs w:val="20"/>
        </w:rPr>
        <w:t>e</w:t>
      </w:r>
      <w:r w:rsidRPr="6897ABF8">
        <w:rPr>
          <w:rFonts w:ascii="Arial" w:hAnsi="Arial" w:cs="Arial"/>
          <w:b/>
          <w:bCs/>
          <w:caps/>
          <w:sz w:val="20"/>
          <w:szCs w:val="20"/>
        </w:rPr>
        <w:t>k, Hodnocení nabídek</w:t>
      </w:r>
      <w:r w:rsidR="006B0213" w:rsidRPr="6897ABF8">
        <w:rPr>
          <w:rFonts w:ascii="Arial" w:hAnsi="Arial" w:cs="Arial"/>
          <w:b/>
          <w:bCs/>
          <w:caps/>
          <w:sz w:val="20"/>
          <w:szCs w:val="20"/>
        </w:rPr>
        <w:t>,</w:t>
      </w:r>
      <w:r w:rsidRPr="6897ABF8">
        <w:rPr>
          <w:rFonts w:ascii="Arial" w:hAnsi="Arial" w:cs="Arial"/>
          <w:b/>
          <w:bCs/>
          <w:caps/>
          <w:sz w:val="20"/>
          <w:szCs w:val="20"/>
        </w:rPr>
        <w:t xml:space="preserve"> posouzení splnění podmínek účasti</w:t>
      </w:r>
      <w:r w:rsidR="006B0213" w:rsidRPr="6897ABF8">
        <w:rPr>
          <w:rFonts w:ascii="Arial" w:hAnsi="Arial" w:cs="Arial"/>
          <w:b/>
          <w:bCs/>
          <w:caps/>
          <w:sz w:val="20"/>
          <w:szCs w:val="20"/>
        </w:rPr>
        <w:t xml:space="preserve"> a hodnotící komise</w:t>
      </w:r>
    </w:p>
    <w:p w14:paraId="5F21BEE7" w14:textId="01D215D0" w:rsidR="00E31F27" w:rsidRPr="002867CF" w:rsidRDefault="00E31F2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Otevírání nabídek</w:t>
      </w:r>
    </w:p>
    <w:p w14:paraId="19DDCE11" w14:textId="40A812DB"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Nabídky budou otevírány v</w:t>
      </w:r>
      <w:r w:rsidR="001E4C3C" w:rsidRPr="002867CF">
        <w:rPr>
          <w:rFonts w:cs="Arial"/>
          <w:sz w:val="20"/>
          <w:szCs w:val="20"/>
        </w:rPr>
        <w:t> </w:t>
      </w:r>
      <w:r w:rsidRPr="002867CF">
        <w:rPr>
          <w:rFonts w:cs="Arial"/>
          <w:sz w:val="20"/>
          <w:szCs w:val="20"/>
        </w:rPr>
        <w:t>pořadí, v</w:t>
      </w:r>
      <w:r w:rsidR="001E4C3C" w:rsidRPr="002867CF">
        <w:rPr>
          <w:rFonts w:cs="Arial"/>
          <w:sz w:val="20"/>
          <w:szCs w:val="20"/>
        </w:rPr>
        <w:t> </w:t>
      </w:r>
      <w:r w:rsidRPr="002867CF">
        <w:rPr>
          <w:rFonts w:cs="Arial"/>
          <w:sz w:val="20"/>
          <w:szCs w:val="20"/>
        </w:rPr>
        <w:t xml:space="preserve">jakém byly </w:t>
      </w:r>
      <w:r w:rsidR="00EE231A" w:rsidRPr="002867CF">
        <w:rPr>
          <w:rFonts w:cs="Arial"/>
          <w:sz w:val="20"/>
          <w:szCs w:val="20"/>
        </w:rPr>
        <w:t xml:space="preserve">nahrány do elektronického nástroje dostupného na internetové adrese </w:t>
      </w:r>
      <w:r w:rsidR="00AF6B8D" w:rsidRPr="002867CF">
        <w:rPr>
          <w:rFonts w:cs="Arial"/>
          <w:sz w:val="20"/>
          <w:szCs w:val="20"/>
        </w:rPr>
        <w:t>&lt;</w:t>
      </w:r>
      <w:hyperlink r:id="rId15" w:history="1">
        <w:r w:rsidR="00AF6B8D" w:rsidRPr="002867CF">
          <w:rPr>
            <w:rStyle w:val="Hyperlink"/>
            <w:rFonts w:asciiTheme="minorBidi" w:hAnsiTheme="minorBidi" w:cstheme="minorBidi"/>
            <w:sz w:val="20"/>
            <w:szCs w:val="20"/>
          </w:rPr>
          <w:t>https://e-zakazky.cz/</w:t>
        </w:r>
      </w:hyperlink>
      <w:r w:rsidR="00AF6B8D" w:rsidRPr="002867CF">
        <w:rPr>
          <w:rFonts w:cs="Arial"/>
          <w:sz w:val="20"/>
          <w:szCs w:val="20"/>
        </w:rPr>
        <w:t>&gt;</w:t>
      </w:r>
      <w:r w:rsidRPr="002867CF">
        <w:rPr>
          <w:rFonts w:cs="Arial"/>
          <w:sz w:val="20"/>
          <w:szCs w:val="20"/>
        </w:rPr>
        <w:t>.</w:t>
      </w:r>
    </w:p>
    <w:p w14:paraId="6D371221" w14:textId="494859F6"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Nabídky </w:t>
      </w:r>
      <w:r w:rsidR="00B8148B" w:rsidRPr="002867CF">
        <w:rPr>
          <w:rFonts w:cs="Arial"/>
          <w:sz w:val="20"/>
          <w:szCs w:val="20"/>
        </w:rPr>
        <w:t xml:space="preserve">doručené </w:t>
      </w:r>
      <w:r w:rsidRPr="002867CF">
        <w:rPr>
          <w:rFonts w:cs="Arial"/>
          <w:sz w:val="20"/>
          <w:szCs w:val="20"/>
        </w:rPr>
        <w:t>po uplynutí lhůty pro podání nabíd</w:t>
      </w:r>
      <w:r w:rsidR="002F2808" w:rsidRPr="002867CF">
        <w:rPr>
          <w:rFonts w:cs="Arial"/>
          <w:sz w:val="20"/>
          <w:szCs w:val="20"/>
        </w:rPr>
        <w:t>e</w:t>
      </w:r>
      <w:r w:rsidRPr="002867CF">
        <w:rPr>
          <w:rFonts w:cs="Arial"/>
          <w:sz w:val="20"/>
          <w:szCs w:val="20"/>
        </w:rPr>
        <w:t>k nebudou v</w:t>
      </w:r>
      <w:r w:rsidR="001E4C3C" w:rsidRPr="002867CF">
        <w:rPr>
          <w:rFonts w:cs="Arial"/>
          <w:sz w:val="20"/>
          <w:szCs w:val="20"/>
        </w:rPr>
        <w:t> </w:t>
      </w:r>
      <w:r w:rsidRPr="002867CF">
        <w:rPr>
          <w:rFonts w:cs="Arial"/>
          <w:sz w:val="20"/>
          <w:szCs w:val="20"/>
        </w:rPr>
        <w:t xml:space="preserve">rámci </w:t>
      </w:r>
      <w:r w:rsidR="0085148B" w:rsidRPr="002867CF">
        <w:rPr>
          <w:rFonts w:cs="Arial"/>
          <w:sz w:val="20"/>
          <w:szCs w:val="20"/>
        </w:rPr>
        <w:t xml:space="preserve">zadávacího </w:t>
      </w:r>
      <w:r w:rsidRPr="002867CF">
        <w:rPr>
          <w:rFonts w:cs="Arial"/>
          <w:sz w:val="20"/>
          <w:szCs w:val="20"/>
        </w:rPr>
        <w:t>řízení otevřeny a hodnoceny</w:t>
      </w:r>
      <w:r w:rsidR="00B8148B" w:rsidRPr="002867CF">
        <w:rPr>
          <w:rFonts w:cs="Arial"/>
          <w:sz w:val="20"/>
          <w:szCs w:val="20"/>
        </w:rPr>
        <w:t>;</w:t>
      </w:r>
      <w:r w:rsidRPr="002867CF">
        <w:rPr>
          <w:rFonts w:cs="Arial"/>
          <w:sz w:val="20"/>
          <w:szCs w:val="20"/>
        </w:rPr>
        <w:t xml:space="preserve"> </w:t>
      </w:r>
      <w:r w:rsidR="00B8148B" w:rsidRPr="002867CF">
        <w:rPr>
          <w:rFonts w:cs="Arial"/>
          <w:sz w:val="20"/>
          <w:szCs w:val="20"/>
        </w:rPr>
        <w:t>k</w:t>
      </w:r>
      <w:r w:rsidRPr="002867CF">
        <w:rPr>
          <w:rFonts w:cs="Arial"/>
          <w:sz w:val="20"/>
          <w:szCs w:val="20"/>
        </w:rPr>
        <w:t xml:space="preserve"> </w:t>
      </w:r>
      <w:r w:rsidR="00B8148B" w:rsidRPr="002867CF">
        <w:rPr>
          <w:rFonts w:cs="Arial"/>
          <w:sz w:val="20"/>
          <w:szCs w:val="20"/>
        </w:rPr>
        <w:t xml:space="preserve">nabídce doručené </w:t>
      </w:r>
      <w:r w:rsidRPr="002867CF">
        <w:rPr>
          <w:rFonts w:cs="Arial"/>
          <w:sz w:val="20"/>
          <w:szCs w:val="20"/>
        </w:rPr>
        <w:t xml:space="preserve">po uplynutí lhůty pro podání </w:t>
      </w:r>
      <w:r w:rsidR="00B8148B" w:rsidRPr="002867CF">
        <w:rPr>
          <w:rFonts w:cs="Arial"/>
          <w:sz w:val="20"/>
          <w:szCs w:val="20"/>
        </w:rPr>
        <w:t>nabídky se v souladu s § 28 odst. 2 Zákona nepřihlíží.</w:t>
      </w:r>
    </w:p>
    <w:p w14:paraId="74BF5F6A" w14:textId="0AE82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Otevření nabíd</w:t>
      </w:r>
      <w:r w:rsidR="00530178" w:rsidRPr="002867CF">
        <w:rPr>
          <w:rFonts w:cs="Arial"/>
          <w:sz w:val="20"/>
          <w:szCs w:val="20"/>
        </w:rPr>
        <w:t>e</w:t>
      </w:r>
      <w:r w:rsidRPr="002867CF">
        <w:rPr>
          <w:rFonts w:cs="Arial"/>
          <w:sz w:val="20"/>
          <w:szCs w:val="20"/>
        </w:rPr>
        <w:t>k provede zadavatel</w:t>
      </w:r>
      <w:r w:rsidR="008D727B" w:rsidRPr="002867CF">
        <w:rPr>
          <w:rFonts w:cs="Arial"/>
          <w:sz w:val="20"/>
          <w:szCs w:val="20"/>
        </w:rPr>
        <w:t xml:space="preserve"> prostřednictvím elektronického nástroje E-zakazky.cz dostupného na internetové adrese &lt;</w:t>
      </w:r>
      <w:hyperlink r:id="rId16" w:history="1">
        <w:r w:rsidR="008D727B" w:rsidRPr="002867CF">
          <w:rPr>
            <w:rStyle w:val="Hyperlink"/>
            <w:rFonts w:asciiTheme="minorBidi" w:hAnsiTheme="minorBidi" w:cstheme="minorBidi"/>
            <w:sz w:val="20"/>
            <w:szCs w:val="20"/>
          </w:rPr>
          <w:t>https://e-zakazky.cz/</w:t>
        </w:r>
      </w:hyperlink>
      <w:r w:rsidR="008D727B" w:rsidRPr="002867CF">
        <w:rPr>
          <w:rFonts w:cs="Arial"/>
          <w:sz w:val="20"/>
          <w:szCs w:val="20"/>
        </w:rPr>
        <w:t>&gt;</w:t>
      </w:r>
      <w:r w:rsidR="008D727B" w:rsidRPr="002867CF" w:rsidDel="00AF6B8D">
        <w:rPr>
          <w:rFonts w:cs="Arial"/>
          <w:sz w:val="20"/>
          <w:szCs w:val="20"/>
        </w:rPr>
        <w:t xml:space="preserve"> </w:t>
      </w:r>
      <w:r w:rsidR="008D727B" w:rsidRPr="002867CF">
        <w:rPr>
          <w:rFonts w:cs="Arial"/>
          <w:sz w:val="20"/>
          <w:szCs w:val="20"/>
        </w:rPr>
        <w:t>dle tam uvedených podmínek a pokynů</w:t>
      </w:r>
      <w:r w:rsidRPr="002867CF">
        <w:rPr>
          <w:rFonts w:cs="Arial"/>
          <w:sz w:val="20"/>
          <w:szCs w:val="20"/>
        </w:rPr>
        <w:t>.</w:t>
      </w:r>
    </w:p>
    <w:p w14:paraId="7A6A5F3D" w14:textId="3CC242DA" w:rsidR="00E31F27" w:rsidRPr="002867CF" w:rsidRDefault="00E31F2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Hodnocení nabídek</w:t>
      </w:r>
    </w:p>
    <w:p w14:paraId="6C77E14B" w14:textId="211D1626" w:rsidR="002004D5" w:rsidRPr="002867CF" w:rsidRDefault="00E31F27" w:rsidP="00B8148B">
      <w:pPr>
        <w:pStyle w:val="ListParagraph"/>
        <w:spacing w:after="120" w:line="280" w:lineRule="atLeast"/>
        <w:ind w:left="0"/>
        <w:contextualSpacing w:val="0"/>
        <w:jc w:val="both"/>
        <w:rPr>
          <w:rFonts w:cs="Arial"/>
          <w:sz w:val="20"/>
          <w:szCs w:val="20"/>
        </w:rPr>
      </w:pPr>
      <w:r w:rsidRPr="002867CF">
        <w:rPr>
          <w:rFonts w:cs="Arial"/>
          <w:sz w:val="20"/>
          <w:szCs w:val="20"/>
        </w:rPr>
        <w:t xml:space="preserve">Hodnotící komise provede hodnocení nabídek v souladu </w:t>
      </w:r>
      <w:r w:rsidR="00AF6B8D" w:rsidRPr="002867CF">
        <w:rPr>
          <w:rFonts w:cs="Arial"/>
          <w:sz w:val="20"/>
          <w:szCs w:val="20"/>
        </w:rPr>
        <w:t>s § </w:t>
      </w:r>
      <w:r w:rsidRPr="002867CF">
        <w:rPr>
          <w:rFonts w:cs="Arial"/>
          <w:sz w:val="20"/>
          <w:szCs w:val="20"/>
        </w:rPr>
        <w:t xml:space="preserve">114 a násl. Zákona podle ekonomické výhodnosti nabídek na základě kritéria hodnocení nejvýhodnější poměr nabídkové ceny a kvality. </w:t>
      </w:r>
      <w:r w:rsidR="002004D5" w:rsidRPr="002867CF">
        <w:rPr>
          <w:rFonts w:cs="Arial"/>
          <w:sz w:val="20"/>
          <w:szCs w:val="20"/>
        </w:rPr>
        <w:t xml:space="preserve">Kritérium hodnocení nejvýhodnější poměr nabídkové ceny a kvality se bude hodnotit ve vztahu k následujícím jednotlivým kritériím hodnocení a váhám, které představují podíl jednotlivých </w:t>
      </w:r>
      <w:r w:rsidR="009C13AA" w:rsidRPr="002867CF">
        <w:rPr>
          <w:rFonts w:cs="Arial"/>
          <w:sz w:val="20"/>
          <w:szCs w:val="20"/>
        </w:rPr>
        <w:t>kritérií</w:t>
      </w:r>
      <w:r w:rsidR="002004D5" w:rsidRPr="002867CF">
        <w:rPr>
          <w:rFonts w:cs="Arial"/>
          <w:sz w:val="20"/>
          <w:szCs w:val="20"/>
        </w:rPr>
        <w:t xml:space="preserve"> hodnocení na celkovém hodnocení:</w:t>
      </w:r>
    </w:p>
    <w:tbl>
      <w:tblPr>
        <w:tblStyle w:val="TableGrid"/>
        <w:tblW w:w="0" w:type="auto"/>
        <w:jc w:val="center"/>
        <w:tblLook w:val="04A0" w:firstRow="1" w:lastRow="0" w:firstColumn="1" w:lastColumn="0" w:noHBand="0" w:noVBand="1"/>
      </w:tblPr>
      <w:tblGrid>
        <w:gridCol w:w="4106"/>
        <w:gridCol w:w="2552"/>
      </w:tblGrid>
      <w:tr w:rsidR="006464F0" w:rsidRPr="002867CF" w14:paraId="081EF5AA" w14:textId="77777777" w:rsidTr="007B23F5">
        <w:trPr>
          <w:trHeight w:val="300"/>
          <w:jc w:val="center"/>
        </w:trPr>
        <w:tc>
          <w:tcPr>
            <w:tcW w:w="4106" w:type="dxa"/>
            <w:shd w:val="clear" w:color="auto" w:fill="D9D9D9" w:themeFill="background1" w:themeFillShade="D9"/>
            <w:vAlign w:val="center"/>
          </w:tcPr>
          <w:p w14:paraId="2A201B23" w14:textId="282EF628" w:rsidR="002004D5" w:rsidRPr="002867CF" w:rsidRDefault="002004D5" w:rsidP="00026FD8">
            <w:pPr>
              <w:pStyle w:val="ListParagraph"/>
              <w:keepNext/>
              <w:spacing w:before="120" w:after="120"/>
              <w:ind w:left="0"/>
              <w:contextualSpacing w:val="0"/>
              <w:jc w:val="center"/>
              <w:rPr>
                <w:rFonts w:cs="Arial"/>
                <w:b/>
                <w:bCs/>
                <w:sz w:val="20"/>
                <w:szCs w:val="20"/>
              </w:rPr>
            </w:pPr>
            <w:r w:rsidRPr="002867CF">
              <w:rPr>
                <w:rFonts w:cs="Arial"/>
                <w:b/>
                <w:bCs/>
                <w:sz w:val="20"/>
                <w:szCs w:val="20"/>
              </w:rPr>
              <w:t>Kritéri</w:t>
            </w:r>
            <w:r w:rsidR="007B23F5" w:rsidRPr="002867CF">
              <w:rPr>
                <w:rFonts w:cs="Arial"/>
                <w:b/>
                <w:bCs/>
                <w:sz w:val="20"/>
                <w:szCs w:val="20"/>
              </w:rPr>
              <w:t>um</w:t>
            </w:r>
            <w:r w:rsidRPr="002867CF">
              <w:rPr>
                <w:rFonts w:cs="Arial"/>
                <w:b/>
                <w:bCs/>
                <w:sz w:val="20"/>
                <w:szCs w:val="20"/>
              </w:rPr>
              <w:t xml:space="preserve"> hodnocení</w:t>
            </w:r>
          </w:p>
        </w:tc>
        <w:tc>
          <w:tcPr>
            <w:tcW w:w="2552" w:type="dxa"/>
            <w:shd w:val="clear" w:color="auto" w:fill="D9D9D9" w:themeFill="background1" w:themeFillShade="D9"/>
            <w:vAlign w:val="center"/>
          </w:tcPr>
          <w:p w14:paraId="2CBDCAEF" w14:textId="0F3A3408" w:rsidR="002004D5" w:rsidRPr="002867CF" w:rsidRDefault="002004D5" w:rsidP="00026FD8">
            <w:pPr>
              <w:pStyle w:val="ListParagraph"/>
              <w:keepNext/>
              <w:spacing w:before="120" w:after="120"/>
              <w:ind w:left="0"/>
              <w:contextualSpacing w:val="0"/>
              <w:jc w:val="center"/>
              <w:rPr>
                <w:rFonts w:cs="Arial"/>
                <w:b/>
                <w:bCs/>
                <w:sz w:val="20"/>
                <w:szCs w:val="20"/>
              </w:rPr>
            </w:pPr>
            <w:r w:rsidRPr="002867CF">
              <w:rPr>
                <w:rFonts w:cs="Arial"/>
                <w:b/>
                <w:bCs/>
                <w:sz w:val="20"/>
                <w:szCs w:val="20"/>
              </w:rPr>
              <w:t>Váha kritéria v celkovém hodnocení</w:t>
            </w:r>
          </w:p>
        </w:tc>
      </w:tr>
      <w:tr w:rsidR="00734FF6" w:rsidRPr="002867CF" w14:paraId="34471CAC" w14:textId="77777777" w:rsidTr="007B23F5">
        <w:trPr>
          <w:trHeight w:val="300"/>
          <w:jc w:val="center"/>
        </w:trPr>
        <w:tc>
          <w:tcPr>
            <w:tcW w:w="4106" w:type="dxa"/>
            <w:vAlign w:val="center"/>
          </w:tcPr>
          <w:p w14:paraId="26C32F22" w14:textId="6DECCB89" w:rsidR="002004D5" w:rsidRPr="002867CF" w:rsidRDefault="002004D5" w:rsidP="007B23F5">
            <w:pPr>
              <w:pStyle w:val="ListParagraph"/>
              <w:spacing w:before="120" w:after="120"/>
              <w:ind w:left="0"/>
              <w:contextualSpacing w:val="0"/>
              <w:jc w:val="center"/>
              <w:rPr>
                <w:rFonts w:cs="Arial"/>
                <w:sz w:val="20"/>
                <w:szCs w:val="20"/>
              </w:rPr>
            </w:pPr>
            <w:r w:rsidRPr="002867CF">
              <w:rPr>
                <w:rFonts w:cs="Arial"/>
                <w:sz w:val="20"/>
                <w:szCs w:val="20"/>
              </w:rPr>
              <w:t>Celková nabídková cena</w:t>
            </w:r>
          </w:p>
        </w:tc>
        <w:tc>
          <w:tcPr>
            <w:tcW w:w="2552" w:type="dxa"/>
            <w:vAlign w:val="center"/>
          </w:tcPr>
          <w:p w14:paraId="28F403EB" w14:textId="78C82914" w:rsidR="002004D5" w:rsidRPr="002867CF" w:rsidRDefault="7667BA2C" w:rsidP="007B23F5">
            <w:pPr>
              <w:pStyle w:val="ListParagraph"/>
              <w:spacing w:before="120" w:after="120"/>
              <w:ind w:left="0"/>
              <w:contextualSpacing w:val="0"/>
              <w:jc w:val="center"/>
              <w:rPr>
                <w:rFonts w:cs="Arial"/>
                <w:sz w:val="20"/>
                <w:szCs w:val="20"/>
              </w:rPr>
            </w:pPr>
            <w:r w:rsidRPr="002867CF">
              <w:rPr>
                <w:rFonts w:cs="Arial"/>
                <w:sz w:val="20"/>
                <w:szCs w:val="20"/>
              </w:rPr>
              <w:t>6</w:t>
            </w:r>
            <w:r w:rsidR="008B1CCA" w:rsidRPr="002867CF">
              <w:rPr>
                <w:rFonts w:cs="Arial"/>
                <w:sz w:val="20"/>
                <w:szCs w:val="20"/>
              </w:rPr>
              <w:t>0</w:t>
            </w:r>
            <w:r w:rsidR="002004D5" w:rsidRPr="002867CF">
              <w:rPr>
                <w:rFonts w:cs="Arial"/>
                <w:sz w:val="20"/>
                <w:szCs w:val="20"/>
              </w:rPr>
              <w:t xml:space="preserve"> %</w:t>
            </w:r>
          </w:p>
        </w:tc>
      </w:tr>
      <w:tr w:rsidR="008B1CCA" w:rsidRPr="002867CF" w14:paraId="7ACC1792" w14:textId="77777777" w:rsidTr="007B23F5">
        <w:trPr>
          <w:trHeight w:val="300"/>
          <w:jc w:val="center"/>
        </w:trPr>
        <w:tc>
          <w:tcPr>
            <w:tcW w:w="4106" w:type="dxa"/>
            <w:vAlign w:val="center"/>
          </w:tcPr>
          <w:p w14:paraId="308BD032" w14:textId="7A0520A4" w:rsidR="008B1CCA" w:rsidRPr="002867CF" w:rsidRDefault="00290896" w:rsidP="007B23F5">
            <w:pPr>
              <w:pStyle w:val="ListParagraph"/>
              <w:spacing w:before="120" w:after="120"/>
              <w:ind w:left="0"/>
              <w:contextualSpacing w:val="0"/>
              <w:jc w:val="center"/>
              <w:rPr>
                <w:rFonts w:cs="Arial"/>
                <w:sz w:val="20"/>
                <w:szCs w:val="20"/>
              </w:rPr>
            </w:pPr>
            <w:r w:rsidRPr="002867CF">
              <w:rPr>
                <w:rFonts w:cs="Arial"/>
                <w:sz w:val="20"/>
                <w:szCs w:val="20"/>
              </w:rPr>
              <w:t>Provozní náklady</w:t>
            </w:r>
          </w:p>
        </w:tc>
        <w:tc>
          <w:tcPr>
            <w:tcW w:w="2552" w:type="dxa"/>
            <w:vAlign w:val="center"/>
          </w:tcPr>
          <w:p w14:paraId="7EBEDA5D" w14:textId="7F04D6F5" w:rsidR="008B1CCA" w:rsidRPr="002867CF" w:rsidRDefault="00394219" w:rsidP="007B23F5">
            <w:pPr>
              <w:pStyle w:val="ListParagraph"/>
              <w:spacing w:before="120" w:after="120"/>
              <w:ind w:left="0"/>
              <w:contextualSpacing w:val="0"/>
              <w:jc w:val="center"/>
              <w:rPr>
                <w:rFonts w:cs="Arial"/>
                <w:sz w:val="20"/>
                <w:szCs w:val="20"/>
              </w:rPr>
            </w:pPr>
            <w:r w:rsidRPr="002867CF">
              <w:rPr>
                <w:rFonts w:cs="Arial"/>
                <w:sz w:val="20"/>
                <w:szCs w:val="20"/>
              </w:rPr>
              <w:t>35</w:t>
            </w:r>
            <w:r w:rsidR="008B1CCA" w:rsidRPr="002867CF">
              <w:rPr>
                <w:rFonts w:cs="Arial"/>
                <w:sz w:val="20"/>
                <w:szCs w:val="20"/>
              </w:rPr>
              <w:t xml:space="preserve"> %</w:t>
            </w:r>
          </w:p>
        </w:tc>
      </w:tr>
      <w:tr w:rsidR="00443789" w:rsidRPr="002867CF" w14:paraId="53DEB332" w14:textId="77777777" w:rsidTr="007B23F5">
        <w:trPr>
          <w:trHeight w:val="300"/>
          <w:jc w:val="center"/>
        </w:trPr>
        <w:tc>
          <w:tcPr>
            <w:tcW w:w="4106" w:type="dxa"/>
            <w:vAlign w:val="center"/>
          </w:tcPr>
          <w:p w14:paraId="0BE4E85D" w14:textId="1E2DC337" w:rsidR="00443789" w:rsidRPr="002867CF" w:rsidDel="00290896" w:rsidRDefault="003E7680" w:rsidP="007B23F5">
            <w:pPr>
              <w:pStyle w:val="ListParagraph"/>
              <w:spacing w:before="120" w:after="120"/>
              <w:ind w:left="0"/>
              <w:contextualSpacing w:val="0"/>
              <w:jc w:val="center"/>
              <w:rPr>
                <w:rFonts w:cs="Arial"/>
                <w:sz w:val="20"/>
                <w:szCs w:val="20"/>
              </w:rPr>
            </w:pPr>
            <w:r w:rsidRPr="002867CF">
              <w:rPr>
                <w:rFonts w:cs="Arial"/>
                <w:sz w:val="20"/>
                <w:szCs w:val="20"/>
              </w:rPr>
              <w:t>Termín dodání</w:t>
            </w:r>
          </w:p>
        </w:tc>
        <w:tc>
          <w:tcPr>
            <w:tcW w:w="2552" w:type="dxa"/>
            <w:vAlign w:val="center"/>
          </w:tcPr>
          <w:p w14:paraId="67B2DD3F" w14:textId="5FEC3948" w:rsidR="00443789" w:rsidRPr="002867CF" w:rsidDel="37341510" w:rsidRDefault="003E7680" w:rsidP="007B23F5">
            <w:pPr>
              <w:pStyle w:val="ListParagraph"/>
              <w:spacing w:before="120" w:after="120"/>
              <w:ind w:left="0"/>
              <w:contextualSpacing w:val="0"/>
              <w:jc w:val="center"/>
              <w:rPr>
                <w:rFonts w:cs="Arial"/>
                <w:sz w:val="20"/>
                <w:szCs w:val="20"/>
              </w:rPr>
            </w:pPr>
            <w:r w:rsidRPr="002867CF">
              <w:rPr>
                <w:rFonts w:cs="Arial"/>
                <w:sz w:val="20"/>
                <w:szCs w:val="20"/>
              </w:rPr>
              <w:t>5 %</w:t>
            </w:r>
          </w:p>
        </w:tc>
      </w:tr>
    </w:tbl>
    <w:p w14:paraId="16D7C426" w14:textId="02BDB412" w:rsidR="004C752B" w:rsidRPr="002867CF" w:rsidRDefault="004C752B" w:rsidP="00B8148B">
      <w:pPr>
        <w:pStyle w:val="ListParagraph"/>
        <w:spacing w:before="120" w:after="120" w:line="280" w:lineRule="atLeast"/>
        <w:ind w:left="0"/>
        <w:contextualSpacing w:val="0"/>
        <w:jc w:val="both"/>
        <w:rPr>
          <w:rFonts w:cs="Arial"/>
          <w:sz w:val="20"/>
          <w:szCs w:val="20"/>
        </w:rPr>
      </w:pPr>
      <w:r w:rsidRPr="002867CF">
        <w:rPr>
          <w:rFonts w:cs="Arial"/>
          <w:sz w:val="20"/>
          <w:szCs w:val="20"/>
        </w:rPr>
        <w:t>Pro hodnocení nabídek v rámci jednotlivých</w:t>
      </w:r>
      <w:r w:rsidR="007D5D1A" w:rsidRPr="002867CF">
        <w:rPr>
          <w:rFonts w:cs="Arial"/>
          <w:sz w:val="20"/>
          <w:szCs w:val="20"/>
        </w:rPr>
        <w:t xml:space="preserve"> kritérií</w:t>
      </w:r>
      <w:r w:rsidRPr="002867CF">
        <w:rPr>
          <w:rFonts w:cs="Arial"/>
          <w:sz w:val="20"/>
          <w:szCs w:val="20"/>
        </w:rPr>
        <w:t xml:space="preserve"> </w:t>
      </w:r>
      <w:r w:rsidR="007D5D1A" w:rsidRPr="002867CF">
        <w:rPr>
          <w:rFonts w:cs="Arial"/>
          <w:sz w:val="20"/>
          <w:szCs w:val="20"/>
        </w:rPr>
        <w:t>hodnocení</w:t>
      </w:r>
      <w:r w:rsidRPr="002867CF">
        <w:rPr>
          <w:rFonts w:cs="Arial"/>
          <w:sz w:val="20"/>
          <w:szCs w:val="20"/>
        </w:rPr>
        <w:t xml:space="preserve"> použije hodnotící komise bodovací stupnici v</w:t>
      </w:r>
      <w:r w:rsidR="001E4C3C" w:rsidRPr="002867CF">
        <w:rPr>
          <w:rFonts w:cs="Arial"/>
          <w:sz w:val="20"/>
          <w:szCs w:val="20"/>
        </w:rPr>
        <w:t> </w:t>
      </w:r>
      <w:r w:rsidRPr="002867CF">
        <w:rPr>
          <w:rFonts w:cs="Arial"/>
          <w:sz w:val="20"/>
          <w:szCs w:val="20"/>
        </w:rPr>
        <w:t>rozsahu 0 až 100. Každé nabídce bude v</w:t>
      </w:r>
      <w:r w:rsidR="001E4C3C" w:rsidRPr="002867CF">
        <w:rPr>
          <w:rFonts w:cs="Arial"/>
          <w:sz w:val="20"/>
          <w:szCs w:val="20"/>
        </w:rPr>
        <w:t> </w:t>
      </w:r>
      <w:r w:rsidRPr="002867CF">
        <w:rPr>
          <w:rFonts w:cs="Arial"/>
          <w:sz w:val="20"/>
          <w:szCs w:val="20"/>
        </w:rPr>
        <w:t>rámci jednotlivých kritérií hodnocení přidělena bodová hodnota, která odráží úspěšnost předmětné nabídky v</w:t>
      </w:r>
      <w:r w:rsidR="001E4C3C" w:rsidRPr="002867CF">
        <w:rPr>
          <w:rFonts w:cs="Arial"/>
          <w:sz w:val="20"/>
          <w:szCs w:val="20"/>
        </w:rPr>
        <w:t> </w:t>
      </w:r>
      <w:r w:rsidRPr="002867CF">
        <w:rPr>
          <w:rFonts w:cs="Arial"/>
          <w:sz w:val="20"/>
          <w:szCs w:val="20"/>
        </w:rPr>
        <w:t>rámci daného kritéria hodnocení.</w:t>
      </w:r>
    </w:p>
    <w:p w14:paraId="1061D1BC" w14:textId="527030DA" w:rsidR="007D5D1A" w:rsidRPr="002867CF" w:rsidRDefault="007D5D1A" w:rsidP="00B8148B">
      <w:pPr>
        <w:pStyle w:val="ListParagraph"/>
        <w:spacing w:after="120" w:line="280" w:lineRule="atLeast"/>
        <w:ind w:left="0"/>
        <w:contextualSpacing w:val="0"/>
        <w:jc w:val="both"/>
        <w:rPr>
          <w:rFonts w:cs="Arial"/>
          <w:sz w:val="20"/>
          <w:szCs w:val="20"/>
        </w:rPr>
      </w:pPr>
      <w:r w:rsidRPr="002867CF">
        <w:rPr>
          <w:rFonts w:cs="Arial"/>
          <w:sz w:val="20"/>
          <w:szCs w:val="20"/>
        </w:rPr>
        <w:lastRenderedPageBreak/>
        <w:t>Hodnoceny budou pouze nabídky dodavatelů, kteří nebyl</w:t>
      </w:r>
      <w:r w:rsidR="006B0213" w:rsidRPr="002867CF">
        <w:rPr>
          <w:rFonts w:cs="Arial"/>
          <w:sz w:val="20"/>
          <w:szCs w:val="20"/>
        </w:rPr>
        <w:t>i</w:t>
      </w:r>
      <w:r w:rsidRPr="002867CF">
        <w:rPr>
          <w:rFonts w:cs="Arial"/>
          <w:sz w:val="20"/>
          <w:szCs w:val="20"/>
        </w:rPr>
        <w:t xml:space="preserve"> vyloučeni z účasti v zadávacím řízení v předcházejících fázích zadávacího řízení</w:t>
      </w:r>
      <w:r w:rsidR="00EE231A" w:rsidRPr="002867CF">
        <w:rPr>
          <w:rFonts w:cs="Arial"/>
          <w:sz w:val="20"/>
          <w:szCs w:val="20"/>
        </w:rPr>
        <w:t>.</w:t>
      </w:r>
    </w:p>
    <w:p w14:paraId="350EFE40" w14:textId="720AD6EE" w:rsidR="002B1F78" w:rsidRPr="002867CF" w:rsidRDefault="00DA2B21" w:rsidP="6897ABF8">
      <w:pPr>
        <w:pStyle w:val="ListParagraph"/>
        <w:spacing w:after="120" w:line="280" w:lineRule="atLeast"/>
        <w:ind w:left="0"/>
        <w:jc w:val="both"/>
        <w:rPr>
          <w:rFonts w:cs="Arial"/>
          <w:sz w:val="20"/>
          <w:szCs w:val="20"/>
        </w:rPr>
      </w:pPr>
      <w:r w:rsidRPr="6897ABF8">
        <w:rPr>
          <w:rFonts w:cs="Arial"/>
          <w:sz w:val="20"/>
          <w:szCs w:val="20"/>
        </w:rPr>
        <w:t>Zadavatel posoud</w:t>
      </w:r>
      <w:r w:rsidR="00B62D8B" w:rsidRPr="6897ABF8">
        <w:rPr>
          <w:rFonts w:cs="Arial"/>
          <w:sz w:val="20"/>
          <w:szCs w:val="20"/>
        </w:rPr>
        <w:t>í</w:t>
      </w:r>
      <w:r w:rsidRPr="6897ABF8">
        <w:rPr>
          <w:rFonts w:cs="Arial"/>
          <w:sz w:val="20"/>
          <w:szCs w:val="20"/>
        </w:rPr>
        <w:t xml:space="preserve"> mimořádně nízkou nabídkovou cenu podle §</w:t>
      </w:r>
      <w:r w:rsidR="00B65CCF" w:rsidRPr="6897ABF8">
        <w:rPr>
          <w:rFonts w:cs="Arial"/>
          <w:sz w:val="20"/>
          <w:szCs w:val="20"/>
        </w:rPr>
        <w:t> </w:t>
      </w:r>
      <w:r w:rsidRPr="6897ABF8">
        <w:rPr>
          <w:rFonts w:cs="Arial"/>
          <w:sz w:val="20"/>
          <w:szCs w:val="20"/>
        </w:rPr>
        <w:t>113 Zákona.</w:t>
      </w:r>
    </w:p>
    <w:p w14:paraId="7F967561" w14:textId="4823927A" w:rsidR="004C752B" w:rsidRPr="002867CF" w:rsidRDefault="00AF6B8D"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 xml:space="preserve">Kritérium hodnocení – </w:t>
      </w:r>
      <w:r w:rsidR="004C752B" w:rsidRPr="422F66B4">
        <w:rPr>
          <w:rFonts w:ascii="Arial" w:hAnsi="Arial" w:cs="Arial"/>
          <w:b/>
          <w:bCs/>
          <w:sz w:val="20"/>
          <w:szCs w:val="20"/>
        </w:rPr>
        <w:t>Celková nabídková cena</w:t>
      </w:r>
    </w:p>
    <w:p w14:paraId="4287AB2F" w14:textId="1495742D" w:rsidR="00C90B42" w:rsidRPr="002867CF" w:rsidRDefault="004C752B" w:rsidP="00C90B42">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V případě </w:t>
      </w:r>
      <w:r w:rsidR="007D5D1A" w:rsidRPr="002867CF">
        <w:rPr>
          <w:rFonts w:cs="Arial"/>
          <w:sz w:val="20"/>
          <w:szCs w:val="20"/>
        </w:rPr>
        <w:t>kritéria hodnocení</w:t>
      </w:r>
      <w:r w:rsidRPr="002867CF">
        <w:rPr>
          <w:rFonts w:cs="Arial"/>
          <w:sz w:val="20"/>
          <w:szCs w:val="20"/>
        </w:rPr>
        <w:t xml:space="preserve"> </w:t>
      </w:r>
      <w:r w:rsidR="00252F3E" w:rsidRPr="002867CF">
        <w:rPr>
          <w:rFonts w:cs="Arial"/>
          <w:sz w:val="20"/>
          <w:szCs w:val="20"/>
        </w:rPr>
        <w:t>„</w:t>
      </w:r>
      <w:r w:rsidRPr="002867CF">
        <w:rPr>
          <w:rFonts w:cs="Arial"/>
          <w:sz w:val="20"/>
          <w:szCs w:val="20"/>
        </w:rPr>
        <w:t>Celková nabídková cena</w:t>
      </w:r>
      <w:r w:rsidR="00252F3E" w:rsidRPr="002867CF">
        <w:rPr>
          <w:rFonts w:cs="Arial"/>
          <w:sz w:val="20"/>
          <w:szCs w:val="20"/>
        </w:rPr>
        <w:t>“</w:t>
      </w:r>
      <w:r w:rsidRPr="002867CF">
        <w:rPr>
          <w:rFonts w:cs="Arial"/>
          <w:sz w:val="20"/>
          <w:szCs w:val="20"/>
        </w:rPr>
        <w:t xml:space="preserve"> platí, že čím nižší nabídková cena, tím lepší bodové ohodnocení nabídka získá. V rámci hodnocení nabídek budou všechny nabídky seřazeny od nejnižší nabídkové ceny po </w:t>
      </w:r>
      <w:r w:rsidR="00C90B42" w:rsidRPr="002867CF">
        <w:rPr>
          <w:rFonts w:cs="Arial"/>
          <w:sz w:val="20"/>
          <w:szCs w:val="20"/>
        </w:rPr>
        <w:t xml:space="preserve">nabídku s nejvyšší </w:t>
      </w:r>
      <w:r w:rsidRPr="002867CF">
        <w:rPr>
          <w:rFonts w:cs="Arial"/>
          <w:sz w:val="20"/>
          <w:szCs w:val="20"/>
        </w:rPr>
        <w:t>nabídkovou cen</w:t>
      </w:r>
      <w:r w:rsidR="00583043" w:rsidRPr="002867CF">
        <w:rPr>
          <w:rFonts w:cs="Arial"/>
          <w:sz w:val="20"/>
          <w:szCs w:val="20"/>
        </w:rPr>
        <w:t>ou</w:t>
      </w:r>
      <w:r w:rsidRPr="002867CF">
        <w:rPr>
          <w:rFonts w:cs="Arial"/>
          <w:sz w:val="20"/>
          <w:szCs w:val="20"/>
        </w:rPr>
        <w:t xml:space="preserve">. Nejnižší nabídková cena </w:t>
      </w:r>
      <w:proofErr w:type="gramStart"/>
      <w:r w:rsidRPr="002867CF">
        <w:rPr>
          <w:rFonts w:cs="Arial"/>
          <w:sz w:val="20"/>
          <w:szCs w:val="20"/>
        </w:rPr>
        <w:t>obdrží</w:t>
      </w:r>
      <w:proofErr w:type="gramEnd"/>
      <w:r w:rsidRPr="002867CF">
        <w:rPr>
          <w:rFonts w:cs="Arial"/>
          <w:sz w:val="20"/>
          <w:szCs w:val="20"/>
        </w:rPr>
        <w:t xml:space="preserve"> maximální počet 100 bodů a další nabídky obdrží poměrný počet bodů vypočítaný následovně:</w:t>
      </w:r>
    </w:p>
    <w:p w14:paraId="4496A8A1" w14:textId="25A75707" w:rsidR="007B23F5" w:rsidRPr="002867CF" w:rsidRDefault="007B23F5" w:rsidP="007B23F5">
      <w:pPr>
        <w:pStyle w:val="ListParagraph"/>
        <w:spacing w:before="120" w:after="120" w:line="280" w:lineRule="atLeast"/>
        <w:ind w:left="0"/>
        <w:contextualSpacing w:val="0"/>
        <w:jc w:val="center"/>
        <w:rPr>
          <w:rFonts w:cs="Arial"/>
          <w:sz w:val="20"/>
          <w:szCs w:val="20"/>
        </w:rPr>
      </w:pPr>
      <w:proofErr w:type="spellStart"/>
      <w:r w:rsidRPr="002867CF">
        <w:rPr>
          <w:rFonts w:cs="Arial"/>
          <w:b/>
          <w:bCs/>
          <w:sz w:val="20"/>
          <w:szCs w:val="20"/>
        </w:rPr>
        <w:t>W</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Pr="002867CF">
        <w:rPr>
          <w:rFonts w:cs="Arial"/>
          <w:b/>
          <w:bCs/>
          <w:sz w:val="20"/>
          <w:szCs w:val="20"/>
        </w:rPr>
        <w:t>N</w:t>
      </w:r>
      <w:r w:rsidRPr="002867CF">
        <w:rPr>
          <w:rFonts w:cs="Arial"/>
          <w:b/>
          <w:bCs/>
          <w:sz w:val="20"/>
          <w:szCs w:val="20"/>
          <w:vertAlign w:val="subscript"/>
        </w:rPr>
        <w:t>min</w:t>
      </w:r>
      <w:proofErr w:type="spellEnd"/>
      <w:r w:rsidRPr="002867CF">
        <w:rPr>
          <w:rFonts w:cs="Arial"/>
          <w:b/>
          <w:bCs/>
          <w:sz w:val="20"/>
          <w:szCs w:val="20"/>
          <w:vertAlign w:val="subscript"/>
        </w:rPr>
        <w:t xml:space="preserve"> </w:t>
      </w:r>
      <w:r w:rsidRPr="002867CF">
        <w:rPr>
          <w:rFonts w:cs="Arial"/>
          <w:b/>
          <w:bCs/>
          <w:sz w:val="20"/>
          <w:szCs w:val="20"/>
        </w:rPr>
        <w:t xml:space="preserve">÷ </w:t>
      </w: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rPr>
        <w:t>) * 100</w:t>
      </w:r>
      <w:r w:rsidRPr="002867CF">
        <w:rPr>
          <w:rFonts w:cs="Arial"/>
          <w:sz w:val="20"/>
          <w:szCs w:val="20"/>
        </w:rPr>
        <w:t>,</w:t>
      </w:r>
    </w:p>
    <w:p w14:paraId="45043E66" w14:textId="25A47575" w:rsidR="004C752B" w:rsidRPr="002867CF" w:rsidRDefault="004C752B" w:rsidP="007B65C5">
      <w:pPr>
        <w:pStyle w:val="ListParagraph"/>
        <w:spacing w:before="120" w:after="120" w:line="280" w:lineRule="atLeast"/>
        <w:ind w:left="0"/>
        <w:contextualSpacing w:val="0"/>
        <w:jc w:val="both"/>
        <w:rPr>
          <w:rFonts w:cs="Arial"/>
          <w:sz w:val="20"/>
          <w:szCs w:val="20"/>
        </w:rPr>
      </w:pPr>
      <w:r w:rsidRPr="002867CF">
        <w:rPr>
          <w:rFonts w:cs="Arial"/>
          <w:sz w:val="20"/>
          <w:szCs w:val="20"/>
        </w:rPr>
        <w:t>přičemž platí, že: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6464F0" w:rsidRPr="002867CF" w14:paraId="36BDF634" w14:textId="77777777" w:rsidTr="00D441B3">
        <w:tc>
          <w:tcPr>
            <w:tcW w:w="716" w:type="dxa"/>
          </w:tcPr>
          <w:p w14:paraId="5B029E74" w14:textId="31A1801B" w:rsidR="004C752B" w:rsidRPr="002867CF" w:rsidRDefault="00861816" w:rsidP="007B23F5">
            <w:pPr>
              <w:pStyle w:val="ListParagraph"/>
              <w:spacing w:after="120"/>
              <w:ind w:left="0"/>
              <w:contextualSpacing w:val="0"/>
              <w:jc w:val="both"/>
              <w:rPr>
                <w:rFonts w:cs="Arial"/>
                <w:sz w:val="20"/>
                <w:szCs w:val="20"/>
              </w:rPr>
            </w:pPr>
            <w:proofErr w:type="spellStart"/>
            <w:r w:rsidRPr="002867CF">
              <w:rPr>
                <w:rFonts w:cs="Arial"/>
                <w:b/>
                <w:bCs/>
                <w:sz w:val="20"/>
                <w:szCs w:val="20"/>
              </w:rPr>
              <w:t>W</w:t>
            </w:r>
            <w:r w:rsidR="008500F6" w:rsidRPr="002867CF">
              <w:rPr>
                <w:rFonts w:cs="Arial"/>
                <w:b/>
                <w:bCs/>
                <w:sz w:val="20"/>
                <w:szCs w:val="20"/>
                <w:vertAlign w:val="subscript"/>
              </w:rPr>
              <w:t>y</w:t>
            </w:r>
            <w:proofErr w:type="spellEnd"/>
            <w:r w:rsidR="00C90B42" w:rsidRPr="002867CF">
              <w:rPr>
                <w:rFonts w:cs="Arial"/>
                <w:b/>
                <w:bCs/>
                <w:sz w:val="20"/>
                <w:szCs w:val="20"/>
              </w:rPr>
              <w:t xml:space="preserve"> </w:t>
            </w:r>
          </w:p>
        </w:tc>
        <w:tc>
          <w:tcPr>
            <w:tcW w:w="8356" w:type="dxa"/>
          </w:tcPr>
          <w:p w14:paraId="0E859BFD" w14:textId="66DF95DD" w:rsidR="004C752B"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C90B42" w:rsidRPr="002867CF">
              <w:rPr>
                <w:rFonts w:cs="Arial"/>
                <w:sz w:val="20"/>
                <w:szCs w:val="20"/>
              </w:rPr>
              <w:t>počet bodů, kter</w:t>
            </w:r>
            <w:r w:rsidR="00B4090A" w:rsidRPr="002867CF">
              <w:rPr>
                <w:rFonts w:cs="Arial"/>
                <w:sz w:val="20"/>
                <w:szCs w:val="20"/>
              </w:rPr>
              <w:t>ý</w:t>
            </w:r>
            <w:r w:rsidR="00C90B42" w:rsidRPr="002867CF">
              <w:rPr>
                <w:rFonts w:cs="Arial"/>
                <w:sz w:val="20"/>
                <w:szCs w:val="20"/>
              </w:rPr>
              <w:t xml:space="preserve"> </w:t>
            </w:r>
            <w:proofErr w:type="gramStart"/>
            <w:r w:rsidR="00C90B42" w:rsidRPr="002867CF">
              <w:rPr>
                <w:rFonts w:cs="Arial"/>
                <w:sz w:val="20"/>
                <w:szCs w:val="20"/>
              </w:rPr>
              <w:t>obdrží</w:t>
            </w:r>
            <w:proofErr w:type="gramEnd"/>
            <w:r w:rsidR="00C90B42" w:rsidRPr="002867CF">
              <w:rPr>
                <w:rFonts w:cs="Arial"/>
                <w:sz w:val="20"/>
                <w:szCs w:val="20"/>
              </w:rPr>
              <w:t xml:space="preserve"> nabídka </w:t>
            </w:r>
            <w:r w:rsidR="00AF6B8D" w:rsidRPr="002867CF">
              <w:rPr>
                <w:rFonts w:cs="Arial"/>
                <w:sz w:val="20"/>
                <w:szCs w:val="20"/>
              </w:rPr>
              <w:t>y-</w:t>
            </w:r>
            <w:proofErr w:type="spellStart"/>
            <w:r w:rsidR="00AF6B8D" w:rsidRPr="002867CF">
              <w:rPr>
                <w:rFonts w:cs="Arial"/>
                <w:sz w:val="20"/>
                <w:szCs w:val="20"/>
              </w:rPr>
              <w:t>tého</w:t>
            </w:r>
            <w:proofErr w:type="spellEnd"/>
            <w:r w:rsidR="00AF6B8D" w:rsidRPr="002867CF">
              <w:rPr>
                <w:rFonts w:cs="Arial"/>
                <w:sz w:val="20"/>
                <w:szCs w:val="20"/>
              </w:rPr>
              <w:t xml:space="preserve"> dodavatele </w:t>
            </w:r>
            <w:r w:rsidR="008500F6" w:rsidRPr="002867CF">
              <w:rPr>
                <w:rFonts w:cs="Arial"/>
                <w:sz w:val="20"/>
                <w:szCs w:val="20"/>
              </w:rPr>
              <w:t>v</w:t>
            </w:r>
            <w:r w:rsidR="00AF6B8D" w:rsidRPr="002867CF">
              <w:rPr>
                <w:rFonts w:cs="Arial"/>
                <w:sz w:val="20"/>
                <w:szCs w:val="20"/>
              </w:rPr>
              <w:t xml:space="preserve"> rámci kritéria hodnocení </w:t>
            </w:r>
            <w:r w:rsidR="00B8148B" w:rsidRPr="002867CF">
              <w:rPr>
                <w:rFonts w:cs="Arial"/>
                <w:sz w:val="20"/>
                <w:szCs w:val="20"/>
              </w:rPr>
              <w:t>„</w:t>
            </w:r>
            <w:r w:rsidR="00AF6B8D" w:rsidRPr="002867CF">
              <w:rPr>
                <w:rFonts w:cs="Arial"/>
                <w:sz w:val="20"/>
                <w:szCs w:val="20"/>
              </w:rPr>
              <w:t>Celková nabídková cena</w:t>
            </w:r>
            <w:r w:rsidR="00B8148B" w:rsidRPr="002867CF">
              <w:rPr>
                <w:rFonts w:cs="Arial"/>
                <w:sz w:val="20"/>
                <w:szCs w:val="20"/>
              </w:rPr>
              <w:t>“</w:t>
            </w:r>
            <w:r w:rsidR="002F2808" w:rsidRPr="002867CF">
              <w:rPr>
                <w:rFonts w:cs="Arial"/>
                <w:sz w:val="20"/>
                <w:szCs w:val="20"/>
              </w:rPr>
              <w:t>;</w:t>
            </w:r>
          </w:p>
        </w:tc>
      </w:tr>
      <w:tr w:rsidR="00734FF6" w:rsidRPr="002867CF" w14:paraId="536FA52C" w14:textId="77777777" w:rsidTr="00D441B3">
        <w:tc>
          <w:tcPr>
            <w:tcW w:w="716" w:type="dxa"/>
          </w:tcPr>
          <w:p w14:paraId="4395D075" w14:textId="3AB489F4" w:rsidR="00D441B3" w:rsidRPr="002867CF" w:rsidRDefault="00D441B3"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min</w:t>
            </w:r>
            <w:proofErr w:type="spellEnd"/>
          </w:p>
        </w:tc>
        <w:tc>
          <w:tcPr>
            <w:tcW w:w="8356" w:type="dxa"/>
          </w:tcPr>
          <w:p w14:paraId="656AF616" w14:textId="2A852A0F" w:rsidR="00D441B3"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D441B3" w:rsidRPr="002867CF">
              <w:rPr>
                <w:rFonts w:cs="Arial"/>
                <w:sz w:val="20"/>
                <w:szCs w:val="20"/>
              </w:rPr>
              <w:t xml:space="preserve">nejnižší podaná nabídková cena, tzn. nabídková cena nabídky, která obdržela maximální počet 100 bodů v rámci kritéria hodnocení </w:t>
            </w:r>
            <w:r w:rsidR="00B8148B" w:rsidRPr="002867CF">
              <w:rPr>
                <w:rFonts w:cs="Arial"/>
                <w:sz w:val="20"/>
                <w:szCs w:val="20"/>
              </w:rPr>
              <w:t>„</w:t>
            </w:r>
            <w:r w:rsidR="00D441B3" w:rsidRPr="002867CF">
              <w:rPr>
                <w:rFonts w:cs="Arial"/>
                <w:sz w:val="20"/>
                <w:szCs w:val="20"/>
              </w:rPr>
              <w:t>Celková nabídkov</w:t>
            </w:r>
            <w:r w:rsidR="0056660E" w:rsidRPr="002867CF">
              <w:rPr>
                <w:rFonts w:cs="Arial"/>
                <w:sz w:val="20"/>
                <w:szCs w:val="20"/>
              </w:rPr>
              <w:t>á</w:t>
            </w:r>
            <w:r w:rsidR="00D441B3" w:rsidRPr="002867CF">
              <w:rPr>
                <w:rFonts w:cs="Arial"/>
                <w:sz w:val="20"/>
                <w:szCs w:val="20"/>
              </w:rPr>
              <w:t xml:space="preserve"> cena</w:t>
            </w:r>
            <w:r w:rsidR="00B8148B" w:rsidRPr="002867CF">
              <w:rPr>
                <w:rFonts w:cs="Arial"/>
                <w:sz w:val="20"/>
                <w:szCs w:val="20"/>
              </w:rPr>
              <w:t>“</w:t>
            </w:r>
            <w:r w:rsidR="002F2808" w:rsidRPr="002867CF">
              <w:rPr>
                <w:rFonts w:cs="Arial"/>
                <w:sz w:val="20"/>
                <w:szCs w:val="20"/>
              </w:rPr>
              <w:t>; a</w:t>
            </w:r>
          </w:p>
        </w:tc>
      </w:tr>
      <w:tr w:rsidR="006464F0" w:rsidRPr="002867CF" w14:paraId="72363C18" w14:textId="77777777" w:rsidTr="00D441B3">
        <w:tc>
          <w:tcPr>
            <w:tcW w:w="716" w:type="dxa"/>
          </w:tcPr>
          <w:p w14:paraId="309AF2B2" w14:textId="6B810E3F" w:rsidR="00D441B3" w:rsidRPr="002867CF" w:rsidRDefault="00D441B3"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vertAlign w:val="subscript"/>
              </w:rPr>
              <w:t xml:space="preserve"> </w:t>
            </w:r>
          </w:p>
        </w:tc>
        <w:tc>
          <w:tcPr>
            <w:tcW w:w="8356" w:type="dxa"/>
          </w:tcPr>
          <w:p w14:paraId="435D6D48" w14:textId="51AB5512" w:rsidR="00D441B3"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D441B3" w:rsidRPr="002867CF">
              <w:rPr>
                <w:rFonts w:cs="Arial"/>
                <w:sz w:val="20"/>
                <w:szCs w:val="20"/>
              </w:rPr>
              <w:t xml:space="preserve">celková nabídková cena </w:t>
            </w:r>
            <w:r w:rsidR="003B6F9B" w:rsidRPr="002867CF">
              <w:rPr>
                <w:rFonts w:cs="Arial"/>
                <w:sz w:val="20"/>
                <w:szCs w:val="20"/>
              </w:rPr>
              <w:t xml:space="preserve">nabídky </w:t>
            </w:r>
            <w:r w:rsidR="00D441B3" w:rsidRPr="002867CF">
              <w:rPr>
                <w:rFonts w:cs="Arial"/>
                <w:sz w:val="20"/>
                <w:szCs w:val="20"/>
              </w:rPr>
              <w:t>y-</w:t>
            </w:r>
            <w:proofErr w:type="spellStart"/>
            <w:r w:rsidR="00D441B3" w:rsidRPr="002867CF">
              <w:rPr>
                <w:rFonts w:cs="Arial"/>
                <w:sz w:val="20"/>
                <w:szCs w:val="20"/>
              </w:rPr>
              <w:t>tého</w:t>
            </w:r>
            <w:proofErr w:type="spellEnd"/>
            <w:r w:rsidR="00D441B3" w:rsidRPr="002867CF">
              <w:rPr>
                <w:rFonts w:cs="Arial"/>
                <w:sz w:val="20"/>
                <w:szCs w:val="20"/>
              </w:rPr>
              <w:t xml:space="preserve"> dodavatele</w:t>
            </w:r>
            <w:r w:rsidR="002F2808" w:rsidRPr="002867CF">
              <w:rPr>
                <w:rFonts w:cs="Arial"/>
                <w:sz w:val="20"/>
                <w:szCs w:val="20"/>
              </w:rPr>
              <w:t>.</w:t>
            </w:r>
          </w:p>
        </w:tc>
      </w:tr>
    </w:tbl>
    <w:p w14:paraId="6EE3B38C" w14:textId="29E1A243" w:rsidR="00D441B3" w:rsidRPr="002867CF" w:rsidRDefault="00D441B3" w:rsidP="00B8148B">
      <w:pPr>
        <w:pStyle w:val="ListParagraph"/>
        <w:spacing w:before="120" w:after="120" w:line="280" w:lineRule="atLeast"/>
        <w:ind w:left="0"/>
        <w:contextualSpacing w:val="0"/>
        <w:jc w:val="both"/>
        <w:rPr>
          <w:rFonts w:cs="Arial"/>
          <w:sz w:val="20"/>
          <w:szCs w:val="20"/>
        </w:rPr>
      </w:pPr>
      <w:r w:rsidRPr="002867CF">
        <w:rPr>
          <w:rFonts w:cs="Arial"/>
          <w:sz w:val="20"/>
          <w:szCs w:val="20"/>
        </w:rPr>
        <w:t>Příklad výpočt</w:t>
      </w:r>
      <w:r w:rsidR="00074691" w:rsidRPr="002867CF">
        <w:rPr>
          <w:rFonts w:cs="Arial"/>
          <w:sz w:val="20"/>
          <w:szCs w:val="20"/>
        </w:rPr>
        <w:t>u</w:t>
      </w:r>
      <w:r w:rsidRPr="002867CF">
        <w:rPr>
          <w:rFonts w:cs="Arial"/>
          <w:sz w:val="20"/>
          <w:szCs w:val="20"/>
        </w:rPr>
        <w:t xml:space="preserve"> v případě nabídek 3 dodavatelů:</w:t>
      </w:r>
    </w:p>
    <w:tbl>
      <w:tblPr>
        <w:tblStyle w:val="TableGrid"/>
        <w:tblW w:w="9067" w:type="dxa"/>
        <w:tblLook w:val="04A0" w:firstRow="1" w:lastRow="0" w:firstColumn="1" w:lastColumn="0" w:noHBand="0" w:noVBand="1"/>
      </w:tblPr>
      <w:tblGrid>
        <w:gridCol w:w="1555"/>
        <w:gridCol w:w="1984"/>
        <w:gridCol w:w="1701"/>
        <w:gridCol w:w="3827"/>
      </w:tblGrid>
      <w:tr w:rsidR="006464F0" w:rsidRPr="002867CF" w14:paraId="1A495BBB" w14:textId="77777777" w:rsidTr="00343176">
        <w:trPr>
          <w:tblHeader/>
        </w:trPr>
        <w:tc>
          <w:tcPr>
            <w:tcW w:w="1555" w:type="dxa"/>
            <w:shd w:val="clear" w:color="auto" w:fill="D9D9D9" w:themeFill="background1" w:themeFillShade="D9"/>
          </w:tcPr>
          <w:p w14:paraId="051BFC95" w14:textId="66BA16D9" w:rsidR="004A7A33" w:rsidRPr="002867CF" w:rsidRDefault="004A7A3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Dodavatel</w:t>
            </w:r>
          </w:p>
        </w:tc>
        <w:tc>
          <w:tcPr>
            <w:tcW w:w="1984" w:type="dxa"/>
            <w:shd w:val="clear" w:color="auto" w:fill="D9D9D9" w:themeFill="background1" w:themeFillShade="D9"/>
          </w:tcPr>
          <w:p w14:paraId="1DB59BC6" w14:textId="2BE599F9" w:rsidR="004A7A33" w:rsidRPr="002867CF" w:rsidRDefault="0058304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Nabídková c</w:t>
            </w:r>
            <w:r w:rsidR="004A7A33" w:rsidRPr="002867CF">
              <w:rPr>
                <w:rFonts w:cs="Arial"/>
                <w:b/>
                <w:bCs/>
                <w:i/>
                <w:sz w:val="20"/>
                <w:szCs w:val="20"/>
              </w:rPr>
              <w:t>ena</w:t>
            </w:r>
          </w:p>
        </w:tc>
        <w:tc>
          <w:tcPr>
            <w:tcW w:w="1701" w:type="dxa"/>
            <w:shd w:val="clear" w:color="auto" w:fill="D9D9D9" w:themeFill="background1" w:themeFillShade="D9"/>
          </w:tcPr>
          <w:p w14:paraId="5B25C4E2" w14:textId="55F3BB2A" w:rsidR="004A7A33" w:rsidRPr="002867CF" w:rsidRDefault="004A7A3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 xml:space="preserve">Počet bodů </w:t>
            </w:r>
            <w:proofErr w:type="spellStart"/>
            <w:r w:rsidR="0095426F" w:rsidRPr="002867CF">
              <w:rPr>
                <w:rFonts w:cs="Arial"/>
                <w:b/>
                <w:bCs/>
                <w:sz w:val="20"/>
                <w:szCs w:val="20"/>
              </w:rPr>
              <w:t>W</w:t>
            </w:r>
            <w:r w:rsidR="0095426F" w:rsidRPr="002867CF">
              <w:rPr>
                <w:rFonts w:cs="Arial"/>
                <w:b/>
                <w:bCs/>
                <w:sz w:val="20"/>
                <w:szCs w:val="20"/>
                <w:vertAlign w:val="subscript"/>
              </w:rPr>
              <w:t>y</w:t>
            </w:r>
            <w:proofErr w:type="spellEnd"/>
          </w:p>
        </w:tc>
        <w:tc>
          <w:tcPr>
            <w:tcW w:w="3827" w:type="dxa"/>
            <w:shd w:val="clear" w:color="auto" w:fill="D9D9D9" w:themeFill="background1" w:themeFillShade="D9"/>
          </w:tcPr>
          <w:p w14:paraId="52FEF6A8" w14:textId="688CB5DD" w:rsidR="004A7A33" w:rsidRPr="002867CF" w:rsidRDefault="004A7A3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Poznámka</w:t>
            </w:r>
          </w:p>
        </w:tc>
      </w:tr>
      <w:tr w:rsidR="006464F0" w:rsidRPr="002867CF" w14:paraId="473838DE" w14:textId="77777777" w:rsidTr="00343176">
        <w:trPr>
          <w:tblHeader/>
        </w:trPr>
        <w:tc>
          <w:tcPr>
            <w:tcW w:w="1555" w:type="dxa"/>
            <w:vAlign w:val="center"/>
          </w:tcPr>
          <w:p w14:paraId="0B50E077" w14:textId="3AAA7358"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Dodavatel 1</w:t>
            </w:r>
          </w:p>
        </w:tc>
        <w:tc>
          <w:tcPr>
            <w:tcW w:w="1984" w:type="dxa"/>
            <w:vAlign w:val="center"/>
          </w:tcPr>
          <w:p w14:paraId="38BFEC4E" w14:textId="447DE6C0"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85</w:t>
            </w:r>
            <w:r w:rsidR="008B1CCA" w:rsidRPr="002867CF">
              <w:rPr>
                <w:rFonts w:cs="Arial"/>
                <w:bCs/>
                <w:sz w:val="20"/>
                <w:szCs w:val="20"/>
              </w:rPr>
              <w:t>.</w:t>
            </w:r>
            <w:r w:rsidRPr="002867CF">
              <w:rPr>
                <w:rFonts w:cs="Arial"/>
                <w:bCs/>
                <w:sz w:val="20"/>
                <w:szCs w:val="20"/>
              </w:rPr>
              <w:t>000</w:t>
            </w:r>
            <w:r w:rsidR="008B1CCA" w:rsidRPr="002867CF">
              <w:rPr>
                <w:rFonts w:cs="Arial"/>
                <w:bCs/>
                <w:sz w:val="20"/>
                <w:szCs w:val="20"/>
              </w:rPr>
              <w:t>.</w:t>
            </w:r>
            <w:r w:rsidRPr="002867CF">
              <w:rPr>
                <w:rFonts w:cs="Arial"/>
                <w:bCs/>
                <w:sz w:val="20"/>
                <w:szCs w:val="20"/>
              </w:rPr>
              <w:t xml:space="preserve">000 </w:t>
            </w:r>
            <w:r w:rsidR="0043163D" w:rsidRPr="002867CF">
              <w:rPr>
                <w:rFonts w:cs="Arial"/>
                <w:bCs/>
                <w:sz w:val="20"/>
                <w:szCs w:val="20"/>
              </w:rPr>
              <w:t>EUR</w:t>
            </w:r>
          </w:p>
        </w:tc>
        <w:tc>
          <w:tcPr>
            <w:tcW w:w="1701" w:type="dxa"/>
            <w:vAlign w:val="center"/>
          </w:tcPr>
          <w:p w14:paraId="35D93338" w14:textId="7D104E2B" w:rsidR="004A7A33" w:rsidRPr="002867CF" w:rsidRDefault="7B5B3A3C" w:rsidP="007B23F5">
            <w:pPr>
              <w:pStyle w:val="ListParagraph"/>
              <w:spacing w:before="120" w:after="120"/>
              <w:ind w:left="0"/>
              <w:contextualSpacing w:val="0"/>
              <w:jc w:val="center"/>
              <w:rPr>
                <w:rFonts w:cs="Arial"/>
                <w:sz w:val="20"/>
                <w:szCs w:val="20"/>
              </w:rPr>
            </w:pPr>
            <w:r w:rsidRPr="002867CF">
              <w:rPr>
                <w:rFonts w:cs="Arial"/>
                <w:sz w:val="20"/>
                <w:szCs w:val="20"/>
              </w:rPr>
              <w:t>8</w:t>
            </w:r>
            <w:r w:rsidR="000151C0" w:rsidRPr="002867CF">
              <w:rPr>
                <w:rFonts w:cs="Arial"/>
                <w:sz w:val="20"/>
                <w:szCs w:val="20"/>
              </w:rPr>
              <w:t>2</w:t>
            </w:r>
            <w:r w:rsidRPr="002867CF">
              <w:rPr>
                <w:rFonts w:cs="Arial"/>
                <w:sz w:val="20"/>
                <w:szCs w:val="20"/>
              </w:rPr>
              <w:t>,</w:t>
            </w:r>
            <w:r w:rsidR="000151C0" w:rsidRPr="002867CF">
              <w:rPr>
                <w:rFonts w:cs="Arial"/>
                <w:sz w:val="20"/>
                <w:szCs w:val="20"/>
              </w:rPr>
              <w:t>35</w:t>
            </w:r>
          </w:p>
        </w:tc>
        <w:tc>
          <w:tcPr>
            <w:tcW w:w="3827" w:type="dxa"/>
            <w:vAlign w:val="center"/>
          </w:tcPr>
          <w:p w14:paraId="688EBEBD" w14:textId="77777777" w:rsidR="004A7A33" w:rsidRPr="002867CF" w:rsidRDefault="004A7A33" w:rsidP="007B23F5">
            <w:pPr>
              <w:pStyle w:val="ListParagraph"/>
              <w:spacing w:before="120" w:after="120"/>
              <w:ind w:left="0"/>
              <w:contextualSpacing w:val="0"/>
              <w:jc w:val="center"/>
              <w:rPr>
                <w:rFonts w:cs="Arial"/>
                <w:bCs/>
                <w:sz w:val="20"/>
                <w:szCs w:val="20"/>
              </w:rPr>
            </w:pPr>
          </w:p>
        </w:tc>
      </w:tr>
      <w:tr w:rsidR="00734FF6" w:rsidRPr="002867CF" w14:paraId="6E6CEC8D" w14:textId="77777777" w:rsidTr="00343176">
        <w:trPr>
          <w:tblHeader/>
        </w:trPr>
        <w:tc>
          <w:tcPr>
            <w:tcW w:w="1555" w:type="dxa"/>
            <w:vAlign w:val="center"/>
          </w:tcPr>
          <w:p w14:paraId="52EA7F2E" w14:textId="78D0DE9B"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Dodavatel 2</w:t>
            </w:r>
          </w:p>
        </w:tc>
        <w:tc>
          <w:tcPr>
            <w:tcW w:w="1984" w:type="dxa"/>
            <w:vAlign w:val="center"/>
          </w:tcPr>
          <w:p w14:paraId="091DDC15" w14:textId="3F1E3594"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7</w:t>
            </w:r>
            <w:r w:rsidR="00152718" w:rsidRPr="002867CF">
              <w:rPr>
                <w:rFonts w:cs="Arial"/>
                <w:bCs/>
                <w:sz w:val="20"/>
                <w:szCs w:val="20"/>
              </w:rPr>
              <w:t>0</w:t>
            </w:r>
            <w:r w:rsidR="008B1CCA" w:rsidRPr="002867CF">
              <w:rPr>
                <w:rFonts w:cs="Arial"/>
                <w:bCs/>
                <w:sz w:val="20"/>
                <w:szCs w:val="20"/>
              </w:rPr>
              <w:t>.</w:t>
            </w:r>
            <w:r w:rsidRPr="002867CF">
              <w:rPr>
                <w:rFonts w:cs="Arial"/>
                <w:bCs/>
                <w:sz w:val="20"/>
                <w:szCs w:val="20"/>
              </w:rPr>
              <w:t>000</w:t>
            </w:r>
            <w:r w:rsidR="008B1CCA" w:rsidRPr="002867CF">
              <w:rPr>
                <w:rFonts w:cs="Arial"/>
                <w:bCs/>
                <w:sz w:val="20"/>
                <w:szCs w:val="20"/>
              </w:rPr>
              <w:t>.</w:t>
            </w:r>
            <w:r w:rsidRPr="002867CF">
              <w:rPr>
                <w:rFonts w:cs="Arial"/>
                <w:bCs/>
                <w:sz w:val="20"/>
                <w:szCs w:val="20"/>
              </w:rPr>
              <w:t xml:space="preserve">000 </w:t>
            </w:r>
            <w:r w:rsidR="00152718" w:rsidRPr="002867CF">
              <w:rPr>
                <w:rFonts w:cs="Arial"/>
                <w:bCs/>
                <w:sz w:val="20"/>
                <w:szCs w:val="20"/>
              </w:rPr>
              <w:t>EUR</w:t>
            </w:r>
          </w:p>
        </w:tc>
        <w:tc>
          <w:tcPr>
            <w:tcW w:w="1701" w:type="dxa"/>
            <w:vAlign w:val="center"/>
          </w:tcPr>
          <w:p w14:paraId="5990D956" w14:textId="5C5FF8AF"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100</w:t>
            </w:r>
            <w:r w:rsidR="003C1AFC" w:rsidRPr="002867CF">
              <w:rPr>
                <w:rFonts w:cs="Arial"/>
                <w:bCs/>
                <w:sz w:val="20"/>
                <w:szCs w:val="20"/>
              </w:rPr>
              <w:t>,00</w:t>
            </w:r>
          </w:p>
        </w:tc>
        <w:tc>
          <w:tcPr>
            <w:tcW w:w="3827" w:type="dxa"/>
            <w:vAlign w:val="center"/>
          </w:tcPr>
          <w:p w14:paraId="24EE8B90" w14:textId="0D41E50F" w:rsidR="004A7A33" w:rsidRPr="002867CF" w:rsidRDefault="004A7A33" w:rsidP="007B23F5">
            <w:pPr>
              <w:pStyle w:val="ListParagraph"/>
              <w:spacing w:before="120" w:after="120"/>
              <w:ind w:left="0"/>
              <w:contextualSpacing w:val="0"/>
              <w:jc w:val="center"/>
              <w:rPr>
                <w:rFonts w:cs="Arial"/>
                <w:bCs/>
                <w:sz w:val="20"/>
                <w:szCs w:val="20"/>
              </w:rPr>
            </w:pPr>
            <w:proofErr w:type="spellStart"/>
            <w:r w:rsidRPr="002867CF">
              <w:rPr>
                <w:rFonts w:cs="Arial"/>
                <w:bCs/>
                <w:sz w:val="20"/>
                <w:szCs w:val="20"/>
              </w:rPr>
              <w:t>N</w:t>
            </w:r>
            <w:r w:rsidRPr="002867CF">
              <w:rPr>
                <w:rFonts w:cs="Arial"/>
                <w:bCs/>
                <w:sz w:val="20"/>
                <w:szCs w:val="20"/>
                <w:vertAlign w:val="subscript"/>
              </w:rPr>
              <w:t>min</w:t>
            </w:r>
            <w:proofErr w:type="spellEnd"/>
            <w:r w:rsidRPr="002867CF">
              <w:rPr>
                <w:rFonts w:cs="Arial"/>
                <w:bCs/>
                <w:sz w:val="20"/>
                <w:szCs w:val="20"/>
              </w:rPr>
              <w:t xml:space="preserve"> </w:t>
            </w:r>
            <w:r w:rsidR="00B8148B" w:rsidRPr="002867CF">
              <w:rPr>
                <w:rFonts w:cs="Arial"/>
                <w:bCs/>
                <w:sz w:val="20"/>
                <w:szCs w:val="20"/>
              </w:rPr>
              <w:t>=</w:t>
            </w:r>
            <w:r w:rsidR="003C1AFC" w:rsidRPr="002867CF">
              <w:rPr>
                <w:rFonts w:cs="Arial"/>
                <w:bCs/>
                <w:sz w:val="20"/>
                <w:szCs w:val="20"/>
              </w:rPr>
              <w:t xml:space="preserve"> </w:t>
            </w:r>
            <w:r w:rsidRPr="002867CF">
              <w:rPr>
                <w:rFonts w:cs="Arial"/>
                <w:bCs/>
                <w:sz w:val="20"/>
                <w:szCs w:val="20"/>
              </w:rPr>
              <w:t xml:space="preserve">nejnižší podaná </w:t>
            </w:r>
            <w:r w:rsidR="00D441B3" w:rsidRPr="002867CF">
              <w:rPr>
                <w:rFonts w:cs="Arial"/>
                <w:bCs/>
                <w:sz w:val="20"/>
                <w:szCs w:val="20"/>
              </w:rPr>
              <w:t>nabídková cena</w:t>
            </w:r>
          </w:p>
        </w:tc>
      </w:tr>
      <w:tr w:rsidR="006464F0" w:rsidRPr="002867CF" w14:paraId="7144AF43" w14:textId="77777777" w:rsidTr="00343176">
        <w:trPr>
          <w:tblHeader/>
        </w:trPr>
        <w:tc>
          <w:tcPr>
            <w:tcW w:w="1555" w:type="dxa"/>
            <w:vAlign w:val="center"/>
          </w:tcPr>
          <w:p w14:paraId="63BBC3DF" w14:textId="2C2D02AE"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Dodavatel 3</w:t>
            </w:r>
          </w:p>
        </w:tc>
        <w:tc>
          <w:tcPr>
            <w:tcW w:w="1984" w:type="dxa"/>
            <w:vAlign w:val="center"/>
          </w:tcPr>
          <w:p w14:paraId="35563C85" w14:textId="04FA40D1"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100</w:t>
            </w:r>
            <w:r w:rsidR="008B1CCA" w:rsidRPr="002867CF">
              <w:rPr>
                <w:rFonts w:cs="Arial"/>
                <w:bCs/>
                <w:sz w:val="20"/>
                <w:szCs w:val="20"/>
              </w:rPr>
              <w:t>.</w:t>
            </w:r>
            <w:r w:rsidRPr="002867CF">
              <w:rPr>
                <w:rFonts w:cs="Arial"/>
                <w:bCs/>
                <w:sz w:val="20"/>
                <w:szCs w:val="20"/>
              </w:rPr>
              <w:t>000</w:t>
            </w:r>
            <w:r w:rsidR="008B1CCA" w:rsidRPr="002867CF">
              <w:rPr>
                <w:rFonts w:cs="Arial"/>
                <w:bCs/>
                <w:sz w:val="20"/>
                <w:szCs w:val="20"/>
              </w:rPr>
              <w:t>.</w:t>
            </w:r>
            <w:r w:rsidRPr="002867CF">
              <w:rPr>
                <w:rFonts w:cs="Arial"/>
                <w:bCs/>
                <w:sz w:val="20"/>
                <w:szCs w:val="20"/>
              </w:rPr>
              <w:t xml:space="preserve">000 </w:t>
            </w:r>
            <w:r w:rsidR="0043163D" w:rsidRPr="002867CF">
              <w:rPr>
                <w:rFonts w:cs="Arial"/>
                <w:bCs/>
                <w:sz w:val="20"/>
                <w:szCs w:val="20"/>
              </w:rPr>
              <w:t>EUR</w:t>
            </w:r>
          </w:p>
        </w:tc>
        <w:tc>
          <w:tcPr>
            <w:tcW w:w="1701" w:type="dxa"/>
            <w:vAlign w:val="center"/>
          </w:tcPr>
          <w:p w14:paraId="485C937B" w14:textId="0F95416F"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7</w:t>
            </w:r>
            <w:r w:rsidR="001A4056" w:rsidRPr="002867CF">
              <w:rPr>
                <w:rFonts w:cs="Arial"/>
                <w:bCs/>
                <w:sz w:val="20"/>
                <w:szCs w:val="20"/>
              </w:rPr>
              <w:t>0</w:t>
            </w:r>
            <w:r w:rsidR="003C1AFC" w:rsidRPr="002867CF">
              <w:rPr>
                <w:rFonts w:cs="Arial"/>
                <w:bCs/>
                <w:sz w:val="20"/>
                <w:szCs w:val="20"/>
              </w:rPr>
              <w:t>,00</w:t>
            </w:r>
          </w:p>
        </w:tc>
        <w:tc>
          <w:tcPr>
            <w:tcW w:w="3827" w:type="dxa"/>
            <w:vAlign w:val="center"/>
          </w:tcPr>
          <w:p w14:paraId="2292B55F" w14:textId="77777777" w:rsidR="004A7A33" w:rsidRPr="002867CF" w:rsidRDefault="004A7A33" w:rsidP="007B23F5">
            <w:pPr>
              <w:pStyle w:val="ListParagraph"/>
              <w:spacing w:before="120" w:after="120"/>
              <w:ind w:left="0"/>
              <w:contextualSpacing w:val="0"/>
              <w:jc w:val="center"/>
              <w:rPr>
                <w:rFonts w:cs="Arial"/>
                <w:bCs/>
                <w:sz w:val="20"/>
                <w:szCs w:val="20"/>
              </w:rPr>
            </w:pPr>
          </w:p>
        </w:tc>
      </w:tr>
    </w:tbl>
    <w:p w14:paraId="24F4BE2C" w14:textId="2555B4A1" w:rsidR="00577FAA" w:rsidRPr="002867CF" w:rsidRDefault="00577FAA" w:rsidP="4852FAEF">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Za účelem hodnocení tohoto kritéria hodnocení je dodavatel povinen vyplnit cenové tabulky, které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Pr="002867CF">
        <w:rPr>
          <w:rFonts w:cs="Arial"/>
          <w:sz w:val="20"/>
          <w:szCs w:val="20"/>
          <w:u w:val="single"/>
        </w:rPr>
        <w:fldChar w:fldCharType="begin"/>
      </w:r>
      <w:r w:rsidRPr="002867CF">
        <w:rPr>
          <w:rFonts w:cs="Arial"/>
          <w:sz w:val="20"/>
          <w:szCs w:val="20"/>
          <w:u w:val="single"/>
        </w:rPr>
        <w:instrText xml:space="preserve"> REF _Ref147783590 \r \h </w:instrText>
      </w:r>
      <w:r w:rsidR="00FF7557" w:rsidRPr="002867CF">
        <w:rPr>
          <w:rFonts w:cs="Arial"/>
          <w:sz w:val="20"/>
          <w:szCs w:val="20"/>
          <w:u w:val="single"/>
        </w:rPr>
        <w:instrText xml:space="preserve"> \* MERGEFORMAT </w:instrText>
      </w:r>
      <w:r w:rsidRPr="002867CF">
        <w:rPr>
          <w:rFonts w:cs="Arial"/>
          <w:sz w:val="20"/>
          <w:szCs w:val="20"/>
          <w:u w:val="single"/>
        </w:rPr>
      </w:r>
      <w:r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K</w:t>
      </w:r>
      <w:r w:rsidRPr="002867CF">
        <w:rPr>
          <w:rFonts w:cs="Arial"/>
          <w:sz w:val="20"/>
          <w:szCs w:val="20"/>
          <w:u w:val="single"/>
        </w:rPr>
        <w:fldChar w:fldCharType="end"/>
      </w:r>
      <w:r w:rsidRPr="002867CF">
        <w:rPr>
          <w:rFonts w:cs="Arial"/>
          <w:sz w:val="20"/>
          <w:szCs w:val="20"/>
        </w:rPr>
        <w:t xml:space="preserve"> zadávací dokumentace a výsledný údaj o celkové nabídkové ceně uvést podle článku </w:t>
      </w:r>
      <w:r w:rsidRPr="002867CF">
        <w:rPr>
          <w:rFonts w:cs="Arial"/>
          <w:sz w:val="20"/>
          <w:szCs w:val="20"/>
        </w:rPr>
        <w:fldChar w:fldCharType="begin"/>
      </w:r>
      <w:r w:rsidRPr="002867CF">
        <w:rPr>
          <w:rFonts w:cs="Arial"/>
          <w:sz w:val="20"/>
          <w:szCs w:val="20"/>
        </w:rPr>
        <w:instrText xml:space="preserve"> REF _Ref98248333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5</w:t>
      </w:r>
      <w:r w:rsidRPr="002867CF">
        <w:rPr>
          <w:rFonts w:cs="Arial"/>
          <w:sz w:val="20"/>
          <w:szCs w:val="20"/>
        </w:rPr>
        <w:fldChar w:fldCharType="end"/>
      </w:r>
      <w:r w:rsidRPr="002867CF">
        <w:rPr>
          <w:rFonts w:cs="Arial"/>
          <w:sz w:val="20"/>
          <w:szCs w:val="20"/>
        </w:rPr>
        <w:t xml:space="preserve"> zadávací dokumentace.</w:t>
      </w:r>
    </w:p>
    <w:p w14:paraId="5DE7ACF6" w14:textId="5323B89B" w:rsidR="00A406E7" w:rsidRPr="002867CF" w:rsidRDefault="00A406E7" w:rsidP="0018003F">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Pro hodnocení nabídek bude relevantní </w:t>
      </w:r>
      <w:r w:rsidR="00F04CC9" w:rsidRPr="002867CF">
        <w:rPr>
          <w:rFonts w:cs="Arial"/>
          <w:sz w:val="20"/>
          <w:szCs w:val="20"/>
        </w:rPr>
        <w:t xml:space="preserve">celková </w:t>
      </w:r>
      <w:r w:rsidRPr="002867CF">
        <w:rPr>
          <w:rFonts w:cs="Arial"/>
          <w:sz w:val="20"/>
          <w:szCs w:val="20"/>
        </w:rPr>
        <w:t>nabídková cena</w:t>
      </w:r>
      <w:r w:rsidR="00F04CC9" w:rsidRPr="002867CF">
        <w:rPr>
          <w:rFonts w:cs="Arial"/>
          <w:sz w:val="20"/>
          <w:szCs w:val="20"/>
        </w:rPr>
        <w:t xml:space="preserve"> uvedená dodavatelem způsobem </w:t>
      </w:r>
      <w:r w:rsidR="000E6F7B" w:rsidRPr="002867CF">
        <w:rPr>
          <w:rFonts w:cs="Arial"/>
          <w:sz w:val="20"/>
          <w:szCs w:val="20"/>
        </w:rPr>
        <w:t>dle</w:t>
      </w:r>
      <w:r w:rsidR="00F04CC9" w:rsidRPr="002867CF">
        <w:rPr>
          <w:rFonts w:cs="Arial"/>
          <w:sz w:val="20"/>
          <w:szCs w:val="20"/>
        </w:rPr>
        <w:t xml:space="preserve"> čl</w:t>
      </w:r>
      <w:r w:rsidR="004638D8" w:rsidRPr="002867CF">
        <w:rPr>
          <w:rFonts w:cs="Arial"/>
          <w:sz w:val="20"/>
          <w:szCs w:val="20"/>
        </w:rPr>
        <w:t>ánku</w:t>
      </w:r>
      <w:r w:rsidR="00F04CC9" w:rsidRPr="002867CF">
        <w:rPr>
          <w:rFonts w:cs="Arial"/>
          <w:sz w:val="20"/>
          <w:szCs w:val="20"/>
        </w:rPr>
        <w:t xml:space="preserve"> </w:t>
      </w:r>
      <w:r w:rsidR="00F04CC9" w:rsidRPr="002867CF">
        <w:rPr>
          <w:rFonts w:cs="Arial"/>
          <w:sz w:val="20"/>
          <w:szCs w:val="20"/>
        </w:rPr>
        <w:fldChar w:fldCharType="begin"/>
      </w:r>
      <w:r w:rsidR="00F04CC9" w:rsidRPr="002867CF">
        <w:rPr>
          <w:rFonts w:cs="Arial"/>
          <w:sz w:val="20"/>
          <w:szCs w:val="20"/>
        </w:rPr>
        <w:instrText xml:space="preserve"> REF _Ref98248333 \r \h </w:instrText>
      </w:r>
      <w:r w:rsidR="00C91896" w:rsidRPr="002867CF">
        <w:rPr>
          <w:rFonts w:cs="Arial"/>
          <w:sz w:val="20"/>
          <w:szCs w:val="20"/>
        </w:rPr>
        <w:instrText xml:space="preserve"> \* MERGEFORMAT </w:instrText>
      </w:r>
      <w:r w:rsidR="00F04CC9" w:rsidRPr="002867CF">
        <w:rPr>
          <w:rFonts w:cs="Arial"/>
          <w:sz w:val="20"/>
          <w:szCs w:val="20"/>
        </w:rPr>
      </w:r>
      <w:r w:rsidR="00F04CC9" w:rsidRPr="002867CF">
        <w:rPr>
          <w:rFonts w:cs="Arial"/>
          <w:sz w:val="20"/>
          <w:szCs w:val="20"/>
        </w:rPr>
        <w:fldChar w:fldCharType="separate"/>
      </w:r>
      <w:r w:rsidR="00115127">
        <w:rPr>
          <w:rFonts w:cs="Arial"/>
          <w:sz w:val="20"/>
          <w:szCs w:val="20"/>
          <w:cs/>
        </w:rPr>
        <w:t>‎</w:t>
      </w:r>
      <w:r w:rsidR="00115127">
        <w:rPr>
          <w:rFonts w:cs="Arial"/>
          <w:sz w:val="20"/>
          <w:szCs w:val="20"/>
        </w:rPr>
        <w:t>5</w:t>
      </w:r>
      <w:r w:rsidR="00F04CC9" w:rsidRPr="002867CF">
        <w:rPr>
          <w:rFonts w:cs="Arial"/>
          <w:sz w:val="20"/>
          <w:szCs w:val="20"/>
        </w:rPr>
        <w:fldChar w:fldCharType="end"/>
      </w:r>
      <w:r w:rsidR="00F04CC9" w:rsidRPr="002867CF">
        <w:rPr>
          <w:rFonts w:cs="Arial"/>
          <w:sz w:val="20"/>
          <w:szCs w:val="20"/>
        </w:rPr>
        <w:t xml:space="preserve"> zadávací dokumentace</w:t>
      </w:r>
      <w:r w:rsidRPr="002867CF">
        <w:rPr>
          <w:rFonts w:cs="Arial"/>
          <w:sz w:val="20"/>
          <w:szCs w:val="20"/>
        </w:rPr>
        <w:t xml:space="preserve"> v </w:t>
      </w:r>
      <w:r w:rsidR="00066801" w:rsidRPr="002867CF">
        <w:rPr>
          <w:rFonts w:cs="Arial"/>
          <w:sz w:val="20"/>
          <w:szCs w:val="20"/>
        </w:rPr>
        <w:t>EUR</w:t>
      </w:r>
      <w:r w:rsidRPr="002867CF">
        <w:rPr>
          <w:rFonts w:cs="Arial"/>
          <w:sz w:val="20"/>
          <w:szCs w:val="20"/>
        </w:rPr>
        <w:t xml:space="preserve"> bez DPH. </w:t>
      </w:r>
    </w:p>
    <w:p w14:paraId="1BE353BA" w14:textId="5CE943EF" w:rsidR="00A406E7" w:rsidRPr="002867CF" w:rsidRDefault="00A406E7" w:rsidP="0AB9A93F">
      <w:pPr>
        <w:pStyle w:val="ListParagraph"/>
        <w:spacing w:before="120" w:after="120" w:line="280" w:lineRule="atLeast"/>
        <w:ind w:left="0"/>
        <w:jc w:val="both"/>
        <w:rPr>
          <w:rFonts w:cs="Arial"/>
          <w:b/>
          <w:bCs/>
          <w:sz w:val="20"/>
          <w:szCs w:val="20"/>
          <w:u w:val="single"/>
        </w:rPr>
      </w:pPr>
      <w:r w:rsidRPr="002867CF">
        <w:rPr>
          <w:rFonts w:cs="Arial"/>
          <w:b/>
          <w:bCs/>
          <w:sz w:val="20"/>
          <w:szCs w:val="20"/>
          <w:u w:val="single"/>
        </w:rPr>
        <w:t>Výsledná</w:t>
      </w:r>
      <w:r w:rsidR="00583043" w:rsidRPr="002867CF">
        <w:rPr>
          <w:rFonts w:cs="Arial"/>
          <w:b/>
          <w:bCs/>
          <w:sz w:val="20"/>
          <w:szCs w:val="20"/>
          <w:u w:val="single"/>
        </w:rPr>
        <w:t xml:space="preserve"> bodová</w:t>
      </w:r>
      <w:r w:rsidRPr="002867CF">
        <w:rPr>
          <w:rFonts w:cs="Arial"/>
          <w:b/>
          <w:bCs/>
          <w:sz w:val="20"/>
          <w:szCs w:val="20"/>
          <w:u w:val="single"/>
        </w:rPr>
        <w:t xml:space="preserve"> hodnota každé nabídky v tomto kritériu hodnocení bude vypočtena tak, že příslušný počet bodů nabídky (hodnota </w:t>
      </w:r>
      <w:proofErr w:type="spellStart"/>
      <w:r w:rsidR="00861816" w:rsidRPr="002867CF">
        <w:rPr>
          <w:rFonts w:cs="Arial"/>
          <w:b/>
          <w:bCs/>
          <w:sz w:val="20"/>
          <w:szCs w:val="20"/>
          <w:u w:val="single"/>
        </w:rPr>
        <w:t>W</w:t>
      </w:r>
      <w:r w:rsidRPr="002867CF">
        <w:rPr>
          <w:rFonts w:cs="Arial"/>
          <w:b/>
          <w:bCs/>
          <w:sz w:val="20"/>
          <w:szCs w:val="20"/>
          <w:u w:val="single"/>
          <w:vertAlign w:val="subscript"/>
        </w:rPr>
        <w:t>y</w:t>
      </w:r>
      <w:proofErr w:type="spellEnd"/>
      <w:r w:rsidRPr="002867CF">
        <w:rPr>
          <w:rFonts w:cs="Arial"/>
          <w:b/>
          <w:bCs/>
          <w:sz w:val="20"/>
          <w:szCs w:val="20"/>
          <w:u w:val="single"/>
        </w:rPr>
        <w:t xml:space="preserve">) bude vynásoben váhou tohoto kritéria, tj. </w:t>
      </w:r>
      <w:r w:rsidR="1A417639" w:rsidRPr="002867CF">
        <w:rPr>
          <w:rFonts w:cs="Arial"/>
          <w:b/>
          <w:bCs/>
          <w:sz w:val="20"/>
          <w:szCs w:val="20"/>
          <w:u w:val="single"/>
        </w:rPr>
        <w:t>6</w:t>
      </w:r>
      <w:r w:rsidR="008B1CCA" w:rsidRPr="002867CF">
        <w:rPr>
          <w:rFonts w:cs="Arial"/>
          <w:b/>
          <w:bCs/>
          <w:sz w:val="20"/>
          <w:szCs w:val="20"/>
          <w:u w:val="single"/>
        </w:rPr>
        <w:t>0</w:t>
      </w:r>
      <w:r w:rsidR="00D403C8">
        <w:rPr>
          <w:rFonts w:cs="Arial"/>
          <w:b/>
          <w:bCs/>
          <w:sz w:val="20"/>
          <w:szCs w:val="20"/>
          <w:u w:val="single"/>
        </w:rPr>
        <w:t> </w:t>
      </w:r>
      <w:r w:rsidRPr="002867CF">
        <w:rPr>
          <w:rFonts w:cs="Arial"/>
          <w:b/>
          <w:bCs/>
          <w:sz w:val="20"/>
          <w:szCs w:val="20"/>
          <w:u w:val="single"/>
        </w:rPr>
        <w:t>%.</w:t>
      </w:r>
      <w:r w:rsidR="00D3457C" w:rsidRPr="002867CF">
        <w:rPr>
          <w:rFonts w:cs="Arial"/>
          <w:b/>
          <w:bCs/>
          <w:sz w:val="20"/>
          <w:szCs w:val="20"/>
          <w:u w:val="single"/>
        </w:rPr>
        <w:t xml:space="preserve"> </w:t>
      </w:r>
      <w:r w:rsidR="00C055C4" w:rsidRPr="002867CF">
        <w:rPr>
          <w:rFonts w:cs="Arial"/>
          <w:b/>
          <w:bCs/>
          <w:sz w:val="20"/>
          <w:szCs w:val="20"/>
          <w:u w:val="single"/>
        </w:rPr>
        <w:t>Výsledná bodová hodnota každé nabídky v tomto kritériu hodnocení se následně zaokrouhlí na dvě desetinná místa.</w:t>
      </w:r>
    </w:p>
    <w:p w14:paraId="411549C5" w14:textId="000D980F" w:rsidR="0003511C" w:rsidRPr="002867CF" w:rsidRDefault="0003511C" w:rsidP="53555400">
      <w:pPr>
        <w:keepNext/>
        <w:numPr>
          <w:ilvl w:val="2"/>
          <w:numId w:val="12"/>
        </w:numPr>
        <w:spacing w:before="120" w:after="120" w:line="280" w:lineRule="atLeast"/>
        <w:jc w:val="both"/>
        <w:rPr>
          <w:rFonts w:ascii="Arial" w:hAnsi="Arial" w:cs="Arial"/>
          <w:b/>
          <w:bCs/>
          <w:sz w:val="20"/>
          <w:szCs w:val="20"/>
        </w:rPr>
      </w:pPr>
      <w:r w:rsidRPr="422F66B4">
        <w:rPr>
          <w:rFonts w:ascii="Arial" w:hAnsi="Arial" w:cs="Arial"/>
          <w:b/>
          <w:bCs/>
          <w:sz w:val="20"/>
          <w:szCs w:val="20"/>
        </w:rPr>
        <w:t xml:space="preserve">Kritérium hodnocení – </w:t>
      </w:r>
      <w:r w:rsidR="003468C8" w:rsidRPr="422F66B4">
        <w:rPr>
          <w:rFonts w:ascii="Arial" w:hAnsi="Arial" w:cs="Arial"/>
          <w:b/>
          <w:bCs/>
          <w:sz w:val="20"/>
          <w:szCs w:val="20"/>
        </w:rPr>
        <w:t>Provozní náklady</w:t>
      </w:r>
    </w:p>
    <w:p w14:paraId="0945E6C8" w14:textId="281E3F76" w:rsidR="00DF6D7F" w:rsidRPr="002867CF" w:rsidRDefault="00121E65" w:rsidP="00511237">
      <w:pPr>
        <w:pStyle w:val="BodyText"/>
        <w:spacing w:line="280" w:lineRule="atLeast"/>
        <w:jc w:val="both"/>
        <w:rPr>
          <w:rFonts w:ascii="Arial" w:hAnsi="Arial" w:cs="Arial"/>
          <w:sz w:val="20"/>
          <w:szCs w:val="20"/>
        </w:rPr>
      </w:pPr>
      <w:r w:rsidRPr="002867CF">
        <w:rPr>
          <w:rFonts w:ascii="Arial" w:hAnsi="Arial" w:cs="Arial"/>
          <w:sz w:val="20"/>
          <w:szCs w:val="20"/>
        </w:rPr>
        <w:t>V</w:t>
      </w:r>
      <w:r w:rsidR="00C035A2" w:rsidRPr="002867CF">
        <w:rPr>
          <w:rFonts w:ascii="Arial" w:hAnsi="Arial" w:cs="Arial"/>
          <w:sz w:val="20"/>
          <w:szCs w:val="20"/>
        </w:rPr>
        <w:t> </w:t>
      </w:r>
      <w:r w:rsidRPr="002867CF">
        <w:rPr>
          <w:rFonts w:ascii="Arial" w:hAnsi="Arial" w:cs="Arial"/>
          <w:sz w:val="20"/>
          <w:szCs w:val="20"/>
        </w:rPr>
        <w:t>případě</w:t>
      </w:r>
      <w:r w:rsidR="00C035A2" w:rsidRPr="002867CF">
        <w:rPr>
          <w:rFonts w:ascii="Arial" w:hAnsi="Arial" w:cs="Arial"/>
          <w:sz w:val="20"/>
          <w:szCs w:val="20"/>
        </w:rPr>
        <w:t xml:space="preserve"> kritéria</w:t>
      </w:r>
      <w:r w:rsidRPr="002867CF">
        <w:rPr>
          <w:rFonts w:ascii="Arial" w:hAnsi="Arial" w:cs="Arial"/>
          <w:sz w:val="20"/>
          <w:szCs w:val="20"/>
        </w:rPr>
        <w:t xml:space="preserve"> hodnocení „Provozní </w:t>
      </w:r>
      <w:r w:rsidR="00C562AC" w:rsidRPr="002867CF">
        <w:rPr>
          <w:rFonts w:ascii="Arial" w:hAnsi="Arial" w:cs="Arial"/>
          <w:sz w:val="20"/>
          <w:szCs w:val="20"/>
        </w:rPr>
        <w:t>náklady</w:t>
      </w:r>
      <w:r w:rsidRPr="002867CF">
        <w:rPr>
          <w:rFonts w:ascii="Arial" w:hAnsi="Arial" w:cs="Arial"/>
          <w:sz w:val="20"/>
          <w:szCs w:val="20"/>
        </w:rPr>
        <w:t>“ se vychází z technické specifikace, která</w:t>
      </w:r>
      <w:r w:rsidR="000904C6" w:rsidRPr="002867CF">
        <w:rPr>
          <w:rFonts w:ascii="Arial" w:hAnsi="Arial" w:cs="Arial"/>
          <w:sz w:val="20"/>
          <w:szCs w:val="20"/>
        </w:rPr>
        <w:t xml:space="preserve"> je blíže vymezena v</w:t>
      </w:r>
      <w:r w:rsidR="00D403C8">
        <w:rPr>
          <w:rFonts w:ascii="Arial" w:hAnsi="Arial" w:cs="Arial"/>
          <w:sz w:val="20"/>
          <w:szCs w:val="20"/>
        </w:rPr>
        <w:t> </w:t>
      </w:r>
      <w:r w:rsidR="000904C6" w:rsidRPr="00BD2F77">
        <w:rPr>
          <w:rFonts w:ascii="Arial" w:hAnsi="Arial" w:cs="Arial"/>
          <w:sz w:val="20"/>
          <w:szCs w:val="20"/>
          <w:u w:val="single"/>
        </w:rPr>
        <w:t xml:space="preserve">příloze </w:t>
      </w:r>
      <w:r w:rsidR="00AD0B29" w:rsidRPr="00BD2F77">
        <w:rPr>
          <w:rFonts w:ascii="Arial" w:hAnsi="Arial" w:cs="Arial"/>
          <w:sz w:val="20"/>
          <w:szCs w:val="20"/>
          <w:u w:val="single"/>
        </w:rPr>
        <w:fldChar w:fldCharType="begin"/>
      </w:r>
      <w:r w:rsidR="00AD0B29" w:rsidRPr="00BD2F77">
        <w:rPr>
          <w:rFonts w:ascii="Arial" w:hAnsi="Arial" w:cs="Arial"/>
          <w:sz w:val="20"/>
          <w:szCs w:val="20"/>
          <w:u w:val="single"/>
        </w:rPr>
        <w:instrText xml:space="preserve"> REF _Ref146633656 \r \h </w:instrText>
      </w:r>
      <w:r w:rsidR="003B6F9B" w:rsidRPr="00BD2F77">
        <w:rPr>
          <w:rFonts w:ascii="Arial" w:hAnsi="Arial" w:cs="Arial"/>
          <w:sz w:val="20"/>
          <w:szCs w:val="20"/>
          <w:u w:val="single"/>
        </w:rPr>
        <w:instrText xml:space="preserve"> \* MERGEFORMAT </w:instrText>
      </w:r>
      <w:r w:rsidR="00AD0B29" w:rsidRPr="00BD2F77">
        <w:rPr>
          <w:rFonts w:ascii="Arial" w:hAnsi="Arial" w:cs="Arial"/>
          <w:sz w:val="20"/>
          <w:szCs w:val="20"/>
          <w:u w:val="single"/>
        </w:rPr>
      </w:r>
      <w:r w:rsidR="00AD0B29" w:rsidRPr="00BD2F77">
        <w:rPr>
          <w:rFonts w:ascii="Arial" w:hAnsi="Arial" w:cs="Arial"/>
          <w:sz w:val="20"/>
          <w:szCs w:val="20"/>
          <w:u w:val="single"/>
        </w:rPr>
        <w:fldChar w:fldCharType="separate"/>
      </w:r>
      <w:r w:rsidR="00115127">
        <w:rPr>
          <w:rFonts w:ascii="Arial" w:hAnsi="Arial" w:cs="Arial"/>
          <w:sz w:val="20"/>
          <w:szCs w:val="20"/>
          <w:u w:val="single"/>
          <w:cs/>
        </w:rPr>
        <w:t>‎</w:t>
      </w:r>
      <w:r w:rsidR="00115127">
        <w:rPr>
          <w:rFonts w:ascii="Arial" w:hAnsi="Arial" w:cs="Arial"/>
          <w:sz w:val="20"/>
          <w:szCs w:val="20"/>
          <w:u w:val="single"/>
        </w:rPr>
        <w:t>A</w:t>
      </w:r>
      <w:r w:rsidR="00AD0B29" w:rsidRPr="00BD2F77">
        <w:rPr>
          <w:rFonts w:ascii="Arial" w:hAnsi="Arial" w:cs="Arial"/>
          <w:sz w:val="20"/>
          <w:szCs w:val="20"/>
          <w:u w:val="single"/>
        </w:rPr>
        <w:fldChar w:fldCharType="end"/>
      </w:r>
      <w:r w:rsidR="00AD0B29" w:rsidRPr="00BD2F77">
        <w:rPr>
          <w:rFonts w:ascii="Arial" w:hAnsi="Arial" w:cs="Arial"/>
          <w:sz w:val="20"/>
          <w:szCs w:val="20"/>
        </w:rPr>
        <w:t xml:space="preserve"> </w:t>
      </w:r>
      <w:r w:rsidR="000904C6" w:rsidRPr="00BD2F77">
        <w:rPr>
          <w:rFonts w:ascii="Arial" w:hAnsi="Arial" w:cs="Arial"/>
          <w:sz w:val="20"/>
          <w:szCs w:val="20"/>
        </w:rPr>
        <w:t>z</w:t>
      </w:r>
      <w:r w:rsidR="000904C6" w:rsidRPr="002867CF">
        <w:rPr>
          <w:rFonts w:ascii="Arial" w:hAnsi="Arial" w:cs="Arial"/>
          <w:sz w:val="20"/>
          <w:szCs w:val="20"/>
        </w:rPr>
        <w:t>adávací dokumentace</w:t>
      </w:r>
      <w:r w:rsidRPr="002867CF">
        <w:rPr>
          <w:rFonts w:ascii="Arial" w:hAnsi="Arial" w:cs="Arial"/>
          <w:sz w:val="20"/>
          <w:szCs w:val="20"/>
        </w:rPr>
        <w:t xml:space="preserve">. Za účelem hodnocení tohoto kritéria hodnocení je dodavatel povinen vyplnit </w:t>
      </w:r>
      <w:r w:rsidR="00B65C8E" w:rsidRPr="002867CF">
        <w:rPr>
          <w:rFonts w:ascii="Arial" w:hAnsi="Arial" w:cs="Arial"/>
          <w:sz w:val="20"/>
          <w:szCs w:val="20"/>
        </w:rPr>
        <w:t>f</w:t>
      </w:r>
      <w:r w:rsidRPr="002867CF">
        <w:rPr>
          <w:rFonts w:ascii="Arial" w:hAnsi="Arial" w:cs="Arial"/>
          <w:sz w:val="20"/>
          <w:szCs w:val="20"/>
        </w:rPr>
        <w:t>ormulář</w:t>
      </w:r>
      <w:r w:rsidR="00AD0B29" w:rsidRPr="002867CF">
        <w:rPr>
          <w:rFonts w:ascii="Arial" w:hAnsi="Arial" w:cs="Arial"/>
          <w:sz w:val="20"/>
          <w:szCs w:val="20"/>
        </w:rPr>
        <w:t xml:space="preserve"> </w:t>
      </w:r>
      <w:r w:rsidR="00B65C8E" w:rsidRPr="002867CF">
        <w:rPr>
          <w:rFonts w:ascii="Arial" w:hAnsi="Arial" w:cs="Arial"/>
          <w:sz w:val="20"/>
          <w:szCs w:val="20"/>
        </w:rPr>
        <w:t>P</w:t>
      </w:r>
      <w:r w:rsidR="00AD0B29" w:rsidRPr="002867CF">
        <w:rPr>
          <w:rFonts w:ascii="Arial" w:hAnsi="Arial" w:cs="Arial"/>
          <w:sz w:val="20"/>
          <w:szCs w:val="20"/>
        </w:rPr>
        <w:t>rovozní náklady</w:t>
      </w:r>
      <w:r w:rsidR="00B65C8E" w:rsidRPr="002867CF">
        <w:rPr>
          <w:rFonts w:ascii="Arial" w:hAnsi="Arial" w:cs="Arial"/>
          <w:sz w:val="20"/>
          <w:szCs w:val="20"/>
        </w:rPr>
        <w:t xml:space="preserve"> </w:t>
      </w:r>
      <w:r w:rsidR="00F63CE5" w:rsidRPr="002867CF">
        <w:rPr>
          <w:rFonts w:ascii="Arial" w:hAnsi="Arial" w:cs="Arial"/>
          <w:sz w:val="20"/>
          <w:szCs w:val="20"/>
        </w:rPr>
        <w:t>pro hodnocení nabídek</w:t>
      </w:r>
      <w:r w:rsidRPr="002867CF">
        <w:rPr>
          <w:rFonts w:ascii="Arial" w:hAnsi="Arial" w:cs="Arial"/>
          <w:sz w:val="20"/>
          <w:szCs w:val="20"/>
        </w:rPr>
        <w:t xml:space="preserve">, který </w:t>
      </w:r>
      <w:proofErr w:type="gramStart"/>
      <w:r w:rsidRPr="002867CF">
        <w:rPr>
          <w:rFonts w:ascii="Arial" w:hAnsi="Arial" w:cs="Arial"/>
          <w:sz w:val="20"/>
          <w:szCs w:val="20"/>
        </w:rPr>
        <w:t>tvoří</w:t>
      </w:r>
      <w:proofErr w:type="gramEnd"/>
      <w:r w:rsidRPr="002867CF">
        <w:rPr>
          <w:rFonts w:ascii="Arial" w:hAnsi="Arial" w:cs="Arial"/>
          <w:sz w:val="20"/>
          <w:szCs w:val="20"/>
        </w:rPr>
        <w:t xml:space="preserve"> </w:t>
      </w:r>
      <w:r w:rsidRPr="002867CF">
        <w:rPr>
          <w:rFonts w:ascii="Arial" w:hAnsi="Arial" w:cs="Arial"/>
          <w:sz w:val="20"/>
          <w:szCs w:val="20"/>
          <w:u w:val="single"/>
        </w:rPr>
        <w:t>přílohu</w:t>
      </w:r>
      <w:r w:rsidR="00AD0B29" w:rsidRPr="002867CF">
        <w:rPr>
          <w:rFonts w:ascii="Arial" w:hAnsi="Arial" w:cs="Arial"/>
          <w:sz w:val="20"/>
          <w:szCs w:val="20"/>
          <w:u w:val="single"/>
        </w:rPr>
        <w:t xml:space="preserve"> </w:t>
      </w:r>
      <w:r w:rsidR="00AD0B29" w:rsidRPr="002867CF">
        <w:rPr>
          <w:rFonts w:ascii="Arial" w:hAnsi="Arial" w:cs="Arial"/>
          <w:sz w:val="20"/>
          <w:szCs w:val="20"/>
          <w:u w:val="single"/>
        </w:rPr>
        <w:fldChar w:fldCharType="begin"/>
      </w:r>
      <w:r w:rsidR="00AD0B29" w:rsidRPr="002867CF">
        <w:rPr>
          <w:rFonts w:ascii="Arial" w:hAnsi="Arial" w:cs="Arial"/>
          <w:sz w:val="20"/>
          <w:szCs w:val="20"/>
          <w:u w:val="single"/>
        </w:rPr>
        <w:instrText xml:space="preserve"> REF _Ref147781757 \r \h </w:instrText>
      </w:r>
      <w:r w:rsidR="003B6F9B" w:rsidRPr="002867CF">
        <w:rPr>
          <w:rFonts w:ascii="Arial" w:hAnsi="Arial" w:cs="Arial"/>
          <w:sz w:val="20"/>
          <w:szCs w:val="20"/>
          <w:u w:val="single"/>
        </w:rPr>
        <w:instrText xml:space="preserve"> \* MERGEFORMAT </w:instrText>
      </w:r>
      <w:r w:rsidR="00AD0B29" w:rsidRPr="002867CF">
        <w:rPr>
          <w:rFonts w:ascii="Arial" w:hAnsi="Arial" w:cs="Arial"/>
          <w:sz w:val="20"/>
          <w:szCs w:val="20"/>
          <w:u w:val="single"/>
        </w:rPr>
      </w:r>
      <w:r w:rsidR="00AD0B29" w:rsidRPr="002867CF">
        <w:rPr>
          <w:rFonts w:ascii="Arial" w:hAnsi="Arial" w:cs="Arial"/>
          <w:sz w:val="20"/>
          <w:szCs w:val="20"/>
          <w:u w:val="single"/>
        </w:rPr>
        <w:fldChar w:fldCharType="separate"/>
      </w:r>
      <w:r w:rsidR="00115127">
        <w:rPr>
          <w:rFonts w:ascii="Arial" w:hAnsi="Arial" w:cs="Arial"/>
          <w:sz w:val="20"/>
          <w:szCs w:val="20"/>
          <w:u w:val="single"/>
          <w:cs/>
        </w:rPr>
        <w:t>‎</w:t>
      </w:r>
      <w:r w:rsidR="00115127">
        <w:rPr>
          <w:rFonts w:ascii="Arial" w:hAnsi="Arial" w:cs="Arial"/>
          <w:sz w:val="20"/>
          <w:szCs w:val="20"/>
          <w:u w:val="single"/>
        </w:rPr>
        <w:t>J</w:t>
      </w:r>
      <w:r w:rsidR="00AD0B29" w:rsidRPr="002867CF">
        <w:rPr>
          <w:rFonts w:ascii="Arial" w:hAnsi="Arial" w:cs="Arial"/>
          <w:sz w:val="20"/>
          <w:szCs w:val="20"/>
          <w:u w:val="single"/>
        </w:rPr>
        <w:fldChar w:fldCharType="end"/>
      </w:r>
      <w:r w:rsidRPr="002867CF">
        <w:rPr>
          <w:rFonts w:ascii="Arial" w:hAnsi="Arial" w:cs="Arial"/>
          <w:sz w:val="20"/>
          <w:szCs w:val="20"/>
        </w:rPr>
        <w:t xml:space="preserve"> zadávací dokumentace.</w:t>
      </w:r>
      <w:r w:rsidR="00F74CC5" w:rsidRPr="002867CF">
        <w:rPr>
          <w:rFonts w:ascii="Arial" w:hAnsi="Arial" w:cs="Arial"/>
          <w:sz w:val="20"/>
          <w:szCs w:val="20"/>
        </w:rPr>
        <w:t xml:space="preserve"> Do této tabulky dodavatel vypisuje množství paliv</w:t>
      </w:r>
      <w:r w:rsidR="00CE178F" w:rsidRPr="002867CF">
        <w:rPr>
          <w:rFonts w:ascii="Arial" w:hAnsi="Arial" w:cs="Arial"/>
          <w:sz w:val="20"/>
          <w:szCs w:val="20"/>
        </w:rPr>
        <w:t xml:space="preserve">, aditiv a vlastní spotřeby elektrické energie za jednu hodinu provozu </w:t>
      </w:r>
      <w:r w:rsidR="00217137" w:rsidRPr="002867CF">
        <w:rPr>
          <w:rFonts w:ascii="Arial" w:hAnsi="Arial" w:cs="Arial"/>
          <w:sz w:val="20"/>
          <w:szCs w:val="20"/>
        </w:rPr>
        <w:t xml:space="preserve">každého z kotlů při </w:t>
      </w:r>
      <w:r w:rsidR="001F3CE1" w:rsidRPr="002867CF">
        <w:rPr>
          <w:rFonts w:ascii="Arial" w:hAnsi="Arial" w:cs="Arial"/>
          <w:sz w:val="20"/>
          <w:szCs w:val="20"/>
        </w:rPr>
        <w:t>podmínkách provozu při jmenovitém výkonu.</w:t>
      </w:r>
    </w:p>
    <w:p w14:paraId="29B3B7A0" w14:textId="52A529B4" w:rsidR="00244746" w:rsidRPr="002867CF" w:rsidRDefault="00244746" w:rsidP="00121E65">
      <w:pPr>
        <w:pStyle w:val="BodyText"/>
        <w:spacing w:line="280" w:lineRule="atLeast"/>
        <w:jc w:val="both"/>
        <w:rPr>
          <w:rFonts w:ascii="Arial" w:hAnsi="Arial" w:cs="Arial"/>
          <w:color w:val="FF0000"/>
          <w:sz w:val="20"/>
          <w:szCs w:val="20"/>
        </w:rPr>
      </w:pPr>
      <w:r w:rsidRPr="002867CF">
        <w:rPr>
          <w:rFonts w:ascii="Arial" w:hAnsi="Arial" w:cs="Arial"/>
          <w:sz w:val="20"/>
          <w:szCs w:val="20"/>
        </w:rPr>
        <w:lastRenderedPageBreak/>
        <w:t xml:space="preserve">Vzorová tabulka na vyplnění </w:t>
      </w:r>
      <w:r w:rsidR="00AC3642" w:rsidRPr="002867CF">
        <w:rPr>
          <w:rFonts w:ascii="Arial" w:hAnsi="Arial" w:cs="Arial"/>
          <w:sz w:val="20"/>
          <w:szCs w:val="20"/>
        </w:rPr>
        <w:t>kritéria</w:t>
      </w:r>
      <w:r w:rsidR="003B6F9B" w:rsidRPr="002867CF">
        <w:rPr>
          <w:rFonts w:ascii="Arial" w:hAnsi="Arial" w:cs="Arial"/>
          <w:sz w:val="20"/>
          <w:szCs w:val="20"/>
        </w:rPr>
        <w:t xml:space="preserve"> hodnocení</w:t>
      </w:r>
      <w:r w:rsidR="00AC3642" w:rsidRPr="002867CF">
        <w:rPr>
          <w:rFonts w:ascii="Arial" w:hAnsi="Arial" w:cs="Arial"/>
          <w:sz w:val="20"/>
          <w:szCs w:val="20"/>
        </w:rPr>
        <w:t xml:space="preserve"> </w:t>
      </w:r>
      <w:r w:rsidR="003B6F9B" w:rsidRPr="002867CF">
        <w:rPr>
          <w:rFonts w:ascii="Arial" w:hAnsi="Arial" w:cs="Arial"/>
          <w:sz w:val="20"/>
          <w:szCs w:val="20"/>
        </w:rPr>
        <w:t>„</w:t>
      </w:r>
      <w:r w:rsidR="00AC3642" w:rsidRPr="002867CF">
        <w:rPr>
          <w:rFonts w:ascii="Arial" w:hAnsi="Arial" w:cs="Arial"/>
          <w:sz w:val="20"/>
          <w:szCs w:val="20"/>
        </w:rPr>
        <w:t>Provozní náklady</w:t>
      </w:r>
      <w:r w:rsidR="003B6F9B" w:rsidRPr="002867CF">
        <w:rPr>
          <w:rFonts w:ascii="Arial" w:hAnsi="Arial" w:cs="Arial"/>
          <w:sz w:val="20"/>
          <w:szCs w:val="20"/>
        </w:rPr>
        <w:t xml:space="preserve">“ </w:t>
      </w:r>
      <w:r w:rsidR="00B85ABE" w:rsidRPr="002867CF">
        <w:rPr>
          <w:rFonts w:ascii="Arial" w:hAnsi="Arial" w:cs="Arial"/>
          <w:color w:val="FF0000"/>
          <w:sz w:val="20"/>
          <w:szCs w:val="20"/>
        </w:rPr>
        <w:t xml:space="preserve">– červeně </w:t>
      </w:r>
      <w:r w:rsidR="00CB42F9" w:rsidRPr="002867CF">
        <w:rPr>
          <w:rFonts w:ascii="Arial" w:hAnsi="Arial" w:cs="Arial"/>
          <w:color w:val="FF0000"/>
          <w:sz w:val="20"/>
          <w:szCs w:val="20"/>
        </w:rPr>
        <w:t>vyplňuje</w:t>
      </w:r>
      <w:r w:rsidR="00277A95" w:rsidRPr="002867CF">
        <w:rPr>
          <w:rFonts w:ascii="Arial" w:hAnsi="Arial" w:cs="Arial"/>
          <w:color w:val="FF0000"/>
          <w:sz w:val="20"/>
          <w:szCs w:val="20"/>
        </w:rPr>
        <w:t xml:space="preserve"> dodavatel</w:t>
      </w:r>
      <w:r w:rsidR="00277A95" w:rsidRPr="002867CF">
        <w:rPr>
          <w:rFonts w:ascii="Arial" w:hAnsi="Arial" w:cs="Arial"/>
          <w:sz w:val="20"/>
          <w:szCs w:val="20"/>
        </w:rPr>
        <w:t xml:space="preserve">, zde </w:t>
      </w:r>
      <w:r w:rsidR="00B85ABE" w:rsidRPr="002867CF">
        <w:rPr>
          <w:rFonts w:ascii="Arial" w:hAnsi="Arial" w:cs="Arial"/>
          <w:sz w:val="20"/>
          <w:szCs w:val="20"/>
        </w:rPr>
        <w:t>vzorově vyplněno</w:t>
      </w:r>
      <w:r w:rsidR="009704FB" w:rsidRPr="002867CF">
        <w:rPr>
          <w:rFonts w:ascii="Arial" w:hAnsi="Arial" w:cs="Arial"/>
          <w:sz w:val="20"/>
          <w:szCs w:val="20"/>
        </w:rPr>
        <w:t>:</w:t>
      </w:r>
    </w:p>
    <w:tbl>
      <w:tblPr>
        <w:tblStyle w:val="TableGrid"/>
        <w:tblW w:w="8926" w:type="dxa"/>
        <w:tblLook w:val="04A0" w:firstRow="1" w:lastRow="0" w:firstColumn="1" w:lastColumn="0" w:noHBand="0" w:noVBand="1"/>
      </w:tblPr>
      <w:tblGrid>
        <w:gridCol w:w="3076"/>
        <w:gridCol w:w="832"/>
        <w:gridCol w:w="765"/>
        <w:gridCol w:w="851"/>
        <w:gridCol w:w="850"/>
        <w:gridCol w:w="851"/>
        <w:gridCol w:w="850"/>
        <w:gridCol w:w="851"/>
      </w:tblGrid>
      <w:tr w:rsidR="00B6405D" w:rsidRPr="002867CF" w14:paraId="5F7ED928" w14:textId="77777777" w:rsidTr="00EA5A02">
        <w:trPr>
          <w:trHeight w:val="285"/>
        </w:trPr>
        <w:tc>
          <w:tcPr>
            <w:tcW w:w="3908" w:type="dxa"/>
            <w:gridSpan w:val="2"/>
            <w:tcBorders>
              <w:top w:val="single" w:sz="18" w:space="0" w:color="auto"/>
              <w:left w:val="single" w:sz="18" w:space="0" w:color="auto"/>
            </w:tcBorders>
            <w:noWrap/>
            <w:hideMark/>
          </w:tcPr>
          <w:p w14:paraId="727B8807" w14:textId="77777777" w:rsidR="00067D4C" w:rsidRPr="002867CF" w:rsidRDefault="00067D4C" w:rsidP="007B23F5">
            <w:pPr>
              <w:pStyle w:val="BodyText"/>
              <w:spacing w:before="60" w:after="60"/>
              <w:jc w:val="both"/>
              <w:rPr>
                <w:rFonts w:ascii="Arial" w:hAnsi="Arial" w:cs="Arial"/>
                <w:b/>
                <w:bCs/>
                <w:sz w:val="20"/>
                <w:szCs w:val="20"/>
              </w:rPr>
            </w:pPr>
            <w:r w:rsidRPr="002867CF">
              <w:rPr>
                <w:rFonts w:ascii="Arial" w:hAnsi="Arial" w:cs="Arial"/>
                <w:b/>
                <w:bCs/>
                <w:sz w:val="20"/>
                <w:szCs w:val="20"/>
              </w:rPr>
              <w:t xml:space="preserve">VÝPOČET PROVOZNÍCH </w:t>
            </w:r>
            <w:proofErr w:type="spellStart"/>
            <w:proofErr w:type="gramStart"/>
            <w:r w:rsidRPr="002867CF">
              <w:rPr>
                <w:rFonts w:ascii="Arial" w:hAnsi="Arial" w:cs="Arial"/>
                <w:b/>
                <w:bCs/>
                <w:sz w:val="20"/>
                <w:szCs w:val="20"/>
              </w:rPr>
              <w:t>NÁKLADŮ</w:t>
            </w:r>
            <w:r w:rsidRPr="002867CF">
              <w:rPr>
                <w:rFonts w:ascii="Arial" w:hAnsi="Arial" w:cs="Arial"/>
                <w:b/>
                <w:bCs/>
                <w:sz w:val="20"/>
                <w:szCs w:val="20"/>
                <w:vertAlign w:val="superscript"/>
              </w:rPr>
              <w:t>a,b</w:t>
            </w:r>
            <w:proofErr w:type="spellEnd"/>
            <w:proofErr w:type="gramEnd"/>
          </w:p>
        </w:tc>
        <w:tc>
          <w:tcPr>
            <w:tcW w:w="765" w:type="dxa"/>
            <w:tcBorders>
              <w:top w:val="single" w:sz="18" w:space="0" w:color="auto"/>
              <w:bottom w:val="single" w:sz="18" w:space="0" w:color="auto"/>
            </w:tcBorders>
            <w:noWrap/>
            <w:hideMark/>
          </w:tcPr>
          <w:p w14:paraId="081E7BDE"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K20</w:t>
            </w:r>
          </w:p>
        </w:tc>
        <w:tc>
          <w:tcPr>
            <w:tcW w:w="851" w:type="dxa"/>
            <w:tcBorders>
              <w:top w:val="single" w:sz="18" w:space="0" w:color="auto"/>
              <w:bottom w:val="single" w:sz="18" w:space="0" w:color="auto"/>
            </w:tcBorders>
            <w:noWrap/>
            <w:hideMark/>
          </w:tcPr>
          <w:p w14:paraId="1482A8ED"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K80</w:t>
            </w:r>
          </w:p>
        </w:tc>
        <w:tc>
          <w:tcPr>
            <w:tcW w:w="850" w:type="dxa"/>
            <w:tcBorders>
              <w:top w:val="single" w:sz="18" w:space="0" w:color="auto"/>
              <w:bottom w:val="single" w:sz="18" w:space="0" w:color="auto"/>
            </w:tcBorders>
            <w:noWrap/>
            <w:hideMark/>
          </w:tcPr>
          <w:p w14:paraId="73974531"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K90</w:t>
            </w:r>
          </w:p>
        </w:tc>
        <w:tc>
          <w:tcPr>
            <w:tcW w:w="851" w:type="dxa"/>
            <w:tcBorders>
              <w:top w:val="single" w:sz="18" w:space="0" w:color="auto"/>
              <w:bottom w:val="single" w:sz="18" w:space="0" w:color="auto"/>
            </w:tcBorders>
            <w:noWrap/>
            <w:hideMark/>
          </w:tcPr>
          <w:p w14:paraId="0D465261"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K20</w:t>
            </w:r>
          </w:p>
        </w:tc>
        <w:tc>
          <w:tcPr>
            <w:tcW w:w="850" w:type="dxa"/>
            <w:tcBorders>
              <w:top w:val="single" w:sz="18" w:space="0" w:color="auto"/>
              <w:bottom w:val="single" w:sz="18" w:space="0" w:color="auto"/>
            </w:tcBorders>
            <w:noWrap/>
            <w:hideMark/>
          </w:tcPr>
          <w:p w14:paraId="5DD3042A"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K80</w:t>
            </w:r>
          </w:p>
        </w:tc>
        <w:tc>
          <w:tcPr>
            <w:tcW w:w="851" w:type="dxa"/>
            <w:tcBorders>
              <w:top w:val="single" w:sz="18" w:space="0" w:color="auto"/>
              <w:bottom w:val="single" w:sz="18" w:space="0" w:color="auto"/>
              <w:right w:val="single" w:sz="18" w:space="0" w:color="auto"/>
            </w:tcBorders>
            <w:noWrap/>
            <w:hideMark/>
          </w:tcPr>
          <w:p w14:paraId="0353B08E"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K90</w:t>
            </w:r>
          </w:p>
        </w:tc>
      </w:tr>
      <w:tr w:rsidR="00B6405D" w:rsidRPr="002867CF" w14:paraId="2135C4AD" w14:textId="77777777" w:rsidTr="00EA5A02">
        <w:trPr>
          <w:trHeight w:val="285"/>
        </w:trPr>
        <w:tc>
          <w:tcPr>
            <w:tcW w:w="3076" w:type="dxa"/>
            <w:tcBorders>
              <w:left w:val="single" w:sz="18" w:space="0" w:color="auto"/>
            </w:tcBorders>
            <w:noWrap/>
            <w:hideMark/>
          </w:tcPr>
          <w:p w14:paraId="353DAE49"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jmenovitý výkon</w:t>
            </w:r>
          </w:p>
        </w:tc>
        <w:tc>
          <w:tcPr>
            <w:tcW w:w="832" w:type="dxa"/>
            <w:tcBorders>
              <w:right w:val="single" w:sz="18" w:space="0" w:color="auto"/>
            </w:tcBorders>
            <w:noWrap/>
            <w:hideMark/>
          </w:tcPr>
          <w:p w14:paraId="1A53E78F"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MW</w:t>
            </w:r>
          </w:p>
        </w:tc>
        <w:tc>
          <w:tcPr>
            <w:tcW w:w="765" w:type="dxa"/>
            <w:tcBorders>
              <w:top w:val="single" w:sz="18" w:space="0" w:color="auto"/>
              <w:left w:val="single" w:sz="18" w:space="0" w:color="auto"/>
            </w:tcBorders>
            <w:noWrap/>
            <w:hideMark/>
          </w:tcPr>
          <w:p w14:paraId="1FE725E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56,7</w:t>
            </w:r>
          </w:p>
        </w:tc>
        <w:tc>
          <w:tcPr>
            <w:tcW w:w="851" w:type="dxa"/>
            <w:tcBorders>
              <w:top w:val="single" w:sz="18" w:space="0" w:color="auto"/>
            </w:tcBorders>
            <w:noWrap/>
            <w:hideMark/>
          </w:tcPr>
          <w:p w14:paraId="01A5D74E"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70,9</w:t>
            </w:r>
          </w:p>
        </w:tc>
        <w:tc>
          <w:tcPr>
            <w:tcW w:w="850" w:type="dxa"/>
            <w:tcBorders>
              <w:top w:val="single" w:sz="18" w:space="0" w:color="auto"/>
              <w:right w:val="single" w:sz="18" w:space="0" w:color="auto"/>
            </w:tcBorders>
            <w:noWrap/>
            <w:hideMark/>
          </w:tcPr>
          <w:p w14:paraId="52416A4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70,9</w:t>
            </w:r>
          </w:p>
        </w:tc>
        <w:tc>
          <w:tcPr>
            <w:tcW w:w="851" w:type="dxa"/>
            <w:tcBorders>
              <w:top w:val="single" w:sz="18" w:space="0" w:color="auto"/>
              <w:left w:val="single" w:sz="18" w:space="0" w:color="auto"/>
              <w:bottom w:val="single" w:sz="4" w:space="0" w:color="auto"/>
              <w:tl2br w:val="single" w:sz="4" w:space="0" w:color="auto"/>
              <w:tr2bl w:val="single" w:sz="4" w:space="0" w:color="auto"/>
            </w:tcBorders>
            <w:noWrap/>
            <w:hideMark/>
          </w:tcPr>
          <w:p w14:paraId="329726AC" w14:textId="6B40D183" w:rsidR="00067D4C" w:rsidRPr="002867CF" w:rsidRDefault="00067D4C" w:rsidP="007B23F5">
            <w:pPr>
              <w:pStyle w:val="BodyText"/>
              <w:spacing w:before="60" w:after="60"/>
              <w:jc w:val="center"/>
              <w:rPr>
                <w:rFonts w:ascii="Arial" w:hAnsi="Arial" w:cs="Arial"/>
                <w:sz w:val="20"/>
                <w:szCs w:val="20"/>
              </w:rPr>
            </w:pPr>
          </w:p>
        </w:tc>
        <w:tc>
          <w:tcPr>
            <w:tcW w:w="850" w:type="dxa"/>
            <w:tcBorders>
              <w:top w:val="single" w:sz="18" w:space="0" w:color="auto"/>
              <w:bottom w:val="single" w:sz="4" w:space="0" w:color="auto"/>
              <w:tl2br w:val="single" w:sz="4" w:space="0" w:color="auto"/>
              <w:tr2bl w:val="single" w:sz="4" w:space="0" w:color="auto"/>
            </w:tcBorders>
            <w:noWrap/>
            <w:hideMark/>
          </w:tcPr>
          <w:p w14:paraId="6BB3639B" w14:textId="30B2916A" w:rsidR="00067D4C" w:rsidRPr="002867CF" w:rsidRDefault="00067D4C" w:rsidP="007B23F5">
            <w:pPr>
              <w:pStyle w:val="BodyText"/>
              <w:spacing w:before="60" w:after="60"/>
              <w:jc w:val="center"/>
              <w:rPr>
                <w:rFonts w:ascii="Arial" w:hAnsi="Arial" w:cs="Arial"/>
                <w:sz w:val="20"/>
                <w:szCs w:val="20"/>
              </w:rPr>
            </w:pPr>
          </w:p>
        </w:tc>
        <w:tc>
          <w:tcPr>
            <w:tcW w:w="851" w:type="dxa"/>
            <w:tcBorders>
              <w:top w:val="single" w:sz="18" w:space="0" w:color="auto"/>
              <w:bottom w:val="single" w:sz="4" w:space="0" w:color="auto"/>
              <w:right w:val="single" w:sz="18" w:space="0" w:color="auto"/>
              <w:tl2br w:val="single" w:sz="4" w:space="0" w:color="auto"/>
              <w:tr2bl w:val="single" w:sz="4" w:space="0" w:color="auto"/>
            </w:tcBorders>
            <w:noWrap/>
            <w:hideMark/>
          </w:tcPr>
          <w:p w14:paraId="5C012A51" w14:textId="4D816F0A" w:rsidR="00067D4C" w:rsidRPr="002867CF" w:rsidRDefault="00067D4C" w:rsidP="007B23F5">
            <w:pPr>
              <w:pStyle w:val="BodyText"/>
              <w:spacing w:before="60" w:after="60"/>
              <w:jc w:val="center"/>
              <w:rPr>
                <w:rFonts w:ascii="Arial" w:hAnsi="Arial" w:cs="Arial"/>
                <w:sz w:val="20"/>
                <w:szCs w:val="20"/>
              </w:rPr>
            </w:pPr>
          </w:p>
        </w:tc>
      </w:tr>
      <w:tr w:rsidR="00B6405D" w:rsidRPr="002867CF" w14:paraId="4C37F611" w14:textId="77777777" w:rsidTr="00EA5A02">
        <w:trPr>
          <w:trHeight w:val="285"/>
        </w:trPr>
        <w:tc>
          <w:tcPr>
            <w:tcW w:w="3076" w:type="dxa"/>
            <w:tcBorders>
              <w:left w:val="single" w:sz="18" w:space="0" w:color="auto"/>
            </w:tcBorders>
            <w:noWrap/>
            <w:hideMark/>
          </w:tcPr>
          <w:p w14:paraId="19AA4E19"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příkon paliva</w:t>
            </w:r>
          </w:p>
        </w:tc>
        <w:tc>
          <w:tcPr>
            <w:tcW w:w="832" w:type="dxa"/>
            <w:tcBorders>
              <w:right w:val="single" w:sz="18" w:space="0" w:color="auto"/>
            </w:tcBorders>
            <w:noWrap/>
            <w:hideMark/>
          </w:tcPr>
          <w:p w14:paraId="3582E196"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MW</w:t>
            </w:r>
          </w:p>
        </w:tc>
        <w:tc>
          <w:tcPr>
            <w:tcW w:w="765" w:type="dxa"/>
            <w:tcBorders>
              <w:left w:val="single" w:sz="18" w:space="0" w:color="auto"/>
            </w:tcBorders>
            <w:noWrap/>
            <w:hideMark/>
          </w:tcPr>
          <w:p w14:paraId="7914FC6C"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62,2</w:t>
            </w:r>
          </w:p>
        </w:tc>
        <w:tc>
          <w:tcPr>
            <w:tcW w:w="851" w:type="dxa"/>
            <w:noWrap/>
            <w:hideMark/>
          </w:tcPr>
          <w:p w14:paraId="3524BFA2"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77,5</w:t>
            </w:r>
          </w:p>
        </w:tc>
        <w:tc>
          <w:tcPr>
            <w:tcW w:w="850" w:type="dxa"/>
            <w:tcBorders>
              <w:right w:val="single" w:sz="18" w:space="0" w:color="auto"/>
            </w:tcBorders>
            <w:noWrap/>
            <w:hideMark/>
          </w:tcPr>
          <w:p w14:paraId="5DD88231"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77,5</w:t>
            </w:r>
          </w:p>
        </w:tc>
        <w:tc>
          <w:tcPr>
            <w:tcW w:w="851" w:type="dxa"/>
            <w:tcBorders>
              <w:left w:val="single" w:sz="18" w:space="0" w:color="auto"/>
              <w:tr2bl w:val="single" w:sz="4" w:space="0" w:color="auto"/>
            </w:tcBorders>
            <w:noWrap/>
            <w:hideMark/>
          </w:tcPr>
          <w:p w14:paraId="5607718F" w14:textId="798DC32C" w:rsidR="00067D4C" w:rsidRPr="002867CF"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769C5A08" w14:textId="4E856871" w:rsidR="00067D4C" w:rsidRPr="002867CF"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6736D200" w14:textId="6F04A1D2" w:rsidR="00067D4C" w:rsidRPr="002867CF" w:rsidRDefault="00067D4C" w:rsidP="007B23F5">
            <w:pPr>
              <w:pStyle w:val="BodyText"/>
              <w:spacing w:before="60" w:after="60"/>
              <w:jc w:val="center"/>
              <w:rPr>
                <w:rFonts w:ascii="Arial" w:hAnsi="Arial" w:cs="Arial"/>
                <w:sz w:val="20"/>
                <w:szCs w:val="20"/>
              </w:rPr>
            </w:pPr>
          </w:p>
        </w:tc>
      </w:tr>
      <w:tr w:rsidR="00B6405D" w:rsidRPr="002867CF" w14:paraId="228AF286" w14:textId="77777777" w:rsidTr="00EA5A02">
        <w:trPr>
          <w:trHeight w:val="285"/>
        </w:trPr>
        <w:tc>
          <w:tcPr>
            <w:tcW w:w="3076" w:type="dxa"/>
            <w:tcBorders>
              <w:left w:val="single" w:sz="18" w:space="0" w:color="auto"/>
            </w:tcBorders>
            <w:noWrap/>
            <w:hideMark/>
          </w:tcPr>
          <w:p w14:paraId="0AD4A1BE"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dřevní štěpky</w:t>
            </w:r>
          </w:p>
        </w:tc>
        <w:tc>
          <w:tcPr>
            <w:tcW w:w="832" w:type="dxa"/>
            <w:tcBorders>
              <w:right w:val="single" w:sz="18" w:space="0" w:color="auto"/>
            </w:tcBorders>
            <w:noWrap/>
            <w:hideMark/>
          </w:tcPr>
          <w:p w14:paraId="1A4DB172"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t·h</w:t>
            </w:r>
            <w:r w:rsidRPr="002867CF">
              <w:rPr>
                <w:rFonts w:ascii="Arial" w:hAnsi="Arial" w:cs="Arial"/>
                <w:sz w:val="20"/>
                <w:szCs w:val="20"/>
                <w:vertAlign w:val="superscript"/>
              </w:rPr>
              <w:t>-1</w:t>
            </w:r>
          </w:p>
        </w:tc>
        <w:tc>
          <w:tcPr>
            <w:tcW w:w="765" w:type="dxa"/>
            <w:tcBorders>
              <w:left w:val="single" w:sz="18" w:space="0" w:color="auto"/>
              <w:bottom w:val="single" w:sz="4" w:space="0" w:color="auto"/>
            </w:tcBorders>
            <w:noWrap/>
            <w:hideMark/>
          </w:tcPr>
          <w:p w14:paraId="319D177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22,4</w:t>
            </w:r>
          </w:p>
        </w:tc>
        <w:tc>
          <w:tcPr>
            <w:tcW w:w="851" w:type="dxa"/>
            <w:noWrap/>
            <w:hideMark/>
          </w:tcPr>
          <w:p w14:paraId="7299FAC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17,2</w:t>
            </w:r>
          </w:p>
        </w:tc>
        <w:tc>
          <w:tcPr>
            <w:tcW w:w="850" w:type="dxa"/>
            <w:tcBorders>
              <w:right w:val="single" w:sz="18" w:space="0" w:color="auto"/>
            </w:tcBorders>
            <w:noWrap/>
            <w:hideMark/>
          </w:tcPr>
          <w:p w14:paraId="1836C099"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17,2</w:t>
            </w:r>
          </w:p>
        </w:tc>
        <w:tc>
          <w:tcPr>
            <w:tcW w:w="851" w:type="dxa"/>
            <w:tcBorders>
              <w:left w:val="single" w:sz="18" w:space="0" w:color="auto"/>
              <w:bottom w:val="single" w:sz="4" w:space="0" w:color="auto"/>
            </w:tcBorders>
            <w:noWrap/>
            <w:hideMark/>
          </w:tcPr>
          <w:p w14:paraId="07875D77"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1 971</w:t>
            </w:r>
          </w:p>
        </w:tc>
        <w:tc>
          <w:tcPr>
            <w:tcW w:w="850" w:type="dxa"/>
            <w:noWrap/>
            <w:hideMark/>
          </w:tcPr>
          <w:p w14:paraId="6F19545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1 514</w:t>
            </w:r>
          </w:p>
        </w:tc>
        <w:tc>
          <w:tcPr>
            <w:tcW w:w="851" w:type="dxa"/>
            <w:tcBorders>
              <w:right w:val="single" w:sz="18" w:space="0" w:color="auto"/>
            </w:tcBorders>
            <w:noWrap/>
            <w:hideMark/>
          </w:tcPr>
          <w:p w14:paraId="39C4F9E6"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1 514</w:t>
            </w:r>
          </w:p>
        </w:tc>
      </w:tr>
      <w:tr w:rsidR="00B6405D" w:rsidRPr="002867CF" w14:paraId="5631EF6F" w14:textId="77777777" w:rsidTr="00EA5A02">
        <w:trPr>
          <w:trHeight w:val="285"/>
        </w:trPr>
        <w:tc>
          <w:tcPr>
            <w:tcW w:w="3076" w:type="dxa"/>
            <w:tcBorders>
              <w:left w:val="single" w:sz="18" w:space="0" w:color="auto"/>
            </w:tcBorders>
            <w:noWrap/>
            <w:hideMark/>
          </w:tcPr>
          <w:p w14:paraId="1122131B"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 xml:space="preserve">spotřeba </w:t>
            </w:r>
            <w:proofErr w:type="spellStart"/>
            <w:r w:rsidRPr="002867CF">
              <w:rPr>
                <w:rFonts w:ascii="Arial" w:hAnsi="Arial" w:cs="Arial"/>
                <w:sz w:val="20"/>
                <w:szCs w:val="20"/>
              </w:rPr>
              <w:t>fytopeletek</w:t>
            </w:r>
            <w:proofErr w:type="spellEnd"/>
          </w:p>
        </w:tc>
        <w:tc>
          <w:tcPr>
            <w:tcW w:w="832" w:type="dxa"/>
            <w:tcBorders>
              <w:right w:val="single" w:sz="18" w:space="0" w:color="auto"/>
            </w:tcBorders>
            <w:noWrap/>
            <w:hideMark/>
          </w:tcPr>
          <w:p w14:paraId="6343B245"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t·h</w:t>
            </w:r>
            <w:r w:rsidRPr="002867CF">
              <w:rPr>
                <w:rFonts w:ascii="Arial" w:hAnsi="Arial" w:cs="Arial"/>
                <w:sz w:val="20"/>
                <w:szCs w:val="20"/>
                <w:vertAlign w:val="superscript"/>
              </w:rPr>
              <w:t>-1</w:t>
            </w:r>
          </w:p>
        </w:tc>
        <w:tc>
          <w:tcPr>
            <w:tcW w:w="765" w:type="dxa"/>
            <w:tcBorders>
              <w:left w:val="single" w:sz="18" w:space="0" w:color="auto"/>
              <w:tl2br w:val="single" w:sz="4" w:space="0" w:color="auto"/>
              <w:tr2bl w:val="single" w:sz="4" w:space="0" w:color="auto"/>
            </w:tcBorders>
            <w:noWrap/>
            <w:hideMark/>
          </w:tcPr>
          <w:p w14:paraId="371AFB80" w14:textId="1FC0EF46" w:rsidR="00067D4C" w:rsidRPr="002867CF" w:rsidRDefault="00067D4C" w:rsidP="007B23F5">
            <w:pPr>
              <w:pStyle w:val="BodyText"/>
              <w:spacing w:before="60" w:after="60"/>
              <w:jc w:val="center"/>
              <w:rPr>
                <w:rFonts w:ascii="Arial" w:hAnsi="Arial" w:cs="Arial"/>
                <w:sz w:val="20"/>
                <w:szCs w:val="20"/>
              </w:rPr>
            </w:pPr>
          </w:p>
        </w:tc>
        <w:tc>
          <w:tcPr>
            <w:tcW w:w="851" w:type="dxa"/>
            <w:noWrap/>
            <w:hideMark/>
          </w:tcPr>
          <w:p w14:paraId="212F2FB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6,9</w:t>
            </w:r>
          </w:p>
        </w:tc>
        <w:tc>
          <w:tcPr>
            <w:tcW w:w="850" w:type="dxa"/>
            <w:tcBorders>
              <w:right w:val="single" w:sz="18" w:space="0" w:color="auto"/>
            </w:tcBorders>
            <w:noWrap/>
            <w:hideMark/>
          </w:tcPr>
          <w:p w14:paraId="2A45A378"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6,9</w:t>
            </w:r>
          </w:p>
        </w:tc>
        <w:tc>
          <w:tcPr>
            <w:tcW w:w="851" w:type="dxa"/>
            <w:tcBorders>
              <w:left w:val="single" w:sz="18" w:space="0" w:color="auto"/>
              <w:bottom w:val="single" w:sz="4" w:space="0" w:color="auto"/>
              <w:tl2br w:val="single" w:sz="4" w:space="0" w:color="auto"/>
              <w:tr2bl w:val="single" w:sz="4" w:space="0" w:color="auto"/>
            </w:tcBorders>
            <w:noWrap/>
            <w:hideMark/>
          </w:tcPr>
          <w:p w14:paraId="4C9D0A56" w14:textId="47A81F2E" w:rsidR="00067D4C" w:rsidRPr="002867CF" w:rsidRDefault="00067D4C" w:rsidP="007B23F5">
            <w:pPr>
              <w:pStyle w:val="BodyText"/>
              <w:spacing w:before="60" w:after="60"/>
              <w:jc w:val="center"/>
              <w:rPr>
                <w:rFonts w:ascii="Arial" w:hAnsi="Arial" w:cs="Arial"/>
                <w:sz w:val="20"/>
                <w:szCs w:val="20"/>
              </w:rPr>
            </w:pPr>
          </w:p>
        </w:tc>
        <w:tc>
          <w:tcPr>
            <w:tcW w:w="850" w:type="dxa"/>
            <w:tcBorders>
              <w:bottom w:val="single" w:sz="4" w:space="0" w:color="auto"/>
            </w:tcBorders>
            <w:noWrap/>
            <w:hideMark/>
          </w:tcPr>
          <w:p w14:paraId="3FA2539E"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1 007</w:t>
            </w:r>
          </w:p>
        </w:tc>
        <w:tc>
          <w:tcPr>
            <w:tcW w:w="851" w:type="dxa"/>
            <w:tcBorders>
              <w:bottom w:val="single" w:sz="4" w:space="0" w:color="auto"/>
              <w:right w:val="single" w:sz="18" w:space="0" w:color="auto"/>
            </w:tcBorders>
            <w:noWrap/>
            <w:hideMark/>
          </w:tcPr>
          <w:p w14:paraId="516EAE16"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1 007</w:t>
            </w:r>
          </w:p>
        </w:tc>
      </w:tr>
      <w:tr w:rsidR="00B6405D" w:rsidRPr="002867CF" w14:paraId="581571FA" w14:textId="77777777" w:rsidTr="00EA5A02">
        <w:trPr>
          <w:trHeight w:val="285"/>
        </w:trPr>
        <w:tc>
          <w:tcPr>
            <w:tcW w:w="3076" w:type="dxa"/>
            <w:tcBorders>
              <w:left w:val="single" w:sz="18" w:space="0" w:color="auto"/>
            </w:tcBorders>
            <w:noWrap/>
            <w:hideMark/>
          </w:tcPr>
          <w:p w14:paraId="50548FFD"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tepelná účinnost</w:t>
            </w:r>
          </w:p>
        </w:tc>
        <w:tc>
          <w:tcPr>
            <w:tcW w:w="832" w:type="dxa"/>
            <w:tcBorders>
              <w:right w:val="single" w:sz="18" w:space="0" w:color="auto"/>
            </w:tcBorders>
            <w:noWrap/>
            <w:hideMark/>
          </w:tcPr>
          <w:p w14:paraId="5724AA63"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w:t>
            </w:r>
          </w:p>
        </w:tc>
        <w:tc>
          <w:tcPr>
            <w:tcW w:w="765" w:type="dxa"/>
            <w:tcBorders>
              <w:left w:val="single" w:sz="18" w:space="0" w:color="auto"/>
            </w:tcBorders>
            <w:noWrap/>
            <w:hideMark/>
          </w:tcPr>
          <w:p w14:paraId="34A96AC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91,1</w:t>
            </w:r>
          </w:p>
        </w:tc>
        <w:tc>
          <w:tcPr>
            <w:tcW w:w="851" w:type="dxa"/>
            <w:noWrap/>
            <w:hideMark/>
          </w:tcPr>
          <w:p w14:paraId="627189AA"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91,5</w:t>
            </w:r>
          </w:p>
        </w:tc>
        <w:tc>
          <w:tcPr>
            <w:tcW w:w="850" w:type="dxa"/>
            <w:tcBorders>
              <w:right w:val="single" w:sz="18" w:space="0" w:color="auto"/>
            </w:tcBorders>
            <w:noWrap/>
            <w:hideMark/>
          </w:tcPr>
          <w:p w14:paraId="38BB1BE5"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91,5</w:t>
            </w:r>
          </w:p>
        </w:tc>
        <w:tc>
          <w:tcPr>
            <w:tcW w:w="851" w:type="dxa"/>
            <w:tcBorders>
              <w:left w:val="single" w:sz="18" w:space="0" w:color="auto"/>
              <w:tl2br w:val="single" w:sz="4" w:space="0" w:color="auto"/>
              <w:tr2bl w:val="single" w:sz="4" w:space="0" w:color="auto"/>
            </w:tcBorders>
            <w:noWrap/>
            <w:hideMark/>
          </w:tcPr>
          <w:p w14:paraId="7D29F18F" w14:textId="17C0FDE2" w:rsidR="00067D4C" w:rsidRPr="002867CF"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4D250531" w14:textId="61D8763B" w:rsidR="00067D4C" w:rsidRPr="002867CF"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20450796" w14:textId="483C98F0" w:rsidR="00067D4C" w:rsidRPr="002867CF" w:rsidRDefault="00067D4C" w:rsidP="007B23F5">
            <w:pPr>
              <w:pStyle w:val="BodyText"/>
              <w:spacing w:before="60" w:after="60"/>
              <w:jc w:val="center"/>
              <w:rPr>
                <w:rFonts w:ascii="Arial" w:hAnsi="Arial" w:cs="Arial"/>
                <w:sz w:val="20"/>
                <w:szCs w:val="20"/>
              </w:rPr>
            </w:pPr>
          </w:p>
        </w:tc>
      </w:tr>
      <w:tr w:rsidR="00B6405D" w:rsidRPr="002867CF" w14:paraId="339EF75D" w14:textId="77777777" w:rsidTr="00EA5A02">
        <w:trPr>
          <w:trHeight w:val="285"/>
        </w:trPr>
        <w:tc>
          <w:tcPr>
            <w:tcW w:w="3076" w:type="dxa"/>
            <w:tcBorders>
              <w:left w:val="single" w:sz="18" w:space="0" w:color="auto"/>
            </w:tcBorders>
            <w:noWrap/>
            <w:hideMark/>
          </w:tcPr>
          <w:p w14:paraId="397A006D"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močoviny</w:t>
            </w:r>
          </w:p>
        </w:tc>
        <w:tc>
          <w:tcPr>
            <w:tcW w:w="832" w:type="dxa"/>
            <w:tcBorders>
              <w:right w:val="single" w:sz="18" w:space="0" w:color="auto"/>
            </w:tcBorders>
            <w:noWrap/>
            <w:hideMark/>
          </w:tcPr>
          <w:p w14:paraId="186F1630"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78B2F8F0"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1,6</w:t>
            </w:r>
          </w:p>
        </w:tc>
        <w:tc>
          <w:tcPr>
            <w:tcW w:w="851" w:type="dxa"/>
            <w:noWrap/>
            <w:hideMark/>
          </w:tcPr>
          <w:p w14:paraId="050516A9"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2F431475"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2,1</w:t>
            </w:r>
          </w:p>
        </w:tc>
        <w:tc>
          <w:tcPr>
            <w:tcW w:w="851" w:type="dxa"/>
            <w:tcBorders>
              <w:left w:val="single" w:sz="18" w:space="0" w:color="auto"/>
            </w:tcBorders>
            <w:noWrap/>
            <w:hideMark/>
          </w:tcPr>
          <w:p w14:paraId="3B7495C9"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w:t>
            </w:r>
          </w:p>
        </w:tc>
        <w:tc>
          <w:tcPr>
            <w:tcW w:w="850" w:type="dxa"/>
            <w:noWrap/>
            <w:hideMark/>
          </w:tcPr>
          <w:p w14:paraId="02A30C3A"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4418B622"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w:t>
            </w:r>
          </w:p>
        </w:tc>
      </w:tr>
      <w:tr w:rsidR="00B6405D" w:rsidRPr="002867CF" w14:paraId="19478674" w14:textId="77777777" w:rsidTr="00EA5A02">
        <w:trPr>
          <w:trHeight w:val="285"/>
        </w:trPr>
        <w:tc>
          <w:tcPr>
            <w:tcW w:w="3076" w:type="dxa"/>
            <w:tcBorders>
              <w:left w:val="single" w:sz="18" w:space="0" w:color="auto"/>
            </w:tcBorders>
            <w:noWrap/>
            <w:hideMark/>
          </w:tcPr>
          <w:p w14:paraId="17A3AF00"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síranu amonného</w:t>
            </w:r>
          </w:p>
        </w:tc>
        <w:tc>
          <w:tcPr>
            <w:tcW w:w="832" w:type="dxa"/>
            <w:tcBorders>
              <w:right w:val="single" w:sz="18" w:space="0" w:color="auto"/>
            </w:tcBorders>
            <w:noWrap/>
            <w:hideMark/>
          </w:tcPr>
          <w:p w14:paraId="7D7D4A72"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4A9DF824"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29455951"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0,8</w:t>
            </w:r>
          </w:p>
        </w:tc>
        <w:tc>
          <w:tcPr>
            <w:tcW w:w="850" w:type="dxa"/>
            <w:tcBorders>
              <w:right w:val="single" w:sz="18" w:space="0" w:color="auto"/>
            </w:tcBorders>
            <w:noWrap/>
            <w:hideMark/>
          </w:tcPr>
          <w:p w14:paraId="648042E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279386E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61AA8CAD"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66E3BD5C"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3BC09796" w14:textId="77777777" w:rsidTr="00EA5A02">
        <w:trPr>
          <w:trHeight w:val="285"/>
        </w:trPr>
        <w:tc>
          <w:tcPr>
            <w:tcW w:w="3076" w:type="dxa"/>
            <w:tcBorders>
              <w:left w:val="single" w:sz="18" w:space="0" w:color="auto"/>
            </w:tcBorders>
            <w:noWrap/>
            <w:hideMark/>
          </w:tcPr>
          <w:p w14:paraId="58E67A23" w14:textId="2F47BB1C"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 xml:space="preserve">spotřeba </w:t>
            </w:r>
            <w:r w:rsidR="006B16C2" w:rsidRPr="002867CF">
              <w:rPr>
                <w:rFonts w:ascii="Arial" w:hAnsi="Arial" w:cs="Arial"/>
                <w:sz w:val="20"/>
                <w:szCs w:val="20"/>
              </w:rPr>
              <w:t>čpavkové vody</w:t>
            </w:r>
          </w:p>
        </w:tc>
        <w:tc>
          <w:tcPr>
            <w:tcW w:w="832" w:type="dxa"/>
            <w:tcBorders>
              <w:right w:val="single" w:sz="18" w:space="0" w:color="auto"/>
            </w:tcBorders>
            <w:noWrap/>
            <w:hideMark/>
          </w:tcPr>
          <w:p w14:paraId="1CE8713A"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1C4C6FC0"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3B67DCA3"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1A88226C"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739D4E77"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74D8252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23159DF0"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0FCD8FD6" w14:textId="77777777" w:rsidTr="00EA5A02">
        <w:trPr>
          <w:trHeight w:val="300"/>
        </w:trPr>
        <w:tc>
          <w:tcPr>
            <w:tcW w:w="3076" w:type="dxa"/>
            <w:tcBorders>
              <w:left w:val="single" w:sz="18" w:space="0" w:color="auto"/>
            </w:tcBorders>
            <w:noWrap/>
            <w:hideMark/>
          </w:tcPr>
          <w:p w14:paraId="5A10C57F"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vápence</w:t>
            </w:r>
          </w:p>
        </w:tc>
        <w:tc>
          <w:tcPr>
            <w:tcW w:w="832" w:type="dxa"/>
            <w:tcBorders>
              <w:right w:val="single" w:sz="18" w:space="0" w:color="auto"/>
            </w:tcBorders>
            <w:noWrap/>
            <w:hideMark/>
          </w:tcPr>
          <w:p w14:paraId="50757C6B"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4632E232"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291C8363"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45E9440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20E3C34C"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5CC7ECA9"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7CCEF61E"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73BB708F" w14:textId="77777777" w:rsidTr="00EA5A02">
        <w:trPr>
          <w:trHeight w:val="300"/>
        </w:trPr>
        <w:tc>
          <w:tcPr>
            <w:tcW w:w="3076" w:type="dxa"/>
            <w:tcBorders>
              <w:left w:val="single" w:sz="18" w:space="0" w:color="auto"/>
            </w:tcBorders>
            <w:noWrap/>
            <w:hideMark/>
          </w:tcPr>
          <w:p w14:paraId="5D8E1E53"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uhličitanu sodného</w:t>
            </w:r>
          </w:p>
        </w:tc>
        <w:tc>
          <w:tcPr>
            <w:tcW w:w="832" w:type="dxa"/>
            <w:tcBorders>
              <w:right w:val="single" w:sz="18" w:space="0" w:color="auto"/>
            </w:tcBorders>
            <w:noWrap/>
            <w:hideMark/>
          </w:tcPr>
          <w:p w14:paraId="302E4C64"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7B3563ED"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7,5</w:t>
            </w:r>
          </w:p>
        </w:tc>
        <w:tc>
          <w:tcPr>
            <w:tcW w:w="851" w:type="dxa"/>
            <w:noWrap/>
            <w:hideMark/>
          </w:tcPr>
          <w:p w14:paraId="4A4785DD"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34E75869"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2A3787EB"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4</w:t>
            </w:r>
          </w:p>
        </w:tc>
        <w:tc>
          <w:tcPr>
            <w:tcW w:w="850" w:type="dxa"/>
            <w:noWrap/>
            <w:hideMark/>
          </w:tcPr>
          <w:p w14:paraId="2F65F8B2"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76029296"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18079F6C" w14:textId="77777777" w:rsidTr="00EA5A02">
        <w:trPr>
          <w:trHeight w:val="285"/>
        </w:trPr>
        <w:tc>
          <w:tcPr>
            <w:tcW w:w="3076" w:type="dxa"/>
            <w:tcBorders>
              <w:left w:val="single" w:sz="18" w:space="0" w:color="auto"/>
            </w:tcBorders>
            <w:noWrap/>
            <w:hideMark/>
          </w:tcPr>
          <w:p w14:paraId="366B789F"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hydroxidu vápenatého</w:t>
            </w:r>
          </w:p>
        </w:tc>
        <w:tc>
          <w:tcPr>
            <w:tcW w:w="832" w:type="dxa"/>
            <w:tcBorders>
              <w:right w:val="single" w:sz="18" w:space="0" w:color="auto"/>
            </w:tcBorders>
            <w:noWrap/>
            <w:hideMark/>
          </w:tcPr>
          <w:p w14:paraId="53FF2BC0"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7F3E433B"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12A63083"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11,0</w:t>
            </w:r>
          </w:p>
        </w:tc>
        <w:tc>
          <w:tcPr>
            <w:tcW w:w="850" w:type="dxa"/>
            <w:tcBorders>
              <w:right w:val="single" w:sz="18" w:space="0" w:color="auto"/>
            </w:tcBorders>
            <w:noWrap/>
            <w:hideMark/>
          </w:tcPr>
          <w:p w14:paraId="0C9FD1A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11,0</w:t>
            </w:r>
          </w:p>
        </w:tc>
        <w:tc>
          <w:tcPr>
            <w:tcW w:w="851" w:type="dxa"/>
            <w:tcBorders>
              <w:left w:val="single" w:sz="18" w:space="0" w:color="auto"/>
            </w:tcBorders>
            <w:noWrap/>
            <w:hideMark/>
          </w:tcPr>
          <w:p w14:paraId="6A3AD91E"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6EA851DA"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3</w:t>
            </w:r>
          </w:p>
        </w:tc>
        <w:tc>
          <w:tcPr>
            <w:tcW w:w="851" w:type="dxa"/>
            <w:tcBorders>
              <w:right w:val="single" w:sz="18" w:space="0" w:color="auto"/>
            </w:tcBorders>
            <w:noWrap/>
            <w:hideMark/>
          </w:tcPr>
          <w:p w14:paraId="4A58FEFF"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3</w:t>
            </w:r>
          </w:p>
        </w:tc>
      </w:tr>
      <w:tr w:rsidR="00B6405D" w:rsidRPr="002867CF" w14:paraId="20B7E3E2" w14:textId="77777777" w:rsidTr="00EA5A02">
        <w:trPr>
          <w:trHeight w:val="285"/>
        </w:trPr>
        <w:tc>
          <w:tcPr>
            <w:tcW w:w="3076" w:type="dxa"/>
            <w:tcBorders>
              <w:left w:val="single" w:sz="18" w:space="0" w:color="auto"/>
              <w:bottom w:val="single" w:sz="18" w:space="0" w:color="auto"/>
            </w:tcBorders>
            <w:noWrap/>
            <w:hideMark/>
          </w:tcPr>
          <w:p w14:paraId="27A7CA07"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 xml:space="preserve">vlastní spotřeba </w:t>
            </w:r>
            <w:proofErr w:type="spellStart"/>
            <w:r w:rsidRPr="002867CF">
              <w:rPr>
                <w:rFonts w:ascii="Arial" w:hAnsi="Arial" w:cs="Arial"/>
                <w:sz w:val="20"/>
                <w:szCs w:val="20"/>
              </w:rPr>
              <w:t>elektřiny</w:t>
            </w:r>
            <w:r w:rsidRPr="002867CF">
              <w:rPr>
                <w:rFonts w:ascii="Arial" w:hAnsi="Arial" w:cs="Arial"/>
                <w:sz w:val="20"/>
                <w:szCs w:val="20"/>
                <w:vertAlign w:val="superscript"/>
              </w:rPr>
              <w:t>b</w:t>
            </w:r>
            <w:proofErr w:type="spellEnd"/>
          </w:p>
        </w:tc>
        <w:tc>
          <w:tcPr>
            <w:tcW w:w="832" w:type="dxa"/>
            <w:tcBorders>
              <w:bottom w:val="single" w:sz="18" w:space="0" w:color="auto"/>
              <w:right w:val="single" w:sz="18" w:space="0" w:color="auto"/>
            </w:tcBorders>
            <w:noWrap/>
            <w:hideMark/>
          </w:tcPr>
          <w:p w14:paraId="6AFE30DA"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kW</w:t>
            </w:r>
          </w:p>
        </w:tc>
        <w:tc>
          <w:tcPr>
            <w:tcW w:w="765" w:type="dxa"/>
            <w:tcBorders>
              <w:left w:val="single" w:sz="18" w:space="0" w:color="auto"/>
              <w:bottom w:val="single" w:sz="18" w:space="0" w:color="auto"/>
            </w:tcBorders>
            <w:noWrap/>
            <w:hideMark/>
          </w:tcPr>
          <w:p w14:paraId="34A511E2"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990</w:t>
            </w:r>
          </w:p>
        </w:tc>
        <w:tc>
          <w:tcPr>
            <w:tcW w:w="851" w:type="dxa"/>
            <w:tcBorders>
              <w:bottom w:val="single" w:sz="18" w:space="0" w:color="auto"/>
            </w:tcBorders>
            <w:noWrap/>
            <w:hideMark/>
          </w:tcPr>
          <w:p w14:paraId="3BABDA2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1 150</w:t>
            </w:r>
          </w:p>
        </w:tc>
        <w:tc>
          <w:tcPr>
            <w:tcW w:w="850" w:type="dxa"/>
            <w:tcBorders>
              <w:bottom w:val="single" w:sz="18" w:space="0" w:color="auto"/>
              <w:right w:val="single" w:sz="18" w:space="0" w:color="auto"/>
            </w:tcBorders>
            <w:noWrap/>
            <w:hideMark/>
          </w:tcPr>
          <w:p w14:paraId="4ADCD5D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1 150</w:t>
            </w:r>
          </w:p>
        </w:tc>
        <w:tc>
          <w:tcPr>
            <w:tcW w:w="851" w:type="dxa"/>
            <w:tcBorders>
              <w:left w:val="single" w:sz="18" w:space="0" w:color="auto"/>
              <w:bottom w:val="single" w:sz="18" w:space="0" w:color="auto"/>
            </w:tcBorders>
            <w:noWrap/>
            <w:hideMark/>
          </w:tcPr>
          <w:p w14:paraId="1504AAD8"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99</w:t>
            </w:r>
          </w:p>
        </w:tc>
        <w:tc>
          <w:tcPr>
            <w:tcW w:w="850" w:type="dxa"/>
            <w:tcBorders>
              <w:bottom w:val="single" w:sz="18" w:space="0" w:color="auto"/>
            </w:tcBorders>
            <w:noWrap/>
            <w:hideMark/>
          </w:tcPr>
          <w:p w14:paraId="6F1ADF1B"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115</w:t>
            </w:r>
          </w:p>
        </w:tc>
        <w:tc>
          <w:tcPr>
            <w:tcW w:w="851" w:type="dxa"/>
            <w:tcBorders>
              <w:bottom w:val="single" w:sz="18" w:space="0" w:color="auto"/>
              <w:right w:val="single" w:sz="18" w:space="0" w:color="auto"/>
            </w:tcBorders>
            <w:noWrap/>
            <w:hideMark/>
          </w:tcPr>
          <w:p w14:paraId="74EE0950"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115</w:t>
            </w:r>
          </w:p>
        </w:tc>
      </w:tr>
      <w:tr w:rsidR="00B6405D" w:rsidRPr="002867CF" w14:paraId="1990250F" w14:textId="77777777" w:rsidTr="00EA5A02">
        <w:trPr>
          <w:trHeight w:val="300"/>
        </w:trPr>
        <w:tc>
          <w:tcPr>
            <w:tcW w:w="6374" w:type="dxa"/>
            <w:gridSpan w:val="5"/>
            <w:vMerge w:val="restart"/>
            <w:tcBorders>
              <w:top w:val="single" w:sz="18" w:space="0" w:color="auto"/>
              <w:left w:val="single" w:sz="18" w:space="0" w:color="auto"/>
              <w:right w:val="single" w:sz="18" w:space="0" w:color="auto"/>
            </w:tcBorders>
            <w:noWrap/>
            <w:hideMark/>
          </w:tcPr>
          <w:p w14:paraId="6A44B82B" w14:textId="77777777" w:rsidR="004D2647" w:rsidRPr="002867CF" w:rsidRDefault="004D2647" w:rsidP="007B23F5">
            <w:pPr>
              <w:pStyle w:val="BodyText"/>
              <w:spacing w:before="60" w:after="60"/>
              <w:jc w:val="right"/>
              <w:rPr>
                <w:rFonts w:ascii="Arial" w:hAnsi="Arial" w:cs="Arial"/>
                <w:sz w:val="20"/>
                <w:szCs w:val="20"/>
              </w:rPr>
            </w:pPr>
            <w:r w:rsidRPr="002867CF">
              <w:rPr>
                <w:rFonts w:ascii="Arial" w:hAnsi="Arial" w:cs="Arial"/>
                <w:sz w:val="20"/>
                <w:szCs w:val="20"/>
              </w:rPr>
              <w:t>celkem EUR·h</w:t>
            </w:r>
            <w:r w:rsidRPr="002867CF">
              <w:rPr>
                <w:rFonts w:ascii="Arial" w:hAnsi="Arial" w:cs="Arial"/>
                <w:sz w:val="20"/>
                <w:szCs w:val="20"/>
                <w:vertAlign w:val="superscript"/>
              </w:rPr>
              <w:t>-1</w:t>
            </w:r>
          </w:p>
        </w:tc>
        <w:tc>
          <w:tcPr>
            <w:tcW w:w="851" w:type="dxa"/>
            <w:tcBorders>
              <w:top w:val="single" w:sz="18" w:space="0" w:color="auto"/>
              <w:left w:val="single" w:sz="18" w:space="0" w:color="auto"/>
            </w:tcBorders>
            <w:noWrap/>
            <w:hideMark/>
          </w:tcPr>
          <w:p w14:paraId="695A4121" w14:textId="77777777" w:rsidR="004D2647" w:rsidRPr="002867CF" w:rsidRDefault="004D2647" w:rsidP="007B23F5">
            <w:pPr>
              <w:pStyle w:val="BodyText"/>
              <w:spacing w:before="60" w:after="60"/>
              <w:jc w:val="center"/>
              <w:rPr>
                <w:rFonts w:ascii="Arial" w:hAnsi="Arial" w:cs="Arial"/>
                <w:sz w:val="20"/>
                <w:szCs w:val="20"/>
              </w:rPr>
            </w:pPr>
            <w:r w:rsidRPr="002867CF">
              <w:rPr>
                <w:rFonts w:ascii="Arial" w:hAnsi="Arial" w:cs="Arial"/>
                <w:sz w:val="20"/>
                <w:szCs w:val="20"/>
              </w:rPr>
              <w:t>2 075</w:t>
            </w:r>
          </w:p>
        </w:tc>
        <w:tc>
          <w:tcPr>
            <w:tcW w:w="850" w:type="dxa"/>
            <w:tcBorders>
              <w:top w:val="single" w:sz="18" w:space="0" w:color="auto"/>
            </w:tcBorders>
            <w:noWrap/>
            <w:hideMark/>
          </w:tcPr>
          <w:p w14:paraId="46818453" w14:textId="77777777" w:rsidR="004D2647" w:rsidRPr="002867CF" w:rsidRDefault="004D2647" w:rsidP="007B23F5">
            <w:pPr>
              <w:pStyle w:val="BodyText"/>
              <w:spacing w:before="60" w:after="60"/>
              <w:jc w:val="center"/>
              <w:rPr>
                <w:rFonts w:ascii="Arial" w:hAnsi="Arial" w:cs="Arial"/>
                <w:sz w:val="20"/>
                <w:szCs w:val="20"/>
              </w:rPr>
            </w:pPr>
            <w:r w:rsidRPr="002867CF">
              <w:rPr>
                <w:rFonts w:ascii="Arial" w:hAnsi="Arial" w:cs="Arial"/>
                <w:sz w:val="20"/>
                <w:szCs w:val="20"/>
              </w:rPr>
              <w:t>2 640</w:t>
            </w:r>
          </w:p>
        </w:tc>
        <w:tc>
          <w:tcPr>
            <w:tcW w:w="851" w:type="dxa"/>
            <w:tcBorders>
              <w:top w:val="single" w:sz="18" w:space="0" w:color="auto"/>
              <w:right w:val="single" w:sz="18" w:space="0" w:color="auto"/>
            </w:tcBorders>
            <w:noWrap/>
            <w:hideMark/>
          </w:tcPr>
          <w:p w14:paraId="71BE4F39" w14:textId="77777777" w:rsidR="004D2647" w:rsidRPr="002867CF" w:rsidRDefault="004D2647" w:rsidP="007B23F5">
            <w:pPr>
              <w:pStyle w:val="BodyText"/>
              <w:spacing w:before="60" w:after="60"/>
              <w:jc w:val="center"/>
              <w:rPr>
                <w:rFonts w:ascii="Arial" w:hAnsi="Arial" w:cs="Arial"/>
                <w:sz w:val="20"/>
                <w:szCs w:val="20"/>
              </w:rPr>
            </w:pPr>
            <w:r w:rsidRPr="002867CF">
              <w:rPr>
                <w:rFonts w:ascii="Arial" w:hAnsi="Arial" w:cs="Arial"/>
                <w:sz w:val="20"/>
                <w:szCs w:val="20"/>
              </w:rPr>
              <w:t>2 640</w:t>
            </w:r>
          </w:p>
        </w:tc>
      </w:tr>
      <w:tr w:rsidR="00B6405D" w:rsidRPr="002867CF" w14:paraId="1EEC6CF0" w14:textId="77777777" w:rsidTr="00EA5A02">
        <w:trPr>
          <w:trHeight w:val="270"/>
        </w:trPr>
        <w:tc>
          <w:tcPr>
            <w:tcW w:w="6374" w:type="dxa"/>
            <w:gridSpan w:val="5"/>
            <w:vMerge/>
            <w:tcBorders>
              <w:left w:val="single" w:sz="18" w:space="0" w:color="auto"/>
              <w:bottom w:val="single" w:sz="18" w:space="0" w:color="auto"/>
              <w:right w:val="single" w:sz="18" w:space="0" w:color="auto"/>
            </w:tcBorders>
            <w:noWrap/>
            <w:hideMark/>
          </w:tcPr>
          <w:p w14:paraId="0B601994" w14:textId="77777777" w:rsidR="004D2647" w:rsidRPr="002867CF" w:rsidRDefault="004D2647" w:rsidP="007B23F5">
            <w:pPr>
              <w:pStyle w:val="BodyText"/>
              <w:spacing w:before="60" w:after="60"/>
              <w:jc w:val="both"/>
              <w:rPr>
                <w:rFonts w:ascii="Arial" w:hAnsi="Arial" w:cs="Arial"/>
                <w:sz w:val="20"/>
                <w:szCs w:val="20"/>
              </w:rPr>
            </w:pPr>
          </w:p>
        </w:tc>
        <w:tc>
          <w:tcPr>
            <w:tcW w:w="2552" w:type="dxa"/>
            <w:gridSpan w:val="3"/>
            <w:tcBorders>
              <w:left w:val="single" w:sz="18" w:space="0" w:color="auto"/>
              <w:bottom w:val="single" w:sz="18" w:space="0" w:color="auto"/>
              <w:right w:val="single" w:sz="18" w:space="0" w:color="auto"/>
            </w:tcBorders>
            <w:noWrap/>
            <w:hideMark/>
          </w:tcPr>
          <w:p w14:paraId="00C2018F" w14:textId="77777777" w:rsidR="004D2647" w:rsidRPr="002867CF" w:rsidRDefault="004D2647" w:rsidP="007B23F5">
            <w:pPr>
              <w:pStyle w:val="BodyText"/>
              <w:spacing w:before="60" w:after="60"/>
              <w:jc w:val="center"/>
              <w:rPr>
                <w:rFonts w:ascii="Arial" w:hAnsi="Arial" w:cs="Arial"/>
                <w:b/>
                <w:bCs/>
                <w:sz w:val="20"/>
                <w:szCs w:val="20"/>
              </w:rPr>
            </w:pPr>
            <w:r w:rsidRPr="002867CF">
              <w:rPr>
                <w:rFonts w:ascii="Arial" w:hAnsi="Arial" w:cs="Arial"/>
                <w:b/>
                <w:bCs/>
                <w:sz w:val="20"/>
                <w:szCs w:val="20"/>
              </w:rPr>
              <w:t>7 355</w:t>
            </w:r>
          </w:p>
        </w:tc>
      </w:tr>
    </w:tbl>
    <w:p w14:paraId="7958F354" w14:textId="6153C038" w:rsidR="00250CD7" w:rsidRPr="002867CF" w:rsidRDefault="008A065D" w:rsidP="007B23F5">
      <w:pPr>
        <w:pStyle w:val="BodyText"/>
        <w:spacing w:after="0" w:line="280" w:lineRule="atLeast"/>
        <w:jc w:val="both"/>
        <w:rPr>
          <w:rFonts w:ascii="Arial" w:hAnsi="Arial" w:cs="Arial"/>
          <w:sz w:val="20"/>
          <w:szCs w:val="20"/>
        </w:rPr>
      </w:pPr>
      <w:r w:rsidRPr="002867CF">
        <w:rPr>
          <w:rFonts w:ascii="Arial" w:hAnsi="Arial" w:cs="Arial"/>
          <w:sz w:val="20"/>
          <w:szCs w:val="20"/>
          <w:vertAlign w:val="superscript"/>
        </w:rPr>
        <w:t>a</w:t>
      </w:r>
      <w:r w:rsidR="00FD6B31" w:rsidRPr="002867CF">
        <w:rPr>
          <w:rFonts w:ascii="Arial" w:hAnsi="Arial" w:cs="Arial"/>
          <w:sz w:val="20"/>
          <w:szCs w:val="20"/>
          <w:vertAlign w:val="superscript"/>
        </w:rPr>
        <w:t xml:space="preserve"> </w:t>
      </w:r>
      <w:r w:rsidR="009D5D53" w:rsidRPr="002867CF">
        <w:rPr>
          <w:rFonts w:ascii="Arial" w:hAnsi="Arial" w:cs="Arial"/>
          <w:sz w:val="20"/>
          <w:szCs w:val="20"/>
        </w:rPr>
        <w:t>složení paliv a aditiv je popsáno v přílohách</w:t>
      </w:r>
    </w:p>
    <w:p w14:paraId="39A239D8" w14:textId="1ACDC0F1" w:rsidR="008A065D" w:rsidRPr="002867CF" w:rsidRDefault="008A065D" w:rsidP="00121E65">
      <w:pPr>
        <w:pStyle w:val="BodyText"/>
        <w:spacing w:line="280" w:lineRule="atLeast"/>
        <w:jc w:val="both"/>
        <w:rPr>
          <w:rFonts w:ascii="Arial" w:hAnsi="Arial" w:cs="Arial"/>
          <w:sz w:val="20"/>
          <w:szCs w:val="20"/>
        </w:rPr>
      </w:pPr>
      <w:r w:rsidRPr="002867CF">
        <w:rPr>
          <w:rFonts w:ascii="Arial" w:hAnsi="Arial" w:cs="Arial"/>
          <w:sz w:val="20"/>
          <w:szCs w:val="20"/>
          <w:vertAlign w:val="superscript"/>
        </w:rPr>
        <w:t>b</w:t>
      </w:r>
      <w:r w:rsidR="00FD6B31" w:rsidRPr="002867CF">
        <w:rPr>
          <w:rFonts w:ascii="Arial" w:hAnsi="Arial" w:cs="Arial"/>
          <w:sz w:val="20"/>
          <w:szCs w:val="20"/>
          <w:vertAlign w:val="superscript"/>
        </w:rPr>
        <w:t xml:space="preserve"> </w:t>
      </w:r>
      <w:r w:rsidR="009D5D53" w:rsidRPr="002867CF">
        <w:rPr>
          <w:rFonts w:ascii="Arial" w:hAnsi="Arial" w:cs="Arial"/>
          <w:sz w:val="20"/>
          <w:szCs w:val="20"/>
        </w:rPr>
        <w:t>vlastní spotřeba zřízení v rámci OB 2 mimo spotřebičů kompresorové stanice</w:t>
      </w:r>
    </w:p>
    <w:p w14:paraId="0DBCDF75" w14:textId="39324ED8" w:rsidR="00937DE7" w:rsidRPr="002867CF" w:rsidRDefault="007C1C1E" w:rsidP="00121E65">
      <w:pPr>
        <w:pStyle w:val="BodyText"/>
        <w:spacing w:line="280" w:lineRule="atLeast"/>
        <w:jc w:val="both"/>
        <w:rPr>
          <w:rFonts w:ascii="Arial" w:hAnsi="Arial" w:cs="Arial"/>
          <w:sz w:val="20"/>
          <w:szCs w:val="20"/>
        </w:rPr>
      </w:pPr>
      <w:r w:rsidRPr="002867CF">
        <w:rPr>
          <w:rFonts w:ascii="Arial" w:hAnsi="Arial" w:cs="Arial"/>
          <w:sz w:val="20"/>
          <w:szCs w:val="20"/>
        </w:rPr>
        <w:t>J</w:t>
      </w:r>
      <w:r w:rsidR="00937DE7" w:rsidRPr="002867CF">
        <w:rPr>
          <w:rFonts w:ascii="Arial" w:hAnsi="Arial" w:cs="Arial"/>
          <w:sz w:val="20"/>
          <w:szCs w:val="20"/>
        </w:rPr>
        <w:t>ednotkové ceny jednotlivých komodit jsou uvedeny v tabulce níže</w:t>
      </w:r>
      <w:r w:rsidRPr="002867CF">
        <w:rPr>
          <w:rFonts w:ascii="Arial" w:hAnsi="Arial" w:cs="Arial"/>
          <w:sz w:val="20"/>
          <w:szCs w:val="20"/>
        </w:rPr>
        <w:t>.</w:t>
      </w:r>
    </w:p>
    <w:tbl>
      <w:tblPr>
        <w:tblStyle w:val="TableGrid"/>
        <w:tblW w:w="0" w:type="auto"/>
        <w:jc w:val="center"/>
        <w:tblLook w:val="04A0" w:firstRow="1" w:lastRow="0" w:firstColumn="1" w:lastColumn="0" w:noHBand="0" w:noVBand="1"/>
      </w:tblPr>
      <w:tblGrid>
        <w:gridCol w:w="2151"/>
        <w:gridCol w:w="661"/>
        <w:gridCol w:w="1332"/>
      </w:tblGrid>
      <w:tr w:rsidR="00B6405D" w:rsidRPr="002867CF" w14:paraId="5BF508EA" w14:textId="77777777" w:rsidTr="00B42784">
        <w:trPr>
          <w:trHeight w:val="285"/>
          <w:jc w:val="center"/>
        </w:trPr>
        <w:tc>
          <w:tcPr>
            <w:tcW w:w="2151" w:type="dxa"/>
            <w:noWrap/>
            <w:hideMark/>
          </w:tcPr>
          <w:p w14:paraId="5D1EB75B" w14:textId="4E438AE3"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dřevní št</w:t>
            </w:r>
            <w:r w:rsidR="00D92A65" w:rsidRPr="002867CF">
              <w:rPr>
                <w:rFonts w:ascii="Arial" w:hAnsi="Arial" w:cs="Arial"/>
                <w:sz w:val="20"/>
                <w:szCs w:val="20"/>
              </w:rPr>
              <w:t>ě</w:t>
            </w:r>
            <w:r w:rsidRPr="002867CF">
              <w:rPr>
                <w:rFonts w:ascii="Arial" w:hAnsi="Arial" w:cs="Arial"/>
                <w:sz w:val="20"/>
                <w:szCs w:val="20"/>
              </w:rPr>
              <w:t>pka</w:t>
            </w:r>
          </w:p>
        </w:tc>
        <w:tc>
          <w:tcPr>
            <w:tcW w:w="661" w:type="dxa"/>
            <w:noWrap/>
            <w:hideMark/>
          </w:tcPr>
          <w:p w14:paraId="7E6CF69F"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88</w:t>
            </w:r>
          </w:p>
        </w:tc>
        <w:tc>
          <w:tcPr>
            <w:tcW w:w="1332" w:type="dxa"/>
            <w:noWrap/>
            <w:hideMark/>
          </w:tcPr>
          <w:p w14:paraId="353E266D"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61B60C03" w14:textId="77777777" w:rsidTr="00B42784">
        <w:trPr>
          <w:trHeight w:val="285"/>
          <w:jc w:val="center"/>
        </w:trPr>
        <w:tc>
          <w:tcPr>
            <w:tcW w:w="2151" w:type="dxa"/>
            <w:noWrap/>
            <w:hideMark/>
          </w:tcPr>
          <w:p w14:paraId="527D4F84" w14:textId="708BB583" w:rsidR="00B42784" w:rsidRPr="002867CF" w:rsidRDefault="00D92A65" w:rsidP="007B23F5">
            <w:pPr>
              <w:pStyle w:val="BodyText"/>
              <w:spacing w:before="60" w:after="60"/>
              <w:jc w:val="both"/>
              <w:rPr>
                <w:rFonts w:ascii="Arial" w:hAnsi="Arial" w:cs="Arial"/>
                <w:sz w:val="20"/>
                <w:szCs w:val="20"/>
              </w:rPr>
            </w:pPr>
            <w:r w:rsidRPr="002867CF">
              <w:rPr>
                <w:rFonts w:ascii="Arial" w:hAnsi="Arial" w:cs="Arial"/>
                <w:sz w:val="20"/>
                <w:szCs w:val="20"/>
              </w:rPr>
              <w:t>rostlinné pelety</w:t>
            </w:r>
          </w:p>
        </w:tc>
        <w:tc>
          <w:tcPr>
            <w:tcW w:w="661" w:type="dxa"/>
            <w:noWrap/>
            <w:hideMark/>
          </w:tcPr>
          <w:p w14:paraId="2C605817"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146</w:t>
            </w:r>
          </w:p>
        </w:tc>
        <w:tc>
          <w:tcPr>
            <w:tcW w:w="1332" w:type="dxa"/>
            <w:noWrap/>
            <w:hideMark/>
          </w:tcPr>
          <w:p w14:paraId="07203BBB"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646DF049" w14:textId="77777777" w:rsidTr="00B42784">
        <w:trPr>
          <w:trHeight w:val="285"/>
          <w:jc w:val="center"/>
        </w:trPr>
        <w:tc>
          <w:tcPr>
            <w:tcW w:w="2151" w:type="dxa"/>
            <w:noWrap/>
            <w:hideMark/>
          </w:tcPr>
          <w:p w14:paraId="6EBC447C" w14:textId="17AB21E0" w:rsidR="00B42784" w:rsidRPr="002867CF" w:rsidRDefault="001B6B06" w:rsidP="007B23F5">
            <w:pPr>
              <w:pStyle w:val="BodyText"/>
              <w:spacing w:before="60" w:after="60"/>
              <w:jc w:val="both"/>
              <w:rPr>
                <w:rFonts w:ascii="Arial" w:hAnsi="Arial" w:cs="Arial"/>
                <w:sz w:val="20"/>
                <w:szCs w:val="20"/>
              </w:rPr>
            </w:pPr>
            <w:r w:rsidRPr="002867CF">
              <w:rPr>
                <w:rFonts w:ascii="Arial" w:hAnsi="Arial" w:cs="Arial"/>
                <w:sz w:val="20"/>
                <w:szCs w:val="20"/>
              </w:rPr>
              <w:t>elektrická energie</w:t>
            </w:r>
          </w:p>
        </w:tc>
        <w:tc>
          <w:tcPr>
            <w:tcW w:w="661" w:type="dxa"/>
            <w:noWrap/>
            <w:hideMark/>
          </w:tcPr>
          <w:p w14:paraId="479C39AA"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0,1</w:t>
            </w:r>
          </w:p>
        </w:tc>
        <w:tc>
          <w:tcPr>
            <w:tcW w:w="1332" w:type="dxa"/>
            <w:noWrap/>
            <w:hideMark/>
          </w:tcPr>
          <w:p w14:paraId="4F5D08E5"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EUR·kWh</w:t>
            </w:r>
            <w:r w:rsidRPr="002867CF">
              <w:rPr>
                <w:rFonts w:ascii="Arial" w:hAnsi="Arial" w:cs="Arial"/>
                <w:sz w:val="20"/>
                <w:szCs w:val="20"/>
                <w:vertAlign w:val="superscript"/>
              </w:rPr>
              <w:t>-1</w:t>
            </w:r>
          </w:p>
        </w:tc>
      </w:tr>
      <w:tr w:rsidR="00B6405D" w:rsidRPr="002867CF" w14:paraId="6EE9C112" w14:textId="77777777" w:rsidTr="00B42784">
        <w:trPr>
          <w:trHeight w:val="285"/>
          <w:jc w:val="center"/>
        </w:trPr>
        <w:tc>
          <w:tcPr>
            <w:tcW w:w="2151" w:type="dxa"/>
            <w:noWrap/>
            <w:hideMark/>
          </w:tcPr>
          <w:p w14:paraId="7579E990"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vápenec</w:t>
            </w:r>
          </w:p>
        </w:tc>
        <w:tc>
          <w:tcPr>
            <w:tcW w:w="661" w:type="dxa"/>
            <w:noWrap/>
            <w:hideMark/>
          </w:tcPr>
          <w:p w14:paraId="61022F66"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46</w:t>
            </w:r>
          </w:p>
        </w:tc>
        <w:tc>
          <w:tcPr>
            <w:tcW w:w="1332" w:type="dxa"/>
            <w:noWrap/>
            <w:hideMark/>
          </w:tcPr>
          <w:p w14:paraId="2BE14016"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05FA9944" w14:textId="77777777" w:rsidTr="00B42784">
        <w:trPr>
          <w:trHeight w:val="285"/>
          <w:jc w:val="center"/>
        </w:trPr>
        <w:tc>
          <w:tcPr>
            <w:tcW w:w="2151" w:type="dxa"/>
            <w:noWrap/>
            <w:hideMark/>
          </w:tcPr>
          <w:p w14:paraId="52B52FCE"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hydroxid vápenatý</w:t>
            </w:r>
          </w:p>
        </w:tc>
        <w:tc>
          <w:tcPr>
            <w:tcW w:w="661" w:type="dxa"/>
            <w:noWrap/>
            <w:hideMark/>
          </w:tcPr>
          <w:p w14:paraId="0BF7CCBA"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315</w:t>
            </w:r>
          </w:p>
        </w:tc>
        <w:tc>
          <w:tcPr>
            <w:tcW w:w="1332" w:type="dxa"/>
            <w:noWrap/>
            <w:hideMark/>
          </w:tcPr>
          <w:p w14:paraId="3C75BBB6"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40F9B7FD" w14:textId="77777777" w:rsidTr="00B42784">
        <w:trPr>
          <w:trHeight w:val="285"/>
          <w:jc w:val="center"/>
        </w:trPr>
        <w:tc>
          <w:tcPr>
            <w:tcW w:w="2151" w:type="dxa"/>
            <w:noWrap/>
            <w:hideMark/>
          </w:tcPr>
          <w:p w14:paraId="52E6C0D1"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uhličitan sodný</w:t>
            </w:r>
          </w:p>
        </w:tc>
        <w:tc>
          <w:tcPr>
            <w:tcW w:w="661" w:type="dxa"/>
            <w:noWrap/>
            <w:hideMark/>
          </w:tcPr>
          <w:p w14:paraId="797FF919"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520</w:t>
            </w:r>
          </w:p>
        </w:tc>
        <w:tc>
          <w:tcPr>
            <w:tcW w:w="1332" w:type="dxa"/>
            <w:noWrap/>
            <w:hideMark/>
          </w:tcPr>
          <w:p w14:paraId="3D8438DB"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0B92928E" w14:textId="77777777" w:rsidTr="00B42784">
        <w:trPr>
          <w:trHeight w:val="285"/>
          <w:jc w:val="center"/>
        </w:trPr>
        <w:tc>
          <w:tcPr>
            <w:tcW w:w="2151" w:type="dxa"/>
            <w:noWrap/>
            <w:hideMark/>
          </w:tcPr>
          <w:p w14:paraId="7379BA85"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močovina</w:t>
            </w:r>
          </w:p>
        </w:tc>
        <w:tc>
          <w:tcPr>
            <w:tcW w:w="661" w:type="dxa"/>
            <w:noWrap/>
            <w:hideMark/>
          </w:tcPr>
          <w:p w14:paraId="1FF56566"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343</w:t>
            </w:r>
          </w:p>
        </w:tc>
        <w:tc>
          <w:tcPr>
            <w:tcW w:w="1332" w:type="dxa"/>
            <w:noWrap/>
            <w:hideMark/>
          </w:tcPr>
          <w:p w14:paraId="243FAEE2"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260F3BC1" w14:textId="77777777" w:rsidTr="00B42784">
        <w:trPr>
          <w:trHeight w:val="285"/>
          <w:jc w:val="center"/>
        </w:trPr>
        <w:tc>
          <w:tcPr>
            <w:tcW w:w="2151" w:type="dxa"/>
            <w:noWrap/>
            <w:hideMark/>
          </w:tcPr>
          <w:p w14:paraId="305CA6B0"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vodný roztok čpavku</w:t>
            </w:r>
          </w:p>
        </w:tc>
        <w:tc>
          <w:tcPr>
            <w:tcW w:w="661" w:type="dxa"/>
            <w:noWrap/>
            <w:hideMark/>
          </w:tcPr>
          <w:p w14:paraId="6D7382E7"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215</w:t>
            </w:r>
          </w:p>
        </w:tc>
        <w:tc>
          <w:tcPr>
            <w:tcW w:w="1332" w:type="dxa"/>
            <w:noWrap/>
            <w:hideMark/>
          </w:tcPr>
          <w:p w14:paraId="0371D760"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5A6FB888" w14:textId="77777777" w:rsidTr="00B42784">
        <w:trPr>
          <w:trHeight w:val="300"/>
          <w:jc w:val="center"/>
        </w:trPr>
        <w:tc>
          <w:tcPr>
            <w:tcW w:w="2151" w:type="dxa"/>
            <w:noWrap/>
            <w:hideMark/>
          </w:tcPr>
          <w:p w14:paraId="2229DD2E"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síran amonný</w:t>
            </w:r>
          </w:p>
        </w:tc>
        <w:tc>
          <w:tcPr>
            <w:tcW w:w="661" w:type="dxa"/>
            <w:noWrap/>
            <w:hideMark/>
          </w:tcPr>
          <w:p w14:paraId="3B16F412"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334</w:t>
            </w:r>
          </w:p>
        </w:tc>
        <w:tc>
          <w:tcPr>
            <w:tcW w:w="1332" w:type="dxa"/>
            <w:noWrap/>
            <w:hideMark/>
          </w:tcPr>
          <w:p w14:paraId="7A9E1F84"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bl>
    <w:p w14:paraId="17E75A60" w14:textId="4DE94785" w:rsidR="007C1C1E" w:rsidRPr="002867CF" w:rsidRDefault="00511237" w:rsidP="6897ABF8">
      <w:pPr>
        <w:pStyle w:val="BodyText"/>
        <w:spacing w:before="120" w:line="280" w:lineRule="atLeast"/>
        <w:jc w:val="both"/>
        <w:rPr>
          <w:rFonts w:asciiTheme="minorBidi" w:hAnsiTheme="minorBidi" w:cstheme="minorBidi"/>
          <w:sz w:val="20"/>
          <w:szCs w:val="20"/>
          <w:highlight w:val="green"/>
        </w:rPr>
      </w:pPr>
      <w:r w:rsidRPr="6897ABF8">
        <w:rPr>
          <w:rFonts w:asciiTheme="minorBidi" w:hAnsiTheme="minorBidi" w:cstheme="minorBidi"/>
          <w:sz w:val="20"/>
          <w:szCs w:val="20"/>
        </w:rPr>
        <w:t xml:space="preserve">Hodnocené provozní parametry, které dodavatel uvede </w:t>
      </w:r>
      <w:r w:rsidR="002F2808" w:rsidRPr="6897ABF8">
        <w:rPr>
          <w:rFonts w:asciiTheme="minorBidi" w:hAnsiTheme="minorBidi" w:cstheme="minorBidi"/>
          <w:sz w:val="20"/>
          <w:szCs w:val="20"/>
        </w:rPr>
        <w:t>v</w:t>
      </w:r>
      <w:r w:rsidR="00B65C8E" w:rsidRPr="6897ABF8">
        <w:rPr>
          <w:rFonts w:asciiTheme="minorBidi" w:hAnsiTheme="minorBidi" w:cstheme="minorBidi"/>
          <w:sz w:val="20"/>
          <w:szCs w:val="20"/>
        </w:rPr>
        <w:t> </w:t>
      </w:r>
      <w:r w:rsidRPr="6897ABF8">
        <w:rPr>
          <w:rFonts w:asciiTheme="minorBidi" w:hAnsiTheme="minorBidi" w:cstheme="minorBidi"/>
          <w:sz w:val="20"/>
          <w:szCs w:val="20"/>
        </w:rPr>
        <w:t>nabídce do formuláře obsaženého v</w:t>
      </w:r>
      <w:r w:rsidR="00972668" w:rsidRPr="6897ABF8">
        <w:rPr>
          <w:rFonts w:asciiTheme="minorBidi" w:hAnsiTheme="minorBidi" w:cstheme="minorBidi"/>
          <w:sz w:val="20"/>
          <w:szCs w:val="20"/>
        </w:rPr>
        <w:t> </w:t>
      </w:r>
      <w:r w:rsidRPr="6897ABF8">
        <w:rPr>
          <w:rFonts w:asciiTheme="minorBidi" w:hAnsiTheme="minorBidi" w:cstheme="minorBidi"/>
          <w:sz w:val="20"/>
          <w:szCs w:val="20"/>
          <w:u w:val="single"/>
        </w:rPr>
        <w:t>příloze</w:t>
      </w:r>
      <w:r w:rsidR="00972668" w:rsidRPr="6897ABF8">
        <w:rPr>
          <w:rFonts w:asciiTheme="minorBidi" w:hAnsiTheme="minorBidi" w:cstheme="minorBidi"/>
          <w:sz w:val="20"/>
          <w:szCs w:val="20"/>
          <w:u w:val="single"/>
        </w:rPr>
        <w:t xml:space="preserve"> </w:t>
      </w:r>
      <w:r w:rsidR="00972668" w:rsidRPr="6897ABF8">
        <w:rPr>
          <w:rFonts w:asciiTheme="minorBidi" w:hAnsiTheme="minorBidi" w:cstheme="minorBidi"/>
          <w:sz w:val="20"/>
          <w:szCs w:val="20"/>
          <w:u w:val="single"/>
        </w:rPr>
        <w:fldChar w:fldCharType="begin"/>
      </w:r>
      <w:r w:rsidR="00972668" w:rsidRPr="6897ABF8">
        <w:rPr>
          <w:rFonts w:asciiTheme="minorBidi" w:hAnsiTheme="minorBidi" w:cstheme="minorBidi"/>
          <w:sz w:val="20"/>
          <w:szCs w:val="20"/>
          <w:u w:val="single"/>
        </w:rPr>
        <w:instrText xml:space="preserve"> REF _Ref148001705 \r \h  \* MERGEFORMAT </w:instrText>
      </w:r>
      <w:r w:rsidR="00972668" w:rsidRPr="6897ABF8">
        <w:rPr>
          <w:rFonts w:asciiTheme="minorBidi" w:hAnsiTheme="minorBidi" w:cstheme="minorBidi"/>
          <w:sz w:val="20"/>
          <w:szCs w:val="20"/>
          <w:u w:val="single"/>
        </w:rPr>
      </w:r>
      <w:r w:rsidR="00972668" w:rsidRPr="6897ABF8">
        <w:rPr>
          <w:rFonts w:asciiTheme="minorBidi" w:hAnsiTheme="minorBidi" w:cstheme="minorBidi"/>
          <w:sz w:val="20"/>
          <w:szCs w:val="20"/>
          <w:u w:val="single"/>
        </w:rPr>
        <w:fldChar w:fldCharType="separate"/>
      </w:r>
      <w:r w:rsidR="00115127">
        <w:rPr>
          <w:rFonts w:asciiTheme="minorBidi" w:hAnsiTheme="minorBidi" w:cstheme="minorBidi"/>
          <w:sz w:val="20"/>
          <w:szCs w:val="20"/>
          <w:u w:val="single"/>
          <w:cs/>
        </w:rPr>
        <w:t>‎</w:t>
      </w:r>
      <w:r w:rsidR="00115127">
        <w:rPr>
          <w:rFonts w:asciiTheme="minorBidi" w:hAnsiTheme="minorBidi" w:cstheme="minorBidi"/>
          <w:sz w:val="20"/>
          <w:szCs w:val="20"/>
          <w:u w:val="single"/>
        </w:rPr>
        <w:t>J</w:t>
      </w:r>
      <w:r w:rsidR="00972668" w:rsidRPr="6897ABF8">
        <w:rPr>
          <w:rFonts w:asciiTheme="minorBidi" w:hAnsiTheme="minorBidi" w:cstheme="minorBidi"/>
          <w:sz w:val="20"/>
          <w:szCs w:val="20"/>
          <w:u w:val="single"/>
        </w:rPr>
        <w:fldChar w:fldCharType="end"/>
      </w:r>
      <w:r w:rsidR="003B6F9B" w:rsidRPr="6897ABF8">
        <w:rPr>
          <w:rFonts w:asciiTheme="minorBidi" w:hAnsiTheme="minorBidi" w:cstheme="minorBidi"/>
          <w:sz w:val="20"/>
          <w:szCs w:val="20"/>
        </w:rPr>
        <w:t xml:space="preserve"> </w:t>
      </w:r>
      <w:r w:rsidRPr="6897ABF8">
        <w:rPr>
          <w:rFonts w:asciiTheme="minorBidi" w:hAnsiTheme="minorBidi" w:cstheme="minorBidi"/>
          <w:sz w:val="20"/>
          <w:szCs w:val="20"/>
        </w:rPr>
        <w:t>zadávací dokumentace, budou součástí smlouvy o dílo.</w:t>
      </w:r>
    </w:p>
    <w:p w14:paraId="0581C03E" w14:textId="6C0BCFAC" w:rsidR="00ED0836" w:rsidRPr="002867CF" w:rsidRDefault="00B6405D" w:rsidP="003B6F9B">
      <w:pPr>
        <w:pStyle w:val="ListParagraph"/>
        <w:spacing w:before="120" w:after="120" w:line="280" w:lineRule="atLeast"/>
        <w:ind w:left="0"/>
        <w:jc w:val="both"/>
        <w:rPr>
          <w:rFonts w:cs="Arial"/>
          <w:sz w:val="20"/>
          <w:szCs w:val="20"/>
        </w:rPr>
      </w:pPr>
      <w:r w:rsidRPr="002867CF">
        <w:rPr>
          <w:rFonts w:cs="Arial"/>
          <w:sz w:val="20"/>
          <w:szCs w:val="20"/>
        </w:rPr>
        <w:t xml:space="preserve">V případě kritéria hodnocení „Provozní náklady“ platí, že čím nižší provozní náklady, tím vyšší bodové ohodnocení nabídka získá. V rámci hodnocení nabídek budou všechny nabídky seřazeny od </w:t>
      </w:r>
      <w:r w:rsidR="003B6F9B" w:rsidRPr="002867CF">
        <w:rPr>
          <w:rFonts w:cs="Arial"/>
          <w:sz w:val="20"/>
          <w:szCs w:val="20"/>
        </w:rPr>
        <w:t xml:space="preserve">nabídek s nejnižšími provozními náklady </w:t>
      </w:r>
      <w:r w:rsidRPr="002867CF">
        <w:rPr>
          <w:rFonts w:cs="Arial"/>
          <w:sz w:val="20"/>
          <w:szCs w:val="20"/>
        </w:rPr>
        <w:t xml:space="preserve">po nabídku s nejvyššími provozními náklady. </w:t>
      </w:r>
      <w:r w:rsidR="00511237" w:rsidRPr="002867CF">
        <w:rPr>
          <w:rFonts w:cs="Arial"/>
          <w:sz w:val="20"/>
          <w:szCs w:val="20"/>
        </w:rPr>
        <w:t xml:space="preserve">Nabídka s nejnižšími </w:t>
      </w:r>
      <w:r w:rsidRPr="002867CF">
        <w:rPr>
          <w:rFonts w:cs="Arial"/>
          <w:sz w:val="20"/>
          <w:szCs w:val="20"/>
        </w:rPr>
        <w:t>provozní</w:t>
      </w:r>
      <w:r w:rsidR="00511237" w:rsidRPr="002867CF">
        <w:rPr>
          <w:rFonts w:cs="Arial"/>
          <w:sz w:val="20"/>
          <w:szCs w:val="20"/>
        </w:rPr>
        <w:t>mi</w:t>
      </w:r>
      <w:r w:rsidRPr="002867CF">
        <w:rPr>
          <w:rFonts w:cs="Arial"/>
          <w:sz w:val="20"/>
          <w:szCs w:val="20"/>
        </w:rPr>
        <w:t xml:space="preserve"> náklady </w:t>
      </w:r>
      <w:proofErr w:type="gramStart"/>
      <w:r w:rsidRPr="002867CF">
        <w:rPr>
          <w:rFonts w:cs="Arial"/>
          <w:sz w:val="20"/>
          <w:szCs w:val="20"/>
        </w:rPr>
        <w:t>obdrží</w:t>
      </w:r>
      <w:proofErr w:type="gramEnd"/>
      <w:r w:rsidRPr="002867CF">
        <w:rPr>
          <w:rFonts w:cs="Arial"/>
          <w:sz w:val="20"/>
          <w:szCs w:val="20"/>
        </w:rPr>
        <w:t xml:space="preserve"> maximální počet 100 bodů a další nabídky obdrží poměrný počet bodů vypočítaný následovně:</w:t>
      </w:r>
    </w:p>
    <w:p w14:paraId="1C2AF93D" w14:textId="1FC27C37" w:rsidR="007B23F5" w:rsidRPr="002867CF" w:rsidRDefault="007B23F5" w:rsidP="007B23F5">
      <w:pPr>
        <w:pStyle w:val="ListParagraph"/>
        <w:spacing w:before="240" w:after="120"/>
        <w:ind w:left="0"/>
        <w:contextualSpacing w:val="0"/>
        <w:jc w:val="center"/>
        <w:rPr>
          <w:rFonts w:cs="Arial"/>
          <w:sz w:val="20"/>
          <w:szCs w:val="20"/>
        </w:rPr>
      </w:pPr>
      <w:proofErr w:type="spellStart"/>
      <w:r w:rsidRPr="002867CF">
        <w:rPr>
          <w:rFonts w:cs="Arial"/>
          <w:b/>
          <w:bCs/>
          <w:sz w:val="20"/>
          <w:szCs w:val="20"/>
        </w:rPr>
        <w:lastRenderedPageBreak/>
        <w:t>Y</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Pr="002867CF">
        <w:rPr>
          <w:rFonts w:cs="Arial"/>
          <w:b/>
          <w:bCs/>
          <w:sz w:val="20"/>
          <w:szCs w:val="20"/>
        </w:rPr>
        <w:t>N</w:t>
      </w:r>
      <w:r w:rsidRPr="002867CF">
        <w:rPr>
          <w:rFonts w:cs="Arial"/>
          <w:b/>
          <w:bCs/>
          <w:sz w:val="20"/>
          <w:szCs w:val="20"/>
          <w:vertAlign w:val="subscript"/>
        </w:rPr>
        <w:t>min</w:t>
      </w:r>
      <w:proofErr w:type="spellEnd"/>
      <w:r w:rsidRPr="002867CF">
        <w:rPr>
          <w:rFonts w:cs="Arial"/>
          <w:b/>
          <w:bCs/>
          <w:sz w:val="20"/>
          <w:szCs w:val="20"/>
          <w:vertAlign w:val="subscript"/>
        </w:rPr>
        <w:t xml:space="preserve"> </w:t>
      </w:r>
      <w:r w:rsidRPr="002867CF">
        <w:rPr>
          <w:rFonts w:cs="Arial"/>
          <w:b/>
          <w:bCs/>
          <w:sz w:val="20"/>
          <w:szCs w:val="20"/>
        </w:rPr>
        <w:t xml:space="preserve">÷ </w:t>
      </w: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rPr>
        <w:t>) * 100</w:t>
      </w:r>
      <w:r w:rsidRPr="002867CF">
        <w:rPr>
          <w:rFonts w:cs="Arial"/>
          <w:sz w:val="20"/>
          <w:szCs w:val="20"/>
        </w:rPr>
        <w:t>,</w:t>
      </w:r>
    </w:p>
    <w:p w14:paraId="68F50EDA" w14:textId="0E512DCC" w:rsidR="00D947E2" w:rsidRPr="002867CF" w:rsidRDefault="003B6F9B" w:rsidP="00D947E2">
      <w:pPr>
        <w:keepNext/>
        <w:spacing w:before="120" w:after="120" w:line="280" w:lineRule="atLeast"/>
        <w:jc w:val="both"/>
        <w:rPr>
          <w:rFonts w:ascii="Arial" w:hAnsi="Arial" w:cs="Arial"/>
          <w:sz w:val="20"/>
          <w:szCs w:val="20"/>
        </w:rPr>
      </w:pPr>
      <w:r w:rsidRPr="002867CF">
        <w:rPr>
          <w:rFonts w:ascii="Arial" w:hAnsi="Arial" w:cs="Arial"/>
          <w:sz w:val="20"/>
          <w:szCs w:val="20"/>
        </w:rPr>
        <w:t>přičemž</w:t>
      </w:r>
      <w:r w:rsidR="00D947E2" w:rsidRPr="002867CF">
        <w:rPr>
          <w:rFonts w:ascii="Arial" w:hAnsi="Arial" w:cs="Arial"/>
          <w:sz w:val="20"/>
          <w:szCs w:val="20"/>
        </w:rPr>
        <w:t xml:space="preserve"> platí</w:t>
      </w:r>
      <w:r w:rsidRPr="002867CF">
        <w:rPr>
          <w:rFonts w:ascii="Arial" w:hAnsi="Arial" w:cs="Arial"/>
          <w:sz w:val="20"/>
          <w:szCs w:val="20"/>
        </w:rPr>
        <w:t>, že</w:t>
      </w:r>
      <w:r w:rsidR="00D947E2" w:rsidRPr="002867CF">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2867CF" w14:paraId="7CA697BE" w14:textId="77777777">
        <w:tc>
          <w:tcPr>
            <w:tcW w:w="716" w:type="dxa"/>
          </w:tcPr>
          <w:p w14:paraId="1C47B124" w14:textId="77777777" w:rsidR="00D947E2" w:rsidRPr="002867CF" w:rsidRDefault="00D947E2" w:rsidP="007B23F5">
            <w:pPr>
              <w:spacing w:after="120"/>
              <w:jc w:val="both"/>
              <w:rPr>
                <w:rFonts w:ascii="Arial" w:hAnsi="Arial" w:cs="Arial"/>
                <w:sz w:val="20"/>
                <w:szCs w:val="20"/>
              </w:rPr>
            </w:pPr>
            <w:proofErr w:type="spellStart"/>
            <w:r w:rsidRPr="002867CF">
              <w:rPr>
                <w:rFonts w:ascii="Arial" w:hAnsi="Arial" w:cs="Arial"/>
                <w:b/>
                <w:bCs/>
                <w:sz w:val="20"/>
                <w:szCs w:val="20"/>
              </w:rPr>
              <w:t>Y</w:t>
            </w:r>
            <w:r w:rsidRPr="002867CF">
              <w:rPr>
                <w:rFonts w:ascii="Arial" w:hAnsi="Arial" w:cs="Arial"/>
                <w:b/>
                <w:bCs/>
                <w:sz w:val="20"/>
                <w:szCs w:val="20"/>
                <w:vertAlign w:val="subscript"/>
              </w:rPr>
              <w:t>y</w:t>
            </w:r>
            <w:proofErr w:type="spellEnd"/>
            <w:r w:rsidRPr="002867CF">
              <w:rPr>
                <w:rFonts w:ascii="Arial" w:hAnsi="Arial" w:cs="Arial"/>
                <w:b/>
                <w:bCs/>
                <w:sz w:val="20"/>
                <w:szCs w:val="20"/>
                <w:vertAlign w:val="subscript"/>
              </w:rPr>
              <w:t xml:space="preserve"> </w:t>
            </w:r>
          </w:p>
        </w:tc>
        <w:tc>
          <w:tcPr>
            <w:tcW w:w="8356" w:type="dxa"/>
          </w:tcPr>
          <w:p w14:paraId="056373CB" w14:textId="3F81BAFE" w:rsidR="00D947E2"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D947E2" w:rsidRPr="002867CF">
              <w:rPr>
                <w:rFonts w:cs="Arial"/>
                <w:sz w:val="20"/>
                <w:szCs w:val="20"/>
              </w:rPr>
              <w:t xml:space="preserve">počet bodů, který </w:t>
            </w:r>
            <w:proofErr w:type="gramStart"/>
            <w:r w:rsidR="00D947E2" w:rsidRPr="002867CF">
              <w:rPr>
                <w:rFonts w:cs="Arial"/>
                <w:sz w:val="20"/>
                <w:szCs w:val="20"/>
              </w:rPr>
              <w:t>obdrží</w:t>
            </w:r>
            <w:proofErr w:type="gramEnd"/>
            <w:r w:rsidR="00D947E2" w:rsidRPr="002867CF">
              <w:rPr>
                <w:rFonts w:cs="Arial"/>
                <w:sz w:val="20"/>
                <w:szCs w:val="20"/>
              </w:rPr>
              <w:t xml:space="preserve"> nabídka y-</w:t>
            </w:r>
            <w:proofErr w:type="spellStart"/>
            <w:r w:rsidR="00D947E2" w:rsidRPr="002867CF">
              <w:rPr>
                <w:rFonts w:cs="Arial"/>
                <w:sz w:val="20"/>
                <w:szCs w:val="20"/>
              </w:rPr>
              <w:t>tého</w:t>
            </w:r>
            <w:proofErr w:type="spellEnd"/>
            <w:r w:rsidR="00D947E2" w:rsidRPr="002867CF">
              <w:rPr>
                <w:rFonts w:cs="Arial"/>
                <w:sz w:val="20"/>
                <w:szCs w:val="20"/>
              </w:rPr>
              <w:t xml:space="preserve"> </w:t>
            </w:r>
            <w:r w:rsidR="003B6F9B" w:rsidRPr="002867CF">
              <w:rPr>
                <w:rFonts w:cs="Arial"/>
                <w:sz w:val="20"/>
                <w:szCs w:val="20"/>
              </w:rPr>
              <w:t>dodavatele</w:t>
            </w:r>
            <w:r w:rsidR="00D947E2" w:rsidRPr="002867CF">
              <w:rPr>
                <w:rFonts w:cs="Arial"/>
                <w:sz w:val="20"/>
                <w:szCs w:val="20"/>
              </w:rPr>
              <w:t xml:space="preserve"> v rámci kritéria hodnocení „Provozní náklady“</w:t>
            </w:r>
            <w:r w:rsidR="002F2808" w:rsidRPr="002867CF">
              <w:rPr>
                <w:rFonts w:cs="Arial"/>
                <w:sz w:val="20"/>
                <w:szCs w:val="20"/>
              </w:rPr>
              <w:t>;</w:t>
            </w:r>
          </w:p>
        </w:tc>
      </w:tr>
      <w:tr w:rsidR="00904317" w:rsidRPr="002867CF" w14:paraId="5AA29073" w14:textId="77777777">
        <w:tc>
          <w:tcPr>
            <w:tcW w:w="716" w:type="dxa"/>
          </w:tcPr>
          <w:p w14:paraId="560DB697" w14:textId="77777777" w:rsidR="00D947E2" w:rsidRPr="002867CF" w:rsidRDefault="00D947E2"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min</w:t>
            </w:r>
            <w:proofErr w:type="spellEnd"/>
          </w:p>
        </w:tc>
        <w:tc>
          <w:tcPr>
            <w:tcW w:w="8356" w:type="dxa"/>
          </w:tcPr>
          <w:p w14:paraId="6722ADE6" w14:textId="383CBEDB" w:rsidR="00D947E2"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jsou </w:t>
            </w:r>
            <w:r w:rsidR="003B6F9B" w:rsidRPr="002867CF">
              <w:rPr>
                <w:rFonts w:cs="Arial"/>
                <w:sz w:val="20"/>
                <w:szCs w:val="20"/>
              </w:rPr>
              <w:t>n</w:t>
            </w:r>
            <w:r w:rsidR="00D947E2" w:rsidRPr="002867CF">
              <w:rPr>
                <w:rFonts w:cs="Arial"/>
                <w:sz w:val="20"/>
                <w:szCs w:val="20"/>
              </w:rPr>
              <w:t xml:space="preserve">ejnižší provozní náklady nabídky, tzn. provozní náklady nabídky, která </w:t>
            </w:r>
            <w:proofErr w:type="gramStart"/>
            <w:r w:rsidR="00D947E2" w:rsidRPr="002867CF">
              <w:rPr>
                <w:rFonts w:cs="Arial"/>
                <w:sz w:val="20"/>
                <w:szCs w:val="20"/>
              </w:rPr>
              <w:t>obdrží</w:t>
            </w:r>
            <w:proofErr w:type="gramEnd"/>
            <w:r w:rsidR="00D947E2" w:rsidRPr="002867CF">
              <w:rPr>
                <w:rFonts w:cs="Arial"/>
                <w:sz w:val="20"/>
                <w:szCs w:val="20"/>
              </w:rPr>
              <w:t xml:space="preserve"> maximální počet 100 bodů v rámci kritéria hodnocení „Provozní náklady“</w:t>
            </w:r>
            <w:r w:rsidR="002F2808" w:rsidRPr="002867CF">
              <w:rPr>
                <w:rFonts w:cs="Arial"/>
                <w:sz w:val="20"/>
                <w:szCs w:val="20"/>
              </w:rPr>
              <w:t>; a</w:t>
            </w:r>
          </w:p>
        </w:tc>
      </w:tr>
      <w:tr w:rsidR="00904317" w:rsidRPr="002867CF" w14:paraId="2E06B867" w14:textId="77777777">
        <w:tc>
          <w:tcPr>
            <w:tcW w:w="716" w:type="dxa"/>
          </w:tcPr>
          <w:p w14:paraId="295EE9B1" w14:textId="77777777" w:rsidR="00D947E2" w:rsidRPr="002867CF" w:rsidRDefault="00D947E2"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vertAlign w:val="subscript"/>
              </w:rPr>
              <w:t xml:space="preserve"> </w:t>
            </w:r>
          </w:p>
        </w:tc>
        <w:tc>
          <w:tcPr>
            <w:tcW w:w="8356" w:type="dxa"/>
          </w:tcPr>
          <w:p w14:paraId="3937F076" w14:textId="7A25BFFB" w:rsidR="00D947E2"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jsou </w:t>
            </w:r>
            <w:r w:rsidR="00D947E2" w:rsidRPr="002867CF">
              <w:rPr>
                <w:rFonts w:cs="Arial"/>
                <w:sz w:val="20"/>
                <w:szCs w:val="20"/>
              </w:rPr>
              <w:t>provozní náklad</w:t>
            </w:r>
            <w:r w:rsidR="003B6F9B" w:rsidRPr="002867CF">
              <w:rPr>
                <w:rFonts w:cs="Arial"/>
                <w:sz w:val="20"/>
                <w:szCs w:val="20"/>
              </w:rPr>
              <w:t>y nabídky</w:t>
            </w:r>
            <w:r w:rsidR="00D947E2" w:rsidRPr="002867CF">
              <w:rPr>
                <w:rFonts w:cs="Arial"/>
                <w:sz w:val="20"/>
                <w:szCs w:val="20"/>
              </w:rPr>
              <w:t xml:space="preserve"> </w:t>
            </w:r>
            <w:r w:rsidR="003B6F9B" w:rsidRPr="002867CF">
              <w:rPr>
                <w:rFonts w:cs="Arial"/>
                <w:sz w:val="20"/>
                <w:szCs w:val="20"/>
              </w:rPr>
              <w:t>y-</w:t>
            </w:r>
            <w:proofErr w:type="spellStart"/>
            <w:r w:rsidR="003B6F9B" w:rsidRPr="002867CF">
              <w:rPr>
                <w:rFonts w:cs="Arial"/>
                <w:sz w:val="20"/>
                <w:szCs w:val="20"/>
              </w:rPr>
              <w:t>tého</w:t>
            </w:r>
            <w:proofErr w:type="spellEnd"/>
            <w:r w:rsidR="003B6F9B" w:rsidRPr="002867CF">
              <w:rPr>
                <w:rFonts w:cs="Arial"/>
                <w:sz w:val="20"/>
                <w:szCs w:val="20"/>
              </w:rPr>
              <w:t xml:space="preserve"> dodavatele</w:t>
            </w:r>
            <w:r w:rsidR="002F2808" w:rsidRPr="002867CF">
              <w:rPr>
                <w:rFonts w:cs="Arial"/>
                <w:sz w:val="20"/>
                <w:szCs w:val="20"/>
              </w:rPr>
              <w:t>.</w:t>
            </w:r>
          </w:p>
        </w:tc>
      </w:tr>
    </w:tbl>
    <w:p w14:paraId="14E7A5F5" w14:textId="28F4F5E4" w:rsidR="00ED0836" w:rsidRPr="002867CF" w:rsidRDefault="00511237" w:rsidP="00511237">
      <w:pPr>
        <w:pStyle w:val="ListParagraph"/>
        <w:spacing w:before="120" w:after="120" w:line="280" w:lineRule="atLeast"/>
        <w:ind w:left="0"/>
        <w:jc w:val="both"/>
        <w:rPr>
          <w:rFonts w:cs="Arial"/>
          <w:b/>
          <w:bCs/>
          <w:sz w:val="20"/>
          <w:szCs w:val="20"/>
          <w:u w:val="single"/>
        </w:rPr>
      </w:pPr>
      <w:r w:rsidRPr="002867CF">
        <w:rPr>
          <w:rFonts w:cs="Arial"/>
          <w:b/>
          <w:bCs/>
          <w:sz w:val="20"/>
          <w:szCs w:val="20"/>
          <w:u w:val="single"/>
        </w:rPr>
        <w:t xml:space="preserve">Výsledná bodová hodnota každé nabídky v tomto kritériu hodnocení bude vypočtena tak, že příslušný počet bodů nabídky (hodnota </w:t>
      </w:r>
      <w:proofErr w:type="spellStart"/>
      <w:r w:rsidRPr="002867CF">
        <w:rPr>
          <w:rFonts w:cs="Arial"/>
          <w:b/>
          <w:bCs/>
          <w:sz w:val="20"/>
          <w:szCs w:val="20"/>
          <w:u w:val="single"/>
        </w:rPr>
        <w:t>Y</w:t>
      </w:r>
      <w:r w:rsidRPr="002867CF">
        <w:rPr>
          <w:rFonts w:cs="Arial"/>
          <w:b/>
          <w:bCs/>
          <w:sz w:val="20"/>
          <w:szCs w:val="20"/>
          <w:u w:val="single"/>
          <w:vertAlign w:val="subscript"/>
        </w:rPr>
        <w:t>y</w:t>
      </w:r>
      <w:proofErr w:type="spellEnd"/>
      <w:r w:rsidRPr="002867CF">
        <w:rPr>
          <w:rFonts w:cs="Arial"/>
          <w:b/>
          <w:bCs/>
          <w:sz w:val="20"/>
          <w:szCs w:val="20"/>
          <w:u w:val="single"/>
        </w:rPr>
        <w:t>) bude vynásoben váhou tohoto kritéria, tj. 35</w:t>
      </w:r>
      <w:r w:rsidR="00D403C8">
        <w:rPr>
          <w:rFonts w:cs="Arial"/>
          <w:b/>
          <w:bCs/>
          <w:sz w:val="20"/>
          <w:szCs w:val="20"/>
          <w:u w:val="single"/>
        </w:rPr>
        <w:t> </w:t>
      </w:r>
      <w:r w:rsidRPr="002867CF">
        <w:rPr>
          <w:rFonts w:cs="Arial"/>
          <w:b/>
          <w:bCs/>
          <w:sz w:val="20"/>
          <w:szCs w:val="20"/>
          <w:u w:val="single"/>
        </w:rPr>
        <w:t xml:space="preserve">%. </w:t>
      </w:r>
      <w:r w:rsidR="00C055C4" w:rsidRPr="002867CF">
        <w:rPr>
          <w:rFonts w:cs="Arial"/>
          <w:b/>
          <w:bCs/>
          <w:sz w:val="20"/>
          <w:szCs w:val="20"/>
          <w:u w:val="single"/>
        </w:rPr>
        <w:t>Výsledná bodová hodnota každé nabídky v tomto kritériu hodnocení se následně zaokrouhlí na dvě desetinná místa.</w:t>
      </w:r>
    </w:p>
    <w:p w14:paraId="7C0FE767" w14:textId="465F5F9B" w:rsidR="001676B0" w:rsidRPr="002867CF" w:rsidRDefault="001676B0" w:rsidP="001676B0">
      <w:pPr>
        <w:keepNext/>
        <w:numPr>
          <w:ilvl w:val="2"/>
          <w:numId w:val="12"/>
        </w:numPr>
        <w:spacing w:before="120" w:after="120" w:line="280" w:lineRule="atLeast"/>
        <w:jc w:val="both"/>
        <w:rPr>
          <w:rFonts w:ascii="Arial" w:hAnsi="Arial" w:cs="Arial"/>
          <w:b/>
          <w:bCs/>
          <w:sz w:val="20"/>
          <w:szCs w:val="20"/>
        </w:rPr>
      </w:pPr>
      <w:bookmarkStart w:id="45" w:name="_Ref149657495"/>
      <w:r w:rsidRPr="422F66B4">
        <w:rPr>
          <w:rFonts w:ascii="Arial" w:hAnsi="Arial" w:cs="Arial"/>
          <w:b/>
          <w:bCs/>
          <w:sz w:val="20"/>
          <w:szCs w:val="20"/>
        </w:rPr>
        <w:t>Kritérium hodnocení – Termín dodání</w:t>
      </w:r>
      <w:bookmarkEnd w:id="45"/>
    </w:p>
    <w:p w14:paraId="1E11F075" w14:textId="30CF47C2" w:rsidR="00516B41" w:rsidRPr="002867CF" w:rsidRDefault="000F3AF9" w:rsidP="6897ABF8">
      <w:pPr>
        <w:spacing w:before="120" w:after="120" w:line="280" w:lineRule="atLeast"/>
        <w:jc w:val="both"/>
        <w:rPr>
          <w:rFonts w:asciiTheme="minorBidi" w:hAnsiTheme="minorBidi" w:cstheme="minorBidi"/>
          <w:sz w:val="20"/>
          <w:szCs w:val="20"/>
        </w:rPr>
      </w:pPr>
      <w:r w:rsidRPr="6897ABF8">
        <w:rPr>
          <w:rFonts w:asciiTheme="minorBidi" w:hAnsiTheme="minorBidi" w:cstheme="minorBidi"/>
          <w:sz w:val="20"/>
          <w:szCs w:val="20"/>
        </w:rPr>
        <w:t xml:space="preserve">U tohoto kritéria hodnocení bude hodnocena doba </w:t>
      </w:r>
      <w:r w:rsidR="00FC4CC7" w:rsidRPr="6897ABF8">
        <w:rPr>
          <w:rFonts w:asciiTheme="minorBidi" w:hAnsiTheme="minorBidi" w:cstheme="minorBidi"/>
          <w:sz w:val="20"/>
          <w:szCs w:val="20"/>
        </w:rPr>
        <w:t xml:space="preserve">(počet </w:t>
      </w:r>
      <w:r w:rsidR="00EA15D3" w:rsidRPr="6897ABF8">
        <w:rPr>
          <w:rFonts w:asciiTheme="minorBidi" w:hAnsiTheme="minorBidi" w:cstheme="minorBidi"/>
          <w:sz w:val="20"/>
          <w:szCs w:val="20"/>
        </w:rPr>
        <w:t>úplných kalendářních týdnů)</w:t>
      </w:r>
      <w:r w:rsidR="00BA3C66" w:rsidRPr="6897ABF8">
        <w:rPr>
          <w:rFonts w:asciiTheme="minorBidi" w:hAnsiTheme="minorBidi" w:cstheme="minorBidi"/>
          <w:sz w:val="20"/>
          <w:szCs w:val="20"/>
        </w:rPr>
        <w:t>, která uplyne od</w:t>
      </w:r>
      <w:r w:rsidR="002836F2" w:rsidRPr="6897ABF8">
        <w:rPr>
          <w:rFonts w:asciiTheme="minorBidi" w:hAnsiTheme="minorBidi" w:cstheme="minorBidi"/>
          <w:sz w:val="20"/>
          <w:szCs w:val="20"/>
        </w:rPr>
        <w:t>e</w:t>
      </w:r>
      <w:r w:rsidR="00BA3C66" w:rsidRPr="6897ABF8">
        <w:rPr>
          <w:rFonts w:asciiTheme="minorBidi" w:hAnsiTheme="minorBidi" w:cstheme="minorBidi"/>
          <w:sz w:val="20"/>
          <w:szCs w:val="20"/>
        </w:rPr>
        <w:t xml:space="preserve"> </w:t>
      </w:r>
      <w:r w:rsidR="0008008A" w:rsidRPr="6897ABF8">
        <w:rPr>
          <w:rFonts w:asciiTheme="minorBidi" w:hAnsiTheme="minorBidi" w:cstheme="minorBidi"/>
          <w:sz w:val="20"/>
          <w:szCs w:val="20"/>
        </w:rPr>
        <w:t>dne</w:t>
      </w:r>
      <w:r w:rsidR="00E3778D" w:rsidRPr="6897ABF8">
        <w:rPr>
          <w:rFonts w:asciiTheme="minorBidi" w:hAnsiTheme="minorBidi" w:cstheme="minorBidi"/>
          <w:sz w:val="20"/>
          <w:szCs w:val="20"/>
        </w:rPr>
        <w:t xml:space="preserve"> </w:t>
      </w:r>
      <w:r w:rsidR="002836F2" w:rsidRPr="6897ABF8">
        <w:rPr>
          <w:rFonts w:asciiTheme="minorBidi" w:hAnsiTheme="minorBidi" w:cstheme="minorBidi"/>
          <w:sz w:val="20"/>
          <w:szCs w:val="20"/>
        </w:rPr>
        <w:t xml:space="preserve">uzavření </w:t>
      </w:r>
      <w:r w:rsidR="00DC333A" w:rsidRPr="6897ABF8">
        <w:rPr>
          <w:rFonts w:asciiTheme="minorBidi" w:hAnsiTheme="minorBidi" w:cstheme="minorBidi"/>
          <w:sz w:val="20"/>
          <w:szCs w:val="20"/>
        </w:rPr>
        <w:t>smlouvy</w:t>
      </w:r>
      <w:r w:rsidR="00580F9C" w:rsidRPr="6897ABF8">
        <w:rPr>
          <w:rFonts w:asciiTheme="minorBidi" w:hAnsiTheme="minorBidi" w:cstheme="minorBidi"/>
          <w:sz w:val="20"/>
          <w:szCs w:val="20"/>
        </w:rPr>
        <w:t xml:space="preserve"> </w:t>
      </w:r>
      <w:r w:rsidR="00511237" w:rsidRPr="6897ABF8">
        <w:rPr>
          <w:rFonts w:asciiTheme="minorBidi" w:hAnsiTheme="minorBidi" w:cstheme="minorBidi"/>
          <w:sz w:val="20"/>
          <w:szCs w:val="20"/>
        </w:rPr>
        <w:t xml:space="preserve">na plnění této veřejné zakázky </w:t>
      </w:r>
      <w:r w:rsidR="00B1682E" w:rsidRPr="6897ABF8">
        <w:rPr>
          <w:rFonts w:asciiTheme="minorBidi" w:hAnsiTheme="minorBidi" w:cstheme="minorBidi"/>
          <w:sz w:val="20"/>
          <w:szCs w:val="20"/>
        </w:rPr>
        <w:t>do</w:t>
      </w:r>
      <w:r w:rsidR="0008008A" w:rsidRPr="6897ABF8">
        <w:rPr>
          <w:rFonts w:asciiTheme="minorBidi" w:hAnsiTheme="minorBidi" w:cstheme="minorBidi"/>
          <w:sz w:val="20"/>
          <w:szCs w:val="20"/>
        </w:rPr>
        <w:t xml:space="preserve"> dne</w:t>
      </w:r>
      <w:r w:rsidR="00B1682E" w:rsidRPr="6897ABF8">
        <w:rPr>
          <w:rFonts w:asciiTheme="minorBidi" w:hAnsiTheme="minorBidi" w:cstheme="minorBidi"/>
          <w:sz w:val="20"/>
          <w:szCs w:val="20"/>
        </w:rPr>
        <w:t xml:space="preserve"> </w:t>
      </w:r>
      <w:r w:rsidR="00F33A5D" w:rsidRPr="6897ABF8">
        <w:rPr>
          <w:rFonts w:asciiTheme="minorBidi" w:hAnsiTheme="minorBidi" w:cstheme="minorBidi"/>
          <w:sz w:val="20"/>
          <w:szCs w:val="20"/>
        </w:rPr>
        <w:t>předběžného p</w:t>
      </w:r>
      <w:r w:rsidR="009B6B01" w:rsidRPr="6897ABF8">
        <w:rPr>
          <w:rFonts w:asciiTheme="minorBidi" w:hAnsiTheme="minorBidi" w:cstheme="minorBidi"/>
          <w:sz w:val="20"/>
          <w:szCs w:val="20"/>
        </w:rPr>
        <w:t>řevzetí</w:t>
      </w:r>
      <w:r w:rsidR="002D5FAE" w:rsidRPr="6897ABF8">
        <w:rPr>
          <w:rFonts w:asciiTheme="minorBidi" w:hAnsiTheme="minorBidi" w:cstheme="minorBidi"/>
          <w:sz w:val="20"/>
          <w:szCs w:val="20"/>
        </w:rPr>
        <w:t xml:space="preserve"> poslední</w:t>
      </w:r>
      <w:r w:rsidR="009B6B01" w:rsidRPr="6897ABF8">
        <w:rPr>
          <w:rFonts w:asciiTheme="minorBidi" w:hAnsiTheme="minorBidi" w:cstheme="minorBidi"/>
          <w:sz w:val="20"/>
          <w:szCs w:val="20"/>
        </w:rPr>
        <w:t xml:space="preserve"> </w:t>
      </w:r>
      <w:r w:rsidR="00E63A25" w:rsidRPr="6897ABF8">
        <w:rPr>
          <w:rFonts w:asciiTheme="minorBidi" w:hAnsiTheme="minorBidi" w:cstheme="minorBidi"/>
          <w:sz w:val="20"/>
          <w:szCs w:val="20"/>
        </w:rPr>
        <w:t xml:space="preserve">části </w:t>
      </w:r>
      <w:r w:rsidR="00C035A2" w:rsidRPr="6897ABF8">
        <w:rPr>
          <w:rFonts w:asciiTheme="minorBidi" w:hAnsiTheme="minorBidi" w:cstheme="minorBidi"/>
          <w:sz w:val="20"/>
          <w:szCs w:val="20"/>
        </w:rPr>
        <w:t xml:space="preserve">předmětu této veřejné zakázky </w:t>
      </w:r>
      <w:r w:rsidR="00E63A25" w:rsidRPr="6897ABF8">
        <w:rPr>
          <w:rFonts w:asciiTheme="minorBidi" w:hAnsiTheme="minorBidi" w:cstheme="minorBidi"/>
          <w:sz w:val="20"/>
          <w:szCs w:val="20"/>
        </w:rPr>
        <w:t>–</w:t>
      </w:r>
      <w:r w:rsidR="00825B56" w:rsidRPr="6897ABF8">
        <w:rPr>
          <w:rFonts w:asciiTheme="minorBidi" w:hAnsiTheme="minorBidi" w:cstheme="minorBidi"/>
          <w:sz w:val="20"/>
          <w:szCs w:val="20"/>
        </w:rPr>
        <w:t xml:space="preserve"> </w:t>
      </w:r>
      <w:r w:rsidR="00522A32" w:rsidRPr="6897ABF8">
        <w:rPr>
          <w:rFonts w:asciiTheme="minorBidi" w:hAnsiTheme="minorBidi" w:cstheme="minorBidi"/>
          <w:sz w:val="20"/>
          <w:szCs w:val="20"/>
        </w:rPr>
        <w:t>kotle</w:t>
      </w:r>
      <w:r w:rsidR="00426240" w:rsidRPr="6897ABF8">
        <w:rPr>
          <w:rFonts w:asciiTheme="minorBidi" w:hAnsiTheme="minorBidi" w:cstheme="minorBidi"/>
          <w:sz w:val="20"/>
          <w:szCs w:val="20"/>
        </w:rPr>
        <w:t xml:space="preserve"> K90</w:t>
      </w:r>
      <w:r w:rsidR="00E63A25" w:rsidRPr="6897ABF8">
        <w:rPr>
          <w:rFonts w:asciiTheme="minorBidi" w:hAnsiTheme="minorBidi" w:cstheme="minorBidi"/>
          <w:sz w:val="20"/>
          <w:szCs w:val="20"/>
        </w:rPr>
        <w:t xml:space="preserve"> dle článku </w:t>
      </w:r>
      <w:r w:rsidR="00516B41" w:rsidRPr="6897ABF8">
        <w:rPr>
          <w:rFonts w:asciiTheme="minorBidi" w:hAnsiTheme="minorBidi" w:cstheme="minorBidi"/>
          <w:sz w:val="20"/>
          <w:szCs w:val="20"/>
        </w:rPr>
        <w:t>1</w:t>
      </w:r>
      <w:r w:rsidR="007A4A4C" w:rsidRPr="6897ABF8">
        <w:rPr>
          <w:rFonts w:asciiTheme="minorBidi" w:hAnsiTheme="minorBidi" w:cstheme="minorBidi"/>
          <w:sz w:val="20"/>
          <w:szCs w:val="20"/>
        </w:rPr>
        <w:t>5</w:t>
      </w:r>
      <w:r w:rsidR="00516B41" w:rsidRPr="6897ABF8">
        <w:rPr>
          <w:rFonts w:asciiTheme="minorBidi" w:hAnsiTheme="minorBidi" w:cstheme="minorBidi"/>
          <w:sz w:val="20"/>
          <w:szCs w:val="20"/>
        </w:rPr>
        <w:t>.7.2</w:t>
      </w:r>
      <w:r w:rsidR="00E63A25" w:rsidRPr="6897ABF8">
        <w:rPr>
          <w:rFonts w:asciiTheme="minorBidi" w:hAnsiTheme="minorBidi" w:cstheme="minorBidi"/>
          <w:sz w:val="20"/>
          <w:szCs w:val="20"/>
        </w:rPr>
        <w:t xml:space="preserve"> návrhu smlouvy o dílo, </w:t>
      </w:r>
      <w:r w:rsidR="009003C9" w:rsidRPr="6897ABF8">
        <w:rPr>
          <w:rFonts w:asciiTheme="minorBidi" w:hAnsiTheme="minorBidi" w:cstheme="minorBidi"/>
          <w:sz w:val="20"/>
          <w:szCs w:val="20"/>
        </w:rPr>
        <w:t>je</w:t>
      </w:r>
      <w:r w:rsidR="00026FD8" w:rsidRPr="6897ABF8">
        <w:rPr>
          <w:rFonts w:asciiTheme="minorBidi" w:hAnsiTheme="minorBidi" w:cstheme="minorBidi"/>
          <w:sz w:val="20"/>
          <w:szCs w:val="20"/>
        </w:rPr>
        <w:t>ho</w:t>
      </w:r>
      <w:r w:rsidR="009003C9" w:rsidRPr="6897ABF8">
        <w:rPr>
          <w:rFonts w:asciiTheme="minorBidi" w:hAnsiTheme="minorBidi" w:cstheme="minorBidi"/>
          <w:sz w:val="20"/>
          <w:szCs w:val="20"/>
        </w:rPr>
        <w:t>ž závazný text</w:t>
      </w:r>
      <w:r w:rsidR="00E63A25" w:rsidRPr="6897ABF8">
        <w:rPr>
          <w:rFonts w:asciiTheme="minorBidi" w:hAnsiTheme="minorBidi" w:cstheme="minorBidi"/>
          <w:sz w:val="20"/>
          <w:szCs w:val="20"/>
        </w:rPr>
        <w:t xml:space="preserve"> </w:t>
      </w:r>
      <w:proofErr w:type="gramStart"/>
      <w:r w:rsidR="00E63A25" w:rsidRPr="6897ABF8">
        <w:rPr>
          <w:rFonts w:asciiTheme="minorBidi" w:hAnsiTheme="minorBidi" w:cstheme="minorBidi"/>
          <w:sz w:val="20"/>
          <w:szCs w:val="20"/>
        </w:rPr>
        <w:t>tvoří</w:t>
      </w:r>
      <w:proofErr w:type="gramEnd"/>
      <w:r w:rsidR="00E63A25" w:rsidRPr="6897ABF8">
        <w:rPr>
          <w:rFonts w:asciiTheme="minorBidi" w:hAnsiTheme="minorBidi" w:cstheme="minorBidi"/>
          <w:sz w:val="20"/>
          <w:szCs w:val="20"/>
        </w:rPr>
        <w:t xml:space="preserve"> </w:t>
      </w:r>
      <w:r w:rsidR="00E63A25" w:rsidRPr="6897ABF8">
        <w:rPr>
          <w:rFonts w:asciiTheme="minorBidi" w:hAnsiTheme="minorBidi" w:cstheme="minorBidi"/>
          <w:sz w:val="20"/>
          <w:szCs w:val="20"/>
          <w:u w:val="single"/>
        </w:rPr>
        <w:t xml:space="preserve">přílohu </w:t>
      </w:r>
      <w:r w:rsidR="00516B41" w:rsidRPr="6897ABF8">
        <w:rPr>
          <w:rFonts w:asciiTheme="minorBidi" w:hAnsiTheme="minorBidi" w:cstheme="minorBidi"/>
          <w:sz w:val="20"/>
          <w:szCs w:val="20"/>
          <w:u w:val="single"/>
        </w:rPr>
        <w:fldChar w:fldCharType="begin"/>
      </w:r>
      <w:r w:rsidR="00516B41" w:rsidRPr="6897ABF8">
        <w:rPr>
          <w:rFonts w:asciiTheme="minorBidi" w:hAnsiTheme="minorBidi" w:cstheme="minorBidi"/>
          <w:sz w:val="20"/>
          <w:szCs w:val="20"/>
          <w:u w:val="single"/>
        </w:rPr>
        <w:instrText xml:space="preserve"> REF _Ref136585810 \r \h  \* MERGEFORMAT </w:instrText>
      </w:r>
      <w:r w:rsidR="00516B41" w:rsidRPr="6897ABF8">
        <w:rPr>
          <w:rFonts w:asciiTheme="minorBidi" w:hAnsiTheme="minorBidi" w:cstheme="minorBidi"/>
          <w:sz w:val="20"/>
          <w:szCs w:val="20"/>
          <w:u w:val="single"/>
        </w:rPr>
      </w:r>
      <w:r w:rsidR="00516B41" w:rsidRPr="6897ABF8">
        <w:rPr>
          <w:rFonts w:asciiTheme="minorBidi" w:hAnsiTheme="minorBidi" w:cstheme="minorBidi"/>
          <w:sz w:val="20"/>
          <w:szCs w:val="20"/>
          <w:u w:val="single"/>
        </w:rPr>
        <w:fldChar w:fldCharType="separate"/>
      </w:r>
      <w:r w:rsidR="00115127">
        <w:rPr>
          <w:rFonts w:asciiTheme="minorBidi" w:hAnsiTheme="minorBidi" w:cstheme="minorBidi"/>
          <w:sz w:val="20"/>
          <w:szCs w:val="20"/>
          <w:u w:val="single"/>
          <w:cs/>
        </w:rPr>
        <w:t>‎</w:t>
      </w:r>
      <w:r w:rsidR="00115127">
        <w:rPr>
          <w:rFonts w:asciiTheme="minorBidi" w:hAnsiTheme="minorBidi" w:cstheme="minorBidi"/>
          <w:sz w:val="20"/>
          <w:szCs w:val="20"/>
          <w:u w:val="single"/>
        </w:rPr>
        <w:t>B</w:t>
      </w:r>
      <w:r w:rsidR="00516B41" w:rsidRPr="6897ABF8">
        <w:rPr>
          <w:rFonts w:asciiTheme="minorBidi" w:hAnsiTheme="minorBidi" w:cstheme="minorBidi"/>
          <w:sz w:val="20"/>
          <w:szCs w:val="20"/>
          <w:u w:val="single"/>
        </w:rPr>
        <w:fldChar w:fldCharType="end"/>
      </w:r>
      <w:r w:rsidR="00516B41" w:rsidRPr="6897ABF8">
        <w:rPr>
          <w:rFonts w:asciiTheme="minorBidi" w:hAnsiTheme="minorBidi" w:cstheme="minorBidi"/>
          <w:sz w:val="20"/>
          <w:szCs w:val="20"/>
        </w:rPr>
        <w:t xml:space="preserve"> </w:t>
      </w:r>
      <w:r w:rsidR="00E63A25" w:rsidRPr="6897ABF8">
        <w:rPr>
          <w:rFonts w:asciiTheme="minorBidi" w:hAnsiTheme="minorBidi" w:cstheme="minorBidi"/>
          <w:sz w:val="20"/>
          <w:szCs w:val="20"/>
        </w:rPr>
        <w:t>zadávací dokumentace.</w:t>
      </w:r>
      <w:r w:rsidR="00B45073" w:rsidRPr="6897ABF8">
        <w:rPr>
          <w:rFonts w:asciiTheme="minorBidi" w:hAnsiTheme="minorBidi" w:cstheme="minorBidi"/>
          <w:sz w:val="20"/>
          <w:szCs w:val="20"/>
        </w:rPr>
        <w:t xml:space="preserve"> </w:t>
      </w:r>
    </w:p>
    <w:p w14:paraId="70418849" w14:textId="0404416E" w:rsidR="00C035A2" w:rsidRPr="002867CF" w:rsidRDefault="00C035A2" w:rsidP="6897ABF8">
      <w:pPr>
        <w:spacing w:before="120" w:after="120" w:line="280" w:lineRule="atLeast"/>
        <w:jc w:val="both"/>
        <w:rPr>
          <w:rFonts w:ascii="Arial" w:hAnsi="Arial" w:cs="Arial"/>
          <w:sz w:val="20"/>
          <w:szCs w:val="20"/>
        </w:rPr>
      </w:pPr>
      <w:r w:rsidRPr="002867CF">
        <w:rPr>
          <w:rFonts w:ascii="Arial" w:hAnsi="Arial" w:cs="Arial"/>
          <w:sz w:val="20"/>
          <w:szCs w:val="20"/>
        </w:rPr>
        <w:t xml:space="preserve">Za účelem hodnocení tohoto kritéria hodnocení je dodavatel povinen vyplnit </w:t>
      </w:r>
      <w:r w:rsidR="00B01C0D" w:rsidRPr="002867CF">
        <w:rPr>
          <w:rFonts w:ascii="Arial" w:hAnsi="Arial" w:cs="Arial"/>
          <w:sz w:val="20"/>
          <w:szCs w:val="20"/>
        </w:rPr>
        <w:t xml:space="preserve">časový </w:t>
      </w:r>
      <w:r w:rsidRPr="002867CF">
        <w:rPr>
          <w:rFonts w:ascii="Arial" w:hAnsi="Arial" w:cs="Arial"/>
          <w:sz w:val="20"/>
          <w:szCs w:val="20"/>
        </w:rPr>
        <w:t xml:space="preserve">harmonogram, který </w:t>
      </w:r>
      <w:proofErr w:type="gramStart"/>
      <w:r w:rsidRPr="002867CF">
        <w:rPr>
          <w:rFonts w:ascii="Arial" w:hAnsi="Arial" w:cs="Arial"/>
          <w:sz w:val="20"/>
          <w:szCs w:val="20"/>
        </w:rPr>
        <w:t>tvoří</w:t>
      </w:r>
      <w:proofErr w:type="gramEnd"/>
      <w:r w:rsidRPr="002867CF">
        <w:rPr>
          <w:rFonts w:ascii="Arial" w:hAnsi="Arial" w:cs="Arial"/>
          <w:sz w:val="20"/>
          <w:szCs w:val="20"/>
        </w:rPr>
        <w:t xml:space="preserve"> </w:t>
      </w:r>
      <w:r w:rsidRPr="002867CF">
        <w:rPr>
          <w:rFonts w:ascii="Arial" w:hAnsi="Arial" w:cs="Arial"/>
          <w:sz w:val="20"/>
          <w:szCs w:val="20"/>
          <w:u w:val="single"/>
        </w:rPr>
        <w:t xml:space="preserve">přílohu </w:t>
      </w:r>
      <w:r w:rsidRPr="002867CF">
        <w:rPr>
          <w:rFonts w:ascii="Arial" w:hAnsi="Arial" w:cs="Arial"/>
          <w:sz w:val="20"/>
          <w:szCs w:val="20"/>
          <w:u w:val="single"/>
        </w:rPr>
        <w:fldChar w:fldCharType="begin"/>
      </w:r>
      <w:r w:rsidRPr="002867CF">
        <w:rPr>
          <w:rFonts w:ascii="Arial" w:hAnsi="Arial" w:cs="Arial"/>
          <w:sz w:val="20"/>
          <w:szCs w:val="20"/>
          <w:u w:val="single"/>
        </w:rPr>
        <w:instrText xml:space="preserve"> REF _Ref147783590 \r \h </w:instrText>
      </w:r>
      <w:r w:rsidR="00B01C0D" w:rsidRPr="002867CF">
        <w:rPr>
          <w:rFonts w:ascii="Arial" w:hAnsi="Arial" w:cs="Arial"/>
          <w:sz w:val="20"/>
          <w:szCs w:val="20"/>
          <w:u w:val="single"/>
        </w:rPr>
        <w:instrText xml:space="preserve"> \* MERGEFORMAT </w:instrText>
      </w:r>
      <w:r w:rsidRPr="002867CF">
        <w:rPr>
          <w:rFonts w:ascii="Arial" w:hAnsi="Arial" w:cs="Arial"/>
          <w:sz w:val="20"/>
          <w:szCs w:val="20"/>
          <w:u w:val="single"/>
        </w:rPr>
      </w:r>
      <w:r w:rsidRPr="002867CF">
        <w:rPr>
          <w:rFonts w:ascii="Arial" w:hAnsi="Arial" w:cs="Arial"/>
          <w:sz w:val="20"/>
          <w:szCs w:val="20"/>
          <w:u w:val="single"/>
        </w:rPr>
        <w:fldChar w:fldCharType="separate"/>
      </w:r>
      <w:r w:rsidR="00115127">
        <w:rPr>
          <w:rFonts w:ascii="Arial" w:hAnsi="Arial" w:cs="Arial"/>
          <w:sz w:val="20"/>
          <w:szCs w:val="20"/>
          <w:u w:val="single"/>
          <w:cs/>
        </w:rPr>
        <w:t>‎</w:t>
      </w:r>
      <w:r w:rsidR="00115127">
        <w:rPr>
          <w:rFonts w:ascii="Arial" w:hAnsi="Arial" w:cs="Arial"/>
          <w:sz w:val="20"/>
          <w:szCs w:val="20"/>
          <w:u w:val="single"/>
        </w:rPr>
        <w:t>K</w:t>
      </w:r>
      <w:r w:rsidRPr="002867CF">
        <w:rPr>
          <w:rFonts w:ascii="Arial" w:hAnsi="Arial" w:cs="Arial"/>
          <w:sz w:val="20"/>
          <w:szCs w:val="20"/>
          <w:u w:val="single"/>
        </w:rPr>
        <w:fldChar w:fldCharType="end"/>
      </w:r>
      <w:r w:rsidRPr="002867CF">
        <w:rPr>
          <w:rFonts w:ascii="Arial" w:hAnsi="Arial" w:cs="Arial"/>
          <w:sz w:val="20"/>
          <w:szCs w:val="20"/>
        </w:rPr>
        <w:t xml:space="preserve"> zadávací dokumentace</w:t>
      </w:r>
    </w:p>
    <w:p w14:paraId="1AACBB35" w14:textId="04AA5E5B" w:rsidR="009F14A3" w:rsidRPr="002867CF" w:rsidRDefault="008470A7" w:rsidP="00343176">
      <w:pPr>
        <w:keepNext/>
        <w:spacing w:after="60" w:line="280" w:lineRule="atLeast"/>
        <w:jc w:val="both"/>
        <w:rPr>
          <w:rFonts w:ascii="Arial" w:hAnsi="Arial" w:cs="Arial"/>
          <w:sz w:val="20"/>
          <w:szCs w:val="20"/>
        </w:rPr>
      </w:pPr>
      <w:r w:rsidRPr="6897ABF8">
        <w:rPr>
          <w:rFonts w:ascii="Arial" w:hAnsi="Arial" w:cs="Arial"/>
          <w:sz w:val="20"/>
          <w:szCs w:val="20"/>
        </w:rPr>
        <w:t xml:space="preserve">Při sestavování harmonogramu musí brát </w:t>
      </w:r>
      <w:r w:rsidR="00E60153" w:rsidRPr="6897ABF8">
        <w:rPr>
          <w:rFonts w:ascii="Arial" w:hAnsi="Arial" w:cs="Arial"/>
          <w:sz w:val="20"/>
          <w:szCs w:val="20"/>
        </w:rPr>
        <w:t xml:space="preserve">dodavatel </w:t>
      </w:r>
      <w:r w:rsidRPr="6897ABF8">
        <w:rPr>
          <w:rFonts w:ascii="Arial" w:hAnsi="Arial" w:cs="Arial"/>
          <w:sz w:val="20"/>
          <w:szCs w:val="20"/>
        </w:rPr>
        <w:t xml:space="preserve">v úvahu, že během </w:t>
      </w:r>
      <w:r w:rsidR="00516B41" w:rsidRPr="6897ABF8">
        <w:rPr>
          <w:rFonts w:ascii="Arial" w:hAnsi="Arial" w:cs="Arial"/>
          <w:sz w:val="20"/>
          <w:szCs w:val="20"/>
        </w:rPr>
        <w:t>plnění veřejné zakázky</w:t>
      </w:r>
      <w:r w:rsidRPr="6897ABF8">
        <w:rPr>
          <w:rFonts w:ascii="Arial" w:hAnsi="Arial" w:cs="Arial"/>
          <w:sz w:val="20"/>
          <w:szCs w:val="20"/>
        </w:rPr>
        <w:t xml:space="preserve"> nesmí být ohroženy dodávky </w:t>
      </w:r>
      <w:r w:rsidR="0046069D" w:rsidRPr="6897ABF8">
        <w:rPr>
          <w:rFonts w:ascii="Arial" w:hAnsi="Arial" w:cs="Arial"/>
          <w:sz w:val="20"/>
          <w:szCs w:val="20"/>
        </w:rPr>
        <w:t xml:space="preserve">tlakové páry pro výrobu </w:t>
      </w:r>
      <w:r w:rsidRPr="6897ABF8">
        <w:rPr>
          <w:rFonts w:ascii="Arial" w:hAnsi="Arial" w:cs="Arial"/>
          <w:sz w:val="20"/>
          <w:szCs w:val="20"/>
        </w:rPr>
        <w:t>elektrické energie a tepla</w:t>
      </w:r>
      <w:r w:rsidR="006B65E8" w:rsidRPr="6897ABF8">
        <w:rPr>
          <w:rFonts w:ascii="Arial" w:hAnsi="Arial" w:cs="Arial"/>
          <w:sz w:val="20"/>
          <w:szCs w:val="20"/>
        </w:rPr>
        <w:t xml:space="preserve">. </w:t>
      </w:r>
      <w:r w:rsidR="008779A5" w:rsidRPr="6897ABF8">
        <w:rPr>
          <w:rFonts w:ascii="Arial" w:hAnsi="Arial" w:cs="Arial"/>
          <w:sz w:val="20"/>
          <w:szCs w:val="20"/>
        </w:rPr>
        <w:t xml:space="preserve">Při sestavování harmonogramu musí </w:t>
      </w:r>
      <w:r w:rsidR="00E60153" w:rsidRPr="6897ABF8">
        <w:rPr>
          <w:rFonts w:ascii="Arial" w:hAnsi="Arial" w:cs="Arial"/>
          <w:sz w:val="20"/>
          <w:szCs w:val="20"/>
        </w:rPr>
        <w:t xml:space="preserve">dodavatel </w:t>
      </w:r>
      <w:r w:rsidR="008779A5" w:rsidRPr="6897ABF8">
        <w:rPr>
          <w:rFonts w:ascii="Arial" w:hAnsi="Arial" w:cs="Arial"/>
          <w:sz w:val="20"/>
          <w:szCs w:val="20"/>
        </w:rPr>
        <w:t xml:space="preserve">dodržet následující </w:t>
      </w:r>
      <w:r w:rsidR="00F57221" w:rsidRPr="6897ABF8">
        <w:rPr>
          <w:rFonts w:ascii="Arial" w:hAnsi="Arial" w:cs="Arial"/>
          <w:sz w:val="20"/>
          <w:szCs w:val="20"/>
        </w:rPr>
        <w:t>podmínky</w:t>
      </w:r>
      <w:r w:rsidR="008779A5" w:rsidRPr="6897ABF8">
        <w:rPr>
          <w:rFonts w:ascii="Arial" w:hAnsi="Arial" w:cs="Arial"/>
          <w:sz w:val="20"/>
          <w:szCs w:val="20"/>
        </w:rPr>
        <w:t>:</w:t>
      </w:r>
    </w:p>
    <w:p w14:paraId="094CE1B3" w14:textId="5F742922" w:rsidR="008779A5" w:rsidRPr="002867CF" w:rsidRDefault="007D251E" w:rsidP="00343176">
      <w:pPr>
        <w:pStyle w:val="ListParagraph"/>
        <w:numPr>
          <w:ilvl w:val="0"/>
          <w:numId w:val="34"/>
        </w:numPr>
        <w:tabs>
          <w:tab w:val="clear" w:pos="1800"/>
        </w:tabs>
        <w:spacing w:after="60" w:line="280" w:lineRule="atLeast"/>
        <w:ind w:left="425" w:hanging="425"/>
        <w:contextualSpacing w:val="0"/>
        <w:jc w:val="both"/>
        <w:rPr>
          <w:rFonts w:cs="Arial"/>
          <w:sz w:val="20"/>
          <w:szCs w:val="20"/>
        </w:rPr>
      </w:pPr>
      <w:proofErr w:type="spellStart"/>
      <w:r w:rsidRPr="002867CF">
        <w:rPr>
          <w:rFonts w:cs="Arial"/>
          <w:sz w:val="20"/>
          <w:szCs w:val="20"/>
        </w:rPr>
        <w:t>retrofit</w:t>
      </w:r>
      <w:proofErr w:type="spellEnd"/>
      <w:r w:rsidRPr="002867CF">
        <w:rPr>
          <w:rFonts w:cs="Arial"/>
          <w:sz w:val="20"/>
          <w:szCs w:val="20"/>
        </w:rPr>
        <w:t xml:space="preserve"> kotle K90 může proběhnout až po úspěšném </w:t>
      </w:r>
      <w:proofErr w:type="spellStart"/>
      <w:r w:rsidRPr="002867CF">
        <w:rPr>
          <w:rFonts w:cs="Arial"/>
          <w:sz w:val="20"/>
          <w:szCs w:val="20"/>
        </w:rPr>
        <w:t>retrofitu</w:t>
      </w:r>
      <w:proofErr w:type="spellEnd"/>
      <w:r w:rsidR="00E374F4" w:rsidRPr="002867CF">
        <w:rPr>
          <w:rFonts w:cs="Arial"/>
          <w:sz w:val="20"/>
          <w:szCs w:val="20"/>
        </w:rPr>
        <w:t xml:space="preserve"> kotle</w:t>
      </w:r>
      <w:r w:rsidRPr="002867CF">
        <w:rPr>
          <w:rFonts w:cs="Arial"/>
          <w:sz w:val="20"/>
          <w:szCs w:val="20"/>
        </w:rPr>
        <w:t xml:space="preserve"> K80</w:t>
      </w:r>
      <w:r w:rsidR="00E374F4" w:rsidRPr="002867CF">
        <w:rPr>
          <w:rFonts w:cs="Arial"/>
          <w:sz w:val="20"/>
          <w:szCs w:val="20"/>
        </w:rPr>
        <w:t xml:space="preserve">, který musí předcházet </w:t>
      </w:r>
      <w:r w:rsidR="00E14958" w:rsidRPr="002867CF">
        <w:rPr>
          <w:rFonts w:cs="Arial"/>
          <w:sz w:val="20"/>
          <w:szCs w:val="20"/>
        </w:rPr>
        <w:t xml:space="preserve">z důvodu dispozice </w:t>
      </w:r>
      <w:r w:rsidR="00261635" w:rsidRPr="002867CF">
        <w:rPr>
          <w:rFonts w:cs="Arial"/>
          <w:sz w:val="20"/>
          <w:szCs w:val="20"/>
        </w:rPr>
        <w:t>nových palivových dopravníků</w:t>
      </w:r>
      <w:r w:rsidR="003E1E68" w:rsidRPr="002867CF">
        <w:rPr>
          <w:rFonts w:cs="Arial"/>
          <w:sz w:val="20"/>
          <w:szCs w:val="20"/>
        </w:rPr>
        <w:t xml:space="preserve"> na společné kotelně</w:t>
      </w:r>
      <w:r w:rsidR="00516B41" w:rsidRPr="002867CF">
        <w:rPr>
          <w:rFonts w:cs="Arial"/>
          <w:sz w:val="20"/>
          <w:szCs w:val="20"/>
        </w:rPr>
        <w:t>; a</w:t>
      </w:r>
    </w:p>
    <w:p w14:paraId="61F6E9D1" w14:textId="16391D04" w:rsidR="009F14A3" w:rsidRPr="002867CF" w:rsidRDefault="00B01C0D" w:rsidP="6897ABF8">
      <w:pPr>
        <w:pStyle w:val="ListParagraph"/>
        <w:numPr>
          <w:ilvl w:val="0"/>
          <w:numId w:val="34"/>
        </w:numPr>
        <w:tabs>
          <w:tab w:val="clear" w:pos="1800"/>
        </w:tabs>
        <w:spacing w:after="120" w:line="280" w:lineRule="atLeast"/>
        <w:ind w:left="425" w:hanging="425"/>
        <w:jc w:val="both"/>
        <w:rPr>
          <w:rFonts w:cs="Arial"/>
          <w:sz w:val="20"/>
          <w:szCs w:val="20"/>
        </w:rPr>
      </w:pPr>
      <w:r w:rsidRPr="002867CF">
        <w:rPr>
          <w:sz w:val="20"/>
          <w:szCs w:val="20"/>
        </w:rPr>
        <w:t>při plnění předmětu veřejné zakázky musí být zachována disponibilita provozu teplárny. To zejména znamená, že v průběhu plnění veřejné zakázky nesmí být omezován výkon turbogenerátorů a parní výkon z fluidních kotlů (parní výkon fluidních kotlů, na kterých ještě nezapočala jejich modernizace nebo parní výkon fluidních kotlů, které byly převzaty do provozu po jejich modernizaci),</w:t>
      </w:r>
      <w:r w:rsidR="00F04C19" w:rsidRPr="002867CF">
        <w:rPr>
          <w:rFonts w:cs="Arial"/>
          <w:sz w:val="20"/>
          <w:szCs w:val="20"/>
        </w:rPr>
        <w:t xml:space="preserve"> </w:t>
      </w:r>
      <w:r w:rsidRPr="002867CF">
        <w:rPr>
          <w:rFonts w:cs="Arial"/>
          <w:sz w:val="20"/>
          <w:szCs w:val="20"/>
        </w:rPr>
        <w:t xml:space="preserve">Tato podmínka musí být splněna </w:t>
      </w:r>
      <w:r w:rsidR="00575AAB" w:rsidRPr="002867CF">
        <w:rPr>
          <w:rFonts w:cs="Arial"/>
          <w:sz w:val="20"/>
          <w:szCs w:val="20"/>
        </w:rPr>
        <w:t xml:space="preserve">až </w:t>
      </w:r>
      <w:r w:rsidR="00E63A25" w:rsidRPr="002867CF">
        <w:rPr>
          <w:rFonts w:cs="Arial"/>
          <w:sz w:val="20"/>
          <w:szCs w:val="20"/>
        </w:rPr>
        <w:t xml:space="preserve">do předběžného převzetí </w:t>
      </w:r>
      <w:r w:rsidR="009B73CD" w:rsidRPr="002867CF">
        <w:rPr>
          <w:rFonts w:cs="Arial"/>
          <w:sz w:val="20"/>
          <w:szCs w:val="20"/>
        </w:rPr>
        <w:t>jednotlivých kotlů</w:t>
      </w:r>
      <w:r w:rsidR="00E63A25" w:rsidRPr="002867CF">
        <w:rPr>
          <w:rFonts w:cs="Arial"/>
          <w:sz w:val="20"/>
          <w:szCs w:val="20"/>
        </w:rPr>
        <w:t xml:space="preserve"> dle článku </w:t>
      </w:r>
      <w:r w:rsidR="00516B41" w:rsidRPr="6897ABF8">
        <w:rPr>
          <w:rFonts w:asciiTheme="minorBidi" w:hAnsiTheme="minorBidi" w:cstheme="minorBidi"/>
          <w:sz w:val="20"/>
          <w:szCs w:val="20"/>
        </w:rPr>
        <w:t>1</w:t>
      </w:r>
      <w:r w:rsidR="007A4A4C" w:rsidRPr="6897ABF8">
        <w:rPr>
          <w:rFonts w:asciiTheme="minorBidi" w:hAnsiTheme="minorBidi" w:cstheme="minorBidi"/>
          <w:sz w:val="20"/>
          <w:szCs w:val="20"/>
        </w:rPr>
        <w:t>5</w:t>
      </w:r>
      <w:r w:rsidR="00516B41" w:rsidRPr="6897ABF8">
        <w:rPr>
          <w:rFonts w:asciiTheme="minorBidi" w:hAnsiTheme="minorBidi" w:cstheme="minorBidi"/>
          <w:sz w:val="20"/>
          <w:szCs w:val="20"/>
        </w:rPr>
        <w:t>.7.2</w:t>
      </w:r>
      <w:r w:rsidR="00E63A25" w:rsidRPr="002867CF">
        <w:rPr>
          <w:rFonts w:cs="Arial"/>
          <w:sz w:val="20"/>
          <w:szCs w:val="20"/>
        </w:rPr>
        <w:t xml:space="preserve"> návrhu smlouvy o dílo,</w:t>
      </w:r>
      <w:r w:rsidR="00026FD8" w:rsidRPr="002867CF">
        <w:rPr>
          <w:rFonts w:cs="Arial"/>
          <w:sz w:val="20"/>
          <w:szCs w:val="20"/>
        </w:rPr>
        <w:t xml:space="preserve"> jehož závazný text </w:t>
      </w:r>
      <w:r w:rsidR="00E63A25" w:rsidRPr="002867CF">
        <w:rPr>
          <w:rFonts w:cs="Arial"/>
          <w:sz w:val="20"/>
          <w:szCs w:val="20"/>
        </w:rPr>
        <w:t xml:space="preserve">tvoří </w:t>
      </w:r>
      <w:r w:rsidR="00E63A25" w:rsidRPr="002867CF">
        <w:rPr>
          <w:rFonts w:cs="Arial"/>
          <w:sz w:val="20"/>
          <w:szCs w:val="20"/>
          <w:u w:val="single"/>
        </w:rPr>
        <w:t>přílohu</w:t>
      </w:r>
      <w:r w:rsidR="002F2808" w:rsidRPr="002867CF">
        <w:rPr>
          <w:rFonts w:cs="Arial"/>
          <w:sz w:val="20"/>
          <w:szCs w:val="20"/>
          <w:u w:val="single"/>
        </w:rPr>
        <w:t xml:space="preserve"> </w:t>
      </w:r>
      <w:r w:rsidR="002F2808" w:rsidRPr="002867CF">
        <w:rPr>
          <w:rFonts w:cs="Arial"/>
          <w:sz w:val="20"/>
          <w:szCs w:val="20"/>
          <w:u w:val="single"/>
        </w:rPr>
        <w:fldChar w:fldCharType="begin"/>
      </w:r>
      <w:r w:rsidR="002F2808" w:rsidRPr="002867CF">
        <w:rPr>
          <w:rFonts w:cs="Arial"/>
          <w:sz w:val="20"/>
          <w:szCs w:val="20"/>
          <w:u w:val="single"/>
        </w:rPr>
        <w:instrText xml:space="preserve"> REF _Ref136585810 \r \h </w:instrText>
      </w:r>
      <w:r w:rsidR="00AC197D" w:rsidRPr="002867CF">
        <w:rPr>
          <w:rFonts w:cs="Arial"/>
          <w:sz w:val="20"/>
          <w:szCs w:val="20"/>
          <w:u w:val="single"/>
        </w:rPr>
        <w:instrText xml:space="preserve"> \* MERGEFORMAT </w:instrText>
      </w:r>
      <w:r w:rsidR="002F2808" w:rsidRPr="002867CF">
        <w:rPr>
          <w:rFonts w:cs="Arial"/>
          <w:sz w:val="20"/>
          <w:szCs w:val="20"/>
          <w:u w:val="single"/>
        </w:rPr>
      </w:r>
      <w:r w:rsidR="002F2808"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2F2808" w:rsidRPr="002867CF">
        <w:rPr>
          <w:rFonts w:cs="Arial"/>
          <w:sz w:val="20"/>
          <w:szCs w:val="20"/>
          <w:u w:val="single"/>
        </w:rPr>
        <w:fldChar w:fldCharType="end"/>
      </w:r>
      <w:r w:rsidR="00E63A25" w:rsidRPr="002867CF">
        <w:rPr>
          <w:rFonts w:cs="Arial"/>
          <w:sz w:val="20"/>
          <w:szCs w:val="20"/>
        </w:rPr>
        <w:t xml:space="preserve"> zadávací dokumentace</w:t>
      </w:r>
      <w:r w:rsidR="009B73CD" w:rsidRPr="002867CF">
        <w:rPr>
          <w:rFonts w:cs="Arial"/>
          <w:sz w:val="20"/>
          <w:szCs w:val="20"/>
        </w:rPr>
        <w:t>.</w:t>
      </w:r>
    </w:p>
    <w:p w14:paraId="670F41D6" w14:textId="754A0DF2" w:rsidR="000F7F0C" w:rsidRPr="002867CF" w:rsidRDefault="000F7F0C" w:rsidP="6897ABF8">
      <w:pPr>
        <w:pStyle w:val="ListParagraph"/>
        <w:spacing w:before="120" w:after="120" w:line="280" w:lineRule="atLeast"/>
        <w:ind w:left="0"/>
        <w:jc w:val="both"/>
        <w:rPr>
          <w:rFonts w:cs="Arial"/>
          <w:sz w:val="20"/>
          <w:szCs w:val="20"/>
        </w:rPr>
      </w:pPr>
      <w:r w:rsidRPr="002867CF">
        <w:rPr>
          <w:rFonts w:cs="Arial"/>
          <w:sz w:val="20"/>
          <w:szCs w:val="20"/>
        </w:rPr>
        <w:t>V případě kritéria hodnocení „Termín dodání</w:t>
      </w:r>
      <w:r w:rsidR="005E33E9" w:rsidRPr="002867CF">
        <w:rPr>
          <w:rFonts w:cs="Arial"/>
          <w:sz w:val="20"/>
          <w:szCs w:val="20"/>
        </w:rPr>
        <w:t>“</w:t>
      </w:r>
      <w:r w:rsidRPr="002867CF">
        <w:rPr>
          <w:rFonts w:cs="Arial"/>
          <w:sz w:val="20"/>
          <w:szCs w:val="20"/>
        </w:rPr>
        <w:t xml:space="preserve"> platí, že čím </w:t>
      </w:r>
      <w:r w:rsidR="00B1520B" w:rsidRPr="002867CF">
        <w:rPr>
          <w:rFonts w:cs="Arial"/>
          <w:sz w:val="20"/>
          <w:szCs w:val="20"/>
        </w:rPr>
        <w:t>kratší termín</w:t>
      </w:r>
      <w:r w:rsidR="00C055C4" w:rsidRPr="002867CF">
        <w:rPr>
          <w:rFonts w:cs="Arial"/>
          <w:sz w:val="20"/>
          <w:szCs w:val="20"/>
        </w:rPr>
        <w:t xml:space="preserve"> dodání</w:t>
      </w:r>
      <w:r w:rsidRPr="002867CF">
        <w:rPr>
          <w:rFonts w:cs="Arial"/>
          <w:sz w:val="20"/>
          <w:szCs w:val="20"/>
        </w:rPr>
        <w:t xml:space="preserve">, tím lepší bodové ohodnocení nabídka získá. V rámci hodnocení nabídek budou všechny nabídky seřazeny od </w:t>
      </w:r>
      <w:r w:rsidR="00C035A2" w:rsidRPr="002867CF">
        <w:rPr>
          <w:rFonts w:cs="Arial"/>
          <w:sz w:val="20"/>
          <w:szCs w:val="20"/>
        </w:rPr>
        <w:t>nabídky s</w:t>
      </w:r>
      <w:r w:rsidR="00A94492" w:rsidRPr="002867CF">
        <w:rPr>
          <w:rFonts w:cs="Arial"/>
          <w:sz w:val="20"/>
          <w:szCs w:val="20"/>
        </w:rPr>
        <w:t> </w:t>
      </w:r>
      <w:r w:rsidR="00C035A2" w:rsidRPr="002867CF">
        <w:rPr>
          <w:rFonts w:cs="Arial"/>
          <w:sz w:val="20"/>
          <w:szCs w:val="20"/>
        </w:rPr>
        <w:t xml:space="preserve">nejkratším termínem </w:t>
      </w:r>
      <w:r w:rsidR="004B01E7" w:rsidRPr="002867CF">
        <w:rPr>
          <w:rFonts w:cs="Arial"/>
          <w:sz w:val="20"/>
          <w:szCs w:val="20"/>
        </w:rPr>
        <w:t>dodání</w:t>
      </w:r>
      <w:r w:rsidRPr="002867CF">
        <w:rPr>
          <w:rFonts w:cs="Arial"/>
          <w:sz w:val="20"/>
          <w:szCs w:val="20"/>
        </w:rPr>
        <w:t xml:space="preserve"> po nabídku s</w:t>
      </w:r>
      <w:r w:rsidR="00880442" w:rsidRPr="002867CF">
        <w:rPr>
          <w:rFonts w:cs="Arial"/>
          <w:sz w:val="20"/>
          <w:szCs w:val="20"/>
        </w:rPr>
        <w:t> nejdelším termínem dodání</w:t>
      </w:r>
      <w:r w:rsidRPr="002867CF">
        <w:rPr>
          <w:rFonts w:cs="Arial"/>
          <w:sz w:val="20"/>
          <w:szCs w:val="20"/>
        </w:rPr>
        <w:t xml:space="preserve">. </w:t>
      </w:r>
      <w:r w:rsidR="00C035A2" w:rsidRPr="002867CF">
        <w:rPr>
          <w:rFonts w:cs="Arial"/>
          <w:sz w:val="20"/>
          <w:szCs w:val="20"/>
        </w:rPr>
        <w:t>Nabídka s</w:t>
      </w:r>
      <w:r w:rsidR="009003C9" w:rsidRPr="002867CF">
        <w:rPr>
          <w:rFonts w:cs="Arial"/>
          <w:sz w:val="20"/>
          <w:szCs w:val="20"/>
        </w:rPr>
        <w:t> </w:t>
      </w:r>
      <w:r w:rsidR="00C035A2" w:rsidRPr="002867CF">
        <w:rPr>
          <w:rFonts w:cs="Arial"/>
          <w:sz w:val="20"/>
          <w:szCs w:val="20"/>
        </w:rPr>
        <w:t>n</w:t>
      </w:r>
      <w:r w:rsidR="00B751D2" w:rsidRPr="002867CF">
        <w:rPr>
          <w:rFonts w:cs="Arial"/>
          <w:sz w:val="20"/>
          <w:szCs w:val="20"/>
        </w:rPr>
        <w:t>ejkratší</w:t>
      </w:r>
      <w:r w:rsidR="00C035A2" w:rsidRPr="002867CF">
        <w:rPr>
          <w:rFonts w:cs="Arial"/>
          <w:sz w:val="20"/>
          <w:szCs w:val="20"/>
        </w:rPr>
        <w:t>m</w:t>
      </w:r>
      <w:r w:rsidR="00B751D2" w:rsidRPr="002867CF">
        <w:rPr>
          <w:rFonts w:cs="Arial"/>
          <w:sz w:val="20"/>
          <w:szCs w:val="20"/>
        </w:rPr>
        <w:t xml:space="preserve"> </w:t>
      </w:r>
      <w:r w:rsidR="00817378" w:rsidRPr="002867CF">
        <w:rPr>
          <w:rFonts w:cs="Arial"/>
          <w:sz w:val="20"/>
          <w:szCs w:val="20"/>
        </w:rPr>
        <w:t>termín</w:t>
      </w:r>
      <w:r w:rsidR="00C035A2" w:rsidRPr="002867CF">
        <w:rPr>
          <w:rFonts w:cs="Arial"/>
          <w:sz w:val="20"/>
          <w:szCs w:val="20"/>
        </w:rPr>
        <w:t>em</w:t>
      </w:r>
      <w:r w:rsidR="00817378" w:rsidRPr="002867CF">
        <w:rPr>
          <w:rFonts w:cs="Arial"/>
          <w:sz w:val="20"/>
          <w:szCs w:val="20"/>
        </w:rPr>
        <w:t xml:space="preserve"> dodání</w:t>
      </w:r>
      <w:r w:rsidRPr="002867CF">
        <w:rPr>
          <w:rFonts w:cs="Arial"/>
          <w:sz w:val="20"/>
          <w:szCs w:val="20"/>
        </w:rPr>
        <w:t xml:space="preserve"> </w:t>
      </w:r>
      <w:proofErr w:type="gramStart"/>
      <w:r w:rsidRPr="002867CF">
        <w:rPr>
          <w:rFonts w:cs="Arial"/>
          <w:sz w:val="20"/>
          <w:szCs w:val="20"/>
        </w:rPr>
        <w:t>obdrží</w:t>
      </w:r>
      <w:proofErr w:type="gramEnd"/>
      <w:r w:rsidRPr="002867CF">
        <w:rPr>
          <w:rFonts w:cs="Arial"/>
          <w:sz w:val="20"/>
          <w:szCs w:val="20"/>
        </w:rPr>
        <w:t xml:space="preserve"> maximální počet 100 bodů</w:t>
      </w:r>
      <w:r w:rsidR="000F3AF9" w:rsidRPr="002867CF">
        <w:rPr>
          <w:rFonts w:cs="Arial"/>
          <w:sz w:val="20"/>
          <w:szCs w:val="20"/>
        </w:rPr>
        <w:t>;</w:t>
      </w:r>
      <w:r w:rsidR="00A94492" w:rsidRPr="002867CF">
        <w:rPr>
          <w:rFonts w:cs="Arial"/>
          <w:sz w:val="20"/>
          <w:szCs w:val="20"/>
        </w:rPr>
        <w:t xml:space="preserve"> </w:t>
      </w:r>
      <w:r w:rsidR="002158FD">
        <w:rPr>
          <w:rFonts w:cs="Arial"/>
          <w:sz w:val="20"/>
          <w:szCs w:val="20"/>
        </w:rPr>
        <w:t>o</w:t>
      </w:r>
      <w:r w:rsidR="002158FD" w:rsidRPr="002867CF">
        <w:rPr>
          <w:rFonts w:cs="Arial"/>
          <w:sz w:val="20"/>
          <w:szCs w:val="20"/>
        </w:rPr>
        <w:t xml:space="preserve">statní </w:t>
      </w:r>
      <w:r w:rsidRPr="002867CF">
        <w:rPr>
          <w:rFonts w:cs="Arial"/>
          <w:sz w:val="20"/>
          <w:szCs w:val="20"/>
        </w:rPr>
        <w:t>nabídky obdrží poměrný počet bodů vypočítaný následovně:</w:t>
      </w:r>
    </w:p>
    <w:p w14:paraId="14146840" w14:textId="05BD51A4" w:rsidR="007B23F5" w:rsidRPr="002867CF" w:rsidRDefault="007B23F5" w:rsidP="69716E19">
      <w:pPr>
        <w:pStyle w:val="ListParagraph"/>
        <w:spacing w:before="120" w:after="120" w:line="280" w:lineRule="atLeast"/>
        <w:ind w:left="0"/>
        <w:jc w:val="center"/>
        <w:rPr>
          <w:rFonts w:cs="Arial"/>
          <w:sz w:val="20"/>
          <w:szCs w:val="20"/>
        </w:rPr>
      </w:pPr>
      <w:bookmarkStart w:id="46" w:name="_Hlk150158846"/>
      <w:proofErr w:type="spellStart"/>
      <w:r w:rsidRPr="002867CF">
        <w:rPr>
          <w:rFonts w:cs="Arial"/>
          <w:b/>
          <w:bCs/>
          <w:sz w:val="20"/>
          <w:szCs w:val="20"/>
        </w:rPr>
        <w:t>Z</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002158FD" w:rsidRPr="002867CF">
        <w:rPr>
          <w:rFonts w:cs="Arial"/>
          <w:b/>
          <w:bCs/>
          <w:sz w:val="20"/>
          <w:szCs w:val="20"/>
        </w:rPr>
        <w:t>D</w:t>
      </w:r>
      <w:r w:rsidR="002158FD">
        <w:rPr>
          <w:rFonts w:cs="Arial"/>
          <w:b/>
          <w:bCs/>
          <w:sz w:val="20"/>
          <w:szCs w:val="20"/>
          <w:vertAlign w:val="subscript"/>
        </w:rPr>
        <w:t>min</w:t>
      </w:r>
      <w:proofErr w:type="spellEnd"/>
      <w:r w:rsidR="002158FD" w:rsidRPr="002867CF">
        <w:rPr>
          <w:rFonts w:cs="Arial"/>
          <w:b/>
          <w:bCs/>
          <w:sz w:val="20"/>
          <w:szCs w:val="20"/>
        </w:rPr>
        <w:t xml:space="preserve"> </w:t>
      </w:r>
      <w:r w:rsidRPr="002867CF">
        <w:rPr>
          <w:rFonts w:cs="Arial"/>
          <w:b/>
          <w:bCs/>
          <w:sz w:val="20"/>
          <w:szCs w:val="20"/>
        </w:rPr>
        <w:t xml:space="preserve">÷ </w:t>
      </w:r>
      <w:proofErr w:type="spellStart"/>
      <w:r w:rsidR="002158FD" w:rsidRPr="002867CF">
        <w:rPr>
          <w:rFonts w:cs="Arial"/>
          <w:b/>
          <w:bCs/>
          <w:sz w:val="20"/>
          <w:szCs w:val="20"/>
        </w:rPr>
        <w:t>D</w:t>
      </w:r>
      <w:r w:rsidR="002158FD">
        <w:rPr>
          <w:rFonts w:cs="Arial"/>
          <w:b/>
          <w:bCs/>
          <w:sz w:val="20"/>
          <w:szCs w:val="20"/>
          <w:vertAlign w:val="subscript"/>
        </w:rPr>
        <w:t>y</w:t>
      </w:r>
      <w:proofErr w:type="spellEnd"/>
      <w:r w:rsidR="002158FD" w:rsidRPr="002867CF">
        <w:rPr>
          <w:rFonts w:cs="Arial"/>
          <w:b/>
          <w:bCs/>
          <w:sz w:val="20"/>
          <w:szCs w:val="20"/>
        </w:rPr>
        <w:t xml:space="preserve"> </w:t>
      </w:r>
      <w:r w:rsidRPr="002867CF">
        <w:rPr>
          <w:rFonts w:cs="Arial"/>
          <w:b/>
          <w:bCs/>
          <w:sz w:val="20"/>
          <w:szCs w:val="20"/>
        </w:rPr>
        <w:t>* 100</w:t>
      </w:r>
    </w:p>
    <w:bookmarkEnd w:id="46"/>
    <w:p w14:paraId="2F89FFFD" w14:textId="4D3FBD7B" w:rsidR="00D947E2" w:rsidRPr="002867CF" w:rsidRDefault="00516B41" w:rsidP="00D947E2">
      <w:pPr>
        <w:keepNext/>
        <w:spacing w:before="120" w:after="120" w:line="280" w:lineRule="atLeast"/>
        <w:jc w:val="both"/>
        <w:rPr>
          <w:rFonts w:ascii="Arial" w:hAnsi="Arial" w:cs="Arial"/>
          <w:sz w:val="20"/>
          <w:szCs w:val="20"/>
        </w:rPr>
      </w:pPr>
      <w:r w:rsidRPr="002867CF">
        <w:rPr>
          <w:rFonts w:ascii="Arial" w:hAnsi="Arial" w:cs="Arial"/>
          <w:sz w:val="20"/>
          <w:szCs w:val="20"/>
        </w:rPr>
        <w:t>přičemž platí, že</w:t>
      </w:r>
      <w:r w:rsidR="00D947E2" w:rsidRPr="002867CF">
        <w:rPr>
          <w:rFonts w:ascii="Arial" w:hAnsi="Arial" w:cs="Arial"/>
          <w:sz w:val="20"/>
          <w:szCs w:val="20"/>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8202"/>
      </w:tblGrid>
      <w:tr w:rsidR="002158FD" w:rsidRPr="002867CF" w14:paraId="16C4CF5D" w14:textId="77777777" w:rsidTr="002158FD">
        <w:trPr>
          <w:trHeight w:val="300"/>
        </w:trPr>
        <w:tc>
          <w:tcPr>
            <w:tcW w:w="870" w:type="dxa"/>
          </w:tcPr>
          <w:p w14:paraId="5C2E5238" w14:textId="77777777" w:rsidR="002158FD" w:rsidRPr="002867CF" w:rsidRDefault="002158FD" w:rsidP="007B23F5">
            <w:pPr>
              <w:spacing w:after="120"/>
              <w:jc w:val="both"/>
              <w:rPr>
                <w:rFonts w:ascii="Arial" w:hAnsi="Arial" w:cs="Arial"/>
                <w:sz w:val="20"/>
                <w:szCs w:val="20"/>
              </w:rPr>
            </w:pPr>
            <w:proofErr w:type="spellStart"/>
            <w:r w:rsidRPr="002867CF">
              <w:rPr>
                <w:rFonts w:ascii="Arial" w:hAnsi="Arial" w:cs="Arial"/>
                <w:b/>
                <w:bCs/>
                <w:sz w:val="20"/>
                <w:szCs w:val="20"/>
              </w:rPr>
              <w:t>Z</w:t>
            </w:r>
            <w:r w:rsidRPr="002867CF">
              <w:rPr>
                <w:rFonts w:ascii="Arial" w:hAnsi="Arial" w:cs="Arial"/>
                <w:b/>
                <w:bCs/>
                <w:sz w:val="20"/>
                <w:szCs w:val="20"/>
                <w:vertAlign w:val="subscript"/>
              </w:rPr>
              <w:t>y</w:t>
            </w:r>
            <w:proofErr w:type="spellEnd"/>
            <w:r w:rsidRPr="002867CF">
              <w:rPr>
                <w:rFonts w:ascii="Arial" w:hAnsi="Arial" w:cs="Arial"/>
                <w:b/>
                <w:bCs/>
                <w:sz w:val="20"/>
                <w:szCs w:val="20"/>
                <w:vertAlign w:val="subscript"/>
              </w:rPr>
              <w:t xml:space="preserve"> </w:t>
            </w:r>
          </w:p>
        </w:tc>
        <w:tc>
          <w:tcPr>
            <w:tcW w:w="8202" w:type="dxa"/>
          </w:tcPr>
          <w:p w14:paraId="781508DB" w14:textId="59A5E233" w:rsidR="002158FD" w:rsidRPr="002867CF" w:rsidRDefault="002158FD" w:rsidP="7645AABF">
            <w:pPr>
              <w:pStyle w:val="ListParagraph"/>
              <w:spacing w:after="120"/>
              <w:ind w:left="0"/>
              <w:rPr>
                <w:rFonts w:cs="Arial"/>
                <w:sz w:val="20"/>
                <w:szCs w:val="20"/>
              </w:rPr>
            </w:pPr>
            <w:r w:rsidRPr="002867CF">
              <w:rPr>
                <w:rFonts w:cs="Arial"/>
                <w:sz w:val="20"/>
                <w:szCs w:val="20"/>
              </w:rPr>
              <w:t xml:space="preserve">je počet bodů, který </w:t>
            </w:r>
            <w:proofErr w:type="gramStart"/>
            <w:r w:rsidRPr="002867CF">
              <w:rPr>
                <w:rFonts w:cs="Arial"/>
                <w:sz w:val="20"/>
                <w:szCs w:val="20"/>
              </w:rPr>
              <w:t>obdrží</w:t>
            </w:r>
            <w:proofErr w:type="gramEnd"/>
            <w:r w:rsidRPr="002867CF">
              <w:rPr>
                <w:rFonts w:cs="Arial"/>
                <w:sz w:val="20"/>
                <w:szCs w:val="20"/>
              </w:rPr>
              <w:t xml:space="preserve"> nabídka y-</w:t>
            </w:r>
            <w:proofErr w:type="spellStart"/>
            <w:r w:rsidRPr="002867CF">
              <w:rPr>
                <w:rFonts w:cs="Arial"/>
                <w:sz w:val="20"/>
                <w:szCs w:val="20"/>
              </w:rPr>
              <w:t>tého</w:t>
            </w:r>
            <w:proofErr w:type="spellEnd"/>
            <w:r w:rsidRPr="002867CF">
              <w:rPr>
                <w:rFonts w:cs="Arial"/>
                <w:sz w:val="20"/>
                <w:szCs w:val="20"/>
              </w:rPr>
              <w:t xml:space="preserve"> dodavatele v rámci kritéria hodnocení „Termín dodání“;</w:t>
            </w:r>
          </w:p>
        </w:tc>
      </w:tr>
      <w:tr w:rsidR="002158FD" w:rsidRPr="002867CF" w14:paraId="2720A98B" w14:textId="77777777" w:rsidTr="002158FD">
        <w:trPr>
          <w:trHeight w:val="300"/>
        </w:trPr>
        <w:tc>
          <w:tcPr>
            <w:tcW w:w="870" w:type="dxa"/>
          </w:tcPr>
          <w:p w14:paraId="5685F1D1" w14:textId="2FA74406" w:rsidR="002158FD" w:rsidRPr="002867CF" w:rsidRDefault="002158FD" w:rsidP="007B23F5">
            <w:pPr>
              <w:spacing w:after="120"/>
              <w:jc w:val="both"/>
              <w:rPr>
                <w:rFonts w:ascii="Arial" w:hAnsi="Arial" w:cs="Arial"/>
                <w:b/>
                <w:bCs/>
                <w:sz w:val="20"/>
                <w:szCs w:val="20"/>
              </w:rPr>
            </w:pPr>
            <w:proofErr w:type="spellStart"/>
            <w:r w:rsidRPr="002867CF">
              <w:rPr>
                <w:rFonts w:ascii="Arial" w:hAnsi="Arial" w:cs="Arial"/>
                <w:b/>
                <w:bCs/>
                <w:sz w:val="20"/>
                <w:szCs w:val="20"/>
              </w:rPr>
              <w:t>D</w:t>
            </w:r>
            <w:r w:rsidRPr="002867CF">
              <w:rPr>
                <w:rFonts w:ascii="Arial" w:hAnsi="Arial" w:cs="Arial"/>
                <w:b/>
                <w:bCs/>
                <w:sz w:val="20"/>
                <w:szCs w:val="20"/>
                <w:vertAlign w:val="subscript"/>
              </w:rPr>
              <w:t>min</w:t>
            </w:r>
            <w:proofErr w:type="spellEnd"/>
          </w:p>
        </w:tc>
        <w:tc>
          <w:tcPr>
            <w:tcW w:w="8202" w:type="dxa"/>
          </w:tcPr>
          <w:p w14:paraId="6B9AC55A" w14:textId="034D8C0D" w:rsidR="002158FD" w:rsidRPr="002867CF" w:rsidRDefault="002158FD" w:rsidP="007B23F5">
            <w:pPr>
              <w:pStyle w:val="ListParagraph"/>
              <w:spacing w:after="120"/>
              <w:ind w:left="0"/>
              <w:contextualSpacing w:val="0"/>
              <w:rPr>
                <w:rFonts w:cs="Arial"/>
                <w:sz w:val="20"/>
                <w:szCs w:val="20"/>
              </w:rPr>
            </w:pPr>
            <w:r w:rsidRPr="002867CF">
              <w:rPr>
                <w:rFonts w:cs="Arial"/>
                <w:sz w:val="20"/>
                <w:szCs w:val="20"/>
              </w:rPr>
              <w:t>je nejnižší nabídnutý termín dokončení plnění veřejné zakázky ze všech hodnocených nabídek</w:t>
            </w:r>
            <w:r>
              <w:rPr>
                <w:rFonts w:cs="Arial"/>
                <w:sz w:val="20"/>
                <w:szCs w:val="20"/>
              </w:rPr>
              <w:t>,</w:t>
            </w:r>
            <w:r w:rsidRPr="002867CF">
              <w:rPr>
                <w:rFonts w:cs="Arial"/>
                <w:sz w:val="20"/>
                <w:szCs w:val="20"/>
              </w:rPr>
              <w:t xml:space="preserve"> tzn. </w:t>
            </w:r>
            <w:r>
              <w:rPr>
                <w:rFonts w:cs="Arial"/>
                <w:sz w:val="20"/>
                <w:szCs w:val="20"/>
              </w:rPr>
              <w:t>termín dodání</w:t>
            </w:r>
            <w:r w:rsidRPr="002867CF">
              <w:rPr>
                <w:rFonts w:cs="Arial"/>
                <w:sz w:val="20"/>
                <w:szCs w:val="20"/>
              </w:rPr>
              <w:t xml:space="preserve"> nabídky, která obdržela maximální počet 100 bodů v rámci kritéria hodnocení „</w:t>
            </w:r>
            <w:r>
              <w:rPr>
                <w:rFonts w:cs="Arial"/>
                <w:sz w:val="20"/>
                <w:szCs w:val="20"/>
              </w:rPr>
              <w:t>Termín dodání</w:t>
            </w:r>
            <w:r w:rsidRPr="002867CF">
              <w:rPr>
                <w:rFonts w:cs="Arial"/>
                <w:sz w:val="20"/>
                <w:szCs w:val="20"/>
              </w:rPr>
              <w:t>“;</w:t>
            </w:r>
            <w:r>
              <w:rPr>
                <w:rFonts w:cs="Arial"/>
                <w:sz w:val="20"/>
                <w:szCs w:val="20"/>
              </w:rPr>
              <w:t xml:space="preserve"> a</w:t>
            </w:r>
          </w:p>
        </w:tc>
      </w:tr>
      <w:tr w:rsidR="002158FD" w:rsidRPr="002867CF" w14:paraId="40AD33A7" w14:textId="77777777" w:rsidTr="002158FD">
        <w:trPr>
          <w:trHeight w:val="300"/>
        </w:trPr>
        <w:tc>
          <w:tcPr>
            <w:tcW w:w="870" w:type="dxa"/>
          </w:tcPr>
          <w:p w14:paraId="1C06E30F" w14:textId="270B207D" w:rsidR="002158FD" w:rsidRPr="002867CF" w:rsidRDefault="002158FD" w:rsidP="007B23F5">
            <w:pPr>
              <w:spacing w:after="120"/>
              <w:jc w:val="both"/>
              <w:rPr>
                <w:rFonts w:ascii="Arial" w:hAnsi="Arial" w:cs="Arial"/>
                <w:b/>
                <w:bCs/>
                <w:sz w:val="20"/>
                <w:szCs w:val="20"/>
              </w:rPr>
            </w:pPr>
            <w:proofErr w:type="spellStart"/>
            <w:r w:rsidRPr="002867CF">
              <w:rPr>
                <w:rFonts w:ascii="Arial" w:hAnsi="Arial" w:cs="Arial"/>
                <w:b/>
                <w:bCs/>
                <w:sz w:val="20"/>
                <w:szCs w:val="20"/>
              </w:rPr>
              <w:lastRenderedPageBreak/>
              <w:t>D</w:t>
            </w:r>
            <w:r w:rsidRPr="00E74D4E">
              <w:rPr>
                <w:rFonts w:ascii="Arial" w:hAnsi="Arial" w:cs="Arial"/>
                <w:b/>
                <w:bCs/>
                <w:sz w:val="20"/>
                <w:szCs w:val="20"/>
                <w:vertAlign w:val="subscript"/>
              </w:rPr>
              <w:t>y</w:t>
            </w:r>
            <w:proofErr w:type="spellEnd"/>
          </w:p>
        </w:tc>
        <w:tc>
          <w:tcPr>
            <w:tcW w:w="8202" w:type="dxa"/>
          </w:tcPr>
          <w:p w14:paraId="4F41808D" w14:textId="0BC53FD5" w:rsidR="002158FD" w:rsidRPr="002867CF" w:rsidRDefault="002158FD" w:rsidP="007B23F5">
            <w:pPr>
              <w:pStyle w:val="ListParagraph"/>
              <w:spacing w:after="120"/>
              <w:ind w:left="0"/>
              <w:contextualSpacing w:val="0"/>
              <w:rPr>
                <w:rFonts w:cs="Arial"/>
                <w:sz w:val="20"/>
                <w:szCs w:val="20"/>
              </w:rPr>
            </w:pPr>
            <w:r w:rsidRPr="002867CF">
              <w:rPr>
                <w:rFonts w:cs="Arial"/>
                <w:sz w:val="20"/>
                <w:szCs w:val="20"/>
              </w:rPr>
              <w:t>je hodnocený termín dokončení plnění veřejné zakázky y-</w:t>
            </w:r>
            <w:proofErr w:type="spellStart"/>
            <w:r w:rsidRPr="002867CF">
              <w:rPr>
                <w:rFonts w:cs="Arial"/>
                <w:sz w:val="20"/>
                <w:szCs w:val="20"/>
              </w:rPr>
              <w:t>tého</w:t>
            </w:r>
            <w:proofErr w:type="spellEnd"/>
            <w:r w:rsidRPr="002867CF">
              <w:rPr>
                <w:rFonts w:cs="Arial"/>
                <w:sz w:val="20"/>
                <w:szCs w:val="20"/>
              </w:rPr>
              <w:t xml:space="preserve"> dodavatele</w:t>
            </w:r>
            <w:r>
              <w:rPr>
                <w:rFonts w:cs="Arial"/>
                <w:sz w:val="20"/>
                <w:szCs w:val="20"/>
              </w:rPr>
              <w:t>.</w:t>
            </w:r>
          </w:p>
        </w:tc>
      </w:tr>
    </w:tbl>
    <w:p w14:paraId="21FD223D" w14:textId="77777777" w:rsidR="00BF4D55" w:rsidRPr="002867CF" w:rsidRDefault="00BF4D55" w:rsidP="00BF4D55">
      <w:pPr>
        <w:pStyle w:val="ListParagraph"/>
        <w:keepNext/>
        <w:keepLines/>
        <w:spacing w:before="120" w:after="120" w:line="280" w:lineRule="atLeast"/>
        <w:ind w:left="0"/>
        <w:contextualSpacing w:val="0"/>
        <w:jc w:val="both"/>
        <w:rPr>
          <w:rFonts w:cs="Arial"/>
          <w:sz w:val="20"/>
          <w:szCs w:val="20"/>
        </w:rPr>
      </w:pPr>
      <w:r w:rsidRPr="002867CF">
        <w:rPr>
          <w:rFonts w:cs="Arial"/>
          <w:sz w:val="20"/>
          <w:szCs w:val="20"/>
        </w:rPr>
        <w:t>Příklad výpočtu v případě nabídek 3 dodavatelů:</w:t>
      </w:r>
    </w:p>
    <w:tbl>
      <w:tblPr>
        <w:tblStyle w:val="TableGrid"/>
        <w:tblW w:w="9067" w:type="dxa"/>
        <w:tblLook w:val="04A0" w:firstRow="1" w:lastRow="0" w:firstColumn="1" w:lastColumn="0" w:noHBand="0" w:noVBand="1"/>
      </w:tblPr>
      <w:tblGrid>
        <w:gridCol w:w="1555"/>
        <w:gridCol w:w="1701"/>
        <w:gridCol w:w="1843"/>
        <w:gridCol w:w="3968"/>
      </w:tblGrid>
      <w:tr w:rsidR="007B23F5" w:rsidRPr="002867CF" w14:paraId="100E0491" w14:textId="1B91B6CF" w:rsidTr="6990EA9D">
        <w:trPr>
          <w:tblHeader/>
        </w:trPr>
        <w:tc>
          <w:tcPr>
            <w:tcW w:w="1555" w:type="dxa"/>
            <w:shd w:val="clear" w:color="auto" w:fill="D9D9D9" w:themeFill="background1" w:themeFillShade="D9"/>
            <w:vAlign w:val="center"/>
          </w:tcPr>
          <w:p w14:paraId="071738E8" w14:textId="77777777"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Dodavatel</w:t>
            </w:r>
          </w:p>
        </w:tc>
        <w:tc>
          <w:tcPr>
            <w:tcW w:w="1701" w:type="dxa"/>
            <w:shd w:val="clear" w:color="auto" w:fill="D9D9D9" w:themeFill="background1" w:themeFillShade="D9"/>
            <w:vAlign w:val="center"/>
          </w:tcPr>
          <w:p w14:paraId="20EEDF58" w14:textId="347B9F1C"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Termín dodání v týdnech</w:t>
            </w:r>
          </w:p>
        </w:tc>
        <w:tc>
          <w:tcPr>
            <w:tcW w:w="1843" w:type="dxa"/>
            <w:shd w:val="clear" w:color="auto" w:fill="D9D9D9" w:themeFill="background1" w:themeFillShade="D9"/>
            <w:vAlign w:val="center"/>
          </w:tcPr>
          <w:p w14:paraId="06FAFC41" w14:textId="4E27A2AB"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 xml:space="preserve">Počet bodů </w:t>
            </w:r>
            <w:proofErr w:type="spellStart"/>
            <w:r w:rsidRPr="002867CF">
              <w:rPr>
                <w:rFonts w:cs="Arial"/>
                <w:b/>
                <w:bCs/>
                <w:sz w:val="20"/>
                <w:szCs w:val="20"/>
              </w:rPr>
              <w:t>Z</w:t>
            </w:r>
            <w:r w:rsidRPr="002867CF">
              <w:rPr>
                <w:rFonts w:cs="Arial"/>
                <w:b/>
                <w:bCs/>
                <w:sz w:val="20"/>
                <w:szCs w:val="20"/>
                <w:vertAlign w:val="subscript"/>
              </w:rPr>
              <w:t>y</w:t>
            </w:r>
            <w:proofErr w:type="spellEnd"/>
          </w:p>
        </w:tc>
        <w:tc>
          <w:tcPr>
            <w:tcW w:w="3968" w:type="dxa"/>
            <w:shd w:val="clear" w:color="auto" w:fill="D9D9D9" w:themeFill="background1" w:themeFillShade="D9"/>
            <w:vAlign w:val="center"/>
          </w:tcPr>
          <w:p w14:paraId="401EF35F" w14:textId="7B9060D4"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Poznámka</w:t>
            </w:r>
          </w:p>
        </w:tc>
      </w:tr>
      <w:tr w:rsidR="007B23F5" w:rsidRPr="002867CF" w14:paraId="2773D362" w14:textId="7E6B6AFC" w:rsidTr="6990EA9D">
        <w:trPr>
          <w:tblHeader/>
        </w:trPr>
        <w:tc>
          <w:tcPr>
            <w:tcW w:w="1555" w:type="dxa"/>
            <w:vAlign w:val="center"/>
          </w:tcPr>
          <w:p w14:paraId="04D1F6D6" w14:textId="77777777"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Dodavatel 1</w:t>
            </w:r>
          </w:p>
        </w:tc>
        <w:tc>
          <w:tcPr>
            <w:tcW w:w="1701" w:type="dxa"/>
            <w:vAlign w:val="center"/>
          </w:tcPr>
          <w:p w14:paraId="05F72026" w14:textId="7AB282C4"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160</w:t>
            </w:r>
          </w:p>
        </w:tc>
        <w:tc>
          <w:tcPr>
            <w:tcW w:w="1843" w:type="dxa"/>
            <w:vAlign w:val="center"/>
          </w:tcPr>
          <w:p w14:paraId="74991251" w14:textId="1431C7D9" w:rsidR="007B23F5" w:rsidRPr="002867CF" w:rsidRDefault="007B23F5" w:rsidP="00343176">
            <w:pPr>
              <w:pStyle w:val="ListParagraph"/>
              <w:spacing w:before="120" w:after="120"/>
              <w:ind w:left="0"/>
              <w:contextualSpacing w:val="0"/>
              <w:jc w:val="center"/>
              <w:rPr>
                <w:rFonts w:cs="Arial"/>
                <w:sz w:val="20"/>
                <w:szCs w:val="20"/>
              </w:rPr>
            </w:pPr>
            <w:r w:rsidRPr="002867CF">
              <w:rPr>
                <w:rFonts w:cs="Arial"/>
                <w:sz w:val="20"/>
                <w:szCs w:val="20"/>
              </w:rPr>
              <w:t>100</w:t>
            </w:r>
            <w:r w:rsidR="00343176" w:rsidRPr="002867CF">
              <w:rPr>
                <w:rFonts w:cs="Arial"/>
                <w:sz w:val="20"/>
                <w:szCs w:val="20"/>
              </w:rPr>
              <w:t>,00</w:t>
            </w:r>
          </w:p>
        </w:tc>
        <w:tc>
          <w:tcPr>
            <w:tcW w:w="3968" w:type="dxa"/>
            <w:vAlign w:val="center"/>
          </w:tcPr>
          <w:p w14:paraId="79F43FD4" w14:textId="2AB0E107" w:rsidR="007B23F5" w:rsidRPr="002867CF" w:rsidRDefault="007B23F5" w:rsidP="00343176">
            <w:pPr>
              <w:pStyle w:val="ListParagraph"/>
              <w:spacing w:before="120" w:after="120"/>
              <w:ind w:left="0"/>
              <w:contextualSpacing w:val="0"/>
              <w:jc w:val="center"/>
              <w:rPr>
                <w:rFonts w:cs="Arial"/>
                <w:sz w:val="20"/>
                <w:szCs w:val="20"/>
              </w:rPr>
            </w:pPr>
            <w:proofErr w:type="spellStart"/>
            <w:r w:rsidRPr="002867CF">
              <w:rPr>
                <w:rFonts w:cs="Arial"/>
                <w:bCs/>
                <w:sz w:val="20"/>
                <w:szCs w:val="20"/>
              </w:rPr>
              <w:t>D</w:t>
            </w:r>
            <w:r w:rsidRPr="002867CF">
              <w:rPr>
                <w:rFonts w:cs="Arial"/>
                <w:bCs/>
                <w:sz w:val="20"/>
                <w:szCs w:val="20"/>
                <w:vertAlign w:val="subscript"/>
              </w:rPr>
              <w:t>min</w:t>
            </w:r>
            <w:proofErr w:type="spellEnd"/>
            <w:r w:rsidRPr="002867CF">
              <w:rPr>
                <w:rFonts w:cs="Arial"/>
                <w:bCs/>
                <w:sz w:val="20"/>
                <w:szCs w:val="20"/>
              </w:rPr>
              <w:t xml:space="preserve"> = nejnižší nabídnutý termín dokončení plnění veřejné zakázky</w:t>
            </w:r>
          </w:p>
        </w:tc>
      </w:tr>
      <w:tr w:rsidR="007B23F5" w:rsidRPr="002867CF" w14:paraId="53C65CEE" w14:textId="2A4192A4" w:rsidTr="6990EA9D">
        <w:trPr>
          <w:tblHeader/>
        </w:trPr>
        <w:tc>
          <w:tcPr>
            <w:tcW w:w="1555" w:type="dxa"/>
            <w:vAlign w:val="center"/>
          </w:tcPr>
          <w:p w14:paraId="2181194A" w14:textId="77777777"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Dodavatel 2</w:t>
            </w:r>
          </w:p>
        </w:tc>
        <w:tc>
          <w:tcPr>
            <w:tcW w:w="1701" w:type="dxa"/>
            <w:vAlign w:val="center"/>
          </w:tcPr>
          <w:p w14:paraId="70B3F8AF" w14:textId="52FA9D11" w:rsidR="007B23F5" w:rsidRPr="002867CF" w:rsidRDefault="0263397B" w:rsidP="7645AABF">
            <w:pPr>
              <w:pStyle w:val="ListParagraph"/>
              <w:spacing w:before="120" w:after="120"/>
              <w:ind w:left="0"/>
              <w:jc w:val="center"/>
              <w:rPr>
                <w:rFonts w:cs="Arial"/>
                <w:sz w:val="20"/>
                <w:szCs w:val="20"/>
              </w:rPr>
            </w:pPr>
            <w:r w:rsidRPr="6897ABF8">
              <w:rPr>
                <w:rFonts w:cs="Arial"/>
                <w:sz w:val="20"/>
                <w:szCs w:val="20"/>
              </w:rPr>
              <w:t>180</w:t>
            </w:r>
          </w:p>
        </w:tc>
        <w:tc>
          <w:tcPr>
            <w:tcW w:w="1843" w:type="dxa"/>
            <w:vAlign w:val="center"/>
          </w:tcPr>
          <w:p w14:paraId="43583262" w14:textId="76A33276" w:rsidR="007B23F5" w:rsidRPr="002867CF" w:rsidRDefault="0013490F" w:rsidP="7645AABF">
            <w:pPr>
              <w:pStyle w:val="ListParagraph"/>
              <w:spacing w:before="120" w:after="120"/>
              <w:ind w:left="0"/>
              <w:jc w:val="center"/>
              <w:rPr>
                <w:rFonts w:cs="Arial"/>
                <w:sz w:val="20"/>
                <w:szCs w:val="20"/>
              </w:rPr>
            </w:pPr>
            <w:r>
              <w:rPr>
                <w:rFonts w:cs="Arial"/>
                <w:sz w:val="20"/>
                <w:szCs w:val="20"/>
              </w:rPr>
              <w:t>88,89</w:t>
            </w:r>
          </w:p>
        </w:tc>
        <w:tc>
          <w:tcPr>
            <w:tcW w:w="3968" w:type="dxa"/>
            <w:vAlign w:val="center"/>
          </w:tcPr>
          <w:p w14:paraId="30A36356" w14:textId="6E3CBE94" w:rsidR="007B23F5" w:rsidRPr="002867CF" w:rsidRDefault="007B23F5" w:rsidP="00343176">
            <w:pPr>
              <w:pStyle w:val="ListParagraph"/>
              <w:spacing w:before="120" w:after="120"/>
              <w:ind w:left="0"/>
              <w:contextualSpacing w:val="0"/>
              <w:jc w:val="center"/>
              <w:rPr>
                <w:rFonts w:cs="Arial"/>
                <w:bCs/>
                <w:sz w:val="20"/>
                <w:szCs w:val="20"/>
              </w:rPr>
            </w:pPr>
          </w:p>
        </w:tc>
      </w:tr>
      <w:tr w:rsidR="007B23F5" w:rsidRPr="002867CF" w14:paraId="094344F4" w14:textId="0726B835" w:rsidTr="6990EA9D">
        <w:trPr>
          <w:tblHeader/>
        </w:trPr>
        <w:tc>
          <w:tcPr>
            <w:tcW w:w="1555" w:type="dxa"/>
            <w:vAlign w:val="center"/>
          </w:tcPr>
          <w:p w14:paraId="7BE80786" w14:textId="77777777"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Dodavatel 3</w:t>
            </w:r>
          </w:p>
        </w:tc>
        <w:tc>
          <w:tcPr>
            <w:tcW w:w="1701" w:type="dxa"/>
            <w:vAlign w:val="center"/>
          </w:tcPr>
          <w:p w14:paraId="0F75A38F" w14:textId="252CC1AE" w:rsidR="007B23F5" w:rsidRPr="002867CF" w:rsidRDefault="17D5FABB" w:rsidP="4852FAEF">
            <w:pPr>
              <w:pStyle w:val="ListParagraph"/>
              <w:spacing w:before="120" w:after="120"/>
              <w:ind w:left="0"/>
              <w:jc w:val="center"/>
              <w:rPr>
                <w:rFonts w:cs="Arial"/>
                <w:sz w:val="20"/>
                <w:szCs w:val="20"/>
              </w:rPr>
            </w:pPr>
            <w:r w:rsidRPr="6990EA9D">
              <w:rPr>
                <w:rFonts w:cs="Arial"/>
                <w:sz w:val="20"/>
                <w:szCs w:val="20"/>
              </w:rPr>
              <w:t>18</w:t>
            </w:r>
            <w:r w:rsidR="00317848" w:rsidRPr="6990EA9D">
              <w:rPr>
                <w:rFonts w:cs="Arial"/>
                <w:sz w:val="20"/>
                <w:szCs w:val="20"/>
              </w:rPr>
              <w:t>6</w:t>
            </w:r>
          </w:p>
        </w:tc>
        <w:tc>
          <w:tcPr>
            <w:tcW w:w="1843" w:type="dxa"/>
            <w:vAlign w:val="center"/>
          </w:tcPr>
          <w:p w14:paraId="2F104C70" w14:textId="6725FE06" w:rsidR="007B23F5" w:rsidRPr="002867CF" w:rsidRDefault="49912676" w:rsidP="7645AABF">
            <w:pPr>
              <w:pStyle w:val="ListParagraph"/>
              <w:spacing w:before="120" w:after="120"/>
              <w:ind w:left="0"/>
              <w:jc w:val="center"/>
              <w:rPr>
                <w:rFonts w:cs="Arial"/>
                <w:sz w:val="20"/>
                <w:szCs w:val="20"/>
              </w:rPr>
            </w:pPr>
            <w:r w:rsidRPr="6990EA9D">
              <w:rPr>
                <w:rFonts w:cs="Arial"/>
                <w:sz w:val="20"/>
                <w:szCs w:val="20"/>
              </w:rPr>
              <w:t>86,02</w:t>
            </w:r>
          </w:p>
        </w:tc>
        <w:tc>
          <w:tcPr>
            <w:tcW w:w="3968" w:type="dxa"/>
            <w:vAlign w:val="center"/>
          </w:tcPr>
          <w:p w14:paraId="7375742F" w14:textId="25570483" w:rsidR="007B23F5" w:rsidRPr="002867CF" w:rsidRDefault="007B23F5" w:rsidP="7645AABF">
            <w:pPr>
              <w:pStyle w:val="ListParagraph"/>
              <w:spacing w:before="120" w:after="120"/>
              <w:ind w:left="0"/>
              <w:jc w:val="center"/>
              <w:rPr>
                <w:rFonts w:cs="Arial"/>
                <w:sz w:val="20"/>
                <w:szCs w:val="20"/>
              </w:rPr>
            </w:pPr>
          </w:p>
        </w:tc>
      </w:tr>
    </w:tbl>
    <w:p w14:paraId="0612B039" w14:textId="37702ADD" w:rsidR="00C055C4" w:rsidRPr="002867CF" w:rsidRDefault="00C055C4" w:rsidP="00A9664A">
      <w:pPr>
        <w:pStyle w:val="ListParagraph"/>
        <w:spacing w:before="120" w:after="120" w:line="280" w:lineRule="atLeast"/>
        <w:ind w:left="0"/>
        <w:contextualSpacing w:val="0"/>
        <w:jc w:val="both"/>
        <w:rPr>
          <w:rFonts w:cs="Arial"/>
          <w:b/>
          <w:bCs/>
          <w:sz w:val="20"/>
          <w:szCs w:val="20"/>
          <w:u w:val="single"/>
        </w:rPr>
      </w:pPr>
      <w:r w:rsidRPr="002867CF">
        <w:rPr>
          <w:rFonts w:cs="Arial"/>
          <w:b/>
          <w:bCs/>
          <w:sz w:val="20"/>
          <w:szCs w:val="20"/>
          <w:u w:val="single"/>
        </w:rPr>
        <w:t xml:space="preserve">Výsledná bodová hodnota každé nabídky v tomto kritériu hodnocení bude vypočtena tak, že příslušný počet bodů nabídky (hodnota </w:t>
      </w:r>
      <w:proofErr w:type="spellStart"/>
      <w:r w:rsidRPr="002867CF">
        <w:rPr>
          <w:rFonts w:cs="Arial"/>
          <w:b/>
          <w:bCs/>
          <w:sz w:val="20"/>
          <w:szCs w:val="20"/>
          <w:u w:val="single"/>
        </w:rPr>
        <w:t>Z</w:t>
      </w:r>
      <w:r w:rsidRPr="002867CF">
        <w:rPr>
          <w:rFonts w:cs="Arial"/>
          <w:b/>
          <w:bCs/>
          <w:sz w:val="20"/>
          <w:szCs w:val="20"/>
          <w:u w:val="single"/>
          <w:vertAlign w:val="subscript"/>
        </w:rPr>
        <w:t>y</w:t>
      </w:r>
      <w:proofErr w:type="spellEnd"/>
      <w:r w:rsidRPr="002867CF">
        <w:rPr>
          <w:rFonts w:cs="Arial"/>
          <w:b/>
          <w:bCs/>
          <w:sz w:val="20"/>
          <w:szCs w:val="20"/>
          <w:u w:val="single"/>
        </w:rPr>
        <w:t>) bude vynásoben váhou tohoto kritéria, tj. 5 %. Výsledná bodová hodnota každé nabídky v tomto kritériu hodnocení se následně zaokrouhlí na dvě desetinná místa.</w:t>
      </w:r>
    </w:p>
    <w:p w14:paraId="7AED2A12" w14:textId="5E3EE11F" w:rsidR="00DE1907" w:rsidRPr="002867CF" w:rsidRDefault="00DE190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Celkové hodnocení nabídek</w:t>
      </w:r>
    </w:p>
    <w:p w14:paraId="2A7DF26D" w14:textId="33E3418E" w:rsidR="00DE1907" w:rsidRPr="002867CF" w:rsidRDefault="00DE1907" w:rsidP="0018003F">
      <w:pPr>
        <w:pStyle w:val="ListParagraph"/>
        <w:spacing w:before="120" w:after="120" w:line="280" w:lineRule="atLeast"/>
        <w:ind w:left="0"/>
        <w:contextualSpacing w:val="0"/>
        <w:jc w:val="both"/>
        <w:rPr>
          <w:rFonts w:cs="Arial"/>
          <w:bCs/>
          <w:sz w:val="20"/>
          <w:szCs w:val="20"/>
        </w:rPr>
      </w:pPr>
      <w:r w:rsidRPr="002867CF">
        <w:rPr>
          <w:rFonts w:cs="Arial"/>
          <w:bCs/>
          <w:sz w:val="20"/>
          <w:szCs w:val="20"/>
        </w:rPr>
        <w:t>Zadavatel pro účely hodnocení stanovil výše uvedená kritéria hodnocení</w:t>
      </w:r>
      <w:r w:rsidR="003D5944" w:rsidRPr="002867CF">
        <w:rPr>
          <w:rFonts w:cs="Arial"/>
          <w:bCs/>
          <w:sz w:val="20"/>
          <w:szCs w:val="20"/>
        </w:rPr>
        <w:t>,</w:t>
      </w:r>
      <w:r w:rsidRPr="002867CF">
        <w:rPr>
          <w:rFonts w:cs="Arial"/>
          <w:bCs/>
          <w:sz w:val="20"/>
          <w:szCs w:val="20"/>
        </w:rPr>
        <w:t xml:space="preserve"> na </w:t>
      </w:r>
      <w:r w:rsidR="00D74646" w:rsidRPr="002867CF">
        <w:rPr>
          <w:rFonts w:cs="Arial"/>
          <w:bCs/>
          <w:sz w:val="20"/>
          <w:szCs w:val="20"/>
        </w:rPr>
        <w:t xml:space="preserve">jejichž </w:t>
      </w:r>
      <w:r w:rsidRPr="002867CF">
        <w:rPr>
          <w:rFonts w:cs="Arial"/>
          <w:bCs/>
          <w:sz w:val="20"/>
          <w:szCs w:val="20"/>
        </w:rPr>
        <w:t xml:space="preserve">základě budou nabídkám přiděleny body postupem a způsobem popsaným výše. Za účelem porovnání nabídek a výpočtu výsledné hodnoty, které jednotlivé nabídky </w:t>
      </w:r>
      <w:proofErr w:type="gramStart"/>
      <w:r w:rsidRPr="002867CF">
        <w:rPr>
          <w:rFonts w:cs="Arial"/>
          <w:bCs/>
          <w:sz w:val="20"/>
          <w:szCs w:val="20"/>
        </w:rPr>
        <w:t>obdrží</w:t>
      </w:r>
      <w:proofErr w:type="gramEnd"/>
      <w:r w:rsidRPr="002867CF">
        <w:rPr>
          <w:rFonts w:cs="Arial"/>
          <w:bCs/>
          <w:sz w:val="20"/>
          <w:szCs w:val="20"/>
        </w:rPr>
        <w:t>, pak zadavatel pro každé kritérium hodnocení stanovil maximální počet bodů a příslušnou váhu daného kritéria hodnocení.</w:t>
      </w:r>
    </w:p>
    <w:p w14:paraId="3D5005F6" w14:textId="50019AAA" w:rsidR="00DE1907" w:rsidRPr="002867CF" w:rsidRDefault="00DE1907" w:rsidP="2715F52E">
      <w:pPr>
        <w:pStyle w:val="ListParagraph"/>
        <w:spacing w:before="120" w:after="120" w:line="280" w:lineRule="atLeast"/>
        <w:ind w:left="0"/>
        <w:contextualSpacing w:val="0"/>
        <w:jc w:val="both"/>
        <w:rPr>
          <w:rFonts w:cs="Arial"/>
          <w:sz w:val="20"/>
          <w:szCs w:val="20"/>
        </w:rPr>
      </w:pPr>
      <w:r w:rsidRPr="002867CF">
        <w:rPr>
          <w:rFonts w:cs="Arial"/>
          <w:sz w:val="20"/>
          <w:szCs w:val="20"/>
        </w:rPr>
        <w:t>Výsledná hodnota nabídky (</w:t>
      </w:r>
      <w:proofErr w:type="spellStart"/>
      <w:r w:rsidR="000904C6" w:rsidRPr="002867CF">
        <w:rPr>
          <w:rFonts w:cs="Arial"/>
          <w:sz w:val="20"/>
          <w:szCs w:val="20"/>
        </w:rPr>
        <w:t>X</w:t>
      </w:r>
      <w:r w:rsidR="000904C6" w:rsidRPr="002867CF">
        <w:rPr>
          <w:rFonts w:cs="Arial"/>
          <w:sz w:val="20"/>
          <w:szCs w:val="20"/>
          <w:vertAlign w:val="subscript"/>
        </w:rPr>
        <w:t>y</w:t>
      </w:r>
      <w:proofErr w:type="spellEnd"/>
      <w:r w:rsidRPr="002867CF">
        <w:rPr>
          <w:rFonts w:cs="Arial"/>
          <w:sz w:val="20"/>
          <w:szCs w:val="20"/>
        </w:rPr>
        <w:t>) se rovná součtu bodů přidělených v rámci kritérií hodnocení „</w:t>
      </w:r>
      <w:r w:rsidRPr="002867CF">
        <w:rPr>
          <w:rFonts w:cs="Arial"/>
          <w:b/>
          <w:bCs/>
          <w:sz w:val="20"/>
          <w:szCs w:val="20"/>
        </w:rPr>
        <w:t>Celková nabídková cena</w:t>
      </w:r>
      <w:r w:rsidR="00A9664A" w:rsidRPr="002867CF">
        <w:rPr>
          <w:rFonts w:cs="Arial"/>
          <w:sz w:val="20"/>
          <w:szCs w:val="20"/>
        </w:rPr>
        <w:t xml:space="preserve">“ a </w:t>
      </w:r>
      <w:r w:rsidR="00861816" w:rsidRPr="002867CF">
        <w:rPr>
          <w:rFonts w:cs="Arial"/>
          <w:sz w:val="20"/>
          <w:szCs w:val="20"/>
        </w:rPr>
        <w:t>„</w:t>
      </w:r>
      <w:r w:rsidR="00FB0584" w:rsidRPr="002867CF">
        <w:rPr>
          <w:rFonts w:cs="Arial"/>
          <w:b/>
          <w:bCs/>
          <w:sz w:val="20"/>
          <w:szCs w:val="20"/>
        </w:rPr>
        <w:t xml:space="preserve">Provozní </w:t>
      </w:r>
      <w:r w:rsidR="00B12BD8" w:rsidRPr="002867CF">
        <w:rPr>
          <w:rFonts w:cs="Arial"/>
          <w:b/>
          <w:bCs/>
          <w:sz w:val="20"/>
          <w:szCs w:val="20"/>
        </w:rPr>
        <w:t>náklady</w:t>
      </w:r>
      <w:r w:rsidR="00A94B90" w:rsidRPr="002867CF">
        <w:rPr>
          <w:rFonts w:cs="Arial"/>
          <w:b/>
          <w:bCs/>
          <w:sz w:val="20"/>
          <w:szCs w:val="20"/>
        </w:rPr>
        <w:t>“</w:t>
      </w:r>
      <w:r w:rsidR="00B12BD8" w:rsidRPr="002867CF">
        <w:rPr>
          <w:rFonts w:cs="Arial"/>
          <w:sz w:val="20"/>
          <w:szCs w:val="20"/>
        </w:rPr>
        <w:t xml:space="preserve"> </w:t>
      </w:r>
      <w:r w:rsidR="005F1583" w:rsidRPr="002867CF">
        <w:rPr>
          <w:rFonts w:cs="Arial"/>
          <w:sz w:val="20"/>
          <w:szCs w:val="20"/>
        </w:rPr>
        <w:t>a „</w:t>
      </w:r>
      <w:r w:rsidR="005F1583" w:rsidRPr="002867CF">
        <w:rPr>
          <w:rFonts w:cs="Arial"/>
          <w:b/>
          <w:bCs/>
          <w:sz w:val="20"/>
          <w:szCs w:val="20"/>
        </w:rPr>
        <w:t>Termín dodání</w:t>
      </w:r>
      <w:r w:rsidR="005F1583" w:rsidRPr="002867CF">
        <w:rPr>
          <w:rFonts w:cs="Arial"/>
          <w:sz w:val="20"/>
          <w:szCs w:val="20"/>
        </w:rPr>
        <w:t>"</w:t>
      </w:r>
      <w:r w:rsidR="004F5CC0" w:rsidRPr="002867CF">
        <w:rPr>
          <w:rFonts w:cs="Arial"/>
          <w:sz w:val="20"/>
          <w:szCs w:val="20"/>
        </w:rPr>
        <w:t xml:space="preserve"> </w:t>
      </w:r>
      <w:r w:rsidRPr="002867CF">
        <w:rPr>
          <w:rFonts w:cs="Arial"/>
          <w:sz w:val="20"/>
          <w:szCs w:val="20"/>
        </w:rPr>
        <w:t xml:space="preserve">převážených váhou daného kritéria hodnocení, jak uvádí následující </w:t>
      </w:r>
      <w:r w:rsidR="003D5944" w:rsidRPr="002867CF">
        <w:rPr>
          <w:rFonts w:cs="Arial"/>
          <w:sz w:val="20"/>
          <w:szCs w:val="20"/>
        </w:rPr>
        <w:t>početní vzorec</w:t>
      </w:r>
      <w:r w:rsidRPr="002867CF">
        <w:rPr>
          <w:rFonts w:cs="Arial"/>
          <w:sz w:val="20"/>
          <w:szCs w:val="20"/>
        </w:rPr>
        <w:t>:</w:t>
      </w:r>
    </w:p>
    <w:p w14:paraId="462FC00E" w14:textId="58DB72C2" w:rsidR="005642A3" w:rsidRPr="002867CF" w:rsidRDefault="005642A3" w:rsidP="005642A3">
      <w:pPr>
        <w:pStyle w:val="ListParagraph"/>
        <w:spacing w:before="120" w:after="120" w:line="280" w:lineRule="atLeast"/>
        <w:ind w:left="0"/>
        <w:contextualSpacing w:val="0"/>
        <w:jc w:val="center"/>
        <w:rPr>
          <w:rFonts w:asciiTheme="minorBidi" w:hAnsiTheme="minorBidi" w:cstheme="minorBidi"/>
          <w:b/>
          <w:bCs/>
          <w:sz w:val="20"/>
          <w:szCs w:val="20"/>
        </w:rPr>
      </w:pPr>
      <w:proofErr w:type="spellStart"/>
      <w:r w:rsidRPr="002867CF">
        <w:rPr>
          <w:rFonts w:asciiTheme="minorBidi" w:hAnsiTheme="minorBidi" w:cstheme="minorBidi"/>
          <w:b/>
          <w:bCs/>
          <w:sz w:val="20"/>
          <w:szCs w:val="20"/>
        </w:rPr>
        <w:t>X</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 xml:space="preserve"> = (0,60*</w:t>
      </w:r>
      <w:proofErr w:type="spellStart"/>
      <w:proofErr w:type="gramStart"/>
      <w:r w:rsidRPr="002867CF">
        <w:rPr>
          <w:rFonts w:asciiTheme="minorBidi" w:hAnsiTheme="minorBidi" w:cstheme="minorBidi"/>
          <w:b/>
          <w:bCs/>
          <w:sz w:val="20"/>
          <w:szCs w:val="20"/>
        </w:rPr>
        <w:t>W</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w:t>
      </w:r>
      <w:proofErr w:type="gramEnd"/>
      <w:r w:rsidRPr="002867CF">
        <w:rPr>
          <w:rFonts w:asciiTheme="minorBidi" w:hAnsiTheme="minorBidi" w:cstheme="minorBidi"/>
          <w:b/>
          <w:bCs/>
          <w:sz w:val="20"/>
          <w:szCs w:val="20"/>
        </w:rPr>
        <w:t xml:space="preserve"> (0,35*</w:t>
      </w:r>
      <w:proofErr w:type="spellStart"/>
      <w:r w:rsidRPr="002867CF">
        <w:rPr>
          <w:rFonts w:asciiTheme="minorBidi" w:hAnsiTheme="minorBidi" w:cstheme="minorBidi"/>
          <w:b/>
          <w:bCs/>
          <w:sz w:val="20"/>
          <w:szCs w:val="20"/>
        </w:rPr>
        <w:t>Y</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 + (0,05*</w:t>
      </w:r>
      <w:proofErr w:type="spellStart"/>
      <w:r w:rsidRPr="002867CF">
        <w:rPr>
          <w:rFonts w:asciiTheme="minorBidi" w:hAnsiTheme="minorBidi" w:cstheme="minorBidi"/>
          <w:b/>
          <w:bCs/>
          <w:sz w:val="20"/>
          <w:szCs w:val="20"/>
        </w:rPr>
        <w:t>Z</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w:t>
      </w:r>
    </w:p>
    <w:p w14:paraId="663EFEE9" w14:textId="4D3C6FE2" w:rsidR="005642A3" w:rsidRPr="002867CF" w:rsidRDefault="005642A3" w:rsidP="6897ABF8">
      <w:pPr>
        <w:pStyle w:val="ListParagraph"/>
        <w:spacing w:before="120" w:after="120" w:line="280" w:lineRule="atLeast"/>
        <w:ind w:left="0"/>
        <w:jc w:val="both"/>
        <w:rPr>
          <w:rFonts w:asciiTheme="minorBidi" w:hAnsiTheme="minorBidi" w:cstheme="minorBidi"/>
          <w:sz w:val="20"/>
          <w:szCs w:val="20"/>
        </w:rPr>
      </w:pPr>
      <w:r w:rsidRPr="6897ABF8">
        <w:rPr>
          <w:rFonts w:asciiTheme="minorBidi" w:hAnsiTheme="minorBidi" w:cstheme="minorBidi"/>
          <w:sz w:val="20"/>
          <w:szCs w:val="20"/>
        </w:rPr>
        <w:t xml:space="preserve">Příklad celkového vyhodnocení v případě nabídek 3 </w:t>
      </w:r>
      <w:proofErr w:type="gramStart"/>
      <w:r w:rsidRPr="6897ABF8">
        <w:rPr>
          <w:rFonts w:asciiTheme="minorBidi" w:hAnsiTheme="minorBidi" w:cstheme="minorBidi"/>
          <w:sz w:val="20"/>
          <w:szCs w:val="20"/>
        </w:rPr>
        <w:t>dodavatelů:</w:t>
      </w:r>
      <w:r w:rsidR="00931B2B" w:rsidRPr="6897ABF8">
        <w:rPr>
          <w:rFonts w:asciiTheme="minorBidi" w:hAnsiTheme="minorBidi" w:cstheme="minorBidi"/>
          <w:sz w:val="20"/>
          <w:szCs w:val="20"/>
        </w:rPr>
        <w:t>*</w:t>
      </w:r>
      <w:proofErr w:type="gramEnd"/>
    </w:p>
    <w:tbl>
      <w:tblPr>
        <w:tblStyle w:val="TableGrid"/>
        <w:tblW w:w="8964" w:type="dxa"/>
        <w:jc w:val="center"/>
        <w:tblLook w:val="04A0" w:firstRow="1" w:lastRow="0" w:firstColumn="1" w:lastColumn="0" w:noHBand="0" w:noVBand="1"/>
      </w:tblPr>
      <w:tblGrid>
        <w:gridCol w:w="1271"/>
        <w:gridCol w:w="1559"/>
        <w:gridCol w:w="1418"/>
        <w:gridCol w:w="1418"/>
        <w:gridCol w:w="2508"/>
        <w:gridCol w:w="790"/>
      </w:tblGrid>
      <w:tr w:rsidR="006947C2" w:rsidRPr="002867CF" w14:paraId="56D4A69B" w14:textId="77777777" w:rsidTr="0013490F">
        <w:trPr>
          <w:tblHeader/>
          <w:jc w:val="center"/>
        </w:trPr>
        <w:tc>
          <w:tcPr>
            <w:tcW w:w="1271" w:type="dxa"/>
            <w:shd w:val="clear" w:color="auto" w:fill="D9D9D9" w:themeFill="background1" w:themeFillShade="D9"/>
            <w:vAlign w:val="center"/>
          </w:tcPr>
          <w:p w14:paraId="19C61640" w14:textId="77777777"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Dodavatel</w:t>
            </w:r>
          </w:p>
        </w:tc>
        <w:tc>
          <w:tcPr>
            <w:tcW w:w="1559" w:type="dxa"/>
            <w:shd w:val="clear" w:color="auto" w:fill="D9D9D9" w:themeFill="background1" w:themeFillShade="D9"/>
            <w:vAlign w:val="center"/>
          </w:tcPr>
          <w:p w14:paraId="5F50546A" w14:textId="1FF7059A"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Získané body (</w:t>
            </w:r>
            <w:proofErr w:type="spellStart"/>
            <w:r w:rsidRPr="002867CF">
              <w:rPr>
                <w:rFonts w:cs="Arial"/>
                <w:b/>
                <w:bCs/>
                <w:i/>
                <w:iCs/>
                <w:sz w:val="18"/>
                <w:szCs w:val="18"/>
              </w:rPr>
              <w:t>W</w:t>
            </w:r>
            <w:r w:rsidRPr="002867CF">
              <w:rPr>
                <w:rFonts w:cs="Arial"/>
                <w:b/>
                <w:bCs/>
                <w:i/>
                <w:iCs/>
                <w:sz w:val="18"/>
                <w:szCs w:val="18"/>
                <w:vertAlign w:val="subscript"/>
              </w:rPr>
              <w:t>y</w:t>
            </w:r>
            <w:proofErr w:type="spellEnd"/>
            <w:r w:rsidRPr="002867CF">
              <w:rPr>
                <w:rFonts w:cs="Arial"/>
                <w:b/>
                <w:bCs/>
                <w:i/>
                <w:iCs/>
                <w:sz w:val="18"/>
                <w:szCs w:val="18"/>
              </w:rPr>
              <w:t>)</w:t>
            </w:r>
            <w:r w:rsidR="004638D8" w:rsidRPr="002867CF">
              <w:rPr>
                <w:rFonts w:cs="Arial"/>
                <w:b/>
                <w:bCs/>
                <w:i/>
                <w:iCs/>
                <w:sz w:val="18"/>
                <w:szCs w:val="18"/>
              </w:rPr>
              <w:br/>
            </w:r>
            <w:r w:rsidRPr="002867CF">
              <w:rPr>
                <w:rFonts w:cs="Arial"/>
                <w:b/>
                <w:bCs/>
                <w:i/>
                <w:iCs/>
                <w:sz w:val="18"/>
                <w:szCs w:val="18"/>
              </w:rPr>
              <w:t>za kritérium „Celková nabídková cena“</w:t>
            </w:r>
          </w:p>
        </w:tc>
        <w:tc>
          <w:tcPr>
            <w:tcW w:w="1418" w:type="dxa"/>
            <w:shd w:val="clear" w:color="auto" w:fill="D9D9D9" w:themeFill="background1" w:themeFillShade="D9"/>
            <w:vAlign w:val="center"/>
          </w:tcPr>
          <w:p w14:paraId="27C34512" w14:textId="3E3AAD60"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Získané body (</w:t>
            </w:r>
            <w:proofErr w:type="spellStart"/>
            <w:r w:rsidRPr="002867CF">
              <w:rPr>
                <w:rFonts w:cs="Arial"/>
                <w:b/>
                <w:bCs/>
                <w:i/>
                <w:iCs/>
                <w:sz w:val="18"/>
                <w:szCs w:val="18"/>
              </w:rPr>
              <w:t>Y</w:t>
            </w:r>
            <w:r w:rsidRPr="002867CF">
              <w:rPr>
                <w:rFonts w:cs="Arial"/>
                <w:b/>
                <w:bCs/>
                <w:i/>
                <w:iCs/>
                <w:sz w:val="18"/>
                <w:szCs w:val="18"/>
                <w:vertAlign w:val="subscript"/>
              </w:rPr>
              <w:t>y</w:t>
            </w:r>
            <w:proofErr w:type="spellEnd"/>
            <w:r w:rsidRPr="002867CF">
              <w:rPr>
                <w:rFonts w:cs="Arial"/>
                <w:b/>
                <w:bCs/>
                <w:i/>
                <w:iCs/>
                <w:sz w:val="18"/>
                <w:szCs w:val="18"/>
              </w:rPr>
              <w:t>)</w:t>
            </w:r>
            <w:r w:rsidRPr="002867CF">
              <w:rPr>
                <w:rFonts w:cs="Arial"/>
                <w:b/>
                <w:bCs/>
                <w:i/>
                <w:iCs/>
                <w:sz w:val="18"/>
                <w:szCs w:val="18"/>
              </w:rPr>
              <w:br/>
              <w:t>za kritérium „Provozní náklady“</w:t>
            </w:r>
          </w:p>
        </w:tc>
        <w:tc>
          <w:tcPr>
            <w:tcW w:w="1418" w:type="dxa"/>
            <w:shd w:val="clear" w:color="auto" w:fill="D9D9D9" w:themeFill="background1" w:themeFillShade="D9"/>
            <w:vAlign w:val="center"/>
          </w:tcPr>
          <w:p w14:paraId="093D7FDC" w14:textId="0048D928"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Získané body (</w:t>
            </w:r>
            <w:proofErr w:type="spellStart"/>
            <w:r w:rsidRPr="002867CF">
              <w:rPr>
                <w:rFonts w:cs="Arial"/>
                <w:b/>
                <w:bCs/>
                <w:i/>
                <w:iCs/>
                <w:sz w:val="18"/>
                <w:szCs w:val="18"/>
              </w:rPr>
              <w:t>Z</w:t>
            </w:r>
            <w:r w:rsidRPr="002867CF">
              <w:rPr>
                <w:rFonts w:cs="Arial"/>
                <w:b/>
                <w:bCs/>
                <w:i/>
                <w:iCs/>
                <w:sz w:val="18"/>
                <w:szCs w:val="18"/>
                <w:vertAlign w:val="subscript"/>
              </w:rPr>
              <w:t>y</w:t>
            </w:r>
            <w:proofErr w:type="spellEnd"/>
            <w:r w:rsidRPr="002867CF">
              <w:rPr>
                <w:rFonts w:cs="Arial"/>
                <w:b/>
                <w:bCs/>
                <w:i/>
                <w:iCs/>
                <w:sz w:val="18"/>
                <w:szCs w:val="18"/>
              </w:rPr>
              <w:t>)</w:t>
            </w:r>
            <w:r w:rsidRPr="002867CF">
              <w:rPr>
                <w:rFonts w:cs="Arial"/>
                <w:b/>
                <w:bCs/>
                <w:i/>
                <w:iCs/>
                <w:sz w:val="18"/>
                <w:szCs w:val="18"/>
              </w:rPr>
              <w:br/>
              <w:t>za kritérium „Termín dodání“</w:t>
            </w:r>
          </w:p>
        </w:tc>
        <w:tc>
          <w:tcPr>
            <w:tcW w:w="2508" w:type="dxa"/>
            <w:shd w:val="clear" w:color="auto" w:fill="D9D9D9" w:themeFill="background1" w:themeFillShade="D9"/>
            <w:vAlign w:val="center"/>
          </w:tcPr>
          <w:p w14:paraId="175ED6DE" w14:textId="77777777"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Celkem získané body (</w:t>
            </w:r>
            <w:proofErr w:type="spellStart"/>
            <w:r w:rsidRPr="002867CF">
              <w:rPr>
                <w:rFonts w:cs="Arial"/>
                <w:b/>
                <w:bCs/>
                <w:i/>
                <w:iCs/>
                <w:sz w:val="18"/>
                <w:szCs w:val="18"/>
              </w:rPr>
              <w:t>X</w:t>
            </w:r>
            <w:r w:rsidRPr="002867CF">
              <w:rPr>
                <w:rFonts w:cs="Arial"/>
                <w:b/>
                <w:bCs/>
                <w:i/>
                <w:iCs/>
                <w:sz w:val="18"/>
                <w:szCs w:val="18"/>
                <w:vertAlign w:val="subscript"/>
              </w:rPr>
              <w:t>y</w:t>
            </w:r>
            <w:proofErr w:type="spellEnd"/>
            <w:r w:rsidRPr="002867CF">
              <w:rPr>
                <w:rFonts w:cs="Arial"/>
                <w:b/>
                <w:bCs/>
                <w:i/>
                <w:iCs/>
                <w:sz w:val="18"/>
                <w:szCs w:val="18"/>
              </w:rPr>
              <w:t>)</w:t>
            </w:r>
          </w:p>
        </w:tc>
        <w:tc>
          <w:tcPr>
            <w:tcW w:w="790" w:type="dxa"/>
            <w:shd w:val="clear" w:color="auto" w:fill="D9D9D9" w:themeFill="background1" w:themeFillShade="D9"/>
            <w:vAlign w:val="center"/>
          </w:tcPr>
          <w:p w14:paraId="2C65C21D" w14:textId="77777777"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Pořadí</w:t>
            </w:r>
          </w:p>
        </w:tc>
      </w:tr>
      <w:tr w:rsidR="005642A3" w:rsidRPr="002867CF" w14:paraId="16DCEE34" w14:textId="77777777" w:rsidTr="0013490F">
        <w:trPr>
          <w:tblHeader/>
          <w:jc w:val="center"/>
        </w:trPr>
        <w:tc>
          <w:tcPr>
            <w:tcW w:w="1271" w:type="dxa"/>
            <w:vAlign w:val="center"/>
          </w:tcPr>
          <w:p w14:paraId="37085A81"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Dodavatel 1</w:t>
            </w:r>
          </w:p>
        </w:tc>
        <w:tc>
          <w:tcPr>
            <w:tcW w:w="1559" w:type="dxa"/>
            <w:vAlign w:val="center"/>
          </w:tcPr>
          <w:p w14:paraId="5684EAAB"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82,35</w:t>
            </w:r>
          </w:p>
        </w:tc>
        <w:tc>
          <w:tcPr>
            <w:tcW w:w="1418" w:type="dxa"/>
            <w:vAlign w:val="center"/>
          </w:tcPr>
          <w:p w14:paraId="442B79DD"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100,00</w:t>
            </w:r>
          </w:p>
        </w:tc>
        <w:tc>
          <w:tcPr>
            <w:tcW w:w="1418" w:type="dxa"/>
            <w:vAlign w:val="center"/>
          </w:tcPr>
          <w:p w14:paraId="52EEE1A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100,00</w:t>
            </w:r>
          </w:p>
        </w:tc>
        <w:tc>
          <w:tcPr>
            <w:tcW w:w="2508" w:type="dxa"/>
            <w:vAlign w:val="center"/>
          </w:tcPr>
          <w:p w14:paraId="3153EA16" w14:textId="75CE746F" w:rsidR="005642A3" w:rsidRPr="002867CF" w:rsidRDefault="005642A3" w:rsidP="005642A3">
            <w:pPr>
              <w:pStyle w:val="ListParagraph"/>
              <w:spacing w:before="120" w:after="120"/>
              <w:ind w:left="0"/>
              <w:contextualSpacing w:val="0"/>
              <w:jc w:val="center"/>
              <w:rPr>
                <w:rFonts w:cs="Arial"/>
                <w:b/>
                <w:bCs/>
                <w:sz w:val="18"/>
                <w:szCs w:val="18"/>
              </w:rPr>
            </w:pPr>
            <w:r w:rsidRPr="002867CF">
              <w:rPr>
                <w:rFonts w:eastAsia="Segoe UI" w:cs="Arial"/>
                <w:color w:val="333333"/>
                <w:sz w:val="18"/>
                <w:szCs w:val="18"/>
              </w:rPr>
              <w:t xml:space="preserve">(0,60*82,35) + (0,35*100,00) + (0,05*100,00) = </w:t>
            </w:r>
            <w:r w:rsidRPr="002867CF">
              <w:rPr>
                <w:rFonts w:eastAsia="Segoe UI" w:cs="Arial"/>
                <w:b/>
                <w:bCs/>
                <w:color w:val="333333"/>
                <w:sz w:val="18"/>
                <w:szCs w:val="18"/>
              </w:rPr>
              <w:t>89,41</w:t>
            </w:r>
          </w:p>
        </w:tc>
        <w:tc>
          <w:tcPr>
            <w:tcW w:w="790" w:type="dxa"/>
            <w:vAlign w:val="center"/>
          </w:tcPr>
          <w:p w14:paraId="7B4811B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2.</w:t>
            </w:r>
          </w:p>
        </w:tc>
      </w:tr>
      <w:tr w:rsidR="005642A3" w:rsidRPr="002867CF" w14:paraId="641C7B53" w14:textId="77777777" w:rsidTr="0013490F">
        <w:trPr>
          <w:tblHeader/>
          <w:jc w:val="center"/>
        </w:trPr>
        <w:tc>
          <w:tcPr>
            <w:tcW w:w="1271" w:type="dxa"/>
            <w:vAlign w:val="center"/>
          </w:tcPr>
          <w:p w14:paraId="34AB0E71"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Dodavatel 2</w:t>
            </w:r>
          </w:p>
        </w:tc>
        <w:tc>
          <w:tcPr>
            <w:tcW w:w="1559" w:type="dxa"/>
            <w:vAlign w:val="center"/>
          </w:tcPr>
          <w:p w14:paraId="2155DED1"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100,00</w:t>
            </w:r>
          </w:p>
        </w:tc>
        <w:tc>
          <w:tcPr>
            <w:tcW w:w="1418" w:type="dxa"/>
            <w:vAlign w:val="center"/>
          </w:tcPr>
          <w:p w14:paraId="7651C2A0"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90,00</w:t>
            </w:r>
          </w:p>
        </w:tc>
        <w:tc>
          <w:tcPr>
            <w:tcW w:w="1418" w:type="dxa"/>
            <w:vAlign w:val="center"/>
          </w:tcPr>
          <w:p w14:paraId="39A47800" w14:textId="3FD5433A" w:rsidR="005642A3" w:rsidRPr="002867CF" w:rsidRDefault="0013490F" w:rsidP="6897ABF8">
            <w:pPr>
              <w:pStyle w:val="ListParagraph"/>
              <w:spacing w:before="120" w:after="120"/>
              <w:ind w:left="0"/>
              <w:jc w:val="center"/>
              <w:rPr>
                <w:rFonts w:cs="Arial"/>
                <w:sz w:val="18"/>
                <w:szCs w:val="18"/>
              </w:rPr>
            </w:pPr>
            <w:r>
              <w:rPr>
                <w:rFonts w:cs="Arial"/>
                <w:sz w:val="18"/>
                <w:szCs w:val="18"/>
              </w:rPr>
              <w:t>88,89</w:t>
            </w:r>
          </w:p>
        </w:tc>
        <w:tc>
          <w:tcPr>
            <w:tcW w:w="2508" w:type="dxa"/>
            <w:vAlign w:val="center"/>
          </w:tcPr>
          <w:p w14:paraId="759C65D9" w14:textId="0A49CCA5" w:rsidR="005642A3" w:rsidRPr="002867CF" w:rsidRDefault="005642A3" w:rsidP="6897ABF8">
            <w:pPr>
              <w:spacing w:before="120" w:after="120"/>
              <w:jc w:val="center"/>
              <w:rPr>
                <w:rFonts w:ascii="Arial" w:eastAsia="Segoe UI" w:hAnsi="Arial" w:cs="Arial"/>
                <w:b/>
                <w:bCs/>
                <w:color w:val="333333"/>
                <w:sz w:val="18"/>
                <w:szCs w:val="18"/>
              </w:rPr>
            </w:pPr>
            <w:r w:rsidRPr="6990EA9D">
              <w:rPr>
                <w:rFonts w:ascii="Arial" w:eastAsia="Segoe UI" w:hAnsi="Arial" w:cs="Arial"/>
                <w:color w:val="333333"/>
                <w:sz w:val="18"/>
                <w:szCs w:val="18"/>
              </w:rPr>
              <w:t>(0,60*100) + (0,35*90) + (0,05*</w:t>
            </w:r>
            <w:r w:rsidR="0013490F">
              <w:rPr>
                <w:rFonts w:ascii="Arial" w:eastAsia="Segoe UI" w:hAnsi="Arial" w:cs="Arial"/>
                <w:color w:val="333333"/>
                <w:sz w:val="18"/>
                <w:szCs w:val="18"/>
              </w:rPr>
              <w:t>88,89</w:t>
            </w:r>
            <w:r w:rsidRPr="6990EA9D">
              <w:rPr>
                <w:rFonts w:ascii="Arial" w:eastAsia="Segoe UI" w:hAnsi="Arial" w:cs="Arial"/>
                <w:color w:val="333333"/>
                <w:sz w:val="18"/>
                <w:szCs w:val="18"/>
              </w:rPr>
              <w:t xml:space="preserve">) = </w:t>
            </w:r>
            <w:r w:rsidR="0013490F" w:rsidRPr="6990EA9D">
              <w:rPr>
                <w:rFonts w:ascii="Arial" w:eastAsia="Segoe UI" w:hAnsi="Arial" w:cs="Arial"/>
                <w:b/>
                <w:bCs/>
                <w:color w:val="333333"/>
                <w:sz w:val="18"/>
                <w:szCs w:val="18"/>
              </w:rPr>
              <w:t>9</w:t>
            </w:r>
            <w:r w:rsidR="0013490F">
              <w:rPr>
                <w:rFonts w:ascii="Arial" w:eastAsia="Segoe UI" w:hAnsi="Arial" w:cs="Arial"/>
                <w:b/>
                <w:bCs/>
                <w:color w:val="333333"/>
                <w:sz w:val="18"/>
                <w:szCs w:val="18"/>
              </w:rPr>
              <w:t>5</w:t>
            </w:r>
            <w:r w:rsidRPr="6990EA9D">
              <w:rPr>
                <w:rFonts w:ascii="Arial" w:eastAsia="Segoe UI" w:hAnsi="Arial" w:cs="Arial"/>
                <w:b/>
                <w:bCs/>
                <w:color w:val="333333"/>
                <w:sz w:val="18"/>
                <w:szCs w:val="18"/>
              </w:rPr>
              <w:t>,</w:t>
            </w:r>
            <w:r w:rsidR="0013490F">
              <w:rPr>
                <w:rFonts w:ascii="Arial" w:eastAsia="Segoe UI" w:hAnsi="Arial" w:cs="Arial"/>
                <w:b/>
                <w:bCs/>
                <w:color w:val="333333"/>
                <w:sz w:val="18"/>
                <w:szCs w:val="18"/>
              </w:rPr>
              <w:t>94</w:t>
            </w:r>
          </w:p>
        </w:tc>
        <w:tc>
          <w:tcPr>
            <w:tcW w:w="790" w:type="dxa"/>
            <w:vAlign w:val="center"/>
          </w:tcPr>
          <w:p w14:paraId="0BFC2B7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w:t>
            </w:r>
          </w:p>
        </w:tc>
      </w:tr>
      <w:tr w:rsidR="005642A3" w:rsidRPr="002867CF" w14:paraId="50562070" w14:textId="77777777" w:rsidTr="0013490F">
        <w:trPr>
          <w:tblHeader/>
          <w:jc w:val="center"/>
        </w:trPr>
        <w:tc>
          <w:tcPr>
            <w:tcW w:w="1271" w:type="dxa"/>
            <w:vAlign w:val="center"/>
          </w:tcPr>
          <w:p w14:paraId="33B40C1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Dodavatel 3</w:t>
            </w:r>
          </w:p>
        </w:tc>
        <w:tc>
          <w:tcPr>
            <w:tcW w:w="1559" w:type="dxa"/>
            <w:vAlign w:val="center"/>
          </w:tcPr>
          <w:p w14:paraId="1D40F8F8"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70,00</w:t>
            </w:r>
          </w:p>
        </w:tc>
        <w:tc>
          <w:tcPr>
            <w:tcW w:w="1418" w:type="dxa"/>
            <w:vAlign w:val="center"/>
          </w:tcPr>
          <w:p w14:paraId="609C0C6C"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80,00</w:t>
            </w:r>
          </w:p>
        </w:tc>
        <w:tc>
          <w:tcPr>
            <w:tcW w:w="1418" w:type="dxa"/>
            <w:vAlign w:val="center"/>
          </w:tcPr>
          <w:p w14:paraId="5D956C44" w14:textId="194542BE" w:rsidR="005642A3" w:rsidRPr="002867CF" w:rsidRDefault="0013490F" w:rsidP="275B4A19">
            <w:pPr>
              <w:pStyle w:val="ListParagraph"/>
              <w:spacing w:before="120" w:after="120"/>
              <w:ind w:left="0"/>
              <w:jc w:val="center"/>
              <w:rPr>
                <w:rFonts w:cs="Arial"/>
                <w:sz w:val="18"/>
                <w:szCs w:val="18"/>
              </w:rPr>
            </w:pPr>
            <w:r>
              <w:rPr>
                <w:rFonts w:cs="Arial"/>
                <w:sz w:val="18"/>
                <w:szCs w:val="18"/>
              </w:rPr>
              <w:t>86,02</w:t>
            </w:r>
          </w:p>
        </w:tc>
        <w:tc>
          <w:tcPr>
            <w:tcW w:w="2508" w:type="dxa"/>
            <w:vAlign w:val="center"/>
          </w:tcPr>
          <w:p w14:paraId="48674F29" w14:textId="3FA902A1" w:rsidR="005642A3" w:rsidRPr="002867CF" w:rsidRDefault="005642A3" w:rsidP="6990EA9D">
            <w:pPr>
              <w:pStyle w:val="ListParagraph"/>
              <w:spacing w:before="120" w:after="120"/>
              <w:ind w:left="0"/>
              <w:jc w:val="center"/>
              <w:rPr>
                <w:rFonts w:cs="Arial"/>
                <w:b/>
                <w:bCs/>
                <w:sz w:val="18"/>
                <w:szCs w:val="18"/>
              </w:rPr>
            </w:pPr>
            <w:r w:rsidRPr="6990EA9D">
              <w:rPr>
                <w:rFonts w:eastAsia="Segoe UI" w:cs="Arial"/>
                <w:color w:val="333333"/>
                <w:sz w:val="18"/>
                <w:szCs w:val="18"/>
              </w:rPr>
              <w:t>(0,60*70) + (0,35*80) + (0,05*</w:t>
            </w:r>
            <w:r w:rsidR="0013490F">
              <w:rPr>
                <w:rFonts w:eastAsia="Segoe UI" w:cs="Arial"/>
                <w:color w:val="333333"/>
                <w:sz w:val="18"/>
                <w:szCs w:val="18"/>
              </w:rPr>
              <w:t>86,02</w:t>
            </w:r>
            <w:r w:rsidRPr="6990EA9D">
              <w:rPr>
                <w:rFonts w:eastAsia="Segoe UI" w:cs="Arial"/>
                <w:color w:val="333333"/>
                <w:sz w:val="18"/>
                <w:szCs w:val="18"/>
              </w:rPr>
              <w:t xml:space="preserve">) = </w:t>
            </w:r>
            <w:r w:rsidR="0013490F" w:rsidRPr="6990EA9D">
              <w:rPr>
                <w:rFonts w:eastAsia="Segoe UI" w:cs="Arial"/>
                <w:b/>
                <w:bCs/>
                <w:color w:val="333333"/>
                <w:sz w:val="18"/>
                <w:szCs w:val="18"/>
              </w:rPr>
              <w:t>7</w:t>
            </w:r>
            <w:r w:rsidR="0013490F">
              <w:rPr>
                <w:rFonts w:eastAsia="Segoe UI" w:cs="Arial"/>
                <w:b/>
                <w:bCs/>
                <w:color w:val="333333"/>
                <w:sz w:val="18"/>
                <w:szCs w:val="18"/>
              </w:rPr>
              <w:t>4</w:t>
            </w:r>
            <w:r w:rsidRPr="6990EA9D">
              <w:rPr>
                <w:rFonts w:eastAsia="Segoe UI" w:cs="Arial"/>
                <w:b/>
                <w:bCs/>
                <w:color w:val="333333"/>
                <w:sz w:val="18"/>
                <w:szCs w:val="18"/>
              </w:rPr>
              <w:t>,</w:t>
            </w:r>
            <w:r w:rsidR="0013490F">
              <w:rPr>
                <w:rFonts w:eastAsia="Segoe UI" w:cs="Arial"/>
                <w:b/>
                <w:bCs/>
                <w:color w:val="333333"/>
                <w:sz w:val="18"/>
                <w:szCs w:val="18"/>
              </w:rPr>
              <w:t>3</w:t>
            </w:r>
            <w:r w:rsidR="0013490F" w:rsidRPr="6990EA9D">
              <w:rPr>
                <w:rFonts w:eastAsia="Segoe UI" w:cs="Arial"/>
                <w:b/>
                <w:bCs/>
                <w:color w:val="333333"/>
                <w:sz w:val="18"/>
                <w:szCs w:val="18"/>
              </w:rPr>
              <w:t>0</w:t>
            </w:r>
          </w:p>
        </w:tc>
        <w:tc>
          <w:tcPr>
            <w:tcW w:w="790" w:type="dxa"/>
            <w:vAlign w:val="center"/>
          </w:tcPr>
          <w:p w14:paraId="3E54A54C"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3.</w:t>
            </w:r>
          </w:p>
        </w:tc>
      </w:tr>
    </w:tbl>
    <w:p w14:paraId="67196CEB" w14:textId="76498B57" w:rsidR="00931B2B" w:rsidRPr="002867CF" w:rsidRDefault="00931B2B" w:rsidP="6897ABF8">
      <w:pPr>
        <w:pStyle w:val="ListParagraph"/>
        <w:spacing w:after="120" w:line="280" w:lineRule="atLeast"/>
        <w:ind w:left="0"/>
        <w:contextualSpacing w:val="0"/>
        <w:jc w:val="both"/>
        <w:rPr>
          <w:rFonts w:cs="Arial"/>
          <w:sz w:val="16"/>
          <w:szCs w:val="16"/>
        </w:rPr>
      </w:pPr>
      <w:r w:rsidRPr="6897ABF8">
        <w:rPr>
          <w:rFonts w:cs="Arial"/>
          <w:sz w:val="16"/>
          <w:szCs w:val="16"/>
        </w:rPr>
        <w:t>* Hodnoty uvedené v tabulce nemusejí odpovídat hodnotám z předchozích vzorových výpočtů hodnocení v jednotlivých kritériích.</w:t>
      </w:r>
    </w:p>
    <w:p w14:paraId="34BD15C2" w14:textId="29A2D6DC" w:rsidR="000A7C3F" w:rsidRPr="002867CF" w:rsidRDefault="00DE1907" w:rsidP="00C055C4">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V případě rovnosti výsledné hodnoty u dvou nebo více nabídek bude pořadí těchto nabídek určeno dle vyššího </w:t>
      </w:r>
      <w:r w:rsidR="005A0FF5" w:rsidRPr="002867CF">
        <w:rPr>
          <w:rFonts w:cs="Arial"/>
          <w:sz w:val="20"/>
          <w:szCs w:val="20"/>
        </w:rPr>
        <w:t xml:space="preserve">počtu bodů obdržených v rámci </w:t>
      </w:r>
      <w:r w:rsidRPr="002867CF">
        <w:rPr>
          <w:rFonts w:cs="Arial"/>
          <w:sz w:val="20"/>
          <w:szCs w:val="20"/>
        </w:rPr>
        <w:t xml:space="preserve">kritéria </w:t>
      </w:r>
      <w:r w:rsidR="005A0FF5" w:rsidRPr="002867CF">
        <w:rPr>
          <w:rFonts w:cs="Arial"/>
          <w:sz w:val="20"/>
          <w:szCs w:val="20"/>
        </w:rPr>
        <w:t xml:space="preserve">hodnocení </w:t>
      </w:r>
      <w:r w:rsidRPr="002867CF">
        <w:rPr>
          <w:rFonts w:cs="Arial"/>
          <w:sz w:val="20"/>
          <w:szCs w:val="20"/>
        </w:rPr>
        <w:t>„Celková nabídková cena“</w:t>
      </w:r>
      <w:r w:rsidR="00C055C4" w:rsidRPr="002867CF">
        <w:rPr>
          <w:rFonts w:cs="Arial"/>
          <w:sz w:val="20"/>
          <w:szCs w:val="20"/>
        </w:rPr>
        <w:t xml:space="preserve"> a poté </w:t>
      </w:r>
      <w:r w:rsidR="005642A3" w:rsidRPr="002867CF">
        <w:rPr>
          <w:rFonts w:cs="Arial"/>
          <w:sz w:val="20"/>
          <w:szCs w:val="20"/>
        </w:rPr>
        <w:t xml:space="preserve">případně </w:t>
      </w:r>
      <w:r w:rsidR="00C055C4" w:rsidRPr="002867CF">
        <w:rPr>
          <w:rFonts w:cs="Arial"/>
          <w:sz w:val="20"/>
          <w:szCs w:val="20"/>
        </w:rPr>
        <w:t xml:space="preserve">dle vyššího </w:t>
      </w:r>
      <w:r w:rsidR="005A0FF5" w:rsidRPr="002867CF">
        <w:rPr>
          <w:rFonts w:cs="Arial"/>
          <w:sz w:val="20"/>
          <w:szCs w:val="20"/>
        </w:rPr>
        <w:t>počtu bodů obdržených v rámci kritéria hodnocení</w:t>
      </w:r>
      <w:r w:rsidR="00C055C4" w:rsidRPr="002867CF">
        <w:rPr>
          <w:rFonts w:cs="Arial"/>
          <w:sz w:val="20"/>
          <w:szCs w:val="20"/>
        </w:rPr>
        <w:t xml:space="preserve"> „Provozní náklady“.</w:t>
      </w:r>
    </w:p>
    <w:p w14:paraId="6A62C28C" w14:textId="2E39CFFF" w:rsidR="00E31F27" w:rsidRPr="002867CF" w:rsidRDefault="00E31F2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lastRenderedPageBreak/>
        <w:t>Posouzení splnění podmínek účasti</w:t>
      </w:r>
    </w:p>
    <w:p w14:paraId="6C162832" w14:textId="09B006AD" w:rsidR="007B65C5" w:rsidRPr="002867CF" w:rsidRDefault="003C1DD3" w:rsidP="007B65C5">
      <w:pPr>
        <w:pStyle w:val="ListParagraph"/>
        <w:spacing w:after="120" w:line="280" w:lineRule="atLeast"/>
        <w:ind w:left="0"/>
        <w:jc w:val="both"/>
        <w:rPr>
          <w:rFonts w:cs="Arial"/>
          <w:sz w:val="20"/>
          <w:szCs w:val="20"/>
        </w:rPr>
      </w:pPr>
      <w:r w:rsidRPr="002867CF">
        <w:rPr>
          <w:rFonts w:cs="Arial"/>
          <w:sz w:val="20"/>
          <w:szCs w:val="20"/>
        </w:rPr>
        <w:t>Po hodnocení nabídek provede zadavatel posouzení, zda vybraný dodavatel sp</w:t>
      </w:r>
      <w:r w:rsidR="00BE658F" w:rsidRPr="002867CF">
        <w:rPr>
          <w:rFonts w:cs="Arial"/>
          <w:sz w:val="20"/>
          <w:szCs w:val="20"/>
        </w:rPr>
        <w:t>l</w:t>
      </w:r>
      <w:r w:rsidRPr="002867CF">
        <w:rPr>
          <w:rFonts w:cs="Arial"/>
          <w:sz w:val="20"/>
          <w:szCs w:val="20"/>
        </w:rPr>
        <w:t>ňuje podmínky účasti v zadávacím řízení.</w:t>
      </w:r>
    </w:p>
    <w:p w14:paraId="5A078CCA"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bookmarkStart w:id="47" w:name="_Toc158781700"/>
      <w:r w:rsidRPr="6897ABF8">
        <w:rPr>
          <w:rFonts w:ascii="Arial" w:hAnsi="Arial" w:cs="Arial"/>
          <w:b/>
          <w:bCs/>
          <w:caps/>
          <w:sz w:val="20"/>
          <w:szCs w:val="20"/>
        </w:rPr>
        <w:t>Další zadávací podmínky zadavatele</w:t>
      </w:r>
    </w:p>
    <w:p w14:paraId="6EB104A9"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Prohlášení dodavatele</w:t>
      </w:r>
    </w:p>
    <w:p w14:paraId="180CBB16" w14:textId="4F43FE7C" w:rsidR="007B65C5" w:rsidRPr="002867CF" w:rsidRDefault="007B65C5" w:rsidP="007B65C5">
      <w:pPr>
        <w:pStyle w:val="ListParagraph"/>
        <w:spacing w:before="120" w:after="120" w:line="280" w:lineRule="atLeast"/>
        <w:ind w:left="0"/>
        <w:contextualSpacing w:val="0"/>
        <w:jc w:val="both"/>
        <w:rPr>
          <w:rFonts w:cs="Arial"/>
          <w:bCs/>
          <w:sz w:val="20"/>
          <w:szCs w:val="20"/>
        </w:rPr>
      </w:pPr>
      <w:r w:rsidRPr="002867CF">
        <w:rPr>
          <w:rFonts w:cs="Arial"/>
          <w:bCs/>
          <w:sz w:val="20"/>
          <w:szCs w:val="20"/>
        </w:rPr>
        <w:t>V </w:t>
      </w:r>
      <w:r w:rsidRPr="002867CF">
        <w:rPr>
          <w:rFonts w:cs="Arial"/>
          <w:sz w:val="20"/>
          <w:szCs w:val="20"/>
        </w:rPr>
        <w:t>případech</w:t>
      </w:r>
      <w:r w:rsidRPr="002867CF">
        <w:rPr>
          <w:rFonts w:cs="Arial"/>
          <w:bCs/>
          <w:sz w:val="20"/>
          <w:szCs w:val="20"/>
        </w:rPr>
        <w:t>, kdy zadavatel v rámci prokázání kvalifikace nebo na jiném místě v nabídce požaduje předložení prohlášení dodavatele, musí takové prohlášení obsahovat zadavatelem požadované údaje a musí být současně podepsáno osobou oprávněnou (osobami oprávněnými) jednat za dodavatele. Totéž platí v případě podpisu návrhu smlouvy. Návrh smlouvy musí být podepsán osobou oprávněnou (osobami oprávněnými) jednat za dodavatele. Pokud za dodavatele jedná zmocněnec na základě plné moci, musí být v nabídce předložena plná moc v originále nebo v úředně ověřené kopii.</w:t>
      </w:r>
    </w:p>
    <w:p w14:paraId="3B71FFDA" w14:textId="7193F3FD" w:rsidR="007B65C5" w:rsidRPr="002867CF" w:rsidRDefault="007B65C5" w:rsidP="007B65C5">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Dodavatel je povinen postupovat při plnění předmětu veřejné zakázky s odbornou péčí, podle nejlepších znalostí a schopností, sledovat a chránit oprávněné zájmy zadavatele související s předmětem plnění veřejné zakázky a </w:t>
      </w:r>
      <w:r w:rsidR="007870E4" w:rsidRPr="002867CF">
        <w:rPr>
          <w:rFonts w:cs="Arial"/>
          <w:sz w:val="20"/>
          <w:szCs w:val="20"/>
        </w:rPr>
        <w:t xml:space="preserve">jednat </w:t>
      </w:r>
      <w:r w:rsidRPr="002867CF">
        <w:rPr>
          <w:rFonts w:cs="Arial"/>
          <w:sz w:val="20"/>
          <w:szCs w:val="20"/>
        </w:rPr>
        <w:t>v souladu s pokyny zadavatele nebo s pokyny jím pověřených osob. Dodavatel je dále povinen poskytnout zadavateli veškerou nezbytnou součinnost k naplnění účelu veřejné zakázky.</w:t>
      </w:r>
    </w:p>
    <w:p w14:paraId="4F6F4309" w14:textId="77777777" w:rsidR="000B30A3" w:rsidRPr="002867CF" w:rsidRDefault="000B30A3"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Sociální, environmentální a inovační aspekty</w:t>
      </w:r>
    </w:p>
    <w:p w14:paraId="7A6B914C" w14:textId="5EE4BF05" w:rsidR="000B30A3" w:rsidRPr="002867CF" w:rsidRDefault="000B30A3" w:rsidP="000B30A3">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Zadavatel při zadávání, hodnocení a výběru dodavatele přihlíží k zásadám společensky odpovědného veřejného zadávání. Společensky odpovědné veřejné zadávání kromě důrazu na ekonomické parametry zohledňuje také související dopady veřejné zakázky na oblast zaměstnanosti a jim odpovídající sociální a pracovní práva a také na životní prostředí. Aspekty společensky odpovědného zadávání jsou kromě </w:t>
      </w:r>
      <w:r w:rsidR="00E50F42" w:rsidRPr="002867CF">
        <w:rPr>
          <w:rFonts w:cs="Arial"/>
          <w:bCs/>
          <w:sz w:val="20"/>
          <w:szCs w:val="20"/>
        </w:rPr>
        <w:t>z</w:t>
      </w:r>
      <w:r w:rsidRPr="002867CF">
        <w:rPr>
          <w:rFonts w:cs="Arial"/>
          <w:bCs/>
          <w:sz w:val="20"/>
          <w:szCs w:val="20"/>
        </w:rPr>
        <w:t>adávací dokumentac</w:t>
      </w:r>
      <w:r w:rsidR="00345FD1" w:rsidRPr="002867CF">
        <w:rPr>
          <w:rFonts w:cs="Arial"/>
          <w:bCs/>
          <w:sz w:val="20"/>
          <w:szCs w:val="20"/>
        </w:rPr>
        <w:t>e</w:t>
      </w:r>
      <w:r w:rsidRPr="002867CF">
        <w:rPr>
          <w:rFonts w:cs="Arial"/>
          <w:bCs/>
          <w:sz w:val="20"/>
          <w:szCs w:val="20"/>
        </w:rPr>
        <w:t xml:space="preserve"> zohledněny rovněž v obchodních a jiných smluvních podmínkách.</w:t>
      </w:r>
    </w:p>
    <w:p w14:paraId="0BB2196F" w14:textId="0311E8F4" w:rsidR="000B30A3" w:rsidRPr="002867CF" w:rsidRDefault="000B30A3" w:rsidP="000B30A3">
      <w:pPr>
        <w:pStyle w:val="ListParagraph"/>
        <w:spacing w:before="120" w:after="120" w:line="280" w:lineRule="atLeast"/>
        <w:ind w:left="0"/>
        <w:contextualSpacing w:val="0"/>
        <w:jc w:val="both"/>
        <w:rPr>
          <w:rFonts w:cs="Arial"/>
          <w:bCs/>
          <w:sz w:val="20"/>
          <w:szCs w:val="20"/>
        </w:rPr>
      </w:pPr>
      <w:r w:rsidRPr="002867CF">
        <w:rPr>
          <w:rFonts w:cs="Arial"/>
          <w:bCs/>
          <w:sz w:val="20"/>
          <w:szCs w:val="20"/>
        </w:rPr>
        <w:t>Na základě §</w:t>
      </w:r>
      <w:r w:rsidR="001E4C3C" w:rsidRPr="002867CF">
        <w:rPr>
          <w:rFonts w:cs="Arial"/>
          <w:bCs/>
          <w:sz w:val="20"/>
          <w:szCs w:val="20"/>
        </w:rPr>
        <w:t> </w:t>
      </w:r>
      <w:r w:rsidRPr="002867CF">
        <w:rPr>
          <w:rFonts w:cs="Arial"/>
          <w:bCs/>
          <w:sz w:val="20"/>
          <w:szCs w:val="20"/>
        </w:rPr>
        <w:t>6 odst.</w:t>
      </w:r>
      <w:r w:rsidR="001E4C3C" w:rsidRPr="002867CF">
        <w:rPr>
          <w:rFonts w:cs="Arial"/>
          <w:bCs/>
          <w:sz w:val="20"/>
          <w:szCs w:val="20"/>
        </w:rPr>
        <w:t> </w:t>
      </w:r>
      <w:r w:rsidRPr="002867CF">
        <w:rPr>
          <w:rFonts w:cs="Arial"/>
          <w:bCs/>
          <w:sz w:val="20"/>
          <w:szCs w:val="20"/>
        </w:rPr>
        <w:t xml:space="preserve">4 Zákona </w:t>
      </w:r>
      <w:r w:rsidR="0053509F" w:rsidRPr="002867CF">
        <w:rPr>
          <w:rFonts w:cs="Arial"/>
          <w:bCs/>
          <w:sz w:val="20"/>
          <w:szCs w:val="20"/>
        </w:rPr>
        <w:t xml:space="preserve">zadavatel </w:t>
      </w:r>
      <w:r w:rsidRPr="002867CF">
        <w:rPr>
          <w:rFonts w:cs="Arial"/>
          <w:bCs/>
          <w:sz w:val="20"/>
          <w:szCs w:val="20"/>
        </w:rPr>
        <w:t>zohlednil zásady odpovědného zadávání veřejných zakázek do té míry, kterou považuje vzhledem k povaze a smyslu veřejné zakázky za možnou a přiměřenou i s ohledem na ostatní zásady uvedené v</w:t>
      </w:r>
      <w:r w:rsidR="001E4C3C" w:rsidRPr="002867CF">
        <w:rPr>
          <w:rFonts w:cs="Arial"/>
          <w:bCs/>
          <w:sz w:val="20"/>
          <w:szCs w:val="20"/>
        </w:rPr>
        <w:t> </w:t>
      </w:r>
      <w:r w:rsidRPr="002867CF">
        <w:rPr>
          <w:rFonts w:cs="Arial"/>
          <w:bCs/>
          <w:sz w:val="20"/>
          <w:szCs w:val="20"/>
        </w:rPr>
        <w:t>§</w:t>
      </w:r>
      <w:r w:rsidR="001E4C3C" w:rsidRPr="002867CF">
        <w:rPr>
          <w:rFonts w:cs="Arial"/>
          <w:bCs/>
          <w:sz w:val="20"/>
          <w:szCs w:val="20"/>
        </w:rPr>
        <w:t> </w:t>
      </w:r>
      <w:r w:rsidRPr="002867CF">
        <w:rPr>
          <w:rFonts w:cs="Arial"/>
          <w:bCs/>
          <w:sz w:val="20"/>
          <w:szCs w:val="20"/>
        </w:rPr>
        <w:t>6 Zákona.</w:t>
      </w:r>
    </w:p>
    <w:p w14:paraId="4A865E83" w14:textId="0188B5CE" w:rsidR="000B30A3" w:rsidRPr="002867CF" w:rsidRDefault="000B30A3" w:rsidP="000B30A3">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V rámci sociálně odpovědného zadávání </w:t>
      </w:r>
      <w:r w:rsidR="00EC4A1F" w:rsidRPr="002867CF">
        <w:rPr>
          <w:rFonts w:cs="Arial"/>
          <w:bCs/>
          <w:sz w:val="20"/>
          <w:szCs w:val="20"/>
        </w:rPr>
        <w:t>z</w:t>
      </w:r>
      <w:r w:rsidRPr="002867CF">
        <w:rPr>
          <w:rFonts w:cs="Arial"/>
          <w:bCs/>
          <w:sz w:val="20"/>
          <w:szCs w:val="20"/>
        </w:rPr>
        <w:t xml:space="preserve">adavatel vyžaduje, aby při plnění veřejné zakázky byly zajištěny důstojné pracovní podmínky, dodržovány podmínky bezpečnosti a ochrany zdraví, a to pro všechny osoby, které se budou na plnění veřejné zakázky podílet. Veřejná zakázka s přihlédnutím k její povaze a delší době plnění podporuje zaměstnávání osob znevýhodněných na trhu práce. Zadavatel rovněž přihlédl k podpoře malých a středních podniků, a to minimalizováním administrativní náročnosti </w:t>
      </w:r>
      <w:r w:rsidRPr="002867CF">
        <w:rPr>
          <w:rFonts w:ascii="Symbol" w:eastAsia="Symbol" w:hAnsi="Symbol" w:cs="Symbol"/>
          <w:bCs/>
          <w:sz w:val="20"/>
          <w:szCs w:val="20"/>
        </w:rPr>
        <w:t>-</w:t>
      </w:r>
      <w:r w:rsidRPr="002867CF">
        <w:rPr>
          <w:rFonts w:cs="Arial"/>
          <w:bCs/>
          <w:sz w:val="20"/>
          <w:szCs w:val="20"/>
        </w:rPr>
        <w:t xml:space="preserve"> pro dodavatele jsou k dispozici vzorové formuláře, doklady prokazující kvalifikaci mohou být nahrazeny čestným prohlášením atd.</w:t>
      </w:r>
    </w:p>
    <w:p w14:paraId="34234D10" w14:textId="282C2188" w:rsidR="00EC4A1F" w:rsidRPr="002867CF" w:rsidRDefault="000B30A3" w:rsidP="00EC4A1F">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V rámci environmentálně odpovědného zadávání je veřejná zakázka zadávána elektronicky. Dokumenty </w:t>
      </w:r>
      <w:r w:rsidR="00EC4A1F" w:rsidRPr="002867CF">
        <w:rPr>
          <w:rFonts w:cs="Arial"/>
          <w:bCs/>
          <w:sz w:val="20"/>
          <w:szCs w:val="20"/>
        </w:rPr>
        <w:t>z</w:t>
      </w:r>
      <w:r w:rsidRPr="002867CF">
        <w:rPr>
          <w:rFonts w:cs="Arial"/>
          <w:bCs/>
          <w:sz w:val="20"/>
          <w:szCs w:val="20"/>
        </w:rPr>
        <w:t xml:space="preserve">adavatele budou, pokud to bude vzhledem k jejich povaze možné, pořizovány také elektronicky, aby se minimalizovala potřeba tištěných výstupů. V rámci plnění veřejné zakázky </w:t>
      </w:r>
      <w:r w:rsidR="00EC4A1F" w:rsidRPr="002867CF">
        <w:rPr>
          <w:rFonts w:cs="Arial"/>
          <w:bCs/>
          <w:sz w:val="20"/>
          <w:szCs w:val="20"/>
        </w:rPr>
        <w:t>z</w:t>
      </w:r>
      <w:r w:rsidRPr="002867CF">
        <w:rPr>
          <w:rFonts w:cs="Arial"/>
          <w:bCs/>
          <w:sz w:val="20"/>
          <w:szCs w:val="20"/>
        </w:rPr>
        <w:t xml:space="preserve">adavatel </w:t>
      </w:r>
      <w:r w:rsidR="00E1519A" w:rsidRPr="002867CF">
        <w:rPr>
          <w:rFonts w:cs="Arial"/>
          <w:bCs/>
          <w:sz w:val="20"/>
          <w:szCs w:val="20"/>
        </w:rPr>
        <w:t xml:space="preserve">také </w:t>
      </w:r>
      <w:r w:rsidRPr="002867CF">
        <w:rPr>
          <w:rFonts w:cs="Arial"/>
          <w:bCs/>
          <w:sz w:val="20"/>
          <w:szCs w:val="20"/>
        </w:rPr>
        <w:t>požaduje, aby v rámci plnění veřejné zakázky byl</w:t>
      </w:r>
      <w:r w:rsidR="000E3A9D" w:rsidRPr="002867CF">
        <w:rPr>
          <w:rFonts w:cs="Arial"/>
          <w:bCs/>
          <w:sz w:val="20"/>
          <w:szCs w:val="20"/>
        </w:rPr>
        <w:t>a</w:t>
      </w:r>
      <w:r w:rsidRPr="002867CF">
        <w:rPr>
          <w:rFonts w:cs="Arial"/>
          <w:bCs/>
          <w:sz w:val="20"/>
          <w:szCs w:val="20"/>
        </w:rPr>
        <w:t xml:space="preserve"> </w:t>
      </w:r>
      <w:r w:rsidR="00EC4A1F" w:rsidRPr="002867CF">
        <w:rPr>
          <w:rFonts w:cs="Arial"/>
          <w:bCs/>
          <w:sz w:val="20"/>
          <w:szCs w:val="20"/>
        </w:rPr>
        <w:t>nastaven</w:t>
      </w:r>
      <w:r w:rsidR="000E3A9D" w:rsidRPr="002867CF">
        <w:rPr>
          <w:rFonts w:cs="Arial"/>
          <w:bCs/>
          <w:sz w:val="20"/>
          <w:szCs w:val="20"/>
        </w:rPr>
        <w:t>a</w:t>
      </w:r>
      <w:r w:rsidR="00EC4A1F" w:rsidRPr="002867CF">
        <w:rPr>
          <w:rFonts w:cs="Arial"/>
          <w:bCs/>
          <w:sz w:val="20"/>
          <w:szCs w:val="20"/>
        </w:rPr>
        <w:t xml:space="preserve"> ekonomicky přijateln</w:t>
      </w:r>
      <w:r w:rsidR="000E3A9D" w:rsidRPr="002867CF">
        <w:rPr>
          <w:rFonts w:cs="Arial"/>
          <w:bCs/>
          <w:sz w:val="20"/>
          <w:szCs w:val="20"/>
        </w:rPr>
        <w:t>á</w:t>
      </w:r>
      <w:r w:rsidR="00EC4A1F" w:rsidRPr="002867CF">
        <w:rPr>
          <w:rFonts w:cs="Arial"/>
          <w:bCs/>
          <w:sz w:val="20"/>
          <w:szCs w:val="20"/>
        </w:rPr>
        <w:t xml:space="preserve"> řešení k</w:t>
      </w:r>
      <w:r w:rsidR="00D22BA9" w:rsidRPr="002867CF">
        <w:rPr>
          <w:rFonts w:cs="Arial"/>
          <w:bCs/>
          <w:sz w:val="20"/>
          <w:szCs w:val="20"/>
        </w:rPr>
        <w:t> </w:t>
      </w:r>
      <w:r w:rsidR="00EC4A1F" w:rsidRPr="002867CF">
        <w:rPr>
          <w:rFonts w:cs="Arial"/>
          <w:bCs/>
          <w:sz w:val="20"/>
          <w:szCs w:val="20"/>
        </w:rPr>
        <w:t>ochraně</w:t>
      </w:r>
      <w:r w:rsidR="00D22BA9" w:rsidRPr="002867CF">
        <w:rPr>
          <w:rFonts w:cs="Arial"/>
          <w:bCs/>
          <w:sz w:val="20"/>
          <w:szCs w:val="20"/>
        </w:rPr>
        <w:t xml:space="preserve"> </w:t>
      </w:r>
      <w:r w:rsidR="00EC4A1F" w:rsidRPr="002867CF">
        <w:rPr>
          <w:rFonts w:cs="Arial"/>
          <w:bCs/>
          <w:sz w:val="20"/>
          <w:szCs w:val="20"/>
        </w:rPr>
        <w:t>životního prostředí.</w:t>
      </w:r>
      <w:r w:rsidRPr="002867CF">
        <w:rPr>
          <w:rFonts w:cs="Arial"/>
          <w:bCs/>
          <w:sz w:val="20"/>
          <w:szCs w:val="20"/>
        </w:rPr>
        <w:t xml:space="preserve"> </w:t>
      </w:r>
      <w:r w:rsidR="00F0619F" w:rsidRPr="002867CF">
        <w:rPr>
          <w:rFonts w:cs="Arial"/>
          <w:bCs/>
          <w:sz w:val="20"/>
          <w:szCs w:val="20"/>
        </w:rPr>
        <w:t>Vybraný dodavatel je rovněž povinen si před podpisem smlouvy na plnění této veřejné zakázky zajistit tzv. „S-Rating“ (</w:t>
      </w:r>
      <w:proofErr w:type="spellStart"/>
      <w:r w:rsidR="00F0619F" w:rsidRPr="002867CF">
        <w:rPr>
          <w:rFonts w:cs="Arial"/>
          <w:bCs/>
          <w:sz w:val="20"/>
          <w:szCs w:val="20"/>
        </w:rPr>
        <w:t>Sustainability</w:t>
      </w:r>
      <w:proofErr w:type="spellEnd"/>
      <w:r w:rsidR="00F0619F" w:rsidRPr="002867CF">
        <w:rPr>
          <w:rFonts w:cs="Arial"/>
          <w:bCs/>
          <w:sz w:val="20"/>
          <w:szCs w:val="20"/>
        </w:rPr>
        <w:t xml:space="preserve"> Rating) v souladu s čl</w:t>
      </w:r>
      <w:r w:rsidR="00D752DD" w:rsidRPr="002867CF">
        <w:rPr>
          <w:rFonts w:cs="Arial"/>
          <w:bCs/>
          <w:sz w:val="20"/>
          <w:szCs w:val="20"/>
        </w:rPr>
        <w:t>ánkem</w:t>
      </w:r>
      <w:r w:rsidR="00F0619F" w:rsidRPr="002867CF">
        <w:rPr>
          <w:rFonts w:cs="Arial"/>
          <w:bCs/>
          <w:sz w:val="20"/>
          <w:szCs w:val="20"/>
        </w:rPr>
        <w:t xml:space="preserve"> </w:t>
      </w:r>
      <w:r w:rsidR="00F0619F" w:rsidRPr="002867CF">
        <w:rPr>
          <w:rFonts w:cs="Arial"/>
          <w:bCs/>
          <w:sz w:val="20"/>
          <w:szCs w:val="20"/>
        </w:rPr>
        <w:fldChar w:fldCharType="begin"/>
      </w:r>
      <w:r w:rsidR="00F0619F" w:rsidRPr="002867CF">
        <w:rPr>
          <w:rFonts w:cs="Arial"/>
          <w:bCs/>
          <w:sz w:val="20"/>
          <w:szCs w:val="20"/>
        </w:rPr>
        <w:instrText xml:space="preserve"> REF _Ref95291618 \r \h </w:instrText>
      </w:r>
      <w:r w:rsidR="00F0619F" w:rsidRPr="002867CF">
        <w:rPr>
          <w:rFonts w:cs="Arial"/>
          <w:bCs/>
          <w:sz w:val="20"/>
          <w:szCs w:val="20"/>
        </w:rPr>
      </w:r>
      <w:r w:rsidR="00F0619F" w:rsidRPr="002867CF">
        <w:rPr>
          <w:rFonts w:cs="Arial"/>
          <w:bCs/>
          <w:sz w:val="20"/>
          <w:szCs w:val="20"/>
        </w:rPr>
        <w:fldChar w:fldCharType="separate"/>
      </w:r>
      <w:r w:rsidR="00115127">
        <w:rPr>
          <w:rFonts w:cs="Arial"/>
          <w:bCs/>
          <w:sz w:val="20"/>
          <w:szCs w:val="20"/>
          <w:cs/>
        </w:rPr>
        <w:t>‎</w:t>
      </w:r>
      <w:r w:rsidR="00115127">
        <w:rPr>
          <w:rFonts w:cs="Arial"/>
          <w:bCs/>
          <w:sz w:val="20"/>
          <w:szCs w:val="20"/>
        </w:rPr>
        <w:t>4.15</w:t>
      </w:r>
      <w:r w:rsidR="00F0619F" w:rsidRPr="002867CF">
        <w:rPr>
          <w:rFonts w:cs="Arial"/>
          <w:bCs/>
          <w:sz w:val="20"/>
          <w:szCs w:val="20"/>
        </w:rPr>
        <w:fldChar w:fldCharType="end"/>
      </w:r>
      <w:r w:rsidR="00F0619F" w:rsidRPr="002867CF">
        <w:rPr>
          <w:rFonts w:cs="Arial"/>
          <w:bCs/>
          <w:sz w:val="20"/>
          <w:szCs w:val="20"/>
        </w:rPr>
        <w:t xml:space="preserve"> zadávací dokumentace. Tento rating hodnotí dodavatele s ohledem na environmentální, sociální a korupční rizika, která jsou relevantní pro plnění předmětu této veřejné zakázky.</w:t>
      </w:r>
    </w:p>
    <w:p w14:paraId="1BE5EB5F" w14:textId="475372F9" w:rsidR="003D5944" w:rsidRPr="002867CF" w:rsidRDefault="003D5944" w:rsidP="00C350FD">
      <w:pPr>
        <w:pStyle w:val="ListParagraph"/>
        <w:spacing w:before="120" w:after="120" w:line="280" w:lineRule="atLeast"/>
        <w:ind w:left="0"/>
        <w:contextualSpacing w:val="0"/>
        <w:jc w:val="both"/>
        <w:rPr>
          <w:rFonts w:cs="Arial"/>
          <w:bCs/>
          <w:sz w:val="20"/>
          <w:szCs w:val="20"/>
        </w:rPr>
      </w:pPr>
      <w:r w:rsidRPr="002867CF">
        <w:rPr>
          <w:rFonts w:cs="Arial"/>
          <w:bCs/>
          <w:sz w:val="20"/>
          <w:szCs w:val="20"/>
        </w:rPr>
        <w:lastRenderedPageBreak/>
        <w:t>Předmět plnění veřejné zakázky má za cíl implementaci inovací – CO</w:t>
      </w:r>
      <w:r w:rsidRPr="002867CF">
        <w:rPr>
          <w:rFonts w:cs="Arial"/>
          <w:bCs/>
          <w:sz w:val="20"/>
          <w:szCs w:val="20"/>
          <w:vertAlign w:val="subscript"/>
        </w:rPr>
        <w:t>2</w:t>
      </w:r>
      <w:r w:rsidRPr="002867CF">
        <w:rPr>
          <w:rFonts w:cs="Arial"/>
          <w:bCs/>
          <w:sz w:val="20"/>
          <w:szCs w:val="20"/>
        </w:rPr>
        <w:t xml:space="preserve"> neutrální výrobu energií (elektřiny, tepla) a </w:t>
      </w:r>
      <w:r w:rsidR="000E3A9D" w:rsidRPr="002867CF">
        <w:rPr>
          <w:rFonts w:cs="Arial"/>
          <w:bCs/>
          <w:sz w:val="20"/>
          <w:szCs w:val="20"/>
        </w:rPr>
        <w:t xml:space="preserve">nahrazení </w:t>
      </w:r>
      <w:r w:rsidRPr="002867CF">
        <w:rPr>
          <w:rFonts w:cs="Arial"/>
          <w:bCs/>
          <w:sz w:val="20"/>
          <w:szCs w:val="20"/>
        </w:rPr>
        <w:t xml:space="preserve">spalování fosilních paliv biomasou. </w:t>
      </w:r>
    </w:p>
    <w:p w14:paraId="60C737E4" w14:textId="20DCB25B" w:rsidR="000B30A3" w:rsidRPr="002867CF" w:rsidRDefault="000B30A3" w:rsidP="6897ABF8">
      <w:pPr>
        <w:pStyle w:val="ListParagraph"/>
        <w:spacing w:before="120" w:after="120" w:line="280" w:lineRule="atLeast"/>
        <w:ind w:left="0"/>
        <w:jc w:val="both"/>
        <w:rPr>
          <w:rFonts w:cs="Arial"/>
          <w:sz w:val="20"/>
          <w:szCs w:val="20"/>
        </w:rPr>
      </w:pPr>
      <w:r w:rsidRPr="6897ABF8">
        <w:rPr>
          <w:rFonts w:cs="Arial"/>
          <w:sz w:val="20"/>
          <w:szCs w:val="20"/>
        </w:rPr>
        <w:t xml:space="preserve">Zadavatel bude zohledňovat dodržování sociálně odpovědného zadávání po celou dobu trvání veřejné zakázky. Zjistí-li </w:t>
      </w:r>
      <w:r w:rsidR="00EC4A1F" w:rsidRPr="6897ABF8">
        <w:rPr>
          <w:rFonts w:cs="Arial"/>
          <w:sz w:val="20"/>
          <w:szCs w:val="20"/>
        </w:rPr>
        <w:t>z</w:t>
      </w:r>
      <w:r w:rsidRPr="6897ABF8">
        <w:rPr>
          <w:rFonts w:cs="Arial"/>
          <w:sz w:val="20"/>
          <w:szCs w:val="20"/>
        </w:rPr>
        <w:t xml:space="preserve">adavatel, že plnění nabízené dodavatelem by vedlo k nedodržení povinností vyplývajících z předpisů práva životního prostředí, sociálních nebo pracovněprávních předpisů vztahujících se k předmětu plnění veřejné zakázky, může </w:t>
      </w:r>
      <w:r w:rsidR="00EC4A1F" w:rsidRPr="6897ABF8">
        <w:rPr>
          <w:rFonts w:cs="Arial"/>
          <w:sz w:val="20"/>
          <w:szCs w:val="20"/>
        </w:rPr>
        <w:t>z</w:t>
      </w:r>
      <w:r w:rsidRPr="6897ABF8">
        <w:rPr>
          <w:rFonts w:cs="Arial"/>
          <w:sz w:val="20"/>
          <w:szCs w:val="20"/>
        </w:rPr>
        <w:t>adavatel v souladu s</w:t>
      </w:r>
      <w:r w:rsidR="001E4C3C" w:rsidRPr="6897ABF8">
        <w:rPr>
          <w:rFonts w:cs="Arial"/>
          <w:sz w:val="20"/>
          <w:szCs w:val="20"/>
        </w:rPr>
        <w:t> </w:t>
      </w:r>
      <w:r w:rsidRPr="6897ABF8">
        <w:rPr>
          <w:rFonts w:cs="Arial"/>
          <w:sz w:val="20"/>
          <w:szCs w:val="20"/>
        </w:rPr>
        <w:t>§</w:t>
      </w:r>
      <w:r w:rsidR="001E4C3C" w:rsidRPr="6897ABF8">
        <w:rPr>
          <w:rFonts w:cs="Arial"/>
          <w:sz w:val="20"/>
          <w:szCs w:val="20"/>
        </w:rPr>
        <w:t> </w:t>
      </w:r>
      <w:r w:rsidRPr="6897ABF8">
        <w:rPr>
          <w:rFonts w:cs="Arial"/>
          <w:sz w:val="20"/>
          <w:szCs w:val="20"/>
        </w:rPr>
        <w:t>48 odst.</w:t>
      </w:r>
      <w:r w:rsidR="001E4C3C" w:rsidRPr="6897ABF8">
        <w:rPr>
          <w:rFonts w:cs="Arial"/>
          <w:sz w:val="20"/>
          <w:szCs w:val="20"/>
        </w:rPr>
        <w:t> </w:t>
      </w:r>
      <w:r w:rsidRPr="6897ABF8">
        <w:rPr>
          <w:rFonts w:cs="Arial"/>
          <w:sz w:val="20"/>
          <w:szCs w:val="20"/>
        </w:rPr>
        <w:t>5 písm.</w:t>
      </w:r>
      <w:r w:rsidR="001E4C3C" w:rsidRPr="6897ABF8">
        <w:rPr>
          <w:rFonts w:cs="Arial"/>
          <w:sz w:val="20"/>
          <w:szCs w:val="20"/>
        </w:rPr>
        <w:t> </w:t>
      </w:r>
      <w:r w:rsidRPr="6897ABF8">
        <w:rPr>
          <w:rFonts w:cs="Arial"/>
          <w:sz w:val="20"/>
          <w:szCs w:val="20"/>
        </w:rPr>
        <w:t xml:space="preserve">a) Zákona vyloučit dodavatele ze zadávacího řízení pro jeho nezpůsobilost. Zjistí-li </w:t>
      </w:r>
      <w:r w:rsidR="00EC4A1F" w:rsidRPr="6897ABF8">
        <w:rPr>
          <w:rFonts w:cs="Arial"/>
          <w:sz w:val="20"/>
          <w:szCs w:val="20"/>
        </w:rPr>
        <w:t>z</w:t>
      </w:r>
      <w:r w:rsidRPr="6897ABF8">
        <w:rPr>
          <w:rFonts w:cs="Arial"/>
          <w:sz w:val="20"/>
          <w:szCs w:val="20"/>
        </w:rPr>
        <w:t xml:space="preserve">adavatel, že došlo k porušení výše uvedeného během plnění veřejné zakázky, je v souladu s článkem </w:t>
      </w:r>
      <w:r w:rsidR="00027829" w:rsidRPr="002867CF">
        <w:rPr>
          <w:rFonts w:cs="Arial"/>
          <w:sz w:val="20"/>
          <w:szCs w:val="20"/>
        </w:rPr>
        <w:t>20</w:t>
      </w:r>
      <w:r w:rsidR="00004B7A" w:rsidRPr="002867CF">
        <w:rPr>
          <w:rFonts w:cs="Arial"/>
          <w:sz w:val="20"/>
          <w:szCs w:val="20"/>
        </w:rPr>
        <w:t>.3</w:t>
      </w:r>
      <w:r w:rsidR="00027829" w:rsidRPr="002867CF">
        <w:rPr>
          <w:rFonts w:cs="Arial"/>
          <w:sz w:val="20"/>
          <w:szCs w:val="20"/>
        </w:rPr>
        <w:t xml:space="preserve"> </w:t>
      </w:r>
      <w:r w:rsidR="00026FD8" w:rsidRPr="002867CF">
        <w:rPr>
          <w:rFonts w:cs="Arial"/>
          <w:sz w:val="20"/>
          <w:szCs w:val="20"/>
        </w:rPr>
        <w:t xml:space="preserve">návrhu </w:t>
      </w:r>
      <w:r w:rsidR="006C5CBD" w:rsidRPr="002867CF">
        <w:rPr>
          <w:rFonts w:cs="Arial"/>
          <w:sz w:val="20"/>
          <w:szCs w:val="20"/>
        </w:rPr>
        <w:t xml:space="preserve">smlouvy </w:t>
      </w:r>
      <w:r w:rsidR="00246699" w:rsidRPr="002867CF">
        <w:rPr>
          <w:rFonts w:cs="Arial"/>
          <w:sz w:val="20"/>
          <w:szCs w:val="20"/>
        </w:rPr>
        <w:t>o </w:t>
      </w:r>
      <w:r w:rsidR="006C5CBD" w:rsidRPr="002867CF">
        <w:rPr>
          <w:rFonts w:cs="Arial"/>
          <w:sz w:val="20"/>
          <w:szCs w:val="20"/>
        </w:rPr>
        <w:t>dílo</w:t>
      </w:r>
      <w:r w:rsidRPr="6897ABF8">
        <w:rPr>
          <w:rFonts w:cs="Arial"/>
          <w:sz w:val="20"/>
          <w:szCs w:val="20"/>
        </w:rPr>
        <w:t xml:space="preserve">, </w:t>
      </w:r>
      <w:r w:rsidR="005841F0" w:rsidRPr="6897ABF8">
        <w:rPr>
          <w:rFonts w:cs="Arial"/>
          <w:sz w:val="20"/>
          <w:szCs w:val="20"/>
        </w:rPr>
        <w:t>je</w:t>
      </w:r>
      <w:r w:rsidR="00026FD8" w:rsidRPr="6897ABF8">
        <w:rPr>
          <w:rFonts w:cs="Arial"/>
          <w:sz w:val="20"/>
          <w:szCs w:val="20"/>
        </w:rPr>
        <w:t>ho</w:t>
      </w:r>
      <w:r w:rsidR="005841F0" w:rsidRPr="6897ABF8">
        <w:rPr>
          <w:rFonts w:cs="Arial"/>
          <w:sz w:val="20"/>
          <w:szCs w:val="20"/>
        </w:rPr>
        <w:t>ž závazný text</w:t>
      </w:r>
      <w:r w:rsidRPr="6897ABF8">
        <w:rPr>
          <w:rFonts w:cs="Arial"/>
          <w:sz w:val="20"/>
          <w:szCs w:val="20"/>
        </w:rPr>
        <w:t xml:space="preserve"> </w:t>
      </w:r>
      <w:proofErr w:type="gramStart"/>
      <w:r w:rsidRPr="6897ABF8">
        <w:rPr>
          <w:rFonts w:cs="Arial"/>
          <w:sz w:val="20"/>
          <w:szCs w:val="20"/>
        </w:rPr>
        <w:t>tvoří</w:t>
      </w:r>
      <w:proofErr w:type="gramEnd"/>
      <w:r w:rsidRPr="6897ABF8">
        <w:rPr>
          <w:rFonts w:cs="Arial"/>
          <w:sz w:val="20"/>
          <w:szCs w:val="20"/>
        </w:rPr>
        <w:t xml:space="preserve"> </w:t>
      </w:r>
      <w:r w:rsidRPr="6897ABF8">
        <w:rPr>
          <w:rFonts w:cs="Arial"/>
          <w:sz w:val="20"/>
          <w:szCs w:val="20"/>
          <w:u w:val="single"/>
        </w:rPr>
        <w:t>přílohu</w:t>
      </w:r>
      <w:r w:rsidR="00FB0584" w:rsidRPr="6897ABF8">
        <w:rPr>
          <w:rFonts w:cs="Arial"/>
          <w:sz w:val="20"/>
          <w:szCs w:val="20"/>
          <w:u w:val="single"/>
        </w:rPr>
        <w:t xml:space="preserve"> </w:t>
      </w:r>
      <w:r w:rsidR="00FB0584" w:rsidRPr="6897ABF8">
        <w:rPr>
          <w:rFonts w:cs="Arial"/>
          <w:sz w:val="20"/>
          <w:szCs w:val="20"/>
          <w:u w:val="single"/>
        </w:rPr>
        <w:fldChar w:fldCharType="begin"/>
      </w:r>
      <w:r w:rsidR="00FB0584" w:rsidRPr="6897ABF8">
        <w:rPr>
          <w:rFonts w:cs="Arial"/>
          <w:sz w:val="20"/>
          <w:szCs w:val="20"/>
          <w:u w:val="single"/>
        </w:rPr>
        <w:instrText xml:space="preserve"> REF _Ref136585810 \r \h </w:instrText>
      </w:r>
      <w:r w:rsidR="00027829" w:rsidRPr="6897ABF8">
        <w:rPr>
          <w:rFonts w:cs="Arial"/>
          <w:sz w:val="20"/>
          <w:szCs w:val="20"/>
          <w:u w:val="single"/>
        </w:rPr>
        <w:instrText xml:space="preserve"> \* MERGEFORMAT </w:instrText>
      </w:r>
      <w:r w:rsidR="00FB0584" w:rsidRPr="6897ABF8">
        <w:rPr>
          <w:rFonts w:cs="Arial"/>
          <w:sz w:val="20"/>
          <w:szCs w:val="20"/>
          <w:u w:val="single"/>
        </w:rPr>
      </w:r>
      <w:r w:rsidR="00FB0584"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FB0584" w:rsidRPr="6897ABF8">
        <w:rPr>
          <w:rFonts w:cs="Arial"/>
          <w:sz w:val="20"/>
          <w:szCs w:val="20"/>
          <w:u w:val="single"/>
        </w:rPr>
        <w:fldChar w:fldCharType="end"/>
      </w:r>
      <w:r w:rsidRPr="6897ABF8">
        <w:rPr>
          <w:rFonts w:cs="Arial"/>
          <w:sz w:val="20"/>
          <w:szCs w:val="20"/>
        </w:rPr>
        <w:t xml:space="preserve"> </w:t>
      </w:r>
      <w:r w:rsidR="00E50F42" w:rsidRPr="6897ABF8">
        <w:rPr>
          <w:rFonts w:cs="Arial"/>
          <w:sz w:val="20"/>
          <w:szCs w:val="20"/>
        </w:rPr>
        <w:t>z</w:t>
      </w:r>
      <w:r w:rsidRPr="6897ABF8">
        <w:rPr>
          <w:rFonts w:cs="Arial"/>
          <w:sz w:val="20"/>
          <w:szCs w:val="20"/>
        </w:rPr>
        <w:t>adávací dokumentace, oprávněn od této smlouvy odstoupit.</w:t>
      </w:r>
    </w:p>
    <w:p w14:paraId="21B61DDB" w14:textId="602D271E" w:rsidR="005A4D43" w:rsidRPr="002867CF" w:rsidRDefault="004C0026" w:rsidP="6897ABF8">
      <w:pPr>
        <w:keepNext/>
        <w:numPr>
          <w:ilvl w:val="0"/>
          <w:numId w:val="12"/>
        </w:numPr>
        <w:spacing w:before="240" w:after="120" w:line="280" w:lineRule="atLeast"/>
        <w:jc w:val="both"/>
        <w:rPr>
          <w:rFonts w:ascii="Arial" w:hAnsi="Arial" w:cs="Arial"/>
          <w:b/>
          <w:bCs/>
          <w:caps/>
          <w:sz w:val="20"/>
          <w:szCs w:val="20"/>
        </w:rPr>
      </w:pPr>
      <w:r w:rsidRPr="6897ABF8">
        <w:rPr>
          <w:rFonts w:ascii="Arial" w:hAnsi="Arial" w:cs="Arial"/>
          <w:b/>
          <w:bCs/>
          <w:caps/>
          <w:sz w:val="20"/>
          <w:szCs w:val="20"/>
        </w:rPr>
        <w:t>Zákaz zadání veřejné zakázky</w:t>
      </w:r>
      <w:r w:rsidR="00D21846" w:rsidRPr="6897ABF8">
        <w:rPr>
          <w:rFonts w:ascii="Arial" w:hAnsi="Arial" w:cs="Arial"/>
          <w:b/>
          <w:bCs/>
          <w:caps/>
          <w:sz w:val="20"/>
          <w:szCs w:val="20"/>
        </w:rPr>
        <w:t xml:space="preserve"> a střet zájmů</w:t>
      </w:r>
    </w:p>
    <w:p w14:paraId="18888338" w14:textId="77777777" w:rsidR="000F7B3B" w:rsidRPr="002867CF" w:rsidRDefault="000F7B3B" w:rsidP="6897ABF8">
      <w:pPr>
        <w:keepNext/>
        <w:numPr>
          <w:ilvl w:val="1"/>
          <w:numId w:val="12"/>
        </w:numPr>
        <w:spacing w:before="120" w:after="120" w:line="280" w:lineRule="atLeast"/>
        <w:jc w:val="both"/>
        <w:rPr>
          <w:rFonts w:ascii="Arial" w:hAnsi="Arial" w:cs="Arial"/>
          <w:b/>
          <w:bCs/>
          <w:sz w:val="20"/>
          <w:szCs w:val="20"/>
        </w:rPr>
      </w:pPr>
      <w:r w:rsidRPr="6897ABF8">
        <w:rPr>
          <w:rFonts w:ascii="Arial" w:hAnsi="Arial" w:cs="Arial"/>
          <w:b/>
          <w:bCs/>
          <w:sz w:val="20"/>
          <w:szCs w:val="20"/>
        </w:rPr>
        <w:t>Mezinárodní sankce</w:t>
      </w:r>
    </w:p>
    <w:p w14:paraId="26BDB6FC" w14:textId="24EF2CA1" w:rsidR="004514CD" w:rsidRPr="002867CF" w:rsidRDefault="005A4D43" w:rsidP="001E4C3C">
      <w:pPr>
        <w:pStyle w:val="ListParagraph"/>
        <w:spacing w:after="60" w:line="280" w:lineRule="atLeast"/>
        <w:ind w:left="0"/>
        <w:contextualSpacing w:val="0"/>
        <w:jc w:val="both"/>
        <w:rPr>
          <w:rFonts w:cs="Arial"/>
          <w:bCs/>
          <w:sz w:val="20"/>
          <w:szCs w:val="20"/>
        </w:rPr>
      </w:pPr>
      <w:r w:rsidRPr="002867CF">
        <w:rPr>
          <w:rFonts w:cs="Arial"/>
          <w:bCs/>
          <w:sz w:val="20"/>
          <w:szCs w:val="20"/>
        </w:rPr>
        <w:t>Za</w:t>
      </w:r>
      <w:r w:rsidR="00A8216B" w:rsidRPr="002867CF">
        <w:rPr>
          <w:rFonts w:cs="Arial"/>
          <w:bCs/>
          <w:sz w:val="20"/>
          <w:szCs w:val="20"/>
        </w:rPr>
        <w:t>davatel upozorňuje, že v souladu s článkem 5k Nařízení Rady (EU) 2022/576 ze dne 8.</w:t>
      </w:r>
      <w:r w:rsidR="001E4C3C" w:rsidRPr="002867CF">
        <w:rPr>
          <w:rFonts w:cs="Arial"/>
          <w:bCs/>
          <w:sz w:val="20"/>
          <w:szCs w:val="20"/>
        </w:rPr>
        <w:t> </w:t>
      </w:r>
      <w:r w:rsidR="00A8216B" w:rsidRPr="002867CF">
        <w:rPr>
          <w:rFonts w:cs="Arial"/>
          <w:bCs/>
          <w:sz w:val="20"/>
          <w:szCs w:val="20"/>
        </w:rPr>
        <w:t>dubna 2022, kterým se mění nařízení (EU) č.</w:t>
      </w:r>
      <w:r w:rsidR="001E4C3C" w:rsidRPr="002867CF">
        <w:rPr>
          <w:rFonts w:cs="Arial"/>
          <w:bCs/>
          <w:sz w:val="20"/>
          <w:szCs w:val="20"/>
        </w:rPr>
        <w:t> </w:t>
      </w:r>
      <w:r w:rsidR="00A8216B" w:rsidRPr="002867CF">
        <w:rPr>
          <w:rFonts w:cs="Arial"/>
          <w:bCs/>
          <w:sz w:val="20"/>
          <w:szCs w:val="20"/>
        </w:rPr>
        <w:t>833/2014 o omezujících opatřeních vzhledem k</w:t>
      </w:r>
      <w:r w:rsidR="001E4C3C" w:rsidRPr="002867CF">
        <w:rPr>
          <w:rFonts w:cs="Arial"/>
          <w:bCs/>
          <w:sz w:val="20"/>
          <w:szCs w:val="20"/>
        </w:rPr>
        <w:t> </w:t>
      </w:r>
      <w:r w:rsidR="00A8216B" w:rsidRPr="002867CF">
        <w:rPr>
          <w:rFonts w:cs="Arial"/>
          <w:bCs/>
          <w:sz w:val="20"/>
          <w:szCs w:val="20"/>
        </w:rPr>
        <w:t xml:space="preserve">činnostem Ruska destabilizujícím situaci na Ukrajině, se zakazuje zadat </w:t>
      </w:r>
      <w:r w:rsidR="00017CC7" w:rsidRPr="002867CF">
        <w:rPr>
          <w:rFonts w:cs="Arial"/>
          <w:bCs/>
          <w:sz w:val="20"/>
          <w:szCs w:val="20"/>
        </w:rPr>
        <w:t xml:space="preserve">tuto </w:t>
      </w:r>
      <w:r w:rsidR="00A8216B" w:rsidRPr="002867CF">
        <w:rPr>
          <w:rFonts w:cs="Arial"/>
          <w:bCs/>
          <w:sz w:val="20"/>
          <w:szCs w:val="20"/>
        </w:rPr>
        <w:t>veřejnou zakázku</w:t>
      </w:r>
      <w:r w:rsidR="004C0026" w:rsidRPr="002867CF">
        <w:rPr>
          <w:rFonts w:cs="Arial"/>
          <w:bCs/>
          <w:sz w:val="20"/>
          <w:szCs w:val="20"/>
        </w:rPr>
        <w:t xml:space="preserve">: </w:t>
      </w:r>
    </w:p>
    <w:p w14:paraId="03343290" w14:textId="42BA0131" w:rsidR="00A93C74" w:rsidRPr="002867CF" w:rsidRDefault="004C0026" w:rsidP="001E4C3C">
      <w:pPr>
        <w:pStyle w:val="ListParagraph"/>
        <w:numPr>
          <w:ilvl w:val="0"/>
          <w:numId w:val="13"/>
        </w:numPr>
        <w:spacing w:after="6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jakémukoli ruskému státnímu příslušníkovi, fyzické či právnické osobě nebo subjektu či orgánu se sídlem v</w:t>
      </w:r>
      <w:r w:rsidR="00C73B8C" w:rsidRPr="002867CF">
        <w:rPr>
          <w:rFonts w:cs="Arial"/>
          <w:sz w:val="20"/>
          <w:szCs w:val="20"/>
          <w:shd w:val="clear" w:color="auto" w:fill="FFFFFF"/>
        </w:rPr>
        <w:t> </w:t>
      </w:r>
      <w:r w:rsidR="004514CD" w:rsidRPr="002867CF">
        <w:rPr>
          <w:rFonts w:cs="Arial"/>
          <w:sz w:val="20"/>
          <w:szCs w:val="20"/>
          <w:shd w:val="clear" w:color="auto" w:fill="FFFFFF"/>
        </w:rPr>
        <w:t>Rusku</w:t>
      </w:r>
      <w:r w:rsidR="00C73B8C" w:rsidRPr="002867CF">
        <w:rPr>
          <w:rFonts w:cs="Arial"/>
          <w:sz w:val="20"/>
          <w:szCs w:val="20"/>
          <w:shd w:val="clear" w:color="auto" w:fill="FFFFFF"/>
        </w:rPr>
        <w:t>;</w:t>
      </w:r>
    </w:p>
    <w:p w14:paraId="56C243E5" w14:textId="0CF2A0AA" w:rsidR="00C73B8C" w:rsidRPr="002867CF" w:rsidRDefault="004C0026" w:rsidP="001E4C3C">
      <w:pPr>
        <w:pStyle w:val="ListParagraph"/>
        <w:numPr>
          <w:ilvl w:val="0"/>
          <w:numId w:val="13"/>
        </w:numPr>
        <w:spacing w:after="60" w:line="280" w:lineRule="atLeast"/>
        <w:ind w:left="425" w:hanging="425"/>
        <w:contextualSpacing w:val="0"/>
        <w:jc w:val="both"/>
        <w:rPr>
          <w:rFonts w:cs="Arial"/>
          <w:sz w:val="20"/>
          <w:szCs w:val="20"/>
        </w:rPr>
      </w:pPr>
      <w:r w:rsidRPr="002867CF">
        <w:rPr>
          <w:rFonts w:cs="Arial"/>
          <w:sz w:val="20"/>
          <w:szCs w:val="20"/>
          <w:shd w:val="clear" w:color="auto" w:fill="FFFFFF"/>
        </w:rPr>
        <w:t>právnické osobě, subjektu nebo orgánu, které jsou z více než 50 % přímo či nepřímo vlastněny n</w:t>
      </w:r>
      <w:r w:rsidR="00795EEF" w:rsidRPr="002867CF">
        <w:rPr>
          <w:rFonts w:cs="Arial"/>
          <w:sz w:val="20"/>
          <w:szCs w:val="20"/>
          <w:shd w:val="clear" w:color="auto" w:fill="FFFFFF"/>
        </w:rPr>
        <w:t>ě</w:t>
      </w:r>
      <w:r w:rsidRPr="002867CF">
        <w:rPr>
          <w:rFonts w:cs="Arial"/>
          <w:sz w:val="20"/>
          <w:szCs w:val="20"/>
          <w:shd w:val="clear" w:color="auto" w:fill="FFFFFF"/>
        </w:rPr>
        <w:t>kterým ze subjektů uvedených v písmeni a) tohoto odstavce, nebo</w:t>
      </w:r>
    </w:p>
    <w:p w14:paraId="618A90A1" w14:textId="78B55694" w:rsidR="00A93C74" w:rsidRPr="002867CF" w:rsidRDefault="004C0026" w:rsidP="001E4C3C">
      <w:pPr>
        <w:pStyle w:val="ListParagraph"/>
        <w:numPr>
          <w:ilvl w:val="0"/>
          <w:numId w:val="13"/>
        </w:numPr>
        <w:spacing w:after="120" w:line="280" w:lineRule="atLeast"/>
        <w:ind w:left="425" w:hanging="425"/>
        <w:contextualSpacing w:val="0"/>
        <w:jc w:val="both"/>
        <w:rPr>
          <w:rFonts w:cs="Arial"/>
          <w:sz w:val="20"/>
          <w:szCs w:val="20"/>
        </w:rPr>
      </w:pPr>
      <w:r w:rsidRPr="002867CF">
        <w:rPr>
          <w:rFonts w:cs="Arial"/>
          <w:sz w:val="20"/>
          <w:szCs w:val="20"/>
          <w:shd w:val="clear" w:color="auto" w:fill="FFFFFF"/>
        </w:rPr>
        <w:t>fyzické nebo právnické osobě, subjektu nebo orgánu, které jednají jménem nebo na pokyn některého ze subjektů uvedených v písmeni a) nebo b) tohoto odstavce</w:t>
      </w:r>
      <w:r w:rsidR="00C73B8C" w:rsidRPr="002867CF">
        <w:rPr>
          <w:rFonts w:cs="Arial"/>
          <w:sz w:val="20"/>
          <w:szCs w:val="20"/>
        </w:rPr>
        <w:t xml:space="preserve">. </w:t>
      </w:r>
    </w:p>
    <w:p w14:paraId="63D49BB0" w14:textId="5DB738A4" w:rsidR="00A93C74" w:rsidRPr="002867CF" w:rsidRDefault="00C73B8C"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Výše uveden</w:t>
      </w:r>
      <w:r w:rsidR="004514CD" w:rsidRPr="002867CF">
        <w:rPr>
          <w:rFonts w:cs="Arial"/>
          <w:bCs/>
          <w:sz w:val="20"/>
          <w:szCs w:val="20"/>
        </w:rPr>
        <w:t xml:space="preserve">é </w:t>
      </w:r>
      <w:r w:rsidRPr="002867CF">
        <w:rPr>
          <w:rFonts w:cs="Arial"/>
          <w:bCs/>
          <w:sz w:val="20"/>
          <w:szCs w:val="20"/>
        </w:rPr>
        <w:t>se vztahuje rovněž na subdodavatele, dodavatele nebo subjekty, pokud jejich plnění představu</w:t>
      </w:r>
      <w:r w:rsidR="004514CD" w:rsidRPr="002867CF">
        <w:rPr>
          <w:rFonts w:cs="Arial"/>
          <w:bCs/>
          <w:sz w:val="20"/>
          <w:szCs w:val="20"/>
        </w:rPr>
        <w:t>je</w:t>
      </w:r>
      <w:r w:rsidRPr="002867CF">
        <w:rPr>
          <w:rFonts w:cs="Arial"/>
          <w:bCs/>
          <w:sz w:val="20"/>
          <w:szCs w:val="20"/>
        </w:rPr>
        <w:t xml:space="preserve"> více než 10 % hodnoty</w:t>
      </w:r>
      <w:r w:rsidR="00043D69" w:rsidRPr="002867CF">
        <w:rPr>
          <w:rFonts w:cs="Arial"/>
          <w:bCs/>
          <w:sz w:val="20"/>
          <w:szCs w:val="20"/>
        </w:rPr>
        <w:t xml:space="preserve"> veřejné</w:t>
      </w:r>
      <w:r w:rsidRPr="002867CF">
        <w:rPr>
          <w:rFonts w:cs="Arial"/>
          <w:bCs/>
          <w:sz w:val="20"/>
          <w:szCs w:val="20"/>
        </w:rPr>
        <w:t xml:space="preserve"> zakázky.</w:t>
      </w:r>
      <w:r w:rsidR="008B266E" w:rsidRPr="002867CF">
        <w:rPr>
          <w:rFonts w:cs="Arial"/>
          <w:bCs/>
          <w:sz w:val="20"/>
          <w:szCs w:val="20"/>
        </w:rPr>
        <w:t xml:space="preserve"> Tento zákaz se nevztahuje na případy, kdy výše uvedené </w:t>
      </w:r>
      <w:r w:rsidR="00043D69" w:rsidRPr="002867CF">
        <w:rPr>
          <w:rFonts w:cs="Arial"/>
          <w:bCs/>
          <w:sz w:val="20"/>
          <w:szCs w:val="20"/>
        </w:rPr>
        <w:t>osoby</w:t>
      </w:r>
      <w:r w:rsidR="008B266E" w:rsidRPr="002867CF">
        <w:rPr>
          <w:rFonts w:cs="Arial"/>
          <w:bCs/>
          <w:sz w:val="20"/>
          <w:szCs w:val="20"/>
        </w:rPr>
        <w:t xml:space="preserve"> </w:t>
      </w:r>
      <w:proofErr w:type="gramStart"/>
      <w:r w:rsidR="008B266E" w:rsidRPr="002867CF">
        <w:rPr>
          <w:rFonts w:cs="Arial"/>
          <w:bCs/>
          <w:sz w:val="20"/>
          <w:szCs w:val="20"/>
        </w:rPr>
        <w:t>obdrží</w:t>
      </w:r>
      <w:proofErr w:type="gramEnd"/>
      <w:r w:rsidR="008B266E" w:rsidRPr="002867CF">
        <w:rPr>
          <w:rFonts w:cs="Arial"/>
          <w:bCs/>
          <w:sz w:val="20"/>
          <w:szCs w:val="20"/>
        </w:rPr>
        <w:t xml:space="preserve"> výjimku v souladu s platnými právními předpisy.</w:t>
      </w:r>
    </w:p>
    <w:p w14:paraId="0BA9AE50" w14:textId="46E80FAD" w:rsidR="009F3D92" w:rsidRPr="002867CF" w:rsidRDefault="009F3D92" w:rsidP="00343176">
      <w:pPr>
        <w:pStyle w:val="ListParagraph"/>
        <w:spacing w:after="60" w:line="280" w:lineRule="atLeast"/>
        <w:ind w:left="0"/>
        <w:contextualSpacing w:val="0"/>
        <w:jc w:val="both"/>
        <w:rPr>
          <w:rFonts w:cs="Arial"/>
          <w:bCs/>
          <w:sz w:val="20"/>
          <w:szCs w:val="20"/>
        </w:rPr>
      </w:pPr>
      <w:r w:rsidRPr="002867CF">
        <w:rPr>
          <w:rFonts w:cs="Arial"/>
          <w:bCs/>
          <w:sz w:val="20"/>
          <w:szCs w:val="20"/>
        </w:rPr>
        <w:t>Zadavatel dále nezadá veřejnou zakázku účastníku zadávacího řízení, pokud je to v rozporu s mezinárodními sankcemi podle zákona upravujícího provádění mezinárodních sankcí. Pokud se mezinárodní sankce vztahují na:</w:t>
      </w:r>
    </w:p>
    <w:p w14:paraId="467F5371" w14:textId="0E157E94" w:rsidR="009F3D92" w:rsidRPr="002867CF" w:rsidRDefault="009F3D92" w:rsidP="00343176">
      <w:pPr>
        <w:pStyle w:val="ListParagraph"/>
        <w:numPr>
          <w:ilvl w:val="0"/>
          <w:numId w:val="31"/>
        </w:numPr>
        <w:spacing w:after="6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 xml:space="preserve">účastníka </w:t>
      </w:r>
      <w:r w:rsidRPr="002867CF">
        <w:rPr>
          <w:rFonts w:cs="Arial"/>
          <w:bCs/>
          <w:sz w:val="20"/>
          <w:szCs w:val="20"/>
        </w:rPr>
        <w:t>zadávacího</w:t>
      </w:r>
      <w:r w:rsidRPr="002867CF">
        <w:rPr>
          <w:rFonts w:cs="Arial"/>
          <w:sz w:val="20"/>
          <w:szCs w:val="20"/>
          <w:shd w:val="clear" w:color="auto" w:fill="FFFFFF"/>
        </w:rPr>
        <w:t xml:space="preserve"> řízení, může ho zadavatel vyloučit z účasti v zadávacím řízení; nebo</w:t>
      </w:r>
    </w:p>
    <w:p w14:paraId="5904E3FD" w14:textId="47B7DBED" w:rsidR="009F3D92" w:rsidRPr="002867CF" w:rsidRDefault="009F3D92" w:rsidP="00343176">
      <w:pPr>
        <w:pStyle w:val="ListParagraph"/>
        <w:numPr>
          <w:ilvl w:val="0"/>
          <w:numId w:val="31"/>
        </w:numPr>
        <w:spacing w:after="12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 xml:space="preserve">vybraného dodavatele, </w:t>
      </w:r>
      <w:proofErr w:type="gramStart"/>
      <w:r w:rsidRPr="002867CF">
        <w:rPr>
          <w:rFonts w:cs="Arial"/>
          <w:sz w:val="20"/>
          <w:szCs w:val="20"/>
          <w:shd w:val="clear" w:color="auto" w:fill="FFFFFF"/>
        </w:rPr>
        <w:t>vyloučí</w:t>
      </w:r>
      <w:proofErr w:type="gramEnd"/>
      <w:r w:rsidRPr="002867CF">
        <w:rPr>
          <w:rFonts w:cs="Arial"/>
          <w:sz w:val="20"/>
          <w:szCs w:val="20"/>
          <w:shd w:val="clear" w:color="auto" w:fill="FFFFFF"/>
        </w:rPr>
        <w:t xml:space="preserve"> ho zadavatel z účasti v zadávacím řízení.</w:t>
      </w:r>
    </w:p>
    <w:p w14:paraId="3EAAC1EA" w14:textId="50F3D553" w:rsidR="00577AAF" w:rsidRPr="002867CF" w:rsidRDefault="00577AAF" w:rsidP="009D17D5">
      <w:pPr>
        <w:pStyle w:val="ListParagraph"/>
        <w:spacing w:after="60" w:line="280" w:lineRule="atLeast"/>
        <w:ind w:left="0"/>
        <w:contextualSpacing w:val="0"/>
        <w:jc w:val="both"/>
        <w:rPr>
          <w:rFonts w:cs="Arial"/>
          <w:sz w:val="20"/>
          <w:szCs w:val="20"/>
          <w:shd w:val="clear" w:color="auto" w:fill="FFFFFF"/>
        </w:rPr>
      </w:pPr>
      <w:r w:rsidRPr="6897ABF8">
        <w:rPr>
          <w:rFonts w:cs="Arial"/>
          <w:sz w:val="20"/>
          <w:szCs w:val="20"/>
        </w:rPr>
        <w:t xml:space="preserve">Pokud se mezinárodní sankce vztahují na poddodavatele (a) </w:t>
      </w:r>
      <w:r w:rsidRPr="002867CF">
        <w:rPr>
          <w:rFonts w:cs="Arial"/>
          <w:sz w:val="20"/>
          <w:szCs w:val="20"/>
          <w:shd w:val="clear" w:color="auto" w:fill="FFFFFF"/>
        </w:rPr>
        <w:t xml:space="preserve">účastníka </w:t>
      </w:r>
      <w:r w:rsidRPr="6897ABF8">
        <w:rPr>
          <w:rFonts w:cs="Arial"/>
          <w:sz w:val="20"/>
          <w:szCs w:val="20"/>
        </w:rPr>
        <w:t>zadávacího</w:t>
      </w:r>
      <w:r w:rsidRPr="002867CF">
        <w:rPr>
          <w:rFonts w:cs="Arial"/>
          <w:sz w:val="20"/>
          <w:szCs w:val="20"/>
          <w:shd w:val="clear" w:color="auto" w:fill="FFFFFF"/>
        </w:rPr>
        <w:t xml:space="preserve"> řízení, může zadavatel požadovat nahrazení poddodavatele; nebo (b) vybraného dodavatele, musí zadavatel požadovat nahrazení poddodavatele. Na základě požadavku zadavatele musí účastník zadávacího řízení poddodavatele nahradit nejpozději do konce zadavatelem stanovení přiměřené doby. Pokud nedojde k nahrazení poddodavatele, platí, že se na účastníka zadávacího řízení vztahuje zákaz zadání veřejné zakázky.</w:t>
      </w:r>
    </w:p>
    <w:p w14:paraId="70783A89" w14:textId="5C1B275D" w:rsidR="005A0C4D" w:rsidRPr="002867CF" w:rsidRDefault="005A0C4D" w:rsidP="009D17D5">
      <w:pPr>
        <w:pStyle w:val="ListParagraph"/>
        <w:spacing w:after="60" w:line="280" w:lineRule="atLeast"/>
        <w:ind w:left="0"/>
        <w:contextualSpacing w:val="0"/>
        <w:jc w:val="both"/>
        <w:rPr>
          <w:rFonts w:cs="Arial"/>
          <w:sz w:val="20"/>
          <w:szCs w:val="20"/>
        </w:rPr>
      </w:pPr>
      <w:r w:rsidRPr="6897ABF8">
        <w:rPr>
          <w:rFonts w:cs="Arial"/>
          <w:sz w:val="20"/>
          <w:szCs w:val="20"/>
        </w:rPr>
        <w:t xml:space="preserve">Zadavatel dále upozorňuje, že </w:t>
      </w:r>
      <w:r w:rsidR="000F7B3B" w:rsidRPr="6897ABF8">
        <w:rPr>
          <w:rFonts w:cs="Arial"/>
          <w:sz w:val="20"/>
          <w:szCs w:val="20"/>
        </w:rPr>
        <w:t>v</w:t>
      </w:r>
      <w:r w:rsidR="002867CF" w:rsidRPr="6897ABF8">
        <w:rPr>
          <w:rFonts w:cs="Arial"/>
          <w:sz w:val="20"/>
          <w:szCs w:val="20"/>
        </w:rPr>
        <w:t> </w:t>
      </w:r>
      <w:r w:rsidR="000F7B3B" w:rsidRPr="6897ABF8">
        <w:rPr>
          <w:rFonts w:cs="Arial"/>
          <w:sz w:val="20"/>
          <w:szCs w:val="20"/>
        </w:rPr>
        <w:t xml:space="preserve">případě uzavření smlouvy na veřejnou zakázku </w:t>
      </w:r>
      <w:r w:rsidR="00092E60" w:rsidRPr="6897ABF8">
        <w:rPr>
          <w:rFonts w:cs="Arial"/>
          <w:sz w:val="20"/>
          <w:szCs w:val="20"/>
        </w:rPr>
        <w:t>nemohou být</w:t>
      </w:r>
      <w:r w:rsidRPr="6897ABF8">
        <w:rPr>
          <w:rFonts w:cs="Arial"/>
          <w:sz w:val="20"/>
          <w:szCs w:val="20"/>
        </w:rPr>
        <w:t xml:space="preserve"> </w:t>
      </w:r>
      <w:r w:rsidR="000F7B3B" w:rsidRPr="6897ABF8">
        <w:rPr>
          <w:rFonts w:cs="Arial"/>
          <w:sz w:val="20"/>
          <w:szCs w:val="20"/>
        </w:rPr>
        <w:t>platby</w:t>
      </w:r>
      <w:r w:rsidRPr="6897ABF8">
        <w:rPr>
          <w:rFonts w:cs="Arial"/>
          <w:sz w:val="20"/>
          <w:szCs w:val="20"/>
        </w:rPr>
        <w:t xml:space="preserve"> </w:t>
      </w:r>
      <w:r w:rsidR="000F7B3B" w:rsidRPr="6897ABF8">
        <w:rPr>
          <w:rFonts w:cs="Arial"/>
          <w:sz w:val="20"/>
          <w:szCs w:val="20"/>
        </w:rPr>
        <w:t>poskytované zadavatelem v</w:t>
      </w:r>
      <w:r w:rsidR="002867CF" w:rsidRPr="6897ABF8">
        <w:rPr>
          <w:rFonts w:cs="Arial"/>
          <w:sz w:val="20"/>
          <w:szCs w:val="20"/>
        </w:rPr>
        <w:t> </w:t>
      </w:r>
      <w:r w:rsidR="000F7B3B" w:rsidRPr="6897ABF8">
        <w:rPr>
          <w:rFonts w:cs="Arial"/>
          <w:sz w:val="20"/>
          <w:szCs w:val="20"/>
        </w:rPr>
        <w:t>souvislosti s</w:t>
      </w:r>
      <w:r w:rsidR="002867CF" w:rsidRPr="6897ABF8">
        <w:rPr>
          <w:rFonts w:cs="Arial"/>
          <w:sz w:val="20"/>
          <w:szCs w:val="20"/>
        </w:rPr>
        <w:t> </w:t>
      </w:r>
      <w:r w:rsidR="000F7B3B" w:rsidRPr="6897ABF8">
        <w:rPr>
          <w:rFonts w:cs="Arial"/>
          <w:sz w:val="20"/>
          <w:szCs w:val="20"/>
        </w:rPr>
        <w:t>realizací veřejné zakázky</w:t>
      </w:r>
      <w:r w:rsidRPr="6897ABF8">
        <w:rPr>
          <w:rFonts w:cs="Arial"/>
          <w:sz w:val="20"/>
          <w:szCs w:val="20"/>
        </w:rPr>
        <w:t xml:space="preserve"> </w:t>
      </w:r>
      <w:r w:rsidR="000F7B3B" w:rsidRPr="6897ABF8">
        <w:rPr>
          <w:rFonts w:cs="Arial"/>
          <w:sz w:val="20"/>
          <w:szCs w:val="20"/>
        </w:rPr>
        <w:t>přímo nebo nepřímo (byť jen zčásti) poskytnuty osobám, vůči kterým platí tzv. individuální finanční sankce ve smyslu</w:t>
      </w:r>
      <w:r w:rsidRPr="6897ABF8">
        <w:rPr>
          <w:rFonts w:cs="Arial"/>
          <w:sz w:val="20"/>
          <w:szCs w:val="20"/>
        </w:rPr>
        <w:t>:</w:t>
      </w:r>
    </w:p>
    <w:p w14:paraId="2EA9F466" w14:textId="558069F7" w:rsidR="005A0C4D" w:rsidRPr="002867CF" w:rsidRDefault="000F7B3B" w:rsidP="009D17D5">
      <w:pPr>
        <w:pStyle w:val="ListParagraph"/>
        <w:numPr>
          <w:ilvl w:val="0"/>
          <w:numId w:val="39"/>
        </w:numPr>
        <w:spacing w:after="60" w:line="280" w:lineRule="atLeast"/>
        <w:ind w:left="425" w:hanging="425"/>
        <w:contextualSpacing w:val="0"/>
        <w:jc w:val="both"/>
        <w:rPr>
          <w:rFonts w:cs="Arial"/>
          <w:sz w:val="20"/>
          <w:szCs w:val="20"/>
        </w:rPr>
      </w:pPr>
      <w:r w:rsidRPr="6897ABF8">
        <w:rPr>
          <w:rFonts w:cs="Arial"/>
          <w:sz w:val="20"/>
          <w:szCs w:val="20"/>
        </w:rPr>
        <w:t>Nařízení Rady (EU) č.</w:t>
      </w:r>
      <w:r w:rsidR="002867CF" w:rsidRPr="6897ABF8">
        <w:rPr>
          <w:rFonts w:cs="Arial"/>
          <w:sz w:val="20"/>
          <w:szCs w:val="20"/>
        </w:rPr>
        <w:t> </w:t>
      </w:r>
      <w:r w:rsidRPr="6897ABF8">
        <w:rPr>
          <w:rFonts w:cs="Arial"/>
          <w:sz w:val="20"/>
          <w:szCs w:val="20"/>
        </w:rPr>
        <w:t>208/2014 ze dne 5.</w:t>
      </w:r>
      <w:r w:rsidR="002867CF" w:rsidRPr="6897ABF8">
        <w:rPr>
          <w:rFonts w:cs="Arial"/>
          <w:sz w:val="20"/>
          <w:szCs w:val="20"/>
        </w:rPr>
        <w:t> </w:t>
      </w:r>
      <w:r w:rsidRPr="6897ABF8">
        <w:rPr>
          <w:rFonts w:cs="Arial"/>
          <w:sz w:val="20"/>
          <w:szCs w:val="20"/>
        </w:rPr>
        <w:t xml:space="preserve">března 2014 o omezujících opatřeních vůči některým osobám, </w:t>
      </w:r>
      <w:r w:rsidRPr="002867CF">
        <w:rPr>
          <w:rFonts w:cs="Arial"/>
          <w:sz w:val="20"/>
          <w:szCs w:val="20"/>
          <w:shd w:val="clear" w:color="auto" w:fill="FFFFFF"/>
        </w:rPr>
        <w:t>subjektům</w:t>
      </w:r>
      <w:r w:rsidRPr="6897ABF8">
        <w:rPr>
          <w:rFonts w:cs="Arial"/>
          <w:sz w:val="20"/>
          <w:szCs w:val="20"/>
        </w:rPr>
        <w:t xml:space="preserve"> a orgánům vzhledem k situaci na Ukrajině</w:t>
      </w:r>
      <w:r w:rsidR="00092E60" w:rsidRPr="6897ABF8">
        <w:rPr>
          <w:rFonts w:cs="Arial"/>
          <w:sz w:val="20"/>
          <w:szCs w:val="20"/>
        </w:rPr>
        <w:t>,</w:t>
      </w:r>
    </w:p>
    <w:p w14:paraId="1B6D88FD" w14:textId="638FD9FC" w:rsidR="005A0C4D" w:rsidRPr="002867CF" w:rsidRDefault="000F7B3B" w:rsidP="009D17D5">
      <w:pPr>
        <w:pStyle w:val="ListParagraph"/>
        <w:numPr>
          <w:ilvl w:val="0"/>
          <w:numId w:val="39"/>
        </w:numPr>
        <w:spacing w:after="60" w:line="280" w:lineRule="atLeast"/>
        <w:ind w:left="425" w:hanging="425"/>
        <w:contextualSpacing w:val="0"/>
        <w:jc w:val="both"/>
        <w:rPr>
          <w:rFonts w:cs="Arial"/>
          <w:sz w:val="20"/>
          <w:szCs w:val="20"/>
        </w:rPr>
      </w:pPr>
      <w:r w:rsidRPr="6897ABF8">
        <w:rPr>
          <w:rFonts w:cs="Arial"/>
          <w:sz w:val="20"/>
          <w:szCs w:val="20"/>
        </w:rPr>
        <w:t>Nařízení Rady (EU) č.</w:t>
      </w:r>
      <w:r w:rsidR="002867CF" w:rsidRPr="6897ABF8">
        <w:rPr>
          <w:rFonts w:cs="Arial"/>
          <w:sz w:val="20"/>
          <w:szCs w:val="20"/>
        </w:rPr>
        <w:t> </w:t>
      </w:r>
      <w:r w:rsidRPr="6897ABF8">
        <w:rPr>
          <w:rFonts w:cs="Arial"/>
          <w:sz w:val="20"/>
          <w:szCs w:val="20"/>
        </w:rPr>
        <w:t>269/2014 ze dne 17.</w:t>
      </w:r>
      <w:r w:rsidR="002867CF" w:rsidRPr="6897ABF8">
        <w:rPr>
          <w:rFonts w:cs="Arial"/>
          <w:sz w:val="20"/>
          <w:szCs w:val="20"/>
        </w:rPr>
        <w:t> </w:t>
      </w:r>
      <w:r w:rsidRPr="6897ABF8">
        <w:rPr>
          <w:rFonts w:cs="Arial"/>
          <w:sz w:val="20"/>
          <w:szCs w:val="20"/>
        </w:rPr>
        <w:t>března 2014 o omezujících opatřeních vzhledem k</w:t>
      </w:r>
      <w:r w:rsidR="00092E60" w:rsidRPr="6897ABF8">
        <w:rPr>
          <w:rFonts w:cs="Arial"/>
          <w:sz w:val="20"/>
          <w:szCs w:val="20"/>
        </w:rPr>
        <w:t> </w:t>
      </w:r>
      <w:r w:rsidRPr="6897ABF8">
        <w:rPr>
          <w:rFonts w:cs="Arial"/>
          <w:sz w:val="20"/>
          <w:szCs w:val="20"/>
        </w:rPr>
        <w:t>činnostem narušujícím nebo ohrožujícím územní celistvost, svrchovanost a nezávislost Ukrajiny</w:t>
      </w:r>
      <w:r w:rsidR="00092E60" w:rsidRPr="6897ABF8">
        <w:rPr>
          <w:rFonts w:cs="Arial"/>
          <w:sz w:val="20"/>
          <w:szCs w:val="20"/>
        </w:rPr>
        <w:t>,</w:t>
      </w:r>
      <w:r w:rsidRPr="6897ABF8">
        <w:rPr>
          <w:rFonts w:cs="Arial"/>
          <w:sz w:val="20"/>
          <w:szCs w:val="20"/>
        </w:rPr>
        <w:t xml:space="preserve"> nebo</w:t>
      </w:r>
    </w:p>
    <w:p w14:paraId="0297123F" w14:textId="74162768" w:rsidR="005A0C4D" w:rsidRPr="002867CF" w:rsidRDefault="000F7B3B" w:rsidP="6897ABF8">
      <w:pPr>
        <w:pStyle w:val="ListParagraph"/>
        <w:numPr>
          <w:ilvl w:val="0"/>
          <w:numId w:val="39"/>
        </w:numPr>
        <w:spacing w:after="120" w:line="280" w:lineRule="atLeast"/>
        <w:ind w:left="425" w:hanging="425"/>
        <w:contextualSpacing w:val="0"/>
        <w:jc w:val="both"/>
        <w:rPr>
          <w:rFonts w:cs="Arial"/>
          <w:sz w:val="20"/>
          <w:szCs w:val="20"/>
        </w:rPr>
      </w:pPr>
      <w:r w:rsidRPr="6897ABF8">
        <w:rPr>
          <w:rFonts w:cs="Arial"/>
          <w:sz w:val="20"/>
          <w:szCs w:val="20"/>
        </w:rPr>
        <w:lastRenderedPageBreak/>
        <w:t>Nařízení Rady (ES) č. 765/2006 ze dne 18.</w:t>
      </w:r>
      <w:r w:rsidR="002867CF" w:rsidRPr="6897ABF8">
        <w:rPr>
          <w:rFonts w:cs="Arial"/>
          <w:sz w:val="20"/>
          <w:szCs w:val="20"/>
        </w:rPr>
        <w:t> </w:t>
      </w:r>
      <w:r w:rsidRPr="6897ABF8">
        <w:rPr>
          <w:rFonts w:cs="Arial"/>
          <w:sz w:val="20"/>
          <w:szCs w:val="20"/>
        </w:rPr>
        <w:t>května 2006 o omezujících opatřeních vůči prezidentu Lukašenkovi a některým představitelům Běloruska</w:t>
      </w:r>
      <w:r w:rsidR="005A0C4D" w:rsidRPr="6897ABF8">
        <w:rPr>
          <w:rFonts w:cs="Arial"/>
          <w:sz w:val="20"/>
          <w:szCs w:val="20"/>
        </w:rPr>
        <w:t>.</w:t>
      </w:r>
    </w:p>
    <w:p w14:paraId="240F07B1" w14:textId="6B7DE785" w:rsidR="009D0BE1" w:rsidRPr="002867CF" w:rsidRDefault="005A0C4D" w:rsidP="6897ABF8">
      <w:pPr>
        <w:pStyle w:val="ListParagraph"/>
        <w:spacing w:after="120" w:line="280" w:lineRule="atLeast"/>
        <w:ind w:left="0"/>
        <w:jc w:val="both"/>
        <w:rPr>
          <w:rFonts w:cs="Arial"/>
          <w:sz w:val="20"/>
          <w:szCs w:val="20"/>
        </w:rPr>
      </w:pPr>
      <w:r w:rsidRPr="6897ABF8">
        <w:rPr>
          <w:rFonts w:cs="Arial"/>
          <w:sz w:val="20"/>
          <w:szCs w:val="20"/>
        </w:rPr>
        <w:t xml:space="preserve">Dodavatel </w:t>
      </w:r>
      <w:proofErr w:type="gramStart"/>
      <w:r w:rsidRPr="6897ABF8">
        <w:rPr>
          <w:rFonts w:cs="Arial"/>
          <w:sz w:val="20"/>
          <w:szCs w:val="20"/>
        </w:rPr>
        <w:t>předloží</w:t>
      </w:r>
      <w:proofErr w:type="gramEnd"/>
      <w:r w:rsidRPr="6897ABF8">
        <w:rPr>
          <w:rFonts w:cs="Arial"/>
          <w:sz w:val="20"/>
          <w:szCs w:val="20"/>
        </w:rPr>
        <w:t xml:space="preserve"> </w:t>
      </w:r>
      <w:r w:rsidR="00001291" w:rsidRPr="6897ABF8">
        <w:rPr>
          <w:rFonts w:cs="Arial"/>
          <w:sz w:val="20"/>
          <w:szCs w:val="20"/>
        </w:rPr>
        <w:t>jako součást své nabídky na veřejnou zakázku</w:t>
      </w:r>
      <w:r w:rsidRPr="6897ABF8">
        <w:rPr>
          <w:rFonts w:cs="Arial"/>
          <w:sz w:val="20"/>
          <w:szCs w:val="20"/>
        </w:rPr>
        <w:t xml:space="preserve"> čestné prohlášení prokazující splnění výše uvedených podmínek o mezinárodních sankcích. Vzor čestného prohlášení</w:t>
      </w:r>
      <w:r w:rsidR="00001291" w:rsidRPr="6897ABF8">
        <w:rPr>
          <w:rFonts w:cs="Arial"/>
          <w:sz w:val="20"/>
          <w:szCs w:val="20"/>
        </w:rPr>
        <w:t xml:space="preserve"> o mezinárodních sankcích</w:t>
      </w:r>
      <w:r w:rsidRPr="6897ABF8">
        <w:rPr>
          <w:rFonts w:cs="Arial"/>
          <w:sz w:val="20"/>
          <w:szCs w:val="20"/>
        </w:rPr>
        <w:t xml:space="preserve"> </w:t>
      </w:r>
      <w:proofErr w:type="gramStart"/>
      <w:r w:rsidRPr="6897ABF8">
        <w:rPr>
          <w:rFonts w:cs="Arial"/>
          <w:sz w:val="20"/>
          <w:szCs w:val="20"/>
        </w:rPr>
        <w:t>tvoří</w:t>
      </w:r>
      <w:proofErr w:type="gramEnd"/>
      <w:r w:rsidRPr="6897ABF8">
        <w:rPr>
          <w:rFonts w:cs="Arial"/>
          <w:sz w:val="20"/>
          <w:szCs w:val="20"/>
        </w:rPr>
        <w:t xml:space="preserve"> </w:t>
      </w:r>
      <w:r w:rsidRPr="6897ABF8">
        <w:rPr>
          <w:rFonts w:cs="Arial"/>
          <w:sz w:val="20"/>
          <w:szCs w:val="20"/>
          <w:u w:val="single"/>
        </w:rPr>
        <w:t xml:space="preserve">přílohu </w:t>
      </w:r>
      <w:r w:rsidRPr="6897ABF8">
        <w:rPr>
          <w:rFonts w:cs="Arial"/>
          <w:sz w:val="20"/>
          <w:szCs w:val="20"/>
          <w:u w:val="single"/>
        </w:rPr>
        <w:fldChar w:fldCharType="begin"/>
      </w:r>
      <w:r w:rsidRPr="6897ABF8">
        <w:rPr>
          <w:rFonts w:cs="Arial"/>
          <w:sz w:val="20"/>
          <w:szCs w:val="20"/>
          <w:u w:val="single"/>
        </w:rPr>
        <w:instrText xml:space="preserve"> REF _Ref149740934 \r \h </w:instrText>
      </w:r>
      <w:r w:rsidR="003D4C07" w:rsidRPr="6897ABF8">
        <w:rPr>
          <w:rFonts w:cs="Arial"/>
          <w:sz w:val="20"/>
          <w:szCs w:val="20"/>
          <w:u w:val="single"/>
        </w:rPr>
        <w:instrText xml:space="preserve"> \* MERGEFORMAT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N</w:t>
      </w:r>
      <w:r w:rsidRPr="6897ABF8">
        <w:rPr>
          <w:rFonts w:cs="Arial"/>
          <w:sz w:val="20"/>
          <w:szCs w:val="20"/>
          <w:u w:val="single"/>
        </w:rPr>
        <w:fldChar w:fldCharType="end"/>
      </w:r>
      <w:r w:rsidRPr="6897ABF8">
        <w:rPr>
          <w:rFonts w:cs="Arial"/>
          <w:sz w:val="20"/>
          <w:szCs w:val="20"/>
        </w:rPr>
        <w:t xml:space="preserve"> zadávací dokumentace.</w:t>
      </w:r>
    </w:p>
    <w:p w14:paraId="22DEE068" w14:textId="77777777" w:rsidR="000F7B3B" w:rsidRPr="002867CF" w:rsidRDefault="000F7B3B" w:rsidP="6897ABF8">
      <w:pPr>
        <w:keepNext/>
        <w:numPr>
          <w:ilvl w:val="1"/>
          <w:numId w:val="12"/>
        </w:numPr>
        <w:spacing w:before="240" w:after="120" w:line="280" w:lineRule="atLeast"/>
        <w:jc w:val="both"/>
        <w:rPr>
          <w:rFonts w:ascii="Arial" w:hAnsi="Arial" w:cs="Arial"/>
          <w:b/>
          <w:bCs/>
          <w:sz w:val="20"/>
          <w:szCs w:val="20"/>
        </w:rPr>
      </w:pPr>
      <w:r w:rsidRPr="6897ABF8">
        <w:rPr>
          <w:rFonts w:ascii="Arial" w:hAnsi="Arial" w:cs="Arial"/>
          <w:b/>
          <w:bCs/>
          <w:sz w:val="20"/>
          <w:szCs w:val="20"/>
        </w:rPr>
        <w:t>Střet zájmů</w:t>
      </w:r>
    </w:p>
    <w:p w14:paraId="61FF4550" w14:textId="5DA10742" w:rsidR="6990EA9D" w:rsidRPr="002B7FDC" w:rsidRDefault="00092E60" w:rsidP="002B7FDC">
      <w:pPr>
        <w:pStyle w:val="ListParagraph"/>
        <w:spacing w:after="120" w:line="280" w:lineRule="atLeast"/>
        <w:ind w:left="0"/>
        <w:contextualSpacing w:val="0"/>
        <w:jc w:val="both"/>
        <w:rPr>
          <w:rFonts w:cs="Arial"/>
          <w:sz w:val="20"/>
          <w:szCs w:val="20"/>
        </w:rPr>
      </w:pPr>
      <w:r w:rsidRPr="6897ABF8">
        <w:rPr>
          <w:rFonts w:cs="Arial"/>
          <w:sz w:val="20"/>
          <w:szCs w:val="20"/>
        </w:rPr>
        <w:t xml:space="preserve">Zadavatel upozorňuje, že </w:t>
      </w:r>
      <w:r w:rsidRPr="002867CF">
        <w:rPr>
          <w:rFonts w:cs="Arial"/>
          <w:color w:val="000000"/>
          <w:sz w:val="20"/>
          <w:szCs w:val="20"/>
          <w:shd w:val="clear" w:color="auto" w:fill="FFFFFF"/>
        </w:rPr>
        <w:t>obchodní společnost, ve které veřejný funkcionář ve smyslu §</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2 odst.</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xml:space="preserve">1 písm. c) </w:t>
      </w:r>
      <w:r w:rsidRPr="6897ABF8">
        <w:rPr>
          <w:rFonts w:cs="Arial"/>
          <w:sz w:val="20"/>
          <w:szCs w:val="20"/>
        </w:rPr>
        <w:t>zákona č. 159/2006 Sb., o střetu zájmů, ve znění pozdějších předpisů</w:t>
      </w:r>
      <w:r w:rsidR="002867CF" w:rsidRPr="6897ABF8">
        <w:rPr>
          <w:rFonts w:cs="Arial"/>
          <w:sz w:val="20"/>
          <w:szCs w:val="20"/>
        </w:rPr>
        <w:t>,</w:t>
      </w:r>
      <w:r w:rsidRPr="002867CF">
        <w:rPr>
          <w:rFonts w:cs="Arial"/>
          <w:color w:val="000000"/>
          <w:sz w:val="20"/>
          <w:szCs w:val="20"/>
          <w:shd w:val="clear" w:color="auto" w:fill="FFFFFF"/>
        </w:rPr>
        <w:t xml:space="preserve"> nebo jím ovládaná osoba vlastní podíl představující alespoň 25</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účasti společníka v</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xml:space="preserve">obchodní společnosti, se nesmí účastnit zadávacích řízení na veřejnou zakázku jako účastník nebo poddodavatel, prostřednictvím </w:t>
      </w:r>
      <w:r w:rsidRPr="002B7FDC">
        <w:rPr>
          <w:rFonts w:cs="Arial"/>
          <w:sz w:val="20"/>
          <w:szCs w:val="20"/>
        </w:rPr>
        <w:t>kterého dodavatel prokazuje kvalifikaci.</w:t>
      </w:r>
    </w:p>
    <w:p w14:paraId="3BA52FFC" w14:textId="0913349F" w:rsidR="002B7FDC" w:rsidRPr="002B7FDC" w:rsidRDefault="00001291" w:rsidP="002B7FDC">
      <w:pPr>
        <w:pStyle w:val="ListParagraph"/>
        <w:spacing w:after="120" w:line="280" w:lineRule="atLeast"/>
        <w:ind w:left="0"/>
        <w:contextualSpacing w:val="0"/>
        <w:jc w:val="both"/>
        <w:rPr>
          <w:rFonts w:cs="Arial"/>
          <w:sz w:val="20"/>
          <w:szCs w:val="20"/>
        </w:rPr>
      </w:pPr>
      <w:r w:rsidRPr="6897ABF8">
        <w:rPr>
          <w:rFonts w:cs="Arial"/>
          <w:sz w:val="20"/>
          <w:szCs w:val="20"/>
        </w:rPr>
        <w:t xml:space="preserve">Dodavatel </w:t>
      </w:r>
      <w:proofErr w:type="gramStart"/>
      <w:r w:rsidRPr="6897ABF8">
        <w:rPr>
          <w:rFonts w:cs="Arial"/>
          <w:sz w:val="20"/>
          <w:szCs w:val="20"/>
        </w:rPr>
        <w:t>předloží</w:t>
      </w:r>
      <w:proofErr w:type="gramEnd"/>
      <w:r w:rsidRPr="6897ABF8">
        <w:rPr>
          <w:rFonts w:cs="Arial"/>
          <w:sz w:val="20"/>
          <w:szCs w:val="20"/>
        </w:rPr>
        <w:t xml:space="preserve"> jako součást své nabídky na veřejnou zakázku </w:t>
      </w:r>
      <w:r w:rsidR="00092E60" w:rsidRPr="6897ABF8">
        <w:rPr>
          <w:rFonts w:cs="Arial"/>
          <w:sz w:val="20"/>
          <w:szCs w:val="20"/>
        </w:rPr>
        <w:t xml:space="preserve">čestné prohlášení prokazující splnění výše uvedené podmínky o střetu zájmů. Vzor čestného prohlášení </w:t>
      </w:r>
      <w:r w:rsidRPr="6897ABF8">
        <w:rPr>
          <w:rFonts w:cs="Arial"/>
          <w:sz w:val="20"/>
          <w:szCs w:val="20"/>
        </w:rPr>
        <w:t xml:space="preserve">o střetu zájmů </w:t>
      </w:r>
      <w:proofErr w:type="gramStart"/>
      <w:r w:rsidR="00092E60" w:rsidRPr="6897ABF8">
        <w:rPr>
          <w:rFonts w:cs="Arial"/>
          <w:sz w:val="20"/>
          <w:szCs w:val="20"/>
        </w:rPr>
        <w:t>tvoří</w:t>
      </w:r>
      <w:proofErr w:type="gramEnd"/>
      <w:r w:rsidR="00092E60" w:rsidRPr="6897ABF8">
        <w:rPr>
          <w:rFonts w:cs="Arial"/>
          <w:sz w:val="20"/>
          <w:szCs w:val="20"/>
        </w:rPr>
        <w:t xml:space="preserve"> </w:t>
      </w:r>
      <w:r w:rsidR="003D4C07" w:rsidRPr="6897ABF8">
        <w:rPr>
          <w:rFonts w:cs="Arial"/>
          <w:sz w:val="20"/>
          <w:szCs w:val="20"/>
        </w:rPr>
        <w:t xml:space="preserve">přílohu </w:t>
      </w:r>
      <w:r w:rsidRPr="6990EA9D">
        <w:rPr>
          <w:rFonts w:cs="Arial"/>
          <w:sz w:val="20"/>
          <w:szCs w:val="20"/>
        </w:rPr>
        <w:fldChar w:fldCharType="begin"/>
      </w:r>
      <w:r w:rsidRPr="6990EA9D">
        <w:rPr>
          <w:rFonts w:cs="Arial"/>
          <w:sz w:val="20"/>
          <w:szCs w:val="20"/>
        </w:rPr>
        <w:instrText xml:space="preserve"> REF _Ref149740934 \r \h  \* MERGEFORMAT </w:instrText>
      </w:r>
      <w:r w:rsidRPr="6990EA9D">
        <w:rPr>
          <w:rFonts w:cs="Arial"/>
          <w:sz w:val="20"/>
          <w:szCs w:val="20"/>
        </w:rPr>
      </w:r>
      <w:r w:rsidRPr="6990EA9D">
        <w:rPr>
          <w:rFonts w:cs="Arial"/>
          <w:sz w:val="20"/>
          <w:szCs w:val="20"/>
        </w:rPr>
        <w:fldChar w:fldCharType="separate"/>
      </w:r>
      <w:r w:rsidR="00115127">
        <w:rPr>
          <w:rFonts w:cs="Arial"/>
          <w:sz w:val="20"/>
          <w:szCs w:val="20"/>
          <w:cs/>
        </w:rPr>
        <w:t>‎</w:t>
      </w:r>
      <w:r w:rsidR="00115127">
        <w:rPr>
          <w:rFonts w:cs="Arial"/>
          <w:sz w:val="20"/>
          <w:szCs w:val="20"/>
        </w:rPr>
        <w:t>N</w:t>
      </w:r>
      <w:r w:rsidRPr="6990EA9D">
        <w:rPr>
          <w:rFonts w:cs="Arial"/>
          <w:sz w:val="20"/>
          <w:szCs w:val="20"/>
        </w:rPr>
        <w:fldChar w:fldCharType="end"/>
      </w:r>
      <w:r w:rsidR="00092E60" w:rsidRPr="6897ABF8">
        <w:rPr>
          <w:rFonts w:cs="Arial"/>
          <w:sz w:val="20"/>
          <w:szCs w:val="20"/>
        </w:rPr>
        <w:t xml:space="preserve"> zadávací dokumentace</w:t>
      </w:r>
      <w:r w:rsidR="002867CF" w:rsidRPr="6897ABF8">
        <w:rPr>
          <w:rFonts w:cs="Arial"/>
          <w:sz w:val="20"/>
          <w:szCs w:val="20"/>
        </w:rPr>
        <w:t>.</w:t>
      </w:r>
      <w:bookmarkStart w:id="48" w:name="_Ref455650766"/>
      <w:bookmarkEnd w:id="47"/>
    </w:p>
    <w:p w14:paraId="2BC552FD" w14:textId="17DE0652" w:rsidR="000F7B3B" w:rsidRPr="002B7FDC" w:rsidDel="00001291" w:rsidRDefault="007B65C5" w:rsidP="002B7FDC">
      <w:pPr>
        <w:keepNext/>
        <w:numPr>
          <w:ilvl w:val="0"/>
          <w:numId w:val="12"/>
        </w:numPr>
        <w:spacing w:before="240" w:after="120" w:line="280" w:lineRule="atLeast"/>
        <w:jc w:val="both"/>
        <w:rPr>
          <w:rFonts w:ascii="Arial" w:hAnsi="Arial" w:cs="Arial"/>
          <w:b/>
          <w:bCs/>
          <w:caps/>
          <w:sz w:val="20"/>
          <w:szCs w:val="20"/>
        </w:rPr>
      </w:pPr>
      <w:bookmarkStart w:id="49" w:name="_Ref150941284"/>
      <w:r w:rsidRPr="002B7FDC">
        <w:rPr>
          <w:rFonts w:ascii="Arial" w:hAnsi="Arial" w:cs="Arial"/>
          <w:b/>
          <w:bCs/>
          <w:caps/>
          <w:sz w:val="20"/>
          <w:szCs w:val="20"/>
        </w:rPr>
        <w:t xml:space="preserve">Požadavky </w:t>
      </w:r>
      <w:r w:rsidR="00646B0D" w:rsidRPr="002B7FDC">
        <w:rPr>
          <w:rFonts w:ascii="Arial" w:hAnsi="Arial" w:cs="Arial"/>
          <w:b/>
          <w:bCs/>
          <w:caps/>
          <w:sz w:val="20"/>
          <w:szCs w:val="20"/>
        </w:rPr>
        <w:t xml:space="preserve">na jazyk a </w:t>
      </w:r>
      <w:r w:rsidRPr="002B7FDC">
        <w:rPr>
          <w:rFonts w:ascii="Arial" w:hAnsi="Arial" w:cs="Arial"/>
          <w:b/>
          <w:bCs/>
          <w:caps/>
          <w:sz w:val="20"/>
          <w:szCs w:val="20"/>
        </w:rPr>
        <w:t>na formu zpracování nabídky</w:t>
      </w:r>
      <w:bookmarkEnd w:id="48"/>
      <w:bookmarkEnd w:id="49"/>
    </w:p>
    <w:p w14:paraId="3989453C" w14:textId="5B761CA7" w:rsidR="00646B0D" w:rsidRPr="002867CF" w:rsidRDefault="007B65C5" w:rsidP="00BD1923">
      <w:pPr>
        <w:pStyle w:val="ListParagraph"/>
        <w:spacing w:after="120" w:line="280" w:lineRule="atLeast"/>
        <w:ind w:left="0"/>
        <w:contextualSpacing w:val="0"/>
        <w:jc w:val="both"/>
        <w:rPr>
          <w:rFonts w:cs="Arial"/>
          <w:bCs/>
          <w:sz w:val="20"/>
          <w:szCs w:val="20"/>
        </w:rPr>
      </w:pPr>
      <w:r w:rsidRPr="002867CF">
        <w:rPr>
          <w:rFonts w:cs="Arial"/>
          <w:bCs/>
          <w:sz w:val="20"/>
          <w:szCs w:val="20"/>
        </w:rPr>
        <w:t>Dodavatel podává jednu nabídku na plnění celého předmětu veřejné zakázky.</w:t>
      </w:r>
    </w:p>
    <w:p w14:paraId="75CF3EFD" w14:textId="29DB1363" w:rsidR="007B65C5" w:rsidRPr="002867CF" w:rsidRDefault="007B65C5"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Dodavatel </w:t>
      </w:r>
      <w:proofErr w:type="gramStart"/>
      <w:r w:rsidRPr="002867CF">
        <w:rPr>
          <w:rFonts w:cs="Arial"/>
          <w:bCs/>
          <w:sz w:val="20"/>
          <w:szCs w:val="20"/>
        </w:rPr>
        <w:t>předloží</w:t>
      </w:r>
      <w:proofErr w:type="gramEnd"/>
      <w:r w:rsidRPr="002867CF">
        <w:rPr>
          <w:rFonts w:cs="Arial"/>
          <w:bCs/>
          <w:sz w:val="20"/>
          <w:szCs w:val="20"/>
        </w:rPr>
        <w:t xml:space="preserve"> nabídku </w:t>
      </w:r>
      <w:r w:rsidR="00D14B24" w:rsidRPr="002867CF">
        <w:rPr>
          <w:rFonts w:cs="Arial"/>
          <w:bCs/>
          <w:sz w:val="20"/>
          <w:szCs w:val="20"/>
        </w:rPr>
        <w:t>v</w:t>
      </w:r>
      <w:r w:rsidR="001E4C3C" w:rsidRPr="002867CF">
        <w:rPr>
          <w:rFonts w:cs="Arial"/>
          <w:bCs/>
          <w:sz w:val="20"/>
          <w:szCs w:val="20"/>
        </w:rPr>
        <w:t> </w:t>
      </w:r>
      <w:r w:rsidR="00BA6A25" w:rsidRPr="002867CF">
        <w:rPr>
          <w:rFonts w:cs="Arial"/>
          <w:bCs/>
          <w:sz w:val="20"/>
          <w:szCs w:val="20"/>
        </w:rPr>
        <w:t>elektronické</w:t>
      </w:r>
      <w:r w:rsidRPr="002867CF">
        <w:rPr>
          <w:rFonts w:cs="Arial"/>
          <w:bCs/>
          <w:sz w:val="20"/>
          <w:szCs w:val="20"/>
        </w:rPr>
        <w:t xml:space="preserve"> podobě.</w:t>
      </w:r>
    </w:p>
    <w:p w14:paraId="702D189D" w14:textId="105C26E1" w:rsidR="00D14B24" w:rsidRPr="002867CF" w:rsidRDefault="00D14B24"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Nabídka se podává prostřednictvím elektronického nástroje </w:t>
      </w:r>
      <w:r w:rsidR="00C350FD" w:rsidRPr="002867CF">
        <w:rPr>
          <w:rFonts w:cs="Arial"/>
          <w:bCs/>
          <w:sz w:val="20"/>
          <w:szCs w:val="20"/>
        </w:rPr>
        <w:t xml:space="preserve">E-zakazky.cz </w:t>
      </w:r>
      <w:r w:rsidRPr="002867CF">
        <w:rPr>
          <w:rFonts w:cs="Arial"/>
          <w:bCs/>
          <w:sz w:val="20"/>
          <w:szCs w:val="20"/>
        </w:rPr>
        <w:t xml:space="preserve">dostupného na internetové adrese </w:t>
      </w:r>
      <w:r w:rsidR="003D5944" w:rsidRPr="002867CF">
        <w:rPr>
          <w:rFonts w:cs="Arial"/>
          <w:bCs/>
          <w:i/>
          <w:iCs/>
          <w:sz w:val="20"/>
          <w:szCs w:val="20"/>
        </w:rPr>
        <w:t>&lt;</w:t>
      </w:r>
      <w:hyperlink r:id="rId17" w:history="1">
        <w:r w:rsidR="003D5944" w:rsidRPr="002867CF">
          <w:rPr>
            <w:rStyle w:val="Hyperlink"/>
            <w:rFonts w:asciiTheme="minorBidi" w:hAnsiTheme="minorBidi" w:cstheme="minorBidi"/>
            <w:sz w:val="20"/>
            <w:szCs w:val="20"/>
          </w:rPr>
          <w:t>https://e-zakazky.cz/</w:t>
        </w:r>
      </w:hyperlink>
      <w:r w:rsidR="003D5944" w:rsidRPr="002867CF">
        <w:rPr>
          <w:rFonts w:cs="Arial"/>
          <w:bCs/>
          <w:i/>
          <w:iCs/>
          <w:sz w:val="20"/>
          <w:szCs w:val="20"/>
        </w:rPr>
        <w:t>&gt;</w:t>
      </w:r>
      <w:r w:rsidR="003D5944" w:rsidRPr="002867CF" w:rsidDel="00AF6B8D">
        <w:rPr>
          <w:rFonts w:cs="Arial"/>
          <w:bCs/>
          <w:sz w:val="20"/>
          <w:szCs w:val="20"/>
        </w:rPr>
        <w:t xml:space="preserve"> </w:t>
      </w:r>
      <w:r w:rsidRPr="002867CF">
        <w:rPr>
          <w:rFonts w:cs="Arial"/>
          <w:bCs/>
          <w:sz w:val="20"/>
          <w:szCs w:val="20"/>
        </w:rPr>
        <w:t>dle tam uvedených podmínek a pokynů. Podání nabídek v</w:t>
      </w:r>
      <w:r w:rsidR="001E4C3C" w:rsidRPr="002867CF">
        <w:rPr>
          <w:rFonts w:cs="Arial"/>
          <w:bCs/>
          <w:sz w:val="20"/>
          <w:szCs w:val="20"/>
        </w:rPr>
        <w:t> </w:t>
      </w:r>
      <w:r w:rsidRPr="002867CF">
        <w:rPr>
          <w:rFonts w:cs="Arial"/>
          <w:bCs/>
          <w:sz w:val="20"/>
          <w:szCs w:val="20"/>
        </w:rPr>
        <w:t>listinné podobě nebo v jiné elektronické podobě mimo elektronický nástroj</w:t>
      </w:r>
      <w:r w:rsidR="00C350FD" w:rsidRPr="002867CF">
        <w:rPr>
          <w:rFonts w:cs="Arial"/>
          <w:bCs/>
          <w:sz w:val="20"/>
          <w:szCs w:val="20"/>
        </w:rPr>
        <w:t xml:space="preserve"> E-zakazky.cz</w:t>
      </w:r>
      <w:r w:rsidRPr="002867CF">
        <w:rPr>
          <w:rFonts w:cs="Arial"/>
          <w:bCs/>
          <w:sz w:val="20"/>
          <w:szCs w:val="20"/>
        </w:rPr>
        <w:t xml:space="preserve"> se nepřipouští</w:t>
      </w:r>
      <w:r w:rsidR="00E54EFE" w:rsidRPr="002867CF">
        <w:rPr>
          <w:rFonts w:cs="Arial"/>
          <w:bCs/>
          <w:sz w:val="20"/>
          <w:szCs w:val="20"/>
        </w:rPr>
        <w:t>.</w:t>
      </w:r>
    </w:p>
    <w:p w14:paraId="0D164456" w14:textId="5B7B79EC" w:rsidR="00D14B24" w:rsidRPr="002867CF" w:rsidRDefault="00D14B24"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Rozhodující pro posouzení včasného podání nabídky je datum a čas nahrání nabídky do elektronického nástroje. Pokud nebude nabídka podána ve lhůtě pro podání nabíd</w:t>
      </w:r>
      <w:r w:rsidR="00EA599E" w:rsidRPr="002867CF">
        <w:rPr>
          <w:rFonts w:cs="Arial"/>
          <w:bCs/>
          <w:sz w:val="20"/>
          <w:szCs w:val="20"/>
        </w:rPr>
        <w:t>e</w:t>
      </w:r>
      <w:r w:rsidRPr="002867CF">
        <w:rPr>
          <w:rFonts w:cs="Arial"/>
          <w:bCs/>
          <w:sz w:val="20"/>
          <w:szCs w:val="20"/>
        </w:rPr>
        <w:t>k nebo způsobem stanoveným v zadávacích podmínkách, nepovažuje se za řádně podanou a v</w:t>
      </w:r>
      <w:r w:rsidR="001E4C3C" w:rsidRPr="002867CF">
        <w:rPr>
          <w:rFonts w:cs="Arial"/>
          <w:bCs/>
          <w:sz w:val="20"/>
          <w:szCs w:val="20"/>
        </w:rPr>
        <w:t> </w:t>
      </w:r>
      <w:r w:rsidRPr="002867CF">
        <w:rPr>
          <w:rFonts w:cs="Arial"/>
          <w:bCs/>
          <w:sz w:val="20"/>
          <w:szCs w:val="20"/>
        </w:rPr>
        <w:t>průběhu zadávacího řízení se k</w:t>
      </w:r>
      <w:r w:rsidR="001E4C3C" w:rsidRPr="002867CF">
        <w:rPr>
          <w:rFonts w:cs="Arial"/>
          <w:bCs/>
          <w:sz w:val="20"/>
          <w:szCs w:val="20"/>
        </w:rPr>
        <w:t> </w:t>
      </w:r>
      <w:r w:rsidRPr="002867CF">
        <w:rPr>
          <w:rFonts w:cs="Arial"/>
          <w:bCs/>
          <w:sz w:val="20"/>
          <w:szCs w:val="20"/>
        </w:rPr>
        <w:t>ní nebude přihlížet. Za řádné podání nabídky je odpovědný dodavatel.</w:t>
      </w:r>
    </w:p>
    <w:p w14:paraId="066EC4AF" w14:textId="198248B8" w:rsidR="003E3CF6" w:rsidRPr="002867CF" w:rsidRDefault="003E3CF6"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Zadavatel má vytvořený profil zadavatele prostřednictvím systému</w:t>
      </w:r>
      <w:r w:rsidR="00C350FD" w:rsidRPr="002867CF">
        <w:rPr>
          <w:rFonts w:cs="Arial"/>
          <w:bCs/>
          <w:sz w:val="20"/>
          <w:szCs w:val="20"/>
        </w:rPr>
        <w:t xml:space="preserve"> Zadavatel.eu. Profil zadavatele je dostupný na i</w:t>
      </w:r>
      <w:r w:rsidRPr="002867CF">
        <w:rPr>
          <w:rFonts w:cs="Arial"/>
          <w:bCs/>
          <w:sz w:val="20"/>
          <w:szCs w:val="20"/>
        </w:rPr>
        <w:t xml:space="preserve">nternetové adrese </w:t>
      </w:r>
      <w:r w:rsidR="00914F57" w:rsidRPr="002867CF">
        <w:rPr>
          <w:rFonts w:cs="Arial"/>
          <w:bCs/>
          <w:sz w:val="20"/>
          <w:szCs w:val="20"/>
        </w:rPr>
        <w:t>&lt;</w:t>
      </w:r>
      <w:r w:rsidR="00914F57" w:rsidRPr="002867CF">
        <w:rPr>
          <w:rStyle w:val="Hyperlink"/>
          <w:rFonts w:asciiTheme="minorBidi" w:hAnsiTheme="minorBidi" w:cstheme="minorBidi"/>
          <w:sz w:val="20"/>
          <w:szCs w:val="20"/>
        </w:rPr>
        <w:t>https://www.e-zakazky.cz/Profil-Zadavatele/0e2d055c-fa11-46da-849d-05b7e2d3f32c</w:t>
      </w:r>
      <w:r w:rsidR="00914F57" w:rsidRPr="002867CF">
        <w:rPr>
          <w:rFonts w:cs="Arial"/>
          <w:bCs/>
          <w:sz w:val="20"/>
          <w:szCs w:val="20"/>
        </w:rPr>
        <w:t>&gt;</w:t>
      </w:r>
      <w:r w:rsidR="00552349" w:rsidRPr="002867CF">
        <w:rPr>
          <w:rFonts w:cs="Arial"/>
          <w:bCs/>
          <w:sz w:val="20"/>
          <w:szCs w:val="20"/>
        </w:rPr>
        <w:t>.</w:t>
      </w:r>
      <w:r w:rsidRPr="002867CF">
        <w:rPr>
          <w:rFonts w:cs="Arial"/>
          <w:bCs/>
          <w:sz w:val="20"/>
          <w:szCs w:val="20"/>
        </w:rPr>
        <w:t xml:space="preserve"> Profil zadavatele je uveřejněn ve </w:t>
      </w:r>
      <w:r w:rsidR="00267FB0" w:rsidRPr="002867CF">
        <w:rPr>
          <w:rFonts w:cs="Arial"/>
          <w:bCs/>
          <w:sz w:val="20"/>
          <w:szCs w:val="20"/>
        </w:rPr>
        <w:t>V</w:t>
      </w:r>
      <w:r w:rsidRPr="002867CF">
        <w:rPr>
          <w:rFonts w:cs="Arial"/>
          <w:bCs/>
          <w:sz w:val="20"/>
          <w:szCs w:val="20"/>
        </w:rPr>
        <w:t>ěstníku veřejných zakázek spravovaném Ministerstvem pro místní ro</w:t>
      </w:r>
      <w:r w:rsidR="00FA3F00" w:rsidRPr="002867CF">
        <w:rPr>
          <w:rFonts w:cs="Arial"/>
          <w:bCs/>
          <w:sz w:val="20"/>
          <w:szCs w:val="20"/>
        </w:rPr>
        <w:t>zvoj na internetové adrese</w:t>
      </w:r>
      <w:r w:rsidR="00C350FD" w:rsidRPr="002867CF">
        <w:rPr>
          <w:rFonts w:cs="Arial"/>
          <w:bCs/>
          <w:sz w:val="20"/>
          <w:szCs w:val="20"/>
        </w:rPr>
        <w:t xml:space="preserve"> </w:t>
      </w:r>
      <w:r w:rsidR="00C350FD" w:rsidRPr="002867CF">
        <w:rPr>
          <w:rFonts w:cs="Arial"/>
          <w:bCs/>
          <w:i/>
          <w:iCs/>
          <w:sz w:val="20"/>
          <w:szCs w:val="20"/>
        </w:rPr>
        <w:t>&lt;</w:t>
      </w:r>
      <w:hyperlink r:id="rId18" w:history="1">
        <w:r w:rsidR="00283385" w:rsidRPr="002867CF">
          <w:rPr>
            <w:rStyle w:val="Hyperlink"/>
            <w:rFonts w:asciiTheme="minorBidi" w:hAnsiTheme="minorBidi" w:cstheme="minorBidi"/>
            <w:sz w:val="20"/>
            <w:szCs w:val="20"/>
          </w:rPr>
          <w:t>https://vvz.nipez.cz/formulare-profilu/Z2022-000788</w:t>
        </w:r>
      </w:hyperlink>
      <w:r w:rsidR="00C350FD" w:rsidRPr="002867CF">
        <w:rPr>
          <w:rFonts w:cs="Arial"/>
          <w:bCs/>
          <w:i/>
          <w:iCs/>
          <w:sz w:val="20"/>
          <w:szCs w:val="20"/>
        </w:rPr>
        <w:t>&gt;</w:t>
      </w:r>
      <w:r w:rsidRPr="002867CF">
        <w:rPr>
          <w:rFonts w:cs="Arial"/>
          <w:bCs/>
          <w:sz w:val="20"/>
          <w:szCs w:val="20"/>
        </w:rPr>
        <w:t>.</w:t>
      </w:r>
    </w:p>
    <w:p w14:paraId="2AB05391" w14:textId="60F8FF3B" w:rsidR="007B65C5" w:rsidRPr="002867CF" w:rsidRDefault="007B65C5" w:rsidP="6897ABF8">
      <w:pPr>
        <w:pStyle w:val="ListParagraph"/>
        <w:spacing w:after="120" w:line="280" w:lineRule="atLeast"/>
        <w:ind w:left="0"/>
        <w:jc w:val="both"/>
        <w:rPr>
          <w:rFonts w:cs="Arial"/>
          <w:sz w:val="20"/>
          <w:szCs w:val="20"/>
        </w:rPr>
      </w:pPr>
      <w:r w:rsidRPr="6897ABF8">
        <w:rPr>
          <w:rFonts w:cs="Arial"/>
          <w:sz w:val="20"/>
          <w:szCs w:val="20"/>
        </w:rPr>
        <w:t>Dodavatel podává nabídku v</w:t>
      </w:r>
      <w:r w:rsidR="00E0042A" w:rsidRPr="6897ABF8">
        <w:rPr>
          <w:rFonts w:cs="Arial"/>
          <w:sz w:val="20"/>
          <w:szCs w:val="20"/>
        </w:rPr>
        <w:t> </w:t>
      </w:r>
      <w:r w:rsidR="002D6822" w:rsidRPr="6897ABF8">
        <w:rPr>
          <w:rFonts w:cs="Arial"/>
          <w:sz w:val="20"/>
          <w:szCs w:val="20"/>
        </w:rPr>
        <w:t>jednom</w:t>
      </w:r>
      <w:r w:rsidR="00E0042A" w:rsidRPr="6897ABF8">
        <w:rPr>
          <w:rFonts w:cs="Arial"/>
          <w:sz w:val="20"/>
          <w:szCs w:val="20"/>
        </w:rPr>
        <w:t xml:space="preserve"> </w:t>
      </w:r>
      <w:r w:rsidRPr="6897ABF8">
        <w:rPr>
          <w:rFonts w:cs="Arial"/>
          <w:sz w:val="20"/>
          <w:szCs w:val="20"/>
        </w:rPr>
        <w:t>originále v</w:t>
      </w:r>
      <w:r w:rsidR="00BD1923" w:rsidRPr="6897ABF8">
        <w:rPr>
          <w:rFonts w:cs="Arial"/>
          <w:sz w:val="20"/>
          <w:szCs w:val="20"/>
        </w:rPr>
        <w:t> </w:t>
      </w:r>
      <w:r w:rsidRPr="6897ABF8">
        <w:rPr>
          <w:rFonts w:cs="Arial"/>
          <w:sz w:val="20"/>
          <w:szCs w:val="20"/>
        </w:rPr>
        <w:t>českém</w:t>
      </w:r>
      <w:r w:rsidR="00BD1923" w:rsidRPr="6897ABF8">
        <w:rPr>
          <w:rFonts w:cs="Arial"/>
          <w:sz w:val="20"/>
          <w:szCs w:val="20"/>
        </w:rPr>
        <w:t xml:space="preserve"> nebo anglickém</w:t>
      </w:r>
      <w:r w:rsidRPr="6897ABF8">
        <w:rPr>
          <w:rFonts w:cs="Arial"/>
          <w:sz w:val="20"/>
          <w:szCs w:val="20"/>
        </w:rPr>
        <w:t xml:space="preserve"> jazyce v souladu se zadávacími podmínkami. </w:t>
      </w:r>
      <w:r w:rsidR="00BD1923" w:rsidRPr="6897ABF8">
        <w:rPr>
          <w:rFonts w:cs="Arial"/>
          <w:sz w:val="20"/>
          <w:szCs w:val="20"/>
        </w:rPr>
        <w:t>V případě, že dodavatel podá nabídku jak v</w:t>
      </w:r>
      <w:r w:rsidR="004F5CC0" w:rsidRPr="6897ABF8">
        <w:rPr>
          <w:rFonts w:cs="Arial"/>
          <w:sz w:val="20"/>
          <w:szCs w:val="20"/>
        </w:rPr>
        <w:t> </w:t>
      </w:r>
      <w:r w:rsidR="00BD1923" w:rsidRPr="6897ABF8">
        <w:rPr>
          <w:rFonts w:cs="Arial"/>
          <w:sz w:val="20"/>
          <w:szCs w:val="20"/>
        </w:rPr>
        <w:t>českém</w:t>
      </w:r>
      <w:r w:rsidR="004F5CC0" w:rsidRPr="6897ABF8">
        <w:rPr>
          <w:rFonts w:cs="Arial"/>
          <w:sz w:val="20"/>
          <w:szCs w:val="20"/>
        </w:rPr>
        <w:t>,</w:t>
      </w:r>
      <w:r w:rsidR="00BD1923" w:rsidRPr="6897ABF8">
        <w:rPr>
          <w:rFonts w:cs="Arial"/>
          <w:sz w:val="20"/>
          <w:szCs w:val="20"/>
        </w:rPr>
        <w:t xml:space="preserve"> tak i anglickém jazyce, je rozhodující znění nabídky v českém jazyce.</w:t>
      </w:r>
      <w:r w:rsidR="00E0042A" w:rsidRPr="6897ABF8">
        <w:rPr>
          <w:rFonts w:cs="Arial"/>
          <w:sz w:val="20"/>
          <w:szCs w:val="20"/>
        </w:rPr>
        <w:t xml:space="preserve"> Návrh smlouvy musí být podán v souladu s článkem </w:t>
      </w:r>
      <w:r w:rsidRPr="6897ABF8">
        <w:rPr>
          <w:rFonts w:cs="Arial"/>
          <w:sz w:val="20"/>
          <w:szCs w:val="20"/>
        </w:rPr>
        <w:fldChar w:fldCharType="begin"/>
      </w:r>
      <w:r w:rsidRPr="6897ABF8">
        <w:rPr>
          <w:rFonts w:cs="Arial"/>
          <w:sz w:val="20"/>
          <w:szCs w:val="20"/>
        </w:rPr>
        <w:instrText xml:space="preserve"> REF _Ref149235865 \r \h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7.3</w:t>
      </w:r>
      <w:r w:rsidRPr="6897ABF8">
        <w:rPr>
          <w:rFonts w:cs="Arial"/>
          <w:sz w:val="20"/>
          <w:szCs w:val="20"/>
        </w:rPr>
        <w:fldChar w:fldCharType="end"/>
      </w:r>
      <w:r w:rsidR="00E0042A" w:rsidRPr="6897ABF8">
        <w:rPr>
          <w:rFonts w:cs="Arial"/>
          <w:sz w:val="20"/>
          <w:szCs w:val="20"/>
        </w:rPr>
        <w:t xml:space="preserve"> výhradně v českém jazyce.</w:t>
      </w:r>
    </w:p>
    <w:p w14:paraId="4982ABA1"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Požadavky na jednotné uspořádání nabídky</w:t>
      </w:r>
    </w:p>
    <w:p w14:paraId="34FF240B" w14:textId="77777777" w:rsidR="007B65C5" w:rsidRPr="002867CF" w:rsidRDefault="007B65C5" w:rsidP="00C06395">
      <w:pPr>
        <w:pStyle w:val="ListParagraph"/>
        <w:spacing w:after="120" w:line="280" w:lineRule="atLeast"/>
        <w:ind w:left="0"/>
        <w:jc w:val="both"/>
        <w:rPr>
          <w:rFonts w:cs="Arial"/>
          <w:sz w:val="20"/>
          <w:szCs w:val="20"/>
        </w:rPr>
      </w:pPr>
      <w:r w:rsidRPr="002867CF">
        <w:rPr>
          <w:rFonts w:cs="Arial"/>
          <w:sz w:val="20"/>
          <w:szCs w:val="20"/>
        </w:rPr>
        <w:t>Zadavatel požaduje níže uvedené řazení nabídky:</w:t>
      </w:r>
    </w:p>
    <w:p w14:paraId="3B168AB2" w14:textId="362628C1" w:rsidR="007B65C5" w:rsidRPr="002867CF" w:rsidRDefault="007B65C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0" w:name="_Ref451432748"/>
      <w:bookmarkStart w:id="51" w:name="_Ref95260651"/>
      <w:r w:rsidRPr="002867CF">
        <w:rPr>
          <w:rFonts w:ascii="Arial" w:hAnsi="Arial" w:cs="Arial"/>
          <w:sz w:val="20"/>
          <w:szCs w:val="20"/>
        </w:rPr>
        <w:t>Krycí list</w:t>
      </w:r>
      <w:bookmarkEnd w:id="50"/>
      <w:r w:rsidR="00593285" w:rsidRPr="002867CF">
        <w:rPr>
          <w:rFonts w:ascii="Arial" w:hAnsi="Arial" w:cs="Arial"/>
          <w:sz w:val="20"/>
          <w:szCs w:val="20"/>
        </w:rPr>
        <w:t>;</w:t>
      </w:r>
      <w:bookmarkEnd w:id="51"/>
    </w:p>
    <w:p w14:paraId="6182958B" w14:textId="71E76CBE" w:rsidR="00C350FD" w:rsidRPr="002867CF" w:rsidRDefault="00C350F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Obsah nabídky včetně číselného označení listů</w:t>
      </w:r>
      <w:r w:rsidR="00593285" w:rsidRPr="002867CF">
        <w:rPr>
          <w:rFonts w:ascii="Arial" w:hAnsi="Arial" w:cs="Arial"/>
          <w:sz w:val="20"/>
          <w:szCs w:val="20"/>
        </w:rPr>
        <w:t>;</w:t>
      </w:r>
    </w:p>
    <w:p w14:paraId="5643A5F0" w14:textId="61988716" w:rsidR="0080762D" w:rsidRPr="002867CF" w:rsidRDefault="0080762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lastRenderedPageBreak/>
        <w:t xml:space="preserve">Doklad o složení jistoty </w:t>
      </w:r>
      <w:r w:rsidR="00594C45" w:rsidRPr="6897ABF8">
        <w:rPr>
          <w:rFonts w:ascii="Arial" w:hAnsi="Arial" w:cs="Arial"/>
          <w:sz w:val="20"/>
          <w:szCs w:val="20"/>
        </w:rPr>
        <w:t xml:space="preserve">a prohlášení dodavatele o </w:t>
      </w:r>
      <w:r w:rsidR="009C4527" w:rsidRPr="6897ABF8">
        <w:rPr>
          <w:rFonts w:ascii="Arial" w:hAnsi="Arial" w:cs="Arial"/>
          <w:sz w:val="20"/>
          <w:szCs w:val="20"/>
        </w:rPr>
        <w:t xml:space="preserve">údajích </w:t>
      </w:r>
      <w:r w:rsidR="00594C45" w:rsidRPr="6897ABF8">
        <w:rPr>
          <w:rFonts w:ascii="Arial" w:hAnsi="Arial" w:cs="Arial"/>
          <w:sz w:val="20"/>
          <w:szCs w:val="20"/>
        </w:rPr>
        <w:t>pro vrácení peněžní jistoty</w:t>
      </w:r>
      <w:r w:rsidR="00C06395" w:rsidRPr="6897ABF8">
        <w:rPr>
          <w:rFonts w:ascii="Arial" w:hAnsi="Arial" w:cs="Arial"/>
          <w:sz w:val="20"/>
          <w:szCs w:val="20"/>
        </w:rPr>
        <w:t xml:space="preserve"> </w:t>
      </w:r>
      <w:r w:rsidR="009C4527" w:rsidRPr="6897ABF8">
        <w:rPr>
          <w:rFonts w:ascii="Arial" w:hAnsi="Arial" w:cs="Arial"/>
          <w:sz w:val="20"/>
          <w:szCs w:val="20"/>
        </w:rPr>
        <w:t xml:space="preserve">poskytnuté ve formě </w:t>
      </w:r>
      <w:r w:rsidR="00C06395" w:rsidRPr="6897ABF8">
        <w:rPr>
          <w:rFonts w:ascii="Arial" w:hAnsi="Arial" w:cs="Arial"/>
          <w:sz w:val="20"/>
          <w:szCs w:val="20"/>
        </w:rPr>
        <w:t>složení peněžní částky na účet zadavatele, případ</w:t>
      </w:r>
      <w:r w:rsidR="009C4527" w:rsidRPr="6897ABF8">
        <w:rPr>
          <w:rFonts w:ascii="Arial" w:hAnsi="Arial" w:cs="Arial"/>
          <w:sz w:val="20"/>
          <w:szCs w:val="20"/>
        </w:rPr>
        <w:t>n</w:t>
      </w:r>
      <w:r w:rsidR="00C06395" w:rsidRPr="6897ABF8">
        <w:rPr>
          <w:rFonts w:ascii="Arial" w:hAnsi="Arial" w:cs="Arial"/>
          <w:sz w:val="20"/>
          <w:szCs w:val="20"/>
        </w:rPr>
        <w:t>ě předložení bankovní záruky či pojištění záruky</w:t>
      </w:r>
      <w:r w:rsidR="00594C45" w:rsidRPr="6897ABF8">
        <w:rPr>
          <w:rFonts w:ascii="Arial" w:hAnsi="Arial" w:cs="Arial"/>
          <w:sz w:val="20"/>
          <w:szCs w:val="20"/>
        </w:rPr>
        <w:t>;</w:t>
      </w:r>
    </w:p>
    <w:p w14:paraId="58B6D950" w14:textId="1670541E" w:rsidR="00593285" w:rsidRPr="002867CF"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základní způsobilosti;</w:t>
      </w:r>
    </w:p>
    <w:p w14:paraId="3BD1E405" w14:textId="467DA2A4" w:rsidR="00B7527B" w:rsidRPr="002867CF"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profesní způsobilosti;</w:t>
      </w:r>
    </w:p>
    <w:p w14:paraId="3D2F28DA" w14:textId="6B169242" w:rsidR="00027167" w:rsidRPr="002867CF"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ekonomické kvalifikace;</w:t>
      </w:r>
    </w:p>
    <w:p w14:paraId="0BDFDD94" w14:textId="1A934302" w:rsidR="00593285"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2" w:name="_Ref95260847"/>
      <w:r w:rsidRPr="002867CF">
        <w:rPr>
          <w:rFonts w:ascii="Arial" w:hAnsi="Arial" w:cs="Arial"/>
          <w:iCs/>
          <w:sz w:val="20"/>
          <w:szCs w:val="20"/>
        </w:rPr>
        <w:t xml:space="preserve">Vyplněný seznam </w:t>
      </w:r>
      <w:r w:rsidR="00A45424" w:rsidRPr="002867CF">
        <w:rPr>
          <w:rFonts w:ascii="Arial" w:hAnsi="Arial" w:cs="Arial"/>
          <w:iCs/>
          <w:sz w:val="20"/>
          <w:szCs w:val="20"/>
        </w:rPr>
        <w:t>významných dodávek</w:t>
      </w:r>
      <w:r w:rsidR="00027167" w:rsidRPr="002867CF">
        <w:rPr>
          <w:rFonts w:ascii="Arial" w:hAnsi="Arial" w:cs="Arial"/>
          <w:iCs/>
          <w:sz w:val="20"/>
          <w:szCs w:val="20"/>
        </w:rPr>
        <w:t xml:space="preserve"> k prokázání splnění technické kvalifikace</w:t>
      </w:r>
      <w:r w:rsidR="00593285" w:rsidRPr="002867CF">
        <w:rPr>
          <w:rFonts w:ascii="Arial" w:hAnsi="Arial" w:cs="Arial"/>
          <w:sz w:val="20"/>
          <w:szCs w:val="20"/>
        </w:rPr>
        <w:t>;</w:t>
      </w:r>
      <w:bookmarkEnd w:id="52"/>
    </w:p>
    <w:p w14:paraId="094C8D31" w14:textId="739138B6" w:rsidR="00B7527B"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3" w:name="_Ref95260940"/>
      <w:r w:rsidRPr="002867CF">
        <w:rPr>
          <w:rFonts w:ascii="Arial" w:hAnsi="Arial" w:cs="Arial"/>
          <w:sz w:val="20"/>
          <w:szCs w:val="20"/>
        </w:rPr>
        <w:t xml:space="preserve">Vyplněný </w:t>
      </w:r>
      <w:r w:rsidRPr="002867CF">
        <w:rPr>
          <w:rFonts w:ascii="Arial" w:hAnsi="Arial" w:cs="Arial"/>
          <w:iCs/>
          <w:sz w:val="20"/>
          <w:szCs w:val="20"/>
        </w:rPr>
        <w:t>seznam techniků k prokázání splnění technické kvalifikace;</w:t>
      </w:r>
      <w:bookmarkEnd w:id="53"/>
    </w:p>
    <w:p w14:paraId="253986A5" w14:textId="02D41445" w:rsidR="00577AAF" w:rsidRPr="002867C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Certifikát systému řízení jakosti vydaný podle českých technických norem řady ČSN EN ISO 9001;</w:t>
      </w:r>
    </w:p>
    <w:p w14:paraId="6CA846EC" w14:textId="43A19B5C" w:rsidR="00577AAF" w:rsidRPr="002867C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Certifikát systému environmentálního managementu (řízení) ISO 14001</w:t>
      </w:r>
      <w:r w:rsidR="00C06395" w:rsidRPr="002867CF">
        <w:rPr>
          <w:rFonts w:ascii="Arial" w:hAnsi="Arial" w:cs="Arial"/>
          <w:sz w:val="20"/>
          <w:szCs w:val="20"/>
        </w:rPr>
        <w:t>;</w:t>
      </w:r>
    </w:p>
    <w:p w14:paraId="2D95E445" w14:textId="13301F05" w:rsidR="00577FAA" w:rsidRPr="002867CF" w:rsidRDefault="00577FAA" w:rsidP="00577FAA">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4" w:name="_Ref149239108"/>
      <w:bookmarkStart w:id="55" w:name="_Ref147786818"/>
      <w:bookmarkStart w:id="56" w:name="_Ref96424375"/>
      <w:r w:rsidRPr="6897ABF8">
        <w:rPr>
          <w:rFonts w:ascii="Arial" w:hAnsi="Arial" w:cs="Arial"/>
          <w:sz w:val="20"/>
          <w:szCs w:val="20"/>
        </w:rPr>
        <w:t>Vyplněn</w:t>
      </w:r>
      <w:r w:rsidR="00D61EB7" w:rsidRPr="6897ABF8">
        <w:rPr>
          <w:rFonts w:ascii="Arial" w:hAnsi="Arial" w:cs="Arial"/>
          <w:sz w:val="20"/>
          <w:szCs w:val="20"/>
        </w:rPr>
        <w:t>ou tabulku Cenová nabídka a časový harmonogram</w:t>
      </w:r>
      <w:r w:rsidRPr="6897ABF8">
        <w:rPr>
          <w:rFonts w:ascii="Arial" w:hAnsi="Arial" w:cs="Arial"/>
          <w:sz w:val="20"/>
          <w:szCs w:val="20"/>
        </w:rPr>
        <w:t>;</w:t>
      </w:r>
      <w:bookmarkEnd w:id="54"/>
    </w:p>
    <w:p w14:paraId="5820EFA5" w14:textId="5EE6FA2D" w:rsidR="00074691" w:rsidRPr="002867CF" w:rsidRDefault="00074691"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7" w:name="_Ref149818857"/>
      <w:r w:rsidRPr="6897ABF8">
        <w:rPr>
          <w:rFonts w:ascii="Arial" w:hAnsi="Arial" w:cs="Arial"/>
          <w:sz w:val="20"/>
          <w:szCs w:val="20"/>
        </w:rPr>
        <w:t xml:space="preserve">Vyplněný </w:t>
      </w:r>
      <w:r w:rsidR="00C06395" w:rsidRPr="6897ABF8">
        <w:rPr>
          <w:rFonts w:ascii="Arial" w:hAnsi="Arial" w:cs="Arial"/>
          <w:sz w:val="20"/>
          <w:szCs w:val="20"/>
        </w:rPr>
        <w:t xml:space="preserve">formulář </w:t>
      </w:r>
      <w:r w:rsidR="002E6188" w:rsidRPr="6897ABF8">
        <w:rPr>
          <w:rFonts w:ascii="Arial" w:hAnsi="Arial" w:cs="Arial"/>
          <w:sz w:val="20"/>
          <w:szCs w:val="20"/>
        </w:rPr>
        <w:t>P</w:t>
      </w:r>
      <w:r w:rsidR="00C06395" w:rsidRPr="6897ABF8">
        <w:rPr>
          <w:rFonts w:ascii="Arial" w:hAnsi="Arial" w:cs="Arial"/>
          <w:sz w:val="20"/>
          <w:szCs w:val="20"/>
        </w:rPr>
        <w:t xml:space="preserve">rovozní náklady </w:t>
      </w:r>
      <w:r w:rsidRPr="6897ABF8">
        <w:rPr>
          <w:rFonts w:ascii="Arial" w:hAnsi="Arial" w:cs="Arial"/>
          <w:sz w:val="20"/>
          <w:szCs w:val="20"/>
        </w:rPr>
        <w:t>pro účely hodnocení nabídek</w:t>
      </w:r>
      <w:r w:rsidR="00C06395" w:rsidRPr="6897ABF8">
        <w:rPr>
          <w:rFonts w:ascii="Arial" w:hAnsi="Arial" w:cs="Arial"/>
          <w:sz w:val="20"/>
          <w:szCs w:val="20"/>
        </w:rPr>
        <w:t>;</w:t>
      </w:r>
      <w:bookmarkEnd w:id="55"/>
      <w:bookmarkEnd w:id="56"/>
      <w:bookmarkEnd w:id="57"/>
    </w:p>
    <w:p w14:paraId="383428F6" w14:textId="60DCEFE1" w:rsidR="00027167" w:rsidRPr="002867CF"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8" w:name="_Ref95261001"/>
      <w:r w:rsidRPr="6897ABF8">
        <w:rPr>
          <w:rFonts w:ascii="Arial" w:hAnsi="Arial" w:cs="Arial"/>
          <w:sz w:val="20"/>
          <w:szCs w:val="20"/>
        </w:rPr>
        <w:t xml:space="preserve">Další </w:t>
      </w:r>
      <w:r w:rsidR="00C06395" w:rsidRPr="6897ABF8">
        <w:rPr>
          <w:rFonts w:ascii="Arial" w:hAnsi="Arial" w:cs="Arial"/>
          <w:sz w:val="20"/>
          <w:szCs w:val="20"/>
        </w:rPr>
        <w:t xml:space="preserve">případné </w:t>
      </w:r>
      <w:r w:rsidRPr="6897ABF8">
        <w:rPr>
          <w:rFonts w:ascii="Arial" w:hAnsi="Arial" w:cs="Arial"/>
          <w:sz w:val="20"/>
          <w:szCs w:val="20"/>
        </w:rPr>
        <w:t>doklady související s hodnocením nabídek;</w:t>
      </w:r>
      <w:bookmarkEnd w:id="58"/>
    </w:p>
    <w:p w14:paraId="75556AA9" w14:textId="233A92FC" w:rsidR="00593285" w:rsidRPr="002867CF"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Doklady k prokázání úspěšné registrace do obchodní platformy Volkswagen;</w:t>
      </w:r>
    </w:p>
    <w:p w14:paraId="189E685C" w14:textId="59DEC23B" w:rsidR="00B7527B"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9" w:name="_Ref451432766"/>
      <w:bookmarkStart w:id="60" w:name="_Ref95260758"/>
      <w:bookmarkStart w:id="61" w:name="_Ref150185075"/>
      <w:r w:rsidRPr="6897ABF8">
        <w:rPr>
          <w:rFonts w:ascii="Arial" w:hAnsi="Arial" w:cs="Arial"/>
          <w:sz w:val="20"/>
          <w:szCs w:val="20"/>
        </w:rPr>
        <w:t>Uvedení částí veřejné zakázky, které má dodavatel v úmyslu zadat poddodavatelům</w:t>
      </w:r>
      <w:r w:rsidR="000E3A9D" w:rsidRPr="6897ABF8">
        <w:rPr>
          <w:rFonts w:ascii="Arial" w:hAnsi="Arial" w:cs="Arial"/>
          <w:sz w:val="20"/>
          <w:szCs w:val="20"/>
        </w:rPr>
        <w:t>,</w:t>
      </w:r>
      <w:r w:rsidRPr="6897ABF8">
        <w:rPr>
          <w:rFonts w:ascii="Arial" w:hAnsi="Arial" w:cs="Arial"/>
          <w:sz w:val="20"/>
          <w:szCs w:val="20"/>
        </w:rPr>
        <w:t xml:space="preserve"> a identifikace </w:t>
      </w:r>
      <w:bookmarkEnd w:id="59"/>
      <w:r w:rsidRPr="6897ABF8">
        <w:rPr>
          <w:rFonts w:ascii="Arial" w:hAnsi="Arial" w:cs="Arial"/>
          <w:sz w:val="20"/>
          <w:szCs w:val="20"/>
        </w:rPr>
        <w:t>poddodavatelů, případně prohlášení, že dodavatel nemá v úmyslu zadat žádnou část veřejné zakázky poddodavatelům</w:t>
      </w:r>
      <w:bookmarkEnd w:id="60"/>
      <w:r w:rsidR="0056660E" w:rsidRPr="6897ABF8">
        <w:rPr>
          <w:rFonts w:ascii="Arial" w:hAnsi="Arial" w:cs="Arial"/>
          <w:sz w:val="20"/>
          <w:szCs w:val="20"/>
        </w:rPr>
        <w:t>;</w:t>
      </w:r>
      <w:bookmarkEnd w:id="61"/>
    </w:p>
    <w:p w14:paraId="51CE48A5" w14:textId="4F5C3745" w:rsidR="00001291" w:rsidRPr="002867CF" w:rsidRDefault="00001291"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62" w:name="_Ref149740904"/>
      <w:r w:rsidRPr="6897ABF8">
        <w:rPr>
          <w:rFonts w:ascii="Arial" w:hAnsi="Arial" w:cs="Arial"/>
          <w:sz w:val="20"/>
          <w:szCs w:val="20"/>
        </w:rPr>
        <w:t>Čestné prohlášení o mezinárodních sankcích a střetu zájmů; a</w:t>
      </w:r>
      <w:bookmarkEnd w:id="62"/>
    </w:p>
    <w:p w14:paraId="1BE1388A" w14:textId="6B06B087" w:rsidR="00593285"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Případné další údaje a dokumenty tvořící součást nabídky</w:t>
      </w:r>
      <w:r w:rsidR="0056660E" w:rsidRPr="6897ABF8">
        <w:rPr>
          <w:rFonts w:ascii="Arial" w:hAnsi="Arial" w:cs="Arial"/>
          <w:sz w:val="20"/>
          <w:szCs w:val="20"/>
        </w:rPr>
        <w:t>.</w:t>
      </w:r>
    </w:p>
    <w:p w14:paraId="2D8B698E" w14:textId="1548AA2B" w:rsidR="00B7527B" w:rsidRPr="002867CF" w:rsidRDefault="00B7527B" w:rsidP="009D17D5">
      <w:pPr>
        <w:pStyle w:val="ListParagraph"/>
        <w:numPr>
          <w:ilvl w:val="0"/>
          <w:numId w:val="7"/>
        </w:numPr>
        <w:spacing w:after="60" w:line="280" w:lineRule="atLeast"/>
        <w:ind w:left="284" w:hanging="284"/>
        <w:contextualSpacing w:val="0"/>
        <w:jc w:val="both"/>
        <w:outlineLvl w:val="0"/>
        <w:rPr>
          <w:rFonts w:cs="Arial"/>
          <w:sz w:val="20"/>
          <w:szCs w:val="20"/>
        </w:rPr>
      </w:pPr>
      <w:r w:rsidRPr="002867CF">
        <w:rPr>
          <w:rFonts w:cs="Arial"/>
          <w:sz w:val="20"/>
          <w:szCs w:val="20"/>
        </w:rPr>
        <w:t xml:space="preserve">Vzor krycího listu podle bodu </w:t>
      </w:r>
      <w:r w:rsidRPr="002867CF">
        <w:rPr>
          <w:rFonts w:cs="Arial"/>
          <w:sz w:val="20"/>
          <w:szCs w:val="20"/>
        </w:rPr>
        <w:fldChar w:fldCharType="begin"/>
      </w:r>
      <w:r w:rsidRPr="002867CF">
        <w:rPr>
          <w:rFonts w:cs="Arial"/>
          <w:sz w:val="20"/>
          <w:szCs w:val="20"/>
        </w:rPr>
        <w:instrText xml:space="preserve"> REF _Ref451432748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1)</w:t>
      </w:r>
      <w:r w:rsidRPr="002867CF">
        <w:rPr>
          <w:rFonts w:cs="Arial"/>
          <w:sz w:val="20"/>
          <w:szCs w:val="20"/>
        </w:rPr>
        <w:fldChar w:fldCharType="end"/>
      </w:r>
      <w:r w:rsidRPr="002867CF">
        <w:rPr>
          <w:rFonts w:cs="Arial"/>
          <w:sz w:val="20"/>
          <w:szCs w:val="20"/>
        </w:rPr>
        <w:t xml:space="preserve"> výše je uveden jako </w:t>
      </w:r>
      <w:r w:rsidRPr="002867CF">
        <w:rPr>
          <w:rFonts w:cs="Arial"/>
          <w:sz w:val="20"/>
          <w:szCs w:val="20"/>
          <w:u w:val="single"/>
        </w:rPr>
        <w:t xml:space="preserve">příloha </w:t>
      </w:r>
      <w:r w:rsidR="00C06395" w:rsidRPr="002867CF">
        <w:rPr>
          <w:rFonts w:cs="Arial"/>
          <w:sz w:val="20"/>
          <w:szCs w:val="20"/>
          <w:u w:val="single"/>
        </w:rPr>
        <w:fldChar w:fldCharType="begin"/>
      </w:r>
      <w:r w:rsidR="00C06395" w:rsidRPr="002867CF">
        <w:rPr>
          <w:rFonts w:cs="Arial"/>
          <w:sz w:val="20"/>
          <w:szCs w:val="20"/>
          <w:u w:val="single"/>
        </w:rPr>
        <w:instrText xml:space="preserve"> REF _Ref147765215 \r \h  \* MERGEFORMAT </w:instrText>
      </w:r>
      <w:r w:rsidR="00C06395" w:rsidRPr="002867CF">
        <w:rPr>
          <w:rFonts w:cs="Arial"/>
          <w:sz w:val="20"/>
          <w:szCs w:val="20"/>
          <w:u w:val="single"/>
        </w:rPr>
      </w:r>
      <w:r w:rsidR="00C063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G</w:t>
      </w:r>
      <w:r w:rsidR="00C06395" w:rsidRPr="002867CF">
        <w:rPr>
          <w:rFonts w:cs="Arial"/>
          <w:sz w:val="20"/>
          <w:szCs w:val="20"/>
          <w:u w:val="single"/>
        </w:rPr>
        <w:fldChar w:fldCharType="end"/>
      </w:r>
      <w:r w:rsidR="00C06395" w:rsidRPr="002867CF">
        <w:rPr>
          <w:rFonts w:cs="Arial"/>
          <w:sz w:val="20"/>
          <w:szCs w:val="20"/>
        </w:rPr>
        <w:t xml:space="preserve"> </w:t>
      </w:r>
      <w:r w:rsidRPr="002867CF">
        <w:rPr>
          <w:rFonts w:cs="Arial"/>
          <w:sz w:val="20"/>
          <w:szCs w:val="20"/>
        </w:rPr>
        <w:t>zadávací dokumentace.</w:t>
      </w:r>
    </w:p>
    <w:p w14:paraId="193C59A9" w14:textId="7CE9BB08" w:rsidR="00972668" w:rsidRPr="002867CF" w:rsidRDefault="00972668" w:rsidP="009D17D5">
      <w:pPr>
        <w:pStyle w:val="ListParagraph"/>
        <w:numPr>
          <w:ilvl w:val="0"/>
          <w:numId w:val="7"/>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Vzor </w:t>
      </w:r>
      <w:r w:rsidR="009C4527" w:rsidRPr="6897ABF8">
        <w:rPr>
          <w:rFonts w:cs="Arial"/>
          <w:sz w:val="20"/>
          <w:szCs w:val="20"/>
        </w:rPr>
        <w:t xml:space="preserve">prohlášení o údajích pro vrácení jistoty poskytnuté ve formě složení peněžní částky na účet zadavatele </w:t>
      </w:r>
      <w:r w:rsidRPr="6897ABF8">
        <w:rPr>
          <w:rFonts w:cs="Arial"/>
          <w:sz w:val="20"/>
          <w:szCs w:val="20"/>
        </w:rPr>
        <w:t xml:space="preserve">je uveden jako </w:t>
      </w:r>
      <w:r w:rsidRPr="6897ABF8">
        <w:rPr>
          <w:rFonts w:cs="Arial"/>
          <w:sz w:val="20"/>
          <w:szCs w:val="20"/>
          <w:u w:val="single"/>
        </w:rPr>
        <w:t xml:space="preserve">příloha </w:t>
      </w:r>
      <w:r w:rsidRPr="6897ABF8">
        <w:rPr>
          <w:rFonts w:cs="Arial"/>
          <w:sz w:val="20"/>
          <w:szCs w:val="20"/>
          <w:u w:val="single"/>
        </w:rPr>
        <w:fldChar w:fldCharType="begin"/>
      </w:r>
      <w:r w:rsidRPr="6897ABF8">
        <w:rPr>
          <w:rFonts w:cs="Arial"/>
          <w:sz w:val="20"/>
          <w:szCs w:val="20"/>
          <w:u w:val="single"/>
        </w:rPr>
        <w:instrText xml:space="preserve"> REF _Ref147995013 \r \h </w:instrText>
      </w:r>
      <w:r w:rsidR="009C4527" w:rsidRPr="6897ABF8">
        <w:rPr>
          <w:rFonts w:cs="Arial"/>
          <w:sz w:val="20"/>
          <w:szCs w:val="20"/>
          <w:u w:val="single"/>
        </w:rPr>
        <w:instrText xml:space="preserve"> \* MERGEFORMAT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F</w:t>
      </w:r>
      <w:r w:rsidRPr="6897ABF8">
        <w:rPr>
          <w:rFonts w:cs="Arial"/>
          <w:sz w:val="20"/>
          <w:szCs w:val="20"/>
          <w:u w:val="single"/>
        </w:rPr>
        <w:fldChar w:fldCharType="end"/>
      </w:r>
      <w:r w:rsidRPr="6897ABF8">
        <w:rPr>
          <w:rFonts w:cs="Arial"/>
          <w:sz w:val="20"/>
          <w:szCs w:val="20"/>
        </w:rPr>
        <w:t xml:space="preserve"> zadávací dokumentace.</w:t>
      </w:r>
    </w:p>
    <w:p w14:paraId="585D3EC8" w14:textId="31478A8A" w:rsidR="00B7527B" w:rsidRPr="002867CF" w:rsidRDefault="00B7527B" w:rsidP="009D17D5">
      <w:pPr>
        <w:pStyle w:val="ListParagraph"/>
        <w:numPr>
          <w:ilvl w:val="0"/>
          <w:numId w:val="7"/>
        </w:numPr>
        <w:spacing w:after="60" w:line="280" w:lineRule="atLeast"/>
        <w:ind w:left="284" w:hanging="284"/>
        <w:contextualSpacing w:val="0"/>
        <w:jc w:val="both"/>
        <w:outlineLvl w:val="0"/>
        <w:rPr>
          <w:rFonts w:cs="Arial"/>
          <w:sz w:val="20"/>
          <w:szCs w:val="20"/>
        </w:rPr>
      </w:pPr>
      <w:r w:rsidRPr="002867CF">
        <w:rPr>
          <w:rFonts w:cs="Arial"/>
          <w:sz w:val="20"/>
          <w:szCs w:val="20"/>
        </w:rPr>
        <w:t>Vzory čestného prohlášení k</w:t>
      </w:r>
      <w:r w:rsidR="00074691" w:rsidRPr="002867CF">
        <w:rPr>
          <w:rFonts w:cs="Arial"/>
          <w:sz w:val="20"/>
          <w:szCs w:val="20"/>
        </w:rPr>
        <w:t> </w:t>
      </w:r>
      <w:r w:rsidRPr="002867CF">
        <w:rPr>
          <w:rFonts w:cs="Arial"/>
          <w:sz w:val="20"/>
          <w:szCs w:val="20"/>
        </w:rPr>
        <w:t xml:space="preserve">prokázání splnění </w:t>
      </w:r>
      <w:r w:rsidR="001C6F8A" w:rsidRPr="002867CF">
        <w:rPr>
          <w:rFonts w:cs="Arial"/>
          <w:sz w:val="20"/>
          <w:szCs w:val="20"/>
        </w:rPr>
        <w:t xml:space="preserve">části </w:t>
      </w:r>
      <w:r w:rsidRPr="002867CF">
        <w:rPr>
          <w:rFonts w:cs="Arial"/>
          <w:sz w:val="20"/>
          <w:szCs w:val="20"/>
        </w:rPr>
        <w:t xml:space="preserve">základní způsobilosti výše jsou uvedeny jako </w:t>
      </w:r>
      <w:r w:rsidRPr="002867CF">
        <w:rPr>
          <w:rFonts w:cs="Arial"/>
          <w:sz w:val="20"/>
          <w:szCs w:val="20"/>
          <w:u w:val="single"/>
        </w:rPr>
        <w:t>příloha</w:t>
      </w:r>
      <w:r w:rsidR="00D8737B" w:rsidRPr="002867CF">
        <w:rPr>
          <w:rFonts w:cs="Arial"/>
          <w:sz w:val="20"/>
          <w:szCs w:val="20"/>
          <w:u w:val="single"/>
        </w:rPr>
        <w:t> </w:t>
      </w:r>
      <w:r w:rsidR="00C06395" w:rsidRPr="002867CF">
        <w:rPr>
          <w:rFonts w:cs="Arial"/>
          <w:sz w:val="20"/>
          <w:szCs w:val="20"/>
          <w:u w:val="single"/>
        </w:rPr>
        <w:fldChar w:fldCharType="begin"/>
      </w:r>
      <w:r w:rsidR="00C06395" w:rsidRPr="002867CF">
        <w:rPr>
          <w:rFonts w:cs="Arial"/>
          <w:sz w:val="20"/>
          <w:szCs w:val="20"/>
          <w:u w:val="single"/>
        </w:rPr>
        <w:instrText xml:space="preserve"> REF _Ref147772641 \r \h  \* MERGEFORMAT </w:instrText>
      </w:r>
      <w:r w:rsidR="00C06395" w:rsidRPr="002867CF">
        <w:rPr>
          <w:rFonts w:cs="Arial"/>
          <w:sz w:val="20"/>
          <w:szCs w:val="20"/>
          <w:u w:val="single"/>
        </w:rPr>
      </w:r>
      <w:r w:rsidR="00C063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C06395" w:rsidRPr="002867CF">
        <w:rPr>
          <w:rFonts w:cs="Arial"/>
          <w:sz w:val="20"/>
          <w:szCs w:val="20"/>
          <w:u w:val="single"/>
        </w:rPr>
        <w:fldChar w:fldCharType="end"/>
      </w:r>
      <w:r w:rsidRPr="002867CF">
        <w:rPr>
          <w:rFonts w:cs="Arial"/>
          <w:sz w:val="20"/>
          <w:szCs w:val="20"/>
        </w:rPr>
        <w:t xml:space="preserve"> zadávací dokumentace.</w:t>
      </w:r>
    </w:p>
    <w:p w14:paraId="57521280" w14:textId="10576DBE" w:rsidR="00D61EB7" w:rsidRDefault="00B7527B" w:rsidP="009D17D5">
      <w:pPr>
        <w:pStyle w:val="ListParagraph"/>
        <w:numPr>
          <w:ilvl w:val="0"/>
          <w:numId w:val="7"/>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Vzor seznamu významných </w:t>
      </w:r>
      <w:r w:rsidR="00027167" w:rsidRPr="6897ABF8">
        <w:rPr>
          <w:rFonts w:cs="Arial"/>
          <w:sz w:val="20"/>
          <w:szCs w:val="20"/>
        </w:rPr>
        <w:t>dodávek</w:t>
      </w:r>
      <w:r w:rsidRPr="6897ABF8">
        <w:rPr>
          <w:rFonts w:cs="Arial"/>
          <w:sz w:val="20"/>
          <w:szCs w:val="20"/>
        </w:rPr>
        <w:t xml:space="preserve"> k</w:t>
      </w:r>
      <w:r w:rsidR="00074691" w:rsidRPr="6897ABF8">
        <w:rPr>
          <w:rFonts w:cs="Arial"/>
          <w:sz w:val="20"/>
          <w:szCs w:val="20"/>
        </w:rPr>
        <w:t> </w:t>
      </w:r>
      <w:r w:rsidRPr="6897ABF8">
        <w:rPr>
          <w:rFonts w:cs="Arial"/>
          <w:sz w:val="20"/>
          <w:szCs w:val="20"/>
        </w:rPr>
        <w:t xml:space="preserve">prokázání splnění technické kvalifikace podle bodu </w:t>
      </w:r>
      <w:r w:rsidRPr="6897ABF8">
        <w:rPr>
          <w:rFonts w:cs="Arial"/>
          <w:sz w:val="20"/>
          <w:szCs w:val="20"/>
        </w:rPr>
        <w:fldChar w:fldCharType="begin"/>
      </w:r>
      <w:r w:rsidRPr="6897ABF8">
        <w:rPr>
          <w:rFonts w:cs="Arial"/>
          <w:sz w:val="20"/>
          <w:szCs w:val="20"/>
        </w:rPr>
        <w:instrText xml:space="preserve"> REF _Ref95260847 \r \h </w:instrText>
      </w:r>
      <w:r w:rsidR="00FC2BD7" w:rsidRPr="6897ABF8">
        <w:rPr>
          <w:rFonts w:cs="Arial"/>
          <w:sz w:val="20"/>
          <w:szCs w:val="20"/>
        </w:rPr>
        <w:instrText xml:space="preserve"> \* MERGEFORMAT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7)</w:t>
      </w:r>
      <w:r w:rsidRPr="6897ABF8">
        <w:rPr>
          <w:rFonts w:cs="Arial"/>
          <w:sz w:val="20"/>
          <w:szCs w:val="20"/>
        </w:rPr>
        <w:fldChar w:fldCharType="end"/>
      </w:r>
      <w:r w:rsidR="00697932" w:rsidRPr="6897ABF8">
        <w:rPr>
          <w:rFonts w:cs="Arial"/>
          <w:sz w:val="20"/>
          <w:szCs w:val="20"/>
        </w:rPr>
        <w:t xml:space="preserve"> výše je uveden jako </w:t>
      </w:r>
      <w:r w:rsidR="00697932" w:rsidRPr="6897ABF8">
        <w:rPr>
          <w:rFonts w:cs="Arial"/>
          <w:sz w:val="20"/>
          <w:szCs w:val="20"/>
          <w:u w:val="single"/>
        </w:rPr>
        <w:t>příloha</w:t>
      </w:r>
      <w:r w:rsidR="00C06395" w:rsidRPr="6897ABF8">
        <w:rPr>
          <w:rFonts w:cs="Arial"/>
          <w:sz w:val="20"/>
          <w:szCs w:val="20"/>
          <w:u w:val="single"/>
        </w:rPr>
        <w:t xml:space="preserve"> </w:t>
      </w:r>
      <w:r w:rsidR="00C06395" w:rsidRPr="6897ABF8">
        <w:rPr>
          <w:rFonts w:cs="Arial"/>
          <w:sz w:val="20"/>
          <w:szCs w:val="20"/>
          <w:u w:val="single"/>
        </w:rPr>
        <w:fldChar w:fldCharType="begin"/>
      </w:r>
      <w:r w:rsidR="00C06395" w:rsidRPr="6897ABF8">
        <w:rPr>
          <w:rFonts w:cs="Arial"/>
          <w:sz w:val="20"/>
          <w:szCs w:val="20"/>
          <w:u w:val="single"/>
        </w:rPr>
        <w:instrText xml:space="preserve"> REF _Ref147772641 \r \h  \* MERGEFORMAT </w:instrText>
      </w:r>
      <w:r w:rsidR="00C06395" w:rsidRPr="6897ABF8">
        <w:rPr>
          <w:rFonts w:cs="Arial"/>
          <w:sz w:val="20"/>
          <w:szCs w:val="20"/>
          <w:u w:val="single"/>
        </w:rPr>
      </w:r>
      <w:r w:rsidR="00C06395"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C06395" w:rsidRPr="6897ABF8">
        <w:rPr>
          <w:rFonts w:cs="Arial"/>
          <w:sz w:val="20"/>
          <w:szCs w:val="20"/>
          <w:u w:val="single"/>
        </w:rPr>
        <w:fldChar w:fldCharType="end"/>
      </w:r>
      <w:r w:rsidR="00697932" w:rsidRPr="6897ABF8">
        <w:rPr>
          <w:rFonts w:cs="Arial"/>
          <w:sz w:val="20"/>
          <w:szCs w:val="20"/>
        </w:rPr>
        <w:t xml:space="preserve"> zadávací dokumentace.</w:t>
      </w:r>
      <w:r w:rsidR="00D61EB7" w:rsidRPr="6897ABF8">
        <w:rPr>
          <w:rFonts w:cs="Arial"/>
          <w:sz w:val="20"/>
          <w:szCs w:val="20"/>
        </w:rPr>
        <w:t xml:space="preserve"> </w:t>
      </w:r>
    </w:p>
    <w:p w14:paraId="2344ABEC" w14:textId="5069EDD4" w:rsidR="003E3469" w:rsidRPr="00D61EB7" w:rsidRDefault="003E3469" w:rsidP="009D17D5">
      <w:pPr>
        <w:pStyle w:val="ListParagraph"/>
        <w:numPr>
          <w:ilvl w:val="0"/>
          <w:numId w:val="7"/>
        </w:numPr>
        <w:spacing w:after="60" w:line="280" w:lineRule="atLeast"/>
        <w:ind w:left="284" w:hanging="284"/>
        <w:contextualSpacing w:val="0"/>
        <w:jc w:val="both"/>
        <w:outlineLvl w:val="0"/>
        <w:rPr>
          <w:rFonts w:cs="Arial"/>
          <w:sz w:val="20"/>
          <w:szCs w:val="20"/>
        </w:rPr>
      </w:pPr>
      <w:r>
        <w:rPr>
          <w:rFonts w:cs="Arial"/>
          <w:sz w:val="20"/>
          <w:szCs w:val="20"/>
        </w:rPr>
        <w:t xml:space="preserve">Vzor seznamu techniků k prokázání technické kvalifikace podle bodu </w:t>
      </w:r>
      <w:r>
        <w:rPr>
          <w:rFonts w:cs="Arial"/>
          <w:sz w:val="20"/>
          <w:szCs w:val="20"/>
        </w:rPr>
        <w:fldChar w:fldCharType="begin"/>
      </w:r>
      <w:r>
        <w:rPr>
          <w:rFonts w:cs="Arial"/>
          <w:sz w:val="20"/>
          <w:szCs w:val="20"/>
        </w:rPr>
        <w:instrText xml:space="preserve"> REF _Ref95260940 \r \h </w:instrText>
      </w:r>
      <w:r>
        <w:rPr>
          <w:rFonts w:cs="Arial"/>
          <w:sz w:val="20"/>
          <w:szCs w:val="20"/>
        </w:rPr>
      </w:r>
      <w:r>
        <w:rPr>
          <w:rFonts w:cs="Arial"/>
          <w:sz w:val="20"/>
          <w:szCs w:val="20"/>
        </w:rPr>
        <w:fldChar w:fldCharType="separate"/>
      </w:r>
      <w:r w:rsidR="00115127">
        <w:rPr>
          <w:rFonts w:cs="Arial"/>
          <w:sz w:val="20"/>
          <w:szCs w:val="20"/>
          <w:cs/>
        </w:rPr>
        <w:t>‎</w:t>
      </w:r>
      <w:r w:rsidR="00115127">
        <w:rPr>
          <w:rFonts w:cs="Arial"/>
          <w:sz w:val="20"/>
          <w:szCs w:val="20"/>
        </w:rPr>
        <w:t>8)</w:t>
      </w:r>
      <w:r>
        <w:rPr>
          <w:rFonts w:cs="Arial"/>
          <w:sz w:val="20"/>
          <w:szCs w:val="20"/>
        </w:rPr>
        <w:fldChar w:fldCharType="end"/>
      </w:r>
      <w:r>
        <w:rPr>
          <w:rFonts w:cs="Arial"/>
          <w:sz w:val="20"/>
          <w:szCs w:val="20"/>
        </w:rPr>
        <w:t xml:space="preserve"> výše je uveden jako příloha č.</w:t>
      </w:r>
      <w:r w:rsidR="00D403C8">
        <w:rPr>
          <w:rFonts w:cs="Arial"/>
          <w:sz w:val="20"/>
          <w:szCs w:val="20"/>
        </w:rPr>
        <w:t> </w:t>
      </w:r>
      <w:r>
        <w:rPr>
          <w:rFonts w:cs="Arial"/>
          <w:sz w:val="20"/>
          <w:szCs w:val="20"/>
        </w:rPr>
        <w:t>5 návrhu smlouvy o dílo, je</w:t>
      </w:r>
      <w:r w:rsidR="00D403C8">
        <w:rPr>
          <w:rFonts w:cs="Arial"/>
          <w:sz w:val="20"/>
          <w:szCs w:val="20"/>
        </w:rPr>
        <w:t>ho</w:t>
      </w:r>
      <w:r w:rsidR="00A6167C">
        <w:rPr>
          <w:rFonts w:cs="Arial"/>
          <w:sz w:val="20"/>
          <w:szCs w:val="20"/>
        </w:rPr>
        <w:t>ž</w:t>
      </w:r>
      <w:r w:rsidR="00D403C8">
        <w:rPr>
          <w:rFonts w:cs="Arial"/>
          <w:sz w:val="20"/>
          <w:szCs w:val="20"/>
        </w:rPr>
        <w:t xml:space="preserve"> závazný text </w:t>
      </w:r>
      <w:proofErr w:type="gramStart"/>
      <w:r w:rsidR="00D403C8">
        <w:rPr>
          <w:rFonts w:cs="Arial"/>
          <w:sz w:val="20"/>
          <w:szCs w:val="20"/>
        </w:rPr>
        <w:t>tvoří</w:t>
      </w:r>
      <w:proofErr w:type="gramEnd"/>
      <w:r w:rsidR="00D403C8">
        <w:rPr>
          <w:rFonts w:cs="Arial"/>
          <w:sz w:val="20"/>
          <w:szCs w:val="20"/>
        </w:rPr>
        <w:t xml:space="preserve"> </w:t>
      </w:r>
      <w:r w:rsidRPr="003E3469">
        <w:rPr>
          <w:rFonts w:cs="Arial"/>
          <w:sz w:val="20"/>
          <w:szCs w:val="20"/>
          <w:u w:val="single"/>
        </w:rPr>
        <w:t xml:space="preserve">přílohu </w:t>
      </w:r>
      <w:r w:rsidRPr="003E3469">
        <w:rPr>
          <w:rFonts w:cs="Arial"/>
          <w:sz w:val="20"/>
          <w:szCs w:val="20"/>
          <w:u w:val="single"/>
        </w:rPr>
        <w:fldChar w:fldCharType="begin"/>
      </w:r>
      <w:r w:rsidRPr="003E3469">
        <w:rPr>
          <w:rFonts w:cs="Arial"/>
          <w:sz w:val="20"/>
          <w:szCs w:val="20"/>
          <w:u w:val="single"/>
        </w:rPr>
        <w:instrText xml:space="preserve"> REF _Ref136585810 \r \h </w:instrText>
      </w:r>
      <w:r>
        <w:rPr>
          <w:rFonts w:cs="Arial"/>
          <w:sz w:val="20"/>
          <w:szCs w:val="20"/>
          <w:u w:val="single"/>
        </w:rPr>
        <w:instrText xml:space="preserve"> \* MERGEFORMAT </w:instrText>
      </w:r>
      <w:r w:rsidRPr="003E3469">
        <w:rPr>
          <w:rFonts w:cs="Arial"/>
          <w:sz w:val="20"/>
          <w:szCs w:val="20"/>
          <w:u w:val="single"/>
        </w:rPr>
      </w:r>
      <w:r w:rsidRPr="003E3469">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Pr="003E3469">
        <w:rPr>
          <w:rFonts w:cs="Arial"/>
          <w:sz w:val="20"/>
          <w:szCs w:val="20"/>
          <w:u w:val="single"/>
        </w:rPr>
        <w:fldChar w:fldCharType="end"/>
      </w:r>
      <w:r>
        <w:rPr>
          <w:rFonts w:cs="Arial"/>
          <w:sz w:val="20"/>
          <w:szCs w:val="20"/>
        </w:rPr>
        <w:t xml:space="preserve"> zadávací dokumentace.</w:t>
      </w:r>
    </w:p>
    <w:p w14:paraId="41D3CCC5" w14:textId="7CFE356B" w:rsidR="00B7527B" w:rsidRPr="00D61EB7" w:rsidRDefault="00D61EB7" w:rsidP="009D17D5">
      <w:pPr>
        <w:pStyle w:val="ListParagraph"/>
        <w:numPr>
          <w:ilvl w:val="0"/>
          <w:numId w:val="7"/>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Tabulka Cenová nabídka a časový harmonogram podle bodů </w:t>
      </w:r>
      <w:r w:rsidRPr="6897ABF8">
        <w:rPr>
          <w:rFonts w:cs="Arial"/>
          <w:sz w:val="20"/>
          <w:szCs w:val="20"/>
        </w:rPr>
        <w:fldChar w:fldCharType="begin"/>
      </w:r>
      <w:r w:rsidRPr="6897ABF8">
        <w:rPr>
          <w:rFonts w:cs="Arial"/>
          <w:sz w:val="20"/>
          <w:szCs w:val="20"/>
        </w:rPr>
        <w:instrText xml:space="preserve"> REF _Ref149239108 \r \h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11)</w:t>
      </w:r>
      <w:r w:rsidRPr="6897ABF8">
        <w:rPr>
          <w:rFonts w:cs="Arial"/>
          <w:sz w:val="20"/>
          <w:szCs w:val="20"/>
        </w:rPr>
        <w:fldChar w:fldCharType="end"/>
      </w:r>
      <w:r w:rsidRPr="6897ABF8">
        <w:rPr>
          <w:rFonts w:cs="Arial"/>
          <w:sz w:val="20"/>
          <w:szCs w:val="20"/>
        </w:rPr>
        <w:t xml:space="preserve"> výše je uvedena jako </w:t>
      </w:r>
      <w:r w:rsidRPr="6897ABF8">
        <w:rPr>
          <w:rFonts w:cs="Arial"/>
          <w:sz w:val="20"/>
          <w:szCs w:val="20"/>
          <w:u w:val="single"/>
        </w:rPr>
        <w:t xml:space="preserve">příloha </w:t>
      </w:r>
      <w:r w:rsidRPr="6897ABF8">
        <w:rPr>
          <w:rFonts w:cs="Arial"/>
          <w:sz w:val="20"/>
          <w:szCs w:val="20"/>
          <w:u w:val="single"/>
        </w:rPr>
        <w:fldChar w:fldCharType="begin"/>
      </w:r>
      <w:r w:rsidRPr="6897ABF8">
        <w:rPr>
          <w:rFonts w:cs="Arial"/>
          <w:sz w:val="20"/>
          <w:szCs w:val="20"/>
          <w:u w:val="single"/>
        </w:rPr>
        <w:instrText xml:space="preserve"> REF _Ref148002011 \r \h  \* MERGEFORMAT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K</w:t>
      </w:r>
      <w:r w:rsidRPr="6897ABF8">
        <w:rPr>
          <w:rFonts w:cs="Arial"/>
          <w:sz w:val="20"/>
          <w:szCs w:val="20"/>
          <w:u w:val="single"/>
        </w:rPr>
        <w:fldChar w:fldCharType="end"/>
      </w:r>
      <w:r w:rsidRPr="6897ABF8">
        <w:rPr>
          <w:rFonts w:cs="Arial"/>
          <w:sz w:val="20"/>
          <w:szCs w:val="20"/>
          <w:u w:val="single"/>
        </w:rPr>
        <w:t xml:space="preserve"> </w:t>
      </w:r>
      <w:r w:rsidRPr="6897ABF8">
        <w:rPr>
          <w:rFonts w:cs="Arial"/>
          <w:sz w:val="20"/>
          <w:szCs w:val="20"/>
        </w:rPr>
        <w:t>zadávací dokumentace.</w:t>
      </w:r>
    </w:p>
    <w:p w14:paraId="0AA5639D" w14:textId="5F2A6143" w:rsidR="00C06395" w:rsidRPr="002867CF" w:rsidRDefault="00267C82" w:rsidP="009D17D5">
      <w:pPr>
        <w:pStyle w:val="ListParagraph"/>
        <w:numPr>
          <w:ilvl w:val="0"/>
          <w:numId w:val="7"/>
        </w:numPr>
        <w:spacing w:after="60" w:line="280" w:lineRule="atLeast"/>
        <w:ind w:left="284" w:hanging="284"/>
        <w:contextualSpacing w:val="0"/>
        <w:jc w:val="both"/>
        <w:outlineLvl w:val="0"/>
        <w:rPr>
          <w:rFonts w:cs="Arial"/>
          <w:sz w:val="20"/>
          <w:szCs w:val="20"/>
        </w:rPr>
      </w:pPr>
      <w:r w:rsidRPr="422F66B4">
        <w:rPr>
          <w:rFonts w:cs="Arial"/>
          <w:sz w:val="20"/>
          <w:szCs w:val="20"/>
        </w:rPr>
        <w:t>F</w:t>
      </w:r>
      <w:r w:rsidR="00C06395" w:rsidRPr="002867CF">
        <w:rPr>
          <w:rFonts w:cs="Arial"/>
          <w:sz w:val="20"/>
          <w:szCs w:val="20"/>
        </w:rPr>
        <w:t xml:space="preserve">ormulář </w:t>
      </w:r>
      <w:r w:rsidRPr="422F66B4">
        <w:rPr>
          <w:rFonts w:cs="Arial"/>
          <w:sz w:val="20"/>
          <w:szCs w:val="20"/>
        </w:rPr>
        <w:t>P</w:t>
      </w:r>
      <w:r w:rsidR="00C06395" w:rsidRPr="002867CF">
        <w:rPr>
          <w:rFonts w:cs="Arial"/>
          <w:sz w:val="20"/>
          <w:szCs w:val="20"/>
        </w:rPr>
        <w:t xml:space="preserve">rovozní náklady pro účely hodnocení nabídek podle bodu </w:t>
      </w:r>
      <w:r w:rsidR="00C06395" w:rsidRPr="6897ABF8">
        <w:rPr>
          <w:rFonts w:cs="Arial"/>
          <w:sz w:val="20"/>
          <w:szCs w:val="20"/>
        </w:rPr>
        <w:fldChar w:fldCharType="begin"/>
      </w:r>
      <w:r w:rsidR="00C06395" w:rsidRPr="6897ABF8">
        <w:rPr>
          <w:rFonts w:cs="Arial"/>
          <w:sz w:val="20"/>
          <w:szCs w:val="20"/>
        </w:rPr>
        <w:instrText xml:space="preserve"> REF _Ref149818857 \r \h </w:instrText>
      </w:r>
      <w:r w:rsidR="00C06395" w:rsidRPr="6897ABF8">
        <w:rPr>
          <w:rFonts w:cs="Arial"/>
          <w:sz w:val="20"/>
          <w:szCs w:val="20"/>
        </w:rPr>
      </w:r>
      <w:r w:rsidR="00C06395" w:rsidRPr="6897ABF8">
        <w:rPr>
          <w:rFonts w:cs="Arial"/>
          <w:sz w:val="20"/>
          <w:szCs w:val="20"/>
        </w:rPr>
        <w:fldChar w:fldCharType="separate"/>
      </w:r>
      <w:r w:rsidR="00115127">
        <w:rPr>
          <w:rFonts w:cs="Arial"/>
          <w:sz w:val="20"/>
          <w:szCs w:val="20"/>
          <w:cs/>
        </w:rPr>
        <w:t>‎</w:t>
      </w:r>
      <w:r w:rsidR="00115127">
        <w:rPr>
          <w:rFonts w:cs="Arial"/>
          <w:sz w:val="20"/>
          <w:szCs w:val="20"/>
        </w:rPr>
        <w:t>12)</w:t>
      </w:r>
      <w:r w:rsidR="00C06395" w:rsidRPr="6897ABF8">
        <w:rPr>
          <w:rFonts w:cs="Arial"/>
          <w:sz w:val="20"/>
          <w:szCs w:val="20"/>
        </w:rPr>
        <w:fldChar w:fldCharType="end"/>
      </w:r>
      <w:r w:rsidR="00C06395" w:rsidRPr="002867CF">
        <w:rPr>
          <w:rFonts w:cs="Arial"/>
          <w:sz w:val="20"/>
          <w:szCs w:val="20"/>
        </w:rPr>
        <w:t xml:space="preserve"> výše je uveden jako </w:t>
      </w:r>
      <w:r w:rsidR="009D0BE1" w:rsidRPr="6897ABF8">
        <w:rPr>
          <w:rFonts w:cs="Arial"/>
          <w:sz w:val="20"/>
          <w:szCs w:val="20"/>
          <w:u w:val="single"/>
        </w:rPr>
        <w:t>příloha</w:t>
      </w:r>
      <w:r w:rsidR="009D0BE1" w:rsidRPr="422F66B4">
        <w:rPr>
          <w:rFonts w:cs="Arial"/>
          <w:sz w:val="20"/>
          <w:szCs w:val="20"/>
          <w:u w:val="single"/>
        </w:rPr>
        <w:t> </w:t>
      </w:r>
      <w:r w:rsidR="00C06395" w:rsidRPr="002867CF">
        <w:rPr>
          <w:rFonts w:cs="Arial"/>
          <w:sz w:val="20"/>
          <w:szCs w:val="20"/>
          <w:u w:val="single"/>
        </w:rPr>
        <w:fldChar w:fldCharType="begin"/>
      </w:r>
      <w:r w:rsidR="00C06395" w:rsidRPr="002867CF">
        <w:rPr>
          <w:rFonts w:cs="Arial"/>
          <w:sz w:val="20"/>
          <w:szCs w:val="20"/>
          <w:u w:val="single"/>
        </w:rPr>
        <w:instrText xml:space="preserve"> REF _Ref147781757 \r \h  \* MERGEFORMAT </w:instrText>
      </w:r>
      <w:r w:rsidR="00C06395" w:rsidRPr="002867CF">
        <w:rPr>
          <w:rFonts w:cs="Arial"/>
          <w:sz w:val="20"/>
          <w:szCs w:val="20"/>
          <w:u w:val="single"/>
        </w:rPr>
      </w:r>
      <w:r w:rsidR="00C063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J</w:t>
      </w:r>
      <w:r w:rsidR="00C06395" w:rsidRPr="002867CF">
        <w:rPr>
          <w:rFonts w:cs="Arial"/>
          <w:sz w:val="20"/>
          <w:szCs w:val="20"/>
          <w:u w:val="single"/>
        </w:rPr>
        <w:fldChar w:fldCharType="end"/>
      </w:r>
      <w:r w:rsidR="00C06395" w:rsidRPr="002867CF">
        <w:rPr>
          <w:rFonts w:cs="Arial"/>
          <w:sz w:val="20"/>
          <w:szCs w:val="20"/>
        </w:rPr>
        <w:t xml:space="preserve"> zadávací dokumentace.</w:t>
      </w:r>
    </w:p>
    <w:p w14:paraId="2F164C41" w14:textId="01E51B88" w:rsidR="00074691" w:rsidRPr="002867CF" w:rsidRDefault="00B7527B" w:rsidP="009D17D5">
      <w:pPr>
        <w:pStyle w:val="ListParagraph"/>
        <w:numPr>
          <w:ilvl w:val="0"/>
          <w:numId w:val="7"/>
        </w:numPr>
        <w:spacing w:after="60" w:line="280" w:lineRule="atLeast"/>
        <w:ind w:left="284" w:hanging="284"/>
        <w:contextualSpacing w:val="0"/>
        <w:jc w:val="both"/>
        <w:outlineLvl w:val="0"/>
        <w:rPr>
          <w:rFonts w:cs="Arial"/>
          <w:sz w:val="24"/>
          <w:szCs w:val="24"/>
        </w:rPr>
      </w:pPr>
      <w:r w:rsidRPr="002867CF">
        <w:rPr>
          <w:rFonts w:cs="Arial"/>
          <w:sz w:val="20"/>
          <w:szCs w:val="20"/>
        </w:rPr>
        <w:t>Vzor uvedení částí veřejné zakázky, které má dodavatel v</w:t>
      </w:r>
      <w:r w:rsidR="00074691" w:rsidRPr="002867CF">
        <w:rPr>
          <w:rFonts w:cs="Arial"/>
          <w:sz w:val="20"/>
          <w:szCs w:val="20"/>
        </w:rPr>
        <w:t> </w:t>
      </w:r>
      <w:r w:rsidRPr="002867CF">
        <w:rPr>
          <w:rFonts w:cs="Arial"/>
          <w:sz w:val="20"/>
          <w:szCs w:val="20"/>
        </w:rPr>
        <w:t>úmyslu zadat poddodavatelům, a identifikace poddodavatelů podle bodu</w:t>
      </w:r>
      <w:r w:rsidR="00D45681">
        <w:rPr>
          <w:rFonts w:cs="Arial"/>
          <w:sz w:val="20"/>
          <w:szCs w:val="20"/>
        </w:rPr>
        <w:t xml:space="preserve"> </w:t>
      </w:r>
      <w:r w:rsidR="00D45681">
        <w:rPr>
          <w:rFonts w:cs="Arial"/>
          <w:sz w:val="20"/>
          <w:szCs w:val="20"/>
        </w:rPr>
        <w:fldChar w:fldCharType="begin"/>
      </w:r>
      <w:r w:rsidR="00D45681">
        <w:rPr>
          <w:rFonts w:cs="Arial"/>
          <w:sz w:val="20"/>
          <w:szCs w:val="20"/>
        </w:rPr>
        <w:instrText xml:space="preserve"> REF _Ref150185075 \r \h </w:instrText>
      </w:r>
      <w:r w:rsidR="00D45681">
        <w:rPr>
          <w:rFonts w:cs="Arial"/>
          <w:sz w:val="20"/>
          <w:szCs w:val="20"/>
        </w:rPr>
      </w:r>
      <w:r w:rsidR="00D45681">
        <w:rPr>
          <w:rFonts w:cs="Arial"/>
          <w:sz w:val="20"/>
          <w:szCs w:val="20"/>
        </w:rPr>
        <w:fldChar w:fldCharType="separate"/>
      </w:r>
      <w:r w:rsidR="00115127">
        <w:rPr>
          <w:rFonts w:cs="Arial"/>
          <w:sz w:val="20"/>
          <w:szCs w:val="20"/>
          <w:cs/>
        </w:rPr>
        <w:t>‎</w:t>
      </w:r>
      <w:r w:rsidR="00115127">
        <w:rPr>
          <w:rFonts w:cs="Arial"/>
          <w:sz w:val="20"/>
          <w:szCs w:val="20"/>
        </w:rPr>
        <w:t>15)</w:t>
      </w:r>
      <w:r w:rsidR="00D45681">
        <w:rPr>
          <w:rFonts w:cs="Arial"/>
          <w:sz w:val="20"/>
          <w:szCs w:val="20"/>
        </w:rPr>
        <w:fldChar w:fldCharType="end"/>
      </w:r>
      <w:r w:rsidRPr="6897ABF8">
        <w:rPr>
          <w:rFonts w:cs="Arial"/>
          <w:sz w:val="20"/>
          <w:szCs w:val="20"/>
        </w:rPr>
        <w:t xml:space="preserve"> výše je uveden jako </w:t>
      </w:r>
      <w:r w:rsidR="00D45681" w:rsidRPr="00D45681">
        <w:rPr>
          <w:rFonts w:cs="Arial"/>
          <w:sz w:val="20"/>
          <w:szCs w:val="20"/>
          <w:u w:val="single"/>
        </w:rPr>
        <w:t xml:space="preserve">příloha </w:t>
      </w:r>
      <w:r w:rsidR="00D45681" w:rsidRPr="00D45681">
        <w:rPr>
          <w:rFonts w:cs="Arial"/>
          <w:sz w:val="20"/>
          <w:szCs w:val="20"/>
          <w:u w:val="single"/>
        </w:rPr>
        <w:fldChar w:fldCharType="begin"/>
      </w:r>
      <w:r w:rsidR="00D45681" w:rsidRPr="00D45681">
        <w:rPr>
          <w:rFonts w:cs="Arial"/>
          <w:sz w:val="20"/>
          <w:szCs w:val="20"/>
          <w:u w:val="single"/>
        </w:rPr>
        <w:instrText xml:space="preserve"> REF _Ref147764286 \r \h </w:instrText>
      </w:r>
      <w:r w:rsidR="00D45681">
        <w:rPr>
          <w:rFonts w:cs="Arial"/>
          <w:sz w:val="20"/>
          <w:szCs w:val="20"/>
          <w:u w:val="single"/>
        </w:rPr>
        <w:instrText xml:space="preserve"> \* MERGEFORMAT </w:instrText>
      </w:r>
      <w:r w:rsidR="00D45681" w:rsidRPr="00D45681">
        <w:rPr>
          <w:rFonts w:cs="Arial"/>
          <w:sz w:val="20"/>
          <w:szCs w:val="20"/>
          <w:u w:val="single"/>
        </w:rPr>
      </w:r>
      <w:r w:rsidR="00D45681" w:rsidRPr="00D45681">
        <w:rPr>
          <w:rFonts w:cs="Arial"/>
          <w:sz w:val="20"/>
          <w:szCs w:val="20"/>
          <w:u w:val="single"/>
        </w:rPr>
        <w:fldChar w:fldCharType="separate"/>
      </w:r>
      <w:r w:rsidR="00115127">
        <w:rPr>
          <w:rFonts w:cs="Arial"/>
          <w:sz w:val="20"/>
          <w:szCs w:val="20"/>
          <w:u w:val="single"/>
          <w:cs/>
        </w:rPr>
        <w:t>‎</w:t>
      </w:r>
      <w:r w:rsidR="00115127">
        <w:rPr>
          <w:rFonts w:cs="Arial"/>
          <w:sz w:val="20"/>
          <w:szCs w:val="20"/>
          <w:u w:val="single"/>
        </w:rPr>
        <w:t>D</w:t>
      </w:r>
      <w:r w:rsidR="00D45681" w:rsidRPr="00D45681">
        <w:rPr>
          <w:rFonts w:cs="Arial"/>
          <w:sz w:val="20"/>
          <w:szCs w:val="20"/>
          <w:u w:val="single"/>
        </w:rPr>
        <w:fldChar w:fldCharType="end"/>
      </w:r>
      <w:r w:rsidR="00D45681">
        <w:rPr>
          <w:rFonts w:cs="Arial"/>
          <w:sz w:val="20"/>
          <w:szCs w:val="20"/>
        </w:rPr>
        <w:t xml:space="preserve"> </w:t>
      </w:r>
      <w:r w:rsidRPr="6897ABF8">
        <w:rPr>
          <w:rFonts w:cs="Arial"/>
          <w:sz w:val="20"/>
          <w:szCs w:val="20"/>
        </w:rPr>
        <w:t>zadávací dokumentace</w:t>
      </w:r>
      <w:r w:rsidR="00CC1865" w:rsidRPr="6897ABF8">
        <w:rPr>
          <w:rFonts w:cs="Arial"/>
          <w:sz w:val="20"/>
          <w:szCs w:val="20"/>
        </w:rPr>
        <w:t>.</w:t>
      </w:r>
    </w:p>
    <w:p w14:paraId="1005EEB8" w14:textId="0B78F677" w:rsidR="00001291" w:rsidRPr="002867CF" w:rsidRDefault="00001291" w:rsidP="009D17D5">
      <w:pPr>
        <w:pStyle w:val="ListParagraph"/>
        <w:numPr>
          <w:ilvl w:val="0"/>
          <w:numId w:val="7"/>
        </w:numPr>
        <w:spacing w:after="120" w:line="280" w:lineRule="atLeast"/>
        <w:ind w:left="284" w:hanging="284"/>
        <w:contextualSpacing w:val="0"/>
        <w:jc w:val="both"/>
        <w:outlineLvl w:val="0"/>
        <w:rPr>
          <w:rFonts w:cs="Arial"/>
          <w:sz w:val="20"/>
          <w:szCs w:val="20"/>
        </w:rPr>
      </w:pPr>
      <w:r w:rsidRPr="6897ABF8">
        <w:rPr>
          <w:rFonts w:cs="Arial"/>
          <w:sz w:val="20"/>
          <w:szCs w:val="20"/>
        </w:rPr>
        <w:t>Vzor čestného prohlášení o mezinárodních sankcích a střet</w:t>
      </w:r>
      <w:r w:rsidR="002867CF" w:rsidRPr="6897ABF8">
        <w:rPr>
          <w:rFonts w:cs="Arial"/>
          <w:sz w:val="20"/>
          <w:szCs w:val="20"/>
        </w:rPr>
        <w:t>u</w:t>
      </w:r>
      <w:r w:rsidRPr="6897ABF8">
        <w:rPr>
          <w:rFonts w:cs="Arial"/>
          <w:sz w:val="20"/>
          <w:szCs w:val="20"/>
        </w:rPr>
        <w:t xml:space="preserve"> zájmů podle bodu </w:t>
      </w:r>
      <w:r w:rsidRPr="6897ABF8">
        <w:rPr>
          <w:rFonts w:cs="Arial"/>
          <w:sz w:val="20"/>
          <w:szCs w:val="20"/>
        </w:rPr>
        <w:fldChar w:fldCharType="begin"/>
      </w:r>
      <w:r w:rsidRPr="6897ABF8">
        <w:rPr>
          <w:rFonts w:cs="Arial"/>
          <w:sz w:val="20"/>
          <w:szCs w:val="20"/>
        </w:rPr>
        <w:instrText xml:space="preserve"> REF _Ref149740904 \r \h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16)</w:t>
      </w:r>
      <w:r w:rsidRPr="6897ABF8">
        <w:rPr>
          <w:rFonts w:cs="Arial"/>
          <w:sz w:val="20"/>
          <w:szCs w:val="20"/>
        </w:rPr>
        <w:fldChar w:fldCharType="end"/>
      </w:r>
      <w:r w:rsidRPr="6897ABF8">
        <w:rPr>
          <w:rFonts w:cs="Arial"/>
          <w:sz w:val="20"/>
          <w:szCs w:val="20"/>
        </w:rPr>
        <w:t xml:space="preserve"> výše je uveden jako </w:t>
      </w:r>
      <w:r w:rsidRPr="6897ABF8">
        <w:rPr>
          <w:rFonts w:cs="Arial"/>
          <w:sz w:val="20"/>
          <w:szCs w:val="20"/>
          <w:u w:val="single"/>
        </w:rPr>
        <w:t xml:space="preserve">příloha </w:t>
      </w:r>
      <w:r w:rsidRPr="6897ABF8">
        <w:rPr>
          <w:rFonts w:cs="Arial"/>
          <w:sz w:val="20"/>
          <w:szCs w:val="20"/>
          <w:u w:val="single"/>
        </w:rPr>
        <w:fldChar w:fldCharType="begin"/>
      </w:r>
      <w:r w:rsidRPr="6897ABF8">
        <w:rPr>
          <w:rFonts w:cs="Arial"/>
          <w:sz w:val="20"/>
          <w:szCs w:val="20"/>
          <w:u w:val="single"/>
        </w:rPr>
        <w:instrText xml:space="preserve"> REF _Ref149740934 \r \h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N</w:t>
      </w:r>
      <w:r w:rsidRPr="6897ABF8">
        <w:rPr>
          <w:rFonts w:cs="Arial"/>
          <w:sz w:val="20"/>
          <w:szCs w:val="20"/>
          <w:u w:val="single"/>
        </w:rPr>
        <w:fldChar w:fldCharType="end"/>
      </w:r>
      <w:r w:rsidRPr="6897ABF8">
        <w:rPr>
          <w:rFonts w:cs="Arial"/>
          <w:sz w:val="20"/>
          <w:szCs w:val="20"/>
        </w:rPr>
        <w:t xml:space="preserve"> zadávací dokumentace.</w:t>
      </w:r>
    </w:p>
    <w:p w14:paraId="38C5E5C4" w14:textId="049F44CA"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bookmarkStart w:id="63" w:name="_Toc158781706"/>
      <w:r w:rsidRPr="6897ABF8">
        <w:rPr>
          <w:rFonts w:ascii="Arial" w:hAnsi="Arial" w:cs="Arial"/>
          <w:b/>
          <w:bCs/>
          <w:caps/>
          <w:sz w:val="20"/>
          <w:szCs w:val="20"/>
        </w:rPr>
        <w:lastRenderedPageBreak/>
        <w:t xml:space="preserve">vYSVĚTLENÍ </w:t>
      </w:r>
      <w:r w:rsidR="00C06395" w:rsidRPr="6897ABF8">
        <w:rPr>
          <w:rFonts w:ascii="Arial" w:hAnsi="Arial" w:cs="Arial"/>
          <w:b/>
          <w:bCs/>
          <w:caps/>
          <w:sz w:val="20"/>
          <w:szCs w:val="20"/>
        </w:rPr>
        <w:t>zadávací dokumentace</w:t>
      </w:r>
    </w:p>
    <w:p w14:paraId="1B0C5331" w14:textId="4C086F09" w:rsidR="007B65C5" w:rsidRPr="002867CF" w:rsidRDefault="007B65C5" w:rsidP="007B65C5">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Dodavatel je oprávněn po zadavateli písemně požadovat vysvětlení </w:t>
      </w:r>
      <w:r w:rsidR="00C06395" w:rsidRPr="002867CF">
        <w:rPr>
          <w:rFonts w:cs="Arial"/>
          <w:sz w:val="20"/>
          <w:szCs w:val="20"/>
        </w:rPr>
        <w:t>zadávací dokumentace</w:t>
      </w:r>
      <w:r w:rsidRPr="002867CF">
        <w:rPr>
          <w:rFonts w:cs="Arial"/>
          <w:sz w:val="20"/>
          <w:szCs w:val="20"/>
        </w:rPr>
        <w:t xml:space="preserve">. Písemná žádost musí být zadavateli doručena nejpozději </w:t>
      </w:r>
      <w:r w:rsidR="00AA570D" w:rsidRPr="002867CF">
        <w:rPr>
          <w:rFonts w:cs="Arial"/>
          <w:sz w:val="20"/>
          <w:szCs w:val="20"/>
        </w:rPr>
        <w:t>4</w:t>
      </w:r>
      <w:r w:rsidR="009B3573" w:rsidRPr="002867CF">
        <w:rPr>
          <w:rFonts w:cs="Arial"/>
          <w:sz w:val="20"/>
          <w:szCs w:val="20"/>
        </w:rPr>
        <w:t xml:space="preserve"> </w:t>
      </w:r>
      <w:r w:rsidRPr="002867CF">
        <w:rPr>
          <w:rFonts w:cs="Arial"/>
          <w:sz w:val="20"/>
          <w:szCs w:val="20"/>
        </w:rPr>
        <w:t>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tuto lhůtu dodržet.</w:t>
      </w:r>
    </w:p>
    <w:p w14:paraId="302EC5DC"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Podání nabídek</w:t>
      </w:r>
    </w:p>
    <w:p w14:paraId="0D6957FA" w14:textId="47667CF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64" w:name="_Ref95133916"/>
      <w:bookmarkStart w:id="65" w:name="_Ref140963426"/>
      <w:bookmarkStart w:id="66" w:name="_Ref152599644"/>
      <w:r w:rsidRPr="6897ABF8">
        <w:rPr>
          <w:rFonts w:ascii="Arial" w:hAnsi="Arial" w:cs="Arial"/>
          <w:b/>
          <w:bCs/>
          <w:sz w:val="20"/>
          <w:szCs w:val="20"/>
        </w:rPr>
        <w:t xml:space="preserve">Lhůta pro podání </w:t>
      </w:r>
      <w:bookmarkEnd w:id="63"/>
      <w:bookmarkEnd w:id="64"/>
      <w:bookmarkEnd w:id="65"/>
      <w:r w:rsidR="00C06395" w:rsidRPr="6897ABF8">
        <w:rPr>
          <w:rFonts w:ascii="Arial" w:hAnsi="Arial" w:cs="Arial"/>
          <w:b/>
          <w:bCs/>
          <w:sz w:val="20"/>
          <w:szCs w:val="20"/>
        </w:rPr>
        <w:t>nabídek</w:t>
      </w:r>
      <w:bookmarkEnd w:id="66"/>
    </w:p>
    <w:p w14:paraId="47FFACAC" w14:textId="3A4748F5" w:rsidR="00E01048" w:rsidRPr="002867CF" w:rsidRDefault="007B65C5" w:rsidP="00E01048">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Lhůta pro podání nabídek </w:t>
      </w:r>
      <w:proofErr w:type="gramStart"/>
      <w:r w:rsidRPr="002867CF">
        <w:rPr>
          <w:rFonts w:cs="Arial"/>
          <w:sz w:val="20"/>
          <w:szCs w:val="20"/>
        </w:rPr>
        <w:t>končí</w:t>
      </w:r>
      <w:proofErr w:type="gramEnd"/>
      <w:r w:rsidRPr="002867CF">
        <w:rPr>
          <w:rFonts w:cs="Arial"/>
          <w:sz w:val="20"/>
          <w:szCs w:val="20"/>
        </w:rPr>
        <w:t xml:space="preserve"> dne </w:t>
      </w:r>
      <w:r w:rsidR="008C22C5">
        <w:rPr>
          <w:rFonts w:cs="Arial"/>
          <w:b/>
          <w:bCs/>
          <w:sz w:val="20"/>
          <w:szCs w:val="20"/>
        </w:rPr>
        <w:t>29</w:t>
      </w:r>
      <w:r w:rsidR="0069087D" w:rsidRPr="002867CF">
        <w:rPr>
          <w:rFonts w:cs="Arial"/>
          <w:b/>
          <w:bCs/>
          <w:sz w:val="20"/>
          <w:szCs w:val="20"/>
        </w:rPr>
        <w:t>.</w:t>
      </w:r>
      <w:r w:rsidR="00343176" w:rsidRPr="002867CF">
        <w:rPr>
          <w:rFonts w:cs="Arial"/>
          <w:b/>
          <w:bCs/>
          <w:sz w:val="20"/>
          <w:szCs w:val="20"/>
        </w:rPr>
        <w:t> </w:t>
      </w:r>
      <w:r w:rsidR="008C22C5">
        <w:rPr>
          <w:rFonts w:cs="Arial"/>
          <w:b/>
          <w:bCs/>
          <w:sz w:val="20"/>
          <w:szCs w:val="20"/>
        </w:rPr>
        <w:t>února</w:t>
      </w:r>
      <w:r w:rsidR="008C22C5" w:rsidRPr="002867CF">
        <w:rPr>
          <w:rFonts w:cs="Arial"/>
          <w:b/>
          <w:bCs/>
          <w:sz w:val="20"/>
          <w:szCs w:val="20"/>
        </w:rPr>
        <w:t xml:space="preserve"> </w:t>
      </w:r>
      <w:r w:rsidR="0069087D" w:rsidRPr="002867CF">
        <w:rPr>
          <w:rFonts w:cs="Arial"/>
          <w:b/>
          <w:bCs/>
          <w:sz w:val="20"/>
          <w:szCs w:val="20"/>
        </w:rPr>
        <w:t>2024</w:t>
      </w:r>
      <w:r w:rsidRPr="002867CF">
        <w:rPr>
          <w:rFonts w:cs="Arial"/>
          <w:sz w:val="20"/>
          <w:szCs w:val="20"/>
        </w:rPr>
        <w:t xml:space="preserve"> </w:t>
      </w:r>
      <w:r w:rsidRPr="002867CF">
        <w:rPr>
          <w:rFonts w:cs="Arial"/>
          <w:b/>
          <w:sz w:val="20"/>
          <w:szCs w:val="20"/>
        </w:rPr>
        <w:t>v 10.00 hodin</w:t>
      </w:r>
      <w:r w:rsidRPr="002867CF">
        <w:rPr>
          <w:rFonts w:cs="Arial"/>
          <w:sz w:val="20"/>
          <w:szCs w:val="20"/>
        </w:rPr>
        <w:t xml:space="preserve">. Podáním nabídky se </w:t>
      </w:r>
      <w:r w:rsidR="00D14B24" w:rsidRPr="002867CF">
        <w:rPr>
          <w:rFonts w:cs="Arial"/>
          <w:sz w:val="20"/>
          <w:szCs w:val="20"/>
        </w:rPr>
        <w:t>rozumí nahrání nabídky</w:t>
      </w:r>
      <w:r w:rsidR="00FB2F9A" w:rsidRPr="002867CF">
        <w:rPr>
          <w:rFonts w:cs="Arial"/>
          <w:sz w:val="20"/>
          <w:szCs w:val="20"/>
        </w:rPr>
        <w:t xml:space="preserve"> do</w:t>
      </w:r>
      <w:r w:rsidR="00D14B24" w:rsidRPr="002867CF">
        <w:rPr>
          <w:rFonts w:cs="Arial"/>
          <w:sz w:val="20"/>
          <w:szCs w:val="20"/>
        </w:rPr>
        <w:t xml:space="preserve"> </w:t>
      </w:r>
      <w:r w:rsidR="00770166" w:rsidRPr="002867CF">
        <w:rPr>
          <w:rFonts w:cs="Arial"/>
          <w:sz w:val="20"/>
          <w:szCs w:val="20"/>
        </w:rPr>
        <w:t>elektronického nástroje</w:t>
      </w:r>
      <w:r w:rsidR="00FC2BD7" w:rsidRPr="002867CF">
        <w:rPr>
          <w:rFonts w:cs="Arial"/>
          <w:sz w:val="20"/>
          <w:szCs w:val="20"/>
        </w:rPr>
        <w:t xml:space="preserve"> E-zakazky.cz</w:t>
      </w:r>
      <w:r w:rsidR="00E1519A" w:rsidRPr="002867CF">
        <w:rPr>
          <w:rFonts w:cs="Arial"/>
          <w:sz w:val="20"/>
          <w:szCs w:val="20"/>
        </w:rPr>
        <w:t xml:space="preserve"> </w:t>
      </w:r>
      <w:r w:rsidR="00FB2F9A" w:rsidRPr="002867CF">
        <w:rPr>
          <w:rFonts w:cs="Arial"/>
          <w:sz w:val="20"/>
          <w:szCs w:val="20"/>
        </w:rPr>
        <w:t>dostupného na internetové adrese</w:t>
      </w:r>
      <w:r w:rsidR="00770166" w:rsidRPr="002867CF">
        <w:rPr>
          <w:rFonts w:cs="Arial"/>
          <w:sz w:val="20"/>
          <w:szCs w:val="20"/>
        </w:rPr>
        <w:t xml:space="preserve"> </w:t>
      </w:r>
      <w:r w:rsidR="00FC2BD7" w:rsidRPr="002867CF">
        <w:rPr>
          <w:rFonts w:cs="Arial"/>
          <w:sz w:val="20"/>
          <w:szCs w:val="20"/>
        </w:rPr>
        <w:t>&lt;</w:t>
      </w:r>
      <w:hyperlink r:id="rId19" w:history="1">
        <w:r w:rsidR="00FC2BD7" w:rsidRPr="002867CF">
          <w:rPr>
            <w:rStyle w:val="Hyperlink"/>
            <w:rFonts w:asciiTheme="minorBidi" w:hAnsiTheme="minorBidi" w:cstheme="minorBidi"/>
            <w:sz w:val="20"/>
            <w:szCs w:val="20"/>
          </w:rPr>
          <w:t>https://e-zakazky.cz/</w:t>
        </w:r>
      </w:hyperlink>
      <w:r w:rsidR="00FC2BD7" w:rsidRPr="002867CF">
        <w:rPr>
          <w:rFonts w:cs="Arial"/>
          <w:sz w:val="20"/>
          <w:szCs w:val="20"/>
        </w:rPr>
        <w:t>&gt;</w:t>
      </w:r>
      <w:r w:rsidR="00FC2BD7" w:rsidRPr="002867CF" w:rsidDel="00AF6B8D">
        <w:rPr>
          <w:rFonts w:cs="Arial"/>
          <w:sz w:val="20"/>
          <w:szCs w:val="20"/>
        </w:rPr>
        <w:t xml:space="preserve"> </w:t>
      </w:r>
      <w:r w:rsidR="00FB2F9A" w:rsidRPr="002867CF">
        <w:rPr>
          <w:rFonts w:cs="Arial"/>
          <w:sz w:val="20"/>
          <w:szCs w:val="20"/>
        </w:rPr>
        <w:t>dle tam uvedených podmínek a pokynů</w:t>
      </w:r>
      <w:r w:rsidRPr="002867CF">
        <w:rPr>
          <w:rFonts w:cs="Arial"/>
          <w:sz w:val="20"/>
          <w:szCs w:val="20"/>
        </w:rPr>
        <w:t>.</w:t>
      </w:r>
    </w:p>
    <w:p w14:paraId="49DD5C50" w14:textId="0F8CA08C" w:rsidR="00646B0D" w:rsidRPr="002867CF" w:rsidRDefault="00646B0D" w:rsidP="00646B0D">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Ochrana osobních údajů</w:t>
      </w:r>
    </w:p>
    <w:p w14:paraId="14AFDF1B" w14:textId="308CF3B7" w:rsidR="00646B0D" w:rsidRPr="002867CF" w:rsidRDefault="00646B0D" w:rsidP="00646B0D">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Zadavatel zpracovává osobní údaje </w:t>
      </w:r>
      <w:r w:rsidR="00346C98" w:rsidRPr="002867CF">
        <w:rPr>
          <w:rFonts w:cs="Arial"/>
          <w:bCs/>
          <w:sz w:val="20"/>
          <w:szCs w:val="20"/>
        </w:rPr>
        <w:t>fyzických</w:t>
      </w:r>
      <w:r w:rsidR="00A27B17" w:rsidRPr="002867CF">
        <w:rPr>
          <w:rFonts w:cs="Arial"/>
          <w:bCs/>
          <w:sz w:val="20"/>
          <w:szCs w:val="20"/>
        </w:rPr>
        <w:t xml:space="preserve"> osob na straně </w:t>
      </w:r>
      <w:r w:rsidRPr="002867CF">
        <w:rPr>
          <w:rFonts w:cs="Arial"/>
          <w:bCs/>
          <w:sz w:val="20"/>
          <w:szCs w:val="20"/>
        </w:rPr>
        <w:t xml:space="preserve">dodavatele za účelem posouzení jeho </w:t>
      </w:r>
      <w:r w:rsidR="00A27B17" w:rsidRPr="002867CF">
        <w:rPr>
          <w:rFonts w:cs="Arial"/>
          <w:bCs/>
          <w:sz w:val="20"/>
          <w:szCs w:val="20"/>
        </w:rPr>
        <w:t xml:space="preserve">nabídky </w:t>
      </w:r>
      <w:r w:rsidRPr="002867CF">
        <w:rPr>
          <w:rFonts w:cs="Arial"/>
          <w:bCs/>
          <w:sz w:val="20"/>
          <w:szCs w:val="20"/>
        </w:rPr>
        <w:t>v zadávacím řízení v souladu s</w:t>
      </w:r>
      <w:r w:rsidR="00A27B17" w:rsidRPr="002867CF">
        <w:rPr>
          <w:rFonts w:cs="Arial"/>
          <w:bCs/>
          <w:sz w:val="20"/>
          <w:szCs w:val="20"/>
        </w:rPr>
        <w:t xml:space="preserve"> příslušnými </w:t>
      </w:r>
      <w:r w:rsidRPr="002867CF">
        <w:rPr>
          <w:rFonts w:cs="Arial"/>
          <w:bCs/>
          <w:sz w:val="20"/>
          <w:szCs w:val="20"/>
        </w:rPr>
        <w:t>právními</w:t>
      </w:r>
      <w:r w:rsidR="00A27B17" w:rsidRPr="002867CF">
        <w:rPr>
          <w:rFonts w:cs="Arial"/>
          <w:bCs/>
          <w:sz w:val="20"/>
          <w:szCs w:val="20"/>
        </w:rPr>
        <w:t xml:space="preserve"> předpisy</w:t>
      </w:r>
      <w:r w:rsidRPr="002867CF">
        <w:rPr>
          <w:rFonts w:cs="Arial"/>
          <w:bCs/>
          <w:sz w:val="20"/>
          <w:szCs w:val="20"/>
        </w:rPr>
        <w:t xml:space="preserve">. Zpracování za tímto účelem je nezbytné </w:t>
      </w:r>
      <w:r w:rsidR="00A27B17" w:rsidRPr="002867CF">
        <w:rPr>
          <w:rFonts w:cs="Arial"/>
          <w:bCs/>
          <w:sz w:val="20"/>
          <w:szCs w:val="20"/>
        </w:rPr>
        <w:t xml:space="preserve">pro smluvní účely v souladu s článkem 6 </w:t>
      </w:r>
      <w:r w:rsidR="003D7CD9" w:rsidRPr="002867CF">
        <w:rPr>
          <w:rFonts w:cs="Arial"/>
          <w:bCs/>
          <w:sz w:val="20"/>
          <w:szCs w:val="20"/>
        </w:rPr>
        <w:t xml:space="preserve">odst. 1 </w:t>
      </w:r>
      <w:r w:rsidR="00A27B17" w:rsidRPr="002867CF">
        <w:rPr>
          <w:rFonts w:cs="Arial"/>
          <w:bCs/>
          <w:sz w:val="20"/>
          <w:szCs w:val="20"/>
        </w:rPr>
        <w:t>písm. </w:t>
      </w:r>
      <w:r w:rsidR="003D7CD9" w:rsidRPr="002867CF">
        <w:rPr>
          <w:rFonts w:cs="Arial"/>
          <w:bCs/>
          <w:sz w:val="20"/>
          <w:szCs w:val="20"/>
        </w:rPr>
        <w:t>f</w:t>
      </w:r>
      <w:r w:rsidR="00A27B17" w:rsidRPr="002867CF">
        <w:rPr>
          <w:rFonts w:cs="Arial"/>
          <w:bCs/>
          <w:sz w:val="20"/>
          <w:szCs w:val="20"/>
        </w:rPr>
        <w:t>) obecné</w:t>
      </w:r>
      <w:r w:rsidR="003D7CD9" w:rsidRPr="002867CF">
        <w:rPr>
          <w:rFonts w:cs="Arial"/>
          <w:bCs/>
          <w:sz w:val="20"/>
          <w:szCs w:val="20"/>
        </w:rPr>
        <w:t>ho</w:t>
      </w:r>
      <w:r w:rsidR="00A27B17" w:rsidRPr="002867CF">
        <w:rPr>
          <w:rFonts w:cs="Arial"/>
          <w:bCs/>
          <w:sz w:val="20"/>
          <w:szCs w:val="20"/>
        </w:rPr>
        <w:t xml:space="preserve"> nařízení o ochraně osobních údajů</w:t>
      </w:r>
      <w:r w:rsidR="003D7CD9" w:rsidRPr="002867CF">
        <w:rPr>
          <w:rFonts w:cs="Arial"/>
          <w:bCs/>
          <w:sz w:val="20"/>
          <w:szCs w:val="20"/>
        </w:rPr>
        <w:t>.</w:t>
      </w:r>
    </w:p>
    <w:p w14:paraId="5341BF5A" w14:textId="71458B73" w:rsidR="00646B0D" w:rsidRPr="002867CF" w:rsidRDefault="40EAF518" w:rsidP="6897ABF8">
      <w:pPr>
        <w:pStyle w:val="ListParagraph"/>
        <w:spacing w:after="120" w:line="280" w:lineRule="atLeast"/>
        <w:ind w:left="0"/>
        <w:jc w:val="both"/>
        <w:rPr>
          <w:rFonts w:cs="Arial"/>
          <w:sz w:val="20"/>
          <w:szCs w:val="20"/>
        </w:rPr>
      </w:pPr>
      <w:r w:rsidRPr="002867CF">
        <w:rPr>
          <w:rFonts w:cs="Arial"/>
          <w:sz w:val="20"/>
          <w:szCs w:val="20"/>
        </w:rPr>
        <w:t>Zadavatel v postavení správce osobních údajů zpracovává osobní údaje zákonným a transparentním způsobem pouze k uvedenému účelu v nezbytném rozsahu po nikoli dobu delší</w:t>
      </w:r>
      <w:r w:rsidR="0DB0638E" w:rsidRPr="002867CF">
        <w:rPr>
          <w:rFonts w:cs="Arial"/>
          <w:sz w:val="20"/>
          <w:szCs w:val="20"/>
        </w:rPr>
        <w:t>,</w:t>
      </w:r>
      <w:r w:rsidRPr="002867CF">
        <w:rPr>
          <w:rFonts w:cs="Arial"/>
          <w:sz w:val="20"/>
          <w:szCs w:val="20"/>
        </w:rPr>
        <w:t xml:space="preserve"> než je nezbytně nutné k dosažení účelu zpracování, a to způsobem, který zajistí jejich náležité zabezpečení.</w:t>
      </w:r>
      <w:r w:rsidR="63EBB68E" w:rsidRPr="002867CF">
        <w:rPr>
          <w:rFonts w:cs="Arial"/>
          <w:sz w:val="20"/>
          <w:szCs w:val="20"/>
        </w:rPr>
        <w:t xml:space="preserve"> Za účelem transparentního zpracování osobních údajů fyzických osob zadavatel vypracoval informační memorandum, které je pro účastníky zadávacího řízení dostupné na internetových stránkách &lt;</w:t>
      </w:r>
      <w:bookmarkStart w:id="67" w:name="_Hlk149665518"/>
      <w:r w:rsidR="00267C82" w:rsidRPr="002867CF">
        <w:rPr>
          <w:rFonts w:cs="Arial"/>
          <w:sz w:val="20"/>
          <w:szCs w:val="20"/>
        </w:rPr>
        <w:t>www.sko-energo.cz</w:t>
      </w:r>
      <w:bookmarkEnd w:id="67"/>
    </w:p>
    <w:p w14:paraId="245AC8FD" w14:textId="727EB5AC" w:rsidR="00646B0D" w:rsidRPr="002867CF" w:rsidRDefault="00646B0D" w:rsidP="00E01048">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Bez poskytnutí osobních údajů </w:t>
      </w:r>
      <w:r w:rsidR="003D7CD9" w:rsidRPr="002867CF">
        <w:rPr>
          <w:rFonts w:cs="Arial"/>
          <w:sz w:val="20"/>
          <w:szCs w:val="20"/>
        </w:rPr>
        <w:t xml:space="preserve">osob na straně </w:t>
      </w:r>
      <w:r w:rsidRPr="002867CF">
        <w:rPr>
          <w:rFonts w:cs="Arial"/>
          <w:sz w:val="20"/>
          <w:szCs w:val="20"/>
        </w:rPr>
        <w:t xml:space="preserve">dodavatele nelze </w:t>
      </w:r>
      <w:r w:rsidR="003D7CD9" w:rsidRPr="002867CF">
        <w:rPr>
          <w:rFonts w:cs="Arial"/>
          <w:sz w:val="20"/>
          <w:szCs w:val="20"/>
        </w:rPr>
        <w:t>nabídku dodavatele</w:t>
      </w:r>
      <w:r w:rsidRPr="002867CF">
        <w:rPr>
          <w:rFonts w:cs="Arial"/>
          <w:sz w:val="20"/>
          <w:szCs w:val="20"/>
        </w:rPr>
        <w:t xml:space="preserve"> v zadávací</w:t>
      </w:r>
      <w:r w:rsidR="003D7CD9" w:rsidRPr="002867CF">
        <w:rPr>
          <w:rFonts w:cs="Arial"/>
          <w:sz w:val="20"/>
          <w:szCs w:val="20"/>
        </w:rPr>
        <w:t>m</w:t>
      </w:r>
      <w:r w:rsidRPr="002867CF">
        <w:rPr>
          <w:rFonts w:cs="Arial"/>
          <w:sz w:val="20"/>
          <w:szCs w:val="20"/>
        </w:rPr>
        <w:t xml:space="preserve"> řízení posoudit. Neposkytnutí údajů v</w:t>
      </w:r>
      <w:r w:rsidR="003D7CD9" w:rsidRPr="002867CF">
        <w:rPr>
          <w:rFonts w:cs="Arial"/>
          <w:sz w:val="20"/>
          <w:szCs w:val="20"/>
        </w:rPr>
        <w:t> po</w:t>
      </w:r>
      <w:r w:rsidRPr="002867CF">
        <w:rPr>
          <w:rFonts w:cs="Arial"/>
          <w:sz w:val="20"/>
          <w:szCs w:val="20"/>
        </w:rPr>
        <w:t>žadovaném rozsahu může mít za následek vyloučení účastníka ze zadávacího řízení</w:t>
      </w:r>
      <w:r w:rsidR="00BD1923" w:rsidRPr="002867CF">
        <w:rPr>
          <w:rFonts w:cs="Arial"/>
          <w:sz w:val="20"/>
          <w:szCs w:val="20"/>
        </w:rPr>
        <w:t>.</w:t>
      </w:r>
    </w:p>
    <w:p w14:paraId="5D35516E" w14:textId="1F6627AC" w:rsidR="007B65C5" w:rsidRPr="002867CF" w:rsidRDefault="006F26E3" w:rsidP="00D4270C">
      <w:pPr>
        <w:keepNext/>
        <w:numPr>
          <w:ilvl w:val="0"/>
          <w:numId w:val="12"/>
        </w:numPr>
        <w:spacing w:before="240" w:after="120" w:line="280" w:lineRule="atLeast"/>
        <w:jc w:val="both"/>
        <w:rPr>
          <w:rFonts w:ascii="Arial" w:hAnsi="Arial" w:cs="Arial"/>
          <w:b/>
          <w:caps/>
          <w:sz w:val="20"/>
          <w:szCs w:val="20"/>
        </w:rPr>
      </w:pPr>
      <w:bookmarkStart w:id="68" w:name="_Ref150939615"/>
      <w:r w:rsidRPr="6897ABF8">
        <w:rPr>
          <w:rFonts w:ascii="Arial" w:hAnsi="Arial" w:cs="Arial"/>
          <w:b/>
          <w:bCs/>
          <w:caps/>
          <w:sz w:val="20"/>
          <w:szCs w:val="20"/>
        </w:rPr>
        <w:t xml:space="preserve">DALŠÍ SOUČÁSTÍ </w:t>
      </w:r>
      <w:r w:rsidR="008E7E4F" w:rsidRPr="6897ABF8">
        <w:rPr>
          <w:rFonts w:ascii="Arial" w:hAnsi="Arial" w:cs="Arial"/>
          <w:b/>
          <w:bCs/>
          <w:caps/>
          <w:sz w:val="20"/>
          <w:szCs w:val="20"/>
        </w:rPr>
        <w:t>zadáv</w:t>
      </w:r>
      <w:r w:rsidRPr="6897ABF8">
        <w:rPr>
          <w:rFonts w:ascii="Arial" w:hAnsi="Arial" w:cs="Arial"/>
          <w:b/>
          <w:bCs/>
          <w:caps/>
          <w:sz w:val="20"/>
          <w:szCs w:val="20"/>
        </w:rPr>
        <w:t>ACÍ DOKUMENTAC</w:t>
      </w:r>
      <w:r w:rsidR="009C4527" w:rsidRPr="6897ABF8">
        <w:rPr>
          <w:rFonts w:ascii="Arial" w:hAnsi="Arial" w:cs="Arial"/>
          <w:b/>
          <w:bCs/>
          <w:caps/>
          <w:sz w:val="20"/>
          <w:szCs w:val="20"/>
        </w:rPr>
        <w:t>E</w:t>
      </w:r>
      <w:r w:rsidRPr="6897ABF8">
        <w:rPr>
          <w:rFonts w:ascii="Arial" w:hAnsi="Arial" w:cs="Arial"/>
          <w:b/>
          <w:bCs/>
          <w:caps/>
          <w:sz w:val="20"/>
          <w:szCs w:val="20"/>
        </w:rPr>
        <w:t xml:space="preserve"> – </w:t>
      </w:r>
      <w:r w:rsidR="007B65C5" w:rsidRPr="6897ABF8">
        <w:rPr>
          <w:rFonts w:ascii="Arial" w:hAnsi="Arial" w:cs="Arial"/>
          <w:b/>
          <w:bCs/>
          <w:caps/>
          <w:sz w:val="20"/>
          <w:szCs w:val="20"/>
        </w:rPr>
        <w:t>samostatné přílohy:</w:t>
      </w:r>
      <w:bookmarkEnd w:id="68"/>
    </w:p>
    <w:p w14:paraId="0B9233B0" w14:textId="0DA5896C" w:rsidR="00CF1ED5" w:rsidRPr="002867CF" w:rsidRDefault="00CF1ED5" w:rsidP="00B91FA7">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69" w:name="_Ref146633656"/>
      <w:bookmarkStart w:id="70" w:name="_Ref136580735"/>
      <w:bookmarkStart w:id="71" w:name="_Ref95122098"/>
      <w:bookmarkStart w:id="72" w:name="_Ref95154680"/>
      <w:bookmarkStart w:id="73" w:name="_Ref328146145"/>
      <w:r w:rsidRPr="002867CF">
        <w:rPr>
          <w:rFonts w:ascii="Arial" w:hAnsi="Arial" w:cs="Arial"/>
          <w:sz w:val="20"/>
          <w:szCs w:val="20"/>
        </w:rPr>
        <w:t xml:space="preserve">Příloha A zadávací dokumentace – </w:t>
      </w:r>
      <w:r w:rsidR="00E62390" w:rsidRPr="002867CF">
        <w:rPr>
          <w:rFonts w:ascii="Arial" w:hAnsi="Arial" w:cs="Arial"/>
          <w:sz w:val="20"/>
          <w:szCs w:val="20"/>
        </w:rPr>
        <w:t>Technické požadavky, jejíž součástí jsou následující dokumenty:</w:t>
      </w:r>
      <w:bookmarkEnd w:id="69"/>
    </w:p>
    <w:p w14:paraId="3C97F5B1" w14:textId="0EB43ECE"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bookmarkStart w:id="74" w:name="_Ref146546784"/>
      <w:r w:rsidRPr="002867CF">
        <w:rPr>
          <w:rFonts w:ascii="Arial" w:hAnsi="Arial" w:cs="Arial"/>
          <w:sz w:val="20"/>
          <w:szCs w:val="20"/>
        </w:rPr>
        <w:t>Příloha A 1 – Rozsah díla</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DOCX</w:t>
      </w:r>
      <w:r w:rsidR="00004B7A" w:rsidRPr="002867CF">
        <w:rPr>
          <w:rFonts w:ascii="Arial" w:hAnsi="Arial" w:cs="Arial"/>
          <w:sz w:val="20"/>
          <w:szCs w:val="20"/>
        </w:rPr>
        <w:t xml:space="preserve"> a </w:t>
      </w:r>
      <w:r w:rsidR="00B91FA7" w:rsidRPr="002867CF">
        <w:rPr>
          <w:rFonts w:ascii="Arial" w:hAnsi="Arial" w:cs="Arial"/>
          <w:sz w:val="20"/>
          <w:szCs w:val="20"/>
        </w:rPr>
        <w:t>PDF)</w:t>
      </w:r>
      <w:r w:rsidRPr="002867CF">
        <w:rPr>
          <w:rFonts w:ascii="Arial" w:hAnsi="Arial" w:cs="Arial"/>
          <w:sz w:val="20"/>
          <w:szCs w:val="20"/>
        </w:rPr>
        <w:t>;</w:t>
      </w:r>
      <w:bookmarkEnd w:id="74"/>
    </w:p>
    <w:p w14:paraId="29A57BCE" w14:textId="27595731"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2 – Obecné údaje o stavbě</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DOCX</w:t>
      </w:r>
      <w:r w:rsidR="004A6168" w:rsidRPr="002867CF">
        <w:rPr>
          <w:rFonts w:ascii="Arial" w:hAnsi="Arial" w:cs="Arial"/>
          <w:sz w:val="20"/>
          <w:szCs w:val="20"/>
        </w:rPr>
        <w:t xml:space="preserve">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2093D816" w14:textId="4EF19D33"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3 – Závazné technické a funkční požadavky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2B5B40B6" w14:textId="7490F428"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4.1 až A 4.4 – Strojní část, Elektro část, ASŘTP, Stavební část</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5B60298A" w14:textId="6453FDC0"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5 – Akceptační procedury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4E30D709" w14:textId="6EC95EA8"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bookmarkStart w:id="75" w:name="_Ref150944314"/>
      <w:r w:rsidRPr="002867CF">
        <w:rPr>
          <w:rFonts w:ascii="Arial" w:hAnsi="Arial" w:cs="Arial"/>
          <w:sz w:val="20"/>
          <w:szCs w:val="20"/>
        </w:rPr>
        <w:t>Příloha A 6 – Garantované hodnoty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bookmarkEnd w:id="75"/>
    </w:p>
    <w:p w14:paraId="3E532ED4" w14:textId="3BB0923C"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7 – Požadavky na dokumentaci</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28A0E9A7" w14:textId="042E36AA"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lastRenderedPageBreak/>
        <w:t>Příloha A 8 – Normy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2BE19DB" w14:textId="7B84D182"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9 – Podmínky výstavby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A96D14D" w14:textId="666A9E0D"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10 – Vendor list</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20BAD12" w14:textId="03815780"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11 – Výkresy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w:t>
      </w:r>
    </w:p>
    <w:p w14:paraId="5E52E009" w14:textId="5BE003D7" w:rsidR="7645AABF" w:rsidRPr="00D45681" w:rsidRDefault="00E62390" w:rsidP="00D45681">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 xml:space="preserve">Příloha A 12 – </w:t>
      </w:r>
      <w:r w:rsidR="00B15412" w:rsidRPr="009C68C1">
        <w:rPr>
          <w:rFonts w:ascii="Arial" w:hAnsi="Arial" w:cs="Arial"/>
          <w:sz w:val="20"/>
          <w:szCs w:val="20"/>
        </w:rPr>
        <w:t>Technické přílohy – Stávající stav</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 a</w:t>
      </w:r>
    </w:p>
    <w:p w14:paraId="342EC681" w14:textId="34FC60ED"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 xml:space="preserve">Příloha A 13 – </w:t>
      </w:r>
      <w:r w:rsidR="00B15412" w:rsidRPr="009C68C1">
        <w:rPr>
          <w:rFonts w:ascii="Arial" w:hAnsi="Arial" w:cs="Arial"/>
          <w:sz w:val="20"/>
          <w:szCs w:val="20"/>
        </w:rPr>
        <w:t>Standardy zadavatele</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w:t>
      </w:r>
    </w:p>
    <w:p w14:paraId="2940F31B" w14:textId="1D5A4292" w:rsidR="0090415A" w:rsidRPr="003E3469" w:rsidRDefault="00D9464D" w:rsidP="00B91FA7">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76" w:name="_Ref136585810"/>
      <w:bookmarkEnd w:id="70"/>
      <w:r w:rsidRPr="009C68C1">
        <w:rPr>
          <w:rFonts w:ascii="Arial" w:hAnsi="Arial" w:cs="Arial"/>
          <w:sz w:val="20"/>
          <w:szCs w:val="20"/>
        </w:rPr>
        <w:t xml:space="preserve">Příloha </w:t>
      </w:r>
      <w:r w:rsidR="00922F94" w:rsidRPr="009C68C1">
        <w:rPr>
          <w:rFonts w:ascii="Arial" w:hAnsi="Arial" w:cs="Arial"/>
          <w:sz w:val="20"/>
          <w:szCs w:val="20"/>
        </w:rPr>
        <w:t xml:space="preserve">B </w:t>
      </w:r>
      <w:r w:rsidR="00940ED6" w:rsidRPr="003E3469">
        <w:rPr>
          <w:rFonts w:ascii="Arial" w:hAnsi="Arial" w:cs="Arial"/>
          <w:sz w:val="20"/>
          <w:szCs w:val="20"/>
        </w:rPr>
        <w:t xml:space="preserve">zadávací dokumentace – </w:t>
      </w:r>
      <w:bookmarkEnd w:id="71"/>
      <w:r w:rsidR="00940ED6" w:rsidRPr="003E3469">
        <w:rPr>
          <w:rFonts w:ascii="Arial" w:hAnsi="Arial" w:cs="Arial"/>
          <w:sz w:val="20"/>
          <w:szCs w:val="20"/>
        </w:rPr>
        <w:t>závazný</w:t>
      </w:r>
      <w:r w:rsidR="001F768E" w:rsidRPr="003E3469">
        <w:rPr>
          <w:rFonts w:ascii="Arial" w:hAnsi="Arial" w:cs="Arial"/>
          <w:sz w:val="20"/>
          <w:szCs w:val="20"/>
        </w:rPr>
        <w:t xml:space="preserve"> text</w:t>
      </w:r>
      <w:r w:rsidR="00940ED6" w:rsidRPr="003E3469">
        <w:rPr>
          <w:rFonts w:ascii="Arial" w:hAnsi="Arial" w:cs="Arial"/>
          <w:sz w:val="20"/>
          <w:szCs w:val="20"/>
        </w:rPr>
        <w:t xml:space="preserve"> návrh</w:t>
      </w:r>
      <w:r w:rsidR="001F768E" w:rsidRPr="003E3469">
        <w:rPr>
          <w:rFonts w:ascii="Arial" w:hAnsi="Arial" w:cs="Arial"/>
          <w:sz w:val="20"/>
          <w:szCs w:val="20"/>
        </w:rPr>
        <w:t>u</w:t>
      </w:r>
      <w:r w:rsidR="00940ED6" w:rsidRPr="003E3469">
        <w:rPr>
          <w:rFonts w:ascii="Arial" w:hAnsi="Arial" w:cs="Arial"/>
          <w:sz w:val="20"/>
          <w:szCs w:val="20"/>
        </w:rPr>
        <w:t xml:space="preserve"> smlouvy o</w:t>
      </w:r>
      <w:r w:rsidR="006F26E3" w:rsidRPr="003E3469">
        <w:rPr>
          <w:rFonts w:ascii="Arial" w:hAnsi="Arial" w:cs="Arial"/>
          <w:sz w:val="20"/>
          <w:szCs w:val="20"/>
        </w:rPr>
        <w:t> </w:t>
      </w:r>
      <w:r w:rsidR="00E2637B" w:rsidRPr="003E3469">
        <w:rPr>
          <w:rFonts w:ascii="Arial" w:hAnsi="Arial" w:cs="Arial"/>
          <w:sz w:val="20"/>
          <w:szCs w:val="20"/>
        </w:rPr>
        <w:t>dílo</w:t>
      </w:r>
      <w:r w:rsidR="00B80E01" w:rsidRPr="003E3469">
        <w:rPr>
          <w:rFonts w:ascii="Arial" w:hAnsi="Arial" w:cs="Arial"/>
          <w:sz w:val="20"/>
          <w:szCs w:val="20"/>
        </w:rPr>
        <w:t xml:space="preserve"> </w:t>
      </w:r>
      <w:r w:rsidR="00B91FA7" w:rsidRPr="003E3469">
        <w:rPr>
          <w:rFonts w:ascii="Arial" w:hAnsi="Arial" w:cs="Arial"/>
          <w:sz w:val="20"/>
          <w:szCs w:val="20"/>
        </w:rPr>
        <w:t>(</w:t>
      </w:r>
      <w:r w:rsidR="00B80E01" w:rsidRPr="003E3469">
        <w:rPr>
          <w:rFonts w:ascii="Arial" w:hAnsi="Arial" w:cs="Arial"/>
          <w:bCs/>
          <w:sz w:val="20"/>
          <w:szCs w:val="20"/>
        </w:rPr>
        <w:t>ve formátech</w:t>
      </w:r>
      <w:r w:rsidR="00B91FA7" w:rsidRPr="003E3469">
        <w:rPr>
          <w:rFonts w:ascii="Arial" w:hAnsi="Arial" w:cs="Arial"/>
          <w:bCs/>
          <w:sz w:val="20"/>
          <w:szCs w:val="20"/>
        </w:rPr>
        <w:t xml:space="preserve"> </w:t>
      </w:r>
      <w:r w:rsidR="00B91FA7" w:rsidRPr="003E3469">
        <w:rPr>
          <w:rFonts w:ascii="Arial" w:hAnsi="Arial" w:cs="Arial"/>
          <w:sz w:val="20"/>
          <w:szCs w:val="20"/>
        </w:rPr>
        <w:t>DOCX</w:t>
      </w:r>
      <w:r w:rsidR="006C22FA">
        <w:rPr>
          <w:rFonts w:ascii="Arial" w:hAnsi="Arial" w:cs="Arial"/>
          <w:sz w:val="20"/>
          <w:szCs w:val="20"/>
        </w:rPr>
        <w:t xml:space="preserve"> a</w:t>
      </w:r>
      <w:r w:rsidR="00B91FA7" w:rsidRPr="003E3469">
        <w:rPr>
          <w:rFonts w:ascii="Arial" w:hAnsi="Arial" w:cs="Arial"/>
          <w:sz w:val="20"/>
          <w:szCs w:val="20"/>
        </w:rPr>
        <w:t xml:space="preserve"> </w:t>
      </w:r>
      <w:r w:rsidR="00B91FA7" w:rsidRPr="003E3469">
        <w:rPr>
          <w:rFonts w:ascii="Arial" w:hAnsi="Arial" w:cs="Arial"/>
          <w:bCs/>
          <w:sz w:val="20"/>
          <w:szCs w:val="20"/>
        </w:rPr>
        <w:t>PDF)</w:t>
      </w:r>
      <w:r w:rsidR="00ED2D70" w:rsidRPr="003E3469">
        <w:rPr>
          <w:rFonts w:ascii="Arial" w:hAnsi="Arial" w:cs="Arial"/>
          <w:sz w:val="20"/>
          <w:szCs w:val="20"/>
        </w:rPr>
        <w:t>;</w:t>
      </w:r>
      <w:bookmarkEnd w:id="72"/>
      <w:bookmarkEnd w:id="73"/>
      <w:bookmarkEnd w:id="76"/>
    </w:p>
    <w:p w14:paraId="04B5347F" w14:textId="34E4C641" w:rsidR="00D9464D" w:rsidRPr="003E3469" w:rsidRDefault="00D9464D" w:rsidP="00B91FA7">
      <w:pPr>
        <w:widowControl w:val="0"/>
        <w:spacing w:after="60" w:line="280" w:lineRule="atLeast"/>
        <w:ind w:left="360"/>
        <w:outlineLvl w:val="0"/>
        <w:rPr>
          <w:rFonts w:ascii="Arial" w:hAnsi="Arial" w:cs="Arial"/>
          <w:sz w:val="20"/>
          <w:szCs w:val="20"/>
        </w:rPr>
      </w:pPr>
      <w:r w:rsidRPr="003E3469">
        <w:rPr>
          <w:rFonts w:ascii="Arial" w:hAnsi="Arial" w:cs="Arial"/>
          <w:sz w:val="20"/>
          <w:szCs w:val="20"/>
        </w:rPr>
        <w:t>Nedílnou součástí</w:t>
      </w:r>
      <w:r w:rsidR="00ED2D70" w:rsidRPr="003E3469">
        <w:rPr>
          <w:rFonts w:ascii="Arial" w:hAnsi="Arial" w:cs="Arial"/>
          <w:sz w:val="20"/>
          <w:szCs w:val="20"/>
        </w:rPr>
        <w:t xml:space="preserve"> závazného</w:t>
      </w:r>
      <w:r w:rsidR="001F768E" w:rsidRPr="003E3469">
        <w:rPr>
          <w:rFonts w:ascii="Arial" w:hAnsi="Arial" w:cs="Arial"/>
          <w:sz w:val="20"/>
          <w:szCs w:val="20"/>
        </w:rPr>
        <w:t xml:space="preserve"> textu</w:t>
      </w:r>
      <w:r w:rsidRPr="003E3469">
        <w:rPr>
          <w:rFonts w:ascii="Arial" w:hAnsi="Arial" w:cs="Arial"/>
          <w:sz w:val="20"/>
          <w:szCs w:val="20"/>
        </w:rPr>
        <w:t xml:space="preserve"> </w:t>
      </w:r>
      <w:r w:rsidR="00ED2D70" w:rsidRPr="003E3469">
        <w:rPr>
          <w:rFonts w:ascii="Arial" w:hAnsi="Arial" w:cs="Arial"/>
          <w:sz w:val="20"/>
          <w:szCs w:val="20"/>
        </w:rPr>
        <w:t xml:space="preserve">návrhu </w:t>
      </w:r>
      <w:r w:rsidRPr="003E3469">
        <w:rPr>
          <w:rFonts w:ascii="Arial" w:hAnsi="Arial" w:cs="Arial"/>
          <w:sz w:val="20"/>
          <w:szCs w:val="20"/>
        </w:rPr>
        <w:t xml:space="preserve">smlouvy </w:t>
      </w:r>
      <w:r w:rsidR="00ED2D70" w:rsidRPr="003E3469">
        <w:rPr>
          <w:rFonts w:ascii="Arial" w:hAnsi="Arial" w:cs="Arial"/>
          <w:sz w:val="20"/>
          <w:szCs w:val="20"/>
        </w:rPr>
        <w:t>o</w:t>
      </w:r>
      <w:r w:rsidR="006F26E3" w:rsidRPr="003E3469">
        <w:rPr>
          <w:rFonts w:ascii="Arial" w:hAnsi="Arial" w:cs="Arial"/>
          <w:sz w:val="20"/>
          <w:szCs w:val="20"/>
        </w:rPr>
        <w:t> </w:t>
      </w:r>
      <w:r w:rsidR="00E2637B" w:rsidRPr="003E3469">
        <w:rPr>
          <w:rFonts w:ascii="Arial" w:hAnsi="Arial" w:cs="Arial"/>
          <w:sz w:val="20"/>
          <w:szCs w:val="20"/>
        </w:rPr>
        <w:t>dílo</w:t>
      </w:r>
      <w:r w:rsidR="00ED2D70" w:rsidRPr="003E3469">
        <w:rPr>
          <w:rFonts w:ascii="Arial" w:hAnsi="Arial" w:cs="Arial"/>
          <w:sz w:val="20"/>
          <w:szCs w:val="20"/>
        </w:rPr>
        <w:t xml:space="preserve"> </w:t>
      </w:r>
      <w:r w:rsidRPr="003E3469">
        <w:rPr>
          <w:rFonts w:ascii="Arial" w:hAnsi="Arial" w:cs="Arial"/>
          <w:sz w:val="20"/>
          <w:szCs w:val="20"/>
        </w:rPr>
        <w:t>jsou přílohy:</w:t>
      </w:r>
    </w:p>
    <w:p w14:paraId="53290DB4" w14:textId="13335D5C" w:rsidR="00D9464D" w:rsidRPr="003E3469" w:rsidRDefault="0090415A" w:rsidP="00B91FA7">
      <w:pPr>
        <w:pStyle w:val="ListParagraph"/>
        <w:numPr>
          <w:ilvl w:val="0"/>
          <w:numId w:val="2"/>
        </w:numPr>
        <w:spacing w:after="60" w:line="280" w:lineRule="atLeast"/>
        <w:contextualSpacing w:val="0"/>
        <w:rPr>
          <w:rFonts w:cs="Arial"/>
          <w:iCs/>
          <w:sz w:val="20"/>
          <w:szCs w:val="20"/>
        </w:rPr>
      </w:pPr>
      <w:r w:rsidRPr="003E3469">
        <w:rPr>
          <w:rFonts w:cs="Arial"/>
          <w:sz w:val="20"/>
          <w:szCs w:val="20"/>
        </w:rPr>
        <w:t xml:space="preserve">Příloha </w:t>
      </w:r>
      <w:r w:rsidR="00B80E01" w:rsidRPr="003E3469">
        <w:rPr>
          <w:rFonts w:cs="Arial"/>
          <w:sz w:val="20"/>
          <w:szCs w:val="20"/>
        </w:rPr>
        <w:t xml:space="preserve">č. </w:t>
      </w:r>
      <w:r w:rsidRPr="003E3469">
        <w:rPr>
          <w:rFonts w:cs="Arial"/>
          <w:sz w:val="20"/>
          <w:szCs w:val="20"/>
        </w:rPr>
        <w:t>1</w:t>
      </w:r>
      <w:r w:rsidR="00ED2D70" w:rsidRPr="003E3469">
        <w:rPr>
          <w:rFonts w:cs="Arial"/>
          <w:sz w:val="20"/>
          <w:szCs w:val="20"/>
        </w:rPr>
        <w:t xml:space="preserve"> závazného</w:t>
      </w:r>
      <w:r w:rsidR="001F768E" w:rsidRPr="003E3469">
        <w:rPr>
          <w:rFonts w:cs="Arial"/>
          <w:sz w:val="20"/>
          <w:szCs w:val="20"/>
        </w:rPr>
        <w:t xml:space="preserve"> textu</w:t>
      </w:r>
      <w:r w:rsidR="00ED2D70" w:rsidRPr="003E3469">
        <w:rPr>
          <w:rFonts w:cs="Arial"/>
          <w:sz w:val="20"/>
          <w:szCs w:val="20"/>
        </w:rPr>
        <w:t xml:space="preserve"> návrh</w:t>
      </w:r>
      <w:r w:rsidR="001F768E" w:rsidRPr="003E3469">
        <w:rPr>
          <w:rFonts w:cs="Arial"/>
          <w:sz w:val="20"/>
          <w:szCs w:val="20"/>
        </w:rPr>
        <w:t>u</w:t>
      </w:r>
      <w:r w:rsidRPr="003E3469">
        <w:rPr>
          <w:rFonts w:cs="Arial"/>
          <w:sz w:val="20"/>
          <w:szCs w:val="20"/>
        </w:rPr>
        <w:t xml:space="preserve"> smlouvy </w:t>
      </w:r>
      <w:r w:rsidR="00ED2D70" w:rsidRPr="003E3469">
        <w:rPr>
          <w:rFonts w:cs="Arial"/>
          <w:sz w:val="20"/>
          <w:szCs w:val="20"/>
        </w:rPr>
        <w:t xml:space="preserve">o </w:t>
      </w:r>
      <w:r w:rsidR="00E2637B" w:rsidRPr="003E3469">
        <w:rPr>
          <w:rFonts w:cs="Arial"/>
          <w:sz w:val="20"/>
          <w:szCs w:val="20"/>
        </w:rPr>
        <w:t>dílo</w:t>
      </w:r>
      <w:r w:rsidR="001F768E" w:rsidRPr="003E3469">
        <w:rPr>
          <w:rFonts w:cs="Arial"/>
          <w:sz w:val="20"/>
          <w:szCs w:val="20"/>
        </w:rPr>
        <w:t> </w:t>
      </w:r>
      <w:r w:rsidR="008F644E" w:rsidRPr="003E3469">
        <w:rPr>
          <w:rFonts w:cs="Arial"/>
          <w:sz w:val="20"/>
          <w:szCs w:val="20"/>
        </w:rPr>
        <w:t>–</w:t>
      </w:r>
      <w:r w:rsidR="001F768E" w:rsidRPr="003E3469">
        <w:rPr>
          <w:rFonts w:cs="Arial"/>
          <w:sz w:val="20"/>
          <w:szCs w:val="20"/>
        </w:rPr>
        <w:t> </w:t>
      </w:r>
      <w:r w:rsidR="004A6168" w:rsidRPr="003E3469">
        <w:rPr>
          <w:rFonts w:cs="Arial"/>
          <w:sz w:val="20"/>
          <w:szCs w:val="20"/>
        </w:rPr>
        <w:t>Technické požadavky A1 až A13 zadávací dokumentace</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tato příloha odpovídá v celém rozsahu příloze A zadávací dokumentace</w:t>
      </w:r>
      <w:r w:rsidR="003E3469" w:rsidRPr="003E3469">
        <w:rPr>
          <w:rFonts w:cs="Arial"/>
          <w:i/>
          <w:iCs/>
          <w:sz w:val="20"/>
          <w:szCs w:val="20"/>
        </w:rPr>
        <w:t>]</w:t>
      </w:r>
      <w:r w:rsidR="00B80E01" w:rsidRPr="003E3469">
        <w:rPr>
          <w:rFonts w:cs="Arial"/>
          <w:sz w:val="20"/>
          <w:szCs w:val="20"/>
        </w:rPr>
        <w:t>;</w:t>
      </w:r>
    </w:p>
    <w:p w14:paraId="213848B0" w14:textId="59A9FFF8" w:rsidR="00E2637B" w:rsidRPr="003E3469" w:rsidRDefault="00E2637B" w:rsidP="00B91FA7">
      <w:pPr>
        <w:pStyle w:val="ListParagraph"/>
        <w:numPr>
          <w:ilvl w:val="0"/>
          <w:numId w:val="2"/>
        </w:numPr>
        <w:spacing w:after="60" w:line="280" w:lineRule="atLeast"/>
        <w:contextualSpacing w:val="0"/>
        <w:rPr>
          <w:rFonts w:cs="Arial"/>
          <w:sz w:val="20"/>
          <w:szCs w:val="20"/>
        </w:rPr>
      </w:pPr>
      <w:r w:rsidRPr="003E3469">
        <w:rPr>
          <w:rFonts w:cs="Arial"/>
          <w:sz w:val="20"/>
          <w:szCs w:val="20"/>
        </w:rPr>
        <w:t>Příloha č. 2 závazného textu návrhu smlouvy o dílo – </w:t>
      </w:r>
      <w:r w:rsidR="003E3469" w:rsidRPr="003E3469">
        <w:rPr>
          <w:rFonts w:cs="Arial"/>
          <w:sz w:val="20"/>
          <w:szCs w:val="20"/>
        </w:rPr>
        <w:t>Zhotovitelem vyplněná příloha K Zadávací dokumentace – Cenová nabídka a časový harmonogram</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vzor této přílohy odpovídá v celém rozsahu příloze K zadávací dokumentace</w:t>
      </w:r>
      <w:r w:rsidR="003E3469" w:rsidRPr="003E3469">
        <w:rPr>
          <w:rFonts w:cs="Arial"/>
          <w:i/>
          <w:iCs/>
          <w:sz w:val="20"/>
          <w:szCs w:val="20"/>
        </w:rPr>
        <w:t>]</w:t>
      </w:r>
      <w:r w:rsidRPr="003E3469">
        <w:rPr>
          <w:rFonts w:cs="Arial"/>
          <w:sz w:val="20"/>
          <w:szCs w:val="20"/>
        </w:rPr>
        <w:t>;</w:t>
      </w:r>
    </w:p>
    <w:p w14:paraId="501118E0" w14:textId="69CDB205" w:rsidR="00E2637B" w:rsidRPr="003E3469" w:rsidRDefault="00E2637B" w:rsidP="00B91FA7">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3</w:t>
      </w:r>
      <w:r w:rsidR="003E3469" w:rsidRPr="003E3469">
        <w:rPr>
          <w:rFonts w:cs="Arial"/>
          <w:sz w:val="20"/>
          <w:szCs w:val="20"/>
        </w:rPr>
        <w:t xml:space="preserve"> </w:t>
      </w:r>
      <w:r w:rsidRPr="003E3469">
        <w:rPr>
          <w:rFonts w:cs="Arial"/>
          <w:sz w:val="20"/>
          <w:szCs w:val="20"/>
        </w:rPr>
        <w:t>závazného textu návrhu smlouvy o dílo – </w:t>
      </w:r>
      <w:r w:rsidR="004A6168" w:rsidRPr="003E3469">
        <w:rPr>
          <w:rFonts w:cs="Arial"/>
          <w:sz w:val="20"/>
          <w:szCs w:val="20"/>
        </w:rPr>
        <w:t>Vzor dohody o jednotném postupu při odsouhlasování změn předmětu Díla</w:t>
      </w:r>
      <w:r w:rsidRPr="003E3469">
        <w:rPr>
          <w:rFonts w:cs="Arial"/>
          <w:sz w:val="20"/>
          <w:szCs w:val="20"/>
        </w:rPr>
        <w:t>;</w:t>
      </w:r>
    </w:p>
    <w:p w14:paraId="00D6D4F0" w14:textId="5A492107" w:rsidR="004A6168" w:rsidRPr="003E3469" w:rsidRDefault="004A6168" w:rsidP="00B91FA7">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4</w:t>
      </w:r>
      <w:r w:rsidR="003E3469" w:rsidRPr="003E3469">
        <w:rPr>
          <w:rFonts w:cs="Arial"/>
          <w:sz w:val="20"/>
          <w:szCs w:val="20"/>
        </w:rPr>
        <w:t xml:space="preserve"> </w:t>
      </w:r>
      <w:r w:rsidRPr="003E3469">
        <w:rPr>
          <w:rFonts w:cs="Arial"/>
          <w:sz w:val="20"/>
          <w:szCs w:val="20"/>
        </w:rPr>
        <w:t>závazného textu návrhu smlouvy o dílo – </w:t>
      </w:r>
      <w:r w:rsidR="003E3469">
        <w:rPr>
          <w:rFonts w:cs="Arial"/>
          <w:sz w:val="20"/>
          <w:szCs w:val="20"/>
        </w:rPr>
        <w:t>Garantované hodnoty vyplněné Zhotovitelem</w:t>
      </w:r>
      <w:r w:rsidRPr="003E3469">
        <w:rPr>
          <w:rFonts w:cs="Arial"/>
          <w:sz w:val="20"/>
          <w:szCs w:val="20"/>
        </w:rPr>
        <w:t xml:space="preserve">; </w:t>
      </w:r>
    </w:p>
    <w:p w14:paraId="18E51A41" w14:textId="34914958" w:rsidR="004A6168" w:rsidRPr="003E3469" w:rsidRDefault="004A6168" w:rsidP="00B91FA7">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5</w:t>
      </w:r>
      <w:r w:rsidR="003E3469" w:rsidRPr="003E3469">
        <w:rPr>
          <w:rFonts w:cs="Arial"/>
          <w:sz w:val="20"/>
          <w:szCs w:val="20"/>
        </w:rPr>
        <w:t xml:space="preserve"> </w:t>
      </w:r>
      <w:r w:rsidRPr="003E3469">
        <w:rPr>
          <w:rFonts w:cs="Arial"/>
          <w:sz w:val="20"/>
          <w:szCs w:val="20"/>
        </w:rPr>
        <w:t>závazného textu návrhu smlouvy o dílo – Seznam osob realizačního týmu;</w:t>
      </w:r>
    </w:p>
    <w:p w14:paraId="1D0BDA44" w14:textId="4361C357" w:rsidR="004A6168" w:rsidRPr="003E3469" w:rsidRDefault="004A6168" w:rsidP="00D403C8">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6</w:t>
      </w:r>
      <w:r w:rsidR="003E3469" w:rsidRPr="003E3469">
        <w:rPr>
          <w:rFonts w:cs="Arial"/>
          <w:sz w:val="20"/>
          <w:szCs w:val="20"/>
        </w:rPr>
        <w:t xml:space="preserve"> </w:t>
      </w:r>
      <w:r w:rsidRPr="003E3469">
        <w:rPr>
          <w:rFonts w:cs="Arial"/>
          <w:sz w:val="20"/>
          <w:szCs w:val="20"/>
        </w:rPr>
        <w:t>závazného textu návrhu smlouvy o dílo – Seznam odchylek od požadavků Zadávací dokumentace</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tuto přílohu vypracuje dodavatel v rámci své nabídky na veřejnou zakázku</w:t>
      </w:r>
      <w:r w:rsidR="003E3469" w:rsidRPr="003E3469">
        <w:rPr>
          <w:rFonts w:cs="Arial"/>
          <w:i/>
          <w:iCs/>
          <w:sz w:val="20"/>
          <w:szCs w:val="20"/>
        </w:rPr>
        <w:t>]</w:t>
      </w:r>
      <w:r w:rsidRPr="003E3469">
        <w:rPr>
          <w:rFonts w:cs="Arial"/>
          <w:sz w:val="20"/>
          <w:szCs w:val="20"/>
        </w:rPr>
        <w:t>;</w:t>
      </w:r>
    </w:p>
    <w:p w14:paraId="66807558" w14:textId="188FB2CE" w:rsidR="004A6168" w:rsidRPr="003E3469" w:rsidRDefault="004A6168" w:rsidP="00D403C8">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7</w:t>
      </w:r>
      <w:r w:rsidR="003E3469" w:rsidRPr="003E3469">
        <w:rPr>
          <w:rFonts w:cs="Arial"/>
          <w:sz w:val="20"/>
          <w:szCs w:val="20"/>
        </w:rPr>
        <w:t xml:space="preserve"> </w:t>
      </w:r>
      <w:r w:rsidRPr="003E3469">
        <w:rPr>
          <w:rFonts w:cs="Arial"/>
          <w:sz w:val="20"/>
          <w:szCs w:val="20"/>
        </w:rPr>
        <w:t>závazného textu návrhu smlouvy o dílo – </w:t>
      </w:r>
      <w:r w:rsidR="009C68C1" w:rsidRPr="003E3469">
        <w:rPr>
          <w:rFonts w:cs="Arial"/>
          <w:sz w:val="20"/>
          <w:szCs w:val="20"/>
        </w:rPr>
        <w:t xml:space="preserve">Sazebník pokut </w:t>
      </w:r>
      <w:r w:rsidRPr="003E3469">
        <w:rPr>
          <w:rFonts w:cs="Arial"/>
          <w:sz w:val="20"/>
          <w:szCs w:val="20"/>
        </w:rPr>
        <w:t>BOZP;</w:t>
      </w:r>
    </w:p>
    <w:p w14:paraId="0552E748" w14:textId="2F942BFA" w:rsidR="003E3469" w:rsidRDefault="004A6168" w:rsidP="00D403C8">
      <w:pPr>
        <w:pStyle w:val="ListParagraph"/>
        <w:numPr>
          <w:ilvl w:val="0"/>
          <w:numId w:val="2"/>
        </w:numPr>
        <w:spacing w:after="60" w:line="280" w:lineRule="atLeast"/>
        <w:ind w:left="714" w:hanging="357"/>
        <w:contextualSpacing w:val="0"/>
        <w:rPr>
          <w:rFonts w:cs="Arial"/>
          <w:sz w:val="20"/>
          <w:szCs w:val="20"/>
        </w:rPr>
      </w:pPr>
      <w:r w:rsidRPr="003E3469">
        <w:rPr>
          <w:rFonts w:cs="Arial"/>
          <w:sz w:val="20"/>
          <w:szCs w:val="20"/>
        </w:rPr>
        <w:t xml:space="preserve">Příloha č. </w:t>
      </w:r>
      <w:r w:rsidR="003E3469">
        <w:rPr>
          <w:rFonts w:cs="Arial"/>
          <w:sz w:val="20"/>
          <w:szCs w:val="20"/>
        </w:rPr>
        <w:t>8</w:t>
      </w:r>
      <w:r w:rsidR="003E3469" w:rsidRPr="003E3469">
        <w:rPr>
          <w:rFonts w:cs="Arial"/>
          <w:sz w:val="20"/>
          <w:szCs w:val="20"/>
        </w:rPr>
        <w:t xml:space="preserve"> </w:t>
      </w:r>
      <w:r w:rsidRPr="003E3469">
        <w:rPr>
          <w:rFonts w:cs="Arial"/>
          <w:sz w:val="20"/>
          <w:szCs w:val="20"/>
        </w:rPr>
        <w:t>závazného textu návrhu smlouvy o dílo – </w:t>
      </w:r>
      <w:r w:rsidR="003E3469" w:rsidRPr="003E3469">
        <w:rPr>
          <w:rFonts w:cs="Arial"/>
          <w:sz w:val="20"/>
          <w:szCs w:val="20"/>
        </w:rPr>
        <w:t>Formulář provozní náklady pro účely hodnocení nabídek v rámci Nabídky na Veřejnou zakázku</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vzor této přílohy odpovídá v celém rozsahu příloze J zadávací dokumentace</w:t>
      </w:r>
      <w:r w:rsidR="003E3469" w:rsidRPr="003E3469">
        <w:rPr>
          <w:rFonts w:cs="Arial"/>
          <w:i/>
          <w:iCs/>
          <w:sz w:val="20"/>
          <w:szCs w:val="20"/>
        </w:rPr>
        <w:t>]</w:t>
      </w:r>
      <w:r w:rsidRPr="003E3469">
        <w:rPr>
          <w:rFonts w:cs="Arial"/>
          <w:sz w:val="20"/>
          <w:szCs w:val="20"/>
        </w:rPr>
        <w:t>;</w:t>
      </w:r>
    </w:p>
    <w:p w14:paraId="6BBBC356" w14:textId="5BCB4647" w:rsidR="004A6168" w:rsidRPr="003E3469" w:rsidRDefault="003E3469" w:rsidP="00D403C8">
      <w:pPr>
        <w:pStyle w:val="ListParagraph"/>
        <w:numPr>
          <w:ilvl w:val="0"/>
          <w:numId w:val="2"/>
        </w:numPr>
        <w:spacing w:after="120" w:line="280" w:lineRule="atLeast"/>
        <w:ind w:left="714" w:hanging="357"/>
        <w:contextualSpacing w:val="0"/>
        <w:rPr>
          <w:rFonts w:cs="Arial"/>
          <w:iCs/>
          <w:sz w:val="20"/>
          <w:szCs w:val="20"/>
        </w:rPr>
      </w:pPr>
      <w:r w:rsidRPr="003E3469">
        <w:rPr>
          <w:rFonts w:cs="Arial"/>
          <w:sz w:val="20"/>
          <w:szCs w:val="20"/>
        </w:rPr>
        <w:t xml:space="preserve">Příloha č. </w:t>
      </w:r>
      <w:r>
        <w:rPr>
          <w:rFonts w:cs="Arial"/>
          <w:sz w:val="20"/>
          <w:szCs w:val="20"/>
        </w:rPr>
        <w:t>9</w:t>
      </w:r>
      <w:r w:rsidRPr="003E3469">
        <w:rPr>
          <w:rFonts w:cs="Arial"/>
          <w:sz w:val="20"/>
          <w:szCs w:val="20"/>
        </w:rPr>
        <w:t xml:space="preserve"> závazného textu návrhu smlouvy o dílo – </w:t>
      </w:r>
      <w:r>
        <w:rPr>
          <w:rFonts w:cs="Arial"/>
          <w:sz w:val="20"/>
          <w:szCs w:val="20"/>
        </w:rPr>
        <w:t>Návštěvní řád ŠKODA</w:t>
      </w:r>
      <w:r w:rsidR="00B10C8B">
        <w:rPr>
          <w:rFonts w:cs="Arial"/>
          <w:sz w:val="20"/>
          <w:szCs w:val="20"/>
        </w:rPr>
        <w:t xml:space="preserve"> </w:t>
      </w:r>
      <w:r>
        <w:rPr>
          <w:rFonts w:cs="Arial"/>
          <w:sz w:val="20"/>
          <w:szCs w:val="20"/>
        </w:rPr>
        <w:t xml:space="preserve">AUTO, </w:t>
      </w:r>
      <w:r w:rsidR="00B10C8B">
        <w:rPr>
          <w:rFonts w:cs="Arial"/>
          <w:sz w:val="20"/>
          <w:szCs w:val="20"/>
        </w:rPr>
        <w:t>a.s.</w:t>
      </w:r>
      <w:r>
        <w:rPr>
          <w:rFonts w:cs="Arial"/>
          <w:sz w:val="20"/>
          <w:szCs w:val="20"/>
        </w:rPr>
        <w:t xml:space="preserve"> </w:t>
      </w:r>
      <w:r w:rsidRPr="003E3469">
        <w:rPr>
          <w:rFonts w:cs="Arial"/>
          <w:i/>
          <w:iCs/>
          <w:sz w:val="20"/>
          <w:szCs w:val="20"/>
        </w:rPr>
        <w:t>[</w:t>
      </w:r>
      <w:r>
        <w:rPr>
          <w:rFonts w:cs="Arial"/>
          <w:i/>
          <w:iCs/>
          <w:sz w:val="20"/>
          <w:szCs w:val="20"/>
        </w:rPr>
        <w:t>pozn.: tato příloha odpovídá v celém rozsahu příloze C zadávací dokumentace</w:t>
      </w:r>
      <w:r w:rsidRPr="003E3469">
        <w:rPr>
          <w:rFonts w:cs="Arial"/>
          <w:i/>
          <w:iCs/>
          <w:sz w:val="20"/>
          <w:szCs w:val="20"/>
        </w:rPr>
        <w:t>]</w:t>
      </w:r>
      <w:r w:rsidRPr="003E3469">
        <w:rPr>
          <w:rFonts w:cs="Arial"/>
          <w:sz w:val="20"/>
          <w:szCs w:val="20"/>
        </w:rPr>
        <w:t>;</w:t>
      </w:r>
    </w:p>
    <w:p w14:paraId="1DF4CD3A" w14:textId="3F67E8A9" w:rsidR="005350C3" w:rsidRPr="009C68C1" w:rsidRDefault="005350C3" w:rsidP="00B91FA7">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77" w:name="_Ref147764172"/>
      <w:bookmarkStart w:id="78" w:name="_Ref331507527"/>
      <w:bookmarkStart w:id="79" w:name="_Ref475915303"/>
      <w:bookmarkStart w:id="80" w:name="_Ref95260668"/>
      <w:bookmarkStart w:id="81" w:name="_Ref328384438"/>
      <w:bookmarkStart w:id="82" w:name="_Ref331507795"/>
      <w:bookmarkStart w:id="83" w:name="_Ref329768700"/>
      <w:bookmarkStart w:id="84" w:name="_Ref451433083"/>
      <w:r w:rsidRPr="003E3469">
        <w:rPr>
          <w:rFonts w:ascii="Arial" w:hAnsi="Arial" w:cs="Arial"/>
          <w:sz w:val="20"/>
          <w:szCs w:val="20"/>
        </w:rPr>
        <w:t xml:space="preserve">Příloha C zadávací dokumentace – Návštěvní řád </w:t>
      </w:r>
      <w:r w:rsidR="0014798D" w:rsidRPr="003E3469">
        <w:rPr>
          <w:rFonts w:ascii="Arial" w:hAnsi="Arial" w:cs="Arial"/>
          <w:sz w:val="20"/>
          <w:szCs w:val="20"/>
        </w:rPr>
        <w:t>ŠKODA AUTO</w:t>
      </w:r>
      <w:r w:rsidR="0014798D" w:rsidRPr="009C68C1">
        <w:rPr>
          <w:rFonts w:ascii="Arial" w:hAnsi="Arial" w:cs="Arial"/>
          <w:sz w:val="20"/>
          <w:szCs w:val="20"/>
        </w:rPr>
        <w:t xml:space="preserve">, </w:t>
      </w:r>
      <w:r w:rsidRPr="009C68C1">
        <w:rPr>
          <w:rFonts w:ascii="Arial" w:hAnsi="Arial" w:cs="Arial"/>
          <w:sz w:val="20"/>
          <w:szCs w:val="20"/>
        </w:rPr>
        <w:t xml:space="preserve">a.s. </w:t>
      </w:r>
      <w:r w:rsidR="00B91FA7" w:rsidRPr="009C68C1">
        <w:rPr>
          <w:rFonts w:ascii="Arial" w:hAnsi="Arial" w:cs="Arial"/>
          <w:sz w:val="20"/>
          <w:szCs w:val="20"/>
        </w:rPr>
        <w:t>(</w:t>
      </w:r>
      <w:r w:rsidRPr="009C68C1">
        <w:rPr>
          <w:rFonts w:ascii="Arial" w:hAnsi="Arial" w:cs="Arial"/>
          <w:sz w:val="20"/>
          <w:szCs w:val="20"/>
        </w:rPr>
        <w:t xml:space="preserve">ve formátu </w:t>
      </w:r>
      <w:r w:rsidR="00B91FA7" w:rsidRPr="009C68C1">
        <w:rPr>
          <w:rFonts w:ascii="Arial" w:hAnsi="Arial" w:cs="Arial"/>
          <w:sz w:val="20"/>
          <w:szCs w:val="20"/>
        </w:rPr>
        <w:t>PDF)</w:t>
      </w:r>
      <w:r w:rsidRPr="009C68C1">
        <w:rPr>
          <w:rFonts w:ascii="Arial" w:hAnsi="Arial" w:cs="Arial"/>
          <w:sz w:val="20"/>
          <w:szCs w:val="20"/>
        </w:rPr>
        <w:t>;</w:t>
      </w:r>
      <w:bookmarkEnd w:id="77"/>
    </w:p>
    <w:p w14:paraId="1ED4D3C6" w14:textId="64384C63" w:rsidR="005350C3" w:rsidRPr="009C68C1" w:rsidRDefault="005350C3"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5" w:name="_Ref147764286"/>
      <w:r w:rsidRPr="009C68C1">
        <w:rPr>
          <w:rFonts w:ascii="Arial" w:hAnsi="Arial" w:cs="Arial"/>
          <w:iCs/>
          <w:sz w:val="20"/>
          <w:szCs w:val="20"/>
        </w:rPr>
        <w:t xml:space="preserve">Příloha D </w:t>
      </w:r>
      <w:r w:rsidRPr="009C68C1">
        <w:rPr>
          <w:rFonts w:ascii="Arial" w:hAnsi="Arial" w:cs="Arial"/>
          <w:sz w:val="20"/>
          <w:szCs w:val="20"/>
        </w:rPr>
        <w:t xml:space="preserve">zadávací dokumentace </w:t>
      </w:r>
      <w:r w:rsidRPr="009C68C1">
        <w:rPr>
          <w:rFonts w:ascii="Arial" w:hAnsi="Arial" w:cs="Arial"/>
          <w:iCs/>
          <w:sz w:val="20"/>
          <w:szCs w:val="20"/>
        </w:rPr>
        <w:t xml:space="preserve">– Vzor </w:t>
      </w:r>
      <w:r w:rsidRPr="009C68C1">
        <w:rPr>
          <w:rFonts w:ascii="Arial" w:hAnsi="Arial" w:cs="Arial"/>
          <w:sz w:val="20"/>
          <w:szCs w:val="20"/>
        </w:rPr>
        <w:t>uvedení částí veřejné zakázky, které má dodavatel v úmyslu zadat poddodavatelům, a identifikace poddodavatelů a vzor čestného prohlášení o realizaci veřejné zakázky vlastními kapacitami</w:t>
      </w:r>
      <w:r w:rsidRPr="009C68C1">
        <w:rPr>
          <w:rFonts w:ascii="Arial" w:hAnsi="Arial" w:cs="Arial"/>
          <w:iCs/>
          <w:sz w:val="20"/>
          <w:szCs w:val="20"/>
        </w:rPr>
        <w:t xml:space="preserve"> </w:t>
      </w:r>
      <w:r w:rsidR="00B91FA7" w:rsidRPr="009C68C1">
        <w:rPr>
          <w:rFonts w:ascii="Arial" w:hAnsi="Arial" w:cs="Arial"/>
          <w:sz w:val="20"/>
          <w:szCs w:val="20"/>
        </w:rPr>
        <w:t>(ve formátech DOCX a PDF)</w:t>
      </w:r>
      <w:r w:rsidRPr="009C68C1">
        <w:rPr>
          <w:rFonts w:ascii="Arial" w:hAnsi="Arial" w:cs="Arial"/>
          <w:bCs/>
          <w:sz w:val="20"/>
          <w:szCs w:val="20"/>
        </w:rPr>
        <w:t>;</w:t>
      </w:r>
      <w:bookmarkEnd w:id="85"/>
    </w:p>
    <w:p w14:paraId="2F315508" w14:textId="58041498" w:rsidR="00C35F68" w:rsidRPr="002867CF" w:rsidRDefault="00C35F68"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6" w:name="_Ref147765130"/>
      <w:r w:rsidRPr="009C68C1">
        <w:rPr>
          <w:rFonts w:ascii="Arial" w:hAnsi="Arial" w:cs="Arial"/>
          <w:iCs/>
          <w:sz w:val="20"/>
          <w:szCs w:val="20"/>
        </w:rPr>
        <w:t>Příloha E zadávací dokumentace – Postup registrace do obchodní platformy koncernu Volkswagen a postup pro zajištění S-</w:t>
      </w:r>
      <w:r w:rsidR="004F726B" w:rsidRPr="009C68C1">
        <w:rPr>
          <w:rFonts w:ascii="Arial" w:hAnsi="Arial" w:cs="Arial"/>
          <w:iCs/>
          <w:sz w:val="20"/>
          <w:szCs w:val="20"/>
        </w:rPr>
        <w:t>R</w:t>
      </w:r>
      <w:r w:rsidRPr="009C68C1">
        <w:rPr>
          <w:rFonts w:ascii="Arial" w:hAnsi="Arial" w:cs="Arial"/>
          <w:iCs/>
          <w:sz w:val="20"/>
          <w:szCs w:val="20"/>
        </w:rPr>
        <w:t xml:space="preserve">atingu </w:t>
      </w:r>
      <w:r w:rsidR="00B91FA7" w:rsidRPr="009C68C1">
        <w:rPr>
          <w:rFonts w:ascii="Arial" w:hAnsi="Arial" w:cs="Arial"/>
          <w:iCs/>
          <w:sz w:val="20"/>
          <w:szCs w:val="20"/>
        </w:rPr>
        <w:t>(</w:t>
      </w:r>
      <w:r w:rsidRPr="009C68C1">
        <w:rPr>
          <w:rFonts w:ascii="Arial" w:hAnsi="Arial" w:cs="Arial"/>
          <w:iCs/>
          <w:sz w:val="20"/>
          <w:szCs w:val="20"/>
        </w:rPr>
        <w:t>ve formátu</w:t>
      </w:r>
      <w:r w:rsidRPr="002867CF">
        <w:rPr>
          <w:rFonts w:ascii="Arial" w:hAnsi="Arial" w:cs="Arial"/>
          <w:iCs/>
          <w:sz w:val="20"/>
          <w:szCs w:val="20"/>
        </w:rPr>
        <w:t xml:space="preserve"> </w:t>
      </w:r>
      <w:r w:rsidR="00B91FA7" w:rsidRPr="002867CF">
        <w:rPr>
          <w:rFonts w:ascii="Arial" w:hAnsi="Arial" w:cs="Arial"/>
          <w:iCs/>
          <w:sz w:val="20"/>
          <w:szCs w:val="20"/>
        </w:rPr>
        <w:t>PDF)</w:t>
      </w:r>
      <w:r w:rsidRPr="002867CF">
        <w:rPr>
          <w:rFonts w:ascii="Arial" w:hAnsi="Arial" w:cs="Arial"/>
          <w:iCs/>
          <w:sz w:val="20"/>
          <w:szCs w:val="20"/>
        </w:rPr>
        <w:t>;</w:t>
      </w:r>
      <w:bookmarkEnd w:id="86"/>
    </w:p>
    <w:p w14:paraId="72B610D4" w14:textId="1DD8B3CB" w:rsidR="00E41083" w:rsidRPr="002867CF" w:rsidRDefault="00E41083"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7" w:name="_Ref147995013"/>
      <w:r w:rsidRPr="002867CF">
        <w:rPr>
          <w:rFonts w:ascii="Arial" w:hAnsi="Arial" w:cs="Arial"/>
          <w:bCs/>
          <w:sz w:val="20"/>
          <w:szCs w:val="20"/>
        </w:rPr>
        <w:t xml:space="preserve">Příloha F zadávací dokumentace – </w:t>
      </w:r>
      <w:r w:rsidR="006F14EF" w:rsidRPr="002867CF">
        <w:rPr>
          <w:rFonts w:ascii="Arial" w:hAnsi="Arial" w:cs="Arial"/>
          <w:bCs/>
          <w:sz w:val="20"/>
          <w:szCs w:val="20"/>
        </w:rPr>
        <w:t>Vzor p</w:t>
      </w:r>
      <w:r w:rsidR="006F14EF" w:rsidRPr="002867CF">
        <w:rPr>
          <w:rFonts w:ascii="Arial" w:hAnsi="Arial" w:cs="Arial"/>
          <w:iCs/>
          <w:sz w:val="20"/>
          <w:szCs w:val="20"/>
        </w:rPr>
        <w:t>rohlášení o údajích pro vrácení jistoty poskytnuté ve formě složení peněžní částky na účet zadavatele</w:t>
      </w:r>
      <w:bookmarkEnd w:id="87"/>
      <w:r w:rsidR="006F14EF" w:rsidRPr="002867CF">
        <w:rPr>
          <w:rFonts w:ascii="Arial" w:hAnsi="Arial" w:cs="Arial"/>
          <w:bCs/>
          <w:sz w:val="20"/>
          <w:szCs w:val="20"/>
        </w:rPr>
        <w:t xml:space="preserve"> </w:t>
      </w:r>
      <w:r w:rsidR="006F14EF" w:rsidRPr="002867CF">
        <w:rPr>
          <w:rFonts w:ascii="Arial" w:hAnsi="Arial" w:cs="Arial"/>
          <w:sz w:val="20"/>
          <w:szCs w:val="20"/>
        </w:rPr>
        <w:t>(ve formátech DOCX a PDF)</w:t>
      </w:r>
      <w:r w:rsidR="006F14EF" w:rsidRPr="002867CF">
        <w:rPr>
          <w:rFonts w:ascii="Arial" w:hAnsi="Arial" w:cs="Arial"/>
          <w:bCs/>
          <w:sz w:val="20"/>
          <w:szCs w:val="20"/>
        </w:rPr>
        <w:t>;</w:t>
      </w:r>
    </w:p>
    <w:p w14:paraId="0995CD2C" w14:textId="7D74B84F" w:rsidR="00963F4B" w:rsidRPr="002867CF" w:rsidRDefault="00963F4B"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8" w:name="_Ref147765215"/>
      <w:r w:rsidRPr="002867CF">
        <w:rPr>
          <w:rFonts w:ascii="Arial" w:hAnsi="Arial" w:cs="Arial"/>
          <w:bCs/>
          <w:sz w:val="20"/>
          <w:szCs w:val="20"/>
        </w:rPr>
        <w:t xml:space="preserve">Příloha </w:t>
      </w:r>
      <w:r w:rsidR="00E41083" w:rsidRPr="002867CF">
        <w:rPr>
          <w:rFonts w:ascii="Arial" w:hAnsi="Arial" w:cs="Arial"/>
          <w:bCs/>
          <w:sz w:val="20"/>
          <w:szCs w:val="20"/>
        </w:rPr>
        <w:t>G</w:t>
      </w:r>
      <w:r w:rsidRPr="002867CF">
        <w:rPr>
          <w:rFonts w:ascii="Arial" w:hAnsi="Arial" w:cs="Arial"/>
          <w:bCs/>
          <w:sz w:val="20"/>
          <w:szCs w:val="20"/>
        </w:rPr>
        <w:t xml:space="preserve"> </w:t>
      </w:r>
      <w:r w:rsidRPr="002867CF">
        <w:rPr>
          <w:rFonts w:ascii="Arial" w:hAnsi="Arial" w:cs="Arial"/>
          <w:sz w:val="20"/>
          <w:szCs w:val="20"/>
        </w:rPr>
        <w:t>zadávací dokumentace</w:t>
      </w:r>
      <w:r w:rsidRPr="002867CF">
        <w:rPr>
          <w:rFonts w:ascii="Arial" w:hAnsi="Arial" w:cs="Arial"/>
          <w:bCs/>
          <w:sz w:val="20"/>
          <w:szCs w:val="20"/>
        </w:rPr>
        <w:t xml:space="preserve"> – Vzor krycího listu nabídky </w:t>
      </w:r>
      <w:r w:rsidR="00B91FA7" w:rsidRPr="002867CF">
        <w:rPr>
          <w:rFonts w:ascii="Arial" w:hAnsi="Arial" w:cs="Arial"/>
          <w:sz w:val="20"/>
          <w:szCs w:val="20"/>
        </w:rPr>
        <w:t>(ve formátech DOCX a PDF)</w:t>
      </w:r>
      <w:r w:rsidRPr="002867CF">
        <w:rPr>
          <w:rFonts w:ascii="Arial" w:hAnsi="Arial" w:cs="Arial"/>
          <w:bCs/>
          <w:sz w:val="20"/>
          <w:szCs w:val="20"/>
        </w:rPr>
        <w:t>;</w:t>
      </w:r>
      <w:bookmarkEnd w:id="88"/>
    </w:p>
    <w:p w14:paraId="207B8370" w14:textId="0C8548D9" w:rsidR="00844E29" w:rsidRPr="002867CF" w:rsidRDefault="00844E29"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9" w:name="_Ref147772641"/>
      <w:r w:rsidRPr="002867CF">
        <w:rPr>
          <w:rFonts w:ascii="Arial" w:hAnsi="Arial" w:cs="Arial"/>
          <w:iCs/>
          <w:sz w:val="20"/>
          <w:szCs w:val="20"/>
        </w:rPr>
        <w:lastRenderedPageBreak/>
        <w:t xml:space="preserve">Příloha </w:t>
      </w:r>
      <w:r w:rsidR="00E41083" w:rsidRPr="002867CF">
        <w:rPr>
          <w:rFonts w:ascii="Arial" w:hAnsi="Arial" w:cs="Arial"/>
          <w:iCs/>
          <w:sz w:val="20"/>
          <w:szCs w:val="20"/>
        </w:rPr>
        <w:t>H</w:t>
      </w:r>
      <w:r w:rsidRPr="002867CF">
        <w:rPr>
          <w:rFonts w:ascii="Arial" w:hAnsi="Arial" w:cs="Arial"/>
          <w:iCs/>
          <w:sz w:val="20"/>
          <w:szCs w:val="20"/>
        </w:rPr>
        <w:t xml:space="preserve"> </w:t>
      </w:r>
      <w:r w:rsidRPr="002867CF">
        <w:rPr>
          <w:rFonts w:ascii="Arial" w:hAnsi="Arial" w:cs="Arial"/>
          <w:sz w:val="20"/>
          <w:szCs w:val="20"/>
        </w:rPr>
        <w:t xml:space="preserve">zadávací dokumentace </w:t>
      </w:r>
      <w:r w:rsidRPr="002867CF">
        <w:rPr>
          <w:rFonts w:ascii="Arial" w:hAnsi="Arial" w:cs="Arial"/>
          <w:iCs/>
          <w:sz w:val="20"/>
          <w:szCs w:val="20"/>
        </w:rPr>
        <w:t xml:space="preserve">– Vzor čestného prohlášení o základní </w:t>
      </w:r>
      <w:r w:rsidR="00D752DD" w:rsidRPr="002867CF">
        <w:rPr>
          <w:rFonts w:ascii="Arial" w:hAnsi="Arial" w:cs="Arial"/>
          <w:iCs/>
          <w:sz w:val="20"/>
          <w:szCs w:val="20"/>
        </w:rPr>
        <w:t>způsobilosti</w:t>
      </w:r>
      <w:r w:rsidRPr="002867CF">
        <w:rPr>
          <w:rFonts w:ascii="Arial" w:hAnsi="Arial" w:cs="Arial"/>
          <w:iCs/>
          <w:sz w:val="20"/>
          <w:szCs w:val="20"/>
        </w:rPr>
        <w:t xml:space="preserve"> a vzor seznamu významných dodávek </w:t>
      </w:r>
      <w:r w:rsidR="00B91FA7" w:rsidRPr="002867CF">
        <w:rPr>
          <w:rFonts w:ascii="Arial" w:hAnsi="Arial" w:cs="Arial"/>
          <w:sz w:val="20"/>
          <w:szCs w:val="20"/>
        </w:rPr>
        <w:t>(ve formátech DOCX a PDF)</w:t>
      </w:r>
      <w:r w:rsidRPr="002867CF">
        <w:rPr>
          <w:rFonts w:ascii="Arial" w:hAnsi="Arial" w:cs="Arial"/>
          <w:bCs/>
          <w:sz w:val="20"/>
          <w:szCs w:val="20"/>
        </w:rPr>
        <w:t>;</w:t>
      </w:r>
      <w:bookmarkEnd w:id="89"/>
    </w:p>
    <w:p w14:paraId="10E361AB" w14:textId="0683987E" w:rsidR="005350C3" w:rsidRPr="002867CF" w:rsidRDefault="005350C3"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90" w:name="_Ref147774560"/>
      <w:r w:rsidRPr="002867CF">
        <w:rPr>
          <w:rFonts w:ascii="Arial" w:hAnsi="Arial" w:cs="Arial"/>
          <w:iCs/>
          <w:sz w:val="20"/>
          <w:szCs w:val="20"/>
        </w:rPr>
        <w:t xml:space="preserve">Příloha </w:t>
      </w:r>
      <w:r w:rsidR="00E41083" w:rsidRPr="002867CF">
        <w:rPr>
          <w:rFonts w:ascii="Arial" w:hAnsi="Arial" w:cs="Arial"/>
          <w:iCs/>
          <w:sz w:val="20"/>
          <w:szCs w:val="20"/>
        </w:rPr>
        <w:t>I</w:t>
      </w:r>
      <w:r w:rsidRPr="002867CF">
        <w:rPr>
          <w:rFonts w:ascii="Arial" w:hAnsi="Arial" w:cs="Arial"/>
          <w:iCs/>
          <w:sz w:val="20"/>
          <w:szCs w:val="20"/>
        </w:rPr>
        <w:t xml:space="preserve"> zadávací dokumentace – </w:t>
      </w:r>
      <w:r w:rsidR="00444EA5" w:rsidRPr="002867CF">
        <w:rPr>
          <w:rFonts w:ascii="Arial" w:hAnsi="Arial" w:cs="Arial"/>
          <w:iCs/>
          <w:sz w:val="20"/>
          <w:szCs w:val="20"/>
        </w:rPr>
        <w:t>S</w:t>
      </w:r>
      <w:r w:rsidR="00300E5A" w:rsidRPr="002867CF">
        <w:rPr>
          <w:rFonts w:ascii="Arial" w:hAnsi="Arial" w:cs="Arial"/>
          <w:iCs/>
          <w:sz w:val="20"/>
          <w:szCs w:val="20"/>
        </w:rPr>
        <w:t xml:space="preserve">pecifikace oblastí plnění veřejné zakázky pro účely </w:t>
      </w:r>
      <w:r w:rsidR="00444EA5" w:rsidRPr="002867CF">
        <w:rPr>
          <w:rFonts w:ascii="Arial" w:hAnsi="Arial" w:cs="Arial"/>
          <w:iCs/>
          <w:sz w:val="20"/>
          <w:szCs w:val="20"/>
        </w:rPr>
        <w:t>prokázání technické kvalifikace (seznamu techniků či jiných odborných pracovníků)</w:t>
      </w:r>
      <w:r w:rsidR="00300E5A" w:rsidRPr="002867CF">
        <w:rPr>
          <w:rFonts w:ascii="Arial" w:hAnsi="Arial" w:cs="Arial"/>
          <w:iCs/>
          <w:sz w:val="20"/>
          <w:szCs w:val="20"/>
        </w:rPr>
        <w:t xml:space="preserve"> </w:t>
      </w:r>
      <w:r w:rsidR="00B91FA7" w:rsidRPr="002867CF">
        <w:rPr>
          <w:rFonts w:ascii="Arial" w:hAnsi="Arial" w:cs="Arial"/>
          <w:sz w:val="20"/>
          <w:szCs w:val="20"/>
        </w:rPr>
        <w:t>(ve formátech DOCX a PDF)</w:t>
      </w:r>
      <w:r w:rsidR="00300E5A" w:rsidRPr="002867CF">
        <w:rPr>
          <w:rFonts w:ascii="Arial" w:hAnsi="Arial" w:cs="Arial"/>
          <w:iCs/>
          <w:sz w:val="20"/>
          <w:szCs w:val="20"/>
        </w:rPr>
        <w:t>;</w:t>
      </w:r>
      <w:bookmarkEnd w:id="90"/>
    </w:p>
    <w:p w14:paraId="3A5EE8B7" w14:textId="647A2DAA" w:rsidR="00AD0B29" w:rsidRPr="002867CF" w:rsidRDefault="00AD0B29" w:rsidP="4852FAEF">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91" w:name="_Ref147781757"/>
      <w:bookmarkStart w:id="92" w:name="_Ref148001705"/>
      <w:r w:rsidRPr="002867CF">
        <w:rPr>
          <w:rFonts w:ascii="Arial" w:hAnsi="Arial" w:cs="Arial"/>
          <w:sz w:val="20"/>
          <w:szCs w:val="20"/>
        </w:rPr>
        <w:t xml:space="preserve">Příloha </w:t>
      </w:r>
      <w:r w:rsidR="00E41083" w:rsidRPr="002867CF">
        <w:rPr>
          <w:rFonts w:ascii="Arial" w:hAnsi="Arial" w:cs="Arial"/>
          <w:sz w:val="20"/>
          <w:szCs w:val="20"/>
        </w:rPr>
        <w:t>J</w:t>
      </w:r>
      <w:r w:rsidRPr="002867CF">
        <w:rPr>
          <w:rFonts w:ascii="Arial" w:hAnsi="Arial" w:cs="Arial"/>
          <w:sz w:val="20"/>
          <w:szCs w:val="20"/>
        </w:rPr>
        <w:t xml:space="preserve"> zadávací dokumentace – Formulář </w:t>
      </w:r>
      <w:r w:rsidR="00521379">
        <w:rPr>
          <w:rFonts w:ascii="Arial" w:hAnsi="Arial" w:cs="Arial"/>
          <w:sz w:val="20"/>
          <w:szCs w:val="20"/>
        </w:rPr>
        <w:t>p</w:t>
      </w:r>
      <w:r w:rsidR="00521379" w:rsidRPr="002867CF">
        <w:rPr>
          <w:rFonts w:ascii="Arial" w:hAnsi="Arial" w:cs="Arial"/>
          <w:sz w:val="20"/>
          <w:szCs w:val="20"/>
        </w:rPr>
        <w:t xml:space="preserve">rovozní </w:t>
      </w:r>
      <w:r w:rsidRPr="002867CF">
        <w:rPr>
          <w:rFonts w:ascii="Arial" w:hAnsi="Arial" w:cs="Arial"/>
          <w:sz w:val="20"/>
          <w:szCs w:val="20"/>
        </w:rPr>
        <w:t xml:space="preserve">náklady </w:t>
      </w:r>
      <w:r w:rsidR="00F63CE5" w:rsidRPr="002867CF">
        <w:rPr>
          <w:rFonts w:ascii="Arial" w:hAnsi="Arial" w:cs="Arial"/>
          <w:sz w:val="20"/>
          <w:szCs w:val="20"/>
        </w:rPr>
        <w:t xml:space="preserve">pro </w:t>
      </w:r>
      <w:r w:rsidRPr="002867CF">
        <w:rPr>
          <w:rFonts w:ascii="Arial" w:hAnsi="Arial" w:cs="Arial"/>
          <w:sz w:val="20"/>
          <w:szCs w:val="20"/>
        </w:rPr>
        <w:t xml:space="preserve">účely </w:t>
      </w:r>
      <w:r w:rsidR="00B65CCF" w:rsidRPr="002867CF">
        <w:rPr>
          <w:rFonts w:ascii="Arial" w:hAnsi="Arial" w:cs="Arial"/>
          <w:sz w:val="20"/>
          <w:szCs w:val="20"/>
        </w:rPr>
        <w:t>hodnocení nabídek</w:t>
      </w:r>
      <w:r w:rsidRPr="002867CF">
        <w:rPr>
          <w:rFonts w:ascii="Arial" w:hAnsi="Arial" w:cs="Arial"/>
          <w:sz w:val="20"/>
          <w:szCs w:val="20"/>
        </w:rPr>
        <w:t xml:space="preserve"> </w:t>
      </w:r>
      <w:r w:rsidR="00B91FA7" w:rsidRPr="002867CF">
        <w:rPr>
          <w:rFonts w:ascii="Arial" w:hAnsi="Arial" w:cs="Arial"/>
          <w:sz w:val="20"/>
          <w:szCs w:val="20"/>
        </w:rPr>
        <w:t>(</w:t>
      </w:r>
      <w:r w:rsidRPr="002867CF">
        <w:rPr>
          <w:rFonts w:ascii="Arial" w:hAnsi="Arial" w:cs="Arial"/>
          <w:sz w:val="20"/>
          <w:szCs w:val="20"/>
        </w:rPr>
        <w:t>ve formát</w:t>
      </w:r>
      <w:r w:rsidR="00C035A2" w:rsidRPr="002867CF">
        <w:rPr>
          <w:rFonts w:ascii="Arial" w:hAnsi="Arial" w:cs="Arial"/>
          <w:sz w:val="20"/>
          <w:szCs w:val="20"/>
        </w:rPr>
        <w:t>u</w:t>
      </w:r>
      <w:r w:rsidRPr="002867CF">
        <w:rPr>
          <w:rFonts w:ascii="Arial" w:hAnsi="Arial" w:cs="Arial"/>
          <w:sz w:val="20"/>
          <w:szCs w:val="20"/>
        </w:rPr>
        <w:t xml:space="preserve"> </w:t>
      </w:r>
      <w:r w:rsidR="00B91FA7" w:rsidRPr="002867CF">
        <w:rPr>
          <w:rFonts w:ascii="Arial" w:hAnsi="Arial" w:cs="Arial"/>
          <w:sz w:val="20"/>
          <w:szCs w:val="20"/>
        </w:rPr>
        <w:t>XLSX)</w:t>
      </w:r>
      <w:r w:rsidRPr="002867CF">
        <w:rPr>
          <w:rFonts w:ascii="Arial" w:hAnsi="Arial" w:cs="Arial"/>
          <w:sz w:val="20"/>
          <w:szCs w:val="20"/>
        </w:rPr>
        <w:t>;</w:t>
      </w:r>
      <w:bookmarkEnd w:id="91"/>
      <w:bookmarkEnd w:id="92"/>
    </w:p>
    <w:p w14:paraId="296327FE" w14:textId="06BD4744" w:rsidR="00133EF2" w:rsidRPr="002867CF" w:rsidRDefault="00C035A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93" w:name="_Ref147783590"/>
      <w:bookmarkStart w:id="94" w:name="_Ref148002011"/>
      <w:r w:rsidRPr="002867CF">
        <w:rPr>
          <w:rFonts w:ascii="Arial" w:hAnsi="Arial" w:cs="Arial"/>
          <w:iCs/>
          <w:sz w:val="20"/>
          <w:szCs w:val="20"/>
        </w:rPr>
        <w:t xml:space="preserve">Příloha </w:t>
      </w:r>
      <w:r w:rsidR="00E41083" w:rsidRPr="002867CF">
        <w:rPr>
          <w:rFonts w:ascii="Arial" w:hAnsi="Arial" w:cs="Arial"/>
          <w:iCs/>
          <w:sz w:val="20"/>
          <w:szCs w:val="20"/>
        </w:rPr>
        <w:t>K</w:t>
      </w:r>
      <w:r w:rsidRPr="002867CF">
        <w:rPr>
          <w:rFonts w:ascii="Arial" w:hAnsi="Arial" w:cs="Arial"/>
          <w:sz w:val="20"/>
          <w:szCs w:val="20"/>
        </w:rPr>
        <w:t xml:space="preserve"> zadávací dokumentace</w:t>
      </w:r>
      <w:r w:rsidRPr="002867CF">
        <w:rPr>
          <w:rFonts w:ascii="Arial" w:hAnsi="Arial" w:cs="Arial"/>
          <w:iCs/>
          <w:sz w:val="20"/>
          <w:szCs w:val="20"/>
        </w:rPr>
        <w:t xml:space="preserve"> – </w:t>
      </w:r>
      <w:r w:rsidR="002226B4" w:rsidRPr="002867CF">
        <w:rPr>
          <w:rFonts w:ascii="Arial" w:hAnsi="Arial" w:cs="Arial"/>
          <w:iCs/>
          <w:sz w:val="20"/>
          <w:szCs w:val="20"/>
        </w:rPr>
        <w:t>Cenov</w:t>
      </w:r>
      <w:r w:rsidR="002E6188" w:rsidRPr="002867CF">
        <w:rPr>
          <w:rFonts w:ascii="Arial" w:hAnsi="Arial" w:cs="Arial"/>
          <w:iCs/>
          <w:sz w:val="20"/>
          <w:szCs w:val="20"/>
        </w:rPr>
        <w:t>á nabídka a časový h</w:t>
      </w:r>
      <w:r w:rsidRPr="002867CF">
        <w:rPr>
          <w:rFonts w:ascii="Arial" w:hAnsi="Arial" w:cs="Arial"/>
          <w:iCs/>
          <w:sz w:val="20"/>
          <w:szCs w:val="20"/>
        </w:rPr>
        <w:t xml:space="preserve">armonogram </w:t>
      </w:r>
      <w:r w:rsidR="00B91FA7" w:rsidRPr="002867CF">
        <w:rPr>
          <w:rFonts w:ascii="Arial" w:hAnsi="Arial" w:cs="Arial"/>
          <w:iCs/>
          <w:sz w:val="20"/>
          <w:szCs w:val="20"/>
        </w:rPr>
        <w:t>(</w:t>
      </w:r>
      <w:r w:rsidRPr="002867CF">
        <w:rPr>
          <w:rFonts w:ascii="Arial" w:hAnsi="Arial" w:cs="Arial"/>
          <w:bCs/>
          <w:sz w:val="20"/>
          <w:szCs w:val="20"/>
        </w:rPr>
        <w:t xml:space="preserve">ve formátu </w:t>
      </w:r>
      <w:bookmarkEnd w:id="93"/>
      <w:r w:rsidR="00B91FA7" w:rsidRPr="002867CF">
        <w:rPr>
          <w:rFonts w:ascii="Arial" w:hAnsi="Arial" w:cs="Arial"/>
          <w:bCs/>
          <w:sz w:val="20"/>
          <w:szCs w:val="20"/>
        </w:rPr>
        <w:t>XLSX)</w:t>
      </w:r>
      <w:r w:rsidR="00133EF2" w:rsidRPr="002867CF">
        <w:rPr>
          <w:rFonts w:ascii="Arial" w:hAnsi="Arial" w:cs="Arial"/>
          <w:bCs/>
          <w:sz w:val="20"/>
          <w:szCs w:val="20"/>
        </w:rPr>
        <w:t>;</w:t>
      </w:r>
    </w:p>
    <w:p w14:paraId="52A1F64A" w14:textId="394F913A" w:rsidR="00133EF2" w:rsidRPr="002867CF" w:rsidRDefault="00133EF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r w:rsidRPr="002867CF">
        <w:rPr>
          <w:rFonts w:ascii="Arial" w:hAnsi="Arial" w:cs="Arial"/>
          <w:bCs/>
          <w:sz w:val="20"/>
          <w:szCs w:val="20"/>
        </w:rPr>
        <w:t>Příloha L zadávací dokumentace – Dokumentace pro stavební povolení (</w:t>
      </w:r>
      <w:r w:rsidRPr="002867CF">
        <w:rPr>
          <w:rFonts w:ascii="Arial" w:hAnsi="Arial" w:cs="Arial"/>
          <w:sz w:val="20"/>
          <w:szCs w:val="20"/>
        </w:rPr>
        <w:t>jako složka ZIP</w:t>
      </w:r>
      <w:r w:rsidRPr="002867CF">
        <w:rPr>
          <w:rFonts w:ascii="Arial" w:hAnsi="Arial" w:cs="Arial"/>
          <w:bCs/>
          <w:sz w:val="20"/>
          <w:szCs w:val="20"/>
        </w:rPr>
        <w:t xml:space="preserve">); </w:t>
      </w:r>
    </w:p>
    <w:p w14:paraId="56C88F00" w14:textId="1F4B1FB8" w:rsidR="00C035A2" w:rsidRPr="002867CF" w:rsidRDefault="00133EF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r w:rsidRPr="002867CF">
        <w:rPr>
          <w:rFonts w:ascii="Arial" w:hAnsi="Arial" w:cs="Arial"/>
          <w:bCs/>
          <w:sz w:val="20"/>
          <w:szCs w:val="20"/>
        </w:rPr>
        <w:t>Příloha M zadávací dokumentace – Dokumentace pro územní rozhodnutí (</w:t>
      </w:r>
      <w:r w:rsidRPr="002867CF">
        <w:rPr>
          <w:rFonts w:ascii="Arial" w:hAnsi="Arial" w:cs="Arial"/>
          <w:sz w:val="20"/>
          <w:szCs w:val="20"/>
        </w:rPr>
        <w:t>jako složka ZIP</w:t>
      </w:r>
      <w:bookmarkEnd w:id="94"/>
      <w:r w:rsidR="00001291" w:rsidRPr="002867CF">
        <w:rPr>
          <w:rFonts w:ascii="Arial" w:hAnsi="Arial" w:cs="Arial"/>
          <w:bCs/>
          <w:sz w:val="20"/>
          <w:szCs w:val="20"/>
        </w:rPr>
        <w:t xml:space="preserve">); </w:t>
      </w:r>
    </w:p>
    <w:p w14:paraId="04277FE2" w14:textId="77777777" w:rsidR="00315D02" w:rsidRPr="00315D02" w:rsidRDefault="00001291"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95" w:name="_Ref149740934"/>
      <w:r w:rsidRPr="6897ABF8">
        <w:rPr>
          <w:rFonts w:ascii="Arial" w:hAnsi="Arial" w:cs="Arial"/>
          <w:sz w:val="20"/>
          <w:szCs w:val="20"/>
        </w:rPr>
        <w:t>Příloha N zadávací dokumentace – Vzor prohlášení o mezinárodních sankcích a střetu zájmů (ve formátech DOCX a PDF)</w:t>
      </w:r>
      <w:r w:rsidR="00315D02">
        <w:rPr>
          <w:rFonts w:ascii="Arial" w:hAnsi="Arial" w:cs="Arial"/>
          <w:sz w:val="20"/>
          <w:szCs w:val="20"/>
        </w:rPr>
        <w:t xml:space="preserve"> a</w:t>
      </w:r>
    </w:p>
    <w:p w14:paraId="6EEA4DD6" w14:textId="259B97E1" w:rsidR="00001291" w:rsidRPr="002867CF" w:rsidRDefault="00315D0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96" w:name="_Ref152675982"/>
      <w:r>
        <w:rPr>
          <w:rFonts w:ascii="Arial" w:hAnsi="Arial" w:cs="Arial"/>
          <w:sz w:val="20"/>
          <w:szCs w:val="20"/>
        </w:rPr>
        <w:t>Příloha O zadávací dokumentace – Popis provozních parametrů současných kotlů K80 a K90 (jako složka ZIP)</w:t>
      </w:r>
      <w:r w:rsidR="00001291" w:rsidRPr="6897ABF8">
        <w:rPr>
          <w:rFonts w:ascii="Arial" w:hAnsi="Arial" w:cs="Arial"/>
          <w:sz w:val="20"/>
          <w:szCs w:val="20"/>
        </w:rPr>
        <w:t>.</w:t>
      </w:r>
      <w:bookmarkEnd w:id="95"/>
      <w:bookmarkEnd w:id="96"/>
    </w:p>
    <w:bookmarkEnd w:id="78"/>
    <w:bookmarkEnd w:id="79"/>
    <w:bookmarkEnd w:id="80"/>
    <w:bookmarkEnd w:id="81"/>
    <w:bookmarkEnd w:id="82"/>
    <w:bookmarkEnd w:id="83"/>
    <w:bookmarkEnd w:id="84"/>
    <w:p w14:paraId="09E443A6" w14:textId="75871973" w:rsidR="007B65C5" w:rsidRPr="002867CF" w:rsidRDefault="007B65C5" w:rsidP="00343176">
      <w:pPr>
        <w:pStyle w:val="ListParagraph"/>
        <w:spacing w:after="120" w:line="280" w:lineRule="atLeast"/>
        <w:ind w:left="0"/>
        <w:contextualSpacing w:val="0"/>
        <w:jc w:val="both"/>
        <w:rPr>
          <w:rFonts w:cs="Arial"/>
          <w:bCs/>
          <w:sz w:val="20"/>
          <w:szCs w:val="20"/>
        </w:rPr>
      </w:pPr>
      <w:r w:rsidRPr="002867CF">
        <w:rPr>
          <w:rFonts w:cs="Arial"/>
          <w:bCs/>
          <w:sz w:val="20"/>
          <w:szCs w:val="20"/>
        </w:rPr>
        <w:t>Veškeré výše uvedené přílohy této zadávací dokumentace</w:t>
      </w:r>
      <w:r w:rsidR="00FC2BD7" w:rsidRPr="002867CF">
        <w:rPr>
          <w:rFonts w:cs="Arial"/>
          <w:bCs/>
          <w:sz w:val="20"/>
          <w:szCs w:val="20"/>
        </w:rPr>
        <w:t xml:space="preserve">, </w:t>
      </w:r>
      <w:r w:rsidR="000E3A9D" w:rsidRPr="002867CF">
        <w:rPr>
          <w:rFonts w:cs="Arial"/>
          <w:bCs/>
          <w:sz w:val="20"/>
          <w:szCs w:val="20"/>
        </w:rPr>
        <w:t xml:space="preserve">jakož i </w:t>
      </w:r>
      <w:r w:rsidR="00FC2BD7" w:rsidRPr="002867CF">
        <w:rPr>
          <w:rFonts w:cs="Arial"/>
          <w:bCs/>
          <w:sz w:val="20"/>
          <w:szCs w:val="20"/>
        </w:rPr>
        <w:t xml:space="preserve">všechny výše uvedené přílohy závazného textu návrhu smlouvy o </w:t>
      </w:r>
      <w:r w:rsidR="00E2637B" w:rsidRPr="002867CF">
        <w:rPr>
          <w:rFonts w:cs="Arial"/>
          <w:bCs/>
          <w:sz w:val="20"/>
          <w:szCs w:val="20"/>
        </w:rPr>
        <w:t>dílo</w:t>
      </w:r>
      <w:r w:rsidR="00FC2BD7" w:rsidRPr="002867CF">
        <w:rPr>
          <w:rFonts w:cs="Arial"/>
          <w:bCs/>
          <w:sz w:val="20"/>
          <w:szCs w:val="20"/>
        </w:rPr>
        <w:t>,</w:t>
      </w:r>
      <w:r w:rsidRPr="002867CF">
        <w:rPr>
          <w:rFonts w:cs="Arial"/>
          <w:bCs/>
          <w:sz w:val="20"/>
          <w:szCs w:val="20"/>
        </w:rPr>
        <w:t xml:space="preserve"> </w:t>
      </w:r>
      <w:proofErr w:type="gramStart"/>
      <w:r w:rsidRPr="002867CF">
        <w:rPr>
          <w:rFonts w:cs="Arial"/>
          <w:bCs/>
          <w:sz w:val="20"/>
          <w:szCs w:val="20"/>
        </w:rPr>
        <w:t>tvoří</w:t>
      </w:r>
      <w:proofErr w:type="gramEnd"/>
      <w:r w:rsidRPr="002867CF">
        <w:rPr>
          <w:rFonts w:cs="Arial"/>
          <w:bCs/>
          <w:sz w:val="20"/>
          <w:szCs w:val="20"/>
        </w:rPr>
        <w:t xml:space="preserve"> nedílnou součást zadávací dokumentace, a tedy zadávacích podmínek veřejné zakázky.</w:t>
      </w:r>
    </w:p>
    <w:p w14:paraId="13070E7F" w14:textId="77777777" w:rsidR="00ED2798" w:rsidRDefault="00ED2798" w:rsidP="007B65C5">
      <w:pPr>
        <w:pStyle w:val="Textodstavce"/>
        <w:numPr>
          <w:ilvl w:val="0"/>
          <w:numId w:val="0"/>
        </w:numPr>
        <w:spacing w:before="0" w:line="280" w:lineRule="atLeast"/>
        <w:rPr>
          <w:rFonts w:ascii="Arial" w:hAnsi="Arial" w:cs="Arial"/>
          <w:sz w:val="20"/>
          <w:szCs w:val="20"/>
        </w:rPr>
      </w:pPr>
    </w:p>
    <w:p w14:paraId="51197A6D" w14:textId="47153109" w:rsidR="007B65C5" w:rsidRPr="002867CF" w:rsidRDefault="009A0E99" w:rsidP="00ED2798">
      <w:pPr>
        <w:pStyle w:val="Textodstavce"/>
        <w:numPr>
          <w:ilvl w:val="0"/>
          <w:numId w:val="0"/>
        </w:numPr>
        <w:spacing w:before="0" w:line="280" w:lineRule="atLeast"/>
        <w:jc w:val="right"/>
        <w:rPr>
          <w:rFonts w:ascii="Arial" w:hAnsi="Arial" w:cs="Arial"/>
          <w:sz w:val="20"/>
          <w:szCs w:val="20"/>
        </w:rPr>
      </w:pPr>
      <w:r>
        <w:rPr>
          <w:rFonts w:ascii="Arial" w:hAnsi="Arial" w:cs="Arial"/>
          <w:sz w:val="20"/>
          <w:szCs w:val="20"/>
        </w:rPr>
        <w:t>Informativní ú</w:t>
      </w:r>
      <w:r w:rsidR="007923E9">
        <w:rPr>
          <w:rFonts w:ascii="Arial" w:hAnsi="Arial" w:cs="Arial"/>
          <w:sz w:val="20"/>
          <w:szCs w:val="20"/>
        </w:rPr>
        <w:t xml:space="preserve">plné znění zadávací dokumentace ke dni </w:t>
      </w:r>
      <w:r w:rsidR="005B7279">
        <w:rPr>
          <w:rFonts w:ascii="Arial" w:hAnsi="Arial" w:cs="Arial"/>
          <w:sz w:val="20"/>
          <w:szCs w:val="20"/>
        </w:rPr>
        <w:t>8</w:t>
      </w:r>
      <w:r w:rsidR="007923E9">
        <w:rPr>
          <w:rFonts w:ascii="Arial" w:hAnsi="Arial" w:cs="Arial"/>
          <w:sz w:val="20"/>
          <w:szCs w:val="20"/>
        </w:rPr>
        <w:t>. prosince 2023</w:t>
      </w:r>
    </w:p>
    <w:p w14:paraId="597A75D2" w14:textId="77777777" w:rsidR="007B65C5" w:rsidRPr="002867CF" w:rsidRDefault="007B65C5" w:rsidP="007B65C5">
      <w:pPr>
        <w:spacing w:line="280" w:lineRule="atLeast"/>
        <w:jc w:val="right"/>
        <w:rPr>
          <w:rFonts w:ascii="Arial" w:hAnsi="Arial" w:cs="Arial"/>
          <w:sz w:val="20"/>
          <w:szCs w:val="20"/>
        </w:rPr>
      </w:pPr>
    </w:p>
    <w:p w14:paraId="254028A0" w14:textId="0883E5D7" w:rsidR="00613FAC" w:rsidRPr="002867CF" w:rsidRDefault="00613FAC" w:rsidP="00343176">
      <w:pPr>
        <w:jc w:val="right"/>
        <w:rPr>
          <w:rFonts w:ascii="Arial" w:hAnsi="Arial" w:cs="Arial"/>
          <w:sz w:val="20"/>
          <w:szCs w:val="20"/>
        </w:rPr>
      </w:pPr>
    </w:p>
    <w:sectPr w:rsidR="00613FAC" w:rsidRPr="002867CF" w:rsidSect="005642A3">
      <w:headerReference w:type="default" r:id="rId20"/>
      <w:footerReference w:type="default" r:id="rId21"/>
      <w:pgSz w:w="11906" w:h="16838"/>
      <w:pgMar w:top="241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38E4" w14:textId="77777777" w:rsidR="00CD623E" w:rsidRDefault="00CD623E" w:rsidP="00AE0067">
      <w:r>
        <w:separator/>
      </w:r>
    </w:p>
  </w:endnote>
  <w:endnote w:type="continuationSeparator" w:id="0">
    <w:p w14:paraId="2F68BB8A" w14:textId="77777777" w:rsidR="00CD623E" w:rsidRDefault="00CD623E" w:rsidP="00AE0067">
      <w:r>
        <w:continuationSeparator/>
      </w:r>
    </w:p>
  </w:endnote>
  <w:endnote w:type="continuationNotice" w:id="1">
    <w:p w14:paraId="7EF3944D" w14:textId="77777777" w:rsidR="00CD623E" w:rsidRDefault="00CD6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YInterstate Light">
    <w:panose1 w:val="02000506000000020004"/>
    <w:charset w:val="EE"/>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AD0B12" w:rsidRPr="007B5E99" w14:paraId="210E2DA6" w14:textId="77777777" w:rsidTr="00CE4E87">
      <w:tc>
        <w:tcPr>
          <w:tcW w:w="7513" w:type="dxa"/>
        </w:tcPr>
        <w:p w14:paraId="7DF651A5" w14:textId="08C60AE3" w:rsidR="00AD0B12" w:rsidRPr="00905660" w:rsidRDefault="00A91A28" w:rsidP="00AE0067">
          <w:pPr>
            <w:pStyle w:val="Footer"/>
            <w:spacing w:before="6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5" behindDoc="0" locked="0" layoutInCell="0" allowOverlap="1" wp14:anchorId="309C5F56" wp14:editId="6AFF337F">
                    <wp:simplePos x="0" y="0"/>
                    <wp:positionH relativeFrom="page">
                      <wp:posOffset>0</wp:posOffset>
                    </wp:positionH>
                    <wp:positionV relativeFrom="page">
                      <wp:posOffset>10248900</wp:posOffset>
                    </wp:positionV>
                    <wp:extent cx="7560310" cy="252095"/>
                    <wp:effectExtent l="0" t="0" r="0" b="14605"/>
                    <wp:wrapNone/>
                    <wp:docPr id="3" name="Text Box 3"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8D3FB" w14:textId="216181D4" w:rsidR="00A91A28" w:rsidRPr="00A91A28" w:rsidRDefault="00A91A28" w:rsidP="00A91A28">
                                <w:pPr>
                                  <w:rPr>
                                    <w:rFonts w:ascii="Arial" w:hAnsi="Arial" w:cs="Arial"/>
                                    <w:color w:val="000000"/>
                                    <w:sz w:val="16"/>
                                  </w:rPr>
                                </w:pPr>
                                <w:r w:rsidRPr="00A91A2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9C5F56" id="_x0000_t202" coordsize="21600,21600" o:spt="202" path="m,l,21600r21600,l21600,xe">
                    <v:stroke joinstyle="miter"/>
                    <v:path gradientshapeok="t" o:connecttype="rect"/>
                  </v:shapetype>
                  <v:shape id="Text Box 3"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4A98D3FB" w14:textId="216181D4" w:rsidR="00A91A28" w:rsidRPr="00A91A28" w:rsidRDefault="00A91A28" w:rsidP="00A91A28">
                          <w:pPr>
                            <w:rPr>
                              <w:rFonts w:ascii="Arial" w:hAnsi="Arial" w:cs="Arial"/>
                              <w:color w:val="000000"/>
                              <w:sz w:val="16"/>
                            </w:rPr>
                          </w:pPr>
                          <w:r w:rsidRPr="00A91A28">
                            <w:rPr>
                              <w:rFonts w:ascii="Arial" w:hAnsi="Arial" w:cs="Arial"/>
                              <w:color w:val="000000"/>
                              <w:sz w:val="16"/>
                            </w:rPr>
                            <w:t>INTERNAL</w:t>
                          </w:r>
                        </w:p>
                      </w:txbxContent>
                    </v:textbox>
                    <w10:wrap anchorx="page" anchory="page"/>
                  </v:shape>
                </w:pict>
              </mc:Fallback>
            </mc:AlternateContent>
          </w:r>
          <w:r w:rsidR="00352B97" w:rsidRPr="00905660">
            <w:rPr>
              <w:rFonts w:ascii="Arial" w:hAnsi="Arial" w:cs="Arial"/>
              <w:noProof/>
              <w:sz w:val="16"/>
              <w:szCs w:val="16"/>
            </w:rPr>
            <mc:AlternateContent>
              <mc:Choice Requires="wps">
                <w:drawing>
                  <wp:anchor distT="0" distB="0" distL="114300" distR="114300" simplePos="0" relativeHeight="251658244" behindDoc="0" locked="0" layoutInCell="0" allowOverlap="1" wp14:anchorId="29DB132D" wp14:editId="53690971">
                    <wp:simplePos x="0" y="0"/>
                    <wp:positionH relativeFrom="page">
                      <wp:posOffset>0</wp:posOffset>
                    </wp:positionH>
                    <wp:positionV relativeFrom="page">
                      <wp:posOffset>10248900</wp:posOffset>
                    </wp:positionV>
                    <wp:extent cx="7560310" cy="252095"/>
                    <wp:effectExtent l="0" t="0" r="0" b="14605"/>
                    <wp:wrapNone/>
                    <wp:docPr id="7" name="Text Box 7"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28960" w14:textId="6F1B2F51" w:rsidR="00352B97" w:rsidRPr="00352B97" w:rsidRDefault="00352B97" w:rsidP="00352B97">
                                <w:pPr>
                                  <w:rPr>
                                    <w:rFonts w:ascii="Arial" w:hAnsi="Arial" w:cs="Arial"/>
                                    <w:color w:val="000000"/>
                                    <w:sz w:val="16"/>
                                  </w:rPr>
                                </w:pPr>
                                <w:r w:rsidRPr="00352B97">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9DB132D" id="Text Box 7" o:spid="_x0000_s1027" type="#_x0000_t202" alt="{&quot;HashCode&quot;:1622173095,&quot;Height&quot;:841.0,&quot;Width&quot;:595.0,&quot;Placement&quot;:&quot;Footer&quot;,&quot;Index&quot;:&quot;Primary&quot;,&quot;Section&quot;:1,&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F428960" w14:textId="6F1B2F51" w:rsidR="00352B97" w:rsidRPr="00352B97" w:rsidRDefault="00352B97" w:rsidP="00352B97">
                          <w:pPr>
                            <w:rPr>
                              <w:rFonts w:ascii="Arial" w:hAnsi="Arial" w:cs="Arial"/>
                              <w:color w:val="000000"/>
                              <w:sz w:val="16"/>
                            </w:rPr>
                          </w:pPr>
                          <w:r w:rsidRPr="00352B97">
                            <w:rPr>
                              <w:rFonts w:ascii="Arial" w:hAnsi="Arial" w:cs="Arial"/>
                              <w:color w:val="000000"/>
                              <w:sz w:val="16"/>
                            </w:rPr>
                            <w:t>INTERNAL</w:t>
                          </w:r>
                        </w:p>
                      </w:txbxContent>
                    </v:textbox>
                    <w10:wrap anchorx="page" anchory="page"/>
                  </v:shape>
                </w:pict>
              </mc:Fallback>
            </mc:AlternateContent>
          </w:r>
          <w:r w:rsidR="00607366" w:rsidRPr="00905660">
            <w:rPr>
              <w:rFonts w:ascii="Arial" w:hAnsi="Arial" w:cs="Arial"/>
              <w:noProof/>
              <w:sz w:val="16"/>
              <w:szCs w:val="16"/>
            </w:rPr>
            <mc:AlternateContent>
              <mc:Choice Requires="wps">
                <w:drawing>
                  <wp:anchor distT="0" distB="0" distL="114300" distR="114300" simplePos="0" relativeHeight="251658243" behindDoc="0" locked="0" layoutInCell="0" allowOverlap="1" wp14:anchorId="38D947EF" wp14:editId="7E199574">
                    <wp:simplePos x="0" y="0"/>
                    <wp:positionH relativeFrom="page">
                      <wp:posOffset>0</wp:posOffset>
                    </wp:positionH>
                    <wp:positionV relativeFrom="page">
                      <wp:posOffset>10248900</wp:posOffset>
                    </wp:positionV>
                    <wp:extent cx="7560310" cy="252095"/>
                    <wp:effectExtent l="0" t="0" r="0" b="14605"/>
                    <wp:wrapNone/>
                    <wp:docPr id="6" name="Text Box 6"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96120" w14:textId="509EFB65" w:rsidR="00607366" w:rsidRPr="00607366" w:rsidRDefault="00607366" w:rsidP="00607366">
                                <w:pPr>
                                  <w:rPr>
                                    <w:rFonts w:ascii="Arial" w:hAnsi="Arial" w:cs="Arial"/>
                                    <w:color w:val="000000"/>
                                    <w:sz w:val="16"/>
                                  </w:rPr>
                                </w:pPr>
                                <w:r w:rsidRPr="00607366">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8D947EF" id="Text Box 6" o:spid="_x0000_s1028" type="#_x0000_t202" alt="{&quot;HashCode&quot;:1622173095,&quot;Height&quot;:841.0,&quot;Width&quot;:595.0,&quot;Placement&quot;:&quot;Footer&quot;,&quot;Index&quot;:&quot;Primary&quot;,&quot;Section&quot;:1,&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textbox inset="20pt,0,,0">
                      <w:txbxContent>
                        <w:p w14:paraId="3AB96120" w14:textId="509EFB65" w:rsidR="00607366" w:rsidRPr="00607366" w:rsidRDefault="00607366" w:rsidP="00607366">
                          <w:pPr>
                            <w:rPr>
                              <w:rFonts w:ascii="Arial" w:hAnsi="Arial" w:cs="Arial"/>
                              <w:color w:val="000000"/>
                              <w:sz w:val="16"/>
                            </w:rPr>
                          </w:pPr>
                          <w:r w:rsidRPr="00607366">
                            <w:rPr>
                              <w:rFonts w:ascii="Arial" w:hAnsi="Arial" w:cs="Arial"/>
                              <w:color w:val="000000"/>
                              <w:sz w:val="16"/>
                            </w:rPr>
                            <w:t>INTERNAL</w:t>
                          </w:r>
                        </w:p>
                      </w:txbxContent>
                    </v:textbox>
                    <w10:wrap anchorx="page" anchory="page"/>
                  </v:shape>
                </w:pict>
              </mc:Fallback>
            </mc:AlternateContent>
          </w:r>
          <w:r w:rsidR="00D87DD4" w:rsidRPr="00905660">
            <w:rPr>
              <w:rFonts w:ascii="Arial" w:hAnsi="Arial" w:cs="Arial"/>
              <w:noProof/>
              <w:sz w:val="16"/>
              <w:szCs w:val="16"/>
            </w:rPr>
            <mc:AlternateContent>
              <mc:Choice Requires="wps">
                <w:drawing>
                  <wp:anchor distT="0" distB="0" distL="114300" distR="114300" simplePos="0" relativeHeight="251658242" behindDoc="0" locked="0" layoutInCell="0" allowOverlap="1" wp14:anchorId="67A45E67" wp14:editId="7D5DAF47">
                    <wp:simplePos x="0" y="0"/>
                    <wp:positionH relativeFrom="page">
                      <wp:posOffset>0</wp:posOffset>
                    </wp:positionH>
                    <wp:positionV relativeFrom="page">
                      <wp:posOffset>10248900</wp:posOffset>
                    </wp:positionV>
                    <wp:extent cx="7560310" cy="252095"/>
                    <wp:effectExtent l="0" t="0" r="0" b="14605"/>
                    <wp:wrapNone/>
                    <wp:docPr id="5" name="Text Box 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506DA" w14:textId="606ABDFA" w:rsidR="00D87DD4" w:rsidRPr="00D87DD4" w:rsidRDefault="00D87DD4" w:rsidP="00D87DD4">
                                <w:pPr>
                                  <w:rPr>
                                    <w:rFonts w:ascii="Arial" w:hAnsi="Arial" w:cs="Arial"/>
                                    <w:color w:val="000000"/>
                                    <w:sz w:val="16"/>
                                  </w:rPr>
                                </w:pPr>
                                <w:r w:rsidRPr="00D87DD4">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7A45E67" id="Text Box 5" o:spid="_x0000_s1029" type="#_x0000_t202" alt="{&quot;HashCode&quot;:1622173095,&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ibf0nhwCAAAsBAAADgAAAAAAAAAAAAAAAAAuAgAAZHJzL2Uyb0RvYy54bWxQSwEC&#10;LQAUAAYACAAAACEAvQFHA98AAAALAQAADwAAAAAAAAAAAAAAAAB2BAAAZHJzL2Rvd25yZXYueG1s&#10;UEsFBgAAAAAEAAQA8wAAAIIFAAAAAA==&#10;" o:allowincell="f" filled="f" stroked="f" strokeweight=".5pt">
                    <v:textbox inset="20pt,0,,0">
                      <w:txbxContent>
                        <w:p w14:paraId="07B506DA" w14:textId="606ABDFA" w:rsidR="00D87DD4" w:rsidRPr="00D87DD4" w:rsidRDefault="00D87DD4" w:rsidP="00D87DD4">
                          <w:pPr>
                            <w:rPr>
                              <w:rFonts w:ascii="Arial" w:hAnsi="Arial" w:cs="Arial"/>
                              <w:color w:val="000000"/>
                              <w:sz w:val="16"/>
                            </w:rPr>
                          </w:pPr>
                          <w:r w:rsidRPr="00D87DD4">
                            <w:rPr>
                              <w:rFonts w:ascii="Arial" w:hAnsi="Arial" w:cs="Arial"/>
                              <w:color w:val="000000"/>
                              <w:sz w:val="16"/>
                            </w:rPr>
                            <w:t>INTERNAL</w:t>
                          </w:r>
                        </w:p>
                      </w:txbxContent>
                    </v:textbox>
                    <w10:wrap anchorx="page" anchory="page"/>
                  </v:shape>
                </w:pict>
              </mc:Fallback>
            </mc:AlternateContent>
          </w:r>
          <w:r w:rsidR="000F4E2C" w:rsidRPr="00905660">
            <w:rPr>
              <w:rFonts w:ascii="Arial" w:hAnsi="Arial" w:cs="Arial"/>
              <w:noProof/>
              <w:sz w:val="16"/>
              <w:szCs w:val="16"/>
            </w:rPr>
            <mc:AlternateContent>
              <mc:Choice Requires="wps">
                <w:drawing>
                  <wp:anchor distT="0" distB="0" distL="114300" distR="114300" simplePos="0" relativeHeight="251658241" behindDoc="0" locked="0" layoutInCell="0" allowOverlap="1" wp14:anchorId="43B2ECD0" wp14:editId="39175BC4">
                    <wp:simplePos x="0" y="0"/>
                    <wp:positionH relativeFrom="page">
                      <wp:posOffset>0</wp:posOffset>
                    </wp:positionH>
                    <wp:positionV relativeFrom="page">
                      <wp:posOffset>10248900</wp:posOffset>
                    </wp:positionV>
                    <wp:extent cx="7560310" cy="252095"/>
                    <wp:effectExtent l="0" t="0" r="0" b="14605"/>
                    <wp:wrapNone/>
                    <wp:docPr id="2" name="Text Box 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26AC7" w14:textId="16672E2D" w:rsidR="000F4E2C" w:rsidRPr="000F4E2C" w:rsidRDefault="000F4E2C" w:rsidP="000F4E2C">
                                <w:pPr>
                                  <w:rPr>
                                    <w:rFonts w:ascii="Arial" w:hAnsi="Arial" w:cs="Arial"/>
                                    <w:color w:val="000000"/>
                                    <w:sz w:val="16"/>
                                  </w:rPr>
                                </w:pPr>
                                <w:r w:rsidRPr="000F4E2C">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3B2ECD0" id="Text Box 2" o:spid="_x0000_s1030" type="#_x0000_t202" alt="{&quot;HashCode&quot;:1622173095,&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wbHQ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" o:allowincell="f" filled="f" stroked="f" strokeweight=".5pt">
                    <v:textbox inset="20pt,0,,0">
                      <w:txbxContent>
                        <w:p w14:paraId="04726AC7" w14:textId="16672E2D" w:rsidR="000F4E2C" w:rsidRPr="000F4E2C" w:rsidRDefault="000F4E2C" w:rsidP="000F4E2C">
                          <w:pPr>
                            <w:rPr>
                              <w:rFonts w:ascii="Arial" w:hAnsi="Arial" w:cs="Arial"/>
                              <w:color w:val="000000"/>
                              <w:sz w:val="16"/>
                            </w:rPr>
                          </w:pPr>
                          <w:r w:rsidRPr="000F4E2C">
                            <w:rPr>
                              <w:rFonts w:ascii="Arial" w:hAnsi="Arial" w:cs="Arial"/>
                              <w:color w:val="000000"/>
                              <w:sz w:val="16"/>
                            </w:rPr>
                            <w:t>INTERNAL</w:t>
                          </w:r>
                        </w:p>
                      </w:txbxContent>
                    </v:textbox>
                    <w10:wrap anchorx="page" anchory="page"/>
                  </v:shape>
                </w:pict>
              </mc:Fallback>
            </mc:AlternateContent>
          </w:r>
          <w:r w:rsidR="00886148" w:rsidRPr="00905660">
            <w:rPr>
              <w:rFonts w:ascii="Arial" w:hAnsi="Arial" w:cs="Arial"/>
              <w:noProof/>
              <w:sz w:val="16"/>
              <w:szCs w:val="16"/>
            </w:rPr>
            <mc:AlternateContent>
              <mc:Choice Requires="wps">
                <w:drawing>
                  <wp:anchor distT="0" distB="0" distL="114300" distR="114300" simplePos="0" relativeHeight="251658240" behindDoc="0" locked="0" layoutInCell="0" allowOverlap="1" wp14:anchorId="5EBB61EB" wp14:editId="5F0D8AE7">
                    <wp:simplePos x="0" y="0"/>
                    <wp:positionH relativeFrom="page">
                      <wp:posOffset>0</wp:posOffset>
                    </wp:positionH>
                    <wp:positionV relativeFrom="page">
                      <wp:posOffset>10248900</wp:posOffset>
                    </wp:positionV>
                    <wp:extent cx="7560310" cy="252095"/>
                    <wp:effectExtent l="0" t="0" r="0" b="14605"/>
                    <wp:wrapNone/>
                    <wp:docPr id="1" name="Text Box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82DCF" w14:textId="3215807A" w:rsidR="00886148" w:rsidRPr="00886148" w:rsidRDefault="00886148" w:rsidP="00886148">
                                <w:pPr>
                                  <w:rPr>
                                    <w:rFonts w:ascii="Arial" w:hAnsi="Arial" w:cs="Arial"/>
                                    <w:color w:val="000000"/>
                                    <w:sz w:val="16"/>
                                  </w:rPr>
                                </w:pPr>
                                <w:r w:rsidRPr="0088614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BB61EB" id="Text Box 1" o:spid="_x0000_s1031" type="#_x0000_t202" alt="{&quot;HashCode&quot;:16221730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BhkqmmGwIAACwEAAAOAAAAAAAAAAAAAAAAAC4CAABkcnMvZTJvRG9jLnhtbFBLAQIt&#10;ABQABgAIAAAAIQC9AUcD3wAAAAsBAAAPAAAAAAAAAAAAAAAAAHUEAABkcnMvZG93bnJldi54bWxQ&#10;SwUGAAAAAAQABADzAAAAgQUAAAAA&#10;" o:allowincell="f" filled="f" stroked="f" strokeweight=".5pt">
                    <v:textbox inset="20pt,0,,0">
                      <w:txbxContent>
                        <w:p w14:paraId="33782DCF" w14:textId="3215807A" w:rsidR="00886148" w:rsidRPr="00886148" w:rsidRDefault="00886148" w:rsidP="00886148">
                          <w:pPr>
                            <w:rPr>
                              <w:rFonts w:ascii="Arial" w:hAnsi="Arial" w:cs="Arial"/>
                              <w:color w:val="000000"/>
                              <w:sz w:val="16"/>
                            </w:rPr>
                          </w:pPr>
                          <w:r w:rsidRPr="00886148">
                            <w:rPr>
                              <w:rFonts w:ascii="Arial" w:hAnsi="Arial" w:cs="Arial"/>
                              <w:color w:val="000000"/>
                              <w:sz w:val="16"/>
                            </w:rPr>
                            <w:t>INTERNAL</w:t>
                          </w:r>
                        </w:p>
                      </w:txbxContent>
                    </v:textbox>
                    <w10:wrap anchorx="page" anchory="page"/>
                  </v:shape>
                </w:pict>
              </mc:Fallback>
            </mc:AlternateContent>
          </w:r>
          <w:r w:rsidR="00AD0B12" w:rsidRPr="00905660">
            <w:rPr>
              <w:rFonts w:ascii="Arial" w:hAnsi="Arial" w:cs="Arial"/>
              <w:sz w:val="16"/>
              <w:szCs w:val="16"/>
            </w:rPr>
            <w:t>Zadávací dokumentace</w:t>
          </w:r>
        </w:p>
        <w:p w14:paraId="6DA733F4" w14:textId="48CCF612" w:rsidR="00AD0B12" w:rsidRPr="00905660" w:rsidRDefault="00AD0B12" w:rsidP="00AE0067">
          <w:pPr>
            <w:pStyle w:val="Footer"/>
            <w:rPr>
              <w:rFonts w:ascii="Arial" w:hAnsi="Arial" w:cs="Arial"/>
              <w:sz w:val="16"/>
              <w:szCs w:val="16"/>
            </w:rPr>
          </w:pPr>
          <w:r w:rsidRPr="00905660">
            <w:rPr>
              <w:rFonts w:ascii="Arial" w:hAnsi="Arial" w:cs="Arial"/>
              <w:i/>
              <w:iCs/>
              <w:sz w:val="16"/>
              <w:szCs w:val="16"/>
            </w:rPr>
            <w:t>Zadavatel:</w:t>
          </w:r>
          <w:r w:rsidRPr="00905660">
            <w:rPr>
              <w:rFonts w:ascii="Arial" w:hAnsi="Arial" w:cs="Arial"/>
              <w:sz w:val="16"/>
              <w:szCs w:val="16"/>
            </w:rPr>
            <w:t xml:space="preserve"> ŠKO-ENERGO, s.r.o.</w:t>
          </w:r>
        </w:p>
        <w:p w14:paraId="42811226" w14:textId="2462D943" w:rsidR="00AD0B12" w:rsidRPr="00905660" w:rsidRDefault="00AD0B12" w:rsidP="00AE0067">
          <w:pPr>
            <w:pStyle w:val="Footer"/>
            <w:rPr>
              <w:rFonts w:ascii="Arial" w:hAnsi="Arial" w:cs="Arial"/>
              <w:sz w:val="16"/>
              <w:szCs w:val="16"/>
            </w:rPr>
          </w:pPr>
          <w:r w:rsidRPr="00905660">
            <w:rPr>
              <w:rFonts w:ascii="Arial" w:hAnsi="Arial" w:cs="Arial"/>
              <w:i/>
              <w:iCs/>
              <w:sz w:val="16"/>
              <w:szCs w:val="16"/>
            </w:rPr>
            <w:t xml:space="preserve">Veřejná zakázka: </w:t>
          </w:r>
          <w:r w:rsidR="004B1688" w:rsidRPr="00905660">
            <w:rPr>
              <w:rFonts w:ascii="Arial" w:hAnsi="Arial" w:cs="Arial"/>
              <w:i/>
              <w:iCs/>
              <w:sz w:val="16"/>
              <w:szCs w:val="16"/>
            </w:rPr>
            <w:t>„</w:t>
          </w:r>
          <w:r w:rsidR="004B1688" w:rsidRPr="00905660">
            <w:rPr>
              <w:rFonts w:ascii="Arial" w:hAnsi="Arial" w:cs="Arial"/>
              <w:sz w:val="16"/>
              <w:szCs w:val="16"/>
            </w:rPr>
            <w:t>Modernizace teplárny ŠKO-ENERGO</w:t>
          </w:r>
          <w:r w:rsidR="00CA665D" w:rsidRPr="00905660">
            <w:rPr>
              <w:rFonts w:ascii="Arial" w:hAnsi="Arial" w:cs="Arial"/>
              <w:sz w:val="16"/>
              <w:szCs w:val="16"/>
            </w:rPr>
            <w:t xml:space="preserve"> – OB</w:t>
          </w:r>
          <w:r w:rsidR="00F27F38">
            <w:rPr>
              <w:rFonts w:ascii="Arial" w:hAnsi="Arial" w:cs="Arial"/>
              <w:sz w:val="16"/>
              <w:szCs w:val="16"/>
            </w:rPr>
            <w:t xml:space="preserve"> </w:t>
          </w:r>
          <w:r w:rsidR="00CA665D" w:rsidRPr="00905660">
            <w:rPr>
              <w:rFonts w:ascii="Arial" w:hAnsi="Arial" w:cs="Arial"/>
              <w:sz w:val="16"/>
              <w:szCs w:val="16"/>
            </w:rPr>
            <w:t>2 Kotelny</w:t>
          </w:r>
          <w:r w:rsidR="004B1688" w:rsidRPr="00905660">
            <w:rPr>
              <w:rFonts w:ascii="Arial" w:hAnsi="Arial" w:cs="Arial"/>
              <w:sz w:val="16"/>
              <w:szCs w:val="16"/>
            </w:rPr>
            <w:t>“</w:t>
          </w:r>
        </w:p>
      </w:tc>
      <w:tc>
        <w:tcPr>
          <w:tcW w:w="1559" w:type="dxa"/>
        </w:tcPr>
        <w:p w14:paraId="6CA2150B" w14:textId="649C2651" w:rsidR="00AD0B12" w:rsidRPr="00905660" w:rsidRDefault="00AD0B12" w:rsidP="00AE0067">
          <w:pPr>
            <w:pStyle w:val="Footer"/>
            <w:spacing w:before="60"/>
            <w:jc w:val="right"/>
            <w:rPr>
              <w:rFonts w:ascii="Arial" w:hAnsi="Arial" w:cs="Arial"/>
              <w:smallCaps/>
              <w:sz w:val="16"/>
              <w:szCs w:val="16"/>
            </w:rPr>
          </w:pPr>
          <w:r w:rsidRPr="00905660">
            <w:rPr>
              <w:rFonts w:ascii="Arial" w:hAnsi="Arial" w:cs="Arial"/>
              <w:smallCaps/>
              <w:sz w:val="16"/>
              <w:szCs w:val="16"/>
            </w:rPr>
            <w:t xml:space="preserve">Strana </w:t>
          </w:r>
          <w:r w:rsidRPr="00905660">
            <w:rPr>
              <w:rFonts w:ascii="Arial" w:hAnsi="Arial" w:cs="Arial"/>
              <w:smallCaps/>
              <w:sz w:val="16"/>
              <w:szCs w:val="16"/>
            </w:rPr>
            <w:fldChar w:fldCharType="begin"/>
          </w:r>
          <w:r w:rsidRPr="00905660">
            <w:rPr>
              <w:rFonts w:ascii="Arial" w:hAnsi="Arial" w:cs="Arial"/>
              <w:smallCaps/>
              <w:sz w:val="16"/>
              <w:szCs w:val="16"/>
            </w:rPr>
            <w:instrText xml:space="preserve"> PAGE </w:instrText>
          </w:r>
          <w:r w:rsidRPr="00905660">
            <w:rPr>
              <w:rFonts w:ascii="Arial" w:hAnsi="Arial" w:cs="Arial"/>
              <w:smallCaps/>
              <w:sz w:val="16"/>
              <w:szCs w:val="16"/>
            </w:rPr>
            <w:fldChar w:fldCharType="separate"/>
          </w:r>
          <w:r w:rsidR="00586E16" w:rsidRPr="00905660">
            <w:rPr>
              <w:rFonts w:ascii="Arial" w:hAnsi="Arial" w:cs="Arial"/>
              <w:smallCaps/>
              <w:noProof/>
              <w:sz w:val="16"/>
              <w:szCs w:val="16"/>
            </w:rPr>
            <w:t>2</w:t>
          </w:r>
          <w:r w:rsidRPr="00905660">
            <w:rPr>
              <w:rFonts w:ascii="Arial" w:hAnsi="Arial" w:cs="Arial"/>
              <w:smallCaps/>
              <w:sz w:val="16"/>
              <w:szCs w:val="16"/>
            </w:rPr>
            <w:fldChar w:fldCharType="end"/>
          </w:r>
          <w:r w:rsidRPr="00905660">
            <w:rPr>
              <w:rFonts w:ascii="Arial" w:hAnsi="Arial" w:cs="Arial"/>
              <w:smallCaps/>
              <w:sz w:val="16"/>
              <w:szCs w:val="16"/>
            </w:rPr>
            <w:t xml:space="preserve"> z </w:t>
          </w:r>
          <w:r w:rsidRPr="00905660">
            <w:rPr>
              <w:rFonts w:ascii="Arial" w:hAnsi="Arial" w:cs="Arial"/>
              <w:smallCaps/>
              <w:sz w:val="16"/>
              <w:szCs w:val="16"/>
            </w:rPr>
            <w:fldChar w:fldCharType="begin"/>
          </w:r>
          <w:r w:rsidRPr="00905660">
            <w:rPr>
              <w:rFonts w:ascii="Arial" w:hAnsi="Arial" w:cs="Arial"/>
              <w:smallCaps/>
              <w:sz w:val="16"/>
              <w:szCs w:val="16"/>
            </w:rPr>
            <w:instrText xml:space="preserve"> NUMPAGES  </w:instrText>
          </w:r>
          <w:r w:rsidRPr="00905660">
            <w:rPr>
              <w:rFonts w:ascii="Arial" w:hAnsi="Arial" w:cs="Arial"/>
              <w:smallCaps/>
              <w:sz w:val="16"/>
              <w:szCs w:val="16"/>
            </w:rPr>
            <w:fldChar w:fldCharType="separate"/>
          </w:r>
          <w:r w:rsidR="00586E16" w:rsidRPr="00905660">
            <w:rPr>
              <w:rFonts w:ascii="Arial" w:hAnsi="Arial" w:cs="Arial"/>
              <w:smallCaps/>
              <w:noProof/>
              <w:sz w:val="16"/>
              <w:szCs w:val="16"/>
            </w:rPr>
            <w:t>19</w:t>
          </w:r>
          <w:r w:rsidRPr="00905660">
            <w:rPr>
              <w:rFonts w:ascii="Arial" w:hAnsi="Arial" w:cs="Arial"/>
              <w:smallCaps/>
              <w:sz w:val="16"/>
              <w:szCs w:val="16"/>
            </w:rPr>
            <w:fldChar w:fldCharType="end"/>
          </w:r>
        </w:p>
      </w:tc>
    </w:tr>
  </w:tbl>
  <w:p w14:paraId="7EA054B5" w14:textId="39A4374F" w:rsidR="00AD0B12" w:rsidRPr="00AE0067" w:rsidRDefault="00AD0B12" w:rsidP="00AE006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82DC" w14:textId="77777777" w:rsidR="00CD623E" w:rsidRDefault="00CD623E" w:rsidP="00AE0067">
      <w:r>
        <w:separator/>
      </w:r>
    </w:p>
  </w:footnote>
  <w:footnote w:type="continuationSeparator" w:id="0">
    <w:p w14:paraId="3CA10C8F" w14:textId="77777777" w:rsidR="00CD623E" w:rsidRDefault="00CD623E" w:rsidP="00AE0067">
      <w:r>
        <w:continuationSeparator/>
      </w:r>
    </w:p>
  </w:footnote>
  <w:footnote w:type="continuationNotice" w:id="1">
    <w:p w14:paraId="0209E777" w14:textId="77777777" w:rsidR="00CD623E" w:rsidRDefault="00CD6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536" w14:textId="1A114CAF" w:rsidR="00A45424" w:rsidRPr="00D403C8" w:rsidRDefault="006A337B" w:rsidP="00A45424">
    <w:pPr>
      <w:rPr>
        <w:rFonts w:ascii="Arial" w:hAnsi="Arial" w:cs="Arial"/>
        <w:sz w:val="16"/>
        <w:szCs w:val="16"/>
      </w:rPr>
    </w:pPr>
    <w:r>
      <w:rPr>
        <w:noProof/>
      </w:rPr>
      <w:drawing>
        <wp:inline distT="0" distB="0" distL="0" distR="0" wp14:anchorId="324C00EB" wp14:editId="57472698">
          <wp:extent cx="5756275" cy="84963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444"/>
    <w:multiLevelType w:val="hybridMultilevel"/>
    <w:tmpl w:val="5406D6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593F81"/>
    <w:multiLevelType w:val="hybridMultilevel"/>
    <w:tmpl w:val="CDFE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465A9"/>
    <w:multiLevelType w:val="hybridMultilevel"/>
    <w:tmpl w:val="FBA45C96"/>
    <w:lvl w:ilvl="0" w:tplc="27426D4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2E13A1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282F4F3E"/>
    <w:multiLevelType w:val="hybridMultilevel"/>
    <w:tmpl w:val="3CB668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95E3C7A"/>
    <w:multiLevelType w:val="hybridMultilevel"/>
    <w:tmpl w:val="BA363912"/>
    <w:lvl w:ilvl="0" w:tplc="FFFFFFFF">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A077EAE"/>
    <w:multiLevelType w:val="hybridMultilevel"/>
    <w:tmpl w:val="3CB66888"/>
    <w:lvl w:ilvl="0" w:tplc="040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CC12AB"/>
    <w:multiLevelType w:val="hybridMultilevel"/>
    <w:tmpl w:val="3AA88D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2CE5302"/>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9" w15:restartNumberingAfterBreak="0">
    <w:nsid w:val="33020F24"/>
    <w:multiLevelType w:val="hybridMultilevel"/>
    <w:tmpl w:val="11B4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0C5B4A"/>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BD09AF"/>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2D475D1"/>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6310A7B"/>
    <w:multiLevelType w:val="hybridMultilevel"/>
    <w:tmpl w:val="67B2792A"/>
    <w:lvl w:ilvl="0" w:tplc="FED28148">
      <w:start w:val="1"/>
      <w:numFmt w:val="lowerLetter"/>
      <w:lvlText w:val="%1)"/>
      <w:lvlJc w:val="left"/>
      <w:pPr>
        <w:tabs>
          <w:tab w:val="num" w:pos="720"/>
        </w:tabs>
        <w:ind w:left="720" w:hanging="720"/>
      </w:pPr>
      <w:rPr>
        <w:spacing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7C16874"/>
    <w:multiLevelType w:val="hybridMultilevel"/>
    <w:tmpl w:val="EF4CC7E0"/>
    <w:lvl w:ilvl="0" w:tplc="FED28148">
      <w:start w:val="1"/>
      <w:numFmt w:val="lowerLetter"/>
      <w:lvlText w:val="%1)"/>
      <w:lvlJc w:val="left"/>
      <w:pPr>
        <w:tabs>
          <w:tab w:val="num" w:pos="1800"/>
        </w:tabs>
        <w:ind w:left="1800" w:hanging="720"/>
      </w:pPr>
      <w:rPr>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A01D8"/>
    <w:multiLevelType w:val="hybridMultilevel"/>
    <w:tmpl w:val="E3D4D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23909E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8" w15:restartNumberingAfterBreak="0">
    <w:nsid w:val="55F26627"/>
    <w:multiLevelType w:val="hybridMultilevel"/>
    <w:tmpl w:val="594ACE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91722B2"/>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D915EE6"/>
    <w:multiLevelType w:val="hybridMultilevel"/>
    <w:tmpl w:val="D8EA02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F29759C"/>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0D4697A"/>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3" w15:restartNumberingAfterBreak="0">
    <w:nsid w:val="6379764B"/>
    <w:multiLevelType w:val="multilevel"/>
    <w:tmpl w:val="852ED562"/>
    <w:lvl w:ilvl="0">
      <w:start w:val="1"/>
      <w:numFmt w:val="decimal"/>
      <w:lvlText w:val="%1."/>
      <w:lvlJc w:val="left"/>
      <w:pPr>
        <w:tabs>
          <w:tab w:val="num" w:pos="567"/>
        </w:tabs>
        <w:ind w:left="567" w:hanging="567"/>
      </w:pPr>
      <w:rPr>
        <w:b/>
        <w:i w:val="0"/>
        <w:sz w:val="20"/>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851"/>
        </w:tabs>
        <w:ind w:left="851" w:hanging="851"/>
      </w:pPr>
      <w:rPr>
        <w:rFonts w:ascii="Arial" w:hAnsi="Arial" w:cs="Times New Roman" w:hint="default"/>
        <w:b/>
        <w:i w:val="0"/>
        <w:sz w:val="20"/>
      </w:rPr>
    </w:lvl>
    <w:lvl w:ilvl="3">
      <w:start w:val="1"/>
      <w:numFmt w:val="decimal"/>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0003F4"/>
    <w:multiLevelType w:val="multilevel"/>
    <w:tmpl w:val="A71EC3C0"/>
    <w:lvl w:ilvl="0">
      <w:start w:val="1"/>
      <w:numFmt w:val="upperLetter"/>
      <w:lvlText w:val="%1"/>
      <w:lvlJc w:val="left"/>
      <w:pPr>
        <w:tabs>
          <w:tab w:val="num" w:pos="283"/>
        </w:tabs>
        <w:ind w:left="283" w:hanging="283"/>
      </w:pPr>
      <w:rPr>
        <w:rFonts w:hint="default"/>
        <w:b w:val="0"/>
        <w:i w:val="0"/>
        <w:color w:val="auto"/>
        <w:sz w:val="20"/>
        <w:szCs w:val="20"/>
      </w:rPr>
    </w:lvl>
    <w:lvl w:ilvl="1">
      <w:start w:val="1"/>
      <w:numFmt w:val="decimal"/>
      <w:lvlText w:val="A %2"/>
      <w:lvlJc w:val="left"/>
      <w:pPr>
        <w:ind w:left="786" w:hanging="360"/>
      </w:pPr>
      <w:rPr>
        <w:rFonts w:hint="default"/>
      </w:rPr>
    </w:lvl>
    <w:lvl w:ilvl="2">
      <w:start w:val="1"/>
      <w:numFmt w:val="decimal"/>
      <w:lvlText w:val="%1.%2.%3"/>
      <w:lvlJc w:val="left"/>
      <w:pPr>
        <w:tabs>
          <w:tab w:val="num" w:pos="1418"/>
        </w:tabs>
        <w:ind w:left="1418" w:hanging="851"/>
      </w:pPr>
      <w:rPr>
        <w:b w:val="0"/>
        <w:i/>
      </w:rPr>
    </w:lvl>
    <w:lvl w:ilvl="3">
      <w:start w:val="1"/>
      <w:numFmt w:val="decimal"/>
      <w:lvlText w:val="%1.%2.%3.%4"/>
      <w:lvlJc w:val="left"/>
      <w:pPr>
        <w:tabs>
          <w:tab w:val="num" w:pos="1418"/>
        </w:tabs>
        <w:ind w:left="1418" w:hanging="851"/>
      </w:pPr>
    </w:lvl>
    <w:lvl w:ilvl="4">
      <w:start w:val="1"/>
      <w:numFmt w:val="lowerLetter"/>
      <w:lvlText w:val="(%5)"/>
      <w:lvlJc w:val="left"/>
      <w:pPr>
        <w:tabs>
          <w:tab w:val="num" w:pos="1985"/>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7627A30"/>
    <w:multiLevelType w:val="hybridMultilevel"/>
    <w:tmpl w:val="AED0EC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AF1A1F"/>
    <w:multiLevelType w:val="multilevel"/>
    <w:tmpl w:val="01C65CA2"/>
    <w:lvl w:ilvl="0">
      <w:start w:val="1"/>
      <w:numFmt w:val="decimal"/>
      <w:pStyle w:val="Textodstavce"/>
      <w:isLgl/>
      <w:lvlText w:val="%1."/>
      <w:lvlJc w:val="left"/>
      <w:pPr>
        <w:tabs>
          <w:tab w:val="num" w:pos="357"/>
        </w:tabs>
        <w:ind w:left="0" w:firstLine="425"/>
      </w:pPr>
      <w:rPr>
        <w:rFonts w:ascii="Arial" w:eastAsia="Times New Roman" w:hAnsi="Arial" w:cs="Arial" w:hint="default"/>
      </w:r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27" w15:restartNumberingAfterBreak="0">
    <w:nsid w:val="6DB7450A"/>
    <w:multiLevelType w:val="hybridMultilevel"/>
    <w:tmpl w:val="443C3230"/>
    <w:lvl w:ilvl="0" w:tplc="FFFFFFFF">
      <w:start w:val="1"/>
      <w:numFmt w:val="lowerLetter"/>
      <w:lvlText w:val="%1)"/>
      <w:lvlJc w:val="left"/>
      <w:pPr>
        <w:ind w:left="360" w:hanging="360"/>
      </w:pPr>
      <w:rPr>
        <w:rFonts w:hint="default"/>
      </w:rPr>
    </w:lvl>
    <w:lvl w:ilvl="1" w:tplc="34A4CFF0">
      <w:start w:val="1"/>
      <w:numFmt w:val="decimal"/>
      <w:lvlText w:val=" %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5C4EF5"/>
    <w:multiLevelType w:val="hybridMultilevel"/>
    <w:tmpl w:val="825A17E2"/>
    <w:lvl w:ilvl="0" w:tplc="06C2B890">
      <w:start w:val="1"/>
      <w:numFmt w:val="lowerLetter"/>
      <w:lvlText w:val="%1)"/>
      <w:lvlJc w:val="left"/>
      <w:pPr>
        <w:tabs>
          <w:tab w:val="num" w:pos="1260"/>
        </w:tabs>
        <w:ind w:left="1260" w:hanging="720"/>
      </w:pPr>
      <w:rPr>
        <w:spacing w:val="0"/>
      </w:rPr>
    </w:lvl>
    <w:lvl w:ilvl="1" w:tplc="FED28148">
      <w:start w:val="1"/>
      <w:numFmt w:val="lowerLetter"/>
      <w:lvlText w:val="%2)"/>
      <w:lvlJc w:val="left"/>
      <w:pPr>
        <w:tabs>
          <w:tab w:val="num" w:pos="1800"/>
        </w:tabs>
        <w:ind w:left="1800" w:hanging="720"/>
      </w:pPr>
      <w:rPr>
        <w:spacing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7C807DBE"/>
    <w:multiLevelType w:val="hybridMultilevel"/>
    <w:tmpl w:val="B26A13A6"/>
    <w:lvl w:ilvl="0" w:tplc="0590A936">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80187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560135">
    <w:abstractNumId w:val="5"/>
  </w:num>
  <w:num w:numId="3" w16cid:durableId="2128885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4330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0551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427849">
    <w:abstractNumId w:val="2"/>
  </w:num>
  <w:num w:numId="7" w16cid:durableId="811674718">
    <w:abstractNumId w:val="16"/>
  </w:num>
  <w:num w:numId="8" w16cid:durableId="1823934930">
    <w:abstractNumId w:val="24"/>
  </w:num>
  <w:num w:numId="9" w16cid:durableId="1820924689">
    <w:abstractNumId w:val="19"/>
  </w:num>
  <w:num w:numId="10" w16cid:durableId="1232084342">
    <w:abstractNumId w:val="29"/>
  </w:num>
  <w:num w:numId="11" w16cid:durableId="1227455687">
    <w:abstractNumId w:val="6"/>
  </w:num>
  <w:num w:numId="12" w16cid:durableId="1237399851">
    <w:abstractNumId w:val="23"/>
  </w:num>
  <w:num w:numId="13" w16cid:durableId="895435983">
    <w:abstractNumId w:val="14"/>
  </w:num>
  <w:num w:numId="14" w16cid:durableId="1582838675">
    <w:abstractNumId w:val="12"/>
  </w:num>
  <w:num w:numId="15" w16cid:durableId="1357345897">
    <w:abstractNumId w:val="13"/>
  </w:num>
  <w:num w:numId="16" w16cid:durableId="79447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2826">
    <w:abstractNumId w:val="4"/>
  </w:num>
  <w:num w:numId="18" w16cid:durableId="1911380417">
    <w:abstractNumId w:val="27"/>
  </w:num>
  <w:num w:numId="19" w16cid:durableId="756827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445803">
    <w:abstractNumId w:val="5"/>
  </w:num>
  <w:num w:numId="21" w16cid:durableId="864948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7580129">
    <w:abstractNumId w:val="0"/>
  </w:num>
  <w:num w:numId="23" w16cid:durableId="490604541">
    <w:abstractNumId w:val="5"/>
  </w:num>
  <w:num w:numId="24" w16cid:durableId="7018322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3512752">
    <w:abstractNumId w:val="18"/>
  </w:num>
  <w:num w:numId="26" w16cid:durableId="569115440">
    <w:abstractNumId w:val="30"/>
  </w:num>
  <w:num w:numId="27" w16cid:durableId="881598685">
    <w:abstractNumId w:val="1"/>
  </w:num>
  <w:num w:numId="28" w16cid:durableId="1152409860">
    <w:abstractNumId w:val="9"/>
  </w:num>
  <w:num w:numId="29" w16cid:durableId="1697850070">
    <w:abstractNumId w:val="10"/>
  </w:num>
  <w:num w:numId="30" w16cid:durableId="1028528023">
    <w:abstractNumId w:val="17"/>
  </w:num>
  <w:num w:numId="31" w16cid:durableId="1743790526">
    <w:abstractNumId w:val="3"/>
  </w:num>
  <w:num w:numId="32" w16cid:durableId="639576059">
    <w:abstractNumId w:val="11"/>
  </w:num>
  <w:num w:numId="33" w16cid:durableId="1092241594">
    <w:abstractNumId w:val="21"/>
  </w:num>
  <w:num w:numId="34" w16cid:durableId="1894930045">
    <w:abstractNumId w:val="15"/>
  </w:num>
  <w:num w:numId="35" w16cid:durableId="1238904594">
    <w:abstractNumId w:val="22"/>
  </w:num>
  <w:num w:numId="36" w16cid:durableId="249001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1609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2802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952016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C5"/>
    <w:rsid w:val="000011F4"/>
    <w:rsid w:val="00001291"/>
    <w:rsid w:val="00001A41"/>
    <w:rsid w:val="00001EC2"/>
    <w:rsid w:val="00002516"/>
    <w:rsid w:val="000030BC"/>
    <w:rsid w:val="00003272"/>
    <w:rsid w:val="00003FC6"/>
    <w:rsid w:val="00004B7A"/>
    <w:rsid w:val="00005DF4"/>
    <w:rsid w:val="00006188"/>
    <w:rsid w:val="000068FC"/>
    <w:rsid w:val="00006CCC"/>
    <w:rsid w:val="000108BE"/>
    <w:rsid w:val="00011BB4"/>
    <w:rsid w:val="00012521"/>
    <w:rsid w:val="000130E2"/>
    <w:rsid w:val="00014499"/>
    <w:rsid w:val="000151C0"/>
    <w:rsid w:val="00015BBB"/>
    <w:rsid w:val="00017CC7"/>
    <w:rsid w:val="0002238B"/>
    <w:rsid w:val="000224CE"/>
    <w:rsid w:val="000227AB"/>
    <w:rsid w:val="0002578C"/>
    <w:rsid w:val="00025B5C"/>
    <w:rsid w:val="00026E3E"/>
    <w:rsid w:val="00026FD8"/>
    <w:rsid w:val="00027167"/>
    <w:rsid w:val="00027829"/>
    <w:rsid w:val="00030759"/>
    <w:rsid w:val="00032044"/>
    <w:rsid w:val="00032BDF"/>
    <w:rsid w:val="00034FCC"/>
    <w:rsid w:val="0003511C"/>
    <w:rsid w:val="00035B38"/>
    <w:rsid w:val="00035C63"/>
    <w:rsid w:val="000362A5"/>
    <w:rsid w:val="000366CF"/>
    <w:rsid w:val="000372B1"/>
    <w:rsid w:val="00041EBF"/>
    <w:rsid w:val="000421BA"/>
    <w:rsid w:val="000427D7"/>
    <w:rsid w:val="00043D69"/>
    <w:rsid w:val="0004483C"/>
    <w:rsid w:val="000449A0"/>
    <w:rsid w:val="0004604B"/>
    <w:rsid w:val="00047CFB"/>
    <w:rsid w:val="00047FB4"/>
    <w:rsid w:val="00051B4B"/>
    <w:rsid w:val="000525C0"/>
    <w:rsid w:val="000529E3"/>
    <w:rsid w:val="00052C74"/>
    <w:rsid w:val="0005455B"/>
    <w:rsid w:val="000560DD"/>
    <w:rsid w:val="00060132"/>
    <w:rsid w:val="0006474E"/>
    <w:rsid w:val="000660CE"/>
    <w:rsid w:val="00066801"/>
    <w:rsid w:val="00066E52"/>
    <w:rsid w:val="00067D4C"/>
    <w:rsid w:val="0007074F"/>
    <w:rsid w:val="00071057"/>
    <w:rsid w:val="0007109F"/>
    <w:rsid w:val="000722B3"/>
    <w:rsid w:val="00073123"/>
    <w:rsid w:val="00074691"/>
    <w:rsid w:val="00076F46"/>
    <w:rsid w:val="0008008A"/>
    <w:rsid w:val="00081258"/>
    <w:rsid w:val="00085E9B"/>
    <w:rsid w:val="000864FA"/>
    <w:rsid w:val="00086793"/>
    <w:rsid w:val="00086BC4"/>
    <w:rsid w:val="000904C6"/>
    <w:rsid w:val="00090FED"/>
    <w:rsid w:val="00092CEA"/>
    <w:rsid w:val="00092CF6"/>
    <w:rsid w:val="00092E60"/>
    <w:rsid w:val="00093947"/>
    <w:rsid w:val="000943D7"/>
    <w:rsid w:val="00096597"/>
    <w:rsid w:val="00096BF9"/>
    <w:rsid w:val="00096E8E"/>
    <w:rsid w:val="00097159"/>
    <w:rsid w:val="00097386"/>
    <w:rsid w:val="00097AA7"/>
    <w:rsid w:val="000A14BD"/>
    <w:rsid w:val="000A333E"/>
    <w:rsid w:val="000A40A5"/>
    <w:rsid w:val="000A4708"/>
    <w:rsid w:val="000A4FFD"/>
    <w:rsid w:val="000A5C51"/>
    <w:rsid w:val="000A5C88"/>
    <w:rsid w:val="000A771B"/>
    <w:rsid w:val="000A7C3F"/>
    <w:rsid w:val="000A7FE1"/>
    <w:rsid w:val="000B0C23"/>
    <w:rsid w:val="000B1376"/>
    <w:rsid w:val="000B17B1"/>
    <w:rsid w:val="000B1883"/>
    <w:rsid w:val="000B1C2D"/>
    <w:rsid w:val="000B30A3"/>
    <w:rsid w:val="000B31D2"/>
    <w:rsid w:val="000B44B7"/>
    <w:rsid w:val="000B645D"/>
    <w:rsid w:val="000B771E"/>
    <w:rsid w:val="000C5215"/>
    <w:rsid w:val="000C527F"/>
    <w:rsid w:val="000C54F0"/>
    <w:rsid w:val="000C76D7"/>
    <w:rsid w:val="000D0408"/>
    <w:rsid w:val="000D0627"/>
    <w:rsid w:val="000D2877"/>
    <w:rsid w:val="000D324F"/>
    <w:rsid w:val="000D47B8"/>
    <w:rsid w:val="000D7F9B"/>
    <w:rsid w:val="000E23FF"/>
    <w:rsid w:val="000E24F3"/>
    <w:rsid w:val="000E3A9D"/>
    <w:rsid w:val="000E4E82"/>
    <w:rsid w:val="000E50FF"/>
    <w:rsid w:val="000E5E75"/>
    <w:rsid w:val="000E6F7B"/>
    <w:rsid w:val="000E760C"/>
    <w:rsid w:val="000E7950"/>
    <w:rsid w:val="000F132D"/>
    <w:rsid w:val="000F23E3"/>
    <w:rsid w:val="000F26F3"/>
    <w:rsid w:val="000F3AF9"/>
    <w:rsid w:val="000F4E2C"/>
    <w:rsid w:val="000F4F81"/>
    <w:rsid w:val="000F59EF"/>
    <w:rsid w:val="000F7B3B"/>
    <w:rsid w:val="000F7F0C"/>
    <w:rsid w:val="0010051C"/>
    <w:rsid w:val="00100621"/>
    <w:rsid w:val="00100675"/>
    <w:rsid w:val="00104710"/>
    <w:rsid w:val="00107B8A"/>
    <w:rsid w:val="001100B8"/>
    <w:rsid w:val="00111A6E"/>
    <w:rsid w:val="00114374"/>
    <w:rsid w:val="00114E41"/>
    <w:rsid w:val="00115127"/>
    <w:rsid w:val="00115422"/>
    <w:rsid w:val="001178B9"/>
    <w:rsid w:val="00117CA6"/>
    <w:rsid w:val="00121E65"/>
    <w:rsid w:val="001227DE"/>
    <w:rsid w:val="00122D2E"/>
    <w:rsid w:val="001232AA"/>
    <w:rsid w:val="001268CC"/>
    <w:rsid w:val="00131823"/>
    <w:rsid w:val="00132244"/>
    <w:rsid w:val="00133EF2"/>
    <w:rsid w:val="00134648"/>
    <w:rsid w:val="0013490F"/>
    <w:rsid w:val="00134BD7"/>
    <w:rsid w:val="00134D25"/>
    <w:rsid w:val="00136BC6"/>
    <w:rsid w:val="00137D74"/>
    <w:rsid w:val="00140482"/>
    <w:rsid w:val="00141087"/>
    <w:rsid w:val="00143037"/>
    <w:rsid w:val="001434AF"/>
    <w:rsid w:val="00143A15"/>
    <w:rsid w:val="001470B8"/>
    <w:rsid w:val="001470DC"/>
    <w:rsid w:val="0014798D"/>
    <w:rsid w:val="00150A4A"/>
    <w:rsid w:val="00152718"/>
    <w:rsid w:val="00153BB9"/>
    <w:rsid w:val="001555CD"/>
    <w:rsid w:val="001575D8"/>
    <w:rsid w:val="00157C3E"/>
    <w:rsid w:val="001618C1"/>
    <w:rsid w:val="00164A73"/>
    <w:rsid w:val="0016599B"/>
    <w:rsid w:val="001676B0"/>
    <w:rsid w:val="00170529"/>
    <w:rsid w:val="00172D57"/>
    <w:rsid w:val="001763F9"/>
    <w:rsid w:val="00176839"/>
    <w:rsid w:val="00176843"/>
    <w:rsid w:val="0018003F"/>
    <w:rsid w:val="00180F4C"/>
    <w:rsid w:val="0018189B"/>
    <w:rsid w:val="00181B50"/>
    <w:rsid w:val="00182C14"/>
    <w:rsid w:val="0018512B"/>
    <w:rsid w:val="001858D7"/>
    <w:rsid w:val="00185913"/>
    <w:rsid w:val="0019072B"/>
    <w:rsid w:val="0019085F"/>
    <w:rsid w:val="001908B0"/>
    <w:rsid w:val="00190CFE"/>
    <w:rsid w:val="00191617"/>
    <w:rsid w:val="00191DE6"/>
    <w:rsid w:val="0019226D"/>
    <w:rsid w:val="001934EB"/>
    <w:rsid w:val="001945A4"/>
    <w:rsid w:val="001969DD"/>
    <w:rsid w:val="00197F11"/>
    <w:rsid w:val="001A3786"/>
    <w:rsid w:val="001A4056"/>
    <w:rsid w:val="001A409E"/>
    <w:rsid w:val="001A47A7"/>
    <w:rsid w:val="001A5053"/>
    <w:rsid w:val="001A66C7"/>
    <w:rsid w:val="001A6A11"/>
    <w:rsid w:val="001A6E2A"/>
    <w:rsid w:val="001B3BDD"/>
    <w:rsid w:val="001B6B06"/>
    <w:rsid w:val="001B7056"/>
    <w:rsid w:val="001B72E0"/>
    <w:rsid w:val="001C0CBD"/>
    <w:rsid w:val="001C1163"/>
    <w:rsid w:val="001C13ED"/>
    <w:rsid w:val="001C1974"/>
    <w:rsid w:val="001C2C3C"/>
    <w:rsid w:val="001C6F8A"/>
    <w:rsid w:val="001C7EB3"/>
    <w:rsid w:val="001D00C3"/>
    <w:rsid w:val="001D036A"/>
    <w:rsid w:val="001D0FA5"/>
    <w:rsid w:val="001D114C"/>
    <w:rsid w:val="001D130D"/>
    <w:rsid w:val="001D1478"/>
    <w:rsid w:val="001D416B"/>
    <w:rsid w:val="001D5446"/>
    <w:rsid w:val="001D5B6D"/>
    <w:rsid w:val="001E2130"/>
    <w:rsid w:val="001E2FBA"/>
    <w:rsid w:val="001E4411"/>
    <w:rsid w:val="001E4B91"/>
    <w:rsid w:val="001E4C3C"/>
    <w:rsid w:val="001E4F61"/>
    <w:rsid w:val="001E774C"/>
    <w:rsid w:val="001F0021"/>
    <w:rsid w:val="001F15F5"/>
    <w:rsid w:val="001F165F"/>
    <w:rsid w:val="001F1BAA"/>
    <w:rsid w:val="001F26B4"/>
    <w:rsid w:val="001F3400"/>
    <w:rsid w:val="001F3CE1"/>
    <w:rsid w:val="001F5725"/>
    <w:rsid w:val="001F768E"/>
    <w:rsid w:val="001F7D1F"/>
    <w:rsid w:val="001F7F1A"/>
    <w:rsid w:val="002004D5"/>
    <w:rsid w:val="00200625"/>
    <w:rsid w:val="0020201E"/>
    <w:rsid w:val="0020338C"/>
    <w:rsid w:val="002039A6"/>
    <w:rsid w:val="00203CD8"/>
    <w:rsid w:val="00204222"/>
    <w:rsid w:val="00204AE9"/>
    <w:rsid w:val="00205A76"/>
    <w:rsid w:val="00206C71"/>
    <w:rsid w:val="00206CA7"/>
    <w:rsid w:val="00210001"/>
    <w:rsid w:val="00210F6C"/>
    <w:rsid w:val="00213814"/>
    <w:rsid w:val="002158FD"/>
    <w:rsid w:val="00217137"/>
    <w:rsid w:val="00217318"/>
    <w:rsid w:val="00220D53"/>
    <w:rsid w:val="002226B4"/>
    <w:rsid w:val="00223CCC"/>
    <w:rsid w:val="00227DBF"/>
    <w:rsid w:val="00227E6B"/>
    <w:rsid w:val="00230F88"/>
    <w:rsid w:val="00237235"/>
    <w:rsid w:val="00240C4F"/>
    <w:rsid w:val="00241137"/>
    <w:rsid w:val="0024193C"/>
    <w:rsid w:val="002433E9"/>
    <w:rsid w:val="002439C8"/>
    <w:rsid w:val="00244746"/>
    <w:rsid w:val="00244C32"/>
    <w:rsid w:val="00246699"/>
    <w:rsid w:val="00246B4F"/>
    <w:rsid w:val="00247909"/>
    <w:rsid w:val="00250330"/>
    <w:rsid w:val="00250BD0"/>
    <w:rsid w:val="00250C5D"/>
    <w:rsid w:val="00250CB4"/>
    <w:rsid w:val="00250CD7"/>
    <w:rsid w:val="00250CE4"/>
    <w:rsid w:val="0025214A"/>
    <w:rsid w:val="00252C5C"/>
    <w:rsid w:val="00252F3E"/>
    <w:rsid w:val="002545C2"/>
    <w:rsid w:val="00255D3C"/>
    <w:rsid w:val="00257050"/>
    <w:rsid w:val="00261635"/>
    <w:rsid w:val="0026371F"/>
    <w:rsid w:val="002637D9"/>
    <w:rsid w:val="0026433C"/>
    <w:rsid w:val="00267C82"/>
    <w:rsid w:val="00267FB0"/>
    <w:rsid w:val="00270EE7"/>
    <w:rsid w:val="002715DD"/>
    <w:rsid w:val="00272581"/>
    <w:rsid w:val="00274477"/>
    <w:rsid w:val="00275C4B"/>
    <w:rsid w:val="00276619"/>
    <w:rsid w:val="00276A4E"/>
    <w:rsid w:val="00276A9A"/>
    <w:rsid w:val="0027738D"/>
    <w:rsid w:val="002776C3"/>
    <w:rsid w:val="00277A95"/>
    <w:rsid w:val="00280AE5"/>
    <w:rsid w:val="00281718"/>
    <w:rsid w:val="00282847"/>
    <w:rsid w:val="00282D3C"/>
    <w:rsid w:val="00283385"/>
    <w:rsid w:val="002836B8"/>
    <w:rsid w:val="002836F2"/>
    <w:rsid w:val="002841E5"/>
    <w:rsid w:val="002844F0"/>
    <w:rsid w:val="0028548B"/>
    <w:rsid w:val="002867CF"/>
    <w:rsid w:val="0028765C"/>
    <w:rsid w:val="00287A11"/>
    <w:rsid w:val="00290896"/>
    <w:rsid w:val="00291E0B"/>
    <w:rsid w:val="00294E86"/>
    <w:rsid w:val="002A2698"/>
    <w:rsid w:val="002A36B5"/>
    <w:rsid w:val="002A3D2F"/>
    <w:rsid w:val="002A5273"/>
    <w:rsid w:val="002A6F9F"/>
    <w:rsid w:val="002A74FF"/>
    <w:rsid w:val="002A7DF2"/>
    <w:rsid w:val="002B1351"/>
    <w:rsid w:val="002B1F78"/>
    <w:rsid w:val="002B3BB7"/>
    <w:rsid w:val="002B3E29"/>
    <w:rsid w:val="002B7956"/>
    <w:rsid w:val="002B7FDC"/>
    <w:rsid w:val="002C0289"/>
    <w:rsid w:val="002C13D0"/>
    <w:rsid w:val="002C1E9F"/>
    <w:rsid w:val="002C1FB8"/>
    <w:rsid w:val="002C724F"/>
    <w:rsid w:val="002C7DED"/>
    <w:rsid w:val="002D0B74"/>
    <w:rsid w:val="002D0D37"/>
    <w:rsid w:val="002D0E5D"/>
    <w:rsid w:val="002D2377"/>
    <w:rsid w:val="002D29DB"/>
    <w:rsid w:val="002D317A"/>
    <w:rsid w:val="002D3B30"/>
    <w:rsid w:val="002D492E"/>
    <w:rsid w:val="002D5FAE"/>
    <w:rsid w:val="002D6822"/>
    <w:rsid w:val="002D72B4"/>
    <w:rsid w:val="002D73A8"/>
    <w:rsid w:val="002E215B"/>
    <w:rsid w:val="002E220F"/>
    <w:rsid w:val="002E342D"/>
    <w:rsid w:val="002E3703"/>
    <w:rsid w:val="002E4245"/>
    <w:rsid w:val="002E46DC"/>
    <w:rsid w:val="002E6188"/>
    <w:rsid w:val="002E6A59"/>
    <w:rsid w:val="002E71FA"/>
    <w:rsid w:val="002F1282"/>
    <w:rsid w:val="002F12F6"/>
    <w:rsid w:val="002F1FAF"/>
    <w:rsid w:val="002F2808"/>
    <w:rsid w:val="002F29CD"/>
    <w:rsid w:val="002F2B90"/>
    <w:rsid w:val="002F3F8C"/>
    <w:rsid w:val="002F4AC6"/>
    <w:rsid w:val="002F5C26"/>
    <w:rsid w:val="002F67E4"/>
    <w:rsid w:val="002F6B37"/>
    <w:rsid w:val="00300BFA"/>
    <w:rsid w:val="00300E5A"/>
    <w:rsid w:val="003019E8"/>
    <w:rsid w:val="00301EAB"/>
    <w:rsid w:val="0030359A"/>
    <w:rsid w:val="003039FD"/>
    <w:rsid w:val="00306834"/>
    <w:rsid w:val="00310E70"/>
    <w:rsid w:val="00311948"/>
    <w:rsid w:val="0031202B"/>
    <w:rsid w:val="0031204B"/>
    <w:rsid w:val="00312C47"/>
    <w:rsid w:val="00314DCA"/>
    <w:rsid w:val="00315D02"/>
    <w:rsid w:val="0031666E"/>
    <w:rsid w:val="00317848"/>
    <w:rsid w:val="00317A2F"/>
    <w:rsid w:val="00317B53"/>
    <w:rsid w:val="00320A2A"/>
    <w:rsid w:val="00321FC9"/>
    <w:rsid w:val="003229A8"/>
    <w:rsid w:val="00322CB6"/>
    <w:rsid w:val="00322D39"/>
    <w:rsid w:val="003252A1"/>
    <w:rsid w:val="003277E5"/>
    <w:rsid w:val="00330323"/>
    <w:rsid w:val="00331E95"/>
    <w:rsid w:val="0033352E"/>
    <w:rsid w:val="00333770"/>
    <w:rsid w:val="0033434F"/>
    <w:rsid w:val="00334DE0"/>
    <w:rsid w:val="003359D4"/>
    <w:rsid w:val="00335F9A"/>
    <w:rsid w:val="00337291"/>
    <w:rsid w:val="003372D5"/>
    <w:rsid w:val="00340BC4"/>
    <w:rsid w:val="00340C08"/>
    <w:rsid w:val="00343176"/>
    <w:rsid w:val="00343378"/>
    <w:rsid w:val="00345101"/>
    <w:rsid w:val="00345B0A"/>
    <w:rsid w:val="00345BEC"/>
    <w:rsid w:val="00345FD1"/>
    <w:rsid w:val="00346868"/>
    <w:rsid w:val="003468C8"/>
    <w:rsid w:val="00346C98"/>
    <w:rsid w:val="003502A7"/>
    <w:rsid w:val="00352B97"/>
    <w:rsid w:val="00353113"/>
    <w:rsid w:val="003559DC"/>
    <w:rsid w:val="00356AE5"/>
    <w:rsid w:val="0036108F"/>
    <w:rsid w:val="00361226"/>
    <w:rsid w:val="00362B13"/>
    <w:rsid w:val="003644A9"/>
    <w:rsid w:val="003644B0"/>
    <w:rsid w:val="00367C3C"/>
    <w:rsid w:val="00370C62"/>
    <w:rsid w:val="003719C8"/>
    <w:rsid w:val="003758CE"/>
    <w:rsid w:val="00376950"/>
    <w:rsid w:val="0038007B"/>
    <w:rsid w:val="00382D44"/>
    <w:rsid w:val="00384F67"/>
    <w:rsid w:val="0038543A"/>
    <w:rsid w:val="0039161F"/>
    <w:rsid w:val="00392D21"/>
    <w:rsid w:val="00394219"/>
    <w:rsid w:val="00394A08"/>
    <w:rsid w:val="0039678A"/>
    <w:rsid w:val="00397D59"/>
    <w:rsid w:val="003A326B"/>
    <w:rsid w:val="003A347B"/>
    <w:rsid w:val="003A52CA"/>
    <w:rsid w:val="003A5757"/>
    <w:rsid w:val="003B096C"/>
    <w:rsid w:val="003B2A4F"/>
    <w:rsid w:val="003B410D"/>
    <w:rsid w:val="003B48B7"/>
    <w:rsid w:val="003B4A8A"/>
    <w:rsid w:val="003B6C36"/>
    <w:rsid w:val="003B6F9B"/>
    <w:rsid w:val="003B74F6"/>
    <w:rsid w:val="003B76F4"/>
    <w:rsid w:val="003B7E31"/>
    <w:rsid w:val="003B7FBC"/>
    <w:rsid w:val="003C1AFC"/>
    <w:rsid w:val="003C1DD3"/>
    <w:rsid w:val="003C474D"/>
    <w:rsid w:val="003C4EAE"/>
    <w:rsid w:val="003C7660"/>
    <w:rsid w:val="003D2D7F"/>
    <w:rsid w:val="003D410E"/>
    <w:rsid w:val="003D4C07"/>
    <w:rsid w:val="003D5944"/>
    <w:rsid w:val="003D61E2"/>
    <w:rsid w:val="003D65A5"/>
    <w:rsid w:val="003D7162"/>
    <w:rsid w:val="003D76E0"/>
    <w:rsid w:val="003D7CD9"/>
    <w:rsid w:val="003E0D9C"/>
    <w:rsid w:val="003E1717"/>
    <w:rsid w:val="003E1E68"/>
    <w:rsid w:val="003E22BC"/>
    <w:rsid w:val="003E3469"/>
    <w:rsid w:val="003E39AF"/>
    <w:rsid w:val="003E3CF6"/>
    <w:rsid w:val="003E67B6"/>
    <w:rsid w:val="003E73B8"/>
    <w:rsid w:val="003E7680"/>
    <w:rsid w:val="003F04AF"/>
    <w:rsid w:val="003F07F5"/>
    <w:rsid w:val="003F1D68"/>
    <w:rsid w:val="003F1F4E"/>
    <w:rsid w:val="003F299D"/>
    <w:rsid w:val="003F4C14"/>
    <w:rsid w:val="003F55E7"/>
    <w:rsid w:val="003F68D5"/>
    <w:rsid w:val="004033CE"/>
    <w:rsid w:val="0040567E"/>
    <w:rsid w:val="00410773"/>
    <w:rsid w:val="00410A77"/>
    <w:rsid w:val="00411503"/>
    <w:rsid w:val="0041289C"/>
    <w:rsid w:val="0041398C"/>
    <w:rsid w:val="004142E7"/>
    <w:rsid w:val="00414E29"/>
    <w:rsid w:val="00415178"/>
    <w:rsid w:val="00415E2E"/>
    <w:rsid w:val="00421FDD"/>
    <w:rsid w:val="00426240"/>
    <w:rsid w:val="00426468"/>
    <w:rsid w:val="0042718C"/>
    <w:rsid w:val="00427E76"/>
    <w:rsid w:val="0043017D"/>
    <w:rsid w:val="004307C0"/>
    <w:rsid w:val="0043163D"/>
    <w:rsid w:val="00431AAA"/>
    <w:rsid w:val="00432305"/>
    <w:rsid w:val="0043329F"/>
    <w:rsid w:val="004341A7"/>
    <w:rsid w:val="00437F5A"/>
    <w:rsid w:val="00441D39"/>
    <w:rsid w:val="00443789"/>
    <w:rsid w:val="00444EA5"/>
    <w:rsid w:val="00444F8F"/>
    <w:rsid w:val="004455A7"/>
    <w:rsid w:val="00447644"/>
    <w:rsid w:val="004479AB"/>
    <w:rsid w:val="00447A73"/>
    <w:rsid w:val="0045065C"/>
    <w:rsid w:val="004514CD"/>
    <w:rsid w:val="00452319"/>
    <w:rsid w:val="00455520"/>
    <w:rsid w:val="004556F7"/>
    <w:rsid w:val="00456AAD"/>
    <w:rsid w:val="0046069D"/>
    <w:rsid w:val="004607FF"/>
    <w:rsid w:val="00462EEE"/>
    <w:rsid w:val="00463180"/>
    <w:rsid w:val="004638D8"/>
    <w:rsid w:val="00463F45"/>
    <w:rsid w:val="0046477E"/>
    <w:rsid w:val="00466843"/>
    <w:rsid w:val="00467015"/>
    <w:rsid w:val="00467782"/>
    <w:rsid w:val="0047187D"/>
    <w:rsid w:val="0047204D"/>
    <w:rsid w:val="004733A5"/>
    <w:rsid w:val="004744CB"/>
    <w:rsid w:val="004759E0"/>
    <w:rsid w:val="004761BC"/>
    <w:rsid w:val="00476EC3"/>
    <w:rsid w:val="00481EB7"/>
    <w:rsid w:val="00481EBF"/>
    <w:rsid w:val="0048396A"/>
    <w:rsid w:val="00491A1F"/>
    <w:rsid w:val="00492082"/>
    <w:rsid w:val="0049298C"/>
    <w:rsid w:val="00492AA1"/>
    <w:rsid w:val="0049330C"/>
    <w:rsid w:val="00494380"/>
    <w:rsid w:val="004945F4"/>
    <w:rsid w:val="004947D1"/>
    <w:rsid w:val="00495790"/>
    <w:rsid w:val="00495F35"/>
    <w:rsid w:val="00496002"/>
    <w:rsid w:val="00496217"/>
    <w:rsid w:val="00496838"/>
    <w:rsid w:val="004973E1"/>
    <w:rsid w:val="004A30C7"/>
    <w:rsid w:val="004A34ED"/>
    <w:rsid w:val="004A4319"/>
    <w:rsid w:val="004A6168"/>
    <w:rsid w:val="004A7A33"/>
    <w:rsid w:val="004B00BC"/>
    <w:rsid w:val="004B01E7"/>
    <w:rsid w:val="004B088B"/>
    <w:rsid w:val="004B1688"/>
    <w:rsid w:val="004B182E"/>
    <w:rsid w:val="004B5C46"/>
    <w:rsid w:val="004C0026"/>
    <w:rsid w:val="004C16BC"/>
    <w:rsid w:val="004C3DD0"/>
    <w:rsid w:val="004C5774"/>
    <w:rsid w:val="004C752B"/>
    <w:rsid w:val="004D2647"/>
    <w:rsid w:val="004D2AE4"/>
    <w:rsid w:val="004D2B00"/>
    <w:rsid w:val="004D4627"/>
    <w:rsid w:val="004D75CB"/>
    <w:rsid w:val="004E03C1"/>
    <w:rsid w:val="004E2C7E"/>
    <w:rsid w:val="004E49FE"/>
    <w:rsid w:val="004E52D3"/>
    <w:rsid w:val="004F098E"/>
    <w:rsid w:val="004F2934"/>
    <w:rsid w:val="004F3AEF"/>
    <w:rsid w:val="004F3FF1"/>
    <w:rsid w:val="004F43BE"/>
    <w:rsid w:val="004F5CC0"/>
    <w:rsid w:val="004F65C1"/>
    <w:rsid w:val="004F6E39"/>
    <w:rsid w:val="004F726B"/>
    <w:rsid w:val="004F7DD9"/>
    <w:rsid w:val="005012A1"/>
    <w:rsid w:val="0050251F"/>
    <w:rsid w:val="0050264F"/>
    <w:rsid w:val="00502C7B"/>
    <w:rsid w:val="005031B9"/>
    <w:rsid w:val="00504963"/>
    <w:rsid w:val="0050525F"/>
    <w:rsid w:val="00505EF4"/>
    <w:rsid w:val="00506942"/>
    <w:rsid w:val="00511237"/>
    <w:rsid w:val="00512AD1"/>
    <w:rsid w:val="00513933"/>
    <w:rsid w:val="00514609"/>
    <w:rsid w:val="005157D2"/>
    <w:rsid w:val="00516B41"/>
    <w:rsid w:val="005173D1"/>
    <w:rsid w:val="0051758B"/>
    <w:rsid w:val="00517D59"/>
    <w:rsid w:val="00520B1C"/>
    <w:rsid w:val="00521379"/>
    <w:rsid w:val="00522A32"/>
    <w:rsid w:val="0052341D"/>
    <w:rsid w:val="0052397D"/>
    <w:rsid w:val="00524BB3"/>
    <w:rsid w:val="005252D6"/>
    <w:rsid w:val="005261DE"/>
    <w:rsid w:val="00526488"/>
    <w:rsid w:val="0052737E"/>
    <w:rsid w:val="00530178"/>
    <w:rsid w:val="005311DF"/>
    <w:rsid w:val="00531C4C"/>
    <w:rsid w:val="005349F7"/>
    <w:rsid w:val="0053509F"/>
    <w:rsid w:val="005350C3"/>
    <w:rsid w:val="005361E2"/>
    <w:rsid w:val="005364E0"/>
    <w:rsid w:val="00536794"/>
    <w:rsid w:val="0054164D"/>
    <w:rsid w:val="00541C0C"/>
    <w:rsid w:val="0054272D"/>
    <w:rsid w:val="00546C8F"/>
    <w:rsid w:val="00547581"/>
    <w:rsid w:val="00547AAC"/>
    <w:rsid w:val="00547B57"/>
    <w:rsid w:val="005505F3"/>
    <w:rsid w:val="0055127C"/>
    <w:rsid w:val="0055171E"/>
    <w:rsid w:val="00552349"/>
    <w:rsid w:val="00552C96"/>
    <w:rsid w:val="00554B8B"/>
    <w:rsid w:val="00561098"/>
    <w:rsid w:val="005619B6"/>
    <w:rsid w:val="00562219"/>
    <w:rsid w:val="0056302C"/>
    <w:rsid w:val="00563958"/>
    <w:rsid w:val="005642A3"/>
    <w:rsid w:val="005651AF"/>
    <w:rsid w:val="00565C56"/>
    <w:rsid w:val="00565CDB"/>
    <w:rsid w:val="0056660E"/>
    <w:rsid w:val="00573D80"/>
    <w:rsid w:val="00575AAB"/>
    <w:rsid w:val="00577517"/>
    <w:rsid w:val="00577AAF"/>
    <w:rsid w:val="00577FAA"/>
    <w:rsid w:val="00580F9C"/>
    <w:rsid w:val="0058193D"/>
    <w:rsid w:val="00583043"/>
    <w:rsid w:val="005841F0"/>
    <w:rsid w:val="00584E70"/>
    <w:rsid w:val="0058569B"/>
    <w:rsid w:val="00585A53"/>
    <w:rsid w:val="00585ED0"/>
    <w:rsid w:val="00586E16"/>
    <w:rsid w:val="0059068E"/>
    <w:rsid w:val="00591584"/>
    <w:rsid w:val="0059259C"/>
    <w:rsid w:val="00593285"/>
    <w:rsid w:val="00593746"/>
    <w:rsid w:val="00594C45"/>
    <w:rsid w:val="00595554"/>
    <w:rsid w:val="005A0C35"/>
    <w:rsid w:val="005A0C4D"/>
    <w:rsid w:val="005A0FF5"/>
    <w:rsid w:val="005A3394"/>
    <w:rsid w:val="005A35C1"/>
    <w:rsid w:val="005A39E8"/>
    <w:rsid w:val="005A4D43"/>
    <w:rsid w:val="005A4E60"/>
    <w:rsid w:val="005A70C6"/>
    <w:rsid w:val="005A7A4B"/>
    <w:rsid w:val="005B3686"/>
    <w:rsid w:val="005B4817"/>
    <w:rsid w:val="005B649C"/>
    <w:rsid w:val="005B6902"/>
    <w:rsid w:val="005B699E"/>
    <w:rsid w:val="005B7279"/>
    <w:rsid w:val="005C050A"/>
    <w:rsid w:val="005C2060"/>
    <w:rsid w:val="005C2C52"/>
    <w:rsid w:val="005C4453"/>
    <w:rsid w:val="005C5091"/>
    <w:rsid w:val="005D18E9"/>
    <w:rsid w:val="005D25A7"/>
    <w:rsid w:val="005D46B5"/>
    <w:rsid w:val="005D7527"/>
    <w:rsid w:val="005E05DF"/>
    <w:rsid w:val="005E112B"/>
    <w:rsid w:val="005E2940"/>
    <w:rsid w:val="005E300C"/>
    <w:rsid w:val="005E3379"/>
    <w:rsid w:val="005E33E9"/>
    <w:rsid w:val="005E7BC5"/>
    <w:rsid w:val="005E7F22"/>
    <w:rsid w:val="005F0CC0"/>
    <w:rsid w:val="005F1583"/>
    <w:rsid w:val="005F23CF"/>
    <w:rsid w:val="005F3CD2"/>
    <w:rsid w:val="005F4ACA"/>
    <w:rsid w:val="005F62FA"/>
    <w:rsid w:val="005F7B38"/>
    <w:rsid w:val="00605F6E"/>
    <w:rsid w:val="00607250"/>
    <w:rsid w:val="00607366"/>
    <w:rsid w:val="006113C1"/>
    <w:rsid w:val="006135DE"/>
    <w:rsid w:val="00613FAC"/>
    <w:rsid w:val="00614349"/>
    <w:rsid w:val="006149C0"/>
    <w:rsid w:val="00616622"/>
    <w:rsid w:val="0061694A"/>
    <w:rsid w:val="006175BF"/>
    <w:rsid w:val="0061765C"/>
    <w:rsid w:val="00617A61"/>
    <w:rsid w:val="00620D2B"/>
    <w:rsid w:val="0062259A"/>
    <w:rsid w:val="00625F7E"/>
    <w:rsid w:val="00626869"/>
    <w:rsid w:val="00630BC7"/>
    <w:rsid w:val="00632136"/>
    <w:rsid w:val="00632F3A"/>
    <w:rsid w:val="00634033"/>
    <w:rsid w:val="0063499E"/>
    <w:rsid w:val="006351D0"/>
    <w:rsid w:val="00635D18"/>
    <w:rsid w:val="00637F19"/>
    <w:rsid w:val="006408CC"/>
    <w:rsid w:val="00644059"/>
    <w:rsid w:val="00645391"/>
    <w:rsid w:val="00645657"/>
    <w:rsid w:val="00645A73"/>
    <w:rsid w:val="00645D96"/>
    <w:rsid w:val="00645FA4"/>
    <w:rsid w:val="006464F0"/>
    <w:rsid w:val="00646B0D"/>
    <w:rsid w:val="00647424"/>
    <w:rsid w:val="00650D3B"/>
    <w:rsid w:val="00651B93"/>
    <w:rsid w:val="00651DF2"/>
    <w:rsid w:val="00652B69"/>
    <w:rsid w:val="0065479B"/>
    <w:rsid w:val="00655BE7"/>
    <w:rsid w:val="00655C9B"/>
    <w:rsid w:val="00657119"/>
    <w:rsid w:val="00657BF3"/>
    <w:rsid w:val="00657DC8"/>
    <w:rsid w:val="006602BE"/>
    <w:rsid w:val="0066065B"/>
    <w:rsid w:val="006614EF"/>
    <w:rsid w:val="006616C0"/>
    <w:rsid w:val="00661D55"/>
    <w:rsid w:val="00662F6F"/>
    <w:rsid w:val="006639B8"/>
    <w:rsid w:val="00664797"/>
    <w:rsid w:val="00665946"/>
    <w:rsid w:val="00670247"/>
    <w:rsid w:val="0067083C"/>
    <w:rsid w:val="00671D5B"/>
    <w:rsid w:val="00673795"/>
    <w:rsid w:val="00674A5B"/>
    <w:rsid w:val="006753B4"/>
    <w:rsid w:val="00675CAB"/>
    <w:rsid w:val="00676F20"/>
    <w:rsid w:val="00677BB9"/>
    <w:rsid w:val="00685E35"/>
    <w:rsid w:val="006868B8"/>
    <w:rsid w:val="006876A8"/>
    <w:rsid w:val="0069087D"/>
    <w:rsid w:val="00690F46"/>
    <w:rsid w:val="00692CB2"/>
    <w:rsid w:val="00693ACE"/>
    <w:rsid w:val="006943AF"/>
    <w:rsid w:val="006947C2"/>
    <w:rsid w:val="00695D88"/>
    <w:rsid w:val="0069670C"/>
    <w:rsid w:val="0069680A"/>
    <w:rsid w:val="00697932"/>
    <w:rsid w:val="006A0575"/>
    <w:rsid w:val="006A108C"/>
    <w:rsid w:val="006A10CF"/>
    <w:rsid w:val="006A337B"/>
    <w:rsid w:val="006A3F18"/>
    <w:rsid w:val="006A4440"/>
    <w:rsid w:val="006A5CEC"/>
    <w:rsid w:val="006A62A9"/>
    <w:rsid w:val="006A7F76"/>
    <w:rsid w:val="006B0213"/>
    <w:rsid w:val="006B1313"/>
    <w:rsid w:val="006B16C2"/>
    <w:rsid w:val="006B2996"/>
    <w:rsid w:val="006B2AB4"/>
    <w:rsid w:val="006B51C1"/>
    <w:rsid w:val="006B5570"/>
    <w:rsid w:val="006B5CCD"/>
    <w:rsid w:val="006B65E8"/>
    <w:rsid w:val="006B6674"/>
    <w:rsid w:val="006B6908"/>
    <w:rsid w:val="006B6EDD"/>
    <w:rsid w:val="006B7E2F"/>
    <w:rsid w:val="006C17E6"/>
    <w:rsid w:val="006C22FA"/>
    <w:rsid w:val="006C47B6"/>
    <w:rsid w:val="006C5593"/>
    <w:rsid w:val="006C5CBD"/>
    <w:rsid w:val="006C616B"/>
    <w:rsid w:val="006C7301"/>
    <w:rsid w:val="006D1A07"/>
    <w:rsid w:val="006D1C40"/>
    <w:rsid w:val="006D5B49"/>
    <w:rsid w:val="006D62CE"/>
    <w:rsid w:val="006D7430"/>
    <w:rsid w:val="006E06FD"/>
    <w:rsid w:val="006E3EA1"/>
    <w:rsid w:val="006E42EB"/>
    <w:rsid w:val="006E540E"/>
    <w:rsid w:val="006E5817"/>
    <w:rsid w:val="006E706C"/>
    <w:rsid w:val="006E766F"/>
    <w:rsid w:val="006E78AC"/>
    <w:rsid w:val="006E7C66"/>
    <w:rsid w:val="006F02A9"/>
    <w:rsid w:val="006F14EF"/>
    <w:rsid w:val="006F1DAE"/>
    <w:rsid w:val="006F1EE2"/>
    <w:rsid w:val="006F231C"/>
    <w:rsid w:val="006F26E3"/>
    <w:rsid w:val="006F4A13"/>
    <w:rsid w:val="006F5654"/>
    <w:rsid w:val="006F5E2F"/>
    <w:rsid w:val="006F6FF9"/>
    <w:rsid w:val="006F7720"/>
    <w:rsid w:val="006F7ADA"/>
    <w:rsid w:val="007007AC"/>
    <w:rsid w:val="00702A36"/>
    <w:rsid w:val="00704F0D"/>
    <w:rsid w:val="0070559D"/>
    <w:rsid w:val="0070739C"/>
    <w:rsid w:val="007110C4"/>
    <w:rsid w:val="00711C95"/>
    <w:rsid w:val="00711D6A"/>
    <w:rsid w:val="007148E7"/>
    <w:rsid w:val="00715050"/>
    <w:rsid w:val="00717CE2"/>
    <w:rsid w:val="0072394B"/>
    <w:rsid w:val="00724EC8"/>
    <w:rsid w:val="00724FA5"/>
    <w:rsid w:val="007261B5"/>
    <w:rsid w:val="00730160"/>
    <w:rsid w:val="00732B05"/>
    <w:rsid w:val="00734000"/>
    <w:rsid w:val="00734FF6"/>
    <w:rsid w:val="00736ADC"/>
    <w:rsid w:val="007405FD"/>
    <w:rsid w:val="007424CC"/>
    <w:rsid w:val="00742613"/>
    <w:rsid w:val="00743DDC"/>
    <w:rsid w:val="00744FED"/>
    <w:rsid w:val="0074514C"/>
    <w:rsid w:val="00747806"/>
    <w:rsid w:val="0075020E"/>
    <w:rsid w:val="00750DC0"/>
    <w:rsid w:val="00751C3D"/>
    <w:rsid w:val="0075483C"/>
    <w:rsid w:val="007550E6"/>
    <w:rsid w:val="00756469"/>
    <w:rsid w:val="00756CDD"/>
    <w:rsid w:val="007602F6"/>
    <w:rsid w:val="0076041F"/>
    <w:rsid w:val="00761D54"/>
    <w:rsid w:val="00762038"/>
    <w:rsid w:val="00762623"/>
    <w:rsid w:val="00762B35"/>
    <w:rsid w:val="0076353D"/>
    <w:rsid w:val="00763756"/>
    <w:rsid w:val="007643C7"/>
    <w:rsid w:val="0076464F"/>
    <w:rsid w:val="0076662C"/>
    <w:rsid w:val="00770166"/>
    <w:rsid w:val="00772231"/>
    <w:rsid w:val="00772F3F"/>
    <w:rsid w:val="00773D43"/>
    <w:rsid w:val="00775DE0"/>
    <w:rsid w:val="007766AE"/>
    <w:rsid w:val="00776CD2"/>
    <w:rsid w:val="0078033F"/>
    <w:rsid w:val="00781F81"/>
    <w:rsid w:val="007821EA"/>
    <w:rsid w:val="00783781"/>
    <w:rsid w:val="00783CDB"/>
    <w:rsid w:val="00786215"/>
    <w:rsid w:val="007870E4"/>
    <w:rsid w:val="007923E9"/>
    <w:rsid w:val="00793C92"/>
    <w:rsid w:val="00793E08"/>
    <w:rsid w:val="00794662"/>
    <w:rsid w:val="00794A17"/>
    <w:rsid w:val="0079523C"/>
    <w:rsid w:val="00795B7B"/>
    <w:rsid w:val="00795EEF"/>
    <w:rsid w:val="0079676E"/>
    <w:rsid w:val="00796AFA"/>
    <w:rsid w:val="007975B6"/>
    <w:rsid w:val="00797B4A"/>
    <w:rsid w:val="007A2B53"/>
    <w:rsid w:val="007A31F9"/>
    <w:rsid w:val="007A3FDF"/>
    <w:rsid w:val="007A4A4C"/>
    <w:rsid w:val="007A7451"/>
    <w:rsid w:val="007B03C1"/>
    <w:rsid w:val="007B23F5"/>
    <w:rsid w:val="007B2E42"/>
    <w:rsid w:val="007B3759"/>
    <w:rsid w:val="007B3DFE"/>
    <w:rsid w:val="007B4020"/>
    <w:rsid w:val="007B4567"/>
    <w:rsid w:val="007B56C5"/>
    <w:rsid w:val="007B5E99"/>
    <w:rsid w:val="007B6073"/>
    <w:rsid w:val="007B656F"/>
    <w:rsid w:val="007B65C5"/>
    <w:rsid w:val="007B6B77"/>
    <w:rsid w:val="007B6CB9"/>
    <w:rsid w:val="007B7C22"/>
    <w:rsid w:val="007C1C1E"/>
    <w:rsid w:val="007C4F4E"/>
    <w:rsid w:val="007C63E2"/>
    <w:rsid w:val="007C724B"/>
    <w:rsid w:val="007C7F6E"/>
    <w:rsid w:val="007D1775"/>
    <w:rsid w:val="007D1DC8"/>
    <w:rsid w:val="007D251E"/>
    <w:rsid w:val="007D2B56"/>
    <w:rsid w:val="007D3020"/>
    <w:rsid w:val="007D39EE"/>
    <w:rsid w:val="007D458E"/>
    <w:rsid w:val="007D55AD"/>
    <w:rsid w:val="007D5686"/>
    <w:rsid w:val="007D5D1A"/>
    <w:rsid w:val="007D640E"/>
    <w:rsid w:val="007D66D7"/>
    <w:rsid w:val="007D7D0F"/>
    <w:rsid w:val="007E462B"/>
    <w:rsid w:val="007E4B7D"/>
    <w:rsid w:val="007E4CAC"/>
    <w:rsid w:val="007F02B1"/>
    <w:rsid w:val="007F0522"/>
    <w:rsid w:val="007F1D28"/>
    <w:rsid w:val="007F30D8"/>
    <w:rsid w:val="007F3BD0"/>
    <w:rsid w:val="007F3EB0"/>
    <w:rsid w:val="007F6E2F"/>
    <w:rsid w:val="00800706"/>
    <w:rsid w:val="008010BA"/>
    <w:rsid w:val="00801ED6"/>
    <w:rsid w:val="00804368"/>
    <w:rsid w:val="0080681D"/>
    <w:rsid w:val="0080762D"/>
    <w:rsid w:val="00811237"/>
    <w:rsid w:val="00811E33"/>
    <w:rsid w:val="008130E9"/>
    <w:rsid w:val="008137D6"/>
    <w:rsid w:val="00813FB8"/>
    <w:rsid w:val="00814C89"/>
    <w:rsid w:val="00814D0B"/>
    <w:rsid w:val="00814F2B"/>
    <w:rsid w:val="00815D34"/>
    <w:rsid w:val="00816131"/>
    <w:rsid w:val="00817378"/>
    <w:rsid w:val="00817E05"/>
    <w:rsid w:val="008202BD"/>
    <w:rsid w:val="008214F7"/>
    <w:rsid w:val="00823084"/>
    <w:rsid w:val="00824AF1"/>
    <w:rsid w:val="00825B56"/>
    <w:rsid w:val="008260FE"/>
    <w:rsid w:val="00827063"/>
    <w:rsid w:val="0082774F"/>
    <w:rsid w:val="008306D7"/>
    <w:rsid w:val="008310ED"/>
    <w:rsid w:val="0083660C"/>
    <w:rsid w:val="008377F2"/>
    <w:rsid w:val="00837E90"/>
    <w:rsid w:val="008432CF"/>
    <w:rsid w:val="008436ED"/>
    <w:rsid w:val="00844E29"/>
    <w:rsid w:val="00845C38"/>
    <w:rsid w:val="0084667F"/>
    <w:rsid w:val="008469FA"/>
    <w:rsid w:val="008470A7"/>
    <w:rsid w:val="008500F6"/>
    <w:rsid w:val="00850325"/>
    <w:rsid w:val="0085048F"/>
    <w:rsid w:val="0085148B"/>
    <w:rsid w:val="0085200B"/>
    <w:rsid w:val="00854167"/>
    <w:rsid w:val="00854BD5"/>
    <w:rsid w:val="0085705B"/>
    <w:rsid w:val="0086053D"/>
    <w:rsid w:val="00860C46"/>
    <w:rsid w:val="008610CD"/>
    <w:rsid w:val="00861816"/>
    <w:rsid w:val="008618AA"/>
    <w:rsid w:val="00863C90"/>
    <w:rsid w:val="00865F28"/>
    <w:rsid w:val="00866314"/>
    <w:rsid w:val="00867275"/>
    <w:rsid w:val="00871FD9"/>
    <w:rsid w:val="00875894"/>
    <w:rsid w:val="008779A5"/>
    <w:rsid w:val="00880442"/>
    <w:rsid w:val="0088251B"/>
    <w:rsid w:val="00883436"/>
    <w:rsid w:val="00883EF6"/>
    <w:rsid w:val="00886148"/>
    <w:rsid w:val="008874FB"/>
    <w:rsid w:val="008900E5"/>
    <w:rsid w:val="008907B7"/>
    <w:rsid w:val="00891BAE"/>
    <w:rsid w:val="00892F81"/>
    <w:rsid w:val="00894874"/>
    <w:rsid w:val="00896258"/>
    <w:rsid w:val="008968F4"/>
    <w:rsid w:val="00896EFB"/>
    <w:rsid w:val="008974E6"/>
    <w:rsid w:val="008A065D"/>
    <w:rsid w:val="008A39AB"/>
    <w:rsid w:val="008A4501"/>
    <w:rsid w:val="008A542E"/>
    <w:rsid w:val="008A5B89"/>
    <w:rsid w:val="008A6A50"/>
    <w:rsid w:val="008B0D31"/>
    <w:rsid w:val="008B1CCA"/>
    <w:rsid w:val="008B266E"/>
    <w:rsid w:val="008B26CD"/>
    <w:rsid w:val="008B2DEC"/>
    <w:rsid w:val="008B3EB1"/>
    <w:rsid w:val="008B4B88"/>
    <w:rsid w:val="008B5478"/>
    <w:rsid w:val="008B5FF0"/>
    <w:rsid w:val="008B60F6"/>
    <w:rsid w:val="008B6612"/>
    <w:rsid w:val="008B6614"/>
    <w:rsid w:val="008B6C40"/>
    <w:rsid w:val="008C0897"/>
    <w:rsid w:val="008C08E6"/>
    <w:rsid w:val="008C1F62"/>
    <w:rsid w:val="008C22C5"/>
    <w:rsid w:val="008C2AFB"/>
    <w:rsid w:val="008C3D67"/>
    <w:rsid w:val="008C4144"/>
    <w:rsid w:val="008C497A"/>
    <w:rsid w:val="008C6A29"/>
    <w:rsid w:val="008C7762"/>
    <w:rsid w:val="008D2FDE"/>
    <w:rsid w:val="008D4FA7"/>
    <w:rsid w:val="008D571D"/>
    <w:rsid w:val="008D5A1F"/>
    <w:rsid w:val="008D66C3"/>
    <w:rsid w:val="008D727B"/>
    <w:rsid w:val="008E0ED9"/>
    <w:rsid w:val="008E2228"/>
    <w:rsid w:val="008E25F8"/>
    <w:rsid w:val="008E326B"/>
    <w:rsid w:val="008E35B5"/>
    <w:rsid w:val="008E4070"/>
    <w:rsid w:val="008E6CBE"/>
    <w:rsid w:val="008E7E4F"/>
    <w:rsid w:val="008F2241"/>
    <w:rsid w:val="008F28E8"/>
    <w:rsid w:val="008F2DAF"/>
    <w:rsid w:val="008F320C"/>
    <w:rsid w:val="008F48DA"/>
    <w:rsid w:val="008F5BA8"/>
    <w:rsid w:val="008F6224"/>
    <w:rsid w:val="008F62BC"/>
    <w:rsid w:val="008F644E"/>
    <w:rsid w:val="008F6A7D"/>
    <w:rsid w:val="008F778E"/>
    <w:rsid w:val="009003C9"/>
    <w:rsid w:val="009018ED"/>
    <w:rsid w:val="00901D43"/>
    <w:rsid w:val="00901DDB"/>
    <w:rsid w:val="0090247E"/>
    <w:rsid w:val="00903264"/>
    <w:rsid w:val="00903FAC"/>
    <w:rsid w:val="0090415A"/>
    <w:rsid w:val="009042EB"/>
    <w:rsid w:val="00904317"/>
    <w:rsid w:val="00905660"/>
    <w:rsid w:val="00905854"/>
    <w:rsid w:val="00905D6A"/>
    <w:rsid w:val="00905DF9"/>
    <w:rsid w:val="00906986"/>
    <w:rsid w:val="00906E74"/>
    <w:rsid w:val="00910AD5"/>
    <w:rsid w:val="00911EE4"/>
    <w:rsid w:val="00913489"/>
    <w:rsid w:val="009139B7"/>
    <w:rsid w:val="00914394"/>
    <w:rsid w:val="00914F57"/>
    <w:rsid w:val="00915655"/>
    <w:rsid w:val="0092244E"/>
    <w:rsid w:val="00922F94"/>
    <w:rsid w:val="00923060"/>
    <w:rsid w:val="0092315D"/>
    <w:rsid w:val="00924214"/>
    <w:rsid w:val="009249EE"/>
    <w:rsid w:val="009250A4"/>
    <w:rsid w:val="0092570D"/>
    <w:rsid w:val="009265D7"/>
    <w:rsid w:val="00927132"/>
    <w:rsid w:val="009271C8"/>
    <w:rsid w:val="009278F0"/>
    <w:rsid w:val="00931B2B"/>
    <w:rsid w:val="00934443"/>
    <w:rsid w:val="009345C6"/>
    <w:rsid w:val="00936DAC"/>
    <w:rsid w:val="00937395"/>
    <w:rsid w:val="00937DE7"/>
    <w:rsid w:val="009408ED"/>
    <w:rsid w:val="00940ED6"/>
    <w:rsid w:val="00941447"/>
    <w:rsid w:val="00943D1C"/>
    <w:rsid w:val="009473BA"/>
    <w:rsid w:val="00947426"/>
    <w:rsid w:val="009475C9"/>
    <w:rsid w:val="00950303"/>
    <w:rsid w:val="00950696"/>
    <w:rsid w:val="00951ADB"/>
    <w:rsid w:val="009539D0"/>
    <w:rsid w:val="0095426F"/>
    <w:rsid w:val="009550AD"/>
    <w:rsid w:val="00955249"/>
    <w:rsid w:val="00956934"/>
    <w:rsid w:val="00956B82"/>
    <w:rsid w:val="00956F3C"/>
    <w:rsid w:val="009577D9"/>
    <w:rsid w:val="00962B97"/>
    <w:rsid w:val="009639F8"/>
    <w:rsid w:val="00963F4B"/>
    <w:rsid w:val="00964FC0"/>
    <w:rsid w:val="009704FB"/>
    <w:rsid w:val="00970752"/>
    <w:rsid w:val="00971332"/>
    <w:rsid w:val="00972668"/>
    <w:rsid w:val="009737C2"/>
    <w:rsid w:val="00973EAF"/>
    <w:rsid w:val="00973FE2"/>
    <w:rsid w:val="0097404F"/>
    <w:rsid w:val="009757D8"/>
    <w:rsid w:val="00975E75"/>
    <w:rsid w:val="0097718A"/>
    <w:rsid w:val="00980363"/>
    <w:rsid w:val="009808B6"/>
    <w:rsid w:val="00981744"/>
    <w:rsid w:val="00983A66"/>
    <w:rsid w:val="00984099"/>
    <w:rsid w:val="0098477D"/>
    <w:rsid w:val="00984B22"/>
    <w:rsid w:val="009904BE"/>
    <w:rsid w:val="00990630"/>
    <w:rsid w:val="00990729"/>
    <w:rsid w:val="009923EC"/>
    <w:rsid w:val="00993BDF"/>
    <w:rsid w:val="00995061"/>
    <w:rsid w:val="00997029"/>
    <w:rsid w:val="009A075C"/>
    <w:rsid w:val="009A0E99"/>
    <w:rsid w:val="009A44BB"/>
    <w:rsid w:val="009A4C99"/>
    <w:rsid w:val="009A75C4"/>
    <w:rsid w:val="009B008D"/>
    <w:rsid w:val="009B1062"/>
    <w:rsid w:val="009B3573"/>
    <w:rsid w:val="009B4232"/>
    <w:rsid w:val="009B42C0"/>
    <w:rsid w:val="009B61EE"/>
    <w:rsid w:val="009B6B01"/>
    <w:rsid w:val="009B722D"/>
    <w:rsid w:val="009B73CD"/>
    <w:rsid w:val="009C0D2F"/>
    <w:rsid w:val="009C13AA"/>
    <w:rsid w:val="009C1D3F"/>
    <w:rsid w:val="009C23F9"/>
    <w:rsid w:val="009C4527"/>
    <w:rsid w:val="009C46FE"/>
    <w:rsid w:val="009C5D22"/>
    <w:rsid w:val="009C68C1"/>
    <w:rsid w:val="009D0BE1"/>
    <w:rsid w:val="009D1520"/>
    <w:rsid w:val="009D17D5"/>
    <w:rsid w:val="009D1D6C"/>
    <w:rsid w:val="009D3B39"/>
    <w:rsid w:val="009D5D53"/>
    <w:rsid w:val="009D7293"/>
    <w:rsid w:val="009E37D3"/>
    <w:rsid w:val="009E3D57"/>
    <w:rsid w:val="009E4060"/>
    <w:rsid w:val="009E53C3"/>
    <w:rsid w:val="009E6BA1"/>
    <w:rsid w:val="009E7BD4"/>
    <w:rsid w:val="009F14A3"/>
    <w:rsid w:val="009F1678"/>
    <w:rsid w:val="009F1C2D"/>
    <w:rsid w:val="009F3D92"/>
    <w:rsid w:val="009F4B51"/>
    <w:rsid w:val="009F50AE"/>
    <w:rsid w:val="009F66CB"/>
    <w:rsid w:val="009F7B01"/>
    <w:rsid w:val="009F7D82"/>
    <w:rsid w:val="00A052EA"/>
    <w:rsid w:val="00A059B5"/>
    <w:rsid w:val="00A06AD1"/>
    <w:rsid w:val="00A06C69"/>
    <w:rsid w:val="00A074A9"/>
    <w:rsid w:val="00A07955"/>
    <w:rsid w:val="00A12687"/>
    <w:rsid w:val="00A130E9"/>
    <w:rsid w:val="00A143F2"/>
    <w:rsid w:val="00A14EA3"/>
    <w:rsid w:val="00A15C04"/>
    <w:rsid w:val="00A1631C"/>
    <w:rsid w:val="00A210DE"/>
    <w:rsid w:val="00A227D4"/>
    <w:rsid w:val="00A23C58"/>
    <w:rsid w:val="00A24F74"/>
    <w:rsid w:val="00A2562D"/>
    <w:rsid w:val="00A27B17"/>
    <w:rsid w:val="00A30D01"/>
    <w:rsid w:val="00A3176E"/>
    <w:rsid w:val="00A3224F"/>
    <w:rsid w:val="00A32452"/>
    <w:rsid w:val="00A33A47"/>
    <w:rsid w:val="00A35254"/>
    <w:rsid w:val="00A406E7"/>
    <w:rsid w:val="00A4426E"/>
    <w:rsid w:val="00A45424"/>
    <w:rsid w:val="00A475E5"/>
    <w:rsid w:val="00A47D0B"/>
    <w:rsid w:val="00A50086"/>
    <w:rsid w:val="00A51346"/>
    <w:rsid w:val="00A56E24"/>
    <w:rsid w:val="00A5714A"/>
    <w:rsid w:val="00A60B52"/>
    <w:rsid w:val="00A6139F"/>
    <w:rsid w:val="00A6167C"/>
    <w:rsid w:val="00A61C74"/>
    <w:rsid w:val="00A63345"/>
    <w:rsid w:val="00A64D31"/>
    <w:rsid w:val="00A65CA2"/>
    <w:rsid w:val="00A663F1"/>
    <w:rsid w:val="00A724A8"/>
    <w:rsid w:val="00A74165"/>
    <w:rsid w:val="00A749C9"/>
    <w:rsid w:val="00A75543"/>
    <w:rsid w:val="00A76089"/>
    <w:rsid w:val="00A76923"/>
    <w:rsid w:val="00A77122"/>
    <w:rsid w:val="00A77FBC"/>
    <w:rsid w:val="00A8112C"/>
    <w:rsid w:val="00A81574"/>
    <w:rsid w:val="00A81DA8"/>
    <w:rsid w:val="00A81E0C"/>
    <w:rsid w:val="00A8216B"/>
    <w:rsid w:val="00A83CD8"/>
    <w:rsid w:val="00A856AB"/>
    <w:rsid w:val="00A867BB"/>
    <w:rsid w:val="00A90032"/>
    <w:rsid w:val="00A9055A"/>
    <w:rsid w:val="00A905A1"/>
    <w:rsid w:val="00A913DD"/>
    <w:rsid w:val="00A91423"/>
    <w:rsid w:val="00A91A28"/>
    <w:rsid w:val="00A93C74"/>
    <w:rsid w:val="00A94492"/>
    <w:rsid w:val="00A94575"/>
    <w:rsid w:val="00A94B90"/>
    <w:rsid w:val="00A94BC6"/>
    <w:rsid w:val="00A95AD2"/>
    <w:rsid w:val="00A9664A"/>
    <w:rsid w:val="00A97D19"/>
    <w:rsid w:val="00AA053D"/>
    <w:rsid w:val="00AA2603"/>
    <w:rsid w:val="00AA570D"/>
    <w:rsid w:val="00AA5B17"/>
    <w:rsid w:val="00AA7084"/>
    <w:rsid w:val="00AB082A"/>
    <w:rsid w:val="00AB1920"/>
    <w:rsid w:val="00AB2128"/>
    <w:rsid w:val="00AB5553"/>
    <w:rsid w:val="00AB5AFB"/>
    <w:rsid w:val="00AB790E"/>
    <w:rsid w:val="00AC197D"/>
    <w:rsid w:val="00AC31FE"/>
    <w:rsid w:val="00AC3642"/>
    <w:rsid w:val="00AC4167"/>
    <w:rsid w:val="00AC6906"/>
    <w:rsid w:val="00AC6970"/>
    <w:rsid w:val="00AD0B12"/>
    <w:rsid w:val="00AD0B29"/>
    <w:rsid w:val="00AD359C"/>
    <w:rsid w:val="00AD3957"/>
    <w:rsid w:val="00AD7103"/>
    <w:rsid w:val="00AE0067"/>
    <w:rsid w:val="00AE14DB"/>
    <w:rsid w:val="00AE2028"/>
    <w:rsid w:val="00AE2BA8"/>
    <w:rsid w:val="00AE4F6B"/>
    <w:rsid w:val="00AE671A"/>
    <w:rsid w:val="00AE7267"/>
    <w:rsid w:val="00AF252D"/>
    <w:rsid w:val="00AF25E1"/>
    <w:rsid w:val="00AF2ADC"/>
    <w:rsid w:val="00AF41C4"/>
    <w:rsid w:val="00AF4B33"/>
    <w:rsid w:val="00AF4BDE"/>
    <w:rsid w:val="00AF622A"/>
    <w:rsid w:val="00AF6A69"/>
    <w:rsid w:val="00AF6B8D"/>
    <w:rsid w:val="00B00549"/>
    <w:rsid w:val="00B01C0D"/>
    <w:rsid w:val="00B01D1F"/>
    <w:rsid w:val="00B02401"/>
    <w:rsid w:val="00B03040"/>
    <w:rsid w:val="00B03146"/>
    <w:rsid w:val="00B05606"/>
    <w:rsid w:val="00B10C8B"/>
    <w:rsid w:val="00B1195C"/>
    <w:rsid w:val="00B12BD8"/>
    <w:rsid w:val="00B12DF2"/>
    <w:rsid w:val="00B13137"/>
    <w:rsid w:val="00B136A1"/>
    <w:rsid w:val="00B151BB"/>
    <w:rsid w:val="00B1520B"/>
    <w:rsid w:val="00B15412"/>
    <w:rsid w:val="00B1662D"/>
    <w:rsid w:val="00B1682E"/>
    <w:rsid w:val="00B168F6"/>
    <w:rsid w:val="00B1797C"/>
    <w:rsid w:val="00B2006E"/>
    <w:rsid w:val="00B2082F"/>
    <w:rsid w:val="00B20B6F"/>
    <w:rsid w:val="00B2126C"/>
    <w:rsid w:val="00B23A78"/>
    <w:rsid w:val="00B25C72"/>
    <w:rsid w:val="00B31C71"/>
    <w:rsid w:val="00B3224C"/>
    <w:rsid w:val="00B335CF"/>
    <w:rsid w:val="00B33667"/>
    <w:rsid w:val="00B3689A"/>
    <w:rsid w:val="00B36FC0"/>
    <w:rsid w:val="00B4090A"/>
    <w:rsid w:val="00B42784"/>
    <w:rsid w:val="00B43382"/>
    <w:rsid w:val="00B45073"/>
    <w:rsid w:val="00B452A6"/>
    <w:rsid w:val="00B46A76"/>
    <w:rsid w:val="00B50901"/>
    <w:rsid w:val="00B51399"/>
    <w:rsid w:val="00B532F8"/>
    <w:rsid w:val="00B545FD"/>
    <w:rsid w:val="00B55E5E"/>
    <w:rsid w:val="00B62D8B"/>
    <w:rsid w:val="00B63DB3"/>
    <w:rsid w:val="00B63F29"/>
    <w:rsid w:val="00B6405D"/>
    <w:rsid w:val="00B6425A"/>
    <w:rsid w:val="00B64603"/>
    <w:rsid w:val="00B653E1"/>
    <w:rsid w:val="00B6542F"/>
    <w:rsid w:val="00B65C8E"/>
    <w:rsid w:val="00B65CCF"/>
    <w:rsid w:val="00B67506"/>
    <w:rsid w:val="00B70FC8"/>
    <w:rsid w:val="00B7100A"/>
    <w:rsid w:val="00B71274"/>
    <w:rsid w:val="00B72FC7"/>
    <w:rsid w:val="00B73921"/>
    <w:rsid w:val="00B73E92"/>
    <w:rsid w:val="00B73EE7"/>
    <w:rsid w:val="00B73F95"/>
    <w:rsid w:val="00B751D2"/>
    <w:rsid w:val="00B7527B"/>
    <w:rsid w:val="00B75394"/>
    <w:rsid w:val="00B75963"/>
    <w:rsid w:val="00B759F3"/>
    <w:rsid w:val="00B76DF9"/>
    <w:rsid w:val="00B773D4"/>
    <w:rsid w:val="00B80E01"/>
    <w:rsid w:val="00B81037"/>
    <w:rsid w:val="00B8148B"/>
    <w:rsid w:val="00B81A2F"/>
    <w:rsid w:val="00B836B1"/>
    <w:rsid w:val="00B83805"/>
    <w:rsid w:val="00B84530"/>
    <w:rsid w:val="00B85ABE"/>
    <w:rsid w:val="00B85EF4"/>
    <w:rsid w:val="00B8664D"/>
    <w:rsid w:val="00B87AC0"/>
    <w:rsid w:val="00B907AE"/>
    <w:rsid w:val="00B91FA7"/>
    <w:rsid w:val="00B9667E"/>
    <w:rsid w:val="00B96759"/>
    <w:rsid w:val="00BA24D4"/>
    <w:rsid w:val="00BA2C3B"/>
    <w:rsid w:val="00BA3667"/>
    <w:rsid w:val="00BA3A3D"/>
    <w:rsid w:val="00BA3C66"/>
    <w:rsid w:val="00BA3F6F"/>
    <w:rsid w:val="00BA6829"/>
    <w:rsid w:val="00BA6A25"/>
    <w:rsid w:val="00BA6C7C"/>
    <w:rsid w:val="00BA7568"/>
    <w:rsid w:val="00BB0D74"/>
    <w:rsid w:val="00BB1D05"/>
    <w:rsid w:val="00BB2E7A"/>
    <w:rsid w:val="00BB32B0"/>
    <w:rsid w:val="00BB507A"/>
    <w:rsid w:val="00BB5AF9"/>
    <w:rsid w:val="00BB5CCE"/>
    <w:rsid w:val="00BB727F"/>
    <w:rsid w:val="00BB7D4F"/>
    <w:rsid w:val="00BC2822"/>
    <w:rsid w:val="00BC393F"/>
    <w:rsid w:val="00BC5016"/>
    <w:rsid w:val="00BC52BA"/>
    <w:rsid w:val="00BC67F0"/>
    <w:rsid w:val="00BD0991"/>
    <w:rsid w:val="00BD0D35"/>
    <w:rsid w:val="00BD1077"/>
    <w:rsid w:val="00BD1200"/>
    <w:rsid w:val="00BD13D1"/>
    <w:rsid w:val="00BD1923"/>
    <w:rsid w:val="00BD2F77"/>
    <w:rsid w:val="00BD408A"/>
    <w:rsid w:val="00BD52B0"/>
    <w:rsid w:val="00BD5CF0"/>
    <w:rsid w:val="00BD7FD1"/>
    <w:rsid w:val="00BE08AD"/>
    <w:rsid w:val="00BE0EDE"/>
    <w:rsid w:val="00BE109D"/>
    <w:rsid w:val="00BE136D"/>
    <w:rsid w:val="00BE320B"/>
    <w:rsid w:val="00BE4FA4"/>
    <w:rsid w:val="00BE61F1"/>
    <w:rsid w:val="00BE658F"/>
    <w:rsid w:val="00BF0248"/>
    <w:rsid w:val="00BF1430"/>
    <w:rsid w:val="00BF1707"/>
    <w:rsid w:val="00BF1B2D"/>
    <w:rsid w:val="00BF4981"/>
    <w:rsid w:val="00BF4D55"/>
    <w:rsid w:val="00BF5826"/>
    <w:rsid w:val="00C02B8D"/>
    <w:rsid w:val="00C032F1"/>
    <w:rsid w:val="00C035A2"/>
    <w:rsid w:val="00C043F2"/>
    <w:rsid w:val="00C055C4"/>
    <w:rsid w:val="00C06395"/>
    <w:rsid w:val="00C072A0"/>
    <w:rsid w:val="00C10DB0"/>
    <w:rsid w:val="00C11DD6"/>
    <w:rsid w:val="00C13EC0"/>
    <w:rsid w:val="00C1577D"/>
    <w:rsid w:val="00C16F76"/>
    <w:rsid w:val="00C201EF"/>
    <w:rsid w:val="00C20296"/>
    <w:rsid w:val="00C20EF9"/>
    <w:rsid w:val="00C21F71"/>
    <w:rsid w:val="00C22203"/>
    <w:rsid w:val="00C247BF"/>
    <w:rsid w:val="00C2538D"/>
    <w:rsid w:val="00C2551B"/>
    <w:rsid w:val="00C2722A"/>
    <w:rsid w:val="00C306D3"/>
    <w:rsid w:val="00C314BD"/>
    <w:rsid w:val="00C32FE2"/>
    <w:rsid w:val="00C34CE7"/>
    <w:rsid w:val="00C350FD"/>
    <w:rsid w:val="00C3531C"/>
    <w:rsid w:val="00C35F68"/>
    <w:rsid w:val="00C37AE8"/>
    <w:rsid w:val="00C4039F"/>
    <w:rsid w:val="00C409C4"/>
    <w:rsid w:val="00C4119C"/>
    <w:rsid w:val="00C42B28"/>
    <w:rsid w:val="00C43951"/>
    <w:rsid w:val="00C46EB3"/>
    <w:rsid w:val="00C472F3"/>
    <w:rsid w:val="00C50539"/>
    <w:rsid w:val="00C516B1"/>
    <w:rsid w:val="00C5172E"/>
    <w:rsid w:val="00C53192"/>
    <w:rsid w:val="00C55F48"/>
    <w:rsid w:val="00C560FD"/>
    <w:rsid w:val="00C562AC"/>
    <w:rsid w:val="00C6190E"/>
    <w:rsid w:val="00C6435E"/>
    <w:rsid w:val="00C66050"/>
    <w:rsid w:val="00C66F0E"/>
    <w:rsid w:val="00C66FFD"/>
    <w:rsid w:val="00C67873"/>
    <w:rsid w:val="00C71FEC"/>
    <w:rsid w:val="00C72BD4"/>
    <w:rsid w:val="00C73B8C"/>
    <w:rsid w:val="00C8178B"/>
    <w:rsid w:val="00C81D39"/>
    <w:rsid w:val="00C84BD3"/>
    <w:rsid w:val="00C84F48"/>
    <w:rsid w:val="00C859A7"/>
    <w:rsid w:val="00C85D8B"/>
    <w:rsid w:val="00C86D37"/>
    <w:rsid w:val="00C90B42"/>
    <w:rsid w:val="00C90EC2"/>
    <w:rsid w:val="00C91896"/>
    <w:rsid w:val="00C91961"/>
    <w:rsid w:val="00C9765B"/>
    <w:rsid w:val="00C97871"/>
    <w:rsid w:val="00CA0520"/>
    <w:rsid w:val="00CA0B89"/>
    <w:rsid w:val="00CA0ED7"/>
    <w:rsid w:val="00CA20F7"/>
    <w:rsid w:val="00CA3350"/>
    <w:rsid w:val="00CA4128"/>
    <w:rsid w:val="00CA42C0"/>
    <w:rsid w:val="00CA527E"/>
    <w:rsid w:val="00CA62CB"/>
    <w:rsid w:val="00CA665D"/>
    <w:rsid w:val="00CA7F0F"/>
    <w:rsid w:val="00CB10A0"/>
    <w:rsid w:val="00CB2A14"/>
    <w:rsid w:val="00CB428A"/>
    <w:rsid w:val="00CB42F9"/>
    <w:rsid w:val="00CB7053"/>
    <w:rsid w:val="00CC134E"/>
    <w:rsid w:val="00CC1865"/>
    <w:rsid w:val="00CC2A01"/>
    <w:rsid w:val="00CC39B2"/>
    <w:rsid w:val="00CC6C27"/>
    <w:rsid w:val="00CD184C"/>
    <w:rsid w:val="00CD1C62"/>
    <w:rsid w:val="00CD230B"/>
    <w:rsid w:val="00CD3108"/>
    <w:rsid w:val="00CD4436"/>
    <w:rsid w:val="00CD623E"/>
    <w:rsid w:val="00CD6620"/>
    <w:rsid w:val="00CD7056"/>
    <w:rsid w:val="00CE178F"/>
    <w:rsid w:val="00CE1975"/>
    <w:rsid w:val="00CE2719"/>
    <w:rsid w:val="00CE4E87"/>
    <w:rsid w:val="00CE64E4"/>
    <w:rsid w:val="00CE689B"/>
    <w:rsid w:val="00CE6CB6"/>
    <w:rsid w:val="00CF02F8"/>
    <w:rsid w:val="00CF1ED5"/>
    <w:rsid w:val="00CF440A"/>
    <w:rsid w:val="00CF45C0"/>
    <w:rsid w:val="00CF7C2A"/>
    <w:rsid w:val="00D01090"/>
    <w:rsid w:val="00D01920"/>
    <w:rsid w:val="00D0261E"/>
    <w:rsid w:val="00D031F0"/>
    <w:rsid w:val="00D03265"/>
    <w:rsid w:val="00D04D1F"/>
    <w:rsid w:val="00D059D4"/>
    <w:rsid w:val="00D05C4F"/>
    <w:rsid w:val="00D06C87"/>
    <w:rsid w:val="00D074BC"/>
    <w:rsid w:val="00D07BC2"/>
    <w:rsid w:val="00D13EF9"/>
    <w:rsid w:val="00D148A3"/>
    <w:rsid w:val="00D14B24"/>
    <w:rsid w:val="00D16941"/>
    <w:rsid w:val="00D174AE"/>
    <w:rsid w:val="00D20495"/>
    <w:rsid w:val="00D21846"/>
    <w:rsid w:val="00D21C82"/>
    <w:rsid w:val="00D22BA9"/>
    <w:rsid w:val="00D23043"/>
    <w:rsid w:val="00D232E7"/>
    <w:rsid w:val="00D232E8"/>
    <w:rsid w:val="00D23861"/>
    <w:rsid w:val="00D25115"/>
    <w:rsid w:val="00D2604D"/>
    <w:rsid w:val="00D269FA"/>
    <w:rsid w:val="00D2798A"/>
    <w:rsid w:val="00D3049A"/>
    <w:rsid w:val="00D31616"/>
    <w:rsid w:val="00D340DF"/>
    <w:rsid w:val="00D3457C"/>
    <w:rsid w:val="00D3545A"/>
    <w:rsid w:val="00D360AE"/>
    <w:rsid w:val="00D37088"/>
    <w:rsid w:val="00D403C8"/>
    <w:rsid w:val="00D41A3E"/>
    <w:rsid w:val="00D422E2"/>
    <w:rsid w:val="00D42657"/>
    <w:rsid w:val="00D4270C"/>
    <w:rsid w:val="00D431FF"/>
    <w:rsid w:val="00D441B3"/>
    <w:rsid w:val="00D441FD"/>
    <w:rsid w:val="00D45681"/>
    <w:rsid w:val="00D46DA3"/>
    <w:rsid w:val="00D47007"/>
    <w:rsid w:val="00D47224"/>
    <w:rsid w:val="00D472CE"/>
    <w:rsid w:val="00D5019F"/>
    <w:rsid w:val="00D51F95"/>
    <w:rsid w:val="00D52A14"/>
    <w:rsid w:val="00D541E1"/>
    <w:rsid w:val="00D57860"/>
    <w:rsid w:val="00D6045B"/>
    <w:rsid w:val="00D610C9"/>
    <w:rsid w:val="00D61EB7"/>
    <w:rsid w:val="00D627DC"/>
    <w:rsid w:val="00D639A2"/>
    <w:rsid w:val="00D65B91"/>
    <w:rsid w:val="00D667CB"/>
    <w:rsid w:val="00D73E37"/>
    <w:rsid w:val="00D742ED"/>
    <w:rsid w:val="00D74646"/>
    <w:rsid w:val="00D752DD"/>
    <w:rsid w:val="00D76179"/>
    <w:rsid w:val="00D770B3"/>
    <w:rsid w:val="00D80AB3"/>
    <w:rsid w:val="00D80FFC"/>
    <w:rsid w:val="00D810F8"/>
    <w:rsid w:val="00D82B0F"/>
    <w:rsid w:val="00D82E5F"/>
    <w:rsid w:val="00D8331F"/>
    <w:rsid w:val="00D86898"/>
    <w:rsid w:val="00D8737B"/>
    <w:rsid w:val="00D873A3"/>
    <w:rsid w:val="00D87672"/>
    <w:rsid w:val="00D87DD4"/>
    <w:rsid w:val="00D90A60"/>
    <w:rsid w:val="00D91816"/>
    <w:rsid w:val="00D9241F"/>
    <w:rsid w:val="00D92A65"/>
    <w:rsid w:val="00D9359B"/>
    <w:rsid w:val="00D93B63"/>
    <w:rsid w:val="00D9464D"/>
    <w:rsid w:val="00D946F5"/>
    <w:rsid w:val="00D947E2"/>
    <w:rsid w:val="00D94A81"/>
    <w:rsid w:val="00D96817"/>
    <w:rsid w:val="00DA2B21"/>
    <w:rsid w:val="00DA2DA7"/>
    <w:rsid w:val="00DA36DC"/>
    <w:rsid w:val="00DA501D"/>
    <w:rsid w:val="00DA6134"/>
    <w:rsid w:val="00DA6136"/>
    <w:rsid w:val="00DA7151"/>
    <w:rsid w:val="00DA7363"/>
    <w:rsid w:val="00DAC60C"/>
    <w:rsid w:val="00DB3ABA"/>
    <w:rsid w:val="00DB5845"/>
    <w:rsid w:val="00DB61FE"/>
    <w:rsid w:val="00DB6760"/>
    <w:rsid w:val="00DC0541"/>
    <w:rsid w:val="00DC104D"/>
    <w:rsid w:val="00DC1D12"/>
    <w:rsid w:val="00DC2484"/>
    <w:rsid w:val="00DC333A"/>
    <w:rsid w:val="00DC6AE5"/>
    <w:rsid w:val="00DD1820"/>
    <w:rsid w:val="00DD207A"/>
    <w:rsid w:val="00DD26D9"/>
    <w:rsid w:val="00DD36A4"/>
    <w:rsid w:val="00DD3CBD"/>
    <w:rsid w:val="00DD7B08"/>
    <w:rsid w:val="00DE0652"/>
    <w:rsid w:val="00DE1141"/>
    <w:rsid w:val="00DE1907"/>
    <w:rsid w:val="00DE1BBD"/>
    <w:rsid w:val="00DE2BDE"/>
    <w:rsid w:val="00DE3A20"/>
    <w:rsid w:val="00DF08BF"/>
    <w:rsid w:val="00DF10BF"/>
    <w:rsid w:val="00DF135F"/>
    <w:rsid w:val="00DF1D60"/>
    <w:rsid w:val="00DF5C29"/>
    <w:rsid w:val="00DF5FB1"/>
    <w:rsid w:val="00DF6193"/>
    <w:rsid w:val="00DF6D7F"/>
    <w:rsid w:val="00DF6F86"/>
    <w:rsid w:val="00DF7F61"/>
    <w:rsid w:val="00E0042A"/>
    <w:rsid w:val="00E01048"/>
    <w:rsid w:val="00E0263E"/>
    <w:rsid w:val="00E049AA"/>
    <w:rsid w:val="00E05457"/>
    <w:rsid w:val="00E06EBC"/>
    <w:rsid w:val="00E120FF"/>
    <w:rsid w:val="00E14958"/>
    <w:rsid w:val="00E14CA2"/>
    <w:rsid w:val="00E14CF9"/>
    <w:rsid w:val="00E15082"/>
    <w:rsid w:val="00E1519A"/>
    <w:rsid w:val="00E15BF5"/>
    <w:rsid w:val="00E16F63"/>
    <w:rsid w:val="00E170C9"/>
    <w:rsid w:val="00E1739E"/>
    <w:rsid w:val="00E2144C"/>
    <w:rsid w:val="00E217FC"/>
    <w:rsid w:val="00E25403"/>
    <w:rsid w:val="00E2637B"/>
    <w:rsid w:val="00E3019F"/>
    <w:rsid w:val="00E3031A"/>
    <w:rsid w:val="00E307A4"/>
    <w:rsid w:val="00E31F27"/>
    <w:rsid w:val="00E32291"/>
    <w:rsid w:val="00E32307"/>
    <w:rsid w:val="00E33507"/>
    <w:rsid w:val="00E336ED"/>
    <w:rsid w:val="00E35208"/>
    <w:rsid w:val="00E3718E"/>
    <w:rsid w:val="00E374F4"/>
    <w:rsid w:val="00E3778D"/>
    <w:rsid w:val="00E41083"/>
    <w:rsid w:val="00E42F1D"/>
    <w:rsid w:val="00E43FE1"/>
    <w:rsid w:val="00E44355"/>
    <w:rsid w:val="00E447B8"/>
    <w:rsid w:val="00E44E23"/>
    <w:rsid w:val="00E46070"/>
    <w:rsid w:val="00E471DC"/>
    <w:rsid w:val="00E47318"/>
    <w:rsid w:val="00E47852"/>
    <w:rsid w:val="00E47B9E"/>
    <w:rsid w:val="00E47BA9"/>
    <w:rsid w:val="00E50F42"/>
    <w:rsid w:val="00E5161C"/>
    <w:rsid w:val="00E54985"/>
    <w:rsid w:val="00E54EFE"/>
    <w:rsid w:val="00E56063"/>
    <w:rsid w:val="00E57C36"/>
    <w:rsid w:val="00E60153"/>
    <w:rsid w:val="00E62390"/>
    <w:rsid w:val="00E62478"/>
    <w:rsid w:val="00E63A25"/>
    <w:rsid w:val="00E641DB"/>
    <w:rsid w:val="00E652D1"/>
    <w:rsid w:val="00E65B6D"/>
    <w:rsid w:val="00E674A3"/>
    <w:rsid w:val="00E67838"/>
    <w:rsid w:val="00E70E88"/>
    <w:rsid w:val="00E71265"/>
    <w:rsid w:val="00E7139F"/>
    <w:rsid w:val="00E718B0"/>
    <w:rsid w:val="00E7254F"/>
    <w:rsid w:val="00E72C0C"/>
    <w:rsid w:val="00E733BA"/>
    <w:rsid w:val="00E74D4E"/>
    <w:rsid w:val="00E754DC"/>
    <w:rsid w:val="00E75AE4"/>
    <w:rsid w:val="00E76633"/>
    <w:rsid w:val="00E80772"/>
    <w:rsid w:val="00E823AA"/>
    <w:rsid w:val="00E82DA4"/>
    <w:rsid w:val="00E8505F"/>
    <w:rsid w:val="00E861ED"/>
    <w:rsid w:val="00E87AF5"/>
    <w:rsid w:val="00E901ED"/>
    <w:rsid w:val="00E90491"/>
    <w:rsid w:val="00E91CD2"/>
    <w:rsid w:val="00E92E49"/>
    <w:rsid w:val="00E93283"/>
    <w:rsid w:val="00E93612"/>
    <w:rsid w:val="00E93FCA"/>
    <w:rsid w:val="00E950D4"/>
    <w:rsid w:val="00E954B0"/>
    <w:rsid w:val="00E9566D"/>
    <w:rsid w:val="00E958B9"/>
    <w:rsid w:val="00E95E44"/>
    <w:rsid w:val="00E96524"/>
    <w:rsid w:val="00E96D39"/>
    <w:rsid w:val="00E971F4"/>
    <w:rsid w:val="00E977FF"/>
    <w:rsid w:val="00EA15D3"/>
    <w:rsid w:val="00EA1DB3"/>
    <w:rsid w:val="00EA369B"/>
    <w:rsid w:val="00EA43A8"/>
    <w:rsid w:val="00EA599E"/>
    <w:rsid w:val="00EA5A02"/>
    <w:rsid w:val="00EA61C0"/>
    <w:rsid w:val="00EA6671"/>
    <w:rsid w:val="00EA6CFF"/>
    <w:rsid w:val="00EB31C8"/>
    <w:rsid w:val="00EB3863"/>
    <w:rsid w:val="00EB5156"/>
    <w:rsid w:val="00EB6D08"/>
    <w:rsid w:val="00EB746A"/>
    <w:rsid w:val="00EC1E25"/>
    <w:rsid w:val="00EC4A1F"/>
    <w:rsid w:val="00EC5988"/>
    <w:rsid w:val="00EC59A2"/>
    <w:rsid w:val="00EC5D03"/>
    <w:rsid w:val="00EC5E63"/>
    <w:rsid w:val="00EC5F5E"/>
    <w:rsid w:val="00EC6475"/>
    <w:rsid w:val="00EC79C0"/>
    <w:rsid w:val="00ED0836"/>
    <w:rsid w:val="00ED0B43"/>
    <w:rsid w:val="00ED21D0"/>
    <w:rsid w:val="00ED2798"/>
    <w:rsid w:val="00ED2D70"/>
    <w:rsid w:val="00ED3584"/>
    <w:rsid w:val="00ED5335"/>
    <w:rsid w:val="00ED60AA"/>
    <w:rsid w:val="00ED69AC"/>
    <w:rsid w:val="00EE005C"/>
    <w:rsid w:val="00EE1D77"/>
    <w:rsid w:val="00EE231A"/>
    <w:rsid w:val="00EE34E3"/>
    <w:rsid w:val="00EE37BA"/>
    <w:rsid w:val="00EE64CB"/>
    <w:rsid w:val="00EE6732"/>
    <w:rsid w:val="00EE7036"/>
    <w:rsid w:val="00EF0227"/>
    <w:rsid w:val="00EF0425"/>
    <w:rsid w:val="00EF073F"/>
    <w:rsid w:val="00EF152F"/>
    <w:rsid w:val="00EF427F"/>
    <w:rsid w:val="00EF516C"/>
    <w:rsid w:val="00EF51FF"/>
    <w:rsid w:val="00EF645C"/>
    <w:rsid w:val="00F007E5"/>
    <w:rsid w:val="00F01FFC"/>
    <w:rsid w:val="00F0241D"/>
    <w:rsid w:val="00F03AE9"/>
    <w:rsid w:val="00F0446A"/>
    <w:rsid w:val="00F04BB4"/>
    <w:rsid w:val="00F04C19"/>
    <w:rsid w:val="00F04CC9"/>
    <w:rsid w:val="00F05D7F"/>
    <w:rsid w:val="00F0619F"/>
    <w:rsid w:val="00F06F4B"/>
    <w:rsid w:val="00F07EED"/>
    <w:rsid w:val="00F162DE"/>
    <w:rsid w:val="00F2179D"/>
    <w:rsid w:val="00F21BBF"/>
    <w:rsid w:val="00F21C01"/>
    <w:rsid w:val="00F22920"/>
    <w:rsid w:val="00F235E6"/>
    <w:rsid w:val="00F23A28"/>
    <w:rsid w:val="00F23FDD"/>
    <w:rsid w:val="00F24465"/>
    <w:rsid w:val="00F24B01"/>
    <w:rsid w:val="00F25361"/>
    <w:rsid w:val="00F266D6"/>
    <w:rsid w:val="00F26797"/>
    <w:rsid w:val="00F2759C"/>
    <w:rsid w:val="00F27961"/>
    <w:rsid w:val="00F27F38"/>
    <w:rsid w:val="00F32E83"/>
    <w:rsid w:val="00F33A5D"/>
    <w:rsid w:val="00F347C4"/>
    <w:rsid w:val="00F37949"/>
    <w:rsid w:val="00F40D8B"/>
    <w:rsid w:val="00F46619"/>
    <w:rsid w:val="00F4697E"/>
    <w:rsid w:val="00F4789F"/>
    <w:rsid w:val="00F50B51"/>
    <w:rsid w:val="00F50BF7"/>
    <w:rsid w:val="00F50F20"/>
    <w:rsid w:val="00F52659"/>
    <w:rsid w:val="00F53F42"/>
    <w:rsid w:val="00F5452E"/>
    <w:rsid w:val="00F54798"/>
    <w:rsid w:val="00F5574B"/>
    <w:rsid w:val="00F57221"/>
    <w:rsid w:val="00F57569"/>
    <w:rsid w:val="00F61189"/>
    <w:rsid w:val="00F61E31"/>
    <w:rsid w:val="00F62F02"/>
    <w:rsid w:val="00F63CE5"/>
    <w:rsid w:val="00F65D16"/>
    <w:rsid w:val="00F67797"/>
    <w:rsid w:val="00F678EE"/>
    <w:rsid w:val="00F67C2B"/>
    <w:rsid w:val="00F71EA2"/>
    <w:rsid w:val="00F7214E"/>
    <w:rsid w:val="00F748E8"/>
    <w:rsid w:val="00F74CC5"/>
    <w:rsid w:val="00F750D6"/>
    <w:rsid w:val="00F757B1"/>
    <w:rsid w:val="00F76727"/>
    <w:rsid w:val="00F778D8"/>
    <w:rsid w:val="00F779FA"/>
    <w:rsid w:val="00F830DA"/>
    <w:rsid w:val="00F84435"/>
    <w:rsid w:val="00F849A1"/>
    <w:rsid w:val="00F85F61"/>
    <w:rsid w:val="00F866A3"/>
    <w:rsid w:val="00F86FAA"/>
    <w:rsid w:val="00F908E9"/>
    <w:rsid w:val="00F90EDB"/>
    <w:rsid w:val="00F90EFC"/>
    <w:rsid w:val="00F91015"/>
    <w:rsid w:val="00F919C2"/>
    <w:rsid w:val="00F92B34"/>
    <w:rsid w:val="00F937DC"/>
    <w:rsid w:val="00F97DF3"/>
    <w:rsid w:val="00FA2478"/>
    <w:rsid w:val="00FA2480"/>
    <w:rsid w:val="00FA339B"/>
    <w:rsid w:val="00FA3BC3"/>
    <w:rsid w:val="00FA3F00"/>
    <w:rsid w:val="00FA61F0"/>
    <w:rsid w:val="00FB0584"/>
    <w:rsid w:val="00FB124D"/>
    <w:rsid w:val="00FB2391"/>
    <w:rsid w:val="00FB2834"/>
    <w:rsid w:val="00FB2AC8"/>
    <w:rsid w:val="00FB2F9A"/>
    <w:rsid w:val="00FB37F8"/>
    <w:rsid w:val="00FB48BA"/>
    <w:rsid w:val="00FB597B"/>
    <w:rsid w:val="00FB7BB1"/>
    <w:rsid w:val="00FC022E"/>
    <w:rsid w:val="00FC0CA2"/>
    <w:rsid w:val="00FC2BB1"/>
    <w:rsid w:val="00FC2BD7"/>
    <w:rsid w:val="00FC3C83"/>
    <w:rsid w:val="00FC4CC7"/>
    <w:rsid w:val="00FC5181"/>
    <w:rsid w:val="00FC5F0A"/>
    <w:rsid w:val="00FC66DB"/>
    <w:rsid w:val="00FD103B"/>
    <w:rsid w:val="00FD22AC"/>
    <w:rsid w:val="00FD3BCC"/>
    <w:rsid w:val="00FD4DC5"/>
    <w:rsid w:val="00FD56FF"/>
    <w:rsid w:val="00FD6588"/>
    <w:rsid w:val="00FD6B31"/>
    <w:rsid w:val="00FD718B"/>
    <w:rsid w:val="00FE053A"/>
    <w:rsid w:val="00FE0C41"/>
    <w:rsid w:val="00FE224F"/>
    <w:rsid w:val="00FE2D68"/>
    <w:rsid w:val="00FE3371"/>
    <w:rsid w:val="00FE3F6E"/>
    <w:rsid w:val="00FE41AB"/>
    <w:rsid w:val="00FE68C2"/>
    <w:rsid w:val="00FF0F15"/>
    <w:rsid w:val="00FF1C13"/>
    <w:rsid w:val="00FF220A"/>
    <w:rsid w:val="00FF2497"/>
    <w:rsid w:val="00FF29BA"/>
    <w:rsid w:val="00FF334C"/>
    <w:rsid w:val="00FF6EDB"/>
    <w:rsid w:val="00FF7557"/>
    <w:rsid w:val="00FF7D28"/>
    <w:rsid w:val="010CF263"/>
    <w:rsid w:val="01535731"/>
    <w:rsid w:val="0167BE2B"/>
    <w:rsid w:val="01D37D36"/>
    <w:rsid w:val="0220EDF2"/>
    <w:rsid w:val="0263397B"/>
    <w:rsid w:val="02646315"/>
    <w:rsid w:val="027F8B2C"/>
    <w:rsid w:val="02B1426C"/>
    <w:rsid w:val="02C77794"/>
    <w:rsid w:val="0305F870"/>
    <w:rsid w:val="038A2A92"/>
    <w:rsid w:val="03A3144C"/>
    <w:rsid w:val="03A4C6E2"/>
    <w:rsid w:val="03AA3C00"/>
    <w:rsid w:val="03DF4793"/>
    <w:rsid w:val="043D0949"/>
    <w:rsid w:val="04C904CC"/>
    <w:rsid w:val="0508AC30"/>
    <w:rsid w:val="054D36EE"/>
    <w:rsid w:val="056AA281"/>
    <w:rsid w:val="058E72BF"/>
    <w:rsid w:val="05C09BF3"/>
    <w:rsid w:val="05C83854"/>
    <w:rsid w:val="0655F57E"/>
    <w:rsid w:val="06E38D26"/>
    <w:rsid w:val="06F07E46"/>
    <w:rsid w:val="070E1FA5"/>
    <w:rsid w:val="071A9AB0"/>
    <w:rsid w:val="0765BC91"/>
    <w:rsid w:val="07920E2C"/>
    <w:rsid w:val="07C70DA6"/>
    <w:rsid w:val="07C83D11"/>
    <w:rsid w:val="0823D3A5"/>
    <w:rsid w:val="084F0BFB"/>
    <w:rsid w:val="086DC465"/>
    <w:rsid w:val="08761C07"/>
    <w:rsid w:val="088E036C"/>
    <w:rsid w:val="095C52BD"/>
    <w:rsid w:val="0A0B8A12"/>
    <w:rsid w:val="0A9A6F23"/>
    <w:rsid w:val="0AA4B42C"/>
    <w:rsid w:val="0AB9A93F"/>
    <w:rsid w:val="0AFEFE57"/>
    <w:rsid w:val="0B50CC6D"/>
    <w:rsid w:val="0B569C79"/>
    <w:rsid w:val="0B69F4CD"/>
    <w:rsid w:val="0BA0BDAF"/>
    <w:rsid w:val="0BA0E464"/>
    <w:rsid w:val="0C7E5488"/>
    <w:rsid w:val="0CBDF09D"/>
    <w:rsid w:val="0CED6717"/>
    <w:rsid w:val="0D157A43"/>
    <w:rsid w:val="0D77B03A"/>
    <w:rsid w:val="0DB0638E"/>
    <w:rsid w:val="0E5BF84A"/>
    <w:rsid w:val="0EA6B9B4"/>
    <w:rsid w:val="0F093842"/>
    <w:rsid w:val="0F589924"/>
    <w:rsid w:val="0FA0D7AD"/>
    <w:rsid w:val="0FBDF50F"/>
    <w:rsid w:val="0FC1771F"/>
    <w:rsid w:val="101084D4"/>
    <w:rsid w:val="10307B96"/>
    <w:rsid w:val="10618DA0"/>
    <w:rsid w:val="1123FB5B"/>
    <w:rsid w:val="11266799"/>
    <w:rsid w:val="1231299B"/>
    <w:rsid w:val="12E69392"/>
    <w:rsid w:val="132B4D18"/>
    <w:rsid w:val="13A5765D"/>
    <w:rsid w:val="1449EC63"/>
    <w:rsid w:val="144DE8E1"/>
    <w:rsid w:val="1462E1EC"/>
    <w:rsid w:val="148A979F"/>
    <w:rsid w:val="149F2DE0"/>
    <w:rsid w:val="15105CFE"/>
    <w:rsid w:val="152BF9AD"/>
    <w:rsid w:val="15ABE038"/>
    <w:rsid w:val="1630AAD5"/>
    <w:rsid w:val="163C1C14"/>
    <w:rsid w:val="1655B1B3"/>
    <w:rsid w:val="16644FA0"/>
    <w:rsid w:val="1705E9CA"/>
    <w:rsid w:val="172BEDAE"/>
    <w:rsid w:val="17412438"/>
    <w:rsid w:val="175C2564"/>
    <w:rsid w:val="17AB140E"/>
    <w:rsid w:val="17CDCB4F"/>
    <w:rsid w:val="17D5FABB"/>
    <w:rsid w:val="18179A76"/>
    <w:rsid w:val="184EE62C"/>
    <w:rsid w:val="187A9047"/>
    <w:rsid w:val="18C1059D"/>
    <w:rsid w:val="1913813B"/>
    <w:rsid w:val="19592289"/>
    <w:rsid w:val="19E83DA8"/>
    <w:rsid w:val="1A417639"/>
    <w:rsid w:val="1A651C98"/>
    <w:rsid w:val="1AA537C1"/>
    <w:rsid w:val="1AA7B93E"/>
    <w:rsid w:val="1AD26B63"/>
    <w:rsid w:val="1AD49DB8"/>
    <w:rsid w:val="1AD84AA1"/>
    <w:rsid w:val="1B022BAD"/>
    <w:rsid w:val="1B4A3EBC"/>
    <w:rsid w:val="1B5AEE2E"/>
    <w:rsid w:val="1B88A7C4"/>
    <w:rsid w:val="1B91B8B4"/>
    <w:rsid w:val="1BAC1B13"/>
    <w:rsid w:val="1BB0DD81"/>
    <w:rsid w:val="1C4BE4E1"/>
    <w:rsid w:val="1D7AD391"/>
    <w:rsid w:val="1DED6A12"/>
    <w:rsid w:val="1E2F81C3"/>
    <w:rsid w:val="1EDCD1BE"/>
    <w:rsid w:val="1F27F537"/>
    <w:rsid w:val="1F28DFC8"/>
    <w:rsid w:val="1F690ED9"/>
    <w:rsid w:val="1F829FDB"/>
    <w:rsid w:val="209DFF34"/>
    <w:rsid w:val="20C14D89"/>
    <w:rsid w:val="20CE6A05"/>
    <w:rsid w:val="21673839"/>
    <w:rsid w:val="21E923E9"/>
    <w:rsid w:val="22193918"/>
    <w:rsid w:val="223801E3"/>
    <w:rsid w:val="223BE3BC"/>
    <w:rsid w:val="2250DEF1"/>
    <w:rsid w:val="227CCA36"/>
    <w:rsid w:val="22D356A2"/>
    <w:rsid w:val="22F47301"/>
    <w:rsid w:val="23C57F33"/>
    <w:rsid w:val="24056A6E"/>
    <w:rsid w:val="24075E0A"/>
    <w:rsid w:val="243533D5"/>
    <w:rsid w:val="244D66FB"/>
    <w:rsid w:val="25FAC455"/>
    <w:rsid w:val="268E160C"/>
    <w:rsid w:val="26A4665F"/>
    <w:rsid w:val="26F1101D"/>
    <w:rsid w:val="2715F52E"/>
    <w:rsid w:val="274210E0"/>
    <w:rsid w:val="275B4A19"/>
    <w:rsid w:val="2763E69E"/>
    <w:rsid w:val="28C3A89F"/>
    <w:rsid w:val="28DBDB53"/>
    <w:rsid w:val="293322B7"/>
    <w:rsid w:val="2948EB4A"/>
    <w:rsid w:val="2956E20A"/>
    <w:rsid w:val="2976D904"/>
    <w:rsid w:val="29E7CEB0"/>
    <w:rsid w:val="29F4D7B4"/>
    <w:rsid w:val="2A77ABB4"/>
    <w:rsid w:val="2A9012A1"/>
    <w:rsid w:val="2AEDF09A"/>
    <w:rsid w:val="2AFACE5D"/>
    <w:rsid w:val="2B1C9473"/>
    <w:rsid w:val="2B4E7D0C"/>
    <w:rsid w:val="2B657125"/>
    <w:rsid w:val="2B9BBFA8"/>
    <w:rsid w:val="2C2BC021"/>
    <w:rsid w:val="2C38279C"/>
    <w:rsid w:val="2CE12F38"/>
    <w:rsid w:val="2E1E6B29"/>
    <w:rsid w:val="2E793C37"/>
    <w:rsid w:val="2ED89152"/>
    <w:rsid w:val="2F464E45"/>
    <w:rsid w:val="2F8D895E"/>
    <w:rsid w:val="30858813"/>
    <w:rsid w:val="30B077A2"/>
    <w:rsid w:val="30E21EA6"/>
    <w:rsid w:val="30EE0CEF"/>
    <w:rsid w:val="310F8083"/>
    <w:rsid w:val="311F2BBF"/>
    <w:rsid w:val="31236161"/>
    <w:rsid w:val="3168C28C"/>
    <w:rsid w:val="3176BC41"/>
    <w:rsid w:val="31BDBE90"/>
    <w:rsid w:val="32099261"/>
    <w:rsid w:val="3268D27C"/>
    <w:rsid w:val="3279D9FF"/>
    <w:rsid w:val="332A8528"/>
    <w:rsid w:val="333B9A92"/>
    <w:rsid w:val="33A4AC03"/>
    <w:rsid w:val="33F3B146"/>
    <w:rsid w:val="340ABC9B"/>
    <w:rsid w:val="345B1643"/>
    <w:rsid w:val="34736C47"/>
    <w:rsid w:val="3475B2AA"/>
    <w:rsid w:val="35515B6D"/>
    <w:rsid w:val="356FEDA0"/>
    <w:rsid w:val="3596E189"/>
    <w:rsid w:val="35A5F908"/>
    <w:rsid w:val="35A9E35C"/>
    <w:rsid w:val="35D38C13"/>
    <w:rsid w:val="35E1DF62"/>
    <w:rsid w:val="362D60A4"/>
    <w:rsid w:val="36611292"/>
    <w:rsid w:val="3679819B"/>
    <w:rsid w:val="369FFDEE"/>
    <w:rsid w:val="36BA7B66"/>
    <w:rsid w:val="36EC2EA3"/>
    <w:rsid w:val="36FDFA5E"/>
    <w:rsid w:val="37341510"/>
    <w:rsid w:val="3737FD66"/>
    <w:rsid w:val="379FD5DD"/>
    <w:rsid w:val="380795CB"/>
    <w:rsid w:val="381F2769"/>
    <w:rsid w:val="38B4B7BB"/>
    <w:rsid w:val="38D4082E"/>
    <w:rsid w:val="38D9F19D"/>
    <w:rsid w:val="3A7AF77D"/>
    <w:rsid w:val="3A7F5633"/>
    <w:rsid w:val="3ABCD99D"/>
    <w:rsid w:val="3B9AD059"/>
    <w:rsid w:val="3BA78B02"/>
    <w:rsid w:val="3C0A0026"/>
    <w:rsid w:val="3C4CF04A"/>
    <w:rsid w:val="3CDDE820"/>
    <w:rsid w:val="3D199CD2"/>
    <w:rsid w:val="3D3C8D68"/>
    <w:rsid w:val="3D425D3E"/>
    <w:rsid w:val="3D8040FD"/>
    <w:rsid w:val="3D8878B2"/>
    <w:rsid w:val="3DA77951"/>
    <w:rsid w:val="3E1B8DF3"/>
    <w:rsid w:val="3ECC8FE4"/>
    <w:rsid w:val="3F054196"/>
    <w:rsid w:val="3F133EE2"/>
    <w:rsid w:val="3F2A3095"/>
    <w:rsid w:val="3FE3EB00"/>
    <w:rsid w:val="3FFCDC85"/>
    <w:rsid w:val="405FEF14"/>
    <w:rsid w:val="408D5B54"/>
    <w:rsid w:val="40C5A4CC"/>
    <w:rsid w:val="40EAF518"/>
    <w:rsid w:val="40F83253"/>
    <w:rsid w:val="40F85F16"/>
    <w:rsid w:val="4117A3B1"/>
    <w:rsid w:val="41C9DE2E"/>
    <w:rsid w:val="422E2387"/>
    <w:rsid w:val="422F66B4"/>
    <w:rsid w:val="4247FD21"/>
    <w:rsid w:val="428C6621"/>
    <w:rsid w:val="42C69420"/>
    <w:rsid w:val="42F7F399"/>
    <w:rsid w:val="43256379"/>
    <w:rsid w:val="4327B39F"/>
    <w:rsid w:val="4369F529"/>
    <w:rsid w:val="4376CF2D"/>
    <w:rsid w:val="43E7E1B8"/>
    <w:rsid w:val="4459BC8C"/>
    <w:rsid w:val="445C7C9E"/>
    <w:rsid w:val="44794311"/>
    <w:rsid w:val="44BCE7E1"/>
    <w:rsid w:val="44C56414"/>
    <w:rsid w:val="44F9169B"/>
    <w:rsid w:val="45170E7C"/>
    <w:rsid w:val="4519B511"/>
    <w:rsid w:val="451EFACF"/>
    <w:rsid w:val="4522A4FC"/>
    <w:rsid w:val="4581C5DB"/>
    <w:rsid w:val="468B6F66"/>
    <w:rsid w:val="471DC6F0"/>
    <w:rsid w:val="4852FAEF"/>
    <w:rsid w:val="489C1965"/>
    <w:rsid w:val="48C98325"/>
    <w:rsid w:val="498ACB38"/>
    <w:rsid w:val="49912676"/>
    <w:rsid w:val="49D3ACA9"/>
    <w:rsid w:val="4A2DE4D9"/>
    <w:rsid w:val="4A859971"/>
    <w:rsid w:val="4A8618FF"/>
    <w:rsid w:val="4ABF5E99"/>
    <w:rsid w:val="4B2DB622"/>
    <w:rsid w:val="4B751318"/>
    <w:rsid w:val="4B9B7E01"/>
    <w:rsid w:val="4BAC5D30"/>
    <w:rsid w:val="4BD5B28E"/>
    <w:rsid w:val="4BECF4CC"/>
    <w:rsid w:val="4C29BA40"/>
    <w:rsid w:val="4D094171"/>
    <w:rsid w:val="4D30BAB6"/>
    <w:rsid w:val="4D6A17AE"/>
    <w:rsid w:val="4DF046E9"/>
    <w:rsid w:val="4E13C002"/>
    <w:rsid w:val="4E40C774"/>
    <w:rsid w:val="4E7D07D7"/>
    <w:rsid w:val="4F3C3F70"/>
    <w:rsid w:val="4FBD4E44"/>
    <w:rsid w:val="4FF282DF"/>
    <w:rsid w:val="5003F273"/>
    <w:rsid w:val="5050A024"/>
    <w:rsid w:val="50A590AE"/>
    <w:rsid w:val="511D1DB2"/>
    <w:rsid w:val="51591EA5"/>
    <w:rsid w:val="51AABCE1"/>
    <w:rsid w:val="51CBA724"/>
    <w:rsid w:val="51F4FF9C"/>
    <w:rsid w:val="51F515C6"/>
    <w:rsid w:val="520F7016"/>
    <w:rsid w:val="5223A773"/>
    <w:rsid w:val="5246DB43"/>
    <w:rsid w:val="524A5A1C"/>
    <w:rsid w:val="52750941"/>
    <w:rsid w:val="527FC506"/>
    <w:rsid w:val="52AB785D"/>
    <w:rsid w:val="52DCB69E"/>
    <w:rsid w:val="52E341BD"/>
    <w:rsid w:val="52ED83C5"/>
    <w:rsid w:val="52FC9D2E"/>
    <w:rsid w:val="531D7B16"/>
    <w:rsid w:val="532DA8FB"/>
    <w:rsid w:val="53474CDD"/>
    <w:rsid w:val="534EA24C"/>
    <w:rsid w:val="53555400"/>
    <w:rsid w:val="538E2944"/>
    <w:rsid w:val="53A864AC"/>
    <w:rsid w:val="53B34907"/>
    <w:rsid w:val="543FE166"/>
    <w:rsid w:val="54C35DDF"/>
    <w:rsid w:val="54DCC976"/>
    <w:rsid w:val="558518C6"/>
    <w:rsid w:val="5635D167"/>
    <w:rsid w:val="56566F51"/>
    <w:rsid w:val="565B7DC7"/>
    <w:rsid w:val="56BFE79D"/>
    <w:rsid w:val="5741D783"/>
    <w:rsid w:val="5749215D"/>
    <w:rsid w:val="57683891"/>
    <w:rsid w:val="57D15049"/>
    <w:rsid w:val="57F23FB2"/>
    <w:rsid w:val="582A6DFC"/>
    <w:rsid w:val="5857C259"/>
    <w:rsid w:val="58821D9F"/>
    <w:rsid w:val="5893592E"/>
    <w:rsid w:val="58B4D77C"/>
    <w:rsid w:val="58D1E4AA"/>
    <w:rsid w:val="5948B0F7"/>
    <w:rsid w:val="5961309A"/>
    <w:rsid w:val="59A5B226"/>
    <w:rsid w:val="59ABEA00"/>
    <w:rsid w:val="59BA04D7"/>
    <w:rsid w:val="59F03356"/>
    <w:rsid w:val="5A25C009"/>
    <w:rsid w:val="5A26BC83"/>
    <w:rsid w:val="5A2F298F"/>
    <w:rsid w:val="5A37D74A"/>
    <w:rsid w:val="5A37DE64"/>
    <w:rsid w:val="5ADCF584"/>
    <w:rsid w:val="5AFFA1F3"/>
    <w:rsid w:val="5B668536"/>
    <w:rsid w:val="5C162364"/>
    <w:rsid w:val="5C1DADBD"/>
    <w:rsid w:val="5C5A0EDD"/>
    <w:rsid w:val="5CD6D822"/>
    <w:rsid w:val="5CF25910"/>
    <w:rsid w:val="5CF8E361"/>
    <w:rsid w:val="5D0E1839"/>
    <w:rsid w:val="5D52EF7D"/>
    <w:rsid w:val="5D88489F"/>
    <w:rsid w:val="5D9C77EC"/>
    <w:rsid w:val="5E473E55"/>
    <w:rsid w:val="5E9F5CB5"/>
    <w:rsid w:val="5F595E41"/>
    <w:rsid w:val="5F5E566F"/>
    <w:rsid w:val="5F8C51DE"/>
    <w:rsid w:val="5F97DC2C"/>
    <w:rsid w:val="5FC61796"/>
    <w:rsid w:val="5FF42EA6"/>
    <w:rsid w:val="609BF297"/>
    <w:rsid w:val="60D5654D"/>
    <w:rsid w:val="6203276B"/>
    <w:rsid w:val="62388677"/>
    <w:rsid w:val="62441F39"/>
    <w:rsid w:val="626675AD"/>
    <w:rsid w:val="6272E105"/>
    <w:rsid w:val="630E6646"/>
    <w:rsid w:val="6324FC4B"/>
    <w:rsid w:val="63DFEF9A"/>
    <w:rsid w:val="63EBB68E"/>
    <w:rsid w:val="6471667B"/>
    <w:rsid w:val="64C9CEC8"/>
    <w:rsid w:val="64DA7E86"/>
    <w:rsid w:val="654A854E"/>
    <w:rsid w:val="6585B82B"/>
    <w:rsid w:val="6592D2C7"/>
    <w:rsid w:val="659634B2"/>
    <w:rsid w:val="65ABEB93"/>
    <w:rsid w:val="65AD7BC0"/>
    <w:rsid w:val="66348B13"/>
    <w:rsid w:val="66D5C311"/>
    <w:rsid w:val="66E7FCF6"/>
    <w:rsid w:val="67D1F325"/>
    <w:rsid w:val="67E3DC22"/>
    <w:rsid w:val="6845BEFD"/>
    <w:rsid w:val="6897ABF8"/>
    <w:rsid w:val="68D36E94"/>
    <w:rsid w:val="69716E19"/>
    <w:rsid w:val="6990EA9D"/>
    <w:rsid w:val="6995A708"/>
    <w:rsid w:val="699D1979"/>
    <w:rsid w:val="69A49748"/>
    <w:rsid w:val="69EEDE89"/>
    <w:rsid w:val="6A386BBF"/>
    <w:rsid w:val="6AB8AA1C"/>
    <w:rsid w:val="6ADAB3F6"/>
    <w:rsid w:val="6B3097AD"/>
    <w:rsid w:val="6B3EA27D"/>
    <w:rsid w:val="6BBB6F9A"/>
    <w:rsid w:val="6BF01CF5"/>
    <w:rsid w:val="6C309C7D"/>
    <w:rsid w:val="6C989A86"/>
    <w:rsid w:val="6CB211CF"/>
    <w:rsid w:val="6CB3F0EC"/>
    <w:rsid w:val="6CCB6AE3"/>
    <w:rsid w:val="6CE789A4"/>
    <w:rsid w:val="6D030A81"/>
    <w:rsid w:val="6D2D4A9F"/>
    <w:rsid w:val="6D43CEA1"/>
    <w:rsid w:val="6DC549A1"/>
    <w:rsid w:val="6DD680AD"/>
    <w:rsid w:val="6E35D29A"/>
    <w:rsid w:val="6E6E2ABA"/>
    <w:rsid w:val="6EBB861F"/>
    <w:rsid w:val="6ED5F33E"/>
    <w:rsid w:val="6F20F4CC"/>
    <w:rsid w:val="6F28600D"/>
    <w:rsid w:val="6F741751"/>
    <w:rsid w:val="6FBED97A"/>
    <w:rsid w:val="6FC629BA"/>
    <w:rsid w:val="7030842E"/>
    <w:rsid w:val="706BA268"/>
    <w:rsid w:val="708CFFFE"/>
    <w:rsid w:val="70CF9F2E"/>
    <w:rsid w:val="71203C68"/>
    <w:rsid w:val="718B8341"/>
    <w:rsid w:val="71E3ACC3"/>
    <w:rsid w:val="7231AEE4"/>
    <w:rsid w:val="72B0B3F2"/>
    <w:rsid w:val="72C9EDE6"/>
    <w:rsid w:val="74317B71"/>
    <w:rsid w:val="7458E345"/>
    <w:rsid w:val="748239B4"/>
    <w:rsid w:val="7484C714"/>
    <w:rsid w:val="74EF3BC7"/>
    <w:rsid w:val="752BBD9E"/>
    <w:rsid w:val="755099F6"/>
    <w:rsid w:val="764282C8"/>
    <w:rsid w:val="7645AABF"/>
    <w:rsid w:val="7667BA2C"/>
    <w:rsid w:val="77100D79"/>
    <w:rsid w:val="7778C120"/>
    <w:rsid w:val="77791CB9"/>
    <w:rsid w:val="77B4FA82"/>
    <w:rsid w:val="77CE9686"/>
    <w:rsid w:val="7973004D"/>
    <w:rsid w:val="797F3D47"/>
    <w:rsid w:val="79E6A9E1"/>
    <w:rsid w:val="79E78DD6"/>
    <w:rsid w:val="7A6BB49A"/>
    <w:rsid w:val="7A72B5EF"/>
    <w:rsid w:val="7B18660D"/>
    <w:rsid w:val="7B311BF5"/>
    <w:rsid w:val="7B36BA25"/>
    <w:rsid w:val="7B5B3A3C"/>
    <w:rsid w:val="7B679F13"/>
    <w:rsid w:val="7BAEE009"/>
    <w:rsid w:val="7C1F0E22"/>
    <w:rsid w:val="7C39813F"/>
    <w:rsid w:val="7C648157"/>
    <w:rsid w:val="7CB2661C"/>
    <w:rsid w:val="7CB748A6"/>
    <w:rsid w:val="7CC93AE7"/>
    <w:rsid w:val="7CD23929"/>
    <w:rsid w:val="7CD34F4D"/>
    <w:rsid w:val="7D6AFC60"/>
    <w:rsid w:val="7D906698"/>
    <w:rsid w:val="7E8DB540"/>
    <w:rsid w:val="7E97259E"/>
    <w:rsid w:val="7EADF933"/>
    <w:rsid w:val="7EFCFAB4"/>
    <w:rsid w:val="7F48F61A"/>
    <w:rsid w:val="7F56D647"/>
    <w:rsid w:val="7F6AA7E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BEAC"/>
  <w15:chartTrackingRefBased/>
  <w15:docId w15:val="{B2BF8826-D41C-4847-8292-3A056334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0B"/>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2479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790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4B24"/>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7B65C5"/>
    <w:pPr>
      <w:keepNext/>
      <w:jc w:val="center"/>
      <w:outlineLvl w:val="7"/>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C5"/>
    <w:rPr>
      <w:rFonts w:ascii="Segoe UI" w:hAnsi="Segoe UI" w:cs="Segoe UI"/>
      <w:sz w:val="18"/>
      <w:szCs w:val="18"/>
    </w:rPr>
  </w:style>
  <w:style w:type="character" w:customStyle="1" w:styleId="Heading8Char">
    <w:name w:val="Heading 8 Char"/>
    <w:basedOn w:val="DefaultParagraphFont"/>
    <w:link w:val="Heading8"/>
    <w:semiHidden/>
    <w:rsid w:val="007B65C5"/>
    <w:rPr>
      <w:rFonts w:ascii="Times New Roman" w:eastAsia="Times New Roman" w:hAnsi="Times New Roman" w:cs="Times New Roman"/>
      <w:b/>
      <w:sz w:val="32"/>
      <w:szCs w:val="32"/>
      <w:lang w:eastAsia="cs-CZ"/>
    </w:rPr>
  </w:style>
  <w:style w:type="paragraph" w:styleId="BodyText">
    <w:name w:val="Body Text"/>
    <w:basedOn w:val="Normal"/>
    <w:link w:val="BodyTextChar"/>
    <w:unhideWhenUsed/>
    <w:rsid w:val="007B65C5"/>
    <w:pPr>
      <w:spacing w:after="120"/>
    </w:pPr>
  </w:style>
  <w:style w:type="character" w:customStyle="1" w:styleId="BodyTextChar">
    <w:name w:val="Body Text Char"/>
    <w:basedOn w:val="DefaultParagraphFont"/>
    <w:link w:val="BodyText"/>
    <w:rsid w:val="007B65C5"/>
    <w:rPr>
      <w:rFonts w:ascii="Times New Roman" w:eastAsia="Times New Roman" w:hAnsi="Times New Roman" w:cs="Times New Roman"/>
      <w:sz w:val="24"/>
      <w:szCs w:val="24"/>
      <w:lang w:eastAsia="cs-CZ"/>
    </w:rPr>
  </w:style>
  <w:style w:type="paragraph" w:styleId="ListParagraph">
    <w:name w:val="List Paragraph"/>
    <w:aliases w:val="Nad,Odstavec cíl se seznamem,Odstavec se seznamem5,Odstavec_muj,Odstavec s názvem"/>
    <w:basedOn w:val="Normal"/>
    <w:link w:val="ListParagraphChar"/>
    <w:uiPriority w:val="34"/>
    <w:qFormat/>
    <w:rsid w:val="007B65C5"/>
    <w:pPr>
      <w:ind w:left="720"/>
      <w:contextualSpacing/>
    </w:pPr>
    <w:rPr>
      <w:rFonts w:ascii="Arial" w:hAnsi="Arial"/>
      <w:sz w:val="22"/>
      <w:szCs w:val="22"/>
    </w:rPr>
  </w:style>
  <w:style w:type="paragraph" w:customStyle="1" w:styleId="Textbodu">
    <w:name w:val="Text bodu"/>
    <w:basedOn w:val="Normal"/>
    <w:rsid w:val="007B65C5"/>
    <w:pPr>
      <w:numPr>
        <w:ilvl w:val="8"/>
        <w:numId w:val="1"/>
      </w:numPr>
      <w:tabs>
        <w:tab w:val="num" w:pos="851"/>
      </w:tabs>
      <w:ind w:left="851" w:hanging="426"/>
      <w:jc w:val="both"/>
      <w:outlineLvl w:val="8"/>
    </w:pPr>
    <w:rPr>
      <w:szCs w:val="20"/>
    </w:rPr>
  </w:style>
  <w:style w:type="paragraph" w:customStyle="1" w:styleId="Textpsmene">
    <w:name w:val="Text písmene"/>
    <w:basedOn w:val="Normal"/>
    <w:rsid w:val="007B65C5"/>
    <w:pPr>
      <w:numPr>
        <w:ilvl w:val="1"/>
        <w:numId w:val="1"/>
      </w:numPr>
      <w:jc w:val="both"/>
      <w:outlineLvl w:val="7"/>
    </w:pPr>
  </w:style>
  <w:style w:type="paragraph" w:customStyle="1" w:styleId="Textodstavce">
    <w:name w:val="Text odstavce"/>
    <w:basedOn w:val="Normal"/>
    <w:rsid w:val="007B65C5"/>
    <w:pPr>
      <w:numPr>
        <w:numId w:val="1"/>
      </w:numPr>
      <w:tabs>
        <w:tab w:val="left" w:pos="851"/>
      </w:tabs>
      <w:spacing w:before="120" w:after="120"/>
      <w:jc w:val="both"/>
      <w:outlineLvl w:val="6"/>
    </w:pPr>
  </w:style>
  <w:style w:type="paragraph" w:customStyle="1" w:styleId="NormlnsWWW5">
    <w:name w:val="Normální (síť WWW)5"/>
    <w:basedOn w:val="Normal"/>
    <w:rsid w:val="007B65C5"/>
    <w:pPr>
      <w:spacing w:before="50" w:after="100" w:afterAutospacing="1"/>
      <w:jc w:val="both"/>
    </w:pPr>
    <w:rPr>
      <w:rFonts w:ascii="Tahoma" w:eastAsia="Arial Unicode MS" w:hAnsi="Tahoma" w:cs="Tahoma"/>
      <w:sz w:val="22"/>
      <w:szCs w:val="22"/>
    </w:rPr>
  </w:style>
  <w:style w:type="character" w:styleId="CommentReference">
    <w:name w:val="annotation reference"/>
    <w:basedOn w:val="DefaultParagraphFont"/>
    <w:uiPriority w:val="99"/>
    <w:semiHidden/>
    <w:unhideWhenUsed/>
    <w:rsid w:val="007B65C5"/>
    <w:rPr>
      <w:sz w:val="16"/>
      <w:szCs w:val="16"/>
    </w:rPr>
  </w:style>
  <w:style w:type="paragraph" w:styleId="CommentText">
    <w:name w:val="annotation text"/>
    <w:basedOn w:val="Normal"/>
    <w:link w:val="CommentTextChar"/>
    <w:uiPriority w:val="99"/>
    <w:unhideWhenUsed/>
    <w:rsid w:val="007B65C5"/>
    <w:rPr>
      <w:sz w:val="20"/>
      <w:szCs w:val="20"/>
    </w:rPr>
  </w:style>
  <w:style w:type="character" w:customStyle="1" w:styleId="CommentTextChar">
    <w:name w:val="Comment Text Char"/>
    <w:basedOn w:val="DefaultParagraphFont"/>
    <w:link w:val="CommentText"/>
    <w:uiPriority w:val="99"/>
    <w:rsid w:val="007B65C5"/>
    <w:rPr>
      <w:rFonts w:ascii="Times New Roman" w:eastAsia="Times New Roman" w:hAnsi="Times New Roman" w:cs="Times New Roman"/>
      <w:sz w:val="20"/>
      <w:szCs w:val="20"/>
      <w:lang w:eastAsia="cs-CZ"/>
    </w:rPr>
  </w:style>
  <w:style w:type="character" w:styleId="Strong">
    <w:name w:val="Strong"/>
    <w:basedOn w:val="DefaultParagraphFont"/>
    <w:uiPriority w:val="22"/>
    <w:qFormat/>
    <w:rsid w:val="007B65C5"/>
    <w:rPr>
      <w:b/>
      <w:bCs/>
    </w:rPr>
  </w:style>
  <w:style w:type="character" w:styleId="Hyperlink">
    <w:name w:val="Hyperlink"/>
    <w:basedOn w:val="DefaultParagraphFont"/>
    <w:uiPriority w:val="99"/>
    <w:unhideWhenUsed/>
    <w:rsid w:val="00B6542F"/>
    <w:rPr>
      <w:color w:val="0000FF"/>
      <w:u w:val="single"/>
    </w:rPr>
  </w:style>
  <w:style w:type="paragraph" w:styleId="Header">
    <w:name w:val="header"/>
    <w:basedOn w:val="Normal"/>
    <w:link w:val="HeaderChar"/>
    <w:uiPriority w:val="99"/>
    <w:unhideWhenUsed/>
    <w:rsid w:val="00B6542F"/>
    <w:pPr>
      <w:tabs>
        <w:tab w:val="center" w:pos="4536"/>
        <w:tab w:val="right" w:pos="9072"/>
      </w:tabs>
    </w:pPr>
  </w:style>
  <w:style w:type="character" w:customStyle="1" w:styleId="HeaderChar">
    <w:name w:val="Header Char"/>
    <w:basedOn w:val="DefaultParagraphFont"/>
    <w:link w:val="Header"/>
    <w:uiPriority w:val="99"/>
    <w:rsid w:val="00B6542F"/>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B6542F"/>
    <w:pPr>
      <w:tabs>
        <w:tab w:val="center" w:pos="4536"/>
        <w:tab w:val="right" w:pos="9072"/>
      </w:tabs>
    </w:pPr>
  </w:style>
  <w:style w:type="character" w:customStyle="1" w:styleId="FooterChar">
    <w:name w:val="Footer Char"/>
    <w:basedOn w:val="DefaultParagraphFont"/>
    <w:link w:val="Footer"/>
    <w:uiPriority w:val="99"/>
    <w:rsid w:val="00B6542F"/>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CommentSubjectChar"/>
    <w:uiPriority w:val="99"/>
    <w:semiHidden/>
    <w:unhideWhenUsed/>
    <w:rsid w:val="00AE4F6B"/>
    <w:rPr>
      <w:b/>
      <w:bCs/>
    </w:rPr>
  </w:style>
  <w:style w:type="character" w:customStyle="1" w:styleId="CommentSubjectChar">
    <w:name w:val="Comment Subject Char"/>
    <w:basedOn w:val="CommentTextChar"/>
    <w:link w:val="CommentSubject"/>
    <w:uiPriority w:val="99"/>
    <w:semiHidden/>
    <w:rsid w:val="00AE4F6B"/>
    <w:rPr>
      <w:rFonts w:ascii="Times New Roman" w:eastAsia="Times New Roman" w:hAnsi="Times New Roman" w:cs="Times New Roman"/>
      <w:b/>
      <w:bCs/>
      <w:sz w:val="20"/>
      <w:szCs w:val="20"/>
      <w:lang w:eastAsia="cs-CZ"/>
    </w:rPr>
  </w:style>
  <w:style w:type="paragraph" w:customStyle="1" w:styleId="NORMTAB">
    <w:name w:val="NORM_TAB"/>
    <w:basedOn w:val="Normal"/>
    <w:link w:val="NORMTABChar"/>
    <w:qFormat/>
    <w:rsid w:val="00E91CD2"/>
    <w:pPr>
      <w:spacing w:before="120" w:after="120"/>
      <w:jc w:val="center"/>
    </w:pPr>
    <w:rPr>
      <w:rFonts w:ascii="EYInterstate Light" w:hAnsi="EYInterstate Light"/>
      <w:color w:val="000000" w:themeColor="text1"/>
      <w:sz w:val="16"/>
      <w:lang w:eastAsia="en-US"/>
    </w:rPr>
  </w:style>
  <w:style w:type="character" w:customStyle="1" w:styleId="NORMTABChar">
    <w:name w:val="NORM_TAB Char"/>
    <w:basedOn w:val="DefaultParagraphFont"/>
    <w:link w:val="NORMTAB"/>
    <w:rsid w:val="00E91CD2"/>
    <w:rPr>
      <w:rFonts w:ascii="EYInterstate Light" w:eastAsia="Times New Roman" w:hAnsi="EYInterstate Light" w:cs="Times New Roman"/>
      <w:color w:val="000000" w:themeColor="text1"/>
      <w:sz w:val="16"/>
      <w:szCs w:val="24"/>
    </w:rPr>
  </w:style>
  <w:style w:type="paragraph" w:customStyle="1" w:styleId="NADTABT">
    <w:name w:val="NAD_TABT"/>
    <w:basedOn w:val="Normal"/>
    <w:link w:val="NADTABTChar"/>
    <w:qFormat/>
    <w:rsid w:val="00E91CD2"/>
    <w:pPr>
      <w:spacing w:before="60" w:after="60"/>
      <w:jc w:val="center"/>
    </w:pPr>
    <w:rPr>
      <w:rFonts w:ascii="EYInterstate Regular" w:hAnsi="EYInterstate Regular"/>
      <w:b/>
      <w:bCs/>
      <w:color w:val="FFFFFF"/>
      <w:sz w:val="20"/>
      <w:lang w:eastAsia="en-US"/>
    </w:rPr>
  </w:style>
  <w:style w:type="character" w:customStyle="1" w:styleId="NADTABTChar">
    <w:name w:val="NAD_TABT Char"/>
    <w:basedOn w:val="DefaultParagraphFont"/>
    <w:link w:val="NADTABT"/>
    <w:rsid w:val="00E91CD2"/>
    <w:rPr>
      <w:rFonts w:ascii="EYInterstate Regular" w:eastAsia="Times New Roman" w:hAnsi="EYInterstate Regular" w:cs="Times New Roman"/>
      <w:b/>
      <w:bCs/>
      <w:color w:val="FFFFFF"/>
      <w:sz w:val="20"/>
      <w:szCs w:val="24"/>
    </w:rPr>
  </w:style>
  <w:style w:type="table" w:styleId="TableGrid">
    <w:name w:val="Table Grid"/>
    <w:basedOn w:val="TableNormal"/>
    <w:uiPriority w:val="39"/>
    <w:rsid w:val="0009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A25"/>
    <w:pPr>
      <w:spacing w:after="0" w:line="240" w:lineRule="auto"/>
    </w:pPr>
    <w:rPr>
      <w:rFonts w:ascii="Times New Roman" w:eastAsia="Times New Roman" w:hAnsi="Times New Roman" w:cs="Times New Roman"/>
      <w:sz w:val="24"/>
      <w:szCs w:val="24"/>
      <w:lang w:eastAsia="cs-CZ"/>
    </w:rPr>
  </w:style>
  <w:style w:type="character" w:customStyle="1" w:styleId="Heading6Char">
    <w:name w:val="Heading 6 Char"/>
    <w:basedOn w:val="DefaultParagraphFont"/>
    <w:link w:val="Heading6"/>
    <w:rsid w:val="00D14B24"/>
    <w:rPr>
      <w:rFonts w:asciiTheme="majorHAnsi" w:eastAsiaTheme="majorEastAsia" w:hAnsiTheme="majorHAnsi" w:cstheme="majorBidi"/>
      <w:color w:val="1F3763" w:themeColor="accent1" w:themeShade="7F"/>
      <w:sz w:val="24"/>
      <w:szCs w:val="24"/>
      <w:lang w:eastAsia="cs-CZ"/>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B30A3"/>
    <w:rPr>
      <w:rFonts w:ascii="Arial" w:eastAsia="Times New Roman" w:hAnsi="Arial" w:cs="Times New Roman"/>
      <w:lang w:eastAsia="cs-CZ"/>
    </w:rPr>
  </w:style>
  <w:style w:type="character" w:customStyle="1" w:styleId="preformatted">
    <w:name w:val="preformatted"/>
    <w:basedOn w:val="DefaultParagraphFont"/>
    <w:rsid w:val="007F6E2F"/>
  </w:style>
  <w:style w:type="character" w:customStyle="1" w:styleId="nowrap">
    <w:name w:val="nowrap"/>
    <w:basedOn w:val="DefaultParagraphFont"/>
    <w:rsid w:val="000F23E3"/>
  </w:style>
  <w:style w:type="paragraph" w:customStyle="1" w:styleId="Styl1">
    <w:name w:val="Styl1"/>
    <w:basedOn w:val="Normal"/>
    <w:rsid w:val="0079676E"/>
    <w:pPr>
      <w:ind w:firstLine="624"/>
      <w:jc w:val="both"/>
    </w:pPr>
    <w:rPr>
      <w:rFonts w:ascii="Arial" w:hAnsi="Arial" w:cs="Arial"/>
      <w:sz w:val="22"/>
      <w:szCs w:val="22"/>
    </w:rPr>
  </w:style>
  <w:style w:type="character" w:customStyle="1" w:styleId="UnresolvedMention1">
    <w:name w:val="Unresolved Mention1"/>
    <w:basedOn w:val="DefaultParagraphFont"/>
    <w:uiPriority w:val="99"/>
    <w:semiHidden/>
    <w:unhideWhenUsed/>
    <w:rsid w:val="002A3D2F"/>
    <w:rPr>
      <w:color w:val="605E5C"/>
      <w:shd w:val="clear" w:color="auto" w:fill="E1DFDD"/>
    </w:rPr>
  </w:style>
  <w:style w:type="paragraph" w:customStyle="1" w:styleId="Default">
    <w:name w:val="Default"/>
    <w:rsid w:val="004C75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FA2478"/>
    <w:pPr>
      <w:spacing w:after="0" w:line="240" w:lineRule="auto"/>
    </w:pPr>
    <w:rPr>
      <w:rFonts w:ascii="Times New Roman" w:eastAsia="Times New Roman" w:hAnsi="Times New Roman" w:cs="Times New Roman"/>
      <w:sz w:val="24"/>
      <w:szCs w:val="24"/>
      <w:lang w:eastAsia="cs-CZ"/>
    </w:rPr>
  </w:style>
  <w:style w:type="character" w:customStyle="1" w:styleId="UnresolvedMention2">
    <w:name w:val="Unresolved Mention2"/>
    <w:basedOn w:val="DefaultParagraphFont"/>
    <w:uiPriority w:val="99"/>
    <w:semiHidden/>
    <w:unhideWhenUsed/>
    <w:rsid w:val="006F1DAE"/>
    <w:rPr>
      <w:color w:val="605E5C"/>
      <w:shd w:val="clear" w:color="auto" w:fill="E1DFDD"/>
    </w:rPr>
  </w:style>
  <w:style w:type="paragraph" w:customStyle="1" w:styleId="l2">
    <w:name w:val="l2"/>
    <w:basedOn w:val="Normal"/>
    <w:rsid w:val="00205A76"/>
    <w:pPr>
      <w:spacing w:before="100" w:beforeAutospacing="1" w:after="100" w:afterAutospacing="1"/>
    </w:pPr>
    <w:rPr>
      <w:lang w:val="en-US" w:eastAsia="en-US"/>
    </w:rPr>
  </w:style>
  <w:style w:type="paragraph" w:customStyle="1" w:styleId="l3">
    <w:name w:val="l3"/>
    <w:basedOn w:val="Normal"/>
    <w:rsid w:val="00205A76"/>
    <w:pPr>
      <w:spacing w:before="100" w:beforeAutospacing="1" w:after="100" w:afterAutospacing="1"/>
    </w:pPr>
    <w:rPr>
      <w:lang w:val="en-US" w:eastAsia="en-US"/>
    </w:rPr>
  </w:style>
  <w:style w:type="character" w:styleId="HTMLVariable">
    <w:name w:val="HTML Variable"/>
    <w:basedOn w:val="DefaultParagraphFont"/>
    <w:uiPriority w:val="99"/>
    <w:semiHidden/>
    <w:unhideWhenUsed/>
    <w:rsid w:val="00205A76"/>
    <w:rPr>
      <w:i/>
      <w:iCs/>
    </w:rPr>
  </w:style>
  <w:style w:type="paragraph" w:customStyle="1" w:styleId="l4">
    <w:name w:val="l4"/>
    <w:basedOn w:val="Normal"/>
    <w:rsid w:val="00205A76"/>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C52BA"/>
    <w:rPr>
      <w:color w:val="954F72" w:themeColor="followedHyperlink"/>
      <w:u w:val="single"/>
    </w:rPr>
  </w:style>
  <w:style w:type="character" w:styleId="UnresolvedMention">
    <w:name w:val="Unresolved Mention"/>
    <w:basedOn w:val="DefaultParagraphFont"/>
    <w:uiPriority w:val="99"/>
    <w:semiHidden/>
    <w:unhideWhenUsed/>
    <w:rsid w:val="009B42C0"/>
    <w:rPr>
      <w:color w:val="605E5C"/>
      <w:shd w:val="clear" w:color="auto" w:fill="E1DFDD"/>
    </w:rPr>
  </w:style>
  <w:style w:type="character" w:customStyle="1" w:styleId="highlight">
    <w:name w:val="highlight"/>
    <w:basedOn w:val="DefaultParagraphFont"/>
    <w:rsid w:val="00854BD5"/>
  </w:style>
  <w:style w:type="paragraph" w:styleId="NormalWeb">
    <w:name w:val="Normal (Web)"/>
    <w:basedOn w:val="Normal"/>
    <w:uiPriority w:val="99"/>
    <w:semiHidden/>
    <w:unhideWhenUsed/>
    <w:rsid w:val="00854BD5"/>
    <w:pPr>
      <w:spacing w:before="100" w:beforeAutospacing="1" w:after="100" w:afterAutospacing="1"/>
    </w:pPr>
    <w:rPr>
      <w:lang w:val="en-US" w:eastAsia="en-US"/>
    </w:rPr>
  </w:style>
  <w:style w:type="paragraph" w:customStyle="1" w:styleId="l6">
    <w:name w:val="l6"/>
    <w:basedOn w:val="Normal"/>
    <w:rsid w:val="00A210DE"/>
    <w:pPr>
      <w:spacing w:before="100" w:beforeAutospacing="1" w:after="100" w:afterAutospacing="1"/>
    </w:pPr>
    <w:rPr>
      <w:lang w:val="en-US" w:eastAsia="en-US"/>
    </w:rPr>
  </w:style>
  <w:style w:type="paragraph" w:customStyle="1" w:styleId="l7">
    <w:name w:val="l7"/>
    <w:basedOn w:val="Normal"/>
    <w:rsid w:val="00A210DE"/>
    <w:pPr>
      <w:spacing w:before="100" w:beforeAutospacing="1" w:after="100" w:afterAutospacing="1"/>
    </w:pPr>
    <w:rPr>
      <w:lang w:val="en-US" w:eastAsia="en-US"/>
    </w:rPr>
  </w:style>
  <w:style w:type="paragraph" w:customStyle="1" w:styleId="l5">
    <w:name w:val="l5"/>
    <w:basedOn w:val="Normal"/>
    <w:rsid w:val="006F7720"/>
    <w:pPr>
      <w:spacing w:before="100" w:beforeAutospacing="1" w:after="100" w:afterAutospacing="1"/>
    </w:pPr>
    <w:rPr>
      <w:lang w:val="en-US" w:eastAsia="en-US"/>
    </w:rPr>
  </w:style>
  <w:style w:type="paragraph" w:customStyle="1" w:styleId="paragraph">
    <w:name w:val="paragraph"/>
    <w:basedOn w:val="Normal"/>
    <w:rsid w:val="00F162DE"/>
    <w:pPr>
      <w:spacing w:before="100" w:beforeAutospacing="1" w:after="100" w:afterAutospacing="1"/>
    </w:pPr>
  </w:style>
  <w:style w:type="character" w:customStyle="1" w:styleId="normaltextrun">
    <w:name w:val="normaltextrun"/>
    <w:basedOn w:val="DefaultParagraphFont"/>
    <w:rsid w:val="00F162DE"/>
  </w:style>
  <w:style w:type="table" w:styleId="GridTable5Dark">
    <w:name w:val="Grid Table 5 Dark"/>
    <w:basedOn w:val="TableNormal"/>
    <w:uiPriority w:val="50"/>
    <w:rsid w:val="0005455B"/>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21E65"/>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247909"/>
    <w:rPr>
      <w:rFonts w:asciiTheme="majorHAnsi" w:eastAsiaTheme="majorEastAsia" w:hAnsiTheme="majorHAnsi" w:cstheme="majorBidi"/>
      <w:color w:val="2F5496" w:themeColor="accent1" w:themeShade="BF"/>
      <w:sz w:val="26"/>
      <w:szCs w:val="26"/>
      <w:lang w:eastAsia="cs-CZ"/>
    </w:rPr>
  </w:style>
  <w:style w:type="character" w:customStyle="1" w:styleId="Heading3Char">
    <w:name w:val="Heading 3 Char"/>
    <w:basedOn w:val="DefaultParagraphFont"/>
    <w:link w:val="Heading3"/>
    <w:uiPriority w:val="9"/>
    <w:semiHidden/>
    <w:rsid w:val="00247909"/>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749">
      <w:bodyDiv w:val="1"/>
      <w:marLeft w:val="0"/>
      <w:marRight w:val="0"/>
      <w:marTop w:val="0"/>
      <w:marBottom w:val="0"/>
      <w:divBdr>
        <w:top w:val="none" w:sz="0" w:space="0" w:color="auto"/>
        <w:left w:val="none" w:sz="0" w:space="0" w:color="auto"/>
        <w:bottom w:val="none" w:sz="0" w:space="0" w:color="auto"/>
        <w:right w:val="none" w:sz="0" w:space="0" w:color="auto"/>
      </w:divBdr>
    </w:div>
    <w:div w:id="64887873">
      <w:bodyDiv w:val="1"/>
      <w:marLeft w:val="0"/>
      <w:marRight w:val="0"/>
      <w:marTop w:val="0"/>
      <w:marBottom w:val="0"/>
      <w:divBdr>
        <w:top w:val="none" w:sz="0" w:space="0" w:color="auto"/>
        <w:left w:val="none" w:sz="0" w:space="0" w:color="auto"/>
        <w:bottom w:val="none" w:sz="0" w:space="0" w:color="auto"/>
        <w:right w:val="none" w:sz="0" w:space="0" w:color="auto"/>
      </w:divBdr>
    </w:div>
    <w:div w:id="78143088">
      <w:bodyDiv w:val="1"/>
      <w:marLeft w:val="0"/>
      <w:marRight w:val="0"/>
      <w:marTop w:val="0"/>
      <w:marBottom w:val="0"/>
      <w:divBdr>
        <w:top w:val="none" w:sz="0" w:space="0" w:color="auto"/>
        <w:left w:val="none" w:sz="0" w:space="0" w:color="auto"/>
        <w:bottom w:val="none" w:sz="0" w:space="0" w:color="auto"/>
        <w:right w:val="none" w:sz="0" w:space="0" w:color="auto"/>
      </w:divBdr>
    </w:div>
    <w:div w:id="117187337">
      <w:bodyDiv w:val="1"/>
      <w:marLeft w:val="0"/>
      <w:marRight w:val="0"/>
      <w:marTop w:val="0"/>
      <w:marBottom w:val="0"/>
      <w:divBdr>
        <w:top w:val="none" w:sz="0" w:space="0" w:color="auto"/>
        <w:left w:val="none" w:sz="0" w:space="0" w:color="auto"/>
        <w:bottom w:val="none" w:sz="0" w:space="0" w:color="auto"/>
        <w:right w:val="none" w:sz="0" w:space="0" w:color="auto"/>
      </w:divBdr>
    </w:div>
    <w:div w:id="136998225">
      <w:bodyDiv w:val="1"/>
      <w:marLeft w:val="0"/>
      <w:marRight w:val="0"/>
      <w:marTop w:val="0"/>
      <w:marBottom w:val="0"/>
      <w:divBdr>
        <w:top w:val="none" w:sz="0" w:space="0" w:color="auto"/>
        <w:left w:val="none" w:sz="0" w:space="0" w:color="auto"/>
        <w:bottom w:val="none" w:sz="0" w:space="0" w:color="auto"/>
        <w:right w:val="none" w:sz="0" w:space="0" w:color="auto"/>
      </w:divBdr>
    </w:div>
    <w:div w:id="173343219">
      <w:bodyDiv w:val="1"/>
      <w:marLeft w:val="0"/>
      <w:marRight w:val="0"/>
      <w:marTop w:val="0"/>
      <w:marBottom w:val="0"/>
      <w:divBdr>
        <w:top w:val="none" w:sz="0" w:space="0" w:color="auto"/>
        <w:left w:val="none" w:sz="0" w:space="0" w:color="auto"/>
        <w:bottom w:val="none" w:sz="0" w:space="0" w:color="auto"/>
        <w:right w:val="none" w:sz="0" w:space="0" w:color="auto"/>
      </w:divBdr>
      <w:divsChild>
        <w:div w:id="402718881">
          <w:marLeft w:val="0"/>
          <w:marRight w:val="0"/>
          <w:marTop w:val="0"/>
          <w:marBottom w:val="0"/>
          <w:divBdr>
            <w:top w:val="none" w:sz="0" w:space="0" w:color="auto"/>
            <w:left w:val="none" w:sz="0" w:space="0" w:color="auto"/>
            <w:bottom w:val="none" w:sz="0" w:space="0" w:color="auto"/>
            <w:right w:val="none" w:sz="0" w:space="0" w:color="auto"/>
          </w:divBdr>
          <w:divsChild>
            <w:div w:id="1692149440">
              <w:marLeft w:val="0"/>
              <w:marRight w:val="0"/>
              <w:marTop w:val="0"/>
              <w:marBottom w:val="0"/>
              <w:divBdr>
                <w:top w:val="none" w:sz="0" w:space="0" w:color="auto"/>
                <w:left w:val="none" w:sz="0" w:space="0" w:color="auto"/>
                <w:bottom w:val="none" w:sz="0" w:space="0" w:color="auto"/>
                <w:right w:val="none" w:sz="0" w:space="0" w:color="auto"/>
              </w:divBdr>
              <w:divsChild>
                <w:div w:id="466818516">
                  <w:marLeft w:val="0"/>
                  <w:marRight w:val="0"/>
                  <w:marTop w:val="0"/>
                  <w:marBottom w:val="0"/>
                  <w:divBdr>
                    <w:top w:val="none" w:sz="0" w:space="0" w:color="auto"/>
                    <w:left w:val="none" w:sz="0" w:space="0" w:color="auto"/>
                    <w:bottom w:val="none" w:sz="0" w:space="0" w:color="auto"/>
                    <w:right w:val="none" w:sz="0" w:space="0" w:color="auto"/>
                  </w:divBdr>
                  <w:divsChild>
                    <w:div w:id="1956059452">
                      <w:marLeft w:val="0"/>
                      <w:marRight w:val="0"/>
                      <w:marTop w:val="0"/>
                      <w:marBottom w:val="150"/>
                      <w:divBdr>
                        <w:top w:val="none" w:sz="0" w:space="0" w:color="auto"/>
                        <w:left w:val="none" w:sz="0" w:space="0" w:color="auto"/>
                        <w:bottom w:val="none" w:sz="0" w:space="0" w:color="auto"/>
                        <w:right w:val="none" w:sz="0" w:space="0" w:color="auto"/>
                      </w:divBdr>
                      <w:divsChild>
                        <w:div w:id="1939368530">
                          <w:marLeft w:val="0"/>
                          <w:marRight w:val="0"/>
                          <w:marTop w:val="0"/>
                          <w:marBottom w:val="0"/>
                          <w:divBdr>
                            <w:top w:val="none" w:sz="0" w:space="0" w:color="auto"/>
                            <w:left w:val="none" w:sz="0" w:space="0" w:color="auto"/>
                            <w:bottom w:val="none" w:sz="0" w:space="0" w:color="auto"/>
                            <w:right w:val="none" w:sz="0" w:space="0" w:color="auto"/>
                          </w:divBdr>
                          <w:divsChild>
                            <w:div w:id="1286234302">
                              <w:marLeft w:val="0"/>
                              <w:marRight w:val="0"/>
                              <w:marTop w:val="0"/>
                              <w:marBottom w:val="0"/>
                              <w:divBdr>
                                <w:top w:val="none" w:sz="0" w:space="0" w:color="auto"/>
                                <w:left w:val="none" w:sz="0" w:space="0" w:color="auto"/>
                                <w:bottom w:val="none" w:sz="0" w:space="0" w:color="auto"/>
                                <w:right w:val="none" w:sz="0" w:space="0" w:color="auto"/>
                              </w:divBdr>
                              <w:divsChild>
                                <w:div w:id="3430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9820">
      <w:bodyDiv w:val="1"/>
      <w:marLeft w:val="0"/>
      <w:marRight w:val="0"/>
      <w:marTop w:val="0"/>
      <w:marBottom w:val="0"/>
      <w:divBdr>
        <w:top w:val="none" w:sz="0" w:space="0" w:color="auto"/>
        <w:left w:val="none" w:sz="0" w:space="0" w:color="auto"/>
        <w:bottom w:val="none" w:sz="0" w:space="0" w:color="auto"/>
        <w:right w:val="none" w:sz="0" w:space="0" w:color="auto"/>
      </w:divBdr>
    </w:div>
    <w:div w:id="212818096">
      <w:bodyDiv w:val="1"/>
      <w:marLeft w:val="0"/>
      <w:marRight w:val="0"/>
      <w:marTop w:val="0"/>
      <w:marBottom w:val="0"/>
      <w:divBdr>
        <w:top w:val="none" w:sz="0" w:space="0" w:color="auto"/>
        <w:left w:val="none" w:sz="0" w:space="0" w:color="auto"/>
        <w:bottom w:val="none" w:sz="0" w:space="0" w:color="auto"/>
        <w:right w:val="none" w:sz="0" w:space="0" w:color="auto"/>
      </w:divBdr>
    </w:div>
    <w:div w:id="221869354">
      <w:bodyDiv w:val="1"/>
      <w:marLeft w:val="0"/>
      <w:marRight w:val="0"/>
      <w:marTop w:val="0"/>
      <w:marBottom w:val="0"/>
      <w:divBdr>
        <w:top w:val="none" w:sz="0" w:space="0" w:color="auto"/>
        <w:left w:val="none" w:sz="0" w:space="0" w:color="auto"/>
        <w:bottom w:val="none" w:sz="0" w:space="0" w:color="auto"/>
        <w:right w:val="none" w:sz="0" w:space="0" w:color="auto"/>
      </w:divBdr>
    </w:div>
    <w:div w:id="342779868">
      <w:bodyDiv w:val="1"/>
      <w:marLeft w:val="0"/>
      <w:marRight w:val="0"/>
      <w:marTop w:val="0"/>
      <w:marBottom w:val="0"/>
      <w:divBdr>
        <w:top w:val="none" w:sz="0" w:space="0" w:color="auto"/>
        <w:left w:val="none" w:sz="0" w:space="0" w:color="auto"/>
        <w:bottom w:val="none" w:sz="0" w:space="0" w:color="auto"/>
        <w:right w:val="none" w:sz="0" w:space="0" w:color="auto"/>
      </w:divBdr>
      <w:divsChild>
        <w:div w:id="1786457455">
          <w:marLeft w:val="0"/>
          <w:marRight w:val="0"/>
          <w:marTop w:val="0"/>
          <w:marBottom w:val="0"/>
          <w:divBdr>
            <w:top w:val="none" w:sz="0" w:space="0" w:color="auto"/>
            <w:left w:val="none" w:sz="0" w:space="0" w:color="auto"/>
            <w:bottom w:val="none" w:sz="0" w:space="0" w:color="auto"/>
            <w:right w:val="none" w:sz="0" w:space="0" w:color="auto"/>
          </w:divBdr>
          <w:divsChild>
            <w:div w:id="267665825">
              <w:marLeft w:val="0"/>
              <w:marRight w:val="0"/>
              <w:marTop w:val="0"/>
              <w:marBottom w:val="0"/>
              <w:divBdr>
                <w:top w:val="none" w:sz="0" w:space="0" w:color="auto"/>
                <w:left w:val="none" w:sz="0" w:space="0" w:color="auto"/>
                <w:bottom w:val="none" w:sz="0" w:space="0" w:color="auto"/>
                <w:right w:val="none" w:sz="0" w:space="0" w:color="auto"/>
              </w:divBdr>
              <w:divsChild>
                <w:div w:id="1154030611">
                  <w:marLeft w:val="0"/>
                  <w:marRight w:val="0"/>
                  <w:marTop w:val="0"/>
                  <w:marBottom w:val="0"/>
                  <w:divBdr>
                    <w:top w:val="none" w:sz="0" w:space="0" w:color="auto"/>
                    <w:left w:val="none" w:sz="0" w:space="0" w:color="auto"/>
                    <w:bottom w:val="none" w:sz="0" w:space="0" w:color="auto"/>
                    <w:right w:val="none" w:sz="0" w:space="0" w:color="auto"/>
                  </w:divBdr>
                  <w:divsChild>
                    <w:div w:id="305353969">
                      <w:marLeft w:val="0"/>
                      <w:marRight w:val="0"/>
                      <w:marTop w:val="0"/>
                      <w:marBottom w:val="150"/>
                      <w:divBdr>
                        <w:top w:val="none" w:sz="0" w:space="0" w:color="auto"/>
                        <w:left w:val="none" w:sz="0" w:space="0" w:color="auto"/>
                        <w:bottom w:val="none" w:sz="0" w:space="0" w:color="auto"/>
                        <w:right w:val="none" w:sz="0" w:space="0" w:color="auto"/>
                      </w:divBdr>
                      <w:divsChild>
                        <w:div w:id="447818895">
                          <w:marLeft w:val="0"/>
                          <w:marRight w:val="0"/>
                          <w:marTop w:val="0"/>
                          <w:marBottom w:val="0"/>
                          <w:divBdr>
                            <w:top w:val="none" w:sz="0" w:space="0" w:color="auto"/>
                            <w:left w:val="none" w:sz="0" w:space="0" w:color="auto"/>
                            <w:bottom w:val="none" w:sz="0" w:space="0" w:color="auto"/>
                            <w:right w:val="none" w:sz="0" w:space="0" w:color="auto"/>
                          </w:divBdr>
                          <w:divsChild>
                            <w:div w:id="433984040">
                              <w:marLeft w:val="0"/>
                              <w:marRight w:val="0"/>
                              <w:marTop w:val="0"/>
                              <w:marBottom w:val="0"/>
                              <w:divBdr>
                                <w:top w:val="none" w:sz="0" w:space="0" w:color="auto"/>
                                <w:left w:val="none" w:sz="0" w:space="0" w:color="auto"/>
                                <w:bottom w:val="none" w:sz="0" w:space="0" w:color="auto"/>
                                <w:right w:val="none" w:sz="0" w:space="0" w:color="auto"/>
                              </w:divBdr>
                              <w:divsChild>
                                <w:div w:id="999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0000">
      <w:bodyDiv w:val="1"/>
      <w:marLeft w:val="0"/>
      <w:marRight w:val="0"/>
      <w:marTop w:val="0"/>
      <w:marBottom w:val="0"/>
      <w:divBdr>
        <w:top w:val="none" w:sz="0" w:space="0" w:color="auto"/>
        <w:left w:val="none" w:sz="0" w:space="0" w:color="auto"/>
        <w:bottom w:val="none" w:sz="0" w:space="0" w:color="auto"/>
        <w:right w:val="none" w:sz="0" w:space="0" w:color="auto"/>
      </w:divBdr>
    </w:div>
    <w:div w:id="402261197">
      <w:bodyDiv w:val="1"/>
      <w:marLeft w:val="0"/>
      <w:marRight w:val="0"/>
      <w:marTop w:val="0"/>
      <w:marBottom w:val="0"/>
      <w:divBdr>
        <w:top w:val="none" w:sz="0" w:space="0" w:color="auto"/>
        <w:left w:val="none" w:sz="0" w:space="0" w:color="auto"/>
        <w:bottom w:val="none" w:sz="0" w:space="0" w:color="auto"/>
        <w:right w:val="none" w:sz="0" w:space="0" w:color="auto"/>
      </w:divBdr>
    </w:div>
    <w:div w:id="414325638">
      <w:bodyDiv w:val="1"/>
      <w:marLeft w:val="0"/>
      <w:marRight w:val="0"/>
      <w:marTop w:val="0"/>
      <w:marBottom w:val="0"/>
      <w:divBdr>
        <w:top w:val="none" w:sz="0" w:space="0" w:color="auto"/>
        <w:left w:val="none" w:sz="0" w:space="0" w:color="auto"/>
        <w:bottom w:val="none" w:sz="0" w:space="0" w:color="auto"/>
        <w:right w:val="none" w:sz="0" w:space="0" w:color="auto"/>
      </w:divBdr>
    </w:div>
    <w:div w:id="448013760">
      <w:bodyDiv w:val="1"/>
      <w:marLeft w:val="0"/>
      <w:marRight w:val="0"/>
      <w:marTop w:val="0"/>
      <w:marBottom w:val="0"/>
      <w:divBdr>
        <w:top w:val="none" w:sz="0" w:space="0" w:color="auto"/>
        <w:left w:val="none" w:sz="0" w:space="0" w:color="auto"/>
        <w:bottom w:val="none" w:sz="0" w:space="0" w:color="auto"/>
        <w:right w:val="none" w:sz="0" w:space="0" w:color="auto"/>
      </w:divBdr>
    </w:div>
    <w:div w:id="502472167">
      <w:bodyDiv w:val="1"/>
      <w:marLeft w:val="0"/>
      <w:marRight w:val="0"/>
      <w:marTop w:val="0"/>
      <w:marBottom w:val="0"/>
      <w:divBdr>
        <w:top w:val="none" w:sz="0" w:space="0" w:color="auto"/>
        <w:left w:val="none" w:sz="0" w:space="0" w:color="auto"/>
        <w:bottom w:val="none" w:sz="0" w:space="0" w:color="auto"/>
        <w:right w:val="none" w:sz="0" w:space="0" w:color="auto"/>
      </w:divBdr>
      <w:divsChild>
        <w:div w:id="1319266135">
          <w:marLeft w:val="0"/>
          <w:marRight w:val="0"/>
          <w:marTop w:val="0"/>
          <w:marBottom w:val="0"/>
          <w:divBdr>
            <w:top w:val="none" w:sz="0" w:space="0" w:color="auto"/>
            <w:left w:val="none" w:sz="0" w:space="0" w:color="auto"/>
            <w:bottom w:val="none" w:sz="0" w:space="0" w:color="auto"/>
            <w:right w:val="none" w:sz="0" w:space="0" w:color="auto"/>
          </w:divBdr>
          <w:divsChild>
            <w:div w:id="1144858272">
              <w:marLeft w:val="0"/>
              <w:marRight w:val="0"/>
              <w:marTop w:val="0"/>
              <w:marBottom w:val="0"/>
              <w:divBdr>
                <w:top w:val="none" w:sz="0" w:space="0" w:color="auto"/>
                <w:left w:val="none" w:sz="0" w:space="0" w:color="auto"/>
                <w:bottom w:val="none" w:sz="0" w:space="0" w:color="auto"/>
                <w:right w:val="none" w:sz="0" w:space="0" w:color="auto"/>
              </w:divBdr>
              <w:divsChild>
                <w:div w:id="247345197">
                  <w:marLeft w:val="0"/>
                  <w:marRight w:val="0"/>
                  <w:marTop w:val="0"/>
                  <w:marBottom w:val="0"/>
                  <w:divBdr>
                    <w:top w:val="none" w:sz="0" w:space="0" w:color="auto"/>
                    <w:left w:val="none" w:sz="0" w:space="0" w:color="auto"/>
                    <w:bottom w:val="none" w:sz="0" w:space="0" w:color="auto"/>
                    <w:right w:val="none" w:sz="0" w:space="0" w:color="auto"/>
                  </w:divBdr>
                  <w:divsChild>
                    <w:div w:id="1787116271">
                      <w:marLeft w:val="0"/>
                      <w:marRight w:val="0"/>
                      <w:marTop w:val="0"/>
                      <w:marBottom w:val="150"/>
                      <w:divBdr>
                        <w:top w:val="none" w:sz="0" w:space="0" w:color="auto"/>
                        <w:left w:val="none" w:sz="0" w:space="0" w:color="auto"/>
                        <w:bottom w:val="none" w:sz="0" w:space="0" w:color="auto"/>
                        <w:right w:val="none" w:sz="0" w:space="0" w:color="auto"/>
                      </w:divBdr>
                      <w:divsChild>
                        <w:div w:id="294532760">
                          <w:marLeft w:val="0"/>
                          <w:marRight w:val="0"/>
                          <w:marTop w:val="0"/>
                          <w:marBottom w:val="0"/>
                          <w:divBdr>
                            <w:top w:val="none" w:sz="0" w:space="0" w:color="auto"/>
                            <w:left w:val="none" w:sz="0" w:space="0" w:color="auto"/>
                            <w:bottom w:val="none" w:sz="0" w:space="0" w:color="auto"/>
                            <w:right w:val="none" w:sz="0" w:space="0" w:color="auto"/>
                          </w:divBdr>
                          <w:divsChild>
                            <w:div w:id="1757748133">
                              <w:marLeft w:val="0"/>
                              <w:marRight w:val="0"/>
                              <w:marTop w:val="0"/>
                              <w:marBottom w:val="0"/>
                              <w:divBdr>
                                <w:top w:val="none" w:sz="0" w:space="0" w:color="auto"/>
                                <w:left w:val="none" w:sz="0" w:space="0" w:color="auto"/>
                                <w:bottom w:val="none" w:sz="0" w:space="0" w:color="auto"/>
                                <w:right w:val="none" w:sz="0" w:space="0" w:color="auto"/>
                              </w:divBdr>
                              <w:divsChild>
                                <w:div w:id="1414888082">
                                  <w:marLeft w:val="0"/>
                                  <w:marRight w:val="0"/>
                                  <w:marTop w:val="0"/>
                                  <w:marBottom w:val="0"/>
                                  <w:divBdr>
                                    <w:top w:val="none" w:sz="0" w:space="0" w:color="auto"/>
                                    <w:left w:val="none" w:sz="0" w:space="0" w:color="auto"/>
                                    <w:bottom w:val="none" w:sz="0" w:space="0" w:color="auto"/>
                                    <w:right w:val="none" w:sz="0" w:space="0" w:color="auto"/>
                                  </w:divBdr>
                                  <w:divsChild>
                                    <w:div w:id="11279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840605">
      <w:bodyDiv w:val="1"/>
      <w:marLeft w:val="0"/>
      <w:marRight w:val="0"/>
      <w:marTop w:val="0"/>
      <w:marBottom w:val="0"/>
      <w:divBdr>
        <w:top w:val="none" w:sz="0" w:space="0" w:color="auto"/>
        <w:left w:val="none" w:sz="0" w:space="0" w:color="auto"/>
        <w:bottom w:val="none" w:sz="0" w:space="0" w:color="auto"/>
        <w:right w:val="none" w:sz="0" w:space="0" w:color="auto"/>
      </w:divBdr>
    </w:div>
    <w:div w:id="596212834">
      <w:bodyDiv w:val="1"/>
      <w:marLeft w:val="0"/>
      <w:marRight w:val="0"/>
      <w:marTop w:val="0"/>
      <w:marBottom w:val="0"/>
      <w:divBdr>
        <w:top w:val="none" w:sz="0" w:space="0" w:color="auto"/>
        <w:left w:val="none" w:sz="0" w:space="0" w:color="auto"/>
        <w:bottom w:val="none" w:sz="0" w:space="0" w:color="auto"/>
        <w:right w:val="none" w:sz="0" w:space="0" w:color="auto"/>
      </w:divBdr>
    </w:div>
    <w:div w:id="616257714">
      <w:bodyDiv w:val="1"/>
      <w:marLeft w:val="0"/>
      <w:marRight w:val="0"/>
      <w:marTop w:val="0"/>
      <w:marBottom w:val="0"/>
      <w:divBdr>
        <w:top w:val="none" w:sz="0" w:space="0" w:color="auto"/>
        <w:left w:val="none" w:sz="0" w:space="0" w:color="auto"/>
        <w:bottom w:val="none" w:sz="0" w:space="0" w:color="auto"/>
        <w:right w:val="none" w:sz="0" w:space="0" w:color="auto"/>
      </w:divBdr>
      <w:divsChild>
        <w:div w:id="1957369346">
          <w:marLeft w:val="0"/>
          <w:marRight w:val="0"/>
          <w:marTop w:val="0"/>
          <w:marBottom w:val="0"/>
          <w:divBdr>
            <w:top w:val="none" w:sz="0" w:space="0" w:color="auto"/>
            <w:left w:val="none" w:sz="0" w:space="0" w:color="auto"/>
            <w:bottom w:val="none" w:sz="0" w:space="0" w:color="auto"/>
            <w:right w:val="none" w:sz="0" w:space="0" w:color="auto"/>
          </w:divBdr>
          <w:divsChild>
            <w:div w:id="1234972234">
              <w:marLeft w:val="0"/>
              <w:marRight w:val="0"/>
              <w:marTop w:val="0"/>
              <w:marBottom w:val="0"/>
              <w:divBdr>
                <w:top w:val="none" w:sz="0" w:space="0" w:color="auto"/>
                <w:left w:val="none" w:sz="0" w:space="0" w:color="auto"/>
                <w:bottom w:val="none" w:sz="0" w:space="0" w:color="auto"/>
                <w:right w:val="none" w:sz="0" w:space="0" w:color="auto"/>
              </w:divBdr>
              <w:divsChild>
                <w:div w:id="430705947">
                  <w:marLeft w:val="0"/>
                  <w:marRight w:val="0"/>
                  <w:marTop w:val="0"/>
                  <w:marBottom w:val="0"/>
                  <w:divBdr>
                    <w:top w:val="none" w:sz="0" w:space="0" w:color="auto"/>
                    <w:left w:val="none" w:sz="0" w:space="0" w:color="auto"/>
                    <w:bottom w:val="none" w:sz="0" w:space="0" w:color="auto"/>
                    <w:right w:val="none" w:sz="0" w:space="0" w:color="auto"/>
                  </w:divBdr>
                  <w:divsChild>
                    <w:div w:id="1209222293">
                      <w:marLeft w:val="0"/>
                      <w:marRight w:val="0"/>
                      <w:marTop w:val="0"/>
                      <w:marBottom w:val="150"/>
                      <w:divBdr>
                        <w:top w:val="none" w:sz="0" w:space="0" w:color="auto"/>
                        <w:left w:val="none" w:sz="0" w:space="0" w:color="auto"/>
                        <w:bottom w:val="none" w:sz="0" w:space="0" w:color="auto"/>
                        <w:right w:val="none" w:sz="0" w:space="0" w:color="auto"/>
                      </w:divBdr>
                      <w:divsChild>
                        <w:div w:id="179710654">
                          <w:marLeft w:val="0"/>
                          <w:marRight w:val="0"/>
                          <w:marTop w:val="0"/>
                          <w:marBottom w:val="0"/>
                          <w:divBdr>
                            <w:top w:val="none" w:sz="0" w:space="0" w:color="auto"/>
                            <w:left w:val="none" w:sz="0" w:space="0" w:color="auto"/>
                            <w:bottom w:val="none" w:sz="0" w:space="0" w:color="auto"/>
                            <w:right w:val="none" w:sz="0" w:space="0" w:color="auto"/>
                          </w:divBdr>
                          <w:divsChild>
                            <w:div w:id="904414099">
                              <w:marLeft w:val="0"/>
                              <w:marRight w:val="0"/>
                              <w:marTop w:val="0"/>
                              <w:marBottom w:val="0"/>
                              <w:divBdr>
                                <w:top w:val="none" w:sz="0" w:space="0" w:color="auto"/>
                                <w:left w:val="none" w:sz="0" w:space="0" w:color="auto"/>
                                <w:bottom w:val="none" w:sz="0" w:space="0" w:color="auto"/>
                                <w:right w:val="none" w:sz="0" w:space="0" w:color="auto"/>
                              </w:divBdr>
                              <w:divsChild>
                                <w:div w:id="18132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11393">
      <w:bodyDiv w:val="1"/>
      <w:marLeft w:val="0"/>
      <w:marRight w:val="0"/>
      <w:marTop w:val="0"/>
      <w:marBottom w:val="0"/>
      <w:divBdr>
        <w:top w:val="none" w:sz="0" w:space="0" w:color="auto"/>
        <w:left w:val="none" w:sz="0" w:space="0" w:color="auto"/>
        <w:bottom w:val="none" w:sz="0" w:space="0" w:color="auto"/>
        <w:right w:val="none" w:sz="0" w:space="0" w:color="auto"/>
      </w:divBdr>
    </w:div>
    <w:div w:id="834689146">
      <w:bodyDiv w:val="1"/>
      <w:marLeft w:val="0"/>
      <w:marRight w:val="0"/>
      <w:marTop w:val="0"/>
      <w:marBottom w:val="0"/>
      <w:divBdr>
        <w:top w:val="none" w:sz="0" w:space="0" w:color="auto"/>
        <w:left w:val="none" w:sz="0" w:space="0" w:color="auto"/>
        <w:bottom w:val="none" w:sz="0" w:space="0" w:color="auto"/>
        <w:right w:val="none" w:sz="0" w:space="0" w:color="auto"/>
      </w:divBdr>
    </w:div>
    <w:div w:id="849949395">
      <w:bodyDiv w:val="1"/>
      <w:marLeft w:val="0"/>
      <w:marRight w:val="0"/>
      <w:marTop w:val="0"/>
      <w:marBottom w:val="0"/>
      <w:divBdr>
        <w:top w:val="none" w:sz="0" w:space="0" w:color="auto"/>
        <w:left w:val="none" w:sz="0" w:space="0" w:color="auto"/>
        <w:bottom w:val="none" w:sz="0" w:space="0" w:color="auto"/>
        <w:right w:val="none" w:sz="0" w:space="0" w:color="auto"/>
      </w:divBdr>
    </w:div>
    <w:div w:id="888224779">
      <w:bodyDiv w:val="1"/>
      <w:marLeft w:val="0"/>
      <w:marRight w:val="0"/>
      <w:marTop w:val="0"/>
      <w:marBottom w:val="0"/>
      <w:divBdr>
        <w:top w:val="none" w:sz="0" w:space="0" w:color="auto"/>
        <w:left w:val="none" w:sz="0" w:space="0" w:color="auto"/>
        <w:bottom w:val="none" w:sz="0" w:space="0" w:color="auto"/>
        <w:right w:val="none" w:sz="0" w:space="0" w:color="auto"/>
      </w:divBdr>
    </w:div>
    <w:div w:id="915436836">
      <w:bodyDiv w:val="1"/>
      <w:marLeft w:val="0"/>
      <w:marRight w:val="0"/>
      <w:marTop w:val="0"/>
      <w:marBottom w:val="0"/>
      <w:divBdr>
        <w:top w:val="none" w:sz="0" w:space="0" w:color="auto"/>
        <w:left w:val="none" w:sz="0" w:space="0" w:color="auto"/>
        <w:bottom w:val="none" w:sz="0" w:space="0" w:color="auto"/>
        <w:right w:val="none" w:sz="0" w:space="0" w:color="auto"/>
      </w:divBdr>
    </w:div>
    <w:div w:id="935015236">
      <w:bodyDiv w:val="1"/>
      <w:marLeft w:val="0"/>
      <w:marRight w:val="0"/>
      <w:marTop w:val="0"/>
      <w:marBottom w:val="0"/>
      <w:divBdr>
        <w:top w:val="none" w:sz="0" w:space="0" w:color="auto"/>
        <w:left w:val="none" w:sz="0" w:space="0" w:color="auto"/>
        <w:bottom w:val="none" w:sz="0" w:space="0" w:color="auto"/>
        <w:right w:val="none" w:sz="0" w:space="0" w:color="auto"/>
      </w:divBdr>
    </w:div>
    <w:div w:id="1110053144">
      <w:bodyDiv w:val="1"/>
      <w:marLeft w:val="0"/>
      <w:marRight w:val="0"/>
      <w:marTop w:val="0"/>
      <w:marBottom w:val="0"/>
      <w:divBdr>
        <w:top w:val="none" w:sz="0" w:space="0" w:color="auto"/>
        <w:left w:val="none" w:sz="0" w:space="0" w:color="auto"/>
        <w:bottom w:val="none" w:sz="0" w:space="0" w:color="auto"/>
        <w:right w:val="none" w:sz="0" w:space="0" w:color="auto"/>
      </w:divBdr>
    </w:div>
    <w:div w:id="1142623821">
      <w:bodyDiv w:val="1"/>
      <w:marLeft w:val="0"/>
      <w:marRight w:val="0"/>
      <w:marTop w:val="0"/>
      <w:marBottom w:val="0"/>
      <w:divBdr>
        <w:top w:val="none" w:sz="0" w:space="0" w:color="auto"/>
        <w:left w:val="none" w:sz="0" w:space="0" w:color="auto"/>
        <w:bottom w:val="none" w:sz="0" w:space="0" w:color="auto"/>
        <w:right w:val="none" w:sz="0" w:space="0" w:color="auto"/>
      </w:divBdr>
    </w:div>
    <w:div w:id="1202985310">
      <w:bodyDiv w:val="1"/>
      <w:marLeft w:val="0"/>
      <w:marRight w:val="0"/>
      <w:marTop w:val="0"/>
      <w:marBottom w:val="0"/>
      <w:divBdr>
        <w:top w:val="none" w:sz="0" w:space="0" w:color="auto"/>
        <w:left w:val="none" w:sz="0" w:space="0" w:color="auto"/>
        <w:bottom w:val="none" w:sz="0" w:space="0" w:color="auto"/>
        <w:right w:val="none" w:sz="0" w:space="0" w:color="auto"/>
      </w:divBdr>
    </w:div>
    <w:div w:id="1282300093">
      <w:bodyDiv w:val="1"/>
      <w:marLeft w:val="0"/>
      <w:marRight w:val="0"/>
      <w:marTop w:val="0"/>
      <w:marBottom w:val="0"/>
      <w:divBdr>
        <w:top w:val="none" w:sz="0" w:space="0" w:color="auto"/>
        <w:left w:val="none" w:sz="0" w:space="0" w:color="auto"/>
        <w:bottom w:val="none" w:sz="0" w:space="0" w:color="auto"/>
        <w:right w:val="none" w:sz="0" w:space="0" w:color="auto"/>
      </w:divBdr>
      <w:divsChild>
        <w:div w:id="985087140">
          <w:marLeft w:val="0"/>
          <w:marRight w:val="0"/>
          <w:marTop w:val="0"/>
          <w:marBottom w:val="0"/>
          <w:divBdr>
            <w:top w:val="none" w:sz="0" w:space="0" w:color="auto"/>
            <w:left w:val="none" w:sz="0" w:space="0" w:color="auto"/>
            <w:bottom w:val="none" w:sz="0" w:space="0" w:color="auto"/>
            <w:right w:val="none" w:sz="0" w:space="0" w:color="auto"/>
          </w:divBdr>
          <w:divsChild>
            <w:div w:id="2022510508">
              <w:marLeft w:val="0"/>
              <w:marRight w:val="0"/>
              <w:marTop w:val="0"/>
              <w:marBottom w:val="0"/>
              <w:divBdr>
                <w:top w:val="none" w:sz="0" w:space="0" w:color="auto"/>
                <w:left w:val="none" w:sz="0" w:space="0" w:color="auto"/>
                <w:bottom w:val="none" w:sz="0" w:space="0" w:color="auto"/>
                <w:right w:val="none" w:sz="0" w:space="0" w:color="auto"/>
              </w:divBdr>
              <w:divsChild>
                <w:div w:id="2134058190">
                  <w:marLeft w:val="0"/>
                  <w:marRight w:val="0"/>
                  <w:marTop w:val="0"/>
                  <w:marBottom w:val="0"/>
                  <w:divBdr>
                    <w:top w:val="none" w:sz="0" w:space="0" w:color="auto"/>
                    <w:left w:val="none" w:sz="0" w:space="0" w:color="auto"/>
                    <w:bottom w:val="none" w:sz="0" w:space="0" w:color="auto"/>
                    <w:right w:val="none" w:sz="0" w:space="0" w:color="auto"/>
                  </w:divBdr>
                  <w:divsChild>
                    <w:div w:id="1575704592">
                      <w:marLeft w:val="0"/>
                      <w:marRight w:val="0"/>
                      <w:marTop w:val="0"/>
                      <w:marBottom w:val="150"/>
                      <w:divBdr>
                        <w:top w:val="none" w:sz="0" w:space="0" w:color="auto"/>
                        <w:left w:val="none" w:sz="0" w:space="0" w:color="auto"/>
                        <w:bottom w:val="none" w:sz="0" w:space="0" w:color="auto"/>
                        <w:right w:val="none" w:sz="0" w:space="0" w:color="auto"/>
                      </w:divBdr>
                      <w:divsChild>
                        <w:div w:id="1619726506">
                          <w:marLeft w:val="0"/>
                          <w:marRight w:val="0"/>
                          <w:marTop w:val="0"/>
                          <w:marBottom w:val="0"/>
                          <w:divBdr>
                            <w:top w:val="none" w:sz="0" w:space="0" w:color="auto"/>
                            <w:left w:val="none" w:sz="0" w:space="0" w:color="auto"/>
                            <w:bottom w:val="none" w:sz="0" w:space="0" w:color="auto"/>
                            <w:right w:val="none" w:sz="0" w:space="0" w:color="auto"/>
                          </w:divBdr>
                          <w:divsChild>
                            <w:div w:id="529073895">
                              <w:marLeft w:val="0"/>
                              <w:marRight w:val="0"/>
                              <w:marTop w:val="0"/>
                              <w:marBottom w:val="0"/>
                              <w:divBdr>
                                <w:top w:val="none" w:sz="0" w:space="0" w:color="auto"/>
                                <w:left w:val="none" w:sz="0" w:space="0" w:color="auto"/>
                                <w:bottom w:val="none" w:sz="0" w:space="0" w:color="auto"/>
                                <w:right w:val="none" w:sz="0" w:space="0" w:color="auto"/>
                              </w:divBdr>
                              <w:divsChild>
                                <w:div w:id="188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20960">
      <w:bodyDiv w:val="1"/>
      <w:marLeft w:val="0"/>
      <w:marRight w:val="0"/>
      <w:marTop w:val="0"/>
      <w:marBottom w:val="0"/>
      <w:divBdr>
        <w:top w:val="none" w:sz="0" w:space="0" w:color="auto"/>
        <w:left w:val="none" w:sz="0" w:space="0" w:color="auto"/>
        <w:bottom w:val="none" w:sz="0" w:space="0" w:color="auto"/>
        <w:right w:val="none" w:sz="0" w:space="0" w:color="auto"/>
      </w:divBdr>
    </w:div>
    <w:div w:id="1331448900">
      <w:bodyDiv w:val="1"/>
      <w:marLeft w:val="0"/>
      <w:marRight w:val="0"/>
      <w:marTop w:val="0"/>
      <w:marBottom w:val="0"/>
      <w:divBdr>
        <w:top w:val="none" w:sz="0" w:space="0" w:color="auto"/>
        <w:left w:val="none" w:sz="0" w:space="0" w:color="auto"/>
        <w:bottom w:val="none" w:sz="0" w:space="0" w:color="auto"/>
        <w:right w:val="none" w:sz="0" w:space="0" w:color="auto"/>
      </w:divBdr>
    </w:div>
    <w:div w:id="1402826604">
      <w:bodyDiv w:val="1"/>
      <w:marLeft w:val="0"/>
      <w:marRight w:val="0"/>
      <w:marTop w:val="0"/>
      <w:marBottom w:val="0"/>
      <w:divBdr>
        <w:top w:val="none" w:sz="0" w:space="0" w:color="auto"/>
        <w:left w:val="none" w:sz="0" w:space="0" w:color="auto"/>
        <w:bottom w:val="none" w:sz="0" w:space="0" w:color="auto"/>
        <w:right w:val="none" w:sz="0" w:space="0" w:color="auto"/>
      </w:divBdr>
    </w:div>
    <w:div w:id="1472361083">
      <w:bodyDiv w:val="1"/>
      <w:marLeft w:val="0"/>
      <w:marRight w:val="0"/>
      <w:marTop w:val="0"/>
      <w:marBottom w:val="0"/>
      <w:divBdr>
        <w:top w:val="none" w:sz="0" w:space="0" w:color="auto"/>
        <w:left w:val="none" w:sz="0" w:space="0" w:color="auto"/>
        <w:bottom w:val="none" w:sz="0" w:space="0" w:color="auto"/>
        <w:right w:val="none" w:sz="0" w:space="0" w:color="auto"/>
      </w:divBdr>
    </w:div>
    <w:div w:id="1592666665">
      <w:bodyDiv w:val="1"/>
      <w:marLeft w:val="0"/>
      <w:marRight w:val="0"/>
      <w:marTop w:val="0"/>
      <w:marBottom w:val="0"/>
      <w:divBdr>
        <w:top w:val="none" w:sz="0" w:space="0" w:color="auto"/>
        <w:left w:val="none" w:sz="0" w:space="0" w:color="auto"/>
        <w:bottom w:val="none" w:sz="0" w:space="0" w:color="auto"/>
        <w:right w:val="none" w:sz="0" w:space="0" w:color="auto"/>
      </w:divBdr>
    </w:div>
    <w:div w:id="1613702092">
      <w:bodyDiv w:val="1"/>
      <w:marLeft w:val="0"/>
      <w:marRight w:val="0"/>
      <w:marTop w:val="0"/>
      <w:marBottom w:val="0"/>
      <w:divBdr>
        <w:top w:val="none" w:sz="0" w:space="0" w:color="auto"/>
        <w:left w:val="none" w:sz="0" w:space="0" w:color="auto"/>
        <w:bottom w:val="none" w:sz="0" w:space="0" w:color="auto"/>
        <w:right w:val="none" w:sz="0" w:space="0" w:color="auto"/>
      </w:divBdr>
    </w:div>
    <w:div w:id="1644117437">
      <w:bodyDiv w:val="1"/>
      <w:marLeft w:val="0"/>
      <w:marRight w:val="0"/>
      <w:marTop w:val="0"/>
      <w:marBottom w:val="0"/>
      <w:divBdr>
        <w:top w:val="none" w:sz="0" w:space="0" w:color="auto"/>
        <w:left w:val="none" w:sz="0" w:space="0" w:color="auto"/>
        <w:bottom w:val="none" w:sz="0" w:space="0" w:color="auto"/>
        <w:right w:val="none" w:sz="0" w:space="0" w:color="auto"/>
      </w:divBdr>
    </w:div>
    <w:div w:id="1655451004">
      <w:bodyDiv w:val="1"/>
      <w:marLeft w:val="0"/>
      <w:marRight w:val="0"/>
      <w:marTop w:val="0"/>
      <w:marBottom w:val="0"/>
      <w:divBdr>
        <w:top w:val="none" w:sz="0" w:space="0" w:color="auto"/>
        <w:left w:val="none" w:sz="0" w:space="0" w:color="auto"/>
        <w:bottom w:val="none" w:sz="0" w:space="0" w:color="auto"/>
        <w:right w:val="none" w:sz="0" w:space="0" w:color="auto"/>
      </w:divBdr>
    </w:div>
    <w:div w:id="1759864473">
      <w:bodyDiv w:val="1"/>
      <w:marLeft w:val="0"/>
      <w:marRight w:val="0"/>
      <w:marTop w:val="0"/>
      <w:marBottom w:val="0"/>
      <w:divBdr>
        <w:top w:val="none" w:sz="0" w:space="0" w:color="auto"/>
        <w:left w:val="none" w:sz="0" w:space="0" w:color="auto"/>
        <w:bottom w:val="none" w:sz="0" w:space="0" w:color="auto"/>
        <w:right w:val="none" w:sz="0" w:space="0" w:color="auto"/>
      </w:divBdr>
    </w:div>
    <w:div w:id="1808863467">
      <w:bodyDiv w:val="1"/>
      <w:marLeft w:val="0"/>
      <w:marRight w:val="0"/>
      <w:marTop w:val="0"/>
      <w:marBottom w:val="0"/>
      <w:divBdr>
        <w:top w:val="none" w:sz="0" w:space="0" w:color="auto"/>
        <w:left w:val="none" w:sz="0" w:space="0" w:color="auto"/>
        <w:bottom w:val="none" w:sz="0" w:space="0" w:color="auto"/>
        <w:right w:val="none" w:sz="0" w:space="0" w:color="auto"/>
      </w:divBdr>
    </w:div>
    <w:div w:id="1871799784">
      <w:bodyDiv w:val="1"/>
      <w:marLeft w:val="0"/>
      <w:marRight w:val="0"/>
      <w:marTop w:val="0"/>
      <w:marBottom w:val="0"/>
      <w:divBdr>
        <w:top w:val="none" w:sz="0" w:space="0" w:color="auto"/>
        <w:left w:val="none" w:sz="0" w:space="0" w:color="auto"/>
        <w:bottom w:val="none" w:sz="0" w:space="0" w:color="auto"/>
        <w:right w:val="none" w:sz="0" w:space="0" w:color="auto"/>
      </w:divBdr>
    </w:div>
    <w:div w:id="1876382116">
      <w:bodyDiv w:val="1"/>
      <w:marLeft w:val="0"/>
      <w:marRight w:val="0"/>
      <w:marTop w:val="0"/>
      <w:marBottom w:val="0"/>
      <w:divBdr>
        <w:top w:val="none" w:sz="0" w:space="0" w:color="auto"/>
        <w:left w:val="none" w:sz="0" w:space="0" w:color="auto"/>
        <w:bottom w:val="none" w:sz="0" w:space="0" w:color="auto"/>
        <w:right w:val="none" w:sz="0" w:space="0" w:color="auto"/>
      </w:divBdr>
    </w:div>
    <w:div w:id="1884244292">
      <w:bodyDiv w:val="1"/>
      <w:marLeft w:val="0"/>
      <w:marRight w:val="0"/>
      <w:marTop w:val="0"/>
      <w:marBottom w:val="0"/>
      <w:divBdr>
        <w:top w:val="none" w:sz="0" w:space="0" w:color="auto"/>
        <w:left w:val="none" w:sz="0" w:space="0" w:color="auto"/>
        <w:bottom w:val="none" w:sz="0" w:space="0" w:color="auto"/>
        <w:right w:val="none" w:sz="0" w:space="0" w:color="auto"/>
      </w:divBdr>
    </w:div>
    <w:div w:id="2003384005">
      <w:bodyDiv w:val="1"/>
      <w:marLeft w:val="0"/>
      <w:marRight w:val="0"/>
      <w:marTop w:val="0"/>
      <w:marBottom w:val="0"/>
      <w:divBdr>
        <w:top w:val="none" w:sz="0" w:space="0" w:color="auto"/>
        <w:left w:val="none" w:sz="0" w:space="0" w:color="auto"/>
        <w:bottom w:val="none" w:sz="0" w:space="0" w:color="auto"/>
        <w:right w:val="none" w:sz="0" w:space="0" w:color="auto"/>
      </w:divBdr>
    </w:div>
    <w:div w:id="2036686471">
      <w:bodyDiv w:val="1"/>
      <w:marLeft w:val="0"/>
      <w:marRight w:val="0"/>
      <w:marTop w:val="0"/>
      <w:marBottom w:val="0"/>
      <w:divBdr>
        <w:top w:val="none" w:sz="0" w:space="0" w:color="auto"/>
        <w:left w:val="none" w:sz="0" w:space="0" w:color="auto"/>
        <w:bottom w:val="none" w:sz="0" w:space="0" w:color="auto"/>
        <w:right w:val="none" w:sz="0" w:space="0" w:color="auto"/>
      </w:divBdr>
    </w:div>
    <w:div w:id="2039549314">
      <w:bodyDiv w:val="1"/>
      <w:marLeft w:val="0"/>
      <w:marRight w:val="0"/>
      <w:marTop w:val="0"/>
      <w:marBottom w:val="0"/>
      <w:divBdr>
        <w:top w:val="none" w:sz="0" w:space="0" w:color="auto"/>
        <w:left w:val="none" w:sz="0" w:space="0" w:color="auto"/>
        <w:bottom w:val="none" w:sz="0" w:space="0" w:color="auto"/>
        <w:right w:val="none" w:sz="0" w:space="0" w:color="auto"/>
      </w:divBdr>
    </w:div>
    <w:div w:id="21347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wgroupsupply.com/" TargetMode="External"/><Relationship Id="rId13" Type="http://schemas.openxmlformats.org/officeDocument/2006/relationships/hyperlink" Target="mailto:Ondrej.Hlavacek2@sko-energo.cz" TargetMode="External"/><Relationship Id="rId18" Type="http://schemas.openxmlformats.org/officeDocument/2006/relationships/hyperlink" Target="https://vvz.nipez.cz/formulare-profilu/Z2022-00078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wer.autodesk.com/id/dXJuOmFkc2sub2JqZWN0czpvcy5vYmplY3Q6YTM2MHZpZXdlci90MTcwMTcwNzIzMl9kYWQ0MjEyNS01MjczLTQ2YzctOGE3OS1hM2VmZDk5ODZjOWEuY29sbGFib3JhdGlvbg" TargetMode="External"/><Relationship Id="rId17" Type="http://schemas.openxmlformats.org/officeDocument/2006/relationships/hyperlink" Target="https://e-zakazky.cz/" TargetMode="External"/><Relationship Id="rId2" Type="http://schemas.openxmlformats.org/officeDocument/2006/relationships/numbering" Target="numbering.xml"/><Relationship Id="rId16" Type="http://schemas.openxmlformats.org/officeDocument/2006/relationships/hyperlink" Target="https://e-zakazky.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er.autodesk.com/id/dXJuOmFkc2sub2JqZWN0czpvcy5vYmplY3Q6YTM2MHZpZXdlci90MTcwMTcwNzUxOF84ODg4ZDRlNC1hZThhLTQxMGQtYmU0Yy0zMTAwM2EzNmY5N2YuY29sbGFib3JhdGlvbg" TargetMode="External"/><Relationship Id="rId5" Type="http://schemas.openxmlformats.org/officeDocument/2006/relationships/webSettings" Target="webSettings.xml"/><Relationship Id="rId15" Type="http://schemas.openxmlformats.org/officeDocument/2006/relationships/hyperlink" Target="https://e-zakazky.cz/" TargetMode="External"/><Relationship Id="rId23" Type="http://schemas.openxmlformats.org/officeDocument/2006/relationships/theme" Target="theme/theme1.xml"/><Relationship Id="rId10" Type="http://schemas.openxmlformats.org/officeDocument/2006/relationships/hyperlink" Target="https://viewer.autodesk.com/id/dXJuOmFkc2sub2JqZWN0czpvcy5vYmplY3Q6YTM2MHZpZXdlci90MTcwMTcwODEwN19iNjAyMjBmNS1hZTI3LTRhMjMtODI1Yi1iMzI5YzRkNWJlNjkuY29sbGFib3JhdGlvbg" TargetMode="External"/><Relationship Id="rId19" Type="http://schemas.openxmlformats.org/officeDocument/2006/relationships/hyperlink" Target="https://e-zakazky.cz/" TargetMode="External"/><Relationship Id="rId4" Type="http://schemas.openxmlformats.org/officeDocument/2006/relationships/settings" Target="settings.xml"/><Relationship Id="rId9" Type="http://schemas.openxmlformats.org/officeDocument/2006/relationships/hyperlink" Target="http://www.supplierassurance.com" TargetMode="External"/><Relationship Id="rId14" Type="http://schemas.openxmlformats.org/officeDocument/2006/relationships/hyperlink" Target="https://mapy.verticalimages.cz/app/data/energo/kotelna/panorama/demo.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CF08-73A7-46BA-8BEC-DCD3E4DA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29</Pages>
  <Words>12043</Words>
  <Characters>68647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Turek</dc:creator>
  <cp:keywords/>
  <dc:description/>
  <cp:lastModifiedBy>EY Law CZ</cp:lastModifiedBy>
  <cp:revision>15</cp:revision>
  <cp:lastPrinted>2023-11-16T17:09:00Z</cp:lastPrinted>
  <dcterms:created xsi:type="dcterms:W3CDTF">2023-11-16T17:08:00Z</dcterms:created>
  <dcterms:modified xsi:type="dcterms:W3CDTF">2023-12-08T14:24:00Z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2023-10-31T06:09:31Z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e7a2c8af-8629-4904-be3e-6a6d39084482</vt:lpwstr>
  </property>
  <property fmtid="{D5CDD505-2E9C-101B-9397-08002B2CF9AE}" pid="8" name="MSIP_Label_b1c9b508-7c6e-42bd-bedf-808292653d6c_ContentBits">
    <vt:lpwstr>3</vt:lpwstr>
  </property>
</Properties>
</file>