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31" w:rsidRPr="00F96C4C" w:rsidRDefault="00A22731" w:rsidP="00A22731">
      <w:pPr>
        <w:pStyle w:val="Nadpis6"/>
        <w:numPr>
          <w:ilvl w:val="0"/>
          <w:numId w:val="0"/>
        </w:numPr>
        <w:pBdr>
          <w:top w:val="single" w:sz="4" w:space="1" w:color="auto"/>
        </w:pBdr>
        <w:spacing w:line="240" w:lineRule="auto"/>
        <w:jc w:val="right"/>
        <w:rPr>
          <w:rFonts w:cs="Arial"/>
          <w:i w:val="0"/>
        </w:rPr>
      </w:pPr>
      <w:r w:rsidRPr="00F96C4C">
        <w:rPr>
          <w:rFonts w:cs="Arial"/>
          <w:i w:val="0"/>
          <w:highlight w:val="yellow"/>
        </w:rPr>
        <w:t>Příloha č: 4</w:t>
      </w:r>
    </w:p>
    <w:p w:rsidR="00F96C4C" w:rsidRDefault="00F96C4C" w:rsidP="00F96C4C">
      <w:pPr>
        <w:pStyle w:val="Nadpis6"/>
        <w:numPr>
          <w:ilvl w:val="0"/>
          <w:numId w:val="0"/>
        </w:numPr>
        <w:rPr>
          <w:rFonts w:cs="Arial"/>
          <w:bCs w:val="0"/>
          <w:i w:val="0"/>
          <w:iCs w:val="0"/>
          <w:smallCaps/>
          <w:sz w:val="32"/>
          <w:szCs w:val="32"/>
        </w:rPr>
      </w:pPr>
    </w:p>
    <w:p w:rsidR="00F96C4C" w:rsidRPr="007527B7" w:rsidRDefault="00F96C4C" w:rsidP="00A22731">
      <w:pPr>
        <w:pStyle w:val="Nadpis6"/>
        <w:numPr>
          <w:ilvl w:val="0"/>
          <w:numId w:val="0"/>
        </w:numPr>
        <w:ind w:left="-567" w:right="-569"/>
        <w:jc w:val="center"/>
        <w:rPr>
          <w:rFonts w:asciiTheme="minorHAnsi" w:hAnsiTheme="minorHAnsi" w:cstheme="minorHAnsi"/>
          <w:i w:val="0"/>
          <w:caps/>
          <w:color w:val="002060"/>
          <w:sz w:val="40"/>
          <w:szCs w:val="40"/>
        </w:rPr>
      </w:pPr>
      <w:r w:rsidRPr="007527B7">
        <w:rPr>
          <w:rFonts w:asciiTheme="minorHAnsi" w:hAnsiTheme="minorHAnsi" w:cstheme="minorHAnsi"/>
          <w:i w:val="0"/>
          <w:caps/>
          <w:color w:val="002060"/>
          <w:sz w:val="40"/>
          <w:szCs w:val="40"/>
        </w:rPr>
        <w:t>Čestné prohlášení o ekonomické kvalifikaci</w:t>
      </w:r>
    </w:p>
    <w:p w:rsidR="00F96C4C" w:rsidRPr="007527B7" w:rsidRDefault="00F96C4C" w:rsidP="00A22731">
      <w:pPr>
        <w:pStyle w:val="Nadpis6"/>
        <w:numPr>
          <w:ilvl w:val="0"/>
          <w:numId w:val="0"/>
        </w:numPr>
        <w:ind w:left="1293"/>
        <w:jc w:val="center"/>
        <w:rPr>
          <w:rFonts w:asciiTheme="minorHAnsi" w:hAnsiTheme="minorHAnsi" w:cstheme="minorHAnsi"/>
          <w:i w:val="0"/>
        </w:rPr>
      </w:pPr>
    </w:p>
    <w:p w:rsidR="00F96C4C" w:rsidRPr="007527B7" w:rsidRDefault="00F96C4C" w:rsidP="00F96C4C">
      <w:pPr>
        <w:ind w:left="340"/>
        <w:jc w:val="right"/>
        <w:rPr>
          <w:rFonts w:asciiTheme="minorHAnsi" w:hAnsiTheme="minorHAnsi" w:cstheme="minorHAnsi"/>
        </w:rPr>
      </w:pPr>
    </w:p>
    <w:p w:rsidR="00F96C4C" w:rsidRPr="007527B7" w:rsidRDefault="00F96C4C" w:rsidP="00F96C4C">
      <w:pPr>
        <w:pStyle w:val="Zkladntext"/>
        <w:rPr>
          <w:rFonts w:asciiTheme="minorHAnsi" w:hAnsiTheme="minorHAnsi" w:cstheme="minorHAnsi"/>
          <w:b w:val="0"/>
        </w:rPr>
      </w:pPr>
      <w:r w:rsidRPr="007527B7">
        <w:rPr>
          <w:rFonts w:asciiTheme="minorHAnsi" w:hAnsiTheme="minorHAnsi" w:cstheme="minorHAnsi"/>
          <w:b w:val="0"/>
        </w:rPr>
        <w:t>Jako účastn</w:t>
      </w:r>
      <w:r w:rsidR="00CF7781" w:rsidRPr="007527B7">
        <w:rPr>
          <w:rFonts w:asciiTheme="minorHAnsi" w:hAnsiTheme="minorHAnsi" w:cstheme="minorHAnsi"/>
          <w:b w:val="0"/>
        </w:rPr>
        <w:t>ík o zakázku na dodávku</w:t>
      </w:r>
      <w:r w:rsidR="00CF2A2D" w:rsidRPr="007527B7">
        <w:rPr>
          <w:rFonts w:asciiTheme="minorHAnsi" w:hAnsiTheme="minorHAnsi" w:cstheme="minorHAnsi"/>
          <w:b w:val="0"/>
        </w:rPr>
        <w:t xml:space="preserve"> stavebních prací</w:t>
      </w:r>
      <w:r w:rsidR="007527B7">
        <w:rPr>
          <w:rFonts w:asciiTheme="minorHAnsi" w:hAnsiTheme="minorHAnsi" w:cstheme="minorHAnsi"/>
          <w:b w:val="0"/>
        </w:rPr>
        <w:t>:</w:t>
      </w:r>
    </w:p>
    <w:p w:rsidR="00F96C4C" w:rsidRPr="007527B7" w:rsidRDefault="00F96C4C" w:rsidP="00F96C4C">
      <w:pPr>
        <w:pStyle w:val="Zkladntext"/>
        <w:rPr>
          <w:rFonts w:asciiTheme="minorHAnsi" w:hAnsiTheme="minorHAnsi" w:cstheme="minorHAnsi"/>
          <w:b w:val="0"/>
        </w:rPr>
      </w:pPr>
    </w:p>
    <w:p w:rsidR="00002252" w:rsidRPr="007527B7" w:rsidRDefault="00002252" w:rsidP="007527B7">
      <w:pPr>
        <w:spacing w:after="240"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</w:rPr>
      </w:pPr>
      <w:r w:rsidRPr="007527B7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7527B7">
        <w:rPr>
          <w:rFonts w:asciiTheme="minorHAnsi" w:hAnsiTheme="minorHAnsi" w:cstheme="minorHAnsi"/>
          <w:b/>
          <w:bCs/>
          <w:color w:val="002060"/>
          <w:sz w:val="28"/>
        </w:rPr>
        <w:t>Stavební úpravy spojené s energetickými úsporami provozní haly</w:t>
      </w:r>
      <w:r w:rsidRPr="007527B7">
        <w:rPr>
          <w:rFonts w:asciiTheme="minorHAnsi" w:hAnsiTheme="minorHAnsi" w:cstheme="minorHAnsi"/>
          <w:color w:val="002060"/>
          <w:sz w:val="32"/>
          <w:szCs w:val="32"/>
        </w:rPr>
        <w:t>“</w:t>
      </w:r>
    </w:p>
    <w:p w:rsidR="00F96C4C" w:rsidRPr="007527B7" w:rsidRDefault="007527B7" w:rsidP="007527B7">
      <w:pPr>
        <w:ind w:right="-426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7527B7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adavatele:</w:t>
      </w:r>
      <w:r w:rsidR="00CF2A2D" w:rsidRPr="007527B7">
        <w:rPr>
          <w:rFonts w:asciiTheme="minorHAnsi" w:hAnsiTheme="minorHAnsi" w:cstheme="minorHAnsi"/>
          <w:sz w:val="24"/>
          <w:szCs w:val="24"/>
        </w:rPr>
        <w:t xml:space="preserve"> </w:t>
      </w:r>
      <w:r w:rsidRPr="007527B7">
        <w:rPr>
          <w:rFonts w:asciiTheme="minorHAnsi" w:hAnsiTheme="minorHAnsi" w:cstheme="minorHAnsi"/>
          <w:b/>
          <w:color w:val="002060"/>
          <w:sz w:val="24"/>
          <w:szCs w:val="24"/>
        </w:rPr>
        <w:t>ENBRA a.s., Durďákova 1786/5, 613 00 BRNO – Černá Pole</w:t>
      </w:r>
    </w:p>
    <w:p w:rsidR="007527B7" w:rsidRPr="007527B7" w:rsidRDefault="007527B7" w:rsidP="007527B7">
      <w:pPr>
        <w:ind w:left="426" w:right="-426"/>
        <w:rPr>
          <w:rFonts w:asciiTheme="minorHAnsi" w:hAnsiTheme="minorHAnsi" w:cstheme="minorHAnsi"/>
          <w:b/>
        </w:rPr>
      </w:pPr>
    </w:p>
    <w:p w:rsidR="00CF7781" w:rsidRPr="007527B7" w:rsidRDefault="007527B7" w:rsidP="00964D3E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</w:t>
      </w:r>
      <w:r w:rsidR="0001543D" w:rsidRPr="007527B7">
        <w:rPr>
          <w:rFonts w:asciiTheme="minorHAnsi" w:hAnsiTheme="minorHAnsi" w:cstheme="minorHAnsi"/>
          <w:sz w:val="24"/>
          <w:szCs w:val="24"/>
        </w:rPr>
        <w:t>estně pro</w:t>
      </w:r>
      <w:r w:rsidR="00F96C4C" w:rsidRPr="007527B7">
        <w:rPr>
          <w:rFonts w:asciiTheme="minorHAnsi" w:hAnsiTheme="minorHAnsi" w:cstheme="minorHAnsi"/>
          <w:sz w:val="24"/>
          <w:szCs w:val="24"/>
        </w:rPr>
        <w:t>hlašuji, že naše společnost dosáhla za poslední</w:t>
      </w:r>
      <w:r w:rsidR="00CF7781" w:rsidRPr="007527B7">
        <w:rPr>
          <w:rFonts w:asciiTheme="minorHAnsi" w:hAnsiTheme="minorHAnsi" w:cstheme="minorHAnsi"/>
          <w:sz w:val="24"/>
          <w:szCs w:val="24"/>
        </w:rPr>
        <w:t xml:space="preserve"> tři uzavřená účetní období, v každém z těchto období,</w:t>
      </w:r>
      <w:r w:rsidR="00F96C4C" w:rsidRPr="007527B7">
        <w:rPr>
          <w:rFonts w:asciiTheme="minorHAnsi" w:hAnsiTheme="minorHAnsi" w:cstheme="minorHAnsi"/>
          <w:sz w:val="24"/>
          <w:szCs w:val="24"/>
        </w:rPr>
        <w:t xml:space="preserve"> ročního obratu v minimá</w:t>
      </w:r>
      <w:r w:rsidR="00CE096D" w:rsidRPr="007527B7">
        <w:rPr>
          <w:rFonts w:asciiTheme="minorHAnsi" w:hAnsiTheme="minorHAnsi" w:cstheme="minorHAnsi"/>
          <w:sz w:val="24"/>
          <w:szCs w:val="24"/>
        </w:rPr>
        <w:t xml:space="preserve">lní výši dosahující </w:t>
      </w:r>
      <w:r w:rsidR="00646A8A" w:rsidRPr="007527B7">
        <w:rPr>
          <w:rFonts w:asciiTheme="minorHAnsi" w:hAnsiTheme="minorHAnsi" w:cstheme="minorHAnsi"/>
          <w:sz w:val="24"/>
          <w:szCs w:val="24"/>
        </w:rPr>
        <w:t xml:space="preserve">dvojnásobku </w:t>
      </w:r>
      <w:r w:rsidR="00F96C4C" w:rsidRPr="007527B7">
        <w:rPr>
          <w:rFonts w:asciiTheme="minorHAnsi" w:hAnsiTheme="minorHAnsi" w:cstheme="minorHAnsi"/>
          <w:sz w:val="24"/>
          <w:szCs w:val="24"/>
        </w:rPr>
        <w:t xml:space="preserve">hodnoty předkládané </w:t>
      </w:r>
      <w:r w:rsidR="004232FC">
        <w:rPr>
          <w:rFonts w:asciiTheme="minorHAnsi" w:hAnsiTheme="minorHAnsi" w:cstheme="minorHAnsi"/>
          <w:sz w:val="24"/>
          <w:szCs w:val="24"/>
        </w:rPr>
        <w:t xml:space="preserve">hodnoty </w:t>
      </w:r>
      <w:r w:rsidR="00F96C4C" w:rsidRPr="007527B7">
        <w:rPr>
          <w:rFonts w:asciiTheme="minorHAnsi" w:hAnsiTheme="minorHAnsi" w:cstheme="minorHAnsi"/>
          <w:sz w:val="24"/>
          <w:szCs w:val="24"/>
        </w:rPr>
        <w:t>zakázky</w:t>
      </w:r>
      <w:r w:rsidR="00F2219E">
        <w:rPr>
          <w:rFonts w:asciiTheme="minorHAnsi" w:hAnsiTheme="minorHAnsi" w:cstheme="minorHAnsi"/>
          <w:sz w:val="24"/>
          <w:szCs w:val="24"/>
        </w:rPr>
        <w:t>.</w:t>
      </w:r>
    </w:p>
    <w:p w:rsidR="00F96C4C" w:rsidRPr="007527B7" w:rsidRDefault="00DE1555" w:rsidP="00CF7781">
      <w:pPr>
        <w:autoSpaceDE w:val="0"/>
        <w:autoSpaceDN w:val="0"/>
        <w:adjustRightInd w:val="0"/>
        <w:spacing w:before="240"/>
        <w:ind w:firstLine="708"/>
        <w:rPr>
          <w:rFonts w:asciiTheme="minorHAnsi" w:hAnsiTheme="minorHAnsi" w:cstheme="minorHAnsi"/>
          <w:sz w:val="24"/>
          <w:szCs w:val="24"/>
        </w:rPr>
      </w:pPr>
      <w:r w:rsidRPr="007527B7">
        <w:rPr>
          <w:rFonts w:asciiTheme="minorHAnsi" w:hAnsiTheme="minorHAnsi" w:cstheme="minorHAnsi"/>
          <w:sz w:val="24"/>
          <w:szCs w:val="24"/>
        </w:rPr>
        <w:t xml:space="preserve">Dále prohlašuji, že případě, že moje nabídka v tomto výběrovém řízení zvítězí, </w:t>
      </w:r>
      <w:r w:rsidR="00A22731" w:rsidRPr="007527B7">
        <w:rPr>
          <w:rFonts w:asciiTheme="minorHAnsi" w:hAnsiTheme="minorHAnsi" w:cstheme="minorHAnsi"/>
          <w:sz w:val="24"/>
          <w:szCs w:val="24"/>
        </w:rPr>
        <w:t xml:space="preserve">doložím při výzvě k uzavření smlouvy o dílo </w:t>
      </w:r>
      <w:r w:rsidRPr="007527B7">
        <w:rPr>
          <w:rFonts w:asciiTheme="minorHAnsi" w:hAnsiTheme="minorHAnsi" w:cstheme="minorHAnsi"/>
          <w:sz w:val="24"/>
          <w:szCs w:val="24"/>
        </w:rPr>
        <w:t xml:space="preserve">výši ročního obratu za sledované období </w:t>
      </w:r>
      <w:r w:rsidR="00F2219E">
        <w:rPr>
          <w:rFonts w:asciiTheme="minorHAnsi" w:hAnsiTheme="minorHAnsi" w:cstheme="minorHAnsi"/>
          <w:sz w:val="24"/>
          <w:szCs w:val="24"/>
        </w:rPr>
        <w:t>účetními uzávěrkami (</w:t>
      </w:r>
      <w:r w:rsidRPr="007527B7">
        <w:rPr>
          <w:rFonts w:asciiTheme="minorHAnsi" w:hAnsiTheme="minorHAnsi" w:cstheme="minorHAnsi"/>
          <w:sz w:val="24"/>
          <w:szCs w:val="24"/>
        </w:rPr>
        <w:t>výkazem zisku a ztrát</w:t>
      </w:r>
      <w:r w:rsidR="00F2219E">
        <w:rPr>
          <w:rFonts w:asciiTheme="minorHAnsi" w:hAnsiTheme="minorHAnsi" w:cstheme="minorHAnsi"/>
          <w:sz w:val="24"/>
          <w:szCs w:val="24"/>
        </w:rPr>
        <w:t>)</w:t>
      </w:r>
      <w:bookmarkStart w:id="0" w:name="_GoBack"/>
      <w:bookmarkEnd w:id="0"/>
      <w:r w:rsidRPr="007527B7">
        <w:rPr>
          <w:rFonts w:asciiTheme="minorHAnsi" w:hAnsiTheme="minorHAnsi" w:cstheme="minorHAnsi"/>
          <w:sz w:val="24"/>
          <w:szCs w:val="24"/>
        </w:rPr>
        <w:t>.</w:t>
      </w:r>
    </w:p>
    <w:p w:rsidR="0001543D" w:rsidRPr="007527B7" w:rsidRDefault="0001543D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01543D" w:rsidRPr="007527B7" w:rsidRDefault="0001543D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7527B7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7527B7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7527B7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7527B7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F96C4C" w:rsidRPr="007527B7" w:rsidRDefault="00F96C4C" w:rsidP="00F96C4C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7527B7">
        <w:rPr>
          <w:rFonts w:asciiTheme="minorHAnsi" w:hAnsiTheme="minorHAnsi" w:cstheme="minorHAnsi"/>
          <w:sz w:val="24"/>
          <w:szCs w:val="24"/>
        </w:rPr>
        <w:t xml:space="preserve">V ………………….. </w:t>
      </w:r>
      <w:r w:rsidR="00396ADF"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>dne ……………</w:t>
      </w:r>
    </w:p>
    <w:p w:rsidR="00F96C4C" w:rsidRPr="007527B7" w:rsidRDefault="00F96C4C" w:rsidP="00F96C4C">
      <w:pPr>
        <w:rPr>
          <w:rFonts w:asciiTheme="minorHAnsi" w:hAnsiTheme="minorHAnsi" w:cstheme="minorHAnsi"/>
          <w:sz w:val="24"/>
          <w:szCs w:val="24"/>
        </w:rPr>
      </w:pPr>
    </w:p>
    <w:p w:rsidR="00F96C4C" w:rsidRPr="007527B7" w:rsidRDefault="00F96C4C" w:rsidP="00F96C4C">
      <w:pPr>
        <w:rPr>
          <w:rFonts w:asciiTheme="minorHAnsi" w:hAnsiTheme="minorHAnsi" w:cstheme="minorHAnsi"/>
          <w:sz w:val="24"/>
          <w:szCs w:val="24"/>
        </w:rPr>
      </w:pPr>
      <w:r w:rsidRPr="007527B7">
        <w:rPr>
          <w:rFonts w:asciiTheme="minorHAnsi" w:hAnsiTheme="minorHAnsi" w:cstheme="minorHAnsi"/>
          <w:sz w:val="24"/>
          <w:szCs w:val="24"/>
        </w:rPr>
        <w:tab/>
      </w:r>
    </w:p>
    <w:p w:rsidR="00F96C4C" w:rsidRPr="007527B7" w:rsidRDefault="00F96C4C" w:rsidP="00F96C4C">
      <w:pPr>
        <w:rPr>
          <w:rFonts w:asciiTheme="minorHAnsi" w:hAnsiTheme="minorHAnsi" w:cstheme="minorHAnsi"/>
          <w:sz w:val="24"/>
          <w:szCs w:val="24"/>
        </w:rPr>
      </w:pPr>
    </w:p>
    <w:p w:rsidR="00F96C4C" w:rsidRPr="007527B7" w:rsidRDefault="00F96C4C" w:rsidP="00F96C4C">
      <w:pPr>
        <w:rPr>
          <w:rFonts w:asciiTheme="minorHAnsi" w:hAnsiTheme="minorHAnsi" w:cstheme="minorHAnsi"/>
          <w:sz w:val="24"/>
          <w:szCs w:val="24"/>
        </w:rPr>
      </w:pPr>
    </w:p>
    <w:p w:rsidR="00F96C4C" w:rsidRPr="007527B7" w:rsidRDefault="00F96C4C" w:rsidP="00F96C4C">
      <w:pPr>
        <w:rPr>
          <w:rFonts w:asciiTheme="minorHAnsi" w:hAnsiTheme="minorHAnsi" w:cstheme="minorHAnsi"/>
          <w:sz w:val="24"/>
          <w:szCs w:val="24"/>
        </w:rPr>
      </w:pPr>
      <w:r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ab/>
      </w:r>
      <w:r w:rsidRPr="007527B7">
        <w:rPr>
          <w:rFonts w:asciiTheme="minorHAnsi" w:hAnsiTheme="minorHAnsi" w:cstheme="minorHAnsi"/>
          <w:sz w:val="24"/>
          <w:szCs w:val="24"/>
        </w:rPr>
        <w:tab/>
        <w:t>……………………………….</w:t>
      </w:r>
    </w:p>
    <w:p w:rsidR="00F96C4C" w:rsidRPr="007527B7" w:rsidRDefault="00F96C4C" w:rsidP="00F96C4C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7527B7">
        <w:rPr>
          <w:rFonts w:asciiTheme="minorHAnsi" w:hAnsiTheme="minorHAnsi" w:cstheme="minorHAnsi"/>
          <w:sz w:val="24"/>
          <w:szCs w:val="24"/>
        </w:rPr>
        <w:t xml:space="preserve">                       jméno a podpis</w:t>
      </w:r>
    </w:p>
    <w:p w:rsidR="0001543D" w:rsidRPr="007527B7" w:rsidRDefault="00F96C4C" w:rsidP="00CF7781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7527B7">
        <w:rPr>
          <w:rFonts w:asciiTheme="minorHAnsi" w:hAnsiTheme="minorHAnsi" w:cstheme="minorHAnsi"/>
          <w:sz w:val="24"/>
          <w:szCs w:val="24"/>
        </w:rPr>
        <w:t xml:space="preserve">       </w:t>
      </w:r>
      <w:r w:rsidR="00396ADF" w:rsidRPr="007527B7">
        <w:rPr>
          <w:rFonts w:asciiTheme="minorHAnsi" w:hAnsiTheme="minorHAnsi" w:cstheme="minorHAnsi"/>
          <w:sz w:val="24"/>
          <w:szCs w:val="24"/>
        </w:rPr>
        <w:t xml:space="preserve">  </w:t>
      </w:r>
      <w:r w:rsidRPr="007527B7">
        <w:rPr>
          <w:rFonts w:asciiTheme="minorHAnsi" w:hAnsiTheme="minorHAnsi" w:cstheme="minorHAnsi"/>
          <w:sz w:val="24"/>
          <w:szCs w:val="24"/>
        </w:rPr>
        <w:t>oprávněného zástupce účastníka</w:t>
      </w:r>
    </w:p>
    <w:sectPr w:rsidR="0001543D" w:rsidRPr="007527B7" w:rsidSect="0089469E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4D" w:rsidRDefault="00D81D4D" w:rsidP="00D81D4D">
      <w:pPr>
        <w:spacing w:line="240" w:lineRule="auto"/>
      </w:pPr>
      <w:r>
        <w:separator/>
      </w:r>
    </w:p>
  </w:endnote>
  <w:endnote w:type="continuationSeparator" w:id="0">
    <w:p w:rsidR="00D81D4D" w:rsidRDefault="00D81D4D" w:rsidP="00D81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4D" w:rsidRDefault="00D81D4D" w:rsidP="00D81D4D">
      <w:pPr>
        <w:spacing w:line="240" w:lineRule="auto"/>
      </w:pPr>
      <w:r>
        <w:separator/>
      </w:r>
    </w:p>
  </w:footnote>
  <w:footnote w:type="continuationSeparator" w:id="0">
    <w:p w:rsidR="00D81D4D" w:rsidRDefault="00D81D4D" w:rsidP="00D81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4D" w:rsidRDefault="00F96C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4B883F" wp14:editId="68B6B38C">
          <wp:simplePos x="0" y="0"/>
          <wp:positionH relativeFrom="margin">
            <wp:posOffset>3581400</wp:posOffset>
          </wp:positionH>
          <wp:positionV relativeFrom="paragraph">
            <wp:posOffset>-354965</wp:posOffset>
          </wp:positionV>
          <wp:extent cx="2324100" cy="796748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796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BB7"/>
    <w:multiLevelType w:val="multilevel"/>
    <w:tmpl w:val="DAE2D14E"/>
    <w:lvl w:ilvl="0">
      <w:start w:val="1"/>
      <w:numFmt w:val="decimal"/>
      <w:pStyle w:val="Nadpis1"/>
      <w:lvlText w:val="%1"/>
      <w:lvlJc w:val="left"/>
      <w:pPr>
        <w:tabs>
          <w:tab w:val="num" w:pos="573"/>
        </w:tabs>
        <w:ind w:left="573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1"/>
        </w:tabs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49"/>
        </w:tabs>
        <w:ind w:left="1149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93"/>
        </w:tabs>
        <w:ind w:left="12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1"/>
        </w:tabs>
        <w:ind w:left="1581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5"/>
        </w:tabs>
        <w:ind w:left="1725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9E"/>
    <w:rsid w:val="00002252"/>
    <w:rsid w:val="0001543D"/>
    <w:rsid w:val="00050EBE"/>
    <w:rsid w:val="000A019F"/>
    <w:rsid w:val="000A3F86"/>
    <w:rsid w:val="000D4493"/>
    <w:rsid w:val="001330FB"/>
    <w:rsid w:val="001F1307"/>
    <w:rsid w:val="001F2BFD"/>
    <w:rsid w:val="00340577"/>
    <w:rsid w:val="00396ADF"/>
    <w:rsid w:val="004232FC"/>
    <w:rsid w:val="004F7E22"/>
    <w:rsid w:val="005A1D27"/>
    <w:rsid w:val="00646A8A"/>
    <w:rsid w:val="00673B75"/>
    <w:rsid w:val="006E0278"/>
    <w:rsid w:val="00701D4E"/>
    <w:rsid w:val="007247EF"/>
    <w:rsid w:val="00751137"/>
    <w:rsid w:val="007527B7"/>
    <w:rsid w:val="007E6187"/>
    <w:rsid w:val="007E744A"/>
    <w:rsid w:val="0089469E"/>
    <w:rsid w:val="00964D3E"/>
    <w:rsid w:val="009908FB"/>
    <w:rsid w:val="009973BB"/>
    <w:rsid w:val="00A22731"/>
    <w:rsid w:val="00A944AB"/>
    <w:rsid w:val="00C0150C"/>
    <w:rsid w:val="00CE096D"/>
    <w:rsid w:val="00CF2A2D"/>
    <w:rsid w:val="00CF7781"/>
    <w:rsid w:val="00D06843"/>
    <w:rsid w:val="00D81D4D"/>
    <w:rsid w:val="00DB3BA1"/>
    <w:rsid w:val="00DD0E0E"/>
    <w:rsid w:val="00DE0010"/>
    <w:rsid w:val="00DE1555"/>
    <w:rsid w:val="00E20322"/>
    <w:rsid w:val="00E3141F"/>
    <w:rsid w:val="00E40AB5"/>
    <w:rsid w:val="00E97809"/>
    <w:rsid w:val="00F125F1"/>
    <w:rsid w:val="00F2219E"/>
    <w:rsid w:val="00F3750D"/>
    <w:rsid w:val="00F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5:docId w15:val="{334D06BA-7F2F-48F2-BA5C-7200CCBA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493"/>
    <w:pPr>
      <w:spacing w:line="360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D4493"/>
    <w:pPr>
      <w:keepNext/>
      <w:pageBreakBefore/>
      <w:numPr>
        <w:numId w:val="7"/>
      </w:numPr>
      <w:spacing w:before="240"/>
      <w:outlineLvl w:val="0"/>
    </w:pPr>
    <w:rPr>
      <w:b/>
      <w:bCs/>
      <w:color w:val="333399"/>
      <w:sz w:val="36"/>
      <w:szCs w:val="36"/>
    </w:rPr>
  </w:style>
  <w:style w:type="paragraph" w:styleId="Nadpis2">
    <w:name w:val="heading 2"/>
    <w:basedOn w:val="Nadpis1"/>
    <w:next w:val="Normln"/>
    <w:link w:val="Nadpis2Char"/>
    <w:uiPriority w:val="99"/>
    <w:qFormat/>
    <w:rsid w:val="000D4493"/>
    <w:pPr>
      <w:pageBreakBefore w:val="0"/>
      <w:numPr>
        <w:ilvl w:val="1"/>
      </w:numPr>
      <w:outlineLvl w:val="1"/>
    </w:pPr>
    <w:rPr>
      <w:bCs w:val="0"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0D4493"/>
    <w:pPr>
      <w:numPr>
        <w:ilvl w:val="2"/>
      </w:numPr>
      <w:outlineLvl w:val="2"/>
    </w:pPr>
    <w:rPr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0D4493"/>
    <w:pPr>
      <w:numPr>
        <w:ilvl w:val="0"/>
        <w:numId w:val="0"/>
      </w:numPr>
      <w:outlineLvl w:val="3"/>
    </w:pPr>
    <w:rPr>
      <w:bCs w:val="0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493"/>
    <w:pPr>
      <w:keepNext/>
      <w:numPr>
        <w:ilvl w:val="4"/>
        <w:numId w:val="7"/>
      </w:numPr>
      <w:tabs>
        <w:tab w:val="left" w:pos="1080"/>
        <w:tab w:val="left" w:pos="1980"/>
      </w:tabs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D4493"/>
    <w:pPr>
      <w:keepNext/>
      <w:numPr>
        <w:ilvl w:val="5"/>
        <w:numId w:val="7"/>
      </w:numPr>
      <w:tabs>
        <w:tab w:val="left" w:pos="1080"/>
        <w:tab w:val="left" w:pos="2160"/>
      </w:tabs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0D4493"/>
    <w:pPr>
      <w:keepNext/>
      <w:jc w:val="center"/>
      <w:outlineLvl w:val="6"/>
    </w:pPr>
    <w:rPr>
      <w:i/>
      <w:color w:val="0000FF"/>
      <w:sz w:val="36"/>
      <w:szCs w:val="36"/>
    </w:rPr>
  </w:style>
  <w:style w:type="paragraph" w:styleId="Nadpis8">
    <w:name w:val="heading 8"/>
    <w:basedOn w:val="Normln"/>
    <w:next w:val="Normln"/>
    <w:link w:val="Nadpis8Char"/>
    <w:uiPriority w:val="99"/>
    <w:qFormat/>
    <w:rsid w:val="000D4493"/>
    <w:pPr>
      <w:keepNext/>
      <w:numPr>
        <w:ilvl w:val="7"/>
        <w:numId w:val="7"/>
      </w:numPr>
      <w:jc w:val="center"/>
      <w:outlineLvl w:val="7"/>
    </w:pPr>
    <w:rPr>
      <w:i/>
      <w:sz w:val="3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0D4493"/>
    <w:pPr>
      <w:keepNext/>
      <w:numPr>
        <w:ilvl w:val="8"/>
        <w:numId w:val="7"/>
      </w:numPr>
      <w:tabs>
        <w:tab w:val="left" w:pos="5961"/>
      </w:tabs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4493"/>
    <w:rPr>
      <w:rFonts w:ascii="Arial" w:hAnsi="Arial" w:cs="Times New Roman"/>
      <w:b/>
      <w:bCs/>
      <w:color w:val="33339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D4493"/>
    <w:rPr>
      <w:rFonts w:ascii="Arial" w:hAnsi="Arial" w:cs="Times New Roman"/>
      <w:b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D4493"/>
    <w:rPr>
      <w:rFonts w:ascii="Arial" w:hAnsi="Arial" w:cs="Times New Roman"/>
      <w:b/>
      <w:bCs/>
      <w:color w:val="333399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D4493"/>
    <w:rPr>
      <w:rFonts w:ascii="Arial" w:hAnsi="Arial" w:cs="Times New Roman"/>
      <w:b/>
      <w:color w:val="333399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D4493"/>
    <w:rPr>
      <w:rFonts w:ascii="Arial" w:hAnsi="Arial" w:cs="Times New Roman"/>
      <w:b/>
      <w:bCs/>
      <w:sz w:val="22"/>
      <w:szCs w:val="22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D4493"/>
    <w:rPr>
      <w:rFonts w:ascii="Arial" w:hAnsi="Arial" w:cs="Times New Roman"/>
      <w:b/>
      <w:bCs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0D4493"/>
    <w:rPr>
      <w:rFonts w:ascii="Arial" w:hAnsi="Arial" w:cs="Times New Roman"/>
      <w:i/>
      <w:color w:val="0000FF"/>
      <w:sz w:val="36"/>
      <w:szCs w:val="3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0D4493"/>
    <w:rPr>
      <w:rFonts w:ascii="Arial" w:hAnsi="Arial" w:cs="Times New Roman"/>
      <w:i/>
      <w:sz w:val="3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0D4493"/>
    <w:rPr>
      <w:rFonts w:ascii="Arial" w:hAnsi="Arial" w:cs="Times New Roman"/>
      <w:i/>
      <w:iCs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0D449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0D449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0D44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D4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D4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4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A944AB"/>
    <w:pPr>
      <w:spacing w:line="240" w:lineRule="auto"/>
      <w:jc w:val="left"/>
    </w:pPr>
    <w:rPr>
      <w:rFonts w:ascii="Times New Roman" w:hAnsi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4AB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EKONOMICKÉ A FINANČNÍ ZPŮSOBILOSTI SPLNIT ZAKÁZKU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EKONOMICKÉ A FINANČNÍ ZPŮSOBILOSTI SPLNIT ZAKÁZKU</dc:title>
  <dc:creator>manager@design.cz</dc:creator>
  <cp:lastModifiedBy>Účet Microsoft</cp:lastModifiedBy>
  <cp:revision>21</cp:revision>
  <cp:lastPrinted>2022-03-16T16:29:00Z</cp:lastPrinted>
  <dcterms:created xsi:type="dcterms:W3CDTF">2016-12-17T12:31:00Z</dcterms:created>
  <dcterms:modified xsi:type="dcterms:W3CDTF">2022-03-24T15:42:00Z</dcterms:modified>
</cp:coreProperties>
</file>