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3CBB" w14:textId="3DE088EC" w:rsidR="00126394" w:rsidRDefault="006807EF" w:rsidP="00126394">
      <w:pPr>
        <w:pStyle w:val="Bezmezer1"/>
        <w:jc w:val="center"/>
        <w:rPr>
          <w:b/>
        </w:rPr>
      </w:pPr>
      <w:r>
        <w:rPr>
          <w:b/>
        </w:rPr>
        <w:t xml:space="preserve">RÁMCOVÁ SMLOUVA </w:t>
      </w:r>
    </w:p>
    <w:p w14:paraId="2B40EF0B" w14:textId="7C87EC3D" w:rsidR="0047433F" w:rsidRPr="00A92415" w:rsidRDefault="00126394" w:rsidP="00126394">
      <w:pPr>
        <w:pStyle w:val="Bezmezer1"/>
        <w:jc w:val="center"/>
        <w:rPr>
          <w:b/>
        </w:rPr>
      </w:pPr>
      <w:r>
        <w:rPr>
          <w:b/>
        </w:rPr>
        <w:t xml:space="preserve">„Opakující se </w:t>
      </w:r>
      <w:r w:rsidR="00135790">
        <w:rPr>
          <w:b/>
        </w:rPr>
        <w:t>elektro-údržbářské a elektro-instalační</w:t>
      </w:r>
      <w:r>
        <w:rPr>
          <w:b/>
        </w:rPr>
        <w:t xml:space="preserve"> práce v bytových a nebytových objektech ve vlastnictví města Milovice“</w:t>
      </w:r>
    </w:p>
    <w:p w14:paraId="751F4AF7" w14:textId="77777777" w:rsidR="00C92AAF" w:rsidRPr="00A92415" w:rsidRDefault="00C92AAF" w:rsidP="00D302CA">
      <w:pPr>
        <w:pStyle w:val="Bezmezer1"/>
        <w:jc w:val="both"/>
      </w:pPr>
    </w:p>
    <w:p w14:paraId="2C5D2674" w14:textId="64B88E70" w:rsidR="00EB10BE" w:rsidRPr="00A92415" w:rsidRDefault="00A22DF6" w:rsidP="00D302CA">
      <w:pPr>
        <w:pStyle w:val="Bezmezer1"/>
        <w:tabs>
          <w:tab w:val="left" w:pos="4020"/>
        </w:tabs>
        <w:jc w:val="both"/>
      </w:pPr>
      <w:r>
        <w:tab/>
      </w:r>
    </w:p>
    <w:p w14:paraId="0C99045D" w14:textId="61B1E004" w:rsidR="00DE0A5A" w:rsidRPr="00A92415" w:rsidRDefault="00EB10BE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b/>
          <w:color w:val="000000"/>
          <w:sz w:val="22"/>
          <w:szCs w:val="22"/>
        </w:rPr>
      </w:pPr>
      <w:r w:rsidRPr="00A92415">
        <w:rPr>
          <w:rFonts w:ascii="Calibri" w:hAnsi="Calibri" w:cs="Calibri"/>
          <w:color w:val="000000"/>
          <w:sz w:val="22"/>
          <w:szCs w:val="22"/>
        </w:rPr>
        <w:t>Název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>:</w:t>
      </w:r>
      <w:r w:rsidR="00DE0A5A" w:rsidRPr="00A92415">
        <w:rPr>
          <w:rFonts w:ascii="Calibri" w:hAnsi="Calibri" w:cs="Calibri"/>
          <w:b/>
          <w:color w:val="000000"/>
          <w:sz w:val="22"/>
          <w:szCs w:val="22"/>
        </w:rPr>
        <w:tab/>
      </w:r>
      <w:r w:rsidRPr="00A92415">
        <w:rPr>
          <w:rFonts w:ascii="Calibri" w:hAnsi="Calibri" w:cs="Calibri"/>
          <w:b/>
          <w:sz w:val="22"/>
          <w:szCs w:val="22"/>
        </w:rPr>
        <w:t xml:space="preserve">Město </w:t>
      </w:r>
      <w:r w:rsidR="00530953">
        <w:rPr>
          <w:rFonts w:ascii="Calibri" w:hAnsi="Calibri" w:cs="Calibri"/>
          <w:b/>
          <w:sz w:val="22"/>
          <w:szCs w:val="22"/>
        </w:rPr>
        <w:t>Milovice</w:t>
      </w:r>
    </w:p>
    <w:p w14:paraId="65491D8E" w14:textId="7FA4F7D3" w:rsidR="00DE0A5A" w:rsidRPr="00530953" w:rsidRDefault="00EB10BE" w:rsidP="00D302CA">
      <w:pPr>
        <w:tabs>
          <w:tab w:val="left" w:pos="2127"/>
        </w:tabs>
        <w:ind w:left="426" w:hanging="426"/>
        <w:rPr>
          <w:rFonts w:ascii="Calibri" w:hAnsi="Calibri" w:cs="Calibri"/>
          <w:color w:val="000000"/>
          <w:sz w:val="22"/>
          <w:szCs w:val="22"/>
        </w:rPr>
      </w:pPr>
      <w:r w:rsidRPr="00A92415">
        <w:rPr>
          <w:rFonts w:ascii="Calibri" w:hAnsi="Calibri" w:cs="Calibri"/>
          <w:sz w:val="22"/>
          <w:szCs w:val="22"/>
        </w:rPr>
        <w:t>I</w:t>
      </w:r>
      <w:r w:rsidR="00DE0A5A" w:rsidRPr="00A92415">
        <w:rPr>
          <w:rFonts w:ascii="Calibri" w:hAnsi="Calibri" w:cs="Calibri"/>
          <w:sz w:val="22"/>
          <w:szCs w:val="22"/>
        </w:rPr>
        <w:t>Č</w:t>
      </w:r>
      <w:r w:rsidR="00124E7F">
        <w:rPr>
          <w:rFonts w:ascii="Calibri" w:hAnsi="Calibri" w:cs="Calibri"/>
          <w:sz w:val="22"/>
          <w:szCs w:val="22"/>
        </w:rPr>
        <w:t>O</w:t>
      </w:r>
      <w:r w:rsidR="00DE0A5A" w:rsidRPr="00A92415">
        <w:rPr>
          <w:rFonts w:ascii="Calibri" w:hAnsi="Calibri" w:cs="Calibri"/>
          <w:sz w:val="22"/>
          <w:szCs w:val="22"/>
        </w:rPr>
        <w:t>:</w:t>
      </w:r>
      <w:r w:rsidR="00DE0A5A" w:rsidRPr="00A92415">
        <w:rPr>
          <w:rFonts w:ascii="Calibri" w:hAnsi="Calibri" w:cs="Calibri"/>
          <w:sz w:val="22"/>
          <w:szCs w:val="22"/>
        </w:rPr>
        <w:tab/>
      </w:r>
      <w:r w:rsidR="00DE0A5A" w:rsidRPr="00A92415">
        <w:rPr>
          <w:rFonts w:ascii="Calibri" w:hAnsi="Calibri" w:cs="Calibri"/>
          <w:sz w:val="22"/>
          <w:szCs w:val="22"/>
        </w:rPr>
        <w:tab/>
      </w:r>
      <w:r w:rsidR="001C49D8">
        <w:rPr>
          <w:rFonts w:ascii="Calibri" w:hAnsi="Calibri" w:cs="Calibri"/>
          <w:sz w:val="22"/>
          <w:szCs w:val="22"/>
        </w:rPr>
        <w:tab/>
      </w:r>
      <w:r w:rsidR="00530953" w:rsidRPr="00530953">
        <w:rPr>
          <w:rFonts w:ascii="Calibri" w:hAnsi="Calibri" w:cs="Calibri"/>
          <w:color w:val="000000"/>
          <w:sz w:val="22"/>
          <w:szCs w:val="22"/>
        </w:rPr>
        <w:t>00239453</w:t>
      </w:r>
    </w:p>
    <w:p w14:paraId="40FFAC26" w14:textId="36CEDA00" w:rsidR="00DE0A5A" w:rsidRPr="00A92415" w:rsidRDefault="00EB10BE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color w:val="000000"/>
          <w:sz w:val="22"/>
          <w:szCs w:val="22"/>
        </w:rPr>
      </w:pPr>
      <w:r w:rsidRPr="00A92415">
        <w:rPr>
          <w:rFonts w:ascii="Calibri" w:hAnsi="Calibri" w:cs="Calibri"/>
          <w:color w:val="000000"/>
          <w:sz w:val="22"/>
          <w:szCs w:val="22"/>
        </w:rPr>
        <w:t>Se sídlem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>: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ab/>
      </w:r>
      <w:r w:rsidR="00530953" w:rsidRPr="00530953">
        <w:rPr>
          <w:rFonts w:ascii="Calibri" w:hAnsi="Calibri" w:cs="Calibri"/>
          <w:color w:val="000000"/>
          <w:sz w:val="22"/>
          <w:szCs w:val="22"/>
        </w:rPr>
        <w:t>nám. 30. června 508, 289 24</w:t>
      </w:r>
      <w:r w:rsidR="007A4A93">
        <w:rPr>
          <w:rFonts w:ascii="Calibri" w:hAnsi="Calibri" w:cs="Calibri"/>
          <w:color w:val="000000"/>
          <w:sz w:val="22"/>
          <w:szCs w:val="22"/>
        </w:rPr>
        <w:t xml:space="preserve"> Milovice</w:t>
      </w:r>
      <w:r w:rsidR="00126394">
        <w:rPr>
          <w:rFonts w:ascii="Calibri" w:hAnsi="Calibri" w:cs="Calibri"/>
          <w:color w:val="000000"/>
          <w:sz w:val="22"/>
          <w:szCs w:val="22"/>
        </w:rPr>
        <w:t>-Mladá</w:t>
      </w:r>
    </w:p>
    <w:p w14:paraId="2B7C064C" w14:textId="16492EB0" w:rsidR="00EB10BE" w:rsidRPr="00A92415" w:rsidRDefault="00EB10BE" w:rsidP="00D302CA">
      <w:pPr>
        <w:pStyle w:val="Bezmezer"/>
        <w:ind w:left="2124" w:hanging="2124"/>
        <w:jc w:val="both"/>
        <w:rPr>
          <w:rFonts w:ascii="Calibri" w:hAnsi="Calibri" w:cs="Calibri"/>
          <w:color w:val="000000"/>
          <w:sz w:val="22"/>
          <w:szCs w:val="22"/>
        </w:rPr>
      </w:pPr>
      <w:r w:rsidRPr="00A92415">
        <w:rPr>
          <w:rFonts w:ascii="Calibri" w:hAnsi="Calibri" w:cs="Calibri"/>
          <w:color w:val="000000"/>
          <w:sz w:val="22"/>
          <w:szCs w:val="22"/>
        </w:rPr>
        <w:t>Zastoupené</w:t>
      </w:r>
      <w:r w:rsidRPr="00A92415">
        <w:rPr>
          <w:rFonts w:ascii="Calibri" w:hAnsi="Calibri" w:cs="Calibri"/>
          <w:color w:val="000000"/>
          <w:sz w:val="22"/>
          <w:szCs w:val="22"/>
        </w:rPr>
        <w:tab/>
      </w:r>
      <w:r w:rsidR="00126394">
        <w:rPr>
          <w:rFonts w:ascii="Calibri" w:hAnsi="Calibri" w:cs="Calibri"/>
          <w:color w:val="000000"/>
          <w:sz w:val="22"/>
          <w:szCs w:val="22"/>
        </w:rPr>
        <w:t>Ing. Milanem Pourem</w:t>
      </w:r>
      <w:r w:rsidR="001E30C9">
        <w:rPr>
          <w:rFonts w:ascii="Calibri" w:hAnsi="Calibri" w:cs="Calibri"/>
          <w:color w:val="000000"/>
          <w:sz w:val="22"/>
          <w:szCs w:val="22"/>
        </w:rPr>
        <w:t>, starostou</w:t>
      </w:r>
    </w:p>
    <w:p w14:paraId="3802EC65" w14:textId="068F1E4A" w:rsidR="00DE0A5A" w:rsidRPr="00A92415" w:rsidRDefault="006E2124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Bankovní </w:t>
      </w:r>
      <w:r w:rsidR="00530953">
        <w:rPr>
          <w:rFonts w:ascii="Calibri" w:hAnsi="Calibri" w:cs="Calibri"/>
          <w:color w:val="000000"/>
          <w:sz w:val="22"/>
          <w:szCs w:val="22"/>
        </w:rPr>
        <w:t>spojení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>:</w:t>
      </w:r>
      <w:r w:rsidR="00530953">
        <w:rPr>
          <w:rFonts w:ascii="Calibri" w:hAnsi="Calibri" w:cs="Calibri"/>
          <w:color w:val="000000"/>
          <w:sz w:val="22"/>
          <w:szCs w:val="22"/>
        </w:rPr>
        <w:tab/>
        <w:t>Komerční banka a.s.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ab/>
      </w:r>
    </w:p>
    <w:p w14:paraId="6333A62C" w14:textId="40C40D03" w:rsidR="00DE0A5A" w:rsidRPr="00A92415" w:rsidRDefault="00530953" w:rsidP="00D302CA">
      <w:pPr>
        <w:pStyle w:val="Zhlav1"/>
        <w:tabs>
          <w:tab w:val="clear" w:pos="1701"/>
          <w:tab w:val="left" w:pos="2127"/>
        </w:tabs>
        <w:ind w:righ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Číslo účtu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>:</w:t>
      </w:r>
      <w:r w:rsidR="00DE0A5A" w:rsidRPr="00A92415">
        <w:rPr>
          <w:rFonts w:ascii="Calibri" w:hAnsi="Calibri" w:cs="Calibri"/>
          <w:color w:val="000000"/>
          <w:sz w:val="22"/>
          <w:szCs w:val="22"/>
        </w:rPr>
        <w:tab/>
      </w:r>
      <w:r w:rsidRPr="00530953">
        <w:rPr>
          <w:rFonts w:ascii="Calibri" w:hAnsi="Calibri" w:cs="Calibri"/>
          <w:color w:val="000000"/>
          <w:sz w:val="22"/>
          <w:szCs w:val="22"/>
        </w:rPr>
        <w:t>123-3109150217/0100</w:t>
      </w:r>
    </w:p>
    <w:p w14:paraId="4F7ACAC3" w14:textId="77777777" w:rsidR="00DE0A5A" w:rsidRPr="00A22DF6" w:rsidRDefault="00DE0A5A" w:rsidP="00D302CA">
      <w:pPr>
        <w:pStyle w:val="Zhlav1"/>
        <w:tabs>
          <w:tab w:val="clear" w:pos="1701"/>
          <w:tab w:val="left" w:pos="2127"/>
        </w:tabs>
        <w:ind w:right="-426"/>
        <w:rPr>
          <w:rFonts w:ascii="Calibri" w:hAnsi="Calibri" w:cs="Calibri"/>
          <w:color w:val="000000"/>
          <w:sz w:val="22"/>
          <w:szCs w:val="22"/>
        </w:rPr>
      </w:pPr>
    </w:p>
    <w:p w14:paraId="34C18072" w14:textId="419B11AF" w:rsidR="00DE0A5A" w:rsidRPr="00A22DF6" w:rsidRDefault="00530953" w:rsidP="00D302CA">
      <w:pPr>
        <w:pStyle w:val="Zhlav1"/>
        <w:tabs>
          <w:tab w:val="clear" w:pos="1701"/>
          <w:tab w:val="left" w:pos="2127"/>
        </w:tabs>
        <w:ind w:right="-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r w:rsidR="00DE0A5A" w:rsidRPr="00A22DF6">
        <w:rPr>
          <w:rFonts w:ascii="Calibri" w:hAnsi="Calibri" w:cs="Calibri"/>
          <w:color w:val="000000"/>
          <w:sz w:val="22"/>
          <w:szCs w:val="22"/>
        </w:rPr>
        <w:t xml:space="preserve">dále jen </w:t>
      </w:r>
      <w:r w:rsidR="00DE0A5A" w:rsidRPr="00A22DF6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F41EE8">
        <w:rPr>
          <w:rFonts w:ascii="Calibri" w:hAnsi="Calibri" w:cs="Calibri"/>
          <w:b/>
          <w:color w:val="000000"/>
          <w:sz w:val="22"/>
          <w:szCs w:val="22"/>
        </w:rPr>
        <w:t>Objednatel</w:t>
      </w:r>
      <w:r w:rsidR="00DE0A5A" w:rsidRPr="00A22DF6">
        <w:rPr>
          <w:rFonts w:ascii="Calibri" w:hAnsi="Calibri" w:cs="Calibri"/>
          <w:b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7E695493" w14:textId="77777777" w:rsidR="00DE0A5A" w:rsidRPr="00A22DF6" w:rsidRDefault="00DE0A5A" w:rsidP="00D302CA">
      <w:pPr>
        <w:pStyle w:val="Bezmezer10"/>
        <w:jc w:val="both"/>
      </w:pPr>
    </w:p>
    <w:p w14:paraId="29DE9054" w14:textId="77777777" w:rsidR="00DE0A5A" w:rsidRPr="00A22DF6" w:rsidRDefault="00DE0A5A" w:rsidP="00D302CA">
      <w:pPr>
        <w:pStyle w:val="Bezmezer10"/>
        <w:jc w:val="both"/>
      </w:pPr>
      <w:r w:rsidRPr="00A22DF6">
        <w:t>a</w:t>
      </w:r>
    </w:p>
    <w:p w14:paraId="5A53A2FB" w14:textId="77777777" w:rsidR="00DE0A5A" w:rsidRPr="00A22DF6" w:rsidRDefault="00DE0A5A" w:rsidP="00D302CA">
      <w:pPr>
        <w:ind w:right="-426"/>
        <w:rPr>
          <w:rFonts w:ascii="Calibri" w:hAnsi="Calibri" w:cs="Calibri"/>
          <w:color w:val="000000"/>
          <w:sz w:val="22"/>
          <w:szCs w:val="22"/>
        </w:rPr>
      </w:pPr>
    </w:p>
    <w:p w14:paraId="55A0676D" w14:textId="62BEAEB1" w:rsidR="00DE0A5A" w:rsidRPr="00A22DF6" w:rsidRDefault="00530953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Název</w:t>
      </w:r>
      <w:r w:rsidR="00124E7F">
        <w:rPr>
          <w:rFonts w:ascii="Calibri" w:hAnsi="Calibri" w:cs="Calibri"/>
          <w:color w:val="000000"/>
          <w:sz w:val="22"/>
          <w:szCs w:val="22"/>
        </w:rPr>
        <w:t>/jméno</w:t>
      </w:r>
      <w:r w:rsidR="00DE0A5A" w:rsidRPr="00A22DF6">
        <w:rPr>
          <w:rFonts w:ascii="Calibri" w:hAnsi="Calibri" w:cs="Calibri"/>
          <w:color w:val="000000"/>
          <w:sz w:val="22"/>
          <w:szCs w:val="22"/>
        </w:rPr>
        <w:t>:</w:t>
      </w:r>
      <w:r w:rsidR="00DE0A5A" w:rsidRPr="00A22DF6">
        <w:rPr>
          <w:rFonts w:ascii="Calibri" w:hAnsi="Calibri" w:cs="Calibri"/>
          <w:b/>
          <w:color w:val="000000"/>
          <w:sz w:val="22"/>
          <w:szCs w:val="22"/>
        </w:rPr>
        <w:tab/>
      </w:r>
      <w:r w:rsidR="006C5C00" w:rsidRPr="00856DF2">
        <w:rPr>
          <w:rFonts w:ascii="Calibri" w:hAnsi="Calibri" w:cs="Calibri"/>
          <w:b/>
          <w:bCs/>
          <w:sz w:val="22"/>
          <w:szCs w:val="22"/>
          <w:highlight w:val="yellow"/>
        </w:rPr>
        <w:t>XXX</w:t>
      </w:r>
    </w:p>
    <w:p w14:paraId="05AC9E30" w14:textId="6A99E5AD" w:rsidR="00DE0A5A" w:rsidRPr="00A22DF6" w:rsidRDefault="00124E7F" w:rsidP="00D302CA">
      <w:pPr>
        <w:tabs>
          <w:tab w:val="left" w:pos="2127"/>
        </w:tabs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IČO/</w:t>
      </w:r>
      <w:r w:rsidR="00DE0A5A" w:rsidRPr="00A22DF6">
        <w:rPr>
          <w:rFonts w:ascii="Calibri" w:hAnsi="Calibri" w:cs="Calibri"/>
          <w:sz w:val="22"/>
          <w:szCs w:val="22"/>
        </w:rPr>
        <w:t>RČ:</w:t>
      </w:r>
      <w:r w:rsidR="00DE0A5A" w:rsidRPr="00A22DF6">
        <w:rPr>
          <w:rFonts w:ascii="Calibri" w:hAnsi="Calibri" w:cs="Calibri"/>
          <w:sz w:val="22"/>
          <w:szCs w:val="22"/>
        </w:rPr>
        <w:tab/>
      </w:r>
      <w:r w:rsidR="00DE0A5A" w:rsidRPr="00A22DF6">
        <w:rPr>
          <w:rFonts w:ascii="Calibri" w:hAnsi="Calibri" w:cs="Calibri"/>
          <w:sz w:val="22"/>
          <w:szCs w:val="22"/>
        </w:rPr>
        <w:tab/>
      </w:r>
      <w:r w:rsidR="006C5C00" w:rsidRPr="00856DF2">
        <w:rPr>
          <w:rFonts w:ascii="Calibri" w:hAnsi="Calibri" w:cs="Calibri"/>
          <w:b/>
          <w:bCs/>
          <w:sz w:val="22"/>
          <w:szCs w:val="22"/>
          <w:highlight w:val="yellow"/>
        </w:rPr>
        <w:t>XXX</w:t>
      </w:r>
    </w:p>
    <w:p w14:paraId="4A3D45E5" w14:textId="46DDA8A0" w:rsidR="00DE0A5A" w:rsidRDefault="00124E7F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sídlem/</w:t>
      </w:r>
      <w:r w:rsidR="00DE0A5A" w:rsidRPr="00A22DF6">
        <w:rPr>
          <w:rFonts w:ascii="Calibri" w:hAnsi="Calibri" w:cs="Calibri"/>
          <w:color w:val="000000"/>
          <w:sz w:val="22"/>
          <w:szCs w:val="22"/>
        </w:rPr>
        <w:t>bytem:</w:t>
      </w:r>
      <w:r w:rsidR="00DE0A5A" w:rsidRPr="00A22DF6">
        <w:rPr>
          <w:rFonts w:ascii="Calibri" w:hAnsi="Calibri" w:cs="Calibri"/>
          <w:color w:val="000000"/>
          <w:sz w:val="22"/>
          <w:szCs w:val="22"/>
        </w:rPr>
        <w:tab/>
      </w:r>
      <w:r w:rsidR="006C5C00" w:rsidRPr="00856DF2">
        <w:rPr>
          <w:rFonts w:ascii="Calibri" w:hAnsi="Calibri" w:cs="Calibri"/>
          <w:b/>
          <w:bCs/>
          <w:sz w:val="22"/>
          <w:szCs w:val="22"/>
          <w:highlight w:val="yellow"/>
        </w:rPr>
        <w:t>XXX</w:t>
      </w:r>
    </w:p>
    <w:p w14:paraId="3C348450" w14:textId="1109F64B" w:rsidR="00124E7F" w:rsidRPr="00A22DF6" w:rsidRDefault="00124E7F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Zastoupena:</w:t>
      </w:r>
      <w:r>
        <w:rPr>
          <w:rFonts w:ascii="Calibri" w:hAnsi="Calibri" w:cs="Calibri"/>
          <w:sz w:val="22"/>
          <w:szCs w:val="22"/>
        </w:rPr>
        <w:tab/>
      </w:r>
    </w:p>
    <w:p w14:paraId="2BAF2D59" w14:textId="7A6D958E" w:rsidR="00DE0A5A" w:rsidRPr="00A22DF6" w:rsidRDefault="00DE0A5A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color w:val="000000"/>
          <w:sz w:val="22"/>
          <w:szCs w:val="22"/>
        </w:rPr>
      </w:pPr>
      <w:r w:rsidRPr="00A22DF6">
        <w:rPr>
          <w:rFonts w:ascii="Calibri" w:hAnsi="Calibri" w:cs="Calibri"/>
          <w:color w:val="000000"/>
          <w:sz w:val="22"/>
          <w:szCs w:val="22"/>
        </w:rPr>
        <w:t>Bank. spojení:</w:t>
      </w:r>
      <w:r w:rsidRPr="00A22DF6">
        <w:rPr>
          <w:rFonts w:ascii="Calibri" w:hAnsi="Calibri" w:cs="Calibri"/>
          <w:color w:val="000000"/>
          <w:sz w:val="22"/>
          <w:szCs w:val="22"/>
        </w:rPr>
        <w:tab/>
      </w:r>
      <w:r w:rsidR="006C5C00" w:rsidRPr="00856DF2">
        <w:rPr>
          <w:rFonts w:ascii="Calibri" w:hAnsi="Calibri" w:cs="Calibri"/>
          <w:b/>
          <w:bCs/>
          <w:sz w:val="22"/>
          <w:szCs w:val="22"/>
          <w:highlight w:val="yellow"/>
        </w:rPr>
        <w:t>XXX</w:t>
      </w:r>
    </w:p>
    <w:p w14:paraId="7A6B69EC" w14:textId="3BFC8255" w:rsidR="00DE0A5A" w:rsidRPr="00A22DF6" w:rsidRDefault="00DE0A5A" w:rsidP="00D302CA">
      <w:pPr>
        <w:tabs>
          <w:tab w:val="clear" w:pos="1701"/>
          <w:tab w:val="left" w:pos="2127"/>
        </w:tabs>
        <w:spacing w:line="240" w:lineRule="atLeast"/>
        <w:ind w:right="-426"/>
        <w:rPr>
          <w:rFonts w:ascii="Calibri" w:hAnsi="Calibri" w:cs="Calibri"/>
          <w:color w:val="000000"/>
          <w:sz w:val="22"/>
          <w:szCs w:val="22"/>
        </w:rPr>
      </w:pPr>
      <w:r w:rsidRPr="00A22DF6">
        <w:rPr>
          <w:rFonts w:ascii="Calibri" w:hAnsi="Calibri" w:cs="Calibri"/>
          <w:color w:val="000000"/>
          <w:sz w:val="22"/>
          <w:szCs w:val="22"/>
        </w:rPr>
        <w:t>Č. účtu:</w:t>
      </w:r>
      <w:r w:rsidRPr="00A22DF6">
        <w:rPr>
          <w:rFonts w:ascii="Calibri" w:hAnsi="Calibri" w:cs="Calibri"/>
          <w:color w:val="000000"/>
          <w:sz w:val="22"/>
          <w:szCs w:val="22"/>
        </w:rPr>
        <w:tab/>
      </w:r>
      <w:r w:rsidR="006C5C00" w:rsidRPr="00856DF2">
        <w:rPr>
          <w:rFonts w:ascii="Calibri" w:hAnsi="Calibri" w:cs="Calibri"/>
          <w:b/>
          <w:bCs/>
          <w:sz w:val="22"/>
          <w:szCs w:val="22"/>
          <w:highlight w:val="yellow"/>
        </w:rPr>
        <w:t>XXX</w:t>
      </w:r>
    </w:p>
    <w:p w14:paraId="7D6984C6" w14:textId="77777777" w:rsidR="00DE0A5A" w:rsidRPr="00A22DF6" w:rsidRDefault="00DE0A5A" w:rsidP="00D302CA">
      <w:pPr>
        <w:ind w:right="-426"/>
        <w:rPr>
          <w:rFonts w:ascii="Calibri" w:hAnsi="Calibri" w:cs="Calibri"/>
          <w:color w:val="000000"/>
          <w:sz w:val="22"/>
          <w:szCs w:val="22"/>
        </w:rPr>
      </w:pPr>
    </w:p>
    <w:p w14:paraId="541798A3" w14:textId="6F26FE95" w:rsidR="00DE0A5A" w:rsidRPr="00A22DF6" w:rsidRDefault="00530953" w:rsidP="00D302CA">
      <w:pPr>
        <w:ind w:right="-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r w:rsidR="00DE0A5A" w:rsidRPr="00A22DF6">
        <w:rPr>
          <w:rFonts w:ascii="Calibri" w:hAnsi="Calibri" w:cs="Calibri"/>
          <w:color w:val="000000"/>
          <w:sz w:val="22"/>
          <w:szCs w:val="22"/>
        </w:rPr>
        <w:t xml:space="preserve">dále jen </w:t>
      </w:r>
      <w:r w:rsidR="00DE0A5A" w:rsidRPr="00A22DF6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6715A8">
        <w:rPr>
          <w:rFonts w:ascii="Calibri" w:hAnsi="Calibri" w:cs="Calibri"/>
          <w:b/>
          <w:color w:val="000000"/>
          <w:sz w:val="22"/>
          <w:szCs w:val="22"/>
        </w:rPr>
        <w:t>Dodavatel</w:t>
      </w:r>
      <w:r w:rsidR="00DE0A5A" w:rsidRPr="00A22DF6">
        <w:rPr>
          <w:rFonts w:ascii="Calibri" w:hAnsi="Calibri" w:cs="Calibri"/>
          <w:b/>
          <w:color w:val="000000"/>
          <w:sz w:val="22"/>
          <w:szCs w:val="22"/>
        </w:rPr>
        <w:t>“</w:t>
      </w:r>
      <w:r>
        <w:rPr>
          <w:rFonts w:ascii="Calibri" w:hAnsi="Calibri" w:cs="Calibri"/>
          <w:b/>
          <w:color w:val="000000"/>
          <w:sz w:val="22"/>
          <w:szCs w:val="22"/>
        </w:rPr>
        <w:t>)</w:t>
      </w:r>
      <w:r w:rsidR="00DE0A5A" w:rsidRPr="00A22DF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2998B45" w14:textId="51D823D9" w:rsidR="00DE0A5A" w:rsidRPr="00A92415" w:rsidRDefault="00DE0A5A" w:rsidP="00D302CA">
      <w:pPr>
        <w:pStyle w:val="Bezmezer10"/>
        <w:jc w:val="both"/>
      </w:pPr>
    </w:p>
    <w:p w14:paraId="516FEBDB" w14:textId="6F9994C4" w:rsidR="00B822C9" w:rsidRDefault="00124E7F" w:rsidP="00D302CA">
      <w:pPr>
        <w:pStyle w:val="Bezmezer10"/>
        <w:jc w:val="both"/>
      </w:pPr>
      <w:r>
        <w:t>(</w:t>
      </w:r>
      <w:r w:rsidR="00F41EE8">
        <w:t>Objednatel</w:t>
      </w:r>
      <w:r w:rsidR="00E827CA" w:rsidRPr="00A92415">
        <w:t xml:space="preserve"> a </w:t>
      </w:r>
      <w:r w:rsidR="00426667">
        <w:t>Dodavatel</w:t>
      </w:r>
      <w:r w:rsidR="00E827CA" w:rsidRPr="00A92415">
        <w:t xml:space="preserve"> společně dále jen „</w:t>
      </w:r>
      <w:r w:rsidR="00E827CA" w:rsidRPr="00A92415">
        <w:rPr>
          <w:b/>
        </w:rPr>
        <w:t>Smluvní strany</w:t>
      </w:r>
      <w:r w:rsidR="00E827CA" w:rsidRPr="00A92415">
        <w:t>“ a jednotlivě „</w:t>
      </w:r>
      <w:r w:rsidR="00E827CA" w:rsidRPr="00A92415">
        <w:rPr>
          <w:b/>
        </w:rPr>
        <w:t>Smluvní strana</w:t>
      </w:r>
      <w:r w:rsidR="00E827CA" w:rsidRPr="00A92415">
        <w:t>“</w:t>
      </w:r>
      <w:r>
        <w:t>)</w:t>
      </w:r>
    </w:p>
    <w:p w14:paraId="7915777F" w14:textId="47962FB5" w:rsidR="007A4A93" w:rsidRDefault="007A4A93" w:rsidP="00D302CA">
      <w:pPr>
        <w:pStyle w:val="Bezmezer10"/>
        <w:jc w:val="both"/>
      </w:pPr>
    </w:p>
    <w:p w14:paraId="67B1143C" w14:textId="152B46FB" w:rsidR="007A4A93" w:rsidRDefault="007A4A93" w:rsidP="00D302CA">
      <w:pPr>
        <w:pStyle w:val="Bezmezer10"/>
        <w:jc w:val="both"/>
        <w:rPr>
          <w:b/>
          <w:bCs/>
        </w:rPr>
      </w:pPr>
      <w:r w:rsidRPr="007A4A93">
        <w:rPr>
          <w:b/>
          <w:bCs/>
        </w:rPr>
        <w:t>VZHLEDEM K TOMU, ŽE:</w:t>
      </w:r>
    </w:p>
    <w:p w14:paraId="384EC04F" w14:textId="651A4321" w:rsidR="007A4A93" w:rsidRPr="00C61589" w:rsidRDefault="00F41EE8" w:rsidP="00D302CA">
      <w:pPr>
        <w:pStyle w:val="Bezmezer10"/>
        <w:numPr>
          <w:ilvl w:val="0"/>
          <w:numId w:val="28"/>
        </w:numPr>
        <w:ind w:left="851"/>
        <w:jc w:val="both"/>
        <w:rPr>
          <w:b/>
          <w:bCs/>
        </w:rPr>
      </w:pPr>
      <w:r>
        <w:t>Objednatel</w:t>
      </w:r>
      <w:r w:rsidR="007A4A93">
        <w:t xml:space="preserve"> v postavení veřejného </w:t>
      </w:r>
      <w:r w:rsidR="0059690A">
        <w:t>zadavatele</w:t>
      </w:r>
      <w:r w:rsidR="007A4A93">
        <w:t xml:space="preserve"> plánuje realizovat </w:t>
      </w:r>
      <w:r w:rsidR="006C5C00">
        <w:t xml:space="preserve">opakující se </w:t>
      </w:r>
      <w:r w:rsidR="00040724">
        <w:rPr>
          <w:b/>
          <w:bCs/>
        </w:rPr>
        <w:t>elektro-údržbářské a elektro-instalační</w:t>
      </w:r>
      <w:r w:rsidR="006C5C00" w:rsidRPr="008623D6">
        <w:rPr>
          <w:b/>
          <w:bCs/>
        </w:rPr>
        <w:t xml:space="preserve"> práce v bytových a nebytových objektech ve vlastnictví města Milovice</w:t>
      </w:r>
      <w:r w:rsidR="00126394">
        <w:t xml:space="preserve"> jedná se o</w:t>
      </w:r>
      <w:r w:rsidR="006C5C00">
        <w:t xml:space="preserve"> </w:t>
      </w:r>
      <w:r w:rsidR="007A4A93">
        <w:t xml:space="preserve">opravy </w:t>
      </w:r>
      <w:r w:rsidR="00A435E3">
        <w:t xml:space="preserve">v </w:t>
      </w:r>
      <w:r w:rsidR="007A4A93">
        <w:t xml:space="preserve">bytových a nebytových </w:t>
      </w:r>
      <w:r w:rsidR="00A435E3">
        <w:t>objektech</w:t>
      </w:r>
      <w:r w:rsidR="007A4A93">
        <w:t xml:space="preserve"> na území </w:t>
      </w:r>
      <w:r>
        <w:t>Objednatel</w:t>
      </w:r>
      <w:r w:rsidR="007A4A93">
        <w:t>e</w:t>
      </w:r>
      <w:r w:rsidR="00C61589">
        <w:t xml:space="preserve"> (dále jen „</w:t>
      </w:r>
      <w:r w:rsidR="00C61589" w:rsidRPr="00C61589">
        <w:rPr>
          <w:b/>
          <w:bCs/>
        </w:rPr>
        <w:t>Předmět veřejné zakázky</w:t>
      </w:r>
      <w:r w:rsidR="00C61589">
        <w:t>“);</w:t>
      </w:r>
    </w:p>
    <w:p w14:paraId="137BA440" w14:textId="0F96810E" w:rsidR="00C61589" w:rsidRPr="00C61589" w:rsidRDefault="006715A8" w:rsidP="00D302CA">
      <w:pPr>
        <w:pStyle w:val="Bezmezer10"/>
        <w:numPr>
          <w:ilvl w:val="0"/>
          <w:numId w:val="28"/>
        </w:numPr>
        <w:ind w:left="851"/>
        <w:jc w:val="both"/>
        <w:rPr>
          <w:b/>
          <w:bCs/>
        </w:rPr>
      </w:pPr>
      <w:r>
        <w:t>Dodavatel</w:t>
      </w:r>
      <w:r w:rsidR="00C61589">
        <w:t xml:space="preserve"> je osobou způsobilou, jakož i technicky kvalifikovanou, pro uskutečnění Předmětu veřejné zakázky;</w:t>
      </w:r>
    </w:p>
    <w:p w14:paraId="63A7889D" w14:textId="785AFB6C" w:rsidR="00C61589" w:rsidRPr="00E96B48" w:rsidRDefault="006715A8" w:rsidP="00D302CA">
      <w:pPr>
        <w:pStyle w:val="Bezmezer10"/>
        <w:numPr>
          <w:ilvl w:val="0"/>
          <w:numId w:val="28"/>
        </w:numPr>
        <w:ind w:left="851"/>
        <w:jc w:val="both"/>
        <w:rPr>
          <w:b/>
          <w:bCs/>
          <w:i/>
          <w:iCs/>
        </w:rPr>
      </w:pPr>
      <w:r>
        <w:t>Dodavatel</w:t>
      </w:r>
      <w:r w:rsidR="00C61589">
        <w:t xml:space="preserve"> byl shledán jako ekonomicky nejvýhodnější dodavatel účastnící se </w:t>
      </w:r>
      <w:r w:rsidR="00E96B48">
        <w:t xml:space="preserve">výběrového řízení v rámci </w:t>
      </w:r>
      <w:r w:rsidR="00C61589">
        <w:t>veřejné zakázky malého rozsahu ve smyslu ustanovení §§ 27 a 31 zákona č. 134/2016 Sb., o zadávání veřejných zakázek, ve znění pozdějších předpisů (dále jen „</w:t>
      </w:r>
      <w:r w:rsidR="00C61589" w:rsidRPr="00E96B48">
        <w:rPr>
          <w:b/>
          <w:bCs/>
        </w:rPr>
        <w:t>ZZVZ</w:t>
      </w:r>
      <w:r w:rsidR="00C61589">
        <w:t>“)</w:t>
      </w:r>
      <w:r w:rsidR="00E96B48">
        <w:t xml:space="preserve">, a to s dodržením zásad stanovených v ustanovení § 6 ZZVZ a dále </w:t>
      </w:r>
      <w:r w:rsidR="00E96B48" w:rsidRPr="00E96B48">
        <w:t xml:space="preserve">vnitřního předpisu </w:t>
      </w:r>
      <w:r w:rsidR="00F41EE8">
        <w:t>Objednatel</w:t>
      </w:r>
      <w:r w:rsidR="00E96B48" w:rsidRPr="00E96B48">
        <w:t xml:space="preserve">e, tj. </w:t>
      </w:r>
      <w:r w:rsidR="00E96B48" w:rsidRPr="00E96B48">
        <w:rPr>
          <w:i/>
          <w:iCs/>
        </w:rPr>
        <w:t xml:space="preserve">Směrnicí města Milovice č. </w:t>
      </w:r>
      <w:r w:rsidR="000F0C85">
        <w:rPr>
          <w:i/>
          <w:iCs/>
        </w:rPr>
        <w:t>6/2022</w:t>
      </w:r>
      <w:r w:rsidR="00E96B48" w:rsidRPr="00E96B48">
        <w:rPr>
          <w:i/>
          <w:iCs/>
        </w:rPr>
        <w:t xml:space="preserve"> Pro zadávání veřejných zakázek malého rozsahu městem Milovice a jeho příspěvkovými organizacemi</w:t>
      </w:r>
      <w:r w:rsidR="00DF0F7A">
        <w:t>; a</w:t>
      </w:r>
    </w:p>
    <w:p w14:paraId="285D19F5" w14:textId="65D54A42" w:rsidR="00E96B48" w:rsidRPr="007A4A93" w:rsidRDefault="00DF0F7A" w:rsidP="00D302CA">
      <w:pPr>
        <w:pStyle w:val="Bezmezer10"/>
        <w:numPr>
          <w:ilvl w:val="0"/>
          <w:numId w:val="28"/>
        </w:numPr>
        <w:ind w:left="851"/>
        <w:jc w:val="both"/>
        <w:rPr>
          <w:b/>
          <w:bCs/>
        </w:rPr>
      </w:pPr>
      <w:r>
        <w:t xml:space="preserve">Smluvní strany </w:t>
      </w:r>
      <w:r w:rsidR="00BE4404">
        <w:t xml:space="preserve">si </w:t>
      </w:r>
      <w:r>
        <w:t xml:space="preserve">jsou vědomy všech závazků, které jim na základě této </w:t>
      </w:r>
      <w:r w:rsidR="0059690A">
        <w:t>s</w:t>
      </w:r>
      <w:r>
        <w:t>mlouvy vzniknou,</w:t>
      </w:r>
    </w:p>
    <w:p w14:paraId="276868C1" w14:textId="77777777" w:rsidR="00E827CA" w:rsidRPr="00A92415" w:rsidRDefault="00E827CA" w:rsidP="00D302CA">
      <w:pPr>
        <w:pStyle w:val="Bezmezer10"/>
        <w:jc w:val="both"/>
      </w:pPr>
    </w:p>
    <w:p w14:paraId="10FA7CB9" w14:textId="580391F2" w:rsidR="00DF0F7A" w:rsidRPr="0040194E" w:rsidRDefault="00DF0F7A" w:rsidP="00D302CA">
      <w:pPr>
        <w:rPr>
          <w:rFonts w:asciiTheme="minorHAnsi" w:hAnsiTheme="minorHAnsi" w:cstheme="minorHAnsi"/>
          <w:bCs/>
          <w:sz w:val="22"/>
          <w:szCs w:val="22"/>
        </w:rPr>
      </w:pPr>
      <w:r w:rsidRPr="0040194E">
        <w:rPr>
          <w:rFonts w:asciiTheme="minorHAnsi" w:hAnsiTheme="minorHAnsi" w:cstheme="minorHAnsi"/>
          <w:bCs/>
          <w:sz w:val="22"/>
          <w:szCs w:val="22"/>
        </w:rPr>
        <w:t>dohodly se Smluvní strany níže uvedeného roku, měsíce a dne v souladu s ustanovením § 1746 zákona č. 89/2012 Sb., občanský zákoník, ve znění pozdějších předpisů (dále jen „</w:t>
      </w:r>
      <w:r w:rsidRPr="0040194E">
        <w:rPr>
          <w:rFonts w:asciiTheme="minorHAnsi" w:hAnsiTheme="minorHAnsi" w:cstheme="minorHAnsi"/>
          <w:b/>
          <w:sz w:val="22"/>
          <w:szCs w:val="22"/>
        </w:rPr>
        <w:t>OZ</w:t>
      </w:r>
      <w:r w:rsidRPr="0040194E">
        <w:rPr>
          <w:rFonts w:asciiTheme="minorHAnsi" w:hAnsiTheme="minorHAnsi" w:cstheme="minorHAnsi"/>
          <w:bCs/>
          <w:sz w:val="22"/>
          <w:szCs w:val="22"/>
        </w:rPr>
        <w:t>“), na následujícím (dále jen „</w:t>
      </w:r>
      <w:r w:rsidRPr="0040194E">
        <w:rPr>
          <w:rFonts w:asciiTheme="minorHAnsi" w:hAnsiTheme="minorHAnsi" w:cstheme="minorHAnsi"/>
          <w:b/>
          <w:sz w:val="22"/>
          <w:szCs w:val="22"/>
        </w:rPr>
        <w:t>Smlouva</w:t>
      </w:r>
      <w:r w:rsidRPr="0040194E">
        <w:rPr>
          <w:rFonts w:asciiTheme="minorHAnsi" w:hAnsiTheme="minorHAnsi" w:cstheme="minorHAnsi"/>
          <w:bCs/>
          <w:sz w:val="22"/>
          <w:szCs w:val="22"/>
        </w:rPr>
        <w:t>“):</w:t>
      </w:r>
    </w:p>
    <w:p w14:paraId="6B878D20" w14:textId="3CF7FEE5" w:rsidR="00DE0A5A" w:rsidRPr="00A92415" w:rsidRDefault="00DE0A5A" w:rsidP="00D302CA">
      <w:pPr>
        <w:pStyle w:val="Bezmezer10"/>
        <w:jc w:val="both"/>
      </w:pPr>
    </w:p>
    <w:p w14:paraId="4A3DFCBC" w14:textId="77777777" w:rsidR="00B822C9" w:rsidRPr="00D87DCE" w:rsidRDefault="00B822C9" w:rsidP="00D302CA">
      <w:pPr>
        <w:pStyle w:val="Bezmezer10"/>
        <w:jc w:val="both"/>
        <w:rPr>
          <w:bCs/>
        </w:rPr>
      </w:pPr>
    </w:p>
    <w:p w14:paraId="31F987BC" w14:textId="77777777" w:rsidR="0047433F" w:rsidRPr="00A92415" w:rsidRDefault="0047433F" w:rsidP="00D302CA">
      <w:pPr>
        <w:pStyle w:val="Bezmezer1"/>
        <w:jc w:val="both"/>
      </w:pPr>
    </w:p>
    <w:p w14:paraId="3BE6BABF" w14:textId="56109F62" w:rsidR="00C614C3" w:rsidRPr="00506466" w:rsidRDefault="00DF0F7A" w:rsidP="00D302CA">
      <w:pPr>
        <w:pStyle w:val="Textodst1sl"/>
        <w:numPr>
          <w:ilvl w:val="0"/>
          <w:numId w:val="1"/>
        </w:numPr>
        <w:tabs>
          <w:tab w:val="clear" w:pos="284"/>
          <w:tab w:val="clear" w:pos="720"/>
          <w:tab w:val="left" w:pos="567"/>
        </w:tabs>
        <w:ind w:left="567" w:right="-426" w:hanging="567"/>
        <w:rPr>
          <w:rFonts w:ascii="Calibri" w:hAnsi="Calibri" w:cs="Calibri"/>
          <w:b/>
          <w:color w:val="000000"/>
          <w:sz w:val="22"/>
          <w:szCs w:val="22"/>
        </w:rPr>
      </w:pPr>
      <w:r w:rsidRPr="00506466">
        <w:rPr>
          <w:rFonts w:ascii="Calibri" w:hAnsi="Calibri" w:cs="Calibri"/>
          <w:b/>
          <w:color w:val="000000"/>
          <w:sz w:val="22"/>
          <w:szCs w:val="22"/>
        </w:rPr>
        <w:t>Ú</w:t>
      </w:r>
      <w:r w:rsidR="000008D7">
        <w:rPr>
          <w:rFonts w:ascii="Calibri" w:hAnsi="Calibri" w:cs="Calibri"/>
          <w:b/>
          <w:color w:val="000000"/>
          <w:sz w:val="22"/>
          <w:szCs w:val="22"/>
        </w:rPr>
        <w:t>VODNÍ USTANOVENÍ</w:t>
      </w:r>
    </w:p>
    <w:p w14:paraId="67AD52DF" w14:textId="005AF5CA" w:rsidR="00296B8C" w:rsidRPr="00296B8C" w:rsidRDefault="00296B8C" w:rsidP="00D302CA">
      <w:pPr>
        <w:widowControl/>
        <w:numPr>
          <w:ilvl w:val="1"/>
          <w:numId w:val="8"/>
        </w:numPr>
        <w:tabs>
          <w:tab w:val="clear" w:pos="0"/>
          <w:tab w:val="clear" w:pos="284"/>
          <w:tab w:val="clear" w:pos="360"/>
          <w:tab w:val="clear" w:pos="1701"/>
          <w:tab w:val="num" w:pos="567"/>
        </w:tabs>
        <w:suppressAutoHyphens/>
        <w:spacing w:before="120" w:after="120"/>
        <w:ind w:left="567" w:hanging="567"/>
        <w:outlineLvl w:val="1"/>
        <w:rPr>
          <w:rFonts w:ascii="Calibri" w:hAnsi="Calibri" w:cs="Calibri"/>
          <w:bCs/>
          <w:iCs/>
          <w:sz w:val="22"/>
          <w:szCs w:val="22"/>
          <w:lang w:val="x-none" w:eastAsia="x-none"/>
        </w:rPr>
      </w:pPr>
      <w:r w:rsidRPr="00296B8C">
        <w:rPr>
          <w:rFonts w:ascii="Calibri" w:hAnsi="Calibri" w:cs="Calibri"/>
          <w:bCs/>
          <w:iCs/>
          <w:sz w:val="22"/>
          <w:szCs w:val="22"/>
          <w:lang w:eastAsia="x-none"/>
        </w:rPr>
        <w:t xml:space="preserve">Pokud není v této </w:t>
      </w:r>
      <w:r w:rsidR="0059690A">
        <w:rPr>
          <w:rFonts w:ascii="Calibri" w:hAnsi="Calibri" w:cs="Calibri"/>
          <w:bCs/>
          <w:iCs/>
          <w:sz w:val="22"/>
          <w:szCs w:val="22"/>
          <w:lang w:eastAsia="x-none"/>
        </w:rPr>
        <w:t>S</w:t>
      </w:r>
      <w:r w:rsidRPr="00296B8C">
        <w:rPr>
          <w:rFonts w:ascii="Calibri" w:hAnsi="Calibri" w:cs="Calibri"/>
          <w:bCs/>
          <w:iCs/>
          <w:sz w:val="22"/>
          <w:szCs w:val="22"/>
          <w:lang w:eastAsia="x-none"/>
        </w:rPr>
        <w:t xml:space="preserve">mlouvě uvedeno jinak, znamenají odkazy na článek příslušné části </w:t>
      </w:r>
      <w:r w:rsidR="00D63166">
        <w:rPr>
          <w:rFonts w:ascii="Calibri" w:hAnsi="Calibri" w:cs="Calibri"/>
          <w:bCs/>
          <w:iCs/>
          <w:sz w:val="22"/>
          <w:szCs w:val="22"/>
          <w:lang w:eastAsia="x-none"/>
        </w:rPr>
        <w:t>S</w:t>
      </w:r>
      <w:r w:rsidRPr="00296B8C">
        <w:rPr>
          <w:rFonts w:ascii="Calibri" w:hAnsi="Calibri" w:cs="Calibri"/>
          <w:bCs/>
          <w:iCs/>
          <w:sz w:val="22"/>
          <w:szCs w:val="22"/>
          <w:lang w:eastAsia="x-none"/>
        </w:rPr>
        <w:t>mlouvy jak číslo uvedené v názvu jednotlivých článků, tak očíslování jednotlivých odstavců v rámci daného článku – např. čl. 2, čl. 2.3., čl. 2.3.1. apod.</w:t>
      </w:r>
    </w:p>
    <w:p w14:paraId="42840F64" w14:textId="7D0C9B43" w:rsidR="00FE2C92" w:rsidRPr="006715A8" w:rsidRDefault="006715A8" w:rsidP="00D302CA">
      <w:pPr>
        <w:widowControl/>
        <w:numPr>
          <w:ilvl w:val="1"/>
          <w:numId w:val="8"/>
        </w:numPr>
        <w:tabs>
          <w:tab w:val="clear" w:pos="0"/>
          <w:tab w:val="clear" w:pos="284"/>
          <w:tab w:val="clear" w:pos="360"/>
          <w:tab w:val="clear" w:pos="1701"/>
          <w:tab w:val="num" w:pos="567"/>
        </w:tabs>
        <w:suppressAutoHyphens/>
        <w:spacing w:before="120" w:after="120"/>
        <w:ind w:left="567" w:hanging="567"/>
        <w:outlineLvl w:val="1"/>
        <w:rPr>
          <w:rFonts w:ascii="Calibri" w:hAnsi="Calibri" w:cs="Calibri"/>
          <w:bCs/>
          <w:iCs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iCs/>
          <w:sz w:val="22"/>
          <w:szCs w:val="22"/>
          <w:lang w:eastAsia="x-none"/>
        </w:rPr>
        <w:lastRenderedPageBreak/>
        <w:t>Podkladem pro uzavření této Smlouvy je:</w:t>
      </w:r>
    </w:p>
    <w:p w14:paraId="728A1412" w14:textId="0C40A6B6" w:rsidR="006715A8" w:rsidRPr="007B7CFB" w:rsidRDefault="00B44811" w:rsidP="00D302CA">
      <w:pPr>
        <w:pStyle w:val="Odstavecseseznamem"/>
        <w:numPr>
          <w:ilvl w:val="0"/>
          <w:numId w:val="29"/>
        </w:numPr>
        <w:suppressAutoHyphens/>
        <w:spacing w:before="120" w:after="120"/>
        <w:outlineLvl w:val="1"/>
        <w:rPr>
          <w:rFonts w:ascii="Calibri" w:hAnsi="Calibri" w:cs="Calibri"/>
          <w:bCs/>
          <w:iCs/>
          <w:lang w:val="x-none" w:eastAsia="x-none"/>
        </w:rPr>
      </w:pPr>
      <w:r w:rsidRPr="007B7CFB">
        <w:rPr>
          <w:rFonts w:ascii="Calibri" w:hAnsi="Calibri" w:cs="Calibri"/>
          <w:bCs/>
          <w:iCs/>
          <w:lang w:eastAsia="x-none"/>
        </w:rPr>
        <w:t>nabídka</w:t>
      </w:r>
      <w:r w:rsidR="006715A8" w:rsidRPr="007B7CFB">
        <w:rPr>
          <w:rFonts w:ascii="Calibri" w:hAnsi="Calibri" w:cs="Calibri"/>
          <w:bCs/>
          <w:iCs/>
          <w:lang w:eastAsia="x-none"/>
        </w:rPr>
        <w:t xml:space="preserve"> Dodavatele ze dne </w:t>
      </w:r>
      <w:r w:rsidR="000F0C85" w:rsidRPr="007B7CFB">
        <w:rPr>
          <w:rFonts w:ascii="Calibri" w:hAnsi="Calibri" w:cs="Calibri"/>
          <w:b/>
          <w:bCs/>
          <w:highlight w:val="yellow"/>
        </w:rPr>
        <w:t>XX</w:t>
      </w:r>
      <w:r w:rsidR="00501F72" w:rsidRPr="007B7CFB">
        <w:rPr>
          <w:rFonts w:ascii="Calibri" w:hAnsi="Calibri" w:cs="Calibri"/>
          <w:b/>
          <w:bCs/>
          <w:highlight w:val="yellow"/>
        </w:rPr>
        <w:t>.</w:t>
      </w:r>
      <w:r w:rsidR="000F0C85" w:rsidRPr="007B7CFB">
        <w:rPr>
          <w:rFonts w:ascii="Calibri" w:hAnsi="Calibri" w:cs="Calibri"/>
          <w:b/>
          <w:bCs/>
          <w:highlight w:val="yellow"/>
        </w:rPr>
        <w:t>YY</w:t>
      </w:r>
      <w:r w:rsidR="00501F72" w:rsidRPr="007B7CFB">
        <w:rPr>
          <w:rFonts w:ascii="Calibri" w:hAnsi="Calibri" w:cs="Calibri"/>
          <w:b/>
          <w:bCs/>
        </w:rPr>
        <w:t>.202</w:t>
      </w:r>
      <w:r w:rsidR="000F0C85" w:rsidRPr="007B7CFB">
        <w:rPr>
          <w:rFonts w:ascii="Calibri" w:hAnsi="Calibri" w:cs="Calibri"/>
          <w:b/>
          <w:bCs/>
        </w:rPr>
        <w:t>4</w:t>
      </w:r>
      <w:r w:rsidR="006715A8" w:rsidRPr="007B7CFB">
        <w:rPr>
          <w:rFonts w:ascii="Calibri" w:hAnsi="Calibri" w:cs="Calibri"/>
          <w:b/>
          <w:bCs/>
        </w:rPr>
        <w:t xml:space="preserve"> </w:t>
      </w:r>
      <w:r w:rsidR="006715A8" w:rsidRPr="007B7CFB">
        <w:rPr>
          <w:rFonts w:ascii="Calibri" w:hAnsi="Calibri" w:cs="Calibri"/>
        </w:rPr>
        <w:t xml:space="preserve">podaná v rámci výběrového řízení na </w:t>
      </w:r>
      <w:r w:rsidR="00426667" w:rsidRPr="007B7CFB">
        <w:rPr>
          <w:rFonts w:ascii="Calibri" w:hAnsi="Calibri" w:cs="Calibri"/>
        </w:rPr>
        <w:t xml:space="preserve">realizaci veřejné zakázky malého rozsahu tak, jak je vymezena Předmětem veřejné zakázky, </w:t>
      </w:r>
      <w:r w:rsidR="00DC6EA6">
        <w:rPr>
          <w:rFonts w:ascii="Calibri" w:hAnsi="Calibri" w:cs="Calibri"/>
        </w:rPr>
        <w:t xml:space="preserve">tvoří </w:t>
      </w:r>
      <w:r w:rsidR="00BF3C74">
        <w:rPr>
          <w:rFonts w:ascii="Calibri" w:hAnsi="Calibri" w:cs="Calibri"/>
        </w:rPr>
        <w:t>volnou</w:t>
      </w:r>
      <w:r w:rsidR="00426667" w:rsidRPr="007B7CFB">
        <w:rPr>
          <w:rFonts w:ascii="Calibri" w:hAnsi="Calibri" w:cs="Calibri"/>
        </w:rPr>
        <w:t xml:space="preserve"> </w:t>
      </w:r>
      <w:r w:rsidR="00DC6EA6">
        <w:rPr>
          <w:rFonts w:ascii="Calibri" w:hAnsi="Calibri" w:cs="Calibri"/>
        </w:rPr>
        <w:t>p</w:t>
      </w:r>
      <w:r w:rsidR="00426667" w:rsidRPr="007B7CFB">
        <w:rPr>
          <w:rFonts w:ascii="Calibri" w:hAnsi="Calibri" w:cs="Calibri"/>
        </w:rPr>
        <w:t>říloh</w:t>
      </w:r>
      <w:r w:rsidR="00DC6EA6">
        <w:rPr>
          <w:rFonts w:ascii="Calibri" w:hAnsi="Calibri" w:cs="Calibri"/>
        </w:rPr>
        <w:t>u</w:t>
      </w:r>
      <w:r w:rsidR="00426667" w:rsidRPr="007B7CFB">
        <w:rPr>
          <w:rFonts w:ascii="Calibri" w:hAnsi="Calibri" w:cs="Calibri"/>
        </w:rPr>
        <w:t xml:space="preserve"> této Smlouvy (dále jen „</w:t>
      </w:r>
      <w:r w:rsidR="00426667" w:rsidRPr="007B7CFB">
        <w:rPr>
          <w:rFonts w:ascii="Calibri" w:hAnsi="Calibri" w:cs="Calibri"/>
          <w:b/>
          <w:bCs/>
        </w:rPr>
        <w:t>Nabídka</w:t>
      </w:r>
      <w:r w:rsidR="00426667" w:rsidRPr="007B7CFB">
        <w:rPr>
          <w:rFonts w:ascii="Calibri" w:hAnsi="Calibri" w:cs="Calibri"/>
        </w:rPr>
        <w:t>“);</w:t>
      </w:r>
    </w:p>
    <w:p w14:paraId="713E8212" w14:textId="15CCB436" w:rsidR="00B44811" w:rsidRPr="00B44811" w:rsidRDefault="00B44811" w:rsidP="00D302CA">
      <w:pPr>
        <w:pStyle w:val="Odstavecseseznamem"/>
        <w:numPr>
          <w:ilvl w:val="0"/>
          <w:numId w:val="29"/>
        </w:numPr>
        <w:rPr>
          <w:rFonts w:ascii="Calibri" w:hAnsi="Calibri" w:cs="Calibri"/>
          <w:bCs/>
          <w:iCs/>
          <w:lang w:val="x-none" w:eastAsia="x-none"/>
        </w:rPr>
      </w:pPr>
      <w:r>
        <w:rPr>
          <w:rFonts w:ascii="Calibri" w:hAnsi="Calibri" w:cs="Calibri"/>
          <w:bCs/>
          <w:iCs/>
          <w:lang w:eastAsia="x-none"/>
        </w:rPr>
        <w:t>oceněný</w:t>
      </w:r>
      <w:r w:rsidRPr="00B44811">
        <w:rPr>
          <w:rFonts w:ascii="Calibri" w:hAnsi="Calibri" w:cs="Calibri"/>
          <w:bCs/>
          <w:iCs/>
          <w:lang w:val="x-none" w:eastAsia="x-none"/>
        </w:rPr>
        <w:t xml:space="preserve"> položkový </w:t>
      </w:r>
      <w:r>
        <w:rPr>
          <w:rFonts w:ascii="Calibri" w:hAnsi="Calibri" w:cs="Calibri"/>
          <w:bCs/>
          <w:iCs/>
          <w:lang w:eastAsia="x-none"/>
        </w:rPr>
        <w:t>rozpočet</w:t>
      </w:r>
      <w:r w:rsidRPr="00B44811">
        <w:rPr>
          <w:rFonts w:ascii="Calibri" w:hAnsi="Calibri" w:cs="Calibri"/>
          <w:bCs/>
          <w:iCs/>
          <w:lang w:val="x-none" w:eastAsia="x-none"/>
        </w:rPr>
        <w:t xml:space="preserve">, který byl předložen jako součást </w:t>
      </w:r>
      <w:r>
        <w:rPr>
          <w:rFonts w:ascii="Calibri" w:hAnsi="Calibri" w:cs="Calibri"/>
          <w:bCs/>
          <w:iCs/>
          <w:lang w:eastAsia="x-none"/>
        </w:rPr>
        <w:t>Nabídky</w:t>
      </w:r>
      <w:r w:rsidR="001A2522">
        <w:rPr>
          <w:rFonts w:ascii="Calibri" w:hAnsi="Calibri" w:cs="Calibri"/>
          <w:bCs/>
          <w:iCs/>
          <w:lang w:eastAsia="x-none"/>
        </w:rPr>
        <w:t>,</w:t>
      </w:r>
      <w:r w:rsidR="00DC6EA6">
        <w:rPr>
          <w:rFonts w:ascii="Calibri" w:hAnsi="Calibri" w:cs="Calibri"/>
          <w:bCs/>
          <w:iCs/>
          <w:lang w:val="x-none" w:eastAsia="x-none"/>
        </w:rPr>
        <w:t xml:space="preserve"> tvoří</w:t>
      </w:r>
      <w:r w:rsidRPr="00B44811">
        <w:rPr>
          <w:rFonts w:ascii="Calibri" w:hAnsi="Calibri" w:cs="Calibri"/>
          <w:bCs/>
          <w:iCs/>
          <w:lang w:val="x-none" w:eastAsia="x-none"/>
        </w:rPr>
        <w:t xml:space="preserve"> Příloh</w:t>
      </w:r>
      <w:r w:rsidR="00DC6EA6">
        <w:rPr>
          <w:rFonts w:ascii="Calibri" w:hAnsi="Calibri" w:cs="Calibri"/>
          <w:bCs/>
          <w:iCs/>
          <w:lang w:val="x-none" w:eastAsia="x-none"/>
        </w:rPr>
        <w:t>u</w:t>
      </w:r>
      <w:r w:rsidRPr="00B44811">
        <w:rPr>
          <w:rFonts w:ascii="Calibri" w:hAnsi="Calibri" w:cs="Calibri"/>
          <w:bCs/>
          <w:iCs/>
          <w:lang w:val="x-none" w:eastAsia="x-none"/>
        </w:rPr>
        <w:t xml:space="preserve"> č. </w:t>
      </w:r>
      <w:r w:rsidR="00DC6EA6">
        <w:rPr>
          <w:rFonts w:ascii="Calibri" w:hAnsi="Calibri" w:cs="Calibri"/>
          <w:bCs/>
          <w:iCs/>
          <w:lang w:val="x-none" w:eastAsia="x-none"/>
        </w:rPr>
        <w:t>1 jako</w:t>
      </w:r>
      <w:r w:rsidRPr="00B44811">
        <w:rPr>
          <w:rFonts w:ascii="Calibri" w:hAnsi="Calibri" w:cs="Calibri"/>
          <w:bCs/>
          <w:iCs/>
          <w:lang w:val="x-none" w:eastAsia="x-none"/>
        </w:rPr>
        <w:t xml:space="preserve"> nedílnou součást této </w:t>
      </w:r>
      <w:r>
        <w:rPr>
          <w:rFonts w:ascii="Calibri" w:hAnsi="Calibri" w:cs="Calibri"/>
          <w:bCs/>
          <w:iCs/>
          <w:lang w:eastAsia="x-none"/>
        </w:rPr>
        <w:t>Smlouvy</w:t>
      </w:r>
      <w:r w:rsidRPr="00B44811">
        <w:rPr>
          <w:rFonts w:ascii="Calibri" w:hAnsi="Calibri" w:cs="Calibri"/>
          <w:bCs/>
          <w:iCs/>
          <w:lang w:val="x-none" w:eastAsia="x-none"/>
        </w:rPr>
        <w:t xml:space="preserve"> (dále </w:t>
      </w:r>
      <w:r>
        <w:rPr>
          <w:rFonts w:ascii="Calibri" w:hAnsi="Calibri" w:cs="Calibri"/>
          <w:bCs/>
          <w:iCs/>
          <w:lang w:eastAsia="x-none"/>
        </w:rPr>
        <w:t xml:space="preserve">jen </w:t>
      </w:r>
      <w:r w:rsidRPr="00B44811">
        <w:rPr>
          <w:rFonts w:ascii="Calibri" w:hAnsi="Calibri" w:cs="Calibri"/>
          <w:bCs/>
          <w:iCs/>
          <w:lang w:val="x-none" w:eastAsia="x-none"/>
        </w:rPr>
        <w:t>„</w:t>
      </w:r>
      <w:r>
        <w:rPr>
          <w:rFonts w:ascii="Calibri" w:hAnsi="Calibri" w:cs="Calibri"/>
          <w:b/>
          <w:iCs/>
          <w:lang w:eastAsia="x-none"/>
        </w:rPr>
        <w:t>Rozpočet</w:t>
      </w:r>
      <w:r w:rsidRPr="00B44811">
        <w:rPr>
          <w:rFonts w:ascii="Calibri" w:hAnsi="Calibri" w:cs="Calibri"/>
          <w:bCs/>
          <w:iCs/>
          <w:lang w:val="x-none" w:eastAsia="x-none"/>
        </w:rPr>
        <w:t>“)</w:t>
      </w:r>
      <w:r>
        <w:rPr>
          <w:rFonts w:ascii="Calibri" w:hAnsi="Calibri" w:cs="Calibri"/>
          <w:bCs/>
          <w:iCs/>
          <w:lang w:eastAsia="x-none"/>
        </w:rPr>
        <w:t>;</w:t>
      </w:r>
    </w:p>
    <w:p w14:paraId="71E68951" w14:textId="444B50BF" w:rsidR="00B44811" w:rsidRPr="00DC6EA6" w:rsidRDefault="00B44811" w:rsidP="00D302CA">
      <w:pPr>
        <w:pStyle w:val="Odstavecseseznamem"/>
        <w:numPr>
          <w:ilvl w:val="0"/>
          <w:numId w:val="29"/>
        </w:numPr>
        <w:rPr>
          <w:rFonts w:ascii="Calibri" w:hAnsi="Calibri" w:cs="Calibri"/>
          <w:bCs/>
          <w:iCs/>
          <w:lang w:val="x-none" w:eastAsia="x-none"/>
        </w:rPr>
      </w:pPr>
      <w:r w:rsidRPr="00DC6EA6">
        <w:rPr>
          <w:rFonts w:ascii="Calibri" w:hAnsi="Calibri" w:cs="Calibri"/>
          <w:bCs/>
          <w:iCs/>
          <w:lang w:eastAsia="x-none"/>
        </w:rPr>
        <w:t>výzva</w:t>
      </w:r>
      <w:r w:rsidRPr="00DC6EA6">
        <w:rPr>
          <w:rFonts w:ascii="Calibri" w:hAnsi="Calibri" w:cs="Calibri"/>
          <w:bCs/>
          <w:iCs/>
          <w:lang w:val="x-none" w:eastAsia="x-none"/>
        </w:rPr>
        <w:t xml:space="preserve"> ze dne</w:t>
      </w:r>
      <w:r w:rsidR="00501F72" w:rsidRPr="00DC6EA6">
        <w:rPr>
          <w:rFonts w:ascii="Calibri" w:hAnsi="Calibri" w:cs="Calibri"/>
          <w:bCs/>
          <w:iCs/>
          <w:lang w:eastAsia="x-none"/>
        </w:rPr>
        <w:t xml:space="preserve"> </w:t>
      </w:r>
      <w:r w:rsidR="000F0C85" w:rsidRPr="00DC6EA6">
        <w:rPr>
          <w:rFonts w:ascii="Calibri" w:hAnsi="Calibri" w:cs="Calibri"/>
          <w:bCs/>
          <w:iCs/>
          <w:highlight w:val="yellow"/>
          <w:lang w:eastAsia="x-none"/>
        </w:rPr>
        <w:t>XX</w:t>
      </w:r>
      <w:r w:rsidR="00501F72" w:rsidRPr="00DC6EA6">
        <w:rPr>
          <w:rFonts w:ascii="Calibri" w:hAnsi="Calibri" w:cs="Calibri"/>
          <w:bCs/>
          <w:iCs/>
          <w:highlight w:val="yellow"/>
          <w:lang w:eastAsia="x-none"/>
        </w:rPr>
        <w:t>.</w:t>
      </w:r>
      <w:r w:rsidR="000F0C85" w:rsidRPr="00DC6EA6">
        <w:rPr>
          <w:rFonts w:ascii="Calibri" w:hAnsi="Calibri" w:cs="Calibri"/>
          <w:bCs/>
          <w:iCs/>
          <w:highlight w:val="yellow"/>
          <w:lang w:eastAsia="x-none"/>
        </w:rPr>
        <w:t>YY</w:t>
      </w:r>
      <w:r w:rsidR="00501F72" w:rsidRPr="00DC6EA6">
        <w:rPr>
          <w:rFonts w:ascii="Calibri" w:hAnsi="Calibri" w:cs="Calibri"/>
          <w:bCs/>
          <w:iCs/>
          <w:highlight w:val="yellow"/>
          <w:lang w:eastAsia="x-none"/>
        </w:rPr>
        <w:t>.</w:t>
      </w:r>
      <w:r w:rsidR="00501F72" w:rsidRPr="00DC6EA6">
        <w:rPr>
          <w:rFonts w:ascii="Calibri" w:hAnsi="Calibri" w:cs="Calibri"/>
          <w:bCs/>
          <w:iCs/>
          <w:lang w:eastAsia="x-none"/>
        </w:rPr>
        <w:t>202</w:t>
      </w:r>
      <w:r w:rsidR="000F0C85" w:rsidRPr="00DC6EA6">
        <w:rPr>
          <w:rFonts w:ascii="Calibri" w:hAnsi="Calibri" w:cs="Calibri"/>
          <w:bCs/>
          <w:iCs/>
          <w:lang w:eastAsia="x-none"/>
        </w:rPr>
        <w:t>4</w:t>
      </w:r>
      <w:r w:rsidRPr="00DC6EA6">
        <w:rPr>
          <w:rFonts w:ascii="Calibri" w:hAnsi="Calibri" w:cs="Calibri"/>
          <w:bCs/>
          <w:iCs/>
          <w:lang w:val="x-none" w:eastAsia="x-none"/>
        </w:rPr>
        <w:t>, vč. vysvětlení či doplnění zadávacích podmínek, poskytované v rámci výběrového řízení na veřejnou zakázku (dále jen „</w:t>
      </w:r>
      <w:r w:rsidRPr="00DC6EA6">
        <w:rPr>
          <w:rFonts w:ascii="Calibri" w:hAnsi="Calibri" w:cs="Calibri"/>
          <w:b/>
          <w:iCs/>
          <w:lang w:val="x-none" w:eastAsia="x-none"/>
        </w:rPr>
        <w:t>Výzva</w:t>
      </w:r>
      <w:r w:rsidRPr="00DC6EA6">
        <w:rPr>
          <w:rFonts w:ascii="Calibri" w:hAnsi="Calibri" w:cs="Calibri"/>
          <w:bCs/>
          <w:iCs/>
          <w:lang w:val="x-none" w:eastAsia="x-none"/>
        </w:rPr>
        <w:t xml:space="preserve">“), </w:t>
      </w:r>
      <w:r w:rsidR="00DC6EA6" w:rsidRPr="00DC6EA6">
        <w:rPr>
          <w:rFonts w:ascii="Calibri" w:hAnsi="Calibri" w:cs="Calibri"/>
          <w:bCs/>
          <w:iCs/>
          <w:lang w:val="x-none" w:eastAsia="x-none"/>
        </w:rPr>
        <w:t>tvoří volnou</w:t>
      </w:r>
      <w:r w:rsidRPr="00DC6EA6">
        <w:rPr>
          <w:rFonts w:ascii="Calibri" w:hAnsi="Calibri" w:cs="Calibri"/>
          <w:bCs/>
          <w:iCs/>
          <w:lang w:val="x-none" w:eastAsia="x-none"/>
        </w:rPr>
        <w:t xml:space="preserve"> </w:t>
      </w:r>
      <w:r w:rsidR="00DC6EA6" w:rsidRPr="00DC6EA6">
        <w:rPr>
          <w:rFonts w:ascii="Calibri" w:hAnsi="Calibri" w:cs="Calibri"/>
          <w:bCs/>
          <w:iCs/>
          <w:lang w:val="x-none" w:eastAsia="x-none"/>
        </w:rPr>
        <w:t>p</w:t>
      </w:r>
      <w:r w:rsidRPr="00DC6EA6">
        <w:rPr>
          <w:rFonts w:ascii="Calibri" w:hAnsi="Calibri" w:cs="Calibri"/>
          <w:bCs/>
          <w:iCs/>
          <w:lang w:val="x-none" w:eastAsia="x-none"/>
        </w:rPr>
        <w:t>říloh</w:t>
      </w:r>
      <w:r w:rsidR="00DC6EA6" w:rsidRPr="00DC6EA6">
        <w:rPr>
          <w:rFonts w:ascii="Calibri" w:hAnsi="Calibri" w:cs="Calibri"/>
          <w:bCs/>
          <w:iCs/>
          <w:lang w:val="x-none" w:eastAsia="x-none"/>
        </w:rPr>
        <w:t xml:space="preserve">u </w:t>
      </w:r>
      <w:r w:rsidRPr="00DC6EA6">
        <w:rPr>
          <w:rFonts w:ascii="Calibri" w:hAnsi="Calibri" w:cs="Calibri"/>
          <w:bCs/>
          <w:iCs/>
          <w:lang w:val="x-none" w:eastAsia="x-none"/>
        </w:rPr>
        <w:t xml:space="preserve">této </w:t>
      </w:r>
      <w:r w:rsidRPr="00DC6EA6">
        <w:rPr>
          <w:rFonts w:ascii="Calibri" w:hAnsi="Calibri" w:cs="Calibri"/>
          <w:bCs/>
          <w:iCs/>
          <w:lang w:eastAsia="x-none"/>
        </w:rPr>
        <w:t>Smlouvy</w:t>
      </w:r>
      <w:r w:rsidR="00296B8C" w:rsidRPr="00DC6EA6">
        <w:rPr>
          <w:rFonts w:ascii="Calibri" w:hAnsi="Calibri" w:cs="Calibri"/>
          <w:bCs/>
          <w:iCs/>
          <w:lang w:eastAsia="x-none"/>
        </w:rPr>
        <w:t>; a</w:t>
      </w:r>
    </w:p>
    <w:p w14:paraId="3B9B551B" w14:textId="6C4193E1" w:rsidR="00296B8C" w:rsidRPr="00296B8C" w:rsidRDefault="00296B8C" w:rsidP="00D302CA">
      <w:pPr>
        <w:pStyle w:val="Odstavecseseznamem"/>
        <w:numPr>
          <w:ilvl w:val="0"/>
          <w:numId w:val="29"/>
        </w:numPr>
        <w:rPr>
          <w:rFonts w:ascii="Calibri" w:hAnsi="Calibri" w:cs="Calibri"/>
          <w:bCs/>
          <w:iCs/>
          <w:lang w:val="x-none" w:eastAsia="x-none"/>
        </w:rPr>
      </w:pPr>
      <w:r>
        <w:rPr>
          <w:rFonts w:ascii="Calibri" w:hAnsi="Calibri" w:cs="Calibri"/>
          <w:bCs/>
          <w:iCs/>
          <w:lang w:eastAsia="x-none"/>
        </w:rPr>
        <w:t>platné</w:t>
      </w:r>
      <w:r w:rsidRPr="00296B8C">
        <w:rPr>
          <w:rFonts w:ascii="Calibri" w:hAnsi="Calibri" w:cs="Calibri"/>
          <w:bCs/>
          <w:iCs/>
          <w:lang w:val="x-none" w:eastAsia="x-none"/>
        </w:rPr>
        <w:t xml:space="preserve"> ČSN, případně </w:t>
      </w:r>
      <w:r>
        <w:rPr>
          <w:rFonts w:ascii="Calibri" w:hAnsi="Calibri" w:cs="Calibri"/>
          <w:bCs/>
          <w:iCs/>
          <w:lang w:eastAsia="x-none"/>
        </w:rPr>
        <w:t>jiné normy vztahující</w:t>
      </w:r>
      <w:r w:rsidRPr="00296B8C">
        <w:rPr>
          <w:rFonts w:ascii="Calibri" w:hAnsi="Calibri" w:cs="Calibri"/>
          <w:bCs/>
          <w:iCs/>
          <w:lang w:val="x-none" w:eastAsia="x-none"/>
        </w:rPr>
        <w:t xml:space="preserve"> se k dílu</w:t>
      </w:r>
      <w:r>
        <w:rPr>
          <w:rFonts w:ascii="Calibri" w:hAnsi="Calibri" w:cs="Calibri"/>
          <w:bCs/>
          <w:iCs/>
          <w:lang w:eastAsia="x-none"/>
        </w:rPr>
        <w:t>.</w:t>
      </w:r>
    </w:p>
    <w:p w14:paraId="51A9C577" w14:textId="36F54303" w:rsidR="006715A8" w:rsidRPr="00D63166" w:rsidRDefault="00D63166" w:rsidP="00D302CA">
      <w:pPr>
        <w:widowControl/>
        <w:numPr>
          <w:ilvl w:val="1"/>
          <w:numId w:val="8"/>
        </w:numPr>
        <w:tabs>
          <w:tab w:val="clear" w:pos="0"/>
          <w:tab w:val="clear" w:pos="284"/>
          <w:tab w:val="clear" w:pos="360"/>
          <w:tab w:val="clear" w:pos="1701"/>
          <w:tab w:val="num" w:pos="567"/>
        </w:tabs>
        <w:suppressAutoHyphens/>
        <w:spacing w:before="120" w:after="120"/>
        <w:ind w:left="567" w:hanging="567"/>
        <w:outlineLvl w:val="1"/>
        <w:rPr>
          <w:rFonts w:ascii="Calibri" w:hAnsi="Calibri" w:cs="Calibri"/>
          <w:bCs/>
          <w:iCs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iCs/>
          <w:sz w:val="22"/>
          <w:szCs w:val="22"/>
          <w:lang w:eastAsia="x-none"/>
        </w:rPr>
        <w:t>Následujícími pojmy a zkratkami se rozumí:</w:t>
      </w:r>
    </w:p>
    <w:p w14:paraId="54C30A02" w14:textId="7BF1A2E0" w:rsidR="00D63166" w:rsidRPr="00DA187F" w:rsidRDefault="00D63166" w:rsidP="00D302CA">
      <w:pPr>
        <w:pStyle w:val="Odstavecseseznamem"/>
        <w:numPr>
          <w:ilvl w:val="0"/>
          <w:numId w:val="30"/>
        </w:numPr>
        <w:suppressAutoHyphens/>
        <w:spacing w:before="120" w:after="120"/>
        <w:outlineLvl w:val="1"/>
        <w:rPr>
          <w:rFonts w:ascii="Calibri" w:hAnsi="Calibri" w:cs="Calibri"/>
          <w:bCs/>
          <w:iCs/>
          <w:lang w:val="x-none" w:eastAsia="x-none"/>
        </w:rPr>
      </w:pPr>
      <w:r>
        <w:rPr>
          <w:rFonts w:ascii="Calibri" w:hAnsi="Calibri" w:cs="Calibri"/>
          <w:bCs/>
          <w:iCs/>
          <w:lang w:eastAsia="x-none"/>
        </w:rPr>
        <w:t>„Objednávka“ písemná objednávka požadovaného plnění;</w:t>
      </w:r>
    </w:p>
    <w:p w14:paraId="00026B48" w14:textId="77777777" w:rsidR="00DA187F" w:rsidRPr="00D63166" w:rsidRDefault="00DA187F" w:rsidP="004F0A58">
      <w:pPr>
        <w:pStyle w:val="Odstavecseseznamem"/>
        <w:suppressAutoHyphens/>
        <w:spacing w:before="120" w:after="120"/>
        <w:ind w:left="927" w:firstLine="0"/>
        <w:outlineLvl w:val="1"/>
        <w:rPr>
          <w:rFonts w:ascii="Calibri" w:hAnsi="Calibri" w:cs="Calibri"/>
          <w:bCs/>
          <w:iCs/>
          <w:lang w:val="x-none" w:eastAsia="x-none"/>
        </w:rPr>
      </w:pPr>
    </w:p>
    <w:p w14:paraId="328444A7" w14:textId="1DA98E59" w:rsidR="006715A8" w:rsidRPr="000171A1" w:rsidRDefault="007A6092" w:rsidP="000171A1">
      <w:pPr>
        <w:pStyle w:val="Odstavecseseznamem"/>
        <w:numPr>
          <w:ilvl w:val="0"/>
          <w:numId w:val="30"/>
        </w:numPr>
        <w:rPr>
          <w:rFonts w:ascii="Calibri" w:hAnsi="Calibri" w:cs="Calibri"/>
          <w:bCs/>
          <w:iCs/>
          <w:lang w:eastAsia="x-none"/>
        </w:rPr>
      </w:pPr>
      <w:r w:rsidRPr="007A6092">
        <w:rPr>
          <w:rFonts w:ascii="Calibri" w:hAnsi="Calibri" w:cs="Calibri"/>
          <w:bCs/>
          <w:iCs/>
          <w:lang w:eastAsia="x-none"/>
        </w:rPr>
        <w:t>„Z</w:t>
      </w:r>
      <w:r>
        <w:rPr>
          <w:rFonts w:ascii="Calibri" w:hAnsi="Calibri" w:cs="Calibri"/>
          <w:bCs/>
          <w:iCs/>
          <w:lang w:eastAsia="x-none"/>
        </w:rPr>
        <w:t>oO</w:t>
      </w:r>
      <w:r w:rsidRPr="007A6092">
        <w:rPr>
          <w:rFonts w:ascii="Calibri" w:hAnsi="Calibri" w:cs="Calibri"/>
          <w:bCs/>
          <w:iCs/>
          <w:lang w:eastAsia="x-none"/>
        </w:rPr>
        <w:t>“ zákon č. 128/2000 Sb., o obcích (obecní zřízení), ve znění pozdějších předpisů</w:t>
      </w:r>
      <w:r>
        <w:rPr>
          <w:rFonts w:ascii="Calibri" w:hAnsi="Calibri" w:cs="Calibri"/>
          <w:bCs/>
          <w:iCs/>
          <w:lang w:eastAsia="x-none"/>
        </w:rPr>
        <w:t>.</w:t>
      </w:r>
    </w:p>
    <w:p w14:paraId="4F1A2B6D" w14:textId="7A18DFE1" w:rsidR="00506466" w:rsidRPr="00506466" w:rsidRDefault="000008D7" w:rsidP="00D302CA">
      <w:pPr>
        <w:pStyle w:val="Textodst1sl"/>
        <w:numPr>
          <w:ilvl w:val="0"/>
          <w:numId w:val="1"/>
        </w:numPr>
        <w:tabs>
          <w:tab w:val="clear" w:pos="284"/>
          <w:tab w:val="clear" w:pos="720"/>
          <w:tab w:val="num" w:pos="567"/>
        </w:tabs>
        <w:spacing w:before="120"/>
        <w:ind w:left="567" w:right="-425" w:hanging="567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ÚČEL A </w:t>
      </w:r>
      <w:r w:rsidR="00506466">
        <w:rPr>
          <w:rFonts w:ascii="Calibri" w:hAnsi="Calibri" w:cs="Calibri"/>
          <w:b/>
          <w:color w:val="000000"/>
          <w:sz w:val="22"/>
          <w:szCs w:val="22"/>
        </w:rPr>
        <w:t>PŘEDMĚT SMLOUVY</w:t>
      </w:r>
    </w:p>
    <w:p w14:paraId="41A20CBC" w14:textId="0EB4C33F" w:rsidR="0047433F" w:rsidRPr="00EF3662" w:rsidRDefault="00EF3662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num" w:pos="567"/>
        </w:tabs>
        <w:spacing w:before="120"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eastAsia="x-none"/>
        </w:rPr>
        <w:t xml:space="preserve">Účelem této Smlouvy je nastavení rámcových podmínek pro uskutečňování Předmětu veřejné zakázky, a to zejména v podobě vymezení práv a povinností Smluvních stran, ujednání o ceně jednotlivých </w:t>
      </w:r>
      <w:r w:rsidR="00897E88">
        <w:rPr>
          <w:rFonts w:ascii="Calibri" w:hAnsi="Calibri" w:cs="Calibri"/>
          <w:bCs/>
          <w:iCs/>
          <w:sz w:val="22"/>
          <w:szCs w:val="22"/>
          <w:lang w:eastAsia="x-none"/>
        </w:rPr>
        <w:t>d</w:t>
      </w:r>
      <w:r w:rsidR="002628F0">
        <w:rPr>
          <w:rFonts w:ascii="Calibri" w:hAnsi="Calibri" w:cs="Calibri"/>
          <w:bCs/>
          <w:iCs/>
          <w:sz w:val="22"/>
          <w:szCs w:val="22"/>
          <w:lang w:eastAsia="x-none"/>
        </w:rPr>
        <w:t>ílčí</w:t>
      </w:r>
      <w:r>
        <w:rPr>
          <w:rFonts w:ascii="Calibri" w:hAnsi="Calibri" w:cs="Calibri"/>
          <w:bCs/>
          <w:iCs/>
          <w:sz w:val="22"/>
          <w:szCs w:val="22"/>
          <w:lang w:eastAsia="x-none"/>
        </w:rPr>
        <w:t>ch plnění, která budou na základě této Smlouvy prováděna (dále jen „</w:t>
      </w:r>
      <w:r w:rsidR="002628F0">
        <w:rPr>
          <w:rFonts w:ascii="Calibri" w:hAnsi="Calibri" w:cs="Calibri"/>
          <w:b/>
          <w:iCs/>
          <w:sz w:val="22"/>
          <w:szCs w:val="22"/>
          <w:lang w:eastAsia="x-none"/>
        </w:rPr>
        <w:t>Dílčí</w:t>
      </w:r>
      <w:r>
        <w:rPr>
          <w:rFonts w:ascii="Calibri" w:hAnsi="Calibri" w:cs="Calibri"/>
          <w:bCs/>
          <w:iCs/>
          <w:sz w:val="22"/>
          <w:szCs w:val="22"/>
          <w:lang w:eastAsia="x-none"/>
        </w:rPr>
        <w:t xml:space="preserve"> </w:t>
      </w:r>
      <w:r w:rsidR="009B0B88">
        <w:rPr>
          <w:rFonts w:ascii="Calibri" w:hAnsi="Calibri" w:cs="Calibri"/>
          <w:b/>
          <w:iCs/>
          <w:sz w:val="22"/>
          <w:szCs w:val="22"/>
          <w:lang w:eastAsia="x-none"/>
        </w:rPr>
        <w:t>VZ</w:t>
      </w:r>
      <w:r>
        <w:rPr>
          <w:rFonts w:ascii="Calibri" w:hAnsi="Calibri" w:cs="Calibri"/>
          <w:bCs/>
          <w:iCs/>
          <w:sz w:val="22"/>
          <w:szCs w:val="22"/>
          <w:lang w:eastAsia="x-none"/>
        </w:rPr>
        <w:t>“) a stanovení podmínek pro skončení této Smlouvy.</w:t>
      </w:r>
    </w:p>
    <w:p w14:paraId="0472B26C" w14:textId="2FE165EC" w:rsidR="00EF3662" w:rsidRPr="000008D7" w:rsidRDefault="00897E88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num" w:pos="567"/>
        </w:tabs>
        <w:spacing w:before="120"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eastAsia="x-none"/>
        </w:rPr>
        <w:t>Dodavatel</w:t>
      </w:r>
      <w:r w:rsidR="000008D7" w:rsidRPr="000008D7">
        <w:rPr>
          <w:rFonts w:ascii="Calibri" w:hAnsi="Calibri" w:cs="Calibri"/>
          <w:bCs/>
          <w:iCs/>
          <w:sz w:val="22"/>
          <w:szCs w:val="22"/>
          <w:lang w:eastAsia="x-none"/>
        </w:rPr>
        <w:t xml:space="preserve"> se touto Smlouvou zavazuje, že Předmět veřejné zakázky bude realizován výlučně </w:t>
      </w:r>
      <w:r>
        <w:rPr>
          <w:rFonts w:ascii="Calibri" w:hAnsi="Calibri" w:cs="Calibri"/>
          <w:bCs/>
          <w:iCs/>
          <w:sz w:val="22"/>
          <w:szCs w:val="22"/>
          <w:lang w:eastAsia="x-none"/>
        </w:rPr>
        <w:t>Dodavatelem</w:t>
      </w:r>
      <w:r w:rsidR="000008D7" w:rsidRPr="000008D7">
        <w:rPr>
          <w:rFonts w:ascii="Calibri" w:hAnsi="Calibri" w:cs="Calibri"/>
          <w:bCs/>
          <w:iCs/>
          <w:sz w:val="22"/>
          <w:szCs w:val="22"/>
          <w:lang w:eastAsia="x-none"/>
        </w:rPr>
        <w:t>.</w:t>
      </w:r>
    </w:p>
    <w:p w14:paraId="394B80B7" w14:textId="5C3129F8" w:rsidR="000008D7" w:rsidRDefault="00897E88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num" w:pos="567"/>
        </w:tabs>
        <w:spacing w:before="120"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 se zavazuje, že na základě objednávek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e na jednotlivá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41D39">
        <w:rPr>
          <w:rFonts w:ascii="Calibri" w:hAnsi="Calibri" w:cs="Calibri"/>
          <w:color w:val="000000"/>
          <w:sz w:val="22"/>
          <w:szCs w:val="22"/>
        </w:rPr>
        <w:t>VZ</w:t>
      </w:r>
      <w:r w:rsidR="00541D39" w:rsidRPr="000008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>naplní svůj závazek z této Smlouvy spočívající v provedení Předmětu veřejné zakázky.</w:t>
      </w:r>
    </w:p>
    <w:p w14:paraId="00CF4F55" w14:textId="4918547E" w:rsidR="00C614C3" w:rsidRPr="000171A1" w:rsidRDefault="00897E88" w:rsidP="000171A1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num" w:pos="567"/>
        </w:tabs>
        <w:spacing w:before="120"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Dodavateli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 za provedení Předmětu veřejné zakázky náleží odměna. Způsob stanovení výše odměny za uskutečnění jednotlivých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ch </w:t>
      </w:r>
      <w:r w:rsidR="00897B76">
        <w:rPr>
          <w:rFonts w:ascii="Calibri" w:hAnsi="Calibri" w:cs="Calibri"/>
          <w:color w:val="000000"/>
          <w:sz w:val="22"/>
          <w:szCs w:val="22"/>
        </w:rPr>
        <w:t>VZ</w:t>
      </w:r>
      <w:r w:rsidR="00897B76" w:rsidRPr="000008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je uveden v čl. </w:t>
      </w:r>
      <w:r w:rsidR="0032338A">
        <w:rPr>
          <w:rFonts w:ascii="Calibri" w:hAnsi="Calibri" w:cs="Calibri"/>
          <w:color w:val="000000"/>
          <w:sz w:val="22"/>
          <w:szCs w:val="22"/>
        </w:rPr>
        <w:t>6</w:t>
      </w:r>
      <w:r w:rsidR="000008D7" w:rsidRPr="000008D7">
        <w:rPr>
          <w:rFonts w:ascii="Calibri" w:hAnsi="Calibri" w:cs="Calibri"/>
          <w:color w:val="000000"/>
          <w:sz w:val="22"/>
          <w:szCs w:val="22"/>
        </w:rPr>
        <w:t xml:space="preserve"> této Smlouvy.</w:t>
      </w:r>
    </w:p>
    <w:p w14:paraId="2C232AD9" w14:textId="7DB7F214" w:rsidR="0047433F" w:rsidRPr="009B0B88" w:rsidRDefault="0047433F" w:rsidP="00D302CA">
      <w:pPr>
        <w:pStyle w:val="Textodst1sl"/>
        <w:numPr>
          <w:ilvl w:val="0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right="-425" w:hanging="567"/>
        <w:rPr>
          <w:rFonts w:ascii="Calibri" w:hAnsi="Calibri" w:cs="Calibri"/>
          <w:b/>
          <w:color w:val="000000"/>
          <w:sz w:val="22"/>
          <w:szCs w:val="22"/>
        </w:rPr>
      </w:pPr>
      <w:r w:rsidRPr="009B0B88">
        <w:rPr>
          <w:rFonts w:ascii="Calibri" w:hAnsi="Calibri" w:cs="Calibri"/>
          <w:b/>
          <w:color w:val="000000"/>
          <w:sz w:val="22"/>
          <w:szCs w:val="22"/>
        </w:rPr>
        <w:t>P</w:t>
      </w:r>
      <w:r w:rsidR="009B0B88" w:rsidRPr="009B0B88">
        <w:rPr>
          <w:rFonts w:ascii="Calibri" w:hAnsi="Calibri" w:cs="Calibri"/>
          <w:b/>
          <w:color w:val="000000"/>
          <w:sz w:val="22"/>
          <w:szCs w:val="22"/>
        </w:rPr>
        <w:t xml:space="preserve">ROCES UZAVÍRÁNÍ </w:t>
      </w:r>
      <w:r w:rsidR="002628F0">
        <w:rPr>
          <w:rFonts w:ascii="Calibri" w:hAnsi="Calibri" w:cs="Calibri"/>
          <w:b/>
          <w:color w:val="000000"/>
          <w:sz w:val="22"/>
          <w:szCs w:val="22"/>
        </w:rPr>
        <w:t>DÍLČÍ</w:t>
      </w:r>
      <w:r w:rsidR="009B0B88" w:rsidRPr="009B0B88">
        <w:rPr>
          <w:rFonts w:ascii="Calibri" w:hAnsi="Calibri" w:cs="Calibri"/>
          <w:b/>
          <w:color w:val="000000"/>
          <w:sz w:val="22"/>
          <w:szCs w:val="22"/>
        </w:rPr>
        <w:t>CH VZ</w:t>
      </w:r>
    </w:p>
    <w:p w14:paraId="567DD926" w14:textId="0CCC6B09" w:rsidR="0047433F" w:rsidRDefault="005E37C8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Objednávky</w:t>
      </w:r>
      <w:r w:rsidR="000A2821">
        <w:rPr>
          <w:rFonts w:ascii="Calibri" w:hAnsi="Calibri" w:cs="Calibri"/>
          <w:sz w:val="22"/>
          <w:szCs w:val="22"/>
        </w:rPr>
        <w:t xml:space="preserve"> a potvrzení Objednávek</w:t>
      </w:r>
      <w:r>
        <w:rPr>
          <w:rFonts w:ascii="Calibri" w:hAnsi="Calibri" w:cs="Calibri"/>
          <w:sz w:val="22"/>
          <w:szCs w:val="22"/>
        </w:rPr>
        <w:t xml:space="preserve"> budou </w:t>
      </w:r>
      <w:r w:rsidR="000A2821">
        <w:rPr>
          <w:rFonts w:ascii="Calibri" w:hAnsi="Calibri" w:cs="Calibri"/>
          <w:sz w:val="22"/>
          <w:szCs w:val="22"/>
        </w:rPr>
        <w:t>Smluvními stranami</w:t>
      </w:r>
      <w:r>
        <w:rPr>
          <w:rFonts w:ascii="Calibri" w:hAnsi="Calibri" w:cs="Calibri"/>
          <w:sz w:val="22"/>
          <w:szCs w:val="22"/>
        </w:rPr>
        <w:t xml:space="preserve"> doručovány způsobem uvedeným v čl.</w:t>
      </w:r>
      <w:r w:rsidR="00FA6FA6">
        <w:rPr>
          <w:rFonts w:ascii="Calibri" w:hAnsi="Calibri" w:cs="Calibri"/>
          <w:sz w:val="22"/>
          <w:szCs w:val="22"/>
        </w:rPr>
        <w:t> </w:t>
      </w:r>
      <w:r w:rsidR="0032338A">
        <w:rPr>
          <w:rFonts w:ascii="Calibri" w:hAnsi="Calibri" w:cs="Calibri"/>
          <w:sz w:val="22"/>
          <w:szCs w:val="22"/>
        </w:rPr>
        <w:t>1</w:t>
      </w:r>
      <w:r w:rsidR="006305A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této Smlouvy.</w:t>
      </w:r>
    </w:p>
    <w:p w14:paraId="72832547" w14:textId="3B5F6194" w:rsidR="005E37C8" w:rsidRDefault="005E37C8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Dodavateli touto Smlouvou </w:t>
      </w:r>
      <w:r w:rsidR="00EB48EA">
        <w:rPr>
          <w:rFonts w:ascii="Calibri" w:hAnsi="Calibri" w:cs="Calibri"/>
          <w:sz w:val="22"/>
          <w:szCs w:val="22"/>
        </w:rPr>
        <w:t xml:space="preserve">(a jednotlivými Objednávkami) </w:t>
      </w:r>
      <w:r>
        <w:rPr>
          <w:rFonts w:ascii="Calibri" w:hAnsi="Calibri" w:cs="Calibri"/>
          <w:sz w:val="22"/>
          <w:szCs w:val="22"/>
        </w:rPr>
        <w:t xml:space="preserve">vzniká kontraktační povinnost. </w:t>
      </w:r>
      <w:r w:rsidR="00EB48EA">
        <w:rPr>
          <w:rFonts w:ascii="Calibri" w:hAnsi="Calibri" w:cs="Calibri"/>
          <w:sz w:val="22"/>
          <w:szCs w:val="22"/>
        </w:rPr>
        <w:t>Dodavatel výslovně prohlašuje, že si je vědom toho, že Objednávku není možné odmítnout.</w:t>
      </w:r>
    </w:p>
    <w:p w14:paraId="49952410" w14:textId="6B4DF40C" w:rsidR="00EB48EA" w:rsidRDefault="002628F0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Dílčí</w:t>
      </w:r>
      <w:r w:rsidR="00EB48EA">
        <w:rPr>
          <w:rFonts w:ascii="Calibri" w:hAnsi="Calibri" w:cs="Calibri"/>
          <w:sz w:val="22"/>
          <w:szCs w:val="22"/>
        </w:rPr>
        <w:t xml:space="preserve"> VZ je uzavřena (i) okamžikem výslovné akceptace Dodavatelem</w:t>
      </w:r>
      <w:r w:rsidR="00897B76">
        <w:rPr>
          <w:rFonts w:ascii="Calibri" w:hAnsi="Calibri" w:cs="Calibri"/>
          <w:sz w:val="22"/>
          <w:szCs w:val="22"/>
        </w:rPr>
        <w:t xml:space="preserve"> nebo </w:t>
      </w:r>
      <w:r w:rsidR="00EB48EA">
        <w:rPr>
          <w:rFonts w:ascii="Calibri" w:hAnsi="Calibri" w:cs="Calibri"/>
          <w:sz w:val="22"/>
          <w:szCs w:val="22"/>
        </w:rPr>
        <w:t xml:space="preserve">(ii) marným uplynutím </w:t>
      </w:r>
      <w:r w:rsidR="000A2821">
        <w:rPr>
          <w:rFonts w:ascii="Calibri" w:hAnsi="Calibri" w:cs="Calibri"/>
          <w:sz w:val="22"/>
          <w:szCs w:val="22"/>
        </w:rPr>
        <w:t>pětidenní</w:t>
      </w:r>
      <w:r w:rsidR="00EB48EA">
        <w:rPr>
          <w:rFonts w:ascii="Calibri" w:hAnsi="Calibri" w:cs="Calibri"/>
          <w:sz w:val="22"/>
          <w:szCs w:val="22"/>
        </w:rPr>
        <w:t xml:space="preserve"> (5) akceptační lhůty od doručení Objednávky Dodavateli</w:t>
      </w:r>
      <w:r w:rsidR="00B81D46">
        <w:rPr>
          <w:rFonts w:ascii="Calibri" w:hAnsi="Calibri" w:cs="Calibri"/>
          <w:sz w:val="22"/>
          <w:szCs w:val="22"/>
        </w:rPr>
        <w:t xml:space="preserve"> (dále jen „</w:t>
      </w:r>
      <w:bookmarkStart w:id="0" w:name="_Hlk97808058"/>
      <w:r w:rsidR="00B81D46" w:rsidRPr="00B81D46">
        <w:rPr>
          <w:rFonts w:ascii="Calibri" w:hAnsi="Calibri" w:cs="Calibri"/>
          <w:b/>
          <w:bCs/>
          <w:sz w:val="22"/>
          <w:szCs w:val="22"/>
        </w:rPr>
        <w:t xml:space="preserve">Uzavření </w:t>
      </w:r>
      <w:r>
        <w:rPr>
          <w:rFonts w:ascii="Calibri" w:hAnsi="Calibri" w:cs="Calibri"/>
          <w:b/>
          <w:bCs/>
          <w:sz w:val="22"/>
          <w:szCs w:val="22"/>
        </w:rPr>
        <w:t>Dílčí</w:t>
      </w:r>
      <w:r w:rsidR="00B81D46" w:rsidRPr="00B81D46">
        <w:rPr>
          <w:rFonts w:ascii="Calibri" w:hAnsi="Calibri" w:cs="Calibri"/>
          <w:b/>
          <w:bCs/>
          <w:sz w:val="22"/>
          <w:szCs w:val="22"/>
        </w:rPr>
        <w:t xml:space="preserve"> VZ</w:t>
      </w:r>
      <w:bookmarkEnd w:id="0"/>
      <w:r w:rsidR="00B81D46">
        <w:rPr>
          <w:rFonts w:ascii="Calibri" w:hAnsi="Calibri" w:cs="Calibri"/>
          <w:sz w:val="22"/>
          <w:szCs w:val="22"/>
        </w:rPr>
        <w:t>“)</w:t>
      </w:r>
      <w:r w:rsidR="00EB48EA">
        <w:rPr>
          <w:rFonts w:ascii="Calibri" w:hAnsi="Calibri" w:cs="Calibri"/>
          <w:sz w:val="22"/>
          <w:szCs w:val="22"/>
        </w:rPr>
        <w:t>.</w:t>
      </w:r>
    </w:p>
    <w:p w14:paraId="16440EB2" w14:textId="1E04E85A" w:rsidR="00EB48EA" w:rsidRDefault="00EB48EA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 w:rsidRPr="00EB48EA">
        <w:rPr>
          <w:rFonts w:ascii="Calibri" w:hAnsi="Calibri" w:cs="Calibri"/>
          <w:sz w:val="22"/>
          <w:szCs w:val="22"/>
        </w:rPr>
        <w:t>Každá Objednávka bude obsahovat veškeré potřebné údaje o požadovaném plnění, zejména přesné místo plnění, popis obsahu plnění (</w:t>
      </w:r>
      <w:r w:rsidR="00B81D46">
        <w:rPr>
          <w:rFonts w:ascii="Calibri" w:hAnsi="Calibri" w:cs="Calibri"/>
          <w:sz w:val="22"/>
          <w:szCs w:val="22"/>
        </w:rPr>
        <w:t>s</w:t>
      </w:r>
      <w:r w:rsidRPr="00EB48EA">
        <w:rPr>
          <w:rFonts w:ascii="Calibri" w:hAnsi="Calibri" w:cs="Calibri"/>
          <w:sz w:val="22"/>
          <w:szCs w:val="22"/>
        </w:rPr>
        <w:t xml:space="preserve">pecifikace </w:t>
      </w:r>
      <w:r w:rsidR="009E701F">
        <w:rPr>
          <w:rFonts w:ascii="Calibri" w:hAnsi="Calibri" w:cs="Calibri"/>
          <w:sz w:val="22"/>
          <w:szCs w:val="22"/>
        </w:rPr>
        <w:t>elektro-údržbářských a elektro-instalačních</w:t>
      </w:r>
      <w:r w:rsidRPr="00EB48EA">
        <w:rPr>
          <w:rFonts w:ascii="Calibri" w:hAnsi="Calibri" w:cs="Calibri"/>
          <w:sz w:val="22"/>
          <w:szCs w:val="22"/>
        </w:rPr>
        <w:t xml:space="preserve"> prací)</w:t>
      </w:r>
      <w:r w:rsidR="00B81D46">
        <w:rPr>
          <w:rFonts w:ascii="Calibri" w:hAnsi="Calibri" w:cs="Calibri"/>
          <w:sz w:val="22"/>
          <w:szCs w:val="22"/>
        </w:rPr>
        <w:t xml:space="preserve"> a</w:t>
      </w:r>
      <w:r w:rsidRPr="00EB48EA">
        <w:rPr>
          <w:rFonts w:ascii="Calibri" w:hAnsi="Calibri" w:cs="Calibri"/>
          <w:sz w:val="22"/>
          <w:szCs w:val="22"/>
        </w:rPr>
        <w:t xml:space="preserve"> termín plnění.</w:t>
      </w:r>
    </w:p>
    <w:p w14:paraId="09D17D75" w14:textId="764CBCAE" w:rsidR="00F94D33" w:rsidRPr="00F94D33" w:rsidRDefault="00B81D46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Termín plnění bude určen </w:t>
      </w:r>
      <w:r w:rsidR="00F41EE8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em s ohledem na náročnost prováděných </w:t>
      </w:r>
      <w:r w:rsidR="009E701F">
        <w:rPr>
          <w:rFonts w:ascii="Calibri" w:hAnsi="Calibri" w:cs="Calibri"/>
          <w:sz w:val="22"/>
          <w:szCs w:val="22"/>
        </w:rPr>
        <w:t>elektro-údržbářských a elektro-instalačních</w:t>
      </w:r>
      <w:r>
        <w:rPr>
          <w:rFonts w:ascii="Calibri" w:hAnsi="Calibri" w:cs="Calibri"/>
          <w:sz w:val="22"/>
          <w:szCs w:val="22"/>
        </w:rPr>
        <w:t xml:space="preserve"> prací a dále s </w:t>
      </w:r>
      <w:r w:rsidR="00897E88">
        <w:rPr>
          <w:rFonts w:ascii="Calibri" w:hAnsi="Calibri" w:cs="Calibri"/>
          <w:sz w:val="22"/>
          <w:szCs w:val="22"/>
        </w:rPr>
        <w:t>ohledem</w:t>
      </w:r>
      <w:r>
        <w:rPr>
          <w:rFonts w:ascii="Calibri" w:hAnsi="Calibri" w:cs="Calibri"/>
          <w:sz w:val="22"/>
          <w:szCs w:val="22"/>
        </w:rPr>
        <w:t xml:space="preserve"> na další </w:t>
      </w:r>
      <w:r w:rsidR="002628F0">
        <w:rPr>
          <w:rFonts w:ascii="Calibri" w:hAnsi="Calibri" w:cs="Calibri"/>
          <w:sz w:val="22"/>
          <w:szCs w:val="22"/>
        </w:rPr>
        <w:t>Dílčí</w:t>
      </w:r>
      <w:r>
        <w:rPr>
          <w:rFonts w:ascii="Calibri" w:hAnsi="Calibri" w:cs="Calibri"/>
          <w:sz w:val="22"/>
          <w:szCs w:val="22"/>
        </w:rPr>
        <w:t xml:space="preserve"> VZ prováděné souběžně Dodavatelem (dále jen „</w:t>
      </w:r>
      <w:r w:rsidRPr="00B81D46">
        <w:rPr>
          <w:rFonts w:ascii="Calibri" w:hAnsi="Calibri" w:cs="Calibri"/>
          <w:b/>
          <w:bCs/>
          <w:sz w:val="22"/>
          <w:szCs w:val="22"/>
        </w:rPr>
        <w:t>Termín</w:t>
      </w:r>
      <w:r>
        <w:rPr>
          <w:rFonts w:ascii="Calibri" w:hAnsi="Calibri" w:cs="Calibri"/>
          <w:sz w:val="22"/>
          <w:szCs w:val="22"/>
        </w:rPr>
        <w:t xml:space="preserve"> </w:t>
      </w:r>
      <w:r w:rsidRPr="00B81D46">
        <w:rPr>
          <w:rFonts w:ascii="Calibri" w:hAnsi="Calibri" w:cs="Calibri"/>
          <w:b/>
          <w:bCs/>
          <w:sz w:val="22"/>
          <w:szCs w:val="22"/>
        </w:rPr>
        <w:t>plnění</w:t>
      </w:r>
      <w:r>
        <w:rPr>
          <w:rFonts w:ascii="Calibri" w:hAnsi="Calibri" w:cs="Calibri"/>
          <w:sz w:val="22"/>
          <w:szCs w:val="22"/>
        </w:rPr>
        <w:t xml:space="preserve">“). Nedohodnou-li se Smluvní strany jinak, nesmí být Termín plnění stanoven tak, že by Dodavatel měl méně než čtrnáct (14) dní na provedení </w:t>
      </w:r>
      <w:r w:rsidR="002628F0">
        <w:rPr>
          <w:rFonts w:ascii="Calibri" w:hAnsi="Calibri" w:cs="Calibri"/>
          <w:sz w:val="22"/>
          <w:szCs w:val="22"/>
        </w:rPr>
        <w:t>Dílčí</w:t>
      </w:r>
      <w:r>
        <w:rPr>
          <w:rFonts w:ascii="Calibri" w:hAnsi="Calibri" w:cs="Calibri"/>
          <w:sz w:val="22"/>
          <w:szCs w:val="22"/>
        </w:rPr>
        <w:t xml:space="preserve"> VZ od </w:t>
      </w:r>
      <w:r w:rsidRPr="00B81D46">
        <w:rPr>
          <w:rFonts w:ascii="Calibri" w:hAnsi="Calibri" w:cs="Calibri"/>
          <w:sz w:val="22"/>
          <w:szCs w:val="22"/>
        </w:rPr>
        <w:t xml:space="preserve">Uzavření </w:t>
      </w:r>
      <w:r w:rsidR="002628F0">
        <w:rPr>
          <w:rFonts w:ascii="Calibri" w:hAnsi="Calibri" w:cs="Calibri"/>
          <w:sz w:val="22"/>
          <w:szCs w:val="22"/>
        </w:rPr>
        <w:t>Dílčí</w:t>
      </w:r>
      <w:r w:rsidRPr="00B81D46">
        <w:rPr>
          <w:rFonts w:ascii="Calibri" w:hAnsi="Calibri" w:cs="Calibri"/>
          <w:sz w:val="22"/>
          <w:szCs w:val="22"/>
        </w:rPr>
        <w:t xml:space="preserve"> VZ</w:t>
      </w:r>
      <w:r>
        <w:rPr>
          <w:rFonts w:ascii="Calibri" w:hAnsi="Calibri" w:cs="Calibri"/>
          <w:sz w:val="22"/>
          <w:szCs w:val="22"/>
        </w:rPr>
        <w:t>.</w:t>
      </w:r>
    </w:p>
    <w:p w14:paraId="2D863414" w14:textId="5A0FE515" w:rsidR="000A2821" w:rsidRDefault="000A2821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za jednotlivé </w:t>
      </w:r>
      <w:r w:rsidR="002628F0">
        <w:rPr>
          <w:rFonts w:ascii="Calibri" w:hAnsi="Calibri" w:cs="Calibri"/>
          <w:sz w:val="22"/>
          <w:szCs w:val="22"/>
        </w:rPr>
        <w:t>Dílčí</w:t>
      </w:r>
      <w:r>
        <w:rPr>
          <w:rFonts w:ascii="Calibri" w:hAnsi="Calibri" w:cs="Calibri"/>
          <w:sz w:val="22"/>
          <w:szCs w:val="22"/>
        </w:rPr>
        <w:t xml:space="preserve"> VZ je stanovena postupem podle čl.</w:t>
      </w:r>
      <w:r w:rsidR="0032338A">
        <w:rPr>
          <w:rFonts w:ascii="Calibri" w:hAnsi="Calibri" w:cs="Calibri"/>
          <w:sz w:val="22"/>
          <w:szCs w:val="22"/>
        </w:rPr>
        <w:t xml:space="preserve"> 6 </w:t>
      </w:r>
      <w:r>
        <w:rPr>
          <w:rFonts w:ascii="Calibri" w:hAnsi="Calibri" w:cs="Calibri"/>
          <w:sz w:val="22"/>
          <w:szCs w:val="22"/>
        </w:rPr>
        <w:t>této Smlouvy.</w:t>
      </w:r>
      <w:r w:rsidR="00576FD2">
        <w:rPr>
          <w:rFonts w:ascii="Calibri" w:hAnsi="Calibri" w:cs="Calibri"/>
          <w:sz w:val="22"/>
          <w:szCs w:val="22"/>
        </w:rPr>
        <w:t xml:space="preserve"> Dodavatel ve lhůtě </w:t>
      </w:r>
      <w:r w:rsidR="00DC6EA6">
        <w:rPr>
          <w:rFonts w:ascii="Calibri" w:hAnsi="Calibri" w:cs="Calibri"/>
          <w:sz w:val="22"/>
          <w:szCs w:val="22"/>
        </w:rPr>
        <w:t xml:space="preserve">tří </w:t>
      </w:r>
      <w:r w:rsidR="00576FD2">
        <w:rPr>
          <w:rFonts w:ascii="Calibri" w:hAnsi="Calibri" w:cs="Calibri"/>
          <w:sz w:val="22"/>
          <w:szCs w:val="22"/>
        </w:rPr>
        <w:t>(</w:t>
      </w:r>
      <w:r w:rsidR="00DC6EA6">
        <w:rPr>
          <w:rFonts w:ascii="Calibri" w:hAnsi="Calibri" w:cs="Calibri"/>
          <w:sz w:val="22"/>
          <w:szCs w:val="22"/>
        </w:rPr>
        <w:t>3</w:t>
      </w:r>
      <w:r w:rsidR="00576FD2">
        <w:rPr>
          <w:rFonts w:ascii="Calibri" w:hAnsi="Calibri" w:cs="Calibri"/>
          <w:sz w:val="22"/>
          <w:szCs w:val="22"/>
        </w:rPr>
        <w:t xml:space="preserve">) </w:t>
      </w:r>
      <w:r w:rsidR="00DC6EA6">
        <w:rPr>
          <w:rFonts w:ascii="Calibri" w:hAnsi="Calibri" w:cs="Calibri"/>
          <w:sz w:val="22"/>
          <w:szCs w:val="22"/>
        </w:rPr>
        <w:t xml:space="preserve">pracovních </w:t>
      </w:r>
      <w:r w:rsidR="00576FD2">
        <w:rPr>
          <w:rFonts w:ascii="Calibri" w:hAnsi="Calibri" w:cs="Calibri"/>
          <w:sz w:val="22"/>
          <w:szCs w:val="22"/>
        </w:rPr>
        <w:t>dnů od doručení Objednávky provede kalkulaci ceny Dílčí VZ, a to výlučně na základě jednotkového ceníku, který tvoří přílohu č. 1 této Smlouvy</w:t>
      </w:r>
      <w:r w:rsidR="00334886">
        <w:rPr>
          <w:rFonts w:ascii="Calibri" w:hAnsi="Calibri" w:cs="Calibri"/>
          <w:sz w:val="22"/>
          <w:szCs w:val="22"/>
        </w:rPr>
        <w:t xml:space="preserve"> (dále jen „</w:t>
      </w:r>
      <w:r w:rsidR="00334886" w:rsidRPr="00334886">
        <w:rPr>
          <w:rFonts w:ascii="Calibri" w:hAnsi="Calibri" w:cs="Calibri"/>
          <w:b/>
          <w:bCs/>
          <w:sz w:val="22"/>
          <w:szCs w:val="22"/>
        </w:rPr>
        <w:t>Kalkulovaná cena</w:t>
      </w:r>
      <w:r w:rsidR="00334886">
        <w:rPr>
          <w:rFonts w:ascii="Calibri" w:hAnsi="Calibri" w:cs="Calibri"/>
          <w:sz w:val="22"/>
          <w:szCs w:val="22"/>
        </w:rPr>
        <w:t>“)</w:t>
      </w:r>
      <w:r w:rsidR="00576FD2">
        <w:rPr>
          <w:rFonts w:ascii="Calibri" w:hAnsi="Calibri" w:cs="Calibri"/>
          <w:sz w:val="22"/>
          <w:szCs w:val="22"/>
        </w:rPr>
        <w:t xml:space="preserve">. Kalkulovanou cenu díla sdělí </w:t>
      </w:r>
      <w:r w:rsidR="00FF4254">
        <w:rPr>
          <w:rFonts w:ascii="Calibri" w:hAnsi="Calibri" w:cs="Calibri"/>
          <w:sz w:val="22"/>
          <w:szCs w:val="22"/>
        </w:rPr>
        <w:t>Dodavatel</w:t>
      </w:r>
      <w:r w:rsidR="00576FD2">
        <w:rPr>
          <w:rFonts w:ascii="Calibri" w:hAnsi="Calibri" w:cs="Calibri"/>
          <w:sz w:val="22"/>
          <w:szCs w:val="22"/>
        </w:rPr>
        <w:t xml:space="preserve"> </w:t>
      </w:r>
      <w:r w:rsidR="00F41EE8">
        <w:rPr>
          <w:rFonts w:ascii="Calibri" w:hAnsi="Calibri" w:cs="Calibri"/>
          <w:sz w:val="22"/>
          <w:szCs w:val="22"/>
        </w:rPr>
        <w:t>Objednatel</w:t>
      </w:r>
      <w:r w:rsidR="00576FD2">
        <w:rPr>
          <w:rFonts w:ascii="Calibri" w:hAnsi="Calibri" w:cs="Calibri"/>
          <w:sz w:val="22"/>
          <w:szCs w:val="22"/>
        </w:rPr>
        <w:t>i.</w:t>
      </w:r>
    </w:p>
    <w:p w14:paraId="02AF3F30" w14:textId="0ACD8F39" w:rsidR="0079441B" w:rsidRPr="0079441B" w:rsidRDefault="00F41EE8" w:rsidP="00D302CA">
      <w:pPr>
        <w:pStyle w:val="Textodst1sl"/>
        <w:numPr>
          <w:ilvl w:val="1"/>
          <w:numId w:val="1"/>
        </w:numPr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FA6FA6">
        <w:rPr>
          <w:rFonts w:ascii="Calibri" w:hAnsi="Calibri" w:cs="Calibri"/>
          <w:sz w:val="22"/>
          <w:szCs w:val="22"/>
        </w:rPr>
        <w:t xml:space="preserve"> si tímto vyhrazuje právo neuzavřít s Dodavatelem žádnou </w:t>
      </w:r>
      <w:r w:rsidR="002628F0">
        <w:rPr>
          <w:rFonts w:ascii="Calibri" w:hAnsi="Calibri" w:cs="Calibri"/>
          <w:sz w:val="22"/>
          <w:szCs w:val="22"/>
        </w:rPr>
        <w:t>Dílčí</w:t>
      </w:r>
      <w:r w:rsidR="00FA6FA6">
        <w:rPr>
          <w:rFonts w:ascii="Calibri" w:hAnsi="Calibri" w:cs="Calibri"/>
          <w:sz w:val="22"/>
          <w:szCs w:val="22"/>
        </w:rPr>
        <w:t xml:space="preserve"> VZ po dobu platnosti a účinnosti této Smlouvy, s čímž Dodavatel výslovně souhlasí. V takovém případě nevzniká Dodavateli jakékoli právo na finanční a jiné plnění ze strany </w:t>
      </w:r>
      <w:r>
        <w:rPr>
          <w:rFonts w:ascii="Calibri" w:hAnsi="Calibri" w:cs="Calibri"/>
          <w:sz w:val="22"/>
          <w:szCs w:val="22"/>
        </w:rPr>
        <w:t>Objednatel</w:t>
      </w:r>
      <w:r w:rsidR="00FA6FA6">
        <w:rPr>
          <w:rFonts w:ascii="Calibri" w:hAnsi="Calibri" w:cs="Calibri"/>
          <w:sz w:val="22"/>
          <w:szCs w:val="22"/>
        </w:rPr>
        <w:t>e.</w:t>
      </w:r>
    </w:p>
    <w:p w14:paraId="35007D44" w14:textId="6B2DE352" w:rsidR="0047433F" w:rsidRPr="00F94D33" w:rsidRDefault="00F94D33" w:rsidP="00D302CA">
      <w:pPr>
        <w:pStyle w:val="Odstavecseseznamem1"/>
        <w:numPr>
          <w:ilvl w:val="0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b/>
          <w:sz w:val="22"/>
          <w:szCs w:val="22"/>
        </w:rPr>
      </w:pPr>
      <w:r w:rsidRPr="00F94D33">
        <w:rPr>
          <w:rFonts w:ascii="Calibri" w:hAnsi="Calibri" w:cs="Calibri"/>
          <w:b/>
          <w:sz w:val="22"/>
          <w:szCs w:val="22"/>
        </w:rPr>
        <w:t xml:space="preserve">PRÁVA A POVINNOSTI </w:t>
      </w:r>
      <w:r w:rsidR="00F41EE8">
        <w:rPr>
          <w:rFonts w:ascii="Calibri" w:hAnsi="Calibri" w:cs="Calibri"/>
          <w:b/>
          <w:sz w:val="22"/>
          <w:szCs w:val="22"/>
        </w:rPr>
        <w:t>OBJEDNATEL</w:t>
      </w:r>
      <w:r w:rsidRPr="00F94D33">
        <w:rPr>
          <w:rFonts w:ascii="Calibri" w:hAnsi="Calibri" w:cs="Calibri"/>
          <w:b/>
          <w:sz w:val="22"/>
          <w:szCs w:val="22"/>
        </w:rPr>
        <w:t>E</w:t>
      </w:r>
    </w:p>
    <w:p w14:paraId="1EA804FC" w14:textId="029A8E90" w:rsidR="00F94D33" w:rsidRDefault="00F41EE8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Objednatel</w:t>
      </w:r>
      <w:r w:rsidR="00F94D33">
        <w:rPr>
          <w:rFonts w:ascii="Calibri" w:hAnsi="Calibri" w:cs="Calibri"/>
          <w:sz w:val="22"/>
          <w:szCs w:val="22"/>
        </w:rPr>
        <w:t xml:space="preserve"> je povinen za řádně provedené </w:t>
      </w:r>
      <w:r w:rsidR="002628F0">
        <w:rPr>
          <w:rFonts w:ascii="Calibri" w:hAnsi="Calibri" w:cs="Calibri"/>
          <w:sz w:val="22"/>
          <w:szCs w:val="22"/>
        </w:rPr>
        <w:t>Dílčí</w:t>
      </w:r>
      <w:r w:rsidR="00F94D33">
        <w:rPr>
          <w:rFonts w:ascii="Calibri" w:hAnsi="Calibri" w:cs="Calibri"/>
          <w:sz w:val="22"/>
          <w:szCs w:val="22"/>
        </w:rPr>
        <w:t xml:space="preserve"> VZ </w:t>
      </w:r>
      <w:r w:rsidR="00CC26D5">
        <w:rPr>
          <w:rFonts w:ascii="Calibri" w:hAnsi="Calibri" w:cs="Calibri"/>
          <w:sz w:val="22"/>
          <w:szCs w:val="22"/>
        </w:rPr>
        <w:t>u</w:t>
      </w:r>
      <w:r w:rsidR="00F94D33">
        <w:rPr>
          <w:rFonts w:ascii="Calibri" w:hAnsi="Calibri" w:cs="Calibri"/>
          <w:sz w:val="22"/>
          <w:szCs w:val="22"/>
        </w:rPr>
        <w:t>hradit smluvenou cenu, a to způsobem stanovený</w:t>
      </w:r>
      <w:r w:rsidR="00897E88">
        <w:rPr>
          <w:rFonts w:ascii="Calibri" w:hAnsi="Calibri" w:cs="Calibri"/>
          <w:sz w:val="22"/>
          <w:szCs w:val="22"/>
        </w:rPr>
        <w:t>m</w:t>
      </w:r>
      <w:r w:rsidR="00F94D33">
        <w:rPr>
          <w:rFonts w:ascii="Calibri" w:hAnsi="Calibri" w:cs="Calibri"/>
          <w:sz w:val="22"/>
          <w:szCs w:val="22"/>
        </w:rPr>
        <w:t xml:space="preserve"> v čl. </w:t>
      </w:r>
      <w:r w:rsidR="0032338A">
        <w:rPr>
          <w:rFonts w:ascii="Calibri" w:hAnsi="Calibri" w:cs="Calibri"/>
          <w:sz w:val="22"/>
          <w:szCs w:val="22"/>
        </w:rPr>
        <w:t>6</w:t>
      </w:r>
      <w:r w:rsidR="00F94D33">
        <w:rPr>
          <w:rFonts w:ascii="Calibri" w:hAnsi="Calibri" w:cs="Calibri"/>
          <w:sz w:val="22"/>
          <w:szCs w:val="22"/>
        </w:rPr>
        <w:t xml:space="preserve"> této Smlouvy.</w:t>
      </w:r>
    </w:p>
    <w:p w14:paraId="20D36544" w14:textId="6617A742" w:rsidR="00F94D33" w:rsidRDefault="00F41EE8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F94D33">
        <w:rPr>
          <w:rFonts w:ascii="Calibri" w:hAnsi="Calibri" w:cs="Calibri"/>
          <w:sz w:val="22"/>
          <w:szCs w:val="22"/>
        </w:rPr>
        <w:t xml:space="preserve"> se dále zavazuje, že poskytne Dodavateli patřičnou součinnost při specifikaci jednotlivých </w:t>
      </w:r>
      <w:r w:rsidR="002628F0">
        <w:rPr>
          <w:rFonts w:ascii="Calibri" w:hAnsi="Calibri" w:cs="Calibri"/>
          <w:sz w:val="22"/>
          <w:szCs w:val="22"/>
        </w:rPr>
        <w:t>Dílčí</w:t>
      </w:r>
      <w:r w:rsidR="00F94D33">
        <w:rPr>
          <w:rFonts w:ascii="Calibri" w:hAnsi="Calibri" w:cs="Calibri"/>
          <w:sz w:val="22"/>
          <w:szCs w:val="22"/>
        </w:rPr>
        <w:t xml:space="preserve">ch VZ. </w:t>
      </w:r>
      <w:r>
        <w:rPr>
          <w:rFonts w:ascii="Calibri" w:hAnsi="Calibri" w:cs="Calibri"/>
          <w:sz w:val="22"/>
          <w:szCs w:val="22"/>
        </w:rPr>
        <w:t>Objednatel</w:t>
      </w:r>
      <w:r w:rsidR="00F94D33">
        <w:rPr>
          <w:rFonts w:ascii="Calibri" w:hAnsi="Calibri" w:cs="Calibri"/>
          <w:sz w:val="22"/>
          <w:szCs w:val="22"/>
        </w:rPr>
        <w:t xml:space="preserve"> se zejména zavazuje, že Dodavateli sdělí veškeré údaje, jež jsou nutné pro řádné provedení </w:t>
      </w:r>
      <w:r w:rsidR="002628F0">
        <w:rPr>
          <w:rFonts w:ascii="Calibri" w:hAnsi="Calibri" w:cs="Calibri"/>
          <w:sz w:val="22"/>
          <w:szCs w:val="22"/>
        </w:rPr>
        <w:t>Dílčí</w:t>
      </w:r>
      <w:r w:rsidR="006C744F">
        <w:rPr>
          <w:rFonts w:ascii="Calibri" w:hAnsi="Calibri" w:cs="Calibri"/>
          <w:sz w:val="22"/>
          <w:szCs w:val="22"/>
        </w:rPr>
        <w:t>ch VZ. Těmito údaj</w:t>
      </w:r>
      <w:r w:rsidR="00CC26D5">
        <w:rPr>
          <w:rFonts w:ascii="Calibri" w:hAnsi="Calibri" w:cs="Calibri"/>
          <w:sz w:val="22"/>
          <w:szCs w:val="22"/>
        </w:rPr>
        <w:t>i</w:t>
      </w:r>
      <w:r w:rsidR="006C744F">
        <w:rPr>
          <w:rFonts w:ascii="Calibri" w:hAnsi="Calibri" w:cs="Calibri"/>
          <w:sz w:val="22"/>
          <w:szCs w:val="22"/>
        </w:rPr>
        <w:t xml:space="preserve"> se rozumí zejména informace technického charakteru a informace specifikující jednotlivé </w:t>
      </w:r>
      <w:r w:rsidR="002628F0">
        <w:rPr>
          <w:rFonts w:ascii="Calibri" w:hAnsi="Calibri" w:cs="Calibri"/>
          <w:sz w:val="22"/>
          <w:szCs w:val="22"/>
        </w:rPr>
        <w:t>Dílčí</w:t>
      </w:r>
      <w:r w:rsidR="006C744F">
        <w:rPr>
          <w:rFonts w:ascii="Calibri" w:hAnsi="Calibri" w:cs="Calibri"/>
          <w:sz w:val="22"/>
          <w:szCs w:val="22"/>
        </w:rPr>
        <w:t xml:space="preserve"> VZ.</w:t>
      </w:r>
    </w:p>
    <w:p w14:paraId="14B79C20" w14:textId="440C7F5E" w:rsidR="008542C8" w:rsidRDefault="007E28A0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Pakliže Dodavatel v dostatečném předstihu </w:t>
      </w:r>
      <w:r w:rsidR="00F41EE8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i oznámí, že v určitém období nebude schopen realizovat </w:t>
      </w:r>
      <w:r w:rsidR="002628F0">
        <w:rPr>
          <w:rFonts w:ascii="Calibri" w:hAnsi="Calibri" w:cs="Calibri"/>
          <w:sz w:val="22"/>
          <w:szCs w:val="22"/>
        </w:rPr>
        <w:t>Dílčí</w:t>
      </w:r>
      <w:r>
        <w:rPr>
          <w:rFonts w:ascii="Calibri" w:hAnsi="Calibri" w:cs="Calibri"/>
          <w:sz w:val="22"/>
          <w:szCs w:val="22"/>
        </w:rPr>
        <w:t xml:space="preserve"> VZ (dále jen „</w:t>
      </w:r>
      <w:r w:rsidRPr="007E28A0">
        <w:rPr>
          <w:rFonts w:ascii="Calibri" w:hAnsi="Calibri" w:cs="Calibri"/>
          <w:b/>
          <w:bCs/>
          <w:sz w:val="22"/>
          <w:szCs w:val="22"/>
        </w:rPr>
        <w:t>Nepřítomnost</w:t>
      </w:r>
      <w:r>
        <w:rPr>
          <w:rFonts w:ascii="Calibri" w:hAnsi="Calibri" w:cs="Calibri"/>
          <w:sz w:val="22"/>
          <w:szCs w:val="22"/>
        </w:rPr>
        <w:t xml:space="preserve">“), pak není </w:t>
      </w:r>
      <w:r w:rsidR="00F41EE8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 xml:space="preserve"> oprávněn určit Termín plnění na období Nepřítomnosti. </w:t>
      </w:r>
      <w:r w:rsidR="008542C8">
        <w:rPr>
          <w:rFonts w:ascii="Calibri" w:hAnsi="Calibri" w:cs="Calibri"/>
          <w:sz w:val="22"/>
          <w:szCs w:val="22"/>
        </w:rPr>
        <w:t xml:space="preserve">Nepřítomnost nesmí v kalendářním roce přesáhnout 25 pracovních dní. V opačném případě si Smluvní strany potvrzují, že </w:t>
      </w:r>
      <w:r w:rsidR="00F41EE8">
        <w:rPr>
          <w:rFonts w:ascii="Calibri" w:hAnsi="Calibri" w:cs="Calibri"/>
          <w:sz w:val="22"/>
          <w:szCs w:val="22"/>
        </w:rPr>
        <w:t>Objednatel</w:t>
      </w:r>
      <w:r w:rsidR="008542C8">
        <w:rPr>
          <w:rFonts w:ascii="Calibri" w:hAnsi="Calibri" w:cs="Calibri"/>
          <w:sz w:val="22"/>
          <w:szCs w:val="22"/>
        </w:rPr>
        <w:t xml:space="preserve"> je oprávněn určit Termín plnění i na období Nepřítomnosti.</w:t>
      </w:r>
    </w:p>
    <w:p w14:paraId="41B2DA0F" w14:textId="262476E0" w:rsidR="0047433F" w:rsidRPr="0079441B" w:rsidRDefault="0079441B" w:rsidP="00D302CA">
      <w:pPr>
        <w:pStyle w:val="Odstavecseseznamem1"/>
        <w:numPr>
          <w:ilvl w:val="0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b/>
          <w:sz w:val="22"/>
          <w:szCs w:val="22"/>
        </w:rPr>
      </w:pPr>
      <w:r w:rsidRPr="0079441B">
        <w:rPr>
          <w:rFonts w:ascii="Calibri" w:hAnsi="Calibri" w:cs="Calibri"/>
          <w:b/>
          <w:sz w:val="22"/>
          <w:szCs w:val="22"/>
        </w:rPr>
        <w:t>PRÁVA A POVINNOSTI DODAVATELE</w:t>
      </w:r>
    </w:p>
    <w:p w14:paraId="32D809BE" w14:textId="1BCF7C71" w:rsidR="0047433F" w:rsidRPr="00F66F17" w:rsidRDefault="0079441B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</w:pPr>
      <w:r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F66F17">
        <w:rPr>
          <w:rFonts w:ascii="Calibri" w:hAnsi="Calibri" w:cs="Calibri"/>
          <w:color w:val="000000"/>
          <w:sz w:val="22"/>
          <w:szCs w:val="22"/>
        </w:rPr>
        <w:t xml:space="preserve">je povinen řádně a včas realizovat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="00F66F17">
        <w:rPr>
          <w:rFonts w:ascii="Calibri" w:hAnsi="Calibri" w:cs="Calibri"/>
          <w:color w:val="000000"/>
          <w:sz w:val="22"/>
          <w:szCs w:val="22"/>
        </w:rPr>
        <w:t xml:space="preserve"> VZ v souladu s touto Smlouvou, Objednávkami a závaznými právními předpisy.</w:t>
      </w:r>
    </w:p>
    <w:p w14:paraId="2514C121" w14:textId="4F45EE5F" w:rsidR="00F66F17" w:rsidRPr="00F66F17" w:rsidRDefault="002628F0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</w:pPr>
      <w:r>
        <w:rPr>
          <w:rFonts w:asciiTheme="minorHAnsi" w:hAnsiTheme="minorHAnsi" w:cstheme="minorHAnsi"/>
          <w:sz w:val="22"/>
          <w:szCs w:val="22"/>
        </w:rPr>
        <w:t>Dílčí</w:t>
      </w:r>
      <w:r w:rsidR="00F66F17">
        <w:rPr>
          <w:rFonts w:asciiTheme="minorHAnsi" w:hAnsiTheme="minorHAnsi" w:cstheme="minorHAnsi"/>
          <w:sz w:val="22"/>
          <w:szCs w:val="22"/>
        </w:rPr>
        <w:t xml:space="preserve"> VZ musí být Dodavatelem prováděny s vynaložením řádné péče a </w:t>
      </w:r>
      <w:r w:rsidR="00A931B2">
        <w:rPr>
          <w:rFonts w:asciiTheme="minorHAnsi" w:hAnsiTheme="minorHAnsi" w:cstheme="minorHAnsi"/>
          <w:sz w:val="22"/>
          <w:szCs w:val="22"/>
        </w:rPr>
        <w:t xml:space="preserve">v </w:t>
      </w:r>
      <w:r w:rsidR="00F66F17">
        <w:rPr>
          <w:rFonts w:asciiTheme="minorHAnsi" w:hAnsiTheme="minorHAnsi" w:cstheme="minorHAnsi"/>
          <w:sz w:val="22"/>
          <w:szCs w:val="22"/>
        </w:rPr>
        <w:t>maximální odborné kvalitě.</w:t>
      </w:r>
    </w:p>
    <w:p w14:paraId="02D715CD" w14:textId="7C526F7A" w:rsidR="00F66F17" w:rsidRDefault="00F66F17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6F17">
        <w:rPr>
          <w:rFonts w:asciiTheme="minorHAnsi" w:hAnsiTheme="minorHAnsi" w:cstheme="minorHAnsi"/>
          <w:sz w:val="22"/>
          <w:szCs w:val="22"/>
        </w:rPr>
        <w:t xml:space="preserve">Dodavatel je povinen chránit a prosazovat práva a oprávněné zájmy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F66F17">
        <w:rPr>
          <w:rFonts w:asciiTheme="minorHAnsi" w:hAnsiTheme="minorHAnsi" w:cstheme="minorHAnsi"/>
          <w:sz w:val="22"/>
          <w:szCs w:val="22"/>
        </w:rPr>
        <w:t xml:space="preserve">e; při provádění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F66F17">
        <w:rPr>
          <w:rFonts w:asciiTheme="minorHAnsi" w:hAnsiTheme="minorHAnsi" w:cstheme="minorHAnsi"/>
          <w:sz w:val="22"/>
          <w:szCs w:val="22"/>
        </w:rPr>
        <w:t xml:space="preserve">ch VZ je vázán právními předpisy, a v jejich mezích příkazy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F66F17">
        <w:rPr>
          <w:rFonts w:asciiTheme="minorHAnsi" w:hAnsiTheme="minorHAnsi" w:cstheme="minorHAnsi"/>
          <w:sz w:val="22"/>
          <w:szCs w:val="22"/>
        </w:rPr>
        <w:t xml:space="preserve">e. Jsou-li takové pokyny v rozporu s právními předpisy, není jimi </w:t>
      </w:r>
      <w:r w:rsidR="00A931B2">
        <w:rPr>
          <w:rFonts w:asciiTheme="minorHAnsi" w:hAnsiTheme="minorHAnsi" w:cstheme="minorHAnsi"/>
          <w:sz w:val="22"/>
          <w:szCs w:val="22"/>
        </w:rPr>
        <w:t>Dodavatel</w:t>
      </w:r>
      <w:r w:rsidRPr="00F66F17">
        <w:rPr>
          <w:rFonts w:asciiTheme="minorHAnsi" w:hAnsiTheme="minorHAnsi" w:cstheme="minorHAnsi"/>
          <w:sz w:val="22"/>
          <w:szCs w:val="22"/>
        </w:rPr>
        <w:t xml:space="preserve"> vázán, přičemž o takové skutečnosti je povinen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F66F17">
        <w:rPr>
          <w:rFonts w:asciiTheme="minorHAnsi" w:hAnsiTheme="minorHAnsi" w:cstheme="minorHAnsi"/>
          <w:sz w:val="22"/>
          <w:szCs w:val="22"/>
        </w:rPr>
        <w:t>e s odůvodněním neprodleně vyrozumět.</w:t>
      </w:r>
    </w:p>
    <w:p w14:paraId="67660F46" w14:textId="6F5D8193" w:rsidR="00F66F17" w:rsidRDefault="005772AB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povinen konzultovat s 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 xml:space="preserve">em jakékoli nejasnosti, či změny technologického postupu provádění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>
        <w:rPr>
          <w:rFonts w:asciiTheme="minorHAnsi" w:hAnsiTheme="minorHAnsi" w:cstheme="minorHAnsi"/>
          <w:sz w:val="22"/>
          <w:szCs w:val="22"/>
        </w:rPr>
        <w:t>ch VZ.</w:t>
      </w:r>
    </w:p>
    <w:p w14:paraId="43F9CBD7" w14:textId="6024B059" w:rsidR="005772AB" w:rsidRDefault="005772AB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5772AB">
        <w:rPr>
          <w:rFonts w:asciiTheme="minorHAnsi" w:hAnsiTheme="minorHAnsi" w:cstheme="minorHAnsi"/>
          <w:sz w:val="22"/>
          <w:szCs w:val="22"/>
        </w:rPr>
        <w:t xml:space="preserve"> odpovídá za to, že práce jím provedené odpovídají kvalitativním požadavkům projektu, platným technickým normám a že jsou v souladu s účinnými hygienickými, protipožárními, bezpečnostními a stavebními předpisy, pokud z povahy věci neplyne, že tuto odpovědnost nese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5772AB">
        <w:rPr>
          <w:rFonts w:asciiTheme="minorHAnsi" w:hAnsiTheme="minorHAnsi" w:cstheme="minorHAnsi"/>
          <w:sz w:val="22"/>
          <w:szCs w:val="22"/>
        </w:rPr>
        <w:t>.</w:t>
      </w:r>
    </w:p>
    <w:p w14:paraId="319ACDD8" w14:textId="0C23935D" w:rsidR="005772AB" w:rsidRDefault="005772AB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772AB">
        <w:rPr>
          <w:rFonts w:asciiTheme="minorHAnsi" w:hAnsiTheme="minorHAnsi" w:cstheme="minorHAnsi"/>
          <w:sz w:val="22"/>
          <w:szCs w:val="22"/>
        </w:rPr>
        <w:t xml:space="preserve">Dodavatel odpovědně splní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5772AB">
        <w:rPr>
          <w:rFonts w:asciiTheme="minorHAnsi" w:hAnsiTheme="minorHAnsi" w:cstheme="minorHAnsi"/>
          <w:sz w:val="22"/>
          <w:szCs w:val="22"/>
        </w:rPr>
        <w:t xml:space="preserve"> VZ </w:t>
      </w:r>
      <w:r>
        <w:rPr>
          <w:rFonts w:asciiTheme="minorHAnsi" w:hAnsiTheme="minorHAnsi" w:cstheme="minorHAnsi"/>
          <w:sz w:val="22"/>
          <w:szCs w:val="22"/>
        </w:rPr>
        <w:t>jejím</w:t>
      </w:r>
      <w:r w:rsidRPr="005772AB">
        <w:rPr>
          <w:rFonts w:asciiTheme="minorHAnsi" w:hAnsiTheme="minorHAnsi" w:cstheme="minorHAnsi"/>
          <w:sz w:val="22"/>
          <w:szCs w:val="22"/>
        </w:rPr>
        <w:t xml:space="preserve"> řádným dokončením bez vad a nedodělků a předáním </w:t>
      </w:r>
      <w:r>
        <w:rPr>
          <w:rFonts w:asciiTheme="minorHAnsi" w:hAnsiTheme="minorHAnsi" w:cstheme="minorHAnsi"/>
          <w:sz w:val="22"/>
          <w:szCs w:val="22"/>
        </w:rPr>
        <w:t>jejího</w:t>
      </w:r>
      <w:r w:rsidRPr="005772AB">
        <w:rPr>
          <w:rFonts w:asciiTheme="minorHAnsi" w:hAnsiTheme="minorHAnsi" w:cstheme="minorHAnsi"/>
          <w:sz w:val="22"/>
          <w:szCs w:val="22"/>
        </w:rPr>
        <w:t xml:space="preserve"> předmětu (výsledku činnosti) odpovědnému zaměstnanci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772AB">
        <w:rPr>
          <w:rFonts w:asciiTheme="minorHAnsi" w:hAnsiTheme="minorHAnsi" w:cstheme="minorHAnsi"/>
          <w:sz w:val="22"/>
          <w:szCs w:val="22"/>
        </w:rPr>
        <w:t>. Dodavatel je povinen připravit k předávacímu řízení potřebné dokumenty, a to především (</w:t>
      </w:r>
      <w:r w:rsidR="00A53BE4">
        <w:rPr>
          <w:rFonts w:asciiTheme="minorHAnsi" w:hAnsiTheme="minorHAnsi" w:cstheme="minorHAnsi"/>
          <w:sz w:val="22"/>
          <w:szCs w:val="22"/>
        </w:rPr>
        <w:t>jsou</w:t>
      </w:r>
      <w:r w:rsidRPr="005772AB">
        <w:rPr>
          <w:rFonts w:asciiTheme="minorHAnsi" w:hAnsiTheme="minorHAnsi" w:cstheme="minorHAnsi"/>
          <w:sz w:val="22"/>
          <w:szCs w:val="22"/>
        </w:rPr>
        <w:t xml:space="preserve">-li pro účely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5772AB">
        <w:rPr>
          <w:rFonts w:asciiTheme="minorHAnsi" w:hAnsiTheme="minorHAnsi" w:cstheme="minorHAnsi"/>
          <w:sz w:val="22"/>
          <w:szCs w:val="22"/>
        </w:rPr>
        <w:t xml:space="preserve"> VZ relevantní) podklady pro finanční vypořádání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5772AB">
        <w:rPr>
          <w:rFonts w:asciiTheme="minorHAnsi" w:hAnsiTheme="minorHAnsi" w:cstheme="minorHAnsi"/>
          <w:sz w:val="22"/>
          <w:szCs w:val="22"/>
        </w:rPr>
        <w:t xml:space="preserve"> VZ, certifikáty materiálů a zařízení atp. </w:t>
      </w:r>
      <w:r w:rsidR="00150EA3">
        <w:rPr>
          <w:rFonts w:asciiTheme="minorHAnsi" w:hAnsiTheme="minorHAnsi" w:cstheme="minorHAnsi"/>
          <w:sz w:val="22"/>
          <w:szCs w:val="22"/>
        </w:rPr>
        <w:t xml:space="preserve">Smluvní strany si potvrzují, že tyto dokumenty budou vedeny v závislosti na charakteru Dílčí VZ. </w:t>
      </w:r>
      <w:r w:rsidRPr="005772AB">
        <w:rPr>
          <w:rFonts w:asciiTheme="minorHAnsi" w:hAnsiTheme="minorHAnsi" w:cstheme="minorHAnsi"/>
          <w:sz w:val="22"/>
          <w:szCs w:val="22"/>
        </w:rPr>
        <w:t xml:space="preserve">Ke dni předání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5772AB">
        <w:rPr>
          <w:rFonts w:asciiTheme="minorHAnsi" w:hAnsiTheme="minorHAnsi" w:cstheme="minorHAnsi"/>
          <w:sz w:val="22"/>
          <w:szCs w:val="22"/>
        </w:rPr>
        <w:t xml:space="preserve"> VZ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5772AB">
        <w:rPr>
          <w:rFonts w:asciiTheme="minorHAnsi" w:hAnsiTheme="minorHAnsi" w:cstheme="minorHAnsi"/>
          <w:sz w:val="22"/>
          <w:szCs w:val="22"/>
        </w:rPr>
        <w:t>i musí být místo</w:t>
      </w:r>
      <w:r w:rsidR="00DC6EA6">
        <w:rPr>
          <w:rFonts w:asciiTheme="minorHAnsi" w:hAnsiTheme="minorHAnsi" w:cstheme="minorHAnsi"/>
          <w:sz w:val="22"/>
          <w:szCs w:val="22"/>
        </w:rPr>
        <w:t xml:space="preserve"> realizace</w:t>
      </w:r>
      <w:r w:rsidRPr="005772AB">
        <w:rPr>
          <w:rFonts w:asciiTheme="minorHAnsi" w:hAnsiTheme="minorHAnsi" w:cstheme="minorHAnsi"/>
          <w:sz w:val="22"/>
          <w:szCs w:val="22"/>
        </w:rPr>
        <w:t xml:space="preserve"> uvedeno do obvyklého stavu tak, aby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5772AB">
        <w:rPr>
          <w:rFonts w:asciiTheme="minorHAnsi" w:hAnsiTheme="minorHAnsi" w:cstheme="minorHAnsi"/>
          <w:sz w:val="22"/>
          <w:szCs w:val="22"/>
        </w:rPr>
        <w:t xml:space="preserve"> či jiný uživatel mohl začít prostory řádně užívat.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5772AB">
        <w:rPr>
          <w:rFonts w:asciiTheme="minorHAnsi" w:hAnsiTheme="minorHAnsi" w:cstheme="minorHAnsi"/>
          <w:sz w:val="22"/>
          <w:szCs w:val="22"/>
        </w:rPr>
        <w:t xml:space="preserve"> má právo nezahájit přejímací řízení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5772AB">
        <w:rPr>
          <w:rFonts w:asciiTheme="minorHAnsi" w:hAnsiTheme="minorHAnsi" w:cstheme="minorHAnsi"/>
          <w:sz w:val="22"/>
          <w:szCs w:val="22"/>
        </w:rPr>
        <w:t xml:space="preserve"> VZ, není-li v místě plnění pořádek, zejména není odstraněn vzniklý odpad nebo zbylý materiál.</w:t>
      </w:r>
      <w:r w:rsidR="00A931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52243" w14:textId="64278C73" w:rsidR="006914EC" w:rsidRDefault="006914EC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14EC">
        <w:rPr>
          <w:rFonts w:asciiTheme="minorHAnsi" w:hAnsiTheme="minorHAnsi" w:cstheme="minorHAnsi"/>
          <w:sz w:val="22"/>
          <w:szCs w:val="22"/>
        </w:rPr>
        <w:t xml:space="preserve">Dodavatel se zavazuje, </w:t>
      </w:r>
      <w:r>
        <w:rPr>
          <w:rFonts w:asciiTheme="minorHAnsi" w:hAnsiTheme="minorHAnsi" w:cstheme="minorHAnsi"/>
          <w:sz w:val="22"/>
          <w:szCs w:val="22"/>
        </w:rPr>
        <w:t>nedohodnou-li se Smluvní strany jinak</w:t>
      </w:r>
      <w:r w:rsidRPr="006914EC">
        <w:rPr>
          <w:rFonts w:asciiTheme="minorHAnsi" w:hAnsiTheme="minorHAnsi" w:cstheme="minorHAnsi"/>
          <w:sz w:val="22"/>
          <w:szCs w:val="22"/>
        </w:rPr>
        <w:t xml:space="preserve">, že bude </w:t>
      </w:r>
      <w:r>
        <w:rPr>
          <w:rFonts w:asciiTheme="minorHAnsi" w:hAnsiTheme="minorHAnsi" w:cstheme="minorHAnsi"/>
          <w:sz w:val="22"/>
          <w:szCs w:val="22"/>
        </w:rPr>
        <w:t xml:space="preserve">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>
        <w:rPr>
          <w:rFonts w:asciiTheme="minorHAnsi" w:hAnsiTheme="minorHAnsi" w:cstheme="minorHAnsi"/>
          <w:sz w:val="22"/>
          <w:szCs w:val="22"/>
        </w:rPr>
        <w:t>ch VZ</w:t>
      </w:r>
      <w:r w:rsidRPr="006914EC">
        <w:rPr>
          <w:rFonts w:asciiTheme="minorHAnsi" w:hAnsiTheme="minorHAnsi" w:cstheme="minorHAnsi"/>
          <w:sz w:val="22"/>
          <w:szCs w:val="22"/>
        </w:rPr>
        <w:t xml:space="preserve"> provádět v pracovních dnech v rozmezí od 7:00 hodin ráno do 18:00 večer. O víkendových dnech a svátcích budou práce prováděny jen s předchozím písemným souhlasem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914EC">
        <w:rPr>
          <w:rFonts w:asciiTheme="minorHAnsi" w:hAnsiTheme="minorHAnsi" w:cstheme="minorHAnsi"/>
          <w:sz w:val="22"/>
          <w:szCs w:val="22"/>
        </w:rPr>
        <w:t>.</w:t>
      </w:r>
    </w:p>
    <w:p w14:paraId="247F946E" w14:textId="777F727E" w:rsidR="006914EC" w:rsidRDefault="006914EC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914EC">
        <w:rPr>
          <w:rFonts w:asciiTheme="minorHAnsi" w:hAnsiTheme="minorHAnsi" w:cstheme="minorHAnsi"/>
          <w:sz w:val="22"/>
          <w:szCs w:val="22"/>
        </w:rPr>
        <w:t xml:space="preserve">Dodavatel se zavazuje, že v průběhu provádění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>
        <w:rPr>
          <w:rFonts w:asciiTheme="minorHAnsi" w:hAnsiTheme="minorHAnsi" w:cstheme="minorHAnsi"/>
          <w:sz w:val="22"/>
          <w:szCs w:val="22"/>
        </w:rPr>
        <w:t xml:space="preserve">ch VZ </w:t>
      </w:r>
      <w:r w:rsidRPr="006914EC">
        <w:rPr>
          <w:rFonts w:asciiTheme="minorHAnsi" w:hAnsiTheme="minorHAnsi" w:cstheme="minorHAnsi"/>
          <w:sz w:val="22"/>
          <w:szCs w:val="22"/>
        </w:rPr>
        <w:t xml:space="preserve">budou používány pouze takové přístroje, zařízení a materiály, jež budou vhodné pro provedení </w:t>
      </w:r>
      <w:r w:rsidR="00C379DA">
        <w:rPr>
          <w:rFonts w:asciiTheme="minorHAnsi" w:hAnsiTheme="minorHAnsi" w:cstheme="minorHAnsi"/>
          <w:sz w:val="22"/>
          <w:szCs w:val="22"/>
        </w:rPr>
        <w:t>Dílčích VZ</w:t>
      </w:r>
      <w:r w:rsidRPr="006914EC">
        <w:rPr>
          <w:rFonts w:asciiTheme="minorHAnsi" w:hAnsiTheme="minorHAnsi" w:cstheme="minorHAnsi"/>
          <w:sz w:val="22"/>
          <w:szCs w:val="22"/>
        </w:rPr>
        <w:t xml:space="preserve">, a která jsou v řádném technickém stavu. Nevhodné přístroje, zařízení a materiály z hlediska možnosti vzniku škody při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6914EC">
        <w:rPr>
          <w:rFonts w:asciiTheme="minorHAnsi" w:hAnsiTheme="minorHAnsi" w:cstheme="minorHAnsi"/>
          <w:sz w:val="22"/>
          <w:szCs w:val="22"/>
        </w:rPr>
        <w:t>ch VZ, nebo mají</w:t>
      </w:r>
      <w:r w:rsidR="00A931B2">
        <w:rPr>
          <w:rFonts w:asciiTheme="minorHAnsi" w:hAnsiTheme="minorHAnsi" w:cstheme="minorHAnsi"/>
          <w:sz w:val="22"/>
          <w:szCs w:val="22"/>
        </w:rPr>
        <w:t>cí</w:t>
      </w:r>
      <w:r w:rsidRPr="006914EC">
        <w:rPr>
          <w:rFonts w:asciiTheme="minorHAnsi" w:hAnsiTheme="minorHAnsi" w:cstheme="minorHAnsi"/>
          <w:sz w:val="22"/>
          <w:szCs w:val="22"/>
        </w:rPr>
        <w:t xml:space="preserve"> významný negativní dopad na životní prostředí či není-li zajištěna bezpečnost a ochrana osob, budou na základě žádosti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="000E50F2">
        <w:rPr>
          <w:rFonts w:asciiTheme="minorHAnsi" w:hAnsiTheme="minorHAnsi" w:cstheme="minorHAnsi"/>
          <w:sz w:val="22"/>
          <w:szCs w:val="22"/>
        </w:rPr>
        <w:t>e</w:t>
      </w:r>
      <w:r w:rsidRPr="006914EC">
        <w:rPr>
          <w:rFonts w:asciiTheme="minorHAnsi" w:hAnsiTheme="minorHAnsi" w:cstheme="minorHAnsi"/>
          <w:sz w:val="22"/>
          <w:szCs w:val="22"/>
        </w:rPr>
        <w:t xml:space="preserve"> vyměněny za přístroje, zařízení a materiály vhodné ihned, bez toho, aby tím vznikaly vedlejší náklady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6914EC">
        <w:rPr>
          <w:rFonts w:asciiTheme="minorHAnsi" w:hAnsiTheme="minorHAnsi" w:cstheme="minorHAnsi"/>
          <w:sz w:val="22"/>
          <w:szCs w:val="22"/>
        </w:rPr>
        <w:t xml:space="preserve">i. Nezajistí-li Dodavatel opakovaně (minimálně 2x) nápravu, o níž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6914EC">
        <w:rPr>
          <w:rFonts w:asciiTheme="minorHAnsi" w:hAnsiTheme="minorHAnsi" w:cstheme="minorHAnsi"/>
          <w:sz w:val="22"/>
          <w:szCs w:val="22"/>
        </w:rPr>
        <w:t xml:space="preserve"> požádal, v dodatečně poskytnuté lhůtě, která nesmí být </w:t>
      </w:r>
      <w:r w:rsidR="00A931B2">
        <w:rPr>
          <w:rFonts w:asciiTheme="minorHAnsi" w:hAnsiTheme="minorHAnsi" w:cstheme="minorHAnsi"/>
          <w:sz w:val="22"/>
          <w:szCs w:val="22"/>
        </w:rPr>
        <w:t>kratší</w:t>
      </w:r>
      <w:r w:rsidRPr="006914EC">
        <w:rPr>
          <w:rFonts w:asciiTheme="minorHAnsi" w:hAnsiTheme="minorHAnsi" w:cstheme="minorHAnsi"/>
          <w:sz w:val="22"/>
          <w:szCs w:val="22"/>
        </w:rPr>
        <w:t xml:space="preserve"> než </w:t>
      </w:r>
      <w:r w:rsidR="000E50F2">
        <w:rPr>
          <w:rFonts w:asciiTheme="minorHAnsi" w:hAnsiTheme="minorHAnsi" w:cstheme="minorHAnsi"/>
          <w:sz w:val="22"/>
          <w:szCs w:val="22"/>
        </w:rPr>
        <w:t>dva (</w:t>
      </w:r>
      <w:r w:rsidRPr="006914EC">
        <w:rPr>
          <w:rFonts w:asciiTheme="minorHAnsi" w:hAnsiTheme="minorHAnsi" w:cstheme="minorHAnsi"/>
          <w:sz w:val="22"/>
          <w:szCs w:val="22"/>
        </w:rPr>
        <w:t>2</w:t>
      </w:r>
      <w:r w:rsidR="000E50F2">
        <w:rPr>
          <w:rFonts w:asciiTheme="minorHAnsi" w:hAnsiTheme="minorHAnsi" w:cstheme="minorHAnsi"/>
          <w:sz w:val="22"/>
          <w:szCs w:val="22"/>
        </w:rPr>
        <w:t>)</w:t>
      </w:r>
      <w:r w:rsidRPr="006914EC">
        <w:rPr>
          <w:rFonts w:asciiTheme="minorHAnsi" w:hAnsiTheme="minorHAnsi" w:cstheme="minorHAnsi"/>
          <w:sz w:val="22"/>
          <w:szCs w:val="22"/>
        </w:rPr>
        <w:t xml:space="preserve"> pracovní dny, má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6914EC">
        <w:rPr>
          <w:rFonts w:asciiTheme="minorHAnsi" w:hAnsiTheme="minorHAnsi" w:cstheme="minorHAnsi"/>
          <w:sz w:val="22"/>
          <w:szCs w:val="22"/>
        </w:rPr>
        <w:t xml:space="preserve"> právo od </w:t>
      </w:r>
      <w:r w:rsidR="000E50F2">
        <w:rPr>
          <w:rFonts w:asciiTheme="minorHAnsi" w:hAnsiTheme="minorHAnsi" w:cstheme="minorHAnsi"/>
          <w:sz w:val="22"/>
          <w:szCs w:val="22"/>
        </w:rPr>
        <w:t xml:space="preserve">smlouvy na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0E50F2">
        <w:rPr>
          <w:rFonts w:asciiTheme="minorHAnsi" w:hAnsiTheme="minorHAnsi" w:cstheme="minorHAnsi"/>
          <w:sz w:val="22"/>
          <w:szCs w:val="22"/>
        </w:rPr>
        <w:t xml:space="preserve"> VZ </w:t>
      </w:r>
      <w:r w:rsidRPr="006914EC">
        <w:rPr>
          <w:rFonts w:asciiTheme="minorHAnsi" w:hAnsiTheme="minorHAnsi" w:cstheme="minorHAnsi"/>
          <w:sz w:val="22"/>
          <w:szCs w:val="22"/>
        </w:rPr>
        <w:t xml:space="preserve">a/nebo </w:t>
      </w:r>
      <w:r w:rsidR="000E50F2">
        <w:rPr>
          <w:rFonts w:asciiTheme="minorHAnsi" w:hAnsiTheme="minorHAnsi" w:cstheme="minorHAnsi"/>
          <w:sz w:val="22"/>
          <w:szCs w:val="22"/>
        </w:rPr>
        <w:t>této Smlouvy</w:t>
      </w:r>
      <w:r w:rsidRPr="006914EC">
        <w:rPr>
          <w:rFonts w:asciiTheme="minorHAnsi" w:hAnsiTheme="minorHAnsi" w:cstheme="minorHAnsi"/>
          <w:sz w:val="22"/>
          <w:szCs w:val="22"/>
        </w:rPr>
        <w:t xml:space="preserve"> odstoupit.</w:t>
      </w:r>
    </w:p>
    <w:p w14:paraId="1489D176" w14:textId="55ECF14B" w:rsidR="000E50F2" w:rsidRDefault="000E50F2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E50F2">
        <w:rPr>
          <w:rFonts w:asciiTheme="minorHAnsi" w:hAnsiTheme="minorHAnsi" w:cstheme="minorHAnsi"/>
          <w:sz w:val="22"/>
          <w:szCs w:val="22"/>
        </w:rPr>
        <w:t xml:space="preserve">Zjistí-li Dodavatel při provádění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0E50F2">
        <w:rPr>
          <w:rFonts w:asciiTheme="minorHAnsi" w:hAnsiTheme="minorHAnsi" w:cstheme="minorHAnsi"/>
          <w:sz w:val="22"/>
          <w:szCs w:val="22"/>
        </w:rPr>
        <w:t xml:space="preserve"> VZ skryté překážky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50F2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iné</w:t>
      </w:r>
      <w:r w:rsidRPr="000E50F2">
        <w:rPr>
          <w:rFonts w:asciiTheme="minorHAnsi" w:hAnsiTheme="minorHAnsi" w:cstheme="minorHAnsi"/>
          <w:sz w:val="22"/>
          <w:szCs w:val="22"/>
        </w:rPr>
        <w:t xml:space="preserve"> okolnosti, které v průběhu provádění  prací mohou mít vliv na jejich řádné a včasné poskytnutí, či překážky znemožňují provedení plnění dohodnutým způsobem, je povinen to oznámit bez zbytečného odkladu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E50F2">
        <w:rPr>
          <w:rFonts w:asciiTheme="minorHAnsi" w:hAnsiTheme="minorHAnsi" w:cstheme="minorHAnsi"/>
          <w:sz w:val="22"/>
          <w:szCs w:val="22"/>
        </w:rPr>
        <w:t xml:space="preserve"> a navrhnout mu změnu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0E50F2">
        <w:rPr>
          <w:rFonts w:asciiTheme="minorHAnsi" w:hAnsiTheme="minorHAnsi" w:cstheme="minorHAnsi"/>
          <w:sz w:val="22"/>
          <w:szCs w:val="22"/>
        </w:rPr>
        <w:t xml:space="preserve"> VZ. Smluvní strany se zavazují vzájemně spolupracovat a poskytovat si veškeré </w:t>
      </w:r>
      <w:r w:rsidRPr="000E50F2">
        <w:rPr>
          <w:rFonts w:asciiTheme="minorHAnsi" w:hAnsiTheme="minorHAnsi" w:cstheme="minorHAnsi"/>
          <w:sz w:val="22"/>
          <w:szCs w:val="22"/>
        </w:rPr>
        <w:lastRenderedPageBreak/>
        <w:t xml:space="preserve">informace potřebné pro řádné plnění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0E50F2">
        <w:rPr>
          <w:rFonts w:asciiTheme="minorHAnsi" w:hAnsiTheme="minorHAnsi" w:cstheme="minorHAnsi"/>
          <w:sz w:val="22"/>
          <w:szCs w:val="22"/>
        </w:rPr>
        <w:t xml:space="preserve"> VZ.</w:t>
      </w:r>
    </w:p>
    <w:p w14:paraId="5CA9F8CA" w14:textId="33400C3A" w:rsidR="000E50F2" w:rsidRDefault="000E50F2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E50F2">
        <w:rPr>
          <w:rFonts w:asciiTheme="minorHAnsi" w:hAnsiTheme="minorHAnsi" w:cstheme="minorHAnsi"/>
          <w:sz w:val="22"/>
          <w:szCs w:val="22"/>
        </w:rPr>
        <w:t xml:space="preserve">Vznikne-li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E50F2">
        <w:rPr>
          <w:rFonts w:asciiTheme="minorHAnsi" w:hAnsiTheme="minorHAnsi" w:cstheme="minorHAnsi"/>
          <w:sz w:val="22"/>
          <w:szCs w:val="22"/>
        </w:rPr>
        <w:t xml:space="preserve"> v souvislosti s porušením povinností Dodavatele uvedených v</w:t>
      </w:r>
      <w:r w:rsidR="002B0EDD">
        <w:rPr>
          <w:rFonts w:asciiTheme="minorHAnsi" w:hAnsiTheme="minorHAnsi" w:cstheme="minorHAnsi"/>
          <w:sz w:val="22"/>
          <w:szCs w:val="22"/>
        </w:rPr>
        <w:t xml:space="preserve">e smlouvách na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2B0EDD">
        <w:rPr>
          <w:rFonts w:asciiTheme="minorHAnsi" w:hAnsiTheme="minorHAnsi" w:cstheme="minorHAnsi"/>
          <w:sz w:val="22"/>
          <w:szCs w:val="22"/>
        </w:rPr>
        <w:t xml:space="preserve"> VZ a</w:t>
      </w:r>
      <w:r w:rsidR="002B0EDD" w:rsidRPr="006914EC">
        <w:rPr>
          <w:rFonts w:asciiTheme="minorHAnsi" w:hAnsiTheme="minorHAnsi" w:cstheme="minorHAnsi"/>
          <w:sz w:val="22"/>
          <w:szCs w:val="22"/>
        </w:rPr>
        <w:t>/</w:t>
      </w:r>
      <w:r w:rsidR="002B0EDD">
        <w:rPr>
          <w:rFonts w:asciiTheme="minorHAnsi" w:hAnsiTheme="minorHAnsi" w:cstheme="minorHAnsi"/>
          <w:sz w:val="22"/>
          <w:szCs w:val="22"/>
        </w:rPr>
        <w:t>nebo této Smlouvě</w:t>
      </w:r>
      <w:r w:rsidRPr="000E50F2">
        <w:rPr>
          <w:rFonts w:asciiTheme="minorHAnsi" w:hAnsiTheme="minorHAnsi" w:cstheme="minorHAnsi"/>
          <w:sz w:val="22"/>
          <w:szCs w:val="22"/>
        </w:rPr>
        <w:t xml:space="preserve"> nárok na úhradu pokuty či jiné sankce, je Dodavatel povinen je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="002B0EDD">
        <w:rPr>
          <w:rFonts w:asciiTheme="minorHAnsi" w:hAnsiTheme="minorHAnsi" w:cstheme="minorHAnsi"/>
          <w:sz w:val="22"/>
          <w:szCs w:val="22"/>
        </w:rPr>
        <w:t>i</w:t>
      </w:r>
      <w:r w:rsidRPr="000E50F2">
        <w:rPr>
          <w:rFonts w:asciiTheme="minorHAnsi" w:hAnsiTheme="minorHAnsi" w:cstheme="minorHAnsi"/>
          <w:sz w:val="22"/>
          <w:szCs w:val="22"/>
        </w:rPr>
        <w:t xml:space="preserve"> uhradit.</w:t>
      </w:r>
    </w:p>
    <w:p w14:paraId="244DDCEE" w14:textId="70FAB770" w:rsidR="002B0EDD" w:rsidRDefault="00F41EE8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2B0EDD" w:rsidRPr="002B0EDD">
        <w:rPr>
          <w:rFonts w:asciiTheme="minorHAnsi" w:hAnsiTheme="minorHAnsi" w:cstheme="minorHAnsi"/>
          <w:sz w:val="22"/>
          <w:szCs w:val="22"/>
        </w:rPr>
        <w:t xml:space="preserve"> je oprávněn kdykoli kontrolovat provádění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2B0EDD" w:rsidRPr="002B0EDD">
        <w:rPr>
          <w:rFonts w:asciiTheme="minorHAnsi" w:hAnsiTheme="minorHAnsi" w:cstheme="minorHAnsi"/>
          <w:sz w:val="22"/>
          <w:szCs w:val="22"/>
        </w:rPr>
        <w:t xml:space="preserve"> VZ a informovat se o postupu provádění  prací. Zjistí-li, že Dodavatel provádí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2B0EDD" w:rsidRPr="002B0EDD">
        <w:rPr>
          <w:rFonts w:asciiTheme="minorHAnsi" w:hAnsiTheme="minorHAnsi" w:cstheme="minorHAnsi"/>
          <w:sz w:val="22"/>
          <w:szCs w:val="22"/>
        </w:rPr>
        <w:t xml:space="preserve"> VZ v rozporu s</w:t>
      </w:r>
      <w:r w:rsidR="002B0EDD">
        <w:rPr>
          <w:rFonts w:asciiTheme="minorHAnsi" w:hAnsiTheme="minorHAnsi" w:cstheme="minorHAnsi"/>
          <w:sz w:val="22"/>
          <w:szCs w:val="22"/>
        </w:rPr>
        <w:t> touto Smlouvou a</w:t>
      </w:r>
      <w:r w:rsidR="007C3388" w:rsidRPr="006914EC">
        <w:rPr>
          <w:rFonts w:asciiTheme="minorHAnsi" w:hAnsiTheme="minorHAnsi" w:cstheme="minorHAnsi"/>
          <w:sz w:val="22"/>
          <w:szCs w:val="22"/>
        </w:rPr>
        <w:t>/</w:t>
      </w:r>
      <w:r w:rsidR="002B0EDD">
        <w:rPr>
          <w:rFonts w:asciiTheme="minorHAnsi" w:hAnsiTheme="minorHAnsi" w:cstheme="minorHAnsi"/>
          <w:sz w:val="22"/>
          <w:szCs w:val="22"/>
        </w:rPr>
        <w:t xml:space="preserve">nebo smlouvou na jednotlivou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2B0EDD">
        <w:rPr>
          <w:rFonts w:asciiTheme="minorHAnsi" w:hAnsiTheme="minorHAnsi" w:cstheme="minorHAnsi"/>
          <w:sz w:val="22"/>
          <w:szCs w:val="22"/>
        </w:rPr>
        <w:t xml:space="preserve"> VZ</w:t>
      </w:r>
      <w:r w:rsidR="002B0EDD" w:rsidRPr="002B0EDD">
        <w:rPr>
          <w:rFonts w:asciiTheme="minorHAnsi" w:hAnsiTheme="minorHAnsi" w:cstheme="minorHAnsi"/>
          <w:sz w:val="22"/>
          <w:szCs w:val="22"/>
        </w:rPr>
        <w:t xml:space="preserve">, 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="002B0EDD" w:rsidRPr="002B0EDD">
        <w:rPr>
          <w:rFonts w:asciiTheme="minorHAnsi" w:hAnsiTheme="minorHAnsi" w:cstheme="minorHAnsi"/>
          <w:sz w:val="22"/>
          <w:szCs w:val="22"/>
        </w:rPr>
        <w:t xml:space="preserve"> oprávněn dožadovat se toho, aby Dodavatel odstranil vady vzniklé vadným prováděním a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2B0EDD" w:rsidRPr="002B0EDD">
        <w:rPr>
          <w:rFonts w:asciiTheme="minorHAnsi" w:hAnsiTheme="minorHAnsi" w:cstheme="minorHAnsi"/>
          <w:sz w:val="22"/>
          <w:szCs w:val="22"/>
        </w:rPr>
        <w:t xml:space="preserve"> VZ prováděl řádným způsobem. Nesplnění těchto povinností je hrubým porušením této </w:t>
      </w:r>
      <w:r w:rsidR="002B0EDD">
        <w:rPr>
          <w:rFonts w:asciiTheme="minorHAnsi" w:hAnsiTheme="minorHAnsi" w:cstheme="minorHAnsi"/>
          <w:sz w:val="22"/>
          <w:szCs w:val="22"/>
        </w:rPr>
        <w:t>Smlouvy a důvodem pro odstoupe</w:t>
      </w:r>
      <w:r w:rsidR="007C3388">
        <w:rPr>
          <w:rFonts w:asciiTheme="minorHAnsi" w:hAnsiTheme="minorHAnsi" w:cstheme="minorHAnsi"/>
          <w:sz w:val="22"/>
          <w:szCs w:val="22"/>
        </w:rPr>
        <w:t>ní od této Smlouvy.</w:t>
      </w:r>
    </w:p>
    <w:p w14:paraId="693162C8" w14:textId="77777777" w:rsidR="00EE4B09" w:rsidRPr="000C61C3" w:rsidRDefault="00EE4B0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C61C3">
        <w:rPr>
          <w:rFonts w:ascii="Calibri" w:hAnsi="Calibri" w:cs="Calibri"/>
          <w:color w:val="000000"/>
          <w:sz w:val="22"/>
          <w:szCs w:val="22"/>
        </w:rPr>
        <w:t xml:space="preserve">Dle dohody Smluvních stran nelze postoupit pohledávku, kterou má Dodavatel vůči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i z titulu </w:t>
      </w:r>
      <w:r>
        <w:rPr>
          <w:rFonts w:ascii="Calibri" w:hAnsi="Calibri" w:cs="Calibri"/>
          <w:color w:val="000000"/>
          <w:sz w:val="22"/>
          <w:szCs w:val="22"/>
        </w:rPr>
        <w:t>této Smlouvy nebo smluv na jednotlivou Dílčí VZ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 bez předchozího písemného souhlasu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e. V případě, že Dodavatel postoupí pohledávky v rozporu s tímto ustanovením, </w:t>
      </w:r>
      <w:r>
        <w:rPr>
          <w:rFonts w:ascii="Calibri" w:hAnsi="Calibri" w:cs="Calibri"/>
          <w:color w:val="000000"/>
          <w:sz w:val="22"/>
          <w:szCs w:val="22"/>
        </w:rPr>
        <w:t>je toto právní jednání ve vztahu k Objednateli neplatné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. Toto omezení zůstává platné i po skončení doby trvání </w:t>
      </w:r>
      <w:r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a/nebo </w:t>
      </w:r>
      <w:r>
        <w:rPr>
          <w:rFonts w:ascii="Calibri" w:hAnsi="Calibri" w:cs="Calibri"/>
          <w:color w:val="000000"/>
          <w:sz w:val="22"/>
          <w:szCs w:val="22"/>
        </w:rPr>
        <w:t>smluv na jednotlivé Dílčí VZ</w:t>
      </w:r>
      <w:r w:rsidRPr="000C61C3">
        <w:rPr>
          <w:rFonts w:ascii="Calibri" w:hAnsi="Calibri" w:cs="Calibri"/>
          <w:color w:val="000000"/>
          <w:sz w:val="22"/>
          <w:szCs w:val="22"/>
        </w:rPr>
        <w:t>. Jakýkoli právní úkon učiněný v rozporu s tímto omezením bude považován za příčící se dobrým mravům.</w:t>
      </w:r>
    </w:p>
    <w:p w14:paraId="26A779FC" w14:textId="77777777" w:rsidR="00EE4B09" w:rsidRPr="00EE4B09" w:rsidRDefault="00EE4B0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C61C3">
        <w:rPr>
          <w:rFonts w:ascii="Calibri" w:hAnsi="Calibri" w:cs="Calibri"/>
          <w:color w:val="000000"/>
          <w:sz w:val="22"/>
          <w:szCs w:val="22"/>
        </w:rPr>
        <w:t xml:space="preserve">Dle dohody Smluvních stran není Dodavatel oprávněn zastavit pohledávku za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em vzniklou z titulu </w:t>
      </w:r>
      <w:r>
        <w:rPr>
          <w:rFonts w:ascii="Calibri" w:hAnsi="Calibri" w:cs="Calibri"/>
          <w:color w:val="000000"/>
          <w:sz w:val="22"/>
          <w:szCs w:val="22"/>
        </w:rPr>
        <w:t xml:space="preserve">této Smlouvy a/nebo smluv na jednotlivé Dílčí VZ 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bez předchozího písemného souhlasu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Pr="000C61C3">
        <w:rPr>
          <w:rFonts w:ascii="Calibri" w:hAnsi="Calibri" w:cs="Calibri"/>
          <w:color w:val="000000"/>
          <w:sz w:val="22"/>
          <w:szCs w:val="22"/>
        </w:rPr>
        <w:t>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Toto omezení zůstává platné i po skončení doby trvání </w:t>
      </w:r>
      <w:r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r w:rsidRPr="000C61C3">
        <w:rPr>
          <w:rFonts w:ascii="Calibri" w:hAnsi="Calibri" w:cs="Calibri"/>
          <w:color w:val="000000"/>
          <w:sz w:val="22"/>
          <w:szCs w:val="22"/>
        </w:rPr>
        <w:t xml:space="preserve">a/nebo </w:t>
      </w:r>
      <w:r>
        <w:rPr>
          <w:rFonts w:ascii="Calibri" w:hAnsi="Calibri" w:cs="Calibri"/>
          <w:color w:val="000000"/>
          <w:sz w:val="22"/>
          <w:szCs w:val="22"/>
        </w:rPr>
        <w:t>smluv na jednotlivé Dílčí VZ</w:t>
      </w:r>
      <w:r w:rsidRPr="000C61C3">
        <w:rPr>
          <w:rFonts w:ascii="Calibri" w:hAnsi="Calibri" w:cs="Calibri"/>
          <w:color w:val="000000"/>
          <w:sz w:val="22"/>
          <w:szCs w:val="22"/>
        </w:rPr>
        <w:t>. Jakýkoli právní úkon učiněný v rozporu s tímto omezením bude považován za příčící se dobrým mravům.</w:t>
      </w:r>
    </w:p>
    <w:p w14:paraId="01FF7E89" w14:textId="77777777" w:rsidR="00EE4B09" w:rsidRPr="000C61C3" w:rsidRDefault="00EE4B0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C61C3">
        <w:rPr>
          <w:rFonts w:ascii="Calibri" w:hAnsi="Calibri" w:cs="Calibri"/>
          <w:color w:val="000000"/>
          <w:sz w:val="22"/>
          <w:szCs w:val="22"/>
        </w:rPr>
        <w:t>Dodavatel se zavazuje zajistit dodržování veškerých právních předpisů vůči svým pracovníkům, zejména odměňování, pracovní dobu, dobu odpočinku mezi směnami, placené přesčasy.</w:t>
      </w:r>
    </w:p>
    <w:p w14:paraId="0459196F" w14:textId="13582286" w:rsidR="00EE4B09" w:rsidRPr="00EE4B09" w:rsidRDefault="00EE4B0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C61C3">
        <w:rPr>
          <w:rFonts w:ascii="Calibri" w:hAnsi="Calibri" w:cs="Calibri"/>
          <w:color w:val="000000"/>
          <w:sz w:val="22"/>
          <w:szCs w:val="22"/>
        </w:rPr>
        <w:t xml:space="preserve">Dodavatel se zavazuje, že všechny osoby, které se na plnění </w:t>
      </w:r>
      <w:r w:rsidR="00FD4554">
        <w:rPr>
          <w:rFonts w:ascii="Calibri" w:hAnsi="Calibri" w:cs="Calibri"/>
          <w:color w:val="000000"/>
          <w:sz w:val="22"/>
          <w:szCs w:val="22"/>
        </w:rPr>
        <w:t>Dílčí VZ b</w:t>
      </w:r>
      <w:r w:rsidRPr="000C61C3">
        <w:rPr>
          <w:rFonts w:ascii="Calibri" w:hAnsi="Calibri" w:cs="Calibri"/>
          <w:color w:val="000000"/>
          <w:sz w:val="22"/>
          <w:szCs w:val="22"/>
        </w:rPr>
        <w:t>udou podílet, jsou vedeny v příslušných registrech, například v registru pojištěnců ČSSZ a mají příslušná povolení k pobytu v ČR.</w:t>
      </w:r>
    </w:p>
    <w:p w14:paraId="0591D373" w14:textId="35070099" w:rsidR="007C3388" w:rsidRDefault="00F41EE8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7C3388" w:rsidRPr="007C3388">
        <w:rPr>
          <w:rFonts w:asciiTheme="minorHAnsi" w:hAnsiTheme="minorHAnsi" w:cstheme="minorHAnsi"/>
          <w:sz w:val="22"/>
          <w:szCs w:val="22"/>
        </w:rPr>
        <w:t xml:space="preserve"> je oprávněn během realizace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="007C3388" w:rsidRPr="007C3388">
        <w:rPr>
          <w:rFonts w:asciiTheme="minorHAnsi" w:hAnsiTheme="minorHAnsi" w:cstheme="minorHAnsi"/>
          <w:sz w:val="22"/>
          <w:szCs w:val="22"/>
        </w:rPr>
        <w:t xml:space="preserve"> VZ požadovat po Dodavateli písemně, nebo ústně:</w:t>
      </w:r>
    </w:p>
    <w:p w14:paraId="607FBE35" w14:textId="1031796F" w:rsidR="007C3388" w:rsidRDefault="007C3388" w:rsidP="00D302CA">
      <w:pPr>
        <w:pStyle w:val="Odstavecseseznamem1"/>
        <w:numPr>
          <w:ilvl w:val="0"/>
          <w:numId w:val="31"/>
        </w:numPr>
        <w:tabs>
          <w:tab w:val="clear" w:pos="284"/>
          <w:tab w:val="left" w:pos="567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7C3388">
        <w:rPr>
          <w:rFonts w:asciiTheme="minorHAnsi" w:hAnsiTheme="minorHAnsi" w:cstheme="minorHAnsi"/>
          <w:sz w:val="22"/>
          <w:szCs w:val="22"/>
        </w:rPr>
        <w:t xml:space="preserve">odstranění jakéhokoliv zařízení, materiálu, stroje, prostředku či personálu z místa plnění, jestliže </w:t>
      </w:r>
      <w:r w:rsidR="00F41EE8">
        <w:rPr>
          <w:rFonts w:asciiTheme="minorHAnsi" w:hAnsiTheme="minorHAnsi" w:cstheme="minorHAnsi"/>
          <w:sz w:val="22"/>
          <w:szCs w:val="22"/>
        </w:rPr>
        <w:t>Objednatel</w:t>
      </w:r>
      <w:r w:rsidRPr="007C3388">
        <w:rPr>
          <w:rFonts w:asciiTheme="minorHAnsi" w:hAnsiTheme="minorHAnsi" w:cstheme="minorHAnsi"/>
          <w:sz w:val="22"/>
          <w:szCs w:val="22"/>
        </w:rPr>
        <w:t xml:space="preserve"> prokáže, že nejsou vhodné pro zamýšlený účel, mají-li významný negativní dopad na životní prostředí, nebo není-li zajištěna bezpečnost a ochrana osob, a jejich nahrazení řádným a vhodným zařízením, materiálem, strojem, prostředkem, personálem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747B97E" w14:textId="0678BAD2" w:rsidR="007C3388" w:rsidRDefault="007C3388" w:rsidP="00D302CA">
      <w:pPr>
        <w:pStyle w:val="Odstavecseseznamem1"/>
        <w:numPr>
          <w:ilvl w:val="0"/>
          <w:numId w:val="31"/>
        </w:numPr>
        <w:tabs>
          <w:tab w:val="clear" w:pos="284"/>
          <w:tab w:val="left" w:pos="567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7C3388">
        <w:rPr>
          <w:rFonts w:asciiTheme="minorHAnsi" w:hAnsiTheme="minorHAnsi" w:cstheme="minorHAnsi"/>
          <w:sz w:val="22"/>
          <w:szCs w:val="22"/>
        </w:rPr>
        <w:t>odvolání personálu, který si trvale nebo opakovaně počíná nekompetentně nebo plní své povinnosti nedostatečně či nedbale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A3B8F8" w14:textId="5B410E6F" w:rsidR="007C3388" w:rsidRDefault="00487E58" w:rsidP="00D302CA">
      <w:pPr>
        <w:pStyle w:val="Odstavecseseznamem1"/>
        <w:numPr>
          <w:ilvl w:val="0"/>
          <w:numId w:val="31"/>
        </w:numPr>
        <w:tabs>
          <w:tab w:val="clear" w:pos="284"/>
          <w:tab w:val="left" w:pos="567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487E58">
        <w:rPr>
          <w:rFonts w:asciiTheme="minorHAnsi" w:hAnsiTheme="minorHAnsi" w:cstheme="minorHAnsi"/>
          <w:sz w:val="22"/>
          <w:szCs w:val="22"/>
        </w:rPr>
        <w:t xml:space="preserve">odstranění a správné provedení jakékoliv práce v rámci realizace </w:t>
      </w:r>
      <w:r w:rsidR="002628F0">
        <w:rPr>
          <w:rFonts w:asciiTheme="minorHAnsi" w:hAnsiTheme="minorHAnsi" w:cstheme="minorHAnsi"/>
          <w:sz w:val="22"/>
          <w:szCs w:val="22"/>
        </w:rPr>
        <w:t>Dílčí</w:t>
      </w:r>
      <w:r w:rsidRPr="00487E58">
        <w:rPr>
          <w:rFonts w:asciiTheme="minorHAnsi" w:hAnsiTheme="minorHAnsi" w:cstheme="minorHAnsi"/>
          <w:sz w:val="22"/>
          <w:szCs w:val="22"/>
        </w:rPr>
        <w:t xml:space="preserve"> VZ, které se ukáže být vadným nebo neodpovídá </w:t>
      </w:r>
      <w:r>
        <w:rPr>
          <w:rFonts w:asciiTheme="minorHAnsi" w:hAnsiTheme="minorHAnsi" w:cstheme="minorHAnsi"/>
          <w:sz w:val="22"/>
          <w:szCs w:val="22"/>
        </w:rPr>
        <w:t>specifikaci v Objednávce; a</w:t>
      </w:r>
    </w:p>
    <w:p w14:paraId="0C2C7D84" w14:textId="317AD640" w:rsidR="00487E58" w:rsidRPr="00487E58" w:rsidRDefault="00487E58" w:rsidP="00D302CA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487E58">
        <w:rPr>
          <w:rFonts w:asciiTheme="minorHAnsi" w:hAnsiTheme="minorHAnsi" w:cstheme="minorHAnsi"/>
        </w:rPr>
        <w:t xml:space="preserve">pozastavení prací nebo jakýchkoliv </w:t>
      </w:r>
      <w:r w:rsidR="00FD4554">
        <w:rPr>
          <w:rFonts w:asciiTheme="minorHAnsi" w:hAnsiTheme="minorHAnsi" w:cstheme="minorHAnsi"/>
        </w:rPr>
        <w:t>d</w:t>
      </w:r>
      <w:r w:rsidR="002628F0">
        <w:rPr>
          <w:rFonts w:asciiTheme="minorHAnsi" w:hAnsiTheme="minorHAnsi" w:cstheme="minorHAnsi"/>
        </w:rPr>
        <w:t>ílčí</w:t>
      </w:r>
      <w:r w:rsidRPr="00487E58">
        <w:rPr>
          <w:rFonts w:asciiTheme="minorHAnsi" w:hAnsiTheme="minorHAnsi" w:cstheme="minorHAnsi"/>
        </w:rPr>
        <w:t xml:space="preserve">ch činností na nezbytnou dobu způsobem, jež </w:t>
      </w:r>
      <w:r w:rsidR="00F41EE8">
        <w:rPr>
          <w:rFonts w:asciiTheme="minorHAnsi" w:hAnsiTheme="minorHAnsi" w:cstheme="minorHAnsi"/>
        </w:rPr>
        <w:t>Objednatel</w:t>
      </w:r>
      <w:r w:rsidRPr="00487E58">
        <w:rPr>
          <w:rFonts w:asciiTheme="minorHAnsi" w:hAnsiTheme="minorHAnsi" w:cstheme="minorHAnsi"/>
        </w:rPr>
        <w:t xml:space="preserve"> bude považovat za nutný. Během takového pozastavení prací Dodavatel řádně </w:t>
      </w:r>
      <w:r>
        <w:rPr>
          <w:rFonts w:asciiTheme="minorHAnsi" w:hAnsiTheme="minorHAnsi" w:cstheme="minorHAnsi"/>
        </w:rPr>
        <w:t xml:space="preserve">místo </w:t>
      </w:r>
      <w:r w:rsidRPr="00487E58">
        <w:rPr>
          <w:rFonts w:asciiTheme="minorHAnsi" w:hAnsiTheme="minorHAnsi" w:cstheme="minorHAnsi"/>
        </w:rPr>
        <w:t>plnění zajistí a zabezpečí.</w:t>
      </w:r>
    </w:p>
    <w:p w14:paraId="24FA9099" w14:textId="52CE3D96" w:rsidR="0047433F" w:rsidRPr="00D71C50" w:rsidRDefault="00D71C50" w:rsidP="00D302CA">
      <w:pPr>
        <w:pStyle w:val="Bezmezer1"/>
        <w:numPr>
          <w:ilvl w:val="0"/>
          <w:numId w:val="1"/>
        </w:numPr>
        <w:spacing w:before="120"/>
        <w:ind w:left="567" w:hanging="567"/>
        <w:jc w:val="both"/>
        <w:rPr>
          <w:b/>
        </w:rPr>
      </w:pPr>
      <w:r w:rsidRPr="00D71C50">
        <w:rPr>
          <w:b/>
        </w:rPr>
        <w:t xml:space="preserve">CENA ZA JEDNOTLIVÉ </w:t>
      </w:r>
      <w:r w:rsidR="002628F0">
        <w:rPr>
          <w:b/>
        </w:rPr>
        <w:t>DÍLČÍ</w:t>
      </w:r>
      <w:r w:rsidRPr="00D71C50">
        <w:rPr>
          <w:b/>
        </w:rPr>
        <w:t xml:space="preserve"> VZ</w:t>
      </w:r>
    </w:p>
    <w:p w14:paraId="5B615511" w14:textId="7AC742A8" w:rsidR="00D71C50" w:rsidRDefault="00D71C50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bookmarkStart w:id="1" w:name="_Ref51854282"/>
      <w:r w:rsidRPr="00D71C50">
        <w:rPr>
          <w:rFonts w:ascii="Calibri" w:hAnsi="Calibri" w:cs="Calibri"/>
          <w:color w:val="000000"/>
          <w:sz w:val="22"/>
          <w:szCs w:val="22"/>
        </w:rPr>
        <w:t xml:space="preserve">Výše ceny plnění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Pr="00D71C50">
        <w:rPr>
          <w:rFonts w:ascii="Calibri" w:hAnsi="Calibri" w:cs="Calibri"/>
          <w:color w:val="000000"/>
          <w:sz w:val="22"/>
          <w:szCs w:val="22"/>
        </w:rPr>
        <w:t xml:space="preserve"> VZ bude stanovena na základě jednotkového ceníku, který je přílohou č. 1 </w:t>
      </w:r>
      <w:r w:rsidR="002628F0">
        <w:rPr>
          <w:rFonts w:ascii="Calibri" w:hAnsi="Calibri" w:cs="Calibri"/>
          <w:color w:val="000000"/>
          <w:sz w:val="22"/>
          <w:szCs w:val="22"/>
        </w:rPr>
        <w:t>této Smlouvy</w:t>
      </w:r>
      <w:r w:rsidRPr="00D71C50">
        <w:rPr>
          <w:rFonts w:ascii="Calibri" w:hAnsi="Calibri" w:cs="Calibri"/>
          <w:color w:val="000000"/>
          <w:sz w:val="22"/>
          <w:szCs w:val="22"/>
        </w:rPr>
        <w:t>.</w:t>
      </w:r>
    </w:p>
    <w:p w14:paraId="2E1D6A03" w14:textId="69C509E0" w:rsidR="00D71C50" w:rsidRDefault="00D71C50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D71C50">
        <w:rPr>
          <w:rFonts w:ascii="Calibri" w:hAnsi="Calibri" w:cs="Calibri"/>
          <w:color w:val="000000"/>
          <w:sz w:val="22"/>
          <w:szCs w:val="22"/>
        </w:rPr>
        <w:t xml:space="preserve">Dodavatel se před podpisem této </w:t>
      </w:r>
      <w:r w:rsidR="002628F0">
        <w:rPr>
          <w:rFonts w:ascii="Calibri" w:hAnsi="Calibri" w:cs="Calibri"/>
          <w:color w:val="000000"/>
          <w:sz w:val="22"/>
          <w:szCs w:val="22"/>
        </w:rPr>
        <w:t>Smlouvy</w:t>
      </w:r>
      <w:r w:rsidRPr="00D71C50">
        <w:rPr>
          <w:rFonts w:ascii="Calibri" w:hAnsi="Calibri" w:cs="Calibri"/>
          <w:color w:val="000000"/>
          <w:sz w:val="22"/>
          <w:szCs w:val="22"/>
        </w:rPr>
        <w:t xml:space="preserve"> seznámil se všemi okolnostmi a podmínkami, které mohl nebo měl při vynaložení veškeré odborné péče předpokládat a které mohou mít jakýkoliv vliv na sjednanou cenu, a to včetně podmínek v místech plnění. Tyto okolnosti a podmínky zahrnul Dodavatel do sjednaných jednotkových cen. Jednotkové ceny obsahují veškeré náklady nezbytné k řádnému a včasnému provedení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Pr="00D71C50">
        <w:rPr>
          <w:rFonts w:ascii="Calibri" w:hAnsi="Calibri" w:cs="Calibri"/>
          <w:color w:val="000000"/>
          <w:sz w:val="22"/>
          <w:szCs w:val="22"/>
        </w:rPr>
        <w:t>ch VZ.</w:t>
      </w:r>
    </w:p>
    <w:p w14:paraId="334B1CD7" w14:textId="4D7A2DBD" w:rsidR="00D71C50" w:rsidRDefault="00CD39BE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Jednotkové ceny dle přílohy č. 1 </w:t>
      </w:r>
      <w:r w:rsidR="00EA4C94">
        <w:rPr>
          <w:rFonts w:ascii="Calibri" w:hAnsi="Calibri" w:cs="Calibri"/>
          <w:color w:val="000000"/>
          <w:sz w:val="22"/>
          <w:szCs w:val="22"/>
        </w:rPr>
        <w:t>této Smlouvy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jsou maximálně možné a nepřekročitelné a Dodavatel je jimi vázán.</w:t>
      </w:r>
    </w:p>
    <w:p w14:paraId="68379888" w14:textId="35A4B39B" w:rsidR="00CD39BE" w:rsidRDefault="00CD39BE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lastRenderedPageBreak/>
        <w:t xml:space="preserve">Jednotkové ceny dle přílohy č. 1 zahrnují veškeré náklady nutné k řádnému dokončení požadovaného plnění v souladu s touto </w:t>
      </w:r>
      <w:r w:rsidR="002628F0">
        <w:rPr>
          <w:rFonts w:ascii="Calibri" w:hAnsi="Calibri" w:cs="Calibri"/>
          <w:color w:val="000000"/>
          <w:sz w:val="22"/>
          <w:szCs w:val="22"/>
        </w:rPr>
        <w:t>Smlouvou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, resp. </w:t>
      </w:r>
      <w:r w:rsidR="002628F0">
        <w:rPr>
          <w:rFonts w:ascii="Calibri" w:hAnsi="Calibri" w:cs="Calibri"/>
          <w:color w:val="000000"/>
          <w:sz w:val="22"/>
          <w:szCs w:val="22"/>
        </w:rPr>
        <w:t>se smlouvami na jednotlivé Dílčí VZ</w:t>
      </w:r>
      <w:r w:rsidRPr="00CD39BE">
        <w:rPr>
          <w:rFonts w:ascii="Calibri" w:hAnsi="Calibri" w:cs="Calibri"/>
          <w:color w:val="000000"/>
          <w:sz w:val="22"/>
          <w:szCs w:val="22"/>
        </w:rPr>
        <w:t>, a to mimo jiné zejména také:</w:t>
      </w:r>
    </w:p>
    <w:p w14:paraId="2C53E27B" w14:textId="6BDD04C6" w:rsidR="00CD39BE" w:rsidRPr="00CD39BE" w:rsidRDefault="00CD39BE" w:rsidP="00D302CA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veškeré náklady na kompletní a bezvadné plnění všech činností spojených s předmětem </w:t>
      </w:r>
      <w:r w:rsidR="002628F0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VZ v souladu se zadávacími podmínkami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CD39BE">
        <w:rPr>
          <w:rFonts w:ascii="Calibri" w:hAnsi="Calibri" w:cs="Calibri"/>
          <w:color w:val="000000"/>
          <w:sz w:val="22"/>
          <w:szCs w:val="22"/>
        </w:rPr>
        <w:t>e, tj. zejména technické zajištění místa realizace plnění, uskladnění materiálu, náklady na dodávku energií, vody, náklady na používání strojů a služeb, až do předání a převzetí dokončeného plnění</w:t>
      </w:r>
      <w:r w:rsidR="002628F0">
        <w:rPr>
          <w:rFonts w:ascii="Calibri" w:hAnsi="Calibri" w:cs="Calibri"/>
          <w:color w:val="000000"/>
          <w:sz w:val="22"/>
          <w:szCs w:val="22"/>
        </w:rPr>
        <w:t>;</w:t>
      </w:r>
    </w:p>
    <w:p w14:paraId="29245E8E" w14:textId="77777777" w:rsidR="00CD39BE" w:rsidRPr="00CD39BE" w:rsidRDefault="00CD39BE" w:rsidP="00D302CA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>náklady na zhotovování, výrobu, obstarání, přepravu věcí, zařízení, materiálů, dodávek, daně, cla a poplatky;</w:t>
      </w:r>
    </w:p>
    <w:p w14:paraId="734C2734" w14:textId="10461B0B" w:rsidR="00CD39BE" w:rsidRPr="00CD39BE" w:rsidRDefault="00CD39BE" w:rsidP="00D302CA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náklady na odvoz odpadů, dle platných </w:t>
      </w:r>
      <w:r w:rsidR="00513A89">
        <w:rPr>
          <w:rFonts w:ascii="Calibri" w:hAnsi="Calibri" w:cs="Calibri"/>
          <w:color w:val="000000"/>
          <w:sz w:val="22"/>
          <w:szCs w:val="22"/>
        </w:rPr>
        <w:t>právních</w:t>
      </w:r>
      <w:r w:rsidR="00513A89" w:rsidRPr="00CD39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9BE">
        <w:rPr>
          <w:rFonts w:ascii="Calibri" w:hAnsi="Calibri" w:cs="Calibri"/>
          <w:color w:val="000000"/>
          <w:sz w:val="22"/>
          <w:szCs w:val="22"/>
        </w:rPr>
        <w:t>předpisů</w:t>
      </w:r>
      <w:r w:rsidR="002628F0">
        <w:rPr>
          <w:rFonts w:ascii="Calibri" w:hAnsi="Calibri" w:cs="Calibri"/>
          <w:color w:val="000000"/>
          <w:sz w:val="22"/>
          <w:szCs w:val="22"/>
        </w:rPr>
        <w:t>;</w:t>
      </w:r>
    </w:p>
    <w:p w14:paraId="4B88E9E1" w14:textId="0E38D067" w:rsidR="00CD39BE" w:rsidRPr="00CD39BE" w:rsidRDefault="00CD39BE" w:rsidP="00D302CA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>náklady na bezpečnostní a hygienické opatření</w:t>
      </w:r>
      <w:r w:rsidR="002628F0">
        <w:rPr>
          <w:rFonts w:ascii="Calibri" w:hAnsi="Calibri" w:cs="Calibri"/>
          <w:color w:val="000000"/>
          <w:sz w:val="22"/>
          <w:szCs w:val="22"/>
        </w:rPr>
        <w:t>;</w:t>
      </w:r>
    </w:p>
    <w:p w14:paraId="1F20118B" w14:textId="677D2C1D" w:rsidR="00CD39BE" w:rsidRPr="00CE22F2" w:rsidRDefault="00CD39BE" w:rsidP="00CE22F2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>náklady na pojištění odpovědnosti za škody (pojištění)</w:t>
      </w:r>
      <w:r w:rsidR="002628F0">
        <w:rPr>
          <w:rFonts w:ascii="Calibri" w:hAnsi="Calibri" w:cs="Calibri"/>
          <w:color w:val="000000"/>
          <w:sz w:val="22"/>
          <w:szCs w:val="22"/>
        </w:rPr>
        <w:t>;</w:t>
      </w:r>
    </w:p>
    <w:p w14:paraId="3CBFBF25" w14:textId="07E78B56" w:rsidR="00CD39BE" w:rsidRPr="00CD39BE" w:rsidRDefault="00CD39BE" w:rsidP="00D302CA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>náklady na provádění veškerých opatření organizačního a technologického charakteru k řádnému provedení předmětu plnění v souladu s platnou legislativou</w:t>
      </w:r>
      <w:r w:rsidR="002628F0">
        <w:rPr>
          <w:rFonts w:ascii="Calibri" w:hAnsi="Calibri" w:cs="Calibri"/>
          <w:color w:val="000000"/>
          <w:sz w:val="22"/>
          <w:szCs w:val="22"/>
        </w:rPr>
        <w:t>;</w:t>
      </w:r>
    </w:p>
    <w:p w14:paraId="5CEB00AD" w14:textId="013589D3" w:rsidR="00CD39BE" w:rsidRPr="00CD39BE" w:rsidRDefault="00CD39BE" w:rsidP="00D302CA">
      <w:pPr>
        <w:pStyle w:val="Odstavecseseznamem1"/>
        <w:numPr>
          <w:ilvl w:val="0"/>
          <w:numId w:val="32"/>
        </w:numPr>
        <w:tabs>
          <w:tab w:val="clear" w:pos="284"/>
          <w:tab w:val="left" w:pos="567"/>
        </w:tabs>
        <w:spacing w:before="120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>jakékoliv další výdaje potřebné pro předmět plnění vyplývající ze specifikace plnění.</w:t>
      </w:r>
    </w:p>
    <w:bookmarkEnd w:id="1"/>
    <w:p w14:paraId="7B29FC6C" w14:textId="7248AD10" w:rsidR="00576FD2" w:rsidRDefault="00576FD2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Cena bude Dodavatelem předem sdělena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i ve smyslu čl. </w:t>
      </w:r>
      <w:r w:rsidR="00334886">
        <w:rPr>
          <w:rFonts w:ascii="Calibri" w:hAnsi="Calibri" w:cs="Calibri"/>
          <w:color w:val="000000"/>
          <w:sz w:val="22"/>
          <w:szCs w:val="22"/>
        </w:rPr>
        <w:t>3.6. této Smlouvy. V případě, že se Kalkulovaná cena bude lišit od skutečné ceny</w:t>
      </w:r>
      <w:r w:rsidR="00C6521C">
        <w:rPr>
          <w:rFonts w:ascii="Calibri" w:hAnsi="Calibri" w:cs="Calibri"/>
          <w:color w:val="000000"/>
          <w:sz w:val="22"/>
          <w:szCs w:val="22"/>
        </w:rPr>
        <w:t>, která bude zohledňovat skutečnou spotřebu jednotkových položek uvedených v příloze č. 1 této Smlouvy (dále jen „</w:t>
      </w:r>
      <w:r w:rsidR="00C6521C" w:rsidRPr="00C6521C">
        <w:rPr>
          <w:rFonts w:ascii="Calibri" w:hAnsi="Calibri" w:cs="Calibri"/>
          <w:b/>
          <w:bCs/>
          <w:color w:val="000000"/>
          <w:sz w:val="22"/>
          <w:szCs w:val="22"/>
        </w:rPr>
        <w:t>Skutečná cena</w:t>
      </w:r>
      <w:r w:rsidR="00C6521C">
        <w:rPr>
          <w:rFonts w:ascii="Calibri" w:hAnsi="Calibri" w:cs="Calibri"/>
          <w:color w:val="000000"/>
          <w:sz w:val="22"/>
          <w:szCs w:val="22"/>
        </w:rPr>
        <w:t>“)</w:t>
      </w:r>
      <w:r w:rsidR="00334886">
        <w:rPr>
          <w:rFonts w:ascii="Calibri" w:hAnsi="Calibri" w:cs="Calibri"/>
          <w:color w:val="000000"/>
          <w:sz w:val="22"/>
          <w:szCs w:val="22"/>
        </w:rPr>
        <w:t xml:space="preserve">, pak tento rozdíl sdělí Dodavatel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="00334886">
        <w:rPr>
          <w:rFonts w:ascii="Calibri" w:hAnsi="Calibri" w:cs="Calibri"/>
          <w:color w:val="000000"/>
          <w:sz w:val="22"/>
          <w:szCs w:val="22"/>
        </w:rPr>
        <w:t>i bez zbytečného odkladu, a to vč. zdůvodnění tohoto rozdílu.</w:t>
      </w:r>
    </w:p>
    <w:p w14:paraId="3B89F781" w14:textId="5158C51C" w:rsidR="0047433F" w:rsidRDefault="00CD39BE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K fakturované ceně plnění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VZ Dodavatel přičte DPH ve výši aplikovatelné ke dni poskytnutí zdanitelného plnění, pokud mu to právní předpisy ukládají. Pokud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výslovně na </w:t>
      </w:r>
      <w:r w:rsidR="00E26EEB">
        <w:rPr>
          <w:rFonts w:ascii="Calibri" w:hAnsi="Calibri" w:cs="Calibri"/>
          <w:color w:val="000000"/>
          <w:sz w:val="22"/>
          <w:szCs w:val="22"/>
        </w:rPr>
        <w:t>O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bjednávce neuvede jinak, pak na </w:t>
      </w:r>
      <w:r w:rsidR="00E26EEB">
        <w:rPr>
          <w:rFonts w:ascii="Calibri" w:hAnsi="Calibri" w:cs="Calibri"/>
          <w:color w:val="000000"/>
          <w:sz w:val="22"/>
          <w:szCs w:val="22"/>
        </w:rPr>
        <w:t>P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ředmět </w:t>
      </w:r>
      <w:r w:rsidR="00E26EEB">
        <w:rPr>
          <w:rFonts w:ascii="Calibri" w:hAnsi="Calibri" w:cs="Calibri"/>
          <w:color w:val="000000"/>
          <w:sz w:val="22"/>
          <w:szCs w:val="22"/>
        </w:rPr>
        <w:t>veřejné zakázky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E26EEB">
        <w:rPr>
          <w:rFonts w:ascii="Calibri" w:hAnsi="Calibri" w:cs="Calibri"/>
          <w:color w:val="000000"/>
          <w:sz w:val="22"/>
          <w:szCs w:val="22"/>
        </w:rPr>
        <w:t>S</w:t>
      </w:r>
      <w:r w:rsidRPr="00CD39BE">
        <w:rPr>
          <w:rFonts w:ascii="Calibri" w:hAnsi="Calibri" w:cs="Calibri"/>
          <w:color w:val="000000"/>
          <w:sz w:val="22"/>
          <w:szCs w:val="22"/>
        </w:rPr>
        <w:t>mlouvy</w:t>
      </w:r>
      <w:r w:rsidR="001F243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9BE">
        <w:rPr>
          <w:rFonts w:ascii="Calibri" w:hAnsi="Calibri" w:cs="Calibri"/>
          <w:color w:val="000000"/>
          <w:sz w:val="22"/>
          <w:szCs w:val="22"/>
        </w:rPr>
        <w:t>bude, ohledně DPH, aplikována přenesená daňová povinnost.</w:t>
      </w:r>
    </w:p>
    <w:p w14:paraId="5D02AF0A" w14:textId="05A43732" w:rsidR="00CD39BE" w:rsidRDefault="00CD39BE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Faktura bude obsahovat číslo Objednávky (číslo </w:t>
      </w:r>
      <w:r w:rsidR="002628F0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VZ) a číslo </w:t>
      </w:r>
      <w:r w:rsidR="002628F0">
        <w:rPr>
          <w:rFonts w:ascii="Calibri" w:hAnsi="Calibri" w:cs="Calibri"/>
          <w:color w:val="000000"/>
          <w:sz w:val="22"/>
          <w:szCs w:val="22"/>
        </w:rPr>
        <w:t>této Smlouvy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7C302C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1825E5">
        <w:rPr>
          <w:rFonts w:ascii="Calibri" w:hAnsi="Calibri" w:cs="Calibri"/>
          <w:color w:val="000000"/>
          <w:sz w:val="22"/>
          <w:szCs w:val="22"/>
        </w:rPr>
        <w:t> </w:t>
      </w:r>
      <w:r w:rsidR="007C302C">
        <w:rPr>
          <w:rFonts w:ascii="Calibri" w:hAnsi="Calibri" w:cs="Calibri"/>
          <w:color w:val="000000"/>
          <w:sz w:val="22"/>
          <w:szCs w:val="22"/>
        </w:rPr>
        <w:t>její</w:t>
      </w:r>
      <w:r w:rsidR="001825E5">
        <w:rPr>
          <w:rFonts w:ascii="Calibri" w:hAnsi="Calibri" w:cs="Calibri"/>
          <w:color w:val="000000"/>
          <w:sz w:val="22"/>
          <w:szCs w:val="22"/>
        </w:rPr>
        <w:t xml:space="preserve"> příloze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bude uveden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CD39BE">
        <w:rPr>
          <w:rFonts w:ascii="Calibri" w:hAnsi="Calibri" w:cs="Calibri"/>
          <w:color w:val="000000"/>
          <w:sz w:val="22"/>
          <w:szCs w:val="22"/>
        </w:rPr>
        <w:t>em odsouhlasený přehled provedených prací.</w:t>
      </w:r>
    </w:p>
    <w:p w14:paraId="0E0005CC" w14:textId="193393AE" w:rsidR="00CD39BE" w:rsidRDefault="00CD39BE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Nárok na zaplacení ceny plnění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VZ vzniká Dodavateli po jeho řádném provedení, tedy po včasném ukončení bez vad a nedodělků a předání předmětu plnění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VZ. Fakturu za provedené plnění </w:t>
      </w:r>
      <w:r w:rsidR="002628F0">
        <w:rPr>
          <w:rFonts w:ascii="Calibri" w:hAnsi="Calibri" w:cs="Calibri"/>
          <w:color w:val="000000"/>
          <w:sz w:val="22"/>
          <w:szCs w:val="22"/>
        </w:rPr>
        <w:t>Dílčí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VZ může Dodavatel vystavit až po řádném předání bezvadného plnění, resp. dokončení plnění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CD39BE">
        <w:rPr>
          <w:rFonts w:ascii="Calibri" w:hAnsi="Calibri" w:cs="Calibri"/>
          <w:color w:val="000000"/>
          <w:sz w:val="22"/>
          <w:szCs w:val="22"/>
        </w:rPr>
        <w:t>em. Faktura bude vystavena na cenu uskutečněného plnění dle specifikace</w:t>
      </w:r>
      <w:r w:rsidR="00CE22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prací a jednotkových cen dle přílohy č. 1 </w:t>
      </w:r>
      <w:r w:rsidR="002628F0">
        <w:rPr>
          <w:rFonts w:ascii="Calibri" w:hAnsi="Calibri" w:cs="Calibri"/>
          <w:color w:val="000000"/>
          <w:sz w:val="22"/>
          <w:szCs w:val="22"/>
        </w:rPr>
        <w:t>této Smlouvy</w:t>
      </w:r>
      <w:r w:rsidRPr="00CD39BE">
        <w:rPr>
          <w:rFonts w:ascii="Calibri" w:hAnsi="Calibri" w:cs="Calibri"/>
          <w:color w:val="000000"/>
          <w:sz w:val="22"/>
          <w:szCs w:val="22"/>
        </w:rPr>
        <w:t>.</w:t>
      </w:r>
    </w:p>
    <w:p w14:paraId="35801D2A" w14:textId="540F4ABD" w:rsidR="00CD39BE" w:rsidRDefault="00CD39BE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CD39BE">
        <w:rPr>
          <w:rFonts w:ascii="Calibri" w:hAnsi="Calibri" w:cs="Calibri"/>
          <w:color w:val="000000"/>
          <w:sz w:val="22"/>
          <w:szCs w:val="22"/>
        </w:rPr>
        <w:t xml:space="preserve">Finanční vypořádání (úhradu) každé faktury Dodavatele vystavené dle </w:t>
      </w:r>
      <w:r w:rsidR="00D87DCE">
        <w:rPr>
          <w:rFonts w:ascii="Calibri" w:hAnsi="Calibri" w:cs="Calibri"/>
          <w:color w:val="000000"/>
          <w:sz w:val="22"/>
          <w:szCs w:val="22"/>
        </w:rPr>
        <w:t>smluv na jednotlivé Dílčí VZ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povinen provést až po věcném ověření správnosti soupisu (prací) fakturovaného plnění, které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provede do </w:t>
      </w:r>
      <w:r w:rsidR="00D87DCE">
        <w:rPr>
          <w:rFonts w:ascii="Calibri" w:hAnsi="Calibri" w:cs="Calibri"/>
          <w:color w:val="000000"/>
          <w:sz w:val="22"/>
          <w:szCs w:val="22"/>
        </w:rPr>
        <w:t>pěti (</w:t>
      </w:r>
      <w:r w:rsidRPr="00CD39BE">
        <w:rPr>
          <w:rFonts w:ascii="Calibri" w:hAnsi="Calibri" w:cs="Calibri"/>
          <w:color w:val="000000"/>
          <w:sz w:val="22"/>
          <w:szCs w:val="22"/>
        </w:rPr>
        <w:t>5</w:t>
      </w:r>
      <w:r w:rsidR="00D87DCE">
        <w:rPr>
          <w:rFonts w:ascii="Calibri" w:hAnsi="Calibri" w:cs="Calibri"/>
          <w:color w:val="000000"/>
          <w:sz w:val="22"/>
          <w:szCs w:val="22"/>
        </w:rPr>
        <w:t>)</w:t>
      </w:r>
      <w:r w:rsidRPr="00CD39BE">
        <w:rPr>
          <w:rFonts w:ascii="Calibri" w:hAnsi="Calibri" w:cs="Calibri"/>
          <w:color w:val="000000"/>
          <w:sz w:val="22"/>
          <w:szCs w:val="22"/>
        </w:rPr>
        <w:t xml:space="preserve"> kalendářních dnů od obdržení faktury Dodavatele.</w:t>
      </w:r>
    </w:p>
    <w:p w14:paraId="3AB8C7A8" w14:textId="0C07D110" w:rsidR="00CD39BE" w:rsidRDefault="00F41EE8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 xml:space="preserve"> má právo podmínit úhradu kterékoliv faktury odstraněním vad a nedodělků Dodavatelem již provedeného plnění. Podmínky úhrady může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 xml:space="preserve"> uplatnit jak před vystavením faktury, tak poté v termínu do </w:t>
      </w:r>
      <w:r w:rsidR="00D87DCE">
        <w:rPr>
          <w:rFonts w:ascii="Calibri" w:hAnsi="Calibri" w:cs="Calibri"/>
          <w:color w:val="000000"/>
          <w:sz w:val="22"/>
          <w:szCs w:val="22"/>
        </w:rPr>
        <w:t>pěti (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>5</w:t>
      </w:r>
      <w:r w:rsidR="00D87DCE">
        <w:rPr>
          <w:rFonts w:ascii="Calibri" w:hAnsi="Calibri" w:cs="Calibri"/>
          <w:color w:val="000000"/>
          <w:sz w:val="22"/>
          <w:szCs w:val="22"/>
        </w:rPr>
        <w:t>)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 xml:space="preserve"> kalendářních dnů.</w:t>
      </w:r>
    </w:p>
    <w:p w14:paraId="4B55AF34" w14:textId="7FA5D25A" w:rsidR="00F35B83" w:rsidRDefault="00F35B83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F35B83">
        <w:rPr>
          <w:rFonts w:ascii="Calibri" w:hAnsi="Calibri" w:cs="Calibri"/>
          <w:color w:val="000000"/>
          <w:sz w:val="22"/>
          <w:szCs w:val="22"/>
        </w:rPr>
        <w:t xml:space="preserve">Pokud bude Dodavatel plnit více </w:t>
      </w:r>
      <w:r w:rsidR="00D87DCE">
        <w:rPr>
          <w:rFonts w:ascii="Calibri" w:hAnsi="Calibri" w:cs="Calibri"/>
          <w:color w:val="000000"/>
          <w:sz w:val="22"/>
          <w:szCs w:val="22"/>
        </w:rPr>
        <w:t xml:space="preserve">Dílčích 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VZ současně, musí být fakturace oddělená ve vztahu ke každé </w:t>
      </w:r>
      <w:r w:rsidR="00D87DCE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F35B83">
        <w:rPr>
          <w:rFonts w:ascii="Calibri" w:hAnsi="Calibri" w:cs="Calibri"/>
          <w:color w:val="000000"/>
          <w:sz w:val="22"/>
          <w:szCs w:val="22"/>
        </w:rPr>
        <w:t>VZ.</w:t>
      </w:r>
    </w:p>
    <w:p w14:paraId="10189392" w14:textId="0CB52B16" w:rsidR="00F35B83" w:rsidRDefault="00F41EE8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 xml:space="preserve"> je oprávněn pozastavit úhradu kterékoliv platby Dodavateli, pokud je Dodavatel v prodlení s plněním jakéhokoliv závazku vůči </w:t>
      </w: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 xml:space="preserve">i (např. je-li Dodavatel v prodlení s </w:t>
      </w:r>
      <w:r w:rsidR="00E26EEB">
        <w:rPr>
          <w:rFonts w:ascii="Calibri" w:hAnsi="Calibri" w:cs="Calibri"/>
          <w:color w:val="000000"/>
          <w:sz w:val="22"/>
          <w:szCs w:val="22"/>
        </w:rPr>
        <w:t>T</w:t>
      </w:r>
      <w:r w:rsidR="00F35B83" w:rsidRPr="00F35B83">
        <w:rPr>
          <w:rFonts w:ascii="Calibri" w:hAnsi="Calibri" w:cs="Calibri"/>
          <w:color w:val="000000"/>
          <w:sz w:val="22"/>
          <w:szCs w:val="22"/>
        </w:rPr>
        <w:t>ermínem plnění nebo úhradou smluvní pokuty).</w:t>
      </w:r>
    </w:p>
    <w:p w14:paraId="5C3A4455" w14:textId="5259C6BF" w:rsidR="00F35B83" w:rsidRDefault="00F35B83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F35B83">
        <w:rPr>
          <w:rFonts w:ascii="Calibri" w:hAnsi="Calibri" w:cs="Calibri"/>
          <w:color w:val="000000"/>
          <w:sz w:val="22"/>
          <w:szCs w:val="22"/>
        </w:rPr>
        <w:t xml:space="preserve">Splatnost faktury činí </w:t>
      </w:r>
      <w:r w:rsidR="00CE22F2">
        <w:rPr>
          <w:rFonts w:ascii="Calibri" w:hAnsi="Calibri" w:cs="Calibri"/>
          <w:color w:val="000000"/>
          <w:sz w:val="22"/>
          <w:szCs w:val="22"/>
        </w:rPr>
        <w:t>čtrnácti</w:t>
      </w:r>
      <w:r w:rsidR="00D87DCE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CE22F2">
        <w:rPr>
          <w:rFonts w:ascii="Calibri" w:hAnsi="Calibri" w:cs="Calibri"/>
          <w:color w:val="000000"/>
          <w:sz w:val="22"/>
          <w:szCs w:val="22"/>
        </w:rPr>
        <w:t>14</w:t>
      </w:r>
      <w:r w:rsidR="00D87DCE">
        <w:rPr>
          <w:rFonts w:ascii="Calibri" w:hAnsi="Calibri" w:cs="Calibri"/>
          <w:color w:val="000000"/>
          <w:sz w:val="22"/>
          <w:szCs w:val="22"/>
        </w:rPr>
        <w:t>)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 dnů od doručení daňového dokladu </w:t>
      </w:r>
      <w:r w:rsidR="00AF6593">
        <w:rPr>
          <w:rFonts w:ascii="Calibri" w:hAnsi="Calibri" w:cs="Calibri"/>
          <w:color w:val="000000"/>
          <w:sz w:val="22"/>
          <w:szCs w:val="22"/>
        </w:rPr>
        <w:t xml:space="preserve">v souladu s čl. </w:t>
      </w:r>
      <w:r w:rsidR="00E26EEB">
        <w:rPr>
          <w:rFonts w:ascii="Calibri" w:hAnsi="Calibri" w:cs="Calibri"/>
          <w:color w:val="000000"/>
          <w:sz w:val="22"/>
          <w:szCs w:val="22"/>
        </w:rPr>
        <w:t>1</w:t>
      </w:r>
      <w:r w:rsidR="006305A2">
        <w:rPr>
          <w:rFonts w:ascii="Calibri" w:hAnsi="Calibri" w:cs="Calibri"/>
          <w:color w:val="000000"/>
          <w:sz w:val="22"/>
          <w:szCs w:val="22"/>
        </w:rPr>
        <w:t>2</w:t>
      </w:r>
      <w:r w:rsidR="00AF6593">
        <w:rPr>
          <w:rFonts w:ascii="Calibri" w:hAnsi="Calibri" w:cs="Calibri"/>
          <w:color w:val="000000"/>
          <w:sz w:val="22"/>
          <w:szCs w:val="22"/>
        </w:rPr>
        <w:t xml:space="preserve"> této Smlouvy.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 není v prodlení, uhradí-li fakturu do </w:t>
      </w:r>
      <w:r w:rsidR="00CE22F2">
        <w:rPr>
          <w:rFonts w:ascii="Calibri" w:hAnsi="Calibri" w:cs="Calibri"/>
          <w:color w:val="000000"/>
          <w:sz w:val="22"/>
          <w:szCs w:val="22"/>
        </w:rPr>
        <w:t>čtrnácti</w:t>
      </w:r>
      <w:r w:rsidR="00AF6593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CE22F2">
        <w:rPr>
          <w:rFonts w:ascii="Calibri" w:hAnsi="Calibri" w:cs="Calibri"/>
          <w:color w:val="000000"/>
          <w:sz w:val="22"/>
          <w:szCs w:val="22"/>
        </w:rPr>
        <w:t>14</w:t>
      </w:r>
      <w:r w:rsidR="00AF6593">
        <w:rPr>
          <w:rFonts w:ascii="Calibri" w:hAnsi="Calibri" w:cs="Calibri"/>
          <w:color w:val="000000"/>
          <w:sz w:val="22"/>
          <w:szCs w:val="22"/>
        </w:rPr>
        <w:t>)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 dnů po jejím obdržení, ale po termínu, který je na faktuře uveden jako den splatnosti. Povinnost zaplatit je splněna dnem odepsání fakturované částky z účtu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e. V případě, kdy prokazatelně z důvodů na straně banky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e dojde k prodlení s placením faktury, není po tuto dobu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 v prodlení s placením </w:t>
      </w:r>
      <w:r w:rsidRPr="00F35B83">
        <w:rPr>
          <w:rFonts w:ascii="Calibri" w:hAnsi="Calibri" w:cs="Calibri"/>
          <w:color w:val="000000"/>
          <w:sz w:val="22"/>
          <w:szCs w:val="22"/>
        </w:rPr>
        <w:lastRenderedPageBreak/>
        <w:t>faktury.</w:t>
      </w:r>
    </w:p>
    <w:p w14:paraId="69ACE3D0" w14:textId="01D0D721" w:rsidR="00F35B83" w:rsidRDefault="00F35B83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F35B83">
        <w:rPr>
          <w:rFonts w:ascii="Calibri" w:hAnsi="Calibri" w:cs="Calibri"/>
          <w:color w:val="000000"/>
          <w:sz w:val="22"/>
          <w:szCs w:val="22"/>
        </w:rPr>
        <w:t xml:space="preserve">Faktura musí obsahovat všechny náležitosti dle právních předpisů. V případě chybějících nebo chybných údajů na faktuře vrátí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F35B83">
        <w:rPr>
          <w:rFonts w:ascii="Calibri" w:hAnsi="Calibri" w:cs="Calibri"/>
          <w:color w:val="000000"/>
          <w:sz w:val="22"/>
          <w:szCs w:val="22"/>
        </w:rPr>
        <w:t xml:space="preserve"> Dodavateli fakturu k doplnění či úpravě. Lhůta pro zaplacení faktury se pak počítá od doby vrácení doplněné či upravené faktury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Pr="00F35B83">
        <w:rPr>
          <w:rFonts w:ascii="Calibri" w:hAnsi="Calibri" w:cs="Calibri"/>
          <w:color w:val="000000"/>
          <w:sz w:val="22"/>
          <w:szCs w:val="22"/>
        </w:rPr>
        <w:t>i.</w:t>
      </w:r>
    </w:p>
    <w:p w14:paraId="7A17076F" w14:textId="6EA34B69" w:rsidR="00CA470E" w:rsidRPr="00B90D22" w:rsidRDefault="005D5303" w:rsidP="00D302CA">
      <w:pPr>
        <w:pStyle w:val="Bezmezer1"/>
        <w:numPr>
          <w:ilvl w:val="0"/>
          <w:numId w:val="1"/>
        </w:numPr>
        <w:tabs>
          <w:tab w:val="left" w:pos="567"/>
        </w:tabs>
        <w:spacing w:before="120"/>
        <w:ind w:left="567" w:hanging="567"/>
        <w:jc w:val="both"/>
        <w:rPr>
          <w:b/>
          <w:u w:val="single"/>
        </w:rPr>
      </w:pPr>
      <w:r>
        <w:rPr>
          <w:b/>
        </w:rPr>
        <w:t>POJIŠTĚNÍ ODPOVĚDNOSTI</w:t>
      </w:r>
    </w:p>
    <w:p w14:paraId="1C715C21" w14:textId="634DF3CA" w:rsidR="003F629C" w:rsidRDefault="003D0392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3F629C" w:rsidRPr="003F629C">
        <w:rPr>
          <w:rFonts w:ascii="Calibri" w:hAnsi="Calibri" w:cs="Calibri"/>
          <w:color w:val="000000"/>
          <w:sz w:val="22"/>
          <w:szCs w:val="22"/>
        </w:rPr>
        <w:t xml:space="preserve"> prohlašuje, že má sjednané pojištění obecné odpovědnosti podnikatele za škody způsobené při výkonu podnikatelské činnosti (dále jen „</w:t>
      </w:r>
      <w:r w:rsidR="003F629C" w:rsidRPr="000171A1">
        <w:rPr>
          <w:rFonts w:ascii="Calibri" w:hAnsi="Calibri" w:cs="Calibri"/>
          <w:b/>
          <w:color w:val="000000"/>
          <w:sz w:val="22"/>
          <w:szCs w:val="22"/>
        </w:rPr>
        <w:t>pojištění odpovědnosti</w:t>
      </w:r>
      <w:r w:rsidR="003F629C" w:rsidRPr="003F629C">
        <w:rPr>
          <w:rFonts w:ascii="Calibri" w:hAnsi="Calibri" w:cs="Calibri"/>
          <w:color w:val="000000"/>
          <w:sz w:val="22"/>
          <w:szCs w:val="22"/>
        </w:rPr>
        <w:t xml:space="preserve">“), kryjící škody na věcech a na zdraví způsobených jeho činností včetně možných škod způsobených jeho pracovníky, a to ve výši alespoň </w:t>
      </w:r>
      <w:r w:rsidR="00511E1A">
        <w:rPr>
          <w:rFonts w:ascii="Calibri" w:hAnsi="Calibri" w:cs="Calibri"/>
          <w:color w:val="000000"/>
          <w:sz w:val="22"/>
          <w:szCs w:val="22"/>
        </w:rPr>
        <w:t>25</w:t>
      </w:r>
      <w:r w:rsidR="003F629C" w:rsidRPr="003F629C">
        <w:rPr>
          <w:rFonts w:ascii="Calibri" w:hAnsi="Calibri" w:cs="Calibri"/>
          <w:color w:val="000000"/>
          <w:sz w:val="22"/>
          <w:szCs w:val="22"/>
        </w:rPr>
        <w:t>0</w:t>
      </w:r>
      <w:r w:rsidR="00CE22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629C" w:rsidRPr="003F629C">
        <w:rPr>
          <w:rFonts w:ascii="Calibri" w:hAnsi="Calibri" w:cs="Calibri"/>
          <w:color w:val="000000"/>
          <w:sz w:val="22"/>
          <w:szCs w:val="22"/>
        </w:rPr>
        <w:t>000 Kč a zavazuje se toto pojištění udržovat nepřetržitě po celou dobu plnění díla.</w:t>
      </w:r>
    </w:p>
    <w:p w14:paraId="203F928A" w14:textId="30BB952C" w:rsidR="003F629C" w:rsidRDefault="003D0392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511E1A" w:rsidRPr="00511E1A">
        <w:rPr>
          <w:rFonts w:ascii="Calibri" w:hAnsi="Calibri" w:cs="Calibri"/>
          <w:color w:val="000000"/>
          <w:sz w:val="22"/>
          <w:szCs w:val="22"/>
        </w:rPr>
        <w:t xml:space="preserve"> se zavazuje, že příslušné doklady prokazující existenci pojištění dle čl. </w:t>
      </w:r>
      <w:r w:rsidR="00511E1A">
        <w:rPr>
          <w:rFonts w:ascii="Calibri" w:hAnsi="Calibri" w:cs="Calibri"/>
          <w:color w:val="000000"/>
          <w:sz w:val="22"/>
          <w:szCs w:val="22"/>
        </w:rPr>
        <w:t>7</w:t>
      </w:r>
      <w:r w:rsidR="00511E1A" w:rsidRPr="00511E1A">
        <w:rPr>
          <w:rFonts w:ascii="Calibri" w:hAnsi="Calibri" w:cs="Calibri"/>
          <w:color w:val="000000"/>
          <w:sz w:val="22"/>
          <w:szCs w:val="22"/>
        </w:rPr>
        <w:t xml:space="preserve">.1. předloží </w:t>
      </w:r>
      <w:r w:rsidR="00F41EE8">
        <w:rPr>
          <w:rFonts w:ascii="Calibri" w:hAnsi="Calibri" w:cs="Calibri"/>
          <w:color w:val="000000"/>
          <w:sz w:val="22"/>
          <w:szCs w:val="22"/>
        </w:rPr>
        <w:t>Objednatel</w:t>
      </w:r>
      <w:r w:rsidR="00511E1A" w:rsidRPr="00511E1A">
        <w:rPr>
          <w:rFonts w:ascii="Calibri" w:hAnsi="Calibri" w:cs="Calibri"/>
          <w:color w:val="000000"/>
          <w:sz w:val="22"/>
          <w:szCs w:val="22"/>
        </w:rPr>
        <w:t xml:space="preserve">i nejpozději </w:t>
      </w:r>
      <w:r w:rsidR="00511E1A">
        <w:rPr>
          <w:rFonts w:ascii="Calibri" w:hAnsi="Calibri" w:cs="Calibri"/>
          <w:color w:val="000000"/>
          <w:sz w:val="22"/>
          <w:szCs w:val="22"/>
        </w:rPr>
        <w:t xml:space="preserve">do </w:t>
      </w:r>
      <w:r w:rsidR="00CE22F2">
        <w:rPr>
          <w:rFonts w:ascii="Calibri" w:hAnsi="Calibri" w:cs="Calibri"/>
          <w:color w:val="000000"/>
          <w:sz w:val="22"/>
          <w:szCs w:val="22"/>
        </w:rPr>
        <w:t>čtrnácti</w:t>
      </w:r>
      <w:r w:rsidR="00511E1A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CE22F2">
        <w:rPr>
          <w:rFonts w:ascii="Calibri" w:hAnsi="Calibri" w:cs="Calibri"/>
          <w:color w:val="000000"/>
          <w:sz w:val="22"/>
          <w:szCs w:val="22"/>
        </w:rPr>
        <w:t>14</w:t>
      </w:r>
      <w:r w:rsidR="00511E1A">
        <w:rPr>
          <w:rFonts w:ascii="Calibri" w:hAnsi="Calibri" w:cs="Calibri"/>
          <w:color w:val="000000"/>
          <w:sz w:val="22"/>
          <w:szCs w:val="22"/>
        </w:rPr>
        <w:t>) dnů od uzavření této Smlouvy.</w:t>
      </w:r>
    </w:p>
    <w:p w14:paraId="0E3764B7" w14:textId="269A954F" w:rsidR="00511E1A" w:rsidRPr="00511E1A" w:rsidRDefault="005D5303" w:rsidP="00D302CA">
      <w:pPr>
        <w:pStyle w:val="Odstavecseseznamem1"/>
        <w:numPr>
          <w:ilvl w:val="1"/>
          <w:numId w:val="1"/>
        </w:numPr>
        <w:tabs>
          <w:tab w:val="clear" w:pos="284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5D5303">
        <w:rPr>
          <w:rFonts w:ascii="Calibri" w:hAnsi="Calibri" w:cs="Calibri"/>
          <w:color w:val="000000"/>
          <w:sz w:val="22"/>
          <w:szCs w:val="22"/>
        </w:rPr>
        <w:t xml:space="preserve">Veškeré náklady na výše, v tomto čl. 7 této Smlouvy, uvedené pojištění nese výhradně </w:t>
      </w:r>
      <w:r w:rsidR="003D0392">
        <w:rPr>
          <w:rFonts w:ascii="Calibri" w:hAnsi="Calibri" w:cs="Calibri"/>
          <w:color w:val="000000"/>
          <w:sz w:val="22"/>
          <w:szCs w:val="22"/>
        </w:rPr>
        <w:t>Dodavatel</w:t>
      </w:r>
      <w:r w:rsidRPr="005D5303">
        <w:rPr>
          <w:rFonts w:ascii="Calibri" w:hAnsi="Calibri" w:cs="Calibri"/>
          <w:color w:val="000000"/>
          <w:sz w:val="22"/>
          <w:szCs w:val="22"/>
        </w:rPr>
        <w:t>.</w:t>
      </w:r>
    </w:p>
    <w:p w14:paraId="67BED6C3" w14:textId="014C5E38" w:rsidR="00FB7726" w:rsidRDefault="00FB7726" w:rsidP="00D302CA">
      <w:pPr>
        <w:pStyle w:val="Bezmezer10"/>
        <w:numPr>
          <w:ilvl w:val="0"/>
          <w:numId w:val="1"/>
        </w:numPr>
        <w:spacing w:before="120"/>
        <w:ind w:left="567" w:hanging="567"/>
        <w:jc w:val="both"/>
        <w:rPr>
          <w:b/>
        </w:rPr>
      </w:pPr>
      <w:r>
        <w:rPr>
          <w:b/>
        </w:rPr>
        <w:t>VLASTNICTVÍ DÍLA A ODPOVĚDNOST ZA ŠKODU</w:t>
      </w:r>
    </w:p>
    <w:p w14:paraId="54C6AE22" w14:textId="5C24B34C" w:rsidR="000B4BD7" w:rsidRDefault="000B4BD7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0B4BD7">
        <w:rPr>
          <w:bCs/>
        </w:rPr>
        <w:t xml:space="preserve">Vlastnické právo k dílu nabývá </w:t>
      </w:r>
      <w:r w:rsidR="00F41EE8">
        <w:rPr>
          <w:bCs/>
        </w:rPr>
        <w:t>Objednatel</w:t>
      </w:r>
      <w:r w:rsidRPr="000B4BD7">
        <w:rPr>
          <w:bCs/>
        </w:rPr>
        <w:t xml:space="preserve"> postupně, tak, jak bude zhotovováno. Vlastníkem věcí, které budou zpracovány nebo zabudovány při provádění díla, se stává </w:t>
      </w:r>
      <w:r w:rsidR="00F41EE8">
        <w:rPr>
          <w:bCs/>
        </w:rPr>
        <w:t>Objednatel</w:t>
      </w:r>
      <w:r w:rsidRPr="000B4BD7">
        <w:rPr>
          <w:bCs/>
        </w:rPr>
        <w:t xml:space="preserve"> okamžikem, kdy budou zpracovány či zabudovány.</w:t>
      </w:r>
    </w:p>
    <w:p w14:paraId="2E4CDAC5" w14:textId="33827CEC" w:rsidR="000B4BD7" w:rsidRDefault="000B4BD7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0B4BD7">
        <w:rPr>
          <w:bCs/>
        </w:rPr>
        <w:t>Škodou na díle je ztráta, zničení, poškození nebo znehodnocení věci bez ohledu na to, z jakých příčin k nim došlo.</w:t>
      </w:r>
    </w:p>
    <w:p w14:paraId="2FFF2C7F" w14:textId="0E1391DC" w:rsidR="000B4BD7" w:rsidRDefault="00FF4254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FF4254">
        <w:rPr>
          <w:bCs/>
        </w:rPr>
        <w:t xml:space="preserve">Nebezpečí škody na díle nese od počátku </w:t>
      </w:r>
      <w:r>
        <w:rPr>
          <w:bCs/>
        </w:rPr>
        <w:t>Dodavatel</w:t>
      </w:r>
      <w:r w:rsidRPr="00FF4254">
        <w:rPr>
          <w:bCs/>
        </w:rPr>
        <w:t xml:space="preserve">, a to až do termínu předání a převzetí díla mezi </w:t>
      </w:r>
      <w:r>
        <w:rPr>
          <w:bCs/>
        </w:rPr>
        <w:t>Dodavatel</w:t>
      </w:r>
      <w:r w:rsidRPr="00FF4254">
        <w:rPr>
          <w:bCs/>
        </w:rPr>
        <w:t xml:space="preserve">em a </w:t>
      </w:r>
      <w:r w:rsidR="00F41EE8">
        <w:rPr>
          <w:bCs/>
        </w:rPr>
        <w:t>Objednatel</w:t>
      </w:r>
      <w:r w:rsidRPr="00FF4254">
        <w:rPr>
          <w:bCs/>
        </w:rPr>
        <w:t>em, a to bez vad a nedodělků.</w:t>
      </w:r>
    </w:p>
    <w:p w14:paraId="3B771937" w14:textId="1DAD0CBC" w:rsidR="00FF4254" w:rsidRDefault="00FF4254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FF4254">
        <w:rPr>
          <w:bCs/>
        </w:rPr>
        <w:t xml:space="preserve">Pokud činností </w:t>
      </w:r>
      <w:r>
        <w:rPr>
          <w:bCs/>
        </w:rPr>
        <w:t>Dodavatel</w:t>
      </w:r>
      <w:r w:rsidRPr="00FF4254">
        <w:rPr>
          <w:bCs/>
        </w:rPr>
        <w:t xml:space="preserve">e dojde ke způsobení škody </w:t>
      </w:r>
      <w:r w:rsidR="00F41EE8">
        <w:rPr>
          <w:bCs/>
        </w:rPr>
        <w:t>Objednatel</w:t>
      </w:r>
      <w:r w:rsidRPr="00FF4254">
        <w:rPr>
          <w:bCs/>
        </w:rPr>
        <w:t xml:space="preserve">i nebo třetím osobám z titulu opomenutí, nedbalosti nebo neplněním podmínek vyplývajících ze zákona, technických nebo jiných norem nebo vyplývajících z této </w:t>
      </w:r>
      <w:r w:rsidR="00F560D1">
        <w:rPr>
          <w:bCs/>
        </w:rPr>
        <w:t>S</w:t>
      </w:r>
      <w:r w:rsidRPr="00FF4254">
        <w:rPr>
          <w:bCs/>
        </w:rPr>
        <w:t xml:space="preserve">mlouvy, je </w:t>
      </w:r>
      <w:r>
        <w:rPr>
          <w:bCs/>
        </w:rPr>
        <w:t>Dodavatel</w:t>
      </w:r>
      <w:r w:rsidRPr="00FF4254">
        <w:rPr>
          <w:bCs/>
        </w:rPr>
        <w:t xml:space="preserve"> povinen bez zbytečného odkladu tuto škodu odstranit a není-li to možné, tak ji uhradit v penězích. Veškeré náklady s tím spojené nese </w:t>
      </w:r>
      <w:r>
        <w:rPr>
          <w:bCs/>
        </w:rPr>
        <w:t>Dodavatel</w:t>
      </w:r>
      <w:r w:rsidRPr="00FF4254">
        <w:rPr>
          <w:bCs/>
        </w:rPr>
        <w:t>.</w:t>
      </w:r>
    </w:p>
    <w:p w14:paraId="38E49621" w14:textId="227D2662" w:rsidR="00FF4254" w:rsidRPr="000B4BD7" w:rsidRDefault="00FF4254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>
        <w:rPr>
          <w:bCs/>
        </w:rPr>
        <w:t>Dodavatel</w:t>
      </w:r>
      <w:r w:rsidRPr="00FF4254">
        <w:rPr>
          <w:bCs/>
        </w:rPr>
        <w:t xml:space="preserve"> odpovídá též za škodu způsobenou okolnostmi, které mají původ v povaze strojů, přístrojů nebo jiných věcí, které </w:t>
      </w:r>
      <w:r>
        <w:rPr>
          <w:bCs/>
        </w:rPr>
        <w:t>Dodavatel</w:t>
      </w:r>
      <w:r w:rsidRPr="00FF4254">
        <w:rPr>
          <w:bCs/>
        </w:rPr>
        <w:t xml:space="preserve"> použil nebo hodlal použít při provádění díla.</w:t>
      </w:r>
    </w:p>
    <w:p w14:paraId="78C25C47" w14:textId="1B3C973B" w:rsidR="00706F21" w:rsidRDefault="0083531B" w:rsidP="00D302CA">
      <w:pPr>
        <w:pStyle w:val="Bezmezer10"/>
        <w:numPr>
          <w:ilvl w:val="0"/>
          <w:numId w:val="1"/>
        </w:numPr>
        <w:spacing w:before="120"/>
        <w:ind w:left="567" w:hanging="567"/>
        <w:jc w:val="both"/>
        <w:rPr>
          <w:b/>
        </w:rPr>
      </w:pPr>
      <w:r>
        <w:rPr>
          <w:b/>
        </w:rPr>
        <w:t xml:space="preserve">ODPOVĚDNOST ZA VADY, </w:t>
      </w:r>
      <w:r w:rsidR="00706F21">
        <w:rPr>
          <w:b/>
        </w:rPr>
        <w:t>ZÁRUKA</w:t>
      </w:r>
    </w:p>
    <w:p w14:paraId="3BEBFEE7" w14:textId="3040F3D3" w:rsidR="0083531B" w:rsidRPr="0083531B" w:rsidRDefault="0083531B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>
        <w:rPr>
          <w:bCs/>
        </w:rPr>
        <w:t>Dodavatel</w:t>
      </w:r>
      <w:r w:rsidRPr="0083531B">
        <w:rPr>
          <w:bCs/>
        </w:rPr>
        <w:t xml:space="preserve"> poskytuje komplexní záruku na dílo</w:t>
      </w:r>
      <w:r>
        <w:rPr>
          <w:bCs/>
        </w:rPr>
        <w:t xml:space="preserve"> v podobě jednotlivých Dílčích VZ</w:t>
      </w:r>
      <w:r w:rsidRPr="0083531B">
        <w:rPr>
          <w:bCs/>
        </w:rPr>
        <w:t xml:space="preserve"> v délce </w:t>
      </w:r>
      <w:r w:rsidR="00CE22F2">
        <w:rPr>
          <w:b/>
        </w:rPr>
        <w:t>24</w:t>
      </w:r>
      <w:r w:rsidRPr="0083531B">
        <w:rPr>
          <w:bCs/>
        </w:rPr>
        <w:t xml:space="preserve"> měsíců ode dne jeho protokolárního předání </w:t>
      </w:r>
      <w:r w:rsidR="00F41EE8">
        <w:rPr>
          <w:bCs/>
        </w:rPr>
        <w:t>Objednatel</w:t>
      </w:r>
      <w:r w:rsidRPr="0083531B">
        <w:rPr>
          <w:bCs/>
        </w:rPr>
        <w:t xml:space="preserve">i bez vad a nedodělků. Po dobu záruky odpovídá </w:t>
      </w:r>
      <w:r>
        <w:rPr>
          <w:bCs/>
        </w:rPr>
        <w:t>Dodavatel</w:t>
      </w:r>
      <w:r w:rsidRPr="0083531B">
        <w:rPr>
          <w:bCs/>
        </w:rPr>
        <w:t xml:space="preserve"> za to, že provedené</w:t>
      </w:r>
      <w:r w:rsidR="00CE22F2">
        <w:rPr>
          <w:bCs/>
        </w:rPr>
        <w:t xml:space="preserve"> </w:t>
      </w:r>
      <w:r w:rsidRPr="0083531B">
        <w:rPr>
          <w:bCs/>
        </w:rPr>
        <w:t xml:space="preserve">práce a dodávky budou bez vad a budou mít vlastnosti předpokládané touto </w:t>
      </w:r>
      <w:r w:rsidR="00F41EE8">
        <w:rPr>
          <w:bCs/>
        </w:rPr>
        <w:t>S</w:t>
      </w:r>
      <w:r w:rsidRPr="0083531B">
        <w:rPr>
          <w:bCs/>
        </w:rPr>
        <w:t xml:space="preserve">mlouvou, obecně závaznými právními předpisy </w:t>
      </w:r>
      <w:r w:rsidR="00F41EE8">
        <w:rPr>
          <w:bCs/>
        </w:rPr>
        <w:t>a další dokumentací, je-li relevantní ve vztahu k jednotlivé Dílčí VZ.</w:t>
      </w:r>
    </w:p>
    <w:p w14:paraId="679ECADE" w14:textId="63BB95C0" w:rsidR="0083531B" w:rsidRPr="0083531B" w:rsidRDefault="00F41EE8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>
        <w:rPr>
          <w:bCs/>
        </w:rPr>
        <w:t>Objednatel</w:t>
      </w:r>
      <w:r w:rsidR="0083531B" w:rsidRPr="0083531B">
        <w:rPr>
          <w:bCs/>
        </w:rPr>
        <w:t xml:space="preserve">i však nebude takto sjednané právo ze skryté vady díla přiznáno, pokud takovou skrytou vadu písemně neuplatní u </w:t>
      </w:r>
      <w:r w:rsidR="0083531B">
        <w:rPr>
          <w:bCs/>
        </w:rPr>
        <w:t>Dodavatel</w:t>
      </w:r>
      <w:r w:rsidR="0083531B" w:rsidRPr="0083531B">
        <w:rPr>
          <w:bCs/>
        </w:rPr>
        <w:t xml:space="preserve">e, a to bez zbytečného odkladu poté, co ji mohl při dostatečné péči zjistit. </w:t>
      </w:r>
      <w:r>
        <w:rPr>
          <w:bCs/>
        </w:rPr>
        <w:t>Objednatel</w:t>
      </w:r>
      <w:r w:rsidR="0083531B" w:rsidRPr="0083531B">
        <w:rPr>
          <w:bCs/>
        </w:rPr>
        <w:t xml:space="preserve"> je povinen oznámit vady díla </w:t>
      </w:r>
      <w:r w:rsidR="0083531B">
        <w:rPr>
          <w:bCs/>
        </w:rPr>
        <w:t>Dodavatel</w:t>
      </w:r>
      <w:r w:rsidR="0083531B" w:rsidRPr="0083531B">
        <w:rPr>
          <w:bCs/>
        </w:rPr>
        <w:t xml:space="preserve">i bez zbytečného odkladu ihned, jakmile je zjistí, a to písemně na adresu </w:t>
      </w:r>
      <w:r w:rsidR="0083531B">
        <w:rPr>
          <w:bCs/>
        </w:rPr>
        <w:t>Dodavatel</w:t>
      </w:r>
      <w:r w:rsidR="0083531B" w:rsidRPr="0083531B">
        <w:rPr>
          <w:bCs/>
        </w:rPr>
        <w:t xml:space="preserve">e. Za písemné oznámení se považuje i zpráva zaslaná na e-mailovou adresu </w:t>
      </w:r>
      <w:r w:rsidR="0083531B">
        <w:rPr>
          <w:bCs/>
        </w:rPr>
        <w:t>Dodavatel</w:t>
      </w:r>
      <w:r w:rsidR="0083531B" w:rsidRPr="0083531B">
        <w:rPr>
          <w:bCs/>
        </w:rPr>
        <w:t xml:space="preserve">e uvedenou v záhlaví této </w:t>
      </w:r>
      <w:r>
        <w:rPr>
          <w:bCs/>
        </w:rPr>
        <w:t>S</w:t>
      </w:r>
      <w:r w:rsidR="0083531B" w:rsidRPr="0083531B">
        <w:rPr>
          <w:bCs/>
        </w:rPr>
        <w:t>mlouvy.</w:t>
      </w:r>
    </w:p>
    <w:p w14:paraId="51D99684" w14:textId="1F97D656" w:rsidR="0083531B" w:rsidRPr="0083531B" w:rsidRDefault="0083531B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 w:rsidRPr="0083531B">
        <w:rPr>
          <w:bCs/>
        </w:rPr>
        <w:t xml:space="preserve">Záruku poskytuje </w:t>
      </w:r>
      <w:r>
        <w:rPr>
          <w:bCs/>
        </w:rPr>
        <w:t>Dodavatel</w:t>
      </w:r>
      <w:r w:rsidRPr="0083531B">
        <w:rPr>
          <w:bCs/>
        </w:rPr>
        <w:t xml:space="preserve"> za podmínek provozování a údržby díla dle obecně platných předpisů. Záruka se nevztahuje na vady způsobené třetí osobou, živelnými událostmi, nedodržením provádění pravidelné údržby díla ze strany </w:t>
      </w:r>
      <w:r w:rsidR="00F41EE8">
        <w:rPr>
          <w:bCs/>
        </w:rPr>
        <w:t>Objednatel</w:t>
      </w:r>
      <w:r w:rsidRPr="0083531B">
        <w:rPr>
          <w:bCs/>
        </w:rPr>
        <w:t>e či nevhodným používáním díla.</w:t>
      </w:r>
    </w:p>
    <w:p w14:paraId="23702710" w14:textId="543442C0" w:rsidR="0083531B" w:rsidRPr="0083531B" w:rsidRDefault="0083531B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>
        <w:rPr>
          <w:bCs/>
        </w:rPr>
        <w:t>Dodavatel</w:t>
      </w:r>
      <w:r w:rsidRPr="0083531B">
        <w:rPr>
          <w:bCs/>
        </w:rPr>
        <w:t xml:space="preserve"> neodpovídá za vady díla, které byly způsobeny použitím podkladů a věcí poskytnutých </w:t>
      </w:r>
      <w:r w:rsidR="00F41EE8">
        <w:rPr>
          <w:bCs/>
        </w:rPr>
        <w:t>Objednatel</w:t>
      </w:r>
      <w:r w:rsidRPr="0083531B">
        <w:rPr>
          <w:bCs/>
        </w:rPr>
        <w:t xml:space="preserve">em a </w:t>
      </w:r>
      <w:r>
        <w:rPr>
          <w:bCs/>
        </w:rPr>
        <w:t>Dodavatel</w:t>
      </w:r>
      <w:r w:rsidRPr="0083531B">
        <w:rPr>
          <w:bCs/>
        </w:rPr>
        <w:t xml:space="preserve"> ani při vynaložení potřebné péči nemohl zjistit jejich nevhodnost anebo na ně upozornil </w:t>
      </w:r>
      <w:r w:rsidR="00F41EE8">
        <w:rPr>
          <w:bCs/>
        </w:rPr>
        <w:t>Objednatel</w:t>
      </w:r>
      <w:r w:rsidRPr="0083531B">
        <w:rPr>
          <w:bCs/>
        </w:rPr>
        <w:t>e a ten na jejich použití trval.</w:t>
      </w:r>
    </w:p>
    <w:p w14:paraId="209753E0" w14:textId="14FB680F" w:rsidR="0083531B" w:rsidRPr="0083531B" w:rsidRDefault="0083531B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Cs/>
        </w:rPr>
      </w:pPr>
      <w:r>
        <w:rPr>
          <w:bCs/>
        </w:rPr>
        <w:t>Dodavatel</w:t>
      </w:r>
      <w:r w:rsidRPr="0083531B">
        <w:rPr>
          <w:bCs/>
        </w:rPr>
        <w:t xml:space="preserve"> je povinen na své náklady odstranit během záruční doby zjištěné reklamované vady v dohodnutém termínu, pokud tyto vznikly z důvodů, za které je </w:t>
      </w:r>
      <w:r>
        <w:rPr>
          <w:bCs/>
        </w:rPr>
        <w:t>Dodavatel</w:t>
      </w:r>
      <w:r w:rsidRPr="0083531B">
        <w:rPr>
          <w:bCs/>
        </w:rPr>
        <w:t xml:space="preserve"> dle této </w:t>
      </w:r>
      <w:r w:rsidR="00F41EE8">
        <w:rPr>
          <w:bCs/>
        </w:rPr>
        <w:t>S</w:t>
      </w:r>
      <w:r w:rsidRPr="0083531B">
        <w:rPr>
          <w:bCs/>
        </w:rPr>
        <w:t xml:space="preserve">mlouvy zodpovědný. </w:t>
      </w:r>
      <w:r>
        <w:rPr>
          <w:bCs/>
        </w:rPr>
        <w:t>Dodavatel</w:t>
      </w:r>
      <w:r w:rsidRPr="0083531B">
        <w:rPr>
          <w:bCs/>
        </w:rPr>
        <w:t xml:space="preserve"> je povinen nastoupit k odstranění reklamačních vad ve lhůtě nejpozději do </w:t>
      </w:r>
      <w:r w:rsidR="00CE22F2">
        <w:rPr>
          <w:bCs/>
        </w:rPr>
        <w:lastRenderedPageBreak/>
        <w:t>sedmi</w:t>
      </w:r>
      <w:r w:rsidRPr="0083531B">
        <w:rPr>
          <w:bCs/>
        </w:rPr>
        <w:t xml:space="preserve"> (</w:t>
      </w:r>
      <w:r w:rsidR="00CE22F2">
        <w:rPr>
          <w:bCs/>
        </w:rPr>
        <w:t>7</w:t>
      </w:r>
      <w:r w:rsidRPr="0083531B">
        <w:rPr>
          <w:bCs/>
        </w:rPr>
        <w:t xml:space="preserve">) dnů od doručení písemné výzvy </w:t>
      </w:r>
      <w:r w:rsidR="00F41EE8">
        <w:rPr>
          <w:bCs/>
        </w:rPr>
        <w:t>Objednatel</w:t>
      </w:r>
      <w:r w:rsidRPr="0083531B">
        <w:rPr>
          <w:bCs/>
        </w:rPr>
        <w:t xml:space="preserve">em </w:t>
      </w:r>
      <w:r>
        <w:rPr>
          <w:bCs/>
        </w:rPr>
        <w:t>Dodavatel</w:t>
      </w:r>
      <w:r w:rsidRPr="0083531B">
        <w:rPr>
          <w:bCs/>
        </w:rPr>
        <w:t xml:space="preserve">i (např. dopisem, faxem, elektronickou poštou nebo datovou schránkou). Termín pro odstranění reklamačních vad je třicet (30) dnů od doručení takové písemné výzvy </w:t>
      </w:r>
      <w:r w:rsidR="00F41EE8">
        <w:rPr>
          <w:bCs/>
        </w:rPr>
        <w:t>Objednatel</w:t>
      </w:r>
      <w:r w:rsidRPr="0083531B">
        <w:rPr>
          <w:bCs/>
        </w:rPr>
        <w:t xml:space="preserve">em </w:t>
      </w:r>
      <w:r>
        <w:rPr>
          <w:bCs/>
        </w:rPr>
        <w:t>Dodavatel</w:t>
      </w:r>
      <w:r w:rsidRPr="0083531B">
        <w:rPr>
          <w:bCs/>
        </w:rPr>
        <w:t xml:space="preserve">i, pokud nebude, s ohledem na charakter vady, s </w:t>
      </w:r>
      <w:r w:rsidR="00F41EE8">
        <w:rPr>
          <w:bCs/>
        </w:rPr>
        <w:t>Objednatel</w:t>
      </w:r>
      <w:r w:rsidRPr="0083531B">
        <w:rPr>
          <w:bCs/>
        </w:rPr>
        <w:t xml:space="preserve">em dohodnuta lhůta delší. Pokud bude reklamovaná vada v režimu „havárie“, pak se v takovém případě zavazuje </w:t>
      </w:r>
      <w:r>
        <w:rPr>
          <w:bCs/>
        </w:rPr>
        <w:t>Dodavatel</w:t>
      </w:r>
      <w:r w:rsidRPr="0083531B">
        <w:rPr>
          <w:bCs/>
        </w:rPr>
        <w:t xml:space="preserve"> nastoupit k jejímu odstranění nejpozději do 24 hodin od jejího oznámení </w:t>
      </w:r>
      <w:r w:rsidR="00F41EE8">
        <w:rPr>
          <w:bCs/>
        </w:rPr>
        <w:t>Objednatel</w:t>
      </w:r>
      <w:r w:rsidRPr="0083531B">
        <w:rPr>
          <w:bCs/>
        </w:rPr>
        <w:t>em.</w:t>
      </w:r>
    </w:p>
    <w:p w14:paraId="22D51B60" w14:textId="6CA937FA" w:rsidR="00706F21" w:rsidRPr="00F41EE8" w:rsidRDefault="0083531B" w:rsidP="00D302CA">
      <w:pPr>
        <w:pStyle w:val="Bezmezer10"/>
        <w:numPr>
          <w:ilvl w:val="1"/>
          <w:numId w:val="1"/>
        </w:numPr>
        <w:tabs>
          <w:tab w:val="left" w:pos="567"/>
        </w:tabs>
        <w:spacing w:before="120"/>
        <w:ind w:left="567" w:hanging="567"/>
        <w:jc w:val="both"/>
        <w:rPr>
          <w:b/>
        </w:rPr>
      </w:pPr>
      <w:r w:rsidRPr="0083531B">
        <w:rPr>
          <w:bCs/>
        </w:rPr>
        <w:t xml:space="preserve">Pokud </w:t>
      </w:r>
      <w:r>
        <w:rPr>
          <w:bCs/>
        </w:rPr>
        <w:t>Dodavatel</w:t>
      </w:r>
      <w:r w:rsidRPr="0083531B">
        <w:rPr>
          <w:bCs/>
        </w:rPr>
        <w:t xml:space="preserve"> řádně reklamaci nevyřídí a/nebo v přiměřené době neodstraní vadu či vady provedených prací či dodaného zboží, na něž záruka dopadá, je </w:t>
      </w:r>
      <w:r w:rsidR="00F41EE8">
        <w:rPr>
          <w:bCs/>
        </w:rPr>
        <w:t>Objednatel</w:t>
      </w:r>
      <w:r w:rsidRPr="0083531B">
        <w:rPr>
          <w:bCs/>
        </w:rPr>
        <w:t xml:space="preserve"> oprávněn nechat tyto vady odstranit třetí osobou a přeúčtovat prokazatelně vynaložené náklady </w:t>
      </w:r>
      <w:r>
        <w:rPr>
          <w:bCs/>
        </w:rPr>
        <w:t>Dodavatel</w:t>
      </w:r>
      <w:r w:rsidRPr="0083531B">
        <w:rPr>
          <w:bCs/>
        </w:rPr>
        <w:t xml:space="preserve">i, který se tímto zavazuje je uhradit </w:t>
      </w:r>
      <w:r w:rsidR="00F41EE8">
        <w:rPr>
          <w:bCs/>
        </w:rPr>
        <w:t>Objednatel</w:t>
      </w:r>
      <w:r w:rsidRPr="0083531B">
        <w:rPr>
          <w:bCs/>
        </w:rPr>
        <w:t>i do patnácti (15) dn</w:t>
      </w:r>
      <w:r w:rsidR="006305A2">
        <w:rPr>
          <w:bCs/>
        </w:rPr>
        <w:t>í</w:t>
      </w:r>
      <w:r w:rsidRPr="0083531B">
        <w:rPr>
          <w:bCs/>
        </w:rPr>
        <w:t xml:space="preserve"> ode dne písemné výzvy a </w:t>
      </w:r>
      <w:r>
        <w:rPr>
          <w:bCs/>
        </w:rPr>
        <w:t>Dodavatel</w:t>
      </w:r>
      <w:r w:rsidRPr="0083531B">
        <w:rPr>
          <w:bCs/>
        </w:rPr>
        <w:t xml:space="preserve"> s tímto souhlasí</w:t>
      </w:r>
      <w:r w:rsidRPr="0083531B">
        <w:rPr>
          <w:b/>
        </w:rPr>
        <w:t>.</w:t>
      </w:r>
    </w:p>
    <w:p w14:paraId="06319389" w14:textId="7054F639" w:rsidR="0047433F" w:rsidRPr="00216D73" w:rsidRDefault="00216D73" w:rsidP="00D302CA">
      <w:pPr>
        <w:pStyle w:val="Bezmezer10"/>
        <w:numPr>
          <w:ilvl w:val="0"/>
          <w:numId w:val="1"/>
        </w:numPr>
        <w:spacing w:before="120"/>
        <w:ind w:left="567" w:hanging="567"/>
        <w:jc w:val="both"/>
        <w:rPr>
          <w:b/>
        </w:rPr>
      </w:pPr>
      <w:r w:rsidRPr="00216D73">
        <w:rPr>
          <w:b/>
        </w:rPr>
        <w:t>SANKCE</w:t>
      </w:r>
    </w:p>
    <w:p w14:paraId="12C41D01" w14:textId="7D83615F" w:rsidR="0047433F" w:rsidRDefault="005355EC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>V případě, že se Dodavatel dostane do prodlení s Termínem plnění Dílčí VZ, sjednávají si Smluvní strany smluvní pokutu ve výši 0,05 % p. a. za každý jeden den prodlení Dodavatele.</w:t>
      </w:r>
    </w:p>
    <w:p w14:paraId="343B8062" w14:textId="5129E81F" w:rsidR="00CA71D7" w:rsidRDefault="00CA71D7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>V případě, že se Objednatel dostane do prodlení s úhradou faktur za protokolárně převzatou Dílčí VZ, zavazuje se uhradit Dodavateli smluvní pokutu ve výši 0,05 % ze Skutečné ceny Dílčí VZ.</w:t>
      </w:r>
    </w:p>
    <w:p w14:paraId="7F363C0B" w14:textId="280DA1A5" w:rsidR="005355EC" w:rsidRDefault="005355EC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>V případě, že</w:t>
      </w:r>
      <w:r w:rsidR="0039264F">
        <w:rPr>
          <w:color w:val="000000"/>
        </w:rPr>
        <w:t xml:space="preserve"> práce na Dílčích VZ nebudou provedeny podle platných technických norem, požadavků Objednatele v Objednávce, případně </w:t>
      </w:r>
      <w:r w:rsidR="00E518E3">
        <w:rPr>
          <w:color w:val="000000"/>
        </w:rPr>
        <w:t xml:space="preserve">v souladu s </w:t>
      </w:r>
      <w:r w:rsidR="0039264F">
        <w:rPr>
          <w:color w:val="000000"/>
        </w:rPr>
        <w:t>bezpečnostními a stavebními předpisy, sjednávají si Smluvní stranu smluvní pokutu ve výši 10 % ze Skutečné ceny Dílčí VZ.</w:t>
      </w:r>
    </w:p>
    <w:p w14:paraId="4D144657" w14:textId="4D684905" w:rsidR="0039264F" w:rsidRDefault="0039264F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>V případě, že Dodavatel neumožní kontrolu díla Objednatelem, sjednávají si Smluvní strany smluvní pokutu ve výši 10</w:t>
      </w:r>
      <w:r w:rsidR="006305A2">
        <w:rPr>
          <w:color w:val="000000"/>
        </w:rPr>
        <w:t xml:space="preserve"> </w:t>
      </w:r>
      <w:r>
        <w:rPr>
          <w:color w:val="000000"/>
        </w:rPr>
        <w:t>000 Kč za každé jedno porušení této povinnosti.</w:t>
      </w:r>
    </w:p>
    <w:p w14:paraId="3C93878A" w14:textId="5DB6D067" w:rsidR="0039264F" w:rsidRPr="00E2324E" w:rsidRDefault="00D64B73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>
        <w:rPr>
          <w:color w:val="000000"/>
        </w:rPr>
        <w:t xml:space="preserve">V případě, že se Dodavatel </w:t>
      </w:r>
      <w:r w:rsidRPr="00197D5C">
        <w:rPr>
          <w:rFonts w:cs="Arial"/>
          <w:bCs/>
          <w:iCs/>
          <w:szCs w:val="24"/>
        </w:rPr>
        <w:t>ocitne v prodlení s předložením doklad</w:t>
      </w:r>
      <w:r>
        <w:rPr>
          <w:rFonts w:cs="Arial"/>
          <w:bCs/>
          <w:iCs/>
          <w:szCs w:val="24"/>
        </w:rPr>
        <w:t>u</w:t>
      </w:r>
      <w:r w:rsidRPr="00197D5C">
        <w:rPr>
          <w:rFonts w:cs="Arial"/>
          <w:bCs/>
          <w:iCs/>
          <w:szCs w:val="24"/>
        </w:rPr>
        <w:t xml:space="preserve"> prokazujících existencí pojištění dle čl. </w:t>
      </w:r>
      <w:r>
        <w:rPr>
          <w:rFonts w:cs="Arial"/>
          <w:bCs/>
          <w:iCs/>
          <w:szCs w:val="24"/>
        </w:rPr>
        <w:t xml:space="preserve">7.1. </w:t>
      </w:r>
      <w:r w:rsidRPr="00197D5C">
        <w:rPr>
          <w:rFonts w:cs="Arial"/>
          <w:bCs/>
          <w:iCs/>
          <w:szCs w:val="24"/>
        </w:rPr>
        <w:t xml:space="preserve">této </w:t>
      </w:r>
      <w:r>
        <w:rPr>
          <w:rFonts w:cs="Arial"/>
          <w:bCs/>
          <w:iCs/>
          <w:szCs w:val="24"/>
        </w:rPr>
        <w:t>S</w:t>
      </w:r>
      <w:r w:rsidRPr="00197D5C">
        <w:rPr>
          <w:rFonts w:cs="Arial"/>
          <w:bCs/>
          <w:iCs/>
          <w:szCs w:val="24"/>
        </w:rPr>
        <w:t>mlouvy</w:t>
      </w:r>
      <w:r>
        <w:rPr>
          <w:rFonts w:cs="Arial"/>
          <w:bCs/>
          <w:iCs/>
          <w:szCs w:val="24"/>
        </w:rPr>
        <w:t xml:space="preserve">, sjednávají si Smluvní strany smluvní pokutu ve výši 0,05 % </w:t>
      </w:r>
      <w:r w:rsidR="003D0A2E">
        <w:rPr>
          <w:rFonts w:cs="Arial"/>
          <w:bCs/>
          <w:iCs/>
          <w:szCs w:val="24"/>
        </w:rPr>
        <w:t xml:space="preserve">p.a. </w:t>
      </w:r>
      <w:r>
        <w:rPr>
          <w:rFonts w:cs="Arial"/>
          <w:bCs/>
          <w:iCs/>
          <w:szCs w:val="24"/>
        </w:rPr>
        <w:t>za každý jeden započatý den porušení této povinnosti.</w:t>
      </w:r>
    </w:p>
    <w:p w14:paraId="63113981" w14:textId="05D5F651" w:rsidR="00E2324E" w:rsidRDefault="00E2324E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 w:rsidRPr="00E2324E">
        <w:rPr>
          <w:color w:val="000000"/>
        </w:rPr>
        <w:t xml:space="preserve">V případě porušení povinnosti neodstranění vad uvedených v protokolu o předání a převzetí díla v dohodnutém termínu (při převzetí díla včetně vad) sjednávají </w:t>
      </w:r>
      <w:r>
        <w:rPr>
          <w:color w:val="000000"/>
        </w:rPr>
        <w:t>si S</w:t>
      </w:r>
      <w:r w:rsidRPr="00E2324E">
        <w:rPr>
          <w:color w:val="000000"/>
        </w:rPr>
        <w:t>mluvní strany smluvní pokutu ve výši 0,0</w:t>
      </w:r>
      <w:r>
        <w:rPr>
          <w:color w:val="000000"/>
        </w:rPr>
        <w:t>5</w:t>
      </w:r>
      <w:r w:rsidRPr="00E2324E">
        <w:rPr>
          <w:color w:val="000000"/>
        </w:rPr>
        <w:t xml:space="preserve"> % z celkové ceny za dílo za každou vadu, u níž je </w:t>
      </w:r>
      <w:r>
        <w:rPr>
          <w:color w:val="000000"/>
        </w:rPr>
        <w:t>Dodavatel</w:t>
      </w:r>
      <w:r w:rsidRPr="00E2324E">
        <w:rPr>
          <w:color w:val="000000"/>
        </w:rPr>
        <w:t xml:space="preserve"> v prodlení, a za každý den prodlení.</w:t>
      </w:r>
    </w:p>
    <w:p w14:paraId="7C57265D" w14:textId="5FB901CC" w:rsidR="00E2324E" w:rsidRDefault="00E2324E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 w:rsidRPr="00E2324E">
        <w:rPr>
          <w:color w:val="000000"/>
        </w:rPr>
        <w:t xml:space="preserve">V případě, že se </w:t>
      </w:r>
      <w:r>
        <w:rPr>
          <w:color w:val="000000"/>
        </w:rPr>
        <w:t>Dodavatel</w:t>
      </w:r>
      <w:r w:rsidRPr="00E2324E">
        <w:rPr>
          <w:color w:val="000000"/>
        </w:rPr>
        <w:t xml:space="preserve"> ocitne v prodlení se splněním povinnosti nastoupit k odstranění reklamačních vad ve lhůtě a za podmínek dle čl. </w:t>
      </w:r>
      <w:r w:rsidR="006305A2">
        <w:rPr>
          <w:color w:val="000000"/>
        </w:rPr>
        <w:t>9</w:t>
      </w:r>
      <w:r w:rsidRPr="00E2324E">
        <w:rPr>
          <w:color w:val="000000"/>
        </w:rPr>
        <w:t xml:space="preserve">.5. této </w:t>
      </w:r>
      <w:r>
        <w:rPr>
          <w:color w:val="000000"/>
        </w:rPr>
        <w:t>S</w:t>
      </w:r>
      <w:r w:rsidRPr="00E2324E">
        <w:rPr>
          <w:color w:val="000000"/>
        </w:rPr>
        <w:t xml:space="preserve">mlouvy, si obě </w:t>
      </w:r>
      <w:r>
        <w:rPr>
          <w:color w:val="000000"/>
        </w:rPr>
        <w:t>S</w:t>
      </w:r>
      <w:r w:rsidRPr="00E2324E">
        <w:rPr>
          <w:color w:val="000000"/>
        </w:rPr>
        <w:t xml:space="preserve">mluvní strany sjednávají smluvní pokutu, kterou se </w:t>
      </w:r>
      <w:r w:rsidR="00D302CA">
        <w:rPr>
          <w:color w:val="000000"/>
        </w:rPr>
        <w:t>Dodavatel</w:t>
      </w:r>
      <w:r w:rsidRPr="00E2324E">
        <w:rPr>
          <w:color w:val="000000"/>
        </w:rPr>
        <w:t xml:space="preserve"> zavazuje uhradit </w:t>
      </w:r>
      <w:r>
        <w:rPr>
          <w:color w:val="000000"/>
        </w:rPr>
        <w:t>O</w:t>
      </w:r>
      <w:r w:rsidRPr="00E2324E">
        <w:rPr>
          <w:color w:val="000000"/>
        </w:rPr>
        <w:t>bjednateli, a to ve výši 0,0</w:t>
      </w:r>
      <w:r>
        <w:rPr>
          <w:color w:val="000000"/>
        </w:rPr>
        <w:t>5</w:t>
      </w:r>
      <w:r w:rsidRPr="00E2324E">
        <w:rPr>
          <w:color w:val="000000"/>
        </w:rPr>
        <w:t xml:space="preserve"> % z</w:t>
      </w:r>
      <w:r>
        <w:rPr>
          <w:color w:val="000000"/>
        </w:rPr>
        <w:t xml:space="preserve">e Skutečné ceny Dílčí VZ </w:t>
      </w:r>
      <w:r w:rsidRPr="00E2324E">
        <w:rPr>
          <w:color w:val="000000"/>
        </w:rPr>
        <w:t xml:space="preserve">za každý započatý kalendářní den </w:t>
      </w:r>
      <w:r>
        <w:rPr>
          <w:color w:val="000000"/>
        </w:rPr>
        <w:t>Dodavatelova</w:t>
      </w:r>
      <w:r w:rsidRPr="00E2324E">
        <w:rPr>
          <w:color w:val="000000"/>
        </w:rPr>
        <w:t xml:space="preserve"> prodlení s nástupem k odstranění reklamačních vad.</w:t>
      </w:r>
    </w:p>
    <w:p w14:paraId="570E19EC" w14:textId="2BE30C2F" w:rsidR="00E2324E" w:rsidRDefault="00C12F8A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 w:rsidRPr="00C12F8A">
        <w:rPr>
          <w:color w:val="000000"/>
        </w:rPr>
        <w:t xml:space="preserve">V případě nedodržení termínu k odstranění vad v záruční době se </w:t>
      </w:r>
      <w:r>
        <w:rPr>
          <w:color w:val="000000"/>
        </w:rPr>
        <w:t>Dodavatel</w:t>
      </w:r>
      <w:r w:rsidRPr="00C12F8A">
        <w:rPr>
          <w:color w:val="000000"/>
        </w:rPr>
        <w:t xml:space="preserve"> zavazuje uhradit </w:t>
      </w:r>
      <w:r>
        <w:rPr>
          <w:color w:val="000000"/>
        </w:rPr>
        <w:t>Objednateli</w:t>
      </w:r>
      <w:r w:rsidRPr="00C12F8A">
        <w:rPr>
          <w:color w:val="000000"/>
        </w:rPr>
        <w:t xml:space="preserve"> smluvní pokutu:</w:t>
      </w:r>
    </w:p>
    <w:p w14:paraId="405735C0" w14:textId="075B7127" w:rsidR="00C12F8A" w:rsidRDefault="00C12F8A" w:rsidP="00D302CA">
      <w:pPr>
        <w:pStyle w:val="Bezmezer1"/>
        <w:numPr>
          <w:ilvl w:val="2"/>
          <w:numId w:val="1"/>
        </w:numPr>
        <w:spacing w:before="120"/>
        <w:ind w:left="993"/>
        <w:jc w:val="both"/>
        <w:rPr>
          <w:color w:val="000000"/>
        </w:rPr>
      </w:pPr>
      <w:r w:rsidRPr="00C12F8A">
        <w:rPr>
          <w:color w:val="000000"/>
        </w:rPr>
        <w:t>v případě vady, která brání řádnému užívání díla, případně hrozí nebezpečí škody velkého rozsahu (havárie), smluvní pokutu ve výši 0,0</w:t>
      </w:r>
      <w:r w:rsidR="00740166">
        <w:rPr>
          <w:color w:val="000000"/>
        </w:rPr>
        <w:t>5</w:t>
      </w:r>
      <w:r w:rsidRPr="00C12F8A">
        <w:rPr>
          <w:color w:val="000000"/>
        </w:rPr>
        <w:t xml:space="preserve"> % z</w:t>
      </w:r>
      <w:r>
        <w:rPr>
          <w:color w:val="000000"/>
        </w:rPr>
        <w:t>e Skutečné ceny Dílčí VZ</w:t>
      </w:r>
      <w:r w:rsidRPr="00C12F8A">
        <w:rPr>
          <w:color w:val="000000"/>
        </w:rPr>
        <w:t xml:space="preserve"> za každou reklamovanou vadu, u níž je </w:t>
      </w:r>
      <w:r>
        <w:rPr>
          <w:color w:val="000000"/>
        </w:rPr>
        <w:t>Dodavatel</w:t>
      </w:r>
      <w:r w:rsidRPr="00C12F8A">
        <w:rPr>
          <w:color w:val="000000"/>
        </w:rPr>
        <w:t xml:space="preserve"> v prodlení a za každý i započatý den prodlení s jejím odstraněním</w:t>
      </w:r>
      <w:r w:rsidR="00A56A45">
        <w:rPr>
          <w:color w:val="000000"/>
        </w:rPr>
        <w:t>;</w:t>
      </w:r>
    </w:p>
    <w:p w14:paraId="4D82BE30" w14:textId="7808735C" w:rsidR="00C12F8A" w:rsidRDefault="00C12F8A" w:rsidP="00D302CA">
      <w:pPr>
        <w:pStyle w:val="Bezmezer1"/>
        <w:numPr>
          <w:ilvl w:val="2"/>
          <w:numId w:val="1"/>
        </w:numPr>
        <w:spacing w:before="120"/>
        <w:ind w:left="993"/>
        <w:jc w:val="both"/>
        <w:rPr>
          <w:color w:val="000000"/>
        </w:rPr>
      </w:pPr>
      <w:r w:rsidRPr="00C12F8A">
        <w:rPr>
          <w:color w:val="000000"/>
        </w:rPr>
        <w:t xml:space="preserve">v případě jiné vady se </w:t>
      </w:r>
      <w:r>
        <w:rPr>
          <w:color w:val="000000"/>
        </w:rPr>
        <w:t>Dodavatel</w:t>
      </w:r>
      <w:r w:rsidRPr="00C12F8A">
        <w:rPr>
          <w:color w:val="000000"/>
        </w:rPr>
        <w:t xml:space="preserve"> zavazuje uhradit </w:t>
      </w:r>
      <w:r>
        <w:rPr>
          <w:color w:val="000000"/>
        </w:rPr>
        <w:t>O</w:t>
      </w:r>
      <w:r w:rsidRPr="00C12F8A">
        <w:rPr>
          <w:color w:val="000000"/>
        </w:rPr>
        <w:t>bjednateli smluvní pokutu ve výši 0,0</w:t>
      </w:r>
      <w:r w:rsidR="00740166">
        <w:rPr>
          <w:color w:val="000000"/>
        </w:rPr>
        <w:t>5</w:t>
      </w:r>
      <w:r w:rsidRPr="00C12F8A">
        <w:rPr>
          <w:color w:val="000000"/>
        </w:rPr>
        <w:t xml:space="preserve"> % z</w:t>
      </w:r>
      <w:r>
        <w:rPr>
          <w:color w:val="000000"/>
        </w:rPr>
        <w:t>e Skutečné ceny Dílčí VZ</w:t>
      </w:r>
      <w:r w:rsidRPr="00C12F8A">
        <w:rPr>
          <w:color w:val="000000"/>
        </w:rPr>
        <w:t xml:space="preserve"> za každou reklamovanou vadu, u níž je </w:t>
      </w:r>
      <w:r>
        <w:rPr>
          <w:color w:val="000000"/>
        </w:rPr>
        <w:t>Dodavatel</w:t>
      </w:r>
      <w:r w:rsidRPr="00C12F8A">
        <w:rPr>
          <w:color w:val="000000"/>
        </w:rPr>
        <w:t xml:space="preserve"> v prodlení a za každý i započatý den prodlení s jejím odstraněním.</w:t>
      </w:r>
    </w:p>
    <w:p w14:paraId="0F25CF0A" w14:textId="3A1B1790" w:rsidR="00C12F8A" w:rsidRPr="00C12F8A" w:rsidRDefault="00C12F8A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 w:rsidRPr="00C12F8A">
        <w:rPr>
          <w:color w:val="000000"/>
        </w:rPr>
        <w:t xml:space="preserve">Zaplacením smluvních pokut či úroků z prodlení nezaniká právo poškozené </w:t>
      </w:r>
      <w:r w:rsidR="00D302CA">
        <w:rPr>
          <w:color w:val="000000"/>
        </w:rPr>
        <w:t>S</w:t>
      </w:r>
      <w:r w:rsidRPr="00C12F8A">
        <w:rPr>
          <w:color w:val="000000"/>
        </w:rPr>
        <w:t>mluvní strany na náhradu případné škody způsobené j</w:t>
      </w:r>
      <w:r w:rsidR="00A56A45">
        <w:rPr>
          <w:color w:val="000000"/>
        </w:rPr>
        <w:t>í</w:t>
      </w:r>
      <w:r w:rsidRPr="00C12F8A">
        <w:rPr>
          <w:color w:val="000000"/>
        </w:rPr>
        <w:t xml:space="preserve"> porušením povinnosti druhé </w:t>
      </w:r>
      <w:r w:rsidR="00D302CA">
        <w:rPr>
          <w:color w:val="000000"/>
        </w:rPr>
        <w:t>S</w:t>
      </w:r>
      <w:r w:rsidRPr="00C12F8A">
        <w:rPr>
          <w:color w:val="000000"/>
        </w:rPr>
        <w:t xml:space="preserve">mluvní strany, na níž se sankce vztahuje, a to v plné výši. </w:t>
      </w:r>
      <w:r w:rsidR="00D243E4">
        <w:rPr>
          <w:color w:val="000000"/>
        </w:rPr>
        <w:t xml:space="preserve">Smluvní strany tak vylučují použití ustanovení § 2050 OZ. </w:t>
      </w:r>
      <w:r w:rsidRPr="00C12F8A">
        <w:rPr>
          <w:color w:val="000000"/>
        </w:rPr>
        <w:t>Sjednané smluvní úroky z prodlení lze požadovat i u řádně uplatněné a neuhrazené smluvní pokuty.</w:t>
      </w:r>
    </w:p>
    <w:p w14:paraId="4AAFE473" w14:textId="308714FD" w:rsidR="00C12F8A" w:rsidRPr="00C12F8A" w:rsidRDefault="00C12F8A" w:rsidP="00D302CA">
      <w:pPr>
        <w:pStyle w:val="Bezmezer1"/>
        <w:numPr>
          <w:ilvl w:val="1"/>
          <w:numId w:val="1"/>
        </w:numPr>
        <w:spacing w:before="120"/>
        <w:ind w:left="567" w:hanging="567"/>
        <w:jc w:val="both"/>
        <w:rPr>
          <w:color w:val="000000"/>
        </w:rPr>
      </w:pPr>
      <w:r w:rsidRPr="00C12F8A">
        <w:rPr>
          <w:color w:val="000000"/>
        </w:rPr>
        <w:t xml:space="preserve">Smluvní strany se dohodly, že pokud nebude výslovně uvedeno jinak, pak veškeré jejich vzájemné oprávněné sankční peněžité pohledávky a závazky z této </w:t>
      </w:r>
      <w:r w:rsidR="00CA71D7">
        <w:rPr>
          <w:color w:val="000000"/>
        </w:rPr>
        <w:t>S</w:t>
      </w:r>
      <w:r w:rsidRPr="00C12F8A">
        <w:rPr>
          <w:color w:val="000000"/>
        </w:rPr>
        <w:t xml:space="preserve">mlouvy vyplývající, jsou vždy splatné </w:t>
      </w:r>
      <w:r w:rsidRPr="00C12F8A">
        <w:rPr>
          <w:color w:val="000000"/>
        </w:rPr>
        <w:lastRenderedPageBreak/>
        <w:t xml:space="preserve">nejpozději do čtrnácti (14) kalendářních dní od doručení jejich písemného vyúčtování povinné </w:t>
      </w:r>
      <w:r w:rsidR="00CA71D7">
        <w:rPr>
          <w:color w:val="000000"/>
        </w:rPr>
        <w:t>S</w:t>
      </w:r>
      <w:r w:rsidRPr="00C12F8A">
        <w:rPr>
          <w:color w:val="000000"/>
        </w:rPr>
        <w:t>mluvní straně.</w:t>
      </w:r>
    </w:p>
    <w:p w14:paraId="08995C66" w14:textId="6CA4B40C" w:rsidR="0047433F" w:rsidRPr="00216D73" w:rsidRDefault="0047433F" w:rsidP="00D302CA">
      <w:pPr>
        <w:pStyle w:val="Odstavecseseznamem1"/>
        <w:numPr>
          <w:ilvl w:val="0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b/>
          <w:sz w:val="22"/>
          <w:szCs w:val="22"/>
        </w:rPr>
      </w:pPr>
      <w:r w:rsidRPr="00216D73">
        <w:rPr>
          <w:rFonts w:ascii="Calibri" w:hAnsi="Calibri" w:cs="Calibri"/>
          <w:b/>
          <w:sz w:val="22"/>
          <w:szCs w:val="22"/>
        </w:rPr>
        <w:t>Z</w:t>
      </w:r>
      <w:r w:rsidR="00216D73" w:rsidRPr="00216D73">
        <w:rPr>
          <w:rFonts w:ascii="Calibri" w:hAnsi="Calibri" w:cs="Calibri"/>
          <w:b/>
          <w:sz w:val="22"/>
          <w:szCs w:val="22"/>
        </w:rPr>
        <w:t>ÁNIK SMLOUVY</w:t>
      </w:r>
      <w:r w:rsidRPr="00216D73">
        <w:rPr>
          <w:rFonts w:ascii="Calibri" w:hAnsi="Calibri" w:cs="Calibri"/>
          <w:b/>
          <w:sz w:val="22"/>
          <w:szCs w:val="22"/>
        </w:rPr>
        <w:t xml:space="preserve"> </w:t>
      </w:r>
    </w:p>
    <w:p w14:paraId="1C35D4F2" w14:textId="4A91D1F2" w:rsidR="00216D73" w:rsidRDefault="00216D73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Smlouva se uzavírá na dobu určitou</w:t>
      </w:r>
      <w:r w:rsidR="003A6F81">
        <w:rPr>
          <w:rFonts w:ascii="Calibri" w:hAnsi="Calibri" w:cs="Calibri"/>
          <w:sz w:val="22"/>
          <w:szCs w:val="22"/>
        </w:rPr>
        <w:t>, a to</w:t>
      </w:r>
      <w:r w:rsidR="006305A2">
        <w:rPr>
          <w:rFonts w:ascii="Calibri" w:hAnsi="Calibri" w:cs="Calibri"/>
          <w:sz w:val="22"/>
          <w:szCs w:val="22"/>
        </w:rPr>
        <w:t xml:space="preserve"> v délce</w:t>
      </w:r>
      <w:r w:rsidR="003A6F81">
        <w:rPr>
          <w:rFonts w:ascii="Calibri" w:hAnsi="Calibri" w:cs="Calibri"/>
          <w:sz w:val="22"/>
          <w:szCs w:val="22"/>
        </w:rPr>
        <w:t xml:space="preserve"> 4 </w:t>
      </w:r>
      <w:r w:rsidR="006305A2">
        <w:rPr>
          <w:rFonts w:ascii="Calibri" w:hAnsi="Calibri" w:cs="Calibri"/>
          <w:sz w:val="22"/>
          <w:szCs w:val="22"/>
        </w:rPr>
        <w:t xml:space="preserve">let </w:t>
      </w:r>
      <w:r w:rsidR="003A6F81">
        <w:rPr>
          <w:rFonts w:ascii="Calibri" w:hAnsi="Calibri" w:cs="Calibri"/>
          <w:sz w:val="22"/>
          <w:szCs w:val="22"/>
        </w:rPr>
        <w:t>od podpisu této smlouvy nebo vyčerpání</w:t>
      </w:r>
      <w:r w:rsidR="006305A2">
        <w:rPr>
          <w:rFonts w:ascii="Calibri" w:hAnsi="Calibri" w:cs="Calibri"/>
          <w:sz w:val="22"/>
          <w:szCs w:val="22"/>
        </w:rPr>
        <w:t>m</w:t>
      </w:r>
      <w:r w:rsidR="003A6F81">
        <w:rPr>
          <w:rFonts w:ascii="Calibri" w:hAnsi="Calibri" w:cs="Calibri"/>
          <w:sz w:val="22"/>
          <w:szCs w:val="22"/>
        </w:rPr>
        <w:t xml:space="preserve"> 2 mil. Kč bez DPH.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C85FDF2" w14:textId="4951AEF8" w:rsidR="00F03909" w:rsidRPr="0003149A" w:rsidRDefault="00AB4AD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 w:rsidRPr="0003149A">
        <w:rPr>
          <w:rFonts w:ascii="Calibri" w:hAnsi="Calibri" w:cs="Calibri"/>
          <w:sz w:val="22"/>
          <w:szCs w:val="22"/>
        </w:rPr>
        <w:t>Tato Smlouva zaniká:</w:t>
      </w:r>
    </w:p>
    <w:p w14:paraId="1817E680" w14:textId="064C84BA" w:rsidR="000C1564" w:rsidRDefault="0083531B" w:rsidP="00FD4554">
      <w:pPr>
        <w:pStyle w:val="Odstavecseseznamem1"/>
        <w:numPr>
          <w:ilvl w:val="2"/>
          <w:numId w:val="1"/>
        </w:numPr>
        <w:tabs>
          <w:tab w:val="clear" w:pos="0"/>
          <w:tab w:val="clear" w:pos="284"/>
          <w:tab w:val="clear" w:pos="1701"/>
          <w:tab w:val="left" w:pos="709"/>
        </w:tabs>
        <w:spacing w:before="120"/>
        <w:ind w:firstLine="20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uplynutím</w:t>
      </w:r>
      <w:r w:rsidR="000C1564">
        <w:rPr>
          <w:rFonts w:ascii="Calibri" w:hAnsi="Calibri" w:cs="Calibri"/>
          <w:color w:val="000000"/>
          <w:sz w:val="22"/>
          <w:szCs w:val="22"/>
        </w:rPr>
        <w:t xml:space="preserve"> doby, na kterou byla uzavřena,</w:t>
      </w:r>
    </w:p>
    <w:p w14:paraId="46BE2D4B" w14:textId="5DB2313D" w:rsidR="00CA411D" w:rsidRPr="0003149A" w:rsidRDefault="00AB4AD9" w:rsidP="00FD4554">
      <w:pPr>
        <w:pStyle w:val="Odstavecseseznamem1"/>
        <w:numPr>
          <w:ilvl w:val="2"/>
          <w:numId w:val="1"/>
        </w:numPr>
        <w:tabs>
          <w:tab w:val="clear" w:pos="0"/>
          <w:tab w:val="clear" w:pos="284"/>
          <w:tab w:val="clear" w:pos="1701"/>
          <w:tab w:val="left" w:pos="709"/>
        </w:tabs>
        <w:spacing w:before="120"/>
        <w:ind w:firstLine="207"/>
        <w:rPr>
          <w:rFonts w:ascii="Calibri" w:hAnsi="Calibri" w:cs="Calibri"/>
          <w:color w:val="000000"/>
          <w:sz w:val="22"/>
          <w:szCs w:val="22"/>
        </w:rPr>
      </w:pPr>
      <w:r w:rsidRPr="0003149A">
        <w:rPr>
          <w:rFonts w:ascii="Calibri" w:hAnsi="Calibri" w:cs="Calibri"/>
          <w:color w:val="000000"/>
          <w:sz w:val="22"/>
          <w:szCs w:val="22"/>
        </w:rPr>
        <w:t>písemnou dohodou Smluvních stran,</w:t>
      </w:r>
    </w:p>
    <w:p w14:paraId="7FB17D82" w14:textId="483220B1" w:rsidR="00CA411D" w:rsidRDefault="00AB4AD9" w:rsidP="00FD4554">
      <w:pPr>
        <w:pStyle w:val="Odstavecseseznamem1"/>
        <w:numPr>
          <w:ilvl w:val="2"/>
          <w:numId w:val="1"/>
        </w:numPr>
        <w:tabs>
          <w:tab w:val="clear" w:pos="0"/>
          <w:tab w:val="clear" w:pos="284"/>
          <w:tab w:val="clear" w:pos="1701"/>
          <w:tab w:val="left" w:pos="709"/>
        </w:tabs>
        <w:spacing w:before="120"/>
        <w:ind w:firstLine="207"/>
        <w:rPr>
          <w:rFonts w:ascii="Calibri" w:hAnsi="Calibri" w:cs="Calibri"/>
          <w:color w:val="000000"/>
          <w:sz w:val="22"/>
          <w:szCs w:val="22"/>
        </w:rPr>
      </w:pPr>
      <w:r w:rsidRPr="0003149A">
        <w:rPr>
          <w:rFonts w:ascii="Calibri" w:hAnsi="Calibri" w:cs="Calibri"/>
          <w:color w:val="000000"/>
          <w:sz w:val="22"/>
          <w:szCs w:val="22"/>
        </w:rPr>
        <w:t>písemnou výpovědí,</w:t>
      </w:r>
    </w:p>
    <w:p w14:paraId="461D0B61" w14:textId="57BABFF8" w:rsidR="00216D73" w:rsidRPr="0003149A" w:rsidRDefault="00216D73" w:rsidP="00FD4554">
      <w:pPr>
        <w:pStyle w:val="Odstavecseseznamem1"/>
        <w:numPr>
          <w:ilvl w:val="2"/>
          <w:numId w:val="1"/>
        </w:numPr>
        <w:tabs>
          <w:tab w:val="clear" w:pos="0"/>
          <w:tab w:val="clear" w:pos="284"/>
          <w:tab w:val="clear" w:pos="1701"/>
          <w:tab w:val="left" w:pos="709"/>
        </w:tabs>
        <w:spacing w:before="120"/>
        <w:ind w:firstLine="20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odstoupením od této Smlouvy.</w:t>
      </w:r>
    </w:p>
    <w:p w14:paraId="2EE8BD07" w14:textId="3CD6D19C" w:rsidR="00216D73" w:rsidRDefault="00216D73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jsou oprávněny tuto Smlouvu vypovědět, a to z jakéhokoli důvodu, nebo i bez uvedení důvodu.</w:t>
      </w:r>
    </w:p>
    <w:p w14:paraId="183423EB" w14:textId="1CB8FC5B" w:rsidR="00216D73" w:rsidRDefault="00216D73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Výpovědní doba podle ustanovení čl. </w:t>
      </w:r>
      <w:r w:rsidR="00AD2AB1">
        <w:rPr>
          <w:rFonts w:ascii="Calibri" w:hAnsi="Calibri" w:cs="Calibri"/>
          <w:sz w:val="22"/>
          <w:szCs w:val="22"/>
        </w:rPr>
        <w:t>1</w:t>
      </w:r>
      <w:r w:rsidR="006305A2">
        <w:rPr>
          <w:rFonts w:ascii="Calibri" w:hAnsi="Calibri" w:cs="Calibri"/>
          <w:sz w:val="22"/>
          <w:szCs w:val="22"/>
        </w:rPr>
        <w:t>1</w:t>
      </w:r>
      <w:r w:rsidR="00AD2AB1">
        <w:rPr>
          <w:rFonts w:ascii="Calibri" w:hAnsi="Calibri" w:cs="Calibri"/>
          <w:sz w:val="22"/>
          <w:szCs w:val="22"/>
        </w:rPr>
        <w:t>.3. této Smlouvy činí tři (3) měsíce a začíná běžet prvním dnem kalendářního měsíce následujícího po měsíci, kdy byla výpověď této Smlouvy doručena druhé Smluvní straně.</w:t>
      </w:r>
    </w:p>
    <w:p w14:paraId="08313A8B" w14:textId="38BE9BF1" w:rsidR="00AD2AB1" w:rsidRDefault="00AD2AB1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Výpovědí této Smlouvy nejsou jakkoli dotčena práva a povinnosti z </w:t>
      </w:r>
      <w:r w:rsidR="00740166">
        <w:rPr>
          <w:rFonts w:ascii="Calibri" w:hAnsi="Calibri" w:cs="Calibri"/>
          <w:sz w:val="22"/>
          <w:szCs w:val="22"/>
        </w:rPr>
        <w:t>jednotlivých</w:t>
      </w:r>
      <w:r>
        <w:rPr>
          <w:rFonts w:ascii="Calibri" w:hAnsi="Calibri" w:cs="Calibri"/>
          <w:sz w:val="22"/>
          <w:szCs w:val="22"/>
        </w:rPr>
        <w:t xml:space="preserve"> Dílčích VZ.</w:t>
      </w:r>
    </w:p>
    <w:p w14:paraId="20C0A035" w14:textId="6FA8E691" w:rsidR="00AD2AB1" w:rsidRDefault="00AD2AB1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 této Smlouvy je dále možné odstoupit, a to pro hrubé porušení povinností Smluvních stran. V případě odstoupení od této Smlouvy zanikají práva a povinnosti z této Smlouvy dnem následujícím po doručení odstoupení druhé ze Smluvních stran.</w:t>
      </w:r>
    </w:p>
    <w:p w14:paraId="3DA2322D" w14:textId="1287159F" w:rsidR="00AD2AB1" w:rsidRDefault="00AD2AB1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této Smlouvy nejsou jakkoli dotčeny závazky vzniklé z jednotlivých Dílčích VZ.</w:t>
      </w:r>
    </w:p>
    <w:p w14:paraId="6355314D" w14:textId="3ADDEB26" w:rsidR="00AD2AB1" w:rsidRDefault="00706F21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hrubé porušení této Smlouvy se zejména, nikoli však výlučně, </w:t>
      </w:r>
      <w:r w:rsidR="00C6521C">
        <w:rPr>
          <w:rFonts w:ascii="Calibri" w:hAnsi="Calibri" w:cs="Calibri"/>
          <w:sz w:val="22"/>
          <w:szCs w:val="22"/>
        </w:rPr>
        <w:t xml:space="preserve">rozumí </w:t>
      </w:r>
      <w:r>
        <w:rPr>
          <w:rFonts w:ascii="Calibri" w:hAnsi="Calibri" w:cs="Calibri"/>
          <w:sz w:val="22"/>
          <w:szCs w:val="22"/>
        </w:rPr>
        <w:t>tato porušení smluvních povinností:</w:t>
      </w:r>
    </w:p>
    <w:p w14:paraId="60D311AD" w14:textId="5035A21B" w:rsidR="00706F21" w:rsidRDefault="009B255F" w:rsidP="00D302CA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C4D90">
        <w:rPr>
          <w:rFonts w:ascii="Calibri" w:hAnsi="Calibri" w:cs="Calibri"/>
          <w:sz w:val="22"/>
          <w:szCs w:val="22"/>
        </w:rPr>
        <w:t>rodlení s Termínem plnění Dílčí VZ, které je delší než 20 % doby, která byla vyčleněna na realizaci dané Dílčí VZ;</w:t>
      </w:r>
    </w:p>
    <w:p w14:paraId="36CAE4B7" w14:textId="39CA1B08" w:rsidR="006C4D90" w:rsidRDefault="006C4D90" w:rsidP="00D302CA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nedodržení technických, technologických a bezpečnostních postupů při realizaci Dílčích VZ;</w:t>
      </w:r>
    </w:p>
    <w:p w14:paraId="5574BB89" w14:textId="271DFCA8" w:rsidR="006C4D90" w:rsidRDefault="006C4D90" w:rsidP="00D302CA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nesjednání pojištění odpovědnosti z výkonu podnikatelské činnosti ve smyslu čl. </w:t>
      </w:r>
      <w:r w:rsidR="001310E8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této Smlouvy;</w:t>
      </w:r>
    </w:p>
    <w:p w14:paraId="674790FB" w14:textId="11D5C91E" w:rsidR="006C4D90" w:rsidRDefault="006C4D90" w:rsidP="00D302CA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provedení Dílčích VZ s vadami a/nebo nedodělky, přičemž za hrubé porušení smluvních povinností se považuje, pokud tyto vady a/nebo nedodělky nebudou odstraněny v</w:t>
      </w:r>
      <w:r w:rsidR="008B638C">
        <w:rPr>
          <w:rFonts w:ascii="Calibri" w:hAnsi="Calibri" w:cs="Calibri"/>
          <w:sz w:val="22"/>
          <w:szCs w:val="22"/>
        </w:rPr>
        <w:t>e vyměřené lhůtě, která nesmí být kratší než pět (5) dní;</w:t>
      </w:r>
    </w:p>
    <w:p w14:paraId="7C93A4FC" w14:textId="03712CB2" w:rsidR="008B638C" w:rsidRDefault="008B638C" w:rsidP="00D302CA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odepření práva </w:t>
      </w:r>
      <w:r w:rsidR="00F41EE8">
        <w:rPr>
          <w:rFonts w:ascii="Calibri" w:hAnsi="Calibri" w:cs="Calibri"/>
          <w:sz w:val="22"/>
          <w:szCs w:val="22"/>
        </w:rPr>
        <w:t>Objednatel</w:t>
      </w:r>
      <w:r>
        <w:rPr>
          <w:rFonts w:ascii="Calibri" w:hAnsi="Calibri" w:cs="Calibri"/>
          <w:sz w:val="22"/>
          <w:szCs w:val="22"/>
        </w:rPr>
        <w:t>e provádět kontroly plnění Dílčích VZ;</w:t>
      </w:r>
    </w:p>
    <w:p w14:paraId="4E491EA2" w14:textId="61CDCC98" w:rsidR="00740166" w:rsidRPr="00A06DF5" w:rsidRDefault="00740166" w:rsidP="00A06DF5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použití nástrojů, přístrojů a technologických postupů v rozporu s Objednávkou a/nebo relevantními právními předpisy ve smyslu čl. 5.8. této Smlouvy;</w:t>
      </w:r>
    </w:p>
    <w:p w14:paraId="1F32DD6F" w14:textId="362C47D6" w:rsidR="008B638C" w:rsidRPr="00216D73" w:rsidRDefault="00C6521C" w:rsidP="00D302CA">
      <w:pPr>
        <w:pStyle w:val="Odstavecseseznamem1"/>
        <w:numPr>
          <w:ilvl w:val="0"/>
          <w:numId w:val="33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nezdůvodní-li Dodavatel rozdíl mezi Kalkulovanou cenou a Skutečnou cenou, nebo ukáže-li se, že Skutečná cena byla Dodavatelem nadhodnocena.</w:t>
      </w:r>
    </w:p>
    <w:p w14:paraId="15F14C67" w14:textId="7F30B9E7" w:rsidR="0058675D" w:rsidRDefault="0058675D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58675D">
        <w:rPr>
          <w:rFonts w:ascii="Calibri" w:hAnsi="Calibri" w:cs="Calibri"/>
          <w:sz w:val="22"/>
          <w:szCs w:val="22"/>
        </w:rPr>
        <w:t xml:space="preserve"> je oprávněn od této </w:t>
      </w:r>
      <w:r>
        <w:rPr>
          <w:rFonts w:ascii="Calibri" w:hAnsi="Calibri" w:cs="Calibri"/>
          <w:sz w:val="22"/>
          <w:szCs w:val="22"/>
        </w:rPr>
        <w:t>S</w:t>
      </w:r>
      <w:r w:rsidRPr="0058675D">
        <w:rPr>
          <w:rFonts w:ascii="Calibri" w:hAnsi="Calibri" w:cs="Calibri"/>
          <w:sz w:val="22"/>
          <w:szCs w:val="22"/>
        </w:rPr>
        <w:t xml:space="preserve">mlouvy odstoupit v případě prodlení </w:t>
      </w:r>
      <w:r w:rsidR="00F41EE8">
        <w:rPr>
          <w:rFonts w:ascii="Calibri" w:hAnsi="Calibri" w:cs="Calibri"/>
          <w:sz w:val="22"/>
          <w:szCs w:val="22"/>
        </w:rPr>
        <w:t>Objednatel</w:t>
      </w:r>
      <w:r w:rsidRPr="0058675D">
        <w:rPr>
          <w:rFonts w:ascii="Calibri" w:hAnsi="Calibri" w:cs="Calibri"/>
          <w:sz w:val="22"/>
          <w:szCs w:val="22"/>
        </w:rPr>
        <w:t xml:space="preserve">e s úhradou peněžitého plnění ve prospěch </w:t>
      </w:r>
      <w:r>
        <w:rPr>
          <w:rFonts w:ascii="Calibri" w:hAnsi="Calibri" w:cs="Calibri"/>
          <w:sz w:val="22"/>
          <w:szCs w:val="22"/>
        </w:rPr>
        <w:t>Dodavatele</w:t>
      </w:r>
      <w:r w:rsidRPr="0058675D">
        <w:rPr>
          <w:rFonts w:ascii="Calibri" w:hAnsi="Calibri" w:cs="Calibri"/>
          <w:sz w:val="22"/>
          <w:szCs w:val="22"/>
        </w:rPr>
        <w:t xml:space="preserve">, kdy prodlení </w:t>
      </w:r>
      <w:r w:rsidR="00F41EE8">
        <w:rPr>
          <w:rFonts w:ascii="Calibri" w:hAnsi="Calibri" w:cs="Calibri"/>
          <w:sz w:val="22"/>
          <w:szCs w:val="22"/>
        </w:rPr>
        <w:t>Objednatel</w:t>
      </w:r>
      <w:r w:rsidRPr="0058675D">
        <w:rPr>
          <w:rFonts w:ascii="Calibri" w:hAnsi="Calibri" w:cs="Calibri"/>
          <w:sz w:val="22"/>
          <w:szCs w:val="22"/>
        </w:rPr>
        <w:t>e s</w:t>
      </w:r>
      <w:r>
        <w:rPr>
          <w:rFonts w:ascii="Calibri" w:hAnsi="Calibri" w:cs="Calibri"/>
          <w:sz w:val="22"/>
          <w:szCs w:val="22"/>
        </w:rPr>
        <w:t xml:space="preserve">e </w:t>
      </w:r>
      <w:r w:rsidRPr="0058675D">
        <w:rPr>
          <w:rFonts w:ascii="Calibri" w:hAnsi="Calibri" w:cs="Calibri"/>
          <w:sz w:val="22"/>
          <w:szCs w:val="22"/>
        </w:rPr>
        <w:t xml:space="preserve">splatností bude delší než </w:t>
      </w:r>
      <w:r w:rsidR="003A6F81">
        <w:rPr>
          <w:rFonts w:ascii="Calibri" w:hAnsi="Calibri" w:cs="Calibri"/>
          <w:sz w:val="22"/>
          <w:szCs w:val="22"/>
        </w:rPr>
        <w:t>čtrnáct</w:t>
      </w:r>
      <w:r w:rsidRPr="0058675D">
        <w:rPr>
          <w:rFonts w:ascii="Calibri" w:hAnsi="Calibri" w:cs="Calibri"/>
          <w:sz w:val="22"/>
          <w:szCs w:val="22"/>
        </w:rPr>
        <w:t xml:space="preserve"> (</w:t>
      </w:r>
      <w:r w:rsidR="003A6F81">
        <w:rPr>
          <w:rFonts w:ascii="Calibri" w:hAnsi="Calibri" w:cs="Calibri"/>
          <w:sz w:val="22"/>
          <w:szCs w:val="22"/>
        </w:rPr>
        <w:t>14</w:t>
      </w:r>
      <w:r w:rsidRPr="0058675D">
        <w:rPr>
          <w:rFonts w:ascii="Calibri" w:hAnsi="Calibri" w:cs="Calibri"/>
          <w:sz w:val="22"/>
          <w:szCs w:val="22"/>
        </w:rPr>
        <w:t>) kalendářních dn</w:t>
      </w:r>
      <w:r w:rsidR="006305A2">
        <w:rPr>
          <w:rFonts w:ascii="Calibri" w:hAnsi="Calibri" w:cs="Calibri"/>
          <w:sz w:val="22"/>
          <w:szCs w:val="22"/>
        </w:rPr>
        <w:t>í</w:t>
      </w:r>
      <w:r w:rsidRPr="0058675D">
        <w:rPr>
          <w:rFonts w:ascii="Calibri" w:hAnsi="Calibri" w:cs="Calibri"/>
          <w:sz w:val="22"/>
          <w:szCs w:val="22"/>
        </w:rPr>
        <w:t>.</w:t>
      </w:r>
    </w:p>
    <w:p w14:paraId="3A8D9754" w14:textId="60C65807" w:rsidR="0058675D" w:rsidRDefault="0058675D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58675D">
        <w:rPr>
          <w:rFonts w:ascii="Calibri" w:hAnsi="Calibri" w:cs="Calibri"/>
          <w:sz w:val="22"/>
          <w:szCs w:val="22"/>
        </w:rPr>
        <w:t xml:space="preserve">mluvní strany </w:t>
      </w:r>
      <w:r>
        <w:rPr>
          <w:rFonts w:ascii="Calibri" w:hAnsi="Calibri" w:cs="Calibri"/>
          <w:sz w:val="22"/>
          <w:szCs w:val="22"/>
        </w:rPr>
        <w:t>mohou</w:t>
      </w:r>
      <w:r w:rsidRPr="0058675D">
        <w:rPr>
          <w:rFonts w:ascii="Calibri" w:hAnsi="Calibri" w:cs="Calibri"/>
          <w:sz w:val="22"/>
          <w:szCs w:val="22"/>
        </w:rPr>
        <w:t xml:space="preserve"> od této </w:t>
      </w:r>
      <w:r>
        <w:rPr>
          <w:rFonts w:ascii="Calibri" w:hAnsi="Calibri" w:cs="Calibri"/>
          <w:sz w:val="22"/>
          <w:szCs w:val="22"/>
        </w:rPr>
        <w:t>S</w:t>
      </w:r>
      <w:r w:rsidRPr="0058675D">
        <w:rPr>
          <w:rFonts w:ascii="Calibri" w:hAnsi="Calibri" w:cs="Calibri"/>
          <w:sz w:val="22"/>
          <w:szCs w:val="22"/>
        </w:rPr>
        <w:t xml:space="preserve">mlouvy </w:t>
      </w:r>
      <w:r>
        <w:rPr>
          <w:rFonts w:ascii="Calibri" w:hAnsi="Calibri" w:cs="Calibri"/>
          <w:sz w:val="22"/>
          <w:szCs w:val="22"/>
        </w:rPr>
        <w:t xml:space="preserve">odstoupit </w:t>
      </w:r>
      <w:r w:rsidRPr="0058675D">
        <w:rPr>
          <w:rFonts w:ascii="Calibri" w:hAnsi="Calibri" w:cs="Calibri"/>
          <w:sz w:val="22"/>
          <w:szCs w:val="22"/>
        </w:rPr>
        <w:t xml:space="preserve">v případě, byl-li pravomocně zjištěn úpadek druhé </w:t>
      </w:r>
      <w:r>
        <w:rPr>
          <w:rFonts w:ascii="Calibri" w:hAnsi="Calibri" w:cs="Calibri"/>
          <w:sz w:val="22"/>
          <w:szCs w:val="22"/>
        </w:rPr>
        <w:t>S</w:t>
      </w:r>
      <w:r w:rsidRPr="0058675D">
        <w:rPr>
          <w:rFonts w:ascii="Calibri" w:hAnsi="Calibri" w:cs="Calibri"/>
          <w:sz w:val="22"/>
          <w:szCs w:val="22"/>
        </w:rPr>
        <w:t xml:space="preserve">mluvní strany v souladu se zákonem č. 182/2006 Sb., o úpadku a způsobech jeho řešení (insolvenční zákon), ve znění pozdějších předpisů, nebo bylo-li rozhodnuto o zrušení druhé </w:t>
      </w:r>
      <w:r>
        <w:rPr>
          <w:rFonts w:ascii="Calibri" w:hAnsi="Calibri" w:cs="Calibri"/>
          <w:sz w:val="22"/>
          <w:szCs w:val="22"/>
        </w:rPr>
        <w:t>S</w:t>
      </w:r>
      <w:r w:rsidRPr="0058675D">
        <w:rPr>
          <w:rFonts w:ascii="Calibri" w:hAnsi="Calibri" w:cs="Calibri"/>
          <w:sz w:val="22"/>
          <w:szCs w:val="22"/>
        </w:rPr>
        <w:t>mluvní strany s likvidací.</w:t>
      </w:r>
    </w:p>
    <w:p w14:paraId="27022398" w14:textId="10B02565" w:rsidR="0047433F" w:rsidRPr="000171A1" w:rsidRDefault="00F41EE8" w:rsidP="000171A1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FB7726">
        <w:rPr>
          <w:rFonts w:ascii="Calibri" w:hAnsi="Calibri" w:cs="Calibri"/>
          <w:sz w:val="22"/>
          <w:szCs w:val="22"/>
        </w:rPr>
        <w:t xml:space="preserve"> dále může od této Smlouvy odstoupit, pokud Dodavatel </w:t>
      </w:r>
      <w:r w:rsidR="00FB7726" w:rsidRPr="00FB7726">
        <w:rPr>
          <w:rFonts w:ascii="Calibri" w:hAnsi="Calibri" w:cs="Calibri"/>
          <w:sz w:val="22"/>
          <w:szCs w:val="22"/>
        </w:rPr>
        <w:t>uvedl ve své, shora specifikované nabídce</w:t>
      </w:r>
      <w:r w:rsidR="00FB7726">
        <w:rPr>
          <w:rFonts w:ascii="Calibri" w:hAnsi="Calibri" w:cs="Calibri"/>
          <w:sz w:val="22"/>
          <w:szCs w:val="22"/>
        </w:rPr>
        <w:t>,</w:t>
      </w:r>
      <w:r w:rsidR="00FB7726" w:rsidRPr="00FB7726">
        <w:rPr>
          <w:rFonts w:ascii="Calibri" w:hAnsi="Calibri" w:cs="Calibri"/>
          <w:sz w:val="22"/>
          <w:szCs w:val="22"/>
        </w:rPr>
        <w:t xml:space="preserve"> informace nebo doklady, které neodpovídají skutečnosti a měly </w:t>
      </w:r>
      <w:r w:rsidR="00B45BE0">
        <w:rPr>
          <w:rFonts w:ascii="Calibri" w:hAnsi="Calibri" w:cs="Calibri"/>
          <w:sz w:val="22"/>
          <w:szCs w:val="22"/>
        </w:rPr>
        <w:t>by</w:t>
      </w:r>
      <w:r w:rsidR="000171A1">
        <w:rPr>
          <w:rFonts w:ascii="Calibri" w:hAnsi="Calibri" w:cs="Calibri"/>
          <w:sz w:val="22"/>
          <w:szCs w:val="22"/>
        </w:rPr>
        <w:t>,</w:t>
      </w:r>
      <w:r w:rsidR="00B45BE0">
        <w:rPr>
          <w:rFonts w:ascii="Calibri" w:hAnsi="Calibri" w:cs="Calibri"/>
          <w:sz w:val="22"/>
          <w:szCs w:val="22"/>
        </w:rPr>
        <w:t xml:space="preserve"> </w:t>
      </w:r>
      <w:r w:rsidR="00FB7726" w:rsidRPr="00FB7726">
        <w:rPr>
          <w:rFonts w:ascii="Calibri" w:hAnsi="Calibri" w:cs="Calibri"/>
          <w:sz w:val="22"/>
          <w:szCs w:val="22"/>
        </w:rPr>
        <w:t xml:space="preserve">nebo mohly mít vliv na </w:t>
      </w:r>
      <w:r w:rsidR="00FB7726" w:rsidRPr="00FB7726">
        <w:rPr>
          <w:rFonts w:ascii="Calibri" w:hAnsi="Calibri" w:cs="Calibri"/>
          <w:sz w:val="22"/>
          <w:szCs w:val="22"/>
        </w:rPr>
        <w:lastRenderedPageBreak/>
        <w:t xml:space="preserve">výběr </w:t>
      </w:r>
      <w:r w:rsidR="00FB7726">
        <w:rPr>
          <w:rFonts w:ascii="Calibri" w:hAnsi="Calibri" w:cs="Calibri"/>
          <w:sz w:val="22"/>
          <w:szCs w:val="22"/>
        </w:rPr>
        <w:t>Dodavatele</w:t>
      </w:r>
      <w:r w:rsidR="00FB7726" w:rsidRPr="00FB7726">
        <w:rPr>
          <w:rFonts w:ascii="Calibri" w:hAnsi="Calibri" w:cs="Calibri"/>
          <w:sz w:val="22"/>
          <w:szCs w:val="22"/>
        </w:rPr>
        <w:t xml:space="preserve"> díla dle této </w:t>
      </w:r>
      <w:r w:rsidR="00FB7726">
        <w:rPr>
          <w:rFonts w:ascii="Calibri" w:hAnsi="Calibri" w:cs="Calibri"/>
          <w:sz w:val="22"/>
          <w:szCs w:val="22"/>
        </w:rPr>
        <w:t>S</w:t>
      </w:r>
      <w:r w:rsidR="00FB7726" w:rsidRPr="00FB7726">
        <w:rPr>
          <w:rFonts w:ascii="Calibri" w:hAnsi="Calibri" w:cs="Calibri"/>
          <w:sz w:val="22"/>
          <w:szCs w:val="22"/>
        </w:rPr>
        <w:t>mlouvy.</w:t>
      </w:r>
    </w:p>
    <w:p w14:paraId="181C4B3F" w14:textId="669514A6" w:rsidR="00B80CC9" w:rsidRPr="00216D73" w:rsidRDefault="00B80CC9" w:rsidP="00D302CA">
      <w:pPr>
        <w:pStyle w:val="Odstavecseseznamem1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120"/>
        <w:ind w:left="567" w:hanging="567"/>
        <w:rPr>
          <w:rFonts w:ascii="Calibri" w:hAnsi="Calibri" w:cs="Calibri"/>
          <w:b/>
          <w:sz w:val="22"/>
          <w:szCs w:val="22"/>
        </w:rPr>
      </w:pPr>
      <w:r w:rsidRPr="00216D73">
        <w:rPr>
          <w:rFonts w:ascii="Calibri" w:hAnsi="Calibri" w:cs="Calibri"/>
          <w:b/>
          <w:sz w:val="22"/>
          <w:szCs w:val="22"/>
        </w:rPr>
        <w:t>O</w:t>
      </w:r>
      <w:r w:rsidR="00216D73" w:rsidRPr="00216D73">
        <w:rPr>
          <w:rFonts w:ascii="Calibri" w:hAnsi="Calibri" w:cs="Calibri"/>
          <w:b/>
          <w:sz w:val="22"/>
          <w:szCs w:val="22"/>
        </w:rPr>
        <w:t>ZNAMOVÁNÍ</w:t>
      </w:r>
    </w:p>
    <w:p w14:paraId="4CBD7B63" w14:textId="3B45C364" w:rsidR="00EB76B5" w:rsidRDefault="00B80CC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 w:rsidRPr="0003149A">
        <w:rPr>
          <w:rFonts w:ascii="Calibri" w:hAnsi="Calibri" w:cs="Calibri"/>
          <w:sz w:val="22"/>
          <w:szCs w:val="22"/>
        </w:rPr>
        <w:t xml:space="preserve">Oznámení nebo jiná sdělení podle této Smlouvy musí být učiněna písemně v českém jazyce, a to formou </w:t>
      </w:r>
      <w:r w:rsidR="00F41EE8">
        <w:rPr>
          <w:rFonts w:ascii="Calibri" w:hAnsi="Calibri" w:cs="Calibri"/>
          <w:sz w:val="22"/>
          <w:szCs w:val="22"/>
        </w:rPr>
        <w:t>zprávy zaslané do datové a/nebo emailové schránky</w:t>
      </w:r>
      <w:r w:rsidR="00A74A64">
        <w:rPr>
          <w:rFonts w:ascii="Calibri" w:hAnsi="Calibri" w:cs="Calibri"/>
          <w:sz w:val="22"/>
          <w:szCs w:val="22"/>
        </w:rPr>
        <w:t>, případně doporučeným dopisem s dodejkou</w:t>
      </w:r>
      <w:r w:rsidR="00F41EE8">
        <w:rPr>
          <w:rFonts w:ascii="Calibri" w:hAnsi="Calibri" w:cs="Calibri"/>
          <w:sz w:val="22"/>
          <w:szCs w:val="22"/>
        </w:rPr>
        <w:t xml:space="preserve">. </w:t>
      </w:r>
      <w:r w:rsidR="00A74A64">
        <w:rPr>
          <w:rFonts w:ascii="Calibri" w:hAnsi="Calibri" w:cs="Calibri"/>
          <w:sz w:val="22"/>
          <w:szCs w:val="22"/>
        </w:rPr>
        <w:t>Jednání, která vedou k zániku této Smlouvy, nebo na jejichž základě se vznáší nárok na uplatnění smluvní pokuty, případně práv z vadného plnění musí být doručena výlučně do datové schránky nebo doporučeným dopisem s dodejkou</w:t>
      </w:r>
      <w:r w:rsidRPr="0003149A">
        <w:rPr>
          <w:rFonts w:ascii="Calibri" w:hAnsi="Calibri" w:cs="Calibri"/>
          <w:sz w:val="22"/>
          <w:szCs w:val="22"/>
        </w:rPr>
        <w:t xml:space="preserve">. Oznámení nebo jiná sdělení podle této Smlouvy se budou považovat za řádně učiněná, pokud budou doručena osobně, poštou či kurýrem nebo e-mailem na níže uvedené adresy nebo na jinou adresu, kterou příslušná Smluvní strana oznámí písemně </w:t>
      </w:r>
      <w:r w:rsidR="00CD7AEA">
        <w:rPr>
          <w:rFonts w:ascii="Calibri" w:hAnsi="Calibri" w:cs="Calibri"/>
          <w:sz w:val="22"/>
          <w:szCs w:val="22"/>
        </w:rPr>
        <w:t>druhé</w:t>
      </w:r>
      <w:r w:rsidR="00CD7AEA" w:rsidRPr="0003149A">
        <w:rPr>
          <w:rFonts w:ascii="Calibri" w:hAnsi="Calibri" w:cs="Calibri"/>
          <w:sz w:val="22"/>
          <w:szCs w:val="22"/>
        </w:rPr>
        <w:t xml:space="preserve"> </w:t>
      </w:r>
      <w:r w:rsidRPr="0003149A">
        <w:rPr>
          <w:rFonts w:ascii="Calibri" w:hAnsi="Calibri" w:cs="Calibri"/>
          <w:sz w:val="22"/>
          <w:szCs w:val="22"/>
        </w:rPr>
        <w:t>Smluvní stran</w:t>
      </w:r>
      <w:r w:rsidR="00CD7AEA">
        <w:rPr>
          <w:rFonts w:ascii="Calibri" w:hAnsi="Calibri" w:cs="Calibri"/>
          <w:sz w:val="22"/>
          <w:szCs w:val="22"/>
        </w:rPr>
        <w:t>ě</w:t>
      </w:r>
      <w:r w:rsidRPr="0003149A">
        <w:rPr>
          <w:rFonts w:ascii="Calibri" w:hAnsi="Calibri" w:cs="Calibri"/>
          <w:sz w:val="22"/>
          <w:szCs w:val="22"/>
        </w:rPr>
        <w:t>.</w:t>
      </w:r>
    </w:p>
    <w:p w14:paraId="2F5B0368" w14:textId="2EEA5146" w:rsidR="00AA563C" w:rsidRPr="0003149A" w:rsidRDefault="00A74A64" w:rsidP="00D302CA">
      <w:pPr>
        <w:pStyle w:val="Odstavecseseznamem1"/>
        <w:numPr>
          <w:ilvl w:val="2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Objednatel</w:t>
      </w:r>
      <w:r w:rsidR="00AA563C" w:rsidRPr="00D95536">
        <w:rPr>
          <w:rFonts w:ascii="Calibri" w:hAnsi="Calibri" w:cs="Calibri"/>
          <w:snapToGrid w:val="0"/>
          <w:sz w:val="22"/>
          <w:szCs w:val="22"/>
        </w:rPr>
        <w:t>:</w:t>
      </w:r>
    </w:p>
    <w:p w14:paraId="2869DB5B" w14:textId="71DA3595" w:rsidR="00AA563C" w:rsidRPr="001E30C9" w:rsidRDefault="00AA563C" w:rsidP="00D302CA">
      <w:pPr>
        <w:pStyle w:val="Odstavecseseznamem1"/>
        <w:tabs>
          <w:tab w:val="clear" w:pos="0"/>
          <w:tab w:val="clear" w:pos="284"/>
          <w:tab w:val="clear" w:pos="1701"/>
          <w:tab w:val="left" w:pos="720"/>
        </w:tabs>
        <w:ind w:left="2835" w:hanging="2126"/>
        <w:rPr>
          <w:rFonts w:ascii="Calibri" w:hAnsi="Calibri" w:cs="Calibri"/>
          <w:b/>
          <w:bCs/>
          <w:sz w:val="22"/>
          <w:szCs w:val="22"/>
        </w:rPr>
      </w:pPr>
      <w:r w:rsidRPr="001E30C9">
        <w:rPr>
          <w:rFonts w:ascii="Calibri" w:hAnsi="Calibri" w:cs="Calibri"/>
          <w:b/>
          <w:bCs/>
          <w:sz w:val="22"/>
          <w:szCs w:val="22"/>
        </w:rPr>
        <w:t xml:space="preserve">Adresa: </w:t>
      </w:r>
      <w:r w:rsidRPr="001E30C9">
        <w:rPr>
          <w:rFonts w:ascii="Calibri" w:hAnsi="Calibri" w:cs="Calibri"/>
          <w:b/>
          <w:bCs/>
          <w:sz w:val="22"/>
          <w:szCs w:val="22"/>
        </w:rPr>
        <w:tab/>
      </w:r>
      <w:r w:rsidR="00F808C6">
        <w:rPr>
          <w:rFonts w:ascii="Calibri" w:hAnsi="Calibri" w:cs="Calibri"/>
          <w:b/>
          <w:bCs/>
          <w:sz w:val="22"/>
          <w:szCs w:val="22"/>
        </w:rPr>
        <w:t xml:space="preserve">      nám. 30. června 508, 289 24 Milovice</w:t>
      </w:r>
    </w:p>
    <w:p w14:paraId="7DD76F27" w14:textId="2237806B" w:rsidR="00AA563C" w:rsidRPr="001E30C9" w:rsidRDefault="00AA563C" w:rsidP="00D302CA">
      <w:pPr>
        <w:pStyle w:val="Odstavecseseznamem1"/>
        <w:tabs>
          <w:tab w:val="clear" w:pos="0"/>
          <w:tab w:val="clear" w:pos="284"/>
          <w:tab w:val="clear" w:pos="1701"/>
          <w:tab w:val="left" w:pos="567"/>
        </w:tabs>
        <w:rPr>
          <w:rFonts w:ascii="Calibri" w:hAnsi="Calibri" w:cs="Calibri"/>
          <w:b/>
          <w:bCs/>
          <w:sz w:val="22"/>
          <w:szCs w:val="22"/>
        </w:rPr>
      </w:pPr>
      <w:r w:rsidRPr="001E30C9">
        <w:rPr>
          <w:rFonts w:ascii="Calibri" w:hAnsi="Calibri" w:cs="Calibri"/>
          <w:b/>
          <w:bCs/>
          <w:sz w:val="22"/>
          <w:szCs w:val="22"/>
        </w:rPr>
        <w:t>E-mail:</w:t>
      </w:r>
      <w:r w:rsidRPr="001E30C9">
        <w:rPr>
          <w:rFonts w:ascii="Calibri" w:hAnsi="Calibri" w:cs="Calibri"/>
          <w:b/>
          <w:bCs/>
          <w:sz w:val="22"/>
          <w:szCs w:val="22"/>
        </w:rPr>
        <w:tab/>
      </w:r>
      <w:r w:rsidRPr="001E30C9">
        <w:rPr>
          <w:rFonts w:ascii="Calibri" w:hAnsi="Calibri" w:cs="Calibri"/>
          <w:b/>
          <w:bCs/>
          <w:sz w:val="22"/>
          <w:szCs w:val="22"/>
        </w:rPr>
        <w:tab/>
      </w:r>
      <w:r w:rsidRPr="001E30C9">
        <w:rPr>
          <w:rFonts w:ascii="Calibri" w:hAnsi="Calibri" w:cs="Calibri"/>
          <w:b/>
          <w:bCs/>
          <w:sz w:val="22"/>
          <w:szCs w:val="22"/>
        </w:rPr>
        <w:tab/>
      </w:r>
      <w:r w:rsidR="00F808C6">
        <w:rPr>
          <w:rFonts w:ascii="Calibri" w:hAnsi="Calibri" w:cs="Calibri"/>
          <w:b/>
          <w:bCs/>
          <w:sz w:val="22"/>
          <w:szCs w:val="22"/>
        </w:rPr>
        <w:t>podatelna@mesto-milovice.cz</w:t>
      </w:r>
    </w:p>
    <w:p w14:paraId="4BBA6538" w14:textId="33948E35" w:rsidR="00AA563C" w:rsidRDefault="00AA563C" w:rsidP="00D302CA">
      <w:pPr>
        <w:pStyle w:val="Odstavecseseznamem1"/>
        <w:tabs>
          <w:tab w:val="clear" w:pos="0"/>
          <w:tab w:val="clear" w:pos="284"/>
          <w:tab w:val="clear" w:pos="1701"/>
          <w:tab w:val="left" w:pos="567"/>
        </w:tabs>
        <w:rPr>
          <w:rFonts w:ascii="Calibri" w:hAnsi="Calibri" w:cs="Calibri"/>
          <w:b/>
          <w:bCs/>
          <w:sz w:val="22"/>
          <w:szCs w:val="22"/>
        </w:rPr>
      </w:pPr>
      <w:r w:rsidRPr="001E30C9">
        <w:rPr>
          <w:rFonts w:ascii="Calibri" w:hAnsi="Calibri" w:cs="Calibri"/>
          <w:b/>
          <w:bCs/>
          <w:sz w:val="22"/>
          <w:szCs w:val="22"/>
        </w:rPr>
        <w:t xml:space="preserve">Telefon: </w:t>
      </w:r>
      <w:r w:rsidRPr="001E30C9">
        <w:rPr>
          <w:rFonts w:ascii="Calibri" w:hAnsi="Calibri" w:cs="Calibri"/>
          <w:b/>
          <w:bCs/>
          <w:sz w:val="22"/>
          <w:szCs w:val="22"/>
        </w:rPr>
        <w:tab/>
      </w:r>
      <w:r w:rsidRPr="001E30C9">
        <w:rPr>
          <w:rFonts w:ascii="Calibri" w:hAnsi="Calibri" w:cs="Calibri"/>
          <w:b/>
          <w:bCs/>
          <w:sz w:val="22"/>
          <w:szCs w:val="22"/>
        </w:rPr>
        <w:tab/>
      </w:r>
      <w:r w:rsidR="00A74A64">
        <w:rPr>
          <w:rFonts w:ascii="Calibri" w:hAnsi="Calibri" w:cs="Calibri"/>
          <w:b/>
          <w:bCs/>
          <w:sz w:val="22"/>
          <w:szCs w:val="22"/>
        </w:rPr>
        <w:tab/>
      </w:r>
      <w:r w:rsidR="00F808C6">
        <w:rPr>
          <w:rFonts w:ascii="Calibri" w:hAnsi="Calibri" w:cs="Calibri"/>
          <w:b/>
          <w:bCs/>
          <w:sz w:val="22"/>
          <w:szCs w:val="22"/>
        </w:rPr>
        <w:t>325 517 111, 325 517 112</w:t>
      </w:r>
    </w:p>
    <w:p w14:paraId="3492BFCF" w14:textId="727FAA5D" w:rsidR="00A74A64" w:rsidRPr="001E30C9" w:rsidRDefault="00A74A64" w:rsidP="00D302CA">
      <w:pPr>
        <w:pStyle w:val="Odstavecseseznamem1"/>
        <w:tabs>
          <w:tab w:val="clear" w:pos="0"/>
          <w:tab w:val="clear" w:pos="284"/>
          <w:tab w:val="clear" w:pos="1701"/>
          <w:tab w:val="left" w:pos="567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Datová schránka: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F808C6">
        <w:rPr>
          <w:rFonts w:ascii="Calibri" w:hAnsi="Calibri" w:cs="Calibri"/>
          <w:b/>
          <w:bCs/>
          <w:sz w:val="22"/>
          <w:szCs w:val="22"/>
        </w:rPr>
        <w:t>6ahbcq7</w:t>
      </w:r>
    </w:p>
    <w:p w14:paraId="6A865D2E" w14:textId="77777777" w:rsidR="001E30C9" w:rsidRPr="0003149A" w:rsidRDefault="001E30C9" w:rsidP="00D302CA">
      <w:pPr>
        <w:pStyle w:val="Odstavecseseznamem1"/>
        <w:tabs>
          <w:tab w:val="clear" w:pos="0"/>
          <w:tab w:val="clear" w:pos="284"/>
          <w:tab w:val="clear" w:pos="1701"/>
          <w:tab w:val="left" w:pos="567"/>
        </w:tabs>
        <w:rPr>
          <w:rFonts w:ascii="Calibri" w:hAnsi="Calibri" w:cs="Calibri"/>
          <w:sz w:val="22"/>
          <w:szCs w:val="22"/>
        </w:rPr>
      </w:pPr>
    </w:p>
    <w:p w14:paraId="40A87A95" w14:textId="485DA326" w:rsidR="00AA563C" w:rsidRDefault="00A74A64" w:rsidP="00D302CA">
      <w:pPr>
        <w:pStyle w:val="Odstavecseseznamem1"/>
        <w:numPr>
          <w:ilvl w:val="2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Dodavatel</w:t>
      </w:r>
      <w:r w:rsidR="00AA563C">
        <w:rPr>
          <w:rFonts w:ascii="Calibri" w:hAnsi="Calibri" w:cs="Calibri"/>
          <w:snapToGrid w:val="0"/>
          <w:sz w:val="22"/>
          <w:szCs w:val="22"/>
        </w:rPr>
        <w:t>:</w:t>
      </w:r>
    </w:p>
    <w:p w14:paraId="5A1499CF" w14:textId="05DF7BDF" w:rsidR="00AA563C" w:rsidRPr="0003149A" w:rsidRDefault="00AA563C" w:rsidP="00D302CA">
      <w:pPr>
        <w:pStyle w:val="Odstavecseseznamem1"/>
        <w:tabs>
          <w:tab w:val="clear" w:pos="0"/>
          <w:tab w:val="clear" w:pos="284"/>
          <w:tab w:val="clear" w:pos="1701"/>
          <w:tab w:val="left" w:pos="567"/>
        </w:tabs>
        <w:ind w:left="709"/>
        <w:rPr>
          <w:rFonts w:ascii="Calibri" w:hAnsi="Calibri" w:cs="Calibri"/>
          <w:b/>
          <w:bCs/>
          <w:sz w:val="22"/>
          <w:szCs w:val="22"/>
        </w:rPr>
      </w:pPr>
    </w:p>
    <w:p w14:paraId="3ABE0360" w14:textId="15A0817A" w:rsidR="00AA563C" w:rsidRPr="0003149A" w:rsidRDefault="00B80CC9" w:rsidP="00D302CA">
      <w:pPr>
        <w:widowControl/>
        <w:tabs>
          <w:tab w:val="clear" w:pos="0"/>
          <w:tab w:val="clear" w:pos="284"/>
          <w:tab w:val="clear" w:pos="1701"/>
        </w:tabs>
        <w:ind w:firstLine="709"/>
        <w:rPr>
          <w:rFonts w:ascii="Calibri" w:hAnsi="Calibri" w:cs="Calibri"/>
          <w:b/>
          <w:bCs/>
          <w:sz w:val="22"/>
          <w:szCs w:val="22"/>
        </w:rPr>
      </w:pPr>
      <w:r w:rsidRPr="0003149A">
        <w:rPr>
          <w:rFonts w:ascii="Calibri" w:hAnsi="Calibri" w:cs="Calibri"/>
          <w:b/>
          <w:bCs/>
          <w:sz w:val="22"/>
          <w:szCs w:val="22"/>
        </w:rPr>
        <w:t xml:space="preserve">Adresa: </w:t>
      </w:r>
      <w:r w:rsidRPr="0003149A">
        <w:rPr>
          <w:rFonts w:ascii="Calibri" w:hAnsi="Calibri" w:cs="Calibri"/>
          <w:b/>
          <w:bCs/>
          <w:sz w:val="22"/>
          <w:szCs w:val="22"/>
        </w:rPr>
        <w:tab/>
      </w:r>
      <w:r w:rsidR="00AA563C">
        <w:rPr>
          <w:rFonts w:ascii="Calibri" w:hAnsi="Calibri" w:cs="Calibri"/>
          <w:b/>
          <w:bCs/>
          <w:sz w:val="22"/>
          <w:szCs w:val="22"/>
        </w:rPr>
        <w:tab/>
      </w:r>
      <w:r w:rsidR="00A74A64">
        <w:rPr>
          <w:rFonts w:ascii="Calibri" w:hAnsi="Calibri" w:cs="Calibri"/>
          <w:b/>
          <w:bCs/>
          <w:sz w:val="22"/>
          <w:szCs w:val="22"/>
        </w:rPr>
        <w:tab/>
      </w:r>
    </w:p>
    <w:p w14:paraId="5BC1B369" w14:textId="4EF972A3" w:rsidR="00AA563C" w:rsidRPr="0003149A" w:rsidRDefault="00B80CC9" w:rsidP="00D302CA">
      <w:pPr>
        <w:widowControl/>
        <w:tabs>
          <w:tab w:val="clear" w:pos="0"/>
          <w:tab w:val="clear" w:pos="284"/>
          <w:tab w:val="clear" w:pos="1701"/>
        </w:tabs>
        <w:ind w:firstLine="709"/>
        <w:rPr>
          <w:rFonts w:ascii="Calibri" w:hAnsi="Calibri" w:cs="Calibri"/>
          <w:b/>
          <w:bCs/>
          <w:sz w:val="22"/>
          <w:szCs w:val="22"/>
        </w:rPr>
      </w:pPr>
      <w:r w:rsidRPr="0003149A">
        <w:rPr>
          <w:rFonts w:ascii="Calibri" w:hAnsi="Calibri" w:cs="Calibri"/>
          <w:b/>
          <w:bCs/>
          <w:sz w:val="22"/>
          <w:szCs w:val="22"/>
        </w:rPr>
        <w:t>E-mail:</w:t>
      </w:r>
      <w:r w:rsidR="00AA563C">
        <w:rPr>
          <w:rFonts w:ascii="Calibri" w:hAnsi="Calibri" w:cs="Calibri"/>
          <w:b/>
          <w:bCs/>
          <w:sz w:val="22"/>
          <w:szCs w:val="22"/>
        </w:rPr>
        <w:tab/>
      </w:r>
      <w:r w:rsidR="00AA563C">
        <w:rPr>
          <w:rFonts w:ascii="Calibri" w:hAnsi="Calibri" w:cs="Calibri"/>
          <w:b/>
          <w:bCs/>
          <w:sz w:val="22"/>
          <w:szCs w:val="22"/>
        </w:rPr>
        <w:tab/>
      </w:r>
      <w:r w:rsidR="00AA563C">
        <w:rPr>
          <w:rFonts w:ascii="Calibri" w:hAnsi="Calibri" w:cs="Calibri"/>
          <w:b/>
          <w:bCs/>
          <w:sz w:val="22"/>
          <w:szCs w:val="22"/>
        </w:rPr>
        <w:tab/>
      </w:r>
    </w:p>
    <w:p w14:paraId="78A75840" w14:textId="05772DC1" w:rsidR="00AA563C" w:rsidRPr="0003149A" w:rsidRDefault="00B80CC9" w:rsidP="00D302CA">
      <w:pPr>
        <w:widowControl/>
        <w:tabs>
          <w:tab w:val="clear" w:pos="0"/>
          <w:tab w:val="clear" w:pos="284"/>
          <w:tab w:val="clear" w:pos="1701"/>
        </w:tabs>
        <w:ind w:firstLine="709"/>
        <w:rPr>
          <w:rFonts w:ascii="Calibri" w:hAnsi="Calibri" w:cs="Calibri"/>
          <w:b/>
          <w:bCs/>
          <w:sz w:val="22"/>
          <w:szCs w:val="22"/>
        </w:rPr>
      </w:pPr>
      <w:r w:rsidRPr="0003149A">
        <w:rPr>
          <w:rFonts w:ascii="Calibri" w:hAnsi="Calibri" w:cs="Calibri"/>
          <w:b/>
          <w:bCs/>
          <w:sz w:val="22"/>
          <w:szCs w:val="22"/>
        </w:rPr>
        <w:t>Telefon:</w:t>
      </w:r>
      <w:r w:rsidRPr="0003149A">
        <w:rPr>
          <w:rFonts w:ascii="Calibri" w:hAnsi="Calibri" w:cs="Calibri"/>
          <w:b/>
          <w:bCs/>
          <w:sz w:val="22"/>
          <w:szCs w:val="22"/>
        </w:rPr>
        <w:tab/>
      </w:r>
      <w:r w:rsidR="00AA563C">
        <w:rPr>
          <w:rFonts w:ascii="Calibri" w:hAnsi="Calibri" w:cs="Calibri"/>
          <w:b/>
          <w:bCs/>
          <w:sz w:val="22"/>
          <w:szCs w:val="22"/>
        </w:rPr>
        <w:tab/>
      </w:r>
      <w:r w:rsidR="00A74A64">
        <w:rPr>
          <w:rFonts w:ascii="Calibri" w:hAnsi="Calibri" w:cs="Calibri"/>
          <w:b/>
          <w:bCs/>
          <w:sz w:val="22"/>
          <w:szCs w:val="22"/>
        </w:rPr>
        <w:tab/>
      </w:r>
    </w:p>
    <w:p w14:paraId="129244CE" w14:textId="18CDFC42" w:rsidR="004A79F5" w:rsidRPr="0003149A" w:rsidRDefault="004A79F5" w:rsidP="00D302CA">
      <w:pPr>
        <w:widowControl/>
        <w:tabs>
          <w:tab w:val="clear" w:pos="0"/>
          <w:tab w:val="clear" w:pos="284"/>
          <w:tab w:val="clear" w:pos="1701"/>
        </w:tabs>
        <w:ind w:firstLine="709"/>
        <w:rPr>
          <w:rFonts w:ascii="Calibri" w:hAnsi="Calibri" w:cs="Calibri"/>
          <w:sz w:val="22"/>
          <w:szCs w:val="22"/>
        </w:rPr>
      </w:pPr>
      <w:r w:rsidRPr="0003149A">
        <w:rPr>
          <w:rFonts w:ascii="Calibri" w:hAnsi="Calibri" w:cs="Calibri"/>
          <w:b/>
          <w:bCs/>
          <w:sz w:val="22"/>
          <w:szCs w:val="22"/>
        </w:rPr>
        <w:t>Datová schránka:</w:t>
      </w:r>
      <w:r w:rsidR="00AA563C">
        <w:rPr>
          <w:rFonts w:ascii="Calibri" w:hAnsi="Calibri" w:cs="Calibri"/>
          <w:sz w:val="22"/>
          <w:szCs w:val="22"/>
        </w:rPr>
        <w:tab/>
      </w:r>
      <w:r w:rsidR="00A74A64">
        <w:rPr>
          <w:rFonts w:ascii="Calibri" w:hAnsi="Calibri" w:cs="Calibri"/>
          <w:sz w:val="22"/>
          <w:szCs w:val="22"/>
        </w:rPr>
        <w:tab/>
      </w:r>
    </w:p>
    <w:p w14:paraId="588BF821" w14:textId="21F3F87B" w:rsidR="004A79F5" w:rsidRPr="0003149A" w:rsidRDefault="004A79F5" w:rsidP="00D302CA">
      <w:pPr>
        <w:ind w:firstLine="1134"/>
        <w:rPr>
          <w:rFonts w:ascii="Calibri" w:hAnsi="Calibri" w:cs="Calibri"/>
          <w:sz w:val="22"/>
          <w:szCs w:val="22"/>
        </w:rPr>
      </w:pPr>
    </w:p>
    <w:p w14:paraId="61389D76" w14:textId="15191C52" w:rsidR="00B80CC9" w:rsidRPr="000C61C3" w:rsidRDefault="00B80CC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ind w:left="567" w:hanging="567"/>
        <w:rPr>
          <w:rFonts w:ascii="Calibri" w:hAnsi="Calibri" w:cs="Calibri"/>
          <w:sz w:val="22"/>
          <w:szCs w:val="22"/>
        </w:rPr>
      </w:pPr>
      <w:r w:rsidRPr="0003149A">
        <w:rPr>
          <w:rFonts w:ascii="Calibri" w:hAnsi="Calibri" w:cs="Calibri"/>
          <w:sz w:val="22"/>
          <w:szCs w:val="22"/>
        </w:rPr>
        <w:t>Jakékoliv změny údajů pro oznamování je příslušná Smluvní strana povinna neprodleně oznámit druhé Smluvní straně</w:t>
      </w:r>
      <w:r w:rsidR="00A74A64">
        <w:rPr>
          <w:rFonts w:ascii="Calibri" w:hAnsi="Calibri" w:cs="Calibri"/>
          <w:sz w:val="22"/>
          <w:szCs w:val="22"/>
        </w:rPr>
        <w:t xml:space="preserve">. </w:t>
      </w:r>
      <w:r w:rsidRPr="0003149A">
        <w:rPr>
          <w:rFonts w:ascii="Calibri" w:hAnsi="Calibri" w:cs="Calibri"/>
          <w:sz w:val="22"/>
          <w:szCs w:val="22"/>
        </w:rPr>
        <w:t>Účinnost oznámení nastává desátým (10.) dnem následujícím po dni doručení tohoto oznámení druhé Smluvní straně.</w:t>
      </w:r>
    </w:p>
    <w:p w14:paraId="55007C13" w14:textId="0471DCB0" w:rsidR="000C61C3" w:rsidRPr="00EE4B09" w:rsidRDefault="000C61C3" w:rsidP="00D302CA">
      <w:pPr>
        <w:pStyle w:val="Odstavecseseznamem1"/>
        <w:numPr>
          <w:ilvl w:val="0"/>
          <w:numId w:val="1"/>
        </w:numPr>
        <w:tabs>
          <w:tab w:val="clear" w:pos="0"/>
          <w:tab w:val="clear" w:pos="284"/>
          <w:tab w:val="clear" w:pos="1701"/>
        </w:tabs>
        <w:spacing w:before="120"/>
        <w:ind w:left="567" w:hanging="567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4671A8E3" w14:textId="4A29AA42" w:rsidR="0047433F" w:rsidRPr="0003149A" w:rsidRDefault="0047433F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3149A">
        <w:rPr>
          <w:rFonts w:ascii="Calibri" w:hAnsi="Calibri" w:cs="Calibri"/>
          <w:color w:val="000000"/>
          <w:sz w:val="22"/>
          <w:szCs w:val="22"/>
        </w:rPr>
        <w:t xml:space="preserve">Právní vztahy neupravené touto Smlouvou se řídí </w:t>
      </w:r>
      <w:r w:rsidR="00A06DF5">
        <w:rPr>
          <w:rFonts w:ascii="Calibri" w:hAnsi="Calibri" w:cs="Calibri"/>
          <w:color w:val="000000"/>
          <w:sz w:val="22"/>
          <w:szCs w:val="22"/>
        </w:rPr>
        <w:t>právním řádem České republiky, zejména</w:t>
      </w:r>
      <w:r w:rsidRPr="0003149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7FEE" w:rsidRPr="0003149A">
        <w:rPr>
          <w:rFonts w:ascii="Calibri" w:hAnsi="Calibri" w:cs="Calibri"/>
          <w:color w:val="000000"/>
          <w:sz w:val="22"/>
          <w:szCs w:val="22"/>
        </w:rPr>
        <w:t>OZ</w:t>
      </w:r>
      <w:r w:rsidR="00A06DF5">
        <w:rPr>
          <w:rFonts w:ascii="Calibri" w:hAnsi="Calibri" w:cs="Calibri"/>
          <w:color w:val="000000"/>
          <w:sz w:val="22"/>
          <w:szCs w:val="22"/>
        </w:rPr>
        <w:t xml:space="preserve"> v platném znění</w:t>
      </w:r>
      <w:r w:rsidRPr="0003149A">
        <w:rPr>
          <w:rFonts w:ascii="Calibri" w:hAnsi="Calibri" w:cs="Calibri"/>
          <w:color w:val="000000"/>
          <w:sz w:val="22"/>
          <w:szCs w:val="22"/>
        </w:rPr>
        <w:t>.</w:t>
      </w:r>
    </w:p>
    <w:p w14:paraId="7D8F3014" w14:textId="3B7588E2" w:rsidR="006A4E7D" w:rsidRPr="0003149A" w:rsidRDefault="006A4E7D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3149A">
        <w:rPr>
          <w:rFonts w:ascii="Calibri" w:hAnsi="Calibri" w:cs="Calibri"/>
          <w:color w:val="000000"/>
          <w:sz w:val="22"/>
          <w:szCs w:val="22"/>
        </w:rPr>
        <w:t>Smluvní strany se dohodly, že veškeré spory vyplývající z této Smlouvy</w:t>
      </w:r>
      <w:r w:rsidR="00D63FCD">
        <w:rPr>
          <w:rFonts w:ascii="Calibri" w:hAnsi="Calibri" w:cs="Calibri"/>
          <w:color w:val="000000"/>
          <w:sz w:val="22"/>
          <w:szCs w:val="22"/>
        </w:rPr>
        <w:t>,</w:t>
      </w:r>
      <w:r w:rsidRPr="0003149A">
        <w:rPr>
          <w:rFonts w:ascii="Calibri" w:hAnsi="Calibri" w:cs="Calibri"/>
          <w:color w:val="000000"/>
          <w:sz w:val="22"/>
          <w:szCs w:val="22"/>
        </w:rPr>
        <w:t xml:space="preserve"> nebo v souvislosti s</w:t>
      </w:r>
      <w:r w:rsidR="00D63FCD">
        <w:rPr>
          <w:rFonts w:ascii="Calibri" w:hAnsi="Calibri" w:cs="Calibri"/>
          <w:color w:val="000000"/>
          <w:sz w:val="22"/>
          <w:szCs w:val="22"/>
        </w:rPr>
        <w:t> </w:t>
      </w:r>
      <w:r w:rsidRPr="0003149A">
        <w:rPr>
          <w:rFonts w:ascii="Calibri" w:hAnsi="Calibri" w:cs="Calibri"/>
          <w:color w:val="000000"/>
          <w:sz w:val="22"/>
          <w:szCs w:val="22"/>
        </w:rPr>
        <w:t>ní</w:t>
      </w:r>
      <w:r w:rsidR="00D63FCD">
        <w:rPr>
          <w:rFonts w:ascii="Calibri" w:hAnsi="Calibri" w:cs="Calibri"/>
          <w:color w:val="000000"/>
          <w:sz w:val="22"/>
          <w:szCs w:val="22"/>
        </w:rPr>
        <w:t>,</w:t>
      </w:r>
      <w:r w:rsidRPr="0003149A">
        <w:rPr>
          <w:rFonts w:ascii="Calibri" w:hAnsi="Calibri" w:cs="Calibri"/>
          <w:color w:val="000000"/>
          <w:sz w:val="22"/>
          <w:szCs w:val="22"/>
        </w:rPr>
        <w:t xml:space="preserve"> budou řešeny soudy České republiky.</w:t>
      </w:r>
    </w:p>
    <w:p w14:paraId="7934613A" w14:textId="77777777" w:rsidR="006A4E7D" w:rsidRPr="0003149A" w:rsidRDefault="006A4E7D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03149A">
        <w:rPr>
          <w:rFonts w:ascii="Calibri" w:hAnsi="Calibri" w:cs="Calibri"/>
          <w:color w:val="000000"/>
          <w:sz w:val="22"/>
          <w:szCs w:val="22"/>
        </w:rPr>
        <w:t>Smluvní strany prohlašují, že na této Smlouvě nejsou závislé žádné další smlouvy uzavřené mezi Smluvními stranami. Jestliže se tato Smlouva v budoucnu ukáže neplatnou, neúčinnou či nevymahatelnou, nemá tato skutečnost žádný vliv na platnost, účinnost či vymahatelnost jakýchkoli dalších smluv uzavřených mezi Smluvními stranami.</w:t>
      </w:r>
    </w:p>
    <w:p w14:paraId="6982F8E9" w14:textId="7C64E519" w:rsidR="0047433F" w:rsidRPr="00DD5224" w:rsidRDefault="0047433F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 w:rsidRPr="00DD5224">
        <w:rPr>
          <w:rFonts w:ascii="Calibri" w:hAnsi="Calibri" w:cs="Calibri"/>
          <w:color w:val="000000"/>
          <w:sz w:val="22"/>
          <w:szCs w:val="22"/>
        </w:rPr>
        <w:t xml:space="preserve">Tato Smlouva může být měněna pouze písemnou dohodou </w:t>
      </w:r>
      <w:r w:rsidR="00D63FCD">
        <w:rPr>
          <w:rFonts w:ascii="Calibri" w:hAnsi="Calibri" w:cs="Calibri"/>
          <w:color w:val="000000"/>
          <w:sz w:val="22"/>
          <w:szCs w:val="22"/>
        </w:rPr>
        <w:t>S</w:t>
      </w:r>
      <w:r w:rsidRPr="00DD5224">
        <w:rPr>
          <w:rFonts w:ascii="Calibri" w:hAnsi="Calibri" w:cs="Calibri"/>
          <w:color w:val="000000"/>
          <w:sz w:val="22"/>
          <w:szCs w:val="22"/>
        </w:rPr>
        <w:t xml:space="preserve">mluvních stran ve formě </w:t>
      </w:r>
      <w:r w:rsidR="00D13281" w:rsidRPr="00DD5224">
        <w:rPr>
          <w:rFonts w:ascii="Calibri" w:hAnsi="Calibri" w:cs="Calibri"/>
          <w:color w:val="000000"/>
          <w:sz w:val="22"/>
          <w:szCs w:val="22"/>
        </w:rPr>
        <w:t xml:space="preserve">číslovaných </w:t>
      </w:r>
      <w:r w:rsidRPr="00DD5224">
        <w:rPr>
          <w:rFonts w:ascii="Calibri" w:hAnsi="Calibri" w:cs="Calibri"/>
          <w:color w:val="000000"/>
          <w:sz w:val="22"/>
          <w:szCs w:val="22"/>
        </w:rPr>
        <w:t>dodatk</w:t>
      </w:r>
      <w:r w:rsidR="00D13281" w:rsidRPr="00DD5224">
        <w:rPr>
          <w:rFonts w:ascii="Calibri" w:hAnsi="Calibri" w:cs="Calibri"/>
          <w:color w:val="000000"/>
          <w:sz w:val="22"/>
          <w:szCs w:val="22"/>
        </w:rPr>
        <w:t>ů</w:t>
      </w:r>
      <w:r w:rsidRPr="00DD5224">
        <w:rPr>
          <w:rFonts w:ascii="Calibri" w:hAnsi="Calibri" w:cs="Calibri"/>
          <w:color w:val="000000"/>
          <w:sz w:val="22"/>
          <w:szCs w:val="22"/>
        </w:rPr>
        <w:t>.</w:t>
      </w:r>
    </w:p>
    <w:p w14:paraId="6093F2CF" w14:textId="684A5ADC" w:rsidR="0047433F" w:rsidRPr="001310E8" w:rsidRDefault="0047433F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r w:rsidRPr="001310E8">
        <w:rPr>
          <w:rFonts w:ascii="Calibri" w:hAnsi="Calibri" w:cs="Calibri"/>
          <w:color w:val="000000"/>
          <w:sz w:val="22"/>
          <w:szCs w:val="22"/>
        </w:rPr>
        <w:t xml:space="preserve">Tato Smlouva je vyhotovena ve </w:t>
      </w:r>
      <w:r w:rsidR="00E707CF">
        <w:rPr>
          <w:rFonts w:ascii="Calibri" w:hAnsi="Calibri" w:cs="Calibri"/>
          <w:color w:val="000000"/>
          <w:sz w:val="22"/>
          <w:szCs w:val="22"/>
        </w:rPr>
        <w:t>čtyřech</w:t>
      </w:r>
      <w:r w:rsidR="00D13281" w:rsidRPr="001310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10E8" w:rsidRPr="001310E8">
        <w:rPr>
          <w:rFonts w:ascii="Calibri" w:hAnsi="Calibri" w:cs="Calibri"/>
          <w:color w:val="000000"/>
          <w:sz w:val="22"/>
          <w:szCs w:val="22"/>
        </w:rPr>
        <w:t>vyhotoveních</w:t>
      </w:r>
      <w:r w:rsidRPr="001310E8">
        <w:rPr>
          <w:rFonts w:ascii="Calibri" w:hAnsi="Calibri" w:cs="Calibri"/>
          <w:color w:val="000000"/>
          <w:sz w:val="22"/>
          <w:szCs w:val="22"/>
        </w:rPr>
        <w:t xml:space="preserve">, přičemž </w:t>
      </w:r>
      <w:r w:rsidR="001310E8" w:rsidRPr="001310E8">
        <w:rPr>
          <w:rFonts w:ascii="Calibri" w:hAnsi="Calibri" w:cs="Calibri"/>
          <w:color w:val="000000"/>
          <w:sz w:val="22"/>
          <w:szCs w:val="22"/>
        </w:rPr>
        <w:t>Objednatel</w:t>
      </w:r>
      <w:r w:rsidR="00D13281" w:rsidRPr="001310E8">
        <w:rPr>
          <w:rFonts w:ascii="Calibri" w:hAnsi="Calibri" w:cs="Calibri"/>
          <w:color w:val="000000"/>
          <w:sz w:val="22"/>
          <w:szCs w:val="22"/>
        </w:rPr>
        <w:t xml:space="preserve"> obdrží </w:t>
      </w:r>
      <w:r w:rsidR="00163921">
        <w:rPr>
          <w:rFonts w:ascii="Calibri" w:hAnsi="Calibri" w:cs="Calibri"/>
          <w:color w:val="000000"/>
          <w:sz w:val="22"/>
          <w:szCs w:val="22"/>
        </w:rPr>
        <w:t>tři</w:t>
      </w:r>
      <w:r w:rsidR="00D13281" w:rsidRPr="001310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10E8" w:rsidRPr="001310E8">
        <w:rPr>
          <w:rFonts w:ascii="Calibri" w:hAnsi="Calibri" w:cs="Calibri"/>
          <w:color w:val="000000"/>
          <w:sz w:val="22"/>
          <w:szCs w:val="22"/>
        </w:rPr>
        <w:t>(</w:t>
      </w:r>
      <w:r w:rsidR="00163921">
        <w:rPr>
          <w:rFonts w:ascii="Calibri" w:hAnsi="Calibri" w:cs="Calibri"/>
          <w:color w:val="000000"/>
          <w:sz w:val="22"/>
          <w:szCs w:val="22"/>
        </w:rPr>
        <w:t>3</w:t>
      </w:r>
      <w:r w:rsidR="001310E8" w:rsidRPr="001310E8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D13281" w:rsidRPr="001310E8">
        <w:rPr>
          <w:rFonts w:ascii="Calibri" w:hAnsi="Calibri" w:cs="Calibri"/>
          <w:color w:val="000000"/>
          <w:sz w:val="22"/>
          <w:szCs w:val="22"/>
        </w:rPr>
        <w:t>vyhotovení</w:t>
      </w:r>
      <w:r w:rsidR="001310E8" w:rsidRPr="001310E8">
        <w:rPr>
          <w:rFonts w:ascii="Calibri" w:hAnsi="Calibri" w:cs="Calibri"/>
          <w:color w:val="000000"/>
          <w:sz w:val="22"/>
          <w:szCs w:val="22"/>
        </w:rPr>
        <w:t xml:space="preserve"> a Dodavatel obdrží jedno (1)</w:t>
      </w:r>
      <w:r w:rsidR="00CD6EBB" w:rsidRPr="001310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310E8">
        <w:rPr>
          <w:rFonts w:ascii="Calibri" w:hAnsi="Calibri" w:cs="Calibri"/>
          <w:color w:val="000000"/>
          <w:sz w:val="22"/>
          <w:szCs w:val="22"/>
        </w:rPr>
        <w:t>vyhotovení.</w:t>
      </w:r>
    </w:p>
    <w:p w14:paraId="258110F0" w14:textId="6B3D0A0C" w:rsidR="00AA563C" w:rsidRPr="001E30C9" w:rsidRDefault="0047433F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ind w:left="567" w:hanging="567"/>
        <w:rPr>
          <w:rFonts w:ascii="Calibri" w:hAnsi="Calibri" w:cs="Calibri"/>
          <w:sz w:val="22"/>
          <w:szCs w:val="22"/>
        </w:rPr>
      </w:pPr>
      <w:r w:rsidRPr="00DD5224">
        <w:rPr>
          <w:rFonts w:ascii="Calibri" w:hAnsi="Calibri" w:cs="Calibri"/>
          <w:color w:val="000000"/>
          <w:sz w:val="22"/>
          <w:szCs w:val="22"/>
        </w:rPr>
        <w:t>Každá ze Smluvních stran prohlašuje, že tuto Smlouvu uzavírá svobodně, vážně a nikoli v tísni za nápadně nevýhodných podmínek, že považuje obsah této Smlouvy za určitý a srozumitelný a že jsou jí známy všechny skutečnosti, jež jsou pro uzavření této Smlouvy rozhodující.</w:t>
      </w:r>
    </w:p>
    <w:p w14:paraId="1FB7522B" w14:textId="317F70CF" w:rsidR="001E30C9" w:rsidRPr="001E30C9" w:rsidRDefault="001E30C9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1E30C9">
        <w:rPr>
          <w:rFonts w:ascii="Calibri" w:hAnsi="Calibri" w:cs="Calibri"/>
          <w:color w:val="000000"/>
          <w:sz w:val="22"/>
          <w:szCs w:val="22"/>
        </w:rPr>
        <w:t xml:space="preserve">O uzavření této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1E30C9">
        <w:rPr>
          <w:rFonts w:ascii="Calibri" w:hAnsi="Calibri" w:cs="Calibri"/>
          <w:color w:val="000000"/>
          <w:sz w:val="22"/>
          <w:szCs w:val="22"/>
        </w:rPr>
        <w:t xml:space="preserve">mlouvy ve znění, které je předkládáno </w:t>
      </w:r>
      <w:r w:rsidR="00A57079">
        <w:rPr>
          <w:rFonts w:ascii="Calibri" w:hAnsi="Calibri" w:cs="Calibri"/>
          <w:color w:val="000000"/>
          <w:sz w:val="22"/>
          <w:szCs w:val="22"/>
        </w:rPr>
        <w:t>S</w:t>
      </w:r>
      <w:r w:rsidRPr="001E30C9">
        <w:rPr>
          <w:rFonts w:ascii="Calibri" w:hAnsi="Calibri" w:cs="Calibri"/>
          <w:color w:val="000000"/>
          <w:sz w:val="22"/>
          <w:szCs w:val="22"/>
        </w:rPr>
        <w:t xml:space="preserve">mluvním stranám k podpisu, rozhodla rada města </w:t>
      </w:r>
      <w:r w:rsidR="002B244A">
        <w:rPr>
          <w:rFonts w:ascii="Calibri" w:hAnsi="Calibri" w:cs="Calibri"/>
          <w:color w:val="000000"/>
          <w:sz w:val="22"/>
          <w:szCs w:val="22"/>
        </w:rPr>
        <w:t>Milovice</w:t>
      </w:r>
      <w:r w:rsidRPr="001E30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2A10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0F0C85" w:rsidRPr="000F0C85">
        <w:rPr>
          <w:rFonts w:ascii="Calibri" w:hAnsi="Calibri" w:cs="Calibri"/>
          <w:color w:val="000000"/>
          <w:sz w:val="22"/>
          <w:szCs w:val="22"/>
          <w:highlight w:val="yellow"/>
        </w:rPr>
        <w:t>XX</w:t>
      </w:r>
      <w:r w:rsidR="004B2A1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30C9">
        <w:rPr>
          <w:rFonts w:ascii="Calibri" w:hAnsi="Calibri" w:cs="Calibri"/>
          <w:color w:val="000000"/>
          <w:sz w:val="22"/>
          <w:szCs w:val="22"/>
        </w:rPr>
        <w:t xml:space="preserve">na svém jednání dne </w:t>
      </w:r>
      <w:r w:rsidR="000F0C85" w:rsidRPr="000F0C85">
        <w:rPr>
          <w:rFonts w:ascii="Calibri" w:hAnsi="Calibri" w:cs="Calibri"/>
          <w:highlight w:val="yellow"/>
        </w:rPr>
        <w:t>XX</w:t>
      </w:r>
      <w:r w:rsidR="004B2A10" w:rsidRPr="000F0C85">
        <w:rPr>
          <w:rFonts w:ascii="Calibri" w:hAnsi="Calibri" w:cs="Calibri"/>
          <w:highlight w:val="yellow"/>
        </w:rPr>
        <w:t>.</w:t>
      </w:r>
      <w:r w:rsidR="000F0C85" w:rsidRPr="000F0C85">
        <w:rPr>
          <w:rFonts w:ascii="Calibri" w:hAnsi="Calibri" w:cs="Calibri"/>
          <w:highlight w:val="yellow"/>
        </w:rPr>
        <w:t>YY</w:t>
      </w:r>
      <w:r w:rsidRPr="001E30C9">
        <w:rPr>
          <w:rFonts w:ascii="Calibri" w:hAnsi="Calibri" w:cs="Calibri"/>
          <w:color w:val="000000"/>
          <w:sz w:val="22"/>
          <w:szCs w:val="22"/>
        </w:rPr>
        <w:t>.202</w:t>
      </w:r>
      <w:r w:rsidR="000F0C85">
        <w:rPr>
          <w:rFonts w:ascii="Calibri" w:hAnsi="Calibri" w:cs="Calibri"/>
          <w:color w:val="000000"/>
          <w:sz w:val="22"/>
          <w:szCs w:val="22"/>
        </w:rPr>
        <w:t>4</w:t>
      </w:r>
      <w:r w:rsidRPr="001E30C9">
        <w:rPr>
          <w:rFonts w:ascii="Calibri" w:hAnsi="Calibri" w:cs="Calibri"/>
          <w:color w:val="000000"/>
          <w:sz w:val="22"/>
          <w:szCs w:val="22"/>
        </w:rPr>
        <w:t xml:space="preserve">, číslo usnesení </w:t>
      </w:r>
      <w:r w:rsidR="0052439A">
        <w:rPr>
          <w:rFonts w:ascii="Calibri" w:hAnsi="Calibri" w:cs="Calibri"/>
          <w:color w:val="000000"/>
          <w:sz w:val="22"/>
          <w:szCs w:val="22"/>
        </w:rPr>
        <w:t>č</w:t>
      </w:r>
      <w:r w:rsidR="000F0C8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F0C85" w:rsidRPr="000F0C85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 w:rsidRPr="001E30C9">
        <w:rPr>
          <w:rFonts w:ascii="Calibri" w:hAnsi="Calibri" w:cs="Calibri"/>
          <w:color w:val="000000"/>
          <w:sz w:val="22"/>
          <w:szCs w:val="22"/>
        </w:rPr>
        <w:t>.</w:t>
      </w:r>
    </w:p>
    <w:p w14:paraId="1E5AC673" w14:textId="798ADF3A" w:rsidR="001977EE" w:rsidRDefault="001977EE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ind w:left="567" w:hanging="567"/>
        <w:rPr>
          <w:rFonts w:ascii="Calibri" w:hAnsi="Calibri" w:cs="Calibri"/>
          <w:sz w:val="22"/>
          <w:szCs w:val="22"/>
        </w:rPr>
      </w:pPr>
      <w:r w:rsidRPr="001E30C9">
        <w:rPr>
          <w:rFonts w:ascii="Calibri" w:hAnsi="Calibri" w:cs="Calibri"/>
          <w:sz w:val="22"/>
          <w:szCs w:val="22"/>
        </w:rPr>
        <w:t>Smluvní strany berou na vědomí, že jejich osobní údaje uvedené v této Smlouvě budou smluvními stranami zpracovávány v souvislosti s uzavřením této Smlouvy a jejím plněním.</w:t>
      </w:r>
    </w:p>
    <w:p w14:paraId="5FA29A59" w14:textId="6BF6DA35" w:rsidR="00A06DF5" w:rsidRDefault="00A06DF5" w:rsidP="00D302CA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Tato Smlouva vstupuje v účinnost dnem následujícím po jejím podpisu oběma Smluvními stranami.</w:t>
      </w:r>
    </w:p>
    <w:p w14:paraId="1AC87076" w14:textId="73FA4B83" w:rsidR="0032338A" w:rsidRPr="00977536" w:rsidRDefault="0032338A" w:rsidP="00977536">
      <w:pPr>
        <w:pStyle w:val="Odstavecseseznamem1"/>
        <w:numPr>
          <w:ilvl w:val="1"/>
          <w:numId w:val="1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Přílohami této Smlouvy jsou:</w:t>
      </w:r>
    </w:p>
    <w:p w14:paraId="53B6DA27" w14:textId="3F605DA2" w:rsidR="008923F0" w:rsidRPr="003A6F81" w:rsidRDefault="008923F0" w:rsidP="00977536">
      <w:pPr>
        <w:pStyle w:val="Odstavecseseznamem1"/>
        <w:numPr>
          <w:ilvl w:val="0"/>
          <w:numId w:val="34"/>
        </w:numPr>
        <w:tabs>
          <w:tab w:val="clear" w:pos="0"/>
          <w:tab w:val="clear" w:pos="284"/>
          <w:tab w:val="clear" w:pos="1701"/>
          <w:tab w:val="left" w:pos="567"/>
        </w:tabs>
        <w:spacing w:before="120" w:after="120"/>
        <w:rPr>
          <w:rFonts w:ascii="Calibri" w:hAnsi="Calibri" w:cs="Calibri"/>
          <w:sz w:val="22"/>
          <w:szCs w:val="22"/>
        </w:rPr>
      </w:pPr>
      <w:r w:rsidRPr="003A6F81">
        <w:rPr>
          <w:rFonts w:ascii="Calibri" w:hAnsi="Calibri" w:cs="Calibri"/>
          <w:sz w:val="22"/>
          <w:szCs w:val="22"/>
        </w:rPr>
        <w:t xml:space="preserve">Rozpočet Dodavatele ze dne </w:t>
      </w:r>
      <w:r w:rsidR="000F0C85" w:rsidRPr="003A6F81">
        <w:rPr>
          <w:rFonts w:ascii="Calibri" w:hAnsi="Calibri" w:cs="Calibri"/>
          <w:sz w:val="22"/>
          <w:szCs w:val="22"/>
          <w:highlight w:val="yellow"/>
        </w:rPr>
        <w:t>XXX</w:t>
      </w:r>
    </w:p>
    <w:p w14:paraId="33639FA5" w14:textId="4C489330" w:rsidR="008923F0" w:rsidRPr="003A6F81" w:rsidRDefault="008923F0" w:rsidP="003A6F81">
      <w:pPr>
        <w:pStyle w:val="Odstavecseseznamem1"/>
        <w:tabs>
          <w:tab w:val="clear" w:pos="0"/>
          <w:tab w:val="clear" w:pos="284"/>
          <w:tab w:val="clear" w:pos="1701"/>
          <w:tab w:val="left" w:pos="567"/>
        </w:tabs>
        <w:spacing w:before="120" w:after="120"/>
        <w:rPr>
          <w:rFonts w:ascii="Calibri" w:hAnsi="Calibri" w:cs="Calibri"/>
          <w:sz w:val="22"/>
          <w:szCs w:val="22"/>
          <w:highlight w:val="yellow"/>
        </w:rPr>
      </w:pPr>
    </w:p>
    <w:p w14:paraId="5AEA6EFE" w14:textId="77777777" w:rsidR="00BB69EA" w:rsidRPr="006F2416" w:rsidRDefault="00BB69EA" w:rsidP="00BB69EA">
      <w:pPr>
        <w:ind w:left="567"/>
        <w:jc w:val="center"/>
        <w:rPr>
          <w:rFonts w:asciiTheme="minorHAnsi" w:hAnsiTheme="minorHAnsi" w:cstheme="minorHAnsi"/>
          <w:i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64"/>
        <w:gridCol w:w="3797"/>
      </w:tblGrid>
      <w:tr w:rsidR="00BB69EA" w:rsidRPr="006F2416" w14:paraId="68CD1DDC" w14:textId="77777777" w:rsidTr="00BA5CBA">
        <w:trPr>
          <w:trHeight w:val="29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EB0E9B3" w14:textId="21F4DFB3" w:rsidR="00BB69EA" w:rsidRPr="006F2416" w:rsidRDefault="00BB69EA" w:rsidP="00BA5CBA">
            <w:pPr>
              <w:jc w:val="left"/>
              <w:rPr>
                <w:rFonts w:asciiTheme="minorHAnsi" w:hAnsiTheme="minorHAnsi" w:cstheme="minorHAnsi"/>
              </w:rPr>
            </w:pPr>
            <w:r w:rsidRPr="006F2416">
              <w:rPr>
                <w:rFonts w:asciiTheme="minorHAnsi" w:eastAsia="Calibri" w:hAnsiTheme="minorHAnsi" w:cstheme="minorHAnsi"/>
              </w:rPr>
              <w:t xml:space="preserve">V </w:t>
            </w:r>
            <w:r>
              <w:rPr>
                <w:rFonts w:asciiTheme="minorHAnsi" w:eastAsia="Calibri" w:hAnsiTheme="minorHAnsi" w:cstheme="minorHAnsi"/>
              </w:rPr>
              <w:t>Milovicích</w:t>
            </w:r>
            <w:r w:rsidRPr="006F2416">
              <w:rPr>
                <w:rFonts w:asciiTheme="minorHAnsi" w:eastAsia="Calibri" w:hAnsiTheme="minorHAnsi" w:cstheme="minorHAnsi"/>
              </w:rPr>
              <w:t xml:space="preserve"> dne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0279A8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3E01DECC" w14:textId="1EE65CE1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  <w:r w:rsidRPr="006F2416">
              <w:rPr>
                <w:rFonts w:asciiTheme="minorHAnsi" w:eastAsia="Calibri" w:hAnsiTheme="minorHAnsi" w:cstheme="minorHAnsi"/>
              </w:rPr>
              <w:t xml:space="preserve">V </w:t>
            </w:r>
            <w:r w:rsidR="00706018">
              <w:rPr>
                <w:rFonts w:ascii="Calibri" w:hAnsi="Calibri" w:cs="Calibri"/>
              </w:rPr>
              <w:t xml:space="preserve">Milovicích </w:t>
            </w:r>
            <w:r w:rsidRPr="006F2416">
              <w:rPr>
                <w:rFonts w:asciiTheme="minorHAnsi" w:eastAsia="Calibri" w:hAnsiTheme="minorHAnsi" w:cstheme="minorHAnsi"/>
              </w:rPr>
              <w:t xml:space="preserve">dne </w:t>
            </w:r>
          </w:p>
        </w:tc>
      </w:tr>
      <w:tr w:rsidR="00BB69EA" w:rsidRPr="006F2416" w14:paraId="39203FCA" w14:textId="77777777" w:rsidTr="00BA5CBA">
        <w:trPr>
          <w:trHeight w:val="111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F7463" w14:textId="77777777" w:rsidR="00BB69EA" w:rsidRPr="006F2416" w:rsidRDefault="00BB69EA" w:rsidP="00BA5CB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  <w:p w14:paraId="2620D049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  <w:p w14:paraId="53E33D96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  <w:p w14:paraId="4FBE7EC1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  <w:p w14:paraId="5A119518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F919188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90A1D" w14:textId="77777777" w:rsidR="00BB69EA" w:rsidRPr="006F2416" w:rsidRDefault="00BB69EA" w:rsidP="00BA5CB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  <w:p w14:paraId="2A55D02E" w14:textId="77777777" w:rsidR="00BB69EA" w:rsidRPr="006F2416" w:rsidRDefault="00BB69EA" w:rsidP="00BA5CBA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BB69EA" w:rsidRPr="006F2416" w14:paraId="04D049EE" w14:textId="77777777" w:rsidTr="00BA5CBA">
        <w:trPr>
          <w:trHeight w:val="295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C0260" w14:textId="2E748A58" w:rsidR="00BB69EA" w:rsidRPr="006F2416" w:rsidRDefault="00E860AF" w:rsidP="00BA5CB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Objednatel</w:t>
            </w:r>
          </w:p>
          <w:p w14:paraId="0A33D620" w14:textId="3D31CF4D" w:rsidR="00BB69EA" w:rsidRPr="006F2416" w:rsidRDefault="000F0C85" w:rsidP="00BA5C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Milan Pour</w:t>
            </w:r>
            <w:r w:rsidR="00BB69EA">
              <w:rPr>
                <w:rFonts w:asciiTheme="minorHAnsi" w:hAnsiTheme="minorHAnsi" w:cstheme="minorHAnsi"/>
              </w:rPr>
              <w:t>, starosta</w:t>
            </w:r>
          </w:p>
          <w:p w14:paraId="79A96F1E" w14:textId="77777777" w:rsidR="00BB69EA" w:rsidRPr="006F2416" w:rsidRDefault="00BB69EA" w:rsidP="00CA41EB">
            <w:pPr>
              <w:rPr>
                <w:rFonts w:asciiTheme="minorHAnsi" w:eastAsia="Calibri" w:hAnsiTheme="minorHAnsi" w:cstheme="minorHAnsi"/>
                <w:b/>
                <w:i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418BCF8" w14:textId="77777777" w:rsidR="00BB69EA" w:rsidRPr="006F2416" w:rsidRDefault="00BB69EA" w:rsidP="00BA5CBA">
            <w:pPr>
              <w:jc w:val="lef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67133" w14:textId="628128C7" w:rsidR="00BB69EA" w:rsidRPr="006F2416" w:rsidRDefault="00E860AF" w:rsidP="00BA5CB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napToGrid w:val="0"/>
              </w:rPr>
              <w:t>Dodavatel</w:t>
            </w:r>
          </w:p>
          <w:p w14:paraId="1C019C27" w14:textId="04850183" w:rsidR="00BB69EA" w:rsidRPr="006F2416" w:rsidRDefault="00BB69EA" w:rsidP="000F0C85">
            <w:pPr>
              <w:rPr>
                <w:rFonts w:asciiTheme="minorHAnsi" w:hAnsiTheme="minorHAnsi" w:cstheme="minorHAnsi"/>
              </w:rPr>
            </w:pPr>
          </w:p>
        </w:tc>
      </w:tr>
    </w:tbl>
    <w:p w14:paraId="56C17AE3" w14:textId="3AC30B74" w:rsidR="0032338A" w:rsidRPr="00DD5224" w:rsidRDefault="0032338A" w:rsidP="00CA41EB">
      <w:pPr>
        <w:pStyle w:val="Textodst1sl"/>
        <w:tabs>
          <w:tab w:val="left" w:pos="6045"/>
          <w:tab w:val="left" w:pos="6120"/>
        </w:tabs>
        <w:ind w:left="0" w:right="-426" w:firstLine="0"/>
        <w:rPr>
          <w:rFonts w:ascii="Calibri" w:hAnsi="Calibri" w:cs="Calibri"/>
          <w:sz w:val="22"/>
          <w:szCs w:val="22"/>
        </w:rPr>
      </w:pPr>
    </w:p>
    <w:sectPr w:rsidR="0032338A" w:rsidRPr="00DD5224" w:rsidSect="00FE2C92">
      <w:headerReference w:type="default" r:id="rId8"/>
      <w:footerReference w:type="default" r:id="rId9"/>
      <w:pgSz w:w="11906" w:h="16838"/>
      <w:pgMar w:top="1276" w:right="1133" w:bottom="1134" w:left="1134" w:header="56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B9CD" w14:textId="77777777" w:rsidR="00FB20A1" w:rsidRDefault="00FB20A1">
      <w:r>
        <w:separator/>
      </w:r>
    </w:p>
  </w:endnote>
  <w:endnote w:type="continuationSeparator" w:id="0">
    <w:p w14:paraId="3093EB11" w14:textId="77777777" w:rsidR="00FB20A1" w:rsidRDefault="00FB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AC33" w14:textId="77777777" w:rsidR="000F322A" w:rsidRPr="00DD5224" w:rsidRDefault="000F322A">
    <w:pPr>
      <w:pStyle w:val="Zpat"/>
      <w:jc w:val="center"/>
      <w:rPr>
        <w:rFonts w:asciiTheme="minorHAnsi" w:hAnsiTheme="minorHAnsi"/>
      </w:rPr>
    </w:pPr>
    <w:r w:rsidRPr="00DD5224">
      <w:rPr>
        <w:rFonts w:asciiTheme="minorHAnsi" w:hAnsiTheme="minorHAnsi"/>
      </w:rPr>
      <w:t xml:space="preserve">Stránka </w:t>
    </w:r>
    <w:r w:rsidRPr="00DD5224">
      <w:rPr>
        <w:rFonts w:asciiTheme="minorHAnsi" w:hAnsiTheme="minorHAnsi"/>
        <w:b/>
        <w:sz w:val="24"/>
        <w:szCs w:val="24"/>
      </w:rPr>
      <w:fldChar w:fldCharType="begin"/>
    </w:r>
    <w:r w:rsidRPr="00DD5224">
      <w:rPr>
        <w:rFonts w:asciiTheme="minorHAnsi" w:hAnsiTheme="minorHAnsi"/>
        <w:b/>
      </w:rPr>
      <w:instrText>PAGE</w:instrText>
    </w:r>
    <w:r w:rsidRPr="00DD5224">
      <w:rPr>
        <w:rFonts w:asciiTheme="minorHAnsi" w:hAnsiTheme="minorHAnsi"/>
        <w:b/>
        <w:sz w:val="24"/>
        <w:szCs w:val="24"/>
      </w:rPr>
      <w:fldChar w:fldCharType="separate"/>
    </w:r>
    <w:r w:rsidR="00DD5224">
      <w:rPr>
        <w:rFonts w:asciiTheme="minorHAnsi" w:hAnsiTheme="minorHAnsi"/>
        <w:b/>
        <w:noProof/>
      </w:rPr>
      <w:t>8</w:t>
    </w:r>
    <w:r w:rsidRPr="00DD5224">
      <w:rPr>
        <w:rFonts w:asciiTheme="minorHAnsi" w:hAnsiTheme="minorHAnsi"/>
        <w:b/>
        <w:sz w:val="24"/>
        <w:szCs w:val="24"/>
      </w:rPr>
      <w:fldChar w:fldCharType="end"/>
    </w:r>
    <w:r w:rsidRPr="00DD5224">
      <w:rPr>
        <w:rFonts w:asciiTheme="minorHAnsi" w:hAnsiTheme="minorHAnsi"/>
      </w:rPr>
      <w:t xml:space="preserve"> z </w:t>
    </w:r>
    <w:r w:rsidRPr="00DD5224">
      <w:rPr>
        <w:rFonts w:asciiTheme="minorHAnsi" w:hAnsiTheme="minorHAnsi"/>
        <w:b/>
        <w:sz w:val="24"/>
        <w:szCs w:val="24"/>
      </w:rPr>
      <w:fldChar w:fldCharType="begin"/>
    </w:r>
    <w:r w:rsidRPr="00DD5224">
      <w:rPr>
        <w:rFonts w:asciiTheme="minorHAnsi" w:hAnsiTheme="minorHAnsi"/>
        <w:b/>
      </w:rPr>
      <w:instrText>NUMPAGES</w:instrText>
    </w:r>
    <w:r w:rsidRPr="00DD5224">
      <w:rPr>
        <w:rFonts w:asciiTheme="minorHAnsi" w:hAnsiTheme="minorHAnsi"/>
        <w:b/>
        <w:sz w:val="24"/>
        <w:szCs w:val="24"/>
      </w:rPr>
      <w:fldChar w:fldCharType="separate"/>
    </w:r>
    <w:r w:rsidR="00DD5224">
      <w:rPr>
        <w:rFonts w:asciiTheme="minorHAnsi" w:hAnsiTheme="minorHAnsi"/>
        <w:b/>
        <w:noProof/>
      </w:rPr>
      <w:t>9</w:t>
    </w:r>
    <w:r w:rsidRPr="00DD5224">
      <w:rPr>
        <w:rFonts w:asciiTheme="minorHAnsi" w:hAnsiTheme="minorHAnsi"/>
        <w:b/>
        <w:sz w:val="24"/>
        <w:szCs w:val="24"/>
      </w:rPr>
      <w:fldChar w:fldCharType="end"/>
    </w:r>
  </w:p>
  <w:p w14:paraId="3688F100" w14:textId="77777777" w:rsidR="000F322A" w:rsidRDefault="000F3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011B" w14:textId="77777777" w:rsidR="00FB20A1" w:rsidRDefault="00FB20A1">
      <w:r>
        <w:separator/>
      </w:r>
    </w:p>
  </w:footnote>
  <w:footnote w:type="continuationSeparator" w:id="0">
    <w:p w14:paraId="69FE52B7" w14:textId="77777777" w:rsidR="00FB20A1" w:rsidRDefault="00FB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1392" w14:textId="3610BDCC" w:rsidR="00A22DF6" w:rsidRDefault="00A22DF6" w:rsidP="00A22DF6">
    <w:pPr>
      <w:pStyle w:val="Zhlav"/>
      <w:tabs>
        <w:tab w:val="clear" w:pos="284"/>
        <w:tab w:val="clear" w:pos="1701"/>
        <w:tab w:val="clear" w:pos="4536"/>
        <w:tab w:val="clear" w:pos="9072"/>
        <w:tab w:val="center" w:pos="10204"/>
        <w:tab w:val="left" w:pos="1191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E6C6C"/>
    <w:lvl w:ilvl="0">
      <w:numFmt w:val="bullet"/>
      <w:lvlText w:val="*"/>
      <w:lvlJc w:val="left"/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43527F"/>
    <w:multiLevelType w:val="hybridMultilevel"/>
    <w:tmpl w:val="15EAF10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04429"/>
    <w:multiLevelType w:val="hybridMultilevel"/>
    <w:tmpl w:val="2A68623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040B5D"/>
    <w:multiLevelType w:val="hybridMultilevel"/>
    <w:tmpl w:val="68EC94F0"/>
    <w:lvl w:ilvl="0" w:tplc="9D286EB4">
      <w:start w:val="3"/>
      <w:numFmt w:val="lowerLetter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65D27C6"/>
    <w:multiLevelType w:val="hybridMultilevel"/>
    <w:tmpl w:val="1B38AB8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A97D4E"/>
    <w:multiLevelType w:val="hybridMultilevel"/>
    <w:tmpl w:val="338E2102"/>
    <w:lvl w:ilvl="0" w:tplc="B20AD2D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05C2"/>
    <w:multiLevelType w:val="hybridMultilevel"/>
    <w:tmpl w:val="0EBE00F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D17279"/>
    <w:multiLevelType w:val="hybridMultilevel"/>
    <w:tmpl w:val="F8E2C192"/>
    <w:lvl w:ilvl="0" w:tplc="CAEC463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4DD6464"/>
    <w:multiLevelType w:val="multilevel"/>
    <w:tmpl w:val="53A0726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D3B77EE"/>
    <w:multiLevelType w:val="hybridMultilevel"/>
    <w:tmpl w:val="7EAE7B9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1A26305"/>
    <w:multiLevelType w:val="hybridMultilevel"/>
    <w:tmpl w:val="90BE361C"/>
    <w:lvl w:ilvl="0" w:tplc="939C54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D0729"/>
    <w:multiLevelType w:val="hybridMultilevel"/>
    <w:tmpl w:val="B9E05996"/>
    <w:lvl w:ilvl="0" w:tplc="04050019">
      <w:start w:val="1"/>
      <w:numFmt w:val="lowerLetter"/>
      <w:lvlText w:val="%1.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74B69DC"/>
    <w:multiLevelType w:val="multilevel"/>
    <w:tmpl w:val="DA9E8F4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A685FCA"/>
    <w:multiLevelType w:val="multilevel"/>
    <w:tmpl w:val="96D4C7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B323A79"/>
    <w:multiLevelType w:val="hybridMultilevel"/>
    <w:tmpl w:val="A5425AD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B82894"/>
    <w:multiLevelType w:val="multilevel"/>
    <w:tmpl w:val="35E63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C86061"/>
    <w:multiLevelType w:val="multilevel"/>
    <w:tmpl w:val="4DE8113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D80794"/>
    <w:multiLevelType w:val="multilevel"/>
    <w:tmpl w:val="C35C2A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02F074C"/>
    <w:multiLevelType w:val="hybridMultilevel"/>
    <w:tmpl w:val="1F9C17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92102C"/>
    <w:multiLevelType w:val="singleLevel"/>
    <w:tmpl w:val="B56690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74607C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4763602E"/>
    <w:multiLevelType w:val="multilevel"/>
    <w:tmpl w:val="641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F822BC"/>
    <w:multiLevelType w:val="multilevel"/>
    <w:tmpl w:val="9B6620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</w:rPr>
    </w:lvl>
    <w:lvl w:ilvl="2">
      <w:start w:val="1"/>
      <w:numFmt w:val="lowerLetter"/>
      <w:lvlText w:val="%3."/>
      <w:lvlJc w:val="left"/>
      <w:pPr>
        <w:ind w:left="1214" w:hanging="504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8D1EC1"/>
    <w:multiLevelType w:val="hybridMultilevel"/>
    <w:tmpl w:val="2792619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7F151A"/>
    <w:multiLevelType w:val="hybridMultilevel"/>
    <w:tmpl w:val="71B6B732"/>
    <w:lvl w:ilvl="0" w:tplc="97700ABA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262040"/>
    <w:multiLevelType w:val="multilevel"/>
    <w:tmpl w:val="CA9075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37C059B"/>
    <w:multiLevelType w:val="hybridMultilevel"/>
    <w:tmpl w:val="6D7A4B4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FF6789"/>
    <w:multiLevelType w:val="hybridMultilevel"/>
    <w:tmpl w:val="55864920"/>
    <w:lvl w:ilvl="0" w:tplc="E10E9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B24F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54A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CC7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A03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B98C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FE8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B448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1F870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 w15:restartNumberingAfterBreak="0">
    <w:nsid w:val="5A205140"/>
    <w:multiLevelType w:val="multilevel"/>
    <w:tmpl w:val="A68CC12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F046B41"/>
    <w:multiLevelType w:val="hybridMultilevel"/>
    <w:tmpl w:val="EE5CFD3E"/>
    <w:lvl w:ilvl="0" w:tplc="0405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1" w15:restartNumberingAfterBreak="0">
    <w:nsid w:val="63574F0A"/>
    <w:multiLevelType w:val="multilevel"/>
    <w:tmpl w:val="1D3C07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</w:rPr>
    </w:lvl>
    <w:lvl w:ilvl="2">
      <w:start w:val="1"/>
      <w:numFmt w:val="lowerLetter"/>
      <w:lvlText w:val="%3."/>
      <w:lvlJc w:val="left"/>
      <w:pPr>
        <w:ind w:left="1214" w:hanging="504"/>
      </w:pPr>
      <w:rPr>
        <w:rFonts w:ascii="Calibri" w:eastAsia="Times New Roman" w:hAnsi="Calibri" w:cs="Calibri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245E91"/>
    <w:multiLevelType w:val="multilevel"/>
    <w:tmpl w:val="DA9E8F4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82201D0"/>
    <w:multiLevelType w:val="hybridMultilevel"/>
    <w:tmpl w:val="C7801334"/>
    <w:lvl w:ilvl="0" w:tplc="3564B90A">
      <w:start w:val="1"/>
      <w:numFmt w:val="decimalZero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51BEB"/>
    <w:multiLevelType w:val="hybridMultilevel"/>
    <w:tmpl w:val="59B25A72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B111C3"/>
    <w:multiLevelType w:val="multilevel"/>
    <w:tmpl w:val="356CC8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 w16cid:durableId="26564843">
    <w:abstractNumId w:val="14"/>
  </w:num>
  <w:num w:numId="2" w16cid:durableId="1618290070">
    <w:abstractNumId w:val="9"/>
  </w:num>
  <w:num w:numId="3" w16cid:durableId="1894733683">
    <w:abstractNumId w:val="18"/>
  </w:num>
  <w:num w:numId="4" w16cid:durableId="13105947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5" w16cid:durableId="1022122087">
    <w:abstractNumId w:val="17"/>
  </w:num>
  <w:num w:numId="6" w16cid:durableId="1101678751">
    <w:abstractNumId w:val="4"/>
  </w:num>
  <w:num w:numId="7" w16cid:durableId="18705536">
    <w:abstractNumId w:val="21"/>
  </w:num>
  <w:num w:numId="8" w16cid:durableId="693917808">
    <w:abstractNumId w:val="16"/>
  </w:num>
  <w:num w:numId="9" w16cid:durableId="1394498185">
    <w:abstractNumId w:val="12"/>
  </w:num>
  <w:num w:numId="10" w16cid:durableId="685980860">
    <w:abstractNumId w:val="25"/>
  </w:num>
  <w:num w:numId="11" w16cid:durableId="1628586001">
    <w:abstractNumId w:val="24"/>
  </w:num>
  <w:num w:numId="12" w16cid:durableId="1231958654">
    <w:abstractNumId w:val="28"/>
  </w:num>
  <w:num w:numId="13" w16cid:durableId="1061975695">
    <w:abstractNumId w:val="26"/>
  </w:num>
  <w:num w:numId="14" w16cid:durableId="354309291">
    <w:abstractNumId w:val="3"/>
  </w:num>
  <w:num w:numId="15" w16cid:durableId="1574925310">
    <w:abstractNumId w:val="10"/>
  </w:num>
  <w:num w:numId="16" w16cid:durableId="2034727719">
    <w:abstractNumId w:val="31"/>
  </w:num>
  <w:num w:numId="17" w16cid:durableId="1412310260">
    <w:abstractNumId w:val="23"/>
  </w:num>
  <w:num w:numId="18" w16cid:durableId="947935177">
    <w:abstractNumId w:val="20"/>
  </w:num>
  <w:num w:numId="19" w16cid:durableId="50469595">
    <w:abstractNumId w:val="30"/>
  </w:num>
  <w:num w:numId="20" w16cid:durableId="131410955">
    <w:abstractNumId w:val="13"/>
  </w:num>
  <w:num w:numId="21" w16cid:durableId="777339119">
    <w:abstractNumId w:val="35"/>
  </w:num>
  <w:num w:numId="22" w16cid:durableId="204954051">
    <w:abstractNumId w:val="19"/>
  </w:num>
  <w:num w:numId="23" w16cid:durableId="1047295413">
    <w:abstractNumId w:val="34"/>
  </w:num>
  <w:num w:numId="24" w16cid:durableId="270401883">
    <w:abstractNumId w:val="29"/>
  </w:num>
  <w:num w:numId="25" w16cid:durableId="560290132">
    <w:abstractNumId w:val="22"/>
  </w:num>
  <w:num w:numId="26" w16cid:durableId="962468546">
    <w:abstractNumId w:val="32"/>
  </w:num>
  <w:num w:numId="27" w16cid:durableId="1606036349">
    <w:abstractNumId w:val="8"/>
  </w:num>
  <w:num w:numId="28" w16cid:durableId="1219437264">
    <w:abstractNumId w:val="6"/>
  </w:num>
  <w:num w:numId="29" w16cid:durableId="1768888734">
    <w:abstractNumId w:val="7"/>
  </w:num>
  <w:num w:numId="30" w16cid:durableId="397555808">
    <w:abstractNumId w:val="15"/>
  </w:num>
  <w:num w:numId="31" w16cid:durableId="270824962">
    <w:abstractNumId w:val="2"/>
  </w:num>
  <w:num w:numId="32" w16cid:durableId="1472940313">
    <w:abstractNumId w:val="27"/>
  </w:num>
  <w:num w:numId="33" w16cid:durableId="2144225160">
    <w:abstractNumId w:val="5"/>
  </w:num>
  <w:num w:numId="34" w16cid:durableId="1867255776">
    <w:abstractNumId w:val="33"/>
  </w:num>
  <w:num w:numId="35" w16cid:durableId="1589608122">
    <w:abstractNumId w:val="1"/>
  </w:num>
  <w:num w:numId="36" w16cid:durableId="844125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DC"/>
    <w:rsid w:val="000008D7"/>
    <w:rsid w:val="00006AEE"/>
    <w:rsid w:val="00006BDD"/>
    <w:rsid w:val="000136A8"/>
    <w:rsid w:val="00013930"/>
    <w:rsid w:val="000171A1"/>
    <w:rsid w:val="000202F1"/>
    <w:rsid w:val="000222E4"/>
    <w:rsid w:val="00030B02"/>
    <w:rsid w:val="0003149A"/>
    <w:rsid w:val="0004035A"/>
    <w:rsid w:val="00040724"/>
    <w:rsid w:val="00051022"/>
    <w:rsid w:val="00053542"/>
    <w:rsid w:val="00054983"/>
    <w:rsid w:val="0005576A"/>
    <w:rsid w:val="0008054D"/>
    <w:rsid w:val="00090012"/>
    <w:rsid w:val="000929A8"/>
    <w:rsid w:val="00095E05"/>
    <w:rsid w:val="000967DF"/>
    <w:rsid w:val="000A2029"/>
    <w:rsid w:val="000A2821"/>
    <w:rsid w:val="000A55C1"/>
    <w:rsid w:val="000A74FC"/>
    <w:rsid w:val="000B1688"/>
    <w:rsid w:val="000B4BD7"/>
    <w:rsid w:val="000B5675"/>
    <w:rsid w:val="000C1564"/>
    <w:rsid w:val="000C1903"/>
    <w:rsid w:val="000C3AFB"/>
    <w:rsid w:val="000C5898"/>
    <w:rsid w:val="000C61C3"/>
    <w:rsid w:val="000E50F2"/>
    <w:rsid w:val="000E6674"/>
    <w:rsid w:val="000F06A4"/>
    <w:rsid w:val="000F0C85"/>
    <w:rsid w:val="000F26FA"/>
    <w:rsid w:val="000F322A"/>
    <w:rsid w:val="000F70DF"/>
    <w:rsid w:val="000F76F9"/>
    <w:rsid w:val="00103297"/>
    <w:rsid w:val="00116007"/>
    <w:rsid w:val="001218A6"/>
    <w:rsid w:val="00124E7F"/>
    <w:rsid w:val="00126394"/>
    <w:rsid w:val="00126EF2"/>
    <w:rsid w:val="001310E8"/>
    <w:rsid w:val="00135790"/>
    <w:rsid w:val="00141F68"/>
    <w:rsid w:val="00145E48"/>
    <w:rsid w:val="00147C97"/>
    <w:rsid w:val="00147D13"/>
    <w:rsid w:val="00150EA3"/>
    <w:rsid w:val="00163921"/>
    <w:rsid w:val="00165142"/>
    <w:rsid w:val="001655A2"/>
    <w:rsid w:val="0018043E"/>
    <w:rsid w:val="001825E5"/>
    <w:rsid w:val="0019729C"/>
    <w:rsid w:val="001977EE"/>
    <w:rsid w:val="001A2522"/>
    <w:rsid w:val="001B2716"/>
    <w:rsid w:val="001B3F21"/>
    <w:rsid w:val="001C17C5"/>
    <w:rsid w:val="001C18AC"/>
    <w:rsid w:val="001C49D8"/>
    <w:rsid w:val="001D1632"/>
    <w:rsid w:val="001E30C9"/>
    <w:rsid w:val="001E3E2F"/>
    <w:rsid w:val="001F243F"/>
    <w:rsid w:val="001F47B0"/>
    <w:rsid w:val="002028EC"/>
    <w:rsid w:val="002032B9"/>
    <w:rsid w:val="002166A9"/>
    <w:rsid w:val="00216D73"/>
    <w:rsid w:val="00223E11"/>
    <w:rsid w:val="00237E51"/>
    <w:rsid w:val="002547E0"/>
    <w:rsid w:val="002628F0"/>
    <w:rsid w:val="0027430A"/>
    <w:rsid w:val="00281709"/>
    <w:rsid w:val="0029429A"/>
    <w:rsid w:val="002966AE"/>
    <w:rsid w:val="00296B8C"/>
    <w:rsid w:val="002A2CC2"/>
    <w:rsid w:val="002A3ED0"/>
    <w:rsid w:val="002A70E9"/>
    <w:rsid w:val="002A7CDB"/>
    <w:rsid w:val="002B0EDD"/>
    <w:rsid w:val="002B244A"/>
    <w:rsid w:val="002D367D"/>
    <w:rsid w:val="002D3A0B"/>
    <w:rsid w:val="002D3B3C"/>
    <w:rsid w:val="002D65DE"/>
    <w:rsid w:val="002F09C6"/>
    <w:rsid w:val="002F4B09"/>
    <w:rsid w:val="00301038"/>
    <w:rsid w:val="003062A6"/>
    <w:rsid w:val="003161AB"/>
    <w:rsid w:val="00317D0A"/>
    <w:rsid w:val="00317F51"/>
    <w:rsid w:val="0032338A"/>
    <w:rsid w:val="00334886"/>
    <w:rsid w:val="003409F5"/>
    <w:rsid w:val="0039264F"/>
    <w:rsid w:val="00393166"/>
    <w:rsid w:val="00396BFE"/>
    <w:rsid w:val="003A4B13"/>
    <w:rsid w:val="003A6F81"/>
    <w:rsid w:val="003C091E"/>
    <w:rsid w:val="003C24DC"/>
    <w:rsid w:val="003D0392"/>
    <w:rsid w:val="003D0A2E"/>
    <w:rsid w:val="003E01BC"/>
    <w:rsid w:val="003E52FB"/>
    <w:rsid w:val="003E60D2"/>
    <w:rsid w:val="003F348C"/>
    <w:rsid w:val="003F4167"/>
    <w:rsid w:val="003F629C"/>
    <w:rsid w:val="003F78A5"/>
    <w:rsid w:val="00404892"/>
    <w:rsid w:val="00410FD0"/>
    <w:rsid w:val="00426667"/>
    <w:rsid w:val="00426BB9"/>
    <w:rsid w:val="00433C4D"/>
    <w:rsid w:val="00453E5E"/>
    <w:rsid w:val="004563C3"/>
    <w:rsid w:val="0045729E"/>
    <w:rsid w:val="0046550A"/>
    <w:rsid w:val="004676FD"/>
    <w:rsid w:val="00467C07"/>
    <w:rsid w:val="00471078"/>
    <w:rsid w:val="00471F53"/>
    <w:rsid w:val="0047433F"/>
    <w:rsid w:val="00484452"/>
    <w:rsid w:val="00487E58"/>
    <w:rsid w:val="0049313D"/>
    <w:rsid w:val="004A79F5"/>
    <w:rsid w:val="004B2A10"/>
    <w:rsid w:val="004D0F52"/>
    <w:rsid w:val="004E1039"/>
    <w:rsid w:val="004E5BFD"/>
    <w:rsid w:val="004F0A58"/>
    <w:rsid w:val="00501F72"/>
    <w:rsid w:val="00506466"/>
    <w:rsid w:val="00511E1A"/>
    <w:rsid w:val="00513A89"/>
    <w:rsid w:val="00515FE9"/>
    <w:rsid w:val="00522A6C"/>
    <w:rsid w:val="0052439A"/>
    <w:rsid w:val="005247B7"/>
    <w:rsid w:val="00530953"/>
    <w:rsid w:val="00531675"/>
    <w:rsid w:val="0053280F"/>
    <w:rsid w:val="005355EC"/>
    <w:rsid w:val="005368CD"/>
    <w:rsid w:val="00541D39"/>
    <w:rsid w:val="005442F6"/>
    <w:rsid w:val="0054673C"/>
    <w:rsid w:val="00554606"/>
    <w:rsid w:val="00573A41"/>
    <w:rsid w:val="00576FD2"/>
    <w:rsid w:val="005772AB"/>
    <w:rsid w:val="00583375"/>
    <w:rsid w:val="00584D4E"/>
    <w:rsid w:val="0058675D"/>
    <w:rsid w:val="0059219C"/>
    <w:rsid w:val="0059690A"/>
    <w:rsid w:val="005A25BF"/>
    <w:rsid w:val="005C2336"/>
    <w:rsid w:val="005C273A"/>
    <w:rsid w:val="005C2C35"/>
    <w:rsid w:val="005D4AD3"/>
    <w:rsid w:val="005D5303"/>
    <w:rsid w:val="005E0275"/>
    <w:rsid w:val="005E37C8"/>
    <w:rsid w:val="005F50DB"/>
    <w:rsid w:val="0061045C"/>
    <w:rsid w:val="00616B16"/>
    <w:rsid w:val="00624F3B"/>
    <w:rsid w:val="006305A2"/>
    <w:rsid w:val="00635D29"/>
    <w:rsid w:val="00650591"/>
    <w:rsid w:val="0065081A"/>
    <w:rsid w:val="006651FC"/>
    <w:rsid w:val="006715A8"/>
    <w:rsid w:val="006807EF"/>
    <w:rsid w:val="0068533B"/>
    <w:rsid w:val="006914EC"/>
    <w:rsid w:val="006941E6"/>
    <w:rsid w:val="006A2CEB"/>
    <w:rsid w:val="006A4E7D"/>
    <w:rsid w:val="006B7F12"/>
    <w:rsid w:val="006C4D90"/>
    <w:rsid w:val="006C5C00"/>
    <w:rsid w:val="006C744F"/>
    <w:rsid w:val="006D0354"/>
    <w:rsid w:val="006D406D"/>
    <w:rsid w:val="006E0101"/>
    <w:rsid w:val="006E14E5"/>
    <w:rsid w:val="006E2124"/>
    <w:rsid w:val="006F7DB7"/>
    <w:rsid w:val="00705DAD"/>
    <w:rsid w:val="00706018"/>
    <w:rsid w:val="00706F21"/>
    <w:rsid w:val="00710CFD"/>
    <w:rsid w:val="00722BC2"/>
    <w:rsid w:val="00724CD6"/>
    <w:rsid w:val="00732B4F"/>
    <w:rsid w:val="007338AC"/>
    <w:rsid w:val="00736105"/>
    <w:rsid w:val="00740166"/>
    <w:rsid w:val="00760F31"/>
    <w:rsid w:val="007613BC"/>
    <w:rsid w:val="00765E06"/>
    <w:rsid w:val="00774FAA"/>
    <w:rsid w:val="007825EF"/>
    <w:rsid w:val="007942E8"/>
    <w:rsid w:val="0079441B"/>
    <w:rsid w:val="007A4A93"/>
    <w:rsid w:val="007A6092"/>
    <w:rsid w:val="007A6AAA"/>
    <w:rsid w:val="007B1B86"/>
    <w:rsid w:val="007B4281"/>
    <w:rsid w:val="007B7CFB"/>
    <w:rsid w:val="007C302C"/>
    <w:rsid w:val="007C3388"/>
    <w:rsid w:val="007E28A0"/>
    <w:rsid w:val="007E2BA6"/>
    <w:rsid w:val="007E3092"/>
    <w:rsid w:val="007F39C8"/>
    <w:rsid w:val="00806C63"/>
    <w:rsid w:val="00807657"/>
    <w:rsid w:val="0082196C"/>
    <w:rsid w:val="008220CB"/>
    <w:rsid w:val="0083531B"/>
    <w:rsid w:val="00835D8F"/>
    <w:rsid w:val="00846CD4"/>
    <w:rsid w:val="00847823"/>
    <w:rsid w:val="00853244"/>
    <w:rsid w:val="008542C8"/>
    <w:rsid w:val="00856DF2"/>
    <w:rsid w:val="008623D6"/>
    <w:rsid w:val="00866A6F"/>
    <w:rsid w:val="00866C23"/>
    <w:rsid w:val="00867E7A"/>
    <w:rsid w:val="00871D25"/>
    <w:rsid w:val="0087405D"/>
    <w:rsid w:val="00882F6D"/>
    <w:rsid w:val="008923F0"/>
    <w:rsid w:val="00896178"/>
    <w:rsid w:val="00897B76"/>
    <w:rsid w:val="00897E88"/>
    <w:rsid w:val="008A005E"/>
    <w:rsid w:val="008B0BA8"/>
    <w:rsid w:val="008B1363"/>
    <w:rsid w:val="008B638C"/>
    <w:rsid w:val="008B67B6"/>
    <w:rsid w:val="008B6D0D"/>
    <w:rsid w:val="008C2BBE"/>
    <w:rsid w:val="008C5C14"/>
    <w:rsid w:val="008C7FEE"/>
    <w:rsid w:val="00911A60"/>
    <w:rsid w:val="00911A97"/>
    <w:rsid w:val="00916A29"/>
    <w:rsid w:val="009274A2"/>
    <w:rsid w:val="00930B2A"/>
    <w:rsid w:val="00934A29"/>
    <w:rsid w:val="0093504A"/>
    <w:rsid w:val="009533B3"/>
    <w:rsid w:val="00954654"/>
    <w:rsid w:val="00967856"/>
    <w:rsid w:val="00977536"/>
    <w:rsid w:val="009832B5"/>
    <w:rsid w:val="0098341B"/>
    <w:rsid w:val="009A0596"/>
    <w:rsid w:val="009A4100"/>
    <w:rsid w:val="009A49CA"/>
    <w:rsid w:val="009A7A2E"/>
    <w:rsid w:val="009B0B88"/>
    <w:rsid w:val="009B255F"/>
    <w:rsid w:val="009B7D7E"/>
    <w:rsid w:val="009C0D1F"/>
    <w:rsid w:val="009C637B"/>
    <w:rsid w:val="009C7AC0"/>
    <w:rsid w:val="009C7C25"/>
    <w:rsid w:val="009D729C"/>
    <w:rsid w:val="009E701F"/>
    <w:rsid w:val="00A01CA0"/>
    <w:rsid w:val="00A033A9"/>
    <w:rsid w:val="00A0635C"/>
    <w:rsid w:val="00A06DF5"/>
    <w:rsid w:val="00A11030"/>
    <w:rsid w:val="00A15326"/>
    <w:rsid w:val="00A22DF6"/>
    <w:rsid w:val="00A27838"/>
    <w:rsid w:val="00A345CE"/>
    <w:rsid w:val="00A435E3"/>
    <w:rsid w:val="00A4391E"/>
    <w:rsid w:val="00A525D1"/>
    <w:rsid w:val="00A53BE4"/>
    <w:rsid w:val="00A56A45"/>
    <w:rsid w:val="00A57079"/>
    <w:rsid w:val="00A606FA"/>
    <w:rsid w:val="00A6084B"/>
    <w:rsid w:val="00A67132"/>
    <w:rsid w:val="00A70990"/>
    <w:rsid w:val="00A74A64"/>
    <w:rsid w:val="00A74C88"/>
    <w:rsid w:val="00A76B00"/>
    <w:rsid w:val="00A8628A"/>
    <w:rsid w:val="00A914D9"/>
    <w:rsid w:val="00A92415"/>
    <w:rsid w:val="00A931B2"/>
    <w:rsid w:val="00AA563C"/>
    <w:rsid w:val="00AA6AFA"/>
    <w:rsid w:val="00AB4AD9"/>
    <w:rsid w:val="00AB6C79"/>
    <w:rsid w:val="00AC3349"/>
    <w:rsid w:val="00AC3F85"/>
    <w:rsid w:val="00AC70F3"/>
    <w:rsid w:val="00AD2AB1"/>
    <w:rsid w:val="00AD5591"/>
    <w:rsid w:val="00AD7F05"/>
    <w:rsid w:val="00AE6514"/>
    <w:rsid w:val="00AE7216"/>
    <w:rsid w:val="00AF6593"/>
    <w:rsid w:val="00B04378"/>
    <w:rsid w:val="00B13858"/>
    <w:rsid w:val="00B16739"/>
    <w:rsid w:val="00B21CA4"/>
    <w:rsid w:val="00B32CB7"/>
    <w:rsid w:val="00B33DF4"/>
    <w:rsid w:val="00B36F32"/>
    <w:rsid w:val="00B376E3"/>
    <w:rsid w:val="00B42813"/>
    <w:rsid w:val="00B44811"/>
    <w:rsid w:val="00B45BE0"/>
    <w:rsid w:val="00B54507"/>
    <w:rsid w:val="00B753D7"/>
    <w:rsid w:val="00B80CC9"/>
    <w:rsid w:val="00B81D46"/>
    <w:rsid w:val="00B822C9"/>
    <w:rsid w:val="00B83567"/>
    <w:rsid w:val="00B90D22"/>
    <w:rsid w:val="00B91060"/>
    <w:rsid w:val="00BA2496"/>
    <w:rsid w:val="00BA49D7"/>
    <w:rsid w:val="00BA6011"/>
    <w:rsid w:val="00BA7F46"/>
    <w:rsid w:val="00BB44C4"/>
    <w:rsid w:val="00BB69EA"/>
    <w:rsid w:val="00BC3BDE"/>
    <w:rsid w:val="00BD752F"/>
    <w:rsid w:val="00BE4404"/>
    <w:rsid w:val="00BE4E72"/>
    <w:rsid w:val="00BF084E"/>
    <w:rsid w:val="00BF16A2"/>
    <w:rsid w:val="00BF3C74"/>
    <w:rsid w:val="00BF5295"/>
    <w:rsid w:val="00C0664D"/>
    <w:rsid w:val="00C07898"/>
    <w:rsid w:val="00C12F8A"/>
    <w:rsid w:val="00C131C6"/>
    <w:rsid w:val="00C32A39"/>
    <w:rsid w:val="00C3358F"/>
    <w:rsid w:val="00C379DA"/>
    <w:rsid w:val="00C50824"/>
    <w:rsid w:val="00C532EA"/>
    <w:rsid w:val="00C5600E"/>
    <w:rsid w:val="00C614C3"/>
    <w:rsid w:val="00C61589"/>
    <w:rsid w:val="00C6521C"/>
    <w:rsid w:val="00C80C5C"/>
    <w:rsid w:val="00C92295"/>
    <w:rsid w:val="00C92AAF"/>
    <w:rsid w:val="00C930E3"/>
    <w:rsid w:val="00C97C57"/>
    <w:rsid w:val="00C97EAE"/>
    <w:rsid w:val="00CA411D"/>
    <w:rsid w:val="00CA41EB"/>
    <w:rsid w:val="00CA470E"/>
    <w:rsid w:val="00CA52AA"/>
    <w:rsid w:val="00CA71D7"/>
    <w:rsid w:val="00CC14C7"/>
    <w:rsid w:val="00CC26D5"/>
    <w:rsid w:val="00CD39BE"/>
    <w:rsid w:val="00CD5741"/>
    <w:rsid w:val="00CD6EBB"/>
    <w:rsid w:val="00CD7AEA"/>
    <w:rsid w:val="00CE22F2"/>
    <w:rsid w:val="00CE3E7D"/>
    <w:rsid w:val="00CE4EC6"/>
    <w:rsid w:val="00CE7136"/>
    <w:rsid w:val="00CF215A"/>
    <w:rsid w:val="00CF364E"/>
    <w:rsid w:val="00CF456A"/>
    <w:rsid w:val="00D02B0A"/>
    <w:rsid w:val="00D13281"/>
    <w:rsid w:val="00D243E4"/>
    <w:rsid w:val="00D26008"/>
    <w:rsid w:val="00D302CA"/>
    <w:rsid w:val="00D500ED"/>
    <w:rsid w:val="00D63166"/>
    <w:rsid w:val="00D63FCD"/>
    <w:rsid w:val="00D64B73"/>
    <w:rsid w:val="00D71C50"/>
    <w:rsid w:val="00D73537"/>
    <w:rsid w:val="00D738E2"/>
    <w:rsid w:val="00D7462B"/>
    <w:rsid w:val="00D81ECB"/>
    <w:rsid w:val="00D86EE9"/>
    <w:rsid w:val="00D87DCE"/>
    <w:rsid w:val="00D9082B"/>
    <w:rsid w:val="00D96C52"/>
    <w:rsid w:val="00DA176C"/>
    <w:rsid w:val="00DA187F"/>
    <w:rsid w:val="00DA26EA"/>
    <w:rsid w:val="00DA5CE8"/>
    <w:rsid w:val="00DB48FB"/>
    <w:rsid w:val="00DC2E0B"/>
    <w:rsid w:val="00DC6EA6"/>
    <w:rsid w:val="00DD5224"/>
    <w:rsid w:val="00DE0A5A"/>
    <w:rsid w:val="00DF0F7A"/>
    <w:rsid w:val="00DF4863"/>
    <w:rsid w:val="00E03367"/>
    <w:rsid w:val="00E05029"/>
    <w:rsid w:val="00E053EC"/>
    <w:rsid w:val="00E05A0F"/>
    <w:rsid w:val="00E144AA"/>
    <w:rsid w:val="00E2324E"/>
    <w:rsid w:val="00E26EEB"/>
    <w:rsid w:val="00E32D15"/>
    <w:rsid w:val="00E368BE"/>
    <w:rsid w:val="00E438EE"/>
    <w:rsid w:val="00E43E9F"/>
    <w:rsid w:val="00E518E3"/>
    <w:rsid w:val="00E63A1B"/>
    <w:rsid w:val="00E6485E"/>
    <w:rsid w:val="00E707CF"/>
    <w:rsid w:val="00E73639"/>
    <w:rsid w:val="00E73BF3"/>
    <w:rsid w:val="00E827CA"/>
    <w:rsid w:val="00E85D10"/>
    <w:rsid w:val="00E860AF"/>
    <w:rsid w:val="00E87BF3"/>
    <w:rsid w:val="00E91014"/>
    <w:rsid w:val="00E96B48"/>
    <w:rsid w:val="00E97D3C"/>
    <w:rsid w:val="00EA4C94"/>
    <w:rsid w:val="00EA5188"/>
    <w:rsid w:val="00EB10BE"/>
    <w:rsid w:val="00EB48EA"/>
    <w:rsid w:val="00EB76B5"/>
    <w:rsid w:val="00EC3081"/>
    <w:rsid w:val="00EC6D6A"/>
    <w:rsid w:val="00ED5ACB"/>
    <w:rsid w:val="00EE4B09"/>
    <w:rsid w:val="00EE5452"/>
    <w:rsid w:val="00EF3662"/>
    <w:rsid w:val="00EF4F6A"/>
    <w:rsid w:val="00F03909"/>
    <w:rsid w:val="00F11FDB"/>
    <w:rsid w:val="00F1389E"/>
    <w:rsid w:val="00F35B83"/>
    <w:rsid w:val="00F41EE8"/>
    <w:rsid w:val="00F47F2A"/>
    <w:rsid w:val="00F55093"/>
    <w:rsid w:val="00F560D1"/>
    <w:rsid w:val="00F628BD"/>
    <w:rsid w:val="00F6358C"/>
    <w:rsid w:val="00F654DA"/>
    <w:rsid w:val="00F65728"/>
    <w:rsid w:val="00F66F17"/>
    <w:rsid w:val="00F70742"/>
    <w:rsid w:val="00F762C4"/>
    <w:rsid w:val="00F808C6"/>
    <w:rsid w:val="00F83890"/>
    <w:rsid w:val="00F91C6B"/>
    <w:rsid w:val="00F94D33"/>
    <w:rsid w:val="00FA2D78"/>
    <w:rsid w:val="00FA6FA6"/>
    <w:rsid w:val="00FB20A1"/>
    <w:rsid w:val="00FB5298"/>
    <w:rsid w:val="00FB7726"/>
    <w:rsid w:val="00FC1C35"/>
    <w:rsid w:val="00FD4554"/>
    <w:rsid w:val="00FE0900"/>
    <w:rsid w:val="00FE2C92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74893"/>
  <w15:docId w15:val="{26F537C0-178E-43C5-9CCC-81348E05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tabs>
        <w:tab w:val="left" w:pos="0"/>
        <w:tab w:val="left" w:pos="284"/>
        <w:tab w:val="left" w:pos="1701"/>
      </w:tabs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/>
      <w:numPr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widowControl/>
      <w:numPr>
        <w:ilvl w:val="1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widowControl/>
      <w:numPr>
        <w:ilvl w:val="2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numPr>
        <w:ilvl w:val="3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widowControl/>
      <w:numPr>
        <w:ilvl w:val="4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widowControl/>
      <w:numPr>
        <w:ilvl w:val="5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widowControl/>
      <w:numPr>
        <w:ilvl w:val="6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pPr>
      <w:widowControl/>
      <w:numPr>
        <w:ilvl w:val="7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pPr>
      <w:widowControl/>
      <w:numPr>
        <w:ilvl w:val="8"/>
        <w:numId w:val="7"/>
      </w:numPr>
      <w:tabs>
        <w:tab w:val="clear" w:pos="0"/>
        <w:tab w:val="clear" w:pos="284"/>
        <w:tab w:val="clear" w:pos="1701"/>
      </w:tabs>
      <w:suppressAutoHyphens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qFormat/>
    <w:rPr>
      <w:rFonts w:cs="Calibri"/>
      <w:sz w:val="22"/>
      <w:szCs w:val="22"/>
      <w:lang w:eastAsia="en-US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smlstrana-daje">
    <w:name w:val="sml.strana - údaje"/>
    <w:basedOn w:val="Normln"/>
    <w:pPr>
      <w:tabs>
        <w:tab w:val="clear" w:pos="1701"/>
        <w:tab w:val="left" w:pos="1680"/>
      </w:tabs>
    </w:pPr>
  </w:style>
  <w:style w:type="paragraph" w:customStyle="1" w:styleId="Textodst1sl">
    <w:name w:val="Text odst.1čísl"/>
    <w:basedOn w:val="Normln"/>
    <w:pPr>
      <w:tabs>
        <w:tab w:val="left" w:pos="720"/>
      </w:tabs>
      <w:spacing w:before="80"/>
      <w:ind w:left="720" w:hanging="720"/>
    </w:pPr>
  </w:style>
  <w:style w:type="paragraph" w:customStyle="1" w:styleId="Odstavecseseznamem1">
    <w:name w:val="Odstavec se seznamem1"/>
    <w:basedOn w:val="Normln"/>
    <w:qFormat/>
    <w:pPr>
      <w:ind w:left="720"/>
    </w:pPr>
  </w:style>
  <w:style w:type="paragraph" w:customStyle="1" w:styleId="Textodst3psmena">
    <w:name w:val="Text odst. 3 písmena"/>
    <w:basedOn w:val="Textodst1sl"/>
    <w:pPr>
      <w:tabs>
        <w:tab w:val="left" w:pos="2778"/>
      </w:tabs>
      <w:spacing w:before="0"/>
      <w:ind w:left="2778" w:hanging="618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noProof w:val="0"/>
      <w:sz w:val="16"/>
      <w:szCs w:val="16"/>
      <w:lang w:val="x-none"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pPr>
      <w:widowControl/>
      <w:tabs>
        <w:tab w:val="clear" w:pos="0"/>
        <w:tab w:val="clear" w:pos="284"/>
        <w:tab w:val="clear" w:pos="1701"/>
        <w:tab w:val="left" w:pos="1560"/>
        <w:tab w:val="left" w:pos="2835"/>
        <w:tab w:val="left" w:pos="4536"/>
        <w:tab w:val="left" w:pos="5954"/>
        <w:tab w:val="left" w:pos="7371"/>
      </w:tabs>
    </w:pPr>
    <w:rPr>
      <w:rFonts w:ascii="Arial" w:hAnsi="Arial" w:cs="Arial"/>
    </w:rPr>
  </w:style>
  <w:style w:type="character" w:customStyle="1" w:styleId="BodyText2Char">
    <w:name w:val="Body Text 2 Char"/>
    <w:semiHidden/>
    <w:rPr>
      <w:rFonts w:ascii="Times New Roman" w:hAnsi="Times New Roman"/>
      <w:sz w:val="24"/>
      <w:szCs w:val="24"/>
    </w:rPr>
  </w:style>
  <w:style w:type="character" w:customStyle="1" w:styleId="platne1">
    <w:name w:val="platne1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widowControl/>
      <w:tabs>
        <w:tab w:val="clear" w:pos="0"/>
        <w:tab w:val="clear" w:pos="284"/>
        <w:tab w:val="clear" w:pos="1701"/>
        <w:tab w:val="left" w:pos="1560"/>
        <w:tab w:val="left" w:pos="2835"/>
        <w:tab w:val="left" w:pos="4536"/>
        <w:tab w:val="left" w:pos="5954"/>
        <w:tab w:val="left" w:pos="7371"/>
      </w:tabs>
    </w:pPr>
    <w:rPr>
      <w:rFonts w:ascii="Arial" w:hAnsi="Arial"/>
      <w:szCs w:val="20"/>
    </w:rPr>
  </w:style>
  <w:style w:type="paragraph" w:customStyle="1" w:styleId="Nzevlnku">
    <w:name w:val="Název článku"/>
    <w:basedOn w:val="Normln"/>
    <w:next w:val="Textodst1sl"/>
    <w:pPr>
      <w:jc w:val="center"/>
    </w:pPr>
    <w:rPr>
      <w:b/>
      <w:szCs w:val="20"/>
    </w:rPr>
  </w:style>
  <w:style w:type="paragraph" w:styleId="Zkladntext">
    <w:name w:val="Body Text"/>
    <w:basedOn w:val="Normln"/>
    <w:pPr>
      <w:tabs>
        <w:tab w:val="left" w:pos="540"/>
        <w:tab w:val="left" w:pos="5220"/>
      </w:tabs>
      <w:spacing w:before="120"/>
      <w:ind w:right="-425"/>
    </w:pPr>
    <w:rPr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99"/>
    <w:qFormat/>
    <w:rPr>
      <w:b/>
      <w:bCs/>
    </w:rPr>
  </w:style>
  <w:style w:type="character" w:customStyle="1" w:styleId="Nadpis1Char">
    <w:name w:val="Nadpis 1 Char"/>
    <w:link w:val="Nadpis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link w:val="Nadpis8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Pr>
      <w:rFonts w:ascii="Arial" w:hAnsi="Arial" w:cs="Arial"/>
      <w:sz w:val="22"/>
      <w:szCs w:val="22"/>
    </w:rPr>
  </w:style>
  <w:style w:type="paragraph" w:customStyle="1" w:styleId="HLAVICKA">
    <w:name w:val="HLAVICKA"/>
    <w:basedOn w:val="Normln"/>
    <w:uiPriority w:val="99"/>
    <w:pPr>
      <w:keepLines/>
      <w:widowControl/>
      <w:tabs>
        <w:tab w:val="clear" w:pos="0"/>
        <w:tab w:val="clear" w:pos="1701"/>
        <w:tab w:val="left" w:pos="1145"/>
      </w:tabs>
      <w:suppressAutoHyphens/>
      <w:spacing w:after="60"/>
      <w:jc w:val="left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widowControl/>
      <w:tabs>
        <w:tab w:val="clear" w:pos="0"/>
        <w:tab w:val="clear" w:pos="284"/>
        <w:tab w:val="clear" w:pos="1701"/>
        <w:tab w:val="center" w:pos="4536"/>
        <w:tab w:val="right" w:pos="9072"/>
      </w:tabs>
      <w:suppressAutoHyphens/>
      <w:spacing w:before="60" w:after="60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Times New Roman" w:hAnsi="Times New Roman"/>
      <w:b/>
      <w:bCs/>
    </w:rPr>
  </w:style>
  <w:style w:type="paragraph" w:customStyle="1" w:styleId="Bezmezer10">
    <w:name w:val="Bez mezer1"/>
    <w:qFormat/>
    <w:rsid w:val="00DE0A5A"/>
    <w:rPr>
      <w:rFonts w:cs="Calibri"/>
      <w:sz w:val="22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5F50DB"/>
    <w:pPr>
      <w:widowControl/>
      <w:tabs>
        <w:tab w:val="clear" w:pos="0"/>
        <w:tab w:val="clear" w:pos="284"/>
        <w:tab w:val="clear" w:pos="1701"/>
      </w:tabs>
      <w:spacing w:before="240" w:after="60"/>
      <w:ind w:left="720" w:hanging="567"/>
      <w:contextualSpacing/>
    </w:pPr>
    <w:rPr>
      <w:rFonts w:ascii="Cambria" w:hAnsi="Cambria"/>
      <w:sz w:val="22"/>
      <w:szCs w:val="22"/>
    </w:rPr>
  </w:style>
  <w:style w:type="paragraph" w:styleId="Nzev">
    <w:name w:val="Title"/>
    <w:basedOn w:val="Normln"/>
    <w:link w:val="NzevChar"/>
    <w:qFormat/>
    <w:rsid w:val="00BA7F46"/>
    <w:pPr>
      <w:widowControl/>
      <w:tabs>
        <w:tab w:val="clear" w:pos="0"/>
        <w:tab w:val="clear" w:pos="284"/>
        <w:tab w:val="clear" w:pos="1701"/>
      </w:tabs>
      <w:jc w:val="center"/>
    </w:pPr>
    <w:rPr>
      <w:b/>
      <w:bCs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A7F46"/>
    <w:rPr>
      <w:rFonts w:ascii="Times New Roman" w:hAnsi="Times New Roman"/>
      <w:b/>
      <w:bCs/>
      <w:sz w:val="32"/>
      <w:szCs w:val="24"/>
      <w:lang w:val="x-none" w:eastAsia="x-none"/>
    </w:rPr>
  </w:style>
  <w:style w:type="paragraph" w:customStyle="1" w:styleId="Standard">
    <w:name w:val="Standard"/>
    <w:rsid w:val="00EB10BE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BodyText2">
    <w:name w:val="Body Text2"/>
    <w:basedOn w:val="Normln"/>
    <w:rsid w:val="004E5BFD"/>
    <w:pPr>
      <w:tabs>
        <w:tab w:val="clear" w:pos="0"/>
        <w:tab w:val="clear" w:pos="284"/>
        <w:tab w:val="clear" w:pos="1701"/>
      </w:tabs>
      <w:jc w:val="left"/>
    </w:pPr>
    <w:rPr>
      <w:rFonts w:ascii="Verdana" w:hAnsi="Verdana" w:cs="Verdana"/>
      <w:color w:val="000000"/>
      <w:sz w:val="22"/>
      <w:szCs w:val="22"/>
      <w:lang w:val="en-US" w:eastAsia="en-US"/>
    </w:rPr>
  </w:style>
  <w:style w:type="paragraph" w:styleId="Bezmezer">
    <w:name w:val="No Spacing"/>
    <w:uiPriority w:val="1"/>
    <w:qFormat/>
    <w:rsid w:val="004E5BFD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C091E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563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2338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2338A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A52C-E078-BA4E-B068-892BBB99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4523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Veronika Hermachová</cp:lastModifiedBy>
  <cp:revision>12</cp:revision>
  <dcterms:created xsi:type="dcterms:W3CDTF">2022-05-04T08:42:00Z</dcterms:created>
  <dcterms:modified xsi:type="dcterms:W3CDTF">2024-02-09T10:50:00Z</dcterms:modified>
</cp:coreProperties>
</file>