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9981B" w14:textId="47725A9F" w:rsidR="002A6563" w:rsidRPr="00E30E02" w:rsidRDefault="002A6563" w:rsidP="002A6563">
      <w:pPr>
        <w:spacing w:after="240" w:line="276" w:lineRule="auto"/>
        <w:ind w:left="720" w:hanging="720"/>
        <w:jc w:val="center"/>
        <w:rPr>
          <w:b/>
          <w:sz w:val="24"/>
          <w:szCs w:val="24"/>
        </w:rPr>
      </w:pPr>
      <w:r w:rsidRPr="00497FF9">
        <w:rPr>
          <w:b/>
          <w:sz w:val="24"/>
          <w:szCs w:val="24"/>
        </w:rPr>
        <w:t xml:space="preserve">Příloha č. </w:t>
      </w:r>
      <w:r>
        <w:rPr>
          <w:b/>
          <w:sz w:val="24"/>
          <w:szCs w:val="24"/>
        </w:rPr>
        <w:t>9 Smlouvy o dílo</w:t>
      </w:r>
    </w:p>
    <w:p w14:paraId="6F9CFD47" w14:textId="77777777" w:rsidR="002A6563" w:rsidRDefault="002A6563" w:rsidP="002A6563">
      <w:pPr>
        <w:pStyle w:val="Zkladntext"/>
        <w:widowControl w:val="0"/>
        <w:suppressAutoHyphens/>
        <w:spacing w:line="276" w:lineRule="auto"/>
        <w:jc w:val="center"/>
        <w:rPr>
          <w:b/>
          <w:caps/>
          <w:lang w:eastAsia="en-US"/>
        </w:rPr>
      </w:pPr>
      <w:r w:rsidRPr="003E661F">
        <w:rPr>
          <w:b/>
          <w:caps/>
          <w:lang w:eastAsia="en-US"/>
        </w:rPr>
        <w:t xml:space="preserve">Podmínky a způsob navýšení ceny </w:t>
      </w:r>
      <w:r>
        <w:rPr>
          <w:b/>
          <w:caps/>
          <w:lang w:eastAsia="en-US"/>
        </w:rPr>
        <w:t xml:space="preserve">ZA DÍLO </w:t>
      </w:r>
      <w:r w:rsidRPr="003E661F">
        <w:rPr>
          <w:b/>
          <w:caps/>
          <w:lang w:eastAsia="en-US"/>
        </w:rPr>
        <w:t xml:space="preserve">o míru inflace </w:t>
      </w:r>
    </w:p>
    <w:p w14:paraId="74AD72D8" w14:textId="77777777" w:rsidR="002A6563" w:rsidRPr="003E661F" w:rsidRDefault="002A6563" w:rsidP="002A6563">
      <w:pPr>
        <w:pStyle w:val="Zkladntext"/>
        <w:widowControl w:val="0"/>
        <w:suppressAutoHyphens/>
        <w:spacing w:line="276" w:lineRule="auto"/>
        <w:jc w:val="center"/>
        <w:rPr>
          <w:b/>
          <w:caps/>
          <w:lang w:eastAsia="en-US"/>
        </w:rPr>
      </w:pPr>
      <w:r w:rsidRPr="003E661F">
        <w:rPr>
          <w:b/>
          <w:caps/>
          <w:lang w:eastAsia="en-US"/>
        </w:rPr>
        <w:t>(</w:t>
      </w:r>
      <w:r>
        <w:rPr>
          <w:b/>
          <w:caps/>
          <w:lang w:eastAsia="en-US"/>
        </w:rPr>
        <w:t>DÁLE TAKÉ „</w:t>
      </w:r>
      <w:r w:rsidRPr="003E661F">
        <w:rPr>
          <w:b/>
          <w:caps/>
          <w:lang w:eastAsia="en-US"/>
        </w:rPr>
        <w:t>inflační doložka</w:t>
      </w:r>
      <w:r>
        <w:rPr>
          <w:b/>
          <w:caps/>
          <w:lang w:eastAsia="en-US"/>
        </w:rPr>
        <w:t>“</w:t>
      </w:r>
      <w:r w:rsidRPr="003E661F">
        <w:rPr>
          <w:b/>
          <w:caps/>
          <w:lang w:eastAsia="en-US"/>
        </w:rPr>
        <w:t>)</w:t>
      </w:r>
    </w:p>
    <w:p w14:paraId="3D1BB198" w14:textId="77777777" w:rsidR="002A6563" w:rsidRDefault="002A6563" w:rsidP="002A6563">
      <w:pPr>
        <w:rPr>
          <w:sz w:val="24"/>
          <w:szCs w:val="24"/>
        </w:rPr>
      </w:pPr>
    </w:p>
    <w:p w14:paraId="6A78E810" w14:textId="77777777" w:rsidR="002A6563" w:rsidRDefault="002A6563" w:rsidP="002A6563">
      <w:pPr>
        <w:autoSpaceDE w:val="0"/>
        <w:autoSpaceDN w:val="0"/>
        <w:adjustRightInd w:val="0"/>
        <w:spacing w:line="360" w:lineRule="auto"/>
        <w:jc w:val="both"/>
        <w:rPr>
          <w:rFonts w:ascii="Arial" w:hAnsi="Arial" w:cs="Arial"/>
          <w:color w:val="000000" w:themeColor="text1"/>
        </w:rPr>
      </w:pPr>
    </w:p>
    <w:p w14:paraId="3B6B9178" w14:textId="77777777" w:rsidR="002A6563"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Smluvní cena za provedení Díla</w:t>
      </w:r>
      <w:r w:rsidRPr="00625571">
        <w:rPr>
          <w:rFonts w:ascii="Times New Roman" w:hAnsi="Times New Roman" w:cs="Times New Roman"/>
          <w:color w:val="000000" w:themeColor="text1"/>
        </w:rPr>
        <w:t xml:space="preserve"> </w:t>
      </w:r>
      <w:r>
        <w:rPr>
          <w:rFonts w:ascii="Times New Roman" w:hAnsi="Times New Roman" w:cs="Times New Roman"/>
          <w:color w:val="000000" w:themeColor="text1"/>
        </w:rPr>
        <w:t>může</w:t>
      </w:r>
      <w:r w:rsidRPr="0062557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být </w:t>
      </w:r>
      <w:r w:rsidRPr="00625571">
        <w:rPr>
          <w:rFonts w:ascii="Times New Roman" w:hAnsi="Times New Roman" w:cs="Times New Roman"/>
          <w:color w:val="000000" w:themeColor="text1"/>
        </w:rPr>
        <w:t xml:space="preserve">na základě samostatného vyúčtování zhotovitele upravena z důvodu zvýšení nebo snížení cen materiálních, personálních či jiných vstupů potřebných pro provedení díla (dále jen „změna nákladů“) tak, že se přičtou nebo odečtou částky určené vzorcem stanoveným </w:t>
      </w:r>
      <w:r>
        <w:rPr>
          <w:rFonts w:ascii="Times New Roman" w:hAnsi="Times New Roman" w:cs="Times New Roman"/>
          <w:color w:val="000000" w:themeColor="text1"/>
        </w:rPr>
        <w:t>touto inflační doložkou</w:t>
      </w:r>
      <w:r w:rsidRPr="00625571">
        <w:rPr>
          <w:rFonts w:ascii="Times New Roman" w:hAnsi="Times New Roman" w:cs="Times New Roman"/>
          <w:color w:val="000000" w:themeColor="text1"/>
        </w:rPr>
        <w:t xml:space="preserve">. Tato úprava ceny za dílo se použije na všechny položky a práce provedené zhotovitelem na díle. </w:t>
      </w:r>
    </w:p>
    <w:p w14:paraId="28B87266" w14:textId="77777777" w:rsidR="002A6563" w:rsidRDefault="002A6563" w:rsidP="002A6563">
      <w:pPr>
        <w:pStyle w:val="Odstavecseseznamem"/>
        <w:autoSpaceDE w:val="0"/>
        <w:autoSpaceDN w:val="0"/>
        <w:adjustRightInd w:val="0"/>
        <w:spacing w:line="360" w:lineRule="auto"/>
        <w:jc w:val="both"/>
        <w:rPr>
          <w:rFonts w:ascii="Times New Roman" w:hAnsi="Times New Roman" w:cs="Times New Roman"/>
          <w:color w:val="000000" w:themeColor="text1"/>
        </w:rPr>
      </w:pPr>
    </w:p>
    <w:p w14:paraId="470989AC" w14:textId="77777777" w:rsidR="002A6563"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color w:val="000000" w:themeColor="text1"/>
        </w:rPr>
      </w:pPr>
      <w:r w:rsidRPr="0007023C">
        <w:rPr>
          <w:rFonts w:ascii="Times New Roman" w:hAnsi="Times New Roman" w:cs="Times New Roman"/>
          <w:color w:val="000000" w:themeColor="text1"/>
        </w:rPr>
        <w:t xml:space="preserve">Zhotovitel </w:t>
      </w:r>
      <w:r w:rsidRPr="00625571">
        <w:rPr>
          <w:rFonts w:ascii="Times New Roman" w:hAnsi="Times New Roman" w:cs="Times New Roman"/>
          <w:color w:val="000000" w:themeColor="text1"/>
        </w:rPr>
        <w:t>je povinen</w:t>
      </w:r>
      <w:r w:rsidRPr="0007023C">
        <w:rPr>
          <w:rFonts w:ascii="Times New Roman" w:hAnsi="Times New Roman" w:cs="Times New Roman"/>
          <w:color w:val="000000" w:themeColor="text1"/>
        </w:rPr>
        <w:t xml:space="preserve"> předložit samostatné vyúčtování změny nákladů jako přílohu faktury objednateli</w:t>
      </w:r>
      <w:r>
        <w:rPr>
          <w:rFonts w:ascii="Times New Roman" w:hAnsi="Times New Roman" w:cs="Times New Roman"/>
          <w:color w:val="000000" w:themeColor="text1"/>
        </w:rPr>
        <w:t xml:space="preserve"> (dále jen „vyúčtování“)</w:t>
      </w:r>
      <w:r w:rsidRPr="0007023C">
        <w:rPr>
          <w:rFonts w:ascii="Times New Roman" w:hAnsi="Times New Roman" w:cs="Times New Roman"/>
          <w:color w:val="000000" w:themeColor="text1"/>
        </w:rPr>
        <w:t xml:space="preserve"> vždy</w:t>
      </w:r>
      <w:r w:rsidRPr="00625571">
        <w:rPr>
          <w:rFonts w:ascii="Times New Roman" w:hAnsi="Times New Roman" w:cs="Times New Roman"/>
          <w:color w:val="000000" w:themeColor="text1"/>
        </w:rPr>
        <w:t xml:space="preserve"> nejpozději do 2 měsíců od ukončení kalendářního čtvrtletí, ve kterém byla vystavena poslední faktura za práce provedené na díle za příslušné kalendářní čtvrtletí</w:t>
      </w:r>
      <w:r w:rsidRPr="0007023C">
        <w:rPr>
          <w:rFonts w:ascii="Times New Roman" w:hAnsi="Times New Roman" w:cs="Times New Roman"/>
          <w:color w:val="000000" w:themeColor="text1"/>
        </w:rPr>
        <w:t>. T</w:t>
      </w:r>
      <w:r>
        <w:rPr>
          <w:rFonts w:ascii="Times New Roman" w:hAnsi="Times New Roman" w:cs="Times New Roman"/>
          <w:color w:val="000000" w:themeColor="text1"/>
        </w:rPr>
        <w:t>ímto</w:t>
      </w:r>
      <w:r w:rsidRPr="0007023C">
        <w:rPr>
          <w:rFonts w:ascii="Times New Roman" w:hAnsi="Times New Roman" w:cs="Times New Roman"/>
          <w:color w:val="000000" w:themeColor="text1"/>
        </w:rPr>
        <w:t xml:space="preserve"> vyúčtování</w:t>
      </w:r>
      <w:r>
        <w:rPr>
          <w:rFonts w:ascii="Times New Roman" w:hAnsi="Times New Roman" w:cs="Times New Roman"/>
          <w:color w:val="000000" w:themeColor="text1"/>
        </w:rPr>
        <w:t>m</w:t>
      </w:r>
      <w:r w:rsidRPr="0007023C">
        <w:rPr>
          <w:rFonts w:ascii="Times New Roman" w:hAnsi="Times New Roman" w:cs="Times New Roman"/>
          <w:color w:val="000000" w:themeColor="text1"/>
        </w:rPr>
        <w:t xml:space="preserve"> bude </w:t>
      </w:r>
      <w:r w:rsidRPr="00625571">
        <w:rPr>
          <w:rFonts w:ascii="Times New Roman" w:hAnsi="Times New Roman" w:cs="Times New Roman"/>
          <w:color w:val="000000" w:themeColor="text1"/>
        </w:rPr>
        <w:t xml:space="preserve">zhotovitel </w:t>
      </w:r>
      <w:r w:rsidRPr="0007023C">
        <w:rPr>
          <w:rFonts w:ascii="Times New Roman" w:hAnsi="Times New Roman" w:cs="Times New Roman"/>
          <w:color w:val="000000" w:themeColor="text1"/>
        </w:rPr>
        <w:t xml:space="preserve">vyčíslovat částku, která má být přičtena nebo odečtena v důsledku změny nákladů. Faktura s vyúčtováním změny nákladů za příslušné </w:t>
      </w:r>
      <w:r>
        <w:rPr>
          <w:rFonts w:ascii="Times New Roman" w:hAnsi="Times New Roman" w:cs="Times New Roman"/>
          <w:color w:val="000000" w:themeColor="text1"/>
        </w:rPr>
        <w:t>kalendářní čtvrtletí</w:t>
      </w:r>
      <w:r w:rsidRPr="0007023C">
        <w:rPr>
          <w:rFonts w:ascii="Times New Roman" w:hAnsi="Times New Roman" w:cs="Times New Roman"/>
          <w:color w:val="000000" w:themeColor="text1"/>
        </w:rPr>
        <w:t xml:space="preserve"> bude uhrazena ve lhůtě do 30 </w:t>
      </w:r>
      <w:r w:rsidRPr="00625571">
        <w:rPr>
          <w:rFonts w:ascii="Times New Roman" w:hAnsi="Times New Roman" w:cs="Times New Roman"/>
          <w:color w:val="000000" w:themeColor="text1"/>
        </w:rPr>
        <w:t xml:space="preserve">kalendářních </w:t>
      </w:r>
      <w:r w:rsidRPr="0007023C">
        <w:rPr>
          <w:rFonts w:ascii="Times New Roman" w:hAnsi="Times New Roman" w:cs="Times New Roman"/>
          <w:color w:val="000000" w:themeColor="text1"/>
        </w:rPr>
        <w:t xml:space="preserve">dnů od jejího doručení </w:t>
      </w:r>
      <w:r w:rsidRPr="00625571">
        <w:rPr>
          <w:rFonts w:ascii="Times New Roman" w:hAnsi="Times New Roman" w:cs="Times New Roman"/>
          <w:color w:val="000000" w:themeColor="text1"/>
        </w:rPr>
        <w:t>o</w:t>
      </w:r>
      <w:r w:rsidRPr="0007023C">
        <w:rPr>
          <w:rFonts w:ascii="Times New Roman" w:hAnsi="Times New Roman" w:cs="Times New Roman"/>
          <w:color w:val="000000" w:themeColor="text1"/>
        </w:rPr>
        <w:t xml:space="preserve">bjednateli. </w:t>
      </w:r>
      <w:r w:rsidRPr="00A32170">
        <w:rPr>
          <w:rFonts w:ascii="Times New Roman" w:hAnsi="Times New Roman" w:cs="Times New Roman"/>
          <w:color w:val="000000" w:themeColor="text1"/>
        </w:rPr>
        <w:t xml:space="preserve">Pokud </w:t>
      </w:r>
      <w:r>
        <w:rPr>
          <w:rFonts w:ascii="Times New Roman" w:hAnsi="Times New Roman" w:cs="Times New Roman"/>
          <w:color w:val="000000" w:themeColor="text1"/>
        </w:rPr>
        <w:t>zhotovitel</w:t>
      </w:r>
      <w:r w:rsidRPr="00A32170">
        <w:rPr>
          <w:rFonts w:ascii="Times New Roman" w:hAnsi="Times New Roman" w:cs="Times New Roman"/>
          <w:color w:val="000000" w:themeColor="text1"/>
        </w:rPr>
        <w:t xml:space="preserve"> ve lhůtě dle první věty tohoto odstavce </w:t>
      </w:r>
      <w:r>
        <w:rPr>
          <w:rFonts w:ascii="Times New Roman" w:hAnsi="Times New Roman" w:cs="Times New Roman"/>
          <w:color w:val="000000" w:themeColor="text1"/>
        </w:rPr>
        <w:t>vyúčtování objednateli</w:t>
      </w:r>
      <w:r w:rsidRPr="00A32170">
        <w:rPr>
          <w:rFonts w:ascii="Times New Roman" w:hAnsi="Times New Roman" w:cs="Times New Roman"/>
          <w:color w:val="000000" w:themeColor="text1"/>
        </w:rPr>
        <w:t xml:space="preserve"> </w:t>
      </w:r>
      <w:proofErr w:type="gramStart"/>
      <w:r w:rsidRPr="00A32170">
        <w:rPr>
          <w:rFonts w:ascii="Times New Roman" w:hAnsi="Times New Roman" w:cs="Times New Roman"/>
          <w:color w:val="000000" w:themeColor="text1"/>
        </w:rPr>
        <w:t>nedoručí</w:t>
      </w:r>
      <w:proofErr w:type="gramEnd"/>
      <w:r w:rsidRPr="00A32170">
        <w:rPr>
          <w:rFonts w:ascii="Times New Roman" w:hAnsi="Times New Roman" w:cs="Times New Roman"/>
          <w:color w:val="000000" w:themeColor="text1"/>
        </w:rPr>
        <w:t xml:space="preserve">, jeho právo na navýšení jednotkových cen v daném kalendářním </w:t>
      </w:r>
      <w:r>
        <w:rPr>
          <w:rFonts w:ascii="Times New Roman" w:hAnsi="Times New Roman" w:cs="Times New Roman"/>
          <w:color w:val="000000" w:themeColor="text1"/>
        </w:rPr>
        <w:t>čtvrtletí</w:t>
      </w:r>
      <w:r w:rsidRPr="00A32170">
        <w:rPr>
          <w:rFonts w:ascii="Times New Roman" w:hAnsi="Times New Roman" w:cs="Times New Roman"/>
          <w:color w:val="000000" w:themeColor="text1"/>
        </w:rPr>
        <w:t xml:space="preserve"> zaniká.</w:t>
      </w:r>
    </w:p>
    <w:p w14:paraId="53F3646C" w14:textId="77777777" w:rsidR="002A6563" w:rsidRDefault="002A6563" w:rsidP="002A6563">
      <w:pPr>
        <w:pStyle w:val="Odstavecseseznamem"/>
        <w:autoSpaceDE w:val="0"/>
        <w:autoSpaceDN w:val="0"/>
        <w:adjustRightInd w:val="0"/>
        <w:spacing w:line="360" w:lineRule="auto"/>
        <w:jc w:val="both"/>
        <w:rPr>
          <w:rFonts w:ascii="Times New Roman" w:hAnsi="Times New Roman" w:cs="Times New Roman"/>
          <w:color w:val="000000" w:themeColor="text1"/>
        </w:rPr>
      </w:pPr>
    </w:p>
    <w:p w14:paraId="3B607460" w14:textId="77777777" w:rsidR="002A6563" w:rsidRPr="00E362AB"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color w:val="000000" w:themeColor="text1"/>
        </w:rPr>
      </w:pPr>
      <w:r w:rsidRPr="00A32170">
        <w:rPr>
          <w:rFonts w:ascii="Times New Roman" w:hAnsi="Times New Roman" w:cs="Times New Roman"/>
          <w:color w:val="000000" w:themeColor="text1"/>
        </w:rPr>
        <w:t xml:space="preserve">V případě, že je vyúčtování po obsahové stránce nesprávné, </w:t>
      </w:r>
      <w:r>
        <w:rPr>
          <w:rFonts w:ascii="Times New Roman" w:hAnsi="Times New Roman" w:cs="Times New Roman"/>
          <w:color w:val="000000" w:themeColor="text1"/>
        </w:rPr>
        <w:t xml:space="preserve">je </w:t>
      </w:r>
      <w:r w:rsidRPr="00A32170">
        <w:rPr>
          <w:rFonts w:ascii="Times New Roman" w:hAnsi="Times New Roman" w:cs="Times New Roman"/>
          <w:color w:val="000000" w:themeColor="text1"/>
        </w:rPr>
        <w:t xml:space="preserve">objednatel </w:t>
      </w:r>
      <w:r>
        <w:rPr>
          <w:rFonts w:ascii="Times New Roman" w:hAnsi="Times New Roman" w:cs="Times New Roman"/>
          <w:color w:val="000000" w:themeColor="text1"/>
        </w:rPr>
        <w:t xml:space="preserve">oprávněn, </w:t>
      </w:r>
      <w:r w:rsidRPr="00E362AB">
        <w:rPr>
          <w:rFonts w:ascii="Times New Roman" w:hAnsi="Times New Roman" w:cs="Times New Roman"/>
          <w:color w:val="000000" w:themeColor="text1"/>
        </w:rPr>
        <w:t xml:space="preserve">s odůvodněním, proč vyúčtování </w:t>
      </w:r>
      <w:r w:rsidRPr="00E048B9">
        <w:rPr>
          <w:rFonts w:ascii="Times New Roman" w:hAnsi="Times New Roman" w:cs="Times New Roman"/>
          <w:color w:val="000000" w:themeColor="text1"/>
        </w:rPr>
        <w:t xml:space="preserve">neodpovídá </w:t>
      </w:r>
      <w:r>
        <w:rPr>
          <w:rFonts w:ascii="Times New Roman" w:hAnsi="Times New Roman" w:cs="Times New Roman"/>
          <w:color w:val="000000" w:themeColor="text1"/>
        </w:rPr>
        <w:t xml:space="preserve">inflační </w:t>
      </w:r>
      <w:r w:rsidRPr="00E048B9">
        <w:rPr>
          <w:rFonts w:ascii="Times New Roman" w:hAnsi="Times New Roman" w:cs="Times New Roman"/>
          <w:color w:val="000000" w:themeColor="text1"/>
        </w:rPr>
        <w:t xml:space="preserve">doložce, ve lhůtě 14 kalendářních dnů od doručení </w:t>
      </w:r>
      <w:r>
        <w:rPr>
          <w:rFonts w:ascii="Times New Roman" w:hAnsi="Times New Roman" w:cs="Times New Roman"/>
          <w:color w:val="000000" w:themeColor="text1"/>
        </w:rPr>
        <w:t>vyúčtování vrátit</w:t>
      </w:r>
      <w:r w:rsidRPr="00E048B9">
        <w:rPr>
          <w:rFonts w:ascii="Times New Roman" w:hAnsi="Times New Roman" w:cs="Times New Roman"/>
          <w:color w:val="000000" w:themeColor="text1"/>
        </w:rPr>
        <w:t xml:space="preserve"> zhotovitel</w:t>
      </w:r>
      <w:r>
        <w:rPr>
          <w:rFonts w:ascii="Times New Roman" w:hAnsi="Times New Roman" w:cs="Times New Roman"/>
          <w:color w:val="000000" w:themeColor="text1"/>
        </w:rPr>
        <w:t>i</w:t>
      </w:r>
      <w:r w:rsidRPr="00E048B9">
        <w:rPr>
          <w:rFonts w:ascii="Times New Roman" w:hAnsi="Times New Roman" w:cs="Times New Roman"/>
          <w:color w:val="000000" w:themeColor="text1"/>
        </w:rPr>
        <w:t xml:space="preserve"> </w:t>
      </w:r>
      <w:r>
        <w:rPr>
          <w:rFonts w:ascii="Times New Roman" w:hAnsi="Times New Roman" w:cs="Times New Roman"/>
          <w:color w:val="000000" w:themeColor="text1"/>
        </w:rPr>
        <w:t>k</w:t>
      </w:r>
      <w:r w:rsidRPr="00E048B9">
        <w:rPr>
          <w:rFonts w:ascii="Times New Roman" w:hAnsi="Times New Roman" w:cs="Times New Roman"/>
          <w:color w:val="000000" w:themeColor="text1"/>
        </w:rPr>
        <w:t xml:space="preserve"> jeho přepracování (dále jen „opravené vyúčtování“</w:t>
      </w:r>
      <w:r w:rsidRPr="008431A2">
        <w:rPr>
          <w:rFonts w:ascii="Times New Roman" w:hAnsi="Times New Roman" w:cs="Times New Roman"/>
          <w:color w:val="000000" w:themeColor="text1"/>
        </w:rPr>
        <w:t>)</w:t>
      </w:r>
      <w:r w:rsidRPr="00E362AB">
        <w:rPr>
          <w:rFonts w:ascii="Times New Roman" w:hAnsi="Times New Roman" w:cs="Times New Roman"/>
          <w:color w:val="000000" w:themeColor="text1"/>
        </w:rPr>
        <w:t xml:space="preserve">. </w:t>
      </w:r>
    </w:p>
    <w:p w14:paraId="7E5D6B5A" w14:textId="77777777" w:rsidR="002A6563" w:rsidRPr="00E362AB" w:rsidRDefault="002A6563" w:rsidP="002A6563">
      <w:pPr>
        <w:pStyle w:val="Odstavecseseznamem"/>
      </w:pPr>
    </w:p>
    <w:p w14:paraId="60EC4BC9" w14:textId="77777777" w:rsidR="002A6563" w:rsidRPr="00E362AB"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color w:val="000000" w:themeColor="text1"/>
        </w:rPr>
      </w:pPr>
      <w:r w:rsidRPr="00E362AB">
        <w:rPr>
          <w:rFonts w:ascii="Times New Roman" w:hAnsi="Times New Roman" w:cs="Times New Roman"/>
          <w:color w:val="000000" w:themeColor="text1"/>
        </w:rPr>
        <w:t xml:space="preserve">Pokud objednatel vrátí vyúčtování zhotoviteli dle předchozího odstavce, je zhotovitel povinen objednateli doručit opravené vyúčtování ve lhůtě do 14 kalendářních dnů ode dne jeho vrácení (doručení zhotoviteli). Uvedená 14denní lhůta nezapočne běžet, pokud objednatel vrátí vyúčtování zhotoviteli s chybějícím či nedostatečným odůvodněním a současně na tuto skutečnost zhotovitel objednatele bezodkladně (nejpozději však do 14 kalendářních dnů ode dne doručení zhotoviteli) po zjištění písemně upozorní. 14denní lhůta dle první věty tohoto odstavce v takovém případě započne běžet až okamžikem řádného vrácení (doručení) vyúčtování k přepracování objednateli. </w:t>
      </w:r>
    </w:p>
    <w:p w14:paraId="64245408" w14:textId="77777777" w:rsidR="002A6563" w:rsidRPr="00E362AB" w:rsidRDefault="002A6563" w:rsidP="002A6563">
      <w:pPr>
        <w:pStyle w:val="Odstavecseseznamem"/>
      </w:pPr>
    </w:p>
    <w:p w14:paraId="60B893F7" w14:textId="77777777" w:rsidR="002A6563" w:rsidRPr="00E362AB"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color w:val="000000" w:themeColor="text1"/>
        </w:rPr>
      </w:pPr>
      <w:r w:rsidRPr="00E362AB">
        <w:rPr>
          <w:rFonts w:ascii="Times New Roman" w:hAnsi="Times New Roman" w:cs="Times New Roman"/>
          <w:color w:val="000000" w:themeColor="text1"/>
        </w:rPr>
        <w:t xml:space="preserve">Pokud zhotovitel ve lhůtě dle věty první předcházejícího odstavce </w:t>
      </w:r>
      <w:proofErr w:type="gramStart"/>
      <w:r w:rsidRPr="00E362AB">
        <w:rPr>
          <w:rFonts w:ascii="Times New Roman" w:hAnsi="Times New Roman" w:cs="Times New Roman"/>
          <w:color w:val="000000" w:themeColor="text1"/>
        </w:rPr>
        <w:t>nedoručí</w:t>
      </w:r>
      <w:proofErr w:type="gramEnd"/>
      <w:r w:rsidRPr="00E362AB">
        <w:rPr>
          <w:rFonts w:ascii="Times New Roman" w:hAnsi="Times New Roman" w:cs="Times New Roman"/>
          <w:color w:val="000000" w:themeColor="text1"/>
        </w:rPr>
        <w:t xml:space="preserve"> objednateli opravené vyúčtování, jeho právo na navýšení jednotkových cen v daném kalendářním čtvrtletí zaniká. Předcházející věta se uplatní i v případě, že opravené vyúčtování ve lhůtě doručeno objednateli bude, nicméně ani oprávněné vyúčtování nebude obsahově správné či úplné.</w:t>
      </w:r>
    </w:p>
    <w:p w14:paraId="24115B80" w14:textId="77777777" w:rsidR="002A6563" w:rsidRDefault="002A6563" w:rsidP="002A6563">
      <w:pPr>
        <w:autoSpaceDE w:val="0"/>
        <w:autoSpaceDN w:val="0"/>
        <w:adjustRightInd w:val="0"/>
        <w:spacing w:line="360" w:lineRule="auto"/>
        <w:jc w:val="both"/>
      </w:pPr>
    </w:p>
    <w:p w14:paraId="48EFFF23" w14:textId="77777777" w:rsidR="002A6563" w:rsidRPr="00A32170"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color w:val="000000" w:themeColor="text1"/>
        </w:rPr>
      </w:pPr>
      <w:r w:rsidRPr="00A32170">
        <w:rPr>
          <w:rFonts w:ascii="Times New Roman" w:hAnsi="Times New Roman" w:cs="Times New Roman"/>
          <w:color w:val="000000" w:themeColor="text1"/>
        </w:rPr>
        <w:t xml:space="preserve">Pro vyloučení pochybností se sjednává, že </w:t>
      </w:r>
      <w:proofErr w:type="gramStart"/>
      <w:r w:rsidRPr="00A32170">
        <w:rPr>
          <w:rFonts w:ascii="Times New Roman" w:hAnsi="Times New Roman" w:cs="Times New Roman"/>
          <w:color w:val="000000" w:themeColor="text1"/>
        </w:rPr>
        <w:t>končí</w:t>
      </w:r>
      <w:proofErr w:type="gramEnd"/>
      <w:r w:rsidRPr="00A32170">
        <w:rPr>
          <w:rFonts w:ascii="Times New Roman" w:hAnsi="Times New Roman" w:cs="Times New Roman"/>
          <w:color w:val="000000" w:themeColor="text1"/>
        </w:rPr>
        <w:t>-li poslední den lhůty v den pracovního klidu (sobota, neděle, státní svátek), končí lhůta až následující pracovní den.</w:t>
      </w:r>
    </w:p>
    <w:p w14:paraId="3A1BC00D" w14:textId="77777777" w:rsidR="002A6563" w:rsidRPr="0007023C" w:rsidRDefault="002A6563" w:rsidP="002A6563">
      <w:pPr>
        <w:autoSpaceDE w:val="0"/>
        <w:autoSpaceDN w:val="0"/>
        <w:adjustRightInd w:val="0"/>
        <w:rPr>
          <w:color w:val="000000" w:themeColor="text1"/>
          <w:sz w:val="22"/>
          <w:szCs w:val="22"/>
        </w:rPr>
      </w:pPr>
    </w:p>
    <w:p w14:paraId="55A3807F" w14:textId="77777777" w:rsidR="002A6563" w:rsidRPr="00A32170"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b/>
          <w:bCs/>
          <w:color w:val="000000" w:themeColor="text1"/>
        </w:rPr>
      </w:pPr>
      <w:r w:rsidRPr="00A32170">
        <w:rPr>
          <w:rFonts w:ascii="Times New Roman" w:hAnsi="Times New Roman" w:cs="Times New Roman"/>
          <w:b/>
          <w:bCs/>
          <w:color w:val="000000" w:themeColor="text1"/>
        </w:rPr>
        <w:t>Rozhodný okamžik pro výpočet indexu</w:t>
      </w:r>
    </w:p>
    <w:p w14:paraId="7C8576CD" w14:textId="77777777" w:rsidR="002A6563" w:rsidRPr="0007023C" w:rsidRDefault="002A6563" w:rsidP="002A6563">
      <w:pPr>
        <w:pStyle w:val="Odstavecseseznamem"/>
        <w:numPr>
          <w:ilvl w:val="0"/>
          <w:numId w:val="2"/>
        </w:numPr>
        <w:autoSpaceDE w:val="0"/>
        <w:autoSpaceDN w:val="0"/>
        <w:adjustRightInd w:val="0"/>
        <w:spacing w:after="0" w:line="360" w:lineRule="auto"/>
        <w:jc w:val="both"/>
        <w:rPr>
          <w:rFonts w:ascii="Times New Roman" w:hAnsi="Times New Roman" w:cs="Times New Roman"/>
          <w:color w:val="000000" w:themeColor="text1"/>
        </w:rPr>
      </w:pPr>
      <w:r w:rsidRPr="0007023C">
        <w:rPr>
          <w:rFonts w:ascii="Times New Roman" w:hAnsi="Times New Roman" w:cs="Times New Roman"/>
          <w:color w:val="000000" w:themeColor="text1"/>
        </w:rPr>
        <w:t>okamžik, od kterého bude index uplatněn, je konec lhůty pro podání nabídek</w:t>
      </w:r>
    </w:p>
    <w:p w14:paraId="272BA18B" w14:textId="77777777" w:rsidR="002A6563" w:rsidRPr="0007023C" w:rsidRDefault="002A6563" w:rsidP="002A6563">
      <w:pPr>
        <w:pStyle w:val="Odstavecseseznamem"/>
        <w:numPr>
          <w:ilvl w:val="0"/>
          <w:numId w:val="2"/>
        </w:numPr>
        <w:autoSpaceDE w:val="0"/>
        <w:autoSpaceDN w:val="0"/>
        <w:adjustRightInd w:val="0"/>
        <w:spacing w:after="0" w:line="360" w:lineRule="auto"/>
        <w:jc w:val="both"/>
        <w:rPr>
          <w:rFonts w:ascii="Times New Roman" w:hAnsi="Times New Roman" w:cs="Times New Roman"/>
          <w:color w:val="000000" w:themeColor="text1"/>
        </w:rPr>
      </w:pPr>
      <w:r w:rsidRPr="0007023C">
        <w:rPr>
          <w:rFonts w:ascii="Times New Roman" w:hAnsi="Times New Roman" w:cs="Times New Roman"/>
          <w:color w:val="000000" w:themeColor="text1"/>
        </w:rPr>
        <w:t>okamžik, rozhodný pro ocenění je fakturace příslušné položky nebo práce v příslušném kalendářním čtvrtletí spadajícím do období, za které se vyúčtování vystavuje</w:t>
      </w:r>
    </w:p>
    <w:p w14:paraId="4FE109C4" w14:textId="77777777" w:rsidR="002A6563" w:rsidRPr="0007023C" w:rsidRDefault="002A6563" w:rsidP="002A6563">
      <w:pPr>
        <w:autoSpaceDE w:val="0"/>
        <w:autoSpaceDN w:val="0"/>
        <w:adjustRightInd w:val="0"/>
        <w:spacing w:line="360" w:lineRule="auto"/>
        <w:jc w:val="both"/>
        <w:rPr>
          <w:color w:val="000000" w:themeColor="text1"/>
          <w:sz w:val="22"/>
          <w:szCs w:val="22"/>
        </w:rPr>
      </w:pPr>
    </w:p>
    <w:p w14:paraId="07408DDB" w14:textId="77777777" w:rsidR="002A6563" w:rsidRPr="00A32170"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b/>
          <w:bCs/>
          <w:color w:val="000000" w:themeColor="text1"/>
        </w:rPr>
      </w:pPr>
      <w:r w:rsidRPr="00A32170">
        <w:rPr>
          <w:rFonts w:ascii="Times New Roman" w:hAnsi="Times New Roman" w:cs="Times New Roman"/>
          <w:b/>
          <w:bCs/>
          <w:color w:val="000000" w:themeColor="text1"/>
        </w:rPr>
        <w:t xml:space="preserve">Výpočet </w:t>
      </w:r>
    </w:p>
    <w:p w14:paraId="528EC261" w14:textId="77777777" w:rsidR="002A6563" w:rsidRPr="0007023C" w:rsidRDefault="002A6563" w:rsidP="002A6563">
      <w:pPr>
        <w:autoSpaceDE w:val="0"/>
        <w:autoSpaceDN w:val="0"/>
        <w:adjustRightInd w:val="0"/>
        <w:spacing w:before="120" w:line="276" w:lineRule="auto"/>
        <w:ind w:left="360"/>
        <w:jc w:val="both"/>
        <w:rPr>
          <w:color w:val="000000" w:themeColor="text1"/>
          <w:sz w:val="22"/>
          <w:szCs w:val="22"/>
        </w:rPr>
      </w:pPr>
      <w:r w:rsidRPr="0007023C">
        <w:rPr>
          <w:color w:val="000000" w:themeColor="text1"/>
          <w:sz w:val="22"/>
          <w:szCs w:val="22"/>
        </w:rPr>
        <w:t xml:space="preserve">Položková cena položek nebo prací, zvýšená nebo snížená postupem podle této </w:t>
      </w:r>
      <w:r>
        <w:rPr>
          <w:color w:val="000000" w:themeColor="text1"/>
          <w:sz w:val="22"/>
          <w:szCs w:val="22"/>
        </w:rPr>
        <w:t>inflační</w:t>
      </w:r>
      <w:r w:rsidRPr="0007023C">
        <w:rPr>
          <w:color w:val="000000" w:themeColor="text1"/>
          <w:sz w:val="22"/>
          <w:szCs w:val="22"/>
        </w:rPr>
        <w:t xml:space="preserve"> doložky se musí rovnat součinu položkové ceny příslušné položky nebo práce uvedené ve smlouvě </w:t>
      </w:r>
      <w:r>
        <w:rPr>
          <w:color w:val="000000" w:themeColor="text1"/>
          <w:sz w:val="22"/>
          <w:szCs w:val="22"/>
        </w:rPr>
        <w:t xml:space="preserve">a jejích přílohách </w:t>
      </w:r>
      <w:r w:rsidRPr="0007023C">
        <w:rPr>
          <w:color w:val="000000" w:themeColor="text1"/>
          <w:sz w:val="22"/>
          <w:szCs w:val="22"/>
        </w:rPr>
        <w:t xml:space="preserve">a násobitele úpravy, stanoveného dle „Indexu cen stavebních konstrukcí a prací podle </w:t>
      </w:r>
      <w:proofErr w:type="spellStart"/>
      <w:r w:rsidRPr="0007023C">
        <w:rPr>
          <w:color w:val="000000" w:themeColor="text1"/>
          <w:sz w:val="22"/>
          <w:szCs w:val="22"/>
        </w:rPr>
        <w:t>TSKPstat</w:t>
      </w:r>
      <w:proofErr w:type="spellEnd"/>
      <w:r w:rsidRPr="0007023C">
        <w:rPr>
          <w:color w:val="000000" w:themeColor="text1"/>
          <w:sz w:val="22"/>
          <w:szCs w:val="22"/>
        </w:rPr>
        <w:t>“ vyhlašovaného Českým statistickým úřadem, a to níže uvedeným způsobem.</w:t>
      </w:r>
    </w:p>
    <w:p w14:paraId="49C3E971" w14:textId="77777777" w:rsidR="002A6563" w:rsidRPr="0007023C" w:rsidRDefault="002A6563" w:rsidP="002A6563">
      <w:pPr>
        <w:autoSpaceDE w:val="0"/>
        <w:autoSpaceDN w:val="0"/>
        <w:adjustRightInd w:val="0"/>
        <w:spacing w:before="120" w:line="276" w:lineRule="auto"/>
        <w:ind w:left="360"/>
        <w:jc w:val="both"/>
        <w:rPr>
          <w:color w:val="000000" w:themeColor="text1"/>
          <w:sz w:val="22"/>
          <w:szCs w:val="22"/>
        </w:rPr>
      </w:pPr>
      <w:r w:rsidRPr="0007023C">
        <w:rPr>
          <w:color w:val="000000" w:themeColor="text1"/>
          <w:sz w:val="22"/>
          <w:szCs w:val="22"/>
        </w:rPr>
        <w:t xml:space="preserve">Jako cenový index bude v rámci klasifikace </w:t>
      </w:r>
      <w:proofErr w:type="spellStart"/>
      <w:r w:rsidRPr="0007023C">
        <w:rPr>
          <w:color w:val="000000" w:themeColor="text1"/>
          <w:sz w:val="22"/>
          <w:szCs w:val="22"/>
        </w:rPr>
        <w:t>TSKPstat</w:t>
      </w:r>
      <w:proofErr w:type="spellEnd"/>
      <w:r w:rsidRPr="0007023C">
        <w:rPr>
          <w:color w:val="000000" w:themeColor="text1"/>
          <w:sz w:val="22"/>
          <w:szCs w:val="22"/>
        </w:rPr>
        <w:t xml:space="preserve"> (kód produktu „</w:t>
      </w:r>
      <w:proofErr w:type="gramStart"/>
      <w:r w:rsidRPr="0007023C">
        <w:rPr>
          <w:color w:val="000000" w:themeColor="text1"/>
          <w:sz w:val="22"/>
          <w:szCs w:val="22"/>
        </w:rPr>
        <w:t>011041-XYq401</w:t>
      </w:r>
      <w:proofErr w:type="gramEnd"/>
      <w:r w:rsidRPr="0007023C">
        <w:rPr>
          <w:color w:val="000000" w:themeColor="text1"/>
          <w:sz w:val="22"/>
          <w:szCs w:val="22"/>
        </w:rPr>
        <w:t>“, přičemž „XY“ označuje rok časové řady) využíván:</w:t>
      </w:r>
    </w:p>
    <w:p w14:paraId="7BDF6498" w14:textId="77777777" w:rsidR="002A6563" w:rsidRPr="0007023C" w:rsidRDefault="002A6563" w:rsidP="002A6563">
      <w:pPr>
        <w:pStyle w:val="Odstavecseseznamem"/>
        <w:numPr>
          <w:ilvl w:val="0"/>
          <w:numId w:val="1"/>
        </w:numPr>
        <w:autoSpaceDE w:val="0"/>
        <w:autoSpaceDN w:val="0"/>
        <w:adjustRightInd w:val="0"/>
        <w:spacing w:before="120" w:after="0" w:line="276" w:lineRule="auto"/>
        <w:ind w:left="1134" w:hanging="357"/>
        <w:contextualSpacing w:val="0"/>
        <w:jc w:val="both"/>
        <w:rPr>
          <w:rFonts w:ascii="Times New Roman" w:hAnsi="Times New Roman" w:cs="Times New Roman"/>
          <w:i/>
          <w:iCs/>
          <w:color w:val="000000" w:themeColor="text1"/>
        </w:rPr>
      </w:pPr>
      <w:r w:rsidRPr="0007023C">
        <w:rPr>
          <w:rFonts w:ascii="Times New Roman" w:hAnsi="Times New Roman" w:cs="Times New Roman"/>
          <w:color w:val="000000" w:themeColor="text1"/>
        </w:rPr>
        <w:t>index pro kód „</w:t>
      </w:r>
      <w:proofErr w:type="spellStart"/>
      <w:r w:rsidRPr="0007023C">
        <w:rPr>
          <w:rFonts w:ascii="Times New Roman" w:hAnsi="Times New Roman" w:cs="Times New Roman"/>
          <w:color w:val="000000" w:themeColor="text1"/>
        </w:rPr>
        <w:t>TSKPstat</w:t>
      </w:r>
      <w:proofErr w:type="spellEnd"/>
      <w:r w:rsidRPr="0007023C">
        <w:rPr>
          <w:rFonts w:ascii="Times New Roman" w:hAnsi="Times New Roman" w:cs="Times New Roman"/>
          <w:color w:val="000000" w:themeColor="text1"/>
        </w:rPr>
        <w:t xml:space="preserve">“ nejbližší předmětu fakturace základního opatření.  </w:t>
      </w:r>
    </w:p>
    <w:p w14:paraId="44232589" w14:textId="77777777" w:rsidR="002A6563" w:rsidRPr="0007023C" w:rsidRDefault="002A6563" w:rsidP="002A6563">
      <w:pPr>
        <w:pStyle w:val="Odstavecseseznamem"/>
        <w:numPr>
          <w:ilvl w:val="0"/>
          <w:numId w:val="1"/>
        </w:numPr>
        <w:autoSpaceDE w:val="0"/>
        <w:autoSpaceDN w:val="0"/>
        <w:adjustRightInd w:val="0"/>
        <w:spacing w:before="120" w:after="0" w:line="276" w:lineRule="auto"/>
        <w:ind w:left="1134" w:hanging="357"/>
        <w:contextualSpacing w:val="0"/>
        <w:jc w:val="both"/>
        <w:rPr>
          <w:rFonts w:ascii="Times New Roman" w:hAnsi="Times New Roman" w:cs="Times New Roman"/>
          <w:color w:val="000000" w:themeColor="text1"/>
        </w:rPr>
      </w:pPr>
      <w:r w:rsidRPr="0007023C">
        <w:rPr>
          <w:rFonts w:ascii="Times New Roman" w:hAnsi="Times New Roman" w:cs="Times New Roman"/>
          <w:color w:val="000000" w:themeColor="text1"/>
        </w:rPr>
        <w:t xml:space="preserve">index pro „předchozí období = 100“, hodnoty „čtvrtletí“ </w:t>
      </w:r>
    </w:p>
    <w:p w14:paraId="1363DE9A" w14:textId="77777777" w:rsidR="002A6563" w:rsidRPr="0007023C" w:rsidRDefault="002A6563" w:rsidP="002A6563">
      <w:pPr>
        <w:autoSpaceDE w:val="0"/>
        <w:autoSpaceDN w:val="0"/>
        <w:adjustRightInd w:val="0"/>
        <w:spacing w:before="120" w:line="276" w:lineRule="auto"/>
        <w:ind w:left="1134" w:firstLine="584"/>
        <w:jc w:val="both"/>
        <w:rPr>
          <w:color w:val="000000" w:themeColor="text1"/>
          <w:sz w:val="22"/>
          <w:szCs w:val="22"/>
        </w:rPr>
      </w:pPr>
      <w:r w:rsidRPr="0007023C">
        <w:rPr>
          <w:color w:val="000000" w:themeColor="text1"/>
          <w:sz w:val="22"/>
          <w:szCs w:val="22"/>
        </w:rPr>
        <w:t>(dále jen „</w:t>
      </w:r>
      <w:r w:rsidRPr="0007023C">
        <w:rPr>
          <w:bCs/>
          <w:color w:val="000000" w:themeColor="text1"/>
          <w:sz w:val="22"/>
          <w:szCs w:val="22"/>
        </w:rPr>
        <w:t>Cenový index</w:t>
      </w:r>
      <w:r w:rsidRPr="0007023C">
        <w:rPr>
          <w:color w:val="000000" w:themeColor="text1"/>
          <w:sz w:val="22"/>
          <w:szCs w:val="22"/>
        </w:rPr>
        <w:t>“).</w:t>
      </w:r>
    </w:p>
    <w:p w14:paraId="795F67A6" w14:textId="77777777" w:rsidR="002A6563" w:rsidRPr="0007023C" w:rsidRDefault="002A6563" w:rsidP="002A6563">
      <w:pPr>
        <w:autoSpaceDE w:val="0"/>
        <w:autoSpaceDN w:val="0"/>
        <w:adjustRightInd w:val="0"/>
        <w:spacing w:before="120" w:line="276" w:lineRule="auto"/>
        <w:ind w:left="284"/>
        <w:jc w:val="both"/>
        <w:rPr>
          <w:color w:val="000000" w:themeColor="text1"/>
          <w:sz w:val="22"/>
          <w:szCs w:val="22"/>
        </w:rPr>
      </w:pPr>
      <w:r w:rsidRPr="0007023C">
        <w:rPr>
          <w:color w:val="000000" w:themeColor="text1"/>
          <w:sz w:val="22"/>
          <w:szCs w:val="22"/>
        </w:rPr>
        <w:t>Částka, která má být přičtena nebo odečtena v důsledku změn nákladů za příslušné kalendářní čtvrtletí, se vypočte podle vzorce:</w:t>
      </w:r>
    </w:p>
    <w:p w14:paraId="5C1843DD" w14:textId="77777777" w:rsidR="002A6563" w:rsidRPr="0007023C" w:rsidRDefault="002A6563" w:rsidP="002A6563">
      <w:pPr>
        <w:autoSpaceDE w:val="0"/>
        <w:autoSpaceDN w:val="0"/>
        <w:adjustRightInd w:val="0"/>
        <w:spacing w:before="120" w:line="276" w:lineRule="auto"/>
        <w:ind w:firstLine="284"/>
        <w:jc w:val="both"/>
        <w:rPr>
          <w:color w:val="000000" w:themeColor="text1"/>
          <w:sz w:val="22"/>
          <w:szCs w:val="22"/>
        </w:rPr>
      </w:pPr>
      <w:proofErr w:type="spellStart"/>
      <w:r w:rsidRPr="0007023C">
        <w:rPr>
          <w:color w:val="000000" w:themeColor="text1"/>
          <w:sz w:val="22"/>
          <w:szCs w:val="22"/>
        </w:rPr>
        <w:t>UCn</w:t>
      </w:r>
      <w:proofErr w:type="spellEnd"/>
      <w:r w:rsidRPr="0007023C">
        <w:rPr>
          <w:color w:val="000000" w:themeColor="text1"/>
          <w:sz w:val="22"/>
          <w:szCs w:val="22"/>
        </w:rPr>
        <w:t xml:space="preserve"> = </w:t>
      </w:r>
      <w:proofErr w:type="spellStart"/>
      <w:r w:rsidRPr="0007023C">
        <w:rPr>
          <w:color w:val="000000" w:themeColor="text1"/>
          <w:sz w:val="22"/>
          <w:szCs w:val="22"/>
        </w:rPr>
        <w:t>Fnz</w:t>
      </w:r>
      <w:proofErr w:type="spellEnd"/>
      <w:r w:rsidRPr="0007023C">
        <w:rPr>
          <w:color w:val="000000" w:themeColor="text1"/>
          <w:sz w:val="22"/>
          <w:szCs w:val="22"/>
        </w:rPr>
        <w:t xml:space="preserve"> * (</w:t>
      </w:r>
      <w:proofErr w:type="spellStart"/>
      <w:r w:rsidRPr="0007023C">
        <w:rPr>
          <w:color w:val="000000" w:themeColor="text1"/>
          <w:sz w:val="22"/>
          <w:szCs w:val="22"/>
        </w:rPr>
        <w:t>Pnz</w:t>
      </w:r>
      <w:proofErr w:type="spellEnd"/>
      <w:r w:rsidRPr="0007023C">
        <w:rPr>
          <w:color w:val="000000" w:themeColor="text1"/>
          <w:sz w:val="22"/>
          <w:szCs w:val="22"/>
        </w:rPr>
        <w:t xml:space="preserve"> – 1) </w:t>
      </w:r>
    </w:p>
    <w:p w14:paraId="29F0592B" w14:textId="77777777" w:rsidR="002A6563" w:rsidRPr="0007023C" w:rsidRDefault="002A6563" w:rsidP="002A6563">
      <w:pPr>
        <w:autoSpaceDE w:val="0"/>
        <w:autoSpaceDN w:val="0"/>
        <w:adjustRightInd w:val="0"/>
        <w:spacing w:before="120" w:line="276" w:lineRule="auto"/>
        <w:ind w:firstLine="284"/>
        <w:jc w:val="both"/>
        <w:rPr>
          <w:color w:val="000000" w:themeColor="text1"/>
          <w:sz w:val="22"/>
          <w:szCs w:val="22"/>
        </w:rPr>
      </w:pPr>
      <w:r w:rsidRPr="0007023C">
        <w:rPr>
          <w:color w:val="000000" w:themeColor="text1"/>
          <w:sz w:val="22"/>
          <w:szCs w:val="22"/>
        </w:rPr>
        <w:t>s tím, že</w:t>
      </w:r>
    </w:p>
    <w:p w14:paraId="04997EF9" w14:textId="77777777" w:rsidR="002A6563" w:rsidRPr="0007023C" w:rsidRDefault="002A6563" w:rsidP="002A6563">
      <w:pPr>
        <w:autoSpaceDE w:val="0"/>
        <w:autoSpaceDN w:val="0"/>
        <w:adjustRightInd w:val="0"/>
        <w:spacing w:before="120" w:line="276" w:lineRule="auto"/>
        <w:ind w:firstLine="284"/>
        <w:jc w:val="both"/>
        <w:rPr>
          <w:color w:val="000000" w:themeColor="text1"/>
          <w:sz w:val="22"/>
          <w:szCs w:val="22"/>
        </w:rPr>
      </w:pPr>
      <w:r w:rsidRPr="0007023C">
        <w:rPr>
          <w:color w:val="000000" w:themeColor="text1"/>
          <w:sz w:val="22"/>
          <w:szCs w:val="22"/>
        </w:rPr>
        <w:t>výpočet hodnoty násobitele úpravy za příslušné kalendářní čtvrtletí „n“ bude proveden podle vzorce:</w:t>
      </w:r>
    </w:p>
    <w:p w14:paraId="0FA8BA5A" w14:textId="77777777" w:rsidR="002A6563" w:rsidRPr="0007023C" w:rsidRDefault="002A6563" w:rsidP="002A6563">
      <w:pPr>
        <w:autoSpaceDE w:val="0"/>
        <w:autoSpaceDN w:val="0"/>
        <w:adjustRightInd w:val="0"/>
        <w:spacing w:before="120" w:line="276" w:lineRule="auto"/>
        <w:ind w:left="284" w:firstLine="424"/>
        <w:jc w:val="both"/>
        <w:rPr>
          <w:color w:val="000000" w:themeColor="text1"/>
          <w:sz w:val="22"/>
          <w:szCs w:val="22"/>
        </w:rPr>
      </w:pPr>
      <m:oMathPara>
        <m:oMathParaPr>
          <m:jc m:val="left"/>
        </m:oMathParaPr>
        <m:oMath>
          <m:r>
            <w:rPr>
              <w:rFonts w:ascii="Cambria Math" w:hAnsi="Cambria Math"/>
              <w:color w:val="000000" w:themeColor="text1"/>
              <w:sz w:val="22"/>
              <w:szCs w:val="22"/>
            </w:rPr>
            <m:t xml:space="preserve">Pnz= </m:t>
          </m:r>
          <m:nary>
            <m:naryPr>
              <m:chr m:val="∏"/>
              <m:limLoc m:val="undOvr"/>
              <m:ctrlPr>
                <w:rPr>
                  <w:rFonts w:ascii="Cambria Math" w:hAnsi="Cambria Math"/>
                  <w:i/>
                  <w:color w:val="000000" w:themeColor="text1"/>
                  <w:sz w:val="22"/>
                  <w:szCs w:val="22"/>
                </w:rPr>
              </m:ctrlPr>
            </m:naryPr>
            <m:sub>
              <m:r>
                <w:rPr>
                  <w:rFonts w:ascii="Cambria Math" w:hAnsi="Cambria Math"/>
                  <w:color w:val="000000" w:themeColor="text1"/>
                  <w:sz w:val="22"/>
                  <w:szCs w:val="22"/>
                </w:rPr>
                <m:t>o</m:t>
              </m:r>
            </m:sub>
            <m:sup>
              <m:r>
                <w:rPr>
                  <w:rFonts w:ascii="Cambria Math" w:hAnsi="Cambria Math"/>
                  <w:color w:val="000000" w:themeColor="text1"/>
                  <w:sz w:val="22"/>
                  <w:szCs w:val="22"/>
                </w:rPr>
                <m:t>n</m:t>
              </m:r>
            </m:sup>
            <m:e>
              <m:r>
                <w:rPr>
                  <w:rFonts w:ascii="Cambria Math" w:hAnsi="Cambria Math"/>
                  <w:color w:val="000000" w:themeColor="text1"/>
                  <w:sz w:val="22"/>
                  <w:szCs w:val="22"/>
                </w:rPr>
                <m:t>(Li/100)</m:t>
              </m:r>
            </m:e>
          </m:nary>
        </m:oMath>
      </m:oMathPara>
    </w:p>
    <w:p w14:paraId="5701C265" w14:textId="77777777" w:rsidR="002A6563" w:rsidRPr="0007023C" w:rsidRDefault="002A6563" w:rsidP="002A6563">
      <w:pPr>
        <w:autoSpaceDE w:val="0"/>
        <w:autoSpaceDN w:val="0"/>
        <w:adjustRightInd w:val="0"/>
        <w:spacing w:before="120" w:line="276" w:lineRule="auto"/>
        <w:ind w:firstLine="284"/>
        <w:jc w:val="both"/>
        <w:rPr>
          <w:color w:val="000000" w:themeColor="text1"/>
          <w:sz w:val="22"/>
          <w:szCs w:val="22"/>
        </w:rPr>
      </w:pPr>
      <w:r w:rsidRPr="0007023C">
        <w:rPr>
          <w:color w:val="000000" w:themeColor="text1"/>
          <w:sz w:val="22"/>
          <w:szCs w:val="22"/>
        </w:rPr>
        <w:t>kde:</w:t>
      </w:r>
    </w:p>
    <w:p w14:paraId="798B8344" w14:textId="77777777" w:rsidR="002A6563" w:rsidRPr="0007023C" w:rsidRDefault="002A6563" w:rsidP="002A6563">
      <w:pPr>
        <w:autoSpaceDE w:val="0"/>
        <w:autoSpaceDN w:val="0"/>
        <w:adjustRightInd w:val="0"/>
        <w:spacing w:before="240" w:line="276" w:lineRule="auto"/>
        <w:ind w:left="284"/>
        <w:jc w:val="both"/>
        <w:rPr>
          <w:color w:val="000000" w:themeColor="text1"/>
          <w:sz w:val="22"/>
          <w:szCs w:val="22"/>
        </w:rPr>
      </w:pPr>
      <w:r w:rsidRPr="0007023C">
        <w:rPr>
          <w:color w:val="000000" w:themeColor="text1"/>
          <w:sz w:val="22"/>
          <w:szCs w:val="22"/>
        </w:rPr>
        <w:t>„n“ je příslušné kalendářní čtvrtletí, pro které je vypočítávána úprava ceny díla. U technologických zařízení se příslušným kalendářním čtvrtletím rozumí datum závazné objednávky ESCO u poddodavatelů.</w:t>
      </w:r>
    </w:p>
    <w:p w14:paraId="7837BB17" w14:textId="77777777" w:rsidR="002A6563" w:rsidRPr="0007023C" w:rsidRDefault="002A6563" w:rsidP="002A6563">
      <w:pPr>
        <w:autoSpaceDE w:val="0"/>
        <w:autoSpaceDN w:val="0"/>
        <w:adjustRightInd w:val="0"/>
        <w:spacing w:before="240" w:line="276" w:lineRule="auto"/>
        <w:ind w:left="284"/>
        <w:jc w:val="both"/>
        <w:rPr>
          <w:color w:val="000000" w:themeColor="text1"/>
          <w:sz w:val="22"/>
          <w:szCs w:val="22"/>
        </w:rPr>
      </w:pPr>
      <w:r w:rsidRPr="0007023C">
        <w:rPr>
          <w:color w:val="000000" w:themeColor="text1"/>
          <w:sz w:val="22"/>
          <w:szCs w:val="22"/>
        </w:rPr>
        <w:t>„</w:t>
      </w:r>
      <w:proofErr w:type="spellStart"/>
      <w:r w:rsidRPr="0007023C">
        <w:rPr>
          <w:color w:val="000000" w:themeColor="text1"/>
          <w:sz w:val="22"/>
          <w:szCs w:val="22"/>
        </w:rPr>
        <w:t>Pnz</w:t>
      </w:r>
      <w:proofErr w:type="spellEnd"/>
      <w:r w:rsidRPr="0007023C">
        <w:rPr>
          <w:color w:val="000000" w:themeColor="text1"/>
          <w:sz w:val="22"/>
          <w:szCs w:val="22"/>
        </w:rPr>
        <w:t xml:space="preserve">“ je násobitel úpravy pro kalendářní čtvrtletí „n“, za které je vypočítávána úprava částek pro všechny položky nebo práce podléhající úpravě podle této </w:t>
      </w:r>
      <w:r>
        <w:rPr>
          <w:color w:val="000000" w:themeColor="text1"/>
          <w:sz w:val="22"/>
          <w:szCs w:val="22"/>
        </w:rPr>
        <w:t>inflační</w:t>
      </w:r>
      <w:r w:rsidRPr="0007023C">
        <w:rPr>
          <w:color w:val="000000" w:themeColor="text1"/>
          <w:sz w:val="22"/>
          <w:szCs w:val="22"/>
        </w:rPr>
        <w:t xml:space="preserve"> doložky</w:t>
      </w:r>
    </w:p>
    <w:p w14:paraId="0D115712" w14:textId="77777777" w:rsidR="002A6563" w:rsidRPr="0007023C" w:rsidRDefault="002A6563" w:rsidP="002A6563">
      <w:pPr>
        <w:autoSpaceDE w:val="0"/>
        <w:autoSpaceDN w:val="0"/>
        <w:adjustRightInd w:val="0"/>
        <w:spacing w:before="240" w:line="276" w:lineRule="auto"/>
        <w:ind w:left="284"/>
        <w:jc w:val="both"/>
        <w:rPr>
          <w:color w:val="000000" w:themeColor="text1"/>
          <w:sz w:val="22"/>
          <w:szCs w:val="22"/>
        </w:rPr>
      </w:pPr>
      <w:r w:rsidRPr="0007023C">
        <w:rPr>
          <w:color w:val="000000" w:themeColor="text1"/>
          <w:sz w:val="22"/>
          <w:szCs w:val="22"/>
        </w:rPr>
        <w:t>„</w:t>
      </w:r>
      <w:proofErr w:type="spellStart"/>
      <w:r w:rsidRPr="0007023C">
        <w:rPr>
          <w:color w:val="000000" w:themeColor="text1"/>
          <w:sz w:val="22"/>
          <w:szCs w:val="22"/>
        </w:rPr>
        <w:t>UCn</w:t>
      </w:r>
      <w:proofErr w:type="spellEnd"/>
      <w:r w:rsidRPr="0007023C">
        <w:rPr>
          <w:color w:val="000000" w:themeColor="text1"/>
          <w:sz w:val="22"/>
          <w:szCs w:val="22"/>
        </w:rPr>
        <w:t>“ je částka, která má být přičtena nebo odečtena v důsledku změn nákladů za kalendářní čtvrtletí „n“</w:t>
      </w:r>
    </w:p>
    <w:p w14:paraId="6D460ECD" w14:textId="77777777" w:rsidR="002A6563" w:rsidRPr="0007023C" w:rsidRDefault="002A6563" w:rsidP="002A6563">
      <w:pPr>
        <w:autoSpaceDE w:val="0"/>
        <w:autoSpaceDN w:val="0"/>
        <w:adjustRightInd w:val="0"/>
        <w:spacing w:before="240" w:line="276" w:lineRule="auto"/>
        <w:ind w:left="284"/>
        <w:jc w:val="both"/>
        <w:rPr>
          <w:color w:val="000000" w:themeColor="text1"/>
          <w:sz w:val="22"/>
          <w:szCs w:val="22"/>
        </w:rPr>
      </w:pPr>
      <w:r w:rsidRPr="0007023C">
        <w:rPr>
          <w:color w:val="000000" w:themeColor="text1"/>
          <w:sz w:val="22"/>
          <w:szCs w:val="22"/>
        </w:rPr>
        <w:lastRenderedPageBreak/>
        <w:t>„</w:t>
      </w:r>
      <w:proofErr w:type="spellStart"/>
      <w:r w:rsidRPr="0007023C">
        <w:rPr>
          <w:color w:val="000000" w:themeColor="text1"/>
          <w:sz w:val="22"/>
          <w:szCs w:val="22"/>
        </w:rPr>
        <w:t>Fnz</w:t>
      </w:r>
      <w:proofErr w:type="spellEnd"/>
      <w:r w:rsidRPr="0007023C">
        <w:rPr>
          <w:color w:val="000000" w:themeColor="text1"/>
          <w:sz w:val="22"/>
          <w:szCs w:val="22"/>
        </w:rPr>
        <w:t xml:space="preserve">“ je součet nabídkové ceny zhotovitelem (ESCO) závazně objednaných technologických zařízení v příslušném kalendářním čtvrtletí „n“. U technologických zařízení se bude jako cenový index uvádět cenový index </w:t>
      </w:r>
      <w:proofErr w:type="spellStart"/>
      <w:r w:rsidRPr="0007023C">
        <w:rPr>
          <w:color w:val="000000" w:themeColor="text1"/>
          <w:sz w:val="22"/>
          <w:szCs w:val="22"/>
        </w:rPr>
        <w:t>TSKPstat</w:t>
      </w:r>
      <w:proofErr w:type="spellEnd"/>
      <w:r w:rsidRPr="0007023C">
        <w:rPr>
          <w:color w:val="000000" w:themeColor="text1"/>
          <w:sz w:val="22"/>
          <w:szCs w:val="22"/>
        </w:rPr>
        <w:t>:</w:t>
      </w:r>
    </w:p>
    <w:p w14:paraId="33B2B055" w14:textId="77777777" w:rsidR="002A6563" w:rsidRPr="0007023C" w:rsidRDefault="002A6563" w:rsidP="002A6563">
      <w:pPr>
        <w:pStyle w:val="Odstavecseseznamem"/>
        <w:numPr>
          <w:ilvl w:val="0"/>
          <w:numId w:val="3"/>
        </w:numPr>
        <w:autoSpaceDE w:val="0"/>
        <w:autoSpaceDN w:val="0"/>
        <w:adjustRightInd w:val="0"/>
        <w:spacing w:before="120" w:after="0" w:line="276" w:lineRule="auto"/>
        <w:contextualSpacing w:val="0"/>
        <w:jc w:val="both"/>
        <w:rPr>
          <w:rFonts w:ascii="Times New Roman" w:hAnsi="Times New Roman" w:cs="Times New Roman"/>
          <w:color w:val="000000" w:themeColor="text1"/>
        </w:rPr>
      </w:pPr>
      <w:r w:rsidRPr="0007023C">
        <w:rPr>
          <w:rFonts w:ascii="Times New Roman" w:hAnsi="Times New Roman" w:cs="Times New Roman"/>
          <w:color w:val="000000" w:themeColor="text1"/>
        </w:rPr>
        <w:t xml:space="preserve">Dílčí opatření – cenové indexy uvedené v nabídce </w:t>
      </w:r>
      <w:r>
        <w:rPr>
          <w:rFonts w:ascii="Times New Roman" w:hAnsi="Times New Roman" w:cs="Times New Roman"/>
          <w:color w:val="000000" w:themeColor="text1"/>
        </w:rPr>
        <w:t>zhotovitele</w:t>
      </w:r>
      <w:r w:rsidRPr="0007023C">
        <w:rPr>
          <w:rFonts w:ascii="Times New Roman" w:hAnsi="Times New Roman" w:cs="Times New Roman"/>
          <w:color w:val="000000" w:themeColor="text1"/>
        </w:rPr>
        <w:t xml:space="preserve">. Jednotlivé váhy cenových indexů u dílčích opatření volí </w:t>
      </w:r>
      <w:r>
        <w:rPr>
          <w:rFonts w:ascii="Times New Roman" w:hAnsi="Times New Roman" w:cs="Times New Roman"/>
          <w:color w:val="000000" w:themeColor="text1"/>
        </w:rPr>
        <w:t>zhotovitel</w:t>
      </w:r>
      <w:r w:rsidRPr="0007023C">
        <w:rPr>
          <w:rFonts w:ascii="Times New Roman" w:hAnsi="Times New Roman" w:cs="Times New Roman"/>
          <w:color w:val="000000" w:themeColor="text1"/>
        </w:rPr>
        <w:t xml:space="preserve"> ve své nabídce. </w:t>
      </w:r>
      <w:r>
        <w:rPr>
          <w:rFonts w:ascii="Times New Roman" w:hAnsi="Times New Roman" w:cs="Times New Roman"/>
          <w:color w:val="000000" w:themeColor="text1"/>
        </w:rPr>
        <w:t>Zhotovitel</w:t>
      </w:r>
      <w:r w:rsidRPr="0007023C">
        <w:rPr>
          <w:rFonts w:ascii="Times New Roman" w:hAnsi="Times New Roman" w:cs="Times New Roman"/>
          <w:color w:val="000000" w:themeColor="text1"/>
        </w:rPr>
        <w:t xml:space="preserve"> bude moci při verifikaci tyto váhy upravit.    </w:t>
      </w:r>
    </w:p>
    <w:p w14:paraId="6923690B" w14:textId="77777777" w:rsidR="002A6563" w:rsidRPr="0007023C" w:rsidRDefault="002A6563" w:rsidP="002A6563">
      <w:pPr>
        <w:autoSpaceDE w:val="0"/>
        <w:autoSpaceDN w:val="0"/>
        <w:adjustRightInd w:val="0"/>
        <w:spacing w:before="240" w:line="276" w:lineRule="auto"/>
        <w:ind w:left="360"/>
        <w:jc w:val="both"/>
        <w:rPr>
          <w:color w:val="000000" w:themeColor="text1"/>
          <w:sz w:val="22"/>
          <w:szCs w:val="22"/>
        </w:rPr>
      </w:pPr>
      <w:r w:rsidRPr="0007023C">
        <w:rPr>
          <w:color w:val="000000" w:themeColor="text1"/>
          <w:sz w:val="22"/>
          <w:szCs w:val="22"/>
        </w:rPr>
        <w:t>„</w:t>
      </w:r>
      <w:proofErr w:type="spellStart"/>
      <w:r w:rsidRPr="0007023C">
        <w:rPr>
          <w:color w:val="000000" w:themeColor="text1"/>
          <w:sz w:val="22"/>
          <w:szCs w:val="22"/>
        </w:rPr>
        <w:t>Li</w:t>
      </w:r>
      <w:proofErr w:type="spellEnd"/>
      <w:r w:rsidRPr="0007023C">
        <w:rPr>
          <w:color w:val="000000" w:themeColor="text1"/>
          <w:sz w:val="22"/>
          <w:szCs w:val="22"/>
        </w:rPr>
        <w:t>“ je Cenový index pro příslušná kalendářní čtvrtletí, za která je vypočítávána úprava částek (od „o“ do „n“)</w:t>
      </w:r>
    </w:p>
    <w:p w14:paraId="0E81C5BB" w14:textId="77777777" w:rsidR="002A6563" w:rsidRPr="0007023C" w:rsidRDefault="002A6563" w:rsidP="002A6563">
      <w:pPr>
        <w:autoSpaceDE w:val="0"/>
        <w:autoSpaceDN w:val="0"/>
        <w:adjustRightInd w:val="0"/>
        <w:spacing w:before="240" w:line="276" w:lineRule="auto"/>
        <w:ind w:firstLine="360"/>
        <w:jc w:val="both"/>
        <w:rPr>
          <w:color w:val="000000" w:themeColor="text1"/>
          <w:sz w:val="22"/>
          <w:szCs w:val="22"/>
        </w:rPr>
      </w:pPr>
      <w:r w:rsidRPr="0007023C">
        <w:rPr>
          <w:color w:val="000000" w:themeColor="text1"/>
          <w:sz w:val="22"/>
          <w:szCs w:val="22"/>
        </w:rPr>
        <w:t>„o“ je kalendářní čtvrtletí, do něhož spadá datum podání nabídky na realizaci díla</w:t>
      </w:r>
    </w:p>
    <w:p w14:paraId="238B5EA4" w14:textId="77777777" w:rsidR="002A6563" w:rsidRPr="0007023C" w:rsidRDefault="002A6563" w:rsidP="002A6563">
      <w:pPr>
        <w:spacing w:before="240" w:line="276" w:lineRule="auto"/>
        <w:ind w:left="360"/>
        <w:jc w:val="both"/>
        <w:rPr>
          <w:color w:val="000000" w:themeColor="text1"/>
          <w:sz w:val="22"/>
          <w:szCs w:val="22"/>
        </w:rPr>
      </w:pPr>
      <w:r w:rsidRPr="0007023C">
        <w:rPr>
          <w:color w:val="000000" w:themeColor="text1"/>
          <w:sz w:val="22"/>
          <w:szCs w:val="22"/>
        </w:rPr>
        <w:t>Žádná úprava nebude použita pro položky fakturované v kalendářním čtvrtletí, v němž bude násobitel úpravy (</w:t>
      </w:r>
      <w:proofErr w:type="spellStart"/>
      <w:r w:rsidRPr="0007023C">
        <w:rPr>
          <w:color w:val="000000" w:themeColor="text1"/>
          <w:sz w:val="22"/>
          <w:szCs w:val="22"/>
        </w:rPr>
        <w:t>Pnz</w:t>
      </w:r>
      <w:proofErr w:type="spellEnd"/>
      <w:r w:rsidRPr="0007023C">
        <w:rPr>
          <w:color w:val="000000" w:themeColor="text1"/>
          <w:sz w:val="22"/>
          <w:szCs w:val="22"/>
        </w:rPr>
        <w:t>) v intervalu 0,99 až 1,01 (se zaokrouhlením na 4 desetinná místa).</w:t>
      </w:r>
    </w:p>
    <w:p w14:paraId="34BA8CE6" w14:textId="77777777" w:rsidR="002A6563" w:rsidRPr="0007023C" w:rsidRDefault="002A6563" w:rsidP="002A6563">
      <w:pPr>
        <w:spacing w:before="120" w:line="276" w:lineRule="auto"/>
        <w:ind w:left="360"/>
        <w:jc w:val="both"/>
        <w:rPr>
          <w:color w:val="000000" w:themeColor="text1"/>
          <w:sz w:val="22"/>
          <w:szCs w:val="22"/>
        </w:rPr>
      </w:pPr>
      <w:r w:rsidRPr="0007023C">
        <w:rPr>
          <w:color w:val="000000" w:themeColor="text1"/>
          <w:sz w:val="22"/>
          <w:szCs w:val="22"/>
        </w:rPr>
        <w:t xml:space="preserve">Výsledná částka přičtená nebo odečtená v důsledku změn nákladů za celé období realizace projektu (od čtvrtletí „o“ do čtvrtletí poslední fakturace), bude dána jako součet </w:t>
      </w:r>
      <w:proofErr w:type="spellStart"/>
      <w:r w:rsidRPr="0007023C">
        <w:rPr>
          <w:color w:val="000000" w:themeColor="text1"/>
          <w:sz w:val="22"/>
          <w:szCs w:val="22"/>
        </w:rPr>
        <w:t>UCn</w:t>
      </w:r>
      <w:proofErr w:type="spellEnd"/>
      <w:r w:rsidRPr="0007023C">
        <w:rPr>
          <w:color w:val="000000" w:themeColor="text1"/>
          <w:sz w:val="22"/>
          <w:szCs w:val="22"/>
        </w:rPr>
        <w:t xml:space="preserve"> pro jednotlivá čtvrtletí.</w:t>
      </w:r>
    </w:p>
    <w:p w14:paraId="73BC2CCB" w14:textId="77777777" w:rsidR="002A6563" w:rsidRPr="0007023C" w:rsidRDefault="002A6563" w:rsidP="002A6563">
      <w:pPr>
        <w:spacing w:before="120" w:line="276" w:lineRule="auto"/>
        <w:rPr>
          <w:color w:val="000000" w:themeColor="text1"/>
          <w:sz w:val="22"/>
          <w:szCs w:val="22"/>
        </w:rPr>
      </w:pPr>
    </w:p>
    <w:p w14:paraId="150F4E67" w14:textId="77777777" w:rsidR="002A6563" w:rsidRPr="0007023C" w:rsidRDefault="002A6563" w:rsidP="002A6563">
      <w:pPr>
        <w:spacing w:line="276" w:lineRule="auto"/>
        <w:rPr>
          <w:color w:val="000000" w:themeColor="text1"/>
          <w:sz w:val="22"/>
          <w:szCs w:val="22"/>
        </w:rPr>
      </w:pPr>
    </w:p>
    <w:p w14:paraId="073F7334" w14:textId="77777777" w:rsidR="002A6563" w:rsidRPr="00A32170"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b/>
          <w:bCs/>
          <w:color w:val="000000" w:themeColor="text1"/>
        </w:rPr>
      </w:pPr>
      <w:r w:rsidRPr="00A32170">
        <w:rPr>
          <w:rFonts w:ascii="Times New Roman" w:hAnsi="Times New Roman" w:cs="Times New Roman"/>
          <w:b/>
          <w:bCs/>
          <w:color w:val="000000" w:themeColor="text1"/>
        </w:rPr>
        <w:t xml:space="preserve">Maximalizační </w:t>
      </w:r>
      <w:r>
        <w:rPr>
          <w:rFonts w:ascii="Times New Roman" w:hAnsi="Times New Roman" w:cs="Times New Roman"/>
          <w:b/>
          <w:bCs/>
          <w:color w:val="000000" w:themeColor="text1"/>
        </w:rPr>
        <w:t>limit</w:t>
      </w:r>
    </w:p>
    <w:p w14:paraId="283344B2" w14:textId="77777777" w:rsidR="002A6563" w:rsidRDefault="002A6563" w:rsidP="002A6563">
      <w:pPr>
        <w:spacing w:before="240" w:line="276" w:lineRule="auto"/>
        <w:ind w:left="360"/>
        <w:jc w:val="both"/>
        <w:rPr>
          <w:color w:val="000000" w:themeColor="text1"/>
          <w:sz w:val="22"/>
          <w:szCs w:val="22"/>
        </w:rPr>
      </w:pPr>
      <w:r w:rsidRPr="001272E0">
        <w:rPr>
          <w:color w:val="000000" w:themeColor="text1"/>
          <w:sz w:val="22"/>
          <w:szCs w:val="22"/>
        </w:rPr>
        <w:t>Navýšení dle inflační doložky je limitováno celkovou sumou vyúčtované změny nákladů na základě této inflační doložky maximálně do výše pěti procent (5 %) z celkové ceny za dílo.</w:t>
      </w:r>
    </w:p>
    <w:p w14:paraId="51DF19FC" w14:textId="77777777" w:rsidR="002A6563" w:rsidRDefault="002A6563" w:rsidP="002A6563">
      <w:pPr>
        <w:spacing w:before="240" w:line="276" w:lineRule="auto"/>
        <w:ind w:left="360"/>
        <w:jc w:val="both"/>
        <w:rPr>
          <w:color w:val="000000" w:themeColor="text1"/>
          <w:sz w:val="22"/>
          <w:szCs w:val="22"/>
        </w:rPr>
      </w:pPr>
      <w:r>
        <w:rPr>
          <w:color w:val="000000" w:themeColor="text1"/>
          <w:sz w:val="22"/>
          <w:szCs w:val="22"/>
        </w:rPr>
        <w:t xml:space="preserve">Bude-li v průběhu realizace díla vyčerpáno </w:t>
      </w:r>
      <w:r w:rsidRPr="0080697E">
        <w:rPr>
          <w:color w:val="000000" w:themeColor="text1"/>
          <w:sz w:val="22"/>
          <w:szCs w:val="22"/>
        </w:rPr>
        <w:t xml:space="preserve">navýšení o celkovou sumu vyúčtované změny nákladů na základě této inflační doložky </w:t>
      </w:r>
      <w:r>
        <w:rPr>
          <w:color w:val="000000" w:themeColor="text1"/>
          <w:sz w:val="22"/>
          <w:szCs w:val="22"/>
        </w:rPr>
        <w:t>ve</w:t>
      </w:r>
      <w:r w:rsidRPr="0080697E">
        <w:rPr>
          <w:color w:val="000000" w:themeColor="text1"/>
          <w:sz w:val="22"/>
          <w:szCs w:val="22"/>
        </w:rPr>
        <w:t xml:space="preserve"> výš</w:t>
      </w:r>
      <w:r>
        <w:rPr>
          <w:color w:val="000000" w:themeColor="text1"/>
          <w:sz w:val="22"/>
          <w:szCs w:val="22"/>
        </w:rPr>
        <w:t>i</w:t>
      </w:r>
      <w:r w:rsidRPr="0080697E">
        <w:rPr>
          <w:color w:val="000000" w:themeColor="text1"/>
          <w:sz w:val="22"/>
          <w:szCs w:val="22"/>
        </w:rPr>
        <w:t xml:space="preserve"> pěti procent (5</w:t>
      </w:r>
      <w:r>
        <w:rPr>
          <w:color w:val="000000" w:themeColor="text1"/>
          <w:sz w:val="22"/>
          <w:szCs w:val="22"/>
        </w:rPr>
        <w:t xml:space="preserve"> </w:t>
      </w:r>
      <w:r w:rsidRPr="0080697E">
        <w:rPr>
          <w:color w:val="000000" w:themeColor="text1"/>
          <w:sz w:val="22"/>
          <w:szCs w:val="22"/>
        </w:rPr>
        <w:t xml:space="preserve">%) z celkové ceny </w:t>
      </w:r>
      <w:r>
        <w:rPr>
          <w:color w:val="000000" w:themeColor="text1"/>
          <w:sz w:val="22"/>
          <w:szCs w:val="22"/>
        </w:rPr>
        <w:t>za d</w:t>
      </w:r>
      <w:r w:rsidRPr="0080697E">
        <w:rPr>
          <w:color w:val="000000" w:themeColor="text1"/>
          <w:sz w:val="22"/>
          <w:szCs w:val="22"/>
        </w:rPr>
        <w:t>íl</w:t>
      </w:r>
      <w:r>
        <w:rPr>
          <w:color w:val="000000" w:themeColor="text1"/>
          <w:sz w:val="22"/>
          <w:szCs w:val="22"/>
        </w:rPr>
        <w:t xml:space="preserve">o, není zhotovitel nadále oprávněn </w:t>
      </w:r>
      <w:r w:rsidRPr="0007023C">
        <w:rPr>
          <w:color w:val="000000" w:themeColor="text1"/>
          <w:sz w:val="22"/>
          <w:szCs w:val="22"/>
        </w:rPr>
        <w:t>změn</w:t>
      </w:r>
      <w:r>
        <w:rPr>
          <w:color w:val="000000" w:themeColor="text1"/>
          <w:sz w:val="22"/>
          <w:szCs w:val="22"/>
        </w:rPr>
        <w:t>u</w:t>
      </w:r>
      <w:r w:rsidRPr="0007023C">
        <w:rPr>
          <w:color w:val="000000" w:themeColor="text1"/>
          <w:sz w:val="22"/>
          <w:szCs w:val="22"/>
        </w:rPr>
        <w:t xml:space="preserve"> nákladů</w:t>
      </w:r>
      <w:r>
        <w:rPr>
          <w:color w:val="000000" w:themeColor="text1"/>
          <w:sz w:val="22"/>
          <w:szCs w:val="22"/>
        </w:rPr>
        <w:t xml:space="preserve"> dle této inflační doložky uplatnit. </w:t>
      </w:r>
    </w:p>
    <w:p w14:paraId="76F4B0A9" w14:textId="77777777" w:rsidR="002A6563" w:rsidRDefault="002A6563" w:rsidP="002A6563">
      <w:pPr>
        <w:spacing w:before="240" w:line="276" w:lineRule="auto"/>
        <w:ind w:left="360"/>
        <w:jc w:val="both"/>
        <w:rPr>
          <w:color w:val="000000" w:themeColor="text1"/>
          <w:sz w:val="22"/>
          <w:szCs w:val="22"/>
        </w:rPr>
      </w:pPr>
    </w:p>
    <w:p w14:paraId="242A349D" w14:textId="77777777" w:rsidR="002A6563" w:rsidRPr="001A1C63" w:rsidRDefault="002A6563" w:rsidP="002A6563">
      <w:pPr>
        <w:autoSpaceDE w:val="0"/>
        <w:autoSpaceDN w:val="0"/>
        <w:adjustRightInd w:val="0"/>
        <w:spacing w:line="360" w:lineRule="auto"/>
        <w:ind w:firstLine="360"/>
        <w:jc w:val="both"/>
        <w:rPr>
          <w:color w:val="000000" w:themeColor="text1"/>
          <w:sz w:val="22"/>
          <w:szCs w:val="22"/>
        </w:rPr>
      </w:pPr>
      <w:r w:rsidRPr="001A1C63">
        <w:rPr>
          <w:color w:val="000000" w:themeColor="text1"/>
          <w:sz w:val="22"/>
          <w:szCs w:val="22"/>
        </w:rPr>
        <w:t xml:space="preserve">Pro vyloučení pochybností se sjednává, že v případě záporné míry inflace se cena za dílo nesnižuje. </w:t>
      </w:r>
    </w:p>
    <w:p w14:paraId="02313033" w14:textId="77777777" w:rsidR="002A6563" w:rsidRDefault="002A6563" w:rsidP="002A6563">
      <w:pPr>
        <w:pStyle w:val="Odstavecseseznamem"/>
        <w:spacing w:before="240" w:line="276" w:lineRule="auto"/>
        <w:jc w:val="both"/>
        <w:rPr>
          <w:color w:val="000000" w:themeColor="text1"/>
        </w:rPr>
      </w:pPr>
    </w:p>
    <w:p w14:paraId="3412BABE" w14:textId="77777777" w:rsidR="002A6563" w:rsidRPr="00BA10D1" w:rsidRDefault="002A6563" w:rsidP="002A6563">
      <w:pPr>
        <w:pStyle w:val="Odstavecseseznamem"/>
        <w:numPr>
          <w:ilvl w:val="0"/>
          <w:numId w:val="4"/>
        </w:numPr>
        <w:autoSpaceDE w:val="0"/>
        <w:autoSpaceDN w:val="0"/>
        <w:adjustRightInd w:val="0"/>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Limitace užití inflační doložky</w:t>
      </w:r>
    </w:p>
    <w:p w14:paraId="4D92D6ED" w14:textId="6BD4550B" w:rsidR="002A6563" w:rsidRDefault="002A6563" w:rsidP="002A6563">
      <w:pPr>
        <w:spacing w:before="240" w:line="276" w:lineRule="auto"/>
        <w:ind w:left="360"/>
        <w:jc w:val="both"/>
        <w:rPr>
          <w:color w:val="000000" w:themeColor="text1"/>
          <w:sz w:val="22"/>
          <w:szCs w:val="22"/>
        </w:rPr>
      </w:pPr>
      <w:bookmarkStart w:id="0" w:name="_Ref8397190"/>
      <w:r w:rsidRPr="00710D00">
        <w:rPr>
          <w:color w:val="000000" w:themeColor="text1"/>
          <w:sz w:val="22"/>
          <w:szCs w:val="22"/>
        </w:rPr>
        <w:t>Smluvní strany se dohodly, že k navýšení dle</w:t>
      </w:r>
      <w:r>
        <w:rPr>
          <w:color w:val="000000" w:themeColor="text1"/>
          <w:sz w:val="22"/>
          <w:szCs w:val="22"/>
        </w:rPr>
        <w:t xml:space="preserve"> této</w:t>
      </w:r>
      <w:r w:rsidRPr="00710D00">
        <w:rPr>
          <w:color w:val="000000" w:themeColor="text1"/>
          <w:sz w:val="22"/>
          <w:szCs w:val="22"/>
        </w:rPr>
        <w:t xml:space="preserve"> inflační doložky </w:t>
      </w:r>
      <w:r>
        <w:rPr>
          <w:color w:val="000000" w:themeColor="text1"/>
          <w:sz w:val="22"/>
          <w:szCs w:val="22"/>
        </w:rPr>
        <w:t>dojde</w:t>
      </w:r>
      <w:r w:rsidRPr="00710D00">
        <w:rPr>
          <w:color w:val="000000" w:themeColor="text1"/>
          <w:sz w:val="22"/>
          <w:szCs w:val="22"/>
        </w:rPr>
        <w:t xml:space="preserve"> pouze v takovém případě, když</w:t>
      </w:r>
      <w:bookmarkEnd w:id="0"/>
      <w:r w:rsidRPr="00710D00">
        <w:rPr>
          <w:color w:val="000000" w:themeColor="text1"/>
          <w:sz w:val="22"/>
          <w:szCs w:val="22"/>
        </w:rPr>
        <w:t xml:space="preserve"> součet průměrné roční míry inflace za kalendářní rok/roky vyhlašované Českým statistickým úřadem podle indexu spotřebitelských cen dosáhne alespoň pěti</w:t>
      </w:r>
      <w:r>
        <w:rPr>
          <w:color w:val="000000" w:themeColor="text1"/>
          <w:sz w:val="22"/>
          <w:szCs w:val="22"/>
        </w:rPr>
        <w:t xml:space="preserve"> procent</w:t>
      </w:r>
      <w:r w:rsidRPr="00710D00">
        <w:rPr>
          <w:color w:val="000000" w:themeColor="text1"/>
          <w:sz w:val="22"/>
          <w:szCs w:val="22"/>
        </w:rPr>
        <w:t xml:space="preserve"> (5</w:t>
      </w:r>
      <w:r>
        <w:rPr>
          <w:color w:val="000000" w:themeColor="text1"/>
          <w:sz w:val="22"/>
          <w:szCs w:val="22"/>
        </w:rPr>
        <w:t xml:space="preserve"> </w:t>
      </w:r>
      <w:r w:rsidRPr="00710D00">
        <w:rPr>
          <w:color w:val="000000" w:themeColor="text1"/>
          <w:sz w:val="22"/>
          <w:szCs w:val="22"/>
        </w:rPr>
        <w:t>%</w:t>
      </w:r>
      <w:r>
        <w:rPr>
          <w:color w:val="000000" w:themeColor="text1"/>
          <w:sz w:val="22"/>
          <w:szCs w:val="22"/>
        </w:rPr>
        <w:t>)</w:t>
      </w:r>
      <w:r w:rsidRPr="00710D00">
        <w:rPr>
          <w:color w:val="000000" w:themeColor="text1"/>
          <w:sz w:val="22"/>
          <w:szCs w:val="22"/>
        </w:rPr>
        <w:t xml:space="preserve">. </w:t>
      </w:r>
    </w:p>
    <w:p w14:paraId="4BCF80D4" w14:textId="728E2C57" w:rsidR="009A78AA" w:rsidRDefault="009A78AA" w:rsidP="002A6563">
      <w:pPr>
        <w:spacing w:before="240" w:line="276" w:lineRule="auto"/>
        <w:ind w:left="360"/>
        <w:jc w:val="both"/>
        <w:rPr>
          <w:color w:val="000000" w:themeColor="text1"/>
          <w:sz w:val="22"/>
          <w:szCs w:val="22"/>
        </w:rPr>
      </w:pPr>
    </w:p>
    <w:p w14:paraId="64AAF44F" w14:textId="219E1ED8" w:rsidR="00634AF4" w:rsidRPr="00BA10D1" w:rsidRDefault="00634AF4" w:rsidP="00634AF4">
      <w:pPr>
        <w:pStyle w:val="Odstavecseseznamem"/>
        <w:numPr>
          <w:ilvl w:val="0"/>
          <w:numId w:val="4"/>
        </w:numPr>
        <w:autoSpaceDE w:val="0"/>
        <w:autoSpaceDN w:val="0"/>
        <w:adjustRightInd w:val="0"/>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Další podmínky užití </w:t>
      </w:r>
      <w:r w:rsidR="00E76562">
        <w:rPr>
          <w:rFonts w:ascii="Times New Roman" w:hAnsi="Times New Roman" w:cs="Times New Roman"/>
          <w:b/>
          <w:bCs/>
          <w:color w:val="000000" w:themeColor="text1"/>
        </w:rPr>
        <w:t xml:space="preserve">inflační doložky </w:t>
      </w:r>
    </w:p>
    <w:p w14:paraId="5347F1F3" w14:textId="7DCAFB91" w:rsidR="009A78AA" w:rsidRDefault="00A00F1B" w:rsidP="002A6563">
      <w:pPr>
        <w:spacing w:before="240" w:line="276" w:lineRule="auto"/>
        <w:ind w:left="360"/>
        <w:jc w:val="both"/>
        <w:rPr>
          <w:color w:val="000000" w:themeColor="text1"/>
          <w:sz w:val="22"/>
          <w:szCs w:val="22"/>
        </w:rPr>
      </w:pPr>
      <w:r>
        <w:rPr>
          <w:color w:val="000000" w:themeColor="text1"/>
          <w:sz w:val="22"/>
          <w:szCs w:val="22"/>
        </w:rPr>
        <w:t>Smluvní strany se dohodly, že</w:t>
      </w:r>
      <w:r w:rsidRPr="00A00F1B">
        <w:rPr>
          <w:color w:val="000000" w:themeColor="text1"/>
          <w:sz w:val="22"/>
          <w:szCs w:val="22"/>
        </w:rPr>
        <w:t xml:space="preserve"> </w:t>
      </w:r>
      <w:r>
        <w:rPr>
          <w:color w:val="000000" w:themeColor="text1"/>
          <w:sz w:val="22"/>
          <w:szCs w:val="22"/>
        </w:rPr>
        <w:t xml:space="preserve">zhotovitel není oprávněn </w:t>
      </w:r>
      <w:r w:rsidRPr="00A00F1B">
        <w:rPr>
          <w:color w:val="000000" w:themeColor="text1"/>
          <w:sz w:val="22"/>
          <w:szCs w:val="22"/>
        </w:rPr>
        <w:t xml:space="preserve">uplatnit inflační doložku za poslední 3 měsíce </w:t>
      </w:r>
      <w:r>
        <w:rPr>
          <w:color w:val="000000" w:themeColor="text1"/>
          <w:sz w:val="22"/>
          <w:szCs w:val="22"/>
        </w:rPr>
        <w:t xml:space="preserve">trvání realizace díla. </w:t>
      </w:r>
    </w:p>
    <w:p w14:paraId="086DBD27" w14:textId="1CE6AC61" w:rsidR="00A00F1B" w:rsidRPr="00D2147C" w:rsidRDefault="000D4E69" w:rsidP="00D2147C">
      <w:pPr>
        <w:spacing w:before="240" w:line="276" w:lineRule="auto"/>
        <w:ind w:left="360"/>
        <w:jc w:val="both"/>
        <w:rPr>
          <w:sz w:val="22"/>
          <w:szCs w:val="22"/>
        </w:rPr>
      </w:pPr>
      <w:r>
        <w:rPr>
          <w:color w:val="000000" w:themeColor="text1"/>
          <w:sz w:val="22"/>
          <w:szCs w:val="22"/>
        </w:rPr>
        <w:t xml:space="preserve">Smluvní strany dále berou na vědomí, že při případných vícepracích, které nejsou součástí </w:t>
      </w:r>
      <w:r w:rsidR="008607F0">
        <w:rPr>
          <w:sz w:val="22"/>
          <w:szCs w:val="22"/>
        </w:rPr>
        <w:t xml:space="preserve">Soupisu stavebních prací, který je přílohou č. 5 této smlouvy, </w:t>
      </w:r>
      <w:r w:rsidR="00196598" w:rsidRPr="00196598">
        <w:rPr>
          <w:sz w:val="22"/>
          <w:szCs w:val="22"/>
        </w:rPr>
        <w:t xml:space="preserve">bude </w:t>
      </w:r>
      <w:r w:rsidR="00196598">
        <w:rPr>
          <w:sz w:val="22"/>
          <w:szCs w:val="22"/>
        </w:rPr>
        <w:t xml:space="preserve">nacenění těchto víceprací </w:t>
      </w:r>
      <w:r w:rsidR="00196598" w:rsidRPr="00196598">
        <w:rPr>
          <w:sz w:val="22"/>
          <w:szCs w:val="22"/>
        </w:rPr>
        <w:t xml:space="preserve">provedeno </w:t>
      </w:r>
      <w:r w:rsidR="00D2147C" w:rsidRPr="00D2147C">
        <w:rPr>
          <w:sz w:val="22"/>
          <w:szCs w:val="22"/>
        </w:rPr>
        <w:t>dle aktuálního ceníku stavebních prací vydan</w:t>
      </w:r>
      <w:r w:rsidR="00645897">
        <w:rPr>
          <w:sz w:val="22"/>
          <w:szCs w:val="22"/>
        </w:rPr>
        <w:t>ého</w:t>
      </w:r>
      <w:r w:rsidR="00D2147C" w:rsidRPr="00D2147C">
        <w:rPr>
          <w:sz w:val="22"/>
          <w:szCs w:val="22"/>
        </w:rPr>
        <w:t xml:space="preserve"> společností ÚRS CZ a.s., a.s. se sídlem Tiskařská </w:t>
      </w:r>
      <w:r w:rsidR="00D2147C" w:rsidRPr="00D2147C">
        <w:rPr>
          <w:sz w:val="22"/>
          <w:szCs w:val="22"/>
        </w:rPr>
        <w:lastRenderedPageBreak/>
        <w:t>257/10, Malešice, 108 00 Praha 10, a pokud nelze z objektivních důvodů použít ani takový postup</w:t>
      </w:r>
      <w:r w:rsidR="00645897">
        <w:rPr>
          <w:sz w:val="22"/>
          <w:szCs w:val="22"/>
        </w:rPr>
        <w:t>,</w:t>
      </w:r>
      <w:r w:rsidR="00D2147C" w:rsidRPr="00D2147C">
        <w:rPr>
          <w:sz w:val="22"/>
          <w:szCs w:val="22"/>
        </w:rPr>
        <w:t xml:space="preserve"> pak dle</w:t>
      </w:r>
      <w:r w:rsidR="00D2147C">
        <w:rPr>
          <w:sz w:val="22"/>
          <w:szCs w:val="22"/>
        </w:rPr>
        <w:t xml:space="preserve"> </w:t>
      </w:r>
      <w:r w:rsidR="00D2147C" w:rsidRPr="00D2147C">
        <w:rPr>
          <w:sz w:val="22"/>
          <w:szCs w:val="22"/>
        </w:rPr>
        <w:t>cen v místě a čase obvyklých</w:t>
      </w:r>
      <w:r w:rsidR="00D2147C">
        <w:rPr>
          <w:sz w:val="22"/>
          <w:szCs w:val="22"/>
        </w:rPr>
        <w:t xml:space="preserve">, a to </w:t>
      </w:r>
      <w:r w:rsidR="00196598" w:rsidRPr="00196598">
        <w:rPr>
          <w:sz w:val="22"/>
          <w:szCs w:val="22"/>
        </w:rPr>
        <w:t>bez nároku na uplatnění inflační doložky.</w:t>
      </w:r>
    </w:p>
    <w:p w14:paraId="154C3304" w14:textId="77777777" w:rsidR="002A6563" w:rsidRPr="0080697E" w:rsidRDefault="002A6563" w:rsidP="002A6563">
      <w:pPr>
        <w:spacing w:before="240" w:line="276" w:lineRule="auto"/>
        <w:jc w:val="both"/>
        <w:rPr>
          <w:color w:val="000000" w:themeColor="text1"/>
          <w:sz w:val="22"/>
          <w:szCs w:val="22"/>
        </w:rPr>
      </w:pPr>
    </w:p>
    <w:p w14:paraId="274DF007" w14:textId="77777777" w:rsidR="002A6563" w:rsidRPr="0080697E" w:rsidRDefault="002A6563" w:rsidP="002A6563">
      <w:pPr>
        <w:autoSpaceDE w:val="0"/>
        <w:autoSpaceDN w:val="0"/>
        <w:adjustRightInd w:val="0"/>
        <w:spacing w:line="360" w:lineRule="auto"/>
        <w:jc w:val="both"/>
        <w:rPr>
          <w:color w:val="000000" w:themeColor="text1"/>
          <w:sz w:val="22"/>
          <w:szCs w:val="22"/>
        </w:rPr>
      </w:pPr>
    </w:p>
    <w:p w14:paraId="73FE12A2" w14:textId="77777777" w:rsidR="002A6563" w:rsidRPr="0007023C" w:rsidRDefault="002A6563" w:rsidP="002A6563">
      <w:pPr>
        <w:rPr>
          <w:sz w:val="22"/>
          <w:szCs w:val="22"/>
        </w:rPr>
      </w:pPr>
    </w:p>
    <w:p w14:paraId="307D3D56" w14:textId="77777777" w:rsidR="00FB5D8B" w:rsidRDefault="00FB5D8B"/>
    <w:sectPr w:rsidR="00FB5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C"/>
    <w:multiLevelType w:val="hybridMultilevel"/>
    <w:tmpl w:val="35FED718"/>
    <w:lvl w:ilvl="0" w:tplc="8A5C55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02F7D49"/>
    <w:multiLevelType w:val="hybridMultilevel"/>
    <w:tmpl w:val="B596D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34126C2"/>
    <w:multiLevelType w:val="hybridMultilevel"/>
    <w:tmpl w:val="2A320F4C"/>
    <w:lvl w:ilvl="0" w:tplc="9EE2AB36">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 w15:restartNumberingAfterBreak="0">
    <w:nsid w:val="79806699"/>
    <w:multiLevelType w:val="hybridMultilevel"/>
    <w:tmpl w:val="91028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4773943">
    <w:abstractNumId w:val="2"/>
  </w:num>
  <w:num w:numId="2" w16cid:durableId="25063325">
    <w:abstractNumId w:val="1"/>
  </w:num>
  <w:num w:numId="3" w16cid:durableId="988750843">
    <w:abstractNumId w:val="3"/>
  </w:num>
  <w:num w:numId="4" w16cid:durableId="15087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63"/>
    <w:rsid w:val="000D4E69"/>
    <w:rsid w:val="00196598"/>
    <w:rsid w:val="002A6563"/>
    <w:rsid w:val="00634AF4"/>
    <w:rsid w:val="00645897"/>
    <w:rsid w:val="008607F0"/>
    <w:rsid w:val="009A78AA"/>
    <w:rsid w:val="00A00F1B"/>
    <w:rsid w:val="00BB3986"/>
    <w:rsid w:val="00D2147C"/>
    <w:rsid w:val="00E76562"/>
    <w:rsid w:val="00FB5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3DBE"/>
  <w15:chartTrackingRefBased/>
  <w15:docId w15:val="{E7A19046-9CFB-4FCF-A9A0-133D3C2F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656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b"/>
    <w:basedOn w:val="Normln"/>
    <w:link w:val="ZkladntextChar"/>
    <w:rsid w:val="002A6563"/>
    <w:pPr>
      <w:jc w:val="both"/>
    </w:pPr>
    <w:rPr>
      <w:sz w:val="24"/>
    </w:rPr>
  </w:style>
  <w:style w:type="character" w:customStyle="1" w:styleId="ZkladntextChar">
    <w:name w:val="Základní text Char"/>
    <w:aliases w:val="subtitle2 Char,Základní tZákladní text Char,Body Text Char,b Char"/>
    <w:basedOn w:val="Standardnpsmoodstavce"/>
    <w:link w:val="Zkladntext"/>
    <w:rsid w:val="002A656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A656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4290">
      <w:bodyDiv w:val="1"/>
      <w:marLeft w:val="0"/>
      <w:marRight w:val="0"/>
      <w:marTop w:val="0"/>
      <w:marBottom w:val="0"/>
      <w:divBdr>
        <w:top w:val="none" w:sz="0" w:space="0" w:color="auto"/>
        <w:left w:val="none" w:sz="0" w:space="0" w:color="auto"/>
        <w:bottom w:val="none" w:sz="0" w:space="0" w:color="auto"/>
        <w:right w:val="none" w:sz="0" w:space="0" w:color="auto"/>
      </w:divBdr>
    </w:div>
    <w:div w:id="207488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976</Words>
  <Characters>5958</Characters>
  <Application>Microsoft Office Word</Application>
  <DocSecurity>0</DocSecurity>
  <Lines>129</Lines>
  <Paragraphs>45</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Hana Drapelova</cp:lastModifiedBy>
  <cp:revision>11</cp:revision>
  <dcterms:created xsi:type="dcterms:W3CDTF">2022-06-15T13:40:00Z</dcterms:created>
  <dcterms:modified xsi:type="dcterms:W3CDTF">2022-07-26T10:34:00Z</dcterms:modified>
</cp:coreProperties>
</file>