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4F90" w14:textId="77777777" w:rsidR="007B6AC2" w:rsidRDefault="007B6AC2" w:rsidP="00DB16EC">
      <w:pPr>
        <w:spacing w:after="120"/>
        <w:rPr>
          <w:rFonts w:cs="Arial"/>
        </w:rPr>
      </w:pPr>
    </w:p>
    <w:p w14:paraId="302D0581" w14:textId="310FA177" w:rsidR="00DB16EC" w:rsidRPr="002618B3" w:rsidRDefault="003E5A21" w:rsidP="00DB16EC">
      <w:pPr>
        <w:spacing w:after="120"/>
        <w:rPr>
          <w:rFonts w:cs="Arial"/>
          <w:b/>
          <w:bCs/>
          <w:sz w:val="24"/>
          <w:u w:val="single"/>
        </w:rPr>
      </w:pPr>
      <w:r w:rsidRPr="002618B3">
        <w:rPr>
          <w:rFonts w:cs="Arial"/>
          <w:b/>
          <w:bCs/>
          <w:sz w:val="24"/>
          <w:u w:val="single"/>
        </w:rPr>
        <w:t>Popis ověření funkčních vlastností Systému:</w:t>
      </w:r>
    </w:p>
    <w:p w14:paraId="35D4F8F7" w14:textId="77777777" w:rsidR="003E5A21" w:rsidRDefault="003E5A21" w:rsidP="00DB16EC">
      <w:pPr>
        <w:spacing w:after="120"/>
        <w:rPr>
          <w:rFonts w:cs="Arial"/>
        </w:rPr>
      </w:pPr>
    </w:p>
    <w:p w14:paraId="4A38F690" w14:textId="77777777" w:rsidR="00DB16EC" w:rsidRDefault="007B6AC2" w:rsidP="00DB16EC">
      <w:pPr>
        <w:spacing w:after="120"/>
        <w:jc w:val="both"/>
        <w:rPr>
          <w:rFonts w:cs="Arial"/>
        </w:rPr>
      </w:pPr>
      <w:r w:rsidRPr="00A53617">
        <w:rPr>
          <w:rFonts w:cs="Arial"/>
        </w:rPr>
        <w:t xml:space="preserve">Zadavatel v rámci testovacího provozu </w:t>
      </w:r>
      <w:r w:rsidR="00DB16EC" w:rsidRPr="00A53617">
        <w:rPr>
          <w:rFonts w:cs="Arial"/>
        </w:rPr>
        <w:t xml:space="preserve">provede </w:t>
      </w:r>
      <w:r w:rsidRPr="00A53617">
        <w:rPr>
          <w:rFonts w:cs="Arial"/>
        </w:rPr>
        <w:t xml:space="preserve">na dodaném </w:t>
      </w:r>
      <w:r w:rsidR="006D7BB1">
        <w:rPr>
          <w:rFonts w:cs="Arial"/>
        </w:rPr>
        <w:t>funkčním</w:t>
      </w:r>
      <w:r w:rsidRPr="00A53617">
        <w:rPr>
          <w:rFonts w:cs="Arial"/>
        </w:rPr>
        <w:t xml:space="preserve"> vzorku</w:t>
      </w:r>
      <w:r w:rsidR="00DB16EC">
        <w:rPr>
          <w:rFonts w:cs="Arial"/>
        </w:rPr>
        <w:t xml:space="preserve"> a</w:t>
      </w:r>
      <w:r w:rsidR="006D7BB1">
        <w:rPr>
          <w:rFonts w:cs="Arial"/>
        </w:rPr>
        <w:t xml:space="preserve"> za použití účastníkem </w:t>
      </w:r>
      <w:r w:rsidR="006D7BB1" w:rsidRPr="00A53617">
        <w:rPr>
          <w:rFonts w:cs="Arial"/>
        </w:rPr>
        <w:t>dodané dokumentace k nabízenému systému</w:t>
      </w:r>
      <w:r w:rsidR="006D7BB1">
        <w:rPr>
          <w:rFonts w:cs="Arial"/>
        </w:rPr>
        <w:t xml:space="preserve"> </w:t>
      </w:r>
      <w:r w:rsidR="00DB16EC">
        <w:rPr>
          <w:rFonts w:cs="Arial"/>
        </w:rPr>
        <w:t>činnosti popsané v tomto dokumentu.</w:t>
      </w:r>
      <w:r w:rsidRPr="00A53617">
        <w:rPr>
          <w:rFonts w:cs="Arial"/>
        </w:rPr>
        <w:t xml:space="preserve"> </w:t>
      </w:r>
    </w:p>
    <w:p w14:paraId="2CB9D51B" w14:textId="5BC241DE" w:rsidR="003E5A21" w:rsidRDefault="00DB16EC" w:rsidP="00DB16EC">
      <w:pPr>
        <w:spacing w:after="120"/>
        <w:jc w:val="both"/>
        <w:rPr>
          <w:rFonts w:cs="Arial"/>
        </w:rPr>
      </w:pPr>
      <w:r>
        <w:rPr>
          <w:rFonts w:cs="Arial"/>
        </w:rPr>
        <w:t>Některé níže uveden</w:t>
      </w:r>
      <w:r w:rsidR="00CD673C">
        <w:rPr>
          <w:rFonts w:cs="Arial"/>
        </w:rPr>
        <w:t>ých</w:t>
      </w:r>
      <w:r>
        <w:rPr>
          <w:rFonts w:cs="Arial"/>
        </w:rPr>
        <w:t xml:space="preserve"> činnost</w:t>
      </w:r>
      <w:r w:rsidR="00CD673C">
        <w:rPr>
          <w:rFonts w:cs="Arial"/>
        </w:rPr>
        <w:t>í</w:t>
      </w:r>
      <w:r>
        <w:rPr>
          <w:rFonts w:cs="Arial"/>
        </w:rPr>
        <w:t xml:space="preserve"> se odkazují na t</w:t>
      </w:r>
      <w:r w:rsidRPr="00DB16EC">
        <w:rPr>
          <w:rFonts w:cs="Arial"/>
        </w:rPr>
        <w:t>echnick</w:t>
      </w:r>
      <w:r>
        <w:rPr>
          <w:rFonts w:cs="Arial"/>
        </w:rPr>
        <w:t xml:space="preserve">ou specifikaci </w:t>
      </w:r>
      <w:r w:rsidR="00CD673C">
        <w:rPr>
          <w:rFonts w:cs="Arial"/>
        </w:rPr>
        <w:t>poptávaného řešení, která tvoří Příloh</w:t>
      </w:r>
      <w:r w:rsidR="005B2774">
        <w:rPr>
          <w:rFonts w:cs="Arial"/>
        </w:rPr>
        <w:t>y č. 1</w:t>
      </w:r>
      <w:r w:rsidR="0071281F">
        <w:rPr>
          <w:rFonts w:cs="Arial"/>
        </w:rPr>
        <w:t>, 2</w:t>
      </w:r>
      <w:r w:rsidR="005B2774">
        <w:rPr>
          <w:rFonts w:cs="Arial"/>
        </w:rPr>
        <w:t xml:space="preserve"> a</w:t>
      </w:r>
      <w:r w:rsidR="00CD673C">
        <w:rPr>
          <w:rFonts w:cs="Arial"/>
        </w:rPr>
        <w:t xml:space="preserve"> </w:t>
      </w:r>
      <w:r w:rsidR="0071281F">
        <w:rPr>
          <w:rFonts w:cs="Arial"/>
        </w:rPr>
        <w:t>3</w:t>
      </w:r>
      <w:r w:rsidR="00CD673C">
        <w:rPr>
          <w:rFonts w:cs="Arial"/>
        </w:rPr>
        <w:t xml:space="preserve"> k návrhu </w:t>
      </w:r>
      <w:r w:rsidR="0071281F">
        <w:rPr>
          <w:rFonts w:cs="Arial"/>
        </w:rPr>
        <w:t xml:space="preserve">rámcové </w:t>
      </w:r>
      <w:r w:rsidR="00CD673C">
        <w:rPr>
          <w:rFonts w:cs="Arial"/>
        </w:rPr>
        <w:t xml:space="preserve">smlouvy, který tvoří Přílohu č. II </w:t>
      </w:r>
      <w:r w:rsidR="000861A8">
        <w:rPr>
          <w:rFonts w:cs="Arial"/>
        </w:rPr>
        <w:t>k</w:t>
      </w:r>
      <w:r w:rsidR="00CD673C">
        <w:rPr>
          <w:rFonts w:cs="Arial"/>
        </w:rPr>
        <w:t> výzvě (dále jen „</w:t>
      </w:r>
      <w:r w:rsidR="00CD673C" w:rsidRPr="00CD673C">
        <w:rPr>
          <w:rFonts w:cs="Arial"/>
          <w:b/>
          <w:i/>
        </w:rPr>
        <w:t>Technická specifikace</w:t>
      </w:r>
      <w:r w:rsidR="00CD673C">
        <w:rPr>
          <w:rFonts w:cs="Arial"/>
        </w:rPr>
        <w:t>“).</w:t>
      </w:r>
    </w:p>
    <w:p w14:paraId="0AB9ED43" w14:textId="77777777" w:rsidR="000861A8" w:rsidRPr="00A53617" w:rsidRDefault="000861A8" w:rsidP="00DB16EC">
      <w:pPr>
        <w:spacing w:after="120"/>
        <w:jc w:val="both"/>
        <w:rPr>
          <w:rFonts w:cs="Arial"/>
        </w:rPr>
      </w:pPr>
    </w:p>
    <w:p w14:paraId="700CA160" w14:textId="77777777" w:rsidR="007B6AC2" w:rsidRPr="00DB16EC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DB16EC">
        <w:rPr>
          <w:rFonts w:cs="Arial"/>
        </w:rPr>
        <w:t>Základní nastavení systému a jeho konfigurace tak, aby mohl pracovat v prostředí zadavatele, včetně vytvoření uživatelů s rozdílným systémovým i databázovým oprávněním</w:t>
      </w:r>
      <w:r w:rsidR="00CD673C">
        <w:rPr>
          <w:rFonts w:cs="Arial"/>
        </w:rPr>
        <w:t>.</w:t>
      </w:r>
    </w:p>
    <w:p w14:paraId="2F97D9C9" w14:textId="77777777" w:rsidR="007B6AC2" w:rsidRPr="00DB16EC" w:rsidRDefault="007B6AC2" w:rsidP="00DB16EC">
      <w:pPr>
        <w:pStyle w:val="Odstavecseseznamem"/>
        <w:numPr>
          <w:ilvl w:val="0"/>
          <w:numId w:val="10"/>
        </w:numPr>
        <w:spacing w:after="60"/>
        <w:ind w:left="426" w:hanging="142"/>
        <w:contextualSpacing w:val="0"/>
        <w:jc w:val="both"/>
        <w:rPr>
          <w:rFonts w:cs="Arial"/>
        </w:rPr>
      </w:pPr>
      <w:r w:rsidRPr="00DB16EC">
        <w:rPr>
          <w:rFonts w:cs="Arial"/>
        </w:rPr>
        <w:t xml:space="preserve">Zapojení několika vybraných zdrojových systémů logů a událostí zadavatele a otestování následujících vlastností: </w:t>
      </w:r>
    </w:p>
    <w:p w14:paraId="6F8ABBE0" w14:textId="77777777" w:rsidR="007B6AC2" w:rsidRPr="00DB16EC" w:rsidRDefault="007B6AC2" w:rsidP="00DB16EC">
      <w:pPr>
        <w:pStyle w:val="Odstavecseseznamem"/>
        <w:numPr>
          <w:ilvl w:val="0"/>
          <w:numId w:val="12"/>
        </w:numPr>
        <w:spacing w:after="60"/>
        <w:ind w:left="851"/>
        <w:contextualSpacing w:val="0"/>
        <w:jc w:val="both"/>
        <w:rPr>
          <w:rFonts w:cs="Arial"/>
        </w:rPr>
      </w:pPr>
      <w:r w:rsidRPr="00DB16EC">
        <w:rPr>
          <w:rFonts w:cs="Arial"/>
        </w:rPr>
        <w:t>nastavení klasifikace zdrojů</w:t>
      </w:r>
    </w:p>
    <w:p w14:paraId="385661A2" w14:textId="77777777" w:rsidR="007B6AC2" w:rsidRPr="00DB16EC" w:rsidRDefault="007B6AC2" w:rsidP="00DB16EC">
      <w:pPr>
        <w:pStyle w:val="Odstavecseseznamem"/>
        <w:numPr>
          <w:ilvl w:val="0"/>
          <w:numId w:val="12"/>
        </w:numPr>
        <w:spacing w:after="60"/>
        <w:ind w:left="851"/>
        <w:contextualSpacing w:val="0"/>
        <w:jc w:val="both"/>
        <w:rPr>
          <w:rFonts w:cs="Arial"/>
        </w:rPr>
      </w:pPr>
      <w:r w:rsidRPr="00DB16EC">
        <w:rPr>
          <w:rFonts w:cs="Arial"/>
        </w:rPr>
        <w:t>nastavení značek (tagů)</w:t>
      </w:r>
    </w:p>
    <w:p w14:paraId="64EC54FF" w14:textId="77777777" w:rsidR="007B6AC2" w:rsidRPr="00DB16EC" w:rsidRDefault="007B6AC2" w:rsidP="00DB16EC">
      <w:pPr>
        <w:pStyle w:val="Odstavecseseznamem"/>
        <w:numPr>
          <w:ilvl w:val="0"/>
          <w:numId w:val="12"/>
        </w:numPr>
        <w:spacing w:after="60"/>
        <w:ind w:left="851"/>
        <w:contextualSpacing w:val="0"/>
        <w:jc w:val="both"/>
        <w:rPr>
          <w:rFonts w:cs="Arial"/>
        </w:rPr>
      </w:pPr>
      <w:r w:rsidRPr="00DB16EC">
        <w:rPr>
          <w:rFonts w:cs="Arial"/>
        </w:rPr>
        <w:t>filtrování událostí</w:t>
      </w:r>
    </w:p>
    <w:p w14:paraId="5985AFF9" w14:textId="77777777" w:rsidR="007B6AC2" w:rsidRPr="00DB16EC" w:rsidRDefault="007B6AC2" w:rsidP="00DB16EC">
      <w:pPr>
        <w:pStyle w:val="Odstavecseseznamem"/>
        <w:numPr>
          <w:ilvl w:val="0"/>
          <w:numId w:val="12"/>
        </w:numPr>
        <w:spacing w:after="60"/>
        <w:ind w:left="851"/>
        <w:contextualSpacing w:val="0"/>
        <w:jc w:val="both"/>
        <w:rPr>
          <w:rFonts w:cs="Arial"/>
        </w:rPr>
      </w:pPr>
      <w:r w:rsidRPr="00DB16EC">
        <w:rPr>
          <w:rFonts w:cs="Arial"/>
        </w:rPr>
        <w:t>modifikace parsování existujícího zdroje v grafickém rozhraní nástroje</w:t>
      </w:r>
    </w:p>
    <w:p w14:paraId="78BCCE87" w14:textId="77777777" w:rsidR="007B6AC2" w:rsidRPr="00DB16EC" w:rsidRDefault="007B6AC2" w:rsidP="003E5A21">
      <w:pPr>
        <w:pStyle w:val="Odstavecseseznamem"/>
        <w:numPr>
          <w:ilvl w:val="0"/>
          <w:numId w:val="12"/>
        </w:numPr>
        <w:spacing w:after="240"/>
        <w:ind w:left="851"/>
        <w:contextualSpacing w:val="0"/>
        <w:jc w:val="both"/>
        <w:rPr>
          <w:rFonts w:cs="Arial"/>
        </w:rPr>
      </w:pPr>
      <w:r w:rsidRPr="00DB16EC">
        <w:rPr>
          <w:rFonts w:cs="Arial"/>
        </w:rPr>
        <w:t>vytvoření reportů a exportu logů a vybraných údajů z logů</w:t>
      </w:r>
    </w:p>
    <w:p w14:paraId="7E4C0088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>Konfiguraci vybraných systémů Microsoft Windows tak, aby posílaly logy do testovaného systému</w:t>
      </w:r>
      <w:r w:rsidR="00CD673C">
        <w:rPr>
          <w:rFonts w:cs="Arial"/>
        </w:rPr>
        <w:t>.</w:t>
      </w:r>
    </w:p>
    <w:p w14:paraId="44BD6C66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 xml:space="preserve">Ověření funkčních a výkonových parametrů Windows agenta a jeho centralizované správy v nabízeném systému </w:t>
      </w:r>
      <w:r w:rsidR="00CD673C">
        <w:rPr>
          <w:rFonts w:cs="Arial"/>
        </w:rPr>
        <w:t>dle</w:t>
      </w:r>
      <w:r w:rsidRPr="00A53617">
        <w:rPr>
          <w:rFonts w:cs="Arial"/>
        </w:rPr>
        <w:t xml:space="preserve"> všech bod</w:t>
      </w:r>
      <w:r w:rsidR="00CD673C">
        <w:rPr>
          <w:rFonts w:cs="Arial"/>
        </w:rPr>
        <w:t>ů z odstavce</w:t>
      </w:r>
      <w:r w:rsidRPr="00A53617">
        <w:rPr>
          <w:rFonts w:cs="Arial"/>
        </w:rPr>
        <w:t xml:space="preserve"> „Sběr událostí z Microsoft prostředí“</w:t>
      </w:r>
      <w:r w:rsidR="00CD673C">
        <w:rPr>
          <w:rFonts w:cs="Arial"/>
        </w:rPr>
        <w:t xml:space="preserve"> v </w:t>
      </w:r>
      <w:r w:rsidR="00CD673C" w:rsidRPr="00A53617">
        <w:rPr>
          <w:rFonts w:cs="Arial"/>
        </w:rPr>
        <w:t>Technick</w:t>
      </w:r>
      <w:r w:rsidR="00CD673C">
        <w:rPr>
          <w:rFonts w:cs="Arial"/>
        </w:rPr>
        <w:t>é</w:t>
      </w:r>
      <w:r w:rsidR="00CD673C" w:rsidRPr="00A53617">
        <w:rPr>
          <w:rFonts w:cs="Arial"/>
        </w:rPr>
        <w:t xml:space="preserve"> specifikac</w:t>
      </w:r>
      <w:r w:rsidR="00CD673C">
        <w:rPr>
          <w:rFonts w:cs="Arial"/>
        </w:rPr>
        <w:t xml:space="preserve">i. </w:t>
      </w:r>
    </w:p>
    <w:p w14:paraId="31F45CCC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>Vytvoření a uložení vlastního dashboardu a reportu, nastavení pravidelného odesílání reportu mailem vybraným pracovníkům zadavatele</w:t>
      </w:r>
      <w:r w:rsidR="00CD673C">
        <w:rPr>
          <w:rFonts w:cs="Arial"/>
        </w:rPr>
        <w:t>.</w:t>
      </w:r>
    </w:p>
    <w:p w14:paraId="0698CC7D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 xml:space="preserve">Otestování, jakým způsobem se v jednotném grafickém rozhraní vytvoří klasifikace a filtrování vstupních dat. </w:t>
      </w:r>
    </w:p>
    <w:p w14:paraId="2EE98ABD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>Vytvoření, konfigurace a odladění jednoduchého uživatelsky definovaného parseru – viz Technická specifikace, odstavec „SW parametry“</w:t>
      </w:r>
      <w:r w:rsidR="00CD673C">
        <w:rPr>
          <w:rFonts w:cs="Arial"/>
        </w:rPr>
        <w:t>.</w:t>
      </w:r>
    </w:p>
    <w:p w14:paraId="507C3865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>Značkování událostí, vytvoření upozornění s limitem nebo korelací dle Technick</w:t>
      </w:r>
      <w:r w:rsidR="00CD673C">
        <w:rPr>
          <w:rFonts w:cs="Arial"/>
        </w:rPr>
        <w:t>é</w:t>
      </w:r>
      <w:r w:rsidRPr="00A53617">
        <w:rPr>
          <w:rFonts w:cs="Arial"/>
        </w:rPr>
        <w:t xml:space="preserve"> specifikace, odstavec „SW parametry“ a odstavec „Alerty“ (příklad 1: pošli alert jen v případě, že se událost stala na skupině Windows serverů X-krát během 10 minut. Příklad 2: pošli alert v případě, že uživatel za posledních 15 minut smazal na všech Windows serverech více než 30 souborů, bez započtení smazání dočasných souborů)</w:t>
      </w:r>
      <w:r w:rsidR="00CD673C">
        <w:rPr>
          <w:rFonts w:cs="Arial"/>
        </w:rPr>
        <w:t>.</w:t>
      </w:r>
    </w:p>
    <w:p w14:paraId="488C5C53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>Odeslání události, která vyvolala alert, na externí syslog server přes TCP protokol</w:t>
      </w:r>
    </w:p>
    <w:p w14:paraId="4BBEA9A1" w14:textId="77777777" w:rsidR="007B6AC2" w:rsidRPr="00A53617" w:rsidRDefault="007B6AC2" w:rsidP="00DB16EC">
      <w:pPr>
        <w:pStyle w:val="Odstavecseseznamem"/>
        <w:numPr>
          <w:ilvl w:val="0"/>
          <w:numId w:val="10"/>
        </w:numPr>
        <w:spacing w:after="6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>Oprava ze záloh po simulovaném úplném selhání nabízeného systému v následujících krocích:</w:t>
      </w:r>
    </w:p>
    <w:p w14:paraId="6C7E5848" w14:textId="77777777" w:rsidR="007B6AC2" w:rsidRPr="00A53617" w:rsidRDefault="007B6AC2" w:rsidP="00DB16EC">
      <w:pPr>
        <w:pStyle w:val="Odstavecseseznamem"/>
        <w:numPr>
          <w:ilvl w:val="0"/>
          <w:numId w:val="12"/>
        </w:numPr>
        <w:spacing w:after="60"/>
        <w:ind w:left="851"/>
        <w:contextualSpacing w:val="0"/>
        <w:jc w:val="both"/>
        <w:rPr>
          <w:rFonts w:cs="Arial"/>
        </w:rPr>
      </w:pPr>
      <w:r w:rsidRPr="00A53617">
        <w:rPr>
          <w:rFonts w:cs="Arial"/>
        </w:rPr>
        <w:t>Provedení zálohy konfigurace a dat na externí systém</w:t>
      </w:r>
    </w:p>
    <w:p w14:paraId="460DB758" w14:textId="77777777" w:rsidR="007B6AC2" w:rsidRPr="00A53617" w:rsidRDefault="007B6AC2" w:rsidP="00DB16EC">
      <w:pPr>
        <w:pStyle w:val="Odstavecseseznamem"/>
        <w:numPr>
          <w:ilvl w:val="0"/>
          <w:numId w:val="12"/>
        </w:numPr>
        <w:spacing w:after="60"/>
        <w:ind w:left="851"/>
        <w:contextualSpacing w:val="0"/>
        <w:jc w:val="both"/>
        <w:rPr>
          <w:rFonts w:cs="Arial"/>
        </w:rPr>
      </w:pPr>
      <w:r w:rsidRPr="00A53617">
        <w:rPr>
          <w:rFonts w:cs="Arial"/>
        </w:rPr>
        <w:t>Nastavení systému do továrního nastavení</w:t>
      </w:r>
    </w:p>
    <w:p w14:paraId="173F881C" w14:textId="77777777" w:rsidR="007B6AC2" w:rsidRPr="00A53617" w:rsidRDefault="007B6AC2" w:rsidP="00DB16EC">
      <w:pPr>
        <w:pStyle w:val="Odstavecseseznamem"/>
        <w:numPr>
          <w:ilvl w:val="0"/>
          <w:numId w:val="12"/>
        </w:numPr>
        <w:spacing w:after="60"/>
        <w:ind w:left="851"/>
        <w:contextualSpacing w:val="0"/>
        <w:jc w:val="both"/>
        <w:rPr>
          <w:rFonts w:cs="Arial"/>
        </w:rPr>
      </w:pPr>
      <w:r w:rsidRPr="00A53617">
        <w:rPr>
          <w:rFonts w:cs="Arial"/>
        </w:rPr>
        <w:t>Obnovení konfigurace a všech dat z vytvořených záloh</w:t>
      </w:r>
    </w:p>
    <w:p w14:paraId="7B55452D" w14:textId="77777777" w:rsidR="007B6AC2" w:rsidRPr="00A53617" w:rsidRDefault="007B6AC2" w:rsidP="00DB16EC">
      <w:pPr>
        <w:pStyle w:val="Odstavecseseznamem"/>
        <w:numPr>
          <w:ilvl w:val="0"/>
          <w:numId w:val="12"/>
        </w:numPr>
        <w:spacing w:after="120"/>
        <w:ind w:left="851"/>
        <w:contextualSpacing w:val="0"/>
        <w:jc w:val="both"/>
        <w:rPr>
          <w:rFonts w:cs="Arial"/>
        </w:rPr>
      </w:pPr>
      <w:r w:rsidRPr="00A53617">
        <w:rPr>
          <w:rFonts w:cs="Arial"/>
        </w:rPr>
        <w:t>Kontrola úplnosti obnovené konfigurace a dat ze záloh.</w:t>
      </w:r>
    </w:p>
    <w:p w14:paraId="114BD998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lastRenderedPageBreak/>
        <w:t>Navýšení a ponížení software nabízeného systému v grafickém rozhraní a provedení kontroly, že v případě ponížení nedojde ke ztrátě dříve shromážděných dat. Kontrolu změny funkčních vlastností po navýšení software s ohledem na popis v poznámkách k danému vydání software (release notes k jednotlivým testovaným verzím software)</w:t>
      </w:r>
    </w:p>
    <w:p w14:paraId="25E754A4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>Kontrola, jakým způsobem se nastavuje systém ve vysoké dostupnosti (Cluster), včetně kontroly popisu možných variant zotavení po výpadku</w:t>
      </w:r>
      <w:r w:rsidR="002F0971">
        <w:rPr>
          <w:rFonts w:cs="Arial"/>
        </w:rPr>
        <w:t>.</w:t>
      </w:r>
    </w:p>
    <w:p w14:paraId="36A6E8CD" w14:textId="77777777" w:rsidR="007B6AC2" w:rsidRPr="00A53617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A53617">
        <w:rPr>
          <w:rFonts w:cs="Arial"/>
        </w:rPr>
        <w:t>Kontrola kompletnosti dokumentace pro nabízený systém v českém jazyce</w:t>
      </w:r>
      <w:r w:rsidR="002F0971">
        <w:rPr>
          <w:rFonts w:cs="Arial"/>
        </w:rPr>
        <w:t>.</w:t>
      </w:r>
    </w:p>
    <w:p w14:paraId="3C3DD66A" w14:textId="77777777" w:rsidR="007B6AC2" w:rsidRPr="0071281F" w:rsidRDefault="007B6AC2" w:rsidP="003E5A21">
      <w:pPr>
        <w:pStyle w:val="Odstavecseseznamem"/>
        <w:numPr>
          <w:ilvl w:val="0"/>
          <w:numId w:val="10"/>
        </w:numPr>
        <w:spacing w:after="240"/>
        <w:ind w:left="426" w:hanging="142"/>
        <w:contextualSpacing w:val="0"/>
        <w:jc w:val="both"/>
        <w:rPr>
          <w:rFonts w:cs="Arial"/>
        </w:rPr>
      </w:pPr>
      <w:r w:rsidRPr="0071281F">
        <w:rPr>
          <w:rFonts w:cs="Arial"/>
        </w:rPr>
        <w:t>Součástí ověření funkčních vlastností bude ověření požadované funkcionality a parametrů dodaného funkčního vzorku systému dle Technické specifikace tohoto zadání.</w:t>
      </w:r>
    </w:p>
    <w:p w14:paraId="2B578776" w14:textId="77777777" w:rsidR="007B6AC2" w:rsidRPr="00A53617" w:rsidRDefault="007B6AC2" w:rsidP="00DB16EC">
      <w:pPr>
        <w:spacing w:after="120"/>
        <w:jc w:val="both"/>
        <w:rPr>
          <w:rFonts w:cs="Arial"/>
        </w:rPr>
      </w:pPr>
    </w:p>
    <w:p w14:paraId="0C8C39F0" w14:textId="77777777" w:rsidR="00EC514A" w:rsidRDefault="00EC514A" w:rsidP="00DB16EC"/>
    <w:sectPr w:rsidR="00EC514A" w:rsidSect="00EE2042">
      <w:headerReference w:type="default" r:id="rId11"/>
      <w:footerReference w:type="default" r:id="rId12"/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9A898" w14:textId="77777777" w:rsidR="001A0939" w:rsidRDefault="001A0939" w:rsidP="00DB16EC">
      <w:r>
        <w:separator/>
      </w:r>
    </w:p>
  </w:endnote>
  <w:endnote w:type="continuationSeparator" w:id="0">
    <w:p w14:paraId="31CC965D" w14:textId="77777777" w:rsidR="001A0939" w:rsidRDefault="001A0939" w:rsidP="00DB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telka Text">
    <w:altName w:val="Arial"/>
    <w:charset w:val="00"/>
    <w:family w:val="modern"/>
    <w:pitch w:val="variable"/>
    <w:sig w:usb0="A00002EF" w:usb1="5000206A" w:usb2="00000004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7666943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9504F56" w14:textId="77777777" w:rsidR="00DB16EC" w:rsidRPr="00DB16EC" w:rsidRDefault="00DB16EC">
            <w:pPr>
              <w:pStyle w:val="Zpat"/>
              <w:jc w:val="center"/>
              <w:rPr>
                <w:sz w:val="20"/>
                <w:szCs w:val="20"/>
              </w:rPr>
            </w:pPr>
            <w:r w:rsidRPr="00DB16EC">
              <w:rPr>
                <w:bCs/>
                <w:sz w:val="20"/>
                <w:szCs w:val="20"/>
              </w:rPr>
              <w:fldChar w:fldCharType="begin"/>
            </w:r>
            <w:r w:rsidRPr="00DB16EC">
              <w:rPr>
                <w:bCs/>
                <w:sz w:val="20"/>
                <w:szCs w:val="20"/>
              </w:rPr>
              <w:instrText>PAGE</w:instrText>
            </w:r>
            <w:r w:rsidRPr="00DB16EC">
              <w:rPr>
                <w:bCs/>
                <w:sz w:val="20"/>
                <w:szCs w:val="20"/>
              </w:rPr>
              <w:fldChar w:fldCharType="separate"/>
            </w:r>
            <w:r w:rsidR="00AE5E46">
              <w:rPr>
                <w:bCs/>
                <w:noProof/>
                <w:sz w:val="20"/>
                <w:szCs w:val="20"/>
              </w:rPr>
              <w:t>1</w:t>
            </w:r>
            <w:r w:rsidRPr="00DB16EC">
              <w:rPr>
                <w:bCs/>
                <w:sz w:val="20"/>
                <w:szCs w:val="20"/>
              </w:rPr>
              <w:fldChar w:fldCharType="end"/>
            </w:r>
            <w:r w:rsidRPr="00DB16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Pr="00DB16EC">
              <w:rPr>
                <w:sz w:val="20"/>
                <w:szCs w:val="20"/>
              </w:rPr>
              <w:t xml:space="preserve"> </w:t>
            </w:r>
            <w:r w:rsidRPr="00DB16EC">
              <w:rPr>
                <w:bCs/>
                <w:sz w:val="20"/>
                <w:szCs w:val="20"/>
              </w:rPr>
              <w:fldChar w:fldCharType="begin"/>
            </w:r>
            <w:r w:rsidRPr="00DB16EC">
              <w:rPr>
                <w:bCs/>
                <w:sz w:val="20"/>
                <w:szCs w:val="20"/>
              </w:rPr>
              <w:instrText>NUMPAGES</w:instrText>
            </w:r>
            <w:r w:rsidRPr="00DB16EC">
              <w:rPr>
                <w:bCs/>
                <w:sz w:val="20"/>
                <w:szCs w:val="20"/>
              </w:rPr>
              <w:fldChar w:fldCharType="separate"/>
            </w:r>
            <w:r w:rsidR="00AE5E46">
              <w:rPr>
                <w:bCs/>
                <w:noProof/>
                <w:sz w:val="20"/>
                <w:szCs w:val="20"/>
              </w:rPr>
              <w:t>2</w:t>
            </w:r>
            <w:r w:rsidRPr="00DB16EC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007388" w14:textId="77777777" w:rsidR="00DB16EC" w:rsidRDefault="00DB16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1D69" w14:textId="77777777" w:rsidR="001A0939" w:rsidRDefault="001A0939" w:rsidP="00DB16EC">
      <w:r>
        <w:separator/>
      </w:r>
    </w:p>
  </w:footnote>
  <w:footnote w:type="continuationSeparator" w:id="0">
    <w:p w14:paraId="2C15CD41" w14:textId="77777777" w:rsidR="001A0939" w:rsidRDefault="001A0939" w:rsidP="00DB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3DCC" w14:textId="77777777" w:rsidR="002618B3" w:rsidRPr="002618B3" w:rsidRDefault="002618B3" w:rsidP="002618B3">
    <w:pPr>
      <w:pageBreakBefore/>
      <w:spacing w:after="120"/>
      <w:jc w:val="right"/>
      <w:rPr>
        <w:rFonts w:cs="Arial"/>
        <w:szCs w:val="20"/>
      </w:rPr>
    </w:pPr>
    <w:r w:rsidRPr="002618B3">
      <w:rPr>
        <w:rFonts w:cs="Arial"/>
        <w:szCs w:val="20"/>
      </w:rPr>
      <w:t>Příloha č. I výzvy – Popis ověření funkčních vlastností</w:t>
    </w:r>
  </w:p>
  <w:p w14:paraId="12CAA919" w14:textId="77777777" w:rsidR="002618B3" w:rsidRDefault="002618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D601A12"/>
    <w:lvl w:ilvl="0">
      <w:start w:val="1"/>
      <w:numFmt w:val="decimal"/>
      <w:pStyle w:val="Nadpis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E516798"/>
    <w:multiLevelType w:val="hybridMultilevel"/>
    <w:tmpl w:val="EB189992"/>
    <w:lvl w:ilvl="0" w:tplc="451488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22EC7560"/>
    <w:multiLevelType w:val="hybridMultilevel"/>
    <w:tmpl w:val="81564C7A"/>
    <w:lvl w:ilvl="0" w:tplc="958CC20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2D66BB2"/>
    <w:multiLevelType w:val="hybridMultilevel"/>
    <w:tmpl w:val="352C48A6"/>
    <w:lvl w:ilvl="0" w:tplc="F5B82ABE">
      <w:numFmt w:val="bullet"/>
      <w:lvlText w:val=""/>
      <w:lvlJc w:val="left"/>
      <w:pPr>
        <w:ind w:left="1070" w:hanging="71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B0E14"/>
    <w:multiLevelType w:val="hybridMultilevel"/>
    <w:tmpl w:val="1814F802"/>
    <w:lvl w:ilvl="0" w:tplc="95EC2A2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E22D5"/>
    <w:multiLevelType w:val="hybridMultilevel"/>
    <w:tmpl w:val="5C20975C"/>
    <w:lvl w:ilvl="0" w:tplc="BA389366"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AC2"/>
    <w:rsid w:val="0008540D"/>
    <w:rsid w:val="000861A8"/>
    <w:rsid w:val="000D285D"/>
    <w:rsid w:val="001A0939"/>
    <w:rsid w:val="002618B3"/>
    <w:rsid w:val="002F0971"/>
    <w:rsid w:val="003E5A21"/>
    <w:rsid w:val="00425F8A"/>
    <w:rsid w:val="005063EF"/>
    <w:rsid w:val="005B2774"/>
    <w:rsid w:val="006D7BB1"/>
    <w:rsid w:val="0071281F"/>
    <w:rsid w:val="007B6AC2"/>
    <w:rsid w:val="00AE5E46"/>
    <w:rsid w:val="00CD673C"/>
    <w:rsid w:val="00DB16EC"/>
    <w:rsid w:val="00EC514A"/>
    <w:rsid w:val="00EE2042"/>
    <w:rsid w:val="00F1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EF5D0"/>
  <w15:docId w15:val="{8A51E464-9A7A-45B8-902B-497DBC7F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0D285D"/>
  </w:style>
  <w:style w:type="paragraph" w:styleId="Nadpis1">
    <w:name w:val="heading 1"/>
    <w:aliases w:val="1. Název článku"/>
    <w:basedOn w:val="Obsah6"/>
    <w:next w:val="Nadpis2"/>
    <w:link w:val="Nadpis1Char"/>
    <w:qFormat/>
    <w:rsid w:val="000D285D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qFormat/>
    <w:rsid w:val="000D285D"/>
    <w:pPr>
      <w:numPr>
        <w:ilvl w:val="0"/>
      </w:numPr>
      <w:outlineLvl w:val="1"/>
    </w:pPr>
    <w:rPr>
      <w:rFonts w:cs="Courier New"/>
      <w:b/>
      <w:i/>
      <w:iCs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0D285D"/>
    <w:pPr>
      <w:numPr>
        <w:ilvl w:val="2"/>
        <w:numId w:val="5"/>
      </w:numPr>
      <w:spacing w:after="120"/>
      <w:jc w:val="both"/>
      <w:outlineLvl w:val="2"/>
    </w:pPr>
    <w:rPr>
      <w:rFonts w:eastAsia="Times New Roman" w:cs="Wingdings"/>
      <w:bCs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0D285D"/>
    <w:pPr>
      <w:numPr>
        <w:ilvl w:val="1"/>
        <w:numId w:val="5"/>
      </w:numPr>
      <w:spacing w:after="120"/>
      <w:jc w:val="both"/>
      <w:outlineLvl w:val="3"/>
    </w:pPr>
    <w:rPr>
      <w:rFonts w:eastAsiaTheme="majorEastAsia"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lnky">
    <w:name w:val="1. Články č."/>
    <w:basedOn w:val="Nadpis1"/>
    <w:next w:val="Nadpis1"/>
    <w:link w:val="1lnkyChar"/>
    <w:qFormat/>
    <w:rsid w:val="000D285D"/>
    <w:pPr>
      <w:spacing w:after="0"/>
    </w:pPr>
  </w:style>
  <w:style w:type="character" w:customStyle="1" w:styleId="1lnkyChar">
    <w:name w:val="1. Články č. Char"/>
    <w:basedOn w:val="Nadpis1Char"/>
    <w:link w:val="1lnky"/>
    <w:rsid w:val="000D285D"/>
    <w:rPr>
      <w:rFonts w:eastAsia="Arial" w:cs="Arial"/>
      <w:b/>
      <w:w w:val="111"/>
      <w:sz w:val="24"/>
      <w:szCs w:val="24"/>
      <w:lang w:eastAsia="zh-CN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0D285D"/>
    <w:rPr>
      <w:rFonts w:eastAsia="Arial" w:cs="Arial"/>
      <w:b/>
      <w:w w:val="111"/>
      <w:sz w:val="24"/>
      <w:szCs w:val="24"/>
      <w:lang w:eastAsia="zh-CN"/>
    </w:rPr>
  </w:style>
  <w:style w:type="paragraph" w:customStyle="1" w:styleId="3odrky">
    <w:name w:val="3. odrážky"/>
    <w:basedOn w:val="Normln"/>
    <w:link w:val="3odrkyChar"/>
    <w:qFormat/>
    <w:rsid w:val="000D285D"/>
    <w:pPr>
      <w:keepNext/>
      <w:numPr>
        <w:numId w:val="7"/>
      </w:numPr>
      <w:spacing w:after="120" w:line="264" w:lineRule="auto"/>
      <w:jc w:val="both"/>
      <w:outlineLvl w:val="1"/>
    </w:pPr>
    <w:rPr>
      <w:rFonts w:eastAsia="Times New Roman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0D285D"/>
    <w:rPr>
      <w:rFonts w:eastAsia="Times New Roman" w:cs="Arial"/>
      <w:color w:val="000000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D285D"/>
    <w:pPr>
      <w:numPr>
        <w:numId w:val="8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psmenaChar">
    <w:name w:val="3. odrážky písmena Char"/>
    <w:basedOn w:val="Standardnpsmoodstavce"/>
    <w:link w:val="3odrkypsmena"/>
    <w:rsid w:val="000D285D"/>
    <w:rPr>
      <w:rFonts w:eastAsia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0D285D"/>
    <w:pPr>
      <w:spacing w:line="264" w:lineRule="auto"/>
    </w:pPr>
    <w:rPr>
      <w:rFonts w:eastAsia="Times New Roman" w:cs="Arial"/>
      <w:szCs w:val="24"/>
    </w:rPr>
  </w:style>
  <w:style w:type="character" w:customStyle="1" w:styleId="4textChar">
    <w:name w:val="4. text Char"/>
    <w:basedOn w:val="Standardnpsmoodstavce"/>
    <w:link w:val="4text"/>
    <w:rsid w:val="000D285D"/>
    <w:rPr>
      <w:rFonts w:eastAsia="Times New Roman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0D285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eastAsia="Times New Roman"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0D285D"/>
    <w:rPr>
      <w:rFonts w:eastAsia="Times New Roman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Nadpis">
    <w:name w:val="Nadpis"/>
    <w:basedOn w:val="Normln"/>
    <w:link w:val="NadpisChar"/>
    <w:qFormat/>
    <w:rsid w:val="000D285D"/>
    <w:pPr>
      <w:spacing w:line="264" w:lineRule="auto"/>
      <w:jc w:val="both"/>
    </w:pPr>
    <w:rPr>
      <w:rFonts w:eastAsia="Times New Roman" w:cs="Arial"/>
      <w:b/>
      <w:bCs/>
      <w:szCs w:val="24"/>
    </w:rPr>
  </w:style>
  <w:style w:type="character" w:customStyle="1" w:styleId="NadpisChar">
    <w:name w:val="Nadpis Char"/>
    <w:basedOn w:val="Standardnpsmoodstavce"/>
    <w:link w:val="Nadpis"/>
    <w:rsid w:val="000D285D"/>
    <w:rPr>
      <w:rFonts w:eastAsia="Times New Roman" w:cs="Arial"/>
      <w:b/>
      <w:bCs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0D285D"/>
    <w:pPr>
      <w:spacing w:line="264" w:lineRule="auto"/>
      <w:jc w:val="center"/>
    </w:pPr>
    <w:rPr>
      <w:rFonts w:eastAsia="Times New Roman"/>
    </w:rPr>
  </w:style>
  <w:style w:type="paragraph" w:styleId="Bezmezer">
    <w:name w:val="No Spacing"/>
    <w:aliases w:val="6. velká mezera,4. bez mezer"/>
    <w:uiPriority w:val="1"/>
    <w:qFormat/>
    <w:rsid w:val="000D285D"/>
    <w:pPr>
      <w:keepNext/>
      <w:keepLines/>
      <w:suppressAutoHyphens/>
    </w:pPr>
    <w:rPr>
      <w:rFonts w:eastAsia="Microsoft Sans Serif" w:cs="Microsoft Sans Serif"/>
      <w:color w:val="000000"/>
      <w:w w:val="111"/>
      <w:szCs w:val="24"/>
      <w:lang w:eastAsia="cs-CZ" w:bidi="cs-CZ"/>
    </w:rPr>
  </w:style>
  <w:style w:type="paragraph" w:customStyle="1" w:styleId="4malmezera">
    <w:name w:val="4.  malá mezera"/>
    <w:basedOn w:val="4text"/>
    <w:link w:val="4malmezeraChar"/>
    <w:rsid w:val="000D285D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0D285D"/>
    <w:rPr>
      <w:rFonts w:eastAsia="Times New Roman" w:cs="Arial"/>
      <w:szCs w:val="24"/>
      <w:lang w:eastAsia="ar-SA"/>
    </w:rPr>
  </w:style>
  <w:style w:type="paragraph" w:customStyle="1" w:styleId="Bedingungenoben">
    <w:name w:val="Bedingungen oben"/>
    <w:basedOn w:val="Normln"/>
    <w:next w:val="Normln"/>
    <w:rsid w:val="000D285D"/>
    <w:pPr>
      <w:tabs>
        <w:tab w:val="left" w:pos="1134"/>
        <w:tab w:val="left" w:pos="2835"/>
      </w:tabs>
      <w:spacing w:before="360" w:after="120"/>
    </w:pPr>
    <w:rPr>
      <w:rFonts w:ascii="Optimum" w:eastAsia="Times New Roman" w:hAnsi="Optimum"/>
      <w:lang w:val="de-DE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0D285D"/>
    <w:pPr>
      <w:spacing w:after="100"/>
      <w:ind w:left="1100"/>
    </w:pPr>
  </w:style>
  <w:style w:type="character" w:customStyle="1" w:styleId="Nadpis2Char">
    <w:name w:val="Nadpis 2 Char"/>
    <w:aliases w:val="2. Body článků Char"/>
    <w:basedOn w:val="Standardnpsmoodstavce"/>
    <w:link w:val="Nadpis2"/>
    <w:rsid w:val="000D285D"/>
    <w:rPr>
      <w:rFonts w:eastAsia="Times New Roman" w:cs="Courier New"/>
      <w:b/>
      <w:bCs/>
      <w:i/>
      <w:iCs/>
      <w:szCs w:val="28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0D285D"/>
    <w:rPr>
      <w:rFonts w:eastAsiaTheme="majorEastAsia" w:cs="Courier New"/>
      <w:bCs/>
      <w:szCs w:val="28"/>
      <w:lang w:eastAsia="ar-SA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0D285D"/>
    <w:rPr>
      <w:rFonts w:eastAsia="Times New Roman" w:cs="Wingdings"/>
      <w:bCs/>
      <w:lang w:eastAsia="ar-SA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0D285D"/>
    <w:pPr>
      <w:ind w:left="220" w:hanging="220"/>
    </w:pPr>
    <w:rPr>
      <w:rFonts w:eastAsia="Times New Roman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85D"/>
    <w:rPr>
      <w:rFonts w:eastAsia="Times New Roman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85D"/>
    <w:rPr>
      <w:rFonts w:eastAsia="Times New Roman" w:cs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0D285D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0D285D"/>
    <w:rPr>
      <w:rFonts w:eastAsia="Times New Roman" w:cs="Courier New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D285D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rsid w:val="000D285D"/>
    <w:rPr>
      <w:rFonts w:eastAsia="Times New Roman" w:cs="Courier New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D285D"/>
    <w:rPr>
      <w:sz w:val="16"/>
      <w:szCs w:val="16"/>
    </w:rPr>
  </w:style>
  <w:style w:type="paragraph" w:styleId="Nzev">
    <w:name w:val="Title"/>
    <w:aliases w:val="5. Název 2"/>
    <w:basedOn w:val="Normln"/>
    <w:next w:val="Normln"/>
    <w:link w:val="NzevChar"/>
    <w:qFormat/>
    <w:rsid w:val="000D285D"/>
    <w:pPr>
      <w:spacing w:line="264" w:lineRule="auto"/>
      <w:jc w:val="center"/>
    </w:pPr>
    <w:rPr>
      <w:rFonts w:eastAsia="Times New Roman"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0D285D"/>
    <w:rPr>
      <w:rFonts w:eastAsia="Times New Roman" w:cs="Arial"/>
      <w:b/>
      <w:bCs/>
      <w:smallCaps/>
      <w:spacing w:val="20"/>
      <w:sz w:val="36"/>
      <w:szCs w:val="4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D285D"/>
    <w:pPr>
      <w:spacing w:after="120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D285D"/>
    <w:rPr>
      <w:rFonts w:eastAsia="Times New Roman" w:cs="Courier New"/>
      <w:szCs w:val="2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0D285D"/>
    <w:pPr>
      <w:numPr>
        <w:ilvl w:val="2"/>
        <w:numId w:val="6"/>
      </w:numPr>
    </w:pPr>
    <w:rPr>
      <w:b w:val="0"/>
      <w:i w:val="0"/>
      <w:iCs w:val="0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0D285D"/>
    <w:rPr>
      <w:rFonts w:eastAsiaTheme="majorEastAsia" w:cs="Courier New"/>
      <w:bCs/>
      <w:szCs w:val="28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0D285D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85D"/>
    <w:rPr>
      <w:rFonts w:eastAsia="Times New Roman" w:cs="Courier New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285D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85D"/>
    <w:rPr>
      <w:rFonts w:ascii="Tahoma" w:eastAsia="Times New Roman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0D285D"/>
    <w:rPr>
      <w:rFonts w:ascii="Times New Roman" w:eastAsia="Times New Roman" w:hAnsi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0D285D"/>
    <w:pPr>
      <w:ind w:left="720"/>
      <w:contextualSpacing/>
    </w:pPr>
    <w:rPr>
      <w:rFonts w:eastAsia="Times New Roman"/>
    </w:rPr>
  </w:style>
  <w:style w:type="paragraph" w:customStyle="1" w:styleId="SafeticaHeader2">
    <w:name w:val="Safetica Header 2"/>
    <w:basedOn w:val="Normln"/>
    <w:link w:val="SafeticaHeader2Char"/>
    <w:qFormat/>
    <w:rsid w:val="007B6AC2"/>
    <w:pPr>
      <w:suppressAutoHyphens/>
      <w:autoSpaceDE w:val="0"/>
      <w:autoSpaceDN w:val="0"/>
      <w:adjustRightInd w:val="0"/>
      <w:spacing w:before="220" w:after="80" w:line="288" w:lineRule="auto"/>
      <w:textAlignment w:val="center"/>
    </w:pPr>
    <w:rPr>
      <w:rFonts w:ascii="Calibri" w:hAnsi="Calibri" w:cs="Etelka Text"/>
      <w:color w:val="006298"/>
      <w:sz w:val="24"/>
      <w:szCs w:val="24"/>
    </w:rPr>
  </w:style>
  <w:style w:type="character" w:customStyle="1" w:styleId="SafeticaHeader2Char">
    <w:name w:val="Safetica Header 2 Char"/>
    <w:basedOn w:val="Standardnpsmoodstavce"/>
    <w:link w:val="SafeticaHeader2"/>
    <w:rsid w:val="007B6AC2"/>
    <w:rPr>
      <w:rFonts w:ascii="Calibri" w:hAnsi="Calibri" w:cs="Etelka Text"/>
      <w:color w:val="00629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532C4-19AC-40B3-B3F1-5E60AE46E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E7449E-1025-4602-9C4A-23660A81E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5881B-EDC0-44F8-868D-4F8AF1584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B3A5D0-B6B8-4CF1-9B81-A6A32CAD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Novak</cp:lastModifiedBy>
  <cp:revision>9</cp:revision>
  <dcterms:created xsi:type="dcterms:W3CDTF">2021-03-02T18:27:00Z</dcterms:created>
  <dcterms:modified xsi:type="dcterms:W3CDTF">2021-10-20T06:44:00Z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