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A50FF" w14:textId="79CA95E7" w:rsidR="00A56D0B" w:rsidRDefault="007E7A71" w:rsidP="00A22298">
      <w:pPr>
        <w:pStyle w:val="Nzev"/>
      </w:pPr>
      <w:r>
        <w:t>CHAMPP subcontract</w:t>
      </w:r>
      <w:r w:rsidR="00F23CB0">
        <w:t xml:space="preserve"> for Market Survey and Cost Benefit Analysis</w:t>
      </w:r>
      <w:r w:rsidR="00A56D0B">
        <w:t>.</w:t>
      </w:r>
    </w:p>
    <w:p w14:paraId="1DA21A1C" w14:textId="6555574A" w:rsidR="00A22298" w:rsidRDefault="00A22298" w:rsidP="00D01963">
      <w:pPr>
        <w:pStyle w:val="Nadpis1"/>
        <w:numPr>
          <w:ilvl w:val="0"/>
          <w:numId w:val="0"/>
        </w:numPr>
        <w:spacing w:after="240"/>
      </w:pPr>
      <w:r>
        <w:t>Goals of the</w:t>
      </w:r>
      <w:r w:rsidR="00F23CB0">
        <w:t xml:space="preserve"> Market survey and Cost Benefit An</w:t>
      </w:r>
      <w:r>
        <w:t>alysis</w:t>
      </w:r>
    </w:p>
    <w:p w14:paraId="7EBF2FA8" w14:textId="77777777" w:rsidR="00F23CB0" w:rsidRDefault="00F23CB0" w:rsidP="00F23CB0">
      <w:r>
        <w:t>The work is required to complete the preparation of the Business Plan for an Advanced Medical and Photonics Centre of Excellence at ELI Beamlines within the project Czech Hamburg Advanced Medical and Photonics Project, CHAMPP. This Centre of Excellence will offer the next-generation of brilliant X-ray sources to science and industry as a user facility i.e.  be the world’s first laser-driven, ultra-compact Free-Electron Laser (FEL) as well as a laser-based medical imaging (MI) beamline for novel early tumour diagnostics and pharmacokinetics.</w:t>
      </w:r>
    </w:p>
    <w:p w14:paraId="07943479" w14:textId="77777777" w:rsidR="00F23CB0" w:rsidRDefault="00F23CB0" w:rsidP="00F23CB0">
      <w:r>
        <w:t xml:space="preserve">Market survey and analysis is required for Industrial applications and Dissemination of the work of the proposed CHAMPP Centre of Excellence. </w:t>
      </w:r>
    </w:p>
    <w:p w14:paraId="44A6EF6D" w14:textId="6BF35A13" w:rsidR="00455BD7" w:rsidRDefault="00455BD7" w:rsidP="00F23CB0">
      <w:r w:rsidRPr="00455BD7">
        <w:t xml:space="preserve">This research </w:t>
      </w:r>
      <w:r>
        <w:t>will fulfil</w:t>
      </w:r>
      <w:r w:rsidRPr="00455BD7">
        <w:t xml:space="preserve"> two objectives: first, to create a general and quantitative overview of the existing and potential markets, and the existing investments in research and development. It is also important to identify potential risks and opportunities of possible similar projects or study papers. Second, perform several interviews with global player industries to back up quantitative research and guide the project management with specific trends and guidelines. The summary of this market research will identify potential barriers and a definition of hidden markets and examples of existing challenges of the industry as a clear guideline for the project leaders in the Czech Republic and Germany.</w:t>
      </w:r>
    </w:p>
    <w:p w14:paraId="5BADC3EC" w14:textId="77777777" w:rsidR="00F23CB0" w:rsidRDefault="00F23CB0" w:rsidP="00F23CB0">
      <w:pPr>
        <w:pStyle w:val="Odstavecseseznamem"/>
        <w:ind w:left="0"/>
      </w:pPr>
      <w:r>
        <w:t>The subcontractor will be required to perform the market survey and then be required to address comments arising from review of the business plan drafts, to produce the final version of the business plan for the centre of Excellence.</w:t>
      </w:r>
    </w:p>
    <w:p w14:paraId="344216E4" w14:textId="77777777" w:rsidR="00F23CB0" w:rsidRDefault="00F23CB0" w:rsidP="00F23CB0">
      <w:pPr>
        <w:pStyle w:val="Odstavecseseznamem"/>
        <w:ind w:left="0"/>
      </w:pPr>
    </w:p>
    <w:p w14:paraId="667500B8" w14:textId="7CDEF10B" w:rsidR="00D01963" w:rsidRDefault="00F23CB0" w:rsidP="00F23CB0">
      <w:pPr>
        <w:pStyle w:val="Odstavecseseznamem"/>
        <w:ind w:left="0"/>
      </w:pPr>
      <w:r>
        <w:t>Additionally the subcontractor will produce a cost benefit analysis of the Centre of Excellence including the operational and personnel costs.</w:t>
      </w:r>
    </w:p>
    <w:p w14:paraId="44711C09" w14:textId="77777777" w:rsidR="00D01963" w:rsidRDefault="00D01963">
      <w:r>
        <w:br w:type="page"/>
      </w:r>
    </w:p>
    <w:p w14:paraId="6E341AF3" w14:textId="5AEB25F7" w:rsidR="009B5FF2" w:rsidRDefault="009B5FF2" w:rsidP="00750A3D">
      <w:pPr>
        <w:pStyle w:val="List1"/>
        <w:spacing w:after="120"/>
        <w:ind w:left="357" w:hanging="357"/>
        <w:rPr>
          <w:sz w:val="28"/>
        </w:rPr>
      </w:pPr>
      <w:r>
        <w:rPr>
          <w:sz w:val="28"/>
        </w:rPr>
        <w:lastRenderedPageBreak/>
        <w:t>Qualifications of the bidder</w:t>
      </w:r>
    </w:p>
    <w:p w14:paraId="0A1C50BF" w14:textId="77777777" w:rsidR="009B5FF2" w:rsidRDefault="009B5FF2" w:rsidP="00750A3D">
      <w:pPr>
        <w:pStyle w:val="m-1092604798806949082msolistparagraph"/>
        <w:shd w:val="clear" w:color="auto" w:fill="FFFFFF"/>
        <w:spacing w:before="0" w:beforeAutospacing="0" w:after="0" w:afterAutospacing="0"/>
        <w:ind w:left="426"/>
        <w:jc w:val="both"/>
        <w:rPr>
          <w:rFonts w:ascii="Calibri" w:hAnsi="Calibri"/>
          <w:sz w:val="22"/>
          <w:szCs w:val="22"/>
        </w:rPr>
      </w:pPr>
      <w:r>
        <w:rPr>
          <w:rFonts w:ascii="Calibri" w:hAnsi="Calibri"/>
          <w:sz w:val="22"/>
          <w:szCs w:val="22"/>
        </w:rPr>
        <w:t xml:space="preserve">The market analysis is a key part of the CHAMPP proposal, hence it must be of top quality.  An analysis from an insider from the pharma/medtech industries is necessary to make the CHAMPP case strong enough. There is no need for a general view on the medtech market, what is needed is a detailed analysis about the potential of our completely new imaging technology, not imaging </w:t>
      </w:r>
      <w:bookmarkStart w:id="0" w:name="_GoBack"/>
      <w:bookmarkEnd w:id="0"/>
      <w:r>
        <w:rPr>
          <w:rFonts w:ascii="Calibri" w:hAnsi="Calibri"/>
          <w:sz w:val="22"/>
          <w:szCs w:val="22"/>
        </w:rPr>
        <w:t xml:space="preserve">as such (like CT/PET), but the novel imaging modality we are developing. This is one of the key innovations of our proposal and therefore we need to have a real specialist which is familiar with this to do it in the required quality for CHAMPP to be successful. </w:t>
      </w:r>
    </w:p>
    <w:p w14:paraId="7B5264F5" w14:textId="77777777" w:rsidR="009B5FF2" w:rsidRDefault="009B5FF2" w:rsidP="00750A3D">
      <w:pPr>
        <w:pStyle w:val="m-1092604798806949082msolistparagraph"/>
        <w:shd w:val="clear" w:color="auto" w:fill="FFFFFF"/>
        <w:spacing w:before="0" w:beforeAutospacing="0" w:after="0" w:afterAutospacing="0"/>
        <w:ind w:left="426"/>
        <w:jc w:val="both"/>
        <w:rPr>
          <w:rFonts w:ascii="Calibri" w:hAnsi="Calibri"/>
          <w:sz w:val="22"/>
          <w:szCs w:val="22"/>
        </w:rPr>
      </w:pPr>
    </w:p>
    <w:p w14:paraId="22F80657" w14:textId="45E34D2E" w:rsidR="009B5FF2" w:rsidRDefault="009B5FF2" w:rsidP="00750A3D">
      <w:pPr>
        <w:pStyle w:val="m-1092604798806949082msolistparagraph"/>
        <w:shd w:val="clear" w:color="auto" w:fill="FFFFFF"/>
        <w:spacing w:before="0" w:beforeAutospacing="0" w:after="0" w:afterAutospacing="0"/>
        <w:ind w:left="426"/>
        <w:jc w:val="both"/>
        <w:rPr>
          <w:rFonts w:ascii="Calibri" w:hAnsi="Calibri"/>
          <w:sz w:val="22"/>
          <w:szCs w:val="22"/>
        </w:rPr>
      </w:pPr>
      <w:r>
        <w:rPr>
          <w:rFonts w:ascii="Calibri" w:hAnsi="Calibri"/>
          <w:sz w:val="22"/>
          <w:szCs w:val="22"/>
        </w:rPr>
        <w:t xml:space="preserve">For the above mentioned reasons, the market research has to be performed by a </w:t>
      </w:r>
      <w:r w:rsidR="00750A3D">
        <w:rPr>
          <w:rFonts w:ascii="Calibri" w:hAnsi="Calibri"/>
          <w:sz w:val="22"/>
          <w:szCs w:val="22"/>
        </w:rPr>
        <w:t xml:space="preserve">person </w:t>
      </w:r>
      <w:r>
        <w:rPr>
          <w:rFonts w:ascii="Calibri" w:hAnsi="Calibri"/>
          <w:sz w:val="22"/>
          <w:szCs w:val="22"/>
        </w:rPr>
        <w:t>that meets the following requirements:</w:t>
      </w:r>
    </w:p>
    <w:p w14:paraId="2017EA56" w14:textId="77777777" w:rsidR="009B5FF2" w:rsidRDefault="009B5FF2" w:rsidP="009B5FF2">
      <w:pPr>
        <w:pStyle w:val="m-1092604798806949082msolistparagraph"/>
        <w:shd w:val="clear" w:color="auto" w:fill="FFFFFF"/>
        <w:spacing w:before="0" w:beforeAutospacing="0" w:after="0" w:afterAutospacing="0"/>
        <w:ind w:left="720"/>
        <w:jc w:val="both"/>
        <w:rPr>
          <w:rFonts w:ascii="Calibri" w:hAnsi="Calibri"/>
          <w:sz w:val="22"/>
          <w:szCs w:val="22"/>
        </w:rPr>
      </w:pPr>
    </w:p>
    <w:p w14:paraId="30157E75" w14:textId="77777777" w:rsidR="009B5FF2" w:rsidRPr="00750A3D" w:rsidRDefault="009B5FF2" w:rsidP="00750A3D">
      <w:pPr>
        <w:pStyle w:val="Odstavecseseznamem"/>
        <w:numPr>
          <w:ilvl w:val="0"/>
          <w:numId w:val="28"/>
        </w:numPr>
        <w:spacing w:after="120"/>
        <w:ind w:left="850" w:hanging="357"/>
        <w:contextualSpacing w:val="0"/>
      </w:pPr>
      <w:r w:rsidRPr="00750A3D">
        <w:t>5+ years in the healthcare business</w:t>
      </w:r>
    </w:p>
    <w:p w14:paraId="43A118FC" w14:textId="7E032B2B" w:rsidR="009B5FF2" w:rsidRPr="00750A3D" w:rsidRDefault="00111355" w:rsidP="00750A3D">
      <w:pPr>
        <w:pStyle w:val="Odstavecseseznamem"/>
        <w:numPr>
          <w:ilvl w:val="0"/>
          <w:numId w:val="28"/>
        </w:numPr>
        <w:spacing w:after="120"/>
        <w:ind w:left="850" w:hanging="357"/>
        <w:contextualSpacing w:val="0"/>
      </w:pPr>
      <w:r w:rsidRPr="00750A3D">
        <w:t>experience</w:t>
      </w:r>
      <w:r w:rsidR="009B5FF2" w:rsidRPr="00750A3D">
        <w:t xml:space="preserve"> </w:t>
      </w:r>
      <w:r w:rsidRPr="00750A3D">
        <w:t xml:space="preserve">with </w:t>
      </w:r>
      <w:r w:rsidR="009B5FF2" w:rsidRPr="00750A3D">
        <w:t>market researches</w:t>
      </w:r>
      <w:r w:rsidRPr="00750A3D">
        <w:t xml:space="preserve"> </w:t>
      </w:r>
      <w:r w:rsidR="007A22DD">
        <w:t>o</w:t>
      </w:r>
      <w:r w:rsidRPr="00750A3D">
        <w:t>f pharmaceutical market</w:t>
      </w:r>
      <w:r w:rsidR="00F16C2E" w:rsidRPr="00750A3D">
        <w:t xml:space="preserve"> </w:t>
      </w:r>
    </w:p>
    <w:p w14:paraId="4C438BC0" w14:textId="790AE671" w:rsidR="009B5FF2" w:rsidRPr="00750A3D" w:rsidRDefault="00111355" w:rsidP="00750A3D">
      <w:pPr>
        <w:pStyle w:val="Odstavecseseznamem"/>
        <w:numPr>
          <w:ilvl w:val="0"/>
          <w:numId w:val="28"/>
        </w:numPr>
        <w:spacing w:after="120"/>
        <w:ind w:left="850" w:hanging="357"/>
        <w:contextualSpacing w:val="0"/>
      </w:pPr>
      <w:r w:rsidRPr="00750A3D">
        <w:t xml:space="preserve">experience with active involvement </w:t>
      </w:r>
      <w:r w:rsidR="009B5FF2" w:rsidRPr="00750A3D">
        <w:t>in the pharma</w:t>
      </w:r>
      <w:r w:rsidRPr="00750A3D">
        <w:t>ceutical</w:t>
      </w:r>
      <w:r w:rsidR="009B5FF2" w:rsidRPr="00750A3D">
        <w:t xml:space="preserve"> market </w:t>
      </w:r>
    </w:p>
    <w:p w14:paraId="44325B73" w14:textId="1368A8D3" w:rsidR="009B5FF2" w:rsidRDefault="00111355" w:rsidP="00750A3D">
      <w:pPr>
        <w:pStyle w:val="Odstavecseseznamem"/>
        <w:numPr>
          <w:ilvl w:val="0"/>
          <w:numId w:val="28"/>
        </w:numPr>
        <w:spacing w:after="240"/>
        <w:ind w:left="850" w:hanging="357"/>
        <w:contextualSpacing w:val="0"/>
      </w:pPr>
      <w:r w:rsidRPr="00750A3D">
        <w:t xml:space="preserve">experience with </w:t>
      </w:r>
      <w:r w:rsidR="009B5FF2" w:rsidRPr="00750A3D">
        <w:t xml:space="preserve">active </w:t>
      </w:r>
      <w:r w:rsidRPr="00750A3D">
        <w:t>involvement</w:t>
      </w:r>
      <w:r w:rsidR="00F16C2E" w:rsidRPr="00750A3D">
        <w:t xml:space="preserve"> in large scale</w:t>
      </w:r>
      <w:r w:rsidR="00750A3D">
        <w:t xml:space="preserve"> business</w:t>
      </w:r>
    </w:p>
    <w:p w14:paraId="73273281" w14:textId="77777777" w:rsidR="009729F3" w:rsidRDefault="00750A3D" w:rsidP="00750A3D">
      <w:pPr>
        <w:pStyle w:val="Odstavecseseznamem"/>
        <w:spacing w:after="120"/>
        <w:ind w:left="426"/>
        <w:contextualSpacing w:val="0"/>
        <w:jc w:val="both"/>
      </w:pPr>
      <w:r>
        <w:t xml:space="preserve">A bidder shall present meeting these requirements by submission of a CV from which meeting the requirements will be obvious. </w:t>
      </w:r>
    </w:p>
    <w:p w14:paraId="40E1FA43" w14:textId="03A0DB2E" w:rsidR="007A22DD" w:rsidRDefault="007A22DD" w:rsidP="00750A3D">
      <w:pPr>
        <w:pStyle w:val="Odstavecseseznamem"/>
        <w:spacing w:after="120"/>
        <w:ind w:left="426"/>
        <w:contextualSpacing w:val="0"/>
        <w:jc w:val="both"/>
      </w:pPr>
      <w:r>
        <w:t>Regarding the second requirement at least one particular market research has to be identified in the CV in which the bidder personally took part (a subject matter of the research to be briefly described and it must be understandable by whom and for what purposes it was done).</w:t>
      </w:r>
      <w:r w:rsidR="009729F3">
        <w:t xml:space="preserve"> The particular market research may also be described in a separate document which must be signed by the bidder.</w:t>
      </w:r>
    </w:p>
    <w:p w14:paraId="312163DF" w14:textId="759EA7C5" w:rsidR="00750A3D" w:rsidRDefault="00750A3D" w:rsidP="00750A3D">
      <w:pPr>
        <w:pStyle w:val="Odstavecseseznamem"/>
        <w:spacing w:after="120"/>
        <w:ind w:left="426"/>
        <w:contextualSpacing w:val="0"/>
        <w:jc w:val="both"/>
      </w:pPr>
      <w:r>
        <w:t>If the bidder is a legal person a CV of the particular worker/ workers that will be assigned to the performance of th</w:t>
      </w:r>
      <w:r w:rsidR="007A22DD">
        <w:t>is</w:t>
      </w:r>
      <w:r>
        <w:t xml:space="preserve"> public contract shall be submitted. The Contracting authority accepts </w:t>
      </w:r>
      <w:r w:rsidR="007A22DD">
        <w:t>that</w:t>
      </w:r>
      <w:r>
        <w:t xml:space="preserve"> the above listed requirements are met together by more persons who will then </w:t>
      </w:r>
      <w:r w:rsidR="007A22DD">
        <w:t xml:space="preserve">actually </w:t>
      </w:r>
      <w:r>
        <w:t xml:space="preserve">perform the </w:t>
      </w:r>
      <w:r w:rsidR="007A22DD">
        <w:t>public contract.</w:t>
      </w:r>
      <w:r>
        <w:t xml:space="preserve"> </w:t>
      </w:r>
    </w:p>
    <w:p w14:paraId="32B3EB67" w14:textId="642F7571" w:rsidR="00F23CB0" w:rsidRPr="00C972AF" w:rsidRDefault="00F23CB0" w:rsidP="00C433CB">
      <w:pPr>
        <w:pStyle w:val="List1"/>
        <w:ind w:left="357" w:hanging="357"/>
        <w:rPr>
          <w:sz w:val="28"/>
        </w:rPr>
      </w:pPr>
      <w:r w:rsidRPr="00C972AF">
        <w:rPr>
          <w:sz w:val="28"/>
        </w:rPr>
        <w:t>Market Survey Specifications</w:t>
      </w:r>
    </w:p>
    <w:p w14:paraId="159A65F0" w14:textId="637A6BB5" w:rsidR="00815AE2" w:rsidRPr="00A22298" w:rsidRDefault="005A5279" w:rsidP="00524418">
      <w:pPr>
        <w:pStyle w:val="List1"/>
        <w:numPr>
          <w:ilvl w:val="1"/>
          <w:numId w:val="14"/>
        </w:numPr>
        <w:spacing w:before="360"/>
      </w:pPr>
      <w:r>
        <w:t xml:space="preserve"> </w:t>
      </w:r>
      <w:r w:rsidR="00815AE2" w:rsidRPr="00A22298">
        <w:t>Dates</w:t>
      </w:r>
    </w:p>
    <w:p w14:paraId="5F45670D" w14:textId="04C0CC61" w:rsidR="00515EB1" w:rsidRDefault="00815AE2" w:rsidP="00C972AF">
      <w:pPr>
        <w:pStyle w:val="Odstavecseseznamem"/>
        <w:numPr>
          <w:ilvl w:val="1"/>
          <w:numId w:val="2"/>
        </w:numPr>
      </w:pPr>
      <w:r>
        <w:t>Deadlines for delivery</w:t>
      </w:r>
    </w:p>
    <w:p w14:paraId="048F46C7" w14:textId="18436FBF" w:rsidR="00515EB1" w:rsidRDefault="000401EC" w:rsidP="00C972AF">
      <w:pPr>
        <w:pStyle w:val="Odstavecseseznamem"/>
        <w:numPr>
          <w:ilvl w:val="2"/>
          <w:numId w:val="2"/>
        </w:numPr>
      </w:pPr>
      <w:r>
        <w:t>I</w:t>
      </w:r>
      <w:r w:rsidR="00515EB1">
        <w:t>nterview list</w:t>
      </w:r>
      <w:r w:rsidR="00A22298">
        <w:t xml:space="preserve"> </w:t>
      </w:r>
      <w:r w:rsidR="00A22298" w:rsidRPr="00907B54">
        <w:t xml:space="preserve">= </w:t>
      </w:r>
      <w:r w:rsidR="00F23CB0" w:rsidRPr="00907B54">
        <w:t>1</w:t>
      </w:r>
      <w:r w:rsidR="00A22298" w:rsidRPr="00907B54">
        <w:t xml:space="preserve"> </w:t>
      </w:r>
      <w:r w:rsidR="00A22298">
        <w:t>weeks</w:t>
      </w:r>
      <w:r w:rsidR="00F23CB0">
        <w:t xml:space="preserve"> after the conclusion of the contract</w:t>
      </w:r>
    </w:p>
    <w:p w14:paraId="079AE6BC" w14:textId="573A7076" w:rsidR="0025481A" w:rsidRDefault="0025481A" w:rsidP="00C972AF">
      <w:pPr>
        <w:pStyle w:val="Odstavecseseznamem"/>
        <w:numPr>
          <w:ilvl w:val="2"/>
          <w:numId w:val="2"/>
        </w:numPr>
      </w:pPr>
      <w:r w:rsidRPr="00907B54">
        <w:t xml:space="preserve">Questionnaire </w:t>
      </w:r>
      <w:r w:rsidR="00A22298" w:rsidRPr="00907B54">
        <w:t xml:space="preserve">= </w:t>
      </w:r>
      <w:r w:rsidR="00661C24">
        <w:t>2</w:t>
      </w:r>
      <w:r w:rsidR="00A22298" w:rsidRPr="00907B54">
        <w:t xml:space="preserve"> weeks</w:t>
      </w:r>
      <w:r w:rsidR="00F23CB0" w:rsidRPr="00907B54">
        <w:t xml:space="preserve"> </w:t>
      </w:r>
      <w:r w:rsidR="00F23CB0">
        <w:t>after the conclusion of the contract</w:t>
      </w:r>
    </w:p>
    <w:p w14:paraId="7EE15609" w14:textId="3DDE6BD5" w:rsidR="00F23CB0" w:rsidRDefault="00A22298" w:rsidP="00C972AF">
      <w:pPr>
        <w:pStyle w:val="Odstavecseseznamem"/>
        <w:numPr>
          <w:ilvl w:val="2"/>
          <w:numId w:val="2"/>
        </w:numPr>
      </w:pPr>
      <w:r>
        <w:t>Report</w:t>
      </w:r>
      <w:r w:rsidR="00815AE2">
        <w:t xml:space="preserve"> </w:t>
      </w:r>
      <w:r w:rsidR="00F23CB0">
        <w:t>with results of questionnaire and analysis</w:t>
      </w:r>
      <w:r w:rsidR="00815AE2">
        <w:t xml:space="preserve"> </w:t>
      </w:r>
      <w:r w:rsidR="00815AE2" w:rsidRPr="007A22DD">
        <w:t xml:space="preserve">= </w:t>
      </w:r>
      <w:r w:rsidR="00661C24">
        <w:t>1</w:t>
      </w:r>
      <w:r w:rsidR="00661C24" w:rsidRPr="007A22DD">
        <w:t xml:space="preserve"> </w:t>
      </w:r>
      <w:r w:rsidR="00815AE2" w:rsidRPr="007A22DD">
        <w:t>month</w:t>
      </w:r>
      <w:r w:rsidR="00F23CB0" w:rsidRPr="007A22DD">
        <w:t xml:space="preserve"> </w:t>
      </w:r>
      <w:r w:rsidR="00F23CB0">
        <w:t xml:space="preserve">after the conclusion of the contract </w:t>
      </w:r>
    </w:p>
    <w:p w14:paraId="79956A92" w14:textId="18DBA6D8" w:rsidR="0014078C" w:rsidRDefault="0014078C" w:rsidP="00C972AF">
      <w:pPr>
        <w:pStyle w:val="Odstavecseseznamem"/>
        <w:numPr>
          <w:ilvl w:val="2"/>
          <w:numId w:val="2"/>
        </w:numPr>
      </w:pPr>
      <w:r>
        <w:t xml:space="preserve">Final comments for business </w:t>
      </w:r>
      <w:r w:rsidRPr="007A22DD">
        <w:t xml:space="preserve">plan = </w:t>
      </w:r>
      <w:r w:rsidR="00661C24">
        <w:t>September</w:t>
      </w:r>
      <w:r w:rsidR="00661C24" w:rsidRPr="007A22DD">
        <w:t xml:space="preserve"> </w:t>
      </w:r>
      <w:r w:rsidRPr="007A22DD">
        <w:t>2018</w:t>
      </w:r>
    </w:p>
    <w:p w14:paraId="7FB73379" w14:textId="648BAABE" w:rsidR="00815AE2" w:rsidRDefault="005A5279" w:rsidP="00C433CB">
      <w:pPr>
        <w:pStyle w:val="List1"/>
        <w:numPr>
          <w:ilvl w:val="0"/>
          <w:numId w:val="0"/>
        </w:numPr>
        <w:spacing w:before="360"/>
        <w:ind w:left="357"/>
      </w:pPr>
      <w:r>
        <w:t xml:space="preserve">1.2 </w:t>
      </w:r>
      <w:r w:rsidR="00815AE2">
        <w:t xml:space="preserve">Detail of </w:t>
      </w:r>
      <w:r w:rsidR="00083A27">
        <w:t>tasks</w:t>
      </w:r>
    </w:p>
    <w:p w14:paraId="323E947B" w14:textId="77777777" w:rsidR="001E7B3F" w:rsidRDefault="00EC3B47" w:rsidP="00C972AF">
      <w:pPr>
        <w:pStyle w:val="Odstavecseseznamem"/>
        <w:numPr>
          <w:ilvl w:val="0"/>
          <w:numId w:val="15"/>
        </w:numPr>
        <w:jc w:val="both"/>
      </w:pPr>
      <w:r>
        <w:t>Define th</w:t>
      </w:r>
      <w:r w:rsidR="00527026">
        <w:t>e potential services</w:t>
      </w:r>
      <w:r>
        <w:t xml:space="preserve"> to be offered / in coll</w:t>
      </w:r>
      <w:r w:rsidR="001E7B3F">
        <w:t xml:space="preserve">aboration with CHAMPP. Information provided by </w:t>
      </w:r>
      <w:r w:rsidR="00E347DC">
        <w:t>the contractual party</w:t>
      </w:r>
      <w:r w:rsidR="001E7B3F">
        <w:t>:</w:t>
      </w:r>
    </w:p>
    <w:p w14:paraId="25D2FF56" w14:textId="77777777" w:rsidR="00527026" w:rsidRDefault="001E7B3F" w:rsidP="00C972AF">
      <w:pPr>
        <w:pStyle w:val="Odstavecseseznamem"/>
        <w:numPr>
          <w:ilvl w:val="0"/>
          <w:numId w:val="16"/>
        </w:numPr>
      </w:pPr>
      <w:r>
        <w:t>What technologies will be o</w:t>
      </w:r>
      <w:r w:rsidR="0051329D">
        <w:t>ffered</w:t>
      </w:r>
      <w:r w:rsidR="00527026">
        <w:t>:</w:t>
      </w:r>
    </w:p>
    <w:p w14:paraId="2A9A591D" w14:textId="77777777" w:rsidR="00527026" w:rsidRDefault="0051329D" w:rsidP="00C972AF">
      <w:pPr>
        <w:pStyle w:val="Odstavecseseznamem"/>
        <w:numPr>
          <w:ilvl w:val="3"/>
          <w:numId w:val="2"/>
        </w:numPr>
      </w:pPr>
      <w:r>
        <w:lastRenderedPageBreak/>
        <w:t>general description</w:t>
      </w:r>
    </w:p>
    <w:p w14:paraId="7E598353" w14:textId="77777777" w:rsidR="00527026" w:rsidRDefault="00527026" w:rsidP="00C972AF">
      <w:pPr>
        <w:pStyle w:val="Odstavecseseznamem"/>
        <w:numPr>
          <w:ilvl w:val="3"/>
          <w:numId w:val="2"/>
        </w:numPr>
      </w:pPr>
      <w:r>
        <w:t xml:space="preserve">technical </w:t>
      </w:r>
      <w:r w:rsidR="001E7B3F">
        <w:t>parameters</w:t>
      </w:r>
    </w:p>
    <w:p w14:paraId="4B100688" w14:textId="77777777" w:rsidR="001E7B3F" w:rsidRDefault="00527026" w:rsidP="00C972AF">
      <w:pPr>
        <w:pStyle w:val="Odstavecseseznamem"/>
        <w:numPr>
          <w:ilvl w:val="3"/>
          <w:numId w:val="2"/>
        </w:numPr>
      </w:pPr>
      <w:r>
        <w:t>example of use</w:t>
      </w:r>
    </w:p>
    <w:p w14:paraId="21B6F587" w14:textId="0D84174F" w:rsidR="00527026" w:rsidRDefault="001E7B3F" w:rsidP="00C972AF">
      <w:pPr>
        <w:pStyle w:val="Odstavecseseznamem"/>
        <w:numPr>
          <w:ilvl w:val="0"/>
          <w:numId w:val="16"/>
        </w:numPr>
      </w:pPr>
      <w:r>
        <w:t>What NACE groups should be targeted</w:t>
      </w:r>
      <w:r w:rsidR="00527026">
        <w:t xml:space="preserve"> for the technology described in </w:t>
      </w:r>
      <w:r w:rsidR="005A5279">
        <w:t>1.</w:t>
      </w:r>
      <w:r w:rsidR="00527026">
        <w:t>2.a.i.</w:t>
      </w:r>
    </w:p>
    <w:p w14:paraId="1F0EB849" w14:textId="64254D2B" w:rsidR="00527026" w:rsidRDefault="00E347DC" w:rsidP="00C972AF">
      <w:pPr>
        <w:pStyle w:val="Odstavecseseznamem"/>
        <w:numPr>
          <w:ilvl w:val="0"/>
          <w:numId w:val="15"/>
        </w:numPr>
        <w:spacing w:before="360"/>
        <w:ind w:left="1077" w:hanging="357"/>
        <w:contextualSpacing w:val="0"/>
        <w:jc w:val="both"/>
      </w:pPr>
      <w:r>
        <w:t>Develop a list of all</w:t>
      </w:r>
      <w:r w:rsidRPr="00147C2B">
        <w:t xml:space="preserve"> </w:t>
      </w:r>
      <w:r>
        <w:t xml:space="preserve">target organisations </w:t>
      </w:r>
      <w:r w:rsidR="00AE6D6B">
        <w:t xml:space="preserve">from </w:t>
      </w:r>
      <w:r w:rsidR="00F23CB0">
        <w:t xml:space="preserve">market </w:t>
      </w:r>
      <w:r w:rsidR="00AE6D6B">
        <w:t xml:space="preserve">defined </w:t>
      </w:r>
      <w:r w:rsidR="00F23CB0">
        <w:t>by the criteria of</w:t>
      </w:r>
      <w:r w:rsidR="00AE6D6B">
        <w:t xml:space="preserve"> section</w:t>
      </w:r>
      <w:r w:rsidR="00527026">
        <w:t xml:space="preserve"> </w:t>
      </w:r>
      <w:r w:rsidR="005A5279">
        <w:t>1.</w:t>
      </w:r>
      <w:r w:rsidR="00527026">
        <w:t>2.a.ii</w:t>
      </w:r>
      <w:r w:rsidR="00AE6D6B">
        <w:t xml:space="preserve"> with </w:t>
      </w:r>
      <w:r w:rsidR="00F23CB0">
        <w:t xml:space="preserve">a minimum </w:t>
      </w:r>
      <w:r w:rsidR="00AE6D6B">
        <w:t>size of 50 employees</w:t>
      </w:r>
      <w:r w:rsidR="00527026">
        <w:t xml:space="preserve"> </w:t>
      </w:r>
      <w:r w:rsidR="00AE6D6B">
        <w:t>per company</w:t>
      </w:r>
      <w:r w:rsidR="00527026">
        <w:t xml:space="preserve">. For all listed companies </w:t>
      </w:r>
      <w:r>
        <w:t>indicate</w:t>
      </w:r>
      <w:r w:rsidR="00527026">
        <w:t>:</w:t>
      </w:r>
    </w:p>
    <w:p w14:paraId="12C08570" w14:textId="5B8347C1" w:rsidR="00527026" w:rsidRDefault="00F23CB0" w:rsidP="00C972AF">
      <w:pPr>
        <w:pStyle w:val="Odstavecseseznamem"/>
        <w:numPr>
          <w:ilvl w:val="0"/>
          <w:numId w:val="17"/>
        </w:numPr>
      </w:pPr>
      <w:r>
        <w:t>Size of the company</w:t>
      </w:r>
      <w:r w:rsidR="00E347DC">
        <w:t xml:space="preserve"> (by number of employees)</w:t>
      </w:r>
    </w:p>
    <w:p w14:paraId="6F6A494F" w14:textId="26F77BCF" w:rsidR="00E347DC" w:rsidRDefault="00527026" w:rsidP="00C972AF">
      <w:pPr>
        <w:pStyle w:val="Odstavecseseznamem"/>
        <w:numPr>
          <w:ilvl w:val="0"/>
          <w:numId w:val="17"/>
        </w:numPr>
        <w:jc w:val="both"/>
      </w:pPr>
      <w:r>
        <w:t>L</w:t>
      </w:r>
      <w:r w:rsidR="00E347DC">
        <w:t>ocation</w:t>
      </w:r>
      <w:r>
        <w:t>:</w:t>
      </w:r>
      <w:r w:rsidR="00E347DC">
        <w:t xml:space="preserve"> country of origin</w:t>
      </w:r>
      <w:r>
        <w:t>,</w:t>
      </w:r>
      <w:r w:rsidR="00E347DC">
        <w:t xml:space="preserve"> location of current </w:t>
      </w:r>
      <w:r w:rsidR="00F23CB0">
        <w:t>headquarters</w:t>
      </w:r>
      <w:r w:rsidR="00AE6D6B">
        <w:t xml:space="preserve"> </w:t>
      </w:r>
    </w:p>
    <w:p w14:paraId="5B8B5934" w14:textId="7E0A6397" w:rsidR="0051329D" w:rsidRDefault="00E347DC" w:rsidP="00C972AF">
      <w:pPr>
        <w:pStyle w:val="Odstavecseseznamem"/>
        <w:numPr>
          <w:ilvl w:val="0"/>
          <w:numId w:val="15"/>
        </w:numPr>
        <w:spacing w:before="360"/>
        <w:ind w:left="1077" w:hanging="357"/>
        <w:contextualSpacing w:val="0"/>
        <w:jc w:val="both"/>
      </w:pPr>
      <w:r>
        <w:t xml:space="preserve">Develop list of companies to be contacted </w:t>
      </w:r>
      <w:r w:rsidR="00527026">
        <w:t xml:space="preserve">for the survey </w:t>
      </w:r>
      <w:r w:rsidR="00F3558A">
        <w:t xml:space="preserve">with ratio </w:t>
      </w:r>
      <w:r w:rsidR="00D02B72">
        <w:t>25:25</w:t>
      </w:r>
      <w:r w:rsidR="00907B54">
        <w:t>:25:25 (The Czech republic:</w:t>
      </w:r>
      <w:r w:rsidR="00F3558A">
        <w:t xml:space="preserve"> </w:t>
      </w:r>
      <w:r w:rsidR="00907B54">
        <w:t xml:space="preserve">Central and Eastern Europe </w:t>
      </w:r>
      <w:r w:rsidR="00F3558A">
        <w:t>only EU members and excluding The Czech Republic</w:t>
      </w:r>
      <w:r w:rsidR="00907B54">
        <w:t>: the rest of EU</w:t>
      </w:r>
      <w:r w:rsidR="00D02B72">
        <w:t>: the rest of the world)</w:t>
      </w:r>
      <w:r w:rsidR="00F95AF3">
        <w:t xml:space="preserve"> split </w:t>
      </w:r>
      <w:r w:rsidR="00D02B72">
        <w:t>in each case 50:</w:t>
      </w:r>
      <w:r w:rsidR="00F95AF3">
        <w:t>50 between MI and FEL</w:t>
      </w:r>
      <w:r>
        <w:t>. The total number of companies must be at least 300</w:t>
      </w:r>
      <w:r w:rsidR="00D02B72">
        <w:t xml:space="preserve"> in total in split 50:</w:t>
      </w:r>
      <w:r w:rsidR="00AE6D6B">
        <w:t>50 between M</w:t>
      </w:r>
      <w:r w:rsidR="00907B54">
        <w:t xml:space="preserve">edical </w:t>
      </w:r>
      <w:r w:rsidR="00AE6D6B">
        <w:t>I</w:t>
      </w:r>
      <w:r w:rsidR="00907B54">
        <w:t>maging</w:t>
      </w:r>
      <w:r w:rsidR="00AE6D6B">
        <w:t xml:space="preserve"> and F</w:t>
      </w:r>
      <w:r w:rsidR="00907B54">
        <w:t xml:space="preserve">ree </w:t>
      </w:r>
      <w:r w:rsidR="00AE6D6B">
        <w:t>E</w:t>
      </w:r>
      <w:r w:rsidR="00907B54">
        <w:t xml:space="preserve">lectron </w:t>
      </w:r>
      <w:r w:rsidR="00AE6D6B">
        <w:t>L</w:t>
      </w:r>
      <w:r w:rsidR="00907B54">
        <w:t>asers</w:t>
      </w:r>
      <w:r>
        <w:t xml:space="preserve">. </w:t>
      </w:r>
    </w:p>
    <w:p w14:paraId="145F22FC" w14:textId="75CF0E11" w:rsidR="00F23CB0" w:rsidRDefault="00E347DC" w:rsidP="00C972AF">
      <w:pPr>
        <w:pStyle w:val="Odstavecseseznamem"/>
        <w:numPr>
          <w:ilvl w:val="0"/>
          <w:numId w:val="15"/>
        </w:numPr>
        <w:jc w:val="both"/>
      </w:pPr>
      <w:r>
        <w:t xml:space="preserve">The contractual party </w:t>
      </w:r>
      <w:r w:rsidR="00F23CB0">
        <w:t xml:space="preserve">shall </w:t>
      </w:r>
      <w:r>
        <w:t>evaluate the list and can e</w:t>
      </w:r>
      <w:r w:rsidR="00F23CB0">
        <w:t xml:space="preserve">xclude selected companies if </w:t>
      </w:r>
      <w:r>
        <w:t xml:space="preserve">necessary. </w:t>
      </w:r>
    </w:p>
    <w:p w14:paraId="1C224E36" w14:textId="384AAFB6" w:rsidR="00943CD2" w:rsidRPr="00943CD2" w:rsidRDefault="00E347DC" w:rsidP="00C972AF">
      <w:pPr>
        <w:pStyle w:val="Odstavecseseznamem"/>
        <w:numPr>
          <w:ilvl w:val="0"/>
          <w:numId w:val="15"/>
        </w:numPr>
        <w:spacing w:before="360"/>
        <w:ind w:left="1077" w:hanging="357"/>
        <w:contextualSpacing w:val="0"/>
        <w:jc w:val="both"/>
      </w:pPr>
      <w:r>
        <w:t>C</w:t>
      </w:r>
      <w:r w:rsidR="00083A27">
        <w:t>onduct mark</w:t>
      </w:r>
      <w:r w:rsidR="00A03626">
        <w:t>et survey and receive answered questionnaire (all questions answered)</w:t>
      </w:r>
      <w:r w:rsidR="00083A27">
        <w:t xml:space="preserve"> of at least </w:t>
      </w:r>
      <w:r>
        <w:t>150</w:t>
      </w:r>
      <w:r w:rsidR="00083A27">
        <w:t xml:space="preserve"> customers</w:t>
      </w:r>
      <w:r w:rsidR="00A03626">
        <w:t xml:space="preserve"> total</w:t>
      </w:r>
      <w:r w:rsidR="00083A27">
        <w:t xml:space="preserve"> in</w:t>
      </w:r>
      <w:r w:rsidR="000A7F13">
        <w:t xml:space="preserve"> </w:t>
      </w:r>
      <w:r w:rsidR="00F23CB0">
        <w:t>split 50:</w:t>
      </w:r>
      <w:r w:rsidR="00943CD2">
        <w:t>50 between MI and FEL</w:t>
      </w:r>
      <w:r w:rsidR="00D02B72">
        <w:t xml:space="preserve"> and in ratio 25:25</w:t>
      </w:r>
      <w:r w:rsidR="00F23CB0">
        <w:t>:25:</w:t>
      </w:r>
      <w:r w:rsidR="00D02B72">
        <w:t>25 (</w:t>
      </w:r>
      <w:r w:rsidR="00F3558A">
        <w:t>The Czech republic : The Central and Eastern Europe only EU members and excluding The Czech Republic : the rest of EU : the rest of the world</w:t>
      </w:r>
      <w:r w:rsidR="000A7F13">
        <w:t>).</w:t>
      </w:r>
      <w:r w:rsidR="00A03626">
        <w:t xml:space="preserve"> Detailed steps of the task:</w:t>
      </w:r>
    </w:p>
    <w:p w14:paraId="6B1F1C98" w14:textId="2DD9E81E" w:rsidR="00943CD2" w:rsidRDefault="00943CD2" w:rsidP="00C972AF">
      <w:pPr>
        <w:pStyle w:val="Odstavecseseznamem"/>
        <w:numPr>
          <w:ilvl w:val="0"/>
          <w:numId w:val="18"/>
        </w:numPr>
        <w:jc w:val="both"/>
      </w:pPr>
      <w:r>
        <w:t>Develop questionnaire of a minimum of 5 questions</w:t>
      </w:r>
      <w:r w:rsidR="000A7F13">
        <w:t xml:space="preserve"> to address </w:t>
      </w:r>
      <w:r w:rsidR="00835592">
        <w:t xml:space="preserve">issues and information </w:t>
      </w:r>
      <w:r w:rsidR="00F23CB0">
        <w:t>surveyed</w:t>
      </w:r>
      <w:r w:rsidR="00D02B72">
        <w:t xml:space="preserve"> listed in g</w:t>
      </w:r>
      <w:r w:rsidR="000A7F13">
        <w:t>.i</w:t>
      </w:r>
      <w:r w:rsidR="00D02B72">
        <w:t>ii</w:t>
      </w:r>
      <w:r w:rsidR="000A7F13">
        <w:t>.1</w:t>
      </w:r>
      <w:r>
        <w:t>. To be agreed with the contractual party.</w:t>
      </w:r>
      <w:r w:rsidR="000A7F13">
        <w:t xml:space="preserve"> </w:t>
      </w:r>
    </w:p>
    <w:p w14:paraId="2398EF27" w14:textId="1587EDF8" w:rsidR="00943CD2" w:rsidRDefault="00943CD2" w:rsidP="00C972AF">
      <w:pPr>
        <w:pStyle w:val="Odstavecseseznamem"/>
        <w:numPr>
          <w:ilvl w:val="0"/>
          <w:numId w:val="18"/>
        </w:numPr>
        <w:jc w:val="both"/>
      </w:pPr>
      <w:r>
        <w:t>Conduct Email and</w:t>
      </w:r>
      <w:r w:rsidR="000A7F13">
        <w:t>/or</w:t>
      </w:r>
      <w:r>
        <w:t xml:space="preserve"> online survey</w:t>
      </w:r>
      <w:r w:rsidR="001A1A0D">
        <w:t xml:space="preserve"> (online form)</w:t>
      </w:r>
      <w:r w:rsidR="00A03626">
        <w:t xml:space="preserve">. </w:t>
      </w:r>
      <w:r w:rsidR="000823B2">
        <w:t>Remote</w:t>
      </w:r>
      <w:r w:rsidR="00A03626">
        <w:t xml:space="preserve"> survey </w:t>
      </w:r>
      <w:r w:rsidR="000823B2">
        <w:t>can</w:t>
      </w:r>
      <w:r w:rsidR="00A03626">
        <w:t xml:space="preserve"> be</w:t>
      </w:r>
      <w:r>
        <w:t xml:space="preserve"> supported by telephone calls or </w:t>
      </w:r>
      <w:r w:rsidR="00A03626">
        <w:t>a “</w:t>
      </w:r>
      <w:r>
        <w:t>face to face</w:t>
      </w:r>
      <w:r w:rsidR="00A03626">
        <w:t>”</w:t>
      </w:r>
      <w:r>
        <w:t xml:space="preserve"> meeting.</w:t>
      </w:r>
      <w:r w:rsidR="000A7F13">
        <w:t xml:space="preserve"> </w:t>
      </w:r>
    </w:p>
    <w:p w14:paraId="3D1B6F6E" w14:textId="77777777" w:rsidR="000A7F13" w:rsidRDefault="000A7F13" w:rsidP="00C972AF">
      <w:pPr>
        <w:pStyle w:val="Odstavecseseznamem"/>
        <w:numPr>
          <w:ilvl w:val="0"/>
          <w:numId w:val="18"/>
        </w:numPr>
        <w:jc w:val="both"/>
      </w:pPr>
      <w:r>
        <w:t>For each answer</w:t>
      </w:r>
      <w:r w:rsidR="00A03626">
        <w:t>ed questionnaire</w:t>
      </w:r>
      <w:r>
        <w:t xml:space="preserve"> is necessary to indicate name, position and contact (direct phone and email) of the respondent. </w:t>
      </w:r>
    </w:p>
    <w:p w14:paraId="6C842C70" w14:textId="72169B5A" w:rsidR="000823B2" w:rsidRDefault="000823B2" w:rsidP="00C972AF">
      <w:pPr>
        <w:pStyle w:val="Odstavecseseznamem"/>
        <w:numPr>
          <w:ilvl w:val="0"/>
          <w:numId w:val="15"/>
        </w:numPr>
        <w:spacing w:before="360"/>
        <w:ind w:left="1077" w:hanging="357"/>
        <w:contextualSpacing w:val="0"/>
        <w:jc w:val="both"/>
      </w:pPr>
      <w:r>
        <w:t xml:space="preserve">Additionally the subcontractor will survey (as in </w:t>
      </w:r>
      <w:r w:rsidR="00C433CB">
        <w:t>1.</w:t>
      </w:r>
      <w:r>
        <w:t>2.e.) a further 80 academic organisations from the list provided by the contracting party</w:t>
      </w:r>
      <w:r w:rsidR="00FD1AC5">
        <w:t>.</w:t>
      </w:r>
    </w:p>
    <w:p w14:paraId="58E954EF" w14:textId="0C56799D" w:rsidR="00AA3552" w:rsidRPr="000823B2" w:rsidRDefault="000823B2" w:rsidP="00C972AF">
      <w:pPr>
        <w:pStyle w:val="Odstavecseseznamem"/>
        <w:numPr>
          <w:ilvl w:val="0"/>
          <w:numId w:val="15"/>
        </w:numPr>
        <w:spacing w:before="360"/>
        <w:ind w:left="1077" w:hanging="357"/>
      </w:pPr>
      <w:r w:rsidRPr="000823B2">
        <w:t>D</w:t>
      </w:r>
      <w:r w:rsidR="00943CD2" w:rsidRPr="000823B2">
        <w:t>eliver the following:</w:t>
      </w:r>
    </w:p>
    <w:p w14:paraId="0A6C2A3F" w14:textId="77777777" w:rsidR="00943CD2" w:rsidRPr="00D02B72" w:rsidRDefault="00943CD2" w:rsidP="00C972AF">
      <w:pPr>
        <w:pStyle w:val="Odstavecseseznamem"/>
        <w:numPr>
          <w:ilvl w:val="0"/>
          <w:numId w:val="19"/>
        </w:numPr>
      </w:pPr>
      <w:r w:rsidRPr="00AA3552">
        <w:t>Full list of surveyed organisations with contact details of interviewees</w:t>
      </w:r>
      <w:r w:rsidR="000A7F13" w:rsidRPr="00AA3552">
        <w:t>.</w:t>
      </w:r>
    </w:p>
    <w:p w14:paraId="729D690F" w14:textId="77777777" w:rsidR="00AA3552" w:rsidRDefault="00943CD2" w:rsidP="00C972AF">
      <w:pPr>
        <w:pStyle w:val="Odstavecseseznamem"/>
        <w:numPr>
          <w:ilvl w:val="0"/>
          <w:numId w:val="19"/>
        </w:numPr>
      </w:pPr>
      <w:r>
        <w:t>Full market survey responses (raw data).</w:t>
      </w:r>
    </w:p>
    <w:p w14:paraId="1BD44ACE" w14:textId="77777777" w:rsidR="00943CD2" w:rsidRDefault="00943CD2" w:rsidP="00C972AF">
      <w:pPr>
        <w:pStyle w:val="Odstavecseseznamem"/>
        <w:numPr>
          <w:ilvl w:val="0"/>
          <w:numId w:val="19"/>
        </w:numPr>
      </w:pPr>
      <w:r>
        <w:t>Report of market survey analysis</w:t>
      </w:r>
      <w:r w:rsidR="00AA3552">
        <w:t xml:space="preserve"> including</w:t>
      </w:r>
      <w:r>
        <w:t xml:space="preserve">: </w:t>
      </w:r>
    </w:p>
    <w:p w14:paraId="3A46791C" w14:textId="77777777" w:rsidR="00943CD2" w:rsidRDefault="00943CD2" w:rsidP="00C972AF">
      <w:pPr>
        <w:pStyle w:val="Odstavecseseznamem"/>
        <w:numPr>
          <w:ilvl w:val="0"/>
          <w:numId w:val="20"/>
        </w:numPr>
        <w:spacing w:before="360" w:after="0"/>
        <w:ind w:left="2517" w:hanging="357"/>
        <w:contextualSpacing w:val="0"/>
      </w:pPr>
      <w:r>
        <w:t>Customers’ demands needs and gaps analyses:</w:t>
      </w:r>
    </w:p>
    <w:p w14:paraId="3CA0EA75" w14:textId="340AF368" w:rsidR="00943CD2" w:rsidRDefault="00943CD2" w:rsidP="00C972AF">
      <w:pPr>
        <w:pStyle w:val="Odstavecseseznamem"/>
        <w:numPr>
          <w:ilvl w:val="4"/>
          <w:numId w:val="2"/>
        </w:numPr>
        <w:spacing w:after="0"/>
        <w:ind w:left="3237" w:hanging="357"/>
        <w:jc w:val="both"/>
      </w:pPr>
      <w:r>
        <w:t>Which customer would buy our product</w:t>
      </w:r>
      <w:r w:rsidR="00930FDB">
        <w:t xml:space="preserve"> defined in </w:t>
      </w:r>
      <w:r w:rsidR="0026744C">
        <w:t>1.</w:t>
      </w:r>
      <w:r w:rsidR="00930FDB">
        <w:t>2.a.i</w:t>
      </w:r>
      <w:r>
        <w:t xml:space="preserve">, how often and volume </w:t>
      </w:r>
      <w:r w:rsidR="00930FDB">
        <w:t xml:space="preserve">of turnover </w:t>
      </w:r>
      <w:r w:rsidR="00AA3552">
        <w:t>per year per customer.</w:t>
      </w:r>
    </w:p>
    <w:p w14:paraId="044F68B1" w14:textId="77777777" w:rsidR="00943CD2" w:rsidRDefault="00943CD2" w:rsidP="00C972AF">
      <w:pPr>
        <w:pStyle w:val="Odstavecseseznamem"/>
        <w:numPr>
          <w:ilvl w:val="4"/>
          <w:numId w:val="2"/>
        </w:numPr>
      </w:pPr>
      <w:r>
        <w:t>What is missing in our offer.</w:t>
      </w:r>
    </w:p>
    <w:p w14:paraId="75700E23" w14:textId="77777777" w:rsidR="00943CD2" w:rsidRDefault="00943CD2" w:rsidP="00C972AF">
      <w:pPr>
        <w:pStyle w:val="Odstavecseseznamem"/>
        <w:numPr>
          <w:ilvl w:val="4"/>
          <w:numId w:val="2"/>
        </w:numPr>
      </w:pPr>
      <w:r>
        <w:t>Advantages</w:t>
      </w:r>
      <w:r w:rsidR="00930FDB">
        <w:t xml:space="preserve"> and drawbacks</w:t>
      </w:r>
      <w:r>
        <w:t xml:space="preserve"> in our offer. </w:t>
      </w:r>
    </w:p>
    <w:p w14:paraId="66DB4BA0" w14:textId="77777777" w:rsidR="00943CD2" w:rsidRDefault="00AA3552" w:rsidP="00C972AF">
      <w:pPr>
        <w:pStyle w:val="Odstavecseseznamem"/>
        <w:numPr>
          <w:ilvl w:val="4"/>
          <w:numId w:val="2"/>
        </w:numPr>
        <w:jc w:val="both"/>
      </w:pPr>
      <w:r>
        <w:t>Does company</w:t>
      </w:r>
      <w:r w:rsidR="00943CD2">
        <w:t xml:space="preserve"> use imaging as we offer</w:t>
      </w:r>
      <w:r>
        <w:t xml:space="preserve"> or similar (close technical parameters)</w:t>
      </w:r>
      <w:r w:rsidR="00943CD2">
        <w:t xml:space="preserve">, </w:t>
      </w:r>
      <w:r>
        <w:t>i</w:t>
      </w:r>
      <w:r w:rsidR="00943CD2">
        <w:t>f yes who provides</w:t>
      </w:r>
      <w:r>
        <w:t xml:space="preserve"> and details of the services provided</w:t>
      </w:r>
      <w:r w:rsidR="00943CD2">
        <w:t>.</w:t>
      </w:r>
    </w:p>
    <w:p w14:paraId="05F11D28" w14:textId="77777777" w:rsidR="004F7DC3" w:rsidRDefault="004F7DC3" w:rsidP="00C972AF">
      <w:pPr>
        <w:pStyle w:val="Odstavecseseznamem"/>
        <w:numPr>
          <w:ilvl w:val="4"/>
          <w:numId w:val="2"/>
        </w:numPr>
        <w:jc w:val="both"/>
      </w:pPr>
      <w:r>
        <w:lastRenderedPageBreak/>
        <w:t>Technology development in the f</w:t>
      </w:r>
      <w:r w:rsidR="00EE604F">
        <w:t>ield of FEL and MI we should implement</w:t>
      </w:r>
      <w:r w:rsidR="00930FDB">
        <w:t xml:space="preserve"> in the next 10 years</w:t>
      </w:r>
      <w:r w:rsidR="00EE604F">
        <w:t>.</w:t>
      </w:r>
    </w:p>
    <w:p w14:paraId="0DF84DD1" w14:textId="77777777" w:rsidR="00943CD2" w:rsidRDefault="00943CD2" w:rsidP="00C972AF">
      <w:pPr>
        <w:pStyle w:val="Odstavecseseznamem"/>
        <w:numPr>
          <w:ilvl w:val="0"/>
          <w:numId w:val="20"/>
        </w:numPr>
        <w:spacing w:before="360" w:after="0"/>
        <w:ind w:left="2517" w:hanging="357"/>
        <w:contextualSpacing w:val="0"/>
      </w:pPr>
      <w:r>
        <w:t>Definition of market in terms of</w:t>
      </w:r>
      <w:r w:rsidRPr="003149FF">
        <w:t xml:space="preserve"> </w:t>
      </w:r>
      <w:r>
        <w:t xml:space="preserve">market size: </w:t>
      </w:r>
    </w:p>
    <w:p w14:paraId="09CE0CF1" w14:textId="2C8D634E" w:rsidR="00943CD2" w:rsidRDefault="00943CD2" w:rsidP="00C972AF">
      <w:pPr>
        <w:pStyle w:val="Odstavecseseznamem"/>
        <w:numPr>
          <w:ilvl w:val="0"/>
          <w:numId w:val="21"/>
        </w:numPr>
        <w:jc w:val="both"/>
      </w:pPr>
      <w:r>
        <w:t xml:space="preserve">The market volume </w:t>
      </w:r>
      <w:r w:rsidR="00054CDE">
        <w:t xml:space="preserve">measured by turnover per year both separately in the field of MI and FEL in defined target groups (definition </w:t>
      </w:r>
      <w:r w:rsidR="0026744C">
        <w:t>1.</w:t>
      </w:r>
      <w:r w:rsidR="00054CDE">
        <w:t>2.a.)</w:t>
      </w:r>
      <w:r w:rsidR="00930FDB">
        <w:t>.</w:t>
      </w:r>
      <w:r w:rsidR="00054CDE">
        <w:t xml:space="preserve"> </w:t>
      </w:r>
    </w:p>
    <w:p w14:paraId="40D32E00" w14:textId="47276514" w:rsidR="00054CDE" w:rsidRDefault="00054CDE" w:rsidP="00C972AF">
      <w:pPr>
        <w:pStyle w:val="Odstavecseseznamem"/>
        <w:numPr>
          <w:ilvl w:val="0"/>
          <w:numId w:val="21"/>
        </w:numPr>
        <w:jc w:val="both"/>
      </w:pPr>
      <w:r>
        <w:t xml:space="preserve">The trend of the turnover in the field of MI and FEL in defined target groups (definition </w:t>
      </w:r>
      <w:r w:rsidR="0026744C">
        <w:t>1.</w:t>
      </w:r>
      <w:r>
        <w:t xml:space="preserve">2.a.) for the next 10 years and listed sources of information for that. </w:t>
      </w:r>
    </w:p>
    <w:p w14:paraId="0098958A" w14:textId="7F5568DF" w:rsidR="00943CD2" w:rsidRDefault="00943CD2" w:rsidP="00C972AF">
      <w:pPr>
        <w:pStyle w:val="Odstavecseseznamem"/>
        <w:numPr>
          <w:ilvl w:val="0"/>
          <w:numId w:val="20"/>
        </w:numPr>
        <w:spacing w:before="360"/>
        <w:ind w:left="2517" w:hanging="357"/>
        <w:contextualSpacing w:val="0"/>
        <w:jc w:val="both"/>
      </w:pPr>
      <w:r>
        <w:t>Detailed SWOT</w:t>
      </w:r>
      <w:r w:rsidR="00AA3552">
        <w:t xml:space="preserve"> (minimum 2</w:t>
      </w:r>
      <w:r w:rsidR="00054CDE">
        <w:t xml:space="preserve"> pages</w:t>
      </w:r>
      <w:r w:rsidR="00AA3552">
        <w:t xml:space="preserve"> each of MI and FEL</w:t>
      </w:r>
      <w:r w:rsidR="00054CDE">
        <w:t xml:space="preserve">) both separately in the field of MI and FEL in defined target groups (definition </w:t>
      </w:r>
      <w:r w:rsidR="0026744C">
        <w:t>1.</w:t>
      </w:r>
      <w:r w:rsidR="00054CDE">
        <w:t>2.a.</w:t>
      </w:r>
      <w:r w:rsidR="00AA3552">
        <w:t>ii</w:t>
      </w:r>
      <w:r w:rsidR="00054CDE">
        <w:t xml:space="preserve">). </w:t>
      </w:r>
    </w:p>
    <w:p w14:paraId="78AD72F2" w14:textId="77777777" w:rsidR="00943CD2" w:rsidRDefault="00943CD2" w:rsidP="00C972AF">
      <w:pPr>
        <w:pStyle w:val="Odstavecseseznamem"/>
        <w:numPr>
          <w:ilvl w:val="0"/>
          <w:numId w:val="20"/>
        </w:numPr>
        <w:jc w:val="both"/>
      </w:pPr>
      <w:r>
        <w:t>Strategy for marketing, pricing</w:t>
      </w:r>
      <w:r w:rsidR="00054CDE">
        <w:t>, sales plan and recommendations for both FEL and MI.</w:t>
      </w:r>
      <w:r w:rsidR="00791B3F">
        <w:t xml:space="preserve"> Minimum</w:t>
      </w:r>
      <w:r w:rsidR="00AA3552">
        <w:t xml:space="preserve"> 5 pages for both each of FEL and MI.</w:t>
      </w:r>
    </w:p>
    <w:p w14:paraId="311FA760" w14:textId="5E0658C2" w:rsidR="00943CD2" w:rsidRDefault="00943CD2" w:rsidP="00C972AF">
      <w:pPr>
        <w:pStyle w:val="Odstavecseseznamem"/>
        <w:numPr>
          <w:ilvl w:val="0"/>
          <w:numId w:val="20"/>
        </w:numPr>
        <w:spacing w:before="360"/>
        <w:ind w:left="2517" w:hanging="357"/>
        <w:contextualSpacing w:val="0"/>
        <w:jc w:val="both"/>
      </w:pPr>
      <w:r>
        <w:t xml:space="preserve">Recommendation of optimal pricing calculation method for the product and suggestion of the concrete price list. </w:t>
      </w:r>
      <w:r w:rsidR="00907B54">
        <w:t xml:space="preserve">This should work on the principle that the FEL will not be sold on a daily basis. </w:t>
      </w:r>
    </w:p>
    <w:p w14:paraId="069EBA3A" w14:textId="2DB5394F" w:rsidR="00943CD2" w:rsidRDefault="00943CD2" w:rsidP="00C972AF">
      <w:pPr>
        <w:pStyle w:val="Odstavecseseznamem"/>
        <w:numPr>
          <w:ilvl w:val="0"/>
          <w:numId w:val="15"/>
        </w:numPr>
        <w:jc w:val="both"/>
      </w:pPr>
      <w:r>
        <w:t xml:space="preserve">Report will be provided in pdf and doc form in complete version and summary presentation in </w:t>
      </w:r>
      <w:r w:rsidR="00AA0D15">
        <w:t>power point</w:t>
      </w:r>
      <w:r>
        <w:t xml:space="preserve"> format</w:t>
      </w:r>
      <w:r w:rsidR="00054CDE">
        <w:t xml:space="preserve"> with the main and relevant outcomes and recommendations. </w:t>
      </w:r>
    </w:p>
    <w:p w14:paraId="125AFCFE" w14:textId="16D480D9" w:rsidR="0025481A" w:rsidRDefault="0026744C" w:rsidP="00C67499">
      <w:pPr>
        <w:pStyle w:val="List1"/>
        <w:numPr>
          <w:ilvl w:val="0"/>
          <w:numId w:val="0"/>
        </w:numPr>
        <w:spacing w:before="360"/>
        <w:ind w:left="357"/>
      </w:pPr>
      <w:r>
        <w:t xml:space="preserve">1.3 </w:t>
      </w:r>
      <w:r w:rsidR="0025481A">
        <w:t>Input to be provided</w:t>
      </w:r>
      <w:r w:rsidR="00907B54">
        <w:t xml:space="preserve"> by the CHAMPP project partners</w:t>
      </w:r>
    </w:p>
    <w:p w14:paraId="47A85F69" w14:textId="77777777" w:rsidR="00CD5578" w:rsidRDefault="00CD5578" w:rsidP="00C972AF">
      <w:pPr>
        <w:pStyle w:val="Odstavecseseznamem"/>
        <w:numPr>
          <w:ilvl w:val="0"/>
          <w:numId w:val="22"/>
        </w:numPr>
      </w:pPr>
      <w:r>
        <w:t>Details of technology to be explored</w:t>
      </w:r>
    </w:p>
    <w:p w14:paraId="4DAB08A7" w14:textId="74C6F35D" w:rsidR="000823B2" w:rsidRDefault="0025481A" w:rsidP="00C972AF">
      <w:pPr>
        <w:pStyle w:val="Odstavecseseznamem"/>
        <w:numPr>
          <w:ilvl w:val="0"/>
          <w:numId w:val="22"/>
        </w:numPr>
      </w:pPr>
      <w:r>
        <w:t xml:space="preserve">Target </w:t>
      </w:r>
      <w:r w:rsidR="00AA0D15">
        <w:t>academic</w:t>
      </w:r>
      <w:r w:rsidR="000823B2">
        <w:t xml:space="preserve"> </w:t>
      </w:r>
      <w:r>
        <w:t xml:space="preserve">organisations </w:t>
      </w:r>
    </w:p>
    <w:p w14:paraId="23985DC6" w14:textId="77777777" w:rsidR="0025481A" w:rsidRDefault="0025481A" w:rsidP="00C972AF">
      <w:pPr>
        <w:pStyle w:val="Odstavecseseznamem"/>
        <w:numPr>
          <w:ilvl w:val="0"/>
          <w:numId w:val="22"/>
        </w:numPr>
      </w:pPr>
      <w:r>
        <w:t>Approval of final target list</w:t>
      </w:r>
    </w:p>
    <w:p w14:paraId="275244BB" w14:textId="77777777" w:rsidR="0025481A" w:rsidRDefault="0025481A" w:rsidP="00C972AF">
      <w:pPr>
        <w:pStyle w:val="Odstavecseseznamem"/>
        <w:numPr>
          <w:ilvl w:val="0"/>
          <w:numId w:val="22"/>
        </w:numPr>
      </w:pPr>
      <w:r>
        <w:t>Questionnaire approval</w:t>
      </w:r>
    </w:p>
    <w:p w14:paraId="1A237E92" w14:textId="214D47FB" w:rsidR="00515EB1" w:rsidRDefault="00C67499" w:rsidP="00C972AF">
      <w:pPr>
        <w:pStyle w:val="List1"/>
        <w:numPr>
          <w:ilvl w:val="1"/>
          <w:numId w:val="23"/>
        </w:numPr>
        <w:spacing w:before="120"/>
      </w:pPr>
      <w:r>
        <w:t xml:space="preserve"> </w:t>
      </w:r>
      <w:r w:rsidR="00DD4874">
        <w:t>Output required</w:t>
      </w:r>
    </w:p>
    <w:p w14:paraId="5EBB6933" w14:textId="1978CFC8" w:rsidR="00CD5578" w:rsidRDefault="00CD5578" w:rsidP="00C972AF">
      <w:pPr>
        <w:pStyle w:val="Odstavecseseznamem"/>
        <w:numPr>
          <w:ilvl w:val="0"/>
          <w:numId w:val="24"/>
        </w:numPr>
      </w:pPr>
      <w:r>
        <w:t xml:space="preserve">Definition </w:t>
      </w:r>
      <w:r w:rsidR="00AB6F66">
        <w:t xml:space="preserve">and description </w:t>
      </w:r>
      <w:r>
        <w:t xml:space="preserve">of </w:t>
      </w:r>
      <w:r w:rsidR="00AB6F66">
        <w:t xml:space="preserve">the </w:t>
      </w:r>
      <w:r>
        <w:t xml:space="preserve">market </w:t>
      </w:r>
      <w:r w:rsidR="00AB6F66">
        <w:t>( mainly chapter 1.2 a,b,c,d)</w:t>
      </w:r>
    </w:p>
    <w:p w14:paraId="56BFB247" w14:textId="77777777" w:rsidR="00CD5578" w:rsidRDefault="00CD5578" w:rsidP="00C972AF">
      <w:pPr>
        <w:pStyle w:val="Odstavecseseznamem"/>
        <w:numPr>
          <w:ilvl w:val="0"/>
          <w:numId w:val="24"/>
        </w:numPr>
      </w:pPr>
      <w:r>
        <w:t>Full market survey responses (raw data)</w:t>
      </w:r>
    </w:p>
    <w:p w14:paraId="13272516" w14:textId="77777777" w:rsidR="00515EB1" w:rsidRDefault="00515EB1" w:rsidP="00C972AF">
      <w:pPr>
        <w:pStyle w:val="Odstavecseseznamem"/>
        <w:numPr>
          <w:ilvl w:val="0"/>
          <w:numId w:val="24"/>
        </w:numPr>
        <w:spacing w:before="360"/>
        <w:ind w:left="1434" w:hanging="357"/>
      </w:pPr>
      <w:r>
        <w:t xml:space="preserve">Documents to be produced should be </w:t>
      </w:r>
    </w:p>
    <w:p w14:paraId="5FC687EB" w14:textId="77777777" w:rsidR="00CD5578" w:rsidRDefault="000401EC" w:rsidP="00C972AF">
      <w:pPr>
        <w:pStyle w:val="Odstavecseseznamem"/>
        <w:numPr>
          <w:ilvl w:val="0"/>
          <w:numId w:val="25"/>
        </w:numPr>
        <w:jc w:val="both"/>
      </w:pPr>
      <w:r>
        <w:t xml:space="preserve">Report of </w:t>
      </w:r>
      <w:r w:rsidR="00CD5578">
        <w:t>market survey analysis focused on customers’ demands needs and gaps for each product assessed. Including a product definition, market analysis, analysis of customer responses and SWOT analysis for each identified product. Conclusion with prioritization of products according to time to market, potential turnover, profitability and market accessibility. Strategy for marketing, pricing sales plan</w:t>
      </w:r>
      <w:r w:rsidR="00E87651">
        <w:t xml:space="preserve"> and recommendations.</w:t>
      </w:r>
    </w:p>
    <w:p w14:paraId="5E5934C9" w14:textId="77777777" w:rsidR="00515EB1" w:rsidRDefault="000401EC" w:rsidP="00C972AF">
      <w:pPr>
        <w:pStyle w:val="Odstavecseseznamem"/>
        <w:numPr>
          <w:ilvl w:val="0"/>
          <w:numId w:val="25"/>
        </w:numPr>
        <w:jc w:val="both"/>
      </w:pPr>
      <w:r>
        <w:t xml:space="preserve">Slides deck </w:t>
      </w:r>
      <w:r w:rsidR="00CD5578">
        <w:t>summary</w:t>
      </w:r>
    </w:p>
    <w:p w14:paraId="75C49A58" w14:textId="7F681DE4" w:rsidR="004C2A92" w:rsidRPr="00C972AF" w:rsidRDefault="004C2A92" w:rsidP="00FE1D56">
      <w:pPr>
        <w:pStyle w:val="List1"/>
        <w:ind w:left="357" w:hanging="357"/>
        <w:rPr>
          <w:sz w:val="28"/>
        </w:rPr>
      </w:pPr>
      <w:r w:rsidRPr="00C972AF">
        <w:rPr>
          <w:sz w:val="28"/>
        </w:rPr>
        <w:lastRenderedPageBreak/>
        <w:t>Cost benefit analysis - incremental CBA model of the Centre of Excellence</w:t>
      </w:r>
    </w:p>
    <w:p w14:paraId="587E1279" w14:textId="04F6C5DE" w:rsidR="004C2A92" w:rsidRPr="00FE1D56" w:rsidRDefault="004C2A92" w:rsidP="00C972AF">
      <w:pPr>
        <w:pStyle w:val="Nadpis2"/>
        <w:numPr>
          <w:ilvl w:val="1"/>
          <w:numId w:val="26"/>
        </w:numPr>
        <w:spacing w:before="360"/>
        <w:ind w:left="851" w:hanging="425"/>
        <w:rPr>
          <w:sz w:val="24"/>
          <w:szCs w:val="24"/>
        </w:rPr>
      </w:pPr>
      <w:r w:rsidRPr="00FE1D56">
        <w:rPr>
          <w:sz w:val="24"/>
          <w:szCs w:val="24"/>
        </w:rPr>
        <w:t>Dates for completing delivery, deadlines for offers</w:t>
      </w:r>
    </w:p>
    <w:p w14:paraId="0D58F93D" w14:textId="1B072BFB" w:rsidR="004C2A92" w:rsidRDefault="004C2A92" w:rsidP="00FE1D56">
      <w:pPr>
        <w:ind w:left="993"/>
        <w:jc w:val="both"/>
      </w:pPr>
      <w:r>
        <w:t>Deadlines for delivery of subject of the public procurement (time after the conclusion of the contract/final date)</w:t>
      </w:r>
    </w:p>
    <w:p w14:paraId="295E50D5" w14:textId="6F51E2B8" w:rsidR="004C2A92" w:rsidRDefault="004C2A92" w:rsidP="00C972AF">
      <w:pPr>
        <w:pStyle w:val="Odstavecseseznamem"/>
        <w:numPr>
          <w:ilvl w:val="1"/>
          <w:numId w:val="4"/>
        </w:numPr>
        <w:ind w:left="1440"/>
      </w:pPr>
      <w:r>
        <w:t xml:space="preserve"> Background part of analyses – </w:t>
      </w:r>
      <w:r w:rsidR="00661C24">
        <w:t>2 weeks from the conclusion of the contract</w:t>
      </w:r>
      <w:r>
        <w:t xml:space="preserve"> and data provided by the contractual authority.</w:t>
      </w:r>
    </w:p>
    <w:p w14:paraId="224FD3A6" w14:textId="1B4DC291" w:rsidR="004C2A92" w:rsidRDefault="004C2A92" w:rsidP="00C972AF">
      <w:pPr>
        <w:pStyle w:val="Odstavecseseznamem"/>
        <w:numPr>
          <w:ilvl w:val="1"/>
          <w:numId w:val="4"/>
        </w:numPr>
        <w:ind w:left="1440"/>
      </w:pPr>
      <w:r>
        <w:t>Calculation of cost benefit including operational and personnel costs, and revenues other benefits –4 weeks</w:t>
      </w:r>
    </w:p>
    <w:p w14:paraId="6B7739BB" w14:textId="2DD8DC2C" w:rsidR="004C2A92" w:rsidRDefault="004C2A92" w:rsidP="00C972AF">
      <w:pPr>
        <w:pStyle w:val="Odstavecseseznamem"/>
        <w:numPr>
          <w:ilvl w:val="1"/>
          <w:numId w:val="4"/>
        </w:numPr>
        <w:ind w:left="1440"/>
      </w:pPr>
      <w:r>
        <w:t>Risk assessment – 4 weeks</w:t>
      </w:r>
    </w:p>
    <w:p w14:paraId="57EE9E23" w14:textId="33739BBD" w:rsidR="004C2A92" w:rsidRPr="007A22DD" w:rsidRDefault="004C2A92" w:rsidP="00C972AF">
      <w:pPr>
        <w:pStyle w:val="Odstavecseseznamem"/>
        <w:numPr>
          <w:ilvl w:val="1"/>
          <w:numId w:val="4"/>
        </w:numPr>
        <w:ind w:left="1440"/>
      </w:pPr>
      <w:r w:rsidRPr="007A22DD">
        <w:t xml:space="preserve">Final comments on the CBA – </w:t>
      </w:r>
      <w:r w:rsidR="00661C24">
        <w:t>September</w:t>
      </w:r>
      <w:r w:rsidR="00661C24" w:rsidRPr="007A22DD">
        <w:t xml:space="preserve"> </w:t>
      </w:r>
      <w:r w:rsidRPr="007A22DD">
        <w:t>2018</w:t>
      </w:r>
    </w:p>
    <w:p w14:paraId="7835916F" w14:textId="0AA3DB28" w:rsidR="004C2A92" w:rsidRPr="00B5024A" w:rsidRDefault="004C2A92" w:rsidP="00C972AF">
      <w:pPr>
        <w:pStyle w:val="Nadpis2"/>
        <w:numPr>
          <w:ilvl w:val="1"/>
          <w:numId w:val="26"/>
        </w:numPr>
        <w:spacing w:before="360"/>
        <w:ind w:left="851" w:hanging="425"/>
        <w:rPr>
          <w:sz w:val="24"/>
          <w:szCs w:val="24"/>
        </w:rPr>
      </w:pPr>
      <w:r w:rsidRPr="00B5024A">
        <w:rPr>
          <w:sz w:val="24"/>
          <w:szCs w:val="24"/>
        </w:rPr>
        <w:t xml:space="preserve">Subject of public procurement </w:t>
      </w:r>
    </w:p>
    <w:p w14:paraId="3A193EAB" w14:textId="6B930A6B" w:rsidR="004C2A92" w:rsidRDefault="004C2A92" w:rsidP="00CD5702">
      <w:pPr>
        <w:ind w:left="284" w:firstLine="709"/>
        <w:jc w:val="both"/>
      </w:pPr>
      <w:r>
        <w:t>The subcontractors should provide a Cost Benefit Analysis covering the following parts: 2.2.1. Background analyses; 2.2.2 Calculation analyses; 2.2.3. Risk Assessment analyses</w:t>
      </w:r>
    </w:p>
    <w:p w14:paraId="7585FCCF" w14:textId="3B51717B" w:rsidR="004C2A92" w:rsidRPr="00B5024A" w:rsidRDefault="004C2A92" w:rsidP="00C972AF">
      <w:pPr>
        <w:pStyle w:val="Nadpis2"/>
        <w:numPr>
          <w:ilvl w:val="2"/>
          <w:numId w:val="26"/>
        </w:numPr>
        <w:spacing w:before="360"/>
        <w:rPr>
          <w:sz w:val="24"/>
          <w:szCs w:val="24"/>
        </w:rPr>
      </w:pPr>
      <w:r w:rsidRPr="00B5024A">
        <w:rPr>
          <w:sz w:val="24"/>
          <w:szCs w:val="24"/>
        </w:rPr>
        <w:t>Background analyses - This should include:</w:t>
      </w:r>
    </w:p>
    <w:p w14:paraId="30409779" w14:textId="5143490F" w:rsidR="004C2A92" w:rsidRDefault="004C2A92" w:rsidP="00C972AF">
      <w:pPr>
        <w:pStyle w:val="Odstavecseseznamem"/>
        <w:numPr>
          <w:ilvl w:val="0"/>
          <w:numId w:val="10"/>
        </w:numPr>
        <w:ind w:left="1434" w:hanging="357"/>
        <w:contextualSpacing w:val="0"/>
        <w:jc w:val="both"/>
      </w:pPr>
      <w:r w:rsidRPr="000D258A">
        <w:t>Presentation of the socio-economic, institutional and political context</w:t>
      </w:r>
      <w:r>
        <w:t xml:space="preserve"> (socio-economic conditions, demand analyses, population needs, future forecast)</w:t>
      </w:r>
    </w:p>
    <w:p w14:paraId="470042E3" w14:textId="6EA30D15" w:rsidR="004C2A92" w:rsidRDefault="004C2A92" w:rsidP="00C972AF">
      <w:pPr>
        <w:pStyle w:val="Odstavecseseznamem"/>
        <w:numPr>
          <w:ilvl w:val="0"/>
          <w:numId w:val="10"/>
        </w:numPr>
        <w:jc w:val="both"/>
      </w:pPr>
      <w:r>
        <w:t>Definition of objectives (identify effects of project aligned with project outcome)</w:t>
      </w:r>
    </w:p>
    <w:p w14:paraId="7012EB09" w14:textId="455A77D1" w:rsidR="004C2A92" w:rsidRDefault="004C2A92" w:rsidP="00C972AF">
      <w:pPr>
        <w:pStyle w:val="Odstavecseseznamem"/>
        <w:numPr>
          <w:ilvl w:val="0"/>
          <w:numId w:val="3"/>
        </w:numPr>
        <w:jc w:val="both"/>
      </w:pPr>
      <w:r>
        <w:t>Needs assessment based on information provided by the contractual authority</w:t>
      </w:r>
    </w:p>
    <w:p w14:paraId="20CF99AE" w14:textId="364889ED" w:rsidR="004C2A92" w:rsidRDefault="004C2A92" w:rsidP="00C972AF">
      <w:pPr>
        <w:pStyle w:val="Odstavecseseznamem"/>
        <w:numPr>
          <w:ilvl w:val="0"/>
          <w:numId w:val="3"/>
        </w:numPr>
        <w:jc w:val="both"/>
      </w:pPr>
      <w:r>
        <w:t>Project’s relevance based on information provided by the contractual authority – project added value to social challenges, project relevance to strategy of the Institute of Physics.</w:t>
      </w:r>
    </w:p>
    <w:p w14:paraId="574760C8" w14:textId="0BDA2C2D" w:rsidR="004C2A92" w:rsidRDefault="004C2A92" w:rsidP="00C972AF">
      <w:pPr>
        <w:pStyle w:val="Odstavecseseznamem"/>
        <w:numPr>
          <w:ilvl w:val="0"/>
          <w:numId w:val="3"/>
        </w:numPr>
        <w:jc w:val="both"/>
      </w:pPr>
      <w:r>
        <w:t>Project identification – To be provided by the contractual authority</w:t>
      </w:r>
    </w:p>
    <w:p w14:paraId="6858B7D0" w14:textId="0732DBB1" w:rsidR="004C2A92" w:rsidRDefault="004C2A92" w:rsidP="00C972AF">
      <w:pPr>
        <w:pStyle w:val="Odstavecseseznamem"/>
        <w:numPr>
          <w:ilvl w:val="0"/>
          <w:numId w:val="3"/>
        </w:numPr>
        <w:jc w:val="both"/>
      </w:pPr>
      <w:r>
        <w:t>Project activities – provided by contractual authority</w:t>
      </w:r>
    </w:p>
    <w:p w14:paraId="2E909AA1" w14:textId="65F3668F" w:rsidR="004C2A92" w:rsidRDefault="004C2A92" w:rsidP="00C972AF">
      <w:pPr>
        <w:pStyle w:val="Odstavecseseznamem"/>
        <w:numPr>
          <w:ilvl w:val="0"/>
          <w:numId w:val="3"/>
        </w:numPr>
        <w:jc w:val="both"/>
      </w:pPr>
      <w:r>
        <w:t>Body responsible for project implementation – provided by PP</w:t>
      </w:r>
    </w:p>
    <w:p w14:paraId="7C88D3D3" w14:textId="6ACA9BEA" w:rsidR="004C2A92" w:rsidRDefault="004C2A92" w:rsidP="00C972AF">
      <w:pPr>
        <w:pStyle w:val="Odstavecseseznamem"/>
        <w:numPr>
          <w:ilvl w:val="0"/>
          <w:numId w:val="3"/>
        </w:numPr>
        <w:jc w:val="both"/>
      </w:pPr>
      <w:r>
        <w:t>Who has standing, in terms of impact area, beneficiaries and stakeholders In line with market survey.</w:t>
      </w:r>
    </w:p>
    <w:p w14:paraId="28332E7B" w14:textId="79CC61A1" w:rsidR="004C2A92" w:rsidRDefault="004C2A92" w:rsidP="004C2A92">
      <w:pPr>
        <w:pStyle w:val="Odstavecseseznamem"/>
        <w:ind w:left="1440"/>
      </w:pPr>
    </w:p>
    <w:p w14:paraId="4E8ADCA8" w14:textId="68DAFAAF" w:rsidR="004C2A92" w:rsidRDefault="004C2A92" w:rsidP="00C972AF">
      <w:pPr>
        <w:pStyle w:val="Odstavecseseznamem"/>
        <w:numPr>
          <w:ilvl w:val="0"/>
          <w:numId w:val="10"/>
        </w:numPr>
        <w:jc w:val="both"/>
      </w:pPr>
      <w:r>
        <w:t>Technical feasibility</w:t>
      </w:r>
      <w:r w:rsidRPr="008D375F">
        <w:t xml:space="preserve"> </w:t>
      </w:r>
      <w:r>
        <w:t>From information provided by contractual authority/market survey</w:t>
      </w:r>
    </w:p>
    <w:p w14:paraId="403FE6CF" w14:textId="4C3047B1" w:rsidR="004C2A92" w:rsidRDefault="004C2A92" w:rsidP="00C972AF">
      <w:pPr>
        <w:pStyle w:val="Odstavecseseznamem"/>
        <w:numPr>
          <w:ilvl w:val="0"/>
          <w:numId w:val="3"/>
        </w:numPr>
        <w:jc w:val="both"/>
      </w:pPr>
      <w:r>
        <w:t>Demand analysis – current and future</w:t>
      </w:r>
    </w:p>
    <w:p w14:paraId="6E865B81" w14:textId="4BDC105E" w:rsidR="004C2A92" w:rsidRDefault="004C2A92" w:rsidP="00C972AF">
      <w:pPr>
        <w:pStyle w:val="Odstavecseseznamem"/>
        <w:numPr>
          <w:ilvl w:val="0"/>
          <w:numId w:val="3"/>
        </w:numPr>
        <w:jc w:val="both"/>
      </w:pPr>
      <w:r>
        <w:t>Option analysis – comparison of other alternate solution</w:t>
      </w:r>
    </w:p>
    <w:p w14:paraId="33714891" w14:textId="6C13B2D0" w:rsidR="004C2A92" w:rsidRDefault="004C2A92" w:rsidP="00C972AF">
      <w:pPr>
        <w:pStyle w:val="Odstavecseseznamem"/>
        <w:numPr>
          <w:ilvl w:val="0"/>
          <w:numId w:val="3"/>
        </w:numPr>
        <w:jc w:val="both"/>
      </w:pPr>
      <w:r>
        <w:t>Technical design, cost estimates and implementation schedule</w:t>
      </w:r>
    </w:p>
    <w:p w14:paraId="1BF9C150" w14:textId="4ABFB792" w:rsidR="004C2A92" w:rsidRDefault="004C2A92" w:rsidP="004C2A92"/>
    <w:p w14:paraId="5779DD59" w14:textId="5A5746B6" w:rsidR="004C2A92" w:rsidRPr="00837321" w:rsidRDefault="00534BAB" w:rsidP="004C2A92">
      <w:pPr>
        <w:rPr>
          <w:b/>
        </w:rPr>
      </w:pPr>
      <w:r>
        <w:rPr>
          <w:b/>
        </w:rPr>
        <w:tab/>
      </w:r>
      <w:r>
        <w:rPr>
          <w:b/>
        </w:rPr>
        <w:tab/>
      </w:r>
      <w:r w:rsidR="004C2A92" w:rsidRPr="00837321">
        <w:rPr>
          <w:b/>
        </w:rPr>
        <w:t>Summary of 2.2.1 background analyses:</w:t>
      </w:r>
    </w:p>
    <w:p w14:paraId="792D7D84" w14:textId="5367AA24" w:rsidR="004C2A92" w:rsidRDefault="00534BAB" w:rsidP="004C2A92">
      <w:r>
        <w:tab/>
      </w:r>
      <w:r>
        <w:tab/>
      </w:r>
      <w:r w:rsidR="004C2A92">
        <w:t>Contractual authority provides:</w:t>
      </w:r>
    </w:p>
    <w:p w14:paraId="61351727" w14:textId="163521B1" w:rsidR="004C2A92" w:rsidRDefault="004C2A92" w:rsidP="00C972AF">
      <w:pPr>
        <w:pStyle w:val="Odstavecseseznamem"/>
        <w:numPr>
          <w:ilvl w:val="0"/>
          <w:numId w:val="11"/>
        </w:numPr>
        <w:ind w:firstLine="698"/>
        <w:jc w:val="both"/>
      </w:pPr>
      <w:r>
        <w:lastRenderedPageBreak/>
        <w:t xml:space="preserve">project outcome and needs, description of project activities, project </w:t>
      </w:r>
      <w:r w:rsidR="00534BAB">
        <w:tab/>
      </w:r>
      <w:r w:rsidR="00534BAB">
        <w:tab/>
      </w:r>
      <w:r w:rsidR="00534BAB">
        <w:tab/>
      </w:r>
      <w:r>
        <w:t>relevance, technical design and overall budget for project activities</w:t>
      </w:r>
    </w:p>
    <w:p w14:paraId="4CC62A14" w14:textId="5C0CB082" w:rsidR="004C2A92" w:rsidRDefault="004C2A92" w:rsidP="00C972AF">
      <w:pPr>
        <w:pStyle w:val="Odstavecseseznamem"/>
        <w:numPr>
          <w:ilvl w:val="0"/>
          <w:numId w:val="11"/>
        </w:numPr>
        <w:ind w:firstLine="698"/>
        <w:jc w:val="both"/>
      </w:pPr>
      <w:r>
        <w:t xml:space="preserve">based on market survey it provides also: demand analyses, market </w:t>
      </w:r>
      <w:r w:rsidR="00534BAB">
        <w:tab/>
      </w:r>
      <w:r w:rsidR="00534BAB">
        <w:tab/>
      </w:r>
      <w:r w:rsidR="00534BAB">
        <w:tab/>
        <w:t>c</w:t>
      </w:r>
      <w:r>
        <w:t>ompetitors</w:t>
      </w:r>
    </w:p>
    <w:p w14:paraId="69492538" w14:textId="6584CAD4" w:rsidR="004C2A92" w:rsidRDefault="00534BAB" w:rsidP="004C2A92">
      <w:r>
        <w:tab/>
      </w:r>
      <w:r>
        <w:tab/>
      </w:r>
      <w:r w:rsidR="004C2A92">
        <w:t>Subcontractor deliver:</w:t>
      </w:r>
    </w:p>
    <w:p w14:paraId="3625BB06" w14:textId="5EC31A80" w:rsidR="004C2A92" w:rsidRDefault="004C2A92" w:rsidP="00C972AF">
      <w:pPr>
        <w:pStyle w:val="Odstavecseseznamem"/>
        <w:numPr>
          <w:ilvl w:val="0"/>
          <w:numId w:val="12"/>
        </w:numPr>
        <w:ind w:firstLine="698"/>
        <w:jc w:val="both"/>
      </w:pPr>
      <w:r>
        <w:t xml:space="preserve">the compilation of background analyses (5-10 A4 pages) including all </w:t>
      </w:r>
      <w:r w:rsidR="00534BAB">
        <w:tab/>
      </w:r>
      <w:r w:rsidR="00534BAB">
        <w:tab/>
      </w:r>
      <w:r w:rsidR="00534BAB">
        <w:tab/>
      </w:r>
      <w:r>
        <w:t>abovementioned information from contractual authority.</w:t>
      </w:r>
    </w:p>
    <w:p w14:paraId="60849B50" w14:textId="10CC5092" w:rsidR="004C2A92" w:rsidRPr="00534BAB" w:rsidRDefault="004C2A92" w:rsidP="00C972AF">
      <w:pPr>
        <w:pStyle w:val="Nadpis2"/>
        <w:numPr>
          <w:ilvl w:val="2"/>
          <w:numId w:val="26"/>
        </w:numPr>
        <w:spacing w:before="360"/>
        <w:rPr>
          <w:sz w:val="24"/>
          <w:szCs w:val="24"/>
        </w:rPr>
      </w:pPr>
      <w:r w:rsidRPr="00534BAB">
        <w:rPr>
          <w:sz w:val="24"/>
          <w:szCs w:val="24"/>
        </w:rPr>
        <w:t>Calculation analyses</w:t>
      </w:r>
    </w:p>
    <w:p w14:paraId="5A472680" w14:textId="532120C7" w:rsidR="004C2A92" w:rsidRDefault="004C2A92" w:rsidP="00C972AF">
      <w:pPr>
        <w:pStyle w:val="Odstavecseseznamem"/>
        <w:numPr>
          <w:ilvl w:val="0"/>
          <w:numId w:val="6"/>
        </w:numPr>
        <w:jc w:val="both"/>
      </w:pPr>
      <w:r>
        <w:t xml:space="preserve">Financial analyses (financial model of costs/revenues of project) – discounted cash flow method (4 % discount rate) calculating the differential CBA analyses –the analyses has to be calculated for at least 15 years reference period and compare the costs/benefits with and without the project proposal activities (basic principle of CBA analyses). The analyses has to contain all relevant cost/revenues categories provided from procurer (project partner). </w:t>
      </w:r>
    </w:p>
    <w:p w14:paraId="769CDF8D" w14:textId="68DF0478" w:rsidR="004C2A92" w:rsidRDefault="004C2A92" w:rsidP="00C972AF">
      <w:pPr>
        <w:pStyle w:val="Odstavecseseznamem"/>
        <w:numPr>
          <w:ilvl w:val="1"/>
          <w:numId w:val="7"/>
        </w:numPr>
        <w:jc w:val="both"/>
      </w:pPr>
      <w:r>
        <w:t>costs – operating/full cost overheads, personnel, investment – background data for project costs would be provided from contractual authority (project partner).</w:t>
      </w:r>
    </w:p>
    <w:p w14:paraId="7B39295E" w14:textId="06020AB4" w:rsidR="004C2A92" w:rsidRDefault="004C2A92" w:rsidP="00C972AF">
      <w:pPr>
        <w:pStyle w:val="Odstavecseseznamem"/>
        <w:numPr>
          <w:ilvl w:val="1"/>
          <w:numId w:val="7"/>
        </w:numPr>
        <w:jc w:val="both"/>
      </w:pPr>
      <w:r>
        <w:t>revenues – possible revenues of project (contract research. licensing,…)</w:t>
      </w:r>
    </w:p>
    <w:p w14:paraId="5AF4F2CF" w14:textId="5414196B" w:rsidR="004C2A92" w:rsidRDefault="004C2A92" w:rsidP="00C972AF">
      <w:pPr>
        <w:pStyle w:val="Odstavecseseznamem"/>
        <w:numPr>
          <w:ilvl w:val="1"/>
          <w:numId w:val="7"/>
        </w:numPr>
        <w:jc w:val="both"/>
      </w:pPr>
      <w:r>
        <w:t xml:space="preserve">sources of financing: grant funding, state budget funding, institutional funding – background </w:t>
      </w:r>
    </w:p>
    <w:p w14:paraId="4C8D10DF" w14:textId="6A900A12" w:rsidR="004C2A92" w:rsidRDefault="00443B5D" w:rsidP="00443B5D">
      <w:pPr>
        <w:jc w:val="both"/>
      </w:pPr>
      <w:r>
        <w:tab/>
      </w:r>
      <w:r w:rsidR="004C2A92">
        <w:t xml:space="preserve">The main outputs from a) financial analyses are these parameters: financial profitability, </w:t>
      </w:r>
      <w:r>
        <w:tab/>
      </w:r>
      <w:r w:rsidR="004C2A92">
        <w:t xml:space="preserve">return of invested funding, financial sustainability. </w:t>
      </w:r>
    </w:p>
    <w:p w14:paraId="0B633851" w14:textId="1A8864B7" w:rsidR="004C2A92" w:rsidRDefault="004C2A92" w:rsidP="00C972AF">
      <w:pPr>
        <w:pStyle w:val="Odstavecseseznamem"/>
        <w:numPr>
          <w:ilvl w:val="0"/>
          <w:numId w:val="6"/>
        </w:numPr>
        <w:jc w:val="both"/>
      </w:pPr>
      <w:r>
        <w:t>Economic analyses – evaluation of non-market impact or benefit of proposed project – benefit for society</w:t>
      </w:r>
    </w:p>
    <w:p w14:paraId="787443A7" w14:textId="150C18D8" w:rsidR="004C2A92" w:rsidRDefault="004C2A92" w:rsidP="00C972AF">
      <w:pPr>
        <w:pStyle w:val="Odstavecseseznamem"/>
        <w:numPr>
          <w:ilvl w:val="1"/>
          <w:numId w:val="8"/>
        </w:numPr>
        <w:jc w:val="both"/>
      </w:pPr>
      <w:r>
        <w:t>Fiscal corrections – costs in economic analyses have to be without taxes, VAT</w:t>
      </w:r>
    </w:p>
    <w:p w14:paraId="1F5461C5" w14:textId="2C700B27" w:rsidR="004C2A92" w:rsidRDefault="004C2A92" w:rsidP="00C972AF">
      <w:pPr>
        <w:pStyle w:val="Odstavecseseznamem"/>
        <w:numPr>
          <w:ilvl w:val="1"/>
          <w:numId w:val="8"/>
        </w:numPr>
        <w:jc w:val="both"/>
      </w:pPr>
      <w:r>
        <w:t>From market to shadow prices – all the project inputs/outputs are recalculated into shadow prices (“normal price level”), which</w:t>
      </w:r>
      <w:r w:rsidRPr="009C0314">
        <w:t xml:space="preserve"> reflect the social opportunity cost of goods and services, instead of prices observed in the market, which may be distorted.</w:t>
      </w:r>
    </w:p>
    <w:p w14:paraId="03377F0A" w14:textId="3A4003C9" w:rsidR="004C2A92" w:rsidRDefault="004C2A92" w:rsidP="00C972AF">
      <w:pPr>
        <w:pStyle w:val="Odstavecseseznamem"/>
        <w:numPr>
          <w:ilvl w:val="1"/>
          <w:numId w:val="8"/>
        </w:numPr>
        <w:jc w:val="both"/>
      </w:pPr>
      <w:r>
        <w:t>Evaluation of non-</w:t>
      </w:r>
      <w:r>
        <w:softHyphen/>
        <w:t>market impacts – project partner will provide the possible outputs of proposed project (number of new FTE in team, research outputs such as publications, patents application,…)</w:t>
      </w:r>
    </w:p>
    <w:p w14:paraId="03114627" w14:textId="16D3D3EF" w:rsidR="004C2A92" w:rsidRDefault="004C2A92" w:rsidP="00C972AF">
      <w:pPr>
        <w:pStyle w:val="Odstavecseseznamem"/>
        <w:numPr>
          <w:ilvl w:val="1"/>
          <w:numId w:val="8"/>
        </w:numPr>
      </w:pPr>
      <w:r>
        <w:t>Economic profitability</w:t>
      </w:r>
    </w:p>
    <w:p w14:paraId="48BCFD64" w14:textId="6A34687B" w:rsidR="004C2A92" w:rsidRPr="00443B5D" w:rsidRDefault="004C2A92" w:rsidP="00C972AF">
      <w:pPr>
        <w:pStyle w:val="Nadpis2"/>
        <w:numPr>
          <w:ilvl w:val="2"/>
          <w:numId w:val="26"/>
        </w:numPr>
        <w:spacing w:before="360"/>
        <w:rPr>
          <w:sz w:val="24"/>
          <w:szCs w:val="24"/>
        </w:rPr>
      </w:pPr>
      <w:r w:rsidRPr="00443B5D">
        <w:rPr>
          <w:sz w:val="24"/>
          <w:szCs w:val="24"/>
        </w:rPr>
        <w:t>Risk assessment</w:t>
      </w:r>
    </w:p>
    <w:p w14:paraId="1551D126" w14:textId="1126EC22" w:rsidR="004C2A92" w:rsidRDefault="004C2A92" w:rsidP="00C972AF">
      <w:pPr>
        <w:pStyle w:val="Odstavecseseznamem"/>
        <w:numPr>
          <w:ilvl w:val="0"/>
          <w:numId w:val="9"/>
        </w:numPr>
        <w:jc w:val="both"/>
      </w:pPr>
      <w:r>
        <w:t>Sensitivity analyses – test the change (</w:t>
      </w:r>
      <w:r>
        <w:rPr>
          <w:rFonts w:cstheme="minorHAnsi"/>
        </w:rPr>
        <w:t>±</w:t>
      </w:r>
      <w:r>
        <w:t>1%) of variables in CBA and their impact on financial/economic profitability of project – CBA parameters</w:t>
      </w:r>
    </w:p>
    <w:p w14:paraId="7ED1593F" w14:textId="531DFD4F" w:rsidR="004C2A92" w:rsidRDefault="004C2A92" w:rsidP="00C972AF">
      <w:pPr>
        <w:pStyle w:val="Odstavecseseznamem"/>
        <w:numPr>
          <w:ilvl w:val="0"/>
          <w:numId w:val="9"/>
        </w:numPr>
        <w:jc w:val="both"/>
      </w:pPr>
      <w:r>
        <w:t xml:space="preserve">Qualitative risk analyses – identification of possible risks of project proposal implementation and their estimated probability and impact to project outcomes. To measure probability, the category measure (A. Very unlikely 0–10 % probability; B. </w:t>
      </w:r>
      <w:r>
        <w:lastRenderedPageBreak/>
        <w:t>Unlikely 10–33 % probability; C. About as likely as not 33–66 % probability; D. Likely 66–90 % probability; E. Very likely 90–100 % probability)</w:t>
      </w:r>
    </w:p>
    <w:p w14:paraId="4059B9CD" w14:textId="39920A1D" w:rsidR="004C2A92" w:rsidRDefault="004C2A92" w:rsidP="00C972AF">
      <w:pPr>
        <w:pStyle w:val="Odstavecseseznamem"/>
        <w:numPr>
          <w:ilvl w:val="0"/>
          <w:numId w:val="9"/>
        </w:numPr>
        <w:jc w:val="both"/>
      </w:pPr>
      <w:r>
        <w:t>Risk prevention and mitigation – how to minimalize the probability of risk from b) and who is response for these mitigation activities</w:t>
      </w:r>
    </w:p>
    <w:p w14:paraId="4D39C750" w14:textId="329ACA8F" w:rsidR="004C2A92" w:rsidRDefault="004C2A92" w:rsidP="004C2A92">
      <w:pPr>
        <w:pStyle w:val="Odstavecseseznamem"/>
        <w:ind w:left="1440"/>
      </w:pPr>
    </w:p>
    <w:p w14:paraId="3CA019BC" w14:textId="45C7FC92" w:rsidR="004C2A92" w:rsidRPr="00C972AF" w:rsidRDefault="004C2A92" w:rsidP="00C972AF">
      <w:pPr>
        <w:pStyle w:val="Nadpis2"/>
        <w:numPr>
          <w:ilvl w:val="1"/>
          <w:numId w:val="26"/>
        </w:numPr>
        <w:spacing w:before="360"/>
        <w:ind w:left="851" w:hanging="425"/>
        <w:rPr>
          <w:sz w:val="24"/>
          <w:szCs w:val="24"/>
        </w:rPr>
      </w:pPr>
      <w:r w:rsidRPr="00C972AF">
        <w:rPr>
          <w:sz w:val="24"/>
          <w:szCs w:val="24"/>
        </w:rPr>
        <w:t>Input to be provided</w:t>
      </w:r>
    </w:p>
    <w:p w14:paraId="65081AAF" w14:textId="13E01BBD" w:rsidR="004C2A92" w:rsidRPr="007D0C80" w:rsidRDefault="004C2A92" w:rsidP="00C972AF">
      <w:pPr>
        <w:pStyle w:val="Odstavecseseznamem"/>
        <w:numPr>
          <w:ilvl w:val="0"/>
          <w:numId w:val="5"/>
        </w:numPr>
        <w:jc w:val="both"/>
      </w:pPr>
      <w:r>
        <w:t>Administrative background of ELI Beamlines management</w:t>
      </w:r>
    </w:p>
    <w:p w14:paraId="02F4A02B" w14:textId="43C17163" w:rsidR="004C2A92" w:rsidRDefault="004C2A92" w:rsidP="00C972AF">
      <w:pPr>
        <w:pStyle w:val="Odstavecseseznamem"/>
        <w:numPr>
          <w:ilvl w:val="0"/>
          <w:numId w:val="5"/>
        </w:numPr>
        <w:jc w:val="both"/>
      </w:pPr>
      <w:r>
        <w:t>Context and research background of the project</w:t>
      </w:r>
    </w:p>
    <w:p w14:paraId="7DB13702" w14:textId="6271BD48" w:rsidR="004C2A92" w:rsidRDefault="004C2A92" w:rsidP="00C972AF">
      <w:pPr>
        <w:pStyle w:val="Odstavecseseznamem"/>
        <w:numPr>
          <w:ilvl w:val="0"/>
          <w:numId w:val="5"/>
        </w:numPr>
        <w:jc w:val="both"/>
      </w:pPr>
      <w:r>
        <w:t>Research project team extent and needs for operational/investments costs</w:t>
      </w:r>
    </w:p>
    <w:p w14:paraId="12983A13" w14:textId="3F74FA68" w:rsidR="004C2A92" w:rsidRPr="00C972AF" w:rsidRDefault="004C2A92" w:rsidP="00C972AF">
      <w:pPr>
        <w:pStyle w:val="Nadpis2"/>
        <w:numPr>
          <w:ilvl w:val="1"/>
          <w:numId w:val="26"/>
        </w:numPr>
        <w:spacing w:before="360"/>
        <w:ind w:left="851" w:hanging="425"/>
        <w:rPr>
          <w:sz w:val="24"/>
          <w:szCs w:val="24"/>
        </w:rPr>
      </w:pPr>
      <w:r w:rsidRPr="00C972AF">
        <w:rPr>
          <w:sz w:val="24"/>
          <w:szCs w:val="24"/>
        </w:rPr>
        <w:t xml:space="preserve">Output required. </w:t>
      </w:r>
    </w:p>
    <w:p w14:paraId="7F9ECF64" w14:textId="4AD30A69" w:rsidR="004C2A92" w:rsidRDefault="00C972AF" w:rsidP="004C2A92">
      <w:r>
        <w:tab/>
      </w:r>
      <w:r w:rsidR="004C2A92" w:rsidRPr="0038375E">
        <w:t>Fully developed CBA analyses</w:t>
      </w:r>
      <w:r w:rsidR="004C2A92">
        <w:t xml:space="preserve"> with three main parts (2.2.1.; 2.2.2.; 2.2.3)</w:t>
      </w:r>
      <w:r w:rsidR="004C2A92" w:rsidRPr="0038375E">
        <w:t xml:space="preserve"> </w:t>
      </w:r>
      <w:r w:rsidR="004C2A92">
        <w:t>as described above.</w:t>
      </w:r>
    </w:p>
    <w:p w14:paraId="0A873049" w14:textId="357A1F39" w:rsidR="004C2A92" w:rsidRPr="00C972AF" w:rsidRDefault="004C2A92" w:rsidP="00C972AF">
      <w:pPr>
        <w:pStyle w:val="Nadpis2"/>
        <w:numPr>
          <w:ilvl w:val="1"/>
          <w:numId w:val="26"/>
        </w:numPr>
        <w:spacing w:before="360"/>
        <w:ind w:left="851" w:hanging="425"/>
        <w:rPr>
          <w:sz w:val="24"/>
          <w:szCs w:val="24"/>
        </w:rPr>
      </w:pPr>
      <w:r w:rsidRPr="00C972AF">
        <w:rPr>
          <w:sz w:val="24"/>
          <w:szCs w:val="24"/>
        </w:rPr>
        <w:t>Condition and requirements for offer submission</w:t>
      </w:r>
    </w:p>
    <w:p w14:paraId="7F5404DB" w14:textId="290C926B" w:rsidR="004C2A92" w:rsidRDefault="004C2A92" w:rsidP="004C2A92">
      <w:pPr>
        <w:pStyle w:val="Odstavecseseznamem"/>
      </w:pPr>
    </w:p>
    <w:p w14:paraId="554B496E" w14:textId="2C59D0A1" w:rsidR="004C2A92" w:rsidRDefault="004C2A92" w:rsidP="00C972AF">
      <w:pPr>
        <w:pStyle w:val="Odstavecseseznamem"/>
        <w:numPr>
          <w:ilvl w:val="0"/>
          <w:numId w:val="13"/>
        </w:numPr>
        <w:jc w:val="both"/>
      </w:pPr>
      <w:r>
        <w:t>Background analyses extent and used method (Gantt chart, organigrams…)</w:t>
      </w:r>
    </w:p>
    <w:p w14:paraId="444CF52D" w14:textId="55A02DFF" w:rsidR="004C2A92" w:rsidRDefault="004C2A92" w:rsidP="00C972AF">
      <w:pPr>
        <w:pStyle w:val="Odstavecseseznamem"/>
        <w:numPr>
          <w:ilvl w:val="0"/>
          <w:numId w:val="13"/>
        </w:numPr>
        <w:jc w:val="both"/>
      </w:pPr>
      <w:r>
        <w:t>Financial analyses: summary of calculated parameters of analyses and their evaluation</w:t>
      </w:r>
    </w:p>
    <w:p w14:paraId="57668E9F" w14:textId="2269A394" w:rsidR="004C2A92" w:rsidRDefault="004C2A92" w:rsidP="00C972AF">
      <w:pPr>
        <w:pStyle w:val="Odstavecseseznamem"/>
        <w:numPr>
          <w:ilvl w:val="0"/>
          <w:numId w:val="13"/>
        </w:numPr>
        <w:jc w:val="both"/>
      </w:pPr>
      <w:r>
        <w:t>Economic analyses: summary of calculated, proposed way of setting of non-market impacts value, way of evaluation econ. analyses</w:t>
      </w:r>
    </w:p>
    <w:p w14:paraId="147A4A59" w14:textId="166DDB88" w:rsidR="004C2A92" w:rsidRDefault="004C2A92" w:rsidP="00C972AF">
      <w:pPr>
        <w:pStyle w:val="Odstavecseseznamem"/>
        <w:numPr>
          <w:ilvl w:val="0"/>
          <w:numId w:val="13"/>
        </w:numPr>
        <w:jc w:val="both"/>
      </w:pPr>
      <w:r>
        <w:t>Risk analyses – write down the categories of risk which would be included in analyses</w:t>
      </w:r>
    </w:p>
    <w:p w14:paraId="096DA30B" w14:textId="77777777" w:rsidR="00D01963" w:rsidRDefault="00D01963" w:rsidP="00D01963"/>
    <w:p w14:paraId="1F4AEADF" w14:textId="77777777" w:rsidR="00815AE2" w:rsidRPr="00C972AF" w:rsidRDefault="00815AE2" w:rsidP="00A22298">
      <w:pPr>
        <w:pStyle w:val="List1"/>
        <w:rPr>
          <w:sz w:val="28"/>
        </w:rPr>
      </w:pPr>
      <w:r w:rsidRPr="00C972AF">
        <w:rPr>
          <w:sz w:val="28"/>
        </w:rPr>
        <w:t>Payment</w:t>
      </w:r>
    </w:p>
    <w:p w14:paraId="18213D6A" w14:textId="58D4BBDA" w:rsidR="00815AE2" w:rsidRDefault="00455BD7" w:rsidP="00C972AF">
      <w:pPr>
        <w:pStyle w:val="Odstavecseseznamem"/>
        <w:numPr>
          <w:ilvl w:val="1"/>
          <w:numId w:val="2"/>
        </w:numPr>
      </w:pPr>
      <w:r>
        <w:t>8</w:t>
      </w:r>
      <w:r w:rsidR="00E87651">
        <w:t>0</w:t>
      </w:r>
      <w:r w:rsidR="00A5532A">
        <w:t>% for M</w:t>
      </w:r>
      <w:r w:rsidR="00907B54">
        <w:t xml:space="preserve">arket </w:t>
      </w:r>
      <w:r w:rsidR="00A5532A">
        <w:t>S</w:t>
      </w:r>
      <w:r w:rsidR="00907B54">
        <w:t>urvey</w:t>
      </w:r>
      <w:r w:rsidR="00E87651">
        <w:t xml:space="preserve"> (20% on approval of questionnaire, 80% on approval of report by PMB)</w:t>
      </w:r>
    </w:p>
    <w:p w14:paraId="4E3DBB29" w14:textId="0F6283D3" w:rsidR="00815AE2" w:rsidRDefault="00455BD7" w:rsidP="00C972AF">
      <w:pPr>
        <w:pStyle w:val="Odstavecseseznamem"/>
        <w:numPr>
          <w:ilvl w:val="1"/>
          <w:numId w:val="2"/>
        </w:numPr>
      </w:pPr>
      <w:r>
        <w:t>2</w:t>
      </w:r>
      <w:r w:rsidR="00A5532A">
        <w:t>0% for C</w:t>
      </w:r>
      <w:r w:rsidR="00907B54">
        <w:t>ost Benefit Analysis</w:t>
      </w:r>
      <w:r w:rsidR="00E87651">
        <w:t xml:space="preserve"> (on approval of report by the P</w:t>
      </w:r>
      <w:r w:rsidR="00907B54">
        <w:t>roject Management Board)</w:t>
      </w:r>
    </w:p>
    <w:p w14:paraId="5DDC5052" w14:textId="77777777" w:rsidR="00175590" w:rsidRDefault="00175590" w:rsidP="00175590">
      <w:pPr>
        <w:jc w:val="both"/>
      </w:pPr>
      <w:bookmarkStart w:id="1" w:name="_Toc501445377"/>
    </w:p>
    <w:p w14:paraId="776A119C" w14:textId="77777777" w:rsidR="00CB53DF" w:rsidRPr="00175590" w:rsidRDefault="00CB53DF" w:rsidP="00175590">
      <w:pPr>
        <w:jc w:val="both"/>
        <w:rPr>
          <w:b/>
        </w:rPr>
      </w:pPr>
      <w:r w:rsidRPr="00175590">
        <w:rPr>
          <w:b/>
        </w:rPr>
        <w:t>The list of the annexes:</w:t>
      </w:r>
      <w:bookmarkEnd w:id="1"/>
      <w:r w:rsidRPr="00175590">
        <w:rPr>
          <w:b/>
        </w:rPr>
        <w:t xml:space="preserve"> </w:t>
      </w:r>
    </w:p>
    <w:p w14:paraId="3FA8056F" w14:textId="2AF7B939" w:rsidR="00CB53DF" w:rsidRDefault="00175590" w:rsidP="00175590">
      <w:pPr>
        <w:jc w:val="both"/>
      </w:pPr>
      <w:r>
        <w:t>1.</w:t>
      </w:r>
      <w:r>
        <w:tab/>
        <w:t>CHAMPP FEL Info for users</w:t>
      </w:r>
    </w:p>
    <w:p w14:paraId="6A325605" w14:textId="44B48EEF" w:rsidR="00175590" w:rsidRPr="00175590" w:rsidRDefault="00175590" w:rsidP="00175590">
      <w:pPr>
        <w:jc w:val="both"/>
      </w:pPr>
      <w:r>
        <w:t>2.</w:t>
      </w:r>
      <w:r>
        <w:tab/>
      </w:r>
      <w:r w:rsidRPr="00175590">
        <w:t xml:space="preserve">CHAMPP MI Market </w:t>
      </w:r>
      <w:r>
        <w:t>research requirements</w:t>
      </w:r>
    </w:p>
    <w:p w14:paraId="314201D1" w14:textId="77777777" w:rsidR="0025481A" w:rsidRDefault="0025481A" w:rsidP="00175590">
      <w:pPr>
        <w:jc w:val="both"/>
      </w:pPr>
    </w:p>
    <w:sectPr w:rsidR="0025481A" w:rsidSect="00C67499">
      <w:footerReference w:type="default" r:id="rId9"/>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A8C51" w14:textId="77777777" w:rsidR="00131D6B" w:rsidRDefault="00131D6B" w:rsidP="004D4A67">
      <w:pPr>
        <w:spacing w:after="0" w:line="240" w:lineRule="auto"/>
      </w:pPr>
      <w:r>
        <w:separator/>
      </w:r>
    </w:p>
  </w:endnote>
  <w:endnote w:type="continuationSeparator" w:id="0">
    <w:p w14:paraId="0417A492" w14:textId="77777777" w:rsidR="00131D6B" w:rsidRDefault="00131D6B" w:rsidP="004D4A67">
      <w:pPr>
        <w:spacing w:after="0" w:line="240" w:lineRule="auto"/>
      </w:pPr>
      <w:r>
        <w:continuationSeparator/>
      </w:r>
    </w:p>
  </w:endnote>
  <w:endnote w:type="continuationNotice" w:id="1">
    <w:p w14:paraId="1EFBA540" w14:textId="77777777" w:rsidR="00131D6B" w:rsidRDefault="00131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00365"/>
      <w:docPartObj>
        <w:docPartGallery w:val="Page Numbers (Bottom of Page)"/>
        <w:docPartUnique/>
      </w:docPartObj>
    </w:sdtPr>
    <w:sdtEndPr/>
    <w:sdtContent>
      <w:p w14:paraId="344EAED7" w14:textId="2A3CE1D0" w:rsidR="004D4A67" w:rsidRDefault="004D4A67">
        <w:pPr>
          <w:pStyle w:val="Zpat"/>
          <w:jc w:val="center"/>
        </w:pPr>
        <w:r>
          <w:fldChar w:fldCharType="begin"/>
        </w:r>
        <w:r>
          <w:instrText>PAGE   \* MERGEFORMAT</w:instrText>
        </w:r>
        <w:r>
          <w:fldChar w:fldCharType="separate"/>
        </w:r>
        <w:r w:rsidR="00C84B04" w:rsidRPr="00C84B04">
          <w:rPr>
            <w:noProof/>
            <w:lang w:val="cs-CZ"/>
          </w:rPr>
          <w:t>2</w:t>
        </w:r>
        <w:r>
          <w:fldChar w:fldCharType="end"/>
        </w:r>
      </w:p>
    </w:sdtContent>
  </w:sdt>
  <w:p w14:paraId="00798D31" w14:textId="77777777" w:rsidR="004D4A67" w:rsidRDefault="004D4A6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6865" w14:textId="77777777" w:rsidR="00131D6B" w:rsidRDefault="00131D6B" w:rsidP="004D4A67">
      <w:pPr>
        <w:spacing w:after="0" w:line="240" w:lineRule="auto"/>
      </w:pPr>
      <w:r>
        <w:separator/>
      </w:r>
    </w:p>
  </w:footnote>
  <w:footnote w:type="continuationSeparator" w:id="0">
    <w:p w14:paraId="29C4D2E8" w14:textId="77777777" w:rsidR="00131D6B" w:rsidRDefault="00131D6B" w:rsidP="004D4A67">
      <w:pPr>
        <w:spacing w:after="0" w:line="240" w:lineRule="auto"/>
      </w:pPr>
      <w:r>
        <w:continuationSeparator/>
      </w:r>
    </w:p>
  </w:footnote>
  <w:footnote w:type="continuationNotice" w:id="1">
    <w:p w14:paraId="50F831E3" w14:textId="77777777" w:rsidR="00131D6B" w:rsidRDefault="00131D6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0FA5"/>
    <w:multiLevelType w:val="hybridMultilevel"/>
    <w:tmpl w:val="7B6A0D2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8F5BD1"/>
    <w:multiLevelType w:val="hybridMultilevel"/>
    <w:tmpl w:val="2F9AB1D2"/>
    <w:lvl w:ilvl="0" w:tplc="08090019">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71734BB"/>
    <w:multiLevelType w:val="hybridMultilevel"/>
    <w:tmpl w:val="D8B0799E"/>
    <w:lvl w:ilvl="0" w:tplc="0809001B">
      <w:start w:val="1"/>
      <w:numFmt w:val="lowerRoman"/>
      <w:lvlText w:val="%1."/>
      <w:lvlJc w:val="right"/>
      <w:pPr>
        <w:ind w:left="1980" w:hanging="360"/>
      </w:p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3">
    <w:nsid w:val="093F6EB8"/>
    <w:multiLevelType w:val="hybridMultilevel"/>
    <w:tmpl w:val="AF46B3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16795102"/>
    <w:multiLevelType w:val="hybridMultilevel"/>
    <w:tmpl w:val="BA9431DA"/>
    <w:lvl w:ilvl="0" w:tplc="56126556">
      <w:start w:val="1"/>
      <w:numFmt w:val="decimal"/>
      <w:pStyle w:val="List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BCE55BB"/>
    <w:multiLevelType w:val="multilevel"/>
    <w:tmpl w:val="59ACA6E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6">
    <w:nsid w:val="24737997"/>
    <w:multiLevelType w:val="hybridMultilevel"/>
    <w:tmpl w:val="D8B0799E"/>
    <w:lvl w:ilvl="0" w:tplc="0809001B">
      <w:start w:val="1"/>
      <w:numFmt w:val="lowerRoman"/>
      <w:lvlText w:val="%1."/>
      <w:lvlJc w:val="right"/>
      <w:pPr>
        <w:ind w:left="1980" w:hanging="360"/>
      </w:p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7">
    <w:nsid w:val="256D7E63"/>
    <w:multiLevelType w:val="hybridMultilevel"/>
    <w:tmpl w:val="BAB0873A"/>
    <w:lvl w:ilvl="0" w:tplc="08090019">
      <w:start w:val="1"/>
      <w:numFmt w:val="lowerLetter"/>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B3562B"/>
    <w:multiLevelType w:val="hybridMultilevel"/>
    <w:tmpl w:val="D8B0799E"/>
    <w:lvl w:ilvl="0" w:tplc="0809001B">
      <w:start w:val="1"/>
      <w:numFmt w:val="lowerRoman"/>
      <w:lvlText w:val="%1."/>
      <w:lvlJc w:val="right"/>
      <w:pPr>
        <w:ind w:left="1980" w:hanging="360"/>
      </w:p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9">
    <w:nsid w:val="2E5111A2"/>
    <w:multiLevelType w:val="hybridMultilevel"/>
    <w:tmpl w:val="45AC64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F11574A"/>
    <w:multiLevelType w:val="hybridMultilevel"/>
    <w:tmpl w:val="F2A89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F5F1DA8"/>
    <w:multiLevelType w:val="hybridMultilevel"/>
    <w:tmpl w:val="F3BE604A"/>
    <w:lvl w:ilvl="0" w:tplc="0809000F">
      <w:start w:val="1"/>
      <w:numFmt w:val="decimal"/>
      <w:lvlText w:val="%1."/>
      <w:lvlJc w:val="left"/>
      <w:pPr>
        <w:ind w:left="25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CA3CB3"/>
    <w:multiLevelType w:val="hybridMultilevel"/>
    <w:tmpl w:val="CF0A5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7E21127"/>
    <w:multiLevelType w:val="hybridMultilevel"/>
    <w:tmpl w:val="6D502762"/>
    <w:lvl w:ilvl="0" w:tplc="08090019">
      <w:start w:val="1"/>
      <w:numFmt w:val="lowerLetter"/>
      <w:lvlText w:val="%1."/>
      <w:lvlJc w:val="left"/>
      <w:pPr>
        <w:ind w:left="32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2E7EEB"/>
    <w:multiLevelType w:val="multilevel"/>
    <w:tmpl w:val="B5D06782"/>
    <w:lvl w:ilvl="0">
      <w:start w:val="1"/>
      <w:numFmt w:val="decimal"/>
      <w:lvlText w:val="%1"/>
      <w:lvlJc w:val="left"/>
      <w:pPr>
        <w:ind w:left="360" w:hanging="360"/>
      </w:pPr>
      <w:rPr>
        <w:rFonts w:hint="default"/>
      </w:rPr>
    </w:lvl>
    <w:lvl w:ilvl="1">
      <w:start w:val="4"/>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5">
    <w:nsid w:val="50E35BB2"/>
    <w:multiLevelType w:val="hybridMultilevel"/>
    <w:tmpl w:val="C74A13B8"/>
    <w:lvl w:ilvl="0" w:tplc="08090019">
      <w:start w:val="1"/>
      <w:numFmt w:val="lowerLetter"/>
      <w:lvlText w:val="%1."/>
      <w:lvlJc w:val="left"/>
      <w:pPr>
        <w:ind w:left="1440" w:hanging="360"/>
      </w:pPr>
    </w:lvl>
    <w:lvl w:ilvl="1" w:tplc="04050019" w:tentative="1">
      <w:start w:val="1"/>
      <w:numFmt w:val="lowerLetter"/>
      <w:lvlText w:val="%2."/>
      <w:lvlJc w:val="left"/>
      <w:pPr>
        <w:ind w:left="-36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1080" w:hanging="360"/>
      </w:pPr>
    </w:lvl>
    <w:lvl w:ilvl="4" w:tplc="04050019" w:tentative="1">
      <w:start w:val="1"/>
      <w:numFmt w:val="lowerLetter"/>
      <w:lvlText w:val="%5."/>
      <w:lvlJc w:val="left"/>
      <w:pPr>
        <w:ind w:left="1800" w:hanging="360"/>
      </w:pPr>
    </w:lvl>
    <w:lvl w:ilvl="5" w:tplc="0405001B" w:tentative="1">
      <w:start w:val="1"/>
      <w:numFmt w:val="lowerRoman"/>
      <w:lvlText w:val="%6."/>
      <w:lvlJc w:val="right"/>
      <w:pPr>
        <w:ind w:left="2520" w:hanging="180"/>
      </w:pPr>
    </w:lvl>
    <w:lvl w:ilvl="6" w:tplc="0405000F" w:tentative="1">
      <w:start w:val="1"/>
      <w:numFmt w:val="decimal"/>
      <w:lvlText w:val="%7."/>
      <w:lvlJc w:val="left"/>
      <w:pPr>
        <w:ind w:left="3240" w:hanging="360"/>
      </w:pPr>
    </w:lvl>
    <w:lvl w:ilvl="7" w:tplc="04050019" w:tentative="1">
      <w:start w:val="1"/>
      <w:numFmt w:val="lowerLetter"/>
      <w:lvlText w:val="%8."/>
      <w:lvlJc w:val="left"/>
      <w:pPr>
        <w:ind w:left="3960" w:hanging="360"/>
      </w:pPr>
    </w:lvl>
    <w:lvl w:ilvl="8" w:tplc="0405001B" w:tentative="1">
      <w:start w:val="1"/>
      <w:numFmt w:val="lowerRoman"/>
      <w:lvlText w:val="%9."/>
      <w:lvlJc w:val="right"/>
      <w:pPr>
        <w:ind w:left="4680" w:hanging="180"/>
      </w:pPr>
    </w:lvl>
  </w:abstractNum>
  <w:abstractNum w:abstractNumId="16">
    <w:nsid w:val="56F531F9"/>
    <w:multiLevelType w:val="hybridMultilevel"/>
    <w:tmpl w:val="B0BCBAE2"/>
    <w:lvl w:ilvl="0" w:tplc="08090019">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77D1516"/>
    <w:multiLevelType w:val="hybridMultilevel"/>
    <w:tmpl w:val="D8B0799E"/>
    <w:lvl w:ilvl="0" w:tplc="0809001B">
      <w:start w:val="1"/>
      <w:numFmt w:val="lowerRoman"/>
      <w:lvlText w:val="%1."/>
      <w:lvlJc w:val="right"/>
      <w:pPr>
        <w:ind w:left="1980" w:hanging="360"/>
      </w:p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8">
    <w:nsid w:val="5D891FA8"/>
    <w:multiLevelType w:val="multilevel"/>
    <w:tmpl w:val="EB96563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nsid w:val="605E3139"/>
    <w:multiLevelType w:val="hybridMultilevel"/>
    <w:tmpl w:val="D8B0799E"/>
    <w:lvl w:ilvl="0" w:tplc="0809001B">
      <w:start w:val="1"/>
      <w:numFmt w:val="lowerRoman"/>
      <w:lvlText w:val="%1."/>
      <w:lvlJc w:val="right"/>
      <w:pPr>
        <w:ind w:left="1980" w:hanging="360"/>
      </w:p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20">
    <w:nsid w:val="66BE4D6D"/>
    <w:multiLevelType w:val="hybridMultilevel"/>
    <w:tmpl w:val="1476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7AA3075"/>
    <w:multiLevelType w:val="hybridMultilevel"/>
    <w:tmpl w:val="1C2C27B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6C1B2854"/>
    <w:multiLevelType w:val="hybridMultilevel"/>
    <w:tmpl w:val="A6324486"/>
    <w:lvl w:ilvl="0" w:tplc="3CC0F8C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860E9C"/>
    <w:multiLevelType w:val="multilevel"/>
    <w:tmpl w:val="31C0D90A"/>
    <w:lvl w:ilvl="0">
      <w:start w:val="2"/>
      <w:numFmt w:val="decimal"/>
      <w:lvlText w:val="%1"/>
      <w:lvlJc w:val="left"/>
      <w:pPr>
        <w:ind w:left="360" w:hanging="360"/>
      </w:pPr>
      <w:rPr>
        <w:rFonts w:hint="default"/>
      </w:rPr>
    </w:lvl>
    <w:lvl w:ilvl="1">
      <w:start w:val="1"/>
      <w:numFmt w:val="decimal"/>
      <w:lvlText w:val="%1.%2"/>
      <w:lvlJc w:val="left"/>
      <w:pPr>
        <w:ind w:left="1298"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24">
    <w:nsid w:val="6D8F601D"/>
    <w:multiLevelType w:val="hybridMultilevel"/>
    <w:tmpl w:val="F8FC7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5E00B2"/>
    <w:multiLevelType w:val="hybridMultilevel"/>
    <w:tmpl w:val="C74A13B8"/>
    <w:lvl w:ilvl="0" w:tplc="08090019">
      <w:start w:val="1"/>
      <w:numFmt w:val="lowerLetter"/>
      <w:lvlText w:val="%1."/>
      <w:lvlJc w:val="left"/>
      <w:pPr>
        <w:ind w:left="1440" w:hanging="360"/>
      </w:pPr>
    </w:lvl>
    <w:lvl w:ilvl="1" w:tplc="04050019" w:tentative="1">
      <w:start w:val="1"/>
      <w:numFmt w:val="lowerLetter"/>
      <w:lvlText w:val="%2."/>
      <w:lvlJc w:val="left"/>
      <w:pPr>
        <w:ind w:left="-36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1080" w:hanging="360"/>
      </w:pPr>
    </w:lvl>
    <w:lvl w:ilvl="4" w:tplc="04050019" w:tentative="1">
      <w:start w:val="1"/>
      <w:numFmt w:val="lowerLetter"/>
      <w:lvlText w:val="%5."/>
      <w:lvlJc w:val="left"/>
      <w:pPr>
        <w:ind w:left="1800" w:hanging="360"/>
      </w:pPr>
    </w:lvl>
    <w:lvl w:ilvl="5" w:tplc="0405001B" w:tentative="1">
      <w:start w:val="1"/>
      <w:numFmt w:val="lowerRoman"/>
      <w:lvlText w:val="%6."/>
      <w:lvlJc w:val="right"/>
      <w:pPr>
        <w:ind w:left="2520" w:hanging="180"/>
      </w:pPr>
    </w:lvl>
    <w:lvl w:ilvl="6" w:tplc="0405000F" w:tentative="1">
      <w:start w:val="1"/>
      <w:numFmt w:val="decimal"/>
      <w:lvlText w:val="%7."/>
      <w:lvlJc w:val="left"/>
      <w:pPr>
        <w:ind w:left="3240" w:hanging="360"/>
      </w:pPr>
    </w:lvl>
    <w:lvl w:ilvl="7" w:tplc="04050019" w:tentative="1">
      <w:start w:val="1"/>
      <w:numFmt w:val="lowerLetter"/>
      <w:lvlText w:val="%8."/>
      <w:lvlJc w:val="left"/>
      <w:pPr>
        <w:ind w:left="3960" w:hanging="360"/>
      </w:pPr>
    </w:lvl>
    <w:lvl w:ilvl="8" w:tplc="0405001B" w:tentative="1">
      <w:start w:val="1"/>
      <w:numFmt w:val="lowerRoman"/>
      <w:lvlText w:val="%9."/>
      <w:lvlJc w:val="right"/>
      <w:pPr>
        <w:ind w:left="4680" w:hanging="180"/>
      </w:pPr>
    </w:lvl>
  </w:abstractNum>
  <w:abstractNum w:abstractNumId="26">
    <w:nsid w:val="7F5C536C"/>
    <w:multiLevelType w:val="hybridMultilevel"/>
    <w:tmpl w:val="9A7034A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18"/>
  </w:num>
  <w:num w:numId="2">
    <w:abstractNumId w:val="4"/>
  </w:num>
  <w:num w:numId="3">
    <w:abstractNumId w:val="26"/>
  </w:num>
  <w:num w:numId="4">
    <w:abstractNumId w:val="4"/>
    <w:lvlOverride w:ilvl="0">
      <w:startOverride w:val="1"/>
    </w:lvlOverride>
  </w:num>
  <w:num w:numId="5">
    <w:abstractNumId w:val="3"/>
  </w:num>
  <w:num w:numId="6">
    <w:abstractNumId w:val="21"/>
  </w:num>
  <w:num w:numId="7">
    <w:abstractNumId w:val="16"/>
  </w:num>
  <w:num w:numId="8">
    <w:abstractNumId w:val="1"/>
  </w:num>
  <w:num w:numId="9">
    <w:abstractNumId w:val="9"/>
  </w:num>
  <w:num w:numId="10">
    <w:abstractNumId w:val="0"/>
  </w:num>
  <w:num w:numId="11">
    <w:abstractNumId w:val="12"/>
  </w:num>
  <w:num w:numId="12">
    <w:abstractNumId w:val="10"/>
  </w:num>
  <w:num w:numId="13">
    <w:abstractNumId w:val="20"/>
  </w:num>
  <w:num w:numId="14">
    <w:abstractNumId w:val="5"/>
  </w:num>
  <w:num w:numId="15">
    <w:abstractNumId w:val="7"/>
  </w:num>
  <w:num w:numId="16">
    <w:abstractNumId w:val="6"/>
  </w:num>
  <w:num w:numId="17">
    <w:abstractNumId w:val="19"/>
  </w:num>
  <w:num w:numId="18">
    <w:abstractNumId w:val="2"/>
  </w:num>
  <w:num w:numId="19">
    <w:abstractNumId w:val="8"/>
  </w:num>
  <w:num w:numId="20">
    <w:abstractNumId w:val="11"/>
  </w:num>
  <w:num w:numId="21">
    <w:abstractNumId w:val="13"/>
  </w:num>
  <w:num w:numId="22">
    <w:abstractNumId w:val="25"/>
  </w:num>
  <w:num w:numId="23">
    <w:abstractNumId w:val="14"/>
  </w:num>
  <w:num w:numId="24">
    <w:abstractNumId w:val="15"/>
  </w:num>
  <w:num w:numId="25">
    <w:abstractNumId w:val="17"/>
  </w:num>
  <w:num w:numId="26">
    <w:abstractNumId w:val="23"/>
  </w:num>
  <w:num w:numId="27">
    <w:abstractNumId w:val="24"/>
  </w:num>
  <w:num w:numId="2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71"/>
    <w:rsid w:val="000401EC"/>
    <w:rsid w:val="00054CDE"/>
    <w:rsid w:val="000823B2"/>
    <w:rsid w:val="00083A27"/>
    <w:rsid w:val="000A7F13"/>
    <w:rsid w:val="000F38F1"/>
    <w:rsid w:val="00111355"/>
    <w:rsid w:val="00124685"/>
    <w:rsid w:val="001309A8"/>
    <w:rsid w:val="00131D6B"/>
    <w:rsid w:val="0014078C"/>
    <w:rsid w:val="00175590"/>
    <w:rsid w:val="001956AC"/>
    <w:rsid w:val="001A1A0D"/>
    <w:rsid w:val="001C7D62"/>
    <w:rsid w:val="001E7B3F"/>
    <w:rsid w:val="0025481A"/>
    <w:rsid w:val="0026744C"/>
    <w:rsid w:val="0027675B"/>
    <w:rsid w:val="002768E0"/>
    <w:rsid w:val="00284265"/>
    <w:rsid w:val="002F10E0"/>
    <w:rsid w:val="00333854"/>
    <w:rsid w:val="00386220"/>
    <w:rsid w:val="003A3EEB"/>
    <w:rsid w:val="003C60CF"/>
    <w:rsid w:val="00443B5D"/>
    <w:rsid w:val="00445924"/>
    <w:rsid w:val="00445DCB"/>
    <w:rsid w:val="00455BD7"/>
    <w:rsid w:val="00464E88"/>
    <w:rsid w:val="004C2A92"/>
    <w:rsid w:val="004D4A67"/>
    <w:rsid w:val="004E3370"/>
    <w:rsid w:val="004F7DC3"/>
    <w:rsid w:val="0051329D"/>
    <w:rsid w:val="00515EB1"/>
    <w:rsid w:val="00524418"/>
    <w:rsid w:val="00527026"/>
    <w:rsid w:val="005324A4"/>
    <w:rsid w:val="00534BAB"/>
    <w:rsid w:val="005A5279"/>
    <w:rsid w:val="00653D9A"/>
    <w:rsid w:val="00661C24"/>
    <w:rsid w:val="00675A32"/>
    <w:rsid w:val="00750A3D"/>
    <w:rsid w:val="00791B3F"/>
    <w:rsid w:val="007A22DD"/>
    <w:rsid w:val="007C0324"/>
    <w:rsid w:val="007C6C15"/>
    <w:rsid w:val="007D46F6"/>
    <w:rsid w:val="007E7A71"/>
    <w:rsid w:val="00815AE2"/>
    <w:rsid w:val="00835592"/>
    <w:rsid w:val="008413C3"/>
    <w:rsid w:val="008D4175"/>
    <w:rsid w:val="00907B54"/>
    <w:rsid w:val="00930FDB"/>
    <w:rsid w:val="00943CD2"/>
    <w:rsid w:val="009729F3"/>
    <w:rsid w:val="0097579C"/>
    <w:rsid w:val="00977C9B"/>
    <w:rsid w:val="009865A7"/>
    <w:rsid w:val="009B5FF2"/>
    <w:rsid w:val="009C78D3"/>
    <w:rsid w:val="009D2822"/>
    <w:rsid w:val="00A011EC"/>
    <w:rsid w:val="00A03626"/>
    <w:rsid w:val="00A22298"/>
    <w:rsid w:val="00A5532A"/>
    <w:rsid w:val="00A56D0B"/>
    <w:rsid w:val="00AA0D15"/>
    <w:rsid w:val="00AA3552"/>
    <w:rsid w:val="00AA4465"/>
    <w:rsid w:val="00AB6F66"/>
    <w:rsid w:val="00AE6D6B"/>
    <w:rsid w:val="00B13D67"/>
    <w:rsid w:val="00B44954"/>
    <w:rsid w:val="00B5024A"/>
    <w:rsid w:val="00B50E62"/>
    <w:rsid w:val="00B51073"/>
    <w:rsid w:val="00B576B1"/>
    <w:rsid w:val="00C02530"/>
    <w:rsid w:val="00C04307"/>
    <w:rsid w:val="00C433CB"/>
    <w:rsid w:val="00C67499"/>
    <w:rsid w:val="00C71788"/>
    <w:rsid w:val="00C84B04"/>
    <w:rsid w:val="00C972AF"/>
    <w:rsid w:val="00CB53DF"/>
    <w:rsid w:val="00CD5578"/>
    <w:rsid w:val="00CD5702"/>
    <w:rsid w:val="00D01963"/>
    <w:rsid w:val="00D02B72"/>
    <w:rsid w:val="00D61A50"/>
    <w:rsid w:val="00D638D6"/>
    <w:rsid w:val="00D6658A"/>
    <w:rsid w:val="00D96FB9"/>
    <w:rsid w:val="00DA04B7"/>
    <w:rsid w:val="00DD4874"/>
    <w:rsid w:val="00E04BD9"/>
    <w:rsid w:val="00E302C3"/>
    <w:rsid w:val="00E347DC"/>
    <w:rsid w:val="00E734E0"/>
    <w:rsid w:val="00E87651"/>
    <w:rsid w:val="00EB26EF"/>
    <w:rsid w:val="00EC3B47"/>
    <w:rsid w:val="00EE604F"/>
    <w:rsid w:val="00F16C2E"/>
    <w:rsid w:val="00F23CB0"/>
    <w:rsid w:val="00F3558A"/>
    <w:rsid w:val="00F95AF3"/>
    <w:rsid w:val="00FA5CD6"/>
    <w:rsid w:val="00FD1AC5"/>
    <w:rsid w:val="00FE1D56"/>
    <w:rsid w:val="00FF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15AE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15AE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15AE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815AE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15AE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15AE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15AE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15AE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15AE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15AE2"/>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815AE2"/>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815AE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815AE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15AE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15A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15A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815A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15AE2"/>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815AE2"/>
    <w:pPr>
      <w:ind w:left="720"/>
      <w:contextualSpacing/>
    </w:pPr>
  </w:style>
  <w:style w:type="paragraph" w:customStyle="1" w:styleId="List1">
    <w:name w:val="List 1"/>
    <w:basedOn w:val="Nadpis1"/>
    <w:link w:val="List1Char"/>
    <w:qFormat/>
    <w:rsid w:val="00A22298"/>
    <w:pPr>
      <w:numPr>
        <w:numId w:val="2"/>
      </w:numPr>
    </w:pPr>
    <w:rPr>
      <w:sz w:val="24"/>
    </w:rPr>
  </w:style>
  <w:style w:type="paragraph" w:styleId="Nadpisobsahu">
    <w:name w:val="TOC Heading"/>
    <w:basedOn w:val="Nadpis1"/>
    <w:next w:val="Normln"/>
    <w:uiPriority w:val="39"/>
    <w:semiHidden/>
    <w:unhideWhenUsed/>
    <w:qFormat/>
    <w:rsid w:val="00A22298"/>
    <w:pPr>
      <w:numPr>
        <w:numId w:val="0"/>
      </w:numPr>
      <w:outlineLvl w:val="9"/>
    </w:pPr>
    <w:rPr>
      <w:lang w:val="en-US" w:eastAsia="ja-JP"/>
    </w:rPr>
  </w:style>
  <w:style w:type="character" w:customStyle="1" w:styleId="List1Char">
    <w:name w:val="List 1 Char"/>
    <w:basedOn w:val="Nadpis1Char"/>
    <w:link w:val="List1"/>
    <w:rsid w:val="00A22298"/>
    <w:rPr>
      <w:rFonts w:asciiTheme="majorHAnsi" w:eastAsiaTheme="majorEastAsia" w:hAnsiTheme="majorHAnsi" w:cstheme="majorBidi"/>
      <w:b/>
      <w:bCs/>
      <w:color w:val="365F91" w:themeColor="accent1" w:themeShade="BF"/>
      <w:sz w:val="24"/>
      <w:szCs w:val="28"/>
    </w:rPr>
  </w:style>
  <w:style w:type="paragraph" w:styleId="Obsah1">
    <w:name w:val="toc 1"/>
    <w:basedOn w:val="Normln"/>
    <w:next w:val="Normln"/>
    <w:autoRedefine/>
    <w:uiPriority w:val="39"/>
    <w:unhideWhenUsed/>
    <w:rsid w:val="00A22298"/>
    <w:pPr>
      <w:spacing w:after="100"/>
    </w:pPr>
  </w:style>
  <w:style w:type="character" w:styleId="Hypertextovodkaz">
    <w:name w:val="Hyperlink"/>
    <w:basedOn w:val="Standardnpsmoodstavce"/>
    <w:uiPriority w:val="99"/>
    <w:unhideWhenUsed/>
    <w:rsid w:val="00A22298"/>
    <w:rPr>
      <w:color w:val="0000FF" w:themeColor="hyperlink"/>
      <w:u w:val="single"/>
    </w:rPr>
  </w:style>
  <w:style w:type="paragraph" w:styleId="Textbubliny">
    <w:name w:val="Balloon Text"/>
    <w:basedOn w:val="Normln"/>
    <w:link w:val="TextbublinyChar"/>
    <w:uiPriority w:val="99"/>
    <w:semiHidden/>
    <w:unhideWhenUsed/>
    <w:rsid w:val="00A222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2298"/>
    <w:rPr>
      <w:rFonts w:ascii="Tahoma" w:hAnsi="Tahoma" w:cs="Tahoma"/>
      <w:sz w:val="16"/>
      <w:szCs w:val="16"/>
    </w:rPr>
  </w:style>
  <w:style w:type="paragraph" w:styleId="Nzev">
    <w:name w:val="Title"/>
    <w:basedOn w:val="Normln"/>
    <w:next w:val="Normln"/>
    <w:link w:val="NzevChar"/>
    <w:uiPriority w:val="10"/>
    <w:qFormat/>
    <w:rsid w:val="00A222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22298"/>
    <w:rPr>
      <w:rFonts w:asciiTheme="majorHAnsi" w:eastAsiaTheme="majorEastAsia" w:hAnsiTheme="majorHAnsi" w:cstheme="majorBidi"/>
      <w:color w:val="17365D" w:themeColor="text2" w:themeShade="BF"/>
      <w:spacing w:val="5"/>
      <w:kern w:val="28"/>
      <w:sz w:val="52"/>
      <w:szCs w:val="52"/>
    </w:rPr>
  </w:style>
  <w:style w:type="character" w:styleId="Odkaznakoment">
    <w:name w:val="annotation reference"/>
    <w:basedOn w:val="Standardnpsmoodstavce"/>
    <w:uiPriority w:val="99"/>
    <w:semiHidden/>
    <w:unhideWhenUsed/>
    <w:rsid w:val="00A22298"/>
    <w:rPr>
      <w:sz w:val="16"/>
      <w:szCs w:val="16"/>
    </w:rPr>
  </w:style>
  <w:style w:type="paragraph" w:styleId="Textkomente">
    <w:name w:val="annotation text"/>
    <w:basedOn w:val="Normln"/>
    <w:link w:val="TextkomenteChar"/>
    <w:uiPriority w:val="99"/>
    <w:semiHidden/>
    <w:unhideWhenUsed/>
    <w:rsid w:val="00A22298"/>
    <w:pPr>
      <w:spacing w:line="240" w:lineRule="auto"/>
    </w:pPr>
    <w:rPr>
      <w:sz w:val="20"/>
      <w:szCs w:val="20"/>
    </w:rPr>
  </w:style>
  <w:style w:type="character" w:customStyle="1" w:styleId="TextkomenteChar">
    <w:name w:val="Text komentáře Char"/>
    <w:basedOn w:val="Standardnpsmoodstavce"/>
    <w:link w:val="Textkomente"/>
    <w:uiPriority w:val="99"/>
    <w:semiHidden/>
    <w:rsid w:val="00A22298"/>
    <w:rPr>
      <w:sz w:val="20"/>
      <w:szCs w:val="20"/>
    </w:rPr>
  </w:style>
  <w:style w:type="paragraph" w:styleId="Pedmtkomente">
    <w:name w:val="annotation subject"/>
    <w:basedOn w:val="Textkomente"/>
    <w:next w:val="Textkomente"/>
    <w:link w:val="PedmtkomenteChar"/>
    <w:uiPriority w:val="99"/>
    <w:semiHidden/>
    <w:unhideWhenUsed/>
    <w:rsid w:val="00A22298"/>
    <w:rPr>
      <w:b/>
      <w:bCs/>
    </w:rPr>
  </w:style>
  <w:style w:type="character" w:customStyle="1" w:styleId="PedmtkomenteChar">
    <w:name w:val="Předmět komentáře Char"/>
    <w:basedOn w:val="TextkomenteChar"/>
    <w:link w:val="Pedmtkomente"/>
    <w:uiPriority w:val="99"/>
    <w:semiHidden/>
    <w:rsid w:val="00A22298"/>
    <w:rPr>
      <w:b/>
      <w:bCs/>
      <w:sz w:val="20"/>
      <w:szCs w:val="20"/>
    </w:rPr>
  </w:style>
  <w:style w:type="character" w:customStyle="1" w:styleId="Zkladntext2">
    <w:name w:val="Základní text (2)_"/>
    <w:basedOn w:val="Standardnpsmoodstavce"/>
    <w:link w:val="Zkladntext20"/>
    <w:rsid w:val="00CB53DF"/>
    <w:rPr>
      <w:rFonts w:ascii="Calibri" w:eastAsia="Calibri" w:hAnsi="Calibri" w:cs="Calibri"/>
      <w:b/>
      <w:bCs/>
      <w:sz w:val="21"/>
      <w:szCs w:val="21"/>
      <w:shd w:val="clear" w:color="auto" w:fill="FFFFFF"/>
    </w:rPr>
  </w:style>
  <w:style w:type="paragraph" w:customStyle="1" w:styleId="Zkladntext20">
    <w:name w:val="Základní text (2)"/>
    <w:basedOn w:val="Normln"/>
    <w:link w:val="Zkladntext2"/>
    <w:rsid w:val="00CB53DF"/>
    <w:pPr>
      <w:widowControl w:val="0"/>
      <w:shd w:val="clear" w:color="auto" w:fill="FFFFFF"/>
      <w:spacing w:before="920" w:after="0" w:line="256" w:lineRule="exact"/>
      <w:ind w:hanging="720"/>
    </w:pPr>
    <w:rPr>
      <w:rFonts w:ascii="Calibri" w:eastAsia="Calibri" w:hAnsi="Calibri" w:cs="Calibri"/>
      <w:b/>
      <w:bCs/>
      <w:sz w:val="21"/>
      <w:szCs w:val="21"/>
    </w:rPr>
  </w:style>
  <w:style w:type="paragraph" w:styleId="Zhlav">
    <w:name w:val="header"/>
    <w:basedOn w:val="Normln"/>
    <w:link w:val="ZhlavChar"/>
    <w:uiPriority w:val="99"/>
    <w:unhideWhenUsed/>
    <w:rsid w:val="004D4A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4A67"/>
  </w:style>
  <w:style w:type="paragraph" w:styleId="Zpat">
    <w:name w:val="footer"/>
    <w:basedOn w:val="Normln"/>
    <w:link w:val="ZpatChar"/>
    <w:uiPriority w:val="99"/>
    <w:unhideWhenUsed/>
    <w:rsid w:val="004D4A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D4A67"/>
  </w:style>
  <w:style w:type="paragraph" w:customStyle="1" w:styleId="m-1092604798806949082msolistparagraph">
    <w:name w:val="m_-1092604798806949082msolistparagraph"/>
    <w:basedOn w:val="Normln"/>
    <w:rsid w:val="009B5FF2"/>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15AE2"/>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15AE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15AE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815AE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15AE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15AE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15AE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15AE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815AE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15AE2"/>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815AE2"/>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815AE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815AE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15AE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15A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15A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815A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815AE2"/>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815AE2"/>
    <w:pPr>
      <w:ind w:left="720"/>
      <w:contextualSpacing/>
    </w:pPr>
  </w:style>
  <w:style w:type="paragraph" w:customStyle="1" w:styleId="List1">
    <w:name w:val="List 1"/>
    <w:basedOn w:val="Nadpis1"/>
    <w:link w:val="List1Char"/>
    <w:qFormat/>
    <w:rsid w:val="00A22298"/>
    <w:pPr>
      <w:numPr>
        <w:numId w:val="2"/>
      </w:numPr>
    </w:pPr>
    <w:rPr>
      <w:sz w:val="24"/>
    </w:rPr>
  </w:style>
  <w:style w:type="paragraph" w:styleId="Nadpisobsahu">
    <w:name w:val="TOC Heading"/>
    <w:basedOn w:val="Nadpis1"/>
    <w:next w:val="Normln"/>
    <w:uiPriority w:val="39"/>
    <w:semiHidden/>
    <w:unhideWhenUsed/>
    <w:qFormat/>
    <w:rsid w:val="00A22298"/>
    <w:pPr>
      <w:numPr>
        <w:numId w:val="0"/>
      </w:numPr>
      <w:outlineLvl w:val="9"/>
    </w:pPr>
    <w:rPr>
      <w:lang w:val="en-US" w:eastAsia="ja-JP"/>
    </w:rPr>
  </w:style>
  <w:style w:type="character" w:customStyle="1" w:styleId="List1Char">
    <w:name w:val="List 1 Char"/>
    <w:basedOn w:val="Nadpis1Char"/>
    <w:link w:val="List1"/>
    <w:rsid w:val="00A22298"/>
    <w:rPr>
      <w:rFonts w:asciiTheme="majorHAnsi" w:eastAsiaTheme="majorEastAsia" w:hAnsiTheme="majorHAnsi" w:cstheme="majorBidi"/>
      <w:b/>
      <w:bCs/>
      <w:color w:val="365F91" w:themeColor="accent1" w:themeShade="BF"/>
      <w:sz w:val="24"/>
      <w:szCs w:val="28"/>
    </w:rPr>
  </w:style>
  <w:style w:type="paragraph" w:styleId="Obsah1">
    <w:name w:val="toc 1"/>
    <w:basedOn w:val="Normln"/>
    <w:next w:val="Normln"/>
    <w:autoRedefine/>
    <w:uiPriority w:val="39"/>
    <w:unhideWhenUsed/>
    <w:rsid w:val="00A22298"/>
    <w:pPr>
      <w:spacing w:after="100"/>
    </w:pPr>
  </w:style>
  <w:style w:type="character" w:styleId="Hypertextovodkaz">
    <w:name w:val="Hyperlink"/>
    <w:basedOn w:val="Standardnpsmoodstavce"/>
    <w:uiPriority w:val="99"/>
    <w:unhideWhenUsed/>
    <w:rsid w:val="00A22298"/>
    <w:rPr>
      <w:color w:val="0000FF" w:themeColor="hyperlink"/>
      <w:u w:val="single"/>
    </w:rPr>
  </w:style>
  <w:style w:type="paragraph" w:styleId="Textbubliny">
    <w:name w:val="Balloon Text"/>
    <w:basedOn w:val="Normln"/>
    <w:link w:val="TextbublinyChar"/>
    <w:uiPriority w:val="99"/>
    <w:semiHidden/>
    <w:unhideWhenUsed/>
    <w:rsid w:val="00A222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2298"/>
    <w:rPr>
      <w:rFonts w:ascii="Tahoma" w:hAnsi="Tahoma" w:cs="Tahoma"/>
      <w:sz w:val="16"/>
      <w:szCs w:val="16"/>
    </w:rPr>
  </w:style>
  <w:style w:type="paragraph" w:styleId="Nzev">
    <w:name w:val="Title"/>
    <w:basedOn w:val="Normln"/>
    <w:next w:val="Normln"/>
    <w:link w:val="NzevChar"/>
    <w:uiPriority w:val="10"/>
    <w:qFormat/>
    <w:rsid w:val="00A222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22298"/>
    <w:rPr>
      <w:rFonts w:asciiTheme="majorHAnsi" w:eastAsiaTheme="majorEastAsia" w:hAnsiTheme="majorHAnsi" w:cstheme="majorBidi"/>
      <w:color w:val="17365D" w:themeColor="text2" w:themeShade="BF"/>
      <w:spacing w:val="5"/>
      <w:kern w:val="28"/>
      <w:sz w:val="52"/>
      <w:szCs w:val="52"/>
    </w:rPr>
  </w:style>
  <w:style w:type="character" w:styleId="Odkaznakoment">
    <w:name w:val="annotation reference"/>
    <w:basedOn w:val="Standardnpsmoodstavce"/>
    <w:uiPriority w:val="99"/>
    <w:semiHidden/>
    <w:unhideWhenUsed/>
    <w:rsid w:val="00A22298"/>
    <w:rPr>
      <w:sz w:val="16"/>
      <w:szCs w:val="16"/>
    </w:rPr>
  </w:style>
  <w:style w:type="paragraph" w:styleId="Textkomente">
    <w:name w:val="annotation text"/>
    <w:basedOn w:val="Normln"/>
    <w:link w:val="TextkomenteChar"/>
    <w:uiPriority w:val="99"/>
    <w:semiHidden/>
    <w:unhideWhenUsed/>
    <w:rsid w:val="00A22298"/>
    <w:pPr>
      <w:spacing w:line="240" w:lineRule="auto"/>
    </w:pPr>
    <w:rPr>
      <w:sz w:val="20"/>
      <w:szCs w:val="20"/>
    </w:rPr>
  </w:style>
  <w:style w:type="character" w:customStyle="1" w:styleId="TextkomenteChar">
    <w:name w:val="Text komentáře Char"/>
    <w:basedOn w:val="Standardnpsmoodstavce"/>
    <w:link w:val="Textkomente"/>
    <w:uiPriority w:val="99"/>
    <w:semiHidden/>
    <w:rsid w:val="00A22298"/>
    <w:rPr>
      <w:sz w:val="20"/>
      <w:szCs w:val="20"/>
    </w:rPr>
  </w:style>
  <w:style w:type="paragraph" w:styleId="Pedmtkomente">
    <w:name w:val="annotation subject"/>
    <w:basedOn w:val="Textkomente"/>
    <w:next w:val="Textkomente"/>
    <w:link w:val="PedmtkomenteChar"/>
    <w:uiPriority w:val="99"/>
    <w:semiHidden/>
    <w:unhideWhenUsed/>
    <w:rsid w:val="00A22298"/>
    <w:rPr>
      <w:b/>
      <w:bCs/>
    </w:rPr>
  </w:style>
  <w:style w:type="character" w:customStyle="1" w:styleId="PedmtkomenteChar">
    <w:name w:val="Předmět komentáře Char"/>
    <w:basedOn w:val="TextkomenteChar"/>
    <w:link w:val="Pedmtkomente"/>
    <w:uiPriority w:val="99"/>
    <w:semiHidden/>
    <w:rsid w:val="00A22298"/>
    <w:rPr>
      <w:b/>
      <w:bCs/>
      <w:sz w:val="20"/>
      <w:szCs w:val="20"/>
    </w:rPr>
  </w:style>
  <w:style w:type="character" w:customStyle="1" w:styleId="Zkladntext2">
    <w:name w:val="Základní text (2)_"/>
    <w:basedOn w:val="Standardnpsmoodstavce"/>
    <w:link w:val="Zkladntext20"/>
    <w:rsid w:val="00CB53DF"/>
    <w:rPr>
      <w:rFonts w:ascii="Calibri" w:eastAsia="Calibri" w:hAnsi="Calibri" w:cs="Calibri"/>
      <w:b/>
      <w:bCs/>
      <w:sz w:val="21"/>
      <w:szCs w:val="21"/>
      <w:shd w:val="clear" w:color="auto" w:fill="FFFFFF"/>
    </w:rPr>
  </w:style>
  <w:style w:type="paragraph" w:customStyle="1" w:styleId="Zkladntext20">
    <w:name w:val="Základní text (2)"/>
    <w:basedOn w:val="Normln"/>
    <w:link w:val="Zkladntext2"/>
    <w:rsid w:val="00CB53DF"/>
    <w:pPr>
      <w:widowControl w:val="0"/>
      <w:shd w:val="clear" w:color="auto" w:fill="FFFFFF"/>
      <w:spacing w:before="920" w:after="0" w:line="256" w:lineRule="exact"/>
      <w:ind w:hanging="720"/>
    </w:pPr>
    <w:rPr>
      <w:rFonts w:ascii="Calibri" w:eastAsia="Calibri" w:hAnsi="Calibri" w:cs="Calibri"/>
      <w:b/>
      <w:bCs/>
      <w:sz w:val="21"/>
      <w:szCs w:val="21"/>
    </w:rPr>
  </w:style>
  <w:style w:type="paragraph" w:styleId="Zhlav">
    <w:name w:val="header"/>
    <w:basedOn w:val="Normln"/>
    <w:link w:val="ZhlavChar"/>
    <w:uiPriority w:val="99"/>
    <w:unhideWhenUsed/>
    <w:rsid w:val="004D4A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4A67"/>
  </w:style>
  <w:style w:type="paragraph" w:styleId="Zpat">
    <w:name w:val="footer"/>
    <w:basedOn w:val="Normln"/>
    <w:link w:val="ZpatChar"/>
    <w:uiPriority w:val="99"/>
    <w:unhideWhenUsed/>
    <w:rsid w:val="004D4A67"/>
    <w:pPr>
      <w:tabs>
        <w:tab w:val="center" w:pos="4536"/>
        <w:tab w:val="right" w:pos="9072"/>
      </w:tabs>
      <w:spacing w:after="0" w:line="240" w:lineRule="auto"/>
    </w:pPr>
  </w:style>
  <w:style w:type="character" w:customStyle="1" w:styleId="ZpatChar">
    <w:name w:val="Zápatí Char"/>
    <w:basedOn w:val="Standardnpsmoodstavce"/>
    <w:link w:val="Zpat"/>
    <w:uiPriority w:val="99"/>
    <w:rsid w:val="004D4A67"/>
  </w:style>
  <w:style w:type="paragraph" w:customStyle="1" w:styleId="m-1092604798806949082msolistparagraph">
    <w:name w:val="m_-1092604798806949082msolistparagraph"/>
    <w:basedOn w:val="Normln"/>
    <w:rsid w:val="009B5FF2"/>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48593">
      <w:bodyDiv w:val="1"/>
      <w:marLeft w:val="0"/>
      <w:marRight w:val="0"/>
      <w:marTop w:val="0"/>
      <w:marBottom w:val="0"/>
      <w:divBdr>
        <w:top w:val="none" w:sz="0" w:space="0" w:color="auto"/>
        <w:left w:val="none" w:sz="0" w:space="0" w:color="auto"/>
        <w:bottom w:val="none" w:sz="0" w:space="0" w:color="auto"/>
        <w:right w:val="none" w:sz="0" w:space="0" w:color="auto"/>
      </w:divBdr>
    </w:div>
    <w:div w:id="191977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7F330C3-5633-47D1-9989-19BDD001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12012</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Jack</dc:creator>
  <cp:lastModifiedBy>uživatel</cp:lastModifiedBy>
  <cp:revision>2</cp:revision>
  <dcterms:created xsi:type="dcterms:W3CDTF">2018-08-23T08:50:00Z</dcterms:created>
  <dcterms:modified xsi:type="dcterms:W3CDTF">2018-08-23T08:50:00Z</dcterms:modified>
</cp:coreProperties>
</file>