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B4D8" w14:textId="77777777" w:rsidR="00750360" w:rsidRPr="009077E5" w:rsidRDefault="009077E5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SEZNAM PODDODAVATELŮ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757FB4DA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D9" w14:textId="77777777" w:rsidR="00076D2A" w:rsidRPr="00377A4C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757FB4DE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DB" w14:textId="77777777" w:rsidR="00076D2A" w:rsidRPr="00377A4C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DD" w14:textId="06CC6C0E" w:rsidR="00076D2A" w:rsidRPr="00503BEB" w:rsidRDefault="00D00B41" w:rsidP="00F11E6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00B41">
              <w:rPr>
                <w:rFonts w:ascii="Tahoma" w:hAnsi="Tahoma" w:cs="Tahoma"/>
                <w:b/>
                <w:bCs/>
                <w:sz w:val="20"/>
                <w:szCs w:val="20"/>
              </w:rPr>
              <w:t>Bohušovice nad Ohří – Hrdly – komunikace pro pěší</w:t>
            </w:r>
          </w:p>
        </w:tc>
      </w:tr>
      <w:tr w:rsidR="00076D2A" w:rsidRPr="00377A4C" w14:paraId="757FB4E0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DF" w14:textId="77777777" w:rsidR="00076D2A" w:rsidRPr="00377A4C" w:rsidRDefault="00076D2A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4E2FF8" w:rsidRPr="00377A4C" w14:paraId="757FB4E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1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2" w14:textId="77777777" w:rsidR="004E2FF8" w:rsidRPr="00441866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Město Bohušovice nad Ohří</w:t>
            </w:r>
          </w:p>
        </w:tc>
      </w:tr>
      <w:tr w:rsidR="004E2FF8" w:rsidRPr="00377A4C" w14:paraId="757FB4E6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4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5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Husovo náměstí 42, 411 56 Bohušovice nad Ohří</w:t>
            </w:r>
          </w:p>
        </w:tc>
      </w:tr>
      <w:tr w:rsidR="004E2FF8" w:rsidRPr="00377A4C" w14:paraId="757FB4E9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7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9539A7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8" w14:textId="77777777" w:rsidR="004E2FF8" w:rsidRPr="00377A4C" w:rsidRDefault="004E2FF8" w:rsidP="004E2FF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00263362</w:t>
            </w:r>
          </w:p>
        </w:tc>
      </w:tr>
    </w:tbl>
    <w:p w14:paraId="757FB4EA" w14:textId="77777777" w:rsidR="00076D2A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7928EC" w:rsidRPr="00701DF0" w14:paraId="757FB4EC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B" w14:textId="77777777" w:rsidR="007928EC" w:rsidRPr="00701DF0" w:rsidRDefault="00106C7D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="007928EC"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="007928EC"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928EC" w:rsidRPr="00701DF0" w14:paraId="757FB4E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D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EE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757FB4F0" w14:textId="77777777" w:rsidR="009C7945" w:rsidRPr="00377A4C" w:rsidRDefault="009C7945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757FB4F2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1" w14:textId="77777777" w:rsidR="00076D2A" w:rsidRPr="00377A4C" w:rsidRDefault="00CA6A3C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Poddodavatelé</w:t>
            </w:r>
            <w:r w:rsidR="00076D2A"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757FB4F5" w14:textId="77777777" w:rsidTr="00C71479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3" w14:textId="77777777" w:rsidR="00076D2A" w:rsidRPr="00BD237B" w:rsidRDefault="00076D2A" w:rsidP="00D20C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Název</w:t>
            </w:r>
            <w:r w:rsidR="002B2042"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sídlo, IČ</w:t>
            </w:r>
            <w:r w:rsidR="009539A7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O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4" w14:textId="77777777" w:rsidR="00076D2A" w:rsidRPr="00BD237B" w:rsidRDefault="00B237FD" w:rsidP="00CA501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Část zakázky</w:t>
            </w:r>
            <w:r w:rsidR="00C253F0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kterou bude poddodavatel plnit</w:t>
            </w:r>
          </w:p>
        </w:tc>
      </w:tr>
      <w:tr w:rsidR="00B237FD" w:rsidRPr="00377A4C" w14:paraId="757FB4FA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6" w14:textId="77777777" w:rsidR="003A3214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4F7" w14:textId="77777777" w:rsidR="00B237FD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="00B25049">
              <w:rPr>
                <w:rFonts w:ascii="Tahoma" w:hAnsi="Tahoma" w:cs="Tahoma"/>
                <w:sz w:val="20"/>
                <w:szCs w:val="20"/>
              </w:rPr>
              <w:t>*</w:t>
            </w:r>
          </w:p>
          <w:p w14:paraId="757FB4F8" w14:textId="77777777" w:rsidR="003A3214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9" w14:textId="77777777" w:rsidR="00B237FD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3A3214" w:rsidRPr="00377A4C" w14:paraId="757FB4FF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B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4FC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757FB4FD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4FE" w14:textId="77777777" w:rsidR="003A3214" w:rsidRPr="00377A4C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7A5794" w:rsidRPr="00377A4C" w14:paraId="757FB504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0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501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757FB502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3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757FB509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5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506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757FB507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8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757FB50E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A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757FB50B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757FB50C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0D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757FB50F" w14:textId="77777777" w:rsidR="001F6062" w:rsidRDefault="00B250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* účastník </w:t>
      </w:r>
      <w:r w:rsidR="005D1B8A">
        <w:rPr>
          <w:rFonts w:ascii="Tahoma" w:hAnsi="Tahoma" w:cs="Tahoma"/>
          <w:sz w:val="20"/>
          <w:szCs w:val="20"/>
        </w:rPr>
        <w:t>odstraní nebo přidá řádky dle své potřeby</w:t>
      </w:r>
    </w:p>
    <w:p w14:paraId="02D74758" w14:textId="77777777" w:rsidR="00CC6F49" w:rsidRPr="00CC6F49" w:rsidRDefault="00CC6F49" w:rsidP="00CC6F49">
      <w:pPr>
        <w:rPr>
          <w:rFonts w:ascii="Tahoma" w:hAnsi="Tahoma" w:cs="Tahoma"/>
          <w:sz w:val="20"/>
          <w:szCs w:val="20"/>
        </w:rPr>
      </w:pPr>
    </w:p>
    <w:p w14:paraId="2D878343" w14:textId="4A17C84D" w:rsidR="00CC6F49" w:rsidRDefault="00CC6F49" w:rsidP="00CC6F49">
      <w:pPr>
        <w:spacing w:after="0" w:line="240" w:lineRule="auto"/>
        <w:ind w:left="-284"/>
      </w:pPr>
      <w:r>
        <w:rPr>
          <w:rFonts w:ascii="Tahoma" w:eastAsia="Calibri" w:hAnsi="Tahoma" w:cs="Tahoma"/>
          <w:sz w:val="20"/>
          <w:szCs w:val="20"/>
        </w:rPr>
        <w:t xml:space="preserve">Zadavatel s odkazem </w:t>
      </w:r>
      <w:r w:rsidRPr="003C30C0">
        <w:rPr>
          <w:rFonts w:ascii="Tahoma" w:eastAsia="Calibri" w:hAnsi="Tahoma" w:cs="Tahoma"/>
          <w:sz w:val="20"/>
          <w:szCs w:val="20"/>
        </w:rPr>
        <w:t>na čl. 4.</w:t>
      </w:r>
      <w:r w:rsidR="00387D17">
        <w:rPr>
          <w:rFonts w:ascii="Tahoma" w:eastAsia="Calibri" w:hAnsi="Tahoma" w:cs="Tahoma"/>
          <w:sz w:val="20"/>
          <w:szCs w:val="20"/>
        </w:rPr>
        <w:t>4</w:t>
      </w:r>
      <w:r w:rsidRPr="003C30C0">
        <w:rPr>
          <w:rFonts w:ascii="Tahoma" w:eastAsia="Calibri" w:hAnsi="Tahoma" w:cs="Tahoma"/>
          <w:sz w:val="20"/>
          <w:szCs w:val="20"/>
        </w:rPr>
        <w:t xml:space="preserve"> zadávací dokumentace upozorňuje</w:t>
      </w:r>
      <w:r>
        <w:rPr>
          <w:rFonts w:ascii="Tahoma" w:eastAsia="Calibri" w:hAnsi="Tahoma" w:cs="Tahoma"/>
          <w:sz w:val="20"/>
          <w:szCs w:val="20"/>
        </w:rPr>
        <w:t xml:space="preserve"> na případná omezení poddodávek analogicky ve smyslu § 48a ZZVZ, </w:t>
      </w:r>
      <w:r w:rsidRPr="00223158">
        <w:rPr>
          <w:rFonts w:ascii="Tahoma" w:hAnsi="Tahoma" w:cs="Tahoma"/>
          <w:sz w:val="20"/>
          <w:szCs w:val="20"/>
        </w:rPr>
        <w:t xml:space="preserve">pokud </w:t>
      </w:r>
      <w:r>
        <w:rPr>
          <w:rFonts w:ascii="Tahoma" w:hAnsi="Tahoma" w:cs="Tahoma"/>
          <w:sz w:val="20"/>
          <w:szCs w:val="20"/>
        </w:rPr>
        <w:t xml:space="preserve">by jejich realizace dodavatelem byla </w:t>
      </w:r>
      <w:r w:rsidRPr="00223158">
        <w:rPr>
          <w:rFonts w:ascii="Tahoma" w:hAnsi="Tahoma" w:cs="Tahoma"/>
          <w:sz w:val="20"/>
          <w:szCs w:val="20"/>
        </w:rPr>
        <w:t>v rozporu s mezinárodními sankcemi podle zákona upravujícího provádění mezinárodních sankcí</w:t>
      </w:r>
      <w:r>
        <w:rPr>
          <w:rFonts w:ascii="Tahoma" w:hAnsi="Tahoma" w:cs="Tahoma"/>
          <w:sz w:val="20"/>
          <w:szCs w:val="20"/>
        </w:rPr>
        <w:t>.</w:t>
      </w:r>
      <w:r w:rsidRPr="00913E18">
        <w:t xml:space="preserve"> </w:t>
      </w:r>
    </w:p>
    <w:p w14:paraId="42C35B69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5B969C37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např.:</w:t>
      </w:r>
    </w:p>
    <w:p w14:paraId="3BF3D85A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14BFBD87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hyperlink r:id="rId6" w:history="1">
        <w:r w:rsidRPr="000A1139">
          <w:rPr>
            <w:rStyle w:val="Hypertextovodkaz"/>
            <w:rFonts w:ascii="Tahoma" w:hAnsi="Tahoma" w:cs="Tahoma"/>
            <w:sz w:val="20"/>
            <w:szCs w:val="20"/>
          </w:rPr>
          <w:t>https://fau.gov.cz/sankce-proti-rusku-a-belorusku</w:t>
        </w:r>
      </w:hyperlink>
    </w:p>
    <w:p w14:paraId="1AD6ACCD" w14:textId="77777777" w:rsidR="00CC6F49" w:rsidRPr="004710CF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8AFF643" w14:textId="77777777" w:rsidR="00CC6F49" w:rsidRDefault="00CC6F49" w:rsidP="00CC6F49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Účastník předložením tohoto seznamu deklaruje, že se na jeho poddodavatele v daném případě nevztahují mezinárodní sankce podle zákona</w:t>
      </w:r>
      <w:r w:rsidRPr="00913E18">
        <w:rPr>
          <w:rFonts w:ascii="Tahoma" w:hAnsi="Tahoma" w:cs="Tahoma"/>
          <w:sz w:val="20"/>
          <w:szCs w:val="20"/>
        </w:rPr>
        <w:t xml:space="preserve"> upravujícího provádění mezinárodních sankcí.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74A3086F" w14:textId="77777777" w:rsidR="00CC6F49" w:rsidRPr="00CC6F49" w:rsidRDefault="00CC6F49" w:rsidP="00CC6F49">
      <w:pPr>
        <w:rPr>
          <w:rFonts w:ascii="Tahoma" w:hAnsi="Tahoma" w:cs="Tahoma"/>
          <w:sz w:val="20"/>
          <w:szCs w:val="20"/>
        </w:rPr>
      </w:pPr>
    </w:p>
    <w:sectPr w:rsidR="00CC6F49" w:rsidRPr="00CC6F49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44DB" w14:textId="77777777" w:rsidR="00AE0E77" w:rsidRDefault="00AE0E77" w:rsidP="00124F9C">
      <w:pPr>
        <w:spacing w:after="0" w:line="240" w:lineRule="auto"/>
      </w:pPr>
      <w:r>
        <w:separator/>
      </w:r>
    </w:p>
  </w:endnote>
  <w:endnote w:type="continuationSeparator" w:id="0">
    <w:p w14:paraId="63478B0C" w14:textId="77777777" w:rsidR="00AE0E77" w:rsidRDefault="00AE0E77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74DA9" w14:textId="77777777" w:rsidR="00AE0E77" w:rsidRDefault="00AE0E77" w:rsidP="00124F9C">
      <w:pPr>
        <w:spacing w:after="0" w:line="240" w:lineRule="auto"/>
      </w:pPr>
      <w:r>
        <w:separator/>
      </w:r>
    </w:p>
  </w:footnote>
  <w:footnote w:type="continuationSeparator" w:id="0">
    <w:p w14:paraId="2F1D15A7" w14:textId="77777777" w:rsidR="00AE0E77" w:rsidRDefault="00AE0E77" w:rsidP="00124F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2057"/>
    <w:rsid w:val="000336FA"/>
    <w:rsid w:val="00034F5A"/>
    <w:rsid w:val="000476F8"/>
    <w:rsid w:val="00076D2A"/>
    <w:rsid w:val="00091519"/>
    <w:rsid w:val="00106C7D"/>
    <w:rsid w:val="00124F9C"/>
    <w:rsid w:val="00175EEC"/>
    <w:rsid w:val="001A7A9C"/>
    <w:rsid w:val="001D3B64"/>
    <w:rsid w:val="001F6062"/>
    <w:rsid w:val="0020426E"/>
    <w:rsid w:val="00240213"/>
    <w:rsid w:val="00265CB1"/>
    <w:rsid w:val="00286DD4"/>
    <w:rsid w:val="002B0DB3"/>
    <w:rsid w:val="002B2042"/>
    <w:rsid w:val="002B3710"/>
    <w:rsid w:val="002B38BC"/>
    <w:rsid w:val="002C0B93"/>
    <w:rsid w:val="00377A4C"/>
    <w:rsid w:val="00387D17"/>
    <w:rsid w:val="003A3214"/>
    <w:rsid w:val="003C7771"/>
    <w:rsid w:val="003F2BDE"/>
    <w:rsid w:val="00436D08"/>
    <w:rsid w:val="00441866"/>
    <w:rsid w:val="00460C37"/>
    <w:rsid w:val="004E2FF8"/>
    <w:rsid w:val="004F6264"/>
    <w:rsid w:val="005035C6"/>
    <w:rsid w:val="00503BEB"/>
    <w:rsid w:val="00507B8C"/>
    <w:rsid w:val="005D1B8A"/>
    <w:rsid w:val="005E4FD6"/>
    <w:rsid w:val="005F1C94"/>
    <w:rsid w:val="0060194E"/>
    <w:rsid w:val="00601A1A"/>
    <w:rsid w:val="0060610D"/>
    <w:rsid w:val="0069774E"/>
    <w:rsid w:val="006A281F"/>
    <w:rsid w:val="006E16DE"/>
    <w:rsid w:val="006F20FA"/>
    <w:rsid w:val="006F38FE"/>
    <w:rsid w:val="00750360"/>
    <w:rsid w:val="007806B4"/>
    <w:rsid w:val="007865EB"/>
    <w:rsid w:val="007928EC"/>
    <w:rsid w:val="00796766"/>
    <w:rsid w:val="007A5794"/>
    <w:rsid w:val="00807FDE"/>
    <w:rsid w:val="00866084"/>
    <w:rsid w:val="008C2FC8"/>
    <w:rsid w:val="008E347E"/>
    <w:rsid w:val="009077E5"/>
    <w:rsid w:val="00942A39"/>
    <w:rsid w:val="009539A7"/>
    <w:rsid w:val="009813B4"/>
    <w:rsid w:val="009A3597"/>
    <w:rsid w:val="009B6BA0"/>
    <w:rsid w:val="009C7945"/>
    <w:rsid w:val="009E0827"/>
    <w:rsid w:val="009E5E3C"/>
    <w:rsid w:val="009F45DE"/>
    <w:rsid w:val="009F5E16"/>
    <w:rsid w:val="00A15881"/>
    <w:rsid w:val="00A22EB9"/>
    <w:rsid w:val="00A948BF"/>
    <w:rsid w:val="00AA25B5"/>
    <w:rsid w:val="00AE0E77"/>
    <w:rsid w:val="00AE706C"/>
    <w:rsid w:val="00B237FD"/>
    <w:rsid w:val="00B25049"/>
    <w:rsid w:val="00B272B9"/>
    <w:rsid w:val="00B73654"/>
    <w:rsid w:val="00BD169F"/>
    <w:rsid w:val="00BD237B"/>
    <w:rsid w:val="00BE29DB"/>
    <w:rsid w:val="00C069A3"/>
    <w:rsid w:val="00C253F0"/>
    <w:rsid w:val="00C6469A"/>
    <w:rsid w:val="00C666CC"/>
    <w:rsid w:val="00C71479"/>
    <w:rsid w:val="00CA5012"/>
    <w:rsid w:val="00CA6A3C"/>
    <w:rsid w:val="00CC693A"/>
    <w:rsid w:val="00CC6F49"/>
    <w:rsid w:val="00D00B41"/>
    <w:rsid w:val="00D143AA"/>
    <w:rsid w:val="00D20C54"/>
    <w:rsid w:val="00DA6BED"/>
    <w:rsid w:val="00DB2C08"/>
    <w:rsid w:val="00DD6106"/>
    <w:rsid w:val="00E577B2"/>
    <w:rsid w:val="00E65A63"/>
    <w:rsid w:val="00E67BB2"/>
    <w:rsid w:val="00E9384A"/>
    <w:rsid w:val="00EC57DF"/>
    <w:rsid w:val="00F00B60"/>
    <w:rsid w:val="00F03CA5"/>
    <w:rsid w:val="00F041DC"/>
    <w:rsid w:val="00F11E65"/>
    <w:rsid w:val="00FB01D0"/>
    <w:rsid w:val="00FB5509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FB4D8"/>
  <w15:docId w15:val="{738990EE-D7A8-4F1F-B46A-021BD5E0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Revize">
    <w:name w:val="Revision"/>
    <w:hidden/>
    <w:uiPriority w:val="99"/>
    <w:semiHidden/>
    <w:rsid w:val="009539A7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styleId="Hypertextovodkaz">
    <w:name w:val="Hyperlink"/>
    <w:basedOn w:val="Standardnpsmoodstavce"/>
    <w:uiPriority w:val="99"/>
    <w:unhideWhenUsed/>
    <w:rsid w:val="00CC6F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u.gov.cz/sankce-proti-rusku-a-belorusk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Lukáš Svoboda</cp:lastModifiedBy>
  <cp:revision>18</cp:revision>
  <cp:lastPrinted>2021-05-24T08:13:00Z</cp:lastPrinted>
  <dcterms:created xsi:type="dcterms:W3CDTF">2022-05-10T20:33:00Z</dcterms:created>
  <dcterms:modified xsi:type="dcterms:W3CDTF">2026-01-28T08:30:00Z</dcterms:modified>
</cp:coreProperties>
</file>