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39F1" w:rsidRDefault="002B39F1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>Příloha č. 2 zadávací dokumentace - Podrobn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á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specifikace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přístrojového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</w:t>
      </w:r>
      <w:r w:rsidR="001949FE">
        <w:rPr>
          <w:rFonts w:ascii="Calibri" w:eastAsia="Calibri" w:hAnsi="Calibri" w:cs="Arial"/>
          <w:b/>
          <w:sz w:val="28"/>
          <w:szCs w:val="28"/>
          <w:lang w:eastAsia="en-US"/>
        </w:rPr>
        <w:t>zařízení</w:t>
      </w:r>
      <w:r w:rsidRPr="00C52FD4">
        <w:rPr>
          <w:rFonts w:ascii="Calibri" w:eastAsia="Calibri" w:hAnsi="Calibri" w:cs="Arial"/>
          <w:b/>
          <w:sz w:val="28"/>
          <w:szCs w:val="28"/>
          <w:lang w:eastAsia="en-US"/>
        </w:rPr>
        <w:t xml:space="preserve"> (technické podmínky) </w:t>
      </w:r>
    </w:p>
    <w:p w:rsidR="000E1014" w:rsidRDefault="000E1014" w:rsidP="002B39F1">
      <w:pPr>
        <w:outlineLvl w:val="0"/>
        <w:rPr>
          <w:rFonts w:ascii="Calibri" w:eastAsia="Calibri" w:hAnsi="Calibri" w:cs="Arial"/>
          <w:b/>
          <w:sz w:val="28"/>
          <w:szCs w:val="28"/>
          <w:lang w:eastAsia="en-US"/>
        </w:rPr>
      </w:pPr>
    </w:p>
    <w:p w:rsidR="000E1014" w:rsidRDefault="000E1014" w:rsidP="000E1014">
      <w:pPr>
        <w:jc w:val="both"/>
        <w:rPr>
          <w:rFonts w:ascii="Calibri" w:hAnsi="Calibri"/>
          <w:b/>
          <w:sz w:val="28"/>
          <w:szCs w:val="28"/>
        </w:rPr>
      </w:pPr>
      <w:r w:rsidRPr="00504A9F">
        <w:rPr>
          <w:rFonts w:ascii="Calibri" w:hAnsi="Calibri"/>
          <w:b/>
          <w:sz w:val="28"/>
          <w:szCs w:val="28"/>
        </w:rPr>
        <w:t xml:space="preserve">Vyplněná příloha č. 2 tvoří nedílnou součást nabídky </w:t>
      </w:r>
      <w:r w:rsidR="00961F4A">
        <w:rPr>
          <w:rFonts w:ascii="Calibri" w:hAnsi="Calibri"/>
          <w:b/>
          <w:sz w:val="28"/>
          <w:szCs w:val="28"/>
        </w:rPr>
        <w:t>účastníka zadávacího řízení</w:t>
      </w:r>
      <w:r w:rsidRPr="00504A9F">
        <w:rPr>
          <w:rFonts w:ascii="Calibri" w:hAnsi="Calibri"/>
          <w:b/>
          <w:sz w:val="28"/>
          <w:szCs w:val="28"/>
        </w:rPr>
        <w:t>.</w:t>
      </w:r>
    </w:p>
    <w:p w:rsidR="002B39F1" w:rsidRPr="00C52FD4" w:rsidRDefault="002B39F1" w:rsidP="002B39F1">
      <w:pPr>
        <w:jc w:val="both"/>
        <w:rPr>
          <w:rFonts w:ascii="Calibri" w:hAnsi="Calibri" w:cs="Arial"/>
          <w:sz w:val="22"/>
          <w:szCs w:val="22"/>
        </w:rPr>
      </w:pPr>
    </w:p>
    <w:p w:rsidR="000E1014" w:rsidRPr="000E1014" w:rsidRDefault="002B39F1" w:rsidP="002D547D">
      <w:pPr>
        <w:shd w:val="clear" w:color="auto" w:fill="FFE599" w:themeFill="accent4" w:themeFillTint="66"/>
        <w:jc w:val="both"/>
        <w:outlineLvl w:val="0"/>
        <w:rPr>
          <w:rFonts w:ascii="Calibri" w:hAnsi="Calibri" w:cs="Arial"/>
          <w:b/>
          <w:sz w:val="22"/>
          <w:szCs w:val="22"/>
        </w:rPr>
      </w:pPr>
      <w:r w:rsidRPr="000E1014">
        <w:rPr>
          <w:rFonts w:ascii="Calibri" w:hAnsi="Calibri" w:cs="Arial"/>
          <w:b/>
          <w:sz w:val="22"/>
          <w:szCs w:val="22"/>
        </w:rPr>
        <w:t xml:space="preserve">Název veřejné zakázky:      </w:t>
      </w:r>
    </w:p>
    <w:p w:rsidR="00BC4A74" w:rsidRDefault="002D547D" w:rsidP="002D547D">
      <w:pPr>
        <w:pStyle w:val="Nadpis4"/>
        <w:shd w:val="clear" w:color="auto" w:fill="FFE599" w:themeFill="accent4" w:themeFillTint="66"/>
      </w:pPr>
      <w:r w:rsidRPr="002D547D">
        <w:t>EMG/EP přístroj pro neurologické oddělení Orlickoústecké nemocnice</w:t>
      </w:r>
      <w:r w:rsidR="00304492">
        <w:t xml:space="preserve"> – 2. kolo</w:t>
      </w:r>
      <w:bookmarkStart w:id="0" w:name="_GoBack"/>
      <w:bookmarkEnd w:id="0"/>
    </w:p>
    <w:p w:rsidR="002D547D" w:rsidRPr="00D5247B" w:rsidRDefault="002D547D" w:rsidP="00504A9F">
      <w:pPr>
        <w:autoSpaceDE w:val="0"/>
        <w:autoSpaceDN w:val="0"/>
        <w:adjustRightInd w:val="0"/>
        <w:rPr>
          <w:rFonts w:ascii="Calibri" w:eastAsia="Calibri" w:hAnsi="Calibri" w:cs="Calibri"/>
          <w:b/>
          <w:bCs/>
          <w:color w:val="000000"/>
          <w:sz w:val="24"/>
          <w:lang w:eastAsia="en-US"/>
        </w:rPr>
      </w:pPr>
    </w:p>
    <w:p w:rsidR="00504A9F" w:rsidRPr="00D14FCA" w:rsidRDefault="00504A9F" w:rsidP="008944EB">
      <w:pPr>
        <w:autoSpaceDE w:val="0"/>
        <w:autoSpaceDN w:val="0"/>
        <w:adjustRightInd w:val="0"/>
        <w:spacing w:line="276" w:lineRule="auto"/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</w:pPr>
      <w:r w:rsidRPr="00504A9F">
        <w:rPr>
          <w:rFonts w:ascii="Calibri" w:eastAsia="Calibri" w:hAnsi="Calibri" w:cs="Arial"/>
          <w:b/>
          <w:bCs/>
          <w:color w:val="000000"/>
          <w:sz w:val="22"/>
          <w:szCs w:val="22"/>
          <w:lang w:eastAsia="en-US"/>
        </w:rPr>
        <w:t>Podrobnosti předmětu veřejné zakázky (technické podmínky)</w:t>
      </w:r>
      <w:r w:rsidRPr="00504A9F">
        <w:rPr>
          <w:rFonts w:eastAsia="Calibri" w:cs="Arial"/>
          <w:b/>
          <w:bCs/>
          <w:color w:val="000000"/>
          <w:sz w:val="22"/>
          <w:szCs w:val="22"/>
          <w:lang w:eastAsia="en-US"/>
        </w:rPr>
        <w:t xml:space="preserve"> </w:t>
      </w:r>
    </w:p>
    <w:p w:rsidR="002B39F1" w:rsidRPr="00C52FD4" w:rsidRDefault="002B39F1" w:rsidP="008944EB">
      <w:pPr>
        <w:spacing w:line="276" w:lineRule="auto"/>
        <w:jc w:val="both"/>
        <w:rPr>
          <w:rFonts w:ascii="Calibri" w:hAnsi="Calibri" w:cs="Arial"/>
          <w:sz w:val="22"/>
          <w:szCs w:val="22"/>
        </w:rPr>
      </w:pPr>
      <w:r w:rsidRPr="00C52FD4">
        <w:rPr>
          <w:rFonts w:ascii="Calibri" w:hAnsi="Calibri" w:cs="Arial"/>
          <w:sz w:val="22"/>
          <w:szCs w:val="22"/>
        </w:rPr>
        <w:t xml:space="preserve">Zadavatel vymezuje níže </w:t>
      </w:r>
      <w:r w:rsidRPr="00C52FD4">
        <w:rPr>
          <w:rFonts w:ascii="Calibri" w:hAnsi="Calibri" w:cs="Arial"/>
          <w:b/>
          <w:sz w:val="22"/>
          <w:szCs w:val="22"/>
        </w:rPr>
        <w:t>závazné charakteristiky a požadavky</w:t>
      </w:r>
      <w:r w:rsidRPr="00C52FD4">
        <w:rPr>
          <w:rFonts w:ascii="Calibri" w:hAnsi="Calibri" w:cs="Arial"/>
          <w:sz w:val="22"/>
          <w:szCs w:val="22"/>
        </w:rPr>
        <w:t xml:space="preserve"> na dodávku </w:t>
      </w:r>
      <w:r w:rsidR="000E1014">
        <w:rPr>
          <w:rFonts w:ascii="Calibri" w:hAnsi="Calibri" w:cs="Arial"/>
          <w:sz w:val="22"/>
          <w:szCs w:val="22"/>
        </w:rPr>
        <w:t>zdravotnické techniky</w:t>
      </w:r>
      <w:r w:rsidRPr="00C52FD4">
        <w:rPr>
          <w:rFonts w:ascii="Calibri" w:hAnsi="Calibri" w:cs="Arial"/>
          <w:sz w:val="22"/>
          <w:szCs w:val="22"/>
        </w:rPr>
        <w:t>.</w:t>
      </w:r>
    </w:p>
    <w:p w:rsidR="002B39F1" w:rsidRPr="00C52FD4" w:rsidRDefault="002B39F1" w:rsidP="002B39F1">
      <w:pPr>
        <w:pStyle w:val="Zkladntext2"/>
        <w:rPr>
          <w:rFonts w:ascii="Calibri" w:hAnsi="Calibri" w:cs="Arial"/>
          <w:sz w:val="22"/>
          <w:szCs w:val="22"/>
        </w:rPr>
      </w:pPr>
    </w:p>
    <w:p w:rsidR="00504A9F" w:rsidRPr="00504A9F" w:rsidRDefault="00504A9F" w:rsidP="008944E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04A9F">
        <w:rPr>
          <w:rFonts w:asciiTheme="minorHAnsi" w:hAnsiTheme="minorHAnsi" w:cstheme="minorHAnsi"/>
          <w:sz w:val="22"/>
          <w:szCs w:val="22"/>
        </w:rPr>
        <w:t xml:space="preserve">V souladu se zadávací dokumentací musí nabídka obsahovat specifikaci nabízeného plnění, ze které bude vyplývat splnění požadavků stanovených zadavatelem v rámci zadávacích podmínek. Splnění závazných charakteristik a požadavků popíše </w:t>
      </w:r>
      <w:r w:rsidR="005C0C6F">
        <w:rPr>
          <w:rFonts w:asciiTheme="minorHAnsi" w:hAnsiTheme="minorHAnsi" w:cstheme="minorHAnsi"/>
          <w:sz w:val="22"/>
          <w:szCs w:val="22"/>
        </w:rPr>
        <w:t>účastník zadávacího řízení</w:t>
      </w:r>
      <w:r w:rsidRPr="00504A9F">
        <w:rPr>
          <w:rFonts w:asciiTheme="minorHAnsi" w:hAnsiTheme="minorHAnsi" w:cstheme="minorHAnsi"/>
          <w:sz w:val="22"/>
          <w:szCs w:val="22"/>
        </w:rPr>
        <w:t xml:space="preserve"> v níže uvedené tabulce u všech požadavků a doloží relevantními dokumenty ve své nabídce</w:t>
      </w:r>
      <w:r w:rsidRPr="00504A9F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504A9F">
        <w:rPr>
          <w:rFonts w:ascii="Calibri" w:hAnsi="Calibri"/>
          <w:sz w:val="22"/>
          <w:szCs w:val="22"/>
        </w:rPr>
        <w:t xml:space="preserve">Specifické požadavky je třeba doložit technickým listem výrobku. </w:t>
      </w:r>
    </w:p>
    <w:p w:rsidR="00504A9F" w:rsidRPr="00504A9F" w:rsidRDefault="00504A9F" w:rsidP="008944EB">
      <w:pPr>
        <w:spacing w:line="276" w:lineRule="auto"/>
        <w:jc w:val="both"/>
        <w:rPr>
          <w:rFonts w:ascii="Calibri" w:hAnsi="Calibri"/>
          <w:sz w:val="22"/>
          <w:szCs w:val="22"/>
        </w:rPr>
      </w:pPr>
      <w:r w:rsidRPr="00504A9F">
        <w:rPr>
          <w:rFonts w:ascii="Calibri" w:hAnsi="Calibri"/>
          <w:sz w:val="22"/>
          <w:szCs w:val="22"/>
        </w:rPr>
        <w:t>Nabízené plnění musí splňovat technické poža</w:t>
      </w:r>
      <w:r w:rsidR="00985725">
        <w:rPr>
          <w:rFonts w:ascii="Calibri" w:hAnsi="Calibri"/>
          <w:sz w:val="22"/>
          <w:szCs w:val="22"/>
        </w:rPr>
        <w:t>davky</w:t>
      </w:r>
      <w:r w:rsidRPr="00504A9F">
        <w:rPr>
          <w:rFonts w:ascii="Calibri" w:hAnsi="Calibri"/>
          <w:sz w:val="22"/>
          <w:szCs w:val="22"/>
        </w:rPr>
        <w:t xml:space="preserve"> dle platné legislativy. </w:t>
      </w:r>
    </w:p>
    <w:p w:rsidR="00504A9F" w:rsidRDefault="00504A9F" w:rsidP="00504A9F">
      <w:pPr>
        <w:jc w:val="both"/>
        <w:rPr>
          <w:rFonts w:ascii="Calibri" w:hAnsi="Calibri"/>
          <w:b/>
          <w:sz w:val="28"/>
          <w:szCs w:val="28"/>
        </w:rPr>
      </w:pPr>
    </w:p>
    <w:p w:rsidR="00E17B7D" w:rsidRDefault="00E17B7D" w:rsidP="00504A9F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390"/>
        <w:gridCol w:w="1275"/>
        <w:gridCol w:w="3963"/>
      </w:tblGrid>
      <w:tr w:rsidR="000E1014" w:rsidTr="000E1014">
        <w:trPr>
          <w:tblHeader/>
        </w:trPr>
        <w:tc>
          <w:tcPr>
            <w:tcW w:w="4390" w:type="dxa"/>
            <w:shd w:val="clear" w:color="auto" w:fill="75F7EB"/>
          </w:tcPr>
          <w:p w:rsidR="000E1014" w:rsidRPr="00504A9F" w:rsidRDefault="000E1014" w:rsidP="00504A9F">
            <w:pPr>
              <w:outlineLvl w:val="0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Položka veřejné zakázky</w:t>
            </w:r>
          </w:p>
        </w:tc>
        <w:tc>
          <w:tcPr>
            <w:tcW w:w="5238" w:type="dxa"/>
            <w:gridSpan w:val="2"/>
            <w:shd w:val="clear" w:color="auto" w:fill="75F7EB"/>
          </w:tcPr>
          <w:p w:rsidR="000E1014" w:rsidRPr="0098671F" w:rsidRDefault="002D547D" w:rsidP="006518A6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2D547D">
              <w:rPr>
                <w:rFonts w:ascii="Calibri" w:hAnsi="Calibri" w:cs="Calibri"/>
                <w:b/>
                <w:sz w:val="28"/>
                <w:szCs w:val="28"/>
              </w:rPr>
              <w:t xml:space="preserve">EMG/EP přístroj </w:t>
            </w:r>
            <w:r w:rsidR="00F05C7A">
              <w:rPr>
                <w:rFonts w:ascii="Calibri" w:hAnsi="Calibri" w:cs="Calibri"/>
                <w:b/>
                <w:sz w:val="28"/>
                <w:szCs w:val="28"/>
              </w:rPr>
              <w:t>-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05C7A">
              <w:rPr>
                <w:rFonts w:ascii="Calibri" w:hAnsi="Calibri" w:cs="Calibri"/>
                <w:b/>
                <w:sz w:val="28"/>
                <w:szCs w:val="28"/>
              </w:rPr>
              <w:t>1 ks</w:t>
            </w:r>
          </w:p>
        </w:tc>
      </w:tr>
      <w:tr w:rsidR="00504A9F" w:rsidTr="00E640CE">
        <w:trPr>
          <w:tblHeader/>
        </w:trPr>
        <w:tc>
          <w:tcPr>
            <w:tcW w:w="4390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Závazné charakteristiky a požadavky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1275" w:type="dxa"/>
            <w:shd w:val="clear" w:color="auto" w:fill="FCCA88"/>
          </w:tcPr>
          <w:p w:rsidR="00504A9F" w:rsidRPr="001128BA" w:rsidRDefault="00504A9F" w:rsidP="00504A9F">
            <w:pPr>
              <w:jc w:val="both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1128B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Splnění požadavku ANO/NE</w:t>
            </w:r>
          </w:p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3963" w:type="dxa"/>
            <w:shd w:val="clear" w:color="auto" w:fill="FCCA88"/>
          </w:tcPr>
          <w:p w:rsidR="00504A9F" w:rsidRDefault="00504A9F" w:rsidP="00504A9F">
            <w:pPr>
              <w:jc w:val="both"/>
              <w:rPr>
                <w:rFonts w:ascii="Calibri" w:hAnsi="Calibri"/>
                <w:b/>
                <w:sz w:val="28"/>
                <w:szCs w:val="28"/>
              </w:rPr>
            </w:pPr>
            <w:r w:rsidRPr="001128BA">
              <w:rPr>
                <w:rFonts w:asciiTheme="minorHAnsi" w:hAnsiTheme="minorHAnsi" w:cstheme="minorHAnsi"/>
                <w:b/>
                <w:color w:val="00000A"/>
                <w:sz w:val="22"/>
                <w:szCs w:val="22"/>
                <w:lang w:eastAsia="ar-SA"/>
              </w:rPr>
              <w:t>Popis specifikace nabízeného plnění, ze kterého bude vyplývat splnění požadavků stanovených zadavatelem, uvést odkaz na stránku v nabídce.</w:t>
            </w:r>
          </w:p>
        </w:tc>
      </w:tr>
      <w:tr w:rsidR="00D14FCA" w:rsidTr="009504B1">
        <w:tc>
          <w:tcPr>
            <w:tcW w:w="4390" w:type="dxa"/>
            <w:vAlign w:val="center"/>
          </w:tcPr>
          <w:p w:rsidR="00D14FCA" w:rsidRPr="00BD736C" w:rsidRDefault="002D547D" w:rsidP="00BD736C">
            <w:pPr>
              <w:pStyle w:val="Odstavecseseznamem"/>
              <w:numPr>
                <w:ilvl w:val="0"/>
                <w:numId w:val="26"/>
              </w:numPr>
              <w:ind w:left="164" w:hanging="164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>Min. 3 kanálový EMG přístroj s možností vyšetřování evokovaných potenciálů (SSEP, AEP, VEP)</w:t>
            </w:r>
          </w:p>
        </w:tc>
        <w:tc>
          <w:tcPr>
            <w:tcW w:w="1275" w:type="dxa"/>
            <w:vAlign w:val="center"/>
          </w:tcPr>
          <w:p w:rsidR="00D14FCA" w:rsidRDefault="0019719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Pr="00035A0E" w:rsidRDefault="0019719A" w:rsidP="00D14FCA">
            <w:pPr>
              <w:jc w:val="center"/>
              <w:rPr>
                <w:rFonts w:ascii="Calibri" w:hAnsi="Calibri"/>
                <w:b/>
                <w:sz w:val="22"/>
                <w:szCs w:val="22"/>
              </w:rPr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D736C" w:rsidRDefault="002D547D" w:rsidP="00BD736C">
            <w:pPr>
              <w:pStyle w:val="Odstavecseseznamem"/>
              <w:numPr>
                <w:ilvl w:val="0"/>
                <w:numId w:val="26"/>
              </w:numPr>
              <w:ind w:left="164" w:hanging="142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>Zesilovač napájený ze síťového zdroje přístroje s vestavěným měřičem impedancí, vstupy musí být uspořádány do schématického tvaru hlavy a musí umožňovat elektronické přepínání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D736C" w:rsidRDefault="00BD736C" w:rsidP="00BD736C">
            <w:pPr>
              <w:pStyle w:val="Odstavecseseznamem"/>
              <w:numPr>
                <w:ilvl w:val="0"/>
                <w:numId w:val="26"/>
              </w:numPr>
              <w:ind w:left="164" w:hanging="14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2D547D" w:rsidRPr="002D547D">
              <w:rPr>
                <w:rFonts w:ascii="Calibri" w:hAnsi="Calibri" w:cs="Calibri"/>
                <w:sz w:val="22"/>
                <w:szCs w:val="22"/>
              </w:rPr>
              <w:t xml:space="preserve">ntegrovaný modul teploměru pro měření kožní teploty s externím čidlem a automatickým přenosem hodnot kožní teploty do protokolu vyšetření </w:t>
            </w:r>
          </w:p>
        </w:tc>
        <w:tc>
          <w:tcPr>
            <w:tcW w:w="1275" w:type="dxa"/>
            <w:vAlign w:val="center"/>
          </w:tcPr>
          <w:p w:rsidR="00D14FCA" w:rsidRDefault="00D14FCA" w:rsidP="00D14FCA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D14FCA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D736C" w:rsidRDefault="002D547D" w:rsidP="00BD736C">
            <w:pPr>
              <w:pStyle w:val="Odstavecseseznamem"/>
              <w:numPr>
                <w:ilvl w:val="0"/>
                <w:numId w:val="26"/>
              </w:numPr>
              <w:ind w:left="164" w:hanging="142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 xml:space="preserve">Stimulační sonda (el. stimulátor) s integrovanými ovládacími prvky pro nastavení stimulačního proudu, spuštění stimulace, přechodu na další stopu a nastavení délky stimulačních pulzů 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D736C" w:rsidRDefault="002D547D" w:rsidP="00BD736C">
            <w:pPr>
              <w:pStyle w:val="Odstavecseseznamem"/>
              <w:numPr>
                <w:ilvl w:val="0"/>
                <w:numId w:val="26"/>
              </w:numPr>
              <w:ind w:left="164" w:hanging="164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 xml:space="preserve">Programové vybavení pro rychlosti vedení motorické a senzitivní (NCS), jehlovou elektromyografii (EMG), kvantitativní EMG (programy pro MUP, </w:t>
            </w:r>
            <w:proofErr w:type="spellStart"/>
            <w:r w:rsidRPr="002D547D">
              <w:rPr>
                <w:rFonts w:ascii="Calibri" w:hAnsi="Calibri" w:cs="Calibri"/>
                <w:sz w:val="22"/>
                <w:szCs w:val="22"/>
              </w:rPr>
              <w:t>MultiMUP</w:t>
            </w:r>
            <w:proofErr w:type="spellEnd"/>
            <w:r w:rsidRPr="002D547D">
              <w:rPr>
                <w:rFonts w:ascii="Calibri" w:hAnsi="Calibri" w:cs="Calibri"/>
                <w:sz w:val="22"/>
                <w:szCs w:val="22"/>
              </w:rPr>
              <w:t xml:space="preserve"> a TA analýzu)</w:t>
            </w:r>
          </w:p>
        </w:tc>
        <w:tc>
          <w:tcPr>
            <w:tcW w:w="1275" w:type="dxa"/>
            <w:vAlign w:val="center"/>
          </w:tcPr>
          <w:p w:rsidR="00D14FCA" w:rsidRDefault="00652279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652279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D736C" w:rsidRDefault="002D547D" w:rsidP="00BD736C">
            <w:pPr>
              <w:pStyle w:val="Odstavecseseznamem"/>
              <w:numPr>
                <w:ilvl w:val="0"/>
                <w:numId w:val="24"/>
              </w:numPr>
              <w:ind w:left="164" w:hanging="142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 xml:space="preserve">Možnost on-line záznamu EMG aktivity ze všech kanálů současně a možnost jejich </w:t>
            </w:r>
            <w:r w:rsidRPr="002D547D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pozdějšího přehrávání (min. 120 </w:t>
            </w:r>
            <w:proofErr w:type="gramStart"/>
            <w:r w:rsidRPr="002D547D">
              <w:rPr>
                <w:rFonts w:ascii="Calibri" w:hAnsi="Calibri" w:cs="Calibri"/>
                <w:sz w:val="22"/>
                <w:szCs w:val="22"/>
              </w:rPr>
              <w:t>s</w:t>
            </w:r>
            <w:proofErr w:type="gramEnd"/>
            <w:r w:rsidRPr="002D547D">
              <w:rPr>
                <w:rFonts w:ascii="Calibri" w:hAnsi="Calibri" w:cs="Calibri"/>
                <w:sz w:val="22"/>
                <w:szCs w:val="22"/>
              </w:rPr>
              <w:t xml:space="preserve"> nahrávání)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lastRenderedPageBreak/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D736C" w:rsidRDefault="002D547D" w:rsidP="00BD736C">
            <w:pPr>
              <w:pStyle w:val="Odstavecseseznamem"/>
              <w:numPr>
                <w:ilvl w:val="0"/>
                <w:numId w:val="24"/>
              </w:numPr>
              <w:ind w:left="164" w:hanging="164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>Programy pro repetitivní stimulaci včetně stimulace vysokofrekvenční, vyšetření reflexů (Blink reflex, H-reflex, F-vlna)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D736C" w:rsidRDefault="002D547D" w:rsidP="00BD736C">
            <w:pPr>
              <w:pStyle w:val="Odstavecseseznamem"/>
              <w:numPr>
                <w:ilvl w:val="0"/>
                <w:numId w:val="24"/>
              </w:numPr>
              <w:ind w:left="164" w:hanging="164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>Testy na vyšetření autonomního nervového systému (sympatický kožní potenciál a variace srdeční frekvence R-R)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510AE7" w:rsidRDefault="002D547D" w:rsidP="007B439F">
            <w:pPr>
              <w:pStyle w:val="Odstavecseseznamem"/>
              <w:numPr>
                <w:ilvl w:val="0"/>
                <w:numId w:val="24"/>
              </w:numPr>
              <w:ind w:left="164" w:hanging="142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>Možnost připojení současného magnetického stimulátoru a programy pro MEP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D736C" w:rsidRDefault="002D547D" w:rsidP="00BD736C">
            <w:pPr>
              <w:pStyle w:val="Odstavecseseznamem"/>
              <w:numPr>
                <w:ilvl w:val="0"/>
                <w:numId w:val="24"/>
              </w:numPr>
              <w:ind w:left="164" w:hanging="142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>Automatické on-line vytváření reportu ve Wordu s možností exportu v PDF formátu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D736C" w:rsidRDefault="002D547D" w:rsidP="00BD736C">
            <w:pPr>
              <w:pStyle w:val="Odstavecseseznamem"/>
              <w:numPr>
                <w:ilvl w:val="0"/>
                <w:numId w:val="24"/>
              </w:numPr>
              <w:ind w:left="164" w:hanging="142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 xml:space="preserve">Možnost vytváření vlastních protokolů a vyšetření a úpravu protokolů předinstalovaných výrobcem 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="006D5AA4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="006D5AA4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D14FCA" w:rsidTr="00B067CB">
        <w:tc>
          <w:tcPr>
            <w:tcW w:w="4390" w:type="dxa"/>
            <w:vAlign w:val="center"/>
          </w:tcPr>
          <w:p w:rsidR="00D14FCA" w:rsidRPr="00BD736C" w:rsidRDefault="002D547D" w:rsidP="00BD736C">
            <w:pPr>
              <w:pStyle w:val="Odstavecseseznamem"/>
              <w:numPr>
                <w:ilvl w:val="0"/>
                <w:numId w:val="24"/>
              </w:numPr>
              <w:ind w:left="164" w:hanging="142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>Možnost vytváření studií (předem definovaný</w:t>
            </w:r>
            <w:r w:rsidR="007B439F">
              <w:rPr>
                <w:rFonts w:ascii="Calibri" w:hAnsi="Calibri" w:cs="Calibri"/>
                <w:sz w:val="22"/>
                <w:szCs w:val="22"/>
              </w:rPr>
              <w:t>ch</w:t>
            </w:r>
            <w:r w:rsidRPr="002D547D">
              <w:rPr>
                <w:rFonts w:ascii="Calibri" w:hAnsi="Calibri" w:cs="Calibri"/>
                <w:sz w:val="22"/>
                <w:szCs w:val="22"/>
              </w:rPr>
              <w:t xml:space="preserve"> sekvencí vyšetření)</w:t>
            </w:r>
          </w:p>
        </w:tc>
        <w:tc>
          <w:tcPr>
            <w:tcW w:w="1275" w:type="dxa"/>
            <w:vAlign w:val="center"/>
          </w:tcPr>
          <w:p w:rsidR="00D14FCA" w:rsidRDefault="00D14FCA" w:rsidP="008C355D">
            <w:pPr>
              <w:jc w:val="center"/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D14FCA" w:rsidRDefault="00D14FCA" w:rsidP="008C355D">
            <w:pPr>
              <w:jc w:val="center"/>
            </w:pPr>
            <w:r w:rsidRPr="00AF5662">
              <w:rPr>
                <w:rFonts w:asciiTheme="minorHAnsi" w:hAnsiTheme="minorHAnsi" w:cs="Arial"/>
                <w:color w:val="FF0000"/>
                <w:szCs w:val="20"/>
              </w:rPr>
              <w:t xml:space="preserve">(doplní </w:t>
            </w:r>
            <w:r w:rsidR="006D5AA4" w:rsidRPr="006D5AA4">
              <w:rPr>
                <w:rFonts w:asciiTheme="minorHAnsi" w:hAnsiTheme="minorHAnsi" w:cs="Arial"/>
                <w:color w:val="FF0000"/>
                <w:szCs w:val="20"/>
              </w:rPr>
              <w:t>dodavatel</w:t>
            </w:r>
            <w:r w:rsidRPr="00AF5662">
              <w:rPr>
                <w:rFonts w:asciiTheme="minorHAnsi" w:hAnsiTheme="minorHAnsi" w:cs="Arial"/>
                <w:color w:val="FF0000"/>
                <w:szCs w:val="20"/>
              </w:rPr>
              <w:t>)</w:t>
            </w:r>
          </w:p>
        </w:tc>
      </w:tr>
      <w:tr w:rsidR="00BD0385" w:rsidTr="00B067CB">
        <w:tc>
          <w:tcPr>
            <w:tcW w:w="4390" w:type="dxa"/>
            <w:vAlign w:val="center"/>
          </w:tcPr>
          <w:p w:rsidR="00BD0385" w:rsidRPr="00BD736C" w:rsidRDefault="002D547D" w:rsidP="00BD736C">
            <w:pPr>
              <w:pStyle w:val="Odstavecseseznamem"/>
              <w:numPr>
                <w:ilvl w:val="0"/>
                <w:numId w:val="24"/>
              </w:numPr>
              <w:ind w:left="164" w:hanging="164"/>
              <w:rPr>
                <w:rFonts w:ascii="Calibri" w:hAnsi="Calibri" w:cs="Calibri"/>
                <w:sz w:val="22"/>
                <w:szCs w:val="22"/>
              </w:rPr>
            </w:pPr>
            <w:r w:rsidRPr="002D547D">
              <w:rPr>
                <w:rFonts w:ascii="Calibri" w:hAnsi="Calibri" w:cs="Calibri"/>
                <w:sz w:val="22"/>
                <w:szCs w:val="22"/>
              </w:rPr>
              <w:t xml:space="preserve">Optimalizace postupů pro rychlé vyšetření </w:t>
            </w:r>
          </w:p>
        </w:tc>
        <w:tc>
          <w:tcPr>
            <w:tcW w:w="1275" w:type="dxa"/>
            <w:vAlign w:val="center"/>
          </w:tcPr>
          <w:p w:rsidR="00BD0385" w:rsidRPr="00A06C58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3C284A">
              <w:rPr>
                <w:rFonts w:asciiTheme="minorHAnsi" w:hAnsiTheme="minorHAnsi" w:cs="Arial"/>
                <w:color w:val="FF0000"/>
              </w:rPr>
              <w:t>(doplní dodavatel)</w:t>
            </w:r>
          </w:p>
        </w:tc>
        <w:tc>
          <w:tcPr>
            <w:tcW w:w="3963" w:type="dxa"/>
            <w:vAlign w:val="center"/>
          </w:tcPr>
          <w:p w:rsidR="00BD0385" w:rsidRPr="00AF5662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3C284A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BD736C" w:rsidRDefault="00BD736C" w:rsidP="00BD736C">
            <w:pPr>
              <w:pStyle w:val="Odstavecseseznamem"/>
              <w:numPr>
                <w:ilvl w:val="0"/>
                <w:numId w:val="24"/>
              </w:numPr>
              <w:ind w:left="164" w:hanging="142"/>
              <w:rPr>
                <w:rFonts w:ascii="Calibri" w:hAnsi="Calibri" w:cs="Calibri"/>
                <w:sz w:val="22"/>
                <w:szCs w:val="22"/>
              </w:rPr>
            </w:pPr>
            <w:r w:rsidRPr="00BD736C">
              <w:rPr>
                <w:rFonts w:ascii="Calibri" w:hAnsi="Calibri" w:cs="Calibri"/>
                <w:sz w:val="22"/>
                <w:szCs w:val="22"/>
              </w:rPr>
              <w:t xml:space="preserve">Kompatibilita formátu dat s přístroji </w:t>
            </w:r>
            <w:proofErr w:type="spellStart"/>
            <w:r w:rsidRPr="00BD736C">
              <w:rPr>
                <w:rFonts w:ascii="Calibri" w:hAnsi="Calibri" w:cs="Calibri"/>
                <w:sz w:val="22"/>
                <w:szCs w:val="22"/>
              </w:rPr>
              <w:t>Synergy</w:t>
            </w:r>
            <w:proofErr w:type="spellEnd"/>
            <w:r w:rsidRPr="00BD736C">
              <w:rPr>
                <w:rFonts w:ascii="Calibri" w:hAnsi="Calibri" w:cs="Calibri"/>
                <w:sz w:val="22"/>
                <w:szCs w:val="22"/>
              </w:rPr>
              <w:t xml:space="preserve"> na pracovištích v</w:t>
            </w:r>
            <w:r w:rsidR="00C8347D">
              <w:rPr>
                <w:rFonts w:ascii="Calibri" w:hAnsi="Calibri" w:cs="Calibri"/>
                <w:sz w:val="22"/>
                <w:szCs w:val="22"/>
              </w:rPr>
              <w:t> </w:t>
            </w:r>
            <w:r w:rsidRPr="00BD736C">
              <w:rPr>
                <w:rFonts w:ascii="Calibri" w:hAnsi="Calibri" w:cs="Calibri"/>
                <w:sz w:val="22"/>
                <w:szCs w:val="22"/>
              </w:rPr>
              <w:t>Pardubic</w:t>
            </w:r>
            <w:r w:rsidR="00C8347D">
              <w:rPr>
                <w:rFonts w:ascii="Calibri" w:hAnsi="Calibri" w:cs="Calibri"/>
                <w:sz w:val="22"/>
                <w:szCs w:val="22"/>
              </w:rPr>
              <w:t xml:space="preserve">ké nemocnici a </w:t>
            </w:r>
            <w:r w:rsidRPr="00BD736C">
              <w:rPr>
                <w:rFonts w:ascii="Calibri" w:hAnsi="Calibri" w:cs="Calibri"/>
                <w:sz w:val="22"/>
                <w:szCs w:val="22"/>
              </w:rPr>
              <w:t>Litomyšl</w:t>
            </w:r>
            <w:r w:rsidR="00C8347D">
              <w:rPr>
                <w:rFonts w:ascii="Calibri" w:hAnsi="Calibri" w:cs="Calibri"/>
                <w:sz w:val="22"/>
                <w:szCs w:val="22"/>
              </w:rPr>
              <w:t>ské nemocnici</w:t>
            </w:r>
            <w:r w:rsidRPr="00BD736C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3C284A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BC4A74" w:rsidRDefault="00BD736C" w:rsidP="00BD736C">
            <w:pPr>
              <w:pStyle w:val="Odstavecseseznamem"/>
              <w:numPr>
                <w:ilvl w:val="0"/>
                <w:numId w:val="24"/>
              </w:numPr>
              <w:ind w:left="164" w:hanging="142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BD736C">
              <w:rPr>
                <w:rFonts w:ascii="Calibri" w:hAnsi="Calibri" w:cs="Calibri"/>
                <w:sz w:val="22"/>
                <w:szCs w:val="22"/>
              </w:rPr>
              <w:t>Základní sada elektrod pro EMG a EP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3C284A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7B439F" w:rsidRDefault="00BD736C" w:rsidP="007B439F">
            <w:pPr>
              <w:pStyle w:val="Odstavecseseznamem"/>
              <w:numPr>
                <w:ilvl w:val="0"/>
                <w:numId w:val="24"/>
              </w:numPr>
              <w:ind w:left="164" w:hanging="164"/>
              <w:rPr>
                <w:rFonts w:ascii="Calibri" w:hAnsi="Calibri" w:cs="Calibri"/>
                <w:sz w:val="22"/>
                <w:szCs w:val="22"/>
              </w:rPr>
            </w:pPr>
            <w:r w:rsidRPr="00BD736C">
              <w:rPr>
                <w:rFonts w:ascii="Calibri" w:hAnsi="Calibri" w:cs="Calibri"/>
                <w:sz w:val="22"/>
                <w:szCs w:val="22"/>
              </w:rPr>
              <w:t>Externí ovládání + nožní pedál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  <w:tr w:rsidR="003C284A" w:rsidTr="00B067CB">
        <w:tc>
          <w:tcPr>
            <w:tcW w:w="4390" w:type="dxa"/>
            <w:vAlign w:val="center"/>
          </w:tcPr>
          <w:p w:rsidR="003C284A" w:rsidRPr="007B439F" w:rsidRDefault="00BD736C" w:rsidP="007B439F">
            <w:pPr>
              <w:pStyle w:val="Odstavecseseznamem"/>
              <w:numPr>
                <w:ilvl w:val="0"/>
                <w:numId w:val="24"/>
              </w:numPr>
              <w:ind w:left="164" w:hanging="164"/>
              <w:rPr>
                <w:rFonts w:ascii="Calibri" w:hAnsi="Calibri" w:cs="Calibri"/>
                <w:sz w:val="22"/>
                <w:szCs w:val="22"/>
              </w:rPr>
            </w:pPr>
            <w:r w:rsidRPr="00BD736C">
              <w:rPr>
                <w:rFonts w:ascii="Calibri" w:hAnsi="Calibri" w:cs="Calibri"/>
                <w:sz w:val="22"/>
                <w:szCs w:val="22"/>
              </w:rPr>
              <w:t>Součástí dodávky MS Office 2013 nebo vyšší a Windows 10</w:t>
            </w:r>
          </w:p>
        </w:tc>
        <w:tc>
          <w:tcPr>
            <w:tcW w:w="1275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  <w:tc>
          <w:tcPr>
            <w:tcW w:w="3963" w:type="dxa"/>
            <w:vAlign w:val="center"/>
          </w:tcPr>
          <w:p w:rsidR="003C284A" w:rsidRPr="003C284A" w:rsidRDefault="003C284A" w:rsidP="008C355D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A06C58">
              <w:rPr>
                <w:rFonts w:asciiTheme="minorHAnsi" w:hAnsiTheme="minorHAnsi" w:cs="Arial"/>
                <w:color w:val="FF0000"/>
              </w:rPr>
              <w:t xml:space="preserve">(doplní </w:t>
            </w:r>
            <w:r w:rsidRPr="006D5AA4">
              <w:rPr>
                <w:rFonts w:asciiTheme="minorHAnsi" w:hAnsiTheme="minorHAnsi" w:cs="Arial"/>
                <w:color w:val="FF0000"/>
              </w:rPr>
              <w:t>dodavatel</w:t>
            </w:r>
            <w:r w:rsidRPr="00A06C58">
              <w:rPr>
                <w:rFonts w:asciiTheme="minorHAnsi" w:hAnsiTheme="minorHAnsi" w:cs="Arial"/>
                <w:color w:val="FF0000"/>
              </w:rPr>
              <w:t>)</w:t>
            </w:r>
          </w:p>
        </w:tc>
      </w:tr>
    </w:tbl>
    <w:p w:rsidR="0081235E" w:rsidRDefault="0081235E" w:rsidP="008C355D">
      <w:pPr>
        <w:jc w:val="both"/>
        <w:rPr>
          <w:rFonts w:ascii="Calibri" w:hAnsi="Calibri"/>
          <w:b/>
          <w:sz w:val="28"/>
          <w:szCs w:val="28"/>
        </w:rPr>
      </w:pPr>
    </w:p>
    <w:p w:rsidR="007B439F" w:rsidRDefault="007B439F" w:rsidP="008C355D">
      <w:pPr>
        <w:jc w:val="both"/>
        <w:rPr>
          <w:rFonts w:ascii="Calibri" w:hAnsi="Calibri"/>
          <w:b/>
          <w:sz w:val="28"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516"/>
        <w:gridCol w:w="3112"/>
      </w:tblGrid>
      <w:tr w:rsidR="000A1ECC" w:rsidTr="00843B0E">
        <w:trPr>
          <w:tblHeader/>
        </w:trPr>
        <w:tc>
          <w:tcPr>
            <w:tcW w:w="6516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</w:rPr>
            </w:pPr>
            <w:r w:rsidRPr="00830E4D">
              <w:rPr>
                <w:rFonts w:ascii="Calibri" w:hAnsi="Calibri"/>
                <w:b/>
                <w:bCs/>
                <w:sz w:val="28"/>
              </w:rPr>
              <w:t>Další podmínky a požadavky</w:t>
            </w:r>
            <w:r>
              <w:rPr>
                <w:rFonts w:ascii="Calibri" w:hAnsi="Calibri"/>
                <w:b/>
                <w:bCs/>
                <w:sz w:val="28"/>
              </w:rPr>
              <w:t xml:space="preserve"> </w:t>
            </w:r>
            <w:r w:rsidR="00F14D4A">
              <w:rPr>
                <w:rFonts w:ascii="Calibri" w:hAnsi="Calibri"/>
                <w:b/>
                <w:bCs/>
                <w:sz w:val="28"/>
              </w:rPr>
              <w:t>pro všechny přístroje</w:t>
            </w:r>
          </w:p>
        </w:tc>
        <w:tc>
          <w:tcPr>
            <w:tcW w:w="3112" w:type="dxa"/>
            <w:shd w:val="clear" w:color="auto" w:fill="FFCC66"/>
          </w:tcPr>
          <w:p w:rsidR="000A1ECC" w:rsidRPr="00830E4D" w:rsidRDefault="000A1ECC" w:rsidP="00843B0E">
            <w:pPr>
              <w:rPr>
                <w:rFonts w:ascii="Calibri" w:hAnsi="Calibri"/>
                <w:b/>
                <w:bCs/>
                <w:color w:val="FF0000"/>
                <w:sz w:val="24"/>
              </w:rPr>
            </w:pPr>
            <w:r w:rsidRPr="00830E4D">
              <w:rPr>
                <w:rFonts w:ascii="Calibri" w:hAnsi="Calibri"/>
                <w:b/>
                <w:bCs/>
                <w:sz w:val="24"/>
              </w:rPr>
              <w:t>Splnění požadavku ANO/NE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V záruční době bezplatné provádění všech výrobcem požadovaných či doporučených úkonů (bezpečnostně technické kontroly, validace, kalibrace, servis</w:t>
            </w:r>
            <w:r>
              <w:rPr>
                <w:rFonts w:ascii="Calibri" w:hAnsi="Calibri"/>
                <w:sz w:val="22"/>
                <w:szCs w:val="22"/>
              </w:rPr>
              <w:t>ní a preventivní prohlídky apod.</w:t>
            </w:r>
            <w:r w:rsidR="009504B1">
              <w:rPr>
                <w:rFonts w:ascii="Calibri" w:hAnsi="Calibri"/>
                <w:sz w:val="22"/>
                <w:szCs w:val="22"/>
              </w:rPr>
              <w:t>)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Pr="00426B74" w:rsidRDefault="000A1ECC" w:rsidP="00843B0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  <w:r w:rsidRPr="00426B74">
              <w:rPr>
                <w:rFonts w:ascii="Calibri" w:hAnsi="Calibri" w:cs="Arial"/>
                <w:sz w:val="22"/>
                <w:szCs w:val="22"/>
              </w:rPr>
              <w:t xml:space="preserve">Dodání návodu k použití v ČJ a prohlášení o shodě v papírové i elektronické verzi. </w:t>
            </w:r>
          </w:p>
        </w:tc>
        <w:tc>
          <w:tcPr>
            <w:tcW w:w="3112" w:type="dxa"/>
            <w:vAlign w:val="center"/>
          </w:tcPr>
          <w:p w:rsidR="000A1ECC" w:rsidRPr="00C04AC3" w:rsidRDefault="006D5AA4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19719A" w:rsidTr="0019719A">
        <w:trPr>
          <w:trHeight w:val="270"/>
        </w:trPr>
        <w:tc>
          <w:tcPr>
            <w:tcW w:w="6516" w:type="dxa"/>
          </w:tcPr>
          <w:p w:rsidR="0019719A" w:rsidRPr="00830E4D" w:rsidRDefault="0019719A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 xml:space="preserve">Provedení zaškolení (instruktáže) obsluhy včetně vyhotovení zápisu. </w:t>
            </w:r>
          </w:p>
        </w:tc>
        <w:tc>
          <w:tcPr>
            <w:tcW w:w="3112" w:type="dxa"/>
            <w:vAlign w:val="center"/>
          </w:tcPr>
          <w:p w:rsidR="0019719A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19719A" w:rsidTr="00843B0E">
        <w:trPr>
          <w:trHeight w:val="270"/>
        </w:trPr>
        <w:tc>
          <w:tcPr>
            <w:tcW w:w="6516" w:type="dxa"/>
          </w:tcPr>
          <w:p w:rsidR="0019719A" w:rsidRPr="005B5067" w:rsidRDefault="0019719A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5B5067">
              <w:rPr>
                <w:rFonts w:ascii="Calibri" w:hAnsi="Calibri"/>
                <w:sz w:val="22"/>
                <w:szCs w:val="22"/>
              </w:rPr>
              <w:t>Dodání oprávnění školitele (od výrobce) k provádění instruktáže.</w:t>
            </w:r>
          </w:p>
        </w:tc>
        <w:tc>
          <w:tcPr>
            <w:tcW w:w="3112" w:type="dxa"/>
            <w:vAlign w:val="center"/>
          </w:tcPr>
          <w:p w:rsidR="0019719A" w:rsidRPr="00C04AC3" w:rsidRDefault="006D5AA4" w:rsidP="00843B0E">
            <w:pPr>
              <w:jc w:val="center"/>
              <w:rPr>
                <w:rFonts w:asciiTheme="minorHAnsi" w:hAnsiTheme="minorHAnsi" w:cs="Arial"/>
                <w:color w:val="FF0000"/>
                <w:szCs w:val="20"/>
              </w:rPr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Default="000A1ECC" w:rsidP="00843B0E">
            <w:pPr>
              <w:rPr>
                <w:rFonts w:ascii="Calibri" w:hAnsi="Calibri"/>
                <w:b/>
                <w:bCs/>
                <w:color w:val="FF0000"/>
                <w:sz w:val="28"/>
                <w:u w:val="single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>Dodání dokumentace prokazující oprávnění k údržbě dod</w:t>
            </w:r>
            <w:r w:rsidR="001770B9">
              <w:rPr>
                <w:rFonts w:ascii="Calibri" w:hAnsi="Calibri"/>
                <w:sz w:val="22"/>
                <w:szCs w:val="22"/>
              </w:rPr>
              <w:t xml:space="preserve">aného zdravotnického </w:t>
            </w:r>
            <w:r w:rsidR="006D5AA4">
              <w:rPr>
                <w:rFonts w:ascii="Calibri" w:hAnsi="Calibri"/>
                <w:sz w:val="22"/>
                <w:szCs w:val="22"/>
              </w:rPr>
              <w:t>prostředku</w:t>
            </w:r>
            <w:r w:rsidR="009504B1">
              <w:rPr>
                <w:rFonts w:ascii="Calibri" w:hAnsi="Calibri"/>
                <w:sz w:val="22"/>
                <w:szCs w:val="22"/>
              </w:rPr>
              <w:t>.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  <w:tr w:rsidR="000A1ECC" w:rsidTr="00843B0E">
        <w:tc>
          <w:tcPr>
            <w:tcW w:w="6516" w:type="dxa"/>
          </w:tcPr>
          <w:p w:rsidR="000A1ECC" w:rsidRPr="00830E4D" w:rsidRDefault="000A1ECC" w:rsidP="00843B0E">
            <w:pPr>
              <w:suppressAutoHyphens/>
              <w:jc w:val="both"/>
              <w:rPr>
                <w:rFonts w:ascii="Calibri" w:hAnsi="Calibri"/>
                <w:sz w:val="22"/>
                <w:szCs w:val="22"/>
              </w:rPr>
            </w:pPr>
            <w:r w:rsidRPr="00F61524">
              <w:rPr>
                <w:rFonts w:ascii="Calibri" w:hAnsi="Calibri"/>
                <w:sz w:val="22"/>
                <w:szCs w:val="22"/>
              </w:rPr>
              <w:t xml:space="preserve">Splnění všech ostatních závazných podmínek předepsaných platnou legislativou. </w:t>
            </w:r>
          </w:p>
        </w:tc>
        <w:tc>
          <w:tcPr>
            <w:tcW w:w="3112" w:type="dxa"/>
            <w:vAlign w:val="center"/>
          </w:tcPr>
          <w:p w:rsidR="000A1ECC" w:rsidRDefault="006D5AA4" w:rsidP="00843B0E">
            <w:pPr>
              <w:jc w:val="center"/>
            </w:pPr>
            <w:r w:rsidRPr="006D5AA4">
              <w:rPr>
                <w:rFonts w:asciiTheme="minorHAnsi" w:hAnsiTheme="minorHAnsi" w:cs="Arial"/>
                <w:color w:val="FF0000"/>
                <w:szCs w:val="20"/>
              </w:rPr>
              <w:t>(doplní dodavatel)</w:t>
            </w:r>
          </w:p>
        </w:tc>
      </w:tr>
    </w:tbl>
    <w:p w:rsidR="00640A6E" w:rsidRDefault="00640A6E" w:rsidP="000E1014">
      <w:pPr>
        <w:jc w:val="both"/>
        <w:rPr>
          <w:rFonts w:ascii="Calibri" w:hAnsi="Calibri"/>
          <w:b/>
          <w:sz w:val="28"/>
          <w:szCs w:val="28"/>
        </w:rPr>
      </w:pPr>
    </w:p>
    <w:p w:rsidR="007B439F" w:rsidRDefault="007B439F" w:rsidP="000E1014">
      <w:pPr>
        <w:jc w:val="both"/>
        <w:rPr>
          <w:rFonts w:ascii="Calibri" w:hAnsi="Calibri"/>
          <w:b/>
          <w:sz w:val="28"/>
          <w:szCs w:val="28"/>
        </w:rPr>
      </w:pPr>
    </w:p>
    <w:p w:rsidR="007B439F" w:rsidRDefault="007B439F" w:rsidP="000E1014">
      <w:pPr>
        <w:jc w:val="both"/>
        <w:rPr>
          <w:rFonts w:ascii="Calibri" w:hAnsi="Calibri"/>
          <w:b/>
          <w:sz w:val="28"/>
          <w:szCs w:val="28"/>
        </w:rPr>
      </w:pPr>
    </w:p>
    <w:p w:rsidR="007B439F" w:rsidRDefault="007B439F" w:rsidP="000E1014">
      <w:pPr>
        <w:jc w:val="both"/>
        <w:rPr>
          <w:rFonts w:ascii="Calibri" w:hAnsi="Calibri"/>
          <w:b/>
          <w:sz w:val="28"/>
          <w:szCs w:val="28"/>
        </w:rPr>
      </w:pPr>
    </w:p>
    <w:p w:rsidR="007B439F" w:rsidRDefault="007B439F" w:rsidP="000E1014">
      <w:pPr>
        <w:jc w:val="both"/>
        <w:rPr>
          <w:rFonts w:ascii="Calibri" w:hAnsi="Calibri"/>
          <w:b/>
          <w:sz w:val="28"/>
          <w:szCs w:val="28"/>
        </w:rPr>
      </w:pPr>
    </w:p>
    <w:p w:rsidR="000A1ECC" w:rsidRPr="004C57F4" w:rsidRDefault="0098671F" w:rsidP="000A1ECC">
      <w:pPr>
        <w:pStyle w:val="Odstavecseseznamem"/>
        <w:autoSpaceDE w:val="0"/>
        <w:ind w:left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Dodavatel</w:t>
      </w:r>
      <w:r w:rsidR="000A1ECC" w:rsidRPr="004C57F4">
        <w:rPr>
          <w:rFonts w:ascii="Calibri" w:hAnsi="Calibri" w:cs="Calibri"/>
          <w:color w:val="000000"/>
          <w:sz w:val="22"/>
          <w:szCs w:val="22"/>
        </w:rPr>
        <w:t xml:space="preserve"> prohlašuje na svou čest, že jeho nabídka v plném rozsahu splňuje veškeré požadavky uvedené   zadavatelem v zadávací dokumentaci.</w:t>
      </w:r>
    </w:p>
    <w:p w:rsidR="000A1ECC" w:rsidRPr="004C57F4" w:rsidRDefault="000A1ECC" w:rsidP="000A1ECC">
      <w:pPr>
        <w:jc w:val="both"/>
        <w:rPr>
          <w:rFonts w:ascii="Calibri" w:hAnsi="Calibri" w:cs="Calibri"/>
          <w:sz w:val="22"/>
          <w:szCs w:val="22"/>
        </w:rPr>
      </w:pPr>
    </w:p>
    <w:p w:rsidR="000A1ECC" w:rsidRPr="007B439F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  <w:shd w:val="clear" w:color="auto" w:fill="FDE9D9"/>
        </w:rPr>
      </w:pPr>
      <w:r w:rsidRPr="004C57F4">
        <w:rPr>
          <w:rFonts w:ascii="Calibri" w:hAnsi="Calibri" w:cs="Calibri"/>
          <w:sz w:val="22"/>
          <w:szCs w:val="22"/>
        </w:rPr>
        <w:t>V ………………</w:t>
      </w:r>
      <w:r w:rsidR="0098671F">
        <w:rPr>
          <w:rFonts w:ascii="Calibri" w:hAnsi="Calibri" w:cs="Calibri"/>
          <w:sz w:val="22"/>
          <w:szCs w:val="22"/>
        </w:rPr>
        <w:t>………………………… dne ……………………………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 xml:space="preserve"> ………………………………………………………………………………………………………..……………..…………………..……………………</w:t>
      </w:r>
    </w:p>
    <w:p w:rsidR="000A1ECC" w:rsidRPr="004C57F4" w:rsidRDefault="000A1ECC" w:rsidP="000A1ECC">
      <w:pPr>
        <w:widowControl w:val="0"/>
        <w:adjustRightInd w:val="0"/>
        <w:jc w:val="both"/>
        <w:textAlignment w:val="baseline"/>
        <w:rPr>
          <w:rFonts w:ascii="Calibri" w:hAnsi="Calibri" w:cs="Calibri"/>
          <w:b/>
          <w:sz w:val="22"/>
          <w:szCs w:val="22"/>
        </w:rPr>
      </w:pPr>
      <w:r w:rsidRPr="004C57F4">
        <w:rPr>
          <w:rFonts w:ascii="Calibri" w:hAnsi="Calibri" w:cs="Calibri"/>
          <w:sz w:val="22"/>
          <w:szCs w:val="22"/>
        </w:rPr>
        <w:t>(Obchodní firma – osoba oprávněná jednat jménem či za uchazeče)</w:t>
      </w: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4C57F4" w:rsidRDefault="000A1ECC" w:rsidP="000A1ECC">
      <w:pPr>
        <w:widowControl w:val="0"/>
        <w:adjustRightInd w:val="0"/>
        <w:ind w:left="2835" w:hanging="2835"/>
        <w:jc w:val="both"/>
        <w:textAlignment w:val="baseline"/>
        <w:rPr>
          <w:rFonts w:ascii="Calibri" w:hAnsi="Calibri" w:cs="Calibri"/>
          <w:sz w:val="22"/>
          <w:szCs w:val="22"/>
        </w:rPr>
      </w:pPr>
    </w:p>
    <w:p w:rsidR="000A1ECC" w:rsidRPr="0033424F" w:rsidRDefault="000A1ECC" w:rsidP="0033424F">
      <w:pPr>
        <w:widowControl w:val="0"/>
        <w:adjustRightInd w:val="0"/>
        <w:textAlignment w:val="baseline"/>
        <w:rPr>
          <w:rFonts w:ascii="Calibri" w:hAnsi="Calibri" w:cs="Calibri"/>
          <w:sz w:val="22"/>
          <w:szCs w:val="22"/>
          <w:shd w:val="clear" w:color="auto" w:fill="FDFFE5"/>
        </w:rPr>
      </w:pPr>
      <w:r w:rsidRPr="004C57F4">
        <w:rPr>
          <w:rFonts w:ascii="Calibri" w:hAnsi="Calibri" w:cs="Calibri"/>
          <w:sz w:val="22"/>
          <w:szCs w:val="22"/>
        </w:rPr>
        <w:t xml:space="preserve">Údaje o případném </w:t>
      </w:r>
      <w:proofErr w:type="gramStart"/>
      <w:r w:rsidRPr="004C57F4">
        <w:rPr>
          <w:rFonts w:ascii="Calibri" w:hAnsi="Calibri" w:cs="Calibri"/>
          <w:sz w:val="22"/>
          <w:szCs w:val="22"/>
        </w:rPr>
        <w:t>zmocnění:…</w:t>
      </w:r>
      <w:proofErr w:type="gramEnd"/>
      <w:r w:rsidRPr="004C57F4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…………………………………………………………………………………………………….……………</w:t>
      </w:r>
    </w:p>
    <w:sectPr w:rsidR="000A1ECC" w:rsidRPr="0033424F" w:rsidSect="000C1D13">
      <w:headerReference w:type="default" r:id="rId8"/>
      <w:footerReference w:type="default" r:id="rId9"/>
      <w:pgSz w:w="11906" w:h="16838"/>
      <w:pgMar w:top="1418" w:right="1134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18A6" w:rsidRDefault="006518A6">
      <w:r>
        <w:separator/>
      </w:r>
    </w:p>
  </w:endnote>
  <w:endnote w:type="continuationSeparator" w:id="0">
    <w:p w:rsidR="006518A6" w:rsidRDefault="00651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A6" w:rsidRPr="00214F77" w:rsidRDefault="006518A6" w:rsidP="00C95D5F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18A6" w:rsidRDefault="006518A6">
      <w:r>
        <w:separator/>
      </w:r>
    </w:p>
  </w:footnote>
  <w:footnote w:type="continuationSeparator" w:id="0">
    <w:p w:rsidR="006518A6" w:rsidRDefault="00651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18A6" w:rsidRDefault="006518A6" w:rsidP="00C95D5F">
    <w:pPr>
      <w:pStyle w:val="Zhlav"/>
      <w:jc w:val="both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-73660</wp:posOffset>
          </wp:positionV>
          <wp:extent cx="2152015" cy="575945"/>
          <wp:effectExtent l="0" t="0" r="635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015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E16EC"/>
    <w:multiLevelType w:val="hybridMultilevel"/>
    <w:tmpl w:val="3F9461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E2138"/>
    <w:multiLevelType w:val="hybridMultilevel"/>
    <w:tmpl w:val="EFCE6324"/>
    <w:lvl w:ilvl="0" w:tplc="23283E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32FAA"/>
    <w:multiLevelType w:val="hybridMultilevel"/>
    <w:tmpl w:val="B10829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93E15"/>
    <w:multiLevelType w:val="hybridMultilevel"/>
    <w:tmpl w:val="6E0C2EE4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5" w15:restartNumberingAfterBreak="0">
    <w:nsid w:val="12987A2B"/>
    <w:multiLevelType w:val="hybridMultilevel"/>
    <w:tmpl w:val="E080269A"/>
    <w:lvl w:ilvl="0" w:tplc="BA5CF118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D6C43"/>
    <w:multiLevelType w:val="hybridMultilevel"/>
    <w:tmpl w:val="F78EBB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8474B"/>
    <w:multiLevelType w:val="hybridMultilevel"/>
    <w:tmpl w:val="7206C846"/>
    <w:lvl w:ilvl="0" w:tplc="284EC62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C475F"/>
    <w:multiLevelType w:val="hybridMultilevel"/>
    <w:tmpl w:val="75DAC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B4ABA"/>
    <w:multiLevelType w:val="hybridMultilevel"/>
    <w:tmpl w:val="3FB2E408"/>
    <w:lvl w:ilvl="0" w:tplc="2D3A5584">
      <w:start w:val="900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21015D38"/>
    <w:multiLevelType w:val="hybridMultilevel"/>
    <w:tmpl w:val="28FA86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697D"/>
    <w:multiLevelType w:val="hybridMultilevel"/>
    <w:tmpl w:val="60680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EC6B1F"/>
    <w:multiLevelType w:val="hybridMultilevel"/>
    <w:tmpl w:val="DAD0F4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D708C3"/>
    <w:multiLevelType w:val="hybridMultilevel"/>
    <w:tmpl w:val="0D108A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621146"/>
    <w:multiLevelType w:val="hybridMultilevel"/>
    <w:tmpl w:val="BC662FCC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96C65"/>
    <w:multiLevelType w:val="hybridMultilevel"/>
    <w:tmpl w:val="55E6CF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0D4DD0"/>
    <w:multiLevelType w:val="hybridMultilevel"/>
    <w:tmpl w:val="4F4EE664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C60949"/>
    <w:multiLevelType w:val="hybridMultilevel"/>
    <w:tmpl w:val="A73ADC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0A5B2D"/>
    <w:multiLevelType w:val="hybridMultilevel"/>
    <w:tmpl w:val="1BF4C2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B27DD2"/>
    <w:multiLevelType w:val="hybridMultilevel"/>
    <w:tmpl w:val="87FC3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E14FE9"/>
    <w:multiLevelType w:val="hybridMultilevel"/>
    <w:tmpl w:val="E138CA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B73"/>
    <w:multiLevelType w:val="hybridMultilevel"/>
    <w:tmpl w:val="5114E0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135"/>
        </w:tabs>
        <w:ind w:left="113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53E7C27"/>
    <w:multiLevelType w:val="hybridMultilevel"/>
    <w:tmpl w:val="A934A65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F8527A"/>
    <w:multiLevelType w:val="hybridMultilevel"/>
    <w:tmpl w:val="5532BE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342D01"/>
    <w:multiLevelType w:val="hybridMultilevel"/>
    <w:tmpl w:val="7124F8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380FB0"/>
    <w:multiLevelType w:val="hybridMultilevel"/>
    <w:tmpl w:val="EB7ECF2C"/>
    <w:lvl w:ilvl="0" w:tplc="FFFFFFFF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7D3381"/>
    <w:multiLevelType w:val="hybridMultilevel"/>
    <w:tmpl w:val="21785D06"/>
    <w:lvl w:ilvl="0" w:tplc="59AEE5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7924D5"/>
    <w:multiLevelType w:val="hybridMultilevel"/>
    <w:tmpl w:val="62CA6D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9B1268"/>
    <w:multiLevelType w:val="hybridMultilevel"/>
    <w:tmpl w:val="E9A8749C"/>
    <w:lvl w:ilvl="0" w:tplc="479477BC">
      <w:start w:val="6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003399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FB83C48"/>
    <w:multiLevelType w:val="hybridMultilevel"/>
    <w:tmpl w:val="C8200B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CF63E5"/>
    <w:multiLevelType w:val="hybridMultilevel"/>
    <w:tmpl w:val="EE944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BE22B2"/>
    <w:multiLevelType w:val="hybridMultilevel"/>
    <w:tmpl w:val="CE5E80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596B3D"/>
    <w:multiLevelType w:val="hybridMultilevel"/>
    <w:tmpl w:val="BEA0B8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2E0348"/>
    <w:multiLevelType w:val="hybridMultilevel"/>
    <w:tmpl w:val="C9683F10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34" w15:restartNumberingAfterBreak="0">
    <w:nsid w:val="7F4553CF"/>
    <w:multiLevelType w:val="hybridMultilevel"/>
    <w:tmpl w:val="8E32A3FE"/>
    <w:lvl w:ilvl="0" w:tplc="0405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8"/>
  </w:num>
  <w:num w:numId="4">
    <w:abstractNumId w:val="18"/>
  </w:num>
  <w:num w:numId="5">
    <w:abstractNumId w:val="21"/>
  </w:num>
  <w:num w:numId="6">
    <w:abstractNumId w:val="9"/>
  </w:num>
  <w:num w:numId="7">
    <w:abstractNumId w:val="13"/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19"/>
  </w:num>
  <w:num w:numId="10">
    <w:abstractNumId w:val="14"/>
  </w:num>
  <w:num w:numId="11">
    <w:abstractNumId w:val="2"/>
  </w:num>
  <w:num w:numId="12">
    <w:abstractNumId w:val="26"/>
  </w:num>
  <w:num w:numId="13">
    <w:abstractNumId w:val="7"/>
  </w:num>
  <w:num w:numId="14">
    <w:abstractNumId w:val="25"/>
  </w:num>
  <w:num w:numId="15">
    <w:abstractNumId w:val="22"/>
  </w:num>
  <w:num w:numId="16">
    <w:abstractNumId w:val="24"/>
  </w:num>
  <w:num w:numId="17">
    <w:abstractNumId w:val="27"/>
  </w:num>
  <w:num w:numId="18">
    <w:abstractNumId w:val="16"/>
  </w:num>
  <w:num w:numId="19">
    <w:abstractNumId w:val="5"/>
  </w:num>
  <w:num w:numId="20">
    <w:abstractNumId w:val="10"/>
  </w:num>
  <w:num w:numId="21">
    <w:abstractNumId w:val="12"/>
  </w:num>
  <w:num w:numId="22">
    <w:abstractNumId w:val="6"/>
  </w:num>
  <w:num w:numId="23">
    <w:abstractNumId w:val="34"/>
  </w:num>
  <w:num w:numId="24">
    <w:abstractNumId w:val="4"/>
  </w:num>
  <w:num w:numId="25">
    <w:abstractNumId w:val="33"/>
  </w:num>
  <w:num w:numId="26">
    <w:abstractNumId w:val="8"/>
  </w:num>
  <w:num w:numId="27">
    <w:abstractNumId w:val="30"/>
  </w:num>
  <w:num w:numId="28">
    <w:abstractNumId w:val="11"/>
  </w:num>
  <w:num w:numId="29">
    <w:abstractNumId w:val="32"/>
  </w:num>
  <w:num w:numId="30">
    <w:abstractNumId w:val="17"/>
  </w:num>
  <w:num w:numId="31">
    <w:abstractNumId w:val="23"/>
  </w:num>
  <w:num w:numId="32">
    <w:abstractNumId w:val="29"/>
  </w:num>
  <w:num w:numId="33">
    <w:abstractNumId w:val="3"/>
  </w:num>
  <w:num w:numId="34">
    <w:abstractNumId w:val="2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9F1"/>
    <w:rsid w:val="00035A0E"/>
    <w:rsid w:val="000A1ECC"/>
    <w:rsid w:val="000B70EB"/>
    <w:rsid w:val="000C1D13"/>
    <w:rsid w:val="000C1FBC"/>
    <w:rsid w:val="000C32AB"/>
    <w:rsid w:val="000C5D7A"/>
    <w:rsid w:val="000E1014"/>
    <w:rsid w:val="001770B9"/>
    <w:rsid w:val="001949FE"/>
    <w:rsid w:val="0019719A"/>
    <w:rsid w:val="001C01B7"/>
    <w:rsid w:val="001E2C91"/>
    <w:rsid w:val="001E67DA"/>
    <w:rsid w:val="0021229D"/>
    <w:rsid w:val="002B39F1"/>
    <w:rsid w:val="002C543B"/>
    <w:rsid w:val="002D547D"/>
    <w:rsid w:val="00303EBB"/>
    <w:rsid w:val="00304492"/>
    <w:rsid w:val="0033424F"/>
    <w:rsid w:val="00370037"/>
    <w:rsid w:val="003810B7"/>
    <w:rsid w:val="003846F9"/>
    <w:rsid w:val="00385ABB"/>
    <w:rsid w:val="00390FA6"/>
    <w:rsid w:val="003C284A"/>
    <w:rsid w:val="003E5E6D"/>
    <w:rsid w:val="00426B74"/>
    <w:rsid w:val="0044305A"/>
    <w:rsid w:val="0048716B"/>
    <w:rsid w:val="00492616"/>
    <w:rsid w:val="00496F21"/>
    <w:rsid w:val="004C57F4"/>
    <w:rsid w:val="004E3A9A"/>
    <w:rsid w:val="00504A9F"/>
    <w:rsid w:val="00510AE7"/>
    <w:rsid w:val="00531B38"/>
    <w:rsid w:val="00546B25"/>
    <w:rsid w:val="0057683D"/>
    <w:rsid w:val="00576C81"/>
    <w:rsid w:val="005A0BFC"/>
    <w:rsid w:val="005C0C6F"/>
    <w:rsid w:val="005C223E"/>
    <w:rsid w:val="005E15EB"/>
    <w:rsid w:val="00603E62"/>
    <w:rsid w:val="00640A6E"/>
    <w:rsid w:val="006518A6"/>
    <w:rsid w:val="00652279"/>
    <w:rsid w:val="006B7B0E"/>
    <w:rsid w:val="006C1644"/>
    <w:rsid w:val="006D072E"/>
    <w:rsid w:val="006D47CC"/>
    <w:rsid w:val="006D5AA4"/>
    <w:rsid w:val="00743DED"/>
    <w:rsid w:val="007B439F"/>
    <w:rsid w:val="007D591C"/>
    <w:rsid w:val="0081235E"/>
    <w:rsid w:val="00843B0E"/>
    <w:rsid w:val="008944EB"/>
    <w:rsid w:val="00897156"/>
    <w:rsid w:val="008B0666"/>
    <w:rsid w:val="008C355D"/>
    <w:rsid w:val="00907E39"/>
    <w:rsid w:val="009504B1"/>
    <w:rsid w:val="00961F4A"/>
    <w:rsid w:val="00985725"/>
    <w:rsid w:val="0098671F"/>
    <w:rsid w:val="009D06B5"/>
    <w:rsid w:val="009E189C"/>
    <w:rsid w:val="00A23946"/>
    <w:rsid w:val="00A824E2"/>
    <w:rsid w:val="00B067CB"/>
    <w:rsid w:val="00B06837"/>
    <w:rsid w:val="00B87DBB"/>
    <w:rsid w:val="00BB058D"/>
    <w:rsid w:val="00BC4A74"/>
    <w:rsid w:val="00BD0385"/>
    <w:rsid w:val="00BD736C"/>
    <w:rsid w:val="00C600DA"/>
    <w:rsid w:val="00C8347D"/>
    <w:rsid w:val="00C95D5F"/>
    <w:rsid w:val="00CC0324"/>
    <w:rsid w:val="00CD2BD3"/>
    <w:rsid w:val="00CE7A94"/>
    <w:rsid w:val="00D14FCA"/>
    <w:rsid w:val="00D5247B"/>
    <w:rsid w:val="00DB5DD5"/>
    <w:rsid w:val="00DF61EB"/>
    <w:rsid w:val="00E17B7D"/>
    <w:rsid w:val="00E640CE"/>
    <w:rsid w:val="00E72CA3"/>
    <w:rsid w:val="00E74230"/>
    <w:rsid w:val="00E93186"/>
    <w:rsid w:val="00E971AF"/>
    <w:rsid w:val="00EB1401"/>
    <w:rsid w:val="00F05C7A"/>
    <w:rsid w:val="00F14D4A"/>
    <w:rsid w:val="00F4131D"/>
    <w:rsid w:val="00F53C5D"/>
    <w:rsid w:val="00F67DF9"/>
    <w:rsid w:val="00F7200D"/>
    <w:rsid w:val="00F75767"/>
    <w:rsid w:val="00FE7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28640"/>
  <w15:chartTrackingRefBased/>
  <w15:docId w15:val="{9165B6E0-6420-4364-B14C-C245FC623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B39F1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BC4A74"/>
    <w:pPr>
      <w:keepNext/>
      <w:shd w:val="clear" w:color="auto" w:fill="FFFF99"/>
      <w:autoSpaceDE w:val="0"/>
      <w:autoSpaceDN w:val="0"/>
      <w:adjustRightInd w:val="0"/>
      <w:outlineLvl w:val="0"/>
    </w:pPr>
    <w:rPr>
      <w:rFonts w:ascii="Calibri" w:hAnsi="Calibri" w:cs="Calibri"/>
      <w:b/>
      <w:sz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B70EB"/>
    <w:pPr>
      <w:keepNext/>
      <w:ind w:left="164"/>
      <w:jc w:val="both"/>
      <w:outlineLvl w:val="1"/>
    </w:pPr>
    <w:rPr>
      <w:rFonts w:ascii="Calibri" w:hAnsi="Calibri" w:cs="Calibri"/>
      <w:b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96F21"/>
    <w:pPr>
      <w:keepNext/>
      <w:jc w:val="both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2D547D"/>
    <w:pPr>
      <w:keepNext/>
      <w:autoSpaceDE w:val="0"/>
      <w:autoSpaceDN w:val="0"/>
      <w:adjustRightInd w:val="0"/>
      <w:outlineLvl w:val="3"/>
    </w:pPr>
    <w:rPr>
      <w:rFonts w:ascii="Calibri" w:hAnsi="Calibri" w:cs="Calibri"/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B39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39F1"/>
    <w:rPr>
      <w:rFonts w:ascii="Arial" w:eastAsia="Times New Roman" w:hAnsi="Arial" w:cs="Times New Roman"/>
      <w:sz w:val="20"/>
      <w:szCs w:val="24"/>
      <w:lang w:eastAsia="cs-CZ"/>
    </w:rPr>
  </w:style>
  <w:style w:type="paragraph" w:styleId="Zkladntext2">
    <w:name w:val="Body Text 2"/>
    <w:basedOn w:val="Normln"/>
    <w:link w:val="Zkladntext2Char"/>
    <w:unhideWhenUsed/>
    <w:rsid w:val="002B39F1"/>
    <w:pPr>
      <w:tabs>
        <w:tab w:val="left" w:pos="284"/>
      </w:tabs>
      <w:jc w:val="both"/>
    </w:pPr>
    <w:rPr>
      <w:rFonts w:ascii="Times New Roman" w:hAnsi="Times New Roman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2B39F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99"/>
    <w:qFormat/>
    <w:rsid w:val="002B39F1"/>
    <w:pPr>
      <w:ind w:left="720"/>
      <w:contextualSpacing/>
    </w:pPr>
  </w:style>
  <w:style w:type="paragraph" w:styleId="Normlnweb">
    <w:name w:val="Normal (Web)"/>
    <w:basedOn w:val="Normln"/>
    <w:uiPriority w:val="99"/>
    <w:rsid w:val="002B39F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Default">
    <w:name w:val="Default"/>
    <w:rsid w:val="009E18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504A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gc">
    <w:name w:val="_tgc"/>
    <w:basedOn w:val="Standardnpsmoodstavce"/>
    <w:rsid w:val="009504B1"/>
  </w:style>
  <w:style w:type="paragraph" w:styleId="Textbubliny">
    <w:name w:val="Balloon Text"/>
    <w:basedOn w:val="Normln"/>
    <w:link w:val="TextbublinyChar"/>
    <w:uiPriority w:val="99"/>
    <w:semiHidden/>
    <w:unhideWhenUsed/>
    <w:rsid w:val="006D072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072E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C4A74"/>
    <w:rPr>
      <w:rFonts w:ascii="Calibri" w:eastAsia="Times New Roman" w:hAnsi="Calibri" w:cs="Calibri"/>
      <w:b/>
      <w:sz w:val="24"/>
      <w:szCs w:val="24"/>
      <w:shd w:val="clear" w:color="auto" w:fill="FFFF99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B70EB"/>
    <w:rPr>
      <w:rFonts w:ascii="Calibri" w:eastAsia="Times New Roman" w:hAnsi="Calibri" w:cs="Calibri"/>
      <w:b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96F21"/>
    <w:rPr>
      <w:rFonts w:ascii="Arial" w:eastAsia="Times New Roman" w:hAnsi="Arial" w:cs="Times New Roman"/>
      <w:b/>
      <w:sz w:val="20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2D547D"/>
    <w:rPr>
      <w:rFonts w:ascii="Calibri" w:eastAsia="Times New Roman" w:hAnsi="Calibri" w:cs="Calibri"/>
      <w:b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AFE95-6BB6-4FE7-94A7-E4268489D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3</Pages>
  <Words>682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Jaroslava Čížková</cp:lastModifiedBy>
  <cp:revision>48</cp:revision>
  <cp:lastPrinted>2017-10-06T07:23:00Z</cp:lastPrinted>
  <dcterms:created xsi:type="dcterms:W3CDTF">2016-08-05T10:13:00Z</dcterms:created>
  <dcterms:modified xsi:type="dcterms:W3CDTF">2018-09-06T14:03:00Z</dcterms:modified>
</cp:coreProperties>
</file>