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23E38" w14:textId="3E485ACF" w:rsidR="00AE661E" w:rsidRPr="00041FDE" w:rsidRDefault="00A178DD" w:rsidP="00AE661E">
      <w:pPr>
        <w:tabs>
          <w:tab w:val="center" w:pos="4536"/>
          <w:tab w:val="left" w:pos="8220"/>
        </w:tabs>
        <w:jc w:val="center"/>
        <w:rPr>
          <w:rFonts w:asciiTheme="minorHAnsi" w:hAnsiTheme="minorHAnsi" w:cstheme="minorHAnsi"/>
          <w:b/>
          <w:sz w:val="36"/>
          <w:szCs w:val="36"/>
        </w:rPr>
      </w:pPr>
      <w:r>
        <w:rPr>
          <w:rStyle w:val="contact-name"/>
          <w:rFonts w:asciiTheme="minorHAnsi" w:hAnsiTheme="minorHAnsi" w:cstheme="minorHAnsi"/>
          <w:b/>
          <w:sz w:val="36"/>
          <w:szCs w:val="36"/>
        </w:rPr>
        <w:t>Město Nová Bystřice</w:t>
      </w:r>
    </w:p>
    <w:p w14:paraId="03D79EEC" w14:textId="54AF1497" w:rsidR="00AE661E" w:rsidRPr="00A178DD" w:rsidRDefault="00A178DD" w:rsidP="00A178DD">
      <w:pPr>
        <w:jc w:val="center"/>
        <w:rPr>
          <w:rFonts w:asciiTheme="minorHAnsi" w:hAnsiTheme="minorHAnsi" w:cstheme="minorHAnsi"/>
        </w:rPr>
      </w:pPr>
      <w:r w:rsidRPr="00A178DD">
        <w:rPr>
          <w:rFonts w:asciiTheme="minorHAnsi" w:hAnsiTheme="minorHAnsi" w:cstheme="minorHAnsi"/>
        </w:rPr>
        <w:t>Mírové náměstí 58, 378 33 Nová Bystřice</w:t>
      </w:r>
    </w:p>
    <w:p w14:paraId="5BB5D70B" w14:textId="77777777" w:rsidR="00A178DD" w:rsidRPr="00041FDE" w:rsidRDefault="00A178DD" w:rsidP="008E6C8B">
      <w:pPr>
        <w:rPr>
          <w:rFonts w:asciiTheme="minorHAnsi" w:hAnsiTheme="minorHAnsi" w:cstheme="minorHAnsi"/>
        </w:rPr>
      </w:pPr>
    </w:p>
    <w:p w14:paraId="01F88753" w14:textId="77777777" w:rsidR="008E6C8B" w:rsidRPr="0079455A" w:rsidRDefault="008E6C8B" w:rsidP="0079455A">
      <w:pPr>
        <w:shd w:val="clear" w:color="auto" w:fill="1F497D" w:themeFill="text2"/>
        <w:jc w:val="center"/>
        <w:rPr>
          <w:b/>
          <w:color w:val="FFFFFF" w:themeColor="background1"/>
          <w:sz w:val="32"/>
          <w:szCs w:val="32"/>
        </w:rPr>
      </w:pPr>
      <w:r w:rsidRPr="0079455A">
        <w:rPr>
          <w:b/>
          <w:color w:val="FFFFFF" w:themeColor="background1"/>
          <w:sz w:val="32"/>
          <w:szCs w:val="32"/>
        </w:rPr>
        <w:t>ZADÁVACÍ PODMÍNKY VEŘEJNÉ ZAKÁZKY</w:t>
      </w:r>
      <w:r w:rsidR="00FA6FDE" w:rsidRPr="0079455A">
        <w:rPr>
          <w:b/>
          <w:color w:val="FFFFFF" w:themeColor="background1"/>
          <w:sz w:val="32"/>
          <w:szCs w:val="32"/>
        </w:rPr>
        <w:t xml:space="preserve"> MALÉHO ROZSAHU</w:t>
      </w:r>
    </w:p>
    <w:p w14:paraId="524CD6FA" w14:textId="1AA84BDD" w:rsidR="00A178DD" w:rsidRPr="00563FC4" w:rsidRDefault="00A178DD" w:rsidP="00A178DD">
      <w:pPr>
        <w:tabs>
          <w:tab w:val="left" w:pos="1985"/>
        </w:tabs>
        <w:jc w:val="center"/>
        <w:rPr>
          <w:b/>
        </w:rPr>
      </w:pPr>
      <w:r>
        <w:rPr>
          <w:b/>
        </w:rPr>
        <w:t xml:space="preserve">Dětské hřiště K. H. Borovského, Nová Bystřice – </w:t>
      </w:r>
      <w:r w:rsidR="00AC76D4">
        <w:rPr>
          <w:b/>
        </w:rPr>
        <w:t>stavební práce</w:t>
      </w:r>
    </w:p>
    <w:p w14:paraId="6E59F2C4" w14:textId="77777777" w:rsidR="00726448" w:rsidRPr="00041FDE" w:rsidRDefault="00726448" w:rsidP="00764BE0">
      <w:pPr>
        <w:jc w:val="center"/>
        <w:rPr>
          <w:rFonts w:asciiTheme="minorHAnsi" w:hAnsiTheme="minorHAnsi" w:cstheme="minorHAnsi"/>
          <w:b/>
        </w:rPr>
      </w:pPr>
    </w:p>
    <w:p w14:paraId="0BC33242" w14:textId="77777777" w:rsidR="00764BE0" w:rsidRPr="00041FDE" w:rsidRDefault="00041FDE" w:rsidP="00764BE0">
      <w:pPr>
        <w:jc w:val="center"/>
        <w:rPr>
          <w:rFonts w:asciiTheme="minorHAnsi" w:hAnsiTheme="minorHAnsi" w:cstheme="minorHAnsi"/>
          <w:b/>
        </w:rPr>
      </w:pPr>
      <w:r>
        <w:rPr>
          <w:rFonts w:asciiTheme="minorHAnsi" w:hAnsiTheme="minorHAnsi" w:cstheme="minorHAnsi"/>
          <w:b/>
        </w:rPr>
        <w:t>Č</w:t>
      </w:r>
      <w:r w:rsidR="00764BE0" w:rsidRPr="00041FDE">
        <w:rPr>
          <w:rFonts w:asciiTheme="minorHAnsi" w:hAnsiTheme="minorHAnsi" w:cstheme="minorHAnsi"/>
          <w:b/>
        </w:rPr>
        <w:t>lánek 1</w:t>
      </w:r>
    </w:p>
    <w:p w14:paraId="5A6BB490" w14:textId="77777777" w:rsidR="00764BE0" w:rsidRPr="0079455A" w:rsidRDefault="00AA66D5" w:rsidP="0079455A">
      <w:pPr>
        <w:shd w:val="clear" w:color="auto" w:fill="1F497D" w:themeFill="text2"/>
        <w:tabs>
          <w:tab w:val="right" w:pos="6663"/>
          <w:tab w:val="right" w:pos="8647"/>
        </w:tabs>
        <w:jc w:val="center"/>
        <w:rPr>
          <w:b/>
          <w:color w:val="FFFFFF" w:themeColor="background1"/>
        </w:rPr>
      </w:pPr>
      <w:r>
        <w:rPr>
          <w:b/>
          <w:color w:val="FFFFFF" w:themeColor="background1"/>
        </w:rPr>
        <w:t>Údaje o zadavateli a pověřené osobě</w:t>
      </w:r>
    </w:p>
    <w:p w14:paraId="26A51695" w14:textId="77777777" w:rsidR="00A178DD" w:rsidRDefault="00764BE0" w:rsidP="00A178DD">
      <w:pPr>
        <w:tabs>
          <w:tab w:val="left" w:pos="426"/>
        </w:tabs>
        <w:rPr>
          <w:rFonts w:asciiTheme="minorHAnsi" w:hAnsiTheme="minorHAnsi" w:cstheme="minorHAnsi"/>
          <w:b/>
        </w:rPr>
      </w:pPr>
      <w:r w:rsidRPr="00041FDE">
        <w:rPr>
          <w:rFonts w:asciiTheme="minorHAnsi" w:hAnsiTheme="minorHAnsi" w:cstheme="minorHAnsi"/>
          <w:b/>
        </w:rPr>
        <w:t>1.</w:t>
      </w:r>
      <w:r w:rsidRPr="00041FDE">
        <w:rPr>
          <w:rFonts w:asciiTheme="minorHAnsi" w:hAnsiTheme="minorHAnsi" w:cstheme="minorHAnsi"/>
          <w:b/>
        </w:rPr>
        <w:tab/>
        <w:t>Údaje o zadavateli:</w:t>
      </w:r>
      <w:r w:rsidRPr="00041FDE">
        <w:rPr>
          <w:rFonts w:asciiTheme="minorHAnsi" w:hAnsiTheme="minorHAnsi" w:cstheme="minorHAnsi"/>
          <w:b/>
        </w:rPr>
        <w:tab/>
      </w:r>
    </w:p>
    <w:p w14:paraId="238136B1" w14:textId="265B6186" w:rsidR="00A178DD" w:rsidRDefault="00A178DD" w:rsidP="00A178DD">
      <w:pPr>
        <w:tabs>
          <w:tab w:val="left" w:pos="426"/>
        </w:tabs>
        <w:rPr>
          <w:rFonts w:asciiTheme="minorHAnsi" w:hAnsiTheme="minorHAnsi" w:cstheme="minorHAnsi"/>
          <w:b/>
        </w:rPr>
      </w:pPr>
      <w:r>
        <w:rPr>
          <w:rFonts w:asciiTheme="minorHAnsi" w:hAnsiTheme="minorHAnsi" w:cstheme="minorHAnsi"/>
          <w:noProof/>
          <w:lang w:eastAsia="cs-CZ"/>
        </w:rPr>
        <w:tab/>
      </w:r>
      <w:r w:rsidRPr="00B5545D">
        <w:rPr>
          <w:rFonts w:asciiTheme="minorHAnsi" w:hAnsiTheme="minorHAnsi" w:cstheme="minorHAnsi"/>
          <w:noProof/>
          <w:lang w:eastAsia="cs-CZ"/>
        </w:rPr>
        <w:t>Zadavatel:</w:t>
      </w:r>
      <w:r w:rsidRPr="00B5545D">
        <w:rPr>
          <w:rFonts w:asciiTheme="minorHAnsi" w:hAnsiTheme="minorHAnsi" w:cstheme="minorHAnsi"/>
          <w:noProof/>
          <w:lang w:eastAsia="cs-CZ"/>
        </w:rPr>
        <w:tab/>
      </w:r>
      <w:r w:rsidRPr="00B5545D">
        <w:rPr>
          <w:rFonts w:asciiTheme="minorHAnsi" w:hAnsiTheme="minorHAnsi" w:cstheme="minorHAnsi"/>
          <w:noProof/>
          <w:lang w:eastAsia="cs-CZ"/>
        </w:rPr>
        <w:tab/>
      </w:r>
      <w:r>
        <w:rPr>
          <w:rFonts w:asciiTheme="minorHAnsi" w:hAnsiTheme="minorHAnsi" w:cstheme="minorHAnsi"/>
          <w:noProof/>
          <w:lang w:eastAsia="cs-CZ"/>
        </w:rPr>
        <w:tab/>
      </w:r>
      <w:r w:rsidRPr="00B5545D">
        <w:rPr>
          <w:rFonts w:asciiTheme="minorHAnsi" w:hAnsiTheme="minorHAnsi" w:cstheme="minorHAnsi"/>
          <w:b/>
        </w:rPr>
        <w:t>Město Nová Bystřice</w:t>
      </w:r>
    </w:p>
    <w:p w14:paraId="162ED8AF" w14:textId="1AB907DB" w:rsidR="00A178DD" w:rsidRDefault="00A178DD" w:rsidP="00A178DD">
      <w:pPr>
        <w:tabs>
          <w:tab w:val="left" w:pos="426"/>
        </w:tabs>
        <w:rPr>
          <w:rFonts w:asciiTheme="minorHAnsi" w:hAnsiTheme="minorHAnsi" w:cstheme="minorHAnsi"/>
        </w:rPr>
      </w:pPr>
      <w:r>
        <w:rPr>
          <w:rFonts w:asciiTheme="minorHAnsi" w:hAnsiTheme="minorHAnsi" w:cstheme="minorHAnsi"/>
          <w:b/>
        </w:rPr>
        <w:tab/>
      </w:r>
      <w:r w:rsidRPr="00B5545D">
        <w:rPr>
          <w:rFonts w:asciiTheme="minorHAnsi" w:hAnsiTheme="minorHAnsi" w:cstheme="minorHAnsi"/>
          <w:noProof/>
          <w:lang w:eastAsia="cs-CZ"/>
        </w:rPr>
        <w:t>Sídlo:</w:t>
      </w:r>
      <w:r w:rsidRPr="00B5545D">
        <w:rPr>
          <w:rFonts w:asciiTheme="minorHAnsi" w:hAnsiTheme="minorHAnsi" w:cstheme="minorHAnsi"/>
          <w:noProof/>
          <w:lang w:eastAsia="cs-CZ"/>
        </w:rPr>
        <w:tab/>
      </w:r>
      <w:r w:rsidRPr="00B5545D">
        <w:rPr>
          <w:rFonts w:asciiTheme="minorHAnsi" w:hAnsiTheme="minorHAnsi" w:cstheme="minorHAnsi"/>
          <w:noProof/>
          <w:lang w:eastAsia="cs-CZ"/>
        </w:rPr>
        <w:tab/>
      </w:r>
      <w:r>
        <w:rPr>
          <w:rFonts w:asciiTheme="minorHAnsi" w:hAnsiTheme="minorHAnsi" w:cstheme="minorHAnsi"/>
          <w:noProof/>
          <w:lang w:eastAsia="cs-CZ"/>
        </w:rPr>
        <w:tab/>
      </w:r>
      <w:r w:rsidRPr="00B5545D">
        <w:rPr>
          <w:rFonts w:asciiTheme="minorHAnsi" w:hAnsiTheme="minorHAnsi" w:cstheme="minorHAnsi"/>
        </w:rPr>
        <w:t>Mírové náměstí 58, 378 33 Nová Bystřice</w:t>
      </w:r>
    </w:p>
    <w:p w14:paraId="1798925A" w14:textId="476F1C8C" w:rsidR="00A178DD" w:rsidRDefault="00A178DD" w:rsidP="00A178DD">
      <w:pPr>
        <w:tabs>
          <w:tab w:val="left" w:pos="426"/>
        </w:tabs>
        <w:rPr>
          <w:rFonts w:asciiTheme="minorHAnsi" w:hAnsiTheme="minorHAnsi" w:cstheme="minorHAnsi"/>
        </w:rPr>
      </w:pPr>
      <w:r>
        <w:rPr>
          <w:rFonts w:asciiTheme="minorHAnsi" w:hAnsiTheme="minorHAnsi" w:cstheme="minorHAnsi"/>
        </w:rPr>
        <w:tab/>
      </w:r>
      <w:r w:rsidRPr="00B5545D">
        <w:rPr>
          <w:rFonts w:asciiTheme="minorHAnsi" w:hAnsiTheme="minorHAnsi" w:cstheme="minorHAnsi"/>
        </w:rPr>
        <w:t>Oprávněná osoba:</w:t>
      </w:r>
      <w:r w:rsidRPr="00B5545D">
        <w:rPr>
          <w:rFonts w:asciiTheme="minorHAnsi" w:hAnsiTheme="minorHAnsi" w:cstheme="minorHAnsi"/>
        </w:rPr>
        <w:tab/>
      </w:r>
      <w:r>
        <w:rPr>
          <w:rFonts w:asciiTheme="minorHAnsi" w:hAnsiTheme="minorHAnsi" w:cstheme="minorHAnsi"/>
        </w:rPr>
        <w:tab/>
      </w:r>
      <w:r w:rsidRPr="00B5545D">
        <w:rPr>
          <w:rFonts w:asciiTheme="minorHAnsi" w:hAnsiTheme="minorHAnsi" w:cstheme="minorHAnsi"/>
        </w:rPr>
        <w:t>Mgr. Jiří Zimola, starosta</w:t>
      </w:r>
    </w:p>
    <w:p w14:paraId="58FC1465" w14:textId="0CA70559" w:rsidR="00A178DD" w:rsidRDefault="00A178DD" w:rsidP="00A178DD">
      <w:pPr>
        <w:tabs>
          <w:tab w:val="left" w:pos="426"/>
        </w:tabs>
        <w:rPr>
          <w:rFonts w:asciiTheme="minorHAnsi" w:hAnsiTheme="minorHAnsi" w:cstheme="minorHAnsi"/>
        </w:rPr>
      </w:pPr>
      <w:r>
        <w:rPr>
          <w:rFonts w:asciiTheme="minorHAnsi" w:hAnsiTheme="minorHAnsi" w:cstheme="minorHAnsi"/>
        </w:rPr>
        <w:tab/>
      </w:r>
      <w:r w:rsidRPr="00B5545D">
        <w:rPr>
          <w:rFonts w:asciiTheme="minorHAnsi" w:hAnsiTheme="minorHAnsi" w:cstheme="minorHAnsi"/>
          <w:noProof/>
          <w:lang w:eastAsia="cs-CZ"/>
        </w:rPr>
        <w:t>IČO:</w:t>
      </w:r>
      <w:r w:rsidRPr="00B5545D">
        <w:rPr>
          <w:rFonts w:asciiTheme="minorHAnsi" w:hAnsiTheme="minorHAnsi" w:cstheme="minorHAnsi"/>
          <w:noProof/>
          <w:lang w:eastAsia="cs-CZ"/>
        </w:rPr>
        <w:tab/>
      </w:r>
      <w:r w:rsidRPr="00B5545D">
        <w:rPr>
          <w:rFonts w:asciiTheme="minorHAnsi" w:hAnsiTheme="minorHAnsi" w:cstheme="minorHAnsi"/>
          <w:noProof/>
          <w:lang w:eastAsia="cs-CZ"/>
        </w:rPr>
        <w:tab/>
      </w:r>
      <w:r>
        <w:rPr>
          <w:rFonts w:asciiTheme="minorHAnsi" w:hAnsiTheme="minorHAnsi" w:cstheme="minorHAnsi"/>
          <w:noProof/>
          <w:lang w:eastAsia="cs-CZ"/>
        </w:rPr>
        <w:tab/>
      </w:r>
      <w:r w:rsidRPr="00B5545D">
        <w:rPr>
          <w:rFonts w:asciiTheme="minorHAnsi" w:hAnsiTheme="minorHAnsi" w:cstheme="minorHAnsi"/>
        </w:rPr>
        <w:t>002 47</w:t>
      </w:r>
      <w:r>
        <w:rPr>
          <w:rFonts w:asciiTheme="minorHAnsi" w:hAnsiTheme="minorHAnsi" w:cstheme="minorHAnsi"/>
        </w:rPr>
        <w:t> </w:t>
      </w:r>
      <w:r w:rsidRPr="00B5545D">
        <w:rPr>
          <w:rFonts w:asciiTheme="minorHAnsi" w:hAnsiTheme="minorHAnsi" w:cstheme="minorHAnsi"/>
        </w:rPr>
        <w:t>138</w:t>
      </w:r>
    </w:p>
    <w:p w14:paraId="7209DBC8" w14:textId="77777777" w:rsidR="00A178DD" w:rsidRDefault="00A178DD" w:rsidP="00A178DD">
      <w:pPr>
        <w:tabs>
          <w:tab w:val="left" w:pos="426"/>
        </w:tabs>
        <w:rPr>
          <w:rFonts w:asciiTheme="minorHAnsi" w:hAnsiTheme="minorHAnsi" w:cstheme="minorHAnsi"/>
        </w:rPr>
      </w:pPr>
      <w:r>
        <w:rPr>
          <w:rFonts w:asciiTheme="minorHAnsi" w:hAnsiTheme="minorHAnsi" w:cstheme="minorHAnsi"/>
        </w:rPr>
        <w:tab/>
      </w:r>
      <w:r w:rsidRPr="00B5545D">
        <w:rPr>
          <w:rFonts w:asciiTheme="minorHAnsi" w:hAnsiTheme="minorHAnsi" w:cstheme="minorHAnsi"/>
        </w:rPr>
        <w:t>kontakt, telefon, email:</w:t>
      </w:r>
      <w:r w:rsidRPr="00B5545D">
        <w:rPr>
          <w:rFonts w:asciiTheme="minorHAnsi" w:hAnsiTheme="minorHAnsi" w:cstheme="minorHAnsi"/>
        </w:rPr>
        <w:tab/>
        <w:t xml:space="preserve">Štěpánka Budošová, +420 384 397 065, </w:t>
      </w:r>
      <w:hyperlink r:id="rId8" w:history="1">
        <w:r w:rsidRPr="00B5545D">
          <w:rPr>
            <w:rStyle w:val="Hypertextovodkaz"/>
            <w:rFonts w:asciiTheme="minorHAnsi" w:hAnsiTheme="minorHAnsi" w:cstheme="minorHAnsi"/>
            <w:color w:val="auto"/>
            <w:u w:val="none"/>
          </w:rPr>
          <w:t>budosova@novabystrice.cz</w:t>
        </w:r>
      </w:hyperlink>
    </w:p>
    <w:p w14:paraId="0097F932" w14:textId="77777777" w:rsidR="00A178DD" w:rsidRDefault="00A178DD" w:rsidP="00A178DD">
      <w:pPr>
        <w:tabs>
          <w:tab w:val="left" w:pos="426"/>
        </w:tabs>
        <w:rPr>
          <w:rFonts w:asciiTheme="minorHAnsi" w:hAnsiTheme="minorHAnsi" w:cstheme="minorHAnsi"/>
        </w:rPr>
      </w:pPr>
      <w:r>
        <w:rPr>
          <w:rFonts w:asciiTheme="minorHAnsi" w:hAnsiTheme="minorHAnsi" w:cstheme="minorHAnsi"/>
        </w:rPr>
        <w:tab/>
      </w:r>
      <w:r w:rsidRPr="00B5545D">
        <w:rPr>
          <w:rFonts w:asciiTheme="minorHAnsi" w:hAnsiTheme="minorHAnsi" w:cstheme="minorHAnsi"/>
        </w:rPr>
        <w:t>ID datové schránky:</w:t>
      </w:r>
      <w:r w:rsidRPr="00B5545D">
        <w:rPr>
          <w:rFonts w:asciiTheme="minorHAnsi" w:hAnsiTheme="minorHAnsi" w:cstheme="minorHAnsi"/>
        </w:rPr>
        <w:tab/>
        <w:t>aevbzz7</w:t>
      </w:r>
    </w:p>
    <w:p w14:paraId="39040E48" w14:textId="7E84DCAD" w:rsidR="00A178DD" w:rsidRDefault="00A178DD" w:rsidP="00A178DD">
      <w:pPr>
        <w:tabs>
          <w:tab w:val="left" w:pos="426"/>
        </w:tabs>
        <w:rPr>
          <w:rFonts w:asciiTheme="minorHAnsi" w:hAnsiTheme="minorHAnsi" w:cstheme="minorHAnsi"/>
        </w:rPr>
      </w:pPr>
      <w:r>
        <w:rPr>
          <w:rFonts w:asciiTheme="minorHAnsi" w:hAnsiTheme="minorHAnsi" w:cstheme="minorHAnsi"/>
        </w:rPr>
        <w:tab/>
      </w:r>
      <w:r w:rsidRPr="00B5545D">
        <w:rPr>
          <w:rFonts w:asciiTheme="minorHAnsi" w:hAnsiTheme="minorHAnsi" w:cstheme="minorHAnsi"/>
        </w:rPr>
        <w:t>Bankovní spojení:</w:t>
      </w:r>
      <w:r w:rsidRPr="00B5545D">
        <w:rPr>
          <w:rFonts w:asciiTheme="minorHAnsi" w:hAnsiTheme="minorHAnsi" w:cstheme="minorHAnsi"/>
        </w:rPr>
        <w:tab/>
      </w:r>
      <w:r>
        <w:rPr>
          <w:rFonts w:asciiTheme="minorHAnsi" w:hAnsiTheme="minorHAnsi" w:cstheme="minorHAnsi"/>
        </w:rPr>
        <w:tab/>
      </w:r>
      <w:r w:rsidRPr="00B5545D">
        <w:rPr>
          <w:rFonts w:asciiTheme="minorHAnsi" w:hAnsiTheme="minorHAnsi" w:cstheme="minorHAnsi"/>
        </w:rPr>
        <w:t>Česká spořitelna a.s.</w:t>
      </w:r>
      <w:r>
        <w:rPr>
          <w:rFonts w:asciiTheme="minorHAnsi" w:hAnsiTheme="minorHAnsi" w:cstheme="minorHAnsi"/>
        </w:rPr>
        <w:tab/>
      </w:r>
    </w:p>
    <w:p w14:paraId="0E5B76E7" w14:textId="4A12E5A3" w:rsidR="00A178DD" w:rsidRPr="00B5545D" w:rsidRDefault="00A178DD" w:rsidP="00A178DD">
      <w:pPr>
        <w:tabs>
          <w:tab w:val="left" w:pos="426"/>
        </w:tabs>
        <w:rPr>
          <w:rFonts w:asciiTheme="minorHAnsi" w:hAnsiTheme="minorHAnsi" w:cstheme="minorHAnsi"/>
        </w:rPr>
      </w:pPr>
      <w:r>
        <w:rPr>
          <w:rFonts w:asciiTheme="minorHAnsi" w:hAnsiTheme="minorHAnsi" w:cstheme="minorHAnsi"/>
        </w:rPr>
        <w:tab/>
      </w:r>
      <w:r w:rsidRPr="00B5545D">
        <w:rPr>
          <w:rFonts w:asciiTheme="minorHAnsi" w:hAnsiTheme="minorHAnsi" w:cstheme="minorHAnsi"/>
        </w:rPr>
        <w:t>Číslo účtu:</w:t>
      </w:r>
      <w:r w:rsidRPr="00B5545D">
        <w:rPr>
          <w:rFonts w:asciiTheme="minorHAnsi" w:hAnsiTheme="minorHAnsi" w:cstheme="minorHAnsi"/>
        </w:rPr>
        <w:tab/>
      </w:r>
      <w:r w:rsidRPr="00B5545D">
        <w:rPr>
          <w:rFonts w:asciiTheme="minorHAnsi" w:hAnsiTheme="minorHAnsi" w:cstheme="minorHAnsi"/>
        </w:rPr>
        <w:tab/>
      </w:r>
      <w:r>
        <w:rPr>
          <w:rFonts w:asciiTheme="minorHAnsi" w:hAnsiTheme="minorHAnsi" w:cstheme="minorHAnsi"/>
        </w:rPr>
        <w:tab/>
      </w:r>
      <w:r w:rsidRPr="00B5545D">
        <w:rPr>
          <w:rFonts w:asciiTheme="minorHAnsi" w:hAnsiTheme="minorHAnsi" w:cstheme="minorHAnsi"/>
        </w:rPr>
        <w:t>603137399 / 0800</w:t>
      </w:r>
    </w:p>
    <w:p w14:paraId="6B9280AA" w14:textId="77777777" w:rsidR="00764BE0" w:rsidRPr="00041FDE" w:rsidRDefault="00764BE0" w:rsidP="00764BE0">
      <w:pPr>
        <w:tabs>
          <w:tab w:val="left" w:pos="426"/>
        </w:tabs>
        <w:rPr>
          <w:rFonts w:asciiTheme="minorHAnsi" w:hAnsiTheme="minorHAnsi" w:cstheme="minorHAnsi"/>
        </w:rPr>
      </w:pPr>
    </w:p>
    <w:p w14:paraId="6E5EEBCC" w14:textId="77777777" w:rsidR="00764BE0" w:rsidRPr="00041FDE" w:rsidRDefault="00764BE0" w:rsidP="00764BE0">
      <w:pPr>
        <w:tabs>
          <w:tab w:val="left" w:pos="426"/>
        </w:tabs>
        <w:rPr>
          <w:rFonts w:asciiTheme="minorHAnsi" w:hAnsiTheme="minorHAnsi" w:cstheme="minorHAnsi"/>
        </w:rPr>
      </w:pPr>
      <w:r w:rsidRPr="00041FDE">
        <w:rPr>
          <w:rFonts w:asciiTheme="minorHAnsi" w:hAnsiTheme="minorHAnsi" w:cstheme="minorHAnsi"/>
          <w:b/>
        </w:rPr>
        <w:t>2.</w:t>
      </w:r>
      <w:r w:rsidRPr="00041FDE">
        <w:rPr>
          <w:rFonts w:asciiTheme="minorHAnsi" w:hAnsiTheme="minorHAnsi" w:cstheme="minorHAnsi"/>
          <w:b/>
        </w:rPr>
        <w:tab/>
        <w:t>Údaje o pověřené osobě:</w:t>
      </w:r>
    </w:p>
    <w:p w14:paraId="4A88DCA2" w14:textId="6E8D67C3" w:rsidR="00764BE0" w:rsidRPr="00041FDE" w:rsidRDefault="00764BE0" w:rsidP="00764BE0">
      <w:pPr>
        <w:tabs>
          <w:tab w:val="left" w:pos="426"/>
        </w:tabs>
        <w:rPr>
          <w:rFonts w:asciiTheme="minorHAnsi" w:hAnsiTheme="minorHAnsi" w:cstheme="minorHAnsi"/>
          <w:b/>
        </w:rPr>
      </w:pPr>
      <w:r w:rsidRPr="00041FDE">
        <w:rPr>
          <w:rFonts w:asciiTheme="minorHAnsi" w:hAnsiTheme="minorHAnsi" w:cstheme="minorHAnsi"/>
        </w:rPr>
        <w:tab/>
        <w:t>Pověřená osoba:</w:t>
      </w:r>
      <w:r w:rsidRPr="00041FDE">
        <w:rPr>
          <w:rFonts w:asciiTheme="minorHAnsi" w:hAnsiTheme="minorHAnsi" w:cstheme="minorHAnsi"/>
        </w:rPr>
        <w:tab/>
      </w:r>
      <w:r w:rsidRPr="00041FDE">
        <w:rPr>
          <w:rFonts w:asciiTheme="minorHAnsi" w:hAnsiTheme="minorHAnsi" w:cstheme="minorHAnsi"/>
        </w:rPr>
        <w:tab/>
      </w:r>
      <w:r w:rsidR="00196622" w:rsidRPr="002A4298">
        <w:rPr>
          <w:b/>
        </w:rPr>
        <w:t xml:space="preserve">recte </w:t>
      </w:r>
      <w:r w:rsidR="00196622">
        <w:rPr>
          <w:b/>
        </w:rPr>
        <w:t>consulting</w:t>
      </w:r>
      <w:r w:rsidR="00196622" w:rsidRPr="002A4298">
        <w:rPr>
          <w:b/>
        </w:rPr>
        <w:t xml:space="preserve"> s.r.o.</w:t>
      </w:r>
    </w:p>
    <w:p w14:paraId="7F84FF80" w14:textId="77777777" w:rsidR="00764BE0" w:rsidRPr="00041FDE" w:rsidRDefault="00764BE0" w:rsidP="00764BE0">
      <w:pPr>
        <w:tabs>
          <w:tab w:val="left" w:pos="426"/>
        </w:tabs>
        <w:rPr>
          <w:rFonts w:asciiTheme="minorHAnsi" w:hAnsiTheme="minorHAnsi" w:cstheme="minorHAnsi"/>
        </w:rPr>
      </w:pPr>
      <w:r w:rsidRPr="00041FDE">
        <w:rPr>
          <w:rFonts w:asciiTheme="minorHAnsi" w:hAnsiTheme="minorHAnsi" w:cstheme="minorHAnsi"/>
        </w:rPr>
        <w:tab/>
        <w:t>Sídlo:</w:t>
      </w:r>
      <w:r w:rsidRPr="00041FDE">
        <w:rPr>
          <w:rFonts w:asciiTheme="minorHAnsi" w:hAnsiTheme="minorHAnsi" w:cstheme="minorHAnsi"/>
        </w:rPr>
        <w:tab/>
      </w:r>
      <w:r w:rsidRPr="00041FDE">
        <w:rPr>
          <w:rFonts w:asciiTheme="minorHAnsi" w:hAnsiTheme="minorHAnsi" w:cstheme="minorHAnsi"/>
        </w:rPr>
        <w:tab/>
      </w:r>
      <w:r w:rsidRPr="00041FDE">
        <w:rPr>
          <w:rFonts w:asciiTheme="minorHAnsi" w:hAnsiTheme="minorHAnsi" w:cstheme="minorHAnsi"/>
        </w:rPr>
        <w:tab/>
      </w:r>
      <w:r w:rsidR="00420BFD" w:rsidRPr="00041FDE">
        <w:rPr>
          <w:rFonts w:asciiTheme="minorHAnsi" w:hAnsiTheme="minorHAnsi" w:cstheme="minorHAnsi"/>
        </w:rPr>
        <w:t>Nádražní 612/36, Moravská Ostrava, 702 00 Ostrava</w:t>
      </w:r>
    </w:p>
    <w:p w14:paraId="2C4ACABC" w14:textId="76B4E287" w:rsidR="00764BE0" w:rsidRPr="00041FDE" w:rsidRDefault="00764BE0" w:rsidP="00764BE0">
      <w:pPr>
        <w:tabs>
          <w:tab w:val="left" w:pos="426"/>
        </w:tabs>
        <w:rPr>
          <w:rFonts w:asciiTheme="minorHAnsi" w:hAnsiTheme="minorHAnsi" w:cstheme="minorHAnsi"/>
        </w:rPr>
      </w:pPr>
      <w:r w:rsidRPr="00041FDE">
        <w:rPr>
          <w:rFonts w:asciiTheme="minorHAnsi" w:hAnsiTheme="minorHAnsi" w:cstheme="minorHAnsi"/>
        </w:rPr>
        <w:tab/>
        <w:t>IČO:</w:t>
      </w:r>
      <w:r w:rsidRPr="00041FDE">
        <w:rPr>
          <w:rFonts w:asciiTheme="minorHAnsi" w:hAnsiTheme="minorHAnsi" w:cstheme="minorHAnsi"/>
        </w:rPr>
        <w:tab/>
      </w:r>
      <w:r w:rsidRPr="00041FDE">
        <w:rPr>
          <w:rFonts w:asciiTheme="minorHAnsi" w:hAnsiTheme="minorHAnsi" w:cstheme="minorHAnsi"/>
        </w:rPr>
        <w:tab/>
      </w:r>
      <w:r w:rsidRPr="00041FDE">
        <w:rPr>
          <w:rFonts w:asciiTheme="minorHAnsi" w:hAnsiTheme="minorHAnsi" w:cstheme="minorHAnsi"/>
        </w:rPr>
        <w:tab/>
      </w:r>
      <w:r w:rsidR="00196622">
        <w:t>072 54 644</w:t>
      </w:r>
    </w:p>
    <w:p w14:paraId="4C50643D" w14:textId="77777777" w:rsidR="00764BE0" w:rsidRPr="00041FDE" w:rsidRDefault="00764BE0" w:rsidP="00764BE0">
      <w:pPr>
        <w:tabs>
          <w:tab w:val="left" w:pos="426"/>
        </w:tabs>
        <w:rPr>
          <w:rFonts w:asciiTheme="minorHAnsi" w:hAnsiTheme="minorHAnsi" w:cstheme="minorHAnsi"/>
        </w:rPr>
      </w:pPr>
      <w:r w:rsidRPr="00041FDE">
        <w:rPr>
          <w:rFonts w:asciiTheme="minorHAnsi" w:hAnsiTheme="minorHAnsi" w:cstheme="minorHAnsi"/>
        </w:rPr>
        <w:tab/>
        <w:t>Kontakt:</w:t>
      </w:r>
      <w:r w:rsidRPr="00041FDE">
        <w:rPr>
          <w:rFonts w:asciiTheme="minorHAnsi" w:hAnsiTheme="minorHAnsi" w:cstheme="minorHAnsi"/>
        </w:rPr>
        <w:tab/>
      </w:r>
      <w:r w:rsidRPr="00041FDE">
        <w:rPr>
          <w:rFonts w:asciiTheme="minorHAnsi" w:hAnsiTheme="minorHAnsi" w:cstheme="minorHAnsi"/>
        </w:rPr>
        <w:tab/>
      </w:r>
      <w:r w:rsidRPr="00041FDE">
        <w:rPr>
          <w:rFonts w:asciiTheme="minorHAnsi" w:hAnsiTheme="minorHAnsi" w:cstheme="minorHAnsi"/>
        </w:rPr>
        <w:tab/>
        <w:t xml:space="preserve">Jana </w:t>
      </w:r>
      <w:r w:rsidR="001A0A3B" w:rsidRPr="00041FDE">
        <w:rPr>
          <w:rFonts w:asciiTheme="minorHAnsi" w:hAnsiTheme="minorHAnsi" w:cstheme="minorHAnsi"/>
        </w:rPr>
        <w:t>Kobělušová</w:t>
      </w:r>
      <w:r w:rsidRPr="00041FDE">
        <w:rPr>
          <w:rFonts w:asciiTheme="minorHAnsi" w:hAnsiTheme="minorHAnsi" w:cstheme="minorHAnsi"/>
        </w:rPr>
        <w:t>, recte@recte.cz, +420 734 260 410</w:t>
      </w:r>
    </w:p>
    <w:p w14:paraId="43225F1D" w14:textId="77777777" w:rsidR="00764BE0" w:rsidRPr="00041FDE" w:rsidRDefault="00764BE0" w:rsidP="00764BE0">
      <w:pPr>
        <w:tabs>
          <w:tab w:val="left" w:pos="426"/>
        </w:tabs>
        <w:rPr>
          <w:rFonts w:asciiTheme="minorHAnsi" w:hAnsiTheme="minorHAnsi" w:cstheme="minorHAnsi"/>
        </w:rPr>
      </w:pPr>
    </w:p>
    <w:p w14:paraId="777A9D53" w14:textId="77777777" w:rsidR="003A1E46" w:rsidRDefault="001A18CA" w:rsidP="0079455A">
      <w:pPr>
        <w:tabs>
          <w:tab w:val="left" w:pos="0"/>
        </w:tabs>
        <w:rPr>
          <w:rFonts w:asciiTheme="minorHAnsi" w:hAnsiTheme="minorHAnsi" w:cstheme="minorHAnsi"/>
        </w:rPr>
      </w:pPr>
      <w:r w:rsidRPr="00041FDE">
        <w:rPr>
          <w:rFonts w:asciiTheme="minorHAnsi" w:hAnsiTheme="minorHAnsi" w:cstheme="minorHAnsi"/>
        </w:rPr>
        <w:t xml:space="preserve">V tomto řízení </w:t>
      </w:r>
      <w:r w:rsidR="008E54D8" w:rsidRPr="00041FDE">
        <w:rPr>
          <w:rFonts w:asciiTheme="minorHAnsi" w:hAnsiTheme="minorHAnsi" w:cstheme="minorHAnsi"/>
        </w:rPr>
        <w:t xml:space="preserve">zastupuje zadavatele výše uvedená společnost </w:t>
      </w:r>
      <w:r w:rsidRPr="00041FDE">
        <w:rPr>
          <w:rFonts w:asciiTheme="minorHAnsi" w:hAnsiTheme="minorHAnsi" w:cstheme="minorHAnsi"/>
        </w:rPr>
        <w:t xml:space="preserve">(dále jen „pověřená osoba“). Pověřená osoba je oprávněna za zadavatele jednat, přičemž pověřené osobě není uděleno zmocnění k rozhodovacím úkonům, tj. k rozhodnutí o obsahu zadávacích podmínek, k rozhodnutí o vyzvaných dodavatelích, k rozhodnutí o vyloučení, k rozhodnutí o výběru nebo zrušení veřejné zakázky malého rozsahu. </w:t>
      </w:r>
    </w:p>
    <w:p w14:paraId="2E8E9331" w14:textId="77777777" w:rsidR="003A1E46" w:rsidRDefault="003A1E46" w:rsidP="0079455A">
      <w:pPr>
        <w:tabs>
          <w:tab w:val="left" w:pos="0"/>
        </w:tabs>
        <w:rPr>
          <w:rFonts w:asciiTheme="minorHAnsi" w:hAnsiTheme="minorHAnsi" w:cstheme="minorHAnsi"/>
        </w:rPr>
      </w:pPr>
    </w:p>
    <w:p w14:paraId="22ECA3E9" w14:textId="77777777" w:rsidR="002926FF" w:rsidRDefault="001A18CA" w:rsidP="0079455A">
      <w:pPr>
        <w:tabs>
          <w:tab w:val="left" w:pos="0"/>
        </w:tabs>
        <w:rPr>
          <w:rFonts w:asciiTheme="minorHAnsi" w:hAnsiTheme="minorHAnsi" w:cstheme="minorHAnsi"/>
          <w:color w:val="FF0000"/>
        </w:rPr>
      </w:pPr>
      <w:r w:rsidRPr="00041FDE">
        <w:rPr>
          <w:rFonts w:asciiTheme="minorHAnsi" w:hAnsiTheme="minorHAnsi" w:cstheme="minorHAnsi"/>
        </w:rPr>
        <w:t>Dnem rozhodným pro počátek běhu nebo ukončení běhu příslušných lhůt jsou úkony učiněné pověřenou osobou. S ohledem na tuto skutečnost jsou dodavatelé povinni veškeré</w:t>
      </w:r>
      <w:r w:rsidR="00083075" w:rsidRPr="00041FDE">
        <w:rPr>
          <w:rFonts w:asciiTheme="minorHAnsi" w:hAnsiTheme="minorHAnsi" w:cstheme="minorHAnsi"/>
        </w:rPr>
        <w:t xml:space="preserve"> žádosti o dodatečné vysvětlení zadávacích podmínek,</w:t>
      </w:r>
      <w:r w:rsidRPr="00041FDE">
        <w:rPr>
          <w:rFonts w:asciiTheme="minorHAnsi" w:hAnsiTheme="minorHAnsi" w:cstheme="minorHAnsi"/>
        </w:rPr>
        <w:t xml:space="preserve"> </w:t>
      </w:r>
      <w:r w:rsidR="00083075" w:rsidRPr="00041FDE">
        <w:rPr>
          <w:rFonts w:asciiTheme="minorHAnsi" w:hAnsiTheme="minorHAnsi" w:cstheme="minorHAnsi"/>
        </w:rPr>
        <w:t xml:space="preserve">dodatečné </w:t>
      </w:r>
      <w:r w:rsidRPr="00041FDE">
        <w:rPr>
          <w:rFonts w:asciiTheme="minorHAnsi" w:hAnsiTheme="minorHAnsi" w:cstheme="minorHAnsi"/>
        </w:rPr>
        <w:t>doklady a požadované l</w:t>
      </w:r>
      <w:r w:rsidR="00083075" w:rsidRPr="00041FDE">
        <w:rPr>
          <w:rFonts w:asciiTheme="minorHAnsi" w:hAnsiTheme="minorHAnsi" w:cstheme="minorHAnsi"/>
        </w:rPr>
        <w:t xml:space="preserve">istiny doručovat pověřené osobě s tím, že </w:t>
      </w:r>
      <w:r w:rsidRPr="00041FDE">
        <w:rPr>
          <w:rFonts w:asciiTheme="minorHAnsi" w:hAnsiTheme="minorHAnsi" w:cstheme="minorHAnsi"/>
        </w:rPr>
        <w:t>se považují za doručené dnem, kdy byly prokazatelně doručeny pověřené osobě</w:t>
      </w:r>
      <w:r w:rsidR="00F015D3">
        <w:rPr>
          <w:rFonts w:asciiTheme="minorHAnsi" w:hAnsiTheme="minorHAnsi" w:cstheme="minorHAnsi"/>
        </w:rPr>
        <w:t xml:space="preserve"> (viz dále článek 8 zadávacích podmínek)</w:t>
      </w:r>
      <w:r w:rsidR="00083075" w:rsidRPr="00041FDE">
        <w:rPr>
          <w:rFonts w:asciiTheme="minorHAnsi" w:hAnsiTheme="minorHAnsi" w:cstheme="minorHAnsi"/>
        </w:rPr>
        <w:t xml:space="preserve">. </w:t>
      </w:r>
      <w:r w:rsidR="001C46A4" w:rsidRPr="00041FDE">
        <w:rPr>
          <w:rFonts w:asciiTheme="minorHAnsi" w:hAnsiTheme="minorHAnsi" w:cstheme="minorHAnsi"/>
        </w:rPr>
        <w:t>Od této doby pak začínají plynout i případné lhůty uvedené v těchto zadávacích podmínkách.</w:t>
      </w:r>
      <w:r w:rsidR="001C46A4" w:rsidRPr="00041FDE">
        <w:rPr>
          <w:rFonts w:asciiTheme="minorHAnsi" w:hAnsiTheme="minorHAnsi" w:cstheme="minorHAnsi"/>
          <w:b/>
        </w:rPr>
        <w:t xml:space="preserve"> </w:t>
      </w:r>
      <w:r w:rsidR="00AB18C3" w:rsidRPr="00F015D3">
        <w:rPr>
          <w:rFonts w:asciiTheme="minorHAnsi" w:hAnsiTheme="minorHAnsi" w:cstheme="minorHAnsi"/>
          <w:b/>
          <w:color w:val="FF0000"/>
        </w:rPr>
        <w:t xml:space="preserve">Tato podmínka se však nevztahuje na doručení </w:t>
      </w:r>
      <w:r w:rsidR="001C46A4" w:rsidRPr="00F015D3">
        <w:rPr>
          <w:rFonts w:asciiTheme="minorHAnsi" w:hAnsiTheme="minorHAnsi" w:cstheme="minorHAnsi"/>
          <w:b/>
          <w:color w:val="FF0000"/>
        </w:rPr>
        <w:t xml:space="preserve">písemných </w:t>
      </w:r>
      <w:r w:rsidR="00AB18C3" w:rsidRPr="00F015D3">
        <w:rPr>
          <w:rFonts w:asciiTheme="minorHAnsi" w:hAnsiTheme="minorHAnsi" w:cstheme="minorHAnsi"/>
          <w:b/>
          <w:color w:val="FF0000"/>
        </w:rPr>
        <w:t xml:space="preserve">nabídek, které musí být </w:t>
      </w:r>
      <w:r w:rsidR="00083075" w:rsidRPr="00F015D3">
        <w:rPr>
          <w:rFonts w:asciiTheme="minorHAnsi" w:hAnsiTheme="minorHAnsi" w:cstheme="minorHAnsi"/>
          <w:b/>
          <w:color w:val="FF0000"/>
        </w:rPr>
        <w:t>doručeny na adresu zadavatele</w:t>
      </w:r>
      <w:r w:rsidR="00764BE0" w:rsidRPr="00F015D3">
        <w:rPr>
          <w:rFonts w:asciiTheme="minorHAnsi" w:hAnsiTheme="minorHAnsi" w:cstheme="minorHAnsi"/>
          <w:b/>
          <w:color w:val="FF0000"/>
        </w:rPr>
        <w:t xml:space="preserve">, tj. </w:t>
      </w:r>
      <w:r w:rsidR="003A1E46" w:rsidRPr="00F015D3">
        <w:rPr>
          <w:rFonts w:asciiTheme="minorHAnsi" w:hAnsiTheme="minorHAnsi" w:cstheme="minorHAnsi"/>
          <w:b/>
          <w:color w:val="FF0000"/>
        </w:rPr>
        <w:t xml:space="preserve">Městský úřad Nová Bystřice (podatelna), </w:t>
      </w:r>
      <w:r w:rsidR="003A1E46" w:rsidRPr="00F015D3">
        <w:rPr>
          <w:rFonts w:asciiTheme="minorHAnsi" w:hAnsiTheme="minorHAnsi" w:cstheme="minorHAnsi"/>
          <w:b/>
          <w:bCs/>
          <w:color w:val="FF0000"/>
        </w:rPr>
        <w:t>Mírové náměstí 58, 378 33 Nová Bystřice</w:t>
      </w:r>
      <w:r w:rsidR="00F015D3">
        <w:rPr>
          <w:rFonts w:asciiTheme="minorHAnsi" w:hAnsiTheme="minorHAnsi" w:cstheme="minorHAnsi"/>
          <w:b/>
          <w:bCs/>
          <w:color w:val="FF0000"/>
        </w:rPr>
        <w:t xml:space="preserve"> v písemné podobě</w:t>
      </w:r>
      <w:r w:rsidRPr="00F015D3">
        <w:rPr>
          <w:rFonts w:asciiTheme="minorHAnsi" w:hAnsiTheme="minorHAnsi" w:cstheme="minorHAnsi"/>
          <w:color w:val="FF0000"/>
        </w:rPr>
        <w:t>.</w:t>
      </w:r>
      <w:r w:rsidR="002926FF">
        <w:rPr>
          <w:rFonts w:asciiTheme="minorHAnsi" w:hAnsiTheme="minorHAnsi" w:cstheme="minorHAnsi"/>
          <w:color w:val="FF0000"/>
        </w:rPr>
        <w:t xml:space="preserve"> </w:t>
      </w:r>
    </w:p>
    <w:p w14:paraId="4D8F8E6B" w14:textId="77777777" w:rsidR="002926FF" w:rsidRDefault="002926FF" w:rsidP="0079455A">
      <w:pPr>
        <w:tabs>
          <w:tab w:val="left" w:pos="0"/>
        </w:tabs>
        <w:rPr>
          <w:rFonts w:asciiTheme="minorHAnsi" w:hAnsiTheme="minorHAnsi" w:cstheme="minorHAnsi"/>
          <w:color w:val="FF0000"/>
        </w:rPr>
      </w:pPr>
    </w:p>
    <w:p w14:paraId="18A7A50B" w14:textId="6B58ED2C" w:rsidR="002D4CB6" w:rsidRPr="00041FDE" w:rsidRDefault="002D4CB6" w:rsidP="0079455A">
      <w:pPr>
        <w:tabs>
          <w:tab w:val="left" w:pos="0"/>
        </w:tabs>
        <w:rPr>
          <w:rFonts w:asciiTheme="minorHAnsi" w:hAnsiTheme="minorHAnsi" w:cstheme="minorHAnsi"/>
        </w:rPr>
      </w:pPr>
      <w:r w:rsidRPr="00041FDE">
        <w:rPr>
          <w:rFonts w:asciiTheme="minorHAnsi" w:hAnsiTheme="minorHAnsi" w:cstheme="minorHAnsi"/>
        </w:rPr>
        <w:t xml:space="preserve">Návrh zadávacích podmínek </w:t>
      </w:r>
      <w:r w:rsidR="00DE3756" w:rsidRPr="00041FDE">
        <w:rPr>
          <w:rFonts w:asciiTheme="minorHAnsi" w:hAnsiTheme="minorHAnsi" w:cstheme="minorHAnsi"/>
        </w:rPr>
        <w:t xml:space="preserve">veřejné zakázky malého rozsahu </w:t>
      </w:r>
      <w:r w:rsidRPr="00041FDE">
        <w:rPr>
          <w:rFonts w:asciiTheme="minorHAnsi" w:hAnsiTheme="minorHAnsi" w:cstheme="minorHAnsi"/>
        </w:rPr>
        <w:t>vyhotovila pověřená osoba ve spolupráci se zaměstnanci</w:t>
      </w:r>
      <w:r w:rsidR="00FB4E3B" w:rsidRPr="00041FDE">
        <w:rPr>
          <w:rFonts w:asciiTheme="minorHAnsi" w:hAnsiTheme="minorHAnsi" w:cstheme="minorHAnsi"/>
        </w:rPr>
        <w:t xml:space="preserve"> </w:t>
      </w:r>
      <w:r w:rsidR="003A1E46">
        <w:rPr>
          <w:rFonts w:asciiTheme="minorHAnsi" w:hAnsiTheme="minorHAnsi" w:cstheme="minorHAnsi"/>
        </w:rPr>
        <w:t>zadavatele a zpracovatelem projektové dokumentace</w:t>
      </w:r>
      <w:r w:rsidRPr="00041FDE">
        <w:rPr>
          <w:rFonts w:asciiTheme="minorHAnsi" w:hAnsiTheme="minorHAnsi" w:cstheme="minorHAnsi"/>
        </w:rPr>
        <w:t xml:space="preserve">. O vyhlášení této veřejné zakázky a úplném znění zadávacích podmínek rozhodla </w:t>
      </w:r>
      <w:r w:rsidR="003A1E46">
        <w:rPr>
          <w:rFonts w:asciiTheme="minorHAnsi" w:hAnsiTheme="minorHAnsi" w:cstheme="minorHAnsi"/>
        </w:rPr>
        <w:t>jménem Města Nová Bystřice Rada města Nová Bystřice</w:t>
      </w:r>
      <w:r w:rsidRPr="00041FDE">
        <w:rPr>
          <w:rFonts w:asciiTheme="minorHAnsi" w:hAnsiTheme="minorHAnsi" w:cstheme="minorHAnsi"/>
        </w:rPr>
        <w:t xml:space="preserve">. Na základě tohoto rozhodnutí byly zadávací podmínky </w:t>
      </w:r>
      <w:r w:rsidR="00F015D3">
        <w:rPr>
          <w:rFonts w:asciiTheme="minorHAnsi" w:hAnsiTheme="minorHAnsi" w:cstheme="minorHAnsi"/>
        </w:rPr>
        <w:t>zveřejněny na profilu zadavatele. Na základě takto zveřejněného výběrového řízení může svou písemnou nabídku předložit kterýkoliv dodavatel.</w:t>
      </w:r>
    </w:p>
    <w:p w14:paraId="727351BD" w14:textId="77777777" w:rsidR="002D4CB6" w:rsidRPr="00041FDE" w:rsidRDefault="002D4CB6" w:rsidP="002D4CB6">
      <w:pPr>
        <w:tabs>
          <w:tab w:val="left" w:pos="426"/>
        </w:tabs>
        <w:rPr>
          <w:rFonts w:asciiTheme="minorHAnsi" w:hAnsiTheme="minorHAnsi" w:cstheme="minorHAnsi"/>
        </w:rPr>
      </w:pPr>
    </w:p>
    <w:p w14:paraId="4D13A915" w14:textId="77777777" w:rsidR="001A18CA" w:rsidRPr="00041FDE" w:rsidRDefault="002D4CB6" w:rsidP="002365BE">
      <w:pPr>
        <w:tabs>
          <w:tab w:val="left" w:pos="284"/>
          <w:tab w:val="left" w:pos="4395"/>
        </w:tabs>
        <w:ind w:left="284" w:hanging="284"/>
        <w:jc w:val="center"/>
        <w:rPr>
          <w:rFonts w:asciiTheme="minorHAnsi" w:hAnsiTheme="minorHAnsi" w:cstheme="minorHAnsi"/>
          <w:b/>
          <w:bCs/>
        </w:rPr>
      </w:pPr>
      <w:r w:rsidRPr="00041FDE">
        <w:rPr>
          <w:rFonts w:asciiTheme="minorHAnsi" w:hAnsiTheme="minorHAnsi" w:cstheme="minorHAnsi"/>
          <w:b/>
          <w:bCs/>
        </w:rPr>
        <w:t>Článek 2</w:t>
      </w:r>
    </w:p>
    <w:tbl>
      <w:tblPr>
        <w:tblW w:w="9640" w:type="dxa"/>
        <w:tblInd w:w="-34" w:type="dxa"/>
        <w:tblLook w:val="00A0" w:firstRow="1" w:lastRow="0" w:firstColumn="1" w:lastColumn="0" w:noHBand="0" w:noVBand="0"/>
      </w:tblPr>
      <w:tblGrid>
        <w:gridCol w:w="9640"/>
      </w:tblGrid>
      <w:tr w:rsidR="001A18CA" w:rsidRPr="0079455A" w14:paraId="72447B80" w14:textId="77777777" w:rsidTr="0079455A">
        <w:tc>
          <w:tcPr>
            <w:tcW w:w="9640" w:type="dxa"/>
            <w:shd w:val="clear" w:color="auto" w:fill="auto"/>
          </w:tcPr>
          <w:p w14:paraId="064A7A5A" w14:textId="211C9AAB" w:rsidR="001A18CA" w:rsidRPr="0079455A" w:rsidRDefault="0079455A" w:rsidP="002B793E">
            <w:pPr>
              <w:shd w:val="clear" w:color="auto" w:fill="1F497D" w:themeFill="text2"/>
              <w:tabs>
                <w:tab w:val="right" w:pos="6663"/>
                <w:tab w:val="right" w:pos="8647"/>
              </w:tabs>
              <w:ind w:hanging="69"/>
              <w:jc w:val="center"/>
              <w:rPr>
                <w:b/>
                <w:color w:val="FFFFFF" w:themeColor="background1"/>
              </w:rPr>
            </w:pPr>
            <w:r w:rsidRPr="00FF659D">
              <w:rPr>
                <w:b/>
                <w:bCs/>
                <w:color w:val="FFFFFF"/>
              </w:rPr>
              <w:t>Vymezení plnění veřejné zakázky malého rozsahu</w:t>
            </w:r>
          </w:p>
        </w:tc>
      </w:tr>
    </w:tbl>
    <w:p w14:paraId="4842CF2B" w14:textId="0D683F63" w:rsidR="002B793E" w:rsidRPr="00ED7F37" w:rsidRDefault="002B793E" w:rsidP="002B793E">
      <w:pPr>
        <w:tabs>
          <w:tab w:val="left" w:pos="426"/>
        </w:tabs>
        <w:ind w:left="420" w:hanging="420"/>
        <w:rPr>
          <w:rFonts w:asciiTheme="minorHAnsi" w:hAnsiTheme="minorHAnsi" w:cstheme="minorHAnsi"/>
        </w:rPr>
      </w:pPr>
      <w:r w:rsidRPr="00ED7F37">
        <w:rPr>
          <w:rFonts w:asciiTheme="minorHAnsi" w:hAnsiTheme="minorHAnsi" w:cstheme="minorHAnsi"/>
        </w:rPr>
        <w:t>1.</w:t>
      </w:r>
      <w:r w:rsidRPr="00ED7F37">
        <w:rPr>
          <w:rFonts w:asciiTheme="minorHAnsi" w:hAnsiTheme="minorHAnsi" w:cstheme="minorHAnsi"/>
        </w:rPr>
        <w:tab/>
        <w:t>Předmětem veřejné zakázky malého rozsahu je uzavření smlouvy o dílo na</w:t>
      </w:r>
      <w:r w:rsidR="003A1E46">
        <w:rPr>
          <w:rFonts w:asciiTheme="minorHAnsi" w:hAnsiTheme="minorHAnsi" w:cstheme="minorHAnsi"/>
        </w:rPr>
        <w:t xml:space="preserve"> provedení revitalizac</w:t>
      </w:r>
      <w:r w:rsidR="00AC76D4">
        <w:rPr>
          <w:rFonts w:asciiTheme="minorHAnsi" w:hAnsiTheme="minorHAnsi" w:cstheme="minorHAnsi"/>
        </w:rPr>
        <w:t>e</w:t>
      </w:r>
      <w:r w:rsidR="003A1E46">
        <w:rPr>
          <w:rFonts w:asciiTheme="minorHAnsi" w:hAnsiTheme="minorHAnsi" w:cstheme="minorHAnsi"/>
        </w:rPr>
        <w:t xml:space="preserve"> ploch pro sport a rekreaci</w:t>
      </w:r>
      <w:r w:rsidR="00AC76D4">
        <w:rPr>
          <w:rFonts w:asciiTheme="minorHAnsi" w:hAnsiTheme="minorHAnsi" w:cstheme="minorHAnsi"/>
        </w:rPr>
        <w:t xml:space="preserve"> (stavební práce)</w:t>
      </w:r>
      <w:r w:rsidR="00F316C7">
        <w:rPr>
          <w:rFonts w:asciiTheme="minorHAnsi" w:hAnsiTheme="minorHAnsi" w:cstheme="minorHAnsi"/>
        </w:rPr>
        <w:t xml:space="preserve">, </w:t>
      </w:r>
      <w:r w:rsidR="003A1E46">
        <w:rPr>
          <w:rFonts w:asciiTheme="minorHAnsi" w:hAnsiTheme="minorHAnsi" w:cstheme="minorHAnsi"/>
        </w:rPr>
        <w:t xml:space="preserve">a to podle projektové dokumentace zhotovené společností Na luka s.r.o., Dolní Skrýchov 10, Jindřichův Hradec, </w:t>
      </w:r>
      <w:r w:rsidR="00F316C7">
        <w:rPr>
          <w:rFonts w:asciiTheme="minorHAnsi" w:hAnsiTheme="minorHAnsi" w:cstheme="minorHAnsi"/>
        </w:rPr>
        <w:t>která tvoří</w:t>
      </w:r>
      <w:r w:rsidR="003A1E46">
        <w:rPr>
          <w:rFonts w:asciiTheme="minorHAnsi" w:hAnsiTheme="minorHAnsi" w:cstheme="minorHAnsi"/>
        </w:rPr>
        <w:t xml:space="preserve"> jako </w:t>
      </w:r>
      <w:r w:rsidR="003A1E46">
        <w:rPr>
          <w:rFonts w:asciiTheme="minorHAnsi" w:hAnsiTheme="minorHAnsi" w:cstheme="minorHAnsi"/>
          <w:b/>
          <w:bCs/>
        </w:rPr>
        <w:t xml:space="preserve">Příloha č. 1 </w:t>
      </w:r>
      <w:r w:rsidR="003A1E46">
        <w:rPr>
          <w:rFonts w:asciiTheme="minorHAnsi" w:hAnsiTheme="minorHAnsi" w:cstheme="minorHAnsi"/>
        </w:rPr>
        <w:t xml:space="preserve">nedílnou součást těchto zadávacích podmínek předmětného výběrového řízení. </w:t>
      </w:r>
      <w:r w:rsidR="00F316C7">
        <w:rPr>
          <w:rFonts w:asciiTheme="minorHAnsi" w:hAnsiTheme="minorHAnsi" w:cstheme="minorHAnsi"/>
        </w:rPr>
        <w:t xml:space="preserve"> </w:t>
      </w:r>
      <w:r w:rsidR="00B14D41">
        <w:rPr>
          <w:rFonts w:asciiTheme="minorHAnsi" w:hAnsiTheme="minorHAnsi" w:cstheme="minorHAnsi"/>
        </w:rPr>
        <w:t xml:space="preserve"> </w:t>
      </w:r>
      <w:r w:rsidRPr="00ED7F37">
        <w:rPr>
          <w:rFonts w:asciiTheme="minorHAnsi" w:hAnsiTheme="minorHAnsi" w:cstheme="minorHAnsi"/>
        </w:rPr>
        <w:t xml:space="preserve"> </w:t>
      </w:r>
    </w:p>
    <w:p w14:paraId="46126D3A" w14:textId="6FE74BD4" w:rsidR="002B793E" w:rsidRDefault="002B793E" w:rsidP="002B793E">
      <w:pPr>
        <w:pStyle w:val="Bezmezer"/>
        <w:tabs>
          <w:tab w:val="left" w:pos="426"/>
        </w:tabs>
        <w:ind w:left="420" w:hanging="420"/>
        <w:jc w:val="both"/>
        <w:rPr>
          <w:rFonts w:asciiTheme="minorHAnsi" w:hAnsiTheme="minorHAnsi" w:cstheme="minorHAnsi"/>
        </w:rPr>
      </w:pPr>
      <w:r w:rsidRPr="00ED7F37">
        <w:rPr>
          <w:rFonts w:asciiTheme="minorHAnsi" w:hAnsiTheme="minorHAnsi" w:cstheme="minorHAnsi"/>
        </w:rPr>
        <w:lastRenderedPageBreak/>
        <w:t>2.</w:t>
      </w:r>
      <w:r w:rsidRPr="00ED7F37">
        <w:rPr>
          <w:rFonts w:asciiTheme="minorHAnsi" w:hAnsiTheme="minorHAnsi" w:cstheme="minorHAnsi"/>
        </w:rPr>
        <w:tab/>
        <w:t>Další požadavky na plnění předmětu veřejné, místo a doba plnění zakázky jsou obsaženy v</w:t>
      </w:r>
      <w:r w:rsidR="003E2E81">
        <w:rPr>
          <w:rFonts w:asciiTheme="minorHAnsi" w:hAnsiTheme="minorHAnsi" w:cstheme="minorHAnsi"/>
        </w:rPr>
        <w:t xml:space="preserve"> závazné</w:t>
      </w:r>
      <w:r w:rsidRPr="00ED7F37">
        <w:rPr>
          <w:rFonts w:asciiTheme="minorHAnsi" w:hAnsiTheme="minorHAnsi" w:cstheme="minorHAnsi"/>
        </w:rPr>
        <w:t xml:space="preserve"> </w:t>
      </w:r>
      <w:r w:rsidRPr="003E2E81">
        <w:rPr>
          <w:rFonts w:asciiTheme="minorHAnsi" w:hAnsiTheme="minorHAnsi" w:cstheme="minorHAnsi"/>
        </w:rPr>
        <w:t>Smlouvě o dílo</w:t>
      </w:r>
      <w:r w:rsidRPr="00ED7F37">
        <w:rPr>
          <w:rFonts w:asciiTheme="minorHAnsi" w:hAnsiTheme="minorHAnsi" w:cstheme="minorHAnsi"/>
        </w:rPr>
        <w:t xml:space="preserve">, která tvoří jako </w:t>
      </w:r>
      <w:r w:rsidRPr="003E2E81">
        <w:rPr>
          <w:rFonts w:asciiTheme="minorHAnsi" w:hAnsiTheme="minorHAnsi" w:cstheme="minorHAnsi"/>
          <w:b/>
          <w:bCs/>
        </w:rPr>
        <w:t>Příloha č. 2</w:t>
      </w:r>
      <w:r w:rsidRPr="00ED7F37">
        <w:rPr>
          <w:rFonts w:asciiTheme="minorHAnsi" w:hAnsiTheme="minorHAnsi" w:cstheme="minorHAnsi"/>
        </w:rPr>
        <w:t xml:space="preserve"> nedílnou součást těchto zadávacích podmínek.</w:t>
      </w:r>
    </w:p>
    <w:p w14:paraId="1754E56D" w14:textId="13C58494" w:rsidR="00506B71" w:rsidRDefault="00506B71" w:rsidP="002B793E">
      <w:pPr>
        <w:pStyle w:val="Bezmezer"/>
        <w:tabs>
          <w:tab w:val="left" w:pos="426"/>
        </w:tabs>
        <w:ind w:left="420" w:hanging="420"/>
        <w:jc w:val="both"/>
        <w:rPr>
          <w:rFonts w:asciiTheme="minorHAnsi" w:hAnsiTheme="minorHAnsi" w:cstheme="minorHAnsi"/>
        </w:rPr>
      </w:pPr>
      <w:r>
        <w:rPr>
          <w:rFonts w:asciiTheme="minorHAnsi" w:hAnsiTheme="minorHAnsi" w:cstheme="minorHAnsi"/>
        </w:rPr>
        <w:t xml:space="preserve">3. </w:t>
      </w:r>
      <w:r>
        <w:rPr>
          <w:rFonts w:asciiTheme="minorHAnsi" w:hAnsiTheme="minorHAnsi" w:cstheme="minorHAnsi"/>
        </w:rPr>
        <w:tab/>
        <w:t>Dodavatel má právo žádat po zadavateli vysvětlení k obsahu zadávacích podmínek, a to kdykoliv v průběhu lhůty pro podání, nejpozději však 3 pracovní dny před uplynutím lhůty pro podání nabídek. Dodavatel je povinen adresovat svůj dotaz způsobem uvedeným v čl. 1</w:t>
      </w:r>
      <w:r w:rsidR="002926FF">
        <w:rPr>
          <w:rFonts w:asciiTheme="minorHAnsi" w:hAnsiTheme="minorHAnsi" w:cstheme="minorHAnsi"/>
        </w:rPr>
        <w:t xml:space="preserve"> v návaznosti na</w:t>
      </w:r>
      <w:r w:rsidR="009223FB">
        <w:rPr>
          <w:rFonts w:asciiTheme="minorHAnsi" w:hAnsiTheme="minorHAnsi" w:cstheme="minorHAnsi"/>
        </w:rPr>
        <w:t xml:space="preserve"> čl. 8 těchto zadávacích podmínek. Zadavatel </w:t>
      </w:r>
      <w:r w:rsidR="002926FF">
        <w:rPr>
          <w:rFonts w:asciiTheme="minorHAnsi" w:hAnsiTheme="minorHAnsi" w:cstheme="minorHAnsi"/>
        </w:rPr>
        <w:t xml:space="preserve">všechny odpovědi na případné dotazy zveřejnění na svém profilu zadavatele, a to nejpozději do 2 pracovních dní, když běh této lhůty začne plynout dnem následujícím po dni doručení žádosti  k vysvětlení obsahu zadávacích podmínek. </w:t>
      </w:r>
    </w:p>
    <w:p w14:paraId="4BF52449" w14:textId="1A3B3E39" w:rsidR="00C4354F" w:rsidRDefault="00C4354F">
      <w:pPr>
        <w:jc w:val="left"/>
        <w:rPr>
          <w:rFonts w:asciiTheme="minorHAnsi" w:hAnsiTheme="minorHAnsi" w:cstheme="minorHAnsi"/>
          <w:b/>
          <w:bCs/>
        </w:rPr>
      </w:pPr>
    </w:p>
    <w:p w14:paraId="167DD2AC" w14:textId="77777777" w:rsidR="00740968" w:rsidRPr="00041FDE" w:rsidRDefault="00170EB0" w:rsidP="00740968">
      <w:pPr>
        <w:tabs>
          <w:tab w:val="left" w:pos="284"/>
          <w:tab w:val="left" w:pos="4395"/>
        </w:tabs>
        <w:ind w:left="284" w:hanging="284"/>
        <w:jc w:val="center"/>
        <w:rPr>
          <w:rFonts w:asciiTheme="minorHAnsi" w:hAnsiTheme="minorHAnsi" w:cstheme="minorHAnsi"/>
          <w:b/>
          <w:bCs/>
        </w:rPr>
      </w:pPr>
      <w:r>
        <w:rPr>
          <w:rFonts w:asciiTheme="minorHAnsi" w:hAnsiTheme="minorHAnsi" w:cstheme="minorHAnsi"/>
          <w:b/>
          <w:bCs/>
        </w:rPr>
        <w:t>Článek 3</w:t>
      </w:r>
    </w:p>
    <w:tbl>
      <w:tblPr>
        <w:tblW w:w="9640" w:type="dxa"/>
        <w:tblInd w:w="-34" w:type="dxa"/>
        <w:tblLook w:val="00A0" w:firstRow="1" w:lastRow="0" w:firstColumn="1" w:lastColumn="0" w:noHBand="0" w:noVBand="0"/>
      </w:tblPr>
      <w:tblGrid>
        <w:gridCol w:w="9640"/>
      </w:tblGrid>
      <w:tr w:rsidR="00740968" w:rsidRPr="0079455A" w14:paraId="6B8D882A" w14:textId="77777777" w:rsidTr="003A4A49">
        <w:tc>
          <w:tcPr>
            <w:tcW w:w="9640" w:type="dxa"/>
            <w:shd w:val="clear" w:color="auto" w:fill="auto"/>
          </w:tcPr>
          <w:p w14:paraId="7407D544" w14:textId="77777777" w:rsidR="00740968" w:rsidRPr="0079455A" w:rsidRDefault="0079455A" w:rsidP="0079455A">
            <w:pPr>
              <w:shd w:val="clear" w:color="auto" w:fill="1F497D" w:themeFill="text2"/>
              <w:tabs>
                <w:tab w:val="right" w:pos="6663"/>
                <w:tab w:val="right" w:pos="8647"/>
              </w:tabs>
              <w:jc w:val="center"/>
              <w:rPr>
                <w:b/>
                <w:color w:val="FFFFFF" w:themeColor="background1"/>
              </w:rPr>
            </w:pPr>
            <w:r w:rsidRPr="00FF659D">
              <w:rPr>
                <w:b/>
                <w:color w:val="FFFFFF"/>
              </w:rPr>
              <w:t>Způsob výběru nejvhodnější nabídky</w:t>
            </w:r>
          </w:p>
        </w:tc>
      </w:tr>
    </w:tbl>
    <w:p w14:paraId="3D67D8A3" w14:textId="77777777" w:rsidR="00131AAB" w:rsidRPr="00AB2438" w:rsidRDefault="00131AAB" w:rsidP="00131AAB">
      <w:pPr>
        <w:ind w:left="284" w:hanging="284"/>
        <w:rPr>
          <w:noProof/>
        </w:rPr>
      </w:pPr>
      <w:r w:rsidRPr="00AB2438">
        <w:t>1.</w:t>
      </w:r>
      <w:r w:rsidRPr="00AB2438">
        <w:tab/>
      </w:r>
      <w:r w:rsidRPr="00AB2438">
        <w:rPr>
          <w:noProof/>
        </w:rPr>
        <w:t xml:space="preserve">Nabídky dodavatelů budou hodnoceny podle jejich ekonomické výhodnosti, a to podle </w:t>
      </w:r>
      <w:r>
        <w:rPr>
          <w:noProof/>
        </w:rPr>
        <w:t>nejnižší nabídkové ceny bez DPH.</w:t>
      </w:r>
    </w:p>
    <w:p w14:paraId="53EEB3AA" w14:textId="20BDB69E" w:rsidR="00131AAB" w:rsidRPr="00AB2438" w:rsidRDefault="00131AAB" w:rsidP="00131AAB">
      <w:pPr>
        <w:ind w:left="284" w:hanging="284"/>
      </w:pPr>
      <w:r w:rsidRPr="00AB2438">
        <w:rPr>
          <w:noProof/>
        </w:rPr>
        <w:t>2.</w:t>
      </w:r>
      <w:r w:rsidRPr="00AB2438">
        <w:rPr>
          <w:noProof/>
        </w:rPr>
        <w:tab/>
        <w:t xml:space="preserve">Jako nejvhodnější bude vyhodnocena nabídka dodavatele s nejnižší nabídkovou cenou </w:t>
      </w:r>
      <w:r>
        <w:rPr>
          <w:noProof/>
        </w:rPr>
        <w:t xml:space="preserve">bez </w:t>
      </w:r>
      <w:r w:rsidRPr="00AB2438">
        <w:rPr>
          <w:noProof/>
        </w:rPr>
        <w:t xml:space="preserve">DPH. </w:t>
      </w:r>
      <w:r w:rsidRPr="00AB2438">
        <w:t>V případě rozporu mezi nabídkovou cenou uvedenou ve smlouvě a jinou částí nabídky dodavatele, platí vždy nabídková cena uvedená ve smlouvě</w:t>
      </w:r>
      <w:r>
        <w:t>, a to</w:t>
      </w:r>
      <w:r w:rsidRPr="00AB2438">
        <w:t xml:space="preserve"> v ustanovení smlouvy o ceně díla, tím však není dotčeno právo zadavatele dotazovat se dodavatele na případný zjevný rozpor v jeho nabídce. </w:t>
      </w:r>
    </w:p>
    <w:p w14:paraId="076F616B" w14:textId="77777777" w:rsidR="00131AAB" w:rsidRPr="00AB2438" w:rsidRDefault="00131AAB" w:rsidP="00131AAB">
      <w:pPr>
        <w:ind w:left="284" w:hanging="284"/>
      </w:pPr>
      <w:r w:rsidRPr="00AB2438">
        <w:t>3.</w:t>
      </w:r>
      <w:r w:rsidRPr="00AB2438">
        <w:tab/>
      </w:r>
      <w:r w:rsidRPr="00AB2438">
        <w:rPr>
          <w:noProof/>
        </w:rPr>
        <w:t xml:space="preserve">Při posouzení nabídek z hlediska splnění zadávacích podmínek posoudí zadavatel nabídkové ceny dodavatelů, zda není jejich nabídková cena cenou mimořádně nízkou, a to zejména v případech, kdy bude </w:t>
      </w:r>
      <w:r w:rsidRPr="00AB2438">
        <w:t>cena vzbuzovat oprávněné obavy zadavatele, zda bude dodavatel schopen za nabídnutou cenu realizovat předmět veřejné zakázky řádně, včas a v požadované kvalitě.</w:t>
      </w:r>
    </w:p>
    <w:p w14:paraId="53A8EFDC" w14:textId="77777777" w:rsidR="007C53EF" w:rsidRPr="00041FDE" w:rsidRDefault="007C53EF" w:rsidP="008B5361">
      <w:pPr>
        <w:tabs>
          <w:tab w:val="left" w:pos="284"/>
          <w:tab w:val="left" w:pos="4395"/>
        </w:tabs>
        <w:rPr>
          <w:rFonts w:asciiTheme="minorHAnsi" w:hAnsiTheme="minorHAnsi" w:cstheme="minorHAnsi"/>
          <w:b/>
          <w:bCs/>
        </w:rPr>
      </w:pPr>
    </w:p>
    <w:p w14:paraId="13069C72" w14:textId="77777777" w:rsidR="00584141" w:rsidRPr="00041FDE" w:rsidRDefault="00584141" w:rsidP="00584141">
      <w:pPr>
        <w:tabs>
          <w:tab w:val="left" w:pos="284"/>
          <w:tab w:val="left" w:pos="4395"/>
        </w:tabs>
        <w:ind w:left="284" w:hanging="284"/>
        <w:jc w:val="center"/>
        <w:rPr>
          <w:rFonts w:asciiTheme="minorHAnsi" w:hAnsiTheme="minorHAnsi" w:cstheme="minorHAnsi"/>
          <w:b/>
          <w:bCs/>
        </w:rPr>
      </w:pPr>
      <w:r w:rsidRPr="00041FDE">
        <w:rPr>
          <w:rFonts w:asciiTheme="minorHAnsi" w:hAnsiTheme="minorHAnsi" w:cstheme="minorHAnsi"/>
          <w:b/>
          <w:bCs/>
        </w:rPr>
        <w:t xml:space="preserve">Článek </w:t>
      </w:r>
      <w:r w:rsidR="00170EB0">
        <w:rPr>
          <w:rFonts w:asciiTheme="minorHAnsi" w:hAnsiTheme="minorHAnsi" w:cstheme="minorHAnsi"/>
          <w:b/>
          <w:bCs/>
        </w:rPr>
        <w:t>4</w:t>
      </w:r>
    </w:p>
    <w:tbl>
      <w:tblPr>
        <w:tblW w:w="9498" w:type="dxa"/>
        <w:tblInd w:w="-34" w:type="dxa"/>
        <w:tblLook w:val="00A0" w:firstRow="1" w:lastRow="0" w:firstColumn="1" w:lastColumn="0" w:noHBand="0" w:noVBand="0"/>
      </w:tblPr>
      <w:tblGrid>
        <w:gridCol w:w="9498"/>
      </w:tblGrid>
      <w:tr w:rsidR="00584141" w:rsidRPr="0079455A" w14:paraId="19A4F71E" w14:textId="77777777" w:rsidTr="0079455A">
        <w:tc>
          <w:tcPr>
            <w:tcW w:w="9498" w:type="dxa"/>
            <w:shd w:val="clear" w:color="auto" w:fill="auto"/>
          </w:tcPr>
          <w:p w14:paraId="7FAC8CDD" w14:textId="77777777" w:rsidR="00584141" w:rsidRPr="0079455A" w:rsidRDefault="0079455A" w:rsidP="0079455A">
            <w:pPr>
              <w:shd w:val="clear" w:color="auto" w:fill="1F497D" w:themeFill="text2"/>
              <w:tabs>
                <w:tab w:val="right" w:pos="6663"/>
                <w:tab w:val="right" w:pos="8647"/>
              </w:tabs>
              <w:jc w:val="center"/>
              <w:rPr>
                <w:b/>
                <w:color w:val="FFFFFF" w:themeColor="background1"/>
              </w:rPr>
            </w:pPr>
            <w:r w:rsidRPr="00FF659D">
              <w:rPr>
                <w:b/>
                <w:bCs/>
                <w:color w:val="FFFFFF" w:themeColor="background1"/>
              </w:rPr>
              <w:t>Kvalifikace a další požadavky zadavatele</w:t>
            </w:r>
          </w:p>
        </w:tc>
      </w:tr>
    </w:tbl>
    <w:p w14:paraId="3733A4AE" w14:textId="7C184D51" w:rsidR="00A2040E" w:rsidRPr="00131AAB" w:rsidRDefault="00A2040E" w:rsidP="00131AAB">
      <w:pPr>
        <w:tabs>
          <w:tab w:val="left" w:pos="426"/>
        </w:tabs>
        <w:ind w:left="420" w:hanging="420"/>
        <w:rPr>
          <w:rFonts w:asciiTheme="minorHAnsi" w:hAnsiTheme="minorHAnsi" w:cstheme="minorHAnsi"/>
        </w:rPr>
      </w:pPr>
      <w:r w:rsidRPr="00041FDE">
        <w:rPr>
          <w:rFonts w:asciiTheme="minorHAnsi" w:hAnsiTheme="minorHAnsi" w:cstheme="minorHAnsi"/>
        </w:rPr>
        <w:t>1.</w:t>
      </w:r>
      <w:r w:rsidRPr="00041FDE">
        <w:rPr>
          <w:rFonts w:asciiTheme="minorHAnsi" w:hAnsiTheme="minorHAnsi" w:cstheme="minorHAnsi"/>
        </w:rPr>
        <w:tab/>
      </w:r>
      <w:r w:rsidR="00131AAB" w:rsidRPr="00131AAB">
        <w:rPr>
          <w:rFonts w:asciiTheme="minorHAnsi" w:hAnsiTheme="minorHAnsi" w:cstheme="minorHAnsi"/>
        </w:rPr>
        <w:t>Dodavatel musí ve své písemné nabídce prokázat splnění požadované kvalifikace, a to předložením</w:t>
      </w:r>
      <w:r w:rsidR="00131AAB">
        <w:rPr>
          <w:rFonts w:asciiTheme="minorHAnsi" w:hAnsiTheme="minorHAnsi" w:cstheme="minorHAnsi"/>
        </w:rPr>
        <w:t xml:space="preserve"> vyplněného Prohlášení dodavatele ke kvalifikaci, které tvoří </w:t>
      </w:r>
      <w:r w:rsidR="00131AAB">
        <w:rPr>
          <w:rFonts w:asciiTheme="minorHAnsi" w:hAnsiTheme="minorHAnsi" w:cstheme="minorHAnsi"/>
          <w:b/>
          <w:bCs/>
        </w:rPr>
        <w:t xml:space="preserve">Přílohu č. 3 </w:t>
      </w:r>
      <w:r w:rsidR="00131AAB">
        <w:rPr>
          <w:rFonts w:asciiTheme="minorHAnsi" w:hAnsiTheme="minorHAnsi" w:cstheme="minorHAnsi"/>
        </w:rPr>
        <w:t xml:space="preserve">těchto zadávacích podmínek. </w:t>
      </w:r>
      <w:r w:rsidR="00170EB0" w:rsidRPr="002448D8">
        <w:t xml:space="preserve">Toto </w:t>
      </w:r>
      <w:r w:rsidR="00131AAB">
        <w:t>P</w:t>
      </w:r>
      <w:r w:rsidR="00170EB0" w:rsidRPr="002448D8">
        <w:t>rohlášení dodavatele musí být podepsáno osobou, která je oprávněná jednat jménem nebo za dodavatele.</w:t>
      </w:r>
    </w:p>
    <w:p w14:paraId="534182B3" w14:textId="6A8AA1A2" w:rsidR="00170EB0" w:rsidRPr="00041FDE" w:rsidRDefault="006500CF" w:rsidP="00A2040E">
      <w:pPr>
        <w:tabs>
          <w:tab w:val="left" w:pos="426"/>
        </w:tabs>
        <w:ind w:left="420" w:hanging="420"/>
        <w:rPr>
          <w:rFonts w:asciiTheme="minorHAnsi" w:hAnsiTheme="minorHAnsi" w:cstheme="minorHAnsi"/>
          <w:bCs/>
        </w:rPr>
      </w:pPr>
      <w:r>
        <w:rPr>
          <w:rFonts w:asciiTheme="minorHAnsi" w:hAnsiTheme="minorHAnsi" w:cstheme="minorHAnsi"/>
        </w:rPr>
        <w:t>2</w:t>
      </w:r>
      <w:r w:rsidR="00A2040E" w:rsidRPr="00041FDE">
        <w:rPr>
          <w:rFonts w:asciiTheme="minorHAnsi" w:hAnsiTheme="minorHAnsi" w:cstheme="minorHAnsi"/>
        </w:rPr>
        <w:t>.</w:t>
      </w:r>
      <w:r w:rsidR="00A2040E" w:rsidRPr="00041FDE">
        <w:rPr>
          <w:rFonts w:asciiTheme="minorHAnsi" w:hAnsiTheme="minorHAnsi" w:cstheme="minorHAnsi"/>
        </w:rPr>
        <w:tab/>
      </w:r>
      <w:r w:rsidR="00170EB0" w:rsidRPr="00FF659D">
        <w:rPr>
          <w:bCs/>
        </w:rPr>
        <w:t>Zadavatel si vyhrazuje právo požádat vyzvané dodavatele o doložení požadovaných dokladů</w:t>
      </w:r>
      <w:r w:rsidR="00131AAB">
        <w:rPr>
          <w:bCs/>
        </w:rPr>
        <w:t xml:space="preserve"> v originále nebo v úředně ověřené kopii</w:t>
      </w:r>
      <w:r w:rsidR="00170EB0" w:rsidRPr="00FF659D">
        <w:rPr>
          <w:bCs/>
        </w:rPr>
        <w:t>, a to kdykoliv v průběhu lhůty veřejné zakázky malého rozsahu, nejpozději však do uzavření smlouvy s vybraným dodavatelem.</w:t>
      </w:r>
    </w:p>
    <w:p w14:paraId="133FDE8D" w14:textId="77777777" w:rsidR="00041FDE" w:rsidRPr="00041FDE" w:rsidRDefault="00041FDE" w:rsidP="00F832D8">
      <w:pPr>
        <w:tabs>
          <w:tab w:val="left" w:pos="284"/>
          <w:tab w:val="left" w:pos="4395"/>
        </w:tabs>
        <w:ind w:left="284" w:hanging="284"/>
        <w:jc w:val="center"/>
        <w:rPr>
          <w:rFonts w:asciiTheme="minorHAnsi" w:hAnsiTheme="minorHAnsi" w:cstheme="minorHAnsi"/>
          <w:b/>
          <w:color w:val="FF0000"/>
        </w:rPr>
      </w:pPr>
    </w:p>
    <w:p w14:paraId="144992AE" w14:textId="77777777" w:rsidR="00F832D8" w:rsidRPr="00041FDE" w:rsidRDefault="00F832D8" w:rsidP="00F832D8">
      <w:pPr>
        <w:tabs>
          <w:tab w:val="left" w:pos="284"/>
          <w:tab w:val="left" w:pos="4395"/>
        </w:tabs>
        <w:ind w:left="284" w:hanging="284"/>
        <w:jc w:val="center"/>
        <w:rPr>
          <w:rFonts w:asciiTheme="minorHAnsi" w:hAnsiTheme="minorHAnsi" w:cstheme="minorHAnsi"/>
          <w:b/>
        </w:rPr>
      </w:pPr>
      <w:r w:rsidRPr="00041FDE">
        <w:rPr>
          <w:rFonts w:asciiTheme="minorHAnsi" w:hAnsiTheme="minorHAnsi" w:cstheme="minorHAnsi"/>
          <w:b/>
        </w:rPr>
        <w:t xml:space="preserve">Článek </w:t>
      </w:r>
      <w:r w:rsidR="00170EB0">
        <w:rPr>
          <w:rFonts w:asciiTheme="minorHAnsi" w:hAnsiTheme="minorHAnsi" w:cstheme="minorHAnsi"/>
          <w:b/>
        </w:rPr>
        <w:t>5</w:t>
      </w:r>
    </w:p>
    <w:tbl>
      <w:tblPr>
        <w:tblW w:w="0" w:type="auto"/>
        <w:tblInd w:w="-34" w:type="dxa"/>
        <w:tblLook w:val="00A0" w:firstRow="1" w:lastRow="0" w:firstColumn="1" w:lastColumn="0" w:noHBand="0" w:noVBand="0"/>
      </w:tblPr>
      <w:tblGrid>
        <w:gridCol w:w="9390"/>
      </w:tblGrid>
      <w:tr w:rsidR="00F832D8" w:rsidRPr="0079455A" w14:paraId="65AD676D" w14:textId="77777777" w:rsidTr="00170EB0">
        <w:tc>
          <w:tcPr>
            <w:tcW w:w="9498" w:type="dxa"/>
            <w:shd w:val="clear" w:color="auto" w:fill="auto"/>
          </w:tcPr>
          <w:p w14:paraId="658CCD50" w14:textId="77777777" w:rsidR="00F832D8" w:rsidRPr="0079455A" w:rsidRDefault="00170EB0" w:rsidP="0079455A">
            <w:pPr>
              <w:shd w:val="clear" w:color="auto" w:fill="1F497D" w:themeFill="text2"/>
              <w:tabs>
                <w:tab w:val="right" w:pos="6663"/>
                <w:tab w:val="right" w:pos="8647"/>
              </w:tabs>
              <w:jc w:val="center"/>
              <w:rPr>
                <w:b/>
                <w:color w:val="FFFFFF" w:themeColor="background1"/>
              </w:rPr>
            </w:pPr>
            <w:r w:rsidRPr="00FF659D">
              <w:rPr>
                <w:b/>
                <w:color w:val="FFFFFF"/>
              </w:rPr>
              <w:t>Požadavky zadavatele na obsah nabídky</w:t>
            </w:r>
          </w:p>
        </w:tc>
      </w:tr>
    </w:tbl>
    <w:p w14:paraId="4865B9FB" w14:textId="6AD81420" w:rsidR="00A2040E" w:rsidRPr="00041FDE" w:rsidRDefault="00170EB0" w:rsidP="00A2040E">
      <w:pPr>
        <w:pStyle w:val="Odstavecseseznamem"/>
        <w:numPr>
          <w:ilvl w:val="0"/>
          <w:numId w:val="17"/>
        </w:numPr>
        <w:tabs>
          <w:tab w:val="left" w:pos="0"/>
          <w:tab w:val="left" w:pos="4395"/>
        </w:tabs>
        <w:ind w:left="426" w:hanging="426"/>
        <w:rPr>
          <w:rFonts w:asciiTheme="minorHAnsi" w:hAnsiTheme="minorHAnsi" w:cstheme="minorHAnsi"/>
        </w:rPr>
      </w:pPr>
      <w:r w:rsidRPr="00FF659D">
        <w:rPr>
          <w:bCs/>
        </w:rPr>
        <w:t>Součástí nabídky dodavatele musí</w:t>
      </w:r>
      <w:r w:rsidRPr="00FF659D">
        <w:rPr>
          <w:b/>
          <w:bCs/>
        </w:rPr>
        <w:t xml:space="preserve"> </w:t>
      </w:r>
      <w:r w:rsidRPr="00FF659D">
        <w:rPr>
          <w:bCs/>
        </w:rPr>
        <w:t>být</w:t>
      </w:r>
      <w:r w:rsidRPr="00FF659D">
        <w:rPr>
          <w:b/>
          <w:bCs/>
        </w:rPr>
        <w:t xml:space="preserve"> Prohlášení dodavatele </w:t>
      </w:r>
      <w:r w:rsidRPr="00FF659D">
        <w:rPr>
          <w:bCs/>
        </w:rPr>
        <w:t xml:space="preserve">citované v čl. 4 </w:t>
      </w:r>
      <w:r w:rsidR="003F54C2">
        <w:rPr>
          <w:bCs/>
        </w:rPr>
        <w:t xml:space="preserve">odst. 1 </w:t>
      </w:r>
      <w:r w:rsidRPr="00FF659D">
        <w:rPr>
          <w:bCs/>
        </w:rPr>
        <w:t>těchto zadávacích podmínek.</w:t>
      </w:r>
      <w:r w:rsidRPr="00FF659D">
        <w:t xml:space="preserve"> V případě, že nabídka dodavatele nebude obsahovat vyplněné </w:t>
      </w:r>
      <w:r w:rsidRPr="00FF659D">
        <w:rPr>
          <w:b/>
        </w:rPr>
        <w:t>Prohlášení dodavatele</w:t>
      </w:r>
      <w:r w:rsidR="003A4A49">
        <w:rPr>
          <w:b/>
        </w:rPr>
        <w:t xml:space="preserve"> </w:t>
      </w:r>
      <w:r w:rsidR="003A4A49">
        <w:rPr>
          <w:bCs/>
        </w:rPr>
        <w:t>nebo v něm budou uvedeny nepravdivé nebo nepřesné informace</w:t>
      </w:r>
      <w:r w:rsidRPr="00FF659D">
        <w:t>, zadavatel takovou nabídku z</w:t>
      </w:r>
      <w:r w:rsidR="003A4A49">
        <w:t xml:space="preserve"> hodnocení </w:t>
      </w:r>
      <w:r w:rsidRPr="00FF659D">
        <w:t xml:space="preserve">veřejné zakázky </w:t>
      </w:r>
      <w:r w:rsidR="003A4A49">
        <w:t xml:space="preserve">malého rozsahu </w:t>
      </w:r>
      <w:r w:rsidRPr="00FF659D">
        <w:t>vyřad</w:t>
      </w:r>
      <w:r w:rsidR="003F54C2">
        <w:t>í</w:t>
      </w:r>
      <w:r w:rsidRPr="00FF659D">
        <w:t xml:space="preserve"> a dodavatele vylouč</w:t>
      </w:r>
      <w:r w:rsidR="003F54C2">
        <w:t>í</w:t>
      </w:r>
      <w:r w:rsidRPr="00FF659D">
        <w:t>.</w:t>
      </w:r>
    </w:p>
    <w:p w14:paraId="019CB5EB" w14:textId="77777777" w:rsidR="00A2040E" w:rsidRPr="00170EB0" w:rsidRDefault="00A2040E" w:rsidP="00A2040E">
      <w:pPr>
        <w:tabs>
          <w:tab w:val="left" w:pos="0"/>
          <w:tab w:val="left" w:pos="426"/>
        </w:tabs>
        <w:ind w:left="420" w:hanging="420"/>
        <w:rPr>
          <w:rFonts w:asciiTheme="minorHAnsi" w:hAnsiTheme="minorHAnsi" w:cstheme="minorHAnsi"/>
        </w:rPr>
      </w:pPr>
      <w:r w:rsidRPr="00041FDE">
        <w:rPr>
          <w:rFonts w:asciiTheme="minorHAnsi" w:hAnsiTheme="minorHAnsi" w:cstheme="minorHAnsi"/>
        </w:rPr>
        <w:t>2.</w:t>
      </w:r>
      <w:r w:rsidRPr="00041FDE">
        <w:rPr>
          <w:rFonts w:asciiTheme="minorHAnsi" w:hAnsiTheme="minorHAnsi" w:cstheme="minorHAnsi"/>
        </w:rPr>
        <w:tab/>
        <w:t xml:space="preserve">Dodavatel může podat pouze jednu nabídku, která </w:t>
      </w:r>
      <w:r w:rsidRPr="00170EB0">
        <w:rPr>
          <w:rFonts w:asciiTheme="minorHAnsi" w:hAnsiTheme="minorHAnsi" w:cstheme="minorHAnsi"/>
          <w:bCs/>
        </w:rPr>
        <w:t>musí být předložena v listinné podobě a v českém jazyce</w:t>
      </w:r>
      <w:r w:rsidRPr="00170EB0">
        <w:rPr>
          <w:rFonts w:asciiTheme="minorHAnsi" w:hAnsiTheme="minorHAnsi" w:cstheme="minorHAnsi"/>
        </w:rPr>
        <w:t>.</w:t>
      </w:r>
      <w:r w:rsidR="00170EB0" w:rsidRPr="00170EB0">
        <w:t xml:space="preserve"> </w:t>
      </w:r>
      <w:r w:rsidR="00170EB0" w:rsidRPr="00FF659D">
        <w:t>Zadavatel má právo požádat dodavatele k zaslání elektronické verze nabídky</w:t>
      </w:r>
      <w:r w:rsidR="00170EB0" w:rsidRPr="00FF659D">
        <w:rPr>
          <w:bCs/>
        </w:rPr>
        <w:t>, a to kdykoliv v průběhu lhůty veřejné zakázky malého rozsahu, nejpozději však do uzavření smlouvy s vybraným dodavatelem</w:t>
      </w:r>
      <w:r w:rsidR="00170EB0">
        <w:rPr>
          <w:bCs/>
        </w:rPr>
        <w:t>.</w:t>
      </w:r>
    </w:p>
    <w:p w14:paraId="73FBA2C7" w14:textId="48FB219A" w:rsidR="00A2040E" w:rsidRPr="00041FDE" w:rsidRDefault="00A2040E" w:rsidP="00A2040E">
      <w:pPr>
        <w:tabs>
          <w:tab w:val="left" w:pos="0"/>
          <w:tab w:val="left" w:pos="426"/>
        </w:tabs>
        <w:ind w:left="420" w:hanging="420"/>
        <w:rPr>
          <w:rFonts w:asciiTheme="minorHAnsi" w:hAnsiTheme="minorHAnsi" w:cstheme="minorHAnsi"/>
        </w:rPr>
      </w:pPr>
      <w:r w:rsidRPr="00041FDE">
        <w:rPr>
          <w:rFonts w:asciiTheme="minorHAnsi" w:hAnsiTheme="minorHAnsi" w:cstheme="minorHAnsi"/>
        </w:rPr>
        <w:t>3.</w:t>
      </w:r>
      <w:r w:rsidRPr="00041FDE">
        <w:rPr>
          <w:rFonts w:asciiTheme="minorHAnsi" w:hAnsiTheme="minorHAnsi" w:cstheme="minorHAnsi"/>
        </w:rPr>
        <w:tab/>
        <w:t xml:space="preserve">Zadavatel si vyhrazuje právo požádat dodavatele, aby písemně objasnil předložené informace či doklady nebo předložil další informace či doklady, které budou prokazovat dodavatelem tvrzené skutečnosti, nebo budou prokazovat jeho schopnost realizovat předmět veřejné zakázky řádně a včas. </w:t>
      </w:r>
    </w:p>
    <w:p w14:paraId="17A0A528" w14:textId="77777777" w:rsidR="00B303B4" w:rsidRPr="00B303B4" w:rsidRDefault="00A2040E" w:rsidP="00B303B4">
      <w:pPr>
        <w:tabs>
          <w:tab w:val="left" w:pos="0"/>
          <w:tab w:val="left" w:pos="426"/>
        </w:tabs>
        <w:ind w:left="420" w:hanging="420"/>
        <w:rPr>
          <w:rFonts w:asciiTheme="minorHAnsi" w:hAnsiTheme="minorHAnsi" w:cstheme="minorHAnsi"/>
        </w:rPr>
      </w:pPr>
      <w:r w:rsidRPr="00B303B4">
        <w:rPr>
          <w:rFonts w:asciiTheme="minorHAnsi" w:hAnsiTheme="minorHAnsi" w:cstheme="minorHAnsi"/>
        </w:rPr>
        <w:t>4.</w:t>
      </w:r>
      <w:r w:rsidRPr="00B303B4">
        <w:rPr>
          <w:rFonts w:asciiTheme="minorHAnsi" w:hAnsiTheme="minorHAnsi" w:cstheme="minorHAnsi"/>
        </w:rPr>
        <w:tab/>
        <w:t>Zadavatel si vyhrazuje právo ověřit si údaje a informace deklarované dodavatelem v jeho nabídce. V takovém případě je povinností dodavatele poskytnout zadavateli řádnou součinnost, a to ve lhůtě minimálně dvou pracovních dní od data převzetí výzvy k poskytnutí součinnosti.</w:t>
      </w:r>
    </w:p>
    <w:p w14:paraId="08ECAE1A" w14:textId="26099110" w:rsidR="00726448" w:rsidRPr="00726448" w:rsidRDefault="00B303B4" w:rsidP="00726448">
      <w:pPr>
        <w:tabs>
          <w:tab w:val="left" w:pos="0"/>
          <w:tab w:val="left" w:pos="426"/>
        </w:tabs>
        <w:ind w:left="420" w:hanging="420"/>
        <w:rPr>
          <w:rFonts w:asciiTheme="minorHAnsi" w:hAnsiTheme="minorHAnsi" w:cstheme="minorHAnsi"/>
        </w:rPr>
      </w:pPr>
      <w:r w:rsidRPr="00726448">
        <w:rPr>
          <w:rFonts w:asciiTheme="minorHAnsi" w:hAnsiTheme="minorHAnsi" w:cstheme="minorHAnsi"/>
        </w:rPr>
        <w:t>5.</w:t>
      </w:r>
      <w:r w:rsidRPr="00726448">
        <w:rPr>
          <w:rFonts w:asciiTheme="minorHAnsi" w:hAnsiTheme="minorHAnsi" w:cstheme="minorHAnsi"/>
        </w:rPr>
        <w:tab/>
      </w:r>
      <w:r w:rsidR="00726448" w:rsidRPr="00726448">
        <w:rPr>
          <w:rFonts w:asciiTheme="minorHAnsi" w:hAnsiTheme="minorHAnsi" w:cstheme="minorHAnsi"/>
          <w:bCs/>
        </w:rPr>
        <w:t xml:space="preserve">Dodavatel musí ve své nabídce předložit rovněž </w:t>
      </w:r>
      <w:r w:rsidR="00726448" w:rsidRPr="00726448">
        <w:rPr>
          <w:rFonts w:asciiTheme="minorHAnsi" w:hAnsiTheme="minorHAnsi" w:cstheme="minorHAnsi"/>
          <w:b/>
          <w:bCs/>
        </w:rPr>
        <w:t>návrh smlouvy</w:t>
      </w:r>
      <w:r w:rsidR="00726448" w:rsidRPr="00726448">
        <w:rPr>
          <w:rFonts w:asciiTheme="minorHAnsi" w:hAnsiTheme="minorHAnsi" w:cstheme="minorHAnsi"/>
          <w:b/>
        </w:rPr>
        <w:t xml:space="preserve"> o dílo </w:t>
      </w:r>
      <w:r w:rsidR="00726448" w:rsidRPr="00726448">
        <w:rPr>
          <w:rFonts w:asciiTheme="minorHAnsi" w:hAnsiTheme="minorHAnsi" w:cstheme="minorHAnsi"/>
        </w:rPr>
        <w:t xml:space="preserve">dle vzoru Smlouvy, který tvoří přílohu č. </w:t>
      </w:r>
      <w:r w:rsidR="003A4A49">
        <w:rPr>
          <w:rFonts w:asciiTheme="minorHAnsi" w:hAnsiTheme="minorHAnsi" w:cstheme="minorHAnsi"/>
        </w:rPr>
        <w:t>2</w:t>
      </w:r>
      <w:r w:rsidR="00726448" w:rsidRPr="00726448">
        <w:rPr>
          <w:rFonts w:asciiTheme="minorHAnsi" w:hAnsiTheme="minorHAnsi" w:cstheme="minorHAnsi"/>
        </w:rPr>
        <w:t xml:space="preserve"> těchto zadávacích podmínek. Návrh smlouvy o dílo musí být podepsán osobou oprávněnou jednat jménem nebo za dodavatele. Do uvedeného vzoru doplní dodavatel pouze </w:t>
      </w:r>
      <w:r w:rsidR="00726448" w:rsidRPr="00726448">
        <w:rPr>
          <w:rFonts w:asciiTheme="minorHAnsi" w:hAnsiTheme="minorHAnsi" w:cstheme="minorHAnsi"/>
          <w:b/>
        </w:rPr>
        <w:t xml:space="preserve">své </w:t>
      </w:r>
      <w:r w:rsidR="00726448" w:rsidRPr="00726448">
        <w:rPr>
          <w:rFonts w:asciiTheme="minorHAnsi" w:hAnsiTheme="minorHAnsi" w:cstheme="minorHAnsi"/>
          <w:b/>
        </w:rPr>
        <w:lastRenderedPageBreak/>
        <w:t>identifikační údaje</w:t>
      </w:r>
      <w:r w:rsidR="00726448" w:rsidRPr="00726448">
        <w:rPr>
          <w:rFonts w:asciiTheme="minorHAnsi" w:hAnsiTheme="minorHAnsi" w:cstheme="minorHAnsi"/>
        </w:rPr>
        <w:t xml:space="preserve"> a </w:t>
      </w:r>
      <w:r w:rsidR="00726448" w:rsidRPr="00726448">
        <w:rPr>
          <w:rFonts w:asciiTheme="minorHAnsi" w:hAnsiTheme="minorHAnsi" w:cstheme="minorHAnsi"/>
          <w:b/>
        </w:rPr>
        <w:t xml:space="preserve">nabídkovou cenu </w:t>
      </w:r>
      <w:r w:rsidR="00726448" w:rsidRPr="00726448">
        <w:rPr>
          <w:rFonts w:asciiTheme="minorHAnsi" w:hAnsiTheme="minorHAnsi" w:cstheme="minorHAnsi"/>
        </w:rPr>
        <w:t xml:space="preserve">dle požadavku zadavatele uvedeného ve smlouvě </w:t>
      </w:r>
      <w:r w:rsidR="00FA1416">
        <w:rPr>
          <w:rFonts w:asciiTheme="minorHAnsi" w:hAnsiTheme="minorHAnsi" w:cstheme="minorHAnsi"/>
        </w:rPr>
        <w:t>o dílo</w:t>
      </w:r>
      <w:r w:rsidR="003A4A49">
        <w:rPr>
          <w:rFonts w:asciiTheme="minorHAnsi" w:hAnsiTheme="minorHAnsi" w:cstheme="minorHAnsi"/>
        </w:rPr>
        <w:t>, případně požadované přílohy</w:t>
      </w:r>
      <w:r w:rsidR="00726448" w:rsidRPr="00726448">
        <w:rPr>
          <w:rFonts w:asciiTheme="minorHAnsi" w:hAnsiTheme="minorHAnsi" w:cstheme="minorHAnsi"/>
        </w:rPr>
        <w:t xml:space="preserve">. Další doplnění nebo změny zadavatel nepřipouští. Nedílnou součástí návrhu smlouvy o dílo bude </w:t>
      </w:r>
      <w:r w:rsidR="00726448" w:rsidRPr="00726448">
        <w:rPr>
          <w:rFonts w:asciiTheme="minorHAnsi" w:hAnsiTheme="minorHAnsi" w:cstheme="minorHAnsi"/>
          <w:b/>
        </w:rPr>
        <w:t>oceněný položkový rozpočet</w:t>
      </w:r>
      <w:r w:rsidR="00F0281D">
        <w:rPr>
          <w:rFonts w:asciiTheme="minorHAnsi" w:hAnsiTheme="minorHAnsi" w:cstheme="minorHAnsi"/>
          <w:b/>
        </w:rPr>
        <w:t>, popř. poddodavatelské schéma, pokud má dodavatel v úmyslu plnit předmět veřejné zakázky společně s poddodavateli</w:t>
      </w:r>
      <w:r w:rsidR="00726448" w:rsidRPr="00726448">
        <w:rPr>
          <w:rFonts w:asciiTheme="minorHAnsi" w:hAnsiTheme="minorHAnsi" w:cstheme="minorHAnsi"/>
        </w:rPr>
        <w:t>. Dodavatel je povinen přesně ocenit všechny položky uvedené v předaném soupise stavebních prací, dodávek a služeb, tzn., že musí dodržet předepsanou skladbu soupisu prací. Žádná z těchto položek nesmí být oceněna 0,</w:t>
      </w:r>
      <w:r w:rsidR="00FA1416">
        <w:rPr>
          <w:rFonts w:asciiTheme="minorHAnsi" w:hAnsiTheme="minorHAnsi" w:cstheme="minorHAnsi"/>
        </w:rPr>
        <w:t>00</w:t>
      </w:r>
      <w:r w:rsidR="00726448" w:rsidRPr="00726448">
        <w:rPr>
          <w:rFonts w:asciiTheme="minorHAnsi" w:hAnsiTheme="minorHAnsi" w:cstheme="minorHAnsi"/>
        </w:rPr>
        <w:t xml:space="preserve"> Kč</w:t>
      </w:r>
      <w:r w:rsidR="00FA1416">
        <w:rPr>
          <w:rFonts w:asciiTheme="minorHAnsi" w:hAnsiTheme="minorHAnsi" w:cstheme="minorHAnsi"/>
        </w:rPr>
        <w:t xml:space="preserve">, pokud není zadavatelem v těchto zadávacích podmínkách stanoveno jinak. </w:t>
      </w:r>
    </w:p>
    <w:p w14:paraId="7ADFC241" w14:textId="77777777" w:rsidR="00A2040E" w:rsidRPr="00041FDE" w:rsidRDefault="00A2040E" w:rsidP="00F832D8">
      <w:pPr>
        <w:tabs>
          <w:tab w:val="left" w:pos="0"/>
          <w:tab w:val="left" w:pos="426"/>
        </w:tabs>
        <w:ind w:left="420" w:hanging="420"/>
        <w:rPr>
          <w:rFonts w:asciiTheme="minorHAnsi" w:hAnsiTheme="minorHAnsi" w:cstheme="minorHAnsi"/>
          <w:bCs/>
        </w:rPr>
      </w:pPr>
    </w:p>
    <w:p w14:paraId="752C3B42" w14:textId="14465CEB" w:rsidR="006562CF" w:rsidRPr="00041FDE" w:rsidRDefault="006562CF" w:rsidP="006562CF">
      <w:pPr>
        <w:tabs>
          <w:tab w:val="left" w:pos="284"/>
          <w:tab w:val="left" w:pos="4395"/>
        </w:tabs>
        <w:ind w:left="284" w:hanging="284"/>
        <w:jc w:val="center"/>
        <w:rPr>
          <w:rFonts w:asciiTheme="minorHAnsi" w:hAnsiTheme="minorHAnsi" w:cstheme="minorHAnsi"/>
          <w:b/>
        </w:rPr>
      </w:pPr>
      <w:r w:rsidRPr="00041FDE">
        <w:rPr>
          <w:rFonts w:asciiTheme="minorHAnsi" w:hAnsiTheme="minorHAnsi" w:cstheme="minorHAnsi"/>
          <w:b/>
        </w:rPr>
        <w:t xml:space="preserve">Článek </w:t>
      </w:r>
      <w:r w:rsidR="009E79FD">
        <w:rPr>
          <w:rFonts w:asciiTheme="minorHAnsi" w:hAnsiTheme="minorHAnsi" w:cstheme="minorHAnsi"/>
          <w:b/>
        </w:rPr>
        <w:t>6</w:t>
      </w:r>
    </w:p>
    <w:tbl>
      <w:tblPr>
        <w:tblW w:w="0" w:type="auto"/>
        <w:tblInd w:w="108" w:type="dxa"/>
        <w:tblLook w:val="00A0" w:firstRow="1" w:lastRow="0" w:firstColumn="1" w:lastColumn="0" w:noHBand="0" w:noVBand="0"/>
      </w:tblPr>
      <w:tblGrid>
        <w:gridCol w:w="9248"/>
      </w:tblGrid>
      <w:tr w:rsidR="006562CF" w:rsidRPr="0079455A" w14:paraId="055A93E4" w14:textId="77777777" w:rsidTr="0079455A">
        <w:tc>
          <w:tcPr>
            <w:tcW w:w="9356" w:type="dxa"/>
            <w:shd w:val="clear" w:color="auto" w:fill="auto"/>
          </w:tcPr>
          <w:p w14:paraId="3CEA58B9" w14:textId="77777777" w:rsidR="006562CF" w:rsidRPr="0079455A" w:rsidRDefault="00170EB0" w:rsidP="00726448">
            <w:pPr>
              <w:shd w:val="clear" w:color="auto" w:fill="1F497D" w:themeFill="text2"/>
              <w:tabs>
                <w:tab w:val="right" w:pos="6663"/>
                <w:tab w:val="right" w:pos="8647"/>
              </w:tabs>
              <w:jc w:val="center"/>
              <w:rPr>
                <w:b/>
                <w:color w:val="FFFFFF" w:themeColor="background1"/>
              </w:rPr>
            </w:pPr>
            <w:r w:rsidRPr="00FF659D">
              <w:rPr>
                <w:b/>
                <w:color w:val="FFFFFF"/>
              </w:rPr>
              <w:t xml:space="preserve">Lhůta a místo pro podání nabídek </w:t>
            </w:r>
          </w:p>
        </w:tc>
      </w:tr>
    </w:tbl>
    <w:p w14:paraId="7EE84DC4" w14:textId="1C4EE182" w:rsidR="006562CF" w:rsidRPr="00E25E12" w:rsidRDefault="006562CF" w:rsidP="006562CF">
      <w:pPr>
        <w:tabs>
          <w:tab w:val="left" w:pos="0"/>
          <w:tab w:val="left" w:pos="426"/>
          <w:tab w:val="left" w:pos="1985"/>
        </w:tabs>
        <w:ind w:left="420" w:hanging="420"/>
        <w:rPr>
          <w:rFonts w:asciiTheme="minorHAnsi" w:hAnsiTheme="minorHAnsi" w:cstheme="minorHAnsi"/>
        </w:rPr>
      </w:pPr>
      <w:r w:rsidRPr="00041FDE">
        <w:rPr>
          <w:rFonts w:asciiTheme="minorHAnsi" w:hAnsiTheme="minorHAnsi" w:cstheme="minorHAnsi"/>
        </w:rPr>
        <w:t>1.</w:t>
      </w:r>
      <w:r w:rsidRPr="00041FDE">
        <w:rPr>
          <w:rFonts w:asciiTheme="minorHAnsi" w:hAnsiTheme="minorHAnsi" w:cstheme="minorHAnsi"/>
        </w:rPr>
        <w:tab/>
        <w:t xml:space="preserve">Dodavatel musí </w:t>
      </w:r>
      <w:r w:rsidRPr="00CA64C7">
        <w:rPr>
          <w:rFonts w:asciiTheme="minorHAnsi" w:hAnsiTheme="minorHAnsi" w:cstheme="minorHAnsi"/>
        </w:rPr>
        <w:t xml:space="preserve">svou nabídku doručit v uzavřené obálce na adresu zadavatele nejpozději </w:t>
      </w:r>
      <w:r w:rsidRPr="00E25E12">
        <w:rPr>
          <w:rFonts w:asciiTheme="minorHAnsi" w:hAnsiTheme="minorHAnsi" w:cstheme="minorHAnsi"/>
          <w:b/>
          <w:bCs/>
        </w:rPr>
        <w:t>do</w:t>
      </w:r>
      <w:r w:rsidRPr="00E25E12">
        <w:rPr>
          <w:rFonts w:asciiTheme="minorHAnsi" w:hAnsiTheme="minorHAnsi" w:cstheme="minorHAnsi"/>
          <w:b/>
        </w:rPr>
        <w:t xml:space="preserve"> </w:t>
      </w:r>
      <w:r w:rsidR="00E25E12">
        <w:rPr>
          <w:rFonts w:asciiTheme="minorHAnsi" w:hAnsiTheme="minorHAnsi" w:cstheme="minorHAnsi"/>
          <w:b/>
        </w:rPr>
        <w:br/>
      </w:r>
      <w:r w:rsidR="00042653">
        <w:rPr>
          <w:rFonts w:asciiTheme="minorHAnsi" w:hAnsiTheme="minorHAnsi" w:cstheme="minorHAnsi"/>
          <w:b/>
        </w:rPr>
        <w:t>7</w:t>
      </w:r>
      <w:r w:rsidR="00AC76D4">
        <w:rPr>
          <w:rFonts w:asciiTheme="minorHAnsi" w:hAnsiTheme="minorHAnsi" w:cstheme="minorHAnsi"/>
          <w:b/>
        </w:rPr>
        <w:t xml:space="preserve">. </w:t>
      </w:r>
      <w:r w:rsidR="00042653">
        <w:rPr>
          <w:rFonts w:asciiTheme="minorHAnsi" w:hAnsiTheme="minorHAnsi" w:cstheme="minorHAnsi"/>
          <w:b/>
        </w:rPr>
        <w:t>3</w:t>
      </w:r>
      <w:r w:rsidR="00AC76D4">
        <w:rPr>
          <w:rFonts w:asciiTheme="minorHAnsi" w:hAnsiTheme="minorHAnsi" w:cstheme="minorHAnsi"/>
          <w:b/>
        </w:rPr>
        <w:t>. 2023</w:t>
      </w:r>
      <w:r w:rsidRPr="00E25E12">
        <w:rPr>
          <w:rFonts w:asciiTheme="minorHAnsi" w:hAnsiTheme="minorHAnsi" w:cstheme="minorHAnsi"/>
          <w:b/>
        </w:rPr>
        <w:t xml:space="preserve"> do </w:t>
      </w:r>
      <w:r w:rsidR="00042653">
        <w:rPr>
          <w:rFonts w:asciiTheme="minorHAnsi" w:hAnsiTheme="minorHAnsi" w:cstheme="minorHAnsi"/>
          <w:b/>
        </w:rPr>
        <w:t>11</w:t>
      </w:r>
      <w:r w:rsidRPr="00E25E12">
        <w:rPr>
          <w:rFonts w:asciiTheme="minorHAnsi" w:hAnsiTheme="minorHAnsi" w:cstheme="minorHAnsi"/>
          <w:b/>
        </w:rPr>
        <w:t>:00 hodin</w:t>
      </w:r>
      <w:r w:rsidRPr="00E25E12">
        <w:rPr>
          <w:rFonts w:asciiTheme="minorHAnsi" w:hAnsiTheme="minorHAnsi" w:cstheme="minorHAnsi"/>
        </w:rPr>
        <w:t>. Obálka s nabídkou musí být označena takto:</w:t>
      </w:r>
    </w:p>
    <w:p w14:paraId="30FC6465" w14:textId="77777777" w:rsidR="00AA66D5" w:rsidRDefault="00CF2F7B" w:rsidP="006562CF">
      <w:pPr>
        <w:tabs>
          <w:tab w:val="left" w:pos="0"/>
          <w:tab w:val="left" w:pos="426"/>
          <w:tab w:val="left" w:pos="1985"/>
        </w:tabs>
        <w:ind w:left="420" w:hanging="420"/>
        <w:rPr>
          <w:rFonts w:asciiTheme="minorHAnsi" w:hAnsiTheme="minorHAnsi" w:cstheme="minorHAnsi"/>
        </w:rPr>
      </w:pPr>
      <w:r>
        <w:rPr>
          <w:rFonts w:asciiTheme="minorHAnsi" w:hAnsiTheme="minorHAnsi" w:cstheme="minorHAnsi"/>
          <w:noProof/>
          <w:lang w:eastAsia="cs-CZ"/>
        </w:rPr>
        <mc:AlternateContent>
          <mc:Choice Requires="wps">
            <w:drawing>
              <wp:anchor distT="0" distB="0" distL="114300" distR="114300" simplePos="0" relativeHeight="251663360" behindDoc="0" locked="0" layoutInCell="1" allowOverlap="1" wp14:anchorId="50917ACC" wp14:editId="7820CCB5">
                <wp:simplePos x="0" y="0"/>
                <wp:positionH relativeFrom="column">
                  <wp:posOffset>192380</wp:posOffset>
                </wp:positionH>
                <wp:positionV relativeFrom="paragraph">
                  <wp:posOffset>139624</wp:posOffset>
                </wp:positionV>
                <wp:extent cx="5724525" cy="525119"/>
                <wp:effectExtent l="0" t="0" r="28575" b="279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4525" cy="525119"/>
                        </a:xfrm>
                        <a:prstGeom prst="roundRect">
                          <a:avLst>
                            <a:gd name="adj" fmla="val 16667"/>
                          </a:avLst>
                        </a:prstGeom>
                        <a:solidFill>
                          <a:schemeClr val="tx2">
                            <a:lumMod val="100000"/>
                            <a:lumOff val="0"/>
                          </a:schemeClr>
                        </a:solidFill>
                        <a:ln w="3175">
                          <a:solidFill>
                            <a:srgbClr val="000000"/>
                          </a:solidFill>
                          <a:round/>
                          <a:headEnd/>
                          <a:tailEnd/>
                        </a:ln>
                      </wps:spPr>
                      <wps:txbx>
                        <w:txbxContent>
                          <w:p w14:paraId="602CB197" w14:textId="3D55462B" w:rsidR="00D2608E" w:rsidRPr="00F61788" w:rsidRDefault="00D2608E" w:rsidP="00FF43C3">
                            <w:pPr>
                              <w:shd w:val="clear" w:color="auto" w:fill="1F497D" w:themeFill="text2"/>
                              <w:ind w:left="284" w:hanging="284"/>
                              <w:jc w:val="center"/>
                              <w:rPr>
                                <w:rFonts w:cstheme="minorHAnsi"/>
                                <w:b/>
                                <w:caps/>
                                <w:color w:val="FF0000"/>
                              </w:rPr>
                            </w:pPr>
                            <w:r w:rsidRPr="00726448">
                              <w:rPr>
                                <w:rFonts w:cstheme="minorHAnsi"/>
                                <w:b/>
                                <w:color w:val="FFFFFF" w:themeColor="background1"/>
                              </w:rPr>
                              <w:t>VEŘEJNÁ ZAKÁZKA</w:t>
                            </w:r>
                            <w:r w:rsidR="00FF43C3">
                              <w:rPr>
                                <w:rFonts w:cstheme="minorHAnsi"/>
                                <w:b/>
                                <w:color w:val="FFFFFF" w:themeColor="background1"/>
                              </w:rPr>
                              <w:t xml:space="preserve"> </w:t>
                            </w:r>
                            <w:r w:rsidR="009A4FBE">
                              <w:rPr>
                                <w:rFonts w:cstheme="minorHAnsi"/>
                                <w:b/>
                                <w:color w:val="FFFFFF" w:themeColor="background1"/>
                              </w:rPr>
                              <w:t>–</w:t>
                            </w:r>
                            <w:r w:rsidR="00FF43C3">
                              <w:rPr>
                                <w:rFonts w:cstheme="minorHAnsi"/>
                                <w:b/>
                                <w:color w:val="FFFFFF" w:themeColor="background1"/>
                              </w:rPr>
                              <w:t xml:space="preserve"> </w:t>
                            </w:r>
                            <w:r w:rsidR="00506B71">
                              <w:rPr>
                                <w:b/>
                                <w:color w:val="FFFFFF" w:themeColor="background1"/>
                              </w:rPr>
                              <w:t xml:space="preserve">DĚTSKÉ HŘIŠTĚ K.H.BOROVSKÉHO, NOVÁ BYSTŘICE – </w:t>
                            </w:r>
                            <w:r w:rsidR="00072980">
                              <w:rPr>
                                <w:b/>
                                <w:color w:val="FFFFFF" w:themeColor="background1"/>
                              </w:rPr>
                              <w:t>STAVEBNÍ PRÁCE</w:t>
                            </w:r>
                          </w:p>
                          <w:p w14:paraId="2DA5C84C" w14:textId="77777777" w:rsidR="00D2608E" w:rsidRPr="00175236" w:rsidRDefault="00D2608E" w:rsidP="00AA66D5">
                            <w:pPr>
                              <w:shd w:val="clear" w:color="auto" w:fill="1F497D" w:themeFill="text2"/>
                              <w:ind w:left="284" w:hanging="284"/>
                              <w:jc w:val="center"/>
                              <w:rPr>
                                <w:rFonts w:cstheme="minorHAnsi"/>
                                <w:b/>
                                <w:color w:val="FFFFFF" w:themeColor="background1"/>
                              </w:rPr>
                            </w:pPr>
                            <w:r w:rsidRPr="00175236">
                              <w:rPr>
                                <w:rFonts w:cstheme="minorHAnsi"/>
                                <w:b/>
                                <w:color w:val="FFFFFF" w:themeColor="background1"/>
                              </w:rPr>
                              <w:t>NEOTEVÍRAT PŘED KONCEM LHŮTY PRO PODÁNÍ NABÍDEK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917ACC" id="AutoShape 2" o:spid="_x0000_s1026" style="position:absolute;left:0;text-align:left;margin-left:15.15pt;margin-top:11pt;width:450.75pt;height:4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" fillcolor="#1f497d [3215]" strokeweight=".25pt">
                <v:textbox>
                  <w:txbxContent>
                    <w:p w14:paraId="602CB197" w14:textId="3D55462B" w:rsidR="00D2608E" w:rsidRPr="00F61788" w:rsidRDefault="00D2608E" w:rsidP="00FF43C3">
                      <w:pPr>
                        <w:shd w:val="clear" w:color="auto" w:fill="1F497D" w:themeFill="text2"/>
                        <w:ind w:left="284" w:hanging="284"/>
                        <w:jc w:val="center"/>
                        <w:rPr>
                          <w:rFonts w:cstheme="minorHAnsi"/>
                          <w:b/>
                          <w:caps/>
                          <w:color w:val="FF0000"/>
                        </w:rPr>
                      </w:pPr>
                      <w:r w:rsidRPr="00726448">
                        <w:rPr>
                          <w:rFonts w:cstheme="minorHAnsi"/>
                          <w:b/>
                          <w:color w:val="FFFFFF" w:themeColor="background1"/>
                        </w:rPr>
                        <w:t>VEŘEJNÁ ZAKÁZKA</w:t>
                      </w:r>
                      <w:r w:rsidR="00FF43C3">
                        <w:rPr>
                          <w:rFonts w:cstheme="minorHAnsi"/>
                          <w:b/>
                          <w:color w:val="FFFFFF" w:themeColor="background1"/>
                        </w:rPr>
                        <w:t xml:space="preserve"> </w:t>
                      </w:r>
                      <w:r w:rsidR="009A4FBE">
                        <w:rPr>
                          <w:rFonts w:cstheme="minorHAnsi"/>
                          <w:b/>
                          <w:color w:val="FFFFFF" w:themeColor="background1"/>
                        </w:rPr>
                        <w:t>–</w:t>
                      </w:r>
                      <w:r w:rsidR="00FF43C3">
                        <w:rPr>
                          <w:rFonts w:cstheme="minorHAnsi"/>
                          <w:b/>
                          <w:color w:val="FFFFFF" w:themeColor="background1"/>
                        </w:rPr>
                        <w:t xml:space="preserve"> </w:t>
                      </w:r>
                      <w:r w:rsidR="00506B71">
                        <w:rPr>
                          <w:b/>
                          <w:color w:val="FFFFFF" w:themeColor="background1"/>
                        </w:rPr>
                        <w:t xml:space="preserve">DĚTSKÉ HŘIŠTĚ K.H.BOROVSKÉHO, NOVÁ BYSTŘICE – </w:t>
                      </w:r>
                      <w:r w:rsidR="00072980">
                        <w:rPr>
                          <w:b/>
                          <w:color w:val="FFFFFF" w:themeColor="background1"/>
                        </w:rPr>
                        <w:t>STAVEBNÍ PRÁCE</w:t>
                      </w:r>
                    </w:p>
                    <w:p w14:paraId="2DA5C84C" w14:textId="77777777" w:rsidR="00D2608E" w:rsidRPr="00175236" w:rsidRDefault="00D2608E" w:rsidP="00AA66D5">
                      <w:pPr>
                        <w:shd w:val="clear" w:color="auto" w:fill="1F497D" w:themeFill="text2"/>
                        <w:ind w:left="284" w:hanging="284"/>
                        <w:jc w:val="center"/>
                        <w:rPr>
                          <w:rFonts w:cstheme="minorHAnsi"/>
                          <w:b/>
                          <w:color w:val="FFFFFF" w:themeColor="background1"/>
                        </w:rPr>
                      </w:pPr>
                      <w:r w:rsidRPr="00175236">
                        <w:rPr>
                          <w:rFonts w:cstheme="minorHAnsi"/>
                          <w:b/>
                          <w:color w:val="FFFFFF" w:themeColor="background1"/>
                        </w:rPr>
                        <w:t>NEOTEVÍRAT PŘED KONCEM LHŮTY PRO PODÁNÍ NABÍDEK</w:t>
                      </w:r>
                    </w:p>
                  </w:txbxContent>
                </v:textbox>
              </v:roundrect>
            </w:pict>
          </mc:Fallback>
        </mc:AlternateContent>
      </w:r>
    </w:p>
    <w:p w14:paraId="5DA44AD6" w14:textId="77777777" w:rsidR="00AA66D5" w:rsidRDefault="00AA66D5" w:rsidP="006562CF">
      <w:pPr>
        <w:tabs>
          <w:tab w:val="left" w:pos="0"/>
          <w:tab w:val="left" w:pos="426"/>
          <w:tab w:val="left" w:pos="1985"/>
        </w:tabs>
        <w:ind w:left="420" w:hanging="420"/>
        <w:rPr>
          <w:rFonts w:asciiTheme="minorHAnsi" w:hAnsiTheme="minorHAnsi" w:cstheme="minorHAnsi"/>
        </w:rPr>
      </w:pPr>
    </w:p>
    <w:p w14:paraId="02D7CCE9" w14:textId="77777777" w:rsidR="00AA66D5" w:rsidRDefault="00AA66D5" w:rsidP="006562CF">
      <w:pPr>
        <w:tabs>
          <w:tab w:val="left" w:pos="0"/>
          <w:tab w:val="left" w:pos="426"/>
          <w:tab w:val="left" w:pos="1985"/>
        </w:tabs>
        <w:ind w:left="420" w:hanging="420"/>
        <w:rPr>
          <w:rFonts w:asciiTheme="minorHAnsi" w:hAnsiTheme="minorHAnsi" w:cstheme="minorHAnsi"/>
        </w:rPr>
      </w:pPr>
    </w:p>
    <w:p w14:paraId="2BDCBFF7" w14:textId="77777777" w:rsidR="00AA66D5" w:rsidRDefault="00AA66D5" w:rsidP="006562CF">
      <w:pPr>
        <w:tabs>
          <w:tab w:val="left" w:pos="0"/>
          <w:tab w:val="left" w:pos="426"/>
          <w:tab w:val="left" w:pos="1985"/>
        </w:tabs>
        <w:ind w:left="420" w:hanging="420"/>
        <w:rPr>
          <w:rFonts w:asciiTheme="minorHAnsi" w:hAnsiTheme="minorHAnsi" w:cstheme="minorHAnsi"/>
        </w:rPr>
      </w:pPr>
    </w:p>
    <w:p w14:paraId="5810F9E8" w14:textId="77777777" w:rsidR="00614111" w:rsidRDefault="00614111" w:rsidP="003A4A49">
      <w:pPr>
        <w:numPr>
          <w:ilvl w:val="1"/>
          <w:numId w:val="0"/>
        </w:numPr>
        <w:ind w:left="425" w:hanging="425"/>
        <w:outlineLvl w:val="1"/>
        <w:rPr>
          <w:rFonts w:asciiTheme="minorHAnsi" w:hAnsiTheme="minorHAnsi" w:cstheme="minorHAnsi"/>
        </w:rPr>
      </w:pPr>
    </w:p>
    <w:p w14:paraId="4D20ECB0" w14:textId="1E5017B2" w:rsidR="000931F5" w:rsidRPr="00041FDE" w:rsidRDefault="006562CF" w:rsidP="00614111">
      <w:pPr>
        <w:numPr>
          <w:ilvl w:val="1"/>
          <w:numId w:val="0"/>
        </w:numPr>
        <w:ind w:left="425" w:hanging="425"/>
        <w:outlineLvl w:val="1"/>
        <w:rPr>
          <w:rFonts w:asciiTheme="minorHAnsi" w:hAnsiTheme="minorHAnsi" w:cstheme="minorHAnsi"/>
        </w:rPr>
      </w:pPr>
      <w:r w:rsidRPr="00041FDE">
        <w:rPr>
          <w:rFonts w:asciiTheme="minorHAnsi" w:hAnsiTheme="minorHAnsi" w:cstheme="minorHAnsi"/>
        </w:rPr>
        <w:t>2.</w:t>
      </w:r>
      <w:r w:rsidRPr="00041FDE">
        <w:rPr>
          <w:rFonts w:asciiTheme="minorHAnsi" w:hAnsiTheme="minorHAnsi" w:cstheme="minorHAnsi"/>
        </w:rPr>
        <w:tab/>
        <w:t xml:space="preserve">Dodavatel musí svou nabídku doručit </w:t>
      </w:r>
      <w:r w:rsidRPr="00041FDE">
        <w:rPr>
          <w:rFonts w:asciiTheme="minorHAnsi" w:hAnsiTheme="minorHAnsi" w:cstheme="minorHAnsi"/>
          <w:szCs w:val="24"/>
        </w:rPr>
        <w:t xml:space="preserve">buď osobně v </w:t>
      </w:r>
      <w:r w:rsidRPr="00041FDE">
        <w:rPr>
          <w:rFonts w:asciiTheme="minorHAnsi" w:hAnsiTheme="minorHAnsi" w:cstheme="minorHAnsi"/>
        </w:rPr>
        <w:t xml:space="preserve">pracovních dnech zadavatele (8:00 – 14:00 hodin), </w:t>
      </w:r>
      <w:r w:rsidRPr="00041FDE">
        <w:rPr>
          <w:rFonts w:asciiTheme="minorHAnsi" w:hAnsiTheme="minorHAnsi" w:cstheme="minorHAnsi"/>
          <w:szCs w:val="24"/>
        </w:rPr>
        <w:t>nebo prostřednictvím držitele poštovní licence, popř. jiným přepravcem zásilek</w:t>
      </w:r>
      <w:r w:rsidRPr="00041FDE">
        <w:rPr>
          <w:rFonts w:asciiTheme="minorHAnsi" w:hAnsiTheme="minorHAnsi" w:cstheme="minorHAnsi"/>
        </w:rPr>
        <w:t xml:space="preserve"> nejpozději do konce lhůty pro podání nabídek. Za včasné doručení nabídky odpovídá výhradně dodavatel. V případě, že nabídka dodavatele bude doručena po stanovené lhůtě, vyhrazuje si zadavatel právo takovou nabídku nezařadit mezi hodnocené nabídky. V takovém případě se má za to, že nabídka nebyla podána. O této skutečnosti bude dodavatel zadavatelem písemně informován</w:t>
      </w:r>
      <w:r w:rsidR="00DD5807" w:rsidRPr="00041FDE">
        <w:rPr>
          <w:rFonts w:asciiTheme="minorHAnsi" w:hAnsiTheme="minorHAnsi" w:cstheme="minorHAnsi"/>
        </w:rPr>
        <w:t>.</w:t>
      </w:r>
    </w:p>
    <w:p w14:paraId="0324FE53" w14:textId="77777777" w:rsidR="00041FDE" w:rsidRDefault="00041FDE" w:rsidP="00AA66D5">
      <w:pPr>
        <w:tabs>
          <w:tab w:val="left" w:pos="284"/>
          <w:tab w:val="left" w:pos="4395"/>
        </w:tabs>
        <w:ind w:left="284" w:hanging="284"/>
        <w:jc w:val="center"/>
        <w:rPr>
          <w:rFonts w:asciiTheme="minorHAnsi" w:hAnsiTheme="minorHAnsi" w:cstheme="minorHAnsi"/>
          <w:b/>
        </w:rPr>
      </w:pPr>
    </w:p>
    <w:p w14:paraId="3D3D5639" w14:textId="1AEE63D3" w:rsidR="00352610" w:rsidRPr="00041FDE" w:rsidRDefault="00352610" w:rsidP="00352610">
      <w:pPr>
        <w:tabs>
          <w:tab w:val="left" w:pos="284"/>
          <w:tab w:val="left" w:pos="4395"/>
        </w:tabs>
        <w:ind w:left="284" w:hanging="284"/>
        <w:jc w:val="center"/>
        <w:rPr>
          <w:rFonts w:asciiTheme="minorHAnsi" w:hAnsiTheme="minorHAnsi" w:cstheme="minorHAnsi"/>
          <w:b/>
        </w:rPr>
      </w:pPr>
      <w:r w:rsidRPr="00041FDE">
        <w:rPr>
          <w:rFonts w:asciiTheme="minorHAnsi" w:hAnsiTheme="minorHAnsi" w:cstheme="minorHAnsi"/>
          <w:b/>
        </w:rPr>
        <w:t xml:space="preserve">Článek </w:t>
      </w:r>
      <w:r w:rsidR="009E79FD">
        <w:rPr>
          <w:rFonts w:asciiTheme="minorHAnsi" w:hAnsiTheme="minorHAnsi" w:cstheme="minorHAnsi"/>
          <w:b/>
        </w:rPr>
        <w:t>7</w:t>
      </w:r>
    </w:p>
    <w:tbl>
      <w:tblPr>
        <w:tblW w:w="0" w:type="auto"/>
        <w:tblInd w:w="-34" w:type="dxa"/>
        <w:tblLook w:val="00A0" w:firstRow="1" w:lastRow="0" w:firstColumn="1" w:lastColumn="0" w:noHBand="0" w:noVBand="0"/>
      </w:tblPr>
      <w:tblGrid>
        <w:gridCol w:w="9390"/>
      </w:tblGrid>
      <w:tr w:rsidR="00352610" w:rsidRPr="0079455A" w14:paraId="24EA4E9B" w14:textId="77777777" w:rsidTr="00AA66D5">
        <w:tc>
          <w:tcPr>
            <w:tcW w:w="9498" w:type="dxa"/>
            <w:shd w:val="clear" w:color="auto" w:fill="auto"/>
          </w:tcPr>
          <w:p w14:paraId="752198A8" w14:textId="77777777" w:rsidR="00352610" w:rsidRPr="0079455A" w:rsidRDefault="00AA66D5" w:rsidP="0079455A">
            <w:pPr>
              <w:shd w:val="clear" w:color="auto" w:fill="1F497D" w:themeFill="text2"/>
              <w:tabs>
                <w:tab w:val="right" w:pos="6663"/>
                <w:tab w:val="right" w:pos="8647"/>
              </w:tabs>
              <w:jc w:val="center"/>
              <w:rPr>
                <w:b/>
                <w:color w:val="FFFFFF" w:themeColor="background1"/>
              </w:rPr>
            </w:pPr>
            <w:r w:rsidRPr="00FF659D">
              <w:rPr>
                <w:b/>
                <w:color w:val="FFFFFF"/>
              </w:rPr>
              <w:t>Další informace k průběhu veřejné zakázky malého rozsahu</w:t>
            </w:r>
          </w:p>
        </w:tc>
      </w:tr>
    </w:tbl>
    <w:p w14:paraId="4BD6679A" w14:textId="77777777" w:rsidR="00352610" w:rsidRPr="00041FDE" w:rsidRDefault="00352610" w:rsidP="00352610">
      <w:pPr>
        <w:tabs>
          <w:tab w:val="left" w:pos="426"/>
          <w:tab w:val="left" w:pos="4395"/>
        </w:tabs>
        <w:ind w:left="420" w:hanging="420"/>
        <w:rPr>
          <w:rFonts w:asciiTheme="minorHAnsi" w:hAnsiTheme="minorHAnsi" w:cstheme="minorHAnsi"/>
        </w:rPr>
      </w:pPr>
      <w:r w:rsidRPr="00041FDE">
        <w:rPr>
          <w:rFonts w:asciiTheme="minorHAnsi" w:hAnsiTheme="minorHAnsi" w:cstheme="minorHAnsi"/>
        </w:rPr>
        <w:t>1.</w:t>
      </w:r>
      <w:r w:rsidRPr="00041FDE">
        <w:rPr>
          <w:rFonts w:asciiTheme="minorHAnsi" w:hAnsiTheme="minorHAnsi" w:cstheme="minorHAnsi"/>
        </w:rPr>
        <w:tab/>
        <w:t>Zadavatel si vyhrazuje právo veřejnou zakázku malého rozsahu zrušit, změnit</w:t>
      </w:r>
      <w:r w:rsidR="00AA66D5">
        <w:rPr>
          <w:rFonts w:asciiTheme="minorHAnsi" w:hAnsiTheme="minorHAnsi" w:cstheme="minorHAnsi"/>
        </w:rPr>
        <w:t xml:space="preserve"> její podmínky nebo je upravit,</w:t>
      </w:r>
      <w:r w:rsidR="00AA66D5" w:rsidRPr="00FF659D">
        <w:t xml:space="preserve"> a to vše při dodržení zásad definovaných v § 6 zákona.</w:t>
      </w:r>
    </w:p>
    <w:p w14:paraId="7B5149DF" w14:textId="1116B3A5" w:rsidR="00352610" w:rsidRDefault="00352610" w:rsidP="00352610">
      <w:pPr>
        <w:tabs>
          <w:tab w:val="left" w:pos="426"/>
          <w:tab w:val="left" w:pos="4395"/>
        </w:tabs>
        <w:ind w:left="420" w:hanging="420"/>
        <w:rPr>
          <w:rFonts w:asciiTheme="minorHAnsi" w:hAnsiTheme="minorHAnsi" w:cstheme="minorHAnsi"/>
        </w:rPr>
      </w:pPr>
      <w:r w:rsidRPr="00041FDE">
        <w:rPr>
          <w:rFonts w:asciiTheme="minorHAnsi" w:hAnsiTheme="minorHAnsi" w:cstheme="minorHAnsi"/>
        </w:rPr>
        <w:t>2.</w:t>
      </w:r>
      <w:r w:rsidRPr="00041FDE">
        <w:rPr>
          <w:rFonts w:asciiTheme="minorHAnsi" w:hAnsiTheme="minorHAnsi" w:cstheme="minorHAnsi"/>
        </w:rPr>
        <w:tab/>
        <w:t xml:space="preserve">Dodavatel nemá právo na náhradu nákladů spojených s účasti v tomto řízení. Nabídky se dodavatelům nevracejí a zůstávají u zadavatele jako součást Dokumentace o výběrovém řízení, a to i v případech, kdy zadavatel </w:t>
      </w:r>
      <w:r w:rsidR="009F3FF0">
        <w:rPr>
          <w:rFonts w:asciiTheme="minorHAnsi" w:hAnsiTheme="minorHAnsi" w:cstheme="minorHAnsi"/>
        </w:rPr>
        <w:t xml:space="preserve">výběrové </w:t>
      </w:r>
      <w:r w:rsidRPr="00041FDE">
        <w:rPr>
          <w:rFonts w:asciiTheme="minorHAnsi" w:hAnsiTheme="minorHAnsi" w:cstheme="minorHAnsi"/>
        </w:rPr>
        <w:t>řízení zruší.</w:t>
      </w:r>
    </w:p>
    <w:p w14:paraId="788BE26D" w14:textId="64F31F71" w:rsidR="00352610" w:rsidRPr="00A128BC" w:rsidRDefault="00352610" w:rsidP="00352610">
      <w:pPr>
        <w:tabs>
          <w:tab w:val="left" w:pos="426"/>
          <w:tab w:val="left" w:pos="4395"/>
        </w:tabs>
        <w:ind w:left="420" w:hanging="420"/>
        <w:rPr>
          <w:rFonts w:asciiTheme="minorHAnsi" w:hAnsiTheme="minorHAnsi" w:cstheme="minorHAnsi"/>
          <w:b/>
          <w:bCs/>
        </w:rPr>
      </w:pPr>
      <w:r w:rsidRPr="00041FDE">
        <w:rPr>
          <w:rFonts w:asciiTheme="minorHAnsi" w:hAnsiTheme="minorHAnsi" w:cstheme="minorHAnsi"/>
        </w:rPr>
        <w:t>3.</w:t>
      </w:r>
      <w:r w:rsidRPr="00041FDE">
        <w:rPr>
          <w:rFonts w:asciiTheme="minorHAnsi" w:hAnsiTheme="minorHAnsi" w:cstheme="minorHAnsi"/>
        </w:rPr>
        <w:tab/>
        <w:t>Zadavatel o výběru nejvhodnější nabídky, vyloučení nebo zrušení veřejné zakázky malého rozsahu rozhodne nejpozději do 30 dní, když běh této lhůty začíná plynout dnem následujícím po dni doručení nabídek. Po celou dobu běhu této lhůty jsou dodavatelé svým návrhem smlouvy vázáni. Běh této lhůty končí dnem následujícím po dni doručení rozhodnutí zadavatele. Povinností vybraného dodavatele je uzavřít smlouvu na základě oznámení rozhodnutí zadavatele nebo na základě jeho písemné výzvy k uzavření smlouvy ve lhůtě uvedené v této výzvě. V případě, že odmítne vybraný dodavatel se zadavatelem uzavřít smlouvu, má zadavatel právo uzavřít smlouvu s dodavatelem, který se umístil jako další v pořadí.</w:t>
      </w:r>
      <w:r w:rsidR="001F3AF0">
        <w:rPr>
          <w:rFonts w:asciiTheme="minorHAnsi" w:hAnsiTheme="minorHAnsi" w:cstheme="minorHAnsi"/>
        </w:rPr>
        <w:t xml:space="preserve"> </w:t>
      </w:r>
      <w:r w:rsidR="00A128BC">
        <w:rPr>
          <w:rFonts w:asciiTheme="minorHAnsi" w:hAnsiTheme="minorHAnsi" w:cstheme="minorHAnsi"/>
          <w:b/>
          <w:bCs/>
        </w:rPr>
        <w:t>Předpoklad uzavření smlouvy o dílo s vybraným dodavatelem – 3. 4. 2023.</w:t>
      </w:r>
    </w:p>
    <w:p w14:paraId="297A5786" w14:textId="77777777" w:rsidR="00352610" w:rsidRDefault="00352610" w:rsidP="00352610">
      <w:pPr>
        <w:tabs>
          <w:tab w:val="left" w:pos="426"/>
          <w:tab w:val="left" w:pos="4395"/>
        </w:tabs>
        <w:ind w:left="420" w:hanging="420"/>
        <w:rPr>
          <w:rFonts w:asciiTheme="minorHAnsi" w:hAnsiTheme="minorHAnsi" w:cstheme="minorHAnsi"/>
        </w:rPr>
      </w:pPr>
      <w:r w:rsidRPr="00041FDE">
        <w:rPr>
          <w:rFonts w:asciiTheme="minorHAnsi" w:hAnsiTheme="minorHAnsi" w:cstheme="minorHAnsi"/>
        </w:rPr>
        <w:t>4.</w:t>
      </w:r>
      <w:r w:rsidRPr="00041FDE">
        <w:rPr>
          <w:rFonts w:asciiTheme="minorHAnsi" w:hAnsiTheme="minorHAnsi" w:cstheme="minorHAnsi"/>
        </w:rPr>
        <w:tab/>
        <w:t>Zadavatel si vyhrazuje právo provést posouzení splnění podmínek účasti ve výběrovém řízení až po hodnocení nabídek, a to pouze u dodavatele, jehož nabídka byla podle kritérií hodnocení vyhodnocena jako nejvhodnější nabídka.</w:t>
      </w:r>
    </w:p>
    <w:p w14:paraId="557C871F" w14:textId="57535A2A" w:rsidR="00352610" w:rsidRDefault="00352610" w:rsidP="006500CF">
      <w:pPr>
        <w:tabs>
          <w:tab w:val="left" w:pos="426"/>
          <w:tab w:val="left" w:pos="2925"/>
        </w:tabs>
        <w:ind w:left="420" w:hanging="420"/>
      </w:pPr>
      <w:r w:rsidRPr="00041FDE">
        <w:rPr>
          <w:rFonts w:asciiTheme="minorHAnsi" w:hAnsiTheme="minorHAnsi" w:cstheme="minorHAnsi"/>
        </w:rPr>
        <w:t>5.</w:t>
      </w:r>
      <w:r w:rsidRPr="00041FDE">
        <w:rPr>
          <w:rFonts w:asciiTheme="minorHAnsi" w:hAnsiTheme="minorHAnsi" w:cstheme="minorHAnsi"/>
        </w:rPr>
        <w:tab/>
        <w:t>Seznam příloh:</w:t>
      </w:r>
      <w:r w:rsidRPr="00C31BBB">
        <w:t xml:space="preserve"> </w:t>
      </w:r>
      <w:r w:rsidR="00CB1423">
        <w:rPr>
          <w:rFonts w:asciiTheme="minorHAnsi" w:hAnsiTheme="minorHAnsi" w:cstheme="minorHAnsi"/>
        </w:rPr>
        <w:t xml:space="preserve">Příloha č. 1 – </w:t>
      </w:r>
      <w:r w:rsidR="00DF1D39">
        <w:rPr>
          <w:rFonts w:asciiTheme="minorHAnsi" w:hAnsiTheme="minorHAnsi" w:cstheme="minorHAnsi"/>
        </w:rPr>
        <w:t>Projektová dokumentace a VV</w:t>
      </w:r>
      <w:r w:rsidR="00CB1423">
        <w:rPr>
          <w:bCs/>
          <w:iCs/>
        </w:rPr>
        <w:t xml:space="preserve">, </w:t>
      </w:r>
      <w:r w:rsidRPr="006500CF">
        <w:rPr>
          <w:bCs/>
          <w:iCs/>
        </w:rPr>
        <w:t xml:space="preserve">Příloha č. </w:t>
      </w:r>
      <w:r w:rsidR="00B303B4">
        <w:rPr>
          <w:bCs/>
          <w:iCs/>
        </w:rPr>
        <w:t>2</w:t>
      </w:r>
      <w:r w:rsidRPr="006500CF">
        <w:rPr>
          <w:bCs/>
          <w:iCs/>
        </w:rPr>
        <w:t xml:space="preserve"> </w:t>
      </w:r>
      <w:r w:rsidR="001C7C7E">
        <w:rPr>
          <w:bCs/>
          <w:iCs/>
        </w:rPr>
        <w:t xml:space="preserve">– </w:t>
      </w:r>
      <w:r w:rsidR="00F24519">
        <w:t>Smlouva</w:t>
      </w:r>
      <w:r w:rsidR="001C7C7E">
        <w:t xml:space="preserve"> </w:t>
      </w:r>
      <w:r w:rsidR="00F24519">
        <w:t>o dílo a Příloha č</w:t>
      </w:r>
      <w:r w:rsidR="00B61AFF">
        <w:t xml:space="preserve">. </w:t>
      </w:r>
      <w:r w:rsidR="001C7C7E">
        <w:t>3</w:t>
      </w:r>
      <w:r w:rsidR="00C31BBB" w:rsidRPr="00C31BBB">
        <w:t xml:space="preserve"> – Prohlášení dodavatele</w:t>
      </w:r>
      <w:r w:rsidR="00DF1D39">
        <w:t xml:space="preserve"> ke kvalifikaci</w:t>
      </w:r>
    </w:p>
    <w:p w14:paraId="33B6D959" w14:textId="08BCE7E1" w:rsidR="001F3AF0" w:rsidRDefault="001F3AF0" w:rsidP="006500CF">
      <w:pPr>
        <w:tabs>
          <w:tab w:val="left" w:pos="426"/>
          <w:tab w:val="left" w:pos="2925"/>
        </w:tabs>
        <w:ind w:left="420" w:hanging="420"/>
      </w:pPr>
    </w:p>
    <w:p w14:paraId="09575D2D" w14:textId="63191114" w:rsidR="001F3AF0" w:rsidRPr="00041FDE" w:rsidRDefault="001F3AF0" w:rsidP="001F3AF0">
      <w:pPr>
        <w:tabs>
          <w:tab w:val="left" w:pos="284"/>
          <w:tab w:val="left" w:pos="4395"/>
        </w:tabs>
        <w:ind w:left="284" w:hanging="284"/>
        <w:jc w:val="center"/>
        <w:rPr>
          <w:rFonts w:asciiTheme="minorHAnsi" w:hAnsiTheme="minorHAnsi" w:cstheme="minorHAnsi"/>
          <w:b/>
        </w:rPr>
      </w:pPr>
      <w:r w:rsidRPr="00041FDE">
        <w:rPr>
          <w:rFonts w:asciiTheme="minorHAnsi" w:hAnsiTheme="minorHAnsi" w:cstheme="minorHAnsi"/>
          <w:b/>
        </w:rPr>
        <w:t xml:space="preserve">Článek </w:t>
      </w:r>
      <w:r>
        <w:rPr>
          <w:rFonts w:asciiTheme="minorHAnsi" w:hAnsiTheme="minorHAnsi" w:cstheme="minorHAnsi"/>
          <w:b/>
        </w:rPr>
        <w:t>8</w:t>
      </w:r>
    </w:p>
    <w:tbl>
      <w:tblPr>
        <w:tblW w:w="0" w:type="auto"/>
        <w:tblInd w:w="-34" w:type="dxa"/>
        <w:tblLook w:val="00A0" w:firstRow="1" w:lastRow="0" w:firstColumn="1" w:lastColumn="0" w:noHBand="0" w:noVBand="0"/>
      </w:tblPr>
      <w:tblGrid>
        <w:gridCol w:w="9390"/>
      </w:tblGrid>
      <w:tr w:rsidR="001F3AF0" w:rsidRPr="0079455A" w14:paraId="0B914A59" w14:textId="77777777" w:rsidTr="00D2708F">
        <w:tc>
          <w:tcPr>
            <w:tcW w:w="9498" w:type="dxa"/>
            <w:shd w:val="clear" w:color="auto" w:fill="auto"/>
          </w:tcPr>
          <w:p w14:paraId="779E362D" w14:textId="3C2F0170" w:rsidR="001F3AF0" w:rsidRPr="0079455A" w:rsidRDefault="00DC092E" w:rsidP="00D2708F">
            <w:pPr>
              <w:shd w:val="clear" w:color="auto" w:fill="1F497D" w:themeFill="text2"/>
              <w:tabs>
                <w:tab w:val="right" w:pos="6663"/>
                <w:tab w:val="right" w:pos="8647"/>
              </w:tabs>
              <w:jc w:val="center"/>
              <w:rPr>
                <w:b/>
                <w:color w:val="FFFFFF" w:themeColor="background1"/>
              </w:rPr>
            </w:pPr>
            <w:r>
              <w:rPr>
                <w:b/>
                <w:color w:val="FFFFFF"/>
              </w:rPr>
              <w:t>Údaje o elektronickém nástroji, komunikace mezi zadavatelem a dodavateli, profil zadavatele</w:t>
            </w:r>
          </w:p>
        </w:tc>
      </w:tr>
    </w:tbl>
    <w:p w14:paraId="10F9A150" w14:textId="6244CF84" w:rsidR="00DC092E" w:rsidRDefault="00DC092E" w:rsidP="00DC092E">
      <w:pPr>
        <w:pStyle w:val="Odstavecseseznamem"/>
        <w:numPr>
          <w:ilvl w:val="0"/>
          <w:numId w:val="46"/>
        </w:numPr>
        <w:tabs>
          <w:tab w:val="left" w:pos="426"/>
          <w:tab w:val="left" w:pos="2925"/>
        </w:tabs>
      </w:pPr>
      <w:r w:rsidRPr="00DC092E">
        <w:rPr>
          <w:rFonts w:cstheme="minorHAnsi"/>
        </w:rPr>
        <w:t xml:space="preserve">Veřejná zakázka je zadávána elektronicky pomocí elektronického nástroje pro správu veřejných zakázek dostupného na </w:t>
      </w:r>
      <w:hyperlink r:id="rId9" w:history="1">
        <w:r w:rsidRPr="00DC092E">
          <w:rPr>
            <w:rStyle w:val="Hypertextovodkaz"/>
            <w:color w:val="auto"/>
          </w:rPr>
          <w:t>http://www.e-zakazky.cz/Profil-Zadavatele/2176dc6e-bc13-4e1a-994f-d0fb0ea009ab</w:t>
        </w:r>
      </w:hyperlink>
      <w:r w:rsidRPr="00DC092E">
        <w:rPr>
          <w:b/>
          <w:bCs/>
        </w:rPr>
        <w:t xml:space="preserve"> </w:t>
      </w:r>
      <w:r w:rsidRPr="00AF0719">
        <w:t>(</w:t>
      </w:r>
      <w:r w:rsidRPr="00DC092E">
        <w:rPr>
          <w:rFonts w:cstheme="minorHAnsi"/>
        </w:rPr>
        <w:t xml:space="preserve">dále v textu jen </w:t>
      </w:r>
      <w:r w:rsidRPr="00DC092E">
        <w:rPr>
          <w:rFonts w:cstheme="minorHAnsi"/>
          <w:b/>
        </w:rPr>
        <w:t xml:space="preserve">nástroj </w:t>
      </w:r>
      <w:r w:rsidRPr="00DC092E">
        <w:rPr>
          <w:rFonts w:cstheme="minorHAnsi"/>
        </w:rPr>
        <w:t xml:space="preserve">nebo zkráceně </w:t>
      </w:r>
      <w:r w:rsidRPr="00DC092E">
        <w:rPr>
          <w:rFonts w:cstheme="minorHAnsi"/>
          <w:b/>
        </w:rPr>
        <w:t>profil</w:t>
      </w:r>
      <w:r w:rsidRPr="00DC092E">
        <w:rPr>
          <w:rFonts w:cstheme="minorHAnsi"/>
          <w:bCs/>
        </w:rPr>
        <w:t>)</w:t>
      </w:r>
      <w:r w:rsidRPr="00DC092E">
        <w:rPr>
          <w:rFonts w:cstheme="minorHAnsi"/>
        </w:rPr>
        <w:t xml:space="preserve">, </w:t>
      </w:r>
      <w:r w:rsidRPr="00E664BF">
        <w:t xml:space="preserve">který umožňuje neomezený dálkový přístup, kde zadavatel uveřejňuje informace a dokumenty k předmětné veřejné zakázce, a který </w:t>
      </w:r>
      <w:r w:rsidRPr="00E664BF">
        <w:lastRenderedPageBreak/>
        <w:t>zároveň umožňuje provádění úkonů v elektronické podobě, komunikaci mezi zadavatelem a dodavatele</w:t>
      </w:r>
      <w:r w:rsidR="006F6A04">
        <w:t xml:space="preserve">, když </w:t>
      </w:r>
      <w:r w:rsidRPr="00E664BF">
        <w:t>příjem nabídek</w:t>
      </w:r>
      <w:r w:rsidR="006F6A04">
        <w:t xml:space="preserve"> bude v tištěné písemné podobě. </w:t>
      </w:r>
    </w:p>
    <w:p w14:paraId="53AE32C8" w14:textId="507C12A4" w:rsidR="00DC092E" w:rsidRPr="00DC092E" w:rsidRDefault="00DC092E" w:rsidP="00DC092E">
      <w:pPr>
        <w:pStyle w:val="Odstavecseseznamem"/>
        <w:numPr>
          <w:ilvl w:val="0"/>
          <w:numId w:val="46"/>
        </w:numPr>
        <w:tabs>
          <w:tab w:val="left" w:pos="426"/>
          <w:tab w:val="left" w:pos="2925"/>
        </w:tabs>
        <w:rPr>
          <w:rFonts w:asciiTheme="minorHAnsi" w:hAnsiTheme="minorHAnsi" w:cstheme="minorHAnsi"/>
        </w:rPr>
      </w:pPr>
      <w:r w:rsidRPr="00DC092E">
        <w:rPr>
          <w:rFonts w:eastAsia="Times New Roman" w:cstheme="minorHAnsi"/>
          <w:lang w:eastAsia="cs-CZ"/>
        </w:rPr>
        <w:t>V</w:t>
      </w:r>
      <w:r w:rsidRPr="00DC092E">
        <w:rPr>
          <w:rFonts w:cstheme="minorHAnsi"/>
        </w:rPr>
        <w:t xml:space="preserve">eškeré úkony v rámci </w:t>
      </w:r>
      <w:r>
        <w:rPr>
          <w:rFonts w:cstheme="minorHAnsi"/>
        </w:rPr>
        <w:t>předmětného výběrového</w:t>
      </w:r>
      <w:r w:rsidRPr="00DC092E">
        <w:rPr>
          <w:rFonts w:cstheme="minorHAnsi"/>
        </w:rPr>
        <w:t xml:space="preserve"> řízení a rovněž veškerá komunikace mezi zadavatelem a dodavatelem, včetně žádostí o vysvětlení obsahu zadávacích podmínek bude probíhat elektronicky, a to buď prostřednictvím shora citovaného elektronického nástroje, datové schránky, p</w:t>
      </w:r>
      <w:r w:rsidRPr="00904507">
        <w:t xml:space="preserve">řípadně emailem na adresu pověřené osoby. </w:t>
      </w:r>
    </w:p>
    <w:p w14:paraId="5CDF0FC0" w14:textId="50A376A3" w:rsidR="00DC092E" w:rsidRPr="00F015D3" w:rsidRDefault="00DC092E" w:rsidP="00DC092E">
      <w:pPr>
        <w:pStyle w:val="Odstavecseseznamem"/>
        <w:numPr>
          <w:ilvl w:val="0"/>
          <w:numId w:val="46"/>
        </w:numPr>
        <w:tabs>
          <w:tab w:val="left" w:pos="426"/>
          <w:tab w:val="left" w:pos="2925"/>
        </w:tabs>
        <w:rPr>
          <w:rFonts w:asciiTheme="minorHAnsi" w:hAnsiTheme="minorHAnsi" w:cstheme="minorHAnsi"/>
        </w:rPr>
      </w:pPr>
      <w:r w:rsidRPr="00DC092E">
        <w:rPr>
          <w:rFonts w:cstheme="minorHAnsi"/>
        </w:rPr>
        <w:t xml:space="preserve">Veškeré písemnosti zasílané prostřednictvím elektronického </w:t>
      </w:r>
      <w:r w:rsidRPr="00DC092E">
        <w:rPr>
          <w:rFonts w:cstheme="minorHAnsi"/>
          <w:b/>
        </w:rPr>
        <w:t>nástroje</w:t>
      </w:r>
      <w:r w:rsidRPr="00DC092E">
        <w:rPr>
          <w:rFonts w:cstheme="minorHAnsi"/>
        </w:rPr>
        <w:t xml:space="preserve"> se považují za řádně doručené dnem jejich doručení do uživatelského účtu adresáta (zadavatele) v elektronickém nástroji. </w:t>
      </w:r>
      <w:r w:rsidRPr="005E5962">
        <w:t>Při komunikaci uskutečňované prostřednictvím datové schránky je dokument doručen dodáním do datové schránky adresáta.</w:t>
      </w:r>
    </w:p>
    <w:p w14:paraId="746C2492" w14:textId="6772A6D2" w:rsidR="00DC092E" w:rsidRPr="00F015D3" w:rsidRDefault="00DC092E" w:rsidP="00F015D3">
      <w:pPr>
        <w:pStyle w:val="Odstavecseseznamem"/>
        <w:numPr>
          <w:ilvl w:val="0"/>
          <w:numId w:val="46"/>
        </w:numPr>
        <w:tabs>
          <w:tab w:val="left" w:pos="426"/>
          <w:tab w:val="left" w:pos="2925"/>
        </w:tabs>
        <w:rPr>
          <w:rFonts w:asciiTheme="minorHAnsi" w:hAnsiTheme="minorHAnsi" w:cstheme="minorHAnsi"/>
        </w:rPr>
      </w:pPr>
      <w:r w:rsidRPr="00F015D3">
        <w:rPr>
          <w:rFonts w:cstheme="minorHAnsi"/>
        </w:rPr>
        <w:t xml:space="preserve">Za řádné a včasné seznamování se s informacemi vztahujícími se k předmětnému </w:t>
      </w:r>
      <w:r w:rsidR="00F015D3">
        <w:rPr>
          <w:rFonts w:cstheme="minorHAnsi"/>
        </w:rPr>
        <w:t>výběrovému</w:t>
      </w:r>
      <w:r w:rsidRPr="00F015D3">
        <w:rPr>
          <w:rFonts w:cstheme="minorHAnsi"/>
        </w:rPr>
        <w:t xml:space="preserve"> řízení, které zadavatel zveřejní prostřednictvím elektronického nástroje, stejně tak i za správnost kontaktních údajů uvedených u dodavatele (účastníka zadávacího řízení) odpovídá vždy účastník zadávacího řízení. Na doručení písemností nemá vliv, zda byla písemnost jejím adresátem přečtena, případně, zda elektronický nástroj adresátovi odeslal na kontaktní emailovou adresu upozornění o tom, že na jeho uživatelský učet v elektronickém nástroji byla doručena nová zpráva či nikoliv. </w:t>
      </w:r>
    </w:p>
    <w:p w14:paraId="73C3DD7C" w14:textId="6ADBDB19" w:rsidR="00DC092E" w:rsidRPr="00F015D3" w:rsidRDefault="00DC092E" w:rsidP="00F015D3">
      <w:pPr>
        <w:pStyle w:val="Odstavecseseznamem"/>
        <w:numPr>
          <w:ilvl w:val="0"/>
          <w:numId w:val="46"/>
        </w:numPr>
        <w:tabs>
          <w:tab w:val="left" w:pos="426"/>
          <w:tab w:val="left" w:pos="2925"/>
        </w:tabs>
        <w:rPr>
          <w:rFonts w:asciiTheme="minorHAnsi" w:hAnsiTheme="minorHAnsi" w:cstheme="minorHAnsi"/>
        </w:rPr>
      </w:pPr>
      <w:r w:rsidRPr="00F015D3">
        <w:rPr>
          <w:rFonts w:cstheme="minorHAnsi"/>
        </w:rPr>
        <w:t xml:space="preserve">Podmínky a informace vztahující se k elektronickému nástroji, včetně informací o používání elektronického podpisu jsou dostupné na </w:t>
      </w:r>
      <w:hyperlink r:id="rId10" w:history="1">
        <w:r w:rsidRPr="009223FB">
          <w:rPr>
            <w:rStyle w:val="Hypertextovodkaz"/>
            <w:color w:val="auto"/>
          </w:rPr>
          <w:t>https://www.e-zakazky.cz/verejne-zakazky</w:t>
        </w:r>
      </w:hyperlink>
      <w:r w:rsidRPr="009223FB">
        <w:t>.</w:t>
      </w:r>
    </w:p>
    <w:p w14:paraId="3C14E658" w14:textId="5FA008CD" w:rsidR="00DC092E" w:rsidRPr="00F015D3" w:rsidRDefault="00DC092E" w:rsidP="00F015D3">
      <w:pPr>
        <w:pStyle w:val="Odstavecseseznamem"/>
        <w:numPr>
          <w:ilvl w:val="0"/>
          <w:numId w:val="46"/>
        </w:numPr>
        <w:tabs>
          <w:tab w:val="left" w:pos="426"/>
          <w:tab w:val="left" w:pos="2925"/>
        </w:tabs>
        <w:rPr>
          <w:rFonts w:asciiTheme="minorHAnsi" w:hAnsiTheme="minorHAnsi" w:cstheme="minorHAnsi"/>
        </w:rPr>
      </w:pPr>
      <w:r w:rsidRPr="00F015D3">
        <w:rPr>
          <w:rFonts w:cstheme="minorHAnsi"/>
        </w:rPr>
        <w:t xml:space="preserve">Zadavatel </w:t>
      </w:r>
      <w:r w:rsidR="002926FF">
        <w:rPr>
          <w:rFonts w:cstheme="minorHAnsi"/>
        </w:rPr>
        <w:t xml:space="preserve">upozorňuje dodavatele, že svou nabídku musí doručit v písemné podobě ve stanovené lhůtě a na adresu uvedenou v čl. 1 těchto zadávacích podmínek. </w:t>
      </w:r>
    </w:p>
    <w:p w14:paraId="6D8899AB" w14:textId="77777777" w:rsidR="00994515" w:rsidRDefault="00994515" w:rsidP="00994515">
      <w:pPr>
        <w:pBdr>
          <w:bottom w:val="single" w:sz="4" w:space="1" w:color="auto"/>
        </w:pBdr>
        <w:tabs>
          <w:tab w:val="left" w:pos="426"/>
          <w:tab w:val="left" w:pos="2925"/>
        </w:tabs>
        <w:ind w:left="420" w:hanging="420"/>
        <w:jc w:val="right"/>
        <w:rPr>
          <w:b/>
          <w:bCs/>
          <w:color w:val="808080" w:themeColor="background1" w:themeShade="80"/>
          <w:vertAlign w:val="superscript"/>
          <w:lang w:eastAsia="cs-CZ"/>
        </w:rPr>
      </w:pPr>
    </w:p>
    <w:p w14:paraId="25588921" w14:textId="5961C113" w:rsidR="006500CF" w:rsidRDefault="006500CF" w:rsidP="002D0C5F">
      <w:pPr>
        <w:tabs>
          <w:tab w:val="left" w:pos="426"/>
          <w:tab w:val="left" w:pos="2925"/>
        </w:tabs>
        <w:ind w:left="420" w:hanging="420"/>
        <w:jc w:val="right"/>
        <w:rPr>
          <w:b/>
          <w:bCs/>
          <w:color w:val="808080" w:themeColor="background1" w:themeShade="80"/>
          <w:vertAlign w:val="superscript"/>
          <w:lang w:eastAsia="cs-CZ"/>
        </w:rPr>
      </w:pPr>
      <w:r w:rsidRPr="009A4FBE">
        <w:rPr>
          <w:b/>
          <w:bCs/>
          <w:color w:val="808080" w:themeColor="background1" w:themeShade="80"/>
          <w:vertAlign w:val="superscript"/>
          <w:lang w:eastAsia="cs-CZ"/>
        </w:rPr>
        <w:t xml:space="preserve">Obsah </w:t>
      </w:r>
      <w:r w:rsidR="00994515">
        <w:rPr>
          <w:b/>
          <w:bCs/>
          <w:color w:val="808080" w:themeColor="background1" w:themeShade="80"/>
          <w:vertAlign w:val="superscript"/>
          <w:lang w:eastAsia="cs-CZ"/>
        </w:rPr>
        <w:t xml:space="preserve">zadávacích podmínek schválila Rada města Nová Bystřice dne </w:t>
      </w:r>
      <w:r w:rsidR="00674F62">
        <w:rPr>
          <w:b/>
          <w:bCs/>
          <w:color w:val="808080" w:themeColor="background1" w:themeShade="80"/>
          <w:vertAlign w:val="superscript"/>
          <w:lang w:eastAsia="cs-CZ"/>
        </w:rPr>
        <w:t>6. 2. 2023</w:t>
      </w:r>
      <w:r w:rsidR="00994515">
        <w:rPr>
          <w:b/>
          <w:bCs/>
          <w:color w:val="808080" w:themeColor="background1" w:themeShade="80"/>
          <w:vertAlign w:val="superscript"/>
          <w:lang w:eastAsia="cs-CZ"/>
        </w:rPr>
        <w:t xml:space="preserve"> svým usnesením číslo </w:t>
      </w:r>
      <w:r w:rsidR="00932E45">
        <w:rPr>
          <w:b/>
          <w:bCs/>
          <w:color w:val="808080" w:themeColor="background1" w:themeShade="80"/>
          <w:vertAlign w:val="superscript"/>
          <w:lang w:eastAsia="cs-CZ"/>
        </w:rPr>
        <w:t>45/2023</w:t>
      </w:r>
    </w:p>
    <w:p w14:paraId="7F75A7AC" w14:textId="5084A538" w:rsidR="00994515" w:rsidRPr="009A4FBE" w:rsidRDefault="00994515" w:rsidP="002D0C5F">
      <w:pPr>
        <w:tabs>
          <w:tab w:val="left" w:pos="426"/>
          <w:tab w:val="left" w:pos="2925"/>
        </w:tabs>
        <w:ind w:left="420" w:hanging="420"/>
        <w:jc w:val="right"/>
        <w:rPr>
          <w:b/>
          <w:bCs/>
          <w:color w:val="808080" w:themeColor="background1" w:themeShade="80"/>
          <w:vertAlign w:val="superscript"/>
          <w:lang w:eastAsia="cs-CZ"/>
        </w:rPr>
      </w:pPr>
      <w:r>
        <w:rPr>
          <w:b/>
          <w:bCs/>
          <w:color w:val="808080" w:themeColor="background1" w:themeShade="80"/>
          <w:vertAlign w:val="superscript"/>
          <w:lang w:eastAsia="cs-CZ"/>
        </w:rPr>
        <w:t>Za správnost: recte consulting s.r.o.</w:t>
      </w:r>
    </w:p>
    <w:sectPr w:rsidR="00994515" w:rsidRPr="009A4FBE" w:rsidSect="00C4354F">
      <w:headerReference w:type="even" r:id="rId11"/>
      <w:headerReference w:type="default" r:id="rId12"/>
      <w:footerReference w:type="even" r:id="rId13"/>
      <w:footerReference w:type="default" r:id="rId14"/>
      <w:headerReference w:type="first" r:id="rId15"/>
      <w:footerReference w:type="first" r:id="rId16"/>
      <w:pgSz w:w="11906" w:h="16838"/>
      <w:pgMar w:top="1418" w:right="1133" w:bottom="1417" w:left="1417" w:header="708" w:footer="708" w:gutter="0"/>
      <w:pgBorders w:offsetFrom="page">
        <w:top w:val="dotted" w:sz="4" w:space="24" w:color="auto"/>
        <w:left w:val="dotted" w:sz="4" w:space="24" w:color="auto"/>
        <w:bottom w:val="dotted" w:sz="4" w:space="24" w:color="auto"/>
        <w:right w:val="dotted"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3238B" w14:textId="77777777" w:rsidR="004E574F" w:rsidRDefault="004E574F" w:rsidP="00BE1C17">
      <w:r>
        <w:separator/>
      </w:r>
    </w:p>
  </w:endnote>
  <w:endnote w:type="continuationSeparator" w:id="0">
    <w:p w14:paraId="22A8D6CD" w14:textId="77777777" w:rsidR="004E574F" w:rsidRDefault="004E574F" w:rsidP="00BE1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rpoS">
    <w:altName w:val="Times New Roman"/>
    <w:charset w:val="00"/>
    <w:family w:val="auto"/>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F62A7" w14:textId="77777777" w:rsidR="00D2608E" w:rsidRDefault="00D2608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8211659"/>
      <w:docPartObj>
        <w:docPartGallery w:val="Page Numbers (Bottom of Page)"/>
        <w:docPartUnique/>
      </w:docPartObj>
    </w:sdtPr>
    <w:sdtEndPr>
      <w:rPr>
        <w:rFonts w:ascii="Arial Narrow" w:hAnsi="Arial Narrow"/>
        <w:color w:val="7F7F7F" w:themeColor="background1" w:themeShade="7F"/>
        <w:spacing w:val="60"/>
        <w:sz w:val="18"/>
        <w:szCs w:val="18"/>
      </w:rPr>
    </w:sdtEndPr>
    <w:sdtContent>
      <w:p w14:paraId="1D2F5373" w14:textId="77777777" w:rsidR="00D2608E" w:rsidRDefault="00485B59">
        <w:pPr>
          <w:pStyle w:val="Zpat"/>
          <w:pBdr>
            <w:top w:val="single" w:sz="4" w:space="1" w:color="D9D9D9" w:themeColor="background1" w:themeShade="D9"/>
          </w:pBdr>
          <w:jc w:val="right"/>
        </w:pPr>
        <w:r w:rsidRPr="008A2096">
          <w:rPr>
            <w:rFonts w:asciiTheme="minorHAnsi" w:hAnsiTheme="minorHAnsi" w:cstheme="minorHAnsi"/>
            <w:sz w:val="18"/>
            <w:szCs w:val="18"/>
          </w:rPr>
          <w:fldChar w:fldCharType="begin"/>
        </w:r>
        <w:r w:rsidR="00D2608E" w:rsidRPr="008A2096">
          <w:rPr>
            <w:rFonts w:asciiTheme="minorHAnsi" w:hAnsiTheme="minorHAnsi" w:cstheme="minorHAnsi"/>
            <w:sz w:val="18"/>
            <w:szCs w:val="18"/>
          </w:rPr>
          <w:instrText xml:space="preserve"> PAGE   \* MERGEFORMAT </w:instrText>
        </w:r>
        <w:r w:rsidRPr="008A2096">
          <w:rPr>
            <w:rFonts w:asciiTheme="minorHAnsi" w:hAnsiTheme="minorHAnsi" w:cstheme="minorHAnsi"/>
            <w:sz w:val="18"/>
            <w:szCs w:val="18"/>
          </w:rPr>
          <w:fldChar w:fldCharType="separate"/>
        </w:r>
        <w:r w:rsidR="00F61788">
          <w:rPr>
            <w:rFonts w:asciiTheme="minorHAnsi" w:hAnsiTheme="minorHAnsi" w:cstheme="minorHAnsi"/>
            <w:noProof/>
            <w:sz w:val="18"/>
            <w:szCs w:val="18"/>
          </w:rPr>
          <w:t>3</w:t>
        </w:r>
        <w:r w:rsidRPr="008A2096">
          <w:rPr>
            <w:rFonts w:asciiTheme="minorHAnsi" w:hAnsiTheme="minorHAnsi" w:cstheme="minorHAnsi"/>
            <w:sz w:val="18"/>
            <w:szCs w:val="18"/>
          </w:rPr>
          <w:fldChar w:fldCharType="end"/>
        </w:r>
        <w:r w:rsidR="00D2608E" w:rsidRPr="008A2096">
          <w:rPr>
            <w:rFonts w:asciiTheme="minorHAnsi" w:hAnsiTheme="minorHAnsi" w:cstheme="minorHAnsi"/>
            <w:sz w:val="18"/>
            <w:szCs w:val="18"/>
          </w:rPr>
          <w:t xml:space="preserve"> | </w:t>
        </w:r>
        <w:r w:rsidR="00D2608E" w:rsidRPr="008A2096">
          <w:rPr>
            <w:rFonts w:asciiTheme="minorHAnsi" w:hAnsiTheme="minorHAnsi" w:cstheme="minorHAnsi"/>
            <w:color w:val="7F7F7F" w:themeColor="background1" w:themeShade="7F"/>
            <w:spacing w:val="60"/>
            <w:sz w:val="18"/>
            <w:szCs w:val="18"/>
          </w:rPr>
          <w:t>Stránka</w:t>
        </w:r>
      </w:p>
    </w:sdtContent>
  </w:sdt>
  <w:p w14:paraId="3BA126F6" w14:textId="77777777" w:rsidR="00D2608E" w:rsidRDefault="00D2608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73C0C" w14:textId="77777777" w:rsidR="00D2608E" w:rsidRDefault="00D2608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5553D" w14:textId="77777777" w:rsidR="004E574F" w:rsidRDefault="004E574F" w:rsidP="00BE1C17">
      <w:r>
        <w:separator/>
      </w:r>
    </w:p>
  </w:footnote>
  <w:footnote w:type="continuationSeparator" w:id="0">
    <w:p w14:paraId="2400A0D5" w14:textId="77777777" w:rsidR="004E574F" w:rsidRDefault="004E574F" w:rsidP="00BE1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862E8" w14:textId="77777777" w:rsidR="00D2608E" w:rsidRDefault="00D2608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2C073" w14:textId="77777777" w:rsidR="00D2608E" w:rsidRPr="00BE1C17" w:rsidRDefault="00D2608E" w:rsidP="00722F53">
    <w:pPr>
      <w:pStyle w:val="Zhlav"/>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24088" w14:textId="77777777" w:rsidR="00D2608E" w:rsidRDefault="00D2608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C1"/>
    <w:multiLevelType w:val="multilevel"/>
    <w:tmpl w:val="E5629D5E"/>
    <w:lvl w:ilvl="0">
      <w:start w:val="1"/>
      <w:numFmt w:val="decimal"/>
      <w:lvlText w:val="%1."/>
      <w:lvlJc w:val="left"/>
      <w:pPr>
        <w:ind w:left="360" w:hanging="360"/>
      </w:pPr>
      <w:rPr>
        <w:sz w:val="22"/>
        <w:szCs w:val="22"/>
      </w:rPr>
    </w:lvl>
    <w:lvl w:ilvl="1">
      <w:start w:val="1"/>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11C2CFE"/>
    <w:multiLevelType w:val="hybridMultilevel"/>
    <w:tmpl w:val="2E3E7F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8E5DD8"/>
    <w:multiLevelType w:val="hybridMultilevel"/>
    <w:tmpl w:val="BADAB7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1A0B43"/>
    <w:multiLevelType w:val="hybridMultilevel"/>
    <w:tmpl w:val="BA76D15E"/>
    <w:lvl w:ilvl="0" w:tplc="D138C89C">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8B82C22"/>
    <w:multiLevelType w:val="hybridMultilevel"/>
    <w:tmpl w:val="E3A4D03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FEE5DF7"/>
    <w:multiLevelType w:val="hybridMultilevel"/>
    <w:tmpl w:val="320A3A36"/>
    <w:lvl w:ilvl="0" w:tplc="40960E1E">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7C0EE4"/>
    <w:multiLevelType w:val="hybridMultilevel"/>
    <w:tmpl w:val="379A5E1C"/>
    <w:lvl w:ilvl="0" w:tplc="04050001">
      <w:start w:val="1"/>
      <w:numFmt w:val="bullet"/>
      <w:lvlText w:val=""/>
      <w:lvlJc w:val="left"/>
      <w:pPr>
        <w:tabs>
          <w:tab w:val="num" w:pos="774"/>
        </w:tabs>
        <w:ind w:left="774" w:hanging="360"/>
      </w:pPr>
      <w:rPr>
        <w:rFonts w:ascii="Symbol" w:hAnsi="Symbol" w:hint="default"/>
      </w:rPr>
    </w:lvl>
    <w:lvl w:ilvl="1" w:tplc="04050003" w:tentative="1">
      <w:start w:val="1"/>
      <w:numFmt w:val="bullet"/>
      <w:lvlText w:val="o"/>
      <w:lvlJc w:val="left"/>
      <w:pPr>
        <w:tabs>
          <w:tab w:val="num" w:pos="1494"/>
        </w:tabs>
        <w:ind w:left="1494" w:hanging="360"/>
      </w:pPr>
      <w:rPr>
        <w:rFonts w:ascii="Courier New" w:hAnsi="Courier New" w:cs="Courier New" w:hint="default"/>
      </w:rPr>
    </w:lvl>
    <w:lvl w:ilvl="2" w:tplc="04050005" w:tentative="1">
      <w:start w:val="1"/>
      <w:numFmt w:val="bullet"/>
      <w:lvlText w:val=""/>
      <w:lvlJc w:val="left"/>
      <w:pPr>
        <w:tabs>
          <w:tab w:val="num" w:pos="2214"/>
        </w:tabs>
        <w:ind w:left="2214" w:hanging="360"/>
      </w:pPr>
      <w:rPr>
        <w:rFonts w:ascii="Wingdings" w:hAnsi="Wingdings" w:hint="default"/>
      </w:rPr>
    </w:lvl>
    <w:lvl w:ilvl="3" w:tplc="04050001" w:tentative="1">
      <w:start w:val="1"/>
      <w:numFmt w:val="bullet"/>
      <w:lvlText w:val=""/>
      <w:lvlJc w:val="left"/>
      <w:pPr>
        <w:tabs>
          <w:tab w:val="num" w:pos="2934"/>
        </w:tabs>
        <w:ind w:left="2934" w:hanging="360"/>
      </w:pPr>
      <w:rPr>
        <w:rFonts w:ascii="Symbol" w:hAnsi="Symbol" w:hint="default"/>
      </w:rPr>
    </w:lvl>
    <w:lvl w:ilvl="4" w:tplc="04050003" w:tentative="1">
      <w:start w:val="1"/>
      <w:numFmt w:val="bullet"/>
      <w:lvlText w:val="o"/>
      <w:lvlJc w:val="left"/>
      <w:pPr>
        <w:tabs>
          <w:tab w:val="num" w:pos="3654"/>
        </w:tabs>
        <w:ind w:left="3654" w:hanging="360"/>
      </w:pPr>
      <w:rPr>
        <w:rFonts w:ascii="Courier New" w:hAnsi="Courier New" w:cs="Courier New" w:hint="default"/>
      </w:rPr>
    </w:lvl>
    <w:lvl w:ilvl="5" w:tplc="04050005" w:tentative="1">
      <w:start w:val="1"/>
      <w:numFmt w:val="bullet"/>
      <w:lvlText w:val=""/>
      <w:lvlJc w:val="left"/>
      <w:pPr>
        <w:tabs>
          <w:tab w:val="num" w:pos="4374"/>
        </w:tabs>
        <w:ind w:left="4374" w:hanging="360"/>
      </w:pPr>
      <w:rPr>
        <w:rFonts w:ascii="Wingdings" w:hAnsi="Wingdings" w:hint="default"/>
      </w:rPr>
    </w:lvl>
    <w:lvl w:ilvl="6" w:tplc="04050001" w:tentative="1">
      <w:start w:val="1"/>
      <w:numFmt w:val="bullet"/>
      <w:lvlText w:val=""/>
      <w:lvlJc w:val="left"/>
      <w:pPr>
        <w:tabs>
          <w:tab w:val="num" w:pos="5094"/>
        </w:tabs>
        <w:ind w:left="5094" w:hanging="360"/>
      </w:pPr>
      <w:rPr>
        <w:rFonts w:ascii="Symbol" w:hAnsi="Symbol" w:hint="default"/>
      </w:rPr>
    </w:lvl>
    <w:lvl w:ilvl="7" w:tplc="04050003" w:tentative="1">
      <w:start w:val="1"/>
      <w:numFmt w:val="bullet"/>
      <w:lvlText w:val="o"/>
      <w:lvlJc w:val="left"/>
      <w:pPr>
        <w:tabs>
          <w:tab w:val="num" w:pos="5814"/>
        </w:tabs>
        <w:ind w:left="5814" w:hanging="360"/>
      </w:pPr>
      <w:rPr>
        <w:rFonts w:ascii="Courier New" w:hAnsi="Courier New" w:cs="Courier New" w:hint="default"/>
      </w:rPr>
    </w:lvl>
    <w:lvl w:ilvl="8" w:tplc="04050005" w:tentative="1">
      <w:start w:val="1"/>
      <w:numFmt w:val="bullet"/>
      <w:lvlText w:val=""/>
      <w:lvlJc w:val="left"/>
      <w:pPr>
        <w:tabs>
          <w:tab w:val="num" w:pos="6534"/>
        </w:tabs>
        <w:ind w:left="6534" w:hanging="360"/>
      </w:pPr>
      <w:rPr>
        <w:rFonts w:ascii="Wingdings" w:hAnsi="Wingdings" w:hint="default"/>
      </w:rPr>
    </w:lvl>
  </w:abstractNum>
  <w:abstractNum w:abstractNumId="7" w15:restartNumberingAfterBreak="0">
    <w:nsid w:val="146E0070"/>
    <w:multiLevelType w:val="hybridMultilevel"/>
    <w:tmpl w:val="251ADF6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pStyle w:val="Nadpis2"/>
      <w:lvlText w:val="o"/>
      <w:lvlJc w:val="left"/>
      <w:pPr>
        <w:tabs>
          <w:tab w:val="num" w:pos="1440"/>
        </w:tabs>
        <w:ind w:left="1440" w:hanging="360"/>
      </w:pPr>
      <w:rPr>
        <w:rFonts w:ascii="Courier New" w:hAnsi="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EF391E"/>
    <w:multiLevelType w:val="hybridMultilevel"/>
    <w:tmpl w:val="FD100C7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36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B827F05"/>
    <w:multiLevelType w:val="hybridMultilevel"/>
    <w:tmpl w:val="6C3E1E44"/>
    <w:lvl w:ilvl="0" w:tplc="16E837BE">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1C9A6514"/>
    <w:multiLevelType w:val="hybridMultilevel"/>
    <w:tmpl w:val="EA08D01A"/>
    <w:lvl w:ilvl="0" w:tplc="04050003">
      <w:start w:val="1"/>
      <w:numFmt w:val="bullet"/>
      <w:lvlText w:val="o"/>
      <w:lvlJc w:val="left"/>
      <w:pPr>
        <w:tabs>
          <w:tab w:val="num" w:pos="1440"/>
        </w:tabs>
        <w:ind w:left="1440" w:hanging="360"/>
      </w:pPr>
      <w:rPr>
        <w:rFonts w:ascii="Courier New" w:hAnsi="Courier New" w:cs="Courier New" w:hint="default"/>
      </w:rPr>
    </w:lvl>
    <w:lvl w:ilvl="1" w:tplc="04050003">
      <w:start w:val="1"/>
      <w:numFmt w:val="bullet"/>
      <w:lvlText w:val="o"/>
      <w:lvlJc w:val="left"/>
      <w:pPr>
        <w:tabs>
          <w:tab w:val="num" w:pos="2160"/>
        </w:tabs>
        <w:ind w:left="2160" w:hanging="360"/>
      </w:pPr>
      <w:rPr>
        <w:rFonts w:ascii="Courier New" w:hAnsi="Courier New" w:hint="default"/>
      </w:rPr>
    </w:lvl>
    <w:lvl w:ilvl="2" w:tplc="04050001">
      <w:start w:val="1"/>
      <w:numFmt w:val="bullet"/>
      <w:lvlText w:val=""/>
      <w:lvlJc w:val="left"/>
      <w:pPr>
        <w:tabs>
          <w:tab w:val="num" w:pos="2880"/>
        </w:tabs>
        <w:ind w:left="2880" w:hanging="360"/>
      </w:pPr>
      <w:rPr>
        <w:rFonts w:ascii="Symbol" w:hAnsi="Symbol"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DCE2A27"/>
    <w:multiLevelType w:val="multilevel"/>
    <w:tmpl w:val="B022A54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21C3402"/>
    <w:multiLevelType w:val="hybridMultilevel"/>
    <w:tmpl w:val="73AE53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44A5496"/>
    <w:multiLevelType w:val="hybridMultilevel"/>
    <w:tmpl w:val="4E160796"/>
    <w:lvl w:ilvl="0" w:tplc="04050001">
      <w:start w:val="1"/>
      <w:numFmt w:val="bullet"/>
      <w:lvlText w:val=""/>
      <w:lvlJc w:val="left"/>
      <w:pPr>
        <w:ind w:left="720" w:hanging="360"/>
      </w:pPr>
      <w:rPr>
        <w:rFonts w:ascii="Symbol" w:hAnsi="Symbol" w:hint="default"/>
      </w:rPr>
    </w:lvl>
    <w:lvl w:ilvl="1" w:tplc="40209312">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27EE1C96"/>
    <w:multiLevelType w:val="hybridMultilevel"/>
    <w:tmpl w:val="3646734C"/>
    <w:lvl w:ilvl="0" w:tplc="07BAE016">
      <w:numFmt w:val="bullet"/>
      <w:lvlText w:val="-"/>
      <w:lvlJc w:val="left"/>
      <w:pPr>
        <w:ind w:left="1069" w:hanging="360"/>
      </w:pPr>
      <w:rPr>
        <w:rFonts w:ascii="Arial" w:eastAsia="Times New Roman" w:hAnsi="Arial" w:cs="Arial"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5" w15:restartNumberingAfterBreak="0">
    <w:nsid w:val="295276A1"/>
    <w:multiLevelType w:val="hybridMultilevel"/>
    <w:tmpl w:val="936E6AB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2E96137"/>
    <w:multiLevelType w:val="hybridMultilevel"/>
    <w:tmpl w:val="C8FC083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64268A"/>
    <w:multiLevelType w:val="hybridMultilevel"/>
    <w:tmpl w:val="D3527E1A"/>
    <w:lvl w:ilvl="0" w:tplc="040A356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8" w15:restartNumberingAfterBreak="0">
    <w:nsid w:val="3810768E"/>
    <w:multiLevelType w:val="hybridMultilevel"/>
    <w:tmpl w:val="6DCEEDB8"/>
    <w:lvl w:ilvl="0" w:tplc="7B4A66A0">
      <w:start w:val="1"/>
      <w:numFmt w:val="decimal"/>
      <w:lvlText w:val="%1."/>
      <w:lvlJc w:val="left"/>
      <w:pPr>
        <w:tabs>
          <w:tab w:val="num" w:pos="1572"/>
        </w:tabs>
        <w:ind w:left="1572" w:hanging="360"/>
      </w:pPr>
      <w:rPr>
        <w:rFonts w:hint="default"/>
      </w:rPr>
    </w:lvl>
    <w:lvl w:ilvl="1" w:tplc="04050019" w:tentative="1">
      <w:start w:val="1"/>
      <w:numFmt w:val="lowerLetter"/>
      <w:lvlText w:val="%2."/>
      <w:lvlJc w:val="left"/>
      <w:pPr>
        <w:tabs>
          <w:tab w:val="num" w:pos="2292"/>
        </w:tabs>
        <w:ind w:left="2292" w:hanging="360"/>
      </w:pPr>
    </w:lvl>
    <w:lvl w:ilvl="2" w:tplc="0405001B" w:tentative="1">
      <w:start w:val="1"/>
      <w:numFmt w:val="lowerRoman"/>
      <w:lvlText w:val="%3."/>
      <w:lvlJc w:val="right"/>
      <w:pPr>
        <w:tabs>
          <w:tab w:val="num" w:pos="3012"/>
        </w:tabs>
        <w:ind w:left="3012" w:hanging="180"/>
      </w:pPr>
    </w:lvl>
    <w:lvl w:ilvl="3" w:tplc="0405000F" w:tentative="1">
      <w:start w:val="1"/>
      <w:numFmt w:val="decimal"/>
      <w:lvlText w:val="%4."/>
      <w:lvlJc w:val="left"/>
      <w:pPr>
        <w:tabs>
          <w:tab w:val="num" w:pos="3732"/>
        </w:tabs>
        <w:ind w:left="3732" w:hanging="360"/>
      </w:pPr>
    </w:lvl>
    <w:lvl w:ilvl="4" w:tplc="04050019" w:tentative="1">
      <w:start w:val="1"/>
      <w:numFmt w:val="lowerLetter"/>
      <w:lvlText w:val="%5."/>
      <w:lvlJc w:val="left"/>
      <w:pPr>
        <w:tabs>
          <w:tab w:val="num" w:pos="4452"/>
        </w:tabs>
        <w:ind w:left="4452" w:hanging="360"/>
      </w:pPr>
    </w:lvl>
    <w:lvl w:ilvl="5" w:tplc="0405001B" w:tentative="1">
      <w:start w:val="1"/>
      <w:numFmt w:val="lowerRoman"/>
      <w:lvlText w:val="%6."/>
      <w:lvlJc w:val="right"/>
      <w:pPr>
        <w:tabs>
          <w:tab w:val="num" w:pos="5172"/>
        </w:tabs>
        <w:ind w:left="5172" w:hanging="180"/>
      </w:pPr>
    </w:lvl>
    <w:lvl w:ilvl="6" w:tplc="0405000F" w:tentative="1">
      <w:start w:val="1"/>
      <w:numFmt w:val="decimal"/>
      <w:lvlText w:val="%7."/>
      <w:lvlJc w:val="left"/>
      <w:pPr>
        <w:tabs>
          <w:tab w:val="num" w:pos="5892"/>
        </w:tabs>
        <w:ind w:left="5892" w:hanging="360"/>
      </w:pPr>
    </w:lvl>
    <w:lvl w:ilvl="7" w:tplc="04050019" w:tentative="1">
      <w:start w:val="1"/>
      <w:numFmt w:val="lowerLetter"/>
      <w:lvlText w:val="%8."/>
      <w:lvlJc w:val="left"/>
      <w:pPr>
        <w:tabs>
          <w:tab w:val="num" w:pos="6612"/>
        </w:tabs>
        <w:ind w:left="6612" w:hanging="360"/>
      </w:pPr>
    </w:lvl>
    <w:lvl w:ilvl="8" w:tplc="0405001B" w:tentative="1">
      <w:start w:val="1"/>
      <w:numFmt w:val="lowerRoman"/>
      <w:lvlText w:val="%9."/>
      <w:lvlJc w:val="right"/>
      <w:pPr>
        <w:tabs>
          <w:tab w:val="num" w:pos="7332"/>
        </w:tabs>
        <w:ind w:left="7332" w:hanging="180"/>
      </w:pPr>
    </w:lvl>
  </w:abstractNum>
  <w:abstractNum w:abstractNumId="19" w15:restartNumberingAfterBreak="0">
    <w:nsid w:val="3A5F05AD"/>
    <w:multiLevelType w:val="hybridMultilevel"/>
    <w:tmpl w:val="DF88FB96"/>
    <w:lvl w:ilvl="0" w:tplc="05FE353C">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1B2E10"/>
    <w:multiLevelType w:val="hybridMultilevel"/>
    <w:tmpl w:val="C164A2F4"/>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3C901AC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D5C2D3D"/>
    <w:multiLevelType w:val="hybridMultilevel"/>
    <w:tmpl w:val="9104C7A6"/>
    <w:lvl w:ilvl="0" w:tplc="5D1C8092">
      <w:start w:val="1"/>
      <w:numFmt w:val="bullet"/>
      <w:lvlText w:val=""/>
      <w:lvlJc w:val="left"/>
      <w:pPr>
        <w:tabs>
          <w:tab w:val="num" w:pos="720"/>
        </w:tabs>
        <w:ind w:left="720" w:hanging="360"/>
      </w:pPr>
      <w:rPr>
        <w:rFonts w:ascii="Symbol" w:hAnsi="Symbol" w:hint="default"/>
        <w:color w:val="auto"/>
      </w:rPr>
    </w:lvl>
    <w:lvl w:ilvl="1" w:tplc="7E88956E" w:tentative="1">
      <w:start w:val="1"/>
      <w:numFmt w:val="bullet"/>
      <w:lvlText w:val="o"/>
      <w:lvlJc w:val="left"/>
      <w:pPr>
        <w:tabs>
          <w:tab w:val="num" w:pos="1440"/>
        </w:tabs>
        <w:ind w:left="1440" w:hanging="360"/>
      </w:pPr>
      <w:rPr>
        <w:rFonts w:ascii="Courier New" w:hAnsi="Courier New" w:cs="Courier New" w:hint="default"/>
      </w:rPr>
    </w:lvl>
    <w:lvl w:ilvl="2" w:tplc="F8A8EF98"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D37273"/>
    <w:multiLevelType w:val="multilevel"/>
    <w:tmpl w:val="CF9C12F8"/>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AF96DA4"/>
    <w:multiLevelType w:val="hybridMultilevel"/>
    <w:tmpl w:val="2AF43988"/>
    <w:lvl w:ilvl="0" w:tplc="22DA7990">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B3B4AB0"/>
    <w:multiLevelType w:val="hybridMultilevel"/>
    <w:tmpl w:val="41BA11B4"/>
    <w:lvl w:ilvl="0" w:tplc="05FE353C">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D2D74AC"/>
    <w:multiLevelType w:val="hybridMultilevel"/>
    <w:tmpl w:val="895E5F0E"/>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6F2AE6"/>
    <w:multiLevelType w:val="hybridMultilevel"/>
    <w:tmpl w:val="DB3E65F8"/>
    <w:lvl w:ilvl="0" w:tplc="04050003">
      <w:start w:val="1"/>
      <w:numFmt w:val="bullet"/>
      <w:lvlText w:val="o"/>
      <w:lvlJc w:val="left"/>
      <w:pPr>
        <w:ind w:left="1004" w:hanging="360"/>
      </w:pPr>
      <w:rPr>
        <w:rFonts w:ascii="Courier New" w:hAnsi="Courier New" w:cs="Courier New"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8" w15:restartNumberingAfterBreak="0">
    <w:nsid w:val="51A26DAB"/>
    <w:multiLevelType w:val="hybridMultilevel"/>
    <w:tmpl w:val="1DF481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6292EA3"/>
    <w:multiLevelType w:val="multilevel"/>
    <w:tmpl w:val="20E8DBEE"/>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8934942"/>
    <w:multiLevelType w:val="hybridMultilevel"/>
    <w:tmpl w:val="AE34A1D2"/>
    <w:lvl w:ilvl="0" w:tplc="FFFFFFFF">
      <w:start w:val="1"/>
      <w:numFmt w:val="decimal"/>
      <w:lvlText w:val="%1."/>
      <w:lvlJc w:val="left"/>
      <w:pPr>
        <w:tabs>
          <w:tab w:val="num" w:pos="1069"/>
        </w:tabs>
        <w:ind w:left="1069" w:hanging="360"/>
      </w:pPr>
      <w:rPr>
        <w:rFonts w:hint="default"/>
        <w:b w:val="0"/>
      </w:rPr>
    </w:lvl>
    <w:lvl w:ilvl="1" w:tplc="FFFFFFFF">
      <w:start w:val="1"/>
      <w:numFmt w:val="bullet"/>
      <w:lvlText w:val="o"/>
      <w:lvlJc w:val="left"/>
      <w:pPr>
        <w:tabs>
          <w:tab w:val="num" w:pos="1789"/>
        </w:tabs>
        <w:ind w:left="1789" w:hanging="360"/>
      </w:pPr>
      <w:rPr>
        <w:rFonts w:ascii="Courier New" w:hAnsi="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31" w15:restartNumberingAfterBreak="0">
    <w:nsid w:val="58AA280A"/>
    <w:multiLevelType w:val="multilevel"/>
    <w:tmpl w:val="4D0C3D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5A234764"/>
    <w:multiLevelType w:val="hybridMultilevel"/>
    <w:tmpl w:val="9E302E5E"/>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D414274"/>
    <w:multiLevelType w:val="hybridMultilevel"/>
    <w:tmpl w:val="DA06AB68"/>
    <w:lvl w:ilvl="0" w:tplc="7E10B1DC">
      <w:start w:val="1"/>
      <w:numFmt w:val="decimal"/>
      <w:pStyle w:val="NormlnOdsazen"/>
      <w:lvlText w:val="7.%1."/>
      <w:lvlJc w:val="left"/>
      <w:pPr>
        <w:tabs>
          <w:tab w:val="num" w:pos="924"/>
        </w:tabs>
        <w:ind w:left="924" w:hanging="567"/>
      </w:pPr>
      <w:rPr>
        <w:rFonts w:cs="Times New Roman" w:hint="default"/>
        <w:b w:val="0"/>
      </w:rPr>
    </w:lvl>
    <w:lvl w:ilvl="1" w:tplc="F3A6BFF2">
      <w:start w:val="1"/>
      <w:numFmt w:val="bullet"/>
      <w:lvlText w:val="-"/>
      <w:lvlJc w:val="left"/>
      <w:pPr>
        <w:tabs>
          <w:tab w:val="num" w:pos="1440"/>
        </w:tabs>
        <w:ind w:left="1440" w:hanging="360"/>
      </w:pPr>
      <w:rPr>
        <w:rFonts w:ascii="Arial" w:eastAsia="Times New Roman" w:hAnsi="Aria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24079DD"/>
    <w:multiLevelType w:val="hybridMultilevel"/>
    <w:tmpl w:val="88DCDFB8"/>
    <w:lvl w:ilvl="0" w:tplc="78722DEE">
      <w:start w:val="1"/>
      <w:numFmt w:val="decimal"/>
      <w:lvlText w:val="9.7.%1."/>
      <w:lvlJc w:val="left"/>
      <w:pPr>
        <w:tabs>
          <w:tab w:val="num" w:pos="1361"/>
        </w:tabs>
        <w:ind w:left="1361" w:hanging="907"/>
      </w:pPr>
      <w:rPr>
        <w:rFonts w:hint="default"/>
        <w:b/>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64031AAB"/>
    <w:multiLevelType w:val="hybridMultilevel"/>
    <w:tmpl w:val="9F76E5B4"/>
    <w:lvl w:ilvl="0" w:tplc="73F2751A">
      <w:start w:val="1"/>
      <w:numFmt w:val="decimal"/>
      <w:lvlText w:val="9.%1."/>
      <w:lvlJc w:val="left"/>
      <w:pPr>
        <w:tabs>
          <w:tab w:val="num" w:pos="720"/>
        </w:tabs>
        <w:ind w:left="720" w:hanging="360"/>
      </w:pPr>
      <w:rPr>
        <w:rFonts w:ascii="Arial" w:hAnsi="Arial" w:hint="default"/>
        <w:b/>
        <w:i w:val="0"/>
        <w:color w:val="auto"/>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96C2B81"/>
    <w:multiLevelType w:val="hybridMultilevel"/>
    <w:tmpl w:val="6DFA9C0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7" w15:restartNumberingAfterBreak="0">
    <w:nsid w:val="6A5F0DF7"/>
    <w:multiLevelType w:val="hybridMultilevel"/>
    <w:tmpl w:val="D39EF9B2"/>
    <w:lvl w:ilvl="0" w:tplc="04050001">
      <w:start w:val="1"/>
      <w:numFmt w:val="bullet"/>
      <w:lvlText w:val=""/>
      <w:lvlJc w:val="left"/>
      <w:pPr>
        <w:ind w:left="1854" w:hanging="360"/>
      </w:pPr>
      <w:rPr>
        <w:rFonts w:ascii="Symbol" w:hAnsi="Symbol" w:hint="default"/>
      </w:rPr>
    </w:lvl>
    <w:lvl w:ilvl="1" w:tplc="04050003">
      <w:start w:val="1"/>
      <w:numFmt w:val="bullet"/>
      <w:lvlText w:val="o"/>
      <w:lvlJc w:val="left"/>
      <w:pPr>
        <w:ind w:left="2574" w:hanging="360"/>
      </w:pPr>
      <w:rPr>
        <w:rFonts w:ascii="Courier New" w:hAnsi="Courier New" w:cs="Courier New" w:hint="default"/>
      </w:rPr>
    </w:lvl>
    <w:lvl w:ilvl="2" w:tplc="04050005">
      <w:start w:val="1"/>
      <w:numFmt w:val="bullet"/>
      <w:lvlText w:val=""/>
      <w:lvlJc w:val="left"/>
      <w:pPr>
        <w:ind w:left="3294" w:hanging="360"/>
      </w:pPr>
      <w:rPr>
        <w:rFonts w:ascii="Wingdings" w:hAnsi="Wingdings" w:hint="default"/>
      </w:rPr>
    </w:lvl>
    <w:lvl w:ilvl="3" w:tplc="04050001">
      <w:start w:val="1"/>
      <w:numFmt w:val="bullet"/>
      <w:lvlText w:val=""/>
      <w:lvlJc w:val="left"/>
      <w:pPr>
        <w:ind w:left="4014" w:hanging="360"/>
      </w:pPr>
      <w:rPr>
        <w:rFonts w:ascii="Symbol" w:hAnsi="Symbol" w:hint="default"/>
      </w:rPr>
    </w:lvl>
    <w:lvl w:ilvl="4" w:tplc="04050003">
      <w:start w:val="1"/>
      <w:numFmt w:val="bullet"/>
      <w:lvlText w:val="o"/>
      <w:lvlJc w:val="left"/>
      <w:pPr>
        <w:ind w:left="4734" w:hanging="360"/>
      </w:pPr>
      <w:rPr>
        <w:rFonts w:ascii="Courier New" w:hAnsi="Courier New" w:cs="Courier New" w:hint="default"/>
      </w:rPr>
    </w:lvl>
    <w:lvl w:ilvl="5" w:tplc="04050005">
      <w:start w:val="1"/>
      <w:numFmt w:val="bullet"/>
      <w:lvlText w:val=""/>
      <w:lvlJc w:val="left"/>
      <w:pPr>
        <w:ind w:left="5454" w:hanging="360"/>
      </w:pPr>
      <w:rPr>
        <w:rFonts w:ascii="Wingdings" w:hAnsi="Wingdings" w:hint="default"/>
      </w:rPr>
    </w:lvl>
    <w:lvl w:ilvl="6" w:tplc="04050001">
      <w:start w:val="1"/>
      <w:numFmt w:val="bullet"/>
      <w:lvlText w:val=""/>
      <w:lvlJc w:val="left"/>
      <w:pPr>
        <w:ind w:left="6174" w:hanging="360"/>
      </w:pPr>
      <w:rPr>
        <w:rFonts w:ascii="Symbol" w:hAnsi="Symbol" w:hint="default"/>
      </w:rPr>
    </w:lvl>
    <w:lvl w:ilvl="7" w:tplc="04050003">
      <w:start w:val="1"/>
      <w:numFmt w:val="bullet"/>
      <w:lvlText w:val="o"/>
      <w:lvlJc w:val="left"/>
      <w:pPr>
        <w:ind w:left="6894" w:hanging="360"/>
      </w:pPr>
      <w:rPr>
        <w:rFonts w:ascii="Courier New" w:hAnsi="Courier New" w:cs="Courier New" w:hint="default"/>
      </w:rPr>
    </w:lvl>
    <w:lvl w:ilvl="8" w:tplc="04050005">
      <w:start w:val="1"/>
      <w:numFmt w:val="bullet"/>
      <w:lvlText w:val=""/>
      <w:lvlJc w:val="left"/>
      <w:pPr>
        <w:ind w:left="7614" w:hanging="360"/>
      </w:pPr>
      <w:rPr>
        <w:rFonts w:ascii="Wingdings" w:hAnsi="Wingdings" w:hint="default"/>
      </w:rPr>
    </w:lvl>
  </w:abstractNum>
  <w:abstractNum w:abstractNumId="38" w15:restartNumberingAfterBreak="0">
    <w:nsid w:val="6D9B0F71"/>
    <w:multiLevelType w:val="hybridMultilevel"/>
    <w:tmpl w:val="B39C031C"/>
    <w:lvl w:ilvl="0" w:tplc="0405000F">
      <w:start w:val="1"/>
      <w:numFmt w:val="decimal"/>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0EF4F1C"/>
    <w:multiLevelType w:val="hybridMultilevel"/>
    <w:tmpl w:val="F252ECCE"/>
    <w:lvl w:ilvl="0" w:tplc="3F4CD32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E1195C"/>
    <w:multiLevelType w:val="hybridMultilevel"/>
    <w:tmpl w:val="93BE637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BE1110"/>
    <w:multiLevelType w:val="hybridMultilevel"/>
    <w:tmpl w:val="749AC22C"/>
    <w:lvl w:ilvl="0" w:tplc="98AEC6E8">
      <w:start w:val="1"/>
      <w:numFmt w:val="lowerLetter"/>
      <w:pStyle w:val="Cislovaniabc"/>
      <w:lvlText w:val="%1)"/>
      <w:lvlJc w:val="left"/>
      <w:pPr>
        <w:ind w:left="6030" w:hanging="360"/>
      </w:pPr>
      <w:rPr>
        <w:b w:val="0"/>
        <w:caps w:val="0"/>
      </w:rPr>
    </w:lvl>
    <w:lvl w:ilvl="1" w:tplc="04050019">
      <w:start w:val="1"/>
      <w:numFmt w:val="lowerLetter"/>
      <w:lvlText w:val="%2."/>
      <w:lvlJc w:val="left"/>
      <w:pPr>
        <w:ind w:left="6750" w:hanging="360"/>
      </w:pPr>
    </w:lvl>
    <w:lvl w:ilvl="2" w:tplc="0405001B">
      <w:start w:val="1"/>
      <w:numFmt w:val="lowerRoman"/>
      <w:lvlText w:val="%3."/>
      <w:lvlJc w:val="right"/>
      <w:pPr>
        <w:ind w:left="7470" w:hanging="180"/>
      </w:pPr>
    </w:lvl>
    <w:lvl w:ilvl="3" w:tplc="0405000F">
      <w:start w:val="1"/>
      <w:numFmt w:val="decimal"/>
      <w:lvlText w:val="%4."/>
      <w:lvlJc w:val="left"/>
      <w:pPr>
        <w:ind w:left="8190" w:hanging="360"/>
      </w:pPr>
    </w:lvl>
    <w:lvl w:ilvl="4" w:tplc="04050019">
      <w:start w:val="1"/>
      <w:numFmt w:val="lowerLetter"/>
      <w:lvlText w:val="%5."/>
      <w:lvlJc w:val="left"/>
      <w:pPr>
        <w:ind w:left="8910" w:hanging="360"/>
      </w:pPr>
    </w:lvl>
    <w:lvl w:ilvl="5" w:tplc="0405001B">
      <w:start w:val="1"/>
      <w:numFmt w:val="lowerRoman"/>
      <w:lvlText w:val="%6."/>
      <w:lvlJc w:val="right"/>
      <w:pPr>
        <w:ind w:left="9630" w:hanging="180"/>
      </w:pPr>
    </w:lvl>
    <w:lvl w:ilvl="6" w:tplc="0405000F">
      <w:start w:val="1"/>
      <w:numFmt w:val="decimal"/>
      <w:lvlText w:val="%7."/>
      <w:lvlJc w:val="left"/>
      <w:pPr>
        <w:ind w:left="10350" w:hanging="360"/>
      </w:pPr>
    </w:lvl>
    <w:lvl w:ilvl="7" w:tplc="04050019">
      <w:start w:val="1"/>
      <w:numFmt w:val="lowerLetter"/>
      <w:lvlText w:val="%8."/>
      <w:lvlJc w:val="left"/>
      <w:pPr>
        <w:ind w:left="11070" w:hanging="360"/>
      </w:pPr>
    </w:lvl>
    <w:lvl w:ilvl="8" w:tplc="0405001B">
      <w:start w:val="1"/>
      <w:numFmt w:val="lowerRoman"/>
      <w:lvlText w:val="%9."/>
      <w:lvlJc w:val="right"/>
      <w:pPr>
        <w:ind w:left="11790" w:hanging="180"/>
      </w:pPr>
    </w:lvl>
  </w:abstractNum>
  <w:abstractNum w:abstractNumId="42" w15:restartNumberingAfterBreak="0">
    <w:nsid w:val="74D01BD9"/>
    <w:multiLevelType w:val="hybridMultilevel"/>
    <w:tmpl w:val="589234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79A0F25"/>
    <w:multiLevelType w:val="hybridMultilevel"/>
    <w:tmpl w:val="6C52EA84"/>
    <w:lvl w:ilvl="0" w:tplc="CD108BA2">
      <w:numFmt w:val="bullet"/>
      <w:lvlText w:val=""/>
      <w:lvlJc w:val="left"/>
      <w:pPr>
        <w:tabs>
          <w:tab w:val="num" w:pos="720"/>
        </w:tabs>
        <w:ind w:left="720" w:hanging="360"/>
      </w:pPr>
      <w:rPr>
        <w:rFonts w:ascii="Wingdings" w:eastAsia="Times New Roman" w:hAnsi="Wingding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BD206A8"/>
    <w:multiLevelType w:val="hybridMultilevel"/>
    <w:tmpl w:val="E8C8F768"/>
    <w:lvl w:ilvl="0" w:tplc="81D07F4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06047260">
    <w:abstractNumId w:val="4"/>
  </w:num>
  <w:num w:numId="2" w16cid:durableId="461196334">
    <w:abstractNumId w:val="30"/>
  </w:num>
  <w:num w:numId="3" w16cid:durableId="692344727">
    <w:abstractNumId w:val="18"/>
  </w:num>
  <w:num w:numId="4" w16cid:durableId="1598899539">
    <w:abstractNumId w:val="16"/>
  </w:num>
  <w:num w:numId="5" w16cid:durableId="1826429264">
    <w:abstractNumId w:val="8"/>
  </w:num>
  <w:num w:numId="6" w16cid:durableId="1808474705">
    <w:abstractNumId w:val="7"/>
  </w:num>
  <w:num w:numId="7" w16cid:durableId="1032416963">
    <w:abstractNumId w:val="26"/>
  </w:num>
  <w:num w:numId="8" w16cid:durableId="1765346431">
    <w:abstractNumId w:val="40"/>
  </w:num>
  <w:num w:numId="9" w16cid:durableId="594171792">
    <w:abstractNumId w:val="27"/>
  </w:num>
  <w:num w:numId="10" w16cid:durableId="1161193962">
    <w:abstractNumId w:val="10"/>
  </w:num>
  <w:num w:numId="11" w16cid:durableId="833689167">
    <w:abstractNumId w:val="44"/>
  </w:num>
  <w:num w:numId="12" w16cid:durableId="1314329132">
    <w:abstractNumId w:val="32"/>
  </w:num>
  <w:num w:numId="13" w16cid:durableId="1330403888">
    <w:abstractNumId w:val="3"/>
  </w:num>
  <w:num w:numId="14" w16cid:durableId="1239973202">
    <w:abstractNumId w:val="42"/>
  </w:num>
  <w:num w:numId="15" w16cid:durableId="105928118">
    <w:abstractNumId w:val="1"/>
  </w:num>
  <w:num w:numId="16" w16cid:durableId="808018755">
    <w:abstractNumId w:val="38"/>
  </w:num>
  <w:num w:numId="17" w16cid:durableId="1529487899">
    <w:abstractNumId w:val="15"/>
  </w:num>
  <w:num w:numId="18" w16cid:durableId="1191645367">
    <w:abstractNumId w:val="20"/>
  </w:num>
  <w:num w:numId="19" w16cid:durableId="355469840">
    <w:abstractNumId w:val="12"/>
  </w:num>
  <w:num w:numId="20" w16cid:durableId="1458720235">
    <w:abstractNumId w:val="14"/>
  </w:num>
  <w:num w:numId="21" w16cid:durableId="507064031">
    <w:abstractNumId w:val="39"/>
  </w:num>
  <w:num w:numId="22" w16cid:durableId="1811752865">
    <w:abstractNumId w:val="24"/>
  </w:num>
  <w:num w:numId="23" w16cid:durableId="40329873">
    <w:abstractNumId w:val="29"/>
  </w:num>
  <w:num w:numId="24" w16cid:durableId="192499127">
    <w:abstractNumId w:val="23"/>
  </w:num>
  <w:num w:numId="25" w16cid:durableId="9937527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84748199">
    <w:abstractNumId w:val="37"/>
  </w:num>
  <w:num w:numId="27" w16cid:durableId="385031429">
    <w:abstractNumId w:val="28"/>
  </w:num>
  <w:num w:numId="28" w16cid:durableId="1230075204">
    <w:abstractNumId w:val="13"/>
  </w:num>
  <w:num w:numId="29" w16cid:durableId="150393349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9295256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93447043">
    <w:abstractNumId w:val="17"/>
  </w:num>
  <w:num w:numId="32" w16cid:durableId="807825243">
    <w:abstractNumId w:val="25"/>
  </w:num>
  <w:num w:numId="33" w16cid:durableId="914902743">
    <w:abstractNumId w:val="21"/>
  </w:num>
  <w:num w:numId="34" w16cid:durableId="902914723">
    <w:abstractNumId w:val="9"/>
  </w:num>
  <w:num w:numId="35" w16cid:durableId="1050879036">
    <w:abstractNumId w:val="5"/>
  </w:num>
  <w:num w:numId="36" w16cid:durableId="2027704590">
    <w:abstractNumId w:val="2"/>
  </w:num>
  <w:num w:numId="37" w16cid:durableId="1344235806">
    <w:abstractNumId w:val="33"/>
  </w:num>
  <w:num w:numId="38" w16cid:durableId="2126146650">
    <w:abstractNumId w:val="43"/>
  </w:num>
  <w:num w:numId="39" w16cid:durableId="1222208490">
    <w:abstractNumId w:val="6"/>
  </w:num>
  <w:num w:numId="40" w16cid:durableId="1260522993">
    <w:abstractNumId w:val="36"/>
  </w:num>
  <w:num w:numId="41" w16cid:durableId="1934900106">
    <w:abstractNumId w:val="19"/>
  </w:num>
  <w:num w:numId="42" w16cid:durableId="1874729658">
    <w:abstractNumId w:val="34"/>
  </w:num>
  <w:num w:numId="43" w16cid:durableId="1972713230">
    <w:abstractNumId w:val="35"/>
  </w:num>
  <w:num w:numId="44" w16cid:durableId="1462379010">
    <w:abstractNumId w:val="11"/>
  </w:num>
  <w:num w:numId="45" w16cid:durableId="393627401">
    <w:abstractNumId w:val="22"/>
  </w:num>
  <w:num w:numId="46" w16cid:durableId="2577196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995"/>
    <w:rsid w:val="00000524"/>
    <w:rsid w:val="0000099F"/>
    <w:rsid w:val="000023CB"/>
    <w:rsid w:val="00003B7D"/>
    <w:rsid w:val="00004862"/>
    <w:rsid w:val="00006187"/>
    <w:rsid w:val="00007C51"/>
    <w:rsid w:val="00007E77"/>
    <w:rsid w:val="00012E00"/>
    <w:rsid w:val="00014549"/>
    <w:rsid w:val="00017EF4"/>
    <w:rsid w:val="0002454F"/>
    <w:rsid w:val="00031A9A"/>
    <w:rsid w:val="0004137C"/>
    <w:rsid w:val="00041FDE"/>
    <w:rsid w:val="00042653"/>
    <w:rsid w:val="00042B3C"/>
    <w:rsid w:val="00044B53"/>
    <w:rsid w:val="00047140"/>
    <w:rsid w:val="000504CD"/>
    <w:rsid w:val="00050A1C"/>
    <w:rsid w:val="0005160C"/>
    <w:rsid w:val="00052583"/>
    <w:rsid w:val="00052E8F"/>
    <w:rsid w:val="00054A4F"/>
    <w:rsid w:val="00055441"/>
    <w:rsid w:val="000572F8"/>
    <w:rsid w:val="00061781"/>
    <w:rsid w:val="00061B7A"/>
    <w:rsid w:val="000710A0"/>
    <w:rsid w:val="00072322"/>
    <w:rsid w:val="00072980"/>
    <w:rsid w:val="00073E54"/>
    <w:rsid w:val="00074D85"/>
    <w:rsid w:val="00080320"/>
    <w:rsid w:val="00081191"/>
    <w:rsid w:val="00083075"/>
    <w:rsid w:val="0008529A"/>
    <w:rsid w:val="000855FC"/>
    <w:rsid w:val="00085B7C"/>
    <w:rsid w:val="00085CA3"/>
    <w:rsid w:val="00087A88"/>
    <w:rsid w:val="00092E2C"/>
    <w:rsid w:val="000931F5"/>
    <w:rsid w:val="00094AA1"/>
    <w:rsid w:val="000960BC"/>
    <w:rsid w:val="000A004B"/>
    <w:rsid w:val="000A109F"/>
    <w:rsid w:val="000A24DE"/>
    <w:rsid w:val="000A2F0E"/>
    <w:rsid w:val="000A3475"/>
    <w:rsid w:val="000A707E"/>
    <w:rsid w:val="000A7AFF"/>
    <w:rsid w:val="000B09D8"/>
    <w:rsid w:val="000B199C"/>
    <w:rsid w:val="000B3458"/>
    <w:rsid w:val="000B5AC4"/>
    <w:rsid w:val="000B70D1"/>
    <w:rsid w:val="000B70E5"/>
    <w:rsid w:val="000B7CCF"/>
    <w:rsid w:val="000C02E7"/>
    <w:rsid w:val="000C251D"/>
    <w:rsid w:val="000C3ED6"/>
    <w:rsid w:val="000C446E"/>
    <w:rsid w:val="000C4928"/>
    <w:rsid w:val="000C6410"/>
    <w:rsid w:val="000C71AA"/>
    <w:rsid w:val="000C7202"/>
    <w:rsid w:val="000C737F"/>
    <w:rsid w:val="000C7CFA"/>
    <w:rsid w:val="000D07CB"/>
    <w:rsid w:val="000D3ECA"/>
    <w:rsid w:val="000D784A"/>
    <w:rsid w:val="000E001F"/>
    <w:rsid w:val="000E051B"/>
    <w:rsid w:val="000E5BC1"/>
    <w:rsid w:val="000E65A1"/>
    <w:rsid w:val="000F16CD"/>
    <w:rsid w:val="000F18B7"/>
    <w:rsid w:val="000F1E4A"/>
    <w:rsid w:val="000F5EF4"/>
    <w:rsid w:val="000F69F6"/>
    <w:rsid w:val="00100CA6"/>
    <w:rsid w:val="0010250A"/>
    <w:rsid w:val="0010282F"/>
    <w:rsid w:val="00105FD3"/>
    <w:rsid w:val="00106F16"/>
    <w:rsid w:val="0011032B"/>
    <w:rsid w:val="00110B50"/>
    <w:rsid w:val="00122404"/>
    <w:rsid w:val="00123F0A"/>
    <w:rsid w:val="00131483"/>
    <w:rsid w:val="00131AAB"/>
    <w:rsid w:val="001363A3"/>
    <w:rsid w:val="001374BF"/>
    <w:rsid w:val="00147413"/>
    <w:rsid w:val="001529EF"/>
    <w:rsid w:val="001646CF"/>
    <w:rsid w:val="00165AA3"/>
    <w:rsid w:val="00170EB0"/>
    <w:rsid w:val="00172B4F"/>
    <w:rsid w:val="00175463"/>
    <w:rsid w:val="0017593F"/>
    <w:rsid w:val="0017703D"/>
    <w:rsid w:val="001845D9"/>
    <w:rsid w:val="00192464"/>
    <w:rsid w:val="00195376"/>
    <w:rsid w:val="001961C8"/>
    <w:rsid w:val="00196622"/>
    <w:rsid w:val="001A0A3B"/>
    <w:rsid w:val="001A18CA"/>
    <w:rsid w:val="001A22E5"/>
    <w:rsid w:val="001A3C8F"/>
    <w:rsid w:val="001A3D46"/>
    <w:rsid w:val="001A5AFE"/>
    <w:rsid w:val="001A719E"/>
    <w:rsid w:val="001B181D"/>
    <w:rsid w:val="001B2989"/>
    <w:rsid w:val="001B2FC9"/>
    <w:rsid w:val="001B45DF"/>
    <w:rsid w:val="001B6EC0"/>
    <w:rsid w:val="001C0477"/>
    <w:rsid w:val="001C0568"/>
    <w:rsid w:val="001C1C8E"/>
    <w:rsid w:val="001C278D"/>
    <w:rsid w:val="001C46A4"/>
    <w:rsid w:val="001C5E8A"/>
    <w:rsid w:val="001C7C7E"/>
    <w:rsid w:val="001D18AC"/>
    <w:rsid w:val="001D198A"/>
    <w:rsid w:val="001D20CC"/>
    <w:rsid w:val="001D2186"/>
    <w:rsid w:val="001D4ECE"/>
    <w:rsid w:val="001D5516"/>
    <w:rsid w:val="001E2B14"/>
    <w:rsid w:val="001E4F1F"/>
    <w:rsid w:val="001E6C6A"/>
    <w:rsid w:val="001F3AF0"/>
    <w:rsid w:val="001F417B"/>
    <w:rsid w:val="001F493B"/>
    <w:rsid w:val="001F63E1"/>
    <w:rsid w:val="001F75F9"/>
    <w:rsid w:val="00204878"/>
    <w:rsid w:val="0020596C"/>
    <w:rsid w:val="00206503"/>
    <w:rsid w:val="00211A9C"/>
    <w:rsid w:val="0021606B"/>
    <w:rsid w:val="002164C0"/>
    <w:rsid w:val="002231AF"/>
    <w:rsid w:val="00225DB3"/>
    <w:rsid w:val="00226FCA"/>
    <w:rsid w:val="00227A60"/>
    <w:rsid w:val="00231176"/>
    <w:rsid w:val="00231618"/>
    <w:rsid w:val="002346A8"/>
    <w:rsid w:val="00235212"/>
    <w:rsid w:val="002365BE"/>
    <w:rsid w:val="00236715"/>
    <w:rsid w:val="00236725"/>
    <w:rsid w:val="00241B53"/>
    <w:rsid w:val="00243538"/>
    <w:rsid w:val="0024368F"/>
    <w:rsid w:val="00243828"/>
    <w:rsid w:val="00245A56"/>
    <w:rsid w:val="00245FD5"/>
    <w:rsid w:val="00250799"/>
    <w:rsid w:val="00250B56"/>
    <w:rsid w:val="002526F2"/>
    <w:rsid w:val="00257068"/>
    <w:rsid w:val="002574AF"/>
    <w:rsid w:val="00260C8D"/>
    <w:rsid w:val="00264CB9"/>
    <w:rsid w:val="002656D8"/>
    <w:rsid w:val="00267D6C"/>
    <w:rsid w:val="002709D9"/>
    <w:rsid w:val="00272A16"/>
    <w:rsid w:val="0027483E"/>
    <w:rsid w:val="00274AC6"/>
    <w:rsid w:val="0027661A"/>
    <w:rsid w:val="002814A9"/>
    <w:rsid w:val="00282C50"/>
    <w:rsid w:val="0028345A"/>
    <w:rsid w:val="002837BB"/>
    <w:rsid w:val="00285BFC"/>
    <w:rsid w:val="00287D0B"/>
    <w:rsid w:val="002924D5"/>
    <w:rsid w:val="002926FF"/>
    <w:rsid w:val="00292F13"/>
    <w:rsid w:val="00294135"/>
    <w:rsid w:val="00297663"/>
    <w:rsid w:val="002A4CC7"/>
    <w:rsid w:val="002B0995"/>
    <w:rsid w:val="002B2307"/>
    <w:rsid w:val="002B5CDE"/>
    <w:rsid w:val="002B6A91"/>
    <w:rsid w:val="002B793E"/>
    <w:rsid w:val="002C1EAA"/>
    <w:rsid w:val="002C4394"/>
    <w:rsid w:val="002C463F"/>
    <w:rsid w:val="002D0C5F"/>
    <w:rsid w:val="002D11AF"/>
    <w:rsid w:val="002D4CB6"/>
    <w:rsid w:val="002D7F43"/>
    <w:rsid w:val="002E095D"/>
    <w:rsid w:val="002F1F82"/>
    <w:rsid w:val="002F5A77"/>
    <w:rsid w:val="00300267"/>
    <w:rsid w:val="00300708"/>
    <w:rsid w:val="00301C68"/>
    <w:rsid w:val="00306489"/>
    <w:rsid w:val="00311050"/>
    <w:rsid w:val="00317F87"/>
    <w:rsid w:val="003200C7"/>
    <w:rsid w:val="0032247C"/>
    <w:rsid w:val="003312E5"/>
    <w:rsid w:val="003337EA"/>
    <w:rsid w:val="003368A4"/>
    <w:rsid w:val="0034153A"/>
    <w:rsid w:val="003417C0"/>
    <w:rsid w:val="00342256"/>
    <w:rsid w:val="00345C0A"/>
    <w:rsid w:val="00346B89"/>
    <w:rsid w:val="00347DEF"/>
    <w:rsid w:val="00352610"/>
    <w:rsid w:val="00353419"/>
    <w:rsid w:val="00360AE4"/>
    <w:rsid w:val="00360E41"/>
    <w:rsid w:val="0036181C"/>
    <w:rsid w:val="00362D2A"/>
    <w:rsid w:val="00376162"/>
    <w:rsid w:val="003766EA"/>
    <w:rsid w:val="00382F27"/>
    <w:rsid w:val="0038369A"/>
    <w:rsid w:val="003851F2"/>
    <w:rsid w:val="003854D5"/>
    <w:rsid w:val="0038665F"/>
    <w:rsid w:val="00387C42"/>
    <w:rsid w:val="00392453"/>
    <w:rsid w:val="00392819"/>
    <w:rsid w:val="00393BBF"/>
    <w:rsid w:val="003940F2"/>
    <w:rsid w:val="0039589B"/>
    <w:rsid w:val="003A07A6"/>
    <w:rsid w:val="003A10D6"/>
    <w:rsid w:val="003A1E46"/>
    <w:rsid w:val="003A2921"/>
    <w:rsid w:val="003A4701"/>
    <w:rsid w:val="003A4A49"/>
    <w:rsid w:val="003A5BFE"/>
    <w:rsid w:val="003B090D"/>
    <w:rsid w:val="003B099C"/>
    <w:rsid w:val="003B14CD"/>
    <w:rsid w:val="003B1842"/>
    <w:rsid w:val="003B23FC"/>
    <w:rsid w:val="003B5256"/>
    <w:rsid w:val="003B5B05"/>
    <w:rsid w:val="003B680F"/>
    <w:rsid w:val="003B6A7A"/>
    <w:rsid w:val="003C1EF7"/>
    <w:rsid w:val="003C2861"/>
    <w:rsid w:val="003C306B"/>
    <w:rsid w:val="003D2F41"/>
    <w:rsid w:val="003D5045"/>
    <w:rsid w:val="003D6FA4"/>
    <w:rsid w:val="003D7602"/>
    <w:rsid w:val="003D799D"/>
    <w:rsid w:val="003E2E81"/>
    <w:rsid w:val="003E30EA"/>
    <w:rsid w:val="003E3466"/>
    <w:rsid w:val="003E4610"/>
    <w:rsid w:val="003E7176"/>
    <w:rsid w:val="003F0802"/>
    <w:rsid w:val="003F146B"/>
    <w:rsid w:val="003F215F"/>
    <w:rsid w:val="003F5180"/>
    <w:rsid w:val="003F54C2"/>
    <w:rsid w:val="003F5B2D"/>
    <w:rsid w:val="003F76D0"/>
    <w:rsid w:val="003F7C9D"/>
    <w:rsid w:val="00400EF1"/>
    <w:rsid w:val="00403EC2"/>
    <w:rsid w:val="00404CA0"/>
    <w:rsid w:val="00405BEA"/>
    <w:rsid w:val="004101FE"/>
    <w:rsid w:val="00414D3D"/>
    <w:rsid w:val="0041689E"/>
    <w:rsid w:val="00417B7F"/>
    <w:rsid w:val="00420BFD"/>
    <w:rsid w:val="00421869"/>
    <w:rsid w:val="0042735F"/>
    <w:rsid w:val="004339F3"/>
    <w:rsid w:val="00433F99"/>
    <w:rsid w:val="0043428A"/>
    <w:rsid w:val="00436056"/>
    <w:rsid w:val="00437137"/>
    <w:rsid w:val="0044122C"/>
    <w:rsid w:val="004445DE"/>
    <w:rsid w:val="004473C0"/>
    <w:rsid w:val="00450CD8"/>
    <w:rsid w:val="00451ADC"/>
    <w:rsid w:val="0045788C"/>
    <w:rsid w:val="00460A3A"/>
    <w:rsid w:val="00461089"/>
    <w:rsid w:val="00463023"/>
    <w:rsid w:val="00466415"/>
    <w:rsid w:val="004672FC"/>
    <w:rsid w:val="004677EF"/>
    <w:rsid w:val="00471188"/>
    <w:rsid w:val="00472641"/>
    <w:rsid w:val="00474A34"/>
    <w:rsid w:val="004759E6"/>
    <w:rsid w:val="004813F8"/>
    <w:rsid w:val="00481B49"/>
    <w:rsid w:val="00482262"/>
    <w:rsid w:val="00483D9C"/>
    <w:rsid w:val="00485B59"/>
    <w:rsid w:val="00486B14"/>
    <w:rsid w:val="0049288E"/>
    <w:rsid w:val="00493E9E"/>
    <w:rsid w:val="00494E00"/>
    <w:rsid w:val="00495A38"/>
    <w:rsid w:val="00497183"/>
    <w:rsid w:val="004A2A60"/>
    <w:rsid w:val="004A344F"/>
    <w:rsid w:val="004A63CA"/>
    <w:rsid w:val="004A66BB"/>
    <w:rsid w:val="004B23D3"/>
    <w:rsid w:val="004B5F25"/>
    <w:rsid w:val="004B7131"/>
    <w:rsid w:val="004C3057"/>
    <w:rsid w:val="004C3395"/>
    <w:rsid w:val="004C3BC8"/>
    <w:rsid w:val="004C463C"/>
    <w:rsid w:val="004C5674"/>
    <w:rsid w:val="004C64B6"/>
    <w:rsid w:val="004C6D15"/>
    <w:rsid w:val="004C740E"/>
    <w:rsid w:val="004D0505"/>
    <w:rsid w:val="004D16F3"/>
    <w:rsid w:val="004D194B"/>
    <w:rsid w:val="004D2881"/>
    <w:rsid w:val="004D487E"/>
    <w:rsid w:val="004E129C"/>
    <w:rsid w:val="004E2427"/>
    <w:rsid w:val="004E380B"/>
    <w:rsid w:val="004E574F"/>
    <w:rsid w:val="004E78BB"/>
    <w:rsid w:val="004F0073"/>
    <w:rsid w:val="004F5995"/>
    <w:rsid w:val="004F6B76"/>
    <w:rsid w:val="005069CE"/>
    <w:rsid w:val="00506B71"/>
    <w:rsid w:val="00511236"/>
    <w:rsid w:val="00511A28"/>
    <w:rsid w:val="00511D0C"/>
    <w:rsid w:val="00512D37"/>
    <w:rsid w:val="005143D5"/>
    <w:rsid w:val="00516BFA"/>
    <w:rsid w:val="005174E1"/>
    <w:rsid w:val="00517E04"/>
    <w:rsid w:val="00522AAE"/>
    <w:rsid w:val="005273EA"/>
    <w:rsid w:val="005276A0"/>
    <w:rsid w:val="0052772E"/>
    <w:rsid w:val="005301B4"/>
    <w:rsid w:val="0053327D"/>
    <w:rsid w:val="0053356B"/>
    <w:rsid w:val="0053387B"/>
    <w:rsid w:val="005356A9"/>
    <w:rsid w:val="00535DC9"/>
    <w:rsid w:val="00535E4B"/>
    <w:rsid w:val="00537694"/>
    <w:rsid w:val="005409DB"/>
    <w:rsid w:val="00540F2D"/>
    <w:rsid w:val="0054451C"/>
    <w:rsid w:val="005449D7"/>
    <w:rsid w:val="00546E30"/>
    <w:rsid w:val="005470B2"/>
    <w:rsid w:val="00550F9D"/>
    <w:rsid w:val="0055297D"/>
    <w:rsid w:val="005540B5"/>
    <w:rsid w:val="005602A8"/>
    <w:rsid w:val="00563DEF"/>
    <w:rsid w:val="0056576A"/>
    <w:rsid w:val="00571A49"/>
    <w:rsid w:val="00572A9B"/>
    <w:rsid w:val="00573885"/>
    <w:rsid w:val="005739A6"/>
    <w:rsid w:val="00574B65"/>
    <w:rsid w:val="0057675F"/>
    <w:rsid w:val="005812A0"/>
    <w:rsid w:val="00584141"/>
    <w:rsid w:val="00586433"/>
    <w:rsid w:val="00590012"/>
    <w:rsid w:val="00593320"/>
    <w:rsid w:val="00594365"/>
    <w:rsid w:val="005943AB"/>
    <w:rsid w:val="00595DC4"/>
    <w:rsid w:val="005A05F5"/>
    <w:rsid w:val="005A22A4"/>
    <w:rsid w:val="005A3DF4"/>
    <w:rsid w:val="005A5988"/>
    <w:rsid w:val="005B3533"/>
    <w:rsid w:val="005B5344"/>
    <w:rsid w:val="005B5959"/>
    <w:rsid w:val="005C0321"/>
    <w:rsid w:val="005C0CE6"/>
    <w:rsid w:val="005C19FB"/>
    <w:rsid w:val="005C3E27"/>
    <w:rsid w:val="005C441D"/>
    <w:rsid w:val="005D0796"/>
    <w:rsid w:val="005D79F1"/>
    <w:rsid w:val="005D7BB7"/>
    <w:rsid w:val="005E0DC1"/>
    <w:rsid w:val="005E1E38"/>
    <w:rsid w:val="005E272E"/>
    <w:rsid w:val="005E4922"/>
    <w:rsid w:val="005E649A"/>
    <w:rsid w:val="005F5C75"/>
    <w:rsid w:val="005F74D0"/>
    <w:rsid w:val="005F7ECF"/>
    <w:rsid w:val="00605961"/>
    <w:rsid w:val="00607408"/>
    <w:rsid w:val="0061077C"/>
    <w:rsid w:val="00614111"/>
    <w:rsid w:val="00617CDC"/>
    <w:rsid w:val="00622B2B"/>
    <w:rsid w:val="00627C7A"/>
    <w:rsid w:val="00627D03"/>
    <w:rsid w:val="00630633"/>
    <w:rsid w:val="00635392"/>
    <w:rsid w:val="00640245"/>
    <w:rsid w:val="00641F59"/>
    <w:rsid w:val="006421B1"/>
    <w:rsid w:val="00642B47"/>
    <w:rsid w:val="00645A23"/>
    <w:rsid w:val="00647316"/>
    <w:rsid w:val="006500CF"/>
    <w:rsid w:val="006562CF"/>
    <w:rsid w:val="0065696A"/>
    <w:rsid w:val="006575CE"/>
    <w:rsid w:val="00661435"/>
    <w:rsid w:val="00674F62"/>
    <w:rsid w:val="00677458"/>
    <w:rsid w:val="006809F4"/>
    <w:rsid w:val="00680B11"/>
    <w:rsid w:val="00685E94"/>
    <w:rsid w:val="00686E38"/>
    <w:rsid w:val="006916C8"/>
    <w:rsid w:val="00691A8B"/>
    <w:rsid w:val="0069355A"/>
    <w:rsid w:val="00693858"/>
    <w:rsid w:val="00697C22"/>
    <w:rsid w:val="006A3DF0"/>
    <w:rsid w:val="006A551A"/>
    <w:rsid w:val="006B08DA"/>
    <w:rsid w:val="006B2752"/>
    <w:rsid w:val="006B4C44"/>
    <w:rsid w:val="006B532B"/>
    <w:rsid w:val="006B5FA1"/>
    <w:rsid w:val="006B6C46"/>
    <w:rsid w:val="006C0BA1"/>
    <w:rsid w:val="006C18D8"/>
    <w:rsid w:val="006C1FF5"/>
    <w:rsid w:val="006C3019"/>
    <w:rsid w:val="006C42EE"/>
    <w:rsid w:val="006D2864"/>
    <w:rsid w:val="006D4213"/>
    <w:rsid w:val="006D5C28"/>
    <w:rsid w:val="006D6D8D"/>
    <w:rsid w:val="006D739C"/>
    <w:rsid w:val="006E18C0"/>
    <w:rsid w:val="006E57CF"/>
    <w:rsid w:val="006E5E30"/>
    <w:rsid w:val="006E648C"/>
    <w:rsid w:val="006E7E23"/>
    <w:rsid w:val="006F1271"/>
    <w:rsid w:val="006F3AE1"/>
    <w:rsid w:val="006F6A04"/>
    <w:rsid w:val="0070482D"/>
    <w:rsid w:val="00704CCA"/>
    <w:rsid w:val="00705944"/>
    <w:rsid w:val="007130C6"/>
    <w:rsid w:val="007158D7"/>
    <w:rsid w:val="00717847"/>
    <w:rsid w:val="00717966"/>
    <w:rsid w:val="00720114"/>
    <w:rsid w:val="00721727"/>
    <w:rsid w:val="00722622"/>
    <w:rsid w:val="00722F53"/>
    <w:rsid w:val="007232BE"/>
    <w:rsid w:val="00724955"/>
    <w:rsid w:val="00725243"/>
    <w:rsid w:val="00726448"/>
    <w:rsid w:val="00726922"/>
    <w:rsid w:val="00730E4E"/>
    <w:rsid w:val="00732D32"/>
    <w:rsid w:val="00734E2A"/>
    <w:rsid w:val="0073602B"/>
    <w:rsid w:val="00740968"/>
    <w:rsid w:val="00740987"/>
    <w:rsid w:val="0074618E"/>
    <w:rsid w:val="007465FB"/>
    <w:rsid w:val="00750717"/>
    <w:rsid w:val="007511E1"/>
    <w:rsid w:val="0075342C"/>
    <w:rsid w:val="007545ED"/>
    <w:rsid w:val="00754670"/>
    <w:rsid w:val="00757E0E"/>
    <w:rsid w:val="00760755"/>
    <w:rsid w:val="007610B3"/>
    <w:rsid w:val="007615B9"/>
    <w:rsid w:val="007629B2"/>
    <w:rsid w:val="0076350D"/>
    <w:rsid w:val="00764BE0"/>
    <w:rsid w:val="00767F11"/>
    <w:rsid w:val="00771EAC"/>
    <w:rsid w:val="0077413E"/>
    <w:rsid w:val="00780F4B"/>
    <w:rsid w:val="007817B9"/>
    <w:rsid w:val="007832E2"/>
    <w:rsid w:val="0078508A"/>
    <w:rsid w:val="00786355"/>
    <w:rsid w:val="007913F5"/>
    <w:rsid w:val="00792DD8"/>
    <w:rsid w:val="00793912"/>
    <w:rsid w:val="0079455A"/>
    <w:rsid w:val="007953FA"/>
    <w:rsid w:val="00796D82"/>
    <w:rsid w:val="00797BE1"/>
    <w:rsid w:val="007A03B5"/>
    <w:rsid w:val="007A3DD2"/>
    <w:rsid w:val="007A52DA"/>
    <w:rsid w:val="007A6F61"/>
    <w:rsid w:val="007B0FC7"/>
    <w:rsid w:val="007B1281"/>
    <w:rsid w:val="007B29E5"/>
    <w:rsid w:val="007B32C2"/>
    <w:rsid w:val="007B3D2D"/>
    <w:rsid w:val="007B44F6"/>
    <w:rsid w:val="007B71A7"/>
    <w:rsid w:val="007B792A"/>
    <w:rsid w:val="007C18FC"/>
    <w:rsid w:val="007C53EF"/>
    <w:rsid w:val="007C5A20"/>
    <w:rsid w:val="007C6692"/>
    <w:rsid w:val="007D4CC7"/>
    <w:rsid w:val="007D6262"/>
    <w:rsid w:val="007D6C5B"/>
    <w:rsid w:val="007E1010"/>
    <w:rsid w:val="007E1BD9"/>
    <w:rsid w:val="007E46E2"/>
    <w:rsid w:val="007E47BE"/>
    <w:rsid w:val="007E58EE"/>
    <w:rsid w:val="007E7360"/>
    <w:rsid w:val="007F0D3A"/>
    <w:rsid w:val="007F4BE7"/>
    <w:rsid w:val="007F5522"/>
    <w:rsid w:val="007F582F"/>
    <w:rsid w:val="0080063D"/>
    <w:rsid w:val="00810790"/>
    <w:rsid w:val="00811E87"/>
    <w:rsid w:val="008137A2"/>
    <w:rsid w:val="0081388F"/>
    <w:rsid w:val="00814575"/>
    <w:rsid w:val="00816D11"/>
    <w:rsid w:val="008173C1"/>
    <w:rsid w:val="00820986"/>
    <w:rsid w:val="00821A8C"/>
    <w:rsid w:val="00824DD2"/>
    <w:rsid w:val="00837A08"/>
    <w:rsid w:val="00837E2F"/>
    <w:rsid w:val="00840E6F"/>
    <w:rsid w:val="008419E5"/>
    <w:rsid w:val="00844409"/>
    <w:rsid w:val="00845AAA"/>
    <w:rsid w:val="00852C94"/>
    <w:rsid w:val="00854C24"/>
    <w:rsid w:val="00854ED0"/>
    <w:rsid w:val="0085628D"/>
    <w:rsid w:val="008568EC"/>
    <w:rsid w:val="00857F8B"/>
    <w:rsid w:val="00862A42"/>
    <w:rsid w:val="00863C30"/>
    <w:rsid w:val="008646EC"/>
    <w:rsid w:val="00865F6C"/>
    <w:rsid w:val="00866DBE"/>
    <w:rsid w:val="00870F62"/>
    <w:rsid w:val="00872BF2"/>
    <w:rsid w:val="00876D71"/>
    <w:rsid w:val="00887714"/>
    <w:rsid w:val="00892756"/>
    <w:rsid w:val="00893375"/>
    <w:rsid w:val="00893DFC"/>
    <w:rsid w:val="00894516"/>
    <w:rsid w:val="008A2096"/>
    <w:rsid w:val="008A2488"/>
    <w:rsid w:val="008A276F"/>
    <w:rsid w:val="008A5A06"/>
    <w:rsid w:val="008B08CA"/>
    <w:rsid w:val="008B5361"/>
    <w:rsid w:val="008B5944"/>
    <w:rsid w:val="008C195C"/>
    <w:rsid w:val="008C363C"/>
    <w:rsid w:val="008C3A7D"/>
    <w:rsid w:val="008C5983"/>
    <w:rsid w:val="008C7D51"/>
    <w:rsid w:val="008D41A2"/>
    <w:rsid w:val="008D7411"/>
    <w:rsid w:val="008D785B"/>
    <w:rsid w:val="008D7F1B"/>
    <w:rsid w:val="008E1076"/>
    <w:rsid w:val="008E1C34"/>
    <w:rsid w:val="008E4269"/>
    <w:rsid w:val="008E54D8"/>
    <w:rsid w:val="008E5F10"/>
    <w:rsid w:val="008E6C8B"/>
    <w:rsid w:val="008E71D9"/>
    <w:rsid w:val="008E7C41"/>
    <w:rsid w:val="008F463C"/>
    <w:rsid w:val="008F4D10"/>
    <w:rsid w:val="008F576C"/>
    <w:rsid w:val="008F709D"/>
    <w:rsid w:val="008F7427"/>
    <w:rsid w:val="008F7C4C"/>
    <w:rsid w:val="008F7ECD"/>
    <w:rsid w:val="009013DD"/>
    <w:rsid w:val="009033BC"/>
    <w:rsid w:val="00906EA6"/>
    <w:rsid w:val="009105C9"/>
    <w:rsid w:val="009148EC"/>
    <w:rsid w:val="00914A15"/>
    <w:rsid w:val="009160EF"/>
    <w:rsid w:val="00920BA5"/>
    <w:rsid w:val="00920C59"/>
    <w:rsid w:val="00920D3D"/>
    <w:rsid w:val="009223FB"/>
    <w:rsid w:val="00923254"/>
    <w:rsid w:val="00923357"/>
    <w:rsid w:val="00932144"/>
    <w:rsid w:val="00932E45"/>
    <w:rsid w:val="0093360E"/>
    <w:rsid w:val="00936FAE"/>
    <w:rsid w:val="0093705A"/>
    <w:rsid w:val="00937552"/>
    <w:rsid w:val="00942CA9"/>
    <w:rsid w:val="00943847"/>
    <w:rsid w:val="00950496"/>
    <w:rsid w:val="00952877"/>
    <w:rsid w:val="0095375E"/>
    <w:rsid w:val="00956AB6"/>
    <w:rsid w:val="009603A8"/>
    <w:rsid w:val="009636B3"/>
    <w:rsid w:val="0096404B"/>
    <w:rsid w:val="009664E4"/>
    <w:rsid w:val="00966551"/>
    <w:rsid w:val="00966BA5"/>
    <w:rsid w:val="0097213E"/>
    <w:rsid w:val="00972306"/>
    <w:rsid w:val="00975403"/>
    <w:rsid w:val="0098010D"/>
    <w:rsid w:val="00985498"/>
    <w:rsid w:val="00985FE0"/>
    <w:rsid w:val="0098679E"/>
    <w:rsid w:val="00987C6A"/>
    <w:rsid w:val="009904EF"/>
    <w:rsid w:val="00990B2C"/>
    <w:rsid w:val="00994515"/>
    <w:rsid w:val="009A43F5"/>
    <w:rsid w:val="009A4FBE"/>
    <w:rsid w:val="009A5630"/>
    <w:rsid w:val="009A56BE"/>
    <w:rsid w:val="009A61F6"/>
    <w:rsid w:val="009A633F"/>
    <w:rsid w:val="009B12D3"/>
    <w:rsid w:val="009B4831"/>
    <w:rsid w:val="009B4C97"/>
    <w:rsid w:val="009B4FF4"/>
    <w:rsid w:val="009C06E2"/>
    <w:rsid w:val="009C72CE"/>
    <w:rsid w:val="009D0170"/>
    <w:rsid w:val="009D0261"/>
    <w:rsid w:val="009D6494"/>
    <w:rsid w:val="009E0362"/>
    <w:rsid w:val="009E2B80"/>
    <w:rsid w:val="009E35EA"/>
    <w:rsid w:val="009E3B16"/>
    <w:rsid w:val="009E4DB2"/>
    <w:rsid w:val="009E79FD"/>
    <w:rsid w:val="009F3FF0"/>
    <w:rsid w:val="00A009E2"/>
    <w:rsid w:val="00A03AAF"/>
    <w:rsid w:val="00A10A3F"/>
    <w:rsid w:val="00A1254F"/>
    <w:rsid w:val="00A128BC"/>
    <w:rsid w:val="00A1774D"/>
    <w:rsid w:val="00A178DD"/>
    <w:rsid w:val="00A2040E"/>
    <w:rsid w:val="00A21514"/>
    <w:rsid w:val="00A246AB"/>
    <w:rsid w:val="00A26E5C"/>
    <w:rsid w:val="00A35305"/>
    <w:rsid w:val="00A3630D"/>
    <w:rsid w:val="00A410A9"/>
    <w:rsid w:val="00A41880"/>
    <w:rsid w:val="00A41A65"/>
    <w:rsid w:val="00A41C1A"/>
    <w:rsid w:val="00A43CE8"/>
    <w:rsid w:val="00A45512"/>
    <w:rsid w:val="00A47387"/>
    <w:rsid w:val="00A52534"/>
    <w:rsid w:val="00A52FB4"/>
    <w:rsid w:val="00A559CD"/>
    <w:rsid w:val="00A62D06"/>
    <w:rsid w:val="00A63CFD"/>
    <w:rsid w:val="00A67B71"/>
    <w:rsid w:val="00A73A2B"/>
    <w:rsid w:val="00A77FD3"/>
    <w:rsid w:val="00A81BDE"/>
    <w:rsid w:val="00A8295D"/>
    <w:rsid w:val="00A86E37"/>
    <w:rsid w:val="00A9209E"/>
    <w:rsid w:val="00A92555"/>
    <w:rsid w:val="00A92D96"/>
    <w:rsid w:val="00A933E1"/>
    <w:rsid w:val="00AA09BA"/>
    <w:rsid w:val="00AA1CAD"/>
    <w:rsid w:val="00AA496F"/>
    <w:rsid w:val="00AA5375"/>
    <w:rsid w:val="00AA5853"/>
    <w:rsid w:val="00AA66D5"/>
    <w:rsid w:val="00AA6BAE"/>
    <w:rsid w:val="00AA7280"/>
    <w:rsid w:val="00AA7E04"/>
    <w:rsid w:val="00AB18C3"/>
    <w:rsid w:val="00AB2CF0"/>
    <w:rsid w:val="00AB6365"/>
    <w:rsid w:val="00AB7BBC"/>
    <w:rsid w:val="00AC0851"/>
    <w:rsid w:val="00AC1DB6"/>
    <w:rsid w:val="00AC4451"/>
    <w:rsid w:val="00AC5647"/>
    <w:rsid w:val="00AC6A02"/>
    <w:rsid w:val="00AC6DC6"/>
    <w:rsid w:val="00AC76D4"/>
    <w:rsid w:val="00AD33FC"/>
    <w:rsid w:val="00AD6E89"/>
    <w:rsid w:val="00AE661E"/>
    <w:rsid w:val="00AE7D41"/>
    <w:rsid w:val="00AF60B8"/>
    <w:rsid w:val="00B0351E"/>
    <w:rsid w:val="00B03F4D"/>
    <w:rsid w:val="00B06232"/>
    <w:rsid w:val="00B1171D"/>
    <w:rsid w:val="00B120B2"/>
    <w:rsid w:val="00B14D41"/>
    <w:rsid w:val="00B154B1"/>
    <w:rsid w:val="00B17F73"/>
    <w:rsid w:val="00B223C9"/>
    <w:rsid w:val="00B302C5"/>
    <w:rsid w:val="00B303B4"/>
    <w:rsid w:val="00B30DBB"/>
    <w:rsid w:val="00B34796"/>
    <w:rsid w:val="00B40C57"/>
    <w:rsid w:val="00B41F21"/>
    <w:rsid w:val="00B437DA"/>
    <w:rsid w:val="00B4428B"/>
    <w:rsid w:val="00B448A1"/>
    <w:rsid w:val="00B44A47"/>
    <w:rsid w:val="00B45046"/>
    <w:rsid w:val="00B470C2"/>
    <w:rsid w:val="00B53BEA"/>
    <w:rsid w:val="00B53C8E"/>
    <w:rsid w:val="00B61179"/>
    <w:rsid w:val="00B61AFF"/>
    <w:rsid w:val="00B61CAA"/>
    <w:rsid w:val="00B71519"/>
    <w:rsid w:val="00B71750"/>
    <w:rsid w:val="00B7722D"/>
    <w:rsid w:val="00B82AA4"/>
    <w:rsid w:val="00B82D81"/>
    <w:rsid w:val="00B872DE"/>
    <w:rsid w:val="00B91C80"/>
    <w:rsid w:val="00B94D4D"/>
    <w:rsid w:val="00B97F20"/>
    <w:rsid w:val="00BA081B"/>
    <w:rsid w:val="00BA1987"/>
    <w:rsid w:val="00BA4CE6"/>
    <w:rsid w:val="00BA50AE"/>
    <w:rsid w:val="00BA538A"/>
    <w:rsid w:val="00BB377B"/>
    <w:rsid w:val="00BB3AAB"/>
    <w:rsid w:val="00BB3E9B"/>
    <w:rsid w:val="00BB40B1"/>
    <w:rsid w:val="00BB49DD"/>
    <w:rsid w:val="00BB7B0F"/>
    <w:rsid w:val="00BB7F93"/>
    <w:rsid w:val="00BC23A4"/>
    <w:rsid w:val="00BC4334"/>
    <w:rsid w:val="00BC62EC"/>
    <w:rsid w:val="00BD4105"/>
    <w:rsid w:val="00BD71F3"/>
    <w:rsid w:val="00BE0703"/>
    <w:rsid w:val="00BE1914"/>
    <w:rsid w:val="00BE1C17"/>
    <w:rsid w:val="00BE3A9A"/>
    <w:rsid w:val="00BE3CA2"/>
    <w:rsid w:val="00BE71D4"/>
    <w:rsid w:val="00BF0032"/>
    <w:rsid w:val="00BF1588"/>
    <w:rsid w:val="00BF212F"/>
    <w:rsid w:val="00BF46DD"/>
    <w:rsid w:val="00C00DDF"/>
    <w:rsid w:val="00C011C2"/>
    <w:rsid w:val="00C01999"/>
    <w:rsid w:val="00C023DC"/>
    <w:rsid w:val="00C050D9"/>
    <w:rsid w:val="00C073F8"/>
    <w:rsid w:val="00C1281B"/>
    <w:rsid w:val="00C15E84"/>
    <w:rsid w:val="00C207C3"/>
    <w:rsid w:val="00C24C21"/>
    <w:rsid w:val="00C26119"/>
    <w:rsid w:val="00C31BBB"/>
    <w:rsid w:val="00C32067"/>
    <w:rsid w:val="00C320D5"/>
    <w:rsid w:val="00C32201"/>
    <w:rsid w:val="00C32CA6"/>
    <w:rsid w:val="00C333E9"/>
    <w:rsid w:val="00C342B1"/>
    <w:rsid w:val="00C3563C"/>
    <w:rsid w:val="00C36EBF"/>
    <w:rsid w:val="00C37A3A"/>
    <w:rsid w:val="00C37F24"/>
    <w:rsid w:val="00C4178C"/>
    <w:rsid w:val="00C4354F"/>
    <w:rsid w:val="00C4434B"/>
    <w:rsid w:val="00C45660"/>
    <w:rsid w:val="00C47296"/>
    <w:rsid w:val="00C50089"/>
    <w:rsid w:val="00C552AB"/>
    <w:rsid w:val="00C55783"/>
    <w:rsid w:val="00C56497"/>
    <w:rsid w:val="00C62D78"/>
    <w:rsid w:val="00C64F87"/>
    <w:rsid w:val="00C70DF3"/>
    <w:rsid w:val="00C746C1"/>
    <w:rsid w:val="00C76B18"/>
    <w:rsid w:val="00C8013A"/>
    <w:rsid w:val="00C80466"/>
    <w:rsid w:val="00C80B16"/>
    <w:rsid w:val="00C81E1C"/>
    <w:rsid w:val="00C82342"/>
    <w:rsid w:val="00C832F7"/>
    <w:rsid w:val="00C837D7"/>
    <w:rsid w:val="00C85402"/>
    <w:rsid w:val="00C94920"/>
    <w:rsid w:val="00CA331F"/>
    <w:rsid w:val="00CA3763"/>
    <w:rsid w:val="00CA39EC"/>
    <w:rsid w:val="00CA40D0"/>
    <w:rsid w:val="00CA58A1"/>
    <w:rsid w:val="00CA6238"/>
    <w:rsid w:val="00CA64C7"/>
    <w:rsid w:val="00CA695B"/>
    <w:rsid w:val="00CB11EA"/>
    <w:rsid w:val="00CB1423"/>
    <w:rsid w:val="00CB1CB9"/>
    <w:rsid w:val="00CB208A"/>
    <w:rsid w:val="00CB60F0"/>
    <w:rsid w:val="00CB68D4"/>
    <w:rsid w:val="00CB6BD8"/>
    <w:rsid w:val="00CB726F"/>
    <w:rsid w:val="00CC2C84"/>
    <w:rsid w:val="00CC386A"/>
    <w:rsid w:val="00CC4BBB"/>
    <w:rsid w:val="00CC7B52"/>
    <w:rsid w:val="00CD07F8"/>
    <w:rsid w:val="00CD4BB1"/>
    <w:rsid w:val="00CD56F4"/>
    <w:rsid w:val="00CD5707"/>
    <w:rsid w:val="00CE03B6"/>
    <w:rsid w:val="00CE4070"/>
    <w:rsid w:val="00CE711A"/>
    <w:rsid w:val="00CF07DB"/>
    <w:rsid w:val="00CF2F7B"/>
    <w:rsid w:val="00CF67A2"/>
    <w:rsid w:val="00CF70CC"/>
    <w:rsid w:val="00D00B3A"/>
    <w:rsid w:val="00D047F2"/>
    <w:rsid w:val="00D05691"/>
    <w:rsid w:val="00D05F05"/>
    <w:rsid w:val="00D061D5"/>
    <w:rsid w:val="00D07153"/>
    <w:rsid w:val="00D11C96"/>
    <w:rsid w:val="00D13F0C"/>
    <w:rsid w:val="00D144C2"/>
    <w:rsid w:val="00D1476A"/>
    <w:rsid w:val="00D16255"/>
    <w:rsid w:val="00D20C78"/>
    <w:rsid w:val="00D231B1"/>
    <w:rsid w:val="00D2608E"/>
    <w:rsid w:val="00D30707"/>
    <w:rsid w:val="00D32960"/>
    <w:rsid w:val="00D35C25"/>
    <w:rsid w:val="00D37004"/>
    <w:rsid w:val="00D37C1E"/>
    <w:rsid w:val="00D401C7"/>
    <w:rsid w:val="00D44B03"/>
    <w:rsid w:val="00D45228"/>
    <w:rsid w:val="00D5448B"/>
    <w:rsid w:val="00D56E8D"/>
    <w:rsid w:val="00D57FE2"/>
    <w:rsid w:val="00D660EE"/>
    <w:rsid w:val="00D72258"/>
    <w:rsid w:val="00D729FD"/>
    <w:rsid w:val="00D757DF"/>
    <w:rsid w:val="00D858D2"/>
    <w:rsid w:val="00D86122"/>
    <w:rsid w:val="00D90D8D"/>
    <w:rsid w:val="00D916AC"/>
    <w:rsid w:val="00D93016"/>
    <w:rsid w:val="00D9673C"/>
    <w:rsid w:val="00D9772A"/>
    <w:rsid w:val="00DA2C61"/>
    <w:rsid w:val="00DA32E0"/>
    <w:rsid w:val="00DA7B5D"/>
    <w:rsid w:val="00DB2EDB"/>
    <w:rsid w:val="00DB3720"/>
    <w:rsid w:val="00DB504D"/>
    <w:rsid w:val="00DB50E8"/>
    <w:rsid w:val="00DB52BF"/>
    <w:rsid w:val="00DB6BD1"/>
    <w:rsid w:val="00DC02E3"/>
    <w:rsid w:val="00DC092E"/>
    <w:rsid w:val="00DC13CE"/>
    <w:rsid w:val="00DC7D31"/>
    <w:rsid w:val="00DD0CA5"/>
    <w:rsid w:val="00DD2C7E"/>
    <w:rsid w:val="00DD2ED6"/>
    <w:rsid w:val="00DD3C43"/>
    <w:rsid w:val="00DD3E49"/>
    <w:rsid w:val="00DD5807"/>
    <w:rsid w:val="00DD5D4C"/>
    <w:rsid w:val="00DE1B62"/>
    <w:rsid w:val="00DE2D78"/>
    <w:rsid w:val="00DE3756"/>
    <w:rsid w:val="00DE39A2"/>
    <w:rsid w:val="00DE7038"/>
    <w:rsid w:val="00DF1D39"/>
    <w:rsid w:val="00DF4144"/>
    <w:rsid w:val="00DF4E12"/>
    <w:rsid w:val="00E045EB"/>
    <w:rsid w:val="00E05BEB"/>
    <w:rsid w:val="00E10A4C"/>
    <w:rsid w:val="00E124A7"/>
    <w:rsid w:val="00E13C14"/>
    <w:rsid w:val="00E14239"/>
    <w:rsid w:val="00E156DD"/>
    <w:rsid w:val="00E22BF4"/>
    <w:rsid w:val="00E23EC5"/>
    <w:rsid w:val="00E24D78"/>
    <w:rsid w:val="00E25DA5"/>
    <w:rsid w:val="00E25E12"/>
    <w:rsid w:val="00E269BE"/>
    <w:rsid w:val="00E277FA"/>
    <w:rsid w:val="00E320B0"/>
    <w:rsid w:val="00E333F5"/>
    <w:rsid w:val="00E354D8"/>
    <w:rsid w:val="00E373FD"/>
    <w:rsid w:val="00E4011A"/>
    <w:rsid w:val="00E42823"/>
    <w:rsid w:val="00E42AF5"/>
    <w:rsid w:val="00E45C0F"/>
    <w:rsid w:val="00E45F74"/>
    <w:rsid w:val="00E47773"/>
    <w:rsid w:val="00E51840"/>
    <w:rsid w:val="00E52BC6"/>
    <w:rsid w:val="00E52C6B"/>
    <w:rsid w:val="00E53A68"/>
    <w:rsid w:val="00E56283"/>
    <w:rsid w:val="00E57161"/>
    <w:rsid w:val="00E61FF7"/>
    <w:rsid w:val="00E62711"/>
    <w:rsid w:val="00E62E38"/>
    <w:rsid w:val="00E631D7"/>
    <w:rsid w:val="00E66D00"/>
    <w:rsid w:val="00E70DDF"/>
    <w:rsid w:val="00E71E89"/>
    <w:rsid w:val="00E73970"/>
    <w:rsid w:val="00E7639D"/>
    <w:rsid w:val="00E76E3C"/>
    <w:rsid w:val="00E7744C"/>
    <w:rsid w:val="00E77FA5"/>
    <w:rsid w:val="00E833AD"/>
    <w:rsid w:val="00E84CAD"/>
    <w:rsid w:val="00E87588"/>
    <w:rsid w:val="00E90045"/>
    <w:rsid w:val="00E9202B"/>
    <w:rsid w:val="00E92AB2"/>
    <w:rsid w:val="00E96616"/>
    <w:rsid w:val="00EA2CFF"/>
    <w:rsid w:val="00EB0406"/>
    <w:rsid w:val="00EB1390"/>
    <w:rsid w:val="00EB59DE"/>
    <w:rsid w:val="00EC034C"/>
    <w:rsid w:val="00EC555C"/>
    <w:rsid w:val="00EC644D"/>
    <w:rsid w:val="00ED0721"/>
    <w:rsid w:val="00ED2D76"/>
    <w:rsid w:val="00ED3699"/>
    <w:rsid w:val="00ED57EB"/>
    <w:rsid w:val="00ED6E72"/>
    <w:rsid w:val="00ED7693"/>
    <w:rsid w:val="00EE4389"/>
    <w:rsid w:val="00EE59C4"/>
    <w:rsid w:val="00EE5F8C"/>
    <w:rsid w:val="00EE6DA5"/>
    <w:rsid w:val="00EF2909"/>
    <w:rsid w:val="00EF51E5"/>
    <w:rsid w:val="00EF5956"/>
    <w:rsid w:val="00EF5F00"/>
    <w:rsid w:val="00EF7903"/>
    <w:rsid w:val="00F015D3"/>
    <w:rsid w:val="00F01D5E"/>
    <w:rsid w:val="00F0281D"/>
    <w:rsid w:val="00F03FF9"/>
    <w:rsid w:val="00F1239C"/>
    <w:rsid w:val="00F13C5B"/>
    <w:rsid w:val="00F15114"/>
    <w:rsid w:val="00F172E1"/>
    <w:rsid w:val="00F201AE"/>
    <w:rsid w:val="00F2148F"/>
    <w:rsid w:val="00F2150C"/>
    <w:rsid w:val="00F21A16"/>
    <w:rsid w:val="00F21D46"/>
    <w:rsid w:val="00F21DBB"/>
    <w:rsid w:val="00F242DC"/>
    <w:rsid w:val="00F24519"/>
    <w:rsid w:val="00F31042"/>
    <w:rsid w:val="00F316C7"/>
    <w:rsid w:val="00F3286D"/>
    <w:rsid w:val="00F350F9"/>
    <w:rsid w:val="00F36375"/>
    <w:rsid w:val="00F37F1B"/>
    <w:rsid w:val="00F40FA4"/>
    <w:rsid w:val="00F466D0"/>
    <w:rsid w:val="00F466D9"/>
    <w:rsid w:val="00F5014B"/>
    <w:rsid w:val="00F50E29"/>
    <w:rsid w:val="00F51981"/>
    <w:rsid w:val="00F52255"/>
    <w:rsid w:val="00F53CA2"/>
    <w:rsid w:val="00F55811"/>
    <w:rsid w:val="00F602D6"/>
    <w:rsid w:val="00F60FC6"/>
    <w:rsid w:val="00F61788"/>
    <w:rsid w:val="00F64440"/>
    <w:rsid w:val="00F740A0"/>
    <w:rsid w:val="00F760B2"/>
    <w:rsid w:val="00F810AE"/>
    <w:rsid w:val="00F832D8"/>
    <w:rsid w:val="00F83D8A"/>
    <w:rsid w:val="00F87E8B"/>
    <w:rsid w:val="00F904D3"/>
    <w:rsid w:val="00F909FB"/>
    <w:rsid w:val="00F91440"/>
    <w:rsid w:val="00F92B6E"/>
    <w:rsid w:val="00F93792"/>
    <w:rsid w:val="00F953AD"/>
    <w:rsid w:val="00FA02E1"/>
    <w:rsid w:val="00FA1416"/>
    <w:rsid w:val="00FA3A3F"/>
    <w:rsid w:val="00FA44F3"/>
    <w:rsid w:val="00FA5391"/>
    <w:rsid w:val="00FA6FDE"/>
    <w:rsid w:val="00FB078A"/>
    <w:rsid w:val="00FB2545"/>
    <w:rsid w:val="00FB3EA3"/>
    <w:rsid w:val="00FB4E3B"/>
    <w:rsid w:val="00FB5B6D"/>
    <w:rsid w:val="00FB5D42"/>
    <w:rsid w:val="00FC0037"/>
    <w:rsid w:val="00FC04AE"/>
    <w:rsid w:val="00FC33EA"/>
    <w:rsid w:val="00FC3761"/>
    <w:rsid w:val="00FC5046"/>
    <w:rsid w:val="00FC770F"/>
    <w:rsid w:val="00FD06D4"/>
    <w:rsid w:val="00FD2B0F"/>
    <w:rsid w:val="00FD546B"/>
    <w:rsid w:val="00FE3E3F"/>
    <w:rsid w:val="00FF0480"/>
    <w:rsid w:val="00FF43C3"/>
    <w:rsid w:val="00FF636C"/>
    <w:rsid w:val="00FF65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4BAFF8"/>
  <w15:docId w15:val="{1F52042B-966C-4A54-B3A3-4B4CF43FB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52C6B"/>
    <w:pPr>
      <w:jc w:val="both"/>
    </w:pPr>
    <w:rPr>
      <w:rFonts w:cs="Calibri"/>
      <w:lang w:eastAsia="en-US"/>
    </w:rPr>
  </w:style>
  <w:style w:type="paragraph" w:styleId="Nadpis1">
    <w:name w:val="heading 1"/>
    <w:basedOn w:val="Normln"/>
    <w:next w:val="Normln"/>
    <w:link w:val="Nadpis1Char"/>
    <w:qFormat/>
    <w:rsid w:val="006A551A"/>
    <w:pPr>
      <w:keepNext/>
      <w:outlineLvl w:val="0"/>
    </w:pPr>
    <w:rPr>
      <w:rFonts w:ascii="Times New Roman" w:eastAsia="Times New Roman" w:hAnsi="Times New Roman" w:cs="Times New Roman"/>
      <w:b/>
      <w:bCs/>
      <w:sz w:val="24"/>
      <w:szCs w:val="24"/>
      <w:lang w:eastAsia="cs-CZ"/>
    </w:rPr>
  </w:style>
  <w:style w:type="paragraph" w:styleId="Nadpis2">
    <w:name w:val="heading 2"/>
    <w:basedOn w:val="Normln"/>
    <w:next w:val="Normln"/>
    <w:link w:val="Nadpis2Char"/>
    <w:qFormat/>
    <w:rsid w:val="005812A0"/>
    <w:pPr>
      <w:keepNext/>
      <w:numPr>
        <w:ilvl w:val="1"/>
        <w:numId w:val="6"/>
      </w:numPr>
      <w:suppressAutoHyphens/>
      <w:jc w:val="left"/>
      <w:outlineLvl w:val="1"/>
    </w:pPr>
    <w:rPr>
      <w:rFonts w:ascii="Times New Roman" w:eastAsia="Times New Roman" w:hAnsi="Times New Roman" w:cs="Times New Roman"/>
      <w:b/>
      <w:bCs/>
      <w:color w:val="FF0000"/>
      <w:sz w:val="20"/>
      <w:szCs w:val="24"/>
      <w:lang w:eastAsia="ar-SA"/>
    </w:rPr>
  </w:style>
  <w:style w:type="paragraph" w:styleId="Nadpis3">
    <w:name w:val="heading 3"/>
    <w:basedOn w:val="Normln"/>
    <w:next w:val="Normln"/>
    <w:link w:val="Nadpis3Char"/>
    <w:semiHidden/>
    <w:unhideWhenUsed/>
    <w:qFormat/>
    <w:rsid w:val="0052772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semiHidden/>
    <w:unhideWhenUsed/>
    <w:qFormat/>
    <w:rsid w:val="00B91C80"/>
    <w:pPr>
      <w:keepNext/>
      <w:keepLines/>
      <w:spacing w:before="200" w:line="288" w:lineRule="auto"/>
      <w:ind w:left="864" w:hanging="864"/>
      <w:outlineLvl w:val="3"/>
    </w:pPr>
    <w:rPr>
      <w:rFonts w:asciiTheme="majorHAnsi" w:eastAsiaTheme="majorEastAsia" w:hAnsiTheme="majorHAnsi" w:cstheme="majorBidi"/>
      <w:b/>
      <w:bCs/>
      <w:i/>
      <w:iCs/>
      <w:color w:val="4F81BD" w:themeColor="accent1"/>
      <w:sz w:val="20"/>
      <w:szCs w:val="20"/>
      <w:lang w:eastAsia="cs-CZ"/>
    </w:rPr>
  </w:style>
  <w:style w:type="paragraph" w:styleId="Nadpis5">
    <w:name w:val="heading 5"/>
    <w:basedOn w:val="Normln"/>
    <w:next w:val="Normln"/>
    <w:link w:val="Nadpis5Char"/>
    <w:semiHidden/>
    <w:unhideWhenUsed/>
    <w:qFormat/>
    <w:rsid w:val="00B91C80"/>
    <w:pPr>
      <w:keepNext/>
      <w:keepLines/>
      <w:spacing w:before="200" w:line="288" w:lineRule="auto"/>
      <w:ind w:left="1008" w:hanging="1008"/>
      <w:outlineLvl w:val="4"/>
    </w:pPr>
    <w:rPr>
      <w:rFonts w:asciiTheme="majorHAnsi" w:eastAsiaTheme="majorEastAsia" w:hAnsiTheme="majorHAnsi" w:cstheme="majorBidi"/>
      <w:color w:val="243F60" w:themeColor="accent1" w:themeShade="7F"/>
      <w:sz w:val="20"/>
      <w:szCs w:val="20"/>
      <w:lang w:eastAsia="cs-CZ"/>
    </w:rPr>
  </w:style>
  <w:style w:type="paragraph" w:styleId="Nadpis6">
    <w:name w:val="heading 6"/>
    <w:basedOn w:val="Normln"/>
    <w:next w:val="Normln"/>
    <w:link w:val="Nadpis6Char"/>
    <w:semiHidden/>
    <w:unhideWhenUsed/>
    <w:qFormat/>
    <w:rsid w:val="00B91C80"/>
    <w:pPr>
      <w:keepNext/>
      <w:keepLines/>
      <w:spacing w:before="200" w:line="288" w:lineRule="auto"/>
      <w:ind w:left="1152" w:hanging="1152"/>
      <w:outlineLvl w:val="5"/>
    </w:pPr>
    <w:rPr>
      <w:rFonts w:asciiTheme="majorHAnsi" w:eastAsiaTheme="majorEastAsia" w:hAnsiTheme="majorHAnsi" w:cstheme="majorBidi"/>
      <w:i/>
      <w:iCs/>
      <w:color w:val="243F60" w:themeColor="accent1" w:themeShade="7F"/>
      <w:sz w:val="20"/>
      <w:szCs w:val="20"/>
      <w:lang w:eastAsia="cs-CZ"/>
    </w:rPr>
  </w:style>
  <w:style w:type="paragraph" w:styleId="Nadpis7">
    <w:name w:val="heading 7"/>
    <w:basedOn w:val="Normln"/>
    <w:next w:val="Normln"/>
    <w:link w:val="Nadpis7Char"/>
    <w:semiHidden/>
    <w:unhideWhenUsed/>
    <w:qFormat/>
    <w:rsid w:val="00B91C80"/>
    <w:pPr>
      <w:keepNext/>
      <w:keepLines/>
      <w:spacing w:before="200" w:line="288" w:lineRule="auto"/>
      <w:ind w:left="1296" w:hanging="1296"/>
      <w:outlineLvl w:val="6"/>
    </w:pPr>
    <w:rPr>
      <w:rFonts w:asciiTheme="majorHAnsi" w:eastAsiaTheme="majorEastAsia" w:hAnsiTheme="majorHAnsi" w:cstheme="majorBidi"/>
      <w:i/>
      <w:iCs/>
      <w:color w:val="404040" w:themeColor="text1" w:themeTint="BF"/>
      <w:sz w:val="20"/>
      <w:szCs w:val="20"/>
      <w:lang w:eastAsia="cs-CZ"/>
    </w:rPr>
  </w:style>
  <w:style w:type="paragraph" w:styleId="Nadpis8">
    <w:name w:val="heading 8"/>
    <w:basedOn w:val="Normln"/>
    <w:next w:val="Normln"/>
    <w:link w:val="Nadpis8Char"/>
    <w:semiHidden/>
    <w:unhideWhenUsed/>
    <w:qFormat/>
    <w:rsid w:val="00B91C80"/>
    <w:pPr>
      <w:keepNext/>
      <w:keepLines/>
      <w:spacing w:before="200" w:line="288" w:lineRule="auto"/>
      <w:ind w:left="1440" w:hanging="1440"/>
      <w:outlineLvl w:val="7"/>
    </w:pPr>
    <w:rPr>
      <w:rFonts w:asciiTheme="majorHAnsi" w:eastAsiaTheme="majorEastAsia" w:hAnsiTheme="majorHAnsi" w:cstheme="majorBidi"/>
      <w:color w:val="404040" w:themeColor="text1" w:themeTint="BF"/>
      <w:sz w:val="20"/>
      <w:szCs w:val="20"/>
      <w:lang w:eastAsia="cs-CZ"/>
    </w:rPr>
  </w:style>
  <w:style w:type="paragraph" w:styleId="Nadpis9">
    <w:name w:val="heading 9"/>
    <w:basedOn w:val="Normln"/>
    <w:next w:val="Normln"/>
    <w:link w:val="Nadpis9Char"/>
    <w:semiHidden/>
    <w:unhideWhenUsed/>
    <w:qFormat/>
    <w:rsid w:val="00B91C80"/>
    <w:pPr>
      <w:keepNext/>
      <w:keepLines/>
      <w:spacing w:before="200" w:line="288" w:lineRule="auto"/>
      <w:ind w:left="1584" w:hanging="1584"/>
      <w:outlineLvl w:val="8"/>
    </w:pPr>
    <w:rPr>
      <w:rFonts w:asciiTheme="majorHAnsi" w:eastAsiaTheme="majorEastAsia" w:hAnsiTheme="majorHAnsi" w:cstheme="majorBidi"/>
      <w:i/>
      <w:iCs/>
      <w:color w:val="404040" w:themeColor="text1" w:themeTint="BF"/>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6A551A"/>
    <w:rPr>
      <w:rFonts w:ascii="Times New Roman" w:hAnsi="Times New Roman" w:cs="Times New Roman"/>
      <w:b/>
      <w:bCs/>
      <w:sz w:val="20"/>
      <w:szCs w:val="20"/>
      <w:lang w:eastAsia="cs-CZ"/>
    </w:rPr>
  </w:style>
  <w:style w:type="paragraph" w:styleId="Zhlav">
    <w:name w:val="header"/>
    <w:basedOn w:val="Normln"/>
    <w:link w:val="ZhlavChar"/>
    <w:uiPriority w:val="99"/>
    <w:rsid w:val="00717966"/>
    <w:pPr>
      <w:tabs>
        <w:tab w:val="center" w:pos="4536"/>
        <w:tab w:val="right" w:pos="9072"/>
      </w:tabs>
      <w:jc w:val="left"/>
    </w:pPr>
  </w:style>
  <w:style w:type="character" w:customStyle="1" w:styleId="ZhlavChar">
    <w:name w:val="Záhlaví Char"/>
    <w:basedOn w:val="Standardnpsmoodstavce"/>
    <w:link w:val="Zhlav"/>
    <w:uiPriority w:val="99"/>
    <w:rsid w:val="00717966"/>
    <w:rPr>
      <w:rFonts w:ascii="Calibri" w:hAnsi="Calibri" w:cs="Calibri"/>
    </w:rPr>
  </w:style>
  <w:style w:type="paragraph" w:customStyle="1" w:styleId="Textodstavce">
    <w:name w:val="Text odstavce"/>
    <w:basedOn w:val="Normln"/>
    <w:rsid w:val="004D0505"/>
    <w:pPr>
      <w:tabs>
        <w:tab w:val="left" w:pos="851"/>
      </w:tabs>
      <w:spacing w:before="120" w:after="120"/>
      <w:outlineLvl w:val="6"/>
    </w:pPr>
    <w:rPr>
      <w:rFonts w:ascii="Times New Roman" w:eastAsia="Times New Roman" w:hAnsi="Times New Roman" w:cs="Times New Roman"/>
      <w:sz w:val="24"/>
      <w:szCs w:val="24"/>
      <w:lang w:eastAsia="cs-CZ"/>
    </w:rPr>
  </w:style>
  <w:style w:type="character" w:styleId="Hypertextovodkaz">
    <w:name w:val="Hyperlink"/>
    <w:basedOn w:val="Standardnpsmoodstavce"/>
    <w:rsid w:val="008E7C41"/>
    <w:rPr>
      <w:color w:val="0000FF"/>
      <w:u w:val="single"/>
    </w:rPr>
  </w:style>
  <w:style w:type="paragraph" w:styleId="Zpat">
    <w:name w:val="footer"/>
    <w:basedOn w:val="Normln"/>
    <w:link w:val="ZpatChar"/>
    <w:uiPriority w:val="99"/>
    <w:unhideWhenUsed/>
    <w:rsid w:val="00BE1C17"/>
    <w:pPr>
      <w:tabs>
        <w:tab w:val="center" w:pos="4536"/>
        <w:tab w:val="right" w:pos="9072"/>
      </w:tabs>
    </w:pPr>
  </w:style>
  <w:style w:type="character" w:customStyle="1" w:styleId="ZpatChar">
    <w:name w:val="Zápatí Char"/>
    <w:basedOn w:val="Standardnpsmoodstavce"/>
    <w:link w:val="Zpat"/>
    <w:uiPriority w:val="99"/>
    <w:rsid w:val="00BE1C17"/>
    <w:rPr>
      <w:rFonts w:cs="Calibri"/>
      <w:lang w:eastAsia="en-US"/>
    </w:rPr>
  </w:style>
  <w:style w:type="paragraph" w:styleId="Zkladntext">
    <w:name w:val="Body Text"/>
    <w:basedOn w:val="Normln"/>
    <w:link w:val="ZkladntextChar"/>
    <w:rsid w:val="002B5CDE"/>
    <w:rPr>
      <w:rFonts w:ascii="Times New Roman" w:eastAsia="Times New Roman" w:hAnsi="Times New Roman" w:cs="Times New Roman"/>
      <w:sz w:val="24"/>
      <w:szCs w:val="20"/>
    </w:rPr>
  </w:style>
  <w:style w:type="character" w:customStyle="1" w:styleId="ZkladntextChar">
    <w:name w:val="Základní text Char"/>
    <w:basedOn w:val="Standardnpsmoodstavce"/>
    <w:link w:val="Zkladntext"/>
    <w:rsid w:val="002B5CDE"/>
    <w:rPr>
      <w:rFonts w:ascii="Times New Roman" w:eastAsia="Times New Roman" w:hAnsi="Times New Roman"/>
      <w:sz w:val="24"/>
      <w:szCs w:val="20"/>
    </w:rPr>
  </w:style>
  <w:style w:type="paragraph" w:customStyle="1" w:styleId="Odsazen1">
    <w:name w:val="Odsazení 1"/>
    <w:basedOn w:val="Normln"/>
    <w:autoRedefine/>
    <w:rsid w:val="003B23FC"/>
    <w:pPr>
      <w:keepLines/>
      <w:tabs>
        <w:tab w:val="left" w:pos="1276"/>
      </w:tabs>
      <w:spacing w:before="120"/>
      <w:ind w:left="426"/>
    </w:pPr>
    <w:rPr>
      <w:rFonts w:ascii="Arial Narrow" w:eastAsia="Times New Roman" w:hAnsi="Arial Narrow" w:cs="Arial"/>
      <w:lang w:eastAsia="cs-CZ"/>
    </w:rPr>
  </w:style>
  <w:style w:type="paragraph" w:styleId="Odstavecseseznamem">
    <w:name w:val="List Paragraph"/>
    <w:aliases w:val="Nad,List Paragraph,Odstavec_muj,Odstavec cíl se seznamem,Odstavec se seznamem5,Odrážky"/>
    <w:basedOn w:val="Normln"/>
    <w:link w:val="OdstavecseseznamemChar"/>
    <w:qFormat/>
    <w:rsid w:val="003B23FC"/>
    <w:pPr>
      <w:ind w:left="720"/>
      <w:contextualSpacing/>
    </w:pPr>
  </w:style>
  <w:style w:type="paragraph" w:styleId="Textbubliny">
    <w:name w:val="Balloon Text"/>
    <w:basedOn w:val="Normln"/>
    <w:link w:val="TextbublinyChar"/>
    <w:uiPriority w:val="99"/>
    <w:semiHidden/>
    <w:unhideWhenUsed/>
    <w:rsid w:val="00722F53"/>
    <w:rPr>
      <w:rFonts w:ascii="Tahoma" w:hAnsi="Tahoma" w:cs="Tahoma"/>
      <w:sz w:val="16"/>
      <w:szCs w:val="16"/>
    </w:rPr>
  </w:style>
  <w:style w:type="character" w:customStyle="1" w:styleId="TextbublinyChar">
    <w:name w:val="Text bubliny Char"/>
    <w:basedOn w:val="Standardnpsmoodstavce"/>
    <w:link w:val="Textbubliny"/>
    <w:uiPriority w:val="99"/>
    <w:semiHidden/>
    <w:rsid w:val="00722F53"/>
    <w:rPr>
      <w:rFonts w:ascii="Tahoma" w:hAnsi="Tahoma" w:cs="Tahoma"/>
      <w:sz w:val="16"/>
      <w:szCs w:val="16"/>
      <w:lang w:eastAsia="en-US"/>
    </w:rPr>
  </w:style>
  <w:style w:type="character" w:customStyle="1" w:styleId="Nadpis2Char">
    <w:name w:val="Nadpis 2 Char"/>
    <w:basedOn w:val="Standardnpsmoodstavce"/>
    <w:link w:val="Nadpis2"/>
    <w:uiPriority w:val="99"/>
    <w:rsid w:val="005812A0"/>
    <w:rPr>
      <w:rFonts w:ascii="Times New Roman" w:eastAsia="Times New Roman" w:hAnsi="Times New Roman"/>
      <w:b/>
      <w:bCs/>
      <w:color w:val="FF0000"/>
      <w:sz w:val="20"/>
      <w:szCs w:val="24"/>
      <w:lang w:eastAsia="ar-SA"/>
    </w:rPr>
  </w:style>
  <w:style w:type="character" w:styleId="Odkaznakoment">
    <w:name w:val="annotation reference"/>
    <w:basedOn w:val="Standardnpsmoodstavce"/>
    <w:uiPriority w:val="99"/>
    <w:semiHidden/>
    <w:unhideWhenUsed/>
    <w:rsid w:val="000504CD"/>
    <w:rPr>
      <w:sz w:val="16"/>
      <w:szCs w:val="16"/>
    </w:rPr>
  </w:style>
  <w:style w:type="paragraph" w:styleId="Textkomente">
    <w:name w:val="annotation text"/>
    <w:basedOn w:val="Normln"/>
    <w:link w:val="TextkomenteChar"/>
    <w:uiPriority w:val="99"/>
    <w:semiHidden/>
    <w:unhideWhenUsed/>
    <w:rsid w:val="000504CD"/>
    <w:rPr>
      <w:sz w:val="20"/>
      <w:szCs w:val="20"/>
    </w:rPr>
  </w:style>
  <w:style w:type="character" w:customStyle="1" w:styleId="TextkomenteChar">
    <w:name w:val="Text komentáře Char"/>
    <w:basedOn w:val="Standardnpsmoodstavce"/>
    <w:link w:val="Textkomente"/>
    <w:uiPriority w:val="99"/>
    <w:semiHidden/>
    <w:rsid w:val="000504CD"/>
    <w:rPr>
      <w:rFonts w:cs="Calibri"/>
      <w:sz w:val="20"/>
      <w:szCs w:val="20"/>
      <w:lang w:eastAsia="en-US"/>
    </w:rPr>
  </w:style>
  <w:style w:type="paragraph" w:styleId="Pedmtkomente">
    <w:name w:val="annotation subject"/>
    <w:basedOn w:val="Textkomente"/>
    <w:next w:val="Textkomente"/>
    <w:link w:val="PedmtkomenteChar"/>
    <w:uiPriority w:val="99"/>
    <w:semiHidden/>
    <w:unhideWhenUsed/>
    <w:rsid w:val="000504CD"/>
    <w:rPr>
      <w:b/>
      <w:bCs/>
    </w:rPr>
  </w:style>
  <w:style w:type="character" w:customStyle="1" w:styleId="PedmtkomenteChar">
    <w:name w:val="Předmět komentáře Char"/>
    <w:basedOn w:val="TextkomenteChar"/>
    <w:link w:val="Pedmtkomente"/>
    <w:uiPriority w:val="99"/>
    <w:semiHidden/>
    <w:rsid w:val="000504CD"/>
    <w:rPr>
      <w:rFonts w:cs="Calibri"/>
      <w:b/>
      <w:bCs/>
      <w:sz w:val="20"/>
      <w:szCs w:val="20"/>
      <w:lang w:eastAsia="en-US"/>
    </w:rPr>
  </w:style>
  <w:style w:type="character" w:styleId="Zdraznn">
    <w:name w:val="Emphasis"/>
    <w:basedOn w:val="Standardnpsmoodstavce"/>
    <w:uiPriority w:val="20"/>
    <w:qFormat/>
    <w:rsid w:val="00CC4BBB"/>
    <w:rPr>
      <w:i/>
      <w:iCs/>
    </w:rPr>
  </w:style>
  <w:style w:type="character" w:customStyle="1" w:styleId="tsubjname">
    <w:name w:val="tsubjname"/>
    <w:basedOn w:val="Standardnpsmoodstavce"/>
    <w:rsid w:val="006C0BA1"/>
  </w:style>
  <w:style w:type="character" w:customStyle="1" w:styleId="platne1">
    <w:name w:val="platne1"/>
    <w:rsid w:val="007158D7"/>
    <w:rPr>
      <w:rFonts w:cs="Times New Roman"/>
    </w:rPr>
  </w:style>
  <w:style w:type="character" w:customStyle="1" w:styleId="style51">
    <w:name w:val="style51"/>
    <w:basedOn w:val="Standardnpsmoodstavce"/>
    <w:rsid w:val="001D20CC"/>
    <w:rPr>
      <w:b/>
      <w:bCs/>
      <w:i w:val="0"/>
      <w:iCs w:val="0"/>
      <w:sz w:val="16"/>
      <w:szCs w:val="16"/>
    </w:rPr>
  </w:style>
  <w:style w:type="character" w:customStyle="1" w:styleId="h1a">
    <w:name w:val="h1a"/>
    <w:basedOn w:val="Standardnpsmoodstavce"/>
    <w:rsid w:val="007E47BE"/>
  </w:style>
  <w:style w:type="paragraph" w:customStyle="1" w:styleId="Default">
    <w:name w:val="Default"/>
    <w:rsid w:val="001A18CA"/>
    <w:pPr>
      <w:autoSpaceDE w:val="0"/>
      <w:autoSpaceDN w:val="0"/>
      <w:adjustRightInd w:val="0"/>
    </w:pPr>
    <w:rPr>
      <w:rFonts w:ascii="Times New Roman" w:hAnsi="Times New Roman"/>
      <w:color w:val="000000"/>
      <w:sz w:val="24"/>
      <w:szCs w:val="24"/>
    </w:rPr>
  </w:style>
  <w:style w:type="character" w:styleId="Siln">
    <w:name w:val="Strong"/>
    <w:uiPriority w:val="22"/>
    <w:qFormat/>
    <w:rsid w:val="001A18CA"/>
    <w:rPr>
      <w:b/>
    </w:rPr>
  </w:style>
  <w:style w:type="paragraph" w:styleId="FormtovanvHTML">
    <w:name w:val="HTML Preformatted"/>
    <w:basedOn w:val="Normln"/>
    <w:link w:val="FormtovanvHTMLChar"/>
    <w:uiPriority w:val="99"/>
    <w:semiHidden/>
    <w:unhideWhenUsed/>
    <w:rsid w:val="005B53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5B5344"/>
    <w:rPr>
      <w:rFonts w:ascii="Courier New" w:eastAsia="Times New Roman" w:hAnsi="Courier New" w:cs="Courier New"/>
      <w:sz w:val="20"/>
      <w:szCs w:val="20"/>
    </w:rPr>
  </w:style>
  <w:style w:type="character" w:customStyle="1" w:styleId="contact-name">
    <w:name w:val="contact-name"/>
    <w:basedOn w:val="Standardnpsmoodstavce"/>
    <w:rsid w:val="005276A0"/>
  </w:style>
  <w:style w:type="character" w:customStyle="1" w:styleId="contact-street">
    <w:name w:val="contact-street"/>
    <w:basedOn w:val="Standardnpsmoodstavce"/>
    <w:rsid w:val="005276A0"/>
  </w:style>
  <w:style w:type="character" w:customStyle="1" w:styleId="contact-suburb">
    <w:name w:val="contact-suburb"/>
    <w:basedOn w:val="Standardnpsmoodstavce"/>
    <w:rsid w:val="005276A0"/>
  </w:style>
  <w:style w:type="character" w:customStyle="1" w:styleId="contact-postcode">
    <w:name w:val="contact-postcode"/>
    <w:basedOn w:val="Standardnpsmoodstavce"/>
    <w:rsid w:val="005276A0"/>
  </w:style>
  <w:style w:type="character" w:customStyle="1" w:styleId="nowrap">
    <w:name w:val="nowrap"/>
    <w:basedOn w:val="Standardnpsmoodstavce"/>
    <w:rsid w:val="008A276F"/>
  </w:style>
  <w:style w:type="paragraph" w:styleId="Bezmezer">
    <w:name w:val="No Spacing"/>
    <w:uiPriority w:val="1"/>
    <w:qFormat/>
    <w:rsid w:val="002D4CB6"/>
    <w:rPr>
      <w:lang w:eastAsia="en-US"/>
    </w:rPr>
  </w:style>
  <w:style w:type="character" w:customStyle="1" w:styleId="Nadpis3Char">
    <w:name w:val="Nadpis 3 Char"/>
    <w:basedOn w:val="Standardnpsmoodstavce"/>
    <w:link w:val="Nadpis3"/>
    <w:uiPriority w:val="9"/>
    <w:semiHidden/>
    <w:rsid w:val="0052772E"/>
    <w:rPr>
      <w:rFonts w:asciiTheme="majorHAnsi" w:eastAsiaTheme="majorEastAsia" w:hAnsiTheme="majorHAnsi" w:cstheme="majorBidi"/>
      <w:b/>
      <w:bCs/>
      <w:color w:val="4F81BD" w:themeColor="accent1"/>
      <w:lang w:eastAsia="en-US"/>
    </w:rPr>
  </w:style>
  <w:style w:type="character" w:customStyle="1" w:styleId="Nadpis4Char">
    <w:name w:val="Nadpis 4 Char"/>
    <w:basedOn w:val="Standardnpsmoodstavce"/>
    <w:link w:val="Nadpis4"/>
    <w:semiHidden/>
    <w:rsid w:val="00B91C80"/>
    <w:rPr>
      <w:rFonts w:asciiTheme="majorHAnsi" w:eastAsiaTheme="majorEastAsia" w:hAnsiTheme="majorHAnsi" w:cstheme="majorBidi"/>
      <w:b/>
      <w:bCs/>
      <w:i/>
      <w:iCs/>
      <w:color w:val="4F81BD" w:themeColor="accent1"/>
      <w:sz w:val="20"/>
      <w:szCs w:val="20"/>
    </w:rPr>
  </w:style>
  <w:style w:type="character" w:customStyle="1" w:styleId="Nadpis5Char">
    <w:name w:val="Nadpis 5 Char"/>
    <w:basedOn w:val="Standardnpsmoodstavce"/>
    <w:link w:val="Nadpis5"/>
    <w:semiHidden/>
    <w:rsid w:val="00B91C80"/>
    <w:rPr>
      <w:rFonts w:asciiTheme="majorHAnsi" w:eastAsiaTheme="majorEastAsia" w:hAnsiTheme="majorHAnsi" w:cstheme="majorBidi"/>
      <w:color w:val="243F60" w:themeColor="accent1" w:themeShade="7F"/>
      <w:sz w:val="20"/>
      <w:szCs w:val="20"/>
    </w:rPr>
  </w:style>
  <w:style w:type="character" w:customStyle="1" w:styleId="Nadpis6Char">
    <w:name w:val="Nadpis 6 Char"/>
    <w:basedOn w:val="Standardnpsmoodstavce"/>
    <w:link w:val="Nadpis6"/>
    <w:semiHidden/>
    <w:rsid w:val="00B91C80"/>
    <w:rPr>
      <w:rFonts w:asciiTheme="majorHAnsi" w:eastAsiaTheme="majorEastAsia" w:hAnsiTheme="majorHAnsi" w:cstheme="majorBidi"/>
      <w:i/>
      <w:iCs/>
      <w:color w:val="243F60" w:themeColor="accent1" w:themeShade="7F"/>
      <w:sz w:val="20"/>
      <w:szCs w:val="20"/>
    </w:rPr>
  </w:style>
  <w:style w:type="character" w:customStyle="1" w:styleId="Nadpis7Char">
    <w:name w:val="Nadpis 7 Char"/>
    <w:basedOn w:val="Standardnpsmoodstavce"/>
    <w:link w:val="Nadpis7"/>
    <w:semiHidden/>
    <w:rsid w:val="00B91C80"/>
    <w:rPr>
      <w:rFonts w:asciiTheme="majorHAnsi" w:eastAsiaTheme="majorEastAsia" w:hAnsiTheme="majorHAnsi" w:cstheme="majorBidi"/>
      <w:i/>
      <w:iCs/>
      <w:color w:val="404040" w:themeColor="text1" w:themeTint="BF"/>
      <w:sz w:val="20"/>
      <w:szCs w:val="20"/>
    </w:rPr>
  </w:style>
  <w:style w:type="character" w:customStyle="1" w:styleId="Nadpis8Char">
    <w:name w:val="Nadpis 8 Char"/>
    <w:basedOn w:val="Standardnpsmoodstavce"/>
    <w:link w:val="Nadpis8"/>
    <w:semiHidden/>
    <w:rsid w:val="00B91C80"/>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semiHidden/>
    <w:rsid w:val="00B91C80"/>
    <w:rPr>
      <w:rFonts w:asciiTheme="majorHAnsi" w:eastAsiaTheme="majorEastAsia" w:hAnsiTheme="majorHAnsi" w:cstheme="majorBidi"/>
      <w:i/>
      <w:iCs/>
      <w:color w:val="404040" w:themeColor="text1" w:themeTint="BF"/>
      <w:sz w:val="20"/>
      <w:szCs w:val="20"/>
    </w:rPr>
  </w:style>
  <w:style w:type="character" w:customStyle="1" w:styleId="Podtitu111Char">
    <w:name w:val="Podtitu 1.1.1 Char"/>
    <w:link w:val="Podtitu111"/>
    <w:locked/>
    <w:rsid w:val="00B91C80"/>
    <w:rPr>
      <w:rFonts w:ascii="Segoe UI" w:hAnsi="Segoe UI" w:cs="Arial"/>
      <w:bCs/>
      <w:szCs w:val="26"/>
    </w:rPr>
  </w:style>
  <w:style w:type="paragraph" w:customStyle="1" w:styleId="Podtitu111">
    <w:name w:val="Podtitu 1.1.1"/>
    <w:basedOn w:val="Nadpis3"/>
    <w:link w:val="Podtitu111Char"/>
    <w:qFormat/>
    <w:rsid w:val="00B91C80"/>
    <w:pPr>
      <w:keepLines w:val="0"/>
      <w:numPr>
        <w:ilvl w:val="2"/>
      </w:numPr>
      <w:spacing w:before="0" w:after="120" w:line="264" w:lineRule="auto"/>
      <w:ind w:left="1134" w:hanging="567"/>
    </w:pPr>
    <w:rPr>
      <w:rFonts w:ascii="Segoe UI" w:eastAsia="Calibri" w:hAnsi="Segoe UI" w:cs="Arial"/>
      <w:b w:val="0"/>
      <w:color w:val="auto"/>
      <w:szCs w:val="26"/>
      <w:lang w:eastAsia="cs-CZ"/>
    </w:rPr>
  </w:style>
  <w:style w:type="paragraph" w:customStyle="1" w:styleId="Cislovaniabc">
    <w:name w:val="Cislovani_abc"/>
    <w:basedOn w:val="Normln"/>
    <w:qFormat/>
    <w:rsid w:val="00B97F20"/>
    <w:pPr>
      <w:numPr>
        <w:numId w:val="29"/>
      </w:numPr>
      <w:spacing w:before="120" w:after="120"/>
      <w:ind w:left="1418" w:hanging="284"/>
    </w:pPr>
    <w:rPr>
      <w:rFonts w:ascii="Segoe UI" w:eastAsia="Times New Roman" w:hAnsi="Segoe UI" w:cs="Segoe UI"/>
      <w:sz w:val="20"/>
      <w:szCs w:val="20"/>
      <w:lang w:eastAsia="cs-CZ"/>
    </w:rPr>
  </w:style>
  <w:style w:type="paragraph" w:styleId="Zkladntext3">
    <w:name w:val="Body Text 3"/>
    <w:basedOn w:val="Normln"/>
    <w:link w:val="Zkladntext3Char"/>
    <w:uiPriority w:val="99"/>
    <w:semiHidden/>
    <w:unhideWhenUsed/>
    <w:rsid w:val="00876D71"/>
    <w:pPr>
      <w:spacing w:after="120"/>
    </w:pPr>
    <w:rPr>
      <w:sz w:val="16"/>
      <w:szCs w:val="16"/>
    </w:rPr>
  </w:style>
  <w:style w:type="character" w:customStyle="1" w:styleId="Zkladntext3Char">
    <w:name w:val="Základní text 3 Char"/>
    <w:basedOn w:val="Standardnpsmoodstavce"/>
    <w:link w:val="Zkladntext3"/>
    <w:uiPriority w:val="99"/>
    <w:semiHidden/>
    <w:rsid w:val="00876D71"/>
    <w:rPr>
      <w:rFonts w:cs="Calibri"/>
      <w:sz w:val="16"/>
      <w:szCs w:val="16"/>
      <w:lang w:eastAsia="en-US"/>
    </w:rPr>
  </w:style>
  <w:style w:type="paragraph" w:customStyle="1" w:styleId="Tabellentext">
    <w:name w:val="Tabellentext"/>
    <w:basedOn w:val="Normln"/>
    <w:rsid w:val="00DC7D31"/>
    <w:pPr>
      <w:keepLines/>
      <w:suppressAutoHyphens/>
      <w:spacing w:before="40" w:after="40"/>
      <w:jc w:val="left"/>
    </w:pPr>
    <w:rPr>
      <w:rFonts w:ascii="CorpoS" w:eastAsia="Times New Roman" w:hAnsi="CorpoS" w:cs="Times New Roman"/>
      <w:szCs w:val="24"/>
      <w:lang w:val="de-DE" w:eastAsia="ar-SA"/>
    </w:rPr>
  </w:style>
  <w:style w:type="paragraph" w:styleId="Prosttext">
    <w:name w:val="Plain Text"/>
    <w:basedOn w:val="Normln"/>
    <w:link w:val="ProsttextChar"/>
    <w:uiPriority w:val="99"/>
    <w:rsid w:val="007C53EF"/>
    <w:pPr>
      <w:jc w:val="left"/>
    </w:pPr>
    <w:rPr>
      <w:rFonts w:ascii="Courier New" w:eastAsia="Times New Roman" w:hAnsi="Courier New" w:cs="Times New Roman"/>
      <w:sz w:val="20"/>
      <w:szCs w:val="20"/>
    </w:rPr>
  </w:style>
  <w:style w:type="character" w:customStyle="1" w:styleId="ProsttextChar">
    <w:name w:val="Prostý text Char"/>
    <w:basedOn w:val="Standardnpsmoodstavce"/>
    <w:link w:val="Prosttext"/>
    <w:uiPriority w:val="99"/>
    <w:rsid w:val="007C53EF"/>
    <w:rPr>
      <w:rFonts w:ascii="Courier New" w:eastAsia="Times New Roman" w:hAnsi="Courier New"/>
      <w:sz w:val="20"/>
      <w:szCs w:val="20"/>
    </w:rPr>
  </w:style>
  <w:style w:type="paragraph" w:customStyle="1" w:styleId="NormalJustified">
    <w:name w:val="Normal (Justified)"/>
    <w:basedOn w:val="Normln"/>
    <w:rsid w:val="007C53EF"/>
    <w:pPr>
      <w:widowControl w:val="0"/>
    </w:pPr>
    <w:rPr>
      <w:rFonts w:ascii="Times New Roman" w:eastAsia="Times New Roman" w:hAnsi="Times New Roman" w:cs="Times New Roman"/>
      <w:kern w:val="28"/>
      <w:sz w:val="24"/>
      <w:szCs w:val="20"/>
      <w:lang w:eastAsia="cs-CZ"/>
    </w:rPr>
  </w:style>
  <w:style w:type="character" w:customStyle="1" w:styleId="OdstavecseseznamemChar">
    <w:name w:val="Odstavec se seznamem Char"/>
    <w:aliases w:val="Nad Char,List Paragraph Char,Odstavec_muj Char,Odstavec cíl se seznamem Char,Odstavec se seznamem5 Char,Odrážky Char"/>
    <w:link w:val="Odstavecseseznamem"/>
    <w:uiPriority w:val="34"/>
    <w:locked/>
    <w:rsid w:val="007C53EF"/>
    <w:rPr>
      <w:rFonts w:cs="Calibri"/>
      <w:lang w:eastAsia="en-US"/>
    </w:rPr>
  </w:style>
  <w:style w:type="paragraph" w:customStyle="1" w:styleId="NormlnOdsazen">
    <w:name w:val="Normální  + Odsazení"/>
    <w:basedOn w:val="Normln"/>
    <w:uiPriority w:val="99"/>
    <w:rsid w:val="007C53EF"/>
    <w:pPr>
      <w:numPr>
        <w:numId w:val="37"/>
      </w:numPr>
      <w:spacing w:after="120"/>
    </w:pPr>
    <w:rPr>
      <w:rFonts w:ascii="Verdana" w:eastAsia="Times New Roman" w:hAnsi="Verdana" w:cs="Times New Roman"/>
      <w:sz w:val="2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221890">
      <w:bodyDiv w:val="1"/>
      <w:marLeft w:val="0"/>
      <w:marRight w:val="0"/>
      <w:marTop w:val="0"/>
      <w:marBottom w:val="0"/>
      <w:divBdr>
        <w:top w:val="none" w:sz="0" w:space="0" w:color="auto"/>
        <w:left w:val="none" w:sz="0" w:space="0" w:color="auto"/>
        <w:bottom w:val="none" w:sz="0" w:space="0" w:color="auto"/>
        <w:right w:val="none" w:sz="0" w:space="0" w:color="auto"/>
      </w:divBdr>
    </w:div>
    <w:div w:id="563032309">
      <w:bodyDiv w:val="1"/>
      <w:marLeft w:val="0"/>
      <w:marRight w:val="0"/>
      <w:marTop w:val="0"/>
      <w:marBottom w:val="0"/>
      <w:divBdr>
        <w:top w:val="none" w:sz="0" w:space="0" w:color="auto"/>
        <w:left w:val="none" w:sz="0" w:space="0" w:color="auto"/>
        <w:bottom w:val="none" w:sz="0" w:space="0" w:color="auto"/>
        <w:right w:val="none" w:sz="0" w:space="0" w:color="auto"/>
      </w:divBdr>
    </w:div>
    <w:div w:id="589507344">
      <w:bodyDiv w:val="1"/>
      <w:marLeft w:val="0"/>
      <w:marRight w:val="0"/>
      <w:marTop w:val="0"/>
      <w:marBottom w:val="0"/>
      <w:divBdr>
        <w:top w:val="none" w:sz="0" w:space="0" w:color="auto"/>
        <w:left w:val="none" w:sz="0" w:space="0" w:color="auto"/>
        <w:bottom w:val="none" w:sz="0" w:space="0" w:color="auto"/>
        <w:right w:val="none" w:sz="0" w:space="0" w:color="auto"/>
      </w:divBdr>
    </w:div>
    <w:div w:id="856388126">
      <w:bodyDiv w:val="1"/>
      <w:marLeft w:val="0"/>
      <w:marRight w:val="0"/>
      <w:marTop w:val="0"/>
      <w:marBottom w:val="0"/>
      <w:divBdr>
        <w:top w:val="none" w:sz="0" w:space="0" w:color="auto"/>
        <w:left w:val="none" w:sz="0" w:space="0" w:color="auto"/>
        <w:bottom w:val="none" w:sz="0" w:space="0" w:color="auto"/>
        <w:right w:val="none" w:sz="0" w:space="0" w:color="auto"/>
      </w:divBdr>
    </w:div>
    <w:div w:id="1078284105">
      <w:bodyDiv w:val="1"/>
      <w:marLeft w:val="0"/>
      <w:marRight w:val="0"/>
      <w:marTop w:val="0"/>
      <w:marBottom w:val="0"/>
      <w:divBdr>
        <w:top w:val="none" w:sz="0" w:space="0" w:color="auto"/>
        <w:left w:val="none" w:sz="0" w:space="0" w:color="auto"/>
        <w:bottom w:val="none" w:sz="0" w:space="0" w:color="auto"/>
        <w:right w:val="none" w:sz="0" w:space="0" w:color="auto"/>
      </w:divBdr>
    </w:div>
    <w:div w:id="1185753310">
      <w:bodyDiv w:val="1"/>
      <w:marLeft w:val="0"/>
      <w:marRight w:val="0"/>
      <w:marTop w:val="0"/>
      <w:marBottom w:val="0"/>
      <w:divBdr>
        <w:top w:val="none" w:sz="0" w:space="0" w:color="auto"/>
        <w:left w:val="none" w:sz="0" w:space="0" w:color="auto"/>
        <w:bottom w:val="none" w:sz="0" w:space="0" w:color="auto"/>
        <w:right w:val="none" w:sz="0" w:space="0" w:color="auto"/>
      </w:divBdr>
    </w:div>
    <w:div w:id="1829906132">
      <w:bodyDiv w:val="1"/>
      <w:marLeft w:val="0"/>
      <w:marRight w:val="0"/>
      <w:marTop w:val="0"/>
      <w:marBottom w:val="0"/>
      <w:divBdr>
        <w:top w:val="none" w:sz="0" w:space="0" w:color="auto"/>
        <w:left w:val="none" w:sz="0" w:space="0" w:color="auto"/>
        <w:bottom w:val="none" w:sz="0" w:space="0" w:color="auto"/>
        <w:right w:val="none" w:sz="0" w:space="0" w:color="auto"/>
      </w:divBdr>
    </w:div>
    <w:div w:id="1845197871">
      <w:marLeft w:val="0"/>
      <w:marRight w:val="0"/>
      <w:marTop w:val="0"/>
      <w:marBottom w:val="0"/>
      <w:divBdr>
        <w:top w:val="none" w:sz="0" w:space="0" w:color="auto"/>
        <w:left w:val="none" w:sz="0" w:space="0" w:color="auto"/>
        <w:bottom w:val="none" w:sz="0" w:space="0" w:color="auto"/>
        <w:right w:val="none" w:sz="0" w:space="0" w:color="auto"/>
      </w:divBdr>
    </w:div>
    <w:div w:id="2023705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dosova@novabystrice.c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e-zakazky.cz/verejne-zakazky" TargetMode="External"/><Relationship Id="rId4" Type="http://schemas.openxmlformats.org/officeDocument/2006/relationships/settings" Target="settings.xml"/><Relationship Id="rId9" Type="http://schemas.openxmlformats.org/officeDocument/2006/relationships/hyperlink" Target="http://www.e-zakazky.cz/Profil-Zadavatele/2176dc6e-bc13-4e1a-994f-d0fb0ea009ab"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88EE93-2C56-4890-B156-007D1CF0E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4</Pages>
  <Words>1760</Words>
  <Characters>10387</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Zadavatel veřejné zakázky:</vt:lpstr>
    </vt:vector>
  </TitlesOfParts>
  <Company>MU KRNOV</Company>
  <LinksUpToDate>false</LinksUpToDate>
  <CharactersWithSpaces>12123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Zadavatel veřejné zakázky:</dc:title>
  <dc:creator>Petr</dc:creator>
  <cp:lastModifiedBy>Petr Hnizda</cp:lastModifiedBy>
  <cp:revision>42</cp:revision>
  <cp:lastPrinted>2019-07-12T08:24:00Z</cp:lastPrinted>
  <dcterms:created xsi:type="dcterms:W3CDTF">2019-10-31T13:38:00Z</dcterms:created>
  <dcterms:modified xsi:type="dcterms:W3CDTF">2023-02-09T07:25:00Z</dcterms:modified>
</cp:coreProperties>
</file>