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B8" w:rsidRDefault="00CE04FD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ČESTNÉ PROHLÁŠENÍ UCHAZEČE</w:t>
      </w:r>
    </w:p>
    <w:p w:rsidR="007C37B8" w:rsidRDefault="00CE04F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Splnění kvalifikačních kritérií</w:t>
      </w:r>
    </w:p>
    <w:p w:rsidR="007C37B8" w:rsidRDefault="00CE04FD">
      <w:pPr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mallCaps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chazeč:</w:t>
      </w:r>
    </w:p>
    <w:tbl>
      <w:tblPr>
        <w:tblStyle w:val="a0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5580"/>
      </w:tblGrid>
      <w:tr w:rsidR="007C37B8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C37B8" w:rsidRDefault="00CE04F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7B8" w:rsidRDefault="007C3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7C37B8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C37B8" w:rsidRDefault="00CE04F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7B8" w:rsidRDefault="007C3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7C37B8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C37B8" w:rsidRDefault="00CE04F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7B8" w:rsidRDefault="007C3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7C37B8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C37B8" w:rsidRDefault="00CE04F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7B8" w:rsidRDefault="007C3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7C37B8" w:rsidRDefault="007C37B8">
      <w:pPr>
        <w:keepNext/>
        <w:jc w:val="both"/>
        <w:rPr>
          <w:rFonts w:ascii="Calibri" w:eastAsia="Calibri" w:hAnsi="Calibri" w:cs="Calibri"/>
          <w:sz w:val="22"/>
          <w:szCs w:val="22"/>
        </w:rPr>
      </w:pPr>
    </w:p>
    <w:p w:rsidR="007C37B8" w:rsidRDefault="00CE04FD">
      <w:pPr>
        <w:keepNext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čestně prohlašuje a splňuje základní kvalifikační předpoklady, o veřejných zakázkách a to tak, že: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</w:t>
      </w:r>
      <w:r>
        <w:rPr>
          <w:rFonts w:ascii="Calibri" w:eastAsia="Calibri" w:hAnsi="Calibri" w:cs="Calibri"/>
          <w:sz w:val="22"/>
          <w:szCs w:val="22"/>
        </w:rPr>
        <w:t xml:space="preserve">odvodu, úvěrového podvodu, včetně případů, kdy jde o přípravu nebo pokus nebo účastenství na takovém trestném činu, nebo došlo k zahlazení odsouzení za spáchání takového trestného činu; </w:t>
      </w:r>
      <w:r>
        <w:rPr>
          <w:rFonts w:ascii="Calibri" w:eastAsia="Calibri" w:hAnsi="Calibri" w:cs="Calibri"/>
          <w:b/>
          <w:sz w:val="22"/>
          <w:szCs w:val="22"/>
        </w:rPr>
        <w:t>jde-li o právnickou osobu, musí tento předpoklad splňovat jak tato prá</w:t>
      </w:r>
      <w:r>
        <w:rPr>
          <w:rFonts w:ascii="Calibri" w:eastAsia="Calibri" w:hAnsi="Calibri" w:cs="Calibri"/>
          <w:b/>
          <w:sz w:val="22"/>
          <w:szCs w:val="22"/>
        </w:rPr>
        <w:t>vnická osoba, tak statutární orgán nebo každý člen statutárního orgánu</w:t>
      </w:r>
      <w:r>
        <w:rPr>
          <w:rFonts w:ascii="Calibri" w:eastAsia="Calibri" w:hAnsi="Calibri" w:cs="Calibri"/>
          <w:sz w:val="22"/>
          <w:szCs w:val="22"/>
        </w:rPr>
        <w:t xml:space="preserve">, a je-li statutárním orgánem dodavatele či členem statutárního orgánu dodavatele právnická osoba, musí tento předpoklad splňovat </w:t>
      </w:r>
      <w:r>
        <w:rPr>
          <w:rFonts w:ascii="Calibri" w:eastAsia="Calibri" w:hAnsi="Calibri" w:cs="Calibri"/>
          <w:b/>
          <w:sz w:val="22"/>
          <w:szCs w:val="22"/>
        </w:rPr>
        <w:t>jak tato právnická osoba, tak statutární orgán nebo každ</w:t>
      </w:r>
      <w:r>
        <w:rPr>
          <w:rFonts w:ascii="Calibri" w:eastAsia="Calibri" w:hAnsi="Calibri" w:cs="Calibri"/>
          <w:b/>
          <w:sz w:val="22"/>
          <w:szCs w:val="22"/>
        </w:rPr>
        <w:t>ý člen statutárního orgánu této právnické osoby</w:t>
      </w:r>
      <w:r>
        <w:rPr>
          <w:rFonts w:ascii="Calibri" w:eastAsia="Calibri" w:hAnsi="Calibri" w:cs="Calibri"/>
          <w:sz w:val="22"/>
          <w:szCs w:val="22"/>
        </w:rPr>
        <w:t>; podává-li nabídku či žádost o účast zahraniční právnická osoba prostřednictvím své organizační složky, musí předpoklad podle tohoto písmene splňovat vedle uvedených osob rovněž vedoucí této organizační složk</w:t>
      </w:r>
      <w:r>
        <w:rPr>
          <w:rFonts w:ascii="Calibri" w:eastAsia="Calibri" w:hAnsi="Calibri" w:cs="Calibri"/>
          <w:sz w:val="22"/>
          <w:szCs w:val="22"/>
        </w:rPr>
        <w:t>y; tento základní kvalifikační předpoklad musí dodavatel splňovat jak ve vztahu k území České republiky, tak k zemi svého sídla, místa podnikání či bydliště,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>nebyl pravomocně odsouzen pro trestný čin, jehož skutková podstata souvisí s předmětem podnikání d</w:t>
      </w:r>
      <w:r>
        <w:rPr>
          <w:rFonts w:ascii="Calibri" w:eastAsia="Calibri" w:hAnsi="Calibri" w:cs="Calibri"/>
          <w:sz w:val="22"/>
          <w:szCs w:val="22"/>
        </w:rPr>
        <w:t xml:space="preserve">odavatele podle zvláštních právních předpisů nebo došlo k zahlazení odsouzení za spáchání takového trestného činu; </w:t>
      </w:r>
      <w:r>
        <w:rPr>
          <w:rFonts w:ascii="Calibri" w:eastAsia="Calibri" w:hAnsi="Calibri" w:cs="Calibri"/>
          <w:b/>
          <w:sz w:val="22"/>
          <w:szCs w:val="22"/>
        </w:rPr>
        <w:t>jde-li o právnickou osobu, musí tuto podmínku splňovat jak tato právnická osoba, tak statutární orgán</w:t>
      </w:r>
      <w:r>
        <w:rPr>
          <w:rFonts w:ascii="Calibri" w:eastAsia="Calibri" w:hAnsi="Calibri" w:cs="Calibri"/>
          <w:sz w:val="22"/>
          <w:szCs w:val="22"/>
        </w:rPr>
        <w:t xml:space="preserve"> nebo každý člen statutárního orgánu, a </w:t>
      </w:r>
      <w:r>
        <w:rPr>
          <w:rFonts w:ascii="Calibri" w:eastAsia="Calibri" w:hAnsi="Calibri" w:cs="Calibri"/>
          <w:sz w:val="22"/>
          <w:szCs w:val="22"/>
        </w:rPr>
        <w:t>je-li statutárním orgánem dodavatele či členem statutárního orgánu dodavatele právnická osoba, musí tento předpoklad splňovat jak tato právnická osoba, tak statutární orgán nebo každý člen statutárního orgánu této právnické osoby; podává-li nabídku či žádo</w:t>
      </w:r>
      <w:r>
        <w:rPr>
          <w:rFonts w:ascii="Calibri" w:eastAsia="Calibri" w:hAnsi="Calibri" w:cs="Calibri"/>
          <w:sz w:val="22"/>
          <w:szCs w:val="22"/>
        </w:rPr>
        <w:t>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</w:t>
      </w:r>
      <w:r>
        <w:rPr>
          <w:rFonts w:ascii="Calibri" w:eastAsia="Calibri" w:hAnsi="Calibri" w:cs="Calibri"/>
          <w:sz w:val="22"/>
          <w:szCs w:val="22"/>
        </w:rPr>
        <w:t>ztahu k území České republiky, tak k zemi svého sídla, místa podnikání či bydliště,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posledních 3 letech nenaplnil skutkovou podstatu jednání nekalé soutěže formou podplácení podle zvláštního právního předpisu,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vůči jeho majetku neprobíhá nebo v posledníc</w:t>
      </w:r>
      <w:r>
        <w:rPr>
          <w:rFonts w:ascii="Calibri" w:eastAsia="Calibri" w:hAnsi="Calibri" w:cs="Calibri"/>
          <w:sz w:val="22"/>
          <w:szCs w:val="22"/>
        </w:rPr>
        <w:t xml:space="preserve">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</w:t>
      </w:r>
      <w:r>
        <w:rPr>
          <w:rFonts w:ascii="Calibri" w:eastAsia="Calibri" w:hAnsi="Calibri" w:cs="Calibri"/>
          <w:sz w:val="22"/>
          <w:szCs w:val="22"/>
        </w:rPr>
        <w:t xml:space="preserve">nebo zavedena nucená správa podle zvláštních právních </w:t>
      </w:r>
      <w:r>
        <w:rPr>
          <w:rFonts w:ascii="Calibri" w:eastAsia="Calibri" w:hAnsi="Calibri" w:cs="Calibri"/>
          <w:sz w:val="22"/>
          <w:szCs w:val="22"/>
        </w:rPr>
        <w:br/>
        <w:t>předpisů,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není v likvidaci,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nemá v evidenci daní zachyceny daňové nedoplatky (a to i ve vztahu ke spotřební dani), a to jak v České republice, tak v zemi sídla, místa podnikání či bydliště dodavatele,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nemá nedoplatek na pojistném a na penále na veřejné zdravotní pojištění, a to jak v České republice, tak v zemi sídla, místa podnikání či bydliště dodavatele,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nemá nedoplatek na pojistném a na penále na sociální zabezpečení a příspěvku na státní politiku zaměstnanosti, a to jak v České republice, tak v zemi sídla, místa podnikání či bydliště dodavatele,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nebyl v posledních 3 letech pravomocně disciplinárně potres</w:t>
      </w:r>
      <w:r>
        <w:rPr>
          <w:rFonts w:ascii="Calibri" w:eastAsia="Calibri" w:hAnsi="Calibri" w:cs="Calibri"/>
          <w:sz w:val="22"/>
          <w:szCs w:val="22"/>
        </w:rPr>
        <w:t>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</w:t>
      </w:r>
      <w:r>
        <w:rPr>
          <w:rFonts w:ascii="Calibri" w:eastAsia="Calibri" w:hAnsi="Calibri" w:cs="Calibri"/>
          <w:sz w:val="22"/>
          <w:szCs w:val="22"/>
        </w:rPr>
        <w:t>o zástupce nebo jiné osoby odpovídající za činnost dodavatele, vztahuje se tento předpoklad na tyto osoby,</w:t>
      </w:r>
    </w:p>
    <w:p w:rsidR="007C37B8" w:rsidRDefault="00CE04FD">
      <w:pPr>
        <w:widowControl w:val="0"/>
        <w:numPr>
          <w:ilvl w:val="1"/>
          <w:numId w:val="1"/>
        </w:numP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není veden v rejstříku osob se zákazem plnění veřejných zakázek,</w:t>
      </w:r>
    </w:p>
    <w:p w:rsidR="007C37B8" w:rsidRDefault="00CE04FD">
      <w:pPr>
        <w:widowControl w:val="0"/>
        <w:numPr>
          <w:ilvl w:val="1"/>
          <w:numId w:val="1"/>
        </w:numPr>
        <w:pBdr>
          <w:bottom w:val="single" w:sz="4" w:space="1" w:color="000000"/>
        </w:pBdr>
        <w:spacing w:line="276" w:lineRule="auto"/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mu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nebyla v posledních 3 letech pravomocně uložena pokuta za umožnění výkonu nelegál</w:t>
      </w:r>
      <w:r>
        <w:rPr>
          <w:rFonts w:ascii="Calibri" w:eastAsia="Calibri" w:hAnsi="Calibri" w:cs="Calibri"/>
          <w:sz w:val="22"/>
          <w:szCs w:val="22"/>
        </w:rPr>
        <w:t>ní práce podle zvláštního právního předpisu.</w:t>
      </w:r>
    </w:p>
    <w:p w:rsidR="007C37B8" w:rsidRDefault="007C37B8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C37B8" w:rsidRDefault="00CE04FD">
      <w:pPr>
        <w:jc w:val="both"/>
        <w:rPr>
          <w:rFonts w:ascii="Calibri" w:eastAsia="Calibri" w:hAnsi="Calibri" w:cs="Calibri"/>
          <w:b/>
          <w:smallCap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Dále čestně prohlašuje, že je oprávněn k podnikání podle zvláštních právních předpisů v rozsahu odpovídajícím předmětu veřejné zakázky analogicky dle § </w:t>
      </w:r>
      <w:proofErr w:type="gramStart"/>
      <w:r>
        <w:rPr>
          <w:rFonts w:ascii="Calibri" w:eastAsia="Calibri" w:hAnsi="Calibri" w:cs="Calibri"/>
          <w:sz w:val="22"/>
          <w:szCs w:val="22"/>
        </w:rPr>
        <w:t>54písm. b) zákona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č. 137/2006 Sb., o veřejných zakázkách v</w:t>
      </w:r>
      <w:r>
        <w:rPr>
          <w:rFonts w:ascii="Calibri" w:eastAsia="Calibri" w:hAnsi="Calibri" w:cs="Calibri"/>
          <w:sz w:val="22"/>
          <w:szCs w:val="22"/>
        </w:rPr>
        <w:t xml:space="preserve"> platném znění </w:t>
      </w:r>
    </w:p>
    <w:p w:rsidR="007C37B8" w:rsidRDefault="007C37B8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:rsidR="007C37B8" w:rsidRDefault="007C37B8">
      <w:pPr>
        <w:keepNext/>
        <w:jc w:val="both"/>
        <w:rPr>
          <w:rFonts w:ascii="Calibri" w:eastAsia="Calibri" w:hAnsi="Calibri" w:cs="Calibri"/>
          <w:sz w:val="22"/>
          <w:szCs w:val="22"/>
        </w:rPr>
      </w:pPr>
    </w:p>
    <w:p w:rsidR="007C37B8" w:rsidRDefault="00CE04FD">
      <w:pPr>
        <w:jc w:val="both"/>
        <w:rPr>
          <w:rFonts w:ascii="Calibri" w:eastAsia="Calibri" w:hAnsi="Calibri" w:cs="Calibri"/>
          <w:b/>
          <w:smallCap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Dále čestně prohlašuje, že je analogicky dle § 50 odst. 1 písm. c) zákona č. 137/2006 Sb., o veřejných zakázkách v platném znění ekonomicky a finančně způsobilý splnit plnění řešeného výběrového řízení. Uchazeč tímto prohlašuje, že mu nej</w:t>
      </w:r>
      <w:r>
        <w:rPr>
          <w:rFonts w:ascii="Calibri" w:eastAsia="Calibri" w:hAnsi="Calibri" w:cs="Calibri"/>
          <w:sz w:val="22"/>
          <w:szCs w:val="22"/>
        </w:rPr>
        <w:t>sou známy žádné skutečnosti, které by mohly jeho ekonomickou a finanční způsobilost splnit předmět této veřejné zakázky v budoucnu zpochybnit.</w:t>
      </w:r>
    </w:p>
    <w:p w:rsidR="007C37B8" w:rsidRDefault="007C37B8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:rsidR="007C37B8" w:rsidRDefault="00CE04F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Jsem si vědom/a skutečnosti, že uvedením nepravdivých údajů bych se dopustil/a správního deliktu dodavatele anal</w:t>
      </w:r>
      <w:r>
        <w:rPr>
          <w:rFonts w:ascii="Calibri" w:eastAsia="Calibri" w:hAnsi="Calibri" w:cs="Calibri"/>
          <w:sz w:val="22"/>
          <w:szCs w:val="22"/>
        </w:rPr>
        <w:t>ogicky ve smyslu § 120a zákona č. 137/2006 Sb., o veřejných zakázkách, v platném znění.</w:t>
      </w:r>
    </w:p>
    <w:p w:rsidR="007C37B8" w:rsidRDefault="007C37B8">
      <w:pPr>
        <w:spacing w:before="260" w:after="260"/>
        <w:jc w:val="both"/>
        <w:rPr>
          <w:rFonts w:ascii="Calibri" w:eastAsia="Calibri" w:hAnsi="Calibri" w:cs="Calibri"/>
          <w:sz w:val="22"/>
          <w:szCs w:val="22"/>
        </w:rPr>
      </w:pPr>
    </w:p>
    <w:p w:rsidR="007C37B8" w:rsidRDefault="00CE04FD">
      <w:pPr>
        <w:spacing w:before="260" w:after="2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 xml:space="preserve">V ……………………………………. </w:t>
      </w:r>
      <w:proofErr w:type="gramStart"/>
      <w:r>
        <w:rPr>
          <w:rFonts w:ascii="Calibri" w:eastAsia="Calibri" w:hAnsi="Calibri" w:cs="Calibri"/>
          <w:sz w:val="22"/>
          <w:szCs w:val="22"/>
          <w:highlight w:val="yellow"/>
        </w:rPr>
        <w:t>dne</w:t>
      </w:r>
      <w:proofErr w:type="gramEnd"/>
      <w:r>
        <w:rPr>
          <w:rFonts w:ascii="Calibri" w:eastAsia="Calibri" w:hAnsi="Calibri" w:cs="Calibri"/>
          <w:sz w:val="22"/>
          <w:szCs w:val="22"/>
          <w:highlight w:val="yellow"/>
        </w:rPr>
        <w:t xml:space="preserve"> ____/_____/_______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7C37B8" w:rsidRDefault="007C37B8">
      <w:pPr>
        <w:keepNext/>
        <w:rPr>
          <w:rFonts w:ascii="Calibri" w:eastAsia="Calibri" w:hAnsi="Calibri" w:cs="Calibri"/>
          <w:color w:val="FF0000"/>
          <w:sz w:val="22"/>
          <w:szCs w:val="22"/>
        </w:rPr>
      </w:pPr>
    </w:p>
    <w:p w:rsidR="007C37B8" w:rsidRDefault="007C37B8">
      <w:pPr>
        <w:keepNext/>
        <w:rPr>
          <w:rFonts w:ascii="Calibri" w:eastAsia="Calibri" w:hAnsi="Calibri" w:cs="Calibri"/>
          <w:color w:val="FF0000"/>
          <w:sz w:val="22"/>
          <w:szCs w:val="22"/>
        </w:rPr>
      </w:pPr>
    </w:p>
    <w:p w:rsidR="007C37B8" w:rsidRDefault="00CE04FD">
      <w:pPr>
        <w:keepNext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……….………………………………………………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:rsidR="007C37B8" w:rsidRDefault="00CE04FD">
      <w:pPr>
        <w:keepNext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highlight w:val="yellow"/>
        </w:rPr>
        <w:t>(titul, jméno, příjmení)</w:t>
      </w:r>
      <w:bookmarkStart w:id="1" w:name="_GoBack"/>
      <w:bookmarkEnd w:id="1"/>
    </w:p>
    <w:p w:rsidR="007C37B8" w:rsidRDefault="00CE04FD">
      <w:pPr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>(funkce ve společnosti)</w:t>
      </w:r>
    </w:p>
    <w:p w:rsidR="007C37B8" w:rsidRDefault="007C37B8">
      <w:pPr>
        <w:rPr>
          <w:rFonts w:ascii="Calibri" w:eastAsia="Calibri" w:hAnsi="Calibri" w:cs="Calibri"/>
          <w:sz w:val="22"/>
          <w:szCs w:val="22"/>
        </w:rPr>
      </w:pPr>
    </w:p>
    <w:sectPr w:rsidR="007C37B8">
      <w:headerReference w:type="default" r:id="rId8"/>
      <w:footerReference w:type="default" r:id="rId9"/>
      <w:pgSz w:w="11906" w:h="16838"/>
      <w:pgMar w:top="1417" w:right="1286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4FD" w:rsidRDefault="00CE04FD">
      <w:r>
        <w:separator/>
      </w:r>
    </w:p>
  </w:endnote>
  <w:endnote w:type="continuationSeparator" w:id="0">
    <w:p w:rsidR="00CE04FD" w:rsidRDefault="00CE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7B8" w:rsidRDefault="00D01DAF">
    <w:pPr>
      <w:jc w:val="center"/>
      <w:rPr>
        <w:rFonts w:ascii="Calibri" w:eastAsia="Calibri" w:hAnsi="Calibri" w:cs="Calibri"/>
        <w:sz w:val="10"/>
        <w:szCs w:val="10"/>
      </w:rPr>
    </w:pPr>
    <w:r>
      <w:rPr>
        <w:rFonts w:ascii="Calibri" w:eastAsia="Calibri" w:hAnsi="Calibri" w:cs="Calibri"/>
        <w:sz w:val="10"/>
        <w:szCs w:val="1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59.5pt;height:56.25pt">
          <v:imagedata r:id="rId1" o:title="1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4FD" w:rsidRDefault="00CE04FD">
      <w:r>
        <w:separator/>
      </w:r>
    </w:p>
  </w:footnote>
  <w:footnote w:type="continuationSeparator" w:id="0">
    <w:p w:rsidR="00CE04FD" w:rsidRDefault="00CE0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7B8" w:rsidRDefault="00CE0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b/>
        <w:color w:val="999999"/>
      </w:rPr>
    </w:pPr>
    <w:r>
      <w:rPr>
        <w:rFonts w:ascii="Calibri" w:eastAsia="Calibri" w:hAnsi="Calibri" w:cs="Calibri"/>
        <w:b/>
        <w:color w:val="999999"/>
      </w:rPr>
      <w:t xml:space="preserve">Název VŘ: </w:t>
    </w:r>
    <w:r>
      <w:rPr>
        <w:rFonts w:ascii="Calibri" w:eastAsia="Calibri" w:hAnsi="Calibri" w:cs="Calibri"/>
        <w:b/>
        <w:color w:val="999999"/>
        <w:sz w:val="22"/>
        <w:szCs w:val="22"/>
        <w:highlight w:val="white"/>
      </w:rPr>
      <w:t>Vývoj a implementace komplexního ERP systému na míru pro řízení výroby, vztahů se zákazníky (včetně B2B portálu) a logistických procesů společnosti PUMAX, spol. s. r. 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39E"/>
    <w:multiLevelType w:val="multilevel"/>
    <w:tmpl w:val="7F347138"/>
    <w:lvl w:ilvl="0">
      <w:start w:val="1"/>
      <w:numFmt w:val="decimal"/>
      <w:pStyle w:val="Styl-normln-slo-odsaz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3052AD1"/>
    <w:multiLevelType w:val="multilevel"/>
    <w:tmpl w:val="9446C6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B8"/>
    <w:rsid w:val="007C37B8"/>
    <w:rsid w:val="00CE04FD"/>
    <w:rsid w:val="00D0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4D0AA-97E8-4759-A18E-9A19544F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B3E"/>
  </w:style>
  <w:style w:type="paragraph" w:styleId="Nadpis1">
    <w:name w:val="heading 1"/>
    <w:basedOn w:val="Normln"/>
    <w:next w:val="Normln"/>
    <w:link w:val="Nadpis1Char"/>
    <w:uiPriority w:val="9"/>
    <w:qFormat/>
    <w:rsid w:val="00084F64"/>
    <w:pPr>
      <w:keepNext/>
      <w:spacing w:before="40" w:after="4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42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9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2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YOZddaGzfVx/BT+mP3gGQ/GueQ==">AMUW2mXR5fHa0/IYfvJMW4Uz0Wae8G77DvutzpQfnA3buayNh85vG176N8Bx5TEp75Uu9R3ezgC5lyPPQ70v8Eifb7SbLeFVLpPvBnPDvU+kmo80rCMNjZL3OGdTxYgMpMucyowZdIBc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Dimi3</dc:creator>
  <cp:lastModifiedBy>Josef Voda</cp:lastModifiedBy>
  <cp:revision>2</cp:revision>
  <dcterms:created xsi:type="dcterms:W3CDTF">2017-01-27T13:20:00Z</dcterms:created>
  <dcterms:modified xsi:type="dcterms:W3CDTF">2021-11-08T20:45:00Z</dcterms:modified>
</cp:coreProperties>
</file>