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45" w:rsidRDefault="00540845" w:rsidP="00540845">
      <w:pPr>
        <w:tabs>
          <w:tab w:val="left" w:pos="1800"/>
        </w:tabs>
        <w:jc w:val="both"/>
        <w:rPr>
          <w:rFonts w:ascii="Tahoma" w:hAnsi="Tahoma" w:cs="Tahoma"/>
          <w:b/>
        </w:rPr>
      </w:pPr>
    </w:p>
    <w:p w:rsidR="00540845" w:rsidRPr="00796A54" w:rsidRDefault="00540845" w:rsidP="00540845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540845" w:rsidRPr="00796A54" w:rsidRDefault="00540845" w:rsidP="00540845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540845" w:rsidRPr="00796A54" w:rsidRDefault="00540845" w:rsidP="00540845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540845" w:rsidRPr="00540845" w:rsidRDefault="00540845" w:rsidP="00540845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540845" w:rsidRPr="00796A54" w:rsidRDefault="00540845" w:rsidP="00540845">
      <w:pPr>
        <w:autoSpaceDE w:val="0"/>
        <w:autoSpaceDN w:val="0"/>
        <w:adjustRightInd w:val="0"/>
        <w:rPr>
          <w:rFonts w:ascii="Tahoma" w:hAnsi="Tahoma" w:cs="Tahoma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40845" w:rsidRPr="00796A54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540845" w:rsidRPr="00540845" w:rsidRDefault="00540845" w:rsidP="00540845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Pr="00796A54" w:rsidRDefault="00540845" w:rsidP="00540845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E239B3">
        <w:rPr>
          <w:rFonts w:ascii="Tahoma" w:hAnsi="Tahoma" w:cs="Tahoma"/>
        </w:rPr>
        <w:t xml:space="preserve"> 5</w:t>
      </w:r>
      <w:r>
        <w:rPr>
          <w:rFonts w:ascii="Tahoma" w:hAnsi="Tahoma" w:cs="Tahoma"/>
        </w:rPr>
        <w:t>. 3. 2013</w:t>
      </w:r>
    </w:p>
    <w:p w:rsidR="00540845" w:rsidRPr="00796A54" w:rsidRDefault="00540845" w:rsidP="00540845">
      <w:pPr>
        <w:jc w:val="both"/>
        <w:rPr>
          <w:rFonts w:ascii="Tahoma" w:hAnsi="Tahoma" w:cs="Tahoma"/>
        </w:rPr>
      </w:pPr>
    </w:p>
    <w:p w:rsidR="00540845" w:rsidRDefault="00540845" w:rsidP="00540845">
      <w:pPr>
        <w:jc w:val="both"/>
        <w:rPr>
          <w:rFonts w:ascii="Tahoma" w:hAnsi="Tahoma" w:cs="Tahoma"/>
          <w:b/>
        </w:rPr>
      </w:pPr>
    </w:p>
    <w:p w:rsidR="00540845" w:rsidRPr="00E34B16" w:rsidRDefault="00540845" w:rsidP="00540845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540845" w:rsidRPr="00796A54" w:rsidRDefault="00540845" w:rsidP="00540845">
      <w:pPr>
        <w:jc w:val="both"/>
        <w:rPr>
          <w:rFonts w:ascii="Tahoma" w:hAnsi="Tahoma" w:cs="Tahoma"/>
          <w:b/>
        </w:rPr>
      </w:pPr>
    </w:p>
    <w:p w:rsidR="00540845" w:rsidRDefault="00540845" w:rsidP="00540845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540845" w:rsidRPr="00796A54" w:rsidRDefault="00540845" w:rsidP="00540845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Default="00540845" w:rsidP="00540845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</w:t>
      </w:r>
    </w:p>
    <w:p w:rsidR="00540845" w:rsidRPr="00540845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40845">
        <w:rPr>
          <w:rFonts w:ascii="Tahoma" w:hAnsi="Tahoma" w:cs="Tahoma"/>
          <w:color w:val="auto"/>
          <w:sz w:val="20"/>
          <w:szCs w:val="20"/>
        </w:rPr>
        <w:t>V zadávací dokumentaci není uveden termín pro podání nabídek. Je platný termín uvedený ve Věstníku veřejných zakázek – tedy 15.4.2013 ve 12:00?</w:t>
      </w:r>
    </w:p>
    <w:p w:rsidR="00540845" w:rsidRPr="006D7AC7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1</w:t>
      </w:r>
    </w:p>
    <w:p w:rsidR="00540845" w:rsidRPr="005250C3" w:rsidRDefault="005250C3" w:rsidP="00540845">
      <w:pPr>
        <w:jc w:val="both"/>
      </w:pPr>
      <w:r>
        <w:rPr>
          <w:rFonts w:ascii="Tahoma" w:hAnsi="Tahoma" w:cs="Tahoma"/>
        </w:rPr>
        <w:t xml:space="preserve">Zákon stanoví </w:t>
      </w:r>
      <w:r w:rsidR="00C21AB0">
        <w:rPr>
          <w:rFonts w:ascii="Tahoma" w:hAnsi="Tahoma" w:cs="Tahoma"/>
        </w:rPr>
        <w:t>povin</w:t>
      </w:r>
      <w:r>
        <w:rPr>
          <w:rFonts w:ascii="Tahoma" w:hAnsi="Tahoma" w:cs="Tahoma"/>
        </w:rPr>
        <w:t>nost zadavatele u</w:t>
      </w:r>
      <w:r w:rsidR="00C21AB0">
        <w:rPr>
          <w:rFonts w:ascii="Tahoma" w:hAnsi="Tahoma" w:cs="Tahoma"/>
        </w:rPr>
        <w:t xml:space="preserve">vést termín pro podání nabídek ve Věstníku veřejných zakázek. </w:t>
      </w:r>
      <w:r w:rsidR="00540845" w:rsidRPr="00540845">
        <w:rPr>
          <w:rFonts w:ascii="Tahoma" w:hAnsi="Tahoma" w:cs="Tahoma"/>
        </w:rPr>
        <w:t xml:space="preserve">Lhůta pro podání nabídek je </w:t>
      </w:r>
      <w:r>
        <w:rPr>
          <w:rFonts w:ascii="Tahoma" w:hAnsi="Tahoma" w:cs="Tahoma"/>
        </w:rPr>
        <w:t xml:space="preserve">stanovena </w:t>
      </w:r>
      <w:r w:rsidR="00540845" w:rsidRPr="00540845">
        <w:rPr>
          <w:rFonts w:ascii="Tahoma" w:hAnsi="Tahoma" w:cs="Tahoma"/>
        </w:rPr>
        <w:t>do 15. 4. 2013 do 12:00 hodin</w:t>
      </w:r>
      <w:r>
        <w:rPr>
          <w:rFonts w:ascii="Tahoma" w:hAnsi="Tahoma" w:cs="Tahoma"/>
        </w:rPr>
        <w:t xml:space="preserve"> viz</w:t>
      </w:r>
      <w:r w:rsidR="00540845" w:rsidRPr="00540845">
        <w:rPr>
          <w:rFonts w:ascii="Tahoma" w:hAnsi="Tahoma" w:cs="Tahoma"/>
        </w:rPr>
        <w:t xml:space="preserve"> Věstník v</w:t>
      </w:r>
      <w:r>
        <w:rPr>
          <w:rFonts w:ascii="Tahoma" w:hAnsi="Tahoma" w:cs="Tahoma"/>
        </w:rPr>
        <w:t xml:space="preserve">eřejných zakázek pod </w:t>
      </w:r>
      <w:r w:rsidR="00540845" w:rsidRPr="00540845">
        <w:rPr>
          <w:rFonts w:ascii="Tahoma" w:hAnsi="Tahoma" w:cs="Tahoma"/>
        </w:rPr>
        <w:t xml:space="preserve">Evidenčním číslem VZ 230971 </w:t>
      </w:r>
      <w:r>
        <w:rPr>
          <w:rFonts w:ascii="Tahoma" w:hAnsi="Tahoma" w:cs="Tahoma"/>
        </w:rPr>
        <w:t xml:space="preserve">ze </w:t>
      </w:r>
      <w:r w:rsidR="00540845" w:rsidRPr="00540845">
        <w:rPr>
          <w:rFonts w:ascii="Tahoma" w:hAnsi="Tahoma" w:cs="Tahoma"/>
        </w:rPr>
        <w:t xml:space="preserve">dne 22. 2. 2013 a profil zadavatele na </w:t>
      </w:r>
      <w:r>
        <w:rPr>
          <w:rFonts w:ascii="Tahoma" w:hAnsi="Tahoma" w:cs="Tahoma"/>
        </w:rPr>
        <w:t xml:space="preserve">internetové </w:t>
      </w:r>
      <w:r w:rsidR="00540845" w:rsidRPr="00540845">
        <w:rPr>
          <w:rFonts w:ascii="Tahoma" w:hAnsi="Tahoma" w:cs="Tahoma"/>
        </w:rPr>
        <w:t xml:space="preserve">adrese </w:t>
      </w:r>
      <w:hyperlink r:id="rId7" w:history="1">
        <w:r w:rsidR="00540845" w:rsidRPr="00540845">
          <w:rPr>
            <w:rFonts w:ascii="Tahoma" w:hAnsi="Tahoma" w:cs="Tahoma"/>
          </w:rPr>
          <w:t>http://www.e-zakazky.cz/Profil-Zadavatele/01d47fe3-916b-4869-bc75-c097dc0eefe1</w:t>
        </w:r>
      </w:hyperlink>
      <w:r w:rsidR="00C21AB0">
        <w:rPr>
          <w:rFonts w:ascii="Tahoma" w:hAnsi="Tahoma" w:cs="Tahoma"/>
        </w:rPr>
        <w:t xml:space="preserve">. </w:t>
      </w: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540845" w:rsidRPr="00540845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40845">
        <w:rPr>
          <w:rFonts w:ascii="Tahoma" w:hAnsi="Tahoma" w:cs="Tahoma"/>
          <w:color w:val="auto"/>
          <w:sz w:val="20"/>
          <w:szCs w:val="20"/>
        </w:rPr>
        <w:t>V případě, kdy termín pro podání nabídek je 15.4.2013, prosím ověřte datum předpokládaného termínu zahájení plnění uvedeného v bodě 1.4. ZD (aktuálně 1.4.2013).</w:t>
      </w: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540845" w:rsidRPr="00540845" w:rsidRDefault="00C21AB0" w:rsidP="0054084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</w:t>
      </w:r>
      <w:r w:rsidR="005250C3">
        <w:rPr>
          <w:rFonts w:ascii="Tahoma" w:hAnsi="Tahoma" w:cs="Tahoma"/>
        </w:rPr>
        <w:t>u</w:t>
      </w:r>
      <w:r>
        <w:rPr>
          <w:rFonts w:ascii="Tahoma" w:hAnsi="Tahoma" w:cs="Tahoma"/>
        </w:rPr>
        <w:t>pravuje původní předpokládané datum zahájení plnění 1. 4. 2013 na 1. 6. 2013</w:t>
      </w:r>
      <w:r w:rsidR="003E7000">
        <w:rPr>
          <w:rFonts w:ascii="Tahoma" w:hAnsi="Tahoma" w:cs="Tahoma"/>
        </w:rPr>
        <w:t xml:space="preserve"> s tím, že zahájení plnění zadavatel předpokládá</w:t>
      </w:r>
      <w:r w:rsidR="00F90385">
        <w:rPr>
          <w:rFonts w:ascii="Tahoma" w:hAnsi="Tahoma" w:cs="Tahoma"/>
        </w:rPr>
        <w:t xml:space="preserve"> bezodkladně po podpisu smlouvy, který odhaduje </w:t>
      </w:r>
      <w:r w:rsidR="003E7000">
        <w:rPr>
          <w:rFonts w:ascii="Tahoma" w:hAnsi="Tahoma" w:cs="Tahoma"/>
        </w:rPr>
        <w:t xml:space="preserve">na přelom května a června v závislosti na skončení </w:t>
      </w:r>
      <w:r w:rsidR="00E239B3">
        <w:rPr>
          <w:rFonts w:ascii="Tahoma" w:hAnsi="Tahoma" w:cs="Tahoma"/>
        </w:rPr>
        <w:t>běhu zákonných lhůt</w:t>
      </w:r>
      <w:r w:rsidR="00577AFE">
        <w:rPr>
          <w:rFonts w:ascii="Tahoma" w:hAnsi="Tahoma" w:cs="Tahoma"/>
        </w:rPr>
        <w:t xml:space="preserve"> pro možnost uzavření smlouvy</w:t>
      </w:r>
      <w:r>
        <w:rPr>
          <w:rFonts w:ascii="Tahoma" w:hAnsi="Tahoma" w:cs="Tahoma"/>
        </w:rPr>
        <w:t xml:space="preserve">. Zadavatel </w:t>
      </w:r>
      <w:r w:rsidR="00540845">
        <w:rPr>
          <w:rFonts w:ascii="Tahoma" w:hAnsi="Tahoma" w:cs="Tahoma"/>
        </w:rPr>
        <w:t>upozorňuje, že datum u</w:t>
      </w:r>
      <w:r w:rsidR="003E7000">
        <w:rPr>
          <w:rFonts w:ascii="Tahoma" w:hAnsi="Tahoma" w:cs="Tahoma"/>
        </w:rPr>
        <w:t>vedené v zadávací dokumentaci bylo</w:t>
      </w:r>
      <w:r w:rsidR="00540845">
        <w:rPr>
          <w:rFonts w:ascii="Tahoma" w:hAnsi="Tahoma" w:cs="Tahoma"/>
        </w:rPr>
        <w:t xml:space="preserve"> pouze předpokládané datum zahájení plnění. Termín zahájení plnění bude změněn v závislosti na </w:t>
      </w:r>
      <w:r w:rsidR="00577AFE">
        <w:rPr>
          <w:rFonts w:ascii="Tahoma" w:hAnsi="Tahoma" w:cs="Tahoma"/>
        </w:rPr>
        <w:t xml:space="preserve">datu </w:t>
      </w:r>
      <w:r w:rsidR="00540845">
        <w:rPr>
          <w:rFonts w:ascii="Tahoma" w:hAnsi="Tahoma" w:cs="Tahoma"/>
        </w:rPr>
        <w:t>podpisu smlouvy, jak je stanoveno v čl. 1.4. zadávací dokumentace, kde je uvedena podmínka, že cit. „</w:t>
      </w:r>
      <w:r w:rsidR="00540845" w:rsidRPr="00540845">
        <w:rPr>
          <w:rFonts w:ascii="Tahoma" w:hAnsi="Tahoma" w:cs="Tahoma"/>
          <w:i/>
        </w:rPr>
        <w:t>zadavatel si vyhrazuje právo změnit termín zahájení plnění veřejné zakázky v závislosti na datu podpisu smlouvy</w:t>
      </w:r>
      <w:r w:rsidR="00540845">
        <w:rPr>
          <w:rFonts w:ascii="Tahoma" w:hAnsi="Tahoma" w:cs="Tahoma"/>
          <w:i/>
        </w:rPr>
        <w:t>“</w:t>
      </w:r>
      <w:r w:rsidR="00540845" w:rsidRPr="00540845">
        <w:rPr>
          <w:rFonts w:ascii="Tahoma" w:hAnsi="Tahoma" w:cs="Tahoma"/>
          <w:i/>
        </w:rPr>
        <w:t>.</w:t>
      </w:r>
    </w:p>
    <w:p w:rsidR="002D032D" w:rsidRDefault="00613F2E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/>
      </w:r>
      <w:r>
        <w:rPr>
          <w:rFonts w:ascii="Tahoma" w:hAnsi="Tahoma" w:cs="Tahoma"/>
          <w:b/>
          <w:sz w:val="20"/>
          <w:szCs w:val="20"/>
        </w:rPr>
        <w:br/>
      </w:r>
      <w:r>
        <w:rPr>
          <w:rFonts w:ascii="Tahoma" w:hAnsi="Tahoma" w:cs="Tahoma"/>
          <w:b/>
          <w:sz w:val="20"/>
          <w:szCs w:val="20"/>
        </w:rPr>
        <w:br/>
      </w:r>
      <w:r>
        <w:rPr>
          <w:rFonts w:ascii="Tahoma" w:hAnsi="Tahoma" w:cs="Tahoma"/>
          <w:b/>
          <w:sz w:val="20"/>
          <w:szCs w:val="20"/>
        </w:rPr>
        <w:br/>
      </w:r>
      <w:r>
        <w:rPr>
          <w:rFonts w:ascii="Tahoma" w:hAnsi="Tahoma" w:cs="Tahoma"/>
          <w:b/>
          <w:sz w:val="20"/>
          <w:szCs w:val="20"/>
        </w:rPr>
        <w:br/>
      </w:r>
    </w:p>
    <w:p w:rsidR="002D032D" w:rsidRDefault="002D032D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613F2E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/>
      </w:r>
      <w:r>
        <w:rPr>
          <w:rFonts w:ascii="Tahoma" w:hAnsi="Tahoma" w:cs="Tahoma"/>
          <w:b/>
          <w:sz w:val="20"/>
          <w:szCs w:val="20"/>
        </w:rPr>
        <w:br/>
      </w: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Dotaz uchazeče č. 3</w:t>
      </w:r>
    </w:p>
    <w:p w:rsidR="00540845" w:rsidRPr="00540845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40845">
        <w:rPr>
          <w:rFonts w:ascii="Tahoma" w:hAnsi="Tahoma" w:cs="Tahoma"/>
          <w:color w:val="auto"/>
          <w:sz w:val="20"/>
          <w:szCs w:val="20"/>
        </w:rPr>
        <w:t>Bod 8. ZD – Jistota – Je stanoven termín, ve kterém musí Uchazeč složit jistotu na účet Zadavatele?</w:t>
      </w:r>
    </w:p>
    <w:p w:rsidR="00540845" w:rsidRPr="006D7AC7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3</w:t>
      </w:r>
    </w:p>
    <w:p w:rsidR="006762E3" w:rsidRDefault="006762E3" w:rsidP="00540845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požaduje</w:t>
      </w:r>
      <w:r w:rsidR="00613F2E">
        <w:rPr>
          <w:rFonts w:ascii="Tahoma" w:hAnsi="Tahoma" w:cs="Tahoma"/>
          <w:sz w:val="20"/>
          <w:szCs w:val="20"/>
        </w:rPr>
        <w:t>, aby jistota byla poskytnuta zadavateli</w:t>
      </w:r>
      <w:r>
        <w:rPr>
          <w:rFonts w:ascii="Tahoma" w:hAnsi="Tahoma" w:cs="Tahoma"/>
          <w:sz w:val="20"/>
          <w:szCs w:val="20"/>
        </w:rPr>
        <w:t xml:space="preserve"> nejpozději do </w:t>
      </w:r>
      <w:r w:rsidR="00613F2E">
        <w:rPr>
          <w:rFonts w:ascii="Tahoma" w:hAnsi="Tahoma" w:cs="Tahoma"/>
          <w:sz w:val="20"/>
          <w:szCs w:val="20"/>
        </w:rPr>
        <w:t>uplynutí lhůty pro podání nabídek</w:t>
      </w:r>
      <w:r>
        <w:rPr>
          <w:rFonts w:ascii="Tahoma" w:hAnsi="Tahoma" w:cs="Tahoma"/>
          <w:sz w:val="20"/>
          <w:szCs w:val="20"/>
        </w:rPr>
        <w:t xml:space="preserve">. </w:t>
      </w:r>
      <w:r w:rsidR="00613F2E">
        <w:rPr>
          <w:rFonts w:ascii="Tahoma" w:hAnsi="Tahoma" w:cs="Tahoma"/>
          <w:sz w:val="20"/>
          <w:szCs w:val="20"/>
        </w:rPr>
        <w:t xml:space="preserve">Pokud je jistota poskytnuta v jiné formě než poskytnutím peněžní částky na účet zadavatele, musí být příslušné potvrzení o poskytnutí jistoty ve formě, kterou stanoví zákon (bankovní záruka nebo pojištění záruky), součástí nabídky. </w:t>
      </w:r>
      <w:r w:rsidR="002D032D">
        <w:rPr>
          <w:rFonts w:ascii="Tahoma" w:hAnsi="Tahoma" w:cs="Tahoma"/>
          <w:sz w:val="20"/>
          <w:szCs w:val="20"/>
        </w:rPr>
        <w:t xml:space="preserve">Jistota ve formě poskytnutí peněžní částky na účet zadavatele musí být připsána na účet zadavatele nejpozději do uplynutí lhůty pro podání nabídek. </w:t>
      </w:r>
      <w:r w:rsidR="00613F2E">
        <w:rPr>
          <w:rFonts w:ascii="Tahoma" w:hAnsi="Tahoma" w:cs="Tahoma"/>
          <w:sz w:val="20"/>
          <w:szCs w:val="20"/>
        </w:rPr>
        <w:t xml:space="preserve">Poskytnutí </w:t>
      </w:r>
      <w:r w:rsidR="00540845" w:rsidRPr="00540845">
        <w:rPr>
          <w:rFonts w:ascii="Tahoma" w:hAnsi="Tahoma" w:cs="Tahoma"/>
          <w:sz w:val="20"/>
          <w:szCs w:val="20"/>
        </w:rPr>
        <w:t>jistoty zadavatel</w:t>
      </w:r>
      <w:r w:rsidR="00613F2E">
        <w:rPr>
          <w:rFonts w:ascii="Tahoma" w:hAnsi="Tahoma" w:cs="Tahoma"/>
          <w:sz w:val="20"/>
          <w:szCs w:val="20"/>
        </w:rPr>
        <w:t>i</w:t>
      </w:r>
      <w:r w:rsidR="00540845" w:rsidRPr="00540845">
        <w:rPr>
          <w:rFonts w:ascii="Tahoma" w:hAnsi="Tahoma" w:cs="Tahoma"/>
          <w:sz w:val="20"/>
          <w:szCs w:val="20"/>
        </w:rPr>
        <w:t xml:space="preserve"> se řídí </w:t>
      </w:r>
      <w:r w:rsidR="00613F2E">
        <w:rPr>
          <w:rFonts w:ascii="Tahoma" w:hAnsi="Tahoma" w:cs="Tahoma"/>
          <w:sz w:val="20"/>
          <w:szCs w:val="20"/>
        </w:rPr>
        <w:t xml:space="preserve">§ 67 </w:t>
      </w:r>
      <w:r w:rsidR="00540845" w:rsidRPr="00540845">
        <w:rPr>
          <w:rFonts w:ascii="Tahoma" w:hAnsi="Tahoma" w:cs="Tahoma"/>
          <w:sz w:val="20"/>
          <w:szCs w:val="20"/>
        </w:rPr>
        <w:t>zákon</w:t>
      </w:r>
      <w:r w:rsidR="00613F2E">
        <w:rPr>
          <w:rFonts w:ascii="Tahoma" w:hAnsi="Tahoma" w:cs="Tahoma"/>
          <w:sz w:val="20"/>
          <w:szCs w:val="20"/>
        </w:rPr>
        <w:t>a</w:t>
      </w:r>
      <w:r w:rsidR="00540845" w:rsidRPr="00540845">
        <w:rPr>
          <w:rFonts w:ascii="Tahoma" w:hAnsi="Tahoma" w:cs="Tahoma"/>
          <w:sz w:val="20"/>
          <w:szCs w:val="20"/>
        </w:rPr>
        <w:t xml:space="preserve"> č. 137/2006 Sb.</w:t>
      </w:r>
      <w:r w:rsidR="00613F2E">
        <w:rPr>
          <w:rFonts w:ascii="Tahoma" w:hAnsi="Tahoma" w:cs="Tahoma"/>
          <w:sz w:val="20"/>
          <w:szCs w:val="20"/>
        </w:rPr>
        <w:t>,</w:t>
      </w:r>
      <w:r w:rsidR="00540845" w:rsidRPr="00540845">
        <w:rPr>
          <w:rFonts w:ascii="Tahoma" w:hAnsi="Tahoma" w:cs="Tahoma"/>
          <w:sz w:val="20"/>
          <w:szCs w:val="20"/>
        </w:rPr>
        <w:t xml:space="preserve"> o veřejných zakázkách</w:t>
      </w:r>
      <w:r>
        <w:rPr>
          <w:rFonts w:ascii="Tahoma" w:hAnsi="Tahoma" w:cs="Tahoma"/>
          <w:sz w:val="20"/>
          <w:szCs w:val="20"/>
        </w:rPr>
        <w:t xml:space="preserve">, ve znění pozdějších předpisů. </w:t>
      </w:r>
    </w:p>
    <w:p w:rsidR="00613F2E" w:rsidRDefault="00613F2E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Pr="006762E3" w:rsidRDefault="00540845" w:rsidP="00540845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4</w:t>
      </w:r>
    </w:p>
    <w:p w:rsidR="00540845" w:rsidRPr="00540845" w:rsidRDefault="00540845" w:rsidP="00540845">
      <w:pPr>
        <w:jc w:val="both"/>
        <w:rPr>
          <w:rFonts w:ascii="Tahoma" w:hAnsi="Tahoma" w:cs="Tahoma"/>
        </w:rPr>
      </w:pPr>
      <w:r w:rsidRPr="00540845">
        <w:rPr>
          <w:rFonts w:ascii="Tahoma" w:hAnsi="Tahoma" w:cs="Tahoma"/>
        </w:rPr>
        <w:t>Mám dotaz na reference obsažené v zadávací dokumentaci v bodě 3.4 – je možné použít referenci  „výstavbu strukturované kabeláže“?</w:t>
      </w: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40845" w:rsidRDefault="00540845" w:rsidP="00540845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 xml:space="preserve">4 </w:t>
      </w:r>
      <w:r>
        <w:rPr>
          <w:rFonts w:ascii="Tahoma" w:hAnsi="Tahoma" w:cs="Tahoma"/>
          <w:b/>
          <w:sz w:val="20"/>
          <w:szCs w:val="20"/>
        </w:rPr>
        <w:tab/>
      </w:r>
    </w:p>
    <w:p w:rsidR="002D032D" w:rsidRPr="002D032D" w:rsidRDefault="00C21AB0" w:rsidP="002D032D">
      <w:pPr>
        <w:pStyle w:val="Default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Ano, je možné použít referenci „výstavba strukturované kabeláže“, ale </w:t>
      </w:r>
      <w:r w:rsidR="002D032D">
        <w:rPr>
          <w:rFonts w:ascii="Tahoma" w:hAnsi="Tahoma" w:cs="Tahoma"/>
          <w:sz w:val="20"/>
          <w:szCs w:val="20"/>
        </w:rPr>
        <w:t xml:space="preserve">toto plnění </w:t>
      </w:r>
      <w:r>
        <w:rPr>
          <w:rFonts w:ascii="Tahoma" w:hAnsi="Tahoma" w:cs="Tahoma"/>
          <w:sz w:val="20"/>
          <w:szCs w:val="20"/>
        </w:rPr>
        <w:t xml:space="preserve">musí být </w:t>
      </w:r>
      <w:r w:rsidR="002D032D">
        <w:rPr>
          <w:rFonts w:ascii="Tahoma" w:hAnsi="Tahoma" w:cs="Tahoma"/>
          <w:sz w:val="20"/>
          <w:szCs w:val="20"/>
        </w:rPr>
        <w:t xml:space="preserve">uchazečem poskytnuto </w:t>
      </w:r>
      <w:r>
        <w:rPr>
          <w:rFonts w:ascii="Tahoma" w:hAnsi="Tahoma" w:cs="Tahoma"/>
          <w:sz w:val="20"/>
          <w:szCs w:val="20"/>
        </w:rPr>
        <w:t xml:space="preserve">v rámci plnění zakázky na výstavbu datového centra a musí odpovídat druhu, rozsahu </w:t>
      </w:r>
      <w:r w:rsidR="002D032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a složitosti veřejné zakázky dle § 56 odst. 5 zákona</w:t>
      </w:r>
      <w:r w:rsidR="002D032D">
        <w:rPr>
          <w:rFonts w:ascii="Tahoma" w:hAnsi="Tahoma" w:cs="Tahoma"/>
          <w:sz w:val="20"/>
          <w:szCs w:val="20"/>
        </w:rPr>
        <w:t xml:space="preserve"> v souladu s požadovanou </w:t>
      </w:r>
      <w:r>
        <w:rPr>
          <w:rFonts w:ascii="Tahoma" w:hAnsi="Tahoma" w:cs="Tahoma"/>
          <w:sz w:val="20"/>
          <w:szCs w:val="20"/>
        </w:rPr>
        <w:t>minimální úrov</w:t>
      </w:r>
      <w:r w:rsidR="002D032D">
        <w:rPr>
          <w:rFonts w:ascii="Tahoma" w:hAnsi="Tahoma" w:cs="Tahoma"/>
          <w:sz w:val="20"/>
          <w:szCs w:val="20"/>
        </w:rPr>
        <w:t>ní</w:t>
      </w:r>
      <w:r>
        <w:rPr>
          <w:rFonts w:ascii="Tahoma" w:hAnsi="Tahoma" w:cs="Tahoma"/>
          <w:sz w:val="20"/>
          <w:szCs w:val="20"/>
        </w:rPr>
        <w:t xml:space="preserve"> </w:t>
      </w:r>
      <w:r w:rsidR="002D032D">
        <w:rPr>
          <w:rFonts w:ascii="Tahoma" w:hAnsi="Tahoma" w:cs="Tahoma"/>
          <w:sz w:val="20"/>
          <w:szCs w:val="20"/>
        </w:rPr>
        <w:br/>
        <w:t xml:space="preserve">stanovenou v zadávacích podmínkách </w:t>
      </w:r>
      <w:r>
        <w:rPr>
          <w:rFonts w:ascii="Tahoma" w:hAnsi="Tahoma" w:cs="Tahoma"/>
          <w:sz w:val="20"/>
          <w:szCs w:val="20"/>
        </w:rPr>
        <w:t>v</w:t>
      </w:r>
      <w:r w:rsidR="002D032D">
        <w:rPr>
          <w:rFonts w:ascii="Tahoma" w:hAnsi="Tahoma" w:cs="Tahoma"/>
          <w:sz w:val="20"/>
          <w:szCs w:val="20"/>
        </w:rPr>
        <w:t xml:space="preserve"> oznámení o zakázce a </w:t>
      </w:r>
      <w:r>
        <w:rPr>
          <w:rFonts w:ascii="Tahoma" w:hAnsi="Tahoma" w:cs="Tahoma"/>
          <w:sz w:val="20"/>
          <w:szCs w:val="20"/>
        </w:rPr>
        <w:t>čl. 3.4.1. zadávací dokumentace t</w:t>
      </w:r>
      <w:r w:rsidR="002D032D">
        <w:rPr>
          <w:rFonts w:ascii="Tahoma" w:hAnsi="Tahoma" w:cs="Tahoma"/>
          <w:sz w:val="20"/>
          <w:szCs w:val="20"/>
        </w:rPr>
        <w:t>j.</w:t>
      </w:r>
      <w:r>
        <w:rPr>
          <w:rFonts w:ascii="Tahoma" w:hAnsi="Tahoma" w:cs="Tahoma"/>
          <w:sz w:val="20"/>
          <w:szCs w:val="20"/>
        </w:rPr>
        <w:t xml:space="preserve"> </w:t>
      </w:r>
      <w:r w:rsidRPr="004C5D64">
        <w:rPr>
          <w:rFonts w:ascii="Tahoma" w:hAnsi="Tahoma" w:cs="Tahoma"/>
          <w:i/>
          <w:sz w:val="20"/>
          <w:szCs w:val="20"/>
        </w:rPr>
        <w:t>že</w:t>
      </w:r>
      <w:r w:rsidRPr="004C5D64">
        <w:rPr>
          <w:rFonts w:ascii="Tahoma" w:eastAsiaTheme="minorHAnsi" w:hAnsi="Tahoma" w:cs="Tahoma"/>
          <w:i/>
          <w:sz w:val="20"/>
          <w:szCs w:val="20"/>
          <w:lang w:eastAsia="en-US"/>
        </w:rPr>
        <w:t xml:space="preserve"> ze seznamu stavebních prací realizovaných v posledních 5 letech bude vyplývat, že dodavatel realizoval nejméně 3 stavební zakázky s předmětem plnění na </w:t>
      </w:r>
      <w:r w:rsidRPr="002D032D">
        <w:rPr>
          <w:rFonts w:ascii="Tahoma" w:eastAsiaTheme="minorHAnsi" w:hAnsi="Tahoma" w:cs="Tahoma"/>
          <w:i/>
          <w:sz w:val="20"/>
          <w:szCs w:val="20"/>
          <w:lang w:eastAsia="en-US"/>
        </w:rPr>
        <w:t>výstavbu datových center</w:t>
      </w:r>
      <w:r w:rsidR="002D032D" w:rsidRPr="002D032D">
        <w:rPr>
          <w:rFonts w:ascii="Tahoma" w:eastAsiaTheme="minorHAnsi" w:hAnsi="Tahoma" w:cs="Tahoma"/>
          <w:i/>
          <w:sz w:val="20"/>
          <w:szCs w:val="20"/>
          <w:lang w:eastAsia="en-US"/>
        </w:rPr>
        <w:t xml:space="preserve"> s cenou plnění min. 2.900.000,- Kč bez DPH každá.</w:t>
      </w:r>
      <w:r w:rsidR="002D032D">
        <w:rPr>
          <w:rFonts w:ascii="Tahoma" w:eastAsiaTheme="minorHAnsi" w:hAnsi="Tahoma" w:cs="Tahoma"/>
          <w:i/>
          <w:sz w:val="20"/>
          <w:szCs w:val="20"/>
          <w:lang w:eastAsia="en-US"/>
        </w:rPr>
        <w:t>“</w:t>
      </w:r>
    </w:p>
    <w:p w:rsidR="00540845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40845" w:rsidRPr="00796A54" w:rsidRDefault="00540845" w:rsidP="00540845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Pr="00796A54" w:rsidRDefault="00540845" w:rsidP="00540845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 Bursík, advokát</w:t>
      </w:r>
    </w:p>
    <w:p w:rsidR="00540845" w:rsidRDefault="00540845" w:rsidP="00540845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v.z. zadavatele</w:t>
      </w:r>
    </w:p>
    <w:p w:rsidR="00540845" w:rsidRDefault="00540845" w:rsidP="0054084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Default="00540845" w:rsidP="00540845">
      <w:pPr>
        <w:jc w:val="both"/>
        <w:rPr>
          <w:rFonts w:ascii="Tahoma" w:hAnsi="Tahoma" w:cs="Tahoma"/>
        </w:rPr>
      </w:pPr>
    </w:p>
    <w:p w:rsidR="00540845" w:rsidRPr="00796A54" w:rsidRDefault="00540845" w:rsidP="00540845">
      <w:pPr>
        <w:jc w:val="both"/>
        <w:rPr>
          <w:rFonts w:ascii="Tahoma" w:hAnsi="Tahoma" w:cs="Tahoma"/>
        </w:rPr>
      </w:pPr>
    </w:p>
    <w:p w:rsidR="00BB032C" w:rsidRPr="00825699" w:rsidRDefault="00BB032C" w:rsidP="00825699"/>
    <w:sectPr w:rsidR="00BB032C" w:rsidRPr="00825699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96B" w:rsidRDefault="00F8096B" w:rsidP="00B84D35">
      <w:r>
        <w:separator/>
      </w:r>
    </w:p>
  </w:endnote>
  <w:endnote w:type="continuationSeparator" w:id="0">
    <w:p w:rsidR="00F8096B" w:rsidRDefault="00F8096B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96B" w:rsidRDefault="00F8096B" w:rsidP="00B84D35">
      <w:r>
        <w:separator/>
      </w:r>
    </w:p>
  </w:footnote>
  <w:footnote w:type="continuationSeparator" w:id="0">
    <w:p w:rsidR="00F8096B" w:rsidRDefault="00F8096B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CF1A27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B84D35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B84D35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B84D35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Office</w:t>
          </w:r>
        </w:p>
        <w:p w:rsidR="00B84D35" w:rsidRPr="00F54A53" w:rsidRDefault="00B84D35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2</w:t>
          </w:r>
        </w:p>
        <w:p w:rsidR="00B84D35" w:rsidRPr="0013192A" w:rsidRDefault="00B84D35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B84D35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B84D35">
    <w:pPr>
      <w:pStyle w:val="Zhlav"/>
    </w:pPr>
  </w:p>
  <w:p w:rsidR="00635BDC" w:rsidRDefault="00635B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01F4"/>
    <w:multiLevelType w:val="hybridMultilevel"/>
    <w:tmpl w:val="85D270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73AE8"/>
    <w:multiLevelType w:val="hybridMultilevel"/>
    <w:tmpl w:val="044C5B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815A8"/>
    <w:multiLevelType w:val="hybridMultilevel"/>
    <w:tmpl w:val="33165B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261E3"/>
    <w:multiLevelType w:val="hybridMultilevel"/>
    <w:tmpl w:val="C1C660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96B12"/>
    <w:rsid w:val="000E166F"/>
    <w:rsid w:val="00164871"/>
    <w:rsid w:val="002169BD"/>
    <w:rsid w:val="002D032D"/>
    <w:rsid w:val="002F3B0B"/>
    <w:rsid w:val="00303D89"/>
    <w:rsid w:val="00346A89"/>
    <w:rsid w:val="00385CF2"/>
    <w:rsid w:val="003C563E"/>
    <w:rsid w:val="003E7000"/>
    <w:rsid w:val="00476F43"/>
    <w:rsid w:val="004C0F21"/>
    <w:rsid w:val="004D00B1"/>
    <w:rsid w:val="00521718"/>
    <w:rsid w:val="00522F2F"/>
    <w:rsid w:val="005250C3"/>
    <w:rsid w:val="00535B68"/>
    <w:rsid w:val="00540845"/>
    <w:rsid w:val="00577AFE"/>
    <w:rsid w:val="00583CD7"/>
    <w:rsid w:val="00613F2E"/>
    <w:rsid w:val="00621B96"/>
    <w:rsid w:val="006319A7"/>
    <w:rsid w:val="00635BDC"/>
    <w:rsid w:val="006479A2"/>
    <w:rsid w:val="006762E3"/>
    <w:rsid w:val="006772B3"/>
    <w:rsid w:val="006855AF"/>
    <w:rsid w:val="006970E6"/>
    <w:rsid w:val="006E5627"/>
    <w:rsid w:val="00703C83"/>
    <w:rsid w:val="007058AC"/>
    <w:rsid w:val="007A06FE"/>
    <w:rsid w:val="007F2B0B"/>
    <w:rsid w:val="0080018E"/>
    <w:rsid w:val="00825699"/>
    <w:rsid w:val="0083490E"/>
    <w:rsid w:val="008610B5"/>
    <w:rsid w:val="008B6F7C"/>
    <w:rsid w:val="00952787"/>
    <w:rsid w:val="00981146"/>
    <w:rsid w:val="009B20A6"/>
    <w:rsid w:val="009C1E38"/>
    <w:rsid w:val="009D0ADE"/>
    <w:rsid w:val="009E6D50"/>
    <w:rsid w:val="00A30D0A"/>
    <w:rsid w:val="00A46249"/>
    <w:rsid w:val="00A7025B"/>
    <w:rsid w:val="00AD5088"/>
    <w:rsid w:val="00AE3993"/>
    <w:rsid w:val="00B17086"/>
    <w:rsid w:val="00B677BC"/>
    <w:rsid w:val="00B8470A"/>
    <w:rsid w:val="00B84D35"/>
    <w:rsid w:val="00B87308"/>
    <w:rsid w:val="00B966D5"/>
    <w:rsid w:val="00BB032C"/>
    <w:rsid w:val="00BC5C6E"/>
    <w:rsid w:val="00C21AB0"/>
    <w:rsid w:val="00CA36DA"/>
    <w:rsid w:val="00CF1A27"/>
    <w:rsid w:val="00D55A7B"/>
    <w:rsid w:val="00D6223E"/>
    <w:rsid w:val="00D83F3C"/>
    <w:rsid w:val="00E239B3"/>
    <w:rsid w:val="00E43468"/>
    <w:rsid w:val="00EC1D16"/>
    <w:rsid w:val="00EC3FC7"/>
    <w:rsid w:val="00F04314"/>
    <w:rsid w:val="00F1765E"/>
    <w:rsid w:val="00F8096B"/>
    <w:rsid w:val="00F90385"/>
    <w:rsid w:val="00FC1B44"/>
    <w:rsid w:val="00FC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D032D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540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540845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540845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408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4084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845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845"/>
    <w:rPr>
      <w:rFonts w:eastAsia="Times New Roman" w:cs="Times New Roman"/>
      <w:b/>
      <w:bCs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2D032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064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06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25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01d47fe3-916b-4869-bc75-c097dc0eefe1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4Pm9X+6BV8nJFjlx0R2o2t7HlPQ=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tUkCowKz9EvY4bGkjVSNERdwaqoHOM9EQqGPrvxhhgBjHaPc7EiXeWp3HzWiEA5lIc6VfVk5
    /r1YjIwsBQ5wMjglT9JwpAz012Xr9MGWzD+sKROnZIyJMF9FwRSHV0UQ4EkyF5cKW6MqczGB
    2jnFrwdVTE+jwOqEwYe5MJN8psBCIfL/KMjGZ6xvCaT8jef+czhmJUCRDqP9IN9qPnpRvN4L
    GNx5H8x3b4eWNiX5UwF+n52SNCZSihC3NpgE7dbtjCZ3qdhvnqTdZyJgtWJbo1e8MB+7uAOh
    TKt4rREdKMT9IlaF9qzYb4AwT4uTAZaG3RH3BVvOHPo01twaG3oS+g==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7LtK88eOl087egV2CmX0D/PsS2k=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yI2VjrhW0jv3ygckiJTYWZyIUpE=</DigestValue>
      </Reference>
      <Reference URI="/word/endnotes.xml?ContentType=application/vnd.openxmlformats-officedocument.wordprocessingml.endnotes+xml">
        <DigestMethod Algorithm="http://www.w3.org/2000/09/xmldsig#sha1"/>
        <DigestValue>sSRvtvO/fYn2qkt/5KEr9bUXkao=</DigestValue>
      </Reference>
      <Reference URI="/word/fontTable.xml?ContentType=application/vnd.openxmlformats-officedocument.wordprocessingml.fontTable+xml">
        <DigestMethod Algorithm="http://www.w3.org/2000/09/xmldsig#sha1"/>
        <DigestValue>v6Y4JoNLP1/hiEI25fQAgEitQlo=</DigestValue>
      </Reference>
      <Reference URI="/word/footnotes.xml?ContentType=application/vnd.openxmlformats-officedocument.wordprocessingml.footnotes+xml">
        <DigestMethod Algorithm="http://www.w3.org/2000/09/xmldsig#sha1"/>
        <DigestValue>nQDsSK7PZbzvFaRWV06epZVN5Jc=</DigestValue>
      </Reference>
      <Reference URI="/word/header1.xml?ContentType=application/vnd.openxmlformats-officedocument.wordprocessingml.header+xml">
        <DigestMethod Algorithm="http://www.w3.org/2000/09/xmldsig#sha1"/>
        <DigestValue>nTQs2cvtVEDUfM7Mi5i/Joouvw8=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YsetiE9JBUMynAq8JQ+pWFKjqas=</DigestValue>
      </Reference>
      <Reference URI="/word/settings.xml?ContentType=application/vnd.openxmlformats-officedocument.wordprocessingml.settings+xml">
        <DigestMethod Algorithm="http://www.w3.org/2000/09/xmldsig#sha1"/>
        <DigestValue>qqtg0iWR18K9F69aa1jrdwCZ5SQ=</DigestValue>
      </Reference>
      <Reference URI="/word/styles.xml?ContentType=application/vnd.openxmlformats-officedocument.wordprocessingml.styles+xml">
        <DigestMethod Algorithm="http://www.w3.org/2000/09/xmldsig#sha1"/>
        <DigestValue>5TEsrVB9kndvbkqrWha4htZptz0=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NG+uYaU+AopB61R/VveinVklhWM=</DigestValue>
      </Reference>
    </Manifest>
    <SignatureProperties>
      <SignatureProperty Id="idSignatureTime" Target="#idPackageSignature">
        <mdssi:SignatureTime>
          <mdssi:Format>YYYY-MM-DDThh:mm:ssTZD</mdssi:Format>
          <mdssi:Value>2013-03-05T21:32:30Z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567</Words>
  <Characters>3269</Characters>
  <Application>Microsoft Office Word</Application>
  <DocSecurity>0</DocSecurity>
  <Lines>93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SONY J</cp:lastModifiedBy>
  <cp:revision>6</cp:revision>
  <dcterms:created xsi:type="dcterms:W3CDTF">2013-03-05T21:13:00Z</dcterms:created>
  <dcterms:modified xsi:type="dcterms:W3CDTF">2013-03-05T21:32:00Z</dcterms:modified>
</cp:coreProperties>
</file>