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D1527" w14:textId="77777777" w:rsidR="007A0B53" w:rsidRPr="00840C4D" w:rsidRDefault="007A0B53" w:rsidP="007A0B53">
      <w:pPr>
        <w:pStyle w:val="Podnadpis"/>
        <w:jc w:val="center"/>
        <w:rPr>
          <w:rFonts w:ascii="Arial" w:hAnsi="Arial" w:cs="Arial"/>
          <w:b/>
          <w:color w:val="auto"/>
        </w:rPr>
      </w:pPr>
      <w:r w:rsidRPr="00840C4D">
        <w:rPr>
          <w:rFonts w:ascii="Arial" w:hAnsi="Arial" w:cs="Arial"/>
          <w:b/>
          <w:color w:val="auto"/>
        </w:rPr>
        <w:t>ZADÁVACÍ DOKUMENTACE</w:t>
      </w:r>
    </w:p>
    <w:p w14:paraId="4AA13BA1" w14:textId="77777777" w:rsidR="007A0B53" w:rsidRPr="00840C4D" w:rsidRDefault="007A0B53" w:rsidP="007A0B53">
      <w:pPr>
        <w:spacing w:line="240" w:lineRule="auto"/>
        <w:jc w:val="center"/>
        <w:rPr>
          <w:rFonts w:ascii="Arial" w:hAnsi="Arial" w:cs="Arial"/>
          <w:b/>
          <w:sz w:val="22"/>
          <w:szCs w:val="22"/>
        </w:rPr>
      </w:pPr>
      <w:r w:rsidRPr="00840C4D">
        <w:rPr>
          <w:rFonts w:ascii="Arial" w:hAnsi="Arial" w:cs="Arial"/>
          <w:b/>
          <w:sz w:val="22"/>
          <w:szCs w:val="22"/>
        </w:rPr>
        <w:t xml:space="preserve">PŘÍLOHA Č. </w:t>
      </w:r>
      <w:r w:rsidR="00F462B2" w:rsidRPr="00840C4D">
        <w:rPr>
          <w:rFonts w:ascii="Arial" w:hAnsi="Arial" w:cs="Arial"/>
          <w:b/>
          <w:sz w:val="22"/>
          <w:szCs w:val="22"/>
        </w:rPr>
        <w:t>8</w:t>
      </w:r>
    </w:p>
    <w:p w14:paraId="26796DC0" w14:textId="77777777" w:rsidR="007A0B53" w:rsidRPr="00840C4D" w:rsidRDefault="007A0B53" w:rsidP="007A0B53">
      <w:pPr>
        <w:spacing w:line="240" w:lineRule="auto"/>
        <w:jc w:val="center"/>
        <w:rPr>
          <w:rFonts w:ascii="Arial" w:hAnsi="Arial" w:cs="Arial"/>
          <w:b/>
          <w:sz w:val="22"/>
          <w:szCs w:val="22"/>
        </w:rPr>
      </w:pPr>
    </w:p>
    <w:p w14:paraId="1B74258F" w14:textId="77777777" w:rsidR="007A0B53" w:rsidRPr="00840C4D" w:rsidRDefault="00F462B2" w:rsidP="007A0B53">
      <w:pPr>
        <w:spacing w:line="240" w:lineRule="auto"/>
        <w:jc w:val="center"/>
        <w:rPr>
          <w:rFonts w:ascii="Arial" w:hAnsi="Arial" w:cs="Arial"/>
          <w:b/>
          <w:caps/>
          <w:sz w:val="22"/>
          <w:szCs w:val="22"/>
        </w:rPr>
      </w:pPr>
      <w:r w:rsidRPr="00840C4D">
        <w:rPr>
          <w:rFonts w:ascii="Arial" w:hAnsi="Arial" w:cs="Arial"/>
          <w:b/>
          <w:caps/>
          <w:sz w:val="22"/>
          <w:szCs w:val="22"/>
        </w:rPr>
        <w:t>smlouva o dílo a o poskytování služeb</w:t>
      </w:r>
    </w:p>
    <w:p w14:paraId="51D1AB60" w14:textId="3AED52C2" w:rsidR="00F462B2" w:rsidRPr="00840C4D" w:rsidRDefault="003E22AE" w:rsidP="007A0B53">
      <w:pPr>
        <w:spacing w:line="240" w:lineRule="auto"/>
        <w:jc w:val="center"/>
        <w:rPr>
          <w:rFonts w:ascii="Arial" w:hAnsi="Arial" w:cs="Arial"/>
          <w:b/>
          <w:caps/>
          <w:sz w:val="22"/>
          <w:szCs w:val="22"/>
        </w:rPr>
      </w:pPr>
      <w:r w:rsidRPr="00840C4D">
        <w:rPr>
          <w:rFonts w:ascii="Arial" w:hAnsi="Arial" w:cs="Arial"/>
          <w:b/>
          <w:caps/>
          <w:sz w:val="22"/>
          <w:szCs w:val="22"/>
        </w:rPr>
        <w:t>„</w:t>
      </w:r>
      <w:r w:rsidR="00701DB3">
        <w:rPr>
          <w:rFonts w:ascii="Arial" w:hAnsi="Arial" w:cs="Arial"/>
          <w:b/>
          <w:caps/>
          <w:sz w:val="22"/>
          <w:szCs w:val="22"/>
        </w:rPr>
        <w:t>I</w:t>
      </w:r>
      <w:r w:rsidR="00701DB3">
        <w:rPr>
          <w:rFonts w:ascii="Arial" w:hAnsi="Arial" w:cs="Arial"/>
          <w:b/>
          <w:sz w:val="22"/>
          <w:szCs w:val="22"/>
        </w:rPr>
        <w:t>dentity</w:t>
      </w:r>
      <w:r w:rsidR="00F462B2" w:rsidRPr="00840C4D">
        <w:rPr>
          <w:rFonts w:ascii="Arial" w:hAnsi="Arial" w:cs="Arial"/>
          <w:b/>
          <w:caps/>
          <w:sz w:val="22"/>
          <w:szCs w:val="22"/>
        </w:rPr>
        <w:t xml:space="preserve"> M</w:t>
      </w:r>
      <w:r w:rsidR="00701DB3">
        <w:rPr>
          <w:rFonts w:ascii="Arial" w:hAnsi="Arial" w:cs="Arial"/>
          <w:b/>
          <w:sz w:val="22"/>
          <w:szCs w:val="22"/>
        </w:rPr>
        <w:t>anagement</w:t>
      </w:r>
      <w:r w:rsidR="00F462B2" w:rsidRPr="00840C4D">
        <w:rPr>
          <w:rFonts w:ascii="Arial" w:hAnsi="Arial" w:cs="Arial"/>
          <w:b/>
          <w:caps/>
          <w:sz w:val="22"/>
          <w:szCs w:val="22"/>
        </w:rPr>
        <w:t xml:space="preserve"> </w:t>
      </w:r>
      <w:r w:rsidRPr="00840C4D">
        <w:rPr>
          <w:rFonts w:ascii="Arial" w:hAnsi="Arial" w:cs="Arial"/>
          <w:b/>
          <w:caps/>
          <w:sz w:val="22"/>
          <w:szCs w:val="22"/>
        </w:rPr>
        <w:t>–</w:t>
      </w:r>
      <w:r w:rsidR="00F462B2" w:rsidRPr="00840C4D">
        <w:rPr>
          <w:rFonts w:ascii="Arial" w:hAnsi="Arial" w:cs="Arial"/>
          <w:b/>
          <w:caps/>
          <w:sz w:val="22"/>
          <w:szCs w:val="22"/>
        </w:rPr>
        <w:t xml:space="preserve"> </w:t>
      </w:r>
      <w:r w:rsidR="00F462B2" w:rsidRPr="00701DB3">
        <w:rPr>
          <w:rFonts w:ascii="Arial" w:hAnsi="Arial" w:cs="Arial"/>
          <w:b/>
          <w:sz w:val="22"/>
          <w:szCs w:val="22"/>
        </w:rPr>
        <w:t>realizace</w:t>
      </w:r>
      <w:r w:rsidRPr="00840C4D">
        <w:rPr>
          <w:rFonts w:ascii="Arial" w:hAnsi="Arial" w:cs="Arial"/>
          <w:b/>
          <w:caps/>
          <w:sz w:val="22"/>
          <w:szCs w:val="22"/>
        </w:rPr>
        <w:t>“</w:t>
      </w:r>
    </w:p>
    <w:p w14:paraId="73A86633" w14:textId="77777777" w:rsidR="007A0B53" w:rsidRPr="00840C4D" w:rsidRDefault="007A0B53" w:rsidP="007A0B53">
      <w:pPr>
        <w:spacing w:line="240" w:lineRule="auto"/>
        <w:jc w:val="center"/>
        <w:rPr>
          <w:rFonts w:ascii="Arial" w:hAnsi="Arial" w:cs="Arial"/>
          <w:b/>
          <w:sz w:val="22"/>
          <w:szCs w:val="22"/>
        </w:rPr>
      </w:pPr>
    </w:p>
    <w:p w14:paraId="1E65BB0D" w14:textId="77777777" w:rsidR="007A0B53" w:rsidRPr="00840C4D" w:rsidRDefault="007A0B53" w:rsidP="007A0B53">
      <w:pPr>
        <w:spacing w:line="240" w:lineRule="auto"/>
        <w:jc w:val="center"/>
        <w:rPr>
          <w:rFonts w:ascii="Arial" w:hAnsi="Arial" w:cs="Arial"/>
          <w:b/>
          <w:sz w:val="22"/>
          <w:szCs w:val="22"/>
        </w:rPr>
      </w:pPr>
      <w:r w:rsidRPr="00840C4D">
        <w:rPr>
          <w:rFonts w:ascii="Arial" w:hAnsi="Arial" w:cs="Arial"/>
          <w:b/>
          <w:sz w:val="22"/>
          <w:szCs w:val="22"/>
        </w:rPr>
        <w:br w:type="page"/>
      </w:r>
    </w:p>
    <w:p w14:paraId="3FC59367" w14:textId="77777777" w:rsidR="007A0B53" w:rsidRPr="00840C4D" w:rsidRDefault="007A0B53" w:rsidP="003E22AE">
      <w:pPr>
        <w:spacing w:after="0" w:line="240" w:lineRule="auto"/>
        <w:jc w:val="both"/>
        <w:rPr>
          <w:rFonts w:ascii="Arial" w:hAnsi="Arial" w:cs="Arial"/>
          <w:sz w:val="22"/>
          <w:szCs w:val="22"/>
        </w:rPr>
      </w:pPr>
      <w:r w:rsidRPr="00840C4D">
        <w:rPr>
          <w:rFonts w:ascii="Arial" w:hAnsi="Arial" w:cs="Arial"/>
          <w:sz w:val="22"/>
          <w:szCs w:val="22"/>
        </w:rPr>
        <w:lastRenderedPageBreak/>
        <w:t>T</w:t>
      </w:r>
      <w:r w:rsidR="00CA45DB" w:rsidRPr="00840C4D">
        <w:rPr>
          <w:rFonts w:ascii="Arial" w:hAnsi="Arial" w:cs="Arial"/>
          <w:sz w:val="22"/>
          <w:szCs w:val="22"/>
        </w:rPr>
        <w:t>ato</w:t>
      </w:r>
      <w:r w:rsidRPr="00840C4D">
        <w:rPr>
          <w:rFonts w:ascii="Arial" w:hAnsi="Arial" w:cs="Arial"/>
          <w:b/>
          <w:sz w:val="22"/>
          <w:szCs w:val="22"/>
        </w:rPr>
        <w:t xml:space="preserve"> SMLOUVA O </w:t>
      </w:r>
      <w:r w:rsidR="003E22AE" w:rsidRPr="00840C4D">
        <w:rPr>
          <w:rFonts w:ascii="Arial" w:hAnsi="Arial" w:cs="Arial"/>
          <w:b/>
          <w:sz w:val="22"/>
          <w:szCs w:val="22"/>
        </w:rPr>
        <w:t xml:space="preserve">DÍLO A O POSKYTOVÁNÍ SLUŽEB „IDENTITY MANAGEMENT – REALIZACE“ </w:t>
      </w:r>
      <w:r w:rsidRPr="00840C4D">
        <w:rPr>
          <w:rFonts w:ascii="Arial" w:hAnsi="Arial" w:cs="Arial"/>
          <w:sz w:val="22"/>
          <w:szCs w:val="22"/>
        </w:rPr>
        <w:t>(dále jen „</w:t>
      </w:r>
      <w:r w:rsidRPr="00840C4D">
        <w:rPr>
          <w:rFonts w:ascii="Arial" w:hAnsi="Arial" w:cs="Arial"/>
          <w:b/>
          <w:sz w:val="22"/>
          <w:szCs w:val="22"/>
        </w:rPr>
        <w:t>Smlouva</w:t>
      </w:r>
      <w:r w:rsidRPr="00840C4D">
        <w:rPr>
          <w:rFonts w:ascii="Arial" w:hAnsi="Arial" w:cs="Arial"/>
          <w:sz w:val="22"/>
          <w:szCs w:val="22"/>
        </w:rPr>
        <w:t>“) je uzavřena níže uvedeného dne, měsíce a roku v souladu s ustanovením § 1746 odst. 2 zákona č. 89/2012 Sb., občanský zákoník, ve znění pozdějších předpisů</w:t>
      </w:r>
      <w:r w:rsidR="009943ED">
        <w:rPr>
          <w:rFonts w:ascii="Arial" w:hAnsi="Arial" w:cs="Arial"/>
          <w:sz w:val="22"/>
          <w:szCs w:val="22"/>
        </w:rPr>
        <w:t xml:space="preserve"> (dále jen „</w:t>
      </w:r>
      <w:r w:rsidR="009943ED" w:rsidRPr="009943ED">
        <w:rPr>
          <w:rFonts w:ascii="Arial" w:hAnsi="Arial" w:cs="Arial"/>
          <w:b/>
          <w:bCs/>
          <w:sz w:val="22"/>
          <w:szCs w:val="22"/>
        </w:rPr>
        <w:t>OZ</w:t>
      </w:r>
      <w:r w:rsidR="009943ED">
        <w:rPr>
          <w:rFonts w:ascii="Arial" w:hAnsi="Arial" w:cs="Arial"/>
          <w:sz w:val="22"/>
          <w:szCs w:val="22"/>
        </w:rPr>
        <w:t>“)</w:t>
      </w:r>
    </w:p>
    <w:p w14:paraId="19B49A4E" w14:textId="77777777" w:rsidR="007A0B53" w:rsidRPr="00840C4D" w:rsidRDefault="007A0B53" w:rsidP="007A0B53">
      <w:pPr>
        <w:spacing w:line="240" w:lineRule="auto"/>
        <w:rPr>
          <w:rFonts w:ascii="Arial" w:hAnsi="Arial" w:cs="Arial"/>
          <w:b/>
          <w:sz w:val="22"/>
          <w:szCs w:val="22"/>
        </w:rPr>
      </w:pPr>
    </w:p>
    <w:p w14:paraId="40906B8B" w14:textId="77777777" w:rsidR="007A0B53" w:rsidRPr="00840C4D" w:rsidRDefault="007A0B53" w:rsidP="007A0B53">
      <w:pPr>
        <w:spacing w:before="0" w:line="240" w:lineRule="auto"/>
        <w:rPr>
          <w:rFonts w:ascii="Arial" w:hAnsi="Arial" w:cs="Arial"/>
          <w:caps/>
          <w:sz w:val="22"/>
          <w:szCs w:val="22"/>
        </w:rPr>
      </w:pPr>
      <w:r w:rsidRPr="00840C4D">
        <w:rPr>
          <w:rFonts w:ascii="Arial" w:hAnsi="Arial" w:cs="Arial"/>
          <w:caps/>
          <w:sz w:val="22"/>
          <w:szCs w:val="22"/>
        </w:rPr>
        <w:t>mezi</w:t>
      </w:r>
    </w:p>
    <w:p w14:paraId="7F7A78BA" w14:textId="77777777" w:rsidR="007A0B53" w:rsidRPr="00840C4D" w:rsidRDefault="007A0B53" w:rsidP="007A0B53">
      <w:pPr>
        <w:spacing w:before="0" w:line="240" w:lineRule="auto"/>
        <w:rPr>
          <w:rFonts w:ascii="Arial" w:hAnsi="Arial" w:cs="Arial"/>
          <w:caps/>
          <w:sz w:val="22"/>
          <w:szCs w:val="22"/>
        </w:rPr>
      </w:pPr>
    </w:p>
    <w:p w14:paraId="1876717B" w14:textId="65092B99" w:rsidR="007A0B53" w:rsidRPr="00840C4D" w:rsidRDefault="007A0B53" w:rsidP="007A0B53">
      <w:pPr>
        <w:autoSpaceDE w:val="0"/>
        <w:autoSpaceDN w:val="0"/>
        <w:adjustRightInd w:val="0"/>
        <w:spacing w:before="0" w:after="0" w:line="240" w:lineRule="auto"/>
        <w:rPr>
          <w:rFonts w:ascii="Arial" w:hAnsi="Arial" w:cs="Arial"/>
          <w:b/>
          <w:sz w:val="22"/>
          <w:szCs w:val="22"/>
        </w:rPr>
      </w:pPr>
      <w:r w:rsidRPr="00840C4D">
        <w:rPr>
          <w:rFonts w:ascii="Arial" w:hAnsi="Arial" w:cs="Arial"/>
          <w:b/>
          <w:sz w:val="22"/>
          <w:szCs w:val="22"/>
        </w:rPr>
        <w:t>Oborovou zdravotní pojišťovnou zaměstnanců bank, pojišťoven a stavebnictví</w:t>
      </w:r>
    </w:p>
    <w:p w14:paraId="12EC438B" w14:textId="2BDA81D9"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se sídlem Roškotova 1225/1, 140 21 Praha 4</w:t>
      </w:r>
    </w:p>
    <w:p w14:paraId="0CE7E665"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 xml:space="preserve">IČO: </w:t>
      </w:r>
      <w:r w:rsidRPr="00840C4D">
        <w:rPr>
          <w:rFonts w:ascii="Arial" w:eastAsiaTheme="minorHAnsi" w:hAnsi="Arial" w:cs="Arial"/>
          <w:sz w:val="22"/>
          <w:szCs w:val="22"/>
          <w:lang w:eastAsia="en-US"/>
        </w:rPr>
        <w:t>47114321</w:t>
      </w:r>
      <w:r w:rsidRPr="00840C4D">
        <w:rPr>
          <w:rFonts w:ascii="Arial" w:hAnsi="Arial" w:cs="Arial"/>
          <w:sz w:val="22"/>
          <w:szCs w:val="22"/>
        </w:rPr>
        <w:t>,</w:t>
      </w:r>
    </w:p>
    <w:p w14:paraId="377E5B54"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zapsanou v obchodním rejstříku vedeném Městským soudem v Praze pod sp. zn. A 7232,</w:t>
      </w:r>
    </w:p>
    <w:p w14:paraId="0582668F"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bankovní spojení:</w:t>
      </w:r>
      <w:r w:rsidRPr="00840C4D">
        <w:rPr>
          <w:rFonts w:ascii="Arial" w:hAnsi="Arial" w:cs="Arial"/>
          <w:sz w:val="22"/>
        </w:rPr>
        <w:tab/>
        <w:t>[</w:t>
      </w:r>
      <w:r w:rsidRPr="00840C4D">
        <w:rPr>
          <w:rFonts w:ascii="Arial" w:hAnsi="Arial" w:cs="Arial"/>
          <w:sz w:val="22"/>
          <w:shd w:val="clear" w:color="auto" w:fill="FFFF00"/>
        </w:rPr>
        <w:t>BUDE DOPLNĚNO</w:t>
      </w:r>
      <w:r w:rsidRPr="00840C4D">
        <w:rPr>
          <w:rFonts w:ascii="Arial" w:hAnsi="Arial" w:cs="Arial"/>
          <w:sz w:val="22"/>
        </w:rPr>
        <w:t>]</w:t>
      </w:r>
    </w:p>
    <w:p w14:paraId="76A52289"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 xml:space="preserve">číslo účtu: </w:t>
      </w:r>
      <w:r w:rsidRPr="00840C4D">
        <w:rPr>
          <w:rFonts w:ascii="Arial" w:hAnsi="Arial" w:cs="Arial"/>
          <w:sz w:val="22"/>
        </w:rPr>
        <w:tab/>
      </w:r>
      <w:r w:rsidRPr="00840C4D">
        <w:rPr>
          <w:rFonts w:ascii="Arial" w:hAnsi="Arial" w:cs="Arial"/>
          <w:sz w:val="22"/>
        </w:rPr>
        <w:tab/>
        <w:t>[</w:t>
      </w:r>
      <w:r w:rsidRPr="00840C4D">
        <w:rPr>
          <w:rFonts w:ascii="Arial" w:hAnsi="Arial" w:cs="Arial"/>
          <w:sz w:val="22"/>
          <w:shd w:val="clear" w:color="auto" w:fill="FFFF00"/>
        </w:rPr>
        <w:t>BUDE DOPLNĚNO</w:t>
      </w:r>
      <w:r w:rsidRPr="00840C4D">
        <w:rPr>
          <w:rFonts w:ascii="Arial" w:hAnsi="Arial" w:cs="Arial"/>
          <w:sz w:val="22"/>
        </w:rPr>
        <w:t>]</w:t>
      </w:r>
    </w:p>
    <w:p w14:paraId="382AD084"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datová schránka:</w:t>
      </w:r>
      <w:r w:rsidRPr="00840C4D">
        <w:rPr>
          <w:rFonts w:ascii="Arial" w:hAnsi="Arial" w:cs="Arial"/>
          <w:sz w:val="22"/>
        </w:rPr>
        <w:tab/>
        <w:t>[</w:t>
      </w:r>
      <w:r w:rsidRPr="00840C4D">
        <w:rPr>
          <w:rFonts w:ascii="Arial" w:hAnsi="Arial" w:cs="Arial"/>
          <w:sz w:val="22"/>
          <w:shd w:val="clear" w:color="auto" w:fill="FFFF00"/>
        </w:rPr>
        <w:t>BUDE DOPLNĚNO</w:t>
      </w:r>
      <w:r w:rsidRPr="00840C4D">
        <w:rPr>
          <w:rFonts w:ascii="Arial" w:hAnsi="Arial" w:cs="Arial"/>
          <w:sz w:val="22"/>
        </w:rPr>
        <w:t>]</w:t>
      </w:r>
    </w:p>
    <w:p w14:paraId="5D8E1D69"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p>
    <w:p w14:paraId="300B2D99"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sz w:val="22"/>
          <w:szCs w:val="22"/>
        </w:rPr>
        <w:t>DÁLE JEN „</w:t>
      </w:r>
      <w:r w:rsidRPr="00840C4D">
        <w:rPr>
          <w:rFonts w:ascii="Arial" w:hAnsi="Arial" w:cs="Arial"/>
          <w:b/>
          <w:sz w:val="22"/>
          <w:szCs w:val="22"/>
        </w:rPr>
        <w:t>Objednatel</w:t>
      </w:r>
      <w:r w:rsidRPr="00840C4D">
        <w:rPr>
          <w:rFonts w:ascii="Arial" w:hAnsi="Arial" w:cs="Arial"/>
          <w:sz w:val="22"/>
          <w:szCs w:val="22"/>
        </w:rPr>
        <w:t xml:space="preserve">“, </w:t>
      </w:r>
    </w:p>
    <w:p w14:paraId="37E10200" w14:textId="77777777" w:rsidR="007A0B53" w:rsidRPr="00840C4D" w:rsidRDefault="007A0B53" w:rsidP="007A0B53">
      <w:pPr>
        <w:spacing w:before="0" w:after="0" w:line="240" w:lineRule="auto"/>
        <w:jc w:val="right"/>
        <w:outlineLvl w:val="0"/>
        <w:rPr>
          <w:rFonts w:ascii="Arial" w:hAnsi="Arial" w:cs="Arial"/>
          <w:sz w:val="22"/>
          <w:szCs w:val="22"/>
        </w:rPr>
      </w:pPr>
      <w:r w:rsidRPr="00840C4D">
        <w:rPr>
          <w:rFonts w:ascii="Arial" w:hAnsi="Arial" w:cs="Arial"/>
          <w:sz w:val="22"/>
          <w:szCs w:val="22"/>
        </w:rPr>
        <w:t>NA STRANĚ JEDNÉ</w:t>
      </w:r>
    </w:p>
    <w:p w14:paraId="4E169569" w14:textId="77777777" w:rsidR="007A0B53" w:rsidRPr="00840C4D" w:rsidRDefault="007A0B53" w:rsidP="007A0B53">
      <w:pPr>
        <w:spacing w:line="240" w:lineRule="auto"/>
        <w:rPr>
          <w:rFonts w:ascii="Arial" w:hAnsi="Arial" w:cs="Arial"/>
          <w:b/>
          <w:sz w:val="22"/>
          <w:szCs w:val="22"/>
        </w:rPr>
      </w:pPr>
    </w:p>
    <w:p w14:paraId="536ECE10" w14:textId="77777777" w:rsidR="007A0B53" w:rsidRPr="00840C4D" w:rsidRDefault="007A0B53" w:rsidP="007A0B53">
      <w:pPr>
        <w:spacing w:line="240" w:lineRule="auto"/>
        <w:rPr>
          <w:rFonts w:ascii="Arial" w:hAnsi="Arial" w:cs="Arial"/>
          <w:sz w:val="22"/>
          <w:szCs w:val="22"/>
        </w:rPr>
      </w:pPr>
      <w:r w:rsidRPr="00840C4D">
        <w:rPr>
          <w:rFonts w:ascii="Arial" w:hAnsi="Arial" w:cs="Arial"/>
          <w:sz w:val="22"/>
          <w:szCs w:val="22"/>
        </w:rPr>
        <w:t>A</w:t>
      </w:r>
    </w:p>
    <w:p w14:paraId="5CE40B63" w14:textId="77777777" w:rsidR="007A0B53" w:rsidRPr="00840C4D" w:rsidRDefault="007A0B53" w:rsidP="007A0B53">
      <w:pPr>
        <w:spacing w:line="240" w:lineRule="auto"/>
        <w:rPr>
          <w:rFonts w:ascii="Arial" w:hAnsi="Arial" w:cs="Arial"/>
          <w:b/>
          <w:sz w:val="22"/>
          <w:szCs w:val="22"/>
        </w:rPr>
      </w:pPr>
    </w:p>
    <w:p w14:paraId="3395AB0F" w14:textId="77777777" w:rsidR="007A0B53" w:rsidRPr="00840C4D" w:rsidRDefault="007A0B53" w:rsidP="007A0B53">
      <w:pPr>
        <w:autoSpaceDE w:val="0"/>
        <w:autoSpaceDN w:val="0"/>
        <w:adjustRightInd w:val="0"/>
        <w:spacing w:before="0" w:after="0" w:line="240" w:lineRule="auto"/>
        <w:rPr>
          <w:rFonts w:ascii="Arial" w:hAnsi="Arial" w:cs="Arial"/>
          <w:b/>
          <w:bCs/>
          <w:sz w:val="22"/>
          <w:szCs w:val="22"/>
        </w:rPr>
      </w:pPr>
      <w:r w:rsidRPr="00840C4D">
        <w:rPr>
          <w:rFonts w:ascii="Arial" w:hAnsi="Arial" w:cs="Arial"/>
          <w:b/>
          <w:sz w:val="22"/>
          <w:szCs w:val="22"/>
        </w:rPr>
        <w:t>[</w:t>
      </w:r>
      <w:r w:rsidRPr="00840C4D">
        <w:rPr>
          <w:rFonts w:ascii="Arial" w:hAnsi="Arial" w:cs="Arial"/>
          <w:b/>
          <w:sz w:val="22"/>
          <w:szCs w:val="22"/>
          <w:shd w:val="clear" w:color="auto" w:fill="FFFF00"/>
        </w:rPr>
        <w:t xml:space="preserve">DOPLNÍ </w:t>
      </w:r>
      <w:r w:rsidR="003E22AE" w:rsidRPr="00840C4D">
        <w:rPr>
          <w:rFonts w:ascii="Arial" w:hAnsi="Arial" w:cs="Arial"/>
          <w:b/>
          <w:sz w:val="22"/>
          <w:szCs w:val="22"/>
          <w:shd w:val="clear" w:color="auto" w:fill="FFFF00"/>
        </w:rPr>
        <w:t>DODAVATEL</w:t>
      </w:r>
      <w:r w:rsidRPr="00840C4D">
        <w:rPr>
          <w:rFonts w:ascii="Arial" w:hAnsi="Arial" w:cs="Arial"/>
          <w:b/>
          <w:sz w:val="22"/>
          <w:szCs w:val="22"/>
        </w:rPr>
        <w:t>]</w:t>
      </w:r>
    </w:p>
    <w:p w14:paraId="0FD02CFA"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se sídlem:</w:t>
      </w:r>
      <w:r w:rsidRPr="00840C4D">
        <w:rPr>
          <w:rFonts w:ascii="Arial" w:hAnsi="Arial" w:cs="Arial"/>
          <w:sz w:val="22"/>
        </w:rPr>
        <w:tab/>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405A3415"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IČO:</w:t>
      </w:r>
      <w:r w:rsidRPr="00840C4D">
        <w:rPr>
          <w:rFonts w:ascii="Arial" w:hAnsi="Arial" w:cs="Arial"/>
          <w:sz w:val="22"/>
        </w:rPr>
        <w:tab/>
      </w:r>
      <w:r w:rsidRPr="00840C4D">
        <w:rPr>
          <w:rFonts w:ascii="Arial" w:hAnsi="Arial" w:cs="Arial"/>
          <w:sz w:val="22"/>
        </w:rPr>
        <w:tab/>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5F8CEB7C"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zápis v OR:</w:t>
      </w:r>
      <w:r w:rsidRPr="00840C4D">
        <w:rPr>
          <w:rFonts w:ascii="Arial" w:hAnsi="Arial" w:cs="Arial"/>
          <w:sz w:val="22"/>
        </w:rPr>
        <w:tab/>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3C32D66E"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bankovní spojení:</w:t>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05590066"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 xml:space="preserve">číslo účtu: </w:t>
      </w:r>
      <w:r w:rsidRPr="00840C4D">
        <w:rPr>
          <w:rFonts w:ascii="Arial" w:hAnsi="Arial" w:cs="Arial"/>
          <w:sz w:val="22"/>
        </w:rPr>
        <w:tab/>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4270F2A4"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datová schránka:</w:t>
      </w:r>
      <w:r w:rsidRPr="00840C4D">
        <w:rPr>
          <w:rFonts w:ascii="Arial" w:hAnsi="Arial" w:cs="Arial"/>
          <w:sz w:val="22"/>
        </w:rPr>
        <w:tab/>
        <w:t>[</w:t>
      </w:r>
      <w:r w:rsidRPr="00840C4D">
        <w:rPr>
          <w:rFonts w:ascii="Arial" w:hAnsi="Arial" w:cs="Arial"/>
          <w:sz w:val="22"/>
          <w:shd w:val="clear" w:color="auto" w:fill="FFFF00"/>
        </w:rPr>
        <w:t xml:space="preserve">DOPLNÍ </w:t>
      </w:r>
      <w:r w:rsidR="003E22AE" w:rsidRPr="00840C4D">
        <w:rPr>
          <w:rFonts w:ascii="Arial" w:hAnsi="Arial" w:cs="Arial"/>
          <w:sz w:val="22"/>
          <w:shd w:val="clear" w:color="auto" w:fill="FFFF00"/>
        </w:rPr>
        <w:t>DODAVATEL</w:t>
      </w:r>
      <w:r w:rsidRPr="00840C4D">
        <w:rPr>
          <w:rFonts w:ascii="Arial" w:hAnsi="Arial" w:cs="Arial"/>
          <w:sz w:val="22"/>
        </w:rPr>
        <w:t>]</w:t>
      </w:r>
    </w:p>
    <w:p w14:paraId="02195027" w14:textId="77777777" w:rsidR="007A0B53" w:rsidRPr="00840C4D" w:rsidRDefault="007A0B53" w:rsidP="007A0B53">
      <w:pPr>
        <w:spacing w:before="0" w:after="0" w:line="240" w:lineRule="auto"/>
        <w:rPr>
          <w:rFonts w:ascii="Arial" w:hAnsi="Arial" w:cs="Arial"/>
          <w:bCs/>
          <w:sz w:val="22"/>
          <w:szCs w:val="22"/>
        </w:rPr>
      </w:pPr>
    </w:p>
    <w:p w14:paraId="2024A217"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sz w:val="22"/>
          <w:szCs w:val="22"/>
        </w:rPr>
        <w:t>DÁLE JEN „</w:t>
      </w:r>
      <w:r w:rsidR="003E22AE" w:rsidRPr="00840C4D">
        <w:rPr>
          <w:rFonts w:ascii="Arial" w:hAnsi="Arial" w:cs="Arial"/>
          <w:b/>
          <w:sz w:val="22"/>
          <w:szCs w:val="22"/>
        </w:rPr>
        <w:t>Dodavatel</w:t>
      </w:r>
      <w:r w:rsidRPr="00840C4D">
        <w:rPr>
          <w:rFonts w:ascii="Arial" w:hAnsi="Arial" w:cs="Arial"/>
          <w:sz w:val="22"/>
          <w:szCs w:val="22"/>
        </w:rPr>
        <w:t>“</w:t>
      </w:r>
    </w:p>
    <w:p w14:paraId="386B0F7F" w14:textId="77777777" w:rsidR="007A0B53" w:rsidRPr="00840C4D" w:rsidRDefault="007A0B53" w:rsidP="007A0B53">
      <w:pPr>
        <w:spacing w:before="0" w:after="0" w:line="240" w:lineRule="auto"/>
        <w:jc w:val="right"/>
        <w:outlineLvl w:val="0"/>
        <w:rPr>
          <w:rFonts w:ascii="Arial" w:hAnsi="Arial" w:cs="Arial"/>
          <w:sz w:val="22"/>
          <w:szCs w:val="22"/>
        </w:rPr>
      </w:pPr>
      <w:r w:rsidRPr="00840C4D">
        <w:rPr>
          <w:rFonts w:ascii="Arial" w:hAnsi="Arial" w:cs="Arial"/>
          <w:sz w:val="22"/>
          <w:szCs w:val="22"/>
        </w:rPr>
        <w:t>NA STRANĚ DRUHÉ</w:t>
      </w:r>
    </w:p>
    <w:p w14:paraId="7E3E3C05"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p>
    <w:p w14:paraId="3491978F"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caps/>
          <w:sz w:val="22"/>
          <w:szCs w:val="22"/>
        </w:rPr>
        <w:t xml:space="preserve">objednatel a </w:t>
      </w:r>
      <w:r w:rsidR="003E22AE" w:rsidRPr="00840C4D">
        <w:rPr>
          <w:rFonts w:ascii="Arial" w:hAnsi="Arial" w:cs="Arial"/>
          <w:caps/>
          <w:sz w:val="22"/>
          <w:szCs w:val="22"/>
        </w:rPr>
        <w:t xml:space="preserve">DODAVATEL </w:t>
      </w:r>
      <w:r w:rsidRPr="00840C4D">
        <w:rPr>
          <w:rFonts w:ascii="Arial" w:hAnsi="Arial" w:cs="Arial"/>
          <w:caps/>
          <w:sz w:val="22"/>
          <w:szCs w:val="22"/>
        </w:rPr>
        <w:t>dále společně jen</w:t>
      </w:r>
      <w:r w:rsidRPr="00840C4D">
        <w:rPr>
          <w:rFonts w:ascii="Arial" w:hAnsi="Arial" w:cs="Arial"/>
          <w:sz w:val="22"/>
          <w:szCs w:val="22"/>
        </w:rPr>
        <w:t xml:space="preserve"> „</w:t>
      </w:r>
      <w:r w:rsidRPr="00840C4D">
        <w:rPr>
          <w:rFonts w:ascii="Arial" w:hAnsi="Arial" w:cs="Arial"/>
          <w:b/>
          <w:sz w:val="22"/>
          <w:szCs w:val="22"/>
        </w:rPr>
        <w:t>Smluvní strany</w:t>
      </w:r>
      <w:r w:rsidRPr="00840C4D">
        <w:rPr>
          <w:rFonts w:ascii="Arial" w:hAnsi="Arial" w:cs="Arial"/>
          <w:sz w:val="22"/>
          <w:szCs w:val="22"/>
        </w:rPr>
        <w:t>“</w:t>
      </w:r>
    </w:p>
    <w:p w14:paraId="507019A5"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caps/>
          <w:sz w:val="22"/>
          <w:szCs w:val="22"/>
        </w:rPr>
        <w:t>nebo samostatně</w:t>
      </w:r>
      <w:r w:rsidRPr="00840C4D">
        <w:rPr>
          <w:rFonts w:ascii="Arial" w:hAnsi="Arial" w:cs="Arial"/>
          <w:sz w:val="22"/>
          <w:szCs w:val="22"/>
        </w:rPr>
        <w:t xml:space="preserve"> „</w:t>
      </w:r>
      <w:r w:rsidRPr="00840C4D">
        <w:rPr>
          <w:rFonts w:ascii="Arial" w:hAnsi="Arial" w:cs="Arial"/>
          <w:b/>
          <w:sz w:val="22"/>
          <w:szCs w:val="22"/>
        </w:rPr>
        <w:t>Smluvní strana</w:t>
      </w:r>
      <w:r w:rsidRPr="00840C4D">
        <w:rPr>
          <w:rFonts w:ascii="Arial" w:hAnsi="Arial" w:cs="Arial"/>
          <w:sz w:val="22"/>
          <w:szCs w:val="22"/>
        </w:rPr>
        <w:t>“</w:t>
      </w:r>
    </w:p>
    <w:p w14:paraId="7794C0D4" w14:textId="77777777" w:rsidR="007A0B53" w:rsidRPr="00840C4D" w:rsidRDefault="007A0B53" w:rsidP="007A0B53">
      <w:pPr>
        <w:pStyle w:val="Nadpis1"/>
        <w:numPr>
          <w:ilvl w:val="0"/>
          <w:numId w:val="4"/>
        </w:numPr>
        <w:spacing w:line="240" w:lineRule="auto"/>
        <w:rPr>
          <w:rFonts w:ascii="Arial" w:hAnsi="Arial" w:cs="Arial"/>
          <w:b/>
          <w:bCs/>
          <w:sz w:val="22"/>
          <w:szCs w:val="22"/>
        </w:rPr>
      </w:pPr>
      <w:bookmarkStart w:id="0" w:name="_Toc257991671"/>
      <w:r w:rsidRPr="00840C4D">
        <w:rPr>
          <w:rFonts w:ascii="Arial" w:hAnsi="Arial" w:cs="Arial"/>
          <w:b/>
          <w:bCs/>
          <w:sz w:val="22"/>
          <w:szCs w:val="22"/>
        </w:rPr>
        <w:t>Úvodní ustanoven</w:t>
      </w:r>
      <w:bookmarkEnd w:id="0"/>
      <w:r w:rsidRPr="00840C4D">
        <w:rPr>
          <w:rFonts w:ascii="Arial" w:hAnsi="Arial" w:cs="Arial"/>
          <w:b/>
          <w:bCs/>
          <w:sz w:val="22"/>
          <w:szCs w:val="22"/>
        </w:rPr>
        <w:t>í</w:t>
      </w:r>
    </w:p>
    <w:p w14:paraId="20B688D1"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se dohodly, že se jejich závazkový vztah řídí zákonem č. 89/2012 Sb., občanský zákoník, ve znění pozdějších předpisů.</w:t>
      </w:r>
    </w:p>
    <w:p w14:paraId="15AB80E3" w14:textId="166BA2DB"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 w:name="_Ref303888523"/>
      <w:r w:rsidRPr="00840C4D">
        <w:rPr>
          <w:rFonts w:ascii="Arial" w:eastAsia="Calibri" w:hAnsi="Arial" w:cs="Arial"/>
          <w:sz w:val="22"/>
          <w:szCs w:val="22"/>
        </w:rPr>
        <w:t xml:space="preserve">Smluvní strany prohlašují, že jejich identifikační údaje uvedené v záhlaví Smlouvy jsou v souladu se skutečností v době uzavření této Smlouvy. Smluvní strany se zavazují, že změny dotčených údajů oznámí písemně bez prodlení druhé Smluvní straně. V případě změny účtu </w:t>
      </w:r>
      <w:r w:rsidR="00BD18A3">
        <w:rPr>
          <w:rFonts w:ascii="Arial" w:eastAsia="Calibri" w:hAnsi="Arial" w:cs="Arial"/>
          <w:sz w:val="22"/>
          <w:szCs w:val="22"/>
        </w:rPr>
        <w:t>Dodavatel</w:t>
      </w:r>
      <w:r w:rsidRPr="00840C4D">
        <w:rPr>
          <w:rFonts w:ascii="Arial" w:eastAsia="Calibri" w:hAnsi="Arial" w:cs="Arial"/>
          <w:sz w:val="22"/>
          <w:szCs w:val="22"/>
        </w:rPr>
        <w:t xml:space="preserve">e je </w:t>
      </w:r>
      <w:r w:rsidR="00BD18A3">
        <w:rPr>
          <w:rFonts w:ascii="Arial" w:eastAsia="Calibri" w:hAnsi="Arial" w:cs="Arial"/>
          <w:sz w:val="22"/>
          <w:szCs w:val="22"/>
        </w:rPr>
        <w:t>Dodavatel</w:t>
      </w:r>
      <w:r w:rsidR="00BD18A3" w:rsidRPr="00840C4D">
        <w:rPr>
          <w:rFonts w:ascii="Arial" w:eastAsia="Calibri" w:hAnsi="Arial" w:cs="Arial"/>
          <w:sz w:val="22"/>
          <w:szCs w:val="22"/>
        </w:rPr>
        <w:t xml:space="preserve"> </w:t>
      </w:r>
      <w:r w:rsidRPr="00840C4D">
        <w:rPr>
          <w:rFonts w:ascii="Arial" w:eastAsia="Calibri" w:hAnsi="Arial" w:cs="Arial"/>
          <w:sz w:val="22"/>
          <w:szCs w:val="22"/>
        </w:rPr>
        <w:t>povinen rovněž doložit vlastnictví k novému účtu, a to kopií příslušné smlouvy nebo potvrzením peněžního ústavu. Při změně identifikačních údajů (s výjimkou IČO) Smluvních stran včetně změny účtu není nutné uzavírat ke Smlouvě dodatek.</w:t>
      </w:r>
      <w:bookmarkEnd w:id="1"/>
    </w:p>
    <w:p w14:paraId="6F7C3876"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prohlašují, že osoby podepisující Smlouvu jsou k tomuto právnímu jednání oprávněny.</w:t>
      </w:r>
    </w:p>
    <w:p w14:paraId="0B8F0952"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lastRenderedPageBreak/>
        <w:t>Pojmy s velkými počátečními písmeny</w:t>
      </w:r>
      <w:r w:rsidR="003842B6" w:rsidRPr="00840C4D">
        <w:rPr>
          <w:rFonts w:ascii="Arial" w:eastAsia="Calibri" w:hAnsi="Arial" w:cs="Arial"/>
          <w:sz w:val="22"/>
          <w:szCs w:val="22"/>
        </w:rPr>
        <w:t xml:space="preserve"> případně uvozené slovy „dále jen“</w:t>
      </w:r>
      <w:r w:rsidRPr="00840C4D">
        <w:rPr>
          <w:rFonts w:ascii="Arial" w:eastAsia="Calibri" w:hAnsi="Arial" w:cs="Arial"/>
          <w:sz w:val="22"/>
          <w:szCs w:val="22"/>
        </w:rPr>
        <w:t xml:space="preserve"> </w:t>
      </w:r>
      <w:r w:rsidR="00E5359C" w:rsidRPr="00840C4D">
        <w:rPr>
          <w:rFonts w:ascii="Arial" w:eastAsia="Calibri" w:hAnsi="Arial" w:cs="Arial"/>
          <w:sz w:val="22"/>
          <w:szCs w:val="22"/>
        </w:rPr>
        <w:t xml:space="preserve">či „dále též jen“ </w:t>
      </w:r>
      <w:r w:rsidRPr="00840C4D">
        <w:rPr>
          <w:rFonts w:ascii="Arial" w:eastAsia="Calibri" w:hAnsi="Arial" w:cs="Arial"/>
          <w:sz w:val="22"/>
          <w:szCs w:val="22"/>
        </w:rPr>
        <w:t>definované v této Smlouvě budou mít význam, jenž je jim ve Smlouvě včetně jejích příloh a dodatků připisován. Odkazy na právní předpisy zahrnují i předpisy, které je případně v budoucnu nahradí.</w:t>
      </w:r>
    </w:p>
    <w:p w14:paraId="09654B69"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Smlouva byla uzavřena na základě výsledku zadávacího řízení na </w:t>
      </w:r>
      <w:r w:rsidR="003842B6" w:rsidRPr="00840C4D">
        <w:rPr>
          <w:rFonts w:ascii="Arial" w:eastAsia="Calibri" w:hAnsi="Arial" w:cs="Arial"/>
          <w:sz w:val="22"/>
          <w:szCs w:val="22"/>
        </w:rPr>
        <w:t>v</w:t>
      </w:r>
      <w:r w:rsidRPr="00840C4D">
        <w:rPr>
          <w:rFonts w:ascii="Arial" w:eastAsia="Calibri" w:hAnsi="Arial" w:cs="Arial"/>
          <w:sz w:val="22"/>
          <w:szCs w:val="22"/>
        </w:rPr>
        <w:t xml:space="preserve">eřejnou zakázku </w:t>
      </w:r>
      <w:r w:rsidR="00CA45DB" w:rsidRPr="00840C4D">
        <w:rPr>
          <w:rFonts w:ascii="Arial" w:eastAsia="Calibri" w:hAnsi="Arial" w:cs="Arial"/>
          <w:sz w:val="22"/>
          <w:szCs w:val="22"/>
        </w:rPr>
        <w:t>s názvem „</w:t>
      </w:r>
      <w:bookmarkStart w:id="2" w:name="_Hlk22919926"/>
      <w:r w:rsidR="00CA45DB" w:rsidRPr="00840C4D">
        <w:rPr>
          <w:rFonts w:ascii="Arial" w:eastAsia="Calibri" w:hAnsi="Arial" w:cs="Arial"/>
          <w:sz w:val="22"/>
          <w:szCs w:val="22"/>
        </w:rPr>
        <w:t>Identity Management – realizace</w:t>
      </w:r>
      <w:bookmarkEnd w:id="2"/>
      <w:r w:rsidR="00CA45DB" w:rsidRPr="00840C4D">
        <w:rPr>
          <w:rFonts w:ascii="Arial" w:eastAsia="Calibri" w:hAnsi="Arial" w:cs="Arial"/>
          <w:sz w:val="22"/>
          <w:szCs w:val="22"/>
        </w:rPr>
        <w:t xml:space="preserve">“ </w:t>
      </w:r>
      <w:r w:rsidR="00857CAB" w:rsidRPr="00840C4D">
        <w:rPr>
          <w:rFonts w:ascii="Arial" w:eastAsia="Calibri" w:hAnsi="Arial" w:cs="Arial"/>
          <w:sz w:val="22"/>
          <w:szCs w:val="22"/>
        </w:rPr>
        <w:t>(dále jen „</w:t>
      </w:r>
      <w:r w:rsidR="00857CAB" w:rsidRPr="00840C4D">
        <w:rPr>
          <w:rFonts w:ascii="Arial" w:eastAsia="Calibri" w:hAnsi="Arial" w:cs="Arial"/>
          <w:b/>
          <w:bCs/>
          <w:sz w:val="22"/>
          <w:szCs w:val="22"/>
        </w:rPr>
        <w:t>zadávací řízení</w:t>
      </w:r>
      <w:r w:rsidR="00857CAB" w:rsidRPr="00840C4D">
        <w:rPr>
          <w:rFonts w:ascii="Arial" w:eastAsia="Calibri" w:hAnsi="Arial" w:cs="Arial"/>
          <w:sz w:val="22"/>
          <w:szCs w:val="22"/>
        </w:rPr>
        <w:t>“ a „</w:t>
      </w:r>
      <w:r w:rsidR="00857CAB" w:rsidRPr="00840C4D">
        <w:rPr>
          <w:rFonts w:ascii="Arial" w:eastAsia="Calibri" w:hAnsi="Arial" w:cs="Arial"/>
          <w:b/>
          <w:bCs/>
          <w:sz w:val="22"/>
          <w:szCs w:val="22"/>
        </w:rPr>
        <w:t>veřejná zakázka</w:t>
      </w:r>
      <w:r w:rsidR="00857CAB" w:rsidRPr="00840C4D">
        <w:rPr>
          <w:rFonts w:ascii="Arial" w:eastAsia="Calibri" w:hAnsi="Arial" w:cs="Arial"/>
          <w:sz w:val="22"/>
          <w:szCs w:val="22"/>
        </w:rPr>
        <w:t xml:space="preserve">“) </w:t>
      </w:r>
      <w:r w:rsidRPr="00840C4D">
        <w:rPr>
          <w:rFonts w:ascii="Arial" w:eastAsia="Calibri" w:hAnsi="Arial" w:cs="Arial"/>
          <w:sz w:val="22"/>
          <w:szCs w:val="22"/>
        </w:rPr>
        <w:t>zadávanou Objednatelem jako zadavatelem</w:t>
      </w:r>
      <w:r w:rsidR="00CA45DB" w:rsidRPr="00840C4D">
        <w:rPr>
          <w:rFonts w:ascii="Arial" w:eastAsia="Calibri" w:hAnsi="Arial" w:cs="Arial"/>
          <w:sz w:val="22"/>
          <w:szCs w:val="22"/>
        </w:rPr>
        <w:t xml:space="preserve"> dle zákona č. </w:t>
      </w:r>
      <w:r w:rsidR="00857CAB" w:rsidRPr="00840C4D">
        <w:rPr>
          <w:rFonts w:ascii="Arial" w:eastAsia="Calibri" w:hAnsi="Arial" w:cs="Arial"/>
          <w:sz w:val="22"/>
          <w:szCs w:val="22"/>
        </w:rPr>
        <w:t>134/2016 Sb., o zadávání veřejných zakázek, ve znění pozdějších předpisů (dále jen „</w:t>
      </w:r>
      <w:r w:rsidR="00857CAB" w:rsidRPr="00840C4D">
        <w:rPr>
          <w:rFonts w:ascii="Arial" w:eastAsia="Calibri" w:hAnsi="Arial" w:cs="Arial"/>
          <w:b/>
          <w:bCs/>
          <w:sz w:val="22"/>
          <w:szCs w:val="22"/>
        </w:rPr>
        <w:t>ZZVZ</w:t>
      </w:r>
      <w:r w:rsidR="00857CAB" w:rsidRPr="00840C4D">
        <w:rPr>
          <w:rFonts w:ascii="Arial" w:eastAsia="Calibri" w:hAnsi="Arial" w:cs="Arial"/>
          <w:sz w:val="22"/>
          <w:szCs w:val="22"/>
        </w:rPr>
        <w:t>“).</w:t>
      </w:r>
    </w:p>
    <w:p w14:paraId="0E0AAC9A" w14:textId="77777777" w:rsidR="007A0B53" w:rsidRPr="00840C4D" w:rsidRDefault="00857CAB"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Dodavatel</w:t>
      </w:r>
      <w:r w:rsidR="007A0B53" w:rsidRPr="00840C4D">
        <w:rPr>
          <w:rFonts w:ascii="Arial" w:eastAsia="Calibri" w:hAnsi="Arial" w:cs="Arial"/>
          <w:sz w:val="22"/>
          <w:szCs w:val="22"/>
        </w:rPr>
        <w:t xml:space="preserve"> dále prohlašuje, že se náležitě seznámil se všemi podklady, které byly součástí </w:t>
      </w:r>
      <w:r w:rsidRPr="00840C4D">
        <w:rPr>
          <w:rFonts w:ascii="Arial" w:eastAsia="Calibri" w:hAnsi="Arial" w:cs="Arial"/>
          <w:sz w:val="22"/>
          <w:szCs w:val="22"/>
        </w:rPr>
        <w:t>z</w:t>
      </w:r>
      <w:r w:rsidR="007A0B53" w:rsidRPr="00840C4D">
        <w:rPr>
          <w:rFonts w:ascii="Arial" w:eastAsia="Calibri" w:hAnsi="Arial" w:cs="Arial"/>
          <w:sz w:val="22"/>
          <w:szCs w:val="22"/>
        </w:rPr>
        <w:t xml:space="preserve">adávacích podmínek </w:t>
      </w:r>
      <w:r w:rsidRPr="00840C4D">
        <w:rPr>
          <w:rFonts w:ascii="Arial" w:eastAsia="Calibri" w:hAnsi="Arial" w:cs="Arial"/>
          <w:sz w:val="22"/>
          <w:szCs w:val="22"/>
        </w:rPr>
        <w:t xml:space="preserve">veřejné zakázky </w:t>
      </w:r>
      <w:r w:rsidR="007A0B53" w:rsidRPr="00840C4D">
        <w:rPr>
          <w:rFonts w:ascii="Arial" w:eastAsia="Calibri" w:hAnsi="Arial" w:cs="Arial"/>
          <w:sz w:val="22"/>
          <w:szCs w:val="22"/>
        </w:rPr>
        <w:t xml:space="preserve">a které stanoví požadavky na předmět, účel a cíl plnění této Smlouvy, a že je odborně způsobilý ke splnění všech jeho závazků podle této Smlouvy. </w:t>
      </w:r>
    </w:p>
    <w:p w14:paraId="4A8C3EED" w14:textId="48AD0403"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se dále zavazuje, že bude </w:t>
      </w:r>
      <w:r w:rsidR="009E3E2D" w:rsidRPr="00840C4D">
        <w:rPr>
          <w:rFonts w:ascii="Arial" w:eastAsia="Calibri" w:hAnsi="Arial" w:cs="Arial"/>
          <w:sz w:val="22"/>
          <w:szCs w:val="22"/>
        </w:rPr>
        <w:t>plnění předmětu</w:t>
      </w:r>
      <w:r w:rsidR="007A0B53" w:rsidRPr="00840C4D">
        <w:rPr>
          <w:rFonts w:ascii="Arial" w:eastAsia="Calibri" w:hAnsi="Arial" w:cs="Arial"/>
          <w:sz w:val="22"/>
          <w:szCs w:val="22"/>
        </w:rPr>
        <w:t xml:space="preserve"> této Smlouvy poskytovat v souladu</w:t>
      </w:r>
      <w:r w:rsidR="007A0B53" w:rsidRPr="00840C4D">
        <w:rPr>
          <w:rFonts w:ascii="Arial" w:eastAsia="Calibri" w:hAnsi="Arial" w:cs="Arial"/>
          <w:sz w:val="22"/>
          <w:szCs w:val="22"/>
        </w:rPr>
        <w:br/>
        <w:t>s veškerými požadavky a za účelem a s cílem obsaženým v </w:t>
      </w:r>
      <w:r w:rsidR="00C216CC" w:rsidRPr="00840C4D">
        <w:rPr>
          <w:rFonts w:ascii="Arial" w:eastAsia="Calibri" w:hAnsi="Arial" w:cs="Arial"/>
          <w:sz w:val="22"/>
          <w:szCs w:val="22"/>
        </w:rPr>
        <w:t>z</w:t>
      </w:r>
      <w:r w:rsidR="007A0B53" w:rsidRPr="00840C4D">
        <w:rPr>
          <w:rFonts w:ascii="Arial" w:eastAsia="Calibri" w:hAnsi="Arial" w:cs="Arial"/>
          <w:sz w:val="22"/>
          <w:szCs w:val="22"/>
        </w:rPr>
        <w:t>adávacích podmínkách</w:t>
      </w:r>
      <w:r w:rsidR="009E3E2D" w:rsidRPr="00840C4D">
        <w:rPr>
          <w:rFonts w:ascii="Arial" w:eastAsia="Calibri" w:hAnsi="Arial" w:cs="Arial"/>
          <w:sz w:val="22"/>
          <w:szCs w:val="22"/>
        </w:rPr>
        <w:t xml:space="preserve"> veřejné zakázky</w:t>
      </w:r>
      <w:r w:rsidR="007A0B53" w:rsidRPr="00840C4D">
        <w:rPr>
          <w:rFonts w:ascii="Arial" w:eastAsia="Calibri" w:hAnsi="Arial" w:cs="Arial"/>
          <w:sz w:val="22"/>
          <w:szCs w:val="22"/>
        </w:rPr>
        <w:t xml:space="preserve"> </w:t>
      </w:r>
      <w:r w:rsidR="00654A76">
        <w:rPr>
          <w:rFonts w:ascii="Arial" w:eastAsia="Calibri" w:hAnsi="Arial" w:cs="Arial"/>
          <w:sz w:val="22"/>
          <w:szCs w:val="22"/>
        </w:rPr>
        <w:t>(dále jen „</w:t>
      </w:r>
      <w:r w:rsidR="00654A76" w:rsidRPr="00654A76">
        <w:rPr>
          <w:rFonts w:ascii="Arial" w:eastAsia="Calibri" w:hAnsi="Arial" w:cs="Arial"/>
          <w:b/>
          <w:bCs/>
          <w:sz w:val="22"/>
          <w:szCs w:val="22"/>
        </w:rPr>
        <w:t>zadávací podmínky</w:t>
      </w:r>
      <w:r w:rsidR="00654A76">
        <w:rPr>
          <w:rFonts w:ascii="Arial" w:eastAsia="Calibri" w:hAnsi="Arial" w:cs="Arial"/>
          <w:sz w:val="22"/>
          <w:szCs w:val="22"/>
        </w:rPr>
        <w:t xml:space="preserve">“) </w:t>
      </w:r>
      <w:r w:rsidR="007A0B53" w:rsidRPr="00840C4D">
        <w:rPr>
          <w:rFonts w:ascii="Arial" w:eastAsia="Calibri" w:hAnsi="Arial" w:cs="Arial"/>
          <w:sz w:val="22"/>
          <w:szCs w:val="22"/>
        </w:rPr>
        <w:t xml:space="preserve">a v souladu se svou nabídkou. </w:t>
      </w:r>
    </w:p>
    <w:p w14:paraId="0156DFAB"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Pro vyloučení jakýchkoliv pochybností o vztahu Smlouvy a </w:t>
      </w:r>
      <w:r w:rsidR="00C216CC" w:rsidRPr="00840C4D">
        <w:rPr>
          <w:rFonts w:ascii="Arial" w:eastAsia="Calibri" w:hAnsi="Arial" w:cs="Arial"/>
          <w:sz w:val="22"/>
          <w:szCs w:val="22"/>
        </w:rPr>
        <w:t>z</w:t>
      </w:r>
      <w:r w:rsidRPr="00840C4D">
        <w:rPr>
          <w:rFonts w:ascii="Arial" w:eastAsia="Calibri" w:hAnsi="Arial" w:cs="Arial"/>
          <w:sz w:val="22"/>
          <w:szCs w:val="22"/>
        </w:rPr>
        <w:t>adávacích podmínek jsou stanovena tato výkladová pravidla:</w:t>
      </w:r>
    </w:p>
    <w:p w14:paraId="7CCF673A"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jakékoliv nejistoty ohledně výkladu ustanovení této Smlouvy budou tato ustanovení vykládána tak, aby v co nejširší míře zohledňovala účel </w:t>
      </w:r>
      <w:r w:rsidR="00C216CC" w:rsidRPr="00840C4D">
        <w:rPr>
          <w:rFonts w:ascii="Arial" w:hAnsi="Arial" w:cs="Arial"/>
          <w:bCs/>
          <w:sz w:val="22"/>
          <w:szCs w:val="22"/>
        </w:rPr>
        <w:t>v</w:t>
      </w:r>
      <w:r w:rsidRPr="00840C4D">
        <w:rPr>
          <w:rFonts w:ascii="Arial" w:hAnsi="Arial" w:cs="Arial"/>
          <w:bCs/>
          <w:sz w:val="22"/>
          <w:szCs w:val="22"/>
        </w:rPr>
        <w:t>eřejné zakázky vyjádřený v </w:t>
      </w:r>
      <w:r w:rsidR="00C216CC" w:rsidRPr="00840C4D">
        <w:rPr>
          <w:rFonts w:ascii="Arial" w:hAnsi="Arial" w:cs="Arial"/>
          <w:bCs/>
          <w:sz w:val="22"/>
          <w:szCs w:val="22"/>
        </w:rPr>
        <w:t>z</w:t>
      </w:r>
      <w:r w:rsidRPr="00840C4D">
        <w:rPr>
          <w:rFonts w:ascii="Arial" w:hAnsi="Arial" w:cs="Arial"/>
          <w:bCs/>
          <w:sz w:val="22"/>
          <w:szCs w:val="22"/>
        </w:rPr>
        <w:t>adávacích podmínkách;</w:t>
      </w:r>
    </w:p>
    <w:p w14:paraId="3BB8208C"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chybějících ustanovení Smlouvy budou použita dostatečně konkrétní ustanovení </w:t>
      </w:r>
      <w:r w:rsidR="00C216CC" w:rsidRPr="00840C4D">
        <w:rPr>
          <w:rFonts w:ascii="Arial" w:hAnsi="Arial" w:cs="Arial"/>
          <w:bCs/>
          <w:sz w:val="22"/>
          <w:szCs w:val="22"/>
        </w:rPr>
        <w:t>z</w:t>
      </w:r>
      <w:r w:rsidRPr="00840C4D">
        <w:rPr>
          <w:rFonts w:ascii="Arial" w:hAnsi="Arial" w:cs="Arial"/>
          <w:bCs/>
          <w:sz w:val="22"/>
          <w:szCs w:val="22"/>
        </w:rPr>
        <w:t>adávacích podmínek;</w:t>
      </w:r>
    </w:p>
    <w:p w14:paraId="21C55F45"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rozporu mezi ustanoveními Smlouvy a </w:t>
      </w:r>
      <w:r w:rsidR="00C216CC" w:rsidRPr="00840C4D">
        <w:rPr>
          <w:rFonts w:ascii="Arial" w:hAnsi="Arial" w:cs="Arial"/>
          <w:bCs/>
          <w:sz w:val="22"/>
          <w:szCs w:val="22"/>
        </w:rPr>
        <w:t>z</w:t>
      </w:r>
      <w:r w:rsidRPr="00840C4D">
        <w:rPr>
          <w:rFonts w:ascii="Arial" w:hAnsi="Arial" w:cs="Arial"/>
          <w:bCs/>
          <w:sz w:val="22"/>
          <w:szCs w:val="22"/>
        </w:rPr>
        <w:t>adávacích podmínek budou mít přednost ustanovení této Smlouvy.</w:t>
      </w:r>
    </w:p>
    <w:p w14:paraId="2BE4ADB0" w14:textId="77777777" w:rsidR="007A0B53" w:rsidRPr="00840C4D" w:rsidRDefault="00C216CC"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Dodavatel</w:t>
      </w:r>
      <w:r w:rsidR="007A0B53" w:rsidRPr="00840C4D">
        <w:rPr>
          <w:rFonts w:ascii="Arial" w:eastAsia="Calibri" w:hAnsi="Arial" w:cs="Arial"/>
          <w:sz w:val="22"/>
          <w:szCs w:val="22"/>
        </w:rPr>
        <w:t xml:space="preserve">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za dohodnutou smluvní cenu uvedenou v této Smlouvě, a to rovněž ve vazbě na kvalifikaci pro plnění </w:t>
      </w:r>
      <w:r w:rsidR="009E3E2D" w:rsidRPr="00840C4D">
        <w:rPr>
          <w:rFonts w:ascii="Arial" w:eastAsia="Calibri" w:hAnsi="Arial" w:cs="Arial"/>
          <w:sz w:val="22"/>
          <w:szCs w:val="22"/>
        </w:rPr>
        <w:t>v</w:t>
      </w:r>
      <w:r w:rsidR="007A0B53" w:rsidRPr="00840C4D">
        <w:rPr>
          <w:rFonts w:ascii="Arial" w:eastAsia="Calibri" w:hAnsi="Arial" w:cs="Arial"/>
          <w:sz w:val="22"/>
          <w:szCs w:val="22"/>
        </w:rPr>
        <w:t>eřejné zakázky jím prokázanou v zadávacím řízení.</w:t>
      </w:r>
    </w:p>
    <w:p w14:paraId="7EE807AF" w14:textId="1F2C9D9B"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w:t>
      </w:r>
      <w:r w:rsidR="007E357E" w:rsidRPr="00840C4D">
        <w:rPr>
          <w:rFonts w:ascii="Arial" w:eastAsia="Calibri" w:hAnsi="Arial" w:cs="Arial"/>
          <w:sz w:val="22"/>
          <w:szCs w:val="22"/>
        </w:rPr>
        <w:t>z</w:t>
      </w:r>
      <w:r w:rsidR="007A0B53" w:rsidRPr="00840C4D">
        <w:rPr>
          <w:rFonts w:ascii="Arial" w:eastAsia="Calibri" w:hAnsi="Arial" w:cs="Arial"/>
          <w:sz w:val="22"/>
          <w:szCs w:val="22"/>
        </w:rPr>
        <w:t>adávacím podmínkám.</w:t>
      </w:r>
    </w:p>
    <w:p w14:paraId="267BC11B"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3" w:name="_Toc257991672"/>
      <w:r w:rsidRPr="00840C4D">
        <w:rPr>
          <w:rFonts w:ascii="Arial" w:hAnsi="Arial" w:cs="Arial"/>
          <w:b/>
          <w:bCs/>
          <w:sz w:val="22"/>
          <w:szCs w:val="22"/>
        </w:rPr>
        <w:t>Účel smlouvy</w:t>
      </w:r>
      <w:bookmarkEnd w:id="3"/>
    </w:p>
    <w:p w14:paraId="74ABFE73" w14:textId="16B145EE" w:rsidR="007A0B53" w:rsidRPr="00840C4D" w:rsidRDefault="007A0B53" w:rsidP="00AC3164">
      <w:pPr>
        <w:pStyle w:val="Nadpis2"/>
        <w:numPr>
          <w:ilvl w:val="1"/>
          <w:numId w:val="5"/>
        </w:numPr>
        <w:tabs>
          <w:tab w:val="num" w:pos="567"/>
        </w:tabs>
        <w:spacing w:line="240" w:lineRule="auto"/>
        <w:ind w:left="567" w:hanging="567"/>
        <w:rPr>
          <w:rFonts w:ascii="Arial" w:eastAsia="Calibri" w:hAnsi="Arial" w:cs="Arial"/>
          <w:sz w:val="22"/>
          <w:szCs w:val="22"/>
        </w:rPr>
      </w:pPr>
      <w:bookmarkStart w:id="4" w:name="_Toc323574600"/>
      <w:bookmarkStart w:id="5" w:name="_Toc323574635"/>
      <w:bookmarkStart w:id="6" w:name="_Toc323709542"/>
      <w:bookmarkStart w:id="7" w:name="_Toc366047412"/>
      <w:bookmarkEnd w:id="4"/>
      <w:bookmarkEnd w:id="5"/>
      <w:bookmarkEnd w:id="6"/>
      <w:bookmarkEnd w:id="7"/>
      <w:r w:rsidRPr="00840C4D">
        <w:rPr>
          <w:rFonts w:ascii="Arial" w:eastAsia="Calibri" w:hAnsi="Arial" w:cs="Arial"/>
          <w:sz w:val="22"/>
          <w:szCs w:val="22"/>
        </w:rPr>
        <w:t xml:space="preserve">Účelem Smlouvy je </w:t>
      </w:r>
      <w:r w:rsidR="00CF7274" w:rsidRPr="00840C4D">
        <w:rPr>
          <w:rFonts w:ascii="Arial" w:eastAsia="Calibri" w:hAnsi="Arial" w:cs="Arial"/>
          <w:sz w:val="22"/>
          <w:szCs w:val="22"/>
        </w:rPr>
        <w:t xml:space="preserve">zabezpečení hospodárného, efektivního a účelného plnění zákonných a smluvních povinností Objednatele, jakož i zajištění kvalitních, moderních a dynamických služeb pro klienty Objednatele a jeho partnerů, prostřednictvím </w:t>
      </w:r>
      <w:r w:rsidR="00AC3164" w:rsidRPr="00840C4D">
        <w:rPr>
          <w:rFonts w:ascii="Arial" w:eastAsia="Calibri" w:hAnsi="Arial" w:cs="Arial"/>
          <w:sz w:val="22"/>
          <w:szCs w:val="22"/>
        </w:rPr>
        <w:t xml:space="preserve">provedení díla </w:t>
      </w:r>
      <w:r w:rsidRPr="00840C4D">
        <w:rPr>
          <w:rFonts w:ascii="Arial" w:eastAsia="Calibri" w:hAnsi="Arial" w:cs="Arial"/>
          <w:sz w:val="22"/>
          <w:szCs w:val="22"/>
        </w:rPr>
        <w:t xml:space="preserve">poskytování </w:t>
      </w:r>
      <w:r w:rsidR="00AC3164" w:rsidRPr="00840C4D">
        <w:rPr>
          <w:rFonts w:ascii="Arial" w:eastAsia="Calibri" w:hAnsi="Arial" w:cs="Arial"/>
          <w:sz w:val="22"/>
          <w:szCs w:val="22"/>
        </w:rPr>
        <w:t>s</w:t>
      </w:r>
      <w:r w:rsidRPr="00840C4D">
        <w:rPr>
          <w:rFonts w:ascii="Arial" w:eastAsia="Calibri" w:hAnsi="Arial" w:cs="Arial"/>
          <w:sz w:val="22"/>
          <w:szCs w:val="22"/>
        </w:rPr>
        <w:t>lužeb v rozsahu specifikovaném v čl. </w:t>
      </w:r>
      <w:r w:rsidRPr="00840C4D">
        <w:rPr>
          <w:rFonts w:ascii="Arial" w:eastAsia="Calibri" w:hAnsi="Arial" w:cs="Arial"/>
          <w:sz w:val="22"/>
          <w:szCs w:val="22"/>
        </w:rPr>
        <w:fldChar w:fldCharType="begin"/>
      </w:r>
      <w:r w:rsidRPr="00840C4D">
        <w:rPr>
          <w:rFonts w:ascii="Arial" w:eastAsia="Calibri" w:hAnsi="Arial" w:cs="Arial"/>
          <w:sz w:val="22"/>
          <w:szCs w:val="22"/>
        </w:rPr>
        <w:instrText xml:space="preserve"> REF _Ref303883478 \r \h  \* MERGEFORMAT </w:instrText>
      </w:r>
      <w:r w:rsidRPr="00840C4D">
        <w:rPr>
          <w:rFonts w:ascii="Arial" w:eastAsia="Calibri" w:hAnsi="Arial" w:cs="Arial"/>
          <w:sz w:val="22"/>
          <w:szCs w:val="22"/>
        </w:rPr>
      </w:r>
      <w:r w:rsidRPr="00840C4D">
        <w:rPr>
          <w:rFonts w:ascii="Arial" w:eastAsia="Calibri" w:hAnsi="Arial" w:cs="Arial"/>
          <w:sz w:val="22"/>
          <w:szCs w:val="22"/>
        </w:rPr>
        <w:fldChar w:fldCharType="separate"/>
      </w:r>
      <w:r w:rsidR="00754F3E">
        <w:rPr>
          <w:rFonts w:ascii="Arial" w:eastAsia="Calibri" w:hAnsi="Arial" w:cs="Arial"/>
          <w:sz w:val="22"/>
          <w:szCs w:val="22"/>
        </w:rPr>
        <w:t>3</w:t>
      </w:r>
      <w:r w:rsidRPr="00840C4D">
        <w:rPr>
          <w:rFonts w:ascii="Arial" w:eastAsia="Calibri" w:hAnsi="Arial" w:cs="Arial"/>
          <w:sz w:val="22"/>
          <w:szCs w:val="22"/>
        </w:rPr>
        <w:fldChar w:fldCharType="end"/>
      </w:r>
      <w:r w:rsidRPr="00840C4D">
        <w:rPr>
          <w:rFonts w:ascii="Arial" w:eastAsia="Calibri" w:hAnsi="Arial" w:cs="Arial"/>
          <w:sz w:val="22"/>
          <w:szCs w:val="22"/>
        </w:rPr>
        <w:t xml:space="preserve"> </w:t>
      </w:r>
      <w:r w:rsidR="00AC3164" w:rsidRPr="00840C4D">
        <w:rPr>
          <w:rFonts w:ascii="Arial" w:eastAsia="Calibri" w:hAnsi="Arial" w:cs="Arial"/>
          <w:sz w:val="22"/>
          <w:szCs w:val="22"/>
        </w:rPr>
        <w:t>a ostatních ustanoveních této Smlouvy a jejích příloh</w:t>
      </w:r>
      <w:r w:rsidRPr="00840C4D">
        <w:rPr>
          <w:rFonts w:ascii="Arial" w:eastAsia="Calibri" w:hAnsi="Arial" w:cs="Arial"/>
          <w:sz w:val="22"/>
          <w:szCs w:val="22"/>
        </w:rPr>
        <w:t>.</w:t>
      </w:r>
    </w:p>
    <w:p w14:paraId="054D7339" w14:textId="77777777" w:rsidR="007A0B53" w:rsidRPr="00840C4D" w:rsidRDefault="007A0B53" w:rsidP="007A0B53">
      <w:pPr>
        <w:pStyle w:val="Nadpis1"/>
        <w:numPr>
          <w:ilvl w:val="0"/>
          <w:numId w:val="4"/>
        </w:numPr>
        <w:spacing w:line="240" w:lineRule="auto"/>
        <w:rPr>
          <w:rFonts w:ascii="Arial" w:hAnsi="Arial" w:cs="Arial"/>
          <w:b/>
          <w:bCs/>
          <w:sz w:val="22"/>
          <w:szCs w:val="22"/>
        </w:rPr>
      </w:pPr>
      <w:bookmarkStart w:id="8" w:name="_Toc257991673"/>
      <w:bookmarkStart w:id="9" w:name="_Ref303883478"/>
      <w:r w:rsidRPr="00840C4D">
        <w:rPr>
          <w:rFonts w:ascii="Arial" w:hAnsi="Arial" w:cs="Arial"/>
          <w:b/>
          <w:bCs/>
          <w:sz w:val="22"/>
          <w:szCs w:val="22"/>
        </w:rPr>
        <w:t>Předmět smlouvy</w:t>
      </w:r>
      <w:bookmarkEnd w:id="8"/>
      <w:bookmarkEnd w:id="9"/>
    </w:p>
    <w:p w14:paraId="074A057C"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0" w:name="_Toc323574602"/>
      <w:bookmarkStart w:id="11" w:name="_Toc323574637"/>
      <w:bookmarkStart w:id="12" w:name="_Toc323709544"/>
      <w:bookmarkStart w:id="13" w:name="_Toc366047414"/>
      <w:bookmarkStart w:id="14" w:name="_Předmětem_této_Smlouvy"/>
      <w:bookmarkStart w:id="15" w:name="_Ref243442570"/>
      <w:bookmarkEnd w:id="10"/>
      <w:bookmarkEnd w:id="11"/>
      <w:bookmarkEnd w:id="12"/>
      <w:bookmarkEnd w:id="13"/>
      <w:bookmarkEnd w:id="14"/>
      <w:r w:rsidRPr="00840C4D">
        <w:rPr>
          <w:rFonts w:ascii="Arial" w:eastAsia="Calibri" w:hAnsi="Arial" w:cs="Arial"/>
          <w:sz w:val="22"/>
          <w:szCs w:val="22"/>
        </w:rPr>
        <w:t xml:space="preserve">Předmětem této Smlouvy je závazek </w:t>
      </w:r>
      <w:r w:rsidR="00AC3164" w:rsidRPr="00840C4D">
        <w:rPr>
          <w:rFonts w:ascii="Arial" w:eastAsia="Calibri" w:hAnsi="Arial" w:cs="Arial"/>
          <w:sz w:val="22"/>
          <w:szCs w:val="22"/>
        </w:rPr>
        <w:t>Dodavatele</w:t>
      </w:r>
      <w:r w:rsidRPr="00840C4D">
        <w:rPr>
          <w:rFonts w:ascii="Arial" w:eastAsia="Calibri" w:hAnsi="Arial" w:cs="Arial"/>
          <w:sz w:val="22"/>
          <w:szCs w:val="22"/>
        </w:rPr>
        <w:t xml:space="preserve"> poskytovat Objednateli za podmínek uvedených </w:t>
      </w:r>
      <w:r w:rsidR="00AC3164" w:rsidRPr="00840C4D">
        <w:rPr>
          <w:rFonts w:ascii="Arial" w:eastAsia="Calibri" w:hAnsi="Arial" w:cs="Arial"/>
          <w:sz w:val="22"/>
          <w:szCs w:val="22"/>
        </w:rPr>
        <w:t>plnění</w:t>
      </w:r>
      <w:r w:rsidRPr="00840C4D">
        <w:rPr>
          <w:rFonts w:ascii="Arial" w:eastAsia="Calibri" w:hAnsi="Arial" w:cs="Arial"/>
          <w:sz w:val="22"/>
          <w:szCs w:val="22"/>
        </w:rPr>
        <w:t xml:space="preserve"> v následujícím rozsahu:</w:t>
      </w:r>
      <w:bookmarkEnd w:id="15"/>
    </w:p>
    <w:p w14:paraId="3DC12D3B" w14:textId="51C0816E" w:rsidR="007A0B53" w:rsidRPr="00840C4D" w:rsidRDefault="00E5359C" w:rsidP="007A0B53">
      <w:pPr>
        <w:pStyle w:val="Nadpis3"/>
        <w:numPr>
          <w:ilvl w:val="2"/>
          <w:numId w:val="4"/>
        </w:numPr>
        <w:tabs>
          <w:tab w:val="left" w:pos="720"/>
        </w:tabs>
        <w:spacing w:line="240" w:lineRule="auto"/>
        <w:ind w:hanging="567"/>
        <w:rPr>
          <w:rFonts w:ascii="Arial" w:hAnsi="Arial" w:cs="Arial"/>
          <w:bCs/>
          <w:sz w:val="22"/>
          <w:szCs w:val="22"/>
        </w:rPr>
      </w:pPr>
      <w:bookmarkStart w:id="16" w:name="_Ref526852664"/>
      <w:bookmarkStart w:id="17" w:name="_Ref411242586"/>
      <w:r w:rsidRPr="00840C4D">
        <w:rPr>
          <w:rFonts w:ascii="Arial" w:hAnsi="Arial" w:cs="Arial"/>
          <w:bCs/>
          <w:sz w:val="22"/>
          <w:szCs w:val="22"/>
        </w:rPr>
        <w:lastRenderedPageBreak/>
        <w:t xml:space="preserve">SW řešení pro správu identit v rozsahu požadavků dle </w:t>
      </w:r>
      <w:r w:rsidR="006439CA">
        <w:rPr>
          <w:rFonts w:ascii="Arial" w:hAnsi="Arial" w:cs="Arial"/>
          <w:bCs/>
          <w:sz w:val="22"/>
          <w:szCs w:val="22"/>
        </w:rPr>
        <w:t>čl.</w:t>
      </w:r>
      <w:r w:rsidRPr="00840C4D">
        <w:rPr>
          <w:rFonts w:ascii="Arial" w:hAnsi="Arial" w:cs="Arial"/>
          <w:bCs/>
          <w:sz w:val="22"/>
          <w:szCs w:val="22"/>
        </w:rPr>
        <w:t xml:space="preserve"> 1</w:t>
      </w:r>
      <w:bookmarkEnd w:id="16"/>
      <w:r w:rsidRPr="00840C4D">
        <w:rPr>
          <w:rFonts w:ascii="Arial" w:hAnsi="Arial" w:cs="Arial"/>
          <w:bCs/>
          <w:sz w:val="22"/>
          <w:szCs w:val="22"/>
        </w:rPr>
        <w:t xml:space="preserve"> přílohy č. 1 (dále též jen „</w:t>
      </w:r>
      <w:r w:rsidRPr="00840C4D">
        <w:rPr>
          <w:rFonts w:ascii="Arial" w:hAnsi="Arial" w:cs="Arial"/>
          <w:b/>
          <w:sz w:val="22"/>
          <w:szCs w:val="22"/>
        </w:rPr>
        <w:t>Základní požadavky</w:t>
      </w:r>
      <w:r w:rsidRPr="00840C4D">
        <w:rPr>
          <w:rFonts w:ascii="Arial" w:hAnsi="Arial" w:cs="Arial"/>
          <w:bCs/>
          <w:sz w:val="22"/>
          <w:szCs w:val="22"/>
        </w:rPr>
        <w:t>“</w:t>
      </w:r>
      <w:r w:rsidR="000A1D3B" w:rsidRPr="00840C4D">
        <w:rPr>
          <w:rFonts w:ascii="Arial" w:hAnsi="Arial" w:cs="Arial"/>
          <w:bCs/>
          <w:sz w:val="22"/>
          <w:szCs w:val="22"/>
        </w:rPr>
        <w:t xml:space="preserve"> a „</w:t>
      </w:r>
      <w:r w:rsidR="000A1D3B" w:rsidRPr="00840C4D">
        <w:rPr>
          <w:rFonts w:ascii="Arial" w:hAnsi="Arial" w:cs="Arial"/>
          <w:b/>
          <w:sz w:val="22"/>
          <w:szCs w:val="22"/>
        </w:rPr>
        <w:t>Dílo</w:t>
      </w:r>
      <w:r w:rsidR="000A1D3B" w:rsidRPr="00840C4D">
        <w:rPr>
          <w:rFonts w:ascii="Arial" w:hAnsi="Arial" w:cs="Arial"/>
          <w:bCs/>
          <w:sz w:val="22"/>
          <w:szCs w:val="22"/>
        </w:rPr>
        <w:t>“</w:t>
      </w:r>
      <w:r w:rsidRPr="00840C4D">
        <w:rPr>
          <w:rFonts w:ascii="Arial" w:hAnsi="Arial" w:cs="Arial"/>
          <w:bCs/>
          <w:sz w:val="22"/>
          <w:szCs w:val="22"/>
        </w:rPr>
        <w:t>)</w:t>
      </w:r>
      <w:r w:rsidR="000A1D3B" w:rsidRPr="00840C4D">
        <w:rPr>
          <w:rFonts w:ascii="Arial" w:hAnsi="Arial" w:cs="Arial"/>
          <w:bCs/>
          <w:sz w:val="22"/>
          <w:szCs w:val="22"/>
        </w:rPr>
        <w:t>.</w:t>
      </w:r>
    </w:p>
    <w:p w14:paraId="36F0F957" w14:textId="065A9246" w:rsidR="004D1F4A" w:rsidRPr="00840C4D" w:rsidRDefault="000A1D3B" w:rsidP="004D1F4A">
      <w:pPr>
        <w:pStyle w:val="Nadpis3"/>
        <w:numPr>
          <w:ilvl w:val="2"/>
          <w:numId w:val="4"/>
        </w:numPr>
        <w:tabs>
          <w:tab w:val="left" w:pos="720"/>
        </w:tabs>
        <w:spacing w:line="240" w:lineRule="auto"/>
        <w:ind w:hanging="567"/>
        <w:rPr>
          <w:rFonts w:ascii="Arial" w:hAnsi="Arial" w:cs="Arial"/>
          <w:bCs/>
          <w:sz w:val="22"/>
          <w:szCs w:val="22"/>
        </w:rPr>
      </w:pPr>
      <w:bookmarkStart w:id="18" w:name="_Ref529787869"/>
      <w:r w:rsidRPr="00840C4D">
        <w:rPr>
          <w:rFonts w:ascii="Arial" w:hAnsi="Arial" w:cs="Arial"/>
          <w:sz w:val="22"/>
          <w:szCs w:val="22"/>
        </w:rPr>
        <w:t xml:space="preserve">Rozšíření Díla o funkcionality dle </w:t>
      </w:r>
      <w:bookmarkEnd w:id="17"/>
      <w:bookmarkEnd w:id="18"/>
      <w:r w:rsidR="006439CA">
        <w:rPr>
          <w:rFonts w:ascii="Arial" w:hAnsi="Arial" w:cs="Arial"/>
          <w:sz w:val="22"/>
          <w:szCs w:val="22"/>
        </w:rPr>
        <w:t>čl.</w:t>
      </w:r>
      <w:r w:rsidRPr="00840C4D">
        <w:rPr>
          <w:rFonts w:ascii="Arial" w:hAnsi="Arial" w:cs="Arial"/>
          <w:sz w:val="22"/>
          <w:szCs w:val="22"/>
        </w:rPr>
        <w:t xml:space="preserve"> </w:t>
      </w:r>
      <w:r w:rsidRPr="00840C4D">
        <w:rPr>
          <w:rFonts w:ascii="Arial" w:hAnsi="Arial" w:cs="Arial"/>
          <w:bCs/>
          <w:sz w:val="22"/>
          <w:szCs w:val="22"/>
        </w:rPr>
        <w:t>2 přílohy č. 1 na základě objednávky Objednatele</w:t>
      </w:r>
      <w:r w:rsidR="004D1F4A" w:rsidRPr="00840C4D">
        <w:rPr>
          <w:rFonts w:ascii="Arial" w:hAnsi="Arial" w:cs="Arial"/>
          <w:bCs/>
          <w:sz w:val="22"/>
          <w:szCs w:val="22"/>
        </w:rPr>
        <w:t xml:space="preserve"> (dále též jen „</w:t>
      </w:r>
      <w:r w:rsidR="004D1F4A" w:rsidRPr="00840C4D">
        <w:rPr>
          <w:rFonts w:ascii="Arial" w:hAnsi="Arial" w:cs="Arial"/>
          <w:b/>
          <w:sz w:val="22"/>
          <w:szCs w:val="22"/>
        </w:rPr>
        <w:t>Další požadavky</w:t>
      </w:r>
      <w:r w:rsidR="004D1F4A" w:rsidRPr="00840C4D">
        <w:rPr>
          <w:rFonts w:ascii="Arial" w:hAnsi="Arial" w:cs="Arial"/>
          <w:bCs/>
          <w:sz w:val="22"/>
          <w:szCs w:val="22"/>
        </w:rPr>
        <w:t>“).</w:t>
      </w:r>
    </w:p>
    <w:p w14:paraId="559A4E54" w14:textId="6AEDB8C4" w:rsidR="000A1D3B" w:rsidRPr="00840C4D" w:rsidRDefault="000A1D3B" w:rsidP="004D1F4A">
      <w:pPr>
        <w:pStyle w:val="Nadpis3"/>
        <w:numPr>
          <w:ilvl w:val="2"/>
          <w:numId w:val="4"/>
        </w:numPr>
        <w:tabs>
          <w:tab w:val="left" w:pos="720"/>
        </w:tabs>
        <w:spacing w:line="240" w:lineRule="auto"/>
        <w:ind w:hanging="567"/>
        <w:rPr>
          <w:rFonts w:ascii="Arial" w:hAnsi="Arial" w:cs="Arial"/>
          <w:bCs/>
          <w:sz w:val="22"/>
          <w:szCs w:val="22"/>
        </w:rPr>
      </w:pPr>
      <w:bookmarkStart w:id="19" w:name="_Ref411242599"/>
      <w:bookmarkStart w:id="20" w:name="_Ref529785798"/>
      <w:r w:rsidRPr="00840C4D">
        <w:rPr>
          <w:rFonts w:ascii="Arial" w:hAnsi="Arial" w:cs="Arial"/>
          <w:sz w:val="22"/>
          <w:szCs w:val="22"/>
        </w:rPr>
        <w:t>Rozšíření Díla o funkcionalit</w:t>
      </w:r>
      <w:r w:rsidR="006D0931" w:rsidRPr="00840C4D">
        <w:rPr>
          <w:rFonts w:ascii="Arial" w:hAnsi="Arial" w:cs="Arial"/>
          <w:sz w:val="22"/>
          <w:szCs w:val="22"/>
        </w:rPr>
        <w:t>u</w:t>
      </w:r>
      <w:r w:rsidRPr="00840C4D">
        <w:rPr>
          <w:rFonts w:ascii="Arial" w:hAnsi="Arial" w:cs="Arial"/>
          <w:sz w:val="22"/>
          <w:szCs w:val="22"/>
        </w:rPr>
        <w:t xml:space="preserve"> dle </w:t>
      </w:r>
      <w:r w:rsidR="006439CA">
        <w:rPr>
          <w:rFonts w:ascii="Arial" w:hAnsi="Arial" w:cs="Arial"/>
          <w:sz w:val="22"/>
          <w:szCs w:val="22"/>
        </w:rPr>
        <w:t>čl.</w:t>
      </w:r>
      <w:r w:rsidRPr="00840C4D">
        <w:rPr>
          <w:rFonts w:ascii="Arial" w:hAnsi="Arial" w:cs="Arial"/>
          <w:sz w:val="22"/>
          <w:szCs w:val="22"/>
        </w:rPr>
        <w:t xml:space="preserve"> </w:t>
      </w:r>
      <w:r w:rsidR="004D1F4A" w:rsidRPr="00840C4D">
        <w:rPr>
          <w:rFonts w:ascii="Arial" w:hAnsi="Arial" w:cs="Arial"/>
          <w:bCs/>
          <w:sz w:val="22"/>
          <w:szCs w:val="22"/>
        </w:rPr>
        <w:t>3</w:t>
      </w:r>
      <w:r w:rsidRPr="00840C4D">
        <w:rPr>
          <w:rFonts w:ascii="Arial" w:hAnsi="Arial" w:cs="Arial"/>
          <w:bCs/>
          <w:sz w:val="22"/>
          <w:szCs w:val="22"/>
        </w:rPr>
        <w:t xml:space="preserve"> přílohy č. 1 na základě objednávky Objednatele</w:t>
      </w:r>
      <w:r w:rsidR="004D1F4A" w:rsidRPr="00840C4D">
        <w:rPr>
          <w:rFonts w:ascii="Arial" w:hAnsi="Arial" w:cs="Arial"/>
          <w:bCs/>
          <w:sz w:val="22"/>
          <w:szCs w:val="22"/>
        </w:rPr>
        <w:t xml:space="preserve"> (dále též jen „</w:t>
      </w:r>
      <w:r w:rsidR="004D1F4A" w:rsidRPr="00840C4D">
        <w:rPr>
          <w:rFonts w:ascii="Arial" w:hAnsi="Arial" w:cs="Arial"/>
          <w:b/>
          <w:sz w:val="22"/>
          <w:szCs w:val="22"/>
        </w:rPr>
        <w:t>Zabezpečení privilegovaných účtů</w:t>
      </w:r>
      <w:r w:rsidR="004D1F4A" w:rsidRPr="00840C4D">
        <w:rPr>
          <w:rFonts w:ascii="Arial" w:hAnsi="Arial" w:cs="Arial"/>
          <w:bCs/>
          <w:sz w:val="22"/>
          <w:szCs w:val="22"/>
        </w:rPr>
        <w:t>“ nebo „</w:t>
      </w:r>
      <w:r w:rsidR="004D1F4A" w:rsidRPr="00840C4D">
        <w:rPr>
          <w:rFonts w:ascii="Arial" w:hAnsi="Arial" w:cs="Arial"/>
          <w:b/>
          <w:sz w:val="22"/>
          <w:szCs w:val="22"/>
        </w:rPr>
        <w:t>PAM</w:t>
      </w:r>
      <w:r w:rsidR="004D1F4A" w:rsidRPr="00840C4D">
        <w:rPr>
          <w:rFonts w:ascii="Arial" w:hAnsi="Arial" w:cs="Arial"/>
          <w:bCs/>
          <w:sz w:val="22"/>
          <w:szCs w:val="22"/>
        </w:rPr>
        <w:t>“).</w:t>
      </w:r>
    </w:p>
    <w:p w14:paraId="1BBBD08C" w14:textId="3F69F971" w:rsidR="000A1D3B" w:rsidRPr="00840C4D" w:rsidRDefault="004E2D1B" w:rsidP="004D1F4A">
      <w:pPr>
        <w:pStyle w:val="Nadpis3"/>
        <w:tabs>
          <w:tab w:val="clear" w:pos="360"/>
        </w:tabs>
        <w:spacing w:line="240" w:lineRule="auto"/>
        <w:ind w:left="1134" w:firstLine="0"/>
        <w:rPr>
          <w:rFonts w:ascii="Arial" w:hAnsi="Arial" w:cs="Arial"/>
          <w:sz w:val="22"/>
          <w:szCs w:val="22"/>
        </w:rPr>
      </w:pPr>
      <w:r>
        <w:rPr>
          <w:rFonts w:ascii="Arial" w:hAnsi="Arial" w:cs="Arial"/>
          <w:sz w:val="22"/>
          <w:szCs w:val="22"/>
        </w:rPr>
        <w:t>R</w:t>
      </w:r>
      <w:r w:rsidR="004D1F4A" w:rsidRPr="00840C4D">
        <w:rPr>
          <w:rFonts w:ascii="Arial" w:hAnsi="Arial" w:cs="Arial"/>
          <w:sz w:val="22"/>
          <w:szCs w:val="22"/>
        </w:rPr>
        <w:t xml:space="preserve">ealizované Další požadavky </w:t>
      </w:r>
      <w:r w:rsidR="006D0931" w:rsidRPr="00840C4D">
        <w:rPr>
          <w:rFonts w:ascii="Arial" w:hAnsi="Arial" w:cs="Arial"/>
          <w:sz w:val="22"/>
          <w:szCs w:val="22"/>
        </w:rPr>
        <w:t xml:space="preserve">a PAM </w:t>
      </w:r>
      <w:r w:rsidR="004D1F4A" w:rsidRPr="00840C4D">
        <w:rPr>
          <w:rFonts w:ascii="Arial" w:hAnsi="Arial" w:cs="Arial"/>
          <w:sz w:val="22"/>
          <w:szCs w:val="22"/>
        </w:rPr>
        <w:t>se stávají součástí Díla</w:t>
      </w:r>
      <w:r>
        <w:rPr>
          <w:rFonts w:ascii="Arial" w:hAnsi="Arial" w:cs="Arial"/>
          <w:sz w:val="22"/>
          <w:szCs w:val="22"/>
        </w:rPr>
        <w:t>. (</w:t>
      </w:r>
      <w:r w:rsidR="00EF1F74">
        <w:rPr>
          <w:rFonts w:ascii="Arial" w:hAnsi="Arial" w:cs="Arial"/>
          <w:sz w:val="22"/>
          <w:szCs w:val="22"/>
        </w:rPr>
        <w:t>Dílo je dále ve Smlouvě označováno též jako „</w:t>
      </w:r>
      <w:proofErr w:type="spellStart"/>
      <w:r w:rsidR="00EF1F74" w:rsidRPr="00EF1F74">
        <w:rPr>
          <w:rFonts w:ascii="Arial" w:hAnsi="Arial" w:cs="Arial"/>
          <w:b/>
          <w:bCs/>
          <w:sz w:val="22"/>
          <w:szCs w:val="22"/>
        </w:rPr>
        <w:t>IdM</w:t>
      </w:r>
      <w:proofErr w:type="spellEnd"/>
      <w:r w:rsidR="00EF1F74">
        <w:rPr>
          <w:rFonts w:ascii="Arial" w:hAnsi="Arial" w:cs="Arial"/>
          <w:sz w:val="22"/>
          <w:szCs w:val="22"/>
        </w:rPr>
        <w:t>“</w:t>
      </w:r>
      <w:r w:rsidR="006D0931" w:rsidRPr="00840C4D">
        <w:rPr>
          <w:rFonts w:ascii="Arial" w:hAnsi="Arial" w:cs="Arial"/>
          <w:sz w:val="22"/>
          <w:szCs w:val="22"/>
        </w:rPr>
        <w:t>).</w:t>
      </w:r>
    </w:p>
    <w:p w14:paraId="0F3C5125" w14:textId="20DD382B" w:rsidR="00840C4D" w:rsidRPr="00840C4D" w:rsidRDefault="00840C4D" w:rsidP="00840C4D">
      <w:pPr>
        <w:pStyle w:val="Nadpis3"/>
        <w:numPr>
          <w:ilvl w:val="2"/>
          <w:numId w:val="4"/>
        </w:numPr>
        <w:tabs>
          <w:tab w:val="left" w:pos="720"/>
        </w:tabs>
        <w:spacing w:line="240" w:lineRule="auto"/>
        <w:ind w:hanging="567"/>
        <w:rPr>
          <w:rFonts w:ascii="Arial" w:hAnsi="Arial" w:cs="Arial"/>
          <w:sz w:val="22"/>
          <w:szCs w:val="22"/>
        </w:rPr>
      </w:pPr>
      <w:r w:rsidRPr="00840C4D">
        <w:rPr>
          <w:rFonts w:ascii="Arial" w:hAnsi="Arial" w:cs="Arial"/>
          <w:sz w:val="22"/>
          <w:szCs w:val="22"/>
        </w:rPr>
        <w:t xml:space="preserve">Pravidelná auditní zpráva dle </w:t>
      </w:r>
      <w:r w:rsidR="006439CA">
        <w:rPr>
          <w:rFonts w:ascii="Arial" w:hAnsi="Arial" w:cs="Arial"/>
          <w:sz w:val="22"/>
          <w:szCs w:val="22"/>
        </w:rPr>
        <w:t>čl.</w:t>
      </w:r>
      <w:r w:rsidRPr="00840C4D">
        <w:rPr>
          <w:rFonts w:ascii="Arial" w:hAnsi="Arial" w:cs="Arial"/>
          <w:sz w:val="22"/>
          <w:szCs w:val="22"/>
        </w:rPr>
        <w:t xml:space="preserve"> 4 přílohy č. 1 (dále</w:t>
      </w:r>
      <w:r w:rsidR="0042278A">
        <w:rPr>
          <w:rFonts w:ascii="Arial" w:hAnsi="Arial" w:cs="Arial"/>
          <w:sz w:val="22"/>
          <w:szCs w:val="22"/>
        </w:rPr>
        <w:t xml:space="preserve"> též</w:t>
      </w:r>
      <w:r w:rsidRPr="00840C4D">
        <w:rPr>
          <w:rFonts w:ascii="Arial" w:hAnsi="Arial" w:cs="Arial"/>
          <w:sz w:val="22"/>
          <w:szCs w:val="22"/>
        </w:rPr>
        <w:t xml:space="preserve"> jen „</w:t>
      </w:r>
      <w:r w:rsidRPr="00840C4D">
        <w:rPr>
          <w:rFonts w:ascii="Arial" w:hAnsi="Arial" w:cs="Arial"/>
          <w:b/>
          <w:bCs/>
          <w:sz w:val="22"/>
          <w:szCs w:val="22"/>
        </w:rPr>
        <w:t>Pravidelná auditní zpráva</w:t>
      </w:r>
      <w:r w:rsidRPr="00840C4D">
        <w:rPr>
          <w:rFonts w:ascii="Arial" w:hAnsi="Arial" w:cs="Arial"/>
          <w:sz w:val="22"/>
          <w:szCs w:val="22"/>
        </w:rPr>
        <w:t>“)</w:t>
      </w:r>
      <w:r w:rsidR="006B0858">
        <w:rPr>
          <w:rFonts w:ascii="Arial" w:hAnsi="Arial" w:cs="Arial"/>
          <w:sz w:val="22"/>
          <w:szCs w:val="22"/>
        </w:rPr>
        <w:t>.</w:t>
      </w:r>
    </w:p>
    <w:p w14:paraId="1801BA75" w14:textId="312C17A8" w:rsidR="00840C4D" w:rsidRPr="00840C4D" w:rsidRDefault="00AA375E" w:rsidP="00840C4D">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Ú</w:t>
      </w:r>
      <w:r w:rsidR="0042278A">
        <w:rPr>
          <w:rFonts w:ascii="Arial" w:hAnsi="Arial" w:cs="Arial"/>
          <w:sz w:val="22"/>
          <w:szCs w:val="22"/>
        </w:rPr>
        <w:t>prav</w:t>
      </w:r>
      <w:r>
        <w:rPr>
          <w:rFonts w:ascii="Arial" w:hAnsi="Arial" w:cs="Arial"/>
          <w:sz w:val="22"/>
          <w:szCs w:val="22"/>
        </w:rPr>
        <w:t>a</w:t>
      </w:r>
      <w:r w:rsidR="0042278A">
        <w:rPr>
          <w:rFonts w:ascii="Arial" w:hAnsi="Arial" w:cs="Arial"/>
          <w:sz w:val="22"/>
          <w:szCs w:val="22"/>
        </w:rPr>
        <w:t xml:space="preserve"> směrnic</w:t>
      </w:r>
      <w:r w:rsidR="00840C4D" w:rsidRPr="00840C4D">
        <w:rPr>
          <w:rFonts w:ascii="Arial" w:hAnsi="Arial" w:cs="Arial"/>
          <w:sz w:val="22"/>
          <w:szCs w:val="22"/>
        </w:rPr>
        <w:t xml:space="preserve"> dle </w:t>
      </w:r>
      <w:r w:rsidR="006439CA">
        <w:rPr>
          <w:rFonts w:ascii="Arial" w:hAnsi="Arial" w:cs="Arial"/>
          <w:sz w:val="22"/>
          <w:szCs w:val="22"/>
        </w:rPr>
        <w:t>čl.</w:t>
      </w:r>
      <w:r w:rsidR="00840C4D" w:rsidRPr="00840C4D">
        <w:rPr>
          <w:rFonts w:ascii="Arial" w:hAnsi="Arial" w:cs="Arial"/>
          <w:sz w:val="22"/>
          <w:szCs w:val="22"/>
        </w:rPr>
        <w:t xml:space="preserve"> </w:t>
      </w:r>
      <w:r w:rsidR="0042278A">
        <w:rPr>
          <w:rFonts w:ascii="Arial" w:hAnsi="Arial" w:cs="Arial"/>
          <w:sz w:val="22"/>
          <w:szCs w:val="22"/>
        </w:rPr>
        <w:t>5</w:t>
      </w:r>
      <w:r w:rsidR="00840C4D" w:rsidRPr="00840C4D">
        <w:rPr>
          <w:rFonts w:ascii="Arial" w:hAnsi="Arial" w:cs="Arial"/>
          <w:sz w:val="22"/>
          <w:szCs w:val="22"/>
        </w:rPr>
        <w:t xml:space="preserve"> přílohy č. 1 </w:t>
      </w:r>
      <w:r w:rsidR="0042278A" w:rsidRPr="00840C4D">
        <w:rPr>
          <w:rFonts w:ascii="Arial" w:hAnsi="Arial" w:cs="Arial"/>
          <w:bCs/>
          <w:sz w:val="22"/>
          <w:szCs w:val="22"/>
        </w:rPr>
        <w:t>na základě objednávky Objednatele</w:t>
      </w:r>
      <w:r w:rsidR="0042278A" w:rsidRPr="00840C4D">
        <w:rPr>
          <w:rFonts w:ascii="Arial" w:hAnsi="Arial" w:cs="Arial"/>
          <w:sz w:val="22"/>
          <w:szCs w:val="22"/>
        </w:rPr>
        <w:t xml:space="preserve"> </w:t>
      </w:r>
      <w:r w:rsidR="00840C4D" w:rsidRPr="00840C4D">
        <w:rPr>
          <w:rFonts w:ascii="Arial" w:hAnsi="Arial" w:cs="Arial"/>
          <w:sz w:val="22"/>
          <w:szCs w:val="22"/>
        </w:rPr>
        <w:t xml:space="preserve">(dále </w:t>
      </w:r>
      <w:r w:rsidR="0042278A">
        <w:rPr>
          <w:rFonts w:ascii="Arial" w:hAnsi="Arial" w:cs="Arial"/>
          <w:sz w:val="22"/>
          <w:szCs w:val="22"/>
        </w:rPr>
        <w:t xml:space="preserve">též </w:t>
      </w:r>
      <w:r w:rsidR="00840C4D" w:rsidRPr="00840C4D">
        <w:rPr>
          <w:rFonts w:ascii="Arial" w:hAnsi="Arial" w:cs="Arial"/>
          <w:sz w:val="22"/>
          <w:szCs w:val="22"/>
        </w:rPr>
        <w:t>jen „</w:t>
      </w:r>
      <w:r w:rsidR="0042278A">
        <w:rPr>
          <w:rFonts w:ascii="Arial" w:hAnsi="Arial" w:cs="Arial"/>
          <w:b/>
          <w:bCs/>
          <w:sz w:val="22"/>
          <w:szCs w:val="22"/>
        </w:rPr>
        <w:t>Úprava směrnic</w:t>
      </w:r>
      <w:r w:rsidR="00840C4D" w:rsidRPr="00840C4D">
        <w:rPr>
          <w:rFonts w:ascii="Arial" w:hAnsi="Arial" w:cs="Arial"/>
          <w:sz w:val="22"/>
          <w:szCs w:val="22"/>
        </w:rPr>
        <w:t>“)</w:t>
      </w:r>
      <w:r w:rsidR="0042278A">
        <w:rPr>
          <w:rFonts w:ascii="Arial" w:hAnsi="Arial" w:cs="Arial"/>
          <w:sz w:val="22"/>
          <w:szCs w:val="22"/>
        </w:rPr>
        <w:t>.</w:t>
      </w:r>
    </w:p>
    <w:p w14:paraId="155ACEF5" w14:textId="27816707" w:rsidR="00C45D90" w:rsidRDefault="007A0B53" w:rsidP="00C45D90">
      <w:pPr>
        <w:pStyle w:val="Nadpis3"/>
        <w:numPr>
          <w:ilvl w:val="2"/>
          <w:numId w:val="4"/>
        </w:numPr>
        <w:tabs>
          <w:tab w:val="left" w:pos="720"/>
        </w:tabs>
        <w:spacing w:line="240" w:lineRule="auto"/>
        <w:ind w:hanging="567"/>
        <w:rPr>
          <w:rFonts w:ascii="Arial" w:hAnsi="Arial" w:cs="Arial"/>
          <w:sz w:val="22"/>
          <w:szCs w:val="22"/>
        </w:rPr>
      </w:pPr>
      <w:r w:rsidRPr="00840C4D">
        <w:rPr>
          <w:rFonts w:ascii="Arial" w:hAnsi="Arial" w:cs="Arial"/>
          <w:sz w:val="22"/>
          <w:szCs w:val="22"/>
        </w:rPr>
        <w:t xml:space="preserve">Služby </w:t>
      </w:r>
      <w:bookmarkEnd w:id="19"/>
      <w:bookmarkEnd w:id="20"/>
      <w:r w:rsidR="0042278A">
        <w:rPr>
          <w:rFonts w:ascii="Arial" w:hAnsi="Arial" w:cs="Arial"/>
          <w:sz w:val="22"/>
          <w:szCs w:val="22"/>
        </w:rPr>
        <w:t>technické podpory</w:t>
      </w:r>
      <w:r w:rsidR="00C45D90">
        <w:rPr>
          <w:rFonts w:ascii="Arial" w:hAnsi="Arial" w:cs="Arial"/>
          <w:sz w:val="22"/>
          <w:szCs w:val="22"/>
        </w:rPr>
        <w:t xml:space="preserve"> </w:t>
      </w:r>
      <w:r w:rsidR="00C45D90" w:rsidRPr="00840C4D">
        <w:rPr>
          <w:rFonts w:ascii="Arial" w:hAnsi="Arial" w:cs="Arial"/>
          <w:sz w:val="22"/>
          <w:szCs w:val="22"/>
        </w:rPr>
        <w:t xml:space="preserve">dle </w:t>
      </w:r>
      <w:r w:rsidR="006439CA">
        <w:rPr>
          <w:rFonts w:ascii="Arial" w:hAnsi="Arial" w:cs="Arial"/>
          <w:sz w:val="22"/>
          <w:szCs w:val="22"/>
        </w:rPr>
        <w:t>čl.</w:t>
      </w:r>
      <w:r w:rsidR="00C45D90" w:rsidRPr="00840C4D">
        <w:rPr>
          <w:rFonts w:ascii="Arial" w:hAnsi="Arial" w:cs="Arial"/>
          <w:sz w:val="22"/>
          <w:szCs w:val="22"/>
        </w:rPr>
        <w:t xml:space="preserve"> </w:t>
      </w:r>
      <w:r w:rsidR="00C45D90">
        <w:rPr>
          <w:rFonts w:ascii="Arial" w:hAnsi="Arial" w:cs="Arial"/>
          <w:sz w:val="22"/>
          <w:szCs w:val="22"/>
        </w:rPr>
        <w:t>6.1</w:t>
      </w:r>
      <w:r w:rsidR="00C45D90" w:rsidRPr="00840C4D">
        <w:rPr>
          <w:rFonts w:ascii="Arial" w:hAnsi="Arial" w:cs="Arial"/>
          <w:sz w:val="22"/>
          <w:szCs w:val="22"/>
        </w:rPr>
        <w:t xml:space="preserve"> přílohy č. 1 (dále </w:t>
      </w:r>
      <w:r w:rsidR="00C45D90">
        <w:rPr>
          <w:rFonts w:ascii="Arial" w:hAnsi="Arial" w:cs="Arial"/>
          <w:sz w:val="22"/>
          <w:szCs w:val="22"/>
        </w:rPr>
        <w:t xml:space="preserve">též </w:t>
      </w:r>
      <w:r w:rsidR="00C45D90" w:rsidRPr="00840C4D">
        <w:rPr>
          <w:rFonts w:ascii="Arial" w:hAnsi="Arial" w:cs="Arial"/>
          <w:sz w:val="22"/>
          <w:szCs w:val="22"/>
        </w:rPr>
        <w:t>jen „</w:t>
      </w:r>
      <w:r w:rsidR="00C45D90">
        <w:rPr>
          <w:rFonts w:ascii="Arial" w:hAnsi="Arial" w:cs="Arial"/>
          <w:b/>
          <w:bCs/>
          <w:sz w:val="22"/>
          <w:szCs w:val="22"/>
        </w:rPr>
        <w:t>Technická podpora</w:t>
      </w:r>
      <w:r w:rsidR="00C45D90" w:rsidRPr="00840C4D">
        <w:rPr>
          <w:rFonts w:ascii="Arial" w:hAnsi="Arial" w:cs="Arial"/>
          <w:sz w:val="22"/>
          <w:szCs w:val="22"/>
        </w:rPr>
        <w:t>“)</w:t>
      </w:r>
      <w:r w:rsidR="006439CA">
        <w:rPr>
          <w:rFonts w:ascii="Arial" w:hAnsi="Arial" w:cs="Arial"/>
          <w:sz w:val="22"/>
          <w:szCs w:val="22"/>
        </w:rPr>
        <w:t xml:space="preserve"> a služby podpory výrobce (dále společně jen „</w:t>
      </w:r>
      <w:r w:rsidR="006439CA" w:rsidRPr="006439CA">
        <w:rPr>
          <w:rFonts w:ascii="Arial" w:hAnsi="Arial" w:cs="Arial"/>
          <w:b/>
          <w:bCs/>
          <w:sz w:val="22"/>
          <w:szCs w:val="22"/>
        </w:rPr>
        <w:t>Podpora</w:t>
      </w:r>
      <w:r w:rsidR="006439CA">
        <w:rPr>
          <w:rFonts w:ascii="Arial" w:hAnsi="Arial" w:cs="Arial"/>
          <w:sz w:val="22"/>
          <w:szCs w:val="22"/>
        </w:rPr>
        <w:t>“)</w:t>
      </w:r>
      <w:r w:rsidR="006B0858">
        <w:rPr>
          <w:rFonts w:ascii="Arial" w:hAnsi="Arial" w:cs="Arial"/>
          <w:sz w:val="22"/>
          <w:szCs w:val="22"/>
        </w:rPr>
        <w:t>.</w:t>
      </w:r>
    </w:p>
    <w:p w14:paraId="57C2462C" w14:textId="1612E36C" w:rsidR="00356BAA" w:rsidRDefault="00C45D90" w:rsidP="00356BAA">
      <w:pPr>
        <w:pStyle w:val="Nadpis3"/>
        <w:tabs>
          <w:tab w:val="clear" w:pos="360"/>
        </w:tabs>
        <w:spacing w:line="240" w:lineRule="auto"/>
        <w:ind w:left="1134" w:firstLine="0"/>
        <w:rPr>
          <w:rFonts w:ascii="Arial" w:hAnsi="Arial" w:cs="Arial"/>
          <w:sz w:val="22"/>
          <w:szCs w:val="22"/>
        </w:rPr>
      </w:pPr>
      <w:r w:rsidRPr="00C45D90">
        <w:rPr>
          <w:rFonts w:ascii="Arial" w:hAnsi="Arial" w:cs="Arial"/>
          <w:sz w:val="22"/>
          <w:szCs w:val="22"/>
        </w:rPr>
        <w:t xml:space="preserve">Služby </w:t>
      </w:r>
      <w:r>
        <w:rPr>
          <w:rFonts w:ascii="Arial" w:hAnsi="Arial" w:cs="Arial"/>
          <w:sz w:val="22"/>
          <w:szCs w:val="22"/>
        </w:rPr>
        <w:t>rozvoje, změnové požadavky a konzultace</w:t>
      </w:r>
      <w:r w:rsidR="00356BAA">
        <w:rPr>
          <w:rFonts w:ascii="Arial" w:hAnsi="Arial" w:cs="Arial"/>
          <w:sz w:val="22"/>
          <w:szCs w:val="22"/>
        </w:rPr>
        <w:t xml:space="preserve"> </w:t>
      </w:r>
      <w:r w:rsidR="00356BAA" w:rsidRPr="00840C4D">
        <w:rPr>
          <w:rFonts w:ascii="Arial" w:hAnsi="Arial" w:cs="Arial"/>
          <w:sz w:val="22"/>
          <w:szCs w:val="22"/>
        </w:rPr>
        <w:t xml:space="preserve">dle </w:t>
      </w:r>
      <w:r w:rsidR="006439CA">
        <w:rPr>
          <w:rFonts w:ascii="Arial" w:hAnsi="Arial" w:cs="Arial"/>
          <w:sz w:val="22"/>
          <w:szCs w:val="22"/>
        </w:rPr>
        <w:t>čl.</w:t>
      </w:r>
      <w:r w:rsidR="00356BAA" w:rsidRPr="00840C4D">
        <w:rPr>
          <w:rFonts w:ascii="Arial" w:hAnsi="Arial" w:cs="Arial"/>
          <w:sz w:val="22"/>
          <w:szCs w:val="22"/>
        </w:rPr>
        <w:t xml:space="preserve"> </w:t>
      </w:r>
      <w:r w:rsidR="00356BAA">
        <w:rPr>
          <w:rFonts w:ascii="Arial" w:hAnsi="Arial" w:cs="Arial"/>
          <w:sz w:val="22"/>
          <w:szCs w:val="22"/>
        </w:rPr>
        <w:t>6.2</w:t>
      </w:r>
      <w:r w:rsidR="00356BAA" w:rsidRPr="00840C4D">
        <w:rPr>
          <w:rFonts w:ascii="Arial" w:hAnsi="Arial" w:cs="Arial"/>
          <w:sz w:val="22"/>
          <w:szCs w:val="22"/>
        </w:rPr>
        <w:t xml:space="preserve"> přílohy č. 1 (dále </w:t>
      </w:r>
      <w:r w:rsidR="00356BAA">
        <w:rPr>
          <w:rFonts w:ascii="Arial" w:hAnsi="Arial" w:cs="Arial"/>
          <w:sz w:val="22"/>
          <w:szCs w:val="22"/>
        </w:rPr>
        <w:t xml:space="preserve">též </w:t>
      </w:r>
      <w:r w:rsidR="00356BAA" w:rsidRPr="00840C4D">
        <w:rPr>
          <w:rFonts w:ascii="Arial" w:hAnsi="Arial" w:cs="Arial"/>
          <w:sz w:val="22"/>
          <w:szCs w:val="22"/>
        </w:rPr>
        <w:t>jen „</w:t>
      </w:r>
      <w:r w:rsidR="00356BAA">
        <w:rPr>
          <w:rFonts w:ascii="Arial" w:hAnsi="Arial" w:cs="Arial"/>
          <w:b/>
          <w:bCs/>
          <w:sz w:val="22"/>
          <w:szCs w:val="22"/>
        </w:rPr>
        <w:t>Rozvoj“</w:t>
      </w:r>
      <w:r w:rsidR="00356BAA" w:rsidRPr="00840C4D">
        <w:rPr>
          <w:rFonts w:ascii="Arial" w:hAnsi="Arial" w:cs="Arial"/>
          <w:sz w:val="22"/>
          <w:szCs w:val="22"/>
        </w:rPr>
        <w:t>)</w:t>
      </w:r>
      <w:r w:rsidR="006B0858">
        <w:rPr>
          <w:rFonts w:ascii="Arial" w:hAnsi="Arial" w:cs="Arial"/>
          <w:sz w:val="22"/>
          <w:szCs w:val="22"/>
        </w:rPr>
        <w:t>.</w:t>
      </w:r>
    </w:p>
    <w:p w14:paraId="530AF687" w14:textId="0DB75864" w:rsidR="007A0B53" w:rsidRDefault="00356BAA" w:rsidP="007A0B53">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Dodávka HW řešení v případě, že pro</w:t>
      </w:r>
      <w:r w:rsidR="00EB222A">
        <w:rPr>
          <w:rFonts w:ascii="Arial" w:hAnsi="Arial" w:cs="Arial"/>
          <w:sz w:val="22"/>
          <w:szCs w:val="22"/>
        </w:rPr>
        <w:t xml:space="preserve"> plnění předmětu Smlouvy nepostačuje architektura Objednatele dle </w:t>
      </w:r>
      <w:r w:rsidR="006439CA">
        <w:rPr>
          <w:rFonts w:ascii="Arial" w:hAnsi="Arial" w:cs="Arial"/>
          <w:sz w:val="22"/>
          <w:szCs w:val="22"/>
        </w:rPr>
        <w:t>čl.</w:t>
      </w:r>
      <w:r w:rsidR="00EB222A">
        <w:rPr>
          <w:rFonts w:ascii="Arial" w:hAnsi="Arial" w:cs="Arial"/>
          <w:sz w:val="22"/>
          <w:szCs w:val="22"/>
        </w:rPr>
        <w:t xml:space="preserve"> 7 přílohy č. 1</w:t>
      </w:r>
      <w:r w:rsidR="006B0858">
        <w:rPr>
          <w:rFonts w:ascii="Arial" w:hAnsi="Arial" w:cs="Arial"/>
          <w:sz w:val="22"/>
          <w:szCs w:val="22"/>
        </w:rPr>
        <w:t xml:space="preserve"> a Dodavatel to</w:t>
      </w:r>
      <w:r w:rsidR="00945DC4">
        <w:rPr>
          <w:rFonts w:ascii="Arial" w:hAnsi="Arial" w:cs="Arial"/>
          <w:sz w:val="22"/>
          <w:szCs w:val="22"/>
        </w:rPr>
        <w:t>to</w:t>
      </w:r>
      <w:r w:rsidR="006B0858">
        <w:rPr>
          <w:rFonts w:ascii="Arial" w:hAnsi="Arial" w:cs="Arial"/>
          <w:sz w:val="22"/>
          <w:szCs w:val="22"/>
        </w:rPr>
        <w:t xml:space="preserve"> HW řešení učinil součástí nabídky v zadávacím řízení (dále též jen „</w:t>
      </w:r>
      <w:r w:rsidR="006B0858" w:rsidRPr="006B0858">
        <w:rPr>
          <w:rFonts w:ascii="Arial" w:hAnsi="Arial" w:cs="Arial"/>
          <w:b/>
          <w:bCs/>
          <w:sz w:val="22"/>
          <w:szCs w:val="22"/>
        </w:rPr>
        <w:t>Dodávka HW</w:t>
      </w:r>
      <w:r w:rsidR="006B0858">
        <w:rPr>
          <w:rFonts w:ascii="Arial" w:hAnsi="Arial" w:cs="Arial"/>
          <w:sz w:val="22"/>
          <w:szCs w:val="22"/>
        </w:rPr>
        <w:t>“)</w:t>
      </w:r>
      <w:r w:rsidR="0014389E">
        <w:rPr>
          <w:rFonts w:ascii="Arial" w:hAnsi="Arial" w:cs="Arial"/>
          <w:sz w:val="22"/>
          <w:szCs w:val="22"/>
        </w:rPr>
        <w:t>, a to včetně jeho podpory</w:t>
      </w:r>
      <w:r w:rsidR="006B0858">
        <w:rPr>
          <w:rFonts w:ascii="Arial" w:hAnsi="Arial" w:cs="Arial"/>
          <w:sz w:val="22"/>
          <w:szCs w:val="22"/>
        </w:rPr>
        <w:t>.</w:t>
      </w:r>
    </w:p>
    <w:p w14:paraId="66A06C23" w14:textId="476BF578" w:rsidR="006B0858" w:rsidRPr="00840C4D" w:rsidRDefault="006B0858" w:rsidP="006B0858">
      <w:pPr>
        <w:pStyle w:val="Nadpis3"/>
        <w:tabs>
          <w:tab w:val="clear" w:pos="360"/>
        </w:tabs>
        <w:spacing w:line="240" w:lineRule="auto"/>
        <w:ind w:left="1134" w:firstLine="0"/>
        <w:rPr>
          <w:rFonts w:ascii="Arial" w:hAnsi="Arial" w:cs="Arial"/>
          <w:sz w:val="22"/>
          <w:szCs w:val="22"/>
        </w:rPr>
      </w:pPr>
      <w:r>
        <w:rPr>
          <w:rFonts w:ascii="Arial" w:hAnsi="Arial" w:cs="Arial"/>
          <w:sz w:val="22"/>
          <w:szCs w:val="22"/>
        </w:rPr>
        <w:t xml:space="preserve">Dodávka SW řešení v případě, že pro plnění předmětu Smlouvy nepostačuje architektura Objednatele dle </w:t>
      </w:r>
      <w:r w:rsidR="006439CA">
        <w:rPr>
          <w:rFonts w:ascii="Arial" w:hAnsi="Arial" w:cs="Arial"/>
          <w:sz w:val="22"/>
          <w:szCs w:val="22"/>
        </w:rPr>
        <w:t>čl.</w:t>
      </w:r>
      <w:r>
        <w:rPr>
          <w:rFonts w:ascii="Arial" w:hAnsi="Arial" w:cs="Arial"/>
          <w:sz w:val="22"/>
          <w:szCs w:val="22"/>
        </w:rPr>
        <w:t xml:space="preserve"> 7 přílohy č. 1 a Dodavatel to</w:t>
      </w:r>
      <w:r w:rsidR="00945DC4">
        <w:rPr>
          <w:rFonts w:ascii="Arial" w:hAnsi="Arial" w:cs="Arial"/>
          <w:sz w:val="22"/>
          <w:szCs w:val="22"/>
        </w:rPr>
        <w:t>to</w:t>
      </w:r>
      <w:r>
        <w:rPr>
          <w:rFonts w:ascii="Arial" w:hAnsi="Arial" w:cs="Arial"/>
          <w:sz w:val="22"/>
          <w:szCs w:val="22"/>
        </w:rPr>
        <w:t xml:space="preserve"> SW řešení učinil součástí nabídky v zadávacím řízení (dále též jen „</w:t>
      </w:r>
      <w:r w:rsidRPr="006B0858">
        <w:rPr>
          <w:rFonts w:ascii="Arial" w:hAnsi="Arial" w:cs="Arial"/>
          <w:b/>
          <w:bCs/>
          <w:sz w:val="22"/>
          <w:szCs w:val="22"/>
        </w:rPr>
        <w:t>Dodávka SW</w:t>
      </w:r>
      <w:r>
        <w:rPr>
          <w:rFonts w:ascii="Arial" w:hAnsi="Arial" w:cs="Arial"/>
          <w:sz w:val="22"/>
          <w:szCs w:val="22"/>
        </w:rPr>
        <w:t>“).</w:t>
      </w:r>
    </w:p>
    <w:p w14:paraId="3361656A" w14:textId="1C428A1C" w:rsidR="006B0858" w:rsidRPr="0017794E" w:rsidRDefault="0017794E" w:rsidP="0017794E">
      <w:pPr>
        <w:ind w:firstLine="567"/>
        <w:rPr>
          <w:rFonts w:ascii="Arial" w:eastAsia="Calibri" w:hAnsi="Arial" w:cs="Arial"/>
          <w:sz w:val="22"/>
          <w:szCs w:val="22"/>
        </w:rPr>
      </w:pPr>
      <w:r>
        <w:rPr>
          <w:rFonts w:ascii="Arial" w:eastAsia="Calibri" w:hAnsi="Arial" w:cs="Arial"/>
          <w:sz w:val="22"/>
          <w:szCs w:val="22"/>
        </w:rPr>
        <w:t>(</w:t>
      </w:r>
      <w:r w:rsidRPr="0017794E">
        <w:rPr>
          <w:rFonts w:ascii="Arial" w:eastAsia="Calibri" w:hAnsi="Arial" w:cs="Arial"/>
          <w:sz w:val="22"/>
          <w:szCs w:val="22"/>
        </w:rPr>
        <w:t>Vš</w:t>
      </w:r>
      <w:r>
        <w:rPr>
          <w:rFonts w:ascii="Arial" w:eastAsia="Calibri" w:hAnsi="Arial" w:cs="Arial"/>
          <w:sz w:val="22"/>
          <w:szCs w:val="22"/>
        </w:rPr>
        <w:t>e dále společně též jen „</w:t>
      </w:r>
      <w:r w:rsidRPr="0017794E">
        <w:rPr>
          <w:rFonts w:ascii="Arial" w:eastAsia="Calibri" w:hAnsi="Arial" w:cs="Arial"/>
          <w:b/>
          <w:bCs/>
          <w:sz w:val="22"/>
          <w:szCs w:val="22"/>
        </w:rPr>
        <w:t>předmět plnění</w:t>
      </w:r>
      <w:r>
        <w:rPr>
          <w:rFonts w:ascii="Arial" w:eastAsia="Calibri" w:hAnsi="Arial" w:cs="Arial"/>
          <w:sz w:val="22"/>
          <w:szCs w:val="22"/>
        </w:rPr>
        <w:t>“ nebo „</w:t>
      </w:r>
      <w:r w:rsidRPr="0017794E">
        <w:rPr>
          <w:rFonts w:ascii="Arial" w:eastAsia="Calibri" w:hAnsi="Arial" w:cs="Arial"/>
          <w:b/>
          <w:bCs/>
          <w:sz w:val="22"/>
          <w:szCs w:val="22"/>
        </w:rPr>
        <w:t xml:space="preserve">předmět </w:t>
      </w:r>
      <w:r w:rsidR="00945DC4">
        <w:rPr>
          <w:rFonts w:ascii="Arial" w:eastAsia="Calibri" w:hAnsi="Arial" w:cs="Arial"/>
          <w:b/>
          <w:bCs/>
          <w:sz w:val="22"/>
          <w:szCs w:val="22"/>
        </w:rPr>
        <w:t>S</w:t>
      </w:r>
      <w:r w:rsidRPr="0017794E">
        <w:rPr>
          <w:rFonts w:ascii="Arial" w:eastAsia="Calibri" w:hAnsi="Arial" w:cs="Arial"/>
          <w:b/>
          <w:bCs/>
          <w:sz w:val="22"/>
          <w:szCs w:val="22"/>
        </w:rPr>
        <w:t>mlouvy</w:t>
      </w:r>
      <w:r>
        <w:rPr>
          <w:rFonts w:ascii="Arial" w:eastAsia="Calibri" w:hAnsi="Arial" w:cs="Arial"/>
          <w:sz w:val="22"/>
          <w:szCs w:val="22"/>
        </w:rPr>
        <w:t>“.)</w:t>
      </w:r>
    </w:p>
    <w:p w14:paraId="3A7C6029" w14:textId="4A32EAC6" w:rsidR="007A0B53" w:rsidRPr="00840C4D" w:rsidRDefault="007A0B53" w:rsidP="00FB0BBD">
      <w:pPr>
        <w:pStyle w:val="Nadpis3"/>
        <w:tabs>
          <w:tab w:val="clear" w:pos="360"/>
        </w:tabs>
        <w:spacing w:line="240" w:lineRule="auto"/>
        <w:ind w:left="567" w:firstLine="0"/>
        <w:rPr>
          <w:rFonts w:ascii="Arial" w:eastAsia="Calibri" w:hAnsi="Arial" w:cs="Arial"/>
          <w:sz w:val="22"/>
          <w:szCs w:val="22"/>
        </w:rPr>
      </w:pPr>
      <w:r w:rsidRPr="00840C4D">
        <w:rPr>
          <w:rFonts w:ascii="Arial" w:eastAsia="Calibri" w:hAnsi="Arial" w:cs="Arial"/>
          <w:sz w:val="22"/>
          <w:szCs w:val="22"/>
        </w:rPr>
        <w:t xml:space="preserve">Detailní specifikaci, obsah, náležitosti a detailní vymezení provozních a dalších parametrů </w:t>
      </w:r>
      <w:r w:rsidR="00CC2231">
        <w:rPr>
          <w:rFonts w:ascii="Arial" w:eastAsia="Calibri" w:hAnsi="Arial" w:cs="Arial"/>
          <w:sz w:val="22"/>
          <w:szCs w:val="22"/>
        </w:rPr>
        <w:t>předmětu plnění</w:t>
      </w:r>
      <w:r w:rsidRPr="00840C4D">
        <w:rPr>
          <w:rFonts w:ascii="Arial" w:eastAsia="Calibri" w:hAnsi="Arial" w:cs="Arial"/>
          <w:sz w:val="22"/>
          <w:szCs w:val="22"/>
        </w:rPr>
        <w:t xml:space="preserve"> uvádí </w:t>
      </w:r>
      <w:r w:rsidR="00CC2231" w:rsidRPr="00CC2231">
        <w:rPr>
          <w:rFonts w:ascii="Arial" w:eastAsia="Calibri" w:hAnsi="Arial" w:cs="Arial"/>
          <w:sz w:val="22"/>
          <w:szCs w:val="22"/>
        </w:rPr>
        <w:t>p</w:t>
      </w:r>
      <w:r w:rsidRPr="00CC2231">
        <w:rPr>
          <w:rFonts w:ascii="Arial" w:eastAsia="Calibri" w:hAnsi="Arial" w:cs="Arial"/>
          <w:sz w:val="22"/>
          <w:szCs w:val="22"/>
        </w:rPr>
        <w:t>říloha č. 1</w:t>
      </w:r>
      <w:r w:rsidR="00CC2231">
        <w:rPr>
          <w:rFonts w:ascii="Arial" w:eastAsia="Calibri" w:hAnsi="Arial" w:cs="Arial"/>
          <w:sz w:val="22"/>
          <w:szCs w:val="22"/>
        </w:rPr>
        <w:t>.</w:t>
      </w:r>
    </w:p>
    <w:p w14:paraId="5081D7C4"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Předmětem této Smlouvy je dále závazek Objednatele uhradit cenu plnění ve výši a způsobem sjednaným v této Smlouvě.</w:t>
      </w:r>
    </w:p>
    <w:p w14:paraId="37ECC2A7"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21" w:name="_Ref413331610"/>
      <w:bookmarkStart w:id="22" w:name="_Toc257991674"/>
      <w:r w:rsidRPr="00840C4D">
        <w:rPr>
          <w:rFonts w:ascii="Arial" w:hAnsi="Arial" w:cs="Arial"/>
          <w:b/>
          <w:bCs/>
          <w:sz w:val="22"/>
          <w:szCs w:val="22"/>
        </w:rPr>
        <w:t>Doba a místo plnění</w:t>
      </w:r>
      <w:bookmarkEnd w:id="21"/>
      <w:bookmarkEnd w:id="22"/>
    </w:p>
    <w:p w14:paraId="10F4526B" w14:textId="77777777" w:rsidR="007A0B53" w:rsidRDefault="00293A29"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23" w:name="_Toc323574604"/>
      <w:bookmarkStart w:id="24" w:name="_Toc323574639"/>
      <w:bookmarkStart w:id="25" w:name="_Toc323709546"/>
      <w:bookmarkStart w:id="26" w:name="_Toc366047416"/>
      <w:bookmarkEnd w:id="23"/>
      <w:bookmarkEnd w:id="24"/>
      <w:bookmarkEnd w:id="25"/>
      <w:bookmarkEnd w:id="26"/>
      <w:r>
        <w:rPr>
          <w:rFonts w:ascii="Arial" w:eastAsia="Calibri" w:hAnsi="Arial" w:cs="Arial"/>
          <w:sz w:val="22"/>
          <w:szCs w:val="22"/>
        </w:rPr>
        <w:t>Doba plnění je stanovena následovně</w:t>
      </w:r>
    </w:p>
    <w:p w14:paraId="080A8CDF" w14:textId="77777777" w:rsidR="00293A29" w:rsidRPr="00150DE8" w:rsidRDefault="00293A29" w:rsidP="00A606D9">
      <w:pPr>
        <w:pStyle w:val="Nadpis3"/>
        <w:numPr>
          <w:ilvl w:val="2"/>
          <w:numId w:val="4"/>
        </w:numPr>
        <w:tabs>
          <w:tab w:val="left" w:pos="720"/>
        </w:tabs>
        <w:spacing w:line="240" w:lineRule="auto"/>
        <w:ind w:hanging="567"/>
        <w:rPr>
          <w:rFonts w:ascii="Arial" w:hAnsi="Arial" w:cs="Arial"/>
          <w:bCs/>
          <w:sz w:val="22"/>
          <w:szCs w:val="22"/>
        </w:rPr>
      </w:pPr>
      <w:r w:rsidRPr="00150DE8">
        <w:rPr>
          <w:rFonts w:ascii="Arial" w:hAnsi="Arial" w:cs="Arial"/>
          <w:bCs/>
          <w:sz w:val="22"/>
          <w:szCs w:val="22"/>
        </w:rPr>
        <w:t>Základní požadavky</w:t>
      </w:r>
    </w:p>
    <w:p w14:paraId="17CAEAC1" w14:textId="0B1BE231" w:rsidR="00DF0C30" w:rsidRDefault="00DF0C30" w:rsidP="00034568">
      <w:pPr>
        <w:pStyle w:val="Odstavecseseznamem"/>
        <w:numPr>
          <w:ilvl w:val="0"/>
          <w:numId w:val="11"/>
        </w:numPr>
        <w:spacing w:after="120"/>
        <w:ind w:left="1985" w:hanging="851"/>
        <w:contextualSpacing w:val="0"/>
        <w:jc w:val="both"/>
        <w:rPr>
          <w:rFonts w:ascii="Arial" w:hAnsi="Arial" w:cs="Arial"/>
          <w:sz w:val="22"/>
          <w:szCs w:val="22"/>
        </w:rPr>
      </w:pPr>
      <w:r w:rsidRPr="00DF0C30">
        <w:rPr>
          <w:rFonts w:ascii="Arial" w:hAnsi="Arial" w:cs="Arial"/>
          <w:sz w:val="22"/>
          <w:szCs w:val="22"/>
        </w:rPr>
        <w:t>Do</w:t>
      </w:r>
      <w:r>
        <w:rPr>
          <w:rFonts w:ascii="Arial" w:hAnsi="Arial" w:cs="Arial"/>
          <w:sz w:val="22"/>
          <w:szCs w:val="22"/>
        </w:rPr>
        <w:t>davatel dodá do 1 měsíce od účinnosti Smlouvy detailní harmonogram plnění</w:t>
      </w:r>
      <w:r w:rsidR="00764036">
        <w:rPr>
          <w:rFonts w:ascii="Arial" w:hAnsi="Arial" w:cs="Arial"/>
          <w:sz w:val="22"/>
          <w:szCs w:val="22"/>
        </w:rPr>
        <w:t>, který musí respektovat dále uvedené doby plnění.</w:t>
      </w:r>
      <w:r w:rsidR="002259E3">
        <w:rPr>
          <w:rFonts w:ascii="Arial" w:hAnsi="Arial" w:cs="Arial"/>
          <w:sz w:val="22"/>
          <w:szCs w:val="22"/>
        </w:rPr>
        <w:t xml:space="preserve"> </w:t>
      </w:r>
    </w:p>
    <w:p w14:paraId="5E9CBA3D" w14:textId="77777777" w:rsidR="00293A29" w:rsidRDefault="00764036" w:rsidP="00034568">
      <w:pPr>
        <w:pStyle w:val="Odstavecseseznamem"/>
        <w:numPr>
          <w:ilvl w:val="0"/>
          <w:numId w:val="11"/>
        </w:numPr>
        <w:spacing w:after="120"/>
        <w:ind w:left="1985" w:hanging="851"/>
        <w:contextualSpacing w:val="0"/>
        <w:jc w:val="both"/>
        <w:rPr>
          <w:rFonts w:ascii="Arial" w:hAnsi="Arial" w:cs="Arial"/>
          <w:sz w:val="22"/>
          <w:szCs w:val="22"/>
        </w:rPr>
      </w:pPr>
      <w:r w:rsidRPr="00DF0C30">
        <w:rPr>
          <w:rFonts w:ascii="Arial" w:hAnsi="Arial" w:cs="Arial"/>
          <w:sz w:val="22"/>
          <w:szCs w:val="22"/>
        </w:rPr>
        <w:t>Do</w:t>
      </w:r>
      <w:r>
        <w:rPr>
          <w:rFonts w:ascii="Arial" w:hAnsi="Arial" w:cs="Arial"/>
          <w:sz w:val="22"/>
          <w:szCs w:val="22"/>
        </w:rPr>
        <w:t>davatel dodá do 12 měsíců od účinnosti Smlouvy počáteční analýzu ve smyslu čl. 1.2.1 přílohy č. 1.</w:t>
      </w:r>
    </w:p>
    <w:p w14:paraId="3DA1A4FB" w14:textId="64596698" w:rsidR="00764036" w:rsidRDefault="00764036" w:rsidP="00034568">
      <w:pPr>
        <w:pStyle w:val="Odstavecseseznamem"/>
        <w:numPr>
          <w:ilvl w:val="0"/>
          <w:numId w:val="11"/>
        </w:numPr>
        <w:spacing w:after="120"/>
        <w:ind w:left="1985" w:hanging="851"/>
        <w:contextualSpacing w:val="0"/>
        <w:jc w:val="both"/>
        <w:rPr>
          <w:rFonts w:ascii="Arial" w:hAnsi="Arial" w:cs="Arial"/>
          <w:sz w:val="22"/>
          <w:szCs w:val="22"/>
        </w:rPr>
      </w:pPr>
      <w:r>
        <w:rPr>
          <w:rFonts w:ascii="Arial" w:hAnsi="Arial" w:cs="Arial"/>
          <w:sz w:val="22"/>
          <w:szCs w:val="22"/>
        </w:rPr>
        <w:t>Dodavatel dodá Dílo v rozsahu Základních požadavků</w:t>
      </w:r>
      <w:r w:rsidR="00150DE8">
        <w:rPr>
          <w:rFonts w:ascii="Arial" w:hAnsi="Arial" w:cs="Arial"/>
          <w:sz w:val="22"/>
          <w:szCs w:val="22"/>
        </w:rPr>
        <w:t xml:space="preserve"> do 24 měsíců od účinnosti Smlouvy.</w:t>
      </w:r>
    </w:p>
    <w:p w14:paraId="53A6D453" w14:textId="05886F51" w:rsidR="00681DE3" w:rsidRPr="00DF0C30" w:rsidRDefault="00681DE3" w:rsidP="00034568">
      <w:pPr>
        <w:pStyle w:val="Odstavecseseznamem"/>
        <w:numPr>
          <w:ilvl w:val="0"/>
          <w:numId w:val="11"/>
        </w:numPr>
        <w:spacing w:after="120"/>
        <w:ind w:left="1985" w:hanging="851"/>
        <w:contextualSpacing w:val="0"/>
        <w:jc w:val="both"/>
        <w:rPr>
          <w:rFonts w:ascii="Arial" w:hAnsi="Arial" w:cs="Arial"/>
          <w:sz w:val="22"/>
          <w:szCs w:val="22"/>
        </w:rPr>
      </w:pPr>
      <w:r>
        <w:rPr>
          <w:rFonts w:ascii="Arial" w:hAnsi="Arial" w:cs="Arial"/>
          <w:sz w:val="22"/>
          <w:szCs w:val="22"/>
        </w:rPr>
        <w:t xml:space="preserve">Nedohodnou-li se Smluvní strany jinak, bude Dílo </w:t>
      </w:r>
      <w:r w:rsidR="0078396C">
        <w:rPr>
          <w:rFonts w:ascii="Arial" w:hAnsi="Arial" w:cs="Arial"/>
          <w:sz w:val="22"/>
          <w:szCs w:val="22"/>
        </w:rPr>
        <w:t xml:space="preserve">nejméně 4 měsíce </w:t>
      </w:r>
      <w:r>
        <w:rPr>
          <w:rFonts w:ascii="Arial" w:hAnsi="Arial" w:cs="Arial"/>
          <w:sz w:val="22"/>
          <w:szCs w:val="22"/>
        </w:rPr>
        <w:t xml:space="preserve">před nasazením do </w:t>
      </w:r>
      <w:r w:rsidR="006B764C">
        <w:rPr>
          <w:rFonts w:ascii="Arial" w:hAnsi="Arial" w:cs="Arial"/>
          <w:sz w:val="22"/>
          <w:szCs w:val="22"/>
        </w:rPr>
        <w:t xml:space="preserve">ostrého </w:t>
      </w:r>
      <w:r>
        <w:rPr>
          <w:rFonts w:ascii="Arial" w:hAnsi="Arial" w:cs="Arial"/>
          <w:sz w:val="22"/>
          <w:szCs w:val="22"/>
        </w:rPr>
        <w:t xml:space="preserve">provozu </w:t>
      </w:r>
      <w:r w:rsidR="006B764C">
        <w:rPr>
          <w:rFonts w:ascii="Arial" w:hAnsi="Arial" w:cs="Arial"/>
          <w:sz w:val="22"/>
          <w:szCs w:val="22"/>
        </w:rPr>
        <w:t>(dále jen „</w:t>
      </w:r>
      <w:r w:rsidR="006B764C" w:rsidRPr="006B764C">
        <w:rPr>
          <w:rFonts w:ascii="Arial" w:hAnsi="Arial" w:cs="Arial"/>
          <w:b/>
          <w:bCs/>
          <w:sz w:val="22"/>
          <w:szCs w:val="22"/>
        </w:rPr>
        <w:t>provoz</w:t>
      </w:r>
      <w:r w:rsidR="006B764C">
        <w:rPr>
          <w:rFonts w:ascii="Arial" w:hAnsi="Arial" w:cs="Arial"/>
          <w:sz w:val="22"/>
          <w:szCs w:val="22"/>
        </w:rPr>
        <w:t xml:space="preserve">“) </w:t>
      </w:r>
      <w:r w:rsidR="00744DF9">
        <w:rPr>
          <w:rFonts w:ascii="Arial" w:hAnsi="Arial" w:cs="Arial"/>
          <w:sz w:val="22"/>
          <w:szCs w:val="22"/>
        </w:rPr>
        <w:t xml:space="preserve">nasazeno </w:t>
      </w:r>
      <w:proofErr w:type="gramStart"/>
      <w:r w:rsidR="0057306C">
        <w:rPr>
          <w:rFonts w:ascii="Arial" w:hAnsi="Arial" w:cs="Arial"/>
          <w:sz w:val="22"/>
          <w:szCs w:val="22"/>
        </w:rPr>
        <w:t>do</w:t>
      </w:r>
      <w:r w:rsidR="00F24DD5">
        <w:rPr>
          <w:rFonts w:ascii="Arial" w:hAnsi="Arial" w:cs="Arial"/>
          <w:sz w:val="22"/>
          <w:szCs w:val="22"/>
        </w:rPr>
        <w:t> </w:t>
      </w:r>
      <w:r w:rsidR="00744DF9" w:rsidDel="00744DF9">
        <w:rPr>
          <w:rFonts w:ascii="Arial" w:hAnsi="Arial" w:cs="Arial"/>
          <w:sz w:val="22"/>
          <w:szCs w:val="22"/>
        </w:rPr>
        <w:t xml:space="preserve"> </w:t>
      </w:r>
      <w:r w:rsidR="00F24DD5">
        <w:rPr>
          <w:rFonts w:ascii="Arial" w:hAnsi="Arial" w:cs="Arial"/>
          <w:sz w:val="22"/>
          <w:szCs w:val="22"/>
        </w:rPr>
        <w:t>testovací</w:t>
      </w:r>
      <w:r w:rsidR="00744DF9">
        <w:rPr>
          <w:rFonts w:ascii="Arial" w:hAnsi="Arial" w:cs="Arial"/>
          <w:sz w:val="22"/>
          <w:szCs w:val="22"/>
        </w:rPr>
        <w:t>ho</w:t>
      </w:r>
      <w:proofErr w:type="gramEnd"/>
      <w:r w:rsidR="00F24DD5">
        <w:rPr>
          <w:rFonts w:ascii="Arial" w:hAnsi="Arial" w:cs="Arial"/>
          <w:sz w:val="22"/>
          <w:szCs w:val="22"/>
        </w:rPr>
        <w:t xml:space="preserve"> prostředí.</w:t>
      </w:r>
      <w:r w:rsidR="00324A35">
        <w:rPr>
          <w:rFonts w:ascii="Arial" w:hAnsi="Arial" w:cs="Arial"/>
          <w:sz w:val="22"/>
          <w:szCs w:val="22"/>
        </w:rPr>
        <w:t xml:space="preserve"> V případě, že testování Díla v testovacím prostředí bude </w:t>
      </w:r>
      <w:r w:rsidR="00245206">
        <w:rPr>
          <w:rFonts w:ascii="Arial" w:hAnsi="Arial" w:cs="Arial"/>
          <w:sz w:val="22"/>
          <w:szCs w:val="22"/>
        </w:rPr>
        <w:t>z důvodů na straně</w:t>
      </w:r>
      <w:r w:rsidR="00324A35">
        <w:rPr>
          <w:rFonts w:ascii="Arial" w:hAnsi="Arial" w:cs="Arial"/>
          <w:sz w:val="22"/>
          <w:szCs w:val="22"/>
        </w:rPr>
        <w:t xml:space="preserve"> Objednatele přerušeno, prodlužují se o dobu takového přerušení </w:t>
      </w:r>
      <w:r w:rsidR="008243EF">
        <w:rPr>
          <w:rFonts w:ascii="Arial" w:hAnsi="Arial" w:cs="Arial"/>
          <w:sz w:val="22"/>
          <w:szCs w:val="22"/>
        </w:rPr>
        <w:t>navazující doby plnění (zejména doba</w:t>
      </w:r>
      <w:r w:rsidR="0078396C">
        <w:rPr>
          <w:rFonts w:ascii="Arial" w:hAnsi="Arial" w:cs="Arial"/>
          <w:sz w:val="22"/>
          <w:szCs w:val="22"/>
        </w:rPr>
        <w:t xml:space="preserve"> dokončení</w:t>
      </w:r>
      <w:r w:rsidR="008243EF">
        <w:rPr>
          <w:rFonts w:ascii="Arial" w:hAnsi="Arial" w:cs="Arial"/>
          <w:sz w:val="22"/>
          <w:szCs w:val="22"/>
        </w:rPr>
        <w:t xml:space="preserve"> testování a doba dodání Díla). Ustanovení tohoto odst. 4.1.1.4 se přiměřeně</w:t>
      </w:r>
      <w:r w:rsidR="0057306C">
        <w:rPr>
          <w:rFonts w:ascii="Arial" w:hAnsi="Arial" w:cs="Arial"/>
          <w:sz w:val="22"/>
          <w:szCs w:val="22"/>
        </w:rPr>
        <w:t xml:space="preserve"> aplikuje i na případné </w:t>
      </w:r>
      <w:r w:rsidR="0057306C">
        <w:rPr>
          <w:rFonts w:ascii="Arial" w:hAnsi="Arial" w:cs="Arial"/>
          <w:sz w:val="22"/>
          <w:szCs w:val="22"/>
        </w:rPr>
        <w:lastRenderedPageBreak/>
        <w:t xml:space="preserve">přerušení testování při </w:t>
      </w:r>
      <w:r w:rsidR="0078396C">
        <w:rPr>
          <w:rFonts w:ascii="Arial" w:hAnsi="Arial" w:cs="Arial"/>
          <w:sz w:val="22"/>
          <w:szCs w:val="22"/>
        </w:rPr>
        <w:t>d</w:t>
      </w:r>
      <w:r w:rsidR="0057306C">
        <w:rPr>
          <w:rFonts w:ascii="Arial" w:hAnsi="Arial" w:cs="Arial"/>
          <w:sz w:val="22"/>
          <w:szCs w:val="22"/>
        </w:rPr>
        <w:t>odání Dalších požadavků, PAM nebo výstupů Rozvoje.</w:t>
      </w:r>
    </w:p>
    <w:p w14:paraId="7D42FD75" w14:textId="77777777" w:rsidR="00293A29" w:rsidRDefault="00293A29" w:rsidP="00A606D9">
      <w:pPr>
        <w:pStyle w:val="Nadpis3"/>
        <w:numPr>
          <w:ilvl w:val="2"/>
          <w:numId w:val="4"/>
        </w:numPr>
        <w:tabs>
          <w:tab w:val="left" w:pos="720"/>
        </w:tabs>
        <w:spacing w:line="240" w:lineRule="auto"/>
        <w:ind w:hanging="567"/>
        <w:rPr>
          <w:rFonts w:ascii="Arial" w:hAnsi="Arial" w:cs="Arial"/>
          <w:bCs/>
          <w:sz w:val="22"/>
          <w:szCs w:val="22"/>
        </w:rPr>
      </w:pPr>
      <w:r w:rsidRPr="00150DE8">
        <w:rPr>
          <w:rFonts w:ascii="Arial" w:hAnsi="Arial" w:cs="Arial"/>
          <w:bCs/>
          <w:sz w:val="22"/>
          <w:szCs w:val="22"/>
        </w:rPr>
        <w:t>Další požadavky</w:t>
      </w:r>
    </w:p>
    <w:p w14:paraId="0E026E43" w14:textId="15B8744B" w:rsidR="00B06A7A" w:rsidRPr="00DF0C30" w:rsidRDefault="00150DE8" w:rsidP="00034568">
      <w:pPr>
        <w:pStyle w:val="Odstavecseseznamem"/>
        <w:numPr>
          <w:ilvl w:val="0"/>
          <w:numId w:val="12"/>
        </w:numPr>
        <w:spacing w:after="120"/>
        <w:ind w:left="2127" w:hanging="993"/>
        <w:contextualSpacing w:val="0"/>
        <w:jc w:val="both"/>
        <w:rPr>
          <w:rFonts w:ascii="Arial" w:hAnsi="Arial" w:cs="Arial"/>
          <w:sz w:val="22"/>
          <w:szCs w:val="22"/>
        </w:rPr>
      </w:pPr>
      <w:r w:rsidRPr="00150DE8">
        <w:rPr>
          <w:rFonts w:ascii="Arial" w:hAnsi="Arial" w:cs="Arial"/>
          <w:sz w:val="22"/>
          <w:szCs w:val="22"/>
        </w:rPr>
        <w:t>V</w:t>
      </w:r>
      <w:r>
        <w:rPr>
          <w:rFonts w:ascii="Arial" w:hAnsi="Arial" w:cs="Arial"/>
          <w:sz w:val="22"/>
          <w:szCs w:val="22"/>
        </w:rPr>
        <w:t xml:space="preserve"> případě, že Objednatel objedná </w:t>
      </w:r>
      <w:r w:rsidR="00945DC4">
        <w:rPr>
          <w:rFonts w:ascii="Arial" w:hAnsi="Arial" w:cs="Arial"/>
          <w:sz w:val="22"/>
          <w:szCs w:val="22"/>
        </w:rPr>
        <w:t>D</w:t>
      </w:r>
      <w:r>
        <w:rPr>
          <w:rFonts w:ascii="Arial" w:hAnsi="Arial" w:cs="Arial"/>
          <w:sz w:val="22"/>
          <w:szCs w:val="22"/>
        </w:rPr>
        <w:t>alší požadavky spole</w:t>
      </w:r>
      <w:r w:rsidR="00B06A7A">
        <w:rPr>
          <w:rFonts w:ascii="Arial" w:hAnsi="Arial" w:cs="Arial"/>
          <w:sz w:val="22"/>
          <w:szCs w:val="22"/>
        </w:rPr>
        <w:t xml:space="preserve">čně s akceptací počáteční analýzy nebo bezodkladně po ní, dodá je Dodavatel </w:t>
      </w:r>
      <w:r w:rsidR="001777B2">
        <w:rPr>
          <w:rFonts w:ascii="Arial" w:hAnsi="Arial" w:cs="Arial"/>
          <w:sz w:val="22"/>
          <w:szCs w:val="22"/>
        </w:rPr>
        <w:t xml:space="preserve">do provozu </w:t>
      </w:r>
      <w:r w:rsidR="00B06A7A">
        <w:rPr>
          <w:rFonts w:ascii="Arial" w:hAnsi="Arial" w:cs="Arial"/>
          <w:sz w:val="22"/>
          <w:szCs w:val="22"/>
        </w:rPr>
        <w:t>společně se Základními požadavky do 24 měsíců od účinnosti Smlouvy.</w:t>
      </w:r>
    </w:p>
    <w:p w14:paraId="0E4CC474" w14:textId="15931B43" w:rsidR="00150DE8" w:rsidRPr="00DE1844" w:rsidRDefault="00B06A7A" w:rsidP="00034568">
      <w:pPr>
        <w:pStyle w:val="Odstavecseseznamem"/>
        <w:numPr>
          <w:ilvl w:val="0"/>
          <w:numId w:val="12"/>
        </w:numPr>
        <w:spacing w:after="120"/>
        <w:ind w:left="2127" w:hanging="993"/>
        <w:contextualSpacing w:val="0"/>
        <w:jc w:val="both"/>
        <w:rPr>
          <w:rFonts w:ascii="Arial" w:hAnsi="Arial" w:cs="Arial"/>
          <w:sz w:val="22"/>
          <w:szCs w:val="22"/>
        </w:rPr>
      </w:pPr>
      <w:r w:rsidRPr="00150DE8">
        <w:rPr>
          <w:rFonts w:ascii="Arial" w:hAnsi="Arial" w:cs="Arial"/>
          <w:sz w:val="22"/>
          <w:szCs w:val="22"/>
        </w:rPr>
        <w:t>V</w:t>
      </w:r>
      <w:r>
        <w:rPr>
          <w:rFonts w:ascii="Arial" w:hAnsi="Arial" w:cs="Arial"/>
          <w:sz w:val="22"/>
          <w:szCs w:val="22"/>
        </w:rPr>
        <w:t xml:space="preserve"> případě, že Objednatel objedná další požadavky později než dle </w:t>
      </w:r>
      <w:r w:rsidR="00793A0F">
        <w:rPr>
          <w:rFonts w:ascii="Arial" w:hAnsi="Arial" w:cs="Arial"/>
          <w:sz w:val="22"/>
          <w:szCs w:val="22"/>
        </w:rPr>
        <w:t>čl. 4.1.2.1</w:t>
      </w:r>
      <w:r>
        <w:rPr>
          <w:rFonts w:ascii="Arial" w:hAnsi="Arial" w:cs="Arial"/>
          <w:sz w:val="22"/>
          <w:szCs w:val="22"/>
        </w:rPr>
        <w:t xml:space="preserve">, dodá je Dodavatel </w:t>
      </w:r>
      <w:r w:rsidR="001777B2">
        <w:rPr>
          <w:rFonts w:ascii="Arial" w:hAnsi="Arial" w:cs="Arial"/>
          <w:sz w:val="22"/>
          <w:szCs w:val="22"/>
        </w:rPr>
        <w:t xml:space="preserve">do provozu </w:t>
      </w:r>
      <w:r>
        <w:rPr>
          <w:rFonts w:ascii="Arial" w:hAnsi="Arial" w:cs="Arial"/>
          <w:sz w:val="22"/>
          <w:szCs w:val="22"/>
        </w:rPr>
        <w:t xml:space="preserve">ve lhůtě </w:t>
      </w:r>
      <w:r w:rsidR="0078396C">
        <w:rPr>
          <w:rFonts w:ascii="Arial" w:hAnsi="Arial" w:cs="Arial"/>
          <w:sz w:val="22"/>
          <w:szCs w:val="22"/>
        </w:rPr>
        <w:t xml:space="preserve">12 </w:t>
      </w:r>
      <w:r>
        <w:rPr>
          <w:rFonts w:ascii="Arial" w:hAnsi="Arial" w:cs="Arial"/>
          <w:sz w:val="22"/>
          <w:szCs w:val="22"/>
        </w:rPr>
        <w:t>měsíců</w:t>
      </w:r>
      <w:r w:rsidR="00DE1844">
        <w:rPr>
          <w:rFonts w:ascii="Arial" w:hAnsi="Arial" w:cs="Arial"/>
          <w:sz w:val="22"/>
          <w:szCs w:val="22"/>
        </w:rPr>
        <w:t xml:space="preserve"> od doručení Objednávky, nedohodnou-li se Smluvní strany jinak.</w:t>
      </w:r>
    </w:p>
    <w:p w14:paraId="32194DE3" w14:textId="77777777" w:rsidR="00293A29" w:rsidRDefault="00293A29" w:rsidP="00A606D9">
      <w:pPr>
        <w:pStyle w:val="Nadpis3"/>
        <w:numPr>
          <w:ilvl w:val="2"/>
          <w:numId w:val="4"/>
        </w:numPr>
        <w:tabs>
          <w:tab w:val="left" w:pos="720"/>
        </w:tabs>
        <w:spacing w:line="240" w:lineRule="auto"/>
        <w:ind w:hanging="567"/>
        <w:rPr>
          <w:rFonts w:ascii="Arial" w:hAnsi="Arial" w:cs="Arial"/>
          <w:bCs/>
          <w:sz w:val="22"/>
          <w:szCs w:val="22"/>
        </w:rPr>
      </w:pPr>
      <w:r w:rsidRPr="00DE1844">
        <w:rPr>
          <w:rFonts w:ascii="Arial" w:hAnsi="Arial" w:cs="Arial"/>
          <w:bCs/>
          <w:sz w:val="22"/>
          <w:szCs w:val="22"/>
        </w:rPr>
        <w:t>Zabezpečení privilegovaných účtů</w:t>
      </w:r>
    </w:p>
    <w:p w14:paraId="0FCDDCB4" w14:textId="06FEF0F8" w:rsidR="00DE1844" w:rsidRPr="00DE1844" w:rsidRDefault="00DE1844" w:rsidP="00034568">
      <w:pPr>
        <w:pStyle w:val="Odstavecseseznamem"/>
        <w:numPr>
          <w:ilvl w:val="0"/>
          <w:numId w:val="13"/>
        </w:numPr>
        <w:spacing w:after="120"/>
        <w:ind w:left="2127" w:hanging="993"/>
        <w:contextualSpacing w:val="0"/>
        <w:jc w:val="both"/>
        <w:rPr>
          <w:rFonts w:ascii="Arial" w:hAnsi="Arial" w:cs="Arial"/>
          <w:sz w:val="22"/>
          <w:szCs w:val="22"/>
        </w:rPr>
      </w:pPr>
      <w:r w:rsidRPr="00DE1844">
        <w:rPr>
          <w:rFonts w:ascii="Arial" w:hAnsi="Arial" w:cs="Arial"/>
          <w:sz w:val="22"/>
          <w:szCs w:val="22"/>
        </w:rPr>
        <w:t xml:space="preserve">V případě, že Objednatel objedná </w:t>
      </w:r>
      <w:r w:rsidR="00A606D9">
        <w:rPr>
          <w:rFonts w:ascii="Arial" w:hAnsi="Arial" w:cs="Arial"/>
          <w:sz w:val="22"/>
          <w:szCs w:val="22"/>
        </w:rPr>
        <w:t>PAM</w:t>
      </w:r>
      <w:r w:rsidRPr="00DE1844">
        <w:rPr>
          <w:rFonts w:ascii="Arial" w:hAnsi="Arial" w:cs="Arial"/>
          <w:sz w:val="22"/>
          <w:szCs w:val="22"/>
        </w:rPr>
        <w:t xml:space="preserve"> s akceptací počáteční analýzy nebo bezodkladně po ní, dodá je</w:t>
      </w:r>
      <w:r w:rsidR="00A606D9">
        <w:rPr>
          <w:rFonts w:ascii="Arial" w:hAnsi="Arial" w:cs="Arial"/>
          <w:sz w:val="22"/>
          <w:szCs w:val="22"/>
        </w:rPr>
        <w:t>j</w:t>
      </w:r>
      <w:r w:rsidR="001777B2">
        <w:rPr>
          <w:rFonts w:ascii="Arial" w:hAnsi="Arial" w:cs="Arial"/>
          <w:sz w:val="22"/>
          <w:szCs w:val="22"/>
        </w:rPr>
        <w:t xml:space="preserve"> do provozu</w:t>
      </w:r>
      <w:r w:rsidRPr="00DE1844">
        <w:rPr>
          <w:rFonts w:ascii="Arial" w:hAnsi="Arial" w:cs="Arial"/>
          <w:sz w:val="22"/>
          <w:szCs w:val="22"/>
        </w:rPr>
        <w:t xml:space="preserve"> Dodavatel společně se Základními požadavky do 24 měsíců od účinnosti Smlouvy.</w:t>
      </w:r>
    </w:p>
    <w:p w14:paraId="679893B2" w14:textId="47898D91" w:rsidR="00DE1844" w:rsidRPr="00DE1844" w:rsidRDefault="00DE1844" w:rsidP="00034568">
      <w:pPr>
        <w:pStyle w:val="Odstavecseseznamem"/>
        <w:numPr>
          <w:ilvl w:val="0"/>
          <w:numId w:val="13"/>
        </w:numPr>
        <w:spacing w:after="120"/>
        <w:ind w:left="2127" w:hanging="993"/>
        <w:contextualSpacing w:val="0"/>
        <w:jc w:val="both"/>
        <w:rPr>
          <w:rFonts w:ascii="Arial" w:hAnsi="Arial" w:cs="Arial"/>
          <w:sz w:val="22"/>
          <w:szCs w:val="22"/>
        </w:rPr>
      </w:pPr>
      <w:r w:rsidRPr="00DE1844">
        <w:rPr>
          <w:rFonts w:ascii="Arial" w:hAnsi="Arial" w:cs="Arial"/>
          <w:sz w:val="22"/>
          <w:szCs w:val="22"/>
        </w:rPr>
        <w:t xml:space="preserve">V případě, že Objednatel objedná </w:t>
      </w:r>
      <w:r w:rsidR="00A606D9">
        <w:rPr>
          <w:rFonts w:ascii="Arial" w:hAnsi="Arial" w:cs="Arial"/>
          <w:sz w:val="22"/>
          <w:szCs w:val="22"/>
        </w:rPr>
        <w:t>PAM</w:t>
      </w:r>
      <w:r w:rsidRPr="00DE1844">
        <w:rPr>
          <w:rFonts w:ascii="Arial" w:hAnsi="Arial" w:cs="Arial"/>
          <w:sz w:val="22"/>
          <w:szCs w:val="22"/>
        </w:rPr>
        <w:t xml:space="preserve"> později než dle předchozí věty, dodá je</w:t>
      </w:r>
      <w:r w:rsidR="00A606D9">
        <w:rPr>
          <w:rFonts w:ascii="Arial" w:hAnsi="Arial" w:cs="Arial"/>
          <w:sz w:val="22"/>
          <w:szCs w:val="22"/>
        </w:rPr>
        <w:t xml:space="preserve">j </w:t>
      </w:r>
      <w:r w:rsidR="001777B2">
        <w:rPr>
          <w:rFonts w:ascii="Arial" w:hAnsi="Arial" w:cs="Arial"/>
          <w:sz w:val="22"/>
          <w:szCs w:val="22"/>
        </w:rPr>
        <w:t xml:space="preserve">do provozu </w:t>
      </w:r>
      <w:r w:rsidRPr="00DE1844">
        <w:rPr>
          <w:rFonts w:ascii="Arial" w:hAnsi="Arial" w:cs="Arial"/>
          <w:sz w:val="22"/>
          <w:szCs w:val="22"/>
        </w:rPr>
        <w:t xml:space="preserve">Dodavatel ve lhůtě </w:t>
      </w:r>
      <w:r w:rsidR="0078396C">
        <w:rPr>
          <w:rFonts w:ascii="Arial" w:hAnsi="Arial" w:cs="Arial"/>
          <w:sz w:val="22"/>
          <w:szCs w:val="22"/>
        </w:rPr>
        <w:t xml:space="preserve">18 </w:t>
      </w:r>
      <w:r w:rsidR="00A606D9">
        <w:rPr>
          <w:rFonts w:ascii="Arial" w:hAnsi="Arial" w:cs="Arial"/>
          <w:sz w:val="22"/>
          <w:szCs w:val="22"/>
        </w:rPr>
        <w:t xml:space="preserve">měsíců </w:t>
      </w:r>
      <w:r w:rsidRPr="00DE1844">
        <w:rPr>
          <w:rFonts w:ascii="Arial" w:hAnsi="Arial" w:cs="Arial"/>
          <w:sz w:val="22"/>
          <w:szCs w:val="22"/>
        </w:rPr>
        <w:t>od doručení Objednávky, nedohodnou-li se Smluvní strany jinak.</w:t>
      </w:r>
    </w:p>
    <w:p w14:paraId="6366F73E" w14:textId="45E76A48" w:rsidR="00293A29" w:rsidRPr="00840C4D" w:rsidRDefault="00293A29" w:rsidP="00293A29">
      <w:pPr>
        <w:pStyle w:val="Nadpis3"/>
        <w:numPr>
          <w:ilvl w:val="2"/>
          <w:numId w:val="4"/>
        </w:numPr>
        <w:tabs>
          <w:tab w:val="left" w:pos="720"/>
        </w:tabs>
        <w:spacing w:line="240" w:lineRule="auto"/>
        <w:ind w:hanging="567"/>
        <w:rPr>
          <w:rFonts w:ascii="Arial" w:hAnsi="Arial" w:cs="Arial"/>
          <w:sz w:val="22"/>
          <w:szCs w:val="22"/>
        </w:rPr>
      </w:pPr>
      <w:r w:rsidRPr="00840C4D">
        <w:rPr>
          <w:rFonts w:ascii="Arial" w:hAnsi="Arial" w:cs="Arial"/>
          <w:sz w:val="22"/>
          <w:szCs w:val="22"/>
        </w:rPr>
        <w:t xml:space="preserve">Pravidelná auditní zpráva </w:t>
      </w:r>
      <w:r w:rsidR="00A606D9">
        <w:rPr>
          <w:rFonts w:ascii="Arial" w:hAnsi="Arial" w:cs="Arial"/>
          <w:sz w:val="22"/>
          <w:szCs w:val="22"/>
        </w:rPr>
        <w:t>bude poprvé dodána po uplynutí 6 měsíců provozu Díla a dále vždy pravidelně každých 6 měsíců.</w:t>
      </w:r>
      <w:r w:rsidR="00BA74B4">
        <w:rPr>
          <w:rFonts w:ascii="Arial" w:hAnsi="Arial" w:cs="Arial"/>
          <w:sz w:val="22"/>
          <w:szCs w:val="22"/>
        </w:rPr>
        <w:t xml:space="preserve"> Objednatel je oprávněn jednostranně určit</w:t>
      </w:r>
      <w:r w:rsidR="00E92B48">
        <w:rPr>
          <w:rFonts w:ascii="Arial" w:hAnsi="Arial" w:cs="Arial"/>
          <w:sz w:val="22"/>
          <w:szCs w:val="22"/>
        </w:rPr>
        <w:t>, že požaduje pravidelnou auditní zprávu pouze 1x ročně nebo ji vůbec nepožaduje.</w:t>
      </w:r>
    </w:p>
    <w:p w14:paraId="0027EEBA" w14:textId="149D1D67" w:rsidR="00293A29" w:rsidRPr="00840C4D" w:rsidRDefault="00E92B48" w:rsidP="00293A29">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Úprav</w:t>
      </w:r>
      <w:r w:rsidR="00AA375E">
        <w:rPr>
          <w:rFonts w:ascii="Arial" w:hAnsi="Arial" w:cs="Arial"/>
          <w:sz w:val="22"/>
          <w:szCs w:val="22"/>
        </w:rPr>
        <w:t>a</w:t>
      </w:r>
      <w:r>
        <w:rPr>
          <w:rFonts w:ascii="Arial" w:hAnsi="Arial" w:cs="Arial"/>
          <w:sz w:val="22"/>
          <w:szCs w:val="22"/>
        </w:rPr>
        <w:t xml:space="preserve"> směrnic bude poskytována </w:t>
      </w:r>
      <w:r w:rsidR="00D2616B">
        <w:rPr>
          <w:rFonts w:ascii="Arial" w:hAnsi="Arial" w:cs="Arial"/>
          <w:sz w:val="22"/>
          <w:szCs w:val="22"/>
        </w:rPr>
        <w:t>na základě objednávky</w:t>
      </w:r>
      <w:r>
        <w:rPr>
          <w:rFonts w:ascii="Arial" w:hAnsi="Arial" w:cs="Arial"/>
          <w:sz w:val="22"/>
          <w:szCs w:val="22"/>
        </w:rPr>
        <w:t xml:space="preserve"> Objednatele.</w:t>
      </w:r>
      <w:r w:rsidR="00D2616B">
        <w:rPr>
          <w:rFonts w:ascii="Arial" w:hAnsi="Arial" w:cs="Arial"/>
          <w:sz w:val="22"/>
          <w:szCs w:val="22"/>
        </w:rPr>
        <w:t xml:space="preserve"> Dodavatel předá Objednateli </w:t>
      </w:r>
      <w:r w:rsidR="00057B35">
        <w:rPr>
          <w:rFonts w:ascii="Arial" w:hAnsi="Arial" w:cs="Arial"/>
          <w:sz w:val="22"/>
          <w:szCs w:val="22"/>
        </w:rPr>
        <w:t>znění upravené směrnice v přiměřené době před nasazením Díla</w:t>
      </w:r>
      <w:r w:rsidR="001877A4">
        <w:rPr>
          <w:rFonts w:ascii="Arial" w:hAnsi="Arial" w:cs="Arial"/>
          <w:sz w:val="22"/>
          <w:szCs w:val="22"/>
        </w:rPr>
        <w:t>,</w:t>
      </w:r>
      <w:r w:rsidR="00057B35">
        <w:rPr>
          <w:rFonts w:ascii="Arial" w:hAnsi="Arial" w:cs="Arial"/>
          <w:sz w:val="22"/>
          <w:szCs w:val="22"/>
        </w:rPr>
        <w:t xml:space="preserve"> jeho části</w:t>
      </w:r>
      <w:r w:rsidR="001877A4">
        <w:rPr>
          <w:rFonts w:ascii="Arial" w:hAnsi="Arial" w:cs="Arial"/>
          <w:sz w:val="22"/>
          <w:szCs w:val="22"/>
        </w:rPr>
        <w:t xml:space="preserve"> nebo výsledku služeb Rozvoje</w:t>
      </w:r>
      <w:r w:rsidR="00245206">
        <w:rPr>
          <w:rFonts w:ascii="Arial" w:hAnsi="Arial" w:cs="Arial"/>
          <w:sz w:val="22"/>
          <w:szCs w:val="22"/>
        </w:rPr>
        <w:t>, jichž se úprava směrnice týká,</w:t>
      </w:r>
      <w:r w:rsidR="001877A4">
        <w:rPr>
          <w:rFonts w:ascii="Arial" w:hAnsi="Arial" w:cs="Arial"/>
          <w:sz w:val="22"/>
          <w:szCs w:val="22"/>
        </w:rPr>
        <w:t xml:space="preserve"> </w:t>
      </w:r>
      <w:r w:rsidR="00057B35">
        <w:rPr>
          <w:rFonts w:ascii="Arial" w:hAnsi="Arial" w:cs="Arial"/>
          <w:sz w:val="22"/>
          <w:szCs w:val="22"/>
        </w:rPr>
        <w:t>do provozu</w:t>
      </w:r>
      <w:r w:rsidR="001877A4">
        <w:rPr>
          <w:rFonts w:ascii="Arial" w:hAnsi="Arial" w:cs="Arial"/>
          <w:sz w:val="22"/>
          <w:szCs w:val="22"/>
        </w:rPr>
        <w:t xml:space="preserve"> (dále jen „</w:t>
      </w:r>
      <w:r w:rsidR="001877A4" w:rsidRPr="00820163">
        <w:rPr>
          <w:rFonts w:ascii="Arial" w:hAnsi="Arial" w:cs="Arial"/>
          <w:b/>
          <w:bCs/>
          <w:sz w:val="22"/>
          <w:szCs w:val="22"/>
        </w:rPr>
        <w:t>nasazení funkcionality do provozu</w:t>
      </w:r>
      <w:r w:rsidR="001877A4">
        <w:rPr>
          <w:rFonts w:ascii="Arial" w:hAnsi="Arial" w:cs="Arial"/>
          <w:sz w:val="22"/>
          <w:szCs w:val="22"/>
        </w:rPr>
        <w:t>“)</w:t>
      </w:r>
      <w:r w:rsidR="00057B35">
        <w:rPr>
          <w:rFonts w:ascii="Arial" w:hAnsi="Arial" w:cs="Arial"/>
          <w:sz w:val="22"/>
          <w:szCs w:val="22"/>
        </w:rPr>
        <w:t>. Přiměřenou dobou dle předchozí věty se rozumí doba, během níž</w:t>
      </w:r>
      <w:r w:rsidR="00FE3129">
        <w:rPr>
          <w:rFonts w:ascii="Arial" w:hAnsi="Arial" w:cs="Arial"/>
          <w:sz w:val="22"/>
          <w:szCs w:val="22"/>
        </w:rPr>
        <w:t xml:space="preserve"> bude Objednatel </w:t>
      </w:r>
      <w:r w:rsidR="001877A4">
        <w:rPr>
          <w:rFonts w:ascii="Arial" w:hAnsi="Arial" w:cs="Arial"/>
          <w:sz w:val="22"/>
          <w:szCs w:val="22"/>
        </w:rPr>
        <w:t xml:space="preserve">schopen </w:t>
      </w:r>
      <w:r w:rsidR="00FE3129">
        <w:rPr>
          <w:rFonts w:ascii="Arial" w:hAnsi="Arial" w:cs="Arial"/>
          <w:sz w:val="22"/>
          <w:szCs w:val="22"/>
        </w:rPr>
        <w:t>provést kontrolu</w:t>
      </w:r>
      <w:r w:rsidR="001877A4">
        <w:rPr>
          <w:rFonts w:ascii="Arial" w:hAnsi="Arial" w:cs="Arial"/>
          <w:sz w:val="22"/>
          <w:szCs w:val="22"/>
        </w:rPr>
        <w:t xml:space="preserve"> provedené úpravy směrnice</w:t>
      </w:r>
      <w:r w:rsidR="00FE3129">
        <w:rPr>
          <w:rFonts w:ascii="Arial" w:hAnsi="Arial" w:cs="Arial"/>
          <w:sz w:val="22"/>
          <w:szCs w:val="22"/>
        </w:rPr>
        <w:t>, akceptaci a vnitřní schvalovací proces; nedohodnou-li se Smluvní strany jinak, činí tato doba alespoň 1 měsíc před nasazením</w:t>
      </w:r>
      <w:r w:rsidR="005A00F8">
        <w:rPr>
          <w:rFonts w:ascii="Arial" w:hAnsi="Arial" w:cs="Arial"/>
          <w:sz w:val="22"/>
          <w:szCs w:val="22"/>
        </w:rPr>
        <w:t xml:space="preserve"> funkcionality do provozu.</w:t>
      </w:r>
      <w:r w:rsidR="00FE3129">
        <w:rPr>
          <w:rFonts w:ascii="Arial" w:hAnsi="Arial" w:cs="Arial"/>
          <w:sz w:val="22"/>
          <w:szCs w:val="22"/>
        </w:rPr>
        <w:t xml:space="preserve"> </w:t>
      </w:r>
      <w:r>
        <w:rPr>
          <w:rFonts w:ascii="Arial" w:hAnsi="Arial" w:cs="Arial"/>
          <w:sz w:val="22"/>
          <w:szCs w:val="22"/>
        </w:rPr>
        <w:t xml:space="preserve"> </w:t>
      </w:r>
    </w:p>
    <w:p w14:paraId="16FE09F3" w14:textId="711E8E89" w:rsidR="00293A29" w:rsidRPr="00296C13" w:rsidRDefault="00280C3F" w:rsidP="00293A29">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P</w:t>
      </w:r>
      <w:r w:rsidR="00293A29" w:rsidRPr="00296C13">
        <w:rPr>
          <w:rFonts w:ascii="Arial" w:hAnsi="Arial" w:cs="Arial"/>
          <w:sz w:val="22"/>
          <w:szCs w:val="22"/>
        </w:rPr>
        <w:t>odpora</w:t>
      </w:r>
      <w:r w:rsidR="00296C13">
        <w:rPr>
          <w:rFonts w:ascii="Arial" w:hAnsi="Arial" w:cs="Arial"/>
          <w:sz w:val="22"/>
          <w:szCs w:val="22"/>
        </w:rPr>
        <w:t xml:space="preserve"> bude poskytována od okamžiku zahájení provozu </w:t>
      </w:r>
      <w:proofErr w:type="spellStart"/>
      <w:r w:rsidR="00EF1F74">
        <w:rPr>
          <w:rFonts w:ascii="Arial" w:hAnsi="Arial" w:cs="Arial"/>
          <w:sz w:val="22"/>
          <w:szCs w:val="22"/>
        </w:rPr>
        <w:t>IdM</w:t>
      </w:r>
      <w:proofErr w:type="spellEnd"/>
      <w:r w:rsidR="00EF1F74">
        <w:rPr>
          <w:rFonts w:ascii="Arial" w:hAnsi="Arial" w:cs="Arial"/>
          <w:sz w:val="22"/>
          <w:szCs w:val="22"/>
        </w:rPr>
        <w:t xml:space="preserve"> na dobu neurčitou</w:t>
      </w:r>
      <w:r w:rsidR="009B64E9">
        <w:rPr>
          <w:rFonts w:ascii="Arial" w:hAnsi="Arial" w:cs="Arial"/>
          <w:sz w:val="22"/>
          <w:szCs w:val="22"/>
        </w:rPr>
        <w:t>.</w:t>
      </w:r>
    </w:p>
    <w:p w14:paraId="2AD0617B" w14:textId="77777777" w:rsidR="00293A29" w:rsidRDefault="009B64E9" w:rsidP="00293A29">
      <w:pPr>
        <w:pStyle w:val="Nadpis3"/>
        <w:tabs>
          <w:tab w:val="clear" w:pos="360"/>
        </w:tabs>
        <w:spacing w:line="240" w:lineRule="auto"/>
        <w:ind w:left="1134" w:firstLine="0"/>
        <w:rPr>
          <w:rFonts w:ascii="Arial" w:hAnsi="Arial" w:cs="Arial"/>
          <w:sz w:val="22"/>
          <w:szCs w:val="22"/>
        </w:rPr>
      </w:pPr>
      <w:r>
        <w:rPr>
          <w:rFonts w:ascii="Arial" w:hAnsi="Arial" w:cs="Arial"/>
          <w:sz w:val="22"/>
          <w:szCs w:val="22"/>
        </w:rPr>
        <w:t>Rozvoj bude poskytován po dobu neurčitou. Doba splnění požadavku na Rozvoj bude stanovena dohodou Smluvních stran.</w:t>
      </w:r>
    </w:p>
    <w:p w14:paraId="1738885B" w14:textId="62F17044" w:rsidR="00293A29" w:rsidRDefault="00293A29" w:rsidP="00293A29">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Dodávka HW</w:t>
      </w:r>
      <w:r w:rsidR="00EA4671">
        <w:rPr>
          <w:rFonts w:ascii="Arial" w:hAnsi="Arial" w:cs="Arial"/>
          <w:sz w:val="22"/>
          <w:szCs w:val="22"/>
        </w:rPr>
        <w:t xml:space="preserve"> a</w:t>
      </w:r>
      <w:r w:rsidR="002C2F3A">
        <w:rPr>
          <w:rFonts w:ascii="Arial" w:hAnsi="Arial" w:cs="Arial"/>
          <w:sz w:val="22"/>
          <w:szCs w:val="22"/>
        </w:rPr>
        <w:t>/nebo</w:t>
      </w:r>
      <w:r w:rsidR="00EA4671">
        <w:rPr>
          <w:rFonts w:ascii="Arial" w:hAnsi="Arial" w:cs="Arial"/>
          <w:sz w:val="22"/>
          <w:szCs w:val="22"/>
        </w:rPr>
        <w:t xml:space="preserve"> SW</w:t>
      </w:r>
      <w:r>
        <w:rPr>
          <w:rFonts w:ascii="Arial" w:hAnsi="Arial" w:cs="Arial"/>
          <w:sz w:val="22"/>
          <w:szCs w:val="22"/>
        </w:rPr>
        <w:t xml:space="preserve"> </w:t>
      </w:r>
      <w:r w:rsidR="000A09B9">
        <w:rPr>
          <w:rFonts w:ascii="Arial" w:hAnsi="Arial" w:cs="Arial"/>
          <w:sz w:val="22"/>
          <w:szCs w:val="22"/>
        </w:rPr>
        <w:t>bude poskytnuta tak, aby bylo možno zahájit řádné a včasné plnění té části předmětu plnění, pro který je</w:t>
      </w:r>
      <w:r w:rsidR="00EA4671">
        <w:rPr>
          <w:rFonts w:ascii="Arial" w:hAnsi="Arial" w:cs="Arial"/>
          <w:sz w:val="22"/>
          <w:szCs w:val="22"/>
        </w:rPr>
        <w:t xml:space="preserve"> potřebná.</w:t>
      </w:r>
    </w:p>
    <w:p w14:paraId="6ABAE763" w14:textId="2680A2D0" w:rsidR="00280C3F" w:rsidRDefault="00280C3F" w:rsidP="00280C3F">
      <w:pPr>
        <w:pStyle w:val="Nadpis3"/>
        <w:numPr>
          <w:ilvl w:val="2"/>
          <w:numId w:val="4"/>
        </w:numPr>
        <w:tabs>
          <w:tab w:val="left" w:pos="720"/>
        </w:tabs>
        <w:spacing w:line="240" w:lineRule="auto"/>
        <w:ind w:hanging="567"/>
        <w:rPr>
          <w:rFonts w:ascii="Arial" w:hAnsi="Arial" w:cs="Arial"/>
          <w:sz w:val="22"/>
          <w:szCs w:val="22"/>
        </w:rPr>
      </w:pPr>
      <w:r w:rsidRPr="001502CD">
        <w:rPr>
          <w:rFonts w:ascii="Arial" w:hAnsi="Arial" w:cs="Arial"/>
          <w:sz w:val="22"/>
          <w:szCs w:val="22"/>
        </w:rPr>
        <w:t xml:space="preserve">V případě potřeby školení nad rámec rozsahu </w:t>
      </w:r>
      <w:r>
        <w:rPr>
          <w:rFonts w:ascii="Arial" w:hAnsi="Arial" w:cs="Arial"/>
          <w:sz w:val="22"/>
          <w:szCs w:val="22"/>
        </w:rPr>
        <w:t xml:space="preserve">dle čl. 1.4 přílohy č. 1 </w:t>
      </w:r>
      <w:r w:rsidRPr="001502CD">
        <w:rPr>
          <w:rFonts w:ascii="Arial" w:hAnsi="Arial" w:cs="Arial"/>
          <w:sz w:val="22"/>
          <w:szCs w:val="22"/>
        </w:rPr>
        <w:t xml:space="preserve">bude </w:t>
      </w:r>
      <w:r>
        <w:rPr>
          <w:rFonts w:ascii="Arial" w:hAnsi="Arial" w:cs="Arial"/>
          <w:sz w:val="22"/>
          <w:szCs w:val="22"/>
        </w:rPr>
        <w:t xml:space="preserve">školení </w:t>
      </w:r>
      <w:r w:rsidRPr="001502CD">
        <w:rPr>
          <w:rFonts w:ascii="Arial" w:hAnsi="Arial" w:cs="Arial"/>
          <w:sz w:val="22"/>
          <w:szCs w:val="22"/>
        </w:rPr>
        <w:t>realizováno</w:t>
      </w:r>
      <w:r>
        <w:rPr>
          <w:rFonts w:ascii="Arial" w:hAnsi="Arial" w:cs="Arial"/>
          <w:sz w:val="22"/>
          <w:szCs w:val="22"/>
        </w:rPr>
        <w:t xml:space="preserve"> v termínu stanoveném dohodou Smluvních stran.</w:t>
      </w:r>
    </w:p>
    <w:p w14:paraId="6ED3BA7C"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27" w:name="_Ref526852883"/>
      <w:bookmarkStart w:id="28" w:name="_Ref413684666"/>
      <w:r w:rsidRPr="00840C4D">
        <w:rPr>
          <w:rFonts w:ascii="Arial" w:eastAsia="Calibri" w:hAnsi="Arial" w:cs="Arial"/>
          <w:sz w:val="22"/>
          <w:szCs w:val="22"/>
        </w:rPr>
        <w:t>Nestanoví-li tato Smlouva jinak, je místem plnění sídlo Objednatele.</w:t>
      </w:r>
      <w:bookmarkEnd w:id="27"/>
    </w:p>
    <w:p w14:paraId="4BA6266D" w14:textId="202B435C"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29" w:name="_Ref10725914"/>
      <w:bookmarkStart w:id="30" w:name="_Ref411973752"/>
      <w:bookmarkEnd w:id="28"/>
      <w:r w:rsidRPr="00840C4D">
        <w:rPr>
          <w:rFonts w:ascii="Arial" w:eastAsia="Calibri" w:hAnsi="Arial" w:cs="Arial"/>
          <w:sz w:val="22"/>
          <w:szCs w:val="22"/>
        </w:rPr>
        <w:t>V případech, kdy z charakteru poskytované</w:t>
      </w:r>
      <w:r w:rsidR="00CD0CEC">
        <w:rPr>
          <w:rFonts w:ascii="Arial" w:eastAsia="Calibri" w:hAnsi="Arial" w:cs="Arial"/>
          <w:sz w:val="22"/>
          <w:szCs w:val="22"/>
        </w:rPr>
        <w:t>ho</w:t>
      </w:r>
      <w:r w:rsidRPr="00840C4D">
        <w:rPr>
          <w:rFonts w:ascii="Arial" w:eastAsia="Calibri" w:hAnsi="Arial" w:cs="Arial"/>
          <w:sz w:val="22"/>
          <w:szCs w:val="22"/>
        </w:rPr>
        <w:t xml:space="preserve"> </w:t>
      </w:r>
      <w:r w:rsidR="00CD0CEC">
        <w:rPr>
          <w:rFonts w:ascii="Arial" w:eastAsia="Calibri" w:hAnsi="Arial" w:cs="Arial"/>
          <w:sz w:val="22"/>
          <w:szCs w:val="22"/>
        </w:rPr>
        <w:t>předmětu plnění</w:t>
      </w:r>
      <w:r w:rsidRPr="00840C4D">
        <w:rPr>
          <w:rFonts w:ascii="Arial" w:eastAsia="Calibri" w:hAnsi="Arial" w:cs="Arial"/>
          <w:sz w:val="22"/>
          <w:szCs w:val="22"/>
        </w:rPr>
        <w:t xml:space="preserve"> nebo je</w:t>
      </w:r>
      <w:r w:rsidR="00CD0CEC">
        <w:rPr>
          <w:rFonts w:ascii="Arial" w:eastAsia="Calibri" w:hAnsi="Arial" w:cs="Arial"/>
          <w:sz w:val="22"/>
          <w:szCs w:val="22"/>
        </w:rPr>
        <w:t>ho</w:t>
      </w:r>
      <w:r w:rsidRPr="00840C4D">
        <w:rPr>
          <w:rFonts w:ascii="Arial" w:eastAsia="Calibri" w:hAnsi="Arial" w:cs="Arial"/>
          <w:sz w:val="22"/>
          <w:szCs w:val="22"/>
        </w:rPr>
        <w:t xml:space="preserve"> části nevyplývá nezbytně nutná přítomnost pracovníků </w:t>
      </w:r>
      <w:r w:rsidR="00CD0CEC">
        <w:rPr>
          <w:rFonts w:ascii="Arial" w:eastAsia="Calibri" w:hAnsi="Arial" w:cs="Arial"/>
          <w:sz w:val="22"/>
          <w:szCs w:val="22"/>
        </w:rPr>
        <w:t>Dodavatele</w:t>
      </w:r>
      <w:r w:rsidRPr="00840C4D">
        <w:rPr>
          <w:rFonts w:ascii="Arial" w:eastAsia="Calibri" w:hAnsi="Arial" w:cs="Arial"/>
          <w:sz w:val="22"/>
          <w:szCs w:val="22"/>
        </w:rPr>
        <w:t xml:space="preserve"> pověřených </w:t>
      </w:r>
      <w:r w:rsidR="00CD0CEC">
        <w:rPr>
          <w:rFonts w:ascii="Arial" w:eastAsia="Calibri" w:hAnsi="Arial" w:cs="Arial"/>
          <w:sz w:val="22"/>
          <w:szCs w:val="22"/>
        </w:rPr>
        <w:t xml:space="preserve">tímto </w:t>
      </w:r>
      <w:r w:rsidRPr="00840C4D">
        <w:rPr>
          <w:rFonts w:ascii="Arial" w:eastAsia="Calibri" w:hAnsi="Arial" w:cs="Arial"/>
          <w:sz w:val="22"/>
          <w:szCs w:val="22"/>
        </w:rPr>
        <w:t xml:space="preserve">plněním na místě plnění, poskytuje </w:t>
      </w:r>
      <w:r w:rsidR="00CD0CEC">
        <w:rPr>
          <w:rFonts w:ascii="Arial" w:eastAsia="Calibri" w:hAnsi="Arial" w:cs="Arial"/>
          <w:sz w:val="22"/>
          <w:szCs w:val="22"/>
        </w:rPr>
        <w:t>Dodavatel</w:t>
      </w:r>
      <w:r w:rsidRPr="00840C4D">
        <w:rPr>
          <w:rFonts w:ascii="Arial" w:eastAsia="Calibri" w:hAnsi="Arial" w:cs="Arial"/>
          <w:sz w:val="22"/>
          <w:szCs w:val="22"/>
        </w:rPr>
        <w:t xml:space="preserve"> </w:t>
      </w:r>
      <w:r w:rsidR="008770A7">
        <w:rPr>
          <w:rFonts w:ascii="Arial" w:eastAsia="Calibri" w:hAnsi="Arial" w:cs="Arial"/>
          <w:sz w:val="22"/>
          <w:szCs w:val="22"/>
        </w:rPr>
        <w:t>daný předmět plnění</w:t>
      </w:r>
      <w:r w:rsidRPr="00840C4D">
        <w:rPr>
          <w:rFonts w:ascii="Arial" w:eastAsia="Calibri" w:hAnsi="Arial" w:cs="Arial"/>
          <w:sz w:val="22"/>
          <w:szCs w:val="22"/>
        </w:rPr>
        <w:t xml:space="preserve"> prostřednictvím vzdáleného přístupu ze svého pracoviště</w:t>
      </w:r>
      <w:r w:rsidR="005A00F8">
        <w:rPr>
          <w:rFonts w:ascii="Arial" w:eastAsia="Calibri" w:hAnsi="Arial" w:cs="Arial"/>
          <w:sz w:val="22"/>
          <w:szCs w:val="22"/>
        </w:rPr>
        <w:t>, a to za podmínky splnění bezpečnostních požadavků Objednatele Dodavatelem</w:t>
      </w:r>
      <w:r w:rsidRPr="00840C4D">
        <w:rPr>
          <w:rFonts w:ascii="Arial" w:eastAsia="Calibri" w:hAnsi="Arial" w:cs="Arial"/>
          <w:sz w:val="22"/>
          <w:szCs w:val="22"/>
        </w:rPr>
        <w:t>.</w:t>
      </w:r>
      <w:bookmarkEnd w:id="29"/>
      <w:r w:rsidRPr="00840C4D">
        <w:rPr>
          <w:rFonts w:ascii="Arial" w:eastAsia="Calibri" w:hAnsi="Arial" w:cs="Arial"/>
          <w:sz w:val="22"/>
          <w:szCs w:val="22"/>
        </w:rPr>
        <w:t xml:space="preserve"> </w:t>
      </w:r>
      <w:r w:rsidRPr="008770A7">
        <w:rPr>
          <w:rFonts w:ascii="Arial" w:eastAsia="Calibri" w:hAnsi="Arial" w:cs="Arial"/>
          <w:sz w:val="22"/>
          <w:szCs w:val="22"/>
        </w:rPr>
        <w:t xml:space="preserve">K tomu Objednatel zabezpečí vytvoření chráněného vzdáleného přístupu z pracoviště </w:t>
      </w:r>
      <w:r w:rsidR="00BD18A3">
        <w:rPr>
          <w:rFonts w:ascii="Arial" w:eastAsia="Calibri" w:hAnsi="Arial" w:cs="Arial"/>
          <w:sz w:val="22"/>
          <w:szCs w:val="22"/>
        </w:rPr>
        <w:t>Dodavatel</w:t>
      </w:r>
      <w:r w:rsidRPr="008770A7">
        <w:rPr>
          <w:rFonts w:ascii="Arial" w:eastAsia="Calibri" w:hAnsi="Arial" w:cs="Arial"/>
          <w:sz w:val="22"/>
          <w:szCs w:val="22"/>
        </w:rPr>
        <w:t>e do počítačové sítě Objednatele, včetně zřízení přístupových práv potřebných pro administraci.</w:t>
      </w:r>
    </w:p>
    <w:p w14:paraId="401CF558"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Pro poskytování </w:t>
      </w:r>
      <w:r w:rsidR="008770A7">
        <w:rPr>
          <w:rFonts w:ascii="Arial" w:eastAsia="Calibri" w:hAnsi="Arial" w:cs="Arial"/>
          <w:sz w:val="22"/>
          <w:szCs w:val="22"/>
        </w:rPr>
        <w:t>předmětu plnění</w:t>
      </w:r>
      <w:r w:rsidRPr="00840C4D">
        <w:rPr>
          <w:rFonts w:ascii="Arial" w:eastAsia="Calibri" w:hAnsi="Arial" w:cs="Arial"/>
          <w:sz w:val="22"/>
          <w:szCs w:val="22"/>
        </w:rPr>
        <w:t xml:space="preserve"> ze svého pracoviště je </w:t>
      </w:r>
      <w:r w:rsidR="008770A7">
        <w:rPr>
          <w:rFonts w:ascii="Arial" w:eastAsia="Calibri" w:hAnsi="Arial" w:cs="Arial"/>
          <w:sz w:val="22"/>
          <w:szCs w:val="22"/>
        </w:rPr>
        <w:t>Dodavatel</w:t>
      </w:r>
      <w:r w:rsidRPr="00840C4D">
        <w:rPr>
          <w:rFonts w:ascii="Arial" w:eastAsia="Calibri" w:hAnsi="Arial" w:cs="Arial"/>
          <w:sz w:val="22"/>
          <w:szCs w:val="22"/>
        </w:rPr>
        <w:t xml:space="preserve"> na svém pracovišti povinen:</w:t>
      </w:r>
      <w:bookmarkEnd w:id="30"/>
    </w:p>
    <w:p w14:paraId="31FD1154" w14:textId="49C4910B" w:rsidR="007A0B53" w:rsidRPr="00840C4D" w:rsidRDefault="007A0B53" w:rsidP="007A0B53">
      <w:pPr>
        <w:pStyle w:val="Nadpis3"/>
        <w:numPr>
          <w:ilvl w:val="2"/>
          <w:numId w:val="4"/>
        </w:numPr>
        <w:spacing w:line="240" w:lineRule="auto"/>
        <w:ind w:hanging="567"/>
        <w:rPr>
          <w:rFonts w:ascii="Arial" w:hAnsi="Arial" w:cs="Arial"/>
          <w:bCs/>
          <w:sz w:val="22"/>
          <w:szCs w:val="22"/>
        </w:rPr>
      </w:pPr>
      <w:bookmarkStart w:id="31" w:name="_Ref10726026"/>
      <w:r w:rsidRPr="00840C4D">
        <w:rPr>
          <w:rFonts w:ascii="Arial" w:hAnsi="Arial" w:cs="Arial"/>
          <w:bCs/>
          <w:sz w:val="22"/>
          <w:szCs w:val="22"/>
        </w:rPr>
        <w:t>zajistit</w:t>
      </w:r>
      <w:r w:rsidR="003C218C">
        <w:rPr>
          <w:rFonts w:ascii="Arial" w:hAnsi="Arial" w:cs="Arial"/>
          <w:bCs/>
          <w:sz w:val="22"/>
          <w:szCs w:val="22"/>
        </w:rPr>
        <w:t xml:space="preserve"> dodržování</w:t>
      </w:r>
      <w:r w:rsidRPr="00840C4D">
        <w:rPr>
          <w:rFonts w:ascii="Arial" w:hAnsi="Arial" w:cs="Arial"/>
          <w:bCs/>
          <w:sz w:val="22"/>
          <w:szCs w:val="22"/>
        </w:rPr>
        <w:t xml:space="preserve"> pravid</w:t>
      </w:r>
      <w:r w:rsidR="003C218C">
        <w:rPr>
          <w:rFonts w:ascii="Arial" w:hAnsi="Arial" w:cs="Arial"/>
          <w:bCs/>
          <w:sz w:val="22"/>
          <w:szCs w:val="22"/>
        </w:rPr>
        <w:t>e</w:t>
      </w:r>
      <w:r w:rsidRPr="00840C4D">
        <w:rPr>
          <w:rFonts w:ascii="Arial" w:hAnsi="Arial" w:cs="Arial"/>
          <w:bCs/>
          <w:sz w:val="22"/>
          <w:szCs w:val="22"/>
        </w:rPr>
        <w:t xml:space="preserve">l pro řízení přístupu a komunikací u ICT prostředků </w:t>
      </w:r>
      <w:r w:rsidR="003C218C" w:rsidRPr="00840C4D">
        <w:rPr>
          <w:rFonts w:ascii="Arial" w:hAnsi="Arial" w:cs="Arial"/>
          <w:bCs/>
          <w:sz w:val="22"/>
          <w:szCs w:val="22"/>
        </w:rPr>
        <w:t>využívaný</w:t>
      </w:r>
      <w:r w:rsidR="003C218C">
        <w:rPr>
          <w:rFonts w:ascii="Arial" w:hAnsi="Arial" w:cs="Arial"/>
          <w:bCs/>
          <w:sz w:val="22"/>
          <w:szCs w:val="22"/>
        </w:rPr>
        <w:t>ch</w:t>
      </w:r>
      <w:r w:rsidR="003C218C" w:rsidRPr="00840C4D">
        <w:rPr>
          <w:rFonts w:ascii="Arial" w:hAnsi="Arial" w:cs="Arial"/>
          <w:bCs/>
          <w:sz w:val="22"/>
          <w:szCs w:val="22"/>
        </w:rPr>
        <w:t xml:space="preserve"> pro plnění</w:t>
      </w:r>
      <w:r w:rsidR="003C218C" w:rsidRPr="00840C4D">
        <w:rPr>
          <w:rFonts w:ascii="Arial" w:hAnsi="Arial" w:cs="Arial"/>
          <w:b/>
          <w:bCs/>
          <w:sz w:val="22"/>
          <w:szCs w:val="22"/>
        </w:rPr>
        <w:t xml:space="preserve"> </w:t>
      </w:r>
      <w:r w:rsidR="003C218C" w:rsidRPr="00840C4D">
        <w:rPr>
          <w:rFonts w:ascii="Arial" w:hAnsi="Arial" w:cs="Arial"/>
          <w:bCs/>
          <w:sz w:val="22"/>
          <w:szCs w:val="22"/>
        </w:rPr>
        <w:t xml:space="preserve">této Smlouvy </w:t>
      </w:r>
      <w:r w:rsidRPr="00840C4D">
        <w:rPr>
          <w:rFonts w:ascii="Arial" w:hAnsi="Arial" w:cs="Arial"/>
          <w:bCs/>
          <w:sz w:val="22"/>
          <w:szCs w:val="22"/>
        </w:rPr>
        <w:t xml:space="preserve">v minimálně stejné úrovni, jaká je stanovena pro </w:t>
      </w:r>
      <w:r w:rsidRPr="00840C4D">
        <w:rPr>
          <w:rFonts w:ascii="Arial" w:hAnsi="Arial" w:cs="Arial"/>
          <w:bCs/>
          <w:sz w:val="22"/>
          <w:szCs w:val="22"/>
        </w:rPr>
        <w:lastRenderedPageBreak/>
        <w:t>ICT prostředky Objednatele bezpečnostní politikou a příslušnými směrnicemi Objednatele</w:t>
      </w:r>
      <w:bookmarkEnd w:id="31"/>
      <w:r w:rsidRPr="00840C4D">
        <w:rPr>
          <w:rFonts w:ascii="Arial" w:hAnsi="Arial" w:cs="Arial"/>
          <w:bCs/>
          <w:sz w:val="22"/>
          <w:szCs w:val="22"/>
        </w:rPr>
        <w:t xml:space="preserve">, které nepřesahují rozsah </w:t>
      </w:r>
      <w:proofErr w:type="spellStart"/>
      <w:r w:rsidRPr="00840C4D">
        <w:rPr>
          <w:rFonts w:ascii="Arial" w:hAnsi="Arial" w:cs="Arial"/>
          <w:bCs/>
          <w:sz w:val="22"/>
          <w:szCs w:val="22"/>
        </w:rPr>
        <w:t>ZoKB</w:t>
      </w:r>
      <w:proofErr w:type="spellEnd"/>
      <w:r w:rsidR="00B37602">
        <w:rPr>
          <w:rFonts w:ascii="Arial" w:hAnsi="Arial" w:cs="Arial"/>
          <w:bCs/>
          <w:sz w:val="22"/>
          <w:szCs w:val="22"/>
        </w:rPr>
        <w:t>;</w:t>
      </w:r>
    </w:p>
    <w:p w14:paraId="548E8D9E" w14:textId="043E587F"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umožnit Objednateli v jím zvoleném čase i bez předchozího vyzvání kontrolu prostor dle čl. </w:t>
      </w:r>
      <w:r w:rsidR="00111C85">
        <w:rPr>
          <w:rFonts w:ascii="Arial" w:hAnsi="Arial" w:cs="Arial"/>
          <w:bCs/>
          <w:sz w:val="22"/>
          <w:szCs w:val="22"/>
        </w:rPr>
        <w:t>4.3</w:t>
      </w:r>
      <w:r w:rsidRPr="00840C4D">
        <w:rPr>
          <w:rFonts w:ascii="Arial" w:hAnsi="Arial" w:cs="Arial"/>
          <w:bCs/>
          <w:sz w:val="22"/>
          <w:szCs w:val="22"/>
        </w:rPr>
        <w:t xml:space="preserve"> Smlouvy v rozsahu umožňujícím Objednateli ověřit splnění povinností </w:t>
      </w:r>
      <w:r w:rsidR="00111C85">
        <w:rPr>
          <w:rFonts w:ascii="Arial" w:hAnsi="Arial" w:cs="Arial"/>
          <w:bCs/>
          <w:sz w:val="22"/>
          <w:szCs w:val="22"/>
        </w:rPr>
        <w:t>Dodavatele</w:t>
      </w:r>
      <w:r w:rsidRPr="00840C4D">
        <w:rPr>
          <w:rFonts w:ascii="Arial" w:hAnsi="Arial" w:cs="Arial"/>
          <w:bCs/>
          <w:sz w:val="22"/>
          <w:szCs w:val="22"/>
        </w:rPr>
        <w:t>.</w:t>
      </w:r>
    </w:p>
    <w:p w14:paraId="7BDBD8E3"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32" w:name="_Toc257991675"/>
      <w:bookmarkStart w:id="33" w:name="_Ref303884303"/>
      <w:r w:rsidRPr="00840C4D">
        <w:rPr>
          <w:rFonts w:ascii="Arial" w:hAnsi="Arial" w:cs="Arial"/>
          <w:b/>
          <w:bCs/>
          <w:sz w:val="22"/>
          <w:szCs w:val="22"/>
        </w:rPr>
        <w:t>Cena a platební podmínky</w:t>
      </w:r>
      <w:bookmarkEnd w:id="32"/>
      <w:bookmarkEnd w:id="33"/>
    </w:p>
    <w:p w14:paraId="3C1C6B49" w14:textId="674B6B11" w:rsidR="007A0B53"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34" w:name="_Toc323574606"/>
      <w:bookmarkStart w:id="35" w:name="_Toc323574641"/>
      <w:bookmarkStart w:id="36" w:name="_Toc323709548"/>
      <w:bookmarkStart w:id="37" w:name="_Toc366047418"/>
      <w:bookmarkStart w:id="38" w:name="_Ref243444344"/>
      <w:bookmarkStart w:id="39" w:name="_Ref303885902"/>
      <w:bookmarkEnd w:id="34"/>
      <w:bookmarkEnd w:id="35"/>
      <w:bookmarkEnd w:id="36"/>
      <w:bookmarkEnd w:id="37"/>
      <w:r w:rsidRPr="00840C4D">
        <w:rPr>
          <w:rFonts w:ascii="Arial" w:eastAsia="Calibri" w:hAnsi="Arial" w:cs="Arial"/>
          <w:sz w:val="22"/>
          <w:szCs w:val="22"/>
        </w:rPr>
        <w:t xml:space="preserve">Cena za předmět plnění je stanovena dohodou na základě nabídky </w:t>
      </w:r>
      <w:r w:rsidR="00162E73">
        <w:rPr>
          <w:rFonts w:ascii="Arial" w:eastAsia="Calibri" w:hAnsi="Arial" w:cs="Arial"/>
          <w:sz w:val="22"/>
          <w:szCs w:val="22"/>
        </w:rPr>
        <w:t>Dodavatele</w:t>
      </w:r>
      <w:r w:rsidR="00162E73" w:rsidRPr="00840C4D">
        <w:rPr>
          <w:rFonts w:ascii="Arial" w:eastAsia="Calibri" w:hAnsi="Arial" w:cs="Arial"/>
          <w:sz w:val="22"/>
          <w:szCs w:val="22"/>
        </w:rPr>
        <w:t xml:space="preserve"> </w:t>
      </w:r>
      <w:r w:rsidRPr="00840C4D">
        <w:rPr>
          <w:rFonts w:ascii="Arial" w:eastAsia="Calibri" w:hAnsi="Arial" w:cs="Arial"/>
          <w:sz w:val="22"/>
          <w:szCs w:val="22"/>
        </w:rPr>
        <w:t>podané v zadávacím řízení</w:t>
      </w:r>
      <w:r w:rsidR="00162E73">
        <w:rPr>
          <w:rFonts w:ascii="Arial" w:eastAsia="Calibri" w:hAnsi="Arial" w:cs="Arial"/>
          <w:sz w:val="22"/>
          <w:szCs w:val="22"/>
        </w:rPr>
        <w:t>.</w:t>
      </w:r>
      <w:r w:rsidRPr="00840C4D">
        <w:rPr>
          <w:rFonts w:ascii="Arial" w:eastAsia="Calibri" w:hAnsi="Arial" w:cs="Arial"/>
          <w:sz w:val="22"/>
          <w:szCs w:val="22"/>
        </w:rPr>
        <w:t xml:space="preserve"> </w:t>
      </w:r>
      <w:bookmarkEnd w:id="38"/>
      <w:bookmarkEnd w:id="39"/>
      <w:r w:rsidR="00162E73">
        <w:rPr>
          <w:rFonts w:ascii="Arial" w:eastAsia="Calibri" w:hAnsi="Arial" w:cs="Arial"/>
          <w:sz w:val="22"/>
          <w:szCs w:val="22"/>
        </w:rPr>
        <w:t>Dílčí části ceny jsou stanoveny v příloze č. 2 Smlouvy, přičemž platí následující</w:t>
      </w:r>
    </w:p>
    <w:p w14:paraId="294C9BE0" w14:textId="77777777" w:rsidR="00905F1F" w:rsidRPr="00150DE8" w:rsidRDefault="00905F1F" w:rsidP="00905F1F">
      <w:pPr>
        <w:pStyle w:val="Nadpis3"/>
        <w:numPr>
          <w:ilvl w:val="2"/>
          <w:numId w:val="4"/>
        </w:numPr>
        <w:tabs>
          <w:tab w:val="left" w:pos="720"/>
        </w:tabs>
        <w:spacing w:line="240" w:lineRule="auto"/>
        <w:ind w:hanging="567"/>
        <w:rPr>
          <w:rFonts w:ascii="Arial" w:hAnsi="Arial" w:cs="Arial"/>
          <w:bCs/>
          <w:sz w:val="22"/>
          <w:szCs w:val="22"/>
        </w:rPr>
      </w:pPr>
      <w:r w:rsidRPr="00150DE8">
        <w:rPr>
          <w:rFonts w:ascii="Arial" w:hAnsi="Arial" w:cs="Arial"/>
          <w:bCs/>
          <w:sz w:val="22"/>
          <w:szCs w:val="22"/>
        </w:rPr>
        <w:t>Základní požadavky</w:t>
      </w:r>
      <w:r w:rsidR="00127AE4">
        <w:rPr>
          <w:rFonts w:ascii="Arial" w:hAnsi="Arial" w:cs="Arial"/>
          <w:bCs/>
          <w:sz w:val="22"/>
          <w:szCs w:val="22"/>
        </w:rPr>
        <w:t xml:space="preserve"> (položka A.1)</w:t>
      </w:r>
    </w:p>
    <w:p w14:paraId="7B04975E" w14:textId="14FD1EC0" w:rsidR="00905F1F" w:rsidRDefault="00905F1F" w:rsidP="00034568">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 xml:space="preserve">20 % ceny položky </w:t>
      </w:r>
      <w:r w:rsidR="008D3C41">
        <w:rPr>
          <w:rFonts w:ascii="Arial" w:hAnsi="Arial" w:cs="Arial"/>
          <w:sz w:val="22"/>
          <w:szCs w:val="22"/>
        </w:rPr>
        <w:t xml:space="preserve">A.1 bude uhrazeno po akceptaci </w:t>
      </w:r>
      <w:r>
        <w:rPr>
          <w:rFonts w:ascii="Arial" w:hAnsi="Arial" w:cs="Arial"/>
          <w:sz w:val="22"/>
          <w:szCs w:val="22"/>
        </w:rPr>
        <w:t>počáteční analýz</w:t>
      </w:r>
      <w:r w:rsidR="008D3C41">
        <w:rPr>
          <w:rFonts w:ascii="Arial" w:hAnsi="Arial" w:cs="Arial"/>
          <w:sz w:val="22"/>
          <w:szCs w:val="22"/>
        </w:rPr>
        <w:t>y</w:t>
      </w:r>
      <w:r>
        <w:rPr>
          <w:rFonts w:ascii="Arial" w:hAnsi="Arial" w:cs="Arial"/>
          <w:sz w:val="22"/>
          <w:szCs w:val="22"/>
        </w:rPr>
        <w:t xml:space="preserve"> ve smyslu čl. 1.2.1 přílohy č. 1</w:t>
      </w:r>
      <w:r w:rsidR="005F23D9">
        <w:rPr>
          <w:rFonts w:ascii="Arial" w:hAnsi="Arial" w:cs="Arial"/>
          <w:sz w:val="22"/>
          <w:szCs w:val="22"/>
        </w:rPr>
        <w:t>;</w:t>
      </w:r>
    </w:p>
    <w:p w14:paraId="0571FB2D" w14:textId="5E4DE484" w:rsidR="005F23D9" w:rsidRDefault="005F23D9" w:rsidP="005F23D9">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10 % ceny položky A.1 bude uhrazeno po nasazení Díla do testovacího prostředí;</w:t>
      </w:r>
    </w:p>
    <w:p w14:paraId="7A2FFDC9" w14:textId="5D067CB6" w:rsidR="00905F1F" w:rsidRDefault="00894DD2" w:rsidP="00894DD2">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6</w:t>
      </w:r>
      <w:r w:rsidR="005F23D9">
        <w:rPr>
          <w:rFonts w:ascii="Arial" w:hAnsi="Arial" w:cs="Arial"/>
          <w:sz w:val="22"/>
          <w:szCs w:val="22"/>
        </w:rPr>
        <w:t xml:space="preserve">0 % ceny položky A.1 bude uhrazeno po </w:t>
      </w:r>
      <w:r w:rsidR="008D3C41">
        <w:rPr>
          <w:rFonts w:ascii="Arial" w:hAnsi="Arial" w:cs="Arial"/>
          <w:sz w:val="22"/>
          <w:szCs w:val="22"/>
        </w:rPr>
        <w:t>akceptaci</w:t>
      </w:r>
      <w:r w:rsidR="00905F1F">
        <w:rPr>
          <w:rFonts w:ascii="Arial" w:hAnsi="Arial" w:cs="Arial"/>
          <w:sz w:val="22"/>
          <w:szCs w:val="22"/>
        </w:rPr>
        <w:t xml:space="preserve"> Díl</w:t>
      </w:r>
      <w:r w:rsidR="008D3C41">
        <w:rPr>
          <w:rFonts w:ascii="Arial" w:hAnsi="Arial" w:cs="Arial"/>
          <w:sz w:val="22"/>
          <w:szCs w:val="22"/>
        </w:rPr>
        <w:t>a</w:t>
      </w:r>
      <w:r w:rsidR="00905F1F">
        <w:rPr>
          <w:rFonts w:ascii="Arial" w:hAnsi="Arial" w:cs="Arial"/>
          <w:sz w:val="22"/>
          <w:szCs w:val="22"/>
        </w:rPr>
        <w:t xml:space="preserve"> v rozsahu Základních požadavků</w:t>
      </w:r>
      <w:r>
        <w:rPr>
          <w:rFonts w:ascii="Arial" w:hAnsi="Arial" w:cs="Arial"/>
          <w:sz w:val="22"/>
          <w:szCs w:val="22"/>
        </w:rPr>
        <w:t xml:space="preserve"> a jeho nasazení do provozu;</w:t>
      </w:r>
    </w:p>
    <w:p w14:paraId="5F1F1E32" w14:textId="78C9ADEB" w:rsidR="00894DD2" w:rsidRPr="00820163" w:rsidRDefault="00894DD2" w:rsidP="00894DD2">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 xml:space="preserve">10 % ceny položky A.1 bude uhrazeno po </w:t>
      </w:r>
      <w:r w:rsidR="0086402D">
        <w:rPr>
          <w:rFonts w:ascii="Arial" w:hAnsi="Arial" w:cs="Arial"/>
          <w:sz w:val="22"/>
          <w:szCs w:val="22"/>
        </w:rPr>
        <w:t>1 měsíci provozu Díla za předpokladu odstranění všech provozních chyb</w:t>
      </w:r>
      <w:r w:rsidR="004A0E42">
        <w:rPr>
          <w:rFonts w:ascii="Arial" w:hAnsi="Arial" w:cs="Arial"/>
          <w:sz w:val="22"/>
          <w:szCs w:val="22"/>
        </w:rPr>
        <w:t xml:space="preserve"> (pokud v době 1 měsíci provozu Díla nebudou odstraněny všechny provozní chyby, bude tato část ceny položk</w:t>
      </w:r>
      <w:r w:rsidR="007A239D">
        <w:rPr>
          <w:rFonts w:ascii="Arial" w:hAnsi="Arial" w:cs="Arial"/>
          <w:sz w:val="22"/>
          <w:szCs w:val="22"/>
        </w:rPr>
        <w:t>y</w:t>
      </w:r>
      <w:r w:rsidR="004A0E42">
        <w:rPr>
          <w:rFonts w:ascii="Arial" w:hAnsi="Arial" w:cs="Arial"/>
          <w:sz w:val="22"/>
          <w:szCs w:val="22"/>
        </w:rPr>
        <w:t xml:space="preserve"> A.1 uhrazena až po jejich odstranění).</w:t>
      </w:r>
    </w:p>
    <w:p w14:paraId="1E2805FA" w14:textId="7623A35D" w:rsidR="00905F1F" w:rsidRDefault="00905F1F" w:rsidP="00905F1F">
      <w:pPr>
        <w:pStyle w:val="Nadpis3"/>
        <w:numPr>
          <w:ilvl w:val="2"/>
          <w:numId w:val="4"/>
        </w:numPr>
        <w:tabs>
          <w:tab w:val="left" w:pos="720"/>
        </w:tabs>
        <w:spacing w:line="240" w:lineRule="auto"/>
        <w:ind w:hanging="567"/>
        <w:rPr>
          <w:rFonts w:ascii="Arial" w:hAnsi="Arial" w:cs="Arial"/>
          <w:bCs/>
          <w:sz w:val="22"/>
          <w:szCs w:val="22"/>
        </w:rPr>
      </w:pPr>
      <w:r w:rsidRPr="00150DE8">
        <w:rPr>
          <w:rFonts w:ascii="Arial" w:hAnsi="Arial" w:cs="Arial"/>
          <w:bCs/>
          <w:sz w:val="22"/>
          <w:szCs w:val="22"/>
        </w:rPr>
        <w:t>Další požadavky</w:t>
      </w:r>
      <w:r w:rsidR="00127AE4">
        <w:rPr>
          <w:rFonts w:ascii="Arial" w:hAnsi="Arial" w:cs="Arial"/>
          <w:bCs/>
          <w:sz w:val="22"/>
          <w:szCs w:val="22"/>
        </w:rPr>
        <w:t xml:space="preserve"> (položka A.2</w:t>
      </w:r>
      <w:r w:rsidR="001759F1">
        <w:rPr>
          <w:rFonts w:ascii="Arial" w:hAnsi="Arial" w:cs="Arial"/>
          <w:bCs/>
          <w:sz w:val="22"/>
          <w:szCs w:val="22"/>
        </w:rPr>
        <w:t>, resp. její podpoložky</w:t>
      </w:r>
      <w:r w:rsidR="00127AE4">
        <w:rPr>
          <w:rFonts w:ascii="Arial" w:hAnsi="Arial" w:cs="Arial"/>
          <w:bCs/>
          <w:sz w:val="22"/>
          <w:szCs w:val="22"/>
        </w:rPr>
        <w:t>)</w:t>
      </w:r>
    </w:p>
    <w:p w14:paraId="430B9982" w14:textId="61A56E40" w:rsidR="001448C2" w:rsidRDefault="001448C2" w:rsidP="001448C2">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30 % ceny položky A.2</w:t>
      </w:r>
      <w:r w:rsidR="001759F1">
        <w:rPr>
          <w:rFonts w:ascii="Arial" w:hAnsi="Arial" w:cs="Arial"/>
          <w:sz w:val="22"/>
          <w:szCs w:val="22"/>
        </w:rPr>
        <w:t xml:space="preserve"> (resp. její podpoložky)</w:t>
      </w:r>
      <w:r>
        <w:rPr>
          <w:rFonts w:ascii="Arial" w:hAnsi="Arial" w:cs="Arial"/>
          <w:sz w:val="22"/>
          <w:szCs w:val="22"/>
        </w:rPr>
        <w:t xml:space="preserve"> bude uhrazeno po nasazení Dalšího požadavku do testovacího prostředí;</w:t>
      </w:r>
    </w:p>
    <w:p w14:paraId="2F0CDF47" w14:textId="642464A0" w:rsidR="001448C2" w:rsidRDefault="001448C2" w:rsidP="001448C2">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 xml:space="preserve">60 % ceny položky </w:t>
      </w:r>
      <w:r w:rsidR="001759F1">
        <w:rPr>
          <w:rFonts w:ascii="Arial" w:hAnsi="Arial" w:cs="Arial"/>
          <w:sz w:val="22"/>
          <w:szCs w:val="22"/>
        </w:rPr>
        <w:t xml:space="preserve">A.2 (resp. její podpoložky) </w:t>
      </w:r>
      <w:r>
        <w:rPr>
          <w:rFonts w:ascii="Arial" w:hAnsi="Arial" w:cs="Arial"/>
          <w:sz w:val="22"/>
          <w:szCs w:val="22"/>
        </w:rPr>
        <w:t xml:space="preserve">bude uhrazeno po akceptaci </w:t>
      </w:r>
      <w:r w:rsidR="001759F1">
        <w:rPr>
          <w:rFonts w:ascii="Arial" w:hAnsi="Arial" w:cs="Arial"/>
          <w:sz w:val="22"/>
          <w:szCs w:val="22"/>
        </w:rPr>
        <w:t xml:space="preserve">Dalšího požadavku </w:t>
      </w:r>
      <w:r>
        <w:rPr>
          <w:rFonts w:ascii="Arial" w:hAnsi="Arial" w:cs="Arial"/>
          <w:sz w:val="22"/>
          <w:szCs w:val="22"/>
        </w:rPr>
        <w:t>a jeho nasazení do provozu;</w:t>
      </w:r>
    </w:p>
    <w:p w14:paraId="1BDE7279" w14:textId="0644E091" w:rsidR="001448C2" w:rsidRPr="008403FC" w:rsidRDefault="001448C2" w:rsidP="001448C2">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 xml:space="preserve">10 % ceny položky </w:t>
      </w:r>
      <w:r w:rsidR="001759F1">
        <w:rPr>
          <w:rFonts w:ascii="Arial" w:hAnsi="Arial" w:cs="Arial"/>
          <w:sz w:val="22"/>
          <w:szCs w:val="22"/>
        </w:rPr>
        <w:t xml:space="preserve">A.2 (resp. její podpoložky) </w:t>
      </w:r>
      <w:r>
        <w:rPr>
          <w:rFonts w:ascii="Arial" w:hAnsi="Arial" w:cs="Arial"/>
          <w:sz w:val="22"/>
          <w:szCs w:val="22"/>
        </w:rPr>
        <w:t xml:space="preserve">bude uhrazeno po 1 měsíci provozu </w:t>
      </w:r>
      <w:r w:rsidR="001759F1">
        <w:rPr>
          <w:rFonts w:ascii="Arial" w:hAnsi="Arial" w:cs="Arial"/>
          <w:sz w:val="22"/>
          <w:szCs w:val="22"/>
        </w:rPr>
        <w:t>Dalšího požadavku</w:t>
      </w:r>
      <w:r>
        <w:rPr>
          <w:rFonts w:ascii="Arial" w:hAnsi="Arial" w:cs="Arial"/>
          <w:sz w:val="22"/>
          <w:szCs w:val="22"/>
        </w:rPr>
        <w:t xml:space="preserve"> za předpokladu odstranění všech provozních chyb (pokud v době 1 měsíci provozu Díla nebudou odstraněny všechny provozní chyby, bude tato část ceny položk</w:t>
      </w:r>
      <w:r w:rsidR="007A239D">
        <w:rPr>
          <w:rFonts w:ascii="Arial" w:hAnsi="Arial" w:cs="Arial"/>
          <w:sz w:val="22"/>
          <w:szCs w:val="22"/>
        </w:rPr>
        <w:t>y</w:t>
      </w:r>
      <w:r>
        <w:rPr>
          <w:rFonts w:ascii="Arial" w:hAnsi="Arial" w:cs="Arial"/>
          <w:sz w:val="22"/>
          <w:szCs w:val="22"/>
        </w:rPr>
        <w:t xml:space="preserve"> </w:t>
      </w:r>
      <w:r w:rsidR="0006291A">
        <w:rPr>
          <w:rFonts w:ascii="Arial" w:hAnsi="Arial" w:cs="Arial"/>
          <w:sz w:val="22"/>
          <w:szCs w:val="22"/>
        </w:rPr>
        <w:t xml:space="preserve">A.2 (resp. její podpoložky) </w:t>
      </w:r>
      <w:r>
        <w:rPr>
          <w:rFonts w:ascii="Arial" w:hAnsi="Arial" w:cs="Arial"/>
          <w:sz w:val="22"/>
          <w:szCs w:val="22"/>
        </w:rPr>
        <w:t>uhrazena až po jejich odstranění).</w:t>
      </w:r>
    </w:p>
    <w:p w14:paraId="303738A8" w14:textId="02E0E7C8" w:rsidR="0006291A" w:rsidRDefault="00127AE4" w:rsidP="00127AE4">
      <w:pPr>
        <w:pStyle w:val="Odstavecseseznamem"/>
        <w:numPr>
          <w:ilvl w:val="2"/>
          <w:numId w:val="4"/>
        </w:numPr>
        <w:tabs>
          <w:tab w:val="left" w:pos="720"/>
        </w:tabs>
        <w:spacing w:after="120"/>
        <w:ind w:hanging="567"/>
        <w:contextualSpacing w:val="0"/>
        <w:jc w:val="both"/>
        <w:rPr>
          <w:rFonts w:ascii="Arial" w:hAnsi="Arial" w:cs="Arial"/>
          <w:bCs/>
          <w:sz w:val="22"/>
          <w:szCs w:val="22"/>
        </w:rPr>
      </w:pPr>
      <w:r w:rsidRPr="0006291A">
        <w:rPr>
          <w:rFonts w:ascii="Arial" w:hAnsi="Arial" w:cs="Arial"/>
          <w:bCs/>
          <w:sz w:val="22"/>
          <w:szCs w:val="22"/>
        </w:rPr>
        <w:t>Cena za z</w:t>
      </w:r>
      <w:r w:rsidR="00905F1F" w:rsidRPr="0006291A">
        <w:rPr>
          <w:rFonts w:ascii="Arial" w:hAnsi="Arial" w:cs="Arial"/>
          <w:bCs/>
          <w:sz w:val="22"/>
          <w:szCs w:val="22"/>
        </w:rPr>
        <w:t>abezpečení privilegovaných účtů</w:t>
      </w:r>
      <w:r w:rsidRPr="0006291A">
        <w:rPr>
          <w:rFonts w:ascii="Arial" w:hAnsi="Arial" w:cs="Arial"/>
          <w:bCs/>
          <w:sz w:val="22"/>
          <w:szCs w:val="22"/>
        </w:rPr>
        <w:t xml:space="preserve"> (položka A.3) </w:t>
      </w:r>
    </w:p>
    <w:p w14:paraId="347B378F" w14:textId="4F033A12" w:rsidR="0006291A" w:rsidRDefault="0006291A" w:rsidP="0095590B">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30 % ceny položky A.</w:t>
      </w:r>
      <w:r w:rsidR="0095590B">
        <w:rPr>
          <w:rFonts w:ascii="Arial" w:hAnsi="Arial" w:cs="Arial"/>
          <w:sz w:val="22"/>
          <w:szCs w:val="22"/>
        </w:rPr>
        <w:t>3</w:t>
      </w:r>
      <w:r>
        <w:rPr>
          <w:rFonts w:ascii="Arial" w:hAnsi="Arial" w:cs="Arial"/>
          <w:sz w:val="22"/>
          <w:szCs w:val="22"/>
        </w:rPr>
        <w:t xml:space="preserve"> bude uhrazeno po nasazení </w:t>
      </w:r>
      <w:r w:rsidR="0095590B">
        <w:rPr>
          <w:rFonts w:ascii="Arial" w:hAnsi="Arial" w:cs="Arial"/>
          <w:sz w:val="22"/>
          <w:szCs w:val="22"/>
        </w:rPr>
        <w:t>PAM</w:t>
      </w:r>
      <w:r>
        <w:rPr>
          <w:rFonts w:ascii="Arial" w:hAnsi="Arial" w:cs="Arial"/>
          <w:sz w:val="22"/>
          <w:szCs w:val="22"/>
        </w:rPr>
        <w:t xml:space="preserve"> do testovacího prostředí;</w:t>
      </w:r>
    </w:p>
    <w:p w14:paraId="760F2749" w14:textId="79ADA3A6" w:rsidR="0006291A" w:rsidRDefault="0006291A" w:rsidP="0095590B">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60 % ceny položky A.</w:t>
      </w:r>
      <w:r w:rsidR="0095590B">
        <w:rPr>
          <w:rFonts w:ascii="Arial" w:hAnsi="Arial" w:cs="Arial"/>
          <w:sz w:val="22"/>
          <w:szCs w:val="22"/>
        </w:rPr>
        <w:t>3</w:t>
      </w:r>
      <w:r>
        <w:rPr>
          <w:rFonts w:ascii="Arial" w:hAnsi="Arial" w:cs="Arial"/>
          <w:sz w:val="22"/>
          <w:szCs w:val="22"/>
        </w:rPr>
        <w:t xml:space="preserve"> bude uhrazeno po akceptaci </w:t>
      </w:r>
      <w:r w:rsidR="0095590B">
        <w:rPr>
          <w:rFonts w:ascii="Arial" w:hAnsi="Arial" w:cs="Arial"/>
          <w:sz w:val="22"/>
          <w:szCs w:val="22"/>
        </w:rPr>
        <w:t>PAM</w:t>
      </w:r>
      <w:r>
        <w:rPr>
          <w:rFonts w:ascii="Arial" w:hAnsi="Arial" w:cs="Arial"/>
          <w:sz w:val="22"/>
          <w:szCs w:val="22"/>
        </w:rPr>
        <w:t xml:space="preserve"> a jeho nasazení do provozu;</w:t>
      </w:r>
    </w:p>
    <w:p w14:paraId="3E632085" w14:textId="308E682D" w:rsidR="0006291A" w:rsidRPr="008403FC" w:rsidRDefault="0006291A" w:rsidP="0095590B">
      <w:pPr>
        <w:pStyle w:val="Odstavecseseznamem"/>
        <w:numPr>
          <w:ilvl w:val="0"/>
          <w:numId w:val="7"/>
        </w:numPr>
        <w:spacing w:after="120"/>
        <w:ind w:left="1491" w:hanging="357"/>
        <w:contextualSpacing w:val="0"/>
        <w:jc w:val="both"/>
        <w:rPr>
          <w:rFonts w:ascii="Arial" w:hAnsi="Arial" w:cs="Arial"/>
          <w:sz w:val="22"/>
          <w:szCs w:val="22"/>
        </w:rPr>
      </w:pPr>
      <w:r>
        <w:rPr>
          <w:rFonts w:ascii="Arial" w:hAnsi="Arial" w:cs="Arial"/>
          <w:sz w:val="22"/>
          <w:szCs w:val="22"/>
        </w:rPr>
        <w:t>10 % ceny položky A.</w:t>
      </w:r>
      <w:r w:rsidR="0095590B">
        <w:rPr>
          <w:rFonts w:ascii="Arial" w:hAnsi="Arial" w:cs="Arial"/>
          <w:sz w:val="22"/>
          <w:szCs w:val="22"/>
        </w:rPr>
        <w:t>3</w:t>
      </w:r>
      <w:r>
        <w:rPr>
          <w:rFonts w:ascii="Arial" w:hAnsi="Arial" w:cs="Arial"/>
          <w:sz w:val="22"/>
          <w:szCs w:val="22"/>
        </w:rPr>
        <w:t xml:space="preserve"> bude uhrazeno po 1 měsíci provozu </w:t>
      </w:r>
      <w:r w:rsidR="0095590B">
        <w:rPr>
          <w:rFonts w:ascii="Arial" w:hAnsi="Arial" w:cs="Arial"/>
          <w:sz w:val="22"/>
          <w:szCs w:val="22"/>
        </w:rPr>
        <w:t>PAM</w:t>
      </w:r>
      <w:r>
        <w:rPr>
          <w:rFonts w:ascii="Arial" w:hAnsi="Arial" w:cs="Arial"/>
          <w:sz w:val="22"/>
          <w:szCs w:val="22"/>
        </w:rPr>
        <w:t xml:space="preserve"> za předpokladu odstranění všech provozních chyb (pokud v době 1 měsíci provozu Díla nebudou odstraněny všechny provozní chyby, bude tato část ceny položk</w:t>
      </w:r>
      <w:r w:rsidR="006A0351">
        <w:rPr>
          <w:rFonts w:ascii="Arial" w:hAnsi="Arial" w:cs="Arial"/>
          <w:sz w:val="22"/>
          <w:szCs w:val="22"/>
        </w:rPr>
        <w:t>y</w:t>
      </w:r>
      <w:r>
        <w:rPr>
          <w:rFonts w:ascii="Arial" w:hAnsi="Arial" w:cs="Arial"/>
          <w:sz w:val="22"/>
          <w:szCs w:val="22"/>
        </w:rPr>
        <w:t xml:space="preserve"> A.</w:t>
      </w:r>
      <w:r w:rsidR="0095590B">
        <w:rPr>
          <w:rFonts w:ascii="Arial" w:hAnsi="Arial" w:cs="Arial"/>
          <w:sz w:val="22"/>
          <w:szCs w:val="22"/>
        </w:rPr>
        <w:t>3</w:t>
      </w:r>
      <w:r>
        <w:rPr>
          <w:rFonts w:ascii="Arial" w:hAnsi="Arial" w:cs="Arial"/>
          <w:sz w:val="22"/>
          <w:szCs w:val="22"/>
        </w:rPr>
        <w:t xml:space="preserve"> uhrazena až po jejich odstranění).</w:t>
      </w:r>
    </w:p>
    <w:p w14:paraId="31B1F086" w14:textId="77777777" w:rsidR="00905F1F" w:rsidRPr="00840C4D" w:rsidRDefault="00424665" w:rsidP="00905F1F">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Cena p</w:t>
      </w:r>
      <w:r w:rsidR="00905F1F" w:rsidRPr="00840C4D">
        <w:rPr>
          <w:rFonts w:ascii="Arial" w:hAnsi="Arial" w:cs="Arial"/>
          <w:sz w:val="22"/>
          <w:szCs w:val="22"/>
        </w:rPr>
        <w:t>ravideln</w:t>
      </w:r>
      <w:r>
        <w:rPr>
          <w:rFonts w:ascii="Arial" w:hAnsi="Arial" w:cs="Arial"/>
          <w:sz w:val="22"/>
          <w:szCs w:val="22"/>
        </w:rPr>
        <w:t>é</w:t>
      </w:r>
      <w:r w:rsidR="00905F1F" w:rsidRPr="00840C4D">
        <w:rPr>
          <w:rFonts w:ascii="Arial" w:hAnsi="Arial" w:cs="Arial"/>
          <w:sz w:val="22"/>
          <w:szCs w:val="22"/>
        </w:rPr>
        <w:t xml:space="preserve"> auditní zpráv</w:t>
      </w:r>
      <w:r>
        <w:rPr>
          <w:rFonts w:ascii="Arial" w:hAnsi="Arial" w:cs="Arial"/>
          <w:sz w:val="22"/>
          <w:szCs w:val="22"/>
        </w:rPr>
        <w:t>y</w:t>
      </w:r>
      <w:r w:rsidR="00905F1F" w:rsidRPr="00840C4D">
        <w:rPr>
          <w:rFonts w:ascii="Arial" w:hAnsi="Arial" w:cs="Arial"/>
          <w:sz w:val="22"/>
          <w:szCs w:val="22"/>
        </w:rPr>
        <w:t xml:space="preserve"> </w:t>
      </w:r>
      <w:r w:rsidR="002263CA">
        <w:rPr>
          <w:rFonts w:ascii="Arial" w:hAnsi="Arial" w:cs="Arial"/>
          <w:sz w:val="22"/>
          <w:szCs w:val="22"/>
        </w:rPr>
        <w:t xml:space="preserve">(položka I) </w:t>
      </w:r>
      <w:r w:rsidR="00905F1F">
        <w:rPr>
          <w:rFonts w:ascii="Arial" w:hAnsi="Arial" w:cs="Arial"/>
          <w:sz w:val="22"/>
          <w:szCs w:val="22"/>
        </w:rPr>
        <w:t xml:space="preserve">bude </w:t>
      </w:r>
      <w:r>
        <w:rPr>
          <w:rFonts w:ascii="Arial" w:hAnsi="Arial" w:cs="Arial"/>
          <w:sz w:val="22"/>
          <w:szCs w:val="22"/>
        </w:rPr>
        <w:t>uhrazena vždy po její akceptaci.</w:t>
      </w:r>
      <w:r w:rsidR="002263CA">
        <w:rPr>
          <w:rFonts w:ascii="Arial" w:hAnsi="Arial" w:cs="Arial"/>
          <w:sz w:val="22"/>
          <w:szCs w:val="22"/>
        </w:rPr>
        <w:t xml:space="preserve"> Cena jedné pravidelné auditní zprávy se nemění v případě, kdy Objednatel změní její periodicitu na 1x ročně, jedná se o cenu za kus. Pokud Objednatel sdělí požadavek na zrušení zpracovávání pravidelných auditních zpráv, nemá Dodavatel nárok ani na úhradu jejich ceny.</w:t>
      </w:r>
    </w:p>
    <w:p w14:paraId="126512D5" w14:textId="3DAE18A2" w:rsidR="00127AE4" w:rsidRDefault="005B0F23" w:rsidP="00905F1F">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Cena za </w:t>
      </w:r>
      <w:r w:rsidR="00905F1F" w:rsidRPr="00127AE4">
        <w:rPr>
          <w:rFonts w:ascii="Arial" w:hAnsi="Arial" w:cs="Arial"/>
          <w:sz w:val="22"/>
          <w:szCs w:val="22"/>
        </w:rPr>
        <w:t>Úprav</w:t>
      </w:r>
      <w:r w:rsidR="00602515">
        <w:rPr>
          <w:rFonts w:ascii="Arial" w:hAnsi="Arial" w:cs="Arial"/>
          <w:sz w:val="22"/>
          <w:szCs w:val="22"/>
        </w:rPr>
        <w:t>u</w:t>
      </w:r>
      <w:r w:rsidR="00905F1F" w:rsidRPr="00127AE4">
        <w:rPr>
          <w:rFonts w:ascii="Arial" w:hAnsi="Arial" w:cs="Arial"/>
          <w:sz w:val="22"/>
          <w:szCs w:val="22"/>
        </w:rPr>
        <w:t xml:space="preserve"> směrnic </w:t>
      </w:r>
      <w:r w:rsidR="00127AE4">
        <w:rPr>
          <w:rFonts w:ascii="Arial" w:hAnsi="Arial" w:cs="Arial"/>
          <w:sz w:val="22"/>
          <w:szCs w:val="22"/>
        </w:rPr>
        <w:t xml:space="preserve">(položka </w:t>
      </w:r>
      <w:r w:rsidR="002263CA">
        <w:rPr>
          <w:rFonts w:ascii="Arial" w:hAnsi="Arial" w:cs="Arial"/>
          <w:sz w:val="22"/>
          <w:szCs w:val="22"/>
        </w:rPr>
        <w:t>J</w:t>
      </w:r>
      <w:r w:rsidR="00127AE4">
        <w:rPr>
          <w:rFonts w:ascii="Arial" w:hAnsi="Arial" w:cs="Arial"/>
          <w:sz w:val="22"/>
          <w:szCs w:val="22"/>
        </w:rPr>
        <w:t>)</w:t>
      </w:r>
      <w:r>
        <w:rPr>
          <w:rFonts w:ascii="Arial" w:hAnsi="Arial" w:cs="Arial"/>
          <w:sz w:val="22"/>
          <w:szCs w:val="22"/>
        </w:rPr>
        <w:t xml:space="preserve"> bude hrazena v rozsahu skutečně poskytnutých hodin služeb na objednávku</w:t>
      </w:r>
      <w:r w:rsidR="00B97EFE">
        <w:rPr>
          <w:rFonts w:ascii="Arial" w:hAnsi="Arial" w:cs="Arial"/>
          <w:sz w:val="22"/>
          <w:szCs w:val="22"/>
        </w:rPr>
        <w:t xml:space="preserve">, a to po </w:t>
      </w:r>
      <w:r w:rsidR="00DA30A9">
        <w:rPr>
          <w:rFonts w:ascii="Arial" w:hAnsi="Arial" w:cs="Arial"/>
          <w:sz w:val="22"/>
          <w:szCs w:val="22"/>
        </w:rPr>
        <w:t>jejich akceptaci</w:t>
      </w:r>
      <w:r>
        <w:rPr>
          <w:rFonts w:ascii="Arial" w:hAnsi="Arial" w:cs="Arial"/>
          <w:sz w:val="22"/>
          <w:szCs w:val="22"/>
        </w:rPr>
        <w:t xml:space="preserve">. Objem uvedený v příloze č. 2 </w:t>
      </w:r>
      <w:r>
        <w:rPr>
          <w:rFonts w:ascii="Arial" w:hAnsi="Arial" w:cs="Arial"/>
          <w:sz w:val="22"/>
          <w:szCs w:val="22"/>
        </w:rPr>
        <w:lastRenderedPageBreak/>
        <w:t>Smlouvy byl stanoven pro účely stanovení nabídkové ceny v zadávacím řízení a může se změnit. Objednatel může odebrat tyto služby v menším, větším nebo žádném rozsahu.</w:t>
      </w:r>
    </w:p>
    <w:p w14:paraId="4A903A2A" w14:textId="531B149F" w:rsidR="006507B8" w:rsidRDefault="00086D63" w:rsidP="00905F1F">
      <w:pPr>
        <w:pStyle w:val="Nadpis3"/>
        <w:numPr>
          <w:ilvl w:val="2"/>
          <w:numId w:val="4"/>
        </w:numPr>
        <w:tabs>
          <w:tab w:val="left" w:pos="720"/>
        </w:tabs>
        <w:spacing w:line="240" w:lineRule="auto"/>
        <w:ind w:hanging="567"/>
        <w:rPr>
          <w:rFonts w:ascii="Arial" w:hAnsi="Arial" w:cs="Arial"/>
          <w:sz w:val="22"/>
          <w:szCs w:val="22"/>
        </w:rPr>
      </w:pPr>
      <w:r w:rsidRPr="006507B8">
        <w:rPr>
          <w:rFonts w:ascii="Arial" w:hAnsi="Arial" w:cs="Arial"/>
          <w:sz w:val="22"/>
          <w:szCs w:val="22"/>
        </w:rPr>
        <w:t xml:space="preserve">Cena za </w:t>
      </w:r>
      <w:r w:rsidR="00905F1F" w:rsidRPr="006507B8">
        <w:rPr>
          <w:rFonts w:ascii="Arial" w:hAnsi="Arial" w:cs="Arial"/>
          <w:sz w:val="22"/>
          <w:szCs w:val="22"/>
        </w:rPr>
        <w:t xml:space="preserve">Rozvoj </w:t>
      </w:r>
      <w:r w:rsidRPr="006507B8">
        <w:rPr>
          <w:rFonts w:ascii="Arial" w:hAnsi="Arial" w:cs="Arial"/>
          <w:sz w:val="22"/>
          <w:szCs w:val="22"/>
        </w:rPr>
        <w:t xml:space="preserve">(položka G) </w:t>
      </w:r>
      <w:r w:rsidR="00905F1F" w:rsidRPr="006507B8">
        <w:rPr>
          <w:rFonts w:ascii="Arial" w:hAnsi="Arial" w:cs="Arial"/>
          <w:sz w:val="22"/>
          <w:szCs w:val="22"/>
        </w:rPr>
        <w:t xml:space="preserve">bude </w:t>
      </w:r>
      <w:r w:rsidR="006507B8" w:rsidRPr="006507B8">
        <w:rPr>
          <w:rFonts w:ascii="Arial" w:hAnsi="Arial" w:cs="Arial"/>
          <w:sz w:val="22"/>
          <w:szCs w:val="22"/>
        </w:rPr>
        <w:t>hrazena v rozsahu skutečně poskytnutých hodin služeb na objednávku</w:t>
      </w:r>
      <w:r w:rsidR="008E4629">
        <w:rPr>
          <w:rFonts w:ascii="Arial" w:hAnsi="Arial" w:cs="Arial"/>
          <w:sz w:val="22"/>
          <w:szCs w:val="22"/>
        </w:rPr>
        <w:t>, a to čtvrtletně zpětně</w:t>
      </w:r>
      <w:r w:rsidR="006507B8" w:rsidRPr="006507B8">
        <w:rPr>
          <w:rFonts w:ascii="Arial" w:hAnsi="Arial" w:cs="Arial"/>
          <w:sz w:val="22"/>
          <w:szCs w:val="22"/>
        </w:rPr>
        <w:t>. Objem uvedený v příloze č. 2 byl stanoven pro účely stanovení nabídkové ceny v zadávacím řízení a může se změnit. Objednatel může odebrat tyto služby v menším, větším nebo žádném rozsahu</w:t>
      </w:r>
      <w:r w:rsidR="00DA30A9">
        <w:rPr>
          <w:rFonts w:ascii="Arial" w:hAnsi="Arial" w:cs="Arial"/>
          <w:sz w:val="22"/>
          <w:szCs w:val="22"/>
        </w:rPr>
        <w:t>.</w:t>
      </w:r>
    </w:p>
    <w:p w14:paraId="1A142D5C" w14:textId="3C235DFF" w:rsidR="006507B8" w:rsidRDefault="006507B8" w:rsidP="00905F1F">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Cena za </w:t>
      </w:r>
      <w:r w:rsidR="00905F1F" w:rsidRPr="006507B8">
        <w:rPr>
          <w:rFonts w:ascii="Arial" w:hAnsi="Arial" w:cs="Arial"/>
          <w:sz w:val="22"/>
          <w:szCs w:val="22"/>
        </w:rPr>
        <w:t>Dodávk</w:t>
      </w:r>
      <w:r>
        <w:rPr>
          <w:rFonts w:ascii="Arial" w:hAnsi="Arial" w:cs="Arial"/>
          <w:sz w:val="22"/>
          <w:szCs w:val="22"/>
        </w:rPr>
        <w:t>u</w:t>
      </w:r>
      <w:r w:rsidR="00905F1F" w:rsidRPr="006507B8">
        <w:rPr>
          <w:rFonts w:ascii="Arial" w:hAnsi="Arial" w:cs="Arial"/>
          <w:sz w:val="22"/>
          <w:szCs w:val="22"/>
        </w:rPr>
        <w:t xml:space="preserve"> HW</w:t>
      </w:r>
      <w:r>
        <w:rPr>
          <w:rFonts w:ascii="Arial" w:hAnsi="Arial" w:cs="Arial"/>
          <w:sz w:val="22"/>
          <w:szCs w:val="22"/>
        </w:rPr>
        <w:t xml:space="preserve"> (položka K)</w:t>
      </w:r>
      <w:r w:rsidR="00905F1F" w:rsidRPr="006507B8">
        <w:rPr>
          <w:rFonts w:ascii="Arial" w:hAnsi="Arial" w:cs="Arial"/>
          <w:sz w:val="22"/>
          <w:szCs w:val="22"/>
        </w:rPr>
        <w:t xml:space="preserve"> </w:t>
      </w:r>
      <w:r>
        <w:rPr>
          <w:rFonts w:ascii="Arial" w:hAnsi="Arial" w:cs="Arial"/>
          <w:sz w:val="22"/>
          <w:szCs w:val="22"/>
        </w:rPr>
        <w:t>bude uhrazena za cenu ve výši uvedené na listu 2 přílohy č. 2, a to po její akceptaci.</w:t>
      </w:r>
    </w:p>
    <w:p w14:paraId="131CDC92" w14:textId="5AF3E37B" w:rsidR="006507B8" w:rsidRDefault="006507B8" w:rsidP="006507B8">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Cena za </w:t>
      </w:r>
      <w:r w:rsidR="00347283">
        <w:rPr>
          <w:rFonts w:ascii="Arial" w:hAnsi="Arial" w:cs="Arial"/>
          <w:sz w:val="22"/>
          <w:szCs w:val="22"/>
        </w:rPr>
        <w:t xml:space="preserve">licence (položky B) a </w:t>
      </w:r>
      <w:r w:rsidRPr="006507B8">
        <w:rPr>
          <w:rFonts w:ascii="Arial" w:hAnsi="Arial" w:cs="Arial"/>
          <w:sz w:val="22"/>
          <w:szCs w:val="22"/>
        </w:rPr>
        <w:t>Dodávk</w:t>
      </w:r>
      <w:r>
        <w:rPr>
          <w:rFonts w:ascii="Arial" w:hAnsi="Arial" w:cs="Arial"/>
          <w:sz w:val="22"/>
          <w:szCs w:val="22"/>
        </w:rPr>
        <w:t>u</w:t>
      </w:r>
      <w:r w:rsidRPr="006507B8">
        <w:rPr>
          <w:rFonts w:ascii="Arial" w:hAnsi="Arial" w:cs="Arial"/>
          <w:sz w:val="22"/>
          <w:szCs w:val="22"/>
        </w:rPr>
        <w:t xml:space="preserve"> </w:t>
      </w:r>
      <w:r w:rsidR="00347283">
        <w:rPr>
          <w:rFonts w:ascii="Arial" w:hAnsi="Arial" w:cs="Arial"/>
          <w:sz w:val="22"/>
          <w:szCs w:val="22"/>
        </w:rPr>
        <w:t>S</w:t>
      </w:r>
      <w:r w:rsidRPr="006507B8">
        <w:rPr>
          <w:rFonts w:ascii="Arial" w:hAnsi="Arial" w:cs="Arial"/>
          <w:sz w:val="22"/>
          <w:szCs w:val="22"/>
        </w:rPr>
        <w:t>W</w:t>
      </w:r>
      <w:r>
        <w:rPr>
          <w:rFonts w:ascii="Arial" w:hAnsi="Arial" w:cs="Arial"/>
          <w:sz w:val="22"/>
          <w:szCs w:val="22"/>
        </w:rPr>
        <w:t xml:space="preserve"> (položka </w:t>
      </w:r>
      <w:r w:rsidR="0012629F">
        <w:rPr>
          <w:rFonts w:ascii="Arial" w:hAnsi="Arial" w:cs="Arial"/>
          <w:sz w:val="22"/>
          <w:szCs w:val="22"/>
        </w:rPr>
        <w:t>M</w:t>
      </w:r>
      <w:r>
        <w:rPr>
          <w:rFonts w:ascii="Arial" w:hAnsi="Arial" w:cs="Arial"/>
          <w:sz w:val="22"/>
          <w:szCs w:val="22"/>
        </w:rPr>
        <w:t>)</w:t>
      </w:r>
      <w:r w:rsidRPr="006507B8">
        <w:rPr>
          <w:rFonts w:ascii="Arial" w:hAnsi="Arial" w:cs="Arial"/>
          <w:sz w:val="22"/>
          <w:szCs w:val="22"/>
        </w:rPr>
        <w:t xml:space="preserve"> </w:t>
      </w:r>
      <w:r>
        <w:rPr>
          <w:rFonts w:ascii="Arial" w:hAnsi="Arial" w:cs="Arial"/>
          <w:sz w:val="22"/>
          <w:szCs w:val="22"/>
        </w:rPr>
        <w:t xml:space="preserve">bude </w:t>
      </w:r>
      <w:r w:rsidR="00347283">
        <w:rPr>
          <w:rFonts w:ascii="Arial" w:hAnsi="Arial" w:cs="Arial"/>
          <w:sz w:val="22"/>
          <w:szCs w:val="22"/>
        </w:rPr>
        <w:t xml:space="preserve">hrazena </w:t>
      </w:r>
      <w:r w:rsidR="00710A26">
        <w:rPr>
          <w:rFonts w:ascii="Arial" w:hAnsi="Arial" w:cs="Arial"/>
          <w:sz w:val="22"/>
          <w:szCs w:val="22"/>
        </w:rPr>
        <w:t>1 x ročně vždy po akceptaci části předmětu plnění, k němuž se tyto položky váží.</w:t>
      </w:r>
    </w:p>
    <w:p w14:paraId="55467EB7" w14:textId="6686E177" w:rsidR="00710A26" w:rsidRDefault="00710A26" w:rsidP="00710A26">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Cena za </w:t>
      </w:r>
      <w:r w:rsidR="00DA30A9">
        <w:rPr>
          <w:rFonts w:ascii="Arial" w:hAnsi="Arial" w:cs="Arial"/>
          <w:sz w:val="22"/>
          <w:szCs w:val="22"/>
        </w:rPr>
        <w:t>P</w:t>
      </w:r>
      <w:r>
        <w:rPr>
          <w:rFonts w:ascii="Arial" w:hAnsi="Arial" w:cs="Arial"/>
          <w:sz w:val="22"/>
          <w:szCs w:val="22"/>
        </w:rPr>
        <w:t xml:space="preserve">odporu (položky C) </w:t>
      </w:r>
      <w:r w:rsidR="003F277D">
        <w:rPr>
          <w:rFonts w:ascii="Arial" w:hAnsi="Arial" w:cs="Arial"/>
          <w:sz w:val="22"/>
          <w:szCs w:val="22"/>
        </w:rPr>
        <w:t xml:space="preserve">a podporu HW (položka L) </w:t>
      </w:r>
      <w:r>
        <w:rPr>
          <w:rFonts w:ascii="Arial" w:hAnsi="Arial" w:cs="Arial"/>
          <w:sz w:val="22"/>
          <w:szCs w:val="22"/>
        </w:rPr>
        <w:t xml:space="preserve">bude hrazena </w:t>
      </w:r>
      <w:r w:rsidR="000D0E7D">
        <w:rPr>
          <w:rFonts w:ascii="Arial" w:hAnsi="Arial" w:cs="Arial"/>
          <w:sz w:val="22"/>
          <w:szCs w:val="22"/>
        </w:rPr>
        <w:t>čtvrtletně zpětně</w:t>
      </w:r>
      <w:r>
        <w:rPr>
          <w:rFonts w:ascii="Arial" w:hAnsi="Arial" w:cs="Arial"/>
          <w:sz w:val="22"/>
          <w:szCs w:val="22"/>
        </w:rPr>
        <w:t xml:space="preserve"> vždy po </w:t>
      </w:r>
      <w:r w:rsidR="000D0E7D">
        <w:rPr>
          <w:rFonts w:ascii="Arial" w:hAnsi="Arial" w:cs="Arial"/>
          <w:sz w:val="22"/>
          <w:szCs w:val="22"/>
        </w:rPr>
        <w:t xml:space="preserve">skončení příslušného čtvrtletí (období 3 měsíců); čtvrtletní cena bude </w:t>
      </w:r>
      <w:r w:rsidR="004B69A5">
        <w:rPr>
          <w:rFonts w:ascii="Arial" w:hAnsi="Arial" w:cs="Arial"/>
          <w:sz w:val="22"/>
          <w:szCs w:val="22"/>
        </w:rPr>
        <w:t>spočítána jako ¼ roční ceny uvedené v položce C</w:t>
      </w:r>
      <w:r w:rsidR="003F277D">
        <w:rPr>
          <w:rFonts w:ascii="Arial" w:hAnsi="Arial" w:cs="Arial"/>
          <w:sz w:val="22"/>
          <w:szCs w:val="22"/>
        </w:rPr>
        <w:t xml:space="preserve"> nebo L</w:t>
      </w:r>
      <w:r w:rsidR="004B69A5">
        <w:rPr>
          <w:rFonts w:ascii="Arial" w:hAnsi="Arial" w:cs="Arial"/>
          <w:sz w:val="22"/>
          <w:szCs w:val="22"/>
        </w:rPr>
        <w:t>.</w:t>
      </w:r>
    </w:p>
    <w:p w14:paraId="0C781CBB" w14:textId="1973472C" w:rsidR="003742FD" w:rsidRDefault="003742FD" w:rsidP="003742FD">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 V případě zvýšení </w:t>
      </w:r>
      <w:r w:rsidRPr="003742FD">
        <w:rPr>
          <w:rFonts w:ascii="Arial" w:hAnsi="Arial" w:cs="Arial"/>
          <w:sz w:val="22"/>
          <w:szCs w:val="22"/>
        </w:rPr>
        <w:t>počtu uživatelů, účtů, služeb, zařízení či systémů</w:t>
      </w:r>
      <w:r>
        <w:rPr>
          <w:rFonts w:ascii="Arial" w:hAnsi="Arial" w:cs="Arial"/>
          <w:sz w:val="22"/>
          <w:szCs w:val="22"/>
        </w:rPr>
        <w:t xml:space="preserve"> proti počtům uvedeným v příloze č. 1 Smlouvy má dodavatel nárok na tzv. inkrementální nárůst ceny za licence případně podporu </w:t>
      </w:r>
      <w:r w:rsidR="00B07AB0">
        <w:rPr>
          <w:rFonts w:ascii="Arial" w:hAnsi="Arial" w:cs="Arial"/>
          <w:sz w:val="22"/>
          <w:szCs w:val="22"/>
        </w:rPr>
        <w:t>příslušné části předmětu plnění o částky uvedené v příloze č. 2</w:t>
      </w:r>
      <w:r w:rsidR="00235AC3">
        <w:rPr>
          <w:rFonts w:ascii="Arial" w:hAnsi="Arial" w:cs="Arial"/>
          <w:sz w:val="22"/>
          <w:szCs w:val="22"/>
        </w:rPr>
        <w:t xml:space="preserve"> </w:t>
      </w:r>
      <w:r w:rsidR="0042137B">
        <w:rPr>
          <w:rFonts w:ascii="Arial" w:hAnsi="Arial" w:cs="Arial"/>
          <w:sz w:val="22"/>
          <w:szCs w:val="22"/>
        </w:rPr>
        <w:t>(položky D, E, F)</w:t>
      </w:r>
      <w:r w:rsidR="0072442C">
        <w:rPr>
          <w:rFonts w:ascii="Arial" w:hAnsi="Arial" w:cs="Arial"/>
          <w:sz w:val="22"/>
          <w:szCs w:val="22"/>
        </w:rPr>
        <w:t xml:space="preserve">. Inkrementální nárůst ceny je možno provést vždy </w:t>
      </w:r>
      <w:r w:rsidR="00DA30A9">
        <w:rPr>
          <w:rFonts w:ascii="Arial" w:hAnsi="Arial" w:cs="Arial"/>
          <w:sz w:val="22"/>
          <w:szCs w:val="22"/>
        </w:rPr>
        <w:t>1x ročně</w:t>
      </w:r>
      <w:r w:rsidR="0072442C">
        <w:rPr>
          <w:rFonts w:ascii="Arial" w:hAnsi="Arial" w:cs="Arial"/>
          <w:sz w:val="22"/>
          <w:szCs w:val="22"/>
        </w:rPr>
        <w:t>.</w:t>
      </w:r>
    </w:p>
    <w:p w14:paraId="76F2FB23" w14:textId="767E2179" w:rsidR="0042137B" w:rsidRDefault="0042137B" w:rsidP="0042137B">
      <w:pPr>
        <w:pStyle w:val="Nadpis3"/>
        <w:numPr>
          <w:ilvl w:val="2"/>
          <w:numId w:val="4"/>
        </w:numPr>
        <w:tabs>
          <w:tab w:val="left" w:pos="720"/>
        </w:tabs>
        <w:spacing w:line="240" w:lineRule="auto"/>
        <w:ind w:hanging="567"/>
        <w:rPr>
          <w:rFonts w:ascii="Arial" w:hAnsi="Arial" w:cs="Arial"/>
          <w:sz w:val="22"/>
          <w:szCs w:val="22"/>
        </w:rPr>
      </w:pPr>
      <w:r w:rsidRPr="0042137B">
        <w:rPr>
          <w:rFonts w:ascii="Arial" w:hAnsi="Arial" w:cs="Arial"/>
          <w:sz w:val="22"/>
          <w:szCs w:val="22"/>
        </w:rPr>
        <w:t>V</w:t>
      </w:r>
      <w:r>
        <w:rPr>
          <w:rFonts w:ascii="Arial" w:hAnsi="Arial" w:cs="Arial"/>
          <w:sz w:val="22"/>
          <w:szCs w:val="22"/>
        </w:rPr>
        <w:t> </w:t>
      </w:r>
      <w:r w:rsidRPr="0042137B">
        <w:rPr>
          <w:rFonts w:ascii="Arial" w:hAnsi="Arial" w:cs="Arial"/>
          <w:sz w:val="22"/>
          <w:szCs w:val="22"/>
        </w:rPr>
        <w:t>případě</w:t>
      </w:r>
      <w:r>
        <w:rPr>
          <w:rFonts w:ascii="Arial" w:hAnsi="Arial" w:cs="Arial"/>
          <w:sz w:val="22"/>
          <w:szCs w:val="22"/>
        </w:rPr>
        <w:t xml:space="preserve">, že na základě počáteční analýzy bude </w:t>
      </w:r>
      <w:r w:rsidR="001D15DF">
        <w:rPr>
          <w:rFonts w:ascii="Arial" w:hAnsi="Arial" w:cs="Arial"/>
          <w:sz w:val="22"/>
          <w:szCs w:val="22"/>
        </w:rPr>
        <w:t>učen</w:t>
      </w:r>
      <w:r>
        <w:rPr>
          <w:rFonts w:ascii="Arial" w:hAnsi="Arial" w:cs="Arial"/>
          <w:sz w:val="22"/>
          <w:szCs w:val="22"/>
        </w:rPr>
        <w:t xml:space="preserve"> vyšší </w:t>
      </w:r>
      <w:r w:rsidRPr="003742FD">
        <w:rPr>
          <w:rFonts w:ascii="Arial" w:hAnsi="Arial" w:cs="Arial"/>
          <w:sz w:val="22"/>
          <w:szCs w:val="22"/>
        </w:rPr>
        <w:t>poč</w:t>
      </w:r>
      <w:r>
        <w:rPr>
          <w:rFonts w:ascii="Arial" w:hAnsi="Arial" w:cs="Arial"/>
          <w:sz w:val="22"/>
          <w:szCs w:val="22"/>
        </w:rPr>
        <w:t>et</w:t>
      </w:r>
      <w:r w:rsidRPr="003742FD">
        <w:rPr>
          <w:rFonts w:ascii="Arial" w:hAnsi="Arial" w:cs="Arial"/>
          <w:sz w:val="22"/>
          <w:szCs w:val="22"/>
        </w:rPr>
        <w:t xml:space="preserve"> uživatelů, účtů, služeb, zařízení či systémů</w:t>
      </w:r>
      <w:r>
        <w:rPr>
          <w:rFonts w:ascii="Arial" w:hAnsi="Arial" w:cs="Arial"/>
          <w:sz w:val="22"/>
          <w:szCs w:val="22"/>
        </w:rPr>
        <w:t xml:space="preserve"> proti počtům uvedeným v příloze č. 1 Smlouvy</w:t>
      </w:r>
      <w:r w:rsidR="001D15DF">
        <w:rPr>
          <w:rFonts w:ascii="Arial" w:hAnsi="Arial" w:cs="Arial"/>
          <w:sz w:val="22"/>
          <w:szCs w:val="22"/>
        </w:rPr>
        <w:t>, bude inkrementální nárůst ceny hrazen od počátku poskytování licence či podpory pro takový vyšší počet.</w:t>
      </w:r>
    </w:p>
    <w:p w14:paraId="6299594F" w14:textId="5E233344" w:rsidR="001D15DF" w:rsidRDefault="001D15DF" w:rsidP="001D15DF">
      <w:pPr>
        <w:pStyle w:val="Nadpis3"/>
        <w:numPr>
          <w:ilvl w:val="2"/>
          <w:numId w:val="4"/>
        </w:numPr>
        <w:tabs>
          <w:tab w:val="left" w:pos="720"/>
        </w:tabs>
        <w:spacing w:line="240" w:lineRule="auto"/>
        <w:ind w:hanging="567"/>
        <w:rPr>
          <w:rFonts w:ascii="Arial" w:hAnsi="Arial" w:cs="Arial"/>
          <w:sz w:val="22"/>
          <w:szCs w:val="22"/>
        </w:rPr>
      </w:pPr>
      <w:r w:rsidRPr="00AC0D0F">
        <w:rPr>
          <w:rFonts w:ascii="Arial" w:hAnsi="Arial" w:cs="Arial"/>
          <w:sz w:val="22"/>
          <w:szCs w:val="22"/>
        </w:rPr>
        <w:t>V případě, že na základě počáteční analýzy bude určen nižší počet uživatelů, účtů, služeb, zařízení či systémů proti počtům uvedeným v příloze č. 1 Smlouvy anebo jejich počet bude v průběhu doby plnění snížen, bude provedeno inkrementální snížení ceny</w:t>
      </w:r>
      <w:r w:rsidR="00AC0D0F" w:rsidRPr="00AC0D0F">
        <w:rPr>
          <w:rFonts w:ascii="Arial" w:hAnsi="Arial" w:cs="Arial"/>
          <w:sz w:val="22"/>
          <w:szCs w:val="22"/>
        </w:rPr>
        <w:t>, přičemž tato snížená cena bude</w:t>
      </w:r>
      <w:r w:rsidRPr="00AC0D0F">
        <w:rPr>
          <w:rFonts w:ascii="Arial" w:hAnsi="Arial" w:cs="Arial"/>
          <w:sz w:val="22"/>
          <w:szCs w:val="22"/>
        </w:rPr>
        <w:t xml:space="preserve"> hrazen</w:t>
      </w:r>
      <w:r w:rsidR="00AC0D0F" w:rsidRPr="00AC0D0F">
        <w:rPr>
          <w:rFonts w:ascii="Arial" w:hAnsi="Arial" w:cs="Arial"/>
          <w:sz w:val="22"/>
          <w:szCs w:val="22"/>
        </w:rPr>
        <w:t>a</w:t>
      </w:r>
      <w:r w:rsidRPr="00AC0D0F">
        <w:rPr>
          <w:rFonts w:ascii="Arial" w:hAnsi="Arial" w:cs="Arial"/>
          <w:sz w:val="22"/>
          <w:szCs w:val="22"/>
        </w:rPr>
        <w:t xml:space="preserve"> od počátku poskytování licence či podpory pro takový </w:t>
      </w:r>
      <w:r w:rsidR="00AC0D0F">
        <w:rPr>
          <w:rFonts w:ascii="Arial" w:hAnsi="Arial" w:cs="Arial"/>
          <w:sz w:val="22"/>
          <w:szCs w:val="22"/>
        </w:rPr>
        <w:t>nižší</w:t>
      </w:r>
      <w:r w:rsidRPr="00AC0D0F">
        <w:rPr>
          <w:rFonts w:ascii="Arial" w:hAnsi="Arial" w:cs="Arial"/>
          <w:sz w:val="22"/>
          <w:szCs w:val="22"/>
        </w:rPr>
        <w:t xml:space="preserve"> počet</w:t>
      </w:r>
      <w:r w:rsidR="00AC0D0F">
        <w:rPr>
          <w:rFonts w:ascii="Arial" w:hAnsi="Arial" w:cs="Arial"/>
          <w:sz w:val="22"/>
          <w:szCs w:val="22"/>
        </w:rPr>
        <w:t xml:space="preserve">. Dojde-li ke snížení počtu </w:t>
      </w:r>
      <w:r w:rsidR="00AC0D0F" w:rsidRPr="00AC0D0F">
        <w:rPr>
          <w:rFonts w:ascii="Arial" w:hAnsi="Arial" w:cs="Arial"/>
          <w:sz w:val="22"/>
          <w:szCs w:val="22"/>
        </w:rPr>
        <w:t xml:space="preserve">uživatelů, účtů, služeb, zařízení či systémů proti počtům uvedeným v příloze č. 1 Smlouvy </w:t>
      </w:r>
      <w:r w:rsidR="00AC0D0F">
        <w:rPr>
          <w:rFonts w:ascii="Arial" w:hAnsi="Arial" w:cs="Arial"/>
          <w:sz w:val="22"/>
          <w:szCs w:val="22"/>
        </w:rPr>
        <w:t xml:space="preserve">později v průběhu doby plnění Smlouvy, bude provedeno </w:t>
      </w:r>
      <w:r w:rsidR="00E26AA6">
        <w:rPr>
          <w:rFonts w:ascii="Arial" w:hAnsi="Arial" w:cs="Arial"/>
          <w:sz w:val="22"/>
          <w:szCs w:val="22"/>
        </w:rPr>
        <w:t>i</w:t>
      </w:r>
      <w:r w:rsidR="00AC0D0F">
        <w:rPr>
          <w:rFonts w:ascii="Arial" w:hAnsi="Arial" w:cs="Arial"/>
          <w:sz w:val="22"/>
          <w:szCs w:val="22"/>
        </w:rPr>
        <w:t xml:space="preserve">nkrementální </w:t>
      </w:r>
      <w:r w:rsidR="00E26AA6">
        <w:rPr>
          <w:rFonts w:ascii="Arial" w:hAnsi="Arial" w:cs="Arial"/>
          <w:sz w:val="22"/>
          <w:szCs w:val="22"/>
        </w:rPr>
        <w:t>snížení</w:t>
      </w:r>
      <w:r w:rsidR="00AC0D0F">
        <w:rPr>
          <w:rFonts w:ascii="Arial" w:hAnsi="Arial" w:cs="Arial"/>
          <w:sz w:val="22"/>
          <w:szCs w:val="22"/>
        </w:rPr>
        <w:t xml:space="preserve"> ceny</w:t>
      </w:r>
      <w:r w:rsidR="00E26AA6">
        <w:rPr>
          <w:rFonts w:ascii="Arial" w:hAnsi="Arial" w:cs="Arial"/>
          <w:sz w:val="22"/>
          <w:szCs w:val="22"/>
        </w:rPr>
        <w:t xml:space="preserve">, které lze provést </w:t>
      </w:r>
      <w:r w:rsidR="00AC0D0F">
        <w:rPr>
          <w:rFonts w:ascii="Arial" w:hAnsi="Arial" w:cs="Arial"/>
          <w:sz w:val="22"/>
          <w:szCs w:val="22"/>
        </w:rPr>
        <w:t>vždy po uplynutí 12 měsíců poskytování příslušné části předmětu plnění.</w:t>
      </w:r>
      <w:r w:rsidR="00E26AA6">
        <w:rPr>
          <w:rFonts w:ascii="Arial" w:hAnsi="Arial" w:cs="Arial"/>
          <w:sz w:val="22"/>
          <w:szCs w:val="22"/>
        </w:rPr>
        <w:t xml:space="preserve"> Inkrementální snížení ceny bude provedeno vždy o stejnou částku, které by odpovídala inkrementálnímu </w:t>
      </w:r>
      <w:r w:rsidR="00143FF2">
        <w:rPr>
          <w:rFonts w:ascii="Arial" w:hAnsi="Arial" w:cs="Arial"/>
          <w:sz w:val="22"/>
          <w:szCs w:val="22"/>
        </w:rPr>
        <w:t xml:space="preserve">nárůstu </w:t>
      </w:r>
      <w:r w:rsidR="00E26AA6">
        <w:rPr>
          <w:rFonts w:ascii="Arial" w:hAnsi="Arial" w:cs="Arial"/>
          <w:sz w:val="22"/>
          <w:szCs w:val="22"/>
        </w:rPr>
        <w:t>(tj. například u položky E.1 je n</w:t>
      </w:r>
      <w:r w:rsidR="00E26AA6" w:rsidRPr="00E26AA6">
        <w:rPr>
          <w:rFonts w:ascii="Arial" w:hAnsi="Arial" w:cs="Arial"/>
          <w:sz w:val="22"/>
          <w:szCs w:val="22"/>
        </w:rPr>
        <w:t>árůst ceny za zvýšený počet uživatelů</w:t>
      </w:r>
      <w:r w:rsidR="00785206">
        <w:rPr>
          <w:rFonts w:ascii="Arial" w:hAnsi="Arial" w:cs="Arial"/>
          <w:sz w:val="22"/>
          <w:szCs w:val="22"/>
        </w:rPr>
        <w:t xml:space="preserve"> stanoven za každých 20 uživatelů, o stejnou částku bude snížena cena za snížení počtu uživatelů o jednoho až dvacet).</w:t>
      </w:r>
    </w:p>
    <w:p w14:paraId="3004259C" w14:textId="17112F66" w:rsidR="00905F1F" w:rsidRPr="0073027D" w:rsidRDefault="00785206" w:rsidP="0073027D">
      <w:pPr>
        <w:pStyle w:val="Nadpis3"/>
        <w:numPr>
          <w:ilvl w:val="2"/>
          <w:numId w:val="4"/>
        </w:numPr>
        <w:tabs>
          <w:tab w:val="left" w:pos="720"/>
          <w:tab w:val="num" w:pos="850"/>
        </w:tabs>
        <w:spacing w:line="240" w:lineRule="auto"/>
        <w:ind w:hanging="567"/>
        <w:rPr>
          <w:rFonts w:ascii="Arial" w:hAnsi="Arial" w:cs="Arial"/>
          <w:sz w:val="22"/>
          <w:szCs w:val="22"/>
        </w:rPr>
      </w:pPr>
      <w:r w:rsidRPr="00785206">
        <w:rPr>
          <w:rFonts w:ascii="Arial" w:hAnsi="Arial" w:cs="Arial"/>
          <w:sz w:val="22"/>
          <w:szCs w:val="22"/>
        </w:rPr>
        <w:t>Cena za školení</w:t>
      </w:r>
      <w:r>
        <w:rPr>
          <w:rFonts w:ascii="Arial" w:hAnsi="Arial" w:cs="Arial"/>
          <w:sz w:val="22"/>
          <w:szCs w:val="22"/>
        </w:rPr>
        <w:t xml:space="preserve"> dle čl. 1.4 přílohy č. 1 </w:t>
      </w:r>
      <w:r w:rsidR="00235AC3">
        <w:rPr>
          <w:rFonts w:ascii="Arial" w:hAnsi="Arial" w:cs="Arial"/>
          <w:sz w:val="22"/>
          <w:szCs w:val="22"/>
        </w:rPr>
        <w:t xml:space="preserve">(položka H) </w:t>
      </w:r>
      <w:r>
        <w:rPr>
          <w:rFonts w:ascii="Arial" w:hAnsi="Arial" w:cs="Arial"/>
          <w:sz w:val="22"/>
          <w:szCs w:val="22"/>
        </w:rPr>
        <w:t xml:space="preserve">je stanovena jako paušální částka. </w:t>
      </w:r>
      <w:r w:rsidR="001502CD" w:rsidRPr="001502CD">
        <w:rPr>
          <w:rFonts w:ascii="Arial" w:hAnsi="Arial" w:cs="Arial"/>
          <w:sz w:val="22"/>
          <w:szCs w:val="22"/>
        </w:rPr>
        <w:t xml:space="preserve">V případě potřeby školení nad rámec rozsahu </w:t>
      </w:r>
      <w:r w:rsidR="001502CD">
        <w:rPr>
          <w:rFonts w:ascii="Arial" w:hAnsi="Arial" w:cs="Arial"/>
          <w:sz w:val="22"/>
          <w:szCs w:val="22"/>
        </w:rPr>
        <w:t xml:space="preserve">dle čl. 1.4 přílohy č. 1 </w:t>
      </w:r>
      <w:r w:rsidR="001502CD" w:rsidRPr="001502CD">
        <w:rPr>
          <w:rFonts w:ascii="Arial" w:hAnsi="Arial" w:cs="Arial"/>
          <w:sz w:val="22"/>
          <w:szCs w:val="22"/>
        </w:rPr>
        <w:t xml:space="preserve">bude </w:t>
      </w:r>
      <w:r w:rsidR="001502CD">
        <w:rPr>
          <w:rFonts w:ascii="Arial" w:hAnsi="Arial" w:cs="Arial"/>
          <w:sz w:val="22"/>
          <w:szCs w:val="22"/>
        </w:rPr>
        <w:t xml:space="preserve">školení </w:t>
      </w:r>
      <w:r w:rsidR="001502CD" w:rsidRPr="001502CD">
        <w:rPr>
          <w:rFonts w:ascii="Arial" w:hAnsi="Arial" w:cs="Arial"/>
          <w:sz w:val="22"/>
          <w:szCs w:val="22"/>
        </w:rPr>
        <w:t>realizováno a hrazeno v rámci služeb Rozvoje</w:t>
      </w:r>
      <w:r w:rsidR="001502CD">
        <w:rPr>
          <w:rFonts w:ascii="Arial" w:hAnsi="Arial" w:cs="Arial"/>
          <w:sz w:val="22"/>
          <w:szCs w:val="22"/>
        </w:rPr>
        <w:t xml:space="preserve"> dle skutečně poskytnutých služeb na objednávku.</w:t>
      </w:r>
    </w:p>
    <w:p w14:paraId="2A239974" w14:textId="095417C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Veškeré ceny uvedené v</w:t>
      </w:r>
      <w:r w:rsidR="0073027D">
        <w:rPr>
          <w:rFonts w:ascii="Arial" w:eastAsia="Calibri" w:hAnsi="Arial" w:cs="Arial"/>
          <w:sz w:val="22"/>
          <w:szCs w:val="22"/>
        </w:rPr>
        <w:t> příloze č. 2</w:t>
      </w:r>
      <w:r w:rsidRPr="00840C4D">
        <w:rPr>
          <w:rFonts w:ascii="Arial" w:eastAsia="Calibri" w:hAnsi="Arial" w:cs="Arial"/>
          <w:sz w:val="22"/>
          <w:szCs w:val="22"/>
        </w:rPr>
        <w:t xml:space="preserve"> jsou cenami maximálními, nepřekročitelnými a nejvýše přípustnými. Součástí cen uvedených </w:t>
      </w:r>
      <w:r w:rsidR="0073027D" w:rsidRPr="00840C4D">
        <w:rPr>
          <w:rFonts w:ascii="Arial" w:eastAsia="Calibri" w:hAnsi="Arial" w:cs="Arial"/>
          <w:sz w:val="22"/>
          <w:szCs w:val="22"/>
        </w:rPr>
        <w:t>v</w:t>
      </w:r>
      <w:r w:rsidR="0073027D">
        <w:rPr>
          <w:rFonts w:ascii="Arial" w:eastAsia="Calibri" w:hAnsi="Arial" w:cs="Arial"/>
          <w:sz w:val="22"/>
          <w:szCs w:val="22"/>
        </w:rPr>
        <w:t> příloze č. 2</w:t>
      </w:r>
      <w:r w:rsidR="0073027D" w:rsidRPr="00840C4D">
        <w:rPr>
          <w:rFonts w:ascii="Arial" w:eastAsia="Calibri" w:hAnsi="Arial" w:cs="Arial"/>
          <w:sz w:val="22"/>
          <w:szCs w:val="22"/>
        </w:rPr>
        <w:t xml:space="preserve"> </w:t>
      </w:r>
      <w:r w:rsidRPr="00840C4D">
        <w:rPr>
          <w:rFonts w:ascii="Arial" w:eastAsia="Calibri" w:hAnsi="Arial" w:cs="Arial"/>
          <w:sz w:val="22"/>
          <w:szCs w:val="22"/>
        </w:rPr>
        <w:t xml:space="preserve">jsou veškeré práce, poplatky a veškeré jiné náklady nezbytné pro řádné a úplné poskytování předmětu plnění. Součástí ceny jsou i práce, které v </w:t>
      </w:r>
      <w:r w:rsidR="0073027D">
        <w:rPr>
          <w:rFonts w:ascii="Arial" w:eastAsia="Calibri" w:hAnsi="Arial" w:cs="Arial"/>
          <w:sz w:val="22"/>
          <w:szCs w:val="22"/>
        </w:rPr>
        <w:t>z</w:t>
      </w:r>
      <w:r w:rsidRPr="00840C4D">
        <w:rPr>
          <w:rFonts w:ascii="Arial" w:eastAsia="Calibri" w:hAnsi="Arial" w:cs="Arial"/>
          <w:sz w:val="22"/>
          <w:szCs w:val="22"/>
        </w:rPr>
        <w:t xml:space="preserve">adávací dokumentaci nebo této Smlouvě výslovně uvedeny nejsou, ale </w:t>
      </w:r>
      <w:r w:rsidR="0073027D">
        <w:rPr>
          <w:rFonts w:ascii="Arial" w:eastAsia="Calibri" w:hAnsi="Arial" w:cs="Arial"/>
          <w:sz w:val="22"/>
          <w:szCs w:val="22"/>
        </w:rPr>
        <w:t>Dodavatel</w:t>
      </w:r>
      <w:r w:rsidRPr="00840C4D">
        <w:rPr>
          <w:rFonts w:ascii="Arial" w:eastAsia="Calibri" w:hAnsi="Arial" w:cs="Arial"/>
          <w:sz w:val="22"/>
          <w:szCs w:val="22"/>
        </w:rPr>
        <w:t xml:space="preserve"> jakožto odborník o nich měl vědět nebo mohl vědět, že jsou k řádnému plnění předmětu této Smlouvy nezbytné.</w:t>
      </w:r>
    </w:p>
    <w:p w14:paraId="32C2D16E" w14:textId="50C6E3A4"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Veškeré ceny uvedené v </w:t>
      </w:r>
      <w:r w:rsidR="0073027D">
        <w:rPr>
          <w:rFonts w:ascii="Arial" w:eastAsia="Calibri" w:hAnsi="Arial" w:cs="Arial"/>
          <w:sz w:val="22"/>
          <w:szCs w:val="22"/>
        </w:rPr>
        <w:t>příloze č. 2</w:t>
      </w:r>
      <w:r w:rsidR="0073027D" w:rsidRPr="00840C4D">
        <w:rPr>
          <w:rFonts w:ascii="Arial" w:eastAsia="Calibri" w:hAnsi="Arial" w:cs="Arial"/>
          <w:sz w:val="22"/>
          <w:szCs w:val="22"/>
        </w:rPr>
        <w:t xml:space="preserve"> </w:t>
      </w:r>
      <w:r w:rsidRPr="00840C4D">
        <w:rPr>
          <w:rFonts w:ascii="Arial" w:eastAsia="Calibri" w:hAnsi="Arial" w:cs="Arial"/>
          <w:sz w:val="22"/>
          <w:szCs w:val="22"/>
        </w:rPr>
        <w:t xml:space="preserve">jsou ceny v korunách českých. Stane-li se v průběhu trvání Smlouvy Česká republika členem Evropské měnové unie a bude-li závazně stanoven koeficient pro přepočet CZK na EUR, budou ceny sjednané v CZK přepočteny na EUR na základě tohoto koeficientu sjednaného v příslušných mezinárodních úmluvách, kterými bude </w:t>
      </w:r>
      <w:r w:rsidRPr="00840C4D">
        <w:rPr>
          <w:rFonts w:ascii="Arial" w:eastAsia="Calibri" w:hAnsi="Arial" w:cs="Arial"/>
          <w:sz w:val="22"/>
          <w:szCs w:val="22"/>
        </w:rPr>
        <w:lastRenderedPageBreak/>
        <w:t xml:space="preserve">Česká republika vázána, jakož i v souladu s případnou tomu odpovídající vnitrostátní právní úpravou České republiky. </w:t>
      </w:r>
    </w:p>
    <w:p w14:paraId="76E93E14" w14:textId="77777777" w:rsidR="007A0B53" w:rsidRPr="00840C4D" w:rsidRDefault="0073027D"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odpovídá za to, že sazba daně z přidané hodnoty je stanovena v souladu s platnými právními předpisy.</w:t>
      </w:r>
    </w:p>
    <w:p w14:paraId="6CFF6C4A"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0" w:name="_Ref243444581"/>
      <w:r w:rsidRPr="00840C4D">
        <w:rPr>
          <w:rFonts w:ascii="Arial" w:eastAsia="Calibri" w:hAnsi="Arial" w:cs="Arial"/>
          <w:sz w:val="22"/>
          <w:szCs w:val="22"/>
        </w:rPr>
        <w:t>Veškeré ceny je možné v průběhu plnění Smlouvy změnit z důvodu, že dojde v době trvání Smlouvy ke změnám právních předpisů upravujících výši daně z přidané hodnoty. Změna smluvní ceny bude odpovídat výši změny (změně sazby) daně z přidané hodnoty.</w:t>
      </w:r>
    </w:p>
    <w:bookmarkEnd w:id="40"/>
    <w:p w14:paraId="1DEA49CC" w14:textId="7E1A656C" w:rsidR="007A0B53" w:rsidRPr="00840C4D" w:rsidRDefault="007A0B53" w:rsidP="008E4629">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eastAsia="Calibri" w:hAnsi="Arial" w:cs="Arial"/>
          <w:sz w:val="22"/>
          <w:szCs w:val="22"/>
        </w:rPr>
        <w:t xml:space="preserve">Cena za řádně </w:t>
      </w:r>
      <w:r w:rsidR="008E4629">
        <w:rPr>
          <w:rFonts w:ascii="Arial" w:eastAsia="Calibri" w:hAnsi="Arial" w:cs="Arial"/>
          <w:sz w:val="22"/>
          <w:szCs w:val="22"/>
        </w:rPr>
        <w:t>poskytnutý předmět plnění nebo jeho část</w:t>
      </w:r>
      <w:r w:rsidRPr="00840C4D">
        <w:rPr>
          <w:rFonts w:ascii="Arial" w:eastAsia="Calibri" w:hAnsi="Arial" w:cs="Arial"/>
          <w:sz w:val="22"/>
          <w:szCs w:val="22"/>
        </w:rPr>
        <w:t xml:space="preserve"> bude </w:t>
      </w:r>
      <w:r w:rsidR="00BD18A3">
        <w:rPr>
          <w:rFonts w:ascii="Arial" w:eastAsia="Calibri" w:hAnsi="Arial" w:cs="Arial"/>
          <w:sz w:val="22"/>
          <w:szCs w:val="22"/>
        </w:rPr>
        <w:t>Dodavatel</w:t>
      </w:r>
      <w:r w:rsidRPr="00840C4D">
        <w:rPr>
          <w:rFonts w:ascii="Arial" w:eastAsia="Calibri" w:hAnsi="Arial" w:cs="Arial"/>
          <w:sz w:val="22"/>
          <w:szCs w:val="22"/>
        </w:rPr>
        <w:t>i hrazena na základě daňového dokladu – faktury (dále jen „</w:t>
      </w:r>
      <w:r w:rsidRPr="00840C4D">
        <w:rPr>
          <w:rFonts w:ascii="Arial" w:eastAsia="Calibri" w:hAnsi="Arial" w:cs="Arial"/>
          <w:b/>
          <w:sz w:val="22"/>
          <w:szCs w:val="22"/>
        </w:rPr>
        <w:t>faktura</w:t>
      </w:r>
      <w:r w:rsidR="008E4629">
        <w:rPr>
          <w:rFonts w:ascii="Arial" w:eastAsia="Calibri" w:hAnsi="Arial" w:cs="Arial"/>
          <w:sz w:val="22"/>
          <w:szCs w:val="22"/>
        </w:rPr>
        <w:t>“).</w:t>
      </w:r>
    </w:p>
    <w:p w14:paraId="401DD4C7"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1" w:name="_Ref244142055"/>
      <w:r w:rsidRPr="00840C4D">
        <w:rPr>
          <w:rFonts w:ascii="Arial" w:eastAsia="Calibri" w:hAnsi="Arial" w:cs="Arial"/>
          <w:sz w:val="22"/>
          <w:szCs w:val="22"/>
        </w:rPr>
        <w:t xml:space="preserve">Lhůta splatnosti fakturovaných částek je stanovena na 30 (slovy: třicet) kalendářních dní od doručení faktury Objednateli. </w:t>
      </w:r>
      <w:r w:rsidR="00F71EB9">
        <w:rPr>
          <w:rFonts w:ascii="Arial" w:eastAsia="Calibri" w:hAnsi="Arial" w:cs="Arial"/>
          <w:sz w:val="22"/>
          <w:szCs w:val="22"/>
        </w:rPr>
        <w:t xml:space="preserve">Dodavatel </w:t>
      </w:r>
      <w:r w:rsidRPr="00840C4D">
        <w:rPr>
          <w:rFonts w:ascii="Arial" w:eastAsia="Calibri" w:hAnsi="Arial" w:cs="Arial"/>
          <w:sz w:val="22"/>
          <w:szCs w:val="22"/>
        </w:rPr>
        <w:t>se zavazuje odeslat fakturu Objednateli nejpozději následující pracovní den po jejím vystavení. V případě, že má lhůta splatnosti faktury uplynout v období od 16. do 31. prosince, bude se za poslední den lhůty splatnosti takovéto faktury považovat první pracovní den po skončení uvedeného období. Faktura bude doručena doporučenou listovní zásilkou nebo datovou schránkou. Totožná lhůta splatnosti je stanovena i pro placení jiných plateb dle této Smlouvy (smluvních pokut, úroků z prodlení, náhrady škody apod.).</w:t>
      </w:r>
      <w:bookmarkEnd w:id="41"/>
    </w:p>
    <w:p w14:paraId="53789C93" w14:textId="61FD9078"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 xml:space="preserve">Faktury musí obsahovat evidenční číslo Smlouvy, </w:t>
      </w:r>
      <w:r w:rsidR="00B21669">
        <w:rPr>
          <w:rFonts w:ascii="Arial" w:eastAsia="Calibri" w:hAnsi="Arial" w:cs="Arial"/>
          <w:sz w:val="22"/>
          <w:szCs w:val="22"/>
        </w:rPr>
        <w:t>případně identifikaci dílčí objednávky</w:t>
      </w:r>
      <w:r>
        <w:rPr>
          <w:rFonts w:ascii="Arial" w:eastAsia="Calibri" w:hAnsi="Arial" w:cs="Arial"/>
          <w:sz w:val="22"/>
          <w:szCs w:val="22"/>
        </w:rPr>
        <w:t xml:space="preserve">, </w:t>
      </w:r>
      <w:r w:rsidRPr="00840C4D">
        <w:rPr>
          <w:rFonts w:ascii="Arial" w:eastAsia="Calibri" w:hAnsi="Arial" w:cs="Arial"/>
          <w:sz w:val="22"/>
          <w:szCs w:val="22"/>
        </w:rPr>
        <w:t>údaj o pojmenování akce</w:t>
      </w:r>
      <w:r w:rsidRPr="00D5522A">
        <w:rPr>
          <w:rFonts w:ascii="Arial" w:eastAsia="Calibri" w:hAnsi="Arial" w:cs="Arial"/>
          <w:sz w:val="22"/>
          <w:szCs w:val="22"/>
        </w:rPr>
        <w:t xml:space="preserve"> </w:t>
      </w:r>
      <w:r w:rsidR="009943ED" w:rsidRPr="00840C4D">
        <w:rPr>
          <w:rFonts w:ascii="Arial" w:eastAsia="Calibri" w:hAnsi="Arial" w:cs="Arial"/>
          <w:sz w:val="22"/>
          <w:szCs w:val="22"/>
        </w:rPr>
        <w:t xml:space="preserve">„Identity Management – realizace“ </w:t>
      </w:r>
      <w:r w:rsidRPr="00D5522A">
        <w:rPr>
          <w:rFonts w:ascii="Arial" w:eastAsia="Calibri" w:hAnsi="Arial" w:cs="Arial"/>
          <w:sz w:val="22"/>
          <w:szCs w:val="22"/>
        </w:rPr>
        <w:t>a veškeré údaje vyžadované právními předpisy, zejména ustanovením § 29 zákona č. 235/2004 Sb., o dani z přidané hodnoty, ve znění pozdějších předpisů (dále jen „</w:t>
      </w:r>
      <w:r w:rsidRPr="009943ED">
        <w:rPr>
          <w:rFonts w:ascii="Arial" w:eastAsia="Calibri" w:hAnsi="Arial" w:cs="Arial"/>
          <w:b/>
          <w:bCs/>
          <w:sz w:val="22"/>
          <w:szCs w:val="22"/>
        </w:rPr>
        <w:t>ZDPH</w:t>
      </w:r>
      <w:r w:rsidRPr="00D5522A">
        <w:rPr>
          <w:rFonts w:ascii="Arial" w:eastAsia="Calibri" w:hAnsi="Arial" w:cs="Arial"/>
          <w:sz w:val="22"/>
          <w:szCs w:val="22"/>
        </w:rPr>
        <w:t>“), a § 435 OZ. Dodavatel je povinen k Fakturám připojit kopie příslušných akceptačních protokolů, pokud je Smlouva vyžaduje.</w:t>
      </w:r>
      <w:r w:rsidR="003E3CA3">
        <w:rPr>
          <w:rFonts w:ascii="Arial" w:eastAsia="Calibri" w:hAnsi="Arial" w:cs="Arial"/>
          <w:sz w:val="22"/>
          <w:szCs w:val="22"/>
        </w:rPr>
        <w:t xml:space="preserve"> Dodavatel je k fakturám povinen připojit report uplatněných slev ve smyslu čl. 14 Smlouvy. </w:t>
      </w:r>
    </w:p>
    <w:p w14:paraId="551B9BC7"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Dodavatel, poskytovatel zdanitelného plnění, je povinen bezprostředně, nejpozději do 2 (slovy: dvou) pracovních dnů od zjištění insolvence, popř. od vydání rozhodnutí správce daně, že je Dodavatel nespolehlivým plátcem dle § 106a ZDPH oznámit takovou skutečnost prokazatelně Objednateli, příjemci zdanitelného plnění. Porušení této povinnosti je Stranami považováno za podstatné porušení Smlouvy.</w:t>
      </w:r>
    </w:p>
    <w:p w14:paraId="1F33FC1C"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Dodavatel se zavazuje, že bankovní účet jím určený pro zaplacení jakéhokoliv závazku Objednatele na základě Smlouvy bude od data podpisu Smlouvy do ukončení její platnosti zveřejněn způsobem umožňující dálkový přístup ve smyslu § 96 odst. 2 ZDPH, v opačném případě je Dodavatel povinen sdělit Objednateli jiný bankovní účet řádně zveřejněný ve smyslu § 96 ZDPH. Pokud bude Dodavatel označen správcem daně za nespolehlivého plátce ve smyslu § 106a ZDPH, zavazuje se zároveň o této skutečnosti neprodleně informovat Objednatele spolu s uvedením data, kdy tato skutečnost nastala.</w:t>
      </w:r>
    </w:p>
    <w:p w14:paraId="285B7758"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Objednatel může ve lhůtě splatnosti fakturu vrátit k opravě či doplnění, pokud</w:t>
      </w:r>
    </w:p>
    <w:p w14:paraId="57FE3526" w14:textId="77777777" w:rsidR="00D5522A" w:rsidRPr="00D5522A" w:rsidRDefault="00D5522A" w:rsidP="00034568">
      <w:pPr>
        <w:pStyle w:val="Nadpis2"/>
        <w:numPr>
          <w:ilvl w:val="1"/>
          <w:numId w:val="8"/>
        </w:numPr>
        <w:tabs>
          <w:tab w:val="clear" w:pos="850"/>
        </w:tabs>
        <w:spacing w:line="240" w:lineRule="auto"/>
        <w:ind w:hanging="283"/>
        <w:rPr>
          <w:rFonts w:ascii="Arial" w:eastAsia="Calibri" w:hAnsi="Arial" w:cs="Arial"/>
          <w:sz w:val="22"/>
          <w:szCs w:val="22"/>
        </w:rPr>
      </w:pPr>
      <w:r w:rsidRPr="00D5522A">
        <w:rPr>
          <w:rFonts w:ascii="Arial" w:eastAsia="Calibri" w:hAnsi="Arial" w:cs="Arial"/>
          <w:sz w:val="22"/>
          <w:szCs w:val="22"/>
        </w:rPr>
        <w:t>obsahuje nesprávné nebo neúplné cenové údaje;</w:t>
      </w:r>
    </w:p>
    <w:p w14:paraId="4E49C5E6" w14:textId="77777777" w:rsidR="00AB2D51" w:rsidRDefault="00D5522A" w:rsidP="00034568">
      <w:pPr>
        <w:pStyle w:val="Nadpis2"/>
        <w:numPr>
          <w:ilvl w:val="1"/>
          <w:numId w:val="8"/>
        </w:numPr>
        <w:tabs>
          <w:tab w:val="clear" w:pos="850"/>
        </w:tabs>
        <w:spacing w:line="240" w:lineRule="auto"/>
        <w:ind w:hanging="283"/>
        <w:rPr>
          <w:rFonts w:ascii="Arial" w:eastAsia="Calibri" w:hAnsi="Arial" w:cs="Arial"/>
          <w:sz w:val="22"/>
          <w:szCs w:val="22"/>
        </w:rPr>
      </w:pPr>
      <w:r w:rsidRPr="00AB2D51">
        <w:rPr>
          <w:rFonts w:ascii="Arial" w:eastAsia="Calibri" w:hAnsi="Arial" w:cs="Arial"/>
          <w:sz w:val="22"/>
          <w:szCs w:val="22"/>
        </w:rPr>
        <w:t>obsahuje nesprávné nebo neúplné náležitosti;</w:t>
      </w:r>
    </w:p>
    <w:p w14:paraId="7F39F340" w14:textId="77777777" w:rsidR="00D5522A" w:rsidRPr="00AB2D51" w:rsidRDefault="00D5522A" w:rsidP="00034568">
      <w:pPr>
        <w:pStyle w:val="Nadpis2"/>
        <w:numPr>
          <w:ilvl w:val="1"/>
          <w:numId w:val="8"/>
        </w:numPr>
        <w:tabs>
          <w:tab w:val="clear" w:pos="850"/>
          <w:tab w:val="num" w:pos="567"/>
        </w:tabs>
        <w:spacing w:line="240" w:lineRule="auto"/>
        <w:ind w:hanging="283"/>
        <w:rPr>
          <w:rFonts w:ascii="Arial" w:eastAsia="Calibri" w:hAnsi="Arial" w:cs="Arial"/>
          <w:sz w:val="22"/>
          <w:szCs w:val="22"/>
        </w:rPr>
      </w:pPr>
      <w:r w:rsidRPr="00AB2D51">
        <w:rPr>
          <w:rFonts w:ascii="Arial" w:eastAsia="Calibri" w:hAnsi="Arial" w:cs="Arial"/>
          <w:sz w:val="22"/>
          <w:szCs w:val="22"/>
        </w:rPr>
        <w:t>Dodavatel nemá bankovní účet uvedený na faktuře řádně registrovaný v databázi „Registrů plátců DPH“.</w:t>
      </w:r>
    </w:p>
    <w:p w14:paraId="6D35D143"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Vrácením faktury Dodavateli se ruší lhůta splatnosti a nová lhůta splatnosti počne běžet doručením faktury nové nebo opravené.</w:t>
      </w:r>
      <w:r w:rsidR="00AB2D51" w:rsidRPr="00AB2D51">
        <w:rPr>
          <w:rFonts w:ascii="Arial" w:eastAsia="Calibri" w:hAnsi="Arial" w:cs="Arial"/>
          <w:sz w:val="22"/>
          <w:szCs w:val="22"/>
        </w:rPr>
        <w:t xml:space="preserve"> </w:t>
      </w:r>
      <w:r w:rsidR="00AB2D51" w:rsidRPr="00840C4D">
        <w:rPr>
          <w:rFonts w:ascii="Arial" w:eastAsia="Calibri" w:hAnsi="Arial" w:cs="Arial"/>
          <w:sz w:val="22"/>
          <w:szCs w:val="22"/>
        </w:rPr>
        <w:t>Tento postup lze uplatnit i opakovaně.</w:t>
      </w:r>
    </w:p>
    <w:p w14:paraId="44A9F0A6"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S</w:t>
      </w:r>
      <w:r w:rsidR="00AB2D51">
        <w:rPr>
          <w:rFonts w:ascii="Arial" w:eastAsia="Calibri" w:hAnsi="Arial" w:cs="Arial"/>
          <w:sz w:val="22"/>
          <w:szCs w:val="22"/>
        </w:rPr>
        <w:t>mluvní s</w:t>
      </w:r>
      <w:r w:rsidRPr="00D5522A">
        <w:rPr>
          <w:rFonts w:ascii="Arial" w:eastAsia="Calibri" w:hAnsi="Arial" w:cs="Arial"/>
          <w:sz w:val="22"/>
          <w:szCs w:val="22"/>
        </w:rPr>
        <w:t xml:space="preserve">trany se dohodly na tom, že Dodavatel není oprávněn činit jednostranná započtení svých pohledávek vzniklých na základě Smlouvy či v souvislosti s ní vůči jakýmkoliv pohledávkám Objednatele. Pohledávky a nároky Dodavatele vzniklé na základě Smlouvy či v souvislosti s ní nesmějí být Dodavatelem postoupeny třetím osobám, zastaveny, nebo s nimi jinak disponováno bez předchozího písemného souhlasu Objednatele (včetně zákazu </w:t>
      </w:r>
      <w:r w:rsidRPr="00D5522A">
        <w:rPr>
          <w:rFonts w:ascii="Arial" w:eastAsia="Calibri" w:hAnsi="Arial" w:cs="Arial"/>
          <w:sz w:val="22"/>
          <w:szCs w:val="22"/>
        </w:rPr>
        <w:lastRenderedPageBreak/>
        <w:t>Dodavatele postoupit Smlouvu). Jakýkoliv právní úkon učiněný Dodavatelem v rozporu s tímto ustanovením bude považován za příčící se dobrým mravům.</w:t>
      </w:r>
    </w:p>
    <w:p w14:paraId="4681ED24"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Platby peněžitých částek se provádějí bankovním převodem na účet druhé Smluvní strany uvedený ve faktuře. Peněžitá částka se považuje za zaplacenou okamžikem jejího odepsání z účtu odesílatele ve prospěch účtu příjemce. </w:t>
      </w:r>
      <w:r w:rsidR="00AB2D51">
        <w:rPr>
          <w:rFonts w:ascii="Arial" w:eastAsia="Calibri" w:hAnsi="Arial" w:cs="Arial"/>
          <w:sz w:val="22"/>
          <w:szCs w:val="22"/>
        </w:rPr>
        <w:t>Dodavatel</w:t>
      </w:r>
      <w:r w:rsidRPr="00840C4D">
        <w:rPr>
          <w:rFonts w:ascii="Arial" w:eastAsia="Calibri" w:hAnsi="Arial" w:cs="Arial"/>
          <w:sz w:val="22"/>
          <w:szCs w:val="22"/>
        </w:rPr>
        <w:t xml:space="preserve"> není oprávněn nárokovat bankovní poplatky nebo jiné náklady vztahující se k převodu poukazovaných částek mezi Smluvními stranami na základě této Smlouvy.</w:t>
      </w:r>
      <w:r w:rsidR="006E49EA">
        <w:rPr>
          <w:rFonts w:ascii="Arial" w:eastAsia="Calibri" w:hAnsi="Arial" w:cs="Arial"/>
          <w:sz w:val="22"/>
          <w:szCs w:val="22"/>
        </w:rPr>
        <w:t xml:space="preserve"> </w:t>
      </w:r>
    </w:p>
    <w:p w14:paraId="414E408D"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42" w:name="_Toc257991676"/>
      <w:r w:rsidRPr="00840C4D">
        <w:rPr>
          <w:rFonts w:ascii="Arial" w:hAnsi="Arial" w:cs="Arial"/>
          <w:b/>
          <w:bCs/>
          <w:sz w:val="22"/>
          <w:szCs w:val="22"/>
        </w:rPr>
        <w:t>Práva a povinnosti Smluvních stran</w:t>
      </w:r>
      <w:bookmarkEnd w:id="42"/>
    </w:p>
    <w:p w14:paraId="720F3E6F" w14:textId="77777777" w:rsidR="007A0B53" w:rsidRPr="00840C4D" w:rsidRDefault="006E49EA"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3" w:name="_Toc323574608"/>
      <w:bookmarkStart w:id="44" w:name="_Toc323574643"/>
      <w:bookmarkStart w:id="45" w:name="_Toc323709550"/>
      <w:bookmarkStart w:id="46" w:name="_Toc366047420"/>
      <w:bookmarkEnd w:id="43"/>
      <w:bookmarkEnd w:id="44"/>
      <w:bookmarkEnd w:id="45"/>
      <w:bookmarkEnd w:id="46"/>
      <w:r>
        <w:rPr>
          <w:rFonts w:ascii="Arial" w:eastAsia="Calibri" w:hAnsi="Arial" w:cs="Arial"/>
          <w:sz w:val="22"/>
          <w:szCs w:val="22"/>
        </w:rPr>
        <w:t>Doda</w:t>
      </w:r>
      <w:r w:rsidR="007A0B53" w:rsidRPr="00840C4D">
        <w:rPr>
          <w:rFonts w:ascii="Arial" w:eastAsia="Calibri" w:hAnsi="Arial" w:cs="Arial"/>
          <w:sz w:val="22"/>
          <w:szCs w:val="22"/>
        </w:rPr>
        <w:t>vatel se zavazuje:</w:t>
      </w:r>
    </w:p>
    <w:p w14:paraId="4DDB0C21" w14:textId="7ECD0726"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při poskytování </w:t>
      </w:r>
      <w:r w:rsidR="006E49EA">
        <w:rPr>
          <w:rFonts w:ascii="Arial" w:hAnsi="Arial" w:cs="Arial"/>
          <w:bCs/>
          <w:sz w:val="22"/>
          <w:szCs w:val="22"/>
        </w:rPr>
        <w:t>předmětu plnění</w:t>
      </w:r>
      <w:r w:rsidRPr="00840C4D">
        <w:rPr>
          <w:rFonts w:ascii="Arial" w:hAnsi="Arial" w:cs="Arial"/>
          <w:bCs/>
          <w:sz w:val="22"/>
          <w:szCs w:val="22"/>
        </w:rPr>
        <w:t xml:space="preserve"> dle této Smlouvy postupovat v profesionální kvalitě a s odbornou péčí, podle svých nejlepších znalostí a schopností, aplikovat procesy „best practice</w:t>
      </w:r>
      <w:r w:rsidR="00C17802">
        <w:rPr>
          <w:rFonts w:ascii="Arial" w:hAnsi="Arial" w:cs="Arial"/>
          <w:bCs/>
          <w:sz w:val="22"/>
          <w:szCs w:val="22"/>
        </w:rPr>
        <w:t>“</w:t>
      </w:r>
      <w:r w:rsidRPr="00840C4D">
        <w:rPr>
          <w:rFonts w:ascii="Arial" w:hAnsi="Arial" w:cs="Arial"/>
          <w:bCs/>
          <w:sz w:val="22"/>
          <w:szCs w:val="22"/>
        </w:rPr>
        <w:t xml:space="preserve">; dostane-li se </w:t>
      </w:r>
      <w:r w:rsidR="006E49EA">
        <w:rPr>
          <w:rFonts w:ascii="Arial" w:hAnsi="Arial" w:cs="Arial"/>
          <w:bCs/>
          <w:sz w:val="22"/>
          <w:szCs w:val="22"/>
        </w:rPr>
        <w:t>Dodavatel</w:t>
      </w:r>
      <w:r w:rsidRPr="00840C4D">
        <w:rPr>
          <w:rFonts w:ascii="Arial" w:hAnsi="Arial" w:cs="Arial"/>
          <w:bCs/>
          <w:sz w:val="22"/>
          <w:szCs w:val="22"/>
        </w:rPr>
        <w:t xml:space="preserve"> do prodlení s povinností poskytovat </w:t>
      </w:r>
      <w:r w:rsidR="006E49EA">
        <w:rPr>
          <w:rFonts w:ascii="Arial" w:hAnsi="Arial" w:cs="Arial"/>
          <w:bCs/>
          <w:sz w:val="22"/>
          <w:szCs w:val="22"/>
        </w:rPr>
        <w:t>předmět plnění</w:t>
      </w:r>
      <w:r w:rsidRPr="00840C4D">
        <w:rPr>
          <w:rFonts w:ascii="Arial" w:hAnsi="Arial" w:cs="Arial"/>
          <w:bCs/>
          <w:sz w:val="22"/>
          <w:szCs w:val="22"/>
        </w:rPr>
        <w:t xml:space="preserve"> řádně z důvodů na jeho straně  po dobu delší než 30 (</w:t>
      </w:r>
      <w:r w:rsidR="006E49EA">
        <w:rPr>
          <w:rFonts w:ascii="Arial" w:hAnsi="Arial" w:cs="Arial"/>
          <w:bCs/>
          <w:sz w:val="22"/>
          <w:szCs w:val="22"/>
        </w:rPr>
        <w:t xml:space="preserve">slovy: </w:t>
      </w:r>
      <w:r w:rsidRPr="00840C4D">
        <w:rPr>
          <w:rFonts w:ascii="Arial" w:hAnsi="Arial" w:cs="Arial"/>
          <w:bCs/>
          <w:sz w:val="22"/>
          <w:szCs w:val="22"/>
        </w:rPr>
        <w:t xml:space="preserve">třicet) kalendářních dnů, je Objednatel oprávněn zajistit plnění dle této Smlouvy po dobu prodlení </w:t>
      </w:r>
      <w:r w:rsidR="006E49EA">
        <w:rPr>
          <w:rFonts w:ascii="Arial" w:hAnsi="Arial" w:cs="Arial"/>
          <w:bCs/>
          <w:sz w:val="22"/>
          <w:szCs w:val="22"/>
        </w:rPr>
        <w:t>Dodavatele</w:t>
      </w:r>
      <w:r w:rsidR="006E49EA" w:rsidRPr="00840C4D">
        <w:rPr>
          <w:rFonts w:ascii="Arial" w:hAnsi="Arial" w:cs="Arial"/>
          <w:bCs/>
          <w:sz w:val="22"/>
          <w:szCs w:val="22"/>
        </w:rPr>
        <w:t xml:space="preserve"> </w:t>
      </w:r>
      <w:r w:rsidRPr="00840C4D">
        <w:rPr>
          <w:rFonts w:ascii="Arial" w:hAnsi="Arial" w:cs="Arial"/>
          <w:bCs/>
          <w:sz w:val="22"/>
          <w:szCs w:val="22"/>
        </w:rPr>
        <w:t xml:space="preserve">jinou osobou; v takovém případě nese náklady spojené s náhradním plněním </w:t>
      </w:r>
      <w:r w:rsidR="006E49EA">
        <w:rPr>
          <w:rFonts w:ascii="Arial" w:hAnsi="Arial" w:cs="Arial"/>
          <w:bCs/>
          <w:sz w:val="22"/>
          <w:szCs w:val="22"/>
        </w:rPr>
        <w:t>Dodavatel</w:t>
      </w:r>
      <w:r w:rsidRPr="00840C4D">
        <w:rPr>
          <w:rFonts w:ascii="Arial" w:hAnsi="Arial" w:cs="Arial"/>
          <w:bCs/>
          <w:sz w:val="22"/>
          <w:szCs w:val="22"/>
        </w:rPr>
        <w:t>;</w:t>
      </w:r>
    </w:p>
    <w:p w14:paraId="676D25BA" w14:textId="579C499F" w:rsidR="007A0B53" w:rsidRPr="00EF77A0" w:rsidRDefault="007A0B53" w:rsidP="007A0B53">
      <w:pPr>
        <w:pStyle w:val="Nadpis2"/>
        <w:numPr>
          <w:ilvl w:val="2"/>
          <w:numId w:val="5"/>
        </w:numPr>
        <w:tabs>
          <w:tab w:val="num" w:pos="1418"/>
        </w:tabs>
        <w:spacing w:line="240" w:lineRule="auto"/>
        <w:rPr>
          <w:rFonts w:ascii="Arial" w:hAnsi="Arial" w:cs="Arial"/>
          <w:bCs/>
          <w:sz w:val="22"/>
          <w:szCs w:val="22"/>
        </w:rPr>
      </w:pPr>
      <w:r w:rsidRPr="007F3132">
        <w:rPr>
          <w:rFonts w:ascii="Arial" w:hAnsi="Arial" w:cs="Arial"/>
          <w:bCs/>
          <w:sz w:val="22"/>
          <w:szCs w:val="22"/>
        </w:rPr>
        <w:t xml:space="preserve">poskytovat </w:t>
      </w:r>
      <w:r w:rsidR="00F76BF1">
        <w:rPr>
          <w:rFonts w:ascii="Arial" w:hAnsi="Arial" w:cs="Arial"/>
          <w:bCs/>
          <w:sz w:val="22"/>
          <w:szCs w:val="22"/>
        </w:rPr>
        <w:t>předmět plnění</w:t>
      </w:r>
      <w:r w:rsidR="00F76BF1" w:rsidRPr="007F3132">
        <w:rPr>
          <w:rFonts w:ascii="Arial" w:hAnsi="Arial" w:cs="Arial"/>
          <w:bCs/>
          <w:sz w:val="22"/>
          <w:szCs w:val="22"/>
        </w:rPr>
        <w:t xml:space="preserve"> </w:t>
      </w:r>
      <w:r w:rsidRPr="007F3132">
        <w:rPr>
          <w:rFonts w:ascii="Arial" w:hAnsi="Arial" w:cs="Arial"/>
          <w:bCs/>
          <w:sz w:val="22"/>
          <w:szCs w:val="22"/>
        </w:rPr>
        <w:t xml:space="preserve">řádně a včas, a to bez faktických a právních vad a v kvalitě definované v jednotlivých Service Level </w:t>
      </w:r>
      <w:proofErr w:type="spellStart"/>
      <w:r w:rsidRPr="007F3132">
        <w:rPr>
          <w:rFonts w:ascii="Arial" w:hAnsi="Arial" w:cs="Arial"/>
          <w:bCs/>
          <w:sz w:val="22"/>
          <w:szCs w:val="22"/>
        </w:rPr>
        <w:t>Agreements</w:t>
      </w:r>
      <w:proofErr w:type="spellEnd"/>
      <w:r w:rsidRPr="007F3132">
        <w:rPr>
          <w:rFonts w:ascii="Arial" w:hAnsi="Arial" w:cs="Arial"/>
          <w:bCs/>
          <w:sz w:val="22"/>
          <w:szCs w:val="22"/>
        </w:rPr>
        <w:t xml:space="preserve"> (dále jen „SLA“);</w:t>
      </w:r>
      <w:r w:rsidR="002E00AB" w:rsidRPr="007F3132">
        <w:rPr>
          <w:rFonts w:ascii="Arial" w:hAnsi="Arial" w:cs="Arial"/>
          <w:bCs/>
          <w:sz w:val="22"/>
          <w:szCs w:val="22"/>
        </w:rPr>
        <w:t xml:space="preserve"> SLA uvedené v příl</w:t>
      </w:r>
      <w:r w:rsidR="002E00AB" w:rsidRPr="00EF77A0">
        <w:rPr>
          <w:rFonts w:ascii="Arial" w:hAnsi="Arial" w:cs="Arial"/>
          <w:bCs/>
          <w:sz w:val="22"/>
          <w:szCs w:val="22"/>
        </w:rPr>
        <w:t>oze č. 1 je Dodavatel povinen zachovat i pro HW a SW dodaný v souladu s čl. 7 přílohy č. 1;</w:t>
      </w:r>
    </w:p>
    <w:p w14:paraId="614D454F"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upozorňovat Objednatele včas na všechny hrozící vady či potenciální výpadky plnění na straně </w:t>
      </w:r>
      <w:r w:rsidR="003815EB">
        <w:rPr>
          <w:rFonts w:ascii="Arial" w:hAnsi="Arial" w:cs="Arial"/>
          <w:bCs/>
          <w:sz w:val="22"/>
          <w:szCs w:val="22"/>
        </w:rPr>
        <w:t>Dodavatele</w:t>
      </w:r>
      <w:r w:rsidRPr="00840C4D">
        <w:rPr>
          <w:rFonts w:ascii="Arial" w:hAnsi="Arial" w:cs="Arial"/>
          <w:bCs/>
          <w:sz w:val="22"/>
          <w:szCs w:val="22"/>
        </w:rPr>
        <w:t xml:space="preserve">, jakož i poskytovat Objednateli veškeré informace, které jsou pro plnění Smlouvy nezbytné; </w:t>
      </w:r>
    </w:p>
    <w:p w14:paraId="6C68C163"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informovat bezodkladně Objednatele o jakýchkoliv zjištěných překážkách plnění, byť by za ně </w:t>
      </w:r>
      <w:r w:rsidR="003815EB">
        <w:rPr>
          <w:rFonts w:ascii="Arial" w:hAnsi="Arial" w:cs="Arial"/>
          <w:bCs/>
          <w:sz w:val="22"/>
          <w:szCs w:val="22"/>
        </w:rPr>
        <w:t>Dodavatel</w:t>
      </w:r>
      <w:r w:rsidR="003815EB" w:rsidRPr="00840C4D">
        <w:rPr>
          <w:rFonts w:ascii="Arial" w:hAnsi="Arial" w:cs="Arial"/>
          <w:bCs/>
          <w:sz w:val="22"/>
          <w:szCs w:val="22"/>
        </w:rPr>
        <w:t xml:space="preserve"> </w:t>
      </w:r>
      <w:r w:rsidRPr="00840C4D">
        <w:rPr>
          <w:rFonts w:ascii="Arial" w:hAnsi="Arial" w:cs="Arial"/>
          <w:bCs/>
          <w:sz w:val="22"/>
          <w:szCs w:val="22"/>
        </w:rPr>
        <w:t>neodpovídal, o vznesených požadavcích orgánů státního dozoru a o uplatněných nárocích třetích osob, které by mohly plnění této Smlouvy jakýmkoli způsobem ovlivnit;</w:t>
      </w:r>
    </w:p>
    <w:p w14:paraId="09CFDD11"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neprodleně písemně nebo na kontrolním dnu oznámit Objednateli překážky, které mu brání v řádném plnění předmětu Smlouvy a výkonu dalších činností souvisejících s plněním předmětu Smlouvy;</w:t>
      </w:r>
    </w:p>
    <w:p w14:paraId="06609073" w14:textId="21C14689"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neprodleně písemně oznámit Objednateli změny svého majetkoprávního postavení, jako je např. přeměna společnosti, snížení základního kapitálu, vstup do likvidace, úpadek či prohlášení konkurzu apod.; tím není dotčeno ustanovení čl. </w:t>
      </w:r>
      <w:r w:rsidRPr="00840C4D">
        <w:rPr>
          <w:rFonts w:ascii="Arial" w:hAnsi="Arial" w:cs="Arial"/>
          <w:bCs/>
          <w:sz w:val="22"/>
          <w:szCs w:val="22"/>
        </w:rPr>
        <w:fldChar w:fldCharType="begin"/>
      </w:r>
      <w:r w:rsidRPr="00840C4D">
        <w:rPr>
          <w:rFonts w:ascii="Arial" w:hAnsi="Arial" w:cs="Arial"/>
          <w:bCs/>
          <w:sz w:val="22"/>
          <w:szCs w:val="22"/>
        </w:rPr>
        <w:instrText xml:space="preserve"> REF _Ref413687641 \r \h  \* MERGEFORMAT </w:instrText>
      </w:r>
      <w:r w:rsidRPr="00840C4D">
        <w:rPr>
          <w:rFonts w:ascii="Arial" w:hAnsi="Arial" w:cs="Arial"/>
          <w:bCs/>
          <w:sz w:val="22"/>
          <w:szCs w:val="22"/>
        </w:rPr>
      </w:r>
      <w:r w:rsidRPr="00840C4D">
        <w:rPr>
          <w:rFonts w:ascii="Arial" w:hAnsi="Arial" w:cs="Arial"/>
          <w:bCs/>
          <w:sz w:val="22"/>
          <w:szCs w:val="22"/>
        </w:rPr>
        <w:fldChar w:fldCharType="separate"/>
      </w:r>
      <w:r w:rsidR="00754F3E">
        <w:rPr>
          <w:rFonts w:ascii="Arial" w:hAnsi="Arial" w:cs="Arial"/>
          <w:bCs/>
          <w:sz w:val="22"/>
          <w:szCs w:val="22"/>
        </w:rPr>
        <w:t>16.4</w:t>
      </w:r>
      <w:r w:rsidRPr="00840C4D">
        <w:rPr>
          <w:rFonts w:ascii="Arial" w:hAnsi="Arial" w:cs="Arial"/>
          <w:bCs/>
          <w:sz w:val="22"/>
          <w:szCs w:val="22"/>
        </w:rPr>
        <w:fldChar w:fldCharType="end"/>
      </w:r>
      <w:r w:rsidRPr="00840C4D">
        <w:rPr>
          <w:rFonts w:ascii="Arial" w:hAnsi="Arial" w:cs="Arial"/>
          <w:bCs/>
          <w:sz w:val="22"/>
          <w:szCs w:val="22"/>
        </w:rPr>
        <w:t>;</w:t>
      </w:r>
    </w:p>
    <w:p w14:paraId="419232E4"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upozornit Objednatele na </w:t>
      </w:r>
      <w:r w:rsidR="003815EB">
        <w:rPr>
          <w:rFonts w:ascii="Arial" w:hAnsi="Arial" w:cs="Arial"/>
          <w:bCs/>
          <w:sz w:val="22"/>
          <w:szCs w:val="22"/>
        </w:rPr>
        <w:t>Dodavateli</w:t>
      </w:r>
      <w:r w:rsidR="003815EB" w:rsidRPr="00840C4D">
        <w:rPr>
          <w:rFonts w:ascii="Arial" w:hAnsi="Arial" w:cs="Arial"/>
          <w:bCs/>
          <w:sz w:val="22"/>
          <w:szCs w:val="22"/>
        </w:rPr>
        <w:t xml:space="preserve"> </w:t>
      </w:r>
      <w:r w:rsidRPr="00840C4D">
        <w:rPr>
          <w:rFonts w:ascii="Arial" w:hAnsi="Arial" w:cs="Arial"/>
          <w:bCs/>
          <w:sz w:val="22"/>
          <w:szCs w:val="22"/>
        </w:rPr>
        <w:t>známá specifická, tj. nejedná se o obecně známá, potenciální rizika vzniku škod a je</w:t>
      </w:r>
      <w:r w:rsidR="00271146">
        <w:rPr>
          <w:rFonts w:ascii="Arial" w:hAnsi="Arial" w:cs="Arial"/>
          <w:bCs/>
          <w:sz w:val="22"/>
          <w:szCs w:val="22"/>
        </w:rPr>
        <w:t>-</w:t>
      </w:r>
      <w:r w:rsidRPr="00840C4D">
        <w:rPr>
          <w:rFonts w:ascii="Arial" w:hAnsi="Arial" w:cs="Arial"/>
          <w:bCs/>
          <w:sz w:val="22"/>
          <w:szCs w:val="22"/>
        </w:rPr>
        <w:t xml:space="preserve">li to v rozsahu jím </w:t>
      </w:r>
      <w:r w:rsidR="00271146">
        <w:rPr>
          <w:rFonts w:ascii="Arial" w:hAnsi="Arial" w:cs="Arial"/>
          <w:bCs/>
          <w:sz w:val="22"/>
          <w:szCs w:val="22"/>
        </w:rPr>
        <w:t>poskytovaného plnění</w:t>
      </w:r>
      <w:r w:rsidRPr="00840C4D">
        <w:rPr>
          <w:rFonts w:ascii="Arial" w:hAnsi="Arial" w:cs="Arial"/>
          <w:bCs/>
          <w:sz w:val="22"/>
          <w:szCs w:val="22"/>
        </w:rPr>
        <w:t xml:space="preserve"> možné, včas a řádně s nejvyšší odbornou péčí provést taková opatření, která riziko vzniku škod zcela vyloučí nebo dostatečně sníží, jde-li o rizika vzniku škod nezapříčiněných </w:t>
      </w:r>
      <w:r w:rsidR="00271146">
        <w:rPr>
          <w:rFonts w:ascii="Arial" w:hAnsi="Arial" w:cs="Arial"/>
          <w:bCs/>
          <w:sz w:val="22"/>
          <w:szCs w:val="22"/>
        </w:rPr>
        <w:t>Dodavatelem</w:t>
      </w:r>
      <w:r w:rsidRPr="00840C4D">
        <w:rPr>
          <w:rFonts w:ascii="Arial" w:hAnsi="Arial" w:cs="Arial"/>
          <w:bCs/>
          <w:sz w:val="22"/>
          <w:szCs w:val="22"/>
        </w:rPr>
        <w:t xml:space="preserve">, má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právo na úhradu nezbytných a účelně vynaložených nákladů;</w:t>
      </w:r>
    </w:p>
    <w:p w14:paraId="20B727A0"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w:t>
      </w:r>
      <w:r w:rsidR="00271146">
        <w:rPr>
          <w:rFonts w:ascii="Arial" w:hAnsi="Arial" w:cs="Arial"/>
          <w:bCs/>
          <w:sz w:val="22"/>
          <w:szCs w:val="22"/>
        </w:rPr>
        <w:t>Dodavatelem</w:t>
      </w:r>
      <w:r w:rsidRPr="00840C4D">
        <w:rPr>
          <w:rFonts w:ascii="Arial" w:hAnsi="Arial" w:cs="Arial"/>
          <w:bCs/>
          <w:sz w:val="22"/>
          <w:szCs w:val="22"/>
        </w:rPr>
        <w:t xml:space="preserve">, má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 xml:space="preserve">právo na úhradu nezbytných a účelně vynaložených nákladů;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však zároveň bez zbytečného odkladu informuje Objednatele o nutnosti provést neodkladně nutné úkony;</w:t>
      </w:r>
    </w:p>
    <w:p w14:paraId="2D77F3F3" w14:textId="47EA15D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lastRenderedPageBreak/>
        <w:t xml:space="preserve">dodržovat bezpečnostní, hygienické, požární, organizační a ekologické předpisy na pracovištích Objednatele, se kterými byl seznámen nebo které jsou všeobecně známé a dále zajistit, aby i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w:t>
      </w:r>
      <w:r w:rsidR="00BD18A3">
        <w:rPr>
          <w:rFonts w:ascii="Arial" w:eastAsia="Calibri" w:hAnsi="Arial" w:cs="Arial"/>
          <w:sz w:val="22"/>
          <w:szCs w:val="22"/>
        </w:rPr>
        <w:t>Dodavatel</w:t>
      </w:r>
      <w:r w:rsidRPr="00840C4D">
        <w:rPr>
          <w:rFonts w:ascii="Arial" w:hAnsi="Arial" w:cs="Arial"/>
          <w:bCs/>
          <w:sz w:val="22"/>
          <w:szCs w:val="22"/>
        </w:rPr>
        <w:t>e předem obeznámil nebo které jsou všeobecně známé;</w:t>
      </w:r>
    </w:p>
    <w:p w14:paraId="6DD68E69" w14:textId="584FB6BA" w:rsidR="007A0B53"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průběžně informovat Objednatele o důležitých skutečnostech, které mohou mít vliv na výkon práv a plnění povinností Smluvních stran;</w:t>
      </w:r>
    </w:p>
    <w:p w14:paraId="0BCE74D8" w14:textId="1D453886" w:rsidR="004F2B94" w:rsidRPr="007F3132" w:rsidRDefault="001876D0" w:rsidP="007A0B53">
      <w:pPr>
        <w:pStyle w:val="Nadpis2"/>
        <w:numPr>
          <w:ilvl w:val="2"/>
          <w:numId w:val="5"/>
        </w:numPr>
        <w:tabs>
          <w:tab w:val="num" w:pos="1418"/>
        </w:tabs>
        <w:spacing w:line="240" w:lineRule="auto"/>
        <w:rPr>
          <w:rFonts w:ascii="Arial" w:hAnsi="Arial" w:cs="Arial"/>
          <w:bCs/>
          <w:sz w:val="22"/>
          <w:szCs w:val="22"/>
        </w:rPr>
      </w:pPr>
      <w:r w:rsidRPr="007F3132">
        <w:rPr>
          <w:rFonts w:ascii="Arial" w:hAnsi="Arial" w:cs="Arial"/>
          <w:bCs/>
          <w:sz w:val="22"/>
          <w:szCs w:val="22"/>
        </w:rPr>
        <w:t>účastnit se kontrolních dní a projektových schůzek s Objednatelem. Nedohodnou-li se</w:t>
      </w:r>
      <w:r w:rsidR="006D1712" w:rsidRPr="007F3132">
        <w:rPr>
          <w:rFonts w:ascii="Arial" w:hAnsi="Arial" w:cs="Arial"/>
          <w:bCs/>
          <w:sz w:val="22"/>
          <w:szCs w:val="22"/>
        </w:rPr>
        <w:t xml:space="preserve"> smluvní strany jinak, </w:t>
      </w:r>
    </w:p>
    <w:p w14:paraId="0521EF17" w14:textId="58F565E2" w:rsidR="001876D0" w:rsidRPr="007F3132" w:rsidRDefault="00BC23D7" w:rsidP="007F3132">
      <w:pPr>
        <w:pStyle w:val="Nadpis2"/>
        <w:numPr>
          <w:ilvl w:val="0"/>
          <w:numId w:val="30"/>
        </w:numPr>
        <w:spacing w:line="240" w:lineRule="auto"/>
        <w:ind w:left="1418" w:hanging="284"/>
        <w:rPr>
          <w:rFonts w:ascii="Arial" w:hAnsi="Arial" w:cs="Arial"/>
          <w:bCs/>
          <w:sz w:val="22"/>
          <w:szCs w:val="22"/>
        </w:rPr>
      </w:pPr>
      <w:r w:rsidRPr="007F3132">
        <w:rPr>
          <w:rFonts w:ascii="Arial" w:hAnsi="Arial" w:cs="Arial"/>
          <w:bCs/>
          <w:sz w:val="22"/>
          <w:szCs w:val="22"/>
        </w:rPr>
        <w:t xml:space="preserve">do doby nasazení Díla v rozsahu Základních požadavků do provozu budou probíhat </w:t>
      </w:r>
      <w:r w:rsidR="006D1712" w:rsidRPr="007F3132">
        <w:rPr>
          <w:rFonts w:ascii="Arial" w:hAnsi="Arial" w:cs="Arial"/>
          <w:bCs/>
          <w:sz w:val="22"/>
          <w:szCs w:val="22"/>
        </w:rPr>
        <w:t>projektové schůzky 1x týdně v sídle Objednatele</w:t>
      </w:r>
      <w:r w:rsidR="004F2B94" w:rsidRPr="007F3132">
        <w:rPr>
          <w:rFonts w:ascii="Arial" w:hAnsi="Arial" w:cs="Arial"/>
          <w:bCs/>
          <w:sz w:val="22"/>
          <w:szCs w:val="22"/>
        </w:rPr>
        <w:t>,</w:t>
      </w:r>
    </w:p>
    <w:p w14:paraId="0D863B3C" w14:textId="0ADC64BA" w:rsidR="004F2B94" w:rsidRPr="007F3132" w:rsidRDefault="00BC23D7" w:rsidP="007F3132">
      <w:pPr>
        <w:pStyle w:val="Nadpis2"/>
        <w:numPr>
          <w:ilvl w:val="0"/>
          <w:numId w:val="30"/>
        </w:numPr>
        <w:spacing w:line="240" w:lineRule="auto"/>
        <w:ind w:left="1418" w:hanging="284"/>
        <w:rPr>
          <w:rFonts w:ascii="Arial" w:hAnsi="Arial" w:cs="Arial"/>
          <w:bCs/>
          <w:sz w:val="22"/>
          <w:szCs w:val="22"/>
        </w:rPr>
      </w:pPr>
      <w:r>
        <w:rPr>
          <w:rFonts w:ascii="Arial" w:hAnsi="Arial" w:cs="Arial"/>
          <w:bCs/>
          <w:sz w:val="22"/>
          <w:szCs w:val="22"/>
        </w:rPr>
        <w:t>od</w:t>
      </w:r>
      <w:r w:rsidRPr="007F3132">
        <w:rPr>
          <w:rFonts w:ascii="Arial" w:hAnsi="Arial" w:cs="Arial"/>
          <w:bCs/>
          <w:sz w:val="22"/>
          <w:szCs w:val="22"/>
        </w:rPr>
        <w:t xml:space="preserve"> nasazení Díla v rozsahu Základních požadavků do provozu po celou dobu účinnosti Smlouvy budou probíhat </w:t>
      </w:r>
      <w:r w:rsidR="004F2B94" w:rsidRPr="007F3132">
        <w:rPr>
          <w:rFonts w:ascii="Arial" w:hAnsi="Arial" w:cs="Arial"/>
          <w:bCs/>
          <w:sz w:val="22"/>
          <w:szCs w:val="22"/>
        </w:rPr>
        <w:t>kontrolní dny</w:t>
      </w:r>
      <w:r>
        <w:rPr>
          <w:rFonts w:ascii="Arial" w:hAnsi="Arial" w:cs="Arial"/>
          <w:bCs/>
          <w:sz w:val="22"/>
          <w:szCs w:val="22"/>
        </w:rPr>
        <w:t>, a to</w:t>
      </w:r>
      <w:r w:rsidR="004F2B94" w:rsidRPr="007F3132">
        <w:rPr>
          <w:rFonts w:ascii="Arial" w:hAnsi="Arial" w:cs="Arial"/>
          <w:bCs/>
          <w:sz w:val="22"/>
          <w:szCs w:val="22"/>
        </w:rPr>
        <w:t xml:space="preserve"> 1x měsíčně v sídle Objednatele</w:t>
      </w:r>
      <w:r>
        <w:rPr>
          <w:rFonts w:ascii="Arial" w:hAnsi="Arial" w:cs="Arial"/>
          <w:bCs/>
          <w:sz w:val="22"/>
          <w:szCs w:val="22"/>
        </w:rPr>
        <w:t>;</w:t>
      </w:r>
    </w:p>
    <w:p w14:paraId="5B2249E1"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respektovat práva duševního vlastnictví Objednatele; </w:t>
      </w:r>
    </w:p>
    <w:p w14:paraId="4D7920C4" w14:textId="77777777"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písemně upozorňovat Objednatele na možné či vhodné rozšíření či změny </w:t>
      </w:r>
      <w:r w:rsidR="005E35B3">
        <w:rPr>
          <w:rFonts w:ascii="Arial" w:hAnsi="Arial" w:cs="Arial"/>
          <w:bCs/>
          <w:sz w:val="22"/>
          <w:szCs w:val="22"/>
        </w:rPr>
        <w:t>Díla</w:t>
      </w:r>
      <w:r w:rsidRPr="00840C4D">
        <w:rPr>
          <w:rFonts w:ascii="Arial" w:hAnsi="Arial" w:cs="Arial"/>
          <w:bCs/>
          <w:sz w:val="22"/>
          <w:szCs w:val="22"/>
        </w:rPr>
        <w:t xml:space="preserve"> za účelem j</w:t>
      </w:r>
      <w:r w:rsidR="005E35B3">
        <w:rPr>
          <w:rFonts w:ascii="Arial" w:hAnsi="Arial" w:cs="Arial"/>
          <w:bCs/>
          <w:sz w:val="22"/>
          <w:szCs w:val="22"/>
        </w:rPr>
        <w:t>eho</w:t>
      </w:r>
      <w:r w:rsidRPr="00840C4D">
        <w:rPr>
          <w:rFonts w:ascii="Arial" w:hAnsi="Arial" w:cs="Arial"/>
          <w:bCs/>
          <w:sz w:val="22"/>
          <w:szCs w:val="22"/>
        </w:rPr>
        <w:t xml:space="preserve"> lepšího využívání v rozsahu této Smlouvy;</w:t>
      </w:r>
    </w:p>
    <w:p w14:paraId="3AEAEBDA" w14:textId="1F41AE76" w:rsidR="007A0B53" w:rsidRPr="00840C4D" w:rsidRDefault="007A0B53" w:rsidP="007A0B53">
      <w:pPr>
        <w:pStyle w:val="Nadpis2"/>
        <w:numPr>
          <w:ilvl w:val="2"/>
          <w:numId w:val="5"/>
        </w:numPr>
        <w:tabs>
          <w:tab w:val="num" w:pos="1418"/>
        </w:tabs>
        <w:spacing w:line="240" w:lineRule="auto"/>
        <w:rPr>
          <w:rFonts w:ascii="Arial" w:hAnsi="Arial" w:cs="Arial"/>
          <w:bCs/>
          <w:sz w:val="22"/>
          <w:szCs w:val="22"/>
        </w:rPr>
      </w:pPr>
      <w:r w:rsidRPr="00840C4D">
        <w:rPr>
          <w:rFonts w:ascii="Arial" w:hAnsi="Arial" w:cs="Arial"/>
          <w:bCs/>
          <w:sz w:val="22"/>
          <w:szCs w:val="22"/>
        </w:rPr>
        <w:t xml:space="preserve">písemně upozorňovat Objednatele na případnou nevhodnost pokynů Objednatele. Pokud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Objednatele neupozornil na nevhodnost pokynů Objednatele a prokazatelně mohl dovodit možnost, že jejich provedení povede ke vzniku vad a způsobí bezprostřední škodu Objednateli</w:t>
      </w:r>
      <w:r w:rsidR="00D55C99" w:rsidRPr="00D55C99">
        <w:rPr>
          <w:rFonts w:ascii="Arial" w:hAnsi="Arial" w:cs="Arial"/>
          <w:bCs/>
          <w:sz w:val="22"/>
          <w:szCs w:val="22"/>
        </w:rPr>
        <w:t xml:space="preserve"> </w:t>
      </w:r>
      <w:r w:rsidR="00D55C99" w:rsidRPr="00840C4D">
        <w:rPr>
          <w:rFonts w:ascii="Arial" w:hAnsi="Arial" w:cs="Arial"/>
          <w:bCs/>
          <w:sz w:val="22"/>
          <w:szCs w:val="22"/>
        </w:rPr>
        <w:t xml:space="preserve">a/nebo </w:t>
      </w:r>
      <w:r w:rsidR="00D55C99">
        <w:rPr>
          <w:rFonts w:ascii="Arial" w:hAnsi="Arial" w:cs="Arial"/>
          <w:bCs/>
          <w:sz w:val="22"/>
          <w:szCs w:val="22"/>
        </w:rPr>
        <w:t>Dodavateli</w:t>
      </w:r>
      <w:r w:rsidR="00D55C99" w:rsidRPr="00840C4D">
        <w:rPr>
          <w:rFonts w:ascii="Arial" w:hAnsi="Arial" w:cs="Arial"/>
          <w:bCs/>
          <w:sz w:val="22"/>
          <w:szCs w:val="22"/>
        </w:rPr>
        <w:t xml:space="preserve"> a/nebo třetím osobám</w:t>
      </w:r>
      <w:r w:rsidRPr="00840C4D">
        <w:rPr>
          <w:rFonts w:ascii="Arial" w:hAnsi="Arial" w:cs="Arial"/>
          <w:bCs/>
          <w:sz w:val="22"/>
          <w:szCs w:val="22"/>
        </w:rPr>
        <w:t xml:space="preserve">, nese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 xml:space="preserve">odpovědnost za vady a za škodu, které v důsledku pokynů Objednatele </w:t>
      </w:r>
      <w:r w:rsidR="00444A7B">
        <w:rPr>
          <w:rFonts w:ascii="Arial" w:hAnsi="Arial" w:cs="Arial"/>
          <w:bCs/>
          <w:sz w:val="22"/>
          <w:szCs w:val="22"/>
        </w:rPr>
        <w:t xml:space="preserve">vznikly </w:t>
      </w:r>
      <w:r w:rsidRPr="00840C4D">
        <w:rPr>
          <w:rFonts w:ascii="Arial" w:hAnsi="Arial" w:cs="Arial"/>
          <w:bCs/>
          <w:sz w:val="22"/>
          <w:szCs w:val="22"/>
        </w:rPr>
        <w:t xml:space="preserve">Objednateli </w:t>
      </w:r>
      <w:r w:rsidR="00D55C99" w:rsidRPr="00840C4D">
        <w:rPr>
          <w:rFonts w:ascii="Arial" w:hAnsi="Arial" w:cs="Arial"/>
          <w:bCs/>
          <w:sz w:val="22"/>
          <w:szCs w:val="22"/>
        </w:rPr>
        <w:t xml:space="preserve">a/nebo </w:t>
      </w:r>
      <w:r w:rsidR="00D55C99">
        <w:rPr>
          <w:rFonts w:ascii="Arial" w:hAnsi="Arial" w:cs="Arial"/>
          <w:bCs/>
          <w:sz w:val="22"/>
          <w:szCs w:val="22"/>
        </w:rPr>
        <w:t>Dodavateli</w:t>
      </w:r>
      <w:r w:rsidR="00D55C99" w:rsidRPr="00840C4D">
        <w:rPr>
          <w:rFonts w:ascii="Arial" w:hAnsi="Arial" w:cs="Arial"/>
          <w:bCs/>
          <w:sz w:val="22"/>
          <w:szCs w:val="22"/>
        </w:rPr>
        <w:t xml:space="preserve"> a/nebo třetím osobám</w:t>
      </w:r>
      <w:r w:rsidRPr="00840C4D">
        <w:rPr>
          <w:rFonts w:ascii="Arial" w:hAnsi="Arial" w:cs="Arial"/>
          <w:bCs/>
          <w:sz w:val="22"/>
          <w:szCs w:val="22"/>
        </w:rPr>
        <w:t xml:space="preserve">. V případě, že Objednatel trvá na provedení pokynu i přesto, že byl </w:t>
      </w:r>
      <w:r w:rsidR="005E35B3">
        <w:rPr>
          <w:rFonts w:ascii="Arial" w:hAnsi="Arial" w:cs="Arial"/>
          <w:bCs/>
          <w:sz w:val="22"/>
          <w:szCs w:val="22"/>
        </w:rPr>
        <w:t>Dodavatelem</w:t>
      </w:r>
      <w:r w:rsidR="005E35B3" w:rsidRPr="00840C4D">
        <w:rPr>
          <w:rFonts w:ascii="Arial" w:hAnsi="Arial" w:cs="Arial"/>
          <w:bCs/>
          <w:sz w:val="22"/>
          <w:szCs w:val="22"/>
        </w:rPr>
        <w:t xml:space="preserve"> </w:t>
      </w:r>
      <w:r w:rsidRPr="00840C4D">
        <w:rPr>
          <w:rFonts w:ascii="Arial" w:hAnsi="Arial" w:cs="Arial"/>
          <w:bCs/>
          <w:sz w:val="22"/>
          <w:szCs w:val="22"/>
        </w:rPr>
        <w:t xml:space="preserve">řádně upozorněn na nevhodnost takového </w:t>
      </w:r>
      <w:r w:rsidR="003967B9">
        <w:rPr>
          <w:rFonts w:ascii="Arial" w:hAnsi="Arial" w:cs="Arial"/>
          <w:bCs/>
          <w:sz w:val="22"/>
          <w:szCs w:val="22"/>
        </w:rPr>
        <w:t>p</w:t>
      </w:r>
      <w:r w:rsidRPr="00840C4D">
        <w:rPr>
          <w:rFonts w:ascii="Arial" w:hAnsi="Arial" w:cs="Arial"/>
          <w:bCs/>
          <w:sz w:val="22"/>
          <w:szCs w:val="22"/>
        </w:rPr>
        <w:t xml:space="preserve">okynu,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 xml:space="preserve">nenese odpovědnost za vady a za škodu, které v důsledku pokynů Objednatele Objednateli a/nebo </w:t>
      </w:r>
      <w:r w:rsidR="005E35B3">
        <w:rPr>
          <w:rFonts w:ascii="Arial" w:hAnsi="Arial" w:cs="Arial"/>
          <w:bCs/>
          <w:sz w:val="22"/>
          <w:szCs w:val="22"/>
        </w:rPr>
        <w:t>Dodavateli</w:t>
      </w:r>
      <w:r w:rsidR="005E35B3" w:rsidRPr="00840C4D">
        <w:rPr>
          <w:rFonts w:ascii="Arial" w:hAnsi="Arial" w:cs="Arial"/>
          <w:bCs/>
          <w:sz w:val="22"/>
          <w:szCs w:val="22"/>
        </w:rPr>
        <w:t xml:space="preserve"> </w:t>
      </w:r>
      <w:r w:rsidRPr="00840C4D">
        <w:rPr>
          <w:rFonts w:ascii="Arial" w:hAnsi="Arial" w:cs="Arial"/>
          <w:bCs/>
          <w:sz w:val="22"/>
          <w:szCs w:val="22"/>
        </w:rPr>
        <w:t xml:space="preserve">a/nebo třetím osobám vznikly. Upozornění Objednatele na nevhodnost pokynů Objednatele bude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provádět v písemné formě dostatečně srozumitelným způsobem, zejména zápisem do Provozního deníku s řádným označením „UPOZORNĚNÍ NA NEVHODNÝ POKYN OBJEDNATELE“, přičemž jednotlivá upozornění na nevhodné pokyny Objednatele budou vzestupně číslována</w:t>
      </w:r>
      <w:r w:rsidR="003967B9">
        <w:rPr>
          <w:rFonts w:ascii="Arial" w:hAnsi="Arial" w:cs="Arial"/>
          <w:bCs/>
          <w:sz w:val="22"/>
          <w:szCs w:val="22"/>
        </w:rPr>
        <w:t>.</w:t>
      </w:r>
    </w:p>
    <w:p w14:paraId="3FB4E811" w14:textId="35CE9E6A"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Objednatel se zavazuje poskytnout ke splnění smluvních závazků </w:t>
      </w:r>
      <w:r w:rsidR="009A12A9">
        <w:rPr>
          <w:rFonts w:ascii="Arial" w:hAnsi="Arial" w:cs="Arial"/>
          <w:bCs/>
          <w:sz w:val="22"/>
          <w:szCs w:val="22"/>
        </w:rPr>
        <w:t>Dodavateli</w:t>
      </w:r>
      <w:r w:rsidR="009A12A9" w:rsidRPr="00840C4D">
        <w:rPr>
          <w:rFonts w:ascii="Arial" w:hAnsi="Arial" w:cs="Arial"/>
          <w:bCs/>
          <w:sz w:val="22"/>
          <w:szCs w:val="22"/>
        </w:rPr>
        <w:t xml:space="preserve"> </w:t>
      </w:r>
      <w:r w:rsidRPr="00840C4D">
        <w:rPr>
          <w:rFonts w:ascii="Arial" w:eastAsia="Calibri" w:hAnsi="Arial" w:cs="Arial"/>
          <w:sz w:val="22"/>
          <w:szCs w:val="22"/>
        </w:rPr>
        <w:t xml:space="preserve">včas </w:t>
      </w:r>
      <w:r w:rsidR="004B78D5">
        <w:rPr>
          <w:rFonts w:ascii="Arial" w:eastAsia="Calibri" w:hAnsi="Arial" w:cs="Arial"/>
          <w:sz w:val="22"/>
          <w:szCs w:val="22"/>
        </w:rPr>
        <w:t>nezbytnou</w:t>
      </w:r>
      <w:r w:rsidRPr="00840C4D">
        <w:rPr>
          <w:rFonts w:ascii="Arial" w:eastAsia="Calibri" w:hAnsi="Arial" w:cs="Arial"/>
          <w:sz w:val="22"/>
          <w:szCs w:val="22"/>
        </w:rPr>
        <w:t xml:space="preserve"> součinnost a informace definované v této Smlouvě nebo potřebné pro účelné plnění předmětu této Smlouvy a dále bude neprodleně odpovědné zástupce </w:t>
      </w:r>
      <w:r w:rsidR="009A12A9">
        <w:rPr>
          <w:rFonts w:ascii="Arial" w:hAnsi="Arial" w:cs="Arial"/>
          <w:bCs/>
          <w:sz w:val="22"/>
          <w:szCs w:val="22"/>
        </w:rPr>
        <w:t>Dodavatele</w:t>
      </w:r>
      <w:r w:rsidR="009A12A9" w:rsidRPr="00840C4D">
        <w:rPr>
          <w:rFonts w:ascii="Arial" w:hAnsi="Arial" w:cs="Arial"/>
          <w:bCs/>
          <w:sz w:val="22"/>
          <w:szCs w:val="22"/>
        </w:rPr>
        <w:t xml:space="preserve"> </w:t>
      </w:r>
      <w:r w:rsidRPr="00840C4D">
        <w:rPr>
          <w:rFonts w:ascii="Arial" w:eastAsia="Calibri" w:hAnsi="Arial" w:cs="Arial"/>
          <w:sz w:val="22"/>
          <w:szCs w:val="22"/>
        </w:rPr>
        <w:t xml:space="preserve">informovat o všech organizačních změnách, poznatcích z kontrolní činnosti, podnětech vlastních zaměstnanců a třetích stran a dalších skutečnostech potřebných pro efektivní plnění předmětu Smlouvy, jakož i dílčích plnění sjednaných dle této Smlouvy. </w:t>
      </w:r>
    </w:p>
    <w:p w14:paraId="1A37B3B6" w14:textId="5DCA5C93"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7" w:name="_Ref243534837"/>
      <w:r>
        <w:rPr>
          <w:rFonts w:ascii="Arial" w:eastAsia="Calibri" w:hAnsi="Arial" w:cs="Arial"/>
          <w:sz w:val="22"/>
          <w:szCs w:val="22"/>
        </w:rPr>
        <w:t>Dodavatel</w:t>
      </w:r>
      <w:r w:rsidR="007A0B53" w:rsidRPr="00840C4D">
        <w:rPr>
          <w:rFonts w:ascii="Arial" w:eastAsia="Calibri" w:hAnsi="Arial" w:cs="Arial"/>
          <w:sz w:val="22"/>
          <w:szCs w:val="22"/>
        </w:rPr>
        <w:t xml:space="preserve"> je povinen zajistit plnění </w:t>
      </w:r>
      <w:r w:rsidR="009A12A9">
        <w:rPr>
          <w:rFonts w:ascii="Arial" w:eastAsia="Calibri" w:hAnsi="Arial" w:cs="Arial"/>
          <w:sz w:val="22"/>
          <w:szCs w:val="22"/>
        </w:rPr>
        <w:t>této Smlouvy</w:t>
      </w:r>
      <w:r w:rsidR="007A0B53" w:rsidRPr="00840C4D">
        <w:rPr>
          <w:rFonts w:ascii="Arial" w:eastAsia="Calibri" w:hAnsi="Arial" w:cs="Arial"/>
          <w:sz w:val="22"/>
          <w:szCs w:val="22"/>
        </w:rPr>
        <w:t xml:space="preserve"> prostřednictvím osob, které mají potřebnou kvalifikaci i zkušenosti k plnění svých úkolů.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zajistit plnění příslušné části </w:t>
      </w:r>
      <w:r w:rsidR="009A12A9">
        <w:rPr>
          <w:rFonts w:ascii="Arial" w:eastAsia="Calibri" w:hAnsi="Arial" w:cs="Arial"/>
          <w:sz w:val="22"/>
          <w:szCs w:val="22"/>
        </w:rPr>
        <w:t>předmětu plnění</w:t>
      </w:r>
      <w:r w:rsidR="007A0B53" w:rsidRPr="00840C4D">
        <w:rPr>
          <w:rFonts w:ascii="Arial" w:eastAsia="Calibri" w:hAnsi="Arial" w:cs="Arial"/>
          <w:sz w:val="22"/>
          <w:szCs w:val="22"/>
        </w:rPr>
        <w:t xml:space="preserve"> pomocí osob, jejichž prostřednictvím prokázal splnění kvalifikace v zadávacím řízení, jakož i dalšími, které uvedl jako členy týmů (viz </w:t>
      </w:r>
      <w:r w:rsidR="009A12A9" w:rsidRPr="00F626CB">
        <w:rPr>
          <w:rFonts w:ascii="Arial" w:eastAsia="Calibri" w:hAnsi="Arial" w:cs="Arial"/>
          <w:sz w:val="22"/>
          <w:szCs w:val="22"/>
        </w:rPr>
        <w:t>p</w:t>
      </w:r>
      <w:r w:rsidR="007A0B53" w:rsidRPr="00F626CB">
        <w:rPr>
          <w:rFonts w:ascii="Arial" w:eastAsia="Calibri" w:hAnsi="Arial" w:cs="Arial"/>
          <w:sz w:val="22"/>
          <w:szCs w:val="22"/>
        </w:rPr>
        <w:t>říloh</w:t>
      </w:r>
      <w:r w:rsidR="009A12A9" w:rsidRPr="00F626CB">
        <w:rPr>
          <w:rFonts w:ascii="Arial" w:eastAsia="Calibri" w:hAnsi="Arial" w:cs="Arial"/>
          <w:sz w:val="22"/>
          <w:szCs w:val="22"/>
        </w:rPr>
        <w:t>a</w:t>
      </w:r>
      <w:r w:rsidR="007A0B53" w:rsidRPr="00F626CB">
        <w:rPr>
          <w:rFonts w:ascii="Arial" w:eastAsia="Calibri" w:hAnsi="Arial" w:cs="Arial"/>
          <w:sz w:val="22"/>
          <w:szCs w:val="22"/>
        </w:rPr>
        <w:t xml:space="preserve"> č. </w:t>
      </w:r>
      <w:r w:rsidR="009C5616">
        <w:rPr>
          <w:rFonts w:ascii="Arial" w:eastAsia="Calibri" w:hAnsi="Arial" w:cs="Arial"/>
          <w:sz w:val="22"/>
          <w:szCs w:val="22"/>
        </w:rPr>
        <w:t>4</w:t>
      </w:r>
      <w:r w:rsidR="007A0B53" w:rsidRPr="00F626CB">
        <w:rPr>
          <w:rFonts w:ascii="Arial" w:eastAsia="Calibri" w:hAnsi="Arial" w:cs="Arial"/>
          <w:sz w:val="22"/>
          <w:szCs w:val="22"/>
        </w:rPr>
        <w:t xml:space="preserv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F626CB">
        <w:rPr>
          <w:rFonts w:ascii="Arial" w:eastAsia="Calibri" w:hAnsi="Arial" w:cs="Arial"/>
          <w:sz w:val="22"/>
          <w:szCs w:val="22"/>
        </w:rPr>
        <w:t>je oprávněn změnit osobu uvedenou v </w:t>
      </w:r>
      <w:r w:rsidR="00F626CB" w:rsidRPr="00F626CB">
        <w:rPr>
          <w:rFonts w:ascii="Arial" w:eastAsia="Calibri" w:hAnsi="Arial" w:cs="Arial"/>
          <w:sz w:val="22"/>
          <w:szCs w:val="22"/>
        </w:rPr>
        <w:t>přílo</w:t>
      </w:r>
      <w:r w:rsidR="00F626CB">
        <w:rPr>
          <w:rFonts w:ascii="Arial" w:eastAsia="Calibri" w:hAnsi="Arial" w:cs="Arial"/>
          <w:sz w:val="22"/>
          <w:szCs w:val="22"/>
        </w:rPr>
        <w:t>ze</w:t>
      </w:r>
      <w:r w:rsidR="00F626CB" w:rsidRPr="00F626CB">
        <w:rPr>
          <w:rFonts w:ascii="Arial" w:eastAsia="Calibri" w:hAnsi="Arial" w:cs="Arial"/>
          <w:sz w:val="22"/>
          <w:szCs w:val="22"/>
        </w:rPr>
        <w:t xml:space="preserve"> č. </w:t>
      </w:r>
      <w:r w:rsidR="009C5616">
        <w:rPr>
          <w:rFonts w:ascii="Arial" w:eastAsia="Calibri" w:hAnsi="Arial" w:cs="Arial"/>
          <w:sz w:val="22"/>
          <w:szCs w:val="22"/>
        </w:rPr>
        <w:t>4</w:t>
      </w:r>
      <w:r w:rsidR="00F626CB" w:rsidRPr="00F626CB">
        <w:rPr>
          <w:rFonts w:ascii="Arial" w:eastAsia="Calibri" w:hAnsi="Arial" w:cs="Arial"/>
          <w:sz w:val="22"/>
          <w:szCs w:val="22"/>
        </w:rPr>
        <w:t xml:space="preserve"> </w:t>
      </w:r>
      <w:r w:rsidR="00F626CB">
        <w:rPr>
          <w:rFonts w:ascii="Arial" w:eastAsia="Calibri" w:hAnsi="Arial" w:cs="Arial"/>
          <w:sz w:val="22"/>
          <w:szCs w:val="22"/>
        </w:rPr>
        <w:t>pouze s písemným</w:t>
      </w:r>
      <w:r w:rsidR="007A0B53" w:rsidRPr="00840C4D">
        <w:rPr>
          <w:rFonts w:ascii="Arial" w:eastAsia="Calibri" w:hAnsi="Arial" w:cs="Arial"/>
          <w:sz w:val="22"/>
          <w:szCs w:val="22"/>
        </w:rPr>
        <w:t xml:space="preserve"> předchozím </w:t>
      </w:r>
      <w:r w:rsidR="00F626CB">
        <w:rPr>
          <w:rFonts w:ascii="Arial" w:eastAsia="Calibri" w:hAnsi="Arial" w:cs="Arial"/>
          <w:sz w:val="22"/>
          <w:szCs w:val="22"/>
        </w:rPr>
        <w:t>souhlasem</w:t>
      </w:r>
      <w:r w:rsidR="007A0B53" w:rsidRPr="00840C4D">
        <w:rPr>
          <w:rFonts w:ascii="Arial" w:eastAsia="Calibri" w:hAnsi="Arial" w:cs="Arial"/>
          <w:sz w:val="22"/>
          <w:szCs w:val="22"/>
        </w:rPr>
        <w:t xml:space="preserve"> Objednatele.</w:t>
      </w:r>
      <w:bookmarkEnd w:id="47"/>
      <w:r w:rsidR="00F626CB">
        <w:rPr>
          <w:rFonts w:ascii="Arial" w:eastAsia="Calibri" w:hAnsi="Arial" w:cs="Arial"/>
          <w:sz w:val="22"/>
          <w:szCs w:val="22"/>
        </w:rPr>
        <w:t xml:space="preserve"> Objednatel tento souhlas neposkytne, poku</w:t>
      </w:r>
      <w:r w:rsidR="00263124">
        <w:rPr>
          <w:rFonts w:ascii="Arial" w:eastAsia="Calibri" w:hAnsi="Arial" w:cs="Arial"/>
          <w:sz w:val="22"/>
          <w:szCs w:val="22"/>
        </w:rPr>
        <w:t>d Dodavatel neprokáže, že nový člen týmu splňuje kvalifikaci pro něj stanovenou v zadávacích podmínkách.</w:t>
      </w:r>
    </w:p>
    <w:p w14:paraId="65F6174B" w14:textId="74B3B5A2" w:rsidR="007A0B53" w:rsidRPr="00840C4D" w:rsidRDefault="00263124"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8" w:name="_Ref243534923"/>
      <w:r>
        <w:rPr>
          <w:rFonts w:ascii="Arial" w:eastAsia="Calibri" w:hAnsi="Arial" w:cs="Arial"/>
          <w:sz w:val="22"/>
          <w:szCs w:val="22"/>
        </w:rPr>
        <w:t>Dodavatel</w:t>
      </w:r>
      <w:r w:rsidR="007A0B53" w:rsidRPr="00840C4D">
        <w:rPr>
          <w:rFonts w:ascii="Arial" w:eastAsia="Calibri" w:hAnsi="Arial" w:cs="Arial"/>
          <w:sz w:val="22"/>
          <w:szCs w:val="22"/>
        </w:rPr>
        <w:t xml:space="preserve"> je povinen písemně informovat Objednatele o všech svých poddodavatelích (včetně jejich identifikačních a kontaktních údajů a o tom, které </w:t>
      </w:r>
      <w:r>
        <w:rPr>
          <w:rFonts w:ascii="Arial" w:eastAsia="Calibri" w:hAnsi="Arial" w:cs="Arial"/>
          <w:sz w:val="22"/>
          <w:szCs w:val="22"/>
        </w:rPr>
        <w:t>části předmětu plnění</w:t>
      </w:r>
      <w:r w:rsidR="007A0B53" w:rsidRPr="00840C4D">
        <w:rPr>
          <w:rFonts w:ascii="Arial" w:eastAsia="Calibri" w:hAnsi="Arial" w:cs="Arial"/>
          <w:sz w:val="22"/>
          <w:szCs w:val="22"/>
        </w:rPr>
        <w:t xml:space="preserve"> dle této Smlouvy pro něj v rámci předmětu plnění každý z poddodavatelů poskytuje) a o jejich změně, </w:t>
      </w:r>
      <w:r w:rsidR="007A0B53" w:rsidRPr="00840C4D">
        <w:rPr>
          <w:rFonts w:ascii="Arial" w:eastAsia="Calibri" w:hAnsi="Arial" w:cs="Arial"/>
          <w:sz w:val="22"/>
          <w:szCs w:val="22"/>
        </w:rPr>
        <w:lastRenderedPageBreak/>
        <w:t xml:space="preserve">a to nejpozději do 7 (slovy: sedmi) kalendářních dnů ode dne, kdy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vstoupil s poddodavatelem do smluvního vztahu, či ode dne, kdy nastala změna. </w:t>
      </w:r>
      <w:r w:rsidR="00E61C77">
        <w:rPr>
          <w:rFonts w:ascii="Arial" w:eastAsia="Calibri" w:hAnsi="Arial" w:cs="Arial"/>
          <w:sz w:val="22"/>
          <w:szCs w:val="22"/>
        </w:rPr>
        <w:t>Dodavatel</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oprávněn změnit poddodavatele, pomocí něhož prokázal část splnění kvalifikace v rámci zadávacího řízení, jen z vážných objektivních důvodů a s předchozím písemným souhlasem Objednatele, přičemž nový poddodavatel musí disponovat kvalifikací ve stejném či větším rozsahu, jako původní poddodavatel, jehož prostřednictvím </w:t>
      </w:r>
      <w:r w:rsidR="00E61C77">
        <w:rPr>
          <w:rFonts w:ascii="Arial" w:eastAsia="Calibri" w:hAnsi="Arial" w:cs="Arial"/>
          <w:sz w:val="22"/>
          <w:szCs w:val="22"/>
        </w:rPr>
        <w:t>Dodavatel</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prokázal část kvalifikace. Objednatel nesmí souhlas se změnou poddodavatele bez vážných důvodů odmítnout, pokud mu budou příslušné doklady ve sjednané lhůtě předloženy. Tím není dotčena odpovědnost </w:t>
      </w:r>
      <w:r w:rsidR="00E61C77">
        <w:rPr>
          <w:rFonts w:ascii="Arial" w:eastAsia="Calibri" w:hAnsi="Arial" w:cs="Arial"/>
          <w:sz w:val="22"/>
          <w:szCs w:val="22"/>
        </w:rPr>
        <w:t>Dodavatele</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za poskytování řádného plnění dle této Smlouvy.</w:t>
      </w:r>
      <w:bookmarkEnd w:id="48"/>
    </w:p>
    <w:p w14:paraId="2CE891B5" w14:textId="77777777" w:rsidR="007A0B53" w:rsidRPr="00840C4D" w:rsidRDefault="00E61C77"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povinen udržovat po celou dobu účinnosti této Smlouvy v platnosti veškeré certifikáty a osvědčení stanovené v </w:t>
      </w:r>
      <w:r>
        <w:rPr>
          <w:rFonts w:ascii="Arial" w:eastAsia="Calibri" w:hAnsi="Arial" w:cs="Arial"/>
          <w:sz w:val="22"/>
          <w:szCs w:val="22"/>
        </w:rPr>
        <w:t>z</w:t>
      </w:r>
      <w:r w:rsidR="007A0B53" w:rsidRPr="00840C4D">
        <w:rPr>
          <w:rFonts w:ascii="Arial" w:eastAsia="Calibri" w:hAnsi="Arial" w:cs="Arial"/>
          <w:sz w:val="22"/>
          <w:szCs w:val="22"/>
        </w:rPr>
        <w:t>adávacích podmínkách</w:t>
      </w:r>
      <w:r>
        <w:rPr>
          <w:rFonts w:ascii="Arial" w:eastAsia="Calibri" w:hAnsi="Arial" w:cs="Arial"/>
          <w:sz w:val="22"/>
          <w:szCs w:val="22"/>
        </w:rPr>
        <w:t xml:space="preserve"> veřejné zakázky</w:t>
      </w:r>
      <w:r w:rsidR="007A0B53" w:rsidRPr="00840C4D">
        <w:rPr>
          <w:rFonts w:ascii="Arial" w:eastAsia="Calibri" w:hAnsi="Arial" w:cs="Arial"/>
          <w:sz w:val="22"/>
          <w:szCs w:val="22"/>
        </w:rPr>
        <w:t xml:space="preserve"> pro prokázání splnění kvalifikace </w:t>
      </w:r>
      <w:r>
        <w:rPr>
          <w:rFonts w:ascii="Arial" w:eastAsia="Calibri" w:hAnsi="Arial" w:cs="Arial"/>
          <w:sz w:val="22"/>
          <w:szCs w:val="22"/>
        </w:rPr>
        <w:t>Dodavatele</w:t>
      </w:r>
      <w:r w:rsidR="007A0B53" w:rsidRPr="00840C4D">
        <w:rPr>
          <w:rFonts w:ascii="Arial" w:eastAsia="Calibri" w:hAnsi="Arial" w:cs="Arial"/>
          <w:sz w:val="22"/>
          <w:szCs w:val="22"/>
        </w:rPr>
        <w:t>.</w:t>
      </w:r>
    </w:p>
    <w:p w14:paraId="712A9116" w14:textId="77777777" w:rsidR="007A0B53" w:rsidRPr="00840C4D" w:rsidRDefault="00E61C77"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49" w:name="_Ref243467330"/>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poskytnout veškerou potřebnou součinnost všem institucím a osobám, které vykonávají kontrolu a dohled nad činností pojišťoven v České republice, zejména pak České národní bance.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v této souvislosti zejména povinen poskytnout všem oprávněným institucím a osobám veškeré doklady vztahující se k realizaci plnění Smlouvy, umožnit průběžné ověřování souladu údajů o realizaci plnění a v případě provádění kontroly se této kontrole podrob</w:t>
      </w:r>
      <w:bookmarkEnd w:id="49"/>
      <w:r w:rsidR="007A0B53" w:rsidRPr="00840C4D">
        <w:rPr>
          <w:rFonts w:ascii="Arial" w:eastAsia="Calibri" w:hAnsi="Arial" w:cs="Arial"/>
          <w:sz w:val="22"/>
          <w:szCs w:val="22"/>
        </w:rPr>
        <w:t xml:space="preserve">it.  Při poskytování součinnosti podle tohoto článku není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oprávněn zpřístupnit příslušným institucím a osobám informace ve větším rozsahu, než ke kterému by byl povinen v daném případě sám Objednatel na základě příslušných právních předpisů.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dále povinen poskytnout přímo Objednateli veškerou potřebnou součinnost při provádění kontroly a dohledu nad Objednatelem ze strany příslušných institucí a osob.</w:t>
      </w:r>
    </w:p>
    <w:p w14:paraId="090CEC03" w14:textId="77777777" w:rsidR="007A0B53" w:rsidRPr="00840C4D" w:rsidRDefault="00E61C77"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0" w:name="_Ref303873300"/>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se zavazuje umožnit osobám oprávněným k výkonu kontroly provést kontrolu dokladů souvisejících s plněním předmětu Smlouvy, a to po dobu nejméně 10 (slovy: deseti) let od ukončení financování předmětu Smlouvy, způsobem, který je v souladu s platnými právními předpisy České republiky a Evropské unie.</w:t>
      </w:r>
      <w:bookmarkEnd w:id="50"/>
      <w:r w:rsidR="007A0B53" w:rsidRPr="00840C4D">
        <w:rPr>
          <w:rFonts w:ascii="Arial" w:eastAsia="Calibri" w:hAnsi="Arial" w:cs="Arial"/>
          <w:sz w:val="22"/>
          <w:szCs w:val="22"/>
        </w:rPr>
        <w:t xml:space="preserve"> Při poskytování součinnosti podle tohoto článku není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oprávněn zpřístupnit osobám oprávněným k výkonu kontroly doklady ve větším rozsahu, než ke kterému by byl povinen v daném případě sám Objednatel na základě příslušných právních předpisů.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007A0B53" w:rsidRPr="00840C4D">
        <w:rPr>
          <w:rFonts w:ascii="Arial" w:eastAsia="Calibri" w:hAnsi="Arial" w:cs="Arial"/>
          <w:sz w:val="22"/>
          <w:szCs w:val="22"/>
        </w:rPr>
        <w:t>je dále povinen poskytnout přímo Objednateli veškerou potřebnou součinnost při provádění kontroly dokladů Objednatele souvisejících s plněním předmětu Smlouvy ze strany osob oprávněných k výkonu kontroly.</w:t>
      </w:r>
    </w:p>
    <w:p w14:paraId="4FC6DBAC" w14:textId="3EF63106" w:rsidR="007A0B53" w:rsidRPr="00840C4D" w:rsidRDefault="009339D4"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1" w:name="_Ref245547687"/>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povinen na žádost Objednatele spolupracovat či poskytnout součinnost případným dalším dodavatelům Objednatele.</w:t>
      </w:r>
      <w:bookmarkEnd w:id="51"/>
      <w:r w:rsidR="007A0B53" w:rsidRPr="00840C4D">
        <w:rPr>
          <w:rFonts w:ascii="Arial" w:eastAsia="Calibri" w:hAnsi="Arial" w:cs="Arial"/>
          <w:sz w:val="22"/>
          <w:szCs w:val="22"/>
        </w:rPr>
        <w:t xml:space="preserve"> Náklady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na tuto spolupráci či součinnost bude Objednatel </w:t>
      </w:r>
      <w:r w:rsidR="00265C44">
        <w:rPr>
          <w:rFonts w:ascii="Arial" w:eastAsia="Calibri" w:hAnsi="Arial" w:cs="Arial"/>
          <w:sz w:val="22"/>
          <w:szCs w:val="22"/>
        </w:rPr>
        <w:t>Dodavatel</w:t>
      </w:r>
      <w:r w:rsidR="007A0B53" w:rsidRPr="00840C4D">
        <w:rPr>
          <w:rFonts w:ascii="Arial" w:eastAsia="Calibri" w:hAnsi="Arial" w:cs="Arial"/>
          <w:sz w:val="22"/>
          <w:szCs w:val="22"/>
        </w:rPr>
        <w:t xml:space="preserve">i hradit jako náklady na poskytování služby </w:t>
      </w:r>
      <w:r>
        <w:rPr>
          <w:rFonts w:ascii="Arial" w:eastAsia="Calibri" w:hAnsi="Arial" w:cs="Arial"/>
          <w:sz w:val="22"/>
          <w:szCs w:val="22"/>
        </w:rPr>
        <w:t>Rozvoj.</w:t>
      </w:r>
    </w:p>
    <w:p w14:paraId="1AE63240" w14:textId="7896A412"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2" w:name="_Ref480477133"/>
      <w:r w:rsidRPr="00840C4D">
        <w:rPr>
          <w:rFonts w:ascii="Arial" w:eastAsia="Calibri" w:hAnsi="Arial" w:cs="Arial"/>
          <w:sz w:val="22"/>
          <w:szCs w:val="22"/>
        </w:rPr>
        <w:t xml:space="preserve">Objednatel je rovněž oprávněn spolupracovat při provádění dohledu nad průběhem plnění dle této Smlouvy s vybranou, nezávislou, odborně erudovanou třetí </w:t>
      </w:r>
      <w:r w:rsidR="004717C0">
        <w:rPr>
          <w:rFonts w:ascii="Arial" w:eastAsia="Calibri" w:hAnsi="Arial" w:cs="Arial"/>
          <w:sz w:val="22"/>
          <w:szCs w:val="22"/>
        </w:rPr>
        <w:t xml:space="preserve">osobou </w:t>
      </w:r>
      <w:r w:rsidRPr="00840C4D">
        <w:rPr>
          <w:rFonts w:ascii="Arial" w:eastAsia="Calibri" w:hAnsi="Arial" w:cs="Arial"/>
          <w:sz w:val="22"/>
          <w:szCs w:val="22"/>
        </w:rPr>
        <w:t xml:space="preserve">pro zajištění odborné garance řádného plnění na straně Objednatele.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Pr="00840C4D">
        <w:rPr>
          <w:rFonts w:ascii="Arial" w:eastAsia="Calibri" w:hAnsi="Arial" w:cs="Arial"/>
          <w:sz w:val="22"/>
          <w:szCs w:val="22"/>
        </w:rPr>
        <w:t>je povinen plně respektovat postavení takové třetí osoby, spolupracovat s ní a poskytnout jí přiměřenou součinnost dle pokynů Objednatele.</w:t>
      </w:r>
      <w:bookmarkEnd w:id="52"/>
      <w:r w:rsidRPr="00840C4D">
        <w:rPr>
          <w:rFonts w:ascii="Arial" w:eastAsia="Calibri" w:hAnsi="Arial" w:cs="Arial"/>
          <w:sz w:val="22"/>
          <w:szCs w:val="22"/>
        </w:rPr>
        <w:t xml:space="preserve"> Tato třetí osoba nesmí být ani v nepřímém konkurenčním postavení k </w:t>
      </w:r>
      <w:r w:rsidR="009339D4">
        <w:rPr>
          <w:rFonts w:ascii="Arial" w:eastAsia="Calibri" w:hAnsi="Arial" w:cs="Arial"/>
          <w:sz w:val="22"/>
          <w:szCs w:val="22"/>
        </w:rPr>
        <w:t>Dodavateli</w:t>
      </w:r>
      <w:r w:rsidR="009339D4" w:rsidRPr="00840C4D">
        <w:rPr>
          <w:rFonts w:ascii="Arial" w:eastAsia="Calibri" w:hAnsi="Arial" w:cs="Arial"/>
          <w:sz w:val="22"/>
          <w:szCs w:val="22"/>
        </w:rPr>
        <w:t xml:space="preserve"> </w:t>
      </w:r>
      <w:r w:rsidRPr="00840C4D">
        <w:rPr>
          <w:rFonts w:ascii="Arial" w:eastAsia="Calibri" w:hAnsi="Arial" w:cs="Arial"/>
          <w:sz w:val="22"/>
          <w:szCs w:val="22"/>
        </w:rPr>
        <w:t>nebo jeho poddodavatelům</w:t>
      </w:r>
      <w:r w:rsidR="009339D4">
        <w:rPr>
          <w:rFonts w:ascii="Arial" w:eastAsia="Calibri" w:hAnsi="Arial" w:cs="Arial"/>
          <w:sz w:val="22"/>
          <w:szCs w:val="22"/>
        </w:rPr>
        <w:t>;</w:t>
      </w:r>
      <w:r w:rsidRPr="00840C4D">
        <w:rPr>
          <w:rFonts w:ascii="Arial" w:eastAsia="Calibri" w:hAnsi="Arial" w:cs="Arial"/>
          <w:sz w:val="22"/>
          <w:szCs w:val="22"/>
        </w:rPr>
        <w:t xml:space="preserve">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Pr="00840C4D">
        <w:rPr>
          <w:rFonts w:ascii="Arial" w:eastAsia="Calibri" w:hAnsi="Arial" w:cs="Arial"/>
          <w:sz w:val="22"/>
          <w:szCs w:val="22"/>
        </w:rPr>
        <w:t>má v tomto případě právo součinnost odmítnout.</w:t>
      </w:r>
    </w:p>
    <w:p w14:paraId="0C226FC9" w14:textId="1E9823AD"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Objednatel</w:t>
      </w:r>
      <w:r w:rsidRPr="00840C4D" w:rsidDel="000C38F5">
        <w:rPr>
          <w:rFonts w:ascii="Arial" w:eastAsia="Calibri" w:hAnsi="Arial" w:cs="Arial"/>
          <w:sz w:val="22"/>
          <w:szCs w:val="22"/>
        </w:rPr>
        <w:t xml:space="preserve"> </w:t>
      </w:r>
      <w:r w:rsidRPr="00840C4D">
        <w:rPr>
          <w:rFonts w:ascii="Arial" w:eastAsia="Calibri" w:hAnsi="Arial" w:cs="Arial"/>
          <w:sz w:val="22"/>
          <w:szCs w:val="22"/>
        </w:rPr>
        <w:t>vede</w:t>
      </w:r>
      <w:r w:rsidR="006A0351">
        <w:rPr>
          <w:rFonts w:ascii="Arial" w:eastAsia="Calibri" w:hAnsi="Arial" w:cs="Arial"/>
          <w:sz w:val="22"/>
          <w:szCs w:val="22"/>
        </w:rPr>
        <w:t xml:space="preserve"> v </w:t>
      </w:r>
      <w:proofErr w:type="spellStart"/>
      <w:r w:rsidR="006A0351">
        <w:rPr>
          <w:rFonts w:ascii="Arial" w:eastAsia="Calibri" w:hAnsi="Arial" w:cs="Arial"/>
          <w:sz w:val="22"/>
          <w:szCs w:val="22"/>
        </w:rPr>
        <w:t>service</w:t>
      </w:r>
      <w:proofErr w:type="spellEnd"/>
      <w:r w:rsidR="006A0351">
        <w:rPr>
          <w:rFonts w:ascii="Arial" w:eastAsia="Calibri" w:hAnsi="Arial" w:cs="Arial"/>
          <w:sz w:val="22"/>
          <w:szCs w:val="22"/>
        </w:rPr>
        <w:t xml:space="preserve"> </w:t>
      </w:r>
      <w:proofErr w:type="spellStart"/>
      <w:r w:rsidR="006A0351">
        <w:rPr>
          <w:rFonts w:ascii="Arial" w:eastAsia="Calibri" w:hAnsi="Arial" w:cs="Arial"/>
          <w:sz w:val="22"/>
          <w:szCs w:val="22"/>
        </w:rPr>
        <w:t>desk</w:t>
      </w:r>
      <w:proofErr w:type="spellEnd"/>
      <w:r w:rsidRPr="00840C4D">
        <w:rPr>
          <w:rFonts w:ascii="Arial" w:eastAsia="Calibri" w:hAnsi="Arial" w:cs="Arial"/>
          <w:sz w:val="22"/>
          <w:szCs w:val="22"/>
        </w:rPr>
        <w:t xml:space="preserve"> Provozní deník a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Pr="00840C4D">
        <w:rPr>
          <w:rFonts w:ascii="Arial" w:eastAsia="Calibri" w:hAnsi="Arial" w:cs="Arial"/>
          <w:sz w:val="22"/>
          <w:szCs w:val="22"/>
        </w:rPr>
        <w:t xml:space="preserve">i Objednatel do něj zaznamenávají veškeré provedené provozní změny. Za řádnou funkčnost a zajištění nepřetržitého vzdáleného přístupů k Provoznímu deníku pro </w:t>
      </w:r>
      <w:r w:rsidR="00407245">
        <w:rPr>
          <w:rFonts w:ascii="Arial" w:eastAsia="Calibri" w:hAnsi="Arial" w:cs="Arial"/>
          <w:sz w:val="22"/>
          <w:szCs w:val="22"/>
        </w:rPr>
        <w:t>Dodavatel</w:t>
      </w:r>
      <w:r w:rsidR="00D6253F">
        <w:rPr>
          <w:rFonts w:ascii="Arial" w:eastAsia="Calibri" w:hAnsi="Arial" w:cs="Arial"/>
          <w:sz w:val="22"/>
          <w:szCs w:val="22"/>
        </w:rPr>
        <w:t>e</w:t>
      </w:r>
      <w:r w:rsidR="00407245" w:rsidRPr="00840C4D">
        <w:rPr>
          <w:rFonts w:ascii="Arial" w:eastAsia="Calibri" w:hAnsi="Arial" w:cs="Arial"/>
          <w:sz w:val="22"/>
          <w:szCs w:val="22"/>
        </w:rPr>
        <w:t xml:space="preserve"> </w:t>
      </w:r>
      <w:r w:rsidRPr="00840C4D">
        <w:rPr>
          <w:rFonts w:ascii="Arial" w:eastAsia="Calibri" w:hAnsi="Arial" w:cs="Arial"/>
          <w:sz w:val="22"/>
          <w:szCs w:val="22"/>
        </w:rPr>
        <w:t>zodpovídá Objednatel.</w:t>
      </w:r>
    </w:p>
    <w:p w14:paraId="20271DC8" w14:textId="77777777" w:rsidR="007A0B53" w:rsidRPr="00840C4D" w:rsidRDefault="00407245"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odpovídá za závady na provozním prostředí způsobené SW třetích stran, které jsou součástí </w:t>
      </w:r>
      <w:proofErr w:type="spellStart"/>
      <w:r>
        <w:rPr>
          <w:rFonts w:ascii="Arial" w:eastAsia="Calibri" w:hAnsi="Arial" w:cs="Arial"/>
          <w:sz w:val="22"/>
          <w:szCs w:val="22"/>
        </w:rPr>
        <w:t>IdM</w:t>
      </w:r>
      <w:proofErr w:type="spellEnd"/>
      <w:r w:rsidR="007A0B53" w:rsidRPr="00840C4D">
        <w:rPr>
          <w:rFonts w:ascii="Arial" w:eastAsia="Calibri" w:hAnsi="Arial" w:cs="Arial"/>
          <w:sz w:val="22"/>
          <w:szCs w:val="22"/>
        </w:rPr>
        <w:t xml:space="preserve"> a je povinen navrhnout taková opatření, aby byla závada odstraněna či nalezeno dočasné náhradní řešení pro zprovoznění požadovan</w:t>
      </w:r>
      <w:r>
        <w:rPr>
          <w:rFonts w:ascii="Arial" w:eastAsia="Calibri" w:hAnsi="Arial" w:cs="Arial"/>
          <w:sz w:val="22"/>
          <w:szCs w:val="22"/>
        </w:rPr>
        <w:t>ého plnění</w:t>
      </w:r>
      <w:r w:rsidR="007A0B53" w:rsidRPr="00840C4D">
        <w:rPr>
          <w:rFonts w:ascii="Arial" w:eastAsia="Calibri" w:hAnsi="Arial" w:cs="Arial"/>
          <w:sz w:val="22"/>
          <w:szCs w:val="22"/>
        </w:rPr>
        <w:t>. Objednatel poskytne maximální možnou součinnost při plnění tohoto požadavku.</w:t>
      </w:r>
    </w:p>
    <w:p w14:paraId="17AE3822" w14:textId="3ECA8F81" w:rsidR="007A0B53" w:rsidRPr="00840C4D" w:rsidRDefault="00407245"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lastRenderedPageBreak/>
        <w:t>Dodavatel j</w:t>
      </w:r>
      <w:r w:rsidR="007A0B53" w:rsidRPr="00840C4D">
        <w:rPr>
          <w:rFonts w:ascii="Arial" w:eastAsia="Calibri" w:hAnsi="Arial" w:cs="Arial"/>
          <w:sz w:val="22"/>
          <w:szCs w:val="22"/>
        </w:rPr>
        <w:t xml:space="preserve">e povinen se vyvarovat poškození nebo zničení jakýchkoliv dat, která se nacházejí v provozní části </w:t>
      </w:r>
      <w:proofErr w:type="spellStart"/>
      <w:r>
        <w:rPr>
          <w:rFonts w:ascii="Arial" w:eastAsia="Calibri" w:hAnsi="Arial" w:cs="Arial"/>
          <w:sz w:val="22"/>
          <w:szCs w:val="22"/>
        </w:rPr>
        <w:t>IdM</w:t>
      </w:r>
      <w:proofErr w:type="spellEnd"/>
      <w:r w:rsidR="007A0B53" w:rsidRPr="00840C4D">
        <w:rPr>
          <w:rFonts w:ascii="Arial" w:eastAsia="Calibri" w:hAnsi="Arial" w:cs="Arial"/>
          <w:sz w:val="22"/>
          <w:szCs w:val="22"/>
        </w:rPr>
        <w:t xml:space="preserve">. Za data uložená v prostředí Objednatele a jejich případnou ztrátu či poškození nezpůsobené činností </w:t>
      </w:r>
      <w:r>
        <w:rPr>
          <w:rFonts w:ascii="Arial" w:eastAsia="Calibri" w:hAnsi="Arial" w:cs="Arial"/>
          <w:sz w:val="22"/>
          <w:szCs w:val="22"/>
        </w:rPr>
        <w:t>Dodavatel</w:t>
      </w:r>
      <w:r w:rsidR="004B78D5">
        <w:rPr>
          <w:rFonts w:ascii="Arial" w:eastAsia="Calibri" w:hAnsi="Arial" w:cs="Arial"/>
          <w:sz w:val="22"/>
          <w:szCs w:val="22"/>
        </w:rPr>
        <w:t>e Dodavatel</w:t>
      </w:r>
      <w:r w:rsidR="007A0B53" w:rsidRPr="00840C4D">
        <w:rPr>
          <w:rFonts w:ascii="Arial" w:eastAsia="Calibri" w:hAnsi="Arial" w:cs="Arial"/>
          <w:sz w:val="22"/>
          <w:szCs w:val="22"/>
        </w:rPr>
        <w:t xml:space="preserve"> nezodpovídá. V případě modifikace dat provozní databáze při zásahu, který si vyžádal Objednatel nebo se provádí po předchozím projednání s Objednatelem, Objednatel vždy data před tímto zásahem zálohuje. </w:t>
      </w:r>
    </w:p>
    <w:p w14:paraId="11AC25DB" w14:textId="62240B2C" w:rsidR="007A0B53" w:rsidRDefault="00407245"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3" w:name="_Ref10726213"/>
      <w:r>
        <w:rPr>
          <w:rFonts w:ascii="Arial" w:eastAsia="Calibri" w:hAnsi="Arial" w:cs="Arial"/>
          <w:sz w:val="22"/>
          <w:szCs w:val="22"/>
        </w:rPr>
        <w:t>Dodavatel</w:t>
      </w:r>
      <w:r w:rsidR="007A0B53" w:rsidRPr="00840C4D">
        <w:rPr>
          <w:rFonts w:ascii="Arial" w:eastAsia="Calibri" w:hAnsi="Arial" w:cs="Arial"/>
          <w:sz w:val="22"/>
          <w:szCs w:val="22"/>
        </w:rPr>
        <w:t xml:space="preserve"> je povinen při výkonu svých činností respektovat potřeby provozu Objednatele tak, aby nebyly narušeny činnosti Objednatele. Pro účely plnění této Smlouvy Objednatel po dohodě s</w:t>
      </w:r>
      <w:r w:rsidR="00B061E7">
        <w:rPr>
          <w:rFonts w:ascii="Arial" w:eastAsia="Calibri" w:hAnsi="Arial" w:cs="Arial"/>
          <w:sz w:val="22"/>
          <w:szCs w:val="22"/>
        </w:rPr>
        <w:t xml:space="preserve"> Dodavatelem </w:t>
      </w:r>
      <w:r w:rsidR="007A0B53" w:rsidRPr="00840C4D">
        <w:rPr>
          <w:rFonts w:ascii="Arial" w:eastAsia="Calibri" w:hAnsi="Arial" w:cs="Arial"/>
          <w:sz w:val="22"/>
          <w:szCs w:val="22"/>
        </w:rPr>
        <w:t xml:space="preserve">zajistí odstávku (nedostupnost) </w:t>
      </w:r>
      <w:proofErr w:type="spellStart"/>
      <w:r w:rsidR="00B061E7">
        <w:rPr>
          <w:rFonts w:ascii="Arial" w:eastAsia="Calibri" w:hAnsi="Arial" w:cs="Arial"/>
          <w:sz w:val="22"/>
          <w:szCs w:val="22"/>
        </w:rPr>
        <w:t>IdM</w:t>
      </w:r>
      <w:proofErr w:type="spellEnd"/>
      <w:r w:rsidR="007A0B53" w:rsidRPr="00840C4D">
        <w:rPr>
          <w:rFonts w:ascii="Arial" w:eastAsia="Calibri" w:hAnsi="Arial" w:cs="Arial"/>
          <w:sz w:val="22"/>
          <w:szCs w:val="22"/>
        </w:rPr>
        <w:t xml:space="preserve"> tak, aby mohl </w:t>
      </w:r>
      <w:r w:rsidR="00B061E7">
        <w:rPr>
          <w:rFonts w:ascii="Arial" w:eastAsia="Calibri" w:hAnsi="Arial" w:cs="Arial"/>
          <w:sz w:val="22"/>
          <w:szCs w:val="22"/>
        </w:rPr>
        <w:t>Dodavatel</w:t>
      </w:r>
      <w:r w:rsidR="007A0B53" w:rsidRPr="00840C4D">
        <w:rPr>
          <w:rFonts w:ascii="Arial" w:eastAsia="Calibri" w:hAnsi="Arial" w:cs="Arial"/>
          <w:sz w:val="22"/>
          <w:szCs w:val="22"/>
        </w:rPr>
        <w:t xml:space="preserve"> provést potřebné úkony.</w:t>
      </w:r>
      <w:bookmarkEnd w:id="53"/>
    </w:p>
    <w:p w14:paraId="1434EA33" w14:textId="3F8127B5" w:rsidR="007A0B53" w:rsidRPr="00840C4D" w:rsidRDefault="00C90691" w:rsidP="007A0B53">
      <w:pPr>
        <w:pStyle w:val="Nadpis1"/>
        <w:keepNext/>
        <w:numPr>
          <w:ilvl w:val="0"/>
          <w:numId w:val="5"/>
        </w:numPr>
        <w:spacing w:line="240" w:lineRule="auto"/>
        <w:rPr>
          <w:rFonts w:ascii="Arial" w:hAnsi="Arial" w:cs="Arial"/>
          <w:b/>
          <w:bCs/>
          <w:sz w:val="22"/>
          <w:szCs w:val="22"/>
        </w:rPr>
      </w:pPr>
      <w:bookmarkStart w:id="54" w:name="_Ref472451881"/>
      <w:bookmarkStart w:id="55" w:name="_Toc257991677"/>
      <w:r>
        <w:rPr>
          <w:rFonts w:ascii="Arial" w:hAnsi="Arial" w:cs="Arial"/>
          <w:b/>
          <w:bCs/>
          <w:sz w:val="22"/>
          <w:szCs w:val="22"/>
        </w:rPr>
        <w:t>Objednávky, z</w:t>
      </w:r>
      <w:r w:rsidR="007A0B53" w:rsidRPr="00840C4D">
        <w:rPr>
          <w:rFonts w:ascii="Arial" w:hAnsi="Arial" w:cs="Arial"/>
          <w:b/>
          <w:bCs/>
          <w:sz w:val="22"/>
          <w:szCs w:val="22"/>
        </w:rPr>
        <w:t>měnové řízení</w:t>
      </w:r>
      <w:bookmarkEnd w:id="54"/>
      <w:bookmarkEnd w:id="55"/>
    </w:p>
    <w:p w14:paraId="35B239D3" w14:textId="2ECF92AC" w:rsidR="00C90691" w:rsidRDefault="00C90691"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6" w:name="_Toc323574610"/>
      <w:bookmarkStart w:id="57" w:name="_Toc323574645"/>
      <w:bookmarkStart w:id="58" w:name="_Toc323709552"/>
      <w:bookmarkStart w:id="59" w:name="_Toc366047422"/>
      <w:bookmarkStart w:id="60" w:name="_Ref480798290"/>
      <w:bookmarkEnd w:id="56"/>
      <w:bookmarkEnd w:id="57"/>
      <w:bookmarkEnd w:id="58"/>
      <w:bookmarkEnd w:id="59"/>
      <w:r>
        <w:rPr>
          <w:rFonts w:ascii="Arial" w:eastAsia="Calibri" w:hAnsi="Arial" w:cs="Arial"/>
          <w:sz w:val="22"/>
          <w:szCs w:val="22"/>
        </w:rPr>
        <w:t>Objednávky</w:t>
      </w:r>
    </w:p>
    <w:p w14:paraId="57D39951" w14:textId="79B6A276" w:rsidR="00DF423D" w:rsidRPr="00DF423D" w:rsidRDefault="002B6683" w:rsidP="00DF423D">
      <w:pPr>
        <w:pStyle w:val="Nadpis2"/>
        <w:numPr>
          <w:ilvl w:val="2"/>
          <w:numId w:val="5"/>
        </w:numPr>
        <w:tabs>
          <w:tab w:val="clear" w:pos="1134"/>
          <w:tab w:val="num" w:pos="1276"/>
        </w:tabs>
        <w:spacing w:line="240" w:lineRule="auto"/>
        <w:ind w:left="1276"/>
        <w:rPr>
          <w:rFonts w:ascii="Arial" w:eastAsia="Calibri" w:hAnsi="Arial" w:cs="Arial"/>
          <w:sz w:val="22"/>
          <w:szCs w:val="22"/>
        </w:rPr>
      </w:pPr>
      <w:r>
        <w:rPr>
          <w:rFonts w:ascii="Arial" w:eastAsia="Calibri" w:hAnsi="Arial" w:cs="Arial"/>
          <w:sz w:val="22"/>
          <w:szCs w:val="22"/>
        </w:rPr>
        <w:t>Návrh objednávky</w:t>
      </w:r>
      <w:r w:rsidR="00C90691">
        <w:rPr>
          <w:rFonts w:ascii="Arial" w:eastAsia="Calibri" w:hAnsi="Arial" w:cs="Arial"/>
          <w:sz w:val="22"/>
          <w:szCs w:val="22"/>
        </w:rPr>
        <w:t xml:space="preserve"> části předmětu plnění musí být Objednatelem učiněn písemně</w:t>
      </w:r>
      <w:r w:rsidR="002F2AC3">
        <w:rPr>
          <w:rFonts w:ascii="Arial" w:eastAsia="Calibri" w:hAnsi="Arial" w:cs="Arial"/>
          <w:sz w:val="22"/>
          <w:szCs w:val="22"/>
        </w:rPr>
        <w:t xml:space="preserve"> a doručen Dodavateli.</w:t>
      </w:r>
    </w:p>
    <w:p w14:paraId="413BEC39" w14:textId="4C056F38" w:rsidR="00DF423D" w:rsidRDefault="00DF423D" w:rsidP="00C90691">
      <w:pPr>
        <w:pStyle w:val="Nadpis2"/>
        <w:numPr>
          <w:ilvl w:val="2"/>
          <w:numId w:val="5"/>
        </w:numPr>
        <w:tabs>
          <w:tab w:val="clear" w:pos="1134"/>
          <w:tab w:val="num" w:pos="1276"/>
        </w:tabs>
        <w:spacing w:line="240" w:lineRule="auto"/>
        <w:ind w:left="1276"/>
        <w:rPr>
          <w:rFonts w:ascii="Arial" w:eastAsia="Calibri" w:hAnsi="Arial" w:cs="Arial"/>
          <w:sz w:val="22"/>
          <w:szCs w:val="22"/>
        </w:rPr>
      </w:pPr>
      <w:r>
        <w:rPr>
          <w:rFonts w:ascii="Arial" w:eastAsia="Calibri" w:hAnsi="Arial" w:cs="Arial"/>
          <w:sz w:val="22"/>
          <w:szCs w:val="22"/>
        </w:rPr>
        <w:t xml:space="preserve">Jde-li o části předmětu plnění, za které tato smlouva stanoví v příloze č. 2 pevnou </w:t>
      </w:r>
      <w:r w:rsidR="00D70060">
        <w:rPr>
          <w:rFonts w:ascii="Arial" w:eastAsia="Calibri" w:hAnsi="Arial" w:cs="Arial"/>
          <w:sz w:val="22"/>
          <w:szCs w:val="22"/>
        </w:rPr>
        <w:t xml:space="preserve">nikoliv </w:t>
      </w:r>
      <w:r w:rsidR="002B6683">
        <w:rPr>
          <w:rFonts w:ascii="Arial" w:eastAsia="Calibri" w:hAnsi="Arial" w:cs="Arial"/>
          <w:sz w:val="22"/>
          <w:szCs w:val="22"/>
        </w:rPr>
        <w:t>hodinovou</w:t>
      </w:r>
      <w:r w:rsidR="00BA4B35">
        <w:rPr>
          <w:rFonts w:ascii="Arial" w:eastAsia="Calibri" w:hAnsi="Arial" w:cs="Arial"/>
          <w:sz w:val="22"/>
          <w:szCs w:val="22"/>
        </w:rPr>
        <w:t xml:space="preserve"> </w:t>
      </w:r>
      <w:r>
        <w:rPr>
          <w:rFonts w:ascii="Arial" w:eastAsia="Calibri" w:hAnsi="Arial" w:cs="Arial"/>
          <w:sz w:val="22"/>
          <w:szCs w:val="22"/>
        </w:rPr>
        <w:t xml:space="preserve">cenu (Další požadavky, PAM a jejich licence a Podpora, Dodávka HW </w:t>
      </w:r>
      <w:r w:rsidR="00FA3C24">
        <w:rPr>
          <w:rFonts w:ascii="Arial" w:eastAsia="Calibri" w:hAnsi="Arial" w:cs="Arial"/>
          <w:sz w:val="22"/>
          <w:szCs w:val="22"/>
        </w:rPr>
        <w:t xml:space="preserve">vč. podpory </w:t>
      </w:r>
      <w:r>
        <w:rPr>
          <w:rFonts w:ascii="Arial" w:eastAsia="Calibri" w:hAnsi="Arial" w:cs="Arial"/>
          <w:sz w:val="22"/>
          <w:szCs w:val="22"/>
        </w:rPr>
        <w:t xml:space="preserve">a SW), Dodavatel </w:t>
      </w:r>
      <w:r w:rsidR="002F2AC3">
        <w:rPr>
          <w:rFonts w:ascii="Arial" w:eastAsia="Calibri" w:hAnsi="Arial" w:cs="Arial"/>
          <w:sz w:val="22"/>
          <w:szCs w:val="22"/>
        </w:rPr>
        <w:t xml:space="preserve">v odpovědi na </w:t>
      </w:r>
      <w:r w:rsidR="002B6683">
        <w:rPr>
          <w:rFonts w:ascii="Arial" w:eastAsia="Calibri" w:hAnsi="Arial" w:cs="Arial"/>
          <w:sz w:val="22"/>
          <w:szCs w:val="22"/>
        </w:rPr>
        <w:t xml:space="preserve">návrh </w:t>
      </w:r>
      <w:r w:rsidR="002F2AC3">
        <w:rPr>
          <w:rFonts w:ascii="Arial" w:eastAsia="Calibri" w:hAnsi="Arial" w:cs="Arial"/>
          <w:sz w:val="22"/>
          <w:szCs w:val="22"/>
        </w:rPr>
        <w:t>objednávk</w:t>
      </w:r>
      <w:r w:rsidR="002B6683">
        <w:rPr>
          <w:rFonts w:ascii="Arial" w:eastAsia="Calibri" w:hAnsi="Arial" w:cs="Arial"/>
          <w:sz w:val="22"/>
          <w:szCs w:val="22"/>
        </w:rPr>
        <w:t>y</w:t>
      </w:r>
      <w:r w:rsidR="002F2AC3">
        <w:rPr>
          <w:rFonts w:ascii="Arial" w:eastAsia="Calibri" w:hAnsi="Arial" w:cs="Arial"/>
          <w:sz w:val="22"/>
          <w:szCs w:val="22"/>
        </w:rPr>
        <w:t xml:space="preserve"> </w:t>
      </w:r>
      <w:r w:rsidR="00BA4B35">
        <w:rPr>
          <w:rFonts w:ascii="Arial" w:eastAsia="Calibri" w:hAnsi="Arial" w:cs="Arial"/>
          <w:sz w:val="22"/>
          <w:szCs w:val="22"/>
        </w:rPr>
        <w:t>navrhne</w:t>
      </w:r>
      <w:r w:rsidR="002F2AC3">
        <w:rPr>
          <w:rFonts w:ascii="Arial" w:eastAsia="Calibri" w:hAnsi="Arial" w:cs="Arial"/>
          <w:sz w:val="22"/>
          <w:szCs w:val="22"/>
        </w:rPr>
        <w:t xml:space="preserve"> termín splnění, případně dílčí harmonogram plnění a další relevantní podmínky plnění. Objednatel není povinen akceptovat delší termín plnění, než stanoví Smlouva.</w:t>
      </w:r>
      <w:r w:rsidR="00BA4B35">
        <w:rPr>
          <w:rFonts w:ascii="Arial" w:eastAsia="Calibri" w:hAnsi="Arial" w:cs="Arial"/>
          <w:sz w:val="22"/>
          <w:szCs w:val="22"/>
        </w:rPr>
        <w:t xml:space="preserve"> Obě smluvní strany </w:t>
      </w:r>
      <w:proofErr w:type="gramStart"/>
      <w:r w:rsidR="00BA4B35">
        <w:rPr>
          <w:rFonts w:ascii="Arial" w:eastAsia="Calibri" w:hAnsi="Arial" w:cs="Arial"/>
          <w:sz w:val="22"/>
          <w:szCs w:val="22"/>
        </w:rPr>
        <w:t>podepíší</w:t>
      </w:r>
      <w:proofErr w:type="gramEnd"/>
      <w:r w:rsidR="00BA4B35">
        <w:rPr>
          <w:rFonts w:ascii="Arial" w:eastAsia="Calibri" w:hAnsi="Arial" w:cs="Arial"/>
          <w:sz w:val="22"/>
          <w:szCs w:val="22"/>
        </w:rPr>
        <w:t xml:space="preserve"> konečné znění objednávky.</w:t>
      </w:r>
      <w:r w:rsidR="003851E5">
        <w:rPr>
          <w:rFonts w:ascii="Arial" w:eastAsia="Calibri" w:hAnsi="Arial" w:cs="Arial"/>
          <w:sz w:val="22"/>
          <w:szCs w:val="22"/>
        </w:rPr>
        <w:t xml:space="preserve"> V případě, že se Strany nedohodnou do 15 (slovy: patnácti) pracovních dnů na </w:t>
      </w:r>
      <w:r w:rsidR="002B6683">
        <w:rPr>
          <w:rFonts w:ascii="Arial" w:eastAsia="Calibri" w:hAnsi="Arial" w:cs="Arial"/>
          <w:sz w:val="22"/>
          <w:szCs w:val="22"/>
        </w:rPr>
        <w:t>konečném znění objednávky</w:t>
      </w:r>
      <w:r w:rsidR="003851E5">
        <w:rPr>
          <w:rFonts w:ascii="Arial" w:eastAsia="Calibri" w:hAnsi="Arial" w:cs="Arial"/>
          <w:sz w:val="22"/>
          <w:szCs w:val="22"/>
        </w:rPr>
        <w:t>, je Objednatel oprávněn je</w:t>
      </w:r>
      <w:r w:rsidR="002B6683">
        <w:rPr>
          <w:rFonts w:ascii="Arial" w:eastAsia="Calibri" w:hAnsi="Arial" w:cs="Arial"/>
          <w:sz w:val="22"/>
          <w:szCs w:val="22"/>
        </w:rPr>
        <w:t>j</w:t>
      </w:r>
      <w:r w:rsidR="003851E5">
        <w:rPr>
          <w:rFonts w:ascii="Arial" w:eastAsia="Calibri" w:hAnsi="Arial" w:cs="Arial"/>
          <w:sz w:val="22"/>
          <w:szCs w:val="22"/>
        </w:rPr>
        <w:t xml:space="preserve"> stanovit jednostranně v sou</w:t>
      </w:r>
      <w:r w:rsidR="002B6683">
        <w:rPr>
          <w:rFonts w:ascii="Arial" w:eastAsia="Calibri" w:hAnsi="Arial" w:cs="Arial"/>
          <w:sz w:val="22"/>
          <w:szCs w:val="22"/>
        </w:rPr>
        <w:t>la</w:t>
      </w:r>
      <w:r w:rsidR="003851E5">
        <w:rPr>
          <w:rFonts w:ascii="Arial" w:eastAsia="Calibri" w:hAnsi="Arial" w:cs="Arial"/>
          <w:sz w:val="22"/>
          <w:szCs w:val="22"/>
        </w:rPr>
        <w:t>du s touto Smlouvou.</w:t>
      </w:r>
    </w:p>
    <w:p w14:paraId="52535085" w14:textId="7BFBEADA" w:rsidR="00BA4B35" w:rsidRDefault="00BA4B35" w:rsidP="00BA4B35">
      <w:pPr>
        <w:pStyle w:val="Nadpis2"/>
        <w:numPr>
          <w:ilvl w:val="2"/>
          <w:numId w:val="5"/>
        </w:numPr>
        <w:tabs>
          <w:tab w:val="clear" w:pos="1134"/>
          <w:tab w:val="num" w:pos="1276"/>
        </w:tabs>
        <w:spacing w:line="240" w:lineRule="auto"/>
        <w:ind w:left="1276"/>
        <w:rPr>
          <w:rFonts w:ascii="Arial" w:eastAsia="Calibri" w:hAnsi="Arial" w:cs="Arial"/>
          <w:sz w:val="22"/>
          <w:szCs w:val="22"/>
        </w:rPr>
      </w:pPr>
      <w:r>
        <w:rPr>
          <w:rFonts w:ascii="Arial" w:eastAsia="Calibri" w:hAnsi="Arial" w:cs="Arial"/>
          <w:sz w:val="22"/>
          <w:szCs w:val="22"/>
        </w:rPr>
        <w:t xml:space="preserve">Jde-li o části předmětu plnění, za které tato </w:t>
      </w:r>
      <w:r w:rsidR="005178DF">
        <w:rPr>
          <w:rFonts w:ascii="Arial" w:eastAsia="Calibri" w:hAnsi="Arial" w:cs="Arial"/>
          <w:sz w:val="22"/>
          <w:szCs w:val="22"/>
        </w:rPr>
        <w:t>S</w:t>
      </w:r>
      <w:r>
        <w:rPr>
          <w:rFonts w:ascii="Arial" w:eastAsia="Calibri" w:hAnsi="Arial" w:cs="Arial"/>
          <w:sz w:val="22"/>
          <w:szCs w:val="22"/>
        </w:rPr>
        <w:t xml:space="preserve">mlouva stanoví </w:t>
      </w:r>
      <w:r w:rsidR="00D70060">
        <w:rPr>
          <w:rFonts w:ascii="Arial" w:eastAsia="Calibri" w:hAnsi="Arial" w:cs="Arial"/>
          <w:sz w:val="22"/>
          <w:szCs w:val="22"/>
        </w:rPr>
        <w:t>cenu za hodinu</w:t>
      </w:r>
      <w:r>
        <w:rPr>
          <w:rFonts w:ascii="Arial" w:eastAsia="Calibri" w:hAnsi="Arial" w:cs="Arial"/>
          <w:sz w:val="22"/>
          <w:szCs w:val="22"/>
        </w:rPr>
        <w:t xml:space="preserve"> (</w:t>
      </w:r>
      <w:r w:rsidR="00D70060">
        <w:rPr>
          <w:rFonts w:ascii="Arial" w:eastAsia="Calibri" w:hAnsi="Arial" w:cs="Arial"/>
          <w:sz w:val="22"/>
          <w:szCs w:val="22"/>
        </w:rPr>
        <w:t>Úprava směrnic, Rozvoj</w:t>
      </w:r>
      <w:r w:rsidR="00B22956">
        <w:rPr>
          <w:rFonts w:ascii="Arial" w:eastAsia="Calibri" w:hAnsi="Arial" w:cs="Arial"/>
          <w:sz w:val="22"/>
          <w:szCs w:val="22"/>
        </w:rPr>
        <w:t xml:space="preserve">, </w:t>
      </w:r>
      <w:r w:rsidR="00B22956" w:rsidRPr="001502CD">
        <w:rPr>
          <w:rFonts w:ascii="Arial" w:hAnsi="Arial" w:cs="Arial"/>
          <w:sz w:val="22"/>
          <w:szCs w:val="22"/>
        </w:rPr>
        <w:t xml:space="preserve">školení nad rámec rozsahu </w:t>
      </w:r>
      <w:r w:rsidR="00B22956">
        <w:rPr>
          <w:rFonts w:ascii="Arial" w:hAnsi="Arial" w:cs="Arial"/>
          <w:sz w:val="22"/>
          <w:szCs w:val="22"/>
        </w:rPr>
        <w:t>dle čl. 1.4 přílohy č. 1</w:t>
      </w:r>
      <w:r>
        <w:rPr>
          <w:rFonts w:ascii="Arial" w:eastAsia="Calibri" w:hAnsi="Arial" w:cs="Arial"/>
          <w:sz w:val="22"/>
          <w:szCs w:val="22"/>
        </w:rPr>
        <w:t>)</w:t>
      </w:r>
      <w:r w:rsidR="00D70060">
        <w:rPr>
          <w:rFonts w:ascii="Arial" w:eastAsia="Calibri" w:hAnsi="Arial" w:cs="Arial"/>
          <w:sz w:val="22"/>
          <w:szCs w:val="22"/>
        </w:rPr>
        <w:t xml:space="preserve"> použije se čl. 7.1.2</w:t>
      </w:r>
      <w:r w:rsidR="005178DF">
        <w:rPr>
          <w:rFonts w:ascii="Arial" w:eastAsia="Calibri" w:hAnsi="Arial" w:cs="Arial"/>
          <w:sz w:val="22"/>
          <w:szCs w:val="22"/>
        </w:rPr>
        <w:t xml:space="preserve"> přiměřeně</w:t>
      </w:r>
      <w:r w:rsidR="00D70060">
        <w:rPr>
          <w:rFonts w:ascii="Arial" w:eastAsia="Calibri" w:hAnsi="Arial" w:cs="Arial"/>
          <w:sz w:val="22"/>
          <w:szCs w:val="22"/>
        </w:rPr>
        <w:t xml:space="preserve"> s tím, že </w:t>
      </w:r>
      <w:r w:rsidR="00B22956">
        <w:rPr>
          <w:rFonts w:ascii="Arial" w:eastAsia="Calibri" w:hAnsi="Arial" w:cs="Arial"/>
          <w:sz w:val="22"/>
          <w:szCs w:val="22"/>
        </w:rPr>
        <w:t xml:space="preserve">Dodavatel navrhne předpokládaný rozsah plnění </w:t>
      </w:r>
      <w:r w:rsidR="00E121FC">
        <w:rPr>
          <w:rFonts w:ascii="Arial" w:eastAsia="Calibri" w:hAnsi="Arial" w:cs="Arial"/>
          <w:sz w:val="22"/>
          <w:szCs w:val="22"/>
        </w:rPr>
        <w:t xml:space="preserve">(počet hodin) </w:t>
      </w:r>
      <w:r w:rsidR="00B22956">
        <w:rPr>
          <w:rFonts w:ascii="Arial" w:eastAsia="Calibri" w:hAnsi="Arial" w:cs="Arial"/>
          <w:sz w:val="22"/>
          <w:szCs w:val="22"/>
        </w:rPr>
        <w:t xml:space="preserve">a termín splnění. Podmínkou podpisu </w:t>
      </w:r>
      <w:r w:rsidR="00FA3C24">
        <w:rPr>
          <w:rFonts w:ascii="Arial" w:eastAsia="Calibri" w:hAnsi="Arial" w:cs="Arial"/>
          <w:sz w:val="22"/>
          <w:szCs w:val="22"/>
        </w:rPr>
        <w:t xml:space="preserve">(příp. schválení dle následující věty) </w:t>
      </w:r>
      <w:r w:rsidR="00B22956">
        <w:rPr>
          <w:rFonts w:ascii="Arial" w:eastAsia="Calibri" w:hAnsi="Arial" w:cs="Arial"/>
          <w:sz w:val="22"/>
          <w:szCs w:val="22"/>
        </w:rPr>
        <w:t>konečného znění objednávky je dohoda Smluvních stran o rozsahu</w:t>
      </w:r>
      <w:r w:rsidR="00E121FC">
        <w:rPr>
          <w:rFonts w:ascii="Arial" w:eastAsia="Calibri" w:hAnsi="Arial" w:cs="Arial"/>
          <w:sz w:val="22"/>
          <w:szCs w:val="22"/>
        </w:rPr>
        <w:t xml:space="preserve"> a termínu (s)plnění.</w:t>
      </w:r>
      <w:r w:rsidR="00637665">
        <w:rPr>
          <w:rFonts w:ascii="Arial" w:eastAsia="Calibri" w:hAnsi="Arial" w:cs="Arial"/>
          <w:sz w:val="22"/>
          <w:szCs w:val="22"/>
        </w:rPr>
        <w:t xml:space="preserve"> </w:t>
      </w:r>
      <w:r w:rsidR="005C3ECD">
        <w:rPr>
          <w:rFonts w:ascii="Arial" w:eastAsia="Calibri" w:hAnsi="Arial" w:cs="Arial"/>
          <w:sz w:val="22"/>
          <w:szCs w:val="22"/>
        </w:rPr>
        <w:t xml:space="preserve">Nestanoví-li Objednatel jinak (např. pro určitý finanční limit), budou </w:t>
      </w:r>
      <w:r w:rsidR="00FA3C24">
        <w:rPr>
          <w:rFonts w:ascii="Arial" w:eastAsia="Calibri" w:hAnsi="Arial" w:cs="Arial"/>
          <w:sz w:val="22"/>
          <w:szCs w:val="22"/>
        </w:rPr>
        <w:t xml:space="preserve">návrhy </w:t>
      </w:r>
      <w:r w:rsidR="00637665">
        <w:rPr>
          <w:rFonts w:ascii="Arial" w:eastAsia="Calibri" w:hAnsi="Arial" w:cs="Arial"/>
          <w:sz w:val="22"/>
          <w:szCs w:val="22"/>
        </w:rPr>
        <w:t>objednáv</w:t>
      </w:r>
      <w:r w:rsidR="00FA3C24">
        <w:rPr>
          <w:rFonts w:ascii="Arial" w:eastAsia="Calibri" w:hAnsi="Arial" w:cs="Arial"/>
          <w:sz w:val="22"/>
          <w:szCs w:val="22"/>
        </w:rPr>
        <w:t>ek</w:t>
      </w:r>
      <w:r w:rsidR="00A17FD1">
        <w:rPr>
          <w:rFonts w:ascii="Arial" w:eastAsia="Calibri" w:hAnsi="Arial" w:cs="Arial"/>
          <w:sz w:val="22"/>
          <w:szCs w:val="22"/>
        </w:rPr>
        <w:t>, odpovědi Dodavatele na ně a jejich schválení Objednatelem</w:t>
      </w:r>
      <w:r w:rsidR="00637665">
        <w:rPr>
          <w:rFonts w:ascii="Arial" w:eastAsia="Calibri" w:hAnsi="Arial" w:cs="Arial"/>
          <w:sz w:val="22"/>
          <w:szCs w:val="22"/>
        </w:rPr>
        <w:t xml:space="preserve"> dle tohoto odstavce </w:t>
      </w:r>
      <w:r w:rsidR="00A17FD1">
        <w:rPr>
          <w:rFonts w:ascii="Arial" w:eastAsia="Calibri" w:hAnsi="Arial" w:cs="Arial"/>
          <w:sz w:val="22"/>
          <w:szCs w:val="22"/>
        </w:rPr>
        <w:t>realizovány</w:t>
      </w:r>
      <w:r w:rsidR="00637665">
        <w:rPr>
          <w:rFonts w:ascii="Arial" w:eastAsia="Calibri" w:hAnsi="Arial" w:cs="Arial"/>
          <w:sz w:val="22"/>
          <w:szCs w:val="22"/>
        </w:rPr>
        <w:t xml:space="preserve"> v </w:t>
      </w:r>
      <w:proofErr w:type="spellStart"/>
      <w:r w:rsidR="00637665" w:rsidRPr="00637665">
        <w:rPr>
          <w:rFonts w:ascii="Arial" w:eastAsia="Calibri" w:hAnsi="Arial" w:cs="Arial"/>
          <w:sz w:val="22"/>
          <w:szCs w:val="22"/>
        </w:rPr>
        <w:t>service</w:t>
      </w:r>
      <w:proofErr w:type="spellEnd"/>
      <w:r w:rsidR="00637665" w:rsidRPr="00637665">
        <w:rPr>
          <w:rFonts w:ascii="Arial" w:eastAsia="Calibri" w:hAnsi="Arial" w:cs="Arial"/>
          <w:sz w:val="22"/>
          <w:szCs w:val="22"/>
        </w:rPr>
        <w:t xml:space="preserve"> </w:t>
      </w:r>
      <w:proofErr w:type="spellStart"/>
      <w:r w:rsidR="00637665" w:rsidRPr="00637665">
        <w:rPr>
          <w:rFonts w:ascii="Arial" w:eastAsia="Calibri" w:hAnsi="Arial" w:cs="Arial"/>
          <w:sz w:val="22"/>
          <w:szCs w:val="22"/>
        </w:rPr>
        <w:t>desk</w:t>
      </w:r>
      <w:proofErr w:type="spellEnd"/>
      <w:r w:rsidR="00637665" w:rsidRPr="00637665">
        <w:rPr>
          <w:rFonts w:ascii="Arial" w:eastAsia="Calibri" w:hAnsi="Arial" w:cs="Arial"/>
          <w:sz w:val="22"/>
          <w:szCs w:val="22"/>
        </w:rPr>
        <w:t xml:space="preserve"> Objednatele</w:t>
      </w:r>
      <w:r w:rsidR="005C3ECD">
        <w:rPr>
          <w:rFonts w:ascii="Arial" w:eastAsia="Calibri" w:hAnsi="Arial" w:cs="Arial"/>
          <w:sz w:val="22"/>
          <w:szCs w:val="22"/>
        </w:rPr>
        <w:t xml:space="preserve">, v němž bude probíhat také veškerý management takových </w:t>
      </w:r>
      <w:r w:rsidR="00124B82">
        <w:rPr>
          <w:rFonts w:ascii="Arial" w:eastAsia="Calibri" w:hAnsi="Arial" w:cs="Arial"/>
          <w:sz w:val="22"/>
          <w:szCs w:val="22"/>
        </w:rPr>
        <w:t>objednávek a požadavků z nich plynoucích</w:t>
      </w:r>
      <w:r w:rsidR="00637665">
        <w:rPr>
          <w:rFonts w:ascii="Arial" w:eastAsia="Calibri" w:hAnsi="Arial" w:cs="Arial"/>
          <w:sz w:val="22"/>
          <w:szCs w:val="22"/>
        </w:rPr>
        <w:t>.</w:t>
      </w:r>
    </w:p>
    <w:p w14:paraId="188337FD" w14:textId="7F8D7C0F" w:rsidR="00BA4B35" w:rsidRDefault="00E121FC" w:rsidP="00C90691">
      <w:pPr>
        <w:pStyle w:val="Nadpis2"/>
        <w:numPr>
          <w:ilvl w:val="2"/>
          <w:numId w:val="5"/>
        </w:numPr>
        <w:tabs>
          <w:tab w:val="clear" w:pos="1134"/>
          <w:tab w:val="num" w:pos="1276"/>
        </w:tabs>
        <w:spacing w:line="240" w:lineRule="auto"/>
        <w:ind w:left="1276"/>
        <w:rPr>
          <w:rFonts w:ascii="Arial" w:eastAsia="Calibri" w:hAnsi="Arial" w:cs="Arial"/>
          <w:sz w:val="22"/>
          <w:szCs w:val="22"/>
        </w:rPr>
      </w:pPr>
      <w:r>
        <w:rPr>
          <w:rFonts w:ascii="Arial" w:eastAsia="Calibri" w:hAnsi="Arial" w:cs="Arial"/>
          <w:sz w:val="22"/>
          <w:szCs w:val="22"/>
        </w:rPr>
        <w:t>Nedohodnou-li se Smluvní strany jinak, je Dodavatel povinen učinit návrhy dle předchozích odstavců do 5 (slovy: pěti) pracovních dnů od doručení objednávky Objednatele.</w:t>
      </w:r>
      <w:r w:rsidR="005178DF">
        <w:rPr>
          <w:rFonts w:ascii="Arial" w:eastAsia="Calibri" w:hAnsi="Arial" w:cs="Arial"/>
          <w:sz w:val="22"/>
          <w:szCs w:val="22"/>
        </w:rPr>
        <w:t xml:space="preserve"> Opakovaná nesoučinnost Dodavatele v jednání o objednávce je považována za porušení Smlouvy podstatným způsobem.</w:t>
      </w:r>
    </w:p>
    <w:p w14:paraId="515B9B09" w14:textId="75EB2B60" w:rsidR="005178DF" w:rsidRDefault="005178DF"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Změnové řízení</w:t>
      </w:r>
    </w:p>
    <w:p w14:paraId="4D095D60" w14:textId="71DD498D" w:rsidR="007A0B53" w:rsidRPr="00840C4D" w:rsidRDefault="007A0B53" w:rsidP="005178DF">
      <w:pPr>
        <w:pStyle w:val="Nadpis2"/>
        <w:numPr>
          <w:ilvl w:val="2"/>
          <w:numId w:val="5"/>
        </w:numPr>
        <w:spacing w:line="240" w:lineRule="auto"/>
        <w:rPr>
          <w:rFonts w:ascii="Arial" w:eastAsia="Calibri" w:hAnsi="Arial" w:cs="Arial"/>
          <w:sz w:val="22"/>
          <w:szCs w:val="22"/>
        </w:rPr>
      </w:pPr>
      <w:r w:rsidRPr="00840C4D">
        <w:rPr>
          <w:rFonts w:ascii="Arial" w:eastAsia="Calibri" w:hAnsi="Arial" w:cs="Arial"/>
          <w:sz w:val="22"/>
          <w:szCs w:val="22"/>
        </w:rPr>
        <w:t xml:space="preserve">Kterákoliv ze Smluvních stran je oprávněna písemně navrhnout změnu způsobu poskytování </w:t>
      </w:r>
      <w:r w:rsidR="00B061E7">
        <w:rPr>
          <w:rFonts w:ascii="Arial" w:eastAsia="Calibri" w:hAnsi="Arial" w:cs="Arial"/>
          <w:sz w:val="22"/>
          <w:szCs w:val="22"/>
        </w:rPr>
        <w:t>předmětu plnění</w:t>
      </w:r>
      <w:r w:rsidRPr="00840C4D">
        <w:rPr>
          <w:rFonts w:ascii="Arial" w:eastAsia="Calibri" w:hAnsi="Arial" w:cs="Arial"/>
          <w:sz w:val="22"/>
          <w:szCs w:val="22"/>
        </w:rPr>
        <w:t>. Žádná ze Smluvních stran však není povinna navrhovanou změnu akceptovat.</w:t>
      </w:r>
      <w:bookmarkEnd w:id="60"/>
    </w:p>
    <w:p w14:paraId="7B500436" w14:textId="5A0CD64F" w:rsidR="007A0B53" w:rsidRPr="00840C4D" w:rsidRDefault="00B061E7" w:rsidP="005178DF">
      <w:pPr>
        <w:pStyle w:val="Nadpis2"/>
        <w:numPr>
          <w:ilvl w:val="2"/>
          <w:numId w:val="5"/>
        </w:numPr>
        <w:spacing w:line="240" w:lineRule="auto"/>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se zavazuje provést hodnocení dopadů kteroukoliv Smluvní stranou navrhovaných změn </w:t>
      </w:r>
      <w:r>
        <w:rPr>
          <w:rFonts w:ascii="Arial" w:eastAsia="Calibri" w:hAnsi="Arial" w:cs="Arial"/>
          <w:sz w:val="22"/>
          <w:szCs w:val="22"/>
        </w:rPr>
        <w:t xml:space="preserve">předmětu plnění </w:t>
      </w:r>
      <w:r w:rsidR="007A0B53" w:rsidRPr="00840C4D">
        <w:rPr>
          <w:rFonts w:ascii="Arial" w:eastAsia="Calibri" w:hAnsi="Arial" w:cs="Arial"/>
          <w:sz w:val="22"/>
          <w:szCs w:val="22"/>
        </w:rPr>
        <w:t>podle čl. </w:t>
      </w:r>
      <w:r w:rsidR="00A17FD1">
        <w:rPr>
          <w:rFonts w:ascii="Arial" w:eastAsia="Calibri" w:hAnsi="Arial" w:cs="Arial"/>
          <w:sz w:val="22"/>
          <w:szCs w:val="22"/>
        </w:rPr>
        <w:t>7.2.1</w:t>
      </w:r>
      <w:r w:rsidR="007A0B53" w:rsidRPr="00840C4D">
        <w:rPr>
          <w:rFonts w:ascii="Arial" w:eastAsia="Calibri" w:hAnsi="Arial" w:cs="Arial"/>
          <w:sz w:val="22"/>
          <w:szCs w:val="22"/>
        </w:rPr>
        <w:t xml:space="preserve"> na termíny plnění, cenu a součinnost Objednatele.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toto hodnocení provést bez zbytečného odkladu, nejpozději do </w:t>
      </w:r>
      <w:r w:rsidR="007A0B53" w:rsidRPr="00181E6A">
        <w:rPr>
          <w:rFonts w:ascii="Arial" w:eastAsia="Calibri" w:hAnsi="Arial" w:cs="Arial"/>
          <w:sz w:val="22"/>
          <w:szCs w:val="22"/>
        </w:rPr>
        <w:t>10 (</w:t>
      </w:r>
      <w:r w:rsidRPr="00181E6A">
        <w:rPr>
          <w:rFonts w:ascii="Arial" w:eastAsia="Calibri" w:hAnsi="Arial" w:cs="Arial"/>
          <w:sz w:val="22"/>
          <w:szCs w:val="22"/>
        </w:rPr>
        <w:t xml:space="preserve">slovy: </w:t>
      </w:r>
      <w:r w:rsidR="007A0B53" w:rsidRPr="00181E6A">
        <w:rPr>
          <w:rFonts w:ascii="Arial" w:eastAsia="Calibri" w:hAnsi="Arial" w:cs="Arial"/>
          <w:sz w:val="22"/>
          <w:szCs w:val="22"/>
        </w:rPr>
        <w:t>deseti) pracovních dnů ode</w:t>
      </w:r>
      <w:r w:rsidR="007A0B53" w:rsidRPr="00840C4D">
        <w:rPr>
          <w:rFonts w:ascii="Arial" w:eastAsia="Calibri" w:hAnsi="Arial" w:cs="Arial"/>
          <w:sz w:val="22"/>
          <w:szCs w:val="22"/>
        </w:rPr>
        <w:t xml:space="preserve"> dne doručení písemného návrhu změny od Objednatele, nedohodnou</w:t>
      </w:r>
      <w:r w:rsidR="007A0B53" w:rsidRPr="00840C4D">
        <w:rPr>
          <w:rFonts w:ascii="Arial" w:eastAsia="Calibri" w:hAnsi="Arial" w:cs="Arial"/>
          <w:sz w:val="22"/>
          <w:szCs w:val="22"/>
        </w:rPr>
        <w:noBreakHyphen/>
        <w:t>li se smluvní strany na jiném termín</w:t>
      </w:r>
      <w:r w:rsidR="00C9639B">
        <w:rPr>
          <w:rFonts w:ascii="Arial" w:eastAsia="Calibri" w:hAnsi="Arial" w:cs="Arial"/>
          <w:sz w:val="22"/>
          <w:szCs w:val="22"/>
        </w:rPr>
        <w:t>u</w:t>
      </w:r>
      <w:r w:rsidR="007A0B53" w:rsidRPr="00840C4D">
        <w:rPr>
          <w:rFonts w:ascii="Arial" w:eastAsia="Calibri" w:hAnsi="Arial" w:cs="Arial"/>
          <w:sz w:val="22"/>
          <w:szCs w:val="22"/>
        </w:rPr>
        <w:t xml:space="preserve">. V případě, že změny navrhuje </w:t>
      </w:r>
      <w:r w:rsidR="004E2427">
        <w:rPr>
          <w:rFonts w:ascii="Arial" w:eastAsia="Calibri" w:hAnsi="Arial" w:cs="Arial"/>
          <w:sz w:val="22"/>
          <w:szCs w:val="22"/>
        </w:rPr>
        <w:t>Dodavatel</w:t>
      </w:r>
      <w:r w:rsidR="007A0B53" w:rsidRPr="00840C4D">
        <w:rPr>
          <w:rFonts w:ascii="Arial" w:eastAsia="Calibri" w:hAnsi="Arial" w:cs="Arial"/>
          <w:sz w:val="22"/>
          <w:szCs w:val="22"/>
        </w:rPr>
        <w:t xml:space="preserve">, je povinen toto hodnocení dopadů předložit Objednateli současně s návrhem změny. Pokud </w:t>
      </w:r>
      <w:r w:rsidR="004E2427">
        <w:rPr>
          <w:rFonts w:ascii="Arial" w:eastAsia="Calibri" w:hAnsi="Arial" w:cs="Arial"/>
          <w:sz w:val="22"/>
          <w:szCs w:val="22"/>
        </w:rPr>
        <w:t>Dodavatel</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změny nenavrhuje, náklady </w:t>
      </w:r>
      <w:r w:rsidR="004E2427">
        <w:rPr>
          <w:rFonts w:ascii="Arial" w:eastAsia="Calibri" w:hAnsi="Arial" w:cs="Arial"/>
          <w:sz w:val="22"/>
          <w:szCs w:val="22"/>
        </w:rPr>
        <w:lastRenderedPageBreak/>
        <w:t>Dodavatele</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na tuto činnost </w:t>
      </w:r>
      <w:r w:rsidR="004E2427">
        <w:rPr>
          <w:rFonts w:ascii="Arial" w:eastAsia="Calibri" w:hAnsi="Arial" w:cs="Arial"/>
          <w:sz w:val="22"/>
          <w:szCs w:val="22"/>
        </w:rPr>
        <w:t>bude</w:t>
      </w:r>
      <w:r w:rsidR="007A0B53" w:rsidRPr="00840C4D">
        <w:rPr>
          <w:rFonts w:ascii="Arial" w:eastAsia="Calibri" w:hAnsi="Arial" w:cs="Arial"/>
          <w:sz w:val="22"/>
          <w:szCs w:val="22"/>
        </w:rPr>
        <w:t xml:space="preserve"> Objednatel </w:t>
      </w:r>
      <w:r w:rsidR="004E2427">
        <w:rPr>
          <w:rFonts w:ascii="Arial" w:eastAsia="Calibri" w:hAnsi="Arial" w:cs="Arial"/>
          <w:sz w:val="22"/>
          <w:szCs w:val="22"/>
        </w:rPr>
        <w:t>Dodavateli</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hradit jako náklady na poskytování </w:t>
      </w:r>
      <w:r w:rsidR="004E2427">
        <w:rPr>
          <w:rFonts w:ascii="Arial" w:eastAsia="Calibri" w:hAnsi="Arial" w:cs="Arial"/>
          <w:sz w:val="22"/>
          <w:szCs w:val="22"/>
        </w:rPr>
        <w:t>Rozvoj</w:t>
      </w:r>
      <w:r w:rsidR="00804698">
        <w:rPr>
          <w:rFonts w:ascii="Arial" w:eastAsia="Calibri" w:hAnsi="Arial" w:cs="Arial"/>
          <w:sz w:val="22"/>
          <w:szCs w:val="22"/>
        </w:rPr>
        <w:t>e</w:t>
      </w:r>
      <w:r w:rsidR="007A0B53" w:rsidRPr="00840C4D">
        <w:rPr>
          <w:rFonts w:ascii="Arial" w:eastAsia="Calibri" w:hAnsi="Arial" w:cs="Arial"/>
          <w:sz w:val="22"/>
          <w:szCs w:val="22"/>
        </w:rPr>
        <w:t>.</w:t>
      </w:r>
    </w:p>
    <w:p w14:paraId="47BE91BD" w14:textId="6598B2CD" w:rsidR="007A0B53" w:rsidRPr="00840C4D" w:rsidRDefault="007A0B53" w:rsidP="005178DF">
      <w:pPr>
        <w:pStyle w:val="Nadpis2"/>
        <w:numPr>
          <w:ilvl w:val="2"/>
          <w:numId w:val="5"/>
        </w:numPr>
        <w:spacing w:line="240" w:lineRule="auto"/>
        <w:rPr>
          <w:rFonts w:ascii="Arial" w:eastAsia="Calibri" w:hAnsi="Arial" w:cs="Arial"/>
          <w:sz w:val="22"/>
          <w:szCs w:val="22"/>
        </w:rPr>
      </w:pPr>
      <w:bookmarkStart w:id="61" w:name="_Ref472452265"/>
      <w:r w:rsidRPr="00840C4D">
        <w:rPr>
          <w:rFonts w:ascii="Arial" w:eastAsia="Calibri" w:hAnsi="Arial" w:cs="Arial"/>
          <w:sz w:val="22"/>
          <w:szCs w:val="22"/>
        </w:rPr>
        <w:t xml:space="preserve">Jakékoliv změny </w:t>
      </w:r>
      <w:r w:rsidR="00804698">
        <w:rPr>
          <w:rFonts w:ascii="Arial" w:eastAsia="Calibri" w:hAnsi="Arial" w:cs="Arial"/>
          <w:sz w:val="22"/>
          <w:szCs w:val="22"/>
        </w:rPr>
        <w:t>předmětu plnění</w:t>
      </w:r>
      <w:r w:rsidRPr="00840C4D">
        <w:rPr>
          <w:rFonts w:ascii="Arial" w:eastAsia="Calibri" w:hAnsi="Arial" w:cs="Arial"/>
          <w:sz w:val="22"/>
          <w:szCs w:val="22"/>
        </w:rPr>
        <w:t xml:space="preserve"> musí být sjednány v souladu se ZZVZ, a písemně ve formě dodatku k této Smlouvě podepsaného osobami oprávněnými zavazovat Smluvní strany, nestanoví-li tato Smlouva jinak. V závislosti na těchto písemných ujednáních může být upraven požadovaný rozsah plnění, termíny plnění, cena </w:t>
      </w:r>
      <w:r w:rsidR="004E2427">
        <w:rPr>
          <w:rFonts w:ascii="Arial" w:eastAsia="Calibri" w:hAnsi="Arial" w:cs="Arial"/>
          <w:sz w:val="22"/>
          <w:szCs w:val="22"/>
        </w:rPr>
        <w:t>předmětu plnění</w:t>
      </w:r>
      <w:r w:rsidRPr="00840C4D">
        <w:rPr>
          <w:rFonts w:ascii="Arial" w:eastAsia="Calibri" w:hAnsi="Arial" w:cs="Arial"/>
          <w:sz w:val="22"/>
          <w:szCs w:val="22"/>
        </w:rPr>
        <w:t>, platební podmínky, součinnost Objednatele atd.</w:t>
      </w:r>
      <w:bookmarkEnd w:id="61"/>
    </w:p>
    <w:p w14:paraId="74E9DEE4" w14:textId="77777777" w:rsidR="007A0B53" w:rsidRPr="00840C4D" w:rsidRDefault="007A0B53" w:rsidP="007A0B53">
      <w:pPr>
        <w:pStyle w:val="Nadpis1"/>
        <w:keepNext/>
        <w:numPr>
          <w:ilvl w:val="0"/>
          <w:numId w:val="5"/>
        </w:numPr>
        <w:spacing w:line="240" w:lineRule="auto"/>
        <w:rPr>
          <w:rFonts w:ascii="Arial" w:hAnsi="Arial" w:cs="Arial"/>
          <w:b/>
          <w:bCs/>
          <w:sz w:val="22"/>
          <w:szCs w:val="22"/>
        </w:rPr>
      </w:pPr>
      <w:bookmarkStart w:id="62" w:name="_Ref413936505"/>
      <w:bookmarkStart w:id="63" w:name="_Ref413830238"/>
      <w:bookmarkStart w:id="64" w:name="_Ref413685828"/>
      <w:bookmarkStart w:id="65" w:name="_Ref413322645"/>
      <w:bookmarkStart w:id="66" w:name="_Ref258837529"/>
      <w:bookmarkStart w:id="67" w:name="_Toc257991678"/>
      <w:r w:rsidRPr="00840C4D">
        <w:rPr>
          <w:rFonts w:ascii="Arial" w:hAnsi="Arial" w:cs="Arial"/>
          <w:b/>
          <w:bCs/>
          <w:sz w:val="22"/>
          <w:szCs w:val="22"/>
        </w:rPr>
        <w:t>Akceptace výsledků poskytovaného plnění</w:t>
      </w:r>
      <w:bookmarkEnd w:id="62"/>
      <w:bookmarkEnd w:id="63"/>
      <w:bookmarkEnd w:id="64"/>
      <w:bookmarkEnd w:id="65"/>
      <w:bookmarkEnd w:id="66"/>
      <w:bookmarkEnd w:id="67"/>
    </w:p>
    <w:p w14:paraId="4B18CBDC"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Výsledky poskytnutého plnění dle této Smlouvy budou akceptovány Objednatelem na základě akceptační procedury.</w:t>
      </w:r>
    </w:p>
    <w:p w14:paraId="11519AA8" w14:textId="51ABD3A5"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68" w:name="_Ref243470395"/>
      <w:bookmarkStart w:id="69" w:name="_Ref526853037"/>
      <w:r w:rsidRPr="00840C4D">
        <w:rPr>
          <w:rFonts w:ascii="Arial" w:eastAsia="Calibri" w:hAnsi="Arial" w:cs="Arial"/>
          <w:sz w:val="22"/>
          <w:szCs w:val="22"/>
        </w:rPr>
        <w:t>Akceptační procedura zahrnuje ověření, zda poskytnuté plnění dle této Smlouvy vedlo k výsledku, ke kterému se Smluvní strany zavázaly touto Smlouvou, a to porovnáním skutečných vlastností jednotlivých dílčích výsledků plnění (výstupů) poskytnutých dle této Smlouvy s jejich specifikací uvedenou v této Smlouvě.</w:t>
      </w:r>
      <w:bookmarkEnd w:id="68"/>
      <w:r w:rsidRPr="00840C4D">
        <w:rPr>
          <w:rFonts w:ascii="Arial" w:eastAsia="Calibri" w:hAnsi="Arial" w:cs="Arial"/>
          <w:sz w:val="22"/>
          <w:szCs w:val="22"/>
        </w:rPr>
        <w:t xml:space="preserve"> Průběh akceptačního řízení bude zachycen v akceptační</w:t>
      </w:r>
      <w:r w:rsidR="00B501A7">
        <w:rPr>
          <w:rFonts w:ascii="Arial" w:eastAsia="Calibri" w:hAnsi="Arial" w:cs="Arial"/>
          <w:sz w:val="22"/>
          <w:szCs w:val="22"/>
        </w:rPr>
        <w:t>ch</w:t>
      </w:r>
      <w:r w:rsidRPr="00840C4D">
        <w:rPr>
          <w:rFonts w:ascii="Arial" w:eastAsia="Calibri" w:hAnsi="Arial" w:cs="Arial"/>
          <w:sz w:val="22"/>
          <w:szCs w:val="22"/>
        </w:rPr>
        <w:t xml:space="preserve"> protokol</w:t>
      </w:r>
      <w:r w:rsidR="00B501A7">
        <w:rPr>
          <w:rFonts w:ascii="Arial" w:eastAsia="Calibri" w:hAnsi="Arial" w:cs="Arial"/>
          <w:sz w:val="22"/>
          <w:szCs w:val="22"/>
        </w:rPr>
        <w:t>ech</w:t>
      </w:r>
      <w:r w:rsidRPr="00840C4D">
        <w:rPr>
          <w:rFonts w:ascii="Arial" w:eastAsia="Calibri" w:hAnsi="Arial" w:cs="Arial"/>
          <w:sz w:val="22"/>
          <w:szCs w:val="22"/>
        </w:rPr>
        <w:t xml:space="preserve">. </w:t>
      </w:r>
      <w:r w:rsidR="00D83911">
        <w:rPr>
          <w:rFonts w:ascii="Arial" w:eastAsia="Calibri" w:hAnsi="Arial" w:cs="Arial"/>
          <w:sz w:val="22"/>
          <w:szCs w:val="22"/>
        </w:rPr>
        <w:t>Je-li příslušná část předmětu plnění dle Smlouvy nebo dohody stran rozdělena na více fází (zejména počáteční analýza, nasazení do testovacího prostředí a nasazení do provozu), bude</w:t>
      </w:r>
      <w:r w:rsidR="005B0FFC">
        <w:rPr>
          <w:rFonts w:ascii="Arial" w:eastAsia="Calibri" w:hAnsi="Arial" w:cs="Arial"/>
          <w:sz w:val="22"/>
          <w:szCs w:val="22"/>
        </w:rPr>
        <w:t xml:space="preserve"> akceptační řízení včetně akceptačního protokolu realizováno pro každou z takových fází. </w:t>
      </w:r>
      <w:r w:rsidRPr="00840C4D">
        <w:rPr>
          <w:rFonts w:ascii="Arial" w:eastAsia="Calibri" w:hAnsi="Arial" w:cs="Arial"/>
          <w:sz w:val="22"/>
          <w:szCs w:val="22"/>
        </w:rPr>
        <w:t xml:space="preserve">Vzory </w:t>
      </w:r>
      <w:r w:rsidR="005B0FFC">
        <w:rPr>
          <w:rFonts w:ascii="Arial" w:eastAsia="Calibri" w:hAnsi="Arial" w:cs="Arial"/>
          <w:sz w:val="22"/>
          <w:szCs w:val="22"/>
        </w:rPr>
        <w:t xml:space="preserve">akceptačních </w:t>
      </w:r>
      <w:r w:rsidRPr="00840C4D">
        <w:rPr>
          <w:rFonts w:ascii="Arial" w:eastAsia="Calibri" w:hAnsi="Arial" w:cs="Arial"/>
          <w:sz w:val="22"/>
          <w:szCs w:val="22"/>
        </w:rPr>
        <w:t xml:space="preserve">protokolů </w:t>
      </w:r>
      <w:r w:rsidR="005E4F0A">
        <w:rPr>
          <w:rFonts w:ascii="Arial" w:eastAsia="Calibri" w:hAnsi="Arial" w:cs="Arial"/>
          <w:sz w:val="22"/>
          <w:szCs w:val="22"/>
        </w:rPr>
        <w:t>předá Objednatel Dodavateli po uzavření Smlouvy a může je v průběhu doby plnění změnit</w:t>
      </w:r>
      <w:r w:rsidRPr="00840C4D">
        <w:rPr>
          <w:rFonts w:ascii="Arial" w:eastAsia="Calibri" w:hAnsi="Arial" w:cs="Arial"/>
          <w:sz w:val="22"/>
          <w:szCs w:val="22"/>
        </w:rPr>
        <w:t>.</w:t>
      </w:r>
      <w:bookmarkEnd w:id="69"/>
      <w:r w:rsidR="005E4F0A">
        <w:rPr>
          <w:rFonts w:ascii="Arial" w:eastAsia="Calibri" w:hAnsi="Arial" w:cs="Arial"/>
          <w:sz w:val="22"/>
          <w:szCs w:val="22"/>
        </w:rPr>
        <w:t xml:space="preserve"> Dodavatel je povinen zpracováv</w:t>
      </w:r>
      <w:r w:rsidR="00215E96">
        <w:rPr>
          <w:rFonts w:ascii="Arial" w:eastAsia="Calibri" w:hAnsi="Arial" w:cs="Arial"/>
          <w:sz w:val="22"/>
          <w:szCs w:val="22"/>
        </w:rPr>
        <w:t>at protokoly dle vzoru stanovených Objednatelem. Má-li protokol přílohu, pro kterou není Objednatelem stanove</w:t>
      </w:r>
      <w:r w:rsidR="003061C7">
        <w:rPr>
          <w:rFonts w:ascii="Arial" w:eastAsia="Calibri" w:hAnsi="Arial" w:cs="Arial"/>
          <w:sz w:val="22"/>
          <w:szCs w:val="22"/>
        </w:rPr>
        <w:t>n závazný vzor, je Dodavatel tuto přílohu zpracovávat ve strojově čitelných formátech MS Office.</w:t>
      </w:r>
      <w:r w:rsidR="00D83911">
        <w:rPr>
          <w:rFonts w:ascii="Arial" w:eastAsia="Calibri" w:hAnsi="Arial" w:cs="Arial"/>
          <w:sz w:val="22"/>
          <w:szCs w:val="22"/>
        </w:rPr>
        <w:t xml:space="preserve"> </w:t>
      </w:r>
    </w:p>
    <w:p w14:paraId="02A6C972" w14:textId="77777777" w:rsidR="002F599C" w:rsidRDefault="002F599C" w:rsidP="007A0B53">
      <w:pPr>
        <w:pStyle w:val="Nadpis2"/>
        <w:numPr>
          <w:ilvl w:val="1"/>
          <w:numId w:val="5"/>
        </w:numPr>
        <w:tabs>
          <w:tab w:val="num" w:pos="567"/>
        </w:tabs>
        <w:spacing w:line="240" w:lineRule="auto"/>
        <w:ind w:left="567" w:hanging="567"/>
        <w:rPr>
          <w:rFonts w:ascii="Arial" w:hAnsi="Arial" w:cs="Arial"/>
          <w:bCs/>
          <w:sz w:val="22"/>
          <w:szCs w:val="22"/>
        </w:rPr>
      </w:pPr>
      <w:r w:rsidRPr="002F599C">
        <w:rPr>
          <w:rFonts w:ascii="Arial" w:eastAsia="Calibri" w:hAnsi="Arial" w:cs="Arial"/>
          <w:sz w:val="22"/>
          <w:szCs w:val="22"/>
        </w:rPr>
        <w:t xml:space="preserve">Dodavatel </w:t>
      </w:r>
      <w:r w:rsidR="007A0B53" w:rsidRPr="002F599C">
        <w:rPr>
          <w:rFonts w:ascii="Arial" w:hAnsi="Arial" w:cs="Arial"/>
          <w:bCs/>
          <w:sz w:val="22"/>
          <w:szCs w:val="22"/>
        </w:rPr>
        <w:t xml:space="preserve">se zavazuje v případě potřeby konzultovat práce na přípravě/zhotovení výstupu s Objednatelem a Objednatel se zavazuje obratem na konzultace reagovat. </w:t>
      </w:r>
      <w:bookmarkStart w:id="70" w:name="_Ref243531295"/>
    </w:p>
    <w:p w14:paraId="538AC68C" w14:textId="0C90DC17" w:rsidR="007A0B53" w:rsidRPr="002F599C" w:rsidRDefault="002F599C" w:rsidP="007A0B53">
      <w:pPr>
        <w:pStyle w:val="Nadpis2"/>
        <w:numPr>
          <w:ilvl w:val="1"/>
          <w:numId w:val="5"/>
        </w:numPr>
        <w:tabs>
          <w:tab w:val="num" w:pos="567"/>
        </w:tabs>
        <w:spacing w:line="240" w:lineRule="auto"/>
        <w:ind w:left="567" w:hanging="567"/>
        <w:rPr>
          <w:rFonts w:ascii="Arial" w:hAnsi="Arial" w:cs="Arial"/>
          <w:bCs/>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2F599C">
        <w:rPr>
          <w:rFonts w:ascii="Arial" w:eastAsia="Calibri" w:hAnsi="Arial" w:cs="Arial"/>
          <w:sz w:val="22"/>
          <w:szCs w:val="22"/>
        </w:rPr>
        <w:t>se zavazuje předat výstup</w:t>
      </w:r>
      <w:r>
        <w:rPr>
          <w:rFonts w:ascii="Arial" w:eastAsia="Calibri" w:hAnsi="Arial" w:cs="Arial"/>
          <w:sz w:val="22"/>
          <w:szCs w:val="22"/>
        </w:rPr>
        <w:t xml:space="preserve"> </w:t>
      </w:r>
      <w:r w:rsidR="007A0B53" w:rsidRPr="002F599C">
        <w:rPr>
          <w:rFonts w:ascii="Arial" w:eastAsia="Calibri" w:hAnsi="Arial" w:cs="Arial"/>
          <w:sz w:val="22"/>
          <w:szCs w:val="22"/>
        </w:rPr>
        <w:t xml:space="preserve">Objednateli k akceptaci ve lhůtě </w:t>
      </w:r>
      <w:r>
        <w:rPr>
          <w:rFonts w:ascii="Arial" w:eastAsia="Calibri" w:hAnsi="Arial" w:cs="Arial"/>
          <w:sz w:val="22"/>
          <w:szCs w:val="22"/>
        </w:rPr>
        <w:t>sjednané</w:t>
      </w:r>
      <w:r w:rsidR="007A0B53" w:rsidRPr="002F599C">
        <w:rPr>
          <w:rFonts w:ascii="Arial" w:eastAsia="Calibri" w:hAnsi="Arial" w:cs="Arial"/>
          <w:sz w:val="22"/>
          <w:szCs w:val="22"/>
        </w:rPr>
        <w:t xml:space="preserve"> mezi </w:t>
      </w:r>
      <w:r>
        <w:rPr>
          <w:rFonts w:ascii="Arial" w:eastAsia="Calibri" w:hAnsi="Arial" w:cs="Arial"/>
          <w:sz w:val="22"/>
          <w:szCs w:val="22"/>
        </w:rPr>
        <w:t>Smluvními stranami</w:t>
      </w:r>
      <w:r w:rsidR="007A0B53" w:rsidRPr="002F599C">
        <w:rPr>
          <w:rFonts w:ascii="Arial" w:eastAsia="Calibri" w:hAnsi="Arial" w:cs="Arial"/>
          <w:sz w:val="22"/>
          <w:szCs w:val="22"/>
        </w:rPr>
        <w:t xml:space="preserve"> na základě této Smlouvy, nebo jinak stanovené v souladu s touto Smlouvou. V pochybnostech má přednost lhůta, která byla za součinnosti a dohodou obou Smluvních stran v souladu s touto Smlouvou stanovena později.</w:t>
      </w:r>
      <w:bookmarkEnd w:id="70"/>
      <w:r w:rsidR="00023415">
        <w:rPr>
          <w:rFonts w:ascii="Arial" w:eastAsia="Calibri" w:hAnsi="Arial" w:cs="Arial"/>
          <w:sz w:val="22"/>
          <w:szCs w:val="22"/>
        </w:rPr>
        <w:t xml:space="preserve"> </w:t>
      </w:r>
    </w:p>
    <w:p w14:paraId="0DEFC22E" w14:textId="03DF0165" w:rsidR="007A0B53" w:rsidRPr="00E640D4" w:rsidRDefault="007A0B53" w:rsidP="007A0B53">
      <w:pPr>
        <w:pStyle w:val="Nadpis2"/>
        <w:numPr>
          <w:ilvl w:val="1"/>
          <w:numId w:val="5"/>
        </w:numPr>
        <w:tabs>
          <w:tab w:val="num" w:pos="567"/>
        </w:tabs>
        <w:spacing w:line="240" w:lineRule="auto"/>
        <w:ind w:left="567" w:hanging="567"/>
        <w:rPr>
          <w:rFonts w:ascii="Arial" w:hAnsi="Arial" w:cs="Arial"/>
          <w:bCs/>
          <w:sz w:val="22"/>
          <w:szCs w:val="22"/>
        </w:rPr>
      </w:pPr>
      <w:bookmarkStart w:id="71" w:name="_Ref243531376"/>
      <w:r w:rsidRPr="00713884">
        <w:rPr>
          <w:rFonts w:ascii="Arial" w:hAnsi="Arial" w:cs="Arial"/>
          <w:bCs/>
          <w:sz w:val="22"/>
          <w:szCs w:val="22"/>
        </w:rPr>
        <w:t>Obj</w:t>
      </w:r>
      <w:r w:rsidRPr="00E640D4">
        <w:rPr>
          <w:rFonts w:ascii="Arial" w:hAnsi="Arial" w:cs="Arial"/>
          <w:bCs/>
          <w:sz w:val="22"/>
          <w:szCs w:val="22"/>
        </w:rPr>
        <w:t>ednatel se zavazuje akceptovat předmětný výstup bez zbyt</w:t>
      </w:r>
      <w:r w:rsidRPr="00872EE8">
        <w:rPr>
          <w:rFonts w:ascii="Arial" w:hAnsi="Arial" w:cs="Arial"/>
          <w:bCs/>
          <w:sz w:val="22"/>
          <w:szCs w:val="22"/>
        </w:rPr>
        <w:t>ečného odkladu, nebo vznést veškeré své výhrady nebo při</w:t>
      </w:r>
      <w:r w:rsidRPr="00B9778D">
        <w:rPr>
          <w:rFonts w:ascii="Arial" w:hAnsi="Arial" w:cs="Arial"/>
          <w:bCs/>
          <w:sz w:val="22"/>
          <w:szCs w:val="22"/>
        </w:rPr>
        <w:t>pomínky k výstupu předložené dle čl. </w:t>
      </w:r>
      <w:r w:rsidR="00B9778D">
        <w:rPr>
          <w:rFonts w:ascii="Arial" w:hAnsi="Arial" w:cs="Arial"/>
          <w:bCs/>
          <w:sz w:val="22"/>
          <w:szCs w:val="22"/>
        </w:rPr>
        <w:t>8.4</w:t>
      </w:r>
      <w:r w:rsidRPr="00713884">
        <w:rPr>
          <w:rFonts w:ascii="Arial" w:hAnsi="Arial" w:cs="Arial"/>
          <w:bCs/>
          <w:sz w:val="22"/>
          <w:szCs w:val="22"/>
        </w:rPr>
        <w:t xml:space="preserve"> </w:t>
      </w:r>
      <w:r w:rsidRPr="00820163">
        <w:rPr>
          <w:rFonts w:ascii="Arial" w:hAnsi="Arial" w:cs="Arial"/>
          <w:bCs/>
          <w:sz w:val="22"/>
          <w:szCs w:val="22"/>
        </w:rPr>
        <w:t xml:space="preserve">do </w:t>
      </w:r>
      <w:r w:rsidR="007B5E6A" w:rsidRPr="00820163">
        <w:rPr>
          <w:rFonts w:ascii="Arial" w:hAnsi="Arial" w:cs="Arial"/>
          <w:bCs/>
          <w:sz w:val="22"/>
          <w:szCs w:val="22"/>
        </w:rPr>
        <w:t>25</w:t>
      </w:r>
      <w:r w:rsidR="002110B0" w:rsidRPr="00820163">
        <w:rPr>
          <w:rFonts w:ascii="Arial" w:hAnsi="Arial" w:cs="Arial"/>
          <w:bCs/>
          <w:sz w:val="22"/>
          <w:szCs w:val="22"/>
        </w:rPr>
        <w:t xml:space="preserve"> </w:t>
      </w:r>
      <w:r w:rsidRPr="00820163">
        <w:rPr>
          <w:rFonts w:ascii="Arial" w:hAnsi="Arial" w:cs="Arial"/>
          <w:bCs/>
          <w:sz w:val="22"/>
          <w:szCs w:val="22"/>
        </w:rPr>
        <w:t>(</w:t>
      </w:r>
      <w:r w:rsidR="008A6140" w:rsidRPr="00820163">
        <w:rPr>
          <w:rFonts w:ascii="Arial" w:hAnsi="Arial" w:cs="Arial"/>
          <w:bCs/>
          <w:sz w:val="22"/>
          <w:szCs w:val="22"/>
        </w:rPr>
        <w:t xml:space="preserve">slovy: </w:t>
      </w:r>
      <w:r w:rsidR="007B5E6A" w:rsidRPr="00820163">
        <w:rPr>
          <w:rFonts w:ascii="Arial" w:hAnsi="Arial" w:cs="Arial"/>
          <w:bCs/>
          <w:sz w:val="22"/>
          <w:szCs w:val="22"/>
        </w:rPr>
        <w:t>dvacet</w:t>
      </w:r>
      <w:r w:rsidR="00443A42">
        <w:rPr>
          <w:rFonts w:ascii="Arial" w:hAnsi="Arial" w:cs="Arial"/>
          <w:bCs/>
          <w:sz w:val="22"/>
          <w:szCs w:val="22"/>
        </w:rPr>
        <w:t>i</w:t>
      </w:r>
      <w:r w:rsidR="007B5E6A" w:rsidRPr="00820163">
        <w:rPr>
          <w:rFonts w:ascii="Arial" w:hAnsi="Arial" w:cs="Arial"/>
          <w:bCs/>
          <w:sz w:val="22"/>
          <w:szCs w:val="22"/>
        </w:rPr>
        <w:t xml:space="preserve"> pět</w:t>
      </w:r>
      <w:r w:rsidR="00443A42">
        <w:rPr>
          <w:rFonts w:ascii="Arial" w:hAnsi="Arial" w:cs="Arial"/>
          <w:bCs/>
          <w:sz w:val="22"/>
          <w:szCs w:val="22"/>
        </w:rPr>
        <w:t>i</w:t>
      </w:r>
      <w:r w:rsidRPr="00820163">
        <w:rPr>
          <w:rFonts w:ascii="Arial" w:hAnsi="Arial" w:cs="Arial"/>
          <w:bCs/>
          <w:sz w:val="22"/>
          <w:szCs w:val="22"/>
        </w:rPr>
        <w:t>) pracovních dnů</w:t>
      </w:r>
      <w:r w:rsidRPr="00713884">
        <w:rPr>
          <w:rFonts w:ascii="Arial" w:hAnsi="Arial" w:cs="Arial"/>
          <w:bCs/>
          <w:sz w:val="22"/>
          <w:szCs w:val="22"/>
        </w:rPr>
        <w:t xml:space="preserve"> od jejího doručení, nedohodnou-li se Smluvní strany v konkrét</w:t>
      </w:r>
      <w:r w:rsidRPr="00E640D4">
        <w:rPr>
          <w:rFonts w:ascii="Arial" w:hAnsi="Arial" w:cs="Arial"/>
          <w:bCs/>
          <w:sz w:val="22"/>
          <w:szCs w:val="22"/>
        </w:rPr>
        <w:t xml:space="preserve">ním případě jinak. </w:t>
      </w:r>
      <w:bookmarkEnd w:id="71"/>
      <w:r w:rsidR="00B9778D">
        <w:rPr>
          <w:rFonts w:ascii="Arial" w:hAnsi="Arial" w:cs="Arial"/>
          <w:bCs/>
          <w:sz w:val="22"/>
          <w:szCs w:val="22"/>
        </w:rPr>
        <w:t>Dodrží-li Objednatel lhůtu dle předchozí věty, neprodlužuj</w:t>
      </w:r>
      <w:r w:rsidR="00496D82">
        <w:rPr>
          <w:rFonts w:ascii="Arial" w:hAnsi="Arial" w:cs="Arial"/>
          <w:bCs/>
          <w:sz w:val="22"/>
          <w:szCs w:val="22"/>
        </w:rPr>
        <w:t>í se navazující doby plnění nebo celková doba plnění (zejména doba pro nasazení Základních požadavk</w:t>
      </w:r>
      <w:r w:rsidR="00444D9F">
        <w:rPr>
          <w:rFonts w:ascii="Arial" w:hAnsi="Arial" w:cs="Arial"/>
          <w:bCs/>
          <w:sz w:val="22"/>
          <w:szCs w:val="22"/>
        </w:rPr>
        <w:t>ů</w:t>
      </w:r>
      <w:r w:rsidR="00496D82">
        <w:rPr>
          <w:rFonts w:ascii="Arial" w:hAnsi="Arial" w:cs="Arial"/>
          <w:bCs/>
          <w:sz w:val="22"/>
          <w:szCs w:val="22"/>
        </w:rPr>
        <w:t xml:space="preserve">, Dalších požadavků a PAM do provozu). </w:t>
      </w:r>
      <w:r w:rsidR="00431B92">
        <w:rPr>
          <w:rFonts w:ascii="Arial" w:hAnsi="Arial" w:cs="Arial"/>
          <w:bCs/>
          <w:sz w:val="22"/>
          <w:szCs w:val="22"/>
        </w:rPr>
        <w:t>Nedodrží-li Objednatel lhůtu dle první věty tohoto ustanovení, prodlužují se navazující doby plnění nebo celková doba plnění (zejména doba pro nasazení Základních požadavk</w:t>
      </w:r>
      <w:r w:rsidR="00444D9F">
        <w:rPr>
          <w:rFonts w:ascii="Arial" w:hAnsi="Arial" w:cs="Arial"/>
          <w:bCs/>
          <w:sz w:val="22"/>
          <w:szCs w:val="22"/>
        </w:rPr>
        <w:t>ů</w:t>
      </w:r>
      <w:r w:rsidR="00431B92">
        <w:rPr>
          <w:rFonts w:ascii="Arial" w:hAnsi="Arial" w:cs="Arial"/>
          <w:bCs/>
          <w:sz w:val="22"/>
          <w:szCs w:val="22"/>
        </w:rPr>
        <w:t>, Dalších požadavků a PAM do provozu) o dobu prodlení Objednatele s akceptací, nedohodnou-li se smluvní strany jinak.</w:t>
      </w:r>
    </w:p>
    <w:p w14:paraId="41F9169C" w14:textId="1125DA30" w:rsidR="007A0B53" w:rsidRPr="00840C4D" w:rsidRDefault="00577B9B" w:rsidP="007A0B53">
      <w:pPr>
        <w:pStyle w:val="Nadpis2"/>
        <w:numPr>
          <w:ilvl w:val="1"/>
          <w:numId w:val="5"/>
        </w:numPr>
        <w:tabs>
          <w:tab w:val="num" w:pos="567"/>
        </w:tabs>
        <w:spacing w:line="240" w:lineRule="auto"/>
        <w:ind w:left="567" w:hanging="567"/>
        <w:rPr>
          <w:rFonts w:ascii="Arial" w:hAnsi="Arial" w:cs="Arial"/>
          <w:bCs/>
          <w:sz w:val="22"/>
          <w:szCs w:val="22"/>
        </w:rPr>
      </w:pPr>
      <w:bookmarkStart w:id="72" w:name="_Ref243531338"/>
      <w:r>
        <w:rPr>
          <w:rFonts w:ascii="Arial" w:hAnsi="Arial" w:cs="Arial"/>
          <w:bCs/>
          <w:sz w:val="22"/>
          <w:szCs w:val="22"/>
        </w:rPr>
        <w:t xml:space="preserve">Dodavatel je povinen </w:t>
      </w:r>
      <w:r w:rsidRPr="00840C4D">
        <w:rPr>
          <w:rFonts w:ascii="Arial" w:hAnsi="Arial" w:cs="Arial"/>
          <w:bCs/>
          <w:sz w:val="22"/>
          <w:szCs w:val="22"/>
        </w:rPr>
        <w:t xml:space="preserve">provést veškeré potřebné úpravy výstupu dle výhrad a připomínek Objednatele a takto upravený výstup </w:t>
      </w:r>
      <w:r>
        <w:rPr>
          <w:rFonts w:ascii="Arial" w:hAnsi="Arial" w:cs="Arial"/>
          <w:bCs/>
          <w:sz w:val="22"/>
          <w:szCs w:val="22"/>
        </w:rPr>
        <w:t xml:space="preserve">předat Objednateli </w:t>
      </w:r>
      <w:r w:rsidR="007A0B53" w:rsidRPr="00840C4D">
        <w:rPr>
          <w:rFonts w:ascii="Arial" w:hAnsi="Arial" w:cs="Arial"/>
          <w:bCs/>
          <w:sz w:val="22"/>
          <w:szCs w:val="22"/>
        </w:rPr>
        <w:t xml:space="preserve">bez zbytečného odkladu, avšak nejpozději do </w:t>
      </w:r>
      <w:r w:rsidR="002110B0">
        <w:rPr>
          <w:rFonts w:ascii="Arial" w:hAnsi="Arial" w:cs="Arial"/>
          <w:bCs/>
          <w:sz w:val="22"/>
          <w:szCs w:val="22"/>
        </w:rPr>
        <w:t>10</w:t>
      </w:r>
      <w:r w:rsidR="007A0B53" w:rsidRPr="00840C4D">
        <w:rPr>
          <w:rFonts w:ascii="Arial" w:hAnsi="Arial" w:cs="Arial"/>
          <w:bCs/>
          <w:sz w:val="22"/>
          <w:szCs w:val="22"/>
        </w:rPr>
        <w:t xml:space="preserve"> (</w:t>
      </w:r>
      <w:r w:rsidR="008A6140">
        <w:rPr>
          <w:rFonts w:ascii="Arial" w:hAnsi="Arial" w:cs="Arial"/>
          <w:bCs/>
          <w:sz w:val="22"/>
          <w:szCs w:val="22"/>
        </w:rPr>
        <w:t xml:space="preserve">slovy: </w:t>
      </w:r>
      <w:r w:rsidR="002110B0">
        <w:rPr>
          <w:rFonts w:ascii="Arial" w:hAnsi="Arial" w:cs="Arial"/>
          <w:bCs/>
          <w:sz w:val="22"/>
          <w:szCs w:val="22"/>
        </w:rPr>
        <w:t>deseti</w:t>
      </w:r>
      <w:r w:rsidR="007A0B53" w:rsidRPr="00840C4D">
        <w:rPr>
          <w:rFonts w:ascii="Arial" w:hAnsi="Arial" w:cs="Arial"/>
          <w:bCs/>
          <w:sz w:val="22"/>
          <w:szCs w:val="22"/>
        </w:rPr>
        <w:t xml:space="preserve">) pracovních dní od doručení výhrad nebo připomínek </w:t>
      </w:r>
      <w:proofErr w:type="gramStart"/>
      <w:r w:rsidR="007A0B53" w:rsidRPr="00840C4D">
        <w:rPr>
          <w:rFonts w:ascii="Arial" w:hAnsi="Arial" w:cs="Arial"/>
          <w:bCs/>
          <w:sz w:val="22"/>
          <w:szCs w:val="22"/>
        </w:rPr>
        <w:t>k  výstupu</w:t>
      </w:r>
      <w:proofErr w:type="gramEnd"/>
      <w:r w:rsidR="007A0B53" w:rsidRPr="00840C4D">
        <w:rPr>
          <w:rFonts w:ascii="Arial" w:hAnsi="Arial" w:cs="Arial"/>
          <w:bCs/>
          <w:sz w:val="22"/>
          <w:szCs w:val="22"/>
        </w:rPr>
        <w:t>, nedohodnou-li se Smluvní strany jinak</w:t>
      </w:r>
      <w:bookmarkEnd w:id="72"/>
      <w:r w:rsidR="008A6140">
        <w:rPr>
          <w:rFonts w:ascii="Arial" w:hAnsi="Arial" w:cs="Arial"/>
          <w:bCs/>
          <w:sz w:val="22"/>
          <w:szCs w:val="22"/>
        </w:rPr>
        <w:t>.</w:t>
      </w:r>
    </w:p>
    <w:p w14:paraId="36669280" w14:textId="4F583227" w:rsidR="007A0B53" w:rsidRDefault="007A0B53" w:rsidP="007A0B53">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hAnsi="Arial" w:cs="Arial"/>
          <w:bCs/>
          <w:sz w:val="22"/>
          <w:szCs w:val="22"/>
        </w:rPr>
        <w:t xml:space="preserve">V případě, že postupem podle čl. </w:t>
      </w:r>
      <w:r w:rsidR="002314D8">
        <w:rPr>
          <w:rFonts w:ascii="Arial" w:hAnsi="Arial" w:cs="Arial"/>
          <w:bCs/>
          <w:sz w:val="22"/>
          <w:szCs w:val="22"/>
        </w:rPr>
        <w:t>8.</w:t>
      </w:r>
      <w:r w:rsidR="006066F0">
        <w:rPr>
          <w:rFonts w:ascii="Arial" w:hAnsi="Arial" w:cs="Arial"/>
          <w:bCs/>
          <w:sz w:val="22"/>
          <w:szCs w:val="22"/>
        </w:rPr>
        <w:t>5 a 8.6</w:t>
      </w:r>
      <w:r w:rsidRPr="00840C4D">
        <w:rPr>
          <w:rFonts w:ascii="Arial" w:hAnsi="Arial" w:cs="Arial"/>
          <w:bCs/>
          <w:sz w:val="22"/>
          <w:szCs w:val="22"/>
        </w:rPr>
        <w:t xml:space="preserve"> nedojde k odstranění veškerých vzájemných rozporů mezi Smluvní</w:t>
      </w:r>
      <w:r w:rsidR="00CD3B71">
        <w:rPr>
          <w:rFonts w:ascii="Arial" w:hAnsi="Arial" w:cs="Arial"/>
          <w:bCs/>
          <w:sz w:val="22"/>
          <w:szCs w:val="22"/>
        </w:rPr>
        <w:t>mi</w:t>
      </w:r>
      <w:r w:rsidRPr="00840C4D">
        <w:rPr>
          <w:rFonts w:ascii="Arial" w:hAnsi="Arial" w:cs="Arial"/>
          <w:bCs/>
          <w:sz w:val="22"/>
          <w:szCs w:val="22"/>
        </w:rPr>
        <w:t xml:space="preserve"> stranami a akceptaci výstupu, </w:t>
      </w:r>
      <w:r w:rsidR="002259E3">
        <w:rPr>
          <w:rFonts w:ascii="Arial" w:eastAsia="Calibri" w:hAnsi="Arial" w:cs="Arial"/>
          <w:sz w:val="22"/>
          <w:szCs w:val="22"/>
        </w:rPr>
        <w:t>Dodavatel</w:t>
      </w:r>
      <w:r w:rsidR="002259E3" w:rsidRPr="00840C4D">
        <w:rPr>
          <w:rFonts w:ascii="Arial" w:eastAsia="Calibri" w:hAnsi="Arial" w:cs="Arial"/>
          <w:sz w:val="22"/>
          <w:szCs w:val="22"/>
        </w:rPr>
        <w:t xml:space="preserve"> </w:t>
      </w:r>
      <w:r w:rsidRPr="00840C4D">
        <w:rPr>
          <w:rFonts w:ascii="Arial" w:hAnsi="Arial" w:cs="Arial"/>
          <w:bCs/>
          <w:sz w:val="22"/>
          <w:szCs w:val="22"/>
        </w:rPr>
        <w:t>může předkládat další verze výstupu a Objednatel k nim vznášet své výhrady až do konečné akceptace výstupu ze strany Objednatele, nedohodnou-li se Smluvní strany v konkrétním případě jinak.</w:t>
      </w:r>
    </w:p>
    <w:p w14:paraId="180F1ABC" w14:textId="77777777" w:rsidR="007A0B53" w:rsidRPr="00840C4D" w:rsidRDefault="007A0B53" w:rsidP="007A0B53">
      <w:pPr>
        <w:pStyle w:val="Nadpis2"/>
        <w:numPr>
          <w:ilvl w:val="1"/>
          <w:numId w:val="5"/>
        </w:numPr>
        <w:tabs>
          <w:tab w:val="num" w:pos="567"/>
        </w:tabs>
        <w:spacing w:line="240" w:lineRule="auto"/>
        <w:ind w:left="567" w:hanging="567"/>
        <w:rPr>
          <w:rFonts w:ascii="Arial" w:hAnsi="Arial" w:cs="Arial"/>
          <w:bCs/>
          <w:sz w:val="22"/>
          <w:szCs w:val="22"/>
        </w:rPr>
      </w:pPr>
      <w:bookmarkStart w:id="73" w:name="_Ref413689425"/>
      <w:r w:rsidRPr="00840C4D">
        <w:rPr>
          <w:rFonts w:ascii="Arial" w:hAnsi="Arial" w:cs="Arial"/>
          <w:bCs/>
          <w:sz w:val="22"/>
          <w:szCs w:val="22"/>
        </w:rPr>
        <w:t xml:space="preserve">Smluvní strany se zavazují po řádném předání a převzetí výstupu potvrdit toto předání a převzetí sepsáním písemného akceptačního protokolu příslušného dané </w:t>
      </w:r>
      <w:r w:rsidR="002314D8">
        <w:rPr>
          <w:rFonts w:ascii="Arial" w:hAnsi="Arial" w:cs="Arial"/>
          <w:bCs/>
          <w:sz w:val="22"/>
          <w:szCs w:val="22"/>
        </w:rPr>
        <w:t xml:space="preserve">části předmětu </w:t>
      </w:r>
      <w:r w:rsidR="002314D8">
        <w:rPr>
          <w:rFonts w:ascii="Arial" w:hAnsi="Arial" w:cs="Arial"/>
          <w:bCs/>
          <w:sz w:val="22"/>
          <w:szCs w:val="22"/>
        </w:rPr>
        <w:lastRenderedPageBreak/>
        <w:t>plnění</w:t>
      </w:r>
      <w:r w:rsidRPr="00840C4D">
        <w:rPr>
          <w:rFonts w:ascii="Arial" w:hAnsi="Arial" w:cs="Arial"/>
          <w:bCs/>
          <w:sz w:val="22"/>
          <w:szCs w:val="22"/>
        </w:rPr>
        <w:t xml:space="preserve">, který za Smluvní strany </w:t>
      </w:r>
      <w:proofErr w:type="gramStart"/>
      <w:r w:rsidRPr="00840C4D">
        <w:rPr>
          <w:rFonts w:ascii="Arial" w:hAnsi="Arial" w:cs="Arial"/>
          <w:bCs/>
          <w:sz w:val="22"/>
          <w:szCs w:val="22"/>
        </w:rPr>
        <w:t>podepíší</w:t>
      </w:r>
      <w:proofErr w:type="gramEnd"/>
      <w:r w:rsidRPr="00840C4D">
        <w:rPr>
          <w:rFonts w:ascii="Arial" w:hAnsi="Arial" w:cs="Arial"/>
          <w:bCs/>
          <w:sz w:val="22"/>
          <w:szCs w:val="22"/>
        </w:rPr>
        <w:t xml:space="preserve"> oprávněné osoby nejpozději do 5 (</w:t>
      </w:r>
      <w:r w:rsidR="002314D8">
        <w:rPr>
          <w:rFonts w:ascii="Arial" w:hAnsi="Arial" w:cs="Arial"/>
          <w:bCs/>
          <w:sz w:val="22"/>
          <w:szCs w:val="22"/>
        </w:rPr>
        <w:t xml:space="preserve">slovy: </w:t>
      </w:r>
      <w:r w:rsidRPr="00840C4D">
        <w:rPr>
          <w:rFonts w:ascii="Arial" w:hAnsi="Arial" w:cs="Arial"/>
          <w:bCs/>
          <w:sz w:val="22"/>
          <w:szCs w:val="22"/>
        </w:rPr>
        <w:t>pěti) pracovních dnů od řádného předání a převzetí výstupu, nedohodnou-li se Smluvní strany v konkrétním případě jinak. Akceptační protokol jednotlivých výstupů musí být podepsán osobami oprávněnými jednat za Smluvní strany nebo osobami, které k tomu Smluvní strany výslovně písemně zmocnily.</w:t>
      </w:r>
    </w:p>
    <w:bookmarkEnd w:id="73"/>
    <w:p w14:paraId="168156CC" w14:textId="398ADDD4" w:rsidR="007A0B53" w:rsidRPr="00840C4D" w:rsidRDefault="007A0B53" w:rsidP="007A0B53">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hAnsi="Arial" w:cs="Arial"/>
          <w:bCs/>
          <w:sz w:val="22"/>
          <w:szCs w:val="22"/>
        </w:rPr>
        <w:t xml:space="preserve">Bude-li trvání akceptační procedury ovlivněné vznesením případných výhrad nebo připomínek k výstupu a potřebou jejich vyřešení, nebude to mít vliv na další termíny dohodnuté pro předání dalších výstupů. </w:t>
      </w:r>
    </w:p>
    <w:p w14:paraId="7AEB81EF" w14:textId="1C2B49E2" w:rsidR="007A0B53" w:rsidRDefault="007A0B53" w:rsidP="007A0B53">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hAnsi="Arial" w:cs="Arial"/>
          <w:bCs/>
          <w:sz w:val="22"/>
          <w:szCs w:val="22"/>
        </w:rPr>
        <w:t xml:space="preserve">Plnění </w:t>
      </w:r>
      <w:r w:rsidR="002259E3">
        <w:rPr>
          <w:rFonts w:ascii="Arial" w:eastAsia="Calibri" w:hAnsi="Arial" w:cs="Arial"/>
          <w:sz w:val="22"/>
          <w:szCs w:val="22"/>
        </w:rPr>
        <w:t>Dodavatel</w:t>
      </w:r>
      <w:r w:rsidRPr="00840C4D">
        <w:rPr>
          <w:rFonts w:ascii="Arial" w:hAnsi="Arial" w:cs="Arial"/>
          <w:bCs/>
          <w:sz w:val="22"/>
          <w:szCs w:val="22"/>
        </w:rPr>
        <w:t xml:space="preserve">e dle této Smlouvy </w:t>
      </w:r>
      <w:r w:rsidR="00B02F44">
        <w:rPr>
          <w:rFonts w:ascii="Arial" w:hAnsi="Arial" w:cs="Arial"/>
          <w:bCs/>
          <w:sz w:val="22"/>
          <w:szCs w:val="22"/>
        </w:rPr>
        <w:t xml:space="preserve">musí být dodáno ve lhůtách stanovených touto Smlouvou nebo na jejím základě. Plnění Dodavatele dle této Smlouvy </w:t>
      </w:r>
      <w:r w:rsidRPr="00840C4D">
        <w:rPr>
          <w:rFonts w:ascii="Arial" w:hAnsi="Arial" w:cs="Arial"/>
          <w:bCs/>
          <w:sz w:val="22"/>
          <w:szCs w:val="22"/>
        </w:rPr>
        <w:t xml:space="preserve">budou </w:t>
      </w:r>
      <w:r w:rsidR="00B02F44">
        <w:rPr>
          <w:rFonts w:ascii="Arial" w:hAnsi="Arial" w:cs="Arial"/>
          <w:bCs/>
          <w:sz w:val="22"/>
          <w:szCs w:val="22"/>
        </w:rPr>
        <w:t>osvědčená</w:t>
      </w:r>
      <w:r w:rsidR="00B02F44" w:rsidRPr="00840C4D">
        <w:rPr>
          <w:rFonts w:ascii="Arial" w:hAnsi="Arial" w:cs="Arial"/>
          <w:bCs/>
          <w:sz w:val="22"/>
          <w:szCs w:val="22"/>
        </w:rPr>
        <w:t xml:space="preserve"> </w:t>
      </w:r>
      <w:r w:rsidRPr="00840C4D">
        <w:rPr>
          <w:rFonts w:ascii="Arial" w:hAnsi="Arial" w:cs="Arial"/>
          <w:bCs/>
          <w:sz w:val="22"/>
          <w:szCs w:val="22"/>
        </w:rPr>
        <w:t xml:space="preserve">za </w:t>
      </w:r>
      <w:r w:rsidR="00B02F44">
        <w:rPr>
          <w:rFonts w:ascii="Arial" w:hAnsi="Arial" w:cs="Arial"/>
          <w:bCs/>
          <w:sz w:val="22"/>
          <w:szCs w:val="22"/>
        </w:rPr>
        <w:t xml:space="preserve">řádně </w:t>
      </w:r>
      <w:r w:rsidRPr="00840C4D">
        <w:rPr>
          <w:rFonts w:ascii="Arial" w:hAnsi="Arial" w:cs="Arial"/>
          <w:bCs/>
          <w:sz w:val="22"/>
          <w:szCs w:val="22"/>
        </w:rPr>
        <w:t xml:space="preserve">poskytnutá dnem </w:t>
      </w:r>
      <w:r w:rsidR="00060FA8">
        <w:rPr>
          <w:rFonts w:ascii="Arial" w:hAnsi="Arial" w:cs="Arial"/>
          <w:bCs/>
          <w:sz w:val="22"/>
          <w:szCs w:val="22"/>
        </w:rPr>
        <w:t>podpisu</w:t>
      </w:r>
      <w:r w:rsidR="00060FA8" w:rsidRPr="00840C4D">
        <w:rPr>
          <w:rFonts w:ascii="Arial" w:hAnsi="Arial" w:cs="Arial"/>
          <w:bCs/>
          <w:sz w:val="22"/>
          <w:szCs w:val="22"/>
        </w:rPr>
        <w:t xml:space="preserve"> </w:t>
      </w:r>
      <w:r w:rsidRPr="00840C4D">
        <w:rPr>
          <w:rFonts w:ascii="Arial" w:hAnsi="Arial" w:cs="Arial"/>
          <w:bCs/>
          <w:sz w:val="22"/>
          <w:szCs w:val="22"/>
        </w:rPr>
        <w:t>akceptačního protokolu</w:t>
      </w:r>
      <w:r w:rsidR="00B02F44">
        <w:rPr>
          <w:rFonts w:ascii="Arial" w:hAnsi="Arial" w:cs="Arial"/>
          <w:bCs/>
          <w:sz w:val="22"/>
          <w:szCs w:val="22"/>
        </w:rPr>
        <w:t xml:space="preserve"> </w:t>
      </w:r>
      <w:r w:rsidR="00060FA8">
        <w:rPr>
          <w:rFonts w:ascii="Arial" w:hAnsi="Arial" w:cs="Arial"/>
          <w:bCs/>
          <w:sz w:val="22"/>
          <w:szCs w:val="22"/>
        </w:rPr>
        <w:t>Objednatelem</w:t>
      </w:r>
      <w:r w:rsidRPr="00840C4D">
        <w:rPr>
          <w:rFonts w:ascii="Arial" w:hAnsi="Arial" w:cs="Arial"/>
          <w:bCs/>
          <w:sz w:val="22"/>
          <w:szCs w:val="22"/>
        </w:rPr>
        <w:t xml:space="preserve">. </w:t>
      </w:r>
      <w:bookmarkStart w:id="74" w:name="_Ref303885248"/>
      <w:r w:rsidR="00804698">
        <w:rPr>
          <w:rFonts w:ascii="Arial" w:hAnsi="Arial" w:cs="Arial"/>
          <w:bCs/>
          <w:sz w:val="22"/>
          <w:szCs w:val="22"/>
        </w:rPr>
        <w:t>Pro účely uplatnění slev z ceny a smluvních pokut (dále pro účely tohoto článku jen „</w:t>
      </w:r>
      <w:r w:rsidR="00804698" w:rsidRPr="00804698">
        <w:rPr>
          <w:rFonts w:ascii="Arial" w:hAnsi="Arial" w:cs="Arial"/>
          <w:b/>
          <w:sz w:val="22"/>
          <w:szCs w:val="22"/>
        </w:rPr>
        <w:t>sankce</w:t>
      </w:r>
      <w:r w:rsidR="00804698">
        <w:rPr>
          <w:rFonts w:ascii="Arial" w:hAnsi="Arial" w:cs="Arial"/>
          <w:bCs/>
          <w:sz w:val="22"/>
          <w:szCs w:val="22"/>
        </w:rPr>
        <w:t xml:space="preserve">“) dle čl. 14 </w:t>
      </w:r>
      <w:r w:rsidR="0086194C">
        <w:rPr>
          <w:rFonts w:ascii="Arial" w:hAnsi="Arial" w:cs="Arial"/>
          <w:bCs/>
          <w:sz w:val="22"/>
          <w:szCs w:val="22"/>
        </w:rPr>
        <w:t xml:space="preserve">se sankce za prodlení s poskytnutím předmětu plnění aplikují pouze do doby předání předmětu plnění či jeho části k akceptaci. Pokud má Objednatel k výstupu plnění výhrady nebo připomínky, </w:t>
      </w:r>
      <w:r w:rsidR="000C502E">
        <w:rPr>
          <w:rFonts w:ascii="Arial" w:hAnsi="Arial" w:cs="Arial"/>
          <w:bCs/>
          <w:sz w:val="22"/>
          <w:szCs w:val="22"/>
        </w:rPr>
        <w:t>použijí se sankce za prodlení s předáním upraveného výstupu (tedy od předání se neaplikuje sankce za prodlení s předáním).</w:t>
      </w:r>
    </w:p>
    <w:p w14:paraId="63385003" w14:textId="47C02B5B" w:rsidR="001D42C2" w:rsidRPr="00840C4D" w:rsidRDefault="001D42C2" w:rsidP="007A0B53">
      <w:pPr>
        <w:pStyle w:val="Nadpis2"/>
        <w:numPr>
          <w:ilvl w:val="1"/>
          <w:numId w:val="5"/>
        </w:numPr>
        <w:tabs>
          <w:tab w:val="num" w:pos="567"/>
        </w:tabs>
        <w:spacing w:line="240" w:lineRule="auto"/>
        <w:ind w:left="567" w:hanging="567"/>
        <w:rPr>
          <w:rFonts w:ascii="Arial" w:hAnsi="Arial" w:cs="Arial"/>
          <w:bCs/>
          <w:sz w:val="22"/>
          <w:szCs w:val="22"/>
        </w:rPr>
      </w:pPr>
      <w:r>
        <w:rPr>
          <w:rFonts w:ascii="Arial" w:hAnsi="Arial" w:cs="Arial"/>
          <w:bCs/>
          <w:sz w:val="22"/>
          <w:szCs w:val="22"/>
        </w:rPr>
        <w:t>Objednatel je oprávněn akceptovat plnění Dodavatele i s drobnými vadami nebránícími řádnému užívání předmětu plnění nebo jeho části. Nárok na fakturaci však vzniká nejdříve k okamžiku odstranění všech vytčených vad předmětu plnění.</w:t>
      </w:r>
    </w:p>
    <w:p w14:paraId="59C1820D"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75" w:name="_Toc257991679"/>
      <w:bookmarkEnd w:id="74"/>
      <w:r w:rsidRPr="00840C4D">
        <w:rPr>
          <w:rFonts w:ascii="Arial" w:hAnsi="Arial" w:cs="Arial"/>
          <w:b/>
          <w:bCs/>
          <w:sz w:val="22"/>
          <w:szCs w:val="22"/>
        </w:rPr>
        <w:t>Odpovědnost za škodu, odpovědnost za vady, záruka</w:t>
      </w:r>
      <w:bookmarkEnd w:id="75"/>
    </w:p>
    <w:p w14:paraId="6FA71911" w14:textId="2E0EACA3" w:rsidR="007A0B53" w:rsidRPr="00840C4D"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76" w:name="_Toc323574612"/>
      <w:bookmarkStart w:id="77" w:name="_Toc323574647"/>
      <w:bookmarkStart w:id="78" w:name="_Toc323709554"/>
      <w:bookmarkStart w:id="79" w:name="_Toc366047424"/>
      <w:bookmarkEnd w:id="76"/>
      <w:bookmarkEnd w:id="77"/>
      <w:bookmarkEnd w:id="78"/>
      <w:bookmarkEnd w:id="79"/>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k vyvinutí maximálního úsilí k předcházení škodám a k minimalizaci vzniklých škod. Smluvní strany nesou odpovědnost za škodu dle platných právních předpisů a této Smlouvy.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odpovídá za škodu rovněž v případě, že část </w:t>
      </w:r>
      <w:r w:rsidR="00F30EA6">
        <w:rPr>
          <w:rFonts w:ascii="Arial" w:eastAsia="Calibri" w:hAnsi="Arial" w:cs="Arial"/>
          <w:sz w:val="22"/>
          <w:szCs w:val="22"/>
        </w:rPr>
        <w:t>předmětu plnění</w:t>
      </w:r>
      <w:r w:rsidR="007A0B53" w:rsidRPr="00840C4D">
        <w:rPr>
          <w:rFonts w:ascii="Arial" w:eastAsia="Calibri" w:hAnsi="Arial" w:cs="Arial"/>
          <w:sz w:val="22"/>
          <w:szCs w:val="22"/>
        </w:rPr>
        <w:t xml:space="preserve"> poskytuje prostřednictvím poddodavatele.</w:t>
      </w:r>
    </w:p>
    <w:p w14:paraId="7879940A" w14:textId="2ABD2AA3"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Žádná ze Smluvních stran není odpovědná za škodu nebo prodlení způsobené mimořádnými nepředvídatelnými a nepřekonatelnými překážkami nezávislými na jejich vůli ve smyslu </w:t>
      </w:r>
      <w:r w:rsidR="00F30EA6">
        <w:rPr>
          <w:rFonts w:ascii="Arial" w:eastAsia="Calibri" w:hAnsi="Arial" w:cs="Arial"/>
          <w:sz w:val="22"/>
          <w:szCs w:val="22"/>
        </w:rPr>
        <w:t>O</w:t>
      </w:r>
      <w:r w:rsidRPr="00840C4D">
        <w:rPr>
          <w:rFonts w:ascii="Arial" w:eastAsia="Calibri" w:hAnsi="Arial" w:cs="Arial"/>
          <w:sz w:val="22"/>
          <w:szCs w:val="22"/>
        </w:rPr>
        <w:t xml:space="preserve">Z. Smluvní strany se zavazují upozornit druhou Smluvní stranu bez zbytečného odkladu na tyto vzniklé překážky bránící řádnému plnění této Smlouvy. Smluvní strany se zavazují k vyvinutí maximálního úsilí k odvrácení a překonání těchto překážek. </w:t>
      </w:r>
    </w:p>
    <w:p w14:paraId="6B312F01" w14:textId="283C6750" w:rsidR="007A0B53" w:rsidRPr="00840C4D"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0" w:name="_Ref303874457"/>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že bude mít po celou dobu trvání této Smlouvy sjednánu pojistnou smlouvu, která se vztahuje na plnění předmětu této Smlouvy a jejímž předmětem je pojištění odpovědnosti za škodu způsobenou </w:t>
      </w:r>
      <w:r>
        <w:rPr>
          <w:rFonts w:ascii="Arial" w:eastAsia="Calibri" w:hAnsi="Arial" w:cs="Arial"/>
          <w:sz w:val="22"/>
          <w:szCs w:val="22"/>
        </w:rPr>
        <w:t>Dodavatel</w:t>
      </w:r>
      <w:r w:rsidR="007A0B53" w:rsidRPr="00840C4D">
        <w:rPr>
          <w:rFonts w:ascii="Arial" w:eastAsia="Calibri" w:hAnsi="Arial" w:cs="Arial"/>
          <w:sz w:val="22"/>
          <w:szCs w:val="22"/>
        </w:rPr>
        <w:t xml:space="preserve">em třetí osobě s limitem pojistného plnění na jednu škodnou událost minimálně </w:t>
      </w:r>
      <w:r w:rsidR="007A0B53" w:rsidRPr="00840C4D">
        <w:rPr>
          <w:rStyle w:val="platne1"/>
          <w:rFonts w:ascii="Arial" w:hAnsi="Arial" w:cs="Arial"/>
          <w:sz w:val="22"/>
          <w:szCs w:val="22"/>
        </w:rPr>
        <w:t>20.000.000</w:t>
      </w:r>
      <w:r w:rsidR="00F30EA6">
        <w:rPr>
          <w:rFonts w:ascii="Arial" w:eastAsia="Calibri" w:hAnsi="Arial" w:cs="Arial"/>
          <w:sz w:val="22"/>
          <w:szCs w:val="22"/>
        </w:rPr>
        <w:t xml:space="preserve"> </w:t>
      </w:r>
      <w:r w:rsidR="007A0B53" w:rsidRPr="00840C4D">
        <w:rPr>
          <w:rFonts w:ascii="Arial" w:eastAsia="Calibri" w:hAnsi="Arial" w:cs="Arial"/>
          <w:sz w:val="22"/>
          <w:szCs w:val="22"/>
        </w:rPr>
        <w:t xml:space="preserve">Kč (slovy: dvacet milionů korun českých). Na žádost Objednatele je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povinen Objednateli do </w:t>
      </w:r>
      <w:r w:rsidR="007A0B53" w:rsidRPr="00840C4D">
        <w:rPr>
          <w:rStyle w:val="platne1"/>
          <w:rFonts w:ascii="Arial" w:hAnsi="Arial" w:cs="Arial"/>
          <w:sz w:val="22"/>
          <w:szCs w:val="22"/>
        </w:rPr>
        <w:t>3</w:t>
      </w:r>
      <w:r w:rsidR="007A0B53" w:rsidRPr="00840C4D">
        <w:rPr>
          <w:rFonts w:ascii="Arial" w:eastAsia="Calibri" w:hAnsi="Arial" w:cs="Arial"/>
          <w:sz w:val="22"/>
          <w:szCs w:val="22"/>
        </w:rPr>
        <w:t xml:space="preserve"> (slovy: </w:t>
      </w:r>
      <w:r w:rsidR="007A0B53" w:rsidRPr="00840C4D">
        <w:rPr>
          <w:rStyle w:val="platne1"/>
          <w:rFonts w:ascii="Arial" w:hAnsi="Arial" w:cs="Arial"/>
          <w:sz w:val="22"/>
          <w:szCs w:val="22"/>
        </w:rPr>
        <w:t>tří</w:t>
      </w:r>
      <w:r w:rsidR="007A0B53" w:rsidRPr="00840C4D">
        <w:rPr>
          <w:rFonts w:ascii="Arial" w:eastAsia="Calibri" w:hAnsi="Arial" w:cs="Arial"/>
          <w:sz w:val="22"/>
          <w:szCs w:val="22"/>
        </w:rPr>
        <w:t>) pracovních dnů od doručení žádosti předložit kopii pojistné smlouvy, případně pojistku či pojistný certifikát</w:t>
      </w:r>
      <w:r w:rsidR="00E37A34">
        <w:rPr>
          <w:rFonts w:ascii="Arial" w:eastAsia="Calibri" w:hAnsi="Arial" w:cs="Arial"/>
          <w:sz w:val="22"/>
          <w:szCs w:val="22"/>
        </w:rPr>
        <w:t xml:space="preserve"> (dále jen „</w:t>
      </w:r>
      <w:r w:rsidR="00E37A34" w:rsidRPr="00E37A34">
        <w:rPr>
          <w:rFonts w:ascii="Arial" w:eastAsia="Calibri" w:hAnsi="Arial" w:cs="Arial"/>
          <w:b/>
          <w:bCs/>
          <w:sz w:val="22"/>
          <w:szCs w:val="22"/>
        </w:rPr>
        <w:t>pojistná smlouva</w:t>
      </w:r>
      <w:r w:rsidR="00E37A34">
        <w:rPr>
          <w:rFonts w:ascii="Arial" w:eastAsia="Calibri" w:hAnsi="Arial" w:cs="Arial"/>
          <w:sz w:val="22"/>
          <w:szCs w:val="22"/>
        </w:rPr>
        <w:t>“)</w:t>
      </w:r>
      <w:r w:rsidR="007A0B53" w:rsidRPr="00840C4D">
        <w:rPr>
          <w:rFonts w:ascii="Arial" w:eastAsia="Calibri" w:hAnsi="Arial" w:cs="Arial"/>
          <w:sz w:val="22"/>
          <w:szCs w:val="22"/>
        </w:rPr>
        <w:t>.</w:t>
      </w:r>
      <w:bookmarkEnd w:id="80"/>
    </w:p>
    <w:p w14:paraId="6B5713E3" w14:textId="77777777" w:rsidR="00E37A34"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odpovědný za to, že </w:t>
      </w:r>
      <w:r w:rsidR="00E37A34">
        <w:rPr>
          <w:rFonts w:ascii="Arial" w:eastAsia="Calibri" w:hAnsi="Arial" w:cs="Arial"/>
          <w:sz w:val="22"/>
          <w:szCs w:val="22"/>
        </w:rPr>
        <w:t>poskytnutý předmět plnění je</w:t>
      </w:r>
      <w:r w:rsidR="007A0B53" w:rsidRPr="00840C4D">
        <w:rPr>
          <w:rFonts w:ascii="Arial" w:eastAsia="Calibri" w:hAnsi="Arial" w:cs="Arial"/>
          <w:sz w:val="22"/>
          <w:szCs w:val="22"/>
        </w:rPr>
        <w:t xml:space="preserve"> v souladu se </w:t>
      </w:r>
      <w:r w:rsidR="00E37A34">
        <w:rPr>
          <w:rFonts w:ascii="Arial" w:eastAsia="Calibri" w:hAnsi="Arial" w:cs="Arial"/>
          <w:sz w:val="22"/>
          <w:szCs w:val="22"/>
        </w:rPr>
        <w:t>z</w:t>
      </w:r>
      <w:r w:rsidR="007A0B53" w:rsidRPr="00840C4D">
        <w:rPr>
          <w:rFonts w:ascii="Arial" w:eastAsia="Calibri" w:hAnsi="Arial" w:cs="Arial"/>
          <w:sz w:val="22"/>
          <w:szCs w:val="22"/>
        </w:rPr>
        <w:t>adávacími podmínkami</w:t>
      </w:r>
      <w:r w:rsidR="00E37A34">
        <w:rPr>
          <w:rFonts w:ascii="Arial" w:eastAsia="Calibri" w:hAnsi="Arial" w:cs="Arial"/>
          <w:sz w:val="22"/>
          <w:szCs w:val="22"/>
        </w:rPr>
        <w:t xml:space="preserve"> veřejné zakázky</w:t>
      </w:r>
      <w:r w:rsidR="007A0B53" w:rsidRPr="00840C4D">
        <w:rPr>
          <w:rFonts w:ascii="Arial" w:eastAsia="Calibri" w:hAnsi="Arial" w:cs="Arial"/>
          <w:sz w:val="22"/>
          <w:szCs w:val="22"/>
        </w:rPr>
        <w:t xml:space="preserve"> a touto Smlouvou a že po dobu záruční doby bud</w:t>
      </w:r>
      <w:r w:rsidR="00E37A34">
        <w:rPr>
          <w:rFonts w:ascii="Arial" w:eastAsia="Calibri" w:hAnsi="Arial" w:cs="Arial"/>
          <w:sz w:val="22"/>
          <w:szCs w:val="22"/>
        </w:rPr>
        <w:t>e</w:t>
      </w:r>
      <w:r w:rsidR="007A0B53" w:rsidRPr="00840C4D">
        <w:rPr>
          <w:rFonts w:ascii="Arial" w:eastAsia="Calibri" w:hAnsi="Arial" w:cs="Arial"/>
          <w:sz w:val="22"/>
          <w:szCs w:val="22"/>
        </w:rPr>
        <w:t xml:space="preserve"> mít dohodnuté vlastnosti, úroveň a charakteristiky. </w:t>
      </w:r>
    </w:p>
    <w:p w14:paraId="715AA144" w14:textId="02DEE469" w:rsidR="00E37A34"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Záruční doba </w:t>
      </w:r>
      <w:r w:rsidR="00E37A34">
        <w:rPr>
          <w:rFonts w:ascii="Arial" w:eastAsia="Calibri" w:hAnsi="Arial" w:cs="Arial"/>
          <w:sz w:val="22"/>
          <w:szCs w:val="22"/>
        </w:rPr>
        <w:t>činí</w:t>
      </w:r>
    </w:p>
    <w:p w14:paraId="3BED3A54" w14:textId="7AF1FF90" w:rsidR="00E37A34" w:rsidRDefault="003061C7" w:rsidP="000C502E">
      <w:pPr>
        <w:pStyle w:val="Nadpis2"/>
        <w:numPr>
          <w:ilvl w:val="2"/>
          <w:numId w:val="5"/>
        </w:numPr>
        <w:spacing w:line="240" w:lineRule="auto"/>
        <w:ind w:hanging="567"/>
        <w:rPr>
          <w:rFonts w:ascii="Arial" w:eastAsia="Calibri" w:hAnsi="Arial" w:cs="Arial"/>
          <w:sz w:val="22"/>
          <w:szCs w:val="22"/>
        </w:rPr>
      </w:pPr>
      <w:r>
        <w:rPr>
          <w:rFonts w:ascii="Arial" w:eastAsia="Calibri" w:hAnsi="Arial" w:cs="Arial"/>
          <w:sz w:val="22"/>
          <w:szCs w:val="22"/>
        </w:rPr>
        <w:t xml:space="preserve">60 </w:t>
      </w:r>
      <w:r w:rsidR="00ED49F1" w:rsidRPr="00840C4D">
        <w:rPr>
          <w:rFonts w:ascii="Arial" w:eastAsia="Calibri" w:hAnsi="Arial" w:cs="Arial"/>
          <w:sz w:val="22"/>
          <w:szCs w:val="22"/>
        </w:rPr>
        <w:t>(slovy:</w:t>
      </w:r>
      <w:r w:rsidR="00ED49F1">
        <w:rPr>
          <w:rFonts w:ascii="Arial" w:eastAsia="Calibri" w:hAnsi="Arial" w:cs="Arial"/>
          <w:sz w:val="22"/>
          <w:szCs w:val="22"/>
        </w:rPr>
        <w:t xml:space="preserve"> </w:t>
      </w:r>
      <w:r>
        <w:rPr>
          <w:rFonts w:ascii="Arial" w:eastAsia="Calibri" w:hAnsi="Arial" w:cs="Arial"/>
          <w:sz w:val="22"/>
          <w:szCs w:val="22"/>
        </w:rPr>
        <w:t>šedesát</w:t>
      </w:r>
      <w:r w:rsidRPr="00840C4D">
        <w:rPr>
          <w:rFonts w:ascii="Arial" w:eastAsia="Calibri" w:hAnsi="Arial" w:cs="Arial"/>
          <w:sz w:val="22"/>
          <w:szCs w:val="22"/>
        </w:rPr>
        <w:t xml:space="preserve">) </w:t>
      </w:r>
      <w:r w:rsidR="00ED49F1">
        <w:rPr>
          <w:rFonts w:ascii="Arial" w:eastAsia="Calibri" w:hAnsi="Arial" w:cs="Arial"/>
          <w:sz w:val="22"/>
          <w:szCs w:val="22"/>
        </w:rPr>
        <w:t xml:space="preserve">měsíců ode dne </w:t>
      </w:r>
      <w:r w:rsidR="00463889">
        <w:rPr>
          <w:rFonts w:ascii="Arial" w:eastAsia="Calibri" w:hAnsi="Arial" w:cs="Arial"/>
          <w:sz w:val="22"/>
          <w:szCs w:val="22"/>
        </w:rPr>
        <w:t xml:space="preserve">nasazení do provozu </w:t>
      </w:r>
      <w:r w:rsidR="00ED49F1">
        <w:rPr>
          <w:rFonts w:ascii="Arial" w:eastAsia="Calibri" w:hAnsi="Arial" w:cs="Arial"/>
          <w:sz w:val="22"/>
          <w:szCs w:val="22"/>
        </w:rPr>
        <w:t xml:space="preserve">v případě Díla; u částí Díla předaných později (Další požadavky, PAM, </w:t>
      </w:r>
      <w:r w:rsidR="006E10B9">
        <w:rPr>
          <w:rFonts w:ascii="Arial" w:eastAsia="Calibri" w:hAnsi="Arial" w:cs="Arial"/>
          <w:sz w:val="22"/>
          <w:szCs w:val="22"/>
        </w:rPr>
        <w:t xml:space="preserve">výsledky Rozvoje) počíná běžet záruční doba samostatně ode dne jejich </w:t>
      </w:r>
      <w:r w:rsidR="00463889">
        <w:rPr>
          <w:rFonts w:ascii="Arial" w:eastAsia="Calibri" w:hAnsi="Arial" w:cs="Arial"/>
          <w:sz w:val="22"/>
          <w:szCs w:val="22"/>
        </w:rPr>
        <w:t>nasazení do provozu</w:t>
      </w:r>
      <w:r w:rsidR="006E10B9">
        <w:rPr>
          <w:rFonts w:ascii="Arial" w:eastAsia="Calibri" w:hAnsi="Arial" w:cs="Arial"/>
          <w:sz w:val="22"/>
          <w:szCs w:val="22"/>
        </w:rPr>
        <w:t>.</w:t>
      </w:r>
    </w:p>
    <w:p w14:paraId="6E1C59CA" w14:textId="2344C683" w:rsidR="006E10B9" w:rsidRDefault="003061C7" w:rsidP="000C502E">
      <w:pPr>
        <w:pStyle w:val="Nadpis2"/>
        <w:numPr>
          <w:ilvl w:val="2"/>
          <w:numId w:val="5"/>
        </w:numPr>
        <w:tabs>
          <w:tab w:val="num" w:pos="567"/>
        </w:tabs>
        <w:spacing w:line="240" w:lineRule="auto"/>
        <w:ind w:hanging="567"/>
        <w:rPr>
          <w:rFonts w:ascii="Arial" w:eastAsia="Calibri" w:hAnsi="Arial" w:cs="Arial"/>
          <w:sz w:val="22"/>
          <w:szCs w:val="22"/>
        </w:rPr>
      </w:pPr>
      <w:r>
        <w:rPr>
          <w:rFonts w:ascii="Arial" w:eastAsia="Calibri" w:hAnsi="Arial" w:cs="Arial"/>
          <w:sz w:val="22"/>
          <w:szCs w:val="22"/>
        </w:rPr>
        <w:t xml:space="preserve">60 </w:t>
      </w:r>
      <w:r w:rsidR="006E10B9" w:rsidRPr="00840C4D">
        <w:rPr>
          <w:rFonts w:ascii="Arial" w:eastAsia="Calibri" w:hAnsi="Arial" w:cs="Arial"/>
          <w:sz w:val="22"/>
          <w:szCs w:val="22"/>
        </w:rPr>
        <w:t>(slovy:</w:t>
      </w:r>
      <w:r w:rsidR="006E10B9">
        <w:rPr>
          <w:rFonts w:ascii="Arial" w:eastAsia="Calibri" w:hAnsi="Arial" w:cs="Arial"/>
          <w:sz w:val="22"/>
          <w:szCs w:val="22"/>
        </w:rPr>
        <w:t xml:space="preserve"> </w:t>
      </w:r>
      <w:r>
        <w:rPr>
          <w:rFonts w:ascii="Arial" w:eastAsia="Calibri" w:hAnsi="Arial" w:cs="Arial"/>
          <w:sz w:val="22"/>
          <w:szCs w:val="22"/>
        </w:rPr>
        <w:t>šedesát</w:t>
      </w:r>
      <w:r w:rsidRPr="00840C4D">
        <w:rPr>
          <w:rFonts w:ascii="Arial" w:eastAsia="Calibri" w:hAnsi="Arial" w:cs="Arial"/>
          <w:sz w:val="22"/>
          <w:szCs w:val="22"/>
        </w:rPr>
        <w:t xml:space="preserve">) </w:t>
      </w:r>
      <w:r w:rsidR="006E10B9">
        <w:rPr>
          <w:rFonts w:ascii="Arial" w:eastAsia="Calibri" w:hAnsi="Arial" w:cs="Arial"/>
          <w:sz w:val="22"/>
          <w:szCs w:val="22"/>
        </w:rPr>
        <w:t>měsíců ode dne akceptace v případě dodávky HW; záruční doba počíná běžet samostatně ode dne akceptace každé samostatné dodávky.</w:t>
      </w:r>
    </w:p>
    <w:p w14:paraId="58E51E71" w14:textId="20805CB1" w:rsidR="007A0B53" w:rsidRPr="00840C4D" w:rsidRDefault="006E10B9" w:rsidP="000C502E">
      <w:pPr>
        <w:pStyle w:val="Nadpis2"/>
        <w:numPr>
          <w:ilvl w:val="2"/>
          <w:numId w:val="5"/>
        </w:numPr>
        <w:tabs>
          <w:tab w:val="num" w:pos="567"/>
        </w:tabs>
        <w:spacing w:line="240" w:lineRule="auto"/>
        <w:ind w:hanging="567"/>
        <w:rPr>
          <w:rFonts w:ascii="Arial" w:eastAsia="Calibri" w:hAnsi="Arial" w:cs="Arial"/>
          <w:sz w:val="22"/>
          <w:szCs w:val="22"/>
        </w:rPr>
      </w:pPr>
      <w:r>
        <w:rPr>
          <w:rFonts w:ascii="Arial" w:eastAsia="Calibri" w:hAnsi="Arial" w:cs="Arial"/>
          <w:sz w:val="22"/>
          <w:szCs w:val="22"/>
        </w:rPr>
        <w:lastRenderedPageBreak/>
        <w:t>6</w:t>
      </w:r>
      <w:r w:rsidR="004D4F7F">
        <w:rPr>
          <w:rFonts w:ascii="Arial" w:eastAsia="Calibri" w:hAnsi="Arial" w:cs="Arial"/>
          <w:sz w:val="22"/>
          <w:szCs w:val="22"/>
        </w:rPr>
        <w:t>0</w:t>
      </w:r>
      <w:r>
        <w:rPr>
          <w:rFonts w:ascii="Arial" w:eastAsia="Calibri" w:hAnsi="Arial" w:cs="Arial"/>
          <w:sz w:val="22"/>
          <w:szCs w:val="22"/>
        </w:rPr>
        <w:t xml:space="preserve"> </w:t>
      </w:r>
      <w:r w:rsidRPr="00840C4D">
        <w:rPr>
          <w:rFonts w:ascii="Arial" w:eastAsia="Calibri" w:hAnsi="Arial" w:cs="Arial"/>
          <w:sz w:val="22"/>
          <w:szCs w:val="22"/>
        </w:rPr>
        <w:t>(slovy:</w:t>
      </w:r>
      <w:r>
        <w:rPr>
          <w:rFonts w:ascii="Arial" w:eastAsia="Calibri" w:hAnsi="Arial" w:cs="Arial"/>
          <w:sz w:val="22"/>
          <w:szCs w:val="22"/>
        </w:rPr>
        <w:t xml:space="preserve"> </w:t>
      </w:r>
      <w:r w:rsidR="001524A8">
        <w:rPr>
          <w:rFonts w:ascii="Arial" w:eastAsia="Calibri" w:hAnsi="Arial" w:cs="Arial"/>
          <w:sz w:val="22"/>
          <w:szCs w:val="22"/>
        </w:rPr>
        <w:t>še</w:t>
      </w:r>
      <w:r w:rsidR="004D4F7F">
        <w:rPr>
          <w:rFonts w:ascii="Arial" w:eastAsia="Calibri" w:hAnsi="Arial" w:cs="Arial"/>
          <w:sz w:val="22"/>
          <w:szCs w:val="22"/>
        </w:rPr>
        <w:t>desá</w:t>
      </w:r>
      <w:r w:rsidR="001524A8">
        <w:rPr>
          <w:rFonts w:ascii="Arial" w:eastAsia="Calibri" w:hAnsi="Arial" w:cs="Arial"/>
          <w:sz w:val="22"/>
          <w:szCs w:val="22"/>
        </w:rPr>
        <w:t>t</w:t>
      </w:r>
      <w:r w:rsidRPr="00840C4D">
        <w:rPr>
          <w:rFonts w:ascii="Arial" w:eastAsia="Calibri" w:hAnsi="Arial" w:cs="Arial"/>
          <w:sz w:val="22"/>
          <w:szCs w:val="22"/>
        </w:rPr>
        <w:t xml:space="preserve">) </w:t>
      </w:r>
      <w:r>
        <w:rPr>
          <w:rFonts w:ascii="Arial" w:eastAsia="Calibri" w:hAnsi="Arial" w:cs="Arial"/>
          <w:sz w:val="22"/>
          <w:szCs w:val="22"/>
        </w:rPr>
        <w:t xml:space="preserve">měsíců ode dne akceptace </w:t>
      </w:r>
      <w:r w:rsidR="001524A8">
        <w:rPr>
          <w:rFonts w:ascii="Arial" w:eastAsia="Calibri" w:hAnsi="Arial" w:cs="Arial"/>
          <w:sz w:val="22"/>
          <w:szCs w:val="22"/>
        </w:rPr>
        <w:t>v případě ostatních částí předmětu plnění</w:t>
      </w:r>
      <w:r w:rsidR="007A0B53" w:rsidRPr="00840C4D">
        <w:rPr>
          <w:rFonts w:ascii="Arial" w:eastAsia="Calibri" w:hAnsi="Arial" w:cs="Arial"/>
          <w:sz w:val="22"/>
          <w:szCs w:val="22"/>
        </w:rPr>
        <w:t>.</w:t>
      </w:r>
    </w:p>
    <w:p w14:paraId="46C6FDE6" w14:textId="136B9C94" w:rsidR="001F64B8"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plnit </w:t>
      </w:r>
      <w:r w:rsidR="007D135A">
        <w:rPr>
          <w:rFonts w:ascii="Arial" w:eastAsia="Calibri" w:hAnsi="Arial" w:cs="Arial"/>
          <w:sz w:val="22"/>
          <w:szCs w:val="22"/>
        </w:rPr>
        <w:t>předmět plnění</w:t>
      </w:r>
      <w:r w:rsidR="007A0B53" w:rsidRPr="00840C4D">
        <w:rPr>
          <w:rFonts w:ascii="Arial" w:eastAsia="Calibri" w:hAnsi="Arial" w:cs="Arial"/>
          <w:sz w:val="22"/>
          <w:szCs w:val="22"/>
        </w:rPr>
        <w:t xml:space="preserve"> v nejvyšší dostupné kvalitě a odpovídá za to, že případné vady plnění poskytnutého dle této Smlouvy zjištěné v záruční době řádně odstraní, případně nahradí plněním bezvadným v souladu s touto Smlouvou. Tím není dotčen nárok Objednatele na náhradu prokázané škody vzniklé v souvislosti s touto vadou plnění způsobenou na straně </w:t>
      </w:r>
      <w:r>
        <w:rPr>
          <w:rFonts w:ascii="Arial" w:eastAsia="Calibri" w:hAnsi="Arial" w:cs="Arial"/>
          <w:sz w:val="22"/>
          <w:szCs w:val="22"/>
        </w:rPr>
        <w:t>Dodavatel</w:t>
      </w:r>
      <w:r w:rsidR="007A0B53" w:rsidRPr="00840C4D">
        <w:rPr>
          <w:rFonts w:ascii="Arial" w:eastAsia="Calibri" w:hAnsi="Arial" w:cs="Arial"/>
          <w:sz w:val="22"/>
          <w:szCs w:val="22"/>
        </w:rPr>
        <w:t xml:space="preserve">e, přičemž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odpovídá za prokázanou škodu maximálně do výše limitu pojistného plnění dle čl. </w:t>
      </w:r>
      <w:r w:rsidR="007A0B53" w:rsidRPr="00840C4D">
        <w:rPr>
          <w:rFonts w:ascii="Arial" w:eastAsia="Calibri" w:hAnsi="Arial" w:cs="Arial"/>
          <w:sz w:val="22"/>
          <w:szCs w:val="22"/>
        </w:rPr>
        <w:fldChar w:fldCharType="begin"/>
      </w:r>
      <w:r w:rsidR="007A0B53" w:rsidRPr="00840C4D">
        <w:rPr>
          <w:rFonts w:ascii="Arial" w:eastAsia="Calibri" w:hAnsi="Arial" w:cs="Arial"/>
          <w:sz w:val="22"/>
          <w:szCs w:val="22"/>
        </w:rPr>
        <w:instrText xml:space="preserve"> REF _Ref303874457 \r \h </w:instrText>
      </w:r>
      <w:r w:rsidR="009E3E2D" w:rsidRPr="00840C4D">
        <w:rPr>
          <w:rFonts w:ascii="Arial" w:eastAsia="Calibri" w:hAnsi="Arial" w:cs="Arial"/>
          <w:sz w:val="22"/>
          <w:szCs w:val="22"/>
        </w:rPr>
        <w:instrText xml:space="preserve"> \* MERGEFORMAT </w:instrText>
      </w:r>
      <w:r w:rsidR="007A0B53" w:rsidRPr="00840C4D">
        <w:rPr>
          <w:rFonts w:ascii="Arial" w:eastAsia="Calibri" w:hAnsi="Arial" w:cs="Arial"/>
          <w:sz w:val="22"/>
          <w:szCs w:val="22"/>
        </w:rPr>
      </w:r>
      <w:r w:rsidR="007A0B53" w:rsidRPr="00840C4D">
        <w:rPr>
          <w:rFonts w:ascii="Arial" w:eastAsia="Calibri" w:hAnsi="Arial" w:cs="Arial"/>
          <w:sz w:val="22"/>
          <w:szCs w:val="22"/>
        </w:rPr>
        <w:fldChar w:fldCharType="separate"/>
      </w:r>
      <w:r w:rsidR="00754F3E">
        <w:rPr>
          <w:rFonts w:ascii="Arial" w:eastAsia="Calibri" w:hAnsi="Arial" w:cs="Arial"/>
          <w:sz w:val="22"/>
          <w:szCs w:val="22"/>
        </w:rPr>
        <w:t>9.3</w:t>
      </w:r>
      <w:r w:rsidR="007A0B53" w:rsidRPr="00840C4D">
        <w:rPr>
          <w:rFonts w:ascii="Arial" w:eastAsia="Calibri" w:hAnsi="Arial" w:cs="Arial"/>
          <w:sz w:val="22"/>
          <w:szCs w:val="22"/>
        </w:rPr>
        <w:fldChar w:fldCharType="end"/>
      </w:r>
      <w:r w:rsidR="007A0B53" w:rsidRPr="00840C4D">
        <w:rPr>
          <w:rFonts w:ascii="Arial" w:eastAsia="Calibri" w:hAnsi="Arial" w:cs="Arial"/>
          <w:sz w:val="22"/>
          <w:szCs w:val="22"/>
        </w:rPr>
        <w:t xml:space="preserve">. Pokud Objednatel zjistí vady poskytovaného plnění dle této Smlouvy, je povinen oznámit takové vady </w:t>
      </w:r>
      <w:r>
        <w:rPr>
          <w:rFonts w:ascii="Arial" w:eastAsia="Calibri" w:hAnsi="Arial" w:cs="Arial"/>
          <w:sz w:val="22"/>
          <w:szCs w:val="22"/>
        </w:rPr>
        <w:t>Dodavateli</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neprodleně způsobem stanoveným v této Smlouvě a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takové vady odstraní v souladu s touto Smlouvou.</w:t>
      </w:r>
      <w:r w:rsidR="00722399">
        <w:rPr>
          <w:rFonts w:ascii="Arial" w:eastAsia="Calibri" w:hAnsi="Arial" w:cs="Arial"/>
          <w:sz w:val="22"/>
          <w:szCs w:val="22"/>
        </w:rPr>
        <w:t xml:space="preserve"> </w:t>
      </w:r>
    </w:p>
    <w:p w14:paraId="404C5B5F" w14:textId="41A8B4E7" w:rsidR="001F64B8" w:rsidRDefault="00722399"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Pokud byly vady předmětu plnění sděleny Objednatelem v době poskytování Podpory</w:t>
      </w:r>
      <w:r w:rsidR="004D4F7F">
        <w:rPr>
          <w:rFonts w:ascii="Arial" w:eastAsia="Calibri" w:hAnsi="Arial" w:cs="Arial"/>
          <w:sz w:val="22"/>
          <w:szCs w:val="22"/>
        </w:rPr>
        <w:t xml:space="preserve"> </w:t>
      </w:r>
      <w:r w:rsidR="00932B2E">
        <w:rPr>
          <w:rFonts w:ascii="Arial" w:eastAsia="Calibri" w:hAnsi="Arial" w:cs="Arial"/>
          <w:sz w:val="22"/>
          <w:szCs w:val="22"/>
        </w:rPr>
        <w:t>a/</w:t>
      </w:r>
      <w:r w:rsidR="004D4F7F">
        <w:rPr>
          <w:rFonts w:ascii="Arial" w:eastAsia="Calibri" w:hAnsi="Arial" w:cs="Arial"/>
          <w:sz w:val="22"/>
          <w:szCs w:val="22"/>
        </w:rPr>
        <w:t>nebo podpory HW</w:t>
      </w:r>
      <w:r>
        <w:rPr>
          <w:rFonts w:ascii="Arial" w:eastAsia="Calibri" w:hAnsi="Arial" w:cs="Arial"/>
          <w:sz w:val="22"/>
          <w:szCs w:val="22"/>
        </w:rPr>
        <w:t xml:space="preserve">, pak pro jejich odstranění platí lhůty uvedené v čl. 6.1 přílohy č. 1. </w:t>
      </w:r>
    </w:p>
    <w:p w14:paraId="68CDB03D" w14:textId="1FE8FAC0" w:rsidR="007A0B53" w:rsidRPr="00840C4D" w:rsidRDefault="00722399"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Pokud byly vady předmětu plnění sděleny Objednatelem v době, kdy Dodavatel již není poskytována Podpora</w:t>
      </w:r>
      <w:r w:rsidR="00932B2E">
        <w:rPr>
          <w:rFonts w:ascii="Arial" w:eastAsia="Calibri" w:hAnsi="Arial" w:cs="Arial"/>
          <w:sz w:val="22"/>
          <w:szCs w:val="22"/>
        </w:rPr>
        <w:t xml:space="preserve"> a/nebo podpory HW</w:t>
      </w:r>
      <w:r>
        <w:rPr>
          <w:rFonts w:ascii="Arial" w:eastAsia="Calibri" w:hAnsi="Arial" w:cs="Arial"/>
          <w:sz w:val="22"/>
          <w:szCs w:val="22"/>
        </w:rPr>
        <w:t xml:space="preserve"> (</w:t>
      </w:r>
      <w:r w:rsidR="00334A6B">
        <w:rPr>
          <w:rFonts w:ascii="Arial" w:eastAsia="Calibri" w:hAnsi="Arial" w:cs="Arial"/>
          <w:sz w:val="22"/>
          <w:szCs w:val="22"/>
        </w:rPr>
        <w:t>ukončení Smlouvy, kdy však stále trvá záruční doba</w:t>
      </w:r>
      <w:r w:rsidR="00932B2E">
        <w:rPr>
          <w:rFonts w:ascii="Arial" w:eastAsia="Calibri" w:hAnsi="Arial" w:cs="Arial"/>
          <w:sz w:val="22"/>
          <w:szCs w:val="22"/>
        </w:rPr>
        <w:t>)</w:t>
      </w:r>
      <w:r>
        <w:rPr>
          <w:rFonts w:ascii="Arial" w:eastAsia="Calibri" w:hAnsi="Arial" w:cs="Arial"/>
          <w:sz w:val="22"/>
          <w:szCs w:val="22"/>
        </w:rPr>
        <w:t xml:space="preserve">, </w:t>
      </w:r>
      <w:r w:rsidR="00334A6B">
        <w:rPr>
          <w:rFonts w:ascii="Arial" w:eastAsia="Calibri" w:hAnsi="Arial" w:cs="Arial"/>
          <w:sz w:val="22"/>
          <w:szCs w:val="22"/>
        </w:rPr>
        <w:t xml:space="preserve">je Dodavatel povinen odstranit vady ve lhůtě do </w:t>
      </w:r>
      <w:r w:rsidR="00334A6B" w:rsidRPr="00820163">
        <w:rPr>
          <w:rFonts w:ascii="Arial" w:eastAsia="Calibri" w:hAnsi="Arial" w:cs="Arial"/>
          <w:sz w:val="22"/>
          <w:szCs w:val="22"/>
        </w:rPr>
        <w:t>5 (slovy: pěti) pracovních dnů</w:t>
      </w:r>
      <w:r w:rsidR="00334A6B">
        <w:rPr>
          <w:rFonts w:ascii="Arial" w:eastAsia="Calibri" w:hAnsi="Arial" w:cs="Arial"/>
          <w:sz w:val="22"/>
          <w:szCs w:val="22"/>
        </w:rPr>
        <w:t xml:space="preserve"> ode dne jejich sdělení Objednatelem</w:t>
      </w:r>
      <w:r w:rsidR="00890F75">
        <w:rPr>
          <w:rFonts w:ascii="Arial" w:eastAsia="Calibri" w:hAnsi="Arial" w:cs="Arial"/>
          <w:sz w:val="22"/>
          <w:szCs w:val="22"/>
        </w:rPr>
        <w:t>, nedohodnou-li se smluvní strany jinak</w:t>
      </w:r>
      <w:r w:rsidR="00334A6B">
        <w:rPr>
          <w:rFonts w:ascii="Arial" w:eastAsia="Calibri" w:hAnsi="Arial" w:cs="Arial"/>
          <w:sz w:val="22"/>
          <w:szCs w:val="22"/>
        </w:rPr>
        <w:t>.</w:t>
      </w:r>
    </w:p>
    <w:p w14:paraId="35EEF02C" w14:textId="56336E98" w:rsidR="007A0B53" w:rsidRPr="00840C4D" w:rsidRDefault="007A0B53" w:rsidP="007A0B53">
      <w:pPr>
        <w:pStyle w:val="Nadpis1"/>
        <w:numPr>
          <w:ilvl w:val="0"/>
          <w:numId w:val="5"/>
        </w:numPr>
        <w:spacing w:line="240" w:lineRule="auto"/>
        <w:rPr>
          <w:rFonts w:ascii="Arial" w:hAnsi="Arial" w:cs="Arial"/>
          <w:b/>
          <w:bCs/>
          <w:sz w:val="22"/>
          <w:szCs w:val="22"/>
        </w:rPr>
      </w:pPr>
      <w:bookmarkStart w:id="81" w:name="_Toc323574614"/>
      <w:bookmarkStart w:id="82" w:name="_Toc323574649"/>
      <w:bookmarkStart w:id="83" w:name="_Toc323709556"/>
      <w:bookmarkStart w:id="84" w:name="_Toc366047426"/>
      <w:bookmarkStart w:id="85" w:name="_Toc257991680"/>
      <w:bookmarkEnd w:id="81"/>
      <w:bookmarkEnd w:id="82"/>
      <w:bookmarkEnd w:id="83"/>
      <w:bookmarkEnd w:id="84"/>
      <w:r w:rsidRPr="00840C4D">
        <w:rPr>
          <w:rFonts w:ascii="Arial" w:hAnsi="Arial" w:cs="Arial"/>
          <w:b/>
          <w:bCs/>
          <w:sz w:val="22"/>
          <w:szCs w:val="22"/>
        </w:rPr>
        <w:t>Vlastnické právo</w:t>
      </w:r>
      <w:r w:rsidR="00993FDC">
        <w:rPr>
          <w:rFonts w:ascii="Arial" w:hAnsi="Arial" w:cs="Arial"/>
          <w:b/>
          <w:bCs/>
          <w:sz w:val="22"/>
          <w:szCs w:val="22"/>
        </w:rPr>
        <w:t xml:space="preserve">, </w:t>
      </w:r>
      <w:r w:rsidRPr="00840C4D">
        <w:rPr>
          <w:rFonts w:ascii="Arial" w:hAnsi="Arial" w:cs="Arial"/>
          <w:b/>
          <w:bCs/>
          <w:sz w:val="22"/>
          <w:szCs w:val="22"/>
        </w:rPr>
        <w:t>právo užití</w:t>
      </w:r>
      <w:bookmarkEnd w:id="85"/>
      <w:r w:rsidR="00993FDC">
        <w:rPr>
          <w:rFonts w:ascii="Arial" w:hAnsi="Arial" w:cs="Arial"/>
          <w:b/>
          <w:bCs/>
          <w:sz w:val="22"/>
          <w:szCs w:val="22"/>
        </w:rPr>
        <w:t>, licenční ujednání</w:t>
      </w:r>
    </w:p>
    <w:p w14:paraId="7D88BD8F" w14:textId="21DCB9BA" w:rsidR="00993FDC" w:rsidRDefault="00993FDC"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6" w:name="_Toc323574616"/>
      <w:bookmarkStart w:id="87" w:name="_Toc323574651"/>
      <w:bookmarkStart w:id="88" w:name="_Toc323709558"/>
      <w:bookmarkStart w:id="89" w:name="_Toc366047428"/>
      <w:bookmarkStart w:id="90" w:name="_Ref303885456"/>
      <w:bookmarkEnd w:id="86"/>
      <w:bookmarkEnd w:id="87"/>
      <w:bookmarkEnd w:id="88"/>
      <w:bookmarkEnd w:id="89"/>
      <w:r w:rsidRPr="00993FDC">
        <w:rPr>
          <w:rFonts w:ascii="Arial" w:eastAsia="Calibri" w:hAnsi="Arial" w:cs="Arial"/>
          <w:sz w:val="22"/>
          <w:szCs w:val="22"/>
        </w:rPr>
        <w:t>Vlastnické právo, právo užití</w:t>
      </w:r>
    </w:p>
    <w:p w14:paraId="2A80A3EC" w14:textId="0E26B209" w:rsidR="007A0B53" w:rsidRPr="00840C4D" w:rsidRDefault="002259E3" w:rsidP="00993FDC">
      <w:pPr>
        <w:pStyle w:val="Nadpis2"/>
        <w:numPr>
          <w:ilvl w:val="2"/>
          <w:numId w:val="5"/>
        </w:numPr>
        <w:spacing w:line="240" w:lineRule="auto"/>
        <w:ind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prohlašuje, že jím poskytované plnění dle této Smlouvy není zatíženo právy třetích osob za předpokladu, že Objednatel používá </w:t>
      </w:r>
      <w:proofErr w:type="spellStart"/>
      <w:r w:rsidR="007D135A">
        <w:rPr>
          <w:rFonts w:ascii="Arial" w:eastAsia="Calibri" w:hAnsi="Arial" w:cs="Arial"/>
          <w:sz w:val="22"/>
          <w:szCs w:val="22"/>
        </w:rPr>
        <w:t>IdM</w:t>
      </w:r>
      <w:proofErr w:type="spellEnd"/>
      <w:r w:rsidR="007A0B53" w:rsidRPr="00840C4D">
        <w:rPr>
          <w:rFonts w:ascii="Arial" w:eastAsia="Calibri" w:hAnsi="Arial" w:cs="Arial"/>
          <w:sz w:val="22"/>
          <w:szCs w:val="22"/>
        </w:rPr>
        <w:t xml:space="preserve"> v souladu s dokumentací a smluvním a licenčním ujednáním.</w:t>
      </w:r>
    </w:p>
    <w:p w14:paraId="241D69B5" w14:textId="4BEB1C85" w:rsidR="007A0B53" w:rsidRDefault="007A0B53" w:rsidP="00993FDC">
      <w:pPr>
        <w:pStyle w:val="Nadpis2"/>
        <w:numPr>
          <w:ilvl w:val="2"/>
          <w:numId w:val="5"/>
        </w:numPr>
        <w:spacing w:line="240" w:lineRule="auto"/>
        <w:ind w:hanging="567"/>
        <w:rPr>
          <w:rFonts w:ascii="Arial" w:eastAsia="Calibri" w:hAnsi="Arial" w:cs="Arial"/>
          <w:sz w:val="22"/>
          <w:szCs w:val="22"/>
        </w:rPr>
      </w:pPr>
      <w:bookmarkStart w:id="91" w:name="_Ref413832684"/>
      <w:r w:rsidRPr="00840C4D">
        <w:rPr>
          <w:rFonts w:ascii="Arial" w:eastAsia="Calibri" w:hAnsi="Arial" w:cs="Arial"/>
          <w:sz w:val="22"/>
          <w:szCs w:val="22"/>
        </w:rPr>
        <w:t xml:space="preserve">V případě, že součástí plnění </w:t>
      </w:r>
      <w:r w:rsidR="002259E3">
        <w:rPr>
          <w:rFonts w:ascii="Arial" w:eastAsia="Calibri" w:hAnsi="Arial" w:cs="Arial"/>
          <w:sz w:val="22"/>
          <w:szCs w:val="22"/>
        </w:rPr>
        <w:t>Dodavatele</w:t>
      </w:r>
      <w:r w:rsidR="002259E3" w:rsidRPr="00840C4D">
        <w:rPr>
          <w:rFonts w:ascii="Arial" w:eastAsia="Calibri" w:hAnsi="Arial" w:cs="Arial"/>
          <w:sz w:val="22"/>
          <w:szCs w:val="22"/>
        </w:rPr>
        <w:t xml:space="preserve"> </w:t>
      </w:r>
      <w:r w:rsidRPr="00840C4D">
        <w:rPr>
          <w:rFonts w:ascii="Arial" w:eastAsia="Calibri" w:hAnsi="Arial" w:cs="Arial"/>
          <w:sz w:val="22"/>
          <w:szCs w:val="22"/>
        </w:rPr>
        <w:t>podle této Smlouvy budou movité věci předávané Objednateli</w:t>
      </w:r>
      <w:r w:rsidR="007D135A">
        <w:rPr>
          <w:rFonts w:ascii="Arial" w:eastAsia="Calibri" w:hAnsi="Arial" w:cs="Arial"/>
          <w:sz w:val="22"/>
          <w:szCs w:val="22"/>
        </w:rPr>
        <w:t xml:space="preserve"> (zejména Dodávka HW)</w:t>
      </w:r>
      <w:r w:rsidRPr="00840C4D">
        <w:rPr>
          <w:rFonts w:ascii="Arial" w:eastAsia="Calibri" w:hAnsi="Arial" w:cs="Arial"/>
          <w:sz w:val="22"/>
          <w:szCs w:val="22"/>
        </w:rPr>
        <w:t>, nabývá Objednatel vlastnické právo k těmto věcem dnem převzetí takového plnění Objednatelem. Nebezpečí škody na předaných věcech přechází na Objednatele okamžikem, kdy Objednatel věci převezme; o takovémto převzetí bude sepsán písemný</w:t>
      </w:r>
      <w:r w:rsidR="007D135A">
        <w:rPr>
          <w:rFonts w:ascii="Arial" w:eastAsia="Calibri" w:hAnsi="Arial" w:cs="Arial"/>
          <w:sz w:val="22"/>
          <w:szCs w:val="22"/>
        </w:rPr>
        <w:t xml:space="preserve"> </w:t>
      </w:r>
      <w:r w:rsidRPr="00840C4D">
        <w:rPr>
          <w:rFonts w:ascii="Arial" w:eastAsia="Calibri" w:hAnsi="Arial" w:cs="Arial"/>
          <w:sz w:val="22"/>
          <w:szCs w:val="22"/>
        </w:rPr>
        <w:t xml:space="preserve">protokol </w:t>
      </w:r>
      <w:r w:rsidR="00E568BD">
        <w:rPr>
          <w:rFonts w:ascii="Arial" w:eastAsia="Calibri" w:hAnsi="Arial" w:cs="Arial"/>
          <w:sz w:val="22"/>
          <w:szCs w:val="22"/>
        </w:rPr>
        <w:t xml:space="preserve">(případně dodací list) </w:t>
      </w:r>
      <w:r w:rsidRPr="00840C4D">
        <w:rPr>
          <w:rFonts w:ascii="Arial" w:eastAsia="Calibri" w:hAnsi="Arial" w:cs="Arial"/>
          <w:sz w:val="22"/>
          <w:szCs w:val="22"/>
        </w:rPr>
        <w:t>podepsaný Smluvními stranami nebo jejich oprávněnými osobami.</w:t>
      </w:r>
      <w:r w:rsidR="00E568BD">
        <w:rPr>
          <w:rFonts w:ascii="Arial" w:eastAsia="Calibri" w:hAnsi="Arial" w:cs="Arial"/>
          <w:sz w:val="22"/>
          <w:szCs w:val="22"/>
        </w:rPr>
        <w:t xml:space="preserve"> Vlastnické právo Objednatel nabývá dnem podpisu akceptačního protokolu. </w:t>
      </w:r>
      <w:r w:rsidRPr="00840C4D">
        <w:rPr>
          <w:rFonts w:ascii="Arial" w:eastAsia="Calibri" w:hAnsi="Arial" w:cs="Arial"/>
          <w:sz w:val="22"/>
          <w:szCs w:val="22"/>
        </w:rPr>
        <w:t xml:space="preserve"> Do okamžiku nabytí vlastnického práva uděluje </w:t>
      </w:r>
      <w:r w:rsidR="002259E3">
        <w:rPr>
          <w:rFonts w:ascii="Arial" w:eastAsia="Calibri" w:hAnsi="Arial" w:cs="Arial"/>
          <w:sz w:val="22"/>
          <w:szCs w:val="22"/>
        </w:rPr>
        <w:t>Dodavatel</w:t>
      </w:r>
      <w:r w:rsidRPr="00840C4D">
        <w:rPr>
          <w:rFonts w:ascii="Arial" w:eastAsia="Calibri" w:hAnsi="Arial" w:cs="Arial"/>
          <w:sz w:val="22"/>
          <w:szCs w:val="22"/>
        </w:rPr>
        <w:t xml:space="preserve"> Objednateli právo tyto věci užívat bezplatně v rozsahu a způsobem, který vyplývá z účelu této Smlouvy.</w:t>
      </w:r>
      <w:bookmarkEnd w:id="91"/>
    </w:p>
    <w:p w14:paraId="15B1E71F" w14:textId="1F1434E2" w:rsidR="00993FDC" w:rsidRDefault="00993FDC" w:rsidP="00993FDC">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Licenční ujednání</w:t>
      </w:r>
    </w:p>
    <w:p w14:paraId="2904E953" w14:textId="77777777" w:rsidR="005F4694" w:rsidRPr="005F4694" w:rsidRDefault="005F4694" w:rsidP="005F4694">
      <w:pPr>
        <w:pStyle w:val="Nadpis2"/>
        <w:numPr>
          <w:ilvl w:val="2"/>
          <w:numId w:val="5"/>
        </w:numPr>
        <w:spacing w:line="240" w:lineRule="auto"/>
        <w:ind w:hanging="567"/>
        <w:rPr>
          <w:rFonts w:ascii="Arial" w:eastAsia="Calibri" w:hAnsi="Arial" w:cs="Arial"/>
          <w:sz w:val="22"/>
          <w:szCs w:val="22"/>
        </w:rPr>
      </w:pPr>
      <w:bookmarkStart w:id="92" w:name="_Ref243470595"/>
      <w:r w:rsidRPr="005F4694">
        <w:rPr>
          <w:rFonts w:ascii="Arial" w:eastAsia="Calibri" w:hAnsi="Arial" w:cs="Arial"/>
          <w:sz w:val="22"/>
          <w:szCs w:val="22"/>
        </w:rPr>
        <w:t>Definice</w:t>
      </w:r>
      <w:bookmarkEnd w:id="92"/>
    </w:p>
    <w:p w14:paraId="3C77EEB1" w14:textId="77777777" w:rsidR="005F4694" w:rsidRPr="005F4694" w:rsidRDefault="005F4694" w:rsidP="005F4694">
      <w:pPr>
        <w:spacing w:after="180"/>
        <w:ind w:left="567"/>
        <w:jc w:val="both"/>
        <w:rPr>
          <w:rFonts w:ascii="Arial" w:hAnsi="Arial" w:cs="Arial"/>
          <w:sz w:val="22"/>
          <w:szCs w:val="22"/>
        </w:rPr>
      </w:pPr>
      <w:r w:rsidRPr="005F4694">
        <w:rPr>
          <w:rFonts w:ascii="Arial" w:hAnsi="Arial" w:cs="Arial"/>
          <w:sz w:val="22"/>
          <w:szCs w:val="22"/>
        </w:rPr>
        <w:t>V této Smlouvě, pokud z jejího kontextu nevyplývá jinak, mají níže uvedené pojmy následující význam:</w:t>
      </w:r>
    </w:p>
    <w:p w14:paraId="600CD876" w14:textId="3D2E3B6E" w:rsidR="005F4694" w:rsidRPr="005F4694" w:rsidRDefault="005F4694" w:rsidP="00002E78">
      <w:pPr>
        <w:pStyle w:val="Odstavecseseznamem"/>
        <w:numPr>
          <w:ilvl w:val="0"/>
          <w:numId w:val="24"/>
        </w:numPr>
        <w:suppressAutoHyphens w:val="0"/>
        <w:spacing w:after="120"/>
        <w:ind w:left="2127" w:hanging="851"/>
        <w:contextualSpacing w:val="0"/>
        <w:jc w:val="both"/>
        <w:rPr>
          <w:rFonts w:ascii="Arial" w:hAnsi="Arial" w:cs="Arial"/>
          <w:sz w:val="22"/>
          <w:szCs w:val="22"/>
        </w:rPr>
      </w:pPr>
      <w:bookmarkStart w:id="93" w:name="_Ref520900614"/>
      <w:r w:rsidRPr="005F4694">
        <w:rPr>
          <w:rFonts w:ascii="Arial" w:hAnsi="Arial" w:cs="Arial"/>
          <w:sz w:val="22"/>
          <w:szCs w:val="22"/>
        </w:rPr>
        <w:t>„</w:t>
      </w:r>
      <w:r w:rsidRPr="005F4694">
        <w:rPr>
          <w:rFonts w:ascii="Arial" w:hAnsi="Arial" w:cs="Arial"/>
          <w:b/>
          <w:sz w:val="22"/>
          <w:szCs w:val="22"/>
        </w:rPr>
        <w:t>Autorské dílo</w:t>
      </w:r>
      <w:r w:rsidRPr="005F4694">
        <w:rPr>
          <w:rFonts w:ascii="Arial" w:hAnsi="Arial" w:cs="Arial"/>
          <w:sz w:val="22"/>
          <w:szCs w:val="22"/>
        </w:rPr>
        <w:t xml:space="preserve">“ znamená autorské dílo ve smyslu § 2 Autorského zákona; pro účely této Smlouvy se Autorským dílem rozumí Software a jakékoliv výstupy Poskytovatele vytvořené v rámci nebo v souvislosti s poskytováním Služeb, které splňují podmínky stanovené v § 2 Autorského zákona. </w:t>
      </w:r>
    </w:p>
    <w:p w14:paraId="67D910BD" w14:textId="77777777" w:rsidR="005F4694" w:rsidRPr="00A60A5E" w:rsidRDefault="005F4694" w:rsidP="00002E78">
      <w:pPr>
        <w:pStyle w:val="Odstavecseseznamem"/>
        <w:numPr>
          <w:ilvl w:val="0"/>
          <w:numId w:val="24"/>
        </w:numPr>
        <w:suppressAutoHyphens w:val="0"/>
        <w:spacing w:after="120"/>
        <w:ind w:left="2127" w:hanging="851"/>
        <w:contextualSpacing w:val="0"/>
        <w:jc w:val="both"/>
        <w:rPr>
          <w:rFonts w:ascii="Arial" w:hAnsi="Arial" w:cs="Arial"/>
          <w:sz w:val="22"/>
          <w:szCs w:val="22"/>
        </w:rPr>
      </w:pPr>
      <w:r w:rsidRPr="004B4C13">
        <w:rPr>
          <w:rFonts w:ascii="Arial" w:hAnsi="Arial" w:cs="Arial"/>
          <w:sz w:val="20"/>
        </w:rPr>
        <w:t>„</w:t>
      </w:r>
      <w:r w:rsidRPr="00A60A5E">
        <w:rPr>
          <w:rFonts w:ascii="Arial" w:hAnsi="Arial" w:cs="Arial"/>
          <w:b/>
          <w:bCs/>
          <w:sz w:val="22"/>
          <w:szCs w:val="22"/>
        </w:rPr>
        <w:t>Autorský zákon</w:t>
      </w:r>
      <w:r w:rsidRPr="00A60A5E">
        <w:rPr>
          <w:rFonts w:ascii="Arial" w:hAnsi="Arial" w:cs="Arial"/>
          <w:sz w:val="22"/>
          <w:szCs w:val="22"/>
        </w:rPr>
        <w:t>“ znamená zákon č. 121/2000 Sb., o právu autorském, o právech souvisejících s právem autorským a o změně některých zákonů (autorský zákon), ve znění pozdějších předpisů;</w:t>
      </w:r>
      <w:bookmarkEnd w:id="93"/>
    </w:p>
    <w:p w14:paraId="0D6415C1" w14:textId="77777777" w:rsidR="005F4694" w:rsidRPr="00A60A5E" w:rsidRDefault="005F4694" w:rsidP="00002E78">
      <w:pPr>
        <w:pStyle w:val="Odstavecseseznamem"/>
        <w:numPr>
          <w:ilvl w:val="0"/>
          <w:numId w:val="24"/>
        </w:numPr>
        <w:suppressAutoHyphens w:val="0"/>
        <w:spacing w:after="120"/>
        <w:ind w:left="2127" w:hanging="851"/>
        <w:contextualSpacing w:val="0"/>
        <w:jc w:val="both"/>
        <w:rPr>
          <w:rFonts w:ascii="Arial" w:hAnsi="Arial" w:cs="Arial"/>
          <w:sz w:val="22"/>
          <w:szCs w:val="22"/>
        </w:rPr>
      </w:pPr>
      <w:bookmarkStart w:id="94" w:name="_Ref520900201"/>
      <w:r w:rsidRPr="00A60A5E">
        <w:rPr>
          <w:rFonts w:ascii="Arial" w:hAnsi="Arial" w:cs="Arial"/>
          <w:sz w:val="22"/>
          <w:szCs w:val="22"/>
        </w:rPr>
        <w:t>„</w:t>
      </w:r>
      <w:r w:rsidRPr="00A60A5E">
        <w:rPr>
          <w:rFonts w:ascii="Arial" w:hAnsi="Arial" w:cs="Arial"/>
          <w:b/>
          <w:bCs/>
          <w:sz w:val="22"/>
          <w:szCs w:val="22"/>
        </w:rPr>
        <w:t>Databáze</w:t>
      </w:r>
      <w:r w:rsidRPr="00A60A5E">
        <w:rPr>
          <w:rFonts w:ascii="Arial" w:hAnsi="Arial" w:cs="Arial"/>
          <w:sz w:val="22"/>
          <w:szCs w:val="22"/>
        </w:rPr>
        <w:t>“ znamená databázi ve smyslu § 88 Autorského zákona;</w:t>
      </w:r>
    </w:p>
    <w:p w14:paraId="53A34097" w14:textId="2809F85B" w:rsidR="005F4694" w:rsidRPr="00A60A5E" w:rsidRDefault="005F4694" w:rsidP="00002E78">
      <w:pPr>
        <w:pStyle w:val="Odstavecseseznamem"/>
        <w:numPr>
          <w:ilvl w:val="0"/>
          <w:numId w:val="24"/>
        </w:numPr>
        <w:suppressAutoHyphens w:val="0"/>
        <w:spacing w:after="120"/>
        <w:ind w:left="2127" w:hanging="851"/>
        <w:contextualSpacing w:val="0"/>
        <w:jc w:val="both"/>
        <w:rPr>
          <w:rFonts w:ascii="Arial" w:hAnsi="Arial" w:cs="Arial"/>
          <w:sz w:val="22"/>
          <w:szCs w:val="22"/>
        </w:rPr>
      </w:pPr>
      <w:bookmarkStart w:id="95" w:name="_Ref520911476"/>
      <w:r w:rsidRPr="00A60A5E">
        <w:rPr>
          <w:rFonts w:ascii="Arial" w:hAnsi="Arial" w:cs="Arial"/>
          <w:sz w:val="22"/>
          <w:szCs w:val="22"/>
        </w:rPr>
        <w:t>„</w:t>
      </w:r>
      <w:r w:rsidRPr="00A60A5E">
        <w:rPr>
          <w:rFonts w:ascii="Arial" w:hAnsi="Arial" w:cs="Arial"/>
          <w:b/>
          <w:bCs/>
          <w:sz w:val="22"/>
          <w:szCs w:val="22"/>
        </w:rPr>
        <w:t>Licence Software</w:t>
      </w:r>
      <w:r w:rsidRPr="00A60A5E">
        <w:rPr>
          <w:rFonts w:ascii="Arial" w:hAnsi="Arial" w:cs="Arial"/>
          <w:sz w:val="22"/>
          <w:szCs w:val="22"/>
        </w:rPr>
        <w:t>“ má význam uvedený v čl.</w:t>
      </w:r>
      <w:r w:rsidR="00932B2E">
        <w:rPr>
          <w:rFonts w:ascii="Arial" w:hAnsi="Arial" w:cs="Arial"/>
          <w:sz w:val="22"/>
          <w:szCs w:val="22"/>
        </w:rPr>
        <w:t>10.2.2.1</w:t>
      </w:r>
      <w:r w:rsidRPr="00A60A5E">
        <w:rPr>
          <w:rFonts w:ascii="Arial" w:hAnsi="Arial" w:cs="Arial"/>
          <w:sz w:val="22"/>
          <w:szCs w:val="22"/>
        </w:rPr>
        <w:t>;</w:t>
      </w:r>
      <w:bookmarkEnd w:id="95"/>
    </w:p>
    <w:p w14:paraId="2B5ABE6F" w14:textId="29562428" w:rsidR="005F4694" w:rsidRPr="00A60A5E" w:rsidRDefault="005F4694" w:rsidP="00002E78">
      <w:pPr>
        <w:pStyle w:val="Odstavecseseznamem"/>
        <w:numPr>
          <w:ilvl w:val="0"/>
          <w:numId w:val="24"/>
        </w:numPr>
        <w:suppressAutoHyphens w:val="0"/>
        <w:spacing w:after="120"/>
        <w:ind w:left="2127" w:hanging="851"/>
        <w:contextualSpacing w:val="0"/>
        <w:jc w:val="both"/>
        <w:rPr>
          <w:rFonts w:ascii="Arial" w:hAnsi="Arial" w:cs="Arial"/>
          <w:sz w:val="22"/>
          <w:szCs w:val="22"/>
        </w:rPr>
      </w:pPr>
      <w:bookmarkStart w:id="96" w:name="_Ref520910821"/>
      <w:r w:rsidRPr="00A60A5E">
        <w:rPr>
          <w:rFonts w:ascii="Arial" w:hAnsi="Arial" w:cs="Arial"/>
          <w:sz w:val="22"/>
          <w:szCs w:val="22"/>
        </w:rPr>
        <w:lastRenderedPageBreak/>
        <w:t>„</w:t>
      </w:r>
      <w:bookmarkStart w:id="97" w:name="_Ref520899896"/>
      <w:bookmarkEnd w:id="94"/>
      <w:bookmarkEnd w:id="96"/>
      <w:r w:rsidRPr="00A60A5E">
        <w:rPr>
          <w:rFonts w:ascii="Arial" w:hAnsi="Arial" w:cs="Arial"/>
          <w:b/>
          <w:bCs/>
          <w:sz w:val="22"/>
          <w:szCs w:val="22"/>
        </w:rPr>
        <w:t>Poddodavatel</w:t>
      </w:r>
      <w:r w:rsidRPr="00A60A5E">
        <w:rPr>
          <w:rFonts w:ascii="Arial" w:hAnsi="Arial" w:cs="Arial"/>
          <w:sz w:val="22"/>
          <w:szCs w:val="22"/>
        </w:rPr>
        <w:t xml:space="preserve">“ znamená jakoukoliv osobu anebo subjekt, který je v postavení anebo který bude v postavení poddodavatele </w:t>
      </w:r>
      <w:r w:rsidR="00A60A5E">
        <w:rPr>
          <w:rFonts w:ascii="Arial" w:hAnsi="Arial" w:cs="Arial"/>
          <w:sz w:val="22"/>
          <w:szCs w:val="22"/>
        </w:rPr>
        <w:t>Dodavatele</w:t>
      </w:r>
      <w:r w:rsidRPr="00A60A5E">
        <w:rPr>
          <w:rFonts w:ascii="Arial" w:hAnsi="Arial" w:cs="Arial"/>
          <w:sz w:val="22"/>
          <w:szCs w:val="22"/>
        </w:rPr>
        <w:t xml:space="preserve"> v rámci nebo v souvislosti s poskytováním </w:t>
      </w:r>
      <w:r w:rsidR="00A60A5E">
        <w:rPr>
          <w:rFonts w:ascii="Arial" w:hAnsi="Arial" w:cs="Arial"/>
          <w:sz w:val="22"/>
          <w:szCs w:val="22"/>
        </w:rPr>
        <w:t>předmětu plnění.</w:t>
      </w:r>
    </w:p>
    <w:p w14:paraId="11C312DF" w14:textId="45AB2F75" w:rsidR="005F4694" w:rsidRPr="00A60A5E" w:rsidRDefault="005F4694" w:rsidP="00A60A5E">
      <w:pPr>
        <w:pStyle w:val="Nadpis2"/>
        <w:numPr>
          <w:ilvl w:val="2"/>
          <w:numId w:val="5"/>
        </w:numPr>
        <w:spacing w:line="240" w:lineRule="auto"/>
        <w:ind w:hanging="567"/>
        <w:rPr>
          <w:rFonts w:ascii="Arial" w:eastAsia="Calibri" w:hAnsi="Arial" w:cs="Arial"/>
          <w:sz w:val="22"/>
          <w:szCs w:val="22"/>
        </w:rPr>
      </w:pPr>
      <w:bookmarkStart w:id="98" w:name="_Ref520909132"/>
      <w:bookmarkEnd w:id="97"/>
      <w:r w:rsidRPr="00A60A5E">
        <w:rPr>
          <w:rFonts w:ascii="Arial" w:eastAsia="Calibri" w:hAnsi="Arial" w:cs="Arial"/>
          <w:sz w:val="22"/>
          <w:szCs w:val="22"/>
        </w:rPr>
        <w:t xml:space="preserve">Udělení licence </w:t>
      </w:r>
      <w:bookmarkEnd w:id="98"/>
      <w:r w:rsidR="00002E78">
        <w:rPr>
          <w:rFonts w:ascii="Arial" w:eastAsia="Calibri" w:hAnsi="Arial" w:cs="Arial"/>
          <w:sz w:val="22"/>
          <w:szCs w:val="22"/>
        </w:rPr>
        <w:t>Dodavatelem</w:t>
      </w:r>
    </w:p>
    <w:p w14:paraId="03B7AB44" w14:textId="6A7E4501" w:rsidR="005F4694" w:rsidRPr="00002E78" w:rsidRDefault="00002E78" w:rsidP="00002E78">
      <w:pPr>
        <w:numPr>
          <w:ilvl w:val="1"/>
          <w:numId w:val="26"/>
        </w:numPr>
        <w:tabs>
          <w:tab w:val="clear" w:pos="850"/>
          <w:tab w:val="num" w:pos="2268"/>
        </w:tabs>
        <w:suppressAutoHyphens w:val="0"/>
        <w:spacing w:before="0" w:line="240" w:lineRule="auto"/>
        <w:ind w:left="2268" w:hanging="992"/>
        <w:jc w:val="both"/>
        <w:rPr>
          <w:rFonts w:ascii="Arial" w:eastAsia="Calibri" w:hAnsi="Arial" w:cs="Arial"/>
          <w:sz w:val="22"/>
          <w:szCs w:val="22"/>
        </w:rPr>
      </w:pPr>
      <w:bookmarkStart w:id="99" w:name="_Ref520902683"/>
      <w:bookmarkStart w:id="100" w:name="_Ref245079009"/>
      <w:r>
        <w:rPr>
          <w:rFonts w:ascii="Arial" w:hAnsi="Arial" w:cs="Arial"/>
          <w:sz w:val="22"/>
          <w:szCs w:val="22"/>
        </w:rPr>
        <w:t>Dodavatel</w:t>
      </w:r>
      <w:r w:rsidR="005F4694" w:rsidRPr="00002E78">
        <w:rPr>
          <w:rFonts w:ascii="Arial" w:eastAsia="Calibri" w:hAnsi="Arial" w:cs="Arial"/>
          <w:sz w:val="22"/>
          <w:szCs w:val="22"/>
        </w:rPr>
        <w:t xml:space="preserve"> poskytuje </w:t>
      </w:r>
      <w:r>
        <w:rPr>
          <w:rFonts w:ascii="Arial" w:eastAsia="Calibri" w:hAnsi="Arial" w:cs="Arial"/>
          <w:sz w:val="22"/>
          <w:szCs w:val="22"/>
        </w:rPr>
        <w:t>Objednateli</w:t>
      </w:r>
      <w:r w:rsidR="005F4694" w:rsidRPr="00002E78">
        <w:rPr>
          <w:rFonts w:ascii="Arial" w:eastAsia="Calibri" w:hAnsi="Arial" w:cs="Arial"/>
          <w:sz w:val="22"/>
          <w:szCs w:val="22"/>
        </w:rPr>
        <w:t xml:space="preserve"> </w:t>
      </w:r>
      <w:r w:rsidRPr="00565159">
        <w:rPr>
          <w:rFonts w:ascii="Arial" w:eastAsia="Calibri" w:hAnsi="Arial" w:cs="Arial"/>
          <w:sz w:val="22"/>
          <w:szCs w:val="22"/>
        </w:rPr>
        <w:t>ne</w:t>
      </w:r>
      <w:r w:rsidR="005F4694" w:rsidRPr="00565159">
        <w:rPr>
          <w:rFonts w:ascii="Arial" w:eastAsia="Calibri" w:hAnsi="Arial" w:cs="Arial"/>
          <w:sz w:val="22"/>
          <w:szCs w:val="22"/>
        </w:rPr>
        <w:t>výhradní</w:t>
      </w:r>
      <w:r w:rsidR="005F4694" w:rsidRPr="00002E78">
        <w:rPr>
          <w:rFonts w:ascii="Arial" w:eastAsia="Calibri" w:hAnsi="Arial" w:cs="Arial"/>
          <w:sz w:val="22"/>
          <w:szCs w:val="22"/>
        </w:rPr>
        <w:t xml:space="preserve"> oprávnění (licenci, resp. podlicenci) k výkonu práva užít Autorská díla a k výkonu práva vytěžovat a zužitkovat Databáze vytvořené </w:t>
      </w:r>
      <w:r w:rsidR="005F4694" w:rsidRPr="00002E78">
        <w:rPr>
          <w:rFonts w:ascii="Arial" w:hAnsi="Arial" w:cs="Arial"/>
          <w:sz w:val="22"/>
          <w:szCs w:val="22"/>
        </w:rPr>
        <w:t>v rámci nebo v souvislosti s</w:t>
      </w:r>
      <w:r w:rsidR="004241FE">
        <w:rPr>
          <w:rFonts w:ascii="Arial" w:hAnsi="Arial" w:cs="Arial"/>
          <w:sz w:val="22"/>
          <w:szCs w:val="22"/>
        </w:rPr>
        <w:t> realizací předmětu plnění</w:t>
      </w:r>
      <w:r w:rsidR="005F4694" w:rsidRPr="00002E78">
        <w:rPr>
          <w:rFonts w:ascii="Arial" w:eastAsia="Calibri" w:hAnsi="Arial" w:cs="Arial"/>
          <w:sz w:val="22"/>
          <w:szCs w:val="22"/>
        </w:rPr>
        <w:t>, a to v</w:t>
      </w:r>
      <w:r w:rsidR="004241FE">
        <w:rPr>
          <w:rFonts w:ascii="Arial" w:eastAsia="Calibri" w:hAnsi="Arial" w:cs="Arial"/>
          <w:sz w:val="22"/>
          <w:szCs w:val="22"/>
        </w:rPr>
        <w:t> </w:t>
      </w:r>
      <w:r w:rsidR="005F4694" w:rsidRPr="00002E78">
        <w:rPr>
          <w:rFonts w:ascii="Arial" w:eastAsia="Calibri" w:hAnsi="Arial" w:cs="Arial"/>
          <w:sz w:val="22"/>
          <w:szCs w:val="22"/>
        </w:rPr>
        <w:t>územně</w:t>
      </w:r>
      <w:r w:rsidR="004241FE">
        <w:rPr>
          <w:rFonts w:ascii="Arial" w:eastAsia="Calibri" w:hAnsi="Arial" w:cs="Arial"/>
          <w:sz w:val="22"/>
          <w:szCs w:val="22"/>
        </w:rPr>
        <w:t xml:space="preserve"> a</w:t>
      </w:r>
      <w:r w:rsidR="005F4694" w:rsidRPr="00002E78">
        <w:rPr>
          <w:rFonts w:ascii="Arial" w:eastAsia="Calibri" w:hAnsi="Arial" w:cs="Arial"/>
          <w:sz w:val="22"/>
          <w:szCs w:val="22"/>
        </w:rPr>
        <w:t xml:space="preserve"> technologicky neomezeném rozsahu a všemi známými způsoby užití, a to na celou dobu trvání majetkových práv autora (dále jen „</w:t>
      </w:r>
      <w:r w:rsidR="005F4694" w:rsidRPr="00002E78">
        <w:rPr>
          <w:rFonts w:ascii="Arial" w:eastAsia="Calibri" w:hAnsi="Arial" w:cs="Arial"/>
          <w:b/>
          <w:sz w:val="22"/>
          <w:szCs w:val="22"/>
        </w:rPr>
        <w:t>Licence Software</w:t>
      </w:r>
      <w:r w:rsidR="005F4694" w:rsidRPr="00002E78">
        <w:rPr>
          <w:rFonts w:ascii="Arial" w:eastAsia="Calibri" w:hAnsi="Arial" w:cs="Arial"/>
          <w:sz w:val="22"/>
          <w:szCs w:val="22"/>
        </w:rPr>
        <w:t>“).</w:t>
      </w:r>
      <w:bookmarkEnd w:id="99"/>
      <w:r w:rsidR="00021CEF">
        <w:rPr>
          <w:rFonts w:ascii="Arial" w:eastAsia="Calibri" w:hAnsi="Arial" w:cs="Arial"/>
          <w:sz w:val="22"/>
          <w:szCs w:val="22"/>
        </w:rPr>
        <w:t xml:space="preserve"> Množstevní určení vyplývá z přílohy č. 1, případně v souladu s touto Smlouvou navýšeného počtu </w:t>
      </w:r>
      <w:r w:rsidR="00021CEF" w:rsidRPr="003742FD">
        <w:rPr>
          <w:rFonts w:ascii="Arial" w:hAnsi="Arial" w:cs="Arial"/>
          <w:sz w:val="22"/>
          <w:szCs w:val="22"/>
        </w:rPr>
        <w:t>uživatelů, účtů, služeb, zařízení či systémů</w:t>
      </w:r>
      <w:r w:rsidR="00021CEF">
        <w:rPr>
          <w:rFonts w:ascii="Arial" w:hAnsi="Arial" w:cs="Arial"/>
          <w:sz w:val="22"/>
          <w:szCs w:val="22"/>
        </w:rPr>
        <w:t>.</w:t>
      </w:r>
    </w:p>
    <w:p w14:paraId="3831F04C" w14:textId="39BDB015" w:rsidR="005F4694" w:rsidRPr="00002E78" w:rsidRDefault="005F4694"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eastAsia="Calibri" w:hAnsi="Arial" w:cs="Arial"/>
          <w:sz w:val="22"/>
          <w:szCs w:val="22"/>
        </w:rPr>
        <w:t xml:space="preserve">Součástí Licence Software je rovněž neomezené právo </w:t>
      </w:r>
      <w:r w:rsidR="00473368">
        <w:rPr>
          <w:rFonts w:ascii="Arial" w:eastAsia="Calibri" w:hAnsi="Arial" w:cs="Arial"/>
          <w:sz w:val="22"/>
          <w:szCs w:val="22"/>
        </w:rPr>
        <w:t>Objednatele</w:t>
      </w:r>
      <w:r w:rsidRPr="00002E78">
        <w:rPr>
          <w:rFonts w:ascii="Arial" w:eastAsia="Calibri" w:hAnsi="Arial" w:cs="Arial"/>
          <w:sz w:val="22"/>
          <w:szCs w:val="22"/>
        </w:rPr>
        <w:t xml:space="preserve"> poskytnout třetím osobám podlicenci </w:t>
      </w:r>
      <w:r w:rsidRPr="00002E78">
        <w:rPr>
          <w:rFonts w:ascii="Arial" w:hAnsi="Arial" w:cs="Arial"/>
          <w:sz w:val="22"/>
          <w:szCs w:val="22"/>
        </w:rPr>
        <w:t xml:space="preserve">k užití Autorského díla v rozsahu shodném s rozsahem Licence Software za předpokladu, že tím nezpůsobí </w:t>
      </w:r>
      <w:r w:rsidR="00473368">
        <w:rPr>
          <w:rFonts w:ascii="Arial" w:hAnsi="Arial" w:cs="Arial"/>
          <w:sz w:val="22"/>
          <w:szCs w:val="22"/>
        </w:rPr>
        <w:t>Dodavateli</w:t>
      </w:r>
      <w:r w:rsidRPr="00002E78">
        <w:rPr>
          <w:rFonts w:ascii="Arial" w:hAnsi="Arial" w:cs="Arial"/>
          <w:sz w:val="22"/>
          <w:szCs w:val="22"/>
        </w:rPr>
        <w:t xml:space="preserve"> dodatečné náklady, souhlas </w:t>
      </w:r>
      <w:r w:rsidR="00473368">
        <w:rPr>
          <w:rFonts w:ascii="Arial" w:hAnsi="Arial" w:cs="Arial"/>
          <w:sz w:val="22"/>
          <w:szCs w:val="22"/>
        </w:rPr>
        <w:t>Dodavatele</w:t>
      </w:r>
      <w:r w:rsidRPr="00002E78">
        <w:rPr>
          <w:rFonts w:ascii="Arial" w:hAnsi="Arial" w:cs="Arial"/>
          <w:sz w:val="22"/>
          <w:szCs w:val="22"/>
        </w:rPr>
        <w:t xml:space="preserve"> k postoupení Licence Software na třetí osoby a souhlas </w:t>
      </w:r>
      <w:r w:rsidR="00473368">
        <w:rPr>
          <w:rFonts w:ascii="Arial" w:hAnsi="Arial" w:cs="Arial"/>
          <w:sz w:val="22"/>
          <w:szCs w:val="22"/>
        </w:rPr>
        <w:t>Dodavatele</w:t>
      </w:r>
      <w:r w:rsidR="00473368" w:rsidRPr="00002E78">
        <w:rPr>
          <w:rFonts w:ascii="Arial" w:hAnsi="Arial" w:cs="Arial"/>
          <w:sz w:val="22"/>
          <w:szCs w:val="22"/>
        </w:rPr>
        <w:t xml:space="preserve"> </w:t>
      </w:r>
      <w:r w:rsidRPr="00002E78">
        <w:rPr>
          <w:rFonts w:ascii="Arial" w:hAnsi="Arial" w:cs="Arial"/>
          <w:sz w:val="22"/>
          <w:szCs w:val="22"/>
        </w:rPr>
        <w:t xml:space="preserve">udělený </w:t>
      </w:r>
      <w:r w:rsidR="00473368">
        <w:rPr>
          <w:rFonts w:ascii="Arial" w:hAnsi="Arial" w:cs="Arial"/>
          <w:sz w:val="22"/>
          <w:szCs w:val="22"/>
        </w:rPr>
        <w:t>Objednateli</w:t>
      </w:r>
      <w:r w:rsidRPr="00002E78">
        <w:rPr>
          <w:rFonts w:ascii="Arial" w:hAnsi="Arial" w:cs="Arial"/>
          <w:sz w:val="22"/>
          <w:szCs w:val="22"/>
        </w:rPr>
        <w:t xml:space="preserve"> k provedení jakýchkoliv změn nebo modifikací Autorského díla. Licence Software se automaticky vztahuje i na všechny nové verze, aktualizované verze i na úpravy Autorského díla dodané </w:t>
      </w:r>
      <w:r w:rsidR="00473368">
        <w:rPr>
          <w:rFonts w:ascii="Arial" w:hAnsi="Arial" w:cs="Arial"/>
          <w:sz w:val="22"/>
          <w:szCs w:val="22"/>
        </w:rPr>
        <w:t>Dodavatelem</w:t>
      </w:r>
      <w:r w:rsidRPr="00002E78">
        <w:rPr>
          <w:rFonts w:ascii="Arial" w:hAnsi="Arial" w:cs="Arial"/>
          <w:sz w:val="22"/>
          <w:szCs w:val="22"/>
        </w:rPr>
        <w:t xml:space="preserve">. </w:t>
      </w:r>
      <w:r w:rsidR="00473368">
        <w:rPr>
          <w:rFonts w:ascii="Arial" w:hAnsi="Arial" w:cs="Arial"/>
          <w:sz w:val="22"/>
          <w:szCs w:val="22"/>
        </w:rPr>
        <w:t>Dodavatel</w:t>
      </w:r>
      <w:r w:rsidR="00473368" w:rsidRPr="00002E78">
        <w:rPr>
          <w:rFonts w:ascii="Arial" w:hAnsi="Arial" w:cs="Arial"/>
          <w:sz w:val="22"/>
          <w:szCs w:val="22"/>
        </w:rPr>
        <w:t xml:space="preserve"> </w:t>
      </w:r>
      <w:r w:rsidRPr="00002E78">
        <w:rPr>
          <w:rFonts w:ascii="Arial" w:hAnsi="Arial" w:cs="Arial"/>
          <w:sz w:val="22"/>
          <w:szCs w:val="22"/>
        </w:rPr>
        <w:t>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w:t>
      </w:r>
      <w:bookmarkEnd w:id="100"/>
    </w:p>
    <w:p w14:paraId="6EDC6DF8" w14:textId="04FB938D" w:rsidR="005F4694" w:rsidRPr="00002E78" w:rsidRDefault="005F4694"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Poskytovatel poskytuje Licenci Software v rozsahu dle čl</w:t>
      </w:r>
      <w:r w:rsidR="009800F5">
        <w:rPr>
          <w:rFonts w:ascii="Arial" w:hAnsi="Arial" w:cs="Arial"/>
          <w:sz w:val="22"/>
          <w:szCs w:val="22"/>
        </w:rPr>
        <w:t>.</w:t>
      </w:r>
      <w:r w:rsidRPr="00002E78">
        <w:rPr>
          <w:rFonts w:ascii="Arial" w:hAnsi="Arial" w:cs="Arial"/>
          <w:sz w:val="22"/>
          <w:szCs w:val="22"/>
        </w:rPr>
        <w:t xml:space="preserve"> </w:t>
      </w:r>
      <w:r w:rsidR="009800F5">
        <w:rPr>
          <w:rFonts w:ascii="Arial" w:hAnsi="Arial" w:cs="Arial"/>
          <w:sz w:val="22"/>
          <w:szCs w:val="22"/>
        </w:rPr>
        <w:t>10.2.2.1 a 10.2.2.2</w:t>
      </w:r>
      <w:r w:rsidRPr="00002E78">
        <w:rPr>
          <w:rFonts w:ascii="Arial" w:hAnsi="Arial" w:cs="Arial"/>
          <w:sz w:val="22"/>
          <w:szCs w:val="22"/>
        </w:rPr>
        <w:t xml:space="preserve"> této Smlouvy k počítačovým programům, které patří do skupiny Autorských děl ve smyslu Smlouvy, vyvíjených </w:t>
      </w:r>
      <w:r w:rsidR="009800F5">
        <w:rPr>
          <w:rFonts w:ascii="Arial" w:hAnsi="Arial" w:cs="Arial"/>
          <w:sz w:val="22"/>
          <w:szCs w:val="22"/>
        </w:rPr>
        <w:t>Dodavatelem</w:t>
      </w:r>
      <w:r w:rsidRPr="00002E78">
        <w:rPr>
          <w:rFonts w:ascii="Arial" w:hAnsi="Arial" w:cs="Arial"/>
          <w:sz w:val="22"/>
          <w:szCs w:val="22"/>
        </w:rPr>
        <w:t xml:space="preserve">. S ohledem na charakter technologické formy </w:t>
      </w:r>
      <w:r w:rsidR="009800F5">
        <w:rPr>
          <w:rFonts w:ascii="Arial" w:hAnsi="Arial" w:cs="Arial"/>
          <w:sz w:val="22"/>
          <w:szCs w:val="22"/>
        </w:rPr>
        <w:t>předmětu plnění</w:t>
      </w:r>
      <w:r w:rsidRPr="00002E78">
        <w:rPr>
          <w:rFonts w:ascii="Arial" w:hAnsi="Arial" w:cs="Arial"/>
          <w:sz w:val="22"/>
          <w:szCs w:val="22"/>
        </w:rPr>
        <w:t xml:space="preserve"> je část </w:t>
      </w:r>
      <w:r w:rsidR="009800F5">
        <w:rPr>
          <w:rFonts w:ascii="Arial" w:hAnsi="Arial" w:cs="Arial"/>
          <w:sz w:val="22"/>
          <w:szCs w:val="22"/>
        </w:rPr>
        <w:t>s</w:t>
      </w:r>
      <w:r w:rsidRPr="00002E78">
        <w:rPr>
          <w:rFonts w:ascii="Arial" w:hAnsi="Arial" w:cs="Arial"/>
          <w:sz w:val="22"/>
          <w:szCs w:val="22"/>
        </w:rPr>
        <w:t>oftware poskytován</w:t>
      </w:r>
      <w:r w:rsidR="009800F5">
        <w:rPr>
          <w:rFonts w:ascii="Arial" w:hAnsi="Arial" w:cs="Arial"/>
          <w:sz w:val="22"/>
          <w:szCs w:val="22"/>
        </w:rPr>
        <w:t>a</w:t>
      </w:r>
      <w:r w:rsidRPr="00002E78">
        <w:rPr>
          <w:rFonts w:ascii="Arial" w:hAnsi="Arial" w:cs="Arial"/>
          <w:sz w:val="22"/>
          <w:szCs w:val="22"/>
        </w:rPr>
        <w:t xml:space="preserve"> </w:t>
      </w:r>
      <w:r w:rsidR="009800F5">
        <w:rPr>
          <w:rFonts w:ascii="Arial" w:hAnsi="Arial" w:cs="Arial"/>
          <w:sz w:val="22"/>
          <w:szCs w:val="22"/>
        </w:rPr>
        <w:t>Dodavateli</w:t>
      </w:r>
      <w:r w:rsidR="009800F5" w:rsidRPr="00002E78">
        <w:rPr>
          <w:rFonts w:ascii="Arial" w:hAnsi="Arial" w:cs="Arial"/>
          <w:sz w:val="22"/>
          <w:szCs w:val="22"/>
        </w:rPr>
        <w:t xml:space="preserve"> </w:t>
      </w:r>
      <w:r w:rsidRPr="00002E78">
        <w:rPr>
          <w:rFonts w:ascii="Arial" w:hAnsi="Arial" w:cs="Arial"/>
          <w:sz w:val="22"/>
          <w:szCs w:val="22"/>
        </w:rPr>
        <w:t xml:space="preserve">při implementaci přímo ve zdrojových textech.  Licence Software se ve stejném rozsahu vztahuje k počítačovým programům ve zdrojovém a strojovém kódu. </w:t>
      </w:r>
      <w:r w:rsidR="00AC463D">
        <w:rPr>
          <w:rFonts w:ascii="Arial" w:hAnsi="Arial" w:cs="Arial"/>
          <w:sz w:val="22"/>
          <w:szCs w:val="22"/>
        </w:rPr>
        <w:t>Dodavatel</w:t>
      </w:r>
      <w:r w:rsidR="00AC463D" w:rsidRPr="00002E78">
        <w:rPr>
          <w:rFonts w:ascii="Arial" w:hAnsi="Arial" w:cs="Arial"/>
          <w:sz w:val="22"/>
          <w:szCs w:val="22"/>
        </w:rPr>
        <w:t xml:space="preserve"> </w:t>
      </w:r>
      <w:r w:rsidRPr="00002E78">
        <w:rPr>
          <w:rFonts w:ascii="Arial" w:hAnsi="Arial" w:cs="Arial"/>
          <w:sz w:val="22"/>
          <w:szCs w:val="22"/>
        </w:rPr>
        <w:t>se ohledně Licence Software k počítačovým programům, které nejsou při implementaci přímo ve zdrojových textech a patří do skupiny Autorských děl ve smyslu Smlouvy</w:t>
      </w:r>
      <w:r w:rsidR="00A20C7D">
        <w:rPr>
          <w:rFonts w:ascii="Arial" w:hAnsi="Arial" w:cs="Arial"/>
          <w:sz w:val="22"/>
          <w:szCs w:val="22"/>
        </w:rPr>
        <w:t>,</w:t>
      </w:r>
      <w:r w:rsidRPr="00002E78">
        <w:rPr>
          <w:rFonts w:ascii="Arial" w:hAnsi="Arial" w:cs="Arial"/>
          <w:sz w:val="22"/>
          <w:szCs w:val="22"/>
        </w:rPr>
        <w:t xml:space="preserve"> zavazuje poskytnout </w:t>
      </w:r>
      <w:r w:rsidR="00AC463D">
        <w:rPr>
          <w:rFonts w:ascii="Arial" w:hAnsi="Arial" w:cs="Arial"/>
          <w:sz w:val="22"/>
          <w:szCs w:val="22"/>
        </w:rPr>
        <w:t>Dodavateli</w:t>
      </w:r>
      <w:r w:rsidR="00AC463D" w:rsidRPr="00002E78">
        <w:rPr>
          <w:rFonts w:ascii="Arial" w:hAnsi="Arial" w:cs="Arial"/>
          <w:sz w:val="22"/>
          <w:szCs w:val="22"/>
        </w:rPr>
        <w:t xml:space="preserve"> </w:t>
      </w:r>
      <w:r w:rsidRPr="00002E78">
        <w:rPr>
          <w:rFonts w:ascii="Arial" w:hAnsi="Arial" w:cs="Arial"/>
          <w:sz w:val="22"/>
          <w:szCs w:val="22"/>
        </w:rPr>
        <w:t xml:space="preserve">zdrojové kódy s komentáři takových počítačových programů a tyto v případě změny průběžně aktualizovat a poskytovat i dokumentaci provedených změn. </w:t>
      </w:r>
      <w:r w:rsidR="00AC463D">
        <w:rPr>
          <w:rFonts w:ascii="Arial" w:hAnsi="Arial" w:cs="Arial"/>
          <w:sz w:val="22"/>
          <w:szCs w:val="22"/>
        </w:rPr>
        <w:t>Dodavatel</w:t>
      </w:r>
      <w:r w:rsidR="00AC463D" w:rsidRPr="00002E78">
        <w:rPr>
          <w:rFonts w:ascii="Arial" w:hAnsi="Arial" w:cs="Arial"/>
          <w:sz w:val="22"/>
          <w:szCs w:val="22"/>
        </w:rPr>
        <w:t xml:space="preserve"> </w:t>
      </w:r>
      <w:r w:rsidRPr="00002E78">
        <w:rPr>
          <w:rFonts w:ascii="Arial" w:hAnsi="Arial" w:cs="Arial"/>
          <w:sz w:val="22"/>
          <w:szCs w:val="22"/>
        </w:rPr>
        <w:t xml:space="preserve">se dále zavazuje předat </w:t>
      </w:r>
      <w:r w:rsidR="00AC463D">
        <w:rPr>
          <w:rFonts w:ascii="Arial" w:hAnsi="Arial" w:cs="Arial"/>
          <w:sz w:val="22"/>
          <w:szCs w:val="22"/>
        </w:rPr>
        <w:t>Objednateli</w:t>
      </w:r>
      <w:r w:rsidRPr="00002E78">
        <w:rPr>
          <w:rFonts w:ascii="Arial" w:hAnsi="Arial" w:cs="Arial"/>
          <w:sz w:val="22"/>
          <w:szCs w:val="22"/>
        </w:rPr>
        <w:t xml:space="preserve"> finální dokumentované zdrojové kódy těch počítačových programů, které patří do skupiny Autorských děl ve smyslu Smlouvy, v aktuální podobě nejpozději do 30 (</w:t>
      </w:r>
      <w:r w:rsidR="00AC463D">
        <w:rPr>
          <w:rFonts w:ascii="Arial" w:hAnsi="Arial" w:cs="Arial"/>
          <w:sz w:val="22"/>
          <w:szCs w:val="22"/>
        </w:rPr>
        <w:t xml:space="preserve">slovy: </w:t>
      </w:r>
      <w:r w:rsidRPr="00002E78">
        <w:rPr>
          <w:rFonts w:ascii="Arial" w:hAnsi="Arial" w:cs="Arial"/>
          <w:sz w:val="22"/>
          <w:szCs w:val="22"/>
        </w:rPr>
        <w:t xml:space="preserve">třiceti) kalendářních dnů od skončení Smlouvy. Formu a způsob poskytnutí kódů uvedených v tomto článku stanoví </w:t>
      </w:r>
      <w:r w:rsidR="00AC463D">
        <w:rPr>
          <w:rFonts w:ascii="Arial" w:hAnsi="Arial" w:cs="Arial"/>
          <w:sz w:val="22"/>
          <w:szCs w:val="22"/>
        </w:rPr>
        <w:t>Objednatel</w:t>
      </w:r>
      <w:r w:rsidRPr="00002E78">
        <w:rPr>
          <w:rFonts w:ascii="Arial" w:hAnsi="Arial" w:cs="Arial"/>
          <w:sz w:val="22"/>
          <w:szCs w:val="22"/>
        </w:rPr>
        <w:t xml:space="preserve"> na základě posouzení konkrétních návrhů </w:t>
      </w:r>
      <w:r w:rsidR="00AC463D">
        <w:rPr>
          <w:rFonts w:ascii="Arial" w:hAnsi="Arial" w:cs="Arial"/>
          <w:sz w:val="22"/>
          <w:szCs w:val="22"/>
        </w:rPr>
        <w:t>Dodavatele</w:t>
      </w:r>
      <w:r w:rsidRPr="00002E78">
        <w:rPr>
          <w:rFonts w:ascii="Arial" w:hAnsi="Arial" w:cs="Arial"/>
          <w:sz w:val="22"/>
          <w:szCs w:val="22"/>
        </w:rPr>
        <w:t>.</w:t>
      </w:r>
    </w:p>
    <w:p w14:paraId="1973C58C" w14:textId="27A24E34" w:rsidR="005F4694" w:rsidRPr="00002E78" w:rsidRDefault="005F4694"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 xml:space="preserve">Smluvní strany výslovně prohlašují, že pokud při poskytování plnění dle Smlouvy vznikne činností </w:t>
      </w:r>
      <w:r w:rsidR="00AC463D">
        <w:rPr>
          <w:rFonts w:ascii="Arial" w:hAnsi="Arial" w:cs="Arial"/>
          <w:sz w:val="22"/>
          <w:szCs w:val="22"/>
        </w:rPr>
        <w:t>Dodavatele</w:t>
      </w:r>
      <w:r w:rsidR="00AC463D" w:rsidRPr="00002E78">
        <w:rPr>
          <w:rFonts w:ascii="Arial" w:hAnsi="Arial" w:cs="Arial"/>
          <w:sz w:val="22"/>
          <w:szCs w:val="22"/>
        </w:rPr>
        <w:t xml:space="preserve"> </w:t>
      </w:r>
      <w:r w:rsidRPr="00002E78">
        <w:rPr>
          <w:rFonts w:ascii="Arial" w:hAnsi="Arial" w:cs="Arial"/>
          <w:sz w:val="22"/>
          <w:szCs w:val="22"/>
        </w:rPr>
        <w:t xml:space="preserve">a </w:t>
      </w:r>
      <w:r w:rsidR="00AC463D">
        <w:rPr>
          <w:rFonts w:ascii="Arial" w:hAnsi="Arial" w:cs="Arial"/>
          <w:sz w:val="22"/>
          <w:szCs w:val="22"/>
        </w:rPr>
        <w:t>Objednatele</w:t>
      </w:r>
      <w:r w:rsidRPr="00002E78">
        <w:rPr>
          <w:rFonts w:ascii="Arial" w:hAnsi="Arial" w:cs="Arial"/>
          <w:sz w:val="22"/>
          <w:szCs w:val="22"/>
        </w:rPr>
        <w:t xml:space="preserve"> dílo spoluautorů a nedohodnou-li se Smluvní strany výslovně jinak, bude se mít za to, že je </w:t>
      </w:r>
      <w:r w:rsidR="00AC463D">
        <w:rPr>
          <w:rFonts w:ascii="Arial" w:hAnsi="Arial" w:cs="Arial"/>
          <w:sz w:val="22"/>
          <w:szCs w:val="22"/>
        </w:rPr>
        <w:t>Objednatel</w:t>
      </w:r>
      <w:r w:rsidRPr="00002E78">
        <w:rPr>
          <w:rFonts w:ascii="Arial" w:hAnsi="Arial" w:cs="Arial"/>
          <w:sz w:val="22"/>
          <w:szCs w:val="22"/>
        </w:rPr>
        <w:t xml:space="preserve"> oprávněn vykonávat majetková autorská práva k dílu spoluautorů tak, jako by byl jejich výlučným vykonavatelem a že </w:t>
      </w:r>
      <w:r w:rsidR="00AC463D">
        <w:rPr>
          <w:rFonts w:ascii="Arial" w:hAnsi="Arial" w:cs="Arial"/>
          <w:sz w:val="22"/>
          <w:szCs w:val="22"/>
        </w:rPr>
        <w:t>Dodavatel</w:t>
      </w:r>
      <w:r w:rsidR="00AC463D" w:rsidRPr="00002E78">
        <w:rPr>
          <w:rFonts w:ascii="Arial" w:hAnsi="Arial" w:cs="Arial"/>
          <w:sz w:val="22"/>
          <w:szCs w:val="22"/>
        </w:rPr>
        <w:t xml:space="preserve"> </w:t>
      </w:r>
      <w:r w:rsidRPr="00002E78">
        <w:rPr>
          <w:rFonts w:ascii="Arial" w:hAnsi="Arial" w:cs="Arial"/>
          <w:sz w:val="22"/>
          <w:szCs w:val="22"/>
        </w:rPr>
        <w:t xml:space="preserve">udělil </w:t>
      </w:r>
      <w:r w:rsidR="00AC463D">
        <w:rPr>
          <w:rFonts w:ascii="Arial" w:hAnsi="Arial" w:cs="Arial"/>
          <w:sz w:val="22"/>
          <w:szCs w:val="22"/>
        </w:rPr>
        <w:t>Objednateli</w:t>
      </w:r>
      <w:r w:rsidRPr="00002E78">
        <w:rPr>
          <w:rFonts w:ascii="Arial" w:hAnsi="Arial" w:cs="Arial"/>
          <w:sz w:val="22"/>
          <w:szCs w:val="22"/>
        </w:rPr>
        <w:t xml:space="preserve"> souhlas k jakékoliv změně nebo jinému zásahu do díla spoluautorů. Cena </w:t>
      </w:r>
      <w:r w:rsidR="00AC463D">
        <w:rPr>
          <w:rFonts w:ascii="Arial" w:hAnsi="Arial" w:cs="Arial"/>
          <w:sz w:val="22"/>
          <w:szCs w:val="22"/>
        </w:rPr>
        <w:t>za licence</w:t>
      </w:r>
      <w:r w:rsidRPr="00002E78">
        <w:rPr>
          <w:rFonts w:ascii="Arial" w:hAnsi="Arial" w:cs="Arial"/>
          <w:sz w:val="22"/>
          <w:szCs w:val="22"/>
        </w:rPr>
        <w:t xml:space="preserve"> je stanovena se zohledněním tohoto ustanovení a </w:t>
      </w:r>
      <w:r w:rsidR="00F87B61">
        <w:rPr>
          <w:rFonts w:ascii="Arial" w:hAnsi="Arial" w:cs="Arial"/>
          <w:sz w:val="22"/>
          <w:szCs w:val="22"/>
        </w:rPr>
        <w:t>Dodavateli</w:t>
      </w:r>
      <w:r w:rsidR="00F87B61" w:rsidRPr="00002E78">
        <w:rPr>
          <w:rFonts w:ascii="Arial" w:hAnsi="Arial" w:cs="Arial"/>
          <w:sz w:val="22"/>
          <w:szCs w:val="22"/>
        </w:rPr>
        <w:t xml:space="preserve"> </w:t>
      </w:r>
      <w:r w:rsidRPr="00002E78">
        <w:rPr>
          <w:rFonts w:ascii="Arial" w:hAnsi="Arial" w:cs="Arial"/>
          <w:sz w:val="22"/>
          <w:szCs w:val="22"/>
        </w:rPr>
        <w:t xml:space="preserve">nevzniknou v případě vytvoření díla spoluautorů </w:t>
      </w:r>
      <w:r w:rsidRPr="00002E78">
        <w:rPr>
          <w:rFonts w:ascii="Arial" w:hAnsi="Arial" w:cs="Arial"/>
          <w:sz w:val="22"/>
          <w:szCs w:val="22"/>
        </w:rPr>
        <w:lastRenderedPageBreak/>
        <w:t xml:space="preserve">žádné nové nároky na odměnu. Výše uvedené dílo spoluautorů nevznikne zadáním požadavku na </w:t>
      </w:r>
      <w:r w:rsidR="00F87B61">
        <w:rPr>
          <w:rFonts w:ascii="Arial" w:hAnsi="Arial" w:cs="Arial"/>
          <w:sz w:val="22"/>
          <w:szCs w:val="22"/>
        </w:rPr>
        <w:t>Dodavatele</w:t>
      </w:r>
      <w:r w:rsidR="00F87B61" w:rsidRPr="00002E78">
        <w:rPr>
          <w:rFonts w:ascii="Arial" w:hAnsi="Arial" w:cs="Arial"/>
          <w:sz w:val="22"/>
          <w:szCs w:val="22"/>
        </w:rPr>
        <w:t xml:space="preserve"> </w:t>
      </w:r>
      <w:r w:rsidRPr="00002E78">
        <w:rPr>
          <w:rFonts w:ascii="Arial" w:hAnsi="Arial" w:cs="Arial"/>
          <w:sz w:val="22"/>
          <w:szCs w:val="22"/>
        </w:rPr>
        <w:t xml:space="preserve">ze strany </w:t>
      </w:r>
      <w:r w:rsidR="00F87B61">
        <w:rPr>
          <w:rFonts w:ascii="Arial" w:hAnsi="Arial" w:cs="Arial"/>
          <w:sz w:val="22"/>
          <w:szCs w:val="22"/>
        </w:rPr>
        <w:t>Objednatele</w:t>
      </w:r>
      <w:r w:rsidRPr="00002E78">
        <w:rPr>
          <w:rFonts w:ascii="Arial" w:hAnsi="Arial" w:cs="Arial"/>
          <w:sz w:val="22"/>
          <w:szCs w:val="22"/>
        </w:rPr>
        <w:t>.</w:t>
      </w:r>
    </w:p>
    <w:p w14:paraId="096E487B" w14:textId="640F005D" w:rsidR="005F4694" w:rsidRPr="00002E78" w:rsidRDefault="00F87B61"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Pr>
          <w:rFonts w:ascii="Arial" w:hAnsi="Arial" w:cs="Arial"/>
          <w:sz w:val="22"/>
          <w:szCs w:val="22"/>
        </w:rPr>
        <w:t>Dodavatel</w:t>
      </w:r>
      <w:r w:rsidRPr="00002E78">
        <w:rPr>
          <w:rFonts w:ascii="Arial" w:hAnsi="Arial" w:cs="Arial"/>
          <w:sz w:val="22"/>
          <w:szCs w:val="22"/>
        </w:rPr>
        <w:t xml:space="preserve"> </w:t>
      </w:r>
      <w:r w:rsidR="005F4694" w:rsidRPr="00002E78">
        <w:rPr>
          <w:rFonts w:ascii="Arial" w:hAnsi="Arial" w:cs="Arial"/>
          <w:sz w:val="22"/>
          <w:szCs w:val="22"/>
        </w:rPr>
        <w:t xml:space="preserve">je povinen postupovat tak, aby udělení Licence Software k Autorskému dílu dle této Smlouvy včetně oprávnění udělit podlicenci zabezpečil, a to bez újmy na právech třetích osob. Nebude-li možné po </w:t>
      </w:r>
      <w:r>
        <w:rPr>
          <w:rFonts w:ascii="Arial" w:hAnsi="Arial" w:cs="Arial"/>
          <w:sz w:val="22"/>
          <w:szCs w:val="22"/>
        </w:rPr>
        <w:t>Dodavateli</w:t>
      </w:r>
      <w:r w:rsidRPr="00002E78">
        <w:rPr>
          <w:rFonts w:ascii="Arial" w:hAnsi="Arial" w:cs="Arial"/>
          <w:sz w:val="22"/>
          <w:szCs w:val="22"/>
        </w:rPr>
        <w:t xml:space="preserve"> </w:t>
      </w:r>
      <w:r w:rsidR="005F4694" w:rsidRPr="00002E78">
        <w:rPr>
          <w:rFonts w:ascii="Arial" w:hAnsi="Arial" w:cs="Arial"/>
          <w:sz w:val="22"/>
          <w:szCs w:val="22"/>
        </w:rPr>
        <w:t>spravedlivě požadovat udělení Licence Software v rozsahu dle čl</w:t>
      </w:r>
      <w:r>
        <w:rPr>
          <w:rFonts w:ascii="Arial" w:hAnsi="Arial" w:cs="Arial"/>
          <w:sz w:val="22"/>
          <w:szCs w:val="22"/>
        </w:rPr>
        <w:t>. 10.2.2.1 až 10.2.2.3</w:t>
      </w:r>
      <w:r w:rsidR="005F4694" w:rsidRPr="00002E78">
        <w:rPr>
          <w:rFonts w:ascii="Arial" w:hAnsi="Arial" w:cs="Arial"/>
          <w:sz w:val="22"/>
          <w:szCs w:val="22"/>
        </w:rPr>
        <w:t xml:space="preserve">, zejména proto, že se jedná o tzv. standardní počítačové programy, je </w:t>
      </w:r>
      <w:r>
        <w:rPr>
          <w:rFonts w:ascii="Arial" w:hAnsi="Arial" w:cs="Arial"/>
          <w:sz w:val="22"/>
          <w:szCs w:val="22"/>
        </w:rPr>
        <w:t>Dodavatel</w:t>
      </w:r>
      <w:r w:rsidRPr="00002E78">
        <w:rPr>
          <w:rFonts w:ascii="Arial" w:hAnsi="Arial" w:cs="Arial"/>
          <w:sz w:val="22"/>
          <w:szCs w:val="22"/>
        </w:rPr>
        <w:t xml:space="preserve"> </w:t>
      </w:r>
      <w:r w:rsidR="005F4694" w:rsidRPr="00002E78">
        <w:rPr>
          <w:rFonts w:ascii="Arial" w:hAnsi="Arial" w:cs="Arial"/>
          <w:sz w:val="22"/>
          <w:szCs w:val="22"/>
        </w:rPr>
        <w:t xml:space="preserve">povinen na to písemně </w:t>
      </w:r>
      <w:r>
        <w:rPr>
          <w:rFonts w:ascii="Arial" w:hAnsi="Arial" w:cs="Arial"/>
          <w:sz w:val="22"/>
          <w:szCs w:val="22"/>
        </w:rPr>
        <w:t>Objednatele</w:t>
      </w:r>
      <w:r w:rsidR="005F4694" w:rsidRPr="00002E78">
        <w:rPr>
          <w:rFonts w:ascii="Arial" w:hAnsi="Arial" w:cs="Arial"/>
          <w:sz w:val="22"/>
          <w:szCs w:val="22"/>
        </w:rPr>
        <w:t xml:space="preserve"> upozornit spolu s náležitým odůvodněním a poskytnout </w:t>
      </w:r>
      <w:r>
        <w:rPr>
          <w:rFonts w:ascii="Arial" w:hAnsi="Arial" w:cs="Arial"/>
          <w:sz w:val="22"/>
          <w:szCs w:val="22"/>
        </w:rPr>
        <w:t>Objednateli</w:t>
      </w:r>
      <w:r w:rsidR="005F4694" w:rsidRPr="00002E78">
        <w:rPr>
          <w:rFonts w:ascii="Arial" w:hAnsi="Arial" w:cs="Arial"/>
          <w:sz w:val="22"/>
          <w:szCs w:val="22"/>
        </w:rPr>
        <w:t xml:space="preserve"> nebo zajistit pro </w:t>
      </w:r>
      <w:r>
        <w:rPr>
          <w:rFonts w:ascii="Arial" w:hAnsi="Arial" w:cs="Arial"/>
          <w:sz w:val="22"/>
          <w:szCs w:val="22"/>
        </w:rPr>
        <w:t>Objednatele</w:t>
      </w:r>
      <w:r w:rsidR="005F4694" w:rsidRPr="00002E78">
        <w:rPr>
          <w:rFonts w:ascii="Arial" w:hAnsi="Arial" w:cs="Arial"/>
          <w:sz w:val="22"/>
          <w:szCs w:val="22"/>
        </w:rPr>
        <w:t xml:space="preserve"> bez nároku na další úplatu poskytnutí licence či podlicence v nejširším možném rozsahu, který </w:t>
      </w:r>
      <w:r w:rsidR="00514A3F">
        <w:rPr>
          <w:rFonts w:ascii="Arial" w:hAnsi="Arial" w:cs="Arial"/>
          <w:sz w:val="22"/>
          <w:szCs w:val="22"/>
        </w:rPr>
        <w:t>Objednateli</w:t>
      </w:r>
      <w:r w:rsidR="005F4694" w:rsidRPr="00002E78">
        <w:rPr>
          <w:rFonts w:ascii="Arial" w:hAnsi="Arial" w:cs="Arial"/>
          <w:sz w:val="22"/>
          <w:szCs w:val="22"/>
        </w:rPr>
        <w:t xml:space="preserve"> nezpůsobí dodatečné náklady. Postup dle předchozí věty je možný jen s výslovným písemným souhlasem </w:t>
      </w:r>
      <w:r w:rsidR="00514A3F">
        <w:rPr>
          <w:rFonts w:ascii="Arial" w:hAnsi="Arial" w:cs="Arial"/>
          <w:sz w:val="22"/>
          <w:szCs w:val="22"/>
        </w:rPr>
        <w:t>Objednatele</w:t>
      </w:r>
      <w:r w:rsidR="005F4694" w:rsidRPr="00002E78">
        <w:rPr>
          <w:rFonts w:ascii="Arial" w:hAnsi="Arial" w:cs="Arial"/>
          <w:sz w:val="22"/>
          <w:szCs w:val="22"/>
        </w:rPr>
        <w:t xml:space="preserve">, přičemž se </w:t>
      </w:r>
      <w:r w:rsidR="00514A3F">
        <w:rPr>
          <w:rFonts w:ascii="Arial" w:hAnsi="Arial" w:cs="Arial"/>
          <w:sz w:val="22"/>
          <w:szCs w:val="22"/>
        </w:rPr>
        <w:t>Objednatel</w:t>
      </w:r>
      <w:r w:rsidR="005F4694" w:rsidRPr="00002E78">
        <w:rPr>
          <w:rFonts w:ascii="Arial" w:hAnsi="Arial" w:cs="Arial"/>
          <w:sz w:val="22"/>
          <w:szCs w:val="22"/>
        </w:rPr>
        <w:t xml:space="preserve"> zavazuje, že tento souhlas neodmítne poskytnout bez vážného důvodu.</w:t>
      </w:r>
    </w:p>
    <w:p w14:paraId="66DF4822" w14:textId="75A06D96" w:rsidR="005F4694" w:rsidRPr="00002E78" w:rsidRDefault="005F4694"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 xml:space="preserve">Práva získaná v rámci plnění této Smlouvy přecházejí i na případného právního nástupce </w:t>
      </w:r>
      <w:r w:rsidR="00514A3F">
        <w:rPr>
          <w:rFonts w:ascii="Arial" w:hAnsi="Arial" w:cs="Arial"/>
          <w:sz w:val="22"/>
          <w:szCs w:val="22"/>
        </w:rPr>
        <w:t>Objednatele</w:t>
      </w:r>
      <w:r w:rsidRPr="00002E78">
        <w:rPr>
          <w:rFonts w:ascii="Arial" w:hAnsi="Arial" w:cs="Arial"/>
          <w:sz w:val="22"/>
          <w:szCs w:val="22"/>
        </w:rPr>
        <w:t xml:space="preserve">. Případná změna v osobě </w:t>
      </w:r>
      <w:r w:rsidR="00514A3F">
        <w:rPr>
          <w:rFonts w:ascii="Arial" w:hAnsi="Arial" w:cs="Arial"/>
          <w:sz w:val="22"/>
          <w:szCs w:val="22"/>
        </w:rPr>
        <w:t>Dodavatele</w:t>
      </w:r>
      <w:r w:rsidR="00514A3F" w:rsidRPr="00002E78">
        <w:rPr>
          <w:rFonts w:ascii="Arial" w:hAnsi="Arial" w:cs="Arial"/>
          <w:sz w:val="22"/>
          <w:szCs w:val="22"/>
        </w:rPr>
        <w:t xml:space="preserve"> </w:t>
      </w:r>
      <w:r w:rsidRPr="00002E78">
        <w:rPr>
          <w:rFonts w:ascii="Arial" w:hAnsi="Arial" w:cs="Arial"/>
          <w:sz w:val="22"/>
          <w:szCs w:val="22"/>
        </w:rPr>
        <w:t xml:space="preserve">(např. právní nástupnictví) nebude mít vliv na oprávnění udělená v rámci této Smlouvy </w:t>
      </w:r>
      <w:r w:rsidR="00514A3F">
        <w:rPr>
          <w:rFonts w:ascii="Arial" w:hAnsi="Arial" w:cs="Arial"/>
          <w:sz w:val="22"/>
          <w:szCs w:val="22"/>
        </w:rPr>
        <w:t>Dodavatelem</w:t>
      </w:r>
      <w:r w:rsidR="00514A3F" w:rsidRPr="00002E78">
        <w:rPr>
          <w:rFonts w:ascii="Arial" w:hAnsi="Arial" w:cs="Arial"/>
          <w:sz w:val="22"/>
          <w:szCs w:val="22"/>
        </w:rPr>
        <w:t xml:space="preserve"> </w:t>
      </w:r>
      <w:r w:rsidR="00514A3F">
        <w:rPr>
          <w:rFonts w:ascii="Arial" w:hAnsi="Arial" w:cs="Arial"/>
          <w:sz w:val="22"/>
          <w:szCs w:val="22"/>
        </w:rPr>
        <w:t>Objednateli</w:t>
      </w:r>
      <w:r w:rsidRPr="00002E78">
        <w:rPr>
          <w:rFonts w:ascii="Arial" w:hAnsi="Arial" w:cs="Arial"/>
          <w:sz w:val="22"/>
          <w:szCs w:val="22"/>
        </w:rPr>
        <w:t>.</w:t>
      </w:r>
    </w:p>
    <w:p w14:paraId="1EDF3C0F" w14:textId="2FDCA32B" w:rsidR="005F4694" w:rsidRPr="00002E78" w:rsidRDefault="005F4694" w:rsidP="00002E78">
      <w:pPr>
        <w:numPr>
          <w:ilvl w:val="1"/>
          <w:numId w:val="26"/>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 xml:space="preserve">Ve vztahu k Licenci Software k Autorským dílům </w:t>
      </w:r>
      <w:r w:rsidR="00514A3F">
        <w:rPr>
          <w:rFonts w:ascii="Arial" w:hAnsi="Arial" w:cs="Arial"/>
          <w:sz w:val="22"/>
          <w:szCs w:val="22"/>
        </w:rPr>
        <w:t>Dodavatel</w:t>
      </w:r>
      <w:r w:rsidR="00514A3F" w:rsidRPr="00002E78">
        <w:rPr>
          <w:rFonts w:ascii="Arial" w:hAnsi="Arial" w:cs="Arial"/>
          <w:sz w:val="22"/>
          <w:szCs w:val="22"/>
        </w:rPr>
        <w:t xml:space="preserve"> </w:t>
      </w:r>
      <w:r w:rsidRPr="00002E78">
        <w:rPr>
          <w:rFonts w:ascii="Arial" w:hAnsi="Arial" w:cs="Arial"/>
          <w:sz w:val="22"/>
          <w:szCs w:val="22"/>
        </w:rPr>
        <w:t xml:space="preserve">prohlašuje, že oprávněné zájmy autora nemohou být značně nepříznivě dotčeny tím, že </w:t>
      </w:r>
      <w:r w:rsidR="00514A3F">
        <w:rPr>
          <w:rFonts w:ascii="Arial" w:hAnsi="Arial" w:cs="Arial"/>
          <w:sz w:val="22"/>
          <w:szCs w:val="22"/>
        </w:rPr>
        <w:t>Objednatel</w:t>
      </w:r>
      <w:r w:rsidRPr="00002E78">
        <w:rPr>
          <w:rFonts w:ascii="Arial" w:hAnsi="Arial" w:cs="Arial"/>
          <w:sz w:val="22"/>
          <w:szCs w:val="22"/>
        </w:rPr>
        <w:t xml:space="preserve"> nebude Licenci vůbec či zčásti užívat. Bez ohledu na tuto skutečnost tímto Smluvní strany sjednávají, že právo </w:t>
      </w:r>
      <w:r w:rsidR="00514A3F">
        <w:rPr>
          <w:rFonts w:ascii="Arial" w:hAnsi="Arial" w:cs="Arial"/>
          <w:sz w:val="22"/>
          <w:szCs w:val="22"/>
        </w:rPr>
        <w:t>Dodavatele</w:t>
      </w:r>
      <w:r w:rsidR="00514A3F" w:rsidRPr="00002E78">
        <w:rPr>
          <w:rFonts w:ascii="Arial" w:hAnsi="Arial" w:cs="Arial"/>
          <w:sz w:val="22"/>
          <w:szCs w:val="22"/>
        </w:rPr>
        <w:t xml:space="preserve"> </w:t>
      </w:r>
      <w:r w:rsidRPr="00002E78">
        <w:rPr>
          <w:rFonts w:ascii="Arial" w:hAnsi="Arial" w:cs="Arial"/>
          <w:sz w:val="22"/>
          <w:szCs w:val="22"/>
        </w:rPr>
        <w:t xml:space="preserve">na odstoupení dle § 2378 </w:t>
      </w:r>
      <w:r w:rsidR="00514A3F">
        <w:rPr>
          <w:rFonts w:ascii="Arial" w:hAnsi="Arial" w:cs="Arial"/>
          <w:sz w:val="22"/>
          <w:szCs w:val="22"/>
        </w:rPr>
        <w:t>OZ</w:t>
      </w:r>
      <w:r w:rsidRPr="00002E78">
        <w:rPr>
          <w:rFonts w:ascii="Arial" w:hAnsi="Arial" w:cs="Arial"/>
          <w:sz w:val="22"/>
          <w:szCs w:val="22"/>
        </w:rPr>
        <w:t xml:space="preserve"> není </w:t>
      </w:r>
      <w:r w:rsidR="00514A3F">
        <w:rPr>
          <w:rFonts w:ascii="Arial" w:hAnsi="Arial" w:cs="Arial"/>
          <w:sz w:val="22"/>
          <w:szCs w:val="22"/>
        </w:rPr>
        <w:t>Dodavatel</w:t>
      </w:r>
      <w:r w:rsidR="00514A3F" w:rsidRPr="00002E78">
        <w:rPr>
          <w:rFonts w:ascii="Arial" w:hAnsi="Arial" w:cs="Arial"/>
          <w:sz w:val="22"/>
          <w:szCs w:val="22"/>
        </w:rPr>
        <w:t xml:space="preserve"> </w:t>
      </w:r>
      <w:r w:rsidRPr="00002E78">
        <w:rPr>
          <w:rFonts w:ascii="Arial" w:hAnsi="Arial" w:cs="Arial"/>
          <w:sz w:val="22"/>
          <w:szCs w:val="22"/>
        </w:rPr>
        <w:t xml:space="preserve">oprávněn uplatnit před uplynutím </w:t>
      </w:r>
      <w:r w:rsidR="00514A3F">
        <w:rPr>
          <w:rFonts w:ascii="Arial" w:hAnsi="Arial" w:cs="Arial"/>
          <w:sz w:val="22"/>
          <w:szCs w:val="22"/>
        </w:rPr>
        <w:t>10</w:t>
      </w:r>
      <w:r w:rsidRPr="00002E78">
        <w:rPr>
          <w:rFonts w:ascii="Arial" w:hAnsi="Arial" w:cs="Arial"/>
          <w:sz w:val="22"/>
          <w:szCs w:val="22"/>
        </w:rPr>
        <w:t xml:space="preserve"> (</w:t>
      </w:r>
      <w:r w:rsidR="00514A3F">
        <w:rPr>
          <w:rFonts w:ascii="Arial" w:hAnsi="Arial" w:cs="Arial"/>
          <w:sz w:val="22"/>
          <w:szCs w:val="22"/>
        </w:rPr>
        <w:t>slovy: deseti</w:t>
      </w:r>
      <w:r w:rsidRPr="00002E78">
        <w:rPr>
          <w:rFonts w:ascii="Arial" w:hAnsi="Arial" w:cs="Arial"/>
          <w:sz w:val="22"/>
          <w:szCs w:val="22"/>
        </w:rPr>
        <w:t xml:space="preserve">) let od poskytnutí </w:t>
      </w:r>
      <w:r w:rsidR="00514A3F">
        <w:rPr>
          <w:rFonts w:ascii="Arial" w:hAnsi="Arial" w:cs="Arial"/>
          <w:sz w:val="22"/>
          <w:szCs w:val="22"/>
        </w:rPr>
        <w:t>l</w:t>
      </w:r>
      <w:r w:rsidRPr="00002E78">
        <w:rPr>
          <w:rFonts w:ascii="Arial" w:hAnsi="Arial" w:cs="Arial"/>
          <w:sz w:val="22"/>
          <w:szCs w:val="22"/>
        </w:rPr>
        <w:t>icence.</w:t>
      </w:r>
    </w:p>
    <w:p w14:paraId="750FE104" w14:textId="77777777" w:rsidR="005F4694" w:rsidRPr="0004688D" w:rsidRDefault="005F4694" w:rsidP="0004688D">
      <w:pPr>
        <w:pStyle w:val="Nadpis2"/>
        <w:numPr>
          <w:ilvl w:val="2"/>
          <w:numId w:val="5"/>
        </w:numPr>
        <w:spacing w:line="240" w:lineRule="auto"/>
        <w:ind w:hanging="567"/>
        <w:rPr>
          <w:rFonts w:ascii="Arial" w:eastAsia="Calibri" w:hAnsi="Arial" w:cs="Arial"/>
          <w:sz w:val="22"/>
          <w:szCs w:val="22"/>
        </w:rPr>
      </w:pPr>
      <w:bookmarkStart w:id="101" w:name="_Ref288760007"/>
      <w:bookmarkStart w:id="102" w:name="_Ref290852567"/>
      <w:r w:rsidRPr="0004688D">
        <w:rPr>
          <w:rFonts w:ascii="Arial" w:eastAsia="Calibri" w:hAnsi="Arial" w:cs="Arial"/>
          <w:sz w:val="22"/>
          <w:szCs w:val="22"/>
        </w:rPr>
        <w:t>Udělení licence třetí osobou</w:t>
      </w:r>
      <w:bookmarkEnd w:id="101"/>
      <w:bookmarkEnd w:id="102"/>
    </w:p>
    <w:p w14:paraId="7D3840EC" w14:textId="10AB0B41" w:rsidR="005F4694" w:rsidRPr="0004688D" w:rsidRDefault="005F4694" w:rsidP="0004688D">
      <w:pPr>
        <w:pStyle w:val="Odstavecseseznamem"/>
        <w:numPr>
          <w:ilvl w:val="1"/>
          <w:numId w:val="28"/>
        </w:numPr>
        <w:suppressAutoHyphens w:val="0"/>
        <w:ind w:left="2268" w:hanging="992"/>
        <w:jc w:val="both"/>
        <w:rPr>
          <w:rFonts w:ascii="Arial" w:hAnsi="Arial" w:cs="Arial"/>
          <w:sz w:val="22"/>
          <w:szCs w:val="22"/>
        </w:rPr>
      </w:pPr>
      <w:r w:rsidRPr="0004688D">
        <w:rPr>
          <w:rFonts w:ascii="Arial" w:hAnsi="Arial" w:cs="Arial"/>
          <w:sz w:val="22"/>
          <w:szCs w:val="22"/>
        </w:rPr>
        <w:t xml:space="preserve">Pro všechny případy, ve kterých nemůže </w:t>
      </w:r>
      <w:r w:rsidR="00CD0088">
        <w:rPr>
          <w:rFonts w:ascii="Arial" w:hAnsi="Arial" w:cs="Arial"/>
          <w:sz w:val="22"/>
          <w:szCs w:val="22"/>
        </w:rPr>
        <w:t>Dodavatel</w:t>
      </w:r>
      <w:r w:rsidR="00CD0088" w:rsidRPr="00002E78">
        <w:rPr>
          <w:rFonts w:ascii="Arial" w:hAnsi="Arial" w:cs="Arial"/>
          <w:sz w:val="22"/>
          <w:szCs w:val="22"/>
        </w:rPr>
        <w:t xml:space="preserve"> </w:t>
      </w:r>
      <w:r w:rsidRPr="0004688D">
        <w:rPr>
          <w:rFonts w:ascii="Arial" w:hAnsi="Arial" w:cs="Arial"/>
          <w:sz w:val="22"/>
          <w:szCs w:val="22"/>
        </w:rPr>
        <w:t xml:space="preserve">z objektivních důvodů sám udělit </w:t>
      </w:r>
      <w:r w:rsidR="00CD0088">
        <w:rPr>
          <w:rFonts w:ascii="Arial" w:hAnsi="Arial" w:cs="Arial"/>
          <w:sz w:val="22"/>
          <w:szCs w:val="22"/>
        </w:rPr>
        <w:t>Objednateli</w:t>
      </w:r>
      <w:r w:rsidRPr="0004688D">
        <w:rPr>
          <w:rFonts w:ascii="Arial" w:hAnsi="Arial" w:cs="Arial"/>
          <w:sz w:val="22"/>
          <w:szCs w:val="22"/>
        </w:rPr>
        <w:t xml:space="preserve"> oprávnění dle </w:t>
      </w:r>
      <w:r w:rsidR="00CD0088">
        <w:rPr>
          <w:rFonts w:ascii="Arial" w:hAnsi="Arial" w:cs="Arial"/>
          <w:sz w:val="22"/>
          <w:szCs w:val="22"/>
        </w:rPr>
        <w:t>čl. 10.2.2</w:t>
      </w:r>
      <w:r w:rsidRPr="0004688D">
        <w:rPr>
          <w:rFonts w:ascii="Arial" w:hAnsi="Arial" w:cs="Arial"/>
          <w:sz w:val="22"/>
          <w:szCs w:val="22"/>
        </w:rPr>
        <w:t xml:space="preserve"> k Autorskému dílu vytvořeným v rámci </w:t>
      </w:r>
      <w:r w:rsidR="00CD0088">
        <w:rPr>
          <w:rFonts w:ascii="Arial" w:hAnsi="Arial" w:cs="Arial"/>
          <w:sz w:val="22"/>
          <w:szCs w:val="22"/>
        </w:rPr>
        <w:t>předmětu plnění</w:t>
      </w:r>
      <w:r w:rsidRPr="0004688D">
        <w:rPr>
          <w:rFonts w:ascii="Arial" w:hAnsi="Arial" w:cs="Arial"/>
          <w:sz w:val="22"/>
          <w:szCs w:val="22"/>
        </w:rPr>
        <w:t xml:space="preserve">, </w:t>
      </w:r>
      <w:r w:rsidR="00CD0088">
        <w:rPr>
          <w:rFonts w:ascii="Arial" w:hAnsi="Arial" w:cs="Arial"/>
          <w:sz w:val="22"/>
          <w:szCs w:val="22"/>
        </w:rPr>
        <w:t>Dodavatel</w:t>
      </w:r>
      <w:r w:rsidR="00CD0088" w:rsidRPr="00002E78">
        <w:rPr>
          <w:rFonts w:ascii="Arial" w:hAnsi="Arial" w:cs="Arial"/>
          <w:sz w:val="22"/>
          <w:szCs w:val="22"/>
        </w:rPr>
        <w:t xml:space="preserve"> </w:t>
      </w:r>
      <w:r w:rsidRPr="0004688D">
        <w:rPr>
          <w:rFonts w:ascii="Arial" w:hAnsi="Arial" w:cs="Arial"/>
          <w:sz w:val="22"/>
          <w:szCs w:val="22"/>
        </w:rPr>
        <w:t xml:space="preserve">zajistí, že třetí osoba, jež vykonává majetková práva k příslušnému Autorskému dílu, udělí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bezúplatně výhradní oprávnění (licenci) Autorské dílo užít, resp. právo vytěžovat a zužitkovat Databázi, v rozsahu a za podmínek dle</w:t>
      </w:r>
      <w:r w:rsidR="00CD0088">
        <w:rPr>
          <w:rFonts w:ascii="Arial" w:hAnsi="Arial" w:cs="Arial"/>
          <w:sz w:val="22"/>
          <w:szCs w:val="22"/>
        </w:rPr>
        <w:t xml:space="preserve"> čl. 10.2.2</w:t>
      </w:r>
      <w:r w:rsidRPr="0004688D">
        <w:rPr>
          <w:rFonts w:ascii="Arial" w:hAnsi="Arial" w:cs="Arial"/>
          <w:sz w:val="22"/>
          <w:szCs w:val="22"/>
        </w:rPr>
        <w:t xml:space="preserve">, a dále výhradní oprávnění (licenci) užít zdrojové kódy k tomuto Autorskému dílu v rozsahu a za podmínek dle </w:t>
      </w:r>
      <w:r w:rsidR="00CD0088">
        <w:rPr>
          <w:rFonts w:ascii="Arial" w:hAnsi="Arial" w:cs="Arial"/>
          <w:sz w:val="22"/>
          <w:szCs w:val="22"/>
        </w:rPr>
        <w:t>čl. 10.2.2</w:t>
      </w:r>
      <w:r w:rsidRPr="0004688D">
        <w:rPr>
          <w:rFonts w:ascii="Arial" w:hAnsi="Arial" w:cs="Arial"/>
          <w:sz w:val="22"/>
          <w:szCs w:val="22"/>
        </w:rPr>
        <w:t xml:space="preserve">, a to tak, že příslušné oprávnění bude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 xml:space="preserve">uděleno v písemně formě nejpozději v den předání příslušného Autorského díla. </w:t>
      </w:r>
    </w:p>
    <w:p w14:paraId="721FA248" w14:textId="050B63BD" w:rsidR="005F4694" w:rsidRPr="0004688D" w:rsidRDefault="005F4694" w:rsidP="002B2A4D">
      <w:pPr>
        <w:pStyle w:val="Odstavecseseznamem"/>
        <w:numPr>
          <w:ilvl w:val="1"/>
          <w:numId w:val="28"/>
        </w:numPr>
        <w:suppressAutoHyphens w:val="0"/>
        <w:spacing w:after="120"/>
        <w:ind w:left="2268" w:hanging="992"/>
        <w:contextualSpacing w:val="0"/>
        <w:jc w:val="both"/>
        <w:rPr>
          <w:rFonts w:ascii="Arial" w:hAnsi="Arial" w:cs="Arial"/>
          <w:sz w:val="22"/>
          <w:szCs w:val="22"/>
        </w:rPr>
      </w:pPr>
      <w:r w:rsidRPr="0004688D">
        <w:rPr>
          <w:rFonts w:ascii="Arial" w:hAnsi="Arial" w:cs="Arial"/>
          <w:sz w:val="22"/>
          <w:szCs w:val="22"/>
        </w:rPr>
        <w:t xml:space="preserve">Nebude-li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 xml:space="preserve">v den předání příslušného Autorského díla předloženo v písemné formě udělení oprávnění třetí osobou dle předchozí věty, znamená to, že příslušná oprávnění udělil </w:t>
      </w:r>
      <w:r w:rsidR="00CD0088">
        <w:rPr>
          <w:rFonts w:ascii="Arial" w:hAnsi="Arial" w:cs="Arial"/>
          <w:sz w:val="22"/>
          <w:szCs w:val="22"/>
        </w:rPr>
        <w:t>Objednateli</w:t>
      </w:r>
      <w:r w:rsidR="00CD0088" w:rsidRPr="0004688D">
        <w:rPr>
          <w:rFonts w:ascii="Arial" w:hAnsi="Arial" w:cs="Arial"/>
          <w:sz w:val="22"/>
          <w:szCs w:val="22"/>
        </w:rPr>
        <w:t xml:space="preserve"> </w:t>
      </w:r>
      <w:r w:rsidR="00CD0088">
        <w:rPr>
          <w:rFonts w:ascii="Arial" w:hAnsi="Arial" w:cs="Arial"/>
          <w:sz w:val="22"/>
          <w:szCs w:val="22"/>
        </w:rPr>
        <w:t>Dodavatel</w:t>
      </w:r>
      <w:r w:rsidRPr="0004688D">
        <w:rPr>
          <w:rFonts w:ascii="Arial" w:hAnsi="Arial" w:cs="Arial"/>
          <w:sz w:val="22"/>
          <w:szCs w:val="22"/>
        </w:rPr>
        <w:t xml:space="preserve"> dle </w:t>
      </w:r>
      <w:r w:rsidR="00CD0088">
        <w:rPr>
          <w:rFonts w:ascii="Arial" w:hAnsi="Arial" w:cs="Arial"/>
          <w:sz w:val="22"/>
          <w:szCs w:val="22"/>
        </w:rPr>
        <w:t>čl. 10.2.2</w:t>
      </w:r>
      <w:r w:rsidRPr="0004688D">
        <w:rPr>
          <w:rFonts w:ascii="Arial" w:hAnsi="Arial" w:cs="Arial"/>
          <w:sz w:val="22"/>
          <w:szCs w:val="22"/>
        </w:rPr>
        <w:t xml:space="preserve">. </w:t>
      </w:r>
    </w:p>
    <w:p w14:paraId="1E6CEE87" w14:textId="77777777"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Udělení veškerých práv uvedených v tomto článku Smlouvy nelze ze strany Dodavatele vypovědět.</w:t>
      </w:r>
    </w:p>
    <w:p w14:paraId="54077993" w14:textId="297187A4"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Dodavatel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Dodavatele dle Smlouvy, bez ohledu na jeho oprávněnost, vedl k dočasnému či trvalému soudnímu zákazu či omezení užívání Předmětu plnění či jeho části, zavazuje se Dodavatel zajistit náhradní řešení a minimalizovat dopady takovéto situace, a to bez dopadu na cenu </w:t>
      </w:r>
      <w:r w:rsidR="00FE7DC7">
        <w:rPr>
          <w:rFonts w:ascii="Arial" w:eastAsia="Calibri" w:hAnsi="Arial" w:cs="Arial"/>
          <w:sz w:val="22"/>
          <w:szCs w:val="22"/>
        </w:rPr>
        <w:t>p</w:t>
      </w:r>
      <w:r w:rsidRPr="002B2A4D">
        <w:rPr>
          <w:rFonts w:ascii="Arial" w:eastAsia="Calibri" w:hAnsi="Arial" w:cs="Arial"/>
          <w:sz w:val="22"/>
          <w:szCs w:val="22"/>
        </w:rPr>
        <w:t>ředmětu plnění sjednanou dle Smlouvy, přičemž současně nebudou dotčeny ani nároky Objednatele na náhradu škody.</w:t>
      </w:r>
    </w:p>
    <w:p w14:paraId="3DCFCFA6" w14:textId="15A980F9"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lastRenderedPageBreak/>
        <w:t xml:space="preserve">S nositeli chráněných práv duševního vlastnictví vzniklých v souvislosti s realizací </w:t>
      </w:r>
      <w:r w:rsidR="00FE7DC7">
        <w:rPr>
          <w:rFonts w:ascii="Arial" w:eastAsia="Calibri" w:hAnsi="Arial" w:cs="Arial"/>
          <w:sz w:val="22"/>
          <w:szCs w:val="22"/>
        </w:rPr>
        <w:t>p</w:t>
      </w:r>
      <w:r w:rsidRPr="002B2A4D">
        <w:rPr>
          <w:rFonts w:ascii="Arial" w:eastAsia="Calibri" w:hAnsi="Arial" w:cs="Arial"/>
          <w:sz w:val="22"/>
          <w:szCs w:val="22"/>
        </w:rPr>
        <w:t>ředmětu plnění dle Smlouvy je Dodavatel povinen vždy smluvně zajistit možnost nakládání s těmito právy Objednatelem v rozsahu definovaném tímto článkem Smlouvy.</w:t>
      </w:r>
    </w:p>
    <w:p w14:paraId="685DE593" w14:textId="0A1CFA1A"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Dodavatel podpisem Smlouvy výslovně prohlašuje, že odměna za veškerá oprávnění poskytnutá Objednateli dle tohoto článku Smlouvy je již zahrnuta v ceně </w:t>
      </w:r>
      <w:r w:rsidR="00FE7DC7">
        <w:rPr>
          <w:rFonts w:ascii="Arial" w:eastAsia="Calibri" w:hAnsi="Arial" w:cs="Arial"/>
          <w:sz w:val="22"/>
          <w:szCs w:val="22"/>
        </w:rPr>
        <w:t xml:space="preserve">licencí </w:t>
      </w:r>
      <w:r w:rsidRPr="002B2A4D">
        <w:rPr>
          <w:rFonts w:ascii="Arial" w:eastAsia="Calibri" w:hAnsi="Arial" w:cs="Arial"/>
          <w:sz w:val="22"/>
          <w:szCs w:val="22"/>
        </w:rPr>
        <w:t xml:space="preserve">dle Smlouvy či v ceně ostatních částí </w:t>
      </w:r>
      <w:r w:rsidR="00FE7DC7">
        <w:rPr>
          <w:rFonts w:ascii="Arial" w:eastAsia="Calibri" w:hAnsi="Arial" w:cs="Arial"/>
          <w:sz w:val="22"/>
          <w:szCs w:val="22"/>
        </w:rPr>
        <w:t>p</w:t>
      </w:r>
      <w:r w:rsidRPr="002B2A4D">
        <w:rPr>
          <w:rFonts w:ascii="Arial" w:eastAsia="Calibri" w:hAnsi="Arial" w:cs="Arial"/>
          <w:sz w:val="22"/>
          <w:szCs w:val="22"/>
        </w:rPr>
        <w:t>ředmětu plnění, pokud předmět tohoto oprávnění vznikl v rámci jejich plnění</w:t>
      </w:r>
      <w:r w:rsidR="00FE7DC7">
        <w:rPr>
          <w:rFonts w:ascii="Arial" w:eastAsia="Calibri" w:hAnsi="Arial" w:cs="Arial"/>
          <w:sz w:val="22"/>
          <w:szCs w:val="22"/>
        </w:rPr>
        <w:t>.</w:t>
      </w:r>
    </w:p>
    <w:p w14:paraId="753D232C" w14:textId="431985E5"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Dodavatel je povinen Objednateli uhradit jakékoli majetkové a nemajetkové újmy, vzniklé v důsledku toho, že Objednatel nemohl </w:t>
      </w:r>
      <w:r w:rsidR="00FE7DC7">
        <w:rPr>
          <w:rFonts w:ascii="Arial" w:eastAsia="Calibri" w:hAnsi="Arial" w:cs="Arial"/>
          <w:sz w:val="22"/>
          <w:szCs w:val="22"/>
        </w:rPr>
        <w:t>p</w:t>
      </w:r>
      <w:r w:rsidRPr="002B2A4D">
        <w:rPr>
          <w:rFonts w:ascii="Arial" w:eastAsia="Calibri" w:hAnsi="Arial" w:cs="Arial"/>
          <w:sz w:val="22"/>
          <w:szCs w:val="22"/>
        </w:rPr>
        <w:t>ředmět plnění Smlouvy užívat řádně a nerušeně. Jestliže se jakékoliv prohlášení Dodavatele v tomto článku Smlouvy ukáže nepravdivým nebo Dodavatel poruší jinou povinnost dle tohoto článku Smlouvy, jde o podstatné porušení Smlouvy a Objednateli vzniká nárok na smluvní pokutu.</w:t>
      </w:r>
    </w:p>
    <w:p w14:paraId="653D938C" w14:textId="4C9DF10A" w:rsidR="00993FDC" w:rsidRPr="008A5CA2" w:rsidRDefault="002B2A4D" w:rsidP="008A5CA2">
      <w:pPr>
        <w:pStyle w:val="Nadpis2"/>
        <w:numPr>
          <w:ilvl w:val="2"/>
          <w:numId w:val="5"/>
        </w:numPr>
        <w:tabs>
          <w:tab w:val="num" w:pos="850"/>
        </w:tabs>
        <w:spacing w:line="240" w:lineRule="auto"/>
        <w:rPr>
          <w:rFonts w:ascii="Arial" w:eastAsia="Calibri" w:hAnsi="Arial" w:cs="Arial"/>
          <w:sz w:val="22"/>
          <w:szCs w:val="22"/>
        </w:rPr>
      </w:pPr>
      <w:r w:rsidRPr="002B2A4D">
        <w:rPr>
          <w:rFonts w:ascii="Arial" w:eastAsia="Calibri" w:hAnsi="Arial" w:cs="Arial"/>
          <w:sz w:val="22"/>
          <w:szCs w:val="22"/>
        </w:rPr>
        <w:t xml:space="preserve">Bude-li Autorské dílo nebo jeho část dílem zaměstnaneckým (§ 58 </w:t>
      </w:r>
      <w:r w:rsidR="008A5CA2">
        <w:rPr>
          <w:rFonts w:ascii="Arial" w:eastAsia="Calibri" w:hAnsi="Arial" w:cs="Arial"/>
          <w:sz w:val="22"/>
          <w:szCs w:val="22"/>
        </w:rPr>
        <w:t>Autorského zákona</w:t>
      </w:r>
      <w:r w:rsidRPr="002B2A4D">
        <w:rPr>
          <w:rFonts w:ascii="Arial" w:eastAsia="Calibri" w:hAnsi="Arial" w:cs="Arial"/>
          <w:sz w:val="22"/>
          <w:szCs w:val="22"/>
        </w:rPr>
        <w:t xml:space="preserve">) nebo dílem kolektivním (§ 59 </w:t>
      </w:r>
      <w:r w:rsidR="008A5CA2">
        <w:rPr>
          <w:rFonts w:ascii="Arial" w:eastAsia="Calibri" w:hAnsi="Arial" w:cs="Arial"/>
          <w:sz w:val="22"/>
          <w:szCs w:val="22"/>
        </w:rPr>
        <w:t>Autorského zákona</w:t>
      </w:r>
      <w:r w:rsidRPr="002B2A4D">
        <w:rPr>
          <w:rFonts w:ascii="Arial" w:eastAsia="Calibri" w:hAnsi="Arial" w:cs="Arial"/>
          <w:sz w:val="22"/>
          <w:szCs w:val="22"/>
        </w:rPr>
        <w:t xml:space="preserve">), je Dodavatel povinen vypořádat práva s autory takových děl (zejména opatřit potřebné souhlasy autorů a uhradit veškeré odměny autorům) tak, aby práva k takovému Autorskému dílu Objednateli mohl poskytnout v plném rozsahu dle tohoto článku Smlouvy a jejích příloh. Předáním části </w:t>
      </w:r>
      <w:r w:rsidR="008A5CA2">
        <w:rPr>
          <w:rFonts w:ascii="Arial" w:eastAsia="Calibri" w:hAnsi="Arial" w:cs="Arial"/>
          <w:sz w:val="22"/>
          <w:szCs w:val="22"/>
        </w:rPr>
        <w:t>p</w:t>
      </w:r>
      <w:r w:rsidRPr="002B2A4D">
        <w:rPr>
          <w:rFonts w:ascii="Arial" w:eastAsia="Calibri" w:hAnsi="Arial" w:cs="Arial"/>
          <w:sz w:val="22"/>
          <w:szCs w:val="22"/>
        </w:rPr>
        <w:t>ředmětu plnění, které je Autorským dílem, Dodavatel poskytuje Objednateli potřebné licence k Autorskému dílu a zároveň tím stvrzuje, že veškerá práva s autory zaměstnaneckých či kolektivních děl řádně vypořádal a je oprávněn je poskytnout Objednateli.</w:t>
      </w:r>
    </w:p>
    <w:p w14:paraId="176CF77C"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03" w:name="_Toc257991681"/>
      <w:bookmarkStart w:id="104" w:name="_Ref303886375"/>
      <w:bookmarkEnd w:id="90"/>
      <w:r w:rsidRPr="00840C4D">
        <w:rPr>
          <w:rFonts w:ascii="Arial" w:hAnsi="Arial" w:cs="Arial"/>
          <w:b/>
          <w:bCs/>
          <w:sz w:val="22"/>
          <w:szCs w:val="22"/>
        </w:rPr>
        <w:t>Ochrana důvěrných informací a osobních údajů</w:t>
      </w:r>
      <w:bookmarkStart w:id="105" w:name="_Toc323574618"/>
      <w:bookmarkStart w:id="106" w:name="_Toc323574653"/>
      <w:bookmarkStart w:id="107" w:name="_Toc323709560"/>
      <w:bookmarkStart w:id="108" w:name="_Toc366047430"/>
      <w:bookmarkEnd w:id="103"/>
      <w:bookmarkEnd w:id="104"/>
      <w:bookmarkEnd w:id="105"/>
      <w:bookmarkEnd w:id="106"/>
      <w:bookmarkEnd w:id="107"/>
      <w:bookmarkEnd w:id="108"/>
    </w:p>
    <w:p w14:paraId="4A5F0266" w14:textId="0EC416BA"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Za účelem ochrany důvěrných informací uzavřely Smluvní strany smlouvu „Dohoda o ochraně důvěrných informací“, </w:t>
      </w:r>
      <w:r w:rsidR="00E568BD">
        <w:rPr>
          <w:rFonts w:ascii="Arial" w:eastAsia="Calibri" w:hAnsi="Arial" w:cs="Arial"/>
          <w:sz w:val="22"/>
          <w:szCs w:val="22"/>
        </w:rPr>
        <w:t>která</w:t>
      </w:r>
      <w:r w:rsidRPr="00840C4D">
        <w:rPr>
          <w:rFonts w:ascii="Arial" w:eastAsia="Calibri" w:hAnsi="Arial" w:cs="Arial"/>
          <w:sz w:val="22"/>
          <w:szCs w:val="22"/>
        </w:rPr>
        <w:t xml:space="preserve"> tvoří </w:t>
      </w:r>
      <w:r w:rsidR="0016171E" w:rsidRPr="0016171E">
        <w:rPr>
          <w:rFonts w:ascii="Arial" w:eastAsia="Calibri" w:hAnsi="Arial" w:cs="Arial"/>
          <w:sz w:val="22"/>
          <w:szCs w:val="22"/>
        </w:rPr>
        <w:t xml:space="preserve">přílohu č. </w:t>
      </w:r>
      <w:r w:rsidR="009C5616">
        <w:rPr>
          <w:rFonts w:ascii="Arial" w:eastAsia="Calibri" w:hAnsi="Arial" w:cs="Arial"/>
          <w:sz w:val="22"/>
          <w:szCs w:val="22"/>
        </w:rPr>
        <w:t>6</w:t>
      </w:r>
      <w:r w:rsidRPr="00840C4D">
        <w:rPr>
          <w:rFonts w:ascii="Arial" w:eastAsia="Calibri" w:hAnsi="Arial" w:cs="Arial"/>
          <w:sz w:val="22"/>
          <w:szCs w:val="22"/>
        </w:rPr>
        <w:t xml:space="preserve"> Smlouvy. </w:t>
      </w:r>
    </w:p>
    <w:p w14:paraId="39EBDF4B" w14:textId="13A884D6"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Zpracování osobních údajů ve smyslu GDPR je upraveno samostatnou smlouvou „Smlouva o zpracování osobních údajů“, která je nedílnou součástí této Smlouvy jako její</w:t>
      </w:r>
      <w:r w:rsidR="004D6DDD">
        <w:rPr>
          <w:rFonts w:ascii="Arial" w:eastAsia="Calibri" w:hAnsi="Arial" w:cs="Arial"/>
          <w:sz w:val="22"/>
          <w:szCs w:val="22"/>
        </w:rPr>
        <w:t xml:space="preserve"> </w:t>
      </w:r>
      <w:r w:rsidR="004D6DDD" w:rsidRPr="004D6DDD">
        <w:rPr>
          <w:rFonts w:ascii="Arial" w:eastAsia="Calibri" w:hAnsi="Arial" w:cs="Arial"/>
          <w:sz w:val="22"/>
          <w:szCs w:val="22"/>
        </w:rPr>
        <w:t>p</w:t>
      </w:r>
      <w:r w:rsidRPr="004D6DDD">
        <w:rPr>
          <w:rFonts w:ascii="Arial" w:eastAsia="Calibri" w:hAnsi="Arial" w:cs="Arial"/>
          <w:sz w:val="22"/>
          <w:szCs w:val="22"/>
        </w:rPr>
        <w:t xml:space="preserve">říloha č. </w:t>
      </w:r>
      <w:r w:rsidR="00AC12A8">
        <w:rPr>
          <w:rFonts w:ascii="Arial" w:eastAsia="Calibri" w:hAnsi="Arial" w:cs="Arial"/>
          <w:sz w:val="22"/>
          <w:szCs w:val="22"/>
        </w:rPr>
        <w:t>5</w:t>
      </w:r>
      <w:r w:rsidRPr="004D6DDD">
        <w:rPr>
          <w:rFonts w:ascii="Arial" w:eastAsia="Calibri" w:hAnsi="Arial" w:cs="Arial"/>
          <w:sz w:val="22"/>
          <w:szCs w:val="22"/>
        </w:rPr>
        <w:t>.</w:t>
      </w:r>
    </w:p>
    <w:p w14:paraId="28E20ABA"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09" w:name="_Toc257991682"/>
      <w:r w:rsidRPr="00840C4D">
        <w:rPr>
          <w:rFonts w:ascii="Arial" w:hAnsi="Arial" w:cs="Arial"/>
          <w:b/>
          <w:bCs/>
          <w:sz w:val="22"/>
          <w:szCs w:val="22"/>
        </w:rPr>
        <w:t>Oznámení a komunikace</w:t>
      </w:r>
      <w:bookmarkEnd w:id="109"/>
    </w:p>
    <w:p w14:paraId="02C24A2E" w14:textId="5D75A5E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10" w:name="_Toc323574620"/>
      <w:bookmarkStart w:id="111" w:name="_Toc323574655"/>
      <w:bookmarkStart w:id="112" w:name="_Toc323709562"/>
      <w:bookmarkStart w:id="113" w:name="_Toc366047432"/>
      <w:bookmarkEnd w:id="110"/>
      <w:bookmarkEnd w:id="111"/>
      <w:bookmarkEnd w:id="112"/>
      <w:bookmarkEnd w:id="113"/>
      <w:r w:rsidRPr="00840C4D">
        <w:rPr>
          <w:rFonts w:ascii="Arial" w:eastAsia="Calibri" w:hAnsi="Arial" w:cs="Arial"/>
          <w:sz w:val="22"/>
          <w:szCs w:val="22"/>
        </w:rPr>
        <w:t xml:space="preserve">Veškerá oznámení, tj. jakákoliv komunikace na základě této Smlouvy, bude probíhat v souladu s tímto článkem Smlouvy. Jakékoli oznámení, žádost či jiné sdělení, jež má být učiněno či dáno Smluvní straně dle této Smlouvy, bude učiněno písemně. Kromě jiných způsobů komunikace dohodnutých mezi Smluvními stranami se za účinné považují osobní doručování, doručování doporučenou poštou, kurýrní službou či datovou schránkou, elektronickou poštou se zaručeným elektronickým podpisem (IT vedení – </w:t>
      </w:r>
      <w:r w:rsidRPr="00840C4D">
        <w:rPr>
          <w:rFonts w:ascii="Arial" w:eastAsia="Calibri" w:hAnsi="Arial" w:cs="Arial"/>
          <w:b/>
          <w:sz w:val="22"/>
          <w:szCs w:val="22"/>
        </w:rPr>
        <w:t>it.vedeni@ozp.cz</w:t>
      </w:r>
      <w:r w:rsidRPr="00840C4D">
        <w:rPr>
          <w:rFonts w:ascii="Arial" w:eastAsia="Calibri" w:hAnsi="Arial" w:cs="Arial"/>
          <w:sz w:val="22"/>
          <w:szCs w:val="22"/>
        </w:rPr>
        <w:t xml:space="preserve">), a to na adresy Smluvních stran uvedené v záhlaví Smlouvy, nebo na takové adresy, které si Smluvní strany vzájemně písemně oznámí. Pro účel oznámení a komunikace se v tomto odstavci Smlouvy se Smluvní stranou rozumí i poddodavatelé </w:t>
      </w:r>
      <w:r w:rsidR="002259E3">
        <w:rPr>
          <w:rFonts w:ascii="Arial" w:eastAsia="Calibri" w:hAnsi="Arial" w:cs="Arial"/>
          <w:sz w:val="22"/>
          <w:szCs w:val="22"/>
        </w:rPr>
        <w:t>Dodavatel</w:t>
      </w:r>
      <w:r w:rsidRPr="00840C4D">
        <w:rPr>
          <w:rFonts w:ascii="Arial" w:eastAsia="Calibri" w:hAnsi="Arial" w:cs="Arial"/>
          <w:sz w:val="22"/>
          <w:szCs w:val="22"/>
        </w:rPr>
        <w:t>e.</w:t>
      </w:r>
    </w:p>
    <w:p w14:paraId="72A47A8F"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Oznámení správně adresovaná se považují za doručená:</w:t>
      </w:r>
    </w:p>
    <w:p w14:paraId="2AFEB477" w14:textId="1A95BC26" w:rsidR="007A0B53" w:rsidRPr="00840C4D" w:rsidRDefault="007A0B53" w:rsidP="007A0B53">
      <w:pPr>
        <w:pStyle w:val="Nadpis2"/>
        <w:numPr>
          <w:ilvl w:val="2"/>
          <w:numId w:val="5"/>
        </w:numPr>
        <w:spacing w:line="240" w:lineRule="auto"/>
        <w:ind w:left="1418"/>
        <w:rPr>
          <w:rFonts w:ascii="Arial" w:hAnsi="Arial" w:cs="Arial"/>
          <w:bCs/>
          <w:sz w:val="22"/>
          <w:szCs w:val="22"/>
        </w:rPr>
      </w:pPr>
      <w:r w:rsidRPr="00840C4D">
        <w:rPr>
          <w:rFonts w:ascii="Arial" w:eastAsia="Calibri" w:hAnsi="Arial" w:cs="Arial"/>
          <w:sz w:val="22"/>
          <w:szCs w:val="22"/>
        </w:rPr>
        <w:t>okamžikem</w:t>
      </w:r>
      <w:r w:rsidRPr="00840C4D">
        <w:rPr>
          <w:rFonts w:ascii="Arial" w:hAnsi="Arial" w:cs="Arial"/>
          <w:bCs/>
          <w:sz w:val="22"/>
          <w:szCs w:val="22"/>
        </w:rPr>
        <w:t xml:space="preserve">, o němž tak stanoví </w:t>
      </w:r>
      <w:r w:rsidR="004D6DDD" w:rsidRPr="004D6DDD">
        <w:rPr>
          <w:rFonts w:ascii="Arial" w:hAnsi="Arial" w:cs="Arial"/>
          <w:bCs/>
          <w:sz w:val="22"/>
          <w:szCs w:val="22"/>
        </w:rPr>
        <w:t>zákon č. 300/2008 Sb., o elektronických úkonech a autorizované konverzi dokumentů, ve znění pozdějších předpisů (dále jen „</w:t>
      </w:r>
      <w:r w:rsidR="004D6DDD" w:rsidRPr="004D6DDD">
        <w:rPr>
          <w:rFonts w:ascii="Arial" w:hAnsi="Arial" w:cs="Arial"/>
          <w:b/>
          <w:sz w:val="22"/>
          <w:szCs w:val="22"/>
        </w:rPr>
        <w:t>ZDS</w:t>
      </w:r>
      <w:r w:rsidR="004D6DDD" w:rsidRPr="004D6DDD">
        <w:rPr>
          <w:rFonts w:ascii="Arial" w:hAnsi="Arial" w:cs="Arial"/>
          <w:bCs/>
          <w:sz w:val="22"/>
          <w:szCs w:val="22"/>
        </w:rPr>
        <w:t>“)</w:t>
      </w:r>
      <w:r w:rsidRPr="00840C4D">
        <w:rPr>
          <w:rFonts w:ascii="Arial" w:hAnsi="Arial" w:cs="Arial"/>
          <w:bCs/>
          <w:sz w:val="22"/>
          <w:szCs w:val="22"/>
        </w:rPr>
        <w:t>, je-li oznámení dodáváno prostřednictvím datové zprávy do datové schránky ve smyslu ZDS; nebo</w:t>
      </w:r>
    </w:p>
    <w:p w14:paraId="085E1505"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hAnsi="Arial" w:cs="Arial"/>
          <w:bCs/>
          <w:sz w:val="22"/>
          <w:szCs w:val="22"/>
        </w:rPr>
        <w:t xml:space="preserve">dnem </w:t>
      </w:r>
      <w:r w:rsidRPr="00840C4D">
        <w:rPr>
          <w:rFonts w:ascii="Arial" w:eastAsia="Calibri" w:hAnsi="Arial" w:cs="Arial"/>
          <w:sz w:val="22"/>
          <w:szCs w:val="22"/>
        </w:rPr>
        <w:t xml:space="preserve">fyzického předání oznámení, je-li oznámení zasíláno prostřednictvím kurýra nebo doručováno osobně; nebo </w:t>
      </w:r>
    </w:p>
    <w:p w14:paraId="1C5927DA"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lastRenderedPageBreak/>
        <w:t xml:space="preserve">dnem doručení potvrzeným na doručence (dodejce), je-li oznámení zasíláno doporučenou poštou; nebo </w:t>
      </w:r>
    </w:p>
    <w:p w14:paraId="235A912A" w14:textId="6B24D1F1"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dnem, kdy bude, v případě, že doručení některým z výše uvedených způsobů nebude z jakéhokoli důvodu možné, oznámení zasláno doporučenou poštou na adresu Smluvní strany, avšak k jeho převzetí z jakéhokoli důvodu nedojde, a to ani ve lhůtě 3 (</w:t>
      </w:r>
      <w:r w:rsidR="00A651A2">
        <w:rPr>
          <w:rFonts w:ascii="Arial" w:eastAsia="Calibri" w:hAnsi="Arial" w:cs="Arial"/>
          <w:sz w:val="22"/>
          <w:szCs w:val="22"/>
        </w:rPr>
        <w:t xml:space="preserve">slovy: </w:t>
      </w:r>
      <w:r w:rsidRPr="00840C4D">
        <w:rPr>
          <w:rFonts w:ascii="Arial" w:eastAsia="Calibri" w:hAnsi="Arial" w:cs="Arial"/>
          <w:sz w:val="22"/>
          <w:szCs w:val="22"/>
        </w:rPr>
        <w:t>tří) pracovních dnů od jeho uložení na příslušné pobočce pošty; nebo</w:t>
      </w:r>
    </w:p>
    <w:p w14:paraId="647FD039"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okamžikem, kdy bude odesílateli doručeno potvrzení o úspěšném doručení odesílaného oznámení nebo následující pracovní den po odeslání oznámení, je-li oznámení odesláno prostřednictvím elektronické pošty se zaručeným elektronickým podpisem; nebo</w:t>
      </w:r>
    </w:p>
    <w:p w14:paraId="1663FDFD"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zápisem informace do Provozního deníku nebo</w:t>
      </w:r>
    </w:p>
    <w:p w14:paraId="1513A03D" w14:textId="315140EF"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dnem uvedeným v zápisu z kontrolního dne</w:t>
      </w:r>
      <w:r w:rsidR="00752FEF">
        <w:rPr>
          <w:rFonts w:ascii="Arial" w:eastAsia="Calibri" w:hAnsi="Arial" w:cs="Arial"/>
          <w:sz w:val="22"/>
          <w:szCs w:val="22"/>
        </w:rPr>
        <w:t xml:space="preserve"> nebo projektové schůzky</w:t>
      </w:r>
      <w:r w:rsidRPr="00840C4D">
        <w:rPr>
          <w:rFonts w:ascii="Arial" w:eastAsia="Calibri" w:hAnsi="Arial" w:cs="Arial"/>
          <w:sz w:val="22"/>
          <w:szCs w:val="22"/>
        </w:rPr>
        <w:t>.</w:t>
      </w:r>
    </w:p>
    <w:p w14:paraId="2CF70905"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Informace a materiály, které obsahují osobní údaje či důvěrné informace, budou doručovány buď osobně, nebo zasílány elektronicky a budou zabezpečeny proti zneužití šifrováním. </w:t>
      </w:r>
    </w:p>
    <w:p w14:paraId="1C21DBE3"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14" w:name="_Toc257991683"/>
      <w:r w:rsidRPr="00840C4D">
        <w:rPr>
          <w:rFonts w:ascii="Arial" w:hAnsi="Arial" w:cs="Arial"/>
          <w:b/>
          <w:bCs/>
          <w:sz w:val="22"/>
          <w:szCs w:val="22"/>
        </w:rPr>
        <w:t>Oprávněné osoby</w:t>
      </w:r>
      <w:bookmarkEnd w:id="114"/>
    </w:p>
    <w:p w14:paraId="59FD497D"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Každá ze Smluvních stran jmenuje oprávněnou osobu, popř. zástupce oprávněné osoby. Oprávněné osoby budou zastupovat příslušnou Smluvní stranu ve smluvních, obchodních a technických záležitostech souvisejících s plněním této Smlouvy.</w:t>
      </w:r>
    </w:p>
    <w:p w14:paraId="64F918D3"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433A3D61" w14:textId="1922331E"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Každá ze Smluvních stran má právo změnit jí jmenované oprávněné osoby, musí však o každé změně vyrozumět písemně druhou Smluvní stranu ve lhůtě 7 (</w:t>
      </w:r>
      <w:r w:rsidR="00E608F1">
        <w:rPr>
          <w:rFonts w:ascii="Arial" w:eastAsia="Calibri" w:hAnsi="Arial" w:cs="Arial"/>
          <w:sz w:val="22"/>
          <w:szCs w:val="22"/>
        </w:rPr>
        <w:t xml:space="preserve">slovy: </w:t>
      </w:r>
      <w:r w:rsidRPr="00840C4D">
        <w:rPr>
          <w:rFonts w:ascii="Arial" w:eastAsia="Calibri" w:hAnsi="Arial" w:cs="Arial"/>
          <w:sz w:val="22"/>
          <w:szCs w:val="22"/>
        </w:rPr>
        <w:t>sedmi) dnů. Změna oprávněných osob je vůči druhé Smluvní straně účinná okamžikem, kdy o ní byla písemně vyrozuměna. Písemné zmocnění oprávněné osoby musí být s uvedením rozsahu zmocnění.</w:t>
      </w:r>
    </w:p>
    <w:p w14:paraId="2C518D34" w14:textId="0578F9A6"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Pokud je </w:t>
      </w:r>
      <w:r w:rsidR="002259E3">
        <w:rPr>
          <w:rFonts w:ascii="Arial" w:eastAsia="Calibri" w:hAnsi="Arial" w:cs="Arial"/>
          <w:sz w:val="22"/>
          <w:szCs w:val="22"/>
        </w:rPr>
        <w:t>Dodavatel</w:t>
      </w:r>
      <w:r w:rsidRPr="00840C4D">
        <w:rPr>
          <w:rFonts w:ascii="Arial" w:eastAsia="Calibri" w:hAnsi="Arial" w:cs="Arial"/>
          <w:sz w:val="22"/>
          <w:szCs w:val="22"/>
        </w:rPr>
        <w:t xml:space="preserve"> společností více osob ve smyslu § 2716 a násl. OZ nebo jiným sdružením či konsorciem, v souladu s § 5 ZZVZ</w:t>
      </w:r>
      <w:r w:rsidR="00E608F1">
        <w:rPr>
          <w:rFonts w:ascii="Arial" w:eastAsia="Calibri" w:hAnsi="Arial" w:cs="Arial"/>
          <w:sz w:val="22"/>
          <w:szCs w:val="22"/>
        </w:rPr>
        <w:t xml:space="preserve">, </w:t>
      </w:r>
      <w:r w:rsidRPr="00840C4D">
        <w:rPr>
          <w:rFonts w:ascii="Arial" w:eastAsia="Calibri" w:hAnsi="Arial" w:cs="Arial"/>
          <w:sz w:val="22"/>
          <w:szCs w:val="22"/>
        </w:rPr>
        <w:t>zavazuje jednání oprávněné osoby všechny členy společnosti společně a nerozdílně.</w:t>
      </w:r>
    </w:p>
    <w:p w14:paraId="4FA2CAFF"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Oprávněnými osobami dle této Smlouvy jsou:</w:t>
      </w:r>
    </w:p>
    <w:p w14:paraId="335280F0" w14:textId="77777777" w:rsidR="007A0B53" w:rsidRPr="00840C4D" w:rsidRDefault="007A0B53" w:rsidP="007A0B53">
      <w:pPr>
        <w:pStyle w:val="Nadpis2"/>
        <w:numPr>
          <w:ilvl w:val="2"/>
          <w:numId w:val="5"/>
        </w:numPr>
        <w:tabs>
          <w:tab w:val="clear" w:pos="1134"/>
          <w:tab w:val="num" w:pos="1276"/>
          <w:tab w:val="num" w:pos="1560"/>
        </w:tabs>
        <w:spacing w:line="240" w:lineRule="auto"/>
        <w:ind w:hanging="1134"/>
        <w:rPr>
          <w:rFonts w:ascii="Arial" w:hAnsi="Arial" w:cs="Arial"/>
          <w:b/>
          <w:bCs/>
          <w:sz w:val="22"/>
          <w:szCs w:val="22"/>
        </w:rPr>
      </w:pPr>
      <w:r w:rsidRPr="00840C4D">
        <w:rPr>
          <w:rFonts w:ascii="Arial" w:hAnsi="Arial" w:cs="Arial"/>
          <w:b/>
          <w:bCs/>
          <w:sz w:val="22"/>
          <w:szCs w:val="22"/>
        </w:rPr>
        <w:t xml:space="preserve">Na straně Objednatele: </w:t>
      </w:r>
    </w:p>
    <w:p w14:paraId="7F294B07" w14:textId="77777777" w:rsidR="007A0B53" w:rsidRPr="00840C4D" w:rsidRDefault="007A0B53" w:rsidP="007A0B53">
      <w:pPr>
        <w:pStyle w:val="Nadpis2"/>
        <w:numPr>
          <w:ilvl w:val="0"/>
          <w:numId w:val="0"/>
        </w:numPr>
        <w:tabs>
          <w:tab w:val="num" w:pos="1276"/>
        </w:tabs>
        <w:spacing w:line="240" w:lineRule="auto"/>
        <w:ind w:left="1134"/>
        <w:rPr>
          <w:rFonts w:ascii="Arial" w:hAnsi="Arial" w:cs="Arial"/>
          <w:bCs/>
          <w:sz w:val="22"/>
          <w:szCs w:val="22"/>
          <w:u w:val="single"/>
        </w:rPr>
      </w:pPr>
      <w:r w:rsidRPr="00840C4D">
        <w:rPr>
          <w:rFonts w:ascii="Arial" w:hAnsi="Arial" w:cs="Arial"/>
          <w:bCs/>
          <w:sz w:val="22"/>
          <w:szCs w:val="22"/>
          <w:u w:val="single"/>
        </w:rPr>
        <w:t xml:space="preserve">ředitel úseku informatiky OZP </w:t>
      </w:r>
    </w:p>
    <w:p w14:paraId="6E30558F" w14:textId="77777777"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Jméno, příjmení:</w:t>
      </w:r>
      <w:r w:rsidRPr="00840C4D">
        <w:rPr>
          <w:rFonts w:ascii="Arial" w:hAnsi="Arial" w:cs="Arial"/>
          <w:bCs/>
          <w:sz w:val="22"/>
          <w:szCs w:val="22"/>
        </w:rPr>
        <w:tab/>
      </w:r>
      <w:r w:rsidRPr="00840C4D">
        <w:rPr>
          <w:rFonts w:ascii="Arial" w:hAnsi="Arial" w:cs="Arial"/>
          <w:bCs/>
          <w:sz w:val="22"/>
          <w:szCs w:val="22"/>
        </w:rPr>
        <w:tab/>
        <w:t>Ing. Petr Valchář</w:t>
      </w:r>
    </w:p>
    <w:p w14:paraId="4F4F3F44" w14:textId="0D0E1153"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Pr="00840C4D">
        <w:rPr>
          <w:rFonts w:ascii="Arial" w:hAnsi="Arial" w:cs="Arial"/>
          <w:bCs/>
          <w:sz w:val="22"/>
          <w:szCs w:val="22"/>
        </w:rPr>
        <w:t>Praha 4, Roškotova 1225/1, PSČ 140 00</w:t>
      </w:r>
    </w:p>
    <w:p w14:paraId="2E3AF855" w14:textId="77777777"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Telefon: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t>+ 420 261 105 350</w:t>
      </w:r>
    </w:p>
    <w:p w14:paraId="2755AC8C" w14:textId="6FBB6395"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Email: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proofErr w:type="spellStart"/>
      <w:r w:rsidRPr="00840C4D">
        <w:rPr>
          <w:rFonts w:ascii="Arial" w:hAnsi="Arial" w:cs="Arial"/>
          <w:bCs/>
          <w:sz w:val="22"/>
          <w:szCs w:val="22"/>
        </w:rPr>
        <w:t>petr.valchar</w:t>
      </w:r>
      <w:proofErr w:type="spellEnd"/>
      <w:r w:rsidRPr="00840C4D">
        <w:rPr>
          <w:rFonts w:ascii="Arial" w:hAnsi="Arial" w:cs="Arial"/>
          <w:bCs/>
          <w:sz w:val="22"/>
          <w:szCs w:val="22"/>
          <w:lang w:val="en-US"/>
        </w:rPr>
        <w:t>@ozp.cz</w:t>
      </w:r>
    </w:p>
    <w:p w14:paraId="1CC93E45" w14:textId="77777777" w:rsidR="007A0B53" w:rsidRPr="00840C4D" w:rsidRDefault="007A0B53" w:rsidP="007A0B53">
      <w:pPr>
        <w:pStyle w:val="Nadpis2"/>
        <w:numPr>
          <w:ilvl w:val="0"/>
          <w:numId w:val="0"/>
        </w:numPr>
        <w:tabs>
          <w:tab w:val="num" w:pos="1276"/>
        </w:tabs>
        <w:spacing w:line="240" w:lineRule="auto"/>
        <w:ind w:left="1134"/>
        <w:rPr>
          <w:rFonts w:ascii="Arial" w:hAnsi="Arial" w:cs="Arial"/>
          <w:bCs/>
          <w:sz w:val="22"/>
          <w:szCs w:val="22"/>
          <w:u w:val="single"/>
        </w:rPr>
      </w:pPr>
      <w:r w:rsidRPr="00840C4D">
        <w:rPr>
          <w:rFonts w:ascii="Arial" w:hAnsi="Arial" w:cs="Arial"/>
          <w:bCs/>
          <w:sz w:val="22"/>
          <w:szCs w:val="22"/>
          <w:u w:val="single"/>
        </w:rPr>
        <w:t>vedoucí odboru vývoje aplikačního softwaru a datových analýz</w:t>
      </w:r>
    </w:p>
    <w:p w14:paraId="6F669483" w14:textId="77777777"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Jméno, příjmení:</w:t>
      </w:r>
      <w:r w:rsidRPr="00840C4D">
        <w:rPr>
          <w:rFonts w:ascii="Arial" w:hAnsi="Arial" w:cs="Arial"/>
          <w:bCs/>
          <w:sz w:val="22"/>
          <w:szCs w:val="22"/>
        </w:rPr>
        <w:tab/>
      </w:r>
      <w:r w:rsidRPr="00840C4D">
        <w:rPr>
          <w:rFonts w:ascii="Arial" w:hAnsi="Arial" w:cs="Arial"/>
          <w:bCs/>
          <w:sz w:val="22"/>
          <w:szCs w:val="22"/>
        </w:rPr>
        <w:tab/>
        <w:t xml:space="preserve">Mgr. Lucie Fialová, Ph.D. </w:t>
      </w:r>
    </w:p>
    <w:p w14:paraId="4D5C4F50" w14:textId="02E84172"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Pr="00840C4D">
        <w:rPr>
          <w:rFonts w:ascii="Arial" w:hAnsi="Arial" w:cs="Arial"/>
          <w:bCs/>
          <w:sz w:val="22"/>
          <w:szCs w:val="22"/>
        </w:rPr>
        <w:t>Praha 4, Roškotova 1225/1, PSČ 140 00</w:t>
      </w:r>
    </w:p>
    <w:p w14:paraId="695B954A" w14:textId="77777777"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Telefon: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t>+ 420 261 105 184</w:t>
      </w:r>
    </w:p>
    <w:p w14:paraId="797B20EE" w14:textId="2C3CD54A" w:rsidR="007A0B53" w:rsidRDefault="007A0B53" w:rsidP="007A0B53">
      <w:pPr>
        <w:pStyle w:val="Nadpis3"/>
        <w:tabs>
          <w:tab w:val="clear" w:pos="360"/>
          <w:tab w:val="left" w:pos="720"/>
        </w:tabs>
        <w:spacing w:line="240" w:lineRule="auto"/>
        <w:ind w:left="992" w:firstLine="284"/>
        <w:rPr>
          <w:rFonts w:ascii="Arial" w:hAnsi="Arial" w:cs="Arial"/>
          <w:bCs/>
          <w:sz w:val="22"/>
          <w:szCs w:val="22"/>
          <w:lang w:val="en-US"/>
        </w:rPr>
      </w:pPr>
      <w:r w:rsidRPr="00840C4D">
        <w:rPr>
          <w:rFonts w:ascii="Arial" w:hAnsi="Arial" w:cs="Arial"/>
          <w:bCs/>
          <w:sz w:val="22"/>
          <w:szCs w:val="22"/>
        </w:rPr>
        <w:lastRenderedPageBreak/>
        <w:t xml:space="preserve">Email: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hyperlink r:id="rId11" w:history="1">
        <w:r w:rsidR="001D4AB7" w:rsidRPr="00B0512A">
          <w:rPr>
            <w:rStyle w:val="Hypertextovodkaz"/>
            <w:rFonts w:ascii="Arial" w:hAnsi="Arial" w:cs="Arial"/>
            <w:bCs/>
            <w:sz w:val="22"/>
            <w:szCs w:val="22"/>
          </w:rPr>
          <w:t>lucie.fialova</w:t>
        </w:r>
        <w:r w:rsidR="001D4AB7" w:rsidRPr="00B0512A">
          <w:rPr>
            <w:rStyle w:val="Hypertextovodkaz"/>
            <w:rFonts w:ascii="Arial" w:hAnsi="Arial" w:cs="Arial"/>
            <w:bCs/>
            <w:sz w:val="22"/>
            <w:szCs w:val="22"/>
            <w:lang w:val="en-US"/>
          </w:rPr>
          <w:t>@ozp.cz</w:t>
        </w:r>
      </w:hyperlink>
    </w:p>
    <w:p w14:paraId="7247AE5E" w14:textId="3B359D62" w:rsidR="001D4AB7" w:rsidRPr="00840C4D" w:rsidRDefault="001D4AB7" w:rsidP="001D4AB7">
      <w:pPr>
        <w:pStyle w:val="Nadpis2"/>
        <w:numPr>
          <w:ilvl w:val="0"/>
          <w:numId w:val="0"/>
        </w:numPr>
        <w:tabs>
          <w:tab w:val="num" w:pos="1276"/>
        </w:tabs>
        <w:spacing w:line="240" w:lineRule="auto"/>
        <w:ind w:left="1134"/>
        <w:rPr>
          <w:rFonts w:ascii="Arial" w:hAnsi="Arial" w:cs="Arial"/>
          <w:bCs/>
          <w:sz w:val="22"/>
          <w:szCs w:val="22"/>
          <w:u w:val="single"/>
        </w:rPr>
      </w:pPr>
      <w:r w:rsidRPr="00840C4D">
        <w:rPr>
          <w:rFonts w:ascii="Arial" w:hAnsi="Arial" w:cs="Arial"/>
          <w:bCs/>
          <w:sz w:val="22"/>
          <w:szCs w:val="22"/>
          <w:u w:val="single"/>
        </w:rPr>
        <w:t xml:space="preserve">vedoucí odboru </w:t>
      </w:r>
      <w:r>
        <w:rPr>
          <w:rFonts w:ascii="Arial" w:hAnsi="Arial" w:cs="Arial"/>
          <w:bCs/>
          <w:sz w:val="22"/>
          <w:szCs w:val="22"/>
          <w:u w:val="single"/>
        </w:rPr>
        <w:t>provozu IT</w:t>
      </w:r>
    </w:p>
    <w:p w14:paraId="42F92FE1" w14:textId="3B8F5110" w:rsidR="001D4AB7" w:rsidRPr="00840C4D" w:rsidRDefault="001D4AB7" w:rsidP="001D4AB7">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Jméno, příjmení:</w:t>
      </w:r>
      <w:r w:rsidRPr="00840C4D">
        <w:rPr>
          <w:rFonts w:ascii="Arial" w:hAnsi="Arial" w:cs="Arial"/>
          <w:bCs/>
          <w:sz w:val="22"/>
          <w:szCs w:val="22"/>
        </w:rPr>
        <w:tab/>
      </w:r>
      <w:r w:rsidRPr="00840C4D">
        <w:rPr>
          <w:rFonts w:ascii="Arial" w:hAnsi="Arial" w:cs="Arial"/>
          <w:bCs/>
          <w:sz w:val="22"/>
          <w:szCs w:val="22"/>
        </w:rPr>
        <w:tab/>
      </w:r>
      <w:r>
        <w:rPr>
          <w:rFonts w:ascii="Arial" w:hAnsi="Arial" w:cs="Arial"/>
          <w:bCs/>
          <w:sz w:val="22"/>
          <w:szCs w:val="22"/>
        </w:rPr>
        <w:t xml:space="preserve">Ing. Jan </w:t>
      </w:r>
      <w:proofErr w:type="spellStart"/>
      <w:r>
        <w:rPr>
          <w:rFonts w:ascii="Arial" w:hAnsi="Arial" w:cs="Arial"/>
          <w:bCs/>
          <w:sz w:val="22"/>
          <w:szCs w:val="22"/>
        </w:rPr>
        <w:t>Devetter</w:t>
      </w:r>
      <w:proofErr w:type="spellEnd"/>
      <w:r w:rsidRPr="00840C4D">
        <w:rPr>
          <w:rFonts w:ascii="Arial" w:hAnsi="Arial" w:cs="Arial"/>
          <w:bCs/>
          <w:sz w:val="22"/>
          <w:szCs w:val="22"/>
        </w:rPr>
        <w:t xml:space="preserve"> </w:t>
      </w:r>
    </w:p>
    <w:p w14:paraId="6CAE9B95" w14:textId="77777777" w:rsidR="001D4AB7" w:rsidRPr="00840C4D" w:rsidRDefault="001D4AB7" w:rsidP="001D4AB7">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Pr>
          <w:rFonts w:ascii="Arial" w:hAnsi="Arial" w:cs="Arial"/>
          <w:bCs/>
          <w:sz w:val="22"/>
          <w:szCs w:val="22"/>
        </w:rPr>
        <w:tab/>
      </w:r>
      <w:r w:rsidRPr="00840C4D">
        <w:rPr>
          <w:rFonts w:ascii="Arial" w:hAnsi="Arial" w:cs="Arial"/>
          <w:bCs/>
          <w:sz w:val="22"/>
          <w:szCs w:val="22"/>
        </w:rPr>
        <w:t>Praha 4, Roškotova 1225/1, PSČ 140 00</w:t>
      </w:r>
    </w:p>
    <w:p w14:paraId="0193A2F6" w14:textId="1345BCD3" w:rsidR="001D4AB7" w:rsidRPr="00840C4D" w:rsidRDefault="001D4AB7" w:rsidP="001D4AB7">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Telefon: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t xml:space="preserve">+ 420 261 105 </w:t>
      </w:r>
      <w:r>
        <w:rPr>
          <w:rFonts w:ascii="Arial" w:hAnsi="Arial" w:cs="Arial"/>
          <w:bCs/>
          <w:sz w:val="22"/>
          <w:szCs w:val="22"/>
        </w:rPr>
        <w:t>450</w:t>
      </w:r>
    </w:p>
    <w:p w14:paraId="17DF665A" w14:textId="0F1DB7CF" w:rsidR="001D4AB7" w:rsidRPr="00840C4D" w:rsidRDefault="001D4AB7" w:rsidP="001D4AB7">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Email: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jan.devetter</w:t>
      </w:r>
      <w:proofErr w:type="spellEnd"/>
      <w:r w:rsidRPr="00840C4D">
        <w:rPr>
          <w:rFonts w:ascii="Arial" w:hAnsi="Arial" w:cs="Arial"/>
          <w:bCs/>
          <w:sz w:val="22"/>
          <w:szCs w:val="22"/>
          <w:lang w:val="en-US"/>
        </w:rPr>
        <w:t>@ozp.cz</w:t>
      </w:r>
    </w:p>
    <w:p w14:paraId="5F1E0F54" w14:textId="77777777" w:rsidR="001D4AB7" w:rsidRPr="00B05E5E" w:rsidRDefault="001D4AB7" w:rsidP="00B05E5E">
      <w:pPr>
        <w:rPr>
          <w:lang w:val="en-US"/>
        </w:rPr>
      </w:pPr>
    </w:p>
    <w:p w14:paraId="03AB3DA1" w14:textId="36461F6C" w:rsidR="007A0B53" w:rsidRPr="00840C4D" w:rsidRDefault="007A0B53" w:rsidP="007A0B53">
      <w:pPr>
        <w:pStyle w:val="Nadpis2"/>
        <w:numPr>
          <w:ilvl w:val="2"/>
          <w:numId w:val="5"/>
        </w:numPr>
        <w:tabs>
          <w:tab w:val="num" w:pos="1276"/>
        </w:tabs>
        <w:spacing w:line="240" w:lineRule="auto"/>
        <w:ind w:hanging="1134"/>
        <w:rPr>
          <w:rFonts w:ascii="Arial" w:hAnsi="Arial" w:cs="Arial"/>
          <w:b/>
          <w:bCs/>
          <w:sz w:val="22"/>
          <w:szCs w:val="22"/>
        </w:rPr>
      </w:pPr>
      <w:r w:rsidRPr="00840C4D">
        <w:rPr>
          <w:rFonts w:ascii="Arial" w:hAnsi="Arial" w:cs="Arial"/>
          <w:b/>
          <w:bCs/>
          <w:sz w:val="22"/>
          <w:szCs w:val="22"/>
        </w:rPr>
        <w:t xml:space="preserve">Na straně </w:t>
      </w:r>
      <w:r w:rsidR="002259E3" w:rsidRPr="002259E3">
        <w:rPr>
          <w:rFonts w:ascii="Arial" w:hAnsi="Arial" w:cs="Arial"/>
          <w:b/>
          <w:bCs/>
          <w:sz w:val="22"/>
          <w:szCs w:val="22"/>
        </w:rPr>
        <w:t>Dodavatel</w:t>
      </w:r>
      <w:r w:rsidRPr="00840C4D">
        <w:rPr>
          <w:rFonts w:ascii="Arial" w:hAnsi="Arial" w:cs="Arial"/>
          <w:b/>
          <w:bCs/>
          <w:sz w:val="22"/>
          <w:szCs w:val="22"/>
        </w:rPr>
        <w:t>e:</w:t>
      </w:r>
    </w:p>
    <w:p w14:paraId="5B680402" w14:textId="536904FA"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Jméno, příjmení:</w:t>
      </w:r>
      <w:r w:rsidRPr="00840C4D">
        <w:rPr>
          <w:rFonts w:ascii="Arial" w:hAnsi="Arial" w:cs="Arial"/>
          <w:bCs/>
          <w:sz w:val="22"/>
          <w:szCs w:val="22"/>
        </w:rPr>
        <w:tab/>
      </w:r>
      <w:r w:rsidRPr="00840C4D">
        <w:rPr>
          <w:rFonts w:ascii="Arial" w:hAnsi="Arial" w:cs="Arial"/>
          <w:bCs/>
          <w:sz w:val="22"/>
          <w:szCs w:val="22"/>
        </w:rPr>
        <w:tab/>
      </w:r>
      <w:r w:rsidRPr="002259E3">
        <w:rPr>
          <w:rFonts w:ascii="Arial" w:hAnsi="Arial" w:cs="Arial"/>
          <w:bCs/>
          <w:sz w:val="22"/>
          <w:szCs w:val="22"/>
          <w:highlight w:val="yellow"/>
        </w:rPr>
        <w:t xml:space="preserve">[DOPLNÍ </w:t>
      </w:r>
      <w:r w:rsidR="002259E3" w:rsidRPr="002259E3">
        <w:rPr>
          <w:rFonts w:ascii="Arial" w:hAnsi="Arial" w:cs="Arial"/>
          <w:bCs/>
          <w:sz w:val="22"/>
          <w:szCs w:val="22"/>
          <w:highlight w:val="yellow"/>
        </w:rPr>
        <w:t>DODAVATEL</w:t>
      </w:r>
      <w:r w:rsidRPr="00840C4D">
        <w:rPr>
          <w:rFonts w:ascii="Arial" w:hAnsi="Arial" w:cs="Arial"/>
          <w:bCs/>
          <w:sz w:val="22"/>
          <w:szCs w:val="22"/>
        </w:rPr>
        <w:t>]</w:t>
      </w:r>
    </w:p>
    <w:p w14:paraId="4D04CF96" w14:textId="1EF4B9EC" w:rsidR="002259E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Funkce:</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002259E3" w:rsidRPr="002259E3">
        <w:rPr>
          <w:rFonts w:ascii="Arial" w:hAnsi="Arial" w:cs="Arial"/>
          <w:bCs/>
          <w:sz w:val="22"/>
          <w:szCs w:val="22"/>
          <w:highlight w:val="yellow"/>
        </w:rPr>
        <w:t>[DOPLNÍ DODAVATEL</w:t>
      </w:r>
      <w:r w:rsidR="002259E3" w:rsidRPr="00840C4D">
        <w:rPr>
          <w:rFonts w:ascii="Arial" w:hAnsi="Arial" w:cs="Arial"/>
          <w:bCs/>
          <w:sz w:val="22"/>
          <w:szCs w:val="22"/>
        </w:rPr>
        <w:t>]</w:t>
      </w:r>
    </w:p>
    <w:p w14:paraId="6D606787" w14:textId="64967BA4" w:rsidR="007A0B5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002259E3" w:rsidRPr="002259E3">
        <w:rPr>
          <w:rFonts w:ascii="Arial" w:hAnsi="Arial" w:cs="Arial"/>
          <w:bCs/>
          <w:sz w:val="22"/>
          <w:szCs w:val="22"/>
          <w:highlight w:val="yellow"/>
        </w:rPr>
        <w:t>[DOPLNÍ DODAVATEL</w:t>
      </w:r>
      <w:r w:rsidR="002259E3" w:rsidRPr="00840C4D">
        <w:rPr>
          <w:rFonts w:ascii="Arial" w:hAnsi="Arial" w:cs="Arial"/>
          <w:bCs/>
          <w:sz w:val="22"/>
          <w:szCs w:val="22"/>
        </w:rPr>
        <w:t>]</w:t>
      </w:r>
    </w:p>
    <w:p w14:paraId="200C4211" w14:textId="77777777" w:rsidR="002259E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Telefon: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t xml:space="preserve">+ 420 </w:t>
      </w:r>
      <w:r w:rsidR="002259E3" w:rsidRPr="002259E3">
        <w:rPr>
          <w:rFonts w:ascii="Arial" w:hAnsi="Arial" w:cs="Arial"/>
          <w:bCs/>
          <w:sz w:val="22"/>
          <w:szCs w:val="22"/>
          <w:highlight w:val="yellow"/>
        </w:rPr>
        <w:t>[DOPLNÍ DODAVATEL</w:t>
      </w:r>
      <w:r w:rsidR="002259E3" w:rsidRPr="00840C4D">
        <w:rPr>
          <w:rFonts w:ascii="Arial" w:hAnsi="Arial" w:cs="Arial"/>
          <w:bCs/>
          <w:sz w:val="22"/>
          <w:szCs w:val="22"/>
        </w:rPr>
        <w:t>]</w:t>
      </w:r>
    </w:p>
    <w:p w14:paraId="29D63126" w14:textId="7C1226C1" w:rsidR="002259E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Fax:</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Pr="00840C4D">
        <w:rPr>
          <w:rFonts w:ascii="Arial" w:hAnsi="Arial" w:cs="Arial"/>
          <w:bCs/>
          <w:sz w:val="22"/>
          <w:szCs w:val="22"/>
        </w:rPr>
        <w:t xml:space="preserve">+ 420 </w:t>
      </w:r>
      <w:r w:rsidR="002259E3" w:rsidRPr="002259E3">
        <w:rPr>
          <w:rFonts w:ascii="Arial" w:hAnsi="Arial" w:cs="Arial"/>
          <w:bCs/>
          <w:sz w:val="22"/>
          <w:szCs w:val="22"/>
          <w:highlight w:val="yellow"/>
        </w:rPr>
        <w:t>[DOPLNÍ DODAVATEL</w:t>
      </w:r>
      <w:r w:rsidR="002259E3" w:rsidRPr="00840C4D">
        <w:rPr>
          <w:rFonts w:ascii="Arial" w:hAnsi="Arial" w:cs="Arial"/>
          <w:bCs/>
          <w:sz w:val="22"/>
          <w:szCs w:val="22"/>
        </w:rPr>
        <w:t>]</w:t>
      </w:r>
    </w:p>
    <w:p w14:paraId="16DADA9F" w14:textId="5F65B4B2" w:rsidR="007A0B5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Email: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002259E3" w:rsidRPr="002259E3">
        <w:rPr>
          <w:rFonts w:ascii="Arial" w:hAnsi="Arial" w:cs="Arial"/>
          <w:bCs/>
          <w:sz w:val="22"/>
          <w:szCs w:val="22"/>
          <w:highlight w:val="yellow"/>
        </w:rPr>
        <w:t>[DOPLNÍ DODAVATEL</w:t>
      </w:r>
      <w:r w:rsidR="002259E3" w:rsidRPr="00840C4D">
        <w:rPr>
          <w:rFonts w:ascii="Arial" w:hAnsi="Arial" w:cs="Arial"/>
          <w:bCs/>
          <w:sz w:val="22"/>
          <w:szCs w:val="22"/>
        </w:rPr>
        <w:t>]</w:t>
      </w:r>
      <w:r w:rsidRPr="00840C4D">
        <w:rPr>
          <w:rFonts w:ascii="Arial" w:hAnsi="Arial" w:cs="Arial"/>
          <w:bCs/>
          <w:sz w:val="22"/>
          <w:szCs w:val="22"/>
        </w:rPr>
        <w:t>.</w:t>
      </w:r>
    </w:p>
    <w:p w14:paraId="6501CEAA" w14:textId="5C7E441B" w:rsidR="007A0B53" w:rsidRPr="00840C4D" w:rsidRDefault="00FD0CA0" w:rsidP="007A0B53">
      <w:pPr>
        <w:pStyle w:val="Nadpis1"/>
        <w:numPr>
          <w:ilvl w:val="0"/>
          <w:numId w:val="5"/>
        </w:numPr>
        <w:spacing w:line="240" w:lineRule="auto"/>
        <w:rPr>
          <w:rFonts w:ascii="Arial" w:hAnsi="Arial" w:cs="Arial"/>
          <w:b/>
          <w:bCs/>
          <w:sz w:val="22"/>
          <w:szCs w:val="22"/>
        </w:rPr>
      </w:pPr>
      <w:r>
        <w:rPr>
          <w:rFonts w:ascii="Arial" w:hAnsi="Arial" w:cs="Arial"/>
          <w:b/>
          <w:bCs/>
          <w:sz w:val="22"/>
          <w:szCs w:val="22"/>
        </w:rPr>
        <w:t>Sankční ustanovení</w:t>
      </w:r>
    </w:p>
    <w:p w14:paraId="13EF875E" w14:textId="77BC29A3" w:rsidR="009A2205" w:rsidRPr="009A2205" w:rsidRDefault="00B7682A" w:rsidP="009A2205">
      <w:pPr>
        <w:pStyle w:val="Nadpis2"/>
        <w:numPr>
          <w:ilvl w:val="1"/>
          <w:numId w:val="5"/>
        </w:numPr>
        <w:tabs>
          <w:tab w:val="num" w:pos="567"/>
        </w:tabs>
        <w:spacing w:line="240" w:lineRule="auto"/>
        <w:ind w:left="567" w:hanging="567"/>
        <w:rPr>
          <w:rFonts w:ascii="Arial" w:eastAsia="Calibri" w:hAnsi="Arial" w:cs="Arial"/>
          <w:sz w:val="22"/>
          <w:szCs w:val="22"/>
        </w:rPr>
      </w:pPr>
      <w:bookmarkStart w:id="115" w:name="_Ref246130394"/>
      <w:r w:rsidRPr="00B7682A">
        <w:rPr>
          <w:rFonts w:ascii="Arial" w:eastAsia="Calibri" w:hAnsi="Arial" w:cs="Arial"/>
          <w:sz w:val="22"/>
          <w:szCs w:val="22"/>
        </w:rPr>
        <w:t xml:space="preserve">Povinnosti a lhůty stanovené k splnění </w:t>
      </w:r>
      <w:r w:rsidR="009A2205">
        <w:rPr>
          <w:rFonts w:ascii="Arial" w:eastAsia="Calibri" w:hAnsi="Arial" w:cs="Arial"/>
          <w:sz w:val="22"/>
          <w:szCs w:val="22"/>
        </w:rPr>
        <w:t>p</w:t>
      </w:r>
      <w:r w:rsidRPr="00B7682A">
        <w:rPr>
          <w:rFonts w:ascii="Arial" w:eastAsia="Calibri" w:hAnsi="Arial" w:cs="Arial"/>
          <w:sz w:val="22"/>
          <w:szCs w:val="22"/>
        </w:rPr>
        <w:t xml:space="preserve">ředmětu plnění jsou stejně závazné bez ohledu na to, zda jsou výslovně uvedeny ve Smlouvě a/nebo jejích přílohách, anebo vznikly na základě Smlouvy a/nebo jejích příloh, a bez ohledu na to, zda byly stanoveny oboustranně (dohodou, návrhem a jeho akceptací atp.) či jednostranně v souladu s touto Smlouvou nebo na jejím základě (prohlášením Dodavatele, že určitou část </w:t>
      </w:r>
      <w:r w:rsidR="009A2205">
        <w:rPr>
          <w:rFonts w:ascii="Arial" w:eastAsia="Calibri" w:hAnsi="Arial" w:cs="Arial"/>
          <w:sz w:val="22"/>
          <w:szCs w:val="22"/>
        </w:rPr>
        <w:t>p</w:t>
      </w:r>
      <w:r w:rsidRPr="00B7682A">
        <w:rPr>
          <w:rFonts w:ascii="Arial" w:eastAsia="Calibri" w:hAnsi="Arial" w:cs="Arial"/>
          <w:sz w:val="22"/>
          <w:szCs w:val="22"/>
        </w:rPr>
        <w:t xml:space="preserve">ředmětu plnění splní v konkrétní lhůtě; určením </w:t>
      </w:r>
      <w:r w:rsidR="00FD0CA0">
        <w:rPr>
          <w:rFonts w:ascii="Arial" w:eastAsia="Calibri" w:hAnsi="Arial" w:cs="Arial"/>
          <w:sz w:val="22"/>
          <w:szCs w:val="22"/>
        </w:rPr>
        <w:t xml:space="preserve">delší lhůty </w:t>
      </w:r>
      <w:r w:rsidRPr="00B7682A">
        <w:rPr>
          <w:rFonts w:ascii="Arial" w:eastAsia="Calibri" w:hAnsi="Arial" w:cs="Arial"/>
          <w:sz w:val="22"/>
          <w:szCs w:val="22"/>
        </w:rPr>
        <w:t>Objednatele</w:t>
      </w:r>
      <w:r w:rsidR="00FD0CA0">
        <w:rPr>
          <w:rFonts w:ascii="Arial" w:eastAsia="Calibri" w:hAnsi="Arial" w:cs="Arial"/>
          <w:sz w:val="22"/>
          <w:szCs w:val="22"/>
        </w:rPr>
        <w:t>m</w:t>
      </w:r>
      <w:r w:rsidRPr="00B7682A">
        <w:rPr>
          <w:rFonts w:ascii="Arial" w:eastAsia="Calibri" w:hAnsi="Arial" w:cs="Arial"/>
          <w:sz w:val="22"/>
          <w:szCs w:val="22"/>
        </w:rPr>
        <w:t>).</w:t>
      </w:r>
      <w:r w:rsidR="009A2205">
        <w:rPr>
          <w:rFonts w:ascii="Arial" w:eastAsia="Calibri" w:hAnsi="Arial" w:cs="Arial"/>
          <w:sz w:val="22"/>
          <w:szCs w:val="22"/>
        </w:rPr>
        <w:t xml:space="preserve"> Doku</w:t>
      </w:r>
      <w:r w:rsidR="000947F1">
        <w:rPr>
          <w:rFonts w:ascii="Arial" w:eastAsia="Calibri" w:hAnsi="Arial" w:cs="Arial"/>
          <w:sz w:val="22"/>
          <w:szCs w:val="22"/>
        </w:rPr>
        <w:t>me</w:t>
      </w:r>
      <w:r w:rsidR="009A2205">
        <w:rPr>
          <w:rFonts w:ascii="Arial" w:eastAsia="Calibri" w:hAnsi="Arial" w:cs="Arial"/>
          <w:sz w:val="22"/>
          <w:szCs w:val="22"/>
        </w:rPr>
        <w:t>nty vzniklými na základě Smlouvy se rozumí z</w:t>
      </w:r>
      <w:r w:rsidR="009A2205" w:rsidRPr="009A2205">
        <w:rPr>
          <w:rFonts w:ascii="Arial" w:eastAsia="Calibri" w:hAnsi="Arial" w:cs="Arial"/>
          <w:sz w:val="22"/>
          <w:szCs w:val="22"/>
        </w:rPr>
        <w:t>ejména harmonogram dle čl. 4.1 Smlouvy, akceptovan</w:t>
      </w:r>
      <w:r w:rsidR="009A2205">
        <w:rPr>
          <w:rFonts w:ascii="Arial" w:eastAsia="Calibri" w:hAnsi="Arial" w:cs="Arial"/>
          <w:sz w:val="22"/>
          <w:szCs w:val="22"/>
        </w:rPr>
        <w:t>á</w:t>
      </w:r>
      <w:r w:rsidR="009A2205" w:rsidRPr="009A2205">
        <w:rPr>
          <w:rFonts w:ascii="Arial" w:eastAsia="Calibri" w:hAnsi="Arial" w:cs="Arial"/>
          <w:sz w:val="22"/>
          <w:szCs w:val="22"/>
        </w:rPr>
        <w:t xml:space="preserve"> počáteční analýz</w:t>
      </w:r>
      <w:r w:rsidR="009A2205">
        <w:rPr>
          <w:rFonts w:ascii="Arial" w:eastAsia="Calibri" w:hAnsi="Arial" w:cs="Arial"/>
          <w:sz w:val="22"/>
          <w:szCs w:val="22"/>
        </w:rPr>
        <w:t>a</w:t>
      </w:r>
      <w:r w:rsidR="009A2205" w:rsidRPr="009A2205">
        <w:rPr>
          <w:rFonts w:ascii="Arial" w:eastAsia="Calibri" w:hAnsi="Arial" w:cs="Arial"/>
          <w:sz w:val="22"/>
          <w:szCs w:val="22"/>
        </w:rPr>
        <w:t>, Dodavatelem schválen</w:t>
      </w:r>
      <w:r w:rsidR="009A2205">
        <w:rPr>
          <w:rFonts w:ascii="Arial" w:eastAsia="Calibri" w:hAnsi="Arial" w:cs="Arial"/>
          <w:sz w:val="22"/>
          <w:szCs w:val="22"/>
        </w:rPr>
        <w:t>á</w:t>
      </w:r>
      <w:r w:rsidR="009A2205" w:rsidRPr="009A2205">
        <w:rPr>
          <w:rFonts w:ascii="Arial" w:eastAsia="Calibri" w:hAnsi="Arial" w:cs="Arial"/>
          <w:sz w:val="22"/>
          <w:szCs w:val="22"/>
        </w:rPr>
        <w:t xml:space="preserve"> objednáv</w:t>
      </w:r>
      <w:r w:rsidR="009A2205">
        <w:rPr>
          <w:rFonts w:ascii="Arial" w:eastAsia="Calibri" w:hAnsi="Arial" w:cs="Arial"/>
          <w:sz w:val="22"/>
          <w:szCs w:val="22"/>
        </w:rPr>
        <w:t>ka a</w:t>
      </w:r>
      <w:r w:rsidR="009A2205" w:rsidRPr="009A2205">
        <w:rPr>
          <w:rFonts w:ascii="Arial" w:eastAsia="Calibri" w:hAnsi="Arial" w:cs="Arial"/>
          <w:sz w:val="22"/>
          <w:szCs w:val="22"/>
        </w:rPr>
        <w:t xml:space="preserve"> </w:t>
      </w:r>
      <w:r w:rsidR="009A2205">
        <w:rPr>
          <w:rFonts w:ascii="Arial" w:eastAsia="Calibri" w:hAnsi="Arial" w:cs="Arial"/>
          <w:sz w:val="22"/>
          <w:szCs w:val="22"/>
        </w:rPr>
        <w:t>vzájemně sjednané</w:t>
      </w:r>
      <w:r w:rsidR="009A2205" w:rsidRPr="009A2205">
        <w:rPr>
          <w:rFonts w:ascii="Arial" w:eastAsia="Calibri" w:hAnsi="Arial" w:cs="Arial"/>
          <w:sz w:val="22"/>
          <w:szCs w:val="22"/>
        </w:rPr>
        <w:t xml:space="preserve"> podmínk</w:t>
      </w:r>
      <w:r w:rsidR="009A2205">
        <w:rPr>
          <w:rFonts w:ascii="Arial" w:eastAsia="Calibri" w:hAnsi="Arial" w:cs="Arial"/>
          <w:sz w:val="22"/>
          <w:szCs w:val="22"/>
        </w:rPr>
        <w:t>y</w:t>
      </w:r>
      <w:r w:rsidR="009A2205" w:rsidRPr="009A2205">
        <w:rPr>
          <w:rFonts w:ascii="Arial" w:eastAsia="Calibri" w:hAnsi="Arial" w:cs="Arial"/>
          <w:sz w:val="22"/>
          <w:szCs w:val="22"/>
        </w:rPr>
        <w:t xml:space="preserve"> poskytování Rozvoje.</w:t>
      </w:r>
    </w:p>
    <w:p w14:paraId="6370B140" w14:textId="7105CBF2" w:rsidR="00B7682A" w:rsidRPr="00B7682A" w:rsidRDefault="009A2205" w:rsidP="00B7682A">
      <w:pPr>
        <w:pStyle w:val="Nadpis2"/>
        <w:numPr>
          <w:ilvl w:val="1"/>
          <w:numId w:val="5"/>
        </w:numPr>
        <w:tabs>
          <w:tab w:val="num" w:pos="567"/>
        </w:tabs>
        <w:spacing w:line="240" w:lineRule="auto"/>
        <w:ind w:left="567" w:hanging="567"/>
        <w:rPr>
          <w:rFonts w:ascii="Arial" w:eastAsia="Calibri" w:hAnsi="Arial" w:cs="Arial"/>
          <w:sz w:val="22"/>
          <w:szCs w:val="22"/>
        </w:rPr>
      </w:pPr>
      <w:bookmarkStart w:id="116" w:name="_Ref6318761"/>
      <w:r>
        <w:rPr>
          <w:rFonts w:ascii="Arial" w:eastAsia="Calibri" w:hAnsi="Arial" w:cs="Arial"/>
          <w:sz w:val="22"/>
          <w:szCs w:val="22"/>
        </w:rPr>
        <w:t xml:space="preserve">Smluvní strany </w:t>
      </w:r>
      <w:r w:rsidR="00B7682A" w:rsidRPr="00B7682A">
        <w:rPr>
          <w:rFonts w:ascii="Arial" w:eastAsia="Calibri" w:hAnsi="Arial" w:cs="Arial"/>
          <w:sz w:val="22"/>
          <w:szCs w:val="22"/>
        </w:rPr>
        <w:t>se dohodly, že</w:t>
      </w:r>
      <w:bookmarkEnd w:id="116"/>
    </w:p>
    <w:p w14:paraId="594BBA22" w14:textId="42FCC01D" w:rsidR="00155894" w:rsidRPr="00A542B4" w:rsidRDefault="00155894"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17" w:name="_Ref6316358"/>
      <w:r w:rsidRPr="004F09A1">
        <w:rPr>
          <w:rFonts w:ascii="Arial" w:hAnsi="Arial" w:cs="Arial"/>
          <w:sz w:val="22"/>
          <w:szCs w:val="22"/>
        </w:rPr>
        <w:t>v případě prodlení Dodavatele s</w:t>
      </w:r>
      <w:r w:rsidRPr="00CB47D0">
        <w:rPr>
          <w:rFonts w:ascii="Arial" w:hAnsi="Arial" w:cs="Arial"/>
          <w:sz w:val="22"/>
          <w:szCs w:val="22"/>
        </w:rPr>
        <w:t> dodáním detailní</w:t>
      </w:r>
      <w:r w:rsidR="00AC22D4" w:rsidRPr="00F14F8F">
        <w:rPr>
          <w:rFonts w:ascii="Arial" w:hAnsi="Arial" w:cs="Arial"/>
          <w:sz w:val="22"/>
          <w:szCs w:val="22"/>
        </w:rPr>
        <w:t>ho</w:t>
      </w:r>
      <w:r w:rsidRPr="00F14F8F">
        <w:rPr>
          <w:rFonts w:ascii="Arial" w:hAnsi="Arial" w:cs="Arial"/>
          <w:sz w:val="22"/>
          <w:szCs w:val="22"/>
        </w:rPr>
        <w:t xml:space="preserve"> harmonogramu </w:t>
      </w:r>
      <w:r w:rsidRPr="00820163">
        <w:rPr>
          <w:rFonts w:ascii="Arial" w:hAnsi="Arial" w:cs="Arial"/>
          <w:sz w:val="22"/>
          <w:szCs w:val="22"/>
        </w:rPr>
        <w:t xml:space="preserve">v termínu uvedeném v čl. 4.1.1.1, vzniká Objednateli nárok na smluvní pokutu ve výši </w:t>
      </w:r>
      <w:r w:rsidR="008B139A" w:rsidRPr="00820163">
        <w:rPr>
          <w:rFonts w:ascii="Arial" w:hAnsi="Arial" w:cs="Arial"/>
          <w:sz w:val="22"/>
          <w:szCs w:val="22"/>
        </w:rPr>
        <w:t>2.000</w:t>
      </w:r>
      <w:r w:rsidRPr="00820163">
        <w:rPr>
          <w:rFonts w:ascii="Arial" w:hAnsi="Arial" w:cs="Arial"/>
          <w:sz w:val="22"/>
          <w:szCs w:val="22"/>
        </w:rPr>
        <w:t xml:space="preserve"> Kč (slovy: </w:t>
      </w:r>
      <w:r w:rsidR="00A542B4">
        <w:rPr>
          <w:rFonts w:ascii="Arial" w:hAnsi="Arial" w:cs="Arial"/>
          <w:sz w:val="22"/>
          <w:szCs w:val="22"/>
        </w:rPr>
        <w:t>dva tisíce</w:t>
      </w:r>
      <w:r w:rsidR="00A542B4" w:rsidRPr="00820163">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za každý i započatý kalendářní den prodlení</w:t>
      </w:r>
      <w:r w:rsidR="00AC22D4" w:rsidRPr="00A542B4">
        <w:rPr>
          <w:rFonts w:ascii="Arial" w:hAnsi="Arial" w:cs="Arial"/>
          <w:sz w:val="22"/>
          <w:szCs w:val="22"/>
        </w:rPr>
        <w:t>;</w:t>
      </w:r>
    </w:p>
    <w:p w14:paraId="3B6FD9AC" w14:textId="0E656C6D" w:rsidR="00AC22D4" w:rsidRPr="00A542B4" w:rsidRDefault="00AC22D4" w:rsidP="00AC22D4">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B47D0">
        <w:rPr>
          <w:rFonts w:ascii="Arial" w:hAnsi="Arial" w:cs="Arial"/>
          <w:sz w:val="22"/>
          <w:szCs w:val="22"/>
        </w:rPr>
        <w:t>v případě prodlení Dodavatele s</w:t>
      </w:r>
      <w:r w:rsidRPr="00F14F8F">
        <w:rPr>
          <w:rFonts w:ascii="Arial" w:hAnsi="Arial" w:cs="Arial"/>
          <w:sz w:val="22"/>
          <w:szCs w:val="22"/>
        </w:rPr>
        <w:t> dodáním počáteční analýzy v termínu uvedeném v </w:t>
      </w:r>
      <w:r w:rsidRPr="00820163">
        <w:rPr>
          <w:rFonts w:ascii="Arial" w:hAnsi="Arial" w:cs="Arial"/>
          <w:sz w:val="22"/>
          <w:szCs w:val="22"/>
        </w:rPr>
        <w:t xml:space="preserve">čl. 4.1.1.2, vzniká Objednateli nárok </w:t>
      </w:r>
      <w:r w:rsidR="00CB47D0" w:rsidRPr="004631BE">
        <w:rPr>
          <w:rFonts w:ascii="Arial" w:hAnsi="Arial" w:cs="Arial"/>
          <w:sz w:val="22"/>
          <w:szCs w:val="22"/>
        </w:rPr>
        <w:t>na slevu z ceny předmětu plnění nebo její části (dále jen „</w:t>
      </w:r>
      <w:r w:rsidR="00CB47D0" w:rsidRPr="004631BE">
        <w:rPr>
          <w:rFonts w:ascii="Arial" w:hAnsi="Arial" w:cs="Arial"/>
          <w:b/>
          <w:bCs/>
          <w:sz w:val="22"/>
          <w:szCs w:val="22"/>
        </w:rPr>
        <w:t>sleva</w:t>
      </w:r>
      <w:r w:rsidR="00CB47D0" w:rsidRPr="004631BE">
        <w:rPr>
          <w:rFonts w:ascii="Arial" w:hAnsi="Arial" w:cs="Arial"/>
          <w:sz w:val="22"/>
          <w:szCs w:val="22"/>
        </w:rPr>
        <w:t>“ nebo „</w:t>
      </w:r>
      <w:r w:rsidR="00CB47D0" w:rsidRPr="004631BE">
        <w:rPr>
          <w:rFonts w:ascii="Arial" w:hAnsi="Arial" w:cs="Arial"/>
          <w:b/>
          <w:bCs/>
          <w:sz w:val="22"/>
          <w:szCs w:val="22"/>
        </w:rPr>
        <w:t>sleva z ceny</w:t>
      </w:r>
      <w:r w:rsidR="00CB47D0" w:rsidRPr="004F09A1">
        <w:rPr>
          <w:rFonts w:ascii="Arial" w:hAnsi="Arial" w:cs="Arial"/>
          <w:sz w:val="22"/>
          <w:szCs w:val="22"/>
        </w:rPr>
        <w:t xml:space="preserve">“) </w:t>
      </w:r>
      <w:r w:rsidRPr="00820163">
        <w:rPr>
          <w:rFonts w:ascii="Arial" w:hAnsi="Arial" w:cs="Arial"/>
          <w:sz w:val="22"/>
          <w:szCs w:val="22"/>
        </w:rPr>
        <w:t xml:space="preserve">ve výši </w:t>
      </w:r>
      <w:r w:rsidR="007847CA" w:rsidRPr="00820163">
        <w:rPr>
          <w:rFonts w:ascii="Arial" w:hAnsi="Arial" w:cs="Arial"/>
          <w:sz w:val="22"/>
          <w:szCs w:val="22"/>
        </w:rPr>
        <w:t>5.000</w:t>
      </w:r>
      <w:r w:rsidRPr="00820163">
        <w:rPr>
          <w:rFonts w:ascii="Arial" w:hAnsi="Arial" w:cs="Arial"/>
          <w:sz w:val="22"/>
          <w:szCs w:val="22"/>
        </w:rPr>
        <w:t xml:space="preserve"> Kč (slovy: </w:t>
      </w:r>
      <w:r w:rsidR="00A542B4">
        <w:rPr>
          <w:rFonts w:ascii="Arial" w:hAnsi="Arial" w:cs="Arial"/>
          <w:sz w:val="22"/>
          <w:szCs w:val="22"/>
        </w:rPr>
        <w:t>pět tisíc</w:t>
      </w:r>
      <w:r w:rsidR="00A542B4" w:rsidRPr="00820163">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za každý i započatý kalendářn</w:t>
      </w:r>
      <w:r w:rsidRPr="00A542B4">
        <w:rPr>
          <w:rFonts w:ascii="Arial" w:hAnsi="Arial" w:cs="Arial"/>
          <w:sz w:val="22"/>
          <w:szCs w:val="22"/>
        </w:rPr>
        <w:t>í den prodlení;</w:t>
      </w:r>
    </w:p>
    <w:p w14:paraId="00A745AD" w14:textId="130B0560" w:rsidR="00A542B4" w:rsidRPr="00A542B4" w:rsidRDefault="00A542B4" w:rsidP="00A542B4">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3D48C3">
        <w:rPr>
          <w:rFonts w:ascii="Arial" w:hAnsi="Arial" w:cs="Arial"/>
          <w:sz w:val="22"/>
          <w:szCs w:val="22"/>
        </w:rPr>
        <w:t>v případě prodlení Dodavatele s </w:t>
      </w:r>
      <w:r w:rsidR="00640239">
        <w:rPr>
          <w:rFonts w:ascii="Arial" w:hAnsi="Arial" w:cs="Arial"/>
          <w:sz w:val="22"/>
          <w:szCs w:val="22"/>
        </w:rPr>
        <w:t>nasazením</w:t>
      </w:r>
      <w:r w:rsidR="00640239" w:rsidRPr="003D48C3">
        <w:rPr>
          <w:rFonts w:ascii="Arial" w:hAnsi="Arial" w:cs="Arial"/>
          <w:sz w:val="22"/>
          <w:szCs w:val="22"/>
        </w:rPr>
        <w:t xml:space="preserve"> </w:t>
      </w:r>
      <w:r w:rsidRPr="003D48C3">
        <w:rPr>
          <w:rFonts w:ascii="Arial" w:hAnsi="Arial" w:cs="Arial"/>
          <w:sz w:val="22"/>
          <w:szCs w:val="22"/>
        </w:rPr>
        <w:t xml:space="preserve">Díla </w:t>
      </w:r>
      <w:r w:rsidRPr="004F09A1">
        <w:rPr>
          <w:rFonts w:ascii="Arial" w:hAnsi="Arial" w:cs="Arial"/>
          <w:sz w:val="22"/>
          <w:szCs w:val="22"/>
        </w:rPr>
        <w:t xml:space="preserve">v rozsahu Základních požadavků </w:t>
      </w:r>
      <w:r w:rsidR="004631BE">
        <w:rPr>
          <w:rFonts w:ascii="Arial" w:hAnsi="Arial" w:cs="Arial"/>
          <w:sz w:val="22"/>
          <w:szCs w:val="22"/>
        </w:rPr>
        <w:t>do provozu v testovacím prostředí</w:t>
      </w:r>
      <w:r w:rsidR="004631BE" w:rsidRPr="00A542B4">
        <w:rPr>
          <w:rFonts w:ascii="Arial" w:hAnsi="Arial" w:cs="Arial"/>
          <w:sz w:val="22"/>
          <w:szCs w:val="22"/>
        </w:rPr>
        <w:t xml:space="preserve"> </w:t>
      </w:r>
      <w:r w:rsidRPr="00A542B4">
        <w:rPr>
          <w:rFonts w:ascii="Arial" w:hAnsi="Arial" w:cs="Arial"/>
          <w:sz w:val="22"/>
          <w:szCs w:val="22"/>
        </w:rPr>
        <w:t>v termínu uvedeném v čl. 4.1.1.</w:t>
      </w:r>
      <w:r w:rsidR="004631BE">
        <w:rPr>
          <w:rFonts w:ascii="Arial" w:hAnsi="Arial" w:cs="Arial"/>
          <w:sz w:val="22"/>
          <w:szCs w:val="22"/>
        </w:rPr>
        <w:t>4</w:t>
      </w:r>
      <w:r w:rsidRPr="00A542B4">
        <w:rPr>
          <w:rFonts w:ascii="Arial" w:hAnsi="Arial" w:cs="Arial"/>
          <w:sz w:val="22"/>
          <w:szCs w:val="22"/>
        </w:rPr>
        <w:t xml:space="preserve">, vzniká Objednateli nárok na </w:t>
      </w:r>
      <w:r w:rsidR="00CB47D0">
        <w:rPr>
          <w:rFonts w:ascii="Arial" w:hAnsi="Arial" w:cs="Arial"/>
          <w:sz w:val="22"/>
          <w:szCs w:val="22"/>
        </w:rPr>
        <w:t>slevu</w:t>
      </w:r>
      <w:r w:rsidRPr="003D48C3">
        <w:rPr>
          <w:rFonts w:ascii="Arial" w:hAnsi="Arial" w:cs="Arial"/>
          <w:sz w:val="22"/>
          <w:szCs w:val="22"/>
        </w:rPr>
        <w:t xml:space="preserve"> ve výši </w:t>
      </w:r>
      <w:r>
        <w:rPr>
          <w:rFonts w:ascii="Arial" w:hAnsi="Arial" w:cs="Arial"/>
          <w:sz w:val="22"/>
          <w:szCs w:val="22"/>
        </w:rPr>
        <w:t>5.000</w:t>
      </w:r>
      <w:r w:rsidRPr="003D48C3">
        <w:rPr>
          <w:rFonts w:ascii="Arial" w:hAnsi="Arial" w:cs="Arial"/>
          <w:sz w:val="22"/>
          <w:szCs w:val="22"/>
        </w:rPr>
        <w:t xml:space="preserve"> Kč (slovy: </w:t>
      </w:r>
      <w:r>
        <w:rPr>
          <w:rFonts w:ascii="Arial" w:hAnsi="Arial" w:cs="Arial"/>
          <w:sz w:val="22"/>
          <w:szCs w:val="22"/>
        </w:rPr>
        <w:t>pět tisíc</w:t>
      </w:r>
      <w:r w:rsidRPr="00A542B4" w:rsidDel="00A542B4">
        <w:rPr>
          <w:rFonts w:ascii="Arial" w:hAnsi="Arial" w:cs="Arial"/>
          <w:sz w:val="22"/>
          <w:szCs w:val="22"/>
        </w:rPr>
        <w:t xml:space="preserve"> </w:t>
      </w:r>
      <w:r w:rsidRPr="003D48C3">
        <w:rPr>
          <w:rFonts w:ascii="Arial" w:hAnsi="Arial" w:cs="Arial"/>
          <w:sz w:val="22"/>
          <w:szCs w:val="22"/>
        </w:rPr>
        <w:t>korun českých</w:t>
      </w:r>
      <w:r w:rsidRPr="004F09A1">
        <w:rPr>
          <w:rFonts w:ascii="Arial" w:hAnsi="Arial" w:cs="Arial"/>
          <w:sz w:val="22"/>
          <w:szCs w:val="22"/>
        </w:rPr>
        <w:t>) za každý i započatý kalendářní den prodlení</w:t>
      </w:r>
      <w:r w:rsidRPr="00A542B4">
        <w:rPr>
          <w:rFonts w:ascii="Arial" w:hAnsi="Arial" w:cs="Arial"/>
          <w:sz w:val="22"/>
          <w:szCs w:val="22"/>
        </w:rPr>
        <w:t>;</w:t>
      </w:r>
    </w:p>
    <w:p w14:paraId="325FC24B" w14:textId="141E6705" w:rsidR="00AC22D4" w:rsidRDefault="00AC22D4" w:rsidP="00AC22D4">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A542B4">
        <w:rPr>
          <w:rFonts w:ascii="Arial" w:hAnsi="Arial" w:cs="Arial"/>
          <w:sz w:val="22"/>
          <w:szCs w:val="22"/>
        </w:rPr>
        <w:t xml:space="preserve">v případě prodlení Dodavatele s dodáním Díla </w:t>
      </w:r>
      <w:r w:rsidRPr="004F09A1">
        <w:rPr>
          <w:rFonts w:ascii="Arial" w:hAnsi="Arial" w:cs="Arial"/>
          <w:sz w:val="22"/>
          <w:szCs w:val="22"/>
        </w:rPr>
        <w:t xml:space="preserve">v rozsahu Základních požadavků </w:t>
      </w:r>
      <w:r w:rsidRPr="00A542B4">
        <w:rPr>
          <w:rFonts w:ascii="Arial" w:hAnsi="Arial" w:cs="Arial"/>
          <w:sz w:val="22"/>
          <w:szCs w:val="22"/>
        </w:rPr>
        <w:t>v termínu uvedeném v čl. 4.1.1.</w:t>
      </w:r>
      <w:r w:rsidR="00793A0F" w:rsidRPr="00A542B4">
        <w:rPr>
          <w:rFonts w:ascii="Arial" w:hAnsi="Arial" w:cs="Arial"/>
          <w:sz w:val="22"/>
          <w:szCs w:val="22"/>
        </w:rPr>
        <w:t>3</w:t>
      </w:r>
      <w:r w:rsidRPr="00A542B4">
        <w:rPr>
          <w:rFonts w:ascii="Arial" w:hAnsi="Arial" w:cs="Arial"/>
          <w:sz w:val="22"/>
          <w:szCs w:val="22"/>
        </w:rPr>
        <w:t xml:space="preserve">, vzniká Objednateli nárok na </w:t>
      </w:r>
      <w:r w:rsidR="00CB47D0">
        <w:rPr>
          <w:rFonts w:ascii="Arial" w:hAnsi="Arial" w:cs="Arial"/>
          <w:sz w:val="22"/>
          <w:szCs w:val="22"/>
        </w:rPr>
        <w:t>slevu</w:t>
      </w:r>
      <w:r w:rsidRPr="00A542B4">
        <w:rPr>
          <w:rFonts w:ascii="Arial" w:hAnsi="Arial" w:cs="Arial"/>
          <w:sz w:val="22"/>
          <w:szCs w:val="22"/>
        </w:rPr>
        <w:t xml:space="preserve"> ve výši </w:t>
      </w:r>
      <w:r w:rsidR="00A542B4">
        <w:rPr>
          <w:rFonts w:ascii="Arial" w:hAnsi="Arial" w:cs="Arial"/>
          <w:sz w:val="22"/>
          <w:szCs w:val="22"/>
        </w:rPr>
        <w:t>5.000</w:t>
      </w:r>
      <w:r w:rsidR="00A542B4" w:rsidRPr="00820163">
        <w:rPr>
          <w:rFonts w:ascii="Arial" w:hAnsi="Arial" w:cs="Arial"/>
          <w:sz w:val="22"/>
          <w:szCs w:val="22"/>
        </w:rPr>
        <w:t xml:space="preserve"> </w:t>
      </w:r>
      <w:r w:rsidRPr="00820163">
        <w:rPr>
          <w:rFonts w:ascii="Arial" w:hAnsi="Arial" w:cs="Arial"/>
          <w:sz w:val="22"/>
          <w:szCs w:val="22"/>
        </w:rPr>
        <w:t xml:space="preserve">Kč (slovy: </w:t>
      </w:r>
      <w:r w:rsidR="00A542B4">
        <w:rPr>
          <w:rFonts w:ascii="Arial" w:hAnsi="Arial" w:cs="Arial"/>
          <w:sz w:val="22"/>
          <w:szCs w:val="22"/>
        </w:rPr>
        <w:t>pět tisíc</w:t>
      </w:r>
      <w:r w:rsidR="00A542B4" w:rsidRPr="00A542B4" w:rsidDel="00A542B4">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za každý i započatý kalendářní den prodlení</w:t>
      </w:r>
      <w:r w:rsidRPr="00A542B4">
        <w:rPr>
          <w:rFonts w:ascii="Arial" w:hAnsi="Arial" w:cs="Arial"/>
          <w:sz w:val="22"/>
          <w:szCs w:val="22"/>
        </w:rPr>
        <w:t>;</w:t>
      </w:r>
    </w:p>
    <w:p w14:paraId="5B37BD59" w14:textId="5280B085" w:rsidR="004631BE" w:rsidRPr="00A542B4" w:rsidRDefault="00CC65B2" w:rsidP="00AC22D4">
      <w:pPr>
        <w:pStyle w:val="Nadpis2"/>
        <w:numPr>
          <w:ilvl w:val="2"/>
          <w:numId w:val="5"/>
        </w:numPr>
        <w:tabs>
          <w:tab w:val="clear" w:pos="1134"/>
          <w:tab w:val="num" w:pos="1276"/>
          <w:tab w:val="num" w:pos="1560"/>
        </w:tabs>
        <w:spacing w:line="240" w:lineRule="auto"/>
        <w:ind w:left="1276"/>
        <w:rPr>
          <w:rFonts w:ascii="Arial" w:hAnsi="Arial" w:cs="Arial"/>
          <w:sz w:val="22"/>
          <w:szCs w:val="22"/>
        </w:rPr>
      </w:pPr>
      <w:r>
        <w:rPr>
          <w:rFonts w:ascii="Arial" w:hAnsi="Arial" w:cs="Arial"/>
          <w:sz w:val="22"/>
          <w:szCs w:val="22"/>
        </w:rPr>
        <w:t>s</w:t>
      </w:r>
      <w:r w:rsidR="00CB47D0">
        <w:rPr>
          <w:rFonts w:ascii="Arial" w:hAnsi="Arial" w:cs="Arial"/>
          <w:sz w:val="22"/>
          <w:szCs w:val="22"/>
        </w:rPr>
        <w:t xml:space="preserve">levy dle </w:t>
      </w:r>
      <w:r w:rsidR="00520720">
        <w:rPr>
          <w:rFonts w:ascii="Arial" w:hAnsi="Arial" w:cs="Arial"/>
          <w:sz w:val="22"/>
          <w:szCs w:val="22"/>
        </w:rPr>
        <w:t>čl</w:t>
      </w:r>
      <w:r w:rsidR="00CB47D0">
        <w:rPr>
          <w:rFonts w:ascii="Arial" w:hAnsi="Arial" w:cs="Arial"/>
          <w:sz w:val="22"/>
          <w:szCs w:val="22"/>
        </w:rPr>
        <w:t>. 14</w:t>
      </w:r>
      <w:r w:rsidR="00520720">
        <w:rPr>
          <w:rFonts w:ascii="Arial" w:hAnsi="Arial" w:cs="Arial"/>
          <w:sz w:val="22"/>
          <w:szCs w:val="22"/>
        </w:rPr>
        <w:t xml:space="preserve">.2.2 až 14.2.4 se kumulují, tzn. </w:t>
      </w:r>
      <w:r>
        <w:rPr>
          <w:rFonts w:ascii="Arial" w:hAnsi="Arial" w:cs="Arial"/>
          <w:sz w:val="22"/>
          <w:szCs w:val="22"/>
        </w:rPr>
        <w:t xml:space="preserve">nově vzniklý </w:t>
      </w:r>
      <w:r w:rsidR="00520720">
        <w:rPr>
          <w:rFonts w:ascii="Arial" w:hAnsi="Arial" w:cs="Arial"/>
          <w:sz w:val="22"/>
          <w:szCs w:val="22"/>
        </w:rPr>
        <w:t>nárok na slevu pozdější neruší nárok na slevu dřívější, trvá-li prodlení Dodavatele</w:t>
      </w:r>
      <w:r>
        <w:rPr>
          <w:rFonts w:ascii="Arial" w:hAnsi="Arial" w:cs="Arial"/>
          <w:sz w:val="22"/>
          <w:szCs w:val="22"/>
        </w:rPr>
        <w:t>, k němuž se dřívější sleva váže;</w:t>
      </w:r>
    </w:p>
    <w:p w14:paraId="71701444" w14:textId="28DA027A" w:rsidR="00793A0F" w:rsidRPr="00A542B4" w:rsidRDefault="00793A0F" w:rsidP="00793A0F">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A542B4">
        <w:rPr>
          <w:rFonts w:ascii="Arial" w:hAnsi="Arial" w:cs="Arial"/>
          <w:sz w:val="22"/>
          <w:szCs w:val="22"/>
        </w:rPr>
        <w:lastRenderedPageBreak/>
        <w:t>v případě prodlení Dodavatele s dodáním Díla v rozsahu Dalších požadavků v </w:t>
      </w:r>
      <w:r w:rsidR="00201398" w:rsidRPr="004631BE">
        <w:rPr>
          <w:rFonts w:ascii="Arial" w:hAnsi="Arial" w:cs="Arial"/>
          <w:sz w:val="22"/>
          <w:szCs w:val="22"/>
        </w:rPr>
        <w:t>termínech</w:t>
      </w:r>
      <w:r w:rsidRPr="004631BE">
        <w:rPr>
          <w:rFonts w:ascii="Arial" w:hAnsi="Arial" w:cs="Arial"/>
          <w:sz w:val="22"/>
          <w:szCs w:val="22"/>
        </w:rPr>
        <w:t xml:space="preserve"> uveden</w:t>
      </w:r>
      <w:r w:rsidR="00201398" w:rsidRPr="004631BE">
        <w:rPr>
          <w:rFonts w:ascii="Arial" w:hAnsi="Arial" w:cs="Arial"/>
          <w:sz w:val="22"/>
          <w:szCs w:val="22"/>
        </w:rPr>
        <w:t>ých</w:t>
      </w:r>
      <w:r w:rsidRPr="004631BE">
        <w:rPr>
          <w:rFonts w:ascii="Arial" w:hAnsi="Arial" w:cs="Arial"/>
          <w:sz w:val="22"/>
          <w:szCs w:val="22"/>
        </w:rPr>
        <w:t xml:space="preserve"> v čl. 4.1.2</w:t>
      </w:r>
      <w:r w:rsidR="00F14F8F">
        <w:rPr>
          <w:rFonts w:ascii="Arial" w:hAnsi="Arial" w:cs="Arial"/>
          <w:sz w:val="22"/>
          <w:szCs w:val="22"/>
        </w:rPr>
        <w:t xml:space="preserve"> a/nebo prodlení s </w:t>
      </w:r>
      <w:r w:rsidR="00640239">
        <w:rPr>
          <w:rFonts w:ascii="Arial" w:hAnsi="Arial" w:cs="Arial"/>
          <w:sz w:val="22"/>
          <w:szCs w:val="22"/>
        </w:rPr>
        <w:t>nasazením</w:t>
      </w:r>
      <w:r w:rsidR="00640239">
        <w:rPr>
          <w:rFonts w:ascii="Arial" w:hAnsi="Arial" w:cs="Arial"/>
          <w:sz w:val="22"/>
          <w:szCs w:val="22"/>
        </w:rPr>
        <w:t xml:space="preserve"> </w:t>
      </w:r>
      <w:r w:rsidR="00F14F8F">
        <w:rPr>
          <w:rFonts w:ascii="Arial" w:hAnsi="Arial" w:cs="Arial"/>
          <w:sz w:val="22"/>
          <w:szCs w:val="22"/>
        </w:rPr>
        <w:t>do provozu v testovacím prostředí</w:t>
      </w:r>
      <w:r w:rsidR="00F14F8F" w:rsidRPr="00A542B4">
        <w:rPr>
          <w:rFonts w:ascii="Arial" w:hAnsi="Arial" w:cs="Arial"/>
          <w:sz w:val="22"/>
          <w:szCs w:val="22"/>
        </w:rPr>
        <w:t xml:space="preserve"> </w:t>
      </w:r>
      <w:r w:rsidR="00F14F8F">
        <w:rPr>
          <w:rFonts w:ascii="Arial" w:hAnsi="Arial" w:cs="Arial"/>
          <w:sz w:val="22"/>
          <w:szCs w:val="22"/>
        </w:rPr>
        <w:t>ve smyslu</w:t>
      </w:r>
      <w:r w:rsidR="00F14F8F" w:rsidRPr="00A542B4">
        <w:rPr>
          <w:rFonts w:ascii="Arial" w:hAnsi="Arial" w:cs="Arial"/>
          <w:sz w:val="22"/>
          <w:szCs w:val="22"/>
        </w:rPr>
        <w:t xml:space="preserve"> čl. </w:t>
      </w:r>
      <w:bookmarkStart w:id="118" w:name="_GoBack"/>
      <w:r w:rsidR="00F14F8F" w:rsidRPr="00A542B4">
        <w:rPr>
          <w:rFonts w:ascii="Arial" w:hAnsi="Arial" w:cs="Arial"/>
          <w:sz w:val="22"/>
          <w:szCs w:val="22"/>
        </w:rPr>
        <w:t>4.1.1.</w:t>
      </w:r>
      <w:r w:rsidR="00F14F8F">
        <w:rPr>
          <w:rFonts w:ascii="Arial" w:hAnsi="Arial" w:cs="Arial"/>
          <w:sz w:val="22"/>
          <w:szCs w:val="22"/>
        </w:rPr>
        <w:t>4</w:t>
      </w:r>
      <w:bookmarkEnd w:id="118"/>
      <w:r w:rsidRPr="004631BE">
        <w:rPr>
          <w:rFonts w:ascii="Arial" w:hAnsi="Arial" w:cs="Arial"/>
          <w:sz w:val="22"/>
          <w:szCs w:val="22"/>
        </w:rPr>
        <w:t xml:space="preserve">, vzniká Objednateli nárok na </w:t>
      </w:r>
      <w:r w:rsidR="00575F50" w:rsidRPr="004631BE">
        <w:rPr>
          <w:rFonts w:ascii="Arial" w:hAnsi="Arial" w:cs="Arial"/>
          <w:sz w:val="22"/>
          <w:szCs w:val="22"/>
        </w:rPr>
        <w:t xml:space="preserve">slevu </w:t>
      </w:r>
      <w:r w:rsidRPr="00A542B4">
        <w:rPr>
          <w:rFonts w:ascii="Arial" w:hAnsi="Arial" w:cs="Arial"/>
          <w:sz w:val="22"/>
          <w:szCs w:val="22"/>
        </w:rPr>
        <w:t xml:space="preserve">ve výši </w:t>
      </w:r>
      <w:r w:rsidR="00F14F8F">
        <w:rPr>
          <w:rFonts w:ascii="Arial" w:hAnsi="Arial" w:cs="Arial"/>
          <w:sz w:val="22"/>
          <w:szCs w:val="22"/>
        </w:rPr>
        <w:t>5.000</w:t>
      </w:r>
      <w:r w:rsidR="00F14F8F" w:rsidRPr="00820163">
        <w:rPr>
          <w:rFonts w:ascii="Arial" w:hAnsi="Arial" w:cs="Arial"/>
          <w:sz w:val="22"/>
          <w:szCs w:val="22"/>
        </w:rPr>
        <w:t xml:space="preserve"> </w:t>
      </w:r>
      <w:r w:rsidRPr="00820163">
        <w:rPr>
          <w:rFonts w:ascii="Arial" w:hAnsi="Arial" w:cs="Arial"/>
          <w:sz w:val="22"/>
          <w:szCs w:val="22"/>
        </w:rPr>
        <w:t xml:space="preserve">Kč (slovy: </w:t>
      </w:r>
      <w:r w:rsidR="00F14F8F">
        <w:rPr>
          <w:rFonts w:ascii="Arial" w:hAnsi="Arial" w:cs="Arial"/>
          <w:sz w:val="22"/>
          <w:szCs w:val="22"/>
        </w:rPr>
        <w:t>pět tisíc</w:t>
      </w:r>
      <w:r w:rsidR="00F14F8F" w:rsidRPr="00820163">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za každý i započatý kalendářní den prodlení</w:t>
      </w:r>
      <w:r w:rsidRPr="00A542B4">
        <w:rPr>
          <w:rFonts w:ascii="Arial" w:hAnsi="Arial" w:cs="Arial"/>
          <w:sz w:val="22"/>
          <w:szCs w:val="22"/>
        </w:rPr>
        <w:t>;</w:t>
      </w:r>
      <w:r w:rsidR="00F14F8F">
        <w:rPr>
          <w:rFonts w:ascii="Arial" w:hAnsi="Arial" w:cs="Arial"/>
          <w:sz w:val="22"/>
          <w:szCs w:val="22"/>
        </w:rPr>
        <w:t xml:space="preserve"> tyto slevy se kumulují;</w:t>
      </w:r>
    </w:p>
    <w:p w14:paraId="56DC9D1E" w14:textId="4E9DCA8D" w:rsidR="00201398" w:rsidRPr="004F09A1" w:rsidRDefault="00201398" w:rsidP="00201398">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A542B4">
        <w:rPr>
          <w:rFonts w:ascii="Arial" w:hAnsi="Arial" w:cs="Arial"/>
          <w:sz w:val="22"/>
          <w:szCs w:val="22"/>
        </w:rPr>
        <w:t>v případě prodlení Dodavatele s</w:t>
      </w:r>
      <w:r w:rsidRPr="00CB47D0">
        <w:rPr>
          <w:rFonts w:ascii="Arial" w:hAnsi="Arial" w:cs="Arial"/>
          <w:sz w:val="22"/>
          <w:szCs w:val="22"/>
        </w:rPr>
        <w:t> dodáním PAM v </w:t>
      </w:r>
      <w:r w:rsidRPr="00F14F8F">
        <w:rPr>
          <w:rFonts w:ascii="Arial" w:hAnsi="Arial" w:cs="Arial"/>
          <w:sz w:val="22"/>
          <w:szCs w:val="22"/>
        </w:rPr>
        <w:t>termínech uvedených v čl. 4.1.3</w:t>
      </w:r>
      <w:r w:rsidR="00F14F8F" w:rsidRPr="00F14F8F">
        <w:rPr>
          <w:rFonts w:ascii="Arial" w:hAnsi="Arial" w:cs="Arial"/>
          <w:sz w:val="22"/>
          <w:szCs w:val="22"/>
        </w:rPr>
        <w:t xml:space="preserve"> </w:t>
      </w:r>
      <w:r w:rsidR="00F14F8F">
        <w:rPr>
          <w:rFonts w:ascii="Arial" w:hAnsi="Arial" w:cs="Arial"/>
          <w:sz w:val="22"/>
          <w:szCs w:val="22"/>
        </w:rPr>
        <w:t xml:space="preserve">a/nebo prodlení s </w:t>
      </w:r>
      <w:r w:rsidR="00640239">
        <w:rPr>
          <w:rFonts w:ascii="Arial" w:hAnsi="Arial" w:cs="Arial"/>
          <w:sz w:val="22"/>
          <w:szCs w:val="22"/>
        </w:rPr>
        <w:t>nasazením</w:t>
      </w:r>
      <w:r w:rsidR="00640239">
        <w:rPr>
          <w:rFonts w:ascii="Arial" w:hAnsi="Arial" w:cs="Arial"/>
          <w:sz w:val="22"/>
          <w:szCs w:val="22"/>
        </w:rPr>
        <w:t xml:space="preserve"> </w:t>
      </w:r>
      <w:r w:rsidR="00F14F8F">
        <w:rPr>
          <w:rFonts w:ascii="Arial" w:hAnsi="Arial" w:cs="Arial"/>
          <w:sz w:val="22"/>
          <w:szCs w:val="22"/>
        </w:rPr>
        <w:t>do provozu v testovacím prostředí</w:t>
      </w:r>
      <w:r w:rsidR="00F14F8F" w:rsidRPr="00A542B4">
        <w:rPr>
          <w:rFonts w:ascii="Arial" w:hAnsi="Arial" w:cs="Arial"/>
          <w:sz w:val="22"/>
          <w:szCs w:val="22"/>
        </w:rPr>
        <w:t xml:space="preserve"> </w:t>
      </w:r>
      <w:r w:rsidR="00F14F8F">
        <w:rPr>
          <w:rFonts w:ascii="Arial" w:hAnsi="Arial" w:cs="Arial"/>
          <w:sz w:val="22"/>
          <w:szCs w:val="22"/>
        </w:rPr>
        <w:t>ve smyslu</w:t>
      </w:r>
      <w:r w:rsidR="00F14F8F" w:rsidRPr="00A542B4">
        <w:rPr>
          <w:rFonts w:ascii="Arial" w:hAnsi="Arial" w:cs="Arial"/>
          <w:sz w:val="22"/>
          <w:szCs w:val="22"/>
        </w:rPr>
        <w:t> čl. 4.1.1.</w:t>
      </w:r>
      <w:r w:rsidR="00F14F8F">
        <w:rPr>
          <w:rFonts w:ascii="Arial" w:hAnsi="Arial" w:cs="Arial"/>
          <w:sz w:val="22"/>
          <w:szCs w:val="22"/>
        </w:rPr>
        <w:t>4</w:t>
      </w:r>
      <w:r w:rsidRPr="00F14F8F">
        <w:rPr>
          <w:rFonts w:ascii="Arial" w:hAnsi="Arial" w:cs="Arial"/>
          <w:sz w:val="22"/>
          <w:szCs w:val="22"/>
        </w:rPr>
        <w:t xml:space="preserve">, vzniká Objednateli nárok na </w:t>
      </w:r>
      <w:r w:rsidR="00575F50" w:rsidRPr="00F14F8F">
        <w:rPr>
          <w:rFonts w:ascii="Arial" w:hAnsi="Arial" w:cs="Arial"/>
          <w:sz w:val="22"/>
          <w:szCs w:val="22"/>
        </w:rPr>
        <w:t>slevu</w:t>
      </w:r>
      <w:r w:rsidRPr="00F14F8F">
        <w:rPr>
          <w:rFonts w:ascii="Arial" w:hAnsi="Arial" w:cs="Arial"/>
          <w:sz w:val="22"/>
          <w:szCs w:val="22"/>
        </w:rPr>
        <w:t xml:space="preserve"> ve výši </w:t>
      </w:r>
      <w:r w:rsidR="00F14F8F">
        <w:rPr>
          <w:rFonts w:ascii="Arial" w:hAnsi="Arial" w:cs="Arial"/>
          <w:sz w:val="22"/>
          <w:szCs w:val="22"/>
        </w:rPr>
        <w:t xml:space="preserve">5.000 </w:t>
      </w:r>
      <w:r w:rsidRPr="00820163">
        <w:rPr>
          <w:rFonts w:ascii="Arial" w:hAnsi="Arial" w:cs="Arial"/>
          <w:sz w:val="22"/>
          <w:szCs w:val="22"/>
        </w:rPr>
        <w:t xml:space="preserve">Kč (slovy: </w:t>
      </w:r>
      <w:r w:rsidR="00F14F8F">
        <w:rPr>
          <w:rFonts w:ascii="Arial" w:hAnsi="Arial" w:cs="Arial"/>
          <w:sz w:val="22"/>
          <w:szCs w:val="22"/>
        </w:rPr>
        <w:t>pět tisíc</w:t>
      </w:r>
      <w:r w:rsidRPr="00820163">
        <w:rPr>
          <w:rFonts w:ascii="Arial" w:hAnsi="Arial" w:cs="Arial"/>
          <w:sz w:val="22"/>
          <w:szCs w:val="22"/>
        </w:rPr>
        <w:t xml:space="preserve"> korun českých</w:t>
      </w:r>
      <w:r w:rsidRPr="004F09A1">
        <w:rPr>
          <w:rFonts w:ascii="Arial" w:hAnsi="Arial" w:cs="Arial"/>
          <w:sz w:val="22"/>
          <w:szCs w:val="22"/>
        </w:rPr>
        <w:t>) za každý i započatý kalendářní den prodlení</w:t>
      </w:r>
      <w:r w:rsidRPr="00A542B4">
        <w:rPr>
          <w:rFonts w:ascii="Arial" w:hAnsi="Arial" w:cs="Arial"/>
          <w:sz w:val="22"/>
          <w:szCs w:val="22"/>
        </w:rPr>
        <w:t>;</w:t>
      </w:r>
      <w:r w:rsidR="00F14F8F" w:rsidRPr="00F14F8F">
        <w:rPr>
          <w:rFonts w:ascii="Arial" w:hAnsi="Arial" w:cs="Arial"/>
          <w:sz w:val="22"/>
          <w:szCs w:val="22"/>
        </w:rPr>
        <w:t xml:space="preserve"> </w:t>
      </w:r>
      <w:r w:rsidR="00F14F8F">
        <w:rPr>
          <w:rFonts w:ascii="Arial" w:hAnsi="Arial" w:cs="Arial"/>
          <w:sz w:val="22"/>
          <w:szCs w:val="22"/>
        </w:rPr>
        <w:t>tyto slevy se kumulují;</w:t>
      </w:r>
    </w:p>
    <w:p w14:paraId="3BBA889E" w14:textId="4DBEA3A2" w:rsidR="00201398" w:rsidRPr="00A542B4" w:rsidRDefault="00201398" w:rsidP="00201398">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A542B4">
        <w:rPr>
          <w:rFonts w:ascii="Arial" w:hAnsi="Arial" w:cs="Arial"/>
          <w:sz w:val="22"/>
          <w:szCs w:val="22"/>
        </w:rPr>
        <w:t>v případě prodlení Dodavatele s dodáním pravidelné auditní zprávy</w:t>
      </w:r>
      <w:r w:rsidRPr="00CB47D0">
        <w:rPr>
          <w:rFonts w:ascii="Arial" w:hAnsi="Arial" w:cs="Arial"/>
          <w:sz w:val="22"/>
          <w:szCs w:val="22"/>
        </w:rPr>
        <w:t xml:space="preserve">, vzniká Objednateli nárok na slevu </w:t>
      </w:r>
      <w:r w:rsidRPr="00520720">
        <w:rPr>
          <w:rFonts w:ascii="Arial" w:hAnsi="Arial" w:cs="Arial"/>
          <w:sz w:val="22"/>
          <w:szCs w:val="22"/>
        </w:rPr>
        <w:t xml:space="preserve">ve výši </w:t>
      </w:r>
      <w:r w:rsidR="00EF14B5" w:rsidRPr="00820163">
        <w:rPr>
          <w:rFonts w:ascii="Arial" w:hAnsi="Arial" w:cs="Arial"/>
          <w:sz w:val="22"/>
          <w:szCs w:val="22"/>
        </w:rPr>
        <w:t>1.000</w:t>
      </w:r>
      <w:r w:rsidRPr="00820163">
        <w:rPr>
          <w:rFonts w:ascii="Arial" w:hAnsi="Arial" w:cs="Arial"/>
          <w:sz w:val="22"/>
          <w:szCs w:val="22"/>
        </w:rPr>
        <w:t xml:space="preserve"> Kč (slovy: </w:t>
      </w:r>
      <w:r w:rsidR="00820163">
        <w:rPr>
          <w:rFonts w:ascii="Arial" w:hAnsi="Arial" w:cs="Arial"/>
          <w:sz w:val="22"/>
          <w:szCs w:val="22"/>
        </w:rPr>
        <w:t>jeden tisíc</w:t>
      </w:r>
      <w:r w:rsidR="00820163" w:rsidRPr="00820163">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za každý i započatý kalendářní den prodlení</w:t>
      </w:r>
      <w:r w:rsidRPr="00A542B4">
        <w:rPr>
          <w:rFonts w:ascii="Arial" w:hAnsi="Arial" w:cs="Arial"/>
          <w:sz w:val="22"/>
          <w:szCs w:val="22"/>
        </w:rPr>
        <w:t>;</w:t>
      </w:r>
    </w:p>
    <w:bookmarkEnd w:id="117"/>
    <w:p w14:paraId="43F1CF5F" w14:textId="21B62F52" w:rsidR="00BA25C7" w:rsidRPr="00CB47D0" w:rsidRDefault="00744F59"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Pr>
          <w:rFonts w:ascii="Arial" w:hAnsi="Arial" w:cs="Arial"/>
          <w:sz w:val="22"/>
          <w:szCs w:val="22"/>
        </w:rPr>
        <w:t xml:space="preserve">v </w:t>
      </w:r>
      <w:r w:rsidR="00BA25C7" w:rsidRPr="00A542B4">
        <w:rPr>
          <w:rFonts w:ascii="Arial" w:hAnsi="Arial" w:cs="Arial"/>
          <w:sz w:val="22"/>
          <w:szCs w:val="22"/>
        </w:rPr>
        <w:t xml:space="preserve">případě nedodržení </w:t>
      </w:r>
      <w:r w:rsidR="00BA25C7" w:rsidRPr="004631BE">
        <w:rPr>
          <w:rFonts w:ascii="Arial" w:hAnsi="Arial" w:cs="Arial"/>
          <w:sz w:val="22"/>
          <w:szCs w:val="22"/>
        </w:rPr>
        <w:t xml:space="preserve">lhůty k Úpravě směrnic dle čl. </w:t>
      </w:r>
      <w:r w:rsidR="004058E5" w:rsidRPr="00CB47D0">
        <w:rPr>
          <w:rFonts w:ascii="Arial" w:hAnsi="Arial" w:cs="Arial"/>
          <w:sz w:val="22"/>
          <w:szCs w:val="22"/>
        </w:rPr>
        <w:t>4.1.5</w:t>
      </w:r>
      <w:r w:rsidR="00BA25C7" w:rsidRPr="00520720">
        <w:rPr>
          <w:rFonts w:ascii="Arial" w:hAnsi="Arial" w:cs="Arial"/>
          <w:sz w:val="22"/>
          <w:szCs w:val="22"/>
        </w:rPr>
        <w:t xml:space="preserve"> vzniká Objednat</w:t>
      </w:r>
      <w:r w:rsidR="00BA25C7" w:rsidRPr="00F14F8F">
        <w:rPr>
          <w:rFonts w:ascii="Arial" w:hAnsi="Arial" w:cs="Arial"/>
          <w:sz w:val="22"/>
          <w:szCs w:val="22"/>
        </w:rPr>
        <w:t xml:space="preserve">eli nárok na slevu </w:t>
      </w:r>
      <w:r w:rsidR="00BA25C7" w:rsidRPr="00820163">
        <w:rPr>
          <w:rFonts w:ascii="Arial" w:hAnsi="Arial" w:cs="Arial"/>
          <w:sz w:val="22"/>
          <w:szCs w:val="22"/>
        </w:rPr>
        <w:t xml:space="preserve">ve výši </w:t>
      </w:r>
      <w:r w:rsidR="00EF14B5" w:rsidRPr="00820163">
        <w:rPr>
          <w:rFonts w:ascii="Arial" w:hAnsi="Arial" w:cs="Arial"/>
          <w:sz w:val="22"/>
          <w:szCs w:val="22"/>
        </w:rPr>
        <w:t>1.000</w:t>
      </w:r>
      <w:r w:rsidR="00BA25C7" w:rsidRPr="00820163">
        <w:rPr>
          <w:rFonts w:ascii="Arial" w:hAnsi="Arial" w:cs="Arial"/>
          <w:sz w:val="22"/>
          <w:szCs w:val="22"/>
        </w:rPr>
        <w:t xml:space="preserve"> Kč (slovy: </w:t>
      </w:r>
      <w:r w:rsidR="00820163">
        <w:rPr>
          <w:rFonts w:ascii="Arial" w:hAnsi="Arial" w:cs="Arial"/>
          <w:sz w:val="22"/>
          <w:szCs w:val="22"/>
        </w:rPr>
        <w:t>jeden tisíc</w:t>
      </w:r>
      <w:r w:rsidR="00BA25C7" w:rsidRPr="00820163">
        <w:rPr>
          <w:rFonts w:ascii="Arial" w:hAnsi="Arial" w:cs="Arial"/>
          <w:sz w:val="22"/>
          <w:szCs w:val="22"/>
        </w:rPr>
        <w:t xml:space="preserve"> korun českých</w:t>
      </w:r>
      <w:r w:rsidR="00BA25C7" w:rsidRPr="004F09A1">
        <w:rPr>
          <w:rFonts w:ascii="Arial" w:hAnsi="Arial" w:cs="Arial"/>
          <w:sz w:val="22"/>
          <w:szCs w:val="22"/>
        </w:rPr>
        <w:t>)</w:t>
      </w:r>
      <w:r w:rsidR="00BA25C7" w:rsidRPr="00A542B4">
        <w:rPr>
          <w:rFonts w:ascii="Arial" w:hAnsi="Arial" w:cs="Arial"/>
          <w:sz w:val="22"/>
          <w:szCs w:val="22"/>
        </w:rPr>
        <w:t xml:space="preserve"> za </w:t>
      </w:r>
      <w:r w:rsidR="004058E5" w:rsidRPr="00A542B4">
        <w:rPr>
          <w:rFonts w:ascii="Arial" w:hAnsi="Arial" w:cs="Arial"/>
          <w:sz w:val="22"/>
          <w:szCs w:val="22"/>
        </w:rPr>
        <w:t>každý i započatý kalendářní den prodlení</w:t>
      </w:r>
      <w:r w:rsidR="00BA25C7" w:rsidRPr="004631BE">
        <w:rPr>
          <w:rFonts w:ascii="Arial" w:hAnsi="Arial" w:cs="Arial"/>
          <w:sz w:val="22"/>
          <w:szCs w:val="22"/>
        </w:rPr>
        <w:t>;</w:t>
      </w:r>
    </w:p>
    <w:p w14:paraId="5CF76169" w14:textId="6345F1FE" w:rsidR="009A3F61" w:rsidRPr="00A542B4"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520720">
        <w:rPr>
          <w:rFonts w:ascii="Arial" w:hAnsi="Arial" w:cs="Arial"/>
          <w:sz w:val="22"/>
          <w:szCs w:val="22"/>
        </w:rPr>
        <w:t xml:space="preserve">v případě nedodržení </w:t>
      </w:r>
      <w:r w:rsidR="00D44C4F" w:rsidRPr="00F14F8F">
        <w:rPr>
          <w:rFonts w:ascii="Arial" w:hAnsi="Arial" w:cs="Arial"/>
          <w:sz w:val="22"/>
          <w:szCs w:val="22"/>
        </w:rPr>
        <w:t>reakčních lhůt dle čl. 6.1 přílohy č. 1</w:t>
      </w:r>
      <w:r w:rsidRPr="00F14F8F">
        <w:rPr>
          <w:rFonts w:ascii="Arial" w:hAnsi="Arial" w:cs="Arial"/>
          <w:sz w:val="22"/>
          <w:szCs w:val="22"/>
        </w:rPr>
        <w:t xml:space="preserve"> vzniká Objednateli nárok</w:t>
      </w:r>
      <w:r w:rsidR="00D44C4F" w:rsidRPr="00820163">
        <w:rPr>
          <w:rFonts w:ascii="Arial" w:hAnsi="Arial" w:cs="Arial"/>
          <w:sz w:val="22"/>
          <w:szCs w:val="22"/>
        </w:rPr>
        <w:t xml:space="preserve"> na slevu ve výši </w:t>
      </w:r>
      <w:r w:rsidR="00CF5138" w:rsidRPr="00820163">
        <w:rPr>
          <w:rFonts w:ascii="Arial" w:hAnsi="Arial" w:cs="Arial"/>
          <w:sz w:val="22"/>
          <w:szCs w:val="22"/>
        </w:rPr>
        <w:t>1.000</w:t>
      </w:r>
      <w:r w:rsidR="00D44C4F" w:rsidRPr="00820163">
        <w:rPr>
          <w:rFonts w:ascii="Arial" w:hAnsi="Arial" w:cs="Arial"/>
          <w:sz w:val="22"/>
          <w:szCs w:val="22"/>
        </w:rPr>
        <w:t xml:space="preserve"> Kč (slovy: </w:t>
      </w:r>
      <w:r w:rsidR="00820163">
        <w:rPr>
          <w:rFonts w:ascii="Arial" w:hAnsi="Arial" w:cs="Arial"/>
          <w:sz w:val="22"/>
          <w:szCs w:val="22"/>
        </w:rPr>
        <w:t>jeden tisíc</w:t>
      </w:r>
      <w:r w:rsidR="00820163" w:rsidRPr="00820163">
        <w:rPr>
          <w:rFonts w:ascii="Arial" w:hAnsi="Arial" w:cs="Arial"/>
          <w:sz w:val="22"/>
          <w:szCs w:val="22"/>
        </w:rPr>
        <w:t xml:space="preserve"> </w:t>
      </w:r>
      <w:r w:rsidR="00D44C4F" w:rsidRPr="00820163">
        <w:rPr>
          <w:rFonts w:ascii="Arial" w:hAnsi="Arial" w:cs="Arial"/>
          <w:sz w:val="22"/>
          <w:szCs w:val="22"/>
        </w:rPr>
        <w:t>korun českých</w:t>
      </w:r>
      <w:r w:rsidR="00D44C4F" w:rsidRPr="004F09A1">
        <w:rPr>
          <w:rFonts w:ascii="Arial" w:hAnsi="Arial" w:cs="Arial"/>
          <w:sz w:val="22"/>
          <w:szCs w:val="22"/>
        </w:rPr>
        <w:t>)</w:t>
      </w:r>
      <w:r w:rsidR="009A3F61" w:rsidRPr="00A542B4">
        <w:rPr>
          <w:rFonts w:ascii="Arial" w:hAnsi="Arial" w:cs="Arial"/>
          <w:sz w:val="22"/>
          <w:szCs w:val="22"/>
        </w:rPr>
        <w:t xml:space="preserve"> za každou i započatou hodinu prodlení;</w:t>
      </w:r>
    </w:p>
    <w:p w14:paraId="3BD761C2" w14:textId="1A029D0F" w:rsidR="009A3F61" w:rsidRPr="00820163" w:rsidRDefault="009A3F61" w:rsidP="009A3F61">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B47D0">
        <w:rPr>
          <w:rFonts w:ascii="Arial" w:hAnsi="Arial" w:cs="Arial"/>
          <w:sz w:val="22"/>
          <w:szCs w:val="22"/>
        </w:rPr>
        <w:t xml:space="preserve">v případě nedodržení </w:t>
      </w:r>
      <w:r w:rsidRPr="00520720">
        <w:rPr>
          <w:rFonts w:ascii="Arial" w:hAnsi="Arial" w:cs="Arial"/>
          <w:sz w:val="22"/>
          <w:szCs w:val="22"/>
        </w:rPr>
        <w:t>lhůt pro odstranění vad dle čl. 6.1 přílohy č. 1</w:t>
      </w:r>
      <w:r w:rsidRPr="00F14F8F">
        <w:rPr>
          <w:rFonts w:ascii="Arial" w:hAnsi="Arial" w:cs="Arial"/>
          <w:sz w:val="22"/>
          <w:szCs w:val="22"/>
        </w:rPr>
        <w:t xml:space="preserve"> vzniká Objednateli nárok na slevu </w:t>
      </w:r>
      <w:r w:rsidRPr="00820163">
        <w:rPr>
          <w:rFonts w:ascii="Arial" w:hAnsi="Arial" w:cs="Arial"/>
          <w:sz w:val="22"/>
          <w:szCs w:val="22"/>
        </w:rPr>
        <w:t xml:space="preserve">ve výši </w:t>
      </w:r>
    </w:p>
    <w:p w14:paraId="5612CEDB" w14:textId="0D618DF8" w:rsidR="009A3F61" w:rsidRPr="00A542B4" w:rsidRDefault="006906D0" w:rsidP="00034568">
      <w:pPr>
        <w:pStyle w:val="Nadpis2"/>
        <w:numPr>
          <w:ilvl w:val="3"/>
          <w:numId w:val="14"/>
        </w:numPr>
        <w:spacing w:line="240" w:lineRule="auto"/>
        <w:ind w:left="1843" w:hanging="567"/>
        <w:rPr>
          <w:rFonts w:ascii="Arial" w:hAnsi="Arial" w:cs="Arial"/>
          <w:sz w:val="22"/>
          <w:szCs w:val="22"/>
        </w:rPr>
      </w:pPr>
      <w:r w:rsidRPr="00820163">
        <w:rPr>
          <w:rFonts w:ascii="Arial" w:hAnsi="Arial" w:cs="Arial"/>
          <w:sz w:val="22"/>
          <w:szCs w:val="22"/>
        </w:rPr>
        <w:t>1.000</w:t>
      </w:r>
      <w:r w:rsidR="009A3F61" w:rsidRPr="00820163">
        <w:rPr>
          <w:rFonts w:ascii="Arial" w:hAnsi="Arial" w:cs="Arial"/>
          <w:sz w:val="22"/>
          <w:szCs w:val="22"/>
        </w:rPr>
        <w:t xml:space="preserve"> Kč (slovy: </w:t>
      </w:r>
      <w:r w:rsidR="00820163">
        <w:rPr>
          <w:rFonts w:ascii="Arial" w:hAnsi="Arial" w:cs="Arial"/>
          <w:sz w:val="22"/>
          <w:szCs w:val="22"/>
        </w:rPr>
        <w:t>jeden tisíc</w:t>
      </w:r>
      <w:r w:rsidR="009A3F61" w:rsidRPr="00820163">
        <w:rPr>
          <w:rFonts w:ascii="Arial" w:hAnsi="Arial" w:cs="Arial"/>
          <w:sz w:val="22"/>
          <w:szCs w:val="22"/>
        </w:rPr>
        <w:t xml:space="preserve"> korun českých</w:t>
      </w:r>
      <w:r w:rsidR="009A3F61" w:rsidRPr="004F09A1">
        <w:rPr>
          <w:rFonts w:ascii="Arial" w:hAnsi="Arial" w:cs="Arial"/>
          <w:sz w:val="22"/>
          <w:szCs w:val="22"/>
        </w:rPr>
        <w:t>)</w:t>
      </w:r>
      <w:r w:rsidR="009A3F61" w:rsidRPr="00A542B4">
        <w:rPr>
          <w:rFonts w:ascii="Arial" w:hAnsi="Arial" w:cs="Arial"/>
          <w:sz w:val="22"/>
          <w:szCs w:val="22"/>
        </w:rPr>
        <w:t xml:space="preserve"> za každou i započatou hodinu prodlení u lhůt stanovených v hodinách,</w:t>
      </w:r>
    </w:p>
    <w:p w14:paraId="59E96473" w14:textId="72901DC3" w:rsidR="009A3F61" w:rsidRPr="00A542B4" w:rsidRDefault="006906D0" w:rsidP="00034568">
      <w:pPr>
        <w:pStyle w:val="Nadpis2"/>
        <w:numPr>
          <w:ilvl w:val="3"/>
          <w:numId w:val="14"/>
        </w:numPr>
        <w:spacing w:line="240" w:lineRule="auto"/>
        <w:ind w:left="1843" w:hanging="567"/>
        <w:rPr>
          <w:rFonts w:ascii="Arial" w:hAnsi="Arial" w:cs="Arial"/>
          <w:sz w:val="22"/>
          <w:szCs w:val="22"/>
        </w:rPr>
      </w:pPr>
      <w:r w:rsidRPr="00820163">
        <w:rPr>
          <w:rFonts w:ascii="Arial" w:hAnsi="Arial" w:cs="Arial"/>
          <w:sz w:val="22"/>
          <w:szCs w:val="22"/>
        </w:rPr>
        <w:t>1.000</w:t>
      </w:r>
      <w:r w:rsidR="009A3F61" w:rsidRPr="00820163">
        <w:rPr>
          <w:rFonts w:ascii="Arial" w:hAnsi="Arial" w:cs="Arial"/>
          <w:sz w:val="22"/>
          <w:szCs w:val="22"/>
        </w:rPr>
        <w:t xml:space="preserve"> Kč (slovy: </w:t>
      </w:r>
      <w:r w:rsidR="00820163">
        <w:rPr>
          <w:rFonts w:ascii="Arial" w:hAnsi="Arial" w:cs="Arial"/>
          <w:sz w:val="22"/>
          <w:szCs w:val="22"/>
        </w:rPr>
        <w:t>jeden tisíc</w:t>
      </w:r>
      <w:r w:rsidR="009A3F61" w:rsidRPr="00820163">
        <w:rPr>
          <w:rFonts w:ascii="Arial" w:hAnsi="Arial" w:cs="Arial"/>
          <w:sz w:val="22"/>
          <w:szCs w:val="22"/>
        </w:rPr>
        <w:t xml:space="preserve"> korun českých</w:t>
      </w:r>
      <w:r w:rsidR="009A3F61" w:rsidRPr="004F09A1">
        <w:rPr>
          <w:rFonts w:ascii="Arial" w:hAnsi="Arial" w:cs="Arial"/>
          <w:sz w:val="22"/>
          <w:szCs w:val="22"/>
        </w:rPr>
        <w:t>)</w:t>
      </w:r>
      <w:r w:rsidR="009A3F61" w:rsidRPr="00A542B4">
        <w:rPr>
          <w:rFonts w:ascii="Arial" w:hAnsi="Arial" w:cs="Arial"/>
          <w:sz w:val="22"/>
          <w:szCs w:val="22"/>
        </w:rPr>
        <w:t xml:space="preserve"> za každý i započatý den prodlení u lhůt stanovených ve dnech;</w:t>
      </w:r>
    </w:p>
    <w:p w14:paraId="7EF8273B" w14:textId="1AFD093A" w:rsidR="00143CEB" w:rsidRPr="004631BE" w:rsidRDefault="00A101B7" w:rsidP="00B501A7">
      <w:pPr>
        <w:pStyle w:val="Nadpis2"/>
        <w:numPr>
          <w:ilvl w:val="2"/>
          <w:numId w:val="5"/>
        </w:numPr>
        <w:tabs>
          <w:tab w:val="clear" w:pos="1134"/>
          <w:tab w:val="num" w:pos="1276"/>
          <w:tab w:val="num" w:pos="1560"/>
        </w:tabs>
        <w:spacing w:line="240" w:lineRule="auto"/>
        <w:ind w:left="1276"/>
        <w:rPr>
          <w:rFonts w:ascii="Arial" w:hAnsi="Arial" w:cs="Arial"/>
          <w:sz w:val="22"/>
          <w:szCs w:val="22"/>
        </w:rPr>
      </w:pPr>
      <w:r>
        <w:rPr>
          <w:rFonts w:ascii="Arial" w:hAnsi="Arial" w:cs="Arial"/>
          <w:sz w:val="22"/>
          <w:szCs w:val="22"/>
        </w:rPr>
        <w:t xml:space="preserve">v </w:t>
      </w:r>
      <w:r w:rsidR="00143CEB" w:rsidRPr="00A542B4">
        <w:rPr>
          <w:rFonts w:ascii="Arial" w:hAnsi="Arial" w:cs="Arial"/>
          <w:sz w:val="22"/>
          <w:szCs w:val="22"/>
        </w:rPr>
        <w:t xml:space="preserve">případě nedodržení </w:t>
      </w:r>
      <w:r w:rsidR="00143CEB" w:rsidRPr="004631BE">
        <w:rPr>
          <w:rFonts w:ascii="Arial" w:hAnsi="Arial" w:cs="Arial"/>
          <w:sz w:val="22"/>
          <w:szCs w:val="22"/>
        </w:rPr>
        <w:t>lhůty k </w:t>
      </w:r>
      <w:r w:rsidR="00143CEB" w:rsidRPr="00CB47D0">
        <w:rPr>
          <w:rFonts w:ascii="Arial" w:hAnsi="Arial" w:cs="Arial"/>
          <w:sz w:val="22"/>
          <w:szCs w:val="22"/>
        </w:rPr>
        <w:t>prov</w:t>
      </w:r>
      <w:r w:rsidR="00143CEB" w:rsidRPr="00520720">
        <w:rPr>
          <w:rFonts w:ascii="Arial" w:hAnsi="Arial" w:cs="Arial"/>
          <w:sz w:val="22"/>
          <w:szCs w:val="22"/>
        </w:rPr>
        <w:t>edení</w:t>
      </w:r>
      <w:r w:rsidR="00143CEB" w:rsidRPr="00F14F8F">
        <w:rPr>
          <w:rFonts w:ascii="Arial" w:hAnsi="Arial" w:cs="Arial"/>
          <w:sz w:val="22"/>
          <w:szCs w:val="22"/>
        </w:rPr>
        <w:t xml:space="preserve"> hodnocení dopadů navrhovaných změn předmětu plnění dle čl. </w:t>
      </w:r>
      <w:r w:rsidR="00143CEB" w:rsidRPr="00820163">
        <w:rPr>
          <w:rFonts w:ascii="Arial" w:hAnsi="Arial" w:cs="Arial"/>
          <w:sz w:val="22"/>
          <w:szCs w:val="22"/>
        </w:rPr>
        <w:t xml:space="preserve">7.2.2 vzniká Objednateli nárok na </w:t>
      </w:r>
      <w:r w:rsidR="000B4F4F" w:rsidRPr="00820163">
        <w:rPr>
          <w:rFonts w:ascii="Arial" w:hAnsi="Arial" w:cs="Arial"/>
          <w:sz w:val="22"/>
          <w:szCs w:val="22"/>
        </w:rPr>
        <w:t>smluvní pokutu</w:t>
      </w:r>
      <w:r w:rsidR="00143CEB" w:rsidRPr="00820163">
        <w:rPr>
          <w:rFonts w:ascii="Arial" w:hAnsi="Arial" w:cs="Arial"/>
          <w:sz w:val="22"/>
          <w:szCs w:val="22"/>
        </w:rPr>
        <w:t xml:space="preserve"> ve výši </w:t>
      </w:r>
      <w:r w:rsidR="00B501A7" w:rsidRPr="00820163">
        <w:rPr>
          <w:rFonts w:ascii="Arial" w:hAnsi="Arial" w:cs="Arial"/>
          <w:sz w:val="22"/>
          <w:szCs w:val="22"/>
        </w:rPr>
        <w:t>5</w:t>
      </w:r>
      <w:r w:rsidR="00143CEB" w:rsidRPr="00820163">
        <w:rPr>
          <w:rFonts w:ascii="Arial" w:hAnsi="Arial" w:cs="Arial"/>
          <w:sz w:val="22"/>
          <w:szCs w:val="22"/>
        </w:rPr>
        <w:t xml:space="preserve">00 Kč (slovy: </w:t>
      </w:r>
      <w:r w:rsidR="00B501A7" w:rsidRPr="00820163">
        <w:rPr>
          <w:rFonts w:ascii="Arial" w:hAnsi="Arial" w:cs="Arial"/>
          <w:sz w:val="22"/>
          <w:szCs w:val="22"/>
        </w:rPr>
        <w:t>pět set</w:t>
      </w:r>
      <w:r w:rsidR="00143CEB" w:rsidRPr="00820163">
        <w:rPr>
          <w:rFonts w:ascii="Arial" w:hAnsi="Arial" w:cs="Arial"/>
          <w:sz w:val="22"/>
          <w:szCs w:val="22"/>
        </w:rPr>
        <w:t xml:space="preserve"> korun českých</w:t>
      </w:r>
      <w:r w:rsidR="00143CEB" w:rsidRPr="004F09A1">
        <w:rPr>
          <w:rFonts w:ascii="Arial" w:hAnsi="Arial" w:cs="Arial"/>
          <w:sz w:val="22"/>
          <w:szCs w:val="22"/>
        </w:rPr>
        <w:t>)</w:t>
      </w:r>
      <w:r w:rsidR="00143CEB" w:rsidRPr="00A542B4">
        <w:rPr>
          <w:rFonts w:ascii="Arial" w:hAnsi="Arial" w:cs="Arial"/>
          <w:sz w:val="22"/>
          <w:szCs w:val="22"/>
        </w:rPr>
        <w:t xml:space="preserve"> za každý i započatý kalendářní den prodlení;</w:t>
      </w:r>
    </w:p>
    <w:p w14:paraId="459CC2FF" w14:textId="34F5C529" w:rsidR="00BA070D" w:rsidRPr="00A542B4" w:rsidRDefault="00BA070D"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B47D0">
        <w:rPr>
          <w:rFonts w:ascii="Arial" w:hAnsi="Arial" w:cs="Arial"/>
          <w:sz w:val="22"/>
          <w:szCs w:val="22"/>
        </w:rPr>
        <w:t xml:space="preserve">v případě </w:t>
      </w:r>
      <w:r w:rsidRPr="00520720">
        <w:rPr>
          <w:rFonts w:ascii="Arial" w:hAnsi="Arial" w:cs="Arial"/>
          <w:sz w:val="22"/>
          <w:szCs w:val="22"/>
        </w:rPr>
        <w:t xml:space="preserve">nedodržení lhůt k provedení úprav výstupů dle výhrad a připomínek dle čl. 8.6 </w:t>
      </w:r>
      <w:r w:rsidRPr="00F14F8F">
        <w:rPr>
          <w:rFonts w:ascii="Arial" w:hAnsi="Arial" w:cs="Arial"/>
          <w:sz w:val="22"/>
          <w:szCs w:val="22"/>
        </w:rPr>
        <w:t>a 8.</w:t>
      </w:r>
      <w:r w:rsidR="00682F8F">
        <w:rPr>
          <w:rFonts w:ascii="Arial" w:hAnsi="Arial" w:cs="Arial"/>
          <w:sz w:val="22"/>
          <w:szCs w:val="22"/>
        </w:rPr>
        <w:t>7</w:t>
      </w:r>
      <w:r w:rsidR="009C226D">
        <w:rPr>
          <w:rFonts w:ascii="Arial" w:hAnsi="Arial" w:cs="Arial"/>
          <w:sz w:val="22"/>
          <w:szCs w:val="22"/>
        </w:rPr>
        <w:t>,</w:t>
      </w:r>
      <w:r w:rsidRPr="00F14F8F">
        <w:rPr>
          <w:rFonts w:ascii="Arial" w:hAnsi="Arial" w:cs="Arial"/>
          <w:sz w:val="22"/>
          <w:szCs w:val="22"/>
        </w:rPr>
        <w:t xml:space="preserve"> případně jinak </w:t>
      </w:r>
      <w:r w:rsidRPr="00820163">
        <w:rPr>
          <w:rFonts w:ascii="Arial" w:hAnsi="Arial" w:cs="Arial"/>
          <w:sz w:val="22"/>
          <w:szCs w:val="22"/>
        </w:rPr>
        <w:t>v souladu s touto Smlouvou stanovených lhůt k provedení úprav výstupů dle výhrad a připomínek v rámci akceptace</w:t>
      </w:r>
      <w:r w:rsidR="009C226D">
        <w:rPr>
          <w:rFonts w:ascii="Arial" w:hAnsi="Arial" w:cs="Arial"/>
          <w:sz w:val="22"/>
          <w:szCs w:val="22"/>
        </w:rPr>
        <w:t>,</w:t>
      </w:r>
      <w:r w:rsidRPr="00820163">
        <w:rPr>
          <w:rFonts w:ascii="Arial" w:hAnsi="Arial" w:cs="Arial"/>
          <w:sz w:val="22"/>
          <w:szCs w:val="22"/>
        </w:rPr>
        <w:t xml:space="preserve"> vzniká Objednateli nárok na slevu ve výši </w:t>
      </w:r>
      <w:r w:rsidR="00150A27" w:rsidRPr="00820163">
        <w:rPr>
          <w:rFonts w:ascii="Arial" w:hAnsi="Arial" w:cs="Arial"/>
          <w:sz w:val="22"/>
          <w:szCs w:val="22"/>
        </w:rPr>
        <w:t>1.000</w:t>
      </w:r>
      <w:r w:rsidRPr="00820163">
        <w:rPr>
          <w:rFonts w:ascii="Arial" w:hAnsi="Arial" w:cs="Arial"/>
          <w:sz w:val="22"/>
          <w:szCs w:val="22"/>
        </w:rPr>
        <w:t xml:space="preserve"> Kč (slovy: </w:t>
      </w:r>
      <w:r w:rsidR="00820163">
        <w:rPr>
          <w:rFonts w:ascii="Arial" w:hAnsi="Arial" w:cs="Arial"/>
          <w:sz w:val="22"/>
          <w:szCs w:val="22"/>
        </w:rPr>
        <w:t>jeden tisíc</w:t>
      </w:r>
      <w:r w:rsidRPr="00820163">
        <w:rPr>
          <w:rFonts w:ascii="Arial" w:hAnsi="Arial" w:cs="Arial"/>
          <w:sz w:val="22"/>
          <w:szCs w:val="22"/>
        </w:rPr>
        <w:t xml:space="preserve"> korun českých</w:t>
      </w:r>
      <w:r w:rsidRPr="004F09A1">
        <w:rPr>
          <w:rFonts w:ascii="Arial" w:hAnsi="Arial" w:cs="Arial"/>
          <w:sz w:val="22"/>
          <w:szCs w:val="22"/>
        </w:rPr>
        <w:t>)</w:t>
      </w:r>
      <w:r w:rsidRPr="00A542B4">
        <w:rPr>
          <w:rFonts w:ascii="Arial" w:hAnsi="Arial" w:cs="Arial"/>
          <w:sz w:val="22"/>
          <w:szCs w:val="22"/>
        </w:rPr>
        <w:t xml:space="preserve"> za každý i započatý den prodlení</w:t>
      </w:r>
      <w:r w:rsidR="00BA25C7" w:rsidRPr="00A542B4">
        <w:rPr>
          <w:rFonts w:ascii="Arial" w:hAnsi="Arial" w:cs="Arial"/>
          <w:sz w:val="22"/>
          <w:szCs w:val="22"/>
        </w:rPr>
        <w:t>;</w:t>
      </w:r>
    </w:p>
    <w:p w14:paraId="5189678E" w14:textId="53998FA8" w:rsidR="001F64B8" w:rsidRPr="00A542B4" w:rsidRDefault="001F64B8" w:rsidP="001F64B8">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631BE">
        <w:rPr>
          <w:rFonts w:ascii="Arial" w:hAnsi="Arial" w:cs="Arial"/>
          <w:sz w:val="22"/>
          <w:szCs w:val="22"/>
        </w:rPr>
        <w:t>v případě prodlení Dodavatele s</w:t>
      </w:r>
      <w:r w:rsidRPr="00CB47D0">
        <w:rPr>
          <w:rFonts w:ascii="Arial" w:hAnsi="Arial" w:cs="Arial"/>
          <w:sz w:val="22"/>
          <w:szCs w:val="22"/>
        </w:rPr>
        <w:t> odstraněním vad v záruční době ve smyslu čl. 9.8</w:t>
      </w:r>
      <w:r w:rsidRPr="00520720">
        <w:rPr>
          <w:rFonts w:ascii="Arial" w:hAnsi="Arial" w:cs="Arial"/>
          <w:sz w:val="22"/>
          <w:szCs w:val="22"/>
        </w:rPr>
        <w:t>, vzniká Objednateli nárok na</w:t>
      </w:r>
      <w:r w:rsidRPr="00F14F8F">
        <w:rPr>
          <w:rFonts w:ascii="Arial" w:hAnsi="Arial" w:cs="Arial"/>
          <w:sz w:val="22"/>
          <w:szCs w:val="22"/>
        </w:rPr>
        <w:t xml:space="preserve"> smluvní pokutu</w:t>
      </w:r>
      <w:r w:rsidRPr="00820163">
        <w:rPr>
          <w:rFonts w:ascii="Arial" w:hAnsi="Arial" w:cs="Arial"/>
          <w:sz w:val="22"/>
          <w:szCs w:val="22"/>
        </w:rPr>
        <w:t xml:space="preserve"> ve výši </w:t>
      </w:r>
      <w:r w:rsidR="00150A27" w:rsidRPr="00820163">
        <w:rPr>
          <w:rFonts w:ascii="Arial" w:hAnsi="Arial" w:cs="Arial"/>
          <w:sz w:val="22"/>
          <w:szCs w:val="22"/>
        </w:rPr>
        <w:t>5.000</w:t>
      </w:r>
      <w:r w:rsidRPr="00820163">
        <w:rPr>
          <w:rFonts w:ascii="Arial" w:hAnsi="Arial" w:cs="Arial"/>
          <w:sz w:val="22"/>
          <w:szCs w:val="22"/>
        </w:rPr>
        <w:t xml:space="preserve"> Kč (slovy: </w:t>
      </w:r>
      <w:r w:rsidR="00820163">
        <w:rPr>
          <w:rFonts w:ascii="Arial" w:hAnsi="Arial" w:cs="Arial"/>
          <w:sz w:val="22"/>
          <w:szCs w:val="22"/>
        </w:rPr>
        <w:t>pět tisíc</w:t>
      </w:r>
      <w:r w:rsidR="00820163" w:rsidRPr="00820163">
        <w:rPr>
          <w:rFonts w:ascii="Arial" w:hAnsi="Arial" w:cs="Arial"/>
          <w:sz w:val="22"/>
          <w:szCs w:val="22"/>
        </w:rPr>
        <w:t xml:space="preserve"> </w:t>
      </w:r>
      <w:r w:rsidRPr="00820163">
        <w:rPr>
          <w:rFonts w:ascii="Arial" w:hAnsi="Arial" w:cs="Arial"/>
          <w:sz w:val="22"/>
          <w:szCs w:val="22"/>
        </w:rPr>
        <w:t>korun českých</w:t>
      </w:r>
      <w:r w:rsidRPr="004F09A1">
        <w:rPr>
          <w:rFonts w:ascii="Arial" w:hAnsi="Arial" w:cs="Arial"/>
          <w:sz w:val="22"/>
          <w:szCs w:val="22"/>
        </w:rPr>
        <w:t xml:space="preserve">) za každý i započatý </w:t>
      </w:r>
      <w:r w:rsidRPr="00A542B4">
        <w:rPr>
          <w:rFonts w:ascii="Arial" w:hAnsi="Arial" w:cs="Arial"/>
          <w:sz w:val="22"/>
          <w:szCs w:val="22"/>
        </w:rPr>
        <w:t>kalendářní den prodlení;</w:t>
      </w:r>
    </w:p>
    <w:p w14:paraId="224868A0" w14:textId="5381C997" w:rsidR="00B7682A" w:rsidRPr="004631BE"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631BE">
        <w:rPr>
          <w:rFonts w:ascii="Arial" w:hAnsi="Arial" w:cs="Arial"/>
          <w:sz w:val="22"/>
          <w:szCs w:val="22"/>
        </w:rPr>
        <w:t xml:space="preserve">v případě nedostupnosti služby </w:t>
      </w:r>
      <w:r w:rsidR="00BF439B" w:rsidRPr="00CB47D0">
        <w:rPr>
          <w:rFonts w:ascii="Arial" w:hAnsi="Arial" w:cs="Arial"/>
          <w:sz w:val="22"/>
          <w:szCs w:val="22"/>
        </w:rPr>
        <w:t>h</w:t>
      </w:r>
      <w:r w:rsidRPr="00520720">
        <w:rPr>
          <w:rFonts w:ascii="Arial" w:hAnsi="Arial" w:cs="Arial"/>
          <w:sz w:val="22"/>
          <w:szCs w:val="22"/>
        </w:rPr>
        <w:t>otline</w:t>
      </w:r>
      <w:r w:rsidR="00BF439B" w:rsidRPr="00F14F8F">
        <w:rPr>
          <w:rFonts w:ascii="Arial" w:hAnsi="Arial" w:cs="Arial"/>
          <w:sz w:val="22"/>
          <w:szCs w:val="22"/>
        </w:rPr>
        <w:t xml:space="preserve"> dle čl</w:t>
      </w:r>
      <w:r w:rsidR="00A17DA6" w:rsidRPr="00F14F8F">
        <w:rPr>
          <w:rFonts w:ascii="Arial" w:hAnsi="Arial" w:cs="Arial"/>
          <w:sz w:val="22"/>
          <w:szCs w:val="22"/>
        </w:rPr>
        <w:t>.</w:t>
      </w:r>
      <w:r w:rsidR="00BF439B" w:rsidRPr="00820163">
        <w:rPr>
          <w:rFonts w:ascii="Arial" w:hAnsi="Arial" w:cs="Arial"/>
          <w:sz w:val="22"/>
          <w:szCs w:val="22"/>
        </w:rPr>
        <w:t xml:space="preserve"> 6.1 přílohy č. 1 </w:t>
      </w:r>
      <w:r w:rsidRPr="00820163">
        <w:rPr>
          <w:rFonts w:ascii="Arial" w:hAnsi="Arial" w:cs="Arial"/>
          <w:sz w:val="22"/>
          <w:szCs w:val="22"/>
        </w:rPr>
        <w:t xml:space="preserve">déle než 30 minut v </w:t>
      </w:r>
      <w:r w:rsidR="00BF439B" w:rsidRPr="00820163">
        <w:rPr>
          <w:rFonts w:ascii="Arial" w:hAnsi="Arial" w:cs="Arial"/>
          <w:sz w:val="22"/>
          <w:szCs w:val="22"/>
        </w:rPr>
        <w:t>p</w:t>
      </w:r>
      <w:r w:rsidRPr="00820163">
        <w:rPr>
          <w:rFonts w:ascii="Arial" w:hAnsi="Arial" w:cs="Arial"/>
          <w:sz w:val="22"/>
          <w:szCs w:val="22"/>
        </w:rPr>
        <w:t>rovozní době, vzniká Objednateli nárok slevu</w:t>
      </w:r>
      <w:r w:rsidR="00BF439B" w:rsidRPr="00820163">
        <w:rPr>
          <w:rFonts w:ascii="Arial" w:hAnsi="Arial" w:cs="Arial"/>
          <w:sz w:val="22"/>
          <w:szCs w:val="22"/>
        </w:rPr>
        <w:t xml:space="preserve"> ve výši</w:t>
      </w:r>
      <w:r w:rsidRPr="00820163">
        <w:rPr>
          <w:rFonts w:ascii="Arial" w:hAnsi="Arial" w:cs="Arial"/>
          <w:sz w:val="22"/>
          <w:szCs w:val="22"/>
        </w:rPr>
        <w:t xml:space="preserve"> </w:t>
      </w:r>
      <w:r w:rsidR="00D7235F" w:rsidRPr="00820163">
        <w:rPr>
          <w:rFonts w:ascii="Arial" w:hAnsi="Arial" w:cs="Arial"/>
          <w:sz w:val="22"/>
          <w:szCs w:val="22"/>
        </w:rPr>
        <w:t xml:space="preserve">1.000 </w:t>
      </w:r>
      <w:r w:rsidR="00BF439B" w:rsidRPr="00820163">
        <w:rPr>
          <w:rFonts w:ascii="Arial" w:hAnsi="Arial" w:cs="Arial"/>
          <w:sz w:val="22"/>
          <w:szCs w:val="22"/>
        </w:rPr>
        <w:t xml:space="preserve">Kč (slovy: </w:t>
      </w:r>
      <w:r w:rsidR="00820163">
        <w:rPr>
          <w:rFonts w:ascii="Arial" w:hAnsi="Arial" w:cs="Arial"/>
          <w:sz w:val="22"/>
          <w:szCs w:val="22"/>
        </w:rPr>
        <w:t xml:space="preserve">jeden tisíc </w:t>
      </w:r>
      <w:r w:rsidR="00BF439B" w:rsidRPr="00820163">
        <w:rPr>
          <w:rFonts w:ascii="Arial" w:hAnsi="Arial" w:cs="Arial"/>
          <w:sz w:val="22"/>
          <w:szCs w:val="22"/>
        </w:rPr>
        <w:t>korun českých</w:t>
      </w:r>
      <w:r w:rsidR="00BF439B" w:rsidRPr="004F09A1">
        <w:rPr>
          <w:rFonts w:ascii="Arial" w:hAnsi="Arial" w:cs="Arial"/>
          <w:sz w:val="22"/>
          <w:szCs w:val="22"/>
        </w:rPr>
        <w:t>)</w:t>
      </w:r>
      <w:r w:rsidR="00905E2B" w:rsidRPr="00A542B4">
        <w:rPr>
          <w:rFonts w:ascii="Arial" w:hAnsi="Arial" w:cs="Arial"/>
          <w:sz w:val="22"/>
          <w:szCs w:val="22"/>
        </w:rPr>
        <w:t xml:space="preserve"> </w:t>
      </w:r>
      <w:r w:rsidRPr="00A542B4">
        <w:rPr>
          <w:rFonts w:ascii="Arial" w:hAnsi="Arial" w:cs="Arial"/>
          <w:sz w:val="22"/>
          <w:szCs w:val="22"/>
        </w:rPr>
        <w:t>za každých započatých 30 minut nedostupnosti služby Hotline;</w:t>
      </w:r>
    </w:p>
    <w:p w14:paraId="777D7489" w14:textId="351F9A12" w:rsidR="00B7682A" w:rsidRPr="00A542B4"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B47D0">
        <w:rPr>
          <w:rFonts w:ascii="Arial" w:hAnsi="Arial" w:cs="Arial"/>
          <w:sz w:val="22"/>
          <w:szCs w:val="22"/>
        </w:rPr>
        <w:t xml:space="preserve">v případě porušení povinnosti Dodavatele k oznámení dle </w:t>
      </w:r>
      <w:r w:rsidR="00B45286" w:rsidRPr="00520720">
        <w:rPr>
          <w:rFonts w:ascii="Arial" w:hAnsi="Arial" w:cs="Arial"/>
          <w:sz w:val="22"/>
          <w:szCs w:val="22"/>
        </w:rPr>
        <w:t>čl</w:t>
      </w:r>
      <w:r w:rsidRPr="00F14F8F">
        <w:rPr>
          <w:rFonts w:ascii="Arial" w:hAnsi="Arial" w:cs="Arial"/>
          <w:sz w:val="22"/>
          <w:szCs w:val="22"/>
        </w:rPr>
        <w:t xml:space="preserve">. </w:t>
      </w:r>
      <w:r w:rsidR="00905E2B" w:rsidRPr="00F14F8F">
        <w:rPr>
          <w:rFonts w:ascii="Arial" w:hAnsi="Arial" w:cs="Arial"/>
          <w:sz w:val="22"/>
          <w:szCs w:val="22"/>
        </w:rPr>
        <w:t>5.</w:t>
      </w:r>
      <w:r w:rsidR="00B45286" w:rsidRPr="00820163">
        <w:rPr>
          <w:rFonts w:ascii="Arial" w:hAnsi="Arial" w:cs="Arial"/>
          <w:sz w:val="22"/>
          <w:szCs w:val="22"/>
        </w:rPr>
        <w:t>9</w:t>
      </w:r>
      <w:r w:rsidRPr="00820163">
        <w:rPr>
          <w:rFonts w:ascii="Arial" w:hAnsi="Arial" w:cs="Arial"/>
          <w:sz w:val="22"/>
          <w:szCs w:val="22"/>
        </w:rPr>
        <w:t xml:space="preserve">, vzniká Objednateli nárok na smluvní pokutu ve výši ve výši </w:t>
      </w:r>
      <w:r w:rsidR="00D7235F" w:rsidRPr="00820163">
        <w:rPr>
          <w:rFonts w:ascii="Arial" w:hAnsi="Arial" w:cs="Arial"/>
          <w:sz w:val="22"/>
          <w:szCs w:val="22"/>
        </w:rPr>
        <w:t>500</w:t>
      </w:r>
      <w:r w:rsidR="004C6455" w:rsidRPr="00820163">
        <w:rPr>
          <w:rFonts w:ascii="Arial" w:hAnsi="Arial" w:cs="Arial"/>
          <w:sz w:val="22"/>
          <w:szCs w:val="22"/>
        </w:rPr>
        <w:t xml:space="preserve"> Kč (slovy:</w:t>
      </w:r>
      <w:r w:rsidR="00820163">
        <w:rPr>
          <w:rFonts w:ascii="Arial" w:hAnsi="Arial" w:cs="Arial"/>
          <w:sz w:val="22"/>
          <w:szCs w:val="22"/>
        </w:rPr>
        <w:t xml:space="preserve"> pět set</w:t>
      </w:r>
      <w:r w:rsidR="004C6455" w:rsidRPr="00820163">
        <w:rPr>
          <w:rFonts w:ascii="Arial" w:hAnsi="Arial" w:cs="Arial"/>
          <w:sz w:val="22"/>
          <w:szCs w:val="22"/>
        </w:rPr>
        <w:t xml:space="preserve"> korun českých)</w:t>
      </w:r>
      <w:r w:rsidR="004C6455" w:rsidRPr="004F09A1">
        <w:rPr>
          <w:rFonts w:ascii="Arial" w:hAnsi="Arial" w:cs="Arial"/>
          <w:sz w:val="22"/>
          <w:szCs w:val="22"/>
        </w:rPr>
        <w:t xml:space="preserve"> </w:t>
      </w:r>
      <w:r w:rsidRPr="00A542B4">
        <w:rPr>
          <w:rFonts w:ascii="Arial" w:hAnsi="Arial" w:cs="Arial"/>
          <w:sz w:val="22"/>
          <w:szCs w:val="22"/>
        </w:rPr>
        <w:t>za každý i započatý kalendářní den prodlení;</w:t>
      </w:r>
    </w:p>
    <w:p w14:paraId="68808FF7" w14:textId="186673D1" w:rsidR="00B7682A" w:rsidRPr="00A542B4"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631BE">
        <w:rPr>
          <w:rFonts w:ascii="Arial" w:hAnsi="Arial" w:cs="Arial"/>
          <w:sz w:val="22"/>
          <w:szCs w:val="22"/>
        </w:rPr>
        <w:t>v případě, že Dodavatel poruší jakoukoliv povinnost uvedenou v</w:t>
      </w:r>
      <w:r w:rsidR="00A17DA6" w:rsidRPr="00CB47D0">
        <w:rPr>
          <w:rFonts w:ascii="Arial" w:hAnsi="Arial" w:cs="Arial"/>
          <w:sz w:val="22"/>
          <w:szCs w:val="22"/>
        </w:rPr>
        <w:t> čl. 16.9</w:t>
      </w:r>
      <w:r w:rsidRPr="00520720">
        <w:rPr>
          <w:rFonts w:ascii="Arial" w:hAnsi="Arial" w:cs="Arial"/>
          <w:sz w:val="22"/>
          <w:szCs w:val="22"/>
        </w:rPr>
        <w:t xml:space="preserve">, vzniká Objednateli nárok na smluvní pokutu ve výši </w:t>
      </w:r>
      <w:r w:rsidR="009335D4" w:rsidRPr="00820163">
        <w:rPr>
          <w:rFonts w:ascii="Arial" w:hAnsi="Arial" w:cs="Arial"/>
          <w:sz w:val="22"/>
          <w:szCs w:val="22"/>
        </w:rPr>
        <w:t>500.000</w:t>
      </w:r>
      <w:r w:rsidR="004C6455" w:rsidRPr="00820163">
        <w:rPr>
          <w:rFonts w:ascii="Arial" w:hAnsi="Arial" w:cs="Arial"/>
          <w:sz w:val="22"/>
          <w:szCs w:val="22"/>
        </w:rPr>
        <w:t xml:space="preserve"> Kč (slovy:</w:t>
      </w:r>
      <w:r w:rsidR="00820163">
        <w:rPr>
          <w:rFonts w:ascii="Arial" w:hAnsi="Arial" w:cs="Arial"/>
          <w:sz w:val="22"/>
          <w:szCs w:val="22"/>
        </w:rPr>
        <w:t xml:space="preserve"> pět set tisíc</w:t>
      </w:r>
      <w:r w:rsidR="004C6455" w:rsidRPr="00820163">
        <w:rPr>
          <w:rFonts w:ascii="Arial" w:hAnsi="Arial" w:cs="Arial"/>
          <w:sz w:val="22"/>
          <w:szCs w:val="22"/>
        </w:rPr>
        <w:t xml:space="preserve"> korun českých</w:t>
      </w:r>
      <w:r w:rsidR="004C6455" w:rsidRPr="004F09A1">
        <w:rPr>
          <w:rFonts w:ascii="Arial" w:hAnsi="Arial" w:cs="Arial"/>
          <w:sz w:val="22"/>
          <w:szCs w:val="22"/>
        </w:rPr>
        <w:t>)</w:t>
      </w:r>
      <w:r w:rsidR="004C6455" w:rsidRPr="00A542B4">
        <w:rPr>
          <w:rFonts w:ascii="Arial" w:hAnsi="Arial" w:cs="Arial"/>
          <w:sz w:val="22"/>
          <w:szCs w:val="22"/>
        </w:rPr>
        <w:t xml:space="preserve"> </w:t>
      </w:r>
      <w:r w:rsidRPr="00A542B4">
        <w:rPr>
          <w:rFonts w:ascii="Arial" w:hAnsi="Arial" w:cs="Arial"/>
          <w:sz w:val="22"/>
          <w:szCs w:val="22"/>
        </w:rPr>
        <w:t>za každé jednotlivé porušení povinnosti;</w:t>
      </w:r>
    </w:p>
    <w:p w14:paraId="271FD597" w14:textId="2D75D326" w:rsidR="00B7682A" w:rsidRPr="00A542B4"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19" w:name="_Ref6314710"/>
      <w:r w:rsidRPr="004631BE">
        <w:rPr>
          <w:rFonts w:ascii="Arial" w:hAnsi="Arial" w:cs="Arial"/>
          <w:sz w:val="22"/>
          <w:szCs w:val="22"/>
        </w:rPr>
        <w:t>v případě, že se ja</w:t>
      </w:r>
      <w:r w:rsidRPr="00CB47D0">
        <w:rPr>
          <w:rFonts w:ascii="Arial" w:hAnsi="Arial" w:cs="Arial"/>
          <w:sz w:val="22"/>
          <w:szCs w:val="22"/>
        </w:rPr>
        <w:t xml:space="preserve">kékoliv prohlášení Dodavatele v čl. 10 ukáže nepravdivým nebo Dodavatel poruší jinou povinnost dle tohoto článku Smlouvy, vzniká Objednateli nárok </w:t>
      </w:r>
      <w:r w:rsidRPr="00CB47D0">
        <w:rPr>
          <w:rFonts w:ascii="Arial" w:hAnsi="Arial" w:cs="Arial"/>
          <w:sz w:val="22"/>
          <w:szCs w:val="22"/>
        </w:rPr>
        <w:lastRenderedPageBreak/>
        <w:t xml:space="preserve">na smluvní pokutu ve výši </w:t>
      </w:r>
      <w:r w:rsidR="009335D4" w:rsidRPr="00820163">
        <w:rPr>
          <w:rFonts w:ascii="Arial" w:hAnsi="Arial" w:cs="Arial"/>
          <w:sz w:val="22"/>
          <w:szCs w:val="22"/>
        </w:rPr>
        <w:t>1.000.000</w:t>
      </w:r>
      <w:r w:rsidR="004C6455" w:rsidRPr="00820163">
        <w:rPr>
          <w:rFonts w:ascii="Arial" w:hAnsi="Arial" w:cs="Arial"/>
          <w:sz w:val="22"/>
          <w:szCs w:val="22"/>
        </w:rPr>
        <w:t xml:space="preserve"> Kč (slovy: </w:t>
      </w:r>
      <w:r w:rsidR="00820163">
        <w:rPr>
          <w:rFonts w:ascii="Arial" w:hAnsi="Arial" w:cs="Arial"/>
          <w:sz w:val="22"/>
          <w:szCs w:val="22"/>
        </w:rPr>
        <w:t>jeden milion</w:t>
      </w:r>
      <w:r w:rsidR="00820163" w:rsidRPr="00820163">
        <w:rPr>
          <w:rFonts w:ascii="Arial" w:hAnsi="Arial" w:cs="Arial"/>
          <w:sz w:val="22"/>
          <w:szCs w:val="22"/>
        </w:rPr>
        <w:t xml:space="preserve"> </w:t>
      </w:r>
      <w:r w:rsidR="004C6455" w:rsidRPr="00820163">
        <w:rPr>
          <w:rFonts w:ascii="Arial" w:hAnsi="Arial" w:cs="Arial"/>
          <w:sz w:val="22"/>
          <w:szCs w:val="22"/>
        </w:rPr>
        <w:t>korun českých</w:t>
      </w:r>
      <w:r w:rsidR="004C6455" w:rsidRPr="004F09A1">
        <w:rPr>
          <w:rFonts w:ascii="Arial" w:hAnsi="Arial" w:cs="Arial"/>
          <w:sz w:val="22"/>
          <w:szCs w:val="22"/>
        </w:rPr>
        <w:t>)</w:t>
      </w:r>
      <w:r w:rsidR="004C6455" w:rsidRPr="00A542B4">
        <w:rPr>
          <w:rFonts w:ascii="Arial" w:hAnsi="Arial" w:cs="Arial"/>
          <w:sz w:val="22"/>
          <w:szCs w:val="22"/>
        </w:rPr>
        <w:t xml:space="preserve"> </w:t>
      </w:r>
      <w:r w:rsidRPr="00A542B4">
        <w:rPr>
          <w:rFonts w:ascii="Arial" w:hAnsi="Arial" w:cs="Arial"/>
          <w:sz w:val="22"/>
          <w:szCs w:val="22"/>
        </w:rPr>
        <w:t>za každé jednotlivé porušení povinnosti;</w:t>
      </w:r>
      <w:bookmarkEnd w:id="119"/>
    </w:p>
    <w:p w14:paraId="56E37D5A" w14:textId="5FA956FF" w:rsidR="00E94C6A" w:rsidRDefault="00E94C6A" w:rsidP="00C36324">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B47D0">
        <w:rPr>
          <w:rFonts w:ascii="Arial" w:hAnsi="Arial" w:cs="Arial"/>
          <w:sz w:val="22"/>
          <w:szCs w:val="22"/>
        </w:rPr>
        <w:t>v </w:t>
      </w:r>
      <w:r w:rsidRPr="00520720">
        <w:rPr>
          <w:rFonts w:ascii="Arial" w:hAnsi="Arial" w:cs="Arial"/>
          <w:sz w:val="22"/>
          <w:szCs w:val="22"/>
        </w:rPr>
        <w:t xml:space="preserve">případě prodlení </w:t>
      </w:r>
      <w:r w:rsidRPr="00F14F8F">
        <w:rPr>
          <w:rFonts w:ascii="Arial" w:hAnsi="Arial" w:cs="Arial"/>
          <w:sz w:val="22"/>
          <w:szCs w:val="22"/>
        </w:rPr>
        <w:t>Dodavatele s realizací dílčích objednávek na</w:t>
      </w:r>
      <w:r w:rsidRPr="00820163">
        <w:rPr>
          <w:rFonts w:ascii="Arial" w:hAnsi="Arial" w:cs="Arial"/>
          <w:sz w:val="22"/>
          <w:szCs w:val="22"/>
        </w:rPr>
        <w:t xml:space="preserve"> služby Rozvoje dle čl. </w:t>
      </w:r>
      <w:r w:rsidR="00294F45" w:rsidRPr="00820163">
        <w:rPr>
          <w:rFonts w:ascii="Arial" w:hAnsi="Arial" w:cs="Arial"/>
          <w:sz w:val="22"/>
          <w:szCs w:val="22"/>
        </w:rPr>
        <w:t>4.1.6</w:t>
      </w:r>
      <w:r w:rsidRPr="00820163">
        <w:rPr>
          <w:rFonts w:ascii="Arial" w:hAnsi="Arial" w:cs="Arial"/>
          <w:sz w:val="22"/>
          <w:szCs w:val="22"/>
        </w:rPr>
        <w:t xml:space="preserve">, </w:t>
      </w:r>
      <w:r w:rsidR="00294F45" w:rsidRPr="00820163">
        <w:rPr>
          <w:rFonts w:ascii="Arial" w:hAnsi="Arial" w:cs="Arial"/>
          <w:sz w:val="22"/>
          <w:szCs w:val="22"/>
        </w:rPr>
        <w:t xml:space="preserve">vzniká Objednateli nárok na </w:t>
      </w:r>
      <w:r w:rsidR="00056DCB">
        <w:rPr>
          <w:rFonts w:ascii="Arial" w:hAnsi="Arial" w:cs="Arial"/>
          <w:sz w:val="22"/>
          <w:szCs w:val="22"/>
        </w:rPr>
        <w:t>slevu</w:t>
      </w:r>
      <w:r w:rsidR="00294F45" w:rsidRPr="00820163">
        <w:rPr>
          <w:rFonts w:ascii="Arial" w:hAnsi="Arial" w:cs="Arial"/>
          <w:sz w:val="22"/>
          <w:szCs w:val="22"/>
        </w:rPr>
        <w:t xml:space="preserve"> ve výši ve výši </w:t>
      </w:r>
      <w:r w:rsidRPr="00820163">
        <w:rPr>
          <w:rFonts w:ascii="Arial" w:hAnsi="Arial" w:cs="Arial"/>
          <w:sz w:val="22"/>
          <w:szCs w:val="22"/>
        </w:rPr>
        <w:t>0,1</w:t>
      </w:r>
      <w:r w:rsidR="00294F45" w:rsidRPr="00820163">
        <w:rPr>
          <w:rFonts w:ascii="Arial" w:hAnsi="Arial" w:cs="Arial"/>
          <w:sz w:val="22"/>
          <w:szCs w:val="22"/>
        </w:rPr>
        <w:t xml:space="preserve"> </w:t>
      </w:r>
      <w:r w:rsidRPr="00820163">
        <w:rPr>
          <w:rFonts w:ascii="Arial" w:hAnsi="Arial" w:cs="Arial"/>
          <w:sz w:val="22"/>
          <w:szCs w:val="22"/>
        </w:rPr>
        <w:t>% z</w:t>
      </w:r>
      <w:r w:rsidR="00294F45" w:rsidRPr="00820163">
        <w:rPr>
          <w:rFonts w:ascii="Arial" w:hAnsi="Arial" w:cs="Arial"/>
          <w:sz w:val="22"/>
          <w:szCs w:val="22"/>
        </w:rPr>
        <w:t>e sjednané</w:t>
      </w:r>
      <w:r w:rsidRPr="00820163">
        <w:rPr>
          <w:rFonts w:ascii="Arial" w:hAnsi="Arial" w:cs="Arial"/>
          <w:sz w:val="22"/>
          <w:szCs w:val="22"/>
        </w:rPr>
        <w:t xml:space="preserve"> ceny </w:t>
      </w:r>
      <w:r w:rsidR="00294F45" w:rsidRPr="00820163">
        <w:rPr>
          <w:rFonts w:ascii="Arial" w:hAnsi="Arial" w:cs="Arial"/>
          <w:sz w:val="22"/>
          <w:szCs w:val="22"/>
        </w:rPr>
        <w:t>Rozvoje</w:t>
      </w:r>
      <w:r w:rsidRPr="00820163">
        <w:rPr>
          <w:rFonts w:ascii="Arial" w:hAnsi="Arial" w:cs="Arial"/>
          <w:sz w:val="22"/>
          <w:szCs w:val="22"/>
        </w:rPr>
        <w:t xml:space="preserve"> (bez DPH) za každý započatý kalendářní den prodlení s plněním této smluvní povinnosti. Pro účely tohoto článku se za závazné termíny realizace dílčích objednávek na </w:t>
      </w:r>
      <w:r w:rsidR="00294F45" w:rsidRPr="00820163">
        <w:rPr>
          <w:rFonts w:ascii="Arial" w:hAnsi="Arial" w:cs="Arial"/>
          <w:sz w:val="22"/>
          <w:szCs w:val="22"/>
        </w:rPr>
        <w:t>s</w:t>
      </w:r>
      <w:r w:rsidRPr="00820163">
        <w:rPr>
          <w:rFonts w:ascii="Arial" w:hAnsi="Arial" w:cs="Arial"/>
          <w:sz w:val="22"/>
          <w:szCs w:val="22"/>
        </w:rPr>
        <w:t xml:space="preserve">lužby </w:t>
      </w:r>
      <w:r w:rsidR="00294F45" w:rsidRPr="00820163">
        <w:rPr>
          <w:rFonts w:ascii="Arial" w:hAnsi="Arial" w:cs="Arial"/>
          <w:sz w:val="22"/>
          <w:szCs w:val="22"/>
        </w:rPr>
        <w:t>R</w:t>
      </w:r>
      <w:r w:rsidRPr="00820163">
        <w:rPr>
          <w:rFonts w:ascii="Arial" w:hAnsi="Arial" w:cs="Arial"/>
          <w:sz w:val="22"/>
          <w:szCs w:val="22"/>
        </w:rPr>
        <w:t xml:space="preserve">ozvoje považuje dohodnutý termín předání do testovacího prostředí a dohodnutý termín předání do </w:t>
      </w:r>
      <w:r w:rsidR="00DF4E44">
        <w:rPr>
          <w:rFonts w:ascii="Arial" w:hAnsi="Arial" w:cs="Arial"/>
          <w:sz w:val="22"/>
          <w:szCs w:val="22"/>
        </w:rPr>
        <w:t>provozu</w:t>
      </w:r>
      <w:r w:rsidRPr="00820163">
        <w:rPr>
          <w:rFonts w:ascii="Arial" w:hAnsi="Arial" w:cs="Arial"/>
          <w:sz w:val="22"/>
          <w:szCs w:val="22"/>
        </w:rPr>
        <w:t xml:space="preserve">. </w:t>
      </w:r>
    </w:p>
    <w:p w14:paraId="4846742A" w14:textId="215D165F" w:rsidR="00C27294" w:rsidRPr="00820163" w:rsidRDefault="00C27294" w:rsidP="00C27294">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820163">
        <w:rPr>
          <w:rFonts w:ascii="Arial" w:hAnsi="Arial" w:cs="Arial"/>
          <w:sz w:val="22"/>
          <w:szCs w:val="22"/>
        </w:rPr>
        <w:t xml:space="preserve">v případě porušení povinnosti Dodavatele dle čl. </w:t>
      </w:r>
      <w:r>
        <w:rPr>
          <w:rFonts w:ascii="Arial" w:hAnsi="Arial" w:cs="Arial"/>
          <w:sz w:val="22"/>
          <w:szCs w:val="22"/>
        </w:rPr>
        <w:t>6</w:t>
      </w:r>
      <w:r w:rsidRPr="00820163">
        <w:rPr>
          <w:rFonts w:ascii="Arial" w:hAnsi="Arial" w:cs="Arial"/>
          <w:sz w:val="22"/>
          <w:szCs w:val="22"/>
        </w:rPr>
        <w:t xml:space="preserve">.3 </w:t>
      </w:r>
      <w:r>
        <w:rPr>
          <w:rFonts w:ascii="Arial" w:hAnsi="Arial" w:cs="Arial"/>
          <w:sz w:val="22"/>
          <w:szCs w:val="22"/>
        </w:rPr>
        <w:t xml:space="preserve">a/nebo 6.4 </w:t>
      </w:r>
      <w:r w:rsidRPr="00820163">
        <w:rPr>
          <w:rFonts w:ascii="Arial" w:hAnsi="Arial" w:cs="Arial"/>
          <w:sz w:val="22"/>
          <w:szCs w:val="22"/>
        </w:rPr>
        <w:t xml:space="preserve">vzniká Objednateli nárok na smluvní pokutu ve výši </w:t>
      </w:r>
      <w:r>
        <w:rPr>
          <w:rFonts w:ascii="Arial" w:hAnsi="Arial" w:cs="Arial"/>
          <w:sz w:val="22"/>
          <w:szCs w:val="22"/>
        </w:rPr>
        <w:t>5</w:t>
      </w:r>
      <w:r w:rsidRPr="00820163">
        <w:rPr>
          <w:rFonts w:ascii="Arial" w:hAnsi="Arial" w:cs="Arial"/>
          <w:sz w:val="22"/>
          <w:szCs w:val="22"/>
        </w:rPr>
        <w:t>0.000 Kč (slovy:</w:t>
      </w:r>
      <w:r>
        <w:rPr>
          <w:rFonts w:ascii="Arial" w:hAnsi="Arial" w:cs="Arial"/>
          <w:sz w:val="22"/>
          <w:szCs w:val="22"/>
        </w:rPr>
        <w:t xml:space="preserve"> padesát tisíc</w:t>
      </w:r>
      <w:r w:rsidRPr="00820163">
        <w:rPr>
          <w:rFonts w:ascii="Arial" w:hAnsi="Arial" w:cs="Arial"/>
          <w:sz w:val="22"/>
          <w:szCs w:val="22"/>
        </w:rPr>
        <w:t xml:space="preserve"> korun českých</w:t>
      </w:r>
      <w:r w:rsidRPr="004F09A1">
        <w:rPr>
          <w:rFonts w:ascii="Arial" w:hAnsi="Arial" w:cs="Arial"/>
          <w:sz w:val="22"/>
          <w:szCs w:val="22"/>
        </w:rPr>
        <w:t>)</w:t>
      </w:r>
      <w:r w:rsidRPr="00A542B4">
        <w:rPr>
          <w:rFonts w:ascii="Arial" w:hAnsi="Arial" w:cs="Arial"/>
          <w:sz w:val="22"/>
          <w:szCs w:val="22"/>
        </w:rPr>
        <w:t xml:space="preserve"> za každé</w:t>
      </w:r>
      <w:r>
        <w:rPr>
          <w:rFonts w:ascii="Arial" w:hAnsi="Arial" w:cs="Arial"/>
          <w:sz w:val="22"/>
          <w:szCs w:val="22"/>
        </w:rPr>
        <w:t xml:space="preserve"> takové porušení;</w:t>
      </w:r>
    </w:p>
    <w:p w14:paraId="5E26D02E" w14:textId="2D1740A3" w:rsidR="00B7682A" w:rsidRPr="00820163"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820163">
        <w:rPr>
          <w:rFonts w:ascii="Arial" w:hAnsi="Arial" w:cs="Arial"/>
          <w:sz w:val="22"/>
          <w:szCs w:val="22"/>
        </w:rPr>
        <w:t xml:space="preserve">v případě porušení povinnosti Dodavatele dle </w:t>
      </w:r>
      <w:r w:rsidR="002630C2" w:rsidRPr="00820163">
        <w:rPr>
          <w:rFonts w:ascii="Arial" w:hAnsi="Arial" w:cs="Arial"/>
          <w:sz w:val="22"/>
          <w:szCs w:val="22"/>
        </w:rPr>
        <w:t>čl. 9.3</w:t>
      </w:r>
      <w:r w:rsidRPr="00820163">
        <w:rPr>
          <w:rFonts w:ascii="Arial" w:hAnsi="Arial" w:cs="Arial"/>
          <w:sz w:val="22"/>
          <w:szCs w:val="22"/>
        </w:rPr>
        <w:t xml:space="preserve"> vzniká Objednateli nárok na smluvní pokutu ve výši </w:t>
      </w:r>
    </w:p>
    <w:p w14:paraId="120D5C0A" w14:textId="7E7B59F0" w:rsidR="00B7682A" w:rsidRPr="00A542B4" w:rsidRDefault="009335D4" w:rsidP="00034568">
      <w:pPr>
        <w:pStyle w:val="kancel"/>
        <w:numPr>
          <w:ilvl w:val="1"/>
          <w:numId w:val="10"/>
        </w:numPr>
        <w:spacing w:before="60" w:after="60" w:line="276" w:lineRule="auto"/>
        <w:ind w:left="1985" w:hanging="567"/>
        <w:rPr>
          <w:rFonts w:ascii="Arial" w:hAnsi="Arial" w:cs="Arial"/>
          <w:sz w:val="22"/>
          <w:szCs w:val="22"/>
        </w:rPr>
      </w:pPr>
      <w:r w:rsidRPr="00820163">
        <w:rPr>
          <w:rFonts w:ascii="Arial" w:hAnsi="Arial" w:cs="Arial"/>
          <w:sz w:val="22"/>
          <w:szCs w:val="22"/>
        </w:rPr>
        <w:t xml:space="preserve">100.000 </w:t>
      </w:r>
      <w:r w:rsidR="004C6455" w:rsidRPr="00820163">
        <w:rPr>
          <w:rFonts w:ascii="Arial" w:hAnsi="Arial" w:cs="Arial"/>
          <w:sz w:val="22"/>
          <w:szCs w:val="22"/>
        </w:rPr>
        <w:t>Kč (slovy:</w:t>
      </w:r>
      <w:r w:rsidR="00820163">
        <w:rPr>
          <w:rFonts w:ascii="Arial" w:hAnsi="Arial" w:cs="Arial"/>
          <w:sz w:val="22"/>
          <w:szCs w:val="22"/>
        </w:rPr>
        <w:t xml:space="preserve"> sto tisíc</w:t>
      </w:r>
      <w:r w:rsidR="004C6455" w:rsidRPr="00820163">
        <w:rPr>
          <w:rFonts w:ascii="Arial" w:hAnsi="Arial" w:cs="Arial"/>
          <w:sz w:val="22"/>
          <w:szCs w:val="22"/>
        </w:rPr>
        <w:t xml:space="preserve"> korun českých</w:t>
      </w:r>
      <w:r w:rsidR="004C6455" w:rsidRPr="004F09A1">
        <w:rPr>
          <w:rFonts w:ascii="Arial" w:hAnsi="Arial" w:cs="Arial"/>
          <w:sz w:val="22"/>
          <w:szCs w:val="22"/>
        </w:rPr>
        <w:t>)</w:t>
      </w:r>
      <w:r w:rsidR="004C6455" w:rsidRPr="00A542B4">
        <w:rPr>
          <w:rFonts w:ascii="Arial" w:hAnsi="Arial" w:cs="Arial"/>
          <w:sz w:val="22"/>
          <w:szCs w:val="22"/>
        </w:rPr>
        <w:t xml:space="preserve"> </w:t>
      </w:r>
      <w:r w:rsidR="00B7682A" w:rsidRPr="00A542B4">
        <w:rPr>
          <w:rFonts w:ascii="Arial" w:hAnsi="Arial" w:cs="Arial"/>
          <w:sz w:val="22"/>
          <w:szCs w:val="22"/>
        </w:rPr>
        <w:t xml:space="preserve">za každé jednotlivé porušení povinnosti mít sjednané pojištění odpovědnosti, </w:t>
      </w:r>
    </w:p>
    <w:p w14:paraId="2590B19E" w14:textId="21657E98" w:rsidR="00B7682A" w:rsidRPr="00CB47D0" w:rsidRDefault="00B7682A" w:rsidP="00034568">
      <w:pPr>
        <w:pStyle w:val="kancel"/>
        <w:numPr>
          <w:ilvl w:val="1"/>
          <w:numId w:val="10"/>
        </w:numPr>
        <w:spacing w:before="60" w:after="60" w:line="276" w:lineRule="auto"/>
        <w:ind w:left="1985" w:hanging="567"/>
        <w:rPr>
          <w:rFonts w:ascii="Arial" w:hAnsi="Arial" w:cs="Arial"/>
          <w:sz w:val="22"/>
          <w:szCs w:val="22"/>
        </w:rPr>
      </w:pPr>
      <w:r w:rsidRPr="00820163">
        <w:rPr>
          <w:rFonts w:ascii="Arial" w:hAnsi="Arial" w:cs="Arial"/>
          <w:sz w:val="22"/>
          <w:szCs w:val="22"/>
        </w:rPr>
        <w:t>500 Kč (</w:t>
      </w:r>
      <w:r w:rsidR="004C6455" w:rsidRPr="00820163">
        <w:rPr>
          <w:rFonts w:ascii="Arial" w:hAnsi="Arial" w:cs="Arial"/>
          <w:sz w:val="22"/>
          <w:szCs w:val="22"/>
        </w:rPr>
        <w:t xml:space="preserve">slovy: </w:t>
      </w:r>
      <w:r w:rsidRPr="00820163">
        <w:rPr>
          <w:rFonts w:ascii="Arial" w:hAnsi="Arial" w:cs="Arial"/>
          <w:sz w:val="22"/>
          <w:szCs w:val="22"/>
        </w:rPr>
        <w:t>pět set korun českých)</w:t>
      </w:r>
      <w:r w:rsidRPr="004F09A1">
        <w:rPr>
          <w:rFonts w:ascii="Arial" w:hAnsi="Arial" w:cs="Arial"/>
          <w:sz w:val="22"/>
          <w:szCs w:val="22"/>
        </w:rPr>
        <w:t xml:space="preserve"> za</w:t>
      </w:r>
      <w:r w:rsidRPr="00A542B4">
        <w:rPr>
          <w:rFonts w:ascii="Arial" w:hAnsi="Arial" w:cs="Arial"/>
          <w:sz w:val="22"/>
          <w:szCs w:val="22"/>
        </w:rPr>
        <w:t xml:space="preserve"> každý i započatý den prodlení s předáním </w:t>
      </w:r>
      <w:r w:rsidR="004C6455" w:rsidRPr="00A542B4">
        <w:rPr>
          <w:rFonts w:ascii="Arial" w:hAnsi="Arial" w:cs="Arial"/>
          <w:sz w:val="22"/>
          <w:szCs w:val="22"/>
        </w:rPr>
        <w:t>p</w:t>
      </w:r>
      <w:r w:rsidRPr="00A542B4">
        <w:rPr>
          <w:rFonts w:ascii="Arial" w:hAnsi="Arial" w:cs="Arial"/>
          <w:sz w:val="22"/>
          <w:szCs w:val="22"/>
        </w:rPr>
        <w:t xml:space="preserve">ojistné smlouvy (nárok na tuto smluvní pokutu vzniká i v případě, že Dodavatel osvědčí, že </w:t>
      </w:r>
      <w:r w:rsidRPr="004631BE">
        <w:rPr>
          <w:rFonts w:ascii="Arial" w:hAnsi="Arial" w:cs="Arial"/>
          <w:sz w:val="22"/>
          <w:szCs w:val="22"/>
        </w:rPr>
        <w:t>neporušil povinnost mít sjednané pojištění, ale byl v prodlení s doložením této skutečnosti);</w:t>
      </w:r>
    </w:p>
    <w:p w14:paraId="2440B327" w14:textId="6C8B9233" w:rsidR="003202DC" w:rsidRPr="00820163" w:rsidRDefault="003202DC" w:rsidP="001F441A">
      <w:pPr>
        <w:pStyle w:val="Odstavecseseznamem"/>
        <w:numPr>
          <w:ilvl w:val="2"/>
          <w:numId w:val="5"/>
        </w:numPr>
        <w:tabs>
          <w:tab w:val="num" w:pos="1560"/>
        </w:tabs>
        <w:spacing w:after="120"/>
        <w:contextualSpacing w:val="0"/>
        <w:jc w:val="both"/>
        <w:rPr>
          <w:rFonts w:ascii="Arial" w:hAnsi="Arial" w:cs="Arial"/>
          <w:sz w:val="22"/>
          <w:szCs w:val="22"/>
        </w:rPr>
      </w:pPr>
      <w:r w:rsidRPr="00F14F8F">
        <w:rPr>
          <w:rFonts w:ascii="Arial" w:hAnsi="Arial" w:cs="Arial"/>
          <w:sz w:val="22"/>
          <w:szCs w:val="22"/>
        </w:rPr>
        <w:t>v případě porušení povinnost</w:t>
      </w:r>
      <w:r w:rsidRPr="00820163">
        <w:rPr>
          <w:rFonts w:ascii="Arial" w:hAnsi="Arial" w:cs="Arial"/>
          <w:sz w:val="22"/>
          <w:szCs w:val="22"/>
        </w:rPr>
        <w:t>í k ochraně důvěrných informací či ochraně osobních údajů dle čl. 11 je Objednatel oprávněn po Dodavateli požadovat zaplacení smluvní pokuty za podmínek definovaných samostatnou „Dohodou o ochraně důvěrných informací“ a „Smlouvou o zpracování osobních údajů“.</w:t>
      </w:r>
    </w:p>
    <w:p w14:paraId="060996A9" w14:textId="77777777" w:rsidR="00B7682A" w:rsidRPr="00820163" w:rsidRDefault="00B7682A" w:rsidP="003202DC">
      <w:pPr>
        <w:pStyle w:val="Nadpis2"/>
        <w:numPr>
          <w:ilvl w:val="2"/>
          <w:numId w:val="5"/>
        </w:numPr>
        <w:tabs>
          <w:tab w:val="num" w:pos="1560"/>
        </w:tabs>
        <w:spacing w:line="240" w:lineRule="auto"/>
        <w:rPr>
          <w:rFonts w:ascii="Arial" w:hAnsi="Arial" w:cs="Arial"/>
          <w:sz w:val="22"/>
          <w:szCs w:val="22"/>
        </w:rPr>
      </w:pPr>
      <w:r w:rsidRPr="00820163">
        <w:rPr>
          <w:rFonts w:ascii="Arial" w:hAnsi="Arial" w:cs="Arial"/>
          <w:sz w:val="22"/>
          <w:szCs w:val="22"/>
        </w:rPr>
        <w:t xml:space="preserve">v případě porušení jakékoliv povinnosti Dodavatele stanovené touto Smlouvou nebo na jejím základě, pro kterou není ve Smlouvě stanovena specifická sankce, a její nesplnění Dodavatelem ani v dodatečné přiměřené lhůtě poskytnuté Objednatelem (nevylučuje-li to charakter porušené povinnosti), vzniká Objednateli nárok na smluvní pokutu ve výši </w:t>
      </w:r>
    </w:p>
    <w:p w14:paraId="38E576DC" w14:textId="5D363C34" w:rsidR="00B7682A" w:rsidRPr="003A2893" w:rsidRDefault="009335D4" w:rsidP="003A2893">
      <w:pPr>
        <w:pStyle w:val="Odstavecseseznamem"/>
        <w:numPr>
          <w:ilvl w:val="0"/>
          <w:numId w:val="32"/>
        </w:numPr>
        <w:tabs>
          <w:tab w:val="left" w:pos="2268"/>
        </w:tabs>
        <w:suppressAutoHyphens w:val="0"/>
        <w:spacing w:before="12" w:after="60"/>
        <w:ind w:left="2268" w:hanging="1134"/>
        <w:jc w:val="both"/>
        <w:rPr>
          <w:rFonts w:ascii="Arial" w:hAnsi="Arial" w:cs="Arial"/>
          <w:sz w:val="22"/>
          <w:szCs w:val="22"/>
        </w:rPr>
      </w:pPr>
      <w:bookmarkStart w:id="120" w:name="_Ref6317695"/>
      <w:r w:rsidRPr="003A2893">
        <w:rPr>
          <w:rFonts w:ascii="Arial" w:hAnsi="Arial" w:cs="Arial"/>
          <w:sz w:val="22"/>
          <w:szCs w:val="22"/>
        </w:rPr>
        <w:t>500</w:t>
      </w:r>
      <w:r w:rsidR="00A306A2" w:rsidRPr="003A2893">
        <w:rPr>
          <w:rFonts w:ascii="Arial" w:hAnsi="Arial" w:cs="Arial"/>
          <w:sz w:val="22"/>
          <w:szCs w:val="22"/>
        </w:rPr>
        <w:t xml:space="preserve"> Kč (slovy: </w:t>
      </w:r>
      <w:r w:rsidR="003E3CA3" w:rsidRPr="003A2893">
        <w:rPr>
          <w:rFonts w:ascii="Arial" w:hAnsi="Arial" w:cs="Arial"/>
          <w:sz w:val="22"/>
          <w:szCs w:val="22"/>
        </w:rPr>
        <w:t xml:space="preserve">pět set </w:t>
      </w:r>
      <w:r w:rsidR="00A306A2" w:rsidRPr="003A2893">
        <w:rPr>
          <w:rFonts w:ascii="Arial" w:hAnsi="Arial" w:cs="Arial"/>
          <w:sz w:val="22"/>
          <w:szCs w:val="22"/>
        </w:rPr>
        <w:t xml:space="preserve">korun českých) </w:t>
      </w:r>
      <w:r w:rsidR="00B7682A" w:rsidRPr="003A2893">
        <w:rPr>
          <w:rFonts w:ascii="Arial" w:hAnsi="Arial" w:cs="Arial"/>
          <w:sz w:val="22"/>
          <w:szCs w:val="22"/>
        </w:rPr>
        <w:t>za každou i započatou hodinu prodlení, je-li pro povinnost stanovena lhůta v hodinách;</w:t>
      </w:r>
      <w:bookmarkEnd w:id="120"/>
    </w:p>
    <w:p w14:paraId="560DA8DE" w14:textId="1B63EC7B" w:rsidR="00B7682A" w:rsidRPr="003A2893" w:rsidRDefault="00CA6B43" w:rsidP="003A2893">
      <w:pPr>
        <w:pStyle w:val="Odstavecseseznamem"/>
        <w:numPr>
          <w:ilvl w:val="0"/>
          <w:numId w:val="32"/>
        </w:numPr>
        <w:tabs>
          <w:tab w:val="left" w:pos="2268"/>
        </w:tabs>
        <w:suppressAutoHyphens w:val="0"/>
        <w:spacing w:before="12" w:after="60"/>
        <w:ind w:left="2268" w:hanging="1134"/>
        <w:jc w:val="both"/>
        <w:rPr>
          <w:rFonts w:ascii="Arial" w:hAnsi="Arial" w:cs="Arial"/>
          <w:sz w:val="22"/>
          <w:szCs w:val="22"/>
        </w:rPr>
      </w:pPr>
      <w:bookmarkStart w:id="121" w:name="_Ref6317639"/>
      <w:r>
        <w:rPr>
          <w:rFonts w:ascii="Arial" w:hAnsi="Arial" w:cs="Arial"/>
          <w:sz w:val="22"/>
          <w:szCs w:val="22"/>
        </w:rPr>
        <w:t xml:space="preserve">1.000 </w:t>
      </w:r>
      <w:r w:rsidR="00A306A2" w:rsidRPr="003A2893">
        <w:rPr>
          <w:rFonts w:ascii="Arial" w:hAnsi="Arial" w:cs="Arial"/>
          <w:sz w:val="22"/>
          <w:szCs w:val="22"/>
        </w:rPr>
        <w:t xml:space="preserve">Kč (slovy: </w:t>
      </w:r>
      <w:r w:rsidR="003E3CA3" w:rsidRPr="003A2893">
        <w:rPr>
          <w:rFonts w:ascii="Arial" w:hAnsi="Arial" w:cs="Arial"/>
          <w:sz w:val="22"/>
          <w:szCs w:val="22"/>
        </w:rPr>
        <w:t xml:space="preserve">jeden tisíc </w:t>
      </w:r>
      <w:r w:rsidR="00A306A2" w:rsidRPr="003A2893">
        <w:rPr>
          <w:rFonts w:ascii="Arial" w:hAnsi="Arial" w:cs="Arial"/>
          <w:sz w:val="22"/>
          <w:szCs w:val="22"/>
        </w:rPr>
        <w:t xml:space="preserve">korun českých) </w:t>
      </w:r>
      <w:r w:rsidR="00B7682A" w:rsidRPr="003A2893">
        <w:rPr>
          <w:rFonts w:ascii="Arial" w:hAnsi="Arial" w:cs="Arial"/>
          <w:sz w:val="22"/>
          <w:szCs w:val="22"/>
        </w:rPr>
        <w:t>za každý i započatý den prodlení, je-li pro povinnost stanovena lhůta ve dnech či měsících;</w:t>
      </w:r>
      <w:bookmarkEnd w:id="121"/>
    </w:p>
    <w:p w14:paraId="65142968" w14:textId="367C57DA" w:rsidR="00B7682A" w:rsidRPr="003A2893" w:rsidRDefault="009335D4" w:rsidP="003A2893">
      <w:pPr>
        <w:pStyle w:val="Odstavecseseznamem"/>
        <w:numPr>
          <w:ilvl w:val="0"/>
          <w:numId w:val="32"/>
        </w:numPr>
        <w:tabs>
          <w:tab w:val="left" w:pos="2268"/>
        </w:tabs>
        <w:suppressAutoHyphens w:val="0"/>
        <w:spacing w:before="12" w:after="60"/>
        <w:ind w:left="2268" w:hanging="1134"/>
        <w:jc w:val="both"/>
        <w:rPr>
          <w:rFonts w:ascii="Arial" w:hAnsi="Arial" w:cs="Arial"/>
          <w:sz w:val="22"/>
          <w:szCs w:val="22"/>
        </w:rPr>
      </w:pPr>
      <w:r w:rsidRPr="003A2893">
        <w:rPr>
          <w:rFonts w:ascii="Arial" w:hAnsi="Arial" w:cs="Arial"/>
          <w:sz w:val="22"/>
          <w:szCs w:val="22"/>
        </w:rPr>
        <w:t>5.000</w:t>
      </w:r>
      <w:r w:rsidR="00A306A2" w:rsidRPr="003A2893">
        <w:rPr>
          <w:rFonts w:ascii="Arial" w:hAnsi="Arial" w:cs="Arial"/>
          <w:sz w:val="22"/>
          <w:szCs w:val="22"/>
        </w:rPr>
        <w:t xml:space="preserve"> Kč (slovy: </w:t>
      </w:r>
      <w:r w:rsidR="003E3CA3" w:rsidRPr="003A2893">
        <w:rPr>
          <w:rFonts w:ascii="Arial" w:hAnsi="Arial" w:cs="Arial"/>
          <w:sz w:val="22"/>
          <w:szCs w:val="22"/>
        </w:rPr>
        <w:t xml:space="preserve">pět tisíc </w:t>
      </w:r>
      <w:r w:rsidR="00A306A2" w:rsidRPr="003A2893">
        <w:rPr>
          <w:rFonts w:ascii="Arial" w:hAnsi="Arial" w:cs="Arial"/>
          <w:sz w:val="22"/>
          <w:szCs w:val="22"/>
        </w:rPr>
        <w:t xml:space="preserve">korun českých) </w:t>
      </w:r>
      <w:r w:rsidR="00B7682A" w:rsidRPr="003A2893">
        <w:rPr>
          <w:rFonts w:ascii="Arial" w:hAnsi="Arial" w:cs="Arial"/>
          <w:sz w:val="22"/>
          <w:szCs w:val="22"/>
        </w:rPr>
        <w:t>za každý jednotlivý případ porušení takové povinnosti, nejde-li o případy popsané v</w:t>
      </w:r>
      <w:r w:rsidR="00A306A2" w:rsidRPr="003A2893">
        <w:rPr>
          <w:rFonts w:ascii="Arial" w:hAnsi="Arial" w:cs="Arial"/>
          <w:sz w:val="22"/>
          <w:szCs w:val="22"/>
        </w:rPr>
        <w:t> čl.</w:t>
      </w:r>
      <w:r w:rsidR="00B7682A" w:rsidRPr="003A2893">
        <w:rPr>
          <w:rFonts w:ascii="Arial" w:hAnsi="Arial" w:cs="Arial"/>
          <w:sz w:val="22"/>
          <w:szCs w:val="22"/>
        </w:rPr>
        <w:t xml:space="preserve"> </w:t>
      </w:r>
      <w:r w:rsidR="00A306A2" w:rsidRPr="003A2893">
        <w:rPr>
          <w:rFonts w:ascii="Arial" w:hAnsi="Arial" w:cs="Arial"/>
          <w:sz w:val="22"/>
          <w:szCs w:val="22"/>
        </w:rPr>
        <w:t>14.</w:t>
      </w:r>
      <w:r w:rsidR="002630C2" w:rsidRPr="003A2893">
        <w:rPr>
          <w:rFonts w:ascii="Arial" w:hAnsi="Arial" w:cs="Arial"/>
          <w:sz w:val="22"/>
          <w:szCs w:val="22"/>
        </w:rPr>
        <w:t>2.</w:t>
      </w:r>
      <w:r w:rsidR="003A2893">
        <w:rPr>
          <w:rFonts w:ascii="Arial" w:hAnsi="Arial" w:cs="Arial"/>
          <w:sz w:val="22"/>
          <w:szCs w:val="22"/>
        </w:rPr>
        <w:t>22</w:t>
      </w:r>
      <w:r w:rsidR="00A306A2" w:rsidRPr="003A2893">
        <w:rPr>
          <w:rFonts w:ascii="Arial" w:hAnsi="Arial" w:cs="Arial"/>
          <w:sz w:val="22"/>
          <w:szCs w:val="22"/>
        </w:rPr>
        <w:t>.1</w:t>
      </w:r>
      <w:r w:rsidR="00B7682A" w:rsidRPr="003A2893">
        <w:rPr>
          <w:rFonts w:ascii="Arial" w:hAnsi="Arial" w:cs="Arial"/>
          <w:sz w:val="22"/>
          <w:szCs w:val="22"/>
        </w:rPr>
        <w:t xml:space="preserve"> a v </w:t>
      </w:r>
      <w:r w:rsidR="00A306A2" w:rsidRPr="003A2893">
        <w:rPr>
          <w:rFonts w:ascii="Arial" w:hAnsi="Arial" w:cs="Arial"/>
          <w:sz w:val="22"/>
          <w:szCs w:val="22"/>
        </w:rPr>
        <w:t>čl</w:t>
      </w:r>
      <w:r w:rsidR="00B7682A" w:rsidRPr="003A2893">
        <w:rPr>
          <w:rFonts w:ascii="Arial" w:hAnsi="Arial" w:cs="Arial"/>
          <w:sz w:val="22"/>
          <w:szCs w:val="22"/>
        </w:rPr>
        <w:t xml:space="preserve">. </w:t>
      </w:r>
      <w:r w:rsidR="00A306A2" w:rsidRPr="003A2893">
        <w:rPr>
          <w:rFonts w:ascii="Arial" w:hAnsi="Arial" w:cs="Arial"/>
          <w:sz w:val="22"/>
          <w:szCs w:val="22"/>
        </w:rPr>
        <w:t>14.</w:t>
      </w:r>
      <w:r w:rsidR="002630C2" w:rsidRPr="003A2893">
        <w:rPr>
          <w:rFonts w:ascii="Arial" w:hAnsi="Arial" w:cs="Arial"/>
          <w:sz w:val="22"/>
          <w:szCs w:val="22"/>
        </w:rPr>
        <w:t>2.</w:t>
      </w:r>
      <w:r w:rsidR="003A2893">
        <w:rPr>
          <w:rFonts w:ascii="Arial" w:hAnsi="Arial" w:cs="Arial"/>
          <w:sz w:val="22"/>
          <w:szCs w:val="22"/>
        </w:rPr>
        <w:t>22</w:t>
      </w:r>
      <w:r w:rsidR="00A306A2" w:rsidRPr="003A2893">
        <w:rPr>
          <w:rFonts w:ascii="Arial" w:hAnsi="Arial" w:cs="Arial"/>
          <w:sz w:val="22"/>
          <w:szCs w:val="22"/>
        </w:rPr>
        <w:t>.2</w:t>
      </w:r>
      <w:r w:rsidR="00B7682A" w:rsidRPr="003A2893">
        <w:rPr>
          <w:rFonts w:ascii="Arial" w:hAnsi="Arial" w:cs="Arial"/>
          <w:sz w:val="22"/>
          <w:szCs w:val="22"/>
        </w:rPr>
        <w:t xml:space="preserve">. </w:t>
      </w:r>
    </w:p>
    <w:p w14:paraId="5185760A" w14:textId="5B4322CE" w:rsidR="00B7682A" w:rsidRPr="00A542B4" w:rsidRDefault="00B7682A" w:rsidP="00B7682A">
      <w:pPr>
        <w:tabs>
          <w:tab w:val="left" w:pos="1843"/>
        </w:tabs>
        <w:spacing w:before="12" w:after="60"/>
        <w:ind w:left="1134"/>
        <w:jc w:val="both"/>
        <w:rPr>
          <w:rFonts w:ascii="Arial" w:hAnsi="Arial" w:cs="Arial"/>
          <w:sz w:val="22"/>
          <w:szCs w:val="22"/>
        </w:rPr>
      </w:pPr>
      <w:r w:rsidRPr="00820163">
        <w:rPr>
          <w:rFonts w:ascii="Arial" w:hAnsi="Arial" w:cs="Arial"/>
          <w:sz w:val="22"/>
          <w:szCs w:val="22"/>
        </w:rPr>
        <w:t>V pochybnostech se má za to, že dodatečná lhůta je přiměřená, pokud činila alespoň 24 (slovy: dvacet čtyři) hodin</w:t>
      </w:r>
      <w:r w:rsidRPr="004F09A1">
        <w:rPr>
          <w:rFonts w:ascii="Arial" w:hAnsi="Arial" w:cs="Arial"/>
          <w:sz w:val="22"/>
          <w:szCs w:val="22"/>
        </w:rPr>
        <w:t xml:space="preserve"> v případě dle odst. </w:t>
      </w:r>
      <w:r w:rsidR="00341AB6" w:rsidRPr="00A542B4">
        <w:rPr>
          <w:rFonts w:ascii="Arial" w:hAnsi="Arial" w:cs="Arial"/>
          <w:sz w:val="22"/>
          <w:szCs w:val="22"/>
        </w:rPr>
        <w:t>14.</w:t>
      </w:r>
      <w:r w:rsidR="002630C2" w:rsidRPr="00A542B4">
        <w:rPr>
          <w:rFonts w:ascii="Arial" w:hAnsi="Arial" w:cs="Arial"/>
          <w:sz w:val="22"/>
          <w:szCs w:val="22"/>
        </w:rPr>
        <w:t>2.</w:t>
      </w:r>
      <w:r w:rsidR="003A2893">
        <w:rPr>
          <w:rFonts w:ascii="Arial" w:hAnsi="Arial" w:cs="Arial"/>
          <w:sz w:val="22"/>
          <w:szCs w:val="22"/>
        </w:rPr>
        <w:t>22</w:t>
      </w:r>
      <w:r w:rsidRPr="00A542B4">
        <w:rPr>
          <w:rFonts w:ascii="Arial" w:hAnsi="Arial" w:cs="Arial"/>
          <w:sz w:val="22"/>
          <w:szCs w:val="22"/>
        </w:rPr>
        <w:t xml:space="preserve">.1 a </w:t>
      </w:r>
      <w:r w:rsidRPr="00820163">
        <w:rPr>
          <w:rFonts w:ascii="Arial" w:hAnsi="Arial" w:cs="Arial"/>
          <w:sz w:val="22"/>
          <w:szCs w:val="22"/>
        </w:rPr>
        <w:t>5 (slovy: pět) pracovních dnů</w:t>
      </w:r>
      <w:r w:rsidRPr="004F09A1">
        <w:rPr>
          <w:rFonts w:ascii="Arial" w:hAnsi="Arial" w:cs="Arial"/>
          <w:sz w:val="22"/>
          <w:szCs w:val="22"/>
        </w:rPr>
        <w:t xml:space="preserve"> v ostatních případech.</w:t>
      </w:r>
    </w:p>
    <w:p w14:paraId="080E2FC2" w14:textId="28BA4914" w:rsidR="00B7682A" w:rsidRPr="00820163" w:rsidRDefault="00B96AB9" w:rsidP="00B7682A">
      <w:pPr>
        <w:pStyle w:val="Nadpis2"/>
        <w:numPr>
          <w:ilvl w:val="1"/>
          <w:numId w:val="5"/>
        </w:numPr>
        <w:tabs>
          <w:tab w:val="num" w:pos="567"/>
        </w:tabs>
        <w:spacing w:line="240" w:lineRule="auto"/>
        <w:ind w:left="567" w:hanging="567"/>
        <w:rPr>
          <w:rFonts w:ascii="Arial" w:eastAsia="Calibri" w:hAnsi="Arial" w:cs="Arial"/>
          <w:sz w:val="22"/>
          <w:szCs w:val="22"/>
        </w:rPr>
      </w:pPr>
      <w:r w:rsidRPr="00A542B4">
        <w:rPr>
          <w:rFonts w:ascii="Arial" w:eastAsia="Calibri" w:hAnsi="Arial" w:cs="Arial"/>
          <w:sz w:val="22"/>
          <w:szCs w:val="22"/>
        </w:rPr>
        <w:t xml:space="preserve">Slevy </w:t>
      </w:r>
      <w:r w:rsidR="0040380B" w:rsidRPr="00A542B4">
        <w:rPr>
          <w:rFonts w:ascii="Arial" w:eastAsia="Calibri" w:hAnsi="Arial" w:cs="Arial"/>
          <w:sz w:val="22"/>
          <w:szCs w:val="22"/>
        </w:rPr>
        <w:t xml:space="preserve">z ceny </w:t>
      </w:r>
      <w:r w:rsidR="00B7682A" w:rsidRPr="004631BE">
        <w:rPr>
          <w:rFonts w:ascii="Arial" w:eastAsia="Calibri" w:hAnsi="Arial" w:cs="Arial"/>
          <w:sz w:val="22"/>
          <w:szCs w:val="22"/>
        </w:rPr>
        <w:t>je Dodavatel povinen zohlednit při nejbližší</w:t>
      </w:r>
      <w:r w:rsidR="00B7682A" w:rsidRPr="00CB47D0">
        <w:rPr>
          <w:rFonts w:ascii="Arial" w:eastAsia="Calibri" w:hAnsi="Arial" w:cs="Arial"/>
          <w:sz w:val="22"/>
          <w:szCs w:val="22"/>
        </w:rPr>
        <w:t xml:space="preserve"> fakturaci</w:t>
      </w:r>
      <w:r w:rsidR="000111F5">
        <w:rPr>
          <w:rFonts w:ascii="Arial" w:eastAsia="Calibri" w:hAnsi="Arial" w:cs="Arial"/>
          <w:sz w:val="22"/>
          <w:szCs w:val="22"/>
        </w:rPr>
        <w:t xml:space="preserve"> (včetně přiložení tzv. reportu slev)</w:t>
      </w:r>
      <w:r w:rsidR="00B7682A" w:rsidRPr="00CB47D0">
        <w:rPr>
          <w:rFonts w:ascii="Arial" w:eastAsia="Calibri" w:hAnsi="Arial" w:cs="Arial"/>
          <w:sz w:val="22"/>
          <w:szCs w:val="22"/>
        </w:rPr>
        <w:t>, nestane</w:t>
      </w:r>
      <w:r w:rsidR="00B7682A" w:rsidRPr="00520720">
        <w:rPr>
          <w:rFonts w:ascii="Arial" w:eastAsia="Calibri" w:hAnsi="Arial" w:cs="Arial"/>
          <w:sz w:val="22"/>
          <w:szCs w:val="22"/>
        </w:rPr>
        <w:t>-li se tak, je Objednatel oprávněn slevu z ceny uplatnit písemnou výzvou obdobně jako v případě smluvní pokuty.</w:t>
      </w:r>
      <w:r w:rsidR="00341AB6" w:rsidRPr="00F14F8F">
        <w:rPr>
          <w:rFonts w:ascii="Arial" w:eastAsia="Calibri" w:hAnsi="Arial" w:cs="Arial"/>
          <w:sz w:val="22"/>
          <w:szCs w:val="22"/>
        </w:rPr>
        <w:t xml:space="preserve"> </w:t>
      </w:r>
      <w:r w:rsidR="000111F5">
        <w:rPr>
          <w:rFonts w:ascii="Arial" w:eastAsia="Calibri" w:hAnsi="Arial" w:cs="Arial"/>
          <w:sz w:val="22"/>
          <w:szCs w:val="22"/>
        </w:rPr>
        <w:t>Sleva z ceny převyšující hodnotu nejbližší faktury bude zohledněna v následujících fakturách a ne</w:t>
      </w:r>
      <w:r w:rsidR="00F75DCE">
        <w:rPr>
          <w:rFonts w:ascii="Arial" w:eastAsia="Calibri" w:hAnsi="Arial" w:cs="Arial"/>
          <w:sz w:val="22"/>
          <w:szCs w:val="22"/>
        </w:rPr>
        <w:t>bude</w:t>
      </w:r>
      <w:r w:rsidR="000111F5">
        <w:rPr>
          <w:rFonts w:ascii="Arial" w:eastAsia="Calibri" w:hAnsi="Arial" w:cs="Arial"/>
          <w:sz w:val="22"/>
          <w:szCs w:val="22"/>
        </w:rPr>
        <w:t xml:space="preserve">-li </w:t>
      </w:r>
      <w:r w:rsidR="00F75DCE">
        <w:rPr>
          <w:rFonts w:ascii="Arial" w:eastAsia="Calibri" w:hAnsi="Arial" w:cs="Arial"/>
          <w:sz w:val="22"/>
          <w:szCs w:val="22"/>
        </w:rPr>
        <w:t xml:space="preserve">v rámci příslušného kalendářního roku </w:t>
      </w:r>
      <w:r w:rsidR="000111F5">
        <w:rPr>
          <w:rFonts w:ascii="Arial" w:eastAsia="Calibri" w:hAnsi="Arial" w:cs="Arial"/>
          <w:sz w:val="22"/>
          <w:szCs w:val="22"/>
        </w:rPr>
        <w:t>fakturované ceny, proti níž</w:t>
      </w:r>
      <w:r w:rsidR="00F75DCE">
        <w:rPr>
          <w:rFonts w:ascii="Arial" w:eastAsia="Calibri" w:hAnsi="Arial" w:cs="Arial"/>
          <w:sz w:val="22"/>
          <w:szCs w:val="22"/>
        </w:rPr>
        <w:t xml:space="preserve"> může být</w:t>
      </w:r>
      <w:r w:rsidR="000111F5">
        <w:rPr>
          <w:rFonts w:ascii="Arial" w:eastAsia="Calibri" w:hAnsi="Arial" w:cs="Arial"/>
          <w:sz w:val="22"/>
          <w:szCs w:val="22"/>
        </w:rPr>
        <w:t xml:space="preserve"> započtena (zejména cena </w:t>
      </w:r>
      <w:r w:rsidR="00F75DCE">
        <w:rPr>
          <w:rFonts w:ascii="Arial" w:eastAsia="Calibri" w:hAnsi="Arial" w:cs="Arial"/>
          <w:sz w:val="22"/>
          <w:szCs w:val="22"/>
        </w:rPr>
        <w:t xml:space="preserve">části předmětu </w:t>
      </w:r>
      <w:r w:rsidR="000111F5">
        <w:rPr>
          <w:rFonts w:ascii="Arial" w:eastAsia="Calibri" w:hAnsi="Arial" w:cs="Arial"/>
          <w:sz w:val="22"/>
          <w:szCs w:val="22"/>
        </w:rPr>
        <w:t xml:space="preserve">plnění je nižší než sleva, na kterou má Objednatel nárok), stává se smluvní pokutou. </w:t>
      </w:r>
      <w:r w:rsidR="00341AB6" w:rsidRPr="00F14F8F">
        <w:rPr>
          <w:rFonts w:ascii="Arial" w:eastAsia="Calibri" w:hAnsi="Arial" w:cs="Arial"/>
          <w:sz w:val="22"/>
          <w:szCs w:val="22"/>
        </w:rPr>
        <w:t>Objednatel je dále oprávněn započíst slevu z</w:t>
      </w:r>
      <w:r w:rsidR="00824793" w:rsidRPr="00F14F8F">
        <w:rPr>
          <w:rFonts w:ascii="Arial" w:eastAsia="Calibri" w:hAnsi="Arial" w:cs="Arial"/>
          <w:sz w:val="22"/>
          <w:szCs w:val="22"/>
        </w:rPr>
        <w:t> </w:t>
      </w:r>
      <w:r w:rsidR="00341AB6" w:rsidRPr="00820163">
        <w:rPr>
          <w:rFonts w:ascii="Arial" w:eastAsia="Calibri" w:hAnsi="Arial" w:cs="Arial"/>
          <w:sz w:val="22"/>
          <w:szCs w:val="22"/>
        </w:rPr>
        <w:t>ceny</w:t>
      </w:r>
      <w:r w:rsidR="00824793" w:rsidRPr="00820163">
        <w:rPr>
          <w:rFonts w:ascii="Arial" w:eastAsia="Calibri" w:hAnsi="Arial" w:cs="Arial"/>
          <w:sz w:val="22"/>
          <w:szCs w:val="22"/>
        </w:rPr>
        <w:t>,</w:t>
      </w:r>
      <w:r w:rsidR="00341AB6" w:rsidRPr="00820163">
        <w:rPr>
          <w:rFonts w:ascii="Arial" w:eastAsia="Calibri" w:hAnsi="Arial" w:cs="Arial"/>
          <w:sz w:val="22"/>
          <w:szCs w:val="22"/>
        </w:rPr>
        <w:t xml:space="preserve"> smluvní pokutu</w:t>
      </w:r>
      <w:r w:rsidR="00824793" w:rsidRPr="00820163">
        <w:rPr>
          <w:rFonts w:ascii="Arial" w:eastAsia="Calibri" w:hAnsi="Arial" w:cs="Arial"/>
          <w:sz w:val="22"/>
          <w:szCs w:val="22"/>
        </w:rPr>
        <w:t xml:space="preserve"> či případně jiné své peněžité pohledávky vůči Dodavateli</w:t>
      </w:r>
      <w:r w:rsidR="00341AB6" w:rsidRPr="00820163">
        <w:rPr>
          <w:rFonts w:ascii="Arial" w:eastAsia="Calibri" w:hAnsi="Arial" w:cs="Arial"/>
          <w:sz w:val="22"/>
          <w:szCs w:val="22"/>
        </w:rPr>
        <w:t xml:space="preserve"> proti jakékoliv </w:t>
      </w:r>
      <w:r w:rsidR="00824793" w:rsidRPr="00820163">
        <w:rPr>
          <w:rFonts w:ascii="Arial" w:eastAsia="Calibri" w:hAnsi="Arial" w:cs="Arial"/>
          <w:sz w:val="22"/>
          <w:szCs w:val="22"/>
        </w:rPr>
        <w:t>peněžité pohledávce Dodavatele</w:t>
      </w:r>
      <w:r w:rsidR="00341AB6" w:rsidRPr="00820163">
        <w:rPr>
          <w:rFonts w:ascii="Arial" w:eastAsia="Calibri" w:hAnsi="Arial" w:cs="Arial"/>
          <w:sz w:val="22"/>
          <w:szCs w:val="22"/>
        </w:rPr>
        <w:t>, na jejíž úhradu má Dodavatel nárok dle této Smlouvy.</w:t>
      </w:r>
      <w:r w:rsidR="00824793" w:rsidRPr="00820163">
        <w:rPr>
          <w:rFonts w:ascii="Arial" w:eastAsia="Calibri" w:hAnsi="Arial" w:cs="Arial"/>
          <w:sz w:val="22"/>
          <w:szCs w:val="22"/>
        </w:rPr>
        <w:t xml:space="preserve"> Obj</w:t>
      </w:r>
      <w:r w:rsidRPr="00820163">
        <w:rPr>
          <w:rFonts w:ascii="Arial" w:eastAsia="Calibri" w:hAnsi="Arial" w:cs="Arial"/>
          <w:sz w:val="22"/>
          <w:szCs w:val="22"/>
        </w:rPr>
        <w:t>e</w:t>
      </w:r>
      <w:r w:rsidR="00824793" w:rsidRPr="00820163">
        <w:rPr>
          <w:rFonts w:ascii="Arial" w:eastAsia="Calibri" w:hAnsi="Arial" w:cs="Arial"/>
          <w:sz w:val="22"/>
          <w:szCs w:val="22"/>
        </w:rPr>
        <w:t>dnatel je oprávně</w:t>
      </w:r>
      <w:r w:rsidRPr="00820163">
        <w:rPr>
          <w:rFonts w:ascii="Arial" w:eastAsia="Calibri" w:hAnsi="Arial" w:cs="Arial"/>
          <w:sz w:val="22"/>
          <w:szCs w:val="22"/>
        </w:rPr>
        <w:t>n</w:t>
      </w:r>
      <w:r w:rsidR="00824793" w:rsidRPr="00820163">
        <w:rPr>
          <w:rFonts w:ascii="Arial" w:eastAsia="Calibri" w:hAnsi="Arial" w:cs="Arial"/>
          <w:sz w:val="22"/>
          <w:szCs w:val="22"/>
        </w:rPr>
        <w:t xml:space="preserve"> započíst své splatné peněžité pohledávky i vůči nepl</w:t>
      </w:r>
      <w:r w:rsidRPr="00820163">
        <w:rPr>
          <w:rFonts w:ascii="Arial" w:eastAsia="Calibri" w:hAnsi="Arial" w:cs="Arial"/>
          <w:sz w:val="22"/>
          <w:szCs w:val="22"/>
        </w:rPr>
        <w:t>a</w:t>
      </w:r>
      <w:r w:rsidR="00824793" w:rsidRPr="00820163">
        <w:rPr>
          <w:rFonts w:ascii="Arial" w:eastAsia="Calibri" w:hAnsi="Arial" w:cs="Arial"/>
          <w:sz w:val="22"/>
          <w:szCs w:val="22"/>
        </w:rPr>
        <w:t>tným peněžitým pohledávkám Dod</w:t>
      </w:r>
      <w:r w:rsidRPr="00820163">
        <w:rPr>
          <w:rFonts w:ascii="Arial" w:eastAsia="Calibri" w:hAnsi="Arial" w:cs="Arial"/>
          <w:sz w:val="22"/>
          <w:szCs w:val="22"/>
        </w:rPr>
        <w:t>avatele.</w:t>
      </w:r>
    </w:p>
    <w:p w14:paraId="234ADBF4" w14:textId="77777777" w:rsidR="00B7682A" w:rsidRPr="00820163" w:rsidRDefault="00B7682A" w:rsidP="00B7682A">
      <w:pPr>
        <w:pStyle w:val="Nadpis2"/>
        <w:numPr>
          <w:ilvl w:val="1"/>
          <w:numId w:val="5"/>
        </w:numPr>
        <w:tabs>
          <w:tab w:val="num" w:pos="567"/>
        </w:tabs>
        <w:spacing w:line="240" w:lineRule="auto"/>
        <w:ind w:left="567" w:hanging="567"/>
        <w:rPr>
          <w:rFonts w:ascii="Arial" w:eastAsia="Calibri" w:hAnsi="Arial" w:cs="Arial"/>
          <w:sz w:val="22"/>
          <w:szCs w:val="22"/>
        </w:rPr>
      </w:pPr>
      <w:r w:rsidRPr="00820163">
        <w:rPr>
          <w:rFonts w:ascii="Arial" w:eastAsia="Calibri" w:hAnsi="Arial" w:cs="Arial"/>
          <w:sz w:val="22"/>
          <w:szCs w:val="22"/>
        </w:rPr>
        <w:lastRenderedPageBreak/>
        <w:t xml:space="preserve">Zaplacením smluvní pokuty či poskytnutím slevy z ceny </w:t>
      </w:r>
      <w:proofErr w:type="gramStart"/>
      <w:r w:rsidRPr="00820163">
        <w:rPr>
          <w:rFonts w:ascii="Arial" w:eastAsia="Calibri" w:hAnsi="Arial" w:cs="Arial"/>
          <w:sz w:val="22"/>
          <w:szCs w:val="22"/>
        </w:rPr>
        <w:t>není</w:t>
      </w:r>
      <w:proofErr w:type="gramEnd"/>
      <w:r w:rsidRPr="00820163">
        <w:rPr>
          <w:rFonts w:ascii="Arial" w:eastAsia="Calibri" w:hAnsi="Arial" w:cs="Arial"/>
          <w:sz w:val="22"/>
          <w:szCs w:val="22"/>
        </w:rPr>
        <w:t xml:space="preserve"> jakkoliv dotčen nárok Objednatele na náhradu škody; nárok na náhradu škody je Objednatel oprávněn uplatnit vedle smluvní pokuty a/nebo slevy z ceny v plné výši. Zaplacením smluvní pokuty či poskytnutím slevy z ceny není dotčeno splnění povinnosti, která je jejich prostřednictvím zajištěna.</w:t>
      </w:r>
    </w:p>
    <w:p w14:paraId="09E4D525" w14:textId="0B92BC87" w:rsidR="00B7682A" w:rsidRPr="00820163" w:rsidRDefault="00B7682A" w:rsidP="00B7682A">
      <w:pPr>
        <w:pStyle w:val="Nadpis2"/>
        <w:numPr>
          <w:ilvl w:val="1"/>
          <w:numId w:val="5"/>
        </w:numPr>
        <w:tabs>
          <w:tab w:val="num" w:pos="567"/>
        </w:tabs>
        <w:spacing w:line="240" w:lineRule="auto"/>
        <w:ind w:left="567" w:hanging="567"/>
        <w:rPr>
          <w:rFonts w:ascii="Arial" w:eastAsia="Calibri" w:hAnsi="Arial" w:cs="Arial"/>
          <w:sz w:val="22"/>
          <w:szCs w:val="22"/>
        </w:rPr>
      </w:pPr>
      <w:r w:rsidRPr="00820163">
        <w:rPr>
          <w:rFonts w:ascii="Arial" w:eastAsia="Calibri" w:hAnsi="Arial" w:cs="Arial"/>
          <w:sz w:val="22"/>
          <w:szCs w:val="22"/>
        </w:rPr>
        <w:t>V případě prodlení kterékoliv Strany se zaplacením peněžité částky vzniká oprávněné straně nárok na úrok z prodlení v zákonné výši počítaný z dlužné částky za každý i započatý den prodlení. Tím není dotčen ani omezen nárok na náhradu vzniklé škody.</w:t>
      </w:r>
    </w:p>
    <w:bookmarkEnd w:id="115"/>
    <w:p w14:paraId="35B0C70D" w14:textId="4DFEAD79" w:rsidR="007A0B53" w:rsidRPr="00840C4D" w:rsidRDefault="00082672" w:rsidP="007A0B53">
      <w:pPr>
        <w:pStyle w:val="Nadpis1"/>
        <w:keepNext/>
        <w:numPr>
          <w:ilvl w:val="0"/>
          <w:numId w:val="5"/>
        </w:numPr>
        <w:spacing w:line="240" w:lineRule="auto"/>
        <w:rPr>
          <w:rFonts w:ascii="Arial" w:hAnsi="Arial" w:cs="Arial"/>
          <w:b/>
          <w:bCs/>
          <w:sz w:val="22"/>
          <w:szCs w:val="22"/>
        </w:rPr>
      </w:pPr>
      <w:r>
        <w:rPr>
          <w:rFonts w:ascii="Arial" w:hAnsi="Arial" w:cs="Arial"/>
          <w:b/>
          <w:bCs/>
          <w:sz w:val="22"/>
          <w:szCs w:val="22"/>
        </w:rPr>
        <w:t>Ukončení Smlouvy</w:t>
      </w:r>
    </w:p>
    <w:p w14:paraId="660BD47D" w14:textId="77777777" w:rsidR="001F441A" w:rsidRP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bookmarkStart w:id="122" w:name="_Toc323574622"/>
      <w:bookmarkStart w:id="123" w:name="_Toc323574657"/>
      <w:bookmarkStart w:id="124" w:name="_Toc323709564"/>
      <w:bookmarkStart w:id="125" w:name="_Toc366047434"/>
      <w:bookmarkStart w:id="126" w:name="_Toc419277825"/>
      <w:bookmarkStart w:id="127" w:name="_Toc420740299"/>
      <w:bookmarkStart w:id="128" w:name="_Toc420743530"/>
      <w:bookmarkStart w:id="129" w:name="_Toc420748761"/>
      <w:bookmarkStart w:id="130" w:name="_Toc425495333"/>
      <w:bookmarkEnd w:id="122"/>
      <w:bookmarkEnd w:id="123"/>
      <w:bookmarkEnd w:id="124"/>
      <w:bookmarkEnd w:id="125"/>
      <w:r w:rsidRPr="001F441A">
        <w:rPr>
          <w:rFonts w:ascii="Arial" w:eastAsia="Calibri" w:hAnsi="Arial" w:cs="Arial"/>
          <w:sz w:val="22"/>
          <w:szCs w:val="22"/>
        </w:rPr>
        <w:t>Smluvní vztah vzniklý touto Smlouvou lze ukončit těmito způsoby</w:t>
      </w:r>
    </w:p>
    <w:p w14:paraId="6EE3BF89" w14:textId="77777777" w:rsidR="001F441A" w:rsidRPr="00442460" w:rsidRDefault="001F441A" w:rsidP="00442460">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42460">
        <w:rPr>
          <w:rFonts w:ascii="Arial" w:hAnsi="Arial" w:cs="Arial"/>
          <w:sz w:val="22"/>
          <w:szCs w:val="22"/>
        </w:rPr>
        <w:t>odstoupením od Smlouvy</w:t>
      </w:r>
    </w:p>
    <w:p w14:paraId="3237DBD6" w14:textId="77777777" w:rsidR="001F441A" w:rsidRPr="00442460" w:rsidRDefault="001F441A" w:rsidP="00034568">
      <w:pPr>
        <w:numPr>
          <w:ilvl w:val="2"/>
          <w:numId w:val="15"/>
        </w:numPr>
        <w:tabs>
          <w:tab w:val="clear" w:pos="2160"/>
          <w:tab w:val="left" w:pos="1418"/>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za podmínek uvedených v OZ v případě porušení Smlouvy druhou Stranou podstatným způsobem,</w:t>
      </w:r>
    </w:p>
    <w:p w14:paraId="23F97E54" w14:textId="77777777" w:rsidR="001F441A" w:rsidRPr="00442460" w:rsidRDefault="001F441A" w:rsidP="00034568">
      <w:pPr>
        <w:numPr>
          <w:ilvl w:val="2"/>
          <w:numId w:val="15"/>
        </w:numPr>
        <w:tabs>
          <w:tab w:val="clear" w:pos="2160"/>
          <w:tab w:val="left" w:pos="1418"/>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v případech, které si Strany ujednaly ve Smlouvě;</w:t>
      </w:r>
    </w:p>
    <w:p w14:paraId="35703156" w14:textId="77777777" w:rsidR="001F441A" w:rsidRPr="00442460" w:rsidRDefault="001F441A" w:rsidP="00442460">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42460">
        <w:rPr>
          <w:rFonts w:ascii="Arial" w:hAnsi="Arial" w:cs="Arial"/>
          <w:sz w:val="22"/>
          <w:szCs w:val="22"/>
        </w:rPr>
        <w:t>dohodou Stran;</w:t>
      </w:r>
    </w:p>
    <w:p w14:paraId="2C217B66" w14:textId="7AB49E91" w:rsidR="001F441A" w:rsidRPr="00442460" w:rsidRDefault="001F441A" w:rsidP="00442460">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42460">
        <w:rPr>
          <w:rFonts w:ascii="Arial" w:hAnsi="Arial" w:cs="Arial"/>
          <w:sz w:val="22"/>
          <w:szCs w:val="22"/>
        </w:rPr>
        <w:t>výpovědí.</w:t>
      </w:r>
    </w:p>
    <w:p w14:paraId="1B87B2A7" w14:textId="77777777" w:rsidR="001F441A" w:rsidRP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bookmarkStart w:id="131" w:name="_Ref415476039"/>
      <w:bookmarkEnd w:id="126"/>
      <w:bookmarkEnd w:id="127"/>
      <w:bookmarkEnd w:id="128"/>
      <w:bookmarkEnd w:id="129"/>
      <w:bookmarkEnd w:id="130"/>
      <w:r w:rsidRPr="001F441A">
        <w:rPr>
          <w:rFonts w:ascii="Arial" w:eastAsia="Calibri" w:hAnsi="Arial" w:cs="Arial"/>
          <w:sz w:val="22"/>
          <w:szCs w:val="22"/>
        </w:rPr>
        <w:t>Objednatel je oprávněn od Smlouvy písemně odstoupit z důvodu jejího podstatného porušení Dodavatelem, přičemž za podstatné porušení Smlouvy se bude považovat</w:t>
      </w:r>
      <w:bookmarkEnd w:id="131"/>
    </w:p>
    <w:p w14:paraId="3FDD65CB" w14:textId="743068AE" w:rsidR="001F441A" w:rsidRPr="00442460" w:rsidRDefault="001F441A" w:rsidP="00442460">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32" w:name="_Toc419465180"/>
      <w:bookmarkStart w:id="133" w:name="_Toc425139200"/>
      <w:bookmarkStart w:id="134" w:name="_Toc440526013"/>
      <w:bookmarkStart w:id="135" w:name="_Toc419445156"/>
      <w:r w:rsidRPr="00442460">
        <w:rPr>
          <w:rFonts w:ascii="Arial" w:hAnsi="Arial" w:cs="Arial"/>
          <w:sz w:val="22"/>
          <w:szCs w:val="22"/>
        </w:rPr>
        <w:t>prodlení Dodavatele s</w:t>
      </w:r>
      <w:r w:rsidR="002630C2">
        <w:rPr>
          <w:rFonts w:ascii="Arial" w:hAnsi="Arial" w:cs="Arial"/>
          <w:sz w:val="22"/>
          <w:szCs w:val="22"/>
        </w:rPr>
        <w:t> </w:t>
      </w:r>
      <w:r w:rsidRPr="00442460">
        <w:rPr>
          <w:rFonts w:ascii="Arial" w:hAnsi="Arial" w:cs="Arial"/>
          <w:sz w:val="22"/>
          <w:szCs w:val="22"/>
        </w:rPr>
        <w:t>realizací</w:t>
      </w:r>
      <w:r w:rsidR="002630C2">
        <w:rPr>
          <w:rFonts w:ascii="Arial" w:hAnsi="Arial" w:cs="Arial"/>
          <w:sz w:val="22"/>
          <w:szCs w:val="22"/>
        </w:rPr>
        <w:t xml:space="preserve"> p</w:t>
      </w:r>
      <w:r w:rsidRPr="00442460">
        <w:rPr>
          <w:rFonts w:ascii="Arial" w:hAnsi="Arial" w:cs="Arial"/>
          <w:sz w:val="22"/>
          <w:szCs w:val="22"/>
        </w:rPr>
        <w:t>ředmětu plnění (či jeho části) v termínech dle </w:t>
      </w:r>
      <w:r w:rsidR="00255068">
        <w:rPr>
          <w:rFonts w:ascii="Arial" w:hAnsi="Arial" w:cs="Arial"/>
          <w:sz w:val="22"/>
          <w:szCs w:val="22"/>
        </w:rPr>
        <w:t>čl.</w:t>
      </w:r>
      <w:r w:rsidRPr="00442460">
        <w:rPr>
          <w:rFonts w:ascii="Arial" w:hAnsi="Arial" w:cs="Arial"/>
          <w:sz w:val="22"/>
          <w:szCs w:val="22"/>
        </w:rPr>
        <w:t xml:space="preserve"> 4 či dalších dílčích termínech stanovených v této Smlouvě, jejích přílohách anebo na jejím základě delší</w:t>
      </w:r>
      <w:r w:rsidR="002630C2">
        <w:rPr>
          <w:rFonts w:ascii="Arial" w:hAnsi="Arial" w:cs="Arial"/>
          <w:sz w:val="22"/>
          <w:szCs w:val="22"/>
        </w:rPr>
        <w:t>ho</w:t>
      </w:r>
      <w:r w:rsidRPr="00442460">
        <w:rPr>
          <w:rFonts w:ascii="Arial" w:hAnsi="Arial" w:cs="Arial"/>
          <w:sz w:val="22"/>
          <w:szCs w:val="22"/>
        </w:rPr>
        <w:t xml:space="preserve"> než 30 (slovy: třicet) kalendářních dnů, pokud Dodavatel nezjedná nápravu ani v dodatečné přiměřené lhůtě, kterou mu k tomu Objednatel poskytne v písemné výzvě ke splnění povinnosti, přičemž tato lhůta nesmí být kratší než 10 (slovy: deset) pracovních dnů od doručení takovéto výzvy;</w:t>
      </w:r>
      <w:bookmarkEnd w:id="132"/>
      <w:r w:rsidRPr="00442460">
        <w:rPr>
          <w:rFonts w:ascii="Arial" w:hAnsi="Arial" w:cs="Arial"/>
          <w:sz w:val="22"/>
          <w:szCs w:val="22"/>
        </w:rPr>
        <w:t xml:space="preserve"> </w:t>
      </w:r>
      <w:bookmarkEnd w:id="133"/>
      <w:bookmarkEnd w:id="134"/>
    </w:p>
    <w:p w14:paraId="583F9885" w14:textId="002CE156" w:rsidR="001F441A" w:rsidRPr="00442460" w:rsidRDefault="001F441A" w:rsidP="00442460">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36" w:name="_Toc425139204"/>
      <w:bookmarkStart w:id="137" w:name="_Toc419465181"/>
      <w:r w:rsidRPr="00442460">
        <w:rPr>
          <w:rFonts w:ascii="Arial" w:hAnsi="Arial" w:cs="Arial"/>
          <w:sz w:val="22"/>
          <w:szCs w:val="22"/>
        </w:rPr>
        <w:t xml:space="preserve">nedostupnosti služby </w:t>
      </w:r>
      <w:r w:rsidR="00255068">
        <w:rPr>
          <w:rFonts w:ascii="Arial" w:hAnsi="Arial" w:cs="Arial"/>
          <w:sz w:val="22"/>
          <w:szCs w:val="22"/>
        </w:rPr>
        <w:t>h</w:t>
      </w:r>
      <w:r w:rsidRPr="00442460">
        <w:rPr>
          <w:rFonts w:ascii="Arial" w:hAnsi="Arial" w:cs="Arial"/>
          <w:sz w:val="22"/>
          <w:szCs w:val="22"/>
        </w:rPr>
        <w:t xml:space="preserve">otline v </w:t>
      </w:r>
      <w:r w:rsidR="00255068">
        <w:rPr>
          <w:rFonts w:ascii="Arial" w:hAnsi="Arial" w:cs="Arial"/>
          <w:sz w:val="22"/>
          <w:szCs w:val="22"/>
        </w:rPr>
        <w:t>p</w:t>
      </w:r>
      <w:r w:rsidRPr="00442460">
        <w:rPr>
          <w:rFonts w:ascii="Arial" w:hAnsi="Arial" w:cs="Arial"/>
          <w:sz w:val="22"/>
          <w:szCs w:val="22"/>
        </w:rPr>
        <w:t xml:space="preserve">rovozní době </w:t>
      </w:r>
      <w:r w:rsidR="00255068">
        <w:rPr>
          <w:rFonts w:ascii="Arial" w:hAnsi="Arial" w:cs="Arial"/>
          <w:sz w:val="22"/>
          <w:szCs w:val="22"/>
        </w:rPr>
        <w:t xml:space="preserve">dle čl. 6.1 přílohy č. 1 </w:t>
      </w:r>
      <w:r w:rsidRPr="00442460">
        <w:rPr>
          <w:rFonts w:ascii="Arial" w:hAnsi="Arial" w:cs="Arial"/>
          <w:sz w:val="22"/>
          <w:szCs w:val="22"/>
        </w:rPr>
        <w:t>delší než půl hodiny, pokud</w:t>
      </w:r>
    </w:p>
    <w:p w14:paraId="1ACAFCC9" w14:textId="77777777" w:rsidR="001F441A" w:rsidRPr="00442460" w:rsidRDefault="001F441A" w:rsidP="00034568">
      <w:pPr>
        <w:numPr>
          <w:ilvl w:val="0"/>
          <w:numId w:val="16"/>
        </w:numPr>
        <w:tabs>
          <w:tab w:val="left" w:pos="2127"/>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nastala alespoň dvakrát v rámci posledních 30 kalendářních dnů, nebo</w:t>
      </w:r>
    </w:p>
    <w:p w14:paraId="78507605" w14:textId="77777777" w:rsidR="001F441A" w:rsidRPr="00442460" w:rsidRDefault="001F441A" w:rsidP="00034568">
      <w:pPr>
        <w:numPr>
          <w:ilvl w:val="0"/>
          <w:numId w:val="16"/>
        </w:numPr>
        <w:tabs>
          <w:tab w:val="left" w:pos="2127"/>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nastala alespoň čtyřikrát v rámci posledních 3 kalendářních měsíců;</w:t>
      </w:r>
    </w:p>
    <w:bookmarkEnd w:id="136"/>
    <w:p w14:paraId="15400D55" w14:textId="77777777" w:rsidR="00776D9F" w:rsidRPr="00CA0B2C" w:rsidRDefault="00776D9F" w:rsidP="00776D9F">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 xml:space="preserve">porušení povinnosti Dodavatele dle odst. </w:t>
      </w:r>
      <w:r>
        <w:rPr>
          <w:rFonts w:ascii="Arial" w:hAnsi="Arial" w:cs="Arial"/>
          <w:sz w:val="22"/>
          <w:szCs w:val="22"/>
        </w:rPr>
        <w:t>9.3</w:t>
      </w:r>
      <w:r w:rsidRPr="00CA0B2C">
        <w:rPr>
          <w:rFonts w:ascii="Arial" w:hAnsi="Arial" w:cs="Arial"/>
          <w:sz w:val="22"/>
          <w:szCs w:val="22"/>
        </w:rPr>
        <w:t xml:space="preserve"> mít sjednané pojištění odpovědnosti;</w:t>
      </w:r>
    </w:p>
    <w:p w14:paraId="0BE8C534" w14:textId="65965CD5"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ukáže-li se jakékoliv prohlášení Dodavatele v čl. 10 nepravdivým nebo Dodavatel poruší jinou povinnost dle tohoto článku Smlouvy;</w:t>
      </w:r>
    </w:p>
    <w:p w14:paraId="56CB6DB5" w14:textId="554C278E"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porušení jakékoliv povinnosti vyplývající z čl. 1</w:t>
      </w:r>
      <w:r w:rsidR="0053376B">
        <w:rPr>
          <w:rFonts w:ascii="Arial" w:hAnsi="Arial" w:cs="Arial"/>
          <w:sz w:val="22"/>
          <w:szCs w:val="22"/>
        </w:rPr>
        <w:t>1</w:t>
      </w:r>
      <w:r w:rsidRPr="00CA0B2C">
        <w:rPr>
          <w:rFonts w:ascii="Arial" w:hAnsi="Arial" w:cs="Arial"/>
          <w:sz w:val="22"/>
          <w:szCs w:val="22"/>
        </w:rPr>
        <w:t xml:space="preserve"> Dodavatelem;</w:t>
      </w:r>
    </w:p>
    <w:p w14:paraId="553C99A3" w14:textId="547446F2" w:rsidR="001F441A"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2D5E7E">
        <w:rPr>
          <w:rFonts w:ascii="Arial" w:hAnsi="Arial" w:cs="Arial"/>
          <w:sz w:val="22"/>
          <w:szCs w:val="22"/>
        </w:rPr>
        <w:t>prodlení Dodavatel</w:t>
      </w:r>
      <w:r w:rsidR="002D5E7E" w:rsidRPr="002D5E7E">
        <w:rPr>
          <w:rFonts w:ascii="Arial" w:hAnsi="Arial" w:cs="Arial"/>
          <w:sz w:val="22"/>
          <w:szCs w:val="22"/>
        </w:rPr>
        <w:t>e</w:t>
      </w:r>
      <w:r w:rsidRPr="002D5E7E">
        <w:rPr>
          <w:rFonts w:ascii="Arial" w:hAnsi="Arial" w:cs="Arial"/>
          <w:sz w:val="22"/>
          <w:szCs w:val="22"/>
        </w:rPr>
        <w:t xml:space="preserve"> s odstraněním vady </w:t>
      </w:r>
      <w:r w:rsidR="002D5E7E" w:rsidRPr="002D5E7E">
        <w:rPr>
          <w:rFonts w:ascii="Arial" w:hAnsi="Arial" w:cs="Arial"/>
          <w:sz w:val="22"/>
          <w:szCs w:val="22"/>
        </w:rPr>
        <w:t xml:space="preserve">dle čl. 6.1 přílohy č. 1 </w:t>
      </w:r>
      <w:r w:rsidRPr="002D5E7E">
        <w:rPr>
          <w:rFonts w:ascii="Arial" w:hAnsi="Arial" w:cs="Arial"/>
          <w:sz w:val="22"/>
          <w:szCs w:val="22"/>
        </w:rPr>
        <w:t xml:space="preserve">delší než 2 (slovy: dva) </w:t>
      </w:r>
      <w:r w:rsidR="0053376B" w:rsidRPr="002D5E7E">
        <w:rPr>
          <w:rFonts w:ascii="Arial" w:hAnsi="Arial" w:cs="Arial"/>
          <w:sz w:val="22"/>
          <w:szCs w:val="22"/>
        </w:rPr>
        <w:t>pracovní</w:t>
      </w:r>
      <w:r w:rsidRPr="002D5E7E">
        <w:rPr>
          <w:rFonts w:ascii="Arial" w:hAnsi="Arial" w:cs="Arial"/>
          <w:sz w:val="22"/>
          <w:szCs w:val="22"/>
        </w:rPr>
        <w:t xml:space="preserve"> dny, pokud Dodavatel nezjedná nápravu ani v dodatečné přiměřené lhůtě, kterou mu k tomu Objednatel poskytne v písemné výzvě ke splnění povinnosti, přičemž tato lhůta nesmí být kratší než 1 (slovy: jeden) pracovní den od doručení takovéto výzvy;</w:t>
      </w:r>
    </w:p>
    <w:p w14:paraId="6A768FBB" w14:textId="2BECE4E0" w:rsidR="004058E5" w:rsidRDefault="004058E5" w:rsidP="004058E5">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4058E5">
        <w:rPr>
          <w:rFonts w:ascii="Arial" w:hAnsi="Arial" w:cs="Arial"/>
          <w:sz w:val="22"/>
          <w:szCs w:val="22"/>
        </w:rPr>
        <w:t>prodlení Dodavatele s provedením úprav výstupů dle výhrad a připomínek dle čl. 8.6 a 8.</w:t>
      </w:r>
      <w:r w:rsidR="009C3E91">
        <w:rPr>
          <w:rFonts w:ascii="Arial" w:hAnsi="Arial" w:cs="Arial"/>
          <w:sz w:val="22"/>
          <w:szCs w:val="22"/>
        </w:rPr>
        <w:t>7</w:t>
      </w:r>
      <w:r w:rsidRPr="004058E5">
        <w:rPr>
          <w:rFonts w:ascii="Arial" w:hAnsi="Arial" w:cs="Arial"/>
          <w:sz w:val="22"/>
          <w:szCs w:val="22"/>
        </w:rPr>
        <w:t xml:space="preserve"> případně jinak v souladu s touto Smlouvou stanovených lhůt k provedení úprav výstupů dle výhrad a připomínek v rámci akceptace </w:t>
      </w:r>
      <w:r w:rsidRPr="002D5E7E">
        <w:rPr>
          <w:rFonts w:ascii="Arial" w:hAnsi="Arial" w:cs="Arial"/>
          <w:sz w:val="22"/>
          <w:szCs w:val="22"/>
        </w:rPr>
        <w:t xml:space="preserve">delší než 2 (slovy: dva) pracovní dny, pokud Dodavatel nezjedná nápravu ani v dodatečné přiměřené lhůtě, kterou mu </w:t>
      </w:r>
      <w:r w:rsidRPr="002D5E7E">
        <w:rPr>
          <w:rFonts w:ascii="Arial" w:hAnsi="Arial" w:cs="Arial"/>
          <w:sz w:val="22"/>
          <w:szCs w:val="22"/>
        </w:rPr>
        <w:lastRenderedPageBreak/>
        <w:t>k tomu Objednatel poskytne v písemné výzvě ke splnění povinnosti, přičemž tato lhůta nesmí být kratší než 1 (slovy: jeden) pracovní den od doručení takovéto výzvy;</w:t>
      </w:r>
    </w:p>
    <w:p w14:paraId="10DED6BD" w14:textId="5C1B732B" w:rsidR="001F441A" w:rsidRPr="00637665"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38" w:name="_Toc440526016"/>
      <w:bookmarkStart w:id="139" w:name="_Toc425139206"/>
      <w:r w:rsidRPr="00CA0B2C">
        <w:rPr>
          <w:rFonts w:ascii="Arial" w:hAnsi="Arial" w:cs="Arial"/>
          <w:sz w:val="22"/>
          <w:szCs w:val="22"/>
        </w:rPr>
        <w:t xml:space="preserve">situace, kdy celková výše smluvních pokut a/nebo slev z cen ve </w:t>
      </w:r>
      <w:r w:rsidR="002D5E7E">
        <w:rPr>
          <w:rFonts w:ascii="Arial" w:hAnsi="Arial" w:cs="Arial"/>
          <w:sz w:val="22"/>
          <w:szCs w:val="22"/>
        </w:rPr>
        <w:t>čl. 14</w:t>
      </w:r>
      <w:r w:rsidRPr="00CA0B2C">
        <w:rPr>
          <w:rFonts w:ascii="Arial" w:hAnsi="Arial" w:cs="Arial"/>
          <w:sz w:val="22"/>
          <w:szCs w:val="22"/>
        </w:rPr>
        <w:t xml:space="preserve">, na jejichž zaplacení nebo započtení by měl Objednatel dle Smlouvy nárok, dosáhne </w:t>
      </w:r>
      <w:r w:rsidR="00AE5277" w:rsidRPr="00382BC1">
        <w:rPr>
          <w:rFonts w:ascii="Arial" w:hAnsi="Arial" w:cs="Arial"/>
          <w:sz w:val="22"/>
          <w:szCs w:val="22"/>
        </w:rPr>
        <w:t>2.000.000</w:t>
      </w:r>
      <w:r w:rsidR="002A51E3" w:rsidRPr="00382BC1">
        <w:rPr>
          <w:rFonts w:ascii="Arial" w:hAnsi="Arial" w:cs="Arial"/>
          <w:sz w:val="22"/>
          <w:szCs w:val="22"/>
        </w:rPr>
        <w:t xml:space="preserve"> Kč</w:t>
      </w:r>
      <w:r w:rsidRPr="00382BC1">
        <w:rPr>
          <w:rFonts w:ascii="Arial" w:hAnsi="Arial" w:cs="Arial"/>
          <w:sz w:val="22"/>
          <w:szCs w:val="22"/>
        </w:rPr>
        <w:t xml:space="preserve"> (slovy: </w:t>
      </w:r>
      <w:r w:rsidR="009C3E91">
        <w:rPr>
          <w:rFonts w:ascii="Arial" w:hAnsi="Arial" w:cs="Arial"/>
          <w:sz w:val="22"/>
          <w:szCs w:val="22"/>
        </w:rPr>
        <w:t xml:space="preserve">dva </w:t>
      </w:r>
      <w:r w:rsidR="003E3CA3" w:rsidRPr="009C5616">
        <w:rPr>
          <w:rFonts w:ascii="Arial" w:hAnsi="Arial" w:cs="Arial"/>
          <w:sz w:val="22"/>
          <w:szCs w:val="22"/>
        </w:rPr>
        <w:t>milion</w:t>
      </w:r>
      <w:r w:rsidR="009C3E91">
        <w:rPr>
          <w:rFonts w:ascii="Arial" w:hAnsi="Arial" w:cs="Arial"/>
          <w:sz w:val="22"/>
          <w:szCs w:val="22"/>
        </w:rPr>
        <w:t>y</w:t>
      </w:r>
      <w:r w:rsidR="003E3CA3" w:rsidRPr="009C5616">
        <w:rPr>
          <w:rFonts w:ascii="Arial" w:hAnsi="Arial" w:cs="Arial"/>
          <w:sz w:val="22"/>
          <w:szCs w:val="22"/>
        </w:rPr>
        <w:t xml:space="preserve"> </w:t>
      </w:r>
      <w:r w:rsidR="002A51E3" w:rsidRPr="009C5616">
        <w:rPr>
          <w:rFonts w:ascii="Arial" w:hAnsi="Arial" w:cs="Arial"/>
          <w:sz w:val="22"/>
          <w:szCs w:val="22"/>
        </w:rPr>
        <w:t>korun českých</w:t>
      </w:r>
      <w:bookmarkEnd w:id="138"/>
      <w:r w:rsidR="00776D9F" w:rsidRPr="00AC12A8">
        <w:rPr>
          <w:rFonts w:ascii="Arial" w:hAnsi="Arial" w:cs="Arial"/>
          <w:sz w:val="22"/>
          <w:szCs w:val="22"/>
        </w:rPr>
        <w:t>).</w:t>
      </w:r>
    </w:p>
    <w:p w14:paraId="4FE0BFF0" w14:textId="77777777"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další případy uvedené ve Smlouvě.</w:t>
      </w:r>
    </w:p>
    <w:bookmarkEnd w:id="135"/>
    <w:bookmarkEnd w:id="137"/>
    <w:bookmarkEnd w:id="139"/>
    <w:p w14:paraId="7C304BA0" w14:textId="77777777" w:rsidR="001F441A" w:rsidRP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r w:rsidRPr="001F441A">
        <w:rPr>
          <w:rFonts w:ascii="Arial" w:eastAsia="Calibri" w:hAnsi="Arial" w:cs="Arial"/>
          <w:sz w:val="22"/>
          <w:szCs w:val="22"/>
        </w:rPr>
        <w:t xml:space="preserve">Objednatel je rovněž oprávněn odstoupit od Smlouvy v případě, </w:t>
      </w:r>
    </w:p>
    <w:p w14:paraId="63D2397A" w14:textId="27DB15BF"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 xml:space="preserve">že v insolvenčním řízení bude zjištěn úpadek Dodavatele nebo insolvenční návrh bude zamítnut pro nedostatek majetku Dodavatele v souladu se zněním </w:t>
      </w:r>
      <w:r w:rsidR="00E822B6" w:rsidRPr="00E822B6">
        <w:rPr>
          <w:rFonts w:ascii="Arial" w:hAnsi="Arial" w:cs="Arial"/>
          <w:sz w:val="22"/>
          <w:szCs w:val="22"/>
        </w:rPr>
        <w:t>zákona č. 182/2006 Sb., o úpadku a způsobech jeho řešení (insolvenční zákon), ve znění pozdějších předpisů (dále jen „</w:t>
      </w:r>
      <w:proofErr w:type="spellStart"/>
      <w:r w:rsidR="00E822B6" w:rsidRPr="00E822B6">
        <w:rPr>
          <w:rFonts w:ascii="Arial" w:hAnsi="Arial" w:cs="Arial"/>
          <w:b/>
          <w:bCs/>
          <w:sz w:val="22"/>
          <w:szCs w:val="22"/>
        </w:rPr>
        <w:t>InsZ</w:t>
      </w:r>
      <w:proofErr w:type="spellEnd"/>
      <w:r w:rsidR="00E822B6" w:rsidRPr="00E822B6">
        <w:rPr>
          <w:rFonts w:ascii="Arial" w:hAnsi="Arial" w:cs="Arial"/>
          <w:sz w:val="22"/>
          <w:szCs w:val="22"/>
        </w:rPr>
        <w:t>“)</w:t>
      </w:r>
      <w:r w:rsidRPr="00CA0B2C">
        <w:rPr>
          <w:rFonts w:ascii="Arial" w:hAnsi="Arial" w:cs="Arial"/>
          <w:sz w:val="22"/>
          <w:szCs w:val="22"/>
        </w:rPr>
        <w:t xml:space="preserve">; </w:t>
      </w:r>
    </w:p>
    <w:p w14:paraId="12F3DD02" w14:textId="77777777"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že Dodavatel vstoupí do likvidace;</w:t>
      </w:r>
    </w:p>
    <w:p w14:paraId="3072477B" w14:textId="7A81751F" w:rsidR="001F441A" w:rsidRPr="00CA0B2C" w:rsidRDefault="001F441A" w:rsidP="00CA0B2C">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A0B2C">
        <w:rPr>
          <w:rFonts w:ascii="Arial" w:hAnsi="Arial" w:cs="Arial"/>
          <w:sz w:val="22"/>
          <w:szCs w:val="22"/>
        </w:rPr>
        <w:t xml:space="preserve">významné změny ovládání Dodavatele podle </w:t>
      </w:r>
      <w:r w:rsidR="00E822B6" w:rsidRPr="00E822B6">
        <w:rPr>
          <w:rFonts w:ascii="Arial" w:hAnsi="Arial" w:cs="Arial"/>
          <w:sz w:val="22"/>
          <w:szCs w:val="22"/>
        </w:rPr>
        <w:t>zákona č. 90/2012 Sb., o obchodních korporacích, ve znění pozdějších předpisů (dále jen „</w:t>
      </w:r>
      <w:r w:rsidR="007A30F4">
        <w:rPr>
          <w:rFonts w:ascii="Arial" w:hAnsi="Arial" w:cs="Arial"/>
          <w:b/>
          <w:bCs/>
          <w:sz w:val="22"/>
          <w:szCs w:val="22"/>
        </w:rPr>
        <w:t>ZOK</w:t>
      </w:r>
      <w:r w:rsidR="00E822B6" w:rsidRPr="00E822B6">
        <w:rPr>
          <w:rFonts w:ascii="Arial" w:hAnsi="Arial" w:cs="Arial"/>
          <w:sz w:val="22"/>
          <w:szCs w:val="22"/>
        </w:rPr>
        <w:t xml:space="preserve">“) </w:t>
      </w:r>
      <w:r w:rsidRPr="00CA0B2C">
        <w:rPr>
          <w:rFonts w:ascii="Arial" w:hAnsi="Arial" w:cs="Arial"/>
          <w:sz w:val="22"/>
          <w:szCs w:val="22"/>
        </w:rPr>
        <w:t xml:space="preserve">(významnou změnou ovládání Dodavatele se rozumí vliv, ovládání či řízení dle § 71 a násl. </w:t>
      </w:r>
      <w:r w:rsidR="007A30F4">
        <w:rPr>
          <w:rFonts w:ascii="Arial" w:hAnsi="Arial" w:cs="Arial"/>
          <w:sz w:val="22"/>
          <w:szCs w:val="22"/>
        </w:rPr>
        <w:t>ZOK</w:t>
      </w:r>
      <w:r w:rsidRPr="00CA0B2C">
        <w:rPr>
          <w:rFonts w:ascii="Arial" w:hAnsi="Arial" w:cs="Arial"/>
          <w:sz w:val="22"/>
          <w:szCs w:val="22"/>
        </w:rPr>
        <w:t xml:space="preserve">) nebo v případě změny kontroly zásadních aktiv, využívaných Dodavatelem k </w:t>
      </w:r>
      <w:r w:rsidR="00E822B6">
        <w:rPr>
          <w:rFonts w:ascii="Arial" w:hAnsi="Arial" w:cs="Arial"/>
          <w:sz w:val="22"/>
          <w:szCs w:val="22"/>
        </w:rPr>
        <w:t>p</w:t>
      </w:r>
      <w:r w:rsidRPr="00CA0B2C">
        <w:rPr>
          <w:rFonts w:ascii="Arial" w:hAnsi="Arial" w:cs="Arial"/>
          <w:sz w:val="22"/>
          <w:szCs w:val="22"/>
        </w:rPr>
        <w:t>ředmětu plnění.</w:t>
      </w:r>
    </w:p>
    <w:p w14:paraId="2B2D048A" w14:textId="249748C3" w:rsid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r w:rsidRPr="001F441A">
        <w:rPr>
          <w:rFonts w:ascii="Arial" w:eastAsia="Calibri" w:hAnsi="Arial" w:cs="Arial"/>
          <w:sz w:val="22"/>
          <w:szCs w:val="22"/>
        </w:rPr>
        <w:t>Dodavatel je oprávněn od Smlouvy písemně odstoupit z důvodu jejího podstatného porušení Objednatelem, přičemž za podstatné porušení Smlouvy se bude považovat zejména prodlení Objednatele s úhradou ceny za plnění předmětu Smlouvy delší než 30 (slovy: třicet) kalendářních dnů, pokud Objednatel nezjedná nápravu ani do 10 (slovy: deseti) pracovních dnů od doručení písemného oznámení Dodavatele o takovém prodlení se žádostí o jeho nápravu.</w:t>
      </w:r>
    </w:p>
    <w:p w14:paraId="72BE030C" w14:textId="6D3568CE" w:rsidR="00957CD0" w:rsidRPr="00957CD0" w:rsidRDefault="00957CD0" w:rsidP="00957CD0">
      <w:pPr>
        <w:pStyle w:val="Nadpis2"/>
        <w:numPr>
          <w:ilvl w:val="1"/>
          <w:numId w:val="5"/>
        </w:numPr>
        <w:tabs>
          <w:tab w:val="num" w:pos="567"/>
        </w:tabs>
        <w:spacing w:line="240" w:lineRule="auto"/>
        <w:ind w:left="567" w:hanging="567"/>
        <w:rPr>
          <w:rFonts w:ascii="Arial" w:eastAsia="Calibri" w:hAnsi="Arial" w:cs="Arial"/>
          <w:sz w:val="22"/>
          <w:szCs w:val="22"/>
        </w:rPr>
      </w:pPr>
      <w:r w:rsidRPr="00957CD0">
        <w:rPr>
          <w:rFonts w:ascii="Arial" w:eastAsia="Calibri" w:hAnsi="Arial" w:cs="Arial"/>
          <w:sz w:val="22"/>
          <w:szCs w:val="22"/>
        </w:rPr>
        <w:t xml:space="preserve">Objednatel i </w:t>
      </w:r>
      <w:r w:rsidRPr="001F441A">
        <w:rPr>
          <w:rFonts w:ascii="Arial" w:eastAsia="Calibri" w:hAnsi="Arial" w:cs="Arial"/>
          <w:sz w:val="22"/>
          <w:szCs w:val="22"/>
        </w:rPr>
        <w:t xml:space="preserve">Dodavatel </w:t>
      </w:r>
      <w:r w:rsidRPr="00957CD0">
        <w:rPr>
          <w:rFonts w:ascii="Arial" w:eastAsia="Calibri" w:hAnsi="Arial" w:cs="Arial"/>
          <w:sz w:val="22"/>
          <w:szCs w:val="22"/>
        </w:rPr>
        <w:t>jsou oprávněni odstoupit od této Smlouvy v případě porušení čl. 16.</w:t>
      </w:r>
      <w:r>
        <w:rPr>
          <w:rFonts w:ascii="Arial" w:eastAsia="Calibri" w:hAnsi="Arial" w:cs="Arial"/>
          <w:sz w:val="22"/>
          <w:szCs w:val="22"/>
        </w:rPr>
        <w:t>9</w:t>
      </w:r>
      <w:r w:rsidRPr="00957CD0">
        <w:rPr>
          <w:rFonts w:ascii="Arial" w:eastAsia="Calibri" w:hAnsi="Arial" w:cs="Arial"/>
          <w:sz w:val="22"/>
          <w:szCs w:val="22"/>
        </w:rPr>
        <w:t xml:space="preserve"> druhou </w:t>
      </w:r>
      <w:r>
        <w:rPr>
          <w:rFonts w:ascii="Arial" w:eastAsia="Calibri" w:hAnsi="Arial" w:cs="Arial"/>
          <w:sz w:val="22"/>
          <w:szCs w:val="22"/>
        </w:rPr>
        <w:t>S</w:t>
      </w:r>
      <w:r w:rsidRPr="00957CD0">
        <w:rPr>
          <w:rFonts w:ascii="Arial" w:eastAsia="Calibri" w:hAnsi="Arial" w:cs="Arial"/>
          <w:sz w:val="22"/>
          <w:szCs w:val="22"/>
        </w:rPr>
        <w:t>mluvní stranou.</w:t>
      </w:r>
    </w:p>
    <w:p w14:paraId="7913E737" w14:textId="77777777" w:rsidR="001F441A" w:rsidRP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r w:rsidRPr="001F441A">
        <w:rPr>
          <w:rFonts w:ascii="Arial" w:eastAsia="Calibri" w:hAnsi="Arial" w:cs="Arial"/>
          <w:sz w:val="22"/>
          <w:szCs w:val="22"/>
        </w:rPr>
        <w:t>Odstoupení od Smlouvy ze strany Objednatele nesmí být spojeno s uložením jakékoliv sankce k tíži Objednatele.</w:t>
      </w:r>
    </w:p>
    <w:p w14:paraId="0B9A14F5" w14:textId="1E94DD8B" w:rsidR="001F441A" w:rsidRPr="001F441A"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bookmarkStart w:id="140" w:name="_Ref6318849"/>
      <w:r w:rsidRPr="001F441A">
        <w:rPr>
          <w:rFonts w:ascii="Arial" w:eastAsia="Calibri" w:hAnsi="Arial" w:cs="Arial"/>
          <w:sz w:val="22"/>
          <w:szCs w:val="22"/>
        </w:rPr>
        <w:t>S</w:t>
      </w:r>
      <w:r w:rsidR="00776D9F">
        <w:rPr>
          <w:rFonts w:ascii="Arial" w:eastAsia="Calibri" w:hAnsi="Arial" w:cs="Arial"/>
          <w:sz w:val="22"/>
          <w:szCs w:val="22"/>
        </w:rPr>
        <w:t>mluvní s</w:t>
      </w:r>
      <w:r w:rsidRPr="001F441A">
        <w:rPr>
          <w:rFonts w:ascii="Arial" w:eastAsia="Calibri" w:hAnsi="Arial" w:cs="Arial"/>
          <w:sz w:val="22"/>
          <w:szCs w:val="22"/>
        </w:rPr>
        <w:t>trany se dále dohodly, že odstoupení od Smlouvy musí být písemné, jinak je neplatné. Odstoupení je účinné ode dne, kdy bylo doručeno druhé S</w:t>
      </w:r>
      <w:r w:rsidR="00776D9F">
        <w:rPr>
          <w:rFonts w:ascii="Arial" w:eastAsia="Calibri" w:hAnsi="Arial" w:cs="Arial"/>
          <w:sz w:val="22"/>
          <w:szCs w:val="22"/>
        </w:rPr>
        <w:t>mluvní s</w:t>
      </w:r>
      <w:r w:rsidRPr="001F441A">
        <w:rPr>
          <w:rFonts w:ascii="Arial" w:eastAsia="Calibri" w:hAnsi="Arial" w:cs="Arial"/>
          <w:sz w:val="22"/>
          <w:szCs w:val="22"/>
        </w:rPr>
        <w:t xml:space="preserve">traně.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se dohodly, že v případě odstoupení od Smlouvy se nevrací Dodavatelem již provedené a Objednatelem akceptované plnění dle Smlouvy. Dále se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dohodly, že u zbývajícího plnění dle Smlouvy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protokolárně provedou inventarizaci veškerých plnění Dodavatele dle Smlouvy provedených k datu, kdy Smlouva byla ukončena a na tomto základě provedou vyrovnání vzájemných závazků a pohledávek z toho pro ně vyplývajících (výše ceny za Dodavatelem do zániku Smlouvy provedených plnění dle Smlouvy se řídí výší ujednanou pro ně ve Smlouvě, resp. stanoví se poměrem podle rozsahu ukončené části </w:t>
      </w:r>
      <w:r w:rsidR="00967C80">
        <w:rPr>
          <w:rFonts w:ascii="Arial" w:eastAsia="Calibri" w:hAnsi="Arial" w:cs="Arial"/>
          <w:sz w:val="22"/>
          <w:szCs w:val="22"/>
        </w:rPr>
        <w:t>p</w:t>
      </w:r>
      <w:r w:rsidRPr="001F441A">
        <w:rPr>
          <w:rFonts w:ascii="Arial" w:eastAsia="Calibri" w:hAnsi="Arial" w:cs="Arial"/>
          <w:sz w:val="22"/>
          <w:szCs w:val="22"/>
        </w:rPr>
        <w:t xml:space="preserve">ředmětu plnění, přičemž </w:t>
      </w:r>
      <w:r w:rsidR="00967C80" w:rsidRPr="001F441A">
        <w:rPr>
          <w:rFonts w:ascii="Arial" w:eastAsia="Calibri" w:hAnsi="Arial" w:cs="Arial"/>
          <w:sz w:val="22"/>
          <w:szCs w:val="22"/>
        </w:rPr>
        <w:t>S</w:t>
      </w:r>
      <w:r w:rsidR="00967C80">
        <w:rPr>
          <w:rFonts w:ascii="Arial" w:eastAsia="Calibri" w:hAnsi="Arial" w:cs="Arial"/>
          <w:sz w:val="22"/>
          <w:szCs w:val="22"/>
        </w:rPr>
        <w:t>mluvní s</w:t>
      </w:r>
      <w:r w:rsidR="00967C80" w:rsidRPr="001F441A">
        <w:rPr>
          <w:rFonts w:ascii="Arial" w:eastAsia="Calibri" w:hAnsi="Arial" w:cs="Arial"/>
          <w:sz w:val="22"/>
          <w:szCs w:val="22"/>
        </w:rPr>
        <w:t xml:space="preserve">trany </w:t>
      </w:r>
      <w:r w:rsidRPr="001F441A">
        <w:rPr>
          <w:rFonts w:ascii="Arial" w:eastAsia="Calibri" w:hAnsi="Arial" w:cs="Arial"/>
          <w:sz w:val="22"/>
          <w:szCs w:val="22"/>
        </w:rPr>
        <w:t xml:space="preserve">se výslovně dohodly, že nárok Dodavatele za Dodavatelem do zániku Smlouvy provedených plnění dle Smlouvy vzniká pouze v rozsahu účelně vynaložených nákladů na plnění </w:t>
      </w:r>
      <w:r w:rsidR="00967C80">
        <w:rPr>
          <w:rFonts w:ascii="Arial" w:eastAsia="Calibri" w:hAnsi="Arial" w:cs="Arial"/>
          <w:sz w:val="22"/>
          <w:szCs w:val="22"/>
        </w:rPr>
        <w:t>p</w:t>
      </w:r>
      <w:r w:rsidRPr="001F441A">
        <w:rPr>
          <w:rFonts w:ascii="Arial" w:eastAsia="Calibri" w:hAnsi="Arial" w:cs="Arial"/>
          <w:sz w:val="22"/>
          <w:szCs w:val="22"/>
        </w:rPr>
        <w:t>ředmětu plnění a za splnění podmínky, že je taková část plnění ve zhotoveném rozsahu pro Objednatele využitelná). Objednateli vzniká odstoupením od Smlouvy rovněž nárok na náhradu vícenákladů jím prokazatelně vynaložených na řádném splnění předmětu Smlouvy.</w:t>
      </w:r>
      <w:bookmarkEnd w:id="140"/>
    </w:p>
    <w:p w14:paraId="5CCA664A" w14:textId="77777777" w:rsidR="00E96500" w:rsidRDefault="001F441A" w:rsidP="001F441A">
      <w:pPr>
        <w:pStyle w:val="Nadpis2"/>
        <w:numPr>
          <w:ilvl w:val="1"/>
          <w:numId w:val="5"/>
        </w:numPr>
        <w:tabs>
          <w:tab w:val="num" w:pos="567"/>
        </w:tabs>
        <w:spacing w:line="240" w:lineRule="auto"/>
        <w:ind w:left="567" w:hanging="567"/>
        <w:rPr>
          <w:rFonts w:ascii="Arial" w:eastAsia="Calibri" w:hAnsi="Arial" w:cs="Arial"/>
          <w:sz w:val="22"/>
          <w:szCs w:val="22"/>
        </w:rPr>
      </w:pPr>
      <w:r w:rsidRPr="001F441A">
        <w:rPr>
          <w:rFonts w:ascii="Arial" w:eastAsia="Calibri" w:hAnsi="Arial" w:cs="Arial"/>
          <w:sz w:val="22"/>
          <w:szCs w:val="22"/>
        </w:rPr>
        <w:t xml:space="preserve">Objednatel je oprávněn Smlouvu písemně vypovědět, a to </w:t>
      </w:r>
    </w:p>
    <w:p w14:paraId="16A750AA" w14:textId="095AA227" w:rsidR="00E96500" w:rsidRDefault="00E96500" w:rsidP="00E96500">
      <w:pPr>
        <w:pStyle w:val="Nadpis2"/>
        <w:numPr>
          <w:ilvl w:val="2"/>
          <w:numId w:val="5"/>
        </w:numPr>
        <w:tabs>
          <w:tab w:val="clear" w:pos="1134"/>
          <w:tab w:val="num" w:pos="1276"/>
          <w:tab w:val="num" w:pos="1560"/>
        </w:tabs>
        <w:spacing w:line="240" w:lineRule="auto"/>
        <w:ind w:left="1276"/>
        <w:rPr>
          <w:rFonts w:ascii="Arial" w:hAnsi="Arial" w:cs="Arial"/>
          <w:sz w:val="22"/>
          <w:szCs w:val="22"/>
        </w:rPr>
      </w:pPr>
      <w:r>
        <w:rPr>
          <w:rFonts w:ascii="Arial" w:hAnsi="Arial" w:cs="Arial"/>
          <w:sz w:val="22"/>
          <w:szCs w:val="22"/>
        </w:rPr>
        <w:t xml:space="preserve">do </w:t>
      </w:r>
      <w:r w:rsidR="0056401D">
        <w:rPr>
          <w:rFonts w:ascii="Arial" w:hAnsi="Arial" w:cs="Arial"/>
          <w:sz w:val="22"/>
          <w:szCs w:val="22"/>
        </w:rPr>
        <w:t>2</w:t>
      </w:r>
      <w:r>
        <w:rPr>
          <w:rFonts w:ascii="Arial" w:hAnsi="Arial" w:cs="Arial"/>
          <w:sz w:val="22"/>
          <w:szCs w:val="22"/>
        </w:rPr>
        <w:t xml:space="preserve"> měsíc</w:t>
      </w:r>
      <w:r w:rsidR="0056401D">
        <w:rPr>
          <w:rFonts w:ascii="Arial" w:hAnsi="Arial" w:cs="Arial"/>
          <w:sz w:val="22"/>
          <w:szCs w:val="22"/>
        </w:rPr>
        <w:t>ů</w:t>
      </w:r>
      <w:r>
        <w:rPr>
          <w:rFonts w:ascii="Arial" w:hAnsi="Arial" w:cs="Arial"/>
          <w:sz w:val="22"/>
          <w:szCs w:val="22"/>
        </w:rPr>
        <w:t xml:space="preserve"> po dodání počáteční analýzy</w:t>
      </w:r>
      <w:r w:rsidR="00CD174E">
        <w:rPr>
          <w:rFonts w:ascii="Arial" w:hAnsi="Arial" w:cs="Arial"/>
          <w:sz w:val="22"/>
          <w:szCs w:val="22"/>
        </w:rPr>
        <w:t xml:space="preserve">, </w:t>
      </w:r>
      <w:r w:rsidR="001C19CC">
        <w:rPr>
          <w:rFonts w:ascii="Arial" w:hAnsi="Arial" w:cs="Arial"/>
          <w:sz w:val="22"/>
          <w:szCs w:val="22"/>
        </w:rPr>
        <w:t>pokud</w:t>
      </w:r>
      <w:r w:rsidR="0056401D">
        <w:rPr>
          <w:rFonts w:ascii="Arial" w:hAnsi="Arial" w:cs="Arial"/>
          <w:sz w:val="22"/>
          <w:szCs w:val="22"/>
        </w:rPr>
        <w:t xml:space="preserve"> v průběhu této lhůty nedošlo k řádnému </w:t>
      </w:r>
      <w:r w:rsidR="0056401D" w:rsidRPr="0056401D">
        <w:rPr>
          <w:rFonts w:ascii="Arial" w:hAnsi="Arial" w:cs="Arial"/>
          <w:sz w:val="22"/>
          <w:szCs w:val="22"/>
        </w:rPr>
        <w:t>provedení úprav výstupů dle výhrad a připomínek</w:t>
      </w:r>
      <w:r w:rsidR="0056401D">
        <w:rPr>
          <w:rFonts w:ascii="Arial" w:hAnsi="Arial" w:cs="Arial"/>
          <w:sz w:val="22"/>
          <w:szCs w:val="22"/>
        </w:rPr>
        <w:t xml:space="preserve"> Objednatele v souladu s čl. 8 Smlouvy</w:t>
      </w:r>
      <w:r w:rsidR="002F77FC">
        <w:rPr>
          <w:rFonts w:ascii="Arial" w:hAnsi="Arial" w:cs="Arial"/>
          <w:sz w:val="22"/>
          <w:szCs w:val="22"/>
        </w:rPr>
        <w:t>;</w:t>
      </w:r>
      <w:r w:rsidR="0056401D">
        <w:rPr>
          <w:rFonts w:ascii="Arial" w:hAnsi="Arial" w:cs="Arial"/>
          <w:sz w:val="22"/>
          <w:szCs w:val="22"/>
        </w:rPr>
        <w:t xml:space="preserve"> v takovém případě nemá Dodavatel nárok na </w:t>
      </w:r>
      <w:r w:rsidR="001C19CC">
        <w:rPr>
          <w:rFonts w:ascii="Arial" w:hAnsi="Arial" w:cs="Arial"/>
          <w:sz w:val="22"/>
          <w:szCs w:val="22"/>
        </w:rPr>
        <w:t>úhradu žádné části ceny předmětu plnění</w:t>
      </w:r>
      <w:r w:rsidR="00034568">
        <w:rPr>
          <w:rFonts w:ascii="Arial" w:hAnsi="Arial" w:cs="Arial"/>
          <w:sz w:val="22"/>
          <w:szCs w:val="22"/>
        </w:rPr>
        <w:t xml:space="preserve"> a výpověď je účinná okamžikem jejího doručení</w:t>
      </w:r>
      <w:r w:rsidR="001C19CC">
        <w:rPr>
          <w:rFonts w:ascii="Arial" w:hAnsi="Arial" w:cs="Arial"/>
          <w:sz w:val="22"/>
          <w:szCs w:val="22"/>
        </w:rPr>
        <w:t>;</w:t>
      </w:r>
    </w:p>
    <w:p w14:paraId="043373DF" w14:textId="205824B3" w:rsidR="001C19CC" w:rsidRDefault="001C19CC" w:rsidP="001C19CC">
      <w:pPr>
        <w:pStyle w:val="Nadpis2"/>
        <w:numPr>
          <w:ilvl w:val="2"/>
          <w:numId w:val="5"/>
        </w:numPr>
        <w:tabs>
          <w:tab w:val="clear" w:pos="1134"/>
          <w:tab w:val="num" w:pos="1276"/>
          <w:tab w:val="num" w:pos="1560"/>
        </w:tabs>
        <w:spacing w:line="240" w:lineRule="auto"/>
        <w:ind w:left="1276"/>
        <w:rPr>
          <w:rFonts w:ascii="Arial" w:hAnsi="Arial" w:cs="Arial"/>
          <w:sz w:val="22"/>
          <w:szCs w:val="22"/>
        </w:rPr>
      </w:pPr>
      <w:r>
        <w:rPr>
          <w:rFonts w:ascii="Arial" w:hAnsi="Arial" w:cs="Arial"/>
          <w:sz w:val="22"/>
          <w:szCs w:val="22"/>
        </w:rPr>
        <w:lastRenderedPageBreak/>
        <w:t>do 2 měsíců po dodání počáteční analýzy,</w:t>
      </w:r>
      <w:r w:rsidR="00034568">
        <w:rPr>
          <w:rFonts w:ascii="Arial" w:hAnsi="Arial" w:cs="Arial"/>
          <w:sz w:val="22"/>
          <w:szCs w:val="22"/>
        </w:rPr>
        <w:t xml:space="preserve"> pokud Objednatel na základě počáteční analýzy dospěje k závěru, že nemá zájem na pokračování plnění této Smlouvy</w:t>
      </w:r>
      <w:r>
        <w:rPr>
          <w:rFonts w:ascii="Arial" w:hAnsi="Arial" w:cs="Arial"/>
          <w:sz w:val="22"/>
          <w:szCs w:val="22"/>
        </w:rPr>
        <w:t xml:space="preserve">; v takovém případě má Dodavatel nárok na úhradu </w:t>
      </w:r>
      <w:r w:rsidR="00034568">
        <w:rPr>
          <w:rFonts w:ascii="Arial" w:hAnsi="Arial" w:cs="Arial"/>
          <w:sz w:val="22"/>
          <w:szCs w:val="22"/>
        </w:rPr>
        <w:t>20 % ceny</w:t>
      </w:r>
      <w:r w:rsidR="00082672">
        <w:rPr>
          <w:rFonts w:ascii="Arial" w:hAnsi="Arial" w:cs="Arial"/>
          <w:sz w:val="22"/>
          <w:szCs w:val="22"/>
        </w:rPr>
        <w:t xml:space="preserve"> Díla v rozsahu Základních požadavků (položka A.1 dle přílohy č. 2)</w:t>
      </w:r>
      <w:r w:rsidR="00C72963">
        <w:rPr>
          <w:rFonts w:ascii="Arial" w:hAnsi="Arial" w:cs="Arial"/>
          <w:sz w:val="22"/>
          <w:szCs w:val="22"/>
        </w:rPr>
        <w:t xml:space="preserve"> a výpověď je účinná okamžikem jejího doručení</w:t>
      </w:r>
      <w:r>
        <w:rPr>
          <w:rFonts w:ascii="Arial" w:hAnsi="Arial" w:cs="Arial"/>
          <w:sz w:val="22"/>
          <w:szCs w:val="22"/>
        </w:rPr>
        <w:t>;</w:t>
      </w:r>
    </w:p>
    <w:p w14:paraId="3122A4BD" w14:textId="5A82E3FF" w:rsidR="001F441A" w:rsidRPr="00E96500" w:rsidRDefault="001F441A" w:rsidP="00E96500">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E96500">
        <w:rPr>
          <w:rFonts w:ascii="Arial" w:hAnsi="Arial" w:cs="Arial"/>
          <w:sz w:val="22"/>
          <w:szCs w:val="22"/>
        </w:rPr>
        <w:t>i bez udání důvodů, avšak ne dříve než po 1</w:t>
      </w:r>
      <w:r w:rsidR="002F77FC">
        <w:rPr>
          <w:rFonts w:ascii="Arial" w:hAnsi="Arial" w:cs="Arial"/>
          <w:sz w:val="22"/>
          <w:szCs w:val="22"/>
        </w:rPr>
        <w:t>2</w:t>
      </w:r>
      <w:r w:rsidRPr="00E96500">
        <w:rPr>
          <w:rFonts w:ascii="Arial" w:hAnsi="Arial" w:cs="Arial"/>
          <w:sz w:val="22"/>
          <w:szCs w:val="22"/>
        </w:rPr>
        <w:t xml:space="preserve"> měsících provozu </w:t>
      </w:r>
      <w:r w:rsidR="002F77FC">
        <w:rPr>
          <w:rFonts w:ascii="Arial" w:hAnsi="Arial" w:cs="Arial"/>
          <w:sz w:val="22"/>
          <w:szCs w:val="22"/>
        </w:rPr>
        <w:t>Díla v rozsahu alespoň Základních požadavků</w:t>
      </w:r>
      <w:r w:rsidRPr="00E96500">
        <w:rPr>
          <w:rFonts w:ascii="Arial" w:hAnsi="Arial" w:cs="Arial"/>
          <w:sz w:val="22"/>
          <w:szCs w:val="22"/>
        </w:rPr>
        <w:t>. Taková výpověď je účinná okamžikem jejího doručení Dodavateli. Výpovědní doba činí 6 (slovy: šest) měsíců a počíná běžet prvním dnem měsíce následujícího po tomto doručení.</w:t>
      </w:r>
    </w:p>
    <w:p w14:paraId="7095432B" w14:textId="6A71A239" w:rsidR="00C72963" w:rsidRPr="00C72963" w:rsidRDefault="00C72963" w:rsidP="00C72963">
      <w:pPr>
        <w:pStyle w:val="Nadpis2"/>
        <w:numPr>
          <w:ilvl w:val="1"/>
          <w:numId w:val="5"/>
        </w:numPr>
        <w:tabs>
          <w:tab w:val="num" w:pos="567"/>
        </w:tabs>
        <w:spacing w:line="240" w:lineRule="auto"/>
        <w:ind w:left="567" w:hanging="567"/>
        <w:rPr>
          <w:rFonts w:ascii="Arial" w:eastAsia="Calibri" w:hAnsi="Arial" w:cs="Arial"/>
          <w:sz w:val="22"/>
          <w:szCs w:val="22"/>
        </w:rPr>
      </w:pPr>
      <w:r w:rsidRPr="00C72963">
        <w:rPr>
          <w:rFonts w:ascii="Arial" w:eastAsia="Calibri" w:hAnsi="Arial" w:cs="Arial"/>
          <w:sz w:val="22"/>
          <w:szCs w:val="22"/>
        </w:rPr>
        <w:t>Dodavatel je oprávněn Smlouvu písemně vypovědět, a to i bez udání důvodů, avšak ne dříve než po 24 měsících provozu Díla v rozsahu alespoň Základních požadavků. Taková výpověď je účinná okamžikem jejího doručení Dodavateli. Výpovědní doba činí 12 (slovy: dvanáct) měsíců a počíná běžet prvním dnem měsíce následujícího po tomto doručení.</w:t>
      </w:r>
    </w:p>
    <w:p w14:paraId="2FBF6682" w14:textId="6387D35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Zánikem nebo ukončením této Smlouvy nejsou dotčena práva a povinnosti vyplývající z ustanovení Smlouvy, která dle projevené vůle Smluvních stran nebo vzhledem ke své povaze mají trvat i po ukončení Smlouvy, a to zejména práva a povinnosti související s odpovědností za škodu, náhradou škody, </w:t>
      </w:r>
      <w:r w:rsidR="00845F1D">
        <w:rPr>
          <w:rFonts w:ascii="Arial" w:eastAsia="Calibri" w:hAnsi="Arial" w:cs="Arial"/>
          <w:sz w:val="22"/>
          <w:szCs w:val="22"/>
        </w:rPr>
        <w:t xml:space="preserve">slevami z ceny a/nebo </w:t>
      </w:r>
      <w:r w:rsidRPr="00840C4D">
        <w:rPr>
          <w:rFonts w:ascii="Arial" w:eastAsia="Calibri" w:hAnsi="Arial" w:cs="Arial"/>
          <w:sz w:val="22"/>
          <w:szCs w:val="22"/>
        </w:rPr>
        <w:t xml:space="preserve">smluvními pokutami, fakturací za poskytnuté </w:t>
      </w:r>
      <w:r w:rsidR="00845F1D">
        <w:rPr>
          <w:rFonts w:ascii="Arial" w:eastAsia="Calibri" w:hAnsi="Arial" w:cs="Arial"/>
          <w:sz w:val="22"/>
          <w:szCs w:val="22"/>
        </w:rPr>
        <w:t>plnění</w:t>
      </w:r>
      <w:r w:rsidRPr="00840C4D">
        <w:rPr>
          <w:rFonts w:ascii="Arial" w:eastAsia="Calibri" w:hAnsi="Arial" w:cs="Arial"/>
          <w:sz w:val="22"/>
          <w:szCs w:val="22"/>
        </w:rPr>
        <w:t xml:space="preserve"> a realizovaná, byť i jen částečně, dílčí plnění, s úroky z prodlení, dále s odpovědností za vady, zárukou a ochranou osobních údajů a důvěrných informací.</w:t>
      </w:r>
    </w:p>
    <w:p w14:paraId="5CCC520E"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41" w:name="_Toc257991686"/>
      <w:r w:rsidRPr="00840C4D">
        <w:rPr>
          <w:rFonts w:ascii="Arial" w:hAnsi="Arial" w:cs="Arial"/>
          <w:b/>
          <w:bCs/>
          <w:sz w:val="22"/>
          <w:szCs w:val="22"/>
        </w:rPr>
        <w:t>Závěrečná ustanovení</w:t>
      </w:r>
      <w:bookmarkEnd w:id="141"/>
    </w:p>
    <w:p w14:paraId="18E87622" w14:textId="37092644" w:rsidR="00845F1D" w:rsidRPr="00845F1D" w:rsidRDefault="00845F1D" w:rsidP="00845F1D">
      <w:pPr>
        <w:pStyle w:val="Nadpis2"/>
        <w:numPr>
          <w:ilvl w:val="1"/>
          <w:numId w:val="5"/>
        </w:numPr>
        <w:tabs>
          <w:tab w:val="num" w:pos="567"/>
        </w:tabs>
        <w:spacing w:line="240" w:lineRule="auto"/>
        <w:ind w:left="567" w:hanging="567"/>
        <w:rPr>
          <w:rFonts w:ascii="Arial" w:eastAsia="Calibri" w:hAnsi="Arial" w:cs="Arial"/>
          <w:sz w:val="22"/>
          <w:szCs w:val="22"/>
        </w:rPr>
      </w:pPr>
      <w:r w:rsidRPr="00845F1D">
        <w:rPr>
          <w:rFonts w:ascii="Arial" w:eastAsia="Calibri" w:hAnsi="Arial" w:cs="Arial"/>
          <w:sz w:val="22"/>
          <w:szCs w:val="22"/>
        </w:rPr>
        <w:t>Tato Smlouva nabývá platnosti dnem jejího podpisu oběma Smluvními stranami a účinnosti dnem uveřejnění Smlouvy v registru smluv ve smyslu § 6 odst. 1 zákona č. 340/2015 Sb., o zvláštních podmínkách účinnosti některých smluv, uveřejňování těchto smluv a o registru smluv (zákon o registru smluv), ve znění pozdějších předpisů.</w:t>
      </w:r>
    </w:p>
    <w:p w14:paraId="2574D235" w14:textId="7FE1EA5A"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za Smluvní strany.</w:t>
      </w:r>
    </w:p>
    <w:p w14:paraId="0DB0FD0B" w14:textId="74D73974" w:rsidR="007A0B53" w:rsidRPr="00840C4D" w:rsidRDefault="00265C44"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se zavazuje bez předchozího výslovného písemného souhlasu Objednatele nepostoupit ani nepřevést jakákoliv práva či povinnosti vyplývající ze Smlouvy či Smlouvu jako celek na třetí osobu či osoby. </w:t>
      </w:r>
    </w:p>
    <w:p w14:paraId="59E854E7" w14:textId="3C0BE2E0" w:rsidR="007A0B53" w:rsidRPr="00840C4D" w:rsidRDefault="00265C44"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42" w:name="_Ref413687641"/>
      <w:r>
        <w:rPr>
          <w:rFonts w:ascii="Arial" w:eastAsia="Calibri" w:hAnsi="Arial" w:cs="Arial"/>
          <w:sz w:val="22"/>
          <w:szCs w:val="22"/>
        </w:rPr>
        <w:t>Dodavatel</w:t>
      </w:r>
      <w:r w:rsidR="007A0B53" w:rsidRPr="00840C4D">
        <w:rPr>
          <w:rFonts w:ascii="Arial" w:eastAsia="Calibri" w:hAnsi="Arial" w:cs="Arial"/>
          <w:sz w:val="22"/>
          <w:szCs w:val="22"/>
        </w:rPr>
        <w:t xml:space="preserve"> se zavazuje, že jakoukoliv chystanou změnu ovládání ve smyslu § 71 a násl. </w:t>
      </w:r>
      <w:r w:rsidR="007A30F4">
        <w:rPr>
          <w:rFonts w:ascii="Arial" w:eastAsia="Calibri" w:hAnsi="Arial" w:cs="Arial"/>
          <w:sz w:val="22"/>
          <w:szCs w:val="22"/>
        </w:rPr>
        <w:t xml:space="preserve">ZOK </w:t>
      </w:r>
      <w:r w:rsidR="007A0B53" w:rsidRPr="00840C4D">
        <w:rPr>
          <w:rFonts w:ascii="Arial" w:eastAsia="Calibri" w:hAnsi="Arial" w:cs="Arial"/>
          <w:sz w:val="22"/>
          <w:szCs w:val="22"/>
        </w:rPr>
        <w:t xml:space="preserve">neprodleně písemně oznámí Objednateli, přičemž taková změna ovládání (ať chystaná nebo uskutečněná) opravňuje Objednatele bez zbytečného odkladu od obdržení oznámení podle tohoto ustanovení, resp. od okamžiku, kdy se Objednatel prokazatelně dozví o uskutečnění takové změny, </w:t>
      </w:r>
      <w:r w:rsidR="007A30F4">
        <w:rPr>
          <w:rFonts w:ascii="Arial" w:eastAsia="Calibri" w:hAnsi="Arial" w:cs="Arial"/>
          <w:sz w:val="22"/>
          <w:szCs w:val="22"/>
        </w:rPr>
        <w:t xml:space="preserve">odstoupit od </w:t>
      </w:r>
      <w:r w:rsidR="007A0B53" w:rsidRPr="00840C4D">
        <w:rPr>
          <w:rFonts w:ascii="Arial" w:eastAsia="Calibri" w:hAnsi="Arial" w:cs="Arial"/>
          <w:sz w:val="22"/>
          <w:szCs w:val="22"/>
        </w:rPr>
        <w:t>Smlouv</w:t>
      </w:r>
      <w:r w:rsidR="007A30F4">
        <w:rPr>
          <w:rFonts w:ascii="Arial" w:eastAsia="Calibri" w:hAnsi="Arial" w:cs="Arial"/>
          <w:sz w:val="22"/>
          <w:szCs w:val="22"/>
        </w:rPr>
        <w:t>y</w:t>
      </w:r>
      <w:r w:rsidR="007A0B53" w:rsidRPr="00840C4D">
        <w:rPr>
          <w:rFonts w:ascii="Arial" w:eastAsia="Calibri" w:hAnsi="Arial" w:cs="Arial"/>
          <w:sz w:val="22"/>
          <w:szCs w:val="22"/>
        </w:rPr>
        <w:t>.</w:t>
      </w:r>
      <w:bookmarkEnd w:id="142"/>
    </w:p>
    <w:p w14:paraId="410E0DD1"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Je-li nebo stane-li se jakékoli ustanovení této Smlouvy neplatným, zdánlivým, neúčinným nebo nevynutitelným, netýká se tato neplatnost, zdánlivost, neúčinnost nebo nevynutitelnost zbývajících ustanovení této Smlouvy. Smluvní strany se tímto zavazují nahradit jakékoli takové neplatné, zdánlivé, neúčinné nebo nevynutitelné ustanovení ustanovením, které je platné, nikoli zdánlivé, účinné nebo vynutitelné a má stejný nebo alespoň podobný obchodní a právní význam.</w:t>
      </w:r>
    </w:p>
    <w:p w14:paraId="5334D3FB" w14:textId="1A6305F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Jednacím jazykem mezi Objednatelem a </w:t>
      </w:r>
      <w:r w:rsidR="00265C44">
        <w:rPr>
          <w:rFonts w:ascii="Arial" w:eastAsia="Calibri" w:hAnsi="Arial" w:cs="Arial"/>
          <w:sz w:val="22"/>
          <w:szCs w:val="22"/>
        </w:rPr>
        <w:t>Dodavatel</w:t>
      </w:r>
      <w:r w:rsidRPr="00840C4D">
        <w:rPr>
          <w:rFonts w:ascii="Arial" w:eastAsia="Calibri" w:hAnsi="Arial" w:cs="Arial"/>
          <w:sz w:val="22"/>
          <w:szCs w:val="22"/>
        </w:rPr>
        <w:t>em bude pro veškerá plnění vyplývající z této Smlouvy výhradně jazyk český.</w:t>
      </w:r>
    </w:p>
    <w:p w14:paraId="2CB521D8" w14:textId="65AF5B6C"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Práva a povinnosti vzniklé na základě Smlouvy nebo v souvislosti s ní se řídí českým právním řádem, zejména pak příslušnými ustanoveními OZ, ZOK a ZZVZ. Veškeré případné spory ze Smlouvy budou v prvé řadě řešeny smírem. Pokud smíru nebude dosaženo během 30 (slovy: </w:t>
      </w:r>
      <w:r w:rsidRPr="00840C4D">
        <w:rPr>
          <w:rFonts w:ascii="Arial" w:eastAsia="Calibri" w:hAnsi="Arial" w:cs="Arial"/>
          <w:sz w:val="22"/>
          <w:szCs w:val="22"/>
        </w:rPr>
        <w:lastRenderedPageBreak/>
        <w:t xml:space="preserve">třiceti) kalendářních dnů,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 </w:t>
      </w:r>
    </w:p>
    <w:p w14:paraId="3BE03742" w14:textId="7719F3B3"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ve smyslu § 558 odst. 2 OZ vylučují aplikaci obchodních zvyklostí zachovávaných obecně i obchodních zvyklostí zachovávaných v odvětví týkajícím se předmětu této Smlouvy, a to v rozsahu, ve kterém takové obchodní zvyklosti jsou v rozporu s obsahem této Smlouvy nebo příslušnými právními předpisy.</w:t>
      </w:r>
    </w:p>
    <w:p w14:paraId="23B4A603" w14:textId="5D422C9C" w:rsidR="007A0B53" w:rsidRPr="00840C4D" w:rsidRDefault="00265C44"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není bez předchozího písemného souhlasu Objednatele oprávněn po dobu účinnosti Smlouvy a 12 (slovy: dvanáct) měsíců po ukončení trvání Smlouvy zaměstnat zaměstnance Objednatele přímo nebo i nepřímo, a to ani v subjektech, v nichž má rozhodující finanční, majetkovou nebo jinou účast. Za zaměstnance Objednatele se považuje osoba, která byla v pracovním poměru k Objednateli </w:t>
      </w:r>
      <w:r w:rsidR="00477C74">
        <w:rPr>
          <w:rFonts w:ascii="Arial" w:eastAsia="Calibri" w:hAnsi="Arial" w:cs="Arial"/>
          <w:sz w:val="22"/>
          <w:szCs w:val="22"/>
        </w:rPr>
        <w:t xml:space="preserve">nebo pro Objednatele vykonávala činnost na základě dohody o pracích konaných mimo pracovní poměr </w:t>
      </w:r>
      <w:r w:rsidR="007A0B53" w:rsidRPr="00840C4D">
        <w:rPr>
          <w:rFonts w:ascii="Arial" w:eastAsia="Calibri" w:hAnsi="Arial" w:cs="Arial"/>
          <w:sz w:val="22"/>
          <w:szCs w:val="22"/>
        </w:rPr>
        <w:t xml:space="preserve">v době trvání Smlouvy a přímo se podílela na plnění předmětu této Smlouvy nebo o něm rozhodovala. </w:t>
      </w:r>
    </w:p>
    <w:p w14:paraId="64517C0E" w14:textId="7F4710D3"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Tato Smlouva je vyhotovena ve 4 (</w:t>
      </w:r>
      <w:r w:rsidR="00B460B0">
        <w:rPr>
          <w:rFonts w:ascii="Arial" w:eastAsia="Calibri" w:hAnsi="Arial" w:cs="Arial"/>
          <w:sz w:val="22"/>
          <w:szCs w:val="22"/>
        </w:rPr>
        <w:t xml:space="preserve">slovy: </w:t>
      </w:r>
      <w:r w:rsidRPr="00840C4D">
        <w:rPr>
          <w:rFonts w:ascii="Arial" w:eastAsia="Calibri" w:hAnsi="Arial" w:cs="Arial"/>
          <w:sz w:val="22"/>
          <w:szCs w:val="22"/>
        </w:rPr>
        <w:t>čtyřech) vyhotoveních, z nichž každé má sílu originálu, přičemž každá ze Smluvních stran obdrží po 2 (</w:t>
      </w:r>
      <w:r w:rsidR="00B460B0">
        <w:rPr>
          <w:rFonts w:ascii="Arial" w:eastAsia="Calibri" w:hAnsi="Arial" w:cs="Arial"/>
          <w:sz w:val="22"/>
          <w:szCs w:val="22"/>
        </w:rPr>
        <w:t>slovy: dv</w:t>
      </w:r>
      <w:r w:rsidRPr="00840C4D">
        <w:rPr>
          <w:rFonts w:ascii="Arial" w:eastAsia="Calibri" w:hAnsi="Arial" w:cs="Arial"/>
          <w:sz w:val="22"/>
          <w:szCs w:val="22"/>
        </w:rPr>
        <w:t>ou) vyhotoveních.</w:t>
      </w:r>
    </w:p>
    <w:p w14:paraId="2511236B" w14:textId="60FC06AE"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výslovně potvrzují, že při plnění této Smlouvy vystupují v souvislosti se svým vlastním podnikáním a žádná ze Smluvních stran se nenachází v pozici slabší strany ve smyslu ustanovení§ 433 OZ.</w:t>
      </w:r>
    </w:p>
    <w:p w14:paraId="1D887CCA"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tímto prodlužují promlčecí lhůtu pro výkon práv podle této Smlouvy, a to na dobu 10 let ode dne, kdy promlčecí lhůta začne běžet.</w:t>
      </w:r>
    </w:p>
    <w:p w14:paraId="18281EB6"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Pokud Objednatel nevykoná jakékoli své právo vyplývající z této Smlouvy nebo je vykoná zčásti nebo se zpožděním, nebude to mít účinky vzdání se takového práva a jakýkoliv částečný výkon takového práva nebude překážkou pro jakýkoliv jeho jiný nebo další výkon nebo pro výkon jakéhokoli jiného práva, pokud příslušné právní předpisy nestanoví jinak.</w:t>
      </w:r>
    </w:p>
    <w:p w14:paraId="562EF0FA"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výslovně potvrzují, že výše Smluvními stranami v této Smlouvě sjednaných smluvních pokut v každém jednotlivém případě odpovídá závažnosti porušení stanovených závazků a není nepřiměřeně vysoká.</w:t>
      </w:r>
    </w:p>
    <w:p w14:paraId="61DF7DE3"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 případě, kdy bude smluvní pokuta sjednaná Smluvní stranami v této Smlouvě snížená soudem, zůstává zachováno právo na náhradu škody ve výši, v jaké škoda převyšuje částku určenou soudem jako přiměřenou, a to bez jakéhokoliv dalšího omezení.</w:t>
      </w:r>
    </w:p>
    <w:p w14:paraId="55ED49DA" w14:textId="3F99288A" w:rsidR="007A0B53"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Nedílnou součást Smlouvy (tj. součást smluvního vztahu Smluvních stran založeného touto Smlouvou) tvoří Zadávací dokumentace a nabídka </w:t>
      </w:r>
      <w:r w:rsidR="00BD18A3">
        <w:rPr>
          <w:rFonts w:ascii="Arial" w:eastAsia="Calibri" w:hAnsi="Arial" w:cs="Arial"/>
          <w:sz w:val="22"/>
          <w:szCs w:val="22"/>
        </w:rPr>
        <w:t>Dodavatel</w:t>
      </w:r>
      <w:r w:rsidRPr="00840C4D">
        <w:rPr>
          <w:rFonts w:ascii="Arial" w:eastAsia="Calibri" w:hAnsi="Arial" w:cs="Arial"/>
          <w:sz w:val="22"/>
          <w:szCs w:val="22"/>
        </w:rPr>
        <w:t>e na Veřejnou zakázku. Nedílnou součástí Smlouvy jsou dále následující přílohy:</w:t>
      </w:r>
    </w:p>
    <w:p w14:paraId="578D19A3" w14:textId="77777777" w:rsidR="00B460B0" w:rsidRP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Příloha č. 1 - Specifikace předmětu plnění</w:t>
      </w:r>
    </w:p>
    <w:p w14:paraId="5B1D6C9D" w14:textId="6261379E" w:rsidR="00B460B0" w:rsidRP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2 - Kalkulace ceny </w:t>
      </w:r>
    </w:p>
    <w:p w14:paraId="5B0FFE8C" w14:textId="77777777" w:rsid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4 - Seznam poddodavatelů </w:t>
      </w:r>
    </w:p>
    <w:p w14:paraId="6E1634AF" w14:textId="50596485" w:rsidR="00B460B0" w:rsidRP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Příloha č. 5 - Seznam členů realizačního týmu</w:t>
      </w:r>
    </w:p>
    <w:p w14:paraId="64F004AC" w14:textId="77777777" w:rsidR="00B460B0" w:rsidRP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Příloha č. 6 - Smlouva o zpracování osobních údajů</w:t>
      </w:r>
    </w:p>
    <w:p w14:paraId="66F03849" w14:textId="77777777" w:rsidR="00B460B0" w:rsidRPr="00B460B0" w:rsidRDefault="00B460B0" w:rsidP="00B460B0">
      <w:pPr>
        <w:pStyle w:val="Nadpis2"/>
        <w:numPr>
          <w:ilvl w:val="0"/>
          <w:numId w:val="19"/>
        </w:numPr>
        <w:spacing w:line="240" w:lineRule="auto"/>
        <w:ind w:left="993" w:hanging="426"/>
        <w:rPr>
          <w:rFonts w:ascii="Arial" w:eastAsia="Calibri" w:hAnsi="Arial" w:cs="Arial"/>
          <w:sz w:val="22"/>
          <w:szCs w:val="22"/>
        </w:rPr>
      </w:pPr>
      <w:r w:rsidRPr="00B460B0">
        <w:rPr>
          <w:rFonts w:ascii="Arial" w:eastAsia="Calibri" w:hAnsi="Arial" w:cs="Arial"/>
          <w:sz w:val="22"/>
          <w:szCs w:val="22"/>
        </w:rPr>
        <w:t>Příloha č. 7 - Dohoda o ochraně důvěrných informací (NDA)</w:t>
      </w:r>
    </w:p>
    <w:p w14:paraId="68105373" w14:textId="77777777" w:rsidR="007A0B53" w:rsidRPr="00840C4D" w:rsidRDefault="007A0B53" w:rsidP="007A0B53">
      <w:pPr>
        <w:spacing w:before="240" w:after="240" w:line="240" w:lineRule="auto"/>
        <w:jc w:val="both"/>
        <w:rPr>
          <w:rFonts w:ascii="Arial" w:hAnsi="Arial" w:cs="Arial"/>
          <w:b/>
          <w:bCs/>
          <w:sz w:val="22"/>
          <w:szCs w:val="22"/>
        </w:rPr>
      </w:pPr>
      <w:r w:rsidRPr="00840C4D">
        <w:rPr>
          <w:rFonts w:ascii="Arial" w:hAnsi="Arial" w:cs="Arial"/>
          <w:b/>
          <w:bCs/>
          <w:sz w:val="22"/>
          <w:szCs w:val="22"/>
        </w:rPr>
        <w:t>Smluvní strany potvrzují, že si přečetly podmínky obsažené v této Smlouvě a že jim porozuměly. Jako důkaz své opravdové vůle přijmout závazky vyplývající z této Smlouvy připojují Smluvní strany k této Smlouvě své podpisy. Smluvní strany tímto potvrzují převzetí příslušného počtu vyhotovení této Smlouvy.</w:t>
      </w:r>
    </w:p>
    <w:p w14:paraId="555E4B14" w14:textId="77777777" w:rsidR="007A0B53" w:rsidRPr="00840C4D" w:rsidRDefault="007A0B53" w:rsidP="007A0B53">
      <w:pPr>
        <w:spacing w:before="240" w:after="240" w:line="240" w:lineRule="auto"/>
        <w:jc w:val="both"/>
        <w:rPr>
          <w:rFonts w:ascii="Arial" w:hAnsi="Arial" w:cs="Arial"/>
          <w:sz w:val="22"/>
          <w:szCs w:val="22"/>
        </w:rPr>
      </w:pPr>
    </w:p>
    <w:p w14:paraId="1D73121D" w14:textId="77777777" w:rsidR="007A0B53" w:rsidRPr="00840C4D" w:rsidRDefault="007A0B53" w:rsidP="007A0B53">
      <w:pPr>
        <w:spacing w:line="240" w:lineRule="auto"/>
        <w:rPr>
          <w:rFonts w:ascii="Arial" w:hAnsi="Arial" w:cs="Arial"/>
          <w:sz w:val="22"/>
          <w:szCs w:val="22"/>
        </w:rPr>
      </w:pPr>
    </w:p>
    <w:tbl>
      <w:tblPr>
        <w:tblW w:w="0" w:type="auto"/>
        <w:tblLook w:val="01E0" w:firstRow="1" w:lastRow="1" w:firstColumn="1" w:lastColumn="1" w:noHBand="0" w:noVBand="0"/>
      </w:tblPr>
      <w:tblGrid>
        <w:gridCol w:w="4744"/>
        <w:gridCol w:w="4744"/>
      </w:tblGrid>
      <w:tr w:rsidR="007A0B53" w:rsidRPr="00840C4D" w14:paraId="6EA9BBE7" w14:textId="77777777" w:rsidTr="00F462B2">
        <w:tc>
          <w:tcPr>
            <w:tcW w:w="4527" w:type="dxa"/>
            <w:hideMark/>
          </w:tcPr>
          <w:p w14:paraId="628A9FD3" w14:textId="77777777" w:rsidR="007A0B53" w:rsidRPr="00840C4D" w:rsidRDefault="007A0B53" w:rsidP="00F462B2">
            <w:pPr>
              <w:keepNext/>
              <w:spacing w:line="240" w:lineRule="auto"/>
              <w:rPr>
                <w:rFonts w:ascii="Arial" w:hAnsi="Arial" w:cs="Arial"/>
                <w:sz w:val="22"/>
                <w:szCs w:val="22"/>
              </w:rPr>
            </w:pPr>
            <w:r w:rsidRPr="00840C4D">
              <w:rPr>
                <w:rFonts w:ascii="Arial" w:hAnsi="Arial" w:cs="Arial"/>
                <w:sz w:val="22"/>
                <w:szCs w:val="22"/>
              </w:rPr>
              <w:t>V _______________ dne _________________</w:t>
            </w:r>
          </w:p>
        </w:tc>
        <w:tc>
          <w:tcPr>
            <w:tcW w:w="4527" w:type="dxa"/>
            <w:hideMark/>
          </w:tcPr>
          <w:p w14:paraId="7B2251D1" w14:textId="77777777" w:rsidR="007A0B53" w:rsidRPr="00840C4D" w:rsidRDefault="007A0B53" w:rsidP="00F462B2">
            <w:pPr>
              <w:keepNext/>
              <w:spacing w:line="240" w:lineRule="auto"/>
              <w:rPr>
                <w:rFonts w:ascii="Arial" w:hAnsi="Arial" w:cs="Arial"/>
                <w:sz w:val="22"/>
                <w:szCs w:val="22"/>
              </w:rPr>
            </w:pPr>
            <w:r w:rsidRPr="00840C4D">
              <w:rPr>
                <w:rFonts w:ascii="Arial" w:hAnsi="Arial" w:cs="Arial"/>
                <w:sz w:val="22"/>
                <w:szCs w:val="22"/>
              </w:rPr>
              <w:t>V _______________ dne _________________</w:t>
            </w:r>
          </w:p>
        </w:tc>
      </w:tr>
      <w:tr w:rsidR="007A0B53" w:rsidRPr="00840C4D" w14:paraId="4188BD1C" w14:textId="77777777" w:rsidTr="00F462B2">
        <w:tc>
          <w:tcPr>
            <w:tcW w:w="4527" w:type="dxa"/>
          </w:tcPr>
          <w:p w14:paraId="009A8C3A"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4402318F"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23342666"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22B1E821" w14:textId="77777777" w:rsidR="007A0B53" w:rsidRPr="00840C4D" w:rsidRDefault="007A0B53" w:rsidP="00F462B2">
            <w:pPr>
              <w:keepNext/>
              <w:tabs>
                <w:tab w:val="left" w:pos="4592"/>
              </w:tabs>
              <w:spacing w:line="240" w:lineRule="auto"/>
              <w:jc w:val="center"/>
              <w:rPr>
                <w:rFonts w:ascii="Arial" w:hAnsi="Arial" w:cs="Arial"/>
                <w:sz w:val="22"/>
                <w:szCs w:val="22"/>
              </w:rPr>
            </w:pPr>
            <w:r w:rsidRPr="00840C4D">
              <w:rPr>
                <w:rFonts w:ascii="Arial" w:hAnsi="Arial" w:cs="Arial"/>
                <w:sz w:val="22"/>
                <w:szCs w:val="22"/>
              </w:rPr>
              <w:t>_____________________________________</w:t>
            </w:r>
          </w:p>
          <w:p w14:paraId="1E2301FF" w14:textId="77777777" w:rsidR="007A0B53" w:rsidRPr="00840C4D" w:rsidRDefault="007A0B53" w:rsidP="00F462B2">
            <w:pPr>
              <w:keepNext/>
              <w:spacing w:line="240" w:lineRule="auto"/>
              <w:jc w:val="center"/>
              <w:rPr>
                <w:rFonts w:ascii="Arial" w:hAnsi="Arial" w:cs="Arial"/>
                <w:b/>
                <w:sz w:val="22"/>
                <w:szCs w:val="22"/>
                <w:highlight w:val="yellow"/>
              </w:rPr>
            </w:pPr>
            <w:r w:rsidRPr="00840C4D">
              <w:rPr>
                <w:rFonts w:ascii="Arial" w:hAnsi="Arial" w:cs="Arial"/>
                <w:b/>
                <w:sz w:val="22"/>
                <w:szCs w:val="22"/>
              </w:rPr>
              <w:t>Oborová zdravotní pojišťovna zaměstnanců bank, pojišťoven a stavebnictví</w:t>
            </w:r>
            <w:r w:rsidRPr="00840C4D">
              <w:rPr>
                <w:rFonts w:ascii="Arial" w:hAnsi="Arial" w:cs="Arial"/>
                <w:b/>
                <w:sz w:val="22"/>
                <w:szCs w:val="22"/>
                <w:highlight w:val="yellow"/>
              </w:rPr>
              <w:t xml:space="preserve"> </w:t>
            </w:r>
          </w:p>
          <w:p w14:paraId="40105C78" w14:textId="77777777" w:rsidR="007A0B53" w:rsidRPr="00840C4D" w:rsidRDefault="007A0B53" w:rsidP="00F462B2">
            <w:pPr>
              <w:keepNext/>
              <w:spacing w:line="240" w:lineRule="auto"/>
              <w:jc w:val="center"/>
              <w:rPr>
                <w:rFonts w:ascii="Arial" w:hAnsi="Arial" w:cs="Arial"/>
                <w:sz w:val="22"/>
                <w:szCs w:val="22"/>
              </w:rPr>
            </w:pPr>
            <w:r w:rsidRPr="00840C4D">
              <w:rPr>
                <w:rStyle w:val="platne1"/>
                <w:rFonts w:ascii="Arial" w:hAnsi="Arial" w:cs="Arial"/>
                <w:sz w:val="22"/>
                <w:szCs w:val="22"/>
                <w:highlight w:val="yellow"/>
              </w:rPr>
              <w:t>[●]</w:t>
            </w:r>
            <w:r w:rsidRPr="00840C4D">
              <w:rPr>
                <w:rFonts w:ascii="Arial" w:hAnsi="Arial" w:cs="Arial"/>
                <w:sz w:val="22"/>
                <w:szCs w:val="22"/>
              </w:rPr>
              <w:t xml:space="preserve">, </w:t>
            </w:r>
            <w:r w:rsidRPr="00840C4D">
              <w:rPr>
                <w:rStyle w:val="platne1"/>
                <w:rFonts w:ascii="Arial" w:hAnsi="Arial" w:cs="Arial"/>
                <w:sz w:val="22"/>
                <w:szCs w:val="22"/>
                <w:highlight w:val="yellow"/>
              </w:rPr>
              <w:t>[●]</w:t>
            </w:r>
          </w:p>
          <w:p w14:paraId="4EB83059" w14:textId="77777777" w:rsidR="007A0B53" w:rsidRPr="00840C4D" w:rsidRDefault="007A0B53" w:rsidP="00F462B2">
            <w:pPr>
              <w:keepNext/>
              <w:spacing w:line="240" w:lineRule="auto"/>
              <w:jc w:val="center"/>
              <w:rPr>
                <w:rFonts w:ascii="Arial" w:hAnsi="Arial" w:cs="Arial"/>
                <w:sz w:val="22"/>
                <w:szCs w:val="22"/>
              </w:rPr>
            </w:pPr>
          </w:p>
        </w:tc>
        <w:tc>
          <w:tcPr>
            <w:tcW w:w="4527" w:type="dxa"/>
          </w:tcPr>
          <w:p w14:paraId="0B23AE7C" w14:textId="77777777" w:rsidR="007A0B53" w:rsidRPr="00840C4D" w:rsidRDefault="007A0B53" w:rsidP="00F462B2">
            <w:pPr>
              <w:keepNext/>
              <w:spacing w:line="240" w:lineRule="auto"/>
              <w:jc w:val="center"/>
              <w:rPr>
                <w:rFonts w:ascii="Arial" w:hAnsi="Arial" w:cs="Arial"/>
                <w:sz w:val="22"/>
                <w:szCs w:val="22"/>
              </w:rPr>
            </w:pPr>
          </w:p>
          <w:p w14:paraId="72E990F4" w14:textId="77777777" w:rsidR="007A0B53" w:rsidRPr="00840C4D" w:rsidRDefault="007A0B53" w:rsidP="00F462B2">
            <w:pPr>
              <w:keepNext/>
              <w:spacing w:line="240" w:lineRule="auto"/>
              <w:jc w:val="center"/>
              <w:rPr>
                <w:rFonts w:ascii="Arial" w:hAnsi="Arial" w:cs="Arial"/>
                <w:sz w:val="22"/>
                <w:szCs w:val="22"/>
              </w:rPr>
            </w:pPr>
          </w:p>
          <w:p w14:paraId="056ACC8B" w14:textId="77777777" w:rsidR="007A0B53" w:rsidRPr="00840C4D" w:rsidRDefault="007A0B53" w:rsidP="00F462B2">
            <w:pPr>
              <w:keepNext/>
              <w:spacing w:line="240" w:lineRule="auto"/>
              <w:jc w:val="center"/>
              <w:rPr>
                <w:rFonts w:ascii="Arial" w:hAnsi="Arial" w:cs="Arial"/>
                <w:sz w:val="22"/>
                <w:szCs w:val="22"/>
              </w:rPr>
            </w:pPr>
          </w:p>
          <w:p w14:paraId="6D35932F" w14:textId="77777777" w:rsidR="007A0B53" w:rsidRPr="00840C4D" w:rsidRDefault="007A0B53" w:rsidP="00F462B2">
            <w:pPr>
              <w:keepNext/>
              <w:tabs>
                <w:tab w:val="left" w:pos="4592"/>
              </w:tabs>
              <w:spacing w:line="240" w:lineRule="auto"/>
              <w:jc w:val="center"/>
              <w:rPr>
                <w:rFonts w:ascii="Arial" w:hAnsi="Arial" w:cs="Arial"/>
                <w:sz w:val="22"/>
                <w:szCs w:val="22"/>
              </w:rPr>
            </w:pPr>
            <w:r w:rsidRPr="00840C4D">
              <w:rPr>
                <w:rFonts w:ascii="Arial" w:hAnsi="Arial" w:cs="Arial"/>
                <w:sz w:val="22"/>
                <w:szCs w:val="22"/>
              </w:rPr>
              <w:t>_____________________________________</w:t>
            </w:r>
          </w:p>
          <w:p w14:paraId="3B5C7619" w14:textId="42F076D9" w:rsidR="007A0B53" w:rsidRPr="00840C4D" w:rsidRDefault="007A0B53" w:rsidP="00F462B2">
            <w:pPr>
              <w:keepNext/>
              <w:spacing w:line="240" w:lineRule="auto"/>
              <w:ind w:left="720" w:hanging="720"/>
              <w:jc w:val="center"/>
              <w:rPr>
                <w:rFonts w:ascii="Arial" w:hAnsi="Arial" w:cs="Arial"/>
                <w:b/>
                <w:bCs/>
                <w:sz w:val="22"/>
                <w:szCs w:val="22"/>
              </w:rPr>
            </w:pPr>
            <w:r w:rsidRPr="00BD18A3">
              <w:rPr>
                <w:rFonts w:ascii="Arial" w:eastAsia="MS Mincho" w:hAnsi="Arial" w:cs="Arial"/>
                <w:b/>
                <w:sz w:val="22"/>
                <w:szCs w:val="22"/>
                <w:highlight w:val="yellow"/>
              </w:rPr>
              <w:t xml:space="preserve">[DOPLNÍ </w:t>
            </w:r>
            <w:r w:rsidR="00BD18A3" w:rsidRPr="00BD18A3">
              <w:rPr>
                <w:rFonts w:ascii="Arial" w:eastAsia="MS Mincho" w:hAnsi="Arial" w:cs="Arial"/>
                <w:b/>
                <w:sz w:val="22"/>
                <w:szCs w:val="22"/>
                <w:highlight w:val="yellow"/>
              </w:rPr>
              <w:t>DODAVATEL</w:t>
            </w:r>
            <w:r w:rsidRPr="00840C4D">
              <w:rPr>
                <w:rFonts w:ascii="Arial" w:eastAsia="MS Mincho" w:hAnsi="Arial" w:cs="Arial"/>
                <w:b/>
                <w:sz w:val="22"/>
                <w:szCs w:val="22"/>
              </w:rPr>
              <w:t>]</w:t>
            </w:r>
          </w:p>
          <w:p w14:paraId="652B7904" w14:textId="7F03E925" w:rsidR="007A0B53" w:rsidRPr="00840C4D" w:rsidRDefault="007A0B53" w:rsidP="00F462B2">
            <w:pPr>
              <w:keepNext/>
              <w:spacing w:line="240" w:lineRule="auto"/>
              <w:jc w:val="center"/>
              <w:rPr>
                <w:rFonts w:ascii="Arial" w:hAnsi="Arial" w:cs="Arial"/>
                <w:bCs/>
                <w:sz w:val="22"/>
                <w:szCs w:val="22"/>
              </w:rPr>
            </w:pPr>
            <w:r w:rsidRPr="00840C4D">
              <w:rPr>
                <w:rFonts w:ascii="Arial" w:hAnsi="Arial" w:cs="Arial"/>
                <w:bCs/>
                <w:sz w:val="22"/>
                <w:szCs w:val="22"/>
              </w:rPr>
              <w:t xml:space="preserve">jméno osoby oprávněné jednat za </w:t>
            </w:r>
            <w:r w:rsidR="00BD18A3">
              <w:rPr>
                <w:rFonts w:ascii="Arial" w:eastAsia="Calibri" w:hAnsi="Arial" w:cs="Arial"/>
                <w:sz w:val="22"/>
                <w:szCs w:val="22"/>
              </w:rPr>
              <w:t>Dodavatel</w:t>
            </w:r>
            <w:r w:rsidRPr="00840C4D">
              <w:rPr>
                <w:rFonts w:ascii="Arial" w:hAnsi="Arial" w:cs="Arial"/>
                <w:bCs/>
                <w:sz w:val="22"/>
                <w:szCs w:val="22"/>
              </w:rPr>
              <w:t xml:space="preserve">e: </w:t>
            </w:r>
            <w:r w:rsidRPr="00840C4D">
              <w:rPr>
                <w:rFonts w:ascii="Arial" w:eastAsia="MS Mincho" w:hAnsi="Arial" w:cs="Arial"/>
                <w:sz w:val="22"/>
                <w:szCs w:val="22"/>
              </w:rPr>
              <w:t>[</w:t>
            </w:r>
            <w:r w:rsidRPr="00840C4D">
              <w:rPr>
                <w:rFonts w:ascii="Arial" w:eastAsia="MS Mincho" w:hAnsi="Arial" w:cs="Arial"/>
                <w:sz w:val="22"/>
                <w:szCs w:val="22"/>
                <w:highlight w:val="yellow"/>
              </w:rPr>
              <w:t xml:space="preserve">DOPLNÍ </w:t>
            </w:r>
            <w:r w:rsidR="00BD18A3" w:rsidRPr="00BD18A3">
              <w:rPr>
                <w:rFonts w:ascii="Arial" w:eastAsia="MS Mincho" w:hAnsi="Arial" w:cs="Arial"/>
                <w:sz w:val="22"/>
                <w:szCs w:val="22"/>
                <w:highlight w:val="yellow"/>
              </w:rPr>
              <w:t>DODAVATEL</w:t>
            </w:r>
            <w:r w:rsidRPr="00BD18A3">
              <w:rPr>
                <w:rFonts w:ascii="Arial" w:eastAsia="MS Mincho" w:hAnsi="Arial" w:cs="Arial"/>
                <w:sz w:val="22"/>
                <w:szCs w:val="22"/>
                <w:highlight w:val="yellow"/>
              </w:rPr>
              <w:t>]</w:t>
            </w:r>
          </w:p>
          <w:p w14:paraId="4FCE89C9" w14:textId="2F56BEBC" w:rsidR="007A0B53" w:rsidRPr="00840C4D" w:rsidRDefault="007A0B53" w:rsidP="00F462B2">
            <w:pPr>
              <w:keepNext/>
              <w:spacing w:line="240" w:lineRule="auto"/>
              <w:jc w:val="center"/>
              <w:rPr>
                <w:rFonts w:ascii="Arial" w:hAnsi="Arial" w:cs="Arial"/>
                <w:sz w:val="22"/>
                <w:szCs w:val="22"/>
              </w:rPr>
            </w:pPr>
            <w:r w:rsidRPr="00840C4D">
              <w:rPr>
                <w:rFonts w:ascii="Arial" w:hAnsi="Arial" w:cs="Arial"/>
                <w:bCs/>
                <w:sz w:val="22"/>
                <w:szCs w:val="22"/>
              </w:rPr>
              <w:t xml:space="preserve">funkce: </w:t>
            </w:r>
            <w:r w:rsidRPr="00840C4D">
              <w:rPr>
                <w:rFonts w:ascii="Arial" w:eastAsia="MS Mincho" w:hAnsi="Arial" w:cs="Arial"/>
                <w:sz w:val="22"/>
                <w:szCs w:val="22"/>
              </w:rPr>
              <w:t>[</w:t>
            </w:r>
            <w:r w:rsidRPr="00840C4D">
              <w:rPr>
                <w:rFonts w:ascii="Arial" w:eastAsia="MS Mincho" w:hAnsi="Arial" w:cs="Arial"/>
                <w:sz w:val="22"/>
                <w:szCs w:val="22"/>
                <w:highlight w:val="yellow"/>
              </w:rPr>
              <w:t xml:space="preserve">DOPLNÍ </w:t>
            </w:r>
            <w:r w:rsidR="00BD18A3" w:rsidRPr="00BD18A3">
              <w:rPr>
                <w:rFonts w:ascii="Arial" w:eastAsia="MS Mincho" w:hAnsi="Arial" w:cs="Arial"/>
                <w:sz w:val="22"/>
                <w:szCs w:val="22"/>
                <w:highlight w:val="yellow"/>
              </w:rPr>
              <w:t>DODAVATEL</w:t>
            </w:r>
            <w:r w:rsidRPr="00840C4D">
              <w:rPr>
                <w:rFonts w:ascii="Arial" w:eastAsia="MS Mincho" w:hAnsi="Arial" w:cs="Arial"/>
                <w:sz w:val="22"/>
                <w:szCs w:val="22"/>
              </w:rPr>
              <w:t>]</w:t>
            </w:r>
          </w:p>
        </w:tc>
      </w:tr>
    </w:tbl>
    <w:p w14:paraId="35CBB3E3" w14:textId="77777777" w:rsidR="007A0B53" w:rsidRPr="00840C4D" w:rsidRDefault="007A0B53" w:rsidP="007A0B53">
      <w:pPr>
        <w:spacing w:line="240" w:lineRule="auto"/>
        <w:rPr>
          <w:rFonts w:ascii="Arial" w:hAnsi="Arial" w:cs="Arial"/>
          <w:sz w:val="22"/>
          <w:szCs w:val="22"/>
        </w:rPr>
      </w:pPr>
    </w:p>
    <w:p w14:paraId="62C0E7B3" w14:textId="77777777" w:rsidR="00620881" w:rsidRPr="00840C4D" w:rsidRDefault="00620881">
      <w:pPr>
        <w:rPr>
          <w:rFonts w:ascii="Arial" w:hAnsi="Arial" w:cs="Arial"/>
          <w:sz w:val="22"/>
          <w:szCs w:val="22"/>
        </w:rPr>
      </w:pPr>
    </w:p>
    <w:sectPr w:rsidR="00620881" w:rsidRPr="00840C4D" w:rsidSect="00F462B2">
      <w:headerReference w:type="default" r:id="rId12"/>
      <w:footerReference w:type="default" r:id="rId13"/>
      <w:footerReference w:type="first" r:id="rId14"/>
      <w:pgSz w:w="11906" w:h="16838"/>
      <w:pgMar w:top="1702" w:right="127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7110" w14:textId="77777777" w:rsidR="001D4AB7" w:rsidRDefault="001D4AB7">
      <w:pPr>
        <w:spacing w:before="0" w:after="0" w:line="240" w:lineRule="auto"/>
      </w:pPr>
      <w:r>
        <w:separator/>
      </w:r>
    </w:p>
  </w:endnote>
  <w:endnote w:type="continuationSeparator" w:id="0">
    <w:p w14:paraId="36797772" w14:textId="77777777" w:rsidR="001D4AB7" w:rsidRDefault="001D4A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Grande C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73269"/>
      <w:docPartObj>
        <w:docPartGallery w:val="Page Numbers (Bottom of Page)"/>
        <w:docPartUnique/>
      </w:docPartObj>
    </w:sdtPr>
    <w:sdtEndPr>
      <w:rPr>
        <w:szCs w:val="18"/>
      </w:rPr>
    </w:sdtEndPr>
    <w:sdtContent>
      <w:sdt>
        <w:sdtPr>
          <w:rPr>
            <w:szCs w:val="18"/>
          </w:rPr>
          <w:id w:val="1831797292"/>
          <w:docPartObj>
            <w:docPartGallery w:val="Page Numbers (Top of Page)"/>
            <w:docPartUnique/>
          </w:docPartObj>
        </w:sdtPr>
        <w:sdtEndPr/>
        <w:sdtContent>
          <w:p w14:paraId="1D07F9A8" w14:textId="07C2BE8C" w:rsidR="001D4AB7" w:rsidRPr="004D46F2" w:rsidRDefault="001D4AB7" w:rsidP="00F462B2">
            <w:pPr>
              <w:pStyle w:val="Zpat"/>
              <w:jc w:val="center"/>
              <w:rPr>
                <w:sz w:val="18"/>
                <w:szCs w:val="18"/>
              </w:rPr>
            </w:pPr>
            <w:r w:rsidRPr="004D46F2">
              <w:rPr>
                <w:rFonts w:ascii="Arial" w:hAnsi="Arial" w:cs="Arial"/>
                <w:sz w:val="18"/>
                <w:szCs w:val="18"/>
              </w:rPr>
              <w:t xml:space="preserve">Strana </w:t>
            </w:r>
            <w:r w:rsidRPr="004D46F2">
              <w:rPr>
                <w:rFonts w:ascii="Arial" w:hAnsi="Arial" w:cs="Arial"/>
                <w:bCs/>
                <w:szCs w:val="18"/>
              </w:rPr>
              <w:fldChar w:fldCharType="begin"/>
            </w:r>
            <w:r w:rsidRPr="004D46F2">
              <w:rPr>
                <w:rFonts w:ascii="Arial" w:hAnsi="Arial" w:cs="Arial"/>
                <w:bCs/>
                <w:sz w:val="18"/>
                <w:szCs w:val="18"/>
              </w:rPr>
              <w:instrText xml:space="preserve"> PAGE </w:instrText>
            </w:r>
            <w:r w:rsidRPr="004D46F2">
              <w:rPr>
                <w:rFonts w:ascii="Arial" w:hAnsi="Arial" w:cs="Arial"/>
                <w:bCs/>
                <w:szCs w:val="18"/>
              </w:rPr>
              <w:fldChar w:fldCharType="separate"/>
            </w:r>
            <w:r w:rsidR="00373320">
              <w:rPr>
                <w:rFonts w:ascii="Arial" w:hAnsi="Arial" w:cs="Arial"/>
                <w:bCs/>
                <w:noProof/>
                <w:sz w:val="18"/>
                <w:szCs w:val="18"/>
              </w:rPr>
              <w:t>4</w:t>
            </w:r>
            <w:r w:rsidRPr="004D46F2">
              <w:rPr>
                <w:rFonts w:ascii="Arial" w:hAnsi="Arial" w:cs="Arial"/>
                <w:bCs/>
                <w:szCs w:val="18"/>
              </w:rPr>
              <w:fldChar w:fldCharType="end"/>
            </w:r>
            <w:r w:rsidRPr="004D46F2">
              <w:rPr>
                <w:rFonts w:ascii="Arial" w:hAnsi="Arial" w:cs="Arial"/>
                <w:sz w:val="18"/>
                <w:szCs w:val="18"/>
              </w:rPr>
              <w:t xml:space="preserve"> z </w:t>
            </w:r>
            <w:r w:rsidRPr="004D46F2">
              <w:rPr>
                <w:rFonts w:ascii="Arial" w:hAnsi="Arial" w:cs="Arial"/>
                <w:bCs/>
                <w:szCs w:val="18"/>
              </w:rPr>
              <w:fldChar w:fldCharType="begin"/>
            </w:r>
            <w:r w:rsidRPr="004D46F2">
              <w:rPr>
                <w:rFonts w:ascii="Arial" w:hAnsi="Arial" w:cs="Arial"/>
                <w:bCs/>
                <w:sz w:val="18"/>
                <w:szCs w:val="18"/>
              </w:rPr>
              <w:instrText xml:space="preserve"> NUMPAGES  </w:instrText>
            </w:r>
            <w:r w:rsidRPr="004D46F2">
              <w:rPr>
                <w:rFonts w:ascii="Arial" w:hAnsi="Arial" w:cs="Arial"/>
                <w:bCs/>
                <w:szCs w:val="18"/>
              </w:rPr>
              <w:fldChar w:fldCharType="separate"/>
            </w:r>
            <w:r w:rsidR="00373320">
              <w:rPr>
                <w:rFonts w:ascii="Arial" w:hAnsi="Arial" w:cs="Arial"/>
                <w:bCs/>
                <w:noProof/>
                <w:sz w:val="18"/>
                <w:szCs w:val="18"/>
              </w:rPr>
              <w:t>27</w:t>
            </w:r>
            <w:r w:rsidRPr="004D46F2">
              <w:rPr>
                <w:rFonts w:ascii="Arial" w:hAnsi="Arial" w:cs="Arial"/>
                <w:bCs/>
                <w:szCs w:val="18"/>
              </w:rPr>
              <w:fldChar w:fldCharType="end"/>
            </w:r>
          </w:p>
        </w:sdtContent>
      </w:sdt>
    </w:sdtContent>
  </w:sdt>
  <w:p w14:paraId="56015129" w14:textId="77777777" w:rsidR="001D4AB7" w:rsidRDefault="001D4A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AC49" w14:textId="77777777" w:rsidR="001D4AB7" w:rsidRPr="009372BF" w:rsidRDefault="001D4AB7" w:rsidP="00F462B2">
    <w:pPr>
      <w:jc w:val="center"/>
      <w:rPr>
        <w:rFonts w:ascii="Tahoma" w:hAnsi="Tahoma" w:cs="Tahoma"/>
        <w:smallCap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FE5E" w14:textId="77777777" w:rsidR="001D4AB7" w:rsidRDefault="001D4AB7">
      <w:pPr>
        <w:spacing w:before="0" w:after="0" w:line="240" w:lineRule="auto"/>
      </w:pPr>
      <w:r>
        <w:separator/>
      </w:r>
    </w:p>
  </w:footnote>
  <w:footnote w:type="continuationSeparator" w:id="0">
    <w:p w14:paraId="09AB7E32" w14:textId="77777777" w:rsidR="001D4AB7" w:rsidRDefault="001D4A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77DD" w14:textId="77777777" w:rsidR="001D4AB7" w:rsidRDefault="001D4AB7">
    <w:pPr>
      <w:pStyle w:val="Zhlav"/>
    </w:pPr>
    <w:r>
      <w:rPr>
        <w:noProof/>
        <w:lang w:eastAsia="cs-CZ"/>
      </w:rPr>
      <w:drawing>
        <wp:inline distT="0" distB="0" distL="0" distR="0" wp14:anchorId="30946DC9" wp14:editId="494478FC">
          <wp:extent cx="2705100" cy="428625"/>
          <wp:effectExtent l="0" t="0" r="0" b="9525"/>
          <wp:docPr id="18" name="Picture 18" descr="logo_new_hl-p_75mm"/>
          <wp:cNvGraphicFramePr/>
          <a:graphic xmlns:a="http://schemas.openxmlformats.org/drawingml/2006/main">
            <a:graphicData uri="http://schemas.openxmlformats.org/drawingml/2006/picture">
              <pic:pic xmlns:pic="http://schemas.openxmlformats.org/drawingml/2006/picture">
                <pic:nvPicPr>
                  <pic:cNvPr id="18" name="Picture 18" descr="logo_new_hl-p_75m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8CEE42"/>
    <w:lvl w:ilvl="0">
      <w:start w:val="1"/>
      <w:numFmt w:val="bullet"/>
      <w:pStyle w:val="Nadpis2"/>
      <w:lvlText w:val=""/>
      <w:lvlJc w:val="left"/>
      <w:pPr>
        <w:tabs>
          <w:tab w:val="num" w:pos="360"/>
        </w:tabs>
        <w:ind w:left="360" w:hanging="360"/>
      </w:pPr>
      <w:rPr>
        <w:rFonts w:ascii="Symbol" w:hAnsi="Symbol" w:hint="default"/>
      </w:rPr>
    </w:lvl>
  </w:abstractNum>
  <w:abstractNum w:abstractNumId="1" w15:restartNumberingAfterBreak="0">
    <w:nsid w:val="0DB8104E"/>
    <w:multiLevelType w:val="hybridMultilevel"/>
    <w:tmpl w:val="780869FC"/>
    <w:lvl w:ilvl="0" w:tplc="5804E88E">
      <w:start w:val="1"/>
      <w:numFmt w:val="decimal"/>
      <w:lvlText w:val="14.2.22.%1."/>
      <w:lvlJc w:val="left"/>
      <w:pPr>
        <w:ind w:left="18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111901"/>
    <w:multiLevelType w:val="hybridMultilevel"/>
    <w:tmpl w:val="FF3EA638"/>
    <w:lvl w:ilvl="0" w:tplc="E744B0DA">
      <w:start w:val="1"/>
      <w:numFmt w:val="decimal"/>
      <w:lvlText w:val="4.1.3.%1"/>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12156633"/>
    <w:multiLevelType w:val="multilevel"/>
    <w:tmpl w:val="A7F85ABC"/>
    <w:lvl w:ilvl="0">
      <w:start w:val="1"/>
      <w:numFmt w:val="decimal"/>
      <w:lvlText w:val="%1"/>
      <w:lvlJc w:val="left"/>
      <w:pPr>
        <w:ind w:left="1800" w:hanging="720"/>
      </w:pPr>
      <w:rPr>
        <w:rFonts w:cs="Calibri" w:hint="default"/>
      </w:rPr>
    </w:lvl>
    <w:lvl w:ilvl="1">
      <w:start w:val="1"/>
      <w:numFmt w:val="decimal"/>
      <w:isLgl/>
      <w:lvlText w:val="%1.%2"/>
      <w:lvlJc w:val="left"/>
      <w:pPr>
        <w:ind w:left="360" w:hanging="360"/>
      </w:pPr>
      <w:rPr>
        <w:rFonts w:ascii="Verdana" w:hAnsi="Verdana" w:cs="Times New Roman" w:hint="default"/>
        <w:b w:val="0"/>
        <w:i w:val="0"/>
        <w:color w:val="auto"/>
        <w:sz w:val="18"/>
        <w:szCs w:val="18"/>
      </w:rPr>
    </w:lvl>
    <w:lvl w:ilvl="2">
      <w:start w:val="1"/>
      <w:numFmt w:val="decimal"/>
      <w:isLgl/>
      <w:lvlText w:val="%1.%2.%3"/>
      <w:lvlJc w:val="left"/>
      <w:pPr>
        <w:ind w:left="3413" w:hanging="720"/>
      </w:pPr>
      <w:rPr>
        <w:rFonts w:ascii="Verdana" w:hAnsi="Verdana" w:cs="Times New Roman" w:hint="default"/>
        <w:b w:val="0"/>
        <w:sz w:val="18"/>
        <w:szCs w:val="18"/>
      </w:rPr>
    </w:lvl>
    <w:lvl w:ilvl="3">
      <w:start w:val="1"/>
      <w:numFmt w:val="decimal"/>
      <w:lvlText w:val="10.2.19.%4"/>
      <w:lvlJc w:val="left"/>
      <w:pPr>
        <w:ind w:left="1800" w:hanging="720"/>
      </w:pPr>
      <w:rPr>
        <w:rFonts w:hint="default"/>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17500436"/>
    <w:multiLevelType w:val="hybridMultilevel"/>
    <w:tmpl w:val="7FF2E36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A491E51"/>
    <w:multiLevelType w:val="hybridMultilevel"/>
    <w:tmpl w:val="652CD242"/>
    <w:lvl w:ilvl="0" w:tplc="C4D6FA9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504058"/>
    <w:multiLevelType w:val="multilevel"/>
    <w:tmpl w:val="FCC0EA6C"/>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7DE08AC"/>
    <w:multiLevelType w:val="multilevel"/>
    <w:tmpl w:val="C5FA8902"/>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numFmt w:val="bullet"/>
      <w:lvlText w:val="-"/>
      <w:lvlJc w:val="left"/>
      <w:pPr>
        <w:tabs>
          <w:tab w:val="num" w:pos="850"/>
        </w:tabs>
        <w:ind w:left="850" w:hanging="709"/>
      </w:pPr>
      <w:rPr>
        <w:rFonts w:ascii="Segoe UI" w:eastAsia="Calibri" w:hAnsi="Segoe UI" w:cs="Segoe UI"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0391DB5"/>
    <w:multiLevelType w:val="hybridMultilevel"/>
    <w:tmpl w:val="B454B12E"/>
    <w:lvl w:ilvl="0" w:tplc="04050005">
      <w:start w:val="1"/>
      <w:numFmt w:val="bullet"/>
      <w:pStyle w:val="Seznamsodrkami"/>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Times New Roman"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Times New Roman"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Times New Roman" w:hint="default"/>
      </w:rPr>
    </w:lvl>
    <w:lvl w:ilvl="8" w:tplc="04050005">
      <w:start w:val="1"/>
      <w:numFmt w:val="bullet"/>
      <w:lvlText w:val=""/>
      <w:lvlJc w:val="left"/>
      <w:pPr>
        <w:ind w:left="7188" w:hanging="360"/>
      </w:pPr>
      <w:rPr>
        <w:rFonts w:ascii="Wingdings" w:hAnsi="Wingdings" w:hint="default"/>
      </w:rPr>
    </w:lvl>
  </w:abstractNum>
  <w:abstractNum w:abstractNumId="11" w15:restartNumberingAfterBreak="0">
    <w:nsid w:val="42A15C19"/>
    <w:multiLevelType w:val="multilevel"/>
    <w:tmpl w:val="8DF6A152"/>
    <w:lvl w:ilvl="0">
      <w:start w:val="1"/>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2" w15:restartNumberingAfterBreak="0">
    <w:nsid w:val="452973C8"/>
    <w:multiLevelType w:val="multilevel"/>
    <w:tmpl w:val="0080945A"/>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0.2.2.%2"/>
      <w:lvlJc w:val="left"/>
      <w:pPr>
        <w:tabs>
          <w:tab w:val="num" w:pos="850"/>
        </w:tabs>
        <w:ind w:left="850" w:hanging="709"/>
      </w:pPr>
      <w:rPr>
        <w:rFonts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DB55E29"/>
    <w:multiLevelType w:val="hybridMultilevel"/>
    <w:tmpl w:val="5532DF00"/>
    <w:lvl w:ilvl="0" w:tplc="11846662">
      <w:numFmt w:val="bullet"/>
      <w:lvlText w:val="-"/>
      <w:lvlJc w:val="left"/>
      <w:pPr>
        <w:ind w:left="1494" w:hanging="360"/>
      </w:pPr>
      <w:rPr>
        <w:rFonts w:ascii="Verdana" w:eastAsia="Times New Roman" w:hAnsi="Verdana"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52695251"/>
    <w:multiLevelType w:val="hybridMultilevel"/>
    <w:tmpl w:val="8CA61DB0"/>
    <w:lvl w:ilvl="0" w:tplc="C4D6FA98">
      <w:start w:val="3"/>
      <w:numFmt w:val="bullet"/>
      <w:lvlText w:val="-"/>
      <w:lvlJc w:val="left"/>
      <w:pPr>
        <w:ind w:left="1854" w:hanging="360"/>
      </w:pPr>
      <w:rPr>
        <w:rFonts w:ascii="Times New Roman" w:eastAsia="Times New Roman" w:hAnsi="Times New Roman" w:cs="Times New Roman"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529566A7"/>
    <w:multiLevelType w:val="hybridMultilevel"/>
    <w:tmpl w:val="4F5ABB18"/>
    <w:lvl w:ilvl="0" w:tplc="87EAACDA">
      <w:start w:val="1"/>
      <w:numFmt w:val="decimal"/>
      <w:lvlText w:val="10.2.3.%1"/>
      <w:lvlJc w:val="left"/>
      <w:pPr>
        <w:ind w:left="1493" w:hanging="360"/>
      </w:pPr>
      <w:rPr>
        <w:rFonts w:hint="default"/>
      </w:rPr>
    </w:lvl>
    <w:lvl w:ilvl="1" w:tplc="857A28D2">
      <w:start w:val="1"/>
      <w:numFmt w:val="decimal"/>
      <w:lvlText w:val="10.2.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E647A7"/>
    <w:multiLevelType w:val="hybridMultilevel"/>
    <w:tmpl w:val="1346DAF0"/>
    <w:lvl w:ilvl="0" w:tplc="FB2EB57A">
      <w:start w:val="1"/>
      <w:numFmt w:val="decimal"/>
      <w:lvlText w:val="4.1.2.%1"/>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57BE4D39"/>
    <w:multiLevelType w:val="multilevel"/>
    <w:tmpl w:val="CB169DDE"/>
    <w:lvl w:ilvl="0">
      <w:start w:val="1"/>
      <w:numFmt w:val="decimal"/>
      <w:pStyle w:val="Style3"/>
      <w:lvlText w:val="%1."/>
      <w:lvlJc w:val="left"/>
      <w:pPr>
        <w:tabs>
          <w:tab w:val="num" w:pos="360"/>
        </w:tabs>
        <w:ind w:left="0" w:firstLine="0"/>
      </w:pPr>
      <w:rPr>
        <w:rFonts w:cs="Times New Roman"/>
      </w:rPr>
    </w:lvl>
    <w:lvl w:ilvl="1">
      <w:start w:val="1"/>
      <w:numFmt w:val="decimal"/>
      <w:lvlText w:val="%1.%2"/>
      <w:lvlJc w:val="left"/>
      <w:pPr>
        <w:tabs>
          <w:tab w:val="num" w:pos="720"/>
        </w:tabs>
        <w:ind w:left="0" w:firstLine="0"/>
      </w:pPr>
      <w:rPr>
        <w:rFonts w:cs="Times New Roman"/>
      </w:rPr>
    </w:lvl>
    <w:lvl w:ilvl="2">
      <w:start w:val="1"/>
      <w:numFmt w:val="decimal"/>
      <w:lvlText w:val="%1.%2.%3"/>
      <w:lvlJc w:val="left"/>
      <w:pPr>
        <w:tabs>
          <w:tab w:val="num" w:pos="1080"/>
        </w:tabs>
        <w:ind w:left="0" w:firstLine="0"/>
      </w:pPr>
      <w:rPr>
        <w:rFonts w:cs="Times New Roman"/>
      </w:rPr>
    </w:lvl>
    <w:lvl w:ilvl="3">
      <w:start w:val="1"/>
      <w:numFmt w:val="none"/>
      <w:lvlRestart w:val="0"/>
      <w:lvlText w:val="%1%3"/>
      <w:lvlJc w:val="left"/>
      <w:pPr>
        <w:tabs>
          <w:tab w:val="num" w:pos="680"/>
        </w:tabs>
        <w:ind w:left="680" w:hanging="680"/>
      </w:pPr>
      <w:rPr>
        <w:rFonts w:cs="Times New Roman"/>
      </w:rPr>
    </w:lvl>
    <w:lvl w:ilvl="4">
      <w:start w:val="1"/>
      <w:numFmt w:val="decimal"/>
      <w:lvlText w:val="%1.%2.%3.%4.%5"/>
      <w:lvlJc w:val="left"/>
      <w:pPr>
        <w:tabs>
          <w:tab w:val="num" w:pos="144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78AA749B"/>
    <w:multiLevelType w:val="hybridMultilevel"/>
    <w:tmpl w:val="67F8F5DE"/>
    <w:lvl w:ilvl="0" w:tplc="25020FAE">
      <w:start w:val="1"/>
      <w:numFmt w:val="decimal"/>
      <w:lvlText w:val="10.2.1.%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22400A"/>
    <w:multiLevelType w:val="multilevel"/>
    <w:tmpl w:val="F13C1604"/>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lowerLetter"/>
      <w:lvlText w:val="%4)"/>
      <w:lvlJc w:val="left"/>
      <w:pPr>
        <w:tabs>
          <w:tab w:val="num" w:pos="3461"/>
        </w:tabs>
        <w:ind w:left="3289" w:hanging="908"/>
      </w:pPr>
      <w:rPr>
        <w:rFonts w:hint="default"/>
        <w:sz w:val="22"/>
        <w:szCs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7A6263F8"/>
    <w:multiLevelType w:val="multilevel"/>
    <w:tmpl w:val="BFD4D1BE"/>
    <w:lvl w:ilvl="0">
      <w:start w:val="1"/>
      <w:numFmt w:val="decimal"/>
      <w:lvlText w:val="%1.0"/>
      <w:lvlJc w:val="left"/>
      <w:pPr>
        <w:ind w:left="1695" w:hanging="615"/>
      </w:pPr>
      <w:rPr>
        <w:rFonts w:hint="default"/>
      </w:rPr>
    </w:lvl>
    <w:lvl w:ilvl="1">
      <w:start w:val="1"/>
      <w:numFmt w:val="decimalZero"/>
      <w:lvlText w:val="%1.%2"/>
      <w:lvlJc w:val="left"/>
      <w:pPr>
        <w:ind w:left="2403" w:hanging="615"/>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768" w:hanging="1440"/>
      </w:pPr>
      <w:rPr>
        <w:rFonts w:hint="default"/>
      </w:rPr>
    </w:lvl>
    <w:lvl w:ilvl="7">
      <w:start w:val="1"/>
      <w:numFmt w:val="decimal"/>
      <w:lvlText w:val="%1.%2.%3.%4.%5.%6.%7.%8"/>
      <w:lvlJc w:val="left"/>
      <w:pPr>
        <w:ind w:left="7476" w:hanging="1440"/>
      </w:pPr>
      <w:rPr>
        <w:rFonts w:hint="default"/>
      </w:rPr>
    </w:lvl>
    <w:lvl w:ilvl="8">
      <w:start w:val="1"/>
      <w:numFmt w:val="decimal"/>
      <w:lvlText w:val="%1.%2.%3.%4.%5.%6.%7.%8.%9"/>
      <w:lvlJc w:val="left"/>
      <w:pPr>
        <w:ind w:left="8544" w:hanging="1800"/>
      </w:pPr>
      <w:rPr>
        <w:rFonts w:hint="default"/>
      </w:rPr>
    </w:lvl>
  </w:abstractNum>
  <w:abstractNum w:abstractNumId="22" w15:restartNumberingAfterBreak="0">
    <w:nsid w:val="7D0D2827"/>
    <w:multiLevelType w:val="hybridMultilevel"/>
    <w:tmpl w:val="2FCE45E6"/>
    <w:lvl w:ilvl="0" w:tplc="7A8818D4">
      <w:start w:val="1"/>
      <w:numFmt w:val="decimal"/>
      <w:lvlText w:val="4.1.1.%1"/>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0"/>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7"/>
  </w:num>
  <w:num w:numId="7">
    <w:abstractNumId w:val="13"/>
  </w:num>
  <w:num w:numId="8">
    <w:abstractNumId w:val="9"/>
  </w:num>
  <w:num w:numId="9">
    <w:abstractNumId w:val="4"/>
  </w:num>
  <w:num w:numId="10">
    <w:abstractNumId w:val="2"/>
  </w:num>
  <w:num w:numId="11">
    <w:abstractNumId w:val="22"/>
  </w:num>
  <w:num w:numId="12">
    <w:abstractNumId w:val="16"/>
  </w:num>
  <w:num w:numId="13">
    <w:abstractNumId w:val="3"/>
  </w:num>
  <w:num w:numId="14">
    <w:abstractNumId w:val="20"/>
  </w:num>
  <w:num w:numId="15">
    <w:abstractNumId w:val="7"/>
  </w:num>
  <w:num w:numId="16">
    <w:abstractNumId w:val="5"/>
  </w:num>
  <w:num w:numId="17">
    <w:abstractNumId w:val="0"/>
  </w:num>
  <w:num w:numId="18">
    <w:abstractNumId w:val="0"/>
  </w:num>
  <w:num w:numId="19">
    <w:abstractNumId w:val="6"/>
  </w:num>
  <w:num w:numId="20">
    <w:abstractNumId w:val="0"/>
  </w:num>
  <w:num w:numId="21">
    <w:abstractNumId w:val="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 w:numId="25">
    <w:abstractNumId w:val="0"/>
  </w:num>
  <w:num w:numId="26">
    <w:abstractNumId w:val="12"/>
  </w:num>
  <w:num w:numId="27">
    <w:abstractNumId w:val="0"/>
  </w:num>
  <w:num w:numId="28">
    <w:abstractNumId w:val="15"/>
  </w:num>
  <w:num w:numId="29">
    <w:abstractNumId w:val="0"/>
  </w:num>
  <w:num w:numId="30">
    <w:abstractNumId w:val="14"/>
  </w:num>
  <w:num w:numId="31">
    <w:abstractNumId w:val="0"/>
  </w:num>
  <w:num w:numId="32">
    <w:abstractNumId w:val="1"/>
  </w:num>
  <w:num w:numId="3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53"/>
    <w:rsid w:val="00002E78"/>
    <w:rsid w:val="000111F5"/>
    <w:rsid w:val="00021CEF"/>
    <w:rsid w:val="00023415"/>
    <w:rsid w:val="000305DD"/>
    <w:rsid w:val="00034568"/>
    <w:rsid w:val="0004688D"/>
    <w:rsid w:val="00056DCB"/>
    <w:rsid w:val="00057B35"/>
    <w:rsid w:val="00060FA8"/>
    <w:rsid w:val="0006291A"/>
    <w:rsid w:val="0006361B"/>
    <w:rsid w:val="00081D8E"/>
    <w:rsid w:val="00082672"/>
    <w:rsid w:val="00086D63"/>
    <w:rsid w:val="000947F1"/>
    <w:rsid w:val="000A09B9"/>
    <w:rsid w:val="000A1D3B"/>
    <w:rsid w:val="000A2C9C"/>
    <w:rsid w:val="000B4F4F"/>
    <w:rsid w:val="000C502E"/>
    <w:rsid w:val="000D0E7D"/>
    <w:rsid w:val="00111C85"/>
    <w:rsid w:val="00121815"/>
    <w:rsid w:val="00124B82"/>
    <w:rsid w:val="0012629F"/>
    <w:rsid w:val="00127AE4"/>
    <w:rsid w:val="0014389E"/>
    <w:rsid w:val="00143CEB"/>
    <w:rsid w:val="00143FF2"/>
    <w:rsid w:val="001448C2"/>
    <w:rsid w:val="001502CD"/>
    <w:rsid w:val="00150A27"/>
    <w:rsid w:val="00150DE8"/>
    <w:rsid w:val="001524A8"/>
    <w:rsid w:val="00155894"/>
    <w:rsid w:val="0016171E"/>
    <w:rsid w:val="00162E73"/>
    <w:rsid w:val="001759F1"/>
    <w:rsid w:val="001777B2"/>
    <w:rsid w:val="0017794E"/>
    <w:rsid w:val="00181E6A"/>
    <w:rsid w:val="001876D0"/>
    <w:rsid w:val="001877A4"/>
    <w:rsid w:val="00195190"/>
    <w:rsid w:val="001C19CC"/>
    <w:rsid w:val="001D15DF"/>
    <w:rsid w:val="001D42C2"/>
    <w:rsid w:val="001D4AB7"/>
    <w:rsid w:val="001D5571"/>
    <w:rsid w:val="001E71E0"/>
    <w:rsid w:val="001F441A"/>
    <w:rsid w:val="001F600C"/>
    <w:rsid w:val="001F64B8"/>
    <w:rsid w:val="00201398"/>
    <w:rsid w:val="00202A59"/>
    <w:rsid w:val="002110B0"/>
    <w:rsid w:val="00215E96"/>
    <w:rsid w:val="002259E3"/>
    <w:rsid w:val="002263CA"/>
    <w:rsid w:val="002314D8"/>
    <w:rsid w:val="00235AC3"/>
    <w:rsid w:val="00245206"/>
    <w:rsid w:val="002464E3"/>
    <w:rsid w:val="002518C8"/>
    <w:rsid w:val="00255068"/>
    <w:rsid w:val="002630C2"/>
    <w:rsid w:val="00263124"/>
    <w:rsid w:val="00265C44"/>
    <w:rsid w:val="00271146"/>
    <w:rsid w:val="00275EAE"/>
    <w:rsid w:val="00280C3F"/>
    <w:rsid w:val="00293A29"/>
    <w:rsid w:val="00294F45"/>
    <w:rsid w:val="00296C13"/>
    <w:rsid w:val="00296E9D"/>
    <w:rsid w:val="002A51E3"/>
    <w:rsid w:val="002B2065"/>
    <w:rsid w:val="002B2A4D"/>
    <w:rsid w:val="002B6683"/>
    <w:rsid w:val="002C2F3A"/>
    <w:rsid w:val="002C7680"/>
    <w:rsid w:val="002D5E7E"/>
    <w:rsid w:val="002D70FD"/>
    <w:rsid w:val="002E00AB"/>
    <w:rsid w:val="002E25FE"/>
    <w:rsid w:val="002F2AC3"/>
    <w:rsid w:val="002F599C"/>
    <w:rsid w:val="002F77FC"/>
    <w:rsid w:val="003061C7"/>
    <w:rsid w:val="003078CB"/>
    <w:rsid w:val="003202DC"/>
    <w:rsid w:val="00324A35"/>
    <w:rsid w:val="00330FF6"/>
    <w:rsid w:val="00334A6B"/>
    <w:rsid w:val="00341AB6"/>
    <w:rsid w:val="00347283"/>
    <w:rsid w:val="003524BF"/>
    <w:rsid w:val="00356BAA"/>
    <w:rsid w:val="00356E63"/>
    <w:rsid w:val="00373320"/>
    <w:rsid w:val="003742FD"/>
    <w:rsid w:val="0037665C"/>
    <w:rsid w:val="003815EB"/>
    <w:rsid w:val="00382BC1"/>
    <w:rsid w:val="003842B6"/>
    <w:rsid w:val="003851E5"/>
    <w:rsid w:val="003967B9"/>
    <w:rsid w:val="003A2893"/>
    <w:rsid w:val="003C218C"/>
    <w:rsid w:val="003E22AE"/>
    <w:rsid w:val="003E3CA3"/>
    <w:rsid w:val="003F277D"/>
    <w:rsid w:val="0040380B"/>
    <w:rsid w:val="004058E5"/>
    <w:rsid w:val="00407245"/>
    <w:rsid w:val="0042137B"/>
    <w:rsid w:val="0042278A"/>
    <w:rsid w:val="004241FE"/>
    <w:rsid w:val="00424665"/>
    <w:rsid w:val="00431B92"/>
    <w:rsid w:val="00432537"/>
    <w:rsid w:val="00442460"/>
    <w:rsid w:val="00443A42"/>
    <w:rsid w:val="00444A7B"/>
    <w:rsid w:val="00444D9F"/>
    <w:rsid w:val="004631BE"/>
    <w:rsid w:val="00463889"/>
    <w:rsid w:val="004717C0"/>
    <w:rsid w:val="00473368"/>
    <w:rsid w:val="00477C74"/>
    <w:rsid w:val="00496D82"/>
    <w:rsid w:val="004A0E42"/>
    <w:rsid w:val="004B1D73"/>
    <w:rsid w:val="004B69A5"/>
    <w:rsid w:val="004B78D5"/>
    <w:rsid w:val="004C59D4"/>
    <w:rsid w:val="004C6455"/>
    <w:rsid w:val="004D1F4A"/>
    <w:rsid w:val="004D4F7F"/>
    <w:rsid w:val="004D6DDD"/>
    <w:rsid w:val="004E2427"/>
    <w:rsid w:val="004E2D1B"/>
    <w:rsid w:val="004F09A1"/>
    <w:rsid w:val="004F2B94"/>
    <w:rsid w:val="004F6F62"/>
    <w:rsid w:val="00514A3F"/>
    <w:rsid w:val="005178DF"/>
    <w:rsid w:val="00520720"/>
    <w:rsid w:val="00527E2D"/>
    <w:rsid w:val="0053376B"/>
    <w:rsid w:val="00563B5B"/>
    <w:rsid w:val="0056401D"/>
    <w:rsid w:val="00565159"/>
    <w:rsid w:val="00572DD5"/>
    <w:rsid w:val="0057306C"/>
    <w:rsid w:val="00575F50"/>
    <w:rsid w:val="00577B9B"/>
    <w:rsid w:val="00590190"/>
    <w:rsid w:val="005A00F8"/>
    <w:rsid w:val="005A4967"/>
    <w:rsid w:val="005B0F23"/>
    <w:rsid w:val="005B0FFC"/>
    <w:rsid w:val="005C3B8A"/>
    <w:rsid w:val="005C3ECD"/>
    <w:rsid w:val="005E35B3"/>
    <w:rsid w:val="005E4F0A"/>
    <w:rsid w:val="005F23D9"/>
    <w:rsid w:val="005F2522"/>
    <w:rsid w:val="005F4694"/>
    <w:rsid w:val="005F6C3D"/>
    <w:rsid w:val="00601514"/>
    <w:rsid w:val="00602515"/>
    <w:rsid w:val="006066F0"/>
    <w:rsid w:val="00610170"/>
    <w:rsid w:val="00620881"/>
    <w:rsid w:val="006307E2"/>
    <w:rsid w:val="00634162"/>
    <w:rsid w:val="00637665"/>
    <w:rsid w:val="00640239"/>
    <w:rsid w:val="006439CA"/>
    <w:rsid w:val="006507B8"/>
    <w:rsid w:val="00654A76"/>
    <w:rsid w:val="00655F76"/>
    <w:rsid w:val="006607C0"/>
    <w:rsid w:val="0066680A"/>
    <w:rsid w:val="006763B5"/>
    <w:rsid w:val="00680AD2"/>
    <w:rsid w:val="00681DE3"/>
    <w:rsid w:val="00682F8F"/>
    <w:rsid w:val="006906D0"/>
    <w:rsid w:val="006A0351"/>
    <w:rsid w:val="006B0858"/>
    <w:rsid w:val="006B764C"/>
    <w:rsid w:val="006D0931"/>
    <w:rsid w:val="006D1712"/>
    <w:rsid w:val="006E10B9"/>
    <w:rsid w:val="006E49EA"/>
    <w:rsid w:val="00701DB3"/>
    <w:rsid w:val="00710A26"/>
    <w:rsid w:val="00710FAA"/>
    <w:rsid w:val="00713884"/>
    <w:rsid w:val="00722399"/>
    <w:rsid w:val="0072442C"/>
    <w:rsid w:val="0073027D"/>
    <w:rsid w:val="00744DF9"/>
    <w:rsid w:val="00744F59"/>
    <w:rsid w:val="00745050"/>
    <w:rsid w:val="00752FEF"/>
    <w:rsid w:val="0075341C"/>
    <w:rsid w:val="00754F3E"/>
    <w:rsid w:val="00764036"/>
    <w:rsid w:val="00776D9F"/>
    <w:rsid w:val="00781C54"/>
    <w:rsid w:val="0078396C"/>
    <w:rsid w:val="007847CA"/>
    <w:rsid w:val="00785206"/>
    <w:rsid w:val="00793A0F"/>
    <w:rsid w:val="007A0B53"/>
    <w:rsid w:val="007A239D"/>
    <w:rsid w:val="007A30F4"/>
    <w:rsid w:val="007A3438"/>
    <w:rsid w:val="007B5E6A"/>
    <w:rsid w:val="007D135A"/>
    <w:rsid w:val="007E357E"/>
    <w:rsid w:val="007F3132"/>
    <w:rsid w:val="00804698"/>
    <w:rsid w:val="0081470B"/>
    <w:rsid w:val="00820163"/>
    <w:rsid w:val="008231F5"/>
    <w:rsid w:val="008243EF"/>
    <w:rsid w:val="00824793"/>
    <w:rsid w:val="00840C4D"/>
    <w:rsid w:val="00845F1D"/>
    <w:rsid w:val="00857CAB"/>
    <w:rsid w:val="00860185"/>
    <w:rsid w:val="0086194C"/>
    <w:rsid w:val="00863478"/>
    <w:rsid w:val="0086402D"/>
    <w:rsid w:val="00872EE8"/>
    <w:rsid w:val="008770A7"/>
    <w:rsid w:val="008864FD"/>
    <w:rsid w:val="00890F75"/>
    <w:rsid w:val="00894DD2"/>
    <w:rsid w:val="008A5CA2"/>
    <w:rsid w:val="008A6140"/>
    <w:rsid w:val="008B139A"/>
    <w:rsid w:val="008D3C41"/>
    <w:rsid w:val="008D6A33"/>
    <w:rsid w:val="008E4629"/>
    <w:rsid w:val="008F7CA0"/>
    <w:rsid w:val="00900505"/>
    <w:rsid w:val="00905E2B"/>
    <w:rsid w:val="00905F1F"/>
    <w:rsid w:val="00924708"/>
    <w:rsid w:val="00932B2E"/>
    <w:rsid w:val="009335D4"/>
    <w:rsid w:val="009339D4"/>
    <w:rsid w:val="00936D88"/>
    <w:rsid w:val="00945DC4"/>
    <w:rsid w:val="00955756"/>
    <w:rsid w:val="0095590B"/>
    <w:rsid w:val="00957CD0"/>
    <w:rsid w:val="009613DD"/>
    <w:rsid w:val="00967C80"/>
    <w:rsid w:val="00976428"/>
    <w:rsid w:val="00977206"/>
    <w:rsid w:val="009800F5"/>
    <w:rsid w:val="00993FDC"/>
    <w:rsid w:val="009943ED"/>
    <w:rsid w:val="009A12A9"/>
    <w:rsid w:val="009A2205"/>
    <w:rsid w:val="009A3F61"/>
    <w:rsid w:val="009B64E9"/>
    <w:rsid w:val="009C226D"/>
    <w:rsid w:val="009C24ED"/>
    <w:rsid w:val="009C3E91"/>
    <w:rsid w:val="009C5616"/>
    <w:rsid w:val="009D04BA"/>
    <w:rsid w:val="009E1091"/>
    <w:rsid w:val="009E3E2D"/>
    <w:rsid w:val="00A101B7"/>
    <w:rsid w:val="00A17DA6"/>
    <w:rsid w:val="00A17FD1"/>
    <w:rsid w:val="00A20C7D"/>
    <w:rsid w:val="00A23F3B"/>
    <w:rsid w:val="00A306A2"/>
    <w:rsid w:val="00A542B4"/>
    <w:rsid w:val="00A606D9"/>
    <w:rsid w:val="00A60A5E"/>
    <w:rsid w:val="00A651A2"/>
    <w:rsid w:val="00A66CAD"/>
    <w:rsid w:val="00A74572"/>
    <w:rsid w:val="00A80CCA"/>
    <w:rsid w:val="00A97EA3"/>
    <w:rsid w:val="00AA375E"/>
    <w:rsid w:val="00AB2D51"/>
    <w:rsid w:val="00AC0D0F"/>
    <w:rsid w:val="00AC12A8"/>
    <w:rsid w:val="00AC22D4"/>
    <w:rsid w:val="00AC3164"/>
    <w:rsid w:val="00AC463D"/>
    <w:rsid w:val="00AE13D3"/>
    <w:rsid w:val="00AE5277"/>
    <w:rsid w:val="00AF6C3A"/>
    <w:rsid w:val="00B01634"/>
    <w:rsid w:val="00B02F44"/>
    <w:rsid w:val="00B05E5E"/>
    <w:rsid w:val="00B061E7"/>
    <w:rsid w:val="00B06A7A"/>
    <w:rsid w:val="00B07AB0"/>
    <w:rsid w:val="00B17633"/>
    <w:rsid w:val="00B21669"/>
    <w:rsid w:val="00B22956"/>
    <w:rsid w:val="00B37602"/>
    <w:rsid w:val="00B37740"/>
    <w:rsid w:val="00B45286"/>
    <w:rsid w:val="00B460B0"/>
    <w:rsid w:val="00B501A7"/>
    <w:rsid w:val="00B70CD2"/>
    <w:rsid w:val="00B75D5E"/>
    <w:rsid w:val="00B7682A"/>
    <w:rsid w:val="00B85268"/>
    <w:rsid w:val="00B96AB9"/>
    <w:rsid w:val="00B9778D"/>
    <w:rsid w:val="00B97EFE"/>
    <w:rsid w:val="00BA070D"/>
    <w:rsid w:val="00BA25C7"/>
    <w:rsid w:val="00BA4B35"/>
    <w:rsid w:val="00BA542C"/>
    <w:rsid w:val="00BA74B4"/>
    <w:rsid w:val="00BC23D7"/>
    <w:rsid w:val="00BD18A3"/>
    <w:rsid w:val="00BE13C9"/>
    <w:rsid w:val="00BE2C75"/>
    <w:rsid w:val="00BF439B"/>
    <w:rsid w:val="00C17802"/>
    <w:rsid w:val="00C216CC"/>
    <w:rsid w:val="00C27294"/>
    <w:rsid w:val="00C36324"/>
    <w:rsid w:val="00C45D90"/>
    <w:rsid w:val="00C51271"/>
    <w:rsid w:val="00C53051"/>
    <w:rsid w:val="00C67598"/>
    <w:rsid w:val="00C72963"/>
    <w:rsid w:val="00C875FB"/>
    <w:rsid w:val="00C90691"/>
    <w:rsid w:val="00C9639B"/>
    <w:rsid w:val="00CA0B2C"/>
    <w:rsid w:val="00CA45DB"/>
    <w:rsid w:val="00CA6B43"/>
    <w:rsid w:val="00CB47D0"/>
    <w:rsid w:val="00CC2231"/>
    <w:rsid w:val="00CC5465"/>
    <w:rsid w:val="00CC65B2"/>
    <w:rsid w:val="00CD0088"/>
    <w:rsid w:val="00CD0CEC"/>
    <w:rsid w:val="00CD174E"/>
    <w:rsid w:val="00CD303E"/>
    <w:rsid w:val="00CD3B71"/>
    <w:rsid w:val="00CF5138"/>
    <w:rsid w:val="00CF7274"/>
    <w:rsid w:val="00D2616B"/>
    <w:rsid w:val="00D27591"/>
    <w:rsid w:val="00D35395"/>
    <w:rsid w:val="00D44C4F"/>
    <w:rsid w:val="00D5522A"/>
    <w:rsid w:val="00D55C99"/>
    <w:rsid w:val="00D6253F"/>
    <w:rsid w:val="00D70060"/>
    <w:rsid w:val="00D7235F"/>
    <w:rsid w:val="00D83911"/>
    <w:rsid w:val="00DA30A9"/>
    <w:rsid w:val="00DB14C9"/>
    <w:rsid w:val="00DB4D77"/>
    <w:rsid w:val="00DE1844"/>
    <w:rsid w:val="00DE611E"/>
    <w:rsid w:val="00DF0C30"/>
    <w:rsid w:val="00DF2A8B"/>
    <w:rsid w:val="00DF423D"/>
    <w:rsid w:val="00DF4E44"/>
    <w:rsid w:val="00E121FC"/>
    <w:rsid w:val="00E26AA6"/>
    <w:rsid w:val="00E31D46"/>
    <w:rsid w:val="00E37A34"/>
    <w:rsid w:val="00E5359C"/>
    <w:rsid w:val="00E568BD"/>
    <w:rsid w:val="00E608F1"/>
    <w:rsid w:val="00E61C77"/>
    <w:rsid w:val="00E640D4"/>
    <w:rsid w:val="00E77A3E"/>
    <w:rsid w:val="00E822B6"/>
    <w:rsid w:val="00E8478D"/>
    <w:rsid w:val="00E92B48"/>
    <w:rsid w:val="00E94C6A"/>
    <w:rsid w:val="00E96500"/>
    <w:rsid w:val="00EA2D58"/>
    <w:rsid w:val="00EA4671"/>
    <w:rsid w:val="00EB222A"/>
    <w:rsid w:val="00EB7CAE"/>
    <w:rsid w:val="00ED49F1"/>
    <w:rsid w:val="00EF14B5"/>
    <w:rsid w:val="00EF1F74"/>
    <w:rsid w:val="00EF204C"/>
    <w:rsid w:val="00EF4D99"/>
    <w:rsid w:val="00EF77A0"/>
    <w:rsid w:val="00F02A0A"/>
    <w:rsid w:val="00F1409A"/>
    <w:rsid w:val="00F14F8F"/>
    <w:rsid w:val="00F15B1E"/>
    <w:rsid w:val="00F24DD5"/>
    <w:rsid w:val="00F30EA6"/>
    <w:rsid w:val="00F462B2"/>
    <w:rsid w:val="00F52C7B"/>
    <w:rsid w:val="00F626CB"/>
    <w:rsid w:val="00F63ED2"/>
    <w:rsid w:val="00F71EB9"/>
    <w:rsid w:val="00F74A33"/>
    <w:rsid w:val="00F75DCE"/>
    <w:rsid w:val="00F76BF1"/>
    <w:rsid w:val="00F85CC7"/>
    <w:rsid w:val="00F87B61"/>
    <w:rsid w:val="00F92233"/>
    <w:rsid w:val="00F96152"/>
    <w:rsid w:val="00FA3C24"/>
    <w:rsid w:val="00FB0BBD"/>
    <w:rsid w:val="00FD0CA0"/>
    <w:rsid w:val="00FD121E"/>
    <w:rsid w:val="00FE3129"/>
    <w:rsid w:val="00FE7D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A7DC"/>
  <w15:chartTrackingRefBased/>
  <w15:docId w15:val="{7E91B664-DAE4-4FA1-BD9E-8AD088B0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0B53"/>
    <w:pPr>
      <w:suppressAutoHyphens/>
      <w:spacing w:before="120" w:after="120" w:line="276" w:lineRule="auto"/>
    </w:pPr>
    <w:rPr>
      <w:rFonts w:ascii="Verdana" w:eastAsia="Times New Roman" w:hAnsi="Verdana" w:cs="Times New Roman"/>
      <w:sz w:val="18"/>
      <w:szCs w:val="24"/>
      <w:lang w:eastAsia="cs-CZ"/>
    </w:rPr>
  </w:style>
  <w:style w:type="paragraph" w:styleId="Nadpis1">
    <w:name w:val="heading 1"/>
    <w:aliases w:val="Chapter"/>
    <w:basedOn w:val="Normln"/>
    <w:next w:val="Normln"/>
    <w:link w:val="Nadpis1Char"/>
    <w:uiPriority w:val="99"/>
    <w:qFormat/>
    <w:rsid w:val="007A0B53"/>
    <w:pPr>
      <w:tabs>
        <w:tab w:val="num" w:pos="709"/>
      </w:tabs>
      <w:spacing w:before="480" w:after="240"/>
      <w:ind w:left="454" w:hanging="454"/>
      <w:jc w:val="center"/>
      <w:outlineLvl w:val="0"/>
    </w:pPr>
    <w:rPr>
      <w:rFonts w:ascii="Cambria" w:hAnsi="Cambria"/>
      <w:kern w:val="32"/>
      <w:sz w:val="32"/>
      <w:szCs w:val="32"/>
    </w:rPr>
  </w:style>
  <w:style w:type="paragraph" w:styleId="Nadpis2">
    <w:name w:val="heading 2"/>
    <w:aliases w:val="Podkapitola1"/>
    <w:basedOn w:val="Normln"/>
    <w:link w:val="Nadpis2Char1"/>
    <w:uiPriority w:val="99"/>
    <w:unhideWhenUsed/>
    <w:qFormat/>
    <w:rsid w:val="007A0B53"/>
    <w:pPr>
      <w:numPr>
        <w:numId w:val="1"/>
      </w:numPr>
      <w:spacing w:before="0"/>
      <w:jc w:val="both"/>
      <w:outlineLvl w:val="1"/>
    </w:pPr>
    <w:rPr>
      <w:szCs w:val="20"/>
    </w:rPr>
  </w:style>
  <w:style w:type="paragraph" w:styleId="Nadpis3">
    <w:name w:val="heading 3"/>
    <w:aliases w:val="Podpodkapitola"/>
    <w:basedOn w:val="Normln"/>
    <w:next w:val="Normln"/>
    <w:link w:val="Nadpis3Char"/>
    <w:uiPriority w:val="99"/>
    <w:unhideWhenUsed/>
    <w:qFormat/>
    <w:rsid w:val="007A0B53"/>
    <w:pPr>
      <w:tabs>
        <w:tab w:val="num" w:pos="360"/>
      </w:tabs>
      <w:spacing w:before="0"/>
      <w:ind w:left="360" w:hanging="360"/>
      <w:jc w:val="both"/>
      <w:outlineLvl w:val="2"/>
    </w:pPr>
    <w:rPr>
      <w:rFonts w:ascii="Cambria" w:hAnsi="Cambria"/>
      <w:sz w:val="26"/>
      <w:szCs w:val="26"/>
    </w:rPr>
  </w:style>
  <w:style w:type="paragraph" w:styleId="Nadpis4">
    <w:name w:val="heading 4"/>
    <w:basedOn w:val="Normln"/>
    <w:next w:val="Normln"/>
    <w:link w:val="Nadpis4Char"/>
    <w:uiPriority w:val="99"/>
    <w:semiHidden/>
    <w:unhideWhenUsed/>
    <w:qFormat/>
    <w:rsid w:val="007A0B53"/>
    <w:pPr>
      <w:keepNext/>
      <w:tabs>
        <w:tab w:val="num" w:pos="1080"/>
      </w:tabs>
      <w:spacing w:before="240" w:after="60" w:line="240" w:lineRule="auto"/>
      <w:outlineLvl w:val="3"/>
    </w:pPr>
    <w:rPr>
      <w:rFonts w:ascii="Calibri" w:hAnsi="Calibri"/>
      <w:b/>
      <w:bCs/>
      <w:sz w:val="28"/>
      <w:szCs w:val="28"/>
    </w:rPr>
  </w:style>
  <w:style w:type="paragraph" w:styleId="Nadpis5">
    <w:name w:val="heading 5"/>
    <w:basedOn w:val="Normln"/>
    <w:next w:val="Normln"/>
    <w:link w:val="Nadpis5Char"/>
    <w:uiPriority w:val="99"/>
    <w:semiHidden/>
    <w:unhideWhenUsed/>
    <w:qFormat/>
    <w:rsid w:val="007A0B53"/>
    <w:pPr>
      <w:tabs>
        <w:tab w:val="num" w:pos="0"/>
      </w:tabs>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uiPriority w:val="99"/>
    <w:semiHidden/>
    <w:unhideWhenUsed/>
    <w:qFormat/>
    <w:rsid w:val="007A0B53"/>
    <w:pPr>
      <w:keepNext/>
      <w:tabs>
        <w:tab w:val="num" w:pos="0"/>
      </w:tabs>
      <w:spacing w:before="0" w:after="0" w:line="240" w:lineRule="auto"/>
      <w:outlineLvl w:val="5"/>
    </w:pPr>
    <w:rPr>
      <w:rFonts w:ascii="Times New Roman" w:hAnsi="Times New Roman"/>
      <w:sz w:val="28"/>
      <w:szCs w:val="20"/>
    </w:rPr>
  </w:style>
  <w:style w:type="paragraph" w:styleId="Nadpis7">
    <w:name w:val="heading 7"/>
    <w:basedOn w:val="Normln"/>
    <w:next w:val="Normln"/>
    <w:link w:val="Nadpis7Char"/>
    <w:uiPriority w:val="99"/>
    <w:semiHidden/>
    <w:unhideWhenUsed/>
    <w:qFormat/>
    <w:rsid w:val="007A0B53"/>
    <w:pPr>
      <w:keepNext/>
      <w:tabs>
        <w:tab w:val="num" w:pos="0"/>
      </w:tabs>
      <w:spacing w:before="0" w:after="0" w:line="240" w:lineRule="auto"/>
      <w:outlineLvl w:val="6"/>
    </w:pPr>
    <w:rPr>
      <w:rFonts w:ascii="Times New Roman" w:eastAsia="Calibri" w:hAnsi="Times New Roman"/>
      <w:sz w:val="24"/>
      <w:szCs w:val="20"/>
    </w:rPr>
  </w:style>
  <w:style w:type="paragraph" w:styleId="Nadpis8">
    <w:name w:val="heading 8"/>
    <w:basedOn w:val="Normln"/>
    <w:next w:val="Normln"/>
    <w:link w:val="Nadpis8Char"/>
    <w:uiPriority w:val="99"/>
    <w:semiHidden/>
    <w:unhideWhenUsed/>
    <w:qFormat/>
    <w:rsid w:val="007A0B53"/>
    <w:pPr>
      <w:keepNext/>
      <w:tabs>
        <w:tab w:val="num" w:pos="0"/>
      </w:tabs>
      <w:spacing w:before="0" w:after="60" w:line="240" w:lineRule="auto"/>
      <w:jc w:val="both"/>
      <w:outlineLvl w:val="7"/>
    </w:pPr>
    <w:rPr>
      <w:rFonts w:ascii="Times New Roman" w:eastAsia="Calibri" w:hAnsi="Times New Roman"/>
      <w:sz w:val="28"/>
      <w:szCs w:val="20"/>
    </w:rPr>
  </w:style>
  <w:style w:type="paragraph" w:styleId="Nadpis9">
    <w:name w:val="heading 9"/>
    <w:basedOn w:val="Normln"/>
    <w:next w:val="Normln"/>
    <w:link w:val="Nadpis9Char"/>
    <w:uiPriority w:val="99"/>
    <w:semiHidden/>
    <w:unhideWhenUsed/>
    <w:qFormat/>
    <w:rsid w:val="007A0B53"/>
    <w:pPr>
      <w:keepNext/>
      <w:tabs>
        <w:tab w:val="num" w:pos="0"/>
      </w:tabs>
      <w:spacing w:before="0" w:after="0" w:line="240" w:lineRule="auto"/>
      <w:jc w:val="both"/>
      <w:outlineLvl w:val="8"/>
    </w:pPr>
    <w:rPr>
      <w:rFonts w:ascii="Times New Roman" w:eastAsia="Calibri"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
    <w:basedOn w:val="Standardnpsmoodstavce"/>
    <w:link w:val="Nadpis1"/>
    <w:uiPriority w:val="99"/>
    <w:rsid w:val="007A0B53"/>
    <w:rPr>
      <w:rFonts w:ascii="Cambria" w:eastAsia="Times New Roman" w:hAnsi="Cambria" w:cs="Times New Roman"/>
      <w:kern w:val="32"/>
      <w:sz w:val="32"/>
      <w:szCs w:val="32"/>
      <w:lang w:eastAsia="cs-CZ"/>
    </w:rPr>
  </w:style>
  <w:style w:type="character" w:customStyle="1" w:styleId="Nadpis2Char">
    <w:name w:val="Nadpis 2 Char"/>
    <w:aliases w:val="Podkapitola1 Char2,hlavicka Char,l2 Char,h2 Char,list2 Char,head2 Char,G2 Char,PA Major Section Char,hlavní odstavec Char,Nadpis 21 Char,F2 Char,F21 Char,ASAPHeading 2 Char,Nadpis 2T Char,2 Char,sub-sect Char,21 Char,sub-sect1 Char,22 Cha"/>
    <w:basedOn w:val="Standardnpsmoodstavce"/>
    <w:uiPriority w:val="99"/>
    <w:rsid w:val="007A0B53"/>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aliases w:val="Podpodkapitola Char"/>
    <w:basedOn w:val="Standardnpsmoodstavce"/>
    <w:link w:val="Nadpis3"/>
    <w:uiPriority w:val="99"/>
    <w:rsid w:val="007A0B53"/>
    <w:rPr>
      <w:rFonts w:ascii="Cambria" w:eastAsia="Times New Roman" w:hAnsi="Cambria" w:cs="Times New Roman"/>
      <w:sz w:val="26"/>
      <w:szCs w:val="26"/>
      <w:lang w:eastAsia="cs-CZ"/>
    </w:rPr>
  </w:style>
  <w:style w:type="character" w:customStyle="1" w:styleId="Nadpis4Char">
    <w:name w:val="Nadpis 4 Char"/>
    <w:basedOn w:val="Standardnpsmoodstavce"/>
    <w:link w:val="Nadpis4"/>
    <w:uiPriority w:val="99"/>
    <w:semiHidden/>
    <w:rsid w:val="007A0B53"/>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semiHidden/>
    <w:rsid w:val="007A0B5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semiHidden/>
    <w:rsid w:val="007A0B53"/>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uiPriority w:val="99"/>
    <w:semiHidden/>
    <w:rsid w:val="007A0B53"/>
    <w:rPr>
      <w:rFonts w:ascii="Times New Roman" w:eastAsia="Calibri" w:hAnsi="Times New Roman" w:cs="Times New Roman"/>
      <w:sz w:val="24"/>
      <w:szCs w:val="20"/>
      <w:lang w:eastAsia="cs-CZ"/>
    </w:rPr>
  </w:style>
  <w:style w:type="character" w:customStyle="1" w:styleId="Nadpis8Char">
    <w:name w:val="Nadpis 8 Char"/>
    <w:basedOn w:val="Standardnpsmoodstavce"/>
    <w:link w:val="Nadpis8"/>
    <w:uiPriority w:val="99"/>
    <w:semiHidden/>
    <w:rsid w:val="007A0B53"/>
    <w:rPr>
      <w:rFonts w:ascii="Times New Roman" w:eastAsia="Calibri" w:hAnsi="Times New Roman" w:cs="Times New Roman"/>
      <w:sz w:val="28"/>
      <w:szCs w:val="20"/>
      <w:lang w:eastAsia="cs-CZ"/>
    </w:rPr>
  </w:style>
  <w:style w:type="character" w:customStyle="1" w:styleId="Nadpis9Char">
    <w:name w:val="Nadpis 9 Char"/>
    <w:basedOn w:val="Standardnpsmoodstavce"/>
    <w:link w:val="Nadpis9"/>
    <w:uiPriority w:val="99"/>
    <w:semiHidden/>
    <w:rsid w:val="007A0B53"/>
    <w:rPr>
      <w:rFonts w:ascii="Times New Roman" w:eastAsia="Calibri" w:hAnsi="Times New Roman" w:cs="Times New Roman"/>
      <w:sz w:val="24"/>
      <w:szCs w:val="20"/>
      <w:lang w:eastAsia="cs-CZ"/>
    </w:rPr>
  </w:style>
  <w:style w:type="character" w:customStyle="1" w:styleId="Heading2Char">
    <w:name w:val="Heading 2 Char"/>
    <w:aliases w:val="Podkapitola1 Char"/>
    <w:basedOn w:val="Standardnpsmoodstavce"/>
    <w:uiPriority w:val="99"/>
    <w:semiHidden/>
    <w:rsid w:val="007A0B53"/>
    <w:rPr>
      <w:rFonts w:asciiTheme="majorHAnsi" w:eastAsiaTheme="majorEastAsia" w:hAnsiTheme="majorHAnsi" w:cstheme="majorBidi"/>
      <w:color w:val="2F5496" w:themeColor="accent1" w:themeShade="BF"/>
      <w:sz w:val="26"/>
      <w:szCs w:val="26"/>
      <w:lang w:val="cs-CZ" w:eastAsia="cs-CZ"/>
    </w:rPr>
  </w:style>
  <w:style w:type="character" w:styleId="Hypertextovodkaz">
    <w:name w:val="Hyperlink"/>
    <w:basedOn w:val="Standardnpsmoodstavce"/>
    <w:uiPriority w:val="99"/>
    <w:unhideWhenUsed/>
    <w:rsid w:val="007A0B53"/>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7A0B53"/>
    <w:rPr>
      <w:color w:val="954F72" w:themeColor="followedHyperlink"/>
      <w:u w:val="single"/>
    </w:rPr>
  </w:style>
  <w:style w:type="character" w:customStyle="1" w:styleId="Heading1Char1">
    <w:name w:val="Heading 1 Char1"/>
    <w:aliases w:val="Chapter Char1"/>
    <w:uiPriority w:val="99"/>
    <w:rsid w:val="007A0B53"/>
    <w:rPr>
      <w:rFonts w:ascii="Times New Roman" w:hAnsi="Times New Roman" w:cs="Times New Roman" w:hint="default"/>
      <w:sz w:val="20"/>
      <w:lang w:eastAsia="cs-CZ"/>
    </w:rPr>
  </w:style>
  <w:style w:type="character" w:customStyle="1" w:styleId="Nadpis2Char1">
    <w:name w:val="Nadpis 2 Char1"/>
    <w:aliases w:val="Podkapitola1 Char1"/>
    <w:link w:val="Nadpis2"/>
    <w:uiPriority w:val="99"/>
    <w:locked/>
    <w:rsid w:val="007A0B53"/>
    <w:rPr>
      <w:rFonts w:ascii="Verdana" w:eastAsia="Times New Roman" w:hAnsi="Verdana" w:cs="Times New Roman"/>
      <w:sz w:val="18"/>
      <w:szCs w:val="20"/>
      <w:lang w:eastAsia="cs-CZ"/>
    </w:rPr>
  </w:style>
  <w:style w:type="character" w:customStyle="1" w:styleId="Heading3Char1">
    <w:name w:val="Heading 3 Char1"/>
    <w:aliases w:val="Podpodkapitola Char1"/>
    <w:uiPriority w:val="99"/>
    <w:semiHidden/>
    <w:rsid w:val="007A0B53"/>
    <w:rPr>
      <w:rFonts w:ascii="Times New Roman" w:hAnsi="Times New Roman" w:cs="Times New Roman" w:hint="default"/>
      <w:b/>
      <w:bCs w:val="0"/>
      <w:sz w:val="20"/>
      <w:lang w:eastAsia="cs-CZ"/>
    </w:rPr>
  </w:style>
  <w:style w:type="paragraph" w:styleId="Obsah1">
    <w:name w:val="toc 1"/>
    <w:basedOn w:val="Normln"/>
    <w:next w:val="Normln"/>
    <w:autoRedefine/>
    <w:uiPriority w:val="99"/>
    <w:semiHidden/>
    <w:unhideWhenUsed/>
    <w:rsid w:val="007A0B53"/>
    <w:pPr>
      <w:tabs>
        <w:tab w:val="left" w:pos="709"/>
        <w:tab w:val="right" w:leader="dot" w:pos="9345"/>
      </w:tabs>
      <w:spacing w:before="0"/>
    </w:pPr>
    <w:rPr>
      <w:rFonts w:ascii="Palatino Linotype" w:hAnsi="Palatino Linotype"/>
      <w:szCs w:val="20"/>
    </w:rPr>
  </w:style>
  <w:style w:type="paragraph" w:styleId="Obsah2">
    <w:name w:val="toc 2"/>
    <w:basedOn w:val="Normln"/>
    <w:next w:val="Normln"/>
    <w:autoRedefine/>
    <w:uiPriority w:val="99"/>
    <w:semiHidden/>
    <w:unhideWhenUsed/>
    <w:rsid w:val="007A0B53"/>
    <w:pPr>
      <w:spacing w:before="0" w:after="0" w:line="240" w:lineRule="auto"/>
      <w:ind w:left="200"/>
    </w:pPr>
    <w:rPr>
      <w:rFonts w:ascii="Palatino Linotype" w:hAnsi="Palatino Linotype"/>
      <w:szCs w:val="20"/>
    </w:rPr>
  </w:style>
  <w:style w:type="paragraph" w:styleId="Obsah3">
    <w:name w:val="toc 3"/>
    <w:basedOn w:val="Normln"/>
    <w:next w:val="Normln"/>
    <w:autoRedefine/>
    <w:uiPriority w:val="99"/>
    <w:semiHidden/>
    <w:unhideWhenUsed/>
    <w:rsid w:val="007A0B53"/>
    <w:pPr>
      <w:spacing w:before="0" w:after="0" w:line="240" w:lineRule="auto"/>
      <w:ind w:left="400"/>
    </w:pPr>
    <w:rPr>
      <w:szCs w:val="20"/>
    </w:rPr>
  </w:style>
  <w:style w:type="paragraph" w:styleId="Obsah4">
    <w:name w:val="toc 4"/>
    <w:basedOn w:val="Normln"/>
    <w:next w:val="Normln"/>
    <w:autoRedefine/>
    <w:uiPriority w:val="99"/>
    <w:semiHidden/>
    <w:unhideWhenUsed/>
    <w:rsid w:val="007A0B53"/>
    <w:pPr>
      <w:spacing w:before="0" w:after="100"/>
      <w:ind w:left="660"/>
    </w:pPr>
    <w:rPr>
      <w:rFonts w:ascii="Calibri" w:hAnsi="Calibri"/>
      <w:sz w:val="22"/>
      <w:szCs w:val="22"/>
    </w:rPr>
  </w:style>
  <w:style w:type="paragraph" w:styleId="Obsah5">
    <w:name w:val="toc 5"/>
    <w:basedOn w:val="Normln"/>
    <w:next w:val="Normln"/>
    <w:autoRedefine/>
    <w:uiPriority w:val="99"/>
    <w:semiHidden/>
    <w:unhideWhenUsed/>
    <w:rsid w:val="007A0B53"/>
    <w:pPr>
      <w:spacing w:before="0" w:after="100"/>
      <w:ind w:left="880"/>
    </w:pPr>
    <w:rPr>
      <w:rFonts w:ascii="Calibri" w:hAnsi="Calibri"/>
      <w:sz w:val="22"/>
      <w:szCs w:val="22"/>
    </w:rPr>
  </w:style>
  <w:style w:type="paragraph" w:styleId="Obsah6">
    <w:name w:val="toc 6"/>
    <w:basedOn w:val="Normln"/>
    <w:next w:val="Normln"/>
    <w:autoRedefine/>
    <w:uiPriority w:val="99"/>
    <w:semiHidden/>
    <w:unhideWhenUsed/>
    <w:rsid w:val="007A0B53"/>
    <w:pPr>
      <w:spacing w:before="0" w:after="100"/>
      <w:ind w:left="1100"/>
    </w:pPr>
    <w:rPr>
      <w:rFonts w:ascii="Calibri" w:hAnsi="Calibri"/>
      <w:sz w:val="22"/>
      <w:szCs w:val="22"/>
    </w:rPr>
  </w:style>
  <w:style w:type="paragraph" w:styleId="Obsah7">
    <w:name w:val="toc 7"/>
    <w:basedOn w:val="Normln"/>
    <w:next w:val="Normln"/>
    <w:autoRedefine/>
    <w:uiPriority w:val="99"/>
    <w:semiHidden/>
    <w:unhideWhenUsed/>
    <w:rsid w:val="007A0B53"/>
    <w:pPr>
      <w:spacing w:before="0" w:after="100"/>
      <w:ind w:left="1320"/>
    </w:pPr>
    <w:rPr>
      <w:rFonts w:ascii="Calibri" w:hAnsi="Calibri"/>
      <w:sz w:val="22"/>
      <w:szCs w:val="22"/>
    </w:rPr>
  </w:style>
  <w:style w:type="paragraph" w:styleId="Obsah8">
    <w:name w:val="toc 8"/>
    <w:basedOn w:val="Normln"/>
    <w:next w:val="Normln"/>
    <w:autoRedefine/>
    <w:uiPriority w:val="99"/>
    <w:semiHidden/>
    <w:unhideWhenUsed/>
    <w:rsid w:val="007A0B53"/>
    <w:pPr>
      <w:spacing w:before="0" w:after="100"/>
      <w:ind w:left="1540"/>
    </w:pPr>
    <w:rPr>
      <w:rFonts w:ascii="Calibri" w:hAnsi="Calibri"/>
      <w:sz w:val="22"/>
      <w:szCs w:val="22"/>
    </w:rPr>
  </w:style>
  <w:style w:type="paragraph" w:styleId="Obsah9">
    <w:name w:val="toc 9"/>
    <w:basedOn w:val="Normln"/>
    <w:next w:val="Normln"/>
    <w:autoRedefine/>
    <w:uiPriority w:val="99"/>
    <w:semiHidden/>
    <w:unhideWhenUsed/>
    <w:rsid w:val="007A0B53"/>
    <w:pPr>
      <w:spacing w:before="0" w:after="100"/>
      <w:ind w:left="1760"/>
    </w:pPr>
    <w:rPr>
      <w:rFonts w:ascii="Calibri" w:hAnsi="Calibri"/>
      <w:sz w:val="22"/>
      <w:szCs w:val="22"/>
    </w:rPr>
  </w:style>
  <w:style w:type="paragraph" w:styleId="Textkomente">
    <w:name w:val="annotation text"/>
    <w:basedOn w:val="Normln"/>
    <w:link w:val="TextkomenteChar1"/>
    <w:uiPriority w:val="99"/>
    <w:unhideWhenUsed/>
    <w:rsid w:val="007A0B53"/>
    <w:pPr>
      <w:spacing w:before="0" w:after="0" w:line="240" w:lineRule="auto"/>
    </w:pPr>
    <w:rPr>
      <w:rFonts w:eastAsia="Calibri"/>
      <w:sz w:val="16"/>
      <w:szCs w:val="20"/>
    </w:rPr>
  </w:style>
  <w:style w:type="character" w:customStyle="1" w:styleId="TextkomenteChar">
    <w:name w:val="Text komentáře Char"/>
    <w:basedOn w:val="Standardnpsmoodstavce"/>
    <w:uiPriority w:val="99"/>
    <w:rsid w:val="007A0B53"/>
    <w:rPr>
      <w:rFonts w:ascii="Verdana" w:eastAsia="Times New Roman" w:hAnsi="Verdana" w:cs="Times New Roman"/>
      <w:sz w:val="20"/>
      <w:szCs w:val="20"/>
      <w:lang w:eastAsia="cs-CZ"/>
    </w:rPr>
  </w:style>
  <w:style w:type="character" w:customStyle="1" w:styleId="TextkomenteChar1">
    <w:name w:val="Text komentáře Char1"/>
    <w:basedOn w:val="Standardnpsmoodstavce"/>
    <w:link w:val="Textkomente"/>
    <w:uiPriority w:val="99"/>
    <w:rsid w:val="007A0B53"/>
    <w:rPr>
      <w:rFonts w:ascii="Verdana" w:eastAsia="Calibri" w:hAnsi="Verdana" w:cs="Times New Roman"/>
      <w:sz w:val="16"/>
      <w:szCs w:val="20"/>
      <w:lang w:eastAsia="cs-CZ"/>
    </w:rPr>
  </w:style>
  <w:style w:type="character" w:customStyle="1" w:styleId="ZhlavChar">
    <w:name w:val="Záhlaví Char"/>
    <w:aliases w:val="En-tête 1.1 Char,ContentsHeader Char,hd Char"/>
    <w:basedOn w:val="Standardnpsmoodstavce"/>
    <w:link w:val="Zhlav"/>
    <w:uiPriority w:val="99"/>
    <w:locked/>
    <w:rsid w:val="007A0B53"/>
    <w:rPr>
      <w:rFonts w:ascii="Times New Roman" w:hAnsi="Times New Roman" w:cs="Times New Roman"/>
      <w:sz w:val="20"/>
      <w:szCs w:val="20"/>
    </w:rPr>
  </w:style>
  <w:style w:type="paragraph" w:styleId="Zhlav">
    <w:name w:val="header"/>
    <w:aliases w:val="En-tête 1.1,ContentsHeader,hd"/>
    <w:basedOn w:val="Normln"/>
    <w:link w:val="ZhlavChar"/>
    <w:uiPriority w:val="99"/>
    <w:unhideWhenUsed/>
    <w:rsid w:val="007A0B53"/>
    <w:pPr>
      <w:tabs>
        <w:tab w:val="center" w:pos="4536"/>
        <w:tab w:val="right" w:pos="9072"/>
      </w:tabs>
      <w:spacing w:before="0" w:after="0" w:line="240" w:lineRule="auto"/>
    </w:pPr>
    <w:rPr>
      <w:rFonts w:ascii="Times New Roman" w:eastAsiaTheme="minorHAnsi" w:hAnsi="Times New Roman"/>
      <w:sz w:val="20"/>
      <w:szCs w:val="20"/>
      <w:lang w:eastAsia="en-US"/>
    </w:rPr>
  </w:style>
  <w:style w:type="character" w:customStyle="1" w:styleId="ZhlavChar1">
    <w:name w:val="Záhlaví Char1"/>
    <w:basedOn w:val="Standardnpsmoodstavce"/>
    <w:uiPriority w:val="99"/>
    <w:semiHidden/>
    <w:rsid w:val="007A0B53"/>
    <w:rPr>
      <w:rFonts w:ascii="Verdana" w:eastAsia="Times New Roman" w:hAnsi="Verdana" w:cs="Times New Roman"/>
      <w:sz w:val="18"/>
      <w:szCs w:val="24"/>
      <w:lang w:eastAsia="cs-CZ"/>
    </w:rPr>
  </w:style>
  <w:style w:type="character" w:customStyle="1" w:styleId="HeaderChar1">
    <w:name w:val="Header Char1"/>
    <w:aliases w:val="En-tête 1.1 Char1,ContentsHeader Char1,hd Char1"/>
    <w:basedOn w:val="Standardnpsmoodstavce"/>
    <w:uiPriority w:val="99"/>
    <w:semiHidden/>
    <w:rsid w:val="007A0B53"/>
    <w:rPr>
      <w:rFonts w:ascii="Verdana" w:eastAsia="Times New Roman" w:hAnsi="Verdana" w:cs="Times New Roman"/>
      <w:sz w:val="18"/>
      <w:szCs w:val="24"/>
      <w:lang w:val="cs-CZ" w:eastAsia="cs-CZ"/>
    </w:rPr>
  </w:style>
  <w:style w:type="paragraph" w:styleId="Zpat">
    <w:name w:val="footer"/>
    <w:basedOn w:val="Normln"/>
    <w:link w:val="ZpatChar1"/>
    <w:uiPriority w:val="99"/>
    <w:unhideWhenUsed/>
    <w:rsid w:val="007A0B53"/>
    <w:pPr>
      <w:tabs>
        <w:tab w:val="center" w:pos="4536"/>
        <w:tab w:val="right" w:pos="9072"/>
      </w:tabs>
      <w:spacing w:before="0" w:after="0" w:line="240" w:lineRule="auto"/>
    </w:pPr>
    <w:rPr>
      <w:rFonts w:ascii="Times New Roman" w:eastAsia="Calibri" w:hAnsi="Times New Roman"/>
      <w:sz w:val="20"/>
      <w:szCs w:val="20"/>
    </w:rPr>
  </w:style>
  <w:style w:type="character" w:customStyle="1" w:styleId="ZpatChar">
    <w:name w:val="Zápatí Char"/>
    <w:basedOn w:val="Standardnpsmoodstavce"/>
    <w:uiPriority w:val="99"/>
    <w:rsid w:val="007A0B53"/>
    <w:rPr>
      <w:rFonts w:ascii="Verdana" w:eastAsia="Times New Roman" w:hAnsi="Verdana" w:cs="Times New Roman"/>
      <w:sz w:val="18"/>
      <w:szCs w:val="24"/>
      <w:lang w:eastAsia="cs-CZ"/>
    </w:rPr>
  </w:style>
  <w:style w:type="character" w:customStyle="1" w:styleId="ZpatChar1">
    <w:name w:val="Zápatí Char1"/>
    <w:basedOn w:val="Standardnpsmoodstavce"/>
    <w:link w:val="Zpat"/>
    <w:uiPriority w:val="99"/>
    <w:rsid w:val="007A0B53"/>
    <w:rPr>
      <w:rFonts w:ascii="Times New Roman" w:eastAsia="Calibri" w:hAnsi="Times New Roman" w:cs="Times New Roman"/>
      <w:sz w:val="20"/>
      <w:szCs w:val="20"/>
      <w:lang w:eastAsia="cs-CZ"/>
    </w:rPr>
  </w:style>
  <w:style w:type="paragraph" w:styleId="Seznamsodrkami">
    <w:name w:val="List Bullet"/>
    <w:basedOn w:val="Normln"/>
    <w:uiPriority w:val="99"/>
    <w:unhideWhenUsed/>
    <w:rsid w:val="007A0B53"/>
    <w:pPr>
      <w:numPr>
        <w:numId w:val="2"/>
      </w:numPr>
      <w:tabs>
        <w:tab w:val="num" w:pos="360"/>
      </w:tabs>
      <w:spacing w:before="0" w:after="0" w:line="240" w:lineRule="auto"/>
      <w:ind w:left="360"/>
      <w:contextualSpacing/>
    </w:pPr>
    <w:rPr>
      <w:szCs w:val="20"/>
    </w:rPr>
  </w:style>
  <w:style w:type="character" w:customStyle="1" w:styleId="ZkladntextChar">
    <w:name w:val="Základní text Char"/>
    <w:aliases w:val="subtitle2 Char,Základní tZákladní text Char"/>
    <w:basedOn w:val="Standardnpsmoodstavce"/>
    <w:link w:val="Zkladntext"/>
    <w:uiPriority w:val="99"/>
    <w:semiHidden/>
    <w:locked/>
    <w:rsid w:val="007A0B53"/>
    <w:rPr>
      <w:rFonts w:ascii="Verdana" w:eastAsia="Times New Roman" w:hAnsi="Verdana"/>
      <w:sz w:val="18"/>
      <w:szCs w:val="24"/>
    </w:rPr>
  </w:style>
  <w:style w:type="paragraph" w:styleId="Zkladntext">
    <w:name w:val="Body Text"/>
    <w:aliases w:val="subtitle2,Základní tZákladní text"/>
    <w:basedOn w:val="Normln"/>
    <w:link w:val="ZkladntextChar"/>
    <w:uiPriority w:val="99"/>
    <w:semiHidden/>
    <w:unhideWhenUsed/>
    <w:rsid w:val="007A0B53"/>
    <w:pPr>
      <w:spacing w:before="0" w:after="0" w:line="240" w:lineRule="auto"/>
      <w:jc w:val="both"/>
    </w:pPr>
    <w:rPr>
      <w:rFonts w:cstheme="minorBidi"/>
      <w:lang w:eastAsia="en-US"/>
    </w:rPr>
  </w:style>
  <w:style w:type="character" w:customStyle="1" w:styleId="ZkladntextChar1">
    <w:name w:val="Základní text Char1"/>
    <w:basedOn w:val="Standardnpsmoodstavce"/>
    <w:uiPriority w:val="99"/>
    <w:semiHidden/>
    <w:rsid w:val="007A0B53"/>
    <w:rPr>
      <w:rFonts w:ascii="Verdana" w:eastAsia="Times New Roman" w:hAnsi="Verdana" w:cs="Times New Roman"/>
      <w:sz w:val="18"/>
      <w:szCs w:val="24"/>
      <w:lang w:eastAsia="cs-CZ"/>
    </w:rPr>
  </w:style>
  <w:style w:type="character" w:customStyle="1" w:styleId="BodyTextChar1">
    <w:name w:val="Body Text Char1"/>
    <w:aliases w:val="subtitle2 Char1,Základní tZákladní text Char1"/>
    <w:basedOn w:val="Standardnpsmoodstavce"/>
    <w:uiPriority w:val="99"/>
    <w:semiHidden/>
    <w:rsid w:val="007A0B53"/>
    <w:rPr>
      <w:rFonts w:ascii="Verdana" w:eastAsia="Times New Roman" w:hAnsi="Verdana" w:cs="Times New Roman"/>
      <w:sz w:val="18"/>
      <w:szCs w:val="24"/>
      <w:lang w:val="cs-CZ" w:eastAsia="cs-CZ"/>
    </w:rPr>
  </w:style>
  <w:style w:type="paragraph" w:styleId="Zkladntextodsazen3">
    <w:name w:val="Body Text Indent 3"/>
    <w:basedOn w:val="Normln"/>
    <w:link w:val="Zkladntextodsazen3Char1"/>
    <w:uiPriority w:val="99"/>
    <w:semiHidden/>
    <w:unhideWhenUsed/>
    <w:rsid w:val="007A0B53"/>
    <w:pPr>
      <w:spacing w:before="0" w:line="240" w:lineRule="auto"/>
      <w:ind w:left="283"/>
    </w:pPr>
    <w:rPr>
      <w:sz w:val="16"/>
      <w:szCs w:val="16"/>
    </w:rPr>
  </w:style>
  <w:style w:type="character" w:customStyle="1" w:styleId="Zkladntextodsazen3Char">
    <w:name w:val="Základní text odsazený 3 Char"/>
    <w:basedOn w:val="Standardnpsmoodstavce"/>
    <w:uiPriority w:val="99"/>
    <w:semiHidden/>
    <w:rsid w:val="007A0B53"/>
    <w:rPr>
      <w:rFonts w:ascii="Verdana" w:eastAsia="Times New Roman" w:hAnsi="Verdana" w:cs="Times New Roman"/>
      <w:sz w:val="16"/>
      <w:szCs w:val="16"/>
      <w:lang w:eastAsia="cs-CZ"/>
    </w:rPr>
  </w:style>
  <w:style w:type="character" w:customStyle="1" w:styleId="Zkladntextodsazen3Char1">
    <w:name w:val="Základní text odsazený 3 Char1"/>
    <w:basedOn w:val="Standardnpsmoodstavce"/>
    <w:link w:val="Zkladntextodsazen3"/>
    <w:uiPriority w:val="99"/>
    <w:semiHidden/>
    <w:rsid w:val="007A0B53"/>
    <w:rPr>
      <w:rFonts w:ascii="Verdana" w:eastAsia="Times New Roman" w:hAnsi="Verdana" w:cs="Times New Roman"/>
      <w:sz w:val="16"/>
      <w:szCs w:val="16"/>
      <w:lang w:eastAsia="cs-CZ"/>
    </w:rPr>
  </w:style>
  <w:style w:type="paragraph" w:styleId="Rozloendokumentu">
    <w:name w:val="Document Map"/>
    <w:basedOn w:val="Normln"/>
    <w:link w:val="RozloendokumentuChar"/>
    <w:uiPriority w:val="99"/>
    <w:semiHidden/>
    <w:unhideWhenUsed/>
    <w:rsid w:val="007A0B53"/>
    <w:pPr>
      <w:spacing w:before="0" w:after="0" w:line="240" w:lineRule="auto"/>
    </w:pPr>
    <w:rPr>
      <w:rFonts w:ascii="Lucida Grande CE" w:eastAsia="Calibri" w:hAnsi="Lucida Grande CE"/>
      <w:sz w:val="24"/>
    </w:rPr>
  </w:style>
  <w:style w:type="character" w:customStyle="1" w:styleId="RozloendokumentuChar">
    <w:name w:val="Rozložení dokumentu Char"/>
    <w:basedOn w:val="Standardnpsmoodstavce"/>
    <w:link w:val="Rozloendokumentu"/>
    <w:uiPriority w:val="99"/>
    <w:semiHidden/>
    <w:rsid w:val="007A0B53"/>
    <w:rPr>
      <w:rFonts w:ascii="Lucida Grande CE" w:eastAsia="Calibri" w:hAnsi="Lucida Grande CE" w:cs="Times New Roman"/>
      <w:sz w:val="24"/>
      <w:szCs w:val="24"/>
      <w:lang w:eastAsia="cs-CZ"/>
    </w:rPr>
  </w:style>
  <w:style w:type="paragraph" w:styleId="Pedmtkomente">
    <w:name w:val="annotation subject"/>
    <w:basedOn w:val="Textkomente"/>
    <w:next w:val="Textkomente"/>
    <w:link w:val="PedmtkomenteChar1"/>
    <w:uiPriority w:val="99"/>
    <w:semiHidden/>
    <w:unhideWhenUsed/>
    <w:rsid w:val="007A0B53"/>
    <w:rPr>
      <w:b/>
      <w:bCs/>
    </w:rPr>
  </w:style>
  <w:style w:type="character" w:customStyle="1" w:styleId="PedmtkomenteChar">
    <w:name w:val="Předmět komentáře Char"/>
    <w:basedOn w:val="TextkomenteChar"/>
    <w:uiPriority w:val="99"/>
    <w:semiHidden/>
    <w:rsid w:val="007A0B53"/>
    <w:rPr>
      <w:rFonts w:ascii="Verdana" w:eastAsia="Times New Roman" w:hAnsi="Verdana" w:cs="Times New Roman"/>
      <w:b/>
      <w:bCs/>
      <w:sz w:val="20"/>
      <w:szCs w:val="20"/>
      <w:lang w:eastAsia="cs-CZ"/>
    </w:rPr>
  </w:style>
  <w:style w:type="character" w:customStyle="1" w:styleId="PedmtkomenteChar1">
    <w:name w:val="Předmět komentáře Char1"/>
    <w:basedOn w:val="TextkomenteChar1"/>
    <w:link w:val="Pedmtkomente"/>
    <w:uiPriority w:val="99"/>
    <w:semiHidden/>
    <w:rsid w:val="007A0B53"/>
    <w:rPr>
      <w:rFonts w:ascii="Verdana" w:eastAsia="Calibri" w:hAnsi="Verdana" w:cs="Times New Roman"/>
      <w:b/>
      <w:bCs/>
      <w:sz w:val="16"/>
      <w:szCs w:val="20"/>
      <w:lang w:eastAsia="cs-CZ"/>
    </w:rPr>
  </w:style>
  <w:style w:type="paragraph" w:styleId="Textbubliny">
    <w:name w:val="Balloon Text"/>
    <w:basedOn w:val="Normln"/>
    <w:link w:val="TextbublinyChar1"/>
    <w:uiPriority w:val="99"/>
    <w:semiHidden/>
    <w:unhideWhenUsed/>
    <w:rsid w:val="007A0B53"/>
    <w:pPr>
      <w:spacing w:before="0" w:after="0" w:line="240" w:lineRule="auto"/>
    </w:pPr>
    <w:rPr>
      <w:sz w:val="16"/>
    </w:rPr>
  </w:style>
  <w:style w:type="character" w:customStyle="1" w:styleId="TextbublinyChar">
    <w:name w:val="Text bubliny Char"/>
    <w:basedOn w:val="Standardnpsmoodstavce"/>
    <w:uiPriority w:val="99"/>
    <w:semiHidden/>
    <w:rsid w:val="007A0B53"/>
    <w:rPr>
      <w:rFonts w:ascii="Segoe UI" w:eastAsia="Times New Roman" w:hAnsi="Segoe UI" w:cs="Segoe UI"/>
      <w:sz w:val="18"/>
      <w:szCs w:val="18"/>
      <w:lang w:eastAsia="cs-CZ"/>
    </w:rPr>
  </w:style>
  <w:style w:type="character" w:customStyle="1" w:styleId="TextbublinyChar1">
    <w:name w:val="Text bubliny Char1"/>
    <w:basedOn w:val="Standardnpsmoodstavce"/>
    <w:link w:val="Textbubliny"/>
    <w:uiPriority w:val="99"/>
    <w:semiHidden/>
    <w:rsid w:val="007A0B53"/>
    <w:rPr>
      <w:rFonts w:ascii="Verdana" w:eastAsia="Times New Roman" w:hAnsi="Verdana" w:cs="Times New Roman"/>
      <w:sz w:val="16"/>
      <w:szCs w:val="24"/>
      <w:lang w:eastAsia="cs-CZ"/>
    </w:rPr>
  </w:style>
  <w:style w:type="paragraph" w:styleId="Revize">
    <w:name w:val="Revision"/>
    <w:uiPriority w:val="99"/>
    <w:semiHidden/>
    <w:rsid w:val="007A0B5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7A0B53"/>
    <w:pPr>
      <w:spacing w:before="0" w:after="0" w:line="240" w:lineRule="auto"/>
      <w:ind w:left="720"/>
      <w:contextualSpacing/>
    </w:pPr>
    <w:rPr>
      <w:szCs w:val="20"/>
    </w:rPr>
  </w:style>
  <w:style w:type="paragraph" w:styleId="Nadpisobsahu">
    <w:name w:val="TOC Heading"/>
    <w:basedOn w:val="Nadpis1"/>
    <w:next w:val="Normln"/>
    <w:uiPriority w:val="99"/>
    <w:semiHidden/>
    <w:unhideWhenUsed/>
    <w:qFormat/>
    <w:rsid w:val="007A0B53"/>
    <w:pPr>
      <w:keepLines/>
      <w:tabs>
        <w:tab w:val="clear" w:pos="709"/>
      </w:tabs>
      <w:ind w:left="0" w:firstLine="0"/>
      <w:jc w:val="left"/>
      <w:outlineLvl w:val="9"/>
    </w:pPr>
    <w:rPr>
      <w:bCs/>
      <w:color w:val="365F91"/>
      <w:szCs w:val="28"/>
      <w:lang w:eastAsia="en-US"/>
    </w:rPr>
  </w:style>
  <w:style w:type="paragraph" w:customStyle="1" w:styleId="Import3">
    <w:name w:val="Import 3"/>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pPr>
    <w:rPr>
      <w:rFonts w:ascii="Courier New" w:hAnsi="Courier New" w:cs="Courier New"/>
      <w:sz w:val="24"/>
    </w:rPr>
  </w:style>
  <w:style w:type="paragraph" w:customStyle="1" w:styleId="Import5">
    <w:name w:val="Import 5"/>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pPr>
    <w:rPr>
      <w:rFonts w:ascii="Courier New" w:hAnsi="Courier New" w:cs="Courier New"/>
      <w:sz w:val="24"/>
    </w:rPr>
  </w:style>
  <w:style w:type="character" w:customStyle="1" w:styleId="Style3Char">
    <w:name w:val="Style3 Char"/>
    <w:link w:val="Style3"/>
    <w:uiPriority w:val="99"/>
    <w:locked/>
    <w:rsid w:val="007A0B53"/>
    <w:rPr>
      <w:rFonts w:ascii="Arial" w:eastAsia="Times New Roman" w:hAnsi="Arial"/>
      <w:lang w:eastAsia="ja-JP"/>
    </w:rPr>
  </w:style>
  <w:style w:type="paragraph" w:customStyle="1" w:styleId="Style3">
    <w:name w:val="Style3"/>
    <w:basedOn w:val="Normln"/>
    <w:link w:val="Style3Char"/>
    <w:uiPriority w:val="99"/>
    <w:rsid w:val="007A0B53"/>
    <w:pPr>
      <w:numPr>
        <w:numId w:val="3"/>
      </w:numPr>
      <w:spacing w:before="0" w:after="0" w:line="360" w:lineRule="auto"/>
    </w:pPr>
    <w:rPr>
      <w:rFonts w:ascii="Arial" w:hAnsi="Arial" w:cstheme="minorBidi"/>
      <w:sz w:val="22"/>
      <w:szCs w:val="22"/>
      <w:lang w:eastAsia="ja-JP"/>
    </w:rPr>
  </w:style>
  <w:style w:type="paragraph" w:customStyle="1" w:styleId="BlockQuotation">
    <w:name w:val="Block Quotation"/>
    <w:basedOn w:val="Normln"/>
    <w:uiPriority w:val="99"/>
    <w:rsid w:val="007A0B53"/>
    <w:pPr>
      <w:widowControl w:val="0"/>
      <w:spacing w:before="0" w:after="0" w:line="240" w:lineRule="auto"/>
      <w:ind w:left="426" w:right="425" w:hanging="426"/>
      <w:jc w:val="both"/>
    </w:pPr>
    <w:rPr>
      <w:sz w:val="22"/>
      <w:szCs w:val="20"/>
    </w:rPr>
  </w:style>
  <w:style w:type="paragraph" w:customStyle="1" w:styleId="CentredAllCaps">
    <w:name w:val="Centred All Caps"/>
    <w:basedOn w:val="Normln"/>
    <w:uiPriority w:val="99"/>
    <w:rsid w:val="007A0B53"/>
    <w:pPr>
      <w:widowControl w:val="0"/>
      <w:spacing w:after="0" w:line="240" w:lineRule="auto"/>
      <w:jc w:val="center"/>
    </w:pPr>
    <w:rPr>
      <w:rFonts w:ascii="Times New Roman" w:hAnsi="Times New Roman"/>
      <w:szCs w:val="22"/>
    </w:rPr>
  </w:style>
  <w:style w:type="paragraph" w:customStyle="1" w:styleId="RLdajeosmluvnstran">
    <w:name w:val="RL  údaje o smluvní straně"/>
    <w:basedOn w:val="Normln"/>
    <w:uiPriority w:val="99"/>
    <w:rsid w:val="007A0B53"/>
    <w:pPr>
      <w:jc w:val="center"/>
    </w:pPr>
    <w:rPr>
      <w:lang w:eastAsia="en-US"/>
    </w:rPr>
  </w:style>
  <w:style w:type="paragraph" w:customStyle="1" w:styleId="NormalBold">
    <w:name w:val="Normal + Bold"/>
    <w:basedOn w:val="Normln"/>
    <w:uiPriority w:val="99"/>
    <w:rsid w:val="007A0B53"/>
    <w:pPr>
      <w:spacing w:after="240" w:line="240" w:lineRule="auto"/>
      <w:jc w:val="both"/>
    </w:pPr>
    <w:rPr>
      <w:rFonts w:ascii="Times New Roman" w:hAnsi="Times New Roman"/>
      <w:b/>
      <w:bCs/>
      <w:szCs w:val="22"/>
    </w:rPr>
  </w:style>
  <w:style w:type="paragraph" w:customStyle="1" w:styleId="Stranysmlouvy">
    <w:name w:val="Strany smlouvy"/>
    <w:basedOn w:val="Normln"/>
    <w:uiPriority w:val="99"/>
    <w:rsid w:val="007A0B53"/>
    <w:pPr>
      <w:tabs>
        <w:tab w:val="num" w:pos="1492"/>
      </w:tabs>
      <w:spacing w:after="240" w:line="240" w:lineRule="auto"/>
      <w:ind w:left="1492" w:hanging="360"/>
      <w:jc w:val="both"/>
    </w:pPr>
    <w:rPr>
      <w:rFonts w:ascii="Times New Roman" w:hAnsi="Times New Roman"/>
      <w:szCs w:val="22"/>
    </w:rPr>
  </w:style>
  <w:style w:type="character" w:styleId="Odkaznakoment">
    <w:name w:val="annotation reference"/>
    <w:basedOn w:val="Standardnpsmoodstavce"/>
    <w:uiPriority w:val="99"/>
    <w:semiHidden/>
    <w:unhideWhenUsed/>
    <w:rsid w:val="007A0B53"/>
    <w:rPr>
      <w:rFonts w:ascii="Verdana" w:hAnsi="Verdana" w:cs="Times New Roman" w:hint="default"/>
      <w:sz w:val="16"/>
    </w:rPr>
  </w:style>
  <w:style w:type="character" w:styleId="slostrnky">
    <w:name w:val="page number"/>
    <w:basedOn w:val="Standardnpsmoodstavce"/>
    <w:uiPriority w:val="99"/>
    <w:semiHidden/>
    <w:unhideWhenUsed/>
    <w:rsid w:val="007A0B53"/>
    <w:rPr>
      <w:rFonts w:ascii="Times New Roman" w:hAnsi="Times New Roman" w:cs="Times New Roman" w:hint="default"/>
    </w:rPr>
  </w:style>
  <w:style w:type="character" w:customStyle="1" w:styleId="datalabel">
    <w:name w:val="datalabel"/>
    <w:uiPriority w:val="99"/>
    <w:rsid w:val="007A0B53"/>
  </w:style>
  <w:style w:type="character" w:customStyle="1" w:styleId="st">
    <w:name w:val="st"/>
    <w:basedOn w:val="Standardnpsmoodstavce"/>
    <w:rsid w:val="007A0B53"/>
  </w:style>
  <w:style w:type="table" w:styleId="Mkatabulky">
    <w:name w:val="Table Grid"/>
    <w:basedOn w:val="Normlntabulka"/>
    <w:uiPriority w:val="99"/>
    <w:rsid w:val="007A0B5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7A0B53"/>
    <w:rPr>
      <w:i/>
      <w:iCs/>
    </w:rPr>
  </w:style>
  <w:style w:type="numbering" w:styleId="111111">
    <w:name w:val="Outline List 2"/>
    <w:basedOn w:val="Bezseznamu"/>
    <w:uiPriority w:val="99"/>
    <w:semiHidden/>
    <w:unhideWhenUsed/>
    <w:rsid w:val="007A0B53"/>
    <w:pPr>
      <w:numPr>
        <w:numId w:val="6"/>
      </w:numPr>
    </w:pPr>
  </w:style>
  <w:style w:type="character" w:customStyle="1" w:styleId="platne1">
    <w:name w:val="platne1"/>
    <w:uiPriority w:val="99"/>
    <w:rsid w:val="007A0B53"/>
    <w:rPr>
      <w:rFonts w:ascii="Times New Roman" w:hAnsi="Times New Roman" w:cs="Times New Roman" w:hint="default"/>
    </w:rPr>
  </w:style>
  <w:style w:type="paragraph" w:styleId="Podnadpis">
    <w:name w:val="Subtitle"/>
    <w:basedOn w:val="Normln"/>
    <w:next w:val="Normln"/>
    <w:link w:val="PodnadpisChar"/>
    <w:uiPriority w:val="11"/>
    <w:qFormat/>
    <w:rsid w:val="007A0B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A0B53"/>
    <w:rPr>
      <w:rFonts w:eastAsiaTheme="minorEastAsia"/>
      <w:color w:val="5A5A5A" w:themeColor="text1" w:themeTint="A5"/>
      <w:spacing w:val="15"/>
      <w:lang w:eastAsia="cs-CZ"/>
    </w:rPr>
  </w:style>
  <w:style w:type="paragraph" w:customStyle="1" w:styleId="Zkladntext19">
    <w:name w:val="Základní text19"/>
    <w:basedOn w:val="Normln"/>
    <w:link w:val="Bodytext"/>
    <w:rsid w:val="007A0B53"/>
    <w:pPr>
      <w:shd w:val="clear" w:color="auto" w:fill="FFFFFF"/>
      <w:suppressAutoHyphens w:val="0"/>
      <w:spacing w:before="0" w:after="0" w:line="220" w:lineRule="exact"/>
      <w:ind w:hanging="660"/>
      <w:jc w:val="both"/>
    </w:pPr>
    <w:rPr>
      <w:rFonts w:ascii="Segoe UI" w:eastAsia="Segoe UI" w:hAnsi="Segoe UI" w:cs="Segoe UI"/>
      <w:color w:val="000000"/>
      <w:sz w:val="20"/>
      <w:szCs w:val="20"/>
      <w:lang w:val="cs"/>
    </w:rPr>
  </w:style>
  <w:style w:type="table" w:customStyle="1" w:styleId="Mkatabulky1">
    <w:name w:val="Mřížka tabulky1"/>
    <w:basedOn w:val="Normlntabulka"/>
    <w:next w:val="Mkatabulky"/>
    <w:uiPriority w:val="39"/>
    <w:rsid w:val="007A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Standardnpsmoodstavce"/>
    <w:link w:val="Zkladntext19"/>
    <w:rsid w:val="007A0B53"/>
    <w:rPr>
      <w:rFonts w:ascii="Segoe UI" w:eastAsia="Segoe UI" w:hAnsi="Segoe UI" w:cs="Segoe UI"/>
      <w:color w:val="000000"/>
      <w:sz w:val="20"/>
      <w:szCs w:val="20"/>
      <w:shd w:val="clear" w:color="auto" w:fill="FFFFFF"/>
      <w:lang w:val="cs" w:eastAsia="cs-CZ"/>
    </w:rPr>
  </w:style>
  <w:style w:type="character" w:customStyle="1" w:styleId="Bodytext9NotBold">
    <w:name w:val="Body text (9) + Not Bold"/>
    <w:basedOn w:val="Standardnpsmoodstavce"/>
    <w:rsid w:val="007A0B53"/>
    <w:rPr>
      <w:rFonts w:ascii="Segoe UI" w:eastAsia="Segoe UI" w:hAnsi="Segoe UI" w:cs="Segoe UI"/>
      <w:b/>
      <w:bCs/>
      <w:i w:val="0"/>
      <w:iCs w:val="0"/>
      <w:smallCaps w:val="0"/>
      <w:strike w:val="0"/>
      <w:spacing w:val="0"/>
      <w:sz w:val="20"/>
      <w:szCs w:val="20"/>
    </w:rPr>
  </w:style>
  <w:style w:type="character" w:customStyle="1" w:styleId="BodytextBold">
    <w:name w:val="Body text + Bold"/>
    <w:basedOn w:val="Bodytext"/>
    <w:rsid w:val="007A0B53"/>
    <w:rPr>
      <w:rFonts w:ascii="Segoe UI" w:eastAsia="Segoe UI" w:hAnsi="Segoe UI" w:cs="Segoe UI"/>
      <w:b/>
      <w:bCs/>
      <w:color w:val="000000"/>
      <w:sz w:val="20"/>
      <w:szCs w:val="20"/>
      <w:shd w:val="clear" w:color="auto" w:fill="FFFFFF"/>
      <w:lang w:val="cs" w:eastAsia="cs-CZ"/>
    </w:rPr>
  </w:style>
  <w:style w:type="paragraph" w:customStyle="1" w:styleId="l5">
    <w:name w:val="l5"/>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l6">
    <w:name w:val="l6"/>
    <w:basedOn w:val="Normln"/>
    <w:rsid w:val="007A0B53"/>
    <w:pPr>
      <w:suppressAutoHyphens w:val="0"/>
      <w:spacing w:before="100" w:beforeAutospacing="1" w:after="100" w:afterAutospacing="1" w:line="240" w:lineRule="auto"/>
    </w:pPr>
    <w:rPr>
      <w:rFonts w:ascii="Times New Roman" w:hAnsi="Times New Roman"/>
      <w:sz w:val="24"/>
    </w:rPr>
  </w:style>
  <w:style w:type="character" w:styleId="PromnnHTML">
    <w:name w:val="HTML Variable"/>
    <w:basedOn w:val="Standardnpsmoodstavce"/>
    <w:uiPriority w:val="99"/>
    <w:semiHidden/>
    <w:unhideWhenUsed/>
    <w:rsid w:val="007A0B53"/>
    <w:rPr>
      <w:i/>
      <w:iCs/>
    </w:rPr>
  </w:style>
  <w:style w:type="paragraph" w:customStyle="1" w:styleId="l7">
    <w:name w:val="l7"/>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kancel">
    <w:name w:val="kancelář"/>
    <w:basedOn w:val="Normln"/>
    <w:rsid w:val="00B7682A"/>
    <w:pPr>
      <w:suppressAutoHyphens w:val="0"/>
      <w:spacing w:before="0" w:after="0" w:line="240" w:lineRule="auto"/>
      <w:ind w:left="227" w:hanging="227"/>
      <w:jc w:val="both"/>
    </w:pPr>
    <w:rPr>
      <w:rFonts w:ascii="Times New Roman" w:hAnsi="Times New Roman"/>
      <w:sz w:val="24"/>
      <w:szCs w:val="20"/>
    </w:rPr>
  </w:style>
  <w:style w:type="paragraph" w:styleId="Zkladntextodsazen">
    <w:name w:val="Body Text Indent"/>
    <w:basedOn w:val="Normln"/>
    <w:link w:val="ZkladntextodsazenChar"/>
    <w:uiPriority w:val="99"/>
    <w:semiHidden/>
    <w:unhideWhenUsed/>
    <w:rsid w:val="00B460B0"/>
    <w:pPr>
      <w:ind w:left="283"/>
    </w:pPr>
  </w:style>
  <w:style w:type="character" w:customStyle="1" w:styleId="ZkladntextodsazenChar">
    <w:name w:val="Základní text odsazený Char"/>
    <w:basedOn w:val="Standardnpsmoodstavce"/>
    <w:link w:val="Zkladntextodsazen"/>
    <w:uiPriority w:val="99"/>
    <w:semiHidden/>
    <w:rsid w:val="00B460B0"/>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e.fialova@oz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27158C8E9AD4685C60B2C6973D5DA" ma:contentTypeVersion="3" ma:contentTypeDescription="Vytvoří nový dokument" ma:contentTypeScope="" ma:versionID="0cb6dbcbfd59331e2a5ed6d92ef65075">
  <xsd:schema xmlns:xsd="http://www.w3.org/2001/XMLSchema" xmlns:xs="http://www.w3.org/2001/XMLSchema" xmlns:p="http://schemas.microsoft.com/office/2006/metadata/properties" xmlns:ns2="ab5c6ee8-0feb-477a-84f3-e7b09c13f8cb" xmlns:ns3="53c02163-4f2d-4701-b24d-de1731728024" targetNamespace="http://schemas.microsoft.com/office/2006/metadata/properties" ma:root="true" ma:fieldsID="a3fca12569246c724c0a79c7cdd7c10a" ns2:_="" ns3:_="">
    <xsd:import namespace="ab5c6ee8-0feb-477a-84f3-e7b09c13f8cb"/>
    <xsd:import namespace="53c02163-4f2d-4701-b24d-de1731728024"/>
    <xsd:element name="properties">
      <xsd:complexType>
        <xsd:sequence>
          <xsd:element name="documentManagement">
            <xsd:complexType>
              <xsd:all>
                <xsd:element ref="ns2:Popis_souboru" minOccurs="0"/>
                <xsd:element ref="ns2:Preda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6ee8-0feb-477a-84f3-e7b09c13f8cb" elementFormDefault="qualified">
    <xsd:import namespace="http://schemas.microsoft.com/office/2006/documentManagement/types"/>
    <xsd:import namespace="http://schemas.microsoft.com/office/infopath/2007/PartnerControls"/>
    <xsd:element name="Popis_souboru" ma:index="8" nillable="true" ma:displayName="Popis souboru" ma:internalName="Popis_souboru">
      <xsd:simpleType>
        <xsd:restriction base="dms:Text">
          <xsd:maxLength value="255"/>
        </xsd:restriction>
      </xsd:simpleType>
    </xsd:element>
    <xsd:element name="Predano" ma:index="9" nillable="true" ma:displayName="Předáno" ma:internalName="Preda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pis_souboru xmlns="ab5c6ee8-0feb-477a-84f3-e7b09c13f8cb" xsi:nil="true"/>
    <Predano xmlns="ab5c6ee8-0feb-477a-84f3-e7b09c13f8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8C5D-817F-4E5B-97FF-AF6202DB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6ee8-0feb-477a-84f3-e7b09c13f8cb"/>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1DA4-A61C-4504-B940-742205502B77}">
  <ds:schemaRefs>
    <ds:schemaRef ds:uri="http://schemas.microsoft.com/sharepoint/v3/contenttype/forms"/>
  </ds:schemaRefs>
</ds:datastoreItem>
</file>

<file path=customXml/itemProps3.xml><?xml version="1.0" encoding="utf-8"?>
<ds:datastoreItem xmlns:ds="http://schemas.openxmlformats.org/officeDocument/2006/customXml" ds:itemID="{042F9D79-BE46-4C7C-907A-C5B93E8F4067}">
  <ds:schemaRefs>
    <ds:schemaRef ds:uri="http://schemas.openxmlformats.org/package/2006/metadata/core-properties"/>
    <ds:schemaRef ds:uri="ab5c6ee8-0feb-477a-84f3-e7b09c13f8c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3c02163-4f2d-4701-b24d-de1731728024"/>
    <ds:schemaRef ds:uri="http://purl.org/dc/terms/"/>
    <ds:schemaRef ds:uri="http://www.w3.org/XML/1998/namespace"/>
  </ds:schemaRefs>
</ds:datastoreItem>
</file>

<file path=customXml/itemProps4.xml><?xml version="1.0" encoding="utf-8"?>
<ds:datastoreItem xmlns:ds="http://schemas.openxmlformats.org/officeDocument/2006/customXml" ds:itemID="{E4BD62A2-CFA1-44E8-BDF6-171DB026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11442</Words>
  <Characters>67511</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Profousová</dc:creator>
  <cp:keywords/>
  <dc:description/>
  <cp:lastModifiedBy>Zuzana Profousová</cp:lastModifiedBy>
  <cp:revision>2</cp:revision>
  <cp:lastPrinted>2019-11-22T14:27:00Z</cp:lastPrinted>
  <dcterms:created xsi:type="dcterms:W3CDTF">2019-12-23T13:06:00Z</dcterms:created>
  <dcterms:modified xsi:type="dcterms:W3CDTF">2019-12-23T13:06:00Z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0x0101008DE27158C8E9AD4685C60B2C6973D5DA</vt:lpwstr>
  </property>
</Properties>
</file>