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D69B6" w14:textId="77777777" w:rsidR="00BD6A03" w:rsidRPr="00BD6A03" w:rsidRDefault="00BD6A03" w:rsidP="00BD6A03"/>
    <w:p w14:paraId="084D19A7" w14:textId="77777777" w:rsidR="002B6070" w:rsidRDefault="002B6070" w:rsidP="002B6070">
      <w:pPr>
        <w:pStyle w:val="Nadpis1"/>
        <w:rPr>
          <w:rFonts w:eastAsiaTheme="minorHAnsi"/>
          <w:b w:val="0"/>
        </w:rPr>
      </w:pPr>
      <w:r>
        <w:rPr>
          <w:rFonts w:eastAsiaTheme="minorHAnsi"/>
        </w:rPr>
        <w:t>SMLOUVA O DÍLO - návrh</w:t>
      </w:r>
    </w:p>
    <w:p w14:paraId="10DDC76E" w14:textId="77777777" w:rsidR="002B6070" w:rsidRDefault="002B6070" w:rsidP="002B6070">
      <w:pPr>
        <w:pStyle w:val="Zkladntext2"/>
        <w:spacing w:before="0" w:after="120"/>
        <w:jc w:val="center"/>
        <w:rPr>
          <w:szCs w:val="22"/>
        </w:rPr>
      </w:pPr>
      <w:r>
        <w:rPr>
          <w:szCs w:val="22"/>
        </w:rPr>
        <w:t>uzavřená ve smyslu ustanovení § 2586 a násl. zákona č. 89/2012 Sb., občanského zákoníku v platném a účinném znění (dále jen „</w:t>
      </w:r>
      <w:r>
        <w:rPr>
          <w:b/>
          <w:szCs w:val="22"/>
        </w:rPr>
        <w:t>občanský zákoník</w:t>
      </w:r>
      <w:r>
        <w:rPr>
          <w:szCs w:val="22"/>
        </w:rPr>
        <w:t>“)</w:t>
      </w:r>
    </w:p>
    <w:p w14:paraId="27387D70" w14:textId="77777777" w:rsidR="002B6070" w:rsidRDefault="002B6070" w:rsidP="002B6070">
      <w:pPr>
        <w:pStyle w:val="Zkladntext2"/>
        <w:spacing w:before="0" w:after="120"/>
        <w:jc w:val="center"/>
        <w:rPr>
          <w:szCs w:val="22"/>
        </w:rPr>
      </w:pPr>
      <w:r>
        <w:rPr>
          <w:szCs w:val="22"/>
        </w:rPr>
        <w:t>dále jen „</w:t>
      </w:r>
      <w:r>
        <w:rPr>
          <w:b/>
          <w:szCs w:val="22"/>
        </w:rPr>
        <w:t>Smlouva</w:t>
      </w:r>
      <w:r>
        <w:rPr>
          <w:szCs w:val="22"/>
        </w:rPr>
        <w:t>“</w:t>
      </w:r>
    </w:p>
    <w:p w14:paraId="3D30E730" w14:textId="77777777" w:rsidR="002B6070" w:rsidRDefault="002B6070" w:rsidP="002B6070">
      <w:pPr>
        <w:pStyle w:val="Zkladntext2"/>
        <w:spacing w:before="0" w:after="120"/>
        <w:jc w:val="center"/>
        <w:rPr>
          <w:b/>
          <w:szCs w:val="22"/>
        </w:rPr>
      </w:pPr>
    </w:p>
    <w:p w14:paraId="1821EA71" w14:textId="77777777" w:rsidR="002B6070" w:rsidRDefault="002B6070" w:rsidP="002B6070">
      <w:pPr>
        <w:pStyle w:val="Zkladntext2"/>
        <w:spacing w:before="0" w:after="120"/>
        <w:rPr>
          <w:szCs w:val="22"/>
        </w:rPr>
      </w:pPr>
    </w:p>
    <w:p w14:paraId="682BA7E5" w14:textId="77777777" w:rsidR="002B6070" w:rsidRDefault="002B6070" w:rsidP="002B6070">
      <w:pPr>
        <w:pStyle w:val="Zkladntext2"/>
        <w:spacing w:before="0" w:after="120"/>
        <w:rPr>
          <w:szCs w:val="22"/>
        </w:rPr>
      </w:pPr>
    </w:p>
    <w:p w14:paraId="6DD4FAE5" w14:textId="77777777" w:rsidR="002B6070" w:rsidRDefault="002B6070" w:rsidP="002B6070">
      <w:pPr>
        <w:pStyle w:val="Zkladntext2"/>
        <w:spacing w:before="0"/>
        <w:rPr>
          <w:b/>
          <w:szCs w:val="22"/>
        </w:rPr>
      </w:pPr>
      <w:r>
        <w:rPr>
          <w:b/>
          <w:szCs w:val="22"/>
        </w:rPr>
        <w:t>Objednatel</w:t>
      </w:r>
      <w:r>
        <w:rPr>
          <w:szCs w:val="22"/>
        </w:rPr>
        <w:t xml:space="preserve">:  </w:t>
      </w:r>
      <w:r>
        <w:rPr>
          <w:szCs w:val="22"/>
        </w:rPr>
        <w:tab/>
      </w:r>
      <w:r>
        <w:rPr>
          <w:szCs w:val="22"/>
        </w:rPr>
        <w:tab/>
      </w:r>
      <w:r>
        <w:rPr>
          <w:b/>
          <w:szCs w:val="22"/>
        </w:rPr>
        <w:t>Město Smržovka</w:t>
      </w:r>
    </w:p>
    <w:p w14:paraId="1EAA02F4" w14:textId="77777777" w:rsidR="002B6070" w:rsidRDefault="002B6070" w:rsidP="002B6070">
      <w:pPr>
        <w:pStyle w:val="Zkladntext2"/>
        <w:spacing w:before="0"/>
        <w:rPr>
          <w:szCs w:val="22"/>
        </w:rPr>
      </w:pPr>
      <w:r>
        <w:rPr>
          <w:szCs w:val="22"/>
        </w:rPr>
        <w:t>se sídlem:</w:t>
      </w:r>
      <w:r>
        <w:rPr>
          <w:szCs w:val="22"/>
        </w:rPr>
        <w:tab/>
      </w:r>
      <w:r>
        <w:rPr>
          <w:szCs w:val="22"/>
        </w:rPr>
        <w:tab/>
        <w:t>náměstí T. G. Masaryka 600, 468 51 Smržovka</w:t>
      </w:r>
    </w:p>
    <w:p w14:paraId="7B400382" w14:textId="77777777" w:rsidR="002B6070" w:rsidRDefault="002B6070" w:rsidP="002B6070">
      <w:pPr>
        <w:pStyle w:val="Zkladntext2"/>
        <w:spacing w:before="0"/>
        <w:ind w:left="2124" w:hanging="2124"/>
        <w:rPr>
          <w:szCs w:val="22"/>
        </w:rPr>
      </w:pPr>
      <w:r>
        <w:rPr>
          <w:szCs w:val="22"/>
        </w:rPr>
        <w:t>zastoupený:</w:t>
      </w:r>
      <w:r>
        <w:rPr>
          <w:szCs w:val="22"/>
        </w:rPr>
        <w:tab/>
      </w:r>
      <w:r>
        <w:t>Mgr. Marek Hotovec, starosta</w:t>
      </w:r>
    </w:p>
    <w:p w14:paraId="61D38D42" w14:textId="77777777" w:rsidR="002B6070" w:rsidRDefault="002B6070" w:rsidP="002B6070">
      <w:pPr>
        <w:pStyle w:val="Zkladntext2"/>
        <w:spacing w:before="0"/>
        <w:ind w:left="2124" w:hanging="2124"/>
        <w:rPr>
          <w:szCs w:val="22"/>
        </w:rPr>
      </w:pPr>
      <w:r>
        <w:rPr>
          <w:szCs w:val="22"/>
        </w:rPr>
        <w:t xml:space="preserve">IČO: </w:t>
      </w:r>
      <w:r>
        <w:rPr>
          <w:szCs w:val="22"/>
        </w:rPr>
        <w:tab/>
        <w:t>00262579</w:t>
      </w:r>
    </w:p>
    <w:p w14:paraId="0BDF00B6" w14:textId="77777777" w:rsidR="002B6070" w:rsidRDefault="002B6070" w:rsidP="002B6070">
      <w:pPr>
        <w:pStyle w:val="Zkladntext2"/>
        <w:spacing w:before="0"/>
        <w:rPr>
          <w:szCs w:val="22"/>
        </w:rPr>
      </w:pPr>
      <w:r>
        <w:rPr>
          <w:szCs w:val="22"/>
        </w:rPr>
        <w:t xml:space="preserve">DIČ: </w:t>
      </w:r>
      <w:r>
        <w:rPr>
          <w:szCs w:val="22"/>
        </w:rPr>
        <w:tab/>
      </w:r>
      <w:r>
        <w:rPr>
          <w:szCs w:val="22"/>
        </w:rPr>
        <w:tab/>
      </w:r>
      <w:r>
        <w:rPr>
          <w:szCs w:val="22"/>
        </w:rPr>
        <w:tab/>
        <w:t>CZ00262579</w:t>
      </w:r>
    </w:p>
    <w:p w14:paraId="052AF088" w14:textId="77777777" w:rsidR="002B6070" w:rsidRDefault="002B6070" w:rsidP="002B6070">
      <w:pPr>
        <w:pStyle w:val="Zkladntext2"/>
        <w:spacing w:before="0"/>
        <w:rPr>
          <w:szCs w:val="22"/>
        </w:rPr>
      </w:pPr>
      <w:r>
        <w:rPr>
          <w:szCs w:val="22"/>
        </w:rPr>
        <w:t xml:space="preserve">bankovní spojení: </w:t>
      </w:r>
      <w:r>
        <w:rPr>
          <w:szCs w:val="22"/>
        </w:rPr>
        <w:tab/>
      </w:r>
      <w:r>
        <w:t>Česká spořitelna a.s.</w:t>
      </w:r>
    </w:p>
    <w:p w14:paraId="5B5A3D8A" w14:textId="77777777" w:rsidR="002B6070" w:rsidRDefault="002B6070" w:rsidP="002B6070">
      <w:pPr>
        <w:pStyle w:val="Zkladntext2"/>
        <w:spacing w:before="0"/>
      </w:pPr>
      <w:r>
        <w:rPr>
          <w:szCs w:val="22"/>
        </w:rPr>
        <w:t xml:space="preserve">číslo účtu: </w:t>
      </w:r>
      <w:r>
        <w:rPr>
          <w:szCs w:val="22"/>
        </w:rPr>
        <w:tab/>
      </w:r>
      <w:r>
        <w:rPr>
          <w:szCs w:val="22"/>
        </w:rPr>
        <w:tab/>
      </w:r>
      <w:r>
        <w:t>27-0963229369/0800</w:t>
      </w:r>
    </w:p>
    <w:p w14:paraId="2FF7B073" w14:textId="77777777" w:rsidR="002B6070" w:rsidRDefault="002B6070" w:rsidP="002B6070">
      <w:pPr>
        <w:pStyle w:val="Zkladntext2"/>
        <w:spacing w:before="240" w:after="240"/>
        <w:rPr>
          <w:i/>
          <w:szCs w:val="22"/>
        </w:rPr>
      </w:pPr>
      <w:r>
        <w:rPr>
          <w:szCs w:val="22"/>
        </w:rPr>
        <w:t xml:space="preserve">dále jen </w:t>
      </w:r>
      <w:r>
        <w:rPr>
          <w:i/>
          <w:szCs w:val="22"/>
        </w:rPr>
        <w:t>„</w:t>
      </w:r>
      <w:r>
        <w:rPr>
          <w:b/>
          <w:szCs w:val="22"/>
        </w:rPr>
        <w:t>Objednatel</w:t>
      </w:r>
      <w:r>
        <w:rPr>
          <w:i/>
          <w:szCs w:val="22"/>
        </w:rPr>
        <w:t>“</w:t>
      </w:r>
    </w:p>
    <w:p w14:paraId="4C38F309" w14:textId="77777777" w:rsidR="00426839" w:rsidRPr="00426839" w:rsidRDefault="00426839" w:rsidP="002B6070">
      <w:pPr>
        <w:pStyle w:val="Zkladntext2"/>
        <w:spacing w:before="240" w:after="240"/>
        <w:rPr>
          <w:szCs w:val="22"/>
        </w:rPr>
      </w:pPr>
    </w:p>
    <w:p w14:paraId="3FD07025" w14:textId="77777777" w:rsidR="002B6070" w:rsidRDefault="002B6070" w:rsidP="002B6070">
      <w:pPr>
        <w:pStyle w:val="Zkladntext2"/>
        <w:spacing w:before="0"/>
        <w:rPr>
          <w:szCs w:val="22"/>
        </w:rPr>
      </w:pPr>
      <w:r>
        <w:rPr>
          <w:szCs w:val="22"/>
        </w:rPr>
        <w:t>a</w:t>
      </w:r>
    </w:p>
    <w:p w14:paraId="3A6B070B" w14:textId="77777777" w:rsidR="002B6070" w:rsidRDefault="002B6070" w:rsidP="002B6070">
      <w:pPr>
        <w:pStyle w:val="Zkladntext2"/>
        <w:spacing w:before="0"/>
        <w:rPr>
          <w:szCs w:val="22"/>
        </w:rPr>
      </w:pPr>
    </w:p>
    <w:p w14:paraId="36FA1567" w14:textId="77777777" w:rsidR="002B6070" w:rsidRDefault="002B6070" w:rsidP="00C966F2">
      <w:pPr>
        <w:pStyle w:val="Zkladntext2"/>
        <w:spacing w:before="0"/>
        <w:rPr>
          <w:b/>
          <w:bCs/>
          <w:szCs w:val="22"/>
        </w:rPr>
      </w:pPr>
      <w:r>
        <w:rPr>
          <w:b/>
          <w:szCs w:val="22"/>
        </w:rPr>
        <w:t>Zhotovitel</w:t>
      </w:r>
      <w:r>
        <w:rPr>
          <w:szCs w:val="22"/>
        </w:rPr>
        <w:t xml:space="preserve">:  </w:t>
      </w:r>
      <w:r>
        <w:rPr>
          <w:szCs w:val="22"/>
        </w:rPr>
        <w:tab/>
      </w:r>
      <w:r>
        <w:rPr>
          <w:szCs w:val="22"/>
        </w:rPr>
        <w:tab/>
      </w:r>
      <w:r w:rsidR="00C966F2">
        <w:rPr>
          <w:highlight w:val="yellow"/>
        </w:rPr>
        <w:t>[DOPLNÍ ÚČASTNÍK]</w:t>
      </w:r>
    </w:p>
    <w:p w14:paraId="3313D32E" w14:textId="4A87DB5F" w:rsidR="002B6070" w:rsidRDefault="002B6070" w:rsidP="002B6070">
      <w:pPr>
        <w:pStyle w:val="Zkladntext2"/>
        <w:spacing w:before="0"/>
        <w:rPr>
          <w:szCs w:val="22"/>
        </w:rPr>
      </w:pPr>
      <w:r>
        <w:rPr>
          <w:szCs w:val="22"/>
        </w:rPr>
        <w:t>se sídlem:</w:t>
      </w:r>
      <w:r>
        <w:rPr>
          <w:szCs w:val="22"/>
        </w:rPr>
        <w:tab/>
      </w:r>
      <w:r>
        <w:rPr>
          <w:szCs w:val="22"/>
        </w:rPr>
        <w:tab/>
      </w:r>
      <w:r w:rsidR="00E229EB">
        <w:rPr>
          <w:highlight w:val="yellow"/>
        </w:rPr>
        <w:t>[DOPLNÍ ÚČASTNÍK]</w:t>
      </w:r>
    </w:p>
    <w:p w14:paraId="1A995F7C" w14:textId="17187197" w:rsidR="002B6070" w:rsidRDefault="002B6070" w:rsidP="002B6070">
      <w:pPr>
        <w:pStyle w:val="Zkladntext2"/>
        <w:spacing w:before="0"/>
        <w:rPr>
          <w:szCs w:val="22"/>
        </w:rPr>
      </w:pPr>
      <w:r>
        <w:rPr>
          <w:szCs w:val="22"/>
        </w:rPr>
        <w:t xml:space="preserve">zastoupený: </w:t>
      </w:r>
      <w:r>
        <w:rPr>
          <w:szCs w:val="22"/>
        </w:rPr>
        <w:tab/>
      </w:r>
      <w:r>
        <w:rPr>
          <w:szCs w:val="22"/>
        </w:rPr>
        <w:tab/>
      </w:r>
      <w:r w:rsidR="00E229EB">
        <w:rPr>
          <w:highlight w:val="yellow"/>
        </w:rPr>
        <w:t>[DOPLNÍ ÚČASTNÍK]</w:t>
      </w:r>
    </w:p>
    <w:p w14:paraId="08F0CE60" w14:textId="5271C0F5" w:rsidR="002B6070" w:rsidRDefault="002B6070" w:rsidP="002B6070">
      <w:pPr>
        <w:pStyle w:val="Zkladntext2"/>
        <w:spacing w:before="0"/>
        <w:rPr>
          <w:szCs w:val="22"/>
        </w:rPr>
      </w:pPr>
      <w:r>
        <w:rPr>
          <w:szCs w:val="22"/>
        </w:rPr>
        <w:t xml:space="preserve">IČO: </w:t>
      </w:r>
      <w:r>
        <w:rPr>
          <w:szCs w:val="22"/>
        </w:rPr>
        <w:tab/>
      </w:r>
      <w:r>
        <w:rPr>
          <w:szCs w:val="22"/>
        </w:rPr>
        <w:tab/>
      </w:r>
      <w:r>
        <w:rPr>
          <w:szCs w:val="22"/>
        </w:rPr>
        <w:tab/>
      </w:r>
      <w:r w:rsidR="00E229EB">
        <w:rPr>
          <w:highlight w:val="yellow"/>
        </w:rPr>
        <w:t>[DOPLNÍ ÚČASTNÍK]</w:t>
      </w:r>
    </w:p>
    <w:p w14:paraId="1929E071" w14:textId="3CE0C5BF" w:rsidR="002B6070" w:rsidRDefault="002B6070" w:rsidP="002B6070">
      <w:pPr>
        <w:pStyle w:val="Zkladntext2"/>
        <w:spacing w:before="0"/>
        <w:rPr>
          <w:szCs w:val="22"/>
        </w:rPr>
      </w:pPr>
      <w:r>
        <w:rPr>
          <w:szCs w:val="22"/>
        </w:rPr>
        <w:t>DIČ: </w:t>
      </w:r>
      <w:r>
        <w:rPr>
          <w:szCs w:val="22"/>
        </w:rPr>
        <w:tab/>
      </w:r>
      <w:r>
        <w:rPr>
          <w:szCs w:val="22"/>
        </w:rPr>
        <w:tab/>
      </w:r>
      <w:r>
        <w:rPr>
          <w:szCs w:val="22"/>
        </w:rPr>
        <w:tab/>
      </w:r>
      <w:r w:rsidR="00E229EB">
        <w:rPr>
          <w:highlight w:val="yellow"/>
        </w:rPr>
        <w:t>[DOPLNÍ ÚČASTNÍK]</w:t>
      </w:r>
    </w:p>
    <w:p w14:paraId="7693FEED" w14:textId="4C0F0FB9" w:rsidR="002B6070" w:rsidRDefault="002B6070" w:rsidP="002B6070">
      <w:pPr>
        <w:pStyle w:val="Zkladntext2"/>
        <w:spacing w:before="0"/>
        <w:rPr>
          <w:szCs w:val="22"/>
        </w:rPr>
      </w:pPr>
      <w:r>
        <w:rPr>
          <w:szCs w:val="22"/>
        </w:rPr>
        <w:t xml:space="preserve">bankovní spojení: </w:t>
      </w:r>
      <w:r>
        <w:rPr>
          <w:szCs w:val="22"/>
        </w:rPr>
        <w:tab/>
      </w:r>
      <w:r w:rsidR="00E229EB">
        <w:rPr>
          <w:highlight w:val="yellow"/>
        </w:rPr>
        <w:t>[DOPLNÍ ÚČASTNÍK]</w:t>
      </w:r>
    </w:p>
    <w:p w14:paraId="26A7CCED" w14:textId="5975A97D" w:rsidR="002B6070" w:rsidRDefault="002B6070" w:rsidP="002B6070">
      <w:pPr>
        <w:pStyle w:val="Zkladntext2"/>
        <w:spacing w:before="0"/>
        <w:rPr>
          <w:szCs w:val="22"/>
        </w:rPr>
      </w:pPr>
      <w:r>
        <w:rPr>
          <w:szCs w:val="22"/>
        </w:rPr>
        <w:t xml:space="preserve">číslo účtu: </w:t>
      </w:r>
      <w:r>
        <w:rPr>
          <w:szCs w:val="22"/>
        </w:rPr>
        <w:tab/>
      </w:r>
      <w:r>
        <w:rPr>
          <w:szCs w:val="22"/>
        </w:rPr>
        <w:tab/>
      </w:r>
      <w:r w:rsidR="00E229EB">
        <w:rPr>
          <w:highlight w:val="yellow"/>
        </w:rPr>
        <w:t>[DOPLNÍ ÚČASTNÍK]</w:t>
      </w:r>
    </w:p>
    <w:p w14:paraId="0E6D5945" w14:textId="77777777" w:rsidR="002B6070" w:rsidRDefault="002B6070" w:rsidP="002B6070">
      <w:pPr>
        <w:pStyle w:val="AKFZFnormln"/>
        <w:spacing w:before="240" w:after="240"/>
        <w:rPr>
          <w:i/>
        </w:rPr>
      </w:pPr>
      <w:r>
        <w:t xml:space="preserve">dále jen </w:t>
      </w:r>
      <w:r>
        <w:rPr>
          <w:i/>
        </w:rPr>
        <w:t>„</w:t>
      </w:r>
      <w:r>
        <w:rPr>
          <w:b/>
        </w:rPr>
        <w:t>Zhotovitel</w:t>
      </w:r>
      <w:r>
        <w:rPr>
          <w:i/>
        </w:rPr>
        <w:t>“</w:t>
      </w:r>
    </w:p>
    <w:p w14:paraId="14067640" w14:textId="77777777" w:rsidR="002B6070" w:rsidRDefault="002B6070" w:rsidP="002B6070">
      <w:pPr>
        <w:pStyle w:val="AKFZFnormln"/>
      </w:pPr>
      <w:r>
        <w:t>Objednatel a Zhotovitel dále společně také jako „</w:t>
      </w:r>
      <w:r>
        <w:rPr>
          <w:b/>
        </w:rPr>
        <w:t>Smluvní strany</w:t>
      </w:r>
      <w:r>
        <w:t>“</w:t>
      </w:r>
    </w:p>
    <w:p w14:paraId="56F321FB" w14:textId="77777777" w:rsidR="002B6070" w:rsidRDefault="002B6070" w:rsidP="002B6070">
      <w:pPr>
        <w:pStyle w:val="AKFZFnormln"/>
      </w:pPr>
    </w:p>
    <w:p w14:paraId="486B84E2" w14:textId="77777777" w:rsidR="002B6070" w:rsidRPr="002B6070" w:rsidRDefault="002B6070" w:rsidP="002B6070">
      <w:pPr>
        <w:pStyle w:val="AKFZFnormln"/>
        <w:rPr>
          <w:sz w:val="20"/>
          <w:szCs w:val="20"/>
        </w:rPr>
      </w:pPr>
      <w:r w:rsidRPr="002B6070">
        <w:rPr>
          <w:sz w:val="20"/>
          <w:szCs w:val="20"/>
        </w:rPr>
        <w:t>VZHLEDEM K TOMU, ŽE</w:t>
      </w:r>
    </w:p>
    <w:p w14:paraId="5FD59EC0" w14:textId="7D729B26" w:rsidR="002B6070" w:rsidRDefault="002B6070" w:rsidP="004C368D">
      <w:pPr>
        <w:pStyle w:val="AKFZFPreambule"/>
      </w:pPr>
      <w:r w:rsidRPr="002B6070">
        <w:t xml:space="preserve">Objednatel provedl výběrové řízení na veřejnou zakázku s názvem </w:t>
      </w:r>
      <w:r w:rsidRPr="00A458A5">
        <w:rPr>
          <w:b/>
        </w:rPr>
        <w:t>„</w:t>
      </w:r>
      <w:r w:rsidR="00E229EB" w:rsidRPr="00E229EB">
        <w:rPr>
          <w:b/>
        </w:rPr>
        <w:t>Opěrná zeď Hlavní, SEBA – projektová dokumentace</w:t>
      </w:r>
      <w:r w:rsidRPr="00A458A5">
        <w:rPr>
          <w:b/>
        </w:rPr>
        <w:t>“</w:t>
      </w:r>
      <w:r w:rsidRPr="002B6070">
        <w:rPr>
          <w:bCs/>
        </w:rPr>
        <w:t>,</w:t>
      </w:r>
      <w:r w:rsidRPr="002B6070">
        <w:t xml:space="preserve"> jejímž předmětem je zpracování projektové dokumentace ve stupni dokumentace pro stavební povolení a projektová </w:t>
      </w:r>
      <w:r w:rsidRPr="002B6070">
        <w:lastRenderedPageBreak/>
        <w:t xml:space="preserve">dokumentace pro provádění stavby, pro projekt </w:t>
      </w:r>
      <w:r w:rsidRPr="00A458A5">
        <w:rPr>
          <w:b/>
        </w:rPr>
        <w:t>„</w:t>
      </w:r>
      <w:r w:rsidR="00E229EB" w:rsidRPr="00E229EB">
        <w:rPr>
          <w:b/>
        </w:rPr>
        <w:t>Opěrná zeď Hlavní, SEBA – projektová dokumentace</w:t>
      </w:r>
      <w:r w:rsidRPr="00A458A5">
        <w:rPr>
          <w:b/>
        </w:rPr>
        <w:t>“</w:t>
      </w:r>
      <w:r w:rsidRPr="002B6070">
        <w:t xml:space="preserve">, </w:t>
      </w:r>
      <w:r w:rsidRPr="002B6070">
        <w:rPr>
          <w:bCs/>
        </w:rPr>
        <w:t xml:space="preserve">která bude v souladu s platnou vyhláškou o dokumentaci dopravních staveb, vyhláškou č. </w:t>
      </w:r>
      <w:r w:rsidR="00C514D1">
        <w:t xml:space="preserve">131/2024 </w:t>
      </w:r>
      <w:r w:rsidRPr="002B6070">
        <w:rPr>
          <w:bCs/>
        </w:rPr>
        <w:t xml:space="preserve">Sb. Dále budou aktualizována vyjádření o existenci inženýrských sítí u dotčených správců sítí </w:t>
      </w:r>
      <w:r>
        <w:t xml:space="preserve">a uzavřeny potřebné smlouvy a zajištěny souhlasy. </w:t>
      </w:r>
      <w:r w:rsidRPr="002B6070">
        <w:rPr>
          <w:bCs/>
        </w:rPr>
        <w:t xml:space="preserve">Předmětem je zpracování položkového rozpočtu do aktuální cenové úrovně, </w:t>
      </w:r>
      <w:r w:rsidRPr="002B6070">
        <w:rPr>
          <w:rFonts w:cs="Arial"/>
        </w:rPr>
        <w:t>včetně výkazu výměr,</w:t>
      </w:r>
      <w:r w:rsidRPr="002B6070">
        <w:rPr>
          <w:bCs/>
        </w:rPr>
        <w:t xml:space="preserve"> rozpočet bude zpracován ve formátu *.XC4 (otevřený elektronický formát ve struktuře XML, který splňuje požadavky vyhlášky č. </w:t>
      </w:r>
      <w:r w:rsidR="00C514D1" w:rsidRPr="00AB351E">
        <w:t xml:space="preserve">169/2016 </w:t>
      </w:r>
      <w:r w:rsidRPr="002B6070">
        <w:rPr>
          <w:bCs/>
        </w:rPr>
        <w:t>Sb., v platném znění).</w:t>
      </w:r>
      <w:r>
        <w:t xml:space="preserve"> Inženýrská činnost pro získání stavebního povolení a získání pravomocného stavebního povolení, nebo prodloužení jeho platnosti. Majetkoprávní vypořádání dotčených pozemků, a to jak dočasných tak trvalých záborů. Zaměření stávajícího stavu komunikace. Průzkumné práce geodetické a diagnostické, potřebné rozbory. </w:t>
      </w:r>
      <w:r w:rsidRPr="002B6070">
        <w:rPr>
          <w:bCs/>
        </w:rPr>
        <w:t xml:space="preserve">Bude provedena diagnostika </w:t>
      </w:r>
      <w:r w:rsidR="00E229EB">
        <w:rPr>
          <w:bCs/>
        </w:rPr>
        <w:t>opěrné zdi</w:t>
      </w:r>
      <w:r w:rsidRPr="002B6070">
        <w:rPr>
          <w:bCs/>
        </w:rPr>
        <w:t xml:space="preserve"> a komunikace. Reprografické práce a účast na jednáních, uhrazení správních a jiných poplatků, to vše </w:t>
      </w:r>
      <w:r>
        <w:t>pro Objednatele (dále jen „</w:t>
      </w:r>
      <w:r w:rsidRPr="002B6070">
        <w:rPr>
          <w:b/>
        </w:rPr>
        <w:t>Veřejná zakázka</w:t>
      </w:r>
      <w:r>
        <w:t xml:space="preserve">“; dokumentace Veřejné zakázky je součástí této Smlouvy). </w:t>
      </w:r>
    </w:p>
    <w:p w14:paraId="213824FC" w14:textId="77777777" w:rsidR="002B6070" w:rsidRDefault="002B6070" w:rsidP="004C368D">
      <w:pPr>
        <w:pStyle w:val="AKFZFPreambule"/>
      </w:pPr>
      <w:r>
        <w:t>Zhotovitel podal závaznou nabídku na Veřejnou zakázku a tato byla Objednatelem vybrána jako nejvhodnější;</w:t>
      </w:r>
    </w:p>
    <w:p w14:paraId="01EFAD58" w14:textId="77777777" w:rsidR="002B6070" w:rsidRDefault="002B6070" w:rsidP="002B6070">
      <w:pPr>
        <w:pStyle w:val="AKFZFPreambule"/>
      </w:pPr>
      <w:r>
        <w:t>Zhotovitel je podnikatelem, který je schopen řádně splnit předmět Veřejné zakázky, k čemuž má příslušná oprávnění; a</w:t>
      </w:r>
    </w:p>
    <w:p w14:paraId="62D9BB9E" w14:textId="77777777" w:rsidR="002B6070" w:rsidRDefault="002B6070" w:rsidP="002B6070">
      <w:pPr>
        <w:pStyle w:val="AKFZFPreambule"/>
      </w:pPr>
      <w:r>
        <w:t>Objednatel má s ohledem na výsledek zadávacího řízení na Veřejnou zakázku v úmyslu zadat Zhotoviteli realizaci předmětu plnění Veřejné zakázky;</w:t>
      </w:r>
    </w:p>
    <w:p w14:paraId="55FF9483" w14:textId="77777777" w:rsidR="002B6070" w:rsidRDefault="002B6070" w:rsidP="002B6070">
      <w:pPr>
        <w:pStyle w:val="AKFZFnormln"/>
      </w:pPr>
      <w:r>
        <w:t>se Smluvní strany, vědomy si svých závazků v této Smlouvě obsažených a s úmyslem být touto Smlouvou vázány, dohodly na následujícím znění Smlouvy:</w:t>
      </w:r>
    </w:p>
    <w:p w14:paraId="48F13696" w14:textId="77777777" w:rsidR="002B6070" w:rsidRDefault="002B6070" w:rsidP="002B6070">
      <w:pPr>
        <w:pStyle w:val="AKFZFnormln"/>
      </w:pPr>
    </w:p>
    <w:p w14:paraId="68C7FFE4" w14:textId="77777777" w:rsidR="002B6070" w:rsidRDefault="002B6070" w:rsidP="002B6070">
      <w:pPr>
        <w:pStyle w:val="lneksmlouvynadpis"/>
        <w:tabs>
          <w:tab w:val="clear" w:pos="360"/>
          <w:tab w:val="num" w:pos="680"/>
        </w:tabs>
        <w:ind w:left="680" w:hanging="680"/>
      </w:pPr>
      <w:r>
        <w:t>ÚČEL SMLOUVY</w:t>
      </w:r>
    </w:p>
    <w:p w14:paraId="5BB0C124" w14:textId="77777777" w:rsidR="002B6070" w:rsidRDefault="002B6070" w:rsidP="002B6070">
      <w:pPr>
        <w:pStyle w:val="lneksmlouvy"/>
        <w:tabs>
          <w:tab w:val="clear" w:pos="360"/>
          <w:tab w:val="num" w:pos="1248"/>
        </w:tabs>
        <w:ind w:hanging="680"/>
      </w:pPr>
      <w:bookmarkStart w:id="0" w:name="_Ref462132903"/>
      <w:r>
        <w:t xml:space="preserve">Účelem této Smlouvy je upravit práva a povinnosti Smluvních stran při zhotovování díla vymezeného v čl. </w:t>
      </w:r>
      <w:r>
        <w:fldChar w:fldCharType="begin"/>
      </w:r>
      <w:r>
        <w:instrText xml:space="preserve"> REF _Ref422995988 \r \h </w:instrText>
      </w:r>
      <w:r>
        <w:fldChar w:fldCharType="separate"/>
      </w:r>
      <w:r w:rsidR="00B377CD">
        <w:t>2</w:t>
      </w:r>
      <w:r>
        <w:fldChar w:fldCharType="end"/>
      </w:r>
      <w:r>
        <w:t xml:space="preserve"> této Smlouvy tak, aby zejména došlo ze strany Zhotovitele k řádnému a včasnému zhotovení díla.</w:t>
      </w:r>
      <w:bookmarkEnd w:id="0"/>
    </w:p>
    <w:p w14:paraId="26EE70D3" w14:textId="30C553C2" w:rsidR="002B6070" w:rsidRDefault="002B6070" w:rsidP="002B6070">
      <w:pPr>
        <w:pStyle w:val="lneksmlouvy"/>
        <w:tabs>
          <w:tab w:val="clear" w:pos="360"/>
          <w:tab w:val="num" w:pos="1248"/>
        </w:tabs>
        <w:ind w:hanging="680"/>
      </w:pPr>
      <w:bookmarkStart w:id="1" w:name="_Ref423016167"/>
      <w:r>
        <w:t xml:space="preserve">Účelem díla je zpracování projektové dokumentace ve stupni dokumentace pro stavební povolení a projektová dokumentace pro provádění stavby </w:t>
      </w:r>
      <w:r>
        <w:rPr>
          <w:b/>
        </w:rPr>
        <w:t>„</w:t>
      </w:r>
      <w:r w:rsidR="00E229EB" w:rsidRPr="00E229EB">
        <w:rPr>
          <w:b/>
        </w:rPr>
        <w:t>Opěrná zeď Hlavní, SEBA – projektová dokumentace</w:t>
      </w:r>
      <w:r>
        <w:rPr>
          <w:b/>
        </w:rPr>
        <w:t>“</w:t>
      </w:r>
      <w:r>
        <w:rPr>
          <w:bCs/>
        </w:rPr>
        <w:t>,</w:t>
      </w:r>
      <w:r>
        <w:rPr>
          <w:b/>
        </w:rPr>
        <w:t xml:space="preserve"> </w:t>
      </w:r>
      <w:r>
        <w:t>(dále jen „</w:t>
      </w:r>
      <w:r>
        <w:rPr>
          <w:b/>
        </w:rPr>
        <w:t>Stavba</w:t>
      </w:r>
      <w:r>
        <w:t>“) a provedení všech nezbytných kroků tak, aby mohl být vybrán Zhotovitel Stavby a Stavba mohla být řádně zrealizována.</w:t>
      </w:r>
      <w:bookmarkEnd w:id="1"/>
    </w:p>
    <w:p w14:paraId="246B13F7" w14:textId="77777777" w:rsidR="002B6070" w:rsidRDefault="002B6070" w:rsidP="002B6070">
      <w:pPr>
        <w:pStyle w:val="AKFZFnormln"/>
      </w:pPr>
    </w:p>
    <w:p w14:paraId="3AE99EE2" w14:textId="77777777" w:rsidR="002B6070" w:rsidRDefault="002B6070" w:rsidP="002B6070">
      <w:pPr>
        <w:pStyle w:val="lneksmlouvynadpis"/>
        <w:tabs>
          <w:tab w:val="clear" w:pos="360"/>
          <w:tab w:val="num" w:pos="680"/>
        </w:tabs>
        <w:ind w:left="680" w:hanging="680"/>
        <w:rPr>
          <w:rFonts w:cs="Arial"/>
          <w:b w:val="0"/>
          <w:sz w:val="20"/>
          <w:szCs w:val="20"/>
        </w:rPr>
      </w:pPr>
      <w:bookmarkStart w:id="2" w:name="_Ref422995988"/>
      <w:r>
        <w:t>PŘEDMĚT SMLOUVY</w:t>
      </w:r>
      <w:bookmarkEnd w:id="2"/>
    </w:p>
    <w:p w14:paraId="2F8107C3" w14:textId="77777777" w:rsidR="002B6070" w:rsidRDefault="002B6070" w:rsidP="002B6070">
      <w:pPr>
        <w:pStyle w:val="Odstavecseseznamem"/>
        <w:numPr>
          <w:ilvl w:val="0"/>
          <w:numId w:val="2"/>
        </w:numPr>
        <w:spacing w:after="120"/>
        <w:rPr>
          <w:rFonts w:ascii="Arial" w:hAnsi="Arial" w:cs="Arial"/>
          <w:vanish/>
          <w:sz w:val="20"/>
          <w:szCs w:val="20"/>
        </w:rPr>
      </w:pPr>
      <w:bookmarkStart w:id="3" w:name="_Ref422991813"/>
    </w:p>
    <w:p w14:paraId="04139E82" w14:textId="0B30A1EC" w:rsidR="002B6070" w:rsidRPr="00567560" w:rsidRDefault="002B6070" w:rsidP="002B6070">
      <w:pPr>
        <w:pStyle w:val="lneksmlouvy"/>
        <w:tabs>
          <w:tab w:val="clear" w:pos="360"/>
          <w:tab w:val="num" w:pos="1248"/>
        </w:tabs>
        <w:ind w:hanging="680"/>
      </w:pPr>
      <w:bookmarkStart w:id="4" w:name="_Ref422997318"/>
      <w:r>
        <w:t xml:space="preserve">Zhotovitel se touto Smlouvou zavazuje provést pro Objednatele na své náklady a nebezpečí v souladu se svou závaznou nabídkou na Veřejnou zakázku a za podmínek této Smlouvy následující dílo: Zpracování projektové dokumentace ve stupni dokumentace pro stavební povolení a projektová dokumentace pro provádění stavby pro projekt </w:t>
      </w:r>
      <w:r>
        <w:rPr>
          <w:b/>
        </w:rPr>
        <w:t>„</w:t>
      </w:r>
      <w:r w:rsidR="00E229EB" w:rsidRPr="00E229EB">
        <w:rPr>
          <w:b/>
        </w:rPr>
        <w:t>Opěrná zeď Hlavní, SEBA – projektová dokumentace</w:t>
      </w:r>
      <w:r>
        <w:rPr>
          <w:b/>
        </w:rPr>
        <w:t>“</w:t>
      </w:r>
      <w:r>
        <w:t xml:space="preserve">, která bude v souladu s platnou vyhláškou o dokumentaci dopravních staveb, vyhláškou č. </w:t>
      </w:r>
      <w:r w:rsidR="00C514D1">
        <w:t xml:space="preserve">131/2024 </w:t>
      </w:r>
      <w:r>
        <w:t>Sb. (dále jen „</w:t>
      </w:r>
      <w:r>
        <w:rPr>
          <w:b/>
        </w:rPr>
        <w:t>Dílo</w:t>
      </w:r>
      <w:r>
        <w:t xml:space="preserve">“); jednotlivé součásti Díla jsou podrobněji definovány v odst. </w:t>
      </w:r>
      <w:r>
        <w:fldChar w:fldCharType="begin"/>
      </w:r>
      <w:r>
        <w:instrText xml:space="preserve"> REF _Ref462132695 \r \h </w:instrText>
      </w:r>
      <w:r>
        <w:fldChar w:fldCharType="separate"/>
      </w:r>
      <w:r w:rsidR="00B377CD">
        <w:t>2.2</w:t>
      </w:r>
      <w:r>
        <w:fldChar w:fldCharType="end"/>
      </w:r>
      <w:r>
        <w:t xml:space="preserve"> </w:t>
      </w:r>
      <w:r>
        <w:lastRenderedPageBreak/>
        <w:t>Smlouvy.</w:t>
      </w:r>
      <w:bookmarkEnd w:id="4"/>
      <w:r>
        <w:t xml:space="preserve"> Objednatel se zavazuje Dílo převzít a </w:t>
      </w:r>
      <w:r w:rsidRPr="00567560">
        <w:t xml:space="preserve">zaplatit Zhotoviteli za Dílo cenu ve výši stanovené v čl. </w:t>
      </w:r>
      <w:r w:rsidRPr="00567560">
        <w:fldChar w:fldCharType="begin"/>
      </w:r>
      <w:r w:rsidRPr="00567560">
        <w:instrText xml:space="preserve"> REF _Ref423387404 \r \h </w:instrText>
      </w:r>
      <w:r w:rsidR="00567560">
        <w:instrText xml:space="preserve"> \* MERGEFORMAT </w:instrText>
      </w:r>
      <w:r w:rsidRPr="00567560">
        <w:fldChar w:fldCharType="separate"/>
      </w:r>
      <w:r w:rsidR="00B377CD">
        <w:t>3</w:t>
      </w:r>
      <w:r w:rsidRPr="00567560">
        <w:fldChar w:fldCharType="end"/>
      </w:r>
      <w:r w:rsidRPr="00567560">
        <w:t xml:space="preserve"> této Smlouvy. </w:t>
      </w:r>
    </w:p>
    <w:p w14:paraId="7FB48C75" w14:textId="77777777" w:rsidR="002B6070" w:rsidRPr="00567560" w:rsidRDefault="002B6070" w:rsidP="002B6070">
      <w:pPr>
        <w:pStyle w:val="lneksmlouvy"/>
        <w:tabs>
          <w:tab w:val="clear" w:pos="360"/>
          <w:tab w:val="clear" w:pos="680"/>
          <w:tab w:val="num" w:pos="1248"/>
        </w:tabs>
        <w:ind w:left="1248" w:hanging="680"/>
      </w:pPr>
      <w:bookmarkStart w:id="5" w:name="_Ref462132695"/>
      <w:bookmarkStart w:id="6" w:name="_Ref423003564"/>
      <w:r w:rsidRPr="00567560">
        <w:t>Součástí Díla je zejména:</w:t>
      </w:r>
      <w:bookmarkEnd w:id="5"/>
    </w:p>
    <w:p w14:paraId="4C7D5D4A" w14:textId="77777777" w:rsidR="002B6070" w:rsidRPr="00567560" w:rsidRDefault="002B6070" w:rsidP="002B6070">
      <w:pPr>
        <w:pStyle w:val="lneksmlouvy"/>
        <w:numPr>
          <w:ilvl w:val="2"/>
          <w:numId w:val="4"/>
        </w:numPr>
      </w:pPr>
      <w:r w:rsidRPr="00567560">
        <w:t xml:space="preserve">Zpracování </w:t>
      </w:r>
      <w:r w:rsidRPr="00567560">
        <w:rPr>
          <w:b/>
          <w:bCs/>
        </w:rPr>
        <w:t xml:space="preserve">Architektonická studie </w:t>
      </w:r>
      <w:r w:rsidRPr="00567560">
        <w:t>stavby</w:t>
      </w:r>
    </w:p>
    <w:p w14:paraId="0070B23C" w14:textId="0DFA4F1A" w:rsidR="002B6070" w:rsidRDefault="002B6070" w:rsidP="002B6070">
      <w:pPr>
        <w:pStyle w:val="lneksmlouvy"/>
        <w:numPr>
          <w:ilvl w:val="2"/>
          <w:numId w:val="4"/>
        </w:numPr>
      </w:pPr>
      <w:r w:rsidRPr="00567560">
        <w:t>vypracování projektové dokumentace ke stavebnímu řízení v podobě pro její projednání s příslušnými veřejnoprávními orgány, dotčenými orgány státní správy, organizacemi, vlastníky sousedních nemovitostí pro získání dokladů</w:t>
      </w:r>
      <w:r>
        <w:t xml:space="preserve"> a stanovisek za účelem vydání stavebního povolení a všech dalších potřebných povolení; bude zpracována v souladu se stavebním zákonem a vyhláškou č. </w:t>
      </w:r>
      <w:r w:rsidR="00185D98" w:rsidRPr="00185D98">
        <w:t xml:space="preserve">131/2024 Sb. o dokumentaci staveb, v platném znění, </w:t>
      </w:r>
      <w:r>
        <w:t>(dále jen „</w:t>
      </w:r>
      <w:r>
        <w:rPr>
          <w:b/>
        </w:rPr>
        <w:t>Projektová dokumentace pro stavební řízení</w:t>
      </w:r>
      <w:r>
        <w:t>“);</w:t>
      </w:r>
    </w:p>
    <w:p w14:paraId="7E724CCF" w14:textId="211BC8E6" w:rsidR="002B6070" w:rsidRDefault="002B6070" w:rsidP="002B6070">
      <w:pPr>
        <w:pStyle w:val="lneksmlouvy"/>
        <w:numPr>
          <w:ilvl w:val="2"/>
          <w:numId w:val="4"/>
        </w:numPr>
      </w:pPr>
      <w:r>
        <w:t>vypracování projektové dokumentace pro provádění Stavby v souladu se stavebním zákone</w:t>
      </w:r>
      <w:r w:rsidR="0003054C">
        <w:t>m</w:t>
      </w:r>
      <w:r>
        <w:t xml:space="preserve">, vyhláškou č. </w:t>
      </w:r>
      <w:r w:rsidR="00185D98">
        <w:t>131</w:t>
      </w:r>
      <w:r>
        <w:t>/20</w:t>
      </w:r>
      <w:r w:rsidR="00185D98">
        <w:t>24</w:t>
      </w:r>
      <w:r>
        <w:t xml:space="preserve"> Sb., a zákonem č. 134/2016 Sb., o </w:t>
      </w:r>
      <w:r w:rsidR="00AC6F0A">
        <w:t xml:space="preserve">zadávání </w:t>
      </w:r>
      <w:r>
        <w:t>veřejných zakáz</w:t>
      </w:r>
      <w:r w:rsidR="00AC6F0A">
        <w:t>ek</w:t>
      </w:r>
      <w:r>
        <w:t xml:space="preserve"> ve znění pozdějších předpisů (dále jen „</w:t>
      </w:r>
      <w:r>
        <w:rPr>
          <w:b/>
        </w:rPr>
        <w:t>zákon o zadávání veřejných zakázek</w:t>
      </w:r>
      <w:r>
        <w:t>“) (dále jen „</w:t>
      </w:r>
      <w:r>
        <w:rPr>
          <w:b/>
        </w:rPr>
        <w:t>Projektová dokumentace pro provádění stavby</w:t>
      </w:r>
      <w:r>
        <w:t>“);</w:t>
      </w:r>
    </w:p>
    <w:p w14:paraId="01F99711" w14:textId="77777777" w:rsidR="002B6070" w:rsidRDefault="002B6070" w:rsidP="002B6070">
      <w:pPr>
        <w:pStyle w:val="lneksmlouvy"/>
        <w:numPr>
          <w:ilvl w:val="2"/>
          <w:numId w:val="4"/>
        </w:numPr>
      </w:pPr>
      <w:r>
        <w:t>provedení potřebných průzkumů správní evidence a zpracování grafického podkladu s vyznačením hranic záboru na katastrální mapě (dále jen „</w:t>
      </w:r>
      <w:r>
        <w:rPr>
          <w:b/>
        </w:rPr>
        <w:t>Záborový elaborát</w:t>
      </w:r>
      <w:r>
        <w:t>“);</w:t>
      </w:r>
    </w:p>
    <w:p w14:paraId="5F251B8D" w14:textId="716394A3" w:rsidR="002B6070" w:rsidRDefault="002B6070" w:rsidP="002B6070">
      <w:pPr>
        <w:pStyle w:val="lneksmlouvy"/>
        <w:numPr>
          <w:ilvl w:val="2"/>
          <w:numId w:val="4"/>
        </w:numPr>
      </w:pPr>
      <w:r>
        <w:t>vypracování závazného položkového rozpočtu Stavby dle projektové dokumentace v rozsahu a podrobnostech potřebných pro realizaci zadávacího řízení na provedení Stavby podle zákona o </w:t>
      </w:r>
      <w:r w:rsidR="00AC6F0A">
        <w:t xml:space="preserve">zadávání </w:t>
      </w:r>
      <w:r>
        <w:t>veřejných zakáz</w:t>
      </w:r>
      <w:r w:rsidR="00AC6F0A">
        <w:t>e</w:t>
      </w:r>
      <w:r>
        <w:t xml:space="preserve">k, předpisů jej provádějících, zejména vyhlášky č. </w:t>
      </w:r>
      <w:r w:rsidR="0003054C" w:rsidRPr="00AB351E">
        <w:t xml:space="preserve">169/2016 </w:t>
      </w:r>
      <w:r>
        <w:t>Sb., a vnitřních předpisů Objednatele upravujících zadávání veřejných zakázek (dále jen „</w:t>
      </w:r>
      <w:r>
        <w:rPr>
          <w:b/>
        </w:rPr>
        <w:t>Výkaz výměr</w:t>
      </w:r>
      <w:r>
        <w:t>“);</w:t>
      </w:r>
    </w:p>
    <w:p w14:paraId="2D9EC8CB" w14:textId="77777777" w:rsidR="002B6070" w:rsidRDefault="002B6070" w:rsidP="002B6070">
      <w:pPr>
        <w:pStyle w:val="lneksmlouvy"/>
        <w:numPr>
          <w:ilvl w:val="2"/>
          <w:numId w:val="4"/>
        </w:numPr>
      </w:pPr>
      <w:r>
        <w:t>vypracování oceněného položkového rozpočtu Stavby v aktuální cenové úrovni (dále jen „</w:t>
      </w:r>
      <w:r>
        <w:rPr>
          <w:b/>
        </w:rPr>
        <w:t>Položkový rozpočet stavby</w:t>
      </w:r>
      <w:r>
        <w:t>“);</w:t>
      </w:r>
    </w:p>
    <w:p w14:paraId="3F89D2B0" w14:textId="77777777" w:rsidR="002B6070" w:rsidRDefault="002B6070" w:rsidP="002B6070">
      <w:pPr>
        <w:pStyle w:val="lneksmlouvy"/>
        <w:numPr>
          <w:ilvl w:val="2"/>
          <w:numId w:val="4"/>
        </w:numPr>
      </w:pPr>
      <w:r>
        <w:t>zpracování dokladové části Díla, tedy posudků, stanovisek a výsledků jednání vedených v průběhu zpracování projektové dokumentace (dále jen „</w:t>
      </w:r>
      <w:r>
        <w:rPr>
          <w:b/>
        </w:rPr>
        <w:t>Dokladová část</w:t>
      </w:r>
      <w:r>
        <w:t>“);</w:t>
      </w:r>
    </w:p>
    <w:p w14:paraId="25647398" w14:textId="77777777" w:rsidR="002B6070" w:rsidRDefault="002B6070" w:rsidP="002B6070">
      <w:pPr>
        <w:pStyle w:val="lneksmlouvy"/>
        <w:numPr>
          <w:ilvl w:val="2"/>
          <w:numId w:val="4"/>
        </w:numPr>
      </w:pPr>
      <w:bookmarkStart w:id="7" w:name="_Ref423014706"/>
      <w:r>
        <w:t>zastupování Objednatele na základě zvláštní plné moci ve stavebním řízení včetně opatření stavebního povolení k realizaci Stavby dle vypracované projektové dokumentace a dodání originálu platného stavebního povolení k realizaci Stavby s doložkou nabytí právní moci Objednateli (dále jen „</w:t>
      </w:r>
      <w:r>
        <w:rPr>
          <w:b/>
        </w:rPr>
        <w:t>Zastupování ve stavebním řízení</w:t>
      </w:r>
      <w:r>
        <w:t>“);</w:t>
      </w:r>
      <w:bookmarkEnd w:id="7"/>
    </w:p>
    <w:p w14:paraId="19B356E7" w14:textId="77777777" w:rsidR="002B6070" w:rsidRDefault="002B6070" w:rsidP="002B6070">
      <w:pPr>
        <w:pStyle w:val="lneksmlouvy"/>
        <w:numPr>
          <w:ilvl w:val="2"/>
          <w:numId w:val="4"/>
        </w:numPr>
      </w:pPr>
      <w:bookmarkStart w:id="8" w:name="_Ref423003112"/>
      <w:bookmarkStart w:id="9" w:name="_Ref423012053"/>
      <w:bookmarkStart w:id="10" w:name="_Ref423014843"/>
      <w:r>
        <w:t xml:space="preserve">spolupráce při vyřešení majetkoprávních vztahů v místě Stavby jménem Objednatele, tedy součinnost při uzavření kupních smluv s vlastníky nemovitých a movitých věcí, dotčených Stavbou tak, aby mohlo dojít k její realizaci; </w:t>
      </w:r>
      <w:bookmarkEnd w:id="8"/>
      <w:r w:rsidR="00180B34">
        <w:t>(</w:t>
      </w:r>
      <w:r>
        <w:t>dále jen</w:t>
      </w:r>
      <w:r w:rsidR="00180B34">
        <w:t xml:space="preserve"> </w:t>
      </w:r>
      <w:r>
        <w:t>„</w:t>
      </w:r>
      <w:bookmarkStart w:id="11" w:name="_Hlk13490754"/>
      <w:r>
        <w:rPr>
          <w:b/>
        </w:rPr>
        <w:t>Řešení majetkoprávních vztahů v místě stavby</w:t>
      </w:r>
      <w:bookmarkEnd w:id="11"/>
      <w:r>
        <w:t>“)</w:t>
      </w:r>
      <w:bookmarkEnd w:id="9"/>
      <w:r>
        <w:t>;</w:t>
      </w:r>
      <w:bookmarkEnd w:id="10"/>
    </w:p>
    <w:p w14:paraId="101996BD" w14:textId="77777777" w:rsidR="002B6070" w:rsidRDefault="002B6070" w:rsidP="002B6070">
      <w:pPr>
        <w:pStyle w:val="lneksmlouvy"/>
        <w:numPr>
          <w:ilvl w:val="2"/>
          <w:numId w:val="4"/>
        </w:numPr>
      </w:pPr>
      <w:r>
        <w:rPr>
          <w:rFonts w:cs="Arial"/>
        </w:rPr>
        <w:t xml:space="preserve">provedení autorského dozoru </w:t>
      </w:r>
      <w:r>
        <w:t xml:space="preserve">Stavby dle potřeb Objednatele </w:t>
      </w:r>
      <w:r>
        <w:rPr>
          <w:rFonts w:cs="Arial"/>
        </w:rPr>
        <w:t>za předpokladu, že bude stavba realizována, a to zejména činnosti dle přílohy č. 5 technických kvalitativních podmínek staveb.</w:t>
      </w:r>
      <w:r>
        <w:t xml:space="preserve"> Zajištění autorského dozoru při realizaci </w:t>
      </w:r>
      <w:r>
        <w:lastRenderedPageBreak/>
        <w:t>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Zhotovitele. (dále jen „</w:t>
      </w:r>
      <w:r>
        <w:rPr>
          <w:b/>
        </w:rPr>
        <w:t>Autorský dozor</w:t>
      </w:r>
      <w:r>
        <w:t xml:space="preserve">“); </w:t>
      </w:r>
    </w:p>
    <w:p w14:paraId="40B89AB1" w14:textId="77777777" w:rsidR="002B6070" w:rsidRDefault="002B6070" w:rsidP="002B6070">
      <w:pPr>
        <w:pStyle w:val="lneksmlouvy"/>
        <w:numPr>
          <w:ilvl w:val="2"/>
          <w:numId w:val="4"/>
        </w:numPr>
      </w:pPr>
      <w:r>
        <w:t>účast Zhotovitele při jednáních hodnotící komise na výběr zhotovitele Stavby, která bude realizována dle projektové dokumentace, zpracované Zhotovitelem v souladu s touto Smlouvou, pokud bude do takové komise Objednatelem jmenován jako člen nebo na její jednání přizván jako poradce (dále jen „</w:t>
      </w:r>
      <w:r>
        <w:rPr>
          <w:b/>
        </w:rPr>
        <w:t>Účast na jednání hodnotící komise</w:t>
      </w:r>
      <w:r>
        <w:t>“);</w:t>
      </w:r>
    </w:p>
    <w:p w14:paraId="05133D77" w14:textId="77777777" w:rsidR="002B6070" w:rsidRDefault="002B6070" w:rsidP="002B6070">
      <w:pPr>
        <w:pStyle w:val="lneksmlouvy"/>
        <w:numPr>
          <w:ilvl w:val="2"/>
          <w:numId w:val="4"/>
        </w:numPr>
        <w:rPr>
          <w:rFonts w:cs="Arial"/>
        </w:rPr>
      </w:pPr>
      <w:r>
        <w:t xml:space="preserve">oznámení záměru realizace Stavby Archeologickému ústavu Akademie věd ČR; v případě kladného stanoviska Archeologického </w:t>
      </w:r>
      <w:r>
        <w:rPr>
          <w:rFonts w:cs="Arial"/>
        </w:rPr>
        <w:t xml:space="preserve">ústavu věd ČR ve věci nutnosti provedení archeologického výzkumu začlení </w:t>
      </w:r>
      <w:r>
        <w:t>Z</w:t>
      </w:r>
      <w:r>
        <w:rPr>
          <w:rFonts w:cs="Arial"/>
        </w:rPr>
        <w:t xml:space="preserve">hotovitel </w:t>
      </w:r>
      <w:r>
        <w:t>d</w:t>
      </w:r>
      <w:r>
        <w:rPr>
          <w:rFonts w:cs="Arial"/>
        </w:rPr>
        <w:t xml:space="preserve">o </w:t>
      </w:r>
      <w:r>
        <w:t>P</w:t>
      </w:r>
      <w:r>
        <w:rPr>
          <w:rFonts w:cs="Arial"/>
        </w:rPr>
        <w:t xml:space="preserve">oložkového rozpočtu </w:t>
      </w:r>
      <w:r>
        <w:t xml:space="preserve">stavby </w:t>
      </w:r>
      <w:r>
        <w:rPr>
          <w:rFonts w:cs="Arial"/>
        </w:rPr>
        <w:t>oceněnou položku na základě kvalifikovaného odhadu pro náklady spjaté s archeologickým výzkumem a pro náklady spjaté se sanací území po provedení archeologického výzkumu a dále zpracuje návrh smlouvy na provedení archeologického výzkumu mezi stavebníkem a</w:t>
      </w:r>
      <w:r>
        <w:t> </w:t>
      </w:r>
      <w:r>
        <w:rPr>
          <w:rFonts w:cs="Arial"/>
        </w:rPr>
        <w:t>organizací oprávněnou k provedení archeologického výzkumu vybranou v souladu s právem veřejných zakázek</w:t>
      </w:r>
      <w:r>
        <w:t>; a</w:t>
      </w:r>
    </w:p>
    <w:p w14:paraId="4E29A472" w14:textId="77777777" w:rsidR="002B6070" w:rsidRDefault="002B6070" w:rsidP="002B6070">
      <w:pPr>
        <w:pStyle w:val="lneksmlouvy"/>
        <w:numPr>
          <w:ilvl w:val="2"/>
          <w:numId w:val="4"/>
        </w:numPr>
        <w:rPr>
          <w:rFonts w:cs="Arial"/>
        </w:rPr>
      </w:pPr>
      <w:r>
        <w:t xml:space="preserve">průběžná a závěrečná </w:t>
      </w:r>
      <w:bookmarkStart w:id="12" w:name="_Ref423014849"/>
      <w:r>
        <w:rPr>
          <w:rFonts w:cs="Arial"/>
        </w:rPr>
        <w:t xml:space="preserve">diagnostika </w:t>
      </w:r>
      <w:r>
        <w:t>Stavby a ověření souladu Stavby s projektovou dokumentací (dále jen „</w:t>
      </w:r>
      <w:r>
        <w:rPr>
          <w:b/>
        </w:rPr>
        <w:t>Diagnostika stavby</w:t>
      </w:r>
      <w:r>
        <w:t>“).</w:t>
      </w:r>
      <w:bookmarkEnd w:id="12"/>
    </w:p>
    <w:p w14:paraId="2E967551" w14:textId="77777777" w:rsidR="002B6070" w:rsidRDefault="002B6070" w:rsidP="002B6070">
      <w:pPr>
        <w:pStyle w:val="lneksmlouvy"/>
        <w:numPr>
          <w:ilvl w:val="0"/>
          <w:numId w:val="0"/>
        </w:numPr>
        <w:tabs>
          <w:tab w:val="left" w:pos="708"/>
        </w:tabs>
        <w:ind w:left="680"/>
      </w:pPr>
      <w:bookmarkStart w:id="13" w:name="_Ref423607475"/>
      <w:bookmarkStart w:id="14" w:name="_Ref423016672"/>
      <w:bookmarkStart w:id="15" w:name="_Ref422991826"/>
      <w:bookmarkEnd w:id="3"/>
      <w:bookmarkEnd w:id="6"/>
      <w:r>
        <w:t xml:space="preserve">Projektová dokumentace dle odst. </w:t>
      </w:r>
      <w:r>
        <w:fldChar w:fldCharType="begin"/>
      </w:r>
      <w:r>
        <w:instrText xml:space="preserve"> REF _Ref462132695 \r \h </w:instrText>
      </w:r>
      <w:r>
        <w:fldChar w:fldCharType="separate"/>
      </w:r>
      <w:r w:rsidR="00B377CD">
        <w:t>2.2</w:t>
      </w:r>
      <w:r>
        <w:fldChar w:fldCharType="end"/>
      </w:r>
      <w:r>
        <w:t xml:space="preserve"> musí být předána ve formátu </w:t>
      </w:r>
      <w:proofErr w:type="spellStart"/>
      <w:r>
        <w:t>pdf</w:t>
      </w:r>
      <w:proofErr w:type="spellEnd"/>
      <w:r>
        <w:t xml:space="preserve"> a </w:t>
      </w:r>
      <w:proofErr w:type="spellStart"/>
      <w:r>
        <w:t>dwg</w:t>
      </w:r>
      <w:proofErr w:type="spellEnd"/>
      <w:r w:rsidR="00426839">
        <w:t>.</w:t>
      </w:r>
      <w:bookmarkEnd w:id="13"/>
      <w:r>
        <w:t xml:space="preserve"> </w:t>
      </w:r>
    </w:p>
    <w:bookmarkEnd w:id="14"/>
    <w:bookmarkEnd w:id="15"/>
    <w:p w14:paraId="5D1F7E57" w14:textId="77777777" w:rsidR="002B6070" w:rsidRDefault="002B6070" w:rsidP="002B6070">
      <w:pPr>
        <w:pStyle w:val="lneksmlouvy"/>
        <w:tabs>
          <w:tab w:val="clear" w:pos="360"/>
          <w:tab w:val="num" w:pos="1248"/>
        </w:tabs>
        <w:ind w:hanging="680"/>
      </w:pPr>
      <w:r>
        <w:t xml:space="preserve">V případě, že předmětem Díla bude i realizace investic jiných investorů, je součástí povinností Zhotovitele dle odst. </w:t>
      </w:r>
      <w:r>
        <w:fldChar w:fldCharType="begin"/>
      </w:r>
      <w:r>
        <w:instrText xml:space="preserve"> REF _Ref462132903 \r \h </w:instrText>
      </w:r>
      <w:r>
        <w:fldChar w:fldCharType="separate"/>
      </w:r>
      <w:r w:rsidR="00B377CD">
        <w:t>1.1</w:t>
      </w:r>
      <w:r>
        <w:fldChar w:fldCharType="end"/>
      </w:r>
      <w:r>
        <w:t xml:space="preserve"> této Smlouvy i zprostředkování uzavření příslušné smlouvy mezi investory potřebné pro stavební řízení v souladu s odst. </w:t>
      </w:r>
      <w:r>
        <w:fldChar w:fldCharType="begin"/>
      </w:r>
      <w:r>
        <w:instrText xml:space="preserve"> REF _Ref462132695 \r \h </w:instrText>
      </w:r>
      <w:r>
        <w:fldChar w:fldCharType="separate"/>
      </w:r>
      <w:r w:rsidR="00B377CD">
        <w:t>2.2</w:t>
      </w:r>
      <w:r>
        <w:fldChar w:fldCharType="end"/>
      </w:r>
      <w:r>
        <w:t xml:space="preserve"> Smlouvy.</w:t>
      </w:r>
    </w:p>
    <w:p w14:paraId="1C3EA840" w14:textId="77777777" w:rsidR="002B6070" w:rsidRDefault="002B6070" w:rsidP="002B6070">
      <w:pPr>
        <w:pStyle w:val="lneksmlouvy"/>
        <w:tabs>
          <w:tab w:val="clear" w:pos="360"/>
          <w:tab w:val="num" w:pos="1248"/>
        </w:tabs>
        <w:ind w:hanging="680"/>
      </w:pPr>
      <w:r>
        <w:t>Součástí Díla jsou i práce v této Smlouvě nespecifikované, které však jsou k řádnému plnění Díla a provedení Stavby nezbytné a o kterých Zhotovitel, vzhledem ke svým odborným znalostem a zkušenostem, měl nebo mohl vědět. Provedení těchto prací je zahrnuto v celkové ceně Díla dle této Smlouvy.</w:t>
      </w:r>
    </w:p>
    <w:p w14:paraId="2AC94E28" w14:textId="77777777" w:rsidR="002B6070" w:rsidRDefault="002B6070" w:rsidP="002B6070">
      <w:pPr>
        <w:pStyle w:val="lneksmlouvy"/>
        <w:tabs>
          <w:tab w:val="clear" w:pos="360"/>
          <w:tab w:val="num" w:pos="1248"/>
        </w:tabs>
        <w:ind w:hanging="680"/>
      </w:pPr>
      <w:r>
        <w:t>Zhotovitel prohlašuje, že:</w:t>
      </w:r>
    </w:p>
    <w:p w14:paraId="07C82323" w14:textId="77777777" w:rsidR="002B6070" w:rsidRDefault="002B6070" w:rsidP="002B6070">
      <w:pPr>
        <w:pStyle w:val="lneksmlouvy"/>
        <w:numPr>
          <w:ilvl w:val="2"/>
          <w:numId w:val="4"/>
        </w:numPr>
      </w:pPr>
      <w:r>
        <w:t>Dílo je možné dle dostupných podkladů realizovat;</w:t>
      </w:r>
    </w:p>
    <w:p w14:paraId="23F89796" w14:textId="77777777" w:rsidR="002B6070" w:rsidRDefault="002B6070" w:rsidP="002B6070">
      <w:pPr>
        <w:pStyle w:val="lneksmlouvy"/>
        <w:numPr>
          <w:ilvl w:val="2"/>
          <w:numId w:val="4"/>
        </w:numPr>
      </w:pPr>
      <w:r>
        <w:t>všechny technické a dodací podmínky Díla zahrnul do kalkulace cen; a</w:t>
      </w:r>
    </w:p>
    <w:p w14:paraId="12DC0CDE" w14:textId="77777777" w:rsidR="002B6070" w:rsidRDefault="002B6070" w:rsidP="002B6070">
      <w:pPr>
        <w:pStyle w:val="lneksmlouvy"/>
        <w:numPr>
          <w:ilvl w:val="2"/>
          <w:numId w:val="4"/>
        </w:numPr>
      </w:pPr>
      <w:r>
        <w:t xml:space="preserve">řádně překontroloval předané podkladové materiály pro zpracování projektové dokumentace a nejsou mu známy žádné překážky, které by mu bránily splnit předmět Díla tak, jak se zavázal touto Smlouvou. </w:t>
      </w:r>
    </w:p>
    <w:p w14:paraId="1EE65D0B" w14:textId="77777777" w:rsidR="002B6070" w:rsidRDefault="002B6070" w:rsidP="002B6070">
      <w:pPr>
        <w:pStyle w:val="lneksmlouvy"/>
        <w:tabs>
          <w:tab w:val="clear" w:pos="360"/>
          <w:tab w:val="num" w:pos="1248"/>
        </w:tabs>
        <w:ind w:hanging="680"/>
      </w:pPr>
      <w:r>
        <w:t>Projektová dokumentace každého stupně bude odevzdána v pěti pare a elektronicky na CD.</w:t>
      </w:r>
    </w:p>
    <w:p w14:paraId="068C31E9" w14:textId="77777777" w:rsidR="002B6070" w:rsidRDefault="002B6070" w:rsidP="002B6070">
      <w:pPr>
        <w:pStyle w:val="lneksmlouvy"/>
        <w:numPr>
          <w:ilvl w:val="0"/>
          <w:numId w:val="0"/>
        </w:numPr>
        <w:tabs>
          <w:tab w:val="left" w:pos="708"/>
        </w:tabs>
        <w:ind w:left="680"/>
      </w:pPr>
    </w:p>
    <w:p w14:paraId="4B6372FD" w14:textId="77777777" w:rsidR="00A458A5" w:rsidRDefault="00A458A5" w:rsidP="002B6070">
      <w:pPr>
        <w:pStyle w:val="lneksmlouvy"/>
        <w:numPr>
          <w:ilvl w:val="0"/>
          <w:numId w:val="0"/>
        </w:numPr>
        <w:tabs>
          <w:tab w:val="left" w:pos="708"/>
        </w:tabs>
        <w:ind w:left="680"/>
      </w:pPr>
    </w:p>
    <w:p w14:paraId="413F285B" w14:textId="77777777" w:rsidR="00A458A5" w:rsidRDefault="00A458A5" w:rsidP="002B6070">
      <w:pPr>
        <w:pStyle w:val="lneksmlouvy"/>
        <w:numPr>
          <w:ilvl w:val="0"/>
          <w:numId w:val="0"/>
        </w:numPr>
        <w:tabs>
          <w:tab w:val="left" w:pos="708"/>
        </w:tabs>
        <w:ind w:left="680"/>
      </w:pPr>
    </w:p>
    <w:p w14:paraId="2EFBF9BC" w14:textId="77777777" w:rsidR="002B6070" w:rsidRDefault="002B6070" w:rsidP="002B6070">
      <w:pPr>
        <w:pStyle w:val="lneksmlouvynadpis"/>
        <w:tabs>
          <w:tab w:val="clear" w:pos="360"/>
          <w:tab w:val="num" w:pos="680"/>
        </w:tabs>
        <w:ind w:left="680" w:hanging="680"/>
        <w:rPr>
          <w:b w:val="0"/>
        </w:rPr>
      </w:pPr>
      <w:bookmarkStart w:id="16" w:name="_Ref423387404"/>
      <w:r>
        <w:lastRenderedPageBreak/>
        <w:t>CENA DÍLA</w:t>
      </w:r>
      <w:bookmarkEnd w:id="16"/>
      <w:r>
        <w:t xml:space="preserve"> a </w:t>
      </w:r>
      <w:bookmarkStart w:id="17" w:name="_Ref423003375"/>
      <w:r>
        <w:t>DOBA A MÍSTO PLNĚNÍ</w:t>
      </w:r>
      <w:bookmarkEnd w:id="17"/>
    </w:p>
    <w:p w14:paraId="13A87080" w14:textId="77777777" w:rsidR="002B6070" w:rsidRDefault="002B6070" w:rsidP="002B6070">
      <w:pPr>
        <w:pStyle w:val="Odstavecseseznamem"/>
        <w:numPr>
          <w:ilvl w:val="0"/>
          <w:numId w:val="2"/>
        </w:numPr>
        <w:spacing w:after="120"/>
        <w:rPr>
          <w:rFonts w:ascii="Arial" w:hAnsi="Arial" w:cs="Arial"/>
          <w:vanish/>
          <w:sz w:val="20"/>
          <w:szCs w:val="20"/>
        </w:rPr>
      </w:pPr>
    </w:p>
    <w:p w14:paraId="3FF091C0" w14:textId="77777777" w:rsidR="002B6070" w:rsidRDefault="002B6070" w:rsidP="00C966F2">
      <w:pPr>
        <w:pStyle w:val="lneksmlouvy"/>
        <w:tabs>
          <w:tab w:val="clear" w:pos="360"/>
          <w:tab w:val="num" w:pos="1248"/>
        </w:tabs>
        <w:ind w:hanging="680"/>
      </w:pPr>
      <w:bookmarkStart w:id="18" w:name="_Ref462133128"/>
      <w:r>
        <w:t xml:space="preserve">Cena za Dílo dle odst. </w:t>
      </w:r>
      <w:r>
        <w:fldChar w:fldCharType="begin"/>
      </w:r>
      <w:r>
        <w:instrText xml:space="preserve"> REF _Ref462132695 \r \h </w:instrText>
      </w:r>
      <w:r>
        <w:fldChar w:fldCharType="separate"/>
      </w:r>
      <w:r w:rsidR="00B377CD">
        <w:t>2.2</w:t>
      </w:r>
      <w:r>
        <w:fldChar w:fldCharType="end"/>
      </w:r>
      <w:r>
        <w:t xml:space="preserve"> Smlouvy je sjednána na základě nabídkové ceny Zhotovitele stanovené v souladu se zákonem č. 526/1990 Sb., o cenách, ve znění pozdějších předpisů, dle následující cenové tabulky:</w:t>
      </w:r>
      <w:bookmarkEnd w:id="18"/>
      <w:r w:rsidR="00C966F2">
        <w:t xml:space="preserve"> </w:t>
      </w:r>
      <w:r w:rsidR="00C966F2">
        <w:rPr>
          <w:highlight w:val="yellow"/>
        </w:rPr>
        <w:t>[DOPLNÍ ÚČASTNÍK]</w:t>
      </w:r>
    </w:p>
    <w:p w14:paraId="0B1455E2" w14:textId="77777777" w:rsidR="002B6070" w:rsidRDefault="002B6070" w:rsidP="002B6070">
      <w:pPr>
        <w:pStyle w:val="lneksmlouvy"/>
        <w:numPr>
          <w:ilvl w:val="0"/>
          <w:numId w:val="0"/>
        </w:numPr>
        <w:tabs>
          <w:tab w:val="left" w:pos="708"/>
        </w:tabs>
        <w:ind w:left="680"/>
      </w:pP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1"/>
        <w:gridCol w:w="2912"/>
      </w:tblGrid>
      <w:tr w:rsidR="002B6070" w14:paraId="36D48BB1"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2F7E7E" w14:textId="77777777" w:rsidR="002B6070" w:rsidRDefault="002B6070">
            <w:pPr>
              <w:pStyle w:val="Bezmezer"/>
              <w:numPr>
                <w:ilvl w:val="0"/>
                <w:numId w:val="0"/>
              </w:numPr>
              <w:spacing w:beforeLines="40" w:before="96" w:after="40"/>
              <w:ind w:left="360"/>
              <w:jc w:val="center"/>
              <w:rPr>
                <w:b/>
              </w:rPr>
            </w:pPr>
            <w:r>
              <w:rPr>
                <w:b/>
              </w:rPr>
              <w:t>Součásti Díla</w:t>
            </w:r>
          </w:p>
        </w:tc>
        <w:tc>
          <w:tcPr>
            <w:tcW w:w="291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474E1" w14:textId="77777777" w:rsidR="002B6070" w:rsidRDefault="002B6070">
            <w:pPr>
              <w:pStyle w:val="Bezmezer"/>
              <w:numPr>
                <w:ilvl w:val="0"/>
                <w:numId w:val="0"/>
              </w:numPr>
              <w:spacing w:beforeLines="40" w:before="96" w:after="40"/>
              <w:ind w:left="360"/>
              <w:jc w:val="center"/>
              <w:rPr>
                <w:b/>
              </w:rPr>
            </w:pPr>
            <w:r>
              <w:rPr>
                <w:b/>
              </w:rPr>
              <w:t>Cena bez DPH</w:t>
            </w:r>
          </w:p>
        </w:tc>
      </w:tr>
      <w:tr w:rsidR="002B6070" w14:paraId="7B894624"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12FFE8BC" w14:textId="77777777" w:rsidR="002B6070" w:rsidRDefault="002B6070">
            <w:pPr>
              <w:pStyle w:val="Bezmezer"/>
              <w:numPr>
                <w:ilvl w:val="0"/>
                <w:numId w:val="0"/>
              </w:numPr>
              <w:spacing w:beforeLines="40" w:before="96" w:after="40"/>
              <w:ind w:left="360"/>
              <w:jc w:val="left"/>
            </w:pPr>
            <w:r>
              <w:t>Architektonická studie</w:t>
            </w:r>
          </w:p>
        </w:tc>
        <w:tc>
          <w:tcPr>
            <w:tcW w:w="2912" w:type="dxa"/>
            <w:tcBorders>
              <w:top w:val="single" w:sz="4" w:space="0" w:color="auto"/>
              <w:left w:val="single" w:sz="4" w:space="0" w:color="auto"/>
              <w:bottom w:val="single" w:sz="4" w:space="0" w:color="auto"/>
              <w:right w:val="single" w:sz="4" w:space="0" w:color="auto"/>
            </w:tcBorders>
            <w:vAlign w:val="center"/>
          </w:tcPr>
          <w:p w14:paraId="7E902931" w14:textId="77777777" w:rsidR="002B6070" w:rsidRDefault="002B6070">
            <w:pPr>
              <w:pStyle w:val="Bezmezer"/>
              <w:numPr>
                <w:ilvl w:val="0"/>
                <w:numId w:val="0"/>
              </w:numPr>
              <w:spacing w:beforeLines="40" w:before="96" w:after="40"/>
              <w:ind w:left="360"/>
              <w:jc w:val="left"/>
            </w:pPr>
          </w:p>
        </w:tc>
      </w:tr>
      <w:tr w:rsidR="002B6070" w14:paraId="4BFEB71E"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C54D155" w14:textId="77777777" w:rsidR="002B6070" w:rsidRDefault="002B6070">
            <w:pPr>
              <w:pStyle w:val="Bezmezer"/>
              <w:numPr>
                <w:ilvl w:val="0"/>
                <w:numId w:val="0"/>
              </w:numPr>
              <w:spacing w:beforeLines="40" w:before="96" w:after="40"/>
              <w:ind w:left="360"/>
              <w:jc w:val="left"/>
            </w:pPr>
            <w:r>
              <w:t>Projektová dokumentace pro stavební řízení</w:t>
            </w:r>
          </w:p>
        </w:tc>
        <w:tc>
          <w:tcPr>
            <w:tcW w:w="2912" w:type="dxa"/>
            <w:tcBorders>
              <w:top w:val="single" w:sz="4" w:space="0" w:color="auto"/>
              <w:left w:val="single" w:sz="4" w:space="0" w:color="auto"/>
              <w:bottom w:val="single" w:sz="4" w:space="0" w:color="auto"/>
              <w:right w:val="single" w:sz="4" w:space="0" w:color="auto"/>
            </w:tcBorders>
            <w:vAlign w:val="center"/>
          </w:tcPr>
          <w:p w14:paraId="3CEF8644" w14:textId="77777777" w:rsidR="002B6070" w:rsidRDefault="002B6070">
            <w:pPr>
              <w:pStyle w:val="Bezmezer"/>
              <w:numPr>
                <w:ilvl w:val="0"/>
                <w:numId w:val="0"/>
              </w:numPr>
              <w:spacing w:beforeLines="40" w:before="96" w:after="40"/>
              <w:ind w:left="360"/>
              <w:jc w:val="left"/>
            </w:pPr>
          </w:p>
        </w:tc>
      </w:tr>
      <w:tr w:rsidR="002B6070" w14:paraId="323A7A77"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05C3E0A1" w14:textId="77777777" w:rsidR="002B6070" w:rsidRDefault="002B6070">
            <w:pPr>
              <w:pStyle w:val="Bezmezer"/>
              <w:numPr>
                <w:ilvl w:val="0"/>
                <w:numId w:val="0"/>
              </w:numPr>
              <w:spacing w:beforeLines="40" w:before="96" w:after="40"/>
              <w:ind w:left="360"/>
              <w:jc w:val="left"/>
            </w:pPr>
            <w:r>
              <w:t>Projektová dokumentace pro provádění stavby</w:t>
            </w:r>
          </w:p>
        </w:tc>
        <w:tc>
          <w:tcPr>
            <w:tcW w:w="2912" w:type="dxa"/>
            <w:tcBorders>
              <w:top w:val="single" w:sz="4" w:space="0" w:color="auto"/>
              <w:left w:val="single" w:sz="4" w:space="0" w:color="auto"/>
              <w:bottom w:val="single" w:sz="4" w:space="0" w:color="auto"/>
              <w:right w:val="single" w:sz="4" w:space="0" w:color="auto"/>
            </w:tcBorders>
            <w:vAlign w:val="center"/>
          </w:tcPr>
          <w:p w14:paraId="468D3516" w14:textId="77777777" w:rsidR="002B6070" w:rsidRDefault="002B6070">
            <w:pPr>
              <w:pStyle w:val="Bezmezer"/>
              <w:numPr>
                <w:ilvl w:val="0"/>
                <w:numId w:val="0"/>
              </w:numPr>
              <w:spacing w:beforeLines="40" w:before="96" w:after="40"/>
              <w:ind w:left="360"/>
              <w:jc w:val="left"/>
            </w:pPr>
          </w:p>
        </w:tc>
      </w:tr>
      <w:tr w:rsidR="002B6070" w14:paraId="0F50BAE3"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0878E92C" w14:textId="77777777" w:rsidR="002B6070" w:rsidRDefault="002B6070">
            <w:pPr>
              <w:pStyle w:val="Bezmezer"/>
              <w:numPr>
                <w:ilvl w:val="0"/>
                <w:numId w:val="0"/>
              </w:numPr>
              <w:spacing w:beforeLines="40" w:before="96" w:after="40"/>
              <w:ind w:left="360"/>
              <w:jc w:val="left"/>
            </w:pPr>
            <w:r>
              <w:t>Záborový elaborát</w:t>
            </w:r>
          </w:p>
        </w:tc>
        <w:tc>
          <w:tcPr>
            <w:tcW w:w="2912" w:type="dxa"/>
            <w:tcBorders>
              <w:top w:val="single" w:sz="4" w:space="0" w:color="auto"/>
              <w:left w:val="single" w:sz="4" w:space="0" w:color="auto"/>
              <w:bottom w:val="single" w:sz="4" w:space="0" w:color="auto"/>
              <w:right w:val="single" w:sz="4" w:space="0" w:color="auto"/>
            </w:tcBorders>
            <w:vAlign w:val="center"/>
          </w:tcPr>
          <w:p w14:paraId="2195EA78" w14:textId="77777777" w:rsidR="002B6070" w:rsidRDefault="002B6070">
            <w:pPr>
              <w:pStyle w:val="Bezmezer"/>
              <w:numPr>
                <w:ilvl w:val="0"/>
                <w:numId w:val="0"/>
              </w:numPr>
              <w:spacing w:beforeLines="40" w:before="96" w:after="40"/>
              <w:ind w:left="360"/>
              <w:jc w:val="left"/>
            </w:pPr>
          </w:p>
        </w:tc>
      </w:tr>
      <w:tr w:rsidR="002B6070" w14:paraId="26F9CB84"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271E6045" w14:textId="77777777" w:rsidR="002B6070" w:rsidRDefault="002B6070">
            <w:pPr>
              <w:pStyle w:val="Bezmezer"/>
              <w:numPr>
                <w:ilvl w:val="0"/>
                <w:numId w:val="0"/>
              </w:numPr>
              <w:spacing w:beforeLines="40" w:before="96" w:after="40"/>
              <w:ind w:left="360"/>
              <w:jc w:val="left"/>
            </w:pPr>
            <w:r>
              <w:t>Výkaz výměr</w:t>
            </w:r>
          </w:p>
        </w:tc>
        <w:tc>
          <w:tcPr>
            <w:tcW w:w="2912" w:type="dxa"/>
            <w:tcBorders>
              <w:top w:val="single" w:sz="4" w:space="0" w:color="auto"/>
              <w:left w:val="single" w:sz="4" w:space="0" w:color="auto"/>
              <w:bottom w:val="single" w:sz="4" w:space="0" w:color="auto"/>
              <w:right w:val="single" w:sz="4" w:space="0" w:color="auto"/>
            </w:tcBorders>
            <w:vAlign w:val="center"/>
          </w:tcPr>
          <w:p w14:paraId="53600DAF" w14:textId="77777777" w:rsidR="002B6070" w:rsidRDefault="002B6070">
            <w:pPr>
              <w:pStyle w:val="Bezmezer"/>
              <w:numPr>
                <w:ilvl w:val="0"/>
                <w:numId w:val="0"/>
              </w:numPr>
              <w:spacing w:beforeLines="40" w:before="96" w:after="40"/>
              <w:ind w:left="360"/>
              <w:jc w:val="left"/>
            </w:pPr>
          </w:p>
        </w:tc>
      </w:tr>
      <w:tr w:rsidR="002B6070" w14:paraId="0C8B473E"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80151BB" w14:textId="77777777" w:rsidR="002B6070" w:rsidRDefault="002B6070">
            <w:pPr>
              <w:pStyle w:val="Bezmezer"/>
              <w:numPr>
                <w:ilvl w:val="0"/>
                <w:numId w:val="0"/>
              </w:numPr>
              <w:spacing w:beforeLines="40" w:before="96" w:after="40"/>
              <w:ind w:left="360"/>
              <w:jc w:val="left"/>
            </w:pPr>
            <w:r>
              <w:t>Položkový rozpočet stavby</w:t>
            </w:r>
          </w:p>
        </w:tc>
        <w:tc>
          <w:tcPr>
            <w:tcW w:w="2912" w:type="dxa"/>
            <w:tcBorders>
              <w:top w:val="single" w:sz="4" w:space="0" w:color="auto"/>
              <w:left w:val="single" w:sz="4" w:space="0" w:color="auto"/>
              <w:bottom w:val="single" w:sz="4" w:space="0" w:color="auto"/>
              <w:right w:val="single" w:sz="4" w:space="0" w:color="auto"/>
            </w:tcBorders>
            <w:vAlign w:val="center"/>
          </w:tcPr>
          <w:p w14:paraId="45A9576A" w14:textId="77777777" w:rsidR="002B6070" w:rsidRDefault="002B6070">
            <w:pPr>
              <w:pStyle w:val="Bezmezer"/>
              <w:numPr>
                <w:ilvl w:val="0"/>
                <w:numId w:val="0"/>
              </w:numPr>
              <w:spacing w:beforeLines="40" w:before="96" w:after="40"/>
              <w:ind w:left="360"/>
              <w:jc w:val="left"/>
            </w:pPr>
          </w:p>
        </w:tc>
      </w:tr>
      <w:tr w:rsidR="002B6070" w14:paraId="56671CBE"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638BECF" w14:textId="77777777" w:rsidR="002B6070" w:rsidRDefault="002B6070">
            <w:pPr>
              <w:pStyle w:val="Bezmezer"/>
              <w:numPr>
                <w:ilvl w:val="0"/>
                <w:numId w:val="0"/>
              </w:numPr>
              <w:spacing w:beforeLines="40" w:before="96" w:after="40"/>
              <w:ind w:left="360"/>
              <w:jc w:val="left"/>
            </w:pPr>
            <w:r>
              <w:t>Dokladová část</w:t>
            </w:r>
          </w:p>
        </w:tc>
        <w:tc>
          <w:tcPr>
            <w:tcW w:w="2912" w:type="dxa"/>
            <w:tcBorders>
              <w:top w:val="single" w:sz="4" w:space="0" w:color="auto"/>
              <w:left w:val="single" w:sz="4" w:space="0" w:color="auto"/>
              <w:bottom w:val="single" w:sz="4" w:space="0" w:color="auto"/>
              <w:right w:val="single" w:sz="4" w:space="0" w:color="auto"/>
            </w:tcBorders>
            <w:vAlign w:val="center"/>
          </w:tcPr>
          <w:p w14:paraId="59FCE842" w14:textId="77777777" w:rsidR="002B6070" w:rsidRDefault="002B6070">
            <w:pPr>
              <w:pStyle w:val="Bezmezer"/>
              <w:numPr>
                <w:ilvl w:val="0"/>
                <w:numId w:val="0"/>
              </w:numPr>
              <w:spacing w:beforeLines="40" w:before="96" w:after="40"/>
              <w:ind w:left="360"/>
              <w:jc w:val="left"/>
            </w:pPr>
          </w:p>
        </w:tc>
      </w:tr>
      <w:tr w:rsidR="002B6070" w14:paraId="0B367EBB" w14:textId="77777777" w:rsidTr="002B607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4CC68D06" w14:textId="77777777" w:rsidR="002B6070" w:rsidRDefault="002B6070">
            <w:pPr>
              <w:pStyle w:val="Bezmezer"/>
              <w:numPr>
                <w:ilvl w:val="0"/>
                <w:numId w:val="0"/>
              </w:numPr>
              <w:spacing w:beforeLines="40" w:before="96" w:after="40"/>
              <w:ind w:left="360"/>
              <w:jc w:val="left"/>
            </w:pPr>
            <w:r>
              <w:t>Řešení majetkoprávních vztahů v místě stavby</w:t>
            </w:r>
          </w:p>
        </w:tc>
        <w:tc>
          <w:tcPr>
            <w:tcW w:w="2912" w:type="dxa"/>
            <w:tcBorders>
              <w:top w:val="single" w:sz="4" w:space="0" w:color="auto"/>
              <w:left w:val="single" w:sz="4" w:space="0" w:color="auto"/>
              <w:bottom w:val="single" w:sz="4" w:space="0" w:color="auto"/>
              <w:right w:val="single" w:sz="4" w:space="0" w:color="auto"/>
            </w:tcBorders>
            <w:vAlign w:val="center"/>
          </w:tcPr>
          <w:p w14:paraId="781CFD83" w14:textId="77777777" w:rsidR="002B6070" w:rsidRDefault="002B6070">
            <w:pPr>
              <w:pStyle w:val="Bezmezer"/>
              <w:numPr>
                <w:ilvl w:val="0"/>
                <w:numId w:val="0"/>
              </w:numPr>
              <w:spacing w:beforeLines="40" w:before="96" w:after="40"/>
              <w:ind w:left="360"/>
              <w:jc w:val="left"/>
            </w:pPr>
          </w:p>
        </w:tc>
      </w:tr>
      <w:tr w:rsidR="002B6070" w14:paraId="5D8BECB3"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44A89464" w14:textId="77777777" w:rsidR="002B6070" w:rsidRDefault="002B6070">
            <w:pPr>
              <w:pStyle w:val="Bezmezer"/>
              <w:numPr>
                <w:ilvl w:val="0"/>
                <w:numId w:val="0"/>
              </w:numPr>
              <w:spacing w:beforeLines="40" w:before="96" w:after="40"/>
              <w:ind w:left="360"/>
              <w:jc w:val="left"/>
            </w:pPr>
            <w:r>
              <w:t>Autorský dozor</w:t>
            </w:r>
          </w:p>
        </w:tc>
        <w:tc>
          <w:tcPr>
            <w:tcW w:w="2912" w:type="dxa"/>
            <w:tcBorders>
              <w:top w:val="single" w:sz="4" w:space="0" w:color="auto"/>
              <w:left w:val="single" w:sz="4" w:space="0" w:color="auto"/>
              <w:bottom w:val="single" w:sz="4" w:space="0" w:color="auto"/>
              <w:right w:val="single" w:sz="4" w:space="0" w:color="auto"/>
            </w:tcBorders>
            <w:vAlign w:val="center"/>
          </w:tcPr>
          <w:p w14:paraId="12518C9C" w14:textId="77777777" w:rsidR="002B6070" w:rsidRDefault="002B6070">
            <w:pPr>
              <w:pStyle w:val="Bezmezer"/>
              <w:numPr>
                <w:ilvl w:val="0"/>
                <w:numId w:val="0"/>
              </w:numPr>
              <w:spacing w:beforeLines="40" w:before="96" w:after="40"/>
              <w:ind w:left="360"/>
              <w:jc w:val="left"/>
            </w:pPr>
          </w:p>
        </w:tc>
      </w:tr>
      <w:tr w:rsidR="002B6070" w14:paraId="1D223304"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5C04796D" w14:textId="77777777" w:rsidR="002B6070" w:rsidRDefault="002B6070">
            <w:pPr>
              <w:pStyle w:val="Bezmezer"/>
              <w:numPr>
                <w:ilvl w:val="0"/>
                <w:numId w:val="0"/>
              </w:numPr>
              <w:spacing w:beforeLines="40" w:before="96" w:after="40"/>
              <w:ind w:left="360"/>
              <w:jc w:val="left"/>
            </w:pPr>
            <w:r>
              <w:t>Účast na jednání hodnotící komise</w:t>
            </w:r>
          </w:p>
        </w:tc>
        <w:tc>
          <w:tcPr>
            <w:tcW w:w="2912" w:type="dxa"/>
            <w:tcBorders>
              <w:top w:val="single" w:sz="4" w:space="0" w:color="auto"/>
              <w:left w:val="single" w:sz="4" w:space="0" w:color="auto"/>
              <w:bottom w:val="single" w:sz="4" w:space="0" w:color="auto"/>
              <w:right w:val="single" w:sz="4" w:space="0" w:color="auto"/>
            </w:tcBorders>
            <w:vAlign w:val="center"/>
          </w:tcPr>
          <w:p w14:paraId="32B321BE" w14:textId="77777777" w:rsidR="002B6070" w:rsidRDefault="002B6070">
            <w:pPr>
              <w:pStyle w:val="Bezmezer"/>
              <w:numPr>
                <w:ilvl w:val="0"/>
                <w:numId w:val="0"/>
              </w:numPr>
              <w:spacing w:beforeLines="40" w:before="96" w:after="40"/>
              <w:ind w:left="360"/>
              <w:jc w:val="left"/>
            </w:pPr>
          </w:p>
        </w:tc>
      </w:tr>
      <w:tr w:rsidR="002B6070" w14:paraId="6F9FD4D9"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440BF4BF" w14:textId="77777777" w:rsidR="002B6070" w:rsidRDefault="002B6070">
            <w:pPr>
              <w:pStyle w:val="Bezmezer"/>
              <w:numPr>
                <w:ilvl w:val="0"/>
                <w:numId w:val="0"/>
              </w:numPr>
              <w:spacing w:beforeLines="40" w:before="96" w:after="40"/>
              <w:ind w:left="360"/>
              <w:jc w:val="left"/>
            </w:pPr>
            <w:r>
              <w:t>Diagnostika stavby</w:t>
            </w:r>
          </w:p>
        </w:tc>
        <w:tc>
          <w:tcPr>
            <w:tcW w:w="2912" w:type="dxa"/>
            <w:tcBorders>
              <w:top w:val="single" w:sz="4" w:space="0" w:color="auto"/>
              <w:left w:val="single" w:sz="4" w:space="0" w:color="auto"/>
              <w:bottom w:val="single" w:sz="4" w:space="0" w:color="auto"/>
              <w:right w:val="single" w:sz="4" w:space="0" w:color="auto"/>
            </w:tcBorders>
            <w:vAlign w:val="center"/>
          </w:tcPr>
          <w:p w14:paraId="19B92A7E" w14:textId="77777777" w:rsidR="002B6070" w:rsidRDefault="002B6070">
            <w:pPr>
              <w:pStyle w:val="Bezmezer"/>
              <w:numPr>
                <w:ilvl w:val="0"/>
                <w:numId w:val="0"/>
              </w:numPr>
              <w:spacing w:beforeLines="40" w:before="96" w:after="40"/>
              <w:ind w:left="360"/>
              <w:jc w:val="left"/>
            </w:pPr>
          </w:p>
        </w:tc>
      </w:tr>
      <w:tr w:rsidR="002B6070" w14:paraId="64B2291A" w14:textId="77777777" w:rsidTr="00567560">
        <w:trPr>
          <w:jc w:val="center"/>
        </w:trPr>
        <w:tc>
          <w:tcPr>
            <w:tcW w:w="5021" w:type="dxa"/>
            <w:tcBorders>
              <w:top w:val="single" w:sz="4" w:space="0" w:color="auto"/>
              <w:left w:val="single" w:sz="4" w:space="0" w:color="auto"/>
              <w:bottom w:val="single" w:sz="4" w:space="0" w:color="auto"/>
              <w:right w:val="single" w:sz="4" w:space="0" w:color="auto"/>
            </w:tcBorders>
            <w:vAlign w:val="center"/>
            <w:hideMark/>
          </w:tcPr>
          <w:p w14:paraId="61B5880F" w14:textId="77777777" w:rsidR="002B6070" w:rsidRDefault="002B6070">
            <w:pPr>
              <w:pStyle w:val="Bezmezer"/>
              <w:numPr>
                <w:ilvl w:val="0"/>
                <w:numId w:val="0"/>
              </w:numPr>
              <w:spacing w:beforeLines="40" w:before="96" w:after="40"/>
              <w:ind w:left="360"/>
              <w:jc w:val="left"/>
              <w:rPr>
                <w:b/>
              </w:rPr>
            </w:pPr>
            <w:r>
              <w:rPr>
                <w:b/>
              </w:rPr>
              <w:t>Cena celkem bez DPH</w:t>
            </w:r>
          </w:p>
        </w:tc>
        <w:tc>
          <w:tcPr>
            <w:tcW w:w="2912" w:type="dxa"/>
            <w:tcBorders>
              <w:top w:val="single" w:sz="4" w:space="0" w:color="auto"/>
              <w:left w:val="single" w:sz="4" w:space="0" w:color="auto"/>
              <w:bottom w:val="single" w:sz="4" w:space="0" w:color="auto"/>
              <w:right w:val="single" w:sz="4" w:space="0" w:color="auto"/>
            </w:tcBorders>
            <w:vAlign w:val="center"/>
          </w:tcPr>
          <w:p w14:paraId="0C3191C7" w14:textId="77777777" w:rsidR="002B6070" w:rsidRDefault="002B6070">
            <w:pPr>
              <w:pStyle w:val="Bezmezer"/>
              <w:numPr>
                <w:ilvl w:val="0"/>
                <w:numId w:val="0"/>
              </w:numPr>
              <w:spacing w:beforeLines="40" w:before="96" w:after="40"/>
              <w:ind w:left="360"/>
              <w:jc w:val="left"/>
              <w:rPr>
                <w:b/>
              </w:rPr>
            </w:pPr>
          </w:p>
        </w:tc>
      </w:tr>
    </w:tbl>
    <w:p w14:paraId="21DFB1EC" w14:textId="77777777" w:rsidR="002B6070" w:rsidRDefault="002B6070" w:rsidP="002B6070">
      <w:pPr>
        <w:pStyle w:val="lneksmlouvy"/>
        <w:numPr>
          <w:ilvl w:val="0"/>
          <w:numId w:val="0"/>
        </w:numPr>
        <w:tabs>
          <w:tab w:val="left" w:pos="708"/>
        </w:tabs>
        <w:ind w:left="680"/>
      </w:pPr>
    </w:p>
    <w:p w14:paraId="1DB97EA8" w14:textId="2AEAF790" w:rsidR="002B6070" w:rsidRPr="00A458A5" w:rsidRDefault="002B6070" w:rsidP="002B6070">
      <w:pPr>
        <w:pStyle w:val="lneksmlouvy"/>
        <w:tabs>
          <w:tab w:val="clear" w:pos="360"/>
          <w:tab w:val="num" w:pos="1248"/>
        </w:tabs>
        <w:ind w:hanging="680"/>
      </w:pPr>
      <w:r>
        <w:t xml:space="preserve">Zhotovitel se zavazuje provést Dílo, dle odst. </w:t>
      </w:r>
      <w:r>
        <w:fldChar w:fldCharType="begin"/>
      </w:r>
      <w:r>
        <w:instrText xml:space="preserve"> REF _Ref423003564 \r \h  \* MERGEFORMAT </w:instrText>
      </w:r>
      <w:r>
        <w:fldChar w:fldCharType="separate"/>
      </w:r>
      <w:r w:rsidR="00B377CD">
        <w:t>2.2</w:t>
      </w:r>
      <w:r>
        <w:fldChar w:fldCharType="end"/>
      </w:r>
      <w:r>
        <w:t xml:space="preserve"> této </w:t>
      </w:r>
      <w:r w:rsidRPr="00A458A5">
        <w:t xml:space="preserve">Smlouvy v následujících termínech, kompletně hotové však musí být nejpozději </w:t>
      </w:r>
      <w:r w:rsidRPr="00E603B8">
        <w:t>do termínu</w:t>
      </w:r>
      <w:r w:rsidRPr="00E603B8">
        <w:rPr>
          <w:b/>
        </w:rPr>
        <w:t xml:space="preserve"> 31. </w:t>
      </w:r>
      <w:r w:rsidR="00E603B8" w:rsidRPr="00E603B8">
        <w:rPr>
          <w:b/>
        </w:rPr>
        <w:t>prosince</w:t>
      </w:r>
      <w:r w:rsidRPr="00E603B8">
        <w:rPr>
          <w:b/>
        </w:rPr>
        <w:t xml:space="preserve"> 20</w:t>
      </w:r>
      <w:r w:rsidR="00E229EB" w:rsidRPr="00E603B8">
        <w:rPr>
          <w:b/>
        </w:rPr>
        <w:t>25</w:t>
      </w:r>
      <w:r w:rsidRPr="00E603B8">
        <w:rPr>
          <w:b/>
        </w:rPr>
        <w:t>.</w:t>
      </w:r>
    </w:p>
    <w:p w14:paraId="703CB74A" w14:textId="77777777" w:rsidR="002B6070" w:rsidRDefault="002B6070" w:rsidP="002B6070">
      <w:pPr>
        <w:pStyle w:val="lneksmlouvy"/>
        <w:numPr>
          <w:ilvl w:val="0"/>
          <w:numId w:val="6"/>
        </w:numPr>
        <w:tabs>
          <w:tab w:val="left" w:pos="708"/>
          <w:tab w:val="num" w:pos="1248"/>
        </w:tabs>
        <w:ind w:left="1418"/>
      </w:pPr>
      <w:r>
        <w:t>Architektonická studie</w:t>
      </w:r>
      <w:r w:rsidR="00567560">
        <w:t xml:space="preserve"> </w:t>
      </w:r>
      <w:r>
        <w:t>do 60-ti dní od uzavření smlouvy;</w:t>
      </w:r>
    </w:p>
    <w:p w14:paraId="64507DED" w14:textId="77777777" w:rsidR="002B6070" w:rsidRDefault="002B6070" w:rsidP="002B6070">
      <w:pPr>
        <w:pStyle w:val="lneksmlouvy"/>
        <w:numPr>
          <w:ilvl w:val="0"/>
          <w:numId w:val="6"/>
        </w:numPr>
        <w:tabs>
          <w:tab w:val="left" w:pos="708"/>
          <w:tab w:val="num" w:pos="1248"/>
        </w:tabs>
        <w:ind w:left="1418"/>
      </w:pPr>
      <w:r>
        <w:t>koncept dokumentace pro stavební povolení (DSP) do 2 měsíců od podpisu smlouvy;</w:t>
      </w:r>
    </w:p>
    <w:p w14:paraId="7EFBEA99" w14:textId="77777777" w:rsidR="002B6070" w:rsidRDefault="002B6070" w:rsidP="002B6070">
      <w:pPr>
        <w:pStyle w:val="lneksmlouvy"/>
        <w:numPr>
          <w:ilvl w:val="0"/>
          <w:numId w:val="6"/>
        </w:numPr>
        <w:tabs>
          <w:tab w:val="left" w:pos="708"/>
          <w:tab w:val="num" w:pos="1248"/>
        </w:tabs>
        <w:ind w:left="1418"/>
      </w:pPr>
      <w:r>
        <w:t xml:space="preserve">čistopis dokumentace pro stavební povolení (DSP) do 1 měsíce </w:t>
      </w:r>
      <w:r>
        <w:rPr>
          <w:bCs/>
        </w:rPr>
        <w:t>od schválení konceptu DSP objednatelem</w:t>
      </w:r>
      <w:r>
        <w:t>;</w:t>
      </w:r>
    </w:p>
    <w:p w14:paraId="2163F94D" w14:textId="77777777" w:rsidR="002B6070" w:rsidRDefault="002B6070" w:rsidP="002B6070">
      <w:pPr>
        <w:pStyle w:val="lneksmlouvy"/>
        <w:numPr>
          <w:ilvl w:val="0"/>
          <w:numId w:val="6"/>
        </w:numPr>
        <w:tabs>
          <w:tab w:val="left" w:pos="708"/>
          <w:tab w:val="num" w:pos="1248"/>
        </w:tabs>
        <w:ind w:left="1418"/>
      </w:pPr>
      <w:r>
        <w:t>podání žádosti o vydání SP – do 2 měsíců od schválení konceptu DSP</w:t>
      </w:r>
    </w:p>
    <w:p w14:paraId="135FD36B" w14:textId="77777777" w:rsidR="002B6070" w:rsidRDefault="002B6070" w:rsidP="002B6070">
      <w:pPr>
        <w:pStyle w:val="lneksmlouvy"/>
        <w:numPr>
          <w:ilvl w:val="0"/>
          <w:numId w:val="6"/>
        </w:numPr>
        <w:tabs>
          <w:tab w:val="left" w:pos="708"/>
          <w:tab w:val="num" w:pos="1248"/>
        </w:tabs>
        <w:ind w:left="1418"/>
      </w:pPr>
      <w:r>
        <w:t>dokumentace pro provádění stavby (PDPS) do 20-ti dnů od vydání stavebního povolení.</w:t>
      </w:r>
    </w:p>
    <w:p w14:paraId="5E3E7E8B" w14:textId="77777777" w:rsidR="002B6070" w:rsidRDefault="002B6070" w:rsidP="002B6070">
      <w:pPr>
        <w:pStyle w:val="lneksmlouvy"/>
        <w:numPr>
          <w:ilvl w:val="0"/>
          <w:numId w:val="6"/>
        </w:numPr>
        <w:tabs>
          <w:tab w:val="left" w:pos="708"/>
          <w:tab w:val="num" w:pos="1248"/>
        </w:tabs>
        <w:ind w:left="1418"/>
      </w:pPr>
      <w:r>
        <w:t>výkaz výměr vyhotoví Zhotovitel do 30 dnů od vydání SP;</w:t>
      </w:r>
    </w:p>
    <w:p w14:paraId="1E899010" w14:textId="77777777" w:rsidR="002B6070" w:rsidRDefault="002B6070" w:rsidP="002B6070">
      <w:pPr>
        <w:pStyle w:val="lneksmlouvy"/>
        <w:numPr>
          <w:ilvl w:val="0"/>
          <w:numId w:val="6"/>
        </w:numPr>
        <w:tabs>
          <w:tab w:val="left" w:pos="708"/>
          <w:tab w:val="num" w:pos="1248"/>
        </w:tabs>
        <w:ind w:left="1418"/>
      </w:pPr>
      <w:r>
        <w:t>položkový rozpočet stavby vyhotoví Zhotovitel do 30 dnů od vydání SP;</w:t>
      </w:r>
    </w:p>
    <w:p w14:paraId="1E686911" w14:textId="77777777" w:rsidR="002B6070" w:rsidRDefault="002B6070" w:rsidP="002B6070">
      <w:pPr>
        <w:pStyle w:val="lneksmlouvy"/>
        <w:numPr>
          <w:ilvl w:val="0"/>
          <w:numId w:val="6"/>
        </w:numPr>
        <w:tabs>
          <w:tab w:val="left" w:pos="708"/>
          <w:tab w:val="num" w:pos="1248"/>
        </w:tabs>
        <w:ind w:left="1418"/>
      </w:pPr>
      <w:r>
        <w:t>dokladovou část vyhotoví Zhotovitel jako součást dokumentace pro stavební řízení;</w:t>
      </w:r>
    </w:p>
    <w:p w14:paraId="26936DF2" w14:textId="77777777" w:rsidR="002B6070" w:rsidRDefault="002B6070" w:rsidP="002B6070">
      <w:pPr>
        <w:pStyle w:val="lneksmlouvy"/>
        <w:numPr>
          <w:ilvl w:val="0"/>
          <w:numId w:val="6"/>
        </w:numPr>
        <w:tabs>
          <w:tab w:val="left" w:pos="708"/>
          <w:tab w:val="num" w:pos="1248"/>
        </w:tabs>
        <w:ind w:left="1418"/>
      </w:pPr>
      <w:r>
        <w:t xml:space="preserve">zajišťovat Autorský dozor bude Zhotovitel průběžně po dobu provádění Stavby až do jejího zhotovení, tedy po celou dobu skutečného provádění stavby, a to i v případě, že skutečná doba provádění stavby přesáhne předpokládanou </w:t>
      </w:r>
      <w:r>
        <w:lastRenderedPageBreak/>
        <w:t xml:space="preserve">dobu stavby; termín zahájení a provádění Stavby bude Zhotoviteli upřesněn Objednatelem alespoň třicet (30) dnů předem; Zhotovitel zahájí činnost na základě písemné výzvy objednatele, nejpozději však do pěti kalendářních dnů od dne přijetí této výzvy. Činnost autorského dozoru ze strany zhotovitele bude ukončena po vydání kolaudačního rozhodnutí stavby nebo uvedením stavby do provozu a po předání závěrečného </w:t>
      </w:r>
      <w:proofErr w:type="spellStart"/>
      <w:r>
        <w:t>technicko-ekonomického</w:t>
      </w:r>
      <w:proofErr w:type="spellEnd"/>
      <w:r>
        <w:t xml:space="preserve"> vyhodnocení stavby.</w:t>
      </w:r>
    </w:p>
    <w:p w14:paraId="00ED9C4F" w14:textId="77777777" w:rsidR="002B6070" w:rsidRDefault="002B6070" w:rsidP="002B6070">
      <w:pPr>
        <w:pStyle w:val="lneksmlouvy"/>
        <w:numPr>
          <w:ilvl w:val="0"/>
          <w:numId w:val="6"/>
        </w:numPr>
        <w:tabs>
          <w:tab w:val="left" w:pos="708"/>
          <w:tab w:val="num" w:pos="1248"/>
        </w:tabs>
        <w:ind w:left="1418"/>
      </w:pPr>
      <w:r>
        <w:t>účastnit se na jednáních hodnotící komise bude Zhotovitel v souladu s termíny, které stanoví pro jednání hodnotící komise Objednatel nebo hodnotící komise samotná; na jednání hodnotící komise bude Zhotovitel pozván písemně nejméně pět (5) dní předem a o jeho případném jmenování za člena komise, bude Zhotovitel písemně vyrozuměn nejpozději pět (5) dní před prvním jednáním hodnotící komise.</w:t>
      </w:r>
    </w:p>
    <w:p w14:paraId="36922970" w14:textId="77777777" w:rsidR="002B6070" w:rsidRDefault="002B6070" w:rsidP="002B6070">
      <w:pPr>
        <w:pStyle w:val="lneksmlouvy"/>
        <w:tabs>
          <w:tab w:val="clear" w:pos="360"/>
          <w:tab w:val="num" w:pos="1248"/>
        </w:tabs>
        <w:ind w:hanging="680"/>
      </w:pPr>
      <w:bookmarkStart w:id="19" w:name="_Ref423423845"/>
      <w:r>
        <w:t>Části Díla provede Zhotovitel dle svého odborného uvážení bez zbytečného odkladu po vzniku potřeby k jejich provedení tak, aby byl naplněn účel této Smlouvy, či v přiměřené době, kdy k tomu bude Objednatelem vyzván.</w:t>
      </w:r>
      <w:bookmarkEnd w:id="19"/>
    </w:p>
    <w:p w14:paraId="204C8402" w14:textId="77777777" w:rsidR="002B6070" w:rsidRDefault="002B6070" w:rsidP="002B6070">
      <w:pPr>
        <w:pStyle w:val="lneksmlouvy"/>
        <w:tabs>
          <w:tab w:val="clear" w:pos="360"/>
          <w:tab w:val="num" w:pos="1248"/>
        </w:tabs>
        <w:ind w:hanging="680"/>
      </w:pPr>
      <w:r>
        <w:t>Lhůty jsou sjednány ve prospěch Zhotovitele a Zhotovitel je oprávněn Dílo, resp. jeho části provést i před sjednaným termínem.</w:t>
      </w:r>
    </w:p>
    <w:p w14:paraId="32710942" w14:textId="77777777" w:rsidR="002B6070" w:rsidRDefault="002B6070" w:rsidP="002B6070">
      <w:pPr>
        <w:pStyle w:val="lneksmlouvy"/>
        <w:tabs>
          <w:tab w:val="clear" w:pos="360"/>
          <w:tab w:val="num" w:pos="1248"/>
        </w:tabs>
        <w:ind w:hanging="680"/>
      </w:pPr>
      <w:r>
        <w:t>Provádění Díla bude zahájeno bez zbytečného odkladu po nabytí účinnosti této Smlouvy.</w:t>
      </w:r>
    </w:p>
    <w:p w14:paraId="357CFC39" w14:textId="77777777" w:rsidR="002B6070" w:rsidRDefault="002B6070" w:rsidP="002B6070">
      <w:pPr>
        <w:pStyle w:val="lneksmlouvy"/>
        <w:tabs>
          <w:tab w:val="clear" w:pos="360"/>
          <w:tab w:val="num" w:pos="1248"/>
        </w:tabs>
        <w:ind w:hanging="680"/>
      </w:pPr>
      <w:r>
        <w:t xml:space="preserve">Dílo je provedeno, je-li řádně dokončeno a předáno. </w:t>
      </w:r>
    </w:p>
    <w:p w14:paraId="16E4E8FB" w14:textId="77777777" w:rsidR="002B6070" w:rsidRDefault="002B6070" w:rsidP="002B6070">
      <w:pPr>
        <w:pStyle w:val="lneksmlouvy"/>
        <w:tabs>
          <w:tab w:val="clear" w:pos="360"/>
          <w:tab w:val="num" w:pos="1248"/>
        </w:tabs>
        <w:ind w:hanging="680"/>
      </w:pPr>
      <w:r>
        <w:t>Zhotovitel není v prodlení se splněním Díla ani v prodlení se splněním jiné své povinnosti dle této Smlouvy po dobu, po kterou trvá překážka pro splnění dané povinnosti způsobená vyšší mocí nebo prodlením Objednatele.</w:t>
      </w:r>
    </w:p>
    <w:p w14:paraId="66CAA997" w14:textId="14F88B2E" w:rsidR="002B6070" w:rsidRDefault="002B6070" w:rsidP="002B6070">
      <w:pPr>
        <w:pStyle w:val="lneksmlouvy"/>
        <w:tabs>
          <w:tab w:val="clear" w:pos="360"/>
          <w:tab w:val="num" w:pos="1248"/>
        </w:tabs>
        <w:ind w:hanging="680"/>
      </w:pPr>
      <w:bookmarkStart w:id="20" w:name="_Ref423193198"/>
      <w:r>
        <w:t xml:space="preserve">Místem plnění je </w:t>
      </w:r>
      <w:r w:rsidR="00E229EB">
        <w:rPr>
          <w:rFonts w:cs="Arial"/>
        </w:rPr>
        <w:t>primárně Město Smržovka, náměstí T. G. Masaryka 600, 468 51 Smržovka</w:t>
      </w:r>
      <w:r>
        <w:t>, nedohodnou-li se Smluvní strany jinak.</w:t>
      </w:r>
      <w:bookmarkEnd w:id="20"/>
    </w:p>
    <w:p w14:paraId="07D8FFD8" w14:textId="77777777" w:rsidR="002B6070" w:rsidRDefault="002B6070" w:rsidP="002B6070">
      <w:pPr>
        <w:pStyle w:val="lneksmlouvy"/>
        <w:numPr>
          <w:ilvl w:val="0"/>
          <w:numId w:val="0"/>
        </w:numPr>
        <w:tabs>
          <w:tab w:val="left" w:pos="708"/>
        </w:tabs>
        <w:ind w:left="680"/>
      </w:pPr>
    </w:p>
    <w:p w14:paraId="2ADBA9DB" w14:textId="77777777" w:rsidR="002B6070" w:rsidRDefault="002B6070" w:rsidP="002B6070">
      <w:pPr>
        <w:pStyle w:val="lneksmlouvynadpis"/>
        <w:tabs>
          <w:tab w:val="clear" w:pos="360"/>
          <w:tab w:val="num" w:pos="680"/>
        </w:tabs>
        <w:ind w:left="680" w:hanging="680"/>
      </w:pPr>
      <w:r>
        <w:t>PLATEBNÍ PODMÍNKY</w:t>
      </w:r>
    </w:p>
    <w:p w14:paraId="48100CBA" w14:textId="77777777" w:rsidR="002B6070" w:rsidRDefault="002B6070" w:rsidP="002B6070">
      <w:pPr>
        <w:pStyle w:val="Odstavecseseznamem"/>
        <w:numPr>
          <w:ilvl w:val="0"/>
          <w:numId w:val="2"/>
        </w:numPr>
        <w:spacing w:after="120"/>
        <w:rPr>
          <w:rFonts w:ascii="Arial" w:hAnsi="Arial" w:cs="Arial"/>
          <w:vanish/>
          <w:sz w:val="20"/>
          <w:szCs w:val="20"/>
        </w:rPr>
      </w:pPr>
    </w:p>
    <w:p w14:paraId="2AC51111" w14:textId="77777777" w:rsidR="002B6070" w:rsidRDefault="002B6070" w:rsidP="002B6070">
      <w:pPr>
        <w:pStyle w:val="lneksmlouvy"/>
        <w:tabs>
          <w:tab w:val="clear" w:pos="360"/>
          <w:tab w:val="num" w:pos="1248"/>
        </w:tabs>
        <w:ind w:hanging="680"/>
        <w:rPr>
          <w:rFonts w:cs="Arial"/>
          <w:sz w:val="20"/>
          <w:szCs w:val="20"/>
        </w:rPr>
      </w:pPr>
      <w:r>
        <w:t xml:space="preserve">Objednatel uhradí cenu za Dílo dle cenové tabulky v čl. </w:t>
      </w:r>
      <w:r>
        <w:fldChar w:fldCharType="begin"/>
      </w:r>
      <w:r>
        <w:instrText xml:space="preserve"> REF _Ref423387404 \r \h </w:instrText>
      </w:r>
      <w:r>
        <w:fldChar w:fldCharType="separate"/>
      </w:r>
      <w:r w:rsidR="00B377CD">
        <w:t>3</w:t>
      </w:r>
      <w:r>
        <w:fldChar w:fldCharType="end"/>
      </w:r>
      <w:r>
        <w:t xml:space="preserve"> Smlouvy v poměru stanoveném v čl. </w:t>
      </w:r>
      <w:r>
        <w:fldChar w:fldCharType="begin"/>
      </w:r>
      <w:r>
        <w:instrText xml:space="preserve"> REF _Ref423387404 \r \h </w:instrText>
      </w:r>
      <w:r>
        <w:fldChar w:fldCharType="separate"/>
      </w:r>
      <w:r w:rsidR="00B377CD">
        <w:t>3</w:t>
      </w:r>
      <w:r>
        <w:fldChar w:fldCharType="end"/>
      </w:r>
      <w:r>
        <w:t xml:space="preserve"> této Smlouvy. Objednatel nebude poskytovat na provedení Díla zálohy.</w:t>
      </w:r>
    </w:p>
    <w:p w14:paraId="652C7651" w14:textId="77777777" w:rsidR="002B6070" w:rsidRDefault="002B6070" w:rsidP="002B6070">
      <w:pPr>
        <w:pStyle w:val="lneksmlouvy"/>
        <w:tabs>
          <w:tab w:val="clear" w:pos="360"/>
          <w:tab w:val="num" w:pos="1248"/>
        </w:tabs>
        <w:ind w:hanging="680"/>
      </w:pPr>
      <w:bookmarkStart w:id="21" w:name="_Ref423015603"/>
      <w:r>
        <w:t>Fakturace Díla bude uskutečněna na základě dílčích faktur za jednotlivé části Díla, následně:</w:t>
      </w:r>
      <w:bookmarkEnd w:id="21"/>
    </w:p>
    <w:p w14:paraId="75C3E3A7" w14:textId="77777777" w:rsidR="002B6070" w:rsidRDefault="002B6070" w:rsidP="002B6070">
      <w:pPr>
        <w:pStyle w:val="lneksmlouvy"/>
        <w:numPr>
          <w:ilvl w:val="2"/>
          <w:numId w:val="4"/>
        </w:numPr>
      </w:pPr>
      <w:r>
        <w:t xml:space="preserve">části Díla dle odst. </w:t>
      </w:r>
      <w:r>
        <w:fldChar w:fldCharType="begin"/>
      </w:r>
      <w:r>
        <w:instrText xml:space="preserve"> REF _Ref462132695 \r \h </w:instrText>
      </w:r>
      <w:r>
        <w:fldChar w:fldCharType="separate"/>
      </w:r>
      <w:r w:rsidR="00B377CD">
        <w:t>2.2</w:t>
      </w:r>
      <w:r>
        <w:fldChar w:fldCharType="end"/>
      </w:r>
      <w:r>
        <w:t xml:space="preserve"> Smlouvy budou Objednateli fakturovány řádným daňovým dokladem po jejich provedení.</w:t>
      </w:r>
    </w:p>
    <w:p w14:paraId="770182E3" w14:textId="77777777" w:rsidR="002B6070" w:rsidRDefault="002B6070" w:rsidP="002B6070">
      <w:pPr>
        <w:pStyle w:val="lneksmlouvy"/>
        <w:numPr>
          <w:ilvl w:val="2"/>
          <w:numId w:val="4"/>
        </w:numPr>
      </w:pPr>
      <w:r>
        <w:t xml:space="preserve">části Díla dle odst. </w:t>
      </w:r>
      <w:r>
        <w:fldChar w:fldCharType="begin"/>
      </w:r>
      <w:r>
        <w:instrText xml:space="preserve"> REF _Ref462132695 \r \h </w:instrText>
      </w:r>
      <w:r>
        <w:fldChar w:fldCharType="separate"/>
      </w:r>
      <w:r w:rsidR="00B377CD">
        <w:t>2.2</w:t>
      </w:r>
      <w:r>
        <w:fldChar w:fldCharType="end"/>
      </w:r>
      <w:r>
        <w:t xml:space="preserve"> Smlouvy budou účtovány na základě Objednatelem písemně odsouhlaseného přehledu provedených činností, po jejich řádném provedení.</w:t>
      </w:r>
    </w:p>
    <w:p w14:paraId="10073D2C" w14:textId="67BF89CB" w:rsidR="002B6070" w:rsidRDefault="002B6070" w:rsidP="002B6070">
      <w:pPr>
        <w:pStyle w:val="lneksmlouvy"/>
        <w:tabs>
          <w:tab w:val="clear" w:pos="360"/>
          <w:tab w:val="num" w:pos="1248"/>
        </w:tabs>
        <w:ind w:hanging="680"/>
      </w:pPr>
      <w:r>
        <w:t xml:space="preserve">Každá faktura musí splňovat náležitosti daňového dokladu dle platných obecně závazných předpisů a bude obsahovat název akce </w:t>
      </w:r>
      <w:r>
        <w:rPr>
          <w:b/>
        </w:rPr>
        <w:t>„</w:t>
      </w:r>
      <w:r w:rsidR="00E229EB" w:rsidRPr="00E229EB">
        <w:rPr>
          <w:b/>
        </w:rPr>
        <w:t>Opěrná zeď Hlavní, SEBA – projektová dokumentace</w:t>
      </w:r>
      <w:r>
        <w:rPr>
          <w:b/>
        </w:rPr>
        <w:t>“.</w:t>
      </w:r>
    </w:p>
    <w:p w14:paraId="00C27A75" w14:textId="77777777" w:rsidR="002B6070" w:rsidRDefault="002B6070" w:rsidP="002B6070">
      <w:pPr>
        <w:pStyle w:val="lneksmlouvy"/>
        <w:tabs>
          <w:tab w:val="clear" w:pos="360"/>
          <w:tab w:val="num" w:pos="1248"/>
        </w:tabs>
        <w:ind w:hanging="680"/>
      </w:pPr>
      <w:r>
        <w:lastRenderedPageBreak/>
        <w:t>Doručovat faktury bude Zhotovitel na adresu sídla Objednatele, nedohodou-</w:t>
      </w:r>
      <w:proofErr w:type="spellStart"/>
      <w:r>
        <w:t>li</w:t>
      </w:r>
      <w:proofErr w:type="spellEnd"/>
      <w:r>
        <w:t xml:space="preserve"> se Smluvní strany jinak.</w:t>
      </w:r>
    </w:p>
    <w:p w14:paraId="3FE09A31" w14:textId="77777777" w:rsidR="002B6070" w:rsidRDefault="002B6070" w:rsidP="002B6070">
      <w:pPr>
        <w:pStyle w:val="lneksmlouvy"/>
        <w:tabs>
          <w:tab w:val="clear" w:pos="360"/>
          <w:tab w:val="num" w:pos="1248"/>
        </w:tabs>
        <w:ind w:hanging="680"/>
      </w:pPr>
      <w:r>
        <w:t xml:space="preserve">Splatnost faktur se sjednává na </w:t>
      </w:r>
      <w:r w:rsidR="00B377CD">
        <w:t>třicet</w:t>
      </w:r>
      <w:r>
        <w:t xml:space="preserve"> (</w:t>
      </w:r>
      <w:r w:rsidR="00B377CD">
        <w:t>3</w:t>
      </w:r>
      <w:r>
        <w:t>0) dnů od jejich doručení Objednateli. Za okamžik uhrazení faktury se považuje datum, kdy byla předmětná částka odepsána z účtu Objednatele. Při nedodržení této splatnosti je Zhotovitel oprávněn vyúčtovat Objednateli úrok z prodlení ve výši 0,05 % z fakturované částky za každý den prodlení.</w:t>
      </w:r>
    </w:p>
    <w:p w14:paraId="268832C7" w14:textId="77777777" w:rsidR="002B6070" w:rsidRDefault="002B6070" w:rsidP="002B6070">
      <w:pPr>
        <w:pStyle w:val="lneksmlouvy"/>
        <w:tabs>
          <w:tab w:val="clear" w:pos="360"/>
          <w:tab w:val="num" w:pos="1248"/>
        </w:tabs>
        <w:ind w:hanging="680"/>
      </w:pPr>
      <w:r>
        <w:t>Faktury budou vystavené v souladu s platebními podmínkami a budou splňovat všechny náležitosti daňových dokladů. Pokud faktura nebude vystavena v souladu s platebními podmínkami nebo nebude splňovat požadované náležitostí, je Objednatel oprávněn fakturu Zhotoviteli Díla vrátit; vrácením pozbývá faktura splatnosti.</w:t>
      </w:r>
    </w:p>
    <w:p w14:paraId="5210CD97" w14:textId="77777777" w:rsidR="002B6070" w:rsidRDefault="002B6070" w:rsidP="002B6070">
      <w:pPr>
        <w:pStyle w:val="lneksmlouvy"/>
        <w:tabs>
          <w:tab w:val="clear" w:pos="360"/>
          <w:tab w:val="num" w:pos="1248"/>
        </w:tabs>
        <w:ind w:hanging="680"/>
      </w:pPr>
      <w:r>
        <w:t xml:space="preserve">Fakturami, vystavovanými dle odst. </w:t>
      </w:r>
      <w:r>
        <w:fldChar w:fldCharType="begin"/>
      </w:r>
      <w:r>
        <w:instrText xml:space="preserve"> REF _Ref423015603 \r \h  \* MERGEFORMAT </w:instrText>
      </w:r>
      <w:r>
        <w:fldChar w:fldCharType="separate"/>
      </w:r>
      <w:r w:rsidR="00B377CD">
        <w:t>4.2</w:t>
      </w:r>
      <w:r>
        <w:fldChar w:fldCharType="end"/>
      </w:r>
      <w:r>
        <w:t xml:space="preserve"> Smlouvy, mohou být Zhotovitelem vyúčtovány ceny jednotlivých částí Díla vždy až do výše 90% jejich ceny dle cenové tabulky v čl. </w:t>
      </w:r>
      <w:r>
        <w:fldChar w:fldCharType="begin"/>
      </w:r>
      <w:r>
        <w:instrText xml:space="preserve"> REF _Ref423387404 \r \h </w:instrText>
      </w:r>
      <w:r>
        <w:fldChar w:fldCharType="separate"/>
      </w:r>
      <w:r w:rsidR="00B377CD">
        <w:t>3</w:t>
      </w:r>
      <w:r>
        <w:fldChar w:fldCharType="end"/>
      </w:r>
      <w:r>
        <w:t xml:space="preserve"> Smlouvy včetně DPH. Zbylou část ceny každé části Díla („</w:t>
      </w:r>
      <w:r>
        <w:rPr>
          <w:b/>
        </w:rPr>
        <w:t>Zádržné</w:t>
      </w:r>
      <w:r>
        <w:t xml:space="preserve">“) bude Zhotovitel oprávněn Objednateli vyúčtovat až po úplném provedení všech částí Díla dle této Smlouvy a v případě převzetí Díla s vadami či nedodělky po odstranění všech vad a nedodělků. Nárok na zaplacení Zádržného vznikne Zhotoviteli až tímto okamžikem. </w:t>
      </w:r>
    </w:p>
    <w:p w14:paraId="69ABF6C4" w14:textId="77777777" w:rsidR="002B6070" w:rsidRDefault="002B6070" w:rsidP="002B6070">
      <w:pPr>
        <w:pStyle w:val="lneksmlouvy"/>
        <w:tabs>
          <w:tab w:val="clear" w:pos="360"/>
          <w:tab w:val="num" w:pos="1248"/>
        </w:tabs>
        <w:ind w:hanging="680"/>
      </w:pPr>
      <w:r>
        <w:t>Objednatel je oprávněn pozastavit úhradu kterékoliv platby ve prospěch Zhotovitele, pokud je Zhotovitel v prodlení s plněním jakéhokoliv dluhu (v dřívější terminologii závazku) vůči Objednateli podle této Smlouvy.</w:t>
      </w:r>
    </w:p>
    <w:p w14:paraId="0526A00A" w14:textId="77777777" w:rsidR="002B6070" w:rsidRDefault="002B6070" w:rsidP="002B6070">
      <w:pPr>
        <w:pStyle w:val="lneksmlouvy"/>
        <w:numPr>
          <w:ilvl w:val="0"/>
          <w:numId w:val="0"/>
        </w:numPr>
        <w:tabs>
          <w:tab w:val="left" w:pos="708"/>
        </w:tabs>
        <w:ind w:left="680"/>
      </w:pPr>
    </w:p>
    <w:p w14:paraId="35D64326" w14:textId="77777777" w:rsidR="002B6070" w:rsidRDefault="002B6070" w:rsidP="002B6070">
      <w:pPr>
        <w:pStyle w:val="lneksmlouvynadpis"/>
        <w:tabs>
          <w:tab w:val="clear" w:pos="360"/>
          <w:tab w:val="num" w:pos="680"/>
        </w:tabs>
        <w:ind w:left="680" w:hanging="680"/>
      </w:pPr>
      <w:r>
        <w:t>VLASTNICKÉ PRÁVO, NEBEZPEČÍ ŠKODY NA DÍLE, AUTORSKÁ PRÁVA</w:t>
      </w:r>
    </w:p>
    <w:p w14:paraId="77DAE663" w14:textId="77777777" w:rsidR="002B6070" w:rsidRDefault="002B6070" w:rsidP="002B6070">
      <w:pPr>
        <w:pStyle w:val="lneksmlouvy"/>
        <w:tabs>
          <w:tab w:val="clear" w:pos="360"/>
          <w:tab w:val="num" w:pos="1248"/>
        </w:tabs>
        <w:ind w:hanging="680"/>
      </w:pPr>
      <w:r>
        <w:t>Vlastníkem Díla je po celou dobu zhotovování Zhotovitel.</w:t>
      </w:r>
    </w:p>
    <w:p w14:paraId="23C55F26" w14:textId="77777777" w:rsidR="002B6070" w:rsidRDefault="002B6070" w:rsidP="002B6070">
      <w:pPr>
        <w:pStyle w:val="lneksmlouvy"/>
        <w:tabs>
          <w:tab w:val="clear" w:pos="360"/>
          <w:tab w:val="num" w:pos="1248"/>
        </w:tabs>
        <w:ind w:hanging="680"/>
      </w:pPr>
      <w:r>
        <w:t xml:space="preserve">Zhotovitel nese nebezpečí škody nebo zničení Díla až do okamžiku, kdy Objednateli vznikne povinnost Dílo převzít (bez ohledu na skutečnost, zda dílo převezme), ledaže by ke škodě došlo i jinak. </w:t>
      </w:r>
    </w:p>
    <w:p w14:paraId="65DFFFF5" w14:textId="77777777" w:rsidR="002B6070" w:rsidRDefault="002B6070" w:rsidP="002B6070">
      <w:pPr>
        <w:pStyle w:val="lneksmlouvy"/>
        <w:tabs>
          <w:tab w:val="clear" w:pos="360"/>
          <w:tab w:val="num" w:pos="1248"/>
        </w:tabs>
        <w:ind w:hanging="680"/>
      </w:pPr>
      <w:r>
        <w:t xml:space="preserve">Objednatel </w:t>
      </w:r>
      <w:proofErr w:type="gramStart"/>
      <w:r>
        <w:t>nabyde</w:t>
      </w:r>
      <w:proofErr w:type="gramEnd"/>
      <w:r>
        <w:t xml:space="preserve"> vlastnické právo k Dílu či jeho části okamžikem jeho provedení.</w:t>
      </w:r>
    </w:p>
    <w:p w14:paraId="5D6B3AF6" w14:textId="77777777" w:rsidR="002B6070" w:rsidRDefault="002B6070" w:rsidP="002B6070">
      <w:pPr>
        <w:pStyle w:val="lneksmlouvy"/>
        <w:tabs>
          <w:tab w:val="clear" w:pos="360"/>
          <w:tab w:val="num" w:pos="1248"/>
        </w:tabs>
        <w:ind w:hanging="680"/>
      </w:pPr>
      <w:r>
        <w:t xml:space="preserve">Provedením Díla (respektive jednotlivých jeho částí) poskytuje Zhotovitel Objednateli časově neomezenou výhradní licenci k užití Díla, resp. všech jeho částí dle odst. </w:t>
      </w:r>
      <w:r>
        <w:fldChar w:fldCharType="begin"/>
      </w:r>
      <w:r>
        <w:instrText xml:space="preserve"> REF _Ref462132695 \r \h </w:instrText>
      </w:r>
      <w:r>
        <w:fldChar w:fldCharType="separate"/>
      </w:r>
      <w:r w:rsidR="00B377CD">
        <w:t>2.2</w:t>
      </w:r>
      <w:r>
        <w:fldChar w:fldCharType="end"/>
      </w:r>
      <w:r>
        <w:t xml:space="preserve">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Zhotovitel Objednateli licenci v rozsahu uvedeném v tomto odstavci tohoto článku okamžikem, kdy mu vznikne povinnost nedokončené Dílo či jeho nedokončenou část Objednateli předat.</w:t>
      </w:r>
    </w:p>
    <w:p w14:paraId="75C1CADA" w14:textId="77777777" w:rsidR="002B6070" w:rsidRDefault="002B6070" w:rsidP="002B6070">
      <w:pPr>
        <w:pStyle w:val="lneksmlouvy"/>
        <w:numPr>
          <w:ilvl w:val="0"/>
          <w:numId w:val="0"/>
        </w:numPr>
        <w:tabs>
          <w:tab w:val="left" w:pos="708"/>
        </w:tabs>
        <w:ind w:left="680"/>
      </w:pPr>
    </w:p>
    <w:p w14:paraId="26900515" w14:textId="77777777" w:rsidR="002B6070" w:rsidRDefault="002B6070" w:rsidP="002B6070">
      <w:pPr>
        <w:pStyle w:val="lneksmlouvynadpis"/>
        <w:tabs>
          <w:tab w:val="clear" w:pos="360"/>
          <w:tab w:val="num" w:pos="680"/>
        </w:tabs>
        <w:ind w:left="680" w:hanging="680"/>
        <w:rPr>
          <w:b w:val="0"/>
        </w:rPr>
      </w:pPr>
      <w:r>
        <w:t>PODMÍNKY PROVÁDĚNÍ DÍLA</w:t>
      </w:r>
    </w:p>
    <w:p w14:paraId="7E1FC214" w14:textId="77777777" w:rsidR="002B6070" w:rsidRDefault="002B6070" w:rsidP="002B6070">
      <w:pPr>
        <w:pStyle w:val="Odstavecseseznamem"/>
        <w:numPr>
          <w:ilvl w:val="0"/>
          <w:numId w:val="2"/>
        </w:numPr>
        <w:spacing w:after="120"/>
        <w:rPr>
          <w:rFonts w:ascii="Arial" w:hAnsi="Arial" w:cs="Arial"/>
          <w:vanish/>
          <w:sz w:val="20"/>
          <w:szCs w:val="20"/>
        </w:rPr>
      </w:pPr>
    </w:p>
    <w:p w14:paraId="23657619" w14:textId="77777777" w:rsidR="002B6070" w:rsidRDefault="002B6070" w:rsidP="002B6070">
      <w:pPr>
        <w:pStyle w:val="lneksmlouvy"/>
        <w:tabs>
          <w:tab w:val="clear" w:pos="360"/>
          <w:tab w:val="num" w:pos="1248"/>
        </w:tabs>
        <w:ind w:hanging="680"/>
      </w:pPr>
      <w:r>
        <w:t>Práva a povinnosti Zhotovitele:</w:t>
      </w:r>
    </w:p>
    <w:p w14:paraId="0670683D" w14:textId="77777777" w:rsidR="002B6070" w:rsidRDefault="002B6070" w:rsidP="002B6070">
      <w:pPr>
        <w:pStyle w:val="lneksmlouvy"/>
        <w:numPr>
          <w:ilvl w:val="2"/>
          <w:numId w:val="4"/>
        </w:numPr>
      </w:pPr>
      <w:r>
        <w:t>Zhotovitel se zavazuje provést Dílo s odbornou péčí tak, aby odpovídalo této Smlouvě a účelu dle odst. </w:t>
      </w:r>
      <w:r>
        <w:fldChar w:fldCharType="begin"/>
      </w:r>
      <w:r>
        <w:instrText xml:space="preserve"> REF _Ref423016167 \r \h  \* MERGEFORMAT </w:instrText>
      </w:r>
      <w:r>
        <w:fldChar w:fldCharType="separate"/>
      </w:r>
      <w:r w:rsidR="00B377CD">
        <w:t>1.2</w:t>
      </w:r>
      <w:r>
        <w:fldChar w:fldCharType="end"/>
      </w:r>
      <w:r>
        <w:t xml:space="preserve"> této Smlouvy. Zhotovitel se též zavazuje </w:t>
      </w:r>
      <w:r>
        <w:lastRenderedPageBreak/>
        <w:t>k poskytnutí veškeré případné součinnosti při plnění povinností vyplývajících ze zákona o zadávání veřejných zakáz</w:t>
      </w:r>
      <w:r w:rsidR="00A458A5">
        <w:t>e</w:t>
      </w:r>
      <w:r>
        <w:t>k</w:t>
      </w:r>
      <w:r w:rsidR="00A458A5">
        <w:t>.</w:t>
      </w:r>
    </w:p>
    <w:p w14:paraId="215BA6C2" w14:textId="77777777" w:rsidR="002B6070" w:rsidRDefault="002B6070" w:rsidP="002B6070">
      <w:pPr>
        <w:pStyle w:val="lneksmlouvy"/>
        <w:numPr>
          <w:ilvl w:val="2"/>
          <w:numId w:val="4"/>
        </w:numPr>
      </w:pPr>
      <w:r>
        <w:t xml:space="preserve">Zhotovitel zajišťuje provedení Díla svými zaměstnanci nebo prostřednictvím třetích osob, které uvedl ve své nabídce nebo s jejichž využitím mu Objednatel předem poskytnul písemný souhlas. </w:t>
      </w:r>
    </w:p>
    <w:p w14:paraId="5419159A" w14:textId="77777777" w:rsidR="002B6070" w:rsidRDefault="002B6070" w:rsidP="002B6070">
      <w:pPr>
        <w:pStyle w:val="lneksmlouvy"/>
        <w:numPr>
          <w:ilvl w:val="2"/>
          <w:numId w:val="4"/>
        </w:numPr>
      </w:pPr>
      <w:r>
        <w:t>Zhotoviteli je uložena povinnost podat Objednateli informaci o činnosti a postupu prováděných prací 1x měsíčně písemnou formou.</w:t>
      </w:r>
    </w:p>
    <w:p w14:paraId="615E8677" w14:textId="77777777" w:rsidR="002B6070" w:rsidRDefault="002B6070" w:rsidP="002B6070">
      <w:pPr>
        <w:pStyle w:val="lneksmlouvy"/>
        <w:numPr>
          <w:ilvl w:val="2"/>
          <w:numId w:val="4"/>
        </w:numPr>
      </w:pPr>
      <w: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14:paraId="0259750D" w14:textId="77777777" w:rsidR="002B6070" w:rsidRDefault="002B6070" w:rsidP="002B6070">
      <w:pPr>
        <w:pStyle w:val="lneksmlouvy"/>
        <w:numPr>
          <w:ilvl w:val="2"/>
          <w:numId w:val="4"/>
        </w:numPr>
      </w:pPr>
      <w:r>
        <w:t>Zhotovitel se zavazuje v průběhu plnění Smlouvy i po jejím ukončení zachovávat mlčenlivost o všech skutečnostech, o kterých se dozví od Objednatele v souvislosti s plněním Smlouvy. Tato povinnost mlčenlivosti se vztahuje na všechny zaměstnance a spolupracovníky Zhotovitele i po skončení trvání této Smlouvy.</w:t>
      </w:r>
    </w:p>
    <w:p w14:paraId="3CEC23D4" w14:textId="77777777" w:rsidR="002B6070" w:rsidRDefault="002B6070" w:rsidP="002B6070">
      <w:pPr>
        <w:pStyle w:val="lneksmlouvy"/>
        <w:numPr>
          <w:ilvl w:val="2"/>
          <w:numId w:val="4"/>
        </w:numPr>
        <w:rPr>
          <w:lang w:eastAsia="cs-CZ"/>
        </w:rPr>
      </w:pPr>
      <w:r>
        <w:t>Zhotovitel není oprávněn bez předchozího písemného souhlasu Objednatele provádět jakékoliv zápočty svých pohledávek vůči Objednateli proti jakýmkoliv pohledávkám Objednatele vůči Zhotoviteli, ani postupovat či zastavovat jakákoliv svoje práva a pohledávky vůči Objednateli ve prospěch třetích osob.</w:t>
      </w:r>
    </w:p>
    <w:p w14:paraId="4A274705" w14:textId="77777777" w:rsidR="002B6070" w:rsidRDefault="002B6070" w:rsidP="002B6070">
      <w:pPr>
        <w:pStyle w:val="lneksmlouvy"/>
        <w:numPr>
          <w:ilvl w:val="0"/>
          <w:numId w:val="0"/>
        </w:numPr>
        <w:tabs>
          <w:tab w:val="left" w:pos="708"/>
        </w:tabs>
        <w:ind w:left="680"/>
      </w:pPr>
    </w:p>
    <w:p w14:paraId="5FDC74D7" w14:textId="77777777" w:rsidR="002B6070" w:rsidRDefault="002B6070" w:rsidP="002B6070">
      <w:pPr>
        <w:pStyle w:val="lneksmlouvynadpis"/>
        <w:tabs>
          <w:tab w:val="clear" w:pos="360"/>
          <w:tab w:val="num" w:pos="680"/>
        </w:tabs>
        <w:ind w:left="680" w:hanging="680"/>
      </w:pPr>
      <w:r>
        <w:t>POJIŠTĚNÍ ZHOTOVITELE</w:t>
      </w:r>
    </w:p>
    <w:p w14:paraId="277B36C5" w14:textId="77777777" w:rsidR="002B6070" w:rsidRDefault="002B6070" w:rsidP="002B6070">
      <w:pPr>
        <w:pStyle w:val="Odstavecseseznamem"/>
        <w:numPr>
          <w:ilvl w:val="0"/>
          <w:numId w:val="2"/>
        </w:numPr>
        <w:spacing w:after="120"/>
        <w:rPr>
          <w:rFonts w:ascii="Arial" w:hAnsi="Arial" w:cs="Arial"/>
          <w:vanish/>
          <w:sz w:val="20"/>
          <w:szCs w:val="20"/>
        </w:rPr>
      </w:pPr>
    </w:p>
    <w:p w14:paraId="3CF0F52A" w14:textId="77777777" w:rsidR="002B6070" w:rsidRDefault="002B6070" w:rsidP="002B6070">
      <w:pPr>
        <w:pStyle w:val="lneksmlouvy"/>
        <w:tabs>
          <w:tab w:val="clear" w:pos="360"/>
          <w:tab w:val="num" w:pos="1248"/>
        </w:tabs>
        <w:ind w:hanging="680"/>
      </w:pPr>
      <w:r>
        <w:t xml:space="preserve">Zhotovitel prohlašuje, že ke dni uzavření této Smlouvy má sjednáno u renomované pojišťovny pojištění odpovědnosti za škodu způsobenou porušením jeho povinností dle této Smlouvy Zhotovitelem, jeho zaměstnanci či jinými osobami, které k plnění svého závazku použil, a že toto pojištění bude udržovat po dobu do provedení Díla a dále dobu jeho záruky, a to nejméně třicet šest (36) měsíců po jeho provedení. Minimální limit pojistného plnění musí být ve výši celkových předpokládaných nákladů Díla dle odst. </w:t>
      </w:r>
      <w:r>
        <w:fldChar w:fldCharType="begin"/>
      </w:r>
      <w:r>
        <w:instrText xml:space="preserve"> REF _Ref423607721 \r \h </w:instrText>
      </w:r>
      <w:r>
        <w:fldChar w:fldCharType="separate"/>
      </w:r>
      <w:r w:rsidR="00B377CD">
        <w:t>9.2</w:t>
      </w:r>
      <w:r>
        <w:fldChar w:fldCharType="end"/>
      </w:r>
      <w:r>
        <w:t xml:space="preserve"> této Smlouvy. V případě, že Zhotoviteli vznikne riziko vzniku odpovědnosti za škodu, způsobenou porušením jiných jeho povinností než této Smlouvy, na kterou se však vztahuje pojištění dle tohoto článku této Smlouvy, výši limitu pojistného plnění odpovídajícím způsobem navýší.</w:t>
      </w:r>
    </w:p>
    <w:p w14:paraId="02FA1EAF" w14:textId="77777777" w:rsidR="002B6070" w:rsidRDefault="002B6070" w:rsidP="002B6070">
      <w:pPr>
        <w:pStyle w:val="lneksmlouvy"/>
        <w:tabs>
          <w:tab w:val="clear" w:pos="360"/>
          <w:tab w:val="num" w:pos="1248"/>
        </w:tabs>
        <w:ind w:hanging="680"/>
      </w:pPr>
      <w:r>
        <w:t xml:space="preserve">Zhotovitel předloží neprodleně po uzavření této Smlouvy Objednateli kopii pojistné smlouvy prokazující splnění povinnosti dle tohoto článku. Objednatel je oprávněn od Zhotovitele kdykoli požadovat písemné prokázání existence pojištění dle tohoto článku této Smlouvy. Kdykoli v průběhu doby pojištění je Zhotovitel povinen neprodleně písemně informovat Objednatele o jakékoli případné změně pojištění znamenající omezení pojistného krytí mající za následek porušení povinnosti udržovat pojištění dle této Smlouvy a do deseti (10) dnů uvést pojištění do souladu se Smlouvou. </w:t>
      </w:r>
    </w:p>
    <w:p w14:paraId="5077CB8E" w14:textId="77777777" w:rsidR="002B6070" w:rsidRDefault="002B6070" w:rsidP="002B6070">
      <w:pPr>
        <w:pStyle w:val="lneksmlouvy"/>
        <w:tabs>
          <w:tab w:val="clear" w:pos="360"/>
          <w:tab w:val="num" w:pos="1248"/>
        </w:tabs>
        <w:ind w:hanging="680"/>
      </w:pPr>
      <w:r>
        <w:t xml:space="preserve">Jestliže Zhotovitel poruší svou povinnost udržovat po celou dobu trvání závazku z této Smlouvy pojištění v rozsahu stanoveném touto Smlouvou a nezřídí je ani neprodleně poté, co k tomu bude vyzván Objednatelem, je Objednatel oprávněn sjednat pojištění v </w:t>
      </w:r>
      <w:r>
        <w:lastRenderedPageBreak/>
        <w:t xml:space="preserve">rozsahu dle tohoto článku této Smlouvy sám. Zhotovitel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Zhotovitele vůči Objednateli. </w:t>
      </w:r>
    </w:p>
    <w:p w14:paraId="1EC8F855" w14:textId="77777777" w:rsidR="002B6070" w:rsidRDefault="002B6070" w:rsidP="002B6070">
      <w:pPr>
        <w:pStyle w:val="lneksmlouvy"/>
        <w:tabs>
          <w:tab w:val="clear" w:pos="360"/>
          <w:tab w:val="num" w:pos="1248"/>
        </w:tabs>
        <w:ind w:hanging="680"/>
        <w:rPr>
          <w:b/>
          <w:bCs/>
        </w:rPr>
      </w:pPr>
      <w:r>
        <w:t>Porušení povinností udržovat pojištění v rozsahu dle tohoto článku považují Smluvní strany za podstatné porušení Smlouvy zakládající právo Objednatele od Smlouvy odstoupit.</w:t>
      </w:r>
    </w:p>
    <w:p w14:paraId="1EEB9505" w14:textId="77777777" w:rsidR="002B6070" w:rsidRDefault="002B6070" w:rsidP="002B6070">
      <w:pPr>
        <w:pStyle w:val="lneksmlouvy"/>
        <w:numPr>
          <w:ilvl w:val="0"/>
          <w:numId w:val="0"/>
        </w:numPr>
        <w:tabs>
          <w:tab w:val="left" w:pos="708"/>
        </w:tabs>
        <w:rPr>
          <w:b/>
          <w:bCs/>
        </w:rPr>
      </w:pPr>
    </w:p>
    <w:p w14:paraId="4EC0A6E0" w14:textId="77777777" w:rsidR="002B6070" w:rsidRDefault="002B6070" w:rsidP="002B6070">
      <w:pPr>
        <w:pStyle w:val="lneksmlouvynadpis"/>
        <w:tabs>
          <w:tab w:val="clear" w:pos="360"/>
          <w:tab w:val="num" w:pos="680"/>
        </w:tabs>
        <w:ind w:left="680" w:hanging="680"/>
        <w:rPr>
          <w:b w:val="0"/>
        </w:rPr>
      </w:pPr>
      <w:r>
        <w:t>ODPOVĚDNOST ZA VADY A ODPOVĚDNOST Ze ZÁRUKY</w:t>
      </w:r>
    </w:p>
    <w:p w14:paraId="4FCEB2D8" w14:textId="77777777" w:rsidR="002B6070" w:rsidRDefault="002B6070" w:rsidP="002B6070">
      <w:pPr>
        <w:pStyle w:val="Odstavecseseznamem"/>
        <w:numPr>
          <w:ilvl w:val="0"/>
          <w:numId w:val="2"/>
        </w:numPr>
        <w:spacing w:after="120"/>
        <w:rPr>
          <w:rFonts w:ascii="Arial" w:hAnsi="Arial" w:cs="Arial"/>
          <w:vanish/>
          <w:sz w:val="20"/>
          <w:szCs w:val="20"/>
        </w:rPr>
      </w:pPr>
    </w:p>
    <w:p w14:paraId="47AFEFA5" w14:textId="77777777" w:rsidR="002B6070" w:rsidRDefault="002B6070" w:rsidP="002B6070">
      <w:pPr>
        <w:pStyle w:val="lneksmlouvy"/>
        <w:tabs>
          <w:tab w:val="clear" w:pos="360"/>
          <w:tab w:val="num" w:pos="1248"/>
        </w:tabs>
        <w:ind w:hanging="680"/>
      </w:pPr>
      <w:r>
        <w:t>Záruční doba je sjednána na dobu celé záruční doby Stavby (minimálně však třicet šest (36) měsíců od provedení konkrétní části Díla). Záruka se vztahuje na vady a nedodělky Díla, resp. jeho části, které se projeví u Díla během záruční doby s výjimkou vad, u nichž Zhotovitel prokáže, že jejich vznik zavinil Objednatel. Toto ustanovení však neomezuje obecnou odpovědnost Zhotovitele za Dílo stanovenou zákonnými předpisy, zejména zákonem č. 360/1992 Sb., o výkonu povolání autorizovaných architektů a o výkonu povolání autorizovaných inženýrů a techniků činných ve výstavbě, ve znění pozdějších předpisů.</w:t>
      </w:r>
    </w:p>
    <w:p w14:paraId="43896B5A" w14:textId="77777777" w:rsidR="002B6070" w:rsidRDefault="002B6070" w:rsidP="002B6070">
      <w:pPr>
        <w:pStyle w:val="lneksmlouvy"/>
        <w:tabs>
          <w:tab w:val="clear" w:pos="360"/>
          <w:tab w:val="num" w:pos="1248"/>
        </w:tabs>
        <w:ind w:hanging="680"/>
      </w:pPr>
      <w:bookmarkStart w:id="22" w:name="_Ref423067684"/>
      <w:r>
        <w:t>Objednatel je povinen vytknout vadu Zhotoviteli v přiměřené době poté, co ji zjistil, nejpozději však v záruční době.</w:t>
      </w:r>
    </w:p>
    <w:p w14:paraId="09E83071" w14:textId="77777777" w:rsidR="002B6070" w:rsidRDefault="002B6070" w:rsidP="002B6070">
      <w:pPr>
        <w:pStyle w:val="lneksmlouvy"/>
        <w:tabs>
          <w:tab w:val="clear" w:pos="360"/>
          <w:tab w:val="num" w:pos="1248"/>
        </w:tabs>
        <w:ind w:hanging="680"/>
      </w:pPr>
      <w:bookmarkStart w:id="23" w:name="_Ref423388555"/>
      <w:r>
        <w:t>V průběhu záruční doby Zhotovitel odstraní prokázané vady, resp. nedodělky, do pěti (5) kalendářních dnů od doručení písemné reklamace Zhotoviteli, pokud si Smluvní strany nedohodnou lhůtu delší z důvodů faktické nemožnosti odstranění vady ve výše uvedené lhůtě, nejdéle však do dvaceti (20) dnů.</w:t>
      </w:r>
      <w:bookmarkEnd w:id="22"/>
      <w:bookmarkEnd w:id="23"/>
    </w:p>
    <w:p w14:paraId="2B97233D" w14:textId="77777777" w:rsidR="002B6070" w:rsidRDefault="002B6070" w:rsidP="002B6070">
      <w:pPr>
        <w:pStyle w:val="lneksmlouvy"/>
        <w:tabs>
          <w:tab w:val="clear" w:pos="360"/>
          <w:tab w:val="num" w:pos="1248"/>
        </w:tabs>
        <w:ind w:hanging="680"/>
      </w:pPr>
      <w:r>
        <w:t>Neodstraní-li Zhotovitel reklamované vady či nedodělky ve lhůtě stanovené v odst. 8.3 Smlouvy, anebo oznámí před jejím uplynutím, že vady či nedodělky neodstraní, uplatní Objednatel přiměřenou slevu ze sjednané ceny Díla, zajistí provedení oprav prostřednictvím jiné osoby na náklady Zhotovitele nebo je oprávněn od této Smlouvy odstoupit.</w:t>
      </w:r>
    </w:p>
    <w:p w14:paraId="602F99E0" w14:textId="77777777" w:rsidR="002B6070" w:rsidRDefault="002B6070" w:rsidP="002B6070">
      <w:pPr>
        <w:pStyle w:val="lneksmlouvy"/>
        <w:tabs>
          <w:tab w:val="clear" w:pos="360"/>
          <w:tab w:val="num" w:pos="1248"/>
        </w:tabs>
        <w:ind w:hanging="680"/>
      </w:pPr>
      <w:r>
        <w:t>Nároky z odpovědnosti za vady se nedotýkají nároků na náhradu škody nebo na smluvní pokutu.</w:t>
      </w:r>
    </w:p>
    <w:p w14:paraId="1D2F017E" w14:textId="77777777" w:rsidR="002B6070" w:rsidRDefault="002B6070" w:rsidP="002B6070">
      <w:pPr>
        <w:pStyle w:val="lneksmlouvy"/>
        <w:tabs>
          <w:tab w:val="clear" w:pos="360"/>
          <w:tab w:val="num" w:pos="1248"/>
        </w:tabs>
        <w:ind w:hanging="680"/>
      </w:pPr>
      <w:r>
        <w:t xml:space="preserve">Za vadu nebo nedodělek Díla se pro potřeby této Smlouvy považuje zejména nesoulad Díla s technickými normami, právními předpisy, jakož i s obecně uznávanými postupy a pokyny výrobců materiálů či dodavatelů zařízení, jejichž užití nebo instalace budou v rámci předmětu Díla Zhotovitelem v projektové dokumentaci předpokládány. Za vadu bude rovněž považován jakýkoliv nesoulad mezi textovou a grafickou částí projektové dokumentace, případně nesoulad mezi projektovou dokumentací nebo její částí a výkazem výměr či položkovým rozpočtem. </w:t>
      </w:r>
    </w:p>
    <w:p w14:paraId="2F58ED75" w14:textId="77777777" w:rsidR="002B6070" w:rsidRDefault="002B6070" w:rsidP="002B6070">
      <w:pPr>
        <w:pStyle w:val="lneksmlouvy"/>
        <w:numPr>
          <w:ilvl w:val="0"/>
          <w:numId w:val="0"/>
        </w:numPr>
        <w:tabs>
          <w:tab w:val="left" w:pos="708"/>
        </w:tabs>
      </w:pPr>
    </w:p>
    <w:p w14:paraId="019A5B34" w14:textId="77777777" w:rsidR="002B6070" w:rsidRDefault="002B6070" w:rsidP="002B6070">
      <w:pPr>
        <w:pStyle w:val="lneksmlouvynadpis"/>
        <w:keepNext/>
        <w:tabs>
          <w:tab w:val="clear" w:pos="360"/>
          <w:tab w:val="num" w:pos="680"/>
        </w:tabs>
        <w:ind w:left="680" w:hanging="680"/>
      </w:pPr>
      <w:r>
        <w:lastRenderedPageBreak/>
        <w:t>ODPOVĚDNOST ZA ŠKODU</w:t>
      </w:r>
    </w:p>
    <w:p w14:paraId="19A98820" w14:textId="77777777" w:rsidR="002B6070" w:rsidRDefault="002B6070" w:rsidP="002B6070">
      <w:pPr>
        <w:pStyle w:val="lneksmlouvy"/>
        <w:tabs>
          <w:tab w:val="clear" w:pos="360"/>
          <w:tab w:val="num" w:pos="1248"/>
        </w:tabs>
        <w:ind w:hanging="680"/>
      </w:pPr>
      <w:r>
        <w:t>Zhotovitel odpovídá za škodu způsobenou porušením této Smlouvy. Škoda se nahrazuje v penězích, ledaže Objednatel či poškozený požaduje náhradu škody uvedením v předešlý stav, je-li to objektivně možné. Zhotovitel zejména odpovídá za:</w:t>
      </w:r>
    </w:p>
    <w:p w14:paraId="17D7E9E1" w14:textId="77777777" w:rsidR="002B6070" w:rsidRDefault="002B6070" w:rsidP="002B6070">
      <w:pPr>
        <w:pStyle w:val="lneksmlouvy"/>
        <w:numPr>
          <w:ilvl w:val="2"/>
          <w:numId w:val="4"/>
        </w:numPr>
      </w:pPr>
      <w:r>
        <w:t>zničení, ztrátu, poškození či snížení hodnoty majetku Objednatele, veřejného majetku či majetku třetích osob;</w:t>
      </w:r>
    </w:p>
    <w:p w14:paraId="513408D5" w14:textId="77777777" w:rsidR="002B6070" w:rsidRDefault="002B6070" w:rsidP="002B6070">
      <w:pPr>
        <w:pStyle w:val="lneksmlouvy"/>
        <w:numPr>
          <w:ilvl w:val="2"/>
          <w:numId w:val="4"/>
        </w:numPr>
      </w:pPr>
      <w:r>
        <w:t xml:space="preserve">škodu vzniklou Objednateli či třetím osobám v důsledku vad Díla včetně škody vzniklé třetím osobám a Objednateli v důsledku vad Stavby realizované na základě Díla; </w:t>
      </w:r>
    </w:p>
    <w:p w14:paraId="5443BC64" w14:textId="77777777" w:rsidR="002B6070" w:rsidRDefault="002B6070" w:rsidP="002B6070">
      <w:pPr>
        <w:pStyle w:val="lneksmlouvy"/>
        <w:numPr>
          <w:ilvl w:val="2"/>
          <w:numId w:val="4"/>
        </w:numPr>
      </w:pPr>
      <w: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sankce uložena z důvodu vad Díla; a</w:t>
      </w:r>
    </w:p>
    <w:p w14:paraId="459F24CA" w14:textId="77777777" w:rsidR="002B6070" w:rsidRDefault="002B6070" w:rsidP="002B6070">
      <w:pPr>
        <w:pStyle w:val="lneksmlouvy"/>
        <w:numPr>
          <w:ilvl w:val="2"/>
          <w:numId w:val="4"/>
        </w:numPr>
      </w:pPr>
      <w: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zhotovitele stavebních prací, které jsou předmětem projektové dokumentace, pro vady takové dokumentace a podobně). </w:t>
      </w:r>
    </w:p>
    <w:p w14:paraId="055338C5" w14:textId="77777777" w:rsidR="002B6070" w:rsidRDefault="002B6070" w:rsidP="002B6070">
      <w:pPr>
        <w:pStyle w:val="lneksmlouvy"/>
        <w:numPr>
          <w:ilvl w:val="2"/>
          <w:numId w:val="4"/>
        </w:numPr>
      </w:pPr>
      <w: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64B599CF" w14:textId="77777777" w:rsidR="002B6070" w:rsidRDefault="002B6070" w:rsidP="002B6070">
      <w:pPr>
        <w:pStyle w:val="lneksmlouvy"/>
        <w:tabs>
          <w:tab w:val="clear" w:pos="360"/>
          <w:tab w:val="num" w:pos="1248"/>
        </w:tabs>
        <w:ind w:hanging="680"/>
      </w:pPr>
      <w:bookmarkStart w:id="24" w:name="_Ref462133255"/>
      <w:bookmarkStart w:id="25" w:name="_Ref423607721"/>
      <w:r>
        <w:t xml:space="preserve">Zhotovitel prohlašuje a poskytuje Objednateli záruku, že cena, za kterou bude vysoutěženo zhotovení Stavby na základě projektové dokumentace dle odst. </w:t>
      </w:r>
      <w:r>
        <w:fldChar w:fldCharType="begin"/>
      </w:r>
      <w:r>
        <w:instrText xml:space="preserve"> REF _Ref462133128 \r \h </w:instrText>
      </w:r>
      <w:r>
        <w:fldChar w:fldCharType="separate"/>
      </w:r>
      <w:r w:rsidR="00B377CD">
        <w:t>3.1</w:t>
      </w:r>
      <w:r>
        <w:fldChar w:fldCharType="end"/>
      </w:r>
      <w:r>
        <w:t xml:space="preserve"> této Smlouvy nebude v průběhu zhotovování Stavby zvýšena v důsledku vad Díla. Poruší-li Zhotovitel tuto záruku, nahradí Objednateli, škodu způsobenou porušením této záruky. Výše této škody se určí jako částka navýšení ceny Stavby v důsledku vad Díla Zhotovitele. Tato záruka trvá po dobu záruky Stavby.</w:t>
      </w:r>
      <w:bookmarkEnd w:id="24"/>
      <w:r>
        <w:t xml:space="preserve"> </w:t>
      </w:r>
      <w:bookmarkEnd w:id="25"/>
    </w:p>
    <w:p w14:paraId="25DA758A" w14:textId="77777777" w:rsidR="002B6070" w:rsidRDefault="002B6070" w:rsidP="002B6070">
      <w:pPr>
        <w:pStyle w:val="lneksmlouvy"/>
        <w:numPr>
          <w:ilvl w:val="0"/>
          <w:numId w:val="0"/>
        </w:numPr>
        <w:tabs>
          <w:tab w:val="left" w:pos="708"/>
        </w:tabs>
        <w:ind w:left="680"/>
      </w:pPr>
    </w:p>
    <w:p w14:paraId="48DBF2B8" w14:textId="77777777" w:rsidR="002B6070" w:rsidRDefault="002B6070" w:rsidP="002B6070">
      <w:pPr>
        <w:pStyle w:val="lneksmlouvynadpis"/>
        <w:tabs>
          <w:tab w:val="clear" w:pos="360"/>
          <w:tab w:val="num" w:pos="680"/>
        </w:tabs>
        <w:ind w:left="680" w:hanging="680"/>
      </w:pPr>
      <w:r>
        <w:t>UKONČENÍ SMLOUVY</w:t>
      </w:r>
    </w:p>
    <w:p w14:paraId="38FB508A" w14:textId="77777777" w:rsidR="002B6070" w:rsidRDefault="002B6070" w:rsidP="002B6070">
      <w:pPr>
        <w:pStyle w:val="lneksmlouvy"/>
        <w:tabs>
          <w:tab w:val="clear" w:pos="360"/>
          <w:tab w:val="num" w:pos="1248"/>
        </w:tabs>
        <w:ind w:hanging="680"/>
      </w:pPr>
      <w:bookmarkStart w:id="26" w:name="_Ref462133186"/>
      <w:r>
        <w:t>Tato smlouva může být předčasně ukončena:</w:t>
      </w:r>
      <w:bookmarkEnd w:id="26"/>
    </w:p>
    <w:p w14:paraId="1C4D93DA" w14:textId="77777777" w:rsidR="002B6070" w:rsidRDefault="002B6070" w:rsidP="002B6070">
      <w:pPr>
        <w:pStyle w:val="Odstavecseseznamem"/>
        <w:numPr>
          <w:ilvl w:val="0"/>
          <w:numId w:val="7"/>
        </w:numPr>
        <w:spacing w:after="0" w:line="240" w:lineRule="auto"/>
        <w:jc w:val="left"/>
        <w:rPr>
          <w:rFonts w:ascii="Arial" w:hAnsi="Arial" w:cs="Arial"/>
          <w:sz w:val="22"/>
          <w:szCs w:val="22"/>
        </w:rPr>
      </w:pPr>
      <w:r>
        <w:rPr>
          <w:rFonts w:ascii="Arial" w:hAnsi="Arial" w:cs="Arial"/>
          <w:sz w:val="22"/>
          <w:szCs w:val="22"/>
        </w:rPr>
        <w:t>písemnou dohodou smluvních stran</w:t>
      </w:r>
      <w:r w:rsidR="00426839">
        <w:rPr>
          <w:rFonts w:ascii="Arial" w:hAnsi="Arial" w:cs="Arial"/>
          <w:sz w:val="22"/>
          <w:szCs w:val="22"/>
        </w:rPr>
        <w:t>,</w:t>
      </w:r>
    </w:p>
    <w:p w14:paraId="672DE43D" w14:textId="77777777" w:rsidR="002B6070" w:rsidRDefault="002B6070" w:rsidP="002B6070">
      <w:pPr>
        <w:pStyle w:val="Odstavecseseznamem"/>
        <w:numPr>
          <w:ilvl w:val="0"/>
          <w:numId w:val="7"/>
        </w:numPr>
        <w:spacing w:after="0" w:line="240" w:lineRule="auto"/>
        <w:jc w:val="left"/>
        <w:rPr>
          <w:rFonts w:ascii="Arial" w:hAnsi="Arial" w:cs="Arial"/>
          <w:sz w:val="22"/>
          <w:szCs w:val="22"/>
        </w:rPr>
      </w:pPr>
      <w:r>
        <w:rPr>
          <w:rFonts w:ascii="Arial" w:hAnsi="Arial" w:cs="Arial"/>
          <w:sz w:val="22"/>
          <w:szCs w:val="22"/>
        </w:rPr>
        <w:t>písemnou výpovědí Objednatele, a to i bez udání důvodu</w:t>
      </w:r>
      <w:r w:rsidR="00426839">
        <w:rPr>
          <w:rFonts w:ascii="Arial" w:hAnsi="Arial" w:cs="Arial"/>
          <w:sz w:val="22"/>
          <w:szCs w:val="22"/>
        </w:rPr>
        <w:t>,</w:t>
      </w:r>
    </w:p>
    <w:p w14:paraId="6699F464" w14:textId="77777777" w:rsidR="002B6070" w:rsidRDefault="002B6070" w:rsidP="002B6070">
      <w:pPr>
        <w:pStyle w:val="Odstavecseseznamem"/>
        <w:numPr>
          <w:ilvl w:val="0"/>
          <w:numId w:val="7"/>
        </w:numPr>
        <w:spacing w:after="0" w:line="240" w:lineRule="auto"/>
        <w:jc w:val="left"/>
        <w:rPr>
          <w:rFonts w:ascii="Arial" w:hAnsi="Arial" w:cs="Arial"/>
          <w:sz w:val="22"/>
          <w:szCs w:val="22"/>
        </w:rPr>
      </w:pPr>
      <w:r>
        <w:rPr>
          <w:rFonts w:ascii="Arial" w:hAnsi="Arial" w:cs="Arial"/>
          <w:sz w:val="22"/>
          <w:szCs w:val="22"/>
        </w:rPr>
        <w:t>odstoupením od smlouvy</w:t>
      </w:r>
      <w:r w:rsidR="00426839">
        <w:rPr>
          <w:rFonts w:ascii="Arial" w:hAnsi="Arial" w:cs="Arial"/>
          <w:sz w:val="22"/>
          <w:szCs w:val="22"/>
        </w:rPr>
        <w:t>.</w:t>
      </w:r>
      <w:r>
        <w:rPr>
          <w:rFonts w:ascii="Arial" w:hAnsi="Arial" w:cs="Arial"/>
          <w:sz w:val="22"/>
          <w:szCs w:val="22"/>
        </w:rPr>
        <w:t xml:space="preserve"> </w:t>
      </w:r>
    </w:p>
    <w:p w14:paraId="3B418050" w14:textId="77777777" w:rsidR="002B6070" w:rsidRDefault="002B6070" w:rsidP="002B6070">
      <w:pPr>
        <w:suppressAutoHyphens/>
        <w:ind w:left="720"/>
        <w:rPr>
          <w:rFonts w:ascii="Arial" w:hAnsi="Arial" w:cs="Arial"/>
          <w:sz w:val="22"/>
          <w:szCs w:val="22"/>
        </w:rPr>
      </w:pPr>
    </w:p>
    <w:p w14:paraId="5AE44AB0" w14:textId="77777777" w:rsidR="002B6070" w:rsidRDefault="002B6070" w:rsidP="002B6070">
      <w:pPr>
        <w:pStyle w:val="lneksmlouvy"/>
        <w:tabs>
          <w:tab w:val="clear" w:pos="360"/>
          <w:tab w:val="num" w:pos="1248"/>
        </w:tabs>
        <w:ind w:hanging="680"/>
      </w:pPr>
      <w:r>
        <w:t xml:space="preserve">Výpovědní lhůta dle čl. </w:t>
      </w:r>
      <w:r>
        <w:fldChar w:fldCharType="begin"/>
      </w:r>
      <w:r>
        <w:instrText xml:space="preserve"> REF _Ref462133186 \r \h </w:instrText>
      </w:r>
      <w:r>
        <w:fldChar w:fldCharType="separate"/>
      </w:r>
      <w:r w:rsidR="00B377CD">
        <w:t>10.1</w:t>
      </w:r>
      <w:r>
        <w:fldChar w:fldCharType="end"/>
      </w:r>
      <w:r>
        <w:t xml:space="preserve"> písm. b) činí 14 dní od doručení výpovědi Zhotoviteli.</w:t>
      </w:r>
    </w:p>
    <w:p w14:paraId="031222AD" w14:textId="77777777" w:rsidR="002B6070" w:rsidRDefault="002B6070" w:rsidP="002B6070">
      <w:pPr>
        <w:suppressAutoHyphens/>
        <w:rPr>
          <w:rFonts w:ascii="Arial" w:hAnsi="Arial" w:cs="Arial"/>
          <w:sz w:val="22"/>
          <w:szCs w:val="22"/>
        </w:rPr>
      </w:pPr>
    </w:p>
    <w:p w14:paraId="69C8E711" w14:textId="77777777" w:rsidR="002B6070" w:rsidRDefault="002B6070" w:rsidP="002B6070">
      <w:pPr>
        <w:pStyle w:val="lneksmlouvynadpis"/>
        <w:tabs>
          <w:tab w:val="clear" w:pos="360"/>
          <w:tab w:val="num" w:pos="680"/>
        </w:tabs>
        <w:ind w:left="680" w:hanging="680"/>
      </w:pPr>
      <w:r>
        <w:lastRenderedPageBreak/>
        <w:t>ODSTOUPENÍ OD SMLOUVY</w:t>
      </w:r>
    </w:p>
    <w:p w14:paraId="5B555510" w14:textId="77777777" w:rsidR="002B6070" w:rsidRDefault="002B6070" w:rsidP="002B6070">
      <w:pPr>
        <w:pStyle w:val="Odstavecseseznamem"/>
        <w:numPr>
          <w:ilvl w:val="0"/>
          <w:numId w:val="2"/>
        </w:numPr>
        <w:spacing w:after="120"/>
        <w:rPr>
          <w:rFonts w:ascii="Arial" w:hAnsi="Arial" w:cs="Arial"/>
          <w:vanish/>
          <w:sz w:val="20"/>
          <w:szCs w:val="20"/>
        </w:rPr>
      </w:pPr>
    </w:p>
    <w:p w14:paraId="73AD2824" w14:textId="77777777" w:rsidR="002B6070" w:rsidRDefault="002B6070" w:rsidP="002B6070">
      <w:pPr>
        <w:pStyle w:val="lneksmlouvy"/>
        <w:tabs>
          <w:tab w:val="clear" w:pos="360"/>
          <w:tab w:val="num" w:pos="1248"/>
        </w:tabs>
        <w:ind w:hanging="680"/>
      </w:pPr>
      <w:bookmarkStart w:id="27" w:name="_Ref423101217"/>
      <w:r>
        <w:t xml:space="preserve">Objednatel může odstoupit od Smlouvy: </w:t>
      </w:r>
    </w:p>
    <w:p w14:paraId="54E9EB68" w14:textId="77777777" w:rsidR="002B6070" w:rsidRDefault="002B6070" w:rsidP="002B6070">
      <w:pPr>
        <w:pStyle w:val="lneksmlouvy"/>
        <w:numPr>
          <w:ilvl w:val="2"/>
          <w:numId w:val="4"/>
        </w:numPr>
      </w:pPr>
      <w:r>
        <w:t xml:space="preserve">poruší-li Zhotovitel podstatným způsobem své povinnosti dle této Smlouvy; </w:t>
      </w:r>
      <w:bookmarkEnd w:id="27"/>
    </w:p>
    <w:p w14:paraId="2CF8D836" w14:textId="77777777" w:rsidR="002B6070" w:rsidRDefault="002B6070" w:rsidP="002B6070">
      <w:pPr>
        <w:pStyle w:val="lneksmlouvy"/>
        <w:numPr>
          <w:ilvl w:val="2"/>
          <w:numId w:val="4"/>
        </w:numPr>
      </w:pPr>
      <w:r>
        <w:t>pokud zjistí, že Zhotovitel nabízel, dával, přijímal nebo zprostředkovával nějaké hodnoty s cílem ovlivnit chování nebo jednání kohokoliv, ať již úředníka nebo někoho jiného, přímo nebo nepřímo, v zadávacím řízení nebo při provádění Smlouvy; nebo</w:t>
      </w:r>
    </w:p>
    <w:p w14:paraId="618B6AE1" w14:textId="77777777" w:rsidR="002B6070" w:rsidRDefault="002B6070" w:rsidP="002B6070">
      <w:pPr>
        <w:pStyle w:val="lneksmlouvy"/>
        <w:numPr>
          <w:ilvl w:val="2"/>
          <w:numId w:val="4"/>
        </w:numPr>
      </w:pPr>
      <w:r>
        <w:t>pokud zjistí, že Zhotovitel zkresloval skutečnosti za účelem ovlivnění zadávacího řízení nebo provádění Smlouvy ke škodě Objednatele, včetně užití podvodných praktik k potlačení a snížení výhod volné a otevřené soutěže; nebo</w:t>
      </w:r>
    </w:p>
    <w:p w14:paraId="3C901CB8" w14:textId="77777777" w:rsidR="002B6070" w:rsidRDefault="002B6070" w:rsidP="002B6070">
      <w:pPr>
        <w:pStyle w:val="lneksmlouvy"/>
        <w:numPr>
          <w:ilvl w:val="2"/>
          <w:numId w:val="4"/>
        </w:numPr>
      </w:pPr>
      <w:r>
        <w:t>v dalších případech stanovených touto Smlouvou.</w:t>
      </w:r>
    </w:p>
    <w:p w14:paraId="7FAA96A8" w14:textId="77777777" w:rsidR="002B6070" w:rsidRDefault="002B6070" w:rsidP="002B6070">
      <w:pPr>
        <w:pStyle w:val="lneksmlouvy"/>
        <w:tabs>
          <w:tab w:val="clear" w:pos="360"/>
          <w:tab w:val="num" w:pos="1248"/>
        </w:tabs>
        <w:ind w:hanging="680"/>
      </w:pPr>
      <w:bookmarkStart w:id="28" w:name="_Ref462133242"/>
      <w:bookmarkStart w:id="29" w:name="_Ref423094539"/>
      <w:r>
        <w:t>Podstatným porušením Smlouvy ze strany Zhotovitele se rozumí zejména nesplnění smluvních termínů podle této Smlouvy a neoprávněné použití subdodavatele.</w:t>
      </w:r>
      <w:bookmarkEnd w:id="28"/>
    </w:p>
    <w:p w14:paraId="4E62A6BD" w14:textId="77777777" w:rsidR="002B6070" w:rsidRDefault="002B6070" w:rsidP="002B6070">
      <w:pPr>
        <w:pStyle w:val="lneksmlouvy"/>
        <w:tabs>
          <w:tab w:val="clear" w:pos="360"/>
          <w:tab w:val="num" w:pos="1248"/>
        </w:tabs>
        <w:ind w:hanging="680"/>
      </w:pPr>
      <w:r>
        <w:t xml:space="preserve">Zhotovitel je oprávněn od této Smlouvy odstoupit v případě, že své závazky dle této Smlouvy nebude moci plnit pro nesoučinnost Objednatele přesto, že Objednatele k poskytnutí součinnosti písemně vyzve a stanoví mu pro její poskytnutí přiměřenou, alespoň deseti (10) denní lhůtu. </w:t>
      </w:r>
    </w:p>
    <w:bookmarkEnd w:id="29"/>
    <w:p w14:paraId="39A3764E" w14:textId="77777777" w:rsidR="002B6070" w:rsidRDefault="002B6070" w:rsidP="002B6070">
      <w:pPr>
        <w:pStyle w:val="lneksmlouvy"/>
        <w:tabs>
          <w:tab w:val="clear" w:pos="360"/>
          <w:tab w:val="num" w:pos="1248"/>
        </w:tabs>
        <w:ind w:hanging="680"/>
      </w:pPr>
      <w:r>
        <w:t>Dále jsou Smluvní strany oprávněné odstoupit od Smlouvy v případě úpadku či hrozícího úpadku druhé Smluvní strany.</w:t>
      </w:r>
    </w:p>
    <w:p w14:paraId="4EFE596A" w14:textId="77777777" w:rsidR="002B6070" w:rsidRDefault="002B6070" w:rsidP="002B6070">
      <w:pPr>
        <w:pStyle w:val="lneksmlouvy"/>
        <w:tabs>
          <w:tab w:val="clear" w:pos="360"/>
          <w:tab w:val="num" w:pos="1248"/>
        </w:tabs>
        <w:ind w:hanging="680"/>
      </w:pPr>
      <w: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obdržela.</w:t>
      </w:r>
    </w:p>
    <w:p w14:paraId="0EB91180" w14:textId="77777777" w:rsidR="002B6070" w:rsidRDefault="002B6070" w:rsidP="002B6070">
      <w:pPr>
        <w:pStyle w:val="lneksmlouvy"/>
        <w:tabs>
          <w:tab w:val="clear" w:pos="360"/>
          <w:tab w:val="num" w:pos="1248"/>
        </w:tabs>
        <w:ind w:hanging="680"/>
      </w:pPr>
      <w:r>
        <w:t xml:space="preserve">Odstoupení od Smlouvy musí oprávněná Smluvní strana spolu s důvodem odstoupení písemně oznámit povinné Smluvní straně bez zbytečného odkladu poté, co se o porušení dozvěděla. </w:t>
      </w:r>
    </w:p>
    <w:p w14:paraId="6CE114BE" w14:textId="77777777" w:rsidR="002B6070" w:rsidRDefault="002B6070" w:rsidP="002B6070">
      <w:pPr>
        <w:pStyle w:val="lneksmlouvy"/>
        <w:tabs>
          <w:tab w:val="clear" w:pos="360"/>
          <w:tab w:val="num" w:pos="1248"/>
        </w:tabs>
        <w:ind w:hanging="680"/>
      </w:pPr>
      <w:r>
        <w:t>Smlouva se ruší doručením písemného oznámení o odstoupení druhé Smluvní straně.</w:t>
      </w:r>
    </w:p>
    <w:p w14:paraId="11E5B48A" w14:textId="77777777" w:rsidR="002B6070" w:rsidRDefault="002B6070" w:rsidP="002B6070">
      <w:pPr>
        <w:pStyle w:val="lneksmlouvy"/>
        <w:tabs>
          <w:tab w:val="clear" w:pos="360"/>
          <w:tab w:val="num" w:pos="1248"/>
        </w:tabs>
        <w:ind w:hanging="680"/>
      </w:pPr>
      <w: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44BBAD2" w14:textId="77777777" w:rsidR="002B6070" w:rsidRDefault="002B6070" w:rsidP="002B6070">
      <w:pPr>
        <w:pStyle w:val="lneksmlouvy"/>
        <w:tabs>
          <w:tab w:val="clear" w:pos="360"/>
          <w:tab w:val="num" w:pos="1248"/>
        </w:tabs>
        <w:ind w:hanging="680"/>
      </w:pPr>
      <w: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84AD5F7" w14:textId="77777777" w:rsidR="002B6070" w:rsidRDefault="002B6070" w:rsidP="002B6070">
      <w:pPr>
        <w:pStyle w:val="lneksmlouvy"/>
        <w:tabs>
          <w:tab w:val="clear" w:pos="360"/>
          <w:tab w:val="num" w:pos="1248"/>
        </w:tabs>
        <w:ind w:hanging="680"/>
      </w:pPr>
      <w:bookmarkStart w:id="30" w:name="_Ref379203582"/>
      <w:r>
        <w:t>Odstoupí-li některá ze Smluvních stran oprávněně od této Smlouvy, Smluvní strany se vypořádají následujícím způsobem (nestanoví-li tato Smlouva jinak):</w:t>
      </w:r>
      <w:bookmarkEnd w:id="30"/>
    </w:p>
    <w:p w14:paraId="49FF501A" w14:textId="77777777" w:rsidR="002B6070" w:rsidRDefault="002B6070" w:rsidP="002B6070">
      <w:pPr>
        <w:pStyle w:val="AKFZlnektext"/>
        <w:numPr>
          <w:ilvl w:val="2"/>
          <w:numId w:val="4"/>
        </w:numPr>
      </w:pPr>
      <w:r>
        <w:lastRenderedPageBreak/>
        <w:t xml:space="preserve">odstoupí-li některá ze Smluvních stran od Smlouvy z důvodů nikoliv na straně Objednatele (tj. nikoliv pro porušení povinností Objednatele), má Zhotovitel nárok na zaplacení částky, o kterou se Objednatel dodáním Díla obohatil, maximálně však částky odpovídající ceně dané části Díla snížené o částku připadající na záruky, které v důsledku odstoupení Objednatel </w:t>
      </w:r>
      <w:proofErr w:type="gramStart"/>
      <w:r>
        <w:t>pozbyde</w:t>
      </w:r>
      <w:proofErr w:type="gramEnd"/>
      <w:r>
        <w:t>;</w:t>
      </w:r>
    </w:p>
    <w:p w14:paraId="62B0DA72" w14:textId="77777777" w:rsidR="002B6070" w:rsidRDefault="002B6070" w:rsidP="002B6070">
      <w:pPr>
        <w:pStyle w:val="AKFZlnektext"/>
        <w:numPr>
          <w:ilvl w:val="2"/>
          <w:numId w:val="4"/>
        </w:numPr>
      </w:pPr>
      <w:r>
        <w:t>odstoupí-li Zhotovitel od Smlouvy z důvodů porušení Smlouvy Objednatelem, má Zhotovitel nárok na zaplacení plné ceny těch částí Díla, které dokončil, případně započal s jejich plněním, sníženou o částku, kterou neprovedením Díla ušetřil.</w:t>
      </w:r>
    </w:p>
    <w:p w14:paraId="35B941EC" w14:textId="77777777" w:rsidR="002B6070" w:rsidRDefault="002B6070" w:rsidP="002B6070">
      <w:pPr>
        <w:pStyle w:val="lneksmlouvy"/>
        <w:tabs>
          <w:tab w:val="clear" w:pos="360"/>
          <w:tab w:val="num" w:pos="1248"/>
        </w:tabs>
        <w:ind w:hanging="680"/>
      </w:pPr>
      <w:r>
        <w:t xml:space="preserve">Částky dle odst. </w:t>
      </w:r>
      <w:r>
        <w:fldChar w:fldCharType="begin"/>
      </w:r>
      <w:r>
        <w:instrText xml:space="preserve"> REF _Ref379203582 \r \h </w:instrText>
      </w:r>
      <w:r>
        <w:fldChar w:fldCharType="separate"/>
      </w:r>
      <w:r w:rsidR="00B377CD">
        <w:t>11.10</w:t>
      </w:r>
      <w:r>
        <w:fldChar w:fldCharType="end"/>
      </w:r>
      <w:r>
        <w:t xml:space="preserve"> jsou splatné do třiceti (30) dnů ode dne doručení jejich vyčíslení Objednateli v řádné faktuře s doložením jejich výše. </w:t>
      </w:r>
    </w:p>
    <w:p w14:paraId="1F22D3E7" w14:textId="77777777" w:rsidR="002B6070" w:rsidRDefault="002B6070" w:rsidP="002B6070">
      <w:pPr>
        <w:pStyle w:val="lneksmlouvy"/>
        <w:tabs>
          <w:tab w:val="clear" w:pos="360"/>
          <w:tab w:val="num" w:pos="1248"/>
        </w:tabs>
        <w:ind w:hanging="680"/>
      </w:pPr>
      <w:r>
        <w:t xml:space="preserve">V případě odstoupení od této Smlouvy některou ze Smluvních stran předá Zhotovitel nedokončené i dokončené (nepředané) části Díla neprodleně Objednateli. Převzetím </w:t>
      </w:r>
      <w:proofErr w:type="gramStart"/>
      <w:r>
        <w:t>nabyde</w:t>
      </w:r>
      <w:proofErr w:type="gramEnd"/>
      <w:r>
        <w:t xml:space="preserve"> Objednatel vlastnictví k Dílu či jeho části. Objednatel Dílo či jeho části nepřevezme, je-li pro něj nevyužitelné a odstoupil-li od Smlouvy z důvodů na straně Zhotovitele. V takovém případě není povinen platit cenu Díla.</w:t>
      </w:r>
    </w:p>
    <w:p w14:paraId="1627FE3E" w14:textId="77777777" w:rsidR="002B6070" w:rsidRDefault="002B6070" w:rsidP="002B6070">
      <w:pPr>
        <w:pStyle w:val="lneksmlouvy"/>
        <w:numPr>
          <w:ilvl w:val="0"/>
          <w:numId w:val="0"/>
        </w:numPr>
        <w:tabs>
          <w:tab w:val="left" w:pos="708"/>
        </w:tabs>
      </w:pPr>
    </w:p>
    <w:p w14:paraId="17514247" w14:textId="77777777" w:rsidR="002B6070" w:rsidRDefault="002B6070" w:rsidP="002B6070">
      <w:pPr>
        <w:pStyle w:val="lneksmlouvynadpis"/>
        <w:tabs>
          <w:tab w:val="clear" w:pos="360"/>
          <w:tab w:val="num" w:pos="680"/>
        </w:tabs>
        <w:ind w:left="680" w:hanging="680"/>
      </w:pPr>
      <w:r>
        <w:t>SMLUVNÍ POKUTA</w:t>
      </w:r>
    </w:p>
    <w:p w14:paraId="236868A6" w14:textId="77777777" w:rsidR="002B6070" w:rsidRDefault="002B6070" w:rsidP="002B6070">
      <w:pPr>
        <w:pStyle w:val="Odstavecseseznamem"/>
        <w:numPr>
          <w:ilvl w:val="0"/>
          <w:numId w:val="2"/>
        </w:numPr>
        <w:spacing w:after="120"/>
        <w:rPr>
          <w:rFonts w:ascii="Arial" w:hAnsi="Arial" w:cs="Arial"/>
          <w:vanish/>
          <w:sz w:val="20"/>
          <w:szCs w:val="20"/>
        </w:rPr>
      </w:pPr>
    </w:p>
    <w:p w14:paraId="77836D63" w14:textId="77777777" w:rsidR="002B6070" w:rsidRDefault="002B6070" w:rsidP="002B6070">
      <w:pPr>
        <w:pStyle w:val="lneksmlouvy"/>
        <w:tabs>
          <w:tab w:val="clear" w:pos="360"/>
          <w:tab w:val="num" w:pos="1248"/>
        </w:tabs>
        <w:ind w:hanging="680"/>
      </w:pPr>
      <w:r>
        <w:t xml:space="preserve">V případě, že Zhotovitel bude v prodlení se svojí povinností plnit Dílo, resp. jeho části řádně a včas, je povinen zaplatit Objednateli smluvní pokutu ve výši 0,5 % z ceny části Díla, se kterou je v prodlení, za každý započatý den prodlení. </w:t>
      </w:r>
    </w:p>
    <w:p w14:paraId="08085AF1" w14:textId="77777777" w:rsidR="002B6070" w:rsidRDefault="002B6070" w:rsidP="002B6070">
      <w:pPr>
        <w:pStyle w:val="lneksmlouvy"/>
        <w:tabs>
          <w:tab w:val="clear" w:pos="360"/>
          <w:tab w:val="num" w:pos="1248"/>
        </w:tabs>
        <w:ind w:hanging="680"/>
      </w:pPr>
      <w:r>
        <w:t>Poruší-li Zhotovitel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Zhotovitele.</w:t>
      </w:r>
    </w:p>
    <w:p w14:paraId="43957949" w14:textId="77777777" w:rsidR="002B6070" w:rsidRDefault="002B6070" w:rsidP="002B6070">
      <w:pPr>
        <w:pStyle w:val="lneksmlouvy"/>
        <w:tabs>
          <w:tab w:val="clear" w:pos="360"/>
          <w:tab w:val="num" w:pos="1248"/>
        </w:tabs>
        <w:ind w:hanging="680"/>
      </w:pPr>
      <w:r>
        <w:t xml:space="preserve">V případě, že Zhotovitel nedodrží lhůtu pro odstranění vad, resp. nedodělků dle odst. </w:t>
      </w:r>
      <w:r>
        <w:fldChar w:fldCharType="begin"/>
      </w:r>
      <w:r>
        <w:instrText xml:space="preserve"> REF _Ref423388555 \r \h </w:instrText>
      </w:r>
      <w:r>
        <w:fldChar w:fldCharType="separate"/>
      </w:r>
      <w:r w:rsidR="00B377CD">
        <w:t>8.3</w:t>
      </w:r>
      <w:r>
        <w:fldChar w:fldCharType="end"/>
      </w:r>
      <w:r>
        <w:t xml:space="preserve"> Smlouvy, je povinen zaplatit Objednateli smluvní pokutu ve výši 1.000,- Kč (slovy: jeden tisíc korun českých) za každý započatý den prodlení.</w:t>
      </w:r>
    </w:p>
    <w:p w14:paraId="585AC607" w14:textId="77777777" w:rsidR="002B6070" w:rsidRDefault="002B6070" w:rsidP="002B6070">
      <w:pPr>
        <w:pStyle w:val="lneksmlouvy"/>
        <w:tabs>
          <w:tab w:val="clear" w:pos="360"/>
          <w:tab w:val="num" w:pos="1248"/>
        </w:tabs>
        <w:ind w:hanging="680"/>
      </w:pPr>
      <w:r>
        <w:t xml:space="preserve">Smluvní strany se dohodly, že Objednatel je vedle smluvních pokut oprávněn vůči Zhotoviteli uplatňovat i náhradu škody, která Objednateli v důsledku vad nebo nedodělků Díla vznikne a to v celé výši. Zaplacením smluvní pokuty dle odst. </w:t>
      </w:r>
      <w:r>
        <w:fldChar w:fldCharType="begin"/>
      </w:r>
      <w:r>
        <w:instrText xml:space="preserve"> REF _Ref462133242 \r \h </w:instrText>
      </w:r>
      <w:r>
        <w:fldChar w:fldCharType="separate"/>
      </w:r>
      <w:r w:rsidR="00B377CD">
        <w:t>11.2</w:t>
      </w:r>
      <w:r>
        <w:fldChar w:fldCharType="end"/>
      </w:r>
      <w:r>
        <w:t xml:space="preserve"> této Smlouvy zaniká povinnost k náhradě škody dle odst. </w:t>
      </w:r>
      <w:r>
        <w:fldChar w:fldCharType="begin"/>
      </w:r>
      <w:r>
        <w:instrText xml:space="preserve"> REF _Ref462133255 \r \h </w:instrText>
      </w:r>
      <w:r>
        <w:fldChar w:fldCharType="separate"/>
      </w:r>
      <w:r w:rsidR="00B377CD">
        <w:t>9.2</w:t>
      </w:r>
      <w:r>
        <w:fldChar w:fldCharType="end"/>
      </w:r>
      <w:r>
        <w:t xml:space="preserve"> této Smlouvy.</w:t>
      </w:r>
    </w:p>
    <w:p w14:paraId="2D6BD296" w14:textId="77777777" w:rsidR="002B6070" w:rsidRDefault="002B6070" w:rsidP="002B6070">
      <w:pPr>
        <w:pStyle w:val="lneksmlouvy"/>
        <w:numPr>
          <w:ilvl w:val="0"/>
          <w:numId w:val="0"/>
        </w:numPr>
        <w:tabs>
          <w:tab w:val="left" w:pos="708"/>
        </w:tabs>
      </w:pPr>
    </w:p>
    <w:p w14:paraId="1C7A8861" w14:textId="77777777" w:rsidR="002B6070" w:rsidRDefault="002B6070" w:rsidP="002B6070">
      <w:pPr>
        <w:pStyle w:val="lneksmlouvynadpis"/>
        <w:tabs>
          <w:tab w:val="clear" w:pos="360"/>
          <w:tab w:val="num" w:pos="680"/>
        </w:tabs>
        <w:ind w:left="680" w:hanging="680"/>
      </w:pPr>
      <w:r>
        <w:t>KONTAKTNÍ OSOBY SMLUVNÍCH STRAN</w:t>
      </w:r>
    </w:p>
    <w:p w14:paraId="23CEBA72" w14:textId="77777777" w:rsidR="002B6070" w:rsidRDefault="002B6070" w:rsidP="002B6070">
      <w:pPr>
        <w:pStyle w:val="Odstavecseseznamem"/>
        <w:numPr>
          <w:ilvl w:val="0"/>
          <w:numId w:val="2"/>
        </w:numPr>
        <w:spacing w:after="120"/>
        <w:rPr>
          <w:rFonts w:ascii="Arial" w:hAnsi="Arial" w:cs="Arial"/>
          <w:vanish/>
          <w:sz w:val="20"/>
          <w:szCs w:val="20"/>
        </w:rPr>
      </w:pPr>
    </w:p>
    <w:p w14:paraId="4CD36CA6" w14:textId="77777777" w:rsidR="002B6070" w:rsidRPr="00426839" w:rsidRDefault="002B6070" w:rsidP="002B6070">
      <w:pPr>
        <w:pStyle w:val="lneksmlouvy"/>
        <w:tabs>
          <w:tab w:val="clear" w:pos="360"/>
          <w:tab w:val="num" w:pos="1248"/>
        </w:tabs>
        <w:ind w:hanging="680"/>
        <w:rPr>
          <w:b/>
        </w:rPr>
      </w:pPr>
      <w:r w:rsidRPr="00426839">
        <w:rPr>
          <w:b/>
        </w:rPr>
        <w:t>Oprávněnými zástupci Objednatele:</w:t>
      </w:r>
    </w:p>
    <w:p w14:paraId="65FBEFD9" w14:textId="77777777" w:rsidR="002B6070" w:rsidRPr="00A458A5" w:rsidRDefault="002B6070" w:rsidP="002B6070">
      <w:pPr>
        <w:pStyle w:val="lneksmlouvy"/>
        <w:numPr>
          <w:ilvl w:val="2"/>
          <w:numId w:val="4"/>
        </w:numPr>
      </w:pPr>
      <w:r w:rsidRPr="00A458A5">
        <w:t xml:space="preserve">ve věcech technických </w:t>
      </w:r>
      <w:r w:rsidR="00426839">
        <w:t xml:space="preserve">je </w:t>
      </w:r>
      <w:r w:rsidRPr="00A458A5">
        <w:t>Mgr.</w:t>
      </w:r>
      <w:r w:rsidR="00A458A5" w:rsidRPr="00A458A5">
        <w:t xml:space="preserve"> </w:t>
      </w:r>
      <w:r w:rsidRPr="00A458A5">
        <w:t>Vladimír Kahánek</w:t>
      </w:r>
      <w:r w:rsidR="00A458A5" w:rsidRPr="00A458A5">
        <w:t>, MPA</w:t>
      </w:r>
      <w:r w:rsidRPr="00A458A5">
        <w:t xml:space="preserve">, </w:t>
      </w:r>
      <w:r w:rsidR="00A458A5" w:rsidRPr="00A458A5">
        <w:t xml:space="preserve">místostarosta, </w:t>
      </w:r>
      <w:r w:rsidRPr="00A458A5">
        <w:t>telefon: 602</w:t>
      </w:r>
      <w:r w:rsidR="00A458A5" w:rsidRPr="00A458A5">
        <w:t> </w:t>
      </w:r>
      <w:r w:rsidRPr="00A458A5">
        <w:t>332</w:t>
      </w:r>
      <w:r w:rsidR="00A458A5" w:rsidRPr="00A458A5">
        <w:t xml:space="preserve"> </w:t>
      </w:r>
      <w:r w:rsidRPr="00A458A5">
        <w:t xml:space="preserve">112, e-mail: </w:t>
      </w:r>
      <w:r w:rsidRPr="00A458A5">
        <w:rPr>
          <w:u w:val="single"/>
        </w:rPr>
        <w:t>kahnec@atlas.cz</w:t>
      </w:r>
    </w:p>
    <w:p w14:paraId="0D2D45FB" w14:textId="77777777" w:rsidR="00426839" w:rsidRDefault="00A458A5" w:rsidP="002B6070">
      <w:pPr>
        <w:pStyle w:val="lneksmlouvy"/>
        <w:numPr>
          <w:ilvl w:val="2"/>
          <w:numId w:val="4"/>
        </w:numPr>
      </w:pPr>
      <w:r w:rsidRPr="00A458A5">
        <w:t xml:space="preserve">ve věcech smluvních </w:t>
      </w:r>
      <w:r w:rsidR="00426839">
        <w:t xml:space="preserve">je </w:t>
      </w:r>
      <w:r w:rsidR="002B6070" w:rsidRPr="00A458A5">
        <w:t xml:space="preserve">Mgr. Marek Hotovec, starosta, telefon: 602 420 158, </w:t>
      </w:r>
    </w:p>
    <w:p w14:paraId="1CE2621D" w14:textId="77777777" w:rsidR="002B6070" w:rsidRPr="00A458A5" w:rsidRDefault="002B6070" w:rsidP="00426839">
      <w:pPr>
        <w:pStyle w:val="lneksmlouvy"/>
        <w:numPr>
          <w:ilvl w:val="0"/>
          <w:numId w:val="0"/>
        </w:numPr>
        <w:ind w:left="1474"/>
      </w:pPr>
      <w:r w:rsidRPr="00A458A5">
        <w:lastRenderedPageBreak/>
        <w:t xml:space="preserve">e-mail: </w:t>
      </w:r>
      <w:r w:rsidRPr="00A458A5">
        <w:rPr>
          <w:u w:val="single"/>
        </w:rPr>
        <w:t>mesto</w:t>
      </w:r>
      <w:r w:rsidR="00A458A5" w:rsidRPr="00A458A5">
        <w:rPr>
          <w:u w:val="single"/>
        </w:rPr>
        <w:t>@smrzovka.cz</w:t>
      </w:r>
    </w:p>
    <w:p w14:paraId="33DAA14B" w14:textId="77777777" w:rsidR="002B6070" w:rsidRPr="00426839" w:rsidRDefault="002B6070" w:rsidP="00C966F2">
      <w:pPr>
        <w:pStyle w:val="lneksmlouvy"/>
        <w:tabs>
          <w:tab w:val="clear" w:pos="360"/>
          <w:tab w:val="num" w:pos="1248"/>
        </w:tabs>
        <w:spacing w:after="120"/>
        <w:ind w:hanging="680"/>
        <w:rPr>
          <w:b/>
        </w:rPr>
      </w:pPr>
      <w:r w:rsidRPr="00426839">
        <w:rPr>
          <w:b/>
        </w:rPr>
        <w:t>Oprávněnými zástupci Zhotovitele při provádění a předávání Díla a ve věcech:</w:t>
      </w:r>
      <w:r w:rsidR="00C966F2" w:rsidRPr="00C966F2">
        <w:t xml:space="preserve"> </w:t>
      </w:r>
      <w:r w:rsidR="00C966F2">
        <w:t xml:space="preserve"> </w:t>
      </w:r>
      <w:r w:rsidR="00C966F2">
        <w:rPr>
          <w:highlight w:val="yellow"/>
        </w:rPr>
        <w:t>[DOPLNÍ ÚČASTNÍK]</w:t>
      </w:r>
    </w:p>
    <w:p w14:paraId="656A7AE8" w14:textId="77777777" w:rsidR="002B6070" w:rsidRDefault="002B6070" w:rsidP="002B6070">
      <w:pPr>
        <w:pStyle w:val="lneksmlouvynadpis"/>
        <w:numPr>
          <w:ilvl w:val="0"/>
          <w:numId w:val="0"/>
        </w:numPr>
        <w:tabs>
          <w:tab w:val="left" w:pos="708"/>
        </w:tabs>
        <w:ind w:left="680" w:hanging="680"/>
      </w:pPr>
    </w:p>
    <w:p w14:paraId="40FA0D1E" w14:textId="77777777" w:rsidR="00426839" w:rsidRDefault="00426839" w:rsidP="002B6070">
      <w:pPr>
        <w:pStyle w:val="lneksmlouvynadpis"/>
        <w:numPr>
          <w:ilvl w:val="0"/>
          <w:numId w:val="0"/>
        </w:numPr>
        <w:tabs>
          <w:tab w:val="left" w:pos="708"/>
        </w:tabs>
        <w:ind w:left="680" w:hanging="680"/>
      </w:pPr>
    </w:p>
    <w:p w14:paraId="53D614E2" w14:textId="77777777" w:rsidR="00426839" w:rsidRDefault="00426839" w:rsidP="002B6070">
      <w:pPr>
        <w:pStyle w:val="lneksmlouvynadpis"/>
        <w:numPr>
          <w:ilvl w:val="0"/>
          <w:numId w:val="0"/>
        </w:numPr>
        <w:tabs>
          <w:tab w:val="left" w:pos="708"/>
        </w:tabs>
        <w:ind w:left="680" w:hanging="680"/>
      </w:pPr>
    </w:p>
    <w:p w14:paraId="56EC0BE6" w14:textId="77777777" w:rsidR="00426839" w:rsidRDefault="00426839" w:rsidP="002B6070">
      <w:pPr>
        <w:pStyle w:val="lneksmlouvynadpis"/>
        <w:numPr>
          <w:ilvl w:val="0"/>
          <w:numId w:val="0"/>
        </w:numPr>
        <w:tabs>
          <w:tab w:val="left" w:pos="708"/>
        </w:tabs>
        <w:ind w:left="680" w:hanging="680"/>
      </w:pPr>
    </w:p>
    <w:p w14:paraId="389162AD" w14:textId="77777777" w:rsidR="002B6070" w:rsidRDefault="002B6070" w:rsidP="002B6070">
      <w:pPr>
        <w:pStyle w:val="lneksmlouvynadpis"/>
        <w:tabs>
          <w:tab w:val="clear" w:pos="360"/>
          <w:tab w:val="num" w:pos="680"/>
        </w:tabs>
        <w:ind w:left="680" w:hanging="680"/>
      </w:pPr>
      <w:r>
        <w:t>SALVATORNÍ KLAUZULE</w:t>
      </w:r>
    </w:p>
    <w:p w14:paraId="3C8364CF" w14:textId="77777777" w:rsidR="002B6070" w:rsidRDefault="002B6070" w:rsidP="002B6070">
      <w:pPr>
        <w:pStyle w:val="Odstavecseseznamem"/>
        <w:numPr>
          <w:ilvl w:val="0"/>
          <w:numId w:val="2"/>
        </w:numPr>
        <w:spacing w:after="120"/>
        <w:rPr>
          <w:rFonts w:ascii="Arial" w:hAnsi="Arial" w:cs="Arial"/>
          <w:vanish/>
          <w:sz w:val="20"/>
          <w:szCs w:val="20"/>
        </w:rPr>
      </w:pPr>
    </w:p>
    <w:p w14:paraId="17BF2A80" w14:textId="77777777" w:rsidR="002B6070" w:rsidRDefault="002B6070" w:rsidP="002B6070">
      <w:pPr>
        <w:pStyle w:val="lneksmlouvy"/>
        <w:tabs>
          <w:tab w:val="clear" w:pos="360"/>
          <w:tab w:val="num" w:pos="1248"/>
        </w:tabs>
        <w:ind w:hanging="680"/>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1BCE270D" w14:textId="77777777" w:rsidR="002B6070" w:rsidRDefault="002B6070" w:rsidP="002B6070">
      <w:pPr>
        <w:pStyle w:val="lneksmlouvynadpis"/>
        <w:tabs>
          <w:tab w:val="clear" w:pos="360"/>
          <w:tab w:val="num" w:pos="680"/>
        </w:tabs>
        <w:ind w:left="680" w:hanging="680"/>
      </w:pPr>
      <w:r>
        <w:t>ZÁVĚREČNÁ USTANOVENÍ</w:t>
      </w:r>
    </w:p>
    <w:p w14:paraId="4EBCDA30" w14:textId="77777777" w:rsidR="002B6070" w:rsidRDefault="002B6070" w:rsidP="002B6070">
      <w:pPr>
        <w:pStyle w:val="Podnadpis"/>
        <w:numPr>
          <w:ilvl w:val="0"/>
          <w:numId w:val="2"/>
        </w:numPr>
        <w:rPr>
          <w:vanish/>
        </w:rPr>
      </w:pPr>
    </w:p>
    <w:p w14:paraId="3E0B53AE" w14:textId="77777777" w:rsidR="002B6070" w:rsidRDefault="002B6070" w:rsidP="002B6070">
      <w:pPr>
        <w:pStyle w:val="lneksmlouvy"/>
        <w:tabs>
          <w:tab w:val="clear" w:pos="360"/>
          <w:tab w:val="num" w:pos="1248"/>
        </w:tabs>
        <w:ind w:hanging="680"/>
      </w:pPr>
      <w: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539617CC" w14:textId="77777777" w:rsidR="002B6070" w:rsidRDefault="002B6070" w:rsidP="002B6070">
      <w:pPr>
        <w:pStyle w:val="lneksmlouvy"/>
        <w:tabs>
          <w:tab w:val="clear" w:pos="360"/>
          <w:tab w:val="num" w:pos="1248"/>
        </w:tabs>
        <w:ind w:hanging="680"/>
      </w:pPr>
      <w:r>
        <w:t>V případech v touto Smlouvou výslovně neupravených se práva a povinnosti Smluvních stran řídí platnými právními předpisy České republiky, zejména občanským zákoníkem.</w:t>
      </w:r>
    </w:p>
    <w:p w14:paraId="401BC1EE" w14:textId="77777777" w:rsidR="002B6070" w:rsidRDefault="002B6070" w:rsidP="002B6070">
      <w:pPr>
        <w:pStyle w:val="lneksmlouvy"/>
        <w:tabs>
          <w:tab w:val="clear" w:pos="360"/>
          <w:tab w:val="num" w:pos="1248"/>
        </w:tabs>
        <w:ind w:hanging="680"/>
      </w:pPr>
      <w:r>
        <w:t>Ukáže-li se některé z ustanovení této Smlouvy zdánlivým (nicotným), posoudí se vliv této vady na ostatní ustanovení Smlouvy obdobně podle § 576 občanského zákoníku.</w:t>
      </w:r>
    </w:p>
    <w:p w14:paraId="03EB929E" w14:textId="77777777" w:rsidR="002B6070" w:rsidRDefault="002B6070" w:rsidP="002B6070">
      <w:pPr>
        <w:pStyle w:val="lneksmlouvy"/>
        <w:tabs>
          <w:tab w:val="clear" w:pos="360"/>
          <w:tab w:val="num" w:pos="1248"/>
        </w:tabs>
        <w:ind w:hanging="680"/>
      </w:pPr>
      <w:r>
        <w:t>Smluvní strany jsou povinny vyrozumět druhou Smluvní stranu bez zbytečného odkladu o skutečnostech, které by mohly mít vliv na obsah závazkového vztahu založeného Smlouvou.</w:t>
      </w:r>
    </w:p>
    <w:p w14:paraId="7F6471FD" w14:textId="77777777" w:rsidR="002B6070" w:rsidRDefault="002B6070" w:rsidP="002B6070">
      <w:pPr>
        <w:pStyle w:val="lneksmlouvy"/>
        <w:tabs>
          <w:tab w:val="clear" w:pos="360"/>
          <w:tab w:val="num" w:pos="1248"/>
        </w:tabs>
        <w:ind w:hanging="680"/>
      </w:pPr>
      <w:r>
        <w:t>Jakákoliv ústní ujednání při provádění Díla, která nejsou písemně potvrzena oprávněnými zástupci všech Smluvních stran, jsou právně neúčinná. Vzájemná komunikace mezi Objednatelem a Zhotovitelem není návrhem ani akceptací nové smlouvy, pokud není podepsána statutárními zástupci Smluvních stran.</w:t>
      </w:r>
    </w:p>
    <w:p w14:paraId="4B75F8C3" w14:textId="77777777" w:rsidR="002B6070" w:rsidRDefault="002B6070" w:rsidP="002B6070">
      <w:pPr>
        <w:pStyle w:val="lneksmlouvy"/>
        <w:tabs>
          <w:tab w:val="clear" w:pos="360"/>
          <w:tab w:val="num" w:pos="1248"/>
        </w:tabs>
        <w:ind w:hanging="680"/>
      </w:pPr>
      <w:r>
        <w:t>Veškeré případné spory vzniklé mezi Smluvními stranami na základě nebo v souvislosti s touto Smlouvou budou primárně řešeny dohodou Smluvních stran. V případě, že tyto spory nebudou v přiměřené době vyřešeny, budou k jejich projednání a rozhodnutí příslušné soudy České republiky.</w:t>
      </w:r>
    </w:p>
    <w:p w14:paraId="07D52271" w14:textId="455A960A" w:rsidR="00A458A5" w:rsidRDefault="002B6070" w:rsidP="002B6070">
      <w:pPr>
        <w:pStyle w:val="lneksmlouvy"/>
        <w:tabs>
          <w:tab w:val="clear" w:pos="360"/>
          <w:tab w:val="num" w:pos="1248"/>
        </w:tabs>
        <w:ind w:hanging="680"/>
      </w:pPr>
      <w:r>
        <w:lastRenderedPageBreak/>
        <w:t xml:space="preserve">Dodavatel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w:t>
      </w:r>
    </w:p>
    <w:p w14:paraId="1696F51D" w14:textId="77777777" w:rsidR="002B6070" w:rsidRDefault="002B6070" w:rsidP="002B6070">
      <w:pPr>
        <w:pStyle w:val="lneksmlouvy"/>
        <w:tabs>
          <w:tab w:val="clear" w:pos="360"/>
          <w:tab w:val="num" w:pos="1248"/>
        </w:tabs>
        <w:ind w:hanging="680"/>
      </w:pPr>
      <w:r>
        <w:t xml:space="preserve">Tato Smlouva může být měněna nebo doplňována pouze formou písemných vzestupně číslovaných dodatků podepsaných všemi Smluvními stranami. Ke změnám či doplnění neprovedeným písemnou formou se nepřihlíží. </w:t>
      </w:r>
    </w:p>
    <w:p w14:paraId="38460585" w14:textId="77777777" w:rsidR="002B6070" w:rsidRDefault="002B6070" w:rsidP="002B6070">
      <w:pPr>
        <w:pStyle w:val="lneksmlouvy"/>
        <w:tabs>
          <w:tab w:val="clear" w:pos="360"/>
          <w:tab w:val="num" w:pos="1248"/>
        </w:tabs>
        <w:ind w:hanging="680"/>
      </w:pPr>
      <w: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714E8AB1" w14:textId="77777777" w:rsidR="002B6070" w:rsidRDefault="002B6070" w:rsidP="002B6070">
      <w:pPr>
        <w:pStyle w:val="lneksmlouvy"/>
        <w:tabs>
          <w:tab w:val="clear" w:pos="360"/>
          <w:tab w:val="num" w:pos="1248"/>
        </w:tabs>
        <w:ind w:hanging="680"/>
      </w:pPr>
      <w:r>
        <w:t>Tato Smlouva nabývá platnosti a účinnosti pozdějším dnem jejího podpisu kteroukoliv ze Smluvních stran.</w:t>
      </w:r>
    </w:p>
    <w:p w14:paraId="6D2B9E29" w14:textId="77777777" w:rsidR="002B6070" w:rsidRDefault="002B6070" w:rsidP="002B6070">
      <w:pPr>
        <w:pStyle w:val="lneksmlouvy"/>
        <w:tabs>
          <w:tab w:val="clear" w:pos="360"/>
          <w:tab w:val="num" w:pos="1248"/>
        </w:tabs>
        <w:ind w:hanging="680"/>
      </w:pPr>
      <w:r>
        <w:t>Součástí Smlouvy nejsou doplňující přílohy:</w:t>
      </w:r>
    </w:p>
    <w:p w14:paraId="3D5F8075" w14:textId="77777777" w:rsidR="002B6070" w:rsidRDefault="002B6070" w:rsidP="002B6070">
      <w:pPr>
        <w:pStyle w:val="lneksmlouvy"/>
        <w:tabs>
          <w:tab w:val="clear" w:pos="360"/>
          <w:tab w:val="num" w:pos="1248"/>
        </w:tabs>
        <w:spacing w:after="480"/>
        <w:ind w:hanging="680"/>
      </w:pPr>
      <w:r>
        <w:t>Tato Smlouva je sepsána ve dvou vyhotoveních s platností originálu, z nichž po jednom obdrží každá Smluvní strana.</w:t>
      </w:r>
    </w:p>
    <w:p w14:paraId="13CFE232" w14:textId="77777777" w:rsidR="002B6070" w:rsidRDefault="002B6070" w:rsidP="002B6070">
      <w:pPr>
        <w:pStyle w:val="AKFZFnormln"/>
      </w:pPr>
      <w:r>
        <w:t>NA DŮKAZ TOHO, že Smluvní strany s obsahem této Smlouvy souhlasí, rozumí jí a zavazují se k jejímu plnění, připojují své podpisy a prohlašují, že tato Smlouva byla uzavřena podle jejich svobodné a vážné vůle.</w:t>
      </w:r>
    </w:p>
    <w:p w14:paraId="29255BE7" w14:textId="77777777" w:rsidR="002B6070" w:rsidRDefault="002B6070" w:rsidP="002B6070">
      <w:pPr>
        <w:pStyle w:val="Bezmezer"/>
        <w:numPr>
          <w:ilvl w:val="0"/>
          <w:numId w:val="0"/>
        </w:numPr>
        <w:ind w:left="709" w:hanging="709"/>
      </w:pPr>
    </w:p>
    <w:p w14:paraId="19436830" w14:textId="77777777" w:rsidR="00426839" w:rsidRDefault="00426839" w:rsidP="002B6070">
      <w:pPr>
        <w:pStyle w:val="Bezmezer"/>
        <w:numPr>
          <w:ilvl w:val="0"/>
          <w:numId w:val="0"/>
        </w:numPr>
        <w:ind w:left="709" w:hanging="709"/>
      </w:pPr>
    </w:p>
    <w:tbl>
      <w:tblPr>
        <w:tblW w:w="0" w:type="auto"/>
        <w:jc w:val="center"/>
        <w:tblLook w:val="01E0" w:firstRow="1" w:lastRow="1" w:firstColumn="1" w:lastColumn="1" w:noHBand="0" w:noVBand="0"/>
      </w:tblPr>
      <w:tblGrid>
        <w:gridCol w:w="4536"/>
        <w:gridCol w:w="4536"/>
      </w:tblGrid>
      <w:tr w:rsidR="002B6070" w14:paraId="4942C737" w14:textId="77777777" w:rsidTr="002B6070">
        <w:trPr>
          <w:jc w:val="center"/>
        </w:trPr>
        <w:tc>
          <w:tcPr>
            <w:tcW w:w="4606" w:type="dxa"/>
          </w:tcPr>
          <w:p w14:paraId="4A00C6EA" w14:textId="77777777" w:rsidR="002B6070" w:rsidRDefault="002B6070">
            <w:pPr>
              <w:pStyle w:val="RLProhlensmluvnchstran"/>
              <w:jc w:val="both"/>
            </w:pPr>
            <w:r>
              <w:t>Za Objednatele</w:t>
            </w:r>
          </w:p>
          <w:p w14:paraId="1ADBD1CE" w14:textId="77777777" w:rsidR="002B6070" w:rsidRDefault="002B6070">
            <w:pPr>
              <w:pStyle w:val="RLProhlensmluvnchstran"/>
              <w:rPr>
                <w:b w:val="0"/>
              </w:rPr>
            </w:pPr>
          </w:p>
          <w:p w14:paraId="7E0C9AA8" w14:textId="77777777" w:rsidR="00426839" w:rsidRDefault="00426839">
            <w:pPr>
              <w:pStyle w:val="RLProhlensmluvnchstran"/>
              <w:rPr>
                <w:b w:val="0"/>
              </w:rPr>
            </w:pPr>
          </w:p>
          <w:p w14:paraId="44962288" w14:textId="77777777" w:rsidR="002B6070" w:rsidRDefault="002B6070">
            <w:pPr>
              <w:pStyle w:val="RLProhlensmluvnchstran"/>
              <w:jc w:val="both"/>
              <w:rPr>
                <w:b w:val="0"/>
              </w:rPr>
            </w:pPr>
            <w:r>
              <w:rPr>
                <w:b w:val="0"/>
              </w:rPr>
              <w:t>Ve Smržovce, dne</w:t>
            </w:r>
          </w:p>
          <w:p w14:paraId="4EB78CDA" w14:textId="77777777" w:rsidR="002B6070" w:rsidRDefault="002B6070">
            <w:pPr>
              <w:pStyle w:val="RLProhlensmluvnchstran"/>
              <w:jc w:val="both"/>
              <w:rPr>
                <w:b w:val="0"/>
              </w:rPr>
            </w:pPr>
          </w:p>
          <w:p w14:paraId="72A3720A" w14:textId="77777777" w:rsidR="002B6070" w:rsidRDefault="002B6070">
            <w:pPr>
              <w:pStyle w:val="RLProhlensmluvnchstran"/>
              <w:jc w:val="both"/>
              <w:rPr>
                <w:b w:val="0"/>
              </w:rPr>
            </w:pPr>
          </w:p>
          <w:p w14:paraId="035AEA97" w14:textId="77777777" w:rsidR="00426839" w:rsidRDefault="00426839">
            <w:pPr>
              <w:pStyle w:val="RLProhlensmluvnchstran"/>
              <w:jc w:val="both"/>
              <w:rPr>
                <w:b w:val="0"/>
              </w:rPr>
            </w:pPr>
          </w:p>
          <w:p w14:paraId="51E64732" w14:textId="77777777" w:rsidR="00426839" w:rsidRDefault="00426839">
            <w:pPr>
              <w:pStyle w:val="RLProhlensmluvnchstran"/>
              <w:jc w:val="both"/>
              <w:rPr>
                <w:b w:val="0"/>
              </w:rPr>
            </w:pPr>
          </w:p>
        </w:tc>
        <w:tc>
          <w:tcPr>
            <w:tcW w:w="4604" w:type="dxa"/>
          </w:tcPr>
          <w:p w14:paraId="0A4626AE" w14:textId="77777777" w:rsidR="002B6070" w:rsidRPr="00C966F2" w:rsidRDefault="002B6070">
            <w:pPr>
              <w:pStyle w:val="RLProhlensmluvnchstran"/>
              <w:jc w:val="both"/>
              <w:rPr>
                <w:b w:val="0"/>
              </w:rPr>
            </w:pPr>
            <w:r>
              <w:t xml:space="preserve">  </w:t>
            </w:r>
            <w:r w:rsidR="00C966F2">
              <w:t xml:space="preserve">Za </w:t>
            </w:r>
            <w:r>
              <w:t>Zhotovitel</w:t>
            </w:r>
            <w:r w:rsidR="00C966F2">
              <w:t xml:space="preserve">e </w:t>
            </w:r>
            <w:r w:rsidR="00C966F2" w:rsidRPr="00C966F2">
              <w:rPr>
                <w:b w:val="0"/>
                <w:highlight w:val="yellow"/>
              </w:rPr>
              <w:t>[DOPLNÍ ÚČASTNÍK]</w:t>
            </w:r>
          </w:p>
          <w:p w14:paraId="404688B3" w14:textId="77777777" w:rsidR="002B6070" w:rsidRDefault="002B6070">
            <w:pPr>
              <w:pStyle w:val="RLProhlensmluvnchstran"/>
              <w:rPr>
                <w:b w:val="0"/>
              </w:rPr>
            </w:pPr>
          </w:p>
          <w:p w14:paraId="6CF70A4D" w14:textId="77777777" w:rsidR="00426839" w:rsidRDefault="00426839">
            <w:pPr>
              <w:pStyle w:val="RLProhlensmluvnchstran"/>
              <w:rPr>
                <w:b w:val="0"/>
              </w:rPr>
            </w:pPr>
          </w:p>
          <w:p w14:paraId="5C530C8E" w14:textId="77777777" w:rsidR="002B6070" w:rsidRDefault="002B6070">
            <w:pPr>
              <w:pStyle w:val="RLProhlensmluvnchstran"/>
              <w:jc w:val="both"/>
              <w:rPr>
                <w:b w:val="0"/>
              </w:rPr>
            </w:pPr>
            <w:r>
              <w:rPr>
                <w:b w:val="0"/>
              </w:rPr>
              <w:t xml:space="preserve"> V ………………………, dne</w:t>
            </w:r>
          </w:p>
          <w:p w14:paraId="791582AB" w14:textId="77777777" w:rsidR="002B6070" w:rsidRDefault="002B6070">
            <w:pPr>
              <w:pStyle w:val="RLProhlensmluvnchstran"/>
              <w:rPr>
                <w:b w:val="0"/>
              </w:rPr>
            </w:pPr>
          </w:p>
        </w:tc>
      </w:tr>
      <w:tr w:rsidR="002B6070" w14:paraId="1C31630B" w14:textId="77777777" w:rsidTr="002B6070">
        <w:trPr>
          <w:trHeight w:val="1552"/>
          <w:jc w:val="center"/>
        </w:trPr>
        <w:tc>
          <w:tcPr>
            <w:tcW w:w="4606" w:type="dxa"/>
            <w:hideMark/>
          </w:tcPr>
          <w:p w14:paraId="21E174CE" w14:textId="77777777" w:rsidR="002B6070" w:rsidRDefault="002B6070">
            <w:pPr>
              <w:pStyle w:val="RLProhlensmluvnchstran"/>
              <w:rPr>
                <w:b w:val="0"/>
              </w:rPr>
            </w:pPr>
            <w:r>
              <w:rPr>
                <w:b w:val="0"/>
              </w:rPr>
              <w:t>___________________________________</w:t>
            </w:r>
          </w:p>
          <w:p w14:paraId="614AC4EC" w14:textId="77777777" w:rsidR="002B6070" w:rsidRDefault="002B6070">
            <w:pPr>
              <w:jc w:val="center"/>
              <w:rPr>
                <w:rFonts w:ascii="Arial" w:hAnsi="Arial" w:cs="Arial"/>
                <w:b/>
              </w:rPr>
            </w:pPr>
            <w:r>
              <w:rPr>
                <w:rFonts w:ascii="Arial" w:hAnsi="Arial" w:cs="Arial"/>
                <w:b/>
                <w:sz w:val="22"/>
                <w:szCs w:val="22"/>
              </w:rPr>
              <w:t>Mgr. Marek Hotovec</w:t>
            </w:r>
          </w:p>
          <w:p w14:paraId="0C717385" w14:textId="77777777" w:rsidR="002B6070" w:rsidRDefault="002B6070">
            <w:pPr>
              <w:spacing w:after="0" w:line="360" w:lineRule="auto"/>
              <w:jc w:val="center"/>
              <w:rPr>
                <w:rFonts w:ascii="Arial" w:hAnsi="Arial" w:cs="Arial"/>
              </w:rPr>
            </w:pPr>
            <w:r>
              <w:rPr>
                <w:rFonts w:ascii="Arial" w:hAnsi="Arial" w:cs="Arial"/>
                <w:sz w:val="22"/>
                <w:szCs w:val="22"/>
              </w:rPr>
              <w:t>starosta</w:t>
            </w:r>
          </w:p>
        </w:tc>
        <w:tc>
          <w:tcPr>
            <w:tcW w:w="4604" w:type="dxa"/>
          </w:tcPr>
          <w:p w14:paraId="77696A5D" w14:textId="77777777" w:rsidR="002B6070" w:rsidRDefault="002B6070">
            <w:pPr>
              <w:pStyle w:val="RLProhlensmluvnchstran"/>
              <w:rPr>
                <w:b w:val="0"/>
              </w:rPr>
            </w:pPr>
            <w:r>
              <w:rPr>
                <w:b w:val="0"/>
              </w:rPr>
              <w:t>___________________________________</w:t>
            </w:r>
          </w:p>
          <w:p w14:paraId="222262B4" w14:textId="73B81400" w:rsidR="002B6070" w:rsidRDefault="00E229EB">
            <w:pPr>
              <w:jc w:val="center"/>
              <w:rPr>
                <w:rFonts w:ascii="Arial" w:hAnsi="Arial" w:cs="Arial"/>
              </w:rPr>
            </w:pPr>
            <w:r w:rsidRPr="00E229EB">
              <w:rPr>
                <w:rFonts w:ascii="Arial" w:hAnsi="Arial" w:cs="Arial"/>
                <w:highlight w:val="yellow"/>
              </w:rPr>
              <w:t>[DOPLNÍ ÚČASTNÍK]</w:t>
            </w:r>
          </w:p>
        </w:tc>
      </w:tr>
    </w:tbl>
    <w:p w14:paraId="2DB153B2" w14:textId="77777777" w:rsidR="002B6070" w:rsidRDefault="002B6070" w:rsidP="002B6070">
      <w:pPr>
        <w:pStyle w:val="Zkladntext2"/>
        <w:spacing w:before="0" w:after="120"/>
        <w:rPr>
          <w:sz w:val="20"/>
          <w:szCs w:val="20"/>
        </w:rPr>
      </w:pPr>
    </w:p>
    <w:p w14:paraId="06E49E12" w14:textId="77777777" w:rsidR="002B6070" w:rsidRDefault="002B6070" w:rsidP="002B6070">
      <w:pPr>
        <w:pStyle w:val="Textkomente"/>
      </w:pPr>
    </w:p>
    <w:p w14:paraId="0B90DA2E" w14:textId="77777777" w:rsidR="00F66E8A" w:rsidRDefault="00F66E8A"/>
    <w:sectPr w:rsidR="00F66E8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011D3" w14:textId="77777777" w:rsidR="00E23EFA" w:rsidRDefault="00E23EFA" w:rsidP="00E23EFA">
      <w:pPr>
        <w:spacing w:after="0" w:line="240" w:lineRule="auto"/>
      </w:pPr>
      <w:r>
        <w:separator/>
      </w:r>
    </w:p>
  </w:endnote>
  <w:endnote w:type="continuationSeparator" w:id="0">
    <w:p w14:paraId="46381ACE" w14:textId="77777777" w:rsidR="00E23EFA" w:rsidRDefault="00E23EFA" w:rsidP="00E2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8599620"/>
      <w:docPartObj>
        <w:docPartGallery w:val="Page Numbers (Bottom of Page)"/>
        <w:docPartUnique/>
      </w:docPartObj>
    </w:sdtPr>
    <w:sdtEndPr/>
    <w:sdtContent>
      <w:p w14:paraId="58BC62E3" w14:textId="77777777" w:rsidR="00E23EFA" w:rsidRDefault="00E23EFA">
        <w:pPr>
          <w:pStyle w:val="Zpat"/>
          <w:jc w:val="center"/>
        </w:pPr>
        <w:r>
          <w:fldChar w:fldCharType="begin"/>
        </w:r>
        <w:r>
          <w:instrText>PAGE   \* MERGEFORMAT</w:instrText>
        </w:r>
        <w:r>
          <w:fldChar w:fldCharType="separate"/>
        </w:r>
        <w:r w:rsidR="00B377CD">
          <w:rPr>
            <w:noProof/>
          </w:rPr>
          <w:t>13</w:t>
        </w:r>
        <w:r>
          <w:fldChar w:fldCharType="end"/>
        </w:r>
      </w:p>
    </w:sdtContent>
  </w:sdt>
  <w:p w14:paraId="4E2A7FA5" w14:textId="77777777" w:rsidR="00E23EFA" w:rsidRDefault="00E23E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BDD5B" w14:textId="77777777" w:rsidR="00E23EFA" w:rsidRDefault="00E23EFA" w:rsidP="00E23EFA">
      <w:pPr>
        <w:spacing w:after="0" w:line="240" w:lineRule="auto"/>
      </w:pPr>
      <w:r>
        <w:separator/>
      </w:r>
    </w:p>
  </w:footnote>
  <w:footnote w:type="continuationSeparator" w:id="0">
    <w:p w14:paraId="1ADF7AB5" w14:textId="77777777" w:rsidR="00E23EFA" w:rsidRDefault="00E23EFA" w:rsidP="00E23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75545" w14:textId="4516E851" w:rsidR="00185D98" w:rsidRDefault="00185D98" w:rsidP="00185D98">
    <w:pPr>
      <w:pStyle w:val="Nadpis1"/>
      <w:jc w:val="left"/>
      <w:rPr>
        <w:rFonts w:eastAsiaTheme="minorHAnsi"/>
        <w:b w:val="0"/>
        <w:sz w:val="20"/>
        <w:szCs w:val="20"/>
      </w:rPr>
    </w:pPr>
    <w:r w:rsidRPr="00BD6A03">
      <w:rPr>
        <w:rFonts w:eastAsiaTheme="minorHAnsi"/>
        <w:b w:val="0"/>
        <w:sz w:val="20"/>
        <w:szCs w:val="20"/>
      </w:rPr>
      <w:t xml:space="preserve">Příloha č. </w:t>
    </w:r>
    <w:r w:rsidR="00682421">
      <w:rPr>
        <w:rFonts w:eastAsiaTheme="minorHAnsi"/>
        <w:b w:val="0"/>
        <w:sz w:val="20"/>
        <w:szCs w:val="20"/>
      </w:rPr>
      <w:t>5</w:t>
    </w:r>
  </w:p>
  <w:p w14:paraId="18EE6291" w14:textId="77777777" w:rsidR="00E23EFA" w:rsidRDefault="00E23E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7BEA"/>
    <w:multiLevelType w:val="hybridMultilevel"/>
    <w:tmpl w:val="6A781BE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3C66703"/>
    <w:multiLevelType w:val="multilevel"/>
    <w:tmpl w:val="FE3C0182"/>
    <w:lvl w:ilvl="0">
      <w:start w:val="1"/>
      <w:numFmt w:val="decimal"/>
      <w:lvlText w:val="%1"/>
      <w:lvlJc w:val="left"/>
      <w:pPr>
        <w:ind w:left="360" w:hanging="360"/>
      </w:pPr>
    </w:lvl>
    <w:lvl w:ilvl="1">
      <w:start w:val="1"/>
      <w:numFmt w:val="decimal"/>
      <w:pStyle w:val="Bezmezer"/>
      <w:lvlText w:val="%1.%2"/>
      <w:lvlJc w:val="left"/>
      <w:pPr>
        <w:ind w:left="36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PODLNEK"/>
      <w:lvlText w:val="%1.%2.%3"/>
      <w:lvlJc w:val="left"/>
      <w:pPr>
        <w:ind w:left="2138"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D377AF"/>
    <w:multiLevelType w:val="hybridMultilevel"/>
    <w:tmpl w:val="72AED8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AKFZlnektext"/>
      <w:lvlText w:val="%1.%2"/>
      <w:lvlJc w:val="left"/>
      <w:pPr>
        <w:tabs>
          <w:tab w:val="num" w:pos="567"/>
        </w:tabs>
        <w:ind w:left="567" w:hanging="567"/>
      </w:pPr>
      <w:rPr>
        <w:rFonts w:ascii="Arial" w:hAnsi="Arial" w:cs="Times New Roman" w:hint="default"/>
        <w:b w:val="0"/>
        <w:bCs w:val="0"/>
        <w:i w:val="0"/>
        <w:iCs w:val="0"/>
        <w:caps w:val="0"/>
        <w:smallCaps w:val="0"/>
        <w:strike w:val="0"/>
        <w:dstrike w:val="0"/>
        <w:noProof w:val="0"/>
        <w:vanish w:val="0"/>
        <w:webHidden w:val="0"/>
        <w:color w:val="595959"/>
        <w:spacing w:val="0"/>
        <w:kern w:val="0"/>
        <w:position w:val="0"/>
        <w:sz w:val="22"/>
        <w:szCs w:val="22"/>
        <w:u w:val="none"/>
        <w:effect w:val="none"/>
        <w:vertAlign w:val="baseline"/>
        <w:em w:val="none"/>
        <w:specVanish w:val="0"/>
      </w:rPr>
    </w:lvl>
    <w:lvl w:ilvl="2">
      <w:start w:val="1"/>
      <w:numFmt w:val="decimal"/>
      <w:lvlText w:val="%1.%2.%3"/>
      <w:lvlJc w:val="left"/>
      <w:pPr>
        <w:tabs>
          <w:tab w:val="num" w:pos="1134"/>
        </w:tabs>
        <w:ind w:left="1134" w:hanging="567"/>
      </w:pPr>
      <w:rPr>
        <w:rFonts w:ascii="Arial" w:hAnsi="Arial" w:cs="Times New Roman" w:hint="default"/>
        <w:b w:val="0"/>
        <w:caps w:val="0"/>
        <w:strike w:val="0"/>
        <w:dstrike w:val="0"/>
        <w:vanish w:val="0"/>
        <w:webHidden w:val="0"/>
        <w:color w:val="595959"/>
        <w:sz w:val="22"/>
        <w:u w:val="none"/>
        <w:effect w:val="none"/>
        <w:vertAlign w:val="baseline"/>
        <w:specVanish w:val="0"/>
      </w:rPr>
    </w:lvl>
    <w:lvl w:ilvl="3">
      <w:start w:val="1"/>
      <w:numFmt w:val="lowerLetter"/>
      <w:lvlText w:val="(%4)"/>
      <w:lvlJc w:val="left"/>
      <w:pPr>
        <w:tabs>
          <w:tab w:val="num" w:pos="1134"/>
        </w:tabs>
        <w:ind w:left="1134" w:hanging="567"/>
      </w:pPr>
      <w:rPr>
        <w:rFonts w:ascii="Arial" w:hAnsi="Arial" w:cs="Times New Roman" w:hint="default"/>
        <w:b w:val="0"/>
        <w:i w:val="0"/>
        <w:caps w:val="0"/>
        <w:strike w:val="0"/>
        <w:dstrike w:val="0"/>
        <w:vanish w:val="0"/>
        <w:webHidden w:val="0"/>
        <w:color w:val="595959"/>
        <w:sz w:val="22"/>
        <w:u w:val="none"/>
        <w:effect w:val="none"/>
        <w:vertAlign w:val="baseline"/>
        <w:specVanish w:val="0"/>
      </w:rPr>
    </w:lvl>
    <w:lvl w:ilvl="4">
      <w:start w:val="1"/>
      <w:numFmt w:val="lowerRoman"/>
      <w:lvlText w:val="(%5)"/>
      <w:lvlJc w:val="left"/>
      <w:pPr>
        <w:tabs>
          <w:tab w:val="num" w:pos="1701"/>
        </w:tabs>
        <w:ind w:left="1701" w:hanging="567"/>
      </w:pPr>
      <w:rPr>
        <w:rFonts w:ascii="Arial" w:hAnsi="Arial" w:cs="Times New Roman" w:hint="default"/>
        <w:b w:val="0"/>
        <w:i w:val="0"/>
        <w:caps w:val="0"/>
        <w:strike w:val="0"/>
        <w:dstrike w:val="0"/>
        <w:vanish w:val="0"/>
        <w:webHidden w:val="0"/>
        <w:color w:val="595959"/>
        <w:sz w:val="22"/>
        <w:u w:val="none"/>
        <w:effect w:val="none"/>
        <w:vertAlign w:val="baseline"/>
        <w:specVanish w:val="0"/>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06404DB"/>
    <w:multiLevelType w:val="multilevel"/>
    <w:tmpl w:val="9A8A0498"/>
    <w:lvl w:ilvl="0">
      <w:start w:val="1"/>
      <w:numFmt w:val="decimal"/>
      <w:pStyle w:val="lneksmlouvynadpis"/>
      <w:lvlText w:val="%1."/>
      <w:lvlJc w:val="left"/>
      <w:pPr>
        <w:tabs>
          <w:tab w:val="num" w:pos="680"/>
        </w:tabs>
        <w:ind w:left="680" w:hanging="680"/>
      </w:pPr>
      <w:rPr>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1248"/>
        </w:tabs>
        <w:ind w:left="1248" w:hanging="6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webHidden w:val="0"/>
        <w:color w:val="auto"/>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6" w15:restartNumberingAfterBreak="0">
    <w:nsid w:val="77775961"/>
    <w:multiLevelType w:val="hybridMultilevel"/>
    <w:tmpl w:val="E6F4A804"/>
    <w:lvl w:ilvl="0" w:tplc="1B8AE8E8">
      <w:start w:val="1"/>
      <w:numFmt w:val="decimal"/>
      <w:pStyle w:val="Podnadpis"/>
      <w:lvlText w:val="%1."/>
      <w:lvlJc w:val="left"/>
      <w:pPr>
        <w:ind w:left="450" w:hanging="9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06652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1952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1122714">
    <w:abstractNumId w:val="4"/>
  </w:num>
  <w:num w:numId="4" w16cid:durableId="1774327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27566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50931">
    <w:abstractNumId w:val="3"/>
  </w:num>
  <w:num w:numId="7" w16cid:durableId="2352145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A59"/>
    <w:rsid w:val="00013DE6"/>
    <w:rsid w:val="0003054C"/>
    <w:rsid w:val="0008215D"/>
    <w:rsid w:val="000A1C5B"/>
    <w:rsid w:val="00180B34"/>
    <w:rsid w:val="00185D98"/>
    <w:rsid w:val="002B6070"/>
    <w:rsid w:val="00394EAF"/>
    <w:rsid w:val="00426839"/>
    <w:rsid w:val="00567560"/>
    <w:rsid w:val="00682421"/>
    <w:rsid w:val="00731FF6"/>
    <w:rsid w:val="007A5D52"/>
    <w:rsid w:val="00874691"/>
    <w:rsid w:val="00894E8D"/>
    <w:rsid w:val="00A458A5"/>
    <w:rsid w:val="00AC6F0A"/>
    <w:rsid w:val="00B377CD"/>
    <w:rsid w:val="00BD6A03"/>
    <w:rsid w:val="00BF6E49"/>
    <w:rsid w:val="00C514D1"/>
    <w:rsid w:val="00C966F2"/>
    <w:rsid w:val="00E229EB"/>
    <w:rsid w:val="00E23EFA"/>
    <w:rsid w:val="00E603B8"/>
    <w:rsid w:val="00EC3A59"/>
    <w:rsid w:val="00F66E8A"/>
    <w:rsid w:val="00F75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035AC"/>
  <w15:chartTrackingRefBased/>
  <w15:docId w15:val="{4B091440-5BE7-4C9E-A01E-734E0AE5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6070"/>
    <w:pPr>
      <w:spacing w:after="100" w:line="288" w:lineRule="auto"/>
      <w:jc w:val="both"/>
    </w:pPr>
    <w:rPr>
      <w:sz w:val="24"/>
      <w:szCs w:val="24"/>
      <w:lang w:eastAsia="cs-CZ"/>
    </w:rPr>
  </w:style>
  <w:style w:type="paragraph" w:styleId="Nadpis1">
    <w:name w:val="heading 1"/>
    <w:basedOn w:val="Zkladntext2"/>
    <w:next w:val="Normln"/>
    <w:link w:val="Nadpis1Char"/>
    <w:qFormat/>
    <w:rsid w:val="002B6070"/>
    <w:pPr>
      <w:spacing w:before="0" w:after="120"/>
      <w:jc w:val="center"/>
      <w:outlineLvl w:val="0"/>
    </w:pPr>
    <w:rPr>
      <w:rFonts w:eastAsia="Times New Roman"/>
      <w:b/>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B6070"/>
    <w:rPr>
      <w:rFonts w:ascii="Arial" w:eastAsia="Times New Roman" w:hAnsi="Arial" w:cs="Arial"/>
      <w:b/>
      <w:sz w:val="28"/>
      <w:szCs w:val="28"/>
      <w:lang w:eastAsia="cs-CZ"/>
    </w:rPr>
  </w:style>
  <w:style w:type="paragraph" w:styleId="Zkladntext2">
    <w:name w:val="Body Text 2"/>
    <w:basedOn w:val="Normln"/>
    <w:link w:val="Zkladntext2Char"/>
    <w:semiHidden/>
    <w:unhideWhenUsed/>
    <w:rsid w:val="002B6070"/>
    <w:pPr>
      <w:spacing w:before="120"/>
    </w:pPr>
    <w:rPr>
      <w:rFonts w:ascii="Arial" w:hAnsi="Arial" w:cs="Arial"/>
      <w:sz w:val="22"/>
    </w:rPr>
  </w:style>
  <w:style w:type="character" w:customStyle="1" w:styleId="Zkladntext2Char">
    <w:name w:val="Základní text 2 Char"/>
    <w:basedOn w:val="Standardnpsmoodstavce"/>
    <w:link w:val="Zkladntext2"/>
    <w:semiHidden/>
    <w:rsid w:val="002B6070"/>
    <w:rPr>
      <w:rFonts w:ascii="Arial" w:hAnsi="Arial" w:cs="Arial"/>
      <w:szCs w:val="24"/>
      <w:lang w:eastAsia="cs-CZ"/>
    </w:rPr>
  </w:style>
  <w:style w:type="paragraph" w:styleId="Textkomente">
    <w:name w:val="annotation text"/>
    <w:basedOn w:val="Normln"/>
    <w:link w:val="TextkomenteChar"/>
    <w:semiHidden/>
    <w:unhideWhenUsed/>
    <w:rsid w:val="002B6070"/>
    <w:rPr>
      <w:sz w:val="20"/>
      <w:szCs w:val="20"/>
    </w:rPr>
  </w:style>
  <w:style w:type="character" w:customStyle="1" w:styleId="TextkomenteChar">
    <w:name w:val="Text komentáře Char"/>
    <w:basedOn w:val="Standardnpsmoodstavce"/>
    <w:link w:val="Textkomente"/>
    <w:semiHidden/>
    <w:rsid w:val="002B6070"/>
    <w:rPr>
      <w:sz w:val="20"/>
      <w:szCs w:val="20"/>
      <w:lang w:eastAsia="cs-CZ"/>
    </w:rPr>
  </w:style>
  <w:style w:type="character" w:customStyle="1" w:styleId="PodnadpisChar">
    <w:name w:val="Podnadpis Char"/>
    <w:aliases w:val="NADPIS ČLÁNKU Char"/>
    <w:basedOn w:val="Standardnpsmoodstavce"/>
    <w:link w:val="Podnadpis"/>
    <w:uiPriority w:val="11"/>
    <w:locked/>
    <w:rsid w:val="002B6070"/>
    <w:rPr>
      <w:rFonts w:ascii="Arial" w:hAnsi="Arial" w:cs="Arial"/>
      <w:b/>
      <w:sz w:val="20"/>
      <w:szCs w:val="20"/>
    </w:rPr>
  </w:style>
  <w:style w:type="paragraph" w:styleId="Podnadpis">
    <w:name w:val="Subtitle"/>
    <w:aliases w:val="NADPIS ČLÁNKU"/>
    <w:basedOn w:val="Zkladntext2"/>
    <w:next w:val="Normln"/>
    <w:link w:val="PodnadpisChar"/>
    <w:uiPriority w:val="11"/>
    <w:qFormat/>
    <w:rsid w:val="002B6070"/>
    <w:pPr>
      <w:numPr>
        <w:numId w:val="1"/>
      </w:numPr>
      <w:spacing w:before="0" w:after="120"/>
      <w:ind w:left="709" w:hanging="709"/>
    </w:pPr>
    <w:rPr>
      <w:b/>
      <w:sz w:val="20"/>
      <w:szCs w:val="20"/>
      <w:lang w:eastAsia="en-US"/>
    </w:rPr>
  </w:style>
  <w:style w:type="character" w:customStyle="1" w:styleId="PodnadpisChar1">
    <w:name w:val="Podnadpis Char1"/>
    <w:basedOn w:val="Standardnpsmoodstavce"/>
    <w:uiPriority w:val="11"/>
    <w:rsid w:val="002B6070"/>
    <w:rPr>
      <w:rFonts w:eastAsiaTheme="minorEastAsia"/>
      <w:color w:val="5A5A5A" w:themeColor="text1" w:themeTint="A5"/>
      <w:spacing w:val="15"/>
      <w:lang w:eastAsia="cs-CZ"/>
    </w:rPr>
  </w:style>
  <w:style w:type="paragraph" w:styleId="Odstavecseseznamem">
    <w:name w:val="List Paragraph"/>
    <w:basedOn w:val="Normln"/>
    <w:uiPriority w:val="34"/>
    <w:qFormat/>
    <w:rsid w:val="002B6070"/>
    <w:pPr>
      <w:ind w:left="708"/>
    </w:pPr>
  </w:style>
  <w:style w:type="paragraph" w:customStyle="1" w:styleId="PODLNEK">
    <w:name w:val="PODČLÁNEK"/>
    <w:basedOn w:val="Normln"/>
    <w:rsid w:val="002B6070"/>
    <w:pPr>
      <w:numPr>
        <w:ilvl w:val="2"/>
        <w:numId w:val="2"/>
      </w:numPr>
      <w:spacing w:after="120"/>
      <w:ind w:left="1134" w:hanging="708"/>
    </w:pPr>
    <w:rPr>
      <w:rFonts w:ascii="Arial" w:hAnsi="Arial" w:cs="Arial"/>
      <w:sz w:val="20"/>
      <w:szCs w:val="20"/>
    </w:rPr>
  </w:style>
  <w:style w:type="character" w:customStyle="1" w:styleId="RLProhlensmluvnchstranChar">
    <w:name w:val="RL Prohlášení smluvních stran Char"/>
    <w:link w:val="RLProhlensmluvnchstran"/>
    <w:locked/>
    <w:rsid w:val="002B6070"/>
    <w:rPr>
      <w:rFonts w:ascii="Arial" w:eastAsia="Calibri" w:hAnsi="Arial" w:cs="Arial"/>
      <w:b/>
    </w:rPr>
  </w:style>
  <w:style w:type="paragraph" w:customStyle="1" w:styleId="RLProhlensmluvnchstran">
    <w:name w:val="RL Prohlášení smluvních stran"/>
    <w:basedOn w:val="Normln"/>
    <w:link w:val="RLProhlensmluvnchstranChar"/>
    <w:rsid w:val="002B6070"/>
    <w:pPr>
      <w:jc w:val="center"/>
    </w:pPr>
    <w:rPr>
      <w:rFonts w:ascii="Arial" w:eastAsia="Calibri" w:hAnsi="Arial" w:cs="Arial"/>
      <w:b/>
      <w:sz w:val="22"/>
      <w:szCs w:val="22"/>
      <w:lang w:eastAsia="en-US"/>
    </w:rPr>
  </w:style>
  <w:style w:type="paragraph" w:customStyle="1" w:styleId="AKFZlnektext">
    <w:name w:val="AKFZ_článek_text"/>
    <w:basedOn w:val="AKFZsmlouvaslovn"/>
    <w:link w:val="AKFZlnektextChar"/>
    <w:qFormat/>
    <w:rsid w:val="002B6070"/>
    <w:pPr>
      <w:keepNext w:val="0"/>
      <w:widowControl w:val="0"/>
      <w:numPr>
        <w:ilvl w:val="1"/>
      </w:numPr>
      <w:tabs>
        <w:tab w:val="clear" w:pos="567"/>
        <w:tab w:val="num" w:pos="680"/>
      </w:tabs>
      <w:spacing w:before="0"/>
      <w:ind w:left="680" w:hanging="680"/>
    </w:pPr>
    <w:rPr>
      <w:b w:val="0"/>
      <w:caps w:val="0"/>
    </w:rPr>
  </w:style>
  <w:style w:type="paragraph" w:customStyle="1" w:styleId="AKFZsmlouvaslovn">
    <w:name w:val="AKFZ_smlouva_číslování"/>
    <w:basedOn w:val="Normln"/>
    <w:next w:val="AKFZlnektext"/>
    <w:qFormat/>
    <w:rsid w:val="002B6070"/>
    <w:pPr>
      <w:keepNext/>
      <w:numPr>
        <w:numId w:val="3"/>
      </w:numPr>
      <w:tabs>
        <w:tab w:val="clear" w:pos="737"/>
        <w:tab w:val="num" w:pos="680"/>
      </w:tabs>
      <w:spacing w:before="240"/>
      <w:ind w:left="680" w:hanging="680"/>
    </w:pPr>
    <w:rPr>
      <w:rFonts w:ascii="Arial" w:eastAsia="Calibri" w:hAnsi="Arial" w:cs="Arial"/>
      <w:b/>
      <w:caps/>
      <w:sz w:val="22"/>
      <w:szCs w:val="22"/>
    </w:rPr>
  </w:style>
  <w:style w:type="character" w:customStyle="1" w:styleId="AKFZlnektextChar">
    <w:name w:val="AKFZ_článek_text Char"/>
    <w:link w:val="AKFZlnektext"/>
    <w:locked/>
    <w:rsid w:val="002B6070"/>
    <w:rPr>
      <w:rFonts w:ascii="Arial" w:eastAsia="Calibri" w:hAnsi="Arial" w:cs="Arial"/>
      <w:lang w:eastAsia="cs-CZ"/>
    </w:rPr>
  </w:style>
  <w:style w:type="character" w:customStyle="1" w:styleId="AKFZFnormlnChar">
    <w:name w:val="AKFZF_normální Char"/>
    <w:link w:val="AKFZFnormln"/>
    <w:locked/>
    <w:rsid w:val="002B6070"/>
    <w:rPr>
      <w:rFonts w:ascii="Arial" w:eastAsia="Calibri" w:hAnsi="Arial" w:cs="Calibri"/>
    </w:rPr>
  </w:style>
  <w:style w:type="paragraph" w:customStyle="1" w:styleId="AKFZFnormln">
    <w:name w:val="AKFZF_normální"/>
    <w:link w:val="AKFZFnormlnChar"/>
    <w:qFormat/>
    <w:rsid w:val="002B6070"/>
    <w:pPr>
      <w:spacing w:after="100" w:line="288" w:lineRule="auto"/>
      <w:jc w:val="both"/>
    </w:pPr>
    <w:rPr>
      <w:rFonts w:ascii="Arial" w:eastAsia="Calibri" w:hAnsi="Arial" w:cs="Calibri"/>
    </w:rPr>
  </w:style>
  <w:style w:type="paragraph" w:customStyle="1" w:styleId="lneksmlouvy">
    <w:name w:val="článek_smlouvy"/>
    <w:basedOn w:val="AKFZFnormln"/>
    <w:qFormat/>
    <w:rsid w:val="002B6070"/>
    <w:pPr>
      <w:numPr>
        <w:ilvl w:val="1"/>
        <w:numId w:val="4"/>
      </w:numPr>
      <w:tabs>
        <w:tab w:val="clear" w:pos="1248"/>
        <w:tab w:val="num" w:pos="360"/>
        <w:tab w:val="num" w:pos="680"/>
      </w:tabs>
      <w:ind w:left="680" w:firstLine="0"/>
    </w:pPr>
  </w:style>
  <w:style w:type="paragraph" w:customStyle="1" w:styleId="lneksmlouvynadpis">
    <w:name w:val="Článek_smlouvy_nadpis"/>
    <w:basedOn w:val="AKFZFnormln"/>
    <w:qFormat/>
    <w:rsid w:val="002B6070"/>
    <w:pPr>
      <w:numPr>
        <w:numId w:val="4"/>
      </w:numPr>
      <w:tabs>
        <w:tab w:val="clear" w:pos="680"/>
        <w:tab w:val="num" w:pos="360"/>
      </w:tabs>
      <w:spacing w:before="240"/>
      <w:ind w:left="0" w:firstLine="0"/>
      <w:outlineLvl w:val="0"/>
    </w:pPr>
    <w:rPr>
      <w:b/>
      <w:caps/>
    </w:rPr>
  </w:style>
  <w:style w:type="paragraph" w:customStyle="1" w:styleId="AKFZFPreambule">
    <w:name w:val="AKFZF_Preambule"/>
    <w:qFormat/>
    <w:rsid w:val="002B6070"/>
    <w:pPr>
      <w:numPr>
        <w:numId w:val="5"/>
      </w:numPr>
      <w:spacing w:after="100" w:line="288" w:lineRule="auto"/>
      <w:jc w:val="both"/>
    </w:pPr>
    <w:rPr>
      <w:rFonts w:ascii="Arial" w:eastAsia="Calibri" w:hAnsi="Arial" w:cs="Calibri"/>
      <w:lang w:eastAsia="cs-CZ"/>
    </w:rPr>
  </w:style>
  <w:style w:type="character" w:styleId="Odkaznakoment">
    <w:name w:val="annotation reference"/>
    <w:semiHidden/>
    <w:unhideWhenUsed/>
    <w:rsid w:val="002B6070"/>
    <w:rPr>
      <w:sz w:val="16"/>
      <w:szCs w:val="16"/>
    </w:rPr>
  </w:style>
  <w:style w:type="paragraph" w:styleId="Bezmezer">
    <w:name w:val="No Spacing"/>
    <w:aliases w:val="ČLÁNEK"/>
    <w:basedOn w:val="PODLNEK"/>
    <w:uiPriority w:val="1"/>
    <w:qFormat/>
    <w:rsid w:val="002B6070"/>
    <w:pPr>
      <w:numPr>
        <w:ilvl w:val="1"/>
      </w:numPr>
    </w:pPr>
  </w:style>
  <w:style w:type="numbering" w:customStyle="1" w:styleId="AKFZlneknadpis">
    <w:name w:val="AKFZ_článek nadpis"/>
    <w:uiPriority w:val="99"/>
    <w:rsid w:val="002B6070"/>
    <w:pPr>
      <w:numPr>
        <w:numId w:val="3"/>
      </w:numPr>
    </w:pPr>
  </w:style>
  <w:style w:type="paragraph" w:styleId="Zhlav">
    <w:name w:val="header"/>
    <w:basedOn w:val="Normln"/>
    <w:link w:val="ZhlavChar"/>
    <w:uiPriority w:val="99"/>
    <w:unhideWhenUsed/>
    <w:rsid w:val="00E23E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3EFA"/>
    <w:rPr>
      <w:sz w:val="24"/>
      <w:szCs w:val="24"/>
      <w:lang w:eastAsia="cs-CZ"/>
    </w:rPr>
  </w:style>
  <w:style w:type="paragraph" w:styleId="Zpat">
    <w:name w:val="footer"/>
    <w:basedOn w:val="Normln"/>
    <w:link w:val="ZpatChar"/>
    <w:uiPriority w:val="99"/>
    <w:unhideWhenUsed/>
    <w:rsid w:val="00E23EFA"/>
    <w:pPr>
      <w:tabs>
        <w:tab w:val="center" w:pos="4536"/>
        <w:tab w:val="right" w:pos="9072"/>
      </w:tabs>
      <w:spacing w:after="0" w:line="240" w:lineRule="auto"/>
    </w:pPr>
  </w:style>
  <w:style w:type="character" w:customStyle="1" w:styleId="ZpatChar">
    <w:name w:val="Zápatí Char"/>
    <w:basedOn w:val="Standardnpsmoodstavce"/>
    <w:link w:val="Zpat"/>
    <w:uiPriority w:val="99"/>
    <w:rsid w:val="00E23EFA"/>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350072">
      <w:bodyDiv w:val="1"/>
      <w:marLeft w:val="0"/>
      <w:marRight w:val="0"/>
      <w:marTop w:val="0"/>
      <w:marBottom w:val="0"/>
      <w:divBdr>
        <w:top w:val="none" w:sz="0" w:space="0" w:color="auto"/>
        <w:left w:val="none" w:sz="0" w:space="0" w:color="auto"/>
        <w:bottom w:val="none" w:sz="0" w:space="0" w:color="auto"/>
        <w:right w:val="none" w:sz="0" w:space="0" w:color="auto"/>
      </w:divBdr>
      <w:divsChild>
        <w:div w:id="1998723373">
          <w:marLeft w:val="0"/>
          <w:marRight w:val="0"/>
          <w:marTop w:val="0"/>
          <w:marBottom w:val="0"/>
          <w:divBdr>
            <w:top w:val="none" w:sz="0" w:space="0" w:color="auto"/>
            <w:left w:val="none" w:sz="0" w:space="0" w:color="auto"/>
            <w:bottom w:val="none" w:sz="0" w:space="0" w:color="auto"/>
            <w:right w:val="none" w:sz="0" w:space="0" w:color="auto"/>
          </w:divBdr>
          <w:divsChild>
            <w:div w:id="208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07CB8-9072-4B15-9F45-2CE88BB6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14</Pages>
  <Words>4830</Words>
  <Characters>28497</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Kašparová Jarmila, Ing.</dc:creator>
  <cp:keywords/>
  <dc:description/>
  <cp:lastModifiedBy>Vacková Monika</cp:lastModifiedBy>
  <cp:revision>20</cp:revision>
  <cp:lastPrinted>2019-07-12T08:02:00Z</cp:lastPrinted>
  <dcterms:created xsi:type="dcterms:W3CDTF">2019-07-11T05:44:00Z</dcterms:created>
  <dcterms:modified xsi:type="dcterms:W3CDTF">2024-07-26T05:32:00Z</dcterms:modified>
</cp:coreProperties>
</file>