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9F8" w:rsidRPr="009350E5" w:rsidRDefault="00C219F8" w:rsidP="00C219F8">
      <w:pPr>
        <w:pStyle w:val="NadpisTituln"/>
        <w:pageBreakBefore/>
        <w:rPr>
          <w:color w:val="000000" w:themeColor="text1"/>
          <w:sz w:val="36"/>
          <w:szCs w:val="36"/>
        </w:rPr>
      </w:pPr>
      <w:bookmarkStart w:id="0" w:name="_GoBack"/>
      <w:r w:rsidRPr="009350E5">
        <w:rPr>
          <w:noProof/>
          <w:color w:val="000000" w:themeColor="text1"/>
          <w:sz w:val="36"/>
          <w:szCs w:val="36"/>
          <w:lang w:eastAsia="cs-CZ" w:bidi="ar-SA"/>
        </w:rPr>
        <w:drawing>
          <wp:anchor distT="0" distB="0" distL="114300" distR="114300" simplePos="0" relativeHeight="251659264" behindDoc="0" locked="0" layoutInCell="1" allowOverlap="1" wp14:anchorId="03AE7856" wp14:editId="574B24E7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73200" cy="979200"/>
            <wp:effectExtent l="0" t="0" r="3750" b="0"/>
            <wp:wrapTopAndBottom/>
            <wp:docPr id="2" name="obrázky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32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Pr="009350E5">
        <w:rPr>
          <w:color w:val="000000" w:themeColor="text1"/>
          <w:sz w:val="36"/>
          <w:szCs w:val="36"/>
        </w:rPr>
        <w:t>Kupní smlouva</w:t>
      </w:r>
    </w:p>
    <w:p w:rsidR="00C219F8" w:rsidRPr="009350E5" w:rsidRDefault="00C219F8" w:rsidP="00C219F8">
      <w:pPr>
        <w:pStyle w:val="Nadpistitulnmaltext"/>
        <w:rPr>
          <w:color w:val="000000" w:themeColor="text1"/>
          <w:szCs w:val="22"/>
        </w:rPr>
      </w:pPr>
    </w:p>
    <w:p w:rsidR="00C219F8" w:rsidRPr="009350E5" w:rsidRDefault="00C219F8" w:rsidP="00C219F8">
      <w:pPr>
        <w:pStyle w:val="Nadpistitulnmaltext"/>
        <w:rPr>
          <w:color w:val="000000" w:themeColor="text1"/>
        </w:rPr>
      </w:pPr>
      <w:r w:rsidRPr="009350E5">
        <w:rPr>
          <w:color w:val="000000" w:themeColor="text1"/>
        </w:rPr>
        <w:t>uzavřená podle § 2079 a násl. zákona číslo 89/2012 Sb., občanského zákoníku („dále jen OZ“) mezi smluvními stranami:</w:t>
      </w:r>
    </w:p>
    <w:p w:rsidR="00C219F8" w:rsidRPr="009350E5" w:rsidRDefault="00C219F8" w:rsidP="00C219F8">
      <w:pPr>
        <w:pStyle w:val="Nadpistitulnmaltext"/>
        <w:rPr>
          <w:color w:val="000000" w:themeColor="text1"/>
          <w:szCs w:val="22"/>
        </w:rPr>
      </w:pPr>
    </w:p>
    <w:p w:rsidR="00C219F8" w:rsidRPr="009350E5" w:rsidRDefault="00C219F8" w:rsidP="00C219F8">
      <w:pPr>
        <w:pStyle w:val="Textbody"/>
        <w:tabs>
          <w:tab w:val="left" w:pos="426"/>
        </w:tabs>
        <w:spacing w:after="0" w:line="360" w:lineRule="auto"/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  <w:lang w:val="cs-CZ"/>
        </w:rPr>
      </w:pPr>
      <w:r w:rsidRPr="009350E5">
        <w:rPr>
          <w:rFonts w:ascii="Calibri" w:hAnsi="Calibri" w:cs="Calibri"/>
          <w:b/>
          <w:bCs/>
          <w:color w:val="000000" w:themeColor="text1"/>
          <w:sz w:val="32"/>
          <w:szCs w:val="32"/>
          <w:lang w:val="cs-CZ"/>
        </w:rPr>
        <w:t>Preambule</w:t>
      </w:r>
    </w:p>
    <w:p w:rsidR="00C219F8" w:rsidRPr="009350E5" w:rsidRDefault="00C219F8" w:rsidP="00C219F8">
      <w:pPr>
        <w:pStyle w:val="Textbody"/>
        <w:tabs>
          <w:tab w:val="left" w:pos="426"/>
        </w:tabs>
        <w:spacing w:before="60" w:after="0" w:line="360" w:lineRule="auto"/>
        <w:jc w:val="both"/>
        <w:rPr>
          <w:rFonts w:ascii="Calibri" w:hAnsi="Calibri"/>
          <w:color w:val="000000" w:themeColor="text1"/>
          <w:sz w:val="22"/>
          <w:szCs w:val="22"/>
          <w:lang w:val="cs-CZ"/>
        </w:rPr>
      </w:pPr>
      <w:r w:rsidRPr="009350E5">
        <w:rPr>
          <w:rFonts w:ascii="Calibri" w:hAnsi="Calibri" w:cs="Calibri"/>
          <w:color w:val="000000" w:themeColor="text1"/>
          <w:sz w:val="22"/>
          <w:szCs w:val="22"/>
          <w:lang w:val="cs-CZ"/>
        </w:rPr>
        <w:t xml:space="preserve">Na základě zadávacího řízení ohledně zadání veřejné zakázky na dodávky uzavírají strany smlouvu na zakázku s názvem </w:t>
      </w:r>
      <w:r w:rsidRPr="009350E5">
        <w:rPr>
          <w:rFonts w:ascii="Calibri" w:hAnsi="Calibri" w:cs="Calibri"/>
          <w:b/>
          <w:bCs/>
          <w:color w:val="000000" w:themeColor="text1"/>
          <w:sz w:val="22"/>
          <w:szCs w:val="22"/>
          <w:lang w:val="cs-CZ"/>
        </w:rPr>
        <w:t>„</w:t>
      </w:r>
      <w:r w:rsidRPr="009350E5">
        <w:rPr>
          <w:rFonts w:ascii="Calibri" w:eastAsia="JohnSansTextPro" w:hAnsi="Calibri" w:cs="Calibri"/>
          <w:b/>
          <w:bCs/>
          <w:color w:val="000000" w:themeColor="text1"/>
          <w:sz w:val="22"/>
          <w:szCs w:val="22"/>
          <w:lang w:val="cs-CZ"/>
        </w:rPr>
        <w:t>Zkvalitnění vybavení a služeb při EVVO v ekocentru Huslík -  část „vnější didaktické pomůcky“</w:t>
      </w:r>
      <w:r w:rsidRPr="009350E5">
        <w:rPr>
          <w:rFonts w:ascii="Calibri" w:hAnsi="Calibri" w:cs="Calibri"/>
          <w:color w:val="000000" w:themeColor="text1"/>
          <w:sz w:val="22"/>
          <w:szCs w:val="22"/>
          <w:lang w:val="cs-CZ"/>
        </w:rPr>
        <w:t>.</w:t>
      </w:r>
    </w:p>
    <w:p w:rsidR="00C219F8" w:rsidRPr="009350E5" w:rsidRDefault="00C219F8" w:rsidP="00C219F8">
      <w:pPr>
        <w:pStyle w:val="Odstavec1"/>
        <w:numPr>
          <w:ilvl w:val="0"/>
          <w:numId w:val="0"/>
        </w:numPr>
        <w:ind w:left="567" w:hanging="567"/>
        <w:rPr>
          <w:color w:val="000000" w:themeColor="text1"/>
          <w:szCs w:val="22"/>
        </w:rPr>
      </w:pPr>
      <w:bookmarkStart w:id="1" w:name="__RefNumPara__603_1390452660"/>
      <w:r w:rsidRPr="009350E5">
        <w:rPr>
          <w:color w:val="000000" w:themeColor="text1"/>
          <w:szCs w:val="22"/>
        </w:rPr>
        <w:t>Smluvní strany</w:t>
      </w:r>
      <w:bookmarkEnd w:id="1"/>
    </w:p>
    <w:p w:rsidR="00C219F8" w:rsidRPr="009350E5" w:rsidRDefault="00C219F8" w:rsidP="00C219F8">
      <w:pPr>
        <w:pStyle w:val="TableContents"/>
        <w:rPr>
          <w:rFonts w:ascii="Calibri" w:hAnsi="Calibri"/>
          <w:color w:val="000000" w:themeColor="text1"/>
          <w:sz w:val="22"/>
          <w:szCs w:val="22"/>
          <w:lang w:val="cs-CZ"/>
        </w:rPr>
      </w:pPr>
    </w:p>
    <w:tbl>
      <w:tblPr>
        <w:tblW w:w="6779" w:type="dxa"/>
        <w:tblInd w:w="3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5"/>
        <w:gridCol w:w="4214"/>
      </w:tblGrid>
      <w:tr w:rsidR="00C219F8" w:rsidRPr="009350E5" w:rsidTr="007E0EC4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Kupující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Základní organizace Českého svazu ochránců přírody Polabí</w:t>
            </w:r>
          </w:p>
        </w:tc>
      </w:tr>
      <w:tr w:rsidR="00C219F8" w:rsidRPr="009350E5" w:rsidTr="007E0EC4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Sídlo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Pátek 56, Poděbrady 290 01</w:t>
            </w:r>
          </w:p>
        </w:tc>
      </w:tr>
      <w:tr w:rsidR="00C219F8" w:rsidRPr="009350E5" w:rsidTr="007E0EC4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IČ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70843473</w:t>
            </w:r>
          </w:p>
        </w:tc>
      </w:tr>
      <w:tr w:rsidR="00C219F8" w:rsidRPr="009350E5" w:rsidTr="007E0EC4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Zastoupený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Luboš Vaněk</w:t>
            </w:r>
          </w:p>
        </w:tc>
      </w:tr>
    </w:tbl>
    <w:p w:rsidR="00C219F8" w:rsidRPr="009350E5" w:rsidRDefault="00C219F8" w:rsidP="00C219F8">
      <w:pPr>
        <w:pStyle w:val="TableContents"/>
        <w:rPr>
          <w:rFonts w:ascii="Calibri" w:hAnsi="Calibri"/>
          <w:color w:val="000000" w:themeColor="text1"/>
          <w:sz w:val="22"/>
          <w:szCs w:val="22"/>
          <w:lang w:val="cs-CZ"/>
        </w:rPr>
      </w:pPr>
    </w:p>
    <w:tbl>
      <w:tblPr>
        <w:tblW w:w="9205" w:type="dxa"/>
        <w:tblInd w:w="3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9"/>
        <w:gridCol w:w="6626"/>
      </w:tblGrid>
      <w:tr w:rsidR="00C219F8" w:rsidRPr="009350E5" w:rsidTr="007E0EC4">
        <w:trPr>
          <w:trHeight w:val="25"/>
        </w:trPr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Prodávající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C219F8" w:rsidRPr="009350E5" w:rsidTr="007E0EC4"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Sídlo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C219F8" w:rsidRPr="009350E5" w:rsidTr="007E0EC4"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IČ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C219F8" w:rsidRPr="009350E5" w:rsidTr="007E0EC4"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Zastoupený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</w:tbl>
    <w:p w:rsidR="00C219F8" w:rsidRPr="009350E5" w:rsidRDefault="00C219F8" w:rsidP="00C219F8">
      <w:pPr>
        <w:pStyle w:val="TableContents"/>
        <w:rPr>
          <w:rFonts w:ascii="Calibri" w:hAnsi="Calibri"/>
          <w:color w:val="000000" w:themeColor="text1"/>
          <w:sz w:val="22"/>
          <w:szCs w:val="22"/>
          <w:lang w:val="cs-CZ"/>
        </w:rPr>
      </w:pPr>
    </w:p>
    <w:p w:rsidR="00C219F8" w:rsidRPr="009350E5" w:rsidRDefault="00C219F8" w:rsidP="00C219F8">
      <w:pPr>
        <w:pStyle w:val="polozkaseznamupriloh"/>
        <w:numPr>
          <w:ilvl w:val="0"/>
          <w:numId w:val="6"/>
        </w:numPr>
        <w:rPr>
          <w:b/>
          <w:color w:val="000000" w:themeColor="text1"/>
          <w:lang w:val="cs-CZ"/>
        </w:rPr>
      </w:pPr>
      <w:r w:rsidRPr="009350E5">
        <w:rPr>
          <w:b/>
          <w:color w:val="000000" w:themeColor="text1"/>
          <w:lang w:val="cs-CZ"/>
        </w:rPr>
        <w:t>Předmět smlouvy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Za podmínek dohodnutých v této smlouvě se prodávající zavazuje dodat kupujícímu zboží a kupující se zavazuje zboží převzít a zaplatit za ně prodávajícímu dohodnutou kupní cenu.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Podrobná specifikace druhu jakosti a množství zboží je uvedena: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v příloze č. 1 této smlouvy, která je tvořená přílohou „technická specifikace“, tedy přílohou číslo 3 zadávací dokumentace, doplněnou o popis konkrétního řešení uchazeče,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v příloze č. 2 této smlouvy, která je tvořená přílohou „soupis dodávek“, tedy přílohou č. 4 zadávací dokumentace, a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v příloze č. 3 této smlouvy, která je tvořená nabídkou dodavatele do výběrového řízení.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Součástí závazku prodávajícího dodat zboží je i: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zajištění všech nezbytných zkoušek, atestů a revizí podle právních a hygienických předpisů a podle ČSN;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  <w:szCs w:val="22"/>
        </w:rPr>
        <w:t>předvedení funkčnosti zboží;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zaškolení obsluhy;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lastRenderedPageBreak/>
        <w:t>předání technické dokumentace, návodu k obsluze, prohlášení o shodě, to vše v českém jazyce;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Závazek prodávajícího dodat zboží dle této smlouvy je splněn dodáním zboží na adresu objednatele, včetně předání veškeré dokumentace a výkonem činností uvedených v tomto článku.</w:t>
      </w:r>
    </w:p>
    <w:p w:rsidR="00C219F8" w:rsidRPr="009350E5" w:rsidRDefault="00C219F8" w:rsidP="00C219F8">
      <w:pPr>
        <w:pStyle w:val="Odstavec1"/>
        <w:rPr>
          <w:color w:val="000000" w:themeColor="text1"/>
        </w:rPr>
      </w:pPr>
      <w:r w:rsidRPr="009350E5">
        <w:rPr>
          <w:color w:val="000000" w:themeColor="text1"/>
        </w:rPr>
        <w:t>Termín a místo plnění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Prodávající se zavazuje dodat zboží kupujícímu do 6 týdnů od výzvy kupujícího k jeho dodání.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  <w:szCs w:val="22"/>
        </w:rPr>
        <w:t>Kupující se zavazuje vyzvat prodávajícího k dodání zboží bez zbytečného odkladu po podpisu smlouvy, pokud bude moci důvodně očekávat uvolnění finančních prostředků dotačním orgánem v takovém termínu, aby byl schopen dostát závazkům z této smlouvy. V opačném případě si kupující vyhrazuje právo posečkat s odesláním výzvy k dodání.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  <w:szCs w:val="22"/>
        </w:rPr>
        <w:t>V případě prodlení prodávajícího s dodáním zboží se prodávající zavazuje uhradit kupujícímu smluvní pokutu ve výši 0,05 % z Celkové kupní ceny za každý den prodlení.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rFonts w:cs="Calibri"/>
          <w:color w:val="000000" w:themeColor="text1"/>
          <w:szCs w:val="22"/>
        </w:rPr>
        <w:t>Prodávající se dohodne s kupujícím na konkrétním vhodném termínu dodání zboží.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rFonts w:cs="Calibri"/>
          <w:color w:val="000000" w:themeColor="text1"/>
          <w:szCs w:val="22"/>
        </w:rPr>
        <w:t>Místem dodání zboží je adresa sídla zadavatele, pokud se strany nedohodnou jinak.</w:t>
      </w:r>
    </w:p>
    <w:p w:rsidR="00C219F8" w:rsidRPr="009350E5" w:rsidRDefault="00C219F8" w:rsidP="00C219F8">
      <w:pPr>
        <w:pStyle w:val="Odstavec1"/>
        <w:rPr>
          <w:color w:val="000000" w:themeColor="text1"/>
        </w:rPr>
      </w:pPr>
      <w:r w:rsidRPr="009350E5">
        <w:rPr>
          <w:color w:val="000000" w:themeColor="text1"/>
        </w:rPr>
        <w:t>Kupní cena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Kupní cena byla stranami dohodnuta jako cena pevná a nejvýše přípustná a činí</w:t>
      </w:r>
    </w:p>
    <w:tbl>
      <w:tblPr>
        <w:tblW w:w="7222" w:type="dxa"/>
        <w:tblInd w:w="9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2"/>
        <w:gridCol w:w="3156"/>
        <w:gridCol w:w="1444"/>
      </w:tblGrid>
      <w:tr w:rsidR="00C219F8" w:rsidRPr="009350E5" w:rsidTr="007E0EC4">
        <w:trPr>
          <w:trHeight w:val="512"/>
        </w:trPr>
        <w:tc>
          <w:tcPr>
            <w:tcW w:w="26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Kupní cena bez DPH</w:t>
            </w:r>
          </w:p>
        </w:tc>
        <w:tc>
          <w:tcPr>
            <w:tcW w:w="31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4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Kč</w:t>
            </w:r>
          </w:p>
        </w:tc>
      </w:tr>
      <w:tr w:rsidR="00C219F8" w:rsidRPr="009350E5" w:rsidTr="007E0EC4">
        <w:trPr>
          <w:trHeight w:val="778"/>
        </w:trPr>
        <w:tc>
          <w:tcPr>
            <w:tcW w:w="26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DPH (aktuální sazba)</w:t>
            </w:r>
          </w:p>
        </w:tc>
        <w:tc>
          <w:tcPr>
            <w:tcW w:w="31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Standard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4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%</w:t>
            </w:r>
          </w:p>
        </w:tc>
      </w:tr>
      <w:tr w:rsidR="00C219F8" w:rsidRPr="009350E5" w:rsidTr="007E0EC4">
        <w:trPr>
          <w:trHeight w:val="798"/>
        </w:trPr>
        <w:tc>
          <w:tcPr>
            <w:tcW w:w="26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Celková cena včetně DPH</w:t>
            </w:r>
          </w:p>
        </w:tc>
        <w:tc>
          <w:tcPr>
            <w:tcW w:w="31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Standard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4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Kč</w:t>
            </w:r>
          </w:p>
        </w:tc>
      </w:tr>
    </w:tbl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V dohodnuté celkové kupní ceně jsou zahrnuty veškeré náklady prodávajícího spojené s dodáním zboží, zejména náklady na balení a přepravu zboží, pojištění, likvidaci obalů, obstarání dokumentů, náklady na uvedení zboží do provozu na místě dodání a zaškolení obsluhy.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Celková kupní cena může být měněna pouze písemným dodatkem k této smlouvě, a to v případě, že po uzavření této smlouvy dojde ke změně sazby DPH.</w:t>
      </w:r>
    </w:p>
    <w:p w:rsidR="00C219F8" w:rsidRPr="009350E5" w:rsidRDefault="00C219F8" w:rsidP="00C219F8">
      <w:pPr>
        <w:pStyle w:val="Odstavec1"/>
        <w:rPr>
          <w:color w:val="000000" w:themeColor="text1"/>
        </w:rPr>
      </w:pPr>
      <w:r w:rsidRPr="009350E5">
        <w:rPr>
          <w:color w:val="000000" w:themeColor="text1"/>
        </w:rPr>
        <w:t>Platební podmínky, fakturace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Kupující nebude poskytovat prodávajícímu žádné zálohy.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Celkovou kupní cenu se kupující zavazuje uhradit prodávajícímu na základě faktury vystavené po dodání zboží dle této smlouvy.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 xml:space="preserve">Faktura bude vystavena ve dvou vyhotoveních a musí mít náležitosti daňového dokladu.  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Faktura musí dále obsahovat číslo účtu prodávajícího a prohlášení prodávajícího, že: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číslo účtu prodávajícího uvedené na faktuře je zveřejněno správcem daně podle § 96 zákona o DPH;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prodávající není správcem daně veden jako nespolehlivý plátce DPH ve smyslu § 106a zákona o DPH.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V případě, že faktura nebude obsahovat náležitosti uvedené v  této smlouvě nebo prodávající bude ke dni uskutečnění zdanitelného plnění v příslušné evidenci uveden jako nespolehlivý plátce, je kupující oprávněn uhradit částku odpovídající výši DPH vyčíslené na této faktuře přímo na účet správce daně podle § 109a zákona o DPH.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lastRenderedPageBreak/>
        <w:t>Faktura musí dále obsahovat následující text: název programu: Operační program Životní prostředí, název projektu (veřejné zakázky), ke kterému se tato smlouva vztahuje a akceptační číslo tohoto projektu. Zde zmíněné údaje sdělí kupující prodávajícímu na vyžádání.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Kupující je oprávněn před vystavením faktury stanovit prodávajícímu další požadavky pro obsah faktury a prodávající se zavazuje tyto požadavky akceptovat.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Přílohou faktury musí být předávací protokol podepsaný zástupcem pro věci technické kupujícího.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V případě, že kupující odmítne fakturu uhradit z důvodu, že neobsahuje náležitosti uvedené shora v tomto článku, je prodávající povinen vystavit novou fakturu s opravenými údaji či náležitostmi, přičemž opětovným doručením nové faktury počne běžet nová lhůta splatnosti od začátku. Současně s vrácením faktury sdělí kupující prodávajícímu důvody vrácení.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Splatnost faktury činí 30 dnů od data jejího doručení kupujícímu.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Strany se dohodly, že pokud by se kupující dostal do přechodné platební neschopnosti z důvodu včasného neuvolnění prostředků ze státního rozpočtu (dotace), bude o této skutečnosti bez zbytečného odkladu písemně informovat prodávajícího. Dle dohody stran pak nebude po dobu 45 dnů ode dne odeslání takového oznámení kupující v prodlení s placením faktury.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Bude-li kupující v prodlení s úhradou faktury nebo její části, je kupující povinen zaplatit prodávajícímu úrok z prodlení ve výši 0,05 % z dlužné částky za každý den prodlení.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Prodávající není oprávněn své pohledávky vůči kupujícímu vyplývající z této smlouvy postoupit na třetí osobu, ani zastavit třetí osobě bez</w:t>
      </w:r>
      <w:r w:rsidRPr="009350E5">
        <w:rPr>
          <w:rFonts w:cs="Calibri"/>
          <w:color w:val="000000" w:themeColor="text1"/>
        </w:rPr>
        <w:t xml:space="preserve"> předchozího písemného souhlasu kupujícího.</w:t>
      </w:r>
    </w:p>
    <w:p w:rsidR="00C219F8" w:rsidRPr="009350E5" w:rsidRDefault="00C219F8" w:rsidP="00C219F8">
      <w:pPr>
        <w:pStyle w:val="Odstavec1"/>
        <w:rPr>
          <w:color w:val="000000" w:themeColor="text1"/>
        </w:rPr>
      </w:pPr>
      <w:r w:rsidRPr="009350E5">
        <w:rPr>
          <w:color w:val="000000" w:themeColor="text1"/>
        </w:rPr>
        <w:t>Dodání zboží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Závazek prodávajícího poskytnout plnění dle této smlouvy je splněn předáním zboží, které je zcela bez vad a vyhovuje všem právním předpisům a platným normám (i technickým), kupujícímu.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Převzetí zboží a splnění všech dalších závazků prodávajícího spojených s dodáním zboží potvrdí kupující podpisem předávacího protokolu.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Kupující není povinen převzít zboží v případě výskytu jakýchkoliv vad. V případě, že kupující převezme zboží s vadami, uvede tuto skutečnost do předávacího protokolu spolu s termínem pro odstranění vady. V případě, že prodávající neodstraní vady uvedené v předávacím protokolu v termínu stanoveném kupujícím, zavazuje se zaplatit smluvní pokutu ve výši 500,- Kč denně za každou vadu, s jejímž odstraněním bude v prodlení.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Kupující není povinen zboží převzít v případě, že prodávající nedodá tyto doklady: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doklady o provedení zkoušek, atestů a revizí;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protokol o zaškolení obsluhy;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technickou dokumentaci, návod k obsluze, prohlášení o shodě, to vše v českém jazyce;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telefonní čísla, na nichž bude dostupná osoba pověřená vyřizováním reklamací.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Vlastnické právo a nebezpečí škody na zboží přechází na kupujícího okamžikem převzetí zboží.</w:t>
      </w:r>
    </w:p>
    <w:p w:rsidR="00C219F8" w:rsidRPr="009350E5" w:rsidRDefault="00C219F8" w:rsidP="00C219F8">
      <w:pPr>
        <w:pStyle w:val="Odstavec1"/>
        <w:rPr>
          <w:color w:val="000000" w:themeColor="text1"/>
        </w:rPr>
      </w:pPr>
      <w:r w:rsidRPr="009350E5">
        <w:rPr>
          <w:color w:val="000000" w:themeColor="text1"/>
        </w:rPr>
        <w:t>Odpovědnost za vady a záruka za jakost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Prodávající poskytuje kupujícímu záruku za jakost a prohlašuje, že dodané zboží bude po celou záruční doby plně způsobilé pro použití ke smluvenému i obvyklému účelu, a že si po celou záruční dobu zachová smluvené i obvyklé vlastnosti. Poskytnutím záruky za jakost není vyloučena zákonná odpovědnost prodávajícího za vady.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Záruční doba poskytnutá prodávajícím činí 48 měsíců ode dne dodání zboží.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 xml:space="preserve">Prodávající odpovídá kupujícímu, že věc při převzetí nemá vady. Zejména prodávající odpovídá kupujícímu, že v době, kdy kupující věc převzal, </w:t>
      </w:r>
      <w:r w:rsidRPr="009350E5">
        <w:rPr>
          <w:rFonts w:cs="Calibri"/>
          <w:color w:val="000000" w:themeColor="text1"/>
          <w:szCs w:val="22"/>
        </w:rPr>
        <w:t xml:space="preserve">má věc vlastnosti, které si strany ujednaly, a chybí-li ujednání, takové vlastnosti, které prodávající nebo výrobce popsal nebo které kupující </w:t>
      </w:r>
      <w:r w:rsidRPr="009350E5">
        <w:rPr>
          <w:rFonts w:cs="Calibri"/>
          <w:color w:val="000000" w:themeColor="text1"/>
          <w:szCs w:val="22"/>
        </w:rPr>
        <w:lastRenderedPageBreak/>
        <w:t>očekával s ohledem na povahu zboží</w:t>
      </w:r>
      <w:r w:rsidRPr="009350E5">
        <w:rPr>
          <w:color w:val="000000" w:themeColor="text1"/>
        </w:rPr>
        <w:t>,</w:t>
      </w:r>
      <w:r w:rsidRPr="009350E5">
        <w:rPr>
          <w:rFonts w:cs="Calibri"/>
          <w:color w:val="000000" w:themeColor="text1"/>
          <w:szCs w:val="22"/>
        </w:rPr>
        <w:t xml:space="preserve"> se věc hodí k účelu, který pro její použití prodávající uvádí nebo ke kterému se věc tohoto druhu obvykle používá,</w:t>
      </w:r>
      <w:r w:rsidRPr="009350E5">
        <w:rPr>
          <w:color w:val="000000" w:themeColor="text1"/>
        </w:rPr>
        <w:t xml:space="preserve"> </w:t>
      </w:r>
      <w:r w:rsidRPr="009350E5">
        <w:rPr>
          <w:rFonts w:cs="Calibri"/>
          <w:color w:val="000000" w:themeColor="text1"/>
          <w:szCs w:val="22"/>
        </w:rPr>
        <w:t>věc odpovídá jakostí nebo provedením smluvenému vzorku nebo předloze, byla-li jakost nebo provedení určeno podle smluveného vzorku nebo předlohy,</w:t>
      </w:r>
      <w:r w:rsidRPr="009350E5">
        <w:rPr>
          <w:color w:val="000000" w:themeColor="text1"/>
        </w:rPr>
        <w:t xml:space="preserve"> </w:t>
      </w:r>
      <w:r w:rsidRPr="009350E5">
        <w:rPr>
          <w:rFonts w:cs="Calibri"/>
          <w:color w:val="000000" w:themeColor="text1"/>
          <w:szCs w:val="22"/>
        </w:rPr>
        <w:t>je věc v odpovídajícím množství, míře nebo hmotnosti a</w:t>
      </w:r>
      <w:r w:rsidRPr="009350E5">
        <w:rPr>
          <w:color w:val="000000" w:themeColor="text1"/>
        </w:rPr>
        <w:t xml:space="preserve"> </w:t>
      </w:r>
      <w:r w:rsidRPr="009350E5">
        <w:rPr>
          <w:rFonts w:cs="Calibri"/>
          <w:color w:val="000000" w:themeColor="text1"/>
          <w:szCs w:val="22"/>
        </w:rPr>
        <w:t>věc vyhovuje požadavkům právních předpisů.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Kupující má právo, aby byla věc před ním překontrolována nebo aby byly předvedeny její funkce.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Uplatní-li kupující právo z vadného plnění, potvrdí mu druhá strana v písemné formě, kdy právo uplatnil, jakož i provedení opravy a dobu jejího trvání.</w:t>
      </w:r>
    </w:p>
    <w:p w:rsidR="00C219F8" w:rsidRPr="009350E5" w:rsidRDefault="00C219F8" w:rsidP="00C219F8">
      <w:pPr>
        <w:pStyle w:val="Odstavec2"/>
        <w:rPr>
          <w:rFonts w:cs="Calibri"/>
          <w:color w:val="000000" w:themeColor="text1"/>
        </w:rPr>
      </w:pPr>
      <w:r w:rsidRPr="009350E5">
        <w:rPr>
          <w:color w:val="000000" w:themeColor="text1"/>
        </w:rPr>
        <w:t>Kupující je oprávněn u prodávajícího uplatnit zjištěné vady bez zbytečného odkladu.</w:t>
      </w:r>
    </w:p>
    <w:p w:rsidR="00C219F8" w:rsidRPr="009350E5" w:rsidRDefault="00C219F8" w:rsidP="00C219F8">
      <w:pPr>
        <w:pStyle w:val="Odstavec2"/>
        <w:rPr>
          <w:rFonts w:cs="Calibri"/>
          <w:color w:val="000000" w:themeColor="text1"/>
        </w:rPr>
      </w:pPr>
      <w:r w:rsidRPr="009350E5">
        <w:rPr>
          <w:color w:val="000000" w:themeColor="text1"/>
        </w:rPr>
        <w:t>Kupující je povinen při zjištění vady o tomto vyrozumět prodávajícího (tzv. reklamace). V případě havárie zboží může kupující reklamaci provést telefonicky na telefonní čísla, která prodávající předá kupujícímu při dodání zboží, a teprve následně reklamaci doplnit elektronicky či písemně.</w:t>
      </w:r>
    </w:p>
    <w:p w:rsidR="00C219F8" w:rsidRPr="009350E5" w:rsidRDefault="00C219F8" w:rsidP="00C219F8">
      <w:pPr>
        <w:pStyle w:val="Odstavec2"/>
        <w:rPr>
          <w:rFonts w:cs="Calibri"/>
          <w:color w:val="000000" w:themeColor="text1"/>
        </w:rPr>
      </w:pPr>
      <w:r w:rsidRPr="009350E5">
        <w:rPr>
          <w:color w:val="000000" w:themeColor="text1"/>
        </w:rPr>
        <w:t>Při reklamaci vady má kupující:</w:t>
      </w:r>
      <w:r w:rsidRPr="009350E5">
        <w:rPr>
          <w:color w:val="000000" w:themeColor="text1"/>
        </w:rPr>
        <w:tab/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právo požadovat odstranění vady bezplatnou opravou, nebo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právo požadovat slevu z ceny, nebo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právo požadovat odstranění vady dodáním náhradních nebo chybějících věcí, zejm. právo požadovat výměnu zboží za bezvadné, nebo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právo od smlouvy odstoupit, jde-li o vadu neodstranitelnou.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Volbu nároku může kupující provést dle svého uvážení. Volbu nároku může kupující změnit tehdy, jestliže se během plnění zvoleného nároku ukáže, že již zvolený nárok z odpovědnosti za vady není ve vztahu k vadě optimální.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V případě, že bude kupující požadovat odstranění reklamované vady, je prodávající povinen zahájit odstraňování vady nejpozději do 5 pracovních dnů od obdržení reklamace na místě, kde se zboží nachází, pokud se smluvní strany v konkrétním případě písemně nedohodnou jinak. Součástí závazku prodávajícího k odstranění vad v záruční době je povinnost prodávajícího zajistit na své náklady odvoz a dovoz porouchaného zboží, pokud opravu nebude možné provést u kupujícího. Záruční servis musí poskytovat pracovníci prodávajícího nebo jím vyškolená a autorizovaná třetí osoba. Veškeré náklady na provádění záručního servisu nese prodávající.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V případě, že opravu nelze provést bez zbytečného odkladu na místě, poskytne prodávající po celou dobu provádění opravy bezplatně náhradní zboží s obdobnou funkčností a jakostí. Náhrada musí být poskytnuta nejpozději do 10 pracovních dnů od obdržení reklamace.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Prodávající je povinen odstranit vady do 30 pracovních dnů ode dne obdržení reklamace, pokud strany, zejména z důvodů technických, nedohodn</w:t>
      </w:r>
      <w:bookmarkStart w:id="2" w:name="_GoBack2"/>
      <w:bookmarkEnd w:id="2"/>
      <w:r w:rsidRPr="009350E5">
        <w:rPr>
          <w:color w:val="000000" w:themeColor="text1"/>
        </w:rPr>
        <w:t>ou jiný termín.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Náklady na odstranění vad hradí v případě oprávněné reklamace prodávající. V případě, že by se následně zjistilo, že reklamace není oprávněná, nese dané náklady kupující.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V případě, že prodávající nezajistí odstranění reklamované vady v dohodnuté lhůtě, má kupující právo zajistit odstranění vady jiným způsobem (zejm. odstranění zadat u třetí osoby na náklady prodávajícího) a všechny náklady s tím spojené se prodávající zavazuje kupujícímu bezodkladně na jeho výzvu uhradit.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V případě prodlení prodávajícího s odstraněním vad zboží v termínech dohodnutých v této smlouvě se prodávající zavazuje zaplatit kupujícímu smluvní pokutu ve výši 500,- Kč za každý den prodlení.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Ujednáním o smluvních pokutách není dotčen nárok na náhradu škody.</w:t>
      </w:r>
    </w:p>
    <w:p w:rsidR="00C219F8" w:rsidRPr="009350E5" w:rsidRDefault="00C219F8" w:rsidP="00C219F8">
      <w:pPr>
        <w:pStyle w:val="Odstavec1"/>
        <w:rPr>
          <w:color w:val="000000" w:themeColor="text1"/>
        </w:rPr>
      </w:pPr>
      <w:r w:rsidRPr="009350E5">
        <w:rPr>
          <w:color w:val="000000" w:themeColor="text1"/>
        </w:rPr>
        <w:t>Další ujednání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 xml:space="preserve">Jakýmkoli nárokem na zaplacení smluvní pokuty dle této smlouvy není dotčeno právo kupujícího požadovat v plné výši náhradu škody způsobenou porušením povinnosti, na kterou </w:t>
      </w:r>
      <w:r w:rsidRPr="009350E5">
        <w:rPr>
          <w:color w:val="000000" w:themeColor="text1"/>
        </w:rPr>
        <w:lastRenderedPageBreak/>
        <w:t>se vztahuje smluvní pokuta.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Prodávající bere na vědomí, že dle § 2 písm. e) zákona č. 320/2011 Sb., o finanční kontrole ve veřejné správě, v platném znění, je osobou povinnou spolupůsobit při výkonu finanční kontroly a zavazuje se při výkonu finanční kontroly podle uvedeného předpisu spolupůsobit. Prodávající se rovněž zavazuje k obdobné povinnosti zavázat také své případné subdodavatele.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Prodávající bere na vědomí, že kupující, jako konečný příjemce dotace na financování dodávky, je povinen poskytovat požadované informace a dokumentaci, umožnit vstup pověřeným osobám ze strany poskytovatele dotace a kontrolním orgánům (Ministerstvo financí ČR, Evropská komise, Evropský účetní dvůr, Nejvyšší kontrolní úřad ČR aj) do objektů a na pozemky související s projektem a jeho realizací k ověřování plnění podmínek smlouvy po dobu udržitelnosti projektu. Prodávající se zavazuje poskytovat plnou součinnost k plnění výše uvedených povinností kupujícího, jako konečného příjemce dotace z EU.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Prodávající se současně zavazuje doklady k dodávce archivovat po dobu minimálně 10 let od uzavření smlouvy dle ZVZ či delší, pokud tak stanoví zvláštní právní předpis a na písemné vyžádání kupujícího je zpřístupnit kupujícímu nebo orgánům uvedeným výše.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Smluvní strany tímto prohlašují, že je jim známa povinnost dodržet požadavky na publicitu v rámci programů strukturálních fondů stanovené v č. 9 nařízení Komise (ES) č. 1828/2006 a Pravidel pro publicitu v rámci OPŽP a to ve všech relevantních dokumentech týkajících se předmětu plnění této smlouvy.</w:t>
      </w:r>
    </w:p>
    <w:p w:rsidR="00C219F8" w:rsidRPr="009350E5" w:rsidRDefault="00C219F8" w:rsidP="00C219F8">
      <w:pPr>
        <w:pStyle w:val="Odstavec1"/>
        <w:rPr>
          <w:color w:val="000000" w:themeColor="text1"/>
        </w:rPr>
      </w:pPr>
      <w:r w:rsidRPr="009350E5">
        <w:rPr>
          <w:color w:val="000000" w:themeColor="text1"/>
        </w:rPr>
        <w:t>Odstoupení od smlouvy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Od této smlouvy lze odstoupit v souladu s ustanoveními § 2001 a násl. zák. č. 89/2012 Sb., občanského zákoníku, a v případech stanovených touto smlouvou.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Kupující je oprávněn odstoupit od této smlouvy v případě, že: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prodávající sdělí, že není schopen dodat zboží v dohodnutém termínu;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příslušný insolvenční soud vydá rozhodnutí o úpadku prodávajícího nebo zamítne insolvenční návrh pro nedostatek majetku prodávajícího jako dlužníka;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v důsledku působení vyšší moci či jiných objektivně zdůvodnitelných okolností dojde ke změně poměrů, z nichž kupující vycházel při zadání zakázky, na základě které byla uzavřena tato smlouva;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kupující nezíská dotaci, kterou se má podílet na financování kupní ceny;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v jiných případech, předvídaných zákonem.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Podstatným porušením smlouvy, při kterém je smluvní strana oprávněna odstoupit, se pro účely této smlouvy rozumí zejména: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prodlení prodávajícího s dodáním trvající déle než 30 dnů;</w:t>
      </w:r>
    </w:p>
    <w:p w:rsidR="00C219F8" w:rsidRPr="009350E5" w:rsidRDefault="00C219F8" w:rsidP="00C219F8">
      <w:pPr>
        <w:pStyle w:val="Odstavec3"/>
        <w:rPr>
          <w:color w:val="000000" w:themeColor="text1"/>
        </w:rPr>
      </w:pPr>
      <w:r w:rsidRPr="009350E5">
        <w:rPr>
          <w:color w:val="000000" w:themeColor="text1"/>
        </w:rPr>
        <w:t>prodlení kupujícího s úhradou faktury trvající déle než 45 dnů;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Odstoupení dle této smlouvy musí být učiněno písemně a musí být doručeno druhé smluvní straně.</w:t>
      </w:r>
    </w:p>
    <w:p w:rsidR="00C219F8" w:rsidRPr="009350E5" w:rsidRDefault="00C219F8" w:rsidP="00C219F8">
      <w:pPr>
        <w:pStyle w:val="Odstavec1"/>
        <w:rPr>
          <w:color w:val="000000" w:themeColor="text1"/>
        </w:rPr>
      </w:pPr>
      <w:r w:rsidRPr="009350E5">
        <w:rPr>
          <w:color w:val="000000" w:themeColor="text1"/>
        </w:rPr>
        <w:t>Závěrečná ujednání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Smlouva nabývá platnosti a účinnosti dnem podpisu obou smluvních stran.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bookmarkStart w:id="3" w:name="_Ref426463483"/>
      <w:bookmarkStart w:id="4" w:name="_Ref426463565"/>
      <w:r w:rsidRPr="009350E5">
        <w:rPr>
          <w:color w:val="000000" w:themeColor="text1"/>
        </w:rPr>
        <w:t>Práva a povinnosti smluvních stran výslovně touto smlouvou neupravené se řídí příslušnými ustanoveními zák. č. 89/2012 Sb., občanského zákoníku, v platném znění.</w:t>
      </w:r>
      <w:bookmarkEnd w:id="3"/>
      <w:bookmarkEnd w:id="4"/>
      <w:r w:rsidRPr="009350E5">
        <w:rPr>
          <w:color w:val="000000" w:themeColor="text1"/>
        </w:rPr>
        <w:t xml:space="preserve"> 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Tato smlouva může být měněna pouze formou písemných oboustranně podepsaných dodatků.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Tato smlouva je vyhotovena ve 4 stejnopisech, z nichž po dvou obdrží každá ze smluvních stran.</w:t>
      </w:r>
    </w:p>
    <w:p w:rsidR="00C219F8" w:rsidRPr="009350E5" w:rsidRDefault="00C219F8" w:rsidP="00C219F8">
      <w:pPr>
        <w:pStyle w:val="Odstavec1"/>
        <w:rPr>
          <w:color w:val="000000" w:themeColor="text1"/>
        </w:rPr>
      </w:pPr>
      <w:r w:rsidRPr="009350E5">
        <w:rPr>
          <w:color w:val="000000" w:themeColor="text1"/>
        </w:rPr>
        <w:t>Přílohy</w:t>
      </w:r>
    </w:p>
    <w:p w:rsidR="00C219F8" w:rsidRPr="009350E5" w:rsidRDefault="00C219F8" w:rsidP="00C219F8">
      <w:pPr>
        <w:pStyle w:val="Odstavec2"/>
        <w:rPr>
          <w:color w:val="000000" w:themeColor="text1"/>
        </w:rPr>
      </w:pPr>
      <w:r w:rsidRPr="009350E5">
        <w:rPr>
          <w:color w:val="000000" w:themeColor="text1"/>
        </w:rPr>
        <w:t>Nedílnou součástí této smlouvy jsou:</w:t>
      </w:r>
    </w:p>
    <w:p w:rsidR="00C219F8" w:rsidRPr="009350E5" w:rsidRDefault="00C219F8" w:rsidP="00C219F8">
      <w:pPr>
        <w:pStyle w:val="polozkaseznamupriloh"/>
        <w:numPr>
          <w:ilvl w:val="0"/>
          <w:numId w:val="7"/>
        </w:numPr>
        <w:rPr>
          <w:color w:val="000000" w:themeColor="text1"/>
          <w:lang w:val="cs-CZ"/>
        </w:rPr>
      </w:pPr>
      <w:bookmarkStart w:id="5" w:name="__RefNumPara__16056_1681062108"/>
      <w:r w:rsidRPr="009350E5">
        <w:rPr>
          <w:color w:val="000000" w:themeColor="text1"/>
          <w:lang w:val="cs-CZ"/>
        </w:rPr>
        <w:lastRenderedPageBreak/>
        <w:t>Technická specifikace dle nabídky uchazeče</w:t>
      </w:r>
      <w:bookmarkEnd w:id="5"/>
    </w:p>
    <w:p w:rsidR="00C219F8" w:rsidRPr="009350E5" w:rsidRDefault="00C219F8" w:rsidP="00C219F8">
      <w:pPr>
        <w:pStyle w:val="polozkaseznamupriloh"/>
        <w:rPr>
          <w:color w:val="000000" w:themeColor="text1"/>
          <w:lang w:val="cs-CZ"/>
        </w:rPr>
      </w:pPr>
      <w:bookmarkStart w:id="6" w:name="__RefNumPara__16058_1681062108"/>
      <w:r w:rsidRPr="009350E5">
        <w:rPr>
          <w:color w:val="000000" w:themeColor="text1"/>
          <w:lang w:val="cs-CZ"/>
        </w:rPr>
        <w:t>Soupis dodávek dle zadávací dokumentace</w:t>
      </w:r>
      <w:bookmarkEnd w:id="6"/>
    </w:p>
    <w:p w:rsidR="00C219F8" w:rsidRPr="009350E5" w:rsidRDefault="00C219F8" w:rsidP="00C219F8">
      <w:pPr>
        <w:pStyle w:val="polozkaseznamupriloh"/>
        <w:rPr>
          <w:color w:val="000000" w:themeColor="text1"/>
          <w:lang w:val="cs-CZ"/>
        </w:rPr>
      </w:pPr>
      <w:bookmarkStart w:id="7" w:name="__RefNumPara__16060_1681062108"/>
      <w:r w:rsidRPr="009350E5">
        <w:rPr>
          <w:color w:val="000000" w:themeColor="text1"/>
          <w:lang w:val="cs-CZ"/>
        </w:rPr>
        <w:t>Kompletní nabídka dodavatele na veřejnou zakázku</w:t>
      </w:r>
      <w:bookmarkEnd w:id="7"/>
    </w:p>
    <w:p w:rsidR="00C219F8" w:rsidRPr="009350E5" w:rsidRDefault="00C219F8" w:rsidP="00C219F8">
      <w:pPr>
        <w:pStyle w:val="Standard"/>
        <w:widowControl/>
        <w:tabs>
          <w:tab w:val="left" w:pos="183"/>
        </w:tabs>
        <w:spacing w:line="360" w:lineRule="auto"/>
        <w:ind w:left="720"/>
        <w:jc w:val="both"/>
        <w:rPr>
          <w:rFonts w:ascii="Calibri" w:eastAsia="JohnSans Text Pro" w:hAnsi="Calibri" w:cs="Calibri"/>
          <w:color w:val="000000" w:themeColor="text1"/>
          <w:sz w:val="22"/>
          <w:szCs w:val="22"/>
          <w:shd w:val="clear" w:color="auto" w:fill="00FFFF"/>
          <w:lang w:val="cs-CZ"/>
        </w:rPr>
      </w:pPr>
    </w:p>
    <w:p w:rsidR="00C219F8" w:rsidRPr="009350E5" w:rsidRDefault="00C219F8" w:rsidP="00C219F8">
      <w:pPr>
        <w:pStyle w:val="Standard"/>
        <w:widowControl/>
        <w:tabs>
          <w:tab w:val="left" w:pos="183"/>
        </w:tabs>
        <w:spacing w:line="360" w:lineRule="auto"/>
        <w:ind w:left="720"/>
        <w:jc w:val="both"/>
        <w:rPr>
          <w:rFonts w:ascii="Calibri" w:eastAsia="JohnSans Text Pro" w:hAnsi="Calibri" w:cs="Calibri"/>
          <w:color w:val="000000" w:themeColor="text1"/>
          <w:sz w:val="22"/>
          <w:szCs w:val="22"/>
          <w:shd w:val="clear" w:color="auto" w:fill="00FFFF"/>
          <w:lang w:val="cs-CZ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C219F8" w:rsidRPr="009350E5" w:rsidTr="007E0EC4">
        <w:trPr>
          <w:trHeight w:val="465"/>
        </w:trPr>
        <w:tc>
          <w:tcPr>
            <w:tcW w:w="481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V ........................., dne ....................................</w:t>
            </w:r>
          </w:p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V ........................., dne ....................................</w:t>
            </w:r>
          </w:p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C219F8" w:rsidRPr="009350E5" w:rsidTr="007E0EC4">
        <w:tc>
          <w:tcPr>
            <w:tcW w:w="481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Luboš Vaněk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C219F8" w:rsidRPr="009350E5" w:rsidTr="007E0EC4">
        <w:tc>
          <w:tcPr>
            <w:tcW w:w="481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19F8" w:rsidRPr="009350E5" w:rsidRDefault="00C219F8" w:rsidP="007E0EC4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</w:tbl>
    <w:p w:rsidR="004B12A9" w:rsidRDefault="004B12A9"/>
    <w:sectPr w:rsidR="004B1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ohnSansTextPro">
    <w:charset w:val="00"/>
    <w:family w:val="swiss"/>
    <w:pitch w:val="default"/>
  </w:font>
  <w:font w:name="JohnSans Text Pro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03096"/>
    <w:multiLevelType w:val="multilevel"/>
    <w:tmpl w:val="31F02F0C"/>
    <w:styleLink w:val="seznamploh"/>
    <w:lvl w:ilvl="0">
      <w:start w:val="1"/>
      <w:numFmt w:val="decimal"/>
      <w:pStyle w:val="polozkaseznamupriloh"/>
      <w:lvlText w:val="Příloha č. %1"/>
      <w:lvlJc w:val="left"/>
      <w:pPr>
        <w:ind w:left="1361" w:hanging="681"/>
      </w:pPr>
      <w:rPr>
        <w:rFonts w:hint="default"/>
      </w:rPr>
    </w:lvl>
    <w:lvl w:ilvl="1">
      <w:start w:val="1"/>
      <w:numFmt w:val="decimal"/>
      <w:lvlText w:val="Příloha č. 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Příloha č. 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Příloha č. %4"/>
      <w:lvlJc w:val="left"/>
      <w:pPr>
        <w:ind w:left="2345" w:hanging="360"/>
      </w:pPr>
      <w:rPr>
        <w:rFonts w:hint="default"/>
      </w:rPr>
    </w:lvl>
    <w:lvl w:ilvl="4">
      <w:start w:val="1"/>
      <w:numFmt w:val="decimal"/>
      <w:lvlText w:val="Příloha č. %5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Příloha č. %6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Příloha č. %7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Příloha č. %9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1E8A54F8"/>
    <w:multiLevelType w:val="multilevel"/>
    <w:tmpl w:val="0FD6E08C"/>
    <w:styleLink w:val="Styl3"/>
    <w:lvl w:ilvl="0">
      <w:start w:val="1"/>
      <w:numFmt w:val="decimal"/>
      <w:lvlText w:val="%1."/>
      <w:lvlJc w:val="left"/>
      <w:pPr>
        <w:ind w:left="454" w:hanging="454"/>
      </w:pPr>
      <w:rPr>
        <w:rFonts w:ascii="Calibri" w:hAnsi="Calibri" w:hint="default"/>
        <w:b/>
        <w:sz w:val="22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ascii="Calibri" w:hAnsi="Calibri" w:cs="Arial" w:hint="default"/>
        <w:sz w:val="22"/>
      </w:rPr>
    </w:lvl>
    <w:lvl w:ilvl="3">
      <w:numFmt w:val="bullet"/>
      <w:lvlText w:val=""/>
      <w:lvlJc w:val="left"/>
      <w:pPr>
        <w:ind w:left="454" w:hanging="45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2" w15:restartNumberingAfterBreak="0">
    <w:nsid w:val="4E3A51B5"/>
    <w:multiLevelType w:val="multilevel"/>
    <w:tmpl w:val="EBBE727A"/>
    <w:styleLink w:val="odstavceosnov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Odstavec3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pStyle w:val="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6440384"/>
    <w:multiLevelType w:val="multilevel"/>
    <w:tmpl w:val="EBBE727A"/>
    <w:numStyleLink w:val="odstavceosnova"/>
  </w:abstractNum>
  <w:abstractNum w:abstractNumId="4" w15:restartNumberingAfterBreak="0">
    <w:nsid w:val="7F0B142D"/>
    <w:multiLevelType w:val="multilevel"/>
    <w:tmpl w:val="040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4"/>
  </w:num>
  <w:num w:numId="3">
    <w:abstractNumId w:val="0"/>
    <w:lvlOverride w:ilvl="0">
      <w:lvl w:ilvl="0">
        <w:start w:val="1"/>
        <w:numFmt w:val="decimal"/>
        <w:pStyle w:val="polozkaseznamupriloh"/>
        <w:lvlText w:val="Příloha č. %1"/>
        <w:lvlJc w:val="left"/>
        <w:pPr>
          <w:ind w:left="1361" w:hanging="681"/>
        </w:pPr>
        <w:rPr>
          <w:rFonts w:hint="default"/>
        </w:rPr>
      </w:lvl>
    </w:lvlOverride>
    <w:lvlOverride w:ilvl="2">
      <w:lvl w:ilvl="2">
        <w:start w:val="1"/>
        <w:numFmt w:val="decimal"/>
        <w:lvlText w:val="Příloha č. %3"/>
        <w:lvlJc w:val="left"/>
        <w:pPr>
          <w:ind w:left="1440" w:hanging="360"/>
        </w:pPr>
        <w:rPr>
          <w:rFonts w:hint="default"/>
        </w:rPr>
      </w:lvl>
    </w:lvlOverride>
  </w:num>
  <w:num w:numId="4">
    <w:abstractNumId w:val="2"/>
  </w:num>
  <w:num w:numId="5">
    <w:abstractNumId w:val="3"/>
    <w:lvlOverride w:ilvl="0">
      <w:lvl w:ilvl="0">
        <w:start w:val="1"/>
        <w:numFmt w:val="decimal"/>
        <w:pStyle w:val="Odstavec1"/>
        <w:lvlText w:val="%1"/>
        <w:lvlJc w:val="left"/>
        <w:pPr>
          <w:ind w:left="567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Odstavec2"/>
        <w:lvlText w:val="%1.%2"/>
        <w:lvlJc w:val="left"/>
        <w:pPr>
          <w:ind w:left="680" w:hanging="68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lowerLetter"/>
        <w:pStyle w:val="Odstavec3"/>
        <w:lvlText w:val="%3)"/>
        <w:lvlJc w:val="left"/>
        <w:pPr>
          <w:tabs>
            <w:tab w:val="num" w:pos="1191"/>
          </w:tabs>
          <w:ind w:left="1021" w:hanging="341"/>
        </w:pPr>
        <w:rPr>
          <w:rFonts w:cs="Arial" w:hint="default"/>
        </w:rPr>
      </w:lvl>
    </w:lvlOverride>
    <w:lvlOverride w:ilvl="3">
      <w:lvl w:ilvl="3">
        <w:numFmt w:val="bullet"/>
        <w:pStyle w:val="Odstavec4"/>
        <w:suff w:val="space"/>
        <w:lvlText w:val=""/>
        <w:lvlJc w:val="left"/>
        <w:pPr>
          <w:ind w:left="1134" w:hanging="170"/>
        </w:pPr>
        <w:rPr>
          <w:rFonts w:ascii="Symbol" w:hAnsi="Symbol"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2160" w:hanging="1800"/>
        </w:pPr>
        <w:rPr>
          <w:rFonts w:hint="default"/>
        </w:rPr>
      </w:lvl>
    </w:lvlOverride>
  </w:num>
  <w:num w:numId="6">
    <w:abstractNumId w:val="3"/>
    <w:lvlOverride w:ilvl="0">
      <w:startOverride w:val="1"/>
      <w:lvl w:ilvl="0">
        <w:start w:val="1"/>
        <w:numFmt w:val="decimal"/>
        <w:pStyle w:val="Odstavec1"/>
        <w:lvlText w:val="%1"/>
        <w:lvlJc w:val="left"/>
        <w:pPr>
          <w:ind w:left="567" w:hanging="567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pStyle w:val="Odstavec2"/>
        <w:lvlText w:val="%1.%2"/>
        <w:lvlJc w:val="left"/>
        <w:pPr>
          <w:ind w:left="680" w:hanging="680"/>
        </w:pPr>
        <w:rPr>
          <w:rFonts w:hint="default"/>
          <w:b w:val="0"/>
          <w:i w:val="0"/>
        </w:rPr>
      </w:lvl>
    </w:lvlOverride>
    <w:lvlOverride w:ilvl="2">
      <w:startOverride w:val="1"/>
      <w:lvl w:ilvl="2">
        <w:start w:val="1"/>
        <w:numFmt w:val="lowerLetter"/>
        <w:pStyle w:val="Odstavec3"/>
        <w:lvlText w:val="%3)"/>
        <w:lvlJc w:val="left"/>
        <w:pPr>
          <w:tabs>
            <w:tab w:val="num" w:pos="1191"/>
          </w:tabs>
          <w:ind w:left="1021" w:hanging="341"/>
        </w:pPr>
        <w:rPr>
          <w:rFonts w:cs="Arial" w:hint="default"/>
        </w:rPr>
      </w:lvl>
    </w:lvlOverride>
    <w:lvlOverride w:ilvl="3">
      <w:lvl w:ilvl="3">
        <w:numFmt w:val="bullet"/>
        <w:pStyle w:val="Odstavec4"/>
        <w:suff w:val="space"/>
        <w:lvlText w:val=""/>
        <w:lvlJc w:val="left"/>
        <w:pPr>
          <w:ind w:left="1134" w:hanging="170"/>
        </w:pPr>
        <w:rPr>
          <w:rFonts w:ascii="Symbol" w:hAnsi="Symbol" w:hint="default"/>
        </w:rPr>
      </w:lvl>
    </w:lvlOverride>
    <w:lvlOverride w:ilvl="4">
      <w:startOverride w:val="1"/>
      <w:lvl w:ilvl="4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5">
      <w:startOverride w:val="1"/>
      <w:lvl w:ilvl="5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7">
      <w:startOverride w:val="1"/>
      <w:lvl w:ilvl="7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8">
      <w:startOverride w:val="1"/>
      <w:lvl w:ilvl="8">
        <w:start w:val="1"/>
        <w:numFmt w:val="none"/>
        <w:lvlText w:val=""/>
        <w:lvlJc w:val="left"/>
        <w:pPr>
          <w:ind w:left="2160" w:hanging="1800"/>
        </w:pPr>
        <w:rPr>
          <w:rFonts w:hint="default"/>
        </w:rPr>
      </w:lvl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A4F"/>
    <w:rsid w:val="002460CC"/>
    <w:rsid w:val="004B12A9"/>
    <w:rsid w:val="00951BB0"/>
    <w:rsid w:val="00A36A4F"/>
    <w:rsid w:val="00C2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5FF307-2CAE-4DBE-875E-C9BCB49B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3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219F8"/>
    <w:pPr>
      <w:widowControl w:val="0"/>
      <w:suppressAutoHyphens/>
      <w:autoSpaceDN w:val="0"/>
      <w:spacing w:after="0" w:line="240" w:lineRule="auto"/>
      <w:textAlignment w:val="baseline"/>
    </w:pPr>
    <w:rPr>
      <w:rFonts w:asciiTheme="minorHAnsi" w:eastAsia="Andale Sans UI" w:hAnsiTheme="minorHAnsi" w:cs="Tahoma"/>
      <w:szCs w:val="24"/>
      <w:lang w:val="de-DE"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3">
    <w:name w:val="Styl3"/>
    <w:uiPriority w:val="99"/>
    <w:rsid w:val="00951BB0"/>
    <w:pPr>
      <w:numPr>
        <w:numId w:val="1"/>
      </w:numPr>
    </w:pPr>
  </w:style>
  <w:style w:type="numbering" w:customStyle="1" w:styleId="Styl1">
    <w:name w:val="Styl1"/>
    <w:uiPriority w:val="99"/>
    <w:rsid w:val="002460CC"/>
    <w:pPr>
      <w:numPr>
        <w:numId w:val="2"/>
      </w:numPr>
    </w:pPr>
  </w:style>
  <w:style w:type="paragraph" w:customStyle="1" w:styleId="Standard">
    <w:name w:val="Standard"/>
    <w:rsid w:val="00C219F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C219F8"/>
    <w:pPr>
      <w:spacing w:after="120"/>
    </w:pPr>
  </w:style>
  <w:style w:type="paragraph" w:customStyle="1" w:styleId="Odstavec1">
    <w:name w:val="Odstavec 1"/>
    <w:basedOn w:val="Standard"/>
    <w:qFormat/>
    <w:rsid w:val="00C219F8"/>
    <w:pPr>
      <w:numPr>
        <w:numId w:val="5"/>
      </w:numPr>
      <w:spacing w:before="227" w:after="57"/>
      <w:jc w:val="both"/>
      <w:outlineLvl w:val="1"/>
    </w:pPr>
    <w:rPr>
      <w:rFonts w:ascii="Calibri" w:hAnsi="Calibri"/>
      <w:b/>
      <w:sz w:val="22"/>
      <w:lang w:val="cs-CZ"/>
    </w:rPr>
  </w:style>
  <w:style w:type="paragraph" w:customStyle="1" w:styleId="Odstavec2">
    <w:name w:val="Odstavec 2"/>
    <w:basedOn w:val="Standard"/>
    <w:rsid w:val="00C219F8"/>
    <w:pPr>
      <w:numPr>
        <w:ilvl w:val="1"/>
        <w:numId w:val="5"/>
      </w:numPr>
      <w:spacing w:after="57"/>
      <w:jc w:val="both"/>
      <w:outlineLvl w:val="2"/>
    </w:pPr>
    <w:rPr>
      <w:rFonts w:ascii="Calibri" w:hAnsi="Calibri"/>
      <w:sz w:val="22"/>
      <w:lang w:val="cs-CZ"/>
    </w:rPr>
  </w:style>
  <w:style w:type="paragraph" w:customStyle="1" w:styleId="Odstavec3">
    <w:name w:val="Odstavec 3"/>
    <w:basedOn w:val="Standard"/>
    <w:qFormat/>
    <w:rsid w:val="00C219F8"/>
    <w:pPr>
      <w:numPr>
        <w:ilvl w:val="2"/>
        <w:numId w:val="5"/>
      </w:numPr>
      <w:spacing w:after="57"/>
      <w:jc w:val="both"/>
      <w:outlineLvl w:val="3"/>
    </w:pPr>
    <w:rPr>
      <w:rFonts w:ascii="Calibri" w:hAnsi="Calibri"/>
      <w:sz w:val="22"/>
      <w:lang w:val="cs-CZ"/>
    </w:rPr>
  </w:style>
  <w:style w:type="paragraph" w:customStyle="1" w:styleId="NadpisTituln">
    <w:name w:val="Nadpis Titulní"/>
    <w:basedOn w:val="Standard"/>
    <w:next w:val="Nadpistitulnmaltext"/>
    <w:rsid w:val="00C219F8"/>
    <w:pPr>
      <w:jc w:val="center"/>
    </w:pPr>
    <w:rPr>
      <w:rFonts w:ascii="Calibri" w:hAnsi="Calibri"/>
      <w:b/>
      <w:sz w:val="48"/>
      <w:lang w:val="cs-CZ"/>
    </w:rPr>
  </w:style>
  <w:style w:type="paragraph" w:customStyle="1" w:styleId="Nadpistitulnmaltext">
    <w:name w:val="Nadpis titulní malý text"/>
    <w:basedOn w:val="Standard"/>
    <w:rsid w:val="00C219F8"/>
    <w:pPr>
      <w:jc w:val="center"/>
    </w:pPr>
    <w:rPr>
      <w:rFonts w:ascii="Calibri" w:hAnsi="Calibri"/>
      <w:sz w:val="22"/>
      <w:lang w:val="cs-CZ"/>
    </w:rPr>
  </w:style>
  <w:style w:type="paragraph" w:customStyle="1" w:styleId="TableContents">
    <w:name w:val="Table Contents"/>
    <w:basedOn w:val="Standard"/>
    <w:rsid w:val="00C219F8"/>
    <w:pPr>
      <w:suppressLineNumbers/>
    </w:pPr>
  </w:style>
  <w:style w:type="paragraph" w:customStyle="1" w:styleId="Odstavec4">
    <w:name w:val="Odstavec 4"/>
    <w:basedOn w:val="Standard"/>
    <w:qFormat/>
    <w:rsid w:val="00C219F8"/>
    <w:pPr>
      <w:numPr>
        <w:ilvl w:val="3"/>
        <w:numId w:val="5"/>
      </w:numPr>
      <w:jc w:val="both"/>
      <w:outlineLvl w:val="4"/>
    </w:pPr>
    <w:rPr>
      <w:rFonts w:ascii="Calibri" w:hAnsi="Calibri"/>
      <w:sz w:val="22"/>
      <w:lang w:val="cs-CZ"/>
    </w:rPr>
  </w:style>
  <w:style w:type="numbering" w:customStyle="1" w:styleId="odstavceosnova">
    <w:name w:val="odstavce osnova"/>
    <w:uiPriority w:val="99"/>
    <w:rsid w:val="00C219F8"/>
    <w:pPr>
      <w:numPr>
        <w:numId w:val="4"/>
      </w:numPr>
    </w:pPr>
  </w:style>
  <w:style w:type="numbering" w:customStyle="1" w:styleId="seznamploh">
    <w:name w:val="seznam příloh"/>
    <w:basedOn w:val="Bezseznamu"/>
    <w:rsid w:val="00C219F8"/>
    <w:pPr>
      <w:numPr>
        <w:numId w:val="3"/>
      </w:numPr>
    </w:pPr>
  </w:style>
  <w:style w:type="paragraph" w:customStyle="1" w:styleId="polozkaseznamupriloh">
    <w:name w:val="polozka seznamu priloh"/>
    <w:basedOn w:val="Normln"/>
    <w:qFormat/>
    <w:rsid w:val="00C219F8"/>
    <w:pPr>
      <w:numPr>
        <w:numId w:val="3"/>
      </w:numPr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2088</Words>
  <Characters>12323</Characters>
  <Application>Microsoft Office Word</Application>
  <DocSecurity>0</DocSecurity>
  <Lines>102</Lines>
  <Paragraphs>28</Paragraphs>
  <ScaleCrop>false</ScaleCrop>
  <Company/>
  <LinksUpToDate>false</LinksUpToDate>
  <CharactersWithSpaces>14383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Chlebik</dc:creator>
  <cp:keywords/>
  <dc:description/>
  <cp:lastModifiedBy>Marek Chlebik</cp:lastModifiedBy>
  <cp:revision>2</cp:revision>
  <dcterms:created xsi:type="dcterms:W3CDTF">2015-10-09T09:40:00Z</dcterms:created>
  <dcterms:modified xsi:type="dcterms:W3CDTF">2015-10-09T09:40:00Z</dcterms:modified>
</cp:coreProperties>
</file>