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33D2B" w:rsidRDefault="00033D2B" w:rsidP="00FD14D9">
      <w:pPr>
        <w:pStyle w:val="Header"/>
        <w:rPr>
          <w:b/>
        </w:rPr>
      </w:pPr>
      <w:r>
        <w:t xml:space="preserve">                                                                                                                          </w:t>
      </w:r>
      <w:r>
        <w:rPr>
          <w:b/>
        </w:rPr>
        <w:t>Příloha č. 6 zadávací dokumentace</w:t>
      </w:r>
    </w:p>
    <w:p w:rsidR="00033D2B" w:rsidRPr="005730FF" w:rsidRDefault="00033D2B" w:rsidP="00FD14D9">
      <w:pPr>
        <w:pStyle w:val="Header"/>
        <w:rPr>
          <w:b/>
        </w:rPr>
      </w:pPr>
      <w:r>
        <w:rPr>
          <w:b/>
        </w:rPr>
        <w:t xml:space="preserve">                                                                                                                          </w:t>
      </w:r>
      <w:r w:rsidRPr="005730FF">
        <w:rPr>
          <w:b/>
        </w:rPr>
        <w:t xml:space="preserve">č. j. S-META </w:t>
      </w:r>
      <w:r>
        <w:rPr>
          <w:b/>
        </w:rPr>
        <w:t>22274</w:t>
      </w:r>
      <w:r w:rsidRPr="005730FF">
        <w:rPr>
          <w:b/>
        </w:rPr>
        <w:t>/201</w:t>
      </w:r>
      <w:r>
        <w:rPr>
          <w:b/>
        </w:rPr>
        <w:t>4</w:t>
      </w:r>
      <w:r w:rsidRPr="005730FF">
        <w:rPr>
          <w:b/>
        </w:rPr>
        <w:t xml:space="preserve"> OI/</w:t>
      </w:r>
      <w:r>
        <w:rPr>
          <w:b/>
        </w:rPr>
        <w:t>6</w:t>
      </w:r>
      <w:r w:rsidRPr="005730FF">
        <w:rPr>
          <w:b/>
        </w:rPr>
        <w:t xml:space="preserve">  </w:t>
      </w:r>
    </w:p>
    <w:p w:rsidR="00033D2B" w:rsidRDefault="00033D2B">
      <w:pPr>
        <w:pStyle w:val="Title"/>
        <w:tabs>
          <w:tab w:val="left" w:pos="567"/>
        </w:tabs>
        <w:rPr>
          <w:b/>
          <w:sz w:val="36"/>
        </w:rPr>
      </w:pPr>
      <w:r>
        <w:rPr>
          <w:b/>
          <w:sz w:val="36"/>
        </w:rPr>
        <w:t>S M L O U V A    O    D Í L O – vzorový návrh</w:t>
      </w:r>
    </w:p>
    <w:p w:rsidR="00033D2B" w:rsidRPr="007C5BFA" w:rsidRDefault="00033D2B" w:rsidP="007C5BFA">
      <w:pPr>
        <w:pStyle w:val="Subtitle"/>
      </w:pPr>
      <w:r>
        <w:t>verze 2</w:t>
      </w:r>
    </w:p>
    <w:p w:rsidR="00033D2B" w:rsidRDefault="00033D2B">
      <w:pPr>
        <w:jc w:val="center"/>
        <w:rPr>
          <w:b/>
          <w:sz w:val="24"/>
        </w:rPr>
      </w:pPr>
      <w:r>
        <w:rPr>
          <w:b/>
          <w:sz w:val="24"/>
        </w:rPr>
        <w:t>č. objednatele  ………………….……..                        č. zhotovitele  ….………….………....</w:t>
      </w:r>
    </w:p>
    <w:p w:rsidR="00033D2B" w:rsidRDefault="00033D2B">
      <w:pPr>
        <w:jc w:val="center"/>
        <w:rPr>
          <w:sz w:val="24"/>
        </w:rPr>
      </w:pPr>
    </w:p>
    <w:p w:rsidR="00033D2B" w:rsidRPr="004C2971" w:rsidRDefault="00033D2B">
      <w:pPr>
        <w:pStyle w:val="BodyText"/>
        <w:jc w:val="both"/>
      </w:pPr>
      <w:r w:rsidRPr="004C2971">
        <w:t xml:space="preserve">uzavřená podle § </w:t>
      </w:r>
      <w:smartTag w:uri="urn:schemas-microsoft-com:office:smarttags" w:element="metricconverter">
        <w:smartTagPr>
          <w:attr w:name="ProductID" w:val="2586 a"/>
        </w:smartTagPr>
        <w:r w:rsidRPr="004C2971">
          <w:t>2586 a</w:t>
        </w:r>
      </w:smartTag>
      <w:r w:rsidRPr="004C2971">
        <w:t xml:space="preserve"> násl. zákona č. 89/2012 Sb., občanský zákoník, ve znění pozdějších předpisů (dále jen "občanský zákoník"), mezi níže uvedenými smluvními stranami</w:t>
      </w:r>
    </w:p>
    <w:p w:rsidR="00033D2B" w:rsidRDefault="00033D2B">
      <w:pPr>
        <w:jc w:val="both"/>
        <w:rPr>
          <w:sz w:val="24"/>
        </w:rPr>
      </w:pPr>
      <w:r>
        <w:rPr>
          <w:sz w:val="24"/>
        </w:rPr>
        <w:t> </w:t>
      </w:r>
    </w:p>
    <w:p w:rsidR="00033D2B" w:rsidRDefault="00033D2B">
      <w:pPr>
        <w:jc w:val="both"/>
        <w:rPr>
          <w:sz w:val="24"/>
        </w:rPr>
      </w:pPr>
    </w:p>
    <w:p w:rsidR="00033D2B" w:rsidRDefault="00033D2B">
      <w:pPr>
        <w:pStyle w:val="BodyText"/>
        <w:tabs>
          <w:tab w:val="left" w:pos="4395"/>
        </w:tabs>
        <w:rPr>
          <w:b/>
          <w:sz w:val="28"/>
        </w:rPr>
      </w:pPr>
      <w:r>
        <w:rPr>
          <w:b/>
          <w:sz w:val="28"/>
        </w:rPr>
        <w:t>I.  SMLUVNÍ STRANY</w:t>
      </w:r>
    </w:p>
    <w:p w:rsidR="00033D2B" w:rsidRDefault="00033D2B">
      <w:pPr>
        <w:rPr>
          <w:sz w:val="28"/>
        </w:rPr>
      </w:pPr>
    </w:p>
    <w:p w:rsidR="00033D2B" w:rsidRDefault="00033D2B" w:rsidP="00BE16F1">
      <w:pPr>
        <w:tabs>
          <w:tab w:val="left" w:pos="426"/>
          <w:tab w:val="left" w:pos="4395"/>
        </w:tabs>
        <w:rPr>
          <w:b/>
          <w:sz w:val="28"/>
          <w:szCs w:val="28"/>
        </w:rPr>
      </w:pPr>
      <w:r>
        <w:rPr>
          <w:b/>
          <w:sz w:val="28"/>
        </w:rPr>
        <w:t>1.1 Objednatel</w:t>
      </w:r>
      <w:r>
        <w:rPr>
          <w:b/>
          <w:sz w:val="24"/>
        </w:rPr>
        <w:t xml:space="preserve">:                                           </w:t>
      </w:r>
      <w:r w:rsidRPr="008440DA">
        <w:rPr>
          <w:b/>
          <w:sz w:val="28"/>
          <w:szCs w:val="28"/>
        </w:rPr>
        <w:t>Vodárenská společnost Táborsko s.r.o.</w:t>
      </w:r>
    </w:p>
    <w:p w:rsidR="00033D2B" w:rsidRPr="008440DA" w:rsidRDefault="00033D2B" w:rsidP="00BE16F1">
      <w:pPr>
        <w:tabs>
          <w:tab w:val="left" w:pos="426"/>
          <w:tab w:val="left" w:pos="4395"/>
        </w:tabs>
        <w:rPr>
          <w:b/>
          <w:sz w:val="28"/>
          <w:szCs w:val="28"/>
        </w:rPr>
      </w:pPr>
    </w:p>
    <w:p w:rsidR="00033D2B" w:rsidRDefault="00033D2B" w:rsidP="00BE16F1">
      <w:pPr>
        <w:tabs>
          <w:tab w:val="left" w:pos="426"/>
          <w:tab w:val="left" w:pos="4395"/>
        </w:tabs>
        <w:rPr>
          <w:sz w:val="24"/>
        </w:rPr>
      </w:pPr>
      <w:r>
        <w:rPr>
          <w:sz w:val="24"/>
        </w:rPr>
        <w:tab/>
        <w:t>zastoupený</w:t>
      </w:r>
      <w:r>
        <w:rPr>
          <w:sz w:val="24"/>
        </w:rPr>
        <w:tab/>
      </w:r>
      <w:r w:rsidRPr="00065875">
        <w:rPr>
          <w:sz w:val="24"/>
          <w:szCs w:val="24"/>
        </w:rPr>
        <w:t>ředitelem Ing. Milanem Míkou</w:t>
      </w:r>
    </w:p>
    <w:p w:rsidR="00033D2B" w:rsidRDefault="00033D2B" w:rsidP="00BE16F1">
      <w:pPr>
        <w:tabs>
          <w:tab w:val="left" w:pos="4395"/>
        </w:tabs>
        <w:ind w:left="425"/>
        <w:rPr>
          <w:sz w:val="24"/>
        </w:rPr>
      </w:pPr>
      <w:r>
        <w:rPr>
          <w:sz w:val="24"/>
        </w:rPr>
        <w:t>se sídlem</w:t>
      </w:r>
      <w:r>
        <w:rPr>
          <w:sz w:val="24"/>
        </w:rPr>
        <w:tab/>
      </w:r>
      <w:r w:rsidRPr="00065875">
        <w:rPr>
          <w:sz w:val="24"/>
          <w:szCs w:val="24"/>
        </w:rPr>
        <w:t>Kosova 2894</w:t>
      </w:r>
      <w:r>
        <w:rPr>
          <w:sz w:val="24"/>
          <w:szCs w:val="24"/>
        </w:rPr>
        <w:t xml:space="preserve">, 390 02 </w:t>
      </w:r>
      <w:r w:rsidRPr="00065875">
        <w:rPr>
          <w:sz w:val="24"/>
          <w:szCs w:val="24"/>
        </w:rPr>
        <w:t xml:space="preserve"> Tábor</w:t>
      </w:r>
    </w:p>
    <w:p w:rsidR="00033D2B" w:rsidRDefault="00033D2B" w:rsidP="00BE16F1">
      <w:pPr>
        <w:rPr>
          <w:sz w:val="24"/>
        </w:rPr>
      </w:pPr>
      <w:r>
        <w:rPr>
          <w:sz w:val="24"/>
        </w:rPr>
        <w:t xml:space="preserve">       zástupce pro věci smluvní</w:t>
      </w:r>
      <w:r>
        <w:rPr>
          <w:sz w:val="24"/>
        </w:rPr>
        <w:tab/>
        <w:t xml:space="preserve">              </w:t>
      </w:r>
      <w:r w:rsidRPr="00065875">
        <w:rPr>
          <w:sz w:val="24"/>
          <w:szCs w:val="24"/>
        </w:rPr>
        <w:t>Ing. Milan Míka</w:t>
      </w:r>
      <w:r>
        <w:rPr>
          <w:sz w:val="24"/>
          <w:szCs w:val="24"/>
        </w:rPr>
        <w:t xml:space="preserve">, </w:t>
      </w:r>
      <w:hyperlink r:id="rId7" w:history="1">
        <w:r w:rsidRPr="0027110F">
          <w:rPr>
            <w:rStyle w:val="Hyperlink"/>
            <w:sz w:val="24"/>
            <w:szCs w:val="24"/>
          </w:rPr>
          <w:t>mika@vstab.cz</w:t>
        </w:r>
      </w:hyperlink>
      <w:r>
        <w:rPr>
          <w:sz w:val="24"/>
          <w:szCs w:val="24"/>
        </w:rPr>
        <w:t xml:space="preserve"> </w:t>
      </w:r>
      <w:r>
        <w:rPr>
          <w:sz w:val="24"/>
        </w:rPr>
        <w:tab/>
        <w:t xml:space="preserve">              </w:t>
      </w:r>
    </w:p>
    <w:p w:rsidR="00033D2B" w:rsidRDefault="00033D2B" w:rsidP="00BE16F1">
      <w:pPr>
        <w:tabs>
          <w:tab w:val="left" w:pos="4395"/>
        </w:tabs>
        <w:ind w:left="425"/>
        <w:rPr>
          <w:sz w:val="24"/>
          <w:szCs w:val="24"/>
        </w:rPr>
      </w:pPr>
      <w:r>
        <w:rPr>
          <w:sz w:val="24"/>
        </w:rPr>
        <w:t>zástupce pro věci technické</w:t>
      </w:r>
      <w:r>
        <w:rPr>
          <w:sz w:val="24"/>
        </w:rPr>
        <w:tab/>
      </w:r>
      <w:r>
        <w:rPr>
          <w:sz w:val="24"/>
          <w:szCs w:val="24"/>
        </w:rPr>
        <w:t>Michal Sviták</w:t>
      </w:r>
      <w:r w:rsidRPr="00065875">
        <w:rPr>
          <w:sz w:val="24"/>
          <w:szCs w:val="24"/>
        </w:rPr>
        <w:t xml:space="preserve">, </w:t>
      </w:r>
      <w:hyperlink r:id="rId8" w:history="1">
        <w:r w:rsidRPr="0027110F">
          <w:rPr>
            <w:rStyle w:val="Hyperlink"/>
            <w:sz w:val="24"/>
            <w:szCs w:val="24"/>
          </w:rPr>
          <w:t>svitak@vstab.cz</w:t>
        </w:r>
      </w:hyperlink>
      <w:r>
        <w:rPr>
          <w:sz w:val="24"/>
          <w:szCs w:val="24"/>
        </w:rPr>
        <w:t xml:space="preserve"> </w:t>
      </w:r>
    </w:p>
    <w:p w:rsidR="00033D2B" w:rsidRPr="00067334" w:rsidRDefault="00033D2B" w:rsidP="00E25329">
      <w:pPr>
        <w:tabs>
          <w:tab w:val="left" w:pos="4395"/>
        </w:tabs>
        <w:ind w:left="425"/>
        <w:rPr>
          <w:sz w:val="24"/>
          <w:szCs w:val="24"/>
        </w:rPr>
      </w:pPr>
      <w:r>
        <w:rPr>
          <w:sz w:val="24"/>
        </w:rPr>
        <w:t>dozor investora a koordinátor BOZP</w:t>
      </w:r>
      <w:r>
        <w:rPr>
          <w:sz w:val="24"/>
        </w:rPr>
        <w:tab/>
      </w:r>
      <w:r w:rsidRPr="00067334">
        <w:rPr>
          <w:sz w:val="24"/>
          <w:szCs w:val="24"/>
        </w:rPr>
        <w:t xml:space="preserve">Ing. Přemysl Pěknice, </w:t>
      </w:r>
      <w:hyperlink r:id="rId9" w:history="1">
        <w:r w:rsidRPr="00067334">
          <w:rPr>
            <w:rStyle w:val="Hyperlink"/>
            <w:sz w:val="24"/>
            <w:szCs w:val="24"/>
          </w:rPr>
          <w:t>peknice@mybox.cz</w:t>
        </w:r>
      </w:hyperlink>
      <w:r w:rsidRPr="00067334">
        <w:rPr>
          <w:sz w:val="24"/>
          <w:szCs w:val="24"/>
        </w:rPr>
        <w:t xml:space="preserve"> </w:t>
      </w:r>
    </w:p>
    <w:p w:rsidR="00033D2B" w:rsidRDefault="00033D2B" w:rsidP="00E25329">
      <w:pPr>
        <w:tabs>
          <w:tab w:val="left" w:pos="4395"/>
        </w:tabs>
        <w:ind w:left="425"/>
      </w:pPr>
      <w:r w:rsidRPr="00B9087F">
        <w:rPr>
          <w:sz w:val="24"/>
        </w:rPr>
        <w:t>IČ      26069539</w:t>
      </w:r>
      <w:r w:rsidRPr="00065875">
        <w:t xml:space="preserve">  </w:t>
      </w:r>
      <w:r>
        <w:t xml:space="preserve">                    </w:t>
      </w:r>
      <w:r>
        <w:tab/>
      </w:r>
      <w:r w:rsidRPr="00067334">
        <w:rPr>
          <w:sz w:val="24"/>
          <w:szCs w:val="24"/>
        </w:rPr>
        <w:t>DIČ        CZ26069539</w:t>
      </w:r>
    </w:p>
    <w:p w:rsidR="00033D2B" w:rsidRPr="00B9087F" w:rsidRDefault="00033D2B" w:rsidP="00E25329">
      <w:pPr>
        <w:tabs>
          <w:tab w:val="left" w:pos="4395"/>
        </w:tabs>
        <w:ind w:left="425"/>
      </w:pPr>
      <w:r w:rsidRPr="00B9087F">
        <w:rPr>
          <w:sz w:val="24"/>
        </w:rPr>
        <w:t xml:space="preserve">Bankovní spojení:                                    </w:t>
      </w:r>
      <w:r>
        <w:rPr>
          <w:sz w:val="24"/>
        </w:rPr>
        <w:t xml:space="preserve"> </w:t>
      </w:r>
      <w:r w:rsidRPr="00B9087F">
        <w:rPr>
          <w:sz w:val="24"/>
        </w:rPr>
        <w:t>Raiffeisenbank a.s., č.ú. 1142002604/5500</w:t>
      </w:r>
    </w:p>
    <w:p w:rsidR="00033D2B" w:rsidRPr="00D75CD0" w:rsidRDefault="00033D2B" w:rsidP="00D75CD0"/>
    <w:p w:rsidR="00033D2B" w:rsidRPr="00D75CD0" w:rsidRDefault="00033D2B" w:rsidP="00E25329">
      <w:pPr>
        <w:tabs>
          <w:tab w:val="left" w:pos="4395"/>
        </w:tabs>
        <w:ind w:left="425"/>
        <w:rPr>
          <w:sz w:val="24"/>
          <w:szCs w:val="24"/>
        </w:rPr>
      </w:pPr>
      <w:r w:rsidRPr="00E25329">
        <w:rPr>
          <w:sz w:val="24"/>
        </w:rPr>
        <w:t>Kontakty</w:t>
      </w:r>
      <w:r w:rsidRPr="00D75CD0">
        <w:rPr>
          <w:sz w:val="24"/>
          <w:szCs w:val="24"/>
        </w:rPr>
        <w:t>: telefon: 387761563, 602254791</w:t>
      </w:r>
      <w:r>
        <w:rPr>
          <w:sz w:val="24"/>
          <w:szCs w:val="24"/>
        </w:rPr>
        <w:t xml:space="preserve"> </w:t>
      </w:r>
      <w:r w:rsidRPr="00D75CD0">
        <w:rPr>
          <w:sz w:val="24"/>
          <w:szCs w:val="24"/>
        </w:rPr>
        <w:t>-</w:t>
      </w:r>
      <w:r>
        <w:rPr>
          <w:sz w:val="24"/>
          <w:szCs w:val="24"/>
        </w:rPr>
        <w:t xml:space="preserve"> </w:t>
      </w:r>
      <w:r w:rsidRPr="00D75CD0">
        <w:rPr>
          <w:sz w:val="24"/>
          <w:szCs w:val="24"/>
        </w:rPr>
        <w:t>Michal Sviták</w:t>
      </w:r>
    </w:p>
    <w:p w:rsidR="00033D2B" w:rsidRDefault="00033D2B">
      <w:pPr>
        <w:ind w:left="567" w:hanging="567"/>
        <w:rPr>
          <w:sz w:val="24"/>
          <w:szCs w:val="24"/>
        </w:rPr>
      </w:pPr>
      <w:r>
        <w:rPr>
          <w:sz w:val="24"/>
          <w:szCs w:val="24"/>
        </w:rPr>
        <w:t xml:space="preserve">        (dále jen "objednatel")</w:t>
      </w:r>
    </w:p>
    <w:p w:rsidR="00033D2B" w:rsidRDefault="00033D2B">
      <w:pPr>
        <w:ind w:left="567" w:hanging="567"/>
        <w:rPr>
          <w:b/>
          <w:color w:val="0000FF"/>
          <w:sz w:val="28"/>
        </w:rPr>
      </w:pPr>
      <w:r>
        <w:rPr>
          <w:b/>
          <w:color w:val="0000FF"/>
          <w:sz w:val="28"/>
        </w:rPr>
        <w:tab/>
      </w:r>
    </w:p>
    <w:p w:rsidR="00033D2B" w:rsidRDefault="00033D2B">
      <w:pPr>
        <w:tabs>
          <w:tab w:val="left" w:pos="4395"/>
        </w:tabs>
        <w:ind w:left="426" w:right="-285" w:hanging="426"/>
        <w:rPr>
          <w:b/>
          <w:color w:val="0000FF"/>
          <w:sz w:val="24"/>
        </w:rPr>
      </w:pPr>
      <w:r>
        <w:rPr>
          <w:b/>
          <w:color w:val="0000FF"/>
          <w:sz w:val="28"/>
        </w:rPr>
        <w:t>1.2 Zhotovitel:</w:t>
      </w:r>
      <w:r>
        <w:rPr>
          <w:b/>
          <w:color w:val="0000FF"/>
          <w:sz w:val="24"/>
        </w:rPr>
        <w:t xml:space="preserve">                                     </w:t>
      </w:r>
      <w:r>
        <w:rPr>
          <w:b/>
          <w:color w:val="0000FF"/>
          <w:sz w:val="24"/>
        </w:rPr>
        <w:tab/>
      </w:r>
    </w:p>
    <w:p w:rsidR="00033D2B" w:rsidRDefault="00033D2B">
      <w:pPr>
        <w:tabs>
          <w:tab w:val="left" w:pos="4395"/>
        </w:tabs>
        <w:ind w:left="426" w:right="-285" w:hanging="426"/>
        <w:rPr>
          <w:color w:val="0000FF"/>
          <w:sz w:val="24"/>
        </w:rPr>
      </w:pPr>
    </w:p>
    <w:p w:rsidR="00033D2B" w:rsidRDefault="00033D2B">
      <w:pPr>
        <w:tabs>
          <w:tab w:val="left" w:pos="4395"/>
        </w:tabs>
        <w:ind w:left="426"/>
        <w:rPr>
          <w:color w:val="0000FF"/>
          <w:sz w:val="24"/>
        </w:rPr>
      </w:pPr>
      <w:r>
        <w:rPr>
          <w:color w:val="0000FF"/>
          <w:sz w:val="24"/>
        </w:rPr>
        <w:t>se sídlem</w:t>
      </w:r>
      <w:r>
        <w:rPr>
          <w:color w:val="0000FF"/>
          <w:sz w:val="24"/>
        </w:rPr>
        <w:tab/>
        <w:t>…………..……………………..</w:t>
      </w:r>
    </w:p>
    <w:p w:rsidR="00033D2B" w:rsidRDefault="00033D2B">
      <w:pPr>
        <w:tabs>
          <w:tab w:val="left" w:pos="567"/>
          <w:tab w:val="left" w:pos="4395"/>
        </w:tabs>
        <w:ind w:left="426" w:hanging="426"/>
        <w:rPr>
          <w:b/>
          <w:color w:val="0000FF"/>
          <w:sz w:val="24"/>
        </w:rPr>
      </w:pPr>
      <w:r>
        <w:rPr>
          <w:b/>
          <w:color w:val="0000FF"/>
          <w:sz w:val="24"/>
        </w:rPr>
        <w:tab/>
      </w:r>
    </w:p>
    <w:p w:rsidR="00033D2B" w:rsidRDefault="00033D2B">
      <w:pPr>
        <w:tabs>
          <w:tab w:val="left" w:pos="567"/>
          <w:tab w:val="left" w:pos="4395"/>
        </w:tabs>
        <w:ind w:left="426" w:hanging="426"/>
        <w:rPr>
          <w:color w:val="0000FF"/>
          <w:sz w:val="24"/>
        </w:rPr>
      </w:pPr>
      <w:r>
        <w:rPr>
          <w:b/>
          <w:color w:val="0000FF"/>
          <w:sz w:val="24"/>
        </w:rPr>
        <w:t xml:space="preserve">       </w:t>
      </w:r>
      <w:r>
        <w:rPr>
          <w:color w:val="0000FF"/>
          <w:sz w:val="24"/>
        </w:rPr>
        <w:t xml:space="preserve">zástupce ve věcech smluvních </w:t>
      </w:r>
      <w:r>
        <w:rPr>
          <w:color w:val="0000FF"/>
          <w:sz w:val="24"/>
        </w:rPr>
        <w:tab/>
        <w:t>………..………………………..</w:t>
      </w:r>
    </w:p>
    <w:p w:rsidR="00033D2B" w:rsidRDefault="00033D2B">
      <w:pPr>
        <w:tabs>
          <w:tab w:val="left" w:pos="567"/>
          <w:tab w:val="left" w:pos="4395"/>
        </w:tabs>
        <w:ind w:left="426" w:hanging="426"/>
        <w:rPr>
          <w:color w:val="0000FF"/>
          <w:sz w:val="24"/>
        </w:rPr>
      </w:pPr>
      <w:r>
        <w:rPr>
          <w:color w:val="0000FF"/>
          <w:sz w:val="24"/>
        </w:rPr>
        <w:t xml:space="preserve">       zástupce ve věcech technických</w:t>
      </w:r>
      <w:r>
        <w:rPr>
          <w:color w:val="0000FF"/>
          <w:sz w:val="24"/>
        </w:rPr>
        <w:tab/>
        <w:t>….………………………………</w:t>
      </w:r>
    </w:p>
    <w:p w:rsidR="00033D2B" w:rsidRDefault="00033D2B">
      <w:pPr>
        <w:tabs>
          <w:tab w:val="left" w:pos="567"/>
          <w:tab w:val="left" w:pos="4395"/>
        </w:tabs>
        <w:ind w:left="426" w:hanging="426"/>
        <w:rPr>
          <w:color w:val="0000FF"/>
          <w:sz w:val="24"/>
        </w:rPr>
      </w:pPr>
      <w:r>
        <w:rPr>
          <w:color w:val="0000FF"/>
          <w:sz w:val="24"/>
        </w:rPr>
        <w:t xml:space="preserve">       </w:t>
      </w:r>
    </w:p>
    <w:p w:rsidR="00033D2B" w:rsidRDefault="00033D2B">
      <w:pPr>
        <w:tabs>
          <w:tab w:val="left" w:pos="567"/>
          <w:tab w:val="left" w:pos="4395"/>
        </w:tabs>
        <w:ind w:left="426" w:hanging="426"/>
        <w:rPr>
          <w:color w:val="0000FF"/>
          <w:sz w:val="24"/>
        </w:rPr>
      </w:pPr>
      <w:r>
        <w:rPr>
          <w:color w:val="0000FF"/>
          <w:sz w:val="24"/>
        </w:rPr>
        <w:t xml:space="preserve">       </w:t>
      </w:r>
      <w:r>
        <w:rPr>
          <w:color w:val="0000FF"/>
          <w:sz w:val="24"/>
        </w:rPr>
        <w:tab/>
        <w:t>odborné vedení provádění stavby – stavbyvedoucí: ……….………………</w:t>
      </w:r>
    </w:p>
    <w:p w:rsidR="00033D2B" w:rsidRDefault="00033D2B">
      <w:pPr>
        <w:tabs>
          <w:tab w:val="left" w:pos="567"/>
          <w:tab w:val="left" w:pos="4395"/>
        </w:tabs>
        <w:ind w:left="426" w:hanging="426"/>
        <w:rPr>
          <w:color w:val="0000FF"/>
          <w:sz w:val="24"/>
        </w:rPr>
      </w:pPr>
      <w:r>
        <w:rPr>
          <w:color w:val="0000FF"/>
          <w:sz w:val="24"/>
        </w:rPr>
        <w:tab/>
        <w:t xml:space="preserve">    -  obor autorizace:        ………………………………</w:t>
      </w:r>
    </w:p>
    <w:p w:rsidR="00033D2B" w:rsidRDefault="00033D2B">
      <w:pPr>
        <w:tabs>
          <w:tab w:val="left" w:pos="567"/>
          <w:tab w:val="left" w:pos="4395"/>
        </w:tabs>
        <w:ind w:left="426" w:hanging="426"/>
        <w:rPr>
          <w:color w:val="0000FF"/>
          <w:sz w:val="24"/>
        </w:rPr>
      </w:pPr>
      <w:r>
        <w:rPr>
          <w:color w:val="0000FF"/>
          <w:sz w:val="24"/>
        </w:rPr>
        <w:t xml:space="preserve">           -  číslo autorizace:        ………………………………</w:t>
      </w:r>
    </w:p>
    <w:p w:rsidR="00033D2B" w:rsidRDefault="00033D2B">
      <w:pPr>
        <w:tabs>
          <w:tab w:val="left" w:pos="567"/>
          <w:tab w:val="left" w:pos="4395"/>
        </w:tabs>
        <w:ind w:left="426" w:hanging="426"/>
        <w:rPr>
          <w:color w:val="0000FF"/>
          <w:sz w:val="24"/>
        </w:rPr>
      </w:pPr>
      <w:r>
        <w:rPr>
          <w:color w:val="0000FF"/>
          <w:sz w:val="24"/>
        </w:rPr>
        <w:tab/>
      </w:r>
      <w:r>
        <w:rPr>
          <w:color w:val="0000FF"/>
          <w:sz w:val="24"/>
        </w:rPr>
        <w:tab/>
      </w:r>
    </w:p>
    <w:p w:rsidR="00033D2B" w:rsidRDefault="00033D2B">
      <w:pPr>
        <w:tabs>
          <w:tab w:val="left" w:pos="567"/>
          <w:tab w:val="left" w:pos="4395"/>
        </w:tabs>
        <w:ind w:left="426" w:hanging="426"/>
        <w:rPr>
          <w:color w:val="0000FF"/>
          <w:sz w:val="24"/>
        </w:rPr>
      </w:pPr>
      <w:r>
        <w:rPr>
          <w:color w:val="0000FF"/>
          <w:sz w:val="24"/>
        </w:rPr>
        <w:tab/>
        <w:t>IČ   ………………</w:t>
      </w:r>
      <w:r>
        <w:rPr>
          <w:color w:val="0000FF"/>
          <w:sz w:val="24"/>
        </w:rPr>
        <w:tab/>
        <w:t xml:space="preserve">DIČ     ………………………… </w:t>
      </w:r>
    </w:p>
    <w:p w:rsidR="00033D2B" w:rsidRDefault="00033D2B">
      <w:pPr>
        <w:tabs>
          <w:tab w:val="left" w:pos="567"/>
          <w:tab w:val="left" w:pos="4395"/>
        </w:tabs>
        <w:ind w:left="426" w:hanging="426"/>
        <w:rPr>
          <w:color w:val="0000FF"/>
          <w:sz w:val="24"/>
        </w:rPr>
      </w:pPr>
    </w:p>
    <w:p w:rsidR="00033D2B" w:rsidRDefault="00033D2B">
      <w:pPr>
        <w:tabs>
          <w:tab w:val="left" w:pos="567"/>
          <w:tab w:val="left" w:pos="4395"/>
        </w:tabs>
        <w:ind w:left="426" w:hanging="426"/>
        <w:rPr>
          <w:color w:val="0000FF"/>
          <w:sz w:val="24"/>
        </w:rPr>
      </w:pPr>
      <w:r>
        <w:rPr>
          <w:color w:val="0000FF"/>
          <w:sz w:val="24"/>
        </w:rPr>
        <w:tab/>
        <w:t>obchodní rejstřík</w:t>
      </w:r>
      <w:r>
        <w:rPr>
          <w:color w:val="0000FF"/>
          <w:sz w:val="24"/>
        </w:rPr>
        <w:tab/>
        <w:t>…………………………………</w:t>
      </w:r>
    </w:p>
    <w:p w:rsidR="00033D2B" w:rsidRDefault="00033D2B">
      <w:pPr>
        <w:tabs>
          <w:tab w:val="left" w:pos="567"/>
          <w:tab w:val="left" w:pos="4395"/>
        </w:tabs>
        <w:ind w:left="426" w:hanging="426"/>
        <w:rPr>
          <w:color w:val="0000FF"/>
          <w:sz w:val="24"/>
        </w:rPr>
      </w:pPr>
      <w:r>
        <w:rPr>
          <w:color w:val="0000FF"/>
          <w:sz w:val="24"/>
        </w:rPr>
        <w:tab/>
        <w:t>bankovní spojení</w:t>
      </w:r>
      <w:r>
        <w:rPr>
          <w:color w:val="0000FF"/>
          <w:sz w:val="24"/>
        </w:rPr>
        <w:tab/>
        <w:t>…………………………………</w:t>
      </w:r>
    </w:p>
    <w:p w:rsidR="00033D2B" w:rsidRDefault="00033D2B">
      <w:pPr>
        <w:tabs>
          <w:tab w:val="left" w:pos="567"/>
          <w:tab w:val="left" w:pos="4395"/>
        </w:tabs>
        <w:ind w:left="426" w:hanging="426"/>
        <w:rPr>
          <w:color w:val="0000FF"/>
          <w:sz w:val="24"/>
        </w:rPr>
      </w:pPr>
      <w:r>
        <w:rPr>
          <w:color w:val="0000FF"/>
          <w:sz w:val="24"/>
        </w:rPr>
        <w:tab/>
        <w:t>číslo účtu</w:t>
      </w:r>
      <w:r>
        <w:rPr>
          <w:color w:val="0000FF"/>
          <w:sz w:val="24"/>
        </w:rPr>
        <w:tab/>
        <w:t>…………………………………</w:t>
      </w:r>
    </w:p>
    <w:p w:rsidR="00033D2B" w:rsidRDefault="00033D2B">
      <w:pPr>
        <w:tabs>
          <w:tab w:val="left" w:pos="567"/>
          <w:tab w:val="left" w:pos="4395"/>
        </w:tabs>
        <w:ind w:left="426" w:hanging="426"/>
        <w:rPr>
          <w:b/>
          <w:color w:val="0000FF"/>
          <w:sz w:val="24"/>
        </w:rPr>
      </w:pPr>
    </w:p>
    <w:p w:rsidR="00033D2B" w:rsidRDefault="00033D2B" w:rsidP="008C6925">
      <w:pPr>
        <w:tabs>
          <w:tab w:val="left" w:pos="4395"/>
        </w:tabs>
        <w:ind w:left="425" w:hanging="425"/>
        <w:rPr>
          <w:color w:val="0000FF"/>
          <w:sz w:val="24"/>
        </w:rPr>
      </w:pPr>
      <w:r>
        <w:rPr>
          <w:b/>
          <w:color w:val="0000FF"/>
          <w:sz w:val="24"/>
        </w:rPr>
        <w:t xml:space="preserve">       </w:t>
      </w:r>
      <w:r>
        <w:rPr>
          <w:color w:val="0000FF"/>
          <w:sz w:val="24"/>
        </w:rPr>
        <w:t xml:space="preserve">tel. ………….., fax ……………, e-mail:  ………………………………..     </w:t>
      </w:r>
    </w:p>
    <w:p w:rsidR="00033D2B" w:rsidRDefault="00033D2B" w:rsidP="008C6925">
      <w:pPr>
        <w:tabs>
          <w:tab w:val="left" w:pos="4395"/>
        </w:tabs>
        <w:ind w:left="425" w:hanging="425"/>
        <w:rPr>
          <w:color w:val="0000FF"/>
          <w:sz w:val="24"/>
          <w:szCs w:val="24"/>
        </w:rPr>
      </w:pPr>
      <w:r>
        <w:rPr>
          <w:color w:val="0000FF"/>
          <w:sz w:val="24"/>
          <w:szCs w:val="24"/>
        </w:rPr>
        <w:t xml:space="preserve"> (dále jen "zhotovitel")            </w:t>
      </w:r>
    </w:p>
    <w:p w:rsidR="00033D2B" w:rsidRDefault="00033D2B" w:rsidP="008C6925">
      <w:pPr>
        <w:tabs>
          <w:tab w:val="left" w:pos="4395"/>
        </w:tabs>
        <w:ind w:left="425" w:hanging="425"/>
        <w:rPr>
          <w:color w:val="0000FF"/>
          <w:sz w:val="24"/>
          <w:szCs w:val="24"/>
        </w:rPr>
      </w:pPr>
    </w:p>
    <w:p w:rsidR="00033D2B" w:rsidRDefault="00033D2B" w:rsidP="008C6925">
      <w:pPr>
        <w:tabs>
          <w:tab w:val="left" w:pos="4395"/>
        </w:tabs>
        <w:ind w:left="425" w:hanging="425"/>
        <w:rPr>
          <w:color w:val="0000FF"/>
          <w:sz w:val="24"/>
          <w:szCs w:val="24"/>
        </w:rPr>
      </w:pPr>
    </w:p>
    <w:p w:rsidR="00033D2B" w:rsidRDefault="00033D2B" w:rsidP="008C6925">
      <w:pPr>
        <w:tabs>
          <w:tab w:val="left" w:pos="4395"/>
        </w:tabs>
        <w:ind w:left="425" w:hanging="425"/>
        <w:rPr>
          <w:color w:val="0000FF"/>
          <w:sz w:val="24"/>
          <w:szCs w:val="24"/>
        </w:rPr>
      </w:pPr>
      <w:r>
        <w:rPr>
          <w:color w:val="0000FF"/>
          <w:sz w:val="24"/>
          <w:szCs w:val="24"/>
        </w:rPr>
        <w:t xml:space="preserve">                                  </w:t>
      </w:r>
    </w:p>
    <w:p w:rsidR="00033D2B" w:rsidRDefault="00033D2B" w:rsidP="008C6925">
      <w:pPr>
        <w:tabs>
          <w:tab w:val="left" w:pos="4395"/>
        </w:tabs>
        <w:ind w:left="425" w:hanging="425"/>
        <w:rPr>
          <w:color w:val="0000FF"/>
          <w:sz w:val="24"/>
          <w:szCs w:val="24"/>
        </w:rPr>
      </w:pPr>
      <w:r>
        <w:rPr>
          <w:color w:val="0000FF"/>
          <w:sz w:val="24"/>
          <w:szCs w:val="24"/>
        </w:rPr>
        <w:t xml:space="preserve">                                                                                                                  </w:t>
      </w:r>
    </w:p>
    <w:p w:rsidR="00033D2B" w:rsidRPr="006F74AF" w:rsidRDefault="00033D2B">
      <w:pPr>
        <w:numPr>
          <w:ilvl w:val="0"/>
          <w:numId w:val="3"/>
        </w:numPr>
        <w:tabs>
          <w:tab w:val="left" w:pos="0"/>
        </w:tabs>
        <w:rPr>
          <w:b/>
          <w:sz w:val="28"/>
        </w:rPr>
      </w:pPr>
      <w:r w:rsidRPr="006F74AF">
        <w:rPr>
          <w:b/>
          <w:sz w:val="28"/>
        </w:rPr>
        <w:t>PŘEDMĚT PLNĚNÍ (DÍLO)</w:t>
      </w:r>
    </w:p>
    <w:p w:rsidR="00033D2B" w:rsidRDefault="00033D2B">
      <w:pPr>
        <w:pStyle w:val="BodyTextIndent"/>
        <w:ind w:left="709" w:hanging="709"/>
      </w:pPr>
      <w:r>
        <w:t xml:space="preserve">            </w:t>
      </w:r>
    </w:p>
    <w:p w:rsidR="00033D2B" w:rsidRDefault="00033D2B" w:rsidP="007E3C05">
      <w:pPr>
        <w:ind w:left="709" w:hanging="709"/>
        <w:jc w:val="both"/>
        <w:rPr>
          <w:sz w:val="24"/>
          <w:szCs w:val="24"/>
        </w:rPr>
      </w:pPr>
      <w:r>
        <w:rPr>
          <w:sz w:val="24"/>
        </w:rPr>
        <w:t>2.1</w:t>
      </w:r>
      <w:r>
        <w:rPr>
          <w:sz w:val="24"/>
        </w:rPr>
        <w:tab/>
      </w:r>
      <w:r w:rsidRPr="005730FF">
        <w:rPr>
          <w:sz w:val="24"/>
          <w:szCs w:val="24"/>
        </w:rPr>
        <w:t xml:space="preserve">Předmětem plnění je realizace stavby s názvem: </w:t>
      </w:r>
      <w:r w:rsidRPr="00EA79E1">
        <w:rPr>
          <w:b/>
          <w:sz w:val="22"/>
        </w:rPr>
        <w:t>„</w:t>
      </w:r>
      <w:r>
        <w:rPr>
          <w:b/>
          <w:sz w:val="22"/>
        </w:rPr>
        <w:t>Stavební úpravy ulice Dukelských bojovníků v Táboře</w:t>
      </w:r>
      <w:r w:rsidRPr="00EA79E1">
        <w:rPr>
          <w:b/>
          <w:sz w:val="22"/>
        </w:rPr>
        <w:t>“</w:t>
      </w:r>
      <w:r>
        <w:rPr>
          <w:b/>
          <w:sz w:val="22"/>
        </w:rPr>
        <w:t>,</w:t>
      </w:r>
      <w:r w:rsidRPr="008C6925">
        <w:rPr>
          <w:b/>
          <w:sz w:val="24"/>
          <w:szCs w:val="24"/>
        </w:rPr>
        <w:t xml:space="preserve"> </w:t>
      </w:r>
      <w:r w:rsidRPr="008C6925">
        <w:rPr>
          <w:bCs/>
          <w:sz w:val="24"/>
          <w:szCs w:val="24"/>
        </w:rPr>
        <w:t>a  to  podle  projektové dokumentace</w:t>
      </w:r>
      <w:r>
        <w:rPr>
          <w:bCs/>
          <w:sz w:val="24"/>
          <w:szCs w:val="24"/>
        </w:rPr>
        <w:t xml:space="preserve"> a podle</w:t>
      </w:r>
      <w:r w:rsidRPr="00D15F58">
        <w:rPr>
          <w:sz w:val="24"/>
          <w:szCs w:val="24"/>
        </w:rPr>
        <w:t xml:space="preserve"> </w:t>
      </w:r>
      <w:r w:rsidRPr="005730FF">
        <w:rPr>
          <w:sz w:val="24"/>
          <w:szCs w:val="24"/>
        </w:rPr>
        <w:t>soupisu stavebních prací, dodávek a služeb s výkazem výměr</w:t>
      </w:r>
      <w:r w:rsidRPr="00354EC9">
        <w:rPr>
          <w:bCs/>
          <w:sz w:val="24"/>
          <w:szCs w:val="24"/>
        </w:rPr>
        <w:t>,</w:t>
      </w:r>
      <w:r>
        <w:rPr>
          <w:bCs/>
          <w:sz w:val="24"/>
          <w:szCs w:val="24"/>
        </w:rPr>
        <w:t xml:space="preserve"> </w:t>
      </w:r>
      <w:r>
        <w:rPr>
          <w:color w:val="000000"/>
          <w:sz w:val="24"/>
          <w:szCs w:val="24"/>
        </w:rPr>
        <w:t xml:space="preserve">jejichž zpracovatelem je </w:t>
      </w:r>
      <w:r>
        <w:rPr>
          <w:sz w:val="24"/>
          <w:szCs w:val="24"/>
        </w:rPr>
        <w:t>projekční kancelář</w:t>
      </w:r>
      <w:r>
        <w:rPr>
          <w:color w:val="FF00FF"/>
          <w:sz w:val="24"/>
          <w:szCs w:val="24"/>
        </w:rPr>
        <w:t xml:space="preserve"> </w:t>
      </w:r>
      <w:r w:rsidRPr="00354EC9">
        <w:rPr>
          <w:sz w:val="24"/>
          <w:szCs w:val="24"/>
        </w:rPr>
        <w:t>Ing. František Stráský – Atelier SIS, U Malše 20, 370 01 České Budějovice,</w:t>
      </w:r>
      <w:r>
        <w:rPr>
          <w:sz w:val="24"/>
          <w:szCs w:val="24"/>
        </w:rPr>
        <w:t xml:space="preserve"> </w:t>
      </w:r>
      <w:r w:rsidRPr="005730FF">
        <w:rPr>
          <w:sz w:val="24"/>
          <w:szCs w:val="24"/>
        </w:rPr>
        <w:t>a dále podle zadávacích podmínek stejnojmenného zadávacího řízení objednatele</w:t>
      </w:r>
      <w:r>
        <w:rPr>
          <w:sz w:val="24"/>
          <w:szCs w:val="24"/>
        </w:rPr>
        <w:t xml:space="preserve">, </w:t>
      </w:r>
      <w:r w:rsidRPr="005730FF">
        <w:rPr>
          <w:sz w:val="24"/>
          <w:szCs w:val="24"/>
        </w:rPr>
        <w:t>nabídky zhotovitele v tomto zadávacím řízení a podle této smlouvy (dále jen "dílo").</w:t>
      </w:r>
    </w:p>
    <w:p w:rsidR="00033D2B" w:rsidRDefault="00033D2B">
      <w:pPr>
        <w:ind w:left="709" w:hanging="709"/>
        <w:jc w:val="both"/>
        <w:rPr>
          <w:sz w:val="24"/>
          <w:szCs w:val="24"/>
        </w:rPr>
      </w:pPr>
    </w:p>
    <w:p w:rsidR="00033D2B" w:rsidRPr="00C435BE" w:rsidRDefault="00033D2B">
      <w:pPr>
        <w:ind w:left="709" w:hanging="709"/>
        <w:jc w:val="both"/>
        <w:rPr>
          <w:sz w:val="24"/>
          <w:szCs w:val="24"/>
        </w:rPr>
      </w:pPr>
      <w:r w:rsidRPr="00C435BE">
        <w:rPr>
          <w:sz w:val="24"/>
          <w:szCs w:val="24"/>
        </w:rPr>
        <w:t xml:space="preserve">2.2 </w:t>
      </w:r>
      <w:r>
        <w:rPr>
          <w:sz w:val="24"/>
          <w:szCs w:val="24"/>
        </w:rPr>
        <w:tab/>
      </w:r>
      <w:r w:rsidRPr="00C435BE">
        <w:rPr>
          <w:sz w:val="24"/>
          <w:szCs w:val="24"/>
        </w:rPr>
        <w:t>Součástí předmětu plnění je i vypracování dokumentace skutečného provedení a provedení geodetických prací pro zajištění vytýčení stavby, zaměření skutečného provedení stavby a vypracování geometrického plánu.</w:t>
      </w:r>
    </w:p>
    <w:p w:rsidR="00033D2B" w:rsidRDefault="00033D2B">
      <w:pPr>
        <w:ind w:left="709" w:hanging="709"/>
        <w:jc w:val="both"/>
        <w:rPr>
          <w:sz w:val="24"/>
          <w:szCs w:val="24"/>
        </w:rPr>
      </w:pPr>
    </w:p>
    <w:p w:rsidR="00033D2B" w:rsidRDefault="00033D2B" w:rsidP="00067334">
      <w:pPr>
        <w:pStyle w:val="BodyText"/>
        <w:ind w:left="709" w:hanging="709"/>
        <w:jc w:val="both"/>
      </w:pPr>
      <w:r>
        <w:rPr>
          <w:color w:val="000000"/>
        </w:rPr>
        <w:tab/>
      </w:r>
    </w:p>
    <w:p w:rsidR="00033D2B" w:rsidRPr="006F74AF" w:rsidRDefault="00033D2B">
      <w:pPr>
        <w:pStyle w:val="Heading6"/>
        <w:numPr>
          <w:ilvl w:val="0"/>
          <w:numId w:val="3"/>
        </w:numPr>
        <w:jc w:val="both"/>
        <w:rPr>
          <w:b/>
        </w:rPr>
      </w:pPr>
      <w:r w:rsidRPr="006F74AF">
        <w:rPr>
          <w:b/>
        </w:rPr>
        <w:t>URČENÍ DÍLA</w:t>
      </w:r>
    </w:p>
    <w:p w:rsidR="00033D2B" w:rsidRDefault="00033D2B">
      <w:pPr>
        <w:rPr>
          <w:sz w:val="24"/>
        </w:rPr>
      </w:pPr>
    </w:p>
    <w:p w:rsidR="00033D2B" w:rsidRDefault="00033D2B">
      <w:pPr>
        <w:pStyle w:val="Zkladntextodsazen22"/>
        <w:ind w:left="720"/>
        <w:jc w:val="both"/>
      </w:pPr>
      <w:r>
        <w:t xml:space="preserve">3.1    </w:t>
      </w:r>
      <w:r>
        <w:rPr>
          <w:b/>
          <w:bCs/>
        </w:rPr>
        <w:t xml:space="preserve">Zhotovitel  se zavazuje  provést  dílo  na svůj  náklad  a  na své nebezpečí a objednatel </w:t>
      </w:r>
      <w:r w:rsidRPr="004C2971">
        <w:rPr>
          <w:b/>
          <w:bCs/>
        </w:rPr>
        <w:t>se zavazuje dílo převzít a zaplatit smluvní cenu díla</w:t>
      </w:r>
      <w:r>
        <w:t>, přičemž celkový souhrn vlastností provedeného díla je určen obecně závaznými předpisy, platnými českými a evropskými technickými normami (v případě, že ČSN nebudou v souladu s evropskými technickými normami, mají přednost ty normy, které obsahují přísnější požadavky), zadávací dokumentací, podmínkami z vydaných územních  a stavebních povolení, požadavky dotčených orgánů státní správy a samosprávy a touto smlouvou.</w:t>
      </w:r>
    </w:p>
    <w:p w:rsidR="00033D2B" w:rsidRDefault="00033D2B">
      <w:pPr>
        <w:pStyle w:val="Zkladntextodsazen22"/>
        <w:tabs>
          <w:tab w:val="left" w:pos="709"/>
        </w:tabs>
        <w:ind w:left="0" w:firstLine="0"/>
        <w:jc w:val="both"/>
      </w:pPr>
    </w:p>
    <w:p w:rsidR="00033D2B" w:rsidRPr="000216C8" w:rsidRDefault="00033D2B" w:rsidP="005730FF">
      <w:pPr>
        <w:pStyle w:val="Zkladntextodsazen22"/>
        <w:numPr>
          <w:ilvl w:val="1"/>
          <w:numId w:val="9"/>
        </w:numPr>
        <w:jc w:val="both"/>
        <w:rPr>
          <w:szCs w:val="24"/>
        </w:rPr>
      </w:pPr>
      <w:r w:rsidRPr="000216C8">
        <w:rPr>
          <w:b/>
          <w:bCs/>
          <w:szCs w:val="24"/>
        </w:rPr>
        <w:t xml:space="preserve">Rozsah díla </w:t>
      </w:r>
      <w:r w:rsidRPr="000216C8">
        <w:rPr>
          <w:szCs w:val="24"/>
        </w:rPr>
        <w:t>je určen takto:</w:t>
      </w:r>
    </w:p>
    <w:p w:rsidR="00033D2B" w:rsidRPr="000216C8" w:rsidRDefault="00033D2B" w:rsidP="005730FF">
      <w:pPr>
        <w:pStyle w:val="Zkladntextodsazen22"/>
        <w:ind w:left="0" w:firstLine="0"/>
        <w:jc w:val="both"/>
        <w:rPr>
          <w:szCs w:val="24"/>
        </w:rPr>
      </w:pPr>
    </w:p>
    <w:p w:rsidR="00033D2B" w:rsidRPr="000216C8" w:rsidRDefault="00033D2B" w:rsidP="00D75CD0">
      <w:pPr>
        <w:numPr>
          <w:ilvl w:val="0"/>
          <w:numId w:val="40"/>
        </w:numPr>
        <w:jc w:val="both"/>
        <w:rPr>
          <w:bCs/>
          <w:sz w:val="24"/>
          <w:szCs w:val="24"/>
        </w:rPr>
      </w:pPr>
      <w:r>
        <w:rPr>
          <w:bCs/>
          <w:sz w:val="24"/>
          <w:szCs w:val="24"/>
        </w:rPr>
        <w:t>Jedná se o r</w:t>
      </w:r>
      <w:r w:rsidRPr="000216C8">
        <w:rPr>
          <w:bCs/>
          <w:sz w:val="24"/>
          <w:szCs w:val="24"/>
        </w:rPr>
        <w:t>ealizac</w:t>
      </w:r>
      <w:r>
        <w:rPr>
          <w:bCs/>
          <w:sz w:val="24"/>
          <w:szCs w:val="24"/>
        </w:rPr>
        <w:t>i</w:t>
      </w:r>
      <w:r w:rsidRPr="000216C8">
        <w:rPr>
          <w:bCs/>
          <w:sz w:val="24"/>
          <w:szCs w:val="24"/>
        </w:rPr>
        <w:t xml:space="preserve"> stavby </w:t>
      </w:r>
      <w:r w:rsidRPr="000216C8">
        <w:rPr>
          <w:b/>
          <w:bCs/>
          <w:sz w:val="24"/>
          <w:szCs w:val="24"/>
        </w:rPr>
        <w:t xml:space="preserve">„Stavební úpravy ulice Dukelských bojovníků v Táboře“ </w:t>
      </w:r>
      <w:r w:rsidRPr="000216C8">
        <w:rPr>
          <w:bCs/>
          <w:sz w:val="24"/>
          <w:szCs w:val="24"/>
        </w:rPr>
        <w:t xml:space="preserve">dle projektové dokumentace, která řeší celkové stavební úpravy řešeného území včetně výměny vodovodních řadů a kanalizačních sběračů ve dvou časových etapách, tj. v roce </w:t>
      </w:r>
      <w:smartTag w:uri="urn:schemas-microsoft-com:office:smarttags" w:element="metricconverter">
        <w:smartTagPr>
          <w:attr w:name="ProductID" w:val="2014 a"/>
        </w:smartTagPr>
        <w:r w:rsidRPr="000216C8">
          <w:rPr>
            <w:bCs/>
            <w:sz w:val="24"/>
            <w:szCs w:val="24"/>
          </w:rPr>
          <w:t>2014 a</w:t>
        </w:r>
      </w:smartTag>
      <w:r w:rsidRPr="000216C8">
        <w:rPr>
          <w:bCs/>
          <w:sz w:val="24"/>
          <w:szCs w:val="24"/>
        </w:rPr>
        <w:t xml:space="preserve"> v roce 2015. </w:t>
      </w:r>
    </w:p>
    <w:p w:rsidR="00033D2B" w:rsidRPr="000216C8" w:rsidRDefault="00033D2B" w:rsidP="00055C5B">
      <w:pPr>
        <w:tabs>
          <w:tab w:val="left" w:pos="567"/>
        </w:tabs>
        <w:jc w:val="both"/>
        <w:rPr>
          <w:bCs/>
          <w:sz w:val="24"/>
          <w:szCs w:val="24"/>
        </w:rPr>
      </w:pPr>
    </w:p>
    <w:p w:rsidR="00033D2B" w:rsidRPr="00F108D4" w:rsidRDefault="00033D2B" w:rsidP="00D75CD0">
      <w:pPr>
        <w:numPr>
          <w:ilvl w:val="0"/>
          <w:numId w:val="42"/>
        </w:numPr>
        <w:tabs>
          <w:tab w:val="left" w:pos="18"/>
        </w:tabs>
        <w:rPr>
          <w:sz w:val="24"/>
          <w:szCs w:val="24"/>
        </w:rPr>
      </w:pPr>
      <w:r w:rsidRPr="00F108D4">
        <w:rPr>
          <w:bCs/>
          <w:spacing w:val="-4"/>
          <w:sz w:val="24"/>
          <w:szCs w:val="24"/>
        </w:rPr>
        <w:t>Objednatel</w:t>
      </w:r>
      <w:r>
        <w:rPr>
          <w:bCs/>
          <w:spacing w:val="-4"/>
          <w:sz w:val="24"/>
          <w:szCs w:val="24"/>
        </w:rPr>
        <w:t xml:space="preserve"> Vodárenská společnost Táborsko s.r.o. (dále též „VST s.r.o.“)</w:t>
      </w:r>
      <w:r w:rsidRPr="00F108D4">
        <w:rPr>
          <w:spacing w:val="-4"/>
          <w:sz w:val="24"/>
          <w:szCs w:val="24"/>
        </w:rPr>
        <w:t xml:space="preserve"> je investorem</w:t>
      </w:r>
      <w:r w:rsidRPr="00F108D4">
        <w:rPr>
          <w:sz w:val="24"/>
          <w:szCs w:val="24"/>
        </w:rPr>
        <w:t xml:space="preserve"> následujících stavebních objektů (dále též „SO“):</w:t>
      </w:r>
    </w:p>
    <w:p w:rsidR="00033D2B" w:rsidRDefault="00033D2B" w:rsidP="00031ACE">
      <w:pPr>
        <w:ind w:left="851" w:hanging="284"/>
        <w:rPr>
          <w:bCs/>
          <w:sz w:val="24"/>
          <w:szCs w:val="24"/>
        </w:rPr>
      </w:pPr>
      <w:r w:rsidRPr="000216C8">
        <w:rPr>
          <w:bCs/>
          <w:sz w:val="24"/>
          <w:szCs w:val="24"/>
        </w:rPr>
        <w:t xml:space="preserve">       </w:t>
      </w:r>
    </w:p>
    <w:p w:rsidR="00033D2B" w:rsidRPr="00923BE9" w:rsidRDefault="00033D2B" w:rsidP="00923BE9">
      <w:pPr>
        <w:ind w:left="567"/>
        <w:rPr>
          <w:bCs/>
          <w:sz w:val="24"/>
          <w:szCs w:val="24"/>
        </w:rPr>
      </w:pPr>
      <w:r>
        <w:rPr>
          <w:bCs/>
          <w:sz w:val="24"/>
          <w:szCs w:val="24"/>
        </w:rPr>
        <w:tab/>
        <w:t>SO 10</w:t>
      </w:r>
      <w:r w:rsidRPr="00923BE9">
        <w:rPr>
          <w:bCs/>
          <w:sz w:val="24"/>
          <w:szCs w:val="24"/>
        </w:rPr>
        <w:t xml:space="preserve">2 </w:t>
      </w:r>
      <w:r>
        <w:rPr>
          <w:bCs/>
          <w:sz w:val="24"/>
          <w:szCs w:val="24"/>
        </w:rPr>
        <w:t xml:space="preserve">  </w:t>
      </w:r>
      <w:r w:rsidRPr="00923BE9">
        <w:rPr>
          <w:bCs/>
          <w:sz w:val="24"/>
          <w:szCs w:val="24"/>
        </w:rPr>
        <w:t xml:space="preserve">– </w:t>
      </w:r>
      <w:r>
        <w:rPr>
          <w:bCs/>
          <w:sz w:val="24"/>
          <w:szCs w:val="24"/>
        </w:rPr>
        <w:t xml:space="preserve"> </w:t>
      </w:r>
      <w:r w:rsidRPr="00923BE9">
        <w:rPr>
          <w:bCs/>
          <w:sz w:val="24"/>
          <w:szCs w:val="24"/>
        </w:rPr>
        <w:t>Zpevněné plochy nad vodohospodářskou infrastrukturou,</w:t>
      </w:r>
    </w:p>
    <w:p w:rsidR="00033D2B" w:rsidRPr="00923BE9" w:rsidRDefault="00033D2B" w:rsidP="00C96109">
      <w:pPr>
        <w:rPr>
          <w:bCs/>
          <w:sz w:val="24"/>
          <w:szCs w:val="24"/>
        </w:rPr>
      </w:pPr>
      <w:r w:rsidRPr="00923BE9">
        <w:rPr>
          <w:bCs/>
          <w:sz w:val="24"/>
          <w:szCs w:val="24"/>
        </w:rPr>
        <w:t xml:space="preserve">            SO 301   –  Vodovod včetně přípojek,</w:t>
      </w:r>
    </w:p>
    <w:p w:rsidR="00033D2B" w:rsidRDefault="00033D2B" w:rsidP="00C96109">
      <w:pPr>
        <w:rPr>
          <w:bCs/>
          <w:sz w:val="24"/>
          <w:szCs w:val="24"/>
        </w:rPr>
      </w:pPr>
      <w:r w:rsidRPr="00923BE9">
        <w:rPr>
          <w:bCs/>
          <w:sz w:val="24"/>
          <w:szCs w:val="24"/>
        </w:rPr>
        <w:t xml:space="preserve">            SO 302   –  Kanalizace včetně přípojek. </w:t>
      </w:r>
    </w:p>
    <w:p w:rsidR="00033D2B" w:rsidRDefault="00033D2B" w:rsidP="00923BE9">
      <w:pPr>
        <w:autoSpaceDE w:val="0"/>
        <w:ind w:left="567"/>
        <w:jc w:val="both"/>
        <w:rPr>
          <w:color w:val="000000"/>
          <w:sz w:val="24"/>
          <w:szCs w:val="24"/>
        </w:rPr>
      </w:pPr>
      <w:r w:rsidRPr="00923BE9">
        <w:rPr>
          <w:color w:val="000000"/>
          <w:sz w:val="24"/>
          <w:szCs w:val="24"/>
        </w:rPr>
        <w:t xml:space="preserve">            </w:t>
      </w:r>
    </w:p>
    <w:p w:rsidR="00033D2B" w:rsidRPr="00C96109" w:rsidRDefault="00033D2B" w:rsidP="00C96109">
      <w:pPr>
        <w:pStyle w:val="BodyText"/>
        <w:tabs>
          <w:tab w:val="left" w:pos="709"/>
        </w:tabs>
        <w:ind w:left="360"/>
        <w:jc w:val="both"/>
        <w:rPr>
          <w:szCs w:val="24"/>
          <w:u w:val="single"/>
        </w:rPr>
      </w:pPr>
      <w:r w:rsidRPr="00C96109">
        <w:rPr>
          <w:szCs w:val="24"/>
          <w:u w:val="single"/>
        </w:rPr>
        <w:t>Projektová dokumentace v SO 102 řeší:</w:t>
      </w:r>
    </w:p>
    <w:p w:rsidR="00033D2B" w:rsidRDefault="00033D2B" w:rsidP="00C96109">
      <w:pPr>
        <w:pStyle w:val="BodyText"/>
        <w:numPr>
          <w:ilvl w:val="0"/>
          <w:numId w:val="43"/>
        </w:numPr>
        <w:jc w:val="both"/>
        <w:rPr>
          <w:szCs w:val="24"/>
        </w:rPr>
      </w:pPr>
      <w:r w:rsidRPr="00C96109">
        <w:rPr>
          <w:szCs w:val="24"/>
        </w:rPr>
        <w:t>úpravy zpevněných a vegetačních ploch.</w:t>
      </w:r>
    </w:p>
    <w:p w:rsidR="00033D2B" w:rsidRPr="00C96109" w:rsidRDefault="00033D2B" w:rsidP="00C96109">
      <w:pPr>
        <w:pStyle w:val="BodyText"/>
        <w:ind w:left="360"/>
        <w:jc w:val="both"/>
        <w:rPr>
          <w:szCs w:val="24"/>
        </w:rPr>
      </w:pPr>
    </w:p>
    <w:p w:rsidR="00033D2B" w:rsidRPr="00C96109" w:rsidRDefault="00033D2B" w:rsidP="00C96109">
      <w:pPr>
        <w:pStyle w:val="BodyText"/>
        <w:tabs>
          <w:tab w:val="left" w:pos="709"/>
        </w:tabs>
        <w:ind w:left="360"/>
        <w:jc w:val="both"/>
        <w:rPr>
          <w:szCs w:val="24"/>
          <w:u w:val="single"/>
        </w:rPr>
      </w:pPr>
      <w:r w:rsidRPr="00C96109">
        <w:rPr>
          <w:szCs w:val="24"/>
          <w:u w:val="single"/>
        </w:rPr>
        <w:t>Projektová dokumentace v SO 301 řeší:</w:t>
      </w:r>
    </w:p>
    <w:p w:rsidR="00033D2B" w:rsidRPr="00C96109" w:rsidRDefault="00033D2B" w:rsidP="00C96109">
      <w:pPr>
        <w:pStyle w:val="BodyText"/>
        <w:numPr>
          <w:ilvl w:val="0"/>
          <w:numId w:val="43"/>
        </w:numPr>
        <w:tabs>
          <w:tab w:val="left" w:pos="1134"/>
        </w:tabs>
        <w:jc w:val="both"/>
        <w:rPr>
          <w:szCs w:val="24"/>
        </w:rPr>
      </w:pPr>
      <w:r w:rsidRPr="00C96109">
        <w:rPr>
          <w:szCs w:val="24"/>
        </w:rPr>
        <w:t xml:space="preserve">nový vodovod v celkové délce </w:t>
      </w:r>
      <w:smartTag w:uri="urn:schemas-microsoft-com:office:smarttags" w:element="metricconverter">
        <w:smartTagPr>
          <w:attr w:name="ProductID" w:val="849,79 m"/>
        </w:smartTagPr>
        <w:r w:rsidRPr="00C96109">
          <w:rPr>
            <w:szCs w:val="24"/>
          </w:rPr>
          <w:t>849,79 m</w:t>
        </w:r>
      </w:smartTag>
      <w:r w:rsidRPr="00C96109">
        <w:rPr>
          <w:szCs w:val="24"/>
        </w:rPr>
        <w:t xml:space="preserve">, z toho IPE 160/9,5 mm v délce </w:t>
      </w:r>
      <w:smartTag w:uri="urn:schemas-microsoft-com:office:smarttags" w:element="metricconverter">
        <w:smartTagPr>
          <w:attr w:name="ProductID" w:val="88,24 m"/>
        </w:smartTagPr>
        <w:r w:rsidRPr="00C96109">
          <w:rPr>
            <w:szCs w:val="24"/>
          </w:rPr>
          <w:t>88,24 m</w:t>
        </w:r>
      </w:smartTag>
      <w:r w:rsidRPr="00C96109">
        <w:rPr>
          <w:szCs w:val="24"/>
        </w:rPr>
        <w:t xml:space="preserve">, IPE 90/5,4 mm v délce </w:t>
      </w:r>
      <w:smartTag w:uri="urn:schemas-microsoft-com:office:smarttags" w:element="metricconverter">
        <w:smartTagPr>
          <w:attr w:name="ProductID" w:val="688,93 m"/>
        </w:smartTagPr>
        <w:r w:rsidRPr="00C96109">
          <w:rPr>
            <w:szCs w:val="24"/>
          </w:rPr>
          <w:t>688,93 m</w:t>
        </w:r>
      </w:smartTag>
      <w:r w:rsidRPr="00C96109">
        <w:rPr>
          <w:szCs w:val="24"/>
        </w:rPr>
        <w:t xml:space="preserve"> a IPE 225/13,4 mm v délce </w:t>
      </w:r>
      <w:smartTag w:uri="urn:schemas-microsoft-com:office:smarttags" w:element="metricconverter">
        <w:smartTagPr>
          <w:attr w:name="ProductID" w:val="72,62 m"/>
        </w:smartTagPr>
        <w:r w:rsidRPr="00C96109">
          <w:rPr>
            <w:szCs w:val="24"/>
          </w:rPr>
          <w:t>72,62 m</w:t>
        </w:r>
      </w:smartTag>
      <w:r w:rsidRPr="00C96109">
        <w:rPr>
          <w:szCs w:val="24"/>
        </w:rPr>
        <w:t>,</w:t>
      </w:r>
    </w:p>
    <w:p w:rsidR="00033D2B" w:rsidRDefault="00033D2B" w:rsidP="00C96109">
      <w:pPr>
        <w:pStyle w:val="BodyText"/>
        <w:numPr>
          <w:ilvl w:val="0"/>
          <w:numId w:val="43"/>
        </w:numPr>
        <w:tabs>
          <w:tab w:val="left" w:pos="1134"/>
        </w:tabs>
        <w:jc w:val="both"/>
        <w:rPr>
          <w:szCs w:val="24"/>
        </w:rPr>
      </w:pPr>
      <w:r>
        <w:rPr>
          <w:szCs w:val="24"/>
        </w:rPr>
        <w:t>opravy stávajících</w:t>
      </w:r>
      <w:r w:rsidRPr="00C96109">
        <w:rPr>
          <w:szCs w:val="24"/>
        </w:rPr>
        <w:t xml:space="preserve"> přípoj</w:t>
      </w:r>
      <w:r>
        <w:rPr>
          <w:szCs w:val="24"/>
        </w:rPr>
        <w:t>e</w:t>
      </w:r>
      <w:r w:rsidRPr="00C96109">
        <w:rPr>
          <w:szCs w:val="24"/>
        </w:rPr>
        <w:t xml:space="preserve">k - </w:t>
      </w:r>
      <w:r>
        <w:rPr>
          <w:szCs w:val="24"/>
        </w:rPr>
        <w:t>50 ks.</w:t>
      </w:r>
    </w:p>
    <w:p w:rsidR="00033D2B" w:rsidRPr="00C96109" w:rsidRDefault="00033D2B" w:rsidP="00C96109">
      <w:pPr>
        <w:pStyle w:val="BodyText"/>
        <w:tabs>
          <w:tab w:val="left" w:pos="709"/>
          <w:tab w:val="left" w:pos="1134"/>
        </w:tabs>
        <w:ind w:left="360"/>
        <w:jc w:val="both"/>
        <w:rPr>
          <w:szCs w:val="24"/>
        </w:rPr>
      </w:pPr>
    </w:p>
    <w:p w:rsidR="00033D2B" w:rsidRPr="00C96109" w:rsidRDefault="00033D2B" w:rsidP="00C96109">
      <w:pPr>
        <w:pStyle w:val="BodyText"/>
        <w:tabs>
          <w:tab w:val="left" w:pos="709"/>
        </w:tabs>
        <w:jc w:val="both"/>
        <w:rPr>
          <w:szCs w:val="24"/>
        </w:rPr>
      </w:pPr>
      <w:r>
        <w:rPr>
          <w:szCs w:val="24"/>
        </w:rPr>
        <w:t xml:space="preserve">      </w:t>
      </w:r>
      <w:r w:rsidRPr="00C96109">
        <w:rPr>
          <w:szCs w:val="24"/>
          <w:u w:val="single"/>
        </w:rPr>
        <w:t>Projektová dokumentace v SO 302 řeší</w:t>
      </w:r>
      <w:r w:rsidRPr="00C96109">
        <w:rPr>
          <w:szCs w:val="24"/>
        </w:rPr>
        <w:t>:</w:t>
      </w:r>
    </w:p>
    <w:p w:rsidR="00033D2B" w:rsidRPr="00C96109" w:rsidRDefault="00033D2B" w:rsidP="00C96109">
      <w:pPr>
        <w:widowControl w:val="0"/>
        <w:numPr>
          <w:ilvl w:val="0"/>
          <w:numId w:val="44"/>
        </w:numPr>
        <w:spacing w:line="200" w:lineRule="atLeast"/>
        <w:jc w:val="both"/>
        <w:rPr>
          <w:sz w:val="24"/>
          <w:szCs w:val="24"/>
        </w:rPr>
      </w:pPr>
      <w:r w:rsidRPr="00C96109">
        <w:rPr>
          <w:sz w:val="24"/>
          <w:szCs w:val="24"/>
        </w:rPr>
        <w:t xml:space="preserve">nové kanalizační sběrače: sklolaminát DN 800 v délce </w:t>
      </w:r>
      <w:smartTag w:uri="urn:schemas-microsoft-com:office:smarttags" w:element="metricconverter">
        <w:smartTagPr>
          <w:attr w:name="ProductID" w:val="85,04 m"/>
        </w:smartTagPr>
        <w:r w:rsidRPr="00C96109">
          <w:rPr>
            <w:sz w:val="24"/>
            <w:szCs w:val="24"/>
          </w:rPr>
          <w:t>85,04 m</w:t>
        </w:r>
      </w:smartTag>
      <w:r w:rsidRPr="00C96109">
        <w:rPr>
          <w:sz w:val="24"/>
          <w:szCs w:val="24"/>
        </w:rPr>
        <w:t xml:space="preserve">, PVC (PP) DN 400 v délce </w:t>
      </w:r>
      <w:smartTag w:uri="urn:schemas-microsoft-com:office:smarttags" w:element="metricconverter">
        <w:smartTagPr>
          <w:attr w:name="ProductID" w:val="270,77 m"/>
        </w:smartTagPr>
        <w:r w:rsidRPr="00C96109">
          <w:rPr>
            <w:sz w:val="24"/>
            <w:szCs w:val="24"/>
          </w:rPr>
          <w:t>270,77 m</w:t>
        </w:r>
      </w:smartTag>
      <w:r w:rsidRPr="00C96109">
        <w:rPr>
          <w:sz w:val="24"/>
          <w:szCs w:val="24"/>
        </w:rPr>
        <w:t xml:space="preserve"> a PVC (PP) DN 300 v délce </w:t>
      </w:r>
      <w:smartTag w:uri="urn:schemas-microsoft-com:office:smarttags" w:element="metricconverter">
        <w:smartTagPr>
          <w:attr w:name="ProductID" w:val="743,05 m"/>
        </w:smartTagPr>
        <w:r w:rsidRPr="00C96109">
          <w:rPr>
            <w:sz w:val="24"/>
            <w:szCs w:val="24"/>
          </w:rPr>
          <w:t>743,05 m</w:t>
        </w:r>
      </w:smartTag>
      <w:r w:rsidRPr="00C96109">
        <w:rPr>
          <w:sz w:val="24"/>
          <w:szCs w:val="24"/>
        </w:rPr>
        <w:t>,</w:t>
      </w:r>
    </w:p>
    <w:p w:rsidR="00033D2B" w:rsidRPr="00C96109" w:rsidRDefault="00033D2B" w:rsidP="00C96109">
      <w:pPr>
        <w:widowControl w:val="0"/>
        <w:numPr>
          <w:ilvl w:val="0"/>
          <w:numId w:val="44"/>
        </w:numPr>
        <w:spacing w:line="200" w:lineRule="atLeast"/>
        <w:jc w:val="both"/>
        <w:rPr>
          <w:sz w:val="24"/>
          <w:szCs w:val="24"/>
        </w:rPr>
      </w:pPr>
      <w:r>
        <w:rPr>
          <w:sz w:val="24"/>
          <w:szCs w:val="24"/>
        </w:rPr>
        <w:t>opravy stávajících</w:t>
      </w:r>
      <w:r w:rsidRPr="00C96109">
        <w:rPr>
          <w:sz w:val="24"/>
          <w:szCs w:val="24"/>
        </w:rPr>
        <w:t xml:space="preserve"> přípoj</w:t>
      </w:r>
      <w:r>
        <w:rPr>
          <w:sz w:val="24"/>
          <w:szCs w:val="24"/>
        </w:rPr>
        <w:t>e</w:t>
      </w:r>
      <w:r w:rsidRPr="00C96109">
        <w:rPr>
          <w:sz w:val="24"/>
          <w:szCs w:val="24"/>
        </w:rPr>
        <w:t xml:space="preserve">k (DN 160, </w:t>
      </w:r>
      <w:smartTag w:uri="urn:schemas-microsoft-com:office:smarttags" w:element="metricconverter">
        <w:smartTagPr>
          <w:attr w:name="ProductID" w:val="200 a"/>
        </w:smartTagPr>
        <w:r w:rsidRPr="00C96109">
          <w:rPr>
            <w:sz w:val="24"/>
            <w:szCs w:val="24"/>
          </w:rPr>
          <w:t>200 a</w:t>
        </w:r>
      </w:smartTag>
      <w:r w:rsidRPr="00C96109">
        <w:rPr>
          <w:sz w:val="24"/>
          <w:szCs w:val="24"/>
        </w:rPr>
        <w:t xml:space="preserve"> </w:t>
      </w:r>
      <w:smartTag w:uri="urn:schemas-microsoft-com:office:smarttags" w:element="metricconverter">
        <w:smartTagPr>
          <w:attr w:name="ProductID" w:val="250 mm"/>
        </w:smartTagPr>
        <w:r w:rsidRPr="00C96109">
          <w:rPr>
            <w:sz w:val="24"/>
            <w:szCs w:val="24"/>
          </w:rPr>
          <w:t>250 mm</w:t>
        </w:r>
      </w:smartTag>
      <w:r w:rsidRPr="00C96109">
        <w:rPr>
          <w:sz w:val="24"/>
          <w:szCs w:val="24"/>
        </w:rPr>
        <w:t>) - 58 ks.</w:t>
      </w:r>
    </w:p>
    <w:p w:rsidR="00033D2B" w:rsidRDefault="00033D2B" w:rsidP="00C96109">
      <w:pPr>
        <w:widowControl w:val="0"/>
        <w:spacing w:line="200" w:lineRule="atLeast"/>
        <w:ind w:left="1276"/>
        <w:jc w:val="both"/>
        <w:rPr>
          <w:bCs/>
          <w:sz w:val="24"/>
          <w:szCs w:val="24"/>
        </w:rPr>
      </w:pPr>
    </w:p>
    <w:p w:rsidR="00033D2B" w:rsidRPr="000216C8" w:rsidRDefault="00033D2B" w:rsidP="00C96109">
      <w:pPr>
        <w:pStyle w:val="BodyText"/>
        <w:numPr>
          <w:ilvl w:val="0"/>
          <w:numId w:val="42"/>
        </w:numPr>
        <w:spacing w:line="200" w:lineRule="atLeast"/>
        <w:jc w:val="both"/>
        <w:rPr>
          <w:szCs w:val="24"/>
        </w:rPr>
      </w:pPr>
      <w:r w:rsidRPr="000216C8">
        <w:rPr>
          <w:szCs w:val="24"/>
        </w:rPr>
        <w:t xml:space="preserve">Součástí předmětu plnění je provedení všech dalších činností </w:t>
      </w:r>
      <w:r w:rsidRPr="000216C8">
        <w:rPr>
          <w:color w:val="000000"/>
          <w:szCs w:val="24"/>
        </w:rPr>
        <w:t>souvisejících s dodávkou stavebních prací a konstrukcí, jejichž provedení je pro řádné dokončení díla nezbytné, zejména</w:t>
      </w:r>
      <w:r w:rsidRPr="000216C8">
        <w:rPr>
          <w:szCs w:val="24"/>
        </w:rPr>
        <w:t>:</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zajištění nezbytných opatření nutných pro neporušení veškerých inženýrských sítí během výstavby,</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prokazatelné vytýčení všech inženýrských sítí na staveništi před zahájením prací jejich správci,</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zabezpečení podmínek stanovených správci inženýrských sítí,</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vytýčení stavby oprávněným geodetem,</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vypracování časového postupu výstavby po týdnech v obecné časové poloze, vč. DIO,</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zajištění všech nezbytných průzkumů nutných pro řádné provádění a dokončení díla v návaznosti na výsledky průzkumů předložených objednatelem,</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zajištění a provedení všech opatření organizačního a stavebně technologického charakteru k řádnému provedení díla,</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případné fotografické i video zdokumentování stavu všech okolních nemovitostí před zahájením a po skončení prací s případným potvrzením jejich majitelů,</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po celou dobu výstavby zachování přístupu do jednotlivých objektů,</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veškeré práce, dodávky a služby související s bezpečnostními opatřeními na ochranu osob a majetku (zejména chodců, vozidel záchranného systému a ostatních vozidel v místech dotčených stavbou),</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umožnění průjezdu pro HZS a ZZS,</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zajištění příjezdu pro svoz komunálního odpadu,</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dodání nebo zhotovení veškerých pomocných a dočasných konstrukcí, lešení, bednění, přechodů nebo přejezdů rýh, ochranných zábradlí a bariér apod.,</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dodání veškerých materiálů a provedení prací v potřebné kvalitě,</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provedení opatření k dočasné ochraně vzrostlých stromů, jež mají být zachovány, konstrukcí a staveb, opatření k ochraně a zabezpečení strojů a materiálů na staveništi,</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ostraha stavby a staveniště, zajištění bezpečnosti práce a ochrany životního prostředí,</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projednání a zajištění případného zvláštního užívání komunikací a veřejných ploch včetně úhrady vyměřených poplatků a nájemného,</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zajištění dopravního značení k dopravním omezením, jejich údržba a přemisťování a následné odstranění,</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zajištění a provedení všech předepsaných či dohodnutých zkoušek a revizí vztahujících se k prováděnému dílu včetně pořízení protokolů,</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zajištění veškerých dokladů, atestů a revizí dle platných ČSN a podmínek stavebních povolení potřebných pro řádné užívání díla a pro vydání kolaudačních souhlasů,</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zřízení a odstranění zařízení staveniště včetně napojení na inženýrské sítě,</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odvoz, uložení a likvidace odpadů v souladu s příslušnými právními předpisy,</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uvedení všech povrchů dotčených stavbou do původního stavu (komunikace, chodníky, zeleň, příkopy, propustky apod.),</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oznámení zahájení stavebních prací v souladu s pravomocnými rozhodnutími a vyjádřeními např. správcům sítí apod.,</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zajištění a splnění podmínek vyplývajících z územního rozhodnutí, stavebního povolení nebo jiných dokladů,</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zajištění zimních opatření, osvětlení pracovišť, je-li to pro realizaci díla nutné,</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koordinační a kompletační činnost celé stavby,</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provádění denního úklidu staveniště, průběžné odstraňování znečištění komunikací či škod na nich,</w:t>
      </w:r>
    </w:p>
    <w:p w:rsidR="00033D2B" w:rsidRPr="000216C8" w:rsidRDefault="00033D2B" w:rsidP="00C96109">
      <w:pPr>
        <w:numPr>
          <w:ilvl w:val="0"/>
          <w:numId w:val="47"/>
        </w:numPr>
        <w:jc w:val="both"/>
        <w:rPr>
          <w:bCs/>
          <w:color w:val="000000"/>
          <w:sz w:val="24"/>
          <w:szCs w:val="24"/>
        </w:rPr>
      </w:pPr>
      <w:r w:rsidRPr="000216C8">
        <w:rPr>
          <w:bCs/>
          <w:color w:val="000000"/>
          <w:sz w:val="24"/>
          <w:szCs w:val="24"/>
        </w:rPr>
        <w:t>zajištění ochrany proti šíření prašnosti, nadměrného hluku a pádu jakýchkoliv předmětů z lešení při realizaci stavebních úprav ochrannými sítěmi na lešení v celé jeho ploše,</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zabezpečení díla po dobu přerušení prací,</w:t>
      </w:r>
    </w:p>
    <w:p w:rsidR="00033D2B" w:rsidRPr="000216C8" w:rsidRDefault="00033D2B" w:rsidP="00C96109">
      <w:pPr>
        <w:numPr>
          <w:ilvl w:val="0"/>
          <w:numId w:val="47"/>
        </w:numPr>
        <w:suppressAutoHyphens w:val="0"/>
        <w:spacing w:after="40"/>
        <w:jc w:val="both"/>
        <w:rPr>
          <w:bCs/>
          <w:color w:val="000000"/>
          <w:sz w:val="24"/>
          <w:szCs w:val="24"/>
        </w:rPr>
      </w:pPr>
      <w:r w:rsidRPr="000216C8">
        <w:rPr>
          <w:bCs/>
          <w:color w:val="000000"/>
          <w:sz w:val="24"/>
          <w:szCs w:val="24"/>
        </w:rPr>
        <w:t>zajištění ochrany díla před klimatickými vlivy po celou dobu provádění díla,</w:t>
      </w:r>
    </w:p>
    <w:p w:rsidR="00033D2B" w:rsidRPr="000216C8" w:rsidRDefault="00033D2B" w:rsidP="00C96109">
      <w:pPr>
        <w:numPr>
          <w:ilvl w:val="0"/>
          <w:numId w:val="47"/>
        </w:numPr>
        <w:spacing w:line="200" w:lineRule="atLeast"/>
        <w:jc w:val="both"/>
        <w:rPr>
          <w:bCs/>
          <w:color w:val="000000"/>
          <w:sz w:val="24"/>
          <w:szCs w:val="24"/>
        </w:rPr>
      </w:pPr>
      <w:r w:rsidRPr="000216C8">
        <w:rPr>
          <w:bCs/>
          <w:color w:val="000000"/>
          <w:sz w:val="24"/>
          <w:szCs w:val="24"/>
        </w:rPr>
        <w:t>poskytnutí součinnosti v kolaudačním řízení.</w:t>
      </w:r>
    </w:p>
    <w:p w:rsidR="00033D2B" w:rsidRPr="000216C8" w:rsidRDefault="00033D2B" w:rsidP="00462912">
      <w:pPr>
        <w:widowControl w:val="0"/>
        <w:spacing w:line="200" w:lineRule="atLeast"/>
        <w:rPr>
          <w:sz w:val="24"/>
          <w:szCs w:val="24"/>
        </w:rPr>
      </w:pPr>
    </w:p>
    <w:p w:rsidR="00033D2B" w:rsidRPr="00923BE9" w:rsidRDefault="00033D2B" w:rsidP="00D80F4D">
      <w:pPr>
        <w:numPr>
          <w:ilvl w:val="1"/>
          <w:numId w:val="7"/>
        </w:numPr>
        <w:tabs>
          <w:tab w:val="clear" w:pos="720"/>
          <w:tab w:val="left" w:pos="709"/>
        </w:tabs>
        <w:suppressAutoHyphens w:val="0"/>
        <w:ind w:left="709" w:hanging="709"/>
        <w:jc w:val="both"/>
        <w:rPr>
          <w:sz w:val="24"/>
          <w:szCs w:val="24"/>
        </w:rPr>
      </w:pPr>
      <w:r w:rsidRPr="00923BE9">
        <w:rPr>
          <w:sz w:val="24"/>
          <w:szCs w:val="24"/>
        </w:rPr>
        <w:t>Předmět plnění veřejné zakázky je detailně vymezen v projektové dokumentaci a v soupisu stavebních prací, dodávek a služeb s výkazem výměr, jejichž zpracovatelem je projekční kancelář Ing. František Stráský – Atelier SIS, U Malše 20, 370 01 České Budějovice, obsažené v zadávacích podmínkách stejnojmenného zadávacího řízení objednatele.</w:t>
      </w:r>
      <w:r>
        <w:rPr>
          <w:sz w:val="24"/>
          <w:szCs w:val="24"/>
        </w:rPr>
        <w:t xml:space="preserve"> </w:t>
      </w:r>
      <w:r w:rsidRPr="00923BE9">
        <w:rPr>
          <w:sz w:val="24"/>
          <w:szCs w:val="24"/>
        </w:rPr>
        <w:t xml:space="preserve">Realizace obsáhne veškeré práce nezbytné k úplnému provedení díla tak, aby po dokončení splnilo všechny požadované parametry a plně sloužilo účelu, který je dán technickou dokumentací. </w:t>
      </w:r>
    </w:p>
    <w:p w:rsidR="00033D2B" w:rsidRDefault="00033D2B">
      <w:pPr>
        <w:pStyle w:val="BodyText"/>
        <w:ind w:left="360" w:firstLine="709"/>
        <w:jc w:val="both"/>
        <w:rPr>
          <w:szCs w:val="24"/>
        </w:rPr>
      </w:pPr>
    </w:p>
    <w:p w:rsidR="00033D2B" w:rsidRDefault="00033D2B" w:rsidP="00C435BE">
      <w:pPr>
        <w:pStyle w:val="BodyText"/>
        <w:ind w:left="709" w:hanging="709"/>
        <w:jc w:val="both"/>
      </w:pPr>
      <w:r>
        <w:t>3.4</w:t>
      </w:r>
      <w:r>
        <w:tab/>
      </w:r>
      <w:r w:rsidRPr="0074758A">
        <w:t xml:space="preserve">Zhotovitel předá objednateli </w:t>
      </w:r>
      <w:r w:rsidRPr="0074758A">
        <w:rPr>
          <w:u w:val="single"/>
        </w:rPr>
        <w:t>dokumentaci skutečného provedení stavby</w:t>
      </w:r>
      <w:r w:rsidRPr="0074758A">
        <w:t xml:space="preserve"> </w:t>
      </w:r>
      <w:r>
        <w:t>4</w:t>
      </w:r>
      <w:r w:rsidRPr="0074758A">
        <w:t>x v tištěné formě</w:t>
      </w:r>
      <w:r>
        <w:t xml:space="preserve"> a 1x v elektronické formě</w:t>
      </w:r>
      <w:r w:rsidRPr="0074758A">
        <w:t xml:space="preserve">, </w:t>
      </w:r>
      <w:r w:rsidRPr="0074758A">
        <w:rPr>
          <w:u w:val="single"/>
        </w:rPr>
        <w:t>geometrický plán</w:t>
      </w:r>
      <w:r w:rsidRPr="0074758A">
        <w:t xml:space="preserve"> </w:t>
      </w:r>
      <w:r>
        <w:t>4</w:t>
      </w:r>
      <w:r w:rsidRPr="0074758A">
        <w:t xml:space="preserve">x v tištěné i v elektronické formě, </w:t>
      </w:r>
      <w:r w:rsidRPr="0074758A">
        <w:rPr>
          <w:u w:val="single"/>
        </w:rPr>
        <w:t>geodetické zaměření skutečného provedení</w:t>
      </w:r>
      <w:r w:rsidRPr="0074758A">
        <w:t xml:space="preserve"> díla bude provedeno a ověřeno oprávněným zeměměřičským inženýrem a bude předáno objednateli 4x v tištěné </w:t>
      </w:r>
      <w:r>
        <w:t>a 1x</w:t>
      </w:r>
      <w:r w:rsidRPr="0074758A">
        <w:t xml:space="preserve"> v elektronické formě. </w:t>
      </w:r>
    </w:p>
    <w:p w:rsidR="00033D2B" w:rsidRDefault="00033D2B">
      <w:pPr>
        <w:ind w:left="709"/>
        <w:jc w:val="both"/>
        <w:rPr>
          <w:sz w:val="24"/>
          <w:szCs w:val="24"/>
        </w:rPr>
      </w:pPr>
      <w:r w:rsidRPr="004F14B4">
        <w:rPr>
          <w:b/>
          <w:sz w:val="24"/>
          <w:szCs w:val="24"/>
        </w:rPr>
        <w:t>Na území města Tábora musí být geodetické zaměření stavby vyhotoveno v souladu se zněním "Směrnice pro tvorbu a údržbu DTTM-JIH".</w:t>
      </w:r>
      <w:r w:rsidRPr="00EA06B0">
        <w:rPr>
          <w:sz w:val="24"/>
          <w:szCs w:val="24"/>
        </w:rPr>
        <w:t xml:space="preserve"> Text směrnice zpracovateli dokumentace poskytne odbor územního rozvoje, Michael Vrba, tel. 381 486 205, e-mail: michael.vrba@mutabor.cz</w:t>
      </w:r>
      <w:r>
        <w:rPr>
          <w:sz w:val="24"/>
          <w:szCs w:val="24"/>
        </w:rPr>
        <w:t>.</w:t>
      </w:r>
    </w:p>
    <w:p w:rsidR="00033D2B" w:rsidRDefault="00033D2B">
      <w:pPr>
        <w:ind w:left="709"/>
        <w:jc w:val="both"/>
        <w:rPr>
          <w:sz w:val="24"/>
          <w:szCs w:val="24"/>
        </w:rPr>
      </w:pPr>
    </w:p>
    <w:p w:rsidR="00033D2B" w:rsidRPr="006457B0" w:rsidRDefault="00033D2B" w:rsidP="006457B0">
      <w:pPr>
        <w:pStyle w:val="BodyText"/>
        <w:ind w:left="709" w:hanging="709"/>
        <w:jc w:val="both"/>
      </w:pPr>
      <w:r>
        <w:t>3.5</w:t>
      </w:r>
      <w:r>
        <w:tab/>
      </w:r>
      <w:r w:rsidRPr="006457B0">
        <w:t>Současně se stavbou „Stavební úpravy ulice Dukelských bojovníků v Táboře“ bude realizována i výměna potrubí kondenzátu, kterou připravuje a provede Teplárna Tábor, a.s. Zhotovitel stavby „Stavební úpravy ulice Dukelských bojovníků v Táboře“ umožní pracovníkům Teplárny Tábor, a.s. vstup na staveniště a zajistí koordinaci a potřebnou návaznost jednotlivých akcí.</w:t>
      </w:r>
    </w:p>
    <w:p w:rsidR="00033D2B" w:rsidRDefault="00033D2B">
      <w:pPr>
        <w:pStyle w:val="BodyText"/>
        <w:jc w:val="both"/>
        <w:rPr>
          <w:color w:val="008000"/>
        </w:rPr>
      </w:pPr>
      <w:r>
        <w:rPr>
          <w:color w:val="008000"/>
        </w:rPr>
        <w:t xml:space="preserve"> </w:t>
      </w:r>
    </w:p>
    <w:p w:rsidR="00033D2B" w:rsidRDefault="00033D2B">
      <w:pPr>
        <w:pStyle w:val="BodyText"/>
        <w:jc w:val="both"/>
      </w:pPr>
    </w:p>
    <w:p w:rsidR="00033D2B" w:rsidRDefault="00033D2B">
      <w:pPr>
        <w:ind w:left="709" w:hanging="709"/>
        <w:jc w:val="both"/>
        <w:rPr>
          <w:b/>
          <w:sz w:val="28"/>
        </w:rPr>
      </w:pPr>
      <w:r>
        <w:rPr>
          <w:b/>
          <w:sz w:val="28"/>
          <w:szCs w:val="28"/>
        </w:rPr>
        <w:t>IV.</w:t>
      </w:r>
      <w:r>
        <w:rPr>
          <w:b/>
          <w:sz w:val="28"/>
        </w:rPr>
        <w:t xml:space="preserve">    DOBA PLNĚNÍ</w:t>
      </w:r>
      <w:r>
        <w:rPr>
          <w:sz w:val="28"/>
        </w:rPr>
        <w:t xml:space="preserve">    </w:t>
      </w:r>
      <w:r>
        <w:rPr>
          <w:b/>
          <w:sz w:val="28"/>
        </w:rPr>
        <w:t xml:space="preserve">     </w:t>
      </w:r>
    </w:p>
    <w:p w:rsidR="00033D2B" w:rsidRDefault="00033D2B">
      <w:pPr>
        <w:ind w:left="709" w:hanging="567"/>
        <w:jc w:val="both"/>
        <w:rPr>
          <w:b/>
          <w:sz w:val="24"/>
        </w:rPr>
      </w:pPr>
    </w:p>
    <w:p w:rsidR="00033D2B" w:rsidRPr="00C96109" w:rsidRDefault="00033D2B" w:rsidP="00D15F58">
      <w:pPr>
        <w:numPr>
          <w:ilvl w:val="1"/>
          <w:numId w:val="5"/>
        </w:numPr>
        <w:jc w:val="both"/>
        <w:rPr>
          <w:sz w:val="24"/>
        </w:rPr>
      </w:pPr>
      <w:r>
        <w:rPr>
          <w:sz w:val="24"/>
        </w:rPr>
        <w:t>Zhotovitel provede výše specifikované dílo v termínu:</w:t>
      </w:r>
      <w:r w:rsidRPr="002C054C">
        <w:rPr>
          <w:sz w:val="24"/>
          <w:szCs w:val="24"/>
        </w:rPr>
        <w:t xml:space="preserve">      </w:t>
      </w:r>
    </w:p>
    <w:p w:rsidR="00033D2B" w:rsidRDefault="00033D2B" w:rsidP="00C96109">
      <w:pPr>
        <w:jc w:val="both"/>
        <w:rPr>
          <w:sz w:val="24"/>
          <w:szCs w:val="24"/>
        </w:rPr>
      </w:pPr>
    </w:p>
    <w:p w:rsidR="00033D2B" w:rsidRDefault="00033D2B" w:rsidP="00C96109">
      <w:pPr>
        <w:jc w:val="both"/>
        <w:rPr>
          <w:sz w:val="24"/>
          <w:szCs w:val="24"/>
        </w:rPr>
      </w:pPr>
      <w:r w:rsidRPr="002C054C">
        <w:rPr>
          <w:sz w:val="24"/>
          <w:szCs w:val="24"/>
        </w:rPr>
        <w:t xml:space="preserve"> </w:t>
      </w:r>
    </w:p>
    <w:p w:rsidR="00033D2B" w:rsidRDefault="00033D2B" w:rsidP="00C96109">
      <w:pPr>
        <w:numPr>
          <w:ilvl w:val="0"/>
          <w:numId w:val="48"/>
        </w:numPr>
        <w:spacing w:after="120"/>
        <w:rPr>
          <w:sz w:val="24"/>
          <w:u w:val="single"/>
        </w:rPr>
      </w:pPr>
      <w:r>
        <w:rPr>
          <w:b/>
          <w:sz w:val="24"/>
          <w:u w:val="single"/>
        </w:rPr>
        <w:t xml:space="preserve">1. </w:t>
      </w:r>
      <w:r w:rsidRPr="00FA0B99">
        <w:rPr>
          <w:b/>
          <w:sz w:val="24"/>
          <w:u w:val="single"/>
        </w:rPr>
        <w:t>časová ETAPA – rok 2014</w:t>
      </w:r>
      <w:r w:rsidRPr="00585D47">
        <w:rPr>
          <w:sz w:val="24"/>
          <w:u w:val="single"/>
        </w:rPr>
        <w:t xml:space="preserve">: </w:t>
      </w:r>
    </w:p>
    <w:p w:rsidR="00033D2B" w:rsidRPr="00585D47" w:rsidRDefault="00033D2B" w:rsidP="00C96109">
      <w:pPr>
        <w:numPr>
          <w:ilvl w:val="0"/>
          <w:numId w:val="49"/>
        </w:numPr>
        <w:spacing w:after="120"/>
        <w:jc w:val="both"/>
        <w:rPr>
          <w:sz w:val="24"/>
        </w:rPr>
      </w:pPr>
      <w:r w:rsidRPr="00585D47">
        <w:rPr>
          <w:sz w:val="24"/>
        </w:rPr>
        <w:t xml:space="preserve">zahrnuje provádění prací </w:t>
      </w:r>
      <w:r>
        <w:rPr>
          <w:sz w:val="24"/>
        </w:rPr>
        <w:t xml:space="preserve">v rámci </w:t>
      </w:r>
      <w:r w:rsidRPr="00585D47">
        <w:rPr>
          <w:sz w:val="24"/>
        </w:rPr>
        <w:t>dvou</w:t>
      </w:r>
      <w:r>
        <w:rPr>
          <w:sz w:val="24"/>
        </w:rPr>
        <w:t xml:space="preserve"> stavebních</w:t>
      </w:r>
      <w:r w:rsidRPr="00585D47">
        <w:rPr>
          <w:sz w:val="24"/>
        </w:rPr>
        <w:t xml:space="preserve"> etap, které jsou obsaženy v „Návrhu postupu a provádění výstavby“ v PD (viz Zásady organizace výstavby), tj. </w:t>
      </w:r>
      <w:r w:rsidRPr="00C70641">
        <w:rPr>
          <w:b/>
          <w:sz w:val="24"/>
        </w:rPr>
        <w:t>Etapa 1.</w:t>
      </w:r>
      <w:r w:rsidRPr="00585D47">
        <w:rPr>
          <w:sz w:val="24"/>
        </w:rPr>
        <w:t xml:space="preserve"> a</w:t>
      </w:r>
      <w:r>
        <w:rPr>
          <w:sz w:val="24"/>
        </w:rPr>
        <w:t xml:space="preserve"> </w:t>
      </w:r>
      <w:r w:rsidRPr="00C70641">
        <w:rPr>
          <w:b/>
          <w:sz w:val="24"/>
        </w:rPr>
        <w:t>Etapa 2.</w:t>
      </w:r>
    </w:p>
    <w:p w:rsidR="00033D2B" w:rsidRPr="00585D47" w:rsidRDefault="00033D2B" w:rsidP="00C96109">
      <w:pPr>
        <w:ind w:left="360"/>
        <w:jc w:val="both"/>
        <w:rPr>
          <w:sz w:val="24"/>
        </w:rPr>
      </w:pPr>
      <w:r w:rsidRPr="00585D47">
        <w:rPr>
          <w:sz w:val="24"/>
        </w:rPr>
        <w:t xml:space="preserve">Předpokládaný termín předání a převzetí staveniště 1. časové ETAPY:      </w:t>
      </w:r>
      <w:r>
        <w:rPr>
          <w:sz w:val="24"/>
        </w:rPr>
        <w:t xml:space="preserve">        </w:t>
      </w:r>
      <w:r w:rsidRPr="00FA0B99">
        <w:rPr>
          <w:b/>
          <w:sz w:val="24"/>
        </w:rPr>
        <w:t>18. 8. 2014</w:t>
      </w:r>
      <w:r w:rsidRPr="00585D47">
        <w:rPr>
          <w:sz w:val="24"/>
        </w:rPr>
        <w:t xml:space="preserve">     </w:t>
      </w:r>
    </w:p>
    <w:p w:rsidR="00033D2B" w:rsidRPr="00585D47" w:rsidRDefault="00033D2B" w:rsidP="00C96109">
      <w:pPr>
        <w:jc w:val="both"/>
        <w:rPr>
          <w:sz w:val="24"/>
        </w:rPr>
      </w:pPr>
      <w:r>
        <w:rPr>
          <w:sz w:val="24"/>
        </w:rPr>
        <w:t xml:space="preserve">      </w:t>
      </w:r>
      <w:r w:rsidRPr="00585D47">
        <w:rPr>
          <w:sz w:val="24"/>
        </w:rPr>
        <w:t xml:space="preserve">Předpokládaný termín zahájení prací 1. časové ETAPY:                            </w:t>
      </w:r>
      <w:r>
        <w:rPr>
          <w:sz w:val="24"/>
        </w:rPr>
        <w:t xml:space="preserve">        </w:t>
      </w:r>
      <w:r w:rsidRPr="00585D47">
        <w:rPr>
          <w:sz w:val="24"/>
        </w:rPr>
        <w:t xml:space="preserve"> </w:t>
      </w:r>
      <w:r w:rsidRPr="00FA0B99">
        <w:rPr>
          <w:b/>
          <w:sz w:val="24"/>
        </w:rPr>
        <w:t>20. 8. 2014</w:t>
      </w:r>
      <w:r w:rsidRPr="00585D47">
        <w:rPr>
          <w:sz w:val="24"/>
        </w:rPr>
        <w:t xml:space="preserve">    </w:t>
      </w:r>
    </w:p>
    <w:p w:rsidR="00033D2B" w:rsidRPr="00585D47" w:rsidRDefault="00033D2B" w:rsidP="00C96109">
      <w:pPr>
        <w:spacing w:after="120"/>
        <w:ind w:left="357"/>
        <w:jc w:val="both"/>
        <w:rPr>
          <w:sz w:val="24"/>
        </w:rPr>
      </w:pPr>
      <w:r w:rsidRPr="00585D47">
        <w:rPr>
          <w:sz w:val="24"/>
        </w:rPr>
        <w:t>Předpokládaný termín dokončení prací 1. časové ETAPY včetně provedení finálního</w:t>
      </w:r>
      <w:r>
        <w:rPr>
          <w:sz w:val="24"/>
        </w:rPr>
        <w:t xml:space="preserve"> </w:t>
      </w:r>
      <w:r w:rsidRPr="00585D47">
        <w:rPr>
          <w:sz w:val="24"/>
        </w:rPr>
        <w:t>povrchu:</w:t>
      </w:r>
      <w:r>
        <w:rPr>
          <w:sz w:val="24"/>
        </w:rPr>
        <w:tab/>
      </w:r>
      <w:r>
        <w:rPr>
          <w:sz w:val="24"/>
        </w:rPr>
        <w:tab/>
      </w:r>
      <w:r>
        <w:rPr>
          <w:sz w:val="24"/>
        </w:rPr>
        <w:tab/>
      </w:r>
      <w:r>
        <w:rPr>
          <w:sz w:val="24"/>
        </w:rPr>
        <w:tab/>
      </w:r>
      <w:r>
        <w:rPr>
          <w:sz w:val="24"/>
        </w:rPr>
        <w:tab/>
      </w:r>
      <w:r>
        <w:rPr>
          <w:sz w:val="24"/>
        </w:rPr>
        <w:tab/>
      </w:r>
      <w:r w:rsidRPr="00585D47">
        <w:rPr>
          <w:sz w:val="24"/>
        </w:rPr>
        <w:t xml:space="preserve">    </w:t>
      </w:r>
      <w:r>
        <w:rPr>
          <w:sz w:val="24"/>
        </w:rPr>
        <w:t xml:space="preserve">                                            </w:t>
      </w:r>
      <w:r w:rsidRPr="00FA0B99">
        <w:rPr>
          <w:b/>
          <w:sz w:val="24"/>
        </w:rPr>
        <w:t xml:space="preserve">30. 11. 2014 </w:t>
      </w:r>
      <w:r w:rsidRPr="00585D47">
        <w:rPr>
          <w:sz w:val="24"/>
        </w:rPr>
        <w:t xml:space="preserve">  </w:t>
      </w:r>
    </w:p>
    <w:p w:rsidR="00033D2B" w:rsidRDefault="00033D2B" w:rsidP="00C96109">
      <w:pPr>
        <w:ind w:left="293"/>
        <w:rPr>
          <w:sz w:val="24"/>
        </w:rPr>
      </w:pPr>
    </w:p>
    <w:p w:rsidR="00033D2B" w:rsidRPr="00FA0B99" w:rsidRDefault="00033D2B" w:rsidP="00C96109">
      <w:pPr>
        <w:ind w:left="293"/>
        <w:rPr>
          <w:sz w:val="22"/>
          <w:szCs w:val="22"/>
          <w:u w:val="single"/>
        </w:rPr>
      </w:pPr>
      <w:r>
        <w:rPr>
          <w:sz w:val="24"/>
        </w:rPr>
        <w:t xml:space="preserve"> </w:t>
      </w:r>
      <w:r w:rsidRPr="00FA0B99">
        <w:rPr>
          <w:sz w:val="22"/>
          <w:szCs w:val="22"/>
          <w:u w:val="single"/>
        </w:rPr>
        <w:t xml:space="preserve">POZNÁMKA: </w:t>
      </w:r>
    </w:p>
    <w:p w:rsidR="00033D2B" w:rsidRPr="00FA0B99" w:rsidRDefault="00033D2B" w:rsidP="00C96109">
      <w:pPr>
        <w:ind w:left="360"/>
        <w:jc w:val="both"/>
        <w:rPr>
          <w:sz w:val="24"/>
          <w:szCs w:val="24"/>
        </w:rPr>
      </w:pPr>
      <w:r w:rsidRPr="00FA0B99">
        <w:rPr>
          <w:sz w:val="24"/>
          <w:szCs w:val="24"/>
        </w:rPr>
        <w:t xml:space="preserve">Po dokončení Etapy 2. je plánována technologická (zimní) přestávka. Hranice je určena </w:t>
      </w:r>
      <w:r>
        <w:rPr>
          <w:sz w:val="24"/>
          <w:szCs w:val="24"/>
        </w:rPr>
        <w:t xml:space="preserve"> </w:t>
      </w:r>
      <w:r w:rsidRPr="00FA0B99">
        <w:rPr>
          <w:sz w:val="24"/>
          <w:szCs w:val="24"/>
        </w:rPr>
        <w:t>v km 0,230 00 větve „A“.</w:t>
      </w:r>
    </w:p>
    <w:p w:rsidR="00033D2B" w:rsidRDefault="00033D2B" w:rsidP="00C96109">
      <w:pPr>
        <w:jc w:val="both"/>
        <w:rPr>
          <w:sz w:val="24"/>
          <w:u w:val="single"/>
        </w:rPr>
      </w:pPr>
      <w:r w:rsidRPr="00585D47">
        <w:rPr>
          <w:sz w:val="24"/>
        </w:rPr>
        <w:t xml:space="preserve"> </w:t>
      </w:r>
    </w:p>
    <w:p w:rsidR="00033D2B" w:rsidRPr="00FA0B99" w:rsidRDefault="00033D2B" w:rsidP="00C96109">
      <w:pPr>
        <w:numPr>
          <w:ilvl w:val="0"/>
          <w:numId w:val="50"/>
        </w:numPr>
        <w:spacing w:after="120"/>
        <w:ind w:left="357" w:hanging="357"/>
        <w:jc w:val="both"/>
        <w:rPr>
          <w:b/>
          <w:sz w:val="24"/>
          <w:u w:val="single"/>
        </w:rPr>
      </w:pPr>
      <w:r w:rsidRPr="00FA0B99">
        <w:rPr>
          <w:b/>
          <w:sz w:val="24"/>
          <w:u w:val="single"/>
        </w:rPr>
        <w:t>2. časová ETAPA – rok 2015:</w:t>
      </w:r>
    </w:p>
    <w:p w:rsidR="00033D2B" w:rsidRPr="00585D47" w:rsidRDefault="00033D2B" w:rsidP="00C96109">
      <w:pPr>
        <w:numPr>
          <w:ilvl w:val="0"/>
          <w:numId w:val="36"/>
        </w:numPr>
        <w:tabs>
          <w:tab w:val="num" w:pos="720"/>
        </w:tabs>
        <w:spacing w:after="120"/>
        <w:ind w:left="714" w:hanging="357"/>
        <w:jc w:val="both"/>
        <w:rPr>
          <w:sz w:val="24"/>
        </w:rPr>
      </w:pPr>
      <w:r w:rsidRPr="00585D47">
        <w:rPr>
          <w:sz w:val="24"/>
        </w:rPr>
        <w:t>zahrnuje provádění prací</w:t>
      </w:r>
      <w:r>
        <w:rPr>
          <w:sz w:val="24"/>
        </w:rPr>
        <w:t xml:space="preserve"> v rámci </w:t>
      </w:r>
      <w:r w:rsidRPr="00585D47">
        <w:rPr>
          <w:sz w:val="24"/>
        </w:rPr>
        <w:t>dvou</w:t>
      </w:r>
      <w:r>
        <w:rPr>
          <w:sz w:val="24"/>
        </w:rPr>
        <w:t xml:space="preserve"> stavebních</w:t>
      </w:r>
      <w:r w:rsidRPr="00585D47">
        <w:rPr>
          <w:sz w:val="24"/>
        </w:rPr>
        <w:t xml:space="preserve"> etap, které jsou obsaženy v „Návrhu postupu a provádění výstavby“ v PD (viz Zásady organizace výstavby), tj. </w:t>
      </w:r>
      <w:r w:rsidRPr="00FA0B99">
        <w:rPr>
          <w:b/>
          <w:sz w:val="24"/>
        </w:rPr>
        <w:t>Etapa 3.</w:t>
      </w:r>
      <w:r w:rsidRPr="00585D47">
        <w:rPr>
          <w:sz w:val="24"/>
        </w:rPr>
        <w:t xml:space="preserve"> a </w:t>
      </w:r>
      <w:r w:rsidRPr="00FA0B99">
        <w:rPr>
          <w:b/>
          <w:sz w:val="24"/>
        </w:rPr>
        <w:t>Etapa 4.</w:t>
      </w:r>
    </w:p>
    <w:p w:rsidR="00033D2B" w:rsidRPr="00585D47" w:rsidRDefault="00033D2B" w:rsidP="00C96109">
      <w:pPr>
        <w:jc w:val="both"/>
        <w:rPr>
          <w:sz w:val="24"/>
        </w:rPr>
      </w:pPr>
      <w:r>
        <w:rPr>
          <w:sz w:val="24"/>
        </w:rPr>
        <w:t xml:space="preserve">      </w:t>
      </w:r>
      <w:r w:rsidRPr="00585D47">
        <w:rPr>
          <w:sz w:val="24"/>
        </w:rPr>
        <w:t xml:space="preserve">Předpokládaný termín předání a převzetí staveniště 2. časové ETAPY:   </w:t>
      </w:r>
      <w:r>
        <w:rPr>
          <w:sz w:val="24"/>
        </w:rPr>
        <w:t xml:space="preserve">   </w:t>
      </w:r>
      <w:r w:rsidRPr="00585D47">
        <w:rPr>
          <w:sz w:val="24"/>
        </w:rPr>
        <w:t xml:space="preserve"> </w:t>
      </w:r>
      <w:r>
        <w:rPr>
          <w:sz w:val="24"/>
        </w:rPr>
        <w:t xml:space="preserve">      </w:t>
      </w:r>
      <w:r w:rsidRPr="00585D47">
        <w:rPr>
          <w:sz w:val="24"/>
        </w:rPr>
        <w:t xml:space="preserve"> </w:t>
      </w:r>
      <w:r w:rsidRPr="00FA0B99">
        <w:rPr>
          <w:b/>
          <w:sz w:val="24"/>
        </w:rPr>
        <w:t>13. 3. 2015</w:t>
      </w:r>
      <w:r w:rsidRPr="00585D47">
        <w:rPr>
          <w:sz w:val="24"/>
        </w:rPr>
        <w:t xml:space="preserve">     </w:t>
      </w:r>
    </w:p>
    <w:p w:rsidR="00033D2B" w:rsidRPr="00585D47" w:rsidRDefault="00033D2B" w:rsidP="00C96109">
      <w:pPr>
        <w:jc w:val="both"/>
        <w:rPr>
          <w:sz w:val="24"/>
        </w:rPr>
      </w:pPr>
      <w:r>
        <w:rPr>
          <w:sz w:val="24"/>
        </w:rPr>
        <w:t xml:space="preserve">      </w:t>
      </w:r>
      <w:r w:rsidRPr="00585D47">
        <w:rPr>
          <w:sz w:val="24"/>
        </w:rPr>
        <w:t>Předpokládaný termín zahájení prací 2. časové ETA</w:t>
      </w:r>
      <w:r>
        <w:rPr>
          <w:sz w:val="24"/>
        </w:rPr>
        <w:t xml:space="preserve">PY:                                     </w:t>
      </w:r>
      <w:r w:rsidRPr="00FA0B99">
        <w:rPr>
          <w:b/>
          <w:sz w:val="24"/>
        </w:rPr>
        <w:t>16. 3. 2015</w:t>
      </w:r>
    </w:p>
    <w:p w:rsidR="00033D2B" w:rsidRDefault="00033D2B" w:rsidP="00C96109">
      <w:pPr>
        <w:jc w:val="both"/>
        <w:rPr>
          <w:sz w:val="24"/>
        </w:rPr>
      </w:pPr>
      <w:r>
        <w:rPr>
          <w:sz w:val="24"/>
        </w:rPr>
        <w:t xml:space="preserve">      </w:t>
      </w:r>
      <w:r w:rsidRPr="00585D47">
        <w:rPr>
          <w:sz w:val="24"/>
        </w:rPr>
        <w:t xml:space="preserve">ZÁVAZNÝ termín dokončení CELÉ STAVBY:                            </w:t>
      </w:r>
      <w:r>
        <w:rPr>
          <w:sz w:val="24"/>
        </w:rPr>
        <w:t xml:space="preserve">       </w:t>
      </w:r>
      <w:r>
        <w:rPr>
          <w:sz w:val="24"/>
        </w:rPr>
        <w:tab/>
        <w:t xml:space="preserve">   </w:t>
      </w:r>
      <w:r w:rsidRPr="00FA0B99">
        <w:rPr>
          <w:b/>
          <w:sz w:val="24"/>
        </w:rPr>
        <w:t>26. 5. 2015</w:t>
      </w:r>
      <w:r>
        <w:rPr>
          <w:sz w:val="24"/>
        </w:rPr>
        <w:t xml:space="preserve">  </w:t>
      </w:r>
    </w:p>
    <w:p w:rsidR="00033D2B" w:rsidRDefault="00033D2B" w:rsidP="00C96109">
      <w:pPr>
        <w:jc w:val="both"/>
        <w:rPr>
          <w:sz w:val="24"/>
        </w:rPr>
      </w:pPr>
    </w:p>
    <w:p w:rsidR="00033D2B" w:rsidRDefault="00033D2B">
      <w:pPr>
        <w:numPr>
          <w:ilvl w:val="1"/>
          <w:numId w:val="4"/>
        </w:numPr>
        <w:jc w:val="both"/>
        <w:rPr>
          <w:sz w:val="24"/>
        </w:rPr>
      </w:pPr>
      <w:r>
        <w:rPr>
          <w:sz w:val="24"/>
        </w:rPr>
        <w:t xml:space="preserve">V případě, že zhotovitel nebude moci ve zhotovování díla bez svého zavinění řádně pokračovat, prodlužuje se doba plnění o dobu, po kterou zhotovitel nemohl prokazatelně dílo zhotovovat. </w:t>
      </w:r>
    </w:p>
    <w:p w:rsidR="00033D2B" w:rsidRDefault="00033D2B" w:rsidP="001B5230">
      <w:pPr>
        <w:jc w:val="both"/>
        <w:rPr>
          <w:sz w:val="24"/>
        </w:rPr>
      </w:pPr>
    </w:p>
    <w:p w:rsidR="00033D2B" w:rsidRPr="002C054C" w:rsidRDefault="00033D2B">
      <w:pPr>
        <w:numPr>
          <w:ilvl w:val="1"/>
          <w:numId w:val="4"/>
        </w:numPr>
        <w:jc w:val="both"/>
        <w:rPr>
          <w:b/>
          <w:bCs/>
          <w:sz w:val="24"/>
        </w:rPr>
      </w:pPr>
      <w:r w:rsidRPr="004C2971">
        <w:rPr>
          <w:sz w:val="24"/>
        </w:rPr>
        <w:t xml:space="preserve">Předmět smlouvy je splněn, tj. dílo je provedeno, je-li dílo v souladu s touto smlouvou dokončeno a předáno. O předání a převzetí díla musí být pořízen </w:t>
      </w:r>
      <w:r w:rsidRPr="004C2971">
        <w:rPr>
          <w:b/>
          <w:bCs/>
          <w:sz w:val="24"/>
        </w:rPr>
        <w:t xml:space="preserve">protokol - zápis  o předání a převzetí díla </w:t>
      </w:r>
      <w:r w:rsidRPr="004C2971">
        <w:rPr>
          <w:sz w:val="24"/>
        </w:rPr>
        <w:t xml:space="preserve">(viz dále čl. </w:t>
      </w:r>
      <w:r>
        <w:rPr>
          <w:sz w:val="24"/>
        </w:rPr>
        <w:t>VIII.</w:t>
      </w:r>
      <w:r w:rsidRPr="004C2971">
        <w:rPr>
          <w:sz w:val="24"/>
        </w:rPr>
        <w:t xml:space="preserve"> této smlouvy). Smluvní strany se dohodly, </w:t>
      </w:r>
      <w:r w:rsidRPr="002C054C">
        <w:rPr>
          <w:sz w:val="24"/>
        </w:rPr>
        <w:t>že</w:t>
      </w:r>
      <w:r w:rsidRPr="002C054C">
        <w:rPr>
          <w:b/>
          <w:bCs/>
          <w:sz w:val="24"/>
        </w:rPr>
        <w:t xml:space="preserve"> </w:t>
      </w:r>
      <w:r w:rsidRPr="002C054C">
        <w:rPr>
          <w:bCs/>
          <w:sz w:val="24"/>
        </w:rPr>
        <w:t>předání a převzetí díla</w:t>
      </w:r>
      <w:r w:rsidRPr="002C054C">
        <w:rPr>
          <w:b/>
          <w:bCs/>
          <w:sz w:val="24"/>
        </w:rPr>
        <w:t xml:space="preserve"> </w:t>
      </w:r>
      <w:r w:rsidRPr="002C054C">
        <w:rPr>
          <w:bCs/>
          <w:sz w:val="24"/>
        </w:rPr>
        <w:t xml:space="preserve">proběhne </w:t>
      </w:r>
      <w:r w:rsidRPr="002C054C">
        <w:rPr>
          <w:b/>
          <w:bCs/>
          <w:sz w:val="24"/>
        </w:rPr>
        <w:t>do 10 kalendářních dnů</w:t>
      </w:r>
      <w:r w:rsidRPr="002C054C">
        <w:rPr>
          <w:bCs/>
          <w:sz w:val="24"/>
        </w:rPr>
        <w:t xml:space="preserve"> od dokončení stavebních prací </w:t>
      </w:r>
      <w:r w:rsidRPr="002C054C">
        <w:rPr>
          <w:sz w:val="24"/>
          <w:szCs w:val="24"/>
        </w:rPr>
        <w:t>dle zápisu  ve stavebním deníku podepsaném dozorem investora</w:t>
      </w:r>
      <w:r w:rsidRPr="002C054C">
        <w:rPr>
          <w:bCs/>
          <w:sz w:val="24"/>
        </w:rPr>
        <w:t>.</w:t>
      </w:r>
      <w:r w:rsidRPr="002C054C">
        <w:rPr>
          <w:b/>
          <w:bCs/>
          <w:sz w:val="24"/>
        </w:rPr>
        <w:t xml:space="preserve"> </w:t>
      </w:r>
    </w:p>
    <w:p w:rsidR="00033D2B" w:rsidRPr="004C2971" w:rsidRDefault="00033D2B">
      <w:pPr>
        <w:jc w:val="both"/>
        <w:rPr>
          <w:sz w:val="24"/>
        </w:rPr>
      </w:pPr>
    </w:p>
    <w:p w:rsidR="00033D2B" w:rsidRPr="004C2971" w:rsidRDefault="00033D2B">
      <w:pPr>
        <w:numPr>
          <w:ilvl w:val="1"/>
          <w:numId w:val="4"/>
        </w:numPr>
        <w:jc w:val="both"/>
        <w:rPr>
          <w:sz w:val="24"/>
        </w:rPr>
      </w:pPr>
      <w:r w:rsidRPr="004C2971">
        <w:rPr>
          <w:sz w:val="24"/>
        </w:rPr>
        <w:t xml:space="preserve">Převzetí díla objednatelem nebrání drobné vady a nedodělky zjištěné v přejímacím řízení, které samy o sobě a ani ve spojení s jinými nebrání užívání díla nebo jeho užívání podstatným způsobem neomezují. Současně je stanoveno, že tyto drobné vady a nedodělky nebránící převzetí díla nesmí být v rozporu s obecně závaznými právními předpisy a jinými technickými normami či standardy. </w:t>
      </w:r>
    </w:p>
    <w:p w:rsidR="00033D2B" w:rsidRDefault="00033D2B">
      <w:pPr>
        <w:tabs>
          <w:tab w:val="left" w:pos="3686"/>
        </w:tabs>
        <w:jc w:val="both"/>
        <w:rPr>
          <w:color w:val="FF0000"/>
          <w:sz w:val="24"/>
        </w:rPr>
      </w:pPr>
    </w:p>
    <w:p w:rsidR="00033D2B" w:rsidRDefault="00033D2B">
      <w:pPr>
        <w:numPr>
          <w:ilvl w:val="1"/>
          <w:numId w:val="4"/>
        </w:numPr>
        <w:tabs>
          <w:tab w:val="left" w:pos="3686"/>
        </w:tabs>
        <w:jc w:val="both"/>
        <w:rPr>
          <w:sz w:val="24"/>
        </w:rPr>
      </w:pPr>
      <w:r>
        <w:rPr>
          <w:sz w:val="24"/>
        </w:rPr>
        <w:t>Lhůty plnění se řídí harmonogramem výstavby z nabídky, aktualizovaným podle skutečného termínu zahájení stavby, a to nejpozději do 5 dnů ode dne předání a převzetí staveniště, a odsouhlaseným objednatelem.</w:t>
      </w:r>
    </w:p>
    <w:p w:rsidR="00033D2B" w:rsidRDefault="00033D2B" w:rsidP="0012430B">
      <w:pPr>
        <w:tabs>
          <w:tab w:val="left" w:pos="3686"/>
        </w:tabs>
        <w:jc w:val="both"/>
        <w:rPr>
          <w:sz w:val="24"/>
        </w:rPr>
      </w:pPr>
    </w:p>
    <w:p w:rsidR="00033D2B" w:rsidRDefault="00033D2B">
      <w:pPr>
        <w:pStyle w:val="Heading7"/>
        <w:rPr>
          <w:szCs w:val="28"/>
        </w:rPr>
      </w:pPr>
    </w:p>
    <w:p w:rsidR="00033D2B" w:rsidRDefault="00033D2B">
      <w:pPr>
        <w:pStyle w:val="Heading7"/>
      </w:pPr>
      <w:r w:rsidRPr="00EA06B0">
        <w:rPr>
          <w:szCs w:val="28"/>
        </w:rPr>
        <w:t>V.</w:t>
      </w:r>
      <w:r>
        <w:t xml:space="preserve">      CENA</w:t>
      </w:r>
    </w:p>
    <w:p w:rsidR="00033D2B" w:rsidRDefault="00033D2B">
      <w:pPr>
        <w:ind w:left="709" w:hanging="709"/>
        <w:jc w:val="both"/>
        <w:rPr>
          <w:sz w:val="24"/>
        </w:rPr>
      </w:pPr>
    </w:p>
    <w:p w:rsidR="00033D2B" w:rsidRDefault="00033D2B" w:rsidP="00B122B7">
      <w:pPr>
        <w:tabs>
          <w:tab w:val="left" w:pos="709"/>
        </w:tabs>
        <w:ind w:left="709" w:hanging="709"/>
        <w:jc w:val="both"/>
        <w:rPr>
          <w:sz w:val="24"/>
        </w:rPr>
      </w:pPr>
      <w:r w:rsidRPr="006F74AF">
        <w:rPr>
          <w:sz w:val="24"/>
        </w:rPr>
        <w:t>5.1</w:t>
      </w:r>
      <w:r>
        <w:rPr>
          <w:sz w:val="24"/>
        </w:rPr>
        <w:tab/>
      </w:r>
      <w:r w:rsidRPr="004C2971">
        <w:rPr>
          <w:sz w:val="24"/>
        </w:rPr>
        <w:t>Cena díla je stanovena na základě výsledku předmětného zadávacího řízení a nabídky zhotovitele, je cenou nejvýše přípustnou z</w:t>
      </w:r>
      <w:r w:rsidRPr="004C2971">
        <w:rPr>
          <w:rFonts w:cs="Arial"/>
          <w:sz w:val="24"/>
          <w:szCs w:val="24"/>
        </w:rPr>
        <w:t xml:space="preserve">a splnění díla dle této smlouvy </w:t>
      </w:r>
      <w:r w:rsidRPr="004C2971">
        <w:rPr>
          <w:sz w:val="24"/>
        </w:rPr>
        <w:t>a činí celkem:</w:t>
      </w:r>
    </w:p>
    <w:p w:rsidR="00033D2B" w:rsidRDefault="00033D2B" w:rsidP="00B122B7">
      <w:pPr>
        <w:tabs>
          <w:tab w:val="left" w:pos="709"/>
        </w:tabs>
        <w:jc w:val="both"/>
        <w:rPr>
          <w:sz w:val="24"/>
        </w:rPr>
      </w:pPr>
    </w:p>
    <w:p w:rsidR="00033D2B" w:rsidRDefault="00033D2B" w:rsidP="00B122B7">
      <w:pPr>
        <w:tabs>
          <w:tab w:val="left" w:pos="709"/>
        </w:tabs>
        <w:jc w:val="both"/>
        <w:rPr>
          <w:sz w:val="24"/>
        </w:rPr>
      </w:pPr>
    </w:p>
    <w:p w:rsidR="00033D2B" w:rsidRDefault="00033D2B" w:rsidP="00635786">
      <w:pPr>
        <w:tabs>
          <w:tab w:val="left" w:pos="709"/>
        </w:tabs>
        <w:ind w:left="703" w:hanging="703"/>
        <w:jc w:val="both"/>
        <w:rPr>
          <w:color w:val="0000FF"/>
          <w:sz w:val="24"/>
          <w:szCs w:val="24"/>
        </w:rPr>
      </w:pPr>
      <w:r>
        <w:rPr>
          <w:color w:val="0000FF"/>
        </w:rPr>
        <w:t xml:space="preserve">               .</w:t>
      </w:r>
      <w:r>
        <w:rPr>
          <w:color w:val="0000FF"/>
          <w:sz w:val="24"/>
          <w:szCs w:val="24"/>
        </w:rPr>
        <w:t>……………......</w:t>
      </w:r>
      <w:r>
        <w:rPr>
          <w:color w:val="0000FF"/>
          <w:sz w:val="24"/>
          <w:szCs w:val="24"/>
        </w:rPr>
        <w:tab/>
        <w:t xml:space="preserve">Kč </w:t>
      </w:r>
      <w:r>
        <w:rPr>
          <w:color w:val="0000FF"/>
          <w:sz w:val="24"/>
          <w:szCs w:val="24"/>
        </w:rPr>
        <w:tab/>
        <w:t>bez DPH</w:t>
      </w:r>
    </w:p>
    <w:p w:rsidR="00033D2B" w:rsidRDefault="00033D2B" w:rsidP="00635786">
      <w:pPr>
        <w:tabs>
          <w:tab w:val="left" w:pos="709"/>
        </w:tabs>
        <w:ind w:left="703" w:hanging="703"/>
        <w:jc w:val="both"/>
        <w:rPr>
          <w:color w:val="0000FF"/>
          <w:sz w:val="24"/>
          <w:szCs w:val="24"/>
        </w:rPr>
      </w:pPr>
    </w:p>
    <w:p w:rsidR="00033D2B" w:rsidRDefault="00033D2B" w:rsidP="00B122B7">
      <w:pPr>
        <w:widowControl w:val="0"/>
        <w:ind w:left="564" w:hanging="564"/>
        <w:jc w:val="both"/>
        <w:rPr>
          <w:color w:val="0000FF"/>
          <w:sz w:val="24"/>
          <w:szCs w:val="24"/>
        </w:rPr>
      </w:pPr>
      <w:r>
        <w:rPr>
          <w:color w:val="0000FF"/>
          <w:sz w:val="24"/>
          <w:szCs w:val="24"/>
        </w:rPr>
        <w:tab/>
      </w:r>
      <w:r>
        <w:rPr>
          <w:color w:val="0000FF"/>
          <w:sz w:val="24"/>
          <w:szCs w:val="24"/>
        </w:rPr>
        <w:tab/>
        <w:t>.……………......</w:t>
      </w:r>
      <w:r>
        <w:rPr>
          <w:color w:val="0000FF"/>
          <w:sz w:val="24"/>
          <w:szCs w:val="24"/>
        </w:rPr>
        <w:tab/>
        <w:t xml:space="preserve">Kč       DPH, tj. …... %  </w:t>
      </w:r>
    </w:p>
    <w:p w:rsidR="00033D2B" w:rsidRDefault="00033D2B" w:rsidP="00B122B7">
      <w:pPr>
        <w:widowControl w:val="0"/>
        <w:ind w:left="564" w:hanging="564"/>
        <w:jc w:val="both"/>
        <w:rPr>
          <w:color w:val="0000FF"/>
          <w:sz w:val="24"/>
          <w:szCs w:val="24"/>
        </w:rPr>
      </w:pPr>
      <w:r>
        <w:rPr>
          <w:color w:val="0000FF"/>
          <w:sz w:val="24"/>
          <w:szCs w:val="24"/>
        </w:rPr>
        <w:tab/>
        <w:t xml:space="preserve"> </w:t>
      </w:r>
    </w:p>
    <w:p w:rsidR="00033D2B" w:rsidRDefault="00033D2B" w:rsidP="00B122B7">
      <w:pPr>
        <w:pStyle w:val="Heading1"/>
        <w:tabs>
          <w:tab w:val="clear" w:pos="3544"/>
          <w:tab w:val="left" w:pos="3119"/>
          <w:tab w:val="left" w:pos="4395"/>
          <w:tab w:val="left" w:pos="7371"/>
        </w:tabs>
        <w:ind w:firstLine="0"/>
        <w:rPr>
          <w:color w:val="0000FF"/>
        </w:rPr>
      </w:pPr>
      <w:r>
        <w:rPr>
          <w:color w:val="0000FF"/>
        </w:rPr>
        <w:t>.………….…….         Kč      celkem vč. DPH</w:t>
      </w:r>
    </w:p>
    <w:p w:rsidR="00033D2B" w:rsidRPr="00777D98" w:rsidRDefault="00033D2B" w:rsidP="00777D98"/>
    <w:p w:rsidR="00033D2B" w:rsidRDefault="00033D2B" w:rsidP="00C24D52">
      <w:pPr>
        <w:ind w:left="426" w:hanging="426"/>
        <w:jc w:val="both"/>
        <w:rPr>
          <w:color w:val="0000FF"/>
        </w:rPr>
      </w:pPr>
      <w:r>
        <w:rPr>
          <w:sz w:val="24"/>
        </w:rPr>
        <w:t xml:space="preserve">              </w:t>
      </w:r>
    </w:p>
    <w:p w:rsidR="00033D2B" w:rsidRDefault="00033D2B">
      <w:pPr>
        <w:pStyle w:val="Heading9"/>
        <w:keepNext w:val="0"/>
        <w:widowControl w:val="0"/>
        <w:ind w:left="564" w:hanging="564"/>
        <w:jc w:val="both"/>
        <w:rPr>
          <w:color w:val="000000"/>
        </w:rPr>
      </w:pPr>
      <w:r>
        <w:tab/>
        <w:t xml:space="preserve">Tato cena je doložena </w:t>
      </w:r>
      <w:r>
        <w:rPr>
          <w:b/>
          <w:bCs/>
        </w:rPr>
        <w:t>položkovým rozpočtem zhotovitele</w:t>
      </w:r>
      <w:r>
        <w:t xml:space="preserve">, tj. oceněným soupisem stavebních prací, dodávek a služeb, tvořícím </w:t>
      </w:r>
      <w:r>
        <w:rPr>
          <w:u w:val="single"/>
        </w:rPr>
        <w:t>přílohu této smlouvy</w:t>
      </w:r>
      <w:r>
        <w:t xml:space="preserve"> a sloužícím </w:t>
      </w:r>
      <w:r>
        <w:rPr>
          <w:color w:val="000000"/>
        </w:rPr>
        <w:t xml:space="preserve"> k vykazování finančních objemů měsíčních soupisů provedených prací a k ocenění víceprací a méněprací či změn.</w:t>
      </w:r>
    </w:p>
    <w:p w:rsidR="00033D2B" w:rsidRPr="00CF5903" w:rsidRDefault="00033D2B" w:rsidP="00CF5903"/>
    <w:p w:rsidR="00033D2B" w:rsidRDefault="00033D2B">
      <w:pPr>
        <w:pStyle w:val="Heading9"/>
        <w:widowControl w:val="0"/>
        <w:ind w:left="564" w:hanging="564"/>
        <w:jc w:val="both"/>
        <w:rPr>
          <w:b/>
        </w:rPr>
      </w:pPr>
      <w:r>
        <w:rPr>
          <w:b/>
        </w:rPr>
        <w:tab/>
      </w:r>
      <w:r w:rsidRPr="00035FDB">
        <w:rPr>
          <w:b/>
          <w:u w:val="single"/>
        </w:rPr>
        <w:t>Cena díla obsahuje</w:t>
      </w:r>
      <w:r>
        <w:rPr>
          <w:b/>
        </w:rPr>
        <w:t xml:space="preserve"> veškeré náklady a zisk zhotovitele nezbytné k řádné realizaci díla dle předané dokumentace a soupisu stavebních prací, dodávek a služeb s výkazem výměr a dle veškerých zadávacích podmínek</w:t>
      </w:r>
      <w:r>
        <w:t xml:space="preserve"> </w:t>
      </w:r>
      <w:r>
        <w:rPr>
          <w:b/>
        </w:rPr>
        <w:t>ze</w:t>
      </w:r>
      <w:r>
        <w:t xml:space="preserve"> </w:t>
      </w:r>
      <w:r>
        <w:rPr>
          <w:b/>
        </w:rPr>
        <w:t xml:space="preserve">stejnojmenného zadávacího řízení zadavatele. </w:t>
      </w:r>
    </w:p>
    <w:p w:rsidR="00033D2B" w:rsidRPr="006F74AF" w:rsidRDefault="00033D2B" w:rsidP="004E7565">
      <w:pPr>
        <w:pStyle w:val="Heading9"/>
        <w:ind w:left="564" w:hanging="564"/>
        <w:jc w:val="both"/>
        <w:rPr>
          <w:b/>
        </w:rPr>
      </w:pPr>
      <w:r w:rsidRPr="004E7565">
        <w:rPr>
          <w:b/>
        </w:rPr>
        <w:t xml:space="preserve">         </w:t>
      </w:r>
      <w:r w:rsidRPr="006F74AF">
        <w:rPr>
          <w:b/>
          <w:u w:val="single"/>
        </w:rPr>
        <w:t>V souvislosti s § 92a zákona o DPH objednatel prohlašuje</w:t>
      </w:r>
      <w:r w:rsidRPr="006F74AF">
        <w:rPr>
          <w:b/>
        </w:rPr>
        <w:t>, že předmět plnění je používán k ekonomické činnosti, a proto zde bude aplikován režim přenesené daňové povinnosti. Pro účely tohoto plnění tedy jako objednatel poskytujeme svoje DIČ.</w:t>
      </w:r>
    </w:p>
    <w:p w:rsidR="00033D2B" w:rsidRDefault="00033D2B">
      <w:pPr>
        <w:ind w:left="564" w:hanging="564"/>
        <w:jc w:val="both"/>
      </w:pPr>
    </w:p>
    <w:p w:rsidR="00033D2B" w:rsidRDefault="00033D2B">
      <w:pPr>
        <w:ind w:left="564" w:hanging="564"/>
        <w:jc w:val="both"/>
        <w:rPr>
          <w:sz w:val="24"/>
          <w:szCs w:val="24"/>
        </w:rPr>
      </w:pPr>
      <w:r>
        <w:rPr>
          <w:sz w:val="24"/>
          <w:szCs w:val="24"/>
        </w:rPr>
        <w:t>5.2</w:t>
      </w:r>
      <w:r>
        <w:rPr>
          <w:sz w:val="24"/>
          <w:szCs w:val="24"/>
        </w:rPr>
        <w:tab/>
        <w:t xml:space="preserve">Cena je platná až do termínu dokončení díla sjednaného dle smlouvy.  Jednotkové ceny uvedené v položkovém rozpočtu jsou ceny pevné po celou dobu </w:t>
      </w:r>
      <w:r w:rsidRPr="00B122B7">
        <w:rPr>
          <w:sz w:val="24"/>
          <w:szCs w:val="24"/>
        </w:rPr>
        <w:t>plnění smlouvy.</w:t>
      </w:r>
    </w:p>
    <w:p w:rsidR="00033D2B" w:rsidRDefault="00033D2B" w:rsidP="00F5340D">
      <w:pPr>
        <w:ind w:left="564" w:hanging="564"/>
        <w:jc w:val="both"/>
        <w:rPr>
          <w:sz w:val="24"/>
          <w:szCs w:val="24"/>
        </w:rPr>
      </w:pPr>
      <w:r>
        <w:rPr>
          <w:sz w:val="24"/>
          <w:szCs w:val="24"/>
        </w:rPr>
        <w:t xml:space="preserve">         </w:t>
      </w:r>
    </w:p>
    <w:p w:rsidR="00033D2B" w:rsidRPr="00B122B7" w:rsidRDefault="00033D2B">
      <w:pPr>
        <w:pStyle w:val="BodyText"/>
        <w:ind w:left="564" w:hanging="564"/>
        <w:jc w:val="both"/>
        <w:rPr>
          <w:szCs w:val="24"/>
        </w:rPr>
      </w:pPr>
      <w:r>
        <w:rPr>
          <w:szCs w:val="24"/>
        </w:rPr>
        <w:t xml:space="preserve">5.3   </w:t>
      </w:r>
      <w:r>
        <w:rPr>
          <w:szCs w:val="24"/>
        </w:rPr>
        <w:tab/>
      </w:r>
      <w:r w:rsidRPr="00B122B7">
        <w:rPr>
          <w:szCs w:val="24"/>
        </w:rPr>
        <w:t xml:space="preserve">Smluvní strany se dohodly, že cenu díla bude možné změnit pouze v souladu s pravidly stanovenými v zákoně č. 137/2006 Sb., o veřejných zakázkách, ve znění pozdějších předpisů ("dále jen "zákon o VZ") při splnění některé z těchto podmínek: </w:t>
      </w:r>
    </w:p>
    <w:p w:rsidR="00033D2B" w:rsidRPr="00B122B7" w:rsidRDefault="00033D2B">
      <w:pPr>
        <w:numPr>
          <w:ilvl w:val="0"/>
          <w:numId w:val="2"/>
        </w:numPr>
        <w:ind w:left="832" w:hanging="283"/>
        <w:jc w:val="both"/>
        <w:rPr>
          <w:sz w:val="24"/>
          <w:szCs w:val="24"/>
        </w:rPr>
      </w:pPr>
      <w:r w:rsidRPr="00B122B7">
        <w:rPr>
          <w:sz w:val="24"/>
          <w:szCs w:val="24"/>
        </w:rPr>
        <w:t>dojde-li ke změně daňových předpisů majících vliv na cenu díla,</w:t>
      </w:r>
    </w:p>
    <w:p w:rsidR="00033D2B" w:rsidRPr="00B122B7" w:rsidRDefault="00033D2B">
      <w:pPr>
        <w:numPr>
          <w:ilvl w:val="0"/>
          <w:numId w:val="2"/>
        </w:numPr>
        <w:ind w:left="832" w:hanging="283"/>
        <w:jc w:val="both"/>
        <w:rPr>
          <w:sz w:val="24"/>
          <w:szCs w:val="24"/>
        </w:rPr>
      </w:pPr>
      <w:r w:rsidRPr="00B122B7">
        <w:rPr>
          <w:sz w:val="24"/>
          <w:szCs w:val="24"/>
        </w:rPr>
        <w:t xml:space="preserve">v případě </w:t>
      </w:r>
      <w:r w:rsidRPr="00B122B7">
        <w:rPr>
          <w:b/>
          <w:bCs/>
          <w:sz w:val="24"/>
          <w:szCs w:val="24"/>
        </w:rPr>
        <w:t>dodatečných stavebních prací</w:t>
      </w:r>
      <w:r w:rsidRPr="00B122B7">
        <w:rPr>
          <w:sz w:val="24"/>
          <w:szCs w:val="24"/>
        </w:rPr>
        <w:t xml:space="preserve">, jejichž potřeba vznikla v důsledku objektivně nepředvídaných okolností v průběhu provádění díla (např. vyšší kubatury prací zjištěné po odkrytí konstrukcí, překládky nedokladovaných inženýrských sítí apod.) a které jsou nezbytné pro provedení díla. Tyto dodatečné práce musí splňovat požadavky zákona stanovené v § 23 odst. 7 zákona o VZ a na základě toho budou zadávány v jednacím řízení bez uveřejnění. </w:t>
      </w:r>
      <w:r w:rsidRPr="00B122B7">
        <w:rPr>
          <w:b/>
          <w:bCs/>
          <w:sz w:val="24"/>
          <w:szCs w:val="24"/>
        </w:rPr>
        <w:t xml:space="preserve">Celkový rozsah dodatečných stavebních prací nepřekročí 20 % smluvní ceny. </w:t>
      </w:r>
      <w:r w:rsidRPr="00B122B7">
        <w:rPr>
          <w:sz w:val="24"/>
          <w:szCs w:val="24"/>
        </w:rPr>
        <w:t>Zhotovitel se zavazuje, že se při ocenění dodatečných stavebních prací bude řídit položkových rozpočtem, který je přílohou této smlouvy</w:t>
      </w:r>
      <w:r>
        <w:rPr>
          <w:sz w:val="24"/>
          <w:szCs w:val="24"/>
        </w:rPr>
        <w:t>,</w:t>
      </w:r>
      <w:r w:rsidRPr="00B122B7">
        <w:rPr>
          <w:sz w:val="24"/>
          <w:szCs w:val="24"/>
        </w:rPr>
        <w:t xml:space="preserve"> tj. dodatečné stavební práce budou oceněny jednotkovými cenami uvedenými v rozpočtu dle přílohy této smlouvy, přičemž pokud rozpočet takovéto stavební práce (položky) neobsahuje, zhotovitel se zavazuje dodržet cenovou úroveň, v níž je položkový rozpočet zpracován (tj. např. % snížení ceny oproti použité cenové soustavě). </w:t>
      </w:r>
    </w:p>
    <w:p w:rsidR="00033D2B" w:rsidRPr="00B122B7" w:rsidRDefault="00033D2B">
      <w:pPr>
        <w:tabs>
          <w:tab w:val="left" w:pos="709"/>
        </w:tabs>
        <w:ind w:left="550" w:hanging="550"/>
        <w:jc w:val="both"/>
      </w:pPr>
    </w:p>
    <w:p w:rsidR="00033D2B" w:rsidRDefault="00033D2B">
      <w:pPr>
        <w:tabs>
          <w:tab w:val="left" w:pos="709"/>
        </w:tabs>
        <w:ind w:left="550" w:hanging="550"/>
        <w:jc w:val="both"/>
        <w:rPr>
          <w:color w:val="000000"/>
          <w:sz w:val="24"/>
          <w:szCs w:val="24"/>
        </w:rPr>
      </w:pPr>
      <w:r w:rsidRPr="00B122B7">
        <w:rPr>
          <w:sz w:val="24"/>
          <w:szCs w:val="24"/>
        </w:rPr>
        <w:t xml:space="preserve">5.4 </w:t>
      </w:r>
      <w:r w:rsidRPr="00B122B7">
        <w:rPr>
          <w:sz w:val="24"/>
          <w:szCs w:val="24"/>
        </w:rPr>
        <w:tab/>
        <w:t xml:space="preserve">Zhotovitel je oprávněn v ceně dodatečných stavebních prací dle </w:t>
      </w:r>
      <w:r>
        <w:rPr>
          <w:sz w:val="24"/>
          <w:szCs w:val="24"/>
        </w:rPr>
        <w:t>bodu</w:t>
      </w:r>
      <w:r w:rsidRPr="00B122B7">
        <w:rPr>
          <w:sz w:val="24"/>
          <w:szCs w:val="24"/>
        </w:rPr>
        <w:t xml:space="preserve"> 5.3 písm. b)</w:t>
      </w:r>
      <w:r>
        <w:rPr>
          <w:sz w:val="24"/>
          <w:szCs w:val="24"/>
        </w:rPr>
        <w:t xml:space="preserve"> této </w:t>
      </w:r>
      <w:r w:rsidRPr="00B122B7">
        <w:rPr>
          <w:sz w:val="24"/>
          <w:szCs w:val="24"/>
        </w:rPr>
        <w:t>smlouvy zohlednit také odpovídající podíl ostatních nákladů stavebního objektu</w:t>
      </w:r>
      <w:r>
        <w:rPr>
          <w:color w:val="000000"/>
          <w:sz w:val="24"/>
          <w:szCs w:val="24"/>
        </w:rPr>
        <w:t xml:space="preserve">, provozního souboru nebo stavby ve výši odpovídající jejich podílu v položkovém rozpočtu zhotovitele </w:t>
      </w:r>
      <w:r>
        <w:rPr>
          <w:sz w:val="24"/>
          <w:szCs w:val="24"/>
        </w:rPr>
        <w:t>tvořícím přílohu této smlouvy</w:t>
      </w:r>
      <w:r>
        <w:rPr>
          <w:color w:val="000000"/>
          <w:sz w:val="24"/>
          <w:szCs w:val="24"/>
        </w:rPr>
        <w:t>.</w:t>
      </w:r>
    </w:p>
    <w:p w:rsidR="00033D2B" w:rsidRDefault="00033D2B">
      <w:pPr>
        <w:tabs>
          <w:tab w:val="left" w:pos="690"/>
        </w:tabs>
        <w:ind w:left="426"/>
        <w:jc w:val="both"/>
        <w:rPr>
          <w:sz w:val="24"/>
          <w:szCs w:val="24"/>
        </w:rPr>
      </w:pPr>
    </w:p>
    <w:p w:rsidR="00033D2B" w:rsidRPr="00B122B7" w:rsidRDefault="00033D2B">
      <w:pPr>
        <w:tabs>
          <w:tab w:val="left" w:pos="709"/>
          <w:tab w:val="left" w:pos="737"/>
        </w:tabs>
        <w:ind w:left="550" w:hanging="535"/>
        <w:jc w:val="both"/>
        <w:rPr>
          <w:sz w:val="24"/>
          <w:szCs w:val="24"/>
        </w:rPr>
      </w:pPr>
      <w:r>
        <w:rPr>
          <w:sz w:val="24"/>
          <w:szCs w:val="24"/>
        </w:rPr>
        <w:t xml:space="preserve">5.5 </w:t>
      </w:r>
      <w:r>
        <w:rPr>
          <w:sz w:val="24"/>
          <w:szCs w:val="24"/>
        </w:rPr>
        <w:tab/>
      </w:r>
      <w:r>
        <w:rPr>
          <w:color w:val="000000"/>
          <w:sz w:val="24"/>
          <w:szCs w:val="24"/>
        </w:rPr>
        <w:t xml:space="preserve">Zhotovitel je povinen ke každé </w:t>
      </w:r>
      <w:r w:rsidRPr="00B122B7">
        <w:rPr>
          <w:sz w:val="24"/>
          <w:szCs w:val="24"/>
        </w:rPr>
        <w:t>změně</w:t>
      </w:r>
      <w:r w:rsidRPr="00F63A0A">
        <w:rPr>
          <w:sz w:val="24"/>
          <w:szCs w:val="24"/>
        </w:rPr>
        <w:t xml:space="preserve"> </w:t>
      </w:r>
      <w:r w:rsidRPr="00B122B7">
        <w:rPr>
          <w:sz w:val="24"/>
          <w:szCs w:val="24"/>
        </w:rPr>
        <w:t>prováděných prací</w:t>
      </w:r>
      <w:r>
        <w:rPr>
          <w:sz w:val="24"/>
          <w:szCs w:val="24"/>
        </w:rPr>
        <w:t xml:space="preserve"> (</w:t>
      </w:r>
      <w:r w:rsidRPr="00B122B7">
        <w:rPr>
          <w:sz w:val="24"/>
          <w:szCs w:val="24"/>
        </w:rPr>
        <w:t>která je zapsána a odsouhlasena technickým dozorem investora</w:t>
      </w:r>
      <w:r>
        <w:rPr>
          <w:sz w:val="24"/>
          <w:szCs w:val="24"/>
        </w:rPr>
        <w:t xml:space="preserve"> ve stavebním deníku)</w:t>
      </w:r>
      <w:r w:rsidRPr="00B122B7">
        <w:rPr>
          <w:sz w:val="24"/>
          <w:szCs w:val="24"/>
        </w:rPr>
        <w:t xml:space="preserve"> oproti soupisu stavebních prací, dodávek a služeb tvořícím přílohu této smlouvy, zpracovat</w:t>
      </w:r>
      <w:r w:rsidRPr="00B122B7">
        <w:rPr>
          <w:b/>
          <w:bCs/>
          <w:sz w:val="24"/>
          <w:szCs w:val="24"/>
        </w:rPr>
        <w:t xml:space="preserve"> změnový list</w:t>
      </w:r>
      <w:r w:rsidRPr="00B122B7">
        <w:rPr>
          <w:sz w:val="24"/>
          <w:szCs w:val="24"/>
        </w:rPr>
        <w:t>, jenž bude v případě dodatečných stavebních prací (viz výše) podkladem pro zadání dodatečných stavebních prací v jednacím řízení bez uveřejnění a následně i podkladem pro dodatek ke smlouvě.</w:t>
      </w:r>
    </w:p>
    <w:p w:rsidR="00033D2B" w:rsidRDefault="00033D2B">
      <w:pPr>
        <w:tabs>
          <w:tab w:val="left" w:pos="709"/>
          <w:tab w:val="left" w:pos="737"/>
        </w:tabs>
        <w:ind w:left="550" w:hanging="535"/>
        <w:jc w:val="both"/>
        <w:rPr>
          <w:color w:val="000000"/>
          <w:sz w:val="24"/>
          <w:szCs w:val="24"/>
        </w:rPr>
      </w:pPr>
    </w:p>
    <w:p w:rsidR="00033D2B" w:rsidRDefault="00033D2B">
      <w:pPr>
        <w:tabs>
          <w:tab w:val="left" w:pos="690"/>
          <w:tab w:val="left" w:pos="737"/>
        </w:tabs>
        <w:ind w:left="550" w:hanging="535"/>
        <w:jc w:val="both"/>
        <w:rPr>
          <w:color w:val="000000"/>
          <w:sz w:val="24"/>
          <w:szCs w:val="24"/>
        </w:rPr>
      </w:pPr>
      <w:r>
        <w:rPr>
          <w:color w:val="000000"/>
          <w:sz w:val="24"/>
          <w:szCs w:val="24"/>
        </w:rPr>
        <w:t>5.6</w:t>
      </w:r>
      <w:r>
        <w:rPr>
          <w:color w:val="000000"/>
          <w:sz w:val="24"/>
          <w:szCs w:val="24"/>
        </w:rPr>
        <w:tab/>
        <w:t>Zhotovitel nemá právo domáhat se navýšení ceny díla z důvodů chyb nebo nedostatků v položkovém rozpočtu, pokud jsou tyto chyby důsledkem nepřesného nebo neúplného ocenění soupisu stavebních prací, dodávek a služeb s výkazem výměr zhotovitelem.</w:t>
      </w:r>
    </w:p>
    <w:p w:rsidR="00033D2B" w:rsidRDefault="00033D2B"/>
    <w:p w:rsidR="00033D2B" w:rsidRDefault="00033D2B"/>
    <w:p w:rsidR="00033D2B" w:rsidRDefault="00033D2B">
      <w:pPr>
        <w:pStyle w:val="Heading9"/>
        <w:ind w:left="0"/>
        <w:jc w:val="both"/>
        <w:rPr>
          <w:b/>
          <w:color w:val="000000"/>
          <w:sz w:val="28"/>
        </w:rPr>
      </w:pPr>
      <w:r>
        <w:rPr>
          <w:b/>
          <w:sz w:val="28"/>
          <w:szCs w:val="28"/>
        </w:rPr>
        <w:t>VI.</w:t>
      </w:r>
      <w:r>
        <w:rPr>
          <w:color w:val="000000"/>
        </w:rPr>
        <w:t xml:space="preserve"> </w:t>
      </w:r>
      <w:r>
        <w:rPr>
          <w:b/>
          <w:color w:val="000000"/>
          <w:sz w:val="28"/>
        </w:rPr>
        <w:t>FINANCOVÁNÍ A PLACENÍ</w:t>
      </w:r>
    </w:p>
    <w:p w:rsidR="00033D2B" w:rsidRDefault="00033D2B"/>
    <w:p w:rsidR="00033D2B" w:rsidRDefault="00033D2B">
      <w:pPr>
        <w:ind w:left="550" w:hanging="535"/>
        <w:jc w:val="both"/>
        <w:rPr>
          <w:sz w:val="24"/>
          <w:szCs w:val="24"/>
        </w:rPr>
      </w:pPr>
      <w:r>
        <w:rPr>
          <w:sz w:val="24"/>
          <w:szCs w:val="24"/>
        </w:rPr>
        <w:t>6.1</w:t>
      </w:r>
      <w:r>
        <w:rPr>
          <w:sz w:val="24"/>
          <w:szCs w:val="24"/>
        </w:rPr>
        <w:tab/>
        <w:t>Objednatel neposkytuje zálohu před zahájením prací.</w:t>
      </w:r>
    </w:p>
    <w:p w:rsidR="00033D2B" w:rsidRDefault="00033D2B">
      <w:pPr>
        <w:pStyle w:val="Zkladntextodsazen21"/>
        <w:ind w:left="550" w:hanging="535"/>
        <w:rPr>
          <w:bCs/>
          <w:iCs/>
          <w:sz w:val="24"/>
        </w:rPr>
      </w:pPr>
    </w:p>
    <w:p w:rsidR="00033D2B" w:rsidRDefault="00033D2B">
      <w:pPr>
        <w:pStyle w:val="Zkladntextodsazen21"/>
        <w:ind w:left="550" w:hanging="535"/>
        <w:rPr>
          <w:rFonts w:ascii="Times New Roman" w:hAnsi="Times New Roman" w:cs="Times New Roman"/>
          <w:sz w:val="24"/>
        </w:rPr>
      </w:pPr>
      <w:r>
        <w:rPr>
          <w:rFonts w:ascii="Times New Roman" w:hAnsi="Times New Roman" w:cs="Times New Roman"/>
          <w:sz w:val="24"/>
        </w:rPr>
        <w:t>6.2</w:t>
      </w:r>
      <w:r>
        <w:rPr>
          <w:rFonts w:ascii="Times New Roman" w:hAnsi="Times New Roman" w:cs="Times New Roman"/>
          <w:sz w:val="24"/>
        </w:rPr>
        <w:tab/>
        <w:t xml:space="preserve">Cena za dílo bude hrazena </w:t>
      </w:r>
      <w:r w:rsidRPr="00665DA5">
        <w:rPr>
          <w:rFonts w:ascii="Times New Roman" w:hAnsi="Times New Roman" w:cs="Times New Roman"/>
          <w:b/>
          <w:sz w:val="24"/>
        </w:rPr>
        <w:t>měsíční fakturací</w:t>
      </w:r>
      <w:r>
        <w:rPr>
          <w:rFonts w:ascii="Times New Roman" w:hAnsi="Times New Roman" w:cs="Times New Roman"/>
          <w:sz w:val="24"/>
        </w:rPr>
        <w:t xml:space="preserve"> na základě soupisu provedených stavebních prací, dodávek a služeb potvrzeného objednatelem, tj. dozorem investora, až do výše 90 % ceny díla. 10 % pozastávka bude uhrazena po odstranění případných vad a nedodělků vzešlých z přejímacího řízení a rovněž z kolaudačního řízení, které jsou prokazatelně způsobené zhotovitelem. </w:t>
      </w:r>
    </w:p>
    <w:p w:rsidR="00033D2B" w:rsidRDefault="00033D2B">
      <w:pPr>
        <w:ind w:left="550" w:hanging="535"/>
        <w:jc w:val="both"/>
        <w:rPr>
          <w:sz w:val="24"/>
          <w:szCs w:val="24"/>
        </w:rPr>
      </w:pPr>
    </w:p>
    <w:p w:rsidR="00033D2B" w:rsidRPr="00B122B7" w:rsidRDefault="00033D2B">
      <w:pPr>
        <w:ind w:left="550" w:hanging="535"/>
        <w:jc w:val="both"/>
        <w:rPr>
          <w:sz w:val="24"/>
          <w:szCs w:val="24"/>
        </w:rPr>
      </w:pPr>
      <w:r>
        <w:rPr>
          <w:color w:val="000000"/>
          <w:sz w:val="24"/>
          <w:szCs w:val="24"/>
        </w:rPr>
        <w:t>6.3</w:t>
      </w:r>
      <w:r>
        <w:rPr>
          <w:color w:val="000000"/>
          <w:sz w:val="24"/>
          <w:szCs w:val="24"/>
        </w:rPr>
        <w:tab/>
      </w:r>
      <w:r w:rsidRPr="00B122B7">
        <w:rPr>
          <w:sz w:val="24"/>
          <w:szCs w:val="24"/>
        </w:rPr>
        <w:t xml:space="preserve">Dodatečné stavební práce budou hrazeny samostatně na základě nabídky zhotovitele v jednacím řízení bez uveřejnění (viz </w:t>
      </w:r>
      <w:r>
        <w:rPr>
          <w:sz w:val="24"/>
          <w:szCs w:val="24"/>
        </w:rPr>
        <w:t>bod</w:t>
      </w:r>
      <w:r w:rsidRPr="00B122B7">
        <w:rPr>
          <w:sz w:val="24"/>
          <w:szCs w:val="24"/>
        </w:rPr>
        <w:t xml:space="preserve"> 5.3</w:t>
      </w:r>
      <w:r>
        <w:rPr>
          <w:sz w:val="24"/>
          <w:szCs w:val="24"/>
        </w:rPr>
        <w:t xml:space="preserve"> této </w:t>
      </w:r>
      <w:r w:rsidRPr="00B122B7">
        <w:rPr>
          <w:sz w:val="24"/>
          <w:szCs w:val="24"/>
        </w:rPr>
        <w:t>smlouvy). Zhotovitel je oprávněn vystavit fakturu na dodatečné stavební práce po uzavření příslušného dodatku ke smlouvě.</w:t>
      </w:r>
    </w:p>
    <w:p w:rsidR="00033D2B" w:rsidRDefault="00033D2B">
      <w:pPr>
        <w:ind w:left="550" w:hanging="535"/>
        <w:jc w:val="both"/>
        <w:rPr>
          <w:rFonts w:ascii="Verdana" w:hAnsi="Verdana"/>
          <w:color w:val="000000"/>
          <w:sz w:val="24"/>
          <w:szCs w:val="24"/>
        </w:rPr>
      </w:pPr>
      <w:r>
        <w:rPr>
          <w:rFonts w:ascii="Verdana" w:hAnsi="Verdana"/>
          <w:color w:val="000000"/>
          <w:sz w:val="24"/>
          <w:szCs w:val="24"/>
        </w:rPr>
        <w:t xml:space="preserve"> </w:t>
      </w:r>
    </w:p>
    <w:p w:rsidR="00033D2B" w:rsidRDefault="00033D2B">
      <w:pPr>
        <w:pStyle w:val="Zkladntextodsazen21"/>
        <w:ind w:left="535" w:hanging="535"/>
        <w:rPr>
          <w:rFonts w:ascii="Times New Roman" w:hAnsi="Times New Roman" w:cs="Times New Roman"/>
          <w:b/>
          <w:sz w:val="24"/>
        </w:rPr>
      </w:pPr>
      <w:r>
        <w:rPr>
          <w:rFonts w:ascii="Times New Roman" w:hAnsi="Times New Roman" w:cs="Times New Roman"/>
          <w:color w:val="000000"/>
          <w:sz w:val="24"/>
        </w:rPr>
        <w:t xml:space="preserve">6.4  </w:t>
      </w:r>
      <w:r>
        <w:rPr>
          <w:rFonts w:ascii="Times New Roman" w:hAnsi="Times New Roman" w:cs="Times New Roman"/>
          <w:color w:val="000000"/>
          <w:sz w:val="24"/>
        </w:rPr>
        <w:tab/>
      </w:r>
      <w:r>
        <w:rPr>
          <w:rFonts w:ascii="Times New Roman" w:hAnsi="Times New Roman" w:cs="Times New Roman"/>
          <w:b/>
          <w:sz w:val="24"/>
        </w:rPr>
        <w:t>V případě nedodržení pravidel v oblasti BOZP je objednatel oprávněn pozastavit proplacení 20 % z částky v aktuální měsíční faktuře s odkladem do doby splatnosti následující měsíční faktury.</w:t>
      </w:r>
    </w:p>
    <w:p w:rsidR="00033D2B" w:rsidRDefault="00033D2B">
      <w:pPr>
        <w:pStyle w:val="Zkladntextodsazen21"/>
        <w:ind w:left="535" w:hanging="535"/>
        <w:rPr>
          <w:rFonts w:ascii="Times New Roman" w:hAnsi="Times New Roman" w:cs="Times New Roman"/>
          <w:sz w:val="24"/>
        </w:rPr>
      </w:pPr>
    </w:p>
    <w:p w:rsidR="00033D2B" w:rsidRDefault="00033D2B">
      <w:pPr>
        <w:ind w:left="550" w:hanging="535"/>
        <w:jc w:val="both"/>
        <w:rPr>
          <w:sz w:val="24"/>
          <w:szCs w:val="24"/>
        </w:rPr>
      </w:pPr>
      <w:r>
        <w:rPr>
          <w:color w:val="000000"/>
          <w:sz w:val="24"/>
          <w:szCs w:val="24"/>
        </w:rPr>
        <w:t>6.5</w:t>
      </w:r>
      <w:r>
        <w:rPr>
          <w:color w:val="000000"/>
          <w:sz w:val="24"/>
          <w:szCs w:val="24"/>
        </w:rPr>
        <w:tab/>
        <w:t>Faktury musí obsahovat náležitosti podle zákona o účetnictví a zákona o dani z přidané hodnoty. Objednatelem odsouhlasený a potvrzený soupis provedených stavebních prací, dodávek a služeb je nedílnou součástí faktury.</w:t>
      </w:r>
      <w:r>
        <w:rPr>
          <w:sz w:val="24"/>
          <w:szCs w:val="24"/>
        </w:rPr>
        <w:t xml:space="preserve"> </w:t>
      </w:r>
    </w:p>
    <w:p w:rsidR="00033D2B" w:rsidRDefault="00033D2B">
      <w:pPr>
        <w:ind w:left="550" w:hanging="535"/>
        <w:jc w:val="both"/>
        <w:rPr>
          <w:sz w:val="24"/>
          <w:szCs w:val="24"/>
        </w:rPr>
      </w:pPr>
    </w:p>
    <w:p w:rsidR="00033D2B" w:rsidRDefault="00033D2B">
      <w:pPr>
        <w:ind w:left="550" w:hanging="535"/>
        <w:jc w:val="both"/>
        <w:rPr>
          <w:sz w:val="24"/>
          <w:szCs w:val="24"/>
        </w:rPr>
      </w:pPr>
      <w:r>
        <w:rPr>
          <w:sz w:val="24"/>
          <w:szCs w:val="24"/>
        </w:rPr>
        <w:t xml:space="preserve">6.6   </w:t>
      </w:r>
      <w:r>
        <w:rPr>
          <w:sz w:val="24"/>
          <w:szCs w:val="24"/>
        </w:rPr>
        <w:tab/>
      </w:r>
      <w:r w:rsidRPr="00665DA5">
        <w:rPr>
          <w:b/>
          <w:sz w:val="24"/>
          <w:szCs w:val="24"/>
        </w:rPr>
        <w:t>Splatnost faktur</w:t>
      </w:r>
      <w:r>
        <w:rPr>
          <w:sz w:val="24"/>
          <w:szCs w:val="24"/>
        </w:rPr>
        <w:t xml:space="preserve"> se sjednává na </w:t>
      </w:r>
      <w:r>
        <w:rPr>
          <w:b/>
          <w:sz w:val="24"/>
          <w:szCs w:val="24"/>
        </w:rPr>
        <w:t>30</w:t>
      </w:r>
      <w:r>
        <w:rPr>
          <w:b/>
          <w:bCs/>
          <w:sz w:val="24"/>
          <w:szCs w:val="24"/>
        </w:rPr>
        <w:t xml:space="preserve"> kalendářních</w:t>
      </w:r>
      <w:r>
        <w:rPr>
          <w:b/>
          <w:bCs/>
          <w:color w:val="000000"/>
          <w:sz w:val="24"/>
          <w:szCs w:val="24"/>
        </w:rPr>
        <w:t xml:space="preserve"> </w:t>
      </w:r>
      <w:r>
        <w:rPr>
          <w:b/>
          <w:bCs/>
          <w:sz w:val="24"/>
          <w:szCs w:val="24"/>
        </w:rPr>
        <w:t>dní</w:t>
      </w:r>
      <w:r>
        <w:rPr>
          <w:sz w:val="24"/>
          <w:szCs w:val="24"/>
        </w:rPr>
        <w:t xml:space="preserve"> ode dne doručení faktury. Dnem doručení faktury se v pochybnostech rozumí nejpozději třetí pracovní den následující po odevzdání zásilky poštovní přepravě, není-li průkazné předání faktury provedeno jiným způsobem. Úhradou se rozumí den připsání fakturované částky na účet zhotovitele.</w:t>
      </w:r>
    </w:p>
    <w:p w:rsidR="00033D2B" w:rsidRDefault="00033D2B">
      <w:pPr>
        <w:ind w:left="550" w:hanging="535"/>
        <w:jc w:val="both"/>
        <w:rPr>
          <w:sz w:val="24"/>
          <w:szCs w:val="24"/>
        </w:rPr>
      </w:pPr>
    </w:p>
    <w:p w:rsidR="00033D2B" w:rsidRPr="006F74AF" w:rsidRDefault="00033D2B" w:rsidP="00D80F4D">
      <w:pPr>
        <w:pStyle w:val="BodyText"/>
        <w:numPr>
          <w:ilvl w:val="1"/>
          <w:numId w:val="12"/>
        </w:numPr>
        <w:tabs>
          <w:tab w:val="clear" w:pos="375"/>
          <w:tab w:val="num" w:pos="567"/>
        </w:tabs>
        <w:suppressAutoHyphens w:val="0"/>
        <w:ind w:left="567" w:hanging="552"/>
        <w:jc w:val="both"/>
        <w:rPr>
          <w:bCs/>
          <w:szCs w:val="24"/>
        </w:rPr>
      </w:pPr>
      <w:r>
        <w:rPr>
          <w:szCs w:val="24"/>
        </w:rPr>
        <w:t>P</w:t>
      </w:r>
      <w:r>
        <w:rPr>
          <w:color w:val="000000"/>
          <w:szCs w:val="24"/>
        </w:rPr>
        <w:t>ři fakturaci bude k ceně vyčíslena DPH ve výši sazby platné v době zdanitelného plnění.</w:t>
      </w:r>
      <w:r>
        <w:rPr>
          <w:b/>
          <w:bCs/>
          <w:szCs w:val="24"/>
        </w:rPr>
        <w:t xml:space="preserve"> </w:t>
      </w:r>
      <w:r>
        <w:rPr>
          <w:bCs/>
          <w:szCs w:val="24"/>
        </w:rPr>
        <w:t xml:space="preserve">Smluvní strany se dohodly, že v případě změny ceny díla v důsledku změny sazby DPH není nutno ke smlouvě uzavírat dodatek. Zhotovitel odpovídá za to, že sazba daně z přidané hodnoty bude stanovena v souladu s platnými právními předpisy. </w:t>
      </w:r>
      <w:r w:rsidRPr="006F74AF">
        <w:rPr>
          <w:bCs/>
          <w:szCs w:val="24"/>
        </w:rPr>
        <w:t>Fakturované plnění je předmětem přenesené daňové povinnosti dle § 92a a § 92e zákona č. 235/2004 Sb., o DPH. Faktura musí obsahovat sdělení, že výši daně je povinen doplnit a přiznat objednatel, tedy že je faktura vystavena v režimu přenesené daňové povinnosti.</w:t>
      </w:r>
    </w:p>
    <w:p w:rsidR="00033D2B" w:rsidRDefault="00033D2B" w:rsidP="0012430B">
      <w:pPr>
        <w:pStyle w:val="BodyText"/>
        <w:suppressAutoHyphens w:val="0"/>
        <w:jc w:val="both"/>
        <w:rPr>
          <w:bCs/>
        </w:rPr>
      </w:pPr>
    </w:p>
    <w:p w:rsidR="00033D2B" w:rsidRDefault="00033D2B">
      <w:pPr>
        <w:pStyle w:val="Heading7"/>
        <w:ind w:left="0" w:firstLine="0"/>
        <w:rPr>
          <w:szCs w:val="28"/>
        </w:rPr>
      </w:pPr>
    </w:p>
    <w:p w:rsidR="00033D2B" w:rsidRDefault="00033D2B">
      <w:pPr>
        <w:pStyle w:val="Heading7"/>
        <w:ind w:left="0" w:firstLine="0"/>
        <w:rPr>
          <w:color w:val="000000"/>
          <w:szCs w:val="28"/>
        </w:rPr>
      </w:pPr>
      <w:r>
        <w:rPr>
          <w:szCs w:val="28"/>
        </w:rPr>
        <w:t xml:space="preserve">VII. </w:t>
      </w:r>
      <w:r>
        <w:rPr>
          <w:color w:val="000000"/>
          <w:szCs w:val="28"/>
        </w:rPr>
        <w:t>VLASTNICTVÍ DÍLA, NEBEZPEČÍ ŠKODY A POJIŠTĚNÍ</w:t>
      </w:r>
    </w:p>
    <w:p w:rsidR="00033D2B" w:rsidRDefault="00033D2B">
      <w:pPr>
        <w:rPr>
          <w:sz w:val="24"/>
          <w:szCs w:val="24"/>
        </w:rPr>
      </w:pPr>
    </w:p>
    <w:p w:rsidR="00033D2B" w:rsidRDefault="00033D2B">
      <w:pPr>
        <w:ind w:left="564" w:hanging="579"/>
        <w:jc w:val="both"/>
        <w:rPr>
          <w:color w:val="FF0000"/>
          <w:sz w:val="24"/>
          <w:szCs w:val="24"/>
        </w:rPr>
      </w:pPr>
      <w:r>
        <w:rPr>
          <w:color w:val="000000"/>
          <w:sz w:val="24"/>
          <w:szCs w:val="24"/>
        </w:rPr>
        <w:t>7.1</w:t>
      </w:r>
      <w:r>
        <w:rPr>
          <w:color w:val="000000"/>
          <w:sz w:val="24"/>
          <w:szCs w:val="24"/>
        </w:rPr>
        <w:tab/>
      </w:r>
      <w:r>
        <w:rPr>
          <w:b/>
          <w:bCs/>
          <w:color w:val="000000"/>
          <w:sz w:val="24"/>
          <w:szCs w:val="24"/>
        </w:rPr>
        <w:t xml:space="preserve">Vlastníkem zhotovovaného díla </w:t>
      </w:r>
      <w:r>
        <w:rPr>
          <w:color w:val="000000"/>
          <w:sz w:val="24"/>
          <w:szCs w:val="24"/>
        </w:rPr>
        <w:t xml:space="preserve">(tj. všech objektů, kde bude dílo prováděno, a všech výrobků a materiálů do nich zabudovaných od okamžiku, kdy k jejich zabudování dojde) </w:t>
      </w:r>
      <w:r>
        <w:rPr>
          <w:b/>
          <w:bCs/>
          <w:color w:val="000000"/>
          <w:sz w:val="24"/>
          <w:szCs w:val="24"/>
        </w:rPr>
        <w:t>je od počátku objednatel.</w:t>
      </w:r>
      <w:r>
        <w:rPr>
          <w:color w:val="000000"/>
          <w:sz w:val="24"/>
          <w:szCs w:val="24"/>
        </w:rPr>
        <w:t xml:space="preserve"> </w:t>
      </w:r>
    </w:p>
    <w:p w:rsidR="00033D2B" w:rsidRDefault="00033D2B">
      <w:pPr>
        <w:ind w:left="-15"/>
        <w:jc w:val="both"/>
        <w:rPr>
          <w:color w:val="000000"/>
          <w:sz w:val="24"/>
          <w:szCs w:val="24"/>
        </w:rPr>
      </w:pPr>
    </w:p>
    <w:p w:rsidR="00033D2B" w:rsidRDefault="00033D2B">
      <w:pPr>
        <w:ind w:left="564" w:hanging="579"/>
        <w:jc w:val="both"/>
        <w:rPr>
          <w:color w:val="000000"/>
          <w:sz w:val="24"/>
          <w:szCs w:val="24"/>
        </w:rPr>
      </w:pPr>
      <w:r>
        <w:rPr>
          <w:color w:val="000000"/>
          <w:sz w:val="24"/>
          <w:szCs w:val="24"/>
        </w:rPr>
        <w:t>7.2</w:t>
      </w:r>
      <w:r>
        <w:rPr>
          <w:color w:val="000000"/>
          <w:sz w:val="24"/>
          <w:szCs w:val="24"/>
        </w:rPr>
        <w:tab/>
      </w:r>
      <w:r w:rsidRPr="00665DA5">
        <w:rPr>
          <w:b/>
          <w:color w:val="000000"/>
          <w:sz w:val="24"/>
          <w:szCs w:val="24"/>
        </w:rPr>
        <w:t>Vlastníkem zařízení staveniště</w:t>
      </w:r>
      <w:r>
        <w:rPr>
          <w:color w:val="000000"/>
          <w:sz w:val="24"/>
          <w:szCs w:val="24"/>
        </w:rPr>
        <w:t>, včetně používaných strojů, mechanismů a dalších věcí potřebných pro provedení díla, s výjimkou věcí případně předaných objednatelem, je zhotovitel, který nese nebezpečí škody na těchto věcech, a to až do okamžiku vyklizení staveniště.</w:t>
      </w:r>
    </w:p>
    <w:p w:rsidR="00033D2B" w:rsidRDefault="00033D2B">
      <w:pPr>
        <w:ind w:left="564" w:hanging="579"/>
        <w:rPr>
          <w:color w:val="000000"/>
          <w:sz w:val="24"/>
          <w:szCs w:val="24"/>
        </w:rPr>
      </w:pPr>
    </w:p>
    <w:p w:rsidR="00033D2B" w:rsidRDefault="00033D2B">
      <w:pPr>
        <w:ind w:left="564" w:hanging="579"/>
        <w:jc w:val="both"/>
        <w:rPr>
          <w:color w:val="000000"/>
          <w:sz w:val="24"/>
          <w:szCs w:val="24"/>
        </w:rPr>
      </w:pPr>
      <w:r>
        <w:rPr>
          <w:color w:val="000000"/>
          <w:sz w:val="24"/>
          <w:szCs w:val="24"/>
        </w:rPr>
        <w:t xml:space="preserve">7.3   </w:t>
      </w:r>
      <w:r>
        <w:rPr>
          <w:color w:val="000000"/>
          <w:sz w:val="24"/>
          <w:szCs w:val="24"/>
        </w:rPr>
        <w:tab/>
      </w:r>
      <w:r>
        <w:rPr>
          <w:b/>
          <w:bCs/>
          <w:color w:val="000000"/>
          <w:sz w:val="24"/>
          <w:szCs w:val="24"/>
        </w:rPr>
        <w:t>Zhotovitel</w:t>
      </w:r>
      <w:r>
        <w:rPr>
          <w:color w:val="000000"/>
          <w:sz w:val="24"/>
          <w:szCs w:val="24"/>
        </w:rPr>
        <w:t xml:space="preserve"> zajišťuje komplexní zabezpečení stavby a do doby jejího předání objednateli </w:t>
      </w:r>
      <w:r>
        <w:rPr>
          <w:b/>
          <w:bCs/>
          <w:color w:val="000000"/>
          <w:sz w:val="24"/>
          <w:szCs w:val="24"/>
        </w:rPr>
        <w:t xml:space="preserve">nese odpovědnost za škody </w:t>
      </w:r>
      <w:r w:rsidRPr="00665DA5">
        <w:rPr>
          <w:bCs/>
          <w:color w:val="000000"/>
          <w:sz w:val="24"/>
          <w:szCs w:val="24"/>
        </w:rPr>
        <w:t>na zhotovovaném díle</w:t>
      </w:r>
      <w:r>
        <w:rPr>
          <w:color w:val="000000"/>
          <w:sz w:val="24"/>
          <w:szCs w:val="24"/>
        </w:rPr>
        <w:t xml:space="preserve">, na majetku vlastníka a za škody způsobené třetím osobám. </w:t>
      </w:r>
    </w:p>
    <w:p w:rsidR="00033D2B" w:rsidRDefault="00033D2B">
      <w:pPr>
        <w:ind w:left="564" w:hanging="579"/>
        <w:jc w:val="both"/>
        <w:rPr>
          <w:color w:val="000000"/>
          <w:sz w:val="24"/>
          <w:szCs w:val="24"/>
        </w:rPr>
      </w:pPr>
    </w:p>
    <w:p w:rsidR="00033D2B" w:rsidRDefault="00033D2B">
      <w:pPr>
        <w:ind w:left="564" w:hanging="579"/>
        <w:jc w:val="both"/>
        <w:rPr>
          <w:color w:val="000000"/>
          <w:sz w:val="24"/>
          <w:szCs w:val="24"/>
        </w:rPr>
      </w:pPr>
      <w:r>
        <w:rPr>
          <w:color w:val="000000"/>
          <w:sz w:val="24"/>
          <w:szCs w:val="24"/>
        </w:rPr>
        <w:t>7.4</w:t>
      </w:r>
      <w:r>
        <w:rPr>
          <w:color w:val="000000"/>
          <w:sz w:val="24"/>
          <w:szCs w:val="24"/>
        </w:rPr>
        <w:tab/>
        <w:t xml:space="preserve">Škody, které zhotovitel způsobí svým opomenutím, nedbalostí nebo neplněním podmínek vyplývajících </w:t>
      </w:r>
      <w:r w:rsidRPr="006B2D19">
        <w:rPr>
          <w:sz w:val="24"/>
          <w:szCs w:val="24"/>
        </w:rPr>
        <w:t>z obecně závazných právních předpisů</w:t>
      </w:r>
      <w:r>
        <w:rPr>
          <w:color w:val="000000"/>
          <w:sz w:val="24"/>
          <w:szCs w:val="24"/>
        </w:rPr>
        <w:t xml:space="preserve">, z technických nebo jiných norem nebo vyplývajících z této smlouvy, je povinen bez zbytečného odkladu odstranit a není-li to možné, tak finančně uhradit. </w:t>
      </w:r>
    </w:p>
    <w:p w:rsidR="00033D2B" w:rsidRDefault="00033D2B">
      <w:pPr>
        <w:ind w:left="564" w:hanging="579"/>
        <w:jc w:val="both"/>
        <w:rPr>
          <w:color w:val="000000"/>
          <w:sz w:val="24"/>
          <w:szCs w:val="24"/>
        </w:rPr>
      </w:pPr>
    </w:p>
    <w:p w:rsidR="00033D2B" w:rsidRDefault="00033D2B">
      <w:pPr>
        <w:ind w:left="564" w:hanging="579"/>
        <w:jc w:val="both"/>
        <w:rPr>
          <w:color w:val="000000"/>
          <w:sz w:val="24"/>
          <w:szCs w:val="24"/>
        </w:rPr>
      </w:pPr>
      <w:r>
        <w:rPr>
          <w:bCs/>
          <w:color w:val="000000"/>
          <w:sz w:val="24"/>
          <w:szCs w:val="24"/>
        </w:rPr>
        <w:t>7.5</w:t>
      </w:r>
      <w:r>
        <w:rPr>
          <w:b/>
          <w:bCs/>
          <w:color w:val="000000"/>
          <w:sz w:val="24"/>
          <w:szCs w:val="24"/>
        </w:rPr>
        <w:t xml:space="preserve">  </w:t>
      </w:r>
      <w:r>
        <w:rPr>
          <w:b/>
          <w:bCs/>
          <w:color w:val="000000"/>
          <w:sz w:val="24"/>
          <w:szCs w:val="24"/>
        </w:rPr>
        <w:tab/>
      </w:r>
      <w:r>
        <w:rPr>
          <w:color w:val="000000"/>
          <w:sz w:val="24"/>
          <w:szCs w:val="24"/>
        </w:rPr>
        <w:t xml:space="preserve">Zhotovitel je povinen být pojištěn proti škodám způsobeným jeho činností včetně možných škod způsobených pracovníky zhotovitele. </w:t>
      </w:r>
    </w:p>
    <w:p w:rsidR="00033D2B" w:rsidRDefault="00033D2B">
      <w:pPr>
        <w:ind w:left="564" w:hanging="579"/>
        <w:jc w:val="both"/>
        <w:rPr>
          <w:color w:val="000000"/>
          <w:sz w:val="24"/>
          <w:szCs w:val="24"/>
        </w:rPr>
      </w:pPr>
    </w:p>
    <w:p w:rsidR="00033D2B" w:rsidRDefault="00033D2B">
      <w:pPr>
        <w:ind w:left="564" w:hanging="579"/>
        <w:jc w:val="both"/>
        <w:rPr>
          <w:bCs/>
          <w:color w:val="000000"/>
          <w:sz w:val="24"/>
          <w:szCs w:val="24"/>
        </w:rPr>
      </w:pPr>
      <w:r>
        <w:rPr>
          <w:bCs/>
          <w:color w:val="000000"/>
          <w:sz w:val="24"/>
          <w:szCs w:val="24"/>
        </w:rPr>
        <w:t>7.6</w:t>
      </w:r>
      <w:r>
        <w:rPr>
          <w:b/>
          <w:bCs/>
          <w:color w:val="000000"/>
          <w:sz w:val="24"/>
          <w:szCs w:val="24"/>
        </w:rPr>
        <w:tab/>
        <w:t xml:space="preserve">Zhotovitel prohlašuje, že má uzavřené pojištění obecné odpovědnosti za škodu způsobenou třetím osobám při výkonu povolání s pojistným limitem min. ve výši </w:t>
      </w:r>
      <w:r w:rsidRPr="0057279B">
        <w:rPr>
          <w:b/>
          <w:bCs/>
          <w:sz w:val="24"/>
          <w:szCs w:val="24"/>
        </w:rPr>
        <w:t>10,0 mil.</w:t>
      </w:r>
      <w:r>
        <w:rPr>
          <w:b/>
          <w:bCs/>
          <w:color w:val="000000"/>
          <w:sz w:val="24"/>
          <w:szCs w:val="24"/>
        </w:rPr>
        <w:t xml:space="preserve"> Kč</w:t>
      </w:r>
      <w:r w:rsidRPr="00C96109">
        <w:rPr>
          <w:bCs/>
          <w:color w:val="000000"/>
          <w:sz w:val="24"/>
          <w:szCs w:val="24"/>
        </w:rPr>
        <w:t xml:space="preserve"> </w:t>
      </w:r>
      <w:r w:rsidRPr="00016F7A">
        <w:rPr>
          <w:bCs/>
          <w:color w:val="000000"/>
          <w:sz w:val="24"/>
          <w:szCs w:val="24"/>
        </w:rPr>
        <w:t>za celou stavbu „Stavební úpravy ulice Dukelských bojovníků v</w:t>
      </w:r>
      <w:r>
        <w:rPr>
          <w:bCs/>
          <w:color w:val="000000"/>
          <w:sz w:val="24"/>
          <w:szCs w:val="24"/>
        </w:rPr>
        <w:t> </w:t>
      </w:r>
      <w:r w:rsidRPr="00016F7A">
        <w:rPr>
          <w:bCs/>
          <w:color w:val="000000"/>
          <w:sz w:val="24"/>
          <w:szCs w:val="24"/>
        </w:rPr>
        <w:t>Táboře</w:t>
      </w:r>
      <w:r>
        <w:rPr>
          <w:bCs/>
          <w:color w:val="000000"/>
          <w:sz w:val="24"/>
          <w:szCs w:val="24"/>
        </w:rPr>
        <w:t>“ (</w:t>
      </w:r>
      <w:r w:rsidRPr="00016F7A">
        <w:rPr>
          <w:bCs/>
          <w:color w:val="000000"/>
          <w:sz w:val="24"/>
          <w:szCs w:val="24"/>
        </w:rPr>
        <w:t>tj. oba investory</w:t>
      </w:r>
      <w:r>
        <w:rPr>
          <w:bCs/>
          <w:color w:val="000000"/>
          <w:sz w:val="24"/>
          <w:szCs w:val="24"/>
        </w:rPr>
        <w:t xml:space="preserve"> - Město Tábor a VST s.r.o.</w:t>
      </w:r>
      <w:r w:rsidRPr="00016F7A">
        <w:rPr>
          <w:bCs/>
          <w:color w:val="000000"/>
          <w:sz w:val="24"/>
          <w:szCs w:val="24"/>
        </w:rPr>
        <w:t>).</w:t>
      </w:r>
      <w:r>
        <w:rPr>
          <w:b/>
          <w:bCs/>
          <w:color w:val="000000"/>
          <w:sz w:val="24"/>
          <w:szCs w:val="24"/>
        </w:rPr>
        <w:t xml:space="preserve"> </w:t>
      </w:r>
      <w:r>
        <w:rPr>
          <w:bCs/>
          <w:color w:val="000000"/>
          <w:sz w:val="24"/>
          <w:szCs w:val="24"/>
        </w:rPr>
        <w:t>Toto pojištění se zhotovitel zavazuje udržovat v účinnosti po celou dobu zhotovování díla až do doby vydání, případně nabytí právní moci kolaudačního souhlasu nebo rozhodnutí.</w:t>
      </w:r>
    </w:p>
    <w:p w:rsidR="00033D2B" w:rsidRDefault="00033D2B">
      <w:pPr>
        <w:ind w:left="564" w:hanging="579"/>
        <w:jc w:val="both"/>
        <w:rPr>
          <w:color w:val="000000"/>
          <w:sz w:val="24"/>
          <w:szCs w:val="24"/>
        </w:rPr>
      </w:pPr>
    </w:p>
    <w:p w:rsidR="00033D2B" w:rsidRDefault="00033D2B">
      <w:pPr>
        <w:ind w:left="567" w:hanging="567"/>
        <w:jc w:val="both"/>
        <w:rPr>
          <w:color w:val="000000"/>
          <w:sz w:val="24"/>
          <w:szCs w:val="24"/>
        </w:rPr>
      </w:pPr>
      <w:r>
        <w:rPr>
          <w:bCs/>
          <w:color w:val="000000"/>
          <w:sz w:val="24"/>
          <w:szCs w:val="24"/>
        </w:rPr>
        <w:t>7.7</w:t>
      </w:r>
      <w:r>
        <w:rPr>
          <w:b/>
          <w:bCs/>
          <w:color w:val="000000"/>
          <w:sz w:val="24"/>
          <w:szCs w:val="24"/>
        </w:rPr>
        <w:tab/>
      </w:r>
      <w:r>
        <w:rPr>
          <w:color w:val="000000"/>
          <w:sz w:val="24"/>
          <w:szCs w:val="24"/>
        </w:rPr>
        <w:t xml:space="preserve">Zhotovitel odpovídá i za škodu na díle způsobenou činností těch, kteří pro něj dílo a s tím související činnosti  provádějí. </w:t>
      </w:r>
    </w:p>
    <w:p w:rsidR="00033D2B" w:rsidRDefault="00033D2B">
      <w:pPr>
        <w:ind w:left="564" w:hanging="579"/>
        <w:jc w:val="both"/>
        <w:rPr>
          <w:b/>
          <w:bCs/>
          <w:color w:val="000000"/>
          <w:sz w:val="24"/>
          <w:szCs w:val="24"/>
        </w:rPr>
      </w:pPr>
    </w:p>
    <w:p w:rsidR="00033D2B" w:rsidRDefault="00033D2B">
      <w:pPr>
        <w:ind w:left="567" w:hanging="567"/>
        <w:jc w:val="both"/>
        <w:rPr>
          <w:color w:val="000000"/>
          <w:sz w:val="24"/>
          <w:szCs w:val="24"/>
        </w:rPr>
      </w:pPr>
      <w:r>
        <w:rPr>
          <w:color w:val="000000"/>
          <w:sz w:val="24"/>
          <w:szCs w:val="24"/>
        </w:rPr>
        <w:t>7.8</w:t>
      </w:r>
      <w:r>
        <w:rPr>
          <w:color w:val="000000"/>
          <w:sz w:val="24"/>
          <w:szCs w:val="24"/>
        </w:rPr>
        <w:tab/>
        <w:t>Zhotovitel je povinen být po celou dobu provádění díla pojištěn pro případ své  odpovědnosti za škodu při pracovním úrazu nebo nemoci z povolání svých zaměstnanců.</w:t>
      </w:r>
    </w:p>
    <w:p w:rsidR="00033D2B" w:rsidRDefault="00033D2B"/>
    <w:p w:rsidR="00033D2B" w:rsidRDefault="00033D2B">
      <w:pPr>
        <w:pStyle w:val="Heading7"/>
        <w:ind w:left="0" w:firstLine="0"/>
      </w:pPr>
    </w:p>
    <w:p w:rsidR="00033D2B" w:rsidRDefault="00033D2B">
      <w:pPr>
        <w:pStyle w:val="Heading7"/>
        <w:ind w:left="0" w:firstLine="0"/>
      </w:pPr>
      <w:r>
        <w:t>VIII. PODMÍNKY REALIZACE DÍLA</w:t>
      </w:r>
    </w:p>
    <w:p w:rsidR="00033D2B" w:rsidRDefault="00033D2B"/>
    <w:p w:rsidR="00033D2B" w:rsidRDefault="00033D2B">
      <w:pPr>
        <w:ind w:left="550" w:hanging="550"/>
        <w:jc w:val="both"/>
        <w:rPr>
          <w:sz w:val="24"/>
          <w:szCs w:val="24"/>
        </w:rPr>
      </w:pPr>
      <w:r>
        <w:rPr>
          <w:sz w:val="24"/>
          <w:szCs w:val="24"/>
        </w:rPr>
        <w:t xml:space="preserve">8.1 </w:t>
      </w:r>
      <w:r>
        <w:rPr>
          <w:sz w:val="24"/>
          <w:szCs w:val="24"/>
        </w:rPr>
        <w:tab/>
        <w:t xml:space="preserve">Provádění tohoto díla se </w:t>
      </w:r>
      <w:r w:rsidRPr="00EA06B0">
        <w:rPr>
          <w:sz w:val="24"/>
          <w:szCs w:val="24"/>
        </w:rPr>
        <w:t>řídí touto smlouvou, občanským zákoníkem, obecně</w:t>
      </w:r>
      <w:r>
        <w:rPr>
          <w:sz w:val="24"/>
          <w:szCs w:val="24"/>
        </w:rPr>
        <w:t xml:space="preserve"> závaznými předpisy, technickými normami, technickými podmínkami a technologickými postupy při provádění stavby vztahujícími se k předmětu tohoto díla a zhotovitel se zavazuje dodržovat veškeré tyto předpisy a dokumenty a provádět dílo s vynaložením veškeré odborné péče. </w:t>
      </w:r>
    </w:p>
    <w:p w:rsidR="00033D2B" w:rsidRDefault="00033D2B">
      <w:pPr>
        <w:ind w:left="550" w:hanging="550"/>
        <w:jc w:val="both"/>
        <w:rPr>
          <w:sz w:val="24"/>
          <w:szCs w:val="24"/>
        </w:rPr>
      </w:pPr>
    </w:p>
    <w:p w:rsidR="00033D2B" w:rsidRDefault="00033D2B">
      <w:pPr>
        <w:ind w:left="550" w:hanging="550"/>
        <w:jc w:val="both"/>
        <w:rPr>
          <w:sz w:val="24"/>
          <w:szCs w:val="24"/>
        </w:rPr>
      </w:pPr>
      <w:r>
        <w:rPr>
          <w:sz w:val="24"/>
          <w:szCs w:val="24"/>
        </w:rPr>
        <w:t xml:space="preserve">8.2 </w:t>
      </w:r>
      <w:r>
        <w:rPr>
          <w:sz w:val="24"/>
          <w:szCs w:val="24"/>
        </w:rPr>
        <w:tab/>
        <w:t>Zhotovitel stavby je povinen provádět stavbu v souladu se sděleními, souhlasy, nařízeními, rozhodnutími a povoleními orgánů státní správy, samosprávy a správců dotčených inženýrských sítí. Stavba bude provedena a předána objednateli v souladu s projektovou dokumentací, resp. s případnými předem odsouhlasenými změnami.</w:t>
      </w:r>
    </w:p>
    <w:p w:rsidR="00033D2B" w:rsidRDefault="00033D2B">
      <w:pPr>
        <w:ind w:left="550" w:hanging="550"/>
        <w:jc w:val="both"/>
        <w:rPr>
          <w:sz w:val="24"/>
          <w:szCs w:val="24"/>
        </w:rPr>
      </w:pPr>
    </w:p>
    <w:p w:rsidR="00033D2B" w:rsidRDefault="00033D2B">
      <w:pPr>
        <w:ind w:left="550" w:hanging="550"/>
        <w:jc w:val="both"/>
        <w:rPr>
          <w:sz w:val="24"/>
          <w:szCs w:val="24"/>
        </w:rPr>
      </w:pPr>
      <w:r>
        <w:rPr>
          <w:sz w:val="24"/>
          <w:szCs w:val="24"/>
        </w:rPr>
        <w:t xml:space="preserve">8.3 </w:t>
      </w:r>
      <w:r>
        <w:rPr>
          <w:sz w:val="24"/>
          <w:szCs w:val="24"/>
        </w:rPr>
        <w:tab/>
        <w:t>Veškeré činnosti při výstavbě je zhotovitel povinen provádět osobami, které mají odpovídající kvalifikaci, oprávnění, případně autorizaci podle zvláštních předpisů. Na vyžádání objednatele příslušné doklady předloží.</w:t>
      </w:r>
    </w:p>
    <w:p w:rsidR="00033D2B" w:rsidRDefault="00033D2B">
      <w:pPr>
        <w:ind w:left="550" w:hanging="550"/>
        <w:jc w:val="both"/>
        <w:rPr>
          <w:sz w:val="24"/>
          <w:szCs w:val="24"/>
        </w:rPr>
      </w:pPr>
    </w:p>
    <w:p w:rsidR="00033D2B" w:rsidRDefault="00033D2B">
      <w:pPr>
        <w:ind w:left="550" w:hanging="550"/>
        <w:jc w:val="both"/>
        <w:rPr>
          <w:rFonts w:ascii="Verdana" w:hAnsi="Verdana"/>
          <w:color w:val="000000"/>
          <w:sz w:val="24"/>
          <w:szCs w:val="24"/>
        </w:rPr>
      </w:pPr>
      <w:r>
        <w:rPr>
          <w:color w:val="000000"/>
          <w:sz w:val="24"/>
          <w:szCs w:val="24"/>
        </w:rPr>
        <w:t xml:space="preserve">8.4 </w:t>
      </w:r>
      <w:r>
        <w:rPr>
          <w:color w:val="000000"/>
          <w:sz w:val="24"/>
          <w:szCs w:val="24"/>
        </w:rPr>
        <w:tab/>
        <w:t>Veškerá potřebná povolení k užívání veřejných ploch, rozkopávkám nebo překopům veřejných komunikací zajišťuje zhotovitel a nese veškeré případné poplatky.</w:t>
      </w:r>
      <w:r>
        <w:rPr>
          <w:rFonts w:ascii="Verdana" w:hAnsi="Verdana"/>
          <w:color w:val="000000"/>
          <w:sz w:val="24"/>
          <w:szCs w:val="24"/>
        </w:rPr>
        <w:t xml:space="preserve"> </w:t>
      </w:r>
    </w:p>
    <w:p w:rsidR="00033D2B" w:rsidRDefault="00033D2B">
      <w:pPr>
        <w:ind w:left="550" w:hanging="550"/>
        <w:jc w:val="both"/>
        <w:rPr>
          <w:color w:val="000000"/>
          <w:sz w:val="24"/>
          <w:szCs w:val="24"/>
        </w:rPr>
      </w:pPr>
    </w:p>
    <w:p w:rsidR="00033D2B" w:rsidRDefault="00033D2B">
      <w:pPr>
        <w:numPr>
          <w:ilvl w:val="1"/>
          <w:numId w:val="6"/>
        </w:numPr>
        <w:tabs>
          <w:tab w:val="left" w:pos="567"/>
        </w:tabs>
        <w:ind w:left="567" w:hanging="567"/>
        <w:jc w:val="both"/>
        <w:rPr>
          <w:color w:val="000000"/>
          <w:sz w:val="24"/>
          <w:szCs w:val="24"/>
        </w:rPr>
      </w:pPr>
      <w:r>
        <w:rPr>
          <w:color w:val="000000"/>
          <w:sz w:val="24"/>
          <w:szCs w:val="24"/>
        </w:rPr>
        <w:t xml:space="preserve">   V souvislosti s provozem staveniště nebo prováděním díla obstará zhotovitel umístění nebo přemístění dopravních značek podle předpisů o pozemních komunikacích. </w:t>
      </w:r>
    </w:p>
    <w:p w:rsidR="00033D2B" w:rsidRDefault="00033D2B">
      <w:pPr>
        <w:ind w:left="142" w:hanging="142"/>
        <w:jc w:val="both"/>
        <w:rPr>
          <w:color w:val="000000"/>
          <w:sz w:val="24"/>
          <w:szCs w:val="24"/>
        </w:rPr>
      </w:pPr>
    </w:p>
    <w:p w:rsidR="00033D2B" w:rsidRDefault="00033D2B">
      <w:pPr>
        <w:numPr>
          <w:ilvl w:val="1"/>
          <w:numId w:val="6"/>
        </w:numPr>
        <w:ind w:left="567" w:hanging="567"/>
        <w:jc w:val="both"/>
        <w:rPr>
          <w:color w:val="000000"/>
          <w:sz w:val="24"/>
          <w:szCs w:val="24"/>
        </w:rPr>
      </w:pPr>
      <w:r>
        <w:rPr>
          <w:sz w:val="24"/>
          <w:szCs w:val="24"/>
        </w:rPr>
        <w:t xml:space="preserve">   Objednatel předá při předání staveniště zhotoviteli seznam inženýrských sítí v prostoru  staveniště s  tím, že zhotovitel před započetím předmětných prací zajistí vytýčení veškerých stávajících inženýrských sítí od  příslušného správce.</w:t>
      </w:r>
      <w:r>
        <w:rPr>
          <w:color w:val="000000"/>
          <w:sz w:val="24"/>
          <w:szCs w:val="24"/>
        </w:rPr>
        <w:t xml:space="preserve"> </w:t>
      </w:r>
    </w:p>
    <w:p w:rsidR="00033D2B" w:rsidRDefault="00033D2B">
      <w:pPr>
        <w:jc w:val="both"/>
        <w:rPr>
          <w:color w:val="000000"/>
          <w:sz w:val="24"/>
          <w:szCs w:val="24"/>
        </w:rPr>
      </w:pPr>
      <w:bookmarkStart w:id="0" w:name="_GoBack"/>
      <w:bookmarkEnd w:id="0"/>
    </w:p>
    <w:p w:rsidR="00033D2B" w:rsidRDefault="00033D2B">
      <w:pPr>
        <w:ind w:left="567" w:hanging="567"/>
        <w:jc w:val="both"/>
        <w:rPr>
          <w:sz w:val="24"/>
          <w:szCs w:val="24"/>
        </w:rPr>
      </w:pPr>
      <w:r>
        <w:rPr>
          <w:color w:val="000000"/>
          <w:sz w:val="24"/>
          <w:szCs w:val="24"/>
        </w:rPr>
        <w:t>8.7</w:t>
      </w:r>
      <w:r>
        <w:rPr>
          <w:color w:val="000000"/>
          <w:sz w:val="24"/>
          <w:szCs w:val="24"/>
        </w:rPr>
        <w:tab/>
      </w:r>
      <w:r>
        <w:rPr>
          <w:sz w:val="24"/>
          <w:szCs w:val="24"/>
        </w:rPr>
        <w:t>O předání a převzetí staveniště bude sepsán písemný protokol (</w:t>
      </w:r>
      <w:r>
        <w:rPr>
          <w:b/>
          <w:sz w:val="24"/>
          <w:szCs w:val="24"/>
        </w:rPr>
        <w:t>zápis o předání a převzetí staveniště</w:t>
      </w:r>
      <w:r>
        <w:rPr>
          <w:sz w:val="24"/>
          <w:szCs w:val="24"/>
        </w:rPr>
        <w:t xml:space="preserve">). </w:t>
      </w:r>
      <w:r>
        <w:rPr>
          <w:color w:val="000000"/>
          <w:sz w:val="24"/>
          <w:szCs w:val="24"/>
        </w:rPr>
        <w:t xml:space="preserve">Za den předání a převzetí staveniště se považuje den, kdy dojde k oboustrannému podpisu příslušného zápisu </w:t>
      </w:r>
      <w:r>
        <w:rPr>
          <w:sz w:val="24"/>
          <w:szCs w:val="24"/>
        </w:rPr>
        <w:t>o předání a převzetí staveniště.</w:t>
      </w:r>
    </w:p>
    <w:p w:rsidR="00033D2B" w:rsidRDefault="00033D2B">
      <w:pPr>
        <w:ind w:left="550" w:hanging="550"/>
        <w:jc w:val="both"/>
        <w:rPr>
          <w:sz w:val="24"/>
          <w:szCs w:val="24"/>
        </w:rPr>
      </w:pPr>
      <w:r>
        <w:rPr>
          <w:sz w:val="24"/>
          <w:szCs w:val="24"/>
        </w:rPr>
        <w:t xml:space="preserve"> </w:t>
      </w:r>
    </w:p>
    <w:p w:rsidR="00033D2B" w:rsidRPr="006F74AF" w:rsidRDefault="00033D2B" w:rsidP="00E25329">
      <w:pPr>
        <w:ind w:left="567" w:hanging="567"/>
        <w:jc w:val="both"/>
        <w:rPr>
          <w:sz w:val="24"/>
          <w:szCs w:val="24"/>
        </w:rPr>
      </w:pPr>
      <w:r w:rsidRPr="006F74AF">
        <w:rPr>
          <w:sz w:val="24"/>
          <w:szCs w:val="24"/>
        </w:rPr>
        <w:t>8.8</w:t>
      </w:r>
      <w:r w:rsidRPr="00E25329">
        <w:rPr>
          <w:color w:val="000000"/>
          <w:sz w:val="24"/>
          <w:szCs w:val="24"/>
        </w:rPr>
        <w:tab/>
      </w:r>
      <w:r w:rsidRPr="006F74AF">
        <w:rPr>
          <w:sz w:val="24"/>
          <w:szCs w:val="24"/>
        </w:rPr>
        <w:t xml:space="preserve">Objednatel předá </w:t>
      </w:r>
      <w:r w:rsidRPr="006F74AF">
        <w:rPr>
          <w:b/>
          <w:sz w:val="24"/>
          <w:szCs w:val="24"/>
        </w:rPr>
        <w:t>při předání staveniště</w:t>
      </w:r>
      <w:r w:rsidRPr="006F74AF">
        <w:rPr>
          <w:sz w:val="24"/>
          <w:szCs w:val="24"/>
        </w:rPr>
        <w:t xml:space="preserve"> zhotoviteli doklady nezbytné pro zahájení stavebních prací dle vzájemné dohody.</w:t>
      </w:r>
    </w:p>
    <w:p w:rsidR="00033D2B" w:rsidRDefault="00033D2B" w:rsidP="00775F2B">
      <w:pPr>
        <w:jc w:val="both"/>
        <w:rPr>
          <w:sz w:val="24"/>
          <w:szCs w:val="24"/>
        </w:rPr>
      </w:pPr>
    </w:p>
    <w:p w:rsidR="00033D2B" w:rsidRDefault="00033D2B">
      <w:pPr>
        <w:ind w:left="550" w:hanging="550"/>
        <w:jc w:val="both"/>
        <w:rPr>
          <w:sz w:val="24"/>
          <w:szCs w:val="24"/>
        </w:rPr>
      </w:pPr>
      <w:r>
        <w:rPr>
          <w:sz w:val="24"/>
          <w:szCs w:val="24"/>
        </w:rPr>
        <w:t xml:space="preserve">8.9 </w:t>
      </w:r>
      <w:r>
        <w:rPr>
          <w:sz w:val="24"/>
          <w:szCs w:val="24"/>
        </w:rPr>
        <w:tab/>
        <w:t xml:space="preserve">Objednatel je oprávněn dávat zhotoviteli pokyny k upřesnění nebo určení způsobu provádění díla. K pravidelnému ověřování postupu a kvality prováděných prací, uplatnění připomínek, projednání nově vzniklých situací aj. se tímto sjednávají </w:t>
      </w:r>
      <w:r>
        <w:rPr>
          <w:b/>
          <w:sz w:val="24"/>
          <w:szCs w:val="24"/>
        </w:rPr>
        <w:t>kontrolní dny</w:t>
      </w:r>
      <w:r>
        <w:rPr>
          <w:sz w:val="24"/>
          <w:szCs w:val="24"/>
        </w:rPr>
        <w:t xml:space="preserve">, svolávané objednatelem podle potřeby, </w:t>
      </w:r>
      <w:r>
        <w:rPr>
          <w:b/>
          <w:sz w:val="24"/>
          <w:szCs w:val="24"/>
        </w:rPr>
        <w:t>min. však 1x za 10 dní</w:t>
      </w:r>
      <w:r>
        <w:rPr>
          <w:sz w:val="24"/>
          <w:szCs w:val="24"/>
        </w:rPr>
        <w:t xml:space="preserve">. Kontrolní dny se konají </w:t>
      </w:r>
      <w:r>
        <w:rPr>
          <w:b/>
          <w:sz w:val="24"/>
          <w:szCs w:val="24"/>
        </w:rPr>
        <w:t>za účasti</w:t>
      </w:r>
      <w:r>
        <w:rPr>
          <w:sz w:val="24"/>
          <w:szCs w:val="24"/>
        </w:rPr>
        <w:t xml:space="preserve"> zástupců objednatele, technického dozoru investora, autorského dozoru, zástupců zhotovitele, případně subdodavatelů, a popř. budoucích uživatelů. Kontrolní dny </w:t>
      </w:r>
      <w:r w:rsidRPr="00665DA5">
        <w:rPr>
          <w:sz w:val="24"/>
          <w:szCs w:val="24"/>
        </w:rPr>
        <w:t>vede objednatel</w:t>
      </w:r>
      <w:r>
        <w:rPr>
          <w:sz w:val="24"/>
          <w:szCs w:val="24"/>
        </w:rPr>
        <w:t>, který může jejich vedením pověřit osobu vykonávající funkci technického dozoru.</w:t>
      </w:r>
      <w:r>
        <w:rPr>
          <w:rFonts w:ascii="Verdana" w:hAnsi="Verdana"/>
          <w:sz w:val="24"/>
          <w:szCs w:val="24"/>
        </w:rPr>
        <w:t xml:space="preserve"> </w:t>
      </w:r>
      <w:r>
        <w:rPr>
          <w:b/>
          <w:sz w:val="24"/>
          <w:szCs w:val="24"/>
        </w:rPr>
        <w:t>Obsahem kontrolního dne</w:t>
      </w:r>
      <w:r>
        <w:rPr>
          <w:sz w:val="24"/>
          <w:szCs w:val="24"/>
        </w:rPr>
        <w:t xml:space="preserve"> je zejména zpráva zhotovitele o postupu prací, kontrola časového a finančního plnění provádění prací, připomínky a podněty osob vykonávajících funkci technického a autorského dozoru a stanovení případných nápravných opatření a úkolů. </w:t>
      </w:r>
      <w:r>
        <w:rPr>
          <w:b/>
          <w:sz w:val="24"/>
          <w:szCs w:val="24"/>
        </w:rPr>
        <w:t>Objednatel pořizuje z kontrolního dne zápis o jednání</w:t>
      </w:r>
      <w:r>
        <w:rPr>
          <w:sz w:val="24"/>
          <w:szCs w:val="24"/>
        </w:rPr>
        <w:t>, jehož přílohou je listina přítomných na kontrolním dnu a který písemně předá všem zúčastněným.</w:t>
      </w:r>
      <w:r>
        <w:rPr>
          <w:rFonts w:ascii="Verdana" w:hAnsi="Verdana"/>
          <w:sz w:val="24"/>
          <w:szCs w:val="24"/>
        </w:rPr>
        <w:t xml:space="preserve"> </w:t>
      </w:r>
      <w:r>
        <w:rPr>
          <w:b/>
          <w:sz w:val="24"/>
          <w:szCs w:val="24"/>
        </w:rPr>
        <w:t>Zhotovitel je povinen zapsat</w:t>
      </w:r>
      <w:r>
        <w:rPr>
          <w:sz w:val="24"/>
          <w:szCs w:val="24"/>
        </w:rPr>
        <w:t xml:space="preserve"> termín konání kontrolního dne a jeho závěry </w:t>
      </w:r>
      <w:r>
        <w:rPr>
          <w:b/>
          <w:sz w:val="24"/>
          <w:szCs w:val="24"/>
        </w:rPr>
        <w:t>do stavebního deníku</w:t>
      </w:r>
      <w:r>
        <w:rPr>
          <w:sz w:val="24"/>
          <w:szCs w:val="24"/>
        </w:rPr>
        <w:t>.</w:t>
      </w:r>
    </w:p>
    <w:p w:rsidR="00033D2B" w:rsidRDefault="00033D2B">
      <w:pPr>
        <w:ind w:left="550" w:hanging="550"/>
        <w:jc w:val="both"/>
        <w:rPr>
          <w:sz w:val="24"/>
          <w:szCs w:val="24"/>
        </w:rPr>
      </w:pPr>
    </w:p>
    <w:p w:rsidR="00033D2B" w:rsidRDefault="00033D2B">
      <w:pPr>
        <w:ind w:left="550" w:hanging="550"/>
        <w:jc w:val="both"/>
        <w:rPr>
          <w:color w:val="000000"/>
          <w:sz w:val="24"/>
          <w:szCs w:val="24"/>
        </w:rPr>
      </w:pPr>
      <w:r>
        <w:rPr>
          <w:sz w:val="24"/>
          <w:szCs w:val="24"/>
        </w:rPr>
        <w:t xml:space="preserve">8.10 </w:t>
      </w:r>
      <w:r>
        <w:rPr>
          <w:color w:val="000000"/>
          <w:sz w:val="24"/>
          <w:szCs w:val="24"/>
        </w:rPr>
        <w:tab/>
        <w:t>Po dobu přerušení prací je zhotovitel povinen provést zabezpečení díla.</w:t>
      </w:r>
    </w:p>
    <w:p w:rsidR="00033D2B" w:rsidRDefault="00033D2B">
      <w:pPr>
        <w:ind w:left="550" w:hanging="550"/>
        <w:jc w:val="both"/>
        <w:rPr>
          <w:color w:val="000000"/>
          <w:sz w:val="24"/>
          <w:szCs w:val="24"/>
        </w:rPr>
      </w:pPr>
      <w:r>
        <w:rPr>
          <w:color w:val="000000"/>
          <w:sz w:val="24"/>
          <w:szCs w:val="24"/>
        </w:rPr>
        <w:tab/>
      </w:r>
    </w:p>
    <w:p w:rsidR="00033D2B" w:rsidRDefault="00033D2B">
      <w:pPr>
        <w:ind w:left="550" w:hanging="550"/>
        <w:jc w:val="both"/>
        <w:rPr>
          <w:bCs/>
          <w:iCs/>
          <w:sz w:val="24"/>
          <w:szCs w:val="24"/>
        </w:rPr>
      </w:pPr>
      <w:r>
        <w:rPr>
          <w:bCs/>
          <w:iCs/>
          <w:sz w:val="24"/>
          <w:szCs w:val="24"/>
        </w:rPr>
        <w:t xml:space="preserve">8.11 </w:t>
      </w:r>
      <w:r>
        <w:rPr>
          <w:bCs/>
          <w:iCs/>
          <w:sz w:val="24"/>
          <w:szCs w:val="24"/>
        </w:rPr>
        <w:tab/>
        <w:t>Věci,  které  jsou  potřebné  ke zhotovení díla, je povinen opatřit zhotovitel, pokud ve smlouvě není výslovně uvedeno, že je opatří objednatel.</w:t>
      </w:r>
    </w:p>
    <w:p w:rsidR="00033D2B" w:rsidRDefault="00033D2B">
      <w:pPr>
        <w:ind w:left="550" w:hanging="550"/>
        <w:jc w:val="both"/>
      </w:pPr>
    </w:p>
    <w:p w:rsidR="00033D2B" w:rsidRDefault="00033D2B">
      <w:pPr>
        <w:pStyle w:val="Zkladntextodsazen31"/>
        <w:ind w:left="550" w:hanging="550"/>
        <w:jc w:val="both"/>
        <w:rPr>
          <w:rStyle w:val="ZkladntextChar"/>
        </w:rPr>
      </w:pPr>
      <w:r>
        <w:t>8.12</w:t>
      </w:r>
      <w:r>
        <w:tab/>
      </w:r>
      <w:r>
        <w:rPr>
          <w:color w:val="000000"/>
        </w:rPr>
        <w:t xml:space="preserve">Zhotovitel se zavazuje vést v souladu s § 157 stavebního zákona </w:t>
      </w:r>
      <w:r>
        <w:rPr>
          <w:b/>
          <w:color w:val="000000"/>
        </w:rPr>
        <w:t>stavební deník</w:t>
      </w:r>
      <w:r>
        <w:rPr>
          <w:color w:val="000000"/>
        </w:rPr>
        <w:t xml:space="preserve"> s obsahovými náležitostmi uvedenými v návaznosti na § 6 vyhl. č. 499/2006 Sb. v příloze č. 5 k této vyhlášce.</w:t>
      </w:r>
      <w:r>
        <w:t xml:space="preserve"> Součinnost objednatele při zápisech do stavebního deníku vyplývá rovněž z citovaného ustanovení vyhlášky. Denní záznamy budou čitelné a podepsané zástupcem objednatele. </w:t>
      </w:r>
      <w:r>
        <w:rPr>
          <w:rStyle w:val="ZkladntextChar"/>
        </w:rPr>
        <w:t xml:space="preserve">Zhotovitel stavební deník po dokončení stavby předá objednateli. Objednatel jako vlastník stavby je podle § 154 odst. 1 písm. d) stavebního zákona povinen uchovávat stavební deník po dobu 10 let od dokončení stavby. </w:t>
      </w:r>
      <w:r>
        <w:rPr>
          <w:color w:val="000000"/>
        </w:rPr>
        <w:t>Zápisy ve stavebním deníku se nepovažují za změnu smlouvy, ale slouží jako podklad pro vypracování příslušných dodatků smlouvy.</w:t>
      </w:r>
      <w:r>
        <w:rPr>
          <w:rStyle w:val="ZkladntextChar"/>
        </w:rPr>
        <w:t xml:space="preserve"> </w:t>
      </w:r>
    </w:p>
    <w:p w:rsidR="00033D2B" w:rsidRDefault="00033D2B">
      <w:pPr>
        <w:pStyle w:val="Zkladntextodsazen31"/>
        <w:ind w:left="550" w:hanging="550"/>
        <w:jc w:val="both"/>
        <w:rPr>
          <w:color w:val="000000"/>
        </w:rPr>
      </w:pPr>
      <w:r>
        <w:rPr>
          <w:rStyle w:val="ZkladntextChar"/>
          <w:color w:val="00B050"/>
        </w:rPr>
        <w:tab/>
      </w:r>
      <w:r>
        <w:rPr>
          <w:rStyle w:val="ZkladntextChar"/>
        </w:rPr>
        <w:t>S</w:t>
      </w:r>
      <w:r>
        <w:rPr>
          <w:color w:val="000000"/>
        </w:rPr>
        <w:t xml:space="preserve">tavební deník obsahovat především tyto údaje: </w:t>
      </w:r>
    </w:p>
    <w:p w:rsidR="00033D2B" w:rsidRDefault="00033D2B">
      <w:pPr>
        <w:pStyle w:val="Default"/>
        <w:ind w:left="861" w:hanging="312"/>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jména a příjmení pracovníků pracujících na staveništi / realizaci projektu; </w:t>
      </w:r>
    </w:p>
    <w:p w:rsidR="00033D2B" w:rsidRDefault="00033D2B">
      <w:pPr>
        <w:pStyle w:val="Default"/>
        <w:ind w:left="861" w:hanging="312"/>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popis a množství provedených prací a montáží a jejich časový postup; </w:t>
      </w:r>
    </w:p>
    <w:p w:rsidR="00033D2B" w:rsidRDefault="00033D2B">
      <w:pPr>
        <w:pStyle w:val="Default"/>
        <w:ind w:left="861" w:hanging="312"/>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dodávky materiálů, výrobků, strojů, zařízení a vybavení pro stavbu / realizaci projektu; </w:t>
      </w:r>
    </w:p>
    <w:p w:rsidR="00033D2B" w:rsidRDefault="00033D2B">
      <w:pPr>
        <w:pStyle w:val="Default"/>
        <w:ind w:left="861" w:hanging="312"/>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nasazení mechanizačních prostředků / využití zařízení a vybavení pro realizaci projektu. </w:t>
      </w:r>
    </w:p>
    <w:p w:rsidR="00033D2B" w:rsidRDefault="00033D2B">
      <w:pPr>
        <w:ind w:left="550" w:hanging="550"/>
        <w:jc w:val="both"/>
      </w:pPr>
      <w:r>
        <w:t xml:space="preserve"> </w:t>
      </w:r>
    </w:p>
    <w:p w:rsidR="00033D2B" w:rsidRDefault="00033D2B">
      <w:pPr>
        <w:pStyle w:val="BodyText"/>
        <w:ind w:left="550" w:hanging="550"/>
        <w:jc w:val="both"/>
        <w:rPr>
          <w:rFonts w:ascii="Arial" w:hAnsi="Arial" w:cs="Arial"/>
          <w:b/>
          <w:bCs/>
          <w:iCs/>
          <w:sz w:val="22"/>
        </w:rPr>
      </w:pPr>
      <w:r>
        <w:t>8.13</w:t>
      </w:r>
      <w:r>
        <w:tab/>
      </w:r>
      <w:r>
        <w:rPr>
          <w:rStyle w:val="ZkladntextChar"/>
        </w:rPr>
        <w:t xml:space="preserve">Zhotovitel se zavazuje </w:t>
      </w:r>
      <w:r w:rsidRPr="00D90D53">
        <w:rPr>
          <w:rStyle w:val="ZkladntextChar"/>
          <w:b/>
        </w:rPr>
        <w:t>k součinnosti s koordinátorem BOZP</w:t>
      </w:r>
      <w:r>
        <w:rPr>
          <w:rStyle w:val="ZkladntextChar"/>
        </w:rPr>
        <w:t xml:space="preserve"> určeným objednatelem v souladu se zákonem č. 309/2006 Sb. a současně smluvně zaváže k této součinnosti i všechny své subdodavatele. Zhotovitel při provádění díla zajistí dodržování předpisů o bezpečnosti a ochraně zdraví při práci, hygienické a požární předpisy. Zhotovitel i jeho subdodavatelé jsou povinni před zahájením prací na stavbě vyhodnotit rizika a přijmout odpovídající opatření k jejich minimalizaci.</w:t>
      </w:r>
      <w:r>
        <w:rPr>
          <w:rFonts w:ascii="Arial" w:hAnsi="Arial" w:cs="Arial"/>
          <w:b/>
          <w:bCs/>
          <w:iCs/>
          <w:sz w:val="22"/>
        </w:rPr>
        <w:t xml:space="preserve"> </w:t>
      </w:r>
    </w:p>
    <w:p w:rsidR="00033D2B" w:rsidRDefault="00033D2B">
      <w:pPr>
        <w:pStyle w:val="BodyText"/>
        <w:ind w:left="550" w:hanging="550"/>
        <w:jc w:val="both"/>
        <w:rPr>
          <w:rFonts w:ascii="Arial" w:hAnsi="Arial" w:cs="Arial"/>
          <w:b/>
          <w:bCs/>
          <w:iCs/>
          <w:color w:val="000000"/>
          <w:sz w:val="22"/>
        </w:rPr>
      </w:pPr>
    </w:p>
    <w:p w:rsidR="00033D2B" w:rsidRDefault="00033D2B">
      <w:pPr>
        <w:pStyle w:val="BodyText"/>
        <w:ind w:left="550" w:hanging="550"/>
        <w:jc w:val="both"/>
        <w:rPr>
          <w:bCs/>
          <w:iCs/>
          <w:color w:val="000000"/>
        </w:rPr>
      </w:pPr>
      <w:r>
        <w:rPr>
          <w:bCs/>
          <w:iCs/>
          <w:color w:val="000000"/>
        </w:rPr>
        <w:t xml:space="preserve">8.14 Jestliže zhotovitel narazí při provádění prací na archeologické nálezy, je povinen přerušit práce a informovat písemně objednatele a oprávněné orgány státní správy. Pokud tak neučiní, nese veškeré důsledky z toho plynoucí. Objednatel je povinen rozhodnout o dalším postupu. </w:t>
      </w:r>
    </w:p>
    <w:p w:rsidR="00033D2B" w:rsidRDefault="00033D2B">
      <w:pPr>
        <w:pStyle w:val="BodyText"/>
        <w:ind w:left="550" w:hanging="550"/>
        <w:jc w:val="both"/>
        <w:rPr>
          <w:bCs/>
          <w:iCs/>
          <w:color w:val="000000"/>
        </w:rPr>
      </w:pPr>
    </w:p>
    <w:p w:rsidR="00033D2B" w:rsidRDefault="00033D2B">
      <w:pPr>
        <w:ind w:left="550" w:hanging="550"/>
        <w:jc w:val="both"/>
        <w:rPr>
          <w:bCs/>
          <w:iCs/>
          <w:sz w:val="24"/>
          <w:szCs w:val="24"/>
        </w:rPr>
      </w:pPr>
      <w:r>
        <w:rPr>
          <w:bCs/>
          <w:iCs/>
          <w:sz w:val="24"/>
          <w:szCs w:val="24"/>
        </w:rPr>
        <w:t>8.15</w:t>
      </w:r>
      <w:r>
        <w:rPr>
          <w:rFonts w:cs="Arial"/>
          <w:b/>
          <w:bCs/>
          <w:iCs/>
        </w:rPr>
        <w:t xml:space="preserve"> </w:t>
      </w:r>
      <w:r>
        <w:rPr>
          <w:bCs/>
          <w:iCs/>
          <w:sz w:val="24"/>
          <w:szCs w:val="24"/>
        </w:rPr>
        <w:t>Zhotovitel při provádění díla provede veškerá potřebná opatření, která zamezí nežádoucím vlivům stavby na okolní prostředí, a je povinen dodržovat veškeré podmínky vyplývající z právních předpisů upravujících problematiku vlivu stavby na životní prostředí.</w:t>
      </w:r>
    </w:p>
    <w:p w:rsidR="00033D2B" w:rsidRDefault="00033D2B">
      <w:pPr>
        <w:pStyle w:val="BodyText"/>
        <w:ind w:left="550" w:hanging="550"/>
        <w:jc w:val="both"/>
        <w:rPr>
          <w:bCs/>
          <w:iCs/>
          <w:szCs w:val="24"/>
        </w:rPr>
      </w:pPr>
    </w:p>
    <w:p w:rsidR="00033D2B" w:rsidRPr="00EA06B0" w:rsidRDefault="00033D2B">
      <w:pPr>
        <w:ind w:left="550" w:hanging="550"/>
        <w:jc w:val="both"/>
        <w:rPr>
          <w:sz w:val="24"/>
          <w:szCs w:val="24"/>
        </w:rPr>
      </w:pPr>
      <w:r>
        <w:rPr>
          <w:color w:val="000000"/>
          <w:sz w:val="24"/>
          <w:szCs w:val="24"/>
        </w:rPr>
        <w:t xml:space="preserve">8.16 Zhotovitel je povinen umožnit  výkon  technického a  autorského dozoru  v  souladu s touto smlouvou o dílo. </w:t>
      </w:r>
      <w:r w:rsidRPr="00EA06B0">
        <w:rPr>
          <w:sz w:val="24"/>
          <w:szCs w:val="24"/>
        </w:rPr>
        <w:t>V souladu s požadavkem § 46d odst. 2 zákona o VZ je stanoveno, že technický dozor nesmí provádět zhotovitel a ani osoba s ním propojená.</w:t>
      </w:r>
    </w:p>
    <w:p w:rsidR="00033D2B" w:rsidRDefault="00033D2B">
      <w:pPr>
        <w:ind w:left="550" w:hanging="550"/>
        <w:jc w:val="both"/>
        <w:rPr>
          <w:sz w:val="24"/>
          <w:szCs w:val="24"/>
        </w:rPr>
      </w:pPr>
    </w:p>
    <w:p w:rsidR="00033D2B" w:rsidRDefault="00033D2B">
      <w:pPr>
        <w:ind w:left="550" w:hanging="550"/>
        <w:jc w:val="both"/>
        <w:rPr>
          <w:sz w:val="24"/>
          <w:szCs w:val="24"/>
        </w:rPr>
      </w:pPr>
      <w:r>
        <w:rPr>
          <w:sz w:val="24"/>
          <w:szCs w:val="24"/>
        </w:rPr>
        <w:t>8.17</w:t>
      </w:r>
      <w:r>
        <w:rPr>
          <w:sz w:val="24"/>
          <w:szCs w:val="24"/>
        </w:rPr>
        <w:tab/>
        <w:t xml:space="preserve">Zhotovitel je povinen zvát technický dozor investora </w:t>
      </w:r>
      <w:r w:rsidRPr="00D90D53">
        <w:rPr>
          <w:b/>
          <w:sz w:val="24"/>
          <w:szCs w:val="24"/>
        </w:rPr>
        <w:t>ke všem zkouškám kvality</w:t>
      </w:r>
      <w:r>
        <w:rPr>
          <w:sz w:val="24"/>
          <w:szCs w:val="24"/>
        </w:rPr>
        <w:t xml:space="preserve">, které se budou konat na staveništi. Práce, které budou v dalším pracovním postupu zakryty či se stanou nepřístupnými, prověří objednatel ihned, nejdéle do </w:t>
      </w:r>
      <w:r>
        <w:rPr>
          <w:b/>
          <w:bCs/>
          <w:sz w:val="24"/>
          <w:szCs w:val="24"/>
        </w:rPr>
        <w:t>3 pracovních dnů</w:t>
      </w:r>
      <w:r>
        <w:rPr>
          <w:sz w:val="24"/>
          <w:szCs w:val="24"/>
        </w:rPr>
        <w:t xml:space="preserve"> od doručení výzvy zhotovitele s tím, že o tom učiní zápis do stavebního deníku. Pokud tak objednatel včas neučiní, může zhotovitel pokračovat v zakrývání konstrukcí či v jiných pracích s tím, že případné následné odkrytí za účelem kontroly hradí objednatel. </w:t>
      </w:r>
    </w:p>
    <w:p w:rsidR="00033D2B" w:rsidRDefault="00033D2B">
      <w:pPr>
        <w:ind w:left="550" w:hanging="550"/>
        <w:jc w:val="both"/>
        <w:rPr>
          <w:sz w:val="24"/>
          <w:szCs w:val="24"/>
        </w:rPr>
      </w:pPr>
    </w:p>
    <w:p w:rsidR="00033D2B" w:rsidRDefault="00033D2B">
      <w:pPr>
        <w:ind w:left="550" w:hanging="550"/>
        <w:jc w:val="both"/>
        <w:rPr>
          <w:color w:val="000000"/>
          <w:sz w:val="24"/>
          <w:szCs w:val="24"/>
        </w:rPr>
      </w:pPr>
      <w:r>
        <w:rPr>
          <w:sz w:val="24"/>
          <w:szCs w:val="24"/>
        </w:rPr>
        <w:t>8.18</w:t>
      </w:r>
      <w:r>
        <w:rPr>
          <w:sz w:val="24"/>
          <w:szCs w:val="24"/>
        </w:rPr>
        <w:tab/>
      </w:r>
      <w:r w:rsidRPr="00D90D53">
        <w:rPr>
          <w:b/>
          <w:sz w:val="24"/>
          <w:szCs w:val="24"/>
        </w:rPr>
        <w:t>Přejímací řízení</w:t>
      </w:r>
      <w:r>
        <w:rPr>
          <w:sz w:val="24"/>
          <w:szCs w:val="24"/>
        </w:rPr>
        <w:t xml:space="preserve"> zhotoveného díla se objednatel zavazuje zahájit nejdéle do </w:t>
      </w:r>
      <w:r>
        <w:rPr>
          <w:b/>
          <w:sz w:val="24"/>
          <w:szCs w:val="24"/>
        </w:rPr>
        <w:t>5</w:t>
      </w:r>
      <w:r>
        <w:rPr>
          <w:sz w:val="24"/>
          <w:szCs w:val="24"/>
        </w:rPr>
        <w:t> </w:t>
      </w:r>
      <w:r>
        <w:rPr>
          <w:b/>
          <w:sz w:val="24"/>
          <w:szCs w:val="24"/>
        </w:rPr>
        <w:t xml:space="preserve">pracovních dnů </w:t>
      </w:r>
      <w:r>
        <w:rPr>
          <w:sz w:val="24"/>
          <w:szCs w:val="24"/>
        </w:rPr>
        <w:t xml:space="preserve">ode dne, kdy obdrží od zhotovitele písemnou zprávu o připravenosti díla k předání. </w:t>
      </w:r>
      <w:r>
        <w:rPr>
          <w:color w:val="000000"/>
          <w:sz w:val="24"/>
          <w:szCs w:val="24"/>
        </w:rPr>
        <w:t>Před zahájením předávacího a přejímacího řízení obě strany dohodnou organizační záležitosti předání a převzetí díla.</w:t>
      </w:r>
    </w:p>
    <w:p w:rsidR="00033D2B" w:rsidRDefault="00033D2B">
      <w:pPr>
        <w:ind w:left="550" w:hanging="550"/>
        <w:jc w:val="both"/>
        <w:rPr>
          <w:sz w:val="24"/>
          <w:szCs w:val="24"/>
        </w:rPr>
      </w:pPr>
      <w:r>
        <w:rPr>
          <w:sz w:val="24"/>
          <w:szCs w:val="24"/>
        </w:rPr>
        <w:tab/>
      </w:r>
      <w:r>
        <w:rPr>
          <w:color w:val="000000"/>
          <w:sz w:val="24"/>
          <w:szCs w:val="24"/>
        </w:rPr>
        <w:t>Obě smluvní strany mohou smlouvou nebo dodatkem sjednat předávání a přejímání díla po částech nebo mohou sjednat předčasné předání.</w:t>
      </w:r>
      <w:r>
        <w:rPr>
          <w:sz w:val="24"/>
          <w:szCs w:val="24"/>
        </w:rPr>
        <w:t xml:space="preserve"> </w:t>
      </w:r>
    </w:p>
    <w:p w:rsidR="00033D2B" w:rsidRPr="006B2D19" w:rsidRDefault="00033D2B" w:rsidP="006B2D19">
      <w:pPr>
        <w:ind w:left="550" w:hanging="550"/>
        <w:jc w:val="both"/>
        <w:rPr>
          <w:sz w:val="24"/>
          <w:szCs w:val="24"/>
        </w:rPr>
      </w:pPr>
      <w:r>
        <w:rPr>
          <w:sz w:val="24"/>
          <w:szCs w:val="24"/>
        </w:rPr>
        <w:tab/>
        <w:t xml:space="preserve">Předčasné užívání stavby je možné pouze za podmínek uvedených v § 123 stavebního zákona, event. v jiných právních předpisech. Při přejímacím řízení předá zhotovitel objednateli i případné doklady o osvědčení jakosti výrobků, materiálů a ve smyslu zákona č. 22/1997 Sb., ve znění pozdějších  předpisů, prohlášení výrobce nebo dovozce o shodě výrobků s technickými předpisy a o dodržení stanoveného postupu posouzení shody a doklady o úspěšném dokončení technologických a provozních zkoušek. Veškeré písemné doklady předávané zhotovitelem objednateli musí být vyhotoveny v českém jazyce a </w:t>
      </w:r>
      <w:r w:rsidRPr="006B2D19">
        <w:rPr>
          <w:sz w:val="24"/>
          <w:szCs w:val="24"/>
        </w:rPr>
        <w:t xml:space="preserve">v případě požadavku objednatele předá zhotovitel autorizovaný překlad cizojazyčných dokladů do českého jazyku, tj. překlad se soudním ověřením. </w:t>
      </w:r>
    </w:p>
    <w:p w:rsidR="00033D2B" w:rsidRDefault="00033D2B">
      <w:pPr>
        <w:ind w:left="550" w:hanging="550"/>
        <w:jc w:val="both"/>
        <w:rPr>
          <w:sz w:val="24"/>
          <w:szCs w:val="24"/>
        </w:rPr>
      </w:pPr>
    </w:p>
    <w:p w:rsidR="00033D2B" w:rsidRPr="00EA06B0" w:rsidRDefault="00033D2B">
      <w:pPr>
        <w:ind w:left="550" w:hanging="550"/>
        <w:jc w:val="both"/>
        <w:rPr>
          <w:sz w:val="24"/>
          <w:szCs w:val="24"/>
        </w:rPr>
      </w:pPr>
      <w:r>
        <w:rPr>
          <w:sz w:val="24"/>
          <w:szCs w:val="24"/>
        </w:rPr>
        <w:t>8.19</w:t>
      </w:r>
      <w:r>
        <w:rPr>
          <w:sz w:val="24"/>
          <w:szCs w:val="24"/>
        </w:rPr>
        <w:tab/>
        <w:t xml:space="preserve">O předání a převzetí díla bude sepsán písemný </w:t>
      </w:r>
      <w:r>
        <w:rPr>
          <w:b/>
          <w:bCs/>
          <w:sz w:val="24"/>
          <w:szCs w:val="24"/>
        </w:rPr>
        <w:t>protokol</w:t>
      </w:r>
      <w:r>
        <w:rPr>
          <w:sz w:val="24"/>
          <w:szCs w:val="24"/>
        </w:rPr>
        <w:t xml:space="preserve"> - </w:t>
      </w:r>
      <w:r>
        <w:rPr>
          <w:b/>
          <w:sz w:val="24"/>
          <w:szCs w:val="24"/>
        </w:rPr>
        <w:t>zápis o předání a převzetí díla</w:t>
      </w:r>
      <w:r>
        <w:rPr>
          <w:sz w:val="24"/>
          <w:szCs w:val="24"/>
        </w:rPr>
        <w:t xml:space="preserve">. Převzetí díla nebrání ojedinělé drobné vady a ojedinělé drobné nedodělky zjištěné v přejímacím řízení, </w:t>
      </w:r>
      <w:r>
        <w:rPr>
          <w:color w:val="FF0000"/>
          <w:sz w:val="24"/>
          <w:szCs w:val="24"/>
        </w:rPr>
        <w:t xml:space="preserve"> </w:t>
      </w:r>
      <w:r w:rsidRPr="00EA06B0">
        <w:rPr>
          <w:sz w:val="24"/>
          <w:szCs w:val="24"/>
        </w:rPr>
        <w:t xml:space="preserve">které samy o sobě a ani ve spojení s jinými nebrání užívání díla nebo jeho užívání podstatným způsobem neomezují. Současně je stanoveno, že tyto drobné vady a nedodělky nebránící převzetí díla nesmí být v rozporu s obecně závaznými právními předpisy a jinými technickými normami či standardy. V zápise o předání a převzetí díla bude uveden soupis těchto vad a stanoven termín pro jejich odstranění. O odstranění vad bude sepsán mezi smluvními stranami zápis. </w:t>
      </w:r>
    </w:p>
    <w:p w:rsidR="00033D2B" w:rsidRPr="00EA06B0" w:rsidRDefault="00033D2B">
      <w:pPr>
        <w:ind w:left="550" w:hanging="550"/>
        <w:jc w:val="both"/>
        <w:rPr>
          <w:sz w:val="24"/>
          <w:szCs w:val="24"/>
        </w:rPr>
      </w:pPr>
      <w:r w:rsidRPr="00EA06B0">
        <w:rPr>
          <w:sz w:val="24"/>
          <w:szCs w:val="24"/>
        </w:rPr>
        <w:tab/>
        <w:t xml:space="preserve">Vadou se rozumí odchylka v rozsahu, kvalitě a parametrech díla oproti </w:t>
      </w:r>
      <w:r w:rsidRPr="006B2D19">
        <w:rPr>
          <w:sz w:val="24"/>
          <w:szCs w:val="24"/>
        </w:rPr>
        <w:t>údajům stanoveným projektovou dokumentací, nedodělkem se rozumí nedokončené pr</w:t>
      </w:r>
      <w:r w:rsidRPr="00EA06B0">
        <w:rPr>
          <w:sz w:val="24"/>
          <w:szCs w:val="24"/>
        </w:rPr>
        <w:t xml:space="preserve">áce oproti </w:t>
      </w:r>
      <w:r>
        <w:rPr>
          <w:sz w:val="24"/>
          <w:szCs w:val="24"/>
        </w:rPr>
        <w:t xml:space="preserve">projektu. </w:t>
      </w:r>
      <w:r w:rsidRPr="00EA06B0">
        <w:rPr>
          <w:sz w:val="24"/>
          <w:szCs w:val="24"/>
        </w:rPr>
        <w:t xml:space="preserve">Objednatel je oprávněn odmítnout převzetí díla v případě, že vady nebo nedodělky brání řádnému užívání díla nebo jeho užívání podstatným způsobem omezují nebo by takové vady a nedodělky bránily případnému kolaudačnímu souhlasu. Objednatel je rovněž oprávněn odmítnou převzetí díla v případě, že vady a nedodělky jsou v rozporu s obecně závaznými právními předpisy a jinými technickými normami či standardy. </w:t>
      </w:r>
    </w:p>
    <w:p w:rsidR="00033D2B" w:rsidRDefault="00033D2B">
      <w:pPr>
        <w:ind w:left="550" w:hanging="550"/>
        <w:jc w:val="both"/>
        <w:rPr>
          <w:b/>
          <w:sz w:val="24"/>
          <w:szCs w:val="24"/>
        </w:rPr>
      </w:pPr>
    </w:p>
    <w:p w:rsidR="00033D2B" w:rsidRDefault="00033D2B">
      <w:pPr>
        <w:ind w:left="550" w:hanging="550"/>
        <w:jc w:val="both"/>
        <w:rPr>
          <w:color w:val="000000"/>
          <w:sz w:val="24"/>
          <w:szCs w:val="24"/>
        </w:rPr>
      </w:pPr>
      <w:r>
        <w:rPr>
          <w:sz w:val="24"/>
          <w:szCs w:val="24"/>
        </w:rPr>
        <w:t xml:space="preserve">8.20 </w:t>
      </w:r>
      <w:r>
        <w:rPr>
          <w:color w:val="000000"/>
          <w:sz w:val="24"/>
          <w:szCs w:val="24"/>
        </w:rPr>
        <w:t xml:space="preserve">Zhotovitel je povinen doložit </w:t>
      </w:r>
      <w:r>
        <w:rPr>
          <w:b/>
          <w:color w:val="000000"/>
          <w:sz w:val="24"/>
          <w:szCs w:val="24"/>
        </w:rPr>
        <w:t>u předávacího a přejímacího řízení</w:t>
      </w:r>
      <w:r>
        <w:rPr>
          <w:color w:val="000000"/>
          <w:sz w:val="24"/>
          <w:szCs w:val="24"/>
        </w:rPr>
        <w:t xml:space="preserve"> všechny doklady odpovídající povaze díla a dle této smlouvy (dokumentace skutečného provedení, geometrický plán, dokumentace geodetického zaměření, zápisy a osvědčení o provedených zkouškách použitých materiálů včetně prohlášení o shodě, zápisy a výsledky předepsaných měření, zápisy a výsledky o provedených revizních a provozních zkouškách, zápisy a výsledky o prověření prací a konstrukcí zakrytých v průběhu prací, originál stavebního deníku(ů), kopie změnových listů, provozní řády, atd.).</w:t>
      </w:r>
    </w:p>
    <w:p w:rsidR="00033D2B" w:rsidRDefault="00033D2B">
      <w:pPr>
        <w:ind w:left="550" w:hanging="550"/>
        <w:jc w:val="both"/>
        <w:rPr>
          <w:sz w:val="24"/>
          <w:szCs w:val="24"/>
        </w:rPr>
      </w:pPr>
    </w:p>
    <w:p w:rsidR="00033D2B" w:rsidRDefault="00033D2B">
      <w:pPr>
        <w:ind w:left="550" w:hanging="550"/>
        <w:jc w:val="both"/>
        <w:rPr>
          <w:sz w:val="24"/>
          <w:szCs w:val="24"/>
        </w:rPr>
      </w:pPr>
      <w:r>
        <w:rPr>
          <w:sz w:val="24"/>
          <w:szCs w:val="24"/>
        </w:rPr>
        <w:t>8.21</w:t>
      </w:r>
      <w:r>
        <w:rPr>
          <w:sz w:val="24"/>
          <w:szCs w:val="24"/>
        </w:rPr>
        <w:tab/>
        <w:t>V případě sporu v hodnocení dosažené jakosti a kvality díla, které nebude dostatečně zřejmé ze „standardu kvality“ nebo příslušných technických či technologických norem se smluvní strany dohodly, že uznají nezávislé hodnocení specialisty v oboru nebo soudního znalce. V případě, že bude tímto posudkem prokázána snížená jakost oproti „standardům kvality“ a normám, provede zhotovitel na svůj náklad opravu nebo úpravu díla do stavu odpovídajícímu jakosti nejpozději do termínu předání a převzetí díla. Odpovědnost zhotovitele za případnou škodu není tímto ujednáním dotčena.</w:t>
      </w:r>
    </w:p>
    <w:p w:rsidR="00033D2B" w:rsidRDefault="00033D2B">
      <w:pPr>
        <w:ind w:left="550" w:hanging="550"/>
        <w:jc w:val="both"/>
        <w:rPr>
          <w:sz w:val="24"/>
          <w:szCs w:val="24"/>
        </w:rPr>
      </w:pPr>
    </w:p>
    <w:p w:rsidR="00033D2B" w:rsidRDefault="00033D2B">
      <w:pPr>
        <w:ind w:left="550" w:hanging="550"/>
        <w:jc w:val="both"/>
        <w:rPr>
          <w:sz w:val="24"/>
          <w:szCs w:val="24"/>
        </w:rPr>
      </w:pPr>
      <w:r>
        <w:rPr>
          <w:sz w:val="24"/>
          <w:szCs w:val="24"/>
        </w:rPr>
        <w:t>8.22</w:t>
      </w:r>
      <w:r>
        <w:rPr>
          <w:sz w:val="24"/>
          <w:szCs w:val="24"/>
        </w:rPr>
        <w:tab/>
        <w:t xml:space="preserve">V případě, budou-li činností zhotovitele vznikat nečistoty, mající dle zák. č. 185/2001 Sb., ve znění pozdějších předpisů, charakter odpadu, zavazuje se zhotovitel likvidovat tento odpad na vlastní náklad v souladu s obecně závaznými právními předpisy. V souladu s citovaným zákonem a obecně závaznou vyhláškou města Tábora se zhotovitel zavazuje likvidovat i stavební suť vznikající při provádění díla. </w:t>
      </w:r>
    </w:p>
    <w:p w:rsidR="00033D2B" w:rsidRDefault="00033D2B">
      <w:pPr>
        <w:ind w:left="550" w:hanging="550"/>
        <w:jc w:val="both"/>
        <w:rPr>
          <w:bCs/>
          <w:iCs/>
          <w:sz w:val="24"/>
          <w:szCs w:val="24"/>
        </w:rPr>
      </w:pPr>
      <w:r>
        <w:rPr>
          <w:b/>
          <w:bCs/>
          <w:iCs/>
          <w:sz w:val="24"/>
          <w:szCs w:val="24"/>
        </w:rPr>
        <w:tab/>
      </w:r>
      <w:r>
        <w:rPr>
          <w:bCs/>
          <w:iCs/>
          <w:sz w:val="24"/>
          <w:szCs w:val="24"/>
        </w:rPr>
        <w:t>Zhotovitel je povinen vést evidenci o všech druzích odpadů vzniklých z jeho činnosti a vést evidenci o způsobu jejich zneškodňování.</w:t>
      </w:r>
    </w:p>
    <w:p w:rsidR="00033D2B" w:rsidRDefault="00033D2B">
      <w:pPr>
        <w:ind w:left="550" w:hanging="550"/>
        <w:jc w:val="both"/>
        <w:rPr>
          <w:b/>
          <w:bCs/>
          <w:iCs/>
          <w:sz w:val="24"/>
          <w:szCs w:val="24"/>
        </w:rPr>
      </w:pPr>
      <w:r>
        <w:rPr>
          <w:b/>
          <w:bCs/>
          <w:iCs/>
          <w:sz w:val="24"/>
          <w:szCs w:val="24"/>
        </w:rPr>
        <w:tab/>
      </w:r>
      <w:r>
        <w:rPr>
          <w:b/>
          <w:bCs/>
          <w:sz w:val="24"/>
          <w:szCs w:val="24"/>
        </w:rPr>
        <w:t>K fakturaci uložení vybouraného a vytěženého materiálu na povolenou skládku doloží  zhotovitel potvrzení příslušné skládky s datem a specifikací ukládaného materiálu a potvrzení o jeho převzetí k uložení na skládku. Bez toho bude faktura vrácena jako neuznaný výdaj a nebude proplacena.</w:t>
      </w:r>
      <w:r>
        <w:rPr>
          <w:b/>
          <w:bCs/>
          <w:iCs/>
          <w:sz w:val="24"/>
          <w:szCs w:val="24"/>
        </w:rPr>
        <w:t>¨</w:t>
      </w:r>
    </w:p>
    <w:p w:rsidR="00033D2B" w:rsidRDefault="00033D2B">
      <w:pPr>
        <w:ind w:left="550" w:hanging="550"/>
        <w:jc w:val="both"/>
        <w:rPr>
          <w:sz w:val="24"/>
          <w:szCs w:val="24"/>
        </w:rPr>
      </w:pPr>
      <w:r>
        <w:rPr>
          <w:b/>
          <w:bCs/>
          <w:iCs/>
          <w:sz w:val="24"/>
          <w:szCs w:val="24"/>
        </w:rPr>
        <w:tab/>
      </w:r>
      <w:r>
        <w:rPr>
          <w:sz w:val="24"/>
          <w:szCs w:val="24"/>
        </w:rPr>
        <w:t>Po celou dobu provádění díla je zhotovitel povinen udržovat pořádek na místě provádění díla a v jeho okolí, tj. včetně veřejných prostranství sousedících se stavbou.  V případě, že v souvislosti se zhotovováním díla zhotovitel znečistí místo provádění díla a veřejné prostranství, odpovídá za bezodkladné odstranění nečistot a překážek s tím, že objednatel v žádném případě nenese odpovědnost za jednání zhotovitele nebo jiných osob jednajících za zhotovitele</w:t>
      </w:r>
      <w:r w:rsidRPr="006B2D19">
        <w:rPr>
          <w:color w:val="3366FF"/>
          <w:sz w:val="24"/>
          <w:szCs w:val="24"/>
        </w:rPr>
        <w:t xml:space="preserve"> </w:t>
      </w:r>
      <w:r w:rsidRPr="006B2D19">
        <w:rPr>
          <w:sz w:val="24"/>
          <w:szCs w:val="24"/>
        </w:rPr>
        <w:t>včetně jeho subdodavatelů.</w:t>
      </w:r>
      <w:r>
        <w:rPr>
          <w:sz w:val="24"/>
          <w:szCs w:val="24"/>
        </w:rPr>
        <w:t xml:space="preserve"> Ve všech případech činností spojených se zhotovováním díla je právně odpovědný zhotovitel. </w:t>
      </w:r>
    </w:p>
    <w:p w:rsidR="00033D2B" w:rsidRDefault="00033D2B">
      <w:pPr>
        <w:ind w:left="550" w:hanging="550"/>
        <w:jc w:val="both"/>
        <w:rPr>
          <w:sz w:val="24"/>
          <w:szCs w:val="24"/>
        </w:rPr>
      </w:pPr>
    </w:p>
    <w:p w:rsidR="00033D2B" w:rsidRDefault="00033D2B">
      <w:pPr>
        <w:ind w:left="550" w:hanging="550"/>
        <w:jc w:val="both"/>
        <w:rPr>
          <w:bCs/>
          <w:iCs/>
          <w:sz w:val="24"/>
          <w:szCs w:val="24"/>
        </w:rPr>
      </w:pPr>
      <w:r>
        <w:rPr>
          <w:bCs/>
          <w:iCs/>
          <w:sz w:val="24"/>
          <w:szCs w:val="24"/>
        </w:rPr>
        <w:t xml:space="preserve">8.23 </w:t>
      </w:r>
      <w:r>
        <w:rPr>
          <w:bCs/>
          <w:iCs/>
          <w:sz w:val="24"/>
          <w:szCs w:val="24"/>
        </w:rPr>
        <w:tab/>
        <w:t>Zhotovitel odpovídá za to, že při plnění díla nepoužije žádný materiál, o kterém  je  v  době jeho užití známo, že je škodlivý. Pokud tak zhotovitel učiní, je povinen na písemné vyzvání objednatele provést okamžitě nápravu a veškeré náklady s tím spojené nese zhotovitel. Stejně tak zhotovitel odpovídá za to, že k plnění díla nepoužije  materiály, které nemají požadovanou certifikaci, je-li pro jejich použití nezbytná podle příslušných předpisů.</w:t>
      </w:r>
    </w:p>
    <w:p w:rsidR="00033D2B" w:rsidRDefault="00033D2B">
      <w:pPr>
        <w:ind w:left="550" w:hanging="550"/>
        <w:jc w:val="both"/>
        <w:rPr>
          <w:bCs/>
          <w:iCs/>
          <w:sz w:val="24"/>
          <w:szCs w:val="24"/>
        </w:rPr>
      </w:pPr>
    </w:p>
    <w:p w:rsidR="00033D2B" w:rsidRDefault="00033D2B">
      <w:pPr>
        <w:ind w:left="550" w:hanging="550"/>
        <w:jc w:val="both"/>
        <w:rPr>
          <w:bCs/>
          <w:iCs/>
          <w:sz w:val="24"/>
          <w:szCs w:val="24"/>
        </w:rPr>
      </w:pPr>
      <w:r>
        <w:rPr>
          <w:bCs/>
          <w:iCs/>
          <w:sz w:val="24"/>
          <w:szCs w:val="24"/>
        </w:rPr>
        <w:t xml:space="preserve">8.24 Zhotovitel je povinen </w:t>
      </w:r>
      <w:r w:rsidRPr="00D90D53">
        <w:rPr>
          <w:b/>
          <w:bCs/>
          <w:iCs/>
          <w:sz w:val="24"/>
          <w:szCs w:val="24"/>
        </w:rPr>
        <w:t>v průběhu plnění díla informovat objednatele</w:t>
      </w:r>
      <w:r>
        <w:rPr>
          <w:bCs/>
          <w:iCs/>
          <w:sz w:val="24"/>
          <w:szCs w:val="24"/>
        </w:rPr>
        <w:t xml:space="preserve"> a na vyžádání objednatele mu předat výsledky provedených kontrol a zkoušek a doklady k zabudovávaným materiálům a zařízením včetně podmínek výrobců materiálů a zařízení pro jejich zabudování a použití.</w:t>
      </w:r>
    </w:p>
    <w:p w:rsidR="00033D2B" w:rsidRDefault="00033D2B">
      <w:pPr>
        <w:ind w:left="550" w:hanging="550"/>
        <w:jc w:val="both"/>
        <w:rPr>
          <w:sz w:val="24"/>
          <w:szCs w:val="24"/>
        </w:rPr>
      </w:pPr>
    </w:p>
    <w:p w:rsidR="00033D2B" w:rsidRDefault="00033D2B">
      <w:pPr>
        <w:ind w:left="550" w:hanging="550"/>
        <w:jc w:val="both"/>
        <w:rPr>
          <w:sz w:val="24"/>
          <w:szCs w:val="24"/>
        </w:rPr>
      </w:pPr>
      <w:r>
        <w:rPr>
          <w:sz w:val="24"/>
          <w:szCs w:val="24"/>
        </w:rPr>
        <w:t>8.25</w:t>
      </w:r>
      <w:r>
        <w:rPr>
          <w:sz w:val="24"/>
          <w:szCs w:val="24"/>
        </w:rPr>
        <w:tab/>
      </w:r>
      <w:r w:rsidRPr="006B2D19">
        <w:rPr>
          <w:sz w:val="24"/>
          <w:szCs w:val="24"/>
        </w:rPr>
        <w:t xml:space="preserve">Zhotovitel se zavazuje </w:t>
      </w:r>
      <w:r w:rsidRPr="006B2D19">
        <w:rPr>
          <w:b/>
          <w:sz w:val="24"/>
          <w:szCs w:val="24"/>
        </w:rPr>
        <w:t>vyklidit staveniště</w:t>
      </w:r>
      <w:r w:rsidRPr="006B2D19">
        <w:rPr>
          <w:sz w:val="24"/>
          <w:szCs w:val="24"/>
        </w:rPr>
        <w:t xml:space="preserve"> do </w:t>
      </w:r>
      <w:r w:rsidRPr="006B2D19">
        <w:rPr>
          <w:b/>
          <w:bCs/>
          <w:sz w:val="24"/>
          <w:szCs w:val="24"/>
        </w:rPr>
        <w:t xml:space="preserve">2 pracovních  dnů od termínu předání a převzetí díla, </w:t>
      </w:r>
      <w:r w:rsidRPr="006B2D19">
        <w:rPr>
          <w:sz w:val="24"/>
          <w:szCs w:val="24"/>
        </w:rPr>
        <w:t>pokud v zápisu o předání a převzetí díla není dohodnuto jinak, zejména jde-li o ponechání zařízení nutných pro zabezpečení odstranění vad a nedodělků díla ve smyslu zápisu o předání a převzetí díla.</w:t>
      </w:r>
      <w:r>
        <w:rPr>
          <w:color w:val="FF00FF"/>
          <w:sz w:val="24"/>
          <w:szCs w:val="24"/>
        </w:rPr>
        <w:t xml:space="preserve"> </w:t>
      </w:r>
      <w:r>
        <w:rPr>
          <w:sz w:val="24"/>
          <w:szCs w:val="24"/>
        </w:rPr>
        <w:t xml:space="preserve">Po skončení doby plnění se zhotovitel zavazuje </w:t>
      </w:r>
      <w:r w:rsidRPr="00D90D53">
        <w:rPr>
          <w:b/>
          <w:sz w:val="24"/>
          <w:szCs w:val="24"/>
        </w:rPr>
        <w:t>vyklidit místo provádění</w:t>
      </w:r>
      <w:r>
        <w:rPr>
          <w:sz w:val="24"/>
          <w:szCs w:val="24"/>
        </w:rPr>
        <w:t xml:space="preserve"> díla do </w:t>
      </w:r>
      <w:r>
        <w:rPr>
          <w:b/>
          <w:bCs/>
          <w:sz w:val="24"/>
          <w:szCs w:val="24"/>
        </w:rPr>
        <w:t xml:space="preserve">2 pracovních  dnů. </w:t>
      </w:r>
      <w:r>
        <w:rPr>
          <w:sz w:val="24"/>
          <w:szCs w:val="24"/>
        </w:rPr>
        <w:t xml:space="preserve"> Za vyklizené  místo  provádění  díla  se  považuje  stav,  kdy  místo provádění díla i ostatní veřejné  prostranství kolem provedeného díla  bude bez zbytků materiálů nebo zařízení a okolní prostranství bude uvedeno do původního stavu. </w:t>
      </w:r>
    </w:p>
    <w:p w:rsidR="00033D2B" w:rsidRDefault="00033D2B">
      <w:pPr>
        <w:ind w:left="550" w:hanging="550"/>
        <w:jc w:val="both"/>
        <w:rPr>
          <w:sz w:val="24"/>
          <w:szCs w:val="24"/>
        </w:rPr>
      </w:pPr>
    </w:p>
    <w:p w:rsidR="00033D2B" w:rsidRDefault="00033D2B">
      <w:pPr>
        <w:ind w:left="550" w:hanging="550"/>
        <w:jc w:val="both"/>
        <w:rPr>
          <w:sz w:val="24"/>
          <w:szCs w:val="24"/>
        </w:rPr>
      </w:pPr>
      <w:r>
        <w:rPr>
          <w:sz w:val="24"/>
          <w:szCs w:val="24"/>
        </w:rPr>
        <w:t xml:space="preserve">8.26  </w:t>
      </w:r>
      <w:r>
        <w:rPr>
          <w:sz w:val="24"/>
          <w:szCs w:val="24"/>
        </w:rPr>
        <w:tab/>
        <w:t>Zhotovitel na požádání objednatele umožní vstup dalších třetích osob na staveniště.</w:t>
      </w:r>
    </w:p>
    <w:p w:rsidR="00033D2B" w:rsidRDefault="00033D2B">
      <w:pPr>
        <w:ind w:left="550" w:hanging="550"/>
        <w:jc w:val="both"/>
        <w:rPr>
          <w:color w:val="000000"/>
          <w:sz w:val="24"/>
          <w:szCs w:val="24"/>
        </w:rPr>
      </w:pPr>
    </w:p>
    <w:p w:rsidR="00033D2B" w:rsidRDefault="00033D2B">
      <w:pPr>
        <w:ind w:left="550" w:hanging="550"/>
        <w:jc w:val="both"/>
        <w:rPr>
          <w:color w:val="000000"/>
          <w:sz w:val="24"/>
          <w:szCs w:val="24"/>
        </w:rPr>
      </w:pPr>
      <w:r>
        <w:rPr>
          <w:color w:val="000000"/>
          <w:sz w:val="24"/>
          <w:szCs w:val="24"/>
        </w:rPr>
        <w:t>8.27</w:t>
      </w:r>
      <w:r>
        <w:rPr>
          <w:color w:val="000000"/>
          <w:sz w:val="24"/>
          <w:szCs w:val="24"/>
        </w:rPr>
        <w:tab/>
        <w:t>Zhotovitel  je oprávněn  pověřit provedením části díla  třetí osobu  (subdodavatele), za jejíž činnost odpovídá tak, jako by dílo prováděl sám.</w:t>
      </w:r>
    </w:p>
    <w:p w:rsidR="00033D2B" w:rsidRDefault="00033D2B">
      <w:pPr>
        <w:jc w:val="both"/>
        <w:rPr>
          <w:sz w:val="24"/>
          <w:szCs w:val="24"/>
        </w:rPr>
      </w:pPr>
    </w:p>
    <w:p w:rsidR="00033D2B" w:rsidRDefault="00033D2B">
      <w:pPr>
        <w:pStyle w:val="Zkladntext21"/>
        <w:tabs>
          <w:tab w:val="clear" w:pos="709"/>
        </w:tabs>
        <w:ind w:left="550" w:hanging="550"/>
        <w:rPr>
          <w:b/>
          <w:szCs w:val="24"/>
        </w:rPr>
      </w:pPr>
      <w:r>
        <w:rPr>
          <w:bCs/>
          <w:iCs/>
          <w:szCs w:val="24"/>
        </w:rPr>
        <w:t xml:space="preserve">8.28 </w:t>
      </w:r>
      <w:r>
        <w:rPr>
          <w:bCs/>
          <w:iCs/>
          <w:szCs w:val="24"/>
        </w:rPr>
        <w:tab/>
        <w:t xml:space="preserve">Zhotovitel se zavazuje předložit objednateli ke schválení každou </w:t>
      </w:r>
      <w:r>
        <w:rPr>
          <w:b/>
          <w:bCs/>
          <w:iCs/>
          <w:szCs w:val="24"/>
        </w:rPr>
        <w:t>změnu subdodavatele</w:t>
      </w:r>
      <w:r>
        <w:rPr>
          <w:bCs/>
          <w:iCs/>
          <w:szCs w:val="24"/>
        </w:rPr>
        <w:t xml:space="preserve"> a o</w:t>
      </w:r>
      <w:r>
        <w:rPr>
          <w:szCs w:val="24"/>
        </w:rPr>
        <w:t>bjednatel si vyhrazuje právo schválit zhotoviteli každou změnu jeho subdodavatele, přičemž rozhodnutí o tom však nesmí zdržovat  ani souhlas bezdůvodně</w:t>
      </w:r>
      <w:r>
        <w:rPr>
          <w:b/>
          <w:szCs w:val="24"/>
        </w:rPr>
        <w:t xml:space="preserve"> </w:t>
      </w:r>
      <w:r>
        <w:rPr>
          <w:szCs w:val="24"/>
        </w:rPr>
        <w:t>odpírat.</w:t>
      </w:r>
      <w:r>
        <w:rPr>
          <w:b/>
          <w:szCs w:val="24"/>
        </w:rPr>
        <w:br/>
      </w:r>
    </w:p>
    <w:p w:rsidR="00033D2B" w:rsidRDefault="00033D2B">
      <w:pPr>
        <w:ind w:left="550" w:hanging="550"/>
        <w:jc w:val="both"/>
        <w:rPr>
          <w:color w:val="000000"/>
          <w:sz w:val="24"/>
          <w:szCs w:val="24"/>
        </w:rPr>
      </w:pPr>
      <w:r>
        <w:rPr>
          <w:color w:val="000000"/>
          <w:sz w:val="24"/>
          <w:szCs w:val="24"/>
        </w:rPr>
        <w:t>8.29</w:t>
      </w:r>
      <w:r>
        <w:rPr>
          <w:color w:val="000000"/>
          <w:sz w:val="24"/>
          <w:szCs w:val="24"/>
        </w:rPr>
        <w:tab/>
        <w:t>Zhotovitel se zavazuje zabezpečit ve svých subdodavatelských smlouvách splnění povinností vyplývajících zhotoviteli z této smlouvy, a to přiměřeně k povaze a rozsahu subdodávky.</w:t>
      </w:r>
    </w:p>
    <w:p w:rsidR="00033D2B" w:rsidRDefault="00033D2B">
      <w:pPr>
        <w:pStyle w:val="Zkladntext21"/>
        <w:tabs>
          <w:tab w:val="clear" w:pos="709"/>
        </w:tabs>
        <w:ind w:left="550" w:hanging="550"/>
        <w:rPr>
          <w:szCs w:val="24"/>
        </w:rPr>
      </w:pPr>
    </w:p>
    <w:p w:rsidR="00033D2B" w:rsidRDefault="00033D2B">
      <w:pPr>
        <w:ind w:left="550" w:hanging="550"/>
        <w:jc w:val="both"/>
        <w:rPr>
          <w:sz w:val="24"/>
          <w:szCs w:val="24"/>
        </w:rPr>
      </w:pPr>
      <w:r w:rsidRPr="00EA06B0">
        <w:rPr>
          <w:sz w:val="24"/>
          <w:szCs w:val="24"/>
        </w:rPr>
        <w:t>8.3</w:t>
      </w:r>
      <w:r>
        <w:rPr>
          <w:sz w:val="24"/>
          <w:szCs w:val="24"/>
        </w:rPr>
        <w:t xml:space="preserve">0 Zhotovitel se zavazuje po splnění díla předložit zadavateli </w:t>
      </w:r>
      <w:r>
        <w:rPr>
          <w:b/>
          <w:bCs/>
          <w:sz w:val="24"/>
          <w:szCs w:val="24"/>
        </w:rPr>
        <w:t>seznam subdodavatelů</w:t>
      </w:r>
      <w:r>
        <w:rPr>
          <w:sz w:val="24"/>
          <w:szCs w:val="24"/>
        </w:rPr>
        <w:t xml:space="preserve">, kterým za plnění subdodávky v rámci provádění díla uhradil více než 10 % z celkové ceny díla resp. z části plnění uhrazené objednatelem za kalendářní rok. Lhůta pro předložení tohoto seznamu subdodavatelů je stanovena do 60 dnů od splnění smlouvy resp. do 28. února následujícího kalendářního roku v případě, že plnění smlouvy přesáhne 1 rok. Tato povinnost zhotovitele vychází z ustanovení § 147a odst. 4 a 5 </w:t>
      </w:r>
      <w:r w:rsidRPr="00EA06B0">
        <w:rPr>
          <w:sz w:val="24"/>
          <w:szCs w:val="24"/>
        </w:rPr>
        <w:t>zákona o VZ.</w:t>
      </w:r>
    </w:p>
    <w:p w:rsidR="00033D2B" w:rsidRPr="00EA06B0" w:rsidRDefault="00033D2B" w:rsidP="00775F2B">
      <w:pPr>
        <w:jc w:val="both"/>
        <w:rPr>
          <w:sz w:val="24"/>
          <w:szCs w:val="24"/>
        </w:rPr>
      </w:pPr>
    </w:p>
    <w:p w:rsidR="00033D2B" w:rsidRDefault="00033D2B">
      <w:pPr>
        <w:pStyle w:val="Heading3"/>
        <w:numPr>
          <w:ilvl w:val="0"/>
          <w:numId w:val="0"/>
        </w:numPr>
        <w:ind w:left="15" w:hanging="15"/>
        <w:rPr>
          <w:color w:val="000000"/>
          <w:szCs w:val="28"/>
        </w:rPr>
      </w:pPr>
    </w:p>
    <w:p w:rsidR="00033D2B" w:rsidRDefault="00033D2B">
      <w:pPr>
        <w:pStyle w:val="Heading3"/>
        <w:numPr>
          <w:ilvl w:val="0"/>
          <w:numId w:val="0"/>
        </w:numPr>
        <w:ind w:left="15" w:hanging="15"/>
        <w:rPr>
          <w:color w:val="000000"/>
          <w:szCs w:val="28"/>
        </w:rPr>
      </w:pPr>
      <w:r>
        <w:rPr>
          <w:color w:val="000000"/>
          <w:szCs w:val="28"/>
        </w:rPr>
        <w:t>IX. ZÁRUKA</w:t>
      </w:r>
    </w:p>
    <w:p w:rsidR="00033D2B" w:rsidRDefault="00033D2B">
      <w:pPr>
        <w:jc w:val="both"/>
        <w:rPr>
          <w:b/>
          <w:sz w:val="24"/>
          <w:szCs w:val="24"/>
        </w:rPr>
      </w:pPr>
    </w:p>
    <w:p w:rsidR="00033D2B" w:rsidRPr="00EA06B0" w:rsidRDefault="00033D2B">
      <w:pPr>
        <w:ind w:left="535" w:hanging="535"/>
        <w:jc w:val="both"/>
        <w:rPr>
          <w:sz w:val="24"/>
          <w:szCs w:val="24"/>
        </w:rPr>
      </w:pPr>
      <w:r>
        <w:rPr>
          <w:sz w:val="24"/>
          <w:szCs w:val="24"/>
        </w:rPr>
        <w:t>9.1</w:t>
      </w:r>
      <w:r>
        <w:rPr>
          <w:sz w:val="24"/>
          <w:szCs w:val="24"/>
        </w:rPr>
        <w:tab/>
      </w:r>
      <w:r>
        <w:rPr>
          <w:color w:val="000000"/>
          <w:sz w:val="24"/>
          <w:szCs w:val="24"/>
        </w:rPr>
        <w:t xml:space="preserve">Zhotovitel odpovídá za to, že dílo dle této smlouvy je zhotoveno </w:t>
      </w:r>
      <w:r w:rsidRPr="00EA06B0">
        <w:rPr>
          <w:sz w:val="24"/>
          <w:szCs w:val="24"/>
        </w:rPr>
        <w:t xml:space="preserve">v souladu se smlouvou podle předané projektové  dokumentace a </w:t>
      </w:r>
      <w:r w:rsidRPr="006B2D19">
        <w:rPr>
          <w:sz w:val="24"/>
          <w:szCs w:val="24"/>
        </w:rPr>
        <w:t>veškerými zadávacími a smluvními podmínkami, a že po dobu záruční lhůty</w:t>
      </w:r>
      <w:r w:rsidRPr="00EA06B0">
        <w:rPr>
          <w:sz w:val="24"/>
          <w:szCs w:val="24"/>
        </w:rPr>
        <w:t xml:space="preserve"> bude mít vlastnosti stanovené smlouvou, popř. příslušnými </w:t>
      </w:r>
      <w:r w:rsidRPr="006B2D19">
        <w:rPr>
          <w:sz w:val="24"/>
          <w:szCs w:val="24"/>
        </w:rPr>
        <w:t>právními normami</w:t>
      </w:r>
      <w:r w:rsidRPr="00EA06B0">
        <w:rPr>
          <w:sz w:val="24"/>
          <w:szCs w:val="24"/>
        </w:rPr>
        <w:t xml:space="preserve"> a technickými předpisy. Zhotovitel odpovídá za </w:t>
      </w:r>
      <w:r w:rsidRPr="00D90D53">
        <w:rPr>
          <w:b/>
          <w:sz w:val="24"/>
          <w:szCs w:val="24"/>
        </w:rPr>
        <w:t>vady</w:t>
      </w:r>
      <w:r w:rsidRPr="00EA06B0">
        <w:rPr>
          <w:sz w:val="24"/>
          <w:szCs w:val="24"/>
        </w:rPr>
        <w:t>, které má dílo v době předání objednateli. Za vady, které se projeví po odevzdání díla (</w:t>
      </w:r>
      <w:r w:rsidRPr="00D90D53">
        <w:rPr>
          <w:b/>
          <w:sz w:val="24"/>
          <w:szCs w:val="24"/>
        </w:rPr>
        <w:t>skryté vady</w:t>
      </w:r>
      <w:r w:rsidRPr="00EA06B0">
        <w:rPr>
          <w:sz w:val="24"/>
          <w:szCs w:val="24"/>
        </w:rPr>
        <w:t>), odpovídá zhotovitel za podmínek stanovených v občanském zákoníku, není-li touto smlouvou stanoveno jinak.</w:t>
      </w:r>
    </w:p>
    <w:p w:rsidR="00033D2B" w:rsidRDefault="00033D2B">
      <w:pPr>
        <w:ind w:left="535" w:hanging="535"/>
        <w:jc w:val="both"/>
        <w:rPr>
          <w:color w:val="000000"/>
          <w:sz w:val="24"/>
          <w:szCs w:val="24"/>
        </w:rPr>
      </w:pPr>
    </w:p>
    <w:p w:rsidR="00033D2B" w:rsidRDefault="00033D2B">
      <w:pPr>
        <w:ind w:left="535" w:hanging="535"/>
        <w:jc w:val="both"/>
        <w:rPr>
          <w:color w:val="000000"/>
          <w:sz w:val="24"/>
          <w:szCs w:val="24"/>
        </w:rPr>
      </w:pPr>
      <w:r>
        <w:rPr>
          <w:color w:val="000000"/>
          <w:sz w:val="24"/>
          <w:szCs w:val="24"/>
        </w:rPr>
        <w:t>9.2</w:t>
      </w:r>
      <w:r>
        <w:rPr>
          <w:color w:val="000000"/>
          <w:sz w:val="24"/>
          <w:szCs w:val="24"/>
        </w:rPr>
        <w:tab/>
        <w:t xml:space="preserve">Zhotovitel poskytuje na provedení sjednaných prací záruku </w:t>
      </w:r>
      <w:r>
        <w:rPr>
          <w:b/>
          <w:color w:val="000000"/>
          <w:sz w:val="24"/>
          <w:szCs w:val="24"/>
        </w:rPr>
        <w:t>60</w:t>
      </w:r>
      <w:r>
        <w:rPr>
          <w:color w:val="000000"/>
          <w:sz w:val="24"/>
          <w:szCs w:val="24"/>
        </w:rPr>
        <w:t xml:space="preserve"> </w:t>
      </w:r>
      <w:r>
        <w:rPr>
          <w:b/>
          <w:color w:val="000000"/>
          <w:sz w:val="24"/>
          <w:szCs w:val="24"/>
        </w:rPr>
        <w:t>měsíců</w:t>
      </w:r>
      <w:r>
        <w:rPr>
          <w:color w:val="000000"/>
          <w:sz w:val="24"/>
          <w:szCs w:val="24"/>
        </w:rPr>
        <w:t xml:space="preserve">. Záruční lhůta na dodávky strojů, technologického zařízení </w:t>
      </w:r>
      <w:r w:rsidRPr="006B2D19">
        <w:rPr>
          <w:sz w:val="24"/>
          <w:szCs w:val="24"/>
        </w:rPr>
        <w:t>a výrobků</w:t>
      </w:r>
      <w:r>
        <w:rPr>
          <w:color w:val="000000"/>
          <w:sz w:val="24"/>
          <w:szCs w:val="24"/>
        </w:rPr>
        <w:t>, na něž výrobce těchto zařízení vystavuje samostatný záruční list, se sjednává v délce lhůty poskytnuté</w:t>
      </w:r>
      <w:r>
        <w:rPr>
          <w:b/>
          <w:color w:val="000000"/>
          <w:sz w:val="24"/>
          <w:szCs w:val="24"/>
        </w:rPr>
        <w:t xml:space="preserve"> </w:t>
      </w:r>
      <w:r>
        <w:rPr>
          <w:color w:val="000000"/>
          <w:sz w:val="24"/>
          <w:szCs w:val="24"/>
        </w:rPr>
        <w:t xml:space="preserve">výrobcem, nejméně však v délce </w:t>
      </w:r>
      <w:r>
        <w:rPr>
          <w:b/>
          <w:color w:val="000000"/>
          <w:sz w:val="24"/>
          <w:szCs w:val="24"/>
        </w:rPr>
        <w:t>24 měsíců</w:t>
      </w:r>
      <w:r>
        <w:rPr>
          <w:color w:val="000000"/>
          <w:sz w:val="24"/>
          <w:szCs w:val="24"/>
        </w:rPr>
        <w:t xml:space="preserve">.  </w:t>
      </w:r>
    </w:p>
    <w:p w:rsidR="00033D2B" w:rsidRDefault="00033D2B">
      <w:pPr>
        <w:ind w:left="535" w:hanging="535"/>
        <w:jc w:val="both"/>
        <w:rPr>
          <w:color w:val="000000"/>
          <w:sz w:val="24"/>
          <w:szCs w:val="24"/>
        </w:rPr>
      </w:pPr>
    </w:p>
    <w:p w:rsidR="00033D2B" w:rsidRDefault="00033D2B">
      <w:pPr>
        <w:ind w:left="535" w:hanging="535"/>
        <w:jc w:val="both"/>
        <w:rPr>
          <w:color w:val="000000"/>
          <w:sz w:val="24"/>
          <w:szCs w:val="24"/>
        </w:rPr>
      </w:pPr>
      <w:r>
        <w:rPr>
          <w:color w:val="000000"/>
          <w:sz w:val="24"/>
          <w:szCs w:val="24"/>
        </w:rPr>
        <w:t>9.3</w:t>
      </w:r>
      <w:r>
        <w:rPr>
          <w:color w:val="000000"/>
          <w:sz w:val="24"/>
          <w:szCs w:val="24"/>
        </w:rPr>
        <w:tab/>
      </w:r>
      <w:r>
        <w:rPr>
          <w:b/>
          <w:color w:val="000000"/>
          <w:sz w:val="24"/>
          <w:szCs w:val="24"/>
        </w:rPr>
        <w:t>Záruční doba počíná běžet</w:t>
      </w:r>
      <w:r>
        <w:rPr>
          <w:color w:val="000000"/>
          <w:sz w:val="24"/>
          <w:szCs w:val="24"/>
        </w:rPr>
        <w:t xml:space="preserve"> dnem řádného předání a převzetí celého díla a úplného odstranění všech vad a nedodělků uvedených v zápisu o předání a převzetí díla. </w:t>
      </w:r>
    </w:p>
    <w:p w:rsidR="00033D2B" w:rsidRDefault="00033D2B">
      <w:pPr>
        <w:ind w:left="535" w:hanging="535"/>
        <w:jc w:val="both"/>
        <w:rPr>
          <w:color w:val="000000"/>
          <w:sz w:val="24"/>
          <w:szCs w:val="24"/>
        </w:rPr>
      </w:pPr>
    </w:p>
    <w:p w:rsidR="00033D2B" w:rsidRDefault="00033D2B">
      <w:pPr>
        <w:ind w:left="535" w:hanging="535"/>
        <w:jc w:val="both"/>
        <w:rPr>
          <w:color w:val="000000"/>
          <w:sz w:val="24"/>
          <w:szCs w:val="24"/>
        </w:rPr>
      </w:pPr>
      <w:r>
        <w:rPr>
          <w:color w:val="000000"/>
          <w:sz w:val="24"/>
          <w:szCs w:val="24"/>
        </w:rPr>
        <w:t>9.4</w:t>
      </w:r>
      <w:r>
        <w:rPr>
          <w:color w:val="000000"/>
          <w:sz w:val="24"/>
          <w:szCs w:val="24"/>
        </w:rPr>
        <w:tab/>
      </w:r>
      <w:r w:rsidRPr="00665DA5">
        <w:rPr>
          <w:b/>
          <w:color w:val="000000"/>
          <w:sz w:val="24"/>
          <w:szCs w:val="24"/>
        </w:rPr>
        <w:t>Záruční doba neběží</w:t>
      </w:r>
      <w:r>
        <w:rPr>
          <w:color w:val="000000"/>
          <w:sz w:val="24"/>
          <w:szCs w:val="24"/>
        </w:rPr>
        <w:t xml:space="preserve">, pokud zhotovené dílo nebo jeho část nelze bez omezení provozovat z důvodu reklamované vady, a to až do doby jejího odstranění. Za začátek reklamační doby se považuje den, kdy byla faxem, e-mailem  či písemně objednatelem uplatněna reklamace. Koncem této doby je den sepsání zápisu o odstranění reklamované vady. Objednatel je povinen reklamovat vady neprodleně po jejich zjištění.  </w:t>
      </w:r>
    </w:p>
    <w:p w:rsidR="00033D2B" w:rsidRDefault="00033D2B">
      <w:pPr>
        <w:ind w:left="535" w:hanging="535"/>
        <w:jc w:val="both"/>
        <w:rPr>
          <w:color w:val="000000"/>
          <w:sz w:val="24"/>
          <w:szCs w:val="24"/>
        </w:rPr>
      </w:pPr>
    </w:p>
    <w:p w:rsidR="00033D2B" w:rsidRDefault="00033D2B">
      <w:pPr>
        <w:ind w:left="535" w:hanging="535"/>
        <w:jc w:val="both"/>
        <w:rPr>
          <w:color w:val="000000"/>
          <w:sz w:val="24"/>
          <w:szCs w:val="24"/>
        </w:rPr>
      </w:pPr>
      <w:r>
        <w:rPr>
          <w:color w:val="000000"/>
          <w:sz w:val="24"/>
          <w:szCs w:val="24"/>
        </w:rPr>
        <w:t xml:space="preserve">9.5  </w:t>
      </w:r>
      <w:r>
        <w:rPr>
          <w:color w:val="000000"/>
          <w:sz w:val="24"/>
          <w:szCs w:val="24"/>
        </w:rPr>
        <w:tab/>
        <w:t xml:space="preserve">Případné </w:t>
      </w:r>
      <w:r w:rsidRPr="00D90D53">
        <w:rPr>
          <w:b/>
          <w:color w:val="000000"/>
          <w:sz w:val="24"/>
          <w:szCs w:val="24"/>
        </w:rPr>
        <w:t>vady díla</w:t>
      </w:r>
      <w:r>
        <w:rPr>
          <w:color w:val="000000"/>
          <w:sz w:val="24"/>
          <w:szCs w:val="24"/>
        </w:rPr>
        <w:t xml:space="preserve"> zjištěné </w:t>
      </w:r>
      <w:r w:rsidRPr="00D90D53">
        <w:rPr>
          <w:b/>
          <w:color w:val="000000"/>
          <w:sz w:val="24"/>
          <w:szCs w:val="24"/>
        </w:rPr>
        <w:t>v záruční době</w:t>
      </w:r>
      <w:r>
        <w:rPr>
          <w:color w:val="000000"/>
          <w:sz w:val="24"/>
          <w:szCs w:val="24"/>
        </w:rPr>
        <w:t xml:space="preserve"> objednatel prokazatelným způsobem nahlásí zhotoviteli s tím, že zhotovitel do </w:t>
      </w:r>
      <w:r>
        <w:rPr>
          <w:b/>
          <w:color w:val="000000"/>
          <w:sz w:val="24"/>
          <w:szCs w:val="24"/>
        </w:rPr>
        <w:t>24</w:t>
      </w:r>
      <w:r>
        <w:rPr>
          <w:color w:val="000000"/>
          <w:sz w:val="24"/>
          <w:szCs w:val="24"/>
        </w:rPr>
        <w:t xml:space="preserve"> </w:t>
      </w:r>
      <w:r>
        <w:rPr>
          <w:b/>
          <w:bCs/>
          <w:color w:val="000000"/>
          <w:sz w:val="24"/>
          <w:szCs w:val="24"/>
        </w:rPr>
        <w:t>hodin</w:t>
      </w:r>
      <w:r>
        <w:rPr>
          <w:color w:val="000000"/>
          <w:sz w:val="24"/>
          <w:szCs w:val="24"/>
        </w:rPr>
        <w:t xml:space="preserve"> od nahlášení vad díla prokazatelným způsobem sdělí objednateli termín provedení opravy, který však nesmí být delší než </w:t>
      </w:r>
      <w:r>
        <w:rPr>
          <w:b/>
          <w:bCs/>
          <w:color w:val="000000"/>
          <w:sz w:val="24"/>
          <w:szCs w:val="24"/>
        </w:rPr>
        <w:t>5 (pět)</w:t>
      </w:r>
      <w:r>
        <w:rPr>
          <w:color w:val="000000"/>
          <w:sz w:val="24"/>
          <w:szCs w:val="24"/>
        </w:rPr>
        <w:t xml:space="preserve"> </w:t>
      </w:r>
      <w:r>
        <w:rPr>
          <w:b/>
          <w:bCs/>
          <w:color w:val="000000"/>
          <w:sz w:val="24"/>
          <w:szCs w:val="24"/>
        </w:rPr>
        <w:t>pracovních dnů</w:t>
      </w:r>
      <w:r>
        <w:rPr>
          <w:color w:val="000000"/>
          <w:sz w:val="24"/>
          <w:szCs w:val="24"/>
        </w:rPr>
        <w:t xml:space="preserve"> od nahlášení vady objednatelem. </w:t>
      </w:r>
      <w:r w:rsidRPr="006B2D19">
        <w:rPr>
          <w:sz w:val="24"/>
          <w:szCs w:val="24"/>
        </w:rPr>
        <w:t>V případě</w:t>
      </w:r>
      <w:r>
        <w:rPr>
          <w:color w:val="000000"/>
          <w:sz w:val="24"/>
          <w:szCs w:val="24"/>
        </w:rPr>
        <w:t xml:space="preserve"> nedodržení termínu opravy vady díla sděleného závazně zhotovitelem objednateli se zhotovitel zavazuje uhradit objednateli smluvní pokutu dle </w:t>
      </w:r>
      <w:r>
        <w:rPr>
          <w:sz w:val="24"/>
          <w:szCs w:val="24"/>
        </w:rPr>
        <w:t>bodu</w:t>
      </w:r>
      <w:r w:rsidRPr="00EA06B0">
        <w:rPr>
          <w:sz w:val="24"/>
          <w:szCs w:val="24"/>
        </w:rPr>
        <w:t xml:space="preserve"> 10.2 </w:t>
      </w:r>
      <w:r>
        <w:rPr>
          <w:sz w:val="24"/>
          <w:szCs w:val="24"/>
        </w:rPr>
        <w:t xml:space="preserve">této </w:t>
      </w:r>
      <w:r w:rsidRPr="00EA06B0">
        <w:rPr>
          <w:sz w:val="24"/>
          <w:szCs w:val="24"/>
        </w:rPr>
        <w:t>smlouvy</w:t>
      </w:r>
      <w:r>
        <w:rPr>
          <w:color w:val="000000"/>
          <w:sz w:val="24"/>
          <w:szCs w:val="24"/>
        </w:rPr>
        <w:t>, až do doby odstranění vady nebo do doby, kdy objednatel písemně sdělí zhotoviteli, že odstranění vady zajistí v souladu s bodem 9.6 této smlouvy jiným zhotovitelem.</w:t>
      </w:r>
    </w:p>
    <w:p w:rsidR="00033D2B" w:rsidRDefault="00033D2B">
      <w:pPr>
        <w:ind w:left="535" w:hanging="535"/>
        <w:jc w:val="both"/>
        <w:rPr>
          <w:color w:val="000000"/>
          <w:sz w:val="24"/>
          <w:szCs w:val="24"/>
        </w:rPr>
      </w:pPr>
      <w:r>
        <w:rPr>
          <w:color w:val="000000"/>
          <w:sz w:val="24"/>
          <w:szCs w:val="24"/>
        </w:rPr>
        <w:t xml:space="preserve"> </w:t>
      </w:r>
    </w:p>
    <w:p w:rsidR="00033D2B" w:rsidRDefault="00033D2B">
      <w:pPr>
        <w:ind w:left="535" w:hanging="535"/>
        <w:jc w:val="both"/>
        <w:rPr>
          <w:color w:val="000000"/>
          <w:sz w:val="24"/>
          <w:szCs w:val="24"/>
        </w:rPr>
      </w:pPr>
      <w:r>
        <w:rPr>
          <w:color w:val="000000"/>
          <w:sz w:val="24"/>
          <w:szCs w:val="24"/>
        </w:rPr>
        <w:t>9.6</w:t>
      </w:r>
      <w:r>
        <w:rPr>
          <w:color w:val="000000"/>
          <w:sz w:val="24"/>
          <w:szCs w:val="24"/>
        </w:rPr>
        <w:tab/>
        <w:t xml:space="preserve">Pokud je </w:t>
      </w:r>
      <w:r w:rsidRPr="00D90D53">
        <w:rPr>
          <w:b/>
          <w:color w:val="000000"/>
          <w:sz w:val="24"/>
          <w:szCs w:val="24"/>
        </w:rPr>
        <w:t xml:space="preserve">zpoždění </w:t>
      </w:r>
      <w:r>
        <w:rPr>
          <w:color w:val="000000"/>
          <w:sz w:val="24"/>
          <w:szCs w:val="24"/>
        </w:rPr>
        <w:t xml:space="preserve">zhotovitele </w:t>
      </w:r>
      <w:r w:rsidRPr="00D90D53">
        <w:rPr>
          <w:b/>
          <w:color w:val="000000"/>
          <w:sz w:val="24"/>
          <w:szCs w:val="24"/>
        </w:rPr>
        <w:t>s odstraněním záruční vady</w:t>
      </w:r>
      <w:r>
        <w:rPr>
          <w:color w:val="000000"/>
          <w:sz w:val="24"/>
          <w:szCs w:val="24"/>
        </w:rPr>
        <w:t xml:space="preserve"> delší než </w:t>
      </w:r>
      <w:r>
        <w:rPr>
          <w:b/>
          <w:bCs/>
          <w:color w:val="000000"/>
          <w:sz w:val="24"/>
          <w:szCs w:val="24"/>
        </w:rPr>
        <w:t>5 (pět) pracovních dnů</w:t>
      </w:r>
      <w:r>
        <w:rPr>
          <w:color w:val="000000"/>
          <w:sz w:val="24"/>
          <w:szCs w:val="24"/>
        </w:rPr>
        <w:t xml:space="preserve"> od data, které zhotovitel prokazatelným způsobem sdělil objednateli nebo vada není ve stejné době odstraněna plně nebo bezvadně, může objednatel po písemném oznámení zhotoviteli provést opravu reklamované vady jiným zhotovitelem s tím, že cenu opravy přefakturuje původnímu zhotoviteli podle této smlouvy. Cena takové opravy provedená jiným zhotovitelem však musí být přiměřená a srovnatelná s daným typem či charakterem opravy. V těchto případech nezaniká  záruční doba zhotovitele dle předchozích ustanovení této smlouvy.  </w:t>
      </w:r>
    </w:p>
    <w:p w:rsidR="00033D2B" w:rsidRDefault="00033D2B">
      <w:pPr>
        <w:ind w:left="535" w:hanging="535"/>
        <w:jc w:val="both"/>
        <w:rPr>
          <w:color w:val="000000"/>
          <w:sz w:val="24"/>
          <w:szCs w:val="24"/>
        </w:rPr>
      </w:pPr>
    </w:p>
    <w:p w:rsidR="00033D2B" w:rsidRDefault="00033D2B">
      <w:pPr>
        <w:ind w:left="535" w:hanging="535"/>
        <w:jc w:val="both"/>
        <w:rPr>
          <w:bCs/>
          <w:color w:val="000000"/>
          <w:sz w:val="24"/>
          <w:szCs w:val="24"/>
        </w:rPr>
      </w:pPr>
      <w:r>
        <w:rPr>
          <w:bCs/>
          <w:color w:val="000000"/>
          <w:sz w:val="24"/>
          <w:szCs w:val="24"/>
        </w:rPr>
        <w:t>9.7</w:t>
      </w:r>
      <w:r>
        <w:rPr>
          <w:bCs/>
          <w:color w:val="000000"/>
          <w:sz w:val="24"/>
          <w:szCs w:val="24"/>
        </w:rPr>
        <w:tab/>
        <w:t>Záruky za provedené práce a předané části díla v případě odstoupení od smlouvy začínají běžet dnem předčasného ukončení smlouvy, pokud nebude dohodnuto jinak.</w:t>
      </w:r>
    </w:p>
    <w:p w:rsidR="00033D2B" w:rsidRDefault="00033D2B">
      <w:pPr>
        <w:ind w:left="535" w:hanging="535"/>
        <w:jc w:val="both"/>
        <w:rPr>
          <w:color w:val="000000"/>
          <w:sz w:val="24"/>
          <w:szCs w:val="24"/>
        </w:rPr>
      </w:pPr>
    </w:p>
    <w:p w:rsidR="00033D2B" w:rsidRPr="00EA06B0" w:rsidRDefault="00033D2B">
      <w:pPr>
        <w:ind w:left="535" w:hanging="535"/>
        <w:jc w:val="both"/>
        <w:rPr>
          <w:sz w:val="24"/>
          <w:szCs w:val="24"/>
        </w:rPr>
      </w:pPr>
      <w:r>
        <w:rPr>
          <w:bCs/>
          <w:color w:val="000000"/>
          <w:sz w:val="24"/>
          <w:szCs w:val="24"/>
        </w:rPr>
        <w:t>9.8</w:t>
      </w:r>
      <w:r>
        <w:rPr>
          <w:bCs/>
          <w:color w:val="000000"/>
          <w:sz w:val="24"/>
          <w:szCs w:val="24"/>
        </w:rPr>
        <w:tab/>
      </w:r>
      <w:r w:rsidRPr="00EA06B0">
        <w:rPr>
          <w:bCs/>
          <w:sz w:val="24"/>
          <w:szCs w:val="24"/>
        </w:rPr>
        <w:t xml:space="preserve">Smluvní strany se výslovně dohodly, že </w:t>
      </w:r>
      <w:r w:rsidRPr="00D90D53">
        <w:rPr>
          <w:b/>
          <w:bCs/>
          <w:sz w:val="24"/>
          <w:szCs w:val="24"/>
        </w:rPr>
        <w:t>z</w:t>
      </w:r>
      <w:r w:rsidRPr="00D90D53">
        <w:rPr>
          <w:b/>
          <w:sz w:val="24"/>
          <w:szCs w:val="24"/>
        </w:rPr>
        <w:t>hotovitel je jediným garantem plnění smlouvy a na jeho vrub budou řešeny veškeré záruky a sankce</w:t>
      </w:r>
      <w:r w:rsidRPr="00EA06B0">
        <w:rPr>
          <w:sz w:val="24"/>
          <w:szCs w:val="24"/>
        </w:rPr>
        <w:t xml:space="preserve">. Bylo-li plněno vadně, bude odstranění vad řešeno výhradně se zhotovitelem. Zhotovitel může pověřit odstraněním vad subdodavatele, ale i v takovém případě za odstranění vad odpovídá zhotovitel. Za určitých okolností (viz § 2630 občanského zákoníku) může být za vadné plnění objednateli přímo odpovědný i subdodavatel zhotovitele, popř. projektant či stavební dozor. </w:t>
      </w:r>
    </w:p>
    <w:p w:rsidR="00033D2B" w:rsidRDefault="00033D2B">
      <w:pPr>
        <w:ind w:left="535" w:hanging="535"/>
        <w:jc w:val="both"/>
      </w:pPr>
    </w:p>
    <w:p w:rsidR="00033D2B" w:rsidRDefault="00033D2B">
      <w:pPr>
        <w:ind w:left="535" w:hanging="535"/>
        <w:jc w:val="both"/>
      </w:pPr>
    </w:p>
    <w:p w:rsidR="00033D2B" w:rsidRDefault="00033D2B">
      <w:pPr>
        <w:ind w:left="709" w:hanging="709"/>
        <w:jc w:val="both"/>
        <w:rPr>
          <w:b/>
          <w:color w:val="000000"/>
          <w:sz w:val="28"/>
          <w:szCs w:val="28"/>
        </w:rPr>
      </w:pPr>
      <w:r>
        <w:rPr>
          <w:b/>
          <w:sz w:val="28"/>
          <w:szCs w:val="28"/>
        </w:rPr>
        <w:t xml:space="preserve">X.     </w:t>
      </w:r>
      <w:r>
        <w:rPr>
          <w:b/>
          <w:color w:val="000000"/>
          <w:sz w:val="28"/>
          <w:szCs w:val="28"/>
        </w:rPr>
        <w:t>SMLUVNÍ POKUTY</w:t>
      </w:r>
    </w:p>
    <w:p w:rsidR="00033D2B" w:rsidRDefault="00033D2B">
      <w:pPr>
        <w:jc w:val="both"/>
        <w:rPr>
          <w:b/>
          <w:color w:val="000000"/>
          <w:sz w:val="24"/>
          <w:szCs w:val="24"/>
        </w:rPr>
      </w:pPr>
    </w:p>
    <w:p w:rsidR="00033D2B" w:rsidRPr="00EA06B0" w:rsidRDefault="00033D2B">
      <w:pPr>
        <w:ind w:left="550" w:hanging="550"/>
        <w:jc w:val="both"/>
        <w:rPr>
          <w:sz w:val="24"/>
          <w:szCs w:val="24"/>
        </w:rPr>
      </w:pPr>
      <w:r w:rsidRPr="00EA06B0">
        <w:rPr>
          <w:sz w:val="24"/>
          <w:szCs w:val="24"/>
        </w:rPr>
        <w:t>10.1</w:t>
      </w:r>
      <w:r>
        <w:rPr>
          <w:color w:val="FF0000"/>
          <w:sz w:val="24"/>
          <w:szCs w:val="24"/>
        </w:rPr>
        <w:tab/>
      </w:r>
      <w:r w:rsidRPr="00EA06B0">
        <w:rPr>
          <w:sz w:val="24"/>
          <w:szCs w:val="24"/>
        </w:rPr>
        <w:t xml:space="preserve">Smluvní strany touto smlouvou sjednávají níže uvedené smluvní pokuty pro případ porušení daných smluvních povinností. Oprávněná smluvní strana může požadovat smluvní pokutu bez zřetele k tomu, zda porušením dané povinnosti vznikla škoda. Zaplacení smluvní pokuty nezbavuje dotčenou smluvní stranu splnění povinnosti smluvní pokutou sankcionované. </w:t>
      </w:r>
    </w:p>
    <w:p w:rsidR="00033D2B" w:rsidRDefault="00033D2B">
      <w:pPr>
        <w:ind w:left="550" w:hanging="550"/>
        <w:jc w:val="both"/>
        <w:rPr>
          <w:color w:val="000000"/>
          <w:sz w:val="24"/>
          <w:szCs w:val="24"/>
        </w:rPr>
      </w:pPr>
    </w:p>
    <w:p w:rsidR="00033D2B" w:rsidRDefault="00033D2B">
      <w:pPr>
        <w:ind w:left="550" w:hanging="550"/>
        <w:jc w:val="both"/>
        <w:rPr>
          <w:color w:val="000000"/>
          <w:sz w:val="24"/>
          <w:szCs w:val="24"/>
        </w:rPr>
      </w:pPr>
      <w:r w:rsidRPr="006F74AF">
        <w:rPr>
          <w:sz w:val="24"/>
          <w:szCs w:val="24"/>
        </w:rPr>
        <w:t>10.2</w:t>
      </w:r>
      <w:r>
        <w:rPr>
          <w:color w:val="000000"/>
          <w:sz w:val="24"/>
          <w:szCs w:val="24"/>
        </w:rPr>
        <w:tab/>
      </w:r>
      <w:r w:rsidRPr="00D90D53">
        <w:rPr>
          <w:b/>
          <w:color w:val="000000"/>
          <w:sz w:val="24"/>
          <w:szCs w:val="24"/>
        </w:rPr>
        <w:t>Smluvní strany se dohodly na aplikaci následujících smluvních pokut</w:t>
      </w:r>
      <w:r>
        <w:rPr>
          <w:color w:val="000000"/>
          <w:sz w:val="24"/>
          <w:szCs w:val="24"/>
        </w:rPr>
        <w:t>:</w:t>
      </w:r>
    </w:p>
    <w:p w:rsidR="00033D2B" w:rsidRDefault="00033D2B">
      <w:pPr>
        <w:ind w:left="847" w:hanging="297"/>
        <w:jc w:val="both"/>
        <w:rPr>
          <w:color w:val="000000"/>
          <w:sz w:val="24"/>
          <w:szCs w:val="24"/>
        </w:rPr>
      </w:pPr>
      <w:r>
        <w:rPr>
          <w:color w:val="000000"/>
          <w:sz w:val="24"/>
          <w:szCs w:val="24"/>
        </w:rPr>
        <w:t xml:space="preserve">-  </w:t>
      </w:r>
      <w:r>
        <w:rPr>
          <w:color w:val="000000"/>
          <w:sz w:val="24"/>
          <w:szCs w:val="24"/>
        </w:rPr>
        <w:tab/>
      </w:r>
      <w:r w:rsidRPr="00D90D53">
        <w:rPr>
          <w:color w:val="000000"/>
          <w:sz w:val="24"/>
          <w:szCs w:val="24"/>
          <w:u w:val="single"/>
        </w:rPr>
        <w:t>při nesplnění termínu dokončení</w:t>
      </w:r>
      <w:r>
        <w:rPr>
          <w:color w:val="000000"/>
          <w:sz w:val="24"/>
          <w:szCs w:val="24"/>
        </w:rPr>
        <w:t xml:space="preserve"> dohodnutého v této smlouvě z viny zhotovitele se sjednává  sankce </w:t>
      </w:r>
      <w:r>
        <w:rPr>
          <w:sz w:val="24"/>
          <w:szCs w:val="24"/>
        </w:rPr>
        <w:t xml:space="preserve">ve výši </w:t>
      </w:r>
      <w:r w:rsidRPr="002C054C">
        <w:rPr>
          <w:b/>
          <w:sz w:val="24"/>
          <w:szCs w:val="24"/>
        </w:rPr>
        <w:t>min. 0,</w:t>
      </w:r>
      <w:r>
        <w:rPr>
          <w:b/>
          <w:sz w:val="24"/>
          <w:szCs w:val="24"/>
        </w:rPr>
        <w:t>5</w:t>
      </w:r>
      <w:r w:rsidRPr="002C054C">
        <w:rPr>
          <w:b/>
          <w:sz w:val="24"/>
          <w:szCs w:val="24"/>
        </w:rPr>
        <w:t xml:space="preserve"> %</w:t>
      </w:r>
      <w:r w:rsidRPr="00E90F7F">
        <w:rPr>
          <w:b/>
          <w:color w:val="FF00FF"/>
          <w:sz w:val="24"/>
          <w:szCs w:val="24"/>
        </w:rPr>
        <w:t xml:space="preserve"> </w:t>
      </w:r>
      <w:r>
        <w:rPr>
          <w:b/>
          <w:sz w:val="24"/>
          <w:szCs w:val="24"/>
        </w:rPr>
        <w:t xml:space="preserve">z ceny díla vč. DPH </w:t>
      </w:r>
      <w:r>
        <w:rPr>
          <w:b/>
          <w:bCs/>
          <w:sz w:val="24"/>
          <w:szCs w:val="24"/>
        </w:rPr>
        <w:t>Kč</w:t>
      </w:r>
      <w:r>
        <w:rPr>
          <w:color w:val="000000"/>
          <w:sz w:val="24"/>
          <w:szCs w:val="24"/>
        </w:rPr>
        <w:t xml:space="preserve"> za každý kalendářní den prodlení. Tato smluvní pokuta bude uplatněna odečtem z ceny díla,</w:t>
      </w:r>
    </w:p>
    <w:p w:rsidR="00033D2B" w:rsidRDefault="00033D2B" w:rsidP="00D80F4D">
      <w:pPr>
        <w:numPr>
          <w:ilvl w:val="0"/>
          <w:numId w:val="11"/>
        </w:numPr>
        <w:tabs>
          <w:tab w:val="clear" w:pos="910"/>
          <w:tab w:val="num" w:pos="851"/>
        </w:tabs>
        <w:ind w:left="845" w:hanging="295"/>
        <w:jc w:val="both"/>
        <w:rPr>
          <w:sz w:val="24"/>
          <w:szCs w:val="24"/>
        </w:rPr>
      </w:pPr>
      <w:r w:rsidRPr="00D90D53">
        <w:rPr>
          <w:sz w:val="24"/>
          <w:szCs w:val="24"/>
          <w:u w:val="single"/>
        </w:rPr>
        <w:t>při nesplnění dílčích termínů</w:t>
      </w:r>
      <w:r w:rsidRPr="0025193C">
        <w:rPr>
          <w:sz w:val="24"/>
          <w:szCs w:val="24"/>
        </w:rPr>
        <w:t xml:space="preserve"> v průběhu stavby písemně dohodnutých zápisem ve               stavebním deníku podepsaným zástupci obou smluvních stran, tj. stavbyvedoucím zhotovitele a technickým dozorem objednatele, se sjednává smluvní pokuta ve výši </w:t>
      </w:r>
      <w:r w:rsidRPr="0025193C">
        <w:rPr>
          <w:b/>
          <w:sz w:val="24"/>
          <w:szCs w:val="24"/>
        </w:rPr>
        <w:t>5.000,- Kč</w:t>
      </w:r>
      <w:r w:rsidRPr="0025193C">
        <w:rPr>
          <w:sz w:val="24"/>
          <w:szCs w:val="24"/>
        </w:rPr>
        <w:t xml:space="preserve"> za každý započatý den prodlení,</w:t>
      </w:r>
    </w:p>
    <w:p w:rsidR="00033D2B" w:rsidRDefault="00033D2B">
      <w:pPr>
        <w:ind w:left="847" w:hanging="297"/>
        <w:jc w:val="both"/>
        <w:rPr>
          <w:color w:val="000000"/>
          <w:sz w:val="24"/>
          <w:szCs w:val="24"/>
        </w:rPr>
      </w:pPr>
      <w:r>
        <w:rPr>
          <w:color w:val="000000"/>
          <w:sz w:val="24"/>
          <w:szCs w:val="24"/>
        </w:rPr>
        <w:t xml:space="preserve">-  </w:t>
      </w:r>
      <w:r w:rsidRPr="00D90D53">
        <w:rPr>
          <w:color w:val="000000"/>
          <w:sz w:val="24"/>
          <w:szCs w:val="24"/>
          <w:u w:val="single"/>
        </w:rPr>
        <w:t>při nesplnění závazku vyklidit staveniště</w:t>
      </w:r>
      <w:r>
        <w:rPr>
          <w:color w:val="000000"/>
          <w:sz w:val="24"/>
          <w:szCs w:val="24"/>
        </w:rPr>
        <w:t xml:space="preserve"> dle bodu 8.25 této smlouvy, a to byť  i  z části  se  zhotovitel  zavazuje  uhradit  objednateli smluvní pokutu ve výši </w:t>
      </w:r>
      <w:r>
        <w:rPr>
          <w:b/>
          <w:color w:val="000000"/>
          <w:sz w:val="24"/>
          <w:szCs w:val="24"/>
        </w:rPr>
        <w:t>5.000,-</w:t>
      </w:r>
      <w:r>
        <w:rPr>
          <w:color w:val="000000"/>
          <w:sz w:val="24"/>
          <w:szCs w:val="24"/>
        </w:rPr>
        <w:t xml:space="preserve"> </w:t>
      </w:r>
      <w:r>
        <w:rPr>
          <w:b/>
          <w:bCs/>
          <w:color w:val="000000"/>
          <w:sz w:val="24"/>
          <w:szCs w:val="24"/>
        </w:rPr>
        <w:t>Kč</w:t>
      </w:r>
      <w:r>
        <w:rPr>
          <w:color w:val="000000"/>
          <w:sz w:val="24"/>
          <w:szCs w:val="24"/>
        </w:rPr>
        <w:t xml:space="preserve"> za každý započatý den prodlení,</w:t>
      </w:r>
    </w:p>
    <w:p w:rsidR="00033D2B" w:rsidRDefault="00033D2B">
      <w:pPr>
        <w:ind w:left="847" w:hanging="297"/>
        <w:jc w:val="both"/>
        <w:rPr>
          <w:color w:val="000000"/>
          <w:sz w:val="24"/>
          <w:szCs w:val="24"/>
        </w:rPr>
      </w:pPr>
      <w:r>
        <w:rPr>
          <w:color w:val="000000"/>
          <w:sz w:val="24"/>
          <w:szCs w:val="24"/>
        </w:rPr>
        <w:t>-</w:t>
      </w:r>
      <w:r>
        <w:rPr>
          <w:color w:val="000000"/>
          <w:sz w:val="24"/>
          <w:szCs w:val="24"/>
        </w:rPr>
        <w:tab/>
      </w:r>
      <w:r w:rsidRPr="00D90D53">
        <w:rPr>
          <w:color w:val="000000"/>
          <w:sz w:val="24"/>
          <w:szCs w:val="24"/>
          <w:u w:val="single"/>
        </w:rPr>
        <w:t>při  nedodržení termínu opravy vady díla</w:t>
      </w:r>
      <w:r>
        <w:rPr>
          <w:color w:val="000000"/>
          <w:sz w:val="24"/>
          <w:szCs w:val="24"/>
        </w:rPr>
        <w:t xml:space="preserve"> zjištěné v přejímacím řízení a v záruční době dle bodu 9.5 této smlouvy se  zhotovitel zavazuje uhradit objednateli smluvní pokutu ve výši </w:t>
      </w:r>
      <w:r>
        <w:rPr>
          <w:b/>
          <w:color w:val="000000"/>
          <w:sz w:val="24"/>
          <w:szCs w:val="24"/>
        </w:rPr>
        <w:t>5.000,-</w:t>
      </w:r>
      <w:r>
        <w:rPr>
          <w:b/>
          <w:bCs/>
          <w:color w:val="000000"/>
          <w:sz w:val="24"/>
          <w:szCs w:val="24"/>
        </w:rPr>
        <w:t xml:space="preserve"> Kč</w:t>
      </w:r>
      <w:r>
        <w:rPr>
          <w:color w:val="000000"/>
          <w:sz w:val="24"/>
          <w:szCs w:val="24"/>
        </w:rPr>
        <w:t xml:space="preserve"> za každý den prodlení, </w:t>
      </w:r>
    </w:p>
    <w:p w:rsidR="00033D2B" w:rsidRDefault="00033D2B">
      <w:pPr>
        <w:ind w:left="847" w:hanging="297"/>
        <w:jc w:val="both"/>
        <w:rPr>
          <w:color w:val="000000"/>
          <w:sz w:val="24"/>
          <w:szCs w:val="24"/>
        </w:rPr>
      </w:pPr>
      <w:r>
        <w:rPr>
          <w:color w:val="000000"/>
          <w:sz w:val="24"/>
          <w:szCs w:val="24"/>
        </w:rPr>
        <w:t>-</w:t>
      </w:r>
      <w:r>
        <w:rPr>
          <w:color w:val="000000"/>
          <w:sz w:val="24"/>
          <w:szCs w:val="24"/>
        </w:rPr>
        <w:tab/>
      </w:r>
      <w:r w:rsidRPr="00D90D53">
        <w:rPr>
          <w:color w:val="000000"/>
          <w:sz w:val="24"/>
          <w:szCs w:val="24"/>
          <w:u w:val="single"/>
        </w:rPr>
        <w:t>smluvní pokuta za porušení povinnosti předložit</w:t>
      </w:r>
      <w:r>
        <w:rPr>
          <w:color w:val="000000"/>
          <w:sz w:val="24"/>
          <w:szCs w:val="24"/>
        </w:rPr>
        <w:t xml:space="preserve"> objednateli ke schválení každou změnu subdodavatele ve výši </w:t>
      </w:r>
      <w:r>
        <w:rPr>
          <w:b/>
          <w:color w:val="000000"/>
          <w:sz w:val="24"/>
          <w:szCs w:val="24"/>
        </w:rPr>
        <w:t>10.000,- Kč</w:t>
      </w:r>
      <w:r>
        <w:rPr>
          <w:color w:val="000000"/>
          <w:sz w:val="24"/>
          <w:szCs w:val="24"/>
        </w:rPr>
        <w:t xml:space="preserve"> za každý zjištěný případ, tj. za každého objednatelem neschváleného subdodavatele zjištěného na staveništi,</w:t>
      </w:r>
    </w:p>
    <w:p w:rsidR="00033D2B" w:rsidRDefault="00033D2B">
      <w:pPr>
        <w:ind w:left="847" w:hanging="297"/>
        <w:jc w:val="both"/>
        <w:rPr>
          <w:color w:val="000000"/>
          <w:sz w:val="24"/>
          <w:szCs w:val="24"/>
        </w:rPr>
      </w:pPr>
      <w:r>
        <w:rPr>
          <w:color w:val="000000"/>
          <w:sz w:val="24"/>
          <w:szCs w:val="24"/>
        </w:rPr>
        <w:t>-</w:t>
      </w:r>
      <w:r>
        <w:rPr>
          <w:color w:val="000000"/>
          <w:sz w:val="24"/>
          <w:szCs w:val="24"/>
        </w:rPr>
        <w:tab/>
      </w:r>
      <w:r w:rsidRPr="00D90D53">
        <w:rPr>
          <w:color w:val="000000"/>
          <w:sz w:val="24"/>
          <w:szCs w:val="24"/>
          <w:u w:val="single"/>
        </w:rPr>
        <w:t>smluvní pokuta za nesplnění povinnosti předložit</w:t>
      </w:r>
      <w:r>
        <w:rPr>
          <w:color w:val="000000"/>
          <w:sz w:val="24"/>
          <w:szCs w:val="24"/>
        </w:rPr>
        <w:t xml:space="preserve"> objednateli seznam subdodavatelů dle bodu </w:t>
      </w:r>
      <w:r w:rsidRPr="00EA06B0">
        <w:rPr>
          <w:sz w:val="24"/>
          <w:szCs w:val="24"/>
        </w:rPr>
        <w:t>8.3</w:t>
      </w:r>
      <w:r>
        <w:rPr>
          <w:sz w:val="24"/>
          <w:szCs w:val="24"/>
        </w:rPr>
        <w:t>0</w:t>
      </w:r>
      <w:r w:rsidRPr="00EA06B0">
        <w:rPr>
          <w:sz w:val="24"/>
          <w:szCs w:val="24"/>
        </w:rPr>
        <w:t xml:space="preserve"> této smlouvy, a to v případě uložení pokuty objednateli za nesplnění povinnosti uveřejnění</w:t>
      </w:r>
      <w:r>
        <w:rPr>
          <w:color w:val="000000"/>
          <w:sz w:val="24"/>
          <w:szCs w:val="24"/>
        </w:rPr>
        <w:t xml:space="preserve"> dle § 120 zákona o VZ ve výši</w:t>
      </w:r>
      <w:r>
        <w:rPr>
          <w:b/>
          <w:color w:val="000000"/>
          <w:sz w:val="24"/>
          <w:szCs w:val="24"/>
        </w:rPr>
        <w:t xml:space="preserve"> odpovídající této pokutě</w:t>
      </w:r>
      <w:r>
        <w:rPr>
          <w:color w:val="000000"/>
          <w:sz w:val="24"/>
          <w:szCs w:val="24"/>
        </w:rPr>
        <w:t>,</w:t>
      </w:r>
    </w:p>
    <w:p w:rsidR="00033D2B" w:rsidRDefault="00033D2B" w:rsidP="00540032">
      <w:pPr>
        <w:ind w:left="847" w:hanging="297"/>
        <w:jc w:val="both"/>
        <w:rPr>
          <w:color w:val="000000"/>
          <w:sz w:val="24"/>
          <w:szCs w:val="24"/>
        </w:rPr>
      </w:pPr>
      <w:r>
        <w:rPr>
          <w:sz w:val="24"/>
          <w:szCs w:val="24"/>
        </w:rPr>
        <w:t xml:space="preserve">- </w:t>
      </w:r>
      <w:r>
        <w:rPr>
          <w:color w:val="000000"/>
          <w:sz w:val="24"/>
          <w:szCs w:val="24"/>
        </w:rPr>
        <w:t xml:space="preserve"> </w:t>
      </w:r>
      <w:r>
        <w:rPr>
          <w:color w:val="000000"/>
          <w:sz w:val="24"/>
          <w:szCs w:val="24"/>
        </w:rPr>
        <w:tab/>
      </w:r>
      <w:r w:rsidRPr="00D90D53">
        <w:rPr>
          <w:color w:val="000000"/>
          <w:sz w:val="24"/>
          <w:szCs w:val="24"/>
          <w:u w:val="single"/>
        </w:rPr>
        <w:t>při   prodlení   objednatele  s   platbou</w:t>
      </w:r>
      <w:r>
        <w:rPr>
          <w:color w:val="000000"/>
          <w:sz w:val="24"/>
          <w:szCs w:val="24"/>
        </w:rPr>
        <w:t xml:space="preserve">  bude   zhotovitel   požadovat  úrok </w:t>
      </w:r>
      <w:r>
        <w:rPr>
          <w:bCs/>
          <w:iCs/>
          <w:color w:val="000000"/>
          <w:sz w:val="24"/>
          <w:szCs w:val="24"/>
        </w:rPr>
        <w:t xml:space="preserve">z  prodlení </w:t>
      </w:r>
      <w:r>
        <w:rPr>
          <w:color w:val="000000"/>
          <w:sz w:val="24"/>
          <w:szCs w:val="24"/>
        </w:rPr>
        <w:t xml:space="preserve">ve  výši </w:t>
      </w:r>
      <w:r>
        <w:rPr>
          <w:b/>
          <w:bCs/>
          <w:color w:val="000000"/>
          <w:sz w:val="24"/>
          <w:szCs w:val="24"/>
        </w:rPr>
        <w:t xml:space="preserve"> max. 0,1 %  z  neuhrazené  částky</w:t>
      </w:r>
      <w:r>
        <w:rPr>
          <w:color w:val="000000"/>
          <w:sz w:val="24"/>
          <w:szCs w:val="24"/>
        </w:rPr>
        <w:t xml:space="preserve">  za  každý  kalendářní  den                   prodlení.</w:t>
      </w:r>
    </w:p>
    <w:p w:rsidR="00033D2B" w:rsidRDefault="00033D2B" w:rsidP="00D15F58">
      <w:pPr>
        <w:jc w:val="both"/>
        <w:rPr>
          <w:color w:val="000000"/>
          <w:sz w:val="24"/>
          <w:szCs w:val="24"/>
        </w:rPr>
      </w:pPr>
    </w:p>
    <w:p w:rsidR="00033D2B" w:rsidRDefault="00033D2B">
      <w:pPr>
        <w:ind w:left="550" w:hanging="550"/>
        <w:jc w:val="both"/>
        <w:rPr>
          <w:color w:val="000000"/>
          <w:sz w:val="24"/>
          <w:szCs w:val="24"/>
        </w:rPr>
      </w:pPr>
      <w:r>
        <w:rPr>
          <w:color w:val="000000"/>
          <w:sz w:val="24"/>
          <w:szCs w:val="24"/>
        </w:rPr>
        <w:t>10.3</w:t>
      </w:r>
      <w:r>
        <w:rPr>
          <w:color w:val="000000"/>
          <w:sz w:val="24"/>
          <w:szCs w:val="24"/>
        </w:rPr>
        <w:tab/>
        <w:t xml:space="preserve">Zaplacením smluvních pokut dle </w:t>
      </w:r>
      <w:r>
        <w:rPr>
          <w:sz w:val="24"/>
          <w:szCs w:val="24"/>
        </w:rPr>
        <w:t xml:space="preserve">bodu </w:t>
      </w:r>
      <w:r w:rsidRPr="00EA06B0">
        <w:rPr>
          <w:sz w:val="24"/>
          <w:szCs w:val="24"/>
        </w:rPr>
        <w:t xml:space="preserve">10.2 </w:t>
      </w:r>
      <w:r>
        <w:rPr>
          <w:sz w:val="24"/>
          <w:szCs w:val="24"/>
        </w:rPr>
        <w:t xml:space="preserve">této </w:t>
      </w:r>
      <w:r w:rsidRPr="00EA06B0">
        <w:rPr>
          <w:sz w:val="24"/>
          <w:szCs w:val="24"/>
        </w:rPr>
        <w:t>smlouvy</w:t>
      </w:r>
      <w:r>
        <w:rPr>
          <w:color w:val="000000"/>
          <w:sz w:val="24"/>
          <w:szCs w:val="24"/>
        </w:rPr>
        <w:t xml:space="preserve"> nejsou dotčeny nároky z odpovědnosti za škodu.</w:t>
      </w:r>
    </w:p>
    <w:p w:rsidR="00033D2B" w:rsidRDefault="00033D2B">
      <w:pPr>
        <w:ind w:left="564" w:hanging="550"/>
        <w:jc w:val="both"/>
        <w:rPr>
          <w:color w:val="000000"/>
          <w:sz w:val="24"/>
          <w:szCs w:val="24"/>
        </w:rPr>
      </w:pPr>
    </w:p>
    <w:p w:rsidR="00033D2B" w:rsidRDefault="00033D2B">
      <w:pPr>
        <w:ind w:left="564" w:hanging="550"/>
        <w:jc w:val="both"/>
        <w:rPr>
          <w:color w:val="000000"/>
          <w:sz w:val="24"/>
          <w:szCs w:val="24"/>
        </w:rPr>
      </w:pPr>
      <w:r>
        <w:rPr>
          <w:color w:val="000000"/>
          <w:sz w:val="24"/>
          <w:szCs w:val="24"/>
        </w:rPr>
        <w:t>10.4</w:t>
      </w:r>
      <w:r>
        <w:rPr>
          <w:color w:val="000000"/>
          <w:sz w:val="24"/>
          <w:szCs w:val="24"/>
        </w:rPr>
        <w:tab/>
        <w:t xml:space="preserve">Zhotovitel není oprávněn omezit výši jednotlivých smluvních pokut dle této smlouvy či jejich celkový souhrn jakýmkoli limitem, ani finanční částkou, ani procentuálním či jiným vyjádřením. </w:t>
      </w:r>
    </w:p>
    <w:p w:rsidR="00033D2B" w:rsidRDefault="00033D2B">
      <w:pPr>
        <w:ind w:left="564" w:hanging="550"/>
        <w:jc w:val="both"/>
        <w:rPr>
          <w:color w:val="000000"/>
          <w:sz w:val="24"/>
          <w:szCs w:val="24"/>
        </w:rPr>
      </w:pPr>
    </w:p>
    <w:p w:rsidR="00033D2B" w:rsidRDefault="00033D2B">
      <w:pPr>
        <w:ind w:left="564" w:hanging="550"/>
        <w:jc w:val="both"/>
        <w:rPr>
          <w:color w:val="000000"/>
          <w:sz w:val="24"/>
          <w:szCs w:val="24"/>
        </w:rPr>
      </w:pPr>
      <w:r>
        <w:rPr>
          <w:color w:val="000000"/>
          <w:sz w:val="24"/>
          <w:szCs w:val="24"/>
        </w:rPr>
        <w:t>10.5</w:t>
      </w:r>
      <w:r>
        <w:rPr>
          <w:color w:val="000000"/>
          <w:sz w:val="24"/>
          <w:szCs w:val="24"/>
        </w:rPr>
        <w:tab/>
      </w:r>
      <w:r w:rsidRPr="00665DA5">
        <w:rPr>
          <w:b/>
          <w:color w:val="000000"/>
          <w:sz w:val="24"/>
          <w:szCs w:val="24"/>
        </w:rPr>
        <w:t>Splatnost</w:t>
      </w:r>
      <w:r>
        <w:rPr>
          <w:color w:val="000000"/>
          <w:sz w:val="24"/>
          <w:szCs w:val="24"/>
        </w:rPr>
        <w:t xml:space="preserve"> </w:t>
      </w:r>
      <w:r w:rsidRPr="00665DA5">
        <w:rPr>
          <w:b/>
          <w:color w:val="000000"/>
          <w:sz w:val="24"/>
          <w:szCs w:val="24"/>
        </w:rPr>
        <w:t>smluvních pokut</w:t>
      </w:r>
      <w:r>
        <w:rPr>
          <w:color w:val="000000"/>
          <w:sz w:val="24"/>
          <w:szCs w:val="24"/>
        </w:rPr>
        <w:t xml:space="preserve"> se stanovuje ve lhůtě </w:t>
      </w:r>
      <w:r>
        <w:rPr>
          <w:b/>
          <w:sz w:val="24"/>
          <w:szCs w:val="24"/>
        </w:rPr>
        <w:t>30 kalendářních</w:t>
      </w:r>
      <w:r>
        <w:rPr>
          <w:b/>
          <w:color w:val="000000"/>
          <w:sz w:val="24"/>
          <w:szCs w:val="24"/>
        </w:rPr>
        <w:t xml:space="preserve"> dnů</w:t>
      </w:r>
      <w:r>
        <w:rPr>
          <w:color w:val="000000"/>
          <w:sz w:val="24"/>
          <w:szCs w:val="24"/>
        </w:rPr>
        <w:t xml:space="preserve"> po obdržení  daňového dokladu (faktury) s vyčíslením smluvní pokuty.</w:t>
      </w:r>
    </w:p>
    <w:p w:rsidR="00033D2B" w:rsidRDefault="00033D2B">
      <w:pPr>
        <w:jc w:val="both"/>
        <w:rPr>
          <w:sz w:val="24"/>
          <w:szCs w:val="24"/>
        </w:rPr>
      </w:pPr>
    </w:p>
    <w:p w:rsidR="00033D2B" w:rsidRDefault="00033D2B">
      <w:pPr>
        <w:pStyle w:val="Heading2"/>
        <w:tabs>
          <w:tab w:val="left" w:pos="709"/>
        </w:tabs>
        <w:rPr>
          <w:bCs/>
          <w:szCs w:val="28"/>
        </w:rPr>
      </w:pPr>
    </w:p>
    <w:p w:rsidR="00033D2B" w:rsidRPr="00EA06B0" w:rsidRDefault="00033D2B">
      <w:pPr>
        <w:pStyle w:val="Heading2"/>
        <w:tabs>
          <w:tab w:val="left" w:pos="709"/>
        </w:tabs>
        <w:rPr>
          <w:bCs/>
          <w:szCs w:val="28"/>
        </w:rPr>
      </w:pPr>
      <w:r w:rsidRPr="00EA06B0">
        <w:rPr>
          <w:bCs/>
          <w:szCs w:val="28"/>
        </w:rPr>
        <w:t xml:space="preserve">XI. </w:t>
      </w:r>
      <w:r w:rsidRPr="00EA06B0">
        <w:rPr>
          <w:bCs/>
          <w:szCs w:val="28"/>
        </w:rPr>
        <w:tab/>
        <w:t>UKONČENÍ A ZMĚNY SMLOUVY</w:t>
      </w:r>
    </w:p>
    <w:p w:rsidR="00033D2B" w:rsidRPr="00EA06B0" w:rsidRDefault="00033D2B">
      <w:pPr>
        <w:jc w:val="both"/>
        <w:rPr>
          <w:sz w:val="24"/>
          <w:szCs w:val="24"/>
        </w:rPr>
      </w:pPr>
    </w:p>
    <w:p w:rsidR="00033D2B" w:rsidRPr="00EA06B0" w:rsidRDefault="00033D2B">
      <w:pPr>
        <w:ind w:left="550" w:hanging="550"/>
        <w:jc w:val="both"/>
        <w:rPr>
          <w:bCs/>
          <w:sz w:val="24"/>
          <w:szCs w:val="24"/>
        </w:rPr>
      </w:pPr>
      <w:r w:rsidRPr="00EA06B0">
        <w:rPr>
          <w:bCs/>
          <w:sz w:val="24"/>
          <w:szCs w:val="24"/>
        </w:rPr>
        <w:t xml:space="preserve">11.1 </w:t>
      </w:r>
      <w:r w:rsidRPr="00EA06B0">
        <w:rPr>
          <w:bCs/>
          <w:sz w:val="24"/>
          <w:szCs w:val="24"/>
        </w:rPr>
        <w:tab/>
        <w:t>Změna této smlouvy může být provedena pouze písemným způsobem, a to na základě dohody obou stran. Ujednání o závazných ustanoveních či změnách (lhůty předání dokumentace, lhůty dokončení prací, cena díla aj.) jsou závazná pouze jako dodatek této smlouvy</w:t>
      </w:r>
      <w:r w:rsidRPr="00EA06B0">
        <w:rPr>
          <w:b/>
          <w:bCs/>
          <w:iCs/>
          <w:sz w:val="24"/>
          <w:szCs w:val="24"/>
        </w:rPr>
        <w:t xml:space="preserve"> </w:t>
      </w:r>
      <w:r w:rsidRPr="00EA06B0">
        <w:rPr>
          <w:bCs/>
          <w:iCs/>
          <w:sz w:val="24"/>
          <w:szCs w:val="24"/>
        </w:rPr>
        <w:t>s číselným označením podle pořadového čísla příslušné změny smlouvy</w:t>
      </w:r>
      <w:r w:rsidRPr="00EA06B0">
        <w:rPr>
          <w:bCs/>
          <w:sz w:val="24"/>
          <w:szCs w:val="24"/>
        </w:rPr>
        <w:t>.</w:t>
      </w:r>
    </w:p>
    <w:p w:rsidR="00033D2B" w:rsidRPr="00EA06B0" w:rsidRDefault="00033D2B">
      <w:pPr>
        <w:ind w:left="550" w:hanging="550"/>
        <w:jc w:val="both"/>
        <w:rPr>
          <w:bCs/>
          <w:sz w:val="24"/>
          <w:szCs w:val="24"/>
        </w:rPr>
      </w:pPr>
    </w:p>
    <w:p w:rsidR="00033D2B" w:rsidRPr="00EA06B0" w:rsidRDefault="00033D2B">
      <w:pPr>
        <w:ind w:left="550" w:hanging="550"/>
        <w:jc w:val="both"/>
        <w:rPr>
          <w:bCs/>
          <w:sz w:val="24"/>
          <w:szCs w:val="24"/>
        </w:rPr>
      </w:pPr>
      <w:r w:rsidRPr="00EA06B0">
        <w:rPr>
          <w:bCs/>
          <w:sz w:val="24"/>
          <w:szCs w:val="24"/>
        </w:rPr>
        <w:t>11.2</w:t>
      </w:r>
      <w:r w:rsidRPr="00EA06B0">
        <w:rPr>
          <w:bCs/>
          <w:sz w:val="24"/>
          <w:szCs w:val="24"/>
        </w:rPr>
        <w:tab/>
        <w:t>Smluvní strany v souladu s požadavkem § 82 odst. 7 zákona o VZ neumožní změnu smlouvy, která by znamenala podstatnou změnu práv a povinností vyplývajících ze smlouvy. Za podstatnou změnu je považováno zejména rozšíření předmětu smlouvy, s výjimkou dodatečných stavebních prací dle čl. 5.3 písm. b) smlouvy, či jiná změna smlouvy měnící ekonomickou rovnováhu smlouvy ve prospěch zhotovitele. Současně nesmí být smlouva změněna tak, že by taková změna mohla ovlivnit předmětné zadávací řízení, v němž byl zhotovitel vybrán, a to ve smyslu citovaného ustanovení zákona o VZ.</w:t>
      </w:r>
    </w:p>
    <w:p w:rsidR="00033D2B" w:rsidRDefault="00033D2B">
      <w:pPr>
        <w:ind w:left="550" w:hanging="550"/>
        <w:jc w:val="both"/>
        <w:rPr>
          <w:bCs/>
          <w:sz w:val="24"/>
          <w:szCs w:val="24"/>
        </w:rPr>
      </w:pPr>
    </w:p>
    <w:p w:rsidR="00033D2B" w:rsidRDefault="00033D2B">
      <w:pPr>
        <w:ind w:left="550" w:hanging="550"/>
        <w:jc w:val="both"/>
        <w:rPr>
          <w:bCs/>
          <w:sz w:val="24"/>
          <w:szCs w:val="24"/>
        </w:rPr>
      </w:pPr>
      <w:r>
        <w:rPr>
          <w:bCs/>
          <w:color w:val="000000"/>
          <w:sz w:val="24"/>
          <w:szCs w:val="24"/>
        </w:rPr>
        <w:t>11.3</w:t>
      </w:r>
      <w:r>
        <w:rPr>
          <w:bCs/>
          <w:color w:val="FF0000"/>
          <w:sz w:val="24"/>
          <w:szCs w:val="24"/>
        </w:rPr>
        <w:t xml:space="preserve">  </w:t>
      </w:r>
      <w:r>
        <w:rPr>
          <w:bCs/>
          <w:sz w:val="24"/>
          <w:szCs w:val="24"/>
        </w:rPr>
        <w:t>Tato smlouva zaniká oboustranně splněním všech závazků v ní uvedených.</w:t>
      </w:r>
    </w:p>
    <w:p w:rsidR="00033D2B" w:rsidRDefault="00033D2B">
      <w:pPr>
        <w:ind w:left="550" w:hanging="550"/>
        <w:jc w:val="both"/>
        <w:rPr>
          <w:bCs/>
          <w:sz w:val="24"/>
          <w:szCs w:val="24"/>
        </w:rPr>
      </w:pPr>
    </w:p>
    <w:p w:rsidR="00033D2B" w:rsidRPr="00EA06B0" w:rsidRDefault="00033D2B">
      <w:pPr>
        <w:ind w:left="550" w:hanging="550"/>
        <w:jc w:val="both"/>
        <w:rPr>
          <w:bCs/>
          <w:sz w:val="24"/>
          <w:szCs w:val="24"/>
        </w:rPr>
      </w:pPr>
      <w:r w:rsidRPr="00EA06B0">
        <w:rPr>
          <w:bCs/>
          <w:sz w:val="24"/>
          <w:szCs w:val="24"/>
        </w:rPr>
        <w:t>11.4</w:t>
      </w:r>
      <w:r w:rsidRPr="00EA06B0">
        <w:rPr>
          <w:bCs/>
          <w:sz w:val="24"/>
          <w:szCs w:val="24"/>
        </w:rPr>
        <w:tab/>
        <w:t xml:space="preserve">Smluvní strany mohou od smlouvy odstoupit, je-li to ujednáno v této smlouvě nebo tak stanoví občanský zákoník. Odstoupením od smlouvy se závazek zrušuje od počátku. Je-li již částečně plněno, je možné odstoupit pouze od nesplněného zbytku plnění. </w:t>
      </w:r>
    </w:p>
    <w:p w:rsidR="00033D2B" w:rsidRPr="00EA06B0" w:rsidRDefault="00033D2B">
      <w:pPr>
        <w:ind w:left="550" w:hanging="550"/>
        <w:jc w:val="both"/>
        <w:rPr>
          <w:bCs/>
          <w:sz w:val="24"/>
          <w:szCs w:val="24"/>
        </w:rPr>
      </w:pPr>
    </w:p>
    <w:p w:rsidR="00033D2B" w:rsidRDefault="00033D2B">
      <w:pPr>
        <w:ind w:left="550" w:hanging="550"/>
        <w:jc w:val="both"/>
        <w:rPr>
          <w:bCs/>
          <w:sz w:val="24"/>
          <w:szCs w:val="24"/>
        </w:rPr>
      </w:pPr>
      <w:r w:rsidRPr="00EA06B0">
        <w:rPr>
          <w:bCs/>
          <w:sz w:val="24"/>
          <w:szCs w:val="24"/>
        </w:rPr>
        <w:t>11.5</w:t>
      </w:r>
      <w:r w:rsidRPr="00EA06B0">
        <w:rPr>
          <w:bCs/>
          <w:sz w:val="24"/>
          <w:szCs w:val="24"/>
        </w:rPr>
        <w:tab/>
        <w:t>Každá smluvní strana může odstoupit od smlouvy pro podstatné porušení smlouvy druhou smluvní stranou. Podstatné je takové porušení povinnosti, o němž strana porušující smlouvu již při uzavření smlouvy věděla nebo musela vědět, že by druhá strana smlouvu neuzavřela, pokud by toto porušení předvídala.</w:t>
      </w:r>
      <w:r w:rsidRPr="00EA06B0">
        <w:rPr>
          <w:bCs/>
          <w:sz w:val="24"/>
          <w:szCs w:val="24"/>
        </w:rPr>
        <w:tab/>
      </w:r>
    </w:p>
    <w:p w:rsidR="00033D2B" w:rsidRPr="00EA06B0" w:rsidRDefault="00033D2B">
      <w:pPr>
        <w:ind w:left="550" w:hanging="550"/>
        <w:jc w:val="both"/>
        <w:rPr>
          <w:bCs/>
          <w:sz w:val="24"/>
          <w:szCs w:val="24"/>
        </w:rPr>
      </w:pPr>
    </w:p>
    <w:p w:rsidR="00033D2B" w:rsidRPr="00EA06B0" w:rsidRDefault="00033D2B">
      <w:pPr>
        <w:ind w:left="550" w:hanging="550"/>
        <w:jc w:val="both"/>
        <w:rPr>
          <w:bCs/>
          <w:sz w:val="24"/>
          <w:szCs w:val="24"/>
        </w:rPr>
      </w:pPr>
      <w:r w:rsidRPr="00EA06B0">
        <w:rPr>
          <w:bCs/>
          <w:sz w:val="24"/>
          <w:szCs w:val="24"/>
        </w:rPr>
        <w:t>11.6 Smluvní strany si dále výslovně sjednaly, že objednatel je oprávněn odstoupit od smlouvy rovněž v těchto případech:</w:t>
      </w:r>
    </w:p>
    <w:p w:rsidR="00033D2B" w:rsidRDefault="00033D2B">
      <w:pPr>
        <w:ind w:left="980" w:hanging="401"/>
        <w:jc w:val="both"/>
        <w:rPr>
          <w:bCs/>
          <w:sz w:val="24"/>
          <w:szCs w:val="24"/>
        </w:rPr>
      </w:pPr>
      <w:r>
        <w:rPr>
          <w:bCs/>
          <w:sz w:val="24"/>
          <w:szCs w:val="24"/>
        </w:rPr>
        <w:t xml:space="preserve">- </w:t>
      </w:r>
      <w:r>
        <w:rPr>
          <w:bCs/>
          <w:sz w:val="24"/>
          <w:szCs w:val="24"/>
        </w:rPr>
        <w:tab/>
        <w:t>zhotovitel je v likvidaci nebo konkurzu,</w:t>
      </w:r>
    </w:p>
    <w:p w:rsidR="00033D2B" w:rsidRDefault="00033D2B">
      <w:pPr>
        <w:ind w:left="980" w:hanging="401"/>
        <w:jc w:val="both"/>
        <w:rPr>
          <w:bCs/>
          <w:sz w:val="24"/>
          <w:szCs w:val="24"/>
        </w:rPr>
      </w:pPr>
      <w:r>
        <w:rPr>
          <w:bCs/>
          <w:sz w:val="24"/>
          <w:szCs w:val="24"/>
        </w:rPr>
        <w:t xml:space="preserve">- </w:t>
      </w:r>
      <w:r>
        <w:rPr>
          <w:bCs/>
          <w:sz w:val="24"/>
          <w:szCs w:val="24"/>
        </w:rPr>
        <w:tab/>
        <w:t>příslušný odborník nebo soudní znalec prokazatelně zjistí, že zhotovitel provádí nekvalitní dílo, a to v jakékoliv fázi jeho zhotovování nebo jednotlivého technologického postupu,</w:t>
      </w:r>
    </w:p>
    <w:p w:rsidR="00033D2B" w:rsidRDefault="00033D2B">
      <w:pPr>
        <w:ind w:left="980" w:hanging="401"/>
        <w:jc w:val="both"/>
        <w:rPr>
          <w:bCs/>
          <w:sz w:val="24"/>
          <w:szCs w:val="24"/>
        </w:rPr>
      </w:pPr>
      <w:r>
        <w:rPr>
          <w:bCs/>
          <w:sz w:val="24"/>
          <w:szCs w:val="24"/>
        </w:rPr>
        <w:t>-</w:t>
      </w:r>
      <w:r>
        <w:rPr>
          <w:bCs/>
          <w:sz w:val="24"/>
          <w:szCs w:val="24"/>
        </w:rPr>
        <w:tab/>
        <w:t>zhotovitel opakovaně poruší nebo nesplní ujednání této smlouvy,</w:t>
      </w:r>
    </w:p>
    <w:p w:rsidR="00033D2B" w:rsidRDefault="00033D2B">
      <w:pPr>
        <w:pStyle w:val="BodyText"/>
        <w:ind w:left="980" w:hanging="401"/>
        <w:jc w:val="both"/>
        <w:rPr>
          <w:szCs w:val="24"/>
        </w:rPr>
      </w:pPr>
      <w:r>
        <w:rPr>
          <w:szCs w:val="24"/>
        </w:rPr>
        <w:t xml:space="preserve">- </w:t>
      </w:r>
      <w:r>
        <w:rPr>
          <w:szCs w:val="24"/>
        </w:rPr>
        <w:tab/>
        <w:t>zhotovitel uvedl v nabídce informace nebo doklady, které neodpovídají skutečnosti a měly nebo mohly mít vliv na výsledek stejnojmenného zadávacího řízení objednatele.</w:t>
      </w:r>
    </w:p>
    <w:p w:rsidR="00033D2B" w:rsidRDefault="00033D2B">
      <w:pPr>
        <w:pStyle w:val="BodyText"/>
        <w:ind w:left="980" w:hanging="401"/>
        <w:jc w:val="both"/>
        <w:rPr>
          <w:bCs/>
          <w:szCs w:val="24"/>
        </w:rPr>
      </w:pPr>
    </w:p>
    <w:p w:rsidR="00033D2B" w:rsidRPr="00EA06B0" w:rsidRDefault="00033D2B" w:rsidP="008A18A3">
      <w:pPr>
        <w:ind w:left="550" w:hanging="550"/>
        <w:jc w:val="both"/>
        <w:rPr>
          <w:bCs/>
          <w:sz w:val="24"/>
          <w:szCs w:val="24"/>
        </w:rPr>
      </w:pPr>
      <w:r w:rsidRPr="00EA06B0">
        <w:rPr>
          <w:bCs/>
          <w:sz w:val="24"/>
          <w:szCs w:val="24"/>
        </w:rPr>
        <w:t>11.7</w:t>
      </w:r>
      <w:r w:rsidRPr="00EA06B0">
        <w:rPr>
          <w:bCs/>
          <w:sz w:val="24"/>
          <w:szCs w:val="24"/>
        </w:rPr>
        <w:tab/>
        <w:t>Smluvní strany si dále výslovně sjednaly, že zhotovitel je oprávněn odstoupit od smlouvy rovněž v</w:t>
      </w:r>
      <w:r>
        <w:rPr>
          <w:bCs/>
          <w:sz w:val="24"/>
          <w:szCs w:val="24"/>
        </w:rPr>
        <w:t xml:space="preserve"> případě, kdy </w:t>
      </w:r>
      <w:r w:rsidRPr="00EA06B0">
        <w:rPr>
          <w:bCs/>
          <w:sz w:val="24"/>
          <w:szCs w:val="24"/>
        </w:rPr>
        <w:t>objednatel neumožní zhotoviteli provádět dílo za podmínek sjednaných v této smlouvě.</w:t>
      </w:r>
    </w:p>
    <w:p w:rsidR="00033D2B" w:rsidRPr="00EA06B0" w:rsidRDefault="00033D2B">
      <w:pPr>
        <w:ind w:left="550" w:hanging="550"/>
        <w:jc w:val="both"/>
        <w:rPr>
          <w:bCs/>
          <w:sz w:val="24"/>
          <w:szCs w:val="24"/>
        </w:rPr>
      </w:pPr>
    </w:p>
    <w:p w:rsidR="00033D2B" w:rsidRPr="00EA06B0" w:rsidRDefault="00033D2B">
      <w:pPr>
        <w:ind w:left="550" w:hanging="550"/>
        <w:jc w:val="both"/>
        <w:rPr>
          <w:rStyle w:val="ZkladntextChar"/>
          <w:szCs w:val="24"/>
        </w:rPr>
      </w:pPr>
      <w:r w:rsidRPr="00EA06B0">
        <w:rPr>
          <w:bCs/>
          <w:sz w:val="24"/>
          <w:szCs w:val="24"/>
        </w:rPr>
        <w:t xml:space="preserve">11.8 </w:t>
      </w:r>
      <w:r w:rsidRPr="00EA06B0">
        <w:rPr>
          <w:bCs/>
          <w:sz w:val="24"/>
          <w:szCs w:val="24"/>
        </w:rPr>
        <w:tab/>
        <w:t xml:space="preserve">Smluvní strana může od smlouvy odstoupit bez zbytečného poté, co z chování druhé smluvní strany nepochybně vyplyne, že poruší smlouvu podstatným způsobem, a nedá-li na výzvu oprávněné strany přiměřenou jistotu. Jakmile strana oprávněná odstoupit od smlouvy písemně oznámí druhé straně, že od smlouvy odstupuje, nemůže volbu pro předmětné porušení smluvní povinnosti již sama změnit. Pokud nastanou další důvody pro odstoupení od smlouvy, je oprávněná smluvní strana opět oprávněna od smlouvy odstoupit. Dnem </w:t>
      </w:r>
      <w:r w:rsidRPr="00EA06B0">
        <w:rPr>
          <w:rStyle w:val="ZkladntextChar"/>
          <w:szCs w:val="24"/>
        </w:rPr>
        <w:t xml:space="preserve">odstoupení od smlouvy je následující den po doručení písemného odstoupení od smlouvy formou doporučeného dopisu druhé smluvní straně na adresu uvedeno v čl. 1 této smlouvy. Smluvní strany se dohodly, že pokud si smluvní strana nepřevezme prokazatelně odeslanou písemnost obsahující odstoupení od smlouvy do 5 pracovních dnů ode dne odeslání, je uplynutím této lhůty považována za doručenou a dnem odstoupení od smlouvy je den následující po uplynutí 5 pracovních dnů od odeslání. </w:t>
      </w:r>
    </w:p>
    <w:p w:rsidR="00033D2B" w:rsidRDefault="00033D2B">
      <w:pPr>
        <w:ind w:left="550" w:hanging="550"/>
        <w:jc w:val="both"/>
        <w:rPr>
          <w:sz w:val="24"/>
          <w:szCs w:val="24"/>
        </w:rPr>
      </w:pPr>
    </w:p>
    <w:p w:rsidR="00033D2B" w:rsidRDefault="00033D2B">
      <w:pPr>
        <w:pStyle w:val="Zkladntext21"/>
        <w:tabs>
          <w:tab w:val="clear" w:pos="709"/>
        </w:tabs>
        <w:ind w:left="550" w:hanging="550"/>
        <w:rPr>
          <w:szCs w:val="24"/>
        </w:rPr>
      </w:pPr>
      <w:r>
        <w:rPr>
          <w:szCs w:val="24"/>
        </w:rPr>
        <w:t>11.9</w:t>
      </w:r>
      <w:r>
        <w:rPr>
          <w:szCs w:val="24"/>
        </w:rPr>
        <w:tab/>
        <w:t>V případě odstoupení od smlouvy smluvní strany provedou inventuru a vyúčtování dosud provedených prací na díle. Zhotovitel zároveň do dvou (2) pracovních dnů od účinného odstoupení od smlouvy vyklidí místo provádění díla a protokolárně jej bez závad předá objednateli. Při dočasném nebo definitivním zastavení prací na díle z příčin na straně objednatele zaplatí objednatel zhotoviteli skutečně vynaložené náklady.</w:t>
      </w:r>
    </w:p>
    <w:p w:rsidR="00033D2B" w:rsidRDefault="00033D2B">
      <w:pPr>
        <w:pStyle w:val="Zkladntext21"/>
        <w:tabs>
          <w:tab w:val="clear" w:pos="709"/>
        </w:tabs>
        <w:ind w:left="550" w:hanging="550"/>
        <w:rPr>
          <w:color w:val="FF0000"/>
          <w:szCs w:val="24"/>
        </w:rPr>
      </w:pPr>
    </w:p>
    <w:p w:rsidR="00033D2B" w:rsidRPr="00EA06B0" w:rsidRDefault="00033D2B">
      <w:pPr>
        <w:pStyle w:val="Zkladntext21"/>
        <w:tabs>
          <w:tab w:val="clear" w:pos="709"/>
        </w:tabs>
        <w:ind w:left="550" w:hanging="550"/>
        <w:rPr>
          <w:szCs w:val="24"/>
        </w:rPr>
      </w:pPr>
      <w:r w:rsidRPr="00EA06B0">
        <w:rPr>
          <w:szCs w:val="24"/>
        </w:rPr>
        <w:t>1</w:t>
      </w:r>
      <w:r>
        <w:rPr>
          <w:szCs w:val="24"/>
        </w:rPr>
        <w:t>1</w:t>
      </w:r>
      <w:r w:rsidRPr="00EA06B0">
        <w:rPr>
          <w:szCs w:val="24"/>
        </w:rPr>
        <w:t>.10</w:t>
      </w:r>
      <w:r>
        <w:rPr>
          <w:szCs w:val="24"/>
        </w:rPr>
        <w:t xml:space="preserve"> </w:t>
      </w:r>
      <w:r w:rsidRPr="00EA06B0">
        <w:rPr>
          <w:szCs w:val="24"/>
        </w:rPr>
        <w:t xml:space="preserve">Odstoupení od smlouvy se nedotýká práva na zaplacení smluvní pokuty nebo práva na náhradu škody. </w:t>
      </w:r>
    </w:p>
    <w:p w:rsidR="00033D2B" w:rsidRPr="00EA06B0" w:rsidRDefault="00033D2B">
      <w:pPr>
        <w:pStyle w:val="Zkladntext21"/>
        <w:tabs>
          <w:tab w:val="clear" w:pos="709"/>
        </w:tabs>
        <w:ind w:left="550" w:hanging="550"/>
        <w:rPr>
          <w:szCs w:val="24"/>
        </w:rPr>
      </w:pPr>
    </w:p>
    <w:p w:rsidR="00033D2B" w:rsidRDefault="00033D2B" w:rsidP="00635786">
      <w:pPr>
        <w:pStyle w:val="Heading2"/>
        <w:rPr>
          <w:bCs/>
          <w:color w:val="000000"/>
        </w:rPr>
      </w:pPr>
    </w:p>
    <w:p w:rsidR="00033D2B" w:rsidRPr="00EA06B0" w:rsidRDefault="00033D2B">
      <w:pPr>
        <w:pStyle w:val="Heading2"/>
        <w:tabs>
          <w:tab w:val="left" w:pos="709"/>
        </w:tabs>
        <w:rPr>
          <w:bCs/>
          <w:szCs w:val="28"/>
        </w:rPr>
      </w:pPr>
      <w:r w:rsidRPr="00EA06B0">
        <w:rPr>
          <w:bCs/>
          <w:szCs w:val="28"/>
        </w:rPr>
        <w:t>X</w:t>
      </w:r>
      <w:r>
        <w:rPr>
          <w:bCs/>
          <w:szCs w:val="28"/>
        </w:rPr>
        <w:t>I</w:t>
      </w:r>
      <w:r w:rsidRPr="00EA06B0">
        <w:rPr>
          <w:bCs/>
          <w:szCs w:val="28"/>
        </w:rPr>
        <w:t xml:space="preserve">I. </w:t>
      </w:r>
      <w:r w:rsidRPr="00EA06B0">
        <w:rPr>
          <w:bCs/>
          <w:szCs w:val="28"/>
        </w:rPr>
        <w:tab/>
        <w:t>ZÁVĚREČNÁ USTANOVENÍ</w:t>
      </w:r>
    </w:p>
    <w:p w:rsidR="00033D2B" w:rsidRDefault="00033D2B">
      <w:pPr>
        <w:rPr>
          <w:sz w:val="24"/>
          <w:szCs w:val="24"/>
        </w:rPr>
      </w:pPr>
    </w:p>
    <w:p w:rsidR="00033D2B" w:rsidRDefault="00033D2B">
      <w:pPr>
        <w:pStyle w:val="Zkladntext21"/>
        <w:tabs>
          <w:tab w:val="clear" w:pos="709"/>
        </w:tabs>
        <w:ind w:left="550" w:hanging="550"/>
        <w:rPr>
          <w:szCs w:val="24"/>
        </w:rPr>
      </w:pPr>
      <w:r>
        <w:rPr>
          <w:szCs w:val="24"/>
        </w:rPr>
        <w:t xml:space="preserve">12.1 </w:t>
      </w:r>
      <w:r>
        <w:rPr>
          <w:szCs w:val="24"/>
        </w:rPr>
        <w:tab/>
        <w:t>Obě strany prohlašují, že předem souhlasí s možným zpřístupněním, či zveřejněním celé této smlouvy v jejím plném znění, jakož i všech úkonů a okolností s touto smlouvou souvisejících, ke kterému může kdykoli v budoucnu dojít.</w:t>
      </w:r>
    </w:p>
    <w:p w:rsidR="00033D2B" w:rsidRDefault="00033D2B">
      <w:pPr>
        <w:pStyle w:val="Zkladntext21"/>
        <w:tabs>
          <w:tab w:val="clear" w:pos="709"/>
        </w:tabs>
        <w:ind w:left="550" w:hanging="550"/>
      </w:pPr>
    </w:p>
    <w:p w:rsidR="00033D2B" w:rsidRDefault="00033D2B">
      <w:pPr>
        <w:pStyle w:val="FormtovanvHTML1"/>
        <w:ind w:left="550" w:hanging="550"/>
        <w:jc w:val="both"/>
        <w:rPr>
          <w:rFonts w:ascii="Times New Roman" w:hAnsi="Times New Roman" w:cs="Times New Roman"/>
        </w:rPr>
      </w:pPr>
      <w:r>
        <w:rPr>
          <w:rFonts w:ascii="Times New Roman" w:hAnsi="Times New Roman" w:cs="Times New Roman"/>
        </w:rPr>
        <w:t>12.2 Případná neplatnost  některého ustanovení  této  smlouvy  nezpůsobuje  neplatnost  ostatních ustanovení. V případě, že kterékoliv ustanovení této smlouvy se stane neplatným nebo neúčinným, smluvní strany se zavazují bez zbytečných odkladů nahradit takové ustanovení novým.</w:t>
      </w:r>
    </w:p>
    <w:p w:rsidR="00033D2B" w:rsidRDefault="00033D2B">
      <w:pPr>
        <w:ind w:left="550" w:hanging="550"/>
        <w:jc w:val="both"/>
      </w:pPr>
    </w:p>
    <w:p w:rsidR="00033D2B" w:rsidRDefault="00033D2B">
      <w:pPr>
        <w:ind w:left="550" w:hanging="550"/>
        <w:jc w:val="both"/>
        <w:rPr>
          <w:color w:val="000000"/>
          <w:sz w:val="24"/>
          <w:szCs w:val="24"/>
        </w:rPr>
      </w:pPr>
      <w:r>
        <w:rPr>
          <w:color w:val="000000"/>
          <w:sz w:val="24"/>
          <w:szCs w:val="24"/>
        </w:rPr>
        <w:t xml:space="preserve">12.3 Tato smlouva se řídí právním řádem České republiky. Jakékoli vzájemné spory vzniklé z této smlouvy nebo v souvislosti s ní se smluvní strany zavazují přednostně řešit smírnou cestou. Nedoberou-li se smluvní strany smírného řešení, budou spory z této smlouvy nebo v souvislosti s ní  řešeny u soudu, jehož místní příslušnost se řídí obecným soudem objednatele. </w:t>
      </w:r>
    </w:p>
    <w:p w:rsidR="00033D2B" w:rsidRDefault="00033D2B">
      <w:pPr>
        <w:pStyle w:val="Heading2"/>
        <w:tabs>
          <w:tab w:val="left" w:pos="567"/>
        </w:tabs>
        <w:rPr>
          <w:sz w:val="24"/>
          <w:szCs w:val="24"/>
        </w:rPr>
      </w:pPr>
    </w:p>
    <w:p w:rsidR="00033D2B" w:rsidRPr="00EA06B0" w:rsidRDefault="00033D2B">
      <w:pPr>
        <w:ind w:left="550" w:hanging="550"/>
        <w:jc w:val="both"/>
        <w:rPr>
          <w:sz w:val="24"/>
          <w:szCs w:val="24"/>
        </w:rPr>
      </w:pPr>
      <w:r>
        <w:rPr>
          <w:sz w:val="24"/>
          <w:szCs w:val="24"/>
        </w:rPr>
        <w:t xml:space="preserve">12.4 </w:t>
      </w:r>
      <w:r w:rsidRPr="00EA06B0">
        <w:rPr>
          <w:sz w:val="24"/>
          <w:szCs w:val="24"/>
        </w:rPr>
        <w:t xml:space="preserve">Vztahy smluvních stran touto smlouvou neupravené se dále řídí příslušnými ustanoveními občanského zákoníku, případně dalšími souvisejícími právními předpisy v ve znění účinném ke dni uzavření smlouvy. </w:t>
      </w:r>
    </w:p>
    <w:p w:rsidR="00033D2B" w:rsidRDefault="00033D2B">
      <w:pPr>
        <w:ind w:left="550" w:hanging="550"/>
        <w:jc w:val="both"/>
        <w:rPr>
          <w:sz w:val="24"/>
          <w:szCs w:val="24"/>
        </w:rPr>
      </w:pPr>
    </w:p>
    <w:p w:rsidR="00033D2B" w:rsidRDefault="00033D2B">
      <w:pPr>
        <w:ind w:left="550" w:hanging="550"/>
        <w:jc w:val="both"/>
        <w:rPr>
          <w:sz w:val="24"/>
          <w:szCs w:val="24"/>
        </w:rPr>
      </w:pPr>
      <w:r>
        <w:rPr>
          <w:sz w:val="24"/>
          <w:szCs w:val="24"/>
        </w:rPr>
        <w:t>12.5</w:t>
      </w:r>
      <w:r>
        <w:rPr>
          <w:sz w:val="24"/>
          <w:szCs w:val="24"/>
        </w:rPr>
        <w:tab/>
        <w:t>Tato smlouva se pořizuje ve čtyřech vyhotoveních s platností originálu, z nichž každá smluvní strana obdrží dvě vyhotovení.</w:t>
      </w:r>
    </w:p>
    <w:p w:rsidR="00033D2B" w:rsidRDefault="00033D2B">
      <w:pPr>
        <w:ind w:left="550" w:hanging="550"/>
        <w:jc w:val="both"/>
        <w:rPr>
          <w:sz w:val="24"/>
          <w:szCs w:val="24"/>
        </w:rPr>
      </w:pPr>
    </w:p>
    <w:p w:rsidR="00033D2B" w:rsidRDefault="00033D2B">
      <w:pPr>
        <w:ind w:left="550" w:hanging="550"/>
        <w:jc w:val="both"/>
        <w:rPr>
          <w:sz w:val="24"/>
          <w:szCs w:val="24"/>
        </w:rPr>
      </w:pPr>
      <w:r>
        <w:rPr>
          <w:sz w:val="24"/>
          <w:szCs w:val="24"/>
        </w:rPr>
        <w:t>12.6</w:t>
      </w:r>
      <w:r>
        <w:rPr>
          <w:sz w:val="24"/>
          <w:szCs w:val="24"/>
        </w:rPr>
        <w:tab/>
        <w:t xml:space="preserve"> Nedílnou součástí smlouvy jsou tyto její přílohy:</w:t>
      </w:r>
    </w:p>
    <w:p w:rsidR="00033D2B" w:rsidRDefault="00033D2B">
      <w:pPr>
        <w:ind w:left="980" w:hanging="416"/>
        <w:jc w:val="both"/>
        <w:rPr>
          <w:b/>
          <w:sz w:val="24"/>
          <w:szCs w:val="24"/>
        </w:rPr>
      </w:pPr>
      <w:r>
        <w:rPr>
          <w:sz w:val="24"/>
          <w:szCs w:val="24"/>
        </w:rPr>
        <w:t xml:space="preserve">- </w:t>
      </w:r>
      <w:r>
        <w:rPr>
          <w:sz w:val="24"/>
          <w:szCs w:val="24"/>
        </w:rPr>
        <w:tab/>
      </w:r>
      <w:r>
        <w:rPr>
          <w:b/>
          <w:sz w:val="24"/>
          <w:szCs w:val="24"/>
        </w:rPr>
        <w:t>položkový rozpočet.</w:t>
      </w:r>
    </w:p>
    <w:p w:rsidR="00033D2B" w:rsidRDefault="00033D2B">
      <w:pPr>
        <w:pStyle w:val="Zkladntext21"/>
        <w:rPr>
          <w:szCs w:val="24"/>
        </w:rPr>
      </w:pPr>
    </w:p>
    <w:p w:rsidR="00033D2B" w:rsidRDefault="00033D2B">
      <w:pPr>
        <w:jc w:val="both"/>
        <w:rPr>
          <w:sz w:val="24"/>
          <w:szCs w:val="24"/>
        </w:rPr>
      </w:pPr>
      <w:r>
        <w:rPr>
          <w:sz w:val="24"/>
          <w:szCs w:val="24"/>
        </w:rPr>
        <w:t>Na znamení souhlasu s obsahem této smlouvy připojují obě strany smlouvy své podpisy:</w:t>
      </w:r>
    </w:p>
    <w:p w:rsidR="00033D2B" w:rsidRDefault="00033D2B"/>
    <w:p w:rsidR="00033D2B" w:rsidRDefault="00033D2B">
      <w:pPr>
        <w:pStyle w:val="Heading4"/>
        <w:tabs>
          <w:tab w:val="left" w:pos="4815"/>
        </w:tabs>
        <w:rPr>
          <w:szCs w:val="24"/>
        </w:rPr>
      </w:pPr>
    </w:p>
    <w:p w:rsidR="00033D2B" w:rsidRDefault="00033D2B">
      <w:pPr>
        <w:pStyle w:val="Heading4"/>
        <w:tabs>
          <w:tab w:val="left" w:pos="4815"/>
        </w:tabs>
        <w:rPr>
          <w:color w:val="0000FF"/>
          <w:szCs w:val="24"/>
        </w:rPr>
      </w:pPr>
      <w:r>
        <w:rPr>
          <w:szCs w:val="24"/>
        </w:rPr>
        <w:t xml:space="preserve">V  Táboře  dne …………                            </w:t>
      </w:r>
      <w:r>
        <w:rPr>
          <w:szCs w:val="24"/>
        </w:rPr>
        <w:tab/>
        <w:t xml:space="preserve">          </w:t>
      </w:r>
      <w:r>
        <w:rPr>
          <w:color w:val="0000FF"/>
          <w:szCs w:val="24"/>
        </w:rPr>
        <w:t xml:space="preserve"> V ……………..   dne  ………. </w:t>
      </w:r>
    </w:p>
    <w:p w:rsidR="00033D2B" w:rsidRDefault="00033D2B">
      <w:pPr>
        <w:jc w:val="both"/>
        <w:rPr>
          <w:sz w:val="24"/>
          <w:szCs w:val="24"/>
        </w:rPr>
      </w:pPr>
    </w:p>
    <w:p w:rsidR="00033D2B" w:rsidRDefault="00033D2B">
      <w:pPr>
        <w:jc w:val="both"/>
        <w:rPr>
          <w:sz w:val="24"/>
          <w:szCs w:val="24"/>
        </w:rPr>
      </w:pPr>
    </w:p>
    <w:p w:rsidR="00033D2B" w:rsidRDefault="00033D2B">
      <w:pPr>
        <w:tabs>
          <w:tab w:val="left" w:pos="4815"/>
        </w:tabs>
        <w:jc w:val="both"/>
        <w:rPr>
          <w:sz w:val="24"/>
          <w:szCs w:val="24"/>
        </w:rPr>
      </w:pPr>
      <w:r>
        <w:rPr>
          <w:sz w:val="24"/>
          <w:szCs w:val="24"/>
        </w:rPr>
        <w:t>Za objednatele:</w:t>
      </w:r>
      <w:r>
        <w:rPr>
          <w:sz w:val="24"/>
          <w:szCs w:val="24"/>
        </w:rPr>
        <w:tab/>
        <w:t xml:space="preserve">               Za zhotovitele:</w:t>
      </w:r>
      <w:r>
        <w:rPr>
          <w:sz w:val="24"/>
          <w:szCs w:val="24"/>
        </w:rPr>
        <w:tab/>
      </w:r>
    </w:p>
    <w:p w:rsidR="00033D2B" w:rsidRDefault="00033D2B">
      <w:pPr>
        <w:tabs>
          <w:tab w:val="left" w:pos="4815"/>
        </w:tabs>
        <w:jc w:val="both"/>
        <w:rPr>
          <w:sz w:val="24"/>
          <w:szCs w:val="24"/>
        </w:rPr>
      </w:pPr>
    </w:p>
    <w:p w:rsidR="00033D2B" w:rsidRDefault="00033D2B">
      <w:pPr>
        <w:tabs>
          <w:tab w:val="left" w:pos="4815"/>
        </w:tabs>
        <w:jc w:val="both"/>
        <w:rPr>
          <w:sz w:val="24"/>
          <w:szCs w:val="24"/>
        </w:rPr>
      </w:pPr>
    </w:p>
    <w:p w:rsidR="00033D2B" w:rsidRDefault="00033D2B">
      <w:pPr>
        <w:tabs>
          <w:tab w:val="left" w:pos="4815"/>
        </w:tabs>
        <w:jc w:val="both"/>
        <w:rPr>
          <w:sz w:val="24"/>
          <w:szCs w:val="24"/>
        </w:rPr>
      </w:pPr>
    </w:p>
    <w:p w:rsidR="00033D2B" w:rsidRDefault="00033D2B">
      <w:pPr>
        <w:tabs>
          <w:tab w:val="left" w:pos="4815"/>
        </w:tabs>
        <w:jc w:val="both"/>
        <w:rPr>
          <w:sz w:val="24"/>
          <w:szCs w:val="24"/>
        </w:rPr>
      </w:pPr>
    </w:p>
    <w:p w:rsidR="00033D2B" w:rsidRDefault="00033D2B">
      <w:pPr>
        <w:tabs>
          <w:tab w:val="left" w:pos="4815"/>
        </w:tabs>
        <w:jc w:val="both"/>
        <w:rPr>
          <w:sz w:val="24"/>
          <w:szCs w:val="24"/>
        </w:rPr>
      </w:pPr>
    </w:p>
    <w:p w:rsidR="00033D2B" w:rsidRDefault="00033D2B">
      <w:pPr>
        <w:tabs>
          <w:tab w:val="left" w:pos="4815"/>
        </w:tabs>
        <w:jc w:val="both"/>
        <w:rPr>
          <w:sz w:val="24"/>
          <w:szCs w:val="24"/>
        </w:rPr>
      </w:pPr>
    </w:p>
    <w:p w:rsidR="00033D2B" w:rsidRDefault="00033D2B">
      <w:pPr>
        <w:jc w:val="both"/>
        <w:rPr>
          <w:sz w:val="24"/>
          <w:szCs w:val="24"/>
        </w:rPr>
      </w:pPr>
      <w:r>
        <w:rPr>
          <w:sz w:val="24"/>
          <w:szCs w:val="24"/>
        </w:rPr>
        <w:t>. . . . . . . . . . . . . . . . . . . . .                                                       . . . . . . . . . . . . . . . . . . . . . .</w:t>
      </w:r>
    </w:p>
    <w:p w:rsidR="00033D2B" w:rsidRDefault="00033D2B">
      <w:pPr>
        <w:jc w:val="both"/>
        <w:rPr>
          <w:color w:val="0000FF"/>
          <w:sz w:val="24"/>
          <w:szCs w:val="24"/>
        </w:rPr>
      </w:pPr>
      <w:r>
        <w:rPr>
          <w:sz w:val="24"/>
          <w:szCs w:val="24"/>
        </w:rPr>
        <w:t xml:space="preserve">Ing. Milan Míka                                                                     </w:t>
      </w:r>
      <w:r>
        <w:rPr>
          <w:color w:val="0000FF"/>
          <w:sz w:val="24"/>
          <w:szCs w:val="24"/>
        </w:rPr>
        <w:t xml:space="preserve"> jméno, příjmení, funkce</w:t>
      </w:r>
    </w:p>
    <w:p w:rsidR="00033D2B" w:rsidRDefault="00033D2B">
      <w:pPr>
        <w:jc w:val="both"/>
        <w:rPr>
          <w:color w:val="0000FF"/>
          <w:sz w:val="24"/>
          <w:szCs w:val="24"/>
        </w:rPr>
      </w:pPr>
      <w:r>
        <w:rPr>
          <w:sz w:val="24"/>
          <w:szCs w:val="24"/>
        </w:rPr>
        <w:t>ředitel</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color w:val="0000FF"/>
          <w:sz w:val="24"/>
          <w:szCs w:val="24"/>
        </w:rPr>
        <w:t>oprávněné osoby / osob</w:t>
      </w:r>
    </w:p>
    <w:p w:rsidR="00033D2B" w:rsidRDefault="00033D2B">
      <w:pPr>
        <w:jc w:val="both"/>
        <w:rPr>
          <w:color w:val="0000FF"/>
          <w:sz w:val="24"/>
          <w:szCs w:val="24"/>
        </w:rPr>
      </w:pPr>
    </w:p>
    <w:sectPr w:rsidR="00033D2B" w:rsidSect="00C24D52">
      <w:headerReference w:type="default" r:id="rId10"/>
      <w:footerReference w:type="even" r:id="rId11"/>
      <w:footerReference w:type="default" r:id="rId12"/>
      <w:pgSz w:w="11906" w:h="16838"/>
      <w:pgMar w:top="130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D2B" w:rsidRDefault="00033D2B">
      <w:r>
        <w:separator/>
      </w:r>
    </w:p>
  </w:endnote>
  <w:endnote w:type="continuationSeparator" w:id="0">
    <w:p w:rsidR="00033D2B" w:rsidRDefault="00033D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OpenSymbol">
    <w:altName w:val="Arial Unicode MS"/>
    <w:panose1 w:val="00000000000000000000"/>
    <w:charset w:val="80"/>
    <w:family w:val="auto"/>
    <w:notTrueType/>
    <w:pitch w:val="default"/>
    <w:sig w:usb0="00000001" w:usb1="08070000" w:usb2="00000010" w:usb3="00000000" w:csb0="00020000" w:csb1="00000000"/>
  </w:font>
  <w:font w:name="Microsoft YaHei">
    <w:panose1 w:val="00000000000000000000"/>
    <w:charset w:val="86"/>
    <w:family w:val="swiss"/>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JohnSans Text Pro">
    <w:altName w:val="Times New Roman"/>
    <w:panose1 w:val="00000000000000000000"/>
    <w:charset w:val="EE"/>
    <w:family w:val="roman"/>
    <w:notTrueType/>
    <w:pitch w:val="variable"/>
    <w:sig w:usb0="00000005" w:usb1="00000000" w:usb2="00000000" w:usb3="00000000" w:csb0="00000002" w:csb1="00000000"/>
  </w:font>
  <w:font w:name="SimSun">
    <w:altName w:val="??¨§?"/>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D2B" w:rsidRDefault="00033D2B" w:rsidP="007030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033D2B" w:rsidRDefault="00033D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D2B" w:rsidRDefault="00033D2B" w:rsidP="007030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033D2B" w:rsidRDefault="00033D2B">
    <w:pPr>
      <w:pStyle w:val="Footer"/>
      <w:ind w:right="360"/>
    </w:pPr>
    <w:r>
      <w:rPr>
        <w:noProof/>
        <w:lang w:eastAsia="cs-CZ"/>
      </w:rPr>
      <w:pict>
        <v:shapetype id="_x0000_t202" coordsize="21600,21600" o:spt="202" path="m,l,21600r21600,l21600,xe">
          <v:stroke joinstyle="miter"/>
          <v:path gradientshapeok="t" o:connecttype="rect"/>
        </v:shapetype>
        <v:shape id="_x0000_s2049" type="#_x0000_t202" style="position:absolute;margin-left:514.35pt;margin-top:.05pt;width:9.95pt;height:11.45pt;z-index:251660288;mso-wrap-distance-left:0;mso-wrap-distance-right:0;mso-position-horizontal-relative:page" stroked="f">
          <v:fill opacity="0" color2="black"/>
          <v:textbox inset="0,0,0,0">
            <w:txbxContent>
              <w:p w:rsidR="00033D2B" w:rsidRDefault="00033D2B">
                <w:pPr>
                  <w:pStyle w:val="Footer"/>
                </w:pPr>
              </w:p>
            </w:txbxContent>
          </v:textbox>
          <w10:wrap type="square" side="largest" anchorx="page"/>
        </v:shape>
      </w:pict>
    </w:r>
    <w:r>
      <w:rPr>
        <w:noProof/>
        <w:lang w:eastAsia="cs-CZ"/>
      </w:rPr>
      <w:pict>
        <v:shape id="_x0000_s2050" type="#_x0000_t202" style="position:absolute;margin-left:0;margin-top:.05pt;width:9.85pt;height:11.35pt;z-index:251661312;mso-wrap-distance-left:0;mso-wrap-distance-right:0;mso-position-horizontal:center;mso-position-horizontal-relative:margin" stroked="f">
          <v:fill opacity="0" color2="black"/>
          <v:textbox inset="0,0,0,0">
            <w:txbxContent>
              <w:p w:rsidR="00033D2B" w:rsidRDefault="00033D2B">
                <w:pPr>
                  <w:pStyle w:val="Footer"/>
                </w:pPr>
              </w:p>
            </w:txbxContent>
          </v:textbox>
          <w10:wrap type="square" side="largest" anchorx="margin"/>
        </v:shape>
      </w:pict>
    </w:r>
  </w:p>
  <w:p w:rsidR="00033D2B" w:rsidRDefault="00033D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D2B" w:rsidRDefault="00033D2B">
      <w:r>
        <w:separator/>
      </w:r>
    </w:p>
  </w:footnote>
  <w:footnote w:type="continuationSeparator" w:id="0">
    <w:p w:rsidR="00033D2B" w:rsidRDefault="00033D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D2B" w:rsidRPr="00FD14D9" w:rsidRDefault="00033D2B" w:rsidP="00FD14D9">
    <w:pPr>
      <w:pStyle w:val="Header"/>
    </w:pPr>
    <w:r w:rsidRPr="00FD14D9">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7.75pt;height:40.5pt" filled="t">
          <v:fill color2="black"/>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6"/>
      <w:numFmt w:val="upperRoman"/>
      <w:lvlText w:val="%1."/>
      <w:lvlJc w:val="left"/>
      <w:pPr>
        <w:tabs>
          <w:tab w:val="num" w:pos="735"/>
        </w:tabs>
        <w:ind w:left="735" w:hanging="735"/>
      </w:pPr>
      <w:rPr>
        <w:rFonts w:cs="Times New Roman"/>
      </w:rPr>
    </w:lvl>
    <w:lvl w:ilvl="1">
      <w:start w:val="1"/>
      <w:numFmt w:val="decimal"/>
      <w:lvlText w:val="%1.%2"/>
      <w:lvlJc w:val="left"/>
      <w:pPr>
        <w:tabs>
          <w:tab w:val="num" w:pos="615"/>
        </w:tabs>
        <w:ind w:left="615" w:hanging="525"/>
      </w:pPr>
      <w:rPr>
        <w:rFonts w:cs="Times New Roman"/>
      </w:rPr>
    </w:lvl>
    <w:lvl w:ilvl="2">
      <w:start w:val="6"/>
      <w:numFmt w:val="upperRoman"/>
      <w:pStyle w:val="Heading3"/>
      <w:lvlText w:val="%3."/>
      <w:lvlJc w:val="left"/>
      <w:pPr>
        <w:tabs>
          <w:tab w:val="num" w:pos="735"/>
        </w:tabs>
        <w:ind w:left="735" w:hanging="735"/>
      </w:pPr>
      <w:rPr>
        <w:rFonts w:cs="Times New Roman"/>
      </w:rPr>
    </w:lvl>
    <w:lvl w:ilvl="3">
      <w:start w:val="1"/>
      <w:numFmt w:val="decimal"/>
      <w:lvlText w:val="%1.%2.%3.%4"/>
      <w:lvlJc w:val="left"/>
      <w:pPr>
        <w:tabs>
          <w:tab w:val="num" w:pos="990"/>
        </w:tabs>
        <w:ind w:left="990" w:hanging="720"/>
      </w:pPr>
      <w:rPr>
        <w:rFonts w:cs="Times New Roman"/>
      </w:rPr>
    </w:lvl>
    <w:lvl w:ilvl="4">
      <w:start w:val="1"/>
      <w:numFmt w:val="decimal"/>
      <w:lvlText w:val="%1.%2.%3.%4.%5"/>
      <w:lvlJc w:val="left"/>
      <w:pPr>
        <w:tabs>
          <w:tab w:val="num" w:pos="1080"/>
        </w:tabs>
        <w:ind w:left="1080" w:hanging="720"/>
      </w:pPr>
      <w:rPr>
        <w:rFonts w:cs="Times New Roman"/>
      </w:rPr>
    </w:lvl>
    <w:lvl w:ilvl="5">
      <w:start w:val="1"/>
      <w:numFmt w:val="decimal"/>
      <w:lvlText w:val="%1.%2.%3.%4.%5.%6"/>
      <w:lvlJc w:val="left"/>
      <w:pPr>
        <w:tabs>
          <w:tab w:val="num" w:pos="1530"/>
        </w:tabs>
        <w:ind w:left="1530" w:hanging="1080"/>
      </w:pPr>
      <w:rPr>
        <w:rFonts w:cs="Times New Roman"/>
      </w:rPr>
    </w:lvl>
    <w:lvl w:ilvl="6">
      <w:start w:val="1"/>
      <w:numFmt w:val="decimal"/>
      <w:lvlText w:val="%1.%2.%3.%4.%5.%6.%7"/>
      <w:lvlJc w:val="left"/>
      <w:pPr>
        <w:tabs>
          <w:tab w:val="num" w:pos="1620"/>
        </w:tabs>
        <w:ind w:left="1620" w:hanging="1080"/>
      </w:pPr>
      <w:rPr>
        <w:rFonts w:cs="Times New Roman"/>
      </w:rPr>
    </w:lvl>
    <w:lvl w:ilvl="7">
      <w:start w:val="1"/>
      <w:numFmt w:val="decimal"/>
      <w:lvlText w:val="%1.%2.%3.%4.%5.%6.%7.%8"/>
      <w:lvlJc w:val="left"/>
      <w:pPr>
        <w:tabs>
          <w:tab w:val="num" w:pos="2070"/>
        </w:tabs>
        <w:ind w:left="2070" w:hanging="1440"/>
      </w:pPr>
      <w:rPr>
        <w:rFonts w:cs="Times New Roman"/>
      </w:rPr>
    </w:lvl>
    <w:lvl w:ilvl="8">
      <w:start w:val="1"/>
      <w:numFmt w:val="decimal"/>
      <w:lvlText w:val="%1.%2.%3.%4.%5.%6.%7.%8.%9"/>
      <w:lvlJc w:val="left"/>
      <w:pPr>
        <w:tabs>
          <w:tab w:val="num" w:pos="2160"/>
        </w:tabs>
        <w:ind w:left="2160" w:hanging="1440"/>
      </w:pPr>
      <w:rPr>
        <w:rFonts w:cs="Times New Roman"/>
      </w:rPr>
    </w:lvl>
  </w:abstractNum>
  <w:abstractNum w:abstractNumId="1">
    <w:nsid w:val="00000002"/>
    <w:multiLevelType w:val="singleLevel"/>
    <w:tmpl w:val="00000002"/>
    <w:name w:val="WW8Num2"/>
    <w:lvl w:ilvl="0">
      <w:start w:val="1"/>
      <w:numFmt w:val="lowerLetter"/>
      <w:lvlText w:val="%1)"/>
      <w:lvlJc w:val="left"/>
      <w:pPr>
        <w:tabs>
          <w:tab w:val="num" w:pos="928"/>
        </w:tabs>
        <w:ind w:left="928" w:hanging="360"/>
      </w:pPr>
      <w:rPr>
        <w:rFonts w:cs="Times New Roman"/>
      </w:rPr>
    </w:lvl>
  </w:abstractNum>
  <w:abstractNum w:abstractNumId="2">
    <w:nsid w:val="00000003"/>
    <w:multiLevelType w:val="multilevel"/>
    <w:tmpl w:val="00000003"/>
    <w:name w:val="WW8Num3"/>
    <w:lvl w:ilvl="0">
      <w:start w:val="2"/>
      <w:numFmt w:val="upperRoman"/>
      <w:lvlText w:val="%1."/>
      <w:lvlJc w:val="left"/>
      <w:pPr>
        <w:tabs>
          <w:tab w:val="num" w:pos="720"/>
        </w:tabs>
        <w:ind w:left="720" w:hanging="72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4"/>
    <w:multiLevelType w:val="multilevel"/>
    <w:tmpl w:val="34BA3E1E"/>
    <w:name w:val="WW8Num4"/>
    <w:lvl w:ilvl="0">
      <w:start w:val="4"/>
      <w:numFmt w:val="decimal"/>
      <w:lvlText w:val="%1"/>
      <w:lvlJc w:val="left"/>
      <w:pPr>
        <w:tabs>
          <w:tab w:val="num" w:pos="735"/>
        </w:tabs>
        <w:ind w:left="735" w:hanging="735"/>
      </w:pPr>
      <w:rPr>
        <w:rFonts w:cs="Times New Roman"/>
      </w:rPr>
    </w:lvl>
    <w:lvl w:ilvl="1">
      <w:start w:val="2"/>
      <w:numFmt w:val="decimal"/>
      <w:lvlText w:val="%1.%2"/>
      <w:lvlJc w:val="left"/>
      <w:pPr>
        <w:tabs>
          <w:tab w:val="num" w:pos="735"/>
        </w:tabs>
        <w:ind w:left="735" w:hanging="735"/>
      </w:pPr>
      <w:rPr>
        <w:rFonts w:cs="Times New Roman"/>
        <w:b w:val="0"/>
        <w:color w:val="auto"/>
      </w:rPr>
    </w:lvl>
    <w:lvl w:ilvl="2">
      <w:start w:val="1"/>
      <w:numFmt w:val="decimal"/>
      <w:lvlText w:val="%1.%2.%3"/>
      <w:lvlJc w:val="left"/>
      <w:pPr>
        <w:tabs>
          <w:tab w:val="num" w:pos="735"/>
        </w:tabs>
        <w:ind w:left="735" w:hanging="735"/>
      </w:pPr>
      <w:rPr>
        <w:rFonts w:cs="Times New Roman"/>
      </w:rPr>
    </w:lvl>
    <w:lvl w:ilvl="3">
      <w:start w:val="1"/>
      <w:numFmt w:val="decimal"/>
      <w:lvlText w:val="%1.%2.%3.%4"/>
      <w:lvlJc w:val="left"/>
      <w:pPr>
        <w:tabs>
          <w:tab w:val="num" w:pos="735"/>
        </w:tabs>
        <w:ind w:left="735" w:hanging="735"/>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05"/>
    <w:multiLevelType w:val="multilevel"/>
    <w:tmpl w:val="00000005"/>
    <w:name w:val="WW8Num5"/>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nsid w:val="00000006"/>
    <w:multiLevelType w:val="multilevel"/>
    <w:tmpl w:val="6D48E9EC"/>
    <w:name w:val="WW8Num6"/>
    <w:lvl w:ilvl="0">
      <w:start w:val="8"/>
      <w:numFmt w:val="decimal"/>
      <w:lvlText w:val="%1"/>
      <w:lvlJc w:val="left"/>
      <w:pPr>
        <w:tabs>
          <w:tab w:val="num" w:pos="360"/>
        </w:tabs>
        <w:ind w:left="360" w:hanging="360"/>
      </w:pPr>
      <w:rPr>
        <w:rFonts w:ascii="Symbol" w:hAnsi="Symbol" w:cs="Times New Roman"/>
      </w:rPr>
    </w:lvl>
    <w:lvl w:ilvl="1">
      <w:start w:val="5"/>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Symbol" w:hAnsi="Symbol" w:cs="Times New Roman"/>
      </w:rPr>
    </w:lvl>
    <w:lvl w:ilvl="3">
      <w:start w:val="1"/>
      <w:numFmt w:val="decimal"/>
      <w:lvlText w:val="%1.%2.%3.%4"/>
      <w:lvlJc w:val="left"/>
      <w:pPr>
        <w:tabs>
          <w:tab w:val="num" w:pos="720"/>
        </w:tabs>
        <w:ind w:left="720" w:hanging="720"/>
      </w:pPr>
      <w:rPr>
        <w:rFonts w:ascii="Symbol" w:hAnsi="Symbol" w:cs="Times New Roman"/>
      </w:rPr>
    </w:lvl>
    <w:lvl w:ilvl="4">
      <w:start w:val="1"/>
      <w:numFmt w:val="decimal"/>
      <w:lvlText w:val="%1.%2.%3.%4.%5"/>
      <w:lvlJc w:val="left"/>
      <w:pPr>
        <w:tabs>
          <w:tab w:val="num" w:pos="1080"/>
        </w:tabs>
        <w:ind w:left="1080" w:hanging="1080"/>
      </w:pPr>
      <w:rPr>
        <w:rFonts w:ascii="Symbol" w:hAnsi="Symbol" w:cs="Times New Roman"/>
      </w:rPr>
    </w:lvl>
    <w:lvl w:ilvl="5">
      <w:start w:val="1"/>
      <w:numFmt w:val="decimal"/>
      <w:lvlText w:val="%1.%2.%3.%4.%5.%6"/>
      <w:lvlJc w:val="left"/>
      <w:pPr>
        <w:tabs>
          <w:tab w:val="num" w:pos="1080"/>
        </w:tabs>
        <w:ind w:left="1080" w:hanging="1080"/>
      </w:pPr>
      <w:rPr>
        <w:rFonts w:ascii="Symbol" w:hAnsi="Symbol" w:cs="Times New Roman"/>
      </w:rPr>
    </w:lvl>
    <w:lvl w:ilvl="6">
      <w:start w:val="1"/>
      <w:numFmt w:val="decimal"/>
      <w:lvlText w:val="%1.%2.%3.%4.%5.%6.%7"/>
      <w:lvlJc w:val="left"/>
      <w:pPr>
        <w:tabs>
          <w:tab w:val="num" w:pos="1440"/>
        </w:tabs>
        <w:ind w:left="1440" w:hanging="1440"/>
      </w:pPr>
      <w:rPr>
        <w:rFonts w:ascii="Symbol" w:hAnsi="Symbol" w:cs="Times New Roman"/>
      </w:rPr>
    </w:lvl>
    <w:lvl w:ilvl="7">
      <w:start w:val="1"/>
      <w:numFmt w:val="decimal"/>
      <w:lvlText w:val="%1.%2.%3.%4.%5.%6.%7.%8"/>
      <w:lvlJc w:val="left"/>
      <w:pPr>
        <w:tabs>
          <w:tab w:val="num" w:pos="1440"/>
        </w:tabs>
        <w:ind w:left="1440" w:hanging="1440"/>
      </w:pPr>
      <w:rPr>
        <w:rFonts w:ascii="Symbol" w:hAnsi="Symbol" w:cs="Times New Roman"/>
      </w:rPr>
    </w:lvl>
    <w:lvl w:ilvl="8">
      <w:start w:val="1"/>
      <w:numFmt w:val="decimal"/>
      <w:lvlText w:val="%1.%2.%3.%4.%5.%6.%7.%8.%9"/>
      <w:lvlJc w:val="left"/>
      <w:pPr>
        <w:tabs>
          <w:tab w:val="num" w:pos="1800"/>
        </w:tabs>
        <w:ind w:left="1800" w:hanging="1800"/>
      </w:pPr>
      <w:rPr>
        <w:rFonts w:ascii="Symbol" w:hAnsi="Symbol" w:cs="Times New Roman"/>
      </w:rPr>
    </w:lvl>
  </w:abstractNum>
  <w:abstractNum w:abstractNumId="6">
    <w:nsid w:val="00000007"/>
    <w:multiLevelType w:val="singleLevel"/>
    <w:tmpl w:val="00000007"/>
    <w:name w:val="WW8Num7"/>
    <w:lvl w:ilvl="0">
      <w:start w:val="1"/>
      <w:numFmt w:val="bullet"/>
      <w:lvlText w:val="o"/>
      <w:lvlJc w:val="left"/>
      <w:pPr>
        <w:tabs>
          <w:tab w:val="num" w:pos="1080"/>
        </w:tabs>
        <w:ind w:left="1080" w:hanging="360"/>
      </w:pPr>
      <w:rPr>
        <w:rFonts w:ascii="Courier New" w:hAnsi="Courier New"/>
      </w:rPr>
    </w:lvl>
  </w:abstractNum>
  <w:abstractNum w:abstractNumId="7">
    <w:nsid w:val="00000008"/>
    <w:multiLevelType w:val="singleLevel"/>
    <w:tmpl w:val="00000008"/>
    <w:name w:val="WW8Num8"/>
    <w:lvl w:ilvl="0">
      <w:start w:val="1"/>
      <w:numFmt w:val="bullet"/>
      <w:lvlText w:val=""/>
      <w:lvlJc w:val="left"/>
      <w:pPr>
        <w:tabs>
          <w:tab w:val="num" w:pos="360"/>
        </w:tabs>
        <w:ind w:left="360" w:hanging="360"/>
      </w:pPr>
      <w:rPr>
        <w:rFonts w:ascii="Symbol" w:hAnsi="Symbol"/>
      </w:rPr>
    </w:lvl>
  </w:abstractNum>
  <w:abstractNum w:abstractNumId="8">
    <w:nsid w:val="00000009"/>
    <w:multiLevelType w:val="multilevel"/>
    <w:tmpl w:val="00000009"/>
    <w:name w:val="WW8Num9"/>
    <w:lvl w:ilvl="0">
      <w:start w:val="3"/>
      <w:numFmt w:val="decimal"/>
      <w:lvlText w:val="%1"/>
      <w:lvlJc w:val="left"/>
      <w:pPr>
        <w:tabs>
          <w:tab w:val="num" w:pos="720"/>
        </w:tabs>
        <w:ind w:left="720" w:hanging="360"/>
      </w:pPr>
      <w:rPr>
        <w:rFonts w:cs="Times New Roman"/>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9">
    <w:nsid w:val="0000000A"/>
    <w:multiLevelType w:val="singleLevel"/>
    <w:tmpl w:val="0000000A"/>
    <w:name w:val="WW8Num10"/>
    <w:lvl w:ilvl="0">
      <w:start w:val="3"/>
      <w:numFmt w:val="bullet"/>
      <w:lvlText w:val="-"/>
      <w:lvlJc w:val="left"/>
      <w:pPr>
        <w:tabs>
          <w:tab w:val="num" w:pos="360"/>
        </w:tabs>
        <w:ind w:left="360" w:hanging="360"/>
      </w:pPr>
      <w:rPr>
        <w:rFonts w:ascii="Arial" w:hAnsi="Arial"/>
      </w:rPr>
    </w:lvl>
  </w:abstractNum>
  <w:abstractNum w:abstractNumId="1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11">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12">
    <w:nsid w:val="091401A9"/>
    <w:multiLevelType w:val="hybridMultilevel"/>
    <w:tmpl w:val="A4BC5FB8"/>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0D8265A4"/>
    <w:multiLevelType w:val="hybridMultilevel"/>
    <w:tmpl w:val="28BAC740"/>
    <w:lvl w:ilvl="0" w:tplc="BDC0ECAE">
      <w:start w:val="8"/>
      <w:numFmt w:val="bullet"/>
      <w:lvlText w:val="-"/>
      <w:lvlJc w:val="left"/>
      <w:pPr>
        <w:tabs>
          <w:tab w:val="num" w:pos="360"/>
        </w:tabs>
        <w:ind w:left="360" w:hanging="360"/>
      </w:pPr>
      <w:rPr>
        <w:rFonts w:ascii="New York" w:eastAsia="Times New Roman" w:hAnsi="New York" w:hint="default"/>
      </w:rPr>
    </w:lvl>
    <w:lvl w:ilvl="1" w:tplc="04050003" w:tentative="1">
      <w:start w:val="1"/>
      <w:numFmt w:val="bullet"/>
      <w:lvlText w:val="o"/>
      <w:lvlJc w:val="left"/>
      <w:pPr>
        <w:tabs>
          <w:tab w:val="num" w:pos="420"/>
        </w:tabs>
        <w:ind w:left="420" w:hanging="360"/>
      </w:pPr>
      <w:rPr>
        <w:rFonts w:ascii="Courier New" w:hAnsi="Courier New" w:hint="default"/>
      </w:rPr>
    </w:lvl>
    <w:lvl w:ilvl="2" w:tplc="04050005" w:tentative="1">
      <w:start w:val="1"/>
      <w:numFmt w:val="bullet"/>
      <w:lvlText w:val=""/>
      <w:lvlJc w:val="left"/>
      <w:pPr>
        <w:tabs>
          <w:tab w:val="num" w:pos="1140"/>
        </w:tabs>
        <w:ind w:left="1140" w:hanging="360"/>
      </w:pPr>
      <w:rPr>
        <w:rFonts w:ascii="Wingdings" w:hAnsi="Wingdings" w:hint="default"/>
      </w:rPr>
    </w:lvl>
    <w:lvl w:ilvl="3" w:tplc="04050001" w:tentative="1">
      <w:start w:val="1"/>
      <w:numFmt w:val="bullet"/>
      <w:lvlText w:val=""/>
      <w:lvlJc w:val="left"/>
      <w:pPr>
        <w:tabs>
          <w:tab w:val="num" w:pos="1860"/>
        </w:tabs>
        <w:ind w:left="1860" w:hanging="360"/>
      </w:pPr>
      <w:rPr>
        <w:rFonts w:ascii="Symbol" w:hAnsi="Symbol" w:hint="default"/>
      </w:rPr>
    </w:lvl>
    <w:lvl w:ilvl="4" w:tplc="04050003" w:tentative="1">
      <w:start w:val="1"/>
      <w:numFmt w:val="bullet"/>
      <w:lvlText w:val="o"/>
      <w:lvlJc w:val="left"/>
      <w:pPr>
        <w:tabs>
          <w:tab w:val="num" w:pos="2580"/>
        </w:tabs>
        <w:ind w:left="2580" w:hanging="360"/>
      </w:pPr>
      <w:rPr>
        <w:rFonts w:ascii="Courier New" w:hAnsi="Courier New" w:hint="default"/>
      </w:rPr>
    </w:lvl>
    <w:lvl w:ilvl="5" w:tplc="04050005" w:tentative="1">
      <w:start w:val="1"/>
      <w:numFmt w:val="bullet"/>
      <w:lvlText w:val=""/>
      <w:lvlJc w:val="left"/>
      <w:pPr>
        <w:tabs>
          <w:tab w:val="num" w:pos="3300"/>
        </w:tabs>
        <w:ind w:left="3300" w:hanging="360"/>
      </w:pPr>
      <w:rPr>
        <w:rFonts w:ascii="Wingdings" w:hAnsi="Wingdings" w:hint="default"/>
      </w:rPr>
    </w:lvl>
    <w:lvl w:ilvl="6" w:tplc="04050001" w:tentative="1">
      <w:start w:val="1"/>
      <w:numFmt w:val="bullet"/>
      <w:lvlText w:val=""/>
      <w:lvlJc w:val="left"/>
      <w:pPr>
        <w:tabs>
          <w:tab w:val="num" w:pos="4020"/>
        </w:tabs>
        <w:ind w:left="4020" w:hanging="360"/>
      </w:pPr>
      <w:rPr>
        <w:rFonts w:ascii="Symbol" w:hAnsi="Symbol" w:hint="default"/>
      </w:rPr>
    </w:lvl>
    <w:lvl w:ilvl="7" w:tplc="04050003" w:tentative="1">
      <w:start w:val="1"/>
      <w:numFmt w:val="bullet"/>
      <w:lvlText w:val="o"/>
      <w:lvlJc w:val="left"/>
      <w:pPr>
        <w:tabs>
          <w:tab w:val="num" w:pos="4740"/>
        </w:tabs>
        <w:ind w:left="4740" w:hanging="360"/>
      </w:pPr>
      <w:rPr>
        <w:rFonts w:ascii="Courier New" w:hAnsi="Courier New" w:hint="default"/>
      </w:rPr>
    </w:lvl>
    <w:lvl w:ilvl="8" w:tplc="04050005" w:tentative="1">
      <w:start w:val="1"/>
      <w:numFmt w:val="bullet"/>
      <w:lvlText w:val=""/>
      <w:lvlJc w:val="left"/>
      <w:pPr>
        <w:tabs>
          <w:tab w:val="num" w:pos="5460"/>
        </w:tabs>
        <w:ind w:left="5460" w:hanging="360"/>
      </w:pPr>
      <w:rPr>
        <w:rFonts w:ascii="Wingdings" w:hAnsi="Wingdings" w:hint="default"/>
      </w:rPr>
    </w:lvl>
  </w:abstractNum>
  <w:abstractNum w:abstractNumId="14">
    <w:nsid w:val="108A2855"/>
    <w:multiLevelType w:val="hybridMultilevel"/>
    <w:tmpl w:val="236A231C"/>
    <w:lvl w:ilvl="0" w:tplc="BDC0ECAE">
      <w:start w:val="8"/>
      <w:numFmt w:val="bullet"/>
      <w:lvlText w:val="-"/>
      <w:lvlJc w:val="left"/>
      <w:pPr>
        <w:ind w:left="1140" w:hanging="360"/>
      </w:pPr>
      <w:rPr>
        <w:rFonts w:ascii="New York" w:eastAsia="Times New Roman" w:hAnsi="New York" w:hint="default"/>
      </w:rPr>
    </w:lvl>
    <w:lvl w:ilvl="1" w:tplc="04050003" w:tentative="1">
      <w:start w:val="1"/>
      <w:numFmt w:val="bullet"/>
      <w:lvlText w:val="o"/>
      <w:lvlJc w:val="left"/>
      <w:pPr>
        <w:ind w:left="1860" w:hanging="360"/>
      </w:pPr>
      <w:rPr>
        <w:rFonts w:ascii="Courier New" w:hAnsi="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nsid w:val="183149A8"/>
    <w:multiLevelType w:val="hybridMultilevel"/>
    <w:tmpl w:val="F6F48A7E"/>
    <w:lvl w:ilvl="0" w:tplc="4A26EB44">
      <w:start w:val="1"/>
      <w:numFmt w:val="bullet"/>
      <w:lvlText w:val="−"/>
      <w:lvlJc w:val="left"/>
      <w:pPr>
        <w:ind w:left="360" w:hanging="360"/>
      </w:pPr>
      <w:rPr>
        <w:rFonts w:ascii="Calibri" w:hAnsi="Calibri"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nsid w:val="184F3174"/>
    <w:multiLevelType w:val="hybridMultilevel"/>
    <w:tmpl w:val="CC6019E4"/>
    <w:lvl w:ilvl="0" w:tplc="04050003">
      <w:start w:val="1"/>
      <w:numFmt w:val="bullet"/>
      <w:lvlText w:val="o"/>
      <w:lvlJc w:val="left"/>
      <w:pPr>
        <w:tabs>
          <w:tab w:val="num" w:pos="720"/>
        </w:tabs>
        <w:ind w:left="720" w:hanging="360"/>
      </w:pPr>
      <w:rPr>
        <w:rFonts w:ascii="Courier New" w:hAnsi="Courier New" w:hint="default"/>
      </w:rPr>
    </w:lvl>
    <w:lvl w:ilvl="1" w:tplc="BDC0ECAE">
      <w:start w:val="8"/>
      <w:numFmt w:val="bullet"/>
      <w:lvlText w:val="-"/>
      <w:lvlJc w:val="left"/>
      <w:pPr>
        <w:tabs>
          <w:tab w:val="num" w:pos="420"/>
        </w:tabs>
        <w:ind w:left="420" w:hanging="360"/>
      </w:pPr>
      <w:rPr>
        <w:rFonts w:ascii="New York" w:eastAsia="Times New Roman" w:hAnsi="New York" w:hint="default"/>
      </w:rPr>
    </w:lvl>
    <w:lvl w:ilvl="2" w:tplc="04050005">
      <w:start w:val="1"/>
      <w:numFmt w:val="bullet"/>
      <w:lvlText w:val=""/>
      <w:lvlJc w:val="left"/>
      <w:pPr>
        <w:tabs>
          <w:tab w:val="num" w:pos="1140"/>
        </w:tabs>
        <w:ind w:left="1140" w:hanging="360"/>
      </w:pPr>
      <w:rPr>
        <w:rFonts w:ascii="Wingdings" w:hAnsi="Wingdings" w:hint="default"/>
      </w:rPr>
    </w:lvl>
    <w:lvl w:ilvl="3" w:tplc="04050001" w:tentative="1">
      <w:start w:val="1"/>
      <w:numFmt w:val="bullet"/>
      <w:lvlText w:val=""/>
      <w:lvlJc w:val="left"/>
      <w:pPr>
        <w:tabs>
          <w:tab w:val="num" w:pos="1860"/>
        </w:tabs>
        <w:ind w:left="1860" w:hanging="360"/>
      </w:pPr>
      <w:rPr>
        <w:rFonts w:ascii="Symbol" w:hAnsi="Symbol" w:hint="default"/>
      </w:rPr>
    </w:lvl>
    <w:lvl w:ilvl="4" w:tplc="04050003" w:tentative="1">
      <w:start w:val="1"/>
      <w:numFmt w:val="bullet"/>
      <w:lvlText w:val="o"/>
      <w:lvlJc w:val="left"/>
      <w:pPr>
        <w:tabs>
          <w:tab w:val="num" w:pos="2580"/>
        </w:tabs>
        <w:ind w:left="2580" w:hanging="360"/>
      </w:pPr>
      <w:rPr>
        <w:rFonts w:ascii="Courier New" w:hAnsi="Courier New" w:hint="default"/>
      </w:rPr>
    </w:lvl>
    <w:lvl w:ilvl="5" w:tplc="04050005" w:tentative="1">
      <w:start w:val="1"/>
      <w:numFmt w:val="bullet"/>
      <w:lvlText w:val=""/>
      <w:lvlJc w:val="left"/>
      <w:pPr>
        <w:tabs>
          <w:tab w:val="num" w:pos="3300"/>
        </w:tabs>
        <w:ind w:left="3300" w:hanging="360"/>
      </w:pPr>
      <w:rPr>
        <w:rFonts w:ascii="Wingdings" w:hAnsi="Wingdings" w:hint="default"/>
      </w:rPr>
    </w:lvl>
    <w:lvl w:ilvl="6" w:tplc="04050001" w:tentative="1">
      <w:start w:val="1"/>
      <w:numFmt w:val="bullet"/>
      <w:lvlText w:val=""/>
      <w:lvlJc w:val="left"/>
      <w:pPr>
        <w:tabs>
          <w:tab w:val="num" w:pos="4020"/>
        </w:tabs>
        <w:ind w:left="4020" w:hanging="360"/>
      </w:pPr>
      <w:rPr>
        <w:rFonts w:ascii="Symbol" w:hAnsi="Symbol" w:hint="default"/>
      </w:rPr>
    </w:lvl>
    <w:lvl w:ilvl="7" w:tplc="04050003" w:tentative="1">
      <w:start w:val="1"/>
      <w:numFmt w:val="bullet"/>
      <w:lvlText w:val="o"/>
      <w:lvlJc w:val="left"/>
      <w:pPr>
        <w:tabs>
          <w:tab w:val="num" w:pos="4740"/>
        </w:tabs>
        <w:ind w:left="4740" w:hanging="360"/>
      </w:pPr>
      <w:rPr>
        <w:rFonts w:ascii="Courier New" w:hAnsi="Courier New" w:hint="default"/>
      </w:rPr>
    </w:lvl>
    <w:lvl w:ilvl="8" w:tplc="04050005" w:tentative="1">
      <w:start w:val="1"/>
      <w:numFmt w:val="bullet"/>
      <w:lvlText w:val=""/>
      <w:lvlJc w:val="left"/>
      <w:pPr>
        <w:tabs>
          <w:tab w:val="num" w:pos="5460"/>
        </w:tabs>
        <w:ind w:left="5460" w:hanging="360"/>
      </w:pPr>
      <w:rPr>
        <w:rFonts w:ascii="Wingdings" w:hAnsi="Wingdings" w:hint="default"/>
      </w:rPr>
    </w:lvl>
  </w:abstractNum>
  <w:abstractNum w:abstractNumId="17">
    <w:nsid w:val="1BC043AD"/>
    <w:multiLevelType w:val="hybridMultilevel"/>
    <w:tmpl w:val="12B030A6"/>
    <w:lvl w:ilvl="0" w:tplc="04050001">
      <w:start w:val="1"/>
      <w:numFmt w:val="bullet"/>
      <w:lvlText w:val=""/>
      <w:lvlJc w:val="left"/>
      <w:pPr>
        <w:tabs>
          <w:tab w:val="num" w:pos="426"/>
        </w:tabs>
        <w:ind w:left="426" w:hanging="360"/>
      </w:pPr>
      <w:rPr>
        <w:rFonts w:ascii="Symbol" w:hAnsi="Symbol" w:hint="default"/>
      </w:rPr>
    </w:lvl>
    <w:lvl w:ilvl="1" w:tplc="04050003" w:tentative="1">
      <w:start w:val="1"/>
      <w:numFmt w:val="bullet"/>
      <w:lvlText w:val="o"/>
      <w:lvlJc w:val="left"/>
      <w:pPr>
        <w:tabs>
          <w:tab w:val="num" w:pos="1146"/>
        </w:tabs>
        <w:ind w:left="1146" w:hanging="360"/>
      </w:pPr>
      <w:rPr>
        <w:rFonts w:ascii="Courier New" w:hAnsi="Courier New" w:hint="default"/>
      </w:rPr>
    </w:lvl>
    <w:lvl w:ilvl="2" w:tplc="04050005" w:tentative="1">
      <w:start w:val="1"/>
      <w:numFmt w:val="bullet"/>
      <w:lvlText w:val=""/>
      <w:lvlJc w:val="left"/>
      <w:pPr>
        <w:tabs>
          <w:tab w:val="num" w:pos="1866"/>
        </w:tabs>
        <w:ind w:left="1866" w:hanging="360"/>
      </w:pPr>
      <w:rPr>
        <w:rFonts w:ascii="Wingdings" w:hAnsi="Wingdings" w:hint="default"/>
      </w:rPr>
    </w:lvl>
    <w:lvl w:ilvl="3" w:tplc="04050001" w:tentative="1">
      <w:start w:val="1"/>
      <w:numFmt w:val="bullet"/>
      <w:lvlText w:val=""/>
      <w:lvlJc w:val="left"/>
      <w:pPr>
        <w:tabs>
          <w:tab w:val="num" w:pos="2586"/>
        </w:tabs>
        <w:ind w:left="2586" w:hanging="360"/>
      </w:pPr>
      <w:rPr>
        <w:rFonts w:ascii="Symbol" w:hAnsi="Symbol" w:hint="default"/>
      </w:rPr>
    </w:lvl>
    <w:lvl w:ilvl="4" w:tplc="04050003" w:tentative="1">
      <w:start w:val="1"/>
      <w:numFmt w:val="bullet"/>
      <w:lvlText w:val="o"/>
      <w:lvlJc w:val="left"/>
      <w:pPr>
        <w:tabs>
          <w:tab w:val="num" w:pos="3306"/>
        </w:tabs>
        <w:ind w:left="3306" w:hanging="360"/>
      </w:pPr>
      <w:rPr>
        <w:rFonts w:ascii="Courier New" w:hAnsi="Courier New" w:hint="default"/>
      </w:rPr>
    </w:lvl>
    <w:lvl w:ilvl="5" w:tplc="04050005" w:tentative="1">
      <w:start w:val="1"/>
      <w:numFmt w:val="bullet"/>
      <w:lvlText w:val=""/>
      <w:lvlJc w:val="left"/>
      <w:pPr>
        <w:tabs>
          <w:tab w:val="num" w:pos="4026"/>
        </w:tabs>
        <w:ind w:left="4026" w:hanging="360"/>
      </w:pPr>
      <w:rPr>
        <w:rFonts w:ascii="Wingdings" w:hAnsi="Wingdings" w:hint="default"/>
      </w:rPr>
    </w:lvl>
    <w:lvl w:ilvl="6" w:tplc="04050001" w:tentative="1">
      <w:start w:val="1"/>
      <w:numFmt w:val="bullet"/>
      <w:lvlText w:val=""/>
      <w:lvlJc w:val="left"/>
      <w:pPr>
        <w:tabs>
          <w:tab w:val="num" w:pos="4746"/>
        </w:tabs>
        <w:ind w:left="4746" w:hanging="360"/>
      </w:pPr>
      <w:rPr>
        <w:rFonts w:ascii="Symbol" w:hAnsi="Symbol" w:hint="default"/>
      </w:rPr>
    </w:lvl>
    <w:lvl w:ilvl="7" w:tplc="04050003" w:tentative="1">
      <w:start w:val="1"/>
      <w:numFmt w:val="bullet"/>
      <w:lvlText w:val="o"/>
      <w:lvlJc w:val="left"/>
      <w:pPr>
        <w:tabs>
          <w:tab w:val="num" w:pos="5466"/>
        </w:tabs>
        <w:ind w:left="5466" w:hanging="360"/>
      </w:pPr>
      <w:rPr>
        <w:rFonts w:ascii="Courier New" w:hAnsi="Courier New" w:hint="default"/>
      </w:rPr>
    </w:lvl>
    <w:lvl w:ilvl="8" w:tplc="04050005" w:tentative="1">
      <w:start w:val="1"/>
      <w:numFmt w:val="bullet"/>
      <w:lvlText w:val=""/>
      <w:lvlJc w:val="left"/>
      <w:pPr>
        <w:tabs>
          <w:tab w:val="num" w:pos="6186"/>
        </w:tabs>
        <w:ind w:left="6186" w:hanging="360"/>
      </w:pPr>
      <w:rPr>
        <w:rFonts w:ascii="Wingdings" w:hAnsi="Wingdings" w:hint="default"/>
      </w:rPr>
    </w:lvl>
  </w:abstractNum>
  <w:abstractNum w:abstractNumId="18">
    <w:nsid w:val="1C6A53AD"/>
    <w:multiLevelType w:val="hybridMultilevel"/>
    <w:tmpl w:val="C04A5FE8"/>
    <w:lvl w:ilvl="0" w:tplc="04050003">
      <w:start w:val="1"/>
      <w:numFmt w:val="bullet"/>
      <w:lvlText w:val="o"/>
      <w:lvlJc w:val="left"/>
      <w:pPr>
        <w:tabs>
          <w:tab w:val="num" w:pos="720"/>
        </w:tabs>
        <w:ind w:left="720" w:hanging="360"/>
      </w:pPr>
      <w:rPr>
        <w:rFonts w:ascii="Courier New" w:hAnsi="Courier New"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1F1C2CFC"/>
    <w:multiLevelType w:val="multilevel"/>
    <w:tmpl w:val="176628CE"/>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1FF35C52"/>
    <w:multiLevelType w:val="multilevel"/>
    <w:tmpl w:val="237A72B6"/>
    <w:lvl w:ilvl="0">
      <w:start w:val="8"/>
      <w:numFmt w:val="bullet"/>
      <w:lvlText w:val="-"/>
      <w:lvlJc w:val="left"/>
      <w:pPr>
        <w:tabs>
          <w:tab w:val="num" w:pos="360"/>
        </w:tabs>
        <w:ind w:left="360" w:hanging="360"/>
      </w:pPr>
      <w:rPr>
        <w:rFonts w:ascii="New York" w:eastAsia="Times New Roman" w:hAnsi="New York" w:hint="default"/>
      </w:rPr>
    </w:lvl>
    <w:lvl w:ilvl="1">
      <w:start w:val="1"/>
      <w:numFmt w:val="bullet"/>
      <w:lvlText w:val="o"/>
      <w:lvlJc w:val="left"/>
      <w:pPr>
        <w:tabs>
          <w:tab w:val="num" w:pos="1080"/>
        </w:tabs>
        <w:ind w:left="1080" w:hanging="360"/>
      </w:pPr>
      <w:rPr>
        <w:rFonts w:ascii="Courier New" w:hAnsi="Courier New"/>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nsid w:val="20661C60"/>
    <w:multiLevelType w:val="hybridMultilevel"/>
    <w:tmpl w:val="AC0CFC62"/>
    <w:lvl w:ilvl="0" w:tplc="04050001">
      <w:start w:val="1"/>
      <w:numFmt w:val="bullet"/>
      <w:lvlText w:val=""/>
      <w:lvlJc w:val="left"/>
      <w:pPr>
        <w:tabs>
          <w:tab w:val="num" w:pos="360"/>
        </w:tabs>
        <w:ind w:left="360" w:hanging="360"/>
      </w:pPr>
      <w:rPr>
        <w:rFonts w:ascii="Symbol" w:hAnsi="Symbol" w:hint="default"/>
        <w:sz w:val="22"/>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nsid w:val="21462428"/>
    <w:multiLevelType w:val="hybridMultilevel"/>
    <w:tmpl w:val="C97AEFB0"/>
    <w:lvl w:ilvl="0" w:tplc="BDC0ECAE">
      <w:start w:val="8"/>
      <w:numFmt w:val="bullet"/>
      <w:lvlText w:val="-"/>
      <w:lvlJc w:val="left"/>
      <w:pPr>
        <w:ind w:left="720" w:hanging="360"/>
      </w:pPr>
      <w:rPr>
        <w:rFonts w:ascii="New York" w:eastAsia="Times New Roman" w:hAnsi="New York"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2974150"/>
    <w:multiLevelType w:val="hybridMultilevel"/>
    <w:tmpl w:val="C3D08C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241575C9"/>
    <w:multiLevelType w:val="hybridMultilevel"/>
    <w:tmpl w:val="D0C832DE"/>
    <w:lvl w:ilvl="0" w:tplc="04050001">
      <w:start w:val="1"/>
      <w:numFmt w:val="bullet"/>
      <w:lvlText w:val=""/>
      <w:lvlJc w:val="left"/>
      <w:pPr>
        <w:tabs>
          <w:tab w:val="num" w:pos="360"/>
        </w:tabs>
        <w:ind w:left="360" w:hanging="360"/>
      </w:pPr>
      <w:rPr>
        <w:rFonts w:ascii="Symbol" w:hAnsi="Symbol" w:hint="default"/>
        <w:sz w:val="22"/>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nsid w:val="25061BE9"/>
    <w:multiLevelType w:val="hybridMultilevel"/>
    <w:tmpl w:val="D4460FFE"/>
    <w:lvl w:ilvl="0" w:tplc="BDC0ECAE">
      <w:start w:val="8"/>
      <w:numFmt w:val="bullet"/>
      <w:lvlText w:val="-"/>
      <w:lvlJc w:val="left"/>
      <w:pPr>
        <w:ind w:left="720" w:hanging="360"/>
      </w:pPr>
      <w:rPr>
        <w:rFonts w:ascii="New York" w:eastAsia="Times New Roman" w:hAnsi="New York"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53935A2"/>
    <w:multiLevelType w:val="hybridMultilevel"/>
    <w:tmpl w:val="B2FACC76"/>
    <w:lvl w:ilvl="0" w:tplc="04050001">
      <w:start w:val="1"/>
      <w:numFmt w:val="bullet"/>
      <w:lvlText w:val=""/>
      <w:lvlJc w:val="left"/>
      <w:pPr>
        <w:tabs>
          <w:tab w:val="num" w:pos="360"/>
        </w:tabs>
        <w:ind w:left="360" w:hanging="360"/>
      </w:pPr>
      <w:rPr>
        <w:rFonts w:ascii="Symbol" w:hAnsi="Symbol" w:hint="default"/>
      </w:rPr>
    </w:lvl>
    <w:lvl w:ilvl="1" w:tplc="BDC0ECAE">
      <w:start w:val="8"/>
      <w:numFmt w:val="bullet"/>
      <w:lvlText w:val="-"/>
      <w:lvlJc w:val="left"/>
      <w:pPr>
        <w:tabs>
          <w:tab w:val="num" w:pos="420"/>
        </w:tabs>
        <w:ind w:left="420" w:hanging="360"/>
      </w:pPr>
      <w:rPr>
        <w:rFonts w:ascii="New York" w:eastAsia="Times New Roman" w:hAnsi="New York" w:hint="default"/>
      </w:rPr>
    </w:lvl>
    <w:lvl w:ilvl="2" w:tplc="04050005" w:tentative="1">
      <w:start w:val="1"/>
      <w:numFmt w:val="bullet"/>
      <w:lvlText w:val=""/>
      <w:lvlJc w:val="left"/>
      <w:pPr>
        <w:tabs>
          <w:tab w:val="num" w:pos="1140"/>
        </w:tabs>
        <w:ind w:left="1140" w:hanging="360"/>
      </w:pPr>
      <w:rPr>
        <w:rFonts w:ascii="Wingdings" w:hAnsi="Wingdings" w:hint="default"/>
      </w:rPr>
    </w:lvl>
    <w:lvl w:ilvl="3" w:tplc="04050001" w:tentative="1">
      <w:start w:val="1"/>
      <w:numFmt w:val="bullet"/>
      <w:lvlText w:val=""/>
      <w:lvlJc w:val="left"/>
      <w:pPr>
        <w:tabs>
          <w:tab w:val="num" w:pos="1860"/>
        </w:tabs>
        <w:ind w:left="1860" w:hanging="360"/>
      </w:pPr>
      <w:rPr>
        <w:rFonts w:ascii="Symbol" w:hAnsi="Symbol" w:hint="default"/>
      </w:rPr>
    </w:lvl>
    <w:lvl w:ilvl="4" w:tplc="04050003" w:tentative="1">
      <w:start w:val="1"/>
      <w:numFmt w:val="bullet"/>
      <w:lvlText w:val="o"/>
      <w:lvlJc w:val="left"/>
      <w:pPr>
        <w:tabs>
          <w:tab w:val="num" w:pos="2580"/>
        </w:tabs>
        <w:ind w:left="2580" w:hanging="360"/>
      </w:pPr>
      <w:rPr>
        <w:rFonts w:ascii="Courier New" w:hAnsi="Courier New" w:hint="default"/>
      </w:rPr>
    </w:lvl>
    <w:lvl w:ilvl="5" w:tplc="04050005" w:tentative="1">
      <w:start w:val="1"/>
      <w:numFmt w:val="bullet"/>
      <w:lvlText w:val=""/>
      <w:lvlJc w:val="left"/>
      <w:pPr>
        <w:tabs>
          <w:tab w:val="num" w:pos="3300"/>
        </w:tabs>
        <w:ind w:left="3300" w:hanging="360"/>
      </w:pPr>
      <w:rPr>
        <w:rFonts w:ascii="Wingdings" w:hAnsi="Wingdings" w:hint="default"/>
      </w:rPr>
    </w:lvl>
    <w:lvl w:ilvl="6" w:tplc="04050001" w:tentative="1">
      <w:start w:val="1"/>
      <w:numFmt w:val="bullet"/>
      <w:lvlText w:val=""/>
      <w:lvlJc w:val="left"/>
      <w:pPr>
        <w:tabs>
          <w:tab w:val="num" w:pos="4020"/>
        </w:tabs>
        <w:ind w:left="4020" w:hanging="360"/>
      </w:pPr>
      <w:rPr>
        <w:rFonts w:ascii="Symbol" w:hAnsi="Symbol" w:hint="default"/>
      </w:rPr>
    </w:lvl>
    <w:lvl w:ilvl="7" w:tplc="04050003" w:tentative="1">
      <w:start w:val="1"/>
      <w:numFmt w:val="bullet"/>
      <w:lvlText w:val="o"/>
      <w:lvlJc w:val="left"/>
      <w:pPr>
        <w:tabs>
          <w:tab w:val="num" w:pos="4740"/>
        </w:tabs>
        <w:ind w:left="4740" w:hanging="360"/>
      </w:pPr>
      <w:rPr>
        <w:rFonts w:ascii="Courier New" w:hAnsi="Courier New" w:hint="default"/>
      </w:rPr>
    </w:lvl>
    <w:lvl w:ilvl="8" w:tplc="04050005" w:tentative="1">
      <w:start w:val="1"/>
      <w:numFmt w:val="bullet"/>
      <w:lvlText w:val=""/>
      <w:lvlJc w:val="left"/>
      <w:pPr>
        <w:tabs>
          <w:tab w:val="num" w:pos="5460"/>
        </w:tabs>
        <w:ind w:left="5460" w:hanging="360"/>
      </w:pPr>
      <w:rPr>
        <w:rFonts w:ascii="Wingdings" w:hAnsi="Wingdings" w:hint="default"/>
      </w:rPr>
    </w:lvl>
  </w:abstractNum>
  <w:abstractNum w:abstractNumId="27">
    <w:nsid w:val="266405AC"/>
    <w:multiLevelType w:val="hybridMultilevel"/>
    <w:tmpl w:val="8918FD3C"/>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26D02CB5"/>
    <w:multiLevelType w:val="hybridMultilevel"/>
    <w:tmpl w:val="912A97C0"/>
    <w:lvl w:ilvl="0" w:tplc="4A26EB44">
      <w:start w:val="1"/>
      <w:numFmt w:val="bullet"/>
      <w:lvlText w:val="−"/>
      <w:lvlJc w:val="left"/>
      <w:pPr>
        <w:ind w:left="720" w:hanging="360"/>
      </w:pPr>
      <w:rPr>
        <w:rFonts w:ascii="Calibri" w:hAnsi="Calibri"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37BC769A"/>
    <w:multiLevelType w:val="hybridMultilevel"/>
    <w:tmpl w:val="621C69EC"/>
    <w:lvl w:ilvl="0" w:tplc="04050001">
      <w:start w:val="1"/>
      <w:numFmt w:val="bullet"/>
      <w:lvlText w:val=""/>
      <w:lvlJc w:val="left"/>
      <w:pPr>
        <w:tabs>
          <w:tab w:val="num" w:pos="360"/>
        </w:tabs>
        <w:ind w:left="360" w:hanging="360"/>
      </w:pPr>
      <w:rPr>
        <w:rFonts w:ascii="Symbol" w:hAnsi="Symbol" w:hint="default"/>
        <w:sz w:val="22"/>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403C7D1B"/>
    <w:multiLevelType w:val="multilevel"/>
    <w:tmpl w:val="B64AC422"/>
    <w:lvl w:ilvl="0">
      <w:start w:val="6"/>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75"/>
        </w:tabs>
        <w:ind w:left="375" w:hanging="360"/>
      </w:pPr>
      <w:rPr>
        <w:rFonts w:cs="Times New Roman" w:hint="default"/>
      </w:rPr>
    </w:lvl>
    <w:lvl w:ilvl="2">
      <w:start w:val="1"/>
      <w:numFmt w:val="decimal"/>
      <w:lvlText w:val="%1.%2.%3"/>
      <w:lvlJc w:val="left"/>
      <w:pPr>
        <w:tabs>
          <w:tab w:val="num" w:pos="750"/>
        </w:tabs>
        <w:ind w:left="750" w:hanging="720"/>
      </w:pPr>
      <w:rPr>
        <w:rFonts w:cs="Times New Roman" w:hint="default"/>
      </w:rPr>
    </w:lvl>
    <w:lvl w:ilvl="3">
      <w:start w:val="1"/>
      <w:numFmt w:val="decimal"/>
      <w:lvlText w:val="%1.%2.%3.%4"/>
      <w:lvlJc w:val="left"/>
      <w:pPr>
        <w:tabs>
          <w:tab w:val="num" w:pos="765"/>
        </w:tabs>
        <w:ind w:left="765" w:hanging="720"/>
      </w:pPr>
      <w:rPr>
        <w:rFonts w:cs="Times New Roman" w:hint="default"/>
      </w:rPr>
    </w:lvl>
    <w:lvl w:ilvl="4">
      <w:start w:val="1"/>
      <w:numFmt w:val="decimal"/>
      <w:lvlText w:val="%1.%2.%3.%4.%5"/>
      <w:lvlJc w:val="left"/>
      <w:pPr>
        <w:tabs>
          <w:tab w:val="num" w:pos="1140"/>
        </w:tabs>
        <w:ind w:left="1140" w:hanging="1080"/>
      </w:pPr>
      <w:rPr>
        <w:rFonts w:cs="Times New Roman" w:hint="default"/>
      </w:rPr>
    </w:lvl>
    <w:lvl w:ilvl="5">
      <w:start w:val="1"/>
      <w:numFmt w:val="decimal"/>
      <w:lvlText w:val="%1.%2.%3.%4.%5.%6"/>
      <w:lvlJc w:val="left"/>
      <w:pPr>
        <w:tabs>
          <w:tab w:val="num" w:pos="1155"/>
        </w:tabs>
        <w:ind w:left="1155" w:hanging="1080"/>
      </w:pPr>
      <w:rPr>
        <w:rFonts w:cs="Times New Roman" w:hint="default"/>
      </w:rPr>
    </w:lvl>
    <w:lvl w:ilvl="6">
      <w:start w:val="1"/>
      <w:numFmt w:val="decimal"/>
      <w:lvlText w:val="%1.%2.%3.%4.%5.%6.%7"/>
      <w:lvlJc w:val="left"/>
      <w:pPr>
        <w:tabs>
          <w:tab w:val="num" w:pos="1530"/>
        </w:tabs>
        <w:ind w:left="1530" w:hanging="1440"/>
      </w:pPr>
      <w:rPr>
        <w:rFonts w:cs="Times New Roman" w:hint="default"/>
      </w:rPr>
    </w:lvl>
    <w:lvl w:ilvl="7">
      <w:start w:val="1"/>
      <w:numFmt w:val="decimal"/>
      <w:lvlText w:val="%1.%2.%3.%4.%5.%6.%7.%8"/>
      <w:lvlJc w:val="left"/>
      <w:pPr>
        <w:tabs>
          <w:tab w:val="num" w:pos="1545"/>
        </w:tabs>
        <w:ind w:left="1545" w:hanging="1440"/>
      </w:pPr>
      <w:rPr>
        <w:rFonts w:cs="Times New Roman" w:hint="default"/>
      </w:rPr>
    </w:lvl>
    <w:lvl w:ilvl="8">
      <w:start w:val="1"/>
      <w:numFmt w:val="decimal"/>
      <w:lvlText w:val="%1.%2.%3.%4.%5.%6.%7.%8.%9"/>
      <w:lvlJc w:val="left"/>
      <w:pPr>
        <w:tabs>
          <w:tab w:val="num" w:pos="1920"/>
        </w:tabs>
        <w:ind w:left="1920" w:hanging="1800"/>
      </w:pPr>
      <w:rPr>
        <w:rFonts w:cs="Times New Roman" w:hint="default"/>
      </w:rPr>
    </w:lvl>
  </w:abstractNum>
  <w:abstractNum w:abstractNumId="31">
    <w:nsid w:val="41702168"/>
    <w:multiLevelType w:val="hybridMultilevel"/>
    <w:tmpl w:val="BAB68906"/>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2AA2516"/>
    <w:multiLevelType w:val="hybridMultilevel"/>
    <w:tmpl w:val="0C4AC0F2"/>
    <w:lvl w:ilvl="0" w:tplc="04050009">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3">
    <w:nsid w:val="483D0A51"/>
    <w:multiLevelType w:val="hybridMultilevel"/>
    <w:tmpl w:val="E2F429DC"/>
    <w:lvl w:ilvl="0" w:tplc="C70CC692">
      <w:numFmt w:val="bullet"/>
      <w:lvlText w:val="-"/>
      <w:lvlJc w:val="left"/>
      <w:pPr>
        <w:tabs>
          <w:tab w:val="num" w:pos="720"/>
        </w:tabs>
        <w:ind w:left="720" w:hanging="360"/>
      </w:pPr>
      <w:rPr>
        <w:rFonts w:ascii="New York" w:eastAsia="Times New Roman" w:hAnsi="New York"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4EA66A26"/>
    <w:multiLevelType w:val="multilevel"/>
    <w:tmpl w:val="23B0966E"/>
    <w:lvl w:ilvl="0">
      <w:start w:val="1"/>
      <w:numFmt w:val="bullet"/>
      <w:lvlText w:val="-"/>
      <w:lvlJc w:val="left"/>
      <w:pPr>
        <w:tabs>
          <w:tab w:val="num" w:pos="360"/>
        </w:tabs>
        <w:ind w:left="360" w:hanging="360"/>
      </w:pPr>
      <w:rPr>
        <w:rFonts w:ascii="Arial" w:hAnsi="Arial"/>
        <w:b w:val="0"/>
        <w:i w:val="0"/>
      </w:rPr>
    </w:lvl>
    <w:lvl w:ilvl="1">
      <w:start w:val="1"/>
      <w:numFmt w:val="bullet"/>
      <w:lvlText w:val="o"/>
      <w:lvlJc w:val="left"/>
      <w:pPr>
        <w:tabs>
          <w:tab w:val="num" w:pos="1080"/>
        </w:tabs>
        <w:ind w:left="1080" w:hanging="360"/>
      </w:pPr>
      <w:rPr>
        <w:rFonts w:ascii="Courier New" w:hAnsi="Courier New" w:hint="default"/>
        <w:b w:val="0"/>
        <w:i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5">
    <w:nsid w:val="4F455D0E"/>
    <w:multiLevelType w:val="hybridMultilevel"/>
    <w:tmpl w:val="4A2A8E86"/>
    <w:lvl w:ilvl="0" w:tplc="BDC0ECAE">
      <w:start w:val="8"/>
      <w:numFmt w:val="bullet"/>
      <w:lvlText w:val="-"/>
      <w:lvlJc w:val="left"/>
      <w:pPr>
        <w:tabs>
          <w:tab w:val="num" w:pos="910"/>
        </w:tabs>
        <w:ind w:left="910" w:hanging="360"/>
      </w:pPr>
      <w:rPr>
        <w:rFonts w:ascii="New York" w:eastAsia="Times New Roman" w:hAnsi="New York" w:hint="default"/>
      </w:rPr>
    </w:lvl>
    <w:lvl w:ilvl="1" w:tplc="04050003" w:tentative="1">
      <w:start w:val="1"/>
      <w:numFmt w:val="bullet"/>
      <w:lvlText w:val="o"/>
      <w:lvlJc w:val="left"/>
      <w:pPr>
        <w:tabs>
          <w:tab w:val="num" w:pos="970"/>
        </w:tabs>
        <w:ind w:left="970" w:hanging="360"/>
      </w:pPr>
      <w:rPr>
        <w:rFonts w:ascii="Courier New" w:hAnsi="Courier New" w:hint="default"/>
      </w:rPr>
    </w:lvl>
    <w:lvl w:ilvl="2" w:tplc="04050005" w:tentative="1">
      <w:start w:val="1"/>
      <w:numFmt w:val="bullet"/>
      <w:lvlText w:val=""/>
      <w:lvlJc w:val="left"/>
      <w:pPr>
        <w:tabs>
          <w:tab w:val="num" w:pos="1690"/>
        </w:tabs>
        <w:ind w:left="1690" w:hanging="360"/>
      </w:pPr>
      <w:rPr>
        <w:rFonts w:ascii="Wingdings" w:hAnsi="Wingdings" w:hint="default"/>
      </w:rPr>
    </w:lvl>
    <w:lvl w:ilvl="3" w:tplc="04050001" w:tentative="1">
      <w:start w:val="1"/>
      <w:numFmt w:val="bullet"/>
      <w:lvlText w:val=""/>
      <w:lvlJc w:val="left"/>
      <w:pPr>
        <w:tabs>
          <w:tab w:val="num" w:pos="2410"/>
        </w:tabs>
        <w:ind w:left="2410" w:hanging="360"/>
      </w:pPr>
      <w:rPr>
        <w:rFonts w:ascii="Symbol" w:hAnsi="Symbol" w:hint="default"/>
      </w:rPr>
    </w:lvl>
    <w:lvl w:ilvl="4" w:tplc="04050003" w:tentative="1">
      <w:start w:val="1"/>
      <w:numFmt w:val="bullet"/>
      <w:lvlText w:val="o"/>
      <w:lvlJc w:val="left"/>
      <w:pPr>
        <w:tabs>
          <w:tab w:val="num" w:pos="3130"/>
        </w:tabs>
        <w:ind w:left="3130" w:hanging="360"/>
      </w:pPr>
      <w:rPr>
        <w:rFonts w:ascii="Courier New" w:hAnsi="Courier New" w:hint="default"/>
      </w:rPr>
    </w:lvl>
    <w:lvl w:ilvl="5" w:tplc="04050005" w:tentative="1">
      <w:start w:val="1"/>
      <w:numFmt w:val="bullet"/>
      <w:lvlText w:val=""/>
      <w:lvlJc w:val="left"/>
      <w:pPr>
        <w:tabs>
          <w:tab w:val="num" w:pos="3850"/>
        </w:tabs>
        <w:ind w:left="3850" w:hanging="360"/>
      </w:pPr>
      <w:rPr>
        <w:rFonts w:ascii="Wingdings" w:hAnsi="Wingdings" w:hint="default"/>
      </w:rPr>
    </w:lvl>
    <w:lvl w:ilvl="6" w:tplc="04050001" w:tentative="1">
      <w:start w:val="1"/>
      <w:numFmt w:val="bullet"/>
      <w:lvlText w:val=""/>
      <w:lvlJc w:val="left"/>
      <w:pPr>
        <w:tabs>
          <w:tab w:val="num" w:pos="4570"/>
        </w:tabs>
        <w:ind w:left="4570" w:hanging="360"/>
      </w:pPr>
      <w:rPr>
        <w:rFonts w:ascii="Symbol" w:hAnsi="Symbol" w:hint="default"/>
      </w:rPr>
    </w:lvl>
    <w:lvl w:ilvl="7" w:tplc="04050003" w:tentative="1">
      <w:start w:val="1"/>
      <w:numFmt w:val="bullet"/>
      <w:lvlText w:val="o"/>
      <w:lvlJc w:val="left"/>
      <w:pPr>
        <w:tabs>
          <w:tab w:val="num" w:pos="5290"/>
        </w:tabs>
        <w:ind w:left="5290" w:hanging="360"/>
      </w:pPr>
      <w:rPr>
        <w:rFonts w:ascii="Courier New" w:hAnsi="Courier New" w:hint="default"/>
      </w:rPr>
    </w:lvl>
    <w:lvl w:ilvl="8" w:tplc="04050005" w:tentative="1">
      <w:start w:val="1"/>
      <w:numFmt w:val="bullet"/>
      <w:lvlText w:val=""/>
      <w:lvlJc w:val="left"/>
      <w:pPr>
        <w:tabs>
          <w:tab w:val="num" w:pos="6010"/>
        </w:tabs>
        <w:ind w:left="6010" w:hanging="360"/>
      </w:pPr>
      <w:rPr>
        <w:rFonts w:ascii="Wingdings" w:hAnsi="Wingdings" w:hint="default"/>
      </w:rPr>
    </w:lvl>
  </w:abstractNum>
  <w:abstractNum w:abstractNumId="36">
    <w:nsid w:val="52055F40"/>
    <w:multiLevelType w:val="hybridMultilevel"/>
    <w:tmpl w:val="DB2A81DE"/>
    <w:lvl w:ilvl="0" w:tplc="04050001">
      <w:start w:val="1"/>
      <w:numFmt w:val="bullet"/>
      <w:lvlText w:val=""/>
      <w:lvlJc w:val="left"/>
      <w:pPr>
        <w:tabs>
          <w:tab w:val="num" w:pos="360"/>
        </w:tabs>
        <w:ind w:left="360" w:hanging="360"/>
      </w:pPr>
      <w:rPr>
        <w:rFonts w:ascii="Symbol" w:hAnsi="Symbol" w:hint="default"/>
        <w:sz w:val="22"/>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nsid w:val="52BE7781"/>
    <w:multiLevelType w:val="hybridMultilevel"/>
    <w:tmpl w:val="29D086A0"/>
    <w:lvl w:ilvl="0" w:tplc="04050009">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8">
    <w:nsid w:val="55F14134"/>
    <w:multiLevelType w:val="multilevel"/>
    <w:tmpl w:val="28BAC740"/>
    <w:lvl w:ilvl="0">
      <w:start w:val="8"/>
      <w:numFmt w:val="bullet"/>
      <w:lvlText w:val="-"/>
      <w:lvlJc w:val="left"/>
      <w:pPr>
        <w:tabs>
          <w:tab w:val="num" w:pos="360"/>
        </w:tabs>
        <w:ind w:left="360" w:hanging="360"/>
      </w:pPr>
      <w:rPr>
        <w:rFonts w:ascii="New York" w:eastAsia="Times New Roman" w:hAnsi="New York" w:hint="default"/>
      </w:rPr>
    </w:lvl>
    <w:lvl w:ilvl="1">
      <w:start w:val="1"/>
      <w:numFmt w:val="bullet"/>
      <w:lvlText w:val="o"/>
      <w:lvlJc w:val="left"/>
      <w:pPr>
        <w:tabs>
          <w:tab w:val="num" w:pos="420"/>
        </w:tabs>
        <w:ind w:left="420" w:hanging="360"/>
      </w:pPr>
      <w:rPr>
        <w:rFonts w:ascii="Courier New" w:hAnsi="Courier New" w:hint="default"/>
      </w:rPr>
    </w:lvl>
    <w:lvl w:ilvl="2">
      <w:start w:val="1"/>
      <w:numFmt w:val="bullet"/>
      <w:lvlText w:val=""/>
      <w:lvlJc w:val="left"/>
      <w:pPr>
        <w:tabs>
          <w:tab w:val="num" w:pos="1140"/>
        </w:tabs>
        <w:ind w:left="1140" w:hanging="360"/>
      </w:pPr>
      <w:rPr>
        <w:rFonts w:ascii="Wingdings" w:hAnsi="Wingdings" w:hint="default"/>
      </w:rPr>
    </w:lvl>
    <w:lvl w:ilvl="3">
      <w:start w:val="1"/>
      <w:numFmt w:val="bullet"/>
      <w:lvlText w:val=""/>
      <w:lvlJc w:val="left"/>
      <w:pPr>
        <w:tabs>
          <w:tab w:val="num" w:pos="1860"/>
        </w:tabs>
        <w:ind w:left="1860" w:hanging="360"/>
      </w:pPr>
      <w:rPr>
        <w:rFonts w:ascii="Symbol" w:hAnsi="Symbol" w:hint="default"/>
      </w:rPr>
    </w:lvl>
    <w:lvl w:ilvl="4">
      <w:start w:val="1"/>
      <w:numFmt w:val="bullet"/>
      <w:lvlText w:val="o"/>
      <w:lvlJc w:val="left"/>
      <w:pPr>
        <w:tabs>
          <w:tab w:val="num" w:pos="2580"/>
        </w:tabs>
        <w:ind w:left="2580" w:hanging="360"/>
      </w:pPr>
      <w:rPr>
        <w:rFonts w:ascii="Courier New" w:hAnsi="Courier New" w:hint="default"/>
      </w:rPr>
    </w:lvl>
    <w:lvl w:ilvl="5">
      <w:start w:val="1"/>
      <w:numFmt w:val="bullet"/>
      <w:lvlText w:val=""/>
      <w:lvlJc w:val="left"/>
      <w:pPr>
        <w:tabs>
          <w:tab w:val="num" w:pos="3300"/>
        </w:tabs>
        <w:ind w:left="3300" w:hanging="360"/>
      </w:pPr>
      <w:rPr>
        <w:rFonts w:ascii="Wingdings" w:hAnsi="Wingdings" w:hint="default"/>
      </w:rPr>
    </w:lvl>
    <w:lvl w:ilvl="6">
      <w:start w:val="1"/>
      <w:numFmt w:val="bullet"/>
      <w:lvlText w:val=""/>
      <w:lvlJc w:val="left"/>
      <w:pPr>
        <w:tabs>
          <w:tab w:val="num" w:pos="4020"/>
        </w:tabs>
        <w:ind w:left="4020" w:hanging="360"/>
      </w:pPr>
      <w:rPr>
        <w:rFonts w:ascii="Symbol" w:hAnsi="Symbol" w:hint="default"/>
      </w:rPr>
    </w:lvl>
    <w:lvl w:ilvl="7">
      <w:start w:val="1"/>
      <w:numFmt w:val="bullet"/>
      <w:lvlText w:val="o"/>
      <w:lvlJc w:val="left"/>
      <w:pPr>
        <w:tabs>
          <w:tab w:val="num" w:pos="4740"/>
        </w:tabs>
        <w:ind w:left="4740" w:hanging="360"/>
      </w:pPr>
      <w:rPr>
        <w:rFonts w:ascii="Courier New" w:hAnsi="Courier New" w:hint="default"/>
      </w:rPr>
    </w:lvl>
    <w:lvl w:ilvl="8">
      <w:start w:val="1"/>
      <w:numFmt w:val="bullet"/>
      <w:lvlText w:val=""/>
      <w:lvlJc w:val="left"/>
      <w:pPr>
        <w:tabs>
          <w:tab w:val="num" w:pos="5460"/>
        </w:tabs>
        <w:ind w:left="5460" w:hanging="360"/>
      </w:pPr>
      <w:rPr>
        <w:rFonts w:ascii="Wingdings" w:hAnsi="Wingdings" w:hint="default"/>
      </w:rPr>
    </w:lvl>
  </w:abstractNum>
  <w:abstractNum w:abstractNumId="39">
    <w:nsid w:val="58A27511"/>
    <w:multiLevelType w:val="hybridMultilevel"/>
    <w:tmpl w:val="A65E151C"/>
    <w:lvl w:ilvl="0" w:tplc="04050001">
      <w:start w:val="1"/>
      <w:numFmt w:val="bullet"/>
      <w:lvlText w:val=""/>
      <w:lvlJc w:val="left"/>
      <w:pPr>
        <w:tabs>
          <w:tab w:val="num" w:pos="360"/>
        </w:tabs>
        <w:ind w:left="360" w:hanging="360"/>
      </w:pPr>
      <w:rPr>
        <w:rFonts w:ascii="Symbol" w:hAnsi="Symbol" w:hint="default"/>
      </w:rPr>
    </w:lvl>
    <w:lvl w:ilvl="1" w:tplc="BDC0ECAE">
      <w:start w:val="8"/>
      <w:numFmt w:val="bullet"/>
      <w:lvlText w:val="-"/>
      <w:lvlJc w:val="left"/>
      <w:pPr>
        <w:tabs>
          <w:tab w:val="num" w:pos="420"/>
        </w:tabs>
        <w:ind w:left="420" w:hanging="360"/>
      </w:pPr>
      <w:rPr>
        <w:rFonts w:ascii="New York" w:eastAsia="Times New Roman" w:hAnsi="New York" w:hint="default"/>
      </w:rPr>
    </w:lvl>
    <w:lvl w:ilvl="2" w:tplc="04050005">
      <w:start w:val="1"/>
      <w:numFmt w:val="bullet"/>
      <w:lvlText w:val=""/>
      <w:lvlJc w:val="left"/>
      <w:pPr>
        <w:tabs>
          <w:tab w:val="num" w:pos="1140"/>
        </w:tabs>
        <w:ind w:left="1140" w:hanging="360"/>
      </w:pPr>
      <w:rPr>
        <w:rFonts w:ascii="Wingdings" w:hAnsi="Wingdings" w:hint="default"/>
      </w:rPr>
    </w:lvl>
    <w:lvl w:ilvl="3" w:tplc="04050001" w:tentative="1">
      <w:start w:val="1"/>
      <w:numFmt w:val="bullet"/>
      <w:lvlText w:val=""/>
      <w:lvlJc w:val="left"/>
      <w:pPr>
        <w:tabs>
          <w:tab w:val="num" w:pos="1860"/>
        </w:tabs>
        <w:ind w:left="1860" w:hanging="360"/>
      </w:pPr>
      <w:rPr>
        <w:rFonts w:ascii="Symbol" w:hAnsi="Symbol" w:hint="default"/>
      </w:rPr>
    </w:lvl>
    <w:lvl w:ilvl="4" w:tplc="04050003" w:tentative="1">
      <w:start w:val="1"/>
      <w:numFmt w:val="bullet"/>
      <w:lvlText w:val="o"/>
      <w:lvlJc w:val="left"/>
      <w:pPr>
        <w:tabs>
          <w:tab w:val="num" w:pos="2580"/>
        </w:tabs>
        <w:ind w:left="2580" w:hanging="360"/>
      </w:pPr>
      <w:rPr>
        <w:rFonts w:ascii="Courier New" w:hAnsi="Courier New" w:hint="default"/>
      </w:rPr>
    </w:lvl>
    <w:lvl w:ilvl="5" w:tplc="04050005" w:tentative="1">
      <w:start w:val="1"/>
      <w:numFmt w:val="bullet"/>
      <w:lvlText w:val=""/>
      <w:lvlJc w:val="left"/>
      <w:pPr>
        <w:tabs>
          <w:tab w:val="num" w:pos="3300"/>
        </w:tabs>
        <w:ind w:left="3300" w:hanging="360"/>
      </w:pPr>
      <w:rPr>
        <w:rFonts w:ascii="Wingdings" w:hAnsi="Wingdings" w:hint="default"/>
      </w:rPr>
    </w:lvl>
    <w:lvl w:ilvl="6" w:tplc="04050001" w:tentative="1">
      <w:start w:val="1"/>
      <w:numFmt w:val="bullet"/>
      <w:lvlText w:val=""/>
      <w:lvlJc w:val="left"/>
      <w:pPr>
        <w:tabs>
          <w:tab w:val="num" w:pos="4020"/>
        </w:tabs>
        <w:ind w:left="4020" w:hanging="360"/>
      </w:pPr>
      <w:rPr>
        <w:rFonts w:ascii="Symbol" w:hAnsi="Symbol" w:hint="default"/>
      </w:rPr>
    </w:lvl>
    <w:lvl w:ilvl="7" w:tplc="04050003" w:tentative="1">
      <w:start w:val="1"/>
      <w:numFmt w:val="bullet"/>
      <w:lvlText w:val="o"/>
      <w:lvlJc w:val="left"/>
      <w:pPr>
        <w:tabs>
          <w:tab w:val="num" w:pos="4740"/>
        </w:tabs>
        <w:ind w:left="4740" w:hanging="360"/>
      </w:pPr>
      <w:rPr>
        <w:rFonts w:ascii="Courier New" w:hAnsi="Courier New" w:hint="default"/>
      </w:rPr>
    </w:lvl>
    <w:lvl w:ilvl="8" w:tplc="04050005" w:tentative="1">
      <w:start w:val="1"/>
      <w:numFmt w:val="bullet"/>
      <w:lvlText w:val=""/>
      <w:lvlJc w:val="left"/>
      <w:pPr>
        <w:tabs>
          <w:tab w:val="num" w:pos="5460"/>
        </w:tabs>
        <w:ind w:left="5460" w:hanging="360"/>
      </w:pPr>
      <w:rPr>
        <w:rFonts w:ascii="Wingdings" w:hAnsi="Wingdings" w:hint="default"/>
      </w:rPr>
    </w:lvl>
  </w:abstractNum>
  <w:abstractNum w:abstractNumId="40">
    <w:nsid w:val="63B30FB9"/>
    <w:multiLevelType w:val="multilevel"/>
    <w:tmpl w:val="A6267A34"/>
    <w:lvl w:ilvl="0">
      <w:start w:val="8"/>
      <w:numFmt w:val="bullet"/>
      <w:lvlText w:val="-"/>
      <w:lvlJc w:val="left"/>
      <w:pPr>
        <w:tabs>
          <w:tab w:val="num" w:pos="360"/>
        </w:tabs>
        <w:ind w:left="360" w:hanging="360"/>
      </w:pPr>
      <w:rPr>
        <w:rFonts w:ascii="New York" w:eastAsia="Times New Roman" w:hAnsi="New York" w:hint="default"/>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
    <w:nsid w:val="660C1A32"/>
    <w:multiLevelType w:val="multilevel"/>
    <w:tmpl w:val="A65E151C"/>
    <w:lvl w:ilvl="0">
      <w:start w:val="1"/>
      <w:numFmt w:val="bullet"/>
      <w:lvlText w:val=""/>
      <w:lvlJc w:val="left"/>
      <w:pPr>
        <w:tabs>
          <w:tab w:val="num" w:pos="360"/>
        </w:tabs>
        <w:ind w:left="360" w:hanging="360"/>
      </w:pPr>
      <w:rPr>
        <w:rFonts w:ascii="Symbol" w:hAnsi="Symbol" w:hint="default"/>
      </w:rPr>
    </w:lvl>
    <w:lvl w:ilvl="1">
      <w:start w:val="8"/>
      <w:numFmt w:val="bullet"/>
      <w:lvlText w:val="-"/>
      <w:lvlJc w:val="left"/>
      <w:pPr>
        <w:tabs>
          <w:tab w:val="num" w:pos="420"/>
        </w:tabs>
        <w:ind w:left="420" w:hanging="360"/>
      </w:pPr>
      <w:rPr>
        <w:rFonts w:ascii="New York" w:eastAsia="Times New Roman" w:hAnsi="New York" w:hint="default"/>
      </w:rPr>
    </w:lvl>
    <w:lvl w:ilvl="2">
      <w:start w:val="1"/>
      <w:numFmt w:val="bullet"/>
      <w:lvlText w:val=""/>
      <w:lvlJc w:val="left"/>
      <w:pPr>
        <w:tabs>
          <w:tab w:val="num" w:pos="1140"/>
        </w:tabs>
        <w:ind w:left="1140" w:hanging="360"/>
      </w:pPr>
      <w:rPr>
        <w:rFonts w:ascii="Wingdings" w:hAnsi="Wingdings" w:hint="default"/>
      </w:rPr>
    </w:lvl>
    <w:lvl w:ilvl="3">
      <w:start w:val="1"/>
      <w:numFmt w:val="bullet"/>
      <w:lvlText w:val=""/>
      <w:lvlJc w:val="left"/>
      <w:pPr>
        <w:tabs>
          <w:tab w:val="num" w:pos="1860"/>
        </w:tabs>
        <w:ind w:left="1860" w:hanging="360"/>
      </w:pPr>
      <w:rPr>
        <w:rFonts w:ascii="Symbol" w:hAnsi="Symbol" w:hint="default"/>
      </w:rPr>
    </w:lvl>
    <w:lvl w:ilvl="4">
      <w:start w:val="1"/>
      <w:numFmt w:val="bullet"/>
      <w:lvlText w:val="o"/>
      <w:lvlJc w:val="left"/>
      <w:pPr>
        <w:tabs>
          <w:tab w:val="num" w:pos="2580"/>
        </w:tabs>
        <w:ind w:left="2580" w:hanging="360"/>
      </w:pPr>
      <w:rPr>
        <w:rFonts w:ascii="Courier New" w:hAnsi="Courier New" w:hint="default"/>
      </w:rPr>
    </w:lvl>
    <w:lvl w:ilvl="5">
      <w:start w:val="1"/>
      <w:numFmt w:val="bullet"/>
      <w:lvlText w:val=""/>
      <w:lvlJc w:val="left"/>
      <w:pPr>
        <w:tabs>
          <w:tab w:val="num" w:pos="3300"/>
        </w:tabs>
        <w:ind w:left="3300" w:hanging="360"/>
      </w:pPr>
      <w:rPr>
        <w:rFonts w:ascii="Wingdings" w:hAnsi="Wingdings" w:hint="default"/>
      </w:rPr>
    </w:lvl>
    <w:lvl w:ilvl="6">
      <w:start w:val="1"/>
      <w:numFmt w:val="bullet"/>
      <w:lvlText w:val=""/>
      <w:lvlJc w:val="left"/>
      <w:pPr>
        <w:tabs>
          <w:tab w:val="num" w:pos="4020"/>
        </w:tabs>
        <w:ind w:left="4020" w:hanging="360"/>
      </w:pPr>
      <w:rPr>
        <w:rFonts w:ascii="Symbol" w:hAnsi="Symbol" w:hint="default"/>
      </w:rPr>
    </w:lvl>
    <w:lvl w:ilvl="7">
      <w:start w:val="1"/>
      <w:numFmt w:val="bullet"/>
      <w:lvlText w:val="o"/>
      <w:lvlJc w:val="left"/>
      <w:pPr>
        <w:tabs>
          <w:tab w:val="num" w:pos="4740"/>
        </w:tabs>
        <w:ind w:left="4740" w:hanging="360"/>
      </w:pPr>
      <w:rPr>
        <w:rFonts w:ascii="Courier New" w:hAnsi="Courier New" w:hint="default"/>
      </w:rPr>
    </w:lvl>
    <w:lvl w:ilvl="8">
      <w:start w:val="1"/>
      <w:numFmt w:val="bullet"/>
      <w:lvlText w:val=""/>
      <w:lvlJc w:val="left"/>
      <w:pPr>
        <w:tabs>
          <w:tab w:val="num" w:pos="5460"/>
        </w:tabs>
        <w:ind w:left="5460" w:hanging="360"/>
      </w:pPr>
      <w:rPr>
        <w:rFonts w:ascii="Wingdings" w:hAnsi="Wingdings" w:hint="default"/>
      </w:rPr>
    </w:lvl>
  </w:abstractNum>
  <w:abstractNum w:abstractNumId="42">
    <w:nsid w:val="68624B24"/>
    <w:multiLevelType w:val="hybridMultilevel"/>
    <w:tmpl w:val="B65EDBF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3">
    <w:nsid w:val="68695469"/>
    <w:multiLevelType w:val="hybridMultilevel"/>
    <w:tmpl w:val="F1DE9AB4"/>
    <w:lvl w:ilvl="0" w:tplc="04050003">
      <w:start w:val="1"/>
      <w:numFmt w:val="bullet"/>
      <w:lvlText w:val="o"/>
      <w:lvlJc w:val="left"/>
      <w:pPr>
        <w:tabs>
          <w:tab w:val="num" w:pos="1429"/>
        </w:tabs>
        <w:ind w:left="1429" w:hanging="360"/>
      </w:pPr>
      <w:rPr>
        <w:rFonts w:ascii="Courier New" w:hAnsi="Courier New"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44">
    <w:nsid w:val="69E307C5"/>
    <w:multiLevelType w:val="hybridMultilevel"/>
    <w:tmpl w:val="6038D672"/>
    <w:lvl w:ilvl="0" w:tplc="04050009">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6A132E79"/>
    <w:multiLevelType w:val="hybridMultilevel"/>
    <w:tmpl w:val="33721AFE"/>
    <w:lvl w:ilvl="0" w:tplc="4A26EB44">
      <w:start w:val="1"/>
      <w:numFmt w:val="bullet"/>
      <w:lvlText w:val="−"/>
      <w:lvlJc w:val="left"/>
      <w:pPr>
        <w:ind w:left="360" w:hanging="360"/>
      </w:pPr>
      <w:rPr>
        <w:rFonts w:ascii="Calibri" w:hAnsi="Calibri"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nsid w:val="707E59C7"/>
    <w:multiLevelType w:val="hybridMultilevel"/>
    <w:tmpl w:val="62FCB2F0"/>
    <w:lvl w:ilvl="0" w:tplc="BDC0ECAE">
      <w:start w:val="8"/>
      <w:numFmt w:val="bullet"/>
      <w:lvlText w:val="-"/>
      <w:lvlJc w:val="left"/>
      <w:pPr>
        <w:ind w:left="1069" w:hanging="360"/>
      </w:pPr>
      <w:rPr>
        <w:rFonts w:ascii="New York" w:eastAsia="Times New Roman" w:hAnsi="New York" w:hint="default"/>
      </w:rPr>
    </w:lvl>
    <w:lvl w:ilvl="1" w:tplc="04050001">
      <w:start w:val="1"/>
      <w:numFmt w:val="bullet"/>
      <w:lvlText w:val=""/>
      <w:lvlJc w:val="left"/>
      <w:pPr>
        <w:tabs>
          <w:tab w:val="num" w:pos="1789"/>
        </w:tabs>
        <w:ind w:left="1789" w:hanging="360"/>
      </w:pPr>
      <w:rPr>
        <w:rFonts w:ascii="Symbol" w:hAnsi="Symbol" w:hint="default"/>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47">
    <w:nsid w:val="727B208D"/>
    <w:multiLevelType w:val="hybridMultilevel"/>
    <w:tmpl w:val="16F8A2D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8">
    <w:nsid w:val="74924D0A"/>
    <w:multiLevelType w:val="hybridMultilevel"/>
    <w:tmpl w:val="8DE2B8E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9">
    <w:nsid w:val="7618397C"/>
    <w:multiLevelType w:val="hybridMultilevel"/>
    <w:tmpl w:val="C092456C"/>
    <w:lvl w:ilvl="0" w:tplc="04050003">
      <w:start w:val="1"/>
      <w:numFmt w:val="bullet"/>
      <w:lvlText w:val="o"/>
      <w:lvlJc w:val="left"/>
      <w:pPr>
        <w:tabs>
          <w:tab w:val="num" w:pos="720"/>
        </w:tabs>
        <w:ind w:left="720" w:hanging="360"/>
      </w:pPr>
      <w:rPr>
        <w:rFonts w:ascii="Courier New" w:hAnsi="Courier New" w:hint="default"/>
      </w:rPr>
    </w:lvl>
    <w:lvl w:ilvl="1" w:tplc="4A26EB44">
      <w:start w:val="1"/>
      <w:numFmt w:val="bullet"/>
      <w:lvlText w:val="−"/>
      <w:lvlJc w:val="left"/>
      <w:pPr>
        <w:ind w:left="1440" w:hanging="360"/>
      </w:pPr>
      <w:rPr>
        <w:rFonts w:ascii="Calibri" w:hAnsi="Calibri"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DD930CF"/>
    <w:multiLevelType w:val="hybridMultilevel"/>
    <w:tmpl w:val="676C2638"/>
    <w:lvl w:ilvl="0" w:tplc="04050001">
      <w:start w:val="1"/>
      <w:numFmt w:val="bullet"/>
      <w:lvlText w:val=""/>
      <w:lvlJc w:val="left"/>
      <w:pPr>
        <w:tabs>
          <w:tab w:val="num" w:pos="360"/>
        </w:tabs>
        <w:ind w:left="360" w:hanging="360"/>
      </w:pPr>
      <w:rPr>
        <w:rFonts w:ascii="Symbol" w:hAnsi="Symbol" w:hint="default"/>
        <w:sz w:val="22"/>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1">
    <w:nsid w:val="7E444F37"/>
    <w:multiLevelType w:val="hybridMultilevel"/>
    <w:tmpl w:val="82E06CE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2">
    <w:nsid w:val="7E87592A"/>
    <w:multiLevelType w:val="multilevel"/>
    <w:tmpl w:val="B2FACC76"/>
    <w:lvl w:ilvl="0">
      <w:start w:val="1"/>
      <w:numFmt w:val="bullet"/>
      <w:lvlText w:val=""/>
      <w:lvlJc w:val="left"/>
      <w:pPr>
        <w:tabs>
          <w:tab w:val="num" w:pos="360"/>
        </w:tabs>
        <w:ind w:left="360" w:hanging="360"/>
      </w:pPr>
      <w:rPr>
        <w:rFonts w:ascii="Symbol" w:hAnsi="Symbol" w:hint="default"/>
      </w:rPr>
    </w:lvl>
    <w:lvl w:ilvl="1">
      <w:start w:val="8"/>
      <w:numFmt w:val="bullet"/>
      <w:lvlText w:val="-"/>
      <w:lvlJc w:val="left"/>
      <w:pPr>
        <w:tabs>
          <w:tab w:val="num" w:pos="420"/>
        </w:tabs>
        <w:ind w:left="420" w:hanging="360"/>
      </w:pPr>
      <w:rPr>
        <w:rFonts w:ascii="New York" w:eastAsia="Times New Roman" w:hAnsi="New York" w:hint="default"/>
      </w:rPr>
    </w:lvl>
    <w:lvl w:ilvl="2">
      <w:start w:val="1"/>
      <w:numFmt w:val="bullet"/>
      <w:lvlText w:val=""/>
      <w:lvlJc w:val="left"/>
      <w:pPr>
        <w:tabs>
          <w:tab w:val="num" w:pos="1140"/>
        </w:tabs>
        <w:ind w:left="1140" w:hanging="360"/>
      </w:pPr>
      <w:rPr>
        <w:rFonts w:ascii="Wingdings" w:hAnsi="Wingdings" w:hint="default"/>
      </w:rPr>
    </w:lvl>
    <w:lvl w:ilvl="3">
      <w:start w:val="1"/>
      <w:numFmt w:val="bullet"/>
      <w:lvlText w:val=""/>
      <w:lvlJc w:val="left"/>
      <w:pPr>
        <w:tabs>
          <w:tab w:val="num" w:pos="1860"/>
        </w:tabs>
        <w:ind w:left="1860" w:hanging="360"/>
      </w:pPr>
      <w:rPr>
        <w:rFonts w:ascii="Symbol" w:hAnsi="Symbol" w:hint="default"/>
      </w:rPr>
    </w:lvl>
    <w:lvl w:ilvl="4">
      <w:start w:val="1"/>
      <w:numFmt w:val="bullet"/>
      <w:lvlText w:val="o"/>
      <w:lvlJc w:val="left"/>
      <w:pPr>
        <w:tabs>
          <w:tab w:val="num" w:pos="2580"/>
        </w:tabs>
        <w:ind w:left="2580" w:hanging="360"/>
      </w:pPr>
      <w:rPr>
        <w:rFonts w:ascii="Courier New" w:hAnsi="Courier New" w:hint="default"/>
      </w:rPr>
    </w:lvl>
    <w:lvl w:ilvl="5">
      <w:start w:val="1"/>
      <w:numFmt w:val="bullet"/>
      <w:lvlText w:val=""/>
      <w:lvlJc w:val="left"/>
      <w:pPr>
        <w:tabs>
          <w:tab w:val="num" w:pos="3300"/>
        </w:tabs>
        <w:ind w:left="3300" w:hanging="360"/>
      </w:pPr>
      <w:rPr>
        <w:rFonts w:ascii="Wingdings" w:hAnsi="Wingdings" w:hint="default"/>
      </w:rPr>
    </w:lvl>
    <w:lvl w:ilvl="6">
      <w:start w:val="1"/>
      <w:numFmt w:val="bullet"/>
      <w:lvlText w:val=""/>
      <w:lvlJc w:val="left"/>
      <w:pPr>
        <w:tabs>
          <w:tab w:val="num" w:pos="4020"/>
        </w:tabs>
        <w:ind w:left="4020" w:hanging="360"/>
      </w:pPr>
      <w:rPr>
        <w:rFonts w:ascii="Symbol" w:hAnsi="Symbol" w:hint="default"/>
      </w:rPr>
    </w:lvl>
    <w:lvl w:ilvl="7">
      <w:start w:val="1"/>
      <w:numFmt w:val="bullet"/>
      <w:lvlText w:val="o"/>
      <w:lvlJc w:val="left"/>
      <w:pPr>
        <w:tabs>
          <w:tab w:val="num" w:pos="4740"/>
        </w:tabs>
        <w:ind w:left="4740" w:hanging="360"/>
      </w:pPr>
      <w:rPr>
        <w:rFonts w:ascii="Courier New" w:hAnsi="Courier New" w:hint="default"/>
      </w:rPr>
    </w:lvl>
    <w:lvl w:ilvl="8">
      <w:start w:val="1"/>
      <w:numFmt w:val="bullet"/>
      <w:lvlText w:val=""/>
      <w:lvlJc w:val="left"/>
      <w:pPr>
        <w:tabs>
          <w:tab w:val="num" w:pos="5460"/>
        </w:tabs>
        <w:ind w:left="54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17"/>
  </w:num>
  <w:num w:numId="9">
    <w:abstractNumId w:val="19"/>
  </w:num>
  <w:num w:numId="10">
    <w:abstractNumId w:val="27"/>
  </w:num>
  <w:num w:numId="11">
    <w:abstractNumId w:val="35"/>
  </w:num>
  <w:num w:numId="12">
    <w:abstractNumId w:val="30"/>
  </w:num>
  <w:num w:numId="13">
    <w:abstractNumId w:val="34"/>
  </w:num>
  <w:num w:numId="14">
    <w:abstractNumId w:val="12"/>
  </w:num>
  <w:num w:numId="15">
    <w:abstractNumId w:val="40"/>
  </w:num>
  <w:num w:numId="16">
    <w:abstractNumId w:val="43"/>
  </w:num>
  <w:num w:numId="17">
    <w:abstractNumId w:val="51"/>
  </w:num>
  <w:num w:numId="18">
    <w:abstractNumId w:val="42"/>
  </w:num>
  <w:num w:numId="19">
    <w:abstractNumId w:val="6"/>
  </w:num>
  <w:num w:numId="20">
    <w:abstractNumId w:val="11"/>
  </w:num>
  <w:num w:numId="21">
    <w:abstractNumId w:val="37"/>
  </w:num>
  <w:num w:numId="22">
    <w:abstractNumId w:val="50"/>
  </w:num>
  <w:num w:numId="23">
    <w:abstractNumId w:val="24"/>
  </w:num>
  <w:num w:numId="24">
    <w:abstractNumId w:val="36"/>
  </w:num>
  <w:num w:numId="25">
    <w:abstractNumId w:val="29"/>
  </w:num>
  <w:num w:numId="26">
    <w:abstractNumId w:val="21"/>
  </w:num>
  <w:num w:numId="27">
    <w:abstractNumId w:val="48"/>
  </w:num>
  <w:num w:numId="28">
    <w:abstractNumId w:val="20"/>
  </w:num>
  <w:num w:numId="29">
    <w:abstractNumId w:val="47"/>
  </w:num>
  <w:num w:numId="30">
    <w:abstractNumId w:val="28"/>
  </w:num>
  <w:num w:numId="31">
    <w:abstractNumId w:val="23"/>
  </w:num>
  <w:num w:numId="32">
    <w:abstractNumId w:val="45"/>
  </w:num>
  <w:num w:numId="33">
    <w:abstractNumId w:val="15"/>
  </w:num>
  <w:num w:numId="34">
    <w:abstractNumId w:val="25"/>
  </w:num>
  <w:num w:numId="35">
    <w:abstractNumId w:val="46"/>
  </w:num>
  <w:num w:numId="36">
    <w:abstractNumId w:val="22"/>
  </w:num>
  <w:num w:numId="37">
    <w:abstractNumId w:val="14"/>
  </w:num>
  <w:num w:numId="38">
    <w:abstractNumId w:val="13"/>
  </w:num>
  <w:num w:numId="39">
    <w:abstractNumId w:val="38"/>
  </w:num>
  <w:num w:numId="40">
    <w:abstractNumId w:val="26"/>
  </w:num>
  <w:num w:numId="41">
    <w:abstractNumId w:val="52"/>
  </w:num>
  <w:num w:numId="42">
    <w:abstractNumId w:val="39"/>
  </w:num>
  <w:num w:numId="43">
    <w:abstractNumId w:val="31"/>
  </w:num>
  <w:num w:numId="44">
    <w:abstractNumId w:val="18"/>
  </w:num>
  <w:num w:numId="45">
    <w:abstractNumId w:val="49"/>
  </w:num>
  <w:num w:numId="46">
    <w:abstractNumId w:val="41"/>
  </w:num>
  <w:num w:numId="47">
    <w:abstractNumId w:val="16"/>
  </w:num>
  <w:num w:numId="48">
    <w:abstractNumId w:val="32"/>
  </w:num>
  <w:num w:numId="49">
    <w:abstractNumId w:val="33"/>
  </w:num>
  <w:num w:numId="50">
    <w:abstractNumId w:val="4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30FF"/>
    <w:rsid w:val="00001570"/>
    <w:rsid w:val="000155E7"/>
    <w:rsid w:val="00016F7A"/>
    <w:rsid w:val="000216C8"/>
    <w:rsid w:val="00031ACE"/>
    <w:rsid w:val="00033D2B"/>
    <w:rsid w:val="00035FDB"/>
    <w:rsid w:val="00041744"/>
    <w:rsid w:val="00042DBD"/>
    <w:rsid w:val="00055C5B"/>
    <w:rsid w:val="000601D1"/>
    <w:rsid w:val="00065875"/>
    <w:rsid w:val="00067334"/>
    <w:rsid w:val="0007114B"/>
    <w:rsid w:val="00093947"/>
    <w:rsid w:val="00097376"/>
    <w:rsid w:val="000D3958"/>
    <w:rsid w:val="000F4F3B"/>
    <w:rsid w:val="001121C4"/>
    <w:rsid w:val="0012430B"/>
    <w:rsid w:val="00124521"/>
    <w:rsid w:val="001264DA"/>
    <w:rsid w:val="00133A6B"/>
    <w:rsid w:val="00171FCA"/>
    <w:rsid w:val="00175BB8"/>
    <w:rsid w:val="0017722C"/>
    <w:rsid w:val="00186D81"/>
    <w:rsid w:val="00195CF9"/>
    <w:rsid w:val="001A054A"/>
    <w:rsid w:val="001B05F4"/>
    <w:rsid w:val="001B5230"/>
    <w:rsid w:val="001B5B1A"/>
    <w:rsid w:val="002052CF"/>
    <w:rsid w:val="0025193C"/>
    <w:rsid w:val="0027110F"/>
    <w:rsid w:val="00287A12"/>
    <w:rsid w:val="002913CB"/>
    <w:rsid w:val="002C054C"/>
    <w:rsid w:val="002C5947"/>
    <w:rsid w:val="002D5DB7"/>
    <w:rsid w:val="002F0FC0"/>
    <w:rsid w:val="00314168"/>
    <w:rsid w:val="003221BF"/>
    <w:rsid w:val="00324F9F"/>
    <w:rsid w:val="00354EC9"/>
    <w:rsid w:val="00372CB3"/>
    <w:rsid w:val="003942F6"/>
    <w:rsid w:val="00410A03"/>
    <w:rsid w:val="00426CAD"/>
    <w:rsid w:val="00435D87"/>
    <w:rsid w:val="00444398"/>
    <w:rsid w:val="00445E88"/>
    <w:rsid w:val="00450973"/>
    <w:rsid w:val="00462912"/>
    <w:rsid w:val="00464184"/>
    <w:rsid w:val="00473ACC"/>
    <w:rsid w:val="00497103"/>
    <w:rsid w:val="004A4245"/>
    <w:rsid w:val="004C2971"/>
    <w:rsid w:val="004E63F3"/>
    <w:rsid w:val="004E7565"/>
    <w:rsid w:val="004F14B4"/>
    <w:rsid w:val="004F24BC"/>
    <w:rsid w:val="00540032"/>
    <w:rsid w:val="005477E5"/>
    <w:rsid w:val="005638D8"/>
    <w:rsid w:val="0057279B"/>
    <w:rsid w:val="005730FF"/>
    <w:rsid w:val="00582062"/>
    <w:rsid w:val="00585D47"/>
    <w:rsid w:val="005B0972"/>
    <w:rsid w:val="005C0490"/>
    <w:rsid w:val="005C3F12"/>
    <w:rsid w:val="005D11CE"/>
    <w:rsid w:val="005E6BFF"/>
    <w:rsid w:val="00612739"/>
    <w:rsid w:val="006214C5"/>
    <w:rsid w:val="00622B90"/>
    <w:rsid w:val="00635786"/>
    <w:rsid w:val="006457B0"/>
    <w:rsid w:val="00665DA5"/>
    <w:rsid w:val="00680B2F"/>
    <w:rsid w:val="006B2D19"/>
    <w:rsid w:val="006C57EA"/>
    <w:rsid w:val="006C7AED"/>
    <w:rsid w:val="006E66F7"/>
    <w:rsid w:val="006F634D"/>
    <w:rsid w:val="006F74AF"/>
    <w:rsid w:val="007030DD"/>
    <w:rsid w:val="0074758A"/>
    <w:rsid w:val="00755CDE"/>
    <w:rsid w:val="0077519E"/>
    <w:rsid w:val="00775F2B"/>
    <w:rsid w:val="00777D98"/>
    <w:rsid w:val="007C5BFA"/>
    <w:rsid w:val="007D633B"/>
    <w:rsid w:val="007E3C05"/>
    <w:rsid w:val="00801F67"/>
    <w:rsid w:val="008440DA"/>
    <w:rsid w:val="00844C75"/>
    <w:rsid w:val="008A01D2"/>
    <w:rsid w:val="008A18A3"/>
    <w:rsid w:val="008C6925"/>
    <w:rsid w:val="00902738"/>
    <w:rsid w:val="00923BE9"/>
    <w:rsid w:val="0095039F"/>
    <w:rsid w:val="00976B44"/>
    <w:rsid w:val="009845C9"/>
    <w:rsid w:val="009865E2"/>
    <w:rsid w:val="009A3F5E"/>
    <w:rsid w:val="00A07799"/>
    <w:rsid w:val="00A164CF"/>
    <w:rsid w:val="00A42B25"/>
    <w:rsid w:val="00A448C9"/>
    <w:rsid w:val="00A451AD"/>
    <w:rsid w:val="00A51F40"/>
    <w:rsid w:val="00A64958"/>
    <w:rsid w:val="00A94612"/>
    <w:rsid w:val="00AA061D"/>
    <w:rsid w:val="00AA3414"/>
    <w:rsid w:val="00AC6049"/>
    <w:rsid w:val="00AD7F42"/>
    <w:rsid w:val="00AE114B"/>
    <w:rsid w:val="00AF3DE6"/>
    <w:rsid w:val="00B02C94"/>
    <w:rsid w:val="00B04FC4"/>
    <w:rsid w:val="00B122B7"/>
    <w:rsid w:val="00B2643F"/>
    <w:rsid w:val="00B51D55"/>
    <w:rsid w:val="00B557FF"/>
    <w:rsid w:val="00B737C1"/>
    <w:rsid w:val="00B9087F"/>
    <w:rsid w:val="00B92A76"/>
    <w:rsid w:val="00BB3204"/>
    <w:rsid w:val="00BC5FE0"/>
    <w:rsid w:val="00BE16F1"/>
    <w:rsid w:val="00C058CC"/>
    <w:rsid w:val="00C2476D"/>
    <w:rsid w:val="00C24D52"/>
    <w:rsid w:val="00C2651C"/>
    <w:rsid w:val="00C37D18"/>
    <w:rsid w:val="00C435BE"/>
    <w:rsid w:val="00C45559"/>
    <w:rsid w:val="00C70230"/>
    <w:rsid w:val="00C70641"/>
    <w:rsid w:val="00C87F3E"/>
    <w:rsid w:val="00C95331"/>
    <w:rsid w:val="00C96109"/>
    <w:rsid w:val="00CE44B8"/>
    <w:rsid w:val="00CF0778"/>
    <w:rsid w:val="00CF14CE"/>
    <w:rsid w:val="00CF5903"/>
    <w:rsid w:val="00D07C59"/>
    <w:rsid w:val="00D15F58"/>
    <w:rsid w:val="00D20239"/>
    <w:rsid w:val="00D27785"/>
    <w:rsid w:val="00D507DA"/>
    <w:rsid w:val="00D517C2"/>
    <w:rsid w:val="00D71425"/>
    <w:rsid w:val="00D72DFC"/>
    <w:rsid w:val="00D75CD0"/>
    <w:rsid w:val="00D76939"/>
    <w:rsid w:val="00D80F4D"/>
    <w:rsid w:val="00D90D53"/>
    <w:rsid w:val="00DB7F01"/>
    <w:rsid w:val="00E01023"/>
    <w:rsid w:val="00E25329"/>
    <w:rsid w:val="00E374C2"/>
    <w:rsid w:val="00E3768D"/>
    <w:rsid w:val="00E406CB"/>
    <w:rsid w:val="00E54C93"/>
    <w:rsid w:val="00E80516"/>
    <w:rsid w:val="00E90F7F"/>
    <w:rsid w:val="00E95882"/>
    <w:rsid w:val="00E95CF4"/>
    <w:rsid w:val="00EA06B0"/>
    <w:rsid w:val="00EA1D99"/>
    <w:rsid w:val="00EA5C2D"/>
    <w:rsid w:val="00EA79E1"/>
    <w:rsid w:val="00F108D4"/>
    <w:rsid w:val="00F22BDE"/>
    <w:rsid w:val="00F243C7"/>
    <w:rsid w:val="00F31F92"/>
    <w:rsid w:val="00F41246"/>
    <w:rsid w:val="00F5340D"/>
    <w:rsid w:val="00F63A0A"/>
    <w:rsid w:val="00F82021"/>
    <w:rsid w:val="00F845CF"/>
    <w:rsid w:val="00FA0B99"/>
    <w:rsid w:val="00FA77DA"/>
    <w:rsid w:val="00FD14D9"/>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A1D99"/>
    <w:pPr>
      <w:suppressAutoHyphens/>
    </w:pPr>
    <w:rPr>
      <w:sz w:val="20"/>
      <w:szCs w:val="20"/>
      <w:lang w:eastAsia="ar-SA"/>
    </w:rPr>
  </w:style>
  <w:style w:type="paragraph" w:styleId="Heading1">
    <w:name w:val="heading 1"/>
    <w:basedOn w:val="Normal"/>
    <w:next w:val="Normal"/>
    <w:link w:val="Heading1Char"/>
    <w:uiPriority w:val="99"/>
    <w:qFormat/>
    <w:rsid w:val="00EA1D99"/>
    <w:pPr>
      <w:keepNext/>
      <w:tabs>
        <w:tab w:val="left" w:pos="3544"/>
        <w:tab w:val="left" w:pos="5529"/>
      </w:tabs>
      <w:ind w:left="709" w:firstLine="71"/>
      <w:outlineLvl w:val="0"/>
    </w:pPr>
    <w:rPr>
      <w:b/>
      <w:sz w:val="24"/>
    </w:rPr>
  </w:style>
  <w:style w:type="paragraph" w:styleId="Heading2">
    <w:name w:val="heading 2"/>
    <w:basedOn w:val="Normal"/>
    <w:next w:val="Normal"/>
    <w:link w:val="Heading2Char"/>
    <w:uiPriority w:val="99"/>
    <w:qFormat/>
    <w:rsid w:val="00EA1D99"/>
    <w:pPr>
      <w:keepNext/>
      <w:jc w:val="both"/>
      <w:outlineLvl w:val="1"/>
    </w:pPr>
    <w:rPr>
      <w:b/>
      <w:sz w:val="28"/>
    </w:rPr>
  </w:style>
  <w:style w:type="paragraph" w:styleId="Heading3">
    <w:name w:val="heading 3"/>
    <w:basedOn w:val="Normal"/>
    <w:next w:val="Normal"/>
    <w:link w:val="Heading3Char"/>
    <w:uiPriority w:val="99"/>
    <w:qFormat/>
    <w:rsid w:val="00EA1D99"/>
    <w:pPr>
      <w:keepNext/>
      <w:numPr>
        <w:ilvl w:val="2"/>
        <w:numId w:val="1"/>
      </w:numPr>
      <w:jc w:val="both"/>
      <w:outlineLvl w:val="2"/>
    </w:pPr>
    <w:rPr>
      <w:b/>
      <w:sz w:val="28"/>
    </w:rPr>
  </w:style>
  <w:style w:type="paragraph" w:styleId="Heading4">
    <w:name w:val="heading 4"/>
    <w:basedOn w:val="Normal"/>
    <w:next w:val="Normal"/>
    <w:link w:val="Heading4Char"/>
    <w:uiPriority w:val="99"/>
    <w:qFormat/>
    <w:rsid w:val="00EA1D99"/>
    <w:pPr>
      <w:keepNext/>
      <w:jc w:val="both"/>
      <w:outlineLvl w:val="3"/>
    </w:pPr>
    <w:rPr>
      <w:sz w:val="24"/>
    </w:rPr>
  </w:style>
  <w:style w:type="paragraph" w:styleId="Heading5">
    <w:name w:val="heading 5"/>
    <w:basedOn w:val="Normal"/>
    <w:next w:val="Normal"/>
    <w:link w:val="Heading5Char"/>
    <w:uiPriority w:val="99"/>
    <w:qFormat/>
    <w:rsid w:val="00EA1D99"/>
    <w:pPr>
      <w:keepNext/>
      <w:ind w:left="567" w:hanging="141"/>
      <w:outlineLvl w:val="4"/>
    </w:pPr>
    <w:rPr>
      <w:sz w:val="24"/>
    </w:rPr>
  </w:style>
  <w:style w:type="paragraph" w:styleId="Heading6">
    <w:name w:val="heading 6"/>
    <w:basedOn w:val="Normal"/>
    <w:next w:val="Normal"/>
    <w:link w:val="Heading6Char"/>
    <w:uiPriority w:val="99"/>
    <w:qFormat/>
    <w:rsid w:val="00EA1D99"/>
    <w:pPr>
      <w:keepNext/>
      <w:ind w:left="720" w:hanging="720"/>
      <w:outlineLvl w:val="5"/>
    </w:pPr>
    <w:rPr>
      <w:sz w:val="28"/>
    </w:rPr>
  </w:style>
  <w:style w:type="paragraph" w:styleId="Heading7">
    <w:name w:val="heading 7"/>
    <w:basedOn w:val="Normal"/>
    <w:next w:val="Normal"/>
    <w:link w:val="Heading7Char"/>
    <w:uiPriority w:val="99"/>
    <w:qFormat/>
    <w:rsid w:val="00EA1D99"/>
    <w:pPr>
      <w:keepNext/>
      <w:ind w:left="709" w:hanging="709"/>
      <w:jc w:val="both"/>
      <w:outlineLvl w:val="6"/>
    </w:pPr>
    <w:rPr>
      <w:b/>
      <w:sz w:val="28"/>
    </w:rPr>
  </w:style>
  <w:style w:type="paragraph" w:styleId="Heading8">
    <w:name w:val="heading 8"/>
    <w:basedOn w:val="Normal"/>
    <w:next w:val="Normal"/>
    <w:link w:val="Heading8Char"/>
    <w:uiPriority w:val="99"/>
    <w:qFormat/>
    <w:rsid w:val="00EA1D99"/>
    <w:pPr>
      <w:keepNext/>
      <w:tabs>
        <w:tab w:val="left" w:pos="1560"/>
        <w:tab w:val="left" w:pos="3544"/>
        <w:tab w:val="left" w:pos="5529"/>
      </w:tabs>
      <w:ind w:left="709" w:firstLine="71"/>
      <w:outlineLvl w:val="7"/>
    </w:pPr>
    <w:rPr>
      <w:sz w:val="24"/>
    </w:rPr>
  </w:style>
  <w:style w:type="paragraph" w:styleId="Heading9">
    <w:name w:val="heading 9"/>
    <w:basedOn w:val="Normal"/>
    <w:next w:val="Normal"/>
    <w:link w:val="Heading9Char"/>
    <w:uiPriority w:val="99"/>
    <w:qFormat/>
    <w:rsid w:val="00EA1D99"/>
    <w:pPr>
      <w:keepNext/>
      <w:ind w:left="709"/>
      <w:outlineLvl w:val="8"/>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517C2"/>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sid w:val="00D517C2"/>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sid w:val="00D517C2"/>
    <w:rPr>
      <w:rFonts w:ascii="Cambria" w:hAnsi="Cambria" w:cs="Times New Roman"/>
      <w:b/>
      <w:bCs/>
      <w:sz w:val="26"/>
      <w:szCs w:val="26"/>
      <w:lang w:eastAsia="ar-SA" w:bidi="ar-SA"/>
    </w:rPr>
  </w:style>
  <w:style w:type="character" w:customStyle="1" w:styleId="Heading4Char">
    <w:name w:val="Heading 4 Char"/>
    <w:basedOn w:val="DefaultParagraphFont"/>
    <w:link w:val="Heading4"/>
    <w:uiPriority w:val="99"/>
    <w:semiHidden/>
    <w:locked/>
    <w:rsid w:val="00D517C2"/>
    <w:rPr>
      <w:rFonts w:ascii="Calibri" w:hAnsi="Calibri" w:cs="Times New Roman"/>
      <w:b/>
      <w:bCs/>
      <w:sz w:val="28"/>
      <w:szCs w:val="28"/>
      <w:lang w:eastAsia="ar-SA" w:bidi="ar-SA"/>
    </w:rPr>
  </w:style>
  <w:style w:type="character" w:customStyle="1" w:styleId="Heading5Char">
    <w:name w:val="Heading 5 Char"/>
    <w:basedOn w:val="DefaultParagraphFont"/>
    <w:link w:val="Heading5"/>
    <w:uiPriority w:val="99"/>
    <w:semiHidden/>
    <w:locked/>
    <w:rsid w:val="00D517C2"/>
    <w:rPr>
      <w:rFonts w:ascii="Calibri" w:hAnsi="Calibri" w:cs="Times New Roman"/>
      <w:b/>
      <w:bCs/>
      <w:i/>
      <w:iCs/>
      <w:sz w:val="26"/>
      <w:szCs w:val="26"/>
      <w:lang w:eastAsia="ar-SA" w:bidi="ar-SA"/>
    </w:rPr>
  </w:style>
  <w:style w:type="character" w:customStyle="1" w:styleId="Heading6Char">
    <w:name w:val="Heading 6 Char"/>
    <w:basedOn w:val="DefaultParagraphFont"/>
    <w:link w:val="Heading6"/>
    <w:uiPriority w:val="99"/>
    <w:semiHidden/>
    <w:locked/>
    <w:rsid w:val="00D517C2"/>
    <w:rPr>
      <w:rFonts w:ascii="Calibri" w:hAnsi="Calibri" w:cs="Times New Roman"/>
      <w:b/>
      <w:bCs/>
      <w:lang w:eastAsia="ar-SA" w:bidi="ar-SA"/>
    </w:rPr>
  </w:style>
  <w:style w:type="character" w:customStyle="1" w:styleId="Heading7Char">
    <w:name w:val="Heading 7 Char"/>
    <w:basedOn w:val="DefaultParagraphFont"/>
    <w:link w:val="Heading7"/>
    <w:uiPriority w:val="99"/>
    <w:semiHidden/>
    <w:locked/>
    <w:rsid w:val="00D517C2"/>
    <w:rPr>
      <w:rFonts w:ascii="Calibri" w:hAnsi="Calibri" w:cs="Times New Roman"/>
      <w:sz w:val="24"/>
      <w:szCs w:val="24"/>
      <w:lang w:eastAsia="ar-SA" w:bidi="ar-SA"/>
    </w:rPr>
  </w:style>
  <w:style w:type="character" w:customStyle="1" w:styleId="Heading8Char">
    <w:name w:val="Heading 8 Char"/>
    <w:basedOn w:val="DefaultParagraphFont"/>
    <w:link w:val="Heading8"/>
    <w:uiPriority w:val="99"/>
    <w:semiHidden/>
    <w:locked/>
    <w:rsid w:val="00D517C2"/>
    <w:rPr>
      <w:rFonts w:ascii="Calibri" w:hAnsi="Calibri" w:cs="Times New Roman"/>
      <w:i/>
      <w:iCs/>
      <w:sz w:val="24"/>
      <w:szCs w:val="24"/>
      <w:lang w:eastAsia="ar-SA" w:bidi="ar-SA"/>
    </w:rPr>
  </w:style>
  <w:style w:type="character" w:customStyle="1" w:styleId="Heading9Char">
    <w:name w:val="Heading 9 Char"/>
    <w:basedOn w:val="DefaultParagraphFont"/>
    <w:link w:val="Heading9"/>
    <w:uiPriority w:val="99"/>
    <w:semiHidden/>
    <w:locked/>
    <w:rsid w:val="00D517C2"/>
    <w:rPr>
      <w:rFonts w:ascii="Cambria" w:hAnsi="Cambria" w:cs="Times New Roman"/>
      <w:lang w:eastAsia="ar-SA" w:bidi="ar-SA"/>
    </w:rPr>
  </w:style>
  <w:style w:type="character" w:customStyle="1" w:styleId="WW8Num6z0">
    <w:name w:val="WW8Num6z0"/>
    <w:uiPriority w:val="99"/>
    <w:rsid w:val="00EA1D99"/>
    <w:rPr>
      <w:rFonts w:ascii="Symbol" w:hAnsi="Symbol"/>
    </w:rPr>
  </w:style>
  <w:style w:type="character" w:customStyle="1" w:styleId="WW8Num7z0">
    <w:name w:val="WW8Num7z0"/>
    <w:uiPriority w:val="99"/>
    <w:rsid w:val="00EA1D99"/>
    <w:rPr>
      <w:rFonts w:ascii="Arial" w:hAnsi="Arial"/>
    </w:rPr>
  </w:style>
  <w:style w:type="character" w:customStyle="1" w:styleId="WW8Num8z0">
    <w:name w:val="WW8Num8z0"/>
    <w:uiPriority w:val="99"/>
    <w:rsid w:val="00EA1D99"/>
    <w:rPr>
      <w:rFonts w:ascii="Symbol" w:hAnsi="Symbol"/>
    </w:rPr>
  </w:style>
  <w:style w:type="character" w:customStyle="1" w:styleId="WW8Num10z0">
    <w:name w:val="WW8Num10z0"/>
    <w:uiPriority w:val="99"/>
    <w:rsid w:val="00EA1D99"/>
    <w:rPr>
      <w:rFonts w:ascii="Symbol" w:hAnsi="Symbol"/>
    </w:rPr>
  </w:style>
  <w:style w:type="character" w:customStyle="1" w:styleId="WW8Num11z0">
    <w:name w:val="WW8Num11z0"/>
    <w:uiPriority w:val="99"/>
    <w:rsid w:val="00EA1D99"/>
    <w:rPr>
      <w:rFonts w:ascii="Courier New" w:hAnsi="Courier New"/>
    </w:rPr>
  </w:style>
  <w:style w:type="character" w:customStyle="1" w:styleId="WW8Num12z0">
    <w:name w:val="WW8Num12z0"/>
    <w:uiPriority w:val="99"/>
    <w:rsid w:val="00EA1D99"/>
    <w:rPr>
      <w:rFonts w:ascii="Symbol" w:hAnsi="Symbol"/>
    </w:rPr>
  </w:style>
  <w:style w:type="character" w:customStyle="1" w:styleId="Absatz-Standardschriftart">
    <w:name w:val="Absatz-Standardschriftart"/>
    <w:uiPriority w:val="99"/>
    <w:rsid w:val="00EA1D99"/>
  </w:style>
  <w:style w:type="character" w:customStyle="1" w:styleId="WW8Num9z0">
    <w:name w:val="WW8Num9z0"/>
    <w:uiPriority w:val="99"/>
    <w:rsid w:val="00EA1D99"/>
    <w:rPr>
      <w:rFonts w:ascii="Courier New" w:hAnsi="Courier New"/>
    </w:rPr>
  </w:style>
  <w:style w:type="character" w:customStyle="1" w:styleId="WW8Num12z2">
    <w:name w:val="WW8Num12z2"/>
    <w:uiPriority w:val="99"/>
    <w:rsid w:val="00EA1D99"/>
    <w:rPr>
      <w:rFonts w:ascii="Wingdings" w:hAnsi="Wingdings"/>
    </w:rPr>
  </w:style>
  <w:style w:type="character" w:customStyle="1" w:styleId="WW8Num12z4">
    <w:name w:val="WW8Num12z4"/>
    <w:uiPriority w:val="99"/>
    <w:rsid w:val="00EA1D99"/>
    <w:rPr>
      <w:rFonts w:ascii="Courier New" w:hAnsi="Courier New"/>
    </w:rPr>
  </w:style>
  <w:style w:type="character" w:customStyle="1" w:styleId="WW8Num14z0">
    <w:name w:val="WW8Num14z0"/>
    <w:uiPriority w:val="99"/>
    <w:rsid w:val="00EA1D99"/>
    <w:rPr>
      <w:rFonts w:ascii="Symbol" w:hAnsi="Symbol"/>
    </w:rPr>
  </w:style>
  <w:style w:type="character" w:customStyle="1" w:styleId="WW8Num14z1">
    <w:name w:val="WW8Num14z1"/>
    <w:uiPriority w:val="99"/>
    <w:rsid w:val="00EA1D99"/>
    <w:rPr>
      <w:rFonts w:ascii="Courier New" w:hAnsi="Courier New"/>
    </w:rPr>
  </w:style>
  <w:style w:type="character" w:customStyle="1" w:styleId="WW8Num14z2">
    <w:name w:val="WW8Num14z2"/>
    <w:uiPriority w:val="99"/>
    <w:rsid w:val="00EA1D99"/>
    <w:rPr>
      <w:rFonts w:ascii="Wingdings" w:hAnsi="Wingdings"/>
    </w:rPr>
  </w:style>
  <w:style w:type="character" w:customStyle="1" w:styleId="WW8Num17z0">
    <w:name w:val="WW8Num17z0"/>
    <w:uiPriority w:val="99"/>
    <w:rsid w:val="00EA1D99"/>
    <w:rPr>
      <w:rFonts w:ascii="Courier New" w:hAnsi="Courier New"/>
    </w:rPr>
  </w:style>
  <w:style w:type="character" w:customStyle="1" w:styleId="WW8Num17z1">
    <w:name w:val="WW8Num17z1"/>
    <w:uiPriority w:val="99"/>
    <w:rsid w:val="00EA1D99"/>
    <w:rPr>
      <w:rFonts w:ascii="Symbol" w:hAnsi="Symbol"/>
    </w:rPr>
  </w:style>
  <w:style w:type="character" w:customStyle="1" w:styleId="WW8Num17z2">
    <w:name w:val="WW8Num17z2"/>
    <w:uiPriority w:val="99"/>
    <w:rsid w:val="00EA1D99"/>
    <w:rPr>
      <w:rFonts w:ascii="Wingdings" w:hAnsi="Wingdings"/>
    </w:rPr>
  </w:style>
  <w:style w:type="character" w:customStyle="1" w:styleId="WW8Num17z3">
    <w:name w:val="WW8Num17z3"/>
    <w:uiPriority w:val="99"/>
    <w:rsid w:val="00EA1D99"/>
    <w:rPr>
      <w:rFonts w:ascii="Symbol" w:hAnsi="Symbol"/>
    </w:rPr>
  </w:style>
  <w:style w:type="character" w:customStyle="1" w:styleId="WW8Num18z0">
    <w:name w:val="WW8Num18z0"/>
    <w:uiPriority w:val="99"/>
    <w:rsid w:val="00EA1D99"/>
    <w:rPr>
      <w:rFonts w:ascii="Courier New" w:hAnsi="Courier New"/>
    </w:rPr>
  </w:style>
  <w:style w:type="character" w:customStyle="1" w:styleId="WW8Num18z1">
    <w:name w:val="WW8Num18z1"/>
    <w:uiPriority w:val="99"/>
    <w:rsid w:val="00EA1D99"/>
    <w:rPr>
      <w:rFonts w:ascii="Courier New" w:hAnsi="Courier New"/>
    </w:rPr>
  </w:style>
  <w:style w:type="character" w:customStyle="1" w:styleId="WW8Num18z2">
    <w:name w:val="WW8Num18z2"/>
    <w:uiPriority w:val="99"/>
    <w:rsid w:val="00EA1D99"/>
  </w:style>
  <w:style w:type="character" w:customStyle="1" w:styleId="WW8Num18z5">
    <w:name w:val="WW8Num18z5"/>
    <w:uiPriority w:val="99"/>
    <w:rsid w:val="00EA1D99"/>
    <w:rPr>
      <w:rFonts w:ascii="Wingdings" w:hAnsi="Wingdings"/>
    </w:rPr>
  </w:style>
  <w:style w:type="character" w:customStyle="1" w:styleId="WW8Num20z0">
    <w:name w:val="WW8Num20z0"/>
    <w:uiPriority w:val="99"/>
    <w:rsid w:val="00EA1D99"/>
    <w:rPr>
      <w:rFonts w:ascii="Courier New" w:hAnsi="Courier New"/>
    </w:rPr>
  </w:style>
  <w:style w:type="character" w:customStyle="1" w:styleId="WW8Num20z1">
    <w:name w:val="WW8Num20z1"/>
    <w:uiPriority w:val="99"/>
    <w:rsid w:val="00EA1D99"/>
    <w:rPr>
      <w:rFonts w:ascii="Symbol" w:hAnsi="Symbol"/>
    </w:rPr>
  </w:style>
  <w:style w:type="character" w:customStyle="1" w:styleId="WW8Num20z2">
    <w:name w:val="WW8Num20z2"/>
    <w:uiPriority w:val="99"/>
    <w:rsid w:val="00EA1D99"/>
    <w:rPr>
      <w:rFonts w:ascii="Wingdings" w:hAnsi="Wingdings"/>
    </w:rPr>
  </w:style>
  <w:style w:type="character" w:customStyle="1" w:styleId="WW8Num20z4">
    <w:name w:val="WW8Num20z4"/>
    <w:uiPriority w:val="99"/>
    <w:rsid w:val="00EA1D99"/>
    <w:rPr>
      <w:rFonts w:ascii="Courier New" w:hAnsi="Courier New"/>
    </w:rPr>
  </w:style>
  <w:style w:type="character" w:customStyle="1" w:styleId="WW8Num21z0">
    <w:name w:val="WW8Num21z0"/>
    <w:uiPriority w:val="99"/>
    <w:rsid w:val="00EA1D99"/>
  </w:style>
  <w:style w:type="character" w:customStyle="1" w:styleId="WW8Num21z1">
    <w:name w:val="WW8Num21z1"/>
    <w:uiPriority w:val="99"/>
    <w:rsid w:val="00EA1D99"/>
    <w:rPr>
      <w:rFonts w:ascii="Courier New" w:hAnsi="Courier New"/>
    </w:rPr>
  </w:style>
  <w:style w:type="character" w:customStyle="1" w:styleId="WW8Num21z2">
    <w:name w:val="WW8Num21z2"/>
    <w:uiPriority w:val="99"/>
    <w:rsid w:val="00EA1D99"/>
    <w:rPr>
      <w:rFonts w:ascii="Wingdings" w:hAnsi="Wingdings"/>
    </w:rPr>
  </w:style>
  <w:style w:type="character" w:customStyle="1" w:styleId="WW8Num22z0">
    <w:name w:val="WW8Num22z0"/>
    <w:uiPriority w:val="99"/>
    <w:rsid w:val="00EA1D99"/>
    <w:rPr>
      <w:rFonts w:ascii="Courier New" w:hAnsi="Courier New"/>
    </w:rPr>
  </w:style>
  <w:style w:type="character" w:customStyle="1" w:styleId="WW8Num22z2">
    <w:name w:val="WW8Num22z2"/>
    <w:uiPriority w:val="99"/>
    <w:rsid w:val="00EA1D99"/>
  </w:style>
  <w:style w:type="character" w:customStyle="1" w:styleId="WW8Num22z4">
    <w:name w:val="WW8Num22z4"/>
    <w:uiPriority w:val="99"/>
    <w:rsid w:val="00EA1D99"/>
    <w:rPr>
      <w:rFonts w:ascii="Courier New" w:hAnsi="Courier New"/>
    </w:rPr>
  </w:style>
  <w:style w:type="character" w:customStyle="1" w:styleId="WW8Num23z1">
    <w:name w:val="WW8Num23z1"/>
    <w:uiPriority w:val="99"/>
    <w:rsid w:val="00EA1D99"/>
    <w:rPr>
      <w:rFonts w:ascii="Wingdings" w:hAnsi="Wingdings"/>
    </w:rPr>
  </w:style>
  <w:style w:type="character" w:customStyle="1" w:styleId="WW8Num24z0">
    <w:name w:val="WW8Num24z0"/>
    <w:uiPriority w:val="99"/>
    <w:rsid w:val="00EA1D99"/>
  </w:style>
  <w:style w:type="character" w:customStyle="1" w:styleId="WW8Num24z1">
    <w:name w:val="WW8Num24z1"/>
    <w:uiPriority w:val="99"/>
    <w:rsid w:val="00EA1D99"/>
    <w:rPr>
      <w:rFonts w:ascii="Symbol" w:hAnsi="Symbol"/>
    </w:rPr>
  </w:style>
  <w:style w:type="character" w:customStyle="1" w:styleId="WW8Num24z2">
    <w:name w:val="WW8Num24z2"/>
    <w:uiPriority w:val="99"/>
    <w:rsid w:val="00EA1D99"/>
    <w:rPr>
      <w:rFonts w:ascii="Wingdings" w:hAnsi="Wingdings"/>
    </w:rPr>
  </w:style>
  <w:style w:type="character" w:customStyle="1" w:styleId="WW8Num24z4">
    <w:name w:val="WW8Num24z4"/>
    <w:uiPriority w:val="99"/>
    <w:rsid w:val="00EA1D99"/>
    <w:rPr>
      <w:rFonts w:ascii="Courier New" w:hAnsi="Courier New"/>
    </w:rPr>
  </w:style>
  <w:style w:type="character" w:customStyle="1" w:styleId="WW8Num25z0">
    <w:name w:val="WW8Num25z0"/>
    <w:uiPriority w:val="99"/>
    <w:rsid w:val="00EA1D99"/>
    <w:rPr>
      <w:rFonts w:ascii="Courier New" w:hAnsi="Courier New"/>
    </w:rPr>
  </w:style>
  <w:style w:type="character" w:customStyle="1" w:styleId="WW8Num25z1">
    <w:name w:val="WW8Num25z1"/>
    <w:uiPriority w:val="99"/>
    <w:rsid w:val="00EA1D99"/>
    <w:rPr>
      <w:rFonts w:ascii="Wingdings" w:hAnsi="Wingdings"/>
    </w:rPr>
  </w:style>
  <w:style w:type="character" w:customStyle="1" w:styleId="WW8Num25z2">
    <w:name w:val="WW8Num25z2"/>
    <w:uiPriority w:val="99"/>
    <w:rsid w:val="00EA1D99"/>
  </w:style>
  <w:style w:type="character" w:customStyle="1" w:styleId="WW8Num25z3">
    <w:name w:val="WW8Num25z3"/>
    <w:uiPriority w:val="99"/>
    <w:rsid w:val="00EA1D99"/>
    <w:rPr>
      <w:rFonts w:ascii="Symbol" w:hAnsi="Symbol"/>
    </w:rPr>
  </w:style>
  <w:style w:type="character" w:customStyle="1" w:styleId="WW8Num27z0">
    <w:name w:val="WW8Num27z0"/>
    <w:uiPriority w:val="99"/>
    <w:rsid w:val="00EA1D99"/>
    <w:rPr>
      <w:rFonts w:ascii="Symbol" w:hAnsi="Symbol"/>
    </w:rPr>
  </w:style>
  <w:style w:type="character" w:customStyle="1" w:styleId="WW8Num27z1">
    <w:name w:val="WW8Num27z1"/>
    <w:uiPriority w:val="99"/>
    <w:rsid w:val="00EA1D99"/>
    <w:rPr>
      <w:rFonts w:ascii="Courier New" w:hAnsi="Courier New"/>
    </w:rPr>
  </w:style>
  <w:style w:type="character" w:customStyle="1" w:styleId="WW8Num27z2">
    <w:name w:val="WW8Num27z2"/>
    <w:uiPriority w:val="99"/>
    <w:rsid w:val="00EA1D99"/>
    <w:rPr>
      <w:rFonts w:ascii="Wingdings" w:hAnsi="Wingdings"/>
    </w:rPr>
  </w:style>
  <w:style w:type="character" w:customStyle="1" w:styleId="WW8Num29z0">
    <w:name w:val="WW8Num29z0"/>
    <w:uiPriority w:val="99"/>
    <w:rsid w:val="00EA1D99"/>
    <w:rPr>
      <w:rFonts w:ascii="Arial" w:hAnsi="Arial"/>
    </w:rPr>
  </w:style>
  <w:style w:type="character" w:customStyle="1" w:styleId="WW8Num29z1">
    <w:name w:val="WW8Num29z1"/>
    <w:uiPriority w:val="99"/>
    <w:rsid w:val="00EA1D99"/>
    <w:rPr>
      <w:rFonts w:ascii="Symbol" w:hAnsi="Symbol"/>
    </w:rPr>
  </w:style>
  <w:style w:type="character" w:customStyle="1" w:styleId="WW8Num29z2">
    <w:name w:val="WW8Num29z2"/>
    <w:uiPriority w:val="99"/>
    <w:rsid w:val="00EA1D99"/>
    <w:rPr>
      <w:rFonts w:ascii="Wingdings" w:hAnsi="Wingdings"/>
    </w:rPr>
  </w:style>
  <w:style w:type="character" w:customStyle="1" w:styleId="WW8Num29z4">
    <w:name w:val="WW8Num29z4"/>
    <w:uiPriority w:val="99"/>
    <w:rsid w:val="00EA1D99"/>
    <w:rPr>
      <w:rFonts w:ascii="Courier New" w:hAnsi="Courier New"/>
    </w:rPr>
  </w:style>
  <w:style w:type="character" w:customStyle="1" w:styleId="WW8Num30z0">
    <w:name w:val="WW8Num30z0"/>
    <w:uiPriority w:val="99"/>
    <w:rsid w:val="00EA1D99"/>
    <w:rPr>
      <w:rFonts w:ascii="Wingdings" w:hAnsi="Wingdings"/>
    </w:rPr>
  </w:style>
  <w:style w:type="character" w:customStyle="1" w:styleId="WW8Num30z1">
    <w:name w:val="WW8Num30z1"/>
    <w:uiPriority w:val="99"/>
    <w:rsid w:val="00EA1D99"/>
    <w:rPr>
      <w:rFonts w:ascii="Courier New" w:hAnsi="Courier New"/>
    </w:rPr>
  </w:style>
  <w:style w:type="character" w:customStyle="1" w:styleId="WW8Num30z2">
    <w:name w:val="WW8Num30z2"/>
    <w:uiPriority w:val="99"/>
    <w:rsid w:val="00EA1D99"/>
    <w:rPr>
      <w:rFonts w:ascii="Wingdings" w:hAnsi="Wingdings"/>
    </w:rPr>
  </w:style>
  <w:style w:type="character" w:customStyle="1" w:styleId="WW8Num30z4">
    <w:name w:val="WW8Num30z4"/>
    <w:uiPriority w:val="99"/>
    <w:rsid w:val="00EA1D99"/>
    <w:rPr>
      <w:rFonts w:ascii="Courier New" w:hAnsi="Courier New"/>
    </w:rPr>
  </w:style>
  <w:style w:type="character" w:customStyle="1" w:styleId="WW8Num31z0">
    <w:name w:val="WW8Num31z0"/>
    <w:uiPriority w:val="99"/>
    <w:rsid w:val="00EA1D99"/>
    <w:rPr>
      <w:rFonts w:ascii="Arial" w:hAnsi="Arial"/>
    </w:rPr>
  </w:style>
  <w:style w:type="character" w:customStyle="1" w:styleId="WW8Num31z1">
    <w:name w:val="WW8Num31z1"/>
    <w:uiPriority w:val="99"/>
    <w:rsid w:val="00EA1D99"/>
    <w:rPr>
      <w:rFonts w:ascii="Symbol" w:hAnsi="Symbol"/>
    </w:rPr>
  </w:style>
  <w:style w:type="character" w:customStyle="1" w:styleId="WW8Num31z2">
    <w:name w:val="WW8Num31z2"/>
    <w:uiPriority w:val="99"/>
    <w:rsid w:val="00EA1D99"/>
    <w:rPr>
      <w:rFonts w:ascii="Wingdings" w:hAnsi="Wingdings"/>
    </w:rPr>
  </w:style>
  <w:style w:type="character" w:customStyle="1" w:styleId="WW8Num31z4">
    <w:name w:val="WW8Num31z4"/>
    <w:uiPriority w:val="99"/>
    <w:rsid w:val="00EA1D99"/>
    <w:rPr>
      <w:rFonts w:ascii="Courier New" w:hAnsi="Courier New"/>
    </w:rPr>
  </w:style>
  <w:style w:type="character" w:customStyle="1" w:styleId="WW8Num32z0">
    <w:name w:val="WW8Num32z0"/>
    <w:uiPriority w:val="99"/>
    <w:rsid w:val="00EA1D99"/>
    <w:rPr>
      <w:rFonts w:ascii="Symbol" w:hAnsi="Symbol"/>
    </w:rPr>
  </w:style>
  <w:style w:type="character" w:customStyle="1" w:styleId="WW8Num32z1">
    <w:name w:val="WW8Num32z1"/>
    <w:uiPriority w:val="99"/>
    <w:rsid w:val="00EA1D99"/>
    <w:rPr>
      <w:rFonts w:ascii="Courier New" w:hAnsi="Courier New"/>
    </w:rPr>
  </w:style>
  <w:style w:type="character" w:customStyle="1" w:styleId="WW8Num32z2">
    <w:name w:val="WW8Num32z2"/>
    <w:uiPriority w:val="99"/>
    <w:rsid w:val="00EA1D99"/>
    <w:rPr>
      <w:rFonts w:ascii="Wingdings" w:hAnsi="Wingdings"/>
    </w:rPr>
  </w:style>
  <w:style w:type="character" w:customStyle="1" w:styleId="Standardnpsmoodstavce3">
    <w:name w:val="Standardní písmo odstavce3"/>
    <w:uiPriority w:val="99"/>
    <w:rsid w:val="00EA1D99"/>
  </w:style>
  <w:style w:type="character" w:customStyle="1" w:styleId="WW8Num4z0">
    <w:name w:val="WW8Num4z0"/>
    <w:uiPriority w:val="99"/>
    <w:rsid w:val="00EA1D99"/>
    <w:rPr>
      <w:rFonts w:ascii="OpenSymbol" w:eastAsia="OpenSymbol"/>
    </w:rPr>
  </w:style>
  <w:style w:type="character" w:customStyle="1" w:styleId="WW8Num13z0">
    <w:name w:val="WW8Num13z0"/>
    <w:uiPriority w:val="99"/>
    <w:rsid w:val="00EA1D99"/>
  </w:style>
  <w:style w:type="character" w:customStyle="1" w:styleId="WW8Num13z1">
    <w:name w:val="WW8Num13z1"/>
    <w:uiPriority w:val="99"/>
    <w:rsid w:val="00EA1D99"/>
    <w:rPr>
      <w:rFonts w:ascii="Wingdings" w:hAnsi="Wingdings"/>
    </w:rPr>
  </w:style>
  <w:style w:type="character" w:customStyle="1" w:styleId="WW8Num13z2">
    <w:name w:val="WW8Num13z2"/>
    <w:uiPriority w:val="99"/>
    <w:rsid w:val="00EA1D99"/>
  </w:style>
  <w:style w:type="character" w:customStyle="1" w:styleId="WW8Num15z0">
    <w:name w:val="WW8Num15z0"/>
    <w:uiPriority w:val="99"/>
    <w:rsid w:val="00EA1D99"/>
    <w:rPr>
      <w:rFonts w:ascii="Courier New" w:hAnsi="Courier New"/>
    </w:rPr>
  </w:style>
  <w:style w:type="character" w:customStyle="1" w:styleId="WW8Num15z2">
    <w:name w:val="WW8Num15z2"/>
    <w:uiPriority w:val="99"/>
    <w:rsid w:val="00EA1D99"/>
  </w:style>
  <w:style w:type="character" w:customStyle="1" w:styleId="WW8Num22z1">
    <w:name w:val="WW8Num22z1"/>
    <w:uiPriority w:val="99"/>
    <w:rsid w:val="00EA1D99"/>
    <w:rPr>
      <w:rFonts w:ascii="Wingdings" w:hAnsi="Wingdings"/>
    </w:rPr>
  </w:style>
  <w:style w:type="character" w:customStyle="1" w:styleId="WW8Num23z0">
    <w:name w:val="WW8Num23z0"/>
    <w:uiPriority w:val="99"/>
    <w:rsid w:val="00EA1D99"/>
    <w:rPr>
      <w:rFonts w:ascii="Courier New" w:hAnsi="Courier New"/>
    </w:rPr>
  </w:style>
  <w:style w:type="character" w:customStyle="1" w:styleId="WW8Num26z0">
    <w:name w:val="WW8Num26z0"/>
    <w:uiPriority w:val="99"/>
    <w:rsid w:val="00EA1D99"/>
    <w:rPr>
      <w:rFonts w:ascii="Courier New" w:hAnsi="Courier New"/>
    </w:rPr>
  </w:style>
  <w:style w:type="character" w:customStyle="1" w:styleId="WW8Num26z2">
    <w:name w:val="WW8Num26z2"/>
    <w:uiPriority w:val="99"/>
    <w:rsid w:val="00EA1D99"/>
    <w:rPr>
      <w:rFonts w:ascii="Wingdings" w:hAnsi="Wingdings"/>
    </w:rPr>
  </w:style>
  <w:style w:type="character" w:customStyle="1" w:styleId="WW8Num26z3">
    <w:name w:val="WW8Num26z3"/>
    <w:uiPriority w:val="99"/>
    <w:rsid w:val="00EA1D99"/>
    <w:rPr>
      <w:rFonts w:ascii="Symbol" w:hAnsi="Symbol"/>
    </w:rPr>
  </w:style>
  <w:style w:type="character" w:customStyle="1" w:styleId="WW8Num28z0">
    <w:name w:val="WW8Num28z0"/>
    <w:uiPriority w:val="99"/>
    <w:rsid w:val="00EA1D99"/>
    <w:rPr>
      <w:rFonts w:ascii="Symbol" w:hAnsi="Symbol"/>
    </w:rPr>
  </w:style>
  <w:style w:type="character" w:customStyle="1" w:styleId="WW8Num28z1">
    <w:name w:val="WW8Num28z1"/>
    <w:uiPriority w:val="99"/>
    <w:rsid w:val="00EA1D99"/>
    <w:rPr>
      <w:rFonts w:ascii="Courier New" w:hAnsi="Courier New"/>
    </w:rPr>
  </w:style>
  <w:style w:type="character" w:customStyle="1" w:styleId="WW8Num28z2">
    <w:name w:val="WW8Num28z2"/>
    <w:uiPriority w:val="99"/>
    <w:rsid w:val="00EA1D99"/>
    <w:rPr>
      <w:rFonts w:ascii="Wingdings" w:hAnsi="Wingdings"/>
    </w:rPr>
  </w:style>
  <w:style w:type="character" w:customStyle="1" w:styleId="WW8Num30z3">
    <w:name w:val="WW8Num30z3"/>
    <w:uiPriority w:val="99"/>
    <w:rsid w:val="00EA1D99"/>
    <w:rPr>
      <w:rFonts w:ascii="Symbol" w:hAnsi="Symbol"/>
    </w:rPr>
  </w:style>
  <w:style w:type="character" w:customStyle="1" w:styleId="WW8Num33z0">
    <w:name w:val="WW8Num33z0"/>
    <w:uiPriority w:val="99"/>
    <w:rsid w:val="00EA1D99"/>
    <w:rPr>
      <w:rFonts w:ascii="Arial" w:hAnsi="Arial"/>
    </w:rPr>
  </w:style>
  <w:style w:type="character" w:customStyle="1" w:styleId="WW8Num33z1">
    <w:name w:val="WW8Num33z1"/>
    <w:uiPriority w:val="99"/>
    <w:rsid w:val="00EA1D99"/>
    <w:rPr>
      <w:rFonts w:ascii="Courier New" w:hAnsi="Courier New"/>
    </w:rPr>
  </w:style>
  <w:style w:type="character" w:customStyle="1" w:styleId="WW8Num33z2">
    <w:name w:val="WW8Num33z2"/>
    <w:uiPriority w:val="99"/>
    <w:rsid w:val="00EA1D99"/>
    <w:rPr>
      <w:rFonts w:ascii="Wingdings" w:hAnsi="Wingdings"/>
    </w:rPr>
  </w:style>
  <w:style w:type="character" w:customStyle="1" w:styleId="WW8Num33z3">
    <w:name w:val="WW8Num33z3"/>
    <w:uiPriority w:val="99"/>
    <w:rsid w:val="00EA1D99"/>
    <w:rPr>
      <w:rFonts w:ascii="Symbol" w:hAnsi="Symbol"/>
    </w:rPr>
  </w:style>
  <w:style w:type="character" w:customStyle="1" w:styleId="WW8Num35z0">
    <w:name w:val="WW8Num35z0"/>
    <w:uiPriority w:val="99"/>
    <w:rsid w:val="00EA1D99"/>
    <w:rPr>
      <w:color w:val="auto"/>
    </w:rPr>
  </w:style>
  <w:style w:type="character" w:customStyle="1" w:styleId="WW8Num36z0">
    <w:name w:val="WW8Num36z0"/>
    <w:uiPriority w:val="99"/>
    <w:rsid w:val="00EA1D99"/>
    <w:rPr>
      <w:rFonts w:ascii="Courier New" w:hAnsi="Courier New"/>
    </w:rPr>
  </w:style>
  <w:style w:type="character" w:customStyle="1" w:styleId="WW8Num36z1">
    <w:name w:val="WW8Num36z1"/>
    <w:uiPriority w:val="99"/>
    <w:rsid w:val="00EA1D99"/>
    <w:rPr>
      <w:rFonts w:ascii="Symbol" w:hAnsi="Symbol"/>
    </w:rPr>
  </w:style>
  <w:style w:type="character" w:customStyle="1" w:styleId="WW8Num36z2">
    <w:name w:val="WW8Num36z2"/>
    <w:uiPriority w:val="99"/>
    <w:rsid w:val="00EA1D99"/>
    <w:rPr>
      <w:rFonts w:ascii="Wingdings" w:hAnsi="Wingdings"/>
    </w:rPr>
  </w:style>
  <w:style w:type="character" w:customStyle="1" w:styleId="WW8Num37z0">
    <w:name w:val="WW8Num37z0"/>
    <w:uiPriority w:val="99"/>
    <w:rsid w:val="00EA1D99"/>
    <w:rPr>
      <w:rFonts w:ascii="Symbol" w:hAnsi="Symbol"/>
    </w:rPr>
  </w:style>
  <w:style w:type="character" w:customStyle="1" w:styleId="WW8Num37z1">
    <w:name w:val="WW8Num37z1"/>
    <w:uiPriority w:val="99"/>
    <w:rsid w:val="00EA1D99"/>
    <w:rPr>
      <w:rFonts w:ascii="Courier New" w:hAnsi="Courier New"/>
    </w:rPr>
  </w:style>
  <w:style w:type="character" w:customStyle="1" w:styleId="WW8Num37z2">
    <w:name w:val="WW8Num37z2"/>
    <w:uiPriority w:val="99"/>
    <w:rsid w:val="00EA1D99"/>
    <w:rPr>
      <w:rFonts w:ascii="Wingdings" w:hAnsi="Wingdings"/>
    </w:rPr>
  </w:style>
  <w:style w:type="character" w:customStyle="1" w:styleId="WW8Num38z0">
    <w:name w:val="WW8Num38z0"/>
    <w:uiPriority w:val="99"/>
    <w:rsid w:val="00EA1D99"/>
    <w:rPr>
      <w:rFonts w:ascii="Wingdings" w:hAnsi="Wingdings"/>
    </w:rPr>
  </w:style>
  <w:style w:type="character" w:customStyle="1" w:styleId="WW8Num38z1">
    <w:name w:val="WW8Num38z1"/>
    <w:uiPriority w:val="99"/>
    <w:rsid w:val="00EA1D99"/>
    <w:rPr>
      <w:rFonts w:ascii="Courier New" w:hAnsi="Courier New"/>
    </w:rPr>
  </w:style>
  <w:style w:type="character" w:customStyle="1" w:styleId="WW8Num38z3">
    <w:name w:val="WW8Num38z3"/>
    <w:uiPriority w:val="99"/>
    <w:rsid w:val="00EA1D99"/>
    <w:rPr>
      <w:rFonts w:ascii="Symbol" w:hAnsi="Symbol"/>
    </w:rPr>
  </w:style>
  <w:style w:type="character" w:customStyle="1" w:styleId="Standardnpsmoodstavce2">
    <w:name w:val="Standardní písmo odstavce2"/>
    <w:uiPriority w:val="99"/>
    <w:rsid w:val="00EA1D99"/>
  </w:style>
  <w:style w:type="character" w:customStyle="1" w:styleId="WW8Num1z0">
    <w:name w:val="WW8Num1z0"/>
    <w:uiPriority w:val="99"/>
    <w:rsid w:val="00EA1D99"/>
  </w:style>
  <w:style w:type="character" w:customStyle="1" w:styleId="WW8Num1z1">
    <w:name w:val="WW8Num1z1"/>
    <w:uiPriority w:val="99"/>
    <w:rsid w:val="00EA1D99"/>
    <w:rPr>
      <w:rFonts w:ascii="Wingdings" w:hAnsi="Wingdings"/>
    </w:rPr>
  </w:style>
  <w:style w:type="character" w:customStyle="1" w:styleId="WW8Num2z1">
    <w:name w:val="WW8Num2z1"/>
    <w:uiPriority w:val="99"/>
    <w:rsid w:val="00EA1D99"/>
  </w:style>
  <w:style w:type="character" w:customStyle="1" w:styleId="WW8Num2z3">
    <w:name w:val="WW8Num2z3"/>
    <w:uiPriority w:val="99"/>
    <w:rsid w:val="00EA1D99"/>
    <w:rPr>
      <w:rFonts w:ascii="Arial" w:hAnsi="Arial"/>
    </w:rPr>
  </w:style>
  <w:style w:type="character" w:customStyle="1" w:styleId="WW8Num3z0">
    <w:name w:val="WW8Num3z0"/>
    <w:uiPriority w:val="99"/>
    <w:rsid w:val="00EA1D99"/>
    <w:rPr>
      <w:rFonts w:ascii="Arial" w:hAnsi="Arial"/>
    </w:rPr>
  </w:style>
  <w:style w:type="character" w:customStyle="1" w:styleId="WW8Num8z1">
    <w:name w:val="WW8Num8z1"/>
    <w:uiPriority w:val="99"/>
    <w:rsid w:val="00EA1D99"/>
    <w:rPr>
      <w:rFonts w:ascii="Courier New" w:hAnsi="Courier New"/>
    </w:rPr>
  </w:style>
  <w:style w:type="character" w:customStyle="1" w:styleId="WW8Num8z2">
    <w:name w:val="WW8Num8z2"/>
    <w:uiPriority w:val="99"/>
    <w:rsid w:val="00EA1D99"/>
    <w:rPr>
      <w:rFonts w:ascii="Wingdings" w:hAnsi="Wingdings"/>
    </w:rPr>
  </w:style>
  <w:style w:type="character" w:customStyle="1" w:styleId="WW8Num11z2">
    <w:name w:val="WW8Num11z2"/>
    <w:uiPriority w:val="99"/>
    <w:rsid w:val="00EA1D99"/>
    <w:rPr>
      <w:rFonts w:ascii="Wingdings" w:hAnsi="Wingdings"/>
    </w:rPr>
  </w:style>
  <w:style w:type="character" w:customStyle="1" w:styleId="WW8Num11z3">
    <w:name w:val="WW8Num11z3"/>
    <w:uiPriority w:val="99"/>
    <w:rsid w:val="00EA1D99"/>
    <w:rPr>
      <w:rFonts w:ascii="Symbol" w:hAnsi="Symbol"/>
    </w:rPr>
  </w:style>
  <w:style w:type="character" w:customStyle="1" w:styleId="WW8Num12z1">
    <w:name w:val="WW8Num12z1"/>
    <w:uiPriority w:val="99"/>
    <w:rsid w:val="00EA1D99"/>
    <w:rPr>
      <w:rFonts w:ascii="Courier New" w:hAnsi="Courier New"/>
    </w:rPr>
  </w:style>
  <w:style w:type="character" w:customStyle="1" w:styleId="WW8Num16z0">
    <w:name w:val="WW8Num16z0"/>
    <w:uiPriority w:val="99"/>
    <w:rsid w:val="00EA1D99"/>
    <w:rPr>
      <w:rFonts w:ascii="Courier New" w:hAnsi="Courier New"/>
    </w:rPr>
  </w:style>
  <w:style w:type="character" w:customStyle="1" w:styleId="WW8Num16z1">
    <w:name w:val="WW8Num16z1"/>
    <w:uiPriority w:val="99"/>
    <w:rsid w:val="00EA1D99"/>
    <w:rPr>
      <w:rFonts w:ascii="Wingdings" w:hAnsi="Wingdings"/>
    </w:rPr>
  </w:style>
  <w:style w:type="character" w:customStyle="1" w:styleId="WW8Num16z2">
    <w:name w:val="WW8Num16z2"/>
    <w:uiPriority w:val="99"/>
    <w:rsid w:val="00EA1D99"/>
  </w:style>
  <w:style w:type="character" w:customStyle="1" w:styleId="Standardnpsmoodstavce1">
    <w:name w:val="Standardní písmo odstavce1"/>
    <w:uiPriority w:val="99"/>
    <w:rsid w:val="00EA1D99"/>
  </w:style>
  <w:style w:type="character" w:styleId="PageNumber">
    <w:name w:val="page number"/>
    <w:basedOn w:val="Standardnpsmoodstavce1"/>
    <w:uiPriority w:val="99"/>
    <w:rsid w:val="00EA1D99"/>
    <w:rPr>
      <w:rFonts w:cs="Times New Roman"/>
    </w:rPr>
  </w:style>
  <w:style w:type="character" w:styleId="Hyperlink">
    <w:name w:val="Hyperlink"/>
    <w:basedOn w:val="Standardnpsmoodstavce1"/>
    <w:uiPriority w:val="99"/>
    <w:rsid w:val="00EA1D99"/>
    <w:rPr>
      <w:rFonts w:cs="Times New Roman"/>
      <w:color w:val="0000FF"/>
      <w:u w:val="single"/>
    </w:rPr>
  </w:style>
  <w:style w:type="character" w:styleId="FollowedHyperlink">
    <w:name w:val="FollowedHyperlink"/>
    <w:basedOn w:val="Standardnpsmoodstavce1"/>
    <w:uiPriority w:val="99"/>
    <w:rsid w:val="00EA1D99"/>
    <w:rPr>
      <w:rFonts w:cs="Times New Roman"/>
      <w:color w:val="800080"/>
      <w:u w:val="single"/>
    </w:rPr>
  </w:style>
  <w:style w:type="character" w:customStyle="1" w:styleId="ZkladntextChar">
    <w:name w:val="Základní text Char"/>
    <w:basedOn w:val="Standardnpsmoodstavce1"/>
    <w:uiPriority w:val="99"/>
    <w:rsid w:val="00EA1D99"/>
    <w:rPr>
      <w:rFonts w:cs="Times New Roman"/>
      <w:sz w:val="24"/>
      <w:lang w:val="cs-CZ" w:eastAsia="ar-SA" w:bidi="ar-SA"/>
    </w:rPr>
  </w:style>
  <w:style w:type="character" w:customStyle="1" w:styleId="Symbolyproslovn">
    <w:name w:val="Symboly pro číslování"/>
    <w:uiPriority w:val="99"/>
    <w:rsid w:val="00EA1D99"/>
  </w:style>
  <w:style w:type="paragraph" w:customStyle="1" w:styleId="Nadpis">
    <w:name w:val="Nadpis"/>
    <w:basedOn w:val="Normal"/>
    <w:next w:val="BodyText"/>
    <w:uiPriority w:val="99"/>
    <w:rsid w:val="00EA1D99"/>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EA1D99"/>
    <w:rPr>
      <w:sz w:val="24"/>
    </w:rPr>
  </w:style>
  <w:style w:type="character" w:customStyle="1" w:styleId="BodyTextChar">
    <w:name w:val="Body Text Char"/>
    <w:basedOn w:val="DefaultParagraphFont"/>
    <w:link w:val="BodyText"/>
    <w:uiPriority w:val="99"/>
    <w:semiHidden/>
    <w:locked/>
    <w:rsid w:val="00D517C2"/>
    <w:rPr>
      <w:rFonts w:cs="Times New Roman"/>
      <w:sz w:val="20"/>
      <w:szCs w:val="20"/>
      <w:lang w:eastAsia="ar-SA" w:bidi="ar-SA"/>
    </w:rPr>
  </w:style>
  <w:style w:type="paragraph" w:styleId="List">
    <w:name w:val="List"/>
    <w:basedOn w:val="BodyText"/>
    <w:uiPriority w:val="99"/>
    <w:rsid w:val="00EA1D99"/>
    <w:rPr>
      <w:rFonts w:cs="Mangal"/>
    </w:rPr>
  </w:style>
  <w:style w:type="paragraph" w:customStyle="1" w:styleId="Popisek">
    <w:name w:val="Popisek"/>
    <w:basedOn w:val="Normal"/>
    <w:uiPriority w:val="99"/>
    <w:rsid w:val="00EA1D99"/>
    <w:pPr>
      <w:suppressLineNumbers/>
      <w:spacing w:before="120" w:after="120"/>
    </w:pPr>
    <w:rPr>
      <w:rFonts w:cs="Mangal"/>
      <w:i/>
      <w:iCs/>
      <w:sz w:val="24"/>
      <w:szCs w:val="24"/>
    </w:rPr>
  </w:style>
  <w:style w:type="paragraph" w:customStyle="1" w:styleId="Rejstk">
    <w:name w:val="Rejstřík"/>
    <w:basedOn w:val="Normal"/>
    <w:uiPriority w:val="99"/>
    <w:rsid w:val="00EA1D99"/>
    <w:pPr>
      <w:suppressLineNumbers/>
    </w:pPr>
    <w:rPr>
      <w:rFonts w:cs="Mangal"/>
    </w:rPr>
  </w:style>
  <w:style w:type="paragraph" w:styleId="Title">
    <w:name w:val="Title"/>
    <w:basedOn w:val="Normal"/>
    <w:next w:val="Subtitle"/>
    <w:link w:val="TitleChar"/>
    <w:uiPriority w:val="99"/>
    <w:qFormat/>
    <w:rsid w:val="00EA1D99"/>
    <w:pPr>
      <w:jc w:val="center"/>
    </w:pPr>
    <w:rPr>
      <w:sz w:val="24"/>
    </w:rPr>
  </w:style>
  <w:style w:type="character" w:customStyle="1" w:styleId="TitleChar">
    <w:name w:val="Title Char"/>
    <w:basedOn w:val="DefaultParagraphFont"/>
    <w:link w:val="Title"/>
    <w:uiPriority w:val="99"/>
    <w:locked/>
    <w:rsid w:val="00D517C2"/>
    <w:rPr>
      <w:rFonts w:ascii="Cambria" w:hAnsi="Cambria" w:cs="Times New Roman"/>
      <w:b/>
      <w:bCs/>
      <w:kern w:val="28"/>
      <w:sz w:val="32"/>
      <w:szCs w:val="32"/>
      <w:lang w:eastAsia="ar-SA" w:bidi="ar-SA"/>
    </w:rPr>
  </w:style>
  <w:style w:type="paragraph" w:styleId="Subtitle">
    <w:name w:val="Subtitle"/>
    <w:basedOn w:val="Nadpis"/>
    <w:next w:val="BodyText"/>
    <w:link w:val="SubtitleChar"/>
    <w:uiPriority w:val="99"/>
    <w:qFormat/>
    <w:rsid w:val="00EA1D99"/>
    <w:pPr>
      <w:jc w:val="center"/>
    </w:pPr>
    <w:rPr>
      <w:i/>
      <w:iCs/>
    </w:rPr>
  </w:style>
  <w:style w:type="character" w:customStyle="1" w:styleId="SubtitleChar">
    <w:name w:val="Subtitle Char"/>
    <w:basedOn w:val="DefaultParagraphFont"/>
    <w:link w:val="Subtitle"/>
    <w:uiPriority w:val="99"/>
    <w:locked/>
    <w:rsid w:val="00D517C2"/>
    <w:rPr>
      <w:rFonts w:ascii="Cambria" w:hAnsi="Cambria" w:cs="Times New Roman"/>
      <w:sz w:val="24"/>
      <w:szCs w:val="24"/>
      <w:lang w:eastAsia="ar-SA" w:bidi="ar-SA"/>
    </w:rPr>
  </w:style>
  <w:style w:type="paragraph" w:styleId="BodyTextIndent">
    <w:name w:val="Body Text Indent"/>
    <w:basedOn w:val="Normal"/>
    <w:link w:val="BodyTextIndentChar"/>
    <w:uiPriority w:val="99"/>
    <w:rsid w:val="00EA1D99"/>
    <w:pPr>
      <w:ind w:left="720"/>
    </w:pPr>
    <w:rPr>
      <w:sz w:val="24"/>
    </w:rPr>
  </w:style>
  <w:style w:type="character" w:customStyle="1" w:styleId="BodyTextIndentChar">
    <w:name w:val="Body Text Indent Char"/>
    <w:basedOn w:val="DefaultParagraphFont"/>
    <w:link w:val="BodyTextIndent"/>
    <w:uiPriority w:val="99"/>
    <w:semiHidden/>
    <w:locked/>
    <w:rsid w:val="00D517C2"/>
    <w:rPr>
      <w:rFonts w:cs="Times New Roman"/>
      <w:sz w:val="20"/>
      <w:szCs w:val="20"/>
      <w:lang w:eastAsia="ar-SA" w:bidi="ar-SA"/>
    </w:rPr>
  </w:style>
  <w:style w:type="paragraph" w:customStyle="1" w:styleId="Zkladntextodsazen22">
    <w:name w:val="Základní text odsazený 22"/>
    <w:basedOn w:val="Normal"/>
    <w:uiPriority w:val="99"/>
    <w:rsid w:val="00EA1D99"/>
    <w:pPr>
      <w:ind w:left="709" w:hanging="709"/>
    </w:pPr>
    <w:rPr>
      <w:sz w:val="24"/>
    </w:rPr>
  </w:style>
  <w:style w:type="paragraph" w:customStyle="1" w:styleId="Zkladntextodsazen31">
    <w:name w:val="Základní text odsazený 31"/>
    <w:basedOn w:val="Normal"/>
    <w:uiPriority w:val="99"/>
    <w:rsid w:val="00EA1D99"/>
    <w:pPr>
      <w:ind w:left="720" w:hanging="720"/>
    </w:pPr>
    <w:rPr>
      <w:sz w:val="24"/>
    </w:rPr>
  </w:style>
  <w:style w:type="paragraph" w:customStyle="1" w:styleId="Zkladntext21">
    <w:name w:val="Základní text 21"/>
    <w:basedOn w:val="Normal"/>
    <w:uiPriority w:val="99"/>
    <w:rsid w:val="00EA1D99"/>
    <w:pPr>
      <w:tabs>
        <w:tab w:val="left" w:pos="709"/>
      </w:tabs>
      <w:jc w:val="both"/>
    </w:pPr>
    <w:rPr>
      <w:sz w:val="24"/>
    </w:rPr>
  </w:style>
  <w:style w:type="paragraph" w:styleId="Footer">
    <w:name w:val="footer"/>
    <w:basedOn w:val="Normal"/>
    <w:link w:val="FooterChar"/>
    <w:uiPriority w:val="99"/>
    <w:rsid w:val="00EA1D99"/>
    <w:pPr>
      <w:tabs>
        <w:tab w:val="center" w:pos="4536"/>
        <w:tab w:val="right" w:pos="9072"/>
      </w:tabs>
    </w:pPr>
  </w:style>
  <w:style w:type="character" w:customStyle="1" w:styleId="FooterChar">
    <w:name w:val="Footer Char"/>
    <w:basedOn w:val="DefaultParagraphFont"/>
    <w:link w:val="Footer"/>
    <w:uiPriority w:val="99"/>
    <w:semiHidden/>
    <w:locked/>
    <w:rsid w:val="00D517C2"/>
    <w:rPr>
      <w:rFonts w:cs="Times New Roman"/>
      <w:sz w:val="20"/>
      <w:szCs w:val="20"/>
      <w:lang w:eastAsia="ar-SA" w:bidi="ar-SA"/>
    </w:rPr>
  </w:style>
  <w:style w:type="paragraph" w:customStyle="1" w:styleId="Zkladntext31">
    <w:name w:val="Základní text 31"/>
    <w:basedOn w:val="Normal"/>
    <w:uiPriority w:val="99"/>
    <w:rsid w:val="00EA1D99"/>
    <w:pPr>
      <w:spacing w:after="120"/>
    </w:pPr>
    <w:rPr>
      <w:sz w:val="16"/>
      <w:szCs w:val="16"/>
    </w:rPr>
  </w:style>
  <w:style w:type="paragraph" w:customStyle="1" w:styleId="Zkladntextodsazen21">
    <w:name w:val="Základní text odsazený 21"/>
    <w:basedOn w:val="Normal"/>
    <w:uiPriority w:val="99"/>
    <w:rsid w:val="00EA1D99"/>
    <w:pPr>
      <w:ind w:left="426" w:hanging="426"/>
      <w:jc w:val="both"/>
    </w:pPr>
    <w:rPr>
      <w:rFonts w:ascii="Arial" w:hAnsi="Arial" w:cs="Arial"/>
      <w:sz w:val="22"/>
      <w:szCs w:val="24"/>
    </w:rPr>
  </w:style>
  <w:style w:type="paragraph" w:customStyle="1" w:styleId="Obsahrmce">
    <w:name w:val="Obsah rámce"/>
    <w:basedOn w:val="BodyText"/>
    <w:uiPriority w:val="99"/>
    <w:rsid w:val="00EA1D99"/>
  </w:style>
  <w:style w:type="paragraph" w:styleId="Header">
    <w:name w:val="header"/>
    <w:basedOn w:val="Normal"/>
    <w:link w:val="HeaderChar"/>
    <w:uiPriority w:val="99"/>
    <w:rsid w:val="00EA1D99"/>
    <w:pPr>
      <w:suppressLineNumbers/>
      <w:tabs>
        <w:tab w:val="center" w:pos="4819"/>
        <w:tab w:val="right" w:pos="9638"/>
      </w:tabs>
    </w:pPr>
  </w:style>
  <w:style w:type="character" w:customStyle="1" w:styleId="HeaderChar">
    <w:name w:val="Header Char"/>
    <w:basedOn w:val="DefaultParagraphFont"/>
    <w:link w:val="Header"/>
    <w:uiPriority w:val="99"/>
    <w:semiHidden/>
    <w:locked/>
    <w:rsid w:val="00D517C2"/>
    <w:rPr>
      <w:rFonts w:cs="Times New Roman"/>
      <w:sz w:val="20"/>
      <w:szCs w:val="20"/>
      <w:lang w:eastAsia="ar-SA" w:bidi="ar-SA"/>
    </w:rPr>
  </w:style>
  <w:style w:type="paragraph" w:customStyle="1" w:styleId="Default">
    <w:name w:val="Default"/>
    <w:uiPriority w:val="99"/>
    <w:rsid w:val="00EA1D99"/>
    <w:pPr>
      <w:suppressAutoHyphens/>
    </w:pPr>
    <w:rPr>
      <w:rFonts w:ascii="JohnSans Text Pro" w:eastAsia="SimSun" w:hAnsi="JohnSans Text Pro" w:cs="JohnSans Text Pro"/>
      <w:color w:val="000000"/>
      <w:kern w:val="1"/>
      <w:sz w:val="24"/>
      <w:szCs w:val="24"/>
      <w:lang w:eastAsia="hi-IN" w:bidi="hi-IN"/>
    </w:rPr>
  </w:style>
  <w:style w:type="paragraph" w:customStyle="1" w:styleId="FormtovanvHTML1">
    <w:name w:val="Formátovaný v HTML1"/>
    <w:basedOn w:val="Normal"/>
    <w:uiPriority w:val="99"/>
    <w:rsid w:val="00EA1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cs="Courier New"/>
      <w:kern w:val="1"/>
      <w:sz w:val="24"/>
      <w:szCs w:val="24"/>
      <w:lang w:eastAsia="hi-IN" w:bidi="hi-IN"/>
    </w:rPr>
  </w:style>
  <w:style w:type="character" w:styleId="Strong">
    <w:name w:val="Strong"/>
    <w:basedOn w:val="DefaultParagraphFont"/>
    <w:uiPriority w:val="99"/>
    <w:qFormat/>
    <w:rsid w:val="00635786"/>
    <w:rPr>
      <w:rFonts w:cs="Times New Roman"/>
      <w:b/>
      <w:bCs/>
    </w:rPr>
  </w:style>
  <w:style w:type="character" w:styleId="CommentReference">
    <w:name w:val="annotation reference"/>
    <w:basedOn w:val="DefaultParagraphFont"/>
    <w:uiPriority w:val="99"/>
    <w:semiHidden/>
    <w:rsid w:val="00A51F40"/>
    <w:rPr>
      <w:rFonts w:cs="Times New Roman"/>
      <w:sz w:val="16"/>
      <w:szCs w:val="16"/>
    </w:rPr>
  </w:style>
  <w:style w:type="paragraph" w:styleId="CommentText">
    <w:name w:val="annotation text"/>
    <w:basedOn w:val="Normal"/>
    <w:link w:val="CommentTextChar"/>
    <w:uiPriority w:val="99"/>
    <w:semiHidden/>
    <w:rsid w:val="00A51F40"/>
  </w:style>
  <w:style w:type="character" w:customStyle="1" w:styleId="CommentTextChar">
    <w:name w:val="Comment Text Char"/>
    <w:basedOn w:val="DefaultParagraphFont"/>
    <w:link w:val="CommentText"/>
    <w:uiPriority w:val="99"/>
    <w:semiHidden/>
    <w:locked/>
    <w:rsid w:val="00D517C2"/>
    <w:rPr>
      <w:rFonts w:cs="Times New Roman"/>
      <w:sz w:val="20"/>
      <w:szCs w:val="20"/>
      <w:lang w:eastAsia="ar-SA" w:bidi="ar-SA"/>
    </w:rPr>
  </w:style>
  <w:style w:type="paragraph" w:styleId="CommentSubject">
    <w:name w:val="annotation subject"/>
    <w:basedOn w:val="CommentText"/>
    <w:next w:val="CommentText"/>
    <w:link w:val="CommentSubjectChar"/>
    <w:uiPriority w:val="99"/>
    <w:semiHidden/>
    <w:rsid w:val="00A51F40"/>
    <w:rPr>
      <w:b/>
      <w:bCs/>
    </w:rPr>
  </w:style>
  <w:style w:type="character" w:customStyle="1" w:styleId="CommentSubjectChar">
    <w:name w:val="Comment Subject Char"/>
    <w:basedOn w:val="CommentTextChar"/>
    <w:link w:val="CommentSubject"/>
    <w:uiPriority w:val="99"/>
    <w:semiHidden/>
    <w:locked/>
    <w:rsid w:val="00D517C2"/>
    <w:rPr>
      <w:b/>
      <w:bCs/>
    </w:rPr>
  </w:style>
  <w:style w:type="paragraph" w:styleId="BalloonText">
    <w:name w:val="Balloon Text"/>
    <w:basedOn w:val="Normal"/>
    <w:link w:val="BalloonTextChar"/>
    <w:uiPriority w:val="99"/>
    <w:semiHidden/>
    <w:rsid w:val="00A51F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517C2"/>
    <w:rPr>
      <w:rFonts w:cs="Times New Roman"/>
      <w:sz w:val="2"/>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itak@vstab.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ka@vstab.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knice@mybox.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16</Pages>
  <Words>6497</Words>
  <Characters>-32766</Characters>
  <Application>Microsoft Office Outlook</Application>
  <DocSecurity>0</DocSecurity>
  <Lines>0</Lines>
  <Paragraphs>0</Paragraphs>
  <ScaleCrop>false</ScaleCrop>
  <Company>Mesto Tabor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subject/>
  <dc:creator>p. Petrovičová</dc:creator>
  <cp:keywords/>
  <dc:description/>
  <cp:lastModifiedBy>DSuchankova</cp:lastModifiedBy>
  <cp:revision>2</cp:revision>
  <cp:lastPrinted>2014-06-06T10:21:00Z</cp:lastPrinted>
  <dcterms:created xsi:type="dcterms:W3CDTF">2014-07-07T07:02:00Z</dcterms:created>
  <dcterms:modified xsi:type="dcterms:W3CDTF">2014-07-07T07:02:00Z</dcterms:modified>
</cp:coreProperties>
</file>