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1ADA" w:rsidRPr="002276DB" w:rsidRDefault="00191ADA" w:rsidP="00191ADA">
      <w:pPr>
        <w:jc w:val="center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2276DB">
        <w:rPr>
          <w:rFonts w:ascii="Times New Roman" w:eastAsia="Calibri" w:hAnsi="Times New Roman" w:cs="Times New Roman"/>
          <w:b/>
          <w:sz w:val="28"/>
          <w:szCs w:val="28"/>
          <w:u w:val="single"/>
        </w:rPr>
        <w:t>Základní technická specifikace</w:t>
      </w:r>
    </w:p>
    <w:p w:rsidR="00191ADA" w:rsidRPr="00191ADA" w:rsidRDefault="00191ADA" w:rsidP="002276DB">
      <w:pPr>
        <w:tabs>
          <w:tab w:val="left" w:pos="3594"/>
        </w:tabs>
        <w:spacing w:after="0"/>
        <w:rPr>
          <w:rFonts w:ascii="Arial Narrow" w:eastAsia="Calibri" w:hAnsi="Arial Narrow" w:cs="Times New Roman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ab/>
        <w:t>Mobilní pódium</w:t>
      </w:r>
    </w:p>
    <w:tbl>
      <w:tblPr>
        <w:tblpPr w:leftFromText="141" w:rightFromText="141" w:vertAnchor="page" w:horzAnchor="margin" w:tblpY="2375"/>
        <w:tblW w:w="91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65"/>
        <w:gridCol w:w="2142"/>
        <w:gridCol w:w="1821"/>
      </w:tblGrid>
      <w:tr w:rsidR="002276DB" w:rsidRPr="00711C2F" w:rsidTr="002276DB">
        <w:tc>
          <w:tcPr>
            <w:tcW w:w="5165" w:type="dxa"/>
            <w:shd w:val="clear" w:color="auto" w:fill="D9D9D9" w:themeFill="background1" w:themeFillShade="D9"/>
          </w:tcPr>
          <w:p w:rsidR="002276DB" w:rsidRPr="00711C2F" w:rsidRDefault="002276DB" w:rsidP="002276DB">
            <w:pPr>
              <w:pStyle w:val="Odstavecseseznamem"/>
              <w:spacing w:after="0"/>
              <w:ind w:left="0"/>
              <w:jc w:val="center"/>
              <w:rPr>
                <w:rFonts w:ascii="Arial Narrow" w:hAnsi="Arial Narrow" w:cs="Tahoma"/>
                <w:b/>
                <w:sz w:val="20"/>
                <w:szCs w:val="20"/>
              </w:rPr>
            </w:pPr>
            <w:r w:rsidRPr="00711C2F">
              <w:rPr>
                <w:rFonts w:ascii="Arial Narrow" w:hAnsi="Arial Narrow" w:cs="Tahoma"/>
                <w:b/>
                <w:sz w:val="20"/>
                <w:szCs w:val="20"/>
              </w:rPr>
              <w:t xml:space="preserve">Vymezení požadavku zadavatele </w:t>
            </w:r>
          </w:p>
        </w:tc>
        <w:tc>
          <w:tcPr>
            <w:tcW w:w="2142" w:type="dxa"/>
            <w:shd w:val="clear" w:color="auto" w:fill="D9D9D9" w:themeFill="background1" w:themeFillShade="D9"/>
          </w:tcPr>
          <w:p w:rsidR="002276DB" w:rsidRPr="00711C2F" w:rsidRDefault="002276DB" w:rsidP="002276D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b/>
                <w:sz w:val="20"/>
                <w:szCs w:val="20"/>
              </w:rPr>
              <w:t>Požadavek</w:t>
            </w:r>
          </w:p>
        </w:tc>
        <w:tc>
          <w:tcPr>
            <w:tcW w:w="1821" w:type="dxa"/>
            <w:shd w:val="clear" w:color="auto" w:fill="D9D9D9" w:themeFill="background1" w:themeFillShade="D9"/>
          </w:tcPr>
          <w:p w:rsidR="002276DB" w:rsidRPr="00711C2F" w:rsidRDefault="002276DB" w:rsidP="002276DB">
            <w:pPr>
              <w:jc w:val="center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b/>
                <w:sz w:val="20"/>
                <w:szCs w:val="20"/>
              </w:rPr>
              <w:t>Splnění požadavku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Pojízdné rozkládací mobilní pódium – speciální přívěs na tandemovém podvozku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Celková hmotnost zapsaná v technickém průkazu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max. 3200 kg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  <w:highlight w:val="yellow"/>
              </w:rPr>
              <w:t>[doplní uchazeč]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Brzděný podvozek – nájezdová brzda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  <w:highlight w:val="cyan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Délka pódia po rozložení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cca 7,5 m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b/>
                <w:sz w:val="20"/>
                <w:szCs w:val="20"/>
                <w:highlight w:val="yellow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  <w:highlight w:val="yellow"/>
              </w:rPr>
              <w:t>[doplní uchazeč]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Hloubka pódia po rozložení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cca 5m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  <w:highlight w:val="yellow"/>
              </w:rPr>
              <w:t>[doplní uchazeč]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Výška podlahy pódia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0,7 – 1m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  <w:highlight w:val="yellow"/>
              </w:rPr>
              <w:t>[doplní uchazeč]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Podlaha pódia min. z voděodolné překližky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  <w:highlight w:val="yellow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3C54F6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Konstrukce střechy vysouvací, </w:t>
            </w:r>
            <w:r>
              <w:rPr>
                <w:rFonts w:ascii="Arial Narrow" w:hAnsi="Arial Narrow" w:cs="Arial"/>
                <w:sz w:val="20"/>
                <w:szCs w:val="20"/>
              </w:rPr>
              <w:t>spádovaná</w:t>
            </w: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 k zadní části pódia</w:t>
            </w:r>
            <w:r w:rsidR="003C54F6">
              <w:rPr>
                <w:rFonts w:ascii="Arial Narrow" w:hAnsi="Arial Narrow" w:cs="Arial"/>
                <w:sz w:val="20"/>
                <w:szCs w:val="20"/>
              </w:rPr>
              <w:t xml:space="preserve">,  </w:t>
            </w:r>
            <w:r w:rsidR="003C54F6" w:rsidRPr="003C54F6">
              <w:rPr>
                <w:rFonts w:ascii="Arial Narrow" w:hAnsi="Arial Narrow" w:cs="Arial"/>
                <w:sz w:val="20"/>
                <w:szCs w:val="20"/>
              </w:rPr>
              <w:t xml:space="preserve">vnitřní výška </w:t>
            </w:r>
            <w:r w:rsidR="003C54F6">
              <w:rPr>
                <w:rFonts w:ascii="Arial Narrow" w:hAnsi="Arial Narrow" w:cs="Arial"/>
                <w:sz w:val="20"/>
                <w:szCs w:val="20"/>
              </w:rPr>
              <w:t xml:space="preserve">pódia </w:t>
            </w:r>
            <w:r w:rsidR="003C54F6" w:rsidRPr="003C54F6">
              <w:rPr>
                <w:rFonts w:ascii="Arial Narrow" w:hAnsi="Arial Narrow" w:cs="Arial"/>
                <w:sz w:val="20"/>
                <w:szCs w:val="20"/>
              </w:rPr>
              <w:t>cca 3,5-4m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Plachta integrována na konstrukci střechy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                         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Oplachtování zadní stěny pódia a  boků 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Úprava plachty umožňující proudění větru – ochrana před nárazovým větrem.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Překrytí boků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konstrukce </w:t>
            </w: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pod pódiem </w:t>
            </w:r>
            <w:r>
              <w:rPr>
                <w:rFonts w:ascii="Arial Narrow" w:hAnsi="Arial Narrow" w:cs="Arial"/>
                <w:sz w:val="20"/>
                <w:szCs w:val="20"/>
              </w:rPr>
              <w:t>a zadní strany -</w:t>
            </w: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 systém na nasunutí </w:t>
            </w:r>
          </w:p>
        </w:tc>
        <w:tc>
          <w:tcPr>
            <w:tcW w:w="2142" w:type="dxa"/>
          </w:tcPr>
          <w:p w:rsidR="002276DB" w:rsidRDefault="002276DB" w:rsidP="002276DB">
            <w:pPr>
              <w:spacing w:after="0"/>
            </w:pPr>
            <w:r w:rsidRPr="00094505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Default="002276DB" w:rsidP="002276DB">
            <w:pPr>
              <w:spacing w:after="0"/>
            </w:pPr>
            <w:r w:rsidRPr="00625431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P</w:t>
            </w:r>
            <w:r w:rsidRPr="00711C2F">
              <w:rPr>
                <w:rFonts w:ascii="Arial Narrow" w:hAnsi="Arial Narrow" w:cs="Arial"/>
                <w:sz w:val="20"/>
                <w:szCs w:val="20"/>
              </w:rPr>
              <w:t>řekrytí oje s nájezdovou brzdou plachtovinou</w:t>
            </w:r>
          </w:p>
        </w:tc>
        <w:tc>
          <w:tcPr>
            <w:tcW w:w="2142" w:type="dxa"/>
          </w:tcPr>
          <w:p w:rsidR="002276DB" w:rsidRDefault="002276DB" w:rsidP="002276DB">
            <w:pPr>
              <w:spacing w:after="0"/>
            </w:pPr>
            <w:r w:rsidRPr="00094505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Default="002276DB" w:rsidP="002276DB">
            <w:pPr>
              <w:spacing w:after="0"/>
            </w:pPr>
            <w:r w:rsidRPr="00625431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Plachtovina pro nákladní vozidla-  barva š</w:t>
            </w:r>
            <w:r w:rsidR="003C54F6">
              <w:rPr>
                <w:rFonts w:ascii="Arial Narrow" w:hAnsi="Arial Narrow" w:cs="Arial"/>
                <w:sz w:val="20"/>
                <w:szCs w:val="20"/>
              </w:rPr>
              <w:t xml:space="preserve">edá RAL 7037, plachta </w:t>
            </w:r>
            <w:r w:rsidRPr="00711C2F">
              <w:rPr>
                <w:rFonts w:ascii="Arial Narrow" w:hAnsi="Arial Narrow" w:cs="Arial"/>
                <w:sz w:val="20"/>
                <w:szCs w:val="20"/>
              </w:rPr>
              <w:t>670g/1m2</w:t>
            </w:r>
          </w:p>
        </w:tc>
        <w:tc>
          <w:tcPr>
            <w:tcW w:w="2142" w:type="dxa"/>
          </w:tcPr>
          <w:p w:rsidR="002276DB" w:rsidRPr="00094505" w:rsidRDefault="003C54F6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625431" w:rsidRDefault="003C54F6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625431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Konstrukce střechy vhodná pro zavěšení světel váhy 120kg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Konstrukce pódia odolávající povětrnostním vlivům, vhodná i pro použití v zimním období.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Střecha je dimenzována na váhu sněhu vrstvy min. 100mm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8361DC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 Narrow" w:hAnsi="Arial Narrow" w:cs="Arial"/>
                <w:sz w:val="20"/>
                <w:szCs w:val="20"/>
              </w:rPr>
              <w:t>S</w:t>
            </w: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trop výsuvný mechanicky 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8361DC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1x mobilní přístupové schody se zábradlím, šířka cca 1000mm- </w:t>
            </w:r>
            <w:r w:rsidR="008361DC">
              <w:rPr>
                <w:rFonts w:ascii="Arial Narrow" w:hAnsi="Arial Narrow" w:cs="Arial"/>
                <w:sz w:val="20"/>
                <w:szCs w:val="20"/>
              </w:rPr>
              <w:t>možnost dvojího</w:t>
            </w: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 umístění - schody zezadu nebo z boku pódia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Integrované opěrné výsuvné teleskopické nohy pod pódiem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Rozkládací prvky pódia a střechy sklápěny pomocí plynových vzpěr. Plošin</w:t>
            </w:r>
            <w:r w:rsidR="00780983">
              <w:rPr>
                <w:rFonts w:ascii="Arial Narrow" w:hAnsi="Arial Narrow" w:cs="Arial"/>
                <w:sz w:val="20"/>
                <w:szCs w:val="20"/>
              </w:rPr>
              <w:t xml:space="preserve">y pódia zajištěny proti úplnému </w:t>
            </w:r>
            <w:r w:rsidRPr="00711C2F">
              <w:rPr>
                <w:rFonts w:ascii="Arial Narrow" w:hAnsi="Arial Narrow" w:cs="Arial"/>
                <w:sz w:val="20"/>
                <w:szCs w:val="20"/>
              </w:rPr>
              <w:t>vyklopení .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Tlumiče náprav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Default="002276DB" w:rsidP="002276DB">
            <w:pPr>
              <w:spacing w:after="0"/>
            </w:pPr>
            <w:r w:rsidRPr="00653637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Rezervní kolo včetně držáku, umístění pod ložnou plochu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Default="002276DB" w:rsidP="002276DB">
            <w:pPr>
              <w:spacing w:after="0"/>
            </w:pPr>
            <w:r w:rsidRPr="00653637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Opěrné kolečko oje sklopné o 90</w:t>
            </w:r>
            <w:r w:rsidRPr="00711C2F">
              <w:rPr>
                <w:rFonts w:ascii="Arial Narrow" w:hAnsi="Arial Narrow" w:cs="Arial"/>
                <w:sz w:val="20"/>
                <w:szCs w:val="20"/>
                <w:vertAlign w:val="superscript"/>
              </w:rPr>
              <w:t>O</w:t>
            </w: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, po sklopení </w:t>
            </w:r>
            <w:r>
              <w:rPr>
                <w:rFonts w:ascii="Arial Narrow" w:hAnsi="Arial Narrow" w:cs="Arial"/>
                <w:sz w:val="20"/>
                <w:szCs w:val="20"/>
              </w:rPr>
              <w:t>možnost zakrytí</w:t>
            </w: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 oje plachtovinou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Default="002276DB" w:rsidP="002276DB">
            <w:pPr>
              <w:spacing w:after="0"/>
            </w:pPr>
            <w:r w:rsidRPr="00653637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Závěsné zařízení na kouli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Default="002276DB" w:rsidP="002276DB">
            <w:pPr>
              <w:spacing w:after="0"/>
            </w:pPr>
            <w:r w:rsidRPr="00653637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Zámek přívěsového kloubu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Default="002276DB" w:rsidP="002276DB">
            <w:pPr>
              <w:spacing w:after="0"/>
            </w:pPr>
            <w:r w:rsidRPr="00653637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Zajištění </w:t>
            </w:r>
            <w:r>
              <w:rPr>
                <w:rFonts w:ascii="Arial Narrow" w:hAnsi="Arial Narrow" w:cs="Arial"/>
                <w:sz w:val="20"/>
                <w:szCs w:val="20"/>
              </w:rPr>
              <w:t xml:space="preserve">konstrukce a </w:t>
            </w:r>
            <w:r w:rsidRPr="00711C2F">
              <w:rPr>
                <w:rFonts w:ascii="Arial Narrow" w:hAnsi="Arial Narrow" w:cs="Arial"/>
                <w:sz w:val="20"/>
                <w:szCs w:val="20"/>
              </w:rPr>
              <w:t>všech prvků pro převoz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elektroinstalace 12V, zástrčka 13pólová, couvací osvětlení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 xml:space="preserve">ANO 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2x  zakládací klín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nájezdové klíny 2ks (1x  cca 80mm + cca 1x 160mm) pod obě nápravy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Antikorozní ochrana - ocelové konstrukce žárově zinkovat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rPr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  <w:tr w:rsidR="002276DB" w:rsidRPr="00711C2F" w:rsidTr="002276DB">
        <w:tc>
          <w:tcPr>
            <w:tcW w:w="5165" w:type="dxa"/>
            <w:vAlign w:val="center"/>
          </w:tcPr>
          <w:p w:rsidR="002276DB" w:rsidRPr="00711C2F" w:rsidRDefault="002276DB" w:rsidP="002276DB">
            <w:pPr>
              <w:spacing w:after="0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Zavětrování pódia po rozložení</w:t>
            </w:r>
          </w:p>
        </w:tc>
        <w:tc>
          <w:tcPr>
            <w:tcW w:w="2142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</w:t>
            </w:r>
          </w:p>
        </w:tc>
        <w:tc>
          <w:tcPr>
            <w:tcW w:w="1821" w:type="dxa"/>
          </w:tcPr>
          <w:p w:rsidR="002276DB" w:rsidRPr="00711C2F" w:rsidRDefault="002276DB" w:rsidP="002276DB">
            <w:pPr>
              <w:spacing w:after="0"/>
              <w:jc w:val="both"/>
              <w:rPr>
                <w:rFonts w:ascii="Arial Narrow" w:hAnsi="Arial Narrow" w:cs="Arial"/>
                <w:sz w:val="20"/>
                <w:szCs w:val="20"/>
              </w:rPr>
            </w:pPr>
            <w:r w:rsidRPr="00711C2F">
              <w:rPr>
                <w:rFonts w:ascii="Arial Narrow" w:hAnsi="Arial Narrow" w:cs="Arial"/>
                <w:sz w:val="20"/>
                <w:szCs w:val="20"/>
              </w:rPr>
              <w:t>ANO / NE</w:t>
            </w:r>
          </w:p>
        </w:tc>
      </w:tr>
    </w:tbl>
    <w:p w:rsidR="00191ADA" w:rsidRPr="00711C2F" w:rsidRDefault="00191ADA" w:rsidP="002276DB">
      <w:pPr>
        <w:tabs>
          <w:tab w:val="left" w:pos="3594"/>
        </w:tabs>
        <w:spacing w:after="0"/>
        <w:rPr>
          <w:rFonts w:ascii="Arial Narrow" w:hAnsi="Arial Narrow"/>
          <w:b/>
          <w:sz w:val="20"/>
          <w:szCs w:val="20"/>
        </w:rPr>
      </w:pPr>
    </w:p>
    <w:p w:rsidR="00B966BB" w:rsidRPr="002276DB" w:rsidRDefault="00191ADA" w:rsidP="00A64795">
      <w:pPr>
        <w:rPr>
          <w:b/>
        </w:rPr>
      </w:pPr>
      <w:r w:rsidRPr="00711C2F">
        <w:rPr>
          <w:rFonts w:ascii="Arial" w:eastAsia="Calibri" w:hAnsi="Arial" w:cs="Arial"/>
          <w:b/>
          <w:sz w:val="20"/>
          <w:szCs w:val="20"/>
        </w:rPr>
        <w:t>Vozidlo je homologováno, vybaveno a schváleno pro provoz na pozemních komunikacích dle platných zákonných norem.</w:t>
      </w:r>
      <w:r w:rsidR="00A64795">
        <w:rPr>
          <w:rFonts w:ascii="Arial" w:eastAsia="Calibri" w:hAnsi="Arial" w:cs="Arial"/>
          <w:b/>
          <w:sz w:val="20"/>
          <w:szCs w:val="20"/>
        </w:rPr>
        <w:t xml:space="preserve"> </w:t>
      </w:r>
      <w:r w:rsidR="002276DB" w:rsidRPr="00A64795">
        <w:rPr>
          <w:rFonts w:ascii="Calibri" w:eastAsia="Calibri" w:hAnsi="Calibri" w:cs="Arial"/>
          <w:b/>
          <w:sz w:val="20"/>
          <w:szCs w:val="20"/>
          <w:highlight w:val="yellow"/>
        </w:rPr>
        <w:t>Uchazeč v tabulce vyznačí a doplní splnění požadavku</w:t>
      </w:r>
      <w:r w:rsidR="00A64795">
        <w:rPr>
          <w:rFonts w:ascii="Calibri" w:eastAsia="Calibri" w:hAnsi="Calibri" w:cs="Arial"/>
          <w:b/>
          <w:sz w:val="20"/>
          <w:szCs w:val="20"/>
        </w:rPr>
        <w:t>.</w:t>
      </w:r>
    </w:p>
    <w:sectPr w:rsidR="00B966BB" w:rsidRPr="002276DB" w:rsidSect="002276DB">
      <w:headerReference w:type="default" r:id="rId7"/>
      <w:pgSz w:w="11906" w:h="16838"/>
      <w:pgMar w:top="1417" w:right="1417" w:bottom="1417" w:left="1417" w:header="510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590D" w:rsidRDefault="0068590D" w:rsidP="00447BD0">
      <w:pPr>
        <w:spacing w:after="0" w:line="240" w:lineRule="auto"/>
      </w:pPr>
      <w:r>
        <w:separator/>
      </w:r>
    </w:p>
  </w:endnote>
  <w:endnote w:type="continuationSeparator" w:id="1">
    <w:p w:rsidR="0068590D" w:rsidRDefault="0068590D" w:rsidP="00447B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590D" w:rsidRDefault="0068590D" w:rsidP="00447BD0">
      <w:pPr>
        <w:spacing w:after="0" w:line="240" w:lineRule="auto"/>
      </w:pPr>
      <w:r>
        <w:separator/>
      </w:r>
    </w:p>
  </w:footnote>
  <w:footnote w:type="continuationSeparator" w:id="1">
    <w:p w:rsidR="0068590D" w:rsidRDefault="0068590D" w:rsidP="00447B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1ADA" w:rsidRPr="002276DB" w:rsidRDefault="00191ADA" w:rsidP="002276DB">
    <w:pPr>
      <w:spacing w:after="0"/>
      <w:rPr>
        <w:rFonts w:ascii="Times New Roman" w:eastAsia="Calibri" w:hAnsi="Times New Roman" w:cs="Times New Roman"/>
        <w:b/>
        <w:color w:val="000004"/>
        <w:sz w:val="20"/>
        <w:szCs w:val="20"/>
      </w:rPr>
    </w:pPr>
    <w:r w:rsidRPr="001E4807">
      <w:rPr>
        <w:rFonts w:ascii="Times New Roman" w:eastAsia="Calibri" w:hAnsi="Times New Roman" w:cs="Times New Roman"/>
        <w:b/>
        <w:color w:val="000004"/>
        <w:sz w:val="20"/>
        <w:szCs w:val="20"/>
      </w:rPr>
      <w:t>P</w:t>
    </w:r>
    <w:r w:rsidRPr="001E4807">
      <w:rPr>
        <w:rFonts w:ascii="Times New Roman" w:eastAsia="Calibri" w:hAnsi="Times New Roman" w:cs="Times New Roman"/>
        <w:b/>
        <w:color w:val="000006"/>
        <w:sz w:val="20"/>
        <w:szCs w:val="20"/>
      </w:rPr>
      <w:t>ř</w:t>
    </w:r>
    <w:r w:rsidRPr="001E4807">
      <w:rPr>
        <w:rFonts w:ascii="Times New Roman" w:eastAsia="Calibri" w:hAnsi="Times New Roman" w:cs="Times New Roman"/>
        <w:b/>
        <w:color w:val="000004"/>
        <w:sz w:val="20"/>
        <w:szCs w:val="20"/>
      </w:rPr>
      <w:t xml:space="preserve">íloha </w:t>
    </w:r>
    <w:r w:rsidRPr="001E4807">
      <w:rPr>
        <w:rFonts w:ascii="Times New Roman" w:eastAsia="Calibri" w:hAnsi="Times New Roman" w:cs="Times New Roman"/>
        <w:b/>
        <w:color w:val="000004"/>
        <w:sz w:val="18"/>
        <w:szCs w:val="18"/>
      </w:rPr>
      <w:t xml:space="preserve">č. </w:t>
    </w:r>
    <w:r w:rsidRPr="001E4807">
      <w:rPr>
        <w:rFonts w:ascii="Times New Roman" w:eastAsia="Calibri" w:hAnsi="Times New Roman" w:cs="Times New Roman"/>
        <w:b/>
        <w:color w:val="000004"/>
        <w:sz w:val="20"/>
        <w:szCs w:val="20"/>
      </w:rPr>
      <w:t xml:space="preserve">1 </w:t>
    </w:r>
    <w:r>
      <w:rPr>
        <w:rFonts w:ascii="Times New Roman" w:eastAsia="Calibri" w:hAnsi="Times New Roman" w:cs="Times New Roman"/>
        <w:b/>
        <w:color w:val="000004"/>
        <w:sz w:val="20"/>
        <w:szCs w:val="20"/>
      </w:rPr>
      <w:t xml:space="preserve">návrhu </w:t>
    </w:r>
    <w:r w:rsidR="002276DB">
      <w:rPr>
        <w:rFonts w:ascii="Times New Roman" w:eastAsia="Calibri" w:hAnsi="Times New Roman" w:cs="Times New Roman"/>
        <w:b/>
        <w:color w:val="000004"/>
        <w:sz w:val="20"/>
        <w:szCs w:val="20"/>
      </w:rPr>
      <w:t>Kupní smlouvy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A9375F"/>
    <w:multiLevelType w:val="hybridMultilevel"/>
    <w:tmpl w:val="761A5BFC"/>
    <w:lvl w:ilvl="0" w:tplc="952E7A2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47BD0"/>
    <w:rsid w:val="00004E04"/>
    <w:rsid w:val="00014A2E"/>
    <w:rsid w:val="00056D04"/>
    <w:rsid w:val="00125775"/>
    <w:rsid w:val="0013323F"/>
    <w:rsid w:val="00162DA5"/>
    <w:rsid w:val="00166843"/>
    <w:rsid w:val="00191ADA"/>
    <w:rsid w:val="001A35CB"/>
    <w:rsid w:val="00207DAF"/>
    <w:rsid w:val="002276DB"/>
    <w:rsid w:val="00281BB5"/>
    <w:rsid w:val="002E182B"/>
    <w:rsid w:val="00306890"/>
    <w:rsid w:val="003559D5"/>
    <w:rsid w:val="003715CE"/>
    <w:rsid w:val="00374FF2"/>
    <w:rsid w:val="003C54F6"/>
    <w:rsid w:val="003D2FF7"/>
    <w:rsid w:val="00447BD0"/>
    <w:rsid w:val="004B052E"/>
    <w:rsid w:val="0060270C"/>
    <w:rsid w:val="0068590D"/>
    <w:rsid w:val="006E4451"/>
    <w:rsid w:val="006E7254"/>
    <w:rsid w:val="00711C2F"/>
    <w:rsid w:val="00780983"/>
    <w:rsid w:val="008049A5"/>
    <w:rsid w:val="008361DC"/>
    <w:rsid w:val="008B50BD"/>
    <w:rsid w:val="00A207BC"/>
    <w:rsid w:val="00A64795"/>
    <w:rsid w:val="00B56443"/>
    <w:rsid w:val="00B966BB"/>
    <w:rsid w:val="00B96E02"/>
    <w:rsid w:val="00C2075F"/>
    <w:rsid w:val="00C232BF"/>
    <w:rsid w:val="00CC6561"/>
    <w:rsid w:val="00DA3080"/>
    <w:rsid w:val="00DA4F32"/>
    <w:rsid w:val="00E55AA5"/>
    <w:rsid w:val="00E767D4"/>
    <w:rsid w:val="00E97A68"/>
    <w:rsid w:val="00EF575D"/>
    <w:rsid w:val="00F238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56D0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47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7BD0"/>
  </w:style>
  <w:style w:type="paragraph" w:styleId="Zpat">
    <w:name w:val="footer"/>
    <w:basedOn w:val="Normln"/>
    <w:link w:val="ZpatChar"/>
    <w:uiPriority w:val="99"/>
    <w:unhideWhenUsed/>
    <w:rsid w:val="00447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7BD0"/>
  </w:style>
  <w:style w:type="paragraph" w:styleId="Odstavecseseznamem">
    <w:name w:val="List Paragraph"/>
    <w:basedOn w:val="Normln"/>
    <w:uiPriority w:val="34"/>
    <w:qFormat/>
    <w:rsid w:val="00447BD0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447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47BD0"/>
  </w:style>
  <w:style w:type="paragraph" w:styleId="Zpat">
    <w:name w:val="footer"/>
    <w:basedOn w:val="Normln"/>
    <w:link w:val="ZpatChar"/>
    <w:uiPriority w:val="99"/>
    <w:unhideWhenUsed/>
    <w:rsid w:val="00447B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47BD0"/>
  </w:style>
  <w:style w:type="paragraph" w:styleId="Odstavecseseznamem">
    <w:name w:val="List Paragraph"/>
    <w:basedOn w:val="Normln"/>
    <w:uiPriority w:val="34"/>
    <w:qFormat/>
    <w:rsid w:val="00447BD0"/>
    <w:pPr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17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62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45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22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202</TotalTime>
  <Pages>1</Pages>
  <Words>364</Words>
  <Characters>2151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HANES s.r.o.</Company>
  <LinksUpToDate>false</LinksUpToDate>
  <CharactersWithSpaces>2510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Reditel</cp:lastModifiedBy>
  <cp:revision>12</cp:revision>
  <dcterms:created xsi:type="dcterms:W3CDTF">2014-02-07T10:42:00Z</dcterms:created>
  <dcterms:modified xsi:type="dcterms:W3CDTF">2014-02-17T08:22:00Z</dcterms:modified>
</cp:coreProperties>
</file>