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B3" w:rsidRDefault="00CE1FB3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p w:rsidR="00D24290" w:rsidRPr="00331444" w:rsidRDefault="00BC57EC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 xml:space="preserve">ČESTNÉ PROHLÁŠENÍ </w:t>
      </w:r>
    </w:p>
    <w:p w:rsidR="00D24290" w:rsidRPr="00331444" w:rsidRDefault="00C27E6C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o splnění kvalifikačních předpokladů dle § 62 odst. 3</w:t>
      </w:r>
    </w:p>
    <w:p w:rsidR="00BC57EC" w:rsidRPr="00331444" w:rsidRDefault="00D24290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zákona č. 137/2006 Sb., o veřejných zakázkác</w:t>
      </w:r>
      <w:r w:rsidR="00C27E6C" w:rsidRPr="00331444">
        <w:rPr>
          <w:rFonts w:ascii="Arial Narrow" w:hAnsi="Arial Narrow" w:cs="Tahoma"/>
          <w:b/>
          <w:sz w:val="24"/>
          <w:szCs w:val="24"/>
        </w:rPr>
        <w:t>h, v platném znění</w:t>
      </w:r>
    </w:p>
    <w:p w:rsidR="00081655" w:rsidRPr="00331444" w:rsidRDefault="00081655" w:rsidP="00C27E6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6378"/>
      </w:tblGrid>
      <w:tr w:rsidR="00E33B63" w:rsidRPr="00331444" w:rsidTr="00E33B63">
        <w:trPr>
          <w:trHeight w:val="288"/>
        </w:trPr>
        <w:tc>
          <w:tcPr>
            <w:tcW w:w="2709" w:type="dxa"/>
            <w:shd w:val="clear" w:color="auto" w:fill="000000" w:themeFill="text1"/>
            <w:noWrap/>
            <w:vAlign w:val="bottom"/>
            <w:hideMark/>
          </w:tcPr>
          <w:p w:rsidR="00D24290" w:rsidRPr="00331444" w:rsidRDefault="007C4B70" w:rsidP="007C4B70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Název veřejné zakázky</w:t>
            </w:r>
            <w:r w:rsidR="00D24290" w:rsidRPr="00331444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000000" w:themeFill="text1"/>
            <w:noWrap/>
            <w:vAlign w:val="bottom"/>
            <w:hideMark/>
          </w:tcPr>
          <w:p w:rsidR="00D24290" w:rsidRPr="00331444" w:rsidRDefault="00286D80" w:rsidP="00C27E6C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„KOMUNÁLNÍ VOZIDLO 4X4 </w:t>
            </w:r>
            <w:r w:rsidRPr="00CF0A7D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 JEDNORAMENNÝM KONTEJNEROVÝM</w:t>
            </w:r>
            <w:r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SYSTÉMEM</w:t>
            </w:r>
            <w:r w:rsidRPr="00D04747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“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Dodavatel (uchazeč) </w:t>
            </w:r>
            <w:r w:rsidR="00D24290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Sídlo</w:t>
            </w:r>
            <w:r w:rsidR="007C4B70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/místo podnikání</w:t>
            </w: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7C4B70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IČ</w:t>
            </w:r>
            <w:r w:rsidR="000E7171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/DIČ: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</w:tbl>
    <w:p w:rsidR="00D24290" w:rsidRPr="00331444" w:rsidRDefault="00D24290" w:rsidP="00057F4F">
      <w:pPr>
        <w:spacing w:after="240"/>
        <w:jc w:val="center"/>
        <w:rPr>
          <w:rFonts w:ascii="Arial Narrow" w:hAnsi="Arial Narrow" w:cs="Tahoma"/>
          <w:b/>
          <w:sz w:val="24"/>
          <w:szCs w:val="24"/>
        </w:rPr>
      </w:pPr>
    </w:p>
    <w:p w:rsidR="00081655" w:rsidRPr="00331444" w:rsidRDefault="00081655" w:rsidP="00F242FC">
      <w:pPr>
        <w:spacing w:after="24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 xml:space="preserve"> </w:t>
      </w:r>
      <w:r w:rsidR="0001213B" w:rsidRPr="00286D80">
        <w:rPr>
          <w:rFonts w:ascii="Arial Narrow" w:hAnsi="Arial Narrow" w:cs="Tahoma"/>
          <w:sz w:val="24"/>
          <w:szCs w:val="24"/>
        </w:rPr>
        <w:t>Dodavatel</w:t>
      </w:r>
      <w:r w:rsidR="0001213B" w:rsidRPr="00331444">
        <w:rPr>
          <w:rFonts w:ascii="Arial Narrow" w:hAnsi="Arial Narrow" w:cs="Tahoma"/>
          <w:b/>
          <w:sz w:val="24"/>
          <w:szCs w:val="24"/>
        </w:rPr>
        <w:t xml:space="preserve"> </w:t>
      </w:r>
      <w:r w:rsidR="0001213B" w:rsidRPr="00D3592F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D3592F">
        <w:rPr>
          <w:rFonts w:ascii="Arial Narrow" w:hAnsi="Arial Narrow" w:cs="Tahoma"/>
          <w:sz w:val="24"/>
          <w:szCs w:val="24"/>
        </w:rPr>
        <w:t>,</w:t>
      </w:r>
      <w:r w:rsidRPr="00331444">
        <w:rPr>
          <w:rFonts w:ascii="Arial Narrow" w:hAnsi="Arial Narrow" w:cs="Tahoma"/>
          <w:sz w:val="24"/>
          <w:szCs w:val="24"/>
        </w:rPr>
        <w:t xml:space="preserve"> jehož jménem jedná </w:t>
      </w: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331444">
        <w:rPr>
          <w:rFonts w:ascii="Arial Narrow" w:hAnsi="Arial Narrow" w:cs="Tahoma"/>
          <w:sz w:val="24"/>
          <w:szCs w:val="24"/>
        </w:rPr>
        <w:t xml:space="preserve">, tímto pro účely zadávacího řízení na výše uvedenou veřejnou zakázku </w:t>
      </w:r>
      <w:r w:rsidR="00F242FC" w:rsidRPr="00331444">
        <w:rPr>
          <w:rFonts w:ascii="Arial Narrow" w:hAnsi="Arial Narrow" w:cs="Tahoma"/>
          <w:sz w:val="24"/>
          <w:szCs w:val="24"/>
        </w:rPr>
        <w:t>čestně prohlašuje, že:</w:t>
      </w:r>
    </w:p>
    <w:p w:rsidR="0076257C" w:rsidRPr="00331444" w:rsidRDefault="004931FD" w:rsidP="0076257C">
      <w:pPr>
        <w:pStyle w:val="Odstavecseseznamem"/>
        <w:numPr>
          <w:ilvl w:val="0"/>
          <w:numId w:val="1"/>
        </w:numPr>
        <w:spacing w:after="240"/>
        <w:ind w:left="567" w:hanging="567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bCs/>
          <w:sz w:val="24"/>
          <w:szCs w:val="24"/>
        </w:rPr>
        <w:t xml:space="preserve">je </w:t>
      </w:r>
      <w:r w:rsidR="007B2232" w:rsidRPr="00331444">
        <w:rPr>
          <w:rFonts w:ascii="Arial Narrow" w:hAnsi="Arial Narrow" w:cs="Tahoma"/>
          <w:b/>
          <w:bCs/>
          <w:sz w:val="24"/>
          <w:szCs w:val="24"/>
        </w:rPr>
        <w:t>dostatečně ekonomicky a finančně způsobilý</w:t>
      </w:r>
      <w:r w:rsidR="00B66121" w:rsidRPr="00331444">
        <w:rPr>
          <w:rFonts w:ascii="Arial Narrow" w:hAnsi="Arial Narrow" w:cs="Tahoma"/>
          <w:bCs/>
          <w:sz w:val="24"/>
          <w:szCs w:val="24"/>
        </w:rPr>
        <w:t xml:space="preserve"> splnit předmět</w:t>
      </w:r>
      <w:r w:rsidR="007B2232" w:rsidRPr="00331444">
        <w:rPr>
          <w:rFonts w:ascii="Arial Narrow" w:hAnsi="Arial Narrow" w:cs="Tahoma"/>
          <w:bCs/>
          <w:sz w:val="24"/>
          <w:szCs w:val="24"/>
        </w:rPr>
        <w:t xml:space="preserve"> </w:t>
      </w:r>
      <w:r w:rsidR="00B66121" w:rsidRPr="00331444">
        <w:rPr>
          <w:rFonts w:ascii="Arial Narrow" w:hAnsi="Arial Narrow" w:cs="Tahoma"/>
          <w:bCs/>
          <w:sz w:val="24"/>
          <w:szCs w:val="24"/>
        </w:rPr>
        <w:t xml:space="preserve">veřejné zakázky </w:t>
      </w:r>
      <w:r w:rsidR="0076257C" w:rsidRPr="00331444">
        <w:rPr>
          <w:rFonts w:ascii="Arial Narrow" w:hAnsi="Arial Narrow" w:cs="Tahoma"/>
          <w:bCs/>
          <w:sz w:val="24"/>
          <w:szCs w:val="24"/>
        </w:rPr>
        <w:t xml:space="preserve">podle ustanovení </w:t>
      </w:r>
      <w:r w:rsidR="0076257C" w:rsidRPr="00331444">
        <w:rPr>
          <w:rFonts w:ascii="Arial Narrow" w:hAnsi="Arial Narrow" w:cs="Tahoma"/>
          <w:sz w:val="24"/>
          <w:szCs w:val="24"/>
        </w:rPr>
        <w:t>§ 50 odst. 1 písm. c) zákona č. 137/2006 Sb., o veřejných zakázk</w:t>
      </w:r>
      <w:r w:rsidR="00B66121" w:rsidRPr="00331444">
        <w:rPr>
          <w:rFonts w:ascii="Arial Narrow" w:hAnsi="Arial Narrow" w:cs="Tahoma"/>
          <w:sz w:val="24"/>
          <w:szCs w:val="24"/>
        </w:rPr>
        <w:t>ách, v platném znění.</w:t>
      </w:r>
    </w:p>
    <w:p w:rsidR="00B66121" w:rsidRPr="00331444" w:rsidRDefault="00B66121" w:rsidP="00B66121">
      <w:pPr>
        <w:pStyle w:val="Odstavecseseznamem"/>
        <w:spacing w:after="240"/>
        <w:ind w:left="567"/>
        <w:jc w:val="both"/>
        <w:rPr>
          <w:rFonts w:ascii="Arial Narrow" w:hAnsi="Arial Narrow" w:cs="Tahoma"/>
          <w:sz w:val="24"/>
          <w:szCs w:val="24"/>
        </w:rPr>
      </w:pPr>
    </w:p>
    <w:p w:rsidR="00BC57EC" w:rsidRPr="00331444" w:rsidRDefault="00BC57EC" w:rsidP="00057F4F">
      <w:pPr>
        <w:pStyle w:val="Odstavecseseznamem"/>
        <w:numPr>
          <w:ilvl w:val="0"/>
          <w:numId w:val="1"/>
        </w:numPr>
        <w:spacing w:after="240"/>
        <w:ind w:left="567" w:hanging="567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splňuje základní kvalifikační předpoklady</w:t>
      </w:r>
      <w:r w:rsidR="004931FD" w:rsidRPr="00331444">
        <w:rPr>
          <w:rFonts w:ascii="Arial Narrow" w:hAnsi="Arial Narrow" w:cs="Tahoma"/>
          <w:sz w:val="24"/>
          <w:szCs w:val="24"/>
        </w:rPr>
        <w:t xml:space="preserve"> podle ustanovení § 53 odst. </w:t>
      </w:r>
      <w:r w:rsidRPr="00331444">
        <w:rPr>
          <w:rFonts w:ascii="Arial Narrow" w:hAnsi="Arial Narrow" w:cs="Tahoma"/>
          <w:sz w:val="24"/>
          <w:szCs w:val="24"/>
        </w:rPr>
        <w:t>1</w:t>
      </w:r>
      <w:r w:rsidR="004931FD" w:rsidRPr="00331444">
        <w:rPr>
          <w:rFonts w:ascii="Arial Narrow" w:hAnsi="Arial Narrow" w:cs="Tahoma"/>
          <w:sz w:val="24"/>
          <w:szCs w:val="24"/>
        </w:rPr>
        <w:t xml:space="preserve"> písm. a) až k) </w:t>
      </w:r>
      <w:r w:rsidRPr="00331444">
        <w:rPr>
          <w:rFonts w:ascii="Arial Narrow" w:hAnsi="Arial Narrow" w:cs="Tahoma"/>
          <w:sz w:val="24"/>
          <w:szCs w:val="24"/>
        </w:rPr>
        <w:t>zákona č. 137/2006 Sb., o veřejných zakázk</w:t>
      </w:r>
      <w:r w:rsidR="004931FD" w:rsidRPr="00331444">
        <w:rPr>
          <w:rFonts w:ascii="Arial Narrow" w:hAnsi="Arial Narrow" w:cs="Tahoma"/>
          <w:sz w:val="24"/>
          <w:szCs w:val="24"/>
        </w:rPr>
        <w:t>ách, v platném znění</w:t>
      </w:r>
      <w:r w:rsidR="007B2232" w:rsidRPr="00331444">
        <w:rPr>
          <w:rFonts w:ascii="Arial Narrow" w:hAnsi="Arial Narrow" w:cs="Tahoma"/>
          <w:sz w:val="24"/>
          <w:szCs w:val="24"/>
        </w:rPr>
        <w:t>.</w:t>
      </w:r>
      <w:r w:rsidR="004931FD" w:rsidRPr="00331444">
        <w:rPr>
          <w:rFonts w:ascii="Arial Narrow" w:hAnsi="Arial Narrow" w:cs="Tahoma"/>
          <w:sz w:val="24"/>
          <w:szCs w:val="24"/>
        </w:rPr>
        <w:t xml:space="preserve"> </w:t>
      </w:r>
    </w:p>
    <w:p w:rsidR="004931FD" w:rsidRPr="00331444" w:rsidRDefault="004931FD" w:rsidP="004931FD">
      <w:pPr>
        <w:pStyle w:val="Odstavecseseznamem"/>
        <w:spacing w:after="240"/>
        <w:ind w:left="567"/>
        <w:jc w:val="both"/>
        <w:rPr>
          <w:rFonts w:ascii="Arial Narrow" w:hAnsi="Arial Narrow" w:cs="Tahoma"/>
          <w:sz w:val="24"/>
          <w:szCs w:val="24"/>
        </w:rPr>
      </w:pPr>
    </w:p>
    <w:p w:rsidR="00BC57EC" w:rsidRPr="00331444" w:rsidRDefault="00BC57EC" w:rsidP="00057F4F">
      <w:pPr>
        <w:pStyle w:val="Odstavecseseznamem"/>
        <w:numPr>
          <w:ilvl w:val="0"/>
          <w:numId w:val="1"/>
        </w:numPr>
        <w:spacing w:after="240"/>
        <w:ind w:left="567" w:hanging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splňuje</w:t>
      </w:r>
      <w:r w:rsidRPr="00331444">
        <w:rPr>
          <w:rFonts w:ascii="Arial Narrow" w:hAnsi="Arial Narrow" w:cs="Tahoma"/>
          <w:sz w:val="24"/>
          <w:szCs w:val="24"/>
        </w:rPr>
        <w:t xml:space="preserve"> </w:t>
      </w:r>
      <w:r w:rsidRPr="00331444">
        <w:rPr>
          <w:rFonts w:ascii="Arial Narrow" w:hAnsi="Arial Narrow" w:cs="Tahoma"/>
          <w:b/>
          <w:sz w:val="24"/>
          <w:szCs w:val="24"/>
        </w:rPr>
        <w:t>profesní kvalifikační předpoklady</w:t>
      </w:r>
      <w:r w:rsidRPr="00331444">
        <w:rPr>
          <w:rFonts w:ascii="Arial Narrow" w:hAnsi="Arial Narrow" w:cs="Tahoma"/>
          <w:sz w:val="24"/>
          <w:szCs w:val="24"/>
        </w:rPr>
        <w:t xml:space="preserve"> podle ustanovení § 54 </w:t>
      </w:r>
      <w:r w:rsidR="00057F4F" w:rsidRPr="00331444">
        <w:rPr>
          <w:rFonts w:ascii="Arial Narrow" w:hAnsi="Arial Narrow" w:cs="Tahoma"/>
          <w:sz w:val="24"/>
          <w:szCs w:val="24"/>
        </w:rPr>
        <w:t>p</w:t>
      </w:r>
      <w:r w:rsidRPr="00331444">
        <w:rPr>
          <w:rFonts w:ascii="Arial Narrow" w:hAnsi="Arial Narrow" w:cs="Tahoma"/>
          <w:sz w:val="24"/>
          <w:szCs w:val="24"/>
        </w:rPr>
        <w:t xml:space="preserve">ísm. a) </w:t>
      </w:r>
      <w:r w:rsidR="007B2232" w:rsidRPr="00331444">
        <w:rPr>
          <w:rFonts w:ascii="Arial Narrow" w:hAnsi="Arial Narrow" w:cs="Tahoma"/>
          <w:sz w:val="24"/>
          <w:szCs w:val="24"/>
        </w:rPr>
        <w:t xml:space="preserve">až b) zákona č. 137/2006 Sb., o veřejných zakázkách, v platném znění. </w:t>
      </w:r>
    </w:p>
    <w:p w:rsidR="00CE5C02" w:rsidRPr="00331444" w:rsidRDefault="00BC57EC" w:rsidP="000A1B4D">
      <w:pPr>
        <w:pStyle w:val="Odstavecseseznamem"/>
        <w:numPr>
          <w:ilvl w:val="0"/>
          <w:numId w:val="1"/>
        </w:numPr>
        <w:spacing w:after="240"/>
        <w:ind w:left="567" w:hanging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splňuje</w:t>
      </w:r>
      <w:r w:rsidRPr="00331444">
        <w:rPr>
          <w:rFonts w:ascii="Arial Narrow" w:hAnsi="Arial Narrow" w:cs="Tahoma"/>
          <w:sz w:val="24"/>
          <w:szCs w:val="24"/>
        </w:rPr>
        <w:t xml:space="preserve"> </w:t>
      </w:r>
      <w:r w:rsidR="00B66121" w:rsidRPr="00331444">
        <w:rPr>
          <w:rFonts w:ascii="Arial Narrow" w:hAnsi="Arial Narrow" w:cs="Tahoma"/>
          <w:b/>
          <w:sz w:val="24"/>
          <w:szCs w:val="24"/>
        </w:rPr>
        <w:t>technické</w:t>
      </w:r>
      <w:r w:rsidRPr="00331444">
        <w:rPr>
          <w:rFonts w:ascii="Arial Narrow" w:hAnsi="Arial Narrow" w:cs="Tahoma"/>
          <w:b/>
          <w:sz w:val="24"/>
          <w:szCs w:val="24"/>
        </w:rPr>
        <w:t xml:space="preserve"> kvalifikační předpoklady</w:t>
      </w:r>
      <w:r w:rsidR="00B66121" w:rsidRPr="00331444">
        <w:rPr>
          <w:rFonts w:ascii="Arial Narrow" w:hAnsi="Arial Narrow" w:cs="Tahoma"/>
          <w:sz w:val="24"/>
          <w:szCs w:val="24"/>
        </w:rPr>
        <w:t xml:space="preserve"> vymezené zadavatelem podle ustanovení § 56 č. 137/2006 Sb., o veřejných zakázkách, v platném znění.</w:t>
      </w:r>
      <w:r w:rsidR="00057F4F" w:rsidRPr="00331444">
        <w:rPr>
          <w:rFonts w:ascii="Arial Narrow" w:hAnsi="Arial Narrow" w:cs="Tahoma"/>
          <w:sz w:val="24"/>
          <w:szCs w:val="24"/>
        </w:rPr>
        <w:t>:</w:t>
      </w:r>
    </w:p>
    <w:p w:rsidR="00213B57" w:rsidRDefault="00D949CF" w:rsidP="00213B57">
      <w:pPr>
        <w:pStyle w:val="Odstavecseseznamem"/>
        <w:numPr>
          <w:ilvl w:val="0"/>
          <w:numId w:val="1"/>
        </w:numPr>
        <w:spacing w:before="240" w:after="240"/>
        <w:ind w:left="567" w:hanging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nemá statutární orgány nebo členy statutárních orgánů</w:t>
      </w:r>
      <w:r w:rsidRPr="00331444">
        <w:rPr>
          <w:rFonts w:ascii="Arial Narrow" w:hAnsi="Arial Narrow" w:cs="Tahoma"/>
          <w:sz w:val="24"/>
          <w:szCs w:val="24"/>
        </w:rPr>
        <w:t>,</w:t>
      </w:r>
      <w:r w:rsidR="00DD2DCE" w:rsidRPr="00331444">
        <w:rPr>
          <w:rFonts w:ascii="Arial Narrow" w:hAnsi="Arial Narrow" w:cs="Tahoma"/>
          <w:sz w:val="24"/>
          <w:szCs w:val="24"/>
        </w:rPr>
        <w:t xml:space="preserve"> kteří v posledních 3 letech od konce lhůty pro podání nabídek byli v pracovněprávním, funkčním či obdobném poměru u zadavatele</w:t>
      </w:r>
      <w:r w:rsidRPr="00331444">
        <w:rPr>
          <w:rFonts w:ascii="Arial Narrow" w:hAnsi="Arial Narrow" w:cs="Tahoma"/>
          <w:sz w:val="24"/>
          <w:szCs w:val="24"/>
        </w:rPr>
        <w:t>;</w:t>
      </w:r>
    </w:p>
    <w:p w:rsidR="000C42F9" w:rsidRPr="000C42F9" w:rsidRDefault="00DD2DCE" w:rsidP="000C42F9">
      <w:pPr>
        <w:pStyle w:val="Odstavecseseznamem"/>
        <w:spacing w:before="240" w:after="240"/>
        <w:ind w:left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předkládá</w:t>
      </w:r>
      <w:r w:rsidR="000A1B4D" w:rsidRPr="00331444">
        <w:rPr>
          <w:rFonts w:ascii="Arial Narrow" w:hAnsi="Arial Narrow" w:cs="Tahoma"/>
          <w:b/>
          <w:sz w:val="24"/>
          <w:szCs w:val="24"/>
        </w:rPr>
        <w:t xml:space="preserve"> </w:t>
      </w:r>
      <w:r w:rsidRPr="00331444">
        <w:rPr>
          <w:rFonts w:ascii="Arial Narrow" w:hAnsi="Arial Narrow" w:cs="Tahoma"/>
          <w:b/>
          <w:sz w:val="24"/>
          <w:szCs w:val="24"/>
        </w:rPr>
        <w:t>seznam statutárních orgánů nebo členů statutárních orgánů</w:t>
      </w:r>
      <w:r w:rsidRPr="00331444">
        <w:rPr>
          <w:rFonts w:ascii="Arial Narrow" w:hAnsi="Arial Narrow" w:cs="Tahoma"/>
          <w:sz w:val="24"/>
          <w:szCs w:val="24"/>
        </w:rPr>
        <w:t>, kteří v posledních 3 letech od konce lhůty pro podání nabídek byli v pracovněprávním, funkčním či obdobném poměru u zadavatele.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5"/>
        <w:gridCol w:w="1814"/>
        <w:gridCol w:w="1815"/>
      </w:tblGrid>
      <w:tr w:rsidR="00DD2DCE" w:rsidRPr="00331444" w:rsidTr="00F242FC">
        <w:tc>
          <w:tcPr>
            <w:tcW w:w="1814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Jméno</w:t>
            </w:r>
          </w:p>
        </w:tc>
        <w:tc>
          <w:tcPr>
            <w:tcW w:w="1814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Pozice u zadavatele</w:t>
            </w:r>
          </w:p>
        </w:tc>
        <w:tc>
          <w:tcPr>
            <w:tcW w:w="1815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Období</w:t>
            </w:r>
          </w:p>
        </w:tc>
        <w:tc>
          <w:tcPr>
            <w:tcW w:w="1814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Pozice u Uchazeče</w:t>
            </w:r>
          </w:p>
        </w:tc>
        <w:tc>
          <w:tcPr>
            <w:tcW w:w="1815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Období</w:t>
            </w:r>
          </w:p>
        </w:tc>
      </w:tr>
      <w:tr w:rsidR="00DD2DCE" w:rsidRPr="00331444" w:rsidTr="00F242FC"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D2DCE" w:rsidRPr="00331444" w:rsidTr="00F242FC"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</w:tbl>
    <w:p w:rsidR="000C42F9" w:rsidRPr="00D633F5" w:rsidRDefault="000C42F9" w:rsidP="0090005E">
      <w:pPr>
        <w:spacing w:before="240" w:after="240"/>
        <w:jc w:val="both"/>
        <w:rPr>
          <w:rFonts w:ascii="Arial Narrow" w:hAnsi="Arial Narrow" w:cs="Tahoma"/>
          <w:i/>
          <w:sz w:val="20"/>
          <w:szCs w:val="20"/>
        </w:rPr>
      </w:pPr>
      <w:r w:rsidRPr="00D633F5">
        <w:rPr>
          <w:rFonts w:ascii="Arial Narrow" w:hAnsi="Arial Narrow" w:cs="Tahoma"/>
          <w:i/>
          <w:sz w:val="20"/>
          <w:szCs w:val="20"/>
        </w:rPr>
        <w:t xml:space="preserve">nehodící se k bodu </w:t>
      </w:r>
      <w:r w:rsidRPr="00D633F5">
        <w:rPr>
          <w:rFonts w:ascii="Arial Narrow" w:hAnsi="Arial Narrow" w:cs="Tahoma"/>
          <w:i/>
          <w:sz w:val="20"/>
          <w:szCs w:val="20"/>
        </w:rPr>
        <w:t>5</w:t>
      </w:r>
      <w:r w:rsidRPr="00D633F5">
        <w:rPr>
          <w:rFonts w:ascii="Arial Narrow" w:hAnsi="Arial Narrow" w:cs="Tahoma"/>
          <w:i/>
          <w:sz w:val="20"/>
          <w:szCs w:val="20"/>
        </w:rPr>
        <w:t>. uchazeč přeškrtne, nebo vymaže</w:t>
      </w:r>
    </w:p>
    <w:p w:rsidR="000C42F9" w:rsidRPr="000C42F9" w:rsidRDefault="000C42F9" w:rsidP="000C42F9">
      <w:pPr>
        <w:pStyle w:val="Odstavecseseznamem"/>
        <w:spacing w:before="240" w:after="240"/>
        <w:ind w:left="567"/>
        <w:contextualSpacing w:val="0"/>
        <w:jc w:val="both"/>
        <w:rPr>
          <w:rFonts w:ascii="Arial Narrow" w:hAnsi="Arial Narrow" w:cs="Tahoma"/>
          <w:i/>
          <w:sz w:val="24"/>
          <w:szCs w:val="24"/>
        </w:rPr>
      </w:pPr>
      <w:bookmarkStart w:id="0" w:name="_GoBack"/>
      <w:bookmarkEnd w:id="0"/>
    </w:p>
    <w:p w:rsidR="000C42F9" w:rsidRPr="000C42F9" w:rsidRDefault="000C42F9" w:rsidP="000C42F9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  <w:sz w:val="24"/>
          <w:szCs w:val="24"/>
        </w:rPr>
      </w:pPr>
    </w:p>
    <w:p w:rsidR="00213B57" w:rsidRPr="000C42F9" w:rsidRDefault="00DD2DCE" w:rsidP="000C42F9">
      <w:pPr>
        <w:pStyle w:val="Odstavecseseznamem"/>
        <w:numPr>
          <w:ilvl w:val="0"/>
          <w:numId w:val="1"/>
        </w:numPr>
        <w:spacing w:before="240" w:after="0"/>
        <w:ind w:left="567" w:hanging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lastRenderedPageBreak/>
        <w:t xml:space="preserve">nemá </w:t>
      </w:r>
      <w:r w:rsidRPr="00331444">
        <w:rPr>
          <w:rFonts w:ascii="Arial Narrow" w:hAnsi="Arial Narrow" w:cs="Tahoma"/>
          <w:b/>
          <w:bCs/>
          <w:sz w:val="24"/>
          <w:szCs w:val="24"/>
        </w:rPr>
        <w:t>formu akciové spole</w:t>
      </w:r>
      <w:r w:rsidRPr="00331444">
        <w:rPr>
          <w:rFonts w:ascii="Arial Narrow" w:hAnsi="Arial Narrow" w:cs="Tahoma"/>
          <w:b/>
          <w:sz w:val="24"/>
          <w:szCs w:val="24"/>
        </w:rPr>
        <w:t>č</w:t>
      </w:r>
      <w:r w:rsidRPr="00331444">
        <w:rPr>
          <w:rFonts w:ascii="Arial Narrow" w:hAnsi="Arial Narrow" w:cs="Tahoma"/>
          <w:b/>
          <w:bCs/>
          <w:sz w:val="24"/>
          <w:szCs w:val="24"/>
        </w:rPr>
        <w:t>nosti</w:t>
      </w:r>
      <w:r w:rsidRPr="00331444">
        <w:rPr>
          <w:rFonts w:ascii="Arial Narrow" w:hAnsi="Arial Narrow" w:cs="Tahoma"/>
          <w:bCs/>
          <w:sz w:val="24"/>
          <w:szCs w:val="24"/>
        </w:rPr>
        <w:t>, a tudíž nelze p</w:t>
      </w:r>
      <w:r w:rsidRPr="00331444">
        <w:rPr>
          <w:rFonts w:ascii="Arial Narrow" w:hAnsi="Arial Narrow" w:cs="Tahoma"/>
          <w:sz w:val="24"/>
          <w:szCs w:val="24"/>
        </w:rPr>
        <w:t>ř</w:t>
      </w:r>
      <w:r w:rsidRPr="00331444">
        <w:rPr>
          <w:rFonts w:ascii="Arial Narrow" w:hAnsi="Arial Narrow" w:cs="Tahoma"/>
          <w:bCs/>
          <w:sz w:val="24"/>
          <w:szCs w:val="24"/>
        </w:rPr>
        <w:t xml:space="preserve">edložit aktuální seznam </w:t>
      </w:r>
      <w:r w:rsidRPr="00331444">
        <w:rPr>
          <w:rFonts w:ascii="Arial Narrow" w:hAnsi="Arial Narrow" w:cs="Tahoma"/>
          <w:sz w:val="24"/>
          <w:szCs w:val="24"/>
        </w:rPr>
        <w:t>vlastníků akcií, jejichž souhrnná jmenovitá hodnota přesahuje 10 % základního kapitálu, vyhotovený ve lhůtě pro podání nabídek,</w:t>
      </w:r>
    </w:p>
    <w:p w:rsidR="00DD2DCE" w:rsidRPr="00331444" w:rsidRDefault="00DD2DCE" w:rsidP="00DD2DCE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předkládá seznam vlastníků akcií</w:t>
      </w:r>
      <w:r w:rsidRPr="00331444">
        <w:rPr>
          <w:rFonts w:ascii="Arial Narrow" w:hAnsi="Arial Narrow" w:cs="Tahoma"/>
          <w:sz w:val="24"/>
          <w:szCs w:val="24"/>
        </w:rPr>
        <w:t>, jejichž souhrnná jmenovitá hodnota přesahuje 10 % základního kapitálu, vyhotovený ve lhůtě pro podání nabídek,</w:t>
      </w:r>
    </w:p>
    <w:p w:rsidR="00F242FC" w:rsidRPr="00331444" w:rsidRDefault="00F242FC" w:rsidP="00DD2DCE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DD2DCE" w:rsidRPr="00331444" w:rsidTr="00F242FC">
        <w:tc>
          <w:tcPr>
            <w:tcW w:w="4536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Akcionář</w:t>
            </w:r>
          </w:p>
        </w:tc>
        <w:tc>
          <w:tcPr>
            <w:tcW w:w="4536" w:type="dxa"/>
            <w:shd w:val="clear" w:color="auto" w:fill="D9D9D9"/>
          </w:tcPr>
          <w:p w:rsidR="00DD2DCE" w:rsidRPr="00331444" w:rsidRDefault="00DD2DCE" w:rsidP="00DD2DC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b/>
                <w:sz w:val="24"/>
                <w:szCs w:val="24"/>
              </w:rPr>
              <w:t>Podíl</w:t>
            </w:r>
          </w:p>
        </w:tc>
      </w:tr>
      <w:tr w:rsidR="00DD2DCE" w:rsidRPr="00331444" w:rsidTr="00F242FC">
        <w:tc>
          <w:tcPr>
            <w:tcW w:w="4536" w:type="dxa"/>
          </w:tcPr>
          <w:p w:rsidR="00DD2DCE" w:rsidRPr="00331444" w:rsidRDefault="00F242FC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4536" w:type="dxa"/>
          </w:tcPr>
          <w:p w:rsidR="00DD2DCE" w:rsidRPr="00331444" w:rsidRDefault="00F242FC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D2DCE" w:rsidRPr="00331444" w:rsidTr="00F242FC">
        <w:tc>
          <w:tcPr>
            <w:tcW w:w="4536" w:type="dxa"/>
          </w:tcPr>
          <w:p w:rsidR="00DD2DCE" w:rsidRPr="00331444" w:rsidRDefault="00F242FC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4536" w:type="dxa"/>
          </w:tcPr>
          <w:p w:rsidR="00DD2DCE" w:rsidRPr="00331444" w:rsidRDefault="00F242FC" w:rsidP="00DD2DCE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</w:tbl>
    <w:p w:rsidR="000C42F9" w:rsidRPr="00D633F5" w:rsidRDefault="000C42F9" w:rsidP="0090005E">
      <w:pPr>
        <w:spacing w:before="240" w:after="240"/>
        <w:jc w:val="both"/>
        <w:rPr>
          <w:rFonts w:ascii="Arial Narrow" w:hAnsi="Arial Narrow" w:cs="Tahoma"/>
          <w:i/>
          <w:sz w:val="20"/>
          <w:szCs w:val="20"/>
        </w:rPr>
      </w:pPr>
      <w:r w:rsidRPr="00D633F5">
        <w:rPr>
          <w:rFonts w:ascii="Arial Narrow" w:hAnsi="Arial Narrow" w:cs="Tahoma"/>
          <w:i/>
          <w:sz w:val="20"/>
          <w:szCs w:val="20"/>
        </w:rPr>
        <w:t xml:space="preserve">nehodící se k bodu </w:t>
      </w:r>
      <w:r w:rsidRPr="00D633F5">
        <w:rPr>
          <w:rFonts w:ascii="Arial Narrow" w:hAnsi="Arial Narrow" w:cs="Tahoma"/>
          <w:i/>
          <w:sz w:val="20"/>
          <w:szCs w:val="20"/>
        </w:rPr>
        <w:t>6</w:t>
      </w:r>
      <w:r w:rsidRPr="00D633F5">
        <w:rPr>
          <w:rFonts w:ascii="Arial Narrow" w:hAnsi="Arial Narrow" w:cs="Tahoma"/>
          <w:i/>
          <w:sz w:val="20"/>
          <w:szCs w:val="20"/>
        </w:rPr>
        <w:t xml:space="preserve">. </w:t>
      </w:r>
      <w:r w:rsidRPr="00D633F5">
        <w:rPr>
          <w:rFonts w:ascii="Arial Narrow" w:hAnsi="Arial Narrow" w:cs="Tahoma"/>
          <w:i/>
          <w:sz w:val="20"/>
          <w:szCs w:val="20"/>
        </w:rPr>
        <w:t>u</w:t>
      </w:r>
      <w:r w:rsidRPr="00D633F5">
        <w:rPr>
          <w:rFonts w:ascii="Arial Narrow" w:hAnsi="Arial Narrow" w:cs="Tahoma"/>
          <w:i/>
          <w:sz w:val="20"/>
          <w:szCs w:val="20"/>
        </w:rPr>
        <w:t>chazeč</w:t>
      </w:r>
      <w:r w:rsidRPr="00D633F5">
        <w:rPr>
          <w:rFonts w:ascii="Arial Narrow" w:hAnsi="Arial Narrow" w:cs="Tahoma"/>
          <w:i/>
          <w:sz w:val="20"/>
          <w:szCs w:val="20"/>
        </w:rPr>
        <w:t xml:space="preserve"> </w:t>
      </w:r>
      <w:r w:rsidRPr="00D633F5">
        <w:rPr>
          <w:rFonts w:ascii="Arial Narrow" w:hAnsi="Arial Narrow" w:cs="Tahoma"/>
          <w:i/>
          <w:sz w:val="20"/>
          <w:szCs w:val="20"/>
        </w:rPr>
        <w:t>přeškrtne</w:t>
      </w:r>
      <w:r w:rsidRPr="00D633F5">
        <w:rPr>
          <w:rFonts w:ascii="Arial Narrow" w:hAnsi="Arial Narrow" w:cs="Tahoma"/>
          <w:i/>
          <w:sz w:val="20"/>
          <w:szCs w:val="20"/>
        </w:rPr>
        <w:t>,</w:t>
      </w:r>
      <w:r w:rsidRPr="00D633F5">
        <w:rPr>
          <w:rFonts w:ascii="Arial Narrow" w:hAnsi="Arial Narrow" w:cs="Tahoma"/>
          <w:i/>
          <w:sz w:val="20"/>
          <w:szCs w:val="20"/>
        </w:rPr>
        <w:t xml:space="preserve"> </w:t>
      </w:r>
      <w:r w:rsidRPr="00D633F5">
        <w:rPr>
          <w:rFonts w:ascii="Arial Narrow" w:hAnsi="Arial Narrow" w:cs="Tahoma"/>
          <w:i/>
          <w:sz w:val="20"/>
          <w:szCs w:val="20"/>
        </w:rPr>
        <w:t xml:space="preserve">nebo </w:t>
      </w:r>
      <w:r w:rsidRPr="00D633F5">
        <w:rPr>
          <w:rFonts w:ascii="Arial Narrow" w:hAnsi="Arial Narrow" w:cs="Tahoma"/>
          <w:i/>
          <w:sz w:val="20"/>
          <w:szCs w:val="20"/>
        </w:rPr>
        <w:t>vymaže</w:t>
      </w:r>
    </w:p>
    <w:p w:rsidR="003E3E3D" w:rsidRPr="00331444" w:rsidRDefault="005A00D0" w:rsidP="005A00D0">
      <w:pPr>
        <w:pStyle w:val="Odstavecseseznamem"/>
        <w:numPr>
          <w:ilvl w:val="0"/>
          <w:numId w:val="1"/>
        </w:numPr>
        <w:spacing w:before="240" w:after="0"/>
        <w:ind w:left="567" w:hanging="567"/>
        <w:contextualSpacing w:val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b/>
          <w:sz w:val="24"/>
          <w:szCs w:val="24"/>
        </w:rPr>
        <w:t>že neuzavřel a neuzavře zakázanou dohodu</w:t>
      </w:r>
      <w:r w:rsidRPr="00331444">
        <w:rPr>
          <w:rFonts w:ascii="Arial Narrow" w:hAnsi="Arial Narrow" w:cs="Tahoma"/>
          <w:sz w:val="24"/>
          <w:szCs w:val="24"/>
        </w:rPr>
        <w:t xml:space="preserve"> podle zvláštního právního předpisu (zákona č. 143/2001 Sb., o ochraně hospodářské soutěže) v souvislosti se zadávanou veřejnou zakázkou</w:t>
      </w:r>
    </w:p>
    <w:p w:rsidR="00E47322" w:rsidRPr="00331444" w:rsidRDefault="00E47322" w:rsidP="003E3E3D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  <w:sz w:val="24"/>
          <w:szCs w:val="24"/>
        </w:rPr>
      </w:pPr>
    </w:p>
    <w:p w:rsidR="00724614" w:rsidRPr="00331444" w:rsidRDefault="00724614" w:rsidP="006465E8">
      <w:pPr>
        <w:rPr>
          <w:rFonts w:ascii="Arial Narrow" w:hAnsi="Arial Narrow" w:cs="Tahoma"/>
          <w:sz w:val="24"/>
          <w:szCs w:val="24"/>
        </w:rPr>
      </w:pPr>
    </w:p>
    <w:p w:rsidR="00E47322" w:rsidRPr="00331444" w:rsidRDefault="005A00D0" w:rsidP="009873B1">
      <w:pPr>
        <w:spacing w:after="24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</w:rPr>
        <w:t>V</w:t>
      </w:r>
      <w:r w:rsidR="00331444">
        <w:rPr>
          <w:rFonts w:ascii="Arial Narrow" w:hAnsi="Arial Narrow" w:cs="Tahoma"/>
          <w:sz w:val="24"/>
          <w:szCs w:val="24"/>
        </w:rPr>
        <w:t xml:space="preserve"> </w:t>
      </w: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="00286D80">
        <w:rPr>
          <w:rFonts w:ascii="Arial Narrow" w:hAnsi="Arial Narrow" w:cs="Tahoma"/>
          <w:sz w:val="24"/>
          <w:szCs w:val="24"/>
        </w:rPr>
        <w:t xml:space="preserve"> dne __. __. 2014</w:t>
      </w:r>
    </w:p>
    <w:p w:rsidR="00142849" w:rsidRPr="00331444" w:rsidRDefault="00142849" w:rsidP="009873B1">
      <w:pPr>
        <w:spacing w:after="240"/>
        <w:jc w:val="both"/>
        <w:rPr>
          <w:rFonts w:ascii="Arial Narrow" w:hAnsi="Arial Narrow" w:cs="Tahoma"/>
          <w:sz w:val="24"/>
          <w:szCs w:val="24"/>
        </w:rPr>
      </w:pPr>
    </w:p>
    <w:p w:rsidR="00142849" w:rsidRPr="00331444" w:rsidRDefault="00331444" w:rsidP="00142849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_______________________</w:t>
      </w:r>
    </w:p>
    <w:p w:rsidR="00331444" w:rsidRPr="00331444" w:rsidRDefault="00331444" w:rsidP="00331444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>
        <w:rPr>
          <w:rFonts w:ascii="Arial Narrow" w:hAnsi="Arial Narrow" w:cs="Tahoma"/>
          <w:sz w:val="24"/>
          <w:szCs w:val="24"/>
        </w:rPr>
        <w:t xml:space="preserve"> </w:t>
      </w:r>
      <w:r w:rsidRPr="00331444">
        <w:rPr>
          <w:rFonts w:ascii="Arial Narrow" w:hAnsi="Arial Narrow" w:cs="Tahoma"/>
          <w:sz w:val="24"/>
          <w:szCs w:val="24"/>
        </w:rPr>
        <w:t>osoba oprávněná jednat / podpis / razítko</w:t>
      </w:r>
    </w:p>
    <w:p w:rsidR="00331444" w:rsidRPr="00331444" w:rsidRDefault="00331444" w:rsidP="00331444">
      <w:pPr>
        <w:spacing w:after="0"/>
        <w:jc w:val="both"/>
        <w:rPr>
          <w:rFonts w:ascii="Arial Narrow" w:hAnsi="Arial Narrow" w:cs="Tahoma"/>
          <w:sz w:val="24"/>
          <w:szCs w:val="24"/>
        </w:rPr>
      </w:pPr>
    </w:p>
    <w:p w:rsidR="00142849" w:rsidRPr="00331444" w:rsidRDefault="00142849" w:rsidP="00142849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</w:rPr>
        <w:t xml:space="preserve"> </w:t>
      </w:r>
    </w:p>
    <w:p w:rsidR="005A00D0" w:rsidRPr="00331444" w:rsidRDefault="005A00D0" w:rsidP="009873B1">
      <w:pPr>
        <w:spacing w:after="240"/>
        <w:jc w:val="both"/>
        <w:rPr>
          <w:rFonts w:ascii="Arial Narrow" w:hAnsi="Arial Narrow" w:cs="Tahoma"/>
          <w:b/>
          <w:sz w:val="24"/>
          <w:szCs w:val="24"/>
        </w:rPr>
      </w:pPr>
    </w:p>
    <w:sectPr w:rsidR="005A00D0" w:rsidRPr="00331444" w:rsidSect="00CE1FB3">
      <w:headerReference w:type="default" r:id="rId8"/>
      <w:footerReference w:type="default" r:id="rId9"/>
      <w:pgSz w:w="11906" w:h="16838"/>
      <w:pgMar w:top="1487" w:right="1417" w:bottom="1417" w:left="1417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F5" w:rsidRDefault="007C77F5" w:rsidP="00057F4F">
      <w:pPr>
        <w:spacing w:after="0" w:line="240" w:lineRule="auto"/>
      </w:pPr>
      <w:r>
        <w:separator/>
      </w:r>
    </w:p>
  </w:endnote>
  <w:endnote w:type="continuationSeparator" w:id="0">
    <w:p w:rsidR="007C77F5" w:rsidRDefault="007C77F5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5A" w:rsidRDefault="00352291" w:rsidP="00352291">
    <w:pPr>
      <w:pStyle w:val="Zpat"/>
      <w:tabs>
        <w:tab w:val="left" w:pos="5211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F5" w:rsidRDefault="007C77F5" w:rsidP="00057F4F">
      <w:pPr>
        <w:spacing w:after="0" w:line="240" w:lineRule="auto"/>
      </w:pPr>
      <w:r>
        <w:separator/>
      </w:r>
    </w:p>
  </w:footnote>
  <w:footnote w:type="continuationSeparator" w:id="0">
    <w:p w:rsidR="007C77F5" w:rsidRDefault="007C77F5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A5C" w:rsidRDefault="00415A5C" w:rsidP="00CE1FB3">
    <w:pPr>
      <w:pStyle w:val="Zhlav"/>
    </w:pPr>
  </w:p>
  <w:p w:rsidR="00CE1FB3" w:rsidRDefault="00CE1FB3" w:rsidP="00CE1FB3">
    <w:pPr>
      <w:pStyle w:val="Zhlav"/>
    </w:pPr>
  </w:p>
  <w:p w:rsidR="00CE1FB3" w:rsidRPr="00CE1FB3" w:rsidRDefault="00CE1FB3" w:rsidP="00CE1FB3">
    <w:pPr>
      <w:pStyle w:val="Zhlav"/>
      <w:rPr>
        <w:rFonts w:ascii="Arial Narrow" w:hAnsi="Arial Narrow"/>
        <w:sz w:val="24"/>
        <w:szCs w:val="24"/>
      </w:rPr>
    </w:pPr>
    <w:r w:rsidRPr="00CE1FB3">
      <w:rPr>
        <w:rFonts w:ascii="Arial Narrow" w:hAnsi="Arial Narrow"/>
        <w:sz w:val="24"/>
        <w:szCs w:val="24"/>
      </w:rPr>
      <w:t>Příloha 2- Čestné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C"/>
    <w:rsid w:val="00002F01"/>
    <w:rsid w:val="00011AB2"/>
    <w:rsid w:val="0001213B"/>
    <w:rsid w:val="00057F4F"/>
    <w:rsid w:val="00081655"/>
    <w:rsid w:val="0009075A"/>
    <w:rsid w:val="000A1B4D"/>
    <w:rsid w:val="000A7817"/>
    <w:rsid w:val="000B3159"/>
    <w:rsid w:val="000B7EC4"/>
    <w:rsid w:val="000C42F9"/>
    <w:rsid w:val="000E4CC4"/>
    <w:rsid w:val="000E5AEC"/>
    <w:rsid w:val="000E7171"/>
    <w:rsid w:val="001219A4"/>
    <w:rsid w:val="00122CD4"/>
    <w:rsid w:val="00142849"/>
    <w:rsid w:val="00164815"/>
    <w:rsid w:val="001901CA"/>
    <w:rsid w:val="001A146F"/>
    <w:rsid w:val="001A350E"/>
    <w:rsid w:val="00213B57"/>
    <w:rsid w:val="00240C8B"/>
    <w:rsid w:val="00286D80"/>
    <w:rsid w:val="00295247"/>
    <w:rsid w:val="002B02A9"/>
    <w:rsid w:val="002D48C6"/>
    <w:rsid w:val="002E5F76"/>
    <w:rsid w:val="002E6B80"/>
    <w:rsid w:val="00313EFF"/>
    <w:rsid w:val="00323744"/>
    <w:rsid w:val="00331444"/>
    <w:rsid w:val="00346FE4"/>
    <w:rsid w:val="00352291"/>
    <w:rsid w:val="003A4C4D"/>
    <w:rsid w:val="003C1775"/>
    <w:rsid w:val="003E3E3D"/>
    <w:rsid w:val="0041048D"/>
    <w:rsid w:val="00415A5C"/>
    <w:rsid w:val="0043081F"/>
    <w:rsid w:val="004335CE"/>
    <w:rsid w:val="00476DBC"/>
    <w:rsid w:val="004931FD"/>
    <w:rsid w:val="004E6C60"/>
    <w:rsid w:val="00515C00"/>
    <w:rsid w:val="00533754"/>
    <w:rsid w:val="00542B7C"/>
    <w:rsid w:val="005544EA"/>
    <w:rsid w:val="005629A3"/>
    <w:rsid w:val="005A00D0"/>
    <w:rsid w:val="005B0B60"/>
    <w:rsid w:val="005C1366"/>
    <w:rsid w:val="005F0CA9"/>
    <w:rsid w:val="0064286D"/>
    <w:rsid w:val="006465E8"/>
    <w:rsid w:val="00650C54"/>
    <w:rsid w:val="00652B6B"/>
    <w:rsid w:val="00676807"/>
    <w:rsid w:val="0069136E"/>
    <w:rsid w:val="006A7F65"/>
    <w:rsid w:val="007016E6"/>
    <w:rsid w:val="00710433"/>
    <w:rsid w:val="00724614"/>
    <w:rsid w:val="007506E6"/>
    <w:rsid w:val="0076257C"/>
    <w:rsid w:val="00765C22"/>
    <w:rsid w:val="00783CFE"/>
    <w:rsid w:val="00792E45"/>
    <w:rsid w:val="00792F4B"/>
    <w:rsid w:val="00794D05"/>
    <w:rsid w:val="0079516A"/>
    <w:rsid w:val="007B2232"/>
    <w:rsid w:val="007C4B70"/>
    <w:rsid w:val="007C77F5"/>
    <w:rsid w:val="007C7BB5"/>
    <w:rsid w:val="007D05C4"/>
    <w:rsid w:val="00800CE4"/>
    <w:rsid w:val="008115F0"/>
    <w:rsid w:val="00850CA5"/>
    <w:rsid w:val="00850E4A"/>
    <w:rsid w:val="008608BF"/>
    <w:rsid w:val="00864D71"/>
    <w:rsid w:val="00895EDB"/>
    <w:rsid w:val="008D08FA"/>
    <w:rsid w:val="0090005E"/>
    <w:rsid w:val="00916D7F"/>
    <w:rsid w:val="0092477C"/>
    <w:rsid w:val="009468DF"/>
    <w:rsid w:val="00947DCA"/>
    <w:rsid w:val="009873B1"/>
    <w:rsid w:val="0099172F"/>
    <w:rsid w:val="009973F3"/>
    <w:rsid w:val="009E4393"/>
    <w:rsid w:val="009F4C5E"/>
    <w:rsid w:val="00A53284"/>
    <w:rsid w:val="00A5701F"/>
    <w:rsid w:val="00A57963"/>
    <w:rsid w:val="00A60207"/>
    <w:rsid w:val="00A668CE"/>
    <w:rsid w:val="00A818C6"/>
    <w:rsid w:val="00A9162E"/>
    <w:rsid w:val="00AA4242"/>
    <w:rsid w:val="00AD1C68"/>
    <w:rsid w:val="00B0225E"/>
    <w:rsid w:val="00B1403A"/>
    <w:rsid w:val="00B2372E"/>
    <w:rsid w:val="00B23E88"/>
    <w:rsid w:val="00B66121"/>
    <w:rsid w:val="00B72A11"/>
    <w:rsid w:val="00B8414D"/>
    <w:rsid w:val="00B95D9B"/>
    <w:rsid w:val="00B9704B"/>
    <w:rsid w:val="00BB030A"/>
    <w:rsid w:val="00BC2EF2"/>
    <w:rsid w:val="00BC57EC"/>
    <w:rsid w:val="00BE2CDB"/>
    <w:rsid w:val="00BF4652"/>
    <w:rsid w:val="00C27E6C"/>
    <w:rsid w:val="00C32458"/>
    <w:rsid w:val="00C9093E"/>
    <w:rsid w:val="00CB6AE6"/>
    <w:rsid w:val="00CE1FB3"/>
    <w:rsid w:val="00CE5C02"/>
    <w:rsid w:val="00D24290"/>
    <w:rsid w:val="00D3592F"/>
    <w:rsid w:val="00D4430D"/>
    <w:rsid w:val="00D633F5"/>
    <w:rsid w:val="00D87E3F"/>
    <w:rsid w:val="00D9017A"/>
    <w:rsid w:val="00D949CF"/>
    <w:rsid w:val="00DB31D2"/>
    <w:rsid w:val="00DC5836"/>
    <w:rsid w:val="00DD2DCE"/>
    <w:rsid w:val="00DF3886"/>
    <w:rsid w:val="00E33B63"/>
    <w:rsid w:val="00E47322"/>
    <w:rsid w:val="00E626C2"/>
    <w:rsid w:val="00E62DC0"/>
    <w:rsid w:val="00EA5FD1"/>
    <w:rsid w:val="00ED542D"/>
    <w:rsid w:val="00ED76D8"/>
    <w:rsid w:val="00EE3280"/>
    <w:rsid w:val="00F07609"/>
    <w:rsid w:val="00F242FC"/>
    <w:rsid w:val="00F372E6"/>
    <w:rsid w:val="00F4011C"/>
    <w:rsid w:val="00F51077"/>
    <w:rsid w:val="00FD4188"/>
    <w:rsid w:val="00FD4978"/>
    <w:rsid w:val="00FE5E50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Printed>2013-06-11T13:55:00Z</cp:lastPrinted>
  <dcterms:created xsi:type="dcterms:W3CDTF">2014-03-23T08:41:00Z</dcterms:created>
  <dcterms:modified xsi:type="dcterms:W3CDTF">2014-03-24T22:06:00Z</dcterms:modified>
</cp:coreProperties>
</file>