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38D" w:rsidRPr="002B2FCF" w:rsidRDefault="002E238D" w:rsidP="0045099D">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w:hAnsi="Calibri" w:cs="Arial"/>
          <w:b/>
          <w:sz w:val="16"/>
          <w:szCs w:val="16"/>
        </w:rPr>
      </w:pPr>
    </w:p>
    <w:p w:rsidR="002E238D" w:rsidRDefault="00D425A6" w:rsidP="00321A28">
      <w:pPr>
        <w:pBdr>
          <w:top w:val="single" w:sz="4" w:space="1" w:color="auto"/>
          <w:left w:val="single" w:sz="4" w:space="4" w:color="auto"/>
          <w:bottom w:val="single" w:sz="4" w:space="1" w:color="auto"/>
          <w:right w:val="single" w:sz="4" w:space="4" w:color="auto"/>
        </w:pBdr>
        <w:shd w:val="clear" w:color="auto" w:fill="C6D9F1" w:themeFill="text2" w:themeFillTint="33"/>
        <w:spacing w:before="240"/>
        <w:jc w:val="center"/>
        <w:rPr>
          <w:rFonts w:ascii="Calibri" w:hAnsi="Calibri" w:cs="Arial"/>
          <w:b/>
          <w:caps/>
          <w:spacing w:val="60"/>
          <w:sz w:val="44"/>
          <w:szCs w:val="44"/>
        </w:rPr>
      </w:pPr>
      <w:r>
        <w:rPr>
          <w:rFonts w:ascii="Calibri" w:hAnsi="Calibri" w:cs="Arial"/>
          <w:b/>
          <w:caps/>
          <w:spacing w:val="60"/>
          <w:sz w:val="44"/>
          <w:szCs w:val="44"/>
        </w:rPr>
        <w:t>P</w:t>
      </w:r>
      <w:r w:rsidR="00C45758" w:rsidRPr="00C45758">
        <w:rPr>
          <w:rFonts w:ascii="Calibri" w:hAnsi="Calibri" w:cs="Arial"/>
          <w:b/>
          <w:caps/>
          <w:spacing w:val="60"/>
          <w:sz w:val="44"/>
          <w:szCs w:val="44"/>
        </w:rPr>
        <w:t>říkazní smlouva</w:t>
      </w:r>
    </w:p>
    <w:p w:rsidR="00F906E4" w:rsidRPr="00C45758" w:rsidRDefault="00F906E4" w:rsidP="00321A28">
      <w:pPr>
        <w:pBdr>
          <w:top w:val="single" w:sz="4" w:space="1" w:color="auto"/>
          <w:left w:val="single" w:sz="4" w:space="4" w:color="auto"/>
          <w:bottom w:val="single" w:sz="4" w:space="1" w:color="auto"/>
          <w:right w:val="single" w:sz="4" w:space="4" w:color="auto"/>
        </w:pBdr>
        <w:shd w:val="clear" w:color="auto" w:fill="C6D9F1" w:themeFill="text2" w:themeFillTint="33"/>
        <w:spacing w:before="240"/>
        <w:jc w:val="center"/>
        <w:rPr>
          <w:rFonts w:ascii="Calibri" w:hAnsi="Calibri" w:cs="Arial"/>
          <w:caps/>
          <w:spacing w:val="60"/>
          <w:sz w:val="22"/>
          <w:szCs w:val="22"/>
        </w:rPr>
      </w:pPr>
      <w:r>
        <w:rPr>
          <w:rFonts w:ascii="Calibri" w:hAnsi="Calibri" w:cs="Arial"/>
          <w:b/>
          <w:caps/>
          <w:spacing w:val="60"/>
          <w:sz w:val="44"/>
          <w:szCs w:val="44"/>
        </w:rPr>
        <w:t>zá</w:t>
      </w:r>
      <w:r w:rsidR="00A439F4">
        <w:rPr>
          <w:rFonts w:ascii="Calibri" w:hAnsi="Calibri" w:cs="Arial"/>
          <w:b/>
          <w:caps/>
          <w:spacing w:val="60"/>
          <w:sz w:val="44"/>
          <w:szCs w:val="44"/>
        </w:rPr>
        <w:t>va</w:t>
      </w:r>
      <w:r>
        <w:rPr>
          <w:rFonts w:ascii="Calibri" w:hAnsi="Calibri" w:cs="Arial"/>
          <w:b/>
          <w:caps/>
          <w:spacing w:val="60"/>
          <w:sz w:val="44"/>
          <w:szCs w:val="44"/>
        </w:rPr>
        <w:t>zný návrh</w:t>
      </w:r>
    </w:p>
    <w:p w:rsidR="002E238D" w:rsidRPr="009A7FD1" w:rsidRDefault="002E238D" w:rsidP="00E469F4">
      <w:pPr>
        <w:pBdr>
          <w:top w:val="single" w:sz="4" w:space="1" w:color="auto"/>
          <w:left w:val="single" w:sz="4" w:space="4" w:color="auto"/>
          <w:bottom w:val="single" w:sz="4" w:space="1" w:color="auto"/>
          <w:right w:val="single" w:sz="4" w:space="4" w:color="auto"/>
        </w:pBdr>
        <w:shd w:val="clear" w:color="auto" w:fill="C6D9F1" w:themeFill="text2" w:themeFillTint="33"/>
        <w:spacing w:before="240"/>
        <w:rPr>
          <w:rFonts w:ascii="Calibri" w:hAnsi="Calibri" w:cs="Arial"/>
        </w:rPr>
      </w:pPr>
      <w:r w:rsidRPr="009A7FD1">
        <w:rPr>
          <w:rFonts w:ascii="Calibri" w:hAnsi="Calibri" w:cs="Arial"/>
        </w:rPr>
        <w:t>Evidenční</w:t>
      </w:r>
      <w:r w:rsidR="00216CB9" w:rsidRPr="009A7FD1">
        <w:rPr>
          <w:rFonts w:ascii="Calibri" w:hAnsi="Calibri" w:cs="Arial"/>
        </w:rPr>
        <w:t xml:space="preserve"> číslo smlouvy </w:t>
      </w:r>
      <w:r w:rsidR="009C3428" w:rsidRPr="009A7FD1">
        <w:rPr>
          <w:rFonts w:ascii="Calibri" w:hAnsi="Calibri" w:cs="Arial"/>
        </w:rPr>
        <w:t>příkazce</w:t>
      </w:r>
      <w:r w:rsidR="00216CB9" w:rsidRPr="009A7FD1">
        <w:rPr>
          <w:rFonts w:ascii="Calibri" w:hAnsi="Calibri" w:cs="Arial"/>
        </w:rPr>
        <w:t xml:space="preserve">: </w:t>
      </w:r>
      <w:permStart w:id="203559526" w:edGrp="everyone"/>
      <w:r w:rsidR="00775E30" w:rsidRPr="009A7FD1">
        <w:rPr>
          <w:rFonts w:ascii="Calibri" w:hAnsi="Calibri"/>
        </w:rPr>
        <w:t>....................</w:t>
      </w:r>
      <w:permEnd w:id="203559526"/>
      <w:r w:rsidRPr="009A7FD1">
        <w:rPr>
          <w:rFonts w:ascii="Calibri" w:hAnsi="Calibri" w:cs="Arial"/>
        </w:rPr>
        <w:t xml:space="preserve">                             </w:t>
      </w:r>
      <w:r w:rsidR="00775E30">
        <w:rPr>
          <w:rFonts w:ascii="Calibri" w:hAnsi="Calibri" w:cs="Arial"/>
        </w:rPr>
        <w:t xml:space="preserve">         </w:t>
      </w:r>
      <w:r w:rsidRPr="009A7FD1">
        <w:rPr>
          <w:rFonts w:ascii="Calibri" w:hAnsi="Calibri" w:cs="Arial"/>
        </w:rPr>
        <w:t xml:space="preserve">               Evidenční číslo smlouvy </w:t>
      </w:r>
      <w:r w:rsidR="009C3428" w:rsidRPr="009A7FD1">
        <w:rPr>
          <w:rFonts w:ascii="Calibri" w:hAnsi="Calibri" w:cs="Arial"/>
        </w:rPr>
        <w:t>příkazníka</w:t>
      </w:r>
      <w:r w:rsidRPr="009A7FD1">
        <w:rPr>
          <w:rFonts w:ascii="Calibri" w:hAnsi="Calibri" w:cs="Arial"/>
        </w:rPr>
        <w:t>:</w:t>
      </w:r>
      <w:r w:rsidR="00216CB9" w:rsidRPr="009A7FD1">
        <w:rPr>
          <w:rFonts w:ascii="Calibri" w:hAnsi="Calibri" w:cs="Arial"/>
        </w:rPr>
        <w:t xml:space="preserve"> </w:t>
      </w:r>
      <w:permStart w:id="640300926" w:edGrp="everyone"/>
      <w:r w:rsidR="00775E30" w:rsidRPr="00775E30">
        <w:rPr>
          <w:rFonts w:ascii="Calibri" w:hAnsi="Calibri"/>
        </w:rPr>
        <w:t xml:space="preserve"> </w:t>
      </w:r>
      <w:r w:rsidR="00775E30" w:rsidRPr="009A7FD1">
        <w:rPr>
          <w:rFonts w:ascii="Calibri" w:hAnsi="Calibri"/>
        </w:rPr>
        <w:t>....................</w:t>
      </w:r>
      <w:permEnd w:id="640300926"/>
    </w:p>
    <w:p w:rsidR="00783173" w:rsidRPr="009A7FD1" w:rsidRDefault="008719B8" w:rsidP="009A7FD1">
      <w:pPr>
        <w:pStyle w:val="Nadpis2"/>
        <w:numPr>
          <w:ilvl w:val="0"/>
          <w:numId w:val="0"/>
        </w:numPr>
        <w:spacing w:before="480" w:after="0"/>
        <w:rPr>
          <w:rFonts w:ascii="Calibri" w:hAnsi="Calibri"/>
          <w:sz w:val="28"/>
          <w:szCs w:val="28"/>
        </w:rPr>
      </w:pPr>
      <w:bookmarkStart w:id="0" w:name="_Toc372551497"/>
      <w:bookmarkStart w:id="1" w:name="_Toc373753468"/>
      <w:r>
        <w:rPr>
          <w:rFonts w:ascii="Calibri" w:hAnsi="Calibri"/>
          <w:sz w:val="28"/>
          <w:szCs w:val="28"/>
        </w:rPr>
        <w:t>N</w:t>
      </w:r>
      <w:r w:rsidR="00C70E52" w:rsidRPr="009A7FD1">
        <w:rPr>
          <w:rFonts w:ascii="Calibri" w:hAnsi="Calibri"/>
          <w:sz w:val="28"/>
          <w:szCs w:val="28"/>
        </w:rPr>
        <w:t xml:space="preserve">emocnice </w:t>
      </w:r>
      <w:bookmarkEnd w:id="0"/>
      <w:bookmarkEnd w:id="1"/>
      <w:r>
        <w:rPr>
          <w:rFonts w:ascii="Calibri" w:hAnsi="Calibri"/>
          <w:sz w:val="28"/>
          <w:szCs w:val="28"/>
        </w:rPr>
        <w:t>Pardubického kraje</w:t>
      </w:r>
      <w:r w:rsidR="001067A0">
        <w:rPr>
          <w:rFonts w:ascii="Calibri" w:hAnsi="Calibri"/>
          <w:sz w:val="28"/>
          <w:szCs w:val="28"/>
        </w:rPr>
        <w:t>,</w:t>
      </w:r>
      <w:r>
        <w:rPr>
          <w:rFonts w:ascii="Calibri" w:hAnsi="Calibri"/>
          <w:sz w:val="28"/>
          <w:szCs w:val="28"/>
        </w:rPr>
        <w:t xml:space="preserve"> a.s.</w:t>
      </w:r>
    </w:p>
    <w:p w:rsidR="001067A0" w:rsidRPr="001067A0" w:rsidRDefault="001067A0" w:rsidP="009A7FD1">
      <w:pPr>
        <w:tabs>
          <w:tab w:val="left" w:pos="3969"/>
        </w:tabs>
        <w:ind w:left="170"/>
        <w:jc w:val="both"/>
        <w:rPr>
          <w:rFonts w:ascii="Calibri" w:hAnsi="Calibri"/>
        </w:rPr>
      </w:pPr>
      <w:r w:rsidRPr="001067A0">
        <w:rPr>
          <w:rFonts w:ascii="Calibri" w:hAnsi="Calibri"/>
        </w:rPr>
        <w:t>zapsaná v OR vedeném Krajského soudu v Hradci Králové, oddíl B, vložka 2629</w:t>
      </w:r>
    </w:p>
    <w:p w:rsidR="001067A0" w:rsidRPr="001067A0" w:rsidRDefault="00537922" w:rsidP="009A7FD1">
      <w:pPr>
        <w:tabs>
          <w:tab w:val="left" w:pos="3969"/>
        </w:tabs>
        <w:ind w:left="170"/>
        <w:jc w:val="both"/>
        <w:rPr>
          <w:rFonts w:ascii="Calibri" w:hAnsi="Calibri"/>
        </w:rPr>
      </w:pPr>
      <w:r w:rsidRPr="001067A0">
        <w:rPr>
          <w:rFonts w:ascii="Calibri" w:hAnsi="Calibri"/>
        </w:rPr>
        <w:t>Sídlo</w:t>
      </w:r>
      <w:r w:rsidR="00C70E52" w:rsidRPr="001067A0">
        <w:rPr>
          <w:rFonts w:ascii="Calibri" w:hAnsi="Calibri"/>
        </w:rPr>
        <w:t xml:space="preserve">: </w:t>
      </w:r>
      <w:r w:rsidR="00386C9E" w:rsidRPr="001067A0">
        <w:rPr>
          <w:rFonts w:ascii="Calibri" w:hAnsi="Calibri"/>
        </w:rPr>
        <w:tab/>
      </w:r>
    </w:p>
    <w:p w:rsidR="00787FF9" w:rsidRPr="001067A0" w:rsidRDefault="00C70E52" w:rsidP="009A7FD1">
      <w:pPr>
        <w:tabs>
          <w:tab w:val="left" w:pos="3969"/>
        </w:tabs>
        <w:ind w:left="170"/>
        <w:jc w:val="both"/>
        <w:rPr>
          <w:rFonts w:ascii="Calibri" w:hAnsi="Calibri"/>
        </w:rPr>
      </w:pPr>
      <w:r w:rsidRPr="001067A0">
        <w:rPr>
          <w:rFonts w:ascii="Calibri" w:hAnsi="Calibri"/>
        </w:rPr>
        <w:t>Zastoupená:</w:t>
      </w:r>
      <w:r w:rsidR="00537922" w:rsidRPr="001067A0">
        <w:rPr>
          <w:rFonts w:ascii="Calibri" w:hAnsi="Calibri"/>
        </w:rPr>
        <w:t xml:space="preserve"> </w:t>
      </w:r>
      <w:r w:rsidR="00386C9E" w:rsidRPr="001067A0">
        <w:rPr>
          <w:rFonts w:ascii="Calibri" w:hAnsi="Calibri"/>
        </w:rPr>
        <w:tab/>
      </w:r>
      <w:r w:rsidR="002D74E7" w:rsidRPr="001067A0">
        <w:rPr>
          <w:rFonts w:ascii="Calibri" w:hAnsi="Calibri"/>
        </w:rPr>
        <w:t xml:space="preserve">MUDr. </w:t>
      </w:r>
      <w:r w:rsidR="001067A0" w:rsidRPr="001067A0">
        <w:rPr>
          <w:rFonts w:ascii="Calibri" w:hAnsi="Calibri"/>
        </w:rPr>
        <w:t xml:space="preserve">Tomášem </w:t>
      </w:r>
      <w:r w:rsidR="00D425A6" w:rsidRPr="001067A0">
        <w:rPr>
          <w:rFonts w:ascii="Calibri" w:hAnsi="Calibri"/>
        </w:rPr>
        <w:t>Gott</w:t>
      </w:r>
      <w:r w:rsidR="00D425A6">
        <w:rPr>
          <w:rFonts w:ascii="Calibri" w:hAnsi="Calibri"/>
        </w:rPr>
        <w:t>v</w:t>
      </w:r>
      <w:r w:rsidR="00D425A6" w:rsidRPr="001067A0">
        <w:rPr>
          <w:rFonts w:ascii="Calibri" w:hAnsi="Calibri"/>
        </w:rPr>
        <w:t>aldem</w:t>
      </w:r>
      <w:r w:rsidR="001067A0" w:rsidRPr="001067A0">
        <w:rPr>
          <w:rFonts w:ascii="Calibri" w:hAnsi="Calibri"/>
        </w:rPr>
        <w:t>, předsedou představenstva</w:t>
      </w:r>
    </w:p>
    <w:p w:rsidR="001067A0" w:rsidRPr="001067A0" w:rsidRDefault="001067A0" w:rsidP="009A7FD1">
      <w:pPr>
        <w:tabs>
          <w:tab w:val="left" w:pos="3969"/>
        </w:tabs>
        <w:ind w:left="170"/>
        <w:jc w:val="both"/>
        <w:rPr>
          <w:rFonts w:ascii="Calibri" w:hAnsi="Calibri"/>
        </w:rPr>
      </w:pPr>
      <w:r w:rsidRPr="001067A0">
        <w:rPr>
          <w:rFonts w:ascii="Calibri" w:hAnsi="Calibri"/>
        </w:rPr>
        <w:tab/>
        <w:t xml:space="preserve">Ing. Petrem </w:t>
      </w:r>
      <w:proofErr w:type="spellStart"/>
      <w:r w:rsidRPr="001067A0">
        <w:rPr>
          <w:rFonts w:ascii="Calibri" w:hAnsi="Calibri"/>
        </w:rPr>
        <w:t>Rudzanem</w:t>
      </w:r>
      <w:proofErr w:type="spellEnd"/>
      <w:r w:rsidRPr="001067A0">
        <w:rPr>
          <w:rFonts w:ascii="Calibri" w:hAnsi="Calibri"/>
        </w:rPr>
        <w:t>, místopředsedou představenstva</w:t>
      </w:r>
      <w:r w:rsidRPr="001067A0">
        <w:rPr>
          <w:rFonts w:ascii="Calibri" w:hAnsi="Calibri"/>
        </w:rPr>
        <w:tab/>
      </w:r>
    </w:p>
    <w:p w:rsidR="00537922" w:rsidRPr="001067A0" w:rsidRDefault="00537922" w:rsidP="009A7FD1">
      <w:pPr>
        <w:tabs>
          <w:tab w:val="left" w:pos="3969"/>
        </w:tabs>
        <w:ind w:left="170"/>
        <w:jc w:val="both"/>
        <w:rPr>
          <w:rFonts w:ascii="Calibri" w:hAnsi="Calibri"/>
        </w:rPr>
      </w:pPr>
      <w:r w:rsidRPr="001067A0">
        <w:rPr>
          <w:rFonts w:ascii="Calibri" w:hAnsi="Calibri"/>
        </w:rPr>
        <w:t xml:space="preserve">IČ: </w:t>
      </w:r>
      <w:r w:rsidR="00386C9E" w:rsidRPr="001067A0">
        <w:rPr>
          <w:rFonts w:ascii="Calibri" w:hAnsi="Calibri"/>
        </w:rPr>
        <w:tab/>
      </w:r>
      <w:r w:rsidR="001067A0" w:rsidRPr="001067A0">
        <w:rPr>
          <w:rFonts w:ascii="Calibri" w:hAnsi="Calibri"/>
        </w:rPr>
        <w:t>275 20 536</w:t>
      </w:r>
    </w:p>
    <w:p w:rsidR="00537922" w:rsidRPr="001067A0" w:rsidRDefault="00537922" w:rsidP="009A7FD1">
      <w:pPr>
        <w:tabs>
          <w:tab w:val="left" w:pos="3969"/>
        </w:tabs>
        <w:ind w:left="170"/>
        <w:jc w:val="both"/>
        <w:rPr>
          <w:rFonts w:ascii="Calibri" w:hAnsi="Calibri"/>
        </w:rPr>
      </w:pPr>
      <w:r w:rsidRPr="001067A0">
        <w:rPr>
          <w:rFonts w:ascii="Calibri" w:hAnsi="Calibri"/>
        </w:rPr>
        <w:t>DIČ:</w:t>
      </w:r>
      <w:r w:rsidR="00386C9E" w:rsidRPr="001067A0">
        <w:rPr>
          <w:rFonts w:ascii="Calibri" w:hAnsi="Calibri"/>
        </w:rPr>
        <w:tab/>
      </w:r>
      <w:r w:rsidRPr="001067A0">
        <w:rPr>
          <w:rFonts w:ascii="Calibri" w:hAnsi="Calibri"/>
        </w:rPr>
        <w:t>CZ</w:t>
      </w:r>
      <w:r w:rsidR="001067A0" w:rsidRPr="001067A0">
        <w:rPr>
          <w:rFonts w:ascii="Calibri" w:hAnsi="Calibri"/>
        </w:rPr>
        <w:t>27520536</w:t>
      </w:r>
    </w:p>
    <w:p w:rsidR="00537922" w:rsidRPr="001067A0" w:rsidRDefault="00537922" w:rsidP="009A7FD1">
      <w:pPr>
        <w:tabs>
          <w:tab w:val="left" w:pos="3969"/>
        </w:tabs>
        <w:ind w:left="170"/>
        <w:jc w:val="both"/>
        <w:rPr>
          <w:rFonts w:ascii="Calibri" w:hAnsi="Calibri"/>
        </w:rPr>
      </w:pPr>
      <w:r w:rsidRPr="001067A0">
        <w:rPr>
          <w:rFonts w:ascii="Calibri" w:hAnsi="Calibri"/>
        </w:rPr>
        <w:t>Telefon:</w:t>
      </w:r>
      <w:r w:rsidR="00386C9E" w:rsidRPr="001067A0">
        <w:rPr>
          <w:rFonts w:ascii="Calibri" w:hAnsi="Calibri"/>
        </w:rPr>
        <w:tab/>
      </w:r>
      <w:r w:rsidR="001067A0" w:rsidRPr="001067A0">
        <w:rPr>
          <w:rFonts w:ascii="Calibri" w:hAnsi="Calibri"/>
        </w:rPr>
        <w:t>+420 466 011 111 nebo +420 467 431 111</w:t>
      </w:r>
    </w:p>
    <w:p w:rsidR="001067A0" w:rsidRPr="001067A0" w:rsidRDefault="00537922" w:rsidP="001067A0">
      <w:pPr>
        <w:tabs>
          <w:tab w:val="left" w:pos="3969"/>
        </w:tabs>
        <w:ind w:left="170"/>
        <w:jc w:val="both"/>
        <w:rPr>
          <w:rFonts w:ascii="Calibri" w:hAnsi="Calibri"/>
        </w:rPr>
      </w:pPr>
      <w:r w:rsidRPr="001067A0">
        <w:rPr>
          <w:rFonts w:ascii="Calibri" w:hAnsi="Calibri"/>
        </w:rPr>
        <w:t>Bankovní spojení:</w:t>
      </w:r>
      <w:r w:rsidR="00B120A3" w:rsidRPr="001067A0">
        <w:rPr>
          <w:rFonts w:ascii="Calibri" w:hAnsi="Calibri"/>
        </w:rPr>
        <w:tab/>
      </w:r>
      <w:r w:rsidR="001067A0" w:rsidRPr="001067A0">
        <w:rPr>
          <w:rFonts w:ascii="Calibri" w:hAnsi="Calibri"/>
        </w:rPr>
        <w:t xml:space="preserve">Československá obchodní banka, a.s. </w:t>
      </w:r>
    </w:p>
    <w:p w:rsidR="001067A0" w:rsidRPr="001067A0" w:rsidRDefault="00537922" w:rsidP="001067A0">
      <w:pPr>
        <w:tabs>
          <w:tab w:val="left" w:pos="3969"/>
        </w:tabs>
        <w:ind w:left="170"/>
        <w:jc w:val="both"/>
        <w:rPr>
          <w:rFonts w:ascii="Calibri" w:hAnsi="Calibri"/>
        </w:rPr>
      </w:pPr>
      <w:r w:rsidRPr="001067A0">
        <w:rPr>
          <w:rFonts w:ascii="Calibri" w:hAnsi="Calibri"/>
        </w:rPr>
        <w:t xml:space="preserve">Číslo účtu: </w:t>
      </w:r>
      <w:r w:rsidR="00B120A3" w:rsidRPr="001067A0">
        <w:rPr>
          <w:rFonts w:ascii="Calibri" w:hAnsi="Calibri"/>
        </w:rPr>
        <w:tab/>
      </w:r>
      <w:r w:rsidR="001067A0" w:rsidRPr="001067A0">
        <w:rPr>
          <w:rFonts w:ascii="Calibri" w:hAnsi="Calibri"/>
        </w:rPr>
        <w:t>280123725/0300</w:t>
      </w:r>
    </w:p>
    <w:p w:rsidR="00537922" w:rsidRPr="009A7FD1" w:rsidRDefault="00537922" w:rsidP="009A7FD1">
      <w:pPr>
        <w:spacing w:before="60"/>
        <w:jc w:val="both"/>
        <w:rPr>
          <w:rFonts w:ascii="Calibri" w:hAnsi="Calibri"/>
        </w:rPr>
      </w:pPr>
      <w:r w:rsidRPr="009A7FD1">
        <w:rPr>
          <w:rFonts w:ascii="Calibri" w:hAnsi="Calibri"/>
        </w:rPr>
        <w:t xml:space="preserve">na straně jedné jako </w:t>
      </w:r>
      <w:r w:rsidR="009C3428" w:rsidRPr="009A7FD1">
        <w:rPr>
          <w:rFonts w:ascii="Calibri" w:hAnsi="Calibri"/>
        </w:rPr>
        <w:t>příkazce</w:t>
      </w:r>
      <w:r w:rsidRPr="009A7FD1">
        <w:rPr>
          <w:rFonts w:ascii="Calibri" w:hAnsi="Calibri"/>
        </w:rPr>
        <w:t xml:space="preserve"> (dále také jen „</w:t>
      </w:r>
      <w:r w:rsidR="009C3428" w:rsidRPr="009A7FD1">
        <w:rPr>
          <w:rFonts w:ascii="Calibri" w:hAnsi="Calibri"/>
        </w:rPr>
        <w:t>Příkazce</w:t>
      </w:r>
      <w:r w:rsidRPr="009A7FD1">
        <w:rPr>
          <w:rFonts w:ascii="Calibri" w:hAnsi="Calibri"/>
        </w:rPr>
        <w:t>“)</w:t>
      </w:r>
    </w:p>
    <w:p w:rsidR="00783173" w:rsidRPr="009A7FD1" w:rsidRDefault="003A1983" w:rsidP="009A7FD1">
      <w:pPr>
        <w:pStyle w:val="Nadpis2"/>
        <w:numPr>
          <w:ilvl w:val="0"/>
          <w:numId w:val="0"/>
        </w:numPr>
        <w:spacing w:before="360" w:after="0"/>
        <w:rPr>
          <w:rFonts w:ascii="Calibri" w:hAnsi="Calibri"/>
          <w:sz w:val="28"/>
          <w:szCs w:val="28"/>
        </w:rPr>
      </w:pPr>
      <w:bookmarkStart w:id="2" w:name="_Toc372551498"/>
      <w:bookmarkStart w:id="3" w:name="_Toc373753469"/>
      <w:permStart w:id="382736846" w:edGrp="everyone"/>
      <w:r w:rsidRPr="009A7FD1">
        <w:rPr>
          <w:rFonts w:ascii="Calibri" w:hAnsi="Calibri"/>
          <w:sz w:val="28"/>
          <w:szCs w:val="28"/>
        </w:rPr>
        <w:t>....................</w:t>
      </w:r>
      <w:bookmarkEnd w:id="2"/>
      <w:bookmarkEnd w:id="3"/>
      <w:permEnd w:id="382736846"/>
    </w:p>
    <w:p w:rsidR="00537922" w:rsidRPr="009A7FD1" w:rsidRDefault="00537922" w:rsidP="009A7FD1">
      <w:pPr>
        <w:tabs>
          <w:tab w:val="left" w:pos="3969"/>
        </w:tabs>
        <w:ind w:left="170"/>
        <w:jc w:val="both"/>
        <w:rPr>
          <w:rFonts w:ascii="Calibri" w:hAnsi="Calibri"/>
        </w:rPr>
      </w:pPr>
      <w:r w:rsidRPr="009A7FD1">
        <w:rPr>
          <w:rFonts w:ascii="Calibri" w:hAnsi="Calibri"/>
        </w:rPr>
        <w:t>Sídlo</w:t>
      </w:r>
      <w:r w:rsidR="003A1983" w:rsidRPr="009A7FD1">
        <w:rPr>
          <w:rFonts w:ascii="Calibri" w:hAnsi="Calibri"/>
        </w:rPr>
        <w:t>:</w:t>
      </w:r>
      <w:r w:rsidR="003A1983" w:rsidRPr="009A7FD1">
        <w:rPr>
          <w:rFonts w:ascii="Calibri" w:hAnsi="Calibri"/>
        </w:rPr>
        <w:tab/>
      </w:r>
      <w:permStart w:id="1312696571" w:edGrp="everyone"/>
      <w:r w:rsidR="003A1983" w:rsidRPr="009A7FD1">
        <w:rPr>
          <w:rFonts w:ascii="Calibri" w:hAnsi="Calibri"/>
        </w:rPr>
        <w:t>....................</w:t>
      </w:r>
      <w:permEnd w:id="1312696571"/>
    </w:p>
    <w:p w:rsidR="00537922" w:rsidRPr="009A7FD1" w:rsidRDefault="00537922" w:rsidP="009A7FD1">
      <w:pPr>
        <w:tabs>
          <w:tab w:val="left" w:pos="3969"/>
        </w:tabs>
        <w:ind w:left="170"/>
        <w:jc w:val="both"/>
        <w:rPr>
          <w:rFonts w:ascii="Calibri" w:hAnsi="Calibri"/>
        </w:rPr>
      </w:pPr>
      <w:r w:rsidRPr="009A7FD1">
        <w:rPr>
          <w:rFonts w:ascii="Calibri" w:hAnsi="Calibri"/>
        </w:rPr>
        <w:t>Zapsán v obchodním rejstříku</w:t>
      </w:r>
      <w:r w:rsidR="00357EE9" w:rsidRPr="009A7FD1">
        <w:rPr>
          <w:rFonts w:ascii="Calibri" w:hAnsi="Calibri"/>
        </w:rPr>
        <w:tab/>
      </w:r>
      <w:permStart w:id="1388265154" w:edGrp="everyone"/>
      <w:r w:rsidR="003A1983" w:rsidRPr="009A7FD1">
        <w:rPr>
          <w:rFonts w:ascii="Calibri" w:hAnsi="Calibri"/>
        </w:rPr>
        <w:t>....................</w:t>
      </w:r>
      <w:permEnd w:id="1388265154"/>
    </w:p>
    <w:p w:rsidR="00537922" w:rsidRPr="009A7FD1" w:rsidRDefault="00537922" w:rsidP="009A7FD1">
      <w:pPr>
        <w:tabs>
          <w:tab w:val="left" w:pos="3969"/>
        </w:tabs>
        <w:ind w:left="170"/>
        <w:jc w:val="both"/>
        <w:rPr>
          <w:rFonts w:ascii="Calibri" w:hAnsi="Calibri"/>
        </w:rPr>
      </w:pPr>
      <w:r w:rsidRPr="009A7FD1">
        <w:rPr>
          <w:rFonts w:ascii="Calibri" w:hAnsi="Calibri"/>
        </w:rPr>
        <w:t>Zastoupen:</w:t>
      </w:r>
      <w:r w:rsidR="003A1983" w:rsidRPr="009A7FD1">
        <w:rPr>
          <w:rFonts w:ascii="Calibri" w:hAnsi="Calibri"/>
        </w:rPr>
        <w:tab/>
      </w:r>
      <w:permStart w:id="2094622326" w:edGrp="everyone"/>
      <w:r w:rsidR="003A1983" w:rsidRPr="009A7FD1">
        <w:rPr>
          <w:rFonts w:ascii="Calibri" w:hAnsi="Calibri"/>
        </w:rPr>
        <w:t>....................</w:t>
      </w:r>
      <w:permEnd w:id="2094622326"/>
    </w:p>
    <w:p w:rsidR="00537922" w:rsidRPr="009A7FD1" w:rsidRDefault="003A1983" w:rsidP="009A7FD1">
      <w:pPr>
        <w:tabs>
          <w:tab w:val="left" w:pos="3969"/>
        </w:tabs>
        <w:ind w:left="170"/>
        <w:jc w:val="both"/>
        <w:rPr>
          <w:rFonts w:ascii="Calibri" w:hAnsi="Calibri"/>
        </w:rPr>
      </w:pPr>
      <w:r w:rsidRPr="009A7FD1">
        <w:rPr>
          <w:rFonts w:ascii="Calibri" w:hAnsi="Calibri"/>
        </w:rPr>
        <w:t>IČ:</w:t>
      </w:r>
      <w:r w:rsidRPr="009A7FD1">
        <w:rPr>
          <w:rFonts w:ascii="Calibri" w:hAnsi="Calibri"/>
        </w:rPr>
        <w:tab/>
      </w:r>
      <w:permStart w:id="1275735714" w:edGrp="everyone"/>
      <w:r w:rsidRPr="009A7FD1">
        <w:rPr>
          <w:rFonts w:ascii="Calibri" w:hAnsi="Calibri"/>
        </w:rPr>
        <w:t>....................</w:t>
      </w:r>
      <w:bookmarkStart w:id="4" w:name="_GoBack"/>
      <w:bookmarkEnd w:id="4"/>
      <w:permEnd w:id="1275735714"/>
    </w:p>
    <w:p w:rsidR="00537922" w:rsidRPr="009A7FD1" w:rsidRDefault="00537922" w:rsidP="009A7FD1">
      <w:pPr>
        <w:tabs>
          <w:tab w:val="left" w:pos="3969"/>
        </w:tabs>
        <w:ind w:left="170"/>
        <w:jc w:val="both"/>
        <w:rPr>
          <w:rFonts w:ascii="Calibri" w:hAnsi="Calibri"/>
        </w:rPr>
      </w:pPr>
      <w:r w:rsidRPr="009A7FD1">
        <w:rPr>
          <w:rFonts w:ascii="Calibri" w:hAnsi="Calibri"/>
        </w:rPr>
        <w:t>DIČ:</w:t>
      </w:r>
      <w:r w:rsidR="003A1983" w:rsidRPr="009A7FD1">
        <w:rPr>
          <w:rFonts w:ascii="Calibri" w:hAnsi="Calibri"/>
        </w:rPr>
        <w:tab/>
      </w:r>
      <w:permStart w:id="1359744549" w:edGrp="everyone"/>
      <w:r w:rsidR="003A1983" w:rsidRPr="009A7FD1">
        <w:rPr>
          <w:rFonts w:ascii="Calibri" w:hAnsi="Calibri"/>
        </w:rPr>
        <w:t>....................</w:t>
      </w:r>
      <w:permEnd w:id="1359744549"/>
    </w:p>
    <w:p w:rsidR="00537922" w:rsidRPr="009A7FD1" w:rsidRDefault="00537922" w:rsidP="009A7FD1">
      <w:pPr>
        <w:tabs>
          <w:tab w:val="left" w:pos="3969"/>
        </w:tabs>
        <w:ind w:left="170"/>
        <w:jc w:val="both"/>
        <w:rPr>
          <w:rFonts w:ascii="Calibri" w:hAnsi="Calibri"/>
        </w:rPr>
      </w:pPr>
      <w:r w:rsidRPr="009A7FD1">
        <w:rPr>
          <w:rFonts w:ascii="Calibri" w:hAnsi="Calibri"/>
        </w:rPr>
        <w:t>Telefon:</w:t>
      </w:r>
      <w:r w:rsidR="003A1983" w:rsidRPr="009A7FD1">
        <w:rPr>
          <w:rFonts w:ascii="Calibri" w:hAnsi="Calibri"/>
        </w:rPr>
        <w:tab/>
      </w:r>
      <w:permStart w:id="1252675594" w:edGrp="everyone"/>
      <w:r w:rsidR="003A1983" w:rsidRPr="009A7FD1">
        <w:rPr>
          <w:rFonts w:ascii="Calibri" w:hAnsi="Calibri"/>
        </w:rPr>
        <w:t>....................</w:t>
      </w:r>
      <w:permEnd w:id="1252675594"/>
    </w:p>
    <w:p w:rsidR="00537922" w:rsidRPr="009A7FD1" w:rsidRDefault="00537922" w:rsidP="009A7FD1">
      <w:pPr>
        <w:tabs>
          <w:tab w:val="left" w:pos="3969"/>
        </w:tabs>
        <w:ind w:left="170"/>
        <w:jc w:val="both"/>
        <w:rPr>
          <w:rFonts w:ascii="Calibri" w:hAnsi="Calibri"/>
        </w:rPr>
      </w:pPr>
      <w:r w:rsidRPr="009A7FD1">
        <w:rPr>
          <w:rFonts w:ascii="Calibri" w:hAnsi="Calibri"/>
        </w:rPr>
        <w:t>E-mail:</w:t>
      </w:r>
      <w:r w:rsidR="003A1983" w:rsidRPr="009A7FD1">
        <w:rPr>
          <w:rFonts w:ascii="Calibri" w:hAnsi="Calibri"/>
        </w:rPr>
        <w:tab/>
      </w:r>
      <w:permStart w:id="63915295" w:edGrp="everyone"/>
      <w:r w:rsidR="003A1983" w:rsidRPr="009A7FD1">
        <w:rPr>
          <w:rFonts w:ascii="Calibri" w:hAnsi="Calibri"/>
        </w:rPr>
        <w:t>....................</w:t>
      </w:r>
      <w:permEnd w:id="63915295"/>
    </w:p>
    <w:p w:rsidR="00537922" w:rsidRPr="009A7FD1" w:rsidRDefault="00537922" w:rsidP="009A7FD1">
      <w:pPr>
        <w:tabs>
          <w:tab w:val="left" w:pos="3969"/>
        </w:tabs>
        <w:ind w:left="170"/>
        <w:jc w:val="both"/>
        <w:rPr>
          <w:rFonts w:ascii="Calibri" w:hAnsi="Calibri"/>
        </w:rPr>
      </w:pPr>
      <w:r w:rsidRPr="009A7FD1">
        <w:rPr>
          <w:rFonts w:ascii="Calibri" w:hAnsi="Calibri"/>
        </w:rPr>
        <w:t>Bankovní spojení:</w:t>
      </w:r>
      <w:r w:rsidR="003A1983" w:rsidRPr="009A7FD1">
        <w:rPr>
          <w:rFonts w:ascii="Calibri" w:hAnsi="Calibri"/>
        </w:rPr>
        <w:tab/>
      </w:r>
      <w:permStart w:id="1044644201" w:edGrp="everyone"/>
      <w:r w:rsidR="003A1983" w:rsidRPr="009A7FD1">
        <w:rPr>
          <w:rFonts w:ascii="Calibri" w:hAnsi="Calibri"/>
        </w:rPr>
        <w:t>....................</w:t>
      </w:r>
      <w:permEnd w:id="1044644201"/>
    </w:p>
    <w:p w:rsidR="00537922" w:rsidRPr="009A7FD1" w:rsidRDefault="003A1983" w:rsidP="009A7FD1">
      <w:pPr>
        <w:tabs>
          <w:tab w:val="left" w:pos="3969"/>
        </w:tabs>
        <w:ind w:left="170"/>
        <w:jc w:val="both"/>
        <w:rPr>
          <w:rFonts w:ascii="Calibri" w:hAnsi="Calibri"/>
        </w:rPr>
      </w:pPr>
      <w:r w:rsidRPr="009A7FD1">
        <w:rPr>
          <w:rFonts w:ascii="Calibri" w:hAnsi="Calibri"/>
        </w:rPr>
        <w:t>Číslo účtu:</w:t>
      </w:r>
      <w:r w:rsidRPr="009A7FD1">
        <w:rPr>
          <w:rFonts w:ascii="Calibri" w:hAnsi="Calibri"/>
        </w:rPr>
        <w:tab/>
      </w:r>
      <w:permStart w:id="664433482" w:edGrp="everyone"/>
      <w:r w:rsidRPr="009A7FD1">
        <w:rPr>
          <w:rFonts w:ascii="Calibri" w:hAnsi="Calibri"/>
        </w:rPr>
        <w:t>....................</w:t>
      </w:r>
      <w:permEnd w:id="664433482"/>
    </w:p>
    <w:p w:rsidR="00537922" w:rsidRPr="009A7FD1" w:rsidRDefault="009C3428" w:rsidP="009A7FD1">
      <w:pPr>
        <w:spacing w:before="60"/>
        <w:jc w:val="both"/>
        <w:rPr>
          <w:rFonts w:ascii="Calibri" w:hAnsi="Calibri"/>
        </w:rPr>
      </w:pPr>
      <w:r w:rsidRPr="009A7FD1">
        <w:rPr>
          <w:rFonts w:ascii="Calibri" w:hAnsi="Calibri"/>
        </w:rPr>
        <w:t>na straně druhé jako příkazník</w:t>
      </w:r>
      <w:r w:rsidR="00537922" w:rsidRPr="009A7FD1">
        <w:rPr>
          <w:rFonts w:ascii="Calibri" w:hAnsi="Calibri"/>
        </w:rPr>
        <w:t xml:space="preserve"> (dále také jen „</w:t>
      </w:r>
      <w:r w:rsidRPr="009A7FD1">
        <w:rPr>
          <w:rFonts w:ascii="Calibri" w:hAnsi="Calibri"/>
        </w:rPr>
        <w:t>Příkazník</w:t>
      </w:r>
      <w:r w:rsidR="00537922" w:rsidRPr="009A7FD1">
        <w:rPr>
          <w:rFonts w:ascii="Calibri" w:hAnsi="Calibri"/>
        </w:rPr>
        <w:t>“)</w:t>
      </w:r>
    </w:p>
    <w:p w:rsidR="008D546D" w:rsidRPr="009A7FD1" w:rsidRDefault="00930A2B" w:rsidP="009A7FD1">
      <w:pPr>
        <w:spacing w:before="240"/>
        <w:jc w:val="both"/>
        <w:rPr>
          <w:rFonts w:ascii="Calibri" w:hAnsi="Calibri"/>
        </w:rPr>
      </w:pPr>
      <w:r w:rsidRPr="009A7FD1">
        <w:rPr>
          <w:rFonts w:ascii="Calibri" w:hAnsi="Calibri"/>
        </w:rPr>
        <w:t>(</w:t>
      </w:r>
      <w:r w:rsidR="009C3428" w:rsidRPr="009A7FD1">
        <w:rPr>
          <w:rFonts w:ascii="Calibri" w:hAnsi="Calibri"/>
        </w:rPr>
        <w:t>Příkazce</w:t>
      </w:r>
      <w:r w:rsidRPr="009A7FD1">
        <w:rPr>
          <w:rFonts w:ascii="Calibri" w:hAnsi="Calibri"/>
        </w:rPr>
        <w:t xml:space="preserve"> a </w:t>
      </w:r>
      <w:r w:rsidR="009C3428" w:rsidRPr="009A7FD1">
        <w:rPr>
          <w:rFonts w:ascii="Calibri" w:hAnsi="Calibri"/>
        </w:rPr>
        <w:t xml:space="preserve">Příkazník </w:t>
      </w:r>
      <w:r w:rsidRPr="009A7FD1">
        <w:rPr>
          <w:rFonts w:ascii="Calibri" w:hAnsi="Calibri"/>
        </w:rPr>
        <w:t>společně dále také jen „Smluvní strany</w:t>
      </w:r>
      <w:r w:rsidR="006F3649">
        <w:rPr>
          <w:rFonts w:ascii="Calibri" w:hAnsi="Calibri"/>
        </w:rPr>
        <w:t>“</w:t>
      </w:r>
      <w:r w:rsidRPr="009A7FD1">
        <w:rPr>
          <w:rFonts w:ascii="Calibri" w:hAnsi="Calibri"/>
        </w:rPr>
        <w:t>, případně „Smluvní strana</w:t>
      </w:r>
      <w:r w:rsidR="006F3649">
        <w:rPr>
          <w:rFonts w:ascii="Calibri" w:hAnsi="Calibri"/>
        </w:rPr>
        <w:t>“</w:t>
      </w:r>
      <w:r w:rsidRPr="009A7FD1">
        <w:rPr>
          <w:rFonts w:ascii="Calibri" w:hAnsi="Calibri"/>
        </w:rPr>
        <w:t>,</w:t>
      </w:r>
      <w:r w:rsidR="00F2290B" w:rsidRPr="009A7FD1">
        <w:rPr>
          <w:rFonts w:ascii="Calibri" w:hAnsi="Calibri"/>
        </w:rPr>
        <w:t xml:space="preserve"> je-li odkazováno na některou z </w:t>
      </w:r>
      <w:r w:rsidRPr="009A7FD1">
        <w:rPr>
          <w:rFonts w:ascii="Calibri" w:hAnsi="Calibri"/>
        </w:rPr>
        <w:t>nich)</w:t>
      </w:r>
    </w:p>
    <w:p w:rsidR="00930A2B" w:rsidRPr="009A7FD1" w:rsidRDefault="00930A2B" w:rsidP="009A7FD1">
      <w:pPr>
        <w:spacing w:before="360"/>
        <w:jc w:val="both"/>
        <w:rPr>
          <w:rFonts w:ascii="Calibri" w:hAnsi="Calibri" w:cs="Arial"/>
        </w:rPr>
      </w:pPr>
      <w:r w:rsidRPr="009A7FD1">
        <w:rPr>
          <w:rFonts w:ascii="Calibri" w:hAnsi="Calibri"/>
        </w:rPr>
        <w:t xml:space="preserve">uzavřeli níže uvedeného dne, měsíce a roku </w:t>
      </w:r>
      <w:r w:rsidRPr="009A7FD1">
        <w:rPr>
          <w:rFonts w:ascii="Calibri" w:hAnsi="Calibri" w:cs="Arial"/>
        </w:rPr>
        <w:t xml:space="preserve">dle ustanovení § </w:t>
      </w:r>
      <w:r w:rsidR="007A7521" w:rsidRPr="009A7FD1">
        <w:rPr>
          <w:rFonts w:ascii="Calibri" w:hAnsi="Calibri" w:cs="Arial"/>
        </w:rPr>
        <w:t>2</w:t>
      </w:r>
      <w:r w:rsidR="009C3428" w:rsidRPr="009A7FD1">
        <w:rPr>
          <w:rFonts w:ascii="Calibri" w:hAnsi="Calibri" w:cs="Arial"/>
        </w:rPr>
        <w:t>430</w:t>
      </w:r>
      <w:r w:rsidRPr="009A7FD1">
        <w:rPr>
          <w:rFonts w:ascii="Calibri" w:hAnsi="Calibri" w:cs="Arial"/>
        </w:rPr>
        <w:t xml:space="preserve"> a násl</w:t>
      </w:r>
      <w:r w:rsidR="007A7521" w:rsidRPr="009A7FD1">
        <w:rPr>
          <w:rFonts w:ascii="Calibri" w:hAnsi="Calibri" w:cs="Arial"/>
        </w:rPr>
        <w:t xml:space="preserve">. </w:t>
      </w:r>
      <w:r w:rsidRPr="009A7FD1">
        <w:rPr>
          <w:rFonts w:ascii="Calibri" w:hAnsi="Calibri" w:cs="Arial"/>
        </w:rPr>
        <w:t>zákona č</w:t>
      </w:r>
      <w:r w:rsidR="007A7521" w:rsidRPr="009A7FD1">
        <w:rPr>
          <w:rFonts w:ascii="Calibri" w:hAnsi="Calibri" w:cs="Arial"/>
        </w:rPr>
        <w:t>.</w:t>
      </w:r>
      <w:r w:rsidRPr="009A7FD1">
        <w:rPr>
          <w:rFonts w:ascii="Calibri" w:hAnsi="Calibri" w:cs="Arial"/>
        </w:rPr>
        <w:t xml:space="preserve"> </w:t>
      </w:r>
      <w:r w:rsidR="007A7521" w:rsidRPr="009A7FD1">
        <w:rPr>
          <w:rFonts w:ascii="Calibri" w:hAnsi="Calibri" w:cs="Arial"/>
        </w:rPr>
        <w:t>89</w:t>
      </w:r>
      <w:r w:rsidRPr="009A7FD1">
        <w:rPr>
          <w:rFonts w:ascii="Calibri" w:hAnsi="Calibri" w:cs="Arial"/>
        </w:rPr>
        <w:t>/</w:t>
      </w:r>
      <w:r w:rsidR="007A7521" w:rsidRPr="009A7FD1">
        <w:rPr>
          <w:rFonts w:ascii="Calibri" w:hAnsi="Calibri" w:cs="Arial"/>
        </w:rPr>
        <w:t>2012</w:t>
      </w:r>
      <w:r w:rsidRPr="009A7FD1">
        <w:rPr>
          <w:rFonts w:ascii="Calibri" w:hAnsi="Calibri" w:cs="Arial"/>
        </w:rPr>
        <w:t xml:space="preserve"> Sb., </w:t>
      </w:r>
      <w:r w:rsidR="007A7521" w:rsidRPr="009A7FD1">
        <w:rPr>
          <w:rFonts w:ascii="Calibri" w:hAnsi="Calibri" w:cs="Arial"/>
        </w:rPr>
        <w:t xml:space="preserve">občanský </w:t>
      </w:r>
      <w:r w:rsidRPr="009A7FD1">
        <w:rPr>
          <w:rFonts w:ascii="Calibri" w:hAnsi="Calibri" w:cs="Arial"/>
        </w:rPr>
        <w:t>zákoník</w:t>
      </w:r>
      <w:r w:rsidR="007A7521" w:rsidRPr="009A7FD1">
        <w:rPr>
          <w:rFonts w:ascii="Calibri" w:hAnsi="Calibri" w:cs="Arial"/>
        </w:rPr>
        <w:t>,</w:t>
      </w:r>
      <w:r w:rsidRPr="009A7FD1">
        <w:rPr>
          <w:rFonts w:ascii="Calibri" w:hAnsi="Calibri" w:cs="Arial"/>
        </w:rPr>
        <w:t xml:space="preserve"> ve znění pozdějších předpisů</w:t>
      </w:r>
      <w:r w:rsidR="007A7521" w:rsidRPr="009A7FD1">
        <w:rPr>
          <w:rFonts w:ascii="Calibri" w:hAnsi="Calibri" w:cs="Arial"/>
        </w:rPr>
        <w:t xml:space="preserve"> (dále </w:t>
      </w:r>
      <w:r w:rsidR="00BB60BA" w:rsidRPr="009A7FD1">
        <w:rPr>
          <w:rFonts w:ascii="Calibri" w:hAnsi="Calibri" w:cs="Arial"/>
        </w:rPr>
        <w:t xml:space="preserve">také </w:t>
      </w:r>
      <w:r w:rsidR="007A7521" w:rsidRPr="009A7FD1">
        <w:rPr>
          <w:rFonts w:ascii="Calibri" w:hAnsi="Calibri" w:cs="Arial"/>
        </w:rPr>
        <w:t>jen „Občanský zákoník“)</w:t>
      </w:r>
      <w:r w:rsidR="006F3649">
        <w:rPr>
          <w:rFonts w:ascii="Calibri" w:hAnsi="Calibri" w:cs="Arial"/>
        </w:rPr>
        <w:t>, tuto</w:t>
      </w:r>
    </w:p>
    <w:p w:rsidR="00930A2B" w:rsidRPr="009A7FD1" w:rsidRDefault="002E5A50" w:rsidP="009A7FD1">
      <w:pPr>
        <w:spacing w:before="400"/>
        <w:jc w:val="center"/>
        <w:rPr>
          <w:rFonts w:ascii="Calibri" w:hAnsi="Calibri" w:cs="Arial"/>
          <w:b/>
          <w:spacing w:val="80"/>
          <w:sz w:val="56"/>
          <w:szCs w:val="56"/>
        </w:rPr>
      </w:pPr>
      <w:r w:rsidRPr="009A7FD1">
        <w:rPr>
          <w:rFonts w:ascii="Calibri" w:hAnsi="Calibri" w:cs="Arial"/>
          <w:b/>
          <w:spacing w:val="80"/>
          <w:sz w:val="56"/>
          <w:szCs w:val="56"/>
        </w:rPr>
        <w:t>p</w:t>
      </w:r>
      <w:r w:rsidR="009C3428" w:rsidRPr="009A7FD1">
        <w:rPr>
          <w:rFonts w:ascii="Calibri" w:hAnsi="Calibri" w:cs="Arial"/>
          <w:b/>
          <w:spacing w:val="80"/>
          <w:sz w:val="56"/>
          <w:szCs w:val="56"/>
        </w:rPr>
        <w:t>říkazní smlouvu</w:t>
      </w:r>
    </w:p>
    <w:p w:rsidR="00C45758" w:rsidRPr="009A7FD1" w:rsidRDefault="00930A2B" w:rsidP="009A7FD1">
      <w:pPr>
        <w:spacing w:before="60"/>
        <w:jc w:val="center"/>
        <w:rPr>
          <w:rFonts w:ascii="Calibri" w:hAnsi="Calibri" w:cs="Arial"/>
        </w:rPr>
      </w:pPr>
      <w:r w:rsidRPr="009A7FD1">
        <w:rPr>
          <w:rFonts w:ascii="Calibri" w:hAnsi="Calibri" w:cs="Arial"/>
        </w:rPr>
        <w:t xml:space="preserve">(dále také jen </w:t>
      </w:r>
      <w:r w:rsidRPr="009A7FD1">
        <w:rPr>
          <w:rFonts w:ascii="Calibri" w:hAnsi="Calibri"/>
        </w:rPr>
        <w:t>„</w:t>
      </w:r>
      <w:r w:rsidRPr="009A7FD1">
        <w:rPr>
          <w:rFonts w:ascii="Calibri" w:hAnsi="Calibri" w:cs="Arial"/>
        </w:rPr>
        <w:t>Smlouv</w:t>
      </w:r>
      <w:r w:rsidR="009C3428" w:rsidRPr="009A7FD1">
        <w:rPr>
          <w:rFonts w:ascii="Calibri" w:hAnsi="Calibri" w:cs="Arial"/>
        </w:rPr>
        <w:t>u</w:t>
      </w:r>
      <w:r w:rsidR="006F3649">
        <w:rPr>
          <w:rFonts w:ascii="Calibri" w:hAnsi="Calibri" w:cs="Arial"/>
        </w:rPr>
        <w:t>“</w:t>
      </w:r>
      <w:r w:rsidRPr="009A7FD1">
        <w:rPr>
          <w:rFonts w:ascii="Calibri" w:hAnsi="Calibri" w:cs="Arial"/>
        </w:rPr>
        <w:t>)</w:t>
      </w:r>
    </w:p>
    <w:p w:rsidR="00AD629F" w:rsidRDefault="00AD629F">
      <w:pPr>
        <w:spacing w:after="200" w:line="276" w:lineRule="auto"/>
        <w:rPr>
          <w:rFonts w:ascii="Calibri" w:hAnsi="Calibri" w:cs="Arial"/>
        </w:rPr>
      </w:pPr>
      <w:r>
        <w:rPr>
          <w:rFonts w:ascii="Calibri" w:hAnsi="Calibri" w:cs="Arial"/>
        </w:rPr>
        <w:br w:type="page"/>
      </w:r>
    </w:p>
    <w:p w:rsidR="00F34BEE" w:rsidRPr="00D77361" w:rsidRDefault="00F34BEE" w:rsidP="00AD629F">
      <w:pPr>
        <w:pStyle w:val="Nadpis1"/>
        <w:keepNext w:val="0"/>
        <w:spacing w:before="480" w:after="0"/>
        <w:ind w:left="1021" w:hanging="1021"/>
        <w:jc w:val="both"/>
        <w:rPr>
          <w:rFonts w:ascii="Calibri" w:hAnsi="Calibri"/>
          <w:caps/>
          <w:sz w:val="24"/>
          <w:szCs w:val="24"/>
        </w:rPr>
      </w:pPr>
      <w:bookmarkStart w:id="5" w:name="_Toc398874584"/>
      <w:r w:rsidRPr="00D77361">
        <w:rPr>
          <w:rFonts w:ascii="Calibri" w:hAnsi="Calibri"/>
          <w:caps/>
          <w:sz w:val="24"/>
          <w:szCs w:val="24"/>
        </w:rPr>
        <w:lastRenderedPageBreak/>
        <w:t>preambule a účel smlouvy</w:t>
      </w:r>
      <w:bookmarkEnd w:id="5"/>
    </w:p>
    <w:p w:rsidR="001538E1" w:rsidRPr="00003154" w:rsidRDefault="001538E1" w:rsidP="00901AA1">
      <w:pPr>
        <w:pStyle w:val="Nadpis2"/>
        <w:keepNext w:val="0"/>
        <w:spacing w:before="80" w:after="0"/>
        <w:ind w:left="567" w:hanging="567"/>
        <w:jc w:val="both"/>
        <w:rPr>
          <w:rFonts w:ascii="Calibri" w:hAnsi="Calibri"/>
          <w:b w:val="0"/>
          <w:sz w:val="20"/>
          <w:szCs w:val="20"/>
        </w:rPr>
      </w:pPr>
      <w:r w:rsidRPr="00003154">
        <w:rPr>
          <w:rFonts w:ascii="Calibri" w:hAnsi="Calibri"/>
          <w:b w:val="0"/>
          <w:sz w:val="20"/>
          <w:szCs w:val="20"/>
        </w:rPr>
        <w:t xml:space="preserve">Tato Smlouva </w:t>
      </w:r>
      <w:r w:rsidR="00BB60BA" w:rsidRPr="00003154">
        <w:rPr>
          <w:rFonts w:ascii="Calibri" w:hAnsi="Calibri"/>
          <w:b w:val="0"/>
          <w:sz w:val="20"/>
          <w:szCs w:val="20"/>
        </w:rPr>
        <w:t>byla</w:t>
      </w:r>
      <w:r w:rsidRPr="00003154">
        <w:rPr>
          <w:rFonts w:ascii="Calibri" w:hAnsi="Calibri"/>
          <w:b w:val="0"/>
          <w:sz w:val="20"/>
          <w:szCs w:val="20"/>
        </w:rPr>
        <w:t xml:space="preserve"> uzavřena na základě výsledku</w:t>
      </w:r>
      <w:r w:rsidR="00092B3F" w:rsidRPr="00003154">
        <w:rPr>
          <w:rFonts w:ascii="Calibri" w:hAnsi="Calibri"/>
          <w:b w:val="0"/>
          <w:sz w:val="20"/>
          <w:szCs w:val="20"/>
        </w:rPr>
        <w:t xml:space="preserve"> </w:t>
      </w:r>
      <w:r w:rsidR="006F3649">
        <w:rPr>
          <w:rFonts w:ascii="Calibri" w:hAnsi="Calibri"/>
          <w:b w:val="0"/>
          <w:sz w:val="20"/>
          <w:szCs w:val="20"/>
        </w:rPr>
        <w:t>výběrového</w:t>
      </w:r>
      <w:r w:rsidR="00405440">
        <w:rPr>
          <w:rFonts w:ascii="Calibri" w:hAnsi="Calibri"/>
          <w:b w:val="0"/>
          <w:sz w:val="20"/>
          <w:szCs w:val="20"/>
        </w:rPr>
        <w:t xml:space="preserve"> řízení na veřejnou zakázku malého rozsahu mimo režim </w:t>
      </w:r>
      <w:r w:rsidR="00003154" w:rsidRPr="00003154">
        <w:rPr>
          <w:rFonts w:ascii="Calibri" w:hAnsi="Calibri"/>
          <w:b w:val="0"/>
          <w:sz w:val="20"/>
          <w:szCs w:val="20"/>
        </w:rPr>
        <w:t>zákona č. 134/2016 Sb., o zadávání veřejných z</w:t>
      </w:r>
      <w:r w:rsidR="00003154">
        <w:rPr>
          <w:rFonts w:ascii="Calibri" w:hAnsi="Calibri"/>
          <w:b w:val="0"/>
          <w:sz w:val="20"/>
          <w:szCs w:val="20"/>
        </w:rPr>
        <w:t>akázek (dále také jen „</w:t>
      </w:r>
      <w:r w:rsidR="00003154" w:rsidRPr="00003154">
        <w:rPr>
          <w:rFonts w:ascii="Calibri" w:hAnsi="Calibri"/>
          <w:b w:val="0"/>
          <w:sz w:val="20"/>
          <w:szCs w:val="20"/>
        </w:rPr>
        <w:t xml:space="preserve">Zákon“) </w:t>
      </w:r>
      <w:r w:rsidR="00092B3F" w:rsidRPr="00003154">
        <w:rPr>
          <w:rFonts w:ascii="Calibri" w:hAnsi="Calibri"/>
          <w:b w:val="0"/>
          <w:sz w:val="20"/>
          <w:szCs w:val="20"/>
        </w:rPr>
        <w:t xml:space="preserve">pod názvem </w:t>
      </w:r>
      <w:r w:rsidR="00003154" w:rsidRPr="00003154">
        <w:rPr>
          <w:rFonts w:ascii="Calibri" w:hAnsi="Calibri"/>
          <w:b w:val="0"/>
          <w:sz w:val="20"/>
          <w:szCs w:val="20"/>
        </w:rPr>
        <w:t>„</w:t>
      </w:r>
      <w:r w:rsidR="00C22834" w:rsidRPr="00C22834">
        <w:rPr>
          <w:rFonts w:ascii="Calibri" w:hAnsi="Calibri"/>
          <w:b w:val="0"/>
          <w:sz w:val="20"/>
          <w:szCs w:val="20"/>
        </w:rPr>
        <w:t>NPK, a.s. Pardubická nemocnice, nová psychiatrie</w:t>
      </w:r>
      <w:r w:rsidR="001067A0">
        <w:rPr>
          <w:rFonts w:ascii="Calibri" w:hAnsi="Calibri"/>
          <w:b w:val="0"/>
          <w:sz w:val="20"/>
          <w:szCs w:val="20"/>
        </w:rPr>
        <w:t xml:space="preserve"> – Technický dozor investora</w:t>
      </w:r>
      <w:r w:rsidR="00C22834" w:rsidRPr="00C22834">
        <w:rPr>
          <w:rFonts w:ascii="Calibri" w:hAnsi="Calibri"/>
          <w:b w:val="0"/>
          <w:sz w:val="20"/>
          <w:szCs w:val="20"/>
        </w:rPr>
        <w:t>“</w:t>
      </w:r>
      <w:r w:rsidR="00BA0058">
        <w:rPr>
          <w:rFonts w:ascii="Calibri" w:hAnsi="Calibri"/>
          <w:b w:val="0"/>
          <w:sz w:val="20"/>
          <w:szCs w:val="20"/>
        </w:rPr>
        <w:t xml:space="preserve"> (dále také jen „</w:t>
      </w:r>
      <w:r w:rsidR="00CF32C6">
        <w:rPr>
          <w:rFonts w:ascii="Calibri" w:hAnsi="Calibri"/>
          <w:b w:val="0"/>
          <w:sz w:val="20"/>
          <w:szCs w:val="20"/>
        </w:rPr>
        <w:t>výběrové</w:t>
      </w:r>
      <w:r w:rsidR="00BA0058">
        <w:rPr>
          <w:rFonts w:ascii="Calibri" w:hAnsi="Calibri"/>
          <w:b w:val="0"/>
          <w:sz w:val="20"/>
          <w:szCs w:val="20"/>
        </w:rPr>
        <w:t xml:space="preserve"> řízení“)</w:t>
      </w:r>
      <w:r w:rsidR="00003154" w:rsidRPr="00003154">
        <w:rPr>
          <w:rFonts w:ascii="Calibri" w:hAnsi="Calibri"/>
          <w:b w:val="0"/>
          <w:sz w:val="20"/>
          <w:szCs w:val="20"/>
        </w:rPr>
        <w:t>.</w:t>
      </w:r>
      <w:r w:rsidR="00003154">
        <w:rPr>
          <w:rFonts w:ascii="Calibri" w:hAnsi="Calibri"/>
          <w:b w:val="0"/>
          <w:sz w:val="20"/>
          <w:szCs w:val="20"/>
        </w:rPr>
        <w:t xml:space="preserve"> </w:t>
      </w:r>
      <w:r w:rsidR="00003154" w:rsidRPr="00003154">
        <w:rPr>
          <w:rFonts w:ascii="Calibri" w:hAnsi="Calibri"/>
          <w:b w:val="0"/>
          <w:sz w:val="20"/>
          <w:szCs w:val="20"/>
        </w:rPr>
        <w:t>V</w:t>
      </w:r>
      <w:r w:rsidR="00092B3F" w:rsidRPr="00003154">
        <w:rPr>
          <w:rFonts w:ascii="Calibri" w:hAnsi="Calibri"/>
          <w:b w:val="0"/>
          <w:sz w:val="20"/>
          <w:szCs w:val="20"/>
        </w:rPr>
        <w:t xml:space="preserve"> rámci </w:t>
      </w:r>
      <w:r w:rsidR="00CF32C6">
        <w:rPr>
          <w:rFonts w:ascii="Calibri" w:hAnsi="Calibri"/>
          <w:b w:val="0"/>
          <w:sz w:val="20"/>
          <w:szCs w:val="20"/>
        </w:rPr>
        <w:t>výbě</w:t>
      </w:r>
      <w:r w:rsidR="00416F4A">
        <w:rPr>
          <w:rFonts w:ascii="Calibri" w:hAnsi="Calibri"/>
          <w:b w:val="0"/>
          <w:sz w:val="20"/>
          <w:szCs w:val="20"/>
        </w:rPr>
        <w:t>r</w:t>
      </w:r>
      <w:r w:rsidR="00CF32C6">
        <w:rPr>
          <w:rFonts w:ascii="Calibri" w:hAnsi="Calibri"/>
          <w:b w:val="0"/>
          <w:sz w:val="20"/>
          <w:szCs w:val="20"/>
        </w:rPr>
        <w:t>ového</w:t>
      </w:r>
      <w:r w:rsidR="00BA0058">
        <w:rPr>
          <w:rFonts w:ascii="Calibri" w:hAnsi="Calibri"/>
          <w:b w:val="0"/>
          <w:sz w:val="20"/>
          <w:szCs w:val="20"/>
        </w:rPr>
        <w:t xml:space="preserve"> </w:t>
      </w:r>
      <w:r w:rsidR="00092B3F" w:rsidRPr="00003154">
        <w:rPr>
          <w:rFonts w:ascii="Calibri" w:hAnsi="Calibri"/>
          <w:b w:val="0"/>
          <w:sz w:val="20"/>
          <w:szCs w:val="20"/>
        </w:rPr>
        <w:t xml:space="preserve">řízení byla nabídka Příkazníka vybrána jako nejvhodnější. </w:t>
      </w:r>
    </w:p>
    <w:p w:rsidR="00F34BEE" w:rsidRPr="009A7FD1" w:rsidRDefault="00F34BEE"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 xml:space="preserve">Příkazce </w:t>
      </w:r>
      <w:r w:rsidRPr="009A7FD1">
        <w:rPr>
          <w:rFonts w:ascii="Calibri" w:hAnsi="Calibri"/>
          <w:b w:val="0"/>
          <w:sz w:val="20"/>
          <w:szCs w:val="20"/>
        </w:rPr>
        <w:t xml:space="preserve">je příjemcem dotace poskytované v souladu s Integrovaným </w:t>
      </w:r>
      <w:r w:rsidR="00D772A8">
        <w:rPr>
          <w:rFonts w:ascii="Calibri" w:hAnsi="Calibri"/>
          <w:b w:val="0"/>
          <w:sz w:val="20"/>
          <w:szCs w:val="20"/>
        </w:rPr>
        <w:t xml:space="preserve">regionálním </w:t>
      </w:r>
      <w:r w:rsidRPr="009A7FD1">
        <w:rPr>
          <w:rFonts w:ascii="Calibri" w:hAnsi="Calibri"/>
          <w:b w:val="0"/>
          <w:sz w:val="20"/>
          <w:szCs w:val="20"/>
        </w:rPr>
        <w:t>ope</w:t>
      </w:r>
      <w:r w:rsidR="00D772A8">
        <w:rPr>
          <w:rFonts w:ascii="Calibri" w:hAnsi="Calibri"/>
          <w:b w:val="0"/>
          <w:sz w:val="20"/>
          <w:szCs w:val="20"/>
        </w:rPr>
        <w:t>račním programem pro období 2014-2020</w:t>
      </w:r>
      <w:r w:rsidRPr="009A7FD1">
        <w:rPr>
          <w:rFonts w:ascii="Calibri" w:hAnsi="Calibri"/>
          <w:b w:val="0"/>
          <w:sz w:val="20"/>
          <w:szCs w:val="20"/>
        </w:rPr>
        <w:t xml:space="preserve"> (dále </w:t>
      </w:r>
      <w:r w:rsidR="00BB60BA" w:rsidRPr="009A7FD1">
        <w:rPr>
          <w:rFonts w:ascii="Calibri" w:hAnsi="Calibri"/>
          <w:b w:val="0"/>
          <w:sz w:val="20"/>
          <w:szCs w:val="20"/>
        </w:rPr>
        <w:t>také</w:t>
      </w:r>
      <w:r w:rsidRPr="009A7FD1">
        <w:rPr>
          <w:rFonts w:ascii="Calibri" w:hAnsi="Calibri"/>
          <w:b w:val="0"/>
          <w:sz w:val="20"/>
          <w:szCs w:val="20"/>
        </w:rPr>
        <w:t xml:space="preserve"> jen „I</w:t>
      </w:r>
      <w:r w:rsidR="00D772A8">
        <w:rPr>
          <w:rFonts w:ascii="Calibri" w:hAnsi="Calibri"/>
          <w:b w:val="0"/>
          <w:sz w:val="20"/>
          <w:szCs w:val="20"/>
        </w:rPr>
        <w:t>R</w:t>
      </w:r>
      <w:r w:rsidRPr="009A7FD1">
        <w:rPr>
          <w:rFonts w:ascii="Calibri" w:hAnsi="Calibri"/>
          <w:b w:val="0"/>
          <w:sz w:val="20"/>
          <w:szCs w:val="20"/>
        </w:rPr>
        <w:t>OP“). Dotace je poskytnuta za účelem realizace projektu, rámcově identifikovatelného takto:</w:t>
      </w:r>
    </w:p>
    <w:p w:rsidR="00A414A2" w:rsidRPr="00C22834" w:rsidRDefault="001067A0" w:rsidP="00FE6ABC">
      <w:pPr>
        <w:pStyle w:val="Nadpis3"/>
        <w:keepNext w:val="0"/>
        <w:spacing w:before="80" w:after="0"/>
        <w:ind w:left="1304" w:hanging="737"/>
        <w:jc w:val="both"/>
        <w:rPr>
          <w:rFonts w:ascii="Calibri" w:hAnsi="Calibri"/>
        </w:rPr>
      </w:pPr>
      <w:r>
        <w:rPr>
          <w:rFonts w:ascii="Calibri" w:hAnsi="Calibri"/>
        </w:rPr>
        <w:t xml:space="preserve">Registrační číslo: </w:t>
      </w:r>
      <w:r w:rsidRPr="001067A0">
        <w:rPr>
          <w:rFonts w:ascii="Calibri" w:hAnsi="Calibri"/>
        </w:rPr>
        <w:t>CZ.06.2.56/0.0/0.0/16_048/0004430</w:t>
      </w:r>
    </w:p>
    <w:p w:rsidR="00B50F2E" w:rsidRPr="009A7FD1" w:rsidRDefault="00B50F2E" w:rsidP="00FE6ABC">
      <w:pPr>
        <w:pStyle w:val="Nadpis3"/>
        <w:keepNext w:val="0"/>
        <w:spacing w:before="80" w:after="0"/>
        <w:ind w:left="1304" w:hanging="737"/>
        <w:jc w:val="both"/>
        <w:rPr>
          <w:rFonts w:ascii="Calibri" w:hAnsi="Calibri"/>
        </w:rPr>
      </w:pPr>
      <w:r w:rsidRPr="00C22834">
        <w:rPr>
          <w:rFonts w:ascii="Calibri" w:hAnsi="Calibri"/>
        </w:rPr>
        <w:t xml:space="preserve">Název projektu: </w:t>
      </w:r>
      <w:r w:rsidR="00C22834">
        <w:rPr>
          <w:rFonts w:ascii="Calibri" w:hAnsi="Calibri"/>
        </w:rPr>
        <w:t>„</w:t>
      </w:r>
      <w:r w:rsidR="00C22834" w:rsidRPr="00C22834">
        <w:rPr>
          <w:rFonts w:ascii="Calibri" w:hAnsi="Calibri"/>
        </w:rPr>
        <w:t xml:space="preserve">NPK, a.s. Pardubická nemocnice, nová psychiatrie“                                                                                 </w:t>
      </w:r>
    </w:p>
    <w:p w:rsidR="007F2328" w:rsidRPr="009A7FD1" w:rsidRDefault="00C22834" w:rsidP="009A7FD1">
      <w:pPr>
        <w:spacing w:before="60"/>
        <w:ind w:left="567"/>
        <w:rPr>
          <w:rFonts w:ascii="Calibri" w:hAnsi="Calibri"/>
        </w:rPr>
      </w:pPr>
      <w:r w:rsidRPr="009A7FD1">
        <w:rPr>
          <w:rFonts w:ascii="Calibri" w:hAnsi="Calibri"/>
        </w:rPr>
        <w:t xml:space="preserve"> </w:t>
      </w:r>
      <w:r w:rsidR="007F2328" w:rsidRPr="009A7FD1">
        <w:rPr>
          <w:rFonts w:ascii="Calibri" w:hAnsi="Calibri"/>
        </w:rPr>
        <w:t xml:space="preserve">(dále </w:t>
      </w:r>
      <w:r w:rsidR="0030417D" w:rsidRPr="009A7FD1">
        <w:rPr>
          <w:rFonts w:ascii="Calibri" w:hAnsi="Calibri"/>
        </w:rPr>
        <w:t>také</w:t>
      </w:r>
      <w:r w:rsidR="007F2328" w:rsidRPr="009A7FD1">
        <w:rPr>
          <w:rFonts w:ascii="Calibri" w:hAnsi="Calibri"/>
        </w:rPr>
        <w:t xml:space="preserve"> jen „Projekt“).</w:t>
      </w:r>
    </w:p>
    <w:p w:rsidR="00E403CD" w:rsidRPr="009A7FD1" w:rsidRDefault="00AF0D08"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Účelem této Smlouvy je zajištění služeb technického dozoru</w:t>
      </w:r>
      <w:r w:rsidR="00CF32C6">
        <w:rPr>
          <w:rFonts w:ascii="Calibri" w:eastAsiaTheme="minorHAnsi" w:hAnsi="Calibri" w:cs="PalatinoLinotype"/>
          <w:b w:val="0"/>
          <w:color w:val="000000"/>
          <w:sz w:val="20"/>
          <w:szCs w:val="20"/>
          <w:lang w:eastAsia="en-US"/>
        </w:rPr>
        <w:t xml:space="preserve"> stavebníka</w:t>
      </w:r>
      <w:r w:rsidRPr="009A7FD1">
        <w:rPr>
          <w:rFonts w:ascii="Calibri" w:eastAsiaTheme="minorHAnsi" w:hAnsi="Calibri" w:cs="PalatinoLinotype"/>
          <w:b w:val="0"/>
          <w:color w:val="000000"/>
          <w:sz w:val="20"/>
          <w:szCs w:val="20"/>
          <w:lang w:eastAsia="en-US"/>
        </w:rPr>
        <w:t xml:space="preserve"> v rámci Projektu</w:t>
      </w:r>
      <w:r w:rsidR="00E403CD" w:rsidRPr="009A7FD1">
        <w:rPr>
          <w:rFonts w:ascii="Calibri" w:eastAsiaTheme="minorHAnsi" w:hAnsi="Calibri" w:cs="PalatinoLinotype"/>
          <w:b w:val="0"/>
          <w:color w:val="000000"/>
          <w:sz w:val="20"/>
          <w:szCs w:val="20"/>
          <w:lang w:eastAsia="en-US"/>
        </w:rPr>
        <w:t>.</w:t>
      </w:r>
    </w:p>
    <w:p w:rsidR="00441D01" w:rsidRPr="006045BC" w:rsidRDefault="00E403CD"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 xml:space="preserve">Tato Smlouva je dále uzavřena za účelem splnění zákonné povinnosti </w:t>
      </w:r>
      <w:r w:rsidRPr="006045BC">
        <w:rPr>
          <w:rFonts w:ascii="Calibri" w:eastAsiaTheme="minorHAnsi" w:hAnsi="Calibri" w:cs="PalatinoLinotype"/>
          <w:b w:val="0"/>
          <w:color w:val="000000"/>
          <w:sz w:val="20"/>
          <w:szCs w:val="20"/>
          <w:lang w:eastAsia="en-US"/>
        </w:rPr>
        <w:t xml:space="preserve">Příkazce, kterou je zajištění výkonu technického dozoru stavebníka nad prováděním stavby dle zákona č. 183/2006 Sb., </w:t>
      </w:r>
      <w:r w:rsidR="006045BC" w:rsidRPr="006045BC">
        <w:rPr>
          <w:rFonts w:ascii="Calibri" w:hAnsi="Calibri"/>
          <w:b w:val="0"/>
          <w:sz w:val="20"/>
          <w:szCs w:val="20"/>
        </w:rPr>
        <w:t xml:space="preserve">o územním plánování a stavebním řádu </w:t>
      </w:r>
      <w:r w:rsidRPr="006045BC">
        <w:rPr>
          <w:rFonts w:ascii="Calibri" w:eastAsiaTheme="minorHAnsi" w:hAnsi="Calibri" w:cs="PalatinoLinotype"/>
          <w:b w:val="0"/>
          <w:color w:val="000000"/>
          <w:sz w:val="20"/>
          <w:szCs w:val="20"/>
          <w:lang w:eastAsia="en-US"/>
        </w:rPr>
        <w:t>(stavební zákon), ve znění pozdějších předpisů</w:t>
      </w:r>
      <w:r w:rsidR="00D0290A" w:rsidRPr="006045BC">
        <w:rPr>
          <w:rFonts w:ascii="Calibri" w:eastAsiaTheme="minorHAnsi" w:hAnsi="Calibri" w:cs="PalatinoLinotype"/>
          <w:b w:val="0"/>
          <w:color w:val="000000"/>
          <w:sz w:val="20"/>
          <w:szCs w:val="20"/>
          <w:lang w:eastAsia="en-US"/>
        </w:rPr>
        <w:t xml:space="preserve"> k řádné přípravě, průběhu a dokončení stavby, dodržení rozpočtových nákladů stavby a předpokládaných termínů její realizace a předání a převzetí.</w:t>
      </w:r>
    </w:p>
    <w:p w:rsidR="00A779FA" w:rsidRPr="00D77361" w:rsidRDefault="00A779FA" w:rsidP="00AD629F">
      <w:pPr>
        <w:pStyle w:val="Nadpis1"/>
        <w:keepNext w:val="0"/>
        <w:spacing w:before="480" w:after="0"/>
        <w:ind w:left="1021" w:hanging="1021"/>
        <w:jc w:val="both"/>
        <w:rPr>
          <w:rFonts w:ascii="Calibri" w:hAnsi="Calibri"/>
          <w:caps/>
          <w:sz w:val="24"/>
          <w:szCs w:val="24"/>
        </w:rPr>
      </w:pPr>
      <w:bookmarkStart w:id="6" w:name="_Ref366580253"/>
      <w:bookmarkStart w:id="7" w:name="_Toc372551499"/>
      <w:bookmarkStart w:id="8" w:name="_Toc373753472"/>
      <w:bookmarkStart w:id="9" w:name="_Ref398801137"/>
      <w:bookmarkStart w:id="10" w:name="_Toc398874585"/>
      <w:r w:rsidRPr="00D77361">
        <w:rPr>
          <w:rFonts w:ascii="Calibri" w:hAnsi="Calibri"/>
          <w:caps/>
          <w:sz w:val="24"/>
          <w:szCs w:val="24"/>
        </w:rPr>
        <w:t xml:space="preserve">Předmět </w:t>
      </w:r>
      <w:bookmarkEnd w:id="6"/>
      <w:bookmarkEnd w:id="7"/>
      <w:bookmarkEnd w:id="8"/>
      <w:r w:rsidR="009C3428" w:rsidRPr="00D77361">
        <w:rPr>
          <w:rFonts w:ascii="Calibri" w:hAnsi="Calibri"/>
          <w:caps/>
          <w:sz w:val="24"/>
          <w:szCs w:val="24"/>
        </w:rPr>
        <w:t>smlouvy</w:t>
      </w:r>
      <w:bookmarkEnd w:id="9"/>
      <w:bookmarkEnd w:id="10"/>
    </w:p>
    <w:p w:rsidR="00A779FA" w:rsidRPr="00F906E4" w:rsidRDefault="002E5A50" w:rsidP="007F5497">
      <w:pPr>
        <w:pStyle w:val="Nadpis2"/>
        <w:keepNext w:val="0"/>
        <w:spacing w:before="120" w:after="0"/>
        <w:ind w:left="567" w:hanging="567"/>
        <w:jc w:val="both"/>
        <w:rPr>
          <w:rFonts w:ascii="Calibri" w:eastAsiaTheme="minorHAnsi" w:hAnsi="Calibri" w:cs="PalatinoLinotype"/>
          <w:b w:val="0"/>
          <w:color w:val="000000"/>
          <w:sz w:val="20"/>
          <w:szCs w:val="20"/>
          <w:lang w:eastAsia="en-US"/>
        </w:rPr>
      </w:pPr>
      <w:bookmarkStart w:id="11" w:name="_Toc372551500"/>
      <w:bookmarkStart w:id="12" w:name="_Toc373753473"/>
      <w:r w:rsidRPr="00F906E4">
        <w:rPr>
          <w:rFonts w:ascii="Calibri" w:eastAsiaTheme="minorHAnsi" w:hAnsi="Calibri" w:cs="PalatinoLinotype"/>
          <w:b w:val="0"/>
          <w:color w:val="000000"/>
          <w:sz w:val="20"/>
          <w:szCs w:val="20"/>
          <w:lang w:eastAsia="en-US"/>
        </w:rPr>
        <w:t>Příkazník, za podmínek dohodnutých touto Smlouvou bude jménem Příkazce a za úplatu (odměnu) dle této Smlouvy vykonávat a obstarávat pro Příkazce technický dozor stavebníka</w:t>
      </w:r>
      <w:r w:rsidR="00BE50B6" w:rsidRPr="00F906E4">
        <w:rPr>
          <w:rFonts w:ascii="Calibri" w:eastAsiaTheme="minorHAnsi" w:hAnsi="Calibri" w:cs="PalatinoLinotype"/>
          <w:b w:val="0"/>
          <w:color w:val="000000"/>
          <w:sz w:val="20"/>
          <w:szCs w:val="20"/>
          <w:lang w:eastAsia="en-US"/>
        </w:rPr>
        <w:t xml:space="preserve"> </w:t>
      </w:r>
      <w:r w:rsidR="00963EE8" w:rsidRPr="00F906E4">
        <w:rPr>
          <w:rFonts w:ascii="Calibri" w:eastAsiaTheme="minorHAnsi" w:hAnsi="Calibri" w:cs="PalatinoLinotype"/>
          <w:b w:val="0"/>
          <w:color w:val="000000"/>
          <w:sz w:val="20"/>
          <w:szCs w:val="20"/>
          <w:lang w:eastAsia="en-US"/>
        </w:rPr>
        <w:t>(dále také jen „TDS“</w:t>
      </w:r>
      <w:r w:rsidR="004820A5" w:rsidRPr="00F906E4">
        <w:rPr>
          <w:rFonts w:ascii="Calibri" w:eastAsiaTheme="minorHAnsi" w:hAnsi="Calibri" w:cs="PalatinoLinotype"/>
          <w:b w:val="0"/>
          <w:color w:val="000000"/>
          <w:sz w:val="20"/>
          <w:szCs w:val="20"/>
          <w:lang w:eastAsia="en-US"/>
        </w:rPr>
        <w:t>)</w:t>
      </w:r>
      <w:r w:rsidRPr="00F906E4">
        <w:rPr>
          <w:rFonts w:ascii="Calibri" w:eastAsiaTheme="minorHAnsi" w:hAnsi="Calibri" w:cs="PalatinoLinotype"/>
          <w:b w:val="0"/>
          <w:color w:val="000000"/>
          <w:sz w:val="20"/>
          <w:szCs w:val="20"/>
          <w:lang w:eastAsia="en-US"/>
        </w:rPr>
        <w:t xml:space="preserve"> a </w:t>
      </w:r>
      <w:r w:rsidR="006045BC" w:rsidRPr="00F906E4">
        <w:rPr>
          <w:rFonts w:ascii="Calibri" w:eastAsiaTheme="minorHAnsi" w:hAnsi="Calibri" w:cs="PalatinoLinotype"/>
          <w:b w:val="0"/>
          <w:color w:val="000000"/>
          <w:sz w:val="20"/>
          <w:szCs w:val="20"/>
          <w:lang w:eastAsia="en-US"/>
        </w:rPr>
        <w:t>všechny nezbytné a </w:t>
      </w:r>
      <w:r w:rsidRPr="00F906E4">
        <w:rPr>
          <w:rFonts w:ascii="Calibri" w:eastAsiaTheme="minorHAnsi" w:hAnsi="Calibri" w:cs="PalatinoLinotype"/>
          <w:b w:val="0"/>
          <w:color w:val="000000"/>
          <w:sz w:val="20"/>
          <w:szCs w:val="20"/>
          <w:lang w:eastAsia="en-US"/>
        </w:rPr>
        <w:t xml:space="preserve">obvyklé investorské služby a inženýrské činnosti v rozsahu vyplývajícím z této Smlouvy a z obecně závazných předpisů při realizaci stavby (díla) </w:t>
      </w:r>
      <w:r w:rsidR="00D772A8" w:rsidRPr="00F906E4">
        <w:rPr>
          <w:rFonts w:ascii="Calibri" w:eastAsiaTheme="minorHAnsi" w:hAnsi="Calibri" w:cs="PalatinoLinotype"/>
          <w:b w:val="0"/>
          <w:color w:val="000000"/>
          <w:sz w:val="20"/>
          <w:szCs w:val="20"/>
          <w:lang w:eastAsia="en-US"/>
        </w:rPr>
        <w:t>„</w:t>
      </w:r>
      <w:r w:rsidR="00C22834" w:rsidRPr="00F906E4">
        <w:rPr>
          <w:rFonts w:ascii="Calibri" w:hAnsi="Calibri"/>
          <w:b w:val="0"/>
          <w:sz w:val="20"/>
          <w:szCs w:val="20"/>
        </w:rPr>
        <w:t>NPK, a.s. Pardubická nemocnice, nová psychiatrie</w:t>
      </w:r>
      <w:r w:rsidR="00D772A8" w:rsidRPr="00F906E4">
        <w:rPr>
          <w:rFonts w:ascii="Calibri" w:eastAsiaTheme="minorHAnsi" w:hAnsi="Calibri" w:cs="PalatinoLinotype"/>
          <w:b w:val="0"/>
          <w:color w:val="000000"/>
          <w:sz w:val="20"/>
          <w:szCs w:val="20"/>
          <w:lang w:eastAsia="en-US"/>
        </w:rPr>
        <w:t>“</w:t>
      </w:r>
      <w:r w:rsidR="00D772A8" w:rsidRPr="00F906E4">
        <w:rPr>
          <w:rFonts w:ascii="Calibri" w:eastAsiaTheme="minorHAnsi" w:hAnsi="Calibri" w:cs="PalatinoLinotype"/>
          <w:color w:val="000000"/>
          <w:lang w:eastAsia="en-US"/>
        </w:rPr>
        <w:t xml:space="preserve"> </w:t>
      </w:r>
      <w:r w:rsidRPr="00F906E4">
        <w:rPr>
          <w:rFonts w:ascii="Calibri" w:eastAsiaTheme="minorHAnsi" w:hAnsi="Calibri" w:cs="PalatinoLinotype"/>
          <w:b w:val="0"/>
          <w:color w:val="000000"/>
          <w:sz w:val="20"/>
          <w:szCs w:val="20"/>
          <w:lang w:eastAsia="en-US"/>
        </w:rPr>
        <w:t xml:space="preserve">dále </w:t>
      </w:r>
      <w:r w:rsidR="00EF7D74" w:rsidRPr="00F906E4">
        <w:rPr>
          <w:rFonts w:ascii="Calibri" w:eastAsiaTheme="minorHAnsi" w:hAnsi="Calibri" w:cs="PalatinoLinotype"/>
          <w:b w:val="0"/>
          <w:color w:val="000000"/>
          <w:sz w:val="20"/>
          <w:szCs w:val="20"/>
          <w:lang w:eastAsia="en-US"/>
        </w:rPr>
        <w:t>také jen „</w:t>
      </w:r>
      <w:r w:rsidR="00E0201F" w:rsidRPr="00F906E4">
        <w:rPr>
          <w:rFonts w:ascii="Calibri" w:eastAsiaTheme="minorHAnsi" w:hAnsi="Calibri" w:cs="PalatinoLinotype"/>
          <w:b w:val="0"/>
          <w:color w:val="000000"/>
          <w:sz w:val="20"/>
          <w:szCs w:val="20"/>
          <w:lang w:eastAsia="en-US"/>
        </w:rPr>
        <w:t>S</w:t>
      </w:r>
      <w:r w:rsidR="00BE50B6" w:rsidRPr="00F906E4">
        <w:rPr>
          <w:rFonts w:ascii="Calibri" w:eastAsiaTheme="minorHAnsi" w:hAnsi="Calibri" w:cs="PalatinoLinotype"/>
          <w:b w:val="0"/>
          <w:color w:val="000000"/>
          <w:sz w:val="20"/>
          <w:szCs w:val="20"/>
          <w:lang w:eastAsia="en-US"/>
        </w:rPr>
        <w:t>tavby</w:t>
      </w:r>
      <w:r w:rsidRPr="00F906E4">
        <w:rPr>
          <w:rFonts w:ascii="Calibri" w:eastAsiaTheme="minorHAnsi" w:hAnsi="Calibri" w:cs="PalatinoLinotype"/>
          <w:b w:val="0"/>
          <w:color w:val="000000"/>
          <w:sz w:val="20"/>
          <w:szCs w:val="20"/>
          <w:lang w:eastAsia="en-US"/>
        </w:rPr>
        <w:t xml:space="preserve">“). </w:t>
      </w:r>
      <w:bookmarkEnd w:id="11"/>
      <w:bookmarkEnd w:id="12"/>
    </w:p>
    <w:p w:rsidR="00A779FA" w:rsidRPr="009A7FD1" w:rsidRDefault="000A2D9E" w:rsidP="007F5497">
      <w:pPr>
        <w:pStyle w:val="Nadpis2"/>
        <w:keepNext w:val="0"/>
        <w:spacing w:before="120" w:after="0"/>
        <w:ind w:left="567" w:hanging="567"/>
        <w:jc w:val="both"/>
        <w:rPr>
          <w:rFonts w:ascii="Calibri" w:hAnsi="Calibri"/>
          <w:b w:val="0"/>
          <w:sz w:val="20"/>
          <w:szCs w:val="20"/>
        </w:rPr>
      </w:pPr>
      <w:bookmarkStart w:id="13" w:name="_Toc372551501"/>
      <w:bookmarkStart w:id="14" w:name="_Toc373753474"/>
      <w:bookmarkStart w:id="15" w:name="_Ref384737667"/>
      <w:r w:rsidRPr="00F906E4">
        <w:rPr>
          <w:rFonts w:ascii="Calibri" w:eastAsiaTheme="minorHAnsi" w:hAnsi="Calibri" w:cs="PalatinoLinotype"/>
          <w:b w:val="0"/>
          <w:color w:val="000000"/>
          <w:sz w:val="20"/>
          <w:szCs w:val="20"/>
          <w:lang w:eastAsia="en-US"/>
        </w:rPr>
        <w:t>Výkonem TD</w:t>
      </w:r>
      <w:r w:rsidR="006C548A" w:rsidRPr="00F906E4">
        <w:rPr>
          <w:rFonts w:ascii="Calibri" w:eastAsiaTheme="minorHAnsi" w:hAnsi="Calibri" w:cs="PalatinoLinotype"/>
          <w:b w:val="0"/>
          <w:color w:val="000000"/>
          <w:sz w:val="20"/>
          <w:szCs w:val="20"/>
          <w:lang w:eastAsia="en-US"/>
        </w:rPr>
        <w:t>S</w:t>
      </w:r>
      <w:r w:rsidRPr="00F906E4">
        <w:rPr>
          <w:rFonts w:ascii="Calibri" w:eastAsiaTheme="minorHAnsi" w:hAnsi="Calibri" w:cs="PalatinoLinotype"/>
          <w:b w:val="0"/>
          <w:color w:val="000000"/>
          <w:sz w:val="20"/>
          <w:szCs w:val="20"/>
          <w:lang w:eastAsia="en-US"/>
        </w:rPr>
        <w:t>, inženýrskou činností a p</w:t>
      </w:r>
      <w:r w:rsidR="00AD29CD" w:rsidRPr="00F906E4">
        <w:rPr>
          <w:rFonts w:ascii="Calibri" w:eastAsiaTheme="minorHAnsi" w:hAnsi="Calibri" w:cs="PalatinoLinotype"/>
          <w:b w:val="0"/>
          <w:color w:val="000000"/>
          <w:sz w:val="20"/>
          <w:szCs w:val="20"/>
          <w:lang w:eastAsia="en-US"/>
        </w:rPr>
        <w:t xml:space="preserve">oskytováním </w:t>
      </w:r>
      <w:r w:rsidRPr="00F906E4">
        <w:rPr>
          <w:rFonts w:ascii="Calibri" w:eastAsiaTheme="minorHAnsi" w:hAnsi="Calibri" w:cs="PalatinoLinotype"/>
          <w:b w:val="0"/>
          <w:color w:val="000000"/>
          <w:sz w:val="20"/>
          <w:szCs w:val="20"/>
          <w:lang w:eastAsia="en-US"/>
        </w:rPr>
        <w:t>obvyklé investorské služby</w:t>
      </w:r>
      <w:r w:rsidR="00D435D6" w:rsidRPr="00F906E4">
        <w:rPr>
          <w:rFonts w:ascii="Calibri" w:eastAsiaTheme="minorHAnsi" w:hAnsi="Calibri" w:cs="PalatinoLinotype"/>
          <w:b w:val="0"/>
          <w:color w:val="000000"/>
          <w:sz w:val="20"/>
          <w:szCs w:val="20"/>
          <w:lang w:eastAsia="en-US"/>
        </w:rPr>
        <w:t xml:space="preserve"> (dále také jen „Výkon TD</w:t>
      </w:r>
      <w:r w:rsidR="006C548A" w:rsidRPr="00F906E4">
        <w:rPr>
          <w:rFonts w:ascii="Calibri" w:eastAsiaTheme="minorHAnsi" w:hAnsi="Calibri" w:cs="PalatinoLinotype"/>
          <w:b w:val="0"/>
          <w:color w:val="000000"/>
          <w:sz w:val="20"/>
          <w:szCs w:val="20"/>
          <w:lang w:eastAsia="en-US"/>
        </w:rPr>
        <w:t>S“</w:t>
      </w:r>
      <w:r w:rsidR="00D435D6" w:rsidRPr="00F906E4">
        <w:rPr>
          <w:rFonts w:ascii="Calibri" w:eastAsiaTheme="minorHAnsi" w:hAnsi="Calibri" w:cs="PalatinoLinotype"/>
          <w:b w:val="0"/>
          <w:color w:val="000000"/>
          <w:sz w:val="20"/>
          <w:szCs w:val="20"/>
          <w:lang w:eastAsia="en-US"/>
        </w:rPr>
        <w:t>)</w:t>
      </w:r>
      <w:r w:rsidRPr="00F906E4">
        <w:rPr>
          <w:rFonts w:ascii="Calibri" w:eastAsiaTheme="minorHAnsi" w:hAnsi="Calibri" w:cs="PalatinoLinotype"/>
          <w:b w:val="0"/>
          <w:color w:val="000000"/>
          <w:sz w:val="20"/>
          <w:szCs w:val="20"/>
          <w:lang w:eastAsia="en-US"/>
        </w:rPr>
        <w:t xml:space="preserve"> </w:t>
      </w:r>
      <w:r w:rsidR="00AD29CD" w:rsidRPr="00F906E4">
        <w:rPr>
          <w:rFonts w:ascii="Calibri" w:eastAsiaTheme="minorHAnsi" w:hAnsi="Calibri" w:cs="PalatinoLinotype"/>
          <w:b w:val="0"/>
          <w:color w:val="000000"/>
          <w:sz w:val="20"/>
          <w:szCs w:val="20"/>
          <w:lang w:eastAsia="en-US"/>
        </w:rPr>
        <w:t xml:space="preserve">se rozumí </w:t>
      </w:r>
      <w:r w:rsidR="00EF7D74" w:rsidRPr="00F906E4">
        <w:rPr>
          <w:rFonts w:ascii="Calibri" w:eastAsiaTheme="minorHAnsi" w:hAnsi="Calibri" w:cs="PalatinoLinotype"/>
          <w:b w:val="0"/>
          <w:color w:val="000000"/>
          <w:sz w:val="20"/>
          <w:szCs w:val="20"/>
          <w:lang w:eastAsia="en-US"/>
        </w:rPr>
        <w:t xml:space="preserve">činnosti potřebné k přípravě a realizaci </w:t>
      </w:r>
      <w:r w:rsidR="00E0201F" w:rsidRPr="00F906E4">
        <w:rPr>
          <w:rFonts w:ascii="Calibri" w:eastAsiaTheme="minorHAnsi" w:hAnsi="Calibri" w:cs="PalatinoLinotype"/>
          <w:b w:val="0"/>
          <w:color w:val="000000"/>
          <w:sz w:val="20"/>
          <w:szCs w:val="20"/>
          <w:lang w:eastAsia="en-US"/>
        </w:rPr>
        <w:t>S</w:t>
      </w:r>
      <w:r w:rsidR="00BE50B6" w:rsidRPr="00F906E4">
        <w:rPr>
          <w:rFonts w:ascii="Calibri" w:eastAsiaTheme="minorHAnsi" w:hAnsi="Calibri" w:cs="PalatinoLinotype"/>
          <w:b w:val="0"/>
          <w:color w:val="000000"/>
          <w:sz w:val="20"/>
          <w:szCs w:val="20"/>
          <w:lang w:eastAsia="en-US"/>
        </w:rPr>
        <w:t>tavby</w:t>
      </w:r>
      <w:r w:rsidR="00EF7D74" w:rsidRPr="00F906E4">
        <w:rPr>
          <w:rFonts w:ascii="Calibri" w:eastAsiaTheme="minorHAnsi" w:hAnsi="Calibri" w:cs="PalatinoLinotype"/>
          <w:b w:val="0"/>
          <w:color w:val="000000"/>
          <w:sz w:val="20"/>
          <w:szCs w:val="20"/>
          <w:lang w:eastAsia="en-US"/>
        </w:rPr>
        <w:t xml:space="preserve"> až do stádia je</w:t>
      </w:r>
      <w:r w:rsidR="00BE50B6" w:rsidRPr="00F906E4">
        <w:rPr>
          <w:rFonts w:ascii="Calibri" w:eastAsiaTheme="minorHAnsi" w:hAnsi="Calibri" w:cs="PalatinoLinotype"/>
          <w:b w:val="0"/>
          <w:color w:val="000000"/>
          <w:sz w:val="20"/>
          <w:szCs w:val="20"/>
          <w:lang w:eastAsia="en-US"/>
        </w:rPr>
        <w:t>jí</w:t>
      </w:r>
      <w:r w:rsidR="00EF7D74" w:rsidRPr="00F906E4">
        <w:rPr>
          <w:rFonts w:ascii="Calibri" w:eastAsiaTheme="minorHAnsi" w:hAnsi="Calibri" w:cs="PalatinoLinotype"/>
          <w:b w:val="0"/>
          <w:color w:val="000000"/>
          <w:sz w:val="20"/>
          <w:szCs w:val="20"/>
          <w:lang w:eastAsia="en-US"/>
        </w:rPr>
        <w:t xml:space="preserve">ho převzetí od Zhotovitele a </w:t>
      </w:r>
      <w:r w:rsidR="006A0AD3" w:rsidRPr="00F906E4">
        <w:rPr>
          <w:rFonts w:ascii="Calibri" w:eastAsiaTheme="minorHAnsi" w:hAnsi="Calibri" w:cs="PalatinoLinotype"/>
          <w:b w:val="0"/>
          <w:color w:val="000000"/>
          <w:sz w:val="20"/>
          <w:szCs w:val="20"/>
          <w:lang w:eastAsia="en-US"/>
        </w:rPr>
        <w:t xml:space="preserve">zabezpečení vydání </w:t>
      </w:r>
      <w:r w:rsidR="006C548A" w:rsidRPr="00F906E4">
        <w:rPr>
          <w:rFonts w:ascii="Calibri" w:eastAsiaTheme="minorHAnsi" w:hAnsi="Calibri" w:cs="PalatinoLinotype"/>
          <w:b w:val="0"/>
          <w:color w:val="000000"/>
          <w:sz w:val="20"/>
          <w:szCs w:val="20"/>
          <w:lang w:eastAsia="en-US"/>
        </w:rPr>
        <w:t>kolaudačního souhlasu</w:t>
      </w:r>
      <w:r w:rsidR="006A0AD3" w:rsidRPr="00F906E4">
        <w:rPr>
          <w:rFonts w:ascii="Calibri" w:eastAsiaTheme="minorHAnsi" w:hAnsi="Calibri" w:cs="PalatinoLinotype"/>
          <w:b w:val="0"/>
          <w:color w:val="000000"/>
          <w:sz w:val="20"/>
          <w:szCs w:val="20"/>
          <w:lang w:eastAsia="en-US"/>
        </w:rPr>
        <w:t xml:space="preserve"> příslušného správního orgánu a </w:t>
      </w:r>
      <w:r w:rsidR="00EF7D74" w:rsidRPr="00F906E4">
        <w:rPr>
          <w:rFonts w:ascii="Calibri" w:eastAsiaTheme="minorHAnsi" w:hAnsi="Calibri" w:cs="PalatinoLinotype"/>
          <w:b w:val="0"/>
          <w:color w:val="000000"/>
          <w:sz w:val="20"/>
          <w:szCs w:val="20"/>
          <w:lang w:eastAsia="en-US"/>
        </w:rPr>
        <w:t>splnění všech smluvních podm</w:t>
      </w:r>
      <w:r w:rsidR="006C548A" w:rsidRPr="00F906E4">
        <w:rPr>
          <w:rFonts w:ascii="Calibri" w:eastAsiaTheme="minorHAnsi" w:hAnsi="Calibri" w:cs="PalatinoLinotype"/>
          <w:b w:val="0"/>
          <w:color w:val="000000"/>
          <w:sz w:val="20"/>
          <w:szCs w:val="20"/>
          <w:lang w:eastAsia="en-US"/>
        </w:rPr>
        <w:t>ínek vyplývajících ze Smlouvy o </w:t>
      </w:r>
      <w:r w:rsidR="00EF7D74" w:rsidRPr="00F906E4">
        <w:rPr>
          <w:rFonts w:ascii="Calibri" w:eastAsiaTheme="minorHAnsi" w:hAnsi="Calibri" w:cs="PalatinoLinotype"/>
          <w:b w:val="0"/>
          <w:color w:val="000000"/>
          <w:sz w:val="20"/>
          <w:szCs w:val="20"/>
          <w:lang w:eastAsia="en-US"/>
        </w:rPr>
        <w:t xml:space="preserve">dílo mezi Objednatelem a Zhotovitelem </w:t>
      </w:r>
      <w:r w:rsidR="00E0201F" w:rsidRPr="00F906E4">
        <w:rPr>
          <w:rFonts w:ascii="Calibri" w:eastAsiaTheme="minorHAnsi" w:hAnsi="Calibri" w:cs="PalatinoLinotype"/>
          <w:b w:val="0"/>
          <w:color w:val="000000"/>
          <w:sz w:val="20"/>
          <w:szCs w:val="20"/>
          <w:lang w:eastAsia="en-US"/>
        </w:rPr>
        <w:t>S</w:t>
      </w:r>
      <w:r w:rsidR="00DE62BC" w:rsidRPr="00F906E4">
        <w:rPr>
          <w:rFonts w:ascii="Calibri" w:eastAsiaTheme="minorHAnsi" w:hAnsi="Calibri" w:cs="PalatinoLinotype"/>
          <w:b w:val="0"/>
          <w:color w:val="000000"/>
          <w:sz w:val="20"/>
          <w:szCs w:val="20"/>
          <w:lang w:eastAsia="en-US"/>
        </w:rPr>
        <w:t>tavby</w:t>
      </w:r>
      <w:r w:rsidR="00EF7D74" w:rsidRPr="00F906E4">
        <w:rPr>
          <w:rFonts w:ascii="Calibri" w:eastAsiaTheme="minorHAnsi" w:hAnsi="Calibri" w:cs="PalatinoLinotype"/>
          <w:b w:val="0"/>
          <w:color w:val="000000"/>
          <w:sz w:val="20"/>
          <w:szCs w:val="20"/>
          <w:lang w:eastAsia="en-US"/>
        </w:rPr>
        <w:t>, z podmínek</w:t>
      </w:r>
      <w:r w:rsidR="00AE1259" w:rsidRPr="00F906E4">
        <w:rPr>
          <w:rFonts w:ascii="Calibri" w:eastAsiaTheme="minorHAnsi" w:hAnsi="Calibri" w:cs="PalatinoLinotype"/>
          <w:b w:val="0"/>
          <w:color w:val="000000"/>
          <w:sz w:val="20"/>
          <w:szCs w:val="20"/>
          <w:lang w:eastAsia="en-US"/>
        </w:rPr>
        <w:t xml:space="preserve"> </w:t>
      </w:r>
      <w:r w:rsidR="006C548A" w:rsidRPr="00F906E4">
        <w:rPr>
          <w:rFonts w:ascii="Calibri" w:eastAsiaTheme="minorHAnsi" w:hAnsi="Calibri" w:cs="PalatinoLinotype"/>
          <w:b w:val="0"/>
          <w:color w:val="000000"/>
          <w:sz w:val="20"/>
          <w:szCs w:val="20"/>
          <w:lang w:eastAsia="en-US"/>
        </w:rPr>
        <w:t>Rozhodnutí o přidělení dotace a </w:t>
      </w:r>
      <w:r w:rsidR="00EF7D74" w:rsidRPr="00F906E4">
        <w:rPr>
          <w:rFonts w:ascii="Calibri" w:eastAsiaTheme="minorHAnsi" w:hAnsi="Calibri" w:cs="PalatinoLinotype"/>
          <w:b w:val="0"/>
          <w:color w:val="000000"/>
          <w:sz w:val="20"/>
          <w:szCs w:val="20"/>
          <w:lang w:eastAsia="en-US"/>
        </w:rPr>
        <w:t xml:space="preserve">dalších podmínek </w:t>
      </w:r>
      <w:r w:rsidR="00AE1259" w:rsidRPr="00F906E4">
        <w:rPr>
          <w:rFonts w:ascii="Calibri" w:eastAsiaTheme="minorHAnsi" w:hAnsi="Calibri" w:cs="PalatinoLinotype"/>
          <w:b w:val="0"/>
          <w:color w:val="000000"/>
          <w:sz w:val="20"/>
          <w:szCs w:val="20"/>
          <w:lang w:eastAsia="en-US"/>
        </w:rPr>
        <w:t xml:space="preserve">Integrovaného </w:t>
      </w:r>
      <w:r w:rsidR="00D772A8" w:rsidRPr="00F906E4">
        <w:rPr>
          <w:rFonts w:ascii="Calibri" w:eastAsiaTheme="minorHAnsi" w:hAnsi="Calibri" w:cs="PalatinoLinotype"/>
          <w:b w:val="0"/>
          <w:color w:val="000000"/>
          <w:sz w:val="20"/>
          <w:szCs w:val="20"/>
          <w:lang w:eastAsia="en-US"/>
        </w:rPr>
        <w:t xml:space="preserve">regionálního </w:t>
      </w:r>
      <w:r w:rsidR="00AE1259" w:rsidRPr="00F906E4">
        <w:rPr>
          <w:rFonts w:ascii="Calibri" w:eastAsiaTheme="minorHAnsi" w:hAnsi="Calibri" w:cs="PalatinoLinotype"/>
          <w:b w:val="0"/>
          <w:color w:val="000000"/>
          <w:sz w:val="20"/>
          <w:szCs w:val="20"/>
          <w:lang w:eastAsia="en-US"/>
        </w:rPr>
        <w:t>ope</w:t>
      </w:r>
      <w:r w:rsidR="00AE1259" w:rsidRPr="00F906E4">
        <w:rPr>
          <w:rFonts w:ascii="Calibri" w:hAnsi="Calibri"/>
          <w:b w:val="0"/>
          <w:sz w:val="20"/>
          <w:szCs w:val="20"/>
        </w:rPr>
        <w:t>račního programu</w:t>
      </w:r>
      <w:r w:rsidR="00EF7D74" w:rsidRPr="00F906E4">
        <w:rPr>
          <w:rFonts w:ascii="Calibri" w:eastAsiaTheme="minorHAnsi" w:hAnsi="Calibri" w:cs="PalatinoLinotype"/>
          <w:b w:val="0"/>
          <w:color w:val="000000"/>
          <w:sz w:val="20"/>
          <w:szCs w:val="20"/>
          <w:lang w:eastAsia="en-US"/>
        </w:rPr>
        <w:t xml:space="preserve">, dále v souladu s podmínkami </w:t>
      </w:r>
      <w:r w:rsidR="00AE1259" w:rsidRPr="00F906E4">
        <w:rPr>
          <w:rFonts w:ascii="Calibri" w:eastAsiaTheme="minorHAnsi" w:hAnsi="Calibri" w:cs="PalatinoLinotype"/>
          <w:b w:val="0"/>
          <w:color w:val="000000"/>
          <w:sz w:val="20"/>
          <w:szCs w:val="20"/>
          <w:lang w:eastAsia="en-US"/>
        </w:rPr>
        <w:t>stavebního povolení</w:t>
      </w:r>
      <w:r w:rsidR="00EF7D74" w:rsidRPr="00F906E4">
        <w:rPr>
          <w:rFonts w:ascii="Calibri" w:eastAsiaTheme="minorHAnsi" w:hAnsi="Calibri" w:cs="PalatinoLinotype"/>
          <w:b w:val="0"/>
          <w:color w:val="000000"/>
          <w:sz w:val="20"/>
          <w:szCs w:val="20"/>
          <w:lang w:eastAsia="en-US"/>
        </w:rPr>
        <w:t xml:space="preserve"> vydaného a souvisejících dokumentů majících původ v činnosti</w:t>
      </w:r>
      <w:r w:rsidR="00EF7D74" w:rsidRPr="009A7FD1">
        <w:rPr>
          <w:rFonts w:ascii="Calibri" w:eastAsiaTheme="minorHAnsi" w:hAnsi="Calibri" w:cs="PalatinoLinotype"/>
          <w:b w:val="0"/>
          <w:color w:val="000000"/>
          <w:sz w:val="20"/>
          <w:szCs w:val="20"/>
          <w:lang w:eastAsia="en-US"/>
        </w:rPr>
        <w:t xml:space="preserve"> Příkazníka.</w:t>
      </w:r>
      <w:bookmarkEnd w:id="13"/>
      <w:bookmarkEnd w:id="14"/>
      <w:bookmarkEnd w:id="15"/>
    </w:p>
    <w:p w:rsidR="00A779FA" w:rsidRPr="009A7FD1" w:rsidRDefault="006719B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Výkon TD</w:t>
      </w:r>
      <w:r w:rsidR="00A410A3">
        <w:rPr>
          <w:rFonts w:ascii="Calibri" w:hAnsi="Calibri"/>
          <w:b w:val="0"/>
          <w:sz w:val="20"/>
          <w:szCs w:val="20"/>
        </w:rPr>
        <w:t>S</w:t>
      </w:r>
      <w:r w:rsidRPr="009A7FD1">
        <w:rPr>
          <w:rFonts w:ascii="Calibri" w:hAnsi="Calibri"/>
          <w:b w:val="0"/>
          <w:sz w:val="20"/>
          <w:szCs w:val="20"/>
        </w:rPr>
        <w:t xml:space="preserve"> je níže specifikován následujícím výčtem činností:</w:t>
      </w:r>
      <w:r w:rsidR="00BE50B6" w:rsidRPr="009A7FD1">
        <w:rPr>
          <w:rFonts w:ascii="Calibri" w:hAnsi="Calibri"/>
          <w:b w:val="0"/>
          <w:sz w:val="20"/>
          <w:szCs w:val="20"/>
        </w:rPr>
        <w:t xml:space="preserve"> </w:t>
      </w:r>
    </w:p>
    <w:p w:rsidR="00152E10" w:rsidRPr="009A7FD1" w:rsidRDefault="006719BD" w:rsidP="0089238B">
      <w:pPr>
        <w:pStyle w:val="Nadpis3"/>
        <w:keepNext w:val="0"/>
        <w:spacing w:before="0" w:after="0"/>
        <w:ind w:left="1304" w:hanging="737"/>
        <w:jc w:val="both"/>
        <w:rPr>
          <w:rFonts w:ascii="Calibri" w:hAnsi="Calibri"/>
        </w:rPr>
      </w:pPr>
      <w:r w:rsidRPr="009A7FD1">
        <w:rPr>
          <w:rFonts w:ascii="Calibri" w:hAnsi="Calibri"/>
        </w:rPr>
        <w:t>při realizaci Stavby:</w:t>
      </w:r>
    </w:p>
    <w:p w:rsidR="006719BD" w:rsidRPr="009A7FD1" w:rsidRDefault="006719BD" w:rsidP="00AA667E">
      <w:pPr>
        <w:pStyle w:val="Nadpis4"/>
        <w:keepNext w:val="0"/>
        <w:spacing w:before="0" w:after="0"/>
        <w:ind w:left="2098" w:hanging="794"/>
        <w:jc w:val="both"/>
        <w:rPr>
          <w:b w:val="0"/>
          <w:sz w:val="20"/>
          <w:szCs w:val="20"/>
        </w:rPr>
      </w:pPr>
      <w:r w:rsidRPr="009A7FD1">
        <w:rPr>
          <w:b w:val="0"/>
          <w:sz w:val="20"/>
          <w:szCs w:val="20"/>
        </w:rPr>
        <w:t xml:space="preserve">seznámení se s podklady, podle kterých se připravuje realizace Stavby, zejména s projektovou dokumentací pro provádění Stavby, s obsahem </w:t>
      </w:r>
      <w:r w:rsidR="00413072" w:rsidRPr="009A7FD1">
        <w:rPr>
          <w:rFonts w:eastAsiaTheme="minorHAnsi" w:cs="PalatinoLinotype"/>
          <w:b w:val="0"/>
          <w:color w:val="000000"/>
          <w:sz w:val="20"/>
          <w:szCs w:val="20"/>
          <w:lang w:eastAsia="en-US"/>
        </w:rPr>
        <w:t xml:space="preserve">Smlouvy o dílo mezi Objednatelem a Zhotovitelem Stavby </w:t>
      </w:r>
      <w:r w:rsidRPr="009A7FD1">
        <w:rPr>
          <w:b w:val="0"/>
          <w:sz w:val="20"/>
          <w:szCs w:val="20"/>
        </w:rPr>
        <w:t>a s </w:t>
      </w:r>
      <w:r w:rsidR="00413072" w:rsidRPr="009A7FD1">
        <w:rPr>
          <w:b w:val="0"/>
          <w:sz w:val="20"/>
          <w:szCs w:val="20"/>
        </w:rPr>
        <w:t>podmínkami</w:t>
      </w:r>
      <w:r w:rsidRPr="009A7FD1">
        <w:rPr>
          <w:b w:val="0"/>
          <w:sz w:val="20"/>
          <w:szCs w:val="20"/>
        </w:rPr>
        <w:t xml:space="preserve"> stavebního povolení,</w:t>
      </w:r>
      <w:r w:rsidR="00D425A6" w:rsidRPr="00D425A6">
        <w:rPr>
          <w:rFonts w:ascii="Candara" w:eastAsia="Candara" w:hAnsi="Candara" w:cs="Candara"/>
          <w:b w:val="0"/>
          <w:bCs w:val="0"/>
          <w:sz w:val="24"/>
          <w:szCs w:val="22"/>
        </w:rPr>
        <w:t xml:space="preserve"> </w:t>
      </w:r>
      <w:r w:rsidR="00D425A6" w:rsidRPr="00D425A6">
        <w:rPr>
          <w:b w:val="0"/>
          <w:sz w:val="20"/>
          <w:szCs w:val="20"/>
        </w:rPr>
        <w:t>s časovým harmonogramem provádění díla a s podmínkami IROP vztahujícími se k</w:t>
      </w:r>
      <w:r w:rsidR="00D425A6">
        <w:rPr>
          <w:b w:val="0"/>
          <w:sz w:val="20"/>
          <w:szCs w:val="20"/>
        </w:rPr>
        <w:t> </w:t>
      </w:r>
      <w:r w:rsidR="00D425A6" w:rsidRPr="00D425A6">
        <w:rPr>
          <w:b w:val="0"/>
          <w:sz w:val="20"/>
          <w:szCs w:val="20"/>
        </w:rPr>
        <w:t>projektu</w:t>
      </w:r>
      <w:r w:rsidR="00D425A6">
        <w:rPr>
          <w:b w:val="0"/>
          <w:sz w:val="20"/>
          <w:szCs w:val="20"/>
        </w:rPr>
        <w:t>,</w:t>
      </w:r>
    </w:p>
    <w:p w:rsidR="006719BD" w:rsidRPr="009A7FD1" w:rsidRDefault="00463449" w:rsidP="00AA667E">
      <w:pPr>
        <w:pStyle w:val="Nadpis4"/>
        <w:keepNext w:val="0"/>
        <w:spacing w:before="0" w:after="0"/>
        <w:ind w:left="2098" w:hanging="794"/>
        <w:jc w:val="both"/>
        <w:rPr>
          <w:b w:val="0"/>
          <w:sz w:val="20"/>
          <w:szCs w:val="20"/>
        </w:rPr>
      </w:pPr>
      <w:r>
        <w:rPr>
          <w:b w:val="0"/>
          <w:sz w:val="20"/>
          <w:szCs w:val="20"/>
        </w:rPr>
        <w:t xml:space="preserve">kontrolu </w:t>
      </w:r>
      <w:r w:rsidR="006719BD" w:rsidRPr="009A7FD1">
        <w:rPr>
          <w:b w:val="0"/>
          <w:sz w:val="20"/>
          <w:szCs w:val="20"/>
        </w:rPr>
        <w:t>dodržení podmínek stavebního povolení a opatření státního stavebního dohledu po dobu realizace Stavby,</w:t>
      </w:r>
    </w:p>
    <w:p w:rsidR="006719BD" w:rsidRPr="009A7FD1" w:rsidRDefault="006719BD" w:rsidP="00AA667E">
      <w:pPr>
        <w:pStyle w:val="Nadpis4"/>
        <w:keepNext w:val="0"/>
        <w:spacing w:before="0" w:after="0"/>
        <w:ind w:left="2098" w:hanging="794"/>
        <w:jc w:val="both"/>
        <w:rPr>
          <w:b w:val="0"/>
          <w:sz w:val="20"/>
          <w:szCs w:val="20"/>
        </w:rPr>
      </w:pPr>
      <w:r w:rsidRPr="009A7FD1">
        <w:rPr>
          <w:b w:val="0"/>
          <w:sz w:val="20"/>
          <w:szCs w:val="20"/>
        </w:rPr>
        <w:t xml:space="preserve">účast při </w:t>
      </w:r>
      <w:r w:rsidR="00D425A6">
        <w:rPr>
          <w:b w:val="0"/>
          <w:sz w:val="20"/>
          <w:szCs w:val="20"/>
        </w:rPr>
        <w:t xml:space="preserve">předání </w:t>
      </w:r>
      <w:r w:rsidRPr="009A7FD1">
        <w:rPr>
          <w:b w:val="0"/>
          <w:sz w:val="20"/>
          <w:szCs w:val="20"/>
        </w:rPr>
        <w:t>a převzetí staveniště,</w:t>
      </w:r>
    </w:p>
    <w:p w:rsidR="006719BD" w:rsidRPr="009A7FD1" w:rsidRDefault="006719BD" w:rsidP="00AA667E">
      <w:pPr>
        <w:pStyle w:val="Nadpis4"/>
        <w:keepNext w:val="0"/>
        <w:spacing w:before="0" w:after="0"/>
        <w:ind w:left="2098" w:hanging="794"/>
        <w:jc w:val="both"/>
        <w:rPr>
          <w:b w:val="0"/>
          <w:sz w:val="20"/>
          <w:szCs w:val="20"/>
        </w:rPr>
      </w:pPr>
      <w:r w:rsidRPr="009A7FD1">
        <w:rPr>
          <w:b w:val="0"/>
          <w:sz w:val="20"/>
          <w:szCs w:val="20"/>
        </w:rPr>
        <w:t>plnění povinností stavebníka dle § 152 odst. 1 a 3 zákona č. 183/</w:t>
      </w:r>
      <w:r w:rsidR="006045BC">
        <w:rPr>
          <w:b w:val="0"/>
          <w:sz w:val="20"/>
          <w:szCs w:val="20"/>
        </w:rPr>
        <w:t>2006 Sb., o územním plánování a </w:t>
      </w:r>
      <w:r w:rsidRPr="009A7FD1">
        <w:rPr>
          <w:b w:val="0"/>
          <w:sz w:val="20"/>
          <w:szCs w:val="20"/>
        </w:rPr>
        <w:t>stavebním řádu (stavební zákon) ve znění pozdějších předpisů,</w:t>
      </w:r>
    </w:p>
    <w:p w:rsidR="006719BD" w:rsidRPr="009A7FD1" w:rsidRDefault="006719BD" w:rsidP="00AA667E">
      <w:pPr>
        <w:pStyle w:val="Nadpis4"/>
        <w:keepNext w:val="0"/>
        <w:spacing w:before="0" w:after="0"/>
        <w:ind w:left="2098" w:hanging="794"/>
        <w:jc w:val="both"/>
        <w:rPr>
          <w:b w:val="0"/>
          <w:sz w:val="20"/>
          <w:szCs w:val="20"/>
        </w:rPr>
      </w:pPr>
      <w:r w:rsidRPr="009A7FD1">
        <w:rPr>
          <w:b w:val="0"/>
          <w:sz w:val="20"/>
          <w:szCs w:val="20"/>
        </w:rPr>
        <w:t>dohled nad dodržením kvality veškerých prováděných prací,</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kontro</w:t>
      </w:r>
      <w:r w:rsidR="00413072" w:rsidRPr="009A7FD1">
        <w:rPr>
          <w:b w:val="0"/>
          <w:sz w:val="20"/>
          <w:szCs w:val="20"/>
        </w:rPr>
        <w:t>lu shody prováděné Stavby s proje</w:t>
      </w:r>
      <w:r w:rsidRPr="009A7FD1">
        <w:rPr>
          <w:b w:val="0"/>
          <w:sz w:val="20"/>
          <w:szCs w:val="20"/>
        </w:rPr>
        <w:t>ktovou dokumentací,</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 xml:space="preserve">kontrolu dodržování povinností </w:t>
      </w:r>
      <w:r w:rsidR="00413072" w:rsidRPr="009A7FD1">
        <w:rPr>
          <w:b w:val="0"/>
          <w:sz w:val="20"/>
          <w:szCs w:val="20"/>
        </w:rPr>
        <w:t>Z</w:t>
      </w:r>
      <w:r w:rsidRPr="009A7FD1">
        <w:rPr>
          <w:b w:val="0"/>
          <w:sz w:val="20"/>
          <w:szCs w:val="20"/>
        </w:rPr>
        <w:t>hotovitele, ke kterým se zavázal v příslušné smlouvě,</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systematické doplňování dokumentace, podle které se Stavba realizuje a evidenci dokumentace dokončených částí Stavby,</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projednání dodatků a změn projektové dokumentace, které nezvýší náklady Stavby, neprodlouží lhůtu výstavby a nezhorší parametry Stavby,</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evidenci všech změn Stavby formou změnových listů,</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t>předkládání písemných stanovisek ke změnám projektové dokumentace, které mají vliv na cenu, termín dokončení či mění standard Stavby,</w:t>
      </w:r>
    </w:p>
    <w:p w:rsidR="006719BD" w:rsidRPr="009A7FD1" w:rsidRDefault="006719BD" w:rsidP="00AA667E">
      <w:pPr>
        <w:pStyle w:val="Nadpis4"/>
        <w:keepNext w:val="0"/>
        <w:spacing w:before="0" w:after="0"/>
        <w:ind w:left="2098" w:hanging="794"/>
        <w:jc w:val="both"/>
        <w:rPr>
          <w:b w:val="0"/>
          <w:snapToGrid w:val="0"/>
          <w:sz w:val="20"/>
          <w:szCs w:val="20"/>
        </w:rPr>
      </w:pPr>
      <w:r w:rsidRPr="009A7FD1">
        <w:rPr>
          <w:b w:val="0"/>
          <w:sz w:val="20"/>
          <w:szCs w:val="20"/>
        </w:rPr>
        <w:lastRenderedPageBreak/>
        <w:t xml:space="preserve">bezodkladné informování </w:t>
      </w:r>
      <w:r w:rsidR="00413072" w:rsidRPr="009A7FD1">
        <w:rPr>
          <w:b w:val="0"/>
          <w:sz w:val="20"/>
          <w:szCs w:val="20"/>
        </w:rPr>
        <w:t>Objednatele</w:t>
      </w:r>
      <w:r w:rsidRPr="009A7FD1">
        <w:rPr>
          <w:b w:val="0"/>
          <w:sz w:val="20"/>
          <w:szCs w:val="20"/>
        </w:rPr>
        <w:t xml:space="preserve"> o všech závažných okolnostech při realizaci Stavby,</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informování </w:t>
      </w:r>
      <w:r w:rsidR="00413072" w:rsidRPr="009A7FD1">
        <w:rPr>
          <w:b w:val="0"/>
          <w:sz w:val="20"/>
          <w:szCs w:val="20"/>
        </w:rPr>
        <w:t>Objednatele</w:t>
      </w:r>
      <w:r w:rsidRPr="009A7FD1">
        <w:rPr>
          <w:b w:val="0"/>
          <w:sz w:val="20"/>
          <w:szCs w:val="20"/>
        </w:rPr>
        <w:t xml:space="preserve"> o všech zjištěných okolnostech, které mohou mít vliv na změnu jeho pokynů,</w:t>
      </w:r>
    </w:p>
    <w:p w:rsidR="006719BD" w:rsidRPr="009A7FD1" w:rsidRDefault="00593CEB" w:rsidP="00AA667E">
      <w:pPr>
        <w:pStyle w:val="Nadpis4"/>
        <w:keepNext w:val="0"/>
        <w:spacing w:before="0" w:after="0"/>
        <w:ind w:left="2098" w:hanging="794"/>
        <w:jc w:val="both"/>
        <w:rPr>
          <w:b w:val="0"/>
          <w:snapToGrid w:val="0"/>
          <w:sz w:val="20"/>
          <w:szCs w:val="20"/>
        </w:rPr>
      </w:pPr>
      <w:r>
        <w:rPr>
          <w:b w:val="0"/>
          <w:sz w:val="20"/>
          <w:szCs w:val="20"/>
        </w:rPr>
        <w:t xml:space="preserve">odsouhlasování soupisů provedených prací, </w:t>
      </w:r>
      <w:r w:rsidR="00452444" w:rsidRPr="009A7FD1">
        <w:rPr>
          <w:b w:val="0"/>
          <w:sz w:val="20"/>
          <w:szCs w:val="20"/>
        </w:rPr>
        <w:t xml:space="preserve">kontrolu věcné a cenové správnosti a úplnosti oceňovacích podkladů a faktur, jejich soulad s podmínkami uvedenými ve smlouvách a jejich předkládání k úhradě </w:t>
      </w:r>
      <w:r w:rsidR="00413072" w:rsidRPr="009A7FD1">
        <w:rPr>
          <w:b w:val="0"/>
          <w:sz w:val="20"/>
          <w:szCs w:val="20"/>
        </w:rPr>
        <w:t>Objednateli</w:t>
      </w:r>
      <w:r w:rsidR="00452444" w:rsidRPr="009A7FD1">
        <w:rPr>
          <w:b w:val="0"/>
          <w:sz w:val="20"/>
          <w:szCs w:val="20"/>
        </w:rPr>
        <w:t>,</w:t>
      </w:r>
    </w:p>
    <w:p w:rsidR="006719BD" w:rsidRPr="009A7FD1" w:rsidRDefault="00452444" w:rsidP="002D74E7">
      <w:pPr>
        <w:pStyle w:val="Nadpis4"/>
        <w:keepNext w:val="0"/>
        <w:spacing w:before="20" w:after="0"/>
        <w:ind w:left="2098" w:hanging="794"/>
        <w:jc w:val="both"/>
        <w:rPr>
          <w:b w:val="0"/>
          <w:snapToGrid w:val="0"/>
          <w:sz w:val="20"/>
          <w:szCs w:val="20"/>
        </w:rPr>
      </w:pPr>
      <w:r w:rsidRPr="009A7FD1">
        <w:rPr>
          <w:b w:val="0"/>
          <w:sz w:val="20"/>
          <w:szCs w:val="20"/>
        </w:rPr>
        <w:t>kontrolu těch částí dodávek, které budou v dalším postupu zakryté nebo se stanou nepřístupnými, zapsání výsledku kontroly do stavebního deníku</w:t>
      </w:r>
      <w:r w:rsidR="00593CEB">
        <w:rPr>
          <w:b w:val="0"/>
          <w:sz w:val="20"/>
          <w:szCs w:val="20"/>
        </w:rPr>
        <w:t>, a to v souladu se zněním smlouvy o dílo</w:t>
      </w:r>
      <w:r w:rsidRPr="009A7FD1">
        <w:rPr>
          <w:b w:val="0"/>
          <w:sz w:val="20"/>
          <w:szCs w:val="20"/>
        </w:rPr>
        <w:t>,</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spolupráci s pracovníky projektanta zabezpečujícími autorský dozor při zajišťování souladu realizovaných dodávek a prací s projektovou dokumentací,</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spolupráci </w:t>
      </w:r>
      <w:proofErr w:type="gramStart"/>
      <w:r w:rsidRPr="009A7FD1">
        <w:rPr>
          <w:b w:val="0"/>
          <w:sz w:val="20"/>
          <w:szCs w:val="20"/>
        </w:rPr>
        <w:t>s  projektantem</w:t>
      </w:r>
      <w:proofErr w:type="gramEnd"/>
      <w:r w:rsidRPr="009A7FD1">
        <w:rPr>
          <w:b w:val="0"/>
          <w:sz w:val="20"/>
          <w:szCs w:val="20"/>
        </w:rPr>
        <w:t xml:space="preserve"> a se </w:t>
      </w:r>
      <w:r w:rsidR="00413072" w:rsidRPr="009A7FD1">
        <w:rPr>
          <w:b w:val="0"/>
          <w:sz w:val="20"/>
          <w:szCs w:val="20"/>
        </w:rPr>
        <w:t>Z</w:t>
      </w:r>
      <w:r w:rsidRPr="009A7FD1">
        <w:rPr>
          <w:b w:val="0"/>
          <w:sz w:val="20"/>
          <w:szCs w:val="20"/>
        </w:rPr>
        <w:t>hotovitelem při provádění nebo navrhování opatření na odstranění případných vad projektové dokumentace,</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předkládání např. </w:t>
      </w:r>
      <w:proofErr w:type="spellStart"/>
      <w:r w:rsidRPr="009A7FD1">
        <w:rPr>
          <w:b w:val="0"/>
          <w:sz w:val="20"/>
          <w:szCs w:val="20"/>
        </w:rPr>
        <w:t>výměrových</w:t>
      </w:r>
      <w:proofErr w:type="spellEnd"/>
      <w:r w:rsidRPr="009A7FD1">
        <w:rPr>
          <w:b w:val="0"/>
          <w:sz w:val="20"/>
          <w:szCs w:val="20"/>
        </w:rPr>
        <w:t xml:space="preserve"> listů pro jednotlivé oddíly rozpočtu</w:t>
      </w:r>
      <w:r w:rsidR="00463449">
        <w:rPr>
          <w:b w:val="0"/>
          <w:sz w:val="20"/>
          <w:szCs w:val="20"/>
        </w:rPr>
        <w:t>,</w:t>
      </w:r>
      <w:r w:rsidRPr="009A7FD1">
        <w:rPr>
          <w:b w:val="0"/>
          <w:sz w:val="20"/>
          <w:szCs w:val="20"/>
        </w:rPr>
        <w:t xml:space="preserve"> a to jako kontrolu skutečně provedených prací,</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sleduje, zda </w:t>
      </w:r>
      <w:r w:rsidR="00413072" w:rsidRPr="009A7FD1">
        <w:rPr>
          <w:b w:val="0"/>
          <w:sz w:val="20"/>
          <w:szCs w:val="20"/>
        </w:rPr>
        <w:t>Z</w:t>
      </w:r>
      <w:r w:rsidRPr="009A7FD1">
        <w:rPr>
          <w:b w:val="0"/>
          <w:sz w:val="20"/>
          <w:szCs w:val="20"/>
        </w:rPr>
        <w:t>hotovitel provádí předepsané a dohodnuté zkoušky materiálů, konstrukcí a prací, kontrolu jejich výsledků a vyžaduje doklady, které prokazují kvalitu prováděných prací a dodávek (certifikáty, atesty, protokoly apod.),</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sleduje řádné vedení stavebních a montážních deníků v souladu</w:t>
      </w:r>
      <w:r w:rsidR="006045BC">
        <w:rPr>
          <w:b w:val="0"/>
          <w:sz w:val="20"/>
          <w:szCs w:val="20"/>
        </w:rPr>
        <w:t xml:space="preserve"> s platnými právními předpisy a </w:t>
      </w:r>
      <w:r w:rsidRPr="009A7FD1">
        <w:rPr>
          <w:b w:val="0"/>
          <w:sz w:val="20"/>
          <w:szCs w:val="20"/>
        </w:rPr>
        <w:t>s podmínkami uvedenými v příslušných smlouvách,</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hlášení archeologických nálezů,</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spolupráci s pracovníky </w:t>
      </w:r>
      <w:r w:rsidR="00413072" w:rsidRPr="009A7FD1">
        <w:rPr>
          <w:b w:val="0"/>
          <w:sz w:val="20"/>
          <w:szCs w:val="20"/>
        </w:rPr>
        <w:t>Z</w:t>
      </w:r>
      <w:r w:rsidRPr="009A7FD1">
        <w:rPr>
          <w:b w:val="0"/>
          <w:sz w:val="20"/>
          <w:szCs w:val="20"/>
        </w:rPr>
        <w:t>hotovitele při provádění opatření na odvrácení nebo omezení škod při ohrožení Stavby živelnými událostmi,</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kontrolu postupu prací podle časového plánu Stavby a ustanoveními smluv a upozorňuje </w:t>
      </w:r>
      <w:r w:rsidR="00413072" w:rsidRPr="009A7FD1">
        <w:rPr>
          <w:b w:val="0"/>
          <w:sz w:val="20"/>
          <w:szCs w:val="20"/>
        </w:rPr>
        <w:t>Z</w:t>
      </w:r>
      <w:r w:rsidRPr="009A7FD1">
        <w:rPr>
          <w:b w:val="0"/>
          <w:sz w:val="20"/>
          <w:szCs w:val="20"/>
        </w:rPr>
        <w:t>hotovitele na nedodržení termínů, včetně přípravy podkladů pro případné uplatnění majetkových sankcí,</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organizaci a vedení kontrolních dnů na Stavbě v potřebných intervalech, minimálně však jednou týdně, včetně zpracování zápisu z jednání z kontrolního dne a jeho distribuce všem účastníkům jednání,</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kontrolu řádného uskladnění materiálu, strojů a konstrukcí,</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organizační zajištění a účast na kontrolních prohlídkách Stavby,</w:t>
      </w:r>
    </w:p>
    <w:p w:rsidR="006719BD"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účast na jednáních a konzultacích s dalšími účastníky výstavby,</w:t>
      </w:r>
    </w:p>
    <w:p w:rsidR="00F341CA" w:rsidRPr="009A7FD1" w:rsidRDefault="00452444" w:rsidP="00AA667E">
      <w:pPr>
        <w:pStyle w:val="Nadpis4"/>
        <w:keepNext w:val="0"/>
        <w:spacing w:before="0" w:after="0"/>
        <w:ind w:left="2098" w:hanging="794"/>
        <w:jc w:val="both"/>
        <w:rPr>
          <w:b w:val="0"/>
          <w:snapToGrid w:val="0"/>
          <w:sz w:val="20"/>
          <w:szCs w:val="20"/>
        </w:rPr>
      </w:pPr>
      <w:r w:rsidRPr="009A7FD1">
        <w:rPr>
          <w:b w:val="0"/>
          <w:sz w:val="20"/>
          <w:szCs w:val="20"/>
        </w:rPr>
        <w:t xml:space="preserve">podávání pravidelné měsíční zprávy </w:t>
      </w:r>
      <w:r w:rsidR="00C90EE8">
        <w:rPr>
          <w:b w:val="0"/>
          <w:sz w:val="20"/>
          <w:szCs w:val="20"/>
        </w:rPr>
        <w:t>Příkazci</w:t>
      </w:r>
      <w:r w:rsidRPr="009A7FD1">
        <w:rPr>
          <w:b w:val="0"/>
          <w:sz w:val="20"/>
          <w:szCs w:val="20"/>
        </w:rPr>
        <w:t xml:space="preserve"> o své činnosti vykonávané v rámci </w:t>
      </w:r>
      <w:r w:rsidR="00413072" w:rsidRPr="009A7FD1">
        <w:rPr>
          <w:b w:val="0"/>
          <w:sz w:val="20"/>
          <w:szCs w:val="20"/>
        </w:rPr>
        <w:t>Výkonu</w:t>
      </w:r>
      <w:r w:rsidR="00FF38B0">
        <w:rPr>
          <w:b w:val="0"/>
          <w:sz w:val="20"/>
          <w:szCs w:val="20"/>
        </w:rPr>
        <w:t xml:space="preserve"> TDS</w:t>
      </w:r>
      <w:r w:rsidR="00F341CA" w:rsidRPr="009A7FD1">
        <w:rPr>
          <w:b w:val="0"/>
          <w:sz w:val="20"/>
          <w:szCs w:val="20"/>
        </w:rPr>
        <w:t>,</w:t>
      </w:r>
    </w:p>
    <w:p w:rsidR="00452444"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konzultační činnost ve vztahu k zainteresovaným subjektům na zhotovení Stavby včetně členů projektového týmu a zaměstnancům poskytovatele </w:t>
      </w:r>
      <w:proofErr w:type="gramStart"/>
      <w:r w:rsidRPr="009A7FD1">
        <w:rPr>
          <w:b w:val="0"/>
          <w:sz w:val="20"/>
          <w:szCs w:val="20"/>
        </w:rPr>
        <w:t>dotace - účast</w:t>
      </w:r>
      <w:proofErr w:type="gramEnd"/>
      <w:r w:rsidRPr="009A7FD1">
        <w:rPr>
          <w:b w:val="0"/>
          <w:sz w:val="20"/>
          <w:szCs w:val="20"/>
        </w:rPr>
        <w:t xml:space="preserve"> na všech kontrolách poskytovatele dotace v místě plnění, neprodlené poskytování písemných vysvětlení zaměstnancům poskytovatele dotace přímo nebo prostřednictvím členů týmu projektu a nezbytně nutnou součinnost i po kolaudaci až do finančního ukončení projektu.</w:t>
      </w:r>
    </w:p>
    <w:p w:rsidR="00F341CA" w:rsidRPr="009A7FD1" w:rsidRDefault="00F341CA" w:rsidP="0089238B">
      <w:pPr>
        <w:pStyle w:val="Nadpis3"/>
        <w:keepNext w:val="0"/>
        <w:spacing w:before="80" w:after="0"/>
        <w:ind w:left="1304" w:hanging="737"/>
        <w:jc w:val="both"/>
        <w:rPr>
          <w:rFonts w:ascii="Calibri" w:hAnsi="Calibri"/>
        </w:rPr>
      </w:pPr>
      <w:r w:rsidRPr="009A7FD1">
        <w:rPr>
          <w:rFonts w:ascii="Calibri" w:hAnsi="Calibri"/>
        </w:rPr>
        <w:t>při předání Stavby a při jejím uvedení do provozu:</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přípravu podkladů pro </w:t>
      </w:r>
      <w:r w:rsidR="00463449">
        <w:rPr>
          <w:b w:val="0"/>
          <w:sz w:val="20"/>
          <w:szCs w:val="20"/>
        </w:rPr>
        <w:t xml:space="preserve">předání </w:t>
      </w:r>
      <w:r w:rsidRPr="009A7FD1">
        <w:rPr>
          <w:b w:val="0"/>
          <w:sz w:val="20"/>
          <w:szCs w:val="20"/>
        </w:rPr>
        <w:t>a převzetí dokončené Stavby nebo je</w:t>
      </w:r>
      <w:r w:rsidR="006045BC">
        <w:rPr>
          <w:b w:val="0"/>
          <w:sz w:val="20"/>
          <w:szCs w:val="20"/>
        </w:rPr>
        <w:t>jích částí a účast na jednání o </w:t>
      </w:r>
      <w:r w:rsidR="00463449">
        <w:rPr>
          <w:b w:val="0"/>
          <w:sz w:val="20"/>
          <w:szCs w:val="20"/>
        </w:rPr>
        <w:t>předání</w:t>
      </w:r>
      <w:r w:rsidR="00463449" w:rsidRPr="009A7FD1">
        <w:rPr>
          <w:b w:val="0"/>
          <w:sz w:val="20"/>
          <w:szCs w:val="20"/>
        </w:rPr>
        <w:t xml:space="preserve"> </w:t>
      </w:r>
      <w:r w:rsidRPr="009A7FD1">
        <w:rPr>
          <w:b w:val="0"/>
          <w:sz w:val="20"/>
          <w:szCs w:val="20"/>
        </w:rPr>
        <w:t>a převzetí,</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kontrolu předávané Stavby nebo její části,</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kontrolu dokladů, které doloží </w:t>
      </w:r>
      <w:r w:rsidR="005A4799" w:rsidRPr="009A7FD1">
        <w:rPr>
          <w:b w:val="0"/>
          <w:sz w:val="20"/>
          <w:szCs w:val="20"/>
        </w:rPr>
        <w:t>Z</w:t>
      </w:r>
      <w:r w:rsidRPr="009A7FD1">
        <w:rPr>
          <w:b w:val="0"/>
          <w:sz w:val="20"/>
          <w:szCs w:val="20"/>
        </w:rPr>
        <w:t>hotovitel k odevzdání a převzetí dokončené Stavby,</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kontrolu dokumentace skutečného provedení Stavby,</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součinnost při zajištění žádosti o vydání kolaudačního souhlasu,</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organizační spolupráci při zajištění závěrečné kontrolní prohlídky a účast na závěrečné kontrolní prohlídce,</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zajištění odstranění a kontrolu vad a nedodělků z přejímacího řízení Stavby a závěrečné kontrolní prohlídky Stavby konané speciálním stavebním úřadem v dohodnutých termínech,</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kontrolu vyklizení staveniště </w:t>
      </w:r>
      <w:r w:rsidR="005A4799" w:rsidRPr="009A7FD1">
        <w:rPr>
          <w:b w:val="0"/>
          <w:sz w:val="20"/>
          <w:szCs w:val="20"/>
        </w:rPr>
        <w:t>Z</w:t>
      </w:r>
      <w:r w:rsidRPr="009A7FD1">
        <w:rPr>
          <w:b w:val="0"/>
          <w:sz w:val="20"/>
          <w:szCs w:val="20"/>
        </w:rPr>
        <w:t>hotovitelem Stavby,</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spolupráci a přípravu podkladů pro závěrečné vyhodnocení Stavby,</w:t>
      </w:r>
    </w:p>
    <w:p w:rsidR="00F341CA"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zajištění podrobné fotodokumentace Stavby </w:t>
      </w:r>
      <w:r w:rsidR="00F95ABC">
        <w:rPr>
          <w:b w:val="0"/>
          <w:sz w:val="20"/>
          <w:szCs w:val="20"/>
        </w:rPr>
        <w:t xml:space="preserve">(pořizované během výstavby) </w:t>
      </w:r>
      <w:r w:rsidRPr="009A7FD1">
        <w:rPr>
          <w:b w:val="0"/>
          <w:sz w:val="20"/>
          <w:szCs w:val="20"/>
        </w:rPr>
        <w:t>včetně popisu na datovém nosiči CD či DVD,</w:t>
      </w:r>
    </w:p>
    <w:p w:rsidR="00452444" w:rsidRPr="009A7FD1" w:rsidRDefault="00452444" w:rsidP="00AA667E">
      <w:pPr>
        <w:pStyle w:val="Nadpis4"/>
        <w:keepNext w:val="0"/>
        <w:spacing w:before="0" w:after="0"/>
        <w:ind w:left="2098" w:hanging="794"/>
        <w:jc w:val="both"/>
        <w:rPr>
          <w:b w:val="0"/>
          <w:sz w:val="20"/>
          <w:szCs w:val="20"/>
        </w:rPr>
      </w:pPr>
      <w:r w:rsidRPr="009A7FD1">
        <w:rPr>
          <w:b w:val="0"/>
          <w:sz w:val="20"/>
          <w:szCs w:val="20"/>
        </w:rPr>
        <w:t xml:space="preserve">provedení přípravy konečného vyúčtování </w:t>
      </w:r>
      <w:r w:rsidR="005A4799" w:rsidRPr="009A7FD1">
        <w:rPr>
          <w:b w:val="0"/>
          <w:sz w:val="20"/>
          <w:szCs w:val="20"/>
        </w:rPr>
        <w:t>S</w:t>
      </w:r>
      <w:r w:rsidRPr="009A7FD1">
        <w:rPr>
          <w:b w:val="0"/>
          <w:sz w:val="20"/>
          <w:szCs w:val="20"/>
        </w:rPr>
        <w:t>tavby.</w:t>
      </w:r>
    </w:p>
    <w:p w:rsidR="00F341CA" w:rsidRPr="009A7FD1" w:rsidRDefault="00F341CA" w:rsidP="0089238B">
      <w:pPr>
        <w:pStyle w:val="Nadpis3"/>
        <w:keepNext w:val="0"/>
        <w:spacing w:before="80" w:after="0"/>
        <w:ind w:left="1304" w:hanging="737"/>
        <w:jc w:val="both"/>
        <w:rPr>
          <w:rFonts w:ascii="Calibri" w:hAnsi="Calibri"/>
        </w:rPr>
      </w:pPr>
      <w:r w:rsidRPr="009A7FD1">
        <w:rPr>
          <w:rFonts w:ascii="Calibri" w:hAnsi="Calibri"/>
          <w:snapToGrid w:val="0"/>
        </w:rPr>
        <w:t>při zajištění závěrečného vyhodnocení akce v rozsahu požadavků prováděcích dokumentů</w:t>
      </w:r>
      <w:r w:rsidRPr="009A7FD1">
        <w:rPr>
          <w:rFonts w:ascii="Calibri" w:hAnsi="Calibri"/>
        </w:rPr>
        <w:t>:</w:t>
      </w:r>
    </w:p>
    <w:p w:rsidR="00F341CA" w:rsidRPr="009A7FD1" w:rsidRDefault="00C90EE8" w:rsidP="00AA667E">
      <w:pPr>
        <w:pStyle w:val="Nadpis4"/>
        <w:keepNext w:val="0"/>
        <w:spacing w:before="0" w:after="0"/>
        <w:ind w:left="2098" w:hanging="794"/>
        <w:jc w:val="both"/>
        <w:rPr>
          <w:b w:val="0"/>
          <w:sz w:val="20"/>
          <w:szCs w:val="20"/>
        </w:rPr>
      </w:pPr>
      <w:r>
        <w:rPr>
          <w:b w:val="0"/>
          <w:sz w:val="20"/>
          <w:szCs w:val="20"/>
        </w:rPr>
        <w:lastRenderedPageBreak/>
        <w:t>spolupráci s</w:t>
      </w:r>
      <w:r w:rsidR="00F341CA" w:rsidRPr="009A7FD1">
        <w:rPr>
          <w:b w:val="0"/>
          <w:sz w:val="20"/>
          <w:szCs w:val="20"/>
        </w:rPr>
        <w:t xml:space="preserve"> </w:t>
      </w:r>
      <w:r w:rsidR="005A4799" w:rsidRPr="009A7FD1">
        <w:rPr>
          <w:b w:val="0"/>
          <w:sz w:val="20"/>
          <w:szCs w:val="20"/>
        </w:rPr>
        <w:t>Příkazcem</w:t>
      </w:r>
      <w:r w:rsidR="00F341CA" w:rsidRPr="009A7FD1">
        <w:rPr>
          <w:b w:val="0"/>
          <w:sz w:val="20"/>
          <w:szCs w:val="20"/>
        </w:rPr>
        <w:t xml:space="preserve"> při zajištění všech potřebných dokla</w:t>
      </w:r>
      <w:r w:rsidR="006045BC">
        <w:rPr>
          <w:b w:val="0"/>
          <w:sz w:val="20"/>
          <w:szCs w:val="20"/>
        </w:rPr>
        <w:t>dů, které jsou I</w:t>
      </w:r>
      <w:r w:rsidR="00223434">
        <w:rPr>
          <w:b w:val="0"/>
          <w:sz w:val="20"/>
          <w:szCs w:val="20"/>
        </w:rPr>
        <w:t>R</w:t>
      </w:r>
      <w:r w:rsidR="006045BC">
        <w:rPr>
          <w:b w:val="0"/>
          <w:sz w:val="20"/>
          <w:szCs w:val="20"/>
        </w:rPr>
        <w:t>OP požadovány k </w:t>
      </w:r>
      <w:r w:rsidR="00F341CA" w:rsidRPr="009A7FD1">
        <w:rPr>
          <w:b w:val="0"/>
          <w:sz w:val="20"/>
          <w:szCs w:val="20"/>
        </w:rPr>
        <w:t>závěrečnému vyhodnocení Projektu,</w:t>
      </w:r>
    </w:p>
    <w:p w:rsidR="00F341CA" w:rsidRPr="009A7FD1" w:rsidRDefault="00F341CA" w:rsidP="00AA667E">
      <w:pPr>
        <w:pStyle w:val="Nadpis4"/>
        <w:keepNext w:val="0"/>
        <w:spacing w:before="0" w:after="0"/>
        <w:ind w:left="2098" w:hanging="794"/>
        <w:jc w:val="both"/>
        <w:rPr>
          <w:b w:val="0"/>
          <w:sz w:val="20"/>
          <w:szCs w:val="20"/>
        </w:rPr>
      </w:pPr>
      <w:r w:rsidRPr="009A7FD1">
        <w:rPr>
          <w:b w:val="0"/>
          <w:sz w:val="20"/>
          <w:szCs w:val="20"/>
        </w:rPr>
        <w:t>zpracování závěrečné zprávy a vyhodnocení Stavby,</w:t>
      </w:r>
    </w:p>
    <w:p w:rsidR="00F341CA" w:rsidRPr="009A7FD1" w:rsidRDefault="00F341CA" w:rsidP="00AA667E">
      <w:pPr>
        <w:pStyle w:val="Nadpis4"/>
        <w:keepNext w:val="0"/>
        <w:spacing w:before="0" w:after="0"/>
        <w:ind w:left="2098" w:hanging="794"/>
        <w:jc w:val="both"/>
        <w:rPr>
          <w:b w:val="0"/>
          <w:sz w:val="20"/>
          <w:szCs w:val="20"/>
        </w:rPr>
      </w:pPr>
      <w:r w:rsidRPr="009A7FD1">
        <w:rPr>
          <w:b w:val="0"/>
          <w:sz w:val="20"/>
          <w:szCs w:val="20"/>
        </w:rPr>
        <w:t xml:space="preserve">předání veškeré písemné dokumentace vyplývající z výše uvedeného výčtu činností </w:t>
      </w:r>
      <w:r w:rsidR="00C90EE8">
        <w:rPr>
          <w:b w:val="0"/>
          <w:sz w:val="20"/>
          <w:szCs w:val="20"/>
        </w:rPr>
        <w:t>Příkazci</w:t>
      </w:r>
      <w:r w:rsidRPr="009A7FD1">
        <w:rPr>
          <w:b w:val="0"/>
          <w:sz w:val="20"/>
          <w:szCs w:val="20"/>
        </w:rPr>
        <w:t>.</w:t>
      </w:r>
    </w:p>
    <w:p w:rsidR="00F341CA" w:rsidRPr="009A7FD1" w:rsidRDefault="005621BA" w:rsidP="007F5497">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9A7FD1">
        <w:rPr>
          <w:rFonts w:ascii="Calibri" w:eastAsiaTheme="minorHAnsi" w:hAnsi="Calibri" w:cs="PalatinoLinotype"/>
          <w:b w:val="0"/>
          <w:color w:val="000000"/>
          <w:sz w:val="20"/>
          <w:szCs w:val="20"/>
          <w:lang w:eastAsia="en-US"/>
        </w:rPr>
        <w:t xml:space="preserve">Příkazník bude vykonávat i další touto Smlouvou nespecifikované, ale </w:t>
      </w:r>
      <w:r w:rsidR="0030417D" w:rsidRPr="009A7FD1">
        <w:rPr>
          <w:rFonts w:ascii="Calibri" w:eastAsiaTheme="minorHAnsi" w:hAnsi="Calibri" w:cs="PalatinoLinotype"/>
          <w:b w:val="0"/>
          <w:color w:val="000000"/>
          <w:sz w:val="20"/>
          <w:szCs w:val="20"/>
          <w:lang w:eastAsia="en-US"/>
        </w:rPr>
        <w:t xml:space="preserve">s </w:t>
      </w:r>
      <w:r w:rsidRPr="009A7FD1">
        <w:rPr>
          <w:rFonts w:ascii="Calibri" w:eastAsiaTheme="minorHAnsi" w:hAnsi="Calibri" w:cs="PalatinoLinotype"/>
          <w:b w:val="0"/>
          <w:color w:val="000000"/>
          <w:sz w:val="20"/>
          <w:szCs w:val="20"/>
          <w:lang w:eastAsia="en-US"/>
        </w:rPr>
        <w:t>předmětem této Smlouvy</w:t>
      </w:r>
      <w:r w:rsidR="00FE4F67" w:rsidRPr="009A7FD1">
        <w:rPr>
          <w:rFonts w:ascii="Calibri" w:eastAsiaTheme="minorHAnsi" w:hAnsi="Calibri" w:cs="PalatinoLinotype"/>
          <w:b w:val="0"/>
          <w:color w:val="000000"/>
          <w:sz w:val="20"/>
          <w:szCs w:val="20"/>
          <w:lang w:eastAsia="en-US"/>
        </w:rPr>
        <w:t xml:space="preserve"> </w:t>
      </w:r>
      <w:r w:rsidR="006045BC">
        <w:rPr>
          <w:rFonts w:ascii="Calibri" w:eastAsiaTheme="minorHAnsi" w:hAnsi="Calibri" w:cs="PalatinoLinotype"/>
          <w:b w:val="0"/>
          <w:color w:val="000000"/>
          <w:sz w:val="20"/>
          <w:szCs w:val="20"/>
          <w:lang w:eastAsia="en-US"/>
        </w:rPr>
        <w:t xml:space="preserve">související činnosti, </w:t>
      </w:r>
      <w:r w:rsidR="00540BCC">
        <w:rPr>
          <w:rFonts w:ascii="Calibri" w:eastAsiaTheme="minorHAnsi" w:hAnsi="Calibri" w:cs="PalatinoLinotype"/>
          <w:b w:val="0"/>
          <w:color w:val="000000"/>
          <w:sz w:val="20"/>
          <w:szCs w:val="20"/>
          <w:lang w:eastAsia="en-US"/>
        </w:rPr>
        <w:t>(např. vycházející ze znění smlouvy o dílo na realizaci Stavby)</w:t>
      </w:r>
      <w:r w:rsidR="000A7A76">
        <w:rPr>
          <w:rFonts w:ascii="Calibri" w:eastAsiaTheme="minorHAnsi" w:hAnsi="Calibri" w:cs="PalatinoLinotype"/>
          <w:b w:val="0"/>
          <w:color w:val="000000"/>
          <w:sz w:val="20"/>
          <w:szCs w:val="20"/>
          <w:lang w:eastAsia="en-US"/>
        </w:rPr>
        <w:t>,</w:t>
      </w:r>
      <w:r w:rsidR="00540BCC">
        <w:rPr>
          <w:rFonts w:ascii="Calibri" w:eastAsiaTheme="minorHAnsi" w:hAnsi="Calibri" w:cs="PalatinoLinotype"/>
          <w:b w:val="0"/>
          <w:color w:val="000000"/>
          <w:sz w:val="20"/>
          <w:szCs w:val="20"/>
          <w:lang w:eastAsia="en-US"/>
        </w:rPr>
        <w:t xml:space="preserve"> </w:t>
      </w:r>
      <w:r w:rsidR="006045BC">
        <w:rPr>
          <w:rFonts w:ascii="Calibri" w:eastAsiaTheme="minorHAnsi" w:hAnsi="Calibri" w:cs="PalatinoLinotype"/>
          <w:b w:val="0"/>
          <w:color w:val="000000"/>
          <w:sz w:val="20"/>
          <w:szCs w:val="20"/>
          <w:lang w:eastAsia="en-US"/>
        </w:rPr>
        <w:t>a </w:t>
      </w:r>
      <w:r w:rsidRPr="009A7FD1">
        <w:rPr>
          <w:rFonts w:ascii="Calibri" w:eastAsiaTheme="minorHAnsi" w:hAnsi="Calibri" w:cs="PalatinoLinotype"/>
          <w:b w:val="0"/>
          <w:color w:val="000000"/>
          <w:sz w:val="20"/>
          <w:szCs w:val="20"/>
          <w:lang w:eastAsia="en-US"/>
        </w:rPr>
        <w:t>to dle pokynů nebo s vědomím Příkazce</w:t>
      </w:r>
      <w:r w:rsidR="00FE4F67" w:rsidRPr="009A7FD1">
        <w:rPr>
          <w:rFonts w:ascii="Calibri" w:eastAsiaTheme="minorHAnsi" w:hAnsi="Calibri" w:cs="PalatinoLinotype"/>
          <w:b w:val="0"/>
          <w:color w:val="000000"/>
          <w:sz w:val="20"/>
          <w:szCs w:val="20"/>
          <w:lang w:eastAsia="en-US"/>
        </w:rPr>
        <w:t>.</w:t>
      </w:r>
      <w:r w:rsidR="00FE4F67" w:rsidRPr="009A7FD1">
        <w:rPr>
          <w:rFonts w:ascii="Calibri" w:hAnsi="Calibri"/>
          <w:b w:val="0"/>
          <w:sz w:val="20"/>
          <w:szCs w:val="20"/>
        </w:rPr>
        <w:t xml:space="preserve"> </w:t>
      </w:r>
      <w:r w:rsidR="002F2BA0" w:rsidRPr="009A7FD1">
        <w:rPr>
          <w:rFonts w:ascii="Calibri" w:hAnsi="Calibri"/>
          <w:b w:val="0"/>
          <w:sz w:val="20"/>
          <w:szCs w:val="20"/>
        </w:rPr>
        <w:t>Výkon</w:t>
      </w:r>
      <w:r w:rsidR="00FE4F67" w:rsidRPr="009A7FD1">
        <w:rPr>
          <w:rFonts w:ascii="Calibri" w:hAnsi="Calibri"/>
          <w:b w:val="0"/>
          <w:sz w:val="20"/>
          <w:szCs w:val="20"/>
        </w:rPr>
        <w:t xml:space="preserve"> TD</w:t>
      </w:r>
      <w:r w:rsidR="003A7EDA">
        <w:rPr>
          <w:rFonts w:ascii="Calibri" w:hAnsi="Calibri"/>
          <w:b w:val="0"/>
          <w:sz w:val="20"/>
          <w:szCs w:val="20"/>
        </w:rPr>
        <w:t>S</w:t>
      </w:r>
      <w:r w:rsidR="00FE4F67" w:rsidRPr="009A7FD1">
        <w:rPr>
          <w:rFonts w:ascii="Calibri" w:hAnsi="Calibri"/>
          <w:b w:val="0"/>
          <w:sz w:val="20"/>
          <w:szCs w:val="20"/>
        </w:rPr>
        <w:t xml:space="preserve"> bude přizpůsoben povaze a charakteru Projektu a podmínkám realizace ze strany Objednatele i Zhotovitele </w:t>
      </w:r>
      <w:r w:rsidR="0030417D" w:rsidRPr="009A7FD1">
        <w:rPr>
          <w:rFonts w:ascii="Calibri" w:hAnsi="Calibri"/>
          <w:b w:val="0"/>
          <w:sz w:val="20"/>
          <w:szCs w:val="20"/>
        </w:rPr>
        <w:t>Stavby</w:t>
      </w:r>
      <w:r w:rsidR="00FE4F67" w:rsidRPr="009A7FD1">
        <w:rPr>
          <w:rFonts w:ascii="Calibri" w:hAnsi="Calibri"/>
          <w:b w:val="0"/>
          <w:sz w:val="20"/>
          <w:szCs w:val="20"/>
        </w:rPr>
        <w:t>.</w:t>
      </w:r>
    </w:p>
    <w:p w:rsidR="006343A6" w:rsidRPr="00D77361" w:rsidRDefault="00777513" w:rsidP="00AD629F">
      <w:pPr>
        <w:pStyle w:val="Nadpis1"/>
        <w:keepNext w:val="0"/>
        <w:spacing w:before="480" w:after="0"/>
        <w:ind w:left="1021" w:hanging="1021"/>
        <w:jc w:val="both"/>
        <w:rPr>
          <w:rFonts w:ascii="Calibri" w:hAnsi="Calibri"/>
          <w:caps/>
          <w:sz w:val="24"/>
          <w:szCs w:val="24"/>
        </w:rPr>
      </w:pPr>
      <w:bookmarkStart w:id="16" w:name="_Ref398801233"/>
      <w:bookmarkStart w:id="17" w:name="_Ref398801264"/>
      <w:bookmarkStart w:id="18" w:name="_Ref398801297"/>
      <w:bookmarkStart w:id="19" w:name="_Toc398874586"/>
      <w:r w:rsidRPr="00D77361">
        <w:rPr>
          <w:rFonts w:ascii="Calibri" w:hAnsi="Calibri"/>
          <w:caps/>
          <w:sz w:val="24"/>
          <w:szCs w:val="24"/>
        </w:rPr>
        <w:t>DOBA Plnění</w:t>
      </w:r>
      <w:bookmarkEnd w:id="16"/>
      <w:bookmarkEnd w:id="17"/>
      <w:bookmarkEnd w:id="18"/>
      <w:bookmarkEnd w:id="19"/>
    </w:p>
    <w:p w:rsidR="00E478D6" w:rsidRPr="00F906E4" w:rsidRDefault="00D435D6" w:rsidP="007F5497">
      <w:pPr>
        <w:pStyle w:val="Nadpis2"/>
        <w:keepNext w:val="0"/>
        <w:spacing w:before="120" w:after="0"/>
        <w:ind w:left="567" w:hanging="567"/>
        <w:jc w:val="both"/>
        <w:rPr>
          <w:rStyle w:val="FontStyle45"/>
          <w:rFonts w:ascii="Calibri" w:hAnsi="Calibri"/>
          <w:b w:val="0"/>
          <w:color w:val="auto"/>
          <w:sz w:val="20"/>
          <w:szCs w:val="20"/>
        </w:rPr>
      </w:pPr>
      <w:r w:rsidRPr="00F906E4">
        <w:rPr>
          <w:rFonts w:ascii="Calibri" w:eastAsiaTheme="minorHAnsi" w:hAnsi="Calibri" w:cs="PalatinoLinotype"/>
          <w:b w:val="0"/>
          <w:color w:val="000000"/>
          <w:sz w:val="20"/>
          <w:szCs w:val="20"/>
          <w:lang w:eastAsia="en-US"/>
        </w:rPr>
        <w:t>Výkon TD</w:t>
      </w:r>
      <w:r w:rsidR="003A7EDA" w:rsidRPr="00F906E4">
        <w:rPr>
          <w:rFonts w:ascii="Calibri" w:eastAsiaTheme="minorHAnsi" w:hAnsi="Calibri" w:cs="PalatinoLinotype"/>
          <w:b w:val="0"/>
          <w:color w:val="000000"/>
          <w:sz w:val="20"/>
          <w:szCs w:val="20"/>
          <w:lang w:eastAsia="en-US"/>
        </w:rPr>
        <w:t>S</w:t>
      </w:r>
      <w:r w:rsidRPr="00F906E4">
        <w:rPr>
          <w:rFonts w:ascii="Calibri" w:eastAsiaTheme="minorHAnsi" w:hAnsi="Calibri" w:cs="PalatinoLinotype"/>
          <w:b w:val="0"/>
          <w:color w:val="000000"/>
          <w:sz w:val="20"/>
          <w:szCs w:val="20"/>
          <w:lang w:eastAsia="en-US"/>
        </w:rPr>
        <w:t xml:space="preserve"> </w:t>
      </w:r>
      <w:r w:rsidR="0045236E" w:rsidRPr="00F906E4">
        <w:rPr>
          <w:rStyle w:val="FontStyle45"/>
          <w:rFonts w:ascii="Calibri" w:hAnsi="Calibri"/>
          <w:b w:val="0"/>
          <w:color w:val="auto"/>
          <w:sz w:val="20"/>
          <w:szCs w:val="20"/>
        </w:rPr>
        <w:t>bude zahájen po uzavření Smlouvy, a to s účinností ode dne zahájení Stavby</w:t>
      </w:r>
      <w:r w:rsidR="00BA0058" w:rsidRPr="00F906E4">
        <w:rPr>
          <w:rStyle w:val="FontStyle45"/>
          <w:rFonts w:ascii="Calibri" w:hAnsi="Calibri"/>
          <w:b w:val="0"/>
          <w:color w:val="auto"/>
          <w:sz w:val="20"/>
          <w:szCs w:val="20"/>
        </w:rPr>
        <w:t xml:space="preserve"> nebo i dříve</w:t>
      </w:r>
      <w:r w:rsidR="00BA0058" w:rsidRPr="00F906E4">
        <w:rPr>
          <w:rFonts w:ascii="Calibri" w:hAnsi="Calibri"/>
          <w:b w:val="0"/>
          <w:sz w:val="20"/>
          <w:szCs w:val="20"/>
        </w:rPr>
        <w:t xml:space="preserve">, a to na základě písemné výzvy </w:t>
      </w:r>
      <w:r w:rsidR="003A7EDA" w:rsidRPr="00F906E4">
        <w:rPr>
          <w:rFonts w:ascii="Calibri" w:hAnsi="Calibri"/>
          <w:b w:val="0"/>
          <w:sz w:val="20"/>
          <w:szCs w:val="20"/>
        </w:rPr>
        <w:t>Příkazníka</w:t>
      </w:r>
      <w:r w:rsidR="00BA0058" w:rsidRPr="00F906E4">
        <w:rPr>
          <w:rFonts w:ascii="Calibri" w:hAnsi="Calibri"/>
          <w:b w:val="0"/>
          <w:sz w:val="20"/>
          <w:szCs w:val="20"/>
        </w:rPr>
        <w:t xml:space="preserve">. </w:t>
      </w:r>
      <w:r w:rsidRPr="00F906E4">
        <w:rPr>
          <w:rStyle w:val="FontStyle45"/>
          <w:rFonts w:ascii="Calibri" w:hAnsi="Calibri"/>
          <w:b w:val="0"/>
          <w:color w:val="auto"/>
          <w:sz w:val="20"/>
          <w:szCs w:val="20"/>
        </w:rPr>
        <w:t xml:space="preserve">Příkazník zahájí </w:t>
      </w:r>
      <w:r w:rsidR="00CE2A6E" w:rsidRPr="00F906E4">
        <w:rPr>
          <w:rStyle w:val="FontStyle45"/>
          <w:rFonts w:ascii="Calibri" w:hAnsi="Calibri"/>
          <w:b w:val="0"/>
          <w:color w:val="auto"/>
          <w:sz w:val="20"/>
          <w:szCs w:val="20"/>
        </w:rPr>
        <w:t>V</w:t>
      </w:r>
      <w:r w:rsidRPr="00F906E4">
        <w:rPr>
          <w:rStyle w:val="FontStyle45"/>
          <w:rFonts w:ascii="Calibri" w:hAnsi="Calibri"/>
          <w:b w:val="0"/>
          <w:color w:val="auto"/>
          <w:sz w:val="20"/>
          <w:szCs w:val="20"/>
        </w:rPr>
        <w:t>ýkon TD</w:t>
      </w:r>
      <w:r w:rsidR="003A7EDA" w:rsidRPr="00F906E4">
        <w:rPr>
          <w:rStyle w:val="FontStyle45"/>
          <w:rFonts w:ascii="Calibri" w:hAnsi="Calibri"/>
          <w:b w:val="0"/>
          <w:color w:val="auto"/>
          <w:sz w:val="20"/>
          <w:szCs w:val="20"/>
        </w:rPr>
        <w:t>S</w:t>
      </w:r>
      <w:r w:rsidRPr="00F906E4">
        <w:rPr>
          <w:rStyle w:val="FontStyle45"/>
          <w:rFonts w:ascii="Calibri" w:hAnsi="Calibri"/>
          <w:b w:val="0"/>
          <w:color w:val="auto"/>
          <w:sz w:val="20"/>
          <w:szCs w:val="20"/>
        </w:rPr>
        <w:t xml:space="preserve"> dle této Smlouvy na z</w:t>
      </w:r>
      <w:r w:rsidR="00117DA7" w:rsidRPr="00F906E4">
        <w:rPr>
          <w:rStyle w:val="FontStyle45"/>
          <w:rFonts w:ascii="Calibri" w:hAnsi="Calibri"/>
          <w:b w:val="0"/>
          <w:color w:val="auto"/>
          <w:sz w:val="20"/>
          <w:szCs w:val="20"/>
        </w:rPr>
        <w:t>ákladě písemné výzvy Příkazce k </w:t>
      </w:r>
      <w:r w:rsidRPr="00F906E4">
        <w:rPr>
          <w:rStyle w:val="FontStyle45"/>
          <w:rFonts w:ascii="Calibri" w:hAnsi="Calibri"/>
          <w:b w:val="0"/>
          <w:color w:val="auto"/>
          <w:sz w:val="20"/>
          <w:szCs w:val="20"/>
        </w:rPr>
        <w:t xml:space="preserve">poskytování </w:t>
      </w:r>
      <w:r w:rsidR="00CE2A6E" w:rsidRPr="00F906E4">
        <w:rPr>
          <w:rStyle w:val="FontStyle45"/>
          <w:rFonts w:ascii="Calibri" w:hAnsi="Calibri"/>
          <w:b w:val="0"/>
          <w:color w:val="auto"/>
          <w:sz w:val="20"/>
          <w:szCs w:val="20"/>
        </w:rPr>
        <w:t>V</w:t>
      </w:r>
      <w:r w:rsidRPr="00F906E4">
        <w:rPr>
          <w:rStyle w:val="FontStyle45"/>
          <w:rFonts w:ascii="Calibri" w:hAnsi="Calibri"/>
          <w:b w:val="0"/>
          <w:color w:val="auto"/>
          <w:sz w:val="20"/>
          <w:szCs w:val="20"/>
        </w:rPr>
        <w:t>ýkonu TD</w:t>
      </w:r>
      <w:r w:rsidR="003A7EDA" w:rsidRPr="00F906E4">
        <w:rPr>
          <w:rStyle w:val="FontStyle45"/>
          <w:rFonts w:ascii="Calibri" w:hAnsi="Calibri"/>
          <w:b w:val="0"/>
          <w:color w:val="auto"/>
          <w:sz w:val="20"/>
          <w:szCs w:val="20"/>
        </w:rPr>
        <w:t>S</w:t>
      </w:r>
      <w:r w:rsidR="00E478D6" w:rsidRPr="00F906E4">
        <w:rPr>
          <w:rStyle w:val="FontStyle45"/>
          <w:rFonts w:ascii="Calibri" w:hAnsi="Calibri"/>
          <w:b w:val="0"/>
          <w:color w:val="auto"/>
          <w:sz w:val="20"/>
          <w:szCs w:val="20"/>
        </w:rPr>
        <w:t>, ve které P</w:t>
      </w:r>
      <w:r w:rsidR="00CE2A6E" w:rsidRPr="00F906E4">
        <w:rPr>
          <w:rStyle w:val="FontStyle45"/>
          <w:rFonts w:ascii="Calibri" w:hAnsi="Calibri"/>
          <w:b w:val="0"/>
          <w:color w:val="auto"/>
          <w:sz w:val="20"/>
          <w:szCs w:val="20"/>
        </w:rPr>
        <w:t>říkazník určí termín zahájení Výkonu TD</w:t>
      </w:r>
      <w:r w:rsidR="003A7EDA" w:rsidRPr="00F906E4">
        <w:rPr>
          <w:rStyle w:val="FontStyle45"/>
          <w:rFonts w:ascii="Calibri" w:hAnsi="Calibri"/>
          <w:b w:val="0"/>
          <w:color w:val="auto"/>
          <w:sz w:val="20"/>
          <w:szCs w:val="20"/>
        </w:rPr>
        <w:t>S</w:t>
      </w:r>
      <w:r w:rsidR="00CE2A6E" w:rsidRPr="00F906E4">
        <w:rPr>
          <w:rStyle w:val="FontStyle45"/>
          <w:rFonts w:ascii="Calibri" w:hAnsi="Calibri"/>
          <w:b w:val="0"/>
          <w:color w:val="auto"/>
          <w:sz w:val="20"/>
          <w:szCs w:val="20"/>
        </w:rPr>
        <w:t xml:space="preserve">, </w:t>
      </w:r>
      <w:r w:rsidR="00735AE8" w:rsidRPr="00F906E4">
        <w:rPr>
          <w:rStyle w:val="FontStyle45"/>
          <w:rFonts w:ascii="Calibri" w:hAnsi="Calibri"/>
          <w:b w:val="0"/>
          <w:color w:val="auto"/>
          <w:sz w:val="20"/>
          <w:szCs w:val="20"/>
        </w:rPr>
        <w:t xml:space="preserve">a </w:t>
      </w:r>
      <w:r w:rsidR="00CE2A6E" w:rsidRPr="00F906E4">
        <w:rPr>
          <w:rStyle w:val="FontStyle45"/>
          <w:rFonts w:ascii="Calibri" w:hAnsi="Calibri"/>
          <w:b w:val="0"/>
          <w:color w:val="auto"/>
          <w:sz w:val="20"/>
          <w:szCs w:val="20"/>
        </w:rPr>
        <w:t>která bude Příkazníkovi doručena nejpozději deset dnů před dnem požadovaného zahájení Výkonu TD</w:t>
      </w:r>
      <w:r w:rsidR="003A7EDA" w:rsidRPr="00F906E4">
        <w:rPr>
          <w:rStyle w:val="FontStyle45"/>
          <w:rFonts w:ascii="Calibri" w:hAnsi="Calibri"/>
          <w:b w:val="0"/>
          <w:color w:val="auto"/>
          <w:sz w:val="20"/>
          <w:szCs w:val="20"/>
        </w:rPr>
        <w:t>S</w:t>
      </w:r>
      <w:r w:rsidR="00CE2A6E" w:rsidRPr="00F906E4">
        <w:rPr>
          <w:rStyle w:val="FontStyle45"/>
          <w:rFonts w:ascii="Calibri" w:hAnsi="Calibri"/>
          <w:b w:val="0"/>
          <w:color w:val="auto"/>
          <w:sz w:val="20"/>
          <w:szCs w:val="20"/>
        </w:rPr>
        <w:t xml:space="preserve">, nedohodnou-li se Smluvní strany jinak. </w:t>
      </w:r>
    </w:p>
    <w:p w:rsidR="005F57EE" w:rsidRPr="009A7FD1" w:rsidRDefault="00F10EDE" w:rsidP="007F5497">
      <w:pPr>
        <w:pStyle w:val="Nadpis2"/>
        <w:keepNext w:val="0"/>
        <w:spacing w:before="120" w:after="0"/>
        <w:ind w:left="567" w:hanging="567"/>
        <w:jc w:val="both"/>
        <w:rPr>
          <w:rStyle w:val="FontStyle45"/>
          <w:rFonts w:ascii="Calibri" w:hAnsi="Calibri"/>
          <w:b w:val="0"/>
          <w:color w:val="auto"/>
          <w:sz w:val="20"/>
          <w:szCs w:val="20"/>
        </w:rPr>
      </w:pPr>
      <w:r w:rsidRPr="00F906E4">
        <w:rPr>
          <w:rFonts w:ascii="Calibri" w:eastAsiaTheme="minorHAnsi" w:hAnsi="Calibri" w:cs="PalatinoLinotype"/>
          <w:b w:val="0"/>
          <w:color w:val="000000"/>
          <w:sz w:val="20"/>
          <w:szCs w:val="20"/>
          <w:lang w:eastAsia="en-US"/>
        </w:rPr>
        <w:t>Výkon</w:t>
      </w:r>
      <w:r w:rsidR="00CE2A6E" w:rsidRPr="00F906E4">
        <w:rPr>
          <w:rFonts w:ascii="Calibri" w:eastAsiaTheme="minorHAnsi" w:hAnsi="Calibri" w:cs="PalatinoLinotype"/>
          <w:b w:val="0"/>
          <w:color w:val="000000"/>
          <w:sz w:val="20"/>
          <w:szCs w:val="20"/>
          <w:lang w:eastAsia="en-US"/>
        </w:rPr>
        <w:t xml:space="preserve"> TD</w:t>
      </w:r>
      <w:r w:rsidR="003A7EDA" w:rsidRPr="00F906E4">
        <w:rPr>
          <w:rFonts w:ascii="Calibri" w:eastAsiaTheme="minorHAnsi" w:hAnsi="Calibri" w:cs="PalatinoLinotype"/>
          <w:b w:val="0"/>
          <w:color w:val="000000"/>
          <w:sz w:val="20"/>
          <w:szCs w:val="20"/>
          <w:lang w:eastAsia="en-US"/>
        </w:rPr>
        <w:t xml:space="preserve">S </w:t>
      </w:r>
      <w:r w:rsidRPr="00F906E4">
        <w:rPr>
          <w:rFonts w:ascii="Calibri" w:eastAsiaTheme="minorHAnsi" w:hAnsi="Calibri" w:cs="PalatinoLinotype"/>
          <w:b w:val="0"/>
          <w:color w:val="000000"/>
          <w:sz w:val="20"/>
          <w:szCs w:val="20"/>
          <w:lang w:eastAsia="en-US"/>
        </w:rPr>
        <w:t>b</w:t>
      </w:r>
      <w:r w:rsidRPr="00F906E4">
        <w:rPr>
          <w:rFonts w:ascii="Calibri" w:eastAsiaTheme="minorHAnsi" w:hAnsi="Calibri" w:cs="DejaVuSans"/>
          <w:b w:val="0"/>
          <w:color w:val="000000"/>
          <w:sz w:val="20"/>
          <w:szCs w:val="20"/>
          <w:lang w:eastAsia="en-US"/>
        </w:rPr>
        <w:t xml:space="preserve">ude ukončen </w:t>
      </w:r>
      <w:r w:rsidRPr="00F906E4">
        <w:rPr>
          <w:rFonts w:ascii="Calibri" w:eastAsiaTheme="minorHAnsi" w:hAnsi="Calibri" w:cs="DejaVuSans"/>
          <w:b w:val="0"/>
          <w:sz w:val="20"/>
          <w:szCs w:val="20"/>
          <w:lang w:eastAsia="en-US"/>
        </w:rPr>
        <w:t xml:space="preserve">po řádném dokončení Stavby, po řádném převzetí Stavby od Zhotovitele a předání Stavby </w:t>
      </w:r>
      <w:r w:rsidR="004D57E6" w:rsidRPr="00F906E4">
        <w:rPr>
          <w:rFonts w:ascii="Calibri" w:eastAsiaTheme="minorHAnsi" w:hAnsi="Calibri" w:cs="DejaVuSans"/>
          <w:b w:val="0"/>
          <w:sz w:val="20"/>
          <w:szCs w:val="20"/>
          <w:lang w:eastAsia="en-US"/>
        </w:rPr>
        <w:t>Objednateli</w:t>
      </w:r>
      <w:r w:rsidRPr="00F906E4">
        <w:rPr>
          <w:rFonts w:ascii="Calibri" w:eastAsiaTheme="minorHAnsi" w:hAnsi="Calibri" w:cs="DejaVuSans"/>
          <w:b w:val="0"/>
          <w:sz w:val="20"/>
          <w:szCs w:val="20"/>
          <w:lang w:eastAsia="en-US"/>
        </w:rPr>
        <w:t xml:space="preserve">, po podpisu zápisu o odstranění všech vad a nedodělků, po </w:t>
      </w:r>
      <w:r w:rsidRPr="00F906E4">
        <w:rPr>
          <w:rFonts w:ascii="Calibri" w:hAnsi="Calibri"/>
          <w:b w:val="0"/>
          <w:sz w:val="20"/>
          <w:szCs w:val="20"/>
        </w:rPr>
        <w:t xml:space="preserve">zabezpečení vydání </w:t>
      </w:r>
      <w:r w:rsidR="003A7EDA" w:rsidRPr="00F906E4">
        <w:rPr>
          <w:rFonts w:ascii="Calibri" w:hAnsi="Calibri"/>
          <w:b w:val="0"/>
          <w:sz w:val="20"/>
          <w:szCs w:val="20"/>
        </w:rPr>
        <w:t>kolaudačního souhlasu</w:t>
      </w:r>
      <w:r w:rsidRPr="00F906E4">
        <w:rPr>
          <w:rFonts w:ascii="Calibri" w:hAnsi="Calibri"/>
          <w:b w:val="0"/>
          <w:sz w:val="20"/>
          <w:szCs w:val="20"/>
        </w:rPr>
        <w:t xml:space="preserve"> pří</w:t>
      </w:r>
      <w:r w:rsidR="003A7EDA" w:rsidRPr="00F906E4">
        <w:rPr>
          <w:rFonts w:ascii="Calibri" w:hAnsi="Calibri"/>
          <w:b w:val="0"/>
          <w:sz w:val="20"/>
          <w:szCs w:val="20"/>
        </w:rPr>
        <w:t>slušného sp</w:t>
      </w:r>
      <w:r w:rsidR="003A7EDA">
        <w:rPr>
          <w:rFonts w:ascii="Calibri" w:hAnsi="Calibri"/>
          <w:b w:val="0"/>
          <w:sz w:val="20"/>
          <w:szCs w:val="20"/>
        </w:rPr>
        <w:t>rávního orgánu</w:t>
      </w:r>
      <w:r w:rsidRPr="009A7FD1">
        <w:rPr>
          <w:rFonts w:ascii="Calibri" w:hAnsi="Calibri"/>
          <w:b w:val="0"/>
          <w:sz w:val="20"/>
          <w:szCs w:val="20"/>
        </w:rPr>
        <w:t xml:space="preserve">, </w:t>
      </w:r>
      <w:r w:rsidRPr="009A7FD1">
        <w:rPr>
          <w:rFonts w:ascii="Calibri" w:eastAsiaTheme="minorHAnsi" w:hAnsi="Calibri" w:cs="DejaVuSans"/>
          <w:b w:val="0"/>
          <w:sz w:val="20"/>
          <w:szCs w:val="20"/>
          <w:lang w:eastAsia="en-US"/>
        </w:rPr>
        <w:t xml:space="preserve">po odsouhlasení konečné fakturace, a to u všech stavebních objektů, inženýrských objektů a provozních souborů a po </w:t>
      </w:r>
      <w:r w:rsidRPr="009A7FD1">
        <w:rPr>
          <w:rFonts w:ascii="Calibri" w:hAnsi="Calibri"/>
          <w:b w:val="0"/>
          <w:sz w:val="20"/>
          <w:szCs w:val="20"/>
        </w:rPr>
        <w:t>poskytnutí součinnosti při administraci Projektu pro naplnění požadavků a pravidel daného dotačního titulu.</w:t>
      </w:r>
    </w:p>
    <w:p w:rsidR="00520881" w:rsidRPr="009A7FD1" w:rsidRDefault="005F57EE" w:rsidP="007F5497">
      <w:pPr>
        <w:pStyle w:val="Nadpis2"/>
        <w:keepNext w:val="0"/>
        <w:spacing w:before="120" w:after="0"/>
        <w:ind w:left="567" w:hanging="567"/>
        <w:jc w:val="both"/>
        <w:rPr>
          <w:rStyle w:val="FontStyle45"/>
          <w:rFonts w:ascii="Calibri" w:hAnsi="Calibri"/>
          <w:b w:val="0"/>
          <w:color w:val="auto"/>
          <w:sz w:val="20"/>
          <w:szCs w:val="20"/>
        </w:rPr>
      </w:pPr>
      <w:r w:rsidRPr="009A7FD1">
        <w:rPr>
          <w:rStyle w:val="FontStyle45"/>
          <w:rFonts w:ascii="Calibri" w:hAnsi="Calibri"/>
          <w:b w:val="0"/>
          <w:color w:val="auto"/>
          <w:sz w:val="20"/>
          <w:szCs w:val="20"/>
        </w:rPr>
        <w:t>Předpokládaný termín zahájení Výkonu TD</w:t>
      </w:r>
      <w:r w:rsidR="003A7EDA">
        <w:rPr>
          <w:rStyle w:val="FontStyle45"/>
          <w:rFonts w:ascii="Calibri" w:hAnsi="Calibri"/>
          <w:b w:val="0"/>
          <w:color w:val="auto"/>
          <w:sz w:val="20"/>
          <w:szCs w:val="20"/>
        </w:rPr>
        <w:t>S</w:t>
      </w:r>
      <w:r w:rsidRPr="009A7FD1">
        <w:rPr>
          <w:rStyle w:val="FontStyle45"/>
          <w:rFonts w:ascii="Calibri" w:hAnsi="Calibri"/>
          <w:b w:val="0"/>
          <w:color w:val="auto"/>
          <w:sz w:val="20"/>
          <w:szCs w:val="20"/>
        </w:rPr>
        <w:t xml:space="preserve"> je </w:t>
      </w:r>
      <w:r w:rsidR="00F906E4">
        <w:rPr>
          <w:rStyle w:val="FontStyle45"/>
          <w:rFonts w:ascii="Calibri" w:hAnsi="Calibri"/>
          <w:b w:val="0"/>
          <w:color w:val="auto"/>
          <w:sz w:val="20"/>
          <w:szCs w:val="20"/>
        </w:rPr>
        <w:t xml:space="preserve">v období od ledna do března </w:t>
      </w:r>
      <w:r w:rsidR="003A7EDA">
        <w:rPr>
          <w:rStyle w:val="FontStyle45"/>
          <w:rFonts w:ascii="Calibri" w:hAnsi="Calibri"/>
          <w:b w:val="0"/>
          <w:color w:val="auto"/>
          <w:sz w:val="20"/>
          <w:szCs w:val="20"/>
        </w:rPr>
        <w:t>201</w:t>
      </w:r>
      <w:r w:rsidR="00F906E4">
        <w:rPr>
          <w:rStyle w:val="FontStyle45"/>
          <w:rFonts w:ascii="Calibri" w:hAnsi="Calibri"/>
          <w:b w:val="0"/>
          <w:color w:val="auto"/>
          <w:sz w:val="20"/>
          <w:szCs w:val="20"/>
        </w:rPr>
        <w:t xml:space="preserve">9. Lhůta pro dokončení stavebních prací je 730 kalendářních dní od předání a převzetí staveniště, předpokládaný termín </w:t>
      </w:r>
      <w:r w:rsidR="009F329D" w:rsidRPr="009A7FD1">
        <w:rPr>
          <w:rStyle w:val="FontStyle45"/>
          <w:rFonts w:ascii="Calibri" w:hAnsi="Calibri"/>
          <w:b w:val="0"/>
          <w:color w:val="auto"/>
          <w:sz w:val="20"/>
          <w:szCs w:val="20"/>
        </w:rPr>
        <w:t>ukončení Výkonu TD</w:t>
      </w:r>
      <w:r w:rsidR="003A7EDA">
        <w:rPr>
          <w:rStyle w:val="FontStyle45"/>
          <w:rFonts w:ascii="Calibri" w:hAnsi="Calibri"/>
          <w:b w:val="0"/>
          <w:color w:val="auto"/>
          <w:sz w:val="20"/>
          <w:szCs w:val="20"/>
        </w:rPr>
        <w:t>S</w:t>
      </w:r>
      <w:r w:rsidR="009F329D" w:rsidRPr="009A7FD1">
        <w:rPr>
          <w:rStyle w:val="FontStyle45"/>
          <w:rFonts w:ascii="Calibri" w:hAnsi="Calibri"/>
          <w:b w:val="0"/>
          <w:color w:val="auto"/>
          <w:sz w:val="20"/>
          <w:szCs w:val="20"/>
        </w:rPr>
        <w:t xml:space="preserve"> </w:t>
      </w:r>
      <w:r w:rsidR="00CD235E">
        <w:rPr>
          <w:rStyle w:val="FontStyle45"/>
          <w:rFonts w:ascii="Calibri" w:hAnsi="Calibri"/>
          <w:b w:val="0"/>
          <w:color w:val="auto"/>
          <w:sz w:val="20"/>
          <w:szCs w:val="20"/>
        </w:rPr>
        <w:t>je</w:t>
      </w:r>
      <w:r w:rsidR="00F906E4">
        <w:rPr>
          <w:rStyle w:val="FontStyle45"/>
          <w:rFonts w:ascii="Calibri" w:hAnsi="Calibri"/>
          <w:b w:val="0"/>
          <w:color w:val="auto"/>
          <w:sz w:val="20"/>
          <w:szCs w:val="20"/>
        </w:rPr>
        <w:t xml:space="preserve"> uvažován </w:t>
      </w:r>
      <w:r w:rsidR="00D377AE">
        <w:rPr>
          <w:rStyle w:val="FontStyle45"/>
          <w:rFonts w:ascii="Calibri" w:hAnsi="Calibri"/>
          <w:b w:val="0"/>
          <w:color w:val="auto"/>
          <w:sz w:val="20"/>
          <w:szCs w:val="20"/>
        </w:rPr>
        <w:t xml:space="preserve">60 dnů </w:t>
      </w:r>
      <w:r w:rsidR="00F906E4">
        <w:rPr>
          <w:rStyle w:val="FontStyle45"/>
          <w:rFonts w:ascii="Calibri" w:hAnsi="Calibri"/>
          <w:b w:val="0"/>
          <w:color w:val="auto"/>
          <w:sz w:val="20"/>
          <w:szCs w:val="20"/>
        </w:rPr>
        <w:t xml:space="preserve">po uplynutí této </w:t>
      </w:r>
      <w:proofErr w:type="gramStart"/>
      <w:r w:rsidR="00F906E4">
        <w:rPr>
          <w:rStyle w:val="FontStyle45"/>
          <w:rFonts w:ascii="Calibri" w:hAnsi="Calibri"/>
          <w:b w:val="0"/>
          <w:color w:val="auto"/>
          <w:sz w:val="20"/>
          <w:szCs w:val="20"/>
        </w:rPr>
        <w:t xml:space="preserve">doby </w:t>
      </w:r>
      <w:r w:rsidR="003A7EDA">
        <w:rPr>
          <w:rStyle w:val="FontStyle45"/>
          <w:rFonts w:ascii="Calibri" w:hAnsi="Calibri"/>
          <w:b w:val="0"/>
          <w:color w:val="auto"/>
          <w:sz w:val="20"/>
          <w:szCs w:val="20"/>
        </w:rPr>
        <w:t>.</w:t>
      </w:r>
      <w:proofErr w:type="gramEnd"/>
      <w:r w:rsidR="00520881" w:rsidRPr="009A7FD1">
        <w:rPr>
          <w:rStyle w:val="FontStyle45"/>
          <w:rFonts w:ascii="Calibri" w:hAnsi="Calibri"/>
          <w:b w:val="0"/>
          <w:color w:val="auto"/>
          <w:sz w:val="20"/>
          <w:szCs w:val="20"/>
        </w:rPr>
        <w:t xml:space="preserve"> </w:t>
      </w:r>
      <w:r w:rsidR="00F906E4">
        <w:rPr>
          <w:rStyle w:val="FontStyle45"/>
          <w:rFonts w:ascii="Calibri" w:hAnsi="Calibri"/>
          <w:b w:val="0"/>
          <w:color w:val="auto"/>
          <w:sz w:val="20"/>
          <w:szCs w:val="20"/>
        </w:rPr>
        <w:t>U</w:t>
      </w:r>
      <w:r w:rsidRPr="009A7FD1">
        <w:rPr>
          <w:rStyle w:val="FontStyle45"/>
          <w:rFonts w:ascii="Calibri" w:hAnsi="Calibri"/>
          <w:b w:val="0"/>
          <w:color w:val="auto"/>
          <w:sz w:val="20"/>
          <w:szCs w:val="20"/>
        </w:rPr>
        <w:t xml:space="preserve">vedené </w:t>
      </w:r>
      <w:r w:rsidR="00520881" w:rsidRPr="009A7FD1">
        <w:rPr>
          <w:rStyle w:val="FontStyle45"/>
          <w:rFonts w:ascii="Calibri" w:hAnsi="Calibri"/>
          <w:b w:val="0"/>
          <w:color w:val="auto"/>
          <w:sz w:val="20"/>
          <w:szCs w:val="20"/>
        </w:rPr>
        <w:t>termín</w:t>
      </w:r>
      <w:r w:rsidRPr="009A7FD1">
        <w:rPr>
          <w:rStyle w:val="FontStyle45"/>
          <w:rFonts w:ascii="Calibri" w:hAnsi="Calibri"/>
          <w:b w:val="0"/>
          <w:color w:val="auto"/>
          <w:sz w:val="20"/>
          <w:szCs w:val="20"/>
        </w:rPr>
        <w:t>y</w:t>
      </w:r>
      <w:r w:rsidR="00520881" w:rsidRPr="009A7FD1">
        <w:rPr>
          <w:rStyle w:val="FontStyle45"/>
          <w:rFonts w:ascii="Calibri" w:hAnsi="Calibri"/>
          <w:b w:val="0"/>
          <w:color w:val="auto"/>
          <w:sz w:val="20"/>
          <w:szCs w:val="20"/>
        </w:rPr>
        <w:t xml:space="preserve"> </w:t>
      </w:r>
      <w:r w:rsidR="00F906E4">
        <w:rPr>
          <w:rStyle w:val="FontStyle45"/>
          <w:rFonts w:ascii="Calibri" w:hAnsi="Calibri"/>
          <w:b w:val="0"/>
          <w:color w:val="auto"/>
          <w:sz w:val="20"/>
          <w:szCs w:val="20"/>
        </w:rPr>
        <w:t xml:space="preserve">však </w:t>
      </w:r>
      <w:r w:rsidRPr="009A7FD1">
        <w:rPr>
          <w:rStyle w:val="FontStyle45"/>
          <w:rFonts w:ascii="Calibri" w:hAnsi="Calibri"/>
          <w:b w:val="0"/>
          <w:color w:val="auto"/>
          <w:sz w:val="20"/>
          <w:szCs w:val="20"/>
        </w:rPr>
        <w:t>jsou plně odvislé</w:t>
      </w:r>
      <w:r w:rsidR="00520881" w:rsidRPr="009A7FD1">
        <w:rPr>
          <w:rStyle w:val="FontStyle45"/>
          <w:rFonts w:ascii="Calibri" w:hAnsi="Calibri"/>
          <w:b w:val="0"/>
          <w:color w:val="auto"/>
          <w:sz w:val="20"/>
          <w:szCs w:val="20"/>
        </w:rPr>
        <w:t xml:space="preserve"> na plnění smluvních povinností Zhotovitelem Stavby.</w:t>
      </w:r>
      <w:r w:rsidR="00BA0058">
        <w:rPr>
          <w:rStyle w:val="FontStyle45"/>
          <w:rFonts w:ascii="Calibri" w:hAnsi="Calibri"/>
          <w:b w:val="0"/>
          <w:color w:val="auto"/>
          <w:sz w:val="20"/>
          <w:szCs w:val="20"/>
        </w:rPr>
        <w:t xml:space="preserve"> </w:t>
      </w:r>
    </w:p>
    <w:p w:rsidR="00DE62BC" w:rsidRPr="00D77361" w:rsidRDefault="00DE62BC" w:rsidP="00AD629F">
      <w:pPr>
        <w:pStyle w:val="Nadpis1"/>
        <w:keepNext w:val="0"/>
        <w:spacing w:before="480" w:after="0"/>
        <w:ind w:left="1021" w:hanging="1021"/>
        <w:jc w:val="both"/>
        <w:rPr>
          <w:rFonts w:ascii="Calibri" w:hAnsi="Calibri"/>
          <w:caps/>
          <w:sz w:val="24"/>
          <w:szCs w:val="24"/>
        </w:rPr>
      </w:pPr>
      <w:bookmarkStart w:id="20" w:name="_Toc398874587"/>
      <w:r w:rsidRPr="00D77361">
        <w:rPr>
          <w:rFonts w:ascii="Calibri" w:hAnsi="Calibri"/>
          <w:caps/>
          <w:sz w:val="24"/>
          <w:szCs w:val="24"/>
        </w:rPr>
        <w:t>místo plnění</w:t>
      </w:r>
      <w:bookmarkEnd w:id="20"/>
    </w:p>
    <w:p w:rsidR="001067A0" w:rsidRDefault="00DE62BC" w:rsidP="001067A0">
      <w:pPr>
        <w:pStyle w:val="Nadpis2"/>
        <w:keepNext w:val="0"/>
        <w:tabs>
          <w:tab w:val="left" w:pos="2410"/>
        </w:tabs>
        <w:spacing w:before="80" w:after="0"/>
        <w:ind w:left="567" w:hanging="567"/>
        <w:jc w:val="both"/>
        <w:rPr>
          <w:rFonts w:ascii="Calibri" w:hAnsi="Calibri"/>
          <w:b w:val="0"/>
          <w:sz w:val="20"/>
          <w:szCs w:val="20"/>
        </w:rPr>
      </w:pPr>
      <w:r w:rsidRPr="009A7FD1">
        <w:rPr>
          <w:rFonts w:ascii="Calibri" w:hAnsi="Calibri"/>
          <w:b w:val="0"/>
          <w:kern w:val="16"/>
          <w:sz w:val="20"/>
          <w:szCs w:val="20"/>
        </w:rPr>
        <w:t>Místem plnění je</w:t>
      </w:r>
      <w:r w:rsidR="00C22834">
        <w:rPr>
          <w:rFonts w:ascii="Calibri" w:hAnsi="Calibri"/>
          <w:b w:val="0"/>
          <w:kern w:val="16"/>
          <w:sz w:val="20"/>
          <w:szCs w:val="20"/>
        </w:rPr>
        <w:t xml:space="preserve"> </w:t>
      </w:r>
      <w:r w:rsidR="001067A0">
        <w:rPr>
          <w:rFonts w:ascii="Calibri" w:hAnsi="Calibri"/>
          <w:b w:val="0"/>
          <w:kern w:val="16"/>
          <w:sz w:val="20"/>
          <w:szCs w:val="20"/>
        </w:rPr>
        <w:t xml:space="preserve">primárně </w:t>
      </w:r>
      <w:r w:rsidR="00C22834">
        <w:rPr>
          <w:rFonts w:ascii="Calibri" w:hAnsi="Calibri"/>
          <w:b w:val="0"/>
          <w:kern w:val="16"/>
          <w:sz w:val="20"/>
          <w:szCs w:val="20"/>
        </w:rPr>
        <w:t>místo stavby</w:t>
      </w:r>
      <w:r w:rsidR="001067A0">
        <w:rPr>
          <w:rFonts w:ascii="Calibri" w:hAnsi="Calibri"/>
          <w:b w:val="0"/>
          <w:kern w:val="16"/>
          <w:sz w:val="20"/>
          <w:szCs w:val="20"/>
        </w:rPr>
        <w:t>, tj.</w:t>
      </w:r>
      <w:r w:rsidR="001067A0" w:rsidRPr="001067A0">
        <w:rPr>
          <w:rFonts w:ascii="Calibri" w:hAnsi="Calibri"/>
          <w:b w:val="0"/>
          <w:sz w:val="20"/>
          <w:szCs w:val="20"/>
        </w:rPr>
        <w:t xml:space="preserve"> část areálu Pardubické nemocnice, Kyjevská 44, </w:t>
      </w:r>
      <w:proofErr w:type="gramStart"/>
      <w:r w:rsidR="001067A0" w:rsidRPr="001067A0">
        <w:rPr>
          <w:rFonts w:ascii="Calibri" w:hAnsi="Calibri"/>
          <w:b w:val="0"/>
          <w:sz w:val="20"/>
          <w:szCs w:val="20"/>
        </w:rPr>
        <w:t>Pardubice,  a</w:t>
      </w:r>
      <w:proofErr w:type="gramEnd"/>
      <w:r w:rsidR="001067A0" w:rsidRPr="001067A0">
        <w:rPr>
          <w:rFonts w:ascii="Calibri" w:hAnsi="Calibri"/>
          <w:b w:val="0"/>
          <w:sz w:val="20"/>
          <w:szCs w:val="20"/>
        </w:rPr>
        <w:t xml:space="preserve"> to konkrétně následující pozemky v </w:t>
      </w:r>
      <w:proofErr w:type="spellStart"/>
      <w:r w:rsidR="001067A0" w:rsidRPr="001067A0">
        <w:rPr>
          <w:rFonts w:ascii="Calibri" w:hAnsi="Calibri"/>
          <w:b w:val="0"/>
          <w:sz w:val="20"/>
          <w:szCs w:val="20"/>
        </w:rPr>
        <w:t>k.ú</w:t>
      </w:r>
      <w:proofErr w:type="spellEnd"/>
      <w:r w:rsidR="001067A0" w:rsidRPr="001067A0">
        <w:rPr>
          <w:rFonts w:ascii="Calibri" w:hAnsi="Calibri"/>
          <w:b w:val="0"/>
          <w:sz w:val="20"/>
          <w:szCs w:val="20"/>
        </w:rPr>
        <w:t>. Pardubičky, obec Pardubice:</w:t>
      </w:r>
    </w:p>
    <w:p w:rsidR="001067A0" w:rsidRPr="001067A0" w:rsidRDefault="001067A0" w:rsidP="001067A0">
      <w:pPr>
        <w:pStyle w:val="Odstavecseseznamem"/>
        <w:numPr>
          <w:ilvl w:val="0"/>
          <w:numId w:val="29"/>
        </w:numPr>
        <w:rPr>
          <w:rFonts w:ascii="Calibri" w:hAnsi="Calibri"/>
        </w:rPr>
      </w:pPr>
      <w:r w:rsidRPr="001067A0">
        <w:rPr>
          <w:rFonts w:ascii="Calibri" w:hAnsi="Calibri"/>
        </w:rPr>
        <w:t xml:space="preserve">stavba objekt psychiatrie: pozemky </w:t>
      </w:r>
      <w:proofErr w:type="spellStart"/>
      <w:r w:rsidRPr="001067A0">
        <w:rPr>
          <w:rFonts w:ascii="Calibri" w:hAnsi="Calibri"/>
        </w:rPr>
        <w:t>parc</w:t>
      </w:r>
      <w:proofErr w:type="spellEnd"/>
      <w:r w:rsidRPr="001067A0">
        <w:rPr>
          <w:rFonts w:ascii="Calibri" w:hAnsi="Calibri"/>
        </w:rPr>
        <w:t>. č. st. 1001, 64/32</w:t>
      </w:r>
    </w:p>
    <w:p w:rsidR="001067A0" w:rsidRPr="001067A0" w:rsidRDefault="001067A0" w:rsidP="001067A0">
      <w:pPr>
        <w:pStyle w:val="Odstavecseseznamem"/>
        <w:numPr>
          <w:ilvl w:val="0"/>
          <w:numId w:val="29"/>
        </w:numPr>
        <w:rPr>
          <w:rFonts w:ascii="Calibri" w:hAnsi="Calibri"/>
        </w:rPr>
      </w:pPr>
      <w:r w:rsidRPr="001067A0">
        <w:rPr>
          <w:rFonts w:ascii="Calibri" w:hAnsi="Calibri"/>
        </w:rPr>
        <w:t xml:space="preserve">podzemní kolektory: pozemky </w:t>
      </w:r>
      <w:proofErr w:type="spellStart"/>
      <w:r w:rsidRPr="001067A0">
        <w:rPr>
          <w:rFonts w:ascii="Calibri" w:hAnsi="Calibri"/>
        </w:rPr>
        <w:t>parc</w:t>
      </w:r>
      <w:proofErr w:type="spellEnd"/>
      <w:r w:rsidRPr="001067A0">
        <w:rPr>
          <w:rFonts w:ascii="Calibri" w:hAnsi="Calibri"/>
        </w:rPr>
        <w:t>. č. 64/7, 64/9, 64/1, 64/18, 64/12</w:t>
      </w:r>
    </w:p>
    <w:p w:rsidR="001067A0" w:rsidRPr="001067A0" w:rsidRDefault="001067A0" w:rsidP="001067A0">
      <w:pPr>
        <w:pStyle w:val="Odstavecseseznamem"/>
        <w:numPr>
          <w:ilvl w:val="0"/>
          <w:numId w:val="29"/>
        </w:numPr>
        <w:rPr>
          <w:rFonts w:ascii="Calibri" w:hAnsi="Calibri"/>
        </w:rPr>
      </w:pPr>
      <w:r w:rsidRPr="001067A0">
        <w:rPr>
          <w:rFonts w:ascii="Calibri" w:hAnsi="Calibri"/>
        </w:rPr>
        <w:t xml:space="preserve">zpevněné plochy: pozemky </w:t>
      </w:r>
      <w:proofErr w:type="spellStart"/>
      <w:r w:rsidRPr="001067A0">
        <w:rPr>
          <w:rFonts w:ascii="Calibri" w:hAnsi="Calibri"/>
        </w:rPr>
        <w:t>parc</w:t>
      </w:r>
      <w:proofErr w:type="spellEnd"/>
      <w:r w:rsidRPr="001067A0">
        <w:rPr>
          <w:rFonts w:ascii="Calibri" w:hAnsi="Calibri"/>
        </w:rPr>
        <w:t>. č. 64/7, 64/9, 64/1, 64/12, 64/10, st. 999, st. 998</w:t>
      </w:r>
    </w:p>
    <w:p w:rsidR="001067A0" w:rsidRPr="001067A0" w:rsidRDefault="001067A0" w:rsidP="001067A0">
      <w:pPr>
        <w:pStyle w:val="Odstavecseseznamem"/>
        <w:numPr>
          <w:ilvl w:val="0"/>
          <w:numId w:val="29"/>
        </w:numPr>
        <w:rPr>
          <w:rFonts w:ascii="Calibri" w:hAnsi="Calibri"/>
        </w:rPr>
      </w:pPr>
      <w:r w:rsidRPr="001067A0">
        <w:rPr>
          <w:rFonts w:ascii="Calibri" w:hAnsi="Calibri"/>
        </w:rPr>
        <w:t xml:space="preserve">sítě: pozemky </w:t>
      </w:r>
      <w:proofErr w:type="spellStart"/>
      <w:r w:rsidRPr="001067A0">
        <w:rPr>
          <w:rFonts w:ascii="Calibri" w:hAnsi="Calibri"/>
        </w:rPr>
        <w:t>parc</w:t>
      </w:r>
      <w:proofErr w:type="spellEnd"/>
      <w:r w:rsidRPr="001067A0">
        <w:rPr>
          <w:rFonts w:ascii="Calibri" w:hAnsi="Calibri"/>
        </w:rPr>
        <w:t>. č. 64/7, 64/9, 64/1, 64/12, 64/10, st. 999, st. 998, 64/8, 64/15, 64/18, 64/20</w:t>
      </w:r>
    </w:p>
    <w:p w:rsidR="001067A0" w:rsidRPr="001067A0" w:rsidRDefault="001067A0" w:rsidP="001067A0">
      <w:pPr>
        <w:pStyle w:val="Odstavecseseznamem"/>
        <w:numPr>
          <w:ilvl w:val="0"/>
          <w:numId w:val="29"/>
        </w:numPr>
        <w:rPr>
          <w:rFonts w:ascii="Calibri" w:hAnsi="Calibri"/>
        </w:rPr>
      </w:pPr>
      <w:r w:rsidRPr="001067A0">
        <w:rPr>
          <w:rFonts w:ascii="Calibri" w:hAnsi="Calibri"/>
        </w:rPr>
        <w:t xml:space="preserve">sadové úpravy: pozemky </w:t>
      </w:r>
      <w:proofErr w:type="spellStart"/>
      <w:r w:rsidRPr="001067A0">
        <w:rPr>
          <w:rFonts w:ascii="Calibri" w:hAnsi="Calibri"/>
        </w:rPr>
        <w:t>parc</w:t>
      </w:r>
      <w:proofErr w:type="spellEnd"/>
      <w:r w:rsidRPr="001067A0">
        <w:rPr>
          <w:rFonts w:ascii="Calibri" w:hAnsi="Calibri"/>
        </w:rPr>
        <w:t>. č. 64/7, 64/9, 64/12, 64/10, st. 999</w:t>
      </w:r>
    </w:p>
    <w:p w:rsidR="00C22834" w:rsidRPr="001067A0" w:rsidRDefault="001067A0" w:rsidP="001067A0">
      <w:pPr>
        <w:pStyle w:val="Nadpis2"/>
        <w:ind w:left="567" w:hanging="567"/>
        <w:rPr>
          <w:rFonts w:asciiTheme="minorHAnsi" w:hAnsiTheme="minorHAnsi"/>
          <w:b w:val="0"/>
          <w:sz w:val="20"/>
          <w:szCs w:val="20"/>
        </w:rPr>
      </w:pPr>
      <w:r>
        <w:rPr>
          <w:rFonts w:asciiTheme="minorHAnsi" w:hAnsiTheme="minorHAnsi"/>
          <w:b w:val="0"/>
          <w:kern w:val="16"/>
          <w:sz w:val="20"/>
          <w:szCs w:val="20"/>
        </w:rPr>
        <w:t xml:space="preserve">Místem plnění jsou také </w:t>
      </w:r>
      <w:r w:rsidR="00C22834" w:rsidRPr="001067A0">
        <w:rPr>
          <w:rFonts w:asciiTheme="minorHAnsi" w:hAnsiTheme="minorHAnsi"/>
          <w:b w:val="0"/>
          <w:kern w:val="16"/>
          <w:sz w:val="20"/>
          <w:szCs w:val="20"/>
        </w:rPr>
        <w:t>sídlo příkazníka a sídlo příkazce, případně též jiná místa určená příkazcem.</w:t>
      </w:r>
    </w:p>
    <w:p w:rsidR="002018D9" w:rsidRPr="00D77361" w:rsidRDefault="00641ABC" w:rsidP="00AD629F">
      <w:pPr>
        <w:pStyle w:val="Nadpis1"/>
        <w:keepNext w:val="0"/>
        <w:spacing w:before="480" w:after="0"/>
        <w:ind w:left="1021" w:hanging="1021"/>
        <w:jc w:val="both"/>
        <w:rPr>
          <w:rFonts w:ascii="Calibri" w:hAnsi="Calibri"/>
          <w:caps/>
          <w:sz w:val="24"/>
          <w:szCs w:val="24"/>
        </w:rPr>
      </w:pPr>
      <w:bookmarkStart w:id="21" w:name="_Toc398874588"/>
      <w:r w:rsidRPr="00D77361">
        <w:rPr>
          <w:rFonts w:ascii="Calibri" w:hAnsi="Calibri"/>
          <w:caps/>
          <w:sz w:val="24"/>
          <w:szCs w:val="24"/>
        </w:rPr>
        <w:t>Úplata</w:t>
      </w:r>
      <w:bookmarkEnd w:id="21"/>
    </w:p>
    <w:p w:rsidR="006A763F" w:rsidRPr="009A7FD1" w:rsidRDefault="009E6C00" w:rsidP="00901AA1">
      <w:pPr>
        <w:pStyle w:val="Nadpis2"/>
        <w:keepNext w:val="0"/>
        <w:spacing w:before="80" w:after="0"/>
        <w:ind w:left="567" w:hanging="567"/>
        <w:jc w:val="both"/>
        <w:rPr>
          <w:rFonts w:ascii="Calibri" w:hAnsi="Calibri"/>
          <w:b w:val="0"/>
          <w:sz w:val="20"/>
          <w:szCs w:val="20"/>
        </w:rPr>
      </w:pPr>
      <w:bookmarkStart w:id="22" w:name="_Ref398801354"/>
      <w:r w:rsidRPr="009A7FD1">
        <w:rPr>
          <w:rFonts w:ascii="Calibri" w:hAnsi="Calibri"/>
          <w:b w:val="0"/>
          <w:sz w:val="20"/>
          <w:szCs w:val="20"/>
        </w:rPr>
        <w:t>Úplata za Výkon TD</w:t>
      </w:r>
      <w:r w:rsidR="00117DA7">
        <w:rPr>
          <w:rFonts w:ascii="Calibri" w:hAnsi="Calibri"/>
          <w:b w:val="0"/>
          <w:sz w:val="20"/>
          <w:szCs w:val="20"/>
        </w:rPr>
        <w:t>S</w:t>
      </w:r>
      <w:r w:rsidR="00470958" w:rsidRPr="009A7FD1">
        <w:rPr>
          <w:rFonts w:ascii="Calibri" w:hAnsi="Calibri"/>
          <w:b w:val="0"/>
          <w:sz w:val="20"/>
          <w:szCs w:val="20"/>
        </w:rPr>
        <w:t xml:space="preserve"> </w:t>
      </w:r>
      <w:r w:rsidR="00470958" w:rsidRPr="009A7FD1">
        <w:rPr>
          <w:rFonts w:ascii="Calibri" w:hAnsi="Calibri"/>
          <w:b w:val="0"/>
          <w:bCs w:val="0"/>
          <w:sz w:val="20"/>
          <w:szCs w:val="20"/>
        </w:rPr>
        <w:t xml:space="preserve">v rozsahu dohodnutém v této Smlouvě a za podmínek v ní uvedených je </w:t>
      </w:r>
      <w:r w:rsidR="00BA0058">
        <w:rPr>
          <w:rFonts w:ascii="Calibri" w:hAnsi="Calibri"/>
          <w:b w:val="0"/>
          <w:bCs w:val="0"/>
          <w:sz w:val="20"/>
          <w:szCs w:val="20"/>
        </w:rPr>
        <w:t xml:space="preserve">shodná s nabídkovou cenou Příkazníka </w:t>
      </w:r>
      <w:r w:rsidR="00117DA7">
        <w:rPr>
          <w:rFonts w:ascii="Calibri" w:hAnsi="Calibri"/>
          <w:b w:val="0"/>
          <w:bCs w:val="0"/>
          <w:sz w:val="20"/>
          <w:szCs w:val="20"/>
        </w:rPr>
        <w:t>ve výběrovém</w:t>
      </w:r>
      <w:r w:rsidR="00BA0058">
        <w:rPr>
          <w:rFonts w:ascii="Calibri" w:hAnsi="Calibri"/>
          <w:b w:val="0"/>
          <w:bCs w:val="0"/>
          <w:sz w:val="20"/>
          <w:szCs w:val="20"/>
        </w:rPr>
        <w:t xml:space="preserve"> řízení, a </w:t>
      </w:r>
      <w:r w:rsidR="00470958" w:rsidRPr="009A7FD1">
        <w:rPr>
          <w:rFonts w:ascii="Calibri" w:hAnsi="Calibri"/>
          <w:b w:val="0"/>
          <w:sz w:val="20"/>
          <w:szCs w:val="20"/>
        </w:rPr>
        <w:t>je stanovena takto:</w:t>
      </w:r>
      <w:bookmarkEnd w:id="22"/>
    </w:p>
    <w:p w:rsidR="0019478F" w:rsidRPr="009A7FD1" w:rsidRDefault="00EF6AC9" w:rsidP="00FE6ABC">
      <w:pPr>
        <w:pStyle w:val="Nadpis3"/>
        <w:keepNext w:val="0"/>
        <w:spacing w:before="0" w:after="0"/>
        <w:ind w:left="1304" w:hanging="737"/>
        <w:jc w:val="both"/>
        <w:rPr>
          <w:rFonts w:ascii="Calibri" w:hAnsi="Calibri"/>
          <w:bCs w:val="0"/>
        </w:rPr>
      </w:pPr>
      <w:r w:rsidRPr="009A7FD1">
        <w:rPr>
          <w:rFonts w:ascii="Calibri" w:hAnsi="Calibri"/>
          <w:bCs w:val="0"/>
        </w:rPr>
        <w:t>úplata</w:t>
      </w:r>
      <w:r w:rsidR="0019478F" w:rsidRPr="009A7FD1">
        <w:rPr>
          <w:rFonts w:ascii="Calibri" w:hAnsi="Calibri"/>
          <w:bCs w:val="0"/>
        </w:rPr>
        <w:t xml:space="preserve"> za Výkon TD</w:t>
      </w:r>
      <w:r w:rsidR="00117DA7">
        <w:rPr>
          <w:rFonts w:ascii="Calibri" w:hAnsi="Calibri"/>
          <w:bCs w:val="0"/>
        </w:rPr>
        <w:t>S</w:t>
      </w:r>
      <w:r w:rsidR="0019478F" w:rsidRPr="009A7FD1">
        <w:rPr>
          <w:rFonts w:ascii="Calibri" w:hAnsi="Calibri"/>
          <w:bCs w:val="0"/>
        </w:rPr>
        <w:t xml:space="preserve"> bez daně z přidané hodnoty</w:t>
      </w:r>
      <w:r w:rsidR="005D34C7" w:rsidRPr="009A7FD1">
        <w:rPr>
          <w:rFonts w:ascii="Calibri" w:hAnsi="Calibri"/>
          <w:bCs w:val="0"/>
        </w:rPr>
        <w:t xml:space="preserve"> (DPH)</w:t>
      </w:r>
      <w:r w:rsidR="0019478F" w:rsidRPr="009A7FD1">
        <w:rPr>
          <w:rFonts w:ascii="Calibri" w:hAnsi="Calibri"/>
          <w:bCs w:val="0"/>
        </w:rPr>
        <w:t xml:space="preserve"> činí </w:t>
      </w:r>
      <w:permStart w:id="214454103" w:edGrp="everyone"/>
      <w:r w:rsidR="0019478F" w:rsidRPr="009A7FD1">
        <w:rPr>
          <w:rFonts w:ascii="Calibri" w:hAnsi="Calibri"/>
        </w:rPr>
        <w:t>....................</w:t>
      </w:r>
      <w:permEnd w:id="214454103"/>
      <w:r w:rsidR="0019478F" w:rsidRPr="009A7FD1">
        <w:rPr>
          <w:rFonts w:ascii="Calibri" w:hAnsi="Calibri"/>
        </w:rPr>
        <w:t xml:space="preserve"> Kč</w:t>
      </w:r>
      <w:r w:rsidR="0019478F" w:rsidRPr="009A7FD1">
        <w:rPr>
          <w:rFonts w:ascii="Calibri" w:hAnsi="Calibri"/>
          <w:bCs w:val="0"/>
        </w:rPr>
        <w:t>,</w:t>
      </w:r>
    </w:p>
    <w:p w:rsidR="0019478F" w:rsidRPr="009A7FD1" w:rsidRDefault="005D34C7" w:rsidP="00BC7CEA">
      <w:pPr>
        <w:pStyle w:val="Nadpis3"/>
        <w:keepNext w:val="0"/>
        <w:spacing w:before="80" w:after="0"/>
        <w:ind w:left="1304" w:hanging="737"/>
        <w:jc w:val="both"/>
        <w:rPr>
          <w:rFonts w:ascii="Calibri" w:hAnsi="Calibri"/>
          <w:bCs w:val="0"/>
        </w:rPr>
      </w:pPr>
      <w:r w:rsidRPr="009A7FD1">
        <w:rPr>
          <w:rFonts w:ascii="Calibri" w:hAnsi="Calibri"/>
          <w:bCs w:val="0"/>
        </w:rPr>
        <w:t>DPH</w:t>
      </w:r>
      <w:r w:rsidR="0019478F" w:rsidRPr="009A7FD1">
        <w:rPr>
          <w:rFonts w:ascii="Calibri" w:hAnsi="Calibri"/>
          <w:bCs w:val="0"/>
        </w:rPr>
        <w:t xml:space="preserve"> stanovena podle právních předpisů účinných ke dni uzavření Smlouvy činí </w:t>
      </w:r>
      <w:permStart w:id="268728188" w:edGrp="everyone"/>
      <w:r w:rsidR="0019478F" w:rsidRPr="009A7FD1">
        <w:rPr>
          <w:rFonts w:ascii="Calibri" w:hAnsi="Calibri"/>
        </w:rPr>
        <w:t>....................</w:t>
      </w:r>
      <w:permEnd w:id="268728188"/>
      <w:r w:rsidR="0019478F" w:rsidRPr="009A7FD1">
        <w:rPr>
          <w:rFonts w:ascii="Calibri" w:hAnsi="Calibri"/>
        </w:rPr>
        <w:t xml:space="preserve"> Kč</w:t>
      </w:r>
      <w:r w:rsidR="0019478F" w:rsidRPr="009A7FD1">
        <w:rPr>
          <w:rFonts w:ascii="Calibri" w:hAnsi="Calibri"/>
          <w:bCs w:val="0"/>
        </w:rPr>
        <w:t>,</w:t>
      </w:r>
    </w:p>
    <w:p w:rsidR="006A763F" w:rsidRPr="009A7FD1" w:rsidRDefault="0019478F" w:rsidP="00BC7CEA">
      <w:pPr>
        <w:pStyle w:val="Nadpis3"/>
        <w:keepNext w:val="0"/>
        <w:spacing w:before="80" w:after="0"/>
        <w:ind w:left="1304" w:hanging="737"/>
        <w:jc w:val="both"/>
        <w:rPr>
          <w:rFonts w:ascii="Calibri" w:hAnsi="Calibri"/>
          <w:bCs w:val="0"/>
        </w:rPr>
      </w:pPr>
      <w:r w:rsidRPr="009A7FD1">
        <w:rPr>
          <w:rFonts w:ascii="Calibri" w:hAnsi="Calibri"/>
          <w:bCs w:val="0"/>
        </w:rPr>
        <w:t xml:space="preserve">součet </w:t>
      </w:r>
      <w:r w:rsidR="00EF6AC9" w:rsidRPr="009A7FD1">
        <w:rPr>
          <w:rFonts w:ascii="Calibri" w:hAnsi="Calibri"/>
          <w:bCs w:val="0"/>
        </w:rPr>
        <w:t>úplaty</w:t>
      </w:r>
      <w:r w:rsidRPr="009A7FD1">
        <w:rPr>
          <w:rFonts w:ascii="Calibri" w:hAnsi="Calibri"/>
          <w:bCs w:val="0"/>
        </w:rPr>
        <w:t xml:space="preserve"> za Výkon TD</w:t>
      </w:r>
      <w:r w:rsidR="00117DA7">
        <w:rPr>
          <w:rFonts w:ascii="Calibri" w:hAnsi="Calibri"/>
          <w:bCs w:val="0"/>
        </w:rPr>
        <w:t>S</w:t>
      </w:r>
      <w:r w:rsidRPr="009A7FD1">
        <w:rPr>
          <w:rFonts w:ascii="Calibri" w:hAnsi="Calibri"/>
          <w:bCs w:val="0"/>
        </w:rPr>
        <w:t xml:space="preserve"> a </w:t>
      </w:r>
      <w:r w:rsidR="001F6B06" w:rsidRPr="009A7FD1">
        <w:rPr>
          <w:rFonts w:ascii="Calibri" w:hAnsi="Calibri"/>
          <w:bCs w:val="0"/>
        </w:rPr>
        <w:t>DPH</w:t>
      </w:r>
      <w:r w:rsidRPr="009A7FD1">
        <w:rPr>
          <w:rFonts w:ascii="Calibri" w:hAnsi="Calibri"/>
          <w:bCs w:val="0"/>
        </w:rPr>
        <w:t xml:space="preserve"> stanovené dle právních předpisů účinných ke dni uzavření Smlouvy činí </w:t>
      </w:r>
      <w:permStart w:id="602475864" w:edGrp="everyone"/>
      <w:r w:rsidRPr="009A7FD1">
        <w:rPr>
          <w:rFonts w:ascii="Calibri" w:hAnsi="Calibri"/>
        </w:rPr>
        <w:t>....................</w:t>
      </w:r>
      <w:permEnd w:id="602475864"/>
      <w:r w:rsidRPr="009A7FD1">
        <w:rPr>
          <w:rFonts w:ascii="Calibri" w:hAnsi="Calibri"/>
        </w:rPr>
        <w:t xml:space="preserve"> Kč</w:t>
      </w:r>
      <w:r w:rsidRPr="009A7FD1">
        <w:rPr>
          <w:rFonts w:ascii="Calibri" w:hAnsi="Calibri"/>
          <w:bCs w:val="0"/>
        </w:rPr>
        <w:t>.</w:t>
      </w:r>
    </w:p>
    <w:p w:rsidR="000A1AEF" w:rsidRPr="009A7FD1" w:rsidRDefault="000A1AEF" w:rsidP="007F5497">
      <w:pPr>
        <w:pStyle w:val="Nadpis2"/>
        <w:keepNext w:val="0"/>
        <w:spacing w:before="120" w:after="0"/>
        <w:ind w:left="567" w:hanging="567"/>
        <w:jc w:val="both"/>
        <w:rPr>
          <w:rFonts w:ascii="Calibri" w:hAnsi="Calibri"/>
          <w:b w:val="0"/>
          <w:sz w:val="20"/>
          <w:szCs w:val="20"/>
        </w:rPr>
      </w:pPr>
      <w:bookmarkStart w:id="23" w:name="_Toc373753499"/>
      <w:r w:rsidRPr="009A7FD1">
        <w:rPr>
          <w:rFonts w:ascii="Calibri" w:hAnsi="Calibri"/>
          <w:b w:val="0"/>
          <w:sz w:val="20"/>
          <w:szCs w:val="20"/>
        </w:rPr>
        <w:t>Úplata za Výkon TD</w:t>
      </w:r>
      <w:r w:rsidR="00117DA7">
        <w:rPr>
          <w:rFonts w:ascii="Calibri" w:hAnsi="Calibri"/>
          <w:b w:val="0"/>
          <w:sz w:val="20"/>
          <w:szCs w:val="20"/>
        </w:rPr>
        <w:t>S</w:t>
      </w:r>
      <w:r w:rsidRPr="009A7FD1">
        <w:rPr>
          <w:rFonts w:ascii="Calibri" w:hAnsi="Calibri"/>
          <w:b w:val="0"/>
          <w:sz w:val="20"/>
          <w:szCs w:val="20"/>
        </w:rPr>
        <w:t xml:space="preserve"> </w:t>
      </w:r>
      <w:r w:rsidRPr="009A7FD1">
        <w:rPr>
          <w:rFonts w:ascii="Calibri" w:eastAsiaTheme="minorHAnsi" w:hAnsi="Calibri" w:cs="PalatinoLinotype"/>
          <w:b w:val="0"/>
          <w:color w:val="000000"/>
          <w:sz w:val="20"/>
          <w:szCs w:val="20"/>
          <w:lang w:eastAsia="en-US"/>
        </w:rPr>
        <w:t>dle této Smlouvy</w:t>
      </w:r>
      <w:r w:rsidRPr="009A7FD1">
        <w:rPr>
          <w:rFonts w:ascii="Calibri" w:hAnsi="Calibri"/>
          <w:b w:val="0"/>
          <w:sz w:val="20"/>
          <w:szCs w:val="20"/>
        </w:rPr>
        <w:t xml:space="preserve"> Příkazníkem zahrnuje </w:t>
      </w:r>
      <w:r w:rsidRPr="009A7FD1">
        <w:rPr>
          <w:rFonts w:ascii="Calibri" w:eastAsiaTheme="minorHAnsi" w:hAnsi="Calibri" w:cs="PalatinoLinotype"/>
          <w:b w:val="0"/>
          <w:color w:val="000000"/>
          <w:sz w:val="20"/>
          <w:szCs w:val="20"/>
          <w:lang w:eastAsia="en-US"/>
        </w:rPr>
        <w:t>veškeré náklady Příkazníka nezbytné pro kvalitní provedení všech činností Výkonu TD</w:t>
      </w:r>
      <w:r w:rsidR="00117DA7">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 specifikovaných v této Smlouvě, včetně veškerých předpokládaných rizik a vlivů (včetně inflačních) během provádění Výkonu TD</w:t>
      </w:r>
      <w:r w:rsidR="00117DA7">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 a přiměřený zisk.</w:t>
      </w:r>
    </w:p>
    <w:p w:rsidR="0014555D" w:rsidRPr="009A7FD1" w:rsidRDefault="00733E21"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Úplata za Výkon TD</w:t>
      </w:r>
      <w:r w:rsidR="00117DA7">
        <w:rPr>
          <w:rFonts w:ascii="Calibri" w:hAnsi="Calibri"/>
          <w:b w:val="0"/>
          <w:sz w:val="20"/>
          <w:szCs w:val="20"/>
        </w:rPr>
        <w:t>S</w:t>
      </w:r>
      <w:r w:rsidRPr="009A7FD1">
        <w:rPr>
          <w:rFonts w:ascii="Calibri" w:hAnsi="Calibri"/>
          <w:b w:val="0"/>
          <w:sz w:val="20"/>
          <w:szCs w:val="20"/>
        </w:rPr>
        <w:t xml:space="preserve"> dle této Smlouvy </w:t>
      </w:r>
      <w:r w:rsidR="001D73BE" w:rsidRPr="009A7FD1">
        <w:rPr>
          <w:rFonts w:ascii="Calibri" w:hAnsi="Calibri"/>
          <w:b w:val="0"/>
          <w:sz w:val="20"/>
          <w:szCs w:val="20"/>
        </w:rPr>
        <w:t xml:space="preserve">se sjednává jako </w:t>
      </w:r>
      <w:r w:rsidRPr="009A7FD1">
        <w:rPr>
          <w:rFonts w:ascii="Calibri" w:eastAsiaTheme="minorHAnsi" w:hAnsi="Calibri" w:cs="PalatinoLinotype"/>
          <w:b w:val="0"/>
          <w:color w:val="000000"/>
          <w:sz w:val="20"/>
          <w:szCs w:val="20"/>
          <w:lang w:eastAsia="en-US"/>
        </w:rPr>
        <w:t>pevná a platná po celou dobu plnění dle</w:t>
      </w:r>
      <w:r w:rsidR="00143F5B" w:rsidRPr="009A7FD1">
        <w:rPr>
          <w:rFonts w:ascii="Calibri" w:eastAsiaTheme="minorHAnsi" w:hAnsi="Calibri" w:cs="PalatinoLinotype"/>
          <w:b w:val="0"/>
          <w:color w:val="000000"/>
          <w:sz w:val="20"/>
          <w:szCs w:val="20"/>
          <w:lang w:eastAsia="en-US"/>
        </w:rPr>
        <w:t xml:space="preserve"> </w:t>
      </w:r>
      <w:r w:rsidR="00A439F4">
        <w:fldChar w:fldCharType="begin"/>
      </w:r>
      <w:r w:rsidR="00A439F4">
        <w:instrText xml:space="preserve"> REF _Ref398801</w:instrText>
      </w:r>
      <w:r w:rsidR="00A439F4">
        <w:instrText xml:space="preserve">264 \r \h  \* MERGEFORMAT </w:instrText>
      </w:r>
      <w:r w:rsidR="00A439F4">
        <w:fldChar w:fldCharType="separate"/>
      </w:r>
      <w:r w:rsidR="00CD235E" w:rsidRPr="00CD235E">
        <w:rPr>
          <w:rFonts w:ascii="Calibri" w:eastAsiaTheme="minorHAnsi" w:hAnsi="Calibri" w:cs="PalatinoLinotype"/>
          <w:b w:val="0"/>
          <w:color w:val="000000"/>
          <w:sz w:val="20"/>
          <w:szCs w:val="20"/>
          <w:lang w:eastAsia="en-US"/>
        </w:rPr>
        <w:t>Část</w:t>
      </w:r>
      <w:r w:rsidR="00117DA7">
        <w:rPr>
          <w:rFonts w:ascii="Calibri" w:eastAsiaTheme="minorHAnsi" w:hAnsi="Calibri" w:cs="PalatinoLinotype"/>
          <w:b w:val="0"/>
          <w:color w:val="000000"/>
          <w:sz w:val="20"/>
          <w:szCs w:val="20"/>
          <w:lang w:eastAsia="en-US"/>
        </w:rPr>
        <w:t>i</w:t>
      </w:r>
      <w:r w:rsidR="00CD235E" w:rsidRPr="00CD235E">
        <w:rPr>
          <w:rFonts w:ascii="Calibri" w:eastAsiaTheme="minorHAnsi" w:hAnsi="Calibri" w:cs="PalatinoLinotype"/>
          <w:b w:val="0"/>
          <w:color w:val="000000"/>
          <w:sz w:val="20"/>
          <w:szCs w:val="20"/>
          <w:lang w:eastAsia="en-US"/>
        </w:rPr>
        <w:t xml:space="preserve"> 3</w:t>
      </w:r>
      <w:r w:rsidR="00A439F4">
        <w:fldChar w:fldCharType="end"/>
      </w:r>
      <w:r w:rsidRPr="009A7FD1">
        <w:rPr>
          <w:rFonts w:ascii="Calibri" w:eastAsiaTheme="minorHAnsi" w:hAnsi="Calibri" w:cs="PalatinoLinotype"/>
          <w:b w:val="0"/>
          <w:color w:val="000000"/>
          <w:sz w:val="20"/>
          <w:szCs w:val="20"/>
          <w:lang w:eastAsia="en-US"/>
        </w:rPr>
        <w:t>. této Smlouvy</w:t>
      </w:r>
      <w:r w:rsidR="0014555D" w:rsidRPr="009A7FD1">
        <w:rPr>
          <w:rFonts w:ascii="Calibri" w:eastAsiaTheme="minorHAnsi" w:hAnsi="Calibri" w:cs="PalatinoLinotype"/>
          <w:b w:val="0"/>
          <w:color w:val="000000"/>
          <w:sz w:val="20"/>
          <w:szCs w:val="20"/>
          <w:lang w:eastAsia="en-US"/>
        </w:rPr>
        <w:t>.</w:t>
      </w:r>
    </w:p>
    <w:p w:rsidR="0014555D" w:rsidRPr="009A7FD1" w:rsidRDefault="0014555D" w:rsidP="007F5497">
      <w:pPr>
        <w:pStyle w:val="Nadpis2"/>
        <w:keepNext w:val="0"/>
        <w:spacing w:before="120" w:after="0"/>
        <w:ind w:left="567" w:hanging="567"/>
        <w:jc w:val="both"/>
        <w:rPr>
          <w:rFonts w:ascii="Calibri" w:hAnsi="Calibri"/>
          <w:b w:val="0"/>
          <w:bCs w:val="0"/>
          <w:sz w:val="20"/>
          <w:szCs w:val="20"/>
        </w:rPr>
      </w:pPr>
      <w:r w:rsidRPr="009A7FD1">
        <w:rPr>
          <w:rFonts w:ascii="Calibri" w:eastAsiaTheme="minorHAnsi" w:hAnsi="Calibri" w:cs="PalatinoLinotype"/>
          <w:b w:val="0"/>
          <w:color w:val="000000"/>
          <w:sz w:val="20"/>
          <w:szCs w:val="20"/>
          <w:lang w:eastAsia="en-US"/>
        </w:rPr>
        <w:t xml:space="preserve">Úplata </w:t>
      </w:r>
      <w:r w:rsidRPr="009A7FD1">
        <w:rPr>
          <w:rFonts w:ascii="Calibri" w:hAnsi="Calibri"/>
          <w:b w:val="0"/>
          <w:sz w:val="20"/>
          <w:szCs w:val="20"/>
        </w:rPr>
        <w:t>za Výkon TD</w:t>
      </w:r>
      <w:r w:rsidR="00117DA7">
        <w:rPr>
          <w:rFonts w:ascii="Calibri" w:hAnsi="Calibri"/>
          <w:b w:val="0"/>
          <w:sz w:val="20"/>
          <w:szCs w:val="20"/>
        </w:rPr>
        <w:t>S</w:t>
      </w:r>
      <w:r w:rsidRPr="009A7FD1">
        <w:rPr>
          <w:rFonts w:ascii="Calibri" w:hAnsi="Calibri"/>
          <w:b w:val="0"/>
          <w:sz w:val="20"/>
          <w:szCs w:val="20"/>
        </w:rPr>
        <w:t xml:space="preserve"> je nejvýše přípustná, </w:t>
      </w:r>
      <w:r w:rsidR="002E56F4">
        <w:rPr>
          <w:rFonts w:ascii="Calibri" w:hAnsi="Calibri"/>
          <w:b w:val="0"/>
          <w:sz w:val="20"/>
          <w:szCs w:val="20"/>
        </w:rPr>
        <w:t>upravitelná</w:t>
      </w:r>
      <w:r w:rsidRPr="009A7FD1">
        <w:rPr>
          <w:rFonts w:ascii="Calibri" w:hAnsi="Calibri"/>
          <w:b w:val="0"/>
          <w:sz w:val="20"/>
          <w:szCs w:val="20"/>
        </w:rPr>
        <w:t xml:space="preserve"> pouze </w:t>
      </w:r>
      <w:r w:rsidRPr="009A7FD1">
        <w:rPr>
          <w:rFonts w:ascii="Calibri" w:hAnsi="Calibri"/>
          <w:b w:val="0"/>
          <w:bCs w:val="0"/>
          <w:sz w:val="20"/>
          <w:szCs w:val="20"/>
        </w:rPr>
        <w:t xml:space="preserve">z objektivních a nepředvídatelných důvodů, a to za níže </w:t>
      </w:r>
      <w:r w:rsidR="00D666F0" w:rsidRPr="009A7FD1">
        <w:rPr>
          <w:rFonts w:ascii="Calibri" w:hAnsi="Calibri"/>
          <w:b w:val="0"/>
          <w:bCs w:val="0"/>
          <w:sz w:val="20"/>
          <w:szCs w:val="20"/>
        </w:rPr>
        <w:t>uvedené podmínky:</w:t>
      </w:r>
    </w:p>
    <w:p w:rsidR="00D666F0" w:rsidRPr="009A7FD1" w:rsidRDefault="00D666F0" w:rsidP="00FE6ABC">
      <w:pPr>
        <w:pStyle w:val="Nadpis3"/>
        <w:keepNext w:val="0"/>
        <w:spacing w:before="0" w:after="0"/>
        <w:ind w:left="1304" w:hanging="737"/>
        <w:jc w:val="both"/>
        <w:rPr>
          <w:rFonts w:ascii="Calibri" w:hAnsi="Calibri"/>
          <w:bCs w:val="0"/>
        </w:rPr>
      </w:pPr>
      <w:r w:rsidRPr="009A7FD1">
        <w:rPr>
          <w:rFonts w:ascii="Calibri" w:hAnsi="Calibri"/>
          <w:snapToGrid w:val="0"/>
        </w:rPr>
        <w:lastRenderedPageBreak/>
        <w:t xml:space="preserve">pokud po podpisu Smlouvy a před uplynutím doby plnění </w:t>
      </w:r>
      <w:r w:rsidRPr="009A7FD1">
        <w:rPr>
          <w:rFonts w:ascii="Calibri" w:eastAsiaTheme="minorHAnsi" w:hAnsi="Calibri" w:cs="PalatinoLinotype"/>
          <w:color w:val="000000"/>
          <w:lang w:eastAsia="en-US"/>
        </w:rPr>
        <w:t xml:space="preserve">dle </w:t>
      </w:r>
      <w:r w:rsidR="00A439F4">
        <w:fldChar w:fldCharType="begin"/>
      </w:r>
      <w:r w:rsidR="00A439F4">
        <w:instrText xml:space="preserve"> REF _Ref398801297 \r \h  \* MERGEFORMAT </w:instrText>
      </w:r>
      <w:r w:rsidR="00A439F4">
        <w:fldChar w:fldCharType="separate"/>
      </w:r>
      <w:r w:rsidR="00CD235E" w:rsidRPr="00CD235E">
        <w:rPr>
          <w:rFonts w:ascii="Calibri" w:eastAsiaTheme="minorHAnsi" w:hAnsi="Calibri" w:cs="PalatinoLinotype"/>
          <w:color w:val="000000"/>
          <w:lang w:eastAsia="en-US"/>
        </w:rPr>
        <w:t>Část</w:t>
      </w:r>
      <w:r w:rsidR="00117DA7">
        <w:rPr>
          <w:rFonts w:ascii="Calibri" w:eastAsiaTheme="minorHAnsi" w:hAnsi="Calibri" w:cs="PalatinoLinotype"/>
          <w:color w:val="000000"/>
          <w:lang w:eastAsia="en-US"/>
        </w:rPr>
        <w:t>i</w:t>
      </w:r>
      <w:r w:rsidR="00CD235E" w:rsidRPr="00CD235E">
        <w:rPr>
          <w:rFonts w:ascii="Calibri" w:eastAsiaTheme="minorHAnsi" w:hAnsi="Calibri" w:cs="PalatinoLinotype"/>
          <w:color w:val="000000"/>
          <w:lang w:eastAsia="en-US"/>
        </w:rPr>
        <w:t xml:space="preserve"> 3</w:t>
      </w:r>
      <w:r w:rsidR="00A439F4">
        <w:fldChar w:fldCharType="end"/>
      </w:r>
      <w:r w:rsidRPr="009A7FD1">
        <w:rPr>
          <w:rFonts w:ascii="Calibri" w:eastAsiaTheme="minorHAnsi" w:hAnsi="Calibri" w:cs="PalatinoLinotype"/>
          <w:color w:val="000000"/>
          <w:lang w:eastAsia="en-US"/>
        </w:rPr>
        <w:t>. této Smlouvy</w:t>
      </w:r>
      <w:r w:rsidRPr="009A7FD1">
        <w:rPr>
          <w:rFonts w:ascii="Calibri" w:hAnsi="Calibri"/>
          <w:snapToGrid w:val="0"/>
        </w:rPr>
        <w:t xml:space="preserve"> dojde ke změnám sazeb</w:t>
      </w:r>
      <w:r w:rsidR="00AD1DF1" w:rsidRPr="009A7FD1">
        <w:rPr>
          <w:rFonts w:ascii="Calibri" w:hAnsi="Calibri"/>
          <w:snapToGrid w:val="0"/>
        </w:rPr>
        <w:t xml:space="preserve"> DPH, </w:t>
      </w:r>
      <w:r w:rsidR="00AD1DF1" w:rsidRPr="009A7FD1">
        <w:rPr>
          <w:rFonts w:ascii="Calibri" w:hAnsi="Calibri"/>
        </w:rPr>
        <w:t>kdy Příkazník v souladu s takovou změnou připočítá k úplatě za Výkon TD</w:t>
      </w:r>
      <w:r w:rsidR="00117DA7">
        <w:rPr>
          <w:rFonts w:ascii="Calibri" w:hAnsi="Calibri"/>
        </w:rPr>
        <w:t>S</w:t>
      </w:r>
      <w:r w:rsidR="00AD1DF1" w:rsidRPr="009A7FD1">
        <w:rPr>
          <w:rFonts w:ascii="Calibri" w:hAnsi="Calibri"/>
        </w:rPr>
        <w:t xml:space="preserve"> bez DPH, DPH v procentní sazbě odpovídající zákonné úpravě účinné k datu uskutečnitelného zdanitelného plnění</w:t>
      </w:r>
      <w:r w:rsidRPr="009A7FD1">
        <w:rPr>
          <w:rFonts w:ascii="Calibri" w:hAnsi="Calibri"/>
          <w:bCs w:val="0"/>
        </w:rPr>
        <w:t>.</w:t>
      </w:r>
    </w:p>
    <w:p w:rsidR="00AD1DF1" w:rsidRPr="009A7FD1" w:rsidRDefault="00AD1DF1" w:rsidP="007F5497">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9A7FD1">
        <w:rPr>
          <w:rFonts w:ascii="Calibri" w:eastAsiaTheme="minorHAnsi" w:hAnsi="Calibri" w:cs="PalatinoLinotype"/>
          <w:b w:val="0"/>
          <w:color w:val="000000"/>
          <w:sz w:val="20"/>
          <w:szCs w:val="20"/>
          <w:lang w:eastAsia="en-US"/>
        </w:rPr>
        <w:t>Příkazník odpovídá za to, že sazba DPH je stanovena v souladu s platnými právními předpisy.</w:t>
      </w:r>
    </w:p>
    <w:p w:rsidR="0014555D" w:rsidRPr="009A7FD1" w:rsidRDefault="000A1AEF" w:rsidP="007F5497">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9A7FD1">
        <w:rPr>
          <w:rFonts w:ascii="Calibri" w:eastAsiaTheme="minorHAnsi" w:hAnsi="Calibri" w:cs="PalatinoLinotype"/>
          <w:b w:val="0"/>
          <w:color w:val="000000"/>
          <w:sz w:val="20"/>
          <w:szCs w:val="20"/>
          <w:lang w:eastAsia="en-US"/>
        </w:rPr>
        <w:t>Příkazník potvrzuje, že úplata uvedená v odst.</w:t>
      </w:r>
      <w:r w:rsidR="00143F5B" w:rsidRPr="009A7FD1">
        <w:rPr>
          <w:rFonts w:ascii="Calibri" w:eastAsiaTheme="minorHAnsi" w:hAnsi="Calibri" w:cs="PalatinoLinotype"/>
          <w:b w:val="0"/>
          <w:color w:val="000000"/>
          <w:sz w:val="20"/>
          <w:szCs w:val="20"/>
          <w:lang w:eastAsia="en-US"/>
        </w:rPr>
        <w:t xml:space="preserve"> </w:t>
      </w:r>
      <w:r w:rsidR="00A439F4">
        <w:fldChar w:fldCharType="begin"/>
      </w:r>
      <w:r w:rsidR="00A439F4">
        <w:instrText xml:space="preserve"> REF _Ref398801354 \r \h  \* MERGEFORMAT </w:instrText>
      </w:r>
      <w:r w:rsidR="00A439F4">
        <w:fldChar w:fldCharType="separate"/>
      </w:r>
      <w:r w:rsidR="00CD235E" w:rsidRPr="00CD235E">
        <w:rPr>
          <w:rFonts w:ascii="Calibri" w:eastAsiaTheme="minorHAnsi" w:hAnsi="Calibri" w:cs="PalatinoLinotype"/>
          <w:b w:val="0"/>
          <w:color w:val="000000"/>
          <w:sz w:val="20"/>
          <w:szCs w:val="20"/>
          <w:lang w:eastAsia="en-US"/>
        </w:rPr>
        <w:t>5.1</w:t>
      </w:r>
      <w:r w:rsidR="00A439F4">
        <w:fldChar w:fldCharType="end"/>
      </w:r>
      <w:r w:rsidRPr="009A7FD1">
        <w:rPr>
          <w:rFonts w:ascii="Calibri" w:eastAsiaTheme="minorHAnsi" w:hAnsi="Calibri" w:cs="PalatinoLinotype"/>
          <w:b w:val="0"/>
          <w:color w:val="000000"/>
          <w:sz w:val="20"/>
          <w:szCs w:val="20"/>
          <w:lang w:eastAsia="en-US"/>
        </w:rPr>
        <w:t xml:space="preserve"> této Smlouvy obsahuje veškeré náklady nezbytné pro kvalitní provedení všech činností Výkonu TD</w:t>
      </w:r>
      <w:r w:rsidR="003E5692">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 specifikovaných v této Smlouvě, včetně veškerých předpokládaných rizik a vlivů (včetně inflačních) během provádění Výkonu TD</w:t>
      </w:r>
      <w:r w:rsidR="003E5692">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w:t>
      </w:r>
    </w:p>
    <w:p w:rsidR="00CD696F" w:rsidRPr="00D77361" w:rsidRDefault="00CD696F" w:rsidP="00AD629F">
      <w:pPr>
        <w:pStyle w:val="Nadpis1"/>
        <w:keepNext w:val="0"/>
        <w:spacing w:before="480" w:after="0"/>
        <w:ind w:left="1021" w:hanging="1021"/>
        <w:jc w:val="both"/>
        <w:rPr>
          <w:rFonts w:ascii="Calibri" w:hAnsi="Calibri"/>
          <w:caps/>
          <w:sz w:val="24"/>
          <w:szCs w:val="24"/>
        </w:rPr>
      </w:pPr>
      <w:bookmarkStart w:id="24" w:name="_Toc373753501"/>
      <w:bookmarkStart w:id="25" w:name="_Toc398874589"/>
      <w:bookmarkEnd w:id="23"/>
      <w:r w:rsidRPr="00D77361">
        <w:rPr>
          <w:rFonts w:ascii="Calibri" w:hAnsi="Calibri"/>
          <w:caps/>
          <w:sz w:val="24"/>
          <w:szCs w:val="24"/>
        </w:rPr>
        <w:t>platební podmínky</w:t>
      </w:r>
      <w:bookmarkEnd w:id="24"/>
      <w:bookmarkEnd w:id="25"/>
    </w:p>
    <w:p w:rsidR="00CD696F" w:rsidRPr="009A7FD1" w:rsidRDefault="00CD696F" w:rsidP="00901AA1">
      <w:pPr>
        <w:pStyle w:val="Nadpis2"/>
        <w:keepNext w:val="0"/>
        <w:spacing w:before="80" w:after="0"/>
        <w:ind w:left="567" w:hanging="567"/>
        <w:jc w:val="both"/>
        <w:rPr>
          <w:rFonts w:ascii="Calibri" w:hAnsi="Calibri"/>
          <w:b w:val="0"/>
          <w:sz w:val="20"/>
          <w:szCs w:val="20"/>
        </w:rPr>
      </w:pPr>
      <w:bookmarkStart w:id="26" w:name="_Toc373753502"/>
      <w:r w:rsidRPr="009A7FD1">
        <w:rPr>
          <w:rFonts w:ascii="Calibri" w:hAnsi="Calibri"/>
          <w:b w:val="0"/>
          <w:snapToGrid w:val="0"/>
          <w:sz w:val="20"/>
          <w:szCs w:val="20"/>
        </w:rPr>
        <w:t>Zálohy</w:t>
      </w:r>
      <w:bookmarkEnd w:id="26"/>
    </w:p>
    <w:p w:rsidR="00CD696F" w:rsidRPr="009A7FD1" w:rsidRDefault="00B86869" w:rsidP="00FE6ABC">
      <w:pPr>
        <w:pStyle w:val="Nadpis3"/>
        <w:keepNext w:val="0"/>
        <w:spacing w:before="0" w:after="0"/>
        <w:ind w:left="1304" w:hanging="737"/>
        <w:jc w:val="both"/>
        <w:rPr>
          <w:rFonts w:ascii="Calibri" w:hAnsi="Calibri"/>
          <w:snapToGrid w:val="0"/>
        </w:rPr>
      </w:pPr>
      <w:r w:rsidRPr="009A7FD1">
        <w:rPr>
          <w:rFonts w:ascii="Calibri" w:hAnsi="Calibri"/>
          <w:snapToGrid w:val="0"/>
        </w:rPr>
        <w:t xml:space="preserve">Smluvní strany se dohodly, že </w:t>
      </w:r>
      <w:r w:rsidR="002A232E" w:rsidRPr="009A7FD1">
        <w:rPr>
          <w:rFonts w:ascii="Calibri" w:hAnsi="Calibri"/>
          <w:snapToGrid w:val="0"/>
        </w:rPr>
        <w:t>Výkon TD</w:t>
      </w:r>
      <w:r w:rsidR="003E5692">
        <w:rPr>
          <w:rFonts w:ascii="Calibri" w:hAnsi="Calibri"/>
          <w:snapToGrid w:val="0"/>
        </w:rPr>
        <w:t>S</w:t>
      </w:r>
      <w:r w:rsidRPr="009A7FD1">
        <w:rPr>
          <w:rFonts w:ascii="Calibri" w:hAnsi="Calibri"/>
          <w:snapToGrid w:val="0"/>
        </w:rPr>
        <w:t xml:space="preserve"> dle této Smlouvy bude realizován bez poskytování záloh</w:t>
      </w:r>
      <w:r w:rsidR="00CD696F" w:rsidRPr="009A7FD1">
        <w:rPr>
          <w:rFonts w:ascii="Calibri" w:hAnsi="Calibri"/>
          <w:snapToGrid w:val="0"/>
        </w:rPr>
        <w:t>.</w:t>
      </w:r>
    </w:p>
    <w:p w:rsidR="00CD696F" w:rsidRPr="009A7FD1" w:rsidRDefault="00CD696F" w:rsidP="007F5497">
      <w:pPr>
        <w:pStyle w:val="Nadpis2"/>
        <w:keepNext w:val="0"/>
        <w:spacing w:before="120" w:after="0"/>
        <w:ind w:left="567" w:hanging="567"/>
        <w:jc w:val="both"/>
        <w:rPr>
          <w:rFonts w:ascii="Calibri" w:hAnsi="Calibri"/>
          <w:b w:val="0"/>
          <w:sz w:val="20"/>
          <w:szCs w:val="20"/>
        </w:rPr>
      </w:pPr>
      <w:bookmarkStart w:id="27" w:name="_Toc373753503"/>
      <w:r w:rsidRPr="009A7FD1">
        <w:rPr>
          <w:rFonts w:ascii="Calibri" w:hAnsi="Calibri"/>
          <w:b w:val="0"/>
          <w:snapToGrid w:val="0"/>
          <w:sz w:val="20"/>
          <w:szCs w:val="20"/>
        </w:rPr>
        <w:t xml:space="preserve">Postup </w:t>
      </w:r>
      <w:bookmarkEnd w:id="27"/>
      <w:r w:rsidR="00185EE2" w:rsidRPr="009A7FD1">
        <w:rPr>
          <w:rFonts w:ascii="Calibri" w:hAnsi="Calibri"/>
          <w:b w:val="0"/>
          <w:snapToGrid w:val="0"/>
          <w:sz w:val="20"/>
          <w:szCs w:val="20"/>
        </w:rPr>
        <w:t>fakturace</w:t>
      </w:r>
    </w:p>
    <w:p w:rsidR="00F3084C" w:rsidRPr="009A7FD1" w:rsidRDefault="00D50136" w:rsidP="00FE6ABC">
      <w:pPr>
        <w:pStyle w:val="Nadpis3"/>
        <w:keepNext w:val="0"/>
        <w:spacing w:before="0" w:after="0"/>
        <w:ind w:left="1304" w:hanging="737"/>
        <w:jc w:val="both"/>
        <w:rPr>
          <w:rFonts w:ascii="Calibri" w:hAnsi="Calibri"/>
          <w:snapToGrid w:val="0"/>
        </w:rPr>
      </w:pPr>
      <w:r w:rsidRPr="009A7FD1">
        <w:rPr>
          <w:rFonts w:ascii="Calibri" w:eastAsiaTheme="minorHAnsi" w:hAnsi="Calibri" w:cs="PalatinoLinotype"/>
          <w:color w:val="000000"/>
          <w:lang w:eastAsia="en-US"/>
        </w:rPr>
        <w:t xml:space="preserve">Úplata </w:t>
      </w:r>
      <w:r w:rsidRPr="009A7FD1">
        <w:rPr>
          <w:rFonts w:ascii="Calibri" w:hAnsi="Calibri"/>
        </w:rPr>
        <w:t>za Výkon TD</w:t>
      </w:r>
      <w:r w:rsidR="003E5692">
        <w:rPr>
          <w:rFonts w:ascii="Calibri" w:hAnsi="Calibri"/>
        </w:rPr>
        <w:t>S</w:t>
      </w:r>
      <w:r w:rsidRPr="009A7FD1">
        <w:rPr>
          <w:rFonts w:ascii="Calibri" w:hAnsi="Calibri"/>
        </w:rPr>
        <w:t xml:space="preserve"> bude </w:t>
      </w:r>
      <w:r w:rsidR="00920024" w:rsidRPr="009A7FD1">
        <w:rPr>
          <w:rFonts w:ascii="Calibri" w:hAnsi="Calibri"/>
        </w:rPr>
        <w:t>Příkazcem</w:t>
      </w:r>
      <w:r w:rsidRPr="009A7FD1">
        <w:rPr>
          <w:rFonts w:ascii="Calibri" w:hAnsi="Calibri"/>
        </w:rPr>
        <w:t xml:space="preserve"> </w:t>
      </w:r>
      <w:r w:rsidR="00456E8A" w:rsidRPr="009A7FD1">
        <w:rPr>
          <w:rFonts w:ascii="Calibri" w:hAnsi="Calibri"/>
          <w:snapToGrid w:val="0"/>
        </w:rPr>
        <w:t>hrazena průběžně na základě dílčích daňových dokladů (faktur)</w:t>
      </w:r>
      <w:r w:rsidRPr="009A7FD1">
        <w:rPr>
          <w:rFonts w:ascii="Calibri" w:hAnsi="Calibri"/>
          <w:snapToGrid w:val="0"/>
        </w:rPr>
        <w:t xml:space="preserve">. Faktury budou </w:t>
      </w:r>
      <w:r w:rsidR="00F3084C" w:rsidRPr="009A7FD1">
        <w:rPr>
          <w:rFonts w:ascii="Calibri" w:hAnsi="Calibri"/>
          <w:snapToGrid w:val="0"/>
        </w:rPr>
        <w:t>vystaveny jednou měsíčně, a to ve výši alikvotního podílu připadající na 1 měsíc z</w:t>
      </w:r>
      <w:r w:rsidR="00C22834">
        <w:rPr>
          <w:rFonts w:ascii="Calibri" w:hAnsi="Calibri"/>
          <w:snapToGrid w:val="0"/>
        </w:rPr>
        <w:t> </w:t>
      </w:r>
      <w:r w:rsidR="00F3084C" w:rsidRPr="009A7FD1">
        <w:rPr>
          <w:rFonts w:ascii="Calibri" w:hAnsi="Calibri"/>
          <w:snapToGrid w:val="0"/>
        </w:rPr>
        <w:t>80</w:t>
      </w:r>
      <w:r w:rsidR="00C22834">
        <w:rPr>
          <w:rFonts w:ascii="Calibri" w:hAnsi="Calibri"/>
          <w:snapToGrid w:val="0"/>
        </w:rPr>
        <w:t xml:space="preserve"> </w:t>
      </w:r>
      <w:r w:rsidR="00F3084C" w:rsidRPr="009A7FD1">
        <w:rPr>
          <w:rFonts w:ascii="Calibri" w:hAnsi="Calibri"/>
          <w:snapToGrid w:val="0"/>
        </w:rPr>
        <w:t>% smluvní (nabídkové) úplaty bez DPH</w:t>
      </w:r>
      <w:r w:rsidR="00BA0058">
        <w:rPr>
          <w:rFonts w:ascii="Calibri" w:hAnsi="Calibri"/>
          <w:snapToGrid w:val="0"/>
        </w:rPr>
        <w:t xml:space="preserve">. </w:t>
      </w:r>
      <w:r w:rsidR="00F3084C" w:rsidRPr="009A7FD1">
        <w:rPr>
          <w:rFonts w:ascii="Calibri" w:hAnsi="Calibri"/>
          <w:snapToGrid w:val="0"/>
        </w:rPr>
        <w:t>Zbývajících 20</w:t>
      </w:r>
      <w:r w:rsidR="00C22834">
        <w:rPr>
          <w:rFonts w:ascii="Calibri" w:hAnsi="Calibri"/>
          <w:snapToGrid w:val="0"/>
        </w:rPr>
        <w:t xml:space="preserve"> </w:t>
      </w:r>
      <w:r w:rsidR="00F3084C" w:rsidRPr="009A7FD1">
        <w:rPr>
          <w:rFonts w:ascii="Calibri" w:hAnsi="Calibri"/>
          <w:snapToGrid w:val="0"/>
        </w:rPr>
        <w:t xml:space="preserve">% smluvní úplaty bez DPH bude uhrazeno po vydání kolaudačního souhlasu, </w:t>
      </w:r>
      <w:r w:rsidR="00F3084C" w:rsidRPr="009A7FD1">
        <w:rPr>
          <w:rFonts w:ascii="Calibri" w:hAnsi="Calibri"/>
        </w:rPr>
        <w:t>odstranění vad a nedodělků z přejímacího řízení Stavby a závěrečné kontrolní prohlídky Stavby a po předání veškeré požadované dokumentace</w:t>
      </w:r>
      <w:r w:rsidR="00591692" w:rsidRPr="009A7FD1">
        <w:rPr>
          <w:rFonts w:ascii="Calibri" w:hAnsi="Calibri"/>
        </w:rPr>
        <w:t>.</w:t>
      </w:r>
    </w:p>
    <w:p w:rsidR="00CD696F" w:rsidRPr="009A7FD1" w:rsidRDefault="00B1202C" w:rsidP="00BC7CEA">
      <w:pPr>
        <w:pStyle w:val="Nadpis3"/>
        <w:keepNext w:val="0"/>
        <w:spacing w:before="80" w:after="0"/>
        <w:ind w:left="1304" w:hanging="737"/>
        <w:jc w:val="both"/>
        <w:rPr>
          <w:rFonts w:ascii="Calibri" w:hAnsi="Calibri"/>
          <w:snapToGrid w:val="0"/>
        </w:rPr>
      </w:pPr>
      <w:r w:rsidRPr="009A7FD1">
        <w:rPr>
          <w:rFonts w:ascii="Calibri" w:hAnsi="Calibri"/>
          <w:snapToGrid w:val="0"/>
        </w:rPr>
        <w:t xml:space="preserve">Překročí-li </w:t>
      </w:r>
      <w:r w:rsidR="00920024" w:rsidRPr="009A7FD1">
        <w:rPr>
          <w:rFonts w:ascii="Calibri" w:hAnsi="Calibri"/>
          <w:snapToGrid w:val="0"/>
        </w:rPr>
        <w:t>Příkazník</w:t>
      </w:r>
      <w:r w:rsidRPr="009A7FD1">
        <w:rPr>
          <w:rFonts w:ascii="Calibri" w:hAnsi="Calibri"/>
          <w:snapToGrid w:val="0"/>
        </w:rPr>
        <w:t xml:space="preserve"> některým daňovým dokladem hodnotu </w:t>
      </w:r>
      <w:r w:rsidR="00920024" w:rsidRPr="009A7FD1">
        <w:rPr>
          <w:rFonts w:ascii="Calibri" w:hAnsi="Calibri"/>
          <w:snapToGrid w:val="0"/>
        </w:rPr>
        <w:t>8</w:t>
      </w:r>
      <w:r w:rsidRPr="009A7FD1">
        <w:rPr>
          <w:rFonts w:ascii="Calibri" w:hAnsi="Calibri"/>
          <w:snapToGrid w:val="0"/>
        </w:rPr>
        <w:t>0</w:t>
      </w:r>
      <w:r w:rsidR="00C22834">
        <w:rPr>
          <w:rFonts w:ascii="Calibri" w:hAnsi="Calibri"/>
          <w:snapToGrid w:val="0"/>
        </w:rPr>
        <w:t xml:space="preserve"> </w:t>
      </w:r>
      <w:r w:rsidRPr="009A7FD1">
        <w:rPr>
          <w:rFonts w:ascii="Calibri" w:hAnsi="Calibri"/>
          <w:snapToGrid w:val="0"/>
        </w:rPr>
        <w:t xml:space="preserve">% ze sjednané </w:t>
      </w:r>
      <w:r w:rsidR="00920024" w:rsidRPr="009A7FD1">
        <w:rPr>
          <w:rFonts w:ascii="Calibri" w:hAnsi="Calibri"/>
          <w:snapToGrid w:val="0"/>
        </w:rPr>
        <w:t>úplaty</w:t>
      </w:r>
      <w:r w:rsidR="004155B7" w:rsidRPr="009A7FD1">
        <w:rPr>
          <w:rFonts w:ascii="Calibri" w:hAnsi="Calibri"/>
          <w:snapToGrid w:val="0"/>
        </w:rPr>
        <w:t xml:space="preserve"> bez </w:t>
      </w:r>
      <w:r w:rsidR="00B6041D" w:rsidRPr="009A7FD1">
        <w:rPr>
          <w:rFonts w:ascii="Calibri" w:hAnsi="Calibri"/>
          <w:snapToGrid w:val="0"/>
        </w:rPr>
        <w:t>DPH</w:t>
      </w:r>
      <w:r w:rsidRPr="009A7FD1">
        <w:rPr>
          <w:rFonts w:ascii="Calibri" w:hAnsi="Calibri"/>
          <w:snapToGrid w:val="0"/>
        </w:rPr>
        <w:t xml:space="preserve">, je </w:t>
      </w:r>
      <w:r w:rsidR="00920024" w:rsidRPr="009A7FD1">
        <w:rPr>
          <w:rFonts w:ascii="Calibri" w:hAnsi="Calibri"/>
          <w:snapToGrid w:val="0"/>
        </w:rPr>
        <w:t>Příkazce</w:t>
      </w:r>
      <w:r w:rsidRPr="009A7FD1">
        <w:rPr>
          <w:rFonts w:ascii="Calibri" w:hAnsi="Calibri"/>
          <w:snapToGrid w:val="0"/>
        </w:rPr>
        <w:t xml:space="preserve"> oprávněn uhradit pouze část daňového dokladu tak, aby úhrada jím provedená dosáhla v celkové výši pouze </w:t>
      </w:r>
      <w:r w:rsidR="00920024" w:rsidRPr="009A7FD1">
        <w:rPr>
          <w:rFonts w:ascii="Calibri" w:hAnsi="Calibri"/>
          <w:snapToGrid w:val="0"/>
        </w:rPr>
        <w:t>8</w:t>
      </w:r>
      <w:r w:rsidRPr="009A7FD1">
        <w:rPr>
          <w:rFonts w:ascii="Calibri" w:hAnsi="Calibri"/>
          <w:snapToGrid w:val="0"/>
        </w:rPr>
        <w:t>0</w:t>
      </w:r>
      <w:r w:rsidR="00C22834">
        <w:rPr>
          <w:rFonts w:ascii="Calibri" w:hAnsi="Calibri"/>
          <w:snapToGrid w:val="0"/>
        </w:rPr>
        <w:t xml:space="preserve"> </w:t>
      </w:r>
      <w:r w:rsidRPr="009A7FD1">
        <w:rPr>
          <w:rFonts w:ascii="Calibri" w:hAnsi="Calibri"/>
          <w:snapToGrid w:val="0"/>
        </w:rPr>
        <w:t xml:space="preserve">% ze sjednané </w:t>
      </w:r>
      <w:r w:rsidR="00920024" w:rsidRPr="009A7FD1">
        <w:rPr>
          <w:rFonts w:ascii="Calibri" w:hAnsi="Calibri"/>
          <w:snapToGrid w:val="0"/>
        </w:rPr>
        <w:t>úplaty</w:t>
      </w:r>
      <w:r w:rsidR="004155B7" w:rsidRPr="009A7FD1">
        <w:rPr>
          <w:rFonts w:ascii="Calibri" w:hAnsi="Calibri"/>
          <w:snapToGrid w:val="0"/>
        </w:rPr>
        <w:t xml:space="preserve"> bez </w:t>
      </w:r>
      <w:r w:rsidR="00B6041D" w:rsidRPr="009A7FD1">
        <w:rPr>
          <w:rFonts w:ascii="Calibri" w:hAnsi="Calibri"/>
          <w:snapToGrid w:val="0"/>
        </w:rPr>
        <w:t>DPH</w:t>
      </w:r>
      <w:r w:rsidRPr="009A7FD1">
        <w:rPr>
          <w:rFonts w:ascii="Calibri" w:hAnsi="Calibri"/>
          <w:snapToGrid w:val="0"/>
        </w:rPr>
        <w:t xml:space="preserve">. Na zbývající část </w:t>
      </w:r>
      <w:r w:rsidR="00ED7286" w:rsidRPr="009A7FD1">
        <w:rPr>
          <w:rFonts w:ascii="Calibri" w:hAnsi="Calibri"/>
          <w:snapToGrid w:val="0"/>
        </w:rPr>
        <w:t>daňového dokladu</w:t>
      </w:r>
      <w:r w:rsidRPr="009A7FD1">
        <w:rPr>
          <w:rFonts w:ascii="Calibri" w:hAnsi="Calibri"/>
          <w:snapToGrid w:val="0"/>
        </w:rPr>
        <w:t xml:space="preserve"> přesahující hodnotu </w:t>
      </w:r>
      <w:proofErr w:type="gramStart"/>
      <w:r w:rsidR="00920024" w:rsidRPr="009A7FD1">
        <w:rPr>
          <w:rFonts w:ascii="Calibri" w:hAnsi="Calibri"/>
          <w:snapToGrid w:val="0"/>
        </w:rPr>
        <w:t>8</w:t>
      </w:r>
      <w:r w:rsidRPr="009A7FD1">
        <w:rPr>
          <w:rFonts w:ascii="Calibri" w:hAnsi="Calibri"/>
          <w:snapToGrid w:val="0"/>
        </w:rPr>
        <w:t>0%</w:t>
      </w:r>
      <w:proofErr w:type="gramEnd"/>
      <w:r w:rsidRPr="009A7FD1">
        <w:rPr>
          <w:rFonts w:ascii="Calibri" w:hAnsi="Calibri"/>
          <w:snapToGrid w:val="0"/>
        </w:rPr>
        <w:t xml:space="preserve"> ze sjednané </w:t>
      </w:r>
      <w:r w:rsidR="00920024" w:rsidRPr="009A7FD1">
        <w:rPr>
          <w:rFonts w:ascii="Calibri" w:hAnsi="Calibri"/>
          <w:snapToGrid w:val="0"/>
        </w:rPr>
        <w:t>úplaty</w:t>
      </w:r>
      <w:r w:rsidR="004155B7" w:rsidRPr="009A7FD1">
        <w:rPr>
          <w:rFonts w:ascii="Calibri" w:hAnsi="Calibri"/>
          <w:snapToGrid w:val="0"/>
        </w:rPr>
        <w:t xml:space="preserve"> bez </w:t>
      </w:r>
      <w:r w:rsidR="00B6041D" w:rsidRPr="009A7FD1">
        <w:rPr>
          <w:rFonts w:ascii="Calibri" w:hAnsi="Calibri"/>
          <w:snapToGrid w:val="0"/>
        </w:rPr>
        <w:t>DPH</w:t>
      </w:r>
      <w:r w:rsidRPr="009A7FD1">
        <w:rPr>
          <w:rFonts w:ascii="Calibri" w:hAnsi="Calibri"/>
          <w:snapToGrid w:val="0"/>
        </w:rPr>
        <w:t xml:space="preserve"> nemůže </w:t>
      </w:r>
      <w:r w:rsidR="00920024" w:rsidRPr="009A7FD1">
        <w:rPr>
          <w:rFonts w:ascii="Calibri" w:hAnsi="Calibri"/>
          <w:snapToGrid w:val="0"/>
        </w:rPr>
        <w:t>Příkazník</w:t>
      </w:r>
      <w:r w:rsidRPr="009A7FD1">
        <w:rPr>
          <w:rFonts w:ascii="Calibri" w:hAnsi="Calibri"/>
          <w:snapToGrid w:val="0"/>
        </w:rPr>
        <w:t xml:space="preserve"> uplatňovat žádné majetkové sankce ani úrok z prodlení.</w:t>
      </w:r>
    </w:p>
    <w:p w:rsidR="00CD696F" w:rsidRPr="009A7FD1" w:rsidRDefault="005E4524" w:rsidP="00BC7CEA">
      <w:pPr>
        <w:pStyle w:val="Nadpis3"/>
        <w:keepNext w:val="0"/>
        <w:spacing w:before="80" w:after="0"/>
        <w:ind w:left="1304" w:hanging="737"/>
        <w:jc w:val="both"/>
        <w:rPr>
          <w:rFonts w:ascii="Calibri" w:hAnsi="Calibri"/>
          <w:snapToGrid w:val="0"/>
        </w:rPr>
      </w:pPr>
      <w:r w:rsidRPr="009A7FD1">
        <w:rPr>
          <w:rFonts w:ascii="Calibri" w:hAnsi="Calibri"/>
        </w:rPr>
        <w:t>Příkazník</w:t>
      </w:r>
      <w:r w:rsidR="00CD696F" w:rsidRPr="009A7FD1">
        <w:rPr>
          <w:rFonts w:ascii="Calibri" w:hAnsi="Calibri"/>
        </w:rPr>
        <w:t xml:space="preserve"> je povinen vystavit a </w:t>
      </w:r>
      <w:r w:rsidRPr="009A7FD1">
        <w:rPr>
          <w:rFonts w:ascii="Calibri" w:hAnsi="Calibri"/>
        </w:rPr>
        <w:t>Příkazci</w:t>
      </w:r>
      <w:r w:rsidR="00CD696F" w:rsidRPr="009A7FD1">
        <w:rPr>
          <w:rFonts w:ascii="Calibri" w:hAnsi="Calibri"/>
        </w:rPr>
        <w:t xml:space="preserve"> předat daňový doklad ve trojím vyhotovení.</w:t>
      </w:r>
    </w:p>
    <w:p w:rsidR="000073D5" w:rsidRPr="009A7FD1" w:rsidRDefault="00CD696F" w:rsidP="00BC7CEA">
      <w:pPr>
        <w:pStyle w:val="Nadpis3"/>
        <w:keepNext w:val="0"/>
        <w:spacing w:before="80" w:after="0"/>
        <w:ind w:left="1304" w:hanging="737"/>
        <w:jc w:val="both"/>
        <w:rPr>
          <w:rFonts w:ascii="Calibri" w:hAnsi="Calibri"/>
          <w:snapToGrid w:val="0"/>
        </w:rPr>
      </w:pPr>
      <w:r w:rsidRPr="009A7FD1">
        <w:rPr>
          <w:rFonts w:ascii="Calibri" w:hAnsi="Calibri"/>
        </w:rPr>
        <w:t xml:space="preserve">Místem pro doručení daňového dokladu je </w:t>
      </w:r>
      <w:r w:rsidR="00293D5A" w:rsidRPr="00282960">
        <w:rPr>
          <w:rFonts w:ascii="Calibri" w:hAnsi="Calibri"/>
        </w:rPr>
        <w:t>Nemocnice Pardubického kraje, a.s., Kyjevská 44, 532 03 Pardubice.</w:t>
      </w:r>
      <w:r w:rsidRPr="009A7FD1">
        <w:rPr>
          <w:rFonts w:ascii="Calibri" w:hAnsi="Calibri"/>
        </w:rPr>
        <w:t xml:space="preserve"> Za rozhodný den doručení daňového dokladu se považuje den vyznačený oprávněn</w:t>
      </w:r>
      <w:r w:rsidR="009F06FA" w:rsidRPr="009A7FD1">
        <w:rPr>
          <w:rFonts w:ascii="Calibri" w:hAnsi="Calibri"/>
        </w:rPr>
        <w:t>ou</w:t>
      </w:r>
      <w:r w:rsidRPr="009A7FD1">
        <w:rPr>
          <w:rFonts w:ascii="Calibri" w:hAnsi="Calibri"/>
        </w:rPr>
        <w:t xml:space="preserve"> </w:t>
      </w:r>
      <w:r w:rsidR="009F06FA" w:rsidRPr="009A7FD1">
        <w:rPr>
          <w:rFonts w:ascii="Calibri" w:hAnsi="Calibri"/>
        </w:rPr>
        <w:t>osobou ve věcech technických</w:t>
      </w:r>
      <w:r w:rsidRPr="009A7FD1">
        <w:rPr>
          <w:rFonts w:ascii="Calibri" w:hAnsi="Calibri"/>
        </w:rPr>
        <w:t xml:space="preserve"> </w:t>
      </w:r>
      <w:r w:rsidR="005E4524" w:rsidRPr="009A7FD1">
        <w:rPr>
          <w:rFonts w:ascii="Calibri" w:hAnsi="Calibri"/>
        </w:rPr>
        <w:t>Příkazce</w:t>
      </w:r>
      <w:r w:rsidRPr="009A7FD1">
        <w:rPr>
          <w:rFonts w:ascii="Calibri" w:hAnsi="Calibri"/>
        </w:rPr>
        <w:t xml:space="preserve"> na daňovém dokladu</w:t>
      </w:r>
      <w:r w:rsidR="000073D5" w:rsidRPr="009A7FD1">
        <w:rPr>
          <w:rFonts w:ascii="Calibri" w:hAnsi="Calibri"/>
        </w:rPr>
        <w:t>.</w:t>
      </w:r>
    </w:p>
    <w:p w:rsidR="00CD696F" w:rsidRPr="009A7FD1" w:rsidRDefault="000073D5" w:rsidP="00BC7CEA">
      <w:pPr>
        <w:pStyle w:val="Nadpis3"/>
        <w:keepNext w:val="0"/>
        <w:spacing w:before="80" w:after="0"/>
        <w:ind w:left="1304" w:hanging="737"/>
        <w:jc w:val="both"/>
        <w:rPr>
          <w:rFonts w:ascii="Calibri" w:hAnsi="Calibri"/>
          <w:snapToGrid w:val="0"/>
        </w:rPr>
      </w:pPr>
      <w:r w:rsidRPr="009A7FD1">
        <w:rPr>
          <w:rFonts w:ascii="Calibri" w:hAnsi="Calibri"/>
        </w:rPr>
        <w:t xml:space="preserve">Platba bude probíhat výlučně bankovním převodem na účet </w:t>
      </w:r>
      <w:r w:rsidR="005E4524" w:rsidRPr="009A7FD1">
        <w:rPr>
          <w:rFonts w:ascii="Calibri" w:hAnsi="Calibri"/>
        </w:rPr>
        <w:t>Příkazníka</w:t>
      </w:r>
      <w:r w:rsidRPr="009A7FD1">
        <w:rPr>
          <w:rFonts w:ascii="Calibri" w:hAnsi="Calibri"/>
        </w:rPr>
        <w:t>, uvedeného v této Smlouvě pod jeho stranou, a to v korunách českých</w:t>
      </w:r>
      <w:r w:rsidR="00CD696F" w:rsidRPr="009A7FD1">
        <w:rPr>
          <w:rFonts w:ascii="Calibri" w:hAnsi="Calibri"/>
          <w:snapToGrid w:val="0"/>
        </w:rPr>
        <w:t>.</w:t>
      </w:r>
    </w:p>
    <w:p w:rsidR="00CD696F" w:rsidRPr="009A7FD1" w:rsidRDefault="00CD696F" w:rsidP="007F5497">
      <w:pPr>
        <w:pStyle w:val="Nadpis2"/>
        <w:keepNext w:val="0"/>
        <w:spacing w:before="120" w:after="0"/>
        <w:ind w:left="567" w:hanging="567"/>
        <w:jc w:val="both"/>
        <w:rPr>
          <w:rFonts w:ascii="Calibri" w:hAnsi="Calibri"/>
          <w:b w:val="0"/>
          <w:sz w:val="20"/>
          <w:szCs w:val="20"/>
        </w:rPr>
      </w:pPr>
      <w:bookmarkStart w:id="28" w:name="_Toc373753506"/>
      <w:r w:rsidRPr="009A7FD1">
        <w:rPr>
          <w:rFonts w:ascii="Calibri" w:hAnsi="Calibri"/>
          <w:b w:val="0"/>
          <w:snapToGrid w:val="0"/>
          <w:sz w:val="20"/>
          <w:szCs w:val="20"/>
        </w:rPr>
        <w:t>Zádržné</w:t>
      </w:r>
      <w:bookmarkEnd w:id="28"/>
    </w:p>
    <w:p w:rsidR="00CD696F" w:rsidRPr="009A7FD1" w:rsidRDefault="00C90EE8" w:rsidP="00FE6ABC">
      <w:pPr>
        <w:pStyle w:val="Nadpis3"/>
        <w:keepNext w:val="0"/>
        <w:spacing w:before="0" w:after="0"/>
        <w:ind w:left="1304" w:hanging="737"/>
        <w:jc w:val="both"/>
        <w:rPr>
          <w:rFonts w:ascii="Calibri" w:hAnsi="Calibri"/>
          <w:snapToGrid w:val="0"/>
        </w:rPr>
      </w:pPr>
      <w:r>
        <w:rPr>
          <w:rFonts w:ascii="Calibri" w:hAnsi="Calibri"/>
          <w:snapToGrid w:val="0"/>
        </w:rPr>
        <w:t>Příkazce</w:t>
      </w:r>
      <w:r w:rsidR="00CD696F" w:rsidRPr="009A7FD1">
        <w:rPr>
          <w:rFonts w:ascii="Calibri" w:hAnsi="Calibri"/>
          <w:snapToGrid w:val="0"/>
        </w:rPr>
        <w:t xml:space="preserve"> hradí měsíční (dílčí) </w:t>
      </w:r>
      <w:r w:rsidR="00C805B4" w:rsidRPr="009A7FD1">
        <w:rPr>
          <w:rFonts w:ascii="Calibri" w:hAnsi="Calibri"/>
          <w:snapToGrid w:val="0"/>
        </w:rPr>
        <w:t>daňové doklady</w:t>
      </w:r>
      <w:r w:rsidR="00CD696F" w:rsidRPr="009A7FD1">
        <w:rPr>
          <w:rFonts w:ascii="Calibri" w:hAnsi="Calibri"/>
          <w:snapToGrid w:val="0"/>
        </w:rPr>
        <w:t xml:space="preserve"> vystavené </w:t>
      </w:r>
      <w:r w:rsidR="00591692" w:rsidRPr="009A7FD1">
        <w:rPr>
          <w:rFonts w:ascii="Calibri" w:hAnsi="Calibri"/>
          <w:snapToGrid w:val="0"/>
        </w:rPr>
        <w:t>Příkazníkem</w:t>
      </w:r>
      <w:r w:rsidR="00CD696F" w:rsidRPr="009A7FD1">
        <w:rPr>
          <w:rFonts w:ascii="Calibri" w:hAnsi="Calibri"/>
          <w:snapToGrid w:val="0"/>
        </w:rPr>
        <w:t xml:space="preserve"> až do výše </w:t>
      </w:r>
      <w:r w:rsidR="00591692" w:rsidRPr="009A7FD1">
        <w:rPr>
          <w:rFonts w:ascii="Calibri" w:hAnsi="Calibri"/>
          <w:snapToGrid w:val="0"/>
        </w:rPr>
        <w:t>8</w:t>
      </w:r>
      <w:r w:rsidR="00CD696F" w:rsidRPr="009A7FD1">
        <w:rPr>
          <w:rFonts w:ascii="Calibri" w:hAnsi="Calibri"/>
          <w:snapToGrid w:val="0"/>
        </w:rPr>
        <w:t>0</w:t>
      </w:r>
      <w:r w:rsidR="00C22834">
        <w:rPr>
          <w:rFonts w:ascii="Calibri" w:hAnsi="Calibri"/>
          <w:snapToGrid w:val="0"/>
        </w:rPr>
        <w:t xml:space="preserve"> </w:t>
      </w:r>
      <w:r w:rsidR="00CD696F" w:rsidRPr="009A7FD1">
        <w:rPr>
          <w:rFonts w:ascii="Calibri" w:hAnsi="Calibri"/>
          <w:snapToGrid w:val="0"/>
        </w:rPr>
        <w:t xml:space="preserve">% z celkové </w:t>
      </w:r>
      <w:r w:rsidR="00C805B4" w:rsidRPr="009A7FD1">
        <w:rPr>
          <w:rFonts w:ascii="Calibri" w:hAnsi="Calibri"/>
          <w:snapToGrid w:val="0"/>
        </w:rPr>
        <w:t xml:space="preserve">sjednané </w:t>
      </w:r>
      <w:r w:rsidR="00591692" w:rsidRPr="009A7FD1">
        <w:rPr>
          <w:rFonts w:ascii="Calibri" w:hAnsi="Calibri"/>
          <w:snapToGrid w:val="0"/>
        </w:rPr>
        <w:t>úplaty</w:t>
      </w:r>
      <w:r w:rsidR="00CD696F" w:rsidRPr="009A7FD1">
        <w:rPr>
          <w:rFonts w:ascii="Calibri" w:hAnsi="Calibri"/>
          <w:snapToGrid w:val="0"/>
        </w:rPr>
        <w:t xml:space="preserve"> bez </w:t>
      </w:r>
      <w:r w:rsidR="00B6041D" w:rsidRPr="009A7FD1">
        <w:rPr>
          <w:rFonts w:ascii="Calibri" w:hAnsi="Calibri"/>
          <w:snapToGrid w:val="0"/>
        </w:rPr>
        <w:t>DPH</w:t>
      </w:r>
      <w:r w:rsidR="00CD696F" w:rsidRPr="009A7FD1">
        <w:rPr>
          <w:rFonts w:ascii="Calibri" w:hAnsi="Calibri"/>
          <w:snapToGrid w:val="0"/>
        </w:rPr>
        <w:t>.</w:t>
      </w:r>
    </w:p>
    <w:p w:rsidR="00CD696F" w:rsidRPr="009A7FD1" w:rsidRDefault="00CD696F" w:rsidP="00BC7CEA">
      <w:pPr>
        <w:pStyle w:val="Nadpis3"/>
        <w:keepNext w:val="0"/>
        <w:spacing w:before="80" w:after="0"/>
        <w:ind w:left="1304" w:hanging="737"/>
        <w:jc w:val="both"/>
        <w:rPr>
          <w:rFonts w:ascii="Calibri" w:hAnsi="Calibri"/>
          <w:snapToGrid w:val="0"/>
        </w:rPr>
      </w:pPr>
      <w:r w:rsidRPr="009A7FD1">
        <w:rPr>
          <w:rFonts w:ascii="Calibri" w:hAnsi="Calibri"/>
          <w:snapToGrid w:val="0"/>
        </w:rPr>
        <w:t xml:space="preserve">Částka rovnající se </w:t>
      </w:r>
      <w:proofErr w:type="gramStart"/>
      <w:r w:rsidR="00591692" w:rsidRPr="009A7FD1">
        <w:rPr>
          <w:rFonts w:ascii="Calibri" w:hAnsi="Calibri"/>
          <w:snapToGrid w:val="0"/>
        </w:rPr>
        <w:t>2</w:t>
      </w:r>
      <w:r w:rsidRPr="009A7FD1">
        <w:rPr>
          <w:rFonts w:ascii="Calibri" w:hAnsi="Calibri"/>
          <w:snapToGrid w:val="0"/>
        </w:rPr>
        <w:t>0%</w:t>
      </w:r>
      <w:proofErr w:type="gramEnd"/>
      <w:r w:rsidRPr="009A7FD1">
        <w:rPr>
          <w:rFonts w:ascii="Calibri" w:hAnsi="Calibri"/>
          <w:snapToGrid w:val="0"/>
        </w:rPr>
        <w:t xml:space="preserve"> z celkové sjednané </w:t>
      </w:r>
      <w:r w:rsidR="00591692" w:rsidRPr="009A7FD1">
        <w:rPr>
          <w:rFonts w:ascii="Calibri" w:hAnsi="Calibri"/>
          <w:snapToGrid w:val="0"/>
        </w:rPr>
        <w:t>úplaty</w:t>
      </w:r>
      <w:r w:rsidRPr="009A7FD1">
        <w:rPr>
          <w:rFonts w:ascii="Calibri" w:hAnsi="Calibri"/>
          <w:snapToGrid w:val="0"/>
        </w:rPr>
        <w:t xml:space="preserve"> </w:t>
      </w:r>
      <w:r w:rsidR="00B6041D" w:rsidRPr="009A7FD1">
        <w:rPr>
          <w:rFonts w:ascii="Calibri" w:hAnsi="Calibri"/>
          <w:snapToGrid w:val="0"/>
        </w:rPr>
        <w:t xml:space="preserve">bez DPH </w:t>
      </w:r>
      <w:r w:rsidRPr="009A7FD1">
        <w:rPr>
          <w:rFonts w:ascii="Calibri" w:hAnsi="Calibri"/>
          <w:snapToGrid w:val="0"/>
        </w:rPr>
        <w:t xml:space="preserve">slouží jako zádržné, které bude uhrazeno </w:t>
      </w:r>
      <w:r w:rsidR="00591692" w:rsidRPr="009A7FD1">
        <w:rPr>
          <w:rFonts w:ascii="Calibri" w:hAnsi="Calibri"/>
          <w:snapToGrid w:val="0"/>
        </w:rPr>
        <w:t>Příkazcem</w:t>
      </w:r>
      <w:r w:rsidRPr="009A7FD1">
        <w:rPr>
          <w:rFonts w:ascii="Calibri" w:hAnsi="Calibri"/>
          <w:snapToGrid w:val="0"/>
        </w:rPr>
        <w:t xml:space="preserve"> </w:t>
      </w:r>
      <w:r w:rsidR="00591692" w:rsidRPr="009A7FD1">
        <w:rPr>
          <w:rFonts w:ascii="Calibri" w:hAnsi="Calibri"/>
          <w:snapToGrid w:val="0"/>
        </w:rPr>
        <w:t>Příkazníkovi</w:t>
      </w:r>
      <w:r w:rsidRPr="009A7FD1">
        <w:rPr>
          <w:rFonts w:ascii="Calibri" w:hAnsi="Calibri"/>
          <w:snapToGrid w:val="0"/>
        </w:rPr>
        <w:t xml:space="preserve"> za těchto podmínek, jež musí být splněny kumulativně:</w:t>
      </w:r>
    </w:p>
    <w:p w:rsidR="00CD696F" w:rsidRPr="009A7FD1" w:rsidRDefault="00CD696F" w:rsidP="00AA667E">
      <w:pPr>
        <w:pStyle w:val="Nadpis4"/>
        <w:keepNext w:val="0"/>
        <w:spacing w:before="0" w:after="0"/>
        <w:ind w:left="2098" w:hanging="794"/>
        <w:jc w:val="both"/>
        <w:rPr>
          <w:b w:val="0"/>
          <w:snapToGrid w:val="0"/>
          <w:sz w:val="20"/>
          <w:szCs w:val="20"/>
        </w:rPr>
      </w:pPr>
      <w:r w:rsidRPr="009A7FD1">
        <w:rPr>
          <w:b w:val="0"/>
          <w:snapToGrid w:val="0"/>
          <w:sz w:val="20"/>
          <w:szCs w:val="20"/>
        </w:rPr>
        <w:t xml:space="preserve">po protokolárním </w:t>
      </w:r>
      <w:r w:rsidR="00756067" w:rsidRPr="009A7FD1">
        <w:rPr>
          <w:b w:val="0"/>
          <w:snapToGrid w:val="0"/>
          <w:sz w:val="20"/>
          <w:szCs w:val="20"/>
        </w:rPr>
        <w:t xml:space="preserve">převzetí Stavby od Zhotovitele a předání Stavby </w:t>
      </w:r>
      <w:r w:rsidR="00AF78BF" w:rsidRPr="009A7FD1">
        <w:rPr>
          <w:b w:val="0"/>
          <w:snapToGrid w:val="0"/>
          <w:sz w:val="20"/>
          <w:szCs w:val="20"/>
        </w:rPr>
        <w:t>Objednateli</w:t>
      </w:r>
      <w:r w:rsidR="00756067" w:rsidRPr="009A7FD1">
        <w:rPr>
          <w:b w:val="0"/>
          <w:snapToGrid w:val="0"/>
          <w:sz w:val="20"/>
          <w:szCs w:val="20"/>
        </w:rPr>
        <w:t xml:space="preserve"> </w:t>
      </w:r>
      <w:r w:rsidRPr="009A7FD1">
        <w:rPr>
          <w:b w:val="0"/>
          <w:snapToGrid w:val="0"/>
          <w:sz w:val="20"/>
          <w:szCs w:val="20"/>
        </w:rPr>
        <w:t xml:space="preserve">bez vad a nedodělků. V případě převzetí </w:t>
      </w:r>
      <w:r w:rsidR="00756067" w:rsidRPr="009A7FD1">
        <w:rPr>
          <w:b w:val="0"/>
          <w:snapToGrid w:val="0"/>
          <w:sz w:val="20"/>
          <w:szCs w:val="20"/>
        </w:rPr>
        <w:t>Stavby</w:t>
      </w:r>
      <w:r w:rsidRPr="009A7FD1">
        <w:rPr>
          <w:b w:val="0"/>
          <w:snapToGrid w:val="0"/>
          <w:sz w:val="20"/>
          <w:szCs w:val="20"/>
        </w:rPr>
        <w:t>, na n</w:t>
      </w:r>
      <w:r w:rsidR="00756067" w:rsidRPr="009A7FD1">
        <w:rPr>
          <w:b w:val="0"/>
          <w:snapToGrid w:val="0"/>
          <w:sz w:val="20"/>
          <w:szCs w:val="20"/>
        </w:rPr>
        <w:t>í</w:t>
      </w:r>
      <w:r w:rsidRPr="009A7FD1">
        <w:rPr>
          <w:b w:val="0"/>
          <w:snapToGrid w:val="0"/>
          <w:sz w:val="20"/>
          <w:szCs w:val="20"/>
        </w:rPr>
        <w:t xml:space="preserve">ž se vyskytují vady či nedodělky nebránící užívání </w:t>
      </w:r>
      <w:r w:rsidR="00756067" w:rsidRPr="009A7FD1">
        <w:rPr>
          <w:b w:val="0"/>
          <w:snapToGrid w:val="0"/>
          <w:sz w:val="20"/>
          <w:szCs w:val="20"/>
        </w:rPr>
        <w:t>Stavby</w:t>
      </w:r>
      <w:r w:rsidR="008C0A1E" w:rsidRPr="009A7FD1">
        <w:rPr>
          <w:b w:val="0"/>
          <w:snapToGrid w:val="0"/>
          <w:sz w:val="20"/>
          <w:szCs w:val="20"/>
        </w:rPr>
        <w:t>,</w:t>
      </w:r>
      <w:r w:rsidRPr="009A7FD1">
        <w:rPr>
          <w:b w:val="0"/>
          <w:snapToGrid w:val="0"/>
          <w:sz w:val="20"/>
          <w:szCs w:val="20"/>
        </w:rPr>
        <w:t xml:space="preserve"> až po odstran</w:t>
      </w:r>
      <w:r w:rsidR="00A86A7B">
        <w:rPr>
          <w:b w:val="0"/>
          <w:snapToGrid w:val="0"/>
          <w:sz w:val="20"/>
          <w:szCs w:val="20"/>
        </w:rPr>
        <w:t>ění posledního z nich,</w:t>
      </w:r>
    </w:p>
    <w:p w:rsidR="0006356D" w:rsidRPr="009A7FD1" w:rsidRDefault="001D00E4" w:rsidP="00AA667E">
      <w:pPr>
        <w:pStyle w:val="Nadpis4"/>
        <w:keepNext w:val="0"/>
        <w:spacing w:before="0" w:after="0"/>
        <w:ind w:left="2098" w:hanging="794"/>
        <w:jc w:val="both"/>
        <w:rPr>
          <w:b w:val="0"/>
          <w:snapToGrid w:val="0"/>
          <w:sz w:val="20"/>
          <w:szCs w:val="20"/>
        </w:rPr>
      </w:pPr>
      <w:r w:rsidRPr="009A7FD1">
        <w:rPr>
          <w:b w:val="0"/>
          <w:snapToGrid w:val="0"/>
          <w:sz w:val="20"/>
          <w:szCs w:val="20"/>
        </w:rPr>
        <w:t xml:space="preserve">na základě obdržení Kolaudačního </w:t>
      </w:r>
      <w:r w:rsidR="00474876">
        <w:rPr>
          <w:b w:val="0"/>
          <w:snapToGrid w:val="0"/>
          <w:sz w:val="20"/>
          <w:szCs w:val="20"/>
        </w:rPr>
        <w:t xml:space="preserve">souhlasu </w:t>
      </w:r>
      <w:r w:rsidR="00CF4179" w:rsidRPr="009A7FD1">
        <w:rPr>
          <w:b w:val="0"/>
          <w:snapToGrid w:val="0"/>
          <w:sz w:val="20"/>
          <w:szCs w:val="20"/>
        </w:rPr>
        <w:t xml:space="preserve">vystaveného </w:t>
      </w:r>
      <w:r w:rsidR="00293D5A">
        <w:rPr>
          <w:rFonts w:eastAsiaTheme="minorHAnsi" w:cs="PalatinoLinotype"/>
          <w:b w:val="0"/>
          <w:color w:val="000000"/>
          <w:sz w:val="20"/>
          <w:szCs w:val="20"/>
          <w:lang w:eastAsia="en-US"/>
        </w:rPr>
        <w:t>Stavebním úřadem Pardubice, Štrossova 44, 530 21 Pardubice</w:t>
      </w:r>
      <w:r w:rsidR="00A86A7B">
        <w:rPr>
          <w:rFonts w:eastAsiaTheme="minorHAnsi" w:cs="PalatinoLinotype"/>
          <w:b w:val="0"/>
          <w:color w:val="000000"/>
          <w:sz w:val="20"/>
          <w:szCs w:val="20"/>
          <w:lang w:eastAsia="en-US"/>
        </w:rPr>
        <w:t>,</w:t>
      </w:r>
      <w:r w:rsidR="008B04BD">
        <w:rPr>
          <w:b w:val="0"/>
          <w:snapToGrid w:val="0"/>
          <w:sz w:val="20"/>
          <w:szCs w:val="20"/>
        </w:rPr>
        <w:t xml:space="preserve"> </w:t>
      </w:r>
      <w:r w:rsidR="006045BC">
        <w:rPr>
          <w:b w:val="0"/>
          <w:snapToGrid w:val="0"/>
          <w:sz w:val="20"/>
          <w:szCs w:val="20"/>
        </w:rPr>
        <w:t xml:space="preserve">ve smyslu </w:t>
      </w:r>
      <w:proofErr w:type="spellStart"/>
      <w:r w:rsidR="00474876">
        <w:rPr>
          <w:b w:val="0"/>
          <w:snapToGrid w:val="0"/>
          <w:sz w:val="20"/>
          <w:szCs w:val="20"/>
        </w:rPr>
        <w:t>ust</w:t>
      </w:r>
      <w:proofErr w:type="spellEnd"/>
      <w:r w:rsidR="00474876">
        <w:rPr>
          <w:b w:val="0"/>
          <w:snapToGrid w:val="0"/>
          <w:sz w:val="20"/>
          <w:szCs w:val="20"/>
        </w:rPr>
        <w:t xml:space="preserve">. §122 </w:t>
      </w:r>
      <w:r w:rsidR="003F5F0D" w:rsidRPr="009A7FD1">
        <w:rPr>
          <w:b w:val="0"/>
          <w:snapToGrid w:val="0"/>
          <w:sz w:val="20"/>
          <w:szCs w:val="20"/>
        </w:rPr>
        <w:t>zákona č. 183/</w:t>
      </w:r>
      <w:r w:rsidR="00A86A7B">
        <w:rPr>
          <w:b w:val="0"/>
          <w:snapToGrid w:val="0"/>
          <w:sz w:val="20"/>
          <w:szCs w:val="20"/>
        </w:rPr>
        <w:t>2006 Sb., o územním plánování a </w:t>
      </w:r>
      <w:r w:rsidR="003F5F0D" w:rsidRPr="009A7FD1">
        <w:rPr>
          <w:b w:val="0"/>
          <w:snapToGrid w:val="0"/>
          <w:sz w:val="20"/>
          <w:szCs w:val="20"/>
        </w:rPr>
        <w:t>stavebním řádu (stavební zákon</w:t>
      </w:r>
      <w:r w:rsidR="00A86A7B">
        <w:rPr>
          <w:b w:val="0"/>
          <w:snapToGrid w:val="0"/>
          <w:sz w:val="20"/>
          <w:szCs w:val="20"/>
        </w:rPr>
        <w:t>), ve znění pozdějších předpisů,</w:t>
      </w:r>
    </w:p>
    <w:p w:rsidR="00CD696F" w:rsidRPr="009A7FD1" w:rsidRDefault="0006356D" w:rsidP="00AA667E">
      <w:pPr>
        <w:pStyle w:val="Nadpis4"/>
        <w:keepNext w:val="0"/>
        <w:spacing w:before="0" w:after="0"/>
        <w:ind w:left="2098" w:hanging="794"/>
        <w:jc w:val="both"/>
        <w:rPr>
          <w:b w:val="0"/>
          <w:snapToGrid w:val="0"/>
          <w:sz w:val="20"/>
          <w:szCs w:val="20"/>
        </w:rPr>
      </w:pPr>
      <w:r w:rsidRPr="009A7FD1">
        <w:rPr>
          <w:b w:val="0"/>
          <w:snapToGrid w:val="0"/>
          <w:sz w:val="20"/>
          <w:szCs w:val="20"/>
        </w:rPr>
        <w:t xml:space="preserve">po protokolárním </w:t>
      </w:r>
      <w:r w:rsidRPr="009A7FD1">
        <w:rPr>
          <w:b w:val="0"/>
          <w:sz w:val="20"/>
          <w:szCs w:val="20"/>
        </w:rPr>
        <w:t>předání veškeré požadované písemné dokumentace vyplývající z výčtu činností Příkazníka.</w:t>
      </w:r>
    </w:p>
    <w:p w:rsidR="00142520" w:rsidRPr="009A7FD1" w:rsidRDefault="00C805B4" w:rsidP="00BC7CEA">
      <w:pPr>
        <w:pStyle w:val="Nadpis3"/>
        <w:keepNext w:val="0"/>
        <w:spacing w:before="80" w:after="0"/>
        <w:ind w:left="1304" w:hanging="737"/>
        <w:jc w:val="both"/>
        <w:rPr>
          <w:rFonts w:ascii="Calibri" w:hAnsi="Calibri"/>
          <w:snapToGrid w:val="0"/>
        </w:rPr>
      </w:pPr>
      <w:r w:rsidRPr="009A7FD1">
        <w:rPr>
          <w:rFonts w:ascii="Calibri" w:hAnsi="Calibri"/>
          <w:snapToGrid w:val="0"/>
        </w:rPr>
        <w:t>Zádržné</w:t>
      </w:r>
      <w:r w:rsidR="00591692" w:rsidRPr="009A7FD1">
        <w:rPr>
          <w:rFonts w:ascii="Calibri" w:hAnsi="Calibri"/>
          <w:snapToGrid w:val="0"/>
        </w:rPr>
        <w:t xml:space="preserve"> </w:t>
      </w:r>
      <w:r w:rsidRPr="009A7FD1">
        <w:rPr>
          <w:rFonts w:ascii="Calibri" w:hAnsi="Calibri"/>
          <w:snapToGrid w:val="0"/>
        </w:rPr>
        <w:t>bude uhrazen</w:t>
      </w:r>
      <w:r w:rsidR="00591692" w:rsidRPr="009A7FD1">
        <w:rPr>
          <w:rFonts w:ascii="Calibri" w:hAnsi="Calibri"/>
          <w:snapToGrid w:val="0"/>
        </w:rPr>
        <w:t>o</w:t>
      </w:r>
      <w:r w:rsidRPr="009A7FD1">
        <w:rPr>
          <w:rFonts w:ascii="Calibri" w:hAnsi="Calibri"/>
          <w:snapToGrid w:val="0"/>
        </w:rPr>
        <w:t xml:space="preserve"> </w:t>
      </w:r>
      <w:r w:rsidR="00591692" w:rsidRPr="009A7FD1">
        <w:rPr>
          <w:rFonts w:ascii="Calibri" w:hAnsi="Calibri"/>
          <w:snapToGrid w:val="0"/>
        </w:rPr>
        <w:t>Příkazcem</w:t>
      </w:r>
      <w:r w:rsidRPr="009A7FD1">
        <w:rPr>
          <w:rFonts w:ascii="Calibri" w:hAnsi="Calibri"/>
          <w:snapToGrid w:val="0"/>
        </w:rPr>
        <w:t xml:space="preserve"> na základě daňového dokladu vystaveného </w:t>
      </w:r>
      <w:r w:rsidR="00591692" w:rsidRPr="009A7FD1">
        <w:rPr>
          <w:rFonts w:ascii="Calibri" w:hAnsi="Calibri"/>
          <w:snapToGrid w:val="0"/>
        </w:rPr>
        <w:t>Příkazníkem</w:t>
      </w:r>
      <w:r w:rsidRPr="009A7FD1">
        <w:rPr>
          <w:rFonts w:ascii="Calibri" w:hAnsi="Calibri"/>
          <w:snapToGrid w:val="0"/>
        </w:rPr>
        <w:t xml:space="preserve"> do dvaceti dnů po </w:t>
      </w:r>
      <w:r w:rsidR="00591692" w:rsidRPr="009A7FD1">
        <w:rPr>
          <w:rFonts w:ascii="Calibri" w:hAnsi="Calibri"/>
          <w:snapToGrid w:val="0"/>
        </w:rPr>
        <w:t>splnění výše uvedených podmínek</w:t>
      </w:r>
      <w:r w:rsidRPr="009A7FD1">
        <w:rPr>
          <w:rFonts w:ascii="Calibri" w:hAnsi="Calibri"/>
          <w:snapToGrid w:val="0"/>
        </w:rPr>
        <w:t>, v němž bude uvedeno, že se jedná o konečný daňový doklad (konečnou fakturu)</w:t>
      </w:r>
      <w:r w:rsidR="00ED4ABD" w:rsidRPr="009A7FD1">
        <w:rPr>
          <w:rFonts w:ascii="Calibri" w:hAnsi="Calibri"/>
          <w:snapToGrid w:val="0"/>
        </w:rPr>
        <w:t>, přičemž přílohou této konečné faktury</w:t>
      </w:r>
      <w:r w:rsidRPr="009A7FD1">
        <w:rPr>
          <w:rFonts w:ascii="Calibri" w:hAnsi="Calibri"/>
          <w:snapToGrid w:val="0"/>
        </w:rPr>
        <w:t xml:space="preserve"> bude </w:t>
      </w:r>
      <w:r w:rsidR="00ED4ABD" w:rsidRPr="009A7FD1">
        <w:rPr>
          <w:rFonts w:ascii="Calibri" w:hAnsi="Calibri"/>
          <w:snapToGrid w:val="0"/>
        </w:rPr>
        <w:t>soupis všech dílčích faktur.</w:t>
      </w:r>
    </w:p>
    <w:p w:rsidR="00CD696F" w:rsidRPr="009A7FD1" w:rsidRDefault="00CD696F" w:rsidP="007F5497">
      <w:pPr>
        <w:pStyle w:val="Nadpis2"/>
        <w:keepNext w:val="0"/>
        <w:spacing w:before="120" w:after="0"/>
        <w:ind w:left="567" w:hanging="567"/>
        <w:jc w:val="both"/>
        <w:rPr>
          <w:rFonts w:ascii="Calibri" w:hAnsi="Calibri"/>
          <w:b w:val="0"/>
          <w:sz w:val="20"/>
          <w:szCs w:val="20"/>
        </w:rPr>
      </w:pPr>
      <w:bookmarkStart w:id="29" w:name="_Toc373753507"/>
      <w:bookmarkStart w:id="30" w:name="_Ref376759152"/>
      <w:r w:rsidRPr="009A7FD1">
        <w:rPr>
          <w:rFonts w:ascii="Calibri" w:hAnsi="Calibri"/>
          <w:b w:val="0"/>
          <w:snapToGrid w:val="0"/>
          <w:sz w:val="20"/>
          <w:szCs w:val="20"/>
        </w:rPr>
        <w:t>Lhůty splatnosti</w:t>
      </w:r>
      <w:bookmarkEnd w:id="29"/>
      <w:bookmarkEnd w:id="30"/>
    </w:p>
    <w:p w:rsidR="00CD696F" w:rsidRPr="009A7FD1" w:rsidRDefault="005E4524" w:rsidP="00FE6ABC">
      <w:pPr>
        <w:pStyle w:val="Nadpis3"/>
        <w:keepNext w:val="0"/>
        <w:spacing w:before="0" w:after="0"/>
        <w:ind w:left="1304" w:hanging="737"/>
        <w:jc w:val="both"/>
        <w:rPr>
          <w:rFonts w:ascii="Calibri" w:hAnsi="Calibri"/>
          <w:snapToGrid w:val="0"/>
        </w:rPr>
      </w:pPr>
      <w:r w:rsidRPr="009A7FD1">
        <w:rPr>
          <w:rFonts w:ascii="Calibri" w:hAnsi="Calibri"/>
        </w:rPr>
        <w:t>Příkazník</w:t>
      </w:r>
      <w:r w:rsidR="00CD696F" w:rsidRPr="009A7FD1">
        <w:rPr>
          <w:rFonts w:ascii="Calibri" w:hAnsi="Calibri"/>
        </w:rPr>
        <w:t xml:space="preserve"> na každém daňovém dokladu i na </w:t>
      </w:r>
      <w:r w:rsidR="00512271" w:rsidRPr="009A7FD1">
        <w:rPr>
          <w:rFonts w:ascii="Calibri" w:hAnsi="Calibri"/>
        </w:rPr>
        <w:t>konečném daňovém dokladu</w:t>
      </w:r>
      <w:r w:rsidR="00CD696F" w:rsidRPr="009A7FD1">
        <w:rPr>
          <w:rFonts w:ascii="Calibri" w:hAnsi="Calibri"/>
        </w:rPr>
        <w:t xml:space="preserve"> uvede jako den splatnosti datum odpovídající lhůtě splatnosti </w:t>
      </w:r>
      <w:r w:rsidR="00206FAD" w:rsidRPr="009A7FD1">
        <w:rPr>
          <w:rFonts w:ascii="Calibri" w:hAnsi="Calibri"/>
        </w:rPr>
        <w:t>třiceti</w:t>
      </w:r>
      <w:r w:rsidR="00CD696F" w:rsidRPr="009A7FD1">
        <w:rPr>
          <w:rFonts w:ascii="Calibri" w:hAnsi="Calibri"/>
        </w:rPr>
        <w:t xml:space="preserve"> dnů od</w:t>
      </w:r>
      <w:r w:rsidR="00E660EF" w:rsidRPr="009A7FD1">
        <w:rPr>
          <w:rFonts w:ascii="Calibri" w:hAnsi="Calibri"/>
        </w:rPr>
        <w:t xml:space="preserve">e dne následujícího po dni </w:t>
      </w:r>
      <w:r w:rsidR="00CD696F" w:rsidRPr="009A7FD1">
        <w:rPr>
          <w:rFonts w:ascii="Calibri" w:hAnsi="Calibri"/>
        </w:rPr>
        <w:t>odeslání daňového dokladu.</w:t>
      </w:r>
    </w:p>
    <w:p w:rsidR="00CD696F" w:rsidRPr="009A7FD1" w:rsidRDefault="005E4524" w:rsidP="00BC7CEA">
      <w:pPr>
        <w:pStyle w:val="Nadpis3"/>
        <w:keepNext w:val="0"/>
        <w:spacing w:before="80" w:after="0"/>
        <w:ind w:left="1304" w:hanging="737"/>
        <w:jc w:val="both"/>
        <w:rPr>
          <w:rFonts w:ascii="Calibri" w:hAnsi="Calibri"/>
          <w:snapToGrid w:val="0"/>
        </w:rPr>
      </w:pPr>
      <w:r w:rsidRPr="009A7FD1">
        <w:rPr>
          <w:rFonts w:ascii="Calibri" w:hAnsi="Calibri"/>
        </w:rPr>
        <w:t>Příkazce</w:t>
      </w:r>
      <w:r w:rsidR="00CD696F" w:rsidRPr="009A7FD1">
        <w:rPr>
          <w:rFonts w:ascii="Calibri" w:hAnsi="Calibri"/>
        </w:rPr>
        <w:t xml:space="preserve"> je povinen hradit částky účtované daňovými doklady </w:t>
      </w:r>
      <w:r w:rsidRPr="009A7FD1">
        <w:rPr>
          <w:rFonts w:ascii="Calibri" w:hAnsi="Calibri"/>
        </w:rPr>
        <w:t>Příkazníka</w:t>
      </w:r>
      <w:r w:rsidR="00CD696F" w:rsidRPr="009A7FD1">
        <w:rPr>
          <w:rFonts w:ascii="Calibri" w:hAnsi="Calibri"/>
        </w:rPr>
        <w:t xml:space="preserve"> do termínu splatnosti na nich uvedeném. </w:t>
      </w:r>
    </w:p>
    <w:p w:rsidR="00CD696F" w:rsidRPr="009A7FD1" w:rsidRDefault="005E4524" w:rsidP="00BC7CEA">
      <w:pPr>
        <w:pStyle w:val="Nadpis3"/>
        <w:keepNext w:val="0"/>
        <w:spacing w:before="80" w:after="0"/>
        <w:ind w:left="1304" w:hanging="737"/>
        <w:jc w:val="both"/>
        <w:rPr>
          <w:rFonts w:ascii="Calibri" w:hAnsi="Calibri"/>
          <w:snapToGrid w:val="0"/>
        </w:rPr>
      </w:pPr>
      <w:r w:rsidRPr="009A7FD1">
        <w:rPr>
          <w:rFonts w:ascii="Calibri" w:hAnsi="Calibri"/>
        </w:rPr>
        <w:lastRenderedPageBreak/>
        <w:t>Příkazce</w:t>
      </w:r>
      <w:r w:rsidR="00CD696F" w:rsidRPr="009A7FD1">
        <w:rPr>
          <w:rFonts w:ascii="Calibri" w:hAnsi="Calibri"/>
        </w:rPr>
        <w:t xml:space="preserve"> není v prodlení, uhradí-li daňový doklad do </w:t>
      </w:r>
      <w:r w:rsidR="00206FAD" w:rsidRPr="009A7FD1">
        <w:rPr>
          <w:rFonts w:ascii="Calibri" w:hAnsi="Calibri"/>
        </w:rPr>
        <w:t>třiceti</w:t>
      </w:r>
      <w:r w:rsidR="00CD696F" w:rsidRPr="009A7FD1">
        <w:rPr>
          <w:rFonts w:ascii="Calibri" w:hAnsi="Calibri"/>
        </w:rPr>
        <w:t xml:space="preserve"> dnů ode dne následujícího po dni doručení daňového dokladu, ale po termínu, který je uveden v daňovém dokladu jako den splatnosti.</w:t>
      </w:r>
    </w:p>
    <w:p w:rsidR="00B90DCB" w:rsidRPr="009A7FD1" w:rsidRDefault="005E4524" w:rsidP="00BC7CEA">
      <w:pPr>
        <w:pStyle w:val="Nadpis3"/>
        <w:keepNext w:val="0"/>
        <w:spacing w:before="80" w:after="0"/>
        <w:ind w:left="1304" w:hanging="737"/>
        <w:jc w:val="both"/>
        <w:rPr>
          <w:rFonts w:ascii="Calibri" w:hAnsi="Calibri"/>
          <w:snapToGrid w:val="0"/>
        </w:rPr>
      </w:pPr>
      <w:r w:rsidRPr="009A7FD1">
        <w:rPr>
          <w:rFonts w:ascii="Calibri" w:hAnsi="Calibri"/>
        </w:rPr>
        <w:t>Příkazník</w:t>
      </w:r>
      <w:r w:rsidR="00B90DCB" w:rsidRPr="009A7FD1">
        <w:rPr>
          <w:rFonts w:ascii="Calibri" w:hAnsi="Calibri"/>
        </w:rPr>
        <w:t xml:space="preserve"> je oprávněn v případě nezaplacení daňového dokladu účtovat </w:t>
      </w:r>
      <w:r w:rsidRPr="009A7FD1">
        <w:rPr>
          <w:rFonts w:ascii="Calibri" w:hAnsi="Calibri"/>
        </w:rPr>
        <w:t>Příkazci</w:t>
      </w:r>
      <w:r w:rsidR="00B90DCB" w:rsidRPr="009A7FD1">
        <w:rPr>
          <w:rFonts w:ascii="Calibri" w:hAnsi="Calibri"/>
        </w:rPr>
        <w:t xml:space="preserve"> počínaje </w:t>
      </w:r>
      <w:r w:rsidR="00B90DCB" w:rsidRPr="00831FE3">
        <w:rPr>
          <w:rFonts w:ascii="Calibri" w:hAnsi="Calibri"/>
        </w:rPr>
        <w:t>třicátým dnem po uplynutí lhůty splatnosti</w:t>
      </w:r>
      <w:r w:rsidR="00B90DCB" w:rsidRPr="009A7FD1">
        <w:rPr>
          <w:rFonts w:ascii="Calibri" w:hAnsi="Calibri"/>
        </w:rPr>
        <w:t xml:space="preserve"> příslušného daňového dokladu úrok z prodlení.</w:t>
      </w:r>
    </w:p>
    <w:p w:rsidR="00F80304" w:rsidRPr="009A7FD1" w:rsidRDefault="00CD696F" w:rsidP="00BC7CEA">
      <w:pPr>
        <w:pStyle w:val="Nadpis3"/>
        <w:keepNext w:val="0"/>
        <w:spacing w:before="80" w:after="0"/>
        <w:ind w:left="1304" w:hanging="737"/>
        <w:jc w:val="both"/>
        <w:rPr>
          <w:rFonts w:ascii="Calibri" w:hAnsi="Calibri"/>
          <w:snapToGrid w:val="0"/>
        </w:rPr>
      </w:pPr>
      <w:r w:rsidRPr="009A7FD1">
        <w:rPr>
          <w:rFonts w:ascii="Calibri" w:hAnsi="Calibri"/>
        </w:rPr>
        <w:t xml:space="preserve">Peněžitý závazek </w:t>
      </w:r>
      <w:r w:rsidR="005E4524" w:rsidRPr="009A7FD1">
        <w:rPr>
          <w:rFonts w:ascii="Calibri" w:hAnsi="Calibri"/>
        </w:rPr>
        <w:t>Příkazce</w:t>
      </w:r>
      <w:r w:rsidRPr="009A7FD1">
        <w:rPr>
          <w:rFonts w:ascii="Calibri" w:hAnsi="Calibri"/>
        </w:rPr>
        <w:t xml:space="preserve"> se považuje za splněný v den, kdy b</w:t>
      </w:r>
      <w:r w:rsidR="00206FAD" w:rsidRPr="009A7FD1">
        <w:rPr>
          <w:rFonts w:ascii="Calibri" w:hAnsi="Calibri"/>
        </w:rPr>
        <w:t>yla příslušná částka odepsána z </w:t>
      </w:r>
      <w:r w:rsidRPr="009A7FD1">
        <w:rPr>
          <w:rFonts w:ascii="Calibri" w:hAnsi="Calibri"/>
        </w:rPr>
        <w:t xml:space="preserve">účtu </w:t>
      </w:r>
      <w:r w:rsidR="005E4524" w:rsidRPr="009A7FD1">
        <w:rPr>
          <w:rFonts w:ascii="Calibri" w:hAnsi="Calibri"/>
        </w:rPr>
        <w:t>Příkazce</w:t>
      </w:r>
      <w:r w:rsidR="00F80304" w:rsidRPr="009A7FD1">
        <w:rPr>
          <w:rFonts w:ascii="Calibri" w:hAnsi="Calibri"/>
        </w:rPr>
        <w:t>.</w:t>
      </w:r>
    </w:p>
    <w:p w:rsidR="00CD696F" w:rsidRPr="009A7FD1" w:rsidRDefault="00CD696F" w:rsidP="007F5497">
      <w:pPr>
        <w:pStyle w:val="Nadpis2"/>
        <w:keepNext w:val="0"/>
        <w:spacing w:before="120" w:after="0"/>
        <w:ind w:left="567" w:hanging="567"/>
        <w:jc w:val="both"/>
        <w:rPr>
          <w:rFonts w:ascii="Calibri" w:hAnsi="Calibri"/>
          <w:b w:val="0"/>
          <w:sz w:val="20"/>
          <w:szCs w:val="20"/>
        </w:rPr>
      </w:pPr>
      <w:bookmarkStart w:id="31" w:name="_Toc373753508"/>
      <w:r w:rsidRPr="009A7FD1">
        <w:rPr>
          <w:rFonts w:ascii="Calibri" w:hAnsi="Calibri"/>
          <w:b w:val="0"/>
          <w:snapToGrid w:val="0"/>
          <w:sz w:val="20"/>
          <w:szCs w:val="20"/>
        </w:rPr>
        <w:t>Náležitosti daňového dokladu</w:t>
      </w:r>
      <w:bookmarkEnd w:id="31"/>
    </w:p>
    <w:p w:rsidR="008960AD" w:rsidRPr="009A7FD1" w:rsidRDefault="00CD696F" w:rsidP="00FE6ABC">
      <w:pPr>
        <w:pStyle w:val="Nadpis3"/>
        <w:keepNext w:val="0"/>
        <w:spacing w:before="0" w:after="0"/>
        <w:ind w:left="1304" w:hanging="737"/>
        <w:jc w:val="both"/>
        <w:rPr>
          <w:rFonts w:ascii="Calibri" w:hAnsi="Calibri"/>
        </w:rPr>
      </w:pPr>
      <w:r w:rsidRPr="009A7FD1">
        <w:rPr>
          <w:rFonts w:ascii="Calibri" w:hAnsi="Calibri"/>
        </w:rPr>
        <w:t xml:space="preserve">Daňový doklad </w:t>
      </w:r>
      <w:r w:rsidR="005E4524" w:rsidRPr="009A7FD1">
        <w:rPr>
          <w:rFonts w:ascii="Calibri" w:hAnsi="Calibri"/>
        </w:rPr>
        <w:t>Příkazníka</w:t>
      </w:r>
      <w:r w:rsidRPr="009A7FD1">
        <w:rPr>
          <w:rFonts w:ascii="Calibri" w:hAnsi="Calibri"/>
        </w:rPr>
        <w:t xml:space="preserve"> musí mít náležitosti daňového a účetního dokladu dle zvláštních právních předpisů, a musí formou a obsahem odpovídat zákonu o dani z přidané hodnoty v účinném znění </w:t>
      </w:r>
      <w:r w:rsidR="008960AD" w:rsidRPr="009A7FD1">
        <w:rPr>
          <w:rFonts w:ascii="Calibri" w:hAnsi="Calibri"/>
        </w:rPr>
        <w:t xml:space="preserve">a zákonu o účetnictví v účinném znění </w:t>
      </w:r>
      <w:r w:rsidRPr="009A7FD1">
        <w:rPr>
          <w:rFonts w:ascii="Calibri" w:hAnsi="Calibri"/>
        </w:rPr>
        <w:t xml:space="preserve">(nebo zákonům, které by případně uvedené zákony zrušily a nahradily). </w:t>
      </w:r>
    </w:p>
    <w:p w:rsidR="00CD696F" w:rsidRPr="009A7FD1" w:rsidRDefault="008960AD" w:rsidP="00BC7CEA">
      <w:pPr>
        <w:pStyle w:val="Nadpis3"/>
        <w:keepNext w:val="0"/>
        <w:spacing w:before="80" w:after="0"/>
        <w:ind w:left="1304" w:hanging="737"/>
        <w:jc w:val="both"/>
        <w:rPr>
          <w:rFonts w:ascii="Calibri" w:hAnsi="Calibri"/>
        </w:rPr>
      </w:pPr>
      <w:r w:rsidRPr="009A7FD1">
        <w:rPr>
          <w:rFonts w:ascii="Calibri" w:hAnsi="Calibri"/>
        </w:rPr>
        <w:t xml:space="preserve">Daňový doklad </w:t>
      </w:r>
      <w:r w:rsidR="009D0171" w:rsidRPr="009A7FD1">
        <w:rPr>
          <w:rFonts w:ascii="Calibri" w:hAnsi="Calibri"/>
        </w:rPr>
        <w:t>musí dále obsahovat:</w:t>
      </w:r>
    </w:p>
    <w:p w:rsidR="0009207F" w:rsidRDefault="0009207F" w:rsidP="0009207F">
      <w:pPr>
        <w:pStyle w:val="Nadpis4"/>
        <w:keepNext w:val="0"/>
        <w:numPr>
          <w:ilvl w:val="3"/>
          <w:numId w:val="1"/>
        </w:numPr>
        <w:spacing w:before="0" w:after="0"/>
        <w:ind w:left="2098" w:hanging="794"/>
        <w:jc w:val="both"/>
        <w:rPr>
          <w:b w:val="0"/>
          <w:snapToGrid w:val="0"/>
          <w:sz w:val="20"/>
          <w:szCs w:val="20"/>
        </w:rPr>
      </w:pPr>
      <w:r w:rsidRPr="00474876">
        <w:rPr>
          <w:b w:val="0"/>
          <w:snapToGrid w:val="0"/>
          <w:sz w:val="20"/>
          <w:szCs w:val="20"/>
        </w:rPr>
        <w:t>znění, že účtované plnění se poskytuje pro účely projektu „</w:t>
      </w:r>
      <w:r w:rsidR="00C22834" w:rsidRPr="00C22834">
        <w:rPr>
          <w:b w:val="0"/>
          <w:snapToGrid w:val="0"/>
          <w:sz w:val="20"/>
          <w:szCs w:val="20"/>
        </w:rPr>
        <w:t>NPK, a.s. Pardubická nemocnice, nová psychiatrie</w:t>
      </w:r>
      <w:r w:rsidRPr="00474876">
        <w:rPr>
          <w:b w:val="0"/>
          <w:snapToGrid w:val="0"/>
          <w:sz w:val="20"/>
          <w:szCs w:val="20"/>
        </w:rPr>
        <w:t>“</w:t>
      </w:r>
      <w:r>
        <w:rPr>
          <w:b w:val="0"/>
          <w:snapToGrid w:val="0"/>
          <w:sz w:val="20"/>
          <w:szCs w:val="20"/>
        </w:rPr>
        <w:t>,</w:t>
      </w:r>
    </w:p>
    <w:p w:rsidR="00CD696F" w:rsidRPr="00293D5A" w:rsidRDefault="0009207F" w:rsidP="0009207F">
      <w:pPr>
        <w:pStyle w:val="Nadpis4"/>
        <w:keepNext w:val="0"/>
        <w:numPr>
          <w:ilvl w:val="3"/>
          <w:numId w:val="1"/>
        </w:numPr>
        <w:spacing w:before="0" w:after="0"/>
        <w:ind w:left="2098" w:hanging="794"/>
        <w:jc w:val="both"/>
        <w:rPr>
          <w:b w:val="0"/>
          <w:snapToGrid w:val="0"/>
          <w:sz w:val="20"/>
          <w:szCs w:val="20"/>
        </w:rPr>
      </w:pPr>
      <w:r w:rsidRPr="00C22834">
        <w:rPr>
          <w:b w:val="0"/>
          <w:snapToGrid w:val="0"/>
          <w:sz w:val="20"/>
          <w:szCs w:val="20"/>
        </w:rPr>
        <w:t xml:space="preserve">registrační číslo projektu: </w:t>
      </w:r>
      <w:r w:rsidR="00293D5A" w:rsidRPr="00293D5A">
        <w:rPr>
          <w:b w:val="0"/>
          <w:snapToGrid w:val="0"/>
          <w:sz w:val="20"/>
          <w:szCs w:val="20"/>
        </w:rPr>
        <w:t>CZ.06.2.56/0.0/0.0/16_048/0004430</w:t>
      </w:r>
      <w:r w:rsidR="00293D5A">
        <w:rPr>
          <w:b w:val="0"/>
          <w:snapToGrid w:val="0"/>
          <w:sz w:val="20"/>
          <w:szCs w:val="20"/>
        </w:rPr>
        <w:t>.</w:t>
      </w:r>
    </w:p>
    <w:p w:rsidR="00CD696F" w:rsidRPr="009A7FD1" w:rsidRDefault="00CD696F" w:rsidP="00BC7CEA">
      <w:pPr>
        <w:pStyle w:val="Nadpis3"/>
        <w:keepNext w:val="0"/>
        <w:spacing w:before="80" w:after="0"/>
        <w:ind w:left="1304" w:hanging="737"/>
        <w:jc w:val="both"/>
        <w:rPr>
          <w:rFonts w:ascii="Calibri" w:hAnsi="Calibri"/>
          <w:snapToGrid w:val="0"/>
        </w:rPr>
      </w:pPr>
      <w:bookmarkStart w:id="32" w:name="_Ref373237836"/>
      <w:r w:rsidRPr="009A7FD1">
        <w:rPr>
          <w:rFonts w:ascii="Calibri" w:hAnsi="Calibri"/>
        </w:rPr>
        <w:t xml:space="preserve">V případě, že daňový doklad vystavený </w:t>
      </w:r>
      <w:r w:rsidR="004A0045" w:rsidRPr="009A7FD1">
        <w:rPr>
          <w:rFonts w:ascii="Calibri" w:hAnsi="Calibri"/>
        </w:rPr>
        <w:t>Příkazníkem</w:t>
      </w:r>
      <w:r w:rsidRPr="009A7FD1">
        <w:rPr>
          <w:rFonts w:ascii="Calibri" w:hAnsi="Calibri"/>
        </w:rPr>
        <w:t xml:space="preserve"> nebude obsahovat náležitosti výše uvedené, nebo bude obsahovat údaje chybné či rozporné s touto Smlouvou, je </w:t>
      </w:r>
      <w:r w:rsidR="004A0045" w:rsidRPr="009A7FD1">
        <w:rPr>
          <w:rFonts w:ascii="Calibri" w:hAnsi="Calibri"/>
        </w:rPr>
        <w:t>Příkazce</w:t>
      </w:r>
      <w:r w:rsidRPr="009A7FD1">
        <w:rPr>
          <w:rFonts w:ascii="Calibri" w:hAnsi="Calibri"/>
        </w:rPr>
        <w:t xml:space="preserve"> oprávněn takový daňový doklad </w:t>
      </w:r>
      <w:r w:rsidR="004A0045" w:rsidRPr="009A7FD1">
        <w:rPr>
          <w:rFonts w:ascii="Calibri" w:hAnsi="Calibri"/>
        </w:rPr>
        <w:t>Příkazníkovi</w:t>
      </w:r>
      <w:r w:rsidRPr="009A7FD1">
        <w:rPr>
          <w:rFonts w:ascii="Calibri" w:hAnsi="Calibri"/>
        </w:rPr>
        <w:t xml:space="preserve"> odeslat zpět jako </w:t>
      </w:r>
      <w:r w:rsidRPr="00F94009">
        <w:rPr>
          <w:rFonts w:ascii="Calibri" w:hAnsi="Calibri"/>
        </w:rPr>
        <w:t>ne</w:t>
      </w:r>
      <w:r w:rsidR="00F906E4">
        <w:rPr>
          <w:rFonts w:ascii="Calibri" w:hAnsi="Calibri"/>
        </w:rPr>
        <w:t>správně</w:t>
      </w:r>
      <w:r w:rsidRPr="009A7FD1">
        <w:rPr>
          <w:rFonts w:ascii="Calibri" w:hAnsi="Calibri"/>
        </w:rPr>
        <w:t xml:space="preserve"> vystavený. </w:t>
      </w:r>
      <w:r w:rsidR="004A0045" w:rsidRPr="009A7FD1">
        <w:rPr>
          <w:rFonts w:ascii="Calibri" w:hAnsi="Calibri"/>
        </w:rPr>
        <w:t>Příkazce</w:t>
      </w:r>
      <w:r w:rsidRPr="009A7FD1">
        <w:rPr>
          <w:rFonts w:ascii="Calibri" w:hAnsi="Calibri"/>
        </w:rPr>
        <w:t xml:space="preserve"> je povinen </w:t>
      </w:r>
      <w:r w:rsidR="006045BC">
        <w:rPr>
          <w:rFonts w:ascii="Calibri" w:hAnsi="Calibri"/>
        </w:rPr>
        <w:t>daňový doklad účetně anulovat a </w:t>
      </w:r>
      <w:r w:rsidRPr="009A7FD1">
        <w:rPr>
          <w:rFonts w:ascii="Calibri" w:hAnsi="Calibri"/>
        </w:rPr>
        <w:t>po odstranění nedostatků vystavit daňový doklad nový. Lhůta splatnosti počne běžet nejdříve dnem doručení nového řádně opraveného daňového dokladu.</w:t>
      </w:r>
      <w:bookmarkEnd w:id="32"/>
    </w:p>
    <w:p w:rsidR="00CD696F" w:rsidRPr="009A7FD1" w:rsidRDefault="004A0045" w:rsidP="00BC7CEA">
      <w:pPr>
        <w:pStyle w:val="Nadpis3"/>
        <w:keepNext w:val="0"/>
        <w:spacing w:before="80" w:after="0"/>
        <w:ind w:left="1304" w:hanging="737"/>
        <w:jc w:val="both"/>
        <w:rPr>
          <w:rFonts w:ascii="Calibri" w:hAnsi="Calibri"/>
          <w:snapToGrid w:val="0"/>
        </w:rPr>
      </w:pPr>
      <w:r w:rsidRPr="009A7FD1">
        <w:rPr>
          <w:rFonts w:ascii="Calibri" w:hAnsi="Calibri"/>
        </w:rPr>
        <w:t>Příkazník</w:t>
      </w:r>
      <w:r w:rsidR="00CD696F" w:rsidRPr="009A7FD1">
        <w:rPr>
          <w:rFonts w:ascii="Calibri" w:hAnsi="Calibri"/>
        </w:rPr>
        <w:t xml:space="preserve"> bere na vědomí, že v případě oprávněného vrácení daňového dokladu nemá nárok na úrok z prodlení</w:t>
      </w:r>
      <w:r w:rsidR="00CD696F" w:rsidRPr="009A7FD1">
        <w:rPr>
          <w:rFonts w:ascii="Calibri" w:hAnsi="Calibri"/>
          <w:snapToGrid w:val="0"/>
        </w:rPr>
        <w:t>.</w:t>
      </w:r>
    </w:p>
    <w:p w:rsidR="006F57EC" w:rsidRPr="009A7FD1" w:rsidRDefault="006F57EC"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napToGrid w:val="0"/>
          <w:sz w:val="20"/>
          <w:szCs w:val="20"/>
        </w:rPr>
        <w:t>Ostatní platební podmínky</w:t>
      </w:r>
    </w:p>
    <w:p w:rsidR="008E3425" w:rsidRPr="009A7FD1" w:rsidRDefault="008E3425" w:rsidP="00FE6ABC">
      <w:pPr>
        <w:pStyle w:val="Nadpis3"/>
        <w:keepNext w:val="0"/>
        <w:spacing w:before="0" w:after="0"/>
        <w:ind w:left="1304" w:hanging="737"/>
        <w:jc w:val="both"/>
        <w:rPr>
          <w:rFonts w:ascii="Calibri" w:hAnsi="Calibri"/>
          <w:snapToGrid w:val="0"/>
        </w:rPr>
      </w:pPr>
      <w:r w:rsidRPr="009A7FD1">
        <w:rPr>
          <w:rFonts w:ascii="Calibri" w:hAnsi="Calibri"/>
          <w:snapToGrid w:val="0"/>
        </w:rPr>
        <w:t>Příkazník prohlašuje, že:</w:t>
      </w:r>
    </w:p>
    <w:p w:rsidR="008E3425" w:rsidRPr="009A7FD1" w:rsidRDefault="008E3425" w:rsidP="00BE30B0">
      <w:pPr>
        <w:pStyle w:val="Nadpis4"/>
        <w:keepNext w:val="0"/>
        <w:spacing w:before="0" w:after="0"/>
        <w:ind w:left="2098" w:hanging="794"/>
        <w:jc w:val="both"/>
        <w:rPr>
          <w:b w:val="0"/>
          <w:snapToGrid w:val="0"/>
          <w:sz w:val="20"/>
          <w:szCs w:val="20"/>
        </w:rPr>
      </w:pPr>
      <w:r w:rsidRPr="009A7FD1">
        <w:rPr>
          <w:b w:val="0"/>
          <w:snapToGrid w:val="0"/>
          <w:sz w:val="20"/>
          <w:szCs w:val="20"/>
        </w:rPr>
        <w:t>nemá v úmyslu nezaplatit DPH u zdanitelného plnění podle Smlouvy,</w:t>
      </w:r>
    </w:p>
    <w:p w:rsidR="008E3425" w:rsidRPr="009A7FD1" w:rsidRDefault="008E3425" w:rsidP="00BE30B0">
      <w:pPr>
        <w:pStyle w:val="Nadpis4"/>
        <w:keepNext w:val="0"/>
        <w:spacing w:before="0" w:after="0"/>
        <w:ind w:left="2098" w:hanging="794"/>
        <w:jc w:val="both"/>
        <w:rPr>
          <w:b w:val="0"/>
          <w:snapToGrid w:val="0"/>
          <w:sz w:val="20"/>
          <w:szCs w:val="20"/>
        </w:rPr>
      </w:pPr>
      <w:r w:rsidRPr="009A7FD1">
        <w:rPr>
          <w:b w:val="0"/>
          <w:snapToGrid w:val="0"/>
          <w:sz w:val="20"/>
          <w:szCs w:val="20"/>
        </w:rPr>
        <w:t>mu nejsou známy skutečnosti, na</w:t>
      </w:r>
      <w:r w:rsidR="00002CBD">
        <w:rPr>
          <w:b w:val="0"/>
          <w:snapToGrid w:val="0"/>
          <w:sz w:val="20"/>
          <w:szCs w:val="20"/>
        </w:rPr>
        <w:t xml:space="preserve">svědčující tomu, že se dostane </w:t>
      </w:r>
      <w:r w:rsidRPr="009A7FD1">
        <w:rPr>
          <w:b w:val="0"/>
          <w:snapToGrid w:val="0"/>
          <w:sz w:val="20"/>
          <w:szCs w:val="20"/>
        </w:rPr>
        <w:t>do postavení, kdy nemůže daň zaplatit a ani se ke dni podpisu této Smlouvy v takovém postavení nenachází,</w:t>
      </w:r>
    </w:p>
    <w:p w:rsidR="008E3425" w:rsidRPr="009A7FD1" w:rsidRDefault="008E3425" w:rsidP="00BE30B0">
      <w:pPr>
        <w:pStyle w:val="Nadpis4"/>
        <w:keepNext w:val="0"/>
        <w:spacing w:before="0" w:after="0"/>
        <w:ind w:left="2098" w:hanging="794"/>
        <w:jc w:val="both"/>
        <w:rPr>
          <w:b w:val="0"/>
          <w:snapToGrid w:val="0"/>
          <w:sz w:val="20"/>
          <w:szCs w:val="20"/>
        </w:rPr>
      </w:pPr>
      <w:r w:rsidRPr="009A7FD1">
        <w:rPr>
          <w:b w:val="0"/>
          <w:snapToGrid w:val="0"/>
          <w:sz w:val="20"/>
          <w:szCs w:val="20"/>
        </w:rPr>
        <w:t>nezkrátí daň nebo nevyláká daňovou výhodu.</w:t>
      </w:r>
    </w:p>
    <w:p w:rsidR="009D0555" w:rsidRPr="009A7FD1" w:rsidRDefault="009D0555" w:rsidP="00BC7CEA">
      <w:pPr>
        <w:pStyle w:val="Nadpis3"/>
        <w:keepNext w:val="0"/>
        <w:spacing w:before="80" w:after="0"/>
        <w:ind w:left="1304" w:hanging="737"/>
        <w:jc w:val="both"/>
        <w:rPr>
          <w:rFonts w:ascii="Calibri" w:hAnsi="Calibri"/>
        </w:rPr>
      </w:pPr>
      <w:r w:rsidRPr="009A7FD1">
        <w:rPr>
          <w:rFonts w:ascii="Calibri" w:hAnsi="Calibri"/>
        </w:rPr>
        <w:t>Bude-li Příkazník ke dni poskytnutí zdanitelného plnění veden jako nesp</w:t>
      </w:r>
      <w:r w:rsidR="00A3350D" w:rsidRPr="009A7FD1">
        <w:rPr>
          <w:rFonts w:ascii="Calibri" w:hAnsi="Calibri"/>
        </w:rPr>
        <w:t xml:space="preserve">olehlivý plátce ve smyslu § </w:t>
      </w:r>
      <w:proofErr w:type="gramStart"/>
      <w:r w:rsidR="00A3350D" w:rsidRPr="009A7FD1">
        <w:rPr>
          <w:rFonts w:ascii="Calibri" w:hAnsi="Calibri"/>
        </w:rPr>
        <w:t>106</w:t>
      </w:r>
      <w:r w:rsidRPr="009A7FD1">
        <w:rPr>
          <w:rFonts w:ascii="Calibri" w:hAnsi="Calibri"/>
        </w:rPr>
        <w:t>a</w:t>
      </w:r>
      <w:proofErr w:type="gramEnd"/>
      <w:r w:rsidRPr="009A7FD1">
        <w:rPr>
          <w:rFonts w:ascii="Calibri" w:hAnsi="Calibri"/>
        </w:rPr>
        <w:t xml:space="preserve"> zákona </w:t>
      </w:r>
      <w:r w:rsidR="00A3350D" w:rsidRPr="009A7FD1">
        <w:rPr>
          <w:rFonts w:ascii="Calibri" w:hAnsi="Calibri"/>
        </w:rPr>
        <w:t>č. 235/2004 Sb., o dani z přidané hodnoty, ve znění pozdějších předpisů, je Příkazce oprávněn část úplaty odpovídající DPH uhradit přímo na účet správce daně v souladu s ustanovením § 109a zákona</w:t>
      </w:r>
      <w:r w:rsidR="006045BC">
        <w:rPr>
          <w:rFonts w:ascii="Calibri" w:hAnsi="Calibri"/>
        </w:rPr>
        <w:t xml:space="preserve"> č. </w:t>
      </w:r>
      <w:r w:rsidR="00A3350D" w:rsidRPr="009A7FD1">
        <w:rPr>
          <w:rFonts w:ascii="Calibri" w:hAnsi="Calibri"/>
        </w:rPr>
        <w:t>235/2004 Sb., o dani z přidané hodnoty, ve znění pozdějších předpisů. O t</w:t>
      </w:r>
      <w:r w:rsidR="006045BC">
        <w:rPr>
          <w:rFonts w:ascii="Calibri" w:hAnsi="Calibri"/>
        </w:rPr>
        <w:t>uto část bude úplata ponížena a </w:t>
      </w:r>
      <w:r w:rsidR="00A3350D" w:rsidRPr="009A7FD1">
        <w:rPr>
          <w:rFonts w:ascii="Calibri" w:hAnsi="Calibri"/>
        </w:rPr>
        <w:t>Příkazník obdrží pouze část úplaty bez DPH.</w:t>
      </w:r>
    </w:p>
    <w:p w:rsidR="00A3350D" w:rsidRPr="009A7FD1" w:rsidRDefault="00A3350D" w:rsidP="00BC7CEA">
      <w:pPr>
        <w:pStyle w:val="Nadpis3"/>
        <w:keepNext w:val="0"/>
        <w:spacing w:before="80" w:after="0"/>
        <w:ind w:left="1304" w:hanging="737"/>
        <w:jc w:val="both"/>
        <w:rPr>
          <w:rFonts w:ascii="Calibri" w:hAnsi="Calibri"/>
        </w:rPr>
      </w:pPr>
      <w:r w:rsidRPr="009A7FD1">
        <w:rPr>
          <w:rFonts w:ascii="Calibri" w:hAnsi="Calibri"/>
        </w:rPr>
        <w:t>V případě, že činnost Příkazníka dle této Smlouvy bude vykonávána pouze po část kalendářního měsíce, má Příkazník za tento měsíc nárok pouze na poměrnou část sjednané úplaty.</w:t>
      </w:r>
    </w:p>
    <w:p w:rsidR="00A3350D" w:rsidRPr="009A7FD1" w:rsidRDefault="00E87F2E" w:rsidP="00BC7CEA">
      <w:pPr>
        <w:pStyle w:val="Nadpis3"/>
        <w:keepNext w:val="0"/>
        <w:spacing w:before="80" w:after="0"/>
        <w:ind w:left="1304" w:hanging="737"/>
        <w:jc w:val="both"/>
        <w:rPr>
          <w:rFonts w:ascii="Calibri" w:hAnsi="Calibri"/>
        </w:rPr>
      </w:pPr>
      <w:r w:rsidRPr="009A7FD1">
        <w:rPr>
          <w:rFonts w:ascii="Calibri" w:hAnsi="Calibri"/>
        </w:rPr>
        <w:t>V případě, že v příslušném kalendářním měsíci nebude činnost Příkazníka dle této Smlouvy z důvodů na straně Příkazce vykonávána vůbec, nemá Příkazník za tento měsíc nárok na sjednanou měsíční úplatu.</w:t>
      </w:r>
    </w:p>
    <w:p w:rsidR="009259EC" w:rsidRDefault="006764AE" w:rsidP="00BC7CEA">
      <w:pPr>
        <w:pStyle w:val="Nadpis3"/>
        <w:keepNext w:val="0"/>
        <w:spacing w:before="80" w:after="0"/>
        <w:ind w:left="1304" w:hanging="737"/>
        <w:jc w:val="both"/>
        <w:rPr>
          <w:rFonts w:ascii="Calibri" w:hAnsi="Calibri"/>
        </w:rPr>
      </w:pPr>
      <w:r w:rsidRPr="009A7FD1">
        <w:rPr>
          <w:rFonts w:ascii="Calibri" w:hAnsi="Calibri"/>
        </w:rPr>
        <w:t>Příkazce</w:t>
      </w:r>
      <w:r w:rsidR="00507DD6" w:rsidRPr="009A7FD1">
        <w:rPr>
          <w:rFonts w:ascii="Calibri" w:hAnsi="Calibri"/>
        </w:rPr>
        <w:t xml:space="preserve"> je oprávněn započíst vůči jakékoli pohledávce </w:t>
      </w:r>
      <w:r w:rsidRPr="009A7FD1">
        <w:rPr>
          <w:rFonts w:ascii="Calibri" w:hAnsi="Calibri"/>
        </w:rPr>
        <w:t>Příkazníka</w:t>
      </w:r>
      <w:r w:rsidR="00507DD6" w:rsidRPr="009A7FD1">
        <w:rPr>
          <w:rFonts w:ascii="Calibri" w:hAnsi="Calibri"/>
        </w:rPr>
        <w:t xml:space="preserve"> za </w:t>
      </w:r>
      <w:r w:rsidRPr="009A7FD1">
        <w:rPr>
          <w:rFonts w:ascii="Calibri" w:hAnsi="Calibri"/>
        </w:rPr>
        <w:t>Příkazcem</w:t>
      </w:r>
      <w:r w:rsidR="00507DD6" w:rsidRPr="009A7FD1">
        <w:rPr>
          <w:rFonts w:ascii="Calibri" w:hAnsi="Calibri"/>
        </w:rPr>
        <w:t xml:space="preserve">, i nesplatné, jakoukoli svou pohledávku, i nesplatnou, za </w:t>
      </w:r>
      <w:r w:rsidRPr="009A7FD1">
        <w:rPr>
          <w:rFonts w:ascii="Calibri" w:hAnsi="Calibri"/>
        </w:rPr>
        <w:t>Příkazníkem</w:t>
      </w:r>
      <w:r w:rsidR="00FE7A0C" w:rsidRPr="009A7FD1">
        <w:rPr>
          <w:rFonts w:ascii="Calibri" w:hAnsi="Calibri"/>
        </w:rPr>
        <w:t xml:space="preserve">. Pohledávky </w:t>
      </w:r>
      <w:r w:rsidRPr="009A7FD1">
        <w:rPr>
          <w:rFonts w:ascii="Calibri" w:hAnsi="Calibri"/>
        </w:rPr>
        <w:t>Příkazce</w:t>
      </w:r>
      <w:r w:rsidR="00FE7A0C" w:rsidRPr="009A7FD1">
        <w:rPr>
          <w:rFonts w:ascii="Calibri" w:hAnsi="Calibri"/>
        </w:rPr>
        <w:t xml:space="preserve"> a </w:t>
      </w:r>
      <w:r w:rsidR="0021087C" w:rsidRPr="009A7FD1">
        <w:rPr>
          <w:rFonts w:ascii="Calibri" w:hAnsi="Calibri"/>
        </w:rPr>
        <w:t>Příkazníka</w:t>
      </w:r>
      <w:r w:rsidR="00507DD6" w:rsidRPr="009A7FD1">
        <w:rPr>
          <w:rFonts w:ascii="Calibri" w:hAnsi="Calibri"/>
        </w:rPr>
        <w:t xml:space="preserve"> započtením zanikají ve výši, ve které se kryjí</w:t>
      </w:r>
      <w:r w:rsidR="009259EC">
        <w:rPr>
          <w:rFonts w:ascii="Calibri" w:hAnsi="Calibri"/>
        </w:rPr>
        <w:t>.</w:t>
      </w:r>
    </w:p>
    <w:p w:rsidR="009259EC" w:rsidRDefault="00DB0071" w:rsidP="00BC7CEA">
      <w:pPr>
        <w:pStyle w:val="Nadpis3"/>
        <w:keepNext w:val="0"/>
        <w:spacing w:before="80" w:after="0"/>
        <w:ind w:left="1304" w:hanging="737"/>
        <w:jc w:val="both"/>
        <w:rPr>
          <w:rFonts w:ascii="Calibri" w:hAnsi="Calibri"/>
        </w:rPr>
      </w:pPr>
      <w:r>
        <w:rPr>
          <w:rFonts w:ascii="Calibri" w:hAnsi="Calibri"/>
        </w:rPr>
        <w:t>Příkazník</w:t>
      </w:r>
      <w:r w:rsidR="009259EC" w:rsidRPr="009259EC">
        <w:rPr>
          <w:rFonts w:ascii="Calibri" w:hAnsi="Calibri"/>
        </w:rPr>
        <w:t xml:space="preserve"> se zavazuje, že neuzavře s třetí osobou zástavní smlouvu, jejímž předmětem by byla pohledávka </w:t>
      </w:r>
      <w:r>
        <w:rPr>
          <w:rFonts w:ascii="Calibri" w:hAnsi="Calibri"/>
        </w:rPr>
        <w:t>Příkazníka</w:t>
      </w:r>
      <w:r w:rsidR="009259EC" w:rsidRPr="009259EC">
        <w:rPr>
          <w:rFonts w:ascii="Calibri" w:hAnsi="Calibri"/>
        </w:rPr>
        <w:t xml:space="preserve"> za </w:t>
      </w:r>
      <w:r>
        <w:rPr>
          <w:rFonts w:ascii="Calibri" w:hAnsi="Calibri"/>
        </w:rPr>
        <w:t>Příkazcem</w:t>
      </w:r>
      <w:r w:rsidR="009259EC" w:rsidRPr="009259EC">
        <w:rPr>
          <w:rFonts w:ascii="Calibri" w:hAnsi="Calibri"/>
        </w:rPr>
        <w:t xml:space="preserve"> vniklá na základě nebo v souvislosti s touto Smlouvou či plněním dle této Smlouvy. V případě porušení této povinnosti </w:t>
      </w:r>
      <w:r>
        <w:rPr>
          <w:rFonts w:ascii="Calibri" w:hAnsi="Calibri"/>
        </w:rPr>
        <w:t>Příkazníka</w:t>
      </w:r>
      <w:r w:rsidR="009259EC" w:rsidRPr="009259EC">
        <w:rPr>
          <w:rFonts w:ascii="Calibri" w:hAnsi="Calibri"/>
        </w:rPr>
        <w:t xml:space="preserve"> je povinen zaplatit </w:t>
      </w:r>
      <w:r>
        <w:rPr>
          <w:rFonts w:ascii="Calibri" w:hAnsi="Calibri"/>
        </w:rPr>
        <w:t>Příkazci</w:t>
      </w:r>
      <w:r w:rsidR="009259EC" w:rsidRPr="009259EC">
        <w:rPr>
          <w:rFonts w:ascii="Calibri" w:hAnsi="Calibri"/>
        </w:rPr>
        <w:t xml:space="preserve"> smluvní pokutu ve výši 1 % z </w:t>
      </w:r>
      <w:r>
        <w:rPr>
          <w:rFonts w:ascii="Calibri" w:hAnsi="Calibri"/>
        </w:rPr>
        <w:t>úplaty</w:t>
      </w:r>
      <w:r w:rsidR="009259EC" w:rsidRPr="009259EC">
        <w:rPr>
          <w:rFonts w:ascii="Calibri" w:hAnsi="Calibri"/>
        </w:rPr>
        <w:t xml:space="preserve"> bez DPH za každé takové porušení.</w:t>
      </w:r>
    </w:p>
    <w:p w:rsidR="00D44991" w:rsidRDefault="00DB0071" w:rsidP="00BC7CEA">
      <w:pPr>
        <w:pStyle w:val="Nadpis3"/>
        <w:keepNext w:val="0"/>
        <w:spacing w:before="80" w:after="0"/>
        <w:ind w:left="1304" w:hanging="737"/>
        <w:jc w:val="both"/>
        <w:rPr>
          <w:rFonts w:ascii="Calibri" w:hAnsi="Calibri"/>
        </w:rPr>
      </w:pPr>
      <w:r>
        <w:rPr>
          <w:rFonts w:ascii="Calibri" w:hAnsi="Calibri"/>
        </w:rPr>
        <w:t>Příkazník</w:t>
      </w:r>
      <w:r w:rsidR="009259EC" w:rsidRPr="009259EC">
        <w:rPr>
          <w:rFonts w:ascii="Calibri" w:hAnsi="Calibri"/>
        </w:rPr>
        <w:t xml:space="preserve"> se zavazuje, že bez souhlasu </w:t>
      </w:r>
      <w:r>
        <w:rPr>
          <w:rFonts w:ascii="Calibri" w:hAnsi="Calibri"/>
        </w:rPr>
        <w:t>Příkazce</w:t>
      </w:r>
      <w:r w:rsidR="009259EC" w:rsidRPr="009259EC">
        <w:rPr>
          <w:rFonts w:ascii="Calibri" w:hAnsi="Calibri"/>
        </w:rPr>
        <w:t xml:space="preserve"> neuzavře s třetí osobou smlouvu o postoupení, jejímž předmětem by byla pohledávka </w:t>
      </w:r>
      <w:r>
        <w:rPr>
          <w:rFonts w:ascii="Calibri" w:hAnsi="Calibri"/>
        </w:rPr>
        <w:t>Příkazníka</w:t>
      </w:r>
      <w:r w:rsidR="009259EC" w:rsidRPr="009259EC">
        <w:rPr>
          <w:rFonts w:ascii="Calibri" w:hAnsi="Calibri"/>
        </w:rPr>
        <w:t xml:space="preserve"> za </w:t>
      </w:r>
      <w:r>
        <w:rPr>
          <w:rFonts w:ascii="Calibri" w:hAnsi="Calibri"/>
        </w:rPr>
        <w:t>Příkazcem</w:t>
      </w:r>
      <w:r w:rsidR="009259EC" w:rsidRPr="009259EC">
        <w:rPr>
          <w:rFonts w:ascii="Calibri" w:hAnsi="Calibri"/>
        </w:rPr>
        <w:t xml:space="preserve"> vzniklá na základě nebo v souvislosti s touto Smlouvou či plněním dle této Smlouvy. V případě porušení této povinnosti </w:t>
      </w:r>
      <w:r>
        <w:rPr>
          <w:rFonts w:ascii="Calibri" w:hAnsi="Calibri"/>
        </w:rPr>
        <w:t>Příkazníka</w:t>
      </w:r>
      <w:r w:rsidR="009259EC" w:rsidRPr="009259EC">
        <w:rPr>
          <w:rFonts w:ascii="Calibri" w:hAnsi="Calibri"/>
        </w:rPr>
        <w:t xml:space="preserve"> je povinen zaplatit </w:t>
      </w:r>
      <w:r>
        <w:rPr>
          <w:rFonts w:ascii="Calibri" w:hAnsi="Calibri"/>
        </w:rPr>
        <w:t>Příkazci</w:t>
      </w:r>
      <w:r w:rsidR="009259EC" w:rsidRPr="009259EC">
        <w:rPr>
          <w:rFonts w:ascii="Calibri" w:hAnsi="Calibri"/>
        </w:rPr>
        <w:t xml:space="preserve"> smluvní pokutu ve výši 3 % z </w:t>
      </w:r>
      <w:r>
        <w:rPr>
          <w:rFonts w:ascii="Calibri" w:hAnsi="Calibri"/>
        </w:rPr>
        <w:t>úplaty</w:t>
      </w:r>
      <w:r w:rsidR="009259EC" w:rsidRPr="009259EC">
        <w:rPr>
          <w:rFonts w:ascii="Calibri" w:hAnsi="Calibri"/>
        </w:rPr>
        <w:t xml:space="preserve"> bez DPH za každé takové porušení</w:t>
      </w:r>
      <w:r w:rsidR="00A26A5C" w:rsidRPr="009259EC">
        <w:rPr>
          <w:rFonts w:ascii="Calibri" w:hAnsi="Calibri"/>
        </w:rPr>
        <w:t>.</w:t>
      </w:r>
    </w:p>
    <w:p w:rsidR="00F34680" w:rsidRDefault="00F34680" w:rsidP="00F34680"/>
    <w:p w:rsidR="00F34680" w:rsidRDefault="00F34680" w:rsidP="00F34680"/>
    <w:p w:rsidR="00F34680" w:rsidRPr="00F34680" w:rsidRDefault="00F34680" w:rsidP="00F34680"/>
    <w:p w:rsidR="009D3854" w:rsidRPr="00D77361" w:rsidRDefault="009D3854" w:rsidP="00AD629F">
      <w:pPr>
        <w:pStyle w:val="Nadpis1"/>
        <w:keepNext w:val="0"/>
        <w:spacing w:before="480" w:after="0"/>
        <w:ind w:left="1021" w:hanging="1021"/>
        <w:jc w:val="both"/>
        <w:rPr>
          <w:rFonts w:ascii="Calibri" w:hAnsi="Calibri"/>
          <w:caps/>
          <w:sz w:val="24"/>
          <w:szCs w:val="24"/>
        </w:rPr>
      </w:pPr>
      <w:bookmarkStart w:id="33" w:name="_Toc398874590"/>
      <w:r w:rsidRPr="00D77361">
        <w:rPr>
          <w:rFonts w:ascii="Calibri" w:hAnsi="Calibri"/>
          <w:caps/>
          <w:sz w:val="24"/>
          <w:szCs w:val="24"/>
        </w:rPr>
        <w:lastRenderedPageBreak/>
        <w:t>způsob plnění</w:t>
      </w:r>
      <w:bookmarkEnd w:id="33"/>
    </w:p>
    <w:p w:rsidR="006A310F" w:rsidRPr="009A7FD1" w:rsidRDefault="006A310F" w:rsidP="00901AA1">
      <w:pPr>
        <w:pStyle w:val="Nadpis2"/>
        <w:keepNext w:val="0"/>
        <w:spacing w:before="8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Při plnění předmětu této Smlouvy se Příkazník zavazuje dodržovat obecně závazné př</w:t>
      </w:r>
      <w:r w:rsidR="006045BC">
        <w:rPr>
          <w:rFonts w:ascii="Calibri" w:eastAsiaTheme="minorHAnsi" w:hAnsi="Calibri" w:cs="PalatinoLinotype"/>
          <w:b w:val="0"/>
          <w:color w:val="000000"/>
          <w:sz w:val="20"/>
          <w:szCs w:val="20"/>
          <w:lang w:eastAsia="en-US"/>
        </w:rPr>
        <w:t>edpisy, ujednání této Smlouvy a </w:t>
      </w:r>
      <w:r w:rsidRPr="009A7FD1">
        <w:rPr>
          <w:rFonts w:ascii="Calibri" w:eastAsiaTheme="minorHAnsi" w:hAnsi="Calibri" w:cs="PalatinoLinotype"/>
          <w:b w:val="0"/>
          <w:color w:val="000000"/>
          <w:sz w:val="20"/>
          <w:szCs w:val="20"/>
          <w:lang w:eastAsia="en-US"/>
        </w:rPr>
        <w:t>bude se řídit výchozími podklady Příkazce, předanými mu ke dni uzavření této Smlouvy i v průběhu plnění této Smlouvy, následně jeho pokyny a vyjádřeními dotčených veřejnoprávních orgánů a organizací.</w:t>
      </w:r>
    </w:p>
    <w:p w:rsidR="006A310F" w:rsidRPr="009A7FD1" w:rsidRDefault="006A310F"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Příkazník se zavazuje, že v průběhu jím zajišťovaného Výkonu TD</w:t>
      </w:r>
      <w:r w:rsidR="00002CBD">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 dle této Smlouvy bude dbát na důslednou technickou přípravu pro zodpovědnou kontrolu kvality provádění Stavby Zhotovitelem, kontrolu veškerých vynaložených nákladů realizace Stavby s cílem dosáhnout optimálního cenového i kvalitativního výsledku ve prospěch Příkazce</w:t>
      </w:r>
      <w:r w:rsidRPr="009A7FD1">
        <w:rPr>
          <w:rFonts w:ascii="Calibri" w:hAnsi="Calibri"/>
          <w:b w:val="0"/>
          <w:sz w:val="20"/>
          <w:szCs w:val="20"/>
        </w:rPr>
        <w:t>.</w:t>
      </w:r>
    </w:p>
    <w:p w:rsidR="009D3854" w:rsidRPr="009A7FD1" w:rsidRDefault="0016184B"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Jako základní podklady pro smluvní činnost dle této Smlouvy se Příkazce při podpisu této Smlouvy zavazuje předat Příkazníkovi veškeré rozhodující vstupní písemnosti a dohody s ostatními účastníky realizovaného projektu a to zejména:</w:t>
      </w:r>
    </w:p>
    <w:p w:rsidR="005242AA" w:rsidRPr="005242AA" w:rsidRDefault="0016184B" w:rsidP="005242AA">
      <w:pPr>
        <w:pStyle w:val="Nadpis3"/>
        <w:keepNext w:val="0"/>
        <w:tabs>
          <w:tab w:val="num" w:pos="576"/>
        </w:tabs>
        <w:spacing w:before="0" w:after="0"/>
        <w:ind w:left="1304" w:hanging="737"/>
        <w:jc w:val="both"/>
        <w:rPr>
          <w:rFonts w:ascii="Calibri" w:hAnsi="Calibri"/>
        </w:rPr>
      </w:pPr>
      <w:r w:rsidRPr="009A7FD1">
        <w:rPr>
          <w:rFonts w:ascii="Calibri" w:hAnsi="Calibri"/>
        </w:rPr>
        <w:t xml:space="preserve">projektovou </w:t>
      </w:r>
      <w:r w:rsidR="009D3854" w:rsidRPr="009A7FD1">
        <w:rPr>
          <w:rFonts w:ascii="Calibri" w:hAnsi="Calibri"/>
        </w:rPr>
        <w:t>dokumentac</w:t>
      </w:r>
      <w:r w:rsidRPr="009A7FD1">
        <w:rPr>
          <w:rFonts w:ascii="Calibri" w:hAnsi="Calibri"/>
        </w:rPr>
        <w:t>i pro provádění stavby s </w:t>
      </w:r>
      <w:proofErr w:type="gramStart"/>
      <w:r w:rsidRPr="009A7FD1">
        <w:rPr>
          <w:rFonts w:ascii="Calibri" w:hAnsi="Calibri"/>
        </w:rPr>
        <w:t xml:space="preserve">názvem </w:t>
      </w:r>
      <w:r w:rsidR="005242AA">
        <w:rPr>
          <w:rFonts w:ascii="Calibri" w:hAnsi="Calibri"/>
        </w:rPr>
        <w:t xml:space="preserve"> „</w:t>
      </w:r>
      <w:proofErr w:type="gramEnd"/>
      <w:r w:rsidR="005242AA" w:rsidRPr="005242AA">
        <w:rPr>
          <w:rFonts w:ascii="Calibri" w:hAnsi="Calibri"/>
        </w:rPr>
        <w:t xml:space="preserve">NPK, a.s. Pardubická nemocnice, nová psychiatrie“ </w:t>
      </w:r>
      <w:r w:rsidR="005242AA">
        <w:rPr>
          <w:rFonts w:ascii="Calibri" w:hAnsi="Calibri"/>
        </w:rPr>
        <w:t xml:space="preserve">zpracovanou </w:t>
      </w:r>
      <w:r w:rsidR="005242AA" w:rsidRPr="005242AA">
        <w:rPr>
          <w:rFonts w:ascii="Calibri" w:hAnsi="Calibri"/>
        </w:rPr>
        <w:t>společností ATELIER H 1 &amp; ATELIER HÁJEK s r.o.,</w:t>
      </w:r>
      <w:r w:rsidR="005242AA">
        <w:rPr>
          <w:rFonts w:ascii="Calibri" w:hAnsi="Calibri"/>
        </w:rPr>
        <w:t xml:space="preserve"> I</w:t>
      </w:r>
      <w:r w:rsidR="005242AA" w:rsidRPr="005242AA">
        <w:rPr>
          <w:rFonts w:ascii="Calibri" w:hAnsi="Calibri"/>
        </w:rPr>
        <w:t xml:space="preserve">Č 647 92 374, se sídlem Jižní 870, 500 03 Hradec Králové 3 v měsíci listopadu 2017, pod zakázkovým číslem 45-H-2017. </w:t>
      </w:r>
    </w:p>
    <w:p w:rsidR="00024F6A" w:rsidRPr="009A7FD1" w:rsidRDefault="00024F6A" w:rsidP="00BC7CEA">
      <w:pPr>
        <w:pStyle w:val="Nadpis3"/>
        <w:keepNext w:val="0"/>
        <w:spacing w:before="80" w:after="0"/>
        <w:ind w:left="1304" w:hanging="737"/>
        <w:jc w:val="both"/>
        <w:rPr>
          <w:rFonts w:ascii="Calibri" w:hAnsi="Calibri"/>
        </w:rPr>
      </w:pPr>
      <w:r w:rsidRPr="009A7FD1">
        <w:rPr>
          <w:rFonts w:ascii="Calibri" w:hAnsi="Calibri"/>
        </w:rPr>
        <w:t>smlouvu o dílo m</w:t>
      </w:r>
      <w:r w:rsidR="00002CBD">
        <w:rPr>
          <w:rFonts w:ascii="Calibri" w:hAnsi="Calibri"/>
        </w:rPr>
        <w:t>ezi Zhotovitelem a Objednatelem</w:t>
      </w:r>
      <w:r w:rsidR="00D374DE">
        <w:rPr>
          <w:rFonts w:ascii="Calibri" w:hAnsi="Calibri"/>
        </w:rPr>
        <w:t xml:space="preserve"> (po jejím </w:t>
      </w:r>
      <w:r w:rsidR="001C4355">
        <w:rPr>
          <w:rFonts w:ascii="Calibri" w:hAnsi="Calibri"/>
        </w:rPr>
        <w:t>uzavření</w:t>
      </w:r>
      <w:r w:rsidR="00D374DE">
        <w:rPr>
          <w:rFonts w:ascii="Calibri" w:hAnsi="Calibri"/>
        </w:rPr>
        <w:t>)</w:t>
      </w:r>
      <w:r w:rsidR="00002CBD">
        <w:rPr>
          <w:rFonts w:ascii="Calibri" w:hAnsi="Calibri"/>
        </w:rPr>
        <w:t>,</w:t>
      </w:r>
    </w:p>
    <w:p w:rsidR="00024F6A" w:rsidRPr="009A7FD1" w:rsidRDefault="00002CBD" w:rsidP="00BC7CEA">
      <w:pPr>
        <w:pStyle w:val="Nadpis3"/>
        <w:keepNext w:val="0"/>
        <w:spacing w:before="80" w:after="0"/>
        <w:ind w:left="1304" w:hanging="737"/>
        <w:jc w:val="both"/>
        <w:rPr>
          <w:rFonts w:ascii="Calibri" w:hAnsi="Calibri"/>
        </w:rPr>
      </w:pPr>
      <w:r>
        <w:rPr>
          <w:rFonts w:ascii="Calibri" w:hAnsi="Calibri"/>
        </w:rPr>
        <w:t>stavební povolení pro Stavbu,</w:t>
      </w:r>
    </w:p>
    <w:p w:rsidR="009D3854" w:rsidRPr="009A7FD1" w:rsidRDefault="00024F6A" w:rsidP="00BC7CEA">
      <w:pPr>
        <w:pStyle w:val="Nadpis3"/>
        <w:keepNext w:val="0"/>
        <w:spacing w:before="80" w:after="0"/>
        <w:ind w:left="1304" w:hanging="737"/>
        <w:jc w:val="both"/>
        <w:rPr>
          <w:rFonts w:ascii="Calibri" w:hAnsi="Calibri"/>
        </w:rPr>
      </w:pPr>
      <w:r w:rsidRPr="009A7FD1">
        <w:rPr>
          <w:rFonts w:ascii="Calibri" w:hAnsi="Calibri"/>
        </w:rPr>
        <w:t>řídící dokumentaci (Registraci akce, Rozhodnutí o poskytnutí dotace).</w:t>
      </w:r>
    </w:p>
    <w:p w:rsidR="0016184B" w:rsidRPr="009A7FD1" w:rsidRDefault="00D35621"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 xml:space="preserve">O průběhu </w:t>
      </w:r>
      <w:r w:rsidR="008A2F3E" w:rsidRPr="009A7FD1">
        <w:rPr>
          <w:rFonts w:ascii="Calibri" w:eastAsiaTheme="minorHAnsi" w:hAnsi="Calibri" w:cs="PalatinoLinotype"/>
          <w:b w:val="0"/>
          <w:color w:val="000000"/>
          <w:sz w:val="20"/>
          <w:szCs w:val="20"/>
          <w:lang w:eastAsia="en-US"/>
        </w:rPr>
        <w:t>Výkonu TD</w:t>
      </w:r>
      <w:r w:rsidR="00002CBD">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 dle této </w:t>
      </w:r>
      <w:r w:rsidR="008A2F3E" w:rsidRPr="009A7FD1">
        <w:rPr>
          <w:rFonts w:ascii="Calibri" w:eastAsiaTheme="minorHAnsi" w:hAnsi="Calibri" w:cs="PalatinoLinotype"/>
          <w:b w:val="0"/>
          <w:color w:val="000000"/>
          <w:sz w:val="20"/>
          <w:szCs w:val="20"/>
          <w:lang w:eastAsia="en-US"/>
        </w:rPr>
        <w:t>S</w:t>
      </w:r>
      <w:r w:rsidRPr="009A7FD1">
        <w:rPr>
          <w:rFonts w:ascii="Calibri" w:eastAsiaTheme="minorHAnsi" w:hAnsi="Calibri" w:cs="PalatinoLinotype"/>
          <w:b w:val="0"/>
          <w:color w:val="000000"/>
          <w:sz w:val="20"/>
          <w:szCs w:val="20"/>
          <w:lang w:eastAsia="en-US"/>
        </w:rPr>
        <w:t xml:space="preserve">mlouvy a provádění Stavby bude Příkazníkem v listinné podobě i elektronicky (formát </w:t>
      </w:r>
      <w:proofErr w:type="spellStart"/>
      <w:r w:rsidRPr="009A7FD1">
        <w:rPr>
          <w:rFonts w:ascii="Calibri" w:eastAsiaTheme="minorHAnsi" w:hAnsi="Calibri" w:cs="PalatinoLinotype"/>
          <w:b w:val="0"/>
          <w:color w:val="000000"/>
          <w:sz w:val="20"/>
          <w:szCs w:val="20"/>
          <w:lang w:eastAsia="en-US"/>
        </w:rPr>
        <w:t>pdf</w:t>
      </w:r>
      <w:proofErr w:type="spellEnd"/>
      <w:r w:rsidRPr="009A7FD1">
        <w:rPr>
          <w:rFonts w:ascii="Calibri" w:eastAsiaTheme="minorHAnsi" w:hAnsi="Calibri" w:cs="PalatinoLinotype"/>
          <w:b w:val="0"/>
          <w:color w:val="000000"/>
          <w:sz w:val="20"/>
          <w:szCs w:val="20"/>
          <w:lang w:eastAsia="en-US"/>
        </w:rPr>
        <w:t xml:space="preserve"> a </w:t>
      </w:r>
      <w:proofErr w:type="spellStart"/>
      <w:r w:rsidRPr="009A7FD1">
        <w:rPr>
          <w:rFonts w:ascii="Calibri" w:eastAsiaTheme="minorHAnsi" w:hAnsi="Calibri" w:cs="PalatinoLinotype"/>
          <w:b w:val="0"/>
          <w:color w:val="000000"/>
          <w:sz w:val="20"/>
          <w:szCs w:val="20"/>
          <w:lang w:eastAsia="en-US"/>
        </w:rPr>
        <w:t>jpg</w:t>
      </w:r>
      <w:proofErr w:type="spellEnd"/>
      <w:r w:rsidRPr="009A7FD1">
        <w:rPr>
          <w:rFonts w:ascii="Calibri" w:eastAsiaTheme="minorHAnsi" w:hAnsi="Calibri" w:cs="PalatinoLinotype"/>
          <w:b w:val="0"/>
          <w:color w:val="000000"/>
          <w:sz w:val="20"/>
          <w:szCs w:val="20"/>
          <w:lang w:eastAsia="en-US"/>
        </w:rPr>
        <w:t xml:space="preserve"> v případě foto</w:t>
      </w:r>
      <w:r w:rsidR="008A2F3E" w:rsidRPr="009A7FD1">
        <w:rPr>
          <w:rFonts w:ascii="Calibri" w:eastAsiaTheme="minorHAnsi" w:hAnsi="Calibri" w:cs="PalatinoLinotype"/>
          <w:b w:val="0"/>
          <w:color w:val="000000"/>
          <w:sz w:val="20"/>
          <w:szCs w:val="20"/>
          <w:lang w:eastAsia="en-US"/>
        </w:rPr>
        <w:t>grafií</w:t>
      </w:r>
      <w:r w:rsidRPr="009A7FD1">
        <w:rPr>
          <w:rFonts w:ascii="Calibri" w:eastAsiaTheme="minorHAnsi" w:hAnsi="Calibri" w:cs="PalatinoLinotype"/>
          <w:b w:val="0"/>
          <w:color w:val="000000"/>
          <w:sz w:val="20"/>
          <w:szCs w:val="20"/>
          <w:lang w:eastAsia="en-US"/>
        </w:rPr>
        <w:t xml:space="preserve">) přehledně vedena </w:t>
      </w:r>
      <w:r w:rsidR="008A2F3E" w:rsidRPr="009A7FD1">
        <w:rPr>
          <w:rFonts w:ascii="Calibri" w:eastAsiaTheme="minorHAnsi" w:hAnsi="Calibri" w:cs="PalatinoLinotype"/>
          <w:b w:val="0"/>
          <w:color w:val="000000"/>
          <w:sz w:val="20"/>
          <w:szCs w:val="20"/>
          <w:lang w:eastAsia="en-US"/>
        </w:rPr>
        <w:t xml:space="preserve">příslušná dokumentace, zejména, </w:t>
      </w:r>
      <w:r w:rsidRPr="009A7FD1">
        <w:rPr>
          <w:rFonts w:ascii="Calibri" w:eastAsiaTheme="minorHAnsi" w:hAnsi="Calibri" w:cs="PalatinoLinotype"/>
          <w:b w:val="0"/>
          <w:color w:val="000000"/>
          <w:sz w:val="20"/>
          <w:szCs w:val="20"/>
          <w:lang w:eastAsia="en-US"/>
        </w:rPr>
        <w:t>nikoliv však pouze</w:t>
      </w:r>
      <w:r w:rsidR="008A2F3E" w:rsidRPr="009A7FD1">
        <w:rPr>
          <w:rFonts w:ascii="Calibri" w:eastAsiaTheme="minorHAnsi" w:hAnsi="Calibri" w:cs="PalatinoLinotype"/>
          <w:b w:val="0"/>
          <w:color w:val="000000"/>
          <w:sz w:val="20"/>
          <w:szCs w:val="20"/>
          <w:lang w:eastAsia="en-US"/>
        </w:rPr>
        <w:t xml:space="preserve">, </w:t>
      </w:r>
      <w:r w:rsidR="006045BC">
        <w:rPr>
          <w:rFonts w:ascii="Calibri" w:eastAsiaTheme="minorHAnsi" w:hAnsi="Calibri" w:cs="PalatinoLinotype"/>
          <w:b w:val="0"/>
          <w:color w:val="000000"/>
          <w:sz w:val="20"/>
          <w:szCs w:val="20"/>
          <w:lang w:eastAsia="en-US"/>
        </w:rPr>
        <w:t>protokol o </w:t>
      </w:r>
      <w:r w:rsidRPr="009A7FD1">
        <w:rPr>
          <w:rFonts w:ascii="Calibri" w:eastAsiaTheme="minorHAnsi" w:hAnsi="Calibri" w:cs="PalatinoLinotype"/>
          <w:b w:val="0"/>
          <w:color w:val="000000"/>
          <w:sz w:val="20"/>
          <w:szCs w:val="20"/>
          <w:lang w:eastAsia="en-US"/>
        </w:rPr>
        <w:t xml:space="preserve">předání staveniště, zápisy z kontrolních </w:t>
      </w:r>
      <w:proofErr w:type="gramStart"/>
      <w:r w:rsidRPr="009A7FD1">
        <w:rPr>
          <w:rFonts w:ascii="Calibri" w:eastAsiaTheme="minorHAnsi" w:hAnsi="Calibri" w:cs="PalatinoLinotype"/>
          <w:b w:val="0"/>
          <w:color w:val="000000"/>
          <w:sz w:val="20"/>
          <w:szCs w:val="20"/>
          <w:lang w:eastAsia="en-US"/>
        </w:rPr>
        <w:t>dnů,  protokoly</w:t>
      </w:r>
      <w:proofErr w:type="gramEnd"/>
      <w:r w:rsidRPr="009A7FD1">
        <w:rPr>
          <w:rFonts w:ascii="Calibri" w:eastAsiaTheme="minorHAnsi" w:hAnsi="Calibri" w:cs="PalatinoLinotype"/>
          <w:b w:val="0"/>
          <w:color w:val="000000"/>
          <w:sz w:val="20"/>
          <w:szCs w:val="20"/>
          <w:lang w:eastAsia="en-US"/>
        </w:rPr>
        <w:t xml:space="preserve"> o převzetí a předání částí Stavby včetně příslušné související dokumentace (protokoly o shodě, certifikáty </w:t>
      </w:r>
      <w:proofErr w:type="spellStart"/>
      <w:r w:rsidRPr="009A7FD1">
        <w:rPr>
          <w:rFonts w:ascii="Calibri" w:eastAsiaTheme="minorHAnsi" w:hAnsi="Calibri" w:cs="PalatinoLinotype"/>
          <w:b w:val="0"/>
          <w:color w:val="000000"/>
          <w:sz w:val="20"/>
          <w:szCs w:val="20"/>
          <w:lang w:eastAsia="en-US"/>
        </w:rPr>
        <w:t>apod</w:t>
      </w:r>
      <w:proofErr w:type="spellEnd"/>
      <w:r w:rsidRPr="009A7FD1">
        <w:rPr>
          <w:rFonts w:ascii="Calibri" w:eastAsiaTheme="minorHAnsi" w:hAnsi="Calibri" w:cs="PalatinoLinotype"/>
          <w:b w:val="0"/>
          <w:color w:val="000000"/>
          <w:sz w:val="20"/>
          <w:szCs w:val="20"/>
          <w:lang w:eastAsia="en-US"/>
        </w:rPr>
        <w:t>), průběžná fotodokumentace, evidence všech změn Stavby, atd</w:t>
      </w:r>
      <w:r w:rsidR="0016184B" w:rsidRPr="009A7FD1">
        <w:rPr>
          <w:rFonts w:ascii="Calibri" w:hAnsi="Calibri"/>
          <w:b w:val="0"/>
          <w:sz w:val="20"/>
          <w:szCs w:val="20"/>
        </w:rPr>
        <w:t>.</w:t>
      </w:r>
    </w:p>
    <w:p w:rsidR="00676B4F" w:rsidRPr="00D77361" w:rsidRDefault="00676B4F" w:rsidP="00AD629F">
      <w:pPr>
        <w:pStyle w:val="Nadpis1"/>
        <w:keepNext w:val="0"/>
        <w:spacing w:before="480" w:after="0"/>
        <w:ind w:left="1021" w:hanging="1021"/>
        <w:jc w:val="both"/>
        <w:rPr>
          <w:rFonts w:ascii="Calibri" w:hAnsi="Calibri"/>
          <w:caps/>
          <w:sz w:val="24"/>
          <w:szCs w:val="24"/>
        </w:rPr>
      </w:pPr>
      <w:bookmarkStart w:id="34" w:name="_Toc398874591"/>
      <w:r w:rsidRPr="00D77361">
        <w:rPr>
          <w:rFonts w:ascii="Calibri" w:hAnsi="Calibri"/>
          <w:caps/>
          <w:sz w:val="24"/>
          <w:szCs w:val="24"/>
        </w:rPr>
        <w:t>Povinnosti Příkazníka</w:t>
      </w:r>
      <w:bookmarkEnd w:id="34"/>
    </w:p>
    <w:p w:rsidR="00092DB9" w:rsidRPr="009A7FD1" w:rsidRDefault="00092DB9"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Příkazník se zavazuje postupovat při zařizování záležitostí týkajících se Výkonu TD</w:t>
      </w:r>
      <w:r w:rsidR="00002CBD">
        <w:rPr>
          <w:rFonts w:ascii="Calibri" w:hAnsi="Calibri"/>
          <w:b w:val="0"/>
          <w:sz w:val="20"/>
          <w:szCs w:val="20"/>
        </w:rPr>
        <w:t>S</w:t>
      </w:r>
      <w:r w:rsidRPr="009A7FD1">
        <w:rPr>
          <w:rFonts w:ascii="Calibri" w:hAnsi="Calibri"/>
          <w:b w:val="0"/>
          <w:sz w:val="20"/>
          <w:szCs w:val="20"/>
        </w:rPr>
        <w:t xml:space="preserve"> dle této Smlouvy na realizaci Stavby s</w:t>
      </w:r>
      <w:r w:rsidR="00FE2EB2" w:rsidRPr="009A7FD1">
        <w:rPr>
          <w:rFonts w:ascii="Calibri" w:hAnsi="Calibri"/>
          <w:b w:val="0"/>
          <w:sz w:val="20"/>
          <w:szCs w:val="20"/>
        </w:rPr>
        <w:t> </w:t>
      </w:r>
      <w:r w:rsidRPr="009A7FD1">
        <w:rPr>
          <w:rFonts w:ascii="Calibri" w:hAnsi="Calibri"/>
          <w:b w:val="0"/>
          <w:sz w:val="20"/>
          <w:szCs w:val="20"/>
        </w:rPr>
        <w:t>náležitou odbornou péčí, v zájmu potřeb a ve prospěch Příkazce.</w:t>
      </w:r>
    </w:p>
    <w:p w:rsidR="00FE2EB2" w:rsidRPr="009A7FD1" w:rsidRDefault="0052662A"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se při plnění této Smlouvy bude řídit pokyny Příkazce a postupovat v úzké součinnosti s Příkazcem. Součinnost mezi </w:t>
      </w:r>
      <w:r w:rsidR="00FE2EB2" w:rsidRPr="009A7FD1">
        <w:rPr>
          <w:rFonts w:ascii="Calibri" w:hAnsi="Calibri"/>
          <w:b w:val="0"/>
          <w:sz w:val="20"/>
          <w:szCs w:val="20"/>
        </w:rPr>
        <w:t>P</w:t>
      </w:r>
      <w:r w:rsidRPr="009A7FD1">
        <w:rPr>
          <w:rFonts w:ascii="Calibri" w:hAnsi="Calibri"/>
          <w:b w:val="0"/>
          <w:sz w:val="20"/>
          <w:szCs w:val="20"/>
        </w:rPr>
        <w:t xml:space="preserve">říkazcem a </w:t>
      </w:r>
      <w:r w:rsidR="00FE2EB2" w:rsidRPr="009A7FD1">
        <w:rPr>
          <w:rFonts w:ascii="Calibri" w:hAnsi="Calibri"/>
          <w:b w:val="0"/>
          <w:sz w:val="20"/>
          <w:szCs w:val="20"/>
        </w:rPr>
        <w:t>P</w:t>
      </w:r>
      <w:r w:rsidRPr="009A7FD1">
        <w:rPr>
          <w:rFonts w:ascii="Calibri" w:hAnsi="Calibri"/>
          <w:b w:val="0"/>
          <w:sz w:val="20"/>
          <w:szCs w:val="20"/>
        </w:rPr>
        <w:t>říkazníkem</w:t>
      </w:r>
      <w:r w:rsidR="00FE2EB2" w:rsidRPr="009A7FD1">
        <w:rPr>
          <w:rFonts w:ascii="Calibri" w:hAnsi="Calibri"/>
          <w:b w:val="0"/>
          <w:sz w:val="20"/>
          <w:szCs w:val="20"/>
        </w:rPr>
        <w:t xml:space="preserve"> bude probíhat po celou dobu realizace Stavby.</w:t>
      </w:r>
    </w:p>
    <w:p w:rsidR="00AF3563" w:rsidRPr="009A7FD1" w:rsidRDefault="003B023E"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bude neprodleně informovat Příkazce o všech podstatných skutečnostech zjištěných při plnění této Smlouvy</w:t>
      </w:r>
      <w:r w:rsidR="00AF3563" w:rsidRPr="009A7FD1">
        <w:rPr>
          <w:rFonts w:ascii="Calibri" w:hAnsi="Calibri"/>
          <w:b w:val="0"/>
          <w:sz w:val="20"/>
          <w:szCs w:val="20"/>
        </w:rPr>
        <w:t>.</w:t>
      </w:r>
    </w:p>
    <w:p w:rsidR="00AF3563" w:rsidRPr="009A7FD1" w:rsidRDefault="00F34680" w:rsidP="007F5497">
      <w:pPr>
        <w:pStyle w:val="Nadpis2"/>
        <w:keepNext w:val="0"/>
        <w:spacing w:before="120" w:after="0"/>
        <w:ind w:left="567" w:hanging="567"/>
        <w:jc w:val="both"/>
        <w:rPr>
          <w:rFonts w:ascii="Calibri" w:hAnsi="Calibri"/>
          <w:b w:val="0"/>
          <w:sz w:val="20"/>
          <w:szCs w:val="20"/>
        </w:rPr>
      </w:pPr>
      <w:r>
        <w:rPr>
          <w:rFonts w:ascii="Calibri" w:hAnsi="Calibri"/>
          <w:b w:val="0"/>
          <w:sz w:val="20"/>
          <w:szCs w:val="20"/>
        </w:rPr>
        <w:t xml:space="preserve">Výkon činnosti příkazníka jako technického dozoru stavebníka bude stálý, tedy s nepřetržitou přítomností po </w:t>
      </w:r>
      <w:proofErr w:type="spellStart"/>
      <w:r>
        <w:rPr>
          <w:rFonts w:ascii="Calibri" w:hAnsi="Calibri"/>
          <w:b w:val="0"/>
          <w:sz w:val="20"/>
          <w:szCs w:val="20"/>
        </w:rPr>
        <w:t>odobu</w:t>
      </w:r>
      <w:proofErr w:type="spellEnd"/>
      <w:r>
        <w:rPr>
          <w:rFonts w:ascii="Calibri" w:hAnsi="Calibri"/>
          <w:b w:val="0"/>
          <w:sz w:val="20"/>
          <w:szCs w:val="20"/>
        </w:rPr>
        <w:t xml:space="preserve"> realizace stavby</w:t>
      </w:r>
    </w:p>
    <w:p w:rsidR="00AF3563" w:rsidRPr="009A7FD1" w:rsidRDefault="00AF356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je povinen kdykoliv v průběhu plnění této Smlouvy bez zbytečného odkladu upozornit Příkazce na nevhodnost jeho pokynů a postupů, případně na zjevný rozpor pokynů </w:t>
      </w:r>
      <w:r w:rsidR="008A2F3E" w:rsidRPr="009A7FD1">
        <w:rPr>
          <w:rFonts w:ascii="Calibri" w:hAnsi="Calibri"/>
          <w:b w:val="0"/>
          <w:sz w:val="20"/>
          <w:szCs w:val="20"/>
        </w:rPr>
        <w:t>P</w:t>
      </w:r>
      <w:r w:rsidRPr="009A7FD1">
        <w:rPr>
          <w:rFonts w:ascii="Calibri" w:hAnsi="Calibri"/>
          <w:b w:val="0"/>
          <w:sz w:val="20"/>
          <w:szCs w:val="20"/>
        </w:rPr>
        <w:t xml:space="preserve">říkazce s projektovou dokumentací pro provádění stavby, vydaným stavebním povolením, </w:t>
      </w:r>
      <w:r w:rsidR="00375AF6" w:rsidRPr="009A7FD1">
        <w:rPr>
          <w:rFonts w:ascii="Calibri" w:hAnsi="Calibri"/>
          <w:b w:val="0"/>
          <w:sz w:val="20"/>
          <w:szCs w:val="20"/>
        </w:rPr>
        <w:t>S</w:t>
      </w:r>
      <w:r w:rsidRPr="009A7FD1">
        <w:rPr>
          <w:rFonts w:ascii="Calibri" w:hAnsi="Calibri"/>
          <w:b w:val="0"/>
          <w:sz w:val="20"/>
          <w:szCs w:val="20"/>
        </w:rPr>
        <w:t xml:space="preserve">mlouvou o dílo nebo </w:t>
      </w:r>
      <w:r w:rsidR="00375AF6" w:rsidRPr="009A7FD1">
        <w:rPr>
          <w:rFonts w:ascii="Calibri" w:hAnsi="Calibri"/>
          <w:b w:val="0"/>
          <w:sz w:val="20"/>
          <w:szCs w:val="20"/>
        </w:rPr>
        <w:t xml:space="preserve">jinými </w:t>
      </w:r>
      <w:r w:rsidRPr="009A7FD1">
        <w:rPr>
          <w:rFonts w:ascii="Calibri" w:hAnsi="Calibri"/>
          <w:b w:val="0"/>
          <w:sz w:val="20"/>
          <w:szCs w:val="20"/>
        </w:rPr>
        <w:t>souvisejícími dokumenty či právními předpisy.</w:t>
      </w:r>
    </w:p>
    <w:p w:rsidR="00375AF6" w:rsidRPr="009A7FD1" w:rsidRDefault="00375AF6"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zavazuje, že ke dni ukončení řízení o předání a převzetí Stavby bez vad a nedodělků předá Příkazci dokumentaci o průběhu výstavby, závěrečné zprávy o hodnocení Stavby, případně další dokumenty potřebné k řádnému převzetí Stavby.</w:t>
      </w:r>
    </w:p>
    <w:p w:rsidR="00E11E23" w:rsidRPr="009A7FD1" w:rsidRDefault="00AF356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je povinen připravit pro </w:t>
      </w:r>
      <w:r w:rsidR="00375AF6" w:rsidRPr="009A7FD1">
        <w:rPr>
          <w:rFonts w:ascii="Calibri" w:hAnsi="Calibri"/>
          <w:b w:val="0"/>
          <w:sz w:val="20"/>
          <w:szCs w:val="20"/>
        </w:rPr>
        <w:t>P</w:t>
      </w:r>
      <w:r w:rsidRPr="009A7FD1">
        <w:rPr>
          <w:rFonts w:ascii="Calibri" w:hAnsi="Calibri"/>
          <w:b w:val="0"/>
          <w:sz w:val="20"/>
          <w:szCs w:val="20"/>
        </w:rPr>
        <w:t xml:space="preserve">říkazce </w:t>
      </w:r>
      <w:r w:rsidR="00375AF6" w:rsidRPr="009A7FD1">
        <w:rPr>
          <w:rFonts w:ascii="Calibri" w:hAnsi="Calibri"/>
          <w:b w:val="0"/>
          <w:sz w:val="20"/>
          <w:szCs w:val="20"/>
        </w:rPr>
        <w:t xml:space="preserve">a </w:t>
      </w:r>
      <w:r w:rsidRPr="009A7FD1">
        <w:rPr>
          <w:rFonts w:ascii="Calibri" w:hAnsi="Calibri"/>
          <w:b w:val="0"/>
          <w:sz w:val="20"/>
          <w:szCs w:val="20"/>
        </w:rPr>
        <w:t xml:space="preserve">bez zbytečného odkladu předat Příkazci </w:t>
      </w:r>
      <w:r w:rsidR="00375AF6" w:rsidRPr="009A7FD1">
        <w:rPr>
          <w:rFonts w:ascii="Calibri" w:hAnsi="Calibri"/>
          <w:b w:val="0"/>
          <w:sz w:val="20"/>
          <w:szCs w:val="20"/>
        </w:rPr>
        <w:t xml:space="preserve">veškerou dostupnou dokumentaci </w:t>
      </w:r>
      <w:r w:rsidRPr="009A7FD1">
        <w:rPr>
          <w:rFonts w:ascii="Calibri" w:hAnsi="Calibri"/>
          <w:b w:val="0"/>
          <w:sz w:val="20"/>
          <w:szCs w:val="20"/>
        </w:rPr>
        <w:t>a informace získané pro Příkazce v rámci své činnosti.</w:t>
      </w:r>
    </w:p>
    <w:p w:rsidR="003B023E" w:rsidRPr="009A7FD1" w:rsidRDefault="00E11E2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poskytovat Příkazci veškeré doklady, informace apod. písemnou formou</w:t>
      </w:r>
      <w:r w:rsidR="003B023E" w:rsidRPr="009A7FD1">
        <w:rPr>
          <w:rFonts w:ascii="Calibri" w:hAnsi="Calibri"/>
          <w:b w:val="0"/>
          <w:sz w:val="20"/>
          <w:szCs w:val="20"/>
        </w:rPr>
        <w:t>.</w:t>
      </w:r>
    </w:p>
    <w:p w:rsidR="00FE2EB2" w:rsidRPr="009A7FD1" w:rsidRDefault="00FE2EB2"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se může odchýlit od pokynů </w:t>
      </w:r>
      <w:r w:rsidR="008A2F3E" w:rsidRPr="009A7FD1">
        <w:rPr>
          <w:rFonts w:ascii="Calibri" w:hAnsi="Calibri"/>
          <w:b w:val="0"/>
          <w:sz w:val="20"/>
          <w:szCs w:val="20"/>
        </w:rPr>
        <w:t>P</w:t>
      </w:r>
      <w:r w:rsidRPr="009A7FD1">
        <w:rPr>
          <w:rFonts w:ascii="Calibri" w:hAnsi="Calibri"/>
          <w:b w:val="0"/>
          <w:sz w:val="20"/>
          <w:szCs w:val="20"/>
        </w:rPr>
        <w:t xml:space="preserve">říkazce jen, je-li to naléhavě nezbytné v zájmu Příkazce a Příkazník nemůže včas obdržet jeho písemný souhlas. Je však povinen bezodkladně o těchto skutečnostech Příkazce informovat a vyžádat si jeho dodatečný souhlas. </w:t>
      </w:r>
    </w:p>
    <w:p w:rsidR="00C21D71" w:rsidRPr="009A7FD1" w:rsidRDefault="00C21D71"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lastRenderedPageBreak/>
        <w:t>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w:t>
      </w:r>
      <w:r w:rsidR="00FE2EB2" w:rsidRPr="009A7FD1">
        <w:rPr>
          <w:rFonts w:ascii="Calibri" w:hAnsi="Calibri"/>
          <w:b w:val="0"/>
          <w:sz w:val="20"/>
          <w:szCs w:val="20"/>
        </w:rPr>
        <w:t xml:space="preserve"> </w:t>
      </w:r>
    </w:p>
    <w:p w:rsidR="003B023E" w:rsidRPr="009A7FD1" w:rsidRDefault="003B023E"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zavazuje zachovat mlčenlivost o všech skutečnostech, o kterých se dozví v souvislosti s plněním Smlouvy.</w:t>
      </w:r>
    </w:p>
    <w:p w:rsidR="00E11E23" w:rsidRPr="009A7FD1" w:rsidRDefault="003B023E"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zdrží veškerého jednání, které by mohlo přímo nebo nepřímo ohrozit zájmy Příkazce</w:t>
      </w:r>
      <w:r w:rsidR="00E11E23" w:rsidRPr="009A7FD1">
        <w:rPr>
          <w:rFonts w:ascii="Calibri" w:hAnsi="Calibri"/>
          <w:b w:val="0"/>
          <w:sz w:val="20"/>
          <w:szCs w:val="20"/>
        </w:rPr>
        <w:t>.</w:t>
      </w:r>
    </w:p>
    <w:p w:rsidR="00C21D71" w:rsidRDefault="00E11E2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Pokud Příkazník některý z úkonů k vykonání činnosti dle této Smlouvy nebo dle dikce stavebního zákona neprovede nebo nezajistí, bude toto opomenutí po</w:t>
      </w:r>
      <w:r w:rsidR="00C90EE8">
        <w:rPr>
          <w:rFonts w:ascii="Calibri" w:hAnsi="Calibri"/>
          <w:b w:val="0"/>
          <w:sz w:val="20"/>
          <w:szCs w:val="20"/>
        </w:rPr>
        <w:t>važováno za podstatné porušení S</w:t>
      </w:r>
      <w:r w:rsidRPr="009A7FD1">
        <w:rPr>
          <w:rFonts w:ascii="Calibri" w:hAnsi="Calibri"/>
          <w:b w:val="0"/>
          <w:sz w:val="20"/>
          <w:szCs w:val="20"/>
        </w:rPr>
        <w:t>mlouvy ze strany Příkazníka</w:t>
      </w:r>
      <w:r w:rsidR="003B023E" w:rsidRPr="009A7FD1">
        <w:rPr>
          <w:rFonts w:ascii="Calibri" w:hAnsi="Calibri"/>
          <w:b w:val="0"/>
          <w:sz w:val="20"/>
          <w:szCs w:val="20"/>
        </w:rPr>
        <w:t>.</w:t>
      </w:r>
    </w:p>
    <w:p w:rsidR="00593CEB" w:rsidRPr="00593CEB" w:rsidRDefault="00E02325" w:rsidP="00593CEB">
      <w:pPr>
        <w:pStyle w:val="Nadpis2"/>
        <w:keepNext w:val="0"/>
        <w:spacing w:before="120" w:after="0"/>
        <w:ind w:left="567" w:hanging="567"/>
        <w:jc w:val="both"/>
        <w:rPr>
          <w:rFonts w:ascii="Calibri" w:hAnsi="Calibri"/>
          <w:b w:val="0"/>
          <w:sz w:val="20"/>
          <w:szCs w:val="20"/>
        </w:rPr>
      </w:pPr>
      <w:r w:rsidRPr="00E02325">
        <w:rPr>
          <w:rFonts w:ascii="Calibri" w:hAnsi="Calibri"/>
          <w:b w:val="0"/>
          <w:sz w:val="20"/>
          <w:szCs w:val="20"/>
        </w:rPr>
        <w:t xml:space="preserve">Příkazník se zavazuje Výkon TDS dle této Smlouvy provádět výlučně prostřednictvím osoby, kterou prokazoval </w:t>
      </w:r>
      <w:r w:rsidR="00593CEB" w:rsidRPr="00593CEB">
        <w:rPr>
          <w:rFonts w:ascii="Calibri" w:hAnsi="Calibri"/>
          <w:b w:val="0"/>
          <w:sz w:val="20"/>
          <w:szCs w:val="20"/>
        </w:rPr>
        <w:t xml:space="preserve">technickou kvalifikaci ve výběrovém řízení nebo prostřednictvím jiné osoby minimálně se stejnou kvalifikací. Jakékoliv změny v osobě provádějící Výkon TDS dle této smlouvy příkazník písemně oznámí Příkazci a současně mu předloží doklady o kvalifikaci zastupující osoby k odsouhlasení. Bude-li se jednat o krátkodobý zástup po dobu nepřesahující 14 dnů, postačí, pokud zastupující osoba splňuje podmínku dostatečné zákonné kvalifikace pro výkon TDS.   </w:t>
      </w:r>
    </w:p>
    <w:p w:rsidR="000A5EC0" w:rsidRDefault="00593CEB" w:rsidP="000A5EC0">
      <w:pPr>
        <w:pStyle w:val="Nadpis2"/>
        <w:keepNext w:val="0"/>
        <w:spacing w:before="120" w:after="0"/>
        <w:ind w:left="567" w:hanging="567"/>
        <w:jc w:val="both"/>
        <w:rPr>
          <w:rFonts w:ascii="Calibri" w:hAnsi="Calibri"/>
          <w:b w:val="0"/>
          <w:sz w:val="20"/>
          <w:szCs w:val="20"/>
        </w:rPr>
      </w:pPr>
      <w:r>
        <w:rPr>
          <w:rFonts w:ascii="Calibri" w:hAnsi="Calibri"/>
          <w:b w:val="0"/>
          <w:sz w:val="20"/>
          <w:szCs w:val="20"/>
        </w:rPr>
        <w:t xml:space="preserve">Příkazník je povinen </w:t>
      </w:r>
      <w:r w:rsidRPr="00593CEB">
        <w:rPr>
          <w:rFonts w:ascii="Calibri" w:hAnsi="Calibri"/>
          <w:b w:val="0"/>
          <w:sz w:val="20"/>
          <w:szCs w:val="20"/>
        </w:rPr>
        <w:t>vyjadřovat se k zápisům ve stavebním deníku učiněným zástupcem zhotovitele nejpozději do 5 pracovních dnů</w:t>
      </w:r>
      <w:r w:rsidR="0018186D">
        <w:rPr>
          <w:rFonts w:ascii="Calibri" w:hAnsi="Calibri"/>
          <w:b w:val="0"/>
          <w:sz w:val="20"/>
          <w:szCs w:val="20"/>
        </w:rPr>
        <w:t xml:space="preserve">. </w:t>
      </w:r>
      <w:r w:rsidR="00E02325" w:rsidRPr="00E02325">
        <w:rPr>
          <w:rFonts w:ascii="Calibri" w:hAnsi="Calibri"/>
          <w:b w:val="0"/>
          <w:sz w:val="20"/>
          <w:szCs w:val="20"/>
        </w:rPr>
        <w:t xml:space="preserve">  </w:t>
      </w:r>
    </w:p>
    <w:p w:rsidR="006E2600" w:rsidRPr="00D77361" w:rsidRDefault="00A73AA2" w:rsidP="00AD629F">
      <w:pPr>
        <w:pStyle w:val="Nadpis1"/>
        <w:keepNext w:val="0"/>
        <w:spacing w:before="480" w:after="0"/>
        <w:ind w:left="1021" w:hanging="1021"/>
        <w:jc w:val="both"/>
        <w:rPr>
          <w:rFonts w:ascii="Calibri" w:hAnsi="Calibri"/>
          <w:caps/>
          <w:sz w:val="24"/>
          <w:szCs w:val="24"/>
        </w:rPr>
      </w:pPr>
      <w:bookmarkStart w:id="35" w:name="_Toc398874592"/>
      <w:r w:rsidRPr="00D77361">
        <w:rPr>
          <w:rFonts w:ascii="Calibri" w:hAnsi="Calibri"/>
          <w:caps/>
          <w:sz w:val="24"/>
          <w:szCs w:val="24"/>
        </w:rPr>
        <w:t>Povinnosti příkazce</w:t>
      </w:r>
      <w:bookmarkEnd w:id="35"/>
    </w:p>
    <w:p w:rsidR="00F47C79" w:rsidRPr="009A7FD1" w:rsidRDefault="00967C7C"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Příkazce vystaví v případě potřeby Příkazníkovi plnou moc ke všem úkonům přímo souvisejícím s Výkonem TD</w:t>
      </w:r>
      <w:r w:rsidR="00002CBD">
        <w:rPr>
          <w:rFonts w:ascii="Calibri" w:hAnsi="Calibri"/>
          <w:b w:val="0"/>
          <w:sz w:val="20"/>
          <w:szCs w:val="20"/>
        </w:rPr>
        <w:t>S</w:t>
      </w:r>
      <w:r w:rsidRPr="009A7FD1">
        <w:rPr>
          <w:rFonts w:ascii="Calibri" w:hAnsi="Calibri"/>
          <w:b w:val="0"/>
          <w:sz w:val="20"/>
          <w:szCs w:val="20"/>
        </w:rPr>
        <w:t>, které bude Příkazník jeho jménem a na účet Příkazce vykonávat na základě této Smlouvy</w:t>
      </w:r>
      <w:r w:rsidR="00F47C79" w:rsidRPr="009A7FD1">
        <w:rPr>
          <w:rFonts w:ascii="Calibri" w:hAnsi="Calibri"/>
          <w:b w:val="0"/>
          <w:sz w:val="20"/>
          <w:szCs w:val="20"/>
        </w:rPr>
        <w:t>.</w:t>
      </w:r>
    </w:p>
    <w:p w:rsidR="003F7653" w:rsidRPr="009A7FD1" w:rsidRDefault="00BD017C"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se zavazuje po dobu plnění této Smlouvy Příkazníkovi předat všechny podstatné dokumenty a informace mající přímý dopad na provádění Stavby a plnění této Smlouvy</w:t>
      </w:r>
      <w:r w:rsidR="003F7653" w:rsidRPr="009A7FD1">
        <w:rPr>
          <w:rFonts w:ascii="Calibri" w:hAnsi="Calibri"/>
          <w:b w:val="0"/>
          <w:sz w:val="20"/>
          <w:szCs w:val="20"/>
        </w:rPr>
        <w:t>.</w:t>
      </w:r>
    </w:p>
    <w:p w:rsidR="002D175F" w:rsidRPr="009A7FD1" w:rsidRDefault="003F765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poskytne Příkazníkovi včas informace, jež jsou nutné při obstarávání činností, k </w:t>
      </w:r>
      <w:r w:rsidR="002D175F" w:rsidRPr="009A7FD1">
        <w:rPr>
          <w:rFonts w:ascii="Calibri" w:hAnsi="Calibri"/>
          <w:b w:val="0"/>
          <w:sz w:val="20"/>
          <w:szCs w:val="20"/>
        </w:rPr>
        <w:t>nimž</w:t>
      </w:r>
      <w:r w:rsidRPr="009A7FD1">
        <w:rPr>
          <w:rFonts w:ascii="Calibri" w:hAnsi="Calibri"/>
          <w:b w:val="0"/>
          <w:sz w:val="20"/>
          <w:szCs w:val="20"/>
        </w:rPr>
        <w:t xml:space="preserve"> se Příkazník zavázal, nejde-li však o informace a podklady, které má podle této </w:t>
      </w:r>
      <w:r w:rsidR="00C90EE8">
        <w:rPr>
          <w:rFonts w:ascii="Calibri" w:hAnsi="Calibri"/>
          <w:b w:val="0"/>
          <w:sz w:val="20"/>
          <w:szCs w:val="20"/>
        </w:rPr>
        <w:t>S</w:t>
      </w:r>
      <w:r w:rsidRPr="009A7FD1">
        <w:rPr>
          <w:rFonts w:ascii="Calibri" w:hAnsi="Calibri"/>
          <w:b w:val="0"/>
          <w:sz w:val="20"/>
          <w:szCs w:val="20"/>
        </w:rPr>
        <w:t>mlouvy obstarat Příkazník sám</w:t>
      </w:r>
      <w:r w:rsidR="002D175F" w:rsidRPr="009A7FD1">
        <w:rPr>
          <w:rFonts w:ascii="Calibri" w:hAnsi="Calibri"/>
          <w:b w:val="0"/>
          <w:sz w:val="20"/>
          <w:szCs w:val="20"/>
        </w:rPr>
        <w:t>.</w:t>
      </w:r>
    </w:p>
    <w:p w:rsidR="002D175F" w:rsidRPr="009A7FD1" w:rsidRDefault="002D175F"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je povinen přizvat Příkazníka ke všem rozhodujícím jednáním, resp. předat mu neprodleně zápis nebo informace o jednáních, kterých se Příkazník nezúčastnil.</w:t>
      </w:r>
    </w:p>
    <w:p w:rsidR="000C4947" w:rsidRPr="009A7FD1" w:rsidRDefault="000C4947"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Příkazce je povinen přizvat </w:t>
      </w:r>
      <w:r w:rsidR="00C90EE8">
        <w:rPr>
          <w:rFonts w:ascii="Calibri" w:hAnsi="Calibri"/>
          <w:b w:val="0"/>
          <w:sz w:val="20"/>
          <w:szCs w:val="20"/>
        </w:rPr>
        <w:t>P</w:t>
      </w:r>
      <w:r w:rsidRPr="009A7FD1">
        <w:rPr>
          <w:rFonts w:ascii="Calibri" w:hAnsi="Calibri"/>
          <w:b w:val="0"/>
          <w:sz w:val="20"/>
          <w:szCs w:val="20"/>
        </w:rPr>
        <w:t>říkazníka k účasti na předání staveniště Zhotoviteli Stavby.</w:t>
      </w:r>
    </w:p>
    <w:p w:rsidR="00BD017C" w:rsidRPr="009A7FD1" w:rsidRDefault="000C4947"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Příkazce je povinen přizvat </w:t>
      </w:r>
      <w:r w:rsidR="00C90EE8">
        <w:rPr>
          <w:rFonts w:ascii="Calibri" w:hAnsi="Calibri"/>
          <w:b w:val="0"/>
          <w:sz w:val="20"/>
          <w:szCs w:val="20"/>
        </w:rPr>
        <w:t>P</w:t>
      </w:r>
      <w:r w:rsidRPr="009A7FD1">
        <w:rPr>
          <w:rFonts w:ascii="Calibri" w:hAnsi="Calibri"/>
          <w:b w:val="0"/>
          <w:sz w:val="20"/>
          <w:szCs w:val="20"/>
        </w:rPr>
        <w:t xml:space="preserve">říkazníka k účasti na všech kontrolních dnech svolávaných </w:t>
      </w:r>
      <w:r w:rsidR="00C90EE8">
        <w:rPr>
          <w:rFonts w:ascii="Calibri" w:hAnsi="Calibri"/>
          <w:b w:val="0"/>
          <w:sz w:val="20"/>
          <w:szCs w:val="20"/>
        </w:rPr>
        <w:t>P</w:t>
      </w:r>
      <w:r w:rsidRPr="009A7FD1">
        <w:rPr>
          <w:rFonts w:ascii="Calibri" w:hAnsi="Calibri"/>
          <w:b w:val="0"/>
          <w:sz w:val="20"/>
          <w:szCs w:val="20"/>
        </w:rPr>
        <w:t>říkazcem</w:t>
      </w:r>
      <w:r w:rsidR="003F7653" w:rsidRPr="009A7FD1">
        <w:rPr>
          <w:rFonts w:ascii="Calibri" w:hAnsi="Calibri"/>
          <w:b w:val="0"/>
          <w:sz w:val="20"/>
          <w:szCs w:val="20"/>
        </w:rPr>
        <w:t>.</w:t>
      </w:r>
    </w:p>
    <w:p w:rsidR="006E2600" w:rsidRPr="009A7FD1" w:rsidRDefault="00BD017C" w:rsidP="007F5497">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Příkazce je povinen Příkazníka informovat o všech případných změnách v požadavcích na realizaci Stavby vyplývajících ze závazných dokumentů a pokynů I</w:t>
      </w:r>
      <w:r w:rsidR="005B7789">
        <w:rPr>
          <w:rFonts w:ascii="Calibri" w:eastAsiaTheme="minorHAnsi" w:hAnsi="Calibri" w:cs="PalatinoLinotype"/>
          <w:b w:val="0"/>
          <w:color w:val="000000"/>
          <w:sz w:val="20"/>
          <w:szCs w:val="20"/>
          <w:lang w:eastAsia="en-US"/>
        </w:rPr>
        <w:t>R</w:t>
      </w:r>
      <w:r w:rsidRPr="009A7FD1">
        <w:rPr>
          <w:rFonts w:ascii="Calibri" w:eastAsiaTheme="minorHAnsi" w:hAnsi="Calibri" w:cs="PalatinoLinotype"/>
          <w:b w:val="0"/>
          <w:color w:val="000000"/>
          <w:sz w:val="20"/>
          <w:szCs w:val="20"/>
          <w:lang w:eastAsia="en-US"/>
        </w:rPr>
        <w:t>OP</w:t>
      </w:r>
      <w:r w:rsidR="006E2600" w:rsidRPr="009A7FD1">
        <w:rPr>
          <w:rFonts w:ascii="Calibri" w:hAnsi="Calibri"/>
          <w:b w:val="0"/>
          <w:sz w:val="20"/>
          <w:szCs w:val="20"/>
        </w:rPr>
        <w:t>.</w:t>
      </w:r>
    </w:p>
    <w:p w:rsidR="003F7653" w:rsidRPr="009A7FD1" w:rsidRDefault="003F7653"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Smluvními stranami.</w:t>
      </w:r>
    </w:p>
    <w:p w:rsidR="00144656" w:rsidRPr="009A7FD1" w:rsidRDefault="00144656"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se zavazuje za Výkon TD</w:t>
      </w:r>
      <w:r w:rsidR="00FF38B0">
        <w:rPr>
          <w:rFonts w:ascii="Calibri" w:hAnsi="Calibri"/>
          <w:b w:val="0"/>
          <w:sz w:val="20"/>
          <w:szCs w:val="20"/>
        </w:rPr>
        <w:t>S</w:t>
      </w:r>
      <w:r w:rsidRPr="009A7FD1">
        <w:rPr>
          <w:rFonts w:ascii="Calibri" w:hAnsi="Calibri"/>
          <w:b w:val="0"/>
          <w:sz w:val="20"/>
          <w:szCs w:val="20"/>
        </w:rPr>
        <w:t xml:space="preserve"> dle této Smlouvy zaplatit Příkazníkovi úplatu sjednanou v této Smlouvě.</w:t>
      </w:r>
    </w:p>
    <w:p w:rsidR="00503482" w:rsidRPr="00D77361" w:rsidRDefault="0075383D" w:rsidP="00AD629F">
      <w:pPr>
        <w:pStyle w:val="Nadpis1"/>
        <w:keepNext w:val="0"/>
        <w:spacing w:before="480" w:after="0"/>
        <w:ind w:left="1021" w:hanging="1021"/>
        <w:jc w:val="both"/>
        <w:rPr>
          <w:rFonts w:ascii="Calibri" w:hAnsi="Calibri"/>
          <w:caps/>
          <w:sz w:val="24"/>
          <w:szCs w:val="24"/>
        </w:rPr>
      </w:pPr>
      <w:bookmarkStart w:id="36" w:name="_Toc398874593"/>
      <w:r w:rsidRPr="00D77361">
        <w:rPr>
          <w:rFonts w:ascii="Calibri" w:hAnsi="Calibri"/>
          <w:caps/>
          <w:sz w:val="24"/>
          <w:szCs w:val="24"/>
        </w:rPr>
        <w:t xml:space="preserve">nebezpečí škody, </w:t>
      </w:r>
      <w:r w:rsidR="00503482" w:rsidRPr="00D77361">
        <w:rPr>
          <w:rFonts w:ascii="Calibri" w:hAnsi="Calibri"/>
          <w:caps/>
          <w:sz w:val="24"/>
          <w:szCs w:val="24"/>
        </w:rPr>
        <w:t>odpovědnost za škodu</w:t>
      </w:r>
      <w:r w:rsidRPr="00D77361">
        <w:rPr>
          <w:rFonts w:ascii="Calibri" w:hAnsi="Calibri"/>
          <w:caps/>
          <w:sz w:val="24"/>
          <w:szCs w:val="24"/>
        </w:rPr>
        <w:t>, náhrada škody</w:t>
      </w:r>
      <w:bookmarkEnd w:id="36"/>
    </w:p>
    <w:p w:rsidR="0075383D" w:rsidRPr="009A7FD1" w:rsidRDefault="0075383D"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 xml:space="preserve">Odpovědnost za škodu se řídí příslušnými ustanoveními Občanského zákoníku, nestanoví-li </w:t>
      </w:r>
      <w:r w:rsidR="008A2F3E" w:rsidRPr="009A7FD1">
        <w:rPr>
          <w:rFonts w:ascii="Calibri" w:hAnsi="Calibri"/>
          <w:b w:val="0"/>
          <w:sz w:val="20"/>
          <w:szCs w:val="20"/>
        </w:rPr>
        <w:t xml:space="preserve">tato </w:t>
      </w:r>
      <w:r w:rsidRPr="009A7FD1">
        <w:rPr>
          <w:rFonts w:ascii="Calibri" w:hAnsi="Calibri"/>
          <w:b w:val="0"/>
          <w:sz w:val="20"/>
          <w:szCs w:val="20"/>
        </w:rPr>
        <w:t>Smlouva jinak.</w:t>
      </w:r>
    </w:p>
    <w:p w:rsidR="0075383D" w:rsidRPr="009A7FD1" w:rsidRDefault="0075383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Nebezpečí škody</w:t>
      </w:r>
    </w:p>
    <w:p w:rsidR="0075383D" w:rsidRPr="009A7FD1" w:rsidRDefault="0075383D" w:rsidP="00FE6ABC">
      <w:pPr>
        <w:pStyle w:val="Nadpis3"/>
        <w:keepNext w:val="0"/>
        <w:spacing w:before="0" w:after="0"/>
        <w:ind w:left="1304" w:hanging="737"/>
        <w:jc w:val="both"/>
        <w:rPr>
          <w:rFonts w:ascii="Calibri" w:hAnsi="Calibri"/>
        </w:rPr>
      </w:pPr>
      <w:r w:rsidRPr="009A7FD1">
        <w:rPr>
          <w:rFonts w:ascii="Calibri" w:hAnsi="Calibri"/>
        </w:rPr>
        <w:t>Příkazník je povinen plnit povinnosti dle této Smlouvy tak, aby nevznikla škoda</w:t>
      </w:r>
      <w:r w:rsidR="00284864" w:rsidRPr="009A7FD1">
        <w:rPr>
          <w:rFonts w:ascii="Calibri" w:hAnsi="Calibri"/>
        </w:rPr>
        <w:t>.</w:t>
      </w:r>
    </w:p>
    <w:p w:rsidR="00284864" w:rsidRPr="009A7FD1" w:rsidRDefault="00284864" w:rsidP="00BC7CEA">
      <w:pPr>
        <w:pStyle w:val="Nadpis3"/>
        <w:keepNext w:val="0"/>
        <w:spacing w:before="80" w:after="0"/>
        <w:ind w:left="1304" w:hanging="737"/>
        <w:jc w:val="both"/>
        <w:rPr>
          <w:rFonts w:ascii="Calibri" w:hAnsi="Calibri"/>
        </w:rPr>
      </w:pPr>
      <w:r w:rsidRPr="009A7FD1">
        <w:rPr>
          <w:rFonts w:ascii="Calibri" w:hAnsi="Calibri"/>
        </w:rPr>
        <w:t xml:space="preserve">Škodou je zejména jakákoliv ztráta, odcizení, zničení, poškození nebo </w:t>
      </w:r>
      <w:r w:rsidR="006045BC">
        <w:rPr>
          <w:rFonts w:ascii="Calibri" w:hAnsi="Calibri"/>
        </w:rPr>
        <w:t>znehodnocení věci způsobené v </w:t>
      </w:r>
      <w:r w:rsidRPr="009A7FD1">
        <w:rPr>
          <w:rFonts w:ascii="Calibri" w:hAnsi="Calibri"/>
        </w:rPr>
        <w:t>souvislosti s Výkonem TD</w:t>
      </w:r>
      <w:r w:rsidR="00002CBD">
        <w:rPr>
          <w:rFonts w:ascii="Calibri" w:hAnsi="Calibri"/>
        </w:rPr>
        <w:t>S</w:t>
      </w:r>
      <w:r w:rsidRPr="009A7FD1">
        <w:rPr>
          <w:rFonts w:ascii="Calibri" w:hAnsi="Calibri"/>
        </w:rPr>
        <w:t>, bez ohledu na to, z jakých příčin k nim došlo.</w:t>
      </w:r>
    </w:p>
    <w:p w:rsidR="0075383D" w:rsidRPr="009A7FD1" w:rsidRDefault="0075383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Odpovědnost Příkazníka za škodu</w:t>
      </w:r>
    </w:p>
    <w:p w:rsidR="00AD28C7" w:rsidRPr="009A7FD1" w:rsidRDefault="00284864" w:rsidP="00FE6ABC">
      <w:pPr>
        <w:pStyle w:val="Nadpis3"/>
        <w:keepNext w:val="0"/>
        <w:spacing w:before="0" w:after="0"/>
        <w:ind w:left="1304" w:hanging="737"/>
        <w:jc w:val="both"/>
        <w:rPr>
          <w:rFonts w:ascii="Calibri" w:hAnsi="Calibri"/>
        </w:rPr>
      </w:pPr>
      <w:r w:rsidRPr="009A7FD1">
        <w:rPr>
          <w:rFonts w:ascii="Calibri" w:hAnsi="Calibri"/>
        </w:rPr>
        <w:t>Příkazník odpovídá za škodu, která vznikne v příčinné souvislosti s poskytnutým Výkonem TD</w:t>
      </w:r>
      <w:r w:rsidR="00002CBD">
        <w:rPr>
          <w:rFonts w:ascii="Calibri" w:hAnsi="Calibri"/>
        </w:rPr>
        <w:t>S</w:t>
      </w:r>
      <w:r w:rsidRPr="009A7FD1">
        <w:rPr>
          <w:rFonts w:ascii="Calibri" w:hAnsi="Calibri"/>
        </w:rPr>
        <w:t>, ať již konáním či opomenutím.</w:t>
      </w:r>
      <w:r w:rsidR="00AD28C7" w:rsidRPr="009A7FD1">
        <w:rPr>
          <w:rFonts w:ascii="Calibri" w:hAnsi="Calibri"/>
        </w:rPr>
        <w:t xml:space="preserve"> Pokud činností Příkazníka dojde ke způsobení škody Příkazci nebo třetím osobám z titulu opomenutí, nedbalosti nebo neplněním podmínek vyplývajících z této Smlouvy, je Příkazník povinen bez zbytečného odkladu tuto škodu odstranit a není-li to možné, tak finančně uhradit. Veškeré náklady s tím spojené nese Příkazník.</w:t>
      </w:r>
    </w:p>
    <w:p w:rsidR="0075383D" w:rsidRPr="009A7FD1" w:rsidRDefault="00284864" w:rsidP="00BC7CEA">
      <w:pPr>
        <w:pStyle w:val="Nadpis3"/>
        <w:keepNext w:val="0"/>
        <w:spacing w:before="80" w:after="0"/>
        <w:ind w:left="1304" w:hanging="737"/>
        <w:jc w:val="both"/>
        <w:rPr>
          <w:rFonts w:ascii="Calibri" w:hAnsi="Calibri"/>
        </w:rPr>
      </w:pPr>
      <w:r w:rsidRPr="009A7FD1">
        <w:rPr>
          <w:rFonts w:ascii="Calibri" w:hAnsi="Calibri"/>
        </w:rPr>
        <w:lastRenderedPageBreak/>
        <w:t>Za škodu se považuje i újma, která vznikla Příkazci tím, že musel vynaložit nepředvídané náklady v důsledku porušení povinností Příkazníka</w:t>
      </w:r>
      <w:r w:rsidR="00AD28C7" w:rsidRPr="009A7FD1">
        <w:rPr>
          <w:rFonts w:ascii="Calibri" w:hAnsi="Calibri"/>
        </w:rPr>
        <w:t>.</w:t>
      </w:r>
    </w:p>
    <w:p w:rsidR="0075383D" w:rsidRPr="009A7FD1" w:rsidRDefault="0075383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Náhrada škody</w:t>
      </w:r>
    </w:p>
    <w:p w:rsidR="0075383D" w:rsidRPr="009A7FD1" w:rsidRDefault="00284864" w:rsidP="00FE6ABC">
      <w:pPr>
        <w:pStyle w:val="Nadpis3"/>
        <w:keepNext w:val="0"/>
        <w:spacing w:before="0" w:after="0"/>
        <w:ind w:left="1304" w:hanging="737"/>
        <w:jc w:val="both"/>
        <w:rPr>
          <w:rFonts w:ascii="Calibri" w:hAnsi="Calibri"/>
        </w:rPr>
      </w:pPr>
      <w:r w:rsidRPr="009A7FD1">
        <w:rPr>
          <w:rFonts w:ascii="Calibri" w:hAnsi="Calibri"/>
        </w:rPr>
        <w:t>Nahrazuje se skutečně vzniklá škoda.</w:t>
      </w:r>
    </w:p>
    <w:p w:rsidR="00E70D48" w:rsidRPr="00D77361" w:rsidRDefault="00E70D48" w:rsidP="00AD629F">
      <w:pPr>
        <w:pStyle w:val="Nadpis1"/>
        <w:keepNext w:val="0"/>
        <w:spacing w:before="480" w:after="0"/>
        <w:ind w:left="1021" w:hanging="1021"/>
        <w:jc w:val="both"/>
        <w:rPr>
          <w:rFonts w:ascii="Calibri" w:hAnsi="Calibri"/>
          <w:caps/>
          <w:sz w:val="24"/>
          <w:szCs w:val="24"/>
        </w:rPr>
      </w:pPr>
      <w:bookmarkStart w:id="37" w:name="_Toc398874594"/>
      <w:r w:rsidRPr="00D77361">
        <w:rPr>
          <w:rFonts w:ascii="Calibri" w:hAnsi="Calibri"/>
          <w:caps/>
          <w:sz w:val="24"/>
          <w:szCs w:val="24"/>
        </w:rPr>
        <w:t xml:space="preserve">Pojištění </w:t>
      </w:r>
      <w:r w:rsidR="00AF78BF" w:rsidRPr="00D77361">
        <w:rPr>
          <w:rFonts w:ascii="Calibri" w:hAnsi="Calibri"/>
          <w:caps/>
          <w:sz w:val="24"/>
          <w:szCs w:val="24"/>
        </w:rPr>
        <w:t>Příkazníka</w:t>
      </w:r>
      <w:bookmarkEnd w:id="37"/>
    </w:p>
    <w:p w:rsidR="00161727" w:rsidRPr="00737F1C" w:rsidRDefault="00161727" w:rsidP="00901AA1">
      <w:pPr>
        <w:pStyle w:val="Nadpis2"/>
        <w:keepNext w:val="0"/>
        <w:spacing w:before="80" w:after="0"/>
        <w:ind w:left="567" w:hanging="567"/>
        <w:jc w:val="both"/>
        <w:rPr>
          <w:rFonts w:ascii="Calibri" w:hAnsi="Calibri"/>
          <w:b w:val="0"/>
          <w:sz w:val="20"/>
          <w:szCs w:val="20"/>
        </w:rPr>
      </w:pPr>
      <w:bookmarkStart w:id="38" w:name="_Ref398806364"/>
      <w:r w:rsidRPr="005B656E">
        <w:rPr>
          <w:rFonts w:ascii="Calibri" w:hAnsi="Calibri"/>
          <w:b w:val="0"/>
          <w:sz w:val="20"/>
          <w:szCs w:val="20"/>
        </w:rPr>
        <w:t>Příkazník se zavazuje mít po celou dobu platnosti této Smlouvy uzavřenu v postavení pojištěného pojistnou smlouvu na pojištění odpovědnosti za škody z</w:t>
      </w:r>
      <w:r w:rsidR="00EC4DBB" w:rsidRPr="005B656E">
        <w:rPr>
          <w:rFonts w:ascii="Calibri" w:hAnsi="Calibri"/>
          <w:b w:val="0"/>
          <w:sz w:val="20"/>
          <w:szCs w:val="20"/>
        </w:rPr>
        <w:t>p</w:t>
      </w:r>
      <w:r w:rsidRPr="005B656E">
        <w:rPr>
          <w:rFonts w:ascii="Calibri" w:hAnsi="Calibri"/>
          <w:b w:val="0"/>
          <w:sz w:val="20"/>
          <w:szCs w:val="20"/>
        </w:rPr>
        <w:t xml:space="preserve">ůsobené při </w:t>
      </w:r>
      <w:r w:rsidR="00EC4DBB" w:rsidRPr="005B656E">
        <w:rPr>
          <w:rFonts w:ascii="Calibri" w:hAnsi="Calibri"/>
          <w:b w:val="0"/>
          <w:sz w:val="20"/>
          <w:szCs w:val="20"/>
        </w:rPr>
        <w:t>V</w:t>
      </w:r>
      <w:r w:rsidRPr="005B656E">
        <w:rPr>
          <w:rFonts w:ascii="Calibri" w:hAnsi="Calibri"/>
          <w:b w:val="0"/>
          <w:sz w:val="20"/>
          <w:szCs w:val="20"/>
        </w:rPr>
        <w:t>ýkonu</w:t>
      </w:r>
      <w:r w:rsidR="00EC4DBB" w:rsidRPr="005B656E">
        <w:rPr>
          <w:rFonts w:ascii="Calibri" w:hAnsi="Calibri"/>
          <w:b w:val="0"/>
          <w:sz w:val="20"/>
          <w:szCs w:val="20"/>
        </w:rPr>
        <w:t xml:space="preserve"> TD</w:t>
      </w:r>
      <w:r w:rsidR="00002CBD">
        <w:rPr>
          <w:rFonts w:ascii="Calibri" w:hAnsi="Calibri"/>
          <w:b w:val="0"/>
          <w:sz w:val="20"/>
          <w:szCs w:val="20"/>
        </w:rPr>
        <w:t>S</w:t>
      </w:r>
      <w:r w:rsidR="00EC4DBB" w:rsidRPr="005B656E">
        <w:rPr>
          <w:rFonts w:ascii="Calibri" w:hAnsi="Calibri"/>
          <w:b w:val="0"/>
          <w:sz w:val="20"/>
          <w:szCs w:val="20"/>
        </w:rPr>
        <w:t xml:space="preserve"> dle této Smlouvy s jednorázovým pojistným plněním </w:t>
      </w:r>
      <w:r w:rsidR="00EC4DBB" w:rsidRPr="00737F1C">
        <w:rPr>
          <w:rFonts w:ascii="Calibri" w:hAnsi="Calibri"/>
          <w:b w:val="0"/>
          <w:sz w:val="20"/>
          <w:szCs w:val="20"/>
        </w:rPr>
        <w:t>minimálně ve výši</w:t>
      </w:r>
      <w:r w:rsidR="000A5EC0" w:rsidRPr="00737F1C">
        <w:rPr>
          <w:rFonts w:ascii="Calibri" w:hAnsi="Calibri"/>
          <w:b w:val="0"/>
          <w:sz w:val="20"/>
          <w:szCs w:val="20"/>
        </w:rPr>
        <w:t xml:space="preserve"> </w:t>
      </w:r>
      <w:r w:rsidR="00C22834">
        <w:rPr>
          <w:rFonts w:ascii="Calibri" w:hAnsi="Calibri"/>
          <w:b w:val="0"/>
          <w:sz w:val="20"/>
          <w:szCs w:val="20"/>
        </w:rPr>
        <w:t>5</w:t>
      </w:r>
      <w:r w:rsidR="000A5EC0" w:rsidRPr="00737F1C">
        <w:rPr>
          <w:rFonts w:ascii="Calibri" w:hAnsi="Calibri"/>
          <w:b w:val="0"/>
          <w:sz w:val="20"/>
          <w:szCs w:val="20"/>
        </w:rPr>
        <w:t> 000 000</w:t>
      </w:r>
      <w:r w:rsidR="00EC4DBB" w:rsidRPr="00737F1C">
        <w:rPr>
          <w:rFonts w:ascii="Calibri" w:hAnsi="Calibri"/>
          <w:b w:val="0"/>
          <w:sz w:val="20"/>
          <w:szCs w:val="20"/>
        </w:rPr>
        <w:t>,- Kč za jednu pojistnou událost.</w:t>
      </w:r>
      <w:bookmarkEnd w:id="38"/>
    </w:p>
    <w:p w:rsidR="00161727" w:rsidRPr="009A7FD1" w:rsidRDefault="004A4DE0" w:rsidP="007F5497">
      <w:pPr>
        <w:pStyle w:val="Nadpis2"/>
        <w:keepNext w:val="0"/>
        <w:spacing w:before="120" w:after="0"/>
        <w:ind w:left="567" w:hanging="567"/>
        <w:jc w:val="both"/>
        <w:rPr>
          <w:rFonts w:ascii="Calibri" w:hAnsi="Calibri"/>
          <w:b w:val="0"/>
          <w:sz w:val="20"/>
          <w:szCs w:val="20"/>
        </w:rPr>
      </w:pPr>
      <w:bookmarkStart w:id="39" w:name="_Ref398806386"/>
      <w:r w:rsidRPr="009A7FD1">
        <w:rPr>
          <w:rFonts w:ascii="Calibri" w:hAnsi="Calibri"/>
          <w:b w:val="0"/>
          <w:sz w:val="20"/>
          <w:szCs w:val="20"/>
        </w:rPr>
        <w:t>V případě změn v pojištění, nebo na vyžádání Příkazce, je Příkazník povinen bezodkladně předložit originál nebo ověřenou kopii dokladu o uzavření nové pojistné smlouvy, případně jejího dodatku.</w:t>
      </w:r>
      <w:bookmarkEnd w:id="39"/>
    </w:p>
    <w:p w:rsidR="0013496C" w:rsidRPr="009A7FD1" w:rsidRDefault="00070F97" w:rsidP="007F5497">
      <w:pPr>
        <w:pStyle w:val="Nadpis2"/>
        <w:keepNext w:val="0"/>
        <w:spacing w:before="120" w:after="0"/>
        <w:ind w:left="567" w:hanging="567"/>
        <w:jc w:val="both"/>
        <w:rPr>
          <w:rFonts w:ascii="Calibri" w:hAnsi="Calibri"/>
          <w:b w:val="0"/>
          <w:sz w:val="20"/>
          <w:szCs w:val="20"/>
        </w:rPr>
      </w:pPr>
      <w:r>
        <w:rPr>
          <w:rFonts w:ascii="Calibri" w:hAnsi="Calibri"/>
          <w:b w:val="0"/>
          <w:sz w:val="20"/>
          <w:szCs w:val="20"/>
        </w:rPr>
        <w:t>O</w:t>
      </w:r>
      <w:r w:rsidR="0013496C" w:rsidRPr="009A7FD1">
        <w:rPr>
          <w:rFonts w:ascii="Calibri" w:hAnsi="Calibri"/>
          <w:b w:val="0"/>
          <w:sz w:val="20"/>
          <w:szCs w:val="20"/>
        </w:rPr>
        <w:t>dpovídající pojistná smlouva bude udržována v platnosti</w:t>
      </w:r>
      <w:r w:rsidR="0013496C" w:rsidRPr="009A7FD1">
        <w:rPr>
          <w:rFonts w:ascii="Calibri" w:eastAsiaTheme="minorHAnsi" w:hAnsi="Calibri" w:cs="PalatinoLinotype"/>
          <w:b w:val="0"/>
          <w:color w:val="000000"/>
          <w:sz w:val="20"/>
          <w:szCs w:val="20"/>
          <w:lang w:eastAsia="en-US"/>
        </w:rPr>
        <w:t xml:space="preserve"> po celou dobu plnění dle </w:t>
      </w:r>
      <w:r w:rsidR="00A439F4">
        <w:fldChar w:fldCharType="begin"/>
      </w:r>
      <w:r w:rsidR="00A439F4">
        <w:instrText xml:space="preserve"> REF _Ref398801264 \r \h  \* MERGEFORMAT </w:instrText>
      </w:r>
      <w:r w:rsidR="00A439F4">
        <w:fldChar w:fldCharType="separate"/>
      </w:r>
      <w:r w:rsidR="00CD235E" w:rsidRPr="00CD235E">
        <w:rPr>
          <w:rFonts w:ascii="Calibri" w:eastAsiaTheme="minorHAnsi" w:hAnsi="Calibri" w:cs="PalatinoLinotype"/>
          <w:b w:val="0"/>
          <w:color w:val="000000"/>
          <w:sz w:val="20"/>
          <w:szCs w:val="20"/>
          <w:lang w:eastAsia="en-US"/>
        </w:rPr>
        <w:t>Část</w:t>
      </w:r>
      <w:r w:rsidR="00002CBD">
        <w:rPr>
          <w:rFonts w:ascii="Calibri" w:eastAsiaTheme="minorHAnsi" w:hAnsi="Calibri" w:cs="PalatinoLinotype"/>
          <w:b w:val="0"/>
          <w:color w:val="000000"/>
          <w:sz w:val="20"/>
          <w:szCs w:val="20"/>
          <w:lang w:eastAsia="en-US"/>
        </w:rPr>
        <w:t>i</w:t>
      </w:r>
      <w:r w:rsidR="00CD235E" w:rsidRPr="00CD235E">
        <w:rPr>
          <w:rFonts w:ascii="Calibri" w:eastAsiaTheme="minorHAnsi" w:hAnsi="Calibri" w:cs="PalatinoLinotype"/>
          <w:b w:val="0"/>
          <w:color w:val="000000"/>
          <w:sz w:val="20"/>
          <w:szCs w:val="20"/>
          <w:lang w:eastAsia="en-US"/>
        </w:rPr>
        <w:t xml:space="preserve"> 3</w:t>
      </w:r>
      <w:r w:rsidR="00A439F4">
        <w:fldChar w:fldCharType="end"/>
      </w:r>
      <w:r w:rsidR="0013496C" w:rsidRPr="009A7FD1">
        <w:rPr>
          <w:rFonts w:ascii="Calibri" w:eastAsiaTheme="minorHAnsi" w:hAnsi="Calibri" w:cs="PalatinoLinotype"/>
          <w:b w:val="0"/>
          <w:color w:val="000000"/>
          <w:sz w:val="20"/>
          <w:szCs w:val="20"/>
          <w:lang w:eastAsia="en-US"/>
        </w:rPr>
        <w:t>. této Smlouvy.</w:t>
      </w:r>
    </w:p>
    <w:p w:rsidR="00161727" w:rsidRPr="009A7FD1" w:rsidRDefault="004A4DE0"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Porušení povinností Příkazníkem dle </w:t>
      </w:r>
      <w:r w:rsidR="00A0622E">
        <w:rPr>
          <w:rFonts w:ascii="Calibri" w:hAnsi="Calibri"/>
          <w:b w:val="0"/>
          <w:sz w:val="20"/>
          <w:szCs w:val="20"/>
        </w:rPr>
        <w:t>článku</w:t>
      </w:r>
      <w:r w:rsidR="00217F1B" w:rsidRPr="009A7FD1">
        <w:rPr>
          <w:rFonts w:ascii="Calibri" w:hAnsi="Calibri"/>
          <w:b w:val="0"/>
          <w:sz w:val="20"/>
          <w:szCs w:val="20"/>
        </w:rPr>
        <w:t xml:space="preserve"> </w:t>
      </w:r>
      <w:r w:rsidR="00A439F4">
        <w:fldChar w:fldCharType="begin"/>
      </w:r>
      <w:r w:rsidR="00A439F4">
        <w:instrText xml:space="preserve"> REF _Ref398806364 \r \h  \* MERGEFORMAT </w:instrText>
      </w:r>
      <w:r w:rsidR="00A439F4">
        <w:fldChar w:fldCharType="separate"/>
      </w:r>
      <w:r w:rsidR="00CD235E" w:rsidRPr="00CD235E">
        <w:rPr>
          <w:rFonts w:ascii="Calibri" w:hAnsi="Calibri"/>
          <w:b w:val="0"/>
          <w:sz w:val="20"/>
          <w:szCs w:val="20"/>
        </w:rPr>
        <w:t>11.1</w:t>
      </w:r>
      <w:r w:rsidR="00A439F4">
        <w:fldChar w:fldCharType="end"/>
      </w:r>
      <w:r w:rsidR="00BB19E8" w:rsidRPr="009A7FD1">
        <w:rPr>
          <w:rFonts w:ascii="Calibri" w:hAnsi="Calibri"/>
          <w:b w:val="0"/>
          <w:sz w:val="20"/>
          <w:szCs w:val="20"/>
        </w:rPr>
        <w:t xml:space="preserve"> </w:t>
      </w:r>
      <w:r w:rsidR="0030417D" w:rsidRPr="009A7FD1">
        <w:rPr>
          <w:rFonts w:ascii="Calibri" w:hAnsi="Calibri"/>
          <w:b w:val="0"/>
          <w:sz w:val="20"/>
          <w:szCs w:val="20"/>
        </w:rPr>
        <w:t>a/nebo</w:t>
      </w:r>
      <w:r w:rsidR="00217F1B" w:rsidRPr="009A7FD1">
        <w:rPr>
          <w:rFonts w:ascii="Calibri" w:hAnsi="Calibri"/>
          <w:b w:val="0"/>
          <w:sz w:val="20"/>
          <w:szCs w:val="20"/>
        </w:rPr>
        <w:t xml:space="preserve"> </w:t>
      </w:r>
      <w:r w:rsidR="00A439F4">
        <w:fldChar w:fldCharType="begin"/>
      </w:r>
      <w:r w:rsidR="00A439F4">
        <w:instrText xml:space="preserve"> REF _Ref398806386 \r \h  \* MERGEFORMAT </w:instrText>
      </w:r>
      <w:r w:rsidR="00A439F4">
        <w:fldChar w:fldCharType="separate"/>
      </w:r>
      <w:r w:rsidR="00CD235E" w:rsidRPr="00CD235E">
        <w:rPr>
          <w:rFonts w:ascii="Calibri" w:hAnsi="Calibri"/>
          <w:b w:val="0"/>
          <w:sz w:val="20"/>
          <w:szCs w:val="20"/>
        </w:rPr>
        <w:t>11.2</w:t>
      </w:r>
      <w:r w:rsidR="00A439F4">
        <w:fldChar w:fldCharType="end"/>
      </w:r>
      <w:r w:rsidRPr="009A7FD1">
        <w:rPr>
          <w:rFonts w:ascii="Calibri" w:hAnsi="Calibri"/>
          <w:b w:val="0"/>
          <w:sz w:val="20"/>
          <w:szCs w:val="20"/>
        </w:rPr>
        <w:t xml:space="preserve"> je považováno za podstatné porušení Smlouvy. </w:t>
      </w:r>
    </w:p>
    <w:p w:rsidR="00B43589" w:rsidRPr="009A7FD1" w:rsidRDefault="00B43589"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Povinnosti Smluvních stran při vzniku pojistné události:</w:t>
      </w:r>
    </w:p>
    <w:p w:rsidR="00B43589" w:rsidRPr="009A7FD1" w:rsidRDefault="00B43589" w:rsidP="00FE6ABC">
      <w:pPr>
        <w:pStyle w:val="Nadpis3"/>
        <w:keepNext w:val="0"/>
        <w:spacing w:before="0" w:after="0"/>
        <w:ind w:left="1304" w:hanging="737"/>
        <w:jc w:val="both"/>
        <w:rPr>
          <w:rFonts w:ascii="Calibri" w:hAnsi="Calibri"/>
        </w:rPr>
      </w:pPr>
      <w:r w:rsidRPr="009A7FD1">
        <w:rPr>
          <w:rFonts w:ascii="Calibri" w:hAnsi="Calibri"/>
        </w:rPr>
        <w:t>Příkazník se zavazuje uplatnit veškeré pojistné události související s poskyto</w:t>
      </w:r>
      <w:r w:rsidR="006045BC">
        <w:rPr>
          <w:rFonts w:ascii="Calibri" w:hAnsi="Calibri"/>
        </w:rPr>
        <w:t>váním plnění dle této Smlouvy u </w:t>
      </w:r>
      <w:r w:rsidRPr="009A7FD1">
        <w:rPr>
          <w:rFonts w:ascii="Calibri" w:hAnsi="Calibri"/>
        </w:rPr>
        <w:t>po</w:t>
      </w:r>
      <w:r w:rsidR="00002CBD">
        <w:rPr>
          <w:rFonts w:ascii="Calibri" w:hAnsi="Calibri"/>
        </w:rPr>
        <w:t>jišťovny bez zbytečného odkladu,</w:t>
      </w:r>
    </w:p>
    <w:p w:rsidR="00B43589" w:rsidRPr="009A7FD1" w:rsidRDefault="00B43589" w:rsidP="00BC7CEA">
      <w:pPr>
        <w:pStyle w:val="Nadpis3"/>
        <w:keepNext w:val="0"/>
        <w:spacing w:before="80" w:after="0"/>
        <w:ind w:left="1304" w:hanging="737"/>
        <w:jc w:val="both"/>
        <w:rPr>
          <w:rFonts w:ascii="Calibri" w:hAnsi="Calibri"/>
        </w:rPr>
      </w:pPr>
      <w:r w:rsidRPr="009A7FD1">
        <w:rPr>
          <w:rFonts w:ascii="Calibri" w:hAnsi="Calibri"/>
        </w:rPr>
        <w:t xml:space="preserve">při vzniku pojistné události zabezpečuje veškeré úkony vůči svému pojistiteli </w:t>
      </w:r>
      <w:r w:rsidR="00C90EE8">
        <w:rPr>
          <w:rFonts w:ascii="Calibri" w:hAnsi="Calibri"/>
        </w:rPr>
        <w:t>P</w:t>
      </w:r>
      <w:r w:rsidR="00002CBD">
        <w:rPr>
          <w:rFonts w:ascii="Calibri" w:hAnsi="Calibri"/>
        </w:rPr>
        <w:t>říkazník,</w:t>
      </w:r>
    </w:p>
    <w:p w:rsidR="00B43589" w:rsidRPr="009A7FD1" w:rsidRDefault="00B43589" w:rsidP="00BC7CEA">
      <w:pPr>
        <w:pStyle w:val="Nadpis3"/>
        <w:keepNext w:val="0"/>
        <w:spacing w:before="80" w:after="0"/>
        <w:ind w:left="1304" w:hanging="737"/>
        <w:jc w:val="both"/>
        <w:rPr>
          <w:rFonts w:ascii="Calibri" w:hAnsi="Calibri"/>
        </w:rPr>
      </w:pPr>
      <w:r w:rsidRPr="009A7FD1">
        <w:rPr>
          <w:rFonts w:ascii="Calibri" w:hAnsi="Calibri"/>
        </w:rPr>
        <w:t>Příkazce je povinen poskytnout v souvislosti s pojistnou událostí Příkazníkovi veškerou součinnost, která je v jeho možnostech.</w:t>
      </w:r>
    </w:p>
    <w:p w:rsidR="00161727" w:rsidRPr="009A7FD1" w:rsidRDefault="004A4DE0"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Náklady na pojištění nese </w:t>
      </w:r>
      <w:r w:rsidR="0013496C" w:rsidRPr="009A7FD1">
        <w:rPr>
          <w:rFonts w:ascii="Calibri" w:hAnsi="Calibri"/>
          <w:b w:val="0"/>
          <w:sz w:val="20"/>
          <w:szCs w:val="20"/>
        </w:rPr>
        <w:t>P</w:t>
      </w:r>
      <w:r w:rsidRPr="009A7FD1">
        <w:rPr>
          <w:rFonts w:ascii="Calibri" w:hAnsi="Calibri"/>
          <w:b w:val="0"/>
          <w:sz w:val="20"/>
          <w:szCs w:val="20"/>
        </w:rPr>
        <w:t>říkazník a má je zahrnuty ve smluvní úplatě.</w:t>
      </w:r>
    </w:p>
    <w:p w:rsidR="00CC3A18" w:rsidRPr="00D77361" w:rsidRDefault="00CC3A18" w:rsidP="00AD629F">
      <w:pPr>
        <w:pStyle w:val="Nadpis1"/>
        <w:keepNext w:val="0"/>
        <w:spacing w:before="480" w:after="0"/>
        <w:ind w:left="1021" w:hanging="1021"/>
        <w:jc w:val="both"/>
        <w:rPr>
          <w:rFonts w:ascii="Calibri" w:hAnsi="Calibri"/>
          <w:caps/>
          <w:sz w:val="24"/>
          <w:szCs w:val="24"/>
        </w:rPr>
      </w:pPr>
      <w:bookmarkStart w:id="40" w:name="_Toc372551562"/>
      <w:bookmarkStart w:id="41" w:name="_Toc373753525"/>
      <w:bookmarkStart w:id="42" w:name="_Toc398874595"/>
      <w:r w:rsidRPr="00D77361">
        <w:rPr>
          <w:rFonts w:ascii="Calibri" w:hAnsi="Calibri"/>
          <w:caps/>
          <w:sz w:val="24"/>
          <w:szCs w:val="24"/>
        </w:rPr>
        <w:t xml:space="preserve">další </w:t>
      </w:r>
      <w:r w:rsidR="007A38D6" w:rsidRPr="00D77361">
        <w:rPr>
          <w:rFonts w:ascii="Calibri" w:hAnsi="Calibri"/>
          <w:caps/>
          <w:sz w:val="24"/>
          <w:szCs w:val="24"/>
        </w:rPr>
        <w:t xml:space="preserve">práva a </w:t>
      </w:r>
      <w:r w:rsidRPr="00D77361">
        <w:rPr>
          <w:rFonts w:ascii="Calibri" w:hAnsi="Calibri"/>
          <w:caps/>
          <w:sz w:val="24"/>
          <w:szCs w:val="24"/>
        </w:rPr>
        <w:t xml:space="preserve">povinnosti </w:t>
      </w:r>
      <w:bookmarkEnd w:id="40"/>
      <w:bookmarkEnd w:id="41"/>
      <w:r w:rsidR="007A38D6" w:rsidRPr="00D77361">
        <w:rPr>
          <w:rFonts w:ascii="Calibri" w:hAnsi="Calibri"/>
          <w:caps/>
          <w:sz w:val="24"/>
          <w:szCs w:val="24"/>
        </w:rPr>
        <w:t>smluvních stran</w:t>
      </w:r>
      <w:bookmarkEnd w:id="42"/>
    </w:p>
    <w:p w:rsidR="00CF08D3" w:rsidRPr="009A7FD1" w:rsidRDefault="00CF08D3"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Příkazce je oprávněn kontrolovat poskytování Výkonu TD</w:t>
      </w:r>
      <w:r w:rsidR="00002CBD">
        <w:rPr>
          <w:rFonts w:ascii="Calibri" w:hAnsi="Calibri"/>
          <w:b w:val="0"/>
          <w:sz w:val="20"/>
          <w:szCs w:val="20"/>
        </w:rPr>
        <w:t>S</w:t>
      </w:r>
      <w:r w:rsidRPr="009A7FD1">
        <w:rPr>
          <w:rFonts w:ascii="Calibri" w:hAnsi="Calibri"/>
          <w:b w:val="0"/>
          <w:sz w:val="20"/>
          <w:szCs w:val="20"/>
        </w:rPr>
        <w:t xml:space="preserve"> prostřednictvím oprávněných osob a Příkazník je povinen výkon kontroly umožnit, a to včetně dokladů souvisejících s poskytováním Výkonu TD</w:t>
      </w:r>
      <w:r w:rsidR="00002CBD">
        <w:rPr>
          <w:rFonts w:ascii="Calibri" w:hAnsi="Calibri"/>
          <w:b w:val="0"/>
          <w:sz w:val="20"/>
          <w:szCs w:val="20"/>
        </w:rPr>
        <w:t>S</w:t>
      </w:r>
      <w:r w:rsidRPr="009A7FD1">
        <w:rPr>
          <w:rFonts w:ascii="Calibri" w:hAnsi="Calibri"/>
          <w:b w:val="0"/>
          <w:sz w:val="20"/>
          <w:szCs w:val="20"/>
        </w:rPr>
        <w:t xml:space="preserve"> a realizací Stavby.</w:t>
      </w:r>
    </w:p>
    <w:p w:rsidR="002624E6" w:rsidRPr="009A7FD1" w:rsidRDefault="002624E6"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bude</w:t>
      </w:r>
      <w:r w:rsidR="0084590B" w:rsidRPr="009A7FD1">
        <w:rPr>
          <w:rFonts w:ascii="Calibri" w:hAnsi="Calibri"/>
          <w:b w:val="0"/>
          <w:sz w:val="20"/>
          <w:szCs w:val="20"/>
        </w:rPr>
        <w:t>-li</w:t>
      </w:r>
      <w:r w:rsidRPr="009A7FD1">
        <w:rPr>
          <w:rFonts w:ascii="Calibri" w:hAnsi="Calibri"/>
          <w:b w:val="0"/>
          <w:sz w:val="20"/>
          <w:szCs w:val="20"/>
        </w:rPr>
        <w:t xml:space="preserve"> mít dle této Smlouvy povinnost přiznat a zaplatit DPH, </w:t>
      </w:r>
      <w:r w:rsidR="0084590B" w:rsidRPr="009A7FD1">
        <w:rPr>
          <w:rFonts w:ascii="Calibri" w:hAnsi="Calibri"/>
          <w:b w:val="0"/>
          <w:sz w:val="20"/>
          <w:szCs w:val="20"/>
        </w:rPr>
        <w:t>pokud se v průběhu trvání tohoto smluvního vztahu stane nespolehlivým plátcem DPH, neprodleně sdělit tuto informaci Příkazci</w:t>
      </w:r>
      <w:r w:rsidRPr="009A7FD1">
        <w:rPr>
          <w:rFonts w:ascii="Calibri" w:hAnsi="Calibri"/>
          <w:b w:val="0"/>
          <w:sz w:val="20"/>
          <w:szCs w:val="20"/>
        </w:rPr>
        <w:t>.</w:t>
      </w:r>
    </w:p>
    <w:p w:rsidR="007A6CC3" w:rsidRPr="007A6CC3" w:rsidRDefault="007A6CC3" w:rsidP="007F5497">
      <w:pPr>
        <w:pStyle w:val="Nadpis2"/>
        <w:keepNext w:val="0"/>
        <w:spacing w:before="120" w:after="0"/>
        <w:ind w:left="567" w:hanging="567"/>
        <w:jc w:val="both"/>
        <w:rPr>
          <w:rFonts w:ascii="Calibri" w:hAnsi="Calibri"/>
          <w:b w:val="0"/>
          <w:sz w:val="20"/>
          <w:szCs w:val="20"/>
        </w:rPr>
      </w:pPr>
      <w:bookmarkStart w:id="43" w:name="_Ref398833101"/>
      <w:r>
        <w:rPr>
          <w:rFonts w:ascii="Calibri" w:hAnsi="Calibri"/>
          <w:b w:val="0"/>
          <w:sz w:val="20"/>
          <w:szCs w:val="20"/>
        </w:rPr>
        <w:t>Příkazník</w:t>
      </w:r>
      <w:r w:rsidRPr="007A6CC3">
        <w:rPr>
          <w:rFonts w:ascii="Calibri" w:hAnsi="Calibri"/>
          <w:b w:val="0"/>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Pr>
          <w:rFonts w:ascii="Calibri" w:hAnsi="Calibri"/>
          <w:b w:val="0"/>
          <w:sz w:val="20"/>
          <w:szCs w:val="20"/>
        </w:rPr>
        <w:t>.</w:t>
      </w:r>
      <w:bookmarkEnd w:id="43"/>
      <w:r>
        <w:rPr>
          <w:rFonts w:ascii="Calibri" w:hAnsi="Calibri"/>
          <w:b w:val="0"/>
          <w:sz w:val="20"/>
          <w:szCs w:val="20"/>
        </w:rPr>
        <w:t xml:space="preserve"> </w:t>
      </w:r>
    </w:p>
    <w:p w:rsidR="00D852CB" w:rsidRPr="00D852CB" w:rsidRDefault="00D852CB" w:rsidP="007F5497">
      <w:pPr>
        <w:pStyle w:val="Nadpis2"/>
        <w:keepNext w:val="0"/>
        <w:spacing w:before="120" w:after="0"/>
        <w:ind w:left="567" w:hanging="567"/>
        <w:jc w:val="both"/>
        <w:rPr>
          <w:rFonts w:ascii="Calibri" w:hAnsi="Calibri"/>
          <w:b w:val="0"/>
          <w:sz w:val="20"/>
          <w:szCs w:val="20"/>
        </w:rPr>
      </w:pPr>
      <w:bookmarkStart w:id="44" w:name="_Ref398832791"/>
      <w:r w:rsidRPr="009A7FD1">
        <w:rPr>
          <w:rFonts w:ascii="Calibri" w:hAnsi="Calibri"/>
          <w:b w:val="0"/>
          <w:sz w:val="20"/>
          <w:szCs w:val="20"/>
        </w:rPr>
        <w:t>Příkazník je povinen</w:t>
      </w:r>
      <w:r>
        <w:rPr>
          <w:rFonts w:ascii="Calibri" w:hAnsi="Calibri"/>
          <w:b w:val="0"/>
          <w:sz w:val="20"/>
          <w:szCs w:val="20"/>
        </w:rPr>
        <w:t xml:space="preserve"> po dobu deseti let od ukončení plnění dle této Smlouvy</w:t>
      </w:r>
      <w:r w:rsidRPr="00D852CB">
        <w:rPr>
          <w:rFonts w:ascii="Calibri" w:hAnsi="Calibri"/>
          <w:b w:val="0"/>
          <w:snapToGrid w:val="0"/>
          <w:sz w:val="20"/>
          <w:szCs w:val="20"/>
        </w:rPr>
        <w:t xml:space="preserve"> </w:t>
      </w:r>
      <w:r w:rsidRPr="009A7FD1">
        <w:rPr>
          <w:rFonts w:ascii="Calibri" w:hAnsi="Calibri"/>
          <w:b w:val="0"/>
          <w:snapToGrid w:val="0"/>
          <w:sz w:val="20"/>
          <w:szCs w:val="20"/>
        </w:rPr>
        <w:t xml:space="preserve">umožnit </w:t>
      </w:r>
      <w:r w:rsidRPr="009A7FD1">
        <w:rPr>
          <w:rFonts w:ascii="Calibri" w:hAnsi="Calibri"/>
          <w:b w:val="0"/>
          <w:sz w:val="20"/>
          <w:szCs w:val="20"/>
        </w:rPr>
        <w:t xml:space="preserve">Řídícímu orgánu Integrovaného operačního programu, </w:t>
      </w:r>
      <w:r w:rsidRPr="009A7FD1">
        <w:rPr>
          <w:rFonts w:ascii="Calibri" w:hAnsi="Calibri"/>
          <w:b w:val="0"/>
          <w:snapToGrid w:val="0"/>
          <w:sz w:val="20"/>
          <w:szCs w:val="20"/>
        </w:rPr>
        <w:t xml:space="preserve">Ministerstvu pro místní rozvoj, Ministerstvu zdravotnictví, </w:t>
      </w:r>
      <w:r w:rsidRPr="009A7FD1">
        <w:rPr>
          <w:rFonts w:ascii="Calibri" w:hAnsi="Calibri"/>
          <w:b w:val="0"/>
          <w:sz w:val="20"/>
          <w:szCs w:val="20"/>
        </w:rPr>
        <w:t xml:space="preserve">Ministerstvu financí jako auditnímu orgánu a Platebnímu a certifikačnímu orgánu, pověřeným auditním subjektům, Finančním úřadům, orgánům Evropské komise, Evropského účetního dvora a Evropského úřadu pro potírání podvodného jednání, </w:t>
      </w:r>
      <w:r w:rsidRPr="009A7FD1">
        <w:rPr>
          <w:rFonts w:ascii="Calibri" w:hAnsi="Calibri"/>
          <w:b w:val="0"/>
          <w:snapToGrid w:val="0"/>
          <w:sz w:val="20"/>
          <w:szCs w:val="20"/>
        </w:rPr>
        <w:t xml:space="preserve">Nejvyššímu kontrolnímu úřadu, </w:t>
      </w:r>
      <w:r w:rsidRPr="009A7FD1">
        <w:rPr>
          <w:rFonts w:ascii="Calibri" w:hAnsi="Calibri"/>
          <w:b w:val="0"/>
          <w:sz w:val="20"/>
          <w:szCs w:val="20"/>
        </w:rPr>
        <w:t xml:space="preserve">Úřadu pro ochranu hospodářské soutěže a dalším orgánům, které ke kontrole opravňuje česká legislativa nebo legislativa Evropské unie, přístup k dokumentaci a dokumentům vyhotoveným v průběhu </w:t>
      </w:r>
      <w:r>
        <w:rPr>
          <w:rFonts w:ascii="Calibri" w:hAnsi="Calibri"/>
          <w:b w:val="0"/>
          <w:sz w:val="20"/>
          <w:szCs w:val="20"/>
        </w:rPr>
        <w:t>realizace Projektu</w:t>
      </w:r>
      <w:r w:rsidRPr="009A7FD1">
        <w:rPr>
          <w:rFonts w:ascii="Calibri" w:hAnsi="Calibri"/>
          <w:b w:val="0"/>
          <w:sz w:val="20"/>
          <w:szCs w:val="20"/>
        </w:rPr>
        <w:t xml:space="preserve"> pro jeho účely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w:t>
      </w:r>
      <w:r>
        <w:rPr>
          <w:rFonts w:ascii="Calibri" w:hAnsi="Calibri"/>
          <w:b w:val="0"/>
          <w:sz w:val="20"/>
          <w:szCs w:val="20"/>
        </w:rPr>
        <w:t>z</w:t>
      </w:r>
      <w:r w:rsidRPr="009A7FD1">
        <w:rPr>
          <w:rFonts w:ascii="Calibri" w:hAnsi="Calibri"/>
          <w:b w:val="0"/>
          <w:sz w:val="20"/>
          <w:szCs w:val="20"/>
        </w:rPr>
        <w:t xml:space="preserve">ákonem č. 255/2012 Sb., o kontrole v platném znění). </w:t>
      </w:r>
      <w:r>
        <w:rPr>
          <w:rFonts w:ascii="Calibri" w:hAnsi="Calibri"/>
          <w:b w:val="0"/>
          <w:sz w:val="20"/>
          <w:szCs w:val="20"/>
        </w:rPr>
        <w:t xml:space="preserve">Příkazník </w:t>
      </w:r>
      <w:r w:rsidRPr="009A7FD1">
        <w:rPr>
          <w:rFonts w:ascii="Calibri" w:hAnsi="Calibri"/>
          <w:b w:val="0"/>
          <w:sz w:val="20"/>
          <w:szCs w:val="20"/>
        </w:rPr>
        <w:t xml:space="preserve">je povinen poskytnout výše uvedeným orgánům </w:t>
      </w:r>
      <w:r>
        <w:rPr>
          <w:rFonts w:ascii="Calibri" w:hAnsi="Calibri"/>
          <w:b w:val="0"/>
          <w:sz w:val="20"/>
          <w:szCs w:val="20"/>
        </w:rPr>
        <w:t xml:space="preserve">při prováděných </w:t>
      </w:r>
      <w:r w:rsidRPr="009B2CD1">
        <w:rPr>
          <w:rFonts w:ascii="Calibri" w:hAnsi="Calibri"/>
          <w:b w:val="0"/>
          <w:sz w:val="20"/>
          <w:szCs w:val="20"/>
        </w:rPr>
        <w:t>kontrolách</w:t>
      </w:r>
      <w:r w:rsidRPr="009A7FD1">
        <w:rPr>
          <w:rFonts w:ascii="Calibri" w:hAnsi="Calibri"/>
          <w:b w:val="0"/>
          <w:sz w:val="20"/>
          <w:szCs w:val="20"/>
        </w:rPr>
        <w:t xml:space="preserve"> součin</w:t>
      </w:r>
      <w:r>
        <w:rPr>
          <w:rFonts w:ascii="Calibri" w:hAnsi="Calibri"/>
          <w:b w:val="0"/>
          <w:sz w:val="20"/>
          <w:szCs w:val="20"/>
        </w:rPr>
        <w:t>nost</w:t>
      </w:r>
      <w:r w:rsidRPr="009B2CD1">
        <w:rPr>
          <w:rFonts w:ascii="Calibri" w:hAnsi="Calibri"/>
          <w:b w:val="0"/>
          <w:sz w:val="20"/>
          <w:szCs w:val="20"/>
        </w:rPr>
        <w:t>.</w:t>
      </w:r>
      <w:bookmarkEnd w:id="44"/>
    </w:p>
    <w:p w:rsidR="002624E6" w:rsidRPr="001D34D4" w:rsidRDefault="00CC3A18" w:rsidP="007F5497">
      <w:pPr>
        <w:pStyle w:val="Nadpis2"/>
        <w:keepNext w:val="0"/>
        <w:spacing w:before="120" w:after="0"/>
        <w:ind w:left="567" w:hanging="567"/>
        <w:jc w:val="both"/>
        <w:rPr>
          <w:rFonts w:ascii="Calibri" w:hAnsi="Calibri"/>
          <w:b w:val="0"/>
          <w:sz w:val="20"/>
          <w:szCs w:val="20"/>
        </w:rPr>
      </w:pPr>
      <w:r w:rsidRPr="001D34D4">
        <w:rPr>
          <w:rFonts w:ascii="Calibri" w:hAnsi="Calibri"/>
          <w:b w:val="0"/>
          <w:snapToGrid w:val="0"/>
          <w:sz w:val="20"/>
          <w:szCs w:val="20"/>
        </w:rPr>
        <w:t>Příkazník je povinen uchovávat veškeré doklady související s Výkonem TD</w:t>
      </w:r>
      <w:r w:rsidR="00402451">
        <w:rPr>
          <w:rFonts w:ascii="Calibri" w:hAnsi="Calibri"/>
          <w:b w:val="0"/>
          <w:snapToGrid w:val="0"/>
          <w:sz w:val="20"/>
          <w:szCs w:val="20"/>
        </w:rPr>
        <w:t>S</w:t>
      </w:r>
      <w:r w:rsidRPr="001D34D4">
        <w:rPr>
          <w:rFonts w:ascii="Calibri" w:hAnsi="Calibri"/>
          <w:b w:val="0"/>
          <w:snapToGrid w:val="0"/>
          <w:sz w:val="20"/>
          <w:szCs w:val="20"/>
        </w:rPr>
        <w:t xml:space="preserve"> a jeho financováním (způsobem dle zákona 563/1991 Sb., o účetnictví, v platném znění) po dobu nejméně deseti let ode dne poslední platby za provedené služby, zároveň však alespoň do doby uplynutí tří let od ukončení financujícího programu dle čl. </w:t>
      </w:r>
      <w:smartTag w:uri="urn:schemas-microsoft-com:office:smarttags" w:element="metricconverter">
        <w:smartTagPr>
          <w:attr w:name="ProductID" w:val="88 a"/>
        </w:smartTagPr>
        <w:r w:rsidRPr="001D34D4">
          <w:rPr>
            <w:rFonts w:ascii="Calibri" w:hAnsi="Calibri"/>
            <w:b w:val="0"/>
            <w:snapToGrid w:val="0"/>
            <w:sz w:val="20"/>
            <w:szCs w:val="20"/>
          </w:rPr>
          <w:t>88 a</w:t>
        </w:r>
      </w:smartTag>
      <w:r w:rsidRPr="001D34D4">
        <w:rPr>
          <w:rFonts w:ascii="Calibri" w:hAnsi="Calibri"/>
          <w:b w:val="0"/>
          <w:snapToGrid w:val="0"/>
          <w:sz w:val="20"/>
          <w:szCs w:val="20"/>
        </w:rPr>
        <w:t xml:space="preserve">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služby. Pokud pro vybrané dokumenty a doklady stanoví předpisy České republiky lhůtu delší než deset let, bude postupováno podle platných národních předpisů.</w:t>
      </w:r>
    </w:p>
    <w:p w:rsidR="001D34D4" w:rsidRPr="00B91268" w:rsidRDefault="001D34D4" w:rsidP="007F5497">
      <w:pPr>
        <w:pStyle w:val="Nadpis2"/>
        <w:keepNext w:val="0"/>
        <w:spacing w:before="120" w:after="0"/>
        <w:ind w:left="567" w:hanging="567"/>
        <w:jc w:val="both"/>
        <w:rPr>
          <w:rFonts w:ascii="Calibri" w:hAnsi="Calibri"/>
          <w:b w:val="0"/>
          <w:sz w:val="20"/>
          <w:szCs w:val="20"/>
        </w:rPr>
      </w:pPr>
      <w:r w:rsidRPr="001D34D4">
        <w:rPr>
          <w:rFonts w:ascii="Calibri" w:hAnsi="Calibri"/>
          <w:b w:val="0"/>
          <w:sz w:val="20"/>
          <w:szCs w:val="20"/>
        </w:rPr>
        <w:lastRenderedPageBreak/>
        <w:t xml:space="preserve">Veškeré dokumenty, zprávy, návrhy a jiné materiály, které je </w:t>
      </w:r>
      <w:r>
        <w:rPr>
          <w:rFonts w:ascii="Calibri" w:hAnsi="Calibri"/>
          <w:b w:val="0"/>
          <w:sz w:val="20"/>
          <w:szCs w:val="20"/>
        </w:rPr>
        <w:t xml:space="preserve">Příkazce </w:t>
      </w:r>
      <w:r w:rsidRPr="001D34D4">
        <w:rPr>
          <w:rFonts w:ascii="Calibri" w:hAnsi="Calibri"/>
          <w:b w:val="0"/>
          <w:sz w:val="20"/>
          <w:szCs w:val="20"/>
        </w:rPr>
        <w:t xml:space="preserve">povinen vyhotovit při poskytování </w:t>
      </w:r>
      <w:r>
        <w:rPr>
          <w:rFonts w:ascii="Calibri" w:hAnsi="Calibri"/>
          <w:b w:val="0"/>
          <w:sz w:val="20"/>
          <w:szCs w:val="20"/>
        </w:rPr>
        <w:t>Výkonu TD</w:t>
      </w:r>
      <w:r w:rsidR="00402451">
        <w:rPr>
          <w:rFonts w:ascii="Calibri" w:hAnsi="Calibri"/>
          <w:b w:val="0"/>
          <w:sz w:val="20"/>
          <w:szCs w:val="20"/>
        </w:rPr>
        <w:t>S</w:t>
      </w:r>
      <w:r w:rsidRPr="001D34D4">
        <w:rPr>
          <w:rFonts w:ascii="Calibri" w:hAnsi="Calibri"/>
          <w:b w:val="0"/>
          <w:sz w:val="20"/>
          <w:szCs w:val="20"/>
        </w:rPr>
        <w:t xml:space="preserve"> (dále </w:t>
      </w:r>
      <w:r>
        <w:rPr>
          <w:rFonts w:ascii="Calibri" w:hAnsi="Calibri"/>
          <w:b w:val="0"/>
          <w:sz w:val="20"/>
          <w:szCs w:val="20"/>
        </w:rPr>
        <w:t xml:space="preserve">také </w:t>
      </w:r>
      <w:r w:rsidRPr="001D34D4">
        <w:rPr>
          <w:rFonts w:ascii="Calibri" w:hAnsi="Calibri"/>
          <w:b w:val="0"/>
          <w:sz w:val="20"/>
          <w:szCs w:val="20"/>
        </w:rPr>
        <w:t xml:space="preserve">jen „Výstupy“), budou zpracovávány v souladu se stanoveným komunikačním plánem Projektu a aktuálními požadavky </w:t>
      </w:r>
      <w:r>
        <w:rPr>
          <w:rFonts w:ascii="Calibri" w:hAnsi="Calibri"/>
          <w:b w:val="0"/>
          <w:sz w:val="20"/>
          <w:szCs w:val="20"/>
        </w:rPr>
        <w:t>Příkazce</w:t>
      </w:r>
      <w:r w:rsidRPr="001D34D4">
        <w:rPr>
          <w:rFonts w:ascii="Calibri" w:hAnsi="Calibri"/>
          <w:b w:val="0"/>
          <w:sz w:val="20"/>
          <w:szCs w:val="20"/>
        </w:rPr>
        <w:t xml:space="preserve"> (tedy formou korespondence</w:t>
      </w:r>
      <w:r>
        <w:rPr>
          <w:rFonts w:ascii="Calibri" w:hAnsi="Calibri"/>
          <w:b w:val="0"/>
          <w:sz w:val="20"/>
          <w:szCs w:val="20"/>
        </w:rPr>
        <w:t xml:space="preserve"> pomocí elektronické pošty</w:t>
      </w:r>
      <w:r w:rsidRPr="001D34D4">
        <w:rPr>
          <w:rFonts w:ascii="Calibri" w:hAnsi="Calibri"/>
          <w:b w:val="0"/>
          <w:sz w:val="20"/>
          <w:szCs w:val="20"/>
        </w:rPr>
        <w:t xml:space="preserve">, elektronických a tištěných výstupů). Tištěné </w:t>
      </w:r>
      <w:r w:rsidR="00C90EE8">
        <w:rPr>
          <w:rFonts w:ascii="Calibri" w:hAnsi="Calibri"/>
          <w:b w:val="0"/>
          <w:sz w:val="20"/>
          <w:szCs w:val="20"/>
        </w:rPr>
        <w:t>V</w:t>
      </w:r>
      <w:r w:rsidRPr="001D34D4">
        <w:rPr>
          <w:rFonts w:ascii="Calibri" w:hAnsi="Calibri"/>
          <w:b w:val="0"/>
          <w:sz w:val="20"/>
          <w:szCs w:val="20"/>
        </w:rPr>
        <w:t xml:space="preserve">ýstupy je </w:t>
      </w:r>
      <w:r>
        <w:rPr>
          <w:rFonts w:ascii="Calibri" w:hAnsi="Calibri"/>
          <w:b w:val="0"/>
          <w:sz w:val="20"/>
          <w:szCs w:val="20"/>
        </w:rPr>
        <w:t>Příkazník</w:t>
      </w:r>
      <w:r w:rsidRPr="001D34D4">
        <w:rPr>
          <w:rFonts w:ascii="Calibri" w:hAnsi="Calibri"/>
          <w:b w:val="0"/>
          <w:sz w:val="20"/>
          <w:szCs w:val="20"/>
        </w:rPr>
        <w:t xml:space="preserve"> povinen předat </w:t>
      </w:r>
      <w:r>
        <w:rPr>
          <w:rFonts w:ascii="Calibri" w:hAnsi="Calibri"/>
          <w:b w:val="0"/>
          <w:sz w:val="20"/>
          <w:szCs w:val="20"/>
        </w:rPr>
        <w:t>Příkazci</w:t>
      </w:r>
      <w:r w:rsidRPr="001D34D4">
        <w:rPr>
          <w:rFonts w:ascii="Calibri" w:hAnsi="Calibri"/>
          <w:b w:val="0"/>
          <w:sz w:val="20"/>
          <w:szCs w:val="20"/>
        </w:rPr>
        <w:t xml:space="preserve"> v je</w:t>
      </w:r>
      <w:r>
        <w:rPr>
          <w:rFonts w:ascii="Calibri" w:hAnsi="Calibri"/>
          <w:b w:val="0"/>
          <w:sz w:val="20"/>
          <w:szCs w:val="20"/>
        </w:rPr>
        <w:t xml:space="preserve">dnom </w:t>
      </w:r>
      <w:r w:rsidRPr="001D34D4">
        <w:rPr>
          <w:rFonts w:ascii="Calibri" w:hAnsi="Calibri"/>
          <w:b w:val="0"/>
          <w:sz w:val="20"/>
          <w:szCs w:val="20"/>
        </w:rPr>
        <w:t xml:space="preserve">vyhotovení v listinné podobě a v jednom vyhotovení na elektronickém nosiči CD, DVD nebo nosiči typu </w:t>
      </w:r>
      <w:proofErr w:type="spellStart"/>
      <w:r w:rsidRPr="001D34D4">
        <w:rPr>
          <w:rFonts w:ascii="Calibri" w:hAnsi="Calibri"/>
          <w:b w:val="0"/>
          <w:sz w:val="20"/>
          <w:szCs w:val="20"/>
        </w:rPr>
        <w:t>flash</w:t>
      </w:r>
      <w:proofErr w:type="spellEnd"/>
      <w:r w:rsidRPr="001D34D4">
        <w:rPr>
          <w:rFonts w:ascii="Calibri" w:hAnsi="Calibri"/>
          <w:b w:val="0"/>
          <w:sz w:val="20"/>
          <w:szCs w:val="20"/>
        </w:rPr>
        <w:t xml:space="preserve"> disk. Veškeré Výstupy musí splňovat pravidla publicity </w:t>
      </w:r>
      <w:r w:rsidR="00840F9C">
        <w:rPr>
          <w:rFonts w:ascii="Calibri" w:hAnsi="Calibri"/>
          <w:b w:val="0"/>
          <w:sz w:val="20"/>
          <w:szCs w:val="20"/>
        </w:rPr>
        <w:t xml:space="preserve">dle </w:t>
      </w:r>
      <w:r w:rsidR="00C84B42">
        <w:rPr>
          <w:rFonts w:ascii="Calibri" w:hAnsi="Calibri"/>
          <w:b w:val="0"/>
          <w:sz w:val="20"/>
          <w:szCs w:val="20"/>
        </w:rPr>
        <w:t>čl.</w:t>
      </w:r>
      <w:r w:rsidR="00402451">
        <w:rPr>
          <w:rFonts w:ascii="Calibri" w:hAnsi="Calibri"/>
          <w:b w:val="0"/>
          <w:sz w:val="20"/>
          <w:szCs w:val="20"/>
        </w:rPr>
        <w:t xml:space="preserve"> 13 Obecných pravidel</w:t>
      </w:r>
      <w:r w:rsidR="00C84B42">
        <w:rPr>
          <w:rFonts w:ascii="Calibri" w:hAnsi="Calibri"/>
          <w:b w:val="0"/>
          <w:sz w:val="20"/>
          <w:szCs w:val="20"/>
        </w:rPr>
        <w:t xml:space="preserve"> pro žadatele a příjemce IROP</w:t>
      </w:r>
      <w:r w:rsidR="00840F9C">
        <w:rPr>
          <w:rFonts w:ascii="Calibri" w:hAnsi="Calibri"/>
          <w:b w:val="0"/>
          <w:sz w:val="20"/>
          <w:szCs w:val="20"/>
        </w:rPr>
        <w:t>.</w:t>
      </w:r>
      <w:r w:rsidR="00B91268">
        <w:rPr>
          <w:rFonts w:ascii="Calibri" w:hAnsi="Calibri"/>
          <w:b w:val="0"/>
          <w:sz w:val="20"/>
          <w:szCs w:val="20"/>
        </w:rPr>
        <w:t xml:space="preserve"> </w:t>
      </w:r>
      <w:r w:rsidRPr="00B91268">
        <w:rPr>
          <w:rFonts w:ascii="Calibri" w:hAnsi="Calibri"/>
          <w:b w:val="0"/>
          <w:sz w:val="20"/>
          <w:szCs w:val="20"/>
        </w:rPr>
        <w:t>Pro plnění z návazného Projektu poskytne Příkazce příslušné informace Příkazníkovi minimálně pět pracovních dní přede dnem vzniku takového plnění. Příkazník je povinen na měsíční bázi vytvářet kompletní přehled všech Výstupů, který předá Příkazci.</w:t>
      </w:r>
    </w:p>
    <w:p w:rsidR="002624E6" w:rsidRPr="001D34D4" w:rsidRDefault="002624E6" w:rsidP="007F5497">
      <w:pPr>
        <w:pStyle w:val="Nadpis2"/>
        <w:keepNext w:val="0"/>
        <w:spacing w:before="120" w:after="0"/>
        <w:ind w:left="567" w:hanging="567"/>
        <w:jc w:val="both"/>
        <w:rPr>
          <w:rFonts w:ascii="Calibri" w:hAnsi="Calibri"/>
          <w:b w:val="0"/>
          <w:snapToGrid w:val="0"/>
          <w:sz w:val="20"/>
          <w:szCs w:val="20"/>
        </w:rPr>
      </w:pPr>
      <w:r w:rsidRPr="001D34D4">
        <w:rPr>
          <w:rFonts w:ascii="Calibri" w:hAnsi="Calibri"/>
          <w:b w:val="0"/>
          <w:sz w:val="20"/>
          <w:szCs w:val="20"/>
        </w:rPr>
        <w:t>Příkazce se zavazuje, že se sám nebo prostřednictvím třetích osob nezúčastní jakýmkoliv způsobem na plnění veřejných zakázek na realizaci Projektu, ke kterým je vztažen Výkon TD</w:t>
      </w:r>
      <w:r w:rsidR="00402451">
        <w:rPr>
          <w:rFonts w:ascii="Calibri" w:hAnsi="Calibri"/>
          <w:b w:val="0"/>
          <w:sz w:val="20"/>
          <w:szCs w:val="20"/>
        </w:rPr>
        <w:t>S</w:t>
      </w:r>
      <w:r w:rsidRPr="001D34D4">
        <w:rPr>
          <w:rFonts w:ascii="Calibri" w:hAnsi="Calibri"/>
          <w:b w:val="0"/>
          <w:sz w:val="20"/>
          <w:szCs w:val="20"/>
        </w:rPr>
        <w:t xml:space="preserve"> dle této Smlouvy, zejména pak jako dodavatel, subdodavatel či jako poradce třetí strany.</w:t>
      </w:r>
    </w:p>
    <w:p w:rsidR="00B35E4F" w:rsidRPr="00B35E4F" w:rsidRDefault="00CC3A18" w:rsidP="007F5497">
      <w:pPr>
        <w:pStyle w:val="Nadpis2"/>
        <w:keepNext w:val="0"/>
        <w:spacing w:before="120" w:after="0"/>
        <w:ind w:left="567" w:hanging="567"/>
        <w:jc w:val="both"/>
        <w:rPr>
          <w:rFonts w:ascii="Calibri" w:hAnsi="Calibri"/>
          <w:b w:val="0"/>
          <w:snapToGrid w:val="0"/>
          <w:sz w:val="20"/>
          <w:szCs w:val="20"/>
        </w:rPr>
      </w:pPr>
      <w:r w:rsidRPr="001D34D4">
        <w:rPr>
          <w:rFonts w:ascii="Calibri" w:hAnsi="Calibri"/>
          <w:b w:val="0"/>
          <w:sz w:val="20"/>
          <w:szCs w:val="20"/>
        </w:rPr>
        <w:t>Příkazník se zavazuje poskytovat Příkazci na jeh</w:t>
      </w:r>
      <w:r w:rsidR="00217F1B" w:rsidRPr="001D34D4">
        <w:rPr>
          <w:rFonts w:ascii="Calibri" w:hAnsi="Calibri"/>
          <w:b w:val="0"/>
          <w:sz w:val="20"/>
          <w:szCs w:val="20"/>
        </w:rPr>
        <w:t>o</w:t>
      </w:r>
      <w:r w:rsidRPr="001D34D4">
        <w:rPr>
          <w:rFonts w:ascii="Calibri" w:hAnsi="Calibri"/>
          <w:b w:val="0"/>
          <w:sz w:val="20"/>
          <w:szCs w:val="20"/>
        </w:rPr>
        <w:t xml:space="preserve"> ústní nebo písemné vyžádání, nejpozději však do pěti dnů od uplatnění požadavku, požadované informace, vysvětlení a konzultace vztahující se k plnění této Smlouvy</w:t>
      </w:r>
      <w:r w:rsidR="00B35E4F">
        <w:rPr>
          <w:rFonts w:ascii="Calibri" w:hAnsi="Calibri"/>
          <w:b w:val="0"/>
          <w:sz w:val="20"/>
          <w:szCs w:val="20"/>
        </w:rPr>
        <w:t>.</w:t>
      </w:r>
    </w:p>
    <w:p w:rsidR="00C84B42" w:rsidRPr="00C84B42" w:rsidRDefault="00B35E4F" w:rsidP="007F5497">
      <w:pPr>
        <w:pStyle w:val="Nadpis2"/>
        <w:keepNext w:val="0"/>
        <w:spacing w:before="120" w:after="0"/>
        <w:ind w:left="567" w:hanging="567"/>
        <w:jc w:val="both"/>
        <w:rPr>
          <w:rFonts w:ascii="Calibri" w:hAnsi="Calibri"/>
          <w:b w:val="0"/>
          <w:snapToGrid w:val="0"/>
          <w:sz w:val="20"/>
          <w:szCs w:val="20"/>
        </w:rPr>
      </w:pPr>
      <w:r>
        <w:rPr>
          <w:rFonts w:ascii="Calibri" w:hAnsi="Calibri"/>
          <w:b w:val="0"/>
          <w:sz w:val="20"/>
          <w:szCs w:val="20"/>
        </w:rPr>
        <w:t>Příkazník je povinen seznámit se s veškerými povinnostmi vyplývajícími z dokumentů Integrovaného operačního programu (I</w:t>
      </w:r>
      <w:r w:rsidR="00C84B42">
        <w:rPr>
          <w:rFonts w:ascii="Calibri" w:hAnsi="Calibri"/>
          <w:b w:val="0"/>
          <w:sz w:val="20"/>
          <w:szCs w:val="20"/>
        </w:rPr>
        <w:t>R</w:t>
      </w:r>
      <w:r>
        <w:rPr>
          <w:rFonts w:ascii="Calibri" w:hAnsi="Calibri"/>
          <w:b w:val="0"/>
          <w:sz w:val="20"/>
          <w:szCs w:val="20"/>
        </w:rPr>
        <w:t>OP)</w:t>
      </w:r>
      <w:r w:rsidR="00CC3A18" w:rsidRPr="001D34D4">
        <w:rPr>
          <w:rFonts w:ascii="Calibri" w:hAnsi="Calibri"/>
          <w:b w:val="0"/>
          <w:snapToGrid w:val="0"/>
          <w:sz w:val="20"/>
          <w:szCs w:val="20"/>
        </w:rPr>
        <w:t>.</w:t>
      </w:r>
      <w:r>
        <w:rPr>
          <w:rFonts w:ascii="Calibri" w:hAnsi="Calibri"/>
          <w:b w:val="0"/>
          <w:snapToGrid w:val="0"/>
          <w:sz w:val="20"/>
          <w:szCs w:val="20"/>
        </w:rPr>
        <w:t xml:space="preserve"> Veškeré dokumenty a další informace o I</w:t>
      </w:r>
      <w:r w:rsidR="00C84B42">
        <w:rPr>
          <w:rFonts w:ascii="Calibri" w:hAnsi="Calibri"/>
          <w:b w:val="0"/>
          <w:snapToGrid w:val="0"/>
          <w:sz w:val="20"/>
          <w:szCs w:val="20"/>
        </w:rPr>
        <w:t>R</w:t>
      </w:r>
      <w:r>
        <w:rPr>
          <w:rFonts w:ascii="Calibri" w:hAnsi="Calibri"/>
          <w:b w:val="0"/>
          <w:snapToGrid w:val="0"/>
          <w:sz w:val="20"/>
          <w:szCs w:val="20"/>
        </w:rPr>
        <w:t xml:space="preserve">OP lze nalézt na internetových stránkách </w:t>
      </w:r>
      <w:hyperlink r:id="rId8" w:history="1">
        <w:r w:rsidR="00C84B42" w:rsidRPr="00C84B42">
          <w:rPr>
            <w:rStyle w:val="Hypertextovodkaz"/>
            <w:rFonts w:ascii="Calibri" w:hAnsi="Calibri"/>
            <w:b w:val="0"/>
            <w:snapToGrid w:val="0"/>
            <w:color w:val="auto"/>
            <w:sz w:val="20"/>
            <w:szCs w:val="20"/>
            <w:u w:val="none"/>
          </w:rPr>
          <w:t>http://www.strukturalni-fondy.cz/cs/Microsites/IROP/Vyzvy/Vyzva-c-54-Deinstitucionalizace-psychiatricke-pece</w:t>
        </w:r>
      </w:hyperlink>
      <w:r w:rsidR="00C84B42">
        <w:rPr>
          <w:rFonts w:ascii="Calibri" w:hAnsi="Calibri"/>
          <w:b w:val="0"/>
          <w:snapToGrid w:val="0"/>
          <w:sz w:val="20"/>
          <w:szCs w:val="20"/>
        </w:rPr>
        <w:t>.</w:t>
      </w:r>
    </w:p>
    <w:p w:rsidR="006C4553" w:rsidRPr="00D77361" w:rsidRDefault="00B359B7" w:rsidP="00AD629F">
      <w:pPr>
        <w:pStyle w:val="Nadpis1"/>
        <w:keepNext w:val="0"/>
        <w:spacing w:before="480" w:after="0"/>
        <w:ind w:left="1021" w:hanging="1021"/>
        <w:jc w:val="both"/>
        <w:rPr>
          <w:rFonts w:ascii="Calibri" w:hAnsi="Calibri"/>
          <w:caps/>
          <w:sz w:val="24"/>
          <w:szCs w:val="24"/>
        </w:rPr>
      </w:pPr>
      <w:bookmarkStart w:id="45" w:name="_Toc398874596"/>
      <w:r w:rsidRPr="00D77361">
        <w:rPr>
          <w:rFonts w:ascii="Calibri" w:hAnsi="Calibri"/>
          <w:caps/>
          <w:sz w:val="24"/>
          <w:szCs w:val="24"/>
        </w:rPr>
        <w:t>sankční ujednání</w:t>
      </w:r>
      <w:bookmarkEnd w:id="45"/>
    </w:p>
    <w:p w:rsidR="006C4553" w:rsidRPr="009A7FD1" w:rsidRDefault="006C4553" w:rsidP="00901AA1">
      <w:pPr>
        <w:pStyle w:val="Nadpis2"/>
        <w:keepNext w:val="0"/>
        <w:spacing w:before="80" w:after="0"/>
        <w:ind w:left="567" w:hanging="567"/>
        <w:jc w:val="both"/>
        <w:rPr>
          <w:rFonts w:ascii="Calibri" w:hAnsi="Calibri"/>
          <w:b w:val="0"/>
          <w:sz w:val="20"/>
          <w:szCs w:val="20"/>
        </w:rPr>
      </w:pPr>
      <w:bookmarkStart w:id="46" w:name="_Toc372551602"/>
      <w:bookmarkStart w:id="47" w:name="_Toc373753600"/>
      <w:bookmarkStart w:id="48" w:name="_Ref376100618"/>
      <w:bookmarkStart w:id="49" w:name="_Ref398829496"/>
      <w:r w:rsidRPr="009A7FD1">
        <w:rPr>
          <w:rFonts w:ascii="Calibri" w:hAnsi="Calibri"/>
          <w:b w:val="0"/>
          <w:sz w:val="20"/>
          <w:szCs w:val="20"/>
        </w:rPr>
        <w:t>Smluvní strany sjednávají smluvní pokuty za porušení povinností vyplývající z této Smlouvy takto:</w:t>
      </w:r>
      <w:bookmarkEnd w:id="46"/>
      <w:bookmarkEnd w:id="47"/>
      <w:bookmarkEnd w:id="48"/>
      <w:bookmarkEnd w:id="49"/>
    </w:p>
    <w:p w:rsidR="003F56B8" w:rsidRPr="009A7FD1" w:rsidRDefault="005B011D" w:rsidP="00FE6ABC">
      <w:pPr>
        <w:pStyle w:val="Nadpis3"/>
        <w:keepNext w:val="0"/>
        <w:spacing w:before="0" w:after="0"/>
        <w:ind w:left="1304" w:hanging="737"/>
        <w:jc w:val="both"/>
        <w:rPr>
          <w:rFonts w:ascii="Calibri" w:hAnsi="Calibri"/>
        </w:rPr>
      </w:pPr>
      <w:r w:rsidRPr="009A7FD1">
        <w:rPr>
          <w:rFonts w:ascii="Calibri" w:hAnsi="Calibri"/>
          <w:snapToGrid w:val="0"/>
        </w:rPr>
        <w:t>S</w:t>
      </w:r>
      <w:r w:rsidR="009E4686" w:rsidRPr="009A7FD1">
        <w:rPr>
          <w:rFonts w:ascii="Calibri" w:hAnsi="Calibri"/>
          <w:snapToGrid w:val="0"/>
        </w:rPr>
        <w:t>mluvní pokut</w:t>
      </w:r>
      <w:r w:rsidR="00543ECC" w:rsidRPr="009A7FD1">
        <w:rPr>
          <w:rFonts w:ascii="Calibri" w:hAnsi="Calibri"/>
          <w:snapToGrid w:val="0"/>
        </w:rPr>
        <w:t>y</w:t>
      </w:r>
      <w:r w:rsidR="009E4686" w:rsidRPr="009A7FD1">
        <w:rPr>
          <w:rFonts w:ascii="Calibri" w:hAnsi="Calibri"/>
          <w:snapToGrid w:val="0"/>
        </w:rPr>
        <w:t xml:space="preserve"> za neplnění </w:t>
      </w:r>
      <w:r w:rsidR="00CC40AB" w:rsidRPr="009A7FD1">
        <w:rPr>
          <w:rFonts w:ascii="Calibri" w:hAnsi="Calibri"/>
          <w:snapToGrid w:val="0"/>
        </w:rPr>
        <w:t>povinností Příkazníkem dle této Smlouvy</w:t>
      </w:r>
    </w:p>
    <w:p w:rsidR="00C610FB" w:rsidRPr="009A7FD1" w:rsidRDefault="003F56B8" w:rsidP="00623F3F">
      <w:pPr>
        <w:pStyle w:val="Nadpis3"/>
        <w:keepNext w:val="0"/>
        <w:numPr>
          <w:ilvl w:val="0"/>
          <w:numId w:val="0"/>
        </w:numPr>
        <w:spacing w:before="20" w:after="0"/>
        <w:ind w:left="1304"/>
        <w:jc w:val="both"/>
        <w:rPr>
          <w:rFonts w:ascii="Calibri" w:hAnsi="Calibri"/>
        </w:rPr>
      </w:pPr>
      <w:r w:rsidRPr="009A7FD1">
        <w:rPr>
          <w:rFonts w:ascii="Calibri" w:hAnsi="Calibri"/>
        </w:rPr>
        <w:t xml:space="preserve">V případě </w:t>
      </w:r>
      <w:r w:rsidR="00CC40AB" w:rsidRPr="009A7FD1">
        <w:rPr>
          <w:rFonts w:ascii="Calibri" w:hAnsi="Calibri"/>
        </w:rPr>
        <w:t xml:space="preserve">porušení povinností stanovených touto Smlouvou Příkazníkem, je Příkazce oprávněn </w:t>
      </w:r>
      <w:r w:rsidR="00F82E06" w:rsidRPr="009A7FD1">
        <w:rPr>
          <w:rFonts w:ascii="Calibri" w:hAnsi="Calibri"/>
        </w:rPr>
        <w:t xml:space="preserve">uplatnit vůči Příkazníkovi nárok na smluvní pokutu </w:t>
      </w:r>
      <w:r w:rsidRPr="009A7FD1">
        <w:rPr>
          <w:rFonts w:ascii="Calibri" w:hAnsi="Calibri"/>
        </w:rPr>
        <w:t xml:space="preserve">ve výši </w:t>
      </w:r>
      <w:r w:rsidR="00F82E06" w:rsidRPr="009A7FD1">
        <w:rPr>
          <w:rFonts w:ascii="Calibri" w:hAnsi="Calibri"/>
        </w:rPr>
        <w:t>5</w:t>
      </w:r>
      <w:r w:rsidR="00B5623E" w:rsidRPr="009A7FD1">
        <w:rPr>
          <w:rFonts w:ascii="Calibri" w:hAnsi="Calibri"/>
        </w:rPr>
        <w:t>.000</w:t>
      </w:r>
      <w:r w:rsidR="00D35758" w:rsidRPr="009A7FD1">
        <w:rPr>
          <w:rFonts w:ascii="Calibri" w:hAnsi="Calibri"/>
        </w:rPr>
        <w:t>,-</w:t>
      </w:r>
      <w:r w:rsidR="00402451">
        <w:rPr>
          <w:rFonts w:ascii="Calibri" w:hAnsi="Calibri"/>
        </w:rPr>
        <w:t xml:space="preserve"> Kč</w:t>
      </w:r>
      <w:r w:rsidR="00F82E06" w:rsidRPr="009A7FD1">
        <w:rPr>
          <w:rFonts w:ascii="Calibri" w:hAnsi="Calibri"/>
          <w:snapToGrid w:val="0"/>
        </w:rPr>
        <w:t>, a to pro každý jednotlivý případ porušení povinností</w:t>
      </w:r>
      <w:r w:rsidR="00B5623E" w:rsidRPr="009A7FD1">
        <w:rPr>
          <w:rFonts w:ascii="Calibri" w:hAnsi="Calibri"/>
        </w:rPr>
        <w:t>.</w:t>
      </w:r>
    </w:p>
    <w:p w:rsidR="000D7093" w:rsidRPr="009A7FD1" w:rsidRDefault="000D7093" w:rsidP="00BC7CEA">
      <w:pPr>
        <w:pStyle w:val="Nadpis3"/>
        <w:keepNext w:val="0"/>
        <w:spacing w:before="80" w:after="0"/>
        <w:ind w:left="1304" w:hanging="737"/>
        <w:jc w:val="both"/>
        <w:rPr>
          <w:rFonts w:ascii="Calibri" w:hAnsi="Calibri"/>
        </w:rPr>
      </w:pPr>
      <w:r w:rsidRPr="009A7FD1">
        <w:rPr>
          <w:rFonts w:ascii="Calibri" w:hAnsi="Calibri"/>
          <w:snapToGrid w:val="0"/>
        </w:rPr>
        <w:t xml:space="preserve">Smluvní pokuty za neplnění povinností spojených s pojištěním </w:t>
      </w:r>
      <w:r w:rsidR="00922777" w:rsidRPr="009A7FD1">
        <w:rPr>
          <w:rFonts w:ascii="Calibri" w:hAnsi="Calibri"/>
          <w:snapToGrid w:val="0"/>
        </w:rPr>
        <w:t>Příkazníka</w:t>
      </w:r>
    </w:p>
    <w:p w:rsidR="001F2965" w:rsidRPr="007209D8" w:rsidRDefault="00184CD3" w:rsidP="00BE30B0">
      <w:pPr>
        <w:pStyle w:val="Nadpis4"/>
        <w:keepNext w:val="0"/>
        <w:spacing w:before="0" w:after="0"/>
        <w:ind w:left="2098" w:hanging="794"/>
        <w:jc w:val="both"/>
        <w:rPr>
          <w:b w:val="0"/>
          <w:snapToGrid w:val="0"/>
          <w:sz w:val="20"/>
          <w:szCs w:val="20"/>
        </w:rPr>
      </w:pPr>
      <w:r w:rsidRPr="007209D8">
        <w:rPr>
          <w:b w:val="0"/>
          <w:sz w:val="20"/>
          <w:szCs w:val="20"/>
        </w:rPr>
        <w:t xml:space="preserve">Pokud pojistná smlouva dle článku </w:t>
      </w:r>
      <w:r w:rsidR="00766172">
        <w:rPr>
          <w:b w:val="0"/>
          <w:sz w:val="20"/>
          <w:szCs w:val="20"/>
        </w:rPr>
        <w:fldChar w:fldCharType="begin"/>
      </w:r>
      <w:r w:rsidR="00FE2554">
        <w:rPr>
          <w:b w:val="0"/>
          <w:sz w:val="20"/>
          <w:szCs w:val="20"/>
        </w:rPr>
        <w:instrText xml:space="preserve"> REF _Ref398806364 \r \h </w:instrText>
      </w:r>
      <w:r w:rsidR="00766172">
        <w:rPr>
          <w:b w:val="0"/>
          <w:sz w:val="20"/>
          <w:szCs w:val="20"/>
        </w:rPr>
      </w:r>
      <w:r w:rsidR="00766172">
        <w:rPr>
          <w:b w:val="0"/>
          <w:sz w:val="20"/>
          <w:szCs w:val="20"/>
        </w:rPr>
        <w:fldChar w:fldCharType="separate"/>
      </w:r>
      <w:r w:rsidR="00CD235E">
        <w:rPr>
          <w:b w:val="0"/>
          <w:sz w:val="20"/>
          <w:szCs w:val="20"/>
        </w:rPr>
        <w:t>11.1</w:t>
      </w:r>
      <w:r w:rsidR="00766172">
        <w:rPr>
          <w:b w:val="0"/>
          <w:sz w:val="20"/>
          <w:szCs w:val="20"/>
        </w:rPr>
        <w:fldChar w:fldCharType="end"/>
      </w:r>
      <w:r w:rsidR="00FE2554">
        <w:rPr>
          <w:b w:val="0"/>
          <w:sz w:val="20"/>
          <w:szCs w:val="20"/>
        </w:rPr>
        <w:t xml:space="preserve"> </w:t>
      </w:r>
      <w:r w:rsidRPr="007209D8">
        <w:rPr>
          <w:b w:val="0"/>
          <w:sz w:val="20"/>
          <w:szCs w:val="20"/>
        </w:rPr>
        <w:t>této Smlouvy v době trvání Smlouvy pozbude platnosti či účinnosti, je Příkazce oprávněn uplatnit vůči Příkazníkovi nárok na smluvní p</w:t>
      </w:r>
      <w:r w:rsidR="00402451">
        <w:rPr>
          <w:b w:val="0"/>
          <w:sz w:val="20"/>
          <w:szCs w:val="20"/>
        </w:rPr>
        <w:t>okutu ve výši 10.000,-  Kč</w:t>
      </w:r>
      <w:r w:rsidRPr="007209D8">
        <w:rPr>
          <w:b w:val="0"/>
          <w:snapToGrid w:val="0"/>
          <w:sz w:val="20"/>
          <w:szCs w:val="20"/>
        </w:rPr>
        <w:t>, a to pro každý jednotlivý případ porušení povinnosti</w:t>
      </w:r>
      <w:r w:rsidR="00402451">
        <w:rPr>
          <w:b w:val="0"/>
          <w:snapToGrid w:val="0"/>
          <w:sz w:val="20"/>
          <w:szCs w:val="20"/>
        </w:rPr>
        <w:t>,</w:t>
      </w:r>
    </w:p>
    <w:p w:rsidR="001F2965" w:rsidRPr="007209D8" w:rsidRDefault="0006796C" w:rsidP="00BE30B0">
      <w:pPr>
        <w:pStyle w:val="Nadpis4"/>
        <w:keepNext w:val="0"/>
        <w:spacing w:before="0" w:after="0"/>
        <w:ind w:left="2098" w:hanging="794"/>
        <w:jc w:val="both"/>
        <w:rPr>
          <w:b w:val="0"/>
          <w:snapToGrid w:val="0"/>
          <w:sz w:val="20"/>
          <w:szCs w:val="20"/>
        </w:rPr>
      </w:pPr>
      <w:r w:rsidRPr="007209D8">
        <w:rPr>
          <w:b w:val="0"/>
          <w:sz w:val="20"/>
          <w:szCs w:val="20"/>
        </w:rPr>
        <w:t xml:space="preserve">pokud pojistná smlouva nebude mít všechny náležitosti z hlediska rozsahu a výše pojištění dle článku </w:t>
      </w:r>
      <w:r w:rsidR="00766172">
        <w:rPr>
          <w:b w:val="0"/>
          <w:sz w:val="20"/>
          <w:szCs w:val="20"/>
        </w:rPr>
        <w:fldChar w:fldCharType="begin"/>
      </w:r>
      <w:r>
        <w:rPr>
          <w:b w:val="0"/>
          <w:sz w:val="20"/>
          <w:szCs w:val="20"/>
        </w:rPr>
        <w:instrText xml:space="preserve"> REF _Ref398806364 \r \h </w:instrText>
      </w:r>
      <w:r w:rsidR="00766172">
        <w:rPr>
          <w:b w:val="0"/>
          <w:sz w:val="20"/>
          <w:szCs w:val="20"/>
        </w:rPr>
      </w:r>
      <w:r w:rsidR="00766172">
        <w:rPr>
          <w:b w:val="0"/>
          <w:sz w:val="20"/>
          <w:szCs w:val="20"/>
        </w:rPr>
        <w:fldChar w:fldCharType="separate"/>
      </w:r>
      <w:r w:rsidR="00CD235E">
        <w:rPr>
          <w:b w:val="0"/>
          <w:sz w:val="20"/>
          <w:szCs w:val="20"/>
        </w:rPr>
        <w:t>11.1</w:t>
      </w:r>
      <w:r w:rsidR="00766172">
        <w:rPr>
          <w:b w:val="0"/>
          <w:sz w:val="20"/>
          <w:szCs w:val="20"/>
        </w:rPr>
        <w:fldChar w:fldCharType="end"/>
      </w:r>
      <w:r>
        <w:rPr>
          <w:b w:val="0"/>
          <w:sz w:val="20"/>
          <w:szCs w:val="20"/>
        </w:rPr>
        <w:t xml:space="preserve"> </w:t>
      </w:r>
      <w:r w:rsidRPr="007209D8">
        <w:rPr>
          <w:b w:val="0"/>
          <w:sz w:val="20"/>
          <w:szCs w:val="20"/>
        </w:rPr>
        <w:t>této Smlouvy, je Příkazce oprávněn uplatnit vůči Příkazníkovi nárok na sm</w:t>
      </w:r>
      <w:r w:rsidR="00402451">
        <w:rPr>
          <w:b w:val="0"/>
          <w:sz w:val="20"/>
          <w:szCs w:val="20"/>
        </w:rPr>
        <w:t>luvní pokutu ve výši 5.000,- Kč</w:t>
      </w:r>
      <w:r w:rsidRPr="007209D8">
        <w:rPr>
          <w:b w:val="0"/>
          <w:snapToGrid w:val="0"/>
          <w:sz w:val="20"/>
          <w:szCs w:val="20"/>
        </w:rPr>
        <w:t>, a to pro každý jednotlivý případ porušení povinností</w:t>
      </w:r>
      <w:r w:rsidR="00402451">
        <w:rPr>
          <w:b w:val="0"/>
          <w:snapToGrid w:val="0"/>
          <w:sz w:val="20"/>
          <w:szCs w:val="20"/>
        </w:rPr>
        <w:t>,</w:t>
      </w:r>
    </w:p>
    <w:p w:rsidR="009325E6" w:rsidRPr="00070F97" w:rsidRDefault="00665C5B" w:rsidP="00BE30B0">
      <w:pPr>
        <w:pStyle w:val="Nadpis4"/>
        <w:keepNext w:val="0"/>
        <w:spacing w:before="0" w:after="0"/>
        <w:ind w:left="2098" w:hanging="794"/>
        <w:jc w:val="both"/>
        <w:rPr>
          <w:b w:val="0"/>
          <w:snapToGrid w:val="0"/>
          <w:sz w:val="20"/>
          <w:szCs w:val="20"/>
        </w:rPr>
      </w:pPr>
      <w:r w:rsidRPr="00070F97">
        <w:rPr>
          <w:b w:val="0"/>
          <w:snapToGrid w:val="0"/>
          <w:sz w:val="20"/>
          <w:szCs w:val="20"/>
        </w:rPr>
        <w:t xml:space="preserve">pokud </w:t>
      </w:r>
      <w:r w:rsidR="002C78CC" w:rsidRPr="00070F97">
        <w:rPr>
          <w:b w:val="0"/>
          <w:snapToGrid w:val="0"/>
          <w:sz w:val="20"/>
          <w:szCs w:val="20"/>
        </w:rPr>
        <w:t>Příkazník</w:t>
      </w:r>
      <w:r w:rsidRPr="00070F97">
        <w:rPr>
          <w:b w:val="0"/>
          <w:snapToGrid w:val="0"/>
          <w:sz w:val="20"/>
          <w:szCs w:val="20"/>
        </w:rPr>
        <w:t xml:space="preserve"> poruší povinnost předložit pojistnou smlouvu k výzvě </w:t>
      </w:r>
      <w:r w:rsidR="002C78CC" w:rsidRPr="00070F97">
        <w:rPr>
          <w:b w:val="0"/>
          <w:snapToGrid w:val="0"/>
          <w:sz w:val="20"/>
          <w:szCs w:val="20"/>
        </w:rPr>
        <w:t>Příkazce</w:t>
      </w:r>
      <w:r w:rsidRPr="00070F97">
        <w:rPr>
          <w:b w:val="0"/>
          <w:snapToGrid w:val="0"/>
          <w:sz w:val="20"/>
          <w:szCs w:val="20"/>
        </w:rPr>
        <w:t xml:space="preserve"> dle </w:t>
      </w:r>
      <w:r w:rsidR="00070F97" w:rsidRPr="00070F97">
        <w:rPr>
          <w:b w:val="0"/>
          <w:sz w:val="20"/>
          <w:szCs w:val="20"/>
        </w:rPr>
        <w:t>článku</w:t>
      </w:r>
      <w:r w:rsidR="00397FE9" w:rsidRPr="00070F97">
        <w:rPr>
          <w:b w:val="0"/>
          <w:sz w:val="20"/>
          <w:szCs w:val="20"/>
        </w:rPr>
        <w:t xml:space="preserve"> </w:t>
      </w:r>
      <w:r w:rsidR="00A439F4">
        <w:fldChar w:fldCharType="begin"/>
      </w:r>
      <w:r w:rsidR="00A439F4">
        <w:instrText xml:space="preserve"> REF _Ref398806386 \r \h  \* MERGEFORMAT </w:instrText>
      </w:r>
      <w:r w:rsidR="00A439F4">
        <w:fldChar w:fldCharType="separate"/>
      </w:r>
      <w:r w:rsidR="00CD235E" w:rsidRPr="00CD235E">
        <w:rPr>
          <w:b w:val="0"/>
          <w:sz w:val="20"/>
          <w:szCs w:val="20"/>
        </w:rPr>
        <w:t>11.2</w:t>
      </w:r>
      <w:r w:rsidR="00A439F4">
        <w:fldChar w:fldCharType="end"/>
      </w:r>
      <w:r w:rsidRPr="00070F97">
        <w:rPr>
          <w:b w:val="0"/>
          <w:sz w:val="20"/>
          <w:szCs w:val="20"/>
        </w:rPr>
        <w:t xml:space="preserve"> této Smlouvy, je </w:t>
      </w:r>
      <w:r w:rsidR="002C78CC" w:rsidRPr="00070F97">
        <w:rPr>
          <w:b w:val="0"/>
          <w:sz w:val="20"/>
          <w:szCs w:val="20"/>
        </w:rPr>
        <w:t>Příkazce</w:t>
      </w:r>
      <w:r w:rsidRPr="00070F97">
        <w:rPr>
          <w:b w:val="0"/>
          <w:sz w:val="20"/>
          <w:szCs w:val="20"/>
        </w:rPr>
        <w:t xml:space="preserve"> oprávněn uplatnit vůči </w:t>
      </w:r>
      <w:r w:rsidR="00070F97" w:rsidRPr="00070F97">
        <w:rPr>
          <w:b w:val="0"/>
          <w:sz w:val="20"/>
          <w:szCs w:val="20"/>
        </w:rPr>
        <w:t>Příkazníkovi</w:t>
      </w:r>
      <w:r w:rsidRPr="00070F97">
        <w:rPr>
          <w:b w:val="0"/>
          <w:sz w:val="20"/>
          <w:szCs w:val="20"/>
        </w:rPr>
        <w:t xml:space="preserve"> nárok na sm</w:t>
      </w:r>
      <w:r w:rsidR="00402451">
        <w:rPr>
          <w:b w:val="0"/>
          <w:sz w:val="20"/>
          <w:szCs w:val="20"/>
        </w:rPr>
        <w:t>luvní pokutu ve výši 2.000,- Kč</w:t>
      </w:r>
      <w:r w:rsidRPr="00070F97">
        <w:rPr>
          <w:b w:val="0"/>
          <w:snapToGrid w:val="0"/>
          <w:sz w:val="20"/>
          <w:szCs w:val="20"/>
        </w:rPr>
        <w:t>, a to pro každý jedno</w:t>
      </w:r>
      <w:r w:rsidR="002C78CC" w:rsidRPr="00070F97">
        <w:rPr>
          <w:b w:val="0"/>
          <w:snapToGrid w:val="0"/>
          <w:sz w:val="20"/>
          <w:szCs w:val="20"/>
        </w:rPr>
        <w:t>tlivý pří</w:t>
      </w:r>
      <w:r w:rsidR="006045BC">
        <w:rPr>
          <w:b w:val="0"/>
          <w:snapToGrid w:val="0"/>
          <w:sz w:val="20"/>
          <w:szCs w:val="20"/>
        </w:rPr>
        <w:t>pad porušení povinnosti, a to i </w:t>
      </w:r>
      <w:r w:rsidR="002C78CC" w:rsidRPr="00070F97">
        <w:rPr>
          <w:b w:val="0"/>
          <w:snapToGrid w:val="0"/>
          <w:sz w:val="20"/>
          <w:szCs w:val="20"/>
        </w:rPr>
        <w:t>opakovaně</w:t>
      </w:r>
      <w:r w:rsidRPr="00070F97">
        <w:rPr>
          <w:b w:val="0"/>
          <w:snapToGrid w:val="0"/>
          <w:sz w:val="20"/>
          <w:szCs w:val="20"/>
        </w:rPr>
        <w:t>.</w:t>
      </w:r>
    </w:p>
    <w:p w:rsidR="001E3420" w:rsidRPr="009A7FD1" w:rsidRDefault="001E3420" w:rsidP="00BC7CEA">
      <w:pPr>
        <w:pStyle w:val="Nadpis3"/>
        <w:keepNext w:val="0"/>
        <w:spacing w:before="80" w:after="0"/>
        <w:ind w:left="1304" w:hanging="737"/>
        <w:jc w:val="both"/>
        <w:rPr>
          <w:rFonts w:ascii="Calibri" w:hAnsi="Calibri"/>
        </w:rPr>
      </w:pPr>
      <w:r w:rsidRPr="009A7FD1">
        <w:rPr>
          <w:rFonts w:ascii="Calibri" w:hAnsi="Calibri"/>
          <w:snapToGrid w:val="0"/>
        </w:rPr>
        <w:t xml:space="preserve">Smluvní pokuty za </w:t>
      </w:r>
      <w:r w:rsidR="009E4526">
        <w:rPr>
          <w:rFonts w:ascii="Calibri" w:hAnsi="Calibri"/>
          <w:snapToGrid w:val="0"/>
        </w:rPr>
        <w:t xml:space="preserve">nespolupůsobení a </w:t>
      </w:r>
      <w:r>
        <w:rPr>
          <w:rFonts w:ascii="Calibri" w:hAnsi="Calibri"/>
          <w:snapToGrid w:val="0"/>
        </w:rPr>
        <w:t>neposkytnutí součinnosti</w:t>
      </w:r>
      <w:r w:rsidRPr="009A7FD1">
        <w:rPr>
          <w:rFonts w:ascii="Calibri" w:hAnsi="Calibri"/>
          <w:snapToGrid w:val="0"/>
        </w:rPr>
        <w:t xml:space="preserve"> dle této Smlouvy</w:t>
      </w:r>
    </w:p>
    <w:p w:rsidR="001E3420" w:rsidRPr="009A7FD1" w:rsidRDefault="001E3420" w:rsidP="00402451">
      <w:pPr>
        <w:pStyle w:val="Nadpis3"/>
        <w:keepNext w:val="0"/>
        <w:numPr>
          <w:ilvl w:val="0"/>
          <w:numId w:val="0"/>
        </w:numPr>
        <w:spacing w:before="0" w:after="0"/>
        <w:ind w:left="1304"/>
        <w:jc w:val="both"/>
        <w:rPr>
          <w:rFonts w:ascii="Calibri" w:hAnsi="Calibri"/>
        </w:rPr>
      </w:pPr>
      <w:r w:rsidRPr="009A7FD1">
        <w:rPr>
          <w:rFonts w:ascii="Calibri" w:hAnsi="Calibri"/>
        </w:rPr>
        <w:t>V případě porušení povinností Příkazníkem</w:t>
      </w:r>
      <w:r w:rsidR="009E4526">
        <w:rPr>
          <w:rFonts w:ascii="Calibri" w:hAnsi="Calibri"/>
        </w:rPr>
        <w:t xml:space="preserve"> vyplývajících z článků </w:t>
      </w:r>
      <w:r w:rsidR="00766172">
        <w:rPr>
          <w:rFonts w:ascii="Calibri" w:hAnsi="Calibri"/>
        </w:rPr>
        <w:fldChar w:fldCharType="begin"/>
      </w:r>
      <w:r w:rsidR="009E4526">
        <w:rPr>
          <w:rFonts w:ascii="Calibri" w:hAnsi="Calibri"/>
        </w:rPr>
        <w:instrText xml:space="preserve"> REF _Ref398833101 \r \h </w:instrText>
      </w:r>
      <w:r w:rsidR="00766172">
        <w:rPr>
          <w:rFonts w:ascii="Calibri" w:hAnsi="Calibri"/>
        </w:rPr>
      </w:r>
      <w:r w:rsidR="00766172">
        <w:rPr>
          <w:rFonts w:ascii="Calibri" w:hAnsi="Calibri"/>
        </w:rPr>
        <w:fldChar w:fldCharType="separate"/>
      </w:r>
      <w:r w:rsidR="00CD235E">
        <w:rPr>
          <w:rFonts w:ascii="Calibri" w:hAnsi="Calibri"/>
        </w:rPr>
        <w:t>12.3</w:t>
      </w:r>
      <w:r w:rsidR="00766172">
        <w:rPr>
          <w:rFonts w:ascii="Calibri" w:hAnsi="Calibri"/>
        </w:rPr>
        <w:fldChar w:fldCharType="end"/>
      </w:r>
      <w:r w:rsidR="009E4526">
        <w:rPr>
          <w:rFonts w:ascii="Calibri" w:hAnsi="Calibri"/>
        </w:rPr>
        <w:t xml:space="preserve"> a </w:t>
      </w:r>
      <w:r w:rsidR="00766172">
        <w:rPr>
          <w:rFonts w:ascii="Calibri" w:hAnsi="Calibri"/>
        </w:rPr>
        <w:fldChar w:fldCharType="begin"/>
      </w:r>
      <w:r w:rsidR="009E4526">
        <w:rPr>
          <w:rFonts w:ascii="Calibri" w:hAnsi="Calibri"/>
        </w:rPr>
        <w:instrText xml:space="preserve"> REF _Ref398832791 \r \h </w:instrText>
      </w:r>
      <w:r w:rsidR="00766172">
        <w:rPr>
          <w:rFonts w:ascii="Calibri" w:hAnsi="Calibri"/>
        </w:rPr>
      </w:r>
      <w:r w:rsidR="00766172">
        <w:rPr>
          <w:rFonts w:ascii="Calibri" w:hAnsi="Calibri"/>
        </w:rPr>
        <w:fldChar w:fldCharType="separate"/>
      </w:r>
      <w:r w:rsidR="00CD235E">
        <w:rPr>
          <w:rFonts w:ascii="Calibri" w:hAnsi="Calibri"/>
        </w:rPr>
        <w:t>12.4</w:t>
      </w:r>
      <w:r w:rsidR="00766172">
        <w:rPr>
          <w:rFonts w:ascii="Calibri" w:hAnsi="Calibri"/>
        </w:rPr>
        <w:fldChar w:fldCharType="end"/>
      </w:r>
      <w:r w:rsidR="009E4526">
        <w:rPr>
          <w:rFonts w:ascii="Calibri" w:hAnsi="Calibri"/>
        </w:rPr>
        <w:t xml:space="preserve"> </w:t>
      </w:r>
      <w:r w:rsidRPr="009A7FD1">
        <w:rPr>
          <w:rFonts w:ascii="Calibri" w:hAnsi="Calibri"/>
        </w:rPr>
        <w:t xml:space="preserve">je Příkazce oprávněn uplatnit vůči Příkazníkovi nárok na smluvní pokutu ve výši </w:t>
      </w:r>
      <w:r w:rsidR="00402451">
        <w:rPr>
          <w:rFonts w:ascii="Calibri" w:hAnsi="Calibri"/>
          <w:snapToGrid w:val="0"/>
        </w:rPr>
        <w:t xml:space="preserve">ve výši 50.000,- Kč </w:t>
      </w:r>
      <w:r w:rsidR="009E4526">
        <w:rPr>
          <w:rFonts w:ascii="Calibri" w:hAnsi="Calibri"/>
          <w:snapToGrid w:val="0"/>
        </w:rPr>
        <w:t>za každý případ porušení takové povinnosti</w:t>
      </w:r>
      <w:r w:rsidRPr="009A7FD1">
        <w:rPr>
          <w:rFonts w:ascii="Calibri" w:hAnsi="Calibri"/>
        </w:rPr>
        <w:t>.</w:t>
      </w:r>
    </w:p>
    <w:p w:rsidR="00747182" w:rsidRPr="009A7FD1" w:rsidRDefault="005B011D" w:rsidP="00BC7CEA">
      <w:pPr>
        <w:pStyle w:val="Nadpis3"/>
        <w:keepNext w:val="0"/>
        <w:spacing w:before="80" w:after="0"/>
        <w:ind w:left="1304" w:hanging="737"/>
        <w:jc w:val="both"/>
        <w:rPr>
          <w:rFonts w:ascii="Calibri" w:hAnsi="Calibri"/>
        </w:rPr>
      </w:pPr>
      <w:r w:rsidRPr="009A7FD1">
        <w:rPr>
          <w:rFonts w:ascii="Calibri" w:hAnsi="Calibri"/>
          <w:snapToGrid w:val="0"/>
        </w:rPr>
        <w:t>S</w:t>
      </w:r>
      <w:r w:rsidR="00747182" w:rsidRPr="009A7FD1">
        <w:rPr>
          <w:rFonts w:ascii="Calibri" w:hAnsi="Calibri"/>
          <w:snapToGrid w:val="0"/>
        </w:rPr>
        <w:t>mluvní pokuty za infikování výpočetní techniky</w:t>
      </w:r>
    </w:p>
    <w:p w:rsidR="00747182" w:rsidRDefault="00747182" w:rsidP="00402451">
      <w:pPr>
        <w:pStyle w:val="Nadpis3"/>
        <w:keepNext w:val="0"/>
        <w:numPr>
          <w:ilvl w:val="0"/>
          <w:numId w:val="0"/>
        </w:numPr>
        <w:spacing w:before="0" w:after="0"/>
        <w:ind w:left="1304"/>
        <w:jc w:val="both"/>
        <w:rPr>
          <w:rFonts w:ascii="Calibri" w:hAnsi="Calibri"/>
          <w:snapToGrid w:val="0"/>
        </w:rPr>
      </w:pPr>
      <w:r w:rsidRPr="009A7FD1">
        <w:rPr>
          <w:rFonts w:ascii="Calibri" w:hAnsi="Calibri"/>
          <w:snapToGrid w:val="0"/>
        </w:rPr>
        <w:t>V případě, že na elektronických nosičích informací bude prokazatelným zaviněním jedné Smluvní strany infikována výpočetní technika druhé Smluvní strany, je ta strana, která tuto situaci zavinila, povinna zaplatit poškozené straně smluvní pokutu ve výši 50.000,- Kč a zajistit obnovení nebo instalaci poškozeného software.</w:t>
      </w:r>
    </w:p>
    <w:p w:rsidR="00AE640C" w:rsidRPr="009A7FD1" w:rsidRDefault="005B011D" w:rsidP="00BC7CEA">
      <w:pPr>
        <w:pStyle w:val="Nadpis3"/>
        <w:keepNext w:val="0"/>
        <w:spacing w:before="80" w:after="0"/>
        <w:ind w:left="1304" w:hanging="737"/>
        <w:jc w:val="both"/>
        <w:rPr>
          <w:rFonts w:ascii="Calibri" w:hAnsi="Calibri"/>
        </w:rPr>
      </w:pPr>
      <w:r w:rsidRPr="009A7FD1">
        <w:rPr>
          <w:rFonts w:ascii="Calibri" w:hAnsi="Calibri"/>
          <w:snapToGrid w:val="0"/>
        </w:rPr>
        <w:t>S</w:t>
      </w:r>
      <w:r w:rsidR="00AE640C" w:rsidRPr="009A7FD1">
        <w:rPr>
          <w:rFonts w:ascii="Calibri" w:hAnsi="Calibri"/>
          <w:snapToGrid w:val="0"/>
        </w:rPr>
        <w:t>mluvní pokut</w:t>
      </w:r>
      <w:r w:rsidR="00543ECC" w:rsidRPr="009A7FD1">
        <w:rPr>
          <w:rFonts w:ascii="Calibri" w:hAnsi="Calibri"/>
          <w:snapToGrid w:val="0"/>
        </w:rPr>
        <w:t>y</w:t>
      </w:r>
      <w:r w:rsidR="00AE640C" w:rsidRPr="009A7FD1">
        <w:rPr>
          <w:rFonts w:ascii="Calibri" w:hAnsi="Calibri"/>
          <w:snapToGrid w:val="0"/>
        </w:rPr>
        <w:t xml:space="preserve"> za prodlení s úhradou peněžitého plnění</w:t>
      </w:r>
    </w:p>
    <w:p w:rsidR="00E01BA7" w:rsidRPr="009A7FD1" w:rsidRDefault="00747182" w:rsidP="00BE30B0">
      <w:pPr>
        <w:pStyle w:val="Nadpis4"/>
        <w:keepNext w:val="0"/>
        <w:spacing w:before="0" w:after="0"/>
        <w:ind w:left="2098" w:hanging="794"/>
        <w:jc w:val="both"/>
        <w:rPr>
          <w:b w:val="0"/>
          <w:snapToGrid w:val="0"/>
          <w:sz w:val="20"/>
          <w:szCs w:val="20"/>
        </w:rPr>
      </w:pPr>
      <w:r w:rsidRPr="009A7FD1">
        <w:rPr>
          <w:b w:val="0"/>
          <w:bCs w:val="0"/>
          <w:sz w:val="20"/>
          <w:szCs w:val="20"/>
        </w:rPr>
        <w:t>V</w:t>
      </w:r>
      <w:r w:rsidR="00E01BA7" w:rsidRPr="009A7FD1">
        <w:rPr>
          <w:b w:val="0"/>
          <w:bCs w:val="0"/>
          <w:sz w:val="20"/>
          <w:szCs w:val="20"/>
        </w:rPr>
        <w:t xml:space="preserve"> případě prodlení </w:t>
      </w:r>
      <w:r w:rsidR="00CC40AB" w:rsidRPr="009A7FD1">
        <w:rPr>
          <w:b w:val="0"/>
          <w:bCs w:val="0"/>
          <w:sz w:val="20"/>
          <w:szCs w:val="20"/>
        </w:rPr>
        <w:t>Příkazce</w:t>
      </w:r>
      <w:r w:rsidR="00E01BA7" w:rsidRPr="009A7FD1">
        <w:rPr>
          <w:b w:val="0"/>
          <w:bCs w:val="0"/>
          <w:sz w:val="20"/>
          <w:szCs w:val="20"/>
        </w:rPr>
        <w:t xml:space="preserve"> s úhradou peněžitého plnění je </w:t>
      </w:r>
      <w:r w:rsidR="00CC40AB" w:rsidRPr="009A7FD1">
        <w:rPr>
          <w:b w:val="0"/>
          <w:bCs w:val="0"/>
          <w:sz w:val="20"/>
          <w:szCs w:val="20"/>
        </w:rPr>
        <w:t>Příkazník</w:t>
      </w:r>
      <w:r w:rsidR="00E01BA7" w:rsidRPr="009A7FD1">
        <w:rPr>
          <w:b w:val="0"/>
          <w:bCs w:val="0"/>
          <w:sz w:val="20"/>
          <w:szCs w:val="20"/>
        </w:rPr>
        <w:t xml:space="preserve"> oprávněn požadovat úrok z prodlení </w:t>
      </w:r>
      <w:r w:rsidR="00A34E51" w:rsidRPr="009A7FD1">
        <w:rPr>
          <w:b w:val="0"/>
          <w:bCs w:val="0"/>
          <w:sz w:val="20"/>
          <w:szCs w:val="20"/>
        </w:rPr>
        <w:t xml:space="preserve">ve výši </w:t>
      </w:r>
      <w:r w:rsidR="00E01BA7" w:rsidRPr="009A7FD1">
        <w:rPr>
          <w:b w:val="0"/>
          <w:bCs w:val="0"/>
          <w:sz w:val="20"/>
          <w:szCs w:val="20"/>
        </w:rPr>
        <w:t xml:space="preserve">0,05% z dlužné částky za každý den prodlení za předpokladu, že </w:t>
      </w:r>
      <w:r w:rsidR="00CC40AB" w:rsidRPr="009A7FD1">
        <w:rPr>
          <w:b w:val="0"/>
          <w:bCs w:val="0"/>
          <w:sz w:val="20"/>
          <w:szCs w:val="20"/>
        </w:rPr>
        <w:t>Příkazce</w:t>
      </w:r>
      <w:r w:rsidR="00E01BA7" w:rsidRPr="009A7FD1">
        <w:rPr>
          <w:b w:val="0"/>
          <w:bCs w:val="0"/>
          <w:sz w:val="20"/>
          <w:szCs w:val="20"/>
        </w:rPr>
        <w:t xml:space="preserve"> písemně vyzval k úhradě dlužné částky a </w:t>
      </w:r>
      <w:r w:rsidR="00CC40AB" w:rsidRPr="009A7FD1">
        <w:rPr>
          <w:b w:val="0"/>
          <w:bCs w:val="0"/>
          <w:sz w:val="20"/>
          <w:szCs w:val="20"/>
        </w:rPr>
        <w:t>Příkazce</w:t>
      </w:r>
      <w:r w:rsidR="00E01BA7" w:rsidRPr="009A7FD1">
        <w:rPr>
          <w:b w:val="0"/>
          <w:bCs w:val="0"/>
          <w:sz w:val="20"/>
          <w:szCs w:val="20"/>
        </w:rPr>
        <w:t xml:space="preserve"> nezjednal nápravu ani dodatečně ve lhůtě deseti dnů ode dne obdržení výzvy </w:t>
      </w:r>
      <w:r w:rsidR="00CC40AB" w:rsidRPr="009A7FD1">
        <w:rPr>
          <w:b w:val="0"/>
          <w:bCs w:val="0"/>
          <w:sz w:val="20"/>
          <w:szCs w:val="20"/>
        </w:rPr>
        <w:t>Příkazníka</w:t>
      </w:r>
      <w:r w:rsidR="00FF38B0">
        <w:rPr>
          <w:b w:val="0"/>
          <w:bCs w:val="0"/>
          <w:sz w:val="20"/>
          <w:szCs w:val="20"/>
        </w:rPr>
        <w:t>,</w:t>
      </w:r>
    </w:p>
    <w:p w:rsidR="00AE640C" w:rsidRPr="009A7FD1" w:rsidRDefault="00E01BA7" w:rsidP="00BE30B0">
      <w:pPr>
        <w:pStyle w:val="Nadpis4"/>
        <w:keepNext w:val="0"/>
        <w:spacing w:before="0" w:after="0"/>
        <w:ind w:left="2098" w:hanging="794"/>
        <w:jc w:val="both"/>
        <w:rPr>
          <w:b w:val="0"/>
          <w:snapToGrid w:val="0"/>
          <w:sz w:val="20"/>
          <w:szCs w:val="20"/>
        </w:rPr>
      </w:pPr>
      <w:r w:rsidRPr="009A7FD1">
        <w:rPr>
          <w:b w:val="0"/>
          <w:sz w:val="20"/>
          <w:szCs w:val="20"/>
        </w:rPr>
        <w:t>v případě prodlení kterékoli Smluvní strany s úhradou peněžitého plnění podle této Smlouvy, včetně smluvní pokuty, má druhá Smluvní strana právo na úrok z prodlení ve výši 0,0</w:t>
      </w:r>
      <w:r w:rsidR="00F732CA" w:rsidRPr="009A7FD1">
        <w:rPr>
          <w:b w:val="0"/>
          <w:sz w:val="20"/>
          <w:szCs w:val="20"/>
        </w:rPr>
        <w:t>5</w:t>
      </w:r>
      <w:r w:rsidRPr="009A7FD1">
        <w:rPr>
          <w:b w:val="0"/>
          <w:sz w:val="20"/>
          <w:szCs w:val="20"/>
        </w:rPr>
        <w:t xml:space="preserve">% za každý den prodlení. </w:t>
      </w:r>
      <w:r w:rsidR="00A34E51" w:rsidRPr="009A7FD1">
        <w:rPr>
          <w:b w:val="0"/>
          <w:sz w:val="20"/>
          <w:szCs w:val="20"/>
        </w:rPr>
        <w:t>Pro vyloučení pochybností p</w:t>
      </w:r>
      <w:r w:rsidRPr="009A7FD1">
        <w:rPr>
          <w:b w:val="0"/>
          <w:sz w:val="20"/>
          <w:szCs w:val="20"/>
        </w:rPr>
        <w:t>rodlení s úhradou smluvní pokuty nastává uplynutím posledního dne splatnosti smluvní pokuty podle příslušného daňového dokladu k úhradě.</w:t>
      </w:r>
    </w:p>
    <w:p w:rsidR="006C4553" w:rsidRPr="009A7FD1" w:rsidRDefault="006C4553" w:rsidP="007F5497">
      <w:pPr>
        <w:pStyle w:val="Nadpis2"/>
        <w:keepNext w:val="0"/>
        <w:spacing w:before="120" w:after="0"/>
        <w:ind w:left="567" w:hanging="567"/>
        <w:jc w:val="both"/>
        <w:rPr>
          <w:rFonts w:ascii="Calibri" w:hAnsi="Calibri"/>
          <w:b w:val="0"/>
          <w:sz w:val="20"/>
          <w:szCs w:val="20"/>
        </w:rPr>
      </w:pPr>
      <w:bookmarkStart w:id="50" w:name="_Toc372551603"/>
      <w:bookmarkStart w:id="51" w:name="_Toc373753601"/>
      <w:r w:rsidRPr="009A7FD1">
        <w:rPr>
          <w:rFonts w:ascii="Calibri" w:hAnsi="Calibri"/>
          <w:b w:val="0"/>
          <w:sz w:val="20"/>
          <w:szCs w:val="20"/>
        </w:rPr>
        <w:t>Z</w:t>
      </w:r>
      <w:r w:rsidR="005D652A" w:rsidRPr="009A7FD1">
        <w:rPr>
          <w:rFonts w:ascii="Calibri" w:hAnsi="Calibri"/>
          <w:b w:val="0"/>
          <w:sz w:val="20"/>
          <w:szCs w:val="20"/>
        </w:rPr>
        <w:t>působ vyúčtování smluvní pokuty</w:t>
      </w:r>
      <w:bookmarkEnd w:id="50"/>
      <w:bookmarkEnd w:id="51"/>
    </w:p>
    <w:p w:rsidR="006C4553" w:rsidRPr="009A7FD1" w:rsidRDefault="005D652A" w:rsidP="00FE6ABC">
      <w:pPr>
        <w:pStyle w:val="Nadpis3"/>
        <w:keepNext w:val="0"/>
        <w:spacing w:before="0" w:after="0"/>
        <w:ind w:left="1304" w:hanging="737"/>
        <w:jc w:val="both"/>
        <w:rPr>
          <w:rFonts w:ascii="Calibri" w:hAnsi="Calibri"/>
        </w:rPr>
      </w:pPr>
      <w:r w:rsidRPr="009A7FD1">
        <w:rPr>
          <w:rFonts w:ascii="Calibri" w:hAnsi="Calibri"/>
          <w:snapToGrid w:val="0"/>
        </w:rPr>
        <w:lastRenderedPageBreak/>
        <w:t>S</w:t>
      </w:r>
      <w:r w:rsidR="006C4553" w:rsidRPr="009A7FD1">
        <w:rPr>
          <w:rFonts w:ascii="Calibri" w:hAnsi="Calibri"/>
          <w:snapToGrid w:val="0"/>
        </w:rPr>
        <w:t>mluvní pokutu nebo úrok z prodlení vyúčtuje oprávněná strana straně povinné písemnou formou.</w:t>
      </w:r>
      <w:r w:rsidR="00D36B09" w:rsidRPr="009A7FD1">
        <w:rPr>
          <w:rFonts w:ascii="Calibri" w:hAnsi="Calibri"/>
          <w:snapToGrid w:val="0"/>
        </w:rPr>
        <w:t xml:space="preserve"> Ve vyúčtování musí být uvedeno to ustanovení této Smlouvy, které k vyúčtování smluvní pokuty opravňuje a způsob výpočtu celkové výše smluvní pokuty</w:t>
      </w:r>
      <w:r w:rsidR="00D36B09" w:rsidRPr="009A7FD1">
        <w:rPr>
          <w:rFonts w:ascii="Calibri" w:hAnsi="Calibri"/>
        </w:rPr>
        <w:t>.</w:t>
      </w:r>
    </w:p>
    <w:p w:rsidR="006C4553" w:rsidRPr="009A7FD1" w:rsidRDefault="00210E08" w:rsidP="00BC7CEA">
      <w:pPr>
        <w:pStyle w:val="Nadpis3"/>
        <w:keepNext w:val="0"/>
        <w:spacing w:before="80" w:after="0"/>
        <w:ind w:left="1304" w:hanging="737"/>
        <w:jc w:val="both"/>
        <w:rPr>
          <w:rFonts w:ascii="Calibri" w:hAnsi="Calibri"/>
        </w:rPr>
      </w:pPr>
      <w:r w:rsidRPr="009A7FD1">
        <w:rPr>
          <w:rFonts w:ascii="Calibri" w:hAnsi="Calibri"/>
          <w:snapToGrid w:val="0"/>
        </w:rPr>
        <w:t>S</w:t>
      </w:r>
      <w:r w:rsidR="006C4553" w:rsidRPr="009A7FD1">
        <w:rPr>
          <w:rFonts w:ascii="Calibri" w:hAnsi="Calibri"/>
          <w:snapToGrid w:val="0"/>
        </w:rPr>
        <w:t xml:space="preserve">trana povinná se musí k vyúčtování smluvní pokuty vyjádřit nejpozději do </w:t>
      </w:r>
      <w:r w:rsidRPr="009A7FD1">
        <w:rPr>
          <w:rFonts w:ascii="Calibri" w:hAnsi="Calibri"/>
          <w:snapToGrid w:val="0"/>
        </w:rPr>
        <w:t>deseti</w:t>
      </w:r>
      <w:r w:rsidR="006C4553" w:rsidRPr="009A7FD1">
        <w:rPr>
          <w:rFonts w:ascii="Calibri" w:hAnsi="Calibri"/>
          <w:snapToGrid w:val="0"/>
        </w:rPr>
        <w:t xml:space="preserve"> dnů ode dne jeho obdržení, jinak se má za to, že s vyúčtováním souhlasí. Vyjádřením se v tomto případě rozumí pí</w:t>
      </w:r>
      <w:r w:rsidRPr="009A7FD1">
        <w:rPr>
          <w:rFonts w:ascii="Calibri" w:hAnsi="Calibri"/>
          <w:snapToGrid w:val="0"/>
        </w:rPr>
        <w:t>semné stanovisko strany povinné.</w:t>
      </w:r>
    </w:p>
    <w:p w:rsidR="006C4553" w:rsidRPr="009A7FD1" w:rsidRDefault="00210E08" w:rsidP="00BC7CEA">
      <w:pPr>
        <w:pStyle w:val="Nadpis3"/>
        <w:keepNext w:val="0"/>
        <w:spacing w:before="80" w:after="0"/>
        <w:ind w:left="1304" w:hanging="737"/>
        <w:jc w:val="both"/>
        <w:rPr>
          <w:rFonts w:ascii="Calibri" w:hAnsi="Calibri"/>
        </w:rPr>
      </w:pPr>
      <w:r w:rsidRPr="009A7FD1">
        <w:rPr>
          <w:rFonts w:ascii="Calibri" w:hAnsi="Calibri"/>
          <w:snapToGrid w:val="0"/>
        </w:rPr>
        <w:t>N</w:t>
      </w:r>
      <w:r w:rsidR="006C4553" w:rsidRPr="009A7FD1">
        <w:rPr>
          <w:rFonts w:ascii="Calibri" w:hAnsi="Calibri"/>
          <w:snapToGrid w:val="0"/>
        </w:rPr>
        <w:t>esouhlasí-li strana povinná s vyúčtováním smluvní pokuty je povinna písemně ve sjednané lhůtě sdělit oprávněné straně důvody, pro které vyúčtování smluvní pokuty neuznává</w:t>
      </w:r>
      <w:r w:rsidR="006C4553" w:rsidRPr="009A7FD1">
        <w:rPr>
          <w:rFonts w:ascii="Calibri" w:hAnsi="Calibri"/>
        </w:rPr>
        <w:t xml:space="preserve">. </w:t>
      </w:r>
    </w:p>
    <w:p w:rsidR="006C4553" w:rsidRPr="009A7FD1" w:rsidRDefault="006C4553" w:rsidP="007F5497">
      <w:pPr>
        <w:pStyle w:val="Nadpis2"/>
        <w:keepNext w:val="0"/>
        <w:spacing w:before="120" w:after="0"/>
        <w:ind w:left="567" w:hanging="567"/>
        <w:jc w:val="both"/>
        <w:rPr>
          <w:rFonts w:ascii="Calibri" w:hAnsi="Calibri"/>
          <w:b w:val="0"/>
          <w:sz w:val="20"/>
          <w:szCs w:val="20"/>
        </w:rPr>
      </w:pPr>
      <w:bookmarkStart w:id="52" w:name="_Toc372551604"/>
      <w:bookmarkStart w:id="53" w:name="_Toc373753602"/>
      <w:r w:rsidRPr="009A7FD1">
        <w:rPr>
          <w:rFonts w:ascii="Calibri" w:hAnsi="Calibri"/>
          <w:b w:val="0"/>
          <w:sz w:val="20"/>
          <w:szCs w:val="20"/>
        </w:rPr>
        <w:t>Lhůta splatnosti smluvních pokut</w:t>
      </w:r>
      <w:bookmarkEnd w:id="52"/>
      <w:bookmarkEnd w:id="53"/>
    </w:p>
    <w:p w:rsidR="006C4553" w:rsidRPr="009A7FD1" w:rsidRDefault="006C4553" w:rsidP="00FE6ABC">
      <w:pPr>
        <w:pStyle w:val="Nadpis3"/>
        <w:keepNext w:val="0"/>
        <w:spacing w:before="0" w:after="0"/>
        <w:ind w:left="1304" w:hanging="737"/>
        <w:jc w:val="both"/>
        <w:rPr>
          <w:rFonts w:ascii="Calibri" w:hAnsi="Calibri"/>
        </w:rPr>
      </w:pPr>
      <w:r w:rsidRPr="009A7FD1">
        <w:rPr>
          <w:rFonts w:ascii="Calibri" w:hAnsi="Calibri"/>
          <w:snapToGrid w:val="0"/>
        </w:rPr>
        <w:t xml:space="preserve">Strana povinná je povinna uhradit vyúčtování smluvní pokuty nejpozději do </w:t>
      </w:r>
      <w:r w:rsidR="00210E08" w:rsidRPr="009A7FD1">
        <w:rPr>
          <w:rFonts w:ascii="Calibri" w:hAnsi="Calibri"/>
          <w:snapToGrid w:val="0"/>
        </w:rPr>
        <w:t>čtrnácti</w:t>
      </w:r>
      <w:r w:rsidRPr="009A7FD1">
        <w:rPr>
          <w:rFonts w:ascii="Calibri" w:hAnsi="Calibri"/>
          <w:snapToGrid w:val="0"/>
        </w:rPr>
        <w:t xml:space="preserve"> dnů od dne obdržení příslušného vyúčtování.</w:t>
      </w:r>
    </w:p>
    <w:p w:rsidR="006C4553" w:rsidRPr="009A7FD1" w:rsidRDefault="006C4553" w:rsidP="007F5497">
      <w:pPr>
        <w:pStyle w:val="Nadpis2"/>
        <w:keepNext w:val="0"/>
        <w:spacing w:before="120" w:after="0"/>
        <w:ind w:left="567" w:hanging="567"/>
        <w:jc w:val="both"/>
        <w:rPr>
          <w:rFonts w:ascii="Calibri" w:hAnsi="Calibri"/>
          <w:b w:val="0"/>
          <w:sz w:val="20"/>
          <w:szCs w:val="20"/>
        </w:rPr>
      </w:pPr>
      <w:bookmarkStart w:id="54" w:name="_Toc372551605"/>
      <w:bookmarkStart w:id="55" w:name="_Toc373753603"/>
      <w:r w:rsidRPr="009A7FD1">
        <w:rPr>
          <w:rFonts w:ascii="Calibri" w:hAnsi="Calibri"/>
          <w:b w:val="0"/>
          <w:sz w:val="20"/>
          <w:szCs w:val="20"/>
        </w:rPr>
        <w:t>Obecná ustanovení</w:t>
      </w:r>
      <w:bookmarkEnd w:id="54"/>
      <w:bookmarkEnd w:id="55"/>
    </w:p>
    <w:p w:rsidR="005B5A6F" w:rsidRPr="009A7FD1" w:rsidRDefault="009E4526" w:rsidP="00FE6ABC">
      <w:pPr>
        <w:pStyle w:val="Nadpis3"/>
        <w:keepNext w:val="0"/>
        <w:spacing w:before="0" w:after="0"/>
        <w:ind w:left="1304" w:hanging="737"/>
        <w:jc w:val="both"/>
        <w:rPr>
          <w:rFonts w:ascii="Calibri" w:hAnsi="Calibri"/>
          <w:snapToGrid w:val="0"/>
        </w:rPr>
      </w:pPr>
      <w:r>
        <w:rPr>
          <w:rFonts w:ascii="Calibri" w:hAnsi="Calibri"/>
        </w:rPr>
        <w:t>Smluvní strany se dohodly, že v případě vzniku nároku Příkazce na více smluvních pokut uložených Příkazníkovi podle této Smlouvy,</w:t>
      </w:r>
      <w:r w:rsidR="007A3E29">
        <w:rPr>
          <w:rFonts w:ascii="Calibri" w:hAnsi="Calibri"/>
        </w:rPr>
        <w:t xml:space="preserve"> se takové smluvní pokuty sčítají.</w:t>
      </w:r>
    </w:p>
    <w:p w:rsidR="006C4553" w:rsidRPr="009A7FD1" w:rsidRDefault="006C4553" w:rsidP="00BC7CEA">
      <w:pPr>
        <w:pStyle w:val="Nadpis3"/>
        <w:keepNext w:val="0"/>
        <w:spacing w:before="80" w:after="0"/>
        <w:ind w:left="1304" w:hanging="737"/>
        <w:jc w:val="both"/>
        <w:rPr>
          <w:rFonts w:ascii="Calibri" w:hAnsi="Calibri"/>
          <w:snapToGrid w:val="0"/>
        </w:rPr>
      </w:pPr>
      <w:r w:rsidRPr="009A7FD1">
        <w:rPr>
          <w:rFonts w:ascii="Calibri" w:hAnsi="Calibri"/>
        </w:rPr>
        <w:t xml:space="preserve">Zaplacením jakékoli smluvní pokuty dle této </w:t>
      </w:r>
      <w:r w:rsidR="00210E08" w:rsidRPr="009A7FD1">
        <w:rPr>
          <w:rFonts w:ascii="Calibri" w:hAnsi="Calibri"/>
        </w:rPr>
        <w:t>Smlouvy</w:t>
      </w:r>
      <w:r w:rsidRPr="009A7FD1">
        <w:rPr>
          <w:rFonts w:ascii="Calibri" w:hAnsi="Calibri"/>
        </w:rPr>
        <w:t xml:space="preserve"> není dotčen nárok oprávněné </w:t>
      </w:r>
      <w:r w:rsidR="00C610FB" w:rsidRPr="009A7FD1">
        <w:rPr>
          <w:rFonts w:ascii="Calibri" w:hAnsi="Calibri"/>
        </w:rPr>
        <w:t xml:space="preserve">Smluvní </w:t>
      </w:r>
      <w:r w:rsidRPr="009A7FD1">
        <w:rPr>
          <w:rFonts w:ascii="Calibri" w:hAnsi="Calibri"/>
        </w:rPr>
        <w:t xml:space="preserve">strany na náhradu škody způsobené </w:t>
      </w:r>
      <w:r w:rsidR="00C610FB" w:rsidRPr="009A7FD1">
        <w:rPr>
          <w:rFonts w:ascii="Calibri" w:hAnsi="Calibri"/>
        </w:rPr>
        <w:t>jí</w:t>
      </w:r>
      <w:r w:rsidRPr="009A7FD1">
        <w:rPr>
          <w:rFonts w:ascii="Calibri" w:hAnsi="Calibri"/>
        </w:rPr>
        <w:t xml:space="preserve"> porušením povinnosti povinné </w:t>
      </w:r>
      <w:r w:rsidR="00C610FB" w:rsidRPr="009A7FD1">
        <w:rPr>
          <w:rFonts w:ascii="Calibri" w:hAnsi="Calibri"/>
        </w:rPr>
        <w:t xml:space="preserve">Smluvní </w:t>
      </w:r>
      <w:r w:rsidRPr="009A7FD1">
        <w:rPr>
          <w:rFonts w:ascii="Calibri" w:hAnsi="Calibri"/>
        </w:rPr>
        <w:t>strany, na niž se smluvní pokuta vztahuje</w:t>
      </w:r>
      <w:r w:rsidR="00C610FB" w:rsidRPr="009A7FD1">
        <w:rPr>
          <w:rFonts w:ascii="Calibri" w:hAnsi="Calibri"/>
        </w:rPr>
        <w:t xml:space="preserve">, </w:t>
      </w:r>
      <w:r w:rsidRPr="009A7FD1">
        <w:rPr>
          <w:rFonts w:ascii="Calibri" w:hAnsi="Calibri"/>
        </w:rPr>
        <w:t xml:space="preserve">a to </w:t>
      </w:r>
      <w:r w:rsidR="005D652A" w:rsidRPr="009A7FD1">
        <w:rPr>
          <w:rFonts w:ascii="Calibri" w:hAnsi="Calibri"/>
        </w:rPr>
        <w:t xml:space="preserve">i </w:t>
      </w:r>
      <w:r w:rsidRPr="009A7FD1">
        <w:rPr>
          <w:rFonts w:ascii="Calibri" w:hAnsi="Calibri"/>
        </w:rPr>
        <w:t>ve výši přesahující smluvní pokutu</w:t>
      </w:r>
      <w:r w:rsidRPr="009A7FD1">
        <w:rPr>
          <w:rFonts w:ascii="Calibri" w:hAnsi="Calibri"/>
          <w:snapToGrid w:val="0"/>
        </w:rPr>
        <w:t>.</w:t>
      </w:r>
    </w:p>
    <w:p w:rsidR="001B1009" w:rsidRPr="00D77361" w:rsidRDefault="001B1009" w:rsidP="00AD629F">
      <w:pPr>
        <w:pStyle w:val="Nadpis1"/>
        <w:keepNext w:val="0"/>
        <w:spacing w:before="480" w:after="0"/>
        <w:ind w:left="1021" w:hanging="1021"/>
        <w:jc w:val="both"/>
        <w:rPr>
          <w:rFonts w:ascii="Calibri" w:hAnsi="Calibri"/>
          <w:caps/>
          <w:sz w:val="24"/>
          <w:szCs w:val="24"/>
        </w:rPr>
      </w:pPr>
      <w:bookmarkStart w:id="56" w:name="_Toc372551612"/>
      <w:bookmarkStart w:id="57" w:name="_Toc373753615"/>
      <w:bookmarkStart w:id="58" w:name="_Toc398874597"/>
      <w:r w:rsidRPr="00D77361">
        <w:rPr>
          <w:rFonts w:ascii="Calibri" w:hAnsi="Calibri"/>
          <w:caps/>
          <w:sz w:val="24"/>
          <w:szCs w:val="24"/>
        </w:rPr>
        <w:t>oprávněné osoby, oznámení a komunikace</w:t>
      </w:r>
      <w:bookmarkEnd w:id="56"/>
      <w:bookmarkEnd w:id="57"/>
      <w:bookmarkEnd w:id="58"/>
      <w:r w:rsidRPr="00D77361">
        <w:rPr>
          <w:rFonts w:ascii="Calibri" w:hAnsi="Calibri"/>
          <w:caps/>
          <w:sz w:val="24"/>
          <w:szCs w:val="24"/>
        </w:rPr>
        <w:t xml:space="preserve"> </w:t>
      </w:r>
    </w:p>
    <w:p w:rsidR="001B1009" w:rsidRPr="009A7FD1" w:rsidRDefault="001B1009" w:rsidP="00901AA1">
      <w:pPr>
        <w:pStyle w:val="Nadpis2"/>
        <w:keepNext w:val="0"/>
        <w:spacing w:before="80" w:after="0"/>
        <w:ind w:left="567" w:hanging="567"/>
        <w:jc w:val="both"/>
        <w:rPr>
          <w:rFonts w:ascii="Calibri" w:hAnsi="Calibri"/>
          <w:b w:val="0"/>
          <w:sz w:val="20"/>
          <w:szCs w:val="20"/>
        </w:rPr>
      </w:pPr>
      <w:bookmarkStart w:id="59" w:name="_Toc372551613"/>
      <w:bookmarkStart w:id="60" w:name="_Toc373753616"/>
      <w:bookmarkStart w:id="61" w:name="_Ref376457985"/>
      <w:r w:rsidRPr="009A7FD1">
        <w:rPr>
          <w:rFonts w:ascii="Calibri" w:hAnsi="Calibri"/>
          <w:b w:val="0"/>
          <w:sz w:val="20"/>
          <w:szCs w:val="20"/>
        </w:rPr>
        <w:t>Oprávněné osoby ve věcech smluvních</w:t>
      </w:r>
      <w:bookmarkEnd w:id="59"/>
      <w:bookmarkEnd w:id="60"/>
      <w:bookmarkEnd w:id="61"/>
    </w:p>
    <w:p w:rsidR="001B1009" w:rsidRPr="009A7FD1" w:rsidRDefault="003A4B3C" w:rsidP="00FE6ABC">
      <w:pPr>
        <w:pStyle w:val="Nadpis3"/>
        <w:keepNext w:val="0"/>
        <w:spacing w:before="0" w:after="0"/>
        <w:ind w:left="1304" w:hanging="737"/>
        <w:jc w:val="both"/>
        <w:rPr>
          <w:rFonts w:ascii="Calibri" w:hAnsi="Calibri"/>
        </w:rPr>
      </w:pPr>
      <w:r w:rsidRPr="009A7FD1">
        <w:rPr>
          <w:rFonts w:ascii="Calibri" w:hAnsi="Calibri"/>
        </w:rPr>
        <w:t>Jednání mezi S</w:t>
      </w:r>
      <w:r w:rsidR="001B1009" w:rsidRPr="009A7FD1">
        <w:rPr>
          <w:rFonts w:ascii="Calibri" w:hAnsi="Calibri"/>
        </w:rPr>
        <w:t>mluvními stranami v rámci této Smlouvy ve věcech smluvních, budou probíhat prostřednictvím níže uvedených oprávněných osob.</w:t>
      </w:r>
    </w:p>
    <w:p w:rsidR="00C623D8"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Oprávněné osoby</w:t>
      </w:r>
    </w:p>
    <w:p w:rsidR="00AA0EBF" w:rsidRPr="00AA0EBF" w:rsidRDefault="00C623D8" w:rsidP="00AA0EBF">
      <w:pPr>
        <w:pStyle w:val="Nadpis4"/>
        <w:keepNext w:val="0"/>
        <w:spacing w:before="0" w:after="0"/>
        <w:ind w:left="2098" w:hanging="794"/>
        <w:jc w:val="both"/>
        <w:rPr>
          <w:b w:val="0"/>
          <w:sz w:val="20"/>
          <w:szCs w:val="20"/>
        </w:rPr>
      </w:pPr>
      <w:r w:rsidRPr="009A7FD1">
        <w:rPr>
          <w:b w:val="0"/>
          <w:sz w:val="20"/>
          <w:szCs w:val="20"/>
        </w:rPr>
        <w:t>O</w:t>
      </w:r>
      <w:r w:rsidR="001B1009" w:rsidRPr="009A7FD1">
        <w:rPr>
          <w:b w:val="0"/>
          <w:sz w:val="20"/>
          <w:szCs w:val="20"/>
        </w:rPr>
        <w:t xml:space="preserve">právněná osoba </w:t>
      </w:r>
      <w:r w:rsidR="00047B63" w:rsidRPr="009A7FD1">
        <w:rPr>
          <w:b w:val="0"/>
          <w:sz w:val="20"/>
          <w:szCs w:val="20"/>
        </w:rPr>
        <w:t>Příkazce</w:t>
      </w:r>
      <w:r w:rsidR="001B1009" w:rsidRPr="009A7FD1">
        <w:rPr>
          <w:b w:val="0"/>
          <w:sz w:val="20"/>
          <w:szCs w:val="20"/>
        </w:rPr>
        <w:t>:</w:t>
      </w:r>
      <w:r w:rsidR="00AA0EBF">
        <w:rPr>
          <w:b w:val="0"/>
          <w:sz w:val="20"/>
          <w:szCs w:val="20"/>
        </w:rPr>
        <w:t xml:space="preserve"> </w:t>
      </w:r>
      <w:r w:rsidR="00AA0EBF" w:rsidRPr="00F34680">
        <w:rPr>
          <w:i/>
        </w:rPr>
        <w:t>Doplní Příkazce před podpisem smlouvy.</w:t>
      </w:r>
    </w:p>
    <w:p w:rsidR="001B1009" w:rsidRPr="009A7FD1" w:rsidRDefault="00C623D8" w:rsidP="00BE30B0">
      <w:pPr>
        <w:pStyle w:val="Nadpis4"/>
        <w:keepNext w:val="0"/>
        <w:spacing w:before="0" w:after="0"/>
        <w:ind w:left="2098" w:hanging="794"/>
        <w:jc w:val="both"/>
        <w:rPr>
          <w:b w:val="0"/>
          <w:sz w:val="20"/>
          <w:szCs w:val="20"/>
        </w:rPr>
      </w:pPr>
      <w:r w:rsidRPr="009A7FD1">
        <w:rPr>
          <w:b w:val="0"/>
          <w:sz w:val="20"/>
          <w:szCs w:val="20"/>
        </w:rPr>
        <w:t>O</w:t>
      </w:r>
      <w:r w:rsidR="001B1009" w:rsidRPr="009A7FD1">
        <w:rPr>
          <w:b w:val="0"/>
          <w:sz w:val="20"/>
          <w:szCs w:val="20"/>
        </w:rPr>
        <w:t xml:space="preserve">právněná osoba(y) </w:t>
      </w:r>
      <w:r w:rsidR="00047B63" w:rsidRPr="009A7FD1">
        <w:rPr>
          <w:b w:val="0"/>
          <w:sz w:val="20"/>
          <w:szCs w:val="20"/>
        </w:rPr>
        <w:t>Příkazníka</w:t>
      </w:r>
      <w:r w:rsidR="001B1009" w:rsidRPr="009A7FD1">
        <w:rPr>
          <w:b w:val="0"/>
          <w:sz w:val="20"/>
          <w:szCs w:val="20"/>
        </w:rPr>
        <w:t>:</w:t>
      </w:r>
    </w:p>
    <w:p w:rsidR="001B1009" w:rsidRPr="009A7FD1" w:rsidRDefault="001B1009" w:rsidP="00E74825">
      <w:pPr>
        <w:ind w:left="2098"/>
        <w:rPr>
          <w:rFonts w:ascii="Calibri" w:hAnsi="Calibri"/>
        </w:rPr>
      </w:pPr>
      <w:permStart w:id="362706955" w:edGrp="everyone"/>
      <w:r w:rsidRPr="009A7FD1">
        <w:rPr>
          <w:rFonts w:ascii="Calibri" w:hAnsi="Calibri"/>
        </w:rPr>
        <w:t>......................</w:t>
      </w:r>
      <w:permEnd w:id="362706955"/>
    </w:p>
    <w:p w:rsidR="001B1009" w:rsidRPr="009A7FD1" w:rsidRDefault="001B1009" w:rsidP="007F5497">
      <w:pPr>
        <w:pStyle w:val="Nadpis2"/>
        <w:keepNext w:val="0"/>
        <w:spacing w:before="120" w:after="0"/>
        <w:ind w:left="567" w:hanging="567"/>
        <w:jc w:val="both"/>
        <w:rPr>
          <w:rFonts w:ascii="Calibri" w:hAnsi="Calibri"/>
          <w:b w:val="0"/>
          <w:sz w:val="20"/>
          <w:szCs w:val="20"/>
        </w:rPr>
      </w:pPr>
      <w:bookmarkStart w:id="62" w:name="_Toc372551614"/>
      <w:bookmarkStart w:id="63" w:name="_Toc373753617"/>
      <w:bookmarkStart w:id="64" w:name="_Ref376458014"/>
      <w:r w:rsidRPr="009A7FD1">
        <w:rPr>
          <w:rFonts w:ascii="Calibri" w:hAnsi="Calibri"/>
          <w:b w:val="0"/>
          <w:sz w:val="20"/>
          <w:szCs w:val="20"/>
        </w:rPr>
        <w:t>Oprávněné osoby ve věcech technických a realizačních</w:t>
      </w:r>
      <w:bookmarkEnd w:id="62"/>
      <w:bookmarkEnd w:id="63"/>
      <w:bookmarkEnd w:id="64"/>
    </w:p>
    <w:p w:rsidR="001B1009" w:rsidRPr="009A7FD1" w:rsidRDefault="001B1009" w:rsidP="00FE6ABC">
      <w:pPr>
        <w:pStyle w:val="Nadpis3"/>
        <w:keepNext w:val="0"/>
        <w:spacing w:before="0" w:after="0"/>
        <w:ind w:left="1304" w:hanging="737"/>
        <w:jc w:val="both"/>
        <w:rPr>
          <w:rFonts w:ascii="Calibri" w:hAnsi="Calibri"/>
        </w:rPr>
      </w:pPr>
      <w:r w:rsidRPr="009A7FD1">
        <w:rPr>
          <w:rFonts w:ascii="Calibri" w:hAnsi="Calibri"/>
        </w:rPr>
        <w:t xml:space="preserve">Jednání mezi </w:t>
      </w:r>
      <w:r w:rsidR="003A4B3C" w:rsidRPr="009A7FD1">
        <w:rPr>
          <w:rFonts w:ascii="Calibri" w:hAnsi="Calibri"/>
        </w:rPr>
        <w:t>S</w:t>
      </w:r>
      <w:r w:rsidRPr="009A7FD1">
        <w:rPr>
          <w:rFonts w:ascii="Calibri" w:hAnsi="Calibri"/>
        </w:rPr>
        <w:t>mluvními stranami v rámci této Smlouvy ve věc</w:t>
      </w:r>
      <w:r w:rsidR="00D76F7F" w:rsidRPr="009A7FD1">
        <w:rPr>
          <w:rFonts w:ascii="Calibri" w:hAnsi="Calibri"/>
        </w:rPr>
        <w:t>ech technických, realizačních a </w:t>
      </w:r>
      <w:r w:rsidRPr="009A7FD1">
        <w:rPr>
          <w:rFonts w:ascii="Calibri" w:hAnsi="Calibri"/>
        </w:rPr>
        <w:t xml:space="preserve">týkající se předání a převzetí </w:t>
      </w:r>
      <w:r w:rsidR="00AF78BF" w:rsidRPr="009A7FD1">
        <w:rPr>
          <w:rFonts w:ascii="Calibri" w:hAnsi="Calibri"/>
        </w:rPr>
        <w:t>Stavby</w:t>
      </w:r>
      <w:r w:rsidRPr="009A7FD1">
        <w:rPr>
          <w:rFonts w:ascii="Calibri" w:hAnsi="Calibri"/>
        </w:rPr>
        <w:t>, budou probíhat prostřednictvím níže uvedených oprávněných osob.</w:t>
      </w:r>
    </w:p>
    <w:p w:rsidR="001B1009" w:rsidRPr="009A7FD1" w:rsidRDefault="00C623D8" w:rsidP="00BC7CEA">
      <w:pPr>
        <w:pStyle w:val="Nadpis3"/>
        <w:keepNext w:val="0"/>
        <w:spacing w:before="80" w:after="0"/>
        <w:ind w:left="1304" w:hanging="737"/>
        <w:jc w:val="both"/>
        <w:rPr>
          <w:rFonts w:ascii="Calibri" w:hAnsi="Calibri"/>
        </w:rPr>
      </w:pPr>
      <w:r w:rsidRPr="009A7FD1">
        <w:rPr>
          <w:rFonts w:ascii="Calibri" w:hAnsi="Calibri"/>
        </w:rPr>
        <w:t>Oprávněné osoby</w:t>
      </w:r>
    </w:p>
    <w:p w:rsidR="001B1009" w:rsidRPr="009A7FD1" w:rsidRDefault="00C623D8" w:rsidP="00BE30B0">
      <w:pPr>
        <w:pStyle w:val="Nadpis4"/>
        <w:keepNext w:val="0"/>
        <w:spacing w:before="0" w:after="0"/>
        <w:ind w:left="2098" w:hanging="794"/>
        <w:jc w:val="both"/>
        <w:rPr>
          <w:b w:val="0"/>
          <w:sz w:val="20"/>
          <w:szCs w:val="20"/>
        </w:rPr>
      </w:pPr>
      <w:r w:rsidRPr="009A7FD1">
        <w:rPr>
          <w:b w:val="0"/>
          <w:sz w:val="20"/>
          <w:szCs w:val="20"/>
        </w:rPr>
        <w:t>O</w:t>
      </w:r>
      <w:r w:rsidR="001B1009" w:rsidRPr="009A7FD1">
        <w:rPr>
          <w:b w:val="0"/>
          <w:sz w:val="20"/>
          <w:szCs w:val="20"/>
        </w:rPr>
        <w:t xml:space="preserve">právněná osoba </w:t>
      </w:r>
      <w:r w:rsidR="00047B63" w:rsidRPr="009A7FD1">
        <w:rPr>
          <w:b w:val="0"/>
          <w:sz w:val="20"/>
          <w:szCs w:val="20"/>
        </w:rPr>
        <w:t>Příkazce</w:t>
      </w:r>
      <w:r w:rsidR="001B1009" w:rsidRPr="009A7FD1">
        <w:rPr>
          <w:b w:val="0"/>
          <w:sz w:val="20"/>
          <w:szCs w:val="20"/>
        </w:rPr>
        <w:t>:</w:t>
      </w:r>
      <w:r w:rsidR="00AA0EBF">
        <w:rPr>
          <w:b w:val="0"/>
          <w:sz w:val="20"/>
          <w:szCs w:val="20"/>
        </w:rPr>
        <w:t xml:space="preserve"> </w:t>
      </w:r>
      <w:r w:rsidR="00AA0EBF" w:rsidRPr="00F34680">
        <w:rPr>
          <w:i/>
        </w:rPr>
        <w:t>Doplní Příkazce před podpisem smlouvy.</w:t>
      </w:r>
    </w:p>
    <w:p w:rsidR="001B1009" w:rsidRPr="009A7FD1" w:rsidRDefault="00C623D8" w:rsidP="00BE30B0">
      <w:pPr>
        <w:pStyle w:val="Nadpis4"/>
        <w:keepNext w:val="0"/>
        <w:spacing w:before="0" w:after="0"/>
        <w:ind w:left="2098" w:hanging="794"/>
        <w:jc w:val="both"/>
        <w:rPr>
          <w:b w:val="0"/>
          <w:sz w:val="20"/>
          <w:szCs w:val="20"/>
        </w:rPr>
      </w:pPr>
      <w:r w:rsidRPr="009A7FD1">
        <w:rPr>
          <w:b w:val="0"/>
          <w:sz w:val="20"/>
          <w:szCs w:val="20"/>
        </w:rPr>
        <w:t>O</w:t>
      </w:r>
      <w:r w:rsidR="001B1009" w:rsidRPr="009A7FD1">
        <w:rPr>
          <w:b w:val="0"/>
          <w:sz w:val="20"/>
          <w:szCs w:val="20"/>
        </w:rPr>
        <w:t xml:space="preserve">právněná osoba(y) </w:t>
      </w:r>
      <w:r w:rsidR="00047B63" w:rsidRPr="009A7FD1">
        <w:rPr>
          <w:b w:val="0"/>
          <w:sz w:val="20"/>
          <w:szCs w:val="20"/>
        </w:rPr>
        <w:t>Příkazníka</w:t>
      </w:r>
      <w:r w:rsidR="001B1009" w:rsidRPr="009A7FD1">
        <w:rPr>
          <w:b w:val="0"/>
          <w:sz w:val="20"/>
          <w:szCs w:val="20"/>
        </w:rPr>
        <w:t>:</w:t>
      </w:r>
    </w:p>
    <w:p w:rsidR="001B1009" w:rsidRPr="009A7FD1" w:rsidRDefault="001B1009" w:rsidP="00E74825">
      <w:pPr>
        <w:ind w:left="2098"/>
        <w:rPr>
          <w:rFonts w:ascii="Calibri" w:hAnsi="Calibri"/>
        </w:rPr>
      </w:pPr>
      <w:permStart w:id="1389499691" w:edGrp="everyone"/>
      <w:r w:rsidRPr="009A7FD1">
        <w:rPr>
          <w:rFonts w:ascii="Calibri" w:hAnsi="Calibri"/>
        </w:rPr>
        <w:t>.....................</w:t>
      </w:r>
      <w:permEnd w:id="1389499691"/>
    </w:p>
    <w:p w:rsidR="001B1009" w:rsidRPr="00AB34B1" w:rsidRDefault="001B1009" w:rsidP="00BC7CEA">
      <w:pPr>
        <w:pStyle w:val="Nadpis3"/>
        <w:keepNext w:val="0"/>
        <w:spacing w:before="80" w:after="0"/>
        <w:ind w:left="1304" w:hanging="737"/>
        <w:jc w:val="both"/>
        <w:rPr>
          <w:rFonts w:ascii="Calibri" w:hAnsi="Calibri"/>
        </w:rPr>
      </w:pPr>
      <w:r w:rsidRPr="00AB34B1">
        <w:rPr>
          <w:rFonts w:ascii="Calibri" w:hAnsi="Calibri"/>
        </w:rPr>
        <w:t>Smluvní strany jsou oprávněny učinit změny týkající se oprávněných osob</w:t>
      </w:r>
      <w:r w:rsidR="006045BC">
        <w:rPr>
          <w:rFonts w:ascii="Calibri" w:hAnsi="Calibri"/>
        </w:rPr>
        <w:t xml:space="preserve"> ve věcech technických a </w:t>
      </w:r>
      <w:r w:rsidR="00AB34B1" w:rsidRPr="00AB34B1">
        <w:rPr>
          <w:rFonts w:ascii="Calibri" w:hAnsi="Calibri"/>
        </w:rPr>
        <w:t>realizačních</w:t>
      </w:r>
      <w:r w:rsidRPr="00AB34B1">
        <w:rPr>
          <w:rFonts w:ascii="Calibri" w:hAnsi="Calibri"/>
        </w:rPr>
        <w:t>. Změny týkající se oprávněných osob</w:t>
      </w:r>
      <w:r w:rsidR="00AB34B1" w:rsidRPr="00AB34B1">
        <w:rPr>
          <w:rFonts w:ascii="Calibri" w:hAnsi="Calibri"/>
        </w:rPr>
        <w:t xml:space="preserve"> ve věcech technických a realizačních</w:t>
      </w:r>
      <w:r w:rsidRPr="00AB34B1">
        <w:rPr>
          <w:rFonts w:ascii="Calibri" w:hAnsi="Calibri"/>
        </w:rPr>
        <w:t xml:space="preserve"> jsou účinné ode dne, kdy budou </w:t>
      </w:r>
      <w:r w:rsidR="00775F00" w:rsidRPr="00AB34B1">
        <w:rPr>
          <w:rFonts w:ascii="Calibri" w:hAnsi="Calibri"/>
        </w:rPr>
        <w:t xml:space="preserve">písemně </w:t>
      </w:r>
      <w:r w:rsidRPr="00AB34B1">
        <w:rPr>
          <w:rFonts w:ascii="Calibri" w:hAnsi="Calibri"/>
        </w:rPr>
        <w:t xml:space="preserve">oznámeny druhé </w:t>
      </w:r>
      <w:r w:rsidR="003A4B3C" w:rsidRPr="00AB34B1">
        <w:rPr>
          <w:rFonts w:ascii="Calibri" w:hAnsi="Calibri"/>
        </w:rPr>
        <w:t>S</w:t>
      </w:r>
      <w:r w:rsidRPr="00AB34B1">
        <w:rPr>
          <w:rFonts w:ascii="Calibri" w:hAnsi="Calibri"/>
        </w:rPr>
        <w:t>mluvní straně.</w:t>
      </w:r>
    </w:p>
    <w:p w:rsidR="001B1009" w:rsidRPr="009A7FD1" w:rsidRDefault="001B1009" w:rsidP="007F5497">
      <w:pPr>
        <w:pStyle w:val="Nadpis2"/>
        <w:keepNext w:val="0"/>
        <w:spacing w:before="120" w:after="0"/>
        <w:ind w:left="567" w:hanging="567"/>
        <w:jc w:val="both"/>
        <w:rPr>
          <w:rFonts w:ascii="Calibri" w:hAnsi="Calibri"/>
          <w:b w:val="0"/>
          <w:sz w:val="20"/>
          <w:szCs w:val="20"/>
        </w:rPr>
      </w:pPr>
      <w:bookmarkStart w:id="65" w:name="_Toc372551615"/>
      <w:bookmarkStart w:id="66" w:name="_Toc373753618"/>
      <w:r w:rsidRPr="009A7FD1">
        <w:rPr>
          <w:rFonts w:ascii="Calibri" w:hAnsi="Calibri"/>
          <w:b w:val="0"/>
          <w:sz w:val="20"/>
          <w:szCs w:val="20"/>
        </w:rPr>
        <w:t>Oznámení a komunikace</w:t>
      </w:r>
      <w:bookmarkEnd w:id="65"/>
      <w:bookmarkEnd w:id="66"/>
    </w:p>
    <w:p w:rsidR="001B1009" w:rsidRPr="009A7FD1" w:rsidRDefault="001B1009" w:rsidP="00FE6ABC">
      <w:pPr>
        <w:pStyle w:val="Nadpis3"/>
        <w:keepNext w:val="0"/>
        <w:spacing w:before="0" w:after="0"/>
        <w:ind w:left="1304" w:hanging="737"/>
        <w:jc w:val="both"/>
        <w:rPr>
          <w:rFonts w:ascii="Calibri" w:hAnsi="Calibri"/>
        </w:rPr>
      </w:pPr>
      <w:r w:rsidRPr="009A7FD1">
        <w:rPr>
          <w:rFonts w:ascii="Calibri" w:hAnsi="Calibri"/>
        </w:rPr>
        <w:t>Veškerá oznámení, tj. jakákoliv komunikace na základě této Smlouvy, bude probíhat v souladu s tímto článkem.</w:t>
      </w:r>
    </w:p>
    <w:p w:rsidR="001B1009"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 xml:space="preserve">Veškerá komunikace vedená v průběhu plnění této Smlouvy mezi </w:t>
      </w:r>
      <w:r w:rsidR="003A4B3C" w:rsidRPr="009A7FD1">
        <w:rPr>
          <w:rFonts w:ascii="Calibri" w:hAnsi="Calibri"/>
        </w:rPr>
        <w:t>S</w:t>
      </w:r>
      <w:r w:rsidRPr="009A7FD1">
        <w:rPr>
          <w:rFonts w:ascii="Calibri" w:hAnsi="Calibri"/>
        </w:rPr>
        <w:t>mluvními stranami bude vedena v českém jazyce a vešker</w:t>
      </w:r>
      <w:r w:rsidR="00F53747" w:rsidRPr="009A7FD1">
        <w:rPr>
          <w:rFonts w:ascii="Calibri" w:hAnsi="Calibri"/>
        </w:rPr>
        <w:t>á</w:t>
      </w:r>
      <w:r w:rsidRPr="009A7FD1">
        <w:rPr>
          <w:rFonts w:ascii="Calibri" w:hAnsi="Calibri"/>
        </w:rPr>
        <w:t xml:space="preserve"> dokumen</w:t>
      </w:r>
      <w:r w:rsidR="003A4B3C" w:rsidRPr="009A7FD1">
        <w:rPr>
          <w:rFonts w:ascii="Calibri" w:hAnsi="Calibri"/>
        </w:rPr>
        <w:t>tace</w:t>
      </w:r>
      <w:r w:rsidRPr="009A7FD1">
        <w:rPr>
          <w:rFonts w:ascii="Calibri" w:hAnsi="Calibri"/>
        </w:rPr>
        <w:t xml:space="preserve"> bud</w:t>
      </w:r>
      <w:r w:rsidR="003A4B3C" w:rsidRPr="009A7FD1">
        <w:rPr>
          <w:rFonts w:ascii="Calibri" w:hAnsi="Calibri"/>
        </w:rPr>
        <w:t>e</w:t>
      </w:r>
      <w:r w:rsidRPr="009A7FD1">
        <w:rPr>
          <w:rFonts w:ascii="Calibri" w:hAnsi="Calibri"/>
        </w:rPr>
        <w:t xml:space="preserve"> zpracován</w:t>
      </w:r>
      <w:r w:rsidR="003A4B3C" w:rsidRPr="009A7FD1">
        <w:rPr>
          <w:rFonts w:ascii="Calibri" w:hAnsi="Calibri"/>
        </w:rPr>
        <w:t>a</w:t>
      </w:r>
      <w:r w:rsidR="00AF78BF" w:rsidRPr="009A7FD1">
        <w:rPr>
          <w:rFonts w:ascii="Calibri" w:hAnsi="Calibri"/>
        </w:rPr>
        <w:t xml:space="preserve"> v českém jazyce.</w:t>
      </w:r>
    </w:p>
    <w:p w:rsidR="00AF78BF"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Smluvní strany se zavazují navzájem informovat o všech okolnostech</w:t>
      </w:r>
      <w:r w:rsidR="00681D8E" w:rsidRPr="009A7FD1">
        <w:rPr>
          <w:rFonts w:ascii="Calibri" w:hAnsi="Calibri"/>
        </w:rPr>
        <w:t xml:space="preserve"> zjištěných při plnění této Smlouvy.</w:t>
      </w:r>
    </w:p>
    <w:p w:rsidR="001B1009"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 xml:space="preserve">Smluvní strany se zavazují, že budou dodržovat písemnou formu komunikace. Za písemnou formu komunikace se považuje </w:t>
      </w:r>
      <w:r w:rsidR="00775F00" w:rsidRPr="009A7FD1">
        <w:rPr>
          <w:rFonts w:ascii="Calibri" w:hAnsi="Calibri"/>
        </w:rPr>
        <w:t>doporučený dopis</w:t>
      </w:r>
      <w:r w:rsidR="00067232" w:rsidRPr="009A7FD1">
        <w:rPr>
          <w:rFonts w:ascii="Calibri" w:hAnsi="Calibri"/>
        </w:rPr>
        <w:t xml:space="preserve"> </w:t>
      </w:r>
      <w:r w:rsidRPr="009A7FD1">
        <w:rPr>
          <w:rFonts w:ascii="Calibri" w:hAnsi="Calibri"/>
        </w:rPr>
        <w:t>a zpráva zaslaná prostřednictvím elektronické pošty podepsan</w:t>
      </w:r>
      <w:r w:rsidR="00775F00" w:rsidRPr="009A7FD1">
        <w:rPr>
          <w:rFonts w:ascii="Calibri" w:hAnsi="Calibri"/>
        </w:rPr>
        <w:t>á</w:t>
      </w:r>
      <w:r w:rsidRPr="009A7FD1">
        <w:rPr>
          <w:rFonts w:ascii="Calibri" w:hAnsi="Calibri"/>
        </w:rPr>
        <w:t xml:space="preserve"> zaručeným elektronickým podpisem. Komunikace učiněná osobně, telefonicky nebo elektronickou poštou bez podepsání zaručeným elektronickým podpisem je ústní formou komunikace. Každá smluvní strana má právo vyžádat si potvrzení ústní formy komunikace písemnou formou.</w:t>
      </w:r>
    </w:p>
    <w:p w:rsidR="001B1009"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Jakékoliv takové oznámení nebo dokument budou považovány za doručené:</w:t>
      </w:r>
    </w:p>
    <w:p w:rsidR="001B1009" w:rsidRPr="009A7FD1" w:rsidRDefault="001B1009" w:rsidP="00BE30B0">
      <w:pPr>
        <w:pStyle w:val="Nadpis4"/>
        <w:keepNext w:val="0"/>
        <w:spacing w:before="0" w:after="0"/>
        <w:ind w:left="2098" w:hanging="794"/>
        <w:jc w:val="both"/>
        <w:rPr>
          <w:b w:val="0"/>
          <w:sz w:val="20"/>
          <w:szCs w:val="20"/>
        </w:rPr>
      </w:pPr>
      <w:r w:rsidRPr="009A7FD1">
        <w:rPr>
          <w:b w:val="0"/>
          <w:sz w:val="20"/>
          <w:szCs w:val="20"/>
        </w:rPr>
        <w:lastRenderedPageBreak/>
        <w:t>jestliže byly odeslány osobně nebo kurýrem, okamžikem doručení nebo odepření převzetí,</w:t>
      </w:r>
    </w:p>
    <w:p w:rsidR="001B1009" w:rsidRPr="009A7FD1" w:rsidRDefault="001B1009" w:rsidP="00BE30B0">
      <w:pPr>
        <w:pStyle w:val="Nadpis4"/>
        <w:keepNext w:val="0"/>
        <w:spacing w:before="0" w:after="0"/>
        <w:ind w:left="2098" w:hanging="794"/>
        <w:jc w:val="both"/>
        <w:rPr>
          <w:b w:val="0"/>
          <w:sz w:val="20"/>
          <w:szCs w:val="20"/>
        </w:rPr>
      </w:pPr>
      <w:r w:rsidRPr="009A7FD1">
        <w:rPr>
          <w:b w:val="0"/>
          <w:sz w:val="20"/>
          <w:szCs w:val="20"/>
        </w:rPr>
        <w:t>jestliže byly odeslány doporučeným dopisem, třetí pracovní den po dni, kdy byly předány poště,</w:t>
      </w:r>
    </w:p>
    <w:p w:rsidR="001B1009" w:rsidRPr="009A7FD1" w:rsidRDefault="001B1009" w:rsidP="00BE30B0">
      <w:pPr>
        <w:pStyle w:val="Nadpis4"/>
        <w:keepNext w:val="0"/>
        <w:spacing w:before="0" w:after="0"/>
        <w:ind w:left="2098" w:hanging="794"/>
        <w:jc w:val="both"/>
        <w:rPr>
          <w:b w:val="0"/>
          <w:sz w:val="20"/>
          <w:szCs w:val="20"/>
        </w:rPr>
      </w:pPr>
      <w:r w:rsidRPr="009A7FD1">
        <w:rPr>
          <w:b w:val="0"/>
          <w:sz w:val="20"/>
          <w:szCs w:val="20"/>
        </w:rPr>
        <w:t>jestliže byly odeslány prostřednictvím elektronické pošty podepsané zaručeným elektronickým podpisem, okamžikem odeslání, pokud se zpráva nevrátila jako nedoručitelná.</w:t>
      </w:r>
    </w:p>
    <w:p w:rsidR="001B1009"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Doporučeně budou dále zasílány dokumenty, které mohou mít dopad na trvání smluvního vztahu podle této Smlouvy, tj. zejména veškeré dokumenty týkající</w:t>
      </w:r>
      <w:r w:rsidR="00D76F7F" w:rsidRPr="009A7FD1">
        <w:rPr>
          <w:rFonts w:ascii="Calibri" w:hAnsi="Calibri"/>
        </w:rPr>
        <w:t xml:space="preserve"> se ukončení smluvního vztahu a </w:t>
      </w:r>
      <w:r w:rsidRPr="009A7FD1">
        <w:rPr>
          <w:rFonts w:ascii="Calibri" w:hAnsi="Calibri"/>
        </w:rPr>
        <w:t>dokumenty upozorňující na podstatné porušení Smlouvy. Osobní předání oproti podpisu je přípustné, avšak pouze osobám uvedeným pro vzájemný kontakt.</w:t>
      </w:r>
    </w:p>
    <w:p w:rsidR="001B1009" w:rsidRPr="009A7FD1" w:rsidRDefault="001B1009" w:rsidP="00BC7CEA">
      <w:pPr>
        <w:pStyle w:val="Nadpis3"/>
        <w:keepNext w:val="0"/>
        <w:spacing w:before="80" w:after="0"/>
        <w:ind w:left="1304" w:hanging="737"/>
        <w:jc w:val="both"/>
        <w:rPr>
          <w:rFonts w:ascii="Calibri" w:hAnsi="Calibri"/>
        </w:rPr>
      </w:pPr>
      <w:bookmarkStart w:id="67" w:name="_Ref375985496"/>
      <w:bookmarkStart w:id="68" w:name="_Ref376767864"/>
      <w:r w:rsidRPr="009A7FD1">
        <w:rPr>
          <w:rFonts w:ascii="Calibri" w:hAnsi="Calibri"/>
        </w:rPr>
        <w:t>Všechna oznámení budou zasílána na tyto adresy</w:t>
      </w:r>
      <w:bookmarkEnd w:id="67"/>
      <w:r w:rsidR="00C623D8" w:rsidRPr="009A7FD1">
        <w:rPr>
          <w:rFonts w:ascii="Calibri" w:hAnsi="Calibri"/>
        </w:rPr>
        <w:t>:</w:t>
      </w:r>
      <w:bookmarkEnd w:id="68"/>
    </w:p>
    <w:p w:rsidR="001B1009" w:rsidRPr="009A7FD1" w:rsidRDefault="001B1009" w:rsidP="00BE30B0">
      <w:pPr>
        <w:pStyle w:val="Nadpis4"/>
        <w:keepNext w:val="0"/>
        <w:spacing w:before="0" w:after="0"/>
        <w:ind w:left="2098" w:hanging="794"/>
        <w:jc w:val="both"/>
        <w:rPr>
          <w:b w:val="0"/>
          <w:sz w:val="20"/>
          <w:szCs w:val="20"/>
        </w:rPr>
      </w:pPr>
      <w:r w:rsidRPr="009A7FD1">
        <w:rPr>
          <w:b w:val="0"/>
          <w:sz w:val="20"/>
          <w:szCs w:val="20"/>
        </w:rPr>
        <w:t xml:space="preserve">pokud bude adresátem </w:t>
      </w:r>
      <w:r w:rsidR="00047B63" w:rsidRPr="009A7FD1">
        <w:rPr>
          <w:b w:val="0"/>
          <w:sz w:val="20"/>
          <w:szCs w:val="20"/>
        </w:rPr>
        <w:t>Příkazce</w:t>
      </w:r>
      <w:r w:rsidRPr="009A7FD1">
        <w:rPr>
          <w:b w:val="0"/>
          <w:sz w:val="20"/>
          <w:szCs w:val="20"/>
        </w:rPr>
        <w:t>:</w:t>
      </w:r>
    </w:p>
    <w:p w:rsidR="001B1009" w:rsidRPr="00C22834" w:rsidRDefault="005242AA" w:rsidP="00E74825">
      <w:pPr>
        <w:ind w:left="2098"/>
        <w:rPr>
          <w:rFonts w:ascii="Calibri" w:hAnsi="Calibri"/>
          <w:highlight w:val="yellow"/>
        </w:rPr>
      </w:pPr>
      <w:r>
        <w:rPr>
          <w:rFonts w:ascii="Calibri" w:hAnsi="Calibri"/>
          <w:highlight w:val="yellow"/>
        </w:rPr>
        <w:t>N</w:t>
      </w:r>
      <w:r w:rsidR="001B1009" w:rsidRPr="00C22834">
        <w:rPr>
          <w:rFonts w:ascii="Calibri" w:hAnsi="Calibri"/>
          <w:highlight w:val="yellow"/>
        </w:rPr>
        <w:t xml:space="preserve">emocnice </w:t>
      </w:r>
      <w:r>
        <w:rPr>
          <w:rFonts w:ascii="Calibri" w:hAnsi="Calibri"/>
          <w:highlight w:val="yellow"/>
        </w:rPr>
        <w:t>Pardubického kraje, a.s.</w:t>
      </w:r>
    </w:p>
    <w:p w:rsidR="001B1009" w:rsidRPr="00C22834" w:rsidRDefault="001B1009" w:rsidP="00E74825">
      <w:pPr>
        <w:ind w:left="2098"/>
        <w:rPr>
          <w:rFonts w:ascii="Calibri" w:hAnsi="Calibri"/>
          <w:highlight w:val="yellow"/>
        </w:rPr>
      </w:pPr>
      <w:r w:rsidRPr="00C22834">
        <w:rPr>
          <w:rFonts w:ascii="Calibri" w:hAnsi="Calibri"/>
          <w:highlight w:val="yellow"/>
        </w:rPr>
        <w:t xml:space="preserve">Ing. </w:t>
      </w:r>
      <w:r w:rsidR="005242AA">
        <w:rPr>
          <w:rFonts w:ascii="Calibri" w:hAnsi="Calibri"/>
          <w:highlight w:val="yellow"/>
        </w:rPr>
        <w:t>Luboš Mottl</w:t>
      </w:r>
    </w:p>
    <w:p w:rsidR="005242AA" w:rsidRDefault="005242AA" w:rsidP="00E74825">
      <w:pPr>
        <w:ind w:left="2098"/>
        <w:rPr>
          <w:rFonts w:ascii="Calibri" w:hAnsi="Calibri"/>
          <w:highlight w:val="yellow"/>
        </w:rPr>
      </w:pPr>
      <w:r>
        <w:rPr>
          <w:rFonts w:ascii="Calibri" w:hAnsi="Calibri"/>
          <w:highlight w:val="yellow"/>
        </w:rPr>
        <w:t>Kyjevská 44</w:t>
      </w:r>
    </w:p>
    <w:p w:rsidR="001B1009" w:rsidRPr="00C22834" w:rsidRDefault="005242AA" w:rsidP="00E74825">
      <w:pPr>
        <w:ind w:left="2098"/>
        <w:rPr>
          <w:rFonts w:ascii="Calibri" w:hAnsi="Calibri"/>
          <w:highlight w:val="yellow"/>
        </w:rPr>
      </w:pPr>
      <w:r>
        <w:rPr>
          <w:rFonts w:ascii="Calibri" w:hAnsi="Calibri"/>
          <w:highlight w:val="yellow"/>
        </w:rPr>
        <w:t>532 02 Pardubice</w:t>
      </w:r>
    </w:p>
    <w:p w:rsidR="001B1009" w:rsidRPr="009A7FD1" w:rsidRDefault="001B1009" w:rsidP="00BE30B0">
      <w:pPr>
        <w:pStyle w:val="Nadpis4"/>
        <w:keepNext w:val="0"/>
        <w:spacing w:before="0" w:after="0"/>
        <w:ind w:left="2098" w:hanging="794"/>
        <w:jc w:val="both"/>
        <w:rPr>
          <w:b w:val="0"/>
          <w:sz w:val="20"/>
          <w:szCs w:val="20"/>
        </w:rPr>
      </w:pPr>
      <w:r w:rsidRPr="009A7FD1">
        <w:rPr>
          <w:b w:val="0"/>
          <w:sz w:val="20"/>
          <w:szCs w:val="20"/>
        </w:rPr>
        <w:t xml:space="preserve">pokud bude adresátem </w:t>
      </w:r>
      <w:r w:rsidR="00047B63" w:rsidRPr="009A7FD1">
        <w:rPr>
          <w:b w:val="0"/>
          <w:sz w:val="20"/>
          <w:szCs w:val="20"/>
        </w:rPr>
        <w:t>Příkazník</w:t>
      </w:r>
      <w:r w:rsidRPr="009A7FD1">
        <w:rPr>
          <w:b w:val="0"/>
          <w:sz w:val="20"/>
          <w:szCs w:val="20"/>
        </w:rPr>
        <w:t>:</w:t>
      </w:r>
    </w:p>
    <w:p w:rsidR="001B1009" w:rsidRPr="009A7FD1" w:rsidRDefault="001B1009" w:rsidP="00E74825">
      <w:pPr>
        <w:ind w:left="2098"/>
        <w:rPr>
          <w:rFonts w:ascii="Calibri" w:hAnsi="Calibri"/>
        </w:rPr>
      </w:pPr>
      <w:permStart w:id="639989875" w:edGrp="everyone"/>
      <w:r w:rsidRPr="009A7FD1">
        <w:rPr>
          <w:rFonts w:ascii="Calibri" w:hAnsi="Calibri"/>
        </w:rPr>
        <w:t>......................</w:t>
      </w:r>
    </w:p>
    <w:permEnd w:id="639989875"/>
    <w:p w:rsidR="001B1009" w:rsidRPr="009A7FD1" w:rsidRDefault="001B1009" w:rsidP="00BC7CEA">
      <w:pPr>
        <w:pStyle w:val="Nadpis3"/>
        <w:keepNext w:val="0"/>
        <w:spacing w:before="80" w:after="0"/>
        <w:ind w:left="1304" w:hanging="737"/>
        <w:jc w:val="both"/>
        <w:rPr>
          <w:rFonts w:ascii="Calibri" w:hAnsi="Calibri"/>
        </w:rPr>
      </w:pPr>
      <w:r w:rsidRPr="009A7FD1">
        <w:rPr>
          <w:rFonts w:ascii="Calibri" w:hAnsi="Calibri"/>
        </w:rPr>
        <w:t xml:space="preserve">Informace a materiály, které </w:t>
      </w:r>
      <w:r w:rsidR="00047B63" w:rsidRPr="009A7FD1">
        <w:rPr>
          <w:rFonts w:ascii="Calibri" w:hAnsi="Calibri"/>
        </w:rPr>
        <w:t>Příkazník</w:t>
      </w:r>
      <w:r w:rsidRPr="009A7FD1">
        <w:rPr>
          <w:rFonts w:ascii="Calibri" w:hAnsi="Calibri"/>
        </w:rPr>
        <w:t xml:space="preserve"> označí za obchodní tajemství nebo důvěrné informace, budou doručovány </w:t>
      </w:r>
      <w:r w:rsidR="00047B63" w:rsidRPr="009A7FD1">
        <w:rPr>
          <w:rFonts w:ascii="Calibri" w:hAnsi="Calibri"/>
        </w:rPr>
        <w:t>Příkazci</w:t>
      </w:r>
      <w:r w:rsidRPr="009A7FD1">
        <w:rPr>
          <w:rFonts w:ascii="Calibri" w:hAnsi="Calibri"/>
        </w:rPr>
        <w:t xml:space="preserve"> buď osobně, nebo zasílány elektronickou poštou a šifrovány. </w:t>
      </w:r>
      <w:r w:rsidR="00047B63" w:rsidRPr="009A7FD1">
        <w:rPr>
          <w:rFonts w:ascii="Calibri" w:hAnsi="Calibri"/>
        </w:rPr>
        <w:t>Příkazce</w:t>
      </w:r>
      <w:r w:rsidRPr="009A7FD1">
        <w:rPr>
          <w:rFonts w:ascii="Calibri" w:hAnsi="Calibri"/>
        </w:rPr>
        <w:t xml:space="preserve"> se zavazuje, že takto získaný materiál a informace bude zasílat zpět </w:t>
      </w:r>
      <w:r w:rsidR="00047B63" w:rsidRPr="009A7FD1">
        <w:rPr>
          <w:rFonts w:ascii="Calibri" w:hAnsi="Calibri"/>
        </w:rPr>
        <w:t>Příkazníkovi</w:t>
      </w:r>
      <w:r w:rsidRPr="009A7FD1">
        <w:rPr>
          <w:rFonts w:ascii="Calibri" w:hAnsi="Calibri"/>
        </w:rPr>
        <w:t xml:space="preserve"> stejným způsobem, tedy buď elektronickou poštou za použití šifrování, nebo doručovat osobně.</w:t>
      </w:r>
    </w:p>
    <w:p w:rsidR="001B1009" w:rsidRPr="00AB34B1" w:rsidRDefault="001B1009" w:rsidP="00BC7CEA">
      <w:pPr>
        <w:pStyle w:val="Nadpis3"/>
        <w:keepNext w:val="0"/>
        <w:spacing w:before="80" w:after="0"/>
        <w:ind w:left="1304" w:hanging="737"/>
        <w:jc w:val="both"/>
        <w:rPr>
          <w:rFonts w:ascii="Calibri" w:hAnsi="Calibri"/>
        </w:rPr>
      </w:pPr>
      <w:r w:rsidRPr="00AB34B1">
        <w:rPr>
          <w:rFonts w:ascii="Calibri" w:hAnsi="Calibri"/>
        </w:rPr>
        <w:t>V případě změny údajů uvedených v odstavci</w:t>
      </w:r>
      <w:r w:rsidR="008E6D1A" w:rsidRPr="00AB34B1">
        <w:rPr>
          <w:rFonts w:ascii="Calibri" w:hAnsi="Calibri"/>
        </w:rPr>
        <w:t xml:space="preserve"> </w:t>
      </w:r>
      <w:r w:rsidR="00A439F4">
        <w:fldChar w:fldCharType="begin"/>
      </w:r>
      <w:r w:rsidR="00A439F4">
        <w:instrText xml:space="preserve"> REF _Ref376767864 \r \h  \* MERGEFORMAT </w:instrText>
      </w:r>
      <w:r w:rsidR="00A439F4">
        <w:fldChar w:fldCharType="separate"/>
      </w:r>
      <w:r w:rsidR="00CD235E" w:rsidRPr="00CD235E">
        <w:rPr>
          <w:rFonts w:ascii="Calibri" w:hAnsi="Calibri"/>
        </w:rPr>
        <w:t>14.3.7</w:t>
      </w:r>
      <w:r w:rsidR="00A439F4">
        <w:fldChar w:fldCharType="end"/>
      </w:r>
      <w:r w:rsidR="00472D5B" w:rsidRPr="00AB34B1">
        <w:rPr>
          <w:rFonts w:ascii="Calibri" w:hAnsi="Calibri"/>
        </w:rPr>
        <w:t xml:space="preserve"> </w:t>
      </w:r>
      <w:r w:rsidRPr="00AB34B1">
        <w:rPr>
          <w:rFonts w:ascii="Calibri" w:hAnsi="Calibri"/>
        </w:rPr>
        <w:t xml:space="preserve">této Smlouvy se </w:t>
      </w:r>
      <w:r w:rsidR="00472D5B" w:rsidRPr="00AB34B1">
        <w:rPr>
          <w:rFonts w:ascii="Calibri" w:hAnsi="Calibri"/>
        </w:rPr>
        <w:t>S</w:t>
      </w:r>
      <w:r w:rsidR="00646D6B" w:rsidRPr="00AB34B1">
        <w:rPr>
          <w:rFonts w:ascii="Calibri" w:hAnsi="Calibri"/>
        </w:rPr>
        <w:t>mluvní strany zavazují o </w:t>
      </w:r>
      <w:r w:rsidRPr="00AB34B1">
        <w:rPr>
          <w:rFonts w:ascii="Calibri" w:hAnsi="Calibri"/>
        </w:rPr>
        <w:t>takové změně navzájem informovat neprodleně, nejpozději však ve lhůtě pě</w:t>
      </w:r>
      <w:r w:rsidR="00D76F7F" w:rsidRPr="00AB34B1">
        <w:rPr>
          <w:rFonts w:ascii="Calibri" w:hAnsi="Calibri"/>
        </w:rPr>
        <w:t>ti pracovních dnů ode </w:t>
      </w:r>
      <w:r w:rsidRPr="00AB34B1">
        <w:rPr>
          <w:rFonts w:ascii="Calibri" w:hAnsi="Calibri"/>
        </w:rPr>
        <w:t>dne, kdy taková změna nastala, a to způsobem uvedeným v tomto článku.</w:t>
      </w:r>
    </w:p>
    <w:p w:rsidR="00734E08" w:rsidRPr="00D77361" w:rsidRDefault="008E2D4C" w:rsidP="00AD629F">
      <w:pPr>
        <w:pStyle w:val="Nadpis1"/>
        <w:keepNext w:val="0"/>
        <w:spacing w:before="480" w:after="0"/>
        <w:ind w:left="1021" w:hanging="1021"/>
        <w:jc w:val="both"/>
        <w:rPr>
          <w:rFonts w:ascii="Calibri" w:hAnsi="Calibri"/>
          <w:caps/>
          <w:sz w:val="24"/>
          <w:szCs w:val="24"/>
        </w:rPr>
      </w:pPr>
      <w:bookmarkStart w:id="69" w:name="_Toc398874598"/>
      <w:r w:rsidRPr="00D77361">
        <w:rPr>
          <w:rFonts w:ascii="Calibri" w:hAnsi="Calibri"/>
          <w:caps/>
          <w:sz w:val="24"/>
          <w:szCs w:val="24"/>
        </w:rPr>
        <w:t>ustanovení o vzniku a zániku smlouvy</w:t>
      </w:r>
      <w:bookmarkEnd w:id="69"/>
    </w:p>
    <w:p w:rsidR="009937D7" w:rsidRPr="009A7FD1" w:rsidRDefault="007019D8"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 xml:space="preserve">Tato </w:t>
      </w:r>
      <w:r w:rsidR="004D1979" w:rsidRPr="009A7FD1">
        <w:rPr>
          <w:rFonts w:ascii="Calibri" w:hAnsi="Calibri"/>
          <w:b w:val="0"/>
          <w:sz w:val="20"/>
          <w:szCs w:val="20"/>
        </w:rPr>
        <w:t xml:space="preserve">Smlouva nabývá platnosti dnem jejího podpisu </w:t>
      </w:r>
      <w:r w:rsidRPr="009A7FD1">
        <w:rPr>
          <w:rFonts w:ascii="Calibri" w:hAnsi="Calibri"/>
          <w:b w:val="0"/>
          <w:sz w:val="20"/>
          <w:szCs w:val="20"/>
        </w:rPr>
        <w:t>oprávněnými zástupci obou S</w:t>
      </w:r>
      <w:r w:rsidR="004D1979" w:rsidRPr="009A7FD1">
        <w:rPr>
          <w:rFonts w:ascii="Calibri" w:hAnsi="Calibri"/>
          <w:b w:val="0"/>
          <w:sz w:val="20"/>
          <w:szCs w:val="20"/>
        </w:rPr>
        <w:t>mluvní</w:t>
      </w:r>
      <w:r w:rsidRPr="009A7FD1">
        <w:rPr>
          <w:rFonts w:ascii="Calibri" w:hAnsi="Calibri"/>
          <w:b w:val="0"/>
          <w:sz w:val="20"/>
          <w:szCs w:val="20"/>
        </w:rPr>
        <w:t>ch</w:t>
      </w:r>
      <w:r w:rsidR="004D1979" w:rsidRPr="009A7FD1">
        <w:rPr>
          <w:rFonts w:ascii="Calibri" w:hAnsi="Calibri"/>
          <w:b w:val="0"/>
          <w:sz w:val="20"/>
          <w:szCs w:val="20"/>
        </w:rPr>
        <w:t xml:space="preserve"> stran. Nebude-li Smlouva podepsána oběma Smluvními stranami téhož dne, stává se platnou dnem podpisu pozdějšího</w:t>
      </w:r>
      <w:r w:rsidR="009937D7" w:rsidRPr="009A7FD1">
        <w:rPr>
          <w:rFonts w:ascii="Calibri" w:hAnsi="Calibri"/>
          <w:b w:val="0"/>
          <w:sz w:val="20"/>
          <w:szCs w:val="20"/>
        </w:rPr>
        <w:t>.</w:t>
      </w:r>
    </w:p>
    <w:p w:rsidR="009937D7" w:rsidRPr="009A7FD1" w:rsidRDefault="009937D7"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Tato Smlouva nabývá účinnosti </w:t>
      </w:r>
      <w:r w:rsidRPr="009A7FD1">
        <w:rPr>
          <w:rStyle w:val="FontStyle45"/>
          <w:rFonts w:ascii="Calibri" w:hAnsi="Calibri"/>
          <w:b w:val="0"/>
          <w:color w:val="auto"/>
          <w:sz w:val="20"/>
          <w:szCs w:val="20"/>
        </w:rPr>
        <w:t xml:space="preserve">ode dne </w:t>
      </w:r>
      <w:r w:rsidR="00C84B42">
        <w:rPr>
          <w:rStyle w:val="FontStyle45"/>
          <w:rFonts w:ascii="Calibri" w:hAnsi="Calibri"/>
          <w:b w:val="0"/>
          <w:color w:val="auto"/>
          <w:sz w:val="20"/>
          <w:szCs w:val="20"/>
        </w:rPr>
        <w:t xml:space="preserve">zveřejnění v Registru smluv. </w:t>
      </w:r>
    </w:p>
    <w:p w:rsidR="004D1979" w:rsidRPr="009A7FD1" w:rsidRDefault="00734E08"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Smlouva</w:t>
      </w:r>
      <w:r w:rsidR="004D1979" w:rsidRPr="009A7FD1">
        <w:rPr>
          <w:rFonts w:ascii="Calibri" w:hAnsi="Calibri"/>
          <w:b w:val="0"/>
          <w:sz w:val="20"/>
          <w:szCs w:val="20"/>
        </w:rPr>
        <w:t xml:space="preserve"> se uzavírá na dobu určitou, a to </w:t>
      </w:r>
      <w:r w:rsidR="00FA7FF2" w:rsidRPr="009A7FD1">
        <w:rPr>
          <w:rFonts w:ascii="Calibri" w:hAnsi="Calibri"/>
          <w:b w:val="0"/>
          <w:sz w:val="20"/>
          <w:szCs w:val="20"/>
        </w:rPr>
        <w:t xml:space="preserve">do </w:t>
      </w:r>
      <w:r w:rsidR="00324F68" w:rsidRPr="009A7FD1">
        <w:rPr>
          <w:rFonts w:ascii="Calibri" w:hAnsi="Calibri" w:cs="Calibri"/>
          <w:b w:val="0"/>
          <w:sz w:val="20"/>
          <w:szCs w:val="20"/>
        </w:rPr>
        <w:t>splnění povinností Smluvních stran podle této Smlouvy</w:t>
      </w:r>
      <w:r w:rsidR="00EF59DD">
        <w:rPr>
          <w:rFonts w:ascii="Calibri" w:hAnsi="Calibri"/>
          <w:b w:val="0"/>
          <w:sz w:val="20"/>
          <w:szCs w:val="20"/>
        </w:rPr>
        <w:t>.</w:t>
      </w:r>
    </w:p>
    <w:p w:rsidR="00734E08" w:rsidRPr="009A7FD1" w:rsidRDefault="00430D0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Smlouva zaniká předčasně před sjednanou dobou trvání odstoupením některé ze Smluvních stran ze zákonných důvodů nebo z důvodů předpokládaných touto Smlouvou</w:t>
      </w:r>
      <w:r w:rsidR="004D1979" w:rsidRPr="009A7FD1">
        <w:rPr>
          <w:rFonts w:ascii="Calibri" w:hAnsi="Calibri"/>
          <w:b w:val="0"/>
          <w:sz w:val="20"/>
          <w:szCs w:val="20"/>
        </w:rPr>
        <w:t>.</w:t>
      </w:r>
      <w:r w:rsidR="00734E08" w:rsidRPr="009A7FD1">
        <w:rPr>
          <w:rFonts w:ascii="Calibri" w:hAnsi="Calibri"/>
          <w:b w:val="0"/>
          <w:sz w:val="20"/>
          <w:szCs w:val="20"/>
        </w:rPr>
        <w:t xml:space="preserve"> </w:t>
      </w:r>
    </w:p>
    <w:p w:rsidR="00734E08" w:rsidRPr="00D77361" w:rsidRDefault="00734E08" w:rsidP="00AD629F">
      <w:pPr>
        <w:pStyle w:val="Nadpis1"/>
        <w:keepNext w:val="0"/>
        <w:spacing w:before="480" w:after="0"/>
        <w:ind w:left="1021" w:hanging="1021"/>
        <w:jc w:val="both"/>
        <w:rPr>
          <w:rFonts w:ascii="Calibri" w:hAnsi="Calibri"/>
          <w:caps/>
          <w:sz w:val="24"/>
          <w:szCs w:val="24"/>
        </w:rPr>
      </w:pPr>
      <w:bookmarkStart w:id="70" w:name="_Toc372551616"/>
      <w:bookmarkStart w:id="71" w:name="_Toc373753604"/>
      <w:bookmarkStart w:id="72" w:name="_Toc398874599"/>
      <w:r w:rsidRPr="00D77361">
        <w:rPr>
          <w:rFonts w:ascii="Calibri" w:hAnsi="Calibri"/>
          <w:caps/>
          <w:sz w:val="24"/>
          <w:szCs w:val="24"/>
        </w:rPr>
        <w:t>odstoupení od smlouvy</w:t>
      </w:r>
      <w:bookmarkEnd w:id="70"/>
      <w:bookmarkEnd w:id="71"/>
      <w:bookmarkEnd w:id="72"/>
    </w:p>
    <w:p w:rsidR="00734E08" w:rsidRPr="009A7FD1" w:rsidRDefault="00734E08" w:rsidP="00901AA1">
      <w:pPr>
        <w:pStyle w:val="Nadpis2"/>
        <w:keepNext w:val="0"/>
        <w:spacing w:before="80" w:after="0"/>
        <w:ind w:left="567" w:hanging="567"/>
        <w:jc w:val="both"/>
        <w:rPr>
          <w:rFonts w:ascii="Calibri" w:hAnsi="Calibri"/>
          <w:b w:val="0"/>
          <w:sz w:val="20"/>
          <w:szCs w:val="20"/>
        </w:rPr>
      </w:pPr>
      <w:bookmarkStart w:id="73" w:name="_Toc372551617"/>
      <w:bookmarkStart w:id="74" w:name="_Toc373753605"/>
      <w:r w:rsidRPr="009A7FD1">
        <w:rPr>
          <w:rFonts w:ascii="Calibri" w:hAnsi="Calibri"/>
          <w:b w:val="0"/>
          <w:sz w:val="20"/>
          <w:szCs w:val="20"/>
        </w:rPr>
        <w:t>Základní ustanovení</w:t>
      </w:r>
      <w:bookmarkEnd w:id="73"/>
      <w:bookmarkEnd w:id="74"/>
    </w:p>
    <w:p w:rsidR="00734E08" w:rsidRPr="009A7FD1" w:rsidRDefault="00734E08" w:rsidP="00FE6ABC">
      <w:pPr>
        <w:pStyle w:val="Nadpis3"/>
        <w:keepNext w:val="0"/>
        <w:spacing w:before="0" w:after="0"/>
        <w:ind w:left="1304" w:hanging="737"/>
        <w:jc w:val="both"/>
        <w:rPr>
          <w:rFonts w:ascii="Calibri" w:hAnsi="Calibri"/>
        </w:rPr>
      </w:pPr>
      <w:r w:rsidRPr="009A7FD1">
        <w:rPr>
          <w:rFonts w:ascii="Calibri" w:hAnsi="Calibri"/>
        </w:rPr>
        <w:t xml:space="preserve">Nastanou-li u některé ze Smluvních stran skutečnosti bránící řádnému plnění této Smlouvy, je povinna to ihned bez zbytečného odkladu oznámit druhé </w:t>
      </w:r>
      <w:r w:rsidR="00176825" w:rsidRPr="009A7FD1">
        <w:rPr>
          <w:rFonts w:ascii="Calibri" w:hAnsi="Calibri"/>
        </w:rPr>
        <w:t xml:space="preserve">Smluvní </w:t>
      </w:r>
      <w:r w:rsidRPr="009A7FD1">
        <w:rPr>
          <w:rFonts w:ascii="Calibri" w:hAnsi="Calibri"/>
        </w:rPr>
        <w:t>straně a vyvolat jednání oprávněných osob ve věcech smluvních.</w:t>
      </w:r>
    </w:p>
    <w:p w:rsidR="00734E08" w:rsidRPr="009A7FD1" w:rsidRDefault="00734E08" w:rsidP="007F5497">
      <w:pPr>
        <w:pStyle w:val="Nadpis2"/>
        <w:keepNext w:val="0"/>
        <w:spacing w:before="120" w:after="0"/>
        <w:ind w:left="567" w:hanging="567"/>
        <w:jc w:val="both"/>
        <w:rPr>
          <w:rFonts w:ascii="Calibri" w:hAnsi="Calibri"/>
          <w:b w:val="0"/>
          <w:sz w:val="20"/>
          <w:szCs w:val="20"/>
        </w:rPr>
      </w:pPr>
      <w:bookmarkStart w:id="75" w:name="_Toc372551618"/>
      <w:bookmarkStart w:id="76" w:name="_Toc373753606"/>
      <w:r w:rsidRPr="009A7FD1">
        <w:rPr>
          <w:rFonts w:ascii="Calibri" w:hAnsi="Calibri"/>
          <w:b w:val="0"/>
          <w:sz w:val="20"/>
          <w:szCs w:val="20"/>
        </w:rPr>
        <w:t>Důvody odstoupení od Smlouvy</w:t>
      </w:r>
      <w:bookmarkEnd w:id="75"/>
      <w:bookmarkEnd w:id="76"/>
    </w:p>
    <w:p w:rsidR="00734E08" w:rsidRPr="005B49A0" w:rsidRDefault="00734E08" w:rsidP="00FE6ABC">
      <w:pPr>
        <w:pStyle w:val="Nadpis3"/>
        <w:keepNext w:val="0"/>
        <w:spacing w:before="0" w:after="0"/>
        <w:ind w:left="1304" w:hanging="737"/>
        <w:jc w:val="both"/>
        <w:rPr>
          <w:rFonts w:ascii="Calibri" w:hAnsi="Calibri"/>
          <w:snapToGrid w:val="0"/>
        </w:rPr>
      </w:pPr>
      <w:r w:rsidRPr="009A7FD1">
        <w:rPr>
          <w:rFonts w:ascii="Calibri" w:hAnsi="Calibri"/>
        </w:rPr>
        <w:t xml:space="preserve">Smluvní strany se dohodly, že </w:t>
      </w:r>
      <w:r w:rsidR="00176825" w:rsidRPr="009A7FD1">
        <w:rPr>
          <w:rFonts w:ascii="Calibri" w:hAnsi="Calibri"/>
        </w:rPr>
        <w:t>Příkazce</w:t>
      </w:r>
      <w:r w:rsidRPr="009A7FD1">
        <w:rPr>
          <w:rFonts w:ascii="Calibri" w:hAnsi="Calibri"/>
        </w:rPr>
        <w:t xml:space="preserve"> je oprávněn od této Smlouvy odstoupit v případech, kdy to stanoví </w:t>
      </w:r>
      <w:r w:rsidR="00A00F63" w:rsidRPr="009A7FD1">
        <w:rPr>
          <w:rFonts w:ascii="Calibri" w:hAnsi="Calibri"/>
        </w:rPr>
        <w:t>Občanský zákoník</w:t>
      </w:r>
      <w:r w:rsidRPr="009A7FD1">
        <w:rPr>
          <w:rFonts w:ascii="Calibri" w:hAnsi="Calibri"/>
        </w:rPr>
        <w:t xml:space="preserve"> a v případě podstatného porušení povinností podle této Smlouvy </w:t>
      </w:r>
      <w:r w:rsidR="00176825" w:rsidRPr="009A7FD1">
        <w:rPr>
          <w:rFonts w:ascii="Calibri" w:hAnsi="Calibri"/>
        </w:rPr>
        <w:t>Příkazníkem</w:t>
      </w:r>
      <w:r w:rsidRPr="009A7FD1">
        <w:rPr>
          <w:rFonts w:ascii="Calibri" w:hAnsi="Calibri"/>
        </w:rPr>
        <w:t xml:space="preserve"> za </w:t>
      </w:r>
      <w:r w:rsidRPr="00D77361">
        <w:rPr>
          <w:rFonts w:ascii="Calibri" w:hAnsi="Calibri"/>
        </w:rPr>
        <w:t xml:space="preserve">předpokladu, že </w:t>
      </w:r>
      <w:r w:rsidR="00176825" w:rsidRPr="00D77361">
        <w:rPr>
          <w:rFonts w:ascii="Calibri" w:hAnsi="Calibri"/>
        </w:rPr>
        <w:t>Příkazníka</w:t>
      </w:r>
      <w:r w:rsidRPr="00D77361">
        <w:rPr>
          <w:rFonts w:ascii="Calibri" w:hAnsi="Calibri"/>
        </w:rPr>
        <w:t xml:space="preserve"> na porušovanou smluvní povinnost písemně upozornil a ten takové podstatné porušení nenapravil ani v dodatečné lhůtě deseti pracovních dnů od obdržení takového upozornění.</w:t>
      </w:r>
      <w:r w:rsidRPr="00D77361">
        <w:rPr>
          <w:rFonts w:ascii="Calibri" w:hAnsi="Calibri"/>
          <w:snapToGrid w:val="0"/>
        </w:rPr>
        <w:t xml:space="preserve"> </w:t>
      </w:r>
      <w:r w:rsidRPr="00D77361">
        <w:rPr>
          <w:rFonts w:ascii="Calibri" w:hAnsi="Calibri"/>
        </w:rPr>
        <w:t>Nad rámec obecné úpravy dle platných předpisů se za podstatné porušení povinností podle této Smlouvy považuje</w:t>
      </w:r>
      <w:r w:rsidRPr="005B49A0">
        <w:rPr>
          <w:rFonts w:ascii="Calibri" w:hAnsi="Calibri"/>
        </w:rPr>
        <w:t>:</w:t>
      </w:r>
    </w:p>
    <w:p w:rsidR="00734E08" w:rsidRPr="00D77361" w:rsidRDefault="00734E08" w:rsidP="00BE30B0">
      <w:pPr>
        <w:pStyle w:val="Nadpis4"/>
        <w:keepNext w:val="0"/>
        <w:spacing w:before="0" w:after="0"/>
        <w:ind w:left="2098" w:hanging="794"/>
        <w:jc w:val="both"/>
        <w:rPr>
          <w:b w:val="0"/>
          <w:sz w:val="20"/>
          <w:szCs w:val="20"/>
        </w:rPr>
      </w:pPr>
      <w:r w:rsidRPr="00D77361">
        <w:rPr>
          <w:b w:val="0"/>
          <w:sz w:val="20"/>
          <w:szCs w:val="20"/>
        </w:rPr>
        <w:t xml:space="preserve">dojde-li k porušení povinností uložených </w:t>
      </w:r>
      <w:r w:rsidR="00176825" w:rsidRPr="00D77361">
        <w:rPr>
          <w:b w:val="0"/>
          <w:sz w:val="20"/>
          <w:szCs w:val="20"/>
        </w:rPr>
        <w:t>Příkazníkovi</w:t>
      </w:r>
      <w:r w:rsidRPr="00D77361">
        <w:rPr>
          <w:b w:val="0"/>
          <w:sz w:val="20"/>
          <w:szCs w:val="20"/>
        </w:rPr>
        <w:t xml:space="preserve"> touto Smlouvou, označenému v te</w:t>
      </w:r>
      <w:r w:rsidR="00402451">
        <w:rPr>
          <w:b w:val="0"/>
          <w:sz w:val="20"/>
          <w:szCs w:val="20"/>
        </w:rPr>
        <w:t>xtu této Smlouvy jako podstatné,</w:t>
      </w:r>
    </w:p>
    <w:p w:rsidR="00FA10BC" w:rsidRPr="00D77361" w:rsidRDefault="00FA10BC" w:rsidP="00BE30B0">
      <w:pPr>
        <w:pStyle w:val="Nadpis4"/>
        <w:keepNext w:val="0"/>
        <w:spacing w:before="0" w:after="0"/>
        <w:ind w:left="2098" w:hanging="794"/>
        <w:jc w:val="both"/>
        <w:rPr>
          <w:b w:val="0"/>
          <w:sz w:val="20"/>
          <w:szCs w:val="20"/>
        </w:rPr>
      </w:pPr>
      <w:r w:rsidRPr="00D77361">
        <w:rPr>
          <w:b w:val="0"/>
          <w:sz w:val="20"/>
          <w:szCs w:val="20"/>
        </w:rPr>
        <w:t xml:space="preserve">prodlení v plnění převzatých závazků zaviněné </w:t>
      </w:r>
      <w:r w:rsidR="00176825" w:rsidRPr="00D77361">
        <w:rPr>
          <w:b w:val="0"/>
          <w:sz w:val="20"/>
          <w:szCs w:val="20"/>
        </w:rPr>
        <w:t>Příkazníkem</w:t>
      </w:r>
      <w:r w:rsidRPr="00D77361">
        <w:rPr>
          <w:b w:val="0"/>
          <w:sz w:val="20"/>
          <w:szCs w:val="20"/>
        </w:rPr>
        <w:t xml:space="preserve">, a které </w:t>
      </w:r>
      <w:r w:rsidR="00176825" w:rsidRPr="00D77361">
        <w:rPr>
          <w:b w:val="0"/>
          <w:sz w:val="20"/>
          <w:szCs w:val="20"/>
        </w:rPr>
        <w:t>Příkazník</w:t>
      </w:r>
      <w:r w:rsidRPr="00D77361">
        <w:rPr>
          <w:b w:val="0"/>
          <w:sz w:val="20"/>
          <w:szCs w:val="20"/>
        </w:rPr>
        <w:t xml:space="preserve"> nedokázal ani patnáct dnů po obdržení písemného oznámení </w:t>
      </w:r>
      <w:r w:rsidR="00176825" w:rsidRPr="00D77361">
        <w:rPr>
          <w:b w:val="0"/>
          <w:sz w:val="20"/>
          <w:szCs w:val="20"/>
        </w:rPr>
        <w:t>Příkazce</w:t>
      </w:r>
      <w:r w:rsidRPr="00D77361">
        <w:rPr>
          <w:b w:val="0"/>
          <w:sz w:val="20"/>
          <w:szCs w:val="20"/>
        </w:rPr>
        <w:t xml:space="preserve"> napravit, ačkoli měl pro svoji činnost k dispozici všechny potřebné podklady a součinnost </w:t>
      </w:r>
      <w:r w:rsidR="00176825" w:rsidRPr="00D77361">
        <w:rPr>
          <w:b w:val="0"/>
          <w:sz w:val="20"/>
          <w:szCs w:val="20"/>
        </w:rPr>
        <w:t>Příkazce</w:t>
      </w:r>
      <w:r w:rsidR="00402451">
        <w:rPr>
          <w:b w:val="0"/>
          <w:sz w:val="20"/>
          <w:szCs w:val="20"/>
        </w:rPr>
        <w:t>,</w:t>
      </w:r>
    </w:p>
    <w:p w:rsidR="00FA10BC" w:rsidRPr="00D77361" w:rsidRDefault="00FA10BC" w:rsidP="00BE30B0">
      <w:pPr>
        <w:pStyle w:val="Nadpis4"/>
        <w:keepNext w:val="0"/>
        <w:spacing w:before="0" w:after="0"/>
        <w:ind w:left="2098" w:hanging="794"/>
        <w:jc w:val="both"/>
        <w:rPr>
          <w:b w:val="0"/>
          <w:sz w:val="20"/>
          <w:szCs w:val="20"/>
        </w:rPr>
      </w:pPr>
      <w:r w:rsidRPr="00D77361">
        <w:rPr>
          <w:b w:val="0"/>
          <w:sz w:val="20"/>
          <w:szCs w:val="20"/>
        </w:rPr>
        <w:lastRenderedPageBreak/>
        <w:t xml:space="preserve">neplnění, neúplné či jinak vadné plnění, které </w:t>
      </w:r>
      <w:r w:rsidR="00176825" w:rsidRPr="00D77361">
        <w:rPr>
          <w:b w:val="0"/>
          <w:sz w:val="20"/>
          <w:szCs w:val="20"/>
        </w:rPr>
        <w:t>Příkazník</w:t>
      </w:r>
      <w:r w:rsidRPr="00D77361">
        <w:rPr>
          <w:b w:val="0"/>
          <w:sz w:val="20"/>
          <w:szCs w:val="20"/>
        </w:rPr>
        <w:t xml:space="preserve"> nedokázal ani patnáct dnů po obdržení písemného oznámení </w:t>
      </w:r>
      <w:r w:rsidR="00176825" w:rsidRPr="00D77361">
        <w:rPr>
          <w:b w:val="0"/>
          <w:sz w:val="20"/>
          <w:szCs w:val="20"/>
        </w:rPr>
        <w:t>Příkazce</w:t>
      </w:r>
      <w:r w:rsidR="00402451">
        <w:rPr>
          <w:b w:val="0"/>
          <w:sz w:val="20"/>
          <w:szCs w:val="20"/>
        </w:rPr>
        <w:t xml:space="preserve"> napravit.</w:t>
      </w:r>
    </w:p>
    <w:p w:rsidR="00FA10BC" w:rsidRPr="00D77361" w:rsidRDefault="00FA10BC" w:rsidP="00BE30B0">
      <w:pPr>
        <w:pStyle w:val="Nadpis4"/>
        <w:keepNext w:val="0"/>
        <w:spacing w:before="0" w:after="0"/>
        <w:ind w:left="2098" w:hanging="794"/>
        <w:jc w:val="both"/>
        <w:rPr>
          <w:b w:val="0"/>
          <w:sz w:val="20"/>
          <w:szCs w:val="20"/>
        </w:rPr>
      </w:pPr>
      <w:r w:rsidRPr="00D77361">
        <w:rPr>
          <w:b w:val="0"/>
          <w:sz w:val="20"/>
          <w:szCs w:val="20"/>
        </w:rPr>
        <w:t xml:space="preserve">porušení povinnosti ochrany důvěrných informací </w:t>
      </w:r>
      <w:r w:rsidR="00176825" w:rsidRPr="00D77361">
        <w:rPr>
          <w:b w:val="0"/>
          <w:sz w:val="20"/>
          <w:szCs w:val="20"/>
        </w:rPr>
        <w:t>Příkazníkem</w:t>
      </w:r>
      <w:r w:rsidRPr="00D77361">
        <w:rPr>
          <w:b w:val="0"/>
          <w:sz w:val="20"/>
          <w:szCs w:val="20"/>
        </w:rPr>
        <w:t>.</w:t>
      </w:r>
    </w:p>
    <w:p w:rsidR="00734E08" w:rsidRPr="00D77361" w:rsidRDefault="00176825" w:rsidP="00BC7CEA">
      <w:pPr>
        <w:pStyle w:val="Nadpis3"/>
        <w:keepNext w:val="0"/>
        <w:spacing w:before="80" w:after="0"/>
        <w:ind w:left="1304" w:hanging="737"/>
        <w:jc w:val="both"/>
        <w:rPr>
          <w:rFonts w:ascii="Calibri" w:hAnsi="Calibri"/>
          <w:snapToGrid w:val="0"/>
        </w:rPr>
      </w:pPr>
      <w:r w:rsidRPr="00D77361">
        <w:rPr>
          <w:rFonts w:ascii="Calibri" w:hAnsi="Calibri"/>
        </w:rPr>
        <w:t>Příkazce</w:t>
      </w:r>
      <w:r w:rsidR="00734E08" w:rsidRPr="00D77361">
        <w:rPr>
          <w:rFonts w:ascii="Calibri" w:hAnsi="Calibri"/>
        </w:rPr>
        <w:t xml:space="preserve"> je dále oprávněn od této Smlouvy odstoupit v případě, že:</w:t>
      </w:r>
    </w:p>
    <w:p w:rsidR="00734E08" w:rsidRPr="00D77361" w:rsidRDefault="00176825" w:rsidP="00BE30B0">
      <w:pPr>
        <w:pStyle w:val="Nadpis4"/>
        <w:keepNext w:val="0"/>
        <w:spacing w:before="0" w:after="0"/>
        <w:ind w:left="2098" w:hanging="794"/>
        <w:jc w:val="both"/>
        <w:rPr>
          <w:b w:val="0"/>
          <w:sz w:val="20"/>
          <w:szCs w:val="20"/>
        </w:rPr>
      </w:pPr>
      <w:r w:rsidRPr="00D77361">
        <w:rPr>
          <w:b w:val="0"/>
          <w:sz w:val="20"/>
          <w:szCs w:val="20"/>
        </w:rPr>
        <w:t>Příkazník</w:t>
      </w:r>
      <w:r w:rsidR="00734E08" w:rsidRPr="00D77361">
        <w:rPr>
          <w:b w:val="0"/>
          <w:sz w:val="20"/>
          <w:szCs w:val="20"/>
        </w:rPr>
        <w:t xml:space="preserve"> pozbude oprávnění vyžadované právními předpisy</w:t>
      </w:r>
      <w:r w:rsidRPr="00D77361">
        <w:rPr>
          <w:b w:val="0"/>
          <w:sz w:val="20"/>
          <w:szCs w:val="20"/>
        </w:rPr>
        <w:t xml:space="preserve"> nebo Příkazcem</w:t>
      </w:r>
      <w:r w:rsidR="00734E08" w:rsidRPr="00D77361">
        <w:rPr>
          <w:b w:val="0"/>
          <w:sz w:val="20"/>
          <w:szCs w:val="20"/>
        </w:rPr>
        <w:t xml:space="preserve"> k činnostem, k jejichž provádění je </w:t>
      </w:r>
      <w:r w:rsidRPr="00D77361">
        <w:rPr>
          <w:b w:val="0"/>
          <w:sz w:val="20"/>
          <w:szCs w:val="20"/>
        </w:rPr>
        <w:t>Příkazník</w:t>
      </w:r>
      <w:r w:rsidR="00402451">
        <w:rPr>
          <w:b w:val="0"/>
          <w:sz w:val="20"/>
          <w:szCs w:val="20"/>
        </w:rPr>
        <w:t xml:space="preserve"> povinen dle této Smlouvy,</w:t>
      </w:r>
    </w:p>
    <w:p w:rsidR="00A3353E" w:rsidRPr="00D77361" w:rsidRDefault="00A3353E" w:rsidP="00BE30B0">
      <w:pPr>
        <w:pStyle w:val="Nadpis4"/>
        <w:keepNext w:val="0"/>
        <w:spacing w:before="0" w:after="0"/>
        <w:ind w:left="2098" w:hanging="794"/>
        <w:jc w:val="both"/>
        <w:rPr>
          <w:b w:val="0"/>
          <w:sz w:val="20"/>
          <w:szCs w:val="20"/>
        </w:rPr>
      </w:pPr>
      <w:r w:rsidRPr="00D77361">
        <w:rPr>
          <w:b w:val="0"/>
          <w:sz w:val="20"/>
          <w:szCs w:val="20"/>
        </w:rPr>
        <w:t>bude pozastaveno nebo ukončeno pos</w:t>
      </w:r>
      <w:r w:rsidR="00B26486" w:rsidRPr="00D77361">
        <w:rPr>
          <w:b w:val="0"/>
          <w:sz w:val="20"/>
          <w:szCs w:val="20"/>
        </w:rPr>
        <w:t>k</w:t>
      </w:r>
      <w:r w:rsidRPr="00D77361">
        <w:rPr>
          <w:b w:val="0"/>
          <w:sz w:val="20"/>
          <w:szCs w:val="20"/>
        </w:rPr>
        <w:t xml:space="preserve">ytování finančních prostředků na projekt: </w:t>
      </w:r>
      <w:r w:rsidR="00C01A95" w:rsidRPr="00C01A95">
        <w:rPr>
          <w:b w:val="0"/>
          <w:sz w:val="20"/>
          <w:szCs w:val="20"/>
        </w:rPr>
        <w:t>NPK, a.s. Pardubická nemocnice, nová psychiatrie</w:t>
      </w:r>
      <w:r w:rsidR="00C01A95" w:rsidRPr="00C01A95">
        <w:rPr>
          <w:sz w:val="20"/>
          <w:szCs w:val="20"/>
        </w:rPr>
        <w:t xml:space="preserve"> </w:t>
      </w:r>
      <w:r w:rsidRPr="00D77361">
        <w:rPr>
          <w:b w:val="0"/>
          <w:sz w:val="20"/>
          <w:szCs w:val="20"/>
        </w:rPr>
        <w:t>z </w:t>
      </w:r>
      <w:r w:rsidR="00402451">
        <w:rPr>
          <w:b w:val="0"/>
          <w:sz w:val="20"/>
          <w:szCs w:val="20"/>
        </w:rPr>
        <w:t>příslušného operačního programu,</w:t>
      </w:r>
    </w:p>
    <w:p w:rsidR="00734E08" w:rsidRPr="00D77361" w:rsidRDefault="00734E08" w:rsidP="00BE30B0">
      <w:pPr>
        <w:pStyle w:val="Nadpis4"/>
        <w:keepNext w:val="0"/>
        <w:spacing w:before="0" w:after="0"/>
        <w:ind w:left="2098" w:hanging="794"/>
        <w:jc w:val="both"/>
        <w:rPr>
          <w:b w:val="0"/>
          <w:sz w:val="20"/>
          <w:szCs w:val="20"/>
        </w:rPr>
      </w:pPr>
      <w:r w:rsidRPr="00D77361">
        <w:rPr>
          <w:b w:val="0"/>
          <w:sz w:val="20"/>
          <w:szCs w:val="20"/>
        </w:rPr>
        <w:t xml:space="preserve">proti </w:t>
      </w:r>
      <w:r w:rsidR="00176825" w:rsidRPr="00D77361">
        <w:rPr>
          <w:b w:val="0"/>
          <w:sz w:val="20"/>
          <w:szCs w:val="20"/>
        </w:rPr>
        <w:t>Příkazníkovi</w:t>
      </w:r>
      <w:r w:rsidRPr="00D77361">
        <w:rPr>
          <w:b w:val="0"/>
          <w:sz w:val="20"/>
          <w:szCs w:val="20"/>
        </w:rPr>
        <w:t xml:space="preserve"> bude zahájeno insolvenční řízení podle zákona č. 182/2006 Sb., o úpadku a způsobech jeho řešení (insolvenční zákon), ve znění pozdějších předpisů, jehož výsledkem je vyhlášení </w:t>
      </w:r>
      <w:r w:rsidR="00402451">
        <w:rPr>
          <w:b w:val="0"/>
          <w:sz w:val="20"/>
          <w:szCs w:val="20"/>
        </w:rPr>
        <w:t>moratoria nebo vyhlášení úpadku,</w:t>
      </w:r>
    </w:p>
    <w:p w:rsidR="00734E08" w:rsidRPr="00D77361" w:rsidRDefault="007436AA" w:rsidP="00BE30B0">
      <w:pPr>
        <w:pStyle w:val="Nadpis4"/>
        <w:keepNext w:val="0"/>
        <w:spacing w:before="0" w:after="0"/>
        <w:ind w:left="2098" w:hanging="794"/>
        <w:jc w:val="both"/>
        <w:rPr>
          <w:b w:val="0"/>
          <w:sz w:val="20"/>
          <w:szCs w:val="20"/>
        </w:rPr>
      </w:pPr>
      <w:r w:rsidRPr="00D77361">
        <w:rPr>
          <w:b w:val="0"/>
          <w:sz w:val="20"/>
          <w:szCs w:val="20"/>
        </w:rPr>
        <w:t>Příkazník</w:t>
      </w:r>
      <w:r w:rsidR="00734E08" w:rsidRPr="00D77361">
        <w:rPr>
          <w:b w:val="0"/>
          <w:sz w:val="20"/>
          <w:szCs w:val="20"/>
        </w:rPr>
        <w:t xml:space="preserve"> vstoupí do likvidace.</w:t>
      </w:r>
    </w:p>
    <w:p w:rsidR="00734E08" w:rsidRPr="00D77361" w:rsidRDefault="00734E08" w:rsidP="00BC7CEA">
      <w:pPr>
        <w:pStyle w:val="Nadpis3"/>
        <w:keepNext w:val="0"/>
        <w:spacing w:before="80" w:after="0"/>
        <w:ind w:left="1304" w:hanging="737"/>
        <w:jc w:val="both"/>
        <w:rPr>
          <w:rFonts w:ascii="Calibri" w:hAnsi="Calibri"/>
          <w:snapToGrid w:val="0"/>
        </w:rPr>
      </w:pPr>
      <w:r w:rsidRPr="00D77361">
        <w:rPr>
          <w:rFonts w:ascii="Calibri" w:hAnsi="Calibri"/>
        </w:rPr>
        <w:t xml:space="preserve">Smluvní strany se dohodly, že </w:t>
      </w:r>
      <w:r w:rsidR="007436AA" w:rsidRPr="00D77361">
        <w:rPr>
          <w:rFonts w:ascii="Calibri" w:hAnsi="Calibri"/>
        </w:rPr>
        <w:t>Příkazník</w:t>
      </w:r>
      <w:r w:rsidRPr="00D77361">
        <w:rPr>
          <w:rFonts w:ascii="Calibri" w:hAnsi="Calibri"/>
        </w:rPr>
        <w:t xml:space="preserve"> je oprávněn od této Smlouvy odstoupit v případech, kdy to stanoví </w:t>
      </w:r>
      <w:r w:rsidR="00A00F63" w:rsidRPr="00D77361">
        <w:rPr>
          <w:rFonts w:ascii="Calibri" w:hAnsi="Calibri"/>
        </w:rPr>
        <w:t>Občanský zákoník</w:t>
      </w:r>
      <w:r w:rsidRPr="00D77361">
        <w:rPr>
          <w:rFonts w:ascii="Calibri" w:hAnsi="Calibri"/>
        </w:rPr>
        <w:t xml:space="preserve"> a v případě, že:</w:t>
      </w:r>
    </w:p>
    <w:p w:rsidR="00D77361" w:rsidRPr="00D77361" w:rsidRDefault="00D77361" w:rsidP="00BE30B0">
      <w:pPr>
        <w:pStyle w:val="Nadpis4"/>
        <w:keepNext w:val="0"/>
        <w:spacing w:before="0" w:after="0"/>
        <w:ind w:left="2098" w:hanging="794"/>
        <w:jc w:val="both"/>
        <w:rPr>
          <w:b w:val="0"/>
          <w:sz w:val="20"/>
          <w:szCs w:val="20"/>
        </w:rPr>
      </w:pPr>
      <w:r w:rsidRPr="00D77361">
        <w:rPr>
          <w:b w:val="0"/>
          <w:sz w:val="20"/>
          <w:szCs w:val="20"/>
        </w:rPr>
        <w:t xml:space="preserve">dojde-li k porušení povinností uložených </w:t>
      </w:r>
      <w:r>
        <w:rPr>
          <w:b w:val="0"/>
          <w:sz w:val="20"/>
          <w:szCs w:val="20"/>
        </w:rPr>
        <w:t>P</w:t>
      </w:r>
      <w:r w:rsidRPr="00D77361">
        <w:rPr>
          <w:b w:val="0"/>
          <w:sz w:val="20"/>
          <w:szCs w:val="20"/>
        </w:rPr>
        <w:t xml:space="preserve">říkazci touto Smlouvou, </w:t>
      </w:r>
      <w:r w:rsidR="001F64A7" w:rsidRPr="00D77361">
        <w:rPr>
          <w:b w:val="0"/>
          <w:sz w:val="20"/>
          <w:szCs w:val="20"/>
        </w:rPr>
        <w:t>označen</w:t>
      </w:r>
      <w:r w:rsidR="001F64A7">
        <w:rPr>
          <w:b w:val="0"/>
          <w:sz w:val="20"/>
          <w:szCs w:val="20"/>
        </w:rPr>
        <w:t>ých</w:t>
      </w:r>
      <w:r w:rsidR="001F64A7" w:rsidRPr="00D77361">
        <w:rPr>
          <w:b w:val="0"/>
          <w:sz w:val="20"/>
          <w:szCs w:val="20"/>
        </w:rPr>
        <w:t xml:space="preserve"> </w:t>
      </w:r>
      <w:r w:rsidRPr="00D77361">
        <w:rPr>
          <w:b w:val="0"/>
          <w:sz w:val="20"/>
          <w:szCs w:val="20"/>
        </w:rPr>
        <w:t>v te</w:t>
      </w:r>
      <w:r w:rsidR="00402451">
        <w:rPr>
          <w:b w:val="0"/>
          <w:sz w:val="20"/>
          <w:szCs w:val="20"/>
        </w:rPr>
        <w:t>xtu této Smlouvy jako podstatné,</w:t>
      </w:r>
    </w:p>
    <w:p w:rsidR="00734E08" w:rsidRPr="00D77361" w:rsidRDefault="007436AA" w:rsidP="00BE30B0">
      <w:pPr>
        <w:pStyle w:val="Nadpis4"/>
        <w:keepNext w:val="0"/>
        <w:spacing w:before="0" w:after="0"/>
        <w:ind w:left="2098" w:hanging="794"/>
        <w:jc w:val="both"/>
        <w:rPr>
          <w:b w:val="0"/>
          <w:sz w:val="20"/>
          <w:szCs w:val="20"/>
        </w:rPr>
      </w:pPr>
      <w:r w:rsidRPr="00D77361">
        <w:rPr>
          <w:b w:val="0"/>
          <w:sz w:val="20"/>
          <w:szCs w:val="20"/>
        </w:rPr>
        <w:t>Příkazce</w:t>
      </w:r>
      <w:r w:rsidR="00734E08" w:rsidRPr="00D77361">
        <w:rPr>
          <w:b w:val="0"/>
          <w:sz w:val="20"/>
          <w:szCs w:val="20"/>
        </w:rPr>
        <w:t xml:space="preserve"> bude v prodlení s úhradou svých splatných peněžitých závazků vyplývajících z této Smlouvy </w:t>
      </w:r>
      <w:r w:rsidR="00402451">
        <w:rPr>
          <w:b w:val="0"/>
          <w:sz w:val="20"/>
          <w:szCs w:val="20"/>
        </w:rPr>
        <w:t>po dobu delší než devadesát dnů,</w:t>
      </w:r>
    </w:p>
    <w:p w:rsidR="00734E08" w:rsidRPr="00D77361" w:rsidRDefault="007436AA" w:rsidP="00BE30B0">
      <w:pPr>
        <w:pStyle w:val="Nadpis4"/>
        <w:keepNext w:val="0"/>
        <w:spacing w:before="0" w:after="0"/>
        <w:ind w:left="2098" w:hanging="794"/>
        <w:jc w:val="both"/>
        <w:rPr>
          <w:b w:val="0"/>
          <w:sz w:val="20"/>
          <w:szCs w:val="20"/>
        </w:rPr>
      </w:pPr>
      <w:r w:rsidRPr="00D77361">
        <w:rPr>
          <w:b w:val="0"/>
          <w:sz w:val="20"/>
          <w:szCs w:val="20"/>
        </w:rPr>
        <w:t>Příkazce</w:t>
      </w:r>
      <w:r w:rsidR="00734E08" w:rsidRPr="00D77361">
        <w:rPr>
          <w:b w:val="0"/>
          <w:sz w:val="20"/>
          <w:szCs w:val="20"/>
        </w:rPr>
        <w:t xml:space="preserve"> přeruší </w:t>
      </w:r>
      <w:r w:rsidRPr="00D77361">
        <w:rPr>
          <w:b w:val="0"/>
          <w:sz w:val="20"/>
          <w:szCs w:val="20"/>
        </w:rPr>
        <w:t>realizaci Stavby</w:t>
      </w:r>
      <w:r w:rsidR="00734E08" w:rsidRPr="00D77361">
        <w:rPr>
          <w:b w:val="0"/>
          <w:sz w:val="20"/>
          <w:szCs w:val="20"/>
        </w:rPr>
        <w:t xml:space="preserve">, a to po dobu delší než </w:t>
      </w:r>
      <w:r w:rsidRPr="00D77361">
        <w:rPr>
          <w:b w:val="0"/>
          <w:sz w:val="20"/>
          <w:szCs w:val="20"/>
        </w:rPr>
        <w:t>devadesát</w:t>
      </w:r>
      <w:r w:rsidR="00734E08" w:rsidRPr="00D77361">
        <w:rPr>
          <w:b w:val="0"/>
          <w:sz w:val="20"/>
          <w:szCs w:val="20"/>
        </w:rPr>
        <w:t xml:space="preserve"> dnů.</w:t>
      </w:r>
    </w:p>
    <w:p w:rsidR="00734E08" w:rsidRPr="009A7FD1" w:rsidRDefault="00734E08" w:rsidP="007F5497">
      <w:pPr>
        <w:pStyle w:val="Nadpis2"/>
        <w:keepNext w:val="0"/>
        <w:spacing w:before="120" w:after="0"/>
        <w:ind w:left="567" w:hanging="567"/>
        <w:jc w:val="both"/>
        <w:rPr>
          <w:rFonts w:ascii="Calibri" w:hAnsi="Calibri"/>
          <w:b w:val="0"/>
          <w:sz w:val="20"/>
          <w:szCs w:val="20"/>
        </w:rPr>
      </w:pPr>
      <w:bookmarkStart w:id="77" w:name="_Toc372551619"/>
      <w:bookmarkStart w:id="78" w:name="_Toc373753607"/>
      <w:r w:rsidRPr="009A7FD1">
        <w:rPr>
          <w:rFonts w:ascii="Calibri" w:hAnsi="Calibri"/>
          <w:b w:val="0"/>
          <w:sz w:val="20"/>
          <w:szCs w:val="20"/>
        </w:rPr>
        <w:t>Způsob odstoupení od Smlouvy</w:t>
      </w:r>
      <w:bookmarkEnd w:id="77"/>
      <w:bookmarkEnd w:id="78"/>
    </w:p>
    <w:p w:rsidR="00FA10BC" w:rsidRPr="009A7FD1" w:rsidRDefault="00FA10BC" w:rsidP="00FE6ABC">
      <w:pPr>
        <w:pStyle w:val="Nadpis3"/>
        <w:keepNext w:val="0"/>
        <w:spacing w:before="0" w:after="0"/>
        <w:ind w:left="1304" w:hanging="737"/>
        <w:jc w:val="both"/>
        <w:rPr>
          <w:rFonts w:ascii="Calibri" w:hAnsi="Calibri"/>
          <w:snapToGrid w:val="0"/>
        </w:rPr>
      </w:pPr>
      <w:r w:rsidRPr="009A7FD1">
        <w:rPr>
          <w:rFonts w:ascii="Calibri" w:hAnsi="Calibri"/>
        </w:rPr>
        <w:t>Chce-li některá ze Smluvních stran od Smlouvy odstoupit na základě ujednání ze Smlouvy vyplývajících, je povinna svoje odstoupení oznámit doručením písemného oznámení o odstoupení druhé Smluvní straně s uvedením termínu, ke kterému od Smlouvy odstupuje.</w:t>
      </w:r>
    </w:p>
    <w:p w:rsidR="00FA10BC" w:rsidRPr="009A7FD1" w:rsidRDefault="00FA10BC" w:rsidP="00BC7CEA">
      <w:pPr>
        <w:pStyle w:val="Nadpis3"/>
        <w:keepNext w:val="0"/>
        <w:spacing w:before="80" w:after="0"/>
        <w:ind w:left="1304" w:hanging="737"/>
        <w:jc w:val="both"/>
        <w:rPr>
          <w:rFonts w:ascii="Calibri" w:hAnsi="Calibri"/>
          <w:snapToGrid w:val="0"/>
        </w:rPr>
      </w:pPr>
      <w:r w:rsidRPr="009A7FD1">
        <w:rPr>
          <w:rFonts w:ascii="Calibri" w:hAnsi="Calibri"/>
        </w:rPr>
        <w:t>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rsidR="00FA10BC" w:rsidRPr="009A7FD1" w:rsidRDefault="00FA10BC" w:rsidP="00BC7CEA">
      <w:pPr>
        <w:pStyle w:val="Nadpis3"/>
        <w:keepNext w:val="0"/>
        <w:spacing w:before="80" w:after="0"/>
        <w:ind w:left="1304" w:hanging="737"/>
        <w:jc w:val="both"/>
        <w:rPr>
          <w:rFonts w:ascii="Calibri" w:hAnsi="Calibri"/>
          <w:snapToGrid w:val="0"/>
        </w:rPr>
      </w:pPr>
      <w:r w:rsidRPr="009A7FD1">
        <w:rPr>
          <w:rFonts w:ascii="Calibri" w:hAnsi="Calibri"/>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FA10BC" w:rsidRPr="009A7FD1" w:rsidRDefault="00FA10BC"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Den účinnosti odstoupení</w:t>
      </w:r>
    </w:p>
    <w:p w:rsidR="00FA10BC" w:rsidRPr="009A7FD1" w:rsidRDefault="00FA10BC" w:rsidP="00FE6ABC">
      <w:pPr>
        <w:pStyle w:val="Nadpis3"/>
        <w:keepNext w:val="0"/>
        <w:spacing w:before="0" w:after="0"/>
        <w:ind w:left="1304" w:hanging="737"/>
        <w:jc w:val="both"/>
        <w:rPr>
          <w:rFonts w:ascii="Calibri" w:hAnsi="Calibri"/>
          <w:snapToGrid w:val="0"/>
        </w:rPr>
      </w:pPr>
      <w:r w:rsidRPr="009A7FD1">
        <w:rPr>
          <w:rFonts w:ascii="Calibri" w:hAnsi="Calibri"/>
        </w:rPr>
        <w:t>Odstoupení od Smlouvy nastává dnem následujícím po dni, ve kterém bylo písemné oznámení o odstoupení od Smlouvy doručeno druhé Smluvní straně, pokud druhá Smluvní strana nepopře ve stanovené lhůtě důvod odstoupení. V opačném případě je dnem účinnosti odstoupení od Smlouvy den, na kterém se strany dohodnou, nebo den, který vyplyne z rozhodnutí příslušného orgánu.</w:t>
      </w:r>
    </w:p>
    <w:p w:rsidR="00FA10BC" w:rsidRPr="009A7FD1" w:rsidRDefault="00FA10BC" w:rsidP="00BC7CEA">
      <w:pPr>
        <w:pStyle w:val="Nadpis3"/>
        <w:keepNext w:val="0"/>
        <w:spacing w:before="80" w:after="0"/>
        <w:ind w:left="1304" w:hanging="737"/>
        <w:jc w:val="both"/>
        <w:rPr>
          <w:rFonts w:ascii="Calibri" w:hAnsi="Calibri"/>
          <w:snapToGrid w:val="0"/>
        </w:rPr>
      </w:pPr>
      <w:r w:rsidRPr="009A7FD1">
        <w:rPr>
          <w:rFonts w:ascii="Calibri" w:hAnsi="Calibri"/>
        </w:rPr>
        <w:t>Odstoupení od této Smlouvy je vždy s účinky EX NUNC, tedy bez zpětné účinnosti.</w:t>
      </w:r>
    </w:p>
    <w:p w:rsidR="00734E08" w:rsidRPr="009A7FD1" w:rsidRDefault="00734E08" w:rsidP="007F5497">
      <w:pPr>
        <w:pStyle w:val="Nadpis2"/>
        <w:keepNext w:val="0"/>
        <w:spacing w:before="120" w:after="0"/>
        <w:ind w:left="567" w:hanging="567"/>
        <w:jc w:val="both"/>
        <w:rPr>
          <w:rFonts w:ascii="Calibri" w:hAnsi="Calibri"/>
          <w:b w:val="0"/>
          <w:sz w:val="20"/>
          <w:szCs w:val="20"/>
        </w:rPr>
      </w:pPr>
      <w:bookmarkStart w:id="79" w:name="_Toc372551620"/>
      <w:bookmarkStart w:id="80" w:name="_Toc373753608"/>
      <w:r w:rsidRPr="009A7FD1">
        <w:rPr>
          <w:rFonts w:ascii="Calibri" w:hAnsi="Calibri"/>
          <w:b w:val="0"/>
          <w:sz w:val="20"/>
          <w:szCs w:val="20"/>
        </w:rPr>
        <w:t>Důsledky odstoupení od Smlouvy</w:t>
      </w:r>
      <w:bookmarkEnd w:id="79"/>
      <w:bookmarkEnd w:id="80"/>
    </w:p>
    <w:p w:rsidR="00734E08" w:rsidRPr="009A7FD1" w:rsidRDefault="00734E08" w:rsidP="00FE6ABC">
      <w:pPr>
        <w:pStyle w:val="Nadpis3"/>
        <w:keepNext w:val="0"/>
        <w:spacing w:before="0" w:after="0"/>
        <w:ind w:left="1304" w:hanging="737"/>
        <w:jc w:val="both"/>
        <w:rPr>
          <w:rFonts w:ascii="Calibri" w:hAnsi="Calibri"/>
          <w:snapToGrid w:val="0"/>
        </w:rPr>
      </w:pPr>
      <w:r w:rsidRPr="009A7FD1">
        <w:rPr>
          <w:rFonts w:ascii="Calibri" w:hAnsi="Calibri"/>
        </w:rPr>
        <w:t xml:space="preserve">Odstoupí-li některá ze </w:t>
      </w:r>
      <w:r w:rsidR="00B55BBC" w:rsidRPr="009A7FD1">
        <w:rPr>
          <w:rFonts w:ascii="Calibri" w:hAnsi="Calibri"/>
        </w:rPr>
        <w:t xml:space="preserve">Smluvních </w:t>
      </w:r>
      <w:r w:rsidRPr="009A7FD1">
        <w:rPr>
          <w:rFonts w:ascii="Calibri" w:hAnsi="Calibri"/>
        </w:rPr>
        <w:t xml:space="preserve">stran od této Smlouvy na základě ujednání z této Smlouvy vyplývajících, pak povinnosti obou </w:t>
      </w:r>
      <w:r w:rsidR="00507C7A" w:rsidRPr="009A7FD1">
        <w:rPr>
          <w:rFonts w:ascii="Calibri" w:hAnsi="Calibri"/>
        </w:rPr>
        <w:t xml:space="preserve">Smluvních </w:t>
      </w:r>
      <w:r w:rsidRPr="009A7FD1">
        <w:rPr>
          <w:rFonts w:ascii="Calibri" w:hAnsi="Calibri"/>
        </w:rPr>
        <w:t>stran jsou následující:</w:t>
      </w:r>
    </w:p>
    <w:p w:rsidR="0002282B" w:rsidRPr="009A7FD1" w:rsidRDefault="0002282B" w:rsidP="00BE30B0">
      <w:pPr>
        <w:pStyle w:val="Nadpis4"/>
        <w:keepNext w:val="0"/>
        <w:spacing w:before="0" w:after="0"/>
        <w:ind w:left="2098" w:hanging="794"/>
        <w:jc w:val="both"/>
        <w:rPr>
          <w:b w:val="0"/>
          <w:sz w:val="20"/>
          <w:szCs w:val="20"/>
        </w:rPr>
      </w:pPr>
      <w:r w:rsidRPr="009A7FD1">
        <w:rPr>
          <w:b w:val="0"/>
          <w:sz w:val="20"/>
          <w:szCs w:val="20"/>
        </w:rPr>
        <w:t>Příkazník je povinen nepokračovat ve sjednaných činnostech,</w:t>
      </w:r>
    </w:p>
    <w:p w:rsidR="00734E08" w:rsidRPr="009A7FD1" w:rsidRDefault="00E27B3E" w:rsidP="00BE30B0">
      <w:pPr>
        <w:pStyle w:val="Nadpis4"/>
        <w:keepNext w:val="0"/>
        <w:spacing w:before="0" w:after="0"/>
        <w:ind w:left="2098" w:hanging="794"/>
        <w:jc w:val="both"/>
        <w:rPr>
          <w:b w:val="0"/>
          <w:sz w:val="20"/>
          <w:szCs w:val="20"/>
        </w:rPr>
      </w:pPr>
      <w:r w:rsidRPr="009A7FD1">
        <w:rPr>
          <w:b w:val="0"/>
          <w:sz w:val="20"/>
          <w:szCs w:val="20"/>
        </w:rPr>
        <w:t xml:space="preserve">Příkazník je povinen </w:t>
      </w:r>
      <w:r w:rsidR="0002282B" w:rsidRPr="009A7FD1">
        <w:rPr>
          <w:b w:val="0"/>
          <w:sz w:val="20"/>
          <w:szCs w:val="20"/>
        </w:rPr>
        <w:t xml:space="preserve">písemně </w:t>
      </w:r>
      <w:r w:rsidRPr="009A7FD1">
        <w:rPr>
          <w:b w:val="0"/>
          <w:sz w:val="20"/>
          <w:szCs w:val="20"/>
        </w:rPr>
        <w:t xml:space="preserve">upozornit Příkazce na opatření potřebná k tomu, aby se zabránilo vzniku škody bezprostředně hrozící Příkazci </w:t>
      </w:r>
      <w:r w:rsidR="0002282B" w:rsidRPr="009A7FD1">
        <w:rPr>
          <w:b w:val="0"/>
          <w:sz w:val="20"/>
          <w:szCs w:val="20"/>
        </w:rPr>
        <w:t xml:space="preserve">či třetím osobám </w:t>
      </w:r>
      <w:r w:rsidRPr="009A7FD1">
        <w:rPr>
          <w:b w:val="0"/>
          <w:sz w:val="20"/>
          <w:szCs w:val="20"/>
        </w:rPr>
        <w:t>nedokončením činnosti dle této Smlouvy</w:t>
      </w:r>
      <w:r w:rsidR="00734E08" w:rsidRPr="009A7FD1">
        <w:rPr>
          <w:b w:val="0"/>
          <w:sz w:val="20"/>
          <w:szCs w:val="20"/>
        </w:rPr>
        <w:t>,</w:t>
      </w:r>
      <w:r w:rsidR="0002282B" w:rsidRPr="009A7FD1">
        <w:rPr>
          <w:b w:val="0"/>
          <w:sz w:val="20"/>
          <w:szCs w:val="20"/>
        </w:rPr>
        <w:t xml:space="preserve"> jinak je Příkazník odpovědný za takto vzniklou škodu,</w:t>
      </w:r>
    </w:p>
    <w:p w:rsidR="00734E08" w:rsidRPr="009A7FD1" w:rsidRDefault="0002282B" w:rsidP="00BE30B0">
      <w:pPr>
        <w:pStyle w:val="Nadpis4"/>
        <w:keepNext w:val="0"/>
        <w:spacing w:before="0" w:after="0"/>
        <w:ind w:left="2098" w:hanging="794"/>
        <w:jc w:val="both"/>
        <w:rPr>
          <w:b w:val="0"/>
          <w:sz w:val="20"/>
          <w:szCs w:val="20"/>
        </w:rPr>
      </w:pPr>
      <w:r w:rsidRPr="009A7FD1">
        <w:rPr>
          <w:b w:val="0"/>
          <w:sz w:val="20"/>
          <w:szCs w:val="20"/>
        </w:rPr>
        <w:t xml:space="preserve">Příkazník předá </w:t>
      </w:r>
      <w:r w:rsidR="00C14B6F" w:rsidRPr="009A7FD1">
        <w:rPr>
          <w:b w:val="0"/>
          <w:sz w:val="20"/>
          <w:szCs w:val="20"/>
        </w:rPr>
        <w:t>Příkazci originály a kopie všech dokumentů, plá</w:t>
      </w:r>
      <w:r w:rsidR="006045BC">
        <w:rPr>
          <w:b w:val="0"/>
          <w:sz w:val="20"/>
          <w:szCs w:val="20"/>
        </w:rPr>
        <w:t>nů, výkresů, souborů, výpočtů a </w:t>
      </w:r>
      <w:r w:rsidR="00C14B6F" w:rsidRPr="009A7FD1">
        <w:rPr>
          <w:b w:val="0"/>
          <w:sz w:val="20"/>
          <w:szCs w:val="20"/>
        </w:rPr>
        <w:t>popisů vypracovaných Příkazníkem při provádění Výkonu TD</w:t>
      </w:r>
      <w:r w:rsidR="00402451">
        <w:rPr>
          <w:b w:val="0"/>
          <w:sz w:val="20"/>
          <w:szCs w:val="20"/>
        </w:rPr>
        <w:t>S</w:t>
      </w:r>
      <w:r w:rsidR="00C14B6F" w:rsidRPr="009A7FD1">
        <w:rPr>
          <w:b w:val="0"/>
          <w:sz w:val="20"/>
          <w:szCs w:val="20"/>
        </w:rPr>
        <w:t>, ať už v písemné či elektronické podobě ihned po ukončení činnosti Příkazníka,</w:t>
      </w:r>
    </w:p>
    <w:p w:rsidR="00734E08" w:rsidRPr="009A7FD1" w:rsidRDefault="005B2C73" w:rsidP="00BE30B0">
      <w:pPr>
        <w:pStyle w:val="Nadpis4"/>
        <w:keepNext w:val="0"/>
        <w:spacing w:before="0" w:after="0"/>
        <w:ind w:left="2098" w:hanging="794"/>
        <w:jc w:val="both"/>
        <w:rPr>
          <w:b w:val="0"/>
          <w:sz w:val="20"/>
          <w:szCs w:val="20"/>
        </w:rPr>
      </w:pPr>
      <w:r w:rsidRPr="009A7FD1">
        <w:rPr>
          <w:b w:val="0"/>
          <w:sz w:val="20"/>
          <w:szCs w:val="20"/>
        </w:rPr>
        <w:t>Příkazník zpracuje konečnou fakturu</w:t>
      </w:r>
      <w:r w:rsidRPr="009A7FD1">
        <w:rPr>
          <w:b w:val="0"/>
          <w:snapToGrid w:val="0"/>
          <w:sz w:val="20"/>
          <w:szCs w:val="20"/>
        </w:rPr>
        <w:t>, přičemž přílohou této konečné faktury bude soupis všech dílčích faktur</w:t>
      </w:r>
      <w:r w:rsidR="00CC3A18" w:rsidRPr="009A7FD1">
        <w:rPr>
          <w:b w:val="0"/>
          <w:sz w:val="20"/>
          <w:szCs w:val="20"/>
        </w:rPr>
        <w:t>.</w:t>
      </w:r>
    </w:p>
    <w:p w:rsidR="00734E08" w:rsidRPr="002A1992" w:rsidRDefault="00734E08" w:rsidP="00BC7CEA">
      <w:pPr>
        <w:pStyle w:val="Nadpis3"/>
        <w:keepNext w:val="0"/>
        <w:spacing w:before="80" w:after="0"/>
        <w:ind w:left="1304" w:hanging="737"/>
        <w:jc w:val="both"/>
        <w:rPr>
          <w:rFonts w:ascii="Calibri" w:hAnsi="Calibri"/>
          <w:snapToGrid w:val="0"/>
        </w:rPr>
      </w:pPr>
      <w:r w:rsidRPr="002A1992">
        <w:rPr>
          <w:rFonts w:ascii="Calibri" w:hAnsi="Calibri"/>
        </w:rPr>
        <w:t xml:space="preserve">Smluvní strany sjednávají, že </w:t>
      </w:r>
      <w:r w:rsidR="005B2C73" w:rsidRPr="002A1992">
        <w:rPr>
          <w:rFonts w:ascii="Calibri" w:hAnsi="Calibri"/>
        </w:rPr>
        <w:t>P</w:t>
      </w:r>
      <w:r w:rsidR="008C1543" w:rsidRPr="002A1992">
        <w:rPr>
          <w:rFonts w:ascii="Calibri" w:hAnsi="Calibri"/>
        </w:rPr>
        <w:t>říkazník</w:t>
      </w:r>
      <w:r w:rsidRPr="002A1992">
        <w:rPr>
          <w:rFonts w:ascii="Calibri" w:hAnsi="Calibri"/>
        </w:rPr>
        <w:t xml:space="preserve"> má v případě jakéhokoliv předčasného ukončení této Smlouvy nárok na úhradu pouze těch </w:t>
      </w:r>
      <w:r w:rsidR="005B2C73" w:rsidRPr="002A1992">
        <w:rPr>
          <w:rFonts w:ascii="Calibri" w:hAnsi="Calibri"/>
        </w:rPr>
        <w:t>činností</w:t>
      </w:r>
      <w:r w:rsidRPr="002A1992">
        <w:rPr>
          <w:rFonts w:ascii="Calibri" w:hAnsi="Calibri"/>
        </w:rPr>
        <w:t xml:space="preserve">, které do okamžiku předčasného ukončení této Smlouvy </w:t>
      </w:r>
      <w:r w:rsidR="005B2C73" w:rsidRPr="002A1992">
        <w:rPr>
          <w:rFonts w:ascii="Calibri" w:hAnsi="Calibri"/>
        </w:rPr>
        <w:t>Příkazci</w:t>
      </w:r>
      <w:r w:rsidRPr="002A1992">
        <w:rPr>
          <w:rFonts w:ascii="Calibri" w:hAnsi="Calibri"/>
        </w:rPr>
        <w:t xml:space="preserve"> poskytl.</w:t>
      </w:r>
    </w:p>
    <w:p w:rsidR="00734E08" w:rsidRPr="00A73AA1" w:rsidRDefault="008C1543" w:rsidP="00BC7CEA">
      <w:pPr>
        <w:pStyle w:val="Nadpis3"/>
        <w:keepNext w:val="0"/>
        <w:spacing w:before="80" w:after="0"/>
        <w:ind w:left="1304" w:hanging="737"/>
        <w:jc w:val="both"/>
        <w:rPr>
          <w:rFonts w:ascii="Calibri" w:hAnsi="Calibri"/>
          <w:snapToGrid w:val="0"/>
        </w:rPr>
      </w:pPr>
      <w:r w:rsidRPr="00A73AA1">
        <w:rPr>
          <w:rFonts w:ascii="Calibri" w:hAnsi="Calibri"/>
        </w:rPr>
        <w:t xml:space="preserve">Smluvní strany sjednávají, že Příkazník v případě jakéhokoliv předčasného ukončení této Smlouvy z důvodu na straně Příkazníka, je povinen zaplatit Příkazci smluvní pokutu ve výši </w:t>
      </w:r>
      <w:r w:rsidR="00402451">
        <w:rPr>
          <w:rFonts w:ascii="Calibri" w:hAnsi="Calibri"/>
        </w:rPr>
        <w:t>5</w:t>
      </w:r>
      <w:r w:rsidRPr="00A73AA1">
        <w:rPr>
          <w:rFonts w:ascii="Calibri" w:hAnsi="Calibri"/>
        </w:rPr>
        <w:t>0.000,- Kč</w:t>
      </w:r>
      <w:r w:rsidRPr="00A73AA1">
        <w:rPr>
          <w:rFonts w:ascii="Calibri" w:hAnsi="Calibri"/>
          <w:snapToGrid w:val="0"/>
        </w:rPr>
        <w:t xml:space="preserve">, a to </w:t>
      </w:r>
      <w:r w:rsidR="002A1992" w:rsidRPr="00A73AA1">
        <w:rPr>
          <w:rFonts w:ascii="Calibri" w:hAnsi="Calibri"/>
          <w:snapToGrid w:val="0"/>
        </w:rPr>
        <w:t>do čtrnácti dnů od dne obdržení příslušného vyúčtování.</w:t>
      </w:r>
    </w:p>
    <w:p w:rsidR="00734E08" w:rsidRPr="009A7FD1" w:rsidRDefault="00734E08" w:rsidP="00BC7CEA">
      <w:pPr>
        <w:pStyle w:val="Nadpis3"/>
        <w:keepNext w:val="0"/>
        <w:spacing w:before="80" w:after="0"/>
        <w:ind w:left="1304" w:hanging="737"/>
        <w:jc w:val="both"/>
        <w:rPr>
          <w:rFonts w:ascii="Calibri" w:hAnsi="Calibri"/>
          <w:snapToGrid w:val="0"/>
        </w:rPr>
      </w:pPr>
      <w:r w:rsidRPr="009A7FD1">
        <w:rPr>
          <w:rFonts w:ascii="Calibri" w:hAnsi="Calibri"/>
        </w:rPr>
        <w:lastRenderedPageBreak/>
        <w:t>Odstoupením od této Smlouvy zůstávají nedotčena ustanovení této Smlouvy o náhradě škody, smluvních pokutách, o ochraně informací, pojištění, dále ustanovení o řešení sporů či jiná ustanovení, která podle projevené vůle Smluvních stran nebo vzhledem ke své povaze mají trvat i po ukončení této Smlouvy.</w:t>
      </w:r>
    </w:p>
    <w:p w:rsidR="00B91ED4" w:rsidRPr="00D77361" w:rsidRDefault="00B91ED4" w:rsidP="00AD629F">
      <w:pPr>
        <w:pStyle w:val="Nadpis1"/>
        <w:keepNext w:val="0"/>
        <w:spacing w:before="480" w:after="0"/>
        <w:ind w:left="1021" w:hanging="1021"/>
        <w:jc w:val="both"/>
        <w:rPr>
          <w:rFonts w:ascii="Calibri" w:hAnsi="Calibri"/>
          <w:caps/>
          <w:sz w:val="24"/>
          <w:szCs w:val="24"/>
        </w:rPr>
      </w:pPr>
      <w:bookmarkStart w:id="81" w:name="_Toc398874600"/>
      <w:r w:rsidRPr="00D77361">
        <w:rPr>
          <w:rFonts w:ascii="Calibri" w:hAnsi="Calibri"/>
          <w:caps/>
          <w:sz w:val="24"/>
          <w:szCs w:val="24"/>
        </w:rPr>
        <w:t>převod práv a povinností ze smlouvy</w:t>
      </w:r>
      <w:bookmarkEnd w:id="81"/>
    </w:p>
    <w:p w:rsidR="00F2417A" w:rsidRPr="009A7FD1" w:rsidRDefault="00F2417A" w:rsidP="00901AA1">
      <w:pPr>
        <w:pStyle w:val="Nadpis2"/>
        <w:keepNext w:val="0"/>
        <w:spacing w:before="80" w:after="0"/>
        <w:ind w:left="567" w:hanging="567"/>
        <w:jc w:val="both"/>
        <w:rPr>
          <w:rFonts w:ascii="Calibri" w:hAnsi="Calibri"/>
          <w:b w:val="0"/>
          <w:snapToGrid w:val="0"/>
          <w:sz w:val="20"/>
          <w:szCs w:val="20"/>
        </w:rPr>
      </w:pPr>
      <w:r w:rsidRPr="009A7FD1">
        <w:rPr>
          <w:rFonts w:ascii="Calibri" w:hAnsi="Calibri"/>
          <w:b w:val="0"/>
          <w:snapToGrid w:val="0"/>
          <w:sz w:val="20"/>
          <w:szCs w:val="20"/>
        </w:rPr>
        <w:t>Příkazník není bez předchozího písemného souhlasu Příkazce oprávněn převést svá práva, nebo své povinnosti vyplývající z této Smlouvy nebo v souvislosti s ní na jinou osobu.</w:t>
      </w:r>
    </w:p>
    <w:p w:rsidR="00B91ED4" w:rsidRPr="009A7FD1" w:rsidRDefault="0030417D" w:rsidP="007F5497">
      <w:pPr>
        <w:pStyle w:val="Nadpis2"/>
        <w:keepNext w:val="0"/>
        <w:spacing w:before="120" w:after="0"/>
        <w:ind w:left="567" w:hanging="567"/>
        <w:jc w:val="both"/>
        <w:rPr>
          <w:rFonts w:ascii="Calibri" w:hAnsi="Calibri"/>
          <w:b w:val="0"/>
          <w:sz w:val="20"/>
          <w:szCs w:val="20"/>
        </w:rPr>
      </w:pPr>
      <w:r w:rsidRPr="009A7FD1">
        <w:rPr>
          <w:rFonts w:ascii="Calibri" w:hAnsi="Calibri"/>
          <w:b w:val="0"/>
          <w:snapToGrid w:val="0"/>
          <w:sz w:val="20"/>
          <w:szCs w:val="20"/>
        </w:rPr>
        <w:t>Příkazce</w:t>
      </w:r>
      <w:r w:rsidR="00B91ED4" w:rsidRPr="009A7FD1">
        <w:rPr>
          <w:rFonts w:ascii="Calibri" w:hAnsi="Calibri"/>
          <w:b w:val="0"/>
          <w:snapToGrid w:val="0"/>
          <w:sz w:val="20"/>
          <w:szCs w:val="20"/>
        </w:rPr>
        <w:t xml:space="preserve"> není oprávněn převést</w:t>
      </w:r>
      <w:r w:rsidR="00F53747" w:rsidRPr="009A7FD1">
        <w:rPr>
          <w:rFonts w:ascii="Calibri" w:hAnsi="Calibri"/>
          <w:b w:val="0"/>
          <w:snapToGrid w:val="0"/>
          <w:sz w:val="20"/>
          <w:szCs w:val="20"/>
        </w:rPr>
        <w:t xml:space="preserve"> svá práva a povinnosti z této S</w:t>
      </w:r>
      <w:r w:rsidR="00B91ED4" w:rsidRPr="009A7FD1">
        <w:rPr>
          <w:rFonts w:ascii="Calibri" w:hAnsi="Calibri"/>
          <w:b w:val="0"/>
          <w:snapToGrid w:val="0"/>
          <w:sz w:val="20"/>
          <w:szCs w:val="20"/>
        </w:rPr>
        <w:t>mlouvy vyplývající na jinou osobu.</w:t>
      </w:r>
    </w:p>
    <w:p w:rsidR="00110633" w:rsidRPr="00D77361" w:rsidRDefault="00110633" w:rsidP="00AD629F">
      <w:pPr>
        <w:pStyle w:val="Nadpis1"/>
        <w:keepNext w:val="0"/>
        <w:spacing w:before="480" w:after="0"/>
        <w:ind w:left="1021" w:hanging="1021"/>
        <w:jc w:val="both"/>
        <w:rPr>
          <w:rFonts w:ascii="Calibri" w:hAnsi="Calibri"/>
          <w:caps/>
          <w:sz w:val="24"/>
          <w:szCs w:val="24"/>
        </w:rPr>
      </w:pPr>
      <w:bookmarkStart w:id="82" w:name="_Toc372551621"/>
      <w:bookmarkStart w:id="83" w:name="_Toc373753626"/>
      <w:bookmarkStart w:id="84" w:name="_Toc398874601"/>
      <w:r w:rsidRPr="00D77361">
        <w:rPr>
          <w:rFonts w:ascii="Calibri" w:hAnsi="Calibri"/>
          <w:caps/>
          <w:sz w:val="24"/>
          <w:szCs w:val="24"/>
        </w:rPr>
        <w:t>volba práva, spory a jejich řešení</w:t>
      </w:r>
      <w:bookmarkEnd w:id="82"/>
      <w:bookmarkEnd w:id="83"/>
      <w:bookmarkEnd w:id="84"/>
    </w:p>
    <w:p w:rsidR="00110633" w:rsidRPr="009A7FD1" w:rsidRDefault="00110633" w:rsidP="00901AA1">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Volba práva</w:t>
      </w:r>
    </w:p>
    <w:p w:rsidR="00110633" w:rsidRPr="009A7FD1" w:rsidRDefault="00110633" w:rsidP="00FE6ABC">
      <w:pPr>
        <w:pStyle w:val="Nadpis3"/>
        <w:keepNext w:val="0"/>
        <w:spacing w:before="0" w:after="0"/>
        <w:ind w:left="1304" w:hanging="737"/>
        <w:jc w:val="both"/>
        <w:rPr>
          <w:rFonts w:ascii="Calibri" w:hAnsi="Calibri"/>
          <w:snapToGrid w:val="0"/>
        </w:rPr>
      </w:pPr>
      <w:r w:rsidRPr="009A7FD1">
        <w:rPr>
          <w:rFonts w:ascii="Calibri" w:hAnsi="Calibri"/>
        </w:rPr>
        <w:t>Veškerá ustanovení této Smlouvy a výkony v jejím rámci prováděné se řídí českým právním řádem.</w:t>
      </w:r>
    </w:p>
    <w:p w:rsidR="00110633" w:rsidRPr="009A7FD1" w:rsidRDefault="00110633" w:rsidP="00BC7CEA">
      <w:pPr>
        <w:pStyle w:val="Nadpis3"/>
        <w:keepNext w:val="0"/>
        <w:spacing w:before="80" w:after="0"/>
        <w:ind w:left="1304" w:hanging="737"/>
        <w:jc w:val="both"/>
        <w:rPr>
          <w:rFonts w:ascii="Calibri" w:hAnsi="Calibri"/>
          <w:snapToGrid w:val="0"/>
        </w:rPr>
      </w:pPr>
      <w:r w:rsidRPr="009A7FD1">
        <w:rPr>
          <w:rFonts w:ascii="Calibri" w:hAnsi="Calibri"/>
        </w:rPr>
        <w:t xml:space="preserve">Ve věcech Smlouvou výslovně neupravených se bude smluvní vztah řídit ustanoveními obecně závazných právních předpisů, zejména </w:t>
      </w:r>
      <w:r w:rsidR="00C15B61" w:rsidRPr="009A7FD1">
        <w:rPr>
          <w:rFonts w:ascii="Calibri" w:hAnsi="Calibri"/>
        </w:rPr>
        <w:t>O</w:t>
      </w:r>
      <w:r w:rsidR="00E31956" w:rsidRPr="009A7FD1">
        <w:rPr>
          <w:rFonts w:ascii="Calibri" w:hAnsi="Calibri"/>
        </w:rPr>
        <w:t>bčanským zákoníkem.</w:t>
      </w:r>
    </w:p>
    <w:p w:rsidR="00110633" w:rsidRPr="009A7FD1" w:rsidRDefault="00110633" w:rsidP="007F5497">
      <w:pPr>
        <w:pStyle w:val="Nadpis2"/>
        <w:keepNext w:val="0"/>
        <w:spacing w:before="120" w:after="0"/>
        <w:ind w:left="567" w:hanging="567"/>
        <w:jc w:val="both"/>
        <w:rPr>
          <w:rFonts w:ascii="Calibri" w:hAnsi="Calibri"/>
          <w:b w:val="0"/>
          <w:sz w:val="20"/>
          <w:szCs w:val="20"/>
        </w:rPr>
      </w:pPr>
      <w:bookmarkStart w:id="85" w:name="_Toc372551623"/>
      <w:bookmarkStart w:id="86" w:name="_Toc373753628"/>
      <w:bookmarkStart w:id="87" w:name="_Ref376768836"/>
      <w:bookmarkStart w:id="88" w:name="_Ref376771794"/>
      <w:bookmarkStart w:id="89" w:name="_Ref377065172"/>
      <w:r w:rsidRPr="009A7FD1">
        <w:rPr>
          <w:rFonts w:ascii="Calibri" w:hAnsi="Calibri"/>
          <w:b w:val="0"/>
          <w:sz w:val="20"/>
          <w:szCs w:val="20"/>
        </w:rPr>
        <w:t>Spory a jejich řešení</w:t>
      </w:r>
      <w:bookmarkEnd w:id="85"/>
      <w:bookmarkEnd w:id="86"/>
      <w:bookmarkEnd w:id="87"/>
      <w:bookmarkEnd w:id="88"/>
      <w:bookmarkEnd w:id="89"/>
    </w:p>
    <w:p w:rsidR="00110633" w:rsidRPr="009A7FD1" w:rsidRDefault="00110633" w:rsidP="00FE6ABC">
      <w:pPr>
        <w:pStyle w:val="Nadpis3"/>
        <w:keepNext w:val="0"/>
        <w:spacing w:before="0" w:after="0"/>
        <w:ind w:left="1304" w:hanging="737"/>
        <w:jc w:val="both"/>
        <w:rPr>
          <w:rFonts w:ascii="Calibri" w:hAnsi="Calibri"/>
          <w:snapToGrid w:val="0"/>
        </w:rPr>
      </w:pPr>
      <w:r w:rsidRPr="009A7FD1">
        <w:rPr>
          <w:rFonts w:ascii="Calibri" w:hAnsi="Calibri"/>
          <w:snapToGrid w:val="0"/>
        </w:rPr>
        <w:t xml:space="preserve">Vzniknou-li mezi </w:t>
      </w:r>
      <w:r w:rsidR="00254295" w:rsidRPr="009A7FD1">
        <w:rPr>
          <w:rFonts w:ascii="Calibri" w:hAnsi="Calibri"/>
          <w:snapToGrid w:val="0"/>
        </w:rPr>
        <w:t xml:space="preserve">Smluvními stranami </w:t>
      </w:r>
      <w:r w:rsidRPr="009A7FD1">
        <w:rPr>
          <w:rFonts w:ascii="Calibri" w:hAnsi="Calibri"/>
          <w:snapToGrid w:val="0"/>
        </w:rPr>
        <w:t xml:space="preserve">v rámci rozsahu této Smlouvy </w:t>
      </w:r>
      <w:r w:rsidRPr="009A7FD1">
        <w:rPr>
          <w:rFonts w:ascii="Calibri" w:hAnsi="Calibri"/>
        </w:rPr>
        <w:t>a v souvislosti s ní</w:t>
      </w:r>
      <w:r w:rsidRPr="009A7FD1">
        <w:rPr>
          <w:rFonts w:ascii="Calibri" w:hAnsi="Calibri"/>
          <w:snapToGrid w:val="0"/>
        </w:rPr>
        <w:t xml:space="preserve"> spory, budou tyto spory Smluvní strany řešit </w:t>
      </w:r>
      <w:r w:rsidRPr="009A7FD1">
        <w:rPr>
          <w:rFonts w:ascii="Calibri" w:hAnsi="Calibri"/>
        </w:rPr>
        <w:t>především společným jednáním s cílem dosáhnout smírného řešení.</w:t>
      </w:r>
      <w:r w:rsidRPr="009A7FD1">
        <w:rPr>
          <w:rFonts w:ascii="Calibri" w:hAnsi="Calibri"/>
          <w:snapToGrid w:val="0"/>
        </w:rPr>
        <w:t xml:space="preserve"> </w:t>
      </w:r>
    </w:p>
    <w:p w:rsidR="00110633" w:rsidRPr="009A7FD1" w:rsidRDefault="00110633" w:rsidP="00BC7CEA">
      <w:pPr>
        <w:pStyle w:val="Nadpis3"/>
        <w:keepNext w:val="0"/>
        <w:spacing w:before="80" w:after="0"/>
        <w:ind w:left="1304" w:hanging="737"/>
        <w:jc w:val="both"/>
        <w:rPr>
          <w:rFonts w:ascii="Calibri" w:hAnsi="Calibri"/>
          <w:snapToGrid w:val="0"/>
        </w:rPr>
      </w:pPr>
      <w:r w:rsidRPr="009A7FD1">
        <w:rPr>
          <w:rFonts w:ascii="Calibri" w:hAnsi="Calibri"/>
          <w:snapToGrid w:val="0"/>
        </w:rPr>
        <w:t>Jakýkoliv spor vzniklý z této Smlouvy, pokud se jej nepodaří urovnat jedná</w:t>
      </w:r>
      <w:r w:rsidR="00254295" w:rsidRPr="009A7FD1">
        <w:rPr>
          <w:rFonts w:ascii="Calibri" w:hAnsi="Calibri"/>
          <w:snapToGrid w:val="0"/>
        </w:rPr>
        <w:t>ním mezi Smluvními stranami</w:t>
      </w:r>
      <w:r w:rsidRPr="009A7FD1">
        <w:rPr>
          <w:rFonts w:ascii="Calibri" w:hAnsi="Calibri"/>
          <w:snapToGrid w:val="0"/>
        </w:rPr>
        <w:t xml:space="preserve">, bude rozhodnut k tomu věcně příslušným místním soudem, přičemž soudem místně příslušným k rozhodnutí je soud určený podle sídla </w:t>
      </w:r>
      <w:r w:rsidR="00254295" w:rsidRPr="009A7FD1">
        <w:rPr>
          <w:rFonts w:ascii="Calibri" w:hAnsi="Calibri"/>
          <w:snapToGrid w:val="0"/>
        </w:rPr>
        <w:t>Příkazce.</w:t>
      </w:r>
    </w:p>
    <w:p w:rsidR="001B1009" w:rsidRPr="00D77361" w:rsidRDefault="001B1009" w:rsidP="00AD629F">
      <w:pPr>
        <w:pStyle w:val="Nadpis1"/>
        <w:keepNext w:val="0"/>
        <w:spacing w:before="480" w:after="0"/>
        <w:ind w:left="1021" w:hanging="1021"/>
        <w:jc w:val="both"/>
        <w:rPr>
          <w:rFonts w:ascii="Calibri" w:hAnsi="Calibri"/>
          <w:caps/>
          <w:sz w:val="24"/>
          <w:szCs w:val="24"/>
        </w:rPr>
      </w:pPr>
      <w:bookmarkStart w:id="90" w:name="_Toc372551609"/>
      <w:bookmarkStart w:id="91" w:name="_Toc373753619"/>
      <w:bookmarkStart w:id="92" w:name="_Toc398874602"/>
      <w:r w:rsidRPr="00D77361">
        <w:rPr>
          <w:rFonts w:ascii="Calibri" w:hAnsi="Calibri"/>
          <w:caps/>
          <w:sz w:val="24"/>
          <w:szCs w:val="24"/>
        </w:rPr>
        <w:t>důvěrnost informací</w:t>
      </w:r>
      <w:bookmarkEnd w:id="90"/>
      <w:bookmarkEnd w:id="91"/>
      <w:bookmarkEnd w:id="92"/>
    </w:p>
    <w:p w:rsidR="00B65041" w:rsidRPr="00B65041" w:rsidRDefault="00B65041" w:rsidP="00901AA1">
      <w:pPr>
        <w:pStyle w:val="Nadpis2"/>
        <w:keepNext w:val="0"/>
        <w:spacing w:before="80" w:after="0"/>
        <w:ind w:left="567" w:hanging="567"/>
        <w:jc w:val="both"/>
        <w:rPr>
          <w:rFonts w:ascii="Calibri" w:hAnsi="Calibri"/>
          <w:b w:val="0"/>
          <w:sz w:val="20"/>
          <w:szCs w:val="20"/>
        </w:rPr>
      </w:pPr>
      <w:bookmarkStart w:id="93" w:name="_Toc373753621"/>
      <w:r w:rsidRPr="00B65041">
        <w:rPr>
          <w:rFonts w:ascii="Calibri" w:hAnsi="Calibri"/>
          <w:b w:val="0"/>
          <w:sz w:val="20"/>
          <w:szCs w:val="20"/>
        </w:rPr>
        <w:t>Pro účely této Smlouvy se za důvěrné informace považují následující informace:</w:t>
      </w:r>
    </w:p>
    <w:p w:rsidR="00EC35FF" w:rsidRPr="008E687A" w:rsidRDefault="00B65041" w:rsidP="00FE6ABC">
      <w:pPr>
        <w:pStyle w:val="Nadpis3"/>
        <w:keepNext w:val="0"/>
        <w:spacing w:before="0" w:after="0"/>
        <w:ind w:left="1304" w:hanging="737"/>
        <w:jc w:val="both"/>
        <w:rPr>
          <w:rFonts w:ascii="Calibri" w:hAnsi="Calibri"/>
          <w:snapToGrid w:val="0"/>
        </w:rPr>
      </w:pPr>
      <w:r w:rsidRPr="008E687A">
        <w:rPr>
          <w:rFonts w:ascii="Calibri" w:hAnsi="Calibri"/>
        </w:rPr>
        <w:t>informace, které se Smluvní strany dozvěděly v souvislosti s touto Smlouvou</w:t>
      </w:r>
      <w:r w:rsidR="00FF38B0">
        <w:rPr>
          <w:rFonts w:ascii="Calibri" w:hAnsi="Calibri"/>
        </w:rPr>
        <w:t>,</w:t>
      </w:r>
    </w:p>
    <w:p w:rsidR="00EC35FF" w:rsidRPr="008E687A" w:rsidRDefault="00EC35FF" w:rsidP="00BC7CEA">
      <w:pPr>
        <w:pStyle w:val="Nadpis3"/>
        <w:keepNext w:val="0"/>
        <w:spacing w:before="80" w:after="0"/>
        <w:ind w:left="1304" w:hanging="737"/>
        <w:jc w:val="both"/>
        <w:rPr>
          <w:rFonts w:ascii="Calibri" w:hAnsi="Calibri"/>
          <w:snapToGrid w:val="0"/>
        </w:rPr>
      </w:pPr>
      <w:r w:rsidRPr="008E687A">
        <w:rPr>
          <w:rFonts w:ascii="Calibri" w:hAnsi="Calibri"/>
        </w:rPr>
        <w:t>veškeré poznatky obchodní, výrobní, technické či ekonomické povahy související s činností Smluvní strany, které mají skutečnou nebo alespoň potencionální hodnotu a které nejsou v příslušných obchodních kruzích bě</w:t>
      </w:r>
      <w:r w:rsidR="00402451">
        <w:rPr>
          <w:rFonts w:ascii="Calibri" w:hAnsi="Calibri"/>
        </w:rPr>
        <w:t>žně dostupné a mají být utajeny,</w:t>
      </w:r>
    </w:p>
    <w:p w:rsidR="008E687A" w:rsidRPr="008E687A" w:rsidRDefault="00EC35FF" w:rsidP="00BC7CEA">
      <w:pPr>
        <w:pStyle w:val="Nadpis3"/>
        <w:keepNext w:val="0"/>
        <w:spacing w:before="80" w:after="0"/>
        <w:ind w:left="1304" w:hanging="737"/>
        <w:jc w:val="both"/>
        <w:rPr>
          <w:rFonts w:ascii="Calibri" w:hAnsi="Calibri"/>
          <w:snapToGrid w:val="0"/>
        </w:rPr>
      </w:pPr>
      <w:r w:rsidRPr="008E687A">
        <w:rPr>
          <w:rFonts w:ascii="Calibri" w:hAnsi="Calibri"/>
        </w:rPr>
        <w:t>Výstupy a jiné písemné materiály vzniklé na základě poskytování Výkonu TD</w:t>
      </w:r>
      <w:r w:rsidR="00402451">
        <w:rPr>
          <w:rFonts w:ascii="Calibri" w:hAnsi="Calibri"/>
        </w:rPr>
        <w:t>S,</w:t>
      </w:r>
    </w:p>
    <w:p w:rsidR="008E687A" w:rsidRPr="008E687A" w:rsidRDefault="008E687A" w:rsidP="00BC7CEA">
      <w:pPr>
        <w:pStyle w:val="Nadpis3"/>
        <w:keepNext w:val="0"/>
        <w:spacing w:before="80" w:after="0"/>
        <w:ind w:left="1304" w:hanging="737"/>
        <w:jc w:val="both"/>
        <w:rPr>
          <w:rFonts w:ascii="Calibri" w:hAnsi="Calibri"/>
          <w:snapToGrid w:val="0"/>
        </w:rPr>
      </w:pPr>
      <w:r w:rsidRPr="008E687A">
        <w:rPr>
          <w:rFonts w:ascii="Calibri" w:hAnsi="Calibri" w:cs="Calibri"/>
        </w:rPr>
        <w:t>informace podstatného a rozhodujícího char</w:t>
      </w:r>
      <w:r w:rsidR="00402451">
        <w:rPr>
          <w:rFonts w:ascii="Calibri" w:hAnsi="Calibri" w:cs="Calibri"/>
        </w:rPr>
        <w:t>akteru o stavu provádění Stavby,</w:t>
      </w:r>
    </w:p>
    <w:p w:rsidR="00B65041" w:rsidRPr="008E687A" w:rsidRDefault="008E687A" w:rsidP="00BC7CEA">
      <w:pPr>
        <w:pStyle w:val="Nadpis3"/>
        <w:keepNext w:val="0"/>
        <w:spacing w:before="80" w:after="0"/>
        <w:ind w:left="1304" w:hanging="737"/>
        <w:jc w:val="both"/>
        <w:rPr>
          <w:rFonts w:ascii="Calibri" w:hAnsi="Calibri"/>
          <w:snapToGrid w:val="0"/>
        </w:rPr>
      </w:pPr>
      <w:r w:rsidRPr="008E687A">
        <w:rPr>
          <w:rFonts w:ascii="Calibri" w:hAnsi="Calibri" w:cs="Calibri"/>
        </w:rPr>
        <w:t>informace označené Příkazcem za důvěrné</w:t>
      </w:r>
      <w:r>
        <w:rPr>
          <w:rFonts w:ascii="Calibri" w:hAnsi="Calibri"/>
        </w:rPr>
        <w:t>.</w:t>
      </w:r>
    </w:p>
    <w:p w:rsidR="00B65041" w:rsidRPr="008C0E04" w:rsidRDefault="008E687A"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Za důvěrné informace nebudou považovány informace, které jsou přístupné nebo známé v době jejich užití nebo zpřístupnění třetím osobám, tj. osobám odlišným od Příkazce a Příkazníka, pokud taková přístupnost nebo známost nenastala v důsledku porušení zákonné (tj. právním řádem uložené) či smluvní povinnosti Příkazníka. Za důvěrnou informaci nebude rovněž považována informace o případném sporu mezi Příkazcem a Příkazníkem, souvisejícím s prováděním Stavby, kterou Příkazník sdělí svému právnímu zástupci.</w:t>
      </w:r>
    </w:p>
    <w:p w:rsidR="00B65041" w:rsidRPr="008C0E04" w:rsidRDefault="008C0E04" w:rsidP="007F5497">
      <w:pPr>
        <w:pStyle w:val="Nadpis2"/>
        <w:keepNext w:val="0"/>
        <w:spacing w:before="120" w:after="0"/>
        <w:ind w:left="567" w:hanging="567"/>
        <w:jc w:val="both"/>
        <w:rPr>
          <w:rFonts w:ascii="Calibri" w:hAnsi="Calibri"/>
          <w:b w:val="0"/>
          <w:sz w:val="20"/>
          <w:szCs w:val="20"/>
        </w:rPr>
      </w:pPr>
      <w:r>
        <w:rPr>
          <w:rFonts w:ascii="Calibri" w:hAnsi="Calibri"/>
          <w:b w:val="0"/>
          <w:sz w:val="20"/>
          <w:szCs w:val="20"/>
        </w:rPr>
        <w:t>Příkazník</w:t>
      </w:r>
      <w:r w:rsidRPr="008C0E04">
        <w:rPr>
          <w:rFonts w:ascii="Calibri" w:hAnsi="Calibri"/>
          <w:b w:val="0"/>
          <w:sz w:val="20"/>
          <w:szCs w:val="20"/>
        </w:rPr>
        <w:t xml:space="preserve"> se zavazuje, že bez předchozího písemného souhlasu </w:t>
      </w:r>
      <w:r>
        <w:rPr>
          <w:rFonts w:ascii="Calibri" w:hAnsi="Calibri"/>
          <w:b w:val="0"/>
          <w:sz w:val="20"/>
          <w:szCs w:val="20"/>
        </w:rPr>
        <w:t>Příkazce</w:t>
      </w:r>
      <w:r w:rsidRPr="008C0E04">
        <w:rPr>
          <w:rFonts w:ascii="Calibri" w:hAnsi="Calibri"/>
          <w:b w:val="0"/>
          <w:sz w:val="20"/>
          <w:szCs w:val="20"/>
        </w:rPr>
        <w:t>:</w:t>
      </w:r>
    </w:p>
    <w:bookmarkEnd w:id="93"/>
    <w:p w:rsidR="008C0E04" w:rsidRPr="008C0E04" w:rsidRDefault="008C0E04" w:rsidP="00FE6ABC">
      <w:pPr>
        <w:pStyle w:val="Nadpis3"/>
        <w:keepNext w:val="0"/>
        <w:spacing w:before="0" w:after="0"/>
        <w:ind w:left="1304" w:hanging="737"/>
        <w:jc w:val="both"/>
        <w:rPr>
          <w:rFonts w:ascii="Calibri" w:hAnsi="Calibri"/>
          <w:snapToGrid w:val="0"/>
        </w:rPr>
      </w:pPr>
      <w:r w:rsidRPr="008C0E04">
        <w:rPr>
          <w:rFonts w:ascii="Calibri" w:hAnsi="Calibri" w:cs="Calibri"/>
        </w:rPr>
        <w:t xml:space="preserve">neužije důvěrné informace pro jiné účely, než pro účely provádění </w:t>
      </w:r>
      <w:r>
        <w:rPr>
          <w:rFonts w:ascii="Calibri" w:hAnsi="Calibri" w:cs="Calibri"/>
        </w:rPr>
        <w:t>Stavby</w:t>
      </w:r>
      <w:r w:rsidRPr="008C0E04">
        <w:rPr>
          <w:rFonts w:ascii="Calibri" w:hAnsi="Calibri" w:cs="Calibri"/>
        </w:rPr>
        <w:t xml:space="preserve"> a splnění povinností podle této Smlouvy</w:t>
      </w:r>
      <w:r w:rsidR="00402451">
        <w:rPr>
          <w:rFonts w:ascii="Calibri" w:hAnsi="Calibri" w:cs="Calibri"/>
        </w:rPr>
        <w:t>,</w:t>
      </w:r>
      <w:r w:rsidRPr="008C0E04">
        <w:rPr>
          <w:rFonts w:ascii="Calibri" w:hAnsi="Calibri" w:cs="Calibri"/>
        </w:rPr>
        <w:t xml:space="preserve"> a</w:t>
      </w:r>
    </w:p>
    <w:p w:rsidR="001B1009" w:rsidRPr="008C0E04" w:rsidRDefault="008C0E04" w:rsidP="00BC7CEA">
      <w:pPr>
        <w:pStyle w:val="Nadpis3"/>
        <w:keepNext w:val="0"/>
        <w:spacing w:before="80" w:after="0"/>
        <w:ind w:left="1304" w:hanging="737"/>
        <w:jc w:val="both"/>
        <w:rPr>
          <w:rFonts w:ascii="Calibri" w:hAnsi="Calibri"/>
          <w:snapToGrid w:val="0"/>
        </w:rPr>
      </w:pPr>
      <w:r w:rsidRPr="008C0E04">
        <w:rPr>
          <w:rFonts w:ascii="Calibri" w:hAnsi="Calibri" w:cs="Calibri"/>
        </w:rPr>
        <w:t>nezveřejní ani jinak neposkytne důvěrné informace žádné třetí osobě, vyjma svých zaměstnanců, členů svých orgánů, poradců se zá</w:t>
      </w:r>
      <w:r>
        <w:rPr>
          <w:rFonts w:ascii="Calibri" w:hAnsi="Calibri" w:cs="Calibri"/>
        </w:rPr>
        <w:t xml:space="preserve">konnou povinností mlčenlivosti a </w:t>
      </w:r>
      <w:r w:rsidRPr="008C0E04">
        <w:rPr>
          <w:rFonts w:ascii="Calibri" w:hAnsi="Calibri" w:cs="Calibri"/>
        </w:rPr>
        <w:t>včetně právních zástupců</w:t>
      </w:r>
      <w:r w:rsidR="00DA7689">
        <w:rPr>
          <w:rFonts w:ascii="Calibri" w:hAnsi="Calibri" w:cs="Calibri"/>
        </w:rPr>
        <w:t>.</w:t>
      </w:r>
      <w:r w:rsidRPr="008C0E04">
        <w:rPr>
          <w:rFonts w:ascii="Calibri" w:hAnsi="Calibri" w:cs="Calibri"/>
        </w:rPr>
        <w:t xml:space="preserve"> Těmto osobám však může být důvěrná informace poskytnuta pouze tehdy, pokud budou zavázány udržovat takovou informaci v tajnosti, jako by byly stranou této Smlouvy, a pouze v rozsahu nezbytném pro plnění této Smlouvy anebo (v případě právních zástupců) prosazování oprávněných zájmů </w:t>
      </w:r>
      <w:r w:rsidR="00DA7689">
        <w:rPr>
          <w:rFonts w:ascii="Calibri" w:hAnsi="Calibri" w:cs="Calibri"/>
        </w:rPr>
        <w:t>Příkazníka</w:t>
      </w:r>
      <w:r w:rsidRPr="008C0E04">
        <w:rPr>
          <w:rFonts w:ascii="Calibri" w:hAnsi="Calibri" w:cs="Calibri"/>
        </w:rPr>
        <w:t>.</w:t>
      </w:r>
    </w:p>
    <w:p w:rsidR="008C0E04" w:rsidRPr="008C0E04" w:rsidRDefault="001B1009"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Pokud bude jakýkoli správní orgán, soud či jiný státní orgán vyžadovat poskytnutí jakékoli důvěrné informace, kter</w:t>
      </w:r>
      <w:r w:rsidR="004D52FF" w:rsidRPr="008C0E04">
        <w:rPr>
          <w:rFonts w:ascii="Calibri" w:hAnsi="Calibri"/>
          <w:b w:val="0"/>
          <w:sz w:val="20"/>
          <w:szCs w:val="20"/>
        </w:rPr>
        <w:t>é</w:t>
      </w:r>
      <w:r w:rsidRPr="008C0E04">
        <w:rPr>
          <w:rFonts w:ascii="Calibri" w:hAnsi="Calibri"/>
          <w:b w:val="0"/>
          <w:sz w:val="20"/>
          <w:szCs w:val="20"/>
        </w:rPr>
        <w:t xml:space="preserve"> není nutn</w:t>
      </w:r>
      <w:r w:rsidR="004D52FF" w:rsidRPr="008C0E04">
        <w:rPr>
          <w:rFonts w:ascii="Calibri" w:hAnsi="Calibri"/>
          <w:b w:val="0"/>
          <w:sz w:val="20"/>
          <w:szCs w:val="20"/>
        </w:rPr>
        <w:t>é</w:t>
      </w:r>
      <w:r w:rsidRPr="008C0E04">
        <w:rPr>
          <w:rFonts w:ascii="Calibri" w:hAnsi="Calibri"/>
          <w:b w:val="0"/>
          <w:sz w:val="20"/>
          <w:szCs w:val="20"/>
        </w:rPr>
        <w:t xml:space="preserve"> k provedení Díla, oznámí </w:t>
      </w:r>
      <w:r w:rsidR="00DA7689">
        <w:rPr>
          <w:rFonts w:ascii="Calibri" w:hAnsi="Calibri"/>
          <w:b w:val="0"/>
          <w:sz w:val="20"/>
          <w:szCs w:val="20"/>
        </w:rPr>
        <w:t>Příkazník takovou skutečnost písemně Příkazci</w:t>
      </w:r>
      <w:r w:rsidRPr="008C0E04">
        <w:rPr>
          <w:rFonts w:ascii="Calibri" w:hAnsi="Calibri"/>
          <w:b w:val="0"/>
          <w:sz w:val="20"/>
          <w:szCs w:val="20"/>
        </w:rPr>
        <w:t>.</w:t>
      </w:r>
    </w:p>
    <w:p w:rsidR="008C0E04" w:rsidRPr="008C0E04" w:rsidRDefault="001B1009"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lastRenderedPageBreak/>
        <w:t xml:space="preserve">V případě poskytnutí důvěrné informace je </w:t>
      </w:r>
      <w:r w:rsidR="00DA7689">
        <w:rPr>
          <w:rFonts w:ascii="Calibri" w:hAnsi="Calibri"/>
          <w:b w:val="0"/>
          <w:sz w:val="20"/>
          <w:szCs w:val="20"/>
        </w:rPr>
        <w:t>Příkazník</w:t>
      </w:r>
      <w:r w:rsidRPr="008C0E04">
        <w:rPr>
          <w:rFonts w:ascii="Calibri" w:hAnsi="Calibri"/>
          <w:b w:val="0"/>
          <w:sz w:val="20"/>
          <w:szCs w:val="20"/>
        </w:rPr>
        <w:t xml:space="preserve"> povinen vyvinout maximální ú</w:t>
      </w:r>
      <w:r w:rsidR="006045BC">
        <w:rPr>
          <w:rFonts w:ascii="Calibri" w:hAnsi="Calibri"/>
          <w:b w:val="0"/>
          <w:sz w:val="20"/>
          <w:szCs w:val="20"/>
        </w:rPr>
        <w:t>silí k tomu, aby zajistil, že s </w:t>
      </w:r>
      <w:r w:rsidRPr="008C0E04">
        <w:rPr>
          <w:rFonts w:ascii="Calibri" w:hAnsi="Calibri"/>
          <w:b w:val="0"/>
          <w:sz w:val="20"/>
          <w:szCs w:val="20"/>
        </w:rPr>
        <w:t xml:space="preserve">poskytnutými důvěrnými informacemi bude stále zacházeno jako s informacemi tvořícími obchodní tajemství podle </w:t>
      </w:r>
      <w:r w:rsidR="00F04410" w:rsidRPr="008C0E04">
        <w:rPr>
          <w:rFonts w:ascii="Calibri" w:hAnsi="Calibri"/>
          <w:b w:val="0"/>
          <w:sz w:val="20"/>
          <w:szCs w:val="20"/>
        </w:rPr>
        <w:t xml:space="preserve">ustanovení </w:t>
      </w:r>
      <w:r w:rsidRPr="008C0E04">
        <w:rPr>
          <w:rFonts w:ascii="Calibri" w:hAnsi="Calibri"/>
          <w:b w:val="0"/>
          <w:sz w:val="20"/>
          <w:szCs w:val="20"/>
        </w:rPr>
        <w:t xml:space="preserve">§ </w:t>
      </w:r>
      <w:r w:rsidR="00E31956" w:rsidRPr="008C0E04">
        <w:rPr>
          <w:rFonts w:ascii="Calibri" w:hAnsi="Calibri"/>
          <w:b w:val="0"/>
          <w:sz w:val="20"/>
          <w:szCs w:val="20"/>
        </w:rPr>
        <w:t>504 Občanského zákoníku</w:t>
      </w:r>
      <w:r w:rsidRPr="008C0E04">
        <w:rPr>
          <w:rFonts w:ascii="Calibri" w:hAnsi="Calibri"/>
          <w:b w:val="0"/>
          <w:sz w:val="20"/>
          <w:szCs w:val="20"/>
        </w:rPr>
        <w:t>.</w:t>
      </w:r>
    </w:p>
    <w:p w:rsidR="008C0E04" w:rsidRPr="008C0E04" w:rsidRDefault="001B1009"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V případě, že se </w:t>
      </w:r>
      <w:r w:rsidR="00DA7689">
        <w:rPr>
          <w:rFonts w:ascii="Calibri" w:hAnsi="Calibri"/>
          <w:b w:val="0"/>
          <w:sz w:val="20"/>
          <w:szCs w:val="20"/>
        </w:rPr>
        <w:t>Příkazník</w:t>
      </w:r>
      <w:r w:rsidRPr="008C0E04">
        <w:rPr>
          <w:rFonts w:ascii="Calibri" w:hAnsi="Calibri"/>
          <w:b w:val="0"/>
          <w:sz w:val="20"/>
          <w:szCs w:val="20"/>
        </w:rPr>
        <w:t xml:space="preserve"> dozví, popřípadě bude mít důvodné podezření, že došlo ke zpřístupnění důvěrných informací nebo jejich části neoprávněné osobě, je povinen o tom neprodleně informovat </w:t>
      </w:r>
      <w:r w:rsidR="00DA7689">
        <w:rPr>
          <w:rFonts w:ascii="Calibri" w:hAnsi="Calibri"/>
          <w:b w:val="0"/>
          <w:sz w:val="20"/>
          <w:szCs w:val="20"/>
        </w:rPr>
        <w:t>Příkazce</w:t>
      </w:r>
      <w:r w:rsidRPr="008C0E04">
        <w:rPr>
          <w:rFonts w:ascii="Calibri" w:hAnsi="Calibri"/>
          <w:b w:val="0"/>
          <w:sz w:val="20"/>
          <w:szCs w:val="20"/>
        </w:rPr>
        <w:t>.</w:t>
      </w:r>
    </w:p>
    <w:p w:rsidR="008C0E04" w:rsidRPr="008C0E04" w:rsidRDefault="001B1009"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Bez předchozího písemného souhlasu </w:t>
      </w:r>
      <w:r w:rsidR="00DA7689">
        <w:rPr>
          <w:rFonts w:ascii="Calibri" w:hAnsi="Calibri"/>
          <w:b w:val="0"/>
          <w:sz w:val="20"/>
          <w:szCs w:val="20"/>
        </w:rPr>
        <w:t>Příkazce</w:t>
      </w:r>
      <w:r w:rsidRPr="008C0E04">
        <w:rPr>
          <w:rFonts w:ascii="Calibri" w:hAnsi="Calibri"/>
          <w:b w:val="0"/>
          <w:sz w:val="20"/>
          <w:szCs w:val="20"/>
        </w:rPr>
        <w:t xml:space="preserve"> nesmí </w:t>
      </w:r>
      <w:r w:rsidR="00DA7689">
        <w:rPr>
          <w:rFonts w:ascii="Calibri" w:hAnsi="Calibri"/>
          <w:b w:val="0"/>
          <w:sz w:val="20"/>
          <w:szCs w:val="20"/>
        </w:rPr>
        <w:t>Příkazník</w:t>
      </w:r>
      <w:r w:rsidRPr="008C0E04">
        <w:rPr>
          <w:rFonts w:ascii="Calibri" w:hAnsi="Calibri"/>
          <w:b w:val="0"/>
          <w:sz w:val="20"/>
          <w:szCs w:val="20"/>
        </w:rPr>
        <w:t xml:space="preserve"> fotografovat ani umožnit kterékoli třetí osobě fotografování </w:t>
      </w:r>
      <w:r w:rsidR="00DA7689">
        <w:rPr>
          <w:rFonts w:ascii="Calibri" w:hAnsi="Calibri"/>
          <w:b w:val="0"/>
          <w:sz w:val="20"/>
          <w:szCs w:val="20"/>
        </w:rPr>
        <w:t>Stavby</w:t>
      </w:r>
      <w:r w:rsidRPr="008C0E04">
        <w:rPr>
          <w:rFonts w:ascii="Calibri" w:hAnsi="Calibri"/>
          <w:b w:val="0"/>
          <w:sz w:val="20"/>
          <w:szCs w:val="20"/>
        </w:rPr>
        <w:t xml:space="preserve"> k propagačním a</w:t>
      </w:r>
      <w:r w:rsidR="004D52FF" w:rsidRPr="008C0E04">
        <w:rPr>
          <w:rFonts w:ascii="Calibri" w:hAnsi="Calibri"/>
          <w:b w:val="0"/>
          <w:sz w:val="20"/>
          <w:szCs w:val="20"/>
        </w:rPr>
        <w:t>/</w:t>
      </w:r>
      <w:r w:rsidRPr="008C0E04">
        <w:rPr>
          <w:rFonts w:ascii="Calibri" w:hAnsi="Calibri"/>
          <w:b w:val="0"/>
          <w:sz w:val="20"/>
          <w:szCs w:val="20"/>
        </w:rPr>
        <w:t>nebo reklamním účelům, ani nebude sám nebo s jinou osobou publikovat žádné články, fotografi</w:t>
      </w:r>
      <w:r w:rsidR="00DA7689">
        <w:rPr>
          <w:rFonts w:ascii="Calibri" w:hAnsi="Calibri"/>
          <w:b w:val="0"/>
          <w:sz w:val="20"/>
          <w:szCs w:val="20"/>
        </w:rPr>
        <w:t>e nebo ilustrace vztahující se ke Stavbě</w:t>
      </w:r>
      <w:r w:rsidRPr="008C0E04">
        <w:rPr>
          <w:rFonts w:ascii="Calibri" w:hAnsi="Calibri"/>
          <w:b w:val="0"/>
          <w:sz w:val="20"/>
          <w:szCs w:val="20"/>
        </w:rPr>
        <w:t xml:space="preserve">. </w:t>
      </w:r>
      <w:r w:rsidR="00DA7689">
        <w:rPr>
          <w:rFonts w:ascii="Calibri" w:hAnsi="Calibri"/>
          <w:b w:val="0"/>
          <w:sz w:val="20"/>
          <w:szCs w:val="20"/>
        </w:rPr>
        <w:t>Příkazce</w:t>
      </w:r>
      <w:r w:rsidRPr="008C0E04">
        <w:rPr>
          <w:rFonts w:ascii="Calibri" w:hAnsi="Calibri"/>
          <w:b w:val="0"/>
          <w:sz w:val="20"/>
          <w:szCs w:val="20"/>
        </w:rPr>
        <w:t xml:space="preserve"> má vždy právo schválit jakýkoli text, fotografii nebo ilustraci vztahující se </w:t>
      </w:r>
      <w:r w:rsidR="00DA7689">
        <w:rPr>
          <w:rFonts w:ascii="Calibri" w:hAnsi="Calibri"/>
          <w:b w:val="0"/>
          <w:sz w:val="20"/>
          <w:szCs w:val="20"/>
        </w:rPr>
        <w:t>ke Stavbě</w:t>
      </w:r>
      <w:r w:rsidRPr="008C0E04">
        <w:rPr>
          <w:rFonts w:ascii="Calibri" w:hAnsi="Calibri"/>
          <w:b w:val="0"/>
          <w:sz w:val="20"/>
          <w:szCs w:val="20"/>
        </w:rPr>
        <w:t xml:space="preserve">, které </w:t>
      </w:r>
      <w:r w:rsidR="00DA7689">
        <w:rPr>
          <w:rFonts w:ascii="Calibri" w:hAnsi="Calibri"/>
          <w:b w:val="0"/>
          <w:sz w:val="20"/>
          <w:szCs w:val="20"/>
        </w:rPr>
        <w:t xml:space="preserve">Příkazník </w:t>
      </w:r>
      <w:r w:rsidRPr="008C0E04">
        <w:rPr>
          <w:rFonts w:ascii="Calibri" w:hAnsi="Calibri"/>
          <w:b w:val="0"/>
          <w:sz w:val="20"/>
          <w:szCs w:val="20"/>
        </w:rPr>
        <w:t>hodlá použít v publikacích nebo propagačních materiálech.</w:t>
      </w:r>
    </w:p>
    <w:p w:rsidR="008C0E04" w:rsidRPr="008C0E04" w:rsidRDefault="001B1009" w:rsidP="00053E95">
      <w:pPr>
        <w:pStyle w:val="Nadpis2"/>
        <w:keepNext w:val="0"/>
        <w:spacing w:before="120" w:after="0"/>
        <w:ind w:left="567" w:hanging="567"/>
        <w:jc w:val="both"/>
        <w:rPr>
          <w:rFonts w:ascii="Calibri" w:hAnsi="Calibri"/>
          <w:b w:val="0"/>
          <w:sz w:val="20"/>
          <w:szCs w:val="20"/>
        </w:rPr>
      </w:pPr>
      <w:r w:rsidRPr="008C0E04">
        <w:rPr>
          <w:rFonts w:ascii="Calibri" w:hAnsi="Calibri"/>
          <w:b w:val="0"/>
          <w:snapToGrid w:val="0"/>
          <w:sz w:val="20"/>
          <w:szCs w:val="20"/>
        </w:rPr>
        <w:t xml:space="preserve">V souvislosti s důvěrností informací bere </w:t>
      </w:r>
      <w:r w:rsidR="00DA7689">
        <w:rPr>
          <w:rFonts w:ascii="Calibri" w:hAnsi="Calibri"/>
          <w:b w:val="0"/>
          <w:snapToGrid w:val="0"/>
          <w:sz w:val="20"/>
          <w:szCs w:val="20"/>
        </w:rPr>
        <w:t>Příkazník</w:t>
      </w:r>
      <w:r w:rsidRPr="008C0E04">
        <w:rPr>
          <w:rFonts w:ascii="Calibri" w:hAnsi="Calibri"/>
          <w:b w:val="0"/>
          <w:snapToGrid w:val="0"/>
          <w:sz w:val="20"/>
          <w:szCs w:val="20"/>
        </w:rPr>
        <w:t xml:space="preserve"> na vědomí, že je zákonnou povinností </w:t>
      </w:r>
      <w:r w:rsidR="00C75911">
        <w:rPr>
          <w:rFonts w:ascii="Calibri" w:hAnsi="Calibri"/>
          <w:b w:val="0"/>
          <w:snapToGrid w:val="0"/>
          <w:sz w:val="20"/>
          <w:szCs w:val="20"/>
        </w:rPr>
        <w:t>Příkazce</w:t>
      </w:r>
      <w:r w:rsidRPr="008C0E04">
        <w:rPr>
          <w:rFonts w:ascii="Calibri" w:hAnsi="Calibri"/>
          <w:b w:val="0"/>
          <w:snapToGrid w:val="0"/>
          <w:sz w:val="20"/>
          <w:szCs w:val="20"/>
        </w:rPr>
        <w:t xml:space="preserve"> uveřejnit celé znění této Smlouvy včetně všech jejich případných dodatků a po splnění této Smlouvy je </w:t>
      </w:r>
      <w:r w:rsidR="00C75911">
        <w:rPr>
          <w:rFonts w:ascii="Calibri" w:hAnsi="Calibri"/>
          <w:b w:val="0"/>
          <w:snapToGrid w:val="0"/>
          <w:sz w:val="20"/>
          <w:szCs w:val="20"/>
        </w:rPr>
        <w:t>Příkazce</w:t>
      </w:r>
      <w:r w:rsidRPr="008C0E04">
        <w:rPr>
          <w:rFonts w:ascii="Calibri" w:hAnsi="Calibri"/>
          <w:b w:val="0"/>
          <w:snapToGrid w:val="0"/>
          <w:sz w:val="20"/>
          <w:szCs w:val="20"/>
        </w:rPr>
        <w:t xml:space="preserve"> povinen uveřejnit skutečně uhrazenou </w:t>
      </w:r>
      <w:r w:rsidR="00C75911">
        <w:rPr>
          <w:rFonts w:ascii="Calibri" w:hAnsi="Calibri"/>
          <w:b w:val="0"/>
          <w:snapToGrid w:val="0"/>
          <w:sz w:val="20"/>
          <w:szCs w:val="20"/>
        </w:rPr>
        <w:t>úplatu</w:t>
      </w:r>
      <w:r w:rsidRPr="008C0E04">
        <w:rPr>
          <w:rFonts w:ascii="Calibri" w:hAnsi="Calibri"/>
          <w:b w:val="0"/>
          <w:snapToGrid w:val="0"/>
          <w:sz w:val="20"/>
          <w:szCs w:val="20"/>
        </w:rPr>
        <w:t>. Splnění této zákonné povinnosti není porušením důvěrnosti informací.</w:t>
      </w:r>
    </w:p>
    <w:p w:rsidR="001B1009" w:rsidRPr="008C0E04" w:rsidRDefault="008C0E04" w:rsidP="007F5497">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Povinnosti stanovené touto částí </w:t>
      </w:r>
      <w:r w:rsidR="001B1009" w:rsidRPr="008C0E04">
        <w:rPr>
          <w:rFonts w:ascii="Calibri" w:hAnsi="Calibri"/>
          <w:b w:val="0"/>
          <w:sz w:val="20"/>
          <w:szCs w:val="20"/>
        </w:rPr>
        <w:t>Smlouvy platí bez časového omezení, a to i v případě předčasného zániku</w:t>
      </w:r>
      <w:r w:rsidR="006E52AD" w:rsidRPr="008C0E04">
        <w:rPr>
          <w:rFonts w:ascii="Calibri" w:hAnsi="Calibri"/>
          <w:b w:val="0"/>
          <w:sz w:val="20"/>
          <w:szCs w:val="20"/>
        </w:rPr>
        <w:t xml:space="preserve"> této</w:t>
      </w:r>
      <w:r w:rsidR="001B1009" w:rsidRPr="008C0E04">
        <w:rPr>
          <w:rFonts w:ascii="Calibri" w:hAnsi="Calibri"/>
          <w:b w:val="0"/>
          <w:sz w:val="20"/>
          <w:szCs w:val="20"/>
        </w:rPr>
        <w:t xml:space="preserve"> Smlouvy</w:t>
      </w:r>
      <w:r w:rsidR="001B1009" w:rsidRPr="008C0E04">
        <w:rPr>
          <w:rFonts w:ascii="Calibri" w:hAnsi="Calibri"/>
          <w:b w:val="0"/>
          <w:snapToGrid w:val="0"/>
          <w:sz w:val="20"/>
          <w:szCs w:val="20"/>
        </w:rPr>
        <w:t>.</w:t>
      </w:r>
    </w:p>
    <w:p w:rsidR="005B5C39" w:rsidRPr="009A7FD1" w:rsidRDefault="005B5C39" w:rsidP="00AD629F">
      <w:pPr>
        <w:pStyle w:val="Nadpis1"/>
        <w:keepNext w:val="0"/>
        <w:spacing w:before="480" w:after="0"/>
        <w:ind w:left="1021" w:hanging="1021"/>
        <w:jc w:val="both"/>
        <w:rPr>
          <w:rFonts w:ascii="Calibri" w:hAnsi="Calibri"/>
          <w:caps/>
          <w:sz w:val="24"/>
          <w:szCs w:val="24"/>
        </w:rPr>
      </w:pPr>
      <w:bookmarkStart w:id="94" w:name="_Toc372551624"/>
      <w:bookmarkStart w:id="95" w:name="_Toc373753629"/>
      <w:bookmarkStart w:id="96" w:name="_Toc398874603"/>
      <w:r w:rsidRPr="009A7FD1">
        <w:rPr>
          <w:rFonts w:ascii="Calibri" w:hAnsi="Calibri"/>
          <w:caps/>
          <w:sz w:val="24"/>
          <w:szCs w:val="24"/>
        </w:rPr>
        <w:t>společná a závěrečná ujednání</w:t>
      </w:r>
      <w:bookmarkEnd w:id="94"/>
      <w:bookmarkEnd w:id="95"/>
      <w:bookmarkEnd w:id="96"/>
    </w:p>
    <w:p w:rsidR="008D38DA" w:rsidRPr="009A7FD1" w:rsidRDefault="008D38DA" w:rsidP="00901AA1">
      <w:pPr>
        <w:pStyle w:val="Nadpis2"/>
        <w:keepNext w:val="0"/>
        <w:spacing w:before="80" w:after="0"/>
        <w:ind w:left="567" w:hanging="567"/>
        <w:jc w:val="both"/>
        <w:rPr>
          <w:rFonts w:ascii="Calibri" w:hAnsi="Calibri"/>
          <w:b w:val="0"/>
          <w:sz w:val="20"/>
          <w:szCs w:val="20"/>
        </w:rPr>
      </w:pPr>
      <w:bookmarkStart w:id="97" w:name="_Toc372551625"/>
      <w:bookmarkStart w:id="98" w:name="_Toc373753630"/>
      <w:r w:rsidRPr="009A7FD1">
        <w:rPr>
          <w:rFonts w:ascii="Calibri" w:hAnsi="Calibri"/>
          <w:b w:val="0"/>
          <w:sz w:val="20"/>
          <w:szCs w:val="20"/>
        </w:rPr>
        <w:t>Počítání času</w:t>
      </w:r>
      <w:bookmarkEnd w:id="97"/>
      <w:bookmarkEnd w:id="98"/>
    </w:p>
    <w:p w:rsidR="008D38DA" w:rsidRPr="009A7FD1" w:rsidRDefault="008D38DA" w:rsidP="00FE6ABC">
      <w:pPr>
        <w:pStyle w:val="Nadpis3"/>
        <w:keepNext w:val="0"/>
        <w:spacing w:before="0" w:after="0"/>
        <w:ind w:left="1304" w:hanging="737"/>
        <w:jc w:val="both"/>
        <w:rPr>
          <w:rFonts w:ascii="Calibri" w:hAnsi="Calibri"/>
        </w:rPr>
      </w:pPr>
      <w:r w:rsidRPr="009A7FD1">
        <w:rPr>
          <w:rFonts w:ascii="Calibri" w:hAnsi="Calibri"/>
          <w:snapToGrid w:val="0"/>
        </w:rPr>
        <w:t>Den</w:t>
      </w:r>
      <w:r w:rsidR="003B6803" w:rsidRPr="009A7FD1">
        <w:rPr>
          <w:rFonts w:ascii="Calibri" w:hAnsi="Calibri"/>
          <w:snapToGrid w:val="0"/>
        </w:rPr>
        <w:t xml:space="preserve">, </w:t>
      </w:r>
      <w:r w:rsidRPr="009A7FD1">
        <w:rPr>
          <w:rFonts w:ascii="Calibri" w:hAnsi="Calibri"/>
          <w:snapToGrid w:val="0"/>
        </w:rPr>
        <w:t>pracovní den</w:t>
      </w:r>
    </w:p>
    <w:p w:rsidR="008D38DA" w:rsidRPr="009A7FD1" w:rsidRDefault="008D38DA" w:rsidP="00115DD5">
      <w:pPr>
        <w:pStyle w:val="Nadpis3"/>
        <w:keepNext w:val="0"/>
        <w:numPr>
          <w:ilvl w:val="0"/>
          <w:numId w:val="0"/>
        </w:numPr>
        <w:spacing w:before="0" w:after="0"/>
        <w:ind w:left="1304"/>
        <w:jc w:val="both"/>
        <w:rPr>
          <w:rFonts w:ascii="Calibri" w:hAnsi="Calibri"/>
        </w:rPr>
      </w:pPr>
      <w:r w:rsidRPr="009A7FD1">
        <w:rPr>
          <w:rFonts w:ascii="Calibri" w:hAnsi="Calibri"/>
        </w:rPr>
        <w:t>Den znamená kalendářní den. Pracovní den znamená den jiný než den pracovního volna nebo den pracovního klidu. Připadne-li poslední den lhůty na některý z těchto dnů, je posledním dnem lhůty nejblíže následující pracovní den. Lhůta určená podle dní počíná dnem následujícím po události, která je rozhodující pro její počátek.</w:t>
      </w:r>
      <w:r w:rsidR="001E310E" w:rsidRPr="009A7FD1">
        <w:rPr>
          <w:rFonts w:ascii="Calibri" w:hAnsi="Calibri"/>
        </w:rPr>
        <w:t xml:space="preserve"> </w:t>
      </w:r>
      <w:r w:rsidRPr="009A7FD1">
        <w:rPr>
          <w:rFonts w:ascii="Calibri" w:hAnsi="Calibri"/>
        </w:rPr>
        <w:t>Konec lhůty určené podle týdnů, měsíců nebo let připadá na den, který se pojmenováním nebo číslem shoduje se dnem, na který připadá událost, od níž lhůta počíná. Není-li takový den v posledním měsíci, připadá konec lhůty na jeho poslední den.</w:t>
      </w:r>
    </w:p>
    <w:p w:rsidR="008D38DA" w:rsidRPr="00053E95" w:rsidRDefault="008D38DA" w:rsidP="00053E95">
      <w:pPr>
        <w:pStyle w:val="Nadpis2"/>
        <w:keepNext w:val="0"/>
        <w:spacing w:before="120" w:after="0"/>
        <w:ind w:left="567" w:hanging="567"/>
        <w:jc w:val="both"/>
        <w:rPr>
          <w:rFonts w:ascii="Calibri" w:hAnsi="Calibri"/>
          <w:b w:val="0"/>
          <w:sz w:val="20"/>
          <w:szCs w:val="20"/>
        </w:rPr>
      </w:pPr>
      <w:bookmarkStart w:id="99" w:name="_Toc372551626"/>
      <w:bookmarkStart w:id="100" w:name="_Toc373753631"/>
      <w:r w:rsidRPr="00053E95">
        <w:rPr>
          <w:rFonts w:ascii="Calibri" w:hAnsi="Calibri"/>
          <w:b w:val="0"/>
          <w:sz w:val="20"/>
          <w:szCs w:val="20"/>
        </w:rPr>
        <w:t>Závěrečná ujednání</w:t>
      </w:r>
      <w:bookmarkEnd w:id="99"/>
      <w:bookmarkEnd w:id="100"/>
    </w:p>
    <w:p w:rsidR="007739D3" w:rsidRPr="00775E30" w:rsidRDefault="007905A1" w:rsidP="00775E30">
      <w:pPr>
        <w:pStyle w:val="Nadpis3"/>
        <w:keepNext w:val="0"/>
        <w:spacing w:before="0" w:after="0"/>
        <w:ind w:left="1304" w:hanging="737"/>
        <w:jc w:val="both"/>
        <w:rPr>
          <w:rFonts w:ascii="Calibri" w:hAnsi="Calibri" w:cs="Calibri"/>
        </w:rPr>
      </w:pPr>
      <w:r w:rsidRPr="00775E30">
        <w:rPr>
          <w:rFonts w:ascii="Calibri" w:hAnsi="Calibri" w:cs="Calibri"/>
        </w:rPr>
        <w:t>P</w:t>
      </w:r>
      <w:r w:rsidR="007739D3" w:rsidRPr="00775E30">
        <w:rPr>
          <w:rFonts w:ascii="Calibri" w:hAnsi="Calibri" w:cs="Calibri"/>
        </w:rPr>
        <w:t xml:space="preserve">okud by </w:t>
      </w:r>
      <w:r w:rsidRPr="00775E30">
        <w:rPr>
          <w:rFonts w:ascii="Calibri" w:hAnsi="Calibri" w:cs="Calibri"/>
        </w:rPr>
        <w:t xml:space="preserve">tato </w:t>
      </w:r>
      <w:r w:rsidR="007739D3" w:rsidRPr="00775E30">
        <w:rPr>
          <w:rFonts w:ascii="Calibri" w:hAnsi="Calibri" w:cs="Calibri"/>
        </w:rPr>
        <w:t>Smlouva trpěla právními vadami v důsledku zm</w:t>
      </w:r>
      <w:r w:rsidR="00482223" w:rsidRPr="00775E30">
        <w:rPr>
          <w:rFonts w:ascii="Calibri" w:hAnsi="Calibri" w:cs="Calibri"/>
        </w:rPr>
        <w:t>ěny obecné právní úpravy nebo i </w:t>
      </w:r>
      <w:r w:rsidR="007739D3" w:rsidRPr="00775E30">
        <w:rPr>
          <w:rFonts w:ascii="Calibri" w:hAnsi="Calibri" w:cs="Calibri"/>
        </w:rPr>
        <w:t xml:space="preserve">jinak, nemohou takové právní vady způsobit neplatnost nebo neúčinnost celé </w:t>
      </w:r>
      <w:r w:rsidRPr="00775E30">
        <w:rPr>
          <w:rFonts w:ascii="Calibri" w:hAnsi="Calibri" w:cs="Calibri"/>
        </w:rPr>
        <w:t xml:space="preserve">této </w:t>
      </w:r>
      <w:r w:rsidR="007739D3" w:rsidRPr="00775E30">
        <w:rPr>
          <w:rFonts w:ascii="Calibri" w:hAnsi="Calibri" w:cs="Calibri"/>
        </w:rPr>
        <w:t xml:space="preserve">Smlouvy. Všechna ustanovení </w:t>
      </w:r>
      <w:r w:rsidRPr="00775E30">
        <w:rPr>
          <w:rFonts w:ascii="Calibri" w:hAnsi="Calibri" w:cs="Calibri"/>
        </w:rPr>
        <w:t xml:space="preserve">této </w:t>
      </w:r>
      <w:r w:rsidR="007739D3" w:rsidRPr="00775E30">
        <w:rPr>
          <w:rFonts w:ascii="Calibri" w:hAnsi="Calibri" w:cs="Calibri"/>
        </w:rPr>
        <w:t>Smlouvy jsou oddělitelná, a pokud se jakékoliv její ustanovení stane</w:t>
      </w:r>
      <w:r w:rsidR="005E2456" w:rsidRPr="00775E30">
        <w:rPr>
          <w:rFonts w:ascii="Calibri" w:hAnsi="Calibri" w:cs="Calibri"/>
        </w:rPr>
        <w:t xml:space="preserve"> neplatným, protiprávním nebo v </w:t>
      </w:r>
      <w:r w:rsidR="007739D3" w:rsidRPr="00775E30">
        <w:rPr>
          <w:rFonts w:ascii="Calibri" w:hAnsi="Calibri" w:cs="Calibri"/>
        </w:rPr>
        <w:t xml:space="preserve">rozporu s veřejným zájmem, platnost ostatních ustanovení tím není dotčena a </w:t>
      </w:r>
      <w:r w:rsidRPr="00775E30">
        <w:rPr>
          <w:rFonts w:ascii="Calibri" w:hAnsi="Calibri" w:cs="Calibri"/>
        </w:rPr>
        <w:t xml:space="preserve">tato </w:t>
      </w:r>
      <w:r w:rsidR="007739D3" w:rsidRPr="00775E30">
        <w:rPr>
          <w:rFonts w:ascii="Calibri" w:hAnsi="Calibri" w:cs="Calibri"/>
        </w:rPr>
        <w:t xml:space="preserve">Smlouva bude posuzována tak, jako by tato neplatná ustanovení nikdy neobsahovala. Na místo neplatného nebo neúčinného ujednání se </w:t>
      </w:r>
      <w:r w:rsidR="00F53747" w:rsidRPr="00775E30">
        <w:rPr>
          <w:rFonts w:ascii="Calibri" w:hAnsi="Calibri" w:cs="Calibri"/>
        </w:rPr>
        <w:t>S</w:t>
      </w:r>
      <w:r w:rsidR="007739D3" w:rsidRPr="00775E30">
        <w:rPr>
          <w:rFonts w:ascii="Calibri" w:hAnsi="Calibri" w:cs="Calibri"/>
        </w:rPr>
        <w:t>mluvní strany zavazují nahradit tato ustanovení takovým obsahem, který umožní, aby účelu Smlouvy bylo dosaženo</w:t>
      </w:r>
      <w:r w:rsidRPr="00775E30">
        <w:rPr>
          <w:rFonts w:ascii="Calibri" w:hAnsi="Calibri" w:cs="Calibri"/>
          <w:snapToGrid w:val="0"/>
        </w:rPr>
        <w:t>.</w:t>
      </w:r>
    </w:p>
    <w:p w:rsidR="007739D3" w:rsidRPr="009A7FD1" w:rsidRDefault="007739D3" w:rsidP="00775E30">
      <w:pPr>
        <w:pStyle w:val="Nadpis3"/>
        <w:keepNext w:val="0"/>
        <w:spacing w:before="80" w:after="0"/>
        <w:ind w:left="1304" w:hanging="737"/>
        <w:jc w:val="both"/>
        <w:rPr>
          <w:rFonts w:ascii="Calibri" w:hAnsi="Calibri"/>
          <w:snapToGrid w:val="0"/>
        </w:rPr>
      </w:pPr>
      <w:r w:rsidRPr="009A7FD1">
        <w:rPr>
          <w:rFonts w:ascii="Calibri" w:hAnsi="Calibri"/>
          <w:bCs w:val="0"/>
        </w:rPr>
        <w:t>Smlouvu lze měnit, doplňovat a upřesňovat výlučně formou písemný</w:t>
      </w:r>
      <w:r w:rsidR="005E2456" w:rsidRPr="009A7FD1">
        <w:rPr>
          <w:rFonts w:ascii="Calibri" w:hAnsi="Calibri"/>
          <w:bCs w:val="0"/>
        </w:rPr>
        <w:t>ch dodatků opatřených časovým a </w:t>
      </w:r>
      <w:r w:rsidRPr="009A7FD1">
        <w:rPr>
          <w:rFonts w:ascii="Calibri" w:hAnsi="Calibri"/>
          <w:bCs w:val="0"/>
        </w:rPr>
        <w:t xml:space="preserve">místním určením, podepsaných oprávněnými </w:t>
      </w:r>
      <w:r w:rsidRPr="009A7FD1">
        <w:rPr>
          <w:rFonts w:ascii="Calibri" w:hAnsi="Calibri"/>
        </w:rPr>
        <w:t xml:space="preserve">zástupci </w:t>
      </w:r>
      <w:r w:rsidR="00F53747" w:rsidRPr="009A7FD1">
        <w:rPr>
          <w:rFonts w:ascii="Calibri" w:hAnsi="Calibri"/>
        </w:rPr>
        <w:t>S</w:t>
      </w:r>
      <w:r w:rsidRPr="009A7FD1">
        <w:rPr>
          <w:rFonts w:ascii="Calibri" w:hAnsi="Calibri"/>
        </w:rPr>
        <w:t>mluvních stran</w:t>
      </w:r>
      <w:r w:rsidRPr="009A7FD1">
        <w:rPr>
          <w:rFonts w:ascii="Calibri" w:hAnsi="Calibri"/>
          <w:bCs w:val="0"/>
        </w:rPr>
        <w:t xml:space="preserve">. Takto sjednané dodatky se </w:t>
      </w:r>
      <w:r w:rsidR="00F53747" w:rsidRPr="009A7FD1">
        <w:rPr>
          <w:rFonts w:ascii="Calibri" w:hAnsi="Calibri"/>
          <w:bCs w:val="0"/>
        </w:rPr>
        <w:t>S</w:t>
      </w:r>
      <w:r w:rsidRPr="009A7FD1">
        <w:rPr>
          <w:rFonts w:ascii="Calibri" w:hAnsi="Calibri"/>
          <w:bCs w:val="0"/>
        </w:rPr>
        <w:t>mluvní strany zavazují akceptovat a plnit jako nedílnou součást této Smlouvy</w:t>
      </w:r>
      <w:r w:rsidR="007905A1" w:rsidRPr="009A7FD1">
        <w:rPr>
          <w:rFonts w:ascii="Calibri" w:hAnsi="Calibri"/>
          <w:snapToGrid w:val="0"/>
        </w:rPr>
        <w:t>.</w:t>
      </w:r>
    </w:p>
    <w:p w:rsidR="007739D3" w:rsidRPr="009A7FD1" w:rsidRDefault="007905A1" w:rsidP="00BC7CEA">
      <w:pPr>
        <w:pStyle w:val="Nadpis3"/>
        <w:keepNext w:val="0"/>
        <w:spacing w:before="80" w:after="0"/>
        <w:ind w:left="1304" w:hanging="737"/>
        <w:jc w:val="both"/>
        <w:rPr>
          <w:rFonts w:ascii="Calibri" w:hAnsi="Calibri"/>
          <w:snapToGrid w:val="0"/>
        </w:rPr>
      </w:pPr>
      <w:r w:rsidRPr="009A7FD1">
        <w:rPr>
          <w:rFonts w:ascii="Calibri" w:hAnsi="Calibri"/>
        </w:rPr>
        <w:t>Ž</w:t>
      </w:r>
      <w:r w:rsidR="007739D3" w:rsidRPr="009A7FD1">
        <w:rPr>
          <w:rFonts w:ascii="Calibri" w:hAnsi="Calibri"/>
        </w:rPr>
        <w:t xml:space="preserve">ádné zamýšlené změny této Smlouvy nebudou účinné, </w:t>
      </w:r>
      <w:r w:rsidR="00482223" w:rsidRPr="009A7FD1">
        <w:rPr>
          <w:rFonts w:ascii="Calibri" w:hAnsi="Calibri"/>
        </w:rPr>
        <w:t>pokud nebudou učiněny písemně a </w:t>
      </w:r>
      <w:r w:rsidR="007739D3" w:rsidRPr="009A7FD1">
        <w:rPr>
          <w:rFonts w:ascii="Calibri" w:hAnsi="Calibri"/>
        </w:rPr>
        <w:t xml:space="preserve">podepsány oprávněnými </w:t>
      </w:r>
      <w:r w:rsidR="00682E6E" w:rsidRPr="009A7FD1">
        <w:rPr>
          <w:rFonts w:ascii="Calibri" w:hAnsi="Calibri"/>
        </w:rPr>
        <w:t>osobami ve věcech smluvních</w:t>
      </w:r>
      <w:r w:rsidR="007739D3" w:rsidRPr="009A7FD1">
        <w:rPr>
          <w:rFonts w:ascii="Calibri" w:hAnsi="Calibri"/>
        </w:rPr>
        <w:t xml:space="preserve"> obou </w:t>
      </w:r>
      <w:r w:rsidR="00F53747" w:rsidRPr="009A7FD1">
        <w:rPr>
          <w:rFonts w:ascii="Calibri" w:hAnsi="Calibri"/>
        </w:rPr>
        <w:t>S</w:t>
      </w:r>
      <w:r w:rsidR="007739D3" w:rsidRPr="009A7FD1">
        <w:rPr>
          <w:rFonts w:ascii="Calibri" w:hAnsi="Calibri"/>
        </w:rPr>
        <w:t>mluvních stran</w:t>
      </w:r>
      <w:r w:rsidRPr="009A7FD1">
        <w:rPr>
          <w:rFonts w:ascii="Calibri" w:hAnsi="Calibri"/>
        </w:rPr>
        <w:t>.</w:t>
      </w:r>
    </w:p>
    <w:p w:rsidR="0003485A" w:rsidRDefault="00682E6E" w:rsidP="00BC7CEA">
      <w:pPr>
        <w:pStyle w:val="Nadpis3"/>
        <w:keepNext w:val="0"/>
        <w:spacing w:before="80" w:after="0"/>
        <w:ind w:left="1304" w:hanging="737"/>
        <w:jc w:val="both"/>
        <w:rPr>
          <w:rFonts w:ascii="Calibri" w:hAnsi="Calibri"/>
          <w:snapToGrid w:val="0"/>
        </w:rPr>
      </w:pPr>
      <w:r w:rsidRPr="009A7FD1">
        <w:rPr>
          <w:rFonts w:ascii="Calibri" w:hAnsi="Calibri"/>
          <w:snapToGrid w:val="0"/>
        </w:rPr>
        <w:t xml:space="preserve">Skončením účinnosti Smlouvy nebo jejím zánikem zanikají všechny závazky </w:t>
      </w:r>
      <w:r w:rsidR="00F53747" w:rsidRPr="009A7FD1">
        <w:rPr>
          <w:rFonts w:ascii="Calibri" w:hAnsi="Calibri"/>
          <w:snapToGrid w:val="0"/>
        </w:rPr>
        <w:t>S</w:t>
      </w:r>
      <w:r w:rsidRPr="009A7FD1">
        <w:rPr>
          <w:rFonts w:ascii="Calibri" w:hAnsi="Calibri"/>
          <w:snapToGrid w:val="0"/>
        </w:rPr>
        <w:t xml:space="preserve">mluvních stran ze Smlouvy. Skončením účinnosti Smlouvy nezanikají nároky na náhradu škody a na zaplacení smluvních pokut sjednaných pro případ porušení smluvních povinností vzniklé před skončením účinnosti této Smlouvy, a ty závazky </w:t>
      </w:r>
      <w:r w:rsidR="00F53747" w:rsidRPr="009A7FD1">
        <w:rPr>
          <w:rFonts w:ascii="Calibri" w:hAnsi="Calibri"/>
          <w:snapToGrid w:val="0"/>
        </w:rPr>
        <w:t>S</w:t>
      </w:r>
      <w:r w:rsidRPr="009A7FD1">
        <w:rPr>
          <w:rFonts w:ascii="Calibri" w:hAnsi="Calibri"/>
          <w:snapToGrid w:val="0"/>
        </w:rPr>
        <w:t xml:space="preserve">mluvních stran, které podle </w:t>
      </w:r>
      <w:r w:rsidR="00482223" w:rsidRPr="009A7FD1">
        <w:rPr>
          <w:rFonts w:ascii="Calibri" w:hAnsi="Calibri"/>
          <w:snapToGrid w:val="0"/>
        </w:rPr>
        <w:t xml:space="preserve">této </w:t>
      </w:r>
      <w:r w:rsidRPr="009A7FD1">
        <w:rPr>
          <w:rFonts w:ascii="Calibri" w:hAnsi="Calibri"/>
          <w:snapToGrid w:val="0"/>
        </w:rPr>
        <w:t xml:space="preserve">Smlouvy nebo vzhledem ke své povaze mají trvat i nadále, nebo u kterých tak stanoví </w:t>
      </w:r>
      <w:r w:rsidR="00482223" w:rsidRPr="009A7FD1">
        <w:rPr>
          <w:rFonts w:ascii="Calibri" w:hAnsi="Calibri"/>
          <w:snapToGrid w:val="0"/>
        </w:rPr>
        <w:t>Občanský zákoník</w:t>
      </w:r>
      <w:r w:rsidRPr="009A7FD1">
        <w:rPr>
          <w:rFonts w:ascii="Calibri" w:hAnsi="Calibri"/>
          <w:snapToGrid w:val="0"/>
        </w:rPr>
        <w:t>.</w:t>
      </w:r>
    </w:p>
    <w:p w:rsidR="00223434" w:rsidRPr="002A73F3" w:rsidRDefault="00223434" w:rsidP="00BC7CEA">
      <w:pPr>
        <w:pStyle w:val="Nadpis3"/>
        <w:keepNext w:val="0"/>
        <w:spacing w:before="80" w:after="0"/>
        <w:ind w:left="1304" w:hanging="737"/>
        <w:jc w:val="both"/>
        <w:rPr>
          <w:rFonts w:ascii="Calibri" w:hAnsi="Calibri"/>
          <w:snapToGrid w:val="0"/>
        </w:rPr>
      </w:pPr>
      <w:r>
        <w:rPr>
          <w:rFonts w:ascii="Calibri" w:hAnsi="Calibri"/>
          <w:snapToGrid w:val="0"/>
        </w:rPr>
        <w:t>Smluvní strany shodně a svobodně prohlašují, že se bez výhrad shodly na tom, že Objednatel zveřejní tuto Smlouvu a související přílohy v Registru smluv, ve lhůtě a za podmínek stanovených dle zákona č. 340/2015 Sb. Zákon o registru smluv, a to včetně osobních údajů.</w:t>
      </w:r>
    </w:p>
    <w:p w:rsidR="000D4A13" w:rsidRPr="009A7FD1" w:rsidRDefault="000D4A13" w:rsidP="00BC7CEA">
      <w:pPr>
        <w:pStyle w:val="Nadpis3"/>
        <w:keepNext w:val="0"/>
        <w:spacing w:before="80" w:after="0"/>
        <w:ind w:left="1304" w:hanging="737"/>
        <w:jc w:val="both"/>
        <w:rPr>
          <w:rFonts w:ascii="Calibri" w:hAnsi="Calibri"/>
          <w:snapToGrid w:val="0"/>
        </w:rPr>
      </w:pPr>
      <w:r w:rsidRPr="009A7FD1">
        <w:rPr>
          <w:rFonts w:ascii="Calibri" w:hAnsi="Calibri"/>
        </w:rPr>
        <w:t>Přílohy této Smlouvy (a</w:t>
      </w:r>
      <w:r w:rsidR="002705ED" w:rsidRPr="009A7FD1">
        <w:rPr>
          <w:rFonts w:ascii="Calibri" w:hAnsi="Calibri"/>
        </w:rPr>
        <w:t xml:space="preserve">ť </w:t>
      </w:r>
      <w:r w:rsidRPr="009A7FD1">
        <w:rPr>
          <w:rFonts w:ascii="Calibri" w:hAnsi="Calibri"/>
        </w:rPr>
        <w:t>pevně spojené či oddělitelné), na něž tato Smlouva odkazuje, tvoří součást této Smlouvy. Touto Smlouvou se vždy rozumí tato Smlouva včetně příloh (ať pevně spojených či oddělitelných).</w:t>
      </w:r>
    </w:p>
    <w:p w:rsidR="005242AA" w:rsidRDefault="005242AA" w:rsidP="005242AA">
      <w:pPr>
        <w:pStyle w:val="Nadpis3"/>
        <w:keepNext w:val="0"/>
        <w:numPr>
          <w:ilvl w:val="0"/>
          <w:numId w:val="0"/>
        </w:numPr>
        <w:spacing w:before="80" w:after="0"/>
        <w:ind w:left="1304"/>
        <w:jc w:val="both"/>
        <w:rPr>
          <w:rFonts w:ascii="Calibri" w:hAnsi="Calibri"/>
          <w:snapToGrid w:val="0"/>
        </w:rPr>
      </w:pPr>
    </w:p>
    <w:p w:rsidR="005242AA" w:rsidRPr="005242AA" w:rsidRDefault="005242AA" w:rsidP="005242AA"/>
    <w:p w:rsidR="007739D3" w:rsidRPr="009A7FD1" w:rsidRDefault="000D4A13" w:rsidP="00BC7CEA">
      <w:pPr>
        <w:pStyle w:val="Nadpis3"/>
        <w:keepNext w:val="0"/>
        <w:spacing w:before="80" w:after="0"/>
        <w:ind w:left="1304" w:hanging="737"/>
        <w:jc w:val="both"/>
        <w:rPr>
          <w:rFonts w:ascii="Calibri" w:hAnsi="Calibri"/>
          <w:snapToGrid w:val="0"/>
        </w:rPr>
      </w:pPr>
      <w:r w:rsidRPr="009A7FD1">
        <w:rPr>
          <w:rFonts w:ascii="Calibri" w:hAnsi="Calibri"/>
        </w:rPr>
        <w:lastRenderedPageBreak/>
        <w:t>P</w:t>
      </w:r>
      <w:r w:rsidR="00153070" w:rsidRPr="009A7FD1">
        <w:rPr>
          <w:rFonts w:ascii="Calibri" w:hAnsi="Calibri"/>
        </w:rPr>
        <w:t>řílohy</w:t>
      </w:r>
      <w:r w:rsidR="00153070" w:rsidRPr="009A7FD1">
        <w:rPr>
          <w:rFonts w:ascii="Calibri" w:hAnsi="Calibri"/>
          <w:snapToGrid w:val="0"/>
        </w:rPr>
        <w:t>:</w:t>
      </w:r>
    </w:p>
    <w:p w:rsidR="002B7388" w:rsidRPr="005242AA" w:rsidRDefault="002B7388" w:rsidP="00BE30B0">
      <w:pPr>
        <w:pStyle w:val="Nadpis4"/>
        <w:keepNext w:val="0"/>
        <w:spacing w:before="0" w:after="0"/>
        <w:ind w:left="2098" w:hanging="794"/>
        <w:jc w:val="both"/>
        <w:rPr>
          <w:b w:val="0"/>
          <w:snapToGrid w:val="0"/>
          <w:sz w:val="20"/>
          <w:szCs w:val="20"/>
        </w:rPr>
      </w:pPr>
      <w:r w:rsidRPr="005242AA">
        <w:rPr>
          <w:b w:val="0"/>
          <w:snapToGrid w:val="0"/>
          <w:sz w:val="20"/>
          <w:szCs w:val="20"/>
        </w:rPr>
        <w:t xml:space="preserve">příloha </w:t>
      </w:r>
      <w:r w:rsidR="00C0708F" w:rsidRPr="005242AA">
        <w:rPr>
          <w:b w:val="0"/>
          <w:snapToGrid w:val="0"/>
          <w:sz w:val="20"/>
          <w:szCs w:val="20"/>
        </w:rPr>
        <w:t xml:space="preserve">č. </w:t>
      </w:r>
      <w:r w:rsidRPr="005242AA">
        <w:rPr>
          <w:b w:val="0"/>
          <w:snapToGrid w:val="0"/>
          <w:sz w:val="20"/>
          <w:szCs w:val="20"/>
        </w:rPr>
        <w:t xml:space="preserve">1 - </w:t>
      </w:r>
      <w:r w:rsidR="00F72090" w:rsidRPr="005242AA">
        <w:rPr>
          <w:b w:val="0"/>
          <w:sz w:val="20"/>
          <w:szCs w:val="20"/>
        </w:rPr>
        <w:t xml:space="preserve">Projektová dokumentace </w:t>
      </w:r>
      <w:r w:rsidR="00396D8C" w:rsidRPr="005242AA">
        <w:rPr>
          <w:b w:val="0"/>
          <w:sz w:val="20"/>
          <w:szCs w:val="20"/>
        </w:rPr>
        <w:t xml:space="preserve">pro provádění stavby s názvem </w:t>
      </w:r>
      <w:r w:rsidR="005242AA" w:rsidRPr="005242AA">
        <w:rPr>
          <w:b w:val="0"/>
          <w:sz w:val="20"/>
          <w:szCs w:val="20"/>
        </w:rPr>
        <w:t>„NPK, a.s. Pardubická nemocnice, nová psychiatrie“ zpracovanou společností ATELIER H 1 &amp; ATELIER HÁJEK s r.o., IČ 647 92 374, se sídlem Jižní 870, 500 03 Hradec Králové 3 v měsíci listopadu 2017, pod zakázkovým číslem 45-H-2017</w:t>
      </w:r>
      <w:r w:rsidR="00C01A95">
        <w:rPr>
          <w:b w:val="0"/>
          <w:sz w:val="20"/>
          <w:szCs w:val="20"/>
        </w:rPr>
        <w:t xml:space="preserve"> </w:t>
      </w:r>
      <w:r w:rsidR="00C01A95" w:rsidRPr="00223434">
        <w:rPr>
          <w:b w:val="0"/>
          <w:sz w:val="20"/>
          <w:szCs w:val="20"/>
        </w:rPr>
        <w:t>(od</w:t>
      </w:r>
      <w:r w:rsidR="00C01A95">
        <w:rPr>
          <w:b w:val="0"/>
          <w:sz w:val="20"/>
          <w:szCs w:val="20"/>
        </w:rPr>
        <w:t>dělitelná příloha této Smlouvy),</w:t>
      </w:r>
    </w:p>
    <w:p w:rsidR="00396D8C" w:rsidRPr="00775E30" w:rsidRDefault="002B7388" w:rsidP="00BE30B0">
      <w:pPr>
        <w:pStyle w:val="Nadpis4"/>
        <w:keepNext w:val="0"/>
        <w:numPr>
          <w:ilvl w:val="3"/>
          <w:numId w:val="24"/>
        </w:numPr>
        <w:spacing w:before="0" w:after="0"/>
        <w:ind w:left="2098" w:hanging="794"/>
        <w:jc w:val="both"/>
        <w:rPr>
          <w:b w:val="0"/>
          <w:snapToGrid w:val="0"/>
          <w:sz w:val="20"/>
          <w:szCs w:val="20"/>
        </w:rPr>
      </w:pPr>
      <w:r w:rsidRPr="00775E30">
        <w:rPr>
          <w:b w:val="0"/>
          <w:snapToGrid w:val="0"/>
          <w:sz w:val="20"/>
          <w:szCs w:val="20"/>
        </w:rPr>
        <w:t xml:space="preserve">příloha </w:t>
      </w:r>
      <w:r w:rsidR="00C0708F" w:rsidRPr="00775E30">
        <w:rPr>
          <w:b w:val="0"/>
          <w:snapToGrid w:val="0"/>
          <w:sz w:val="20"/>
          <w:szCs w:val="20"/>
        </w:rPr>
        <w:t xml:space="preserve">č. </w:t>
      </w:r>
      <w:r w:rsidRPr="00775E30">
        <w:rPr>
          <w:b w:val="0"/>
          <w:snapToGrid w:val="0"/>
          <w:sz w:val="20"/>
          <w:szCs w:val="20"/>
        </w:rPr>
        <w:t xml:space="preserve">2 - </w:t>
      </w:r>
      <w:r w:rsidR="00396D8C" w:rsidRPr="00775E30">
        <w:rPr>
          <w:b w:val="0"/>
          <w:sz w:val="20"/>
          <w:szCs w:val="20"/>
        </w:rPr>
        <w:t>Smlouva o dílo mezi Zhotovitelem a Objednatelem (oddělitelná příloha této Smlouvy</w:t>
      </w:r>
      <w:r w:rsidR="00F34680">
        <w:rPr>
          <w:b w:val="0"/>
          <w:sz w:val="20"/>
          <w:szCs w:val="20"/>
        </w:rPr>
        <w:t>, přílohou se stane poté, co bude uzavřena</w:t>
      </w:r>
      <w:r w:rsidR="00396D8C" w:rsidRPr="00775E30">
        <w:rPr>
          <w:b w:val="0"/>
          <w:sz w:val="20"/>
          <w:szCs w:val="20"/>
        </w:rPr>
        <w:t>)</w:t>
      </w:r>
      <w:r w:rsidR="00FF38B0">
        <w:rPr>
          <w:b w:val="0"/>
          <w:sz w:val="20"/>
          <w:szCs w:val="20"/>
        </w:rPr>
        <w:t>,</w:t>
      </w:r>
    </w:p>
    <w:p w:rsidR="00C0708F" w:rsidRPr="009A7FD1" w:rsidRDefault="00C0708F" w:rsidP="00BE30B0">
      <w:pPr>
        <w:pStyle w:val="Nadpis4"/>
        <w:keepNext w:val="0"/>
        <w:spacing w:before="0" w:after="0"/>
        <w:ind w:left="2098" w:hanging="794"/>
        <w:jc w:val="both"/>
        <w:rPr>
          <w:b w:val="0"/>
          <w:snapToGrid w:val="0"/>
          <w:sz w:val="20"/>
          <w:szCs w:val="20"/>
        </w:rPr>
      </w:pPr>
      <w:r w:rsidRPr="009A7FD1">
        <w:rPr>
          <w:b w:val="0"/>
          <w:snapToGrid w:val="0"/>
          <w:sz w:val="20"/>
          <w:szCs w:val="20"/>
        </w:rPr>
        <w:t>př</w:t>
      </w:r>
      <w:r w:rsidR="00CA6B8D">
        <w:rPr>
          <w:b w:val="0"/>
          <w:snapToGrid w:val="0"/>
          <w:sz w:val="20"/>
          <w:szCs w:val="20"/>
        </w:rPr>
        <w:t xml:space="preserve">íloha č. 3 - </w:t>
      </w:r>
      <w:r w:rsidR="00396D8C" w:rsidRPr="009A7FD1">
        <w:rPr>
          <w:b w:val="0"/>
          <w:sz w:val="20"/>
          <w:szCs w:val="20"/>
        </w:rPr>
        <w:t>Stavební povolení</w:t>
      </w:r>
      <w:r w:rsidR="00396D8C">
        <w:rPr>
          <w:b w:val="0"/>
          <w:sz w:val="20"/>
          <w:szCs w:val="20"/>
        </w:rPr>
        <w:t xml:space="preserve"> </w:t>
      </w:r>
      <w:r w:rsidR="00396D8C" w:rsidRPr="00396D8C">
        <w:rPr>
          <w:b w:val="0"/>
          <w:sz w:val="20"/>
          <w:szCs w:val="20"/>
        </w:rPr>
        <w:t>(oddělitelná příloha této Smlouvy)</w:t>
      </w:r>
      <w:r w:rsidR="00FF38B0">
        <w:rPr>
          <w:b w:val="0"/>
          <w:sz w:val="20"/>
          <w:szCs w:val="20"/>
        </w:rPr>
        <w:t>,</w:t>
      </w:r>
    </w:p>
    <w:p w:rsidR="00396D8C" w:rsidRPr="00396D8C" w:rsidRDefault="00C0708F" w:rsidP="00BE30B0">
      <w:pPr>
        <w:pStyle w:val="Nadpis4"/>
        <w:keepNext w:val="0"/>
        <w:spacing w:before="0" w:after="0"/>
        <w:ind w:left="2098" w:hanging="794"/>
        <w:jc w:val="both"/>
        <w:rPr>
          <w:b w:val="0"/>
          <w:snapToGrid w:val="0"/>
          <w:sz w:val="20"/>
          <w:szCs w:val="20"/>
        </w:rPr>
      </w:pPr>
      <w:r w:rsidRPr="009A7FD1">
        <w:rPr>
          <w:b w:val="0"/>
          <w:sz w:val="20"/>
          <w:szCs w:val="20"/>
        </w:rPr>
        <w:t xml:space="preserve">příloha č. 4 - </w:t>
      </w:r>
      <w:r w:rsidR="00396D8C">
        <w:rPr>
          <w:b w:val="0"/>
          <w:sz w:val="20"/>
          <w:szCs w:val="20"/>
        </w:rPr>
        <w:t>Ř</w:t>
      </w:r>
      <w:r w:rsidR="00396D8C" w:rsidRPr="00396D8C">
        <w:rPr>
          <w:b w:val="0"/>
          <w:sz w:val="20"/>
          <w:szCs w:val="20"/>
        </w:rPr>
        <w:t>ídící dokumentac</w:t>
      </w:r>
      <w:r w:rsidR="00396D8C">
        <w:rPr>
          <w:b w:val="0"/>
          <w:sz w:val="20"/>
          <w:szCs w:val="20"/>
        </w:rPr>
        <w:t xml:space="preserve">e </w:t>
      </w:r>
      <w:r w:rsidR="00396D8C" w:rsidRPr="00396D8C">
        <w:rPr>
          <w:b w:val="0"/>
          <w:sz w:val="20"/>
          <w:szCs w:val="20"/>
        </w:rPr>
        <w:t>(oddělitelná příloha této Smlouvy)</w:t>
      </w:r>
      <w:r w:rsidR="00FF38B0">
        <w:rPr>
          <w:b w:val="0"/>
          <w:sz w:val="20"/>
          <w:szCs w:val="20"/>
        </w:rPr>
        <w:t>,</w:t>
      </w:r>
    </w:p>
    <w:p w:rsidR="00D77361" w:rsidRPr="00396D8C" w:rsidRDefault="00FC7908" w:rsidP="00BE30B0">
      <w:pPr>
        <w:pStyle w:val="Nadpis4"/>
        <w:keepNext w:val="0"/>
        <w:spacing w:before="0" w:after="0"/>
        <w:ind w:left="2098" w:hanging="794"/>
        <w:jc w:val="both"/>
        <w:rPr>
          <w:b w:val="0"/>
          <w:snapToGrid w:val="0"/>
          <w:sz w:val="20"/>
          <w:szCs w:val="20"/>
        </w:rPr>
      </w:pPr>
      <w:r>
        <w:rPr>
          <w:b w:val="0"/>
          <w:sz w:val="20"/>
          <w:szCs w:val="20"/>
        </w:rPr>
        <w:t>p</w:t>
      </w:r>
      <w:r w:rsidR="00396D8C">
        <w:rPr>
          <w:b w:val="0"/>
          <w:sz w:val="20"/>
          <w:szCs w:val="20"/>
        </w:rPr>
        <w:t xml:space="preserve">říloha č. 5 - Příručka pro žadatele a příjemce </w:t>
      </w:r>
      <w:r w:rsidR="00396D8C" w:rsidRPr="00396D8C">
        <w:rPr>
          <w:b w:val="0"/>
          <w:sz w:val="20"/>
          <w:szCs w:val="20"/>
        </w:rPr>
        <w:t>(oddělitelná příloha této Smlouvy)</w:t>
      </w:r>
      <w:r w:rsidR="00396D8C">
        <w:rPr>
          <w:b w:val="0"/>
          <w:sz w:val="20"/>
          <w:szCs w:val="20"/>
        </w:rPr>
        <w:t>.</w:t>
      </w:r>
    </w:p>
    <w:p w:rsidR="008D38DA" w:rsidRPr="00737F1C" w:rsidRDefault="007739D3" w:rsidP="00BC7CEA">
      <w:pPr>
        <w:pStyle w:val="Nadpis3"/>
        <w:keepNext w:val="0"/>
        <w:spacing w:before="80" w:after="0"/>
        <w:ind w:left="1304" w:hanging="737"/>
        <w:jc w:val="both"/>
        <w:rPr>
          <w:rFonts w:ascii="Calibri" w:hAnsi="Calibri"/>
        </w:rPr>
      </w:pPr>
      <w:r w:rsidRPr="00737F1C">
        <w:rPr>
          <w:rFonts w:ascii="Calibri" w:hAnsi="Calibri"/>
        </w:rPr>
        <w:t xml:space="preserve">Tato </w:t>
      </w:r>
      <w:r w:rsidR="004F4569" w:rsidRPr="00737F1C">
        <w:rPr>
          <w:rFonts w:ascii="Calibri" w:hAnsi="Calibri"/>
        </w:rPr>
        <w:t>S</w:t>
      </w:r>
      <w:r w:rsidRPr="00737F1C">
        <w:rPr>
          <w:rFonts w:ascii="Calibri" w:hAnsi="Calibri"/>
        </w:rPr>
        <w:t xml:space="preserve">mlouva je vyhotovena ve čtyřech exemplářích, z nichž </w:t>
      </w:r>
      <w:r w:rsidR="00BC7CEA" w:rsidRPr="00737F1C">
        <w:rPr>
          <w:rFonts w:ascii="Calibri" w:hAnsi="Calibri"/>
        </w:rPr>
        <w:t>dvě</w:t>
      </w:r>
      <w:r w:rsidRPr="00737F1C">
        <w:rPr>
          <w:rFonts w:ascii="Calibri" w:hAnsi="Calibri"/>
        </w:rPr>
        <w:t xml:space="preserve"> obdrží </w:t>
      </w:r>
      <w:r w:rsidR="00747095" w:rsidRPr="00737F1C">
        <w:rPr>
          <w:rFonts w:ascii="Calibri" w:hAnsi="Calibri"/>
        </w:rPr>
        <w:t>Příkazce</w:t>
      </w:r>
      <w:r w:rsidRPr="00737F1C">
        <w:rPr>
          <w:rFonts w:ascii="Calibri" w:hAnsi="Calibri"/>
        </w:rPr>
        <w:t xml:space="preserve"> a </w:t>
      </w:r>
      <w:r w:rsidR="00BC7CEA" w:rsidRPr="00737F1C">
        <w:rPr>
          <w:rFonts w:ascii="Calibri" w:hAnsi="Calibri"/>
        </w:rPr>
        <w:t>dvě</w:t>
      </w:r>
      <w:r w:rsidRPr="00737F1C">
        <w:rPr>
          <w:rFonts w:ascii="Calibri" w:hAnsi="Calibri"/>
        </w:rPr>
        <w:t xml:space="preserve"> </w:t>
      </w:r>
      <w:r w:rsidR="00747095" w:rsidRPr="00737F1C">
        <w:rPr>
          <w:rFonts w:ascii="Calibri" w:hAnsi="Calibri"/>
        </w:rPr>
        <w:t>Příkazník</w:t>
      </w:r>
      <w:r w:rsidRPr="00737F1C">
        <w:rPr>
          <w:rFonts w:ascii="Calibri" w:hAnsi="Calibri"/>
        </w:rPr>
        <w:t>. Každý stejnopis této Smlouvy má platnost originálu</w:t>
      </w:r>
      <w:r w:rsidRPr="00737F1C">
        <w:rPr>
          <w:rFonts w:ascii="Calibri" w:hAnsi="Calibri"/>
          <w:snapToGrid w:val="0"/>
        </w:rPr>
        <w:t>.</w:t>
      </w:r>
    </w:p>
    <w:p w:rsidR="00B4018A" w:rsidRPr="009A7FD1" w:rsidRDefault="00B4018A" w:rsidP="00B35E4F">
      <w:pPr>
        <w:keepNext/>
        <w:spacing w:before="240" w:after="240"/>
        <w:jc w:val="both"/>
        <w:rPr>
          <w:rFonts w:ascii="Calibri" w:hAnsi="Calibri"/>
        </w:rPr>
      </w:pPr>
      <w:r w:rsidRPr="009A7FD1">
        <w:rPr>
          <w:rFonts w:ascii="Calibri" w:hAnsi="Calibri"/>
        </w:rPr>
        <w:t xml:space="preserve">Smluvní strany výslovně prohlašují, že je jim obsah </w:t>
      </w:r>
      <w:r w:rsidR="00C336DF" w:rsidRPr="009A7FD1">
        <w:rPr>
          <w:rFonts w:ascii="Calibri" w:hAnsi="Calibri"/>
        </w:rPr>
        <w:t xml:space="preserve">této </w:t>
      </w:r>
      <w:r w:rsidRPr="009A7FD1">
        <w:rPr>
          <w:rFonts w:ascii="Calibri" w:hAnsi="Calibri"/>
        </w:rPr>
        <w:t xml:space="preserve">Smlouvy dobře znám v celém </w:t>
      </w:r>
      <w:r w:rsidR="006A338F" w:rsidRPr="009A7FD1">
        <w:rPr>
          <w:rFonts w:ascii="Calibri" w:hAnsi="Calibri"/>
        </w:rPr>
        <w:t>jejím</w:t>
      </w:r>
      <w:r w:rsidRPr="009A7FD1">
        <w:rPr>
          <w:rFonts w:ascii="Calibri" w:hAnsi="Calibri"/>
        </w:rPr>
        <w:t xml:space="preserve"> rozsahu</w:t>
      </w:r>
      <w:r w:rsidR="007739D3" w:rsidRPr="009A7FD1">
        <w:rPr>
          <w:rFonts w:ascii="Calibri" w:hAnsi="Calibri"/>
        </w:rPr>
        <w:t>, je sepsána určitě a srozumitelně</w:t>
      </w:r>
      <w:r w:rsidRPr="009A7FD1">
        <w:rPr>
          <w:rFonts w:ascii="Calibri" w:hAnsi="Calibri"/>
        </w:rPr>
        <w:t xml:space="preserve"> s tím, že </w:t>
      </w:r>
      <w:r w:rsidR="00C336DF" w:rsidRPr="009A7FD1">
        <w:rPr>
          <w:rFonts w:ascii="Calibri" w:hAnsi="Calibri"/>
        </w:rPr>
        <w:t xml:space="preserve">tato </w:t>
      </w:r>
      <w:r w:rsidRPr="009A7FD1">
        <w:rPr>
          <w:rFonts w:ascii="Calibri" w:hAnsi="Calibri"/>
        </w:rPr>
        <w:t xml:space="preserve">Smlouva je projevem pravé a svobodné vůle </w:t>
      </w:r>
      <w:r w:rsidR="007F1515" w:rsidRPr="009A7FD1">
        <w:rPr>
          <w:rFonts w:ascii="Calibri" w:hAnsi="Calibri"/>
        </w:rPr>
        <w:t>S</w:t>
      </w:r>
      <w:r w:rsidRPr="009A7FD1">
        <w:rPr>
          <w:rFonts w:ascii="Calibri" w:hAnsi="Calibri"/>
        </w:rPr>
        <w:t xml:space="preserve">mluvních stran a nebyla uzavřena v tísni či za </w:t>
      </w:r>
      <w:r w:rsidR="00F33EBB" w:rsidRPr="009A7FD1">
        <w:rPr>
          <w:rFonts w:ascii="Calibri" w:hAnsi="Calibri"/>
        </w:rPr>
        <w:t xml:space="preserve">nápadně nevýhodných podmínek. Na důkaz souhlasu připojují oprávnění zástupci </w:t>
      </w:r>
      <w:r w:rsidR="007F1515" w:rsidRPr="009A7FD1">
        <w:rPr>
          <w:rFonts w:ascii="Calibri" w:hAnsi="Calibri"/>
        </w:rPr>
        <w:t>S</w:t>
      </w:r>
      <w:r w:rsidR="00F33EBB" w:rsidRPr="009A7FD1">
        <w:rPr>
          <w:rFonts w:ascii="Calibri" w:hAnsi="Calibri"/>
        </w:rPr>
        <w:t>mluvních stran své vlastnoruční podpisy, jak následuje.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1F7790" w:rsidRPr="009A7FD1" w:rsidTr="00AF78BF">
        <w:trPr>
          <w:jc w:val="center"/>
        </w:trPr>
        <w:tc>
          <w:tcPr>
            <w:tcW w:w="5172" w:type="dxa"/>
          </w:tcPr>
          <w:p w:rsidR="001F7790" w:rsidRPr="009A7FD1" w:rsidRDefault="001F7790" w:rsidP="009A7FD1">
            <w:pPr>
              <w:tabs>
                <w:tab w:val="left" w:pos="5670"/>
              </w:tabs>
              <w:jc w:val="both"/>
              <w:rPr>
                <w:rFonts w:ascii="Calibri" w:hAnsi="Calibri" w:cs="Arial"/>
                <w:bCs/>
              </w:rPr>
            </w:pPr>
            <w:r w:rsidRPr="009A7FD1">
              <w:rPr>
                <w:rFonts w:ascii="Calibri" w:hAnsi="Calibri" w:cs="Arial"/>
                <w:bCs/>
              </w:rPr>
              <w:t>Za Příkazce:</w:t>
            </w:r>
          </w:p>
        </w:tc>
        <w:tc>
          <w:tcPr>
            <w:tcW w:w="5172" w:type="dxa"/>
          </w:tcPr>
          <w:p w:rsidR="001F7790" w:rsidRPr="009A7FD1" w:rsidRDefault="001F7790" w:rsidP="009A7FD1">
            <w:pPr>
              <w:tabs>
                <w:tab w:val="left" w:pos="5670"/>
              </w:tabs>
              <w:jc w:val="both"/>
              <w:rPr>
                <w:rFonts w:ascii="Calibri" w:hAnsi="Calibri" w:cs="Arial"/>
                <w:bCs/>
              </w:rPr>
            </w:pPr>
            <w:r w:rsidRPr="009A7FD1">
              <w:rPr>
                <w:rFonts w:ascii="Calibri" w:hAnsi="Calibri" w:cs="Arial"/>
                <w:bCs/>
              </w:rPr>
              <w:t>Za Příkazníka:</w:t>
            </w:r>
          </w:p>
        </w:tc>
      </w:tr>
      <w:tr w:rsidR="001F7790" w:rsidRPr="009A7FD1" w:rsidTr="00AF78BF">
        <w:trPr>
          <w:jc w:val="center"/>
        </w:trPr>
        <w:tc>
          <w:tcPr>
            <w:tcW w:w="5172" w:type="dxa"/>
          </w:tcPr>
          <w:p w:rsidR="001F7790" w:rsidRPr="009A7FD1" w:rsidRDefault="00C22834" w:rsidP="009A7FD1">
            <w:pPr>
              <w:tabs>
                <w:tab w:val="left" w:pos="5670"/>
              </w:tabs>
              <w:spacing w:before="240"/>
              <w:ind w:left="284"/>
              <w:jc w:val="both"/>
              <w:rPr>
                <w:rFonts w:ascii="Calibri" w:hAnsi="Calibri" w:cs="Arial"/>
                <w:bCs/>
              </w:rPr>
            </w:pPr>
            <w:r>
              <w:rPr>
                <w:rFonts w:ascii="Calibri" w:hAnsi="Calibri" w:cs="Arial"/>
                <w:bCs/>
              </w:rPr>
              <w:t>Pardubice</w:t>
            </w:r>
            <w:r w:rsidR="001F7790" w:rsidRPr="009A7FD1">
              <w:rPr>
                <w:rFonts w:ascii="Calibri" w:hAnsi="Calibri" w:cs="Arial"/>
                <w:bCs/>
              </w:rPr>
              <w:t>, dne:</w:t>
            </w:r>
            <w:permStart w:id="1295011700" w:edGrp="everyone"/>
            <w:permEnd w:id="1295011700"/>
          </w:p>
        </w:tc>
        <w:tc>
          <w:tcPr>
            <w:tcW w:w="5172" w:type="dxa"/>
          </w:tcPr>
          <w:p w:rsidR="001F7790" w:rsidRPr="009A7FD1" w:rsidRDefault="001F7790" w:rsidP="009A7FD1">
            <w:pPr>
              <w:tabs>
                <w:tab w:val="left" w:pos="5670"/>
              </w:tabs>
              <w:spacing w:before="240"/>
              <w:ind w:left="284"/>
              <w:jc w:val="both"/>
              <w:rPr>
                <w:rFonts w:ascii="Calibri" w:hAnsi="Calibri" w:cs="Arial"/>
                <w:bCs/>
              </w:rPr>
            </w:pPr>
            <w:permStart w:id="667109988" w:edGrp="everyone"/>
            <w:r w:rsidRPr="009A7FD1">
              <w:rPr>
                <w:rFonts w:ascii="Calibri" w:hAnsi="Calibri"/>
              </w:rPr>
              <w:t>.....................</w:t>
            </w:r>
            <w:permEnd w:id="667109988"/>
            <w:r w:rsidRPr="009A7FD1">
              <w:rPr>
                <w:rFonts w:ascii="Calibri" w:hAnsi="Calibri" w:cs="Arial"/>
                <w:bCs/>
              </w:rPr>
              <w:t xml:space="preserve">, dne: </w:t>
            </w:r>
            <w:permStart w:id="1389957713" w:edGrp="everyone"/>
            <w:r w:rsidRPr="009A7FD1">
              <w:rPr>
                <w:rFonts w:ascii="Calibri" w:hAnsi="Calibri"/>
              </w:rPr>
              <w:t>.....................</w:t>
            </w:r>
            <w:permEnd w:id="1389957713"/>
          </w:p>
        </w:tc>
      </w:tr>
      <w:tr w:rsidR="001F7790" w:rsidRPr="009A7FD1" w:rsidTr="00AF78BF">
        <w:trPr>
          <w:jc w:val="center"/>
        </w:trPr>
        <w:tc>
          <w:tcPr>
            <w:tcW w:w="5172" w:type="dxa"/>
          </w:tcPr>
          <w:p w:rsidR="001F7790" w:rsidRPr="009A7FD1" w:rsidRDefault="001F7790" w:rsidP="009A7FD1">
            <w:pPr>
              <w:tabs>
                <w:tab w:val="left" w:pos="5670"/>
              </w:tabs>
              <w:spacing w:before="1080"/>
              <w:ind w:left="113"/>
              <w:jc w:val="center"/>
              <w:rPr>
                <w:rFonts w:ascii="Calibri" w:hAnsi="Calibri" w:cs="Arial"/>
                <w:bCs/>
              </w:rPr>
            </w:pPr>
            <w:r w:rsidRPr="009A7FD1">
              <w:rPr>
                <w:rFonts w:ascii="Calibri" w:hAnsi="Calibri" w:cs="Arial"/>
                <w:bCs/>
              </w:rPr>
              <w:t>...........................................................</w:t>
            </w:r>
          </w:p>
        </w:tc>
        <w:tc>
          <w:tcPr>
            <w:tcW w:w="5172" w:type="dxa"/>
          </w:tcPr>
          <w:p w:rsidR="001F7790" w:rsidRPr="009A7FD1" w:rsidRDefault="001F7790" w:rsidP="009A7FD1">
            <w:pPr>
              <w:tabs>
                <w:tab w:val="left" w:pos="5670"/>
              </w:tabs>
              <w:spacing w:before="1080"/>
              <w:ind w:left="113"/>
              <w:jc w:val="center"/>
              <w:rPr>
                <w:rFonts w:ascii="Calibri" w:hAnsi="Calibri" w:cs="Arial"/>
                <w:bCs/>
              </w:rPr>
            </w:pPr>
            <w:r w:rsidRPr="009A7FD1">
              <w:rPr>
                <w:rFonts w:ascii="Calibri" w:hAnsi="Calibri" w:cs="Arial"/>
                <w:bCs/>
              </w:rPr>
              <w:t>...........................................................</w:t>
            </w:r>
          </w:p>
        </w:tc>
      </w:tr>
      <w:tr w:rsidR="001F7790" w:rsidRPr="009A7FD1" w:rsidTr="00AF78BF">
        <w:trPr>
          <w:jc w:val="center"/>
        </w:trPr>
        <w:tc>
          <w:tcPr>
            <w:tcW w:w="5172" w:type="dxa"/>
          </w:tcPr>
          <w:p w:rsidR="001F7790" w:rsidRPr="009A7FD1" w:rsidRDefault="001F7790" w:rsidP="00C22834">
            <w:pPr>
              <w:tabs>
                <w:tab w:val="left" w:pos="5670"/>
              </w:tabs>
              <w:jc w:val="center"/>
              <w:rPr>
                <w:rFonts w:ascii="Calibri" w:hAnsi="Calibri" w:cs="Arial"/>
                <w:bCs/>
              </w:rPr>
            </w:pPr>
            <w:r w:rsidRPr="009A7FD1">
              <w:rPr>
                <w:rFonts w:ascii="Calibri" w:hAnsi="Calibri" w:cs="Arial"/>
                <w:bCs/>
              </w:rPr>
              <w:t xml:space="preserve">MUDr. </w:t>
            </w:r>
            <w:r w:rsidR="00C22834">
              <w:rPr>
                <w:rFonts w:ascii="Calibri" w:hAnsi="Calibri" w:cs="Arial"/>
                <w:bCs/>
              </w:rPr>
              <w:t>Tomáš Gottvald</w:t>
            </w:r>
          </w:p>
        </w:tc>
        <w:tc>
          <w:tcPr>
            <w:tcW w:w="5172" w:type="dxa"/>
          </w:tcPr>
          <w:p w:rsidR="001F7790" w:rsidRPr="009A7FD1" w:rsidRDefault="001F7790" w:rsidP="009A7FD1">
            <w:pPr>
              <w:tabs>
                <w:tab w:val="left" w:pos="5670"/>
              </w:tabs>
              <w:jc w:val="center"/>
              <w:rPr>
                <w:rFonts w:ascii="Calibri" w:hAnsi="Calibri" w:cs="Arial"/>
                <w:bCs/>
              </w:rPr>
            </w:pPr>
            <w:permStart w:id="261704989" w:edGrp="everyone"/>
            <w:r w:rsidRPr="009A7FD1">
              <w:rPr>
                <w:rFonts w:ascii="Calibri" w:hAnsi="Calibri"/>
              </w:rPr>
              <w:t>.....................</w:t>
            </w:r>
            <w:permEnd w:id="261704989"/>
          </w:p>
        </w:tc>
      </w:tr>
      <w:tr w:rsidR="001F7790" w:rsidRPr="00BA42B4" w:rsidTr="00AF78BF">
        <w:trPr>
          <w:jc w:val="center"/>
        </w:trPr>
        <w:tc>
          <w:tcPr>
            <w:tcW w:w="5172" w:type="dxa"/>
          </w:tcPr>
          <w:p w:rsidR="001F7790" w:rsidRPr="00BA42B4" w:rsidRDefault="00C01A95" w:rsidP="00AF78BF">
            <w:pPr>
              <w:tabs>
                <w:tab w:val="left" w:pos="5670"/>
              </w:tabs>
              <w:jc w:val="center"/>
              <w:rPr>
                <w:rFonts w:ascii="Calibri" w:hAnsi="Calibri" w:cs="Arial"/>
                <w:bCs/>
                <w:sz w:val="16"/>
                <w:szCs w:val="16"/>
              </w:rPr>
            </w:pPr>
            <w:r>
              <w:rPr>
                <w:rFonts w:ascii="Calibri" w:hAnsi="Calibri" w:cs="Arial"/>
                <w:bCs/>
                <w:sz w:val="16"/>
                <w:szCs w:val="16"/>
              </w:rPr>
              <w:t>předseda představenstva</w:t>
            </w:r>
          </w:p>
        </w:tc>
        <w:tc>
          <w:tcPr>
            <w:tcW w:w="5172" w:type="dxa"/>
          </w:tcPr>
          <w:p w:rsidR="001F7790" w:rsidRPr="001F7790" w:rsidRDefault="001F7790" w:rsidP="00AF78BF">
            <w:pPr>
              <w:tabs>
                <w:tab w:val="left" w:pos="5670"/>
              </w:tabs>
              <w:jc w:val="center"/>
              <w:rPr>
                <w:rFonts w:ascii="Calibri" w:hAnsi="Calibri" w:cs="Arial"/>
                <w:bCs/>
                <w:sz w:val="16"/>
                <w:szCs w:val="16"/>
              </w:rPr>
            </w:pPr>
            <w:permStart w:id="534592312" w:edGrp="everyone"/>
            <w:r w:rsidRPr="001F7790">
              <w:rPr>
                <w:rFonts w:ascii="Calibri" w:hAnsi="Calibri"/>
                <w:sz w:val="16"/>
                <w:szCs w:val="16"/>
              </w:rPr>
              <w:t>.....................</w:t>
            </w:r>
            <w:permEnd w:id="534592312"/>
          </w:p>
        </w:tc>
      </w:tr>
    </w:tbl>
    <w:p w:rsidR="00945D77" w:rsidRDefault="00945D77" w:rsidP="0018004E">
      <w:pPr>
        <w:rPr>
          <w:rFonts w:ascii="Calibri" w:hAnsi="Calibr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5242AA" w:rsidRPr="009A7FD1" w:rsidTr="004E2292">
        <w:trPr>
          <w:jc w:val="center"/>
        </w:trPr>
        <w:tc>
          <w:tcPr>
            <w:tcW w:w="5172" w:type="dxa"/>
          </w:tcPr>
          <w:p w:rsidR="005242AA" w:rsidRPr="009A7FD1" w:rsidRDefault="005242AA" w:rsidP="004E2292">
            <w:pPr>
              <w:tabs>
                <w:tab w:val="left" w:pos="5670"/>
              </w:tabs>
              <w:spacing w:before="1080"/>
              <w:ind w:left="113"/>
              <w:jc w:val="center"/>
              <w:rPr>
                <w:rFonts w:ascii="Calibri" w:hAnsi="Calibri" w:cs="Arial"/>
                <w:bCs/>
              </w:rPr>
            </w:pPr>
            <w:r w:rsidRPr="009A7FD1">
              <w:rPr>
                <w:rFonts w:ascii="Calibri" w:hAnsi="Calibri" w:cs="Arial"/>
                <w:bCs/>
              </w:rPr>
              <w:t>...........................................................</w:t>
            </w:r>
          </w:p>
        </w:tc>
        <w:tc>
          <w:tcPr>
            <w:tcW w:w="5172" w:type="dxa"/>
          </w:tcPr>
          <w:p w:rsidR="005242AA" w:rsidRPr="009A7FD1" w:rsidRDefault="005242AA" w:rsidP="004E2292">
            <w:pPr>
              <w:tabs>
                <w:tab w:val="left" w:pos="5670"/>
              </w:tabs>
              <w:spacing w:before="1080"/>
              <w:ind w:left="113"/>
              <w:jc w:val="center"/>
              <w:rPr>
                <w:rFonts w:ascii="Calibri" w:hAnsi="Calibri" w:cs="Arial"/>
                <w:bCs/>
              </w:rPr>
            </w:pPr>
          </w:p>
        </w:tc>
      </w:tr>
      <w:tr w:rsidR="005242AA" w:rsidRPr="009A7FD1" w:rsidTr="004E2292">
        <w:trPr>
          <w:jc w:val="center"/>
        </w:trPr>
        <w:tc>
          <w:tcPr>
            <w:tcW w:w="5172" w:type="dxa"/>
          </w:tcPr>
          <w:p w:rsidR="005242AA" w:rsidRDefault="005242AA" w:rsidP="004E2292">
            <w:pPr>
              <w:tabs>
                <w:tab w:val="left" w:pos="5670"/>
              </w:tabs>
              <w:jc w:val="center"/>
              <w:rPr>
                <w:rFonts w:ascii="Calibri" w:hAnsi="Calibri" w:cs="Arial"/>
                <w:bCs/>
              </w:rPr>
            </w:pPr>
            <w:r>
              <w:rPr>
                <w:rFonts w:ascii="Calibri" w:hAnsi="Calibri" w:cs="Arial"/>
                <w:bCs/>
              </w:rPr>
              <w:t>Ing. Petr Rudzan</w:t>
            </w:r>
          </w:p>
          <w:p w:rsidR="00C01A95" w:rsidRPr="009A7FD1" w:rsidRDefault="00C01A95" w:rsidP="004E2292">
            <w:pPr>
              <w:tabs>
                <w:tab w:val="left" w:pos="5670"/>
              </w:tabs>
              <w:jc w:val="center"/>
              <w:rPr>
                <w:rFonts w:ascii="Calibri" w:hAnsi="Calibri" w:cs="Arial"/>
                <w:bCs/>
              </w:rPr>
            </w:pPr>
            <w:r>
              <w:rPr>
                <w:rFonts w:ascii="Calibri" w:hAnsi="Calibri" w:cs="Arial"/>
                <w:bCs/>
                <w:sz w:val="16"/>
                <w:szCs w:val="16"/>
              </w:rPr>
              <w:t>místopředseda představenstva</w:t>
            </w:r>
          </w:p>
        </w:tc>
        <w:tc>
          <w:tcPr>
            <w:tcW w:w="5172" w:type="dxa"/>
          </w:tcPr>
          <w:p w:rsidR="005242AA" w:rsidRPr="009A7FD1" w:rsidRDefault="005242AA" w:rsidP="004E2292">
            <w:pPr>
              <w:tabs>
                <w:tab w:val="left" w:pos="5670"/>
              </w:tabs>
              <w:jc w:val="center"/>
              <w:rPr>
                <w:rFonts w:ascii="Calibri" w:hAnsi="Calibri" w:cs="Arial"/>
                <w:bCs/>
              </w:rPr>
            </w:pPr>
          </w:p>
        </w:tc>
      </w:tr>
    </w:tbl>
    <w:p w:rsidR="00F93D38" w:rsidRDefault="00F93D38" w:rsidP="00945D77">
      <w:pPr>
        <w:rPr>
          <w:rFonts w:ascii="Calibri" w:hAnsi="Calibri"/>
          <w:sz w:val="22"/>
          <w:szCs w:val="22"/>
        </w:rPr>
      </w:pPr>
    </w:p>
    <w:sectPr w:rsidR="00F93D38" w:rsidSect="009F0CF5">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85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6E4" w:rsidRDefault="00F906E4" w:rsidP="00846052">
      <w:r>
        <w:separator/>
      </w:r>
    </w:p>
  </w:endnote>
  <w:endnote w:type="continuationSeparator" w:id="0">
    <w:p w:rsidR="00F906E4" w:rsidRDefault="00F906E4" w:rsidP="0084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DejaVu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E4" w:rsidRDefault="00F906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Y="1"/>
      <w:tblW w:w="5000" w:type="pct"/>
      <w:tblLook w:val="04A0" w:firstRow="1" w:lastRow="0" w:firstColumn="1" w:lastColumn="0" w:noHBand="0" w:noVBand="1"/>
    </w:tblPr>
    <w:tblGrid>
      <w:gridCol w:w="5056"/>
      <w:gridCol w:w="440"/>
      <w:gridCol w:w="4924"/>
    </w:tblGrid>
    <w:tr w:rsidR="00F906E4" w:rsidTr="00D42C86">
      <w:trPr>
        <w:trHeight w:val="151"/>
      </w:trPr>
      <w:tc>
        <w:tcPr>
          <w:tcW w:w="2426" w:type="pct"/>
          <w:tcBorders>
            <w:bottom w:val="single" w:sz="4" w:space="0" w:color="4F81BD" w:themeColor="accent1"/>
          </w:tcBorders>
        </w:tcPr>
        <w:p w:rsidR="00F906E4" w:rsidRDefault="00F906E4" w:rsidP="00D42C86">
          <w:pPr>
            <w:pStyle w:val="Zhlav"/>
            <w:rPr>
              <w:rFonts w:asciiTheme="majorHAnsi" w:eastAsiaTheme="majorEastAsia" w:hAnsiTheme="majorHAnsi" w:cstheme="majorBidi"/>
              <w:b/>
              <w:bCs/>
            </w:rPr>
          </w:pPr>
        </w:p>
      </w:tc>
      <w:tc>
        <w:tcPr>
          <w:tcW w:w="211" w:type="pct"/>
          <w:vMerge w:val="restart"/>
          <w:noWrap/>
          <w:vAlign w:val="center"/>
        </w:tcPr>
        <w:p w:rsidR="00F906E4" w:rsidRPr="001128BA" w:rsidRDefault="00766172" w:rsidP="00D42C86">
          <w:pPr>
            <w:pStyle w:val="Bezmezer"/>
            <w:jc w:val="center"/>
            <w:rPr>
              <w:rFonts w:ascii="Calibri" w:hAnsi="Calibri"/>
              <w:sz w:val="16"/>
              <w:szCs w:val="16"/>
            </w:rPr>
          </w:pPr>
          <w:r w:rsidRPr="001128BA">
            <w:rPr>
              <w:rFonts w:ascii="Calibri" w:hAnsi="Calibri"/>
              <w:sz w:val="16"/>
              <w:szCs w:val="16"/>
            </w:rPr>
            <w:fldChar w:fldCharType="begin"/>
          </w:r>
          <w:r w:rsidR="00F906E4" w:rsidRPr="001128BA">
            <w:rPr>
              <w:rFonts w:ascii="Calibri" w:hAnsi="Calibri"/>
              <w:sz w:val="16"/>
              <w:szCs w:val="16"/>
            </w:rPr>
            <w:instrText xml:space="preserve"> PAGE  \* MERGEFORMAT </w:instrText>
          </w:r>
          <w:r w:rsidRPr="001128BA">
            <w:rPr>
              <w:rFonts w:ascii="Calibri" w:hAnsi="Calibri"/>
              <w:sz w:val="16"/>
              <w:szCs w:val="16"/>
            </w:rPr>
            <w:fldChar w:fldCharType="separate"/>
          </w:r>
          <w:r w:rsidR="0001309C" w:rsidRPr="0001309C">
            <w:rPr>
              <w:rFonts w:ascii="Calibri" w:hAnsi="Calibri"/>
              <w:b/>
              <w:noProof/>
              <w:sz w:val="16"/>
              <w:szCs w:val="16"/>
            </w:rPr>
            <w:t>16</w:t>
          </w:r>
          <w:r w:rsidRPr="001128BA">
            <w:rPr>
              <w:rFonts w:ascii="Calibri" w:hAnsi="Calibri"/>
              <w:sz w:val="16"/>
              <w:szCs w:val="16"/>
            </w:rPr>
            <w:fldChar w:fldCharType="end"/>
          </w:r>
        </w:p>
      </w:tc>
      <w:tc>
        <w:tcPr>
          <w:tcW w:w="2363" w:type="pct"/>
          <w:tcBorders>
            <w:bottom w:val="single" w:sz="4" w:space="0" w:color="4F81BD" w:themeColor="accent1"/>
          </w:tcBorders>
        </w:tcPr>
        <w:p w:rsidR="00F906E4" w:rsidRDefault="00F906E4" w:rsidP="00D42C86">
          <w:pPr>
            <w:pStyle w:val="Zhlav"/>
            <w:rPr>
              <w:rFonts w:asciiTheme="majorHAnsi" w:eastAsiaTheme="majorEastAsia" w:hAnsiTheme="majorHAnsi" w:cstheme="majorBidi"/>
              <w:b/>
              <w:bCs/>
            </w:rPr>
          </w:pPr>
        </w:p>
      </w:tc>
    </w:tr>
    <w:tr w:rsidR="00F906E4" w:rsidTr="00D42C86">
      <w:trPr>
        <w:trHeight w:val="150"/>
      </w:trPr>
      <w:tc>
        <w:tcPr>
          <w:tcW w:w="2426" w:type="pct"/>
          <w:tcBorders>
            <w:top w:val="single" w:sz="4" w:space="0" w:color="4F81BD" w:themeColor="accent1"/>
          </w:tcBorders>
        </w:tcPr>
        <w:p w:rsidR="00F906E4" w:rsidRDefault="00F906E4" w:rsidP="00D42C86">
          <w:pPr>
            <w:pStyle w:val="Zhlav"/>
            <w:rPr>
              <w:rFonts w:asciiTheme="majorHAnsi" w:eastAsiaTheme="majorEastAsia" w:hAnsiTheme="majorHAnsi" w:cstheme="majorBidi"/>
              <w:b/>
              <w:bCs/>
            </w:rPr>
          </w:pPr>
        </w:p>
      </w:tc>
      <w:tc>
        <w:tcPr>
          <w:tcW w:w="211" w:type="pct"/>
          <w:vMerge/>
        </w:tcPr>
        <w:p w:rsidR="00F906E4" w:rsidRDefault="00F906E4" w:rsidP="00D42C86">
          <w:pPr>
            <w:pStyle w:val="Zhlav"/>
            <w:jc w:val="center"/>
            <w:rPr>
              <w:rFonts w:asciiTheme="majorHAnsi" w:eastAsiaTheme="majorEastAsia" w:hAnsiTheme="majorHAnsi" w:cstheme="majorBidi"/>
              <w:b/>
              <w:bCs/>
            </w:rPr>
          </w:pPr>
        </w:p>
      </w:tc>
      <w:tc>
        <w:tcPr>
          <w:tcW w:w="2363" w:type="pct"/>
          <w:tcBorders>
            <w:top w:val="single" w:sz="4" w:space="0" w:color="4F81BD" w:themeColor="accent1"/>
          </w:tcBorders>
        </w:tcPr>
        <w:p w:rsidR="00F906E4" w:rsidRDefault="00F906E4" w:rsidP="00D42C86">
          <w:pPr>
            <w:pStyle w:val="Zhlav"/>
            <w:rPr>
              <w:rFonts w:asciiTheme="majorHAnsi" w:eastAsiaTheme="majorEastAsia" w:hAnsiTheme="majorHAnsi" w:cstheme="majorBidi"/>
              <w:b/>
              <w:bCs/>
            </w:rPr>
          </w:pPr>
        </w:p>
      </w:tc>
    </w:tr>
  </w:tbl>
  <w:p w:rsidR="00F906E4" w:rsidRDefault="00F906E4" w:rsidP="009F0CF5">
    <w:pPr>
      <w:pStyle w:val="Zpat"/>
      <w:jc w:val="center"/>
      <w:rPr>
        <w:rFonts w:ascii="Calibri" w:hAnsi="Calibri"/>
        <w:b/>
        <w:caps/>
        <w:sz w:val="18"/>
        <w:szCs w:val="18"/>
      </w:rPr>
    </w:pPr>
  </w:p>
  <w:p w:rsidR="00F906E4" w:rsidRDefault="00F906E4" w:rsidP="009F0CF5">
    <w:pPr>
      <w:pStyle w:val="Zpat"/>
      <w:jc w:val="center"/>
      <w:rPr>
        <w:rFonts w:ascii="Calibri" w:hAnsi="Calibri"/>
        <w:b/>
        <w:cap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E4" w:rsidRDefault="00F90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6E4" w:rsidRDefault="00F906E4" w:rsidP="00846052">
      <w:r>
        <w:separator/>
      </w:r>
    </w:p>
  </w:footnote>
  <w:footnote w:type="continuationSeparator" w:id="0">
    <w:p w:rsidR="00F906E4" w:rsidRDefault="00F906E4" w:rsidP="0084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E4" w:rsidRDefault="00F906E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E4" w:rsidRDefault="00F906E4" w:rsidP="009F0CF5">
    <w:pPr>
      <w:pStyle w:val="Zhlav"/>
      <w:tabs>
        <w:tab w:val="clear" w:pos="4536"/>
        <w:tab w:val="clear" w:pos="9072"/>
        <w:tab w:val="left" w:pos="8931"/>
      </w:tabs>
    </w:pPr>
    <w:r w:rsidRPr="00415742">
      <w:rPr>
        <w:b/>
        <w:caps/>
        <w:noProof/>
        <w:sz w:val="18"/>
        <w:szCs w:val="18"/>
      </w:rPr>
      <w:drawing>
        <wp:anchor distT="0" distB="0" distL="114300" distR="114300" simplePos="0" relativeHeight="251659264" behindDoc="0" locked="0" layoutInCell="1" allowOverlap="1">
          <wp:simplePos x="0" y="0"/>
          <wp:positionH relativeFrom="column">
            <wp:posOffset>-14439</wp:posOffset>
          </wp:positionH>
          <wp:positionV relativeFrom="paragraph">
            <wp:posOffset>-449580</wp:posOffset>
          </wp:positionV>
          <wp:extent cx="6481141" cy="1063487"/>
          <wp:effectExtent l="19050" t="0" r="0" b="0"/>
          <wp:wrapSquare wrapText="bothSides"/>
          <wp:docPr id="2" name="Obrázek 0" descr="7_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IROP_CZ_RO_B_C RGB.jpg"/>
                  <pic:cNvPicPr/>
                </pic:nvPicPr>
                <pic:blipFill>
                  <a:blip r:embed="rId1"/>
                  <a:stretch>
                    <a:fillRect/>
                  </a:stretch>
                </pic:blipFill>
                <pic:spPr>
                  <a:xfrm>
                    <a:off x="0" y="0"/>
                    <a:ext cx="6477635" cy="1065530"/>
                  </a:xfrm>
                  <a:prstGeom prst="rect">
                    <a:avLst/>
                  </a:prstGeom>
                </pic:spPr>
              </pic:pic>
            </a:graphicData>
          </a:graphic>
        </wp:anchor>
      </w:drawing>
    </w:r>
    <w:r>
      <w:rPr>
        <w:b/>
        <w:cap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6E4" w:rsidRDefault="00F906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21"/>
    <w:lvl w:ilvl="0">
      <w:start w:val="1"/>
      <w:numFmt w:val="decimal"/>
      <w:lvlText w:val="Čl. %1."/>
      <w:lvlJc w:val="lef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 w15:restartNumberingAfterBreak="0">
    <w:nsid w:val="00405389"/>
    <w:multiLevelType w:val="hybridMultilevel"/>
    <w:tmpl w:val="3F54EB2C"/>
    <w:lvl w:ilvl="0" w:tplc="BB240924">
      <w:start w:val="1"/>
      <w:numFmt w:val="bullet"/>
      <w:lvlText w:val=""/>
      <w:lvlJc w:val="left"/>
      <w:pPr>
        <w:tabs>
          <w:tab w:val="num" w:pos="720"/>
        </w:tabs>
        <w:ind w:left="720" w:hanging="360"/>
      </w:pPr>
      <w:rPr>
        <w:rFonts w:ascii="Symbol" w:hAnsi="Symbol"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118DF"/>
    <w:multiLevelType w:val="hybridMultilevel"/>
    <w:tmpl w:val="AC76B088"/>
    <w:name w:val="WW8Num7"/>
    <w:lvl w:ilvl="0" w:tplc="DE96C1C6">
      <w:start w:val="1"/>
      <w:numFmt w:val="decimal"/>
      <w:lvlText w:val="%1."/>
      <w:lvlJc w:val="left"/>
      <w:pPr>
        <w:tabs>
          <w:tab w:val="num" w:pos="284"/>
        </w:tabs>
        <w:ind w:left="284" w:hanging="284"/>
      </w:pPr>
      <w:rPr>
        <w:rFonts w:hint="default"/>
      </w:rPr>
    </w:lvl>
    <w:lvl w:ilvl="1" w:tplc="57F81C64" w:tentative="1">
      <w:start w:val="1"/>
      <w:numFmt w:val="lowerLetter"/>
      <w:lvlText w:val="%2."/>
      <w:lvlJc w:val="left"/>
      <w:pPr>
        <w:tabs>
          <w:tab w:val="num" w:pos="1440"/>
        </w:tabs>
        <w:ind w:left="1440" w:hanging="360"/>
      </w:pPr>
    </w:lvl>
    <w:lvl w:ilvl="2" w:tplc="7BFE475C" w:tentative="1">
      <w:start w:val="1"/>
      <w:numFmt w:val="lowerRoman"/>
      <w:lvlText w:val="%3."/>
      <w:lvlJc w:val="right"/>
      <w:pPr>
        <w:tabs>
          <w:tab w:val="num" w:pos="2160"/>
        </w:tabs>
        <w:ind w:left="2160" w:hanging="180"/>
      </w:pPr>
    </w:lvl>
    <w:lvl w:ilvl="3" w:tplc="F8B85BFA" w:tentative="1">
      <w:start w:val="1"/>
      <w:numFmt w:val="decimal"/>
      <w:lvlText w:val="%4."/>
      <w:lvlJc w:val="left"/>
      <w:pPr>
        <w:tabs>
          <w:tab w:val="num" w:pos="2880"/>
        </w:tabs>
        <w:ind w:left="2880" w:hanging="360"/>
      </w:pPr>
    </w:lvl>
    <w:lvl w:ilvl="4" w:tplc="F8209904" w:tentative="1">
      <w:start w:val="1"/>
      <w:numFmt w:val="lowerLetter"/>
      <w:lvlText w:val="%5."/>
      <w:lvlJc w:val="left"/>
      <w:pPr>
        <w:tabs>
          <w:tab w:val="num" w:pos="3600"/>
        </w:tabs>
        <w:ind w:left="3600" w:hanging="360"/>
      </w:pPr>
    </w:lvl>
    <w:lvl w:ilvl="5" w:tplc="9C84EA52" w:tentative="1">
      <w:start w:val="1"/>
      <w:numFmt w:val="lowerRoman"/>
      <w:lvlText w:val="%6."/>
      <w:lvlJc w:val="right"/>
      <w:pPr>
        <w:tabs>
          <w:tab w:val="num" w:pos="4320"/>
        </w:tabs>
        <w:ind w:left="4320" w:hanging="180"/>
      </w:pPr>
    </w:lvl>
    <w:lvl w:ilvl="6" w:tplc="10C84A64" w:tentative="1">
      <w:start w:val="1"/>
      <w:numFmt w:val="decimal"/>
      <w:lvlText w:val="%7."/>
      <w:lvlJc w:val="left"/>
      <w:pPr>
        <w:tabs>
          <w:tab w:val="num" w:pos="5040"/>
        </w:tabs>
        <w:ind w:left="5040" w:hanging="360"/>
      </w:pPr>
    </w:lvl>
    <w:lvl w:ilvl="7" w:tplc="710C7C4A" w:tentative="1">
      <w:start w:val="1"/>
      <w:numFmt w:val="lowerLetter"/>
      <w:lvlText w:val="%8."/>
      <w:lvlJc w:val="left"/>
      <w:pPr>
        <w:tabs>
          <w:tab w:val="num" w:pos="5760"/>
        </w:tabs>
        <w:ind w:left="5760" w:hanging="360"/>
      </w:pPr>
    </w:lvl>
    <w:lvl w:ilvl="8" w:tplc="C1B6F0D6" w:tentative="1">
      <w:start w:val="1"/>
      <w:numFmt w:val="lowerRoman"/>
      <w:lvlText w:val="%9."/>
      <w:lvlJc w:val="right"/>
      <w:pPr>
        <w:tabs>
          <w:tab w:val="num" w:pos="6480"/>
        </w:tabs>
        <w:ind w:left="6480" w:hanging="180"/>
      </w:pPr>
    </w:lvl>
  </w:abstractNum>
  <w:abstractNum w:abstractNumId="4" w15:restartNumberingAfterBreak="0">
    <w:nsid w:val="015C6154"/>
    <w:multiLevelType w:val="hybridMultilevel"/>
    <w:tmpl w:val="FEBE4BAA"/>
    <w:lvl w:ilvl="0" w:tplc="A22630CA">
      <w:start w:val="5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BC6611E"/>
    <w:multiLevelType w:val="hybridMultilevel"/>
    <w:tmpl w:val="0E9848E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95087C"/>
    <w:multiLevelType w:val="hybridMultilevel"/>
    <w:tmpl w:val="D9762A20"/>
    <w:lvl w:ilvl="0" w:tplc="0405000F">
      <w:start w:val="1"/>
      <w:numFmt w:val="decimal"/>
      <w:lvlText w:val="%1."/>
      <w:lvlJc w:val="left"/>
      <w:pPr>
        <w:tabs>
          <w:tab w:val="num" w:pos="360"/>
        </w:tabs>
        <w:ind w:left="360" w:hanging="360"/>
      </w:pPr>
    </w:lvl>
    <w:lvl w:ilvl="1" w:tplc="94585CC4">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36537F2"/>
    <w:multiLevelType w:val="hybridMultilevel"/>
    <w:tmpl w:val="D62C0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565AA3"/>
    <w:multiLevelType w:val="hybridMultilevel"/>
    <w:tmpl w:val="3F7244F8"/>
    <w:lvl w:ilvl="0" w:tplc="04050001">
      <w:start w:val="1"/>
      <w:numFmt w:val="bullet"/>
      <w:lvlText w:val=""/>
      <w:lvlJc w:val="left"/>
      <w:pPr>
        <w:tabs>
          <w:tab w:val="num" w:pos="1500"/>
        </w:tabs>
        <w:ind w:left="1500" w:hanging="360"/>
      </w:pPr>
      <w:rPr>
        <w:rFonts w:ascii="Symbol" w:hAnsi="Symbol" w:hint="default"/>
      </w:rPr>
    </w:lvl>
    <w:lvl w:ilvl="1" w:tplc="04050003">
      <w:start w:val="1"/>
      <w:numFmt w:val="bullet"/>
      <w:lvlText w:val="o"/>
      <w:lvlJc w:val="left"/>
      <w:pPr>
        <w:tabs>
          <w:tab w:val="num" w:pos="2220"/>
        </w:tabs>
        <w:ind w:left="2220" w:hanging="360"/>
      </w:pPr>
      <w:rPr>
        <w:rFonts w:ascii="Courier New" w:hAnsi="Courier New" w:cs="Courier New" w:hint="default"/>
      </w:rPr>
    </w:lvl>
    <w:lvl w:ilvl="2" w:tplc="04050005">
      <w:start w:val="1"/>
      <w:numFmt w:val="bullet"/>
      <w:lvlText w:val=""/>
      <w:lvlJc w:val="left"/>
      <w:pPr>
        <w:tabs>
          <w:tab w:val="num" w:pos="2940"/>
        </w:tabs>
        <w:ind w:left="2940" w:hanging="360"/>
      </w:pPr>
      <w:rPr>
        <w:rFonts w:ascii="Wingdings" w:hAnsi="Wingdings" w:hint="default"/>
      </w:rPr>
    </w:lvl>
    <w:lvl w:ilvl="3" w:tplc="04050001">
      <w:start w:val="1"/>
      <w:numFmt w:val="bullet"/>
      <w:lvlText w:val=""/>
      <w:lvlJc w:val="left"/>
      <w:pPr>
        <w:tabs>
          <w:tab w:val="num" w:pos="3660"/>
        </w:tabs>
        <w:ind w:left="3660" w:hanging="360"/>
      </w:pPr>
      <w:rPr>
        <w:rFonts w:ascii="Symbol" w:hAnsi="Symbol" w:hint="default"/>
      </w:rPr>
    </w:lvl>
    <w:lvl w:ilvl="4" w:tplc="04050003">
      <w:start w:val="1"/>
      <w:numFmt w:val="bullet"/>
      <w:lvlText w:val="o"/>
      <w:lvlJc w:val="left"/>
      <w:pPr>
        <w:tabs>
          <w:tab w:val="num" w:pos="4380"/>
        </w:tabs>
        <w:ind w:left="4380" w:hanging="360"/>
      </w:pPr>
      <w:rPr>
        <w:rFonts w:ascii="Courier New" w:hAnsi="Courier New" w:cs="Courier New" w:hint="default"/>
      </w:rPr>
    </w:lvl>
    <w:lvl w:ilvl="5" w:tplc="04050005">
      <w:start w:val="1"/>
      <w:numFmt w:val="bullet"/>
      <w:lvlText w:val=""/>
      <w:lvlJc w:val="left"/>
      <w:pPr>
        <w:tabs>
          <w:tab w:val="num" w:pos="5100"/>
        </w:tabs>
        <w:ind w:left="5100" w:hanging="360"/>
      </w:pPr>
      <w:rPr>
        <w:rFonts w:ascii="Wingdings" w:hAnsi="Wingdings" w:hint="default"/>
      </w:rPr>
    </w:lvl>
    <w:lvl w:ilvl="6" w:tplc="04050001">
      <w:start w:val="1"/>
      <w:numFmt w:val="bullet"/>
      <w:lvlText w:val=""/>
      <w:lvlJc w:val="left"/>
      <w:pPr>
        <w:tabs>
          <w:tab w:val="num" w:pos="5820"/>
        </w:tabs>
        <w:ind w:left="5820" w:hanging="360"/>
      </w:pPr>
      <w:rPr>
        <w:rFonts w:ascii="Symbol" w:hAnsi="Symbol" w:hint="default"/>
      </w:rPr>
    </w:lvl>
    <w:lvl w:ilvl="7" w:tplc="04050003">
      <w:start w:val="1"/>
      <w:numFmt w:val="bullet"/>
      <w:lvlText w:val="o"/>
      <w:lvlJc w:val="left"/>
      <w:pPr>
        <w:tabs>
          <w:tab w:val="num" w:pos="6540"/>
        </w:tabs>
        <w:ind w:left="6540" w:hanging="360"/>
      </w:pPr>
      <w:rPr>
        <w:rFonts w:ascii="Courier New" w:hAnsi="Courier New" w:cs="Courier New" w:hint="default"/>
      </w:rPr>
    </w:lvl>
    <w:lvl w:ilvl="8" w:tplc="04050005">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14983EC7"/>
    <w:multiLevelType w:val="hybridMultilevel"/>
    <w:tmpl w:val="46C2CE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1" w15:restartNumberingAfterBreak="0">
    <w:nsid w:val="1A001EF8"/>
    <w:multiLevelType w:val="hybridMultilevel"/>
    <w:tmpl w:val="9EA6B8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F29C3"/>
    <w:multiLevelType w:val="hybridMultilevel"/>
    <w:tmpl w:val="B3F06D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F2A41A4"/>
    <w:multiLevelType w:val="hybridMultilevel"/>
    <w:tmpl w:val="FC2CBFD2"/>
    <w:lvl w:ilvl="0" w:tplc="04050001">
      <w:start w:val="1"/>
      <w:numFmt w:val="bullet"/>
      <w:lvlText w:val=""/>
      <w:lvlJc w:val="left"/>
      <w:pPr>
        <w:tabs>
          <w:tab w:val="num" w:pos="1429"/>
        </w:tabs>
        <w:ind w:left="1429" w:hanging="360"/>
      </w:pPr>
      <w:rPr>
        <w:rFonts w:ascii="Symbol" w:hAnsi="Symbol" w:hint="default"/>
      </w:rPr>
    </w:lvl>
    <w:lvl w:ilvl="1" w:tplc="4BCC24FE">
      <w:start w:val="3"/>
      <w:numFmt w:val="decimal"/>
      <w:lvlText w:val="%2."/>
      <w:lvlJc w:val="left"/>
      <w:pPr>
        <w:tabs>
          <w:tab w:val="num" w:pos="2149"/>
        </w:tabs>
        <w:ind w:left="2149" w:hanging="360"/>
      </w:pPr>
      <w:rPr>
        <w:b w:val="0"/>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BCC5D7B"/>
    <w:multiLevelType w:val="multilevel"/>
    <w:tmpl w:val="34A4EF34"/>
    <w:lvl w:ilvl="0">
      <w:start w:val="1"/>
      <w:numFmt w:val="decimal"/>
      <w:pStyle w:val="Nadpis1"/>
      <w:lvlText w:val="Část %1."/>
      <w:lvlJc w:val="left"/>
      <w:pPr>
        <w:ind w:left="0" w:firstLine="0"/>
      </w:pPr>
      <w:rPr>
        <w:rFonts w:cs="Times New Roman" w:hint="default"/>
        <w:b/>
      </w:rPr>
    </w:lvl>
    <w:lvl w:ilvl="1">
      <w:start w:val="1"/>
      <w:numFmt w:val="decimal"/>
      <w:pStyle w:val="Nadpis2"/>
      <w:lvlText w:val="%1.%2"/>
      <w:lvlJc w:val="left"/>
      <w:pPr>
        <w:ind w:left="5255" w:hanging="576"/>
      </w:pPr>
      <w:rPr>
        <w:rFonts w:ascii="Calibri" w:hAnsi="Calibri" w:cs="Times New Roman" w:hint="default"/>
        <w:sz w:val="20"/>
        <w:szCs w:val="20"/>
      </w:rPr>
    </w:lvl>
    <w:lvl w:ilvl="2">
      <w:start w:val="1"/>
      <w:numFmt w:val="decimal"/>
      <w:pStyle w:val="Nadpis3"/>
      <w:lvlText w:val="%1.%2.%3"/>
      <w:lvlJc w:val="left"/>
      <w:pPr>
        <w:ind w:left="1997" w:hanging="720"/>
      </w:pPr>
      <w:rPr>
        <w:rFonts w:ascii="Calibri" w:hAnsi="Calibri" w:cs="Times New Roman" w:hint="default"/>
        <w:i w:val="0"/>
        <w:sz w:val="20"/>
        <w:szCs w:val="20"/>
      </w:rPr>
    </w:lvl>
    <w:lvl w:ilvl="3">
      <w:start w:val="1"/>
      <w:numFmt w:val="decimal"/>
      <w:pStyle w:val="Nadpis4"/>
      <w:lvlText w:val="%1.%2.%3.%4"/>
      <w:lvlJc w:val="left"/>
      <w:pPr>
        <w:ind w:left="1857" w:hanging="864"/>
      </w:pPr>
      <w:rPr>
        <w:rFonts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5" w15:restartNumberingAfterBreak="0">
    <w:nsid w:val="2D7C3B26"/>
    <w:multiLevelType w:val="hybridMultilevel"/>
    <w:tmpl w:val="D08C42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7" w15:restartNumberingAfterBreak="0">
    <w:nsid w:val="34804835"/>
    <w:multiLevelType w:val="hybridMultilevel"/>
    <w:tmpl w:val="9AE615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63C6B43"/>
    <w:multiLevelType w:val="hybridMultilevel"/>
    <w:tmpl w:val="30EEA5CE"/>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hint="default"/>
      </w:rPr>
    </w:lvl>
    <w:lvl w:ilvl="3" w:tplc="04050001">
      <w:start w:val="1"/>
      <w:numFmt w:val="bullet"/>
      <w:lvlText w:val=""/>
      <w:lvlJc w:val="left"/>
      <w:pPr>
        <w:tabs>
          <w:tab w:val="num" w:pos="3585"/>
        </w:tabs>
        <w:ind w:left="3585" w:hanging="360"/>
      </w:pPr>
      <w:rPr>
        <w:rFonts w:ascii="Symbol" w:hAnsi="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hint="default"/>
      </w:rPr>
    </w:lvl>
    <w:lvl w:ilvl="6" w:tplc="04050001">
      <w:start w:val="1"/>
      <w:numFmt w:val="bullet"/>
      <w:lvlText w:val=""/>
      <w:lvlJc w:val="left"/>
      <w:pPr>
        <w:tabs>
          <w:tab w:val="num" w:pos="5745"/>
        </w:tabs>
        <w:ind w:left="5745" w:hanging="360"/>
      </w:pPr>
      <w:rPr>
        <w:rFonts w:ascii="Symbol" w:hAnsi="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8B81E59"/>
    <w:multiLevelType w:val="hybridMultilevel"/>
    <w:tmpl w:val="F886D6F4"/>
    <w:lvl w:ilvl="0" w:tplc="D4787A5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2E12C9"/>
    <w:multiLevelType w:val="multilevel"/>
    <w:tmpl w:val="AC2EE88C"/>
    <w:lvl w:ilvl="0">
      <w:start w:val="6"/>
      <w:numFmt w:val="decimal"/>
      <w:lvlText w:val="%1"/>
      <w:lvlJc w:val="left"/>
      <w:pPr>
        <w:ind w:left="420" w:hanging="420"/>
      </w:pPr>
      <w:rPr>
        <w:rFonts w:hint="default"/>
      </w:rPr>
    </w:lvl>
    <w:lvl w:ilvl="1">
      <w:start w:val="19"/>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2D6E04"/>
    <w:multiLevelType w:val="hybridMultilevel"/>
    <w:tmpl w:val="F5EABF84"/>
    <w:lvl w:ilvl="0" w:tplc="C414D4A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ACD6B41"/>
    <w:multiLevelType w:val="hybridMultilevel"/>
    <w:tmpl w:val="D74AE17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5243195A"/>
    <w:multiLevelType w:val="multilevel"/>
    <w:tmpl w:val="D5D4E2E8"/>
    <w:lvl w:ilvl="0">
      <w:start w:val="1"/>
      <w:numFmt w:val="decimal"/>
      <w:pStyle w:val="Sty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FF465E"/>
    <w:multiLevelType w:val="hybridMultilevel"/>
    <w:tmpl w:val="3A5C4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4"/>
  </w:num>
  <w:num w:numId="2">
    <w:abstractNumId w:val="10"/>
  </w:num>
  <w:num w:numId="3">
    <w:abstractNumId w:val="27"/>
  </w:num>
  <w:num w:numId="4">
    <w:abstractNumId w:val="21"/>
  </w:num>
  <w:num w:numId="5">
    <w:abstractNumId w:val="1"/>
  </w:num>
  <w:num w:numId="6">
    <w:abstractNumId w:val="20"/>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8"/>
  </w:num>
  <w:num w:numId="11">
    <w:abstractNumId w:val="13"/>
    <w:lvlOverride w:ilvl="0"/>
    <w:lvlOverride w:ilvl="1">
      <w:startOverride w:val="3"/>
    </w:lvlOverride>
    <w:lvlOverride w:ilvl="2"/>
    <w:lvlOverride w:ilvl="3"/>
    <w:lvlOverride w:ilvl="4"/>
    <w:lvlOverride w:ilvl="5"/>
    <w:lvlOverride w:ilvl="6"/>
    <w:lvlOverride w:ilvl="7"/>
    <w:lvlOverride w:ilvl="8"/>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5"/>
  </w:num>
  <w:num w:numId="21">
    <w:abstractNumId w:val="6"/>
  </w:num>
  <w:num w:numId="22">
    <w:abstractNumId w:val="5"/>
  </w:num>
  <w:num w:numId="23">
    <w:abstractNumId w:val="14"/>
  </w:num>
  <w:num w:numId="24">
    <w:abstractNumId w:val="14"/>
    <w:lvlOverride w:ilvl="0">
      <w:startOverride w:val="20"/>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4"/>
  </w:num>
  <w:num w:numId="27">
    <w:abstractNumId w:val="14"/>
  </w:num>
  <w:num w:numId="28">
    <w:abstractNumId w:val="4"/>
  </w:num>
  <w:num w:numId="29">
    <w:abstractNumId w:val="24"/>
  </w:num>
  <w:num w:numId="30">
    <w:abstractNumId w:val="7"/>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7B9"/>
    <w:rsid w:val="00000315"/>
    <w:rsid w:val="00000BB3"/>
    <w:rsid w:val="00000DDE"/>
    <w:rsid w:val="00001216"/>
    <w:rsid w:val="0000202E"/>
    <w:rsid w:val="00002A86"/>
    <w:rsid w:val="00002CBD"/>
    <w:rsid w:val="00002CED"/>
    <w:rsid w:val="00003154"/>
    <w:rsid w:val="000034A8"/>
    <w:rsid w:val="00004173"/>
    <w:rsid w:val="00004B8D"/>
    <w:rsid w:val="00004C3D"/>
    <w:rsid w:val="000052CF"/>
    <w:rsid w:val="000056E7"/>
    <w:rsid w:val="000059EE"/>
    <w:rsid w:val="00005A55"/>
    <w:rsid w:val="00005F4F"/>
    <w:rsid w:val="00006054"/>
    <w:rsid w:val="000073D5"/>
    <w:rsid w:val="00007D2E"/>
    <w:rsid w:val="00010908"/>
    <w:rsid w:val="00010B3F"/>
    <w:rsid w:val="00010D2A"/>
    <w:rsid w:val="000126D0"/>
    <w:rsid w:val="0001309C"/>
    <w:rsid w:val="00013857"/>
    <w:rsid w:val="00013B58"/>
    <w:rsid w:val="00014802"/>
    <w:rsid w:val="00017C32"/>
    <w:rsid w:val="00022172"/>
    <w:rsid w:val="0002282B"/>
    <w:rsid w:val="00022A7F"/>
    <w:rsid w:val="00022F37"/>
    <w:rsid w:val="0002367C"/>
    <w:rsid w:val="000242EB"/>
    <w:rsid w:val="00024F6A"/>
    <w:rsid w:val="000255AF"/>
    <w:rsid w:val="00027042"/>
    <w:rsid w:val="00027BBC"/>
    <w:rsid w:val="000304B9"/>
    <w:rsid w:val="00030573"/>
    <w:rsid w:val="00031885"/>
    <w:rsid w:val="000324BE"/>
    <w:rsid w:val="000326AD"/>
    <w:rsid w:val="000331D7"/>
    <w:rsid w:val="0003485A"/>
    <w:rsid w:val="00034EEE"/>
    <w:rsid w:val="0003568F"/>
    <w:rsid w:val="000357BD"/>
    <w:rsid w:val="00037F51"/>
    <w:rsid w:val="00040E92"/>
    <w:rsid w:val="000422D8"/>
    <w:rsid w:val="0004353D"/>
    <w:rsid w:val="00044493"/>
    <w:rsid w:val="000445A9"/>
    <w:rsid w:val="00045781"/>
    <w:rsid w:val="000460DB"/>
    <w:rsid w:val="0004760D"/>
    <w:rsid w:val="0004785F"/>
    <w:rsid w:val="00047B63"/>
    <w:rsid w:val="00050BE7"/>
    <w:rsid w:val="00050C9D"/>
    <w:rsid w:val="00050EC0"/>
    <w:rsid w:val="00051482"/>
    <w:rsid w:val="000514D5"/>
    <w:rsid w:val="000515C2"/>
    <w:rsid w:val="000521D1"/>
    <w:rsid w:val="0005393E"/>
    <w:rsid w:val="00053E95"/>
    <w:rsid w:val="000542B6"/>
    <w:rsid w:val="00054400"/>
    <w:rsid w:val="0005444F"/>
    <w:rsid w:val="00055E18"/>
    <w:rsid w:val="00056805"/>
    <w:rsid w:val="00057495"/>
    <w:rsid w:val="0005784C"/>
    <w:rsid w:val="00057F1E"/>
    <w:rsid w:val="00060CF0"/>
    <w:rsid w:val="00060E54"/>
    <w:rsid w:val="000616D7"/>
    <w:rsid w:val="000619A9"/>
    <w:rsid w:val="00061FFE"/>
    <w:rsid w:val="00062B95"/>
    <w:rsid w:val="00062E8E"/>
    <w:rsid w:val="0006356D"/>
    <w:rsid w:val="0006405B"/>
    <w:rsid w:val="00064078"/>
    <w:rsid w:val="00064513"/>
    <w:rsid w:val="00064BEC"/>
    <w:rsid w:val="000651F6"/>
    <w:rsid w:val="0006636B"/>
    <w:rsid w:val="00066B02"/>
    <w:rsid w:val="00066D9E"/>
    <w:rsid w:val="00067232"/>
    <w:rsid w:val="0006796C"/>
    <w:rsid w:val="00067D77"/>
    <w:rsid w:val="000701DD"/>
    <w:rsid w:val="000707BF"/>
    <w:rsid w:val="00070A53"/>
    <w:rsid w:val="00070CF6"/>
    <w:rsid w:val="00070F97"/>
    <w:rsid w:val="00071E2C"/>
    <w:rsid w:val="00072767"/>
    <w:rsid w:val="00072D70"/>
    <w:rsid w:val="00073523"/>
    <w:rsid w:val="00073C9D"/>
    <w:rsid w:val="000741D4"/>
    <w:rsid w:val="00074B71"/>
    <w:rsid w:val="00074CD6"/>
    <w:rsid w:val="00074E2A"/>
    <w:rsid w:val="00076417"/>
    <w:rsid w:val="000803A2"/>
    <w:rsid w:val="0008043D"/>
    <w:rsid w:val="00080C37"/>
    <w:rsid w:val="000817E9"/>
    <w:rsid w:val="00082BE2"/>
    <w:rsid w:val="000832E3"/>
    <w:rsid w:val="00083FF1"/>
    <w:rsid w:val="000844D3"/>
    <w:rsid w:val="00084CB4"/>
    <w:rsid w:val="00085069"/>
    <w:rsid w:val="00085205"/>
    <w:rsid w:val="00085480"/>
    <w:rsid w:val="00086275"/>
    <w:rsid w:val="00086C17"/>
    <w:rsid w:val="00087145"/>
    <w:rsid w:val="000878D0"/>
    <w:rsid w:val="000879D3"/>
    <w:rsid w:val="000900D9"/>
    <w:rsid w:val="0009092E"/>
    <w:rsid w:val="0009107A"/>
    <w:rsid w:val="00091905"/>
    <w:rsid w:val="00091E8B"/>
    <w:rsid w:val="0009207F"/>
    <w:rsid w:val="00092342"/>
    <w:rsid w:val="00092773"/>
    <w:rsid w:val="000928C7"/>
    <w:rsid w:val="00092B3F"/>
    <w:rsid w:val="00092DB9"/>
    <w:rsid w:val="000950D3"/>
    <w:rsid w:val="00096DAE"/>
    <w:rsid w:val="00096E28"/>
    <w:rsid w:val="000978D2"/>
    <w:rsid w:val="00097E4C"/>
    <w:rsid w:val="000A026E"/>
    <w:rsid w:val="000A060C"/>
    <w:rsid w:val="000A19D7"/>
    <w:rsid w:val="000A1AEF"/>
    <w:rsid w:val="000A29DE"/>
    <w:rsid w:val="000A2D9E"/>
    <w:rsid w:val="000A3DBE"/>
    <w:rsid w:val="000A47B2"/>
    <w:rsid w:val="000A4F92"/>
    <w:rsid w:val="000A5228"/>
    <w:rsid w:val="000A5D2F"/>
    <w:rsid w:val="000A5EC0"/>
    <w:rsid w:val="000A62BB"/>
    <w:rsid w:val="000A7258"/>
    <w:rsid w:val="000A7A76"/>
    <w:rsid w:val="000B0D73"/>
    <w:rsid w:val="000B15E8"/>
    <w:rsid w:val="000B167F"/>
    <w:rsid w:val="000B2192"/>
    <w:rsid w:val="000B3D06"/>
    <w:rsid w:val="000B42F4"/>
    <w:rsid w:val="000B45F4"/>
    <w:rsid w:val="000B5C07"/>
    <w:rsid w:val="000B6016"/>
    <w:rsid w:val="000B6DBA"/>
    <w:rsid w:val="000B6E3B"/>
    <w:rsid w:val="000B789C"/>
    <w:rsid w:val="000C001E"/>
    <w:rsid w:val="000C0B4D"/>
    <w:rsid w:val="000C2C35"/>
    <w:rsid w:val="000C2CF5"/>
    <w:rsid w:val="000C2F63"/>
    <w:rsid w:val="000C3423"/>
    <w:rsid w:val="000C3CB6"/>
    <w:rsid w:val="000C4324"/>
    <w:rsid w:val="000C4947"/>
    <w:rsid w:val="000C4D8F"/>
    <w:rsid w:val="000C4DE1"/>
    <w:rsid w:val="000C5C34"/>
    <w:rsid w:val="000C6442"/>
    <w:rsid w:val="000C701E"/>
    <w:rsid w:val="000C7433"/>
    <w:rsid w:val="000C78E5"/>
    <w:rsid w:val="000C7C3D"/>
    <w:rsid w:val="000D0361"/>
    <w:rsid w:val="000D03DD"/>
    <w:rsid w:val="000D0AE1"/>
    <w:rsid w:val="000D0E50"/>
    <w:rsid w:val="000D0FEB"/>
    <w:rsid w:val="000D13BB"/>
    <w:rsid w:val="000D2CE1"/>
    <w:rsid w:val="000D3842"/>
    <w:rsid w:val="000D3D67"/>
    <w:rsid w:val="000D4A13"/>
    <w:rsid w:val="000D5733"/>
    <w:rsid w:val="000D5BD2"/>
    <w:rsid w:val="000D6F42"/>
    <w:rsid w:val="000D708C"/>
    <w:rsid w:val="000D7093"/>
    <w:rsid w:val="000D7198"/>
    <w:rsid w:val="000E047B"/>
    <w:rsid w:val="000E0525"/>
    <w:rsid w:val="000E17CE"/>
    <w:rsid w:val="000E17E4"/>
    <w:rsid w:val="000E3406"/>
    <w:rsid w:val="000E37CF"/>
    <w:rsid w:val="000E3C56"/>
    <w:rsid w:val="000E3FD1"/>
    <w:rsid w:val="000E4095"/>
    <w:rsid w:val="000E42C9"/>
    <w:rsid w:val="000E4380"/>
    <w:rsid w:val="000E4547"/>
    <w:rsid w:val="000E57DC"/>
    <w:rsid w:val="000E5B5A"/>
    <w:rsid w:val="000E5DDD"/>
    <w:rsid w:val="000E6188"/>
    <w:rsid w:val="000E6377"/>
    <w:rsid w:val="000E6B8D"/>
    <w:rsid w:val="000E6BB3"/>
    <w:rsid w:val="000E6D39"/>
    <w:rsid w:val="000E71E9"/>
    <w:rsid w:val="000E7EA2"/>
    <w:rsid w:val="000E7EB7"/>
    <w:rsid w:val="000F046E"/>
    <w:rsid w:val="000F0B17"/>
    <w:rsid w:val="000F128E"/>
    <w:rsid w:val="000F2729"/>
    <w:rsid w:val="000F29E5"/>
    <w:rsid w:val="000F7787"/>
    <w:rsid w:val="000F7E62"/>
    <w:rsid w:val="000F7F98"/>
    <w:rsid w:val="001016E2"/>
    <w:rsid w:val="0010215D"/>
    <w:rsid w:val="0010342B"/>
    <w:rsid w:val="00103A6D"/>
    <w:rsid w:val="00104109"/>
    <w:rsid w:val="00104F5E"/>
    <w:rsid w:val="00105358"/>
    <w:rsid w:val="00106336"/>
    <w:rsid w:val="001067A0"/>
    <w:rsid w:val="00110633"/>
    <w:rsid w:val="00110EE0"/>
    <w:rsid w:val="00110FCB"/>
    <w:rsid w:val="001110B4"/>
    <w:rsid w:val="00111159"/>
    <w:rsid w:val="00111535"/>
    <w:rsid w:val="00111689"/>
    <w:rsid w:val="00111990"/>
    <w:rsid w:val="001119B8"/>
    <w:rsid w:val="00111CCB"/>
    <w:rsid w:val="001128A4"/>
    <w:rsid w:val="00112958"/>
    <w:rsid w:val="00112DD7"/>
    <w:rsid w:val="00113D0A"/>
    <w:rsid w:val="0011413C"/>
    <w:rsid w:val="00114710"/>
    <w:rsid w:val="00114798"/>
    <w:rsid w:val="00115DD5"/>
    <w:rsid w:val="00117312"/>
    <w:rsid w:val="00117DA7"/>
    <w:rsid w:val="00117DB8"/>
    <w:rsid w:val="00120668"/>
    <w:rsid w:val="001209F0"/>
    <w:rsid w:val="00120C80"/>
    <w:rsid w:val="001238CB"/>
    <w:rsid w:val="00123A5A"/>
    <w:rsid w:val="00123BEC"/>
    <w:rsid w:val="00123C32"/>
    <w:rsid w:val="00124594"/>
    <w:rsid w:val="00124E80"/>
    <w:rsid w:val="001259EB"/>
    <w:rsid w:val="00125F1D"/>
    <w:rsid w:val="00126B69"/>
    <w:rsid w:val="001275B8"/>
    <w:rsid w:val="0012792F"/>
    <w:rsid w:val="00127A38"/>
    <w:rsid w:val="00131020"/>
    <w:rsid w:val="0013151C"/>
    <w:rsid w:val="00131964"/>
    <w:rsid w:val="0013300E"/>
    <w:rsid w:val="00133549"/>
    <w:rsid w:val="0013481B"/>
    <w:rsid w:val="0013496C"/>
    <w:rsid w:val="00134D24"/>
    <w:rsid w:val="00134F20"/>
    <w:rsid w:val="001355B9"/>
    <w:rsid w:val="00136282"/>
    <w:rsid w:val="0013632E"/>
    <w:rsid w:val="001367B2"/>
    <w:rsid w:val="00136DBE"/>
    <w:rsid w:val="00137241"/>
    <w:rsid w:val="00137519"/>
    <w:rsid w:val="00137993"/>
    <w:rsid w:val="0014001C"/>
    <w:rsid w:val="00140A5E"/>
    <w:rsid w:val="001415C0"/>
    <w:rsid w:val="001417A3"/>
    <w:rsid w:val="00142520"/>
    <w:rsid w:val="00142BB7"/>
    <w:rsid w:val="00143F5B"/>
    <w:rsid w:val="00144592"/>
    <w:rsid w:val="00144656"/>
    <w:rsid w:val="001448FB"/>
    <w:rsid w:val="0014555D"/>
    <w:rsid w:val="00146E30"/>
    <w:rsid w:val="00147E64"/>
    <w:rsid w:val="001508E0"/>
    <w:rsid w:val="00151EFC"/>
    <w:rsid w:val="00152E10"/>
    <w:rsid w:val="00153070"/>
    <w:rsid w:val="00153241"/>
    <w:rsid w:val="001538E1"/>
    <w:rsid w:val="00154BDA"/>
    <w:rsid w:val="00154FD5"/>
    <w:rsid w:val="0015573E"/>
    <w:rsid w:val="00156175"/>
    <w:rsid w:val="0015679B"/>
    <w:rsid w:val="00157E84"/>
    <w:rsid w:val="001600EA"/>
    <w:rsid w:val="0016013A"/>
    <w:rsid w:val="00160BE7"/>
    <w:rsid w:val="001613FC"/>
    <w:rsid w:val="00161727"/>
    <w:rsid w:val="0016184B"/>
    <w:rsid w:val="00162643"/>
    <w:rsid w:val="00163615"/>
    <w:rsid w:val="001640BD"/>
    <w:rsid w:val="00164945"/>
    <w:rsid w:val="00165406"/>
    <w:rsid w:val="0016567C"/>
    <w:rsid w:val="00167490"/>
    <w:rsid w:val="001704DA"/>
    <w:rsid w:val="00170628"/>
    <w:rsid w:val="00170CD7"/>
    <w:rsid w:val="00171122"/>
    <w:rsid w:val="0017261D"/>
    <w:rsid w:val="00172CA0"/>
    <w:rsid w:val="001738B0"/>
    <w:rsid w:val="00173C51"/>
    <w:rsid w:val="00173C99"/>
    <w:rsid w:val="00173CA7"/>
    <w:rsid w:val="00173E1E"/>
    <w:rsid w:val="001742F6"/>
    <w:rsid w:val="00174639"/>
    <w:rsid w:val="0017472F"/>
    <w:rsid w:val="00174C47"/>
    <w:rsid w:val="0017510D"/>
    <w:rsid w:val="001752DC"/>
    <w:rsid w:val="00175F55"/>
    <w:rsid w:val="00176465"/>
    <w:rsid w:val="00176825"/>
    <w:rsid w:val="00176B10"/>
    <w:rsid w:val="00176C9F"/>
    <w:rsid w:val="00177B6E"/>
    <w:rsid w:val="0018004E"/>
    <w:rsid w:val="00180309"/>
    <w:rsid w:val="0018123C"/>
    <w:rsid w:val="0018164B"/>
    <w:rsid w:val="0018167A"/>
    <w:rsid w:val="00181804"/>
    <w:rsid w:val="0018186D"/>
    <w:rsid w:val="001825C3"/>
    <w:rsid w:val="001826BD"/>
    <w:rsid w:val="00182BA7"/>
    <w:rsid w:val="001842B4"/>
    <w:rsid w:val="00184CD3"/>
    <w:rsid w:val="00184D1B"/>
    <w:rsid w:val="00184F32"/>
    <w:rsid w:val="001850C6"/>
    <w:rsid w:val="00185EE2"/>
    <w:rsid w:val="001860E4"/>
    <w:rsid w:val="00186333"/>
    <w:rsid w:val="0018672F"/>
    <w:rsid w:val="00186BB8"/>
    <w:rsid w:val="001878E8"/>
    <w:rsid w:val="00187D55"/>
    <w:rsid w:val="0019047E"/>
    <w:rsid w:val="001912CE"/>
    <w:rsid w:val="00191E27"/>
    <w:rsid w:val="00192039"/>
    <w:rsid w:val="00192675"/>
    <w:rsid w:val="00193075"/>
    <w:rsid w:val="001935AA"/>
    <w:rsid w:val="001944F7"/>
    <w:rsid w:val="0019478F"/>
    <w:rsid w:val="00195D1E"/>
    <w:rsid w:val="00195FC4"/>
    <w:rsid w:val="00196643"/>
    <w:rsid w:val="001967C3"/>
    <w:rsid w:val="00196F38"/>
    <w:rsid w:val="001970A0"/>
    <w:rsid w:val="001A08D7"/>
    <w:rsid w:val="001A0D79"/>
    <w:rsid w:val="001A4E0F"/>
    <w:rsid w:val="001A6184"/>
    <w:rsid w:val="001A6BB5"/>
    <w:rsid w:val="001A7160"/>
    <w:rsid w:val="001A7ABB"/>
    <w:rsid w:val="001B0270"/>
    <w:rsid w:val="001B1009"/>
    <w:rsid w:val="001B1320"/>
    <w:rsid w:val="001B1CBA"/>
    <w:rsid w:val="001B231E"/>
    <w:rsid w:val="001B337B"/>
    <w:rsid w:val="001B37B4"/>
    <w:rsid w:val="001B4D05"/>
    <w:rsid w:val="001B5A7A"/>
    <w:rsid w:val="001B66AF"/>
    <w:rsid w:val="001B6F7F"/>
    <w:rsid w:val="001B7145"/>
    <w:rsid w:val="001B7B3A"/>
    <w:rsid w:val="001B7E12"/>
    <w:rsid w:val="001C2DF6"/>
    <w:rsid w:val="001C3777"/>
    <w:rsid w:val="001C3D36"/>
    <w:rsid w:val="001C4355"/>
    <w:rsid w:val="001C4723"/>
    <w:rsid w:val="001C4CE5"/>
    <w:rsid w:val="001C4E9B"/>
    <w:rsid w:val="001C5142"/>
    <w:rsid w:val="001C5414"/>
    <w:rsid w:val="001C7161"/>
    <w:rsid w:val="001C7FD1"/>
    <w:rsid w:val="001D00E4"/>
    <w:rsid w:val="001D016D"/>
    <w:rsid w:val="001D03DB"/>
    <w:rsid w:val="001D0D48"/>
    <w:rsid w:val="001D20BF"/>
    <w:rsid w:val="001D2542"/>
    <w:rsid w:val="001D34D4"/>
    <w:rsid w:val="001D3AEA"/>
    <w:rsid w:val="001D451D"/>
    <w:rsid w:val="001D4A3B"/>
    <w:rsid w:val="001D5C6D"/>
    <w:rsid w:val="001D5F19"/>
    <w:rsid w:val="001D5F40"/>
    <w:rsid w:val="001D5F69"/>
    <w:rsid w:val="001D61BC"/>
    <w:rsid w:val="001D6371"/>
    <w:rsid w:val="001D66CB"/>
    <w:rsid w:val="001D699F"/>
    <w:rsid w:val="001D73BE"/>
    <w:rsid w:val="001D74EA"/>
    <w:rsid w:val="001D79E0"/>
    <w:rsid w:val="001D7C56"/>
    <w:rsid w:val="001D7D79"/>
    <w:rsid w:val="001E0666"/>
    <w:rsid w:val="001E10FC"/>
    <w:rsid w:val="001E21A8"/>
    <w:rsid w:val="001E2E97"/>
    <w:rsid w:val="001E310E"/>
    <w:rsid w:val="001E3420"/>
    <w:rsid w:val="001E4A02"/>
    <w:rsid w:val="001E5766"/>
    <w:rsid w:val="001E593D"/>
    <w:rsid w:val="001E5DA9"/>
    <w:rsid w:val="001E6015"/>
    <w:rsid w:val="001E6136"/>
    <w:rsid w:val="001E72A2"/>
    <w:rsid w:val="001E753A"/>
    <w:rsid w:val="001E79A7"/>
    <w:rsid w:val="001E7D50"/>
    <w:rsid w:val="001E7DEC"/>
    <w:rsid w:val="001E7FA5"/>
    <w:rsid w:val="001F1837"/>
    <w:rsid w:val="001F1D7C"/>
    <w:rsid w:val="001F231E"/>
    <w:rsid w:val="001F27C1"/>
    <w:rsid w:val="001F2965"/>
    <w:rsid w:val="001F37CC"/>
    <w:rsid w:val="001F5E8A"/>
    <w:rsid w:val="001F6416"/>
    <w:rsid w:val="001F64A7"/>
    <w:rsid w:val="001F68F4"/>
    <w:rsid w:val="001F6B06"/>
    <w:rsid w:val="001F6B40"/>
    <w:rsid w:val="001F6CFC"/>
    <w:rsid w:val="001F7790"/>
    <w:rsid w:val="00200A81"/>
    <w:rsid w:val="0020127A"/>
    <w:rsid w:val="002018D9"/>
    <w:rsid w:val="00201D15"/>
    <w:rsid w:val="00202071"/>
    <w:rsid w:val="00202B01"/>
    <w:rsid w:val="002030CF"/>
    <w:rsid w:val="00203454"/>
    <w:rsid w:val="00203D8F"/>
    <w:rsid w:val="002046F6"/>
    <w:rsid w:val="00205329"/>
    <w:rsid w:val="0020608C"/>
    <w:rsid w:val="00206781"/>
    <w:rsid w:val="00206FAD"/>
    <w:rsid w:val="002073A2"/>
    <w:rsid w:val="002078B3"/>
    <w:rsid w:val="00207B82"/>
    <w:rsid w:val="0021087C"/>
    <w:rsid w:val="00210E08"/>
    <w:rsid w:val="00211960"/>
    <w:rsid w:val="00212B45"/>
    <w:rsid w:val="00212B5E"/>
    <w:rsid w:val="00212CF1"/>
    <w:rsid w:val="0021394D"/>
    <w:rsid w:val="00213A17"/>
    <w:rsid w:val="00213ACE"/>
    <w:rsid w:val="0021436E"/>
    <w:rsid w:val="00214513"/>
    <w:rsid w:val="0021469E"/>
    <w:rsid w:val="00214B17"/>
    <w:rsid w:val="002168B8"/>
    <w:rsid w:val="00216CB9"/>
    <w:rsid w:val="00216F46"/>
    <w:rsid w:val="0021765F"/>
    <w:rsid w:val="00217E0B"/>
    <w:rsid w:val="00217F1B"/>
    <w:rsid w:val="00222128"/>
    <w:rsid w:val="00223434"/>
    <w:rsid w:val="00223437"/>
    <w:rsid w:val="00223652"/>
    <w:rsid w:val="00223D2C"/>
    <w:rsid w:val="00223FD8"/>
    <w:rsid w:val="002251FE"/>
    <w:rsid w:val="002254C6"/>
    <w:rsid w:val="002259E7"/>
    <w:rsid w:val="00226374"/>
    <w:rsid w:val="00226798"/>
    <w:rsid w:val="00226BB6"/>
    <w:rsid w:val="0022724A"/>
    <w:rsid w:val="002305C7"/>
    <w:rsid w:val="00230FE6"/>
    <w:rsid w:val="002312EF"/>
    <w:rsid w:val="0023146F"/>
    <w:rsid w:val="002347A8"/>
    <w:rsid w:val="00234D7D"/>
    <w:rsid w:val="00234E5D"/>
    <w:rsid w:val="00235425"/>
    <w:rsid w:val="00236042"/>
    <w:rsid w:val="0023681D"/>
    <w:rsid w:val="00237F37"/>
    <w:rsid w:val="002408CA"/>
    <w:rsid w:val="00241622"/>
    <w:rsid w:val="00241670"/>
    <w:rsid w:val="0024199A"/>
    <w:rsid w:val="002426D7"/>
    <w:rsid w:val="00243377"/>
    <w:rsid w:val="002433FC"/>
    <w:rsid w:val="0024379F"/>
    <w:rsid w:val="002437BB"/>
    <w:rsid w:val="00243E02"/>
    <w:rsid w:val="00244311"/>
    <w:rsid w:val="00244EFA"/>
    <w:rsid w:val="002459F3"/>
    <w:rsid w:val="00245CE8"/>
    <w:rsid w:val="002465C9"/>
    <w:rsid w:val="00246D5F"/>
    <w:rsid w:val="0024718C"/>
    <w:rsid w:val="00247B9C"/>
    <w:rsid w:val="002503EA"/>
    <w:rsid w:val="00251595"/>
    <w:rsid w:val="00252C8A"/>
    <w:rsid w:val="00252E27"/>
    <w:rsid w:val="002531D3"/>
    <w:rsid w:val="002536F9"/>
    <w:rsid w:val="00253CA2"/>
    <w:rsid w:val="00254197"/>
    <w:rsid w:val="0025427B"/>
    <w:rsid w:val="00254295"/>
    <w:rsid w:val="00254EAA"/>
    <w:rsid w:val="00255096"/>
    <w:rsid w:val="00256621"/>
    <w:rsid w:val="00257BF3"/>
    <w:rsid w:val="0026042B"/>
    <w:rsid w:val="002604F2"/>
    <w:rsid w:val="002608B7"/>
    <w:rsid w:val="00260914"/>
    <w:rsid w:val="00261122"/>
    <w:rsid w:val="002612CF"/>
    <w:rsid w:val="0026137B"/>
    <w:rsid w:val="00261E70"/>
    <w:rsid w:val="0026202C"/>
    <w:rsid w:val="002624E6"/>
    <w:rsid w:val="00262F18"/>
    <w:rsid w:val="002631EA"/>
    <w:rsid w:val="0026338D"/>
    <w:rsid w:val="0026381C"/>
    <w:rsid w:val="00265029"/>
    <w:rsid w:val="00266174"/>
    <w:rsid w:val="002663F0"/>
    <w:rsid w:val="0026684E"/>
    <w:rsid w:val="002668E9"/>
    <w:rsid w:val="0027017B"/>
    <w:rsid w:val="002705ED"/>
    <w:rsid w:val="0027067C"/>
    <w:rsid w:val="00271226"/>
    <w:rsid w:val="00271A83"/>
    <w:rsid w:val="00272A0D"/>
    <w:rsid w:val="00272EC6"/>
    <w:rsid w:val="00272F9A"/>
    <w:rsid w:val="0027373F"/>
    <w:rsid w:val="00274849"/>
    <w:rsid w:val="0027528C"/>
    <w:rsid w:val="00275BC5"/>
    <w:rsid w:val="00275E83"/>
    <w:rsid w:val="0027610C"/>
    <w:rsid w:val="0027667C"/>
    <w:rsid w:val="00276A45"/>
    <w:rsid w:val="00276F2C"/>
    <w:rsid w:val="0027770C"/>
    <w:rsid w:val="002777B9"/>
    <w:rsid w:val="00277BFF"/>
    <w:rsid w:val="0028103E"/>
    <w:rsid w:val="002818F4"/>
    <w:rsid w:val="00281BD1"/>
    <w:rsid w:val="00281E7E"/>
    <w:rsid w:val="002833D0"/>
    <w:rsid w:val="002838F5"/>
    <w:rsid w:val="00283A08"/>
    <w:rsid w:val="00283AC2"/>
    <w:rsid w:val="00283C21"/>
    <w:rsid w:val="00284101"/>
    <w:rsid w:val="00284864"/>
    <w:rsid w:val="002852E4"/>
    <w:rsid w:val="0028536D"/>
    <w:rsid w:val="00285C5B"/>
    <w:rsid w:val="002867BB"/>
    <w:rsid w:val="0028787B"/>
    <w:rsid w:val="00290627"/>
    <w:rsid w:val="00290733"/>
    <w:rsid w:val="00290B90"/>
    <w:rsid w:val="00290CFD"/>
    <w:rsid w:val="002911C4"/>
    <w:rsid w:val="00291845"/>
    <w:rsid w:val="002925C7"/>
    <w:rsid w:val="00292F91"/>
    <w:rsid w:val="002930CD"/>
    <w:rsid w:val="002933DD"/>
    <w:rsid w:val="00293918"/>
    <w:rsid w:val="00293D5A"/>
    <w:rsid w:val="002946CC"/>
    <w:rsid w:val="002947FC"/>
    <w:rsid w:val="002948BB"/>
    <w:rsid w:val="00294BB5"/>
    <w:rsid w:val="002952FD"/>
    <w:rsid w:val="0029677E"/>
    <w:rsid w:val="002968A8"/>
    <w:rsid w:val="002969F5"/>
    <w:rsid w:val="00296C51"/>
    <w:rsid w:val="00297A7D"/>
    <w:rsid w:val="002A13C2"/>
    <w:rsid w:val="002A1992"/>
    <w:rsid w:val="002A232E"/>
    <w:rsid w:val="002A2F36"/>
    <w:rsid w:val="002A338A"/>
    <w:rsid w:val="002A34B2"/>
    <w:rsid w:val="002A3ED2"/>
    <w:rsid w:val="002A576B"/>
    <w:rsid w:val="002A66A1"/>
    <w:rsid w:val="002A69D0"/>
    <w:rsid w:val="002A7515"/>
    <w:rsid w:val="002A7F4B"/>
    <w:rsid w:val="002B1A5C"/>
    <w:rsid w:val="002B1B87"/>
    <w:rsid w:val="002B1DB7"/>
    <w:rsid w:val="002B25FA"/>
    <w:rsid w:val="002B26DB"/>
    <w:rsid w:val="002B2714"/>
    <w:rsid w:val="002B29CE"/>
    <w:rsid w:val="002B2C75"/>
    <w:rsid w:val="002B2C8E"/>
    <w:rsid w:val="002B2FCF"/>
    <w:rsid w:val="002B3B91"/>
    <w:rsid w:val="002B463A"/>
    <w:rsid w:val="002B47EB"/>
    <w:rsid w:val="002B5D30"/>
    <w:rsid w:val="002B63F6"/>
    <w:rsid w:val="002B687D"/>
    <w:rsid w:val="002B72E7"/>
    <w:rsid w:val="002B7324"/>
    <w:rsid w:val="002B7388"/>
    <w:rsid w:val="002B75D5"/>
    <w:rsid w:val="002C0135"/>
    <w:rsid w:val="002C070D"/>
    <w:rsid w:val="002C0E56"/>
    <w:rsid w:val="002C100F"/>
    <w:rsid w:val="002C1227"/>
    <w:rsid w:val="002C1A30"/>
    <w:rsid w:val="002C1E95"/>
    <w:rsid w:val="002C20EC"/>
    <w:rsid w:val="002C2A54"/>
    <w:rsid w:val="002C2C36"/>
    <w:rsid w:val="002C2FAE"/>
    <w:rsid w:val="002C5145"/>
    <w:rsid w:val="002C6D5E"/>
    <w:rsid w:val="002C6E5A"/>
    <w:rsid w:val="002C78CC"/>
    <w:rsid w:val="002C7E1F"/>
    <w:rsid w:val="002D0225"/>
    <w:rsid w:val="002D04C3"/>
    <w:rsid w:val="002D0BC3"/>
    <w:rsid w:val="002D175F"/>
    <w:rsid w:val="002D22DC"/>
    <w:rsid w:val="002D28BF"/>
    <w:rsid w:val="002D29C5"/>
    <w:rsid w:val="002D2F71"/>
    <w:rsid w:val="002D324B"/>
    <w:rsid w:val="002D3778"/>
    <w:rsid w:val="002D39DD"/>
    <w:rsid w:val="002D4152"/>
    <w:rsid w:val="002D44EA"/>
    <w:rsid w:val="002D4E3F"/>
    <w:rsid w:val="002D4ECC"/>
    <w:rsid w:val="002D5A84"/>
    <w:rsid w:val="002D707D"/>
    <w:rsid w:val="002D74E7"/>
    <w:rsid w:val="002D77E8"/>
    <w:rsid w:val="002D7B19"/>
    <w:rsid w:val="002E05AD"/>
    <w:rsid w:val="002E0969"/>
    <w:rsid w:val="002E09F0"/>
    <w:rsid w:val="002E125E"/>
    <w:rsid w:val="002E16EC"/>
    <w:rsid w:val="002E1CDC"/>
    <w:rsid w:val="002E238D"/>
    <w:rsid w:val="002E25A4"/>
    <w:rsid w:val="002E33ED"/>
    <w:rsid w:val="002E3711"/>
    <w:rsid w:val="002E3739"/>
    <w:rsid w:val="002E38FC"/>
    <w:rsid w:val="002E3BBB"/>
    <w:rsid w:val="002E436B"/>
    <w:rsid w:val="002E506D"/>
    <w:rsid w:val="002E53F0"/>
    <w:rsid w:val="002E56F4"/>
    <w:rsid w:val="002E5A50"/>
    <w:rsid w:val="002E5BB6"/>
    <w:rsid w:val="002E6FDD"/>
    <w:rsid w:val="002E7201"/>
    <w:rsid w:val="002E75E3"/>
    <w:rsid w:val="002F0035"/>
    <w:rsid w:val="002F0302"/>
    <w:rsid w:val="002F04A0"/>
    <w:rsid w:val="002F134B"/>
    <w:rsid w:val="002F1A74"/>
    <w:rsid w:val="002F2BA0"/>
    <w:rsid w:val="002F3D4D"/>
    <w:rsid w:val="002F4278"/>
    <w:rsid w:val="002F43B6"/>
    <w:rsid w:val="002F4770"/>
    <w:rsid w:val="002F4F72"/>
    <w:rsid w:val="002F5499"/>
    <w:rsid w:val="002F59AE"/>
    <w:rsid w:val="002F62A0"/>
    <w:rsid w:val="002F68E2"/>
    <w:rsid w:val="002F6A5A"/>
    <w:rsid w:val="002F6FDC"/>
    <w:rsid w:val="002F705E"/>
    <w:rsid w:val="002F7295"/>
    <w:rsid w:val="002F7C41"/>
    <w:rsid w:val="003004BB"/>
    <w:rsid w:val="00301B03"/>
    <w:rsid w:val="00302456"/>
    <w:rsid w:val="003032F3"/>
    <w:rsid w:val="003034B8"/>
    <w:rsid w:val="00303521"/>
    <w:rsid w:val="0030374D"/>
    <w:rsid w:val="00303C59"/>
    <w:rsid w:val="00303D83"/>
    <w:rsid w:val="00303F9D"/>
    <w:rsid w:val="0030417D"/>
    <w:rsid w:val="003045C2"/>
    <w:rsid w:val="00304C9F"/>
    <w:rsid w:val="003050FE"/>
    <w:rsid w:val="003066B2"/>
    <w:rsid w:val="003075D0"/>
    <w:rsid w:val="00307CE2"/>
    <w:rsid w:val="00310185"/>
    <w:rsid w:val="00310290"/>
    <w:rsid w:val="003109C0"/>
    <w:rsid w:val="00310A60"/>
    <w:rsid w:val="00310D7F"/>
    <w:rsid w:val="00311018"/>
    <w:rsid w:val="00311329"/>
    <w:rsid w:val="003118F0"/>
    <w:rsid w:val="00311F4F"/>
    <w:rsid w:val="00313548"/>
    <w:rsid w:val="00316033"/>
    <w:rsid w:val="0031645A"/>
    <w:rsid w:val="00316E96"/>
    <w:rsid w:val="00320AFE"/>
    <w:rsid w:val="0032160E"/>
    <w:rsid w:val="00321A28"/>
    <w:rsid w:val="00321C78"/>
    <w:rsid w:val="00322471"/>
    <w:rsid w:val="00322779"/>
    <w:rsid w:val="003231F4"/>
    <w:rsid w:val="003239CB"/>
    <w:rsid w:val="00324C01"/>
    <w:rsid w:val="00324C6B"/>
    <w:rsid w:val="00324E8C"/>
    <w:rsid w:val="00324F68"/>
    <w:rsid w:val="003250A4"/>
    <w:rsid w:val="00325570"/>
    <w:rsid w:val="0032654C"/>
    <w:rsid w:val="003319F0"/>
    <w:rsid w:val="003323F8"/>
    <w:rsid w:val="003324E5"/>
    <w:rsid w:val="00333708"/>
    <w:rsid w:val="0033385C"/>
    <w:rsid w:val="00333C78"/>
    <w:rsid w:val="003344A1"/>
    <w:rsid w:val="00334AA7"/>
    <w:rsid w:val="00334DDA"/>
    <w:rsid w:val="00335259"/>
    <w:rsid w:val="0033562F"/>
    <w:rsid w:val="00336177"/>
    <w:rsid w:val="003363D3"/>
    <w:rsid w:val="00336D5B"/>
    <w:rsid w:val="00337850"/>
    <w:rsid w:val="00337E66"/>
    <w:rsid w:val="00337F09"/>
    <w:rsid w:val="00340550"/>
    <w:rsid w:val="003413EA"/>
    <w:rsid w:val="00341B32"/>
    <w:rsid w:val="00341D1B"/>
    <w:rsid w:val="003421D4"/>
    <w:rsid w:val="003426EE"/>
    <w:rsid w:val="0034330C"/>
    <w:rsid w:val="00344A19"/>
    <w:rsid w:val="00344E51"/>
    <w:rsid w:val="0034599D"/>
    <w:rsid w:val="0034784A"/>
    <w:rsid w:val="003502A2"/>
    <w:rsid w:val="003508E9"/>
    <w:rsid w:val="00352097"/>
    <w:rsid w:val="003529AB"/>
    <w:rsid w:val="00353120"/>
    <w:rsid w:val="003538FD"/>
    <w:rsid w:val="0035417F"/>
    <w:rsid w:val="00354435"/>
    <w:rsid w:val="003544FF"/>
    <w:rsid w:val="00354DCB"/>
    <w:rsid w:val="0035545A"/>
    <w:rsid w:val="003554D8"/>
    <w:rsid w:val="00355B3E"/>
    <w:rsid w:val="00355FC4"/>
    <w:rsid w:val="00356B84"/>
    <w:rsid w:val="00356DCB"/>
    <w:rsid w:val="00357EE9"/>
    <w:rsid w:val="00360BED"/>
    <w:rsid w:val="003610EA"/>
    <w:rsid w:val="0036179D"/>
    <w:rsid w:val="00362B4C"/>
    <w:rsid w:val="003634F1"/>
    <w:rsid w:val="00363569"/>
    <w:rsid w:val="00363D78"/>
    <w:rsid w:val="00364B2F"/>
    <w:rsid w:val="00364E02"/>
    <w:rsid w:val="00364FC0"/>
    <w:rsid w:val="00365708"/>
    <w:rsid w:val="00366A49"/>
    <w:rsid w:val="00366EF7"/>
    <w:rsid w:val="00366EFE"/>
    <w:rsid w:val="003673EC"/>
    <w:rsid w:val="00370E24"/>
    <w:rsid w:val="00371A33"/>
    <w:rsid w:val="003720EE"/>
    <w:rsid w:val="0037218F"/>
    <w:rsid w:val="0037228E"/>
    <w:rsid w:val="003739FB"/>
    <w:rsid w:val="003740CB"/>
    <w:rsid w:val="00374EA2"/>
    <w:rsid w:val="00375AF6"/>
    <w:rsid w:val="0037662C"/>
    <w:rsid w:val="00376668"/>
    <w:rsid w:val="0037723F"/>
    <w:rsid w:val="00377663"/>
    <w:rsid w:val="0037774D"/>
    <w:rsid w:val="0038142C"/>
    <w:rsid w:val="00381629"/>
    <w:rsid w:val="003816BC"/>
    <w:rsid w:val="00382500"/>
    <w:rsid w:val="003826D1"/>
    <w:rsid w:val="00383463"/>
    <w:rsid w:val="003838D1"/>
    <w:rsid w:val="00383D97"/>
    <w:rsid w:val="003847C6"/>
    <w:rsid w:val="0038569E"/>
    <w:rsid w:val="00386372"/>
    <w:rsid w:val="00386C9E"/>
    <w:rsid w:val="00386F0A"/>
    <w:rsid w:val="00387200"/>
    <w:rsid w:val="003902F1"/>
    <w:rsid w:val="00390473"/>
    <w:rsid w:val="00390736"/>
    <w:rsid w:val="00390817"/>
    <w:rsid w:val="00390E2A"/>
    <w:rsid w:val="00391883"/>
    <w:rsid w:val="0039262A"/>
    <w:rsid w:val="003927F1"/>
    <w:rsid w:val="00392CC5"/>
    <w:rsid w:val="00393266"/>
    <w:rsid w:val="00393C0E"/>
    <w:rsid w:val="00393DDA"/>
    <w:rsid w:val="00394E32"/>
    <w:rsid w:val="003957C1"/>
    <w:rsid w:val="00395E0E"/>
    <w:rsid w:val="00396160"/>
    <w:rsid w:val="0039634B"/>
    <w:rsid w:val="00396844"/>
    <w:rsid w:val="00396B90"/>
    <w:rsid w:val="00396D8C"/>
    <w:rsid w:val="00397FE9"/>
    <w:rsid w:val="003A034D"/>
    <w:rsid w:val="003A1250"/>
    <w:rsid w:val="003A1983"/>
    <w:rsid w:val="003A23EB"/>
    <w:rsid w:val="003A2AB3"/>
    <w:rsid w:val="003A2C36"/>
    <w:rsid w:val="003A3DE4"/>
    <w:rsid w:val="003A4B3C"/>
    <w:rsid w:val="003A5805"/>
    <w:rsid w:val="003A594C"/>
    <w:rsid w:val="003A6D81"/>
    <w:rsid w:val="003A6DCC"/>
    <w:rsid w:val="003A7068"/>
    <w:rsid w:val="003A77DE"/>
    <w:rsid w:val="003A7B68"/>
    <w:rsid w:val="003A7EDA"/>
    <w:rsid w:val="003B023E"/>
    <w:rsid w:val="003B083E"/>
    <w:rsid w:val="003B0F75"/>
    <w:rsid w:val="003B19AB"/>
    <w:rsid w:val="003B2072"/>
    <w:rsid w:val="003B2D0E"/>
    <w:rsid w:val="003B3361"/>
    <w:rsid w:val="003B357C"/>
    <w:rsid w:val="003B38F0"/>
    <w:rsid w:val="003B5F7A"/>
    <w:rsid w:val="003B6754"/>
    <w:rsid w:val="003B6803"/>
    <w:rsid w:val="003B6DCC"/>
    <w:rsid w:val="003B6F91"/>
    <w:rsid w:val="003B7F26"/>
    <w:rsid w:val="003C08E3"/>
    <w:rsid w:val="003C0EF0"/>
    <w:rsid w:val="003C1D99"/>
    <w:rsid w:val="003C2832"/>
    <w:rsid w:val="003C319C"/>
    <w:rsid w:val="003C33A4"/>
    <w:rsid w:val="003C48E6"/>
    <w:rsid w:val="003C5294"/>
    <w:rsid w:val="003C53BB"/>
    <w:rsid w:val="003C5690"/>
    <w:rsid w:val="003C58F9"/>
    <w:rsid w:val="003C6A69"/>
    <w:rsid w:val="003C6EFA"/>
    <w:rsid w:val="003C7089"/>
    <w:rsid w:val="003C786B"/>
    <w:rsid w:val="003D066C"/>
    <w:rsid w:val="003D079F"/>
    <w:rsid w:val="003D16BB"/>
    <w:rsid w:val="003D2584"/>
    <w:rsid w:val="003D27ED"/>
    <w:rsid w:val="003D2F3A"/>
    <w:rsid w:val="003D325E"/>
    <w:rsid w:val="003D3C39"/>
    <w:rsid w:val="003D3CD3"/>
    <w:rsid w:val="003D4C2D"/>
    <w:rsid w:val="003D5847"/>
    <w:rsid w:val="003D5F92"/>
    <w:rsid w:val="003D610E"/>
    <w:rsid w:val="003D748D"/>
    <w:rsid w:val="003E00A8"/>
    <w:rsid w:val="003E0357"/>
    <w:rsid w:val="003E12C6"/>
    <w:rsid w:val="003E2911"/>
    <w:rsid w:val="003E32C3"/>
    <w:rsid w:val="003E337D"/>
    <w:rsid w:val="003E369A"/>
    <w:rsid w:val="003E37D3"/>
    <w:rsid w:val="003E3849"/>
    <w:rsid w:val="003E4AB6"/>
    <w:rsid w:val="003E521D"/>
    <w:rsid w:val="003E5578"/>
    <w:rsid w:val="003E5692"/>
    <w:rsid w:val="003E5CF2"/>
    <w:rsid w:val="003E6EA1"/>
    <w:rsid w:val="003E74DB"/>
    <w:rsid w:val="003E77E3"/>
    <w:rsid w:val="003E7A8E"/>
    <w:rsid w:val="003F0975"/>
    <w:rsid w:val="003F0FB9"/>
    <w:rsid w:val="003F1E8D"/>
    <w:rsid w:val="003F2AA5"/>
    <w:rsid w:val="003F2ACA"/>
    <w:rsid w:val="003F4BCA"/>
    <w:rsid w:val="003F56B8"/>
    <w:rsid w:val="003F571D"/>
    <w:rsid w:val="003F5729"/>
    <w:rsid w:val="003F5B9E"/>
    <w:rsid w:val="003F5F0D"/>
    <w:rsid w:val="003F6145"/>
    <w:rsid w:val="003F75F0"/>
    <w:rsid w:val="003F7653"/>
    <w:rsid w:val="003F7AEE"/>
    <w:rsid w:val="004000E1"/>
    <w:rsid w:val="004008B6"/>
    <w:rsid w:val="00400ABA"/>
    <w:rsid w:val="00400D18"/>
    <w:rsid w:val="00400FFA"/>
    <w:rsid w:val="004010AD"/>
    <w:rsid w:val="004011ED"/>
    <w:rsid w:val="00402451"/>
    <w:rsid w:val="00402453"/>
    <w:rsid w:val="00403335"/>
    <w:rsid w:val="004038BD"/>
    <w:rsid w:val="004045DD"/>
    <w:rsid w:val="00404779"/>
    <w:rsid w:val="00404B3A"/>
    <w:rsid w:val="00404F39"/>
    <w:rsid w:val="004052F4"/>
    <w:rsid w:val="00405440"/>
    <w:rsid w:val="00405C6D"/>
    <w:rsid w:val="0040603D"/>
    <w:rsid w:val="00406220"/>
    <w:rsid w:val="00406AF9"/>
    <w:rsid w:val="00406FCE"/>
    <w:rsid w:val="00407DA3"/>
    <w:rsid w:val="004104D4"/>
    <w:rsid w:val="00410C40"/>
    <w:rsid w:val="00410FAD"/>
    <w:rsid w:val="004110B4"/>
    <w:rsid w:val="004124E7"/>
    <w:rsid w:val="00412A1E"/>
    <w:rsid w:val="00413072"/>
    <w:rsid w:val="0041391C"/>
    <w:rsid w:val="00414256"/>
    <w:rsid w:val="004144B5"/>
    <w:rsid w:val="0041475F"/>
    <w:rsid w:val="004155B7"/>
    <w:rsid w:val="00415742"/>
    <w:rsid w:val="00415AEF"/>
    <w:rsid w:val="00415E74"/>
    <w:rsid w:val="0041600C"/>
    <w:rsid w:val="00416C31"/>
    <w:rsid w:val="00416F06"/>
    <w:rsid w:val="00416F45"/>
    <w:rsid w:val="00416F4A"/>
    <w:rsid w:val="00417278"/>
    <w:rsid w:val="004173FC"/>
    <w:rsid w:val="00417E3F"/>
    <w:rsid w:val="00420988"/>
    <w:rsid w:val="00421D3D"/>
    <w:rsid w:val="00421FA1"/>
    <w:rsid w:val="00422241"/>
    <w:rsid w:val="0042230A"/>
    <w:rsid w:val="004229D2"/>
    <w:rsid w:val="00422E3D"/>
    <w:rsid w:val="00423251"/>
    <w:rsid w:val="00423948"/>
    <w:rsid w:val="00423A4A"/>
    <w:rsid w:val="00423BEE"/>
    <w:rsid w:val="004242BA"/>
    <w:rsid w:val="004254A7"/>
    <w:rsid w:val="00425FBB"/>
    <w:rsid w:val="00426305"/>
    <w:rsid w:val="0042643D"/>
    <w:rsid w:val="004268B6"/>
    <w:rsid w:val="00426A62"/>
    <w:rsid w:val="00427C8D"/>
    <w:rsid w:val="004301F3"/>
    <w:rsid w:val="00430D0D"/>
    <w:rsid w:val="004310BD"/>
    <w:rsid w:val="0043214C"/>
    <w:rsid w:val="00432273"/>
    <w:rsid w:val="004336CF"/>
    <w:rsid w:val="00433B51"/>
    <w:rsid w:val="0043425D"/>
    <w:rsid w:val="004343DC"/>
    <w:rsid w:val="0043446C"/>
    <w:rsid w:val="00434734"/>
    <w:rsid w:val="00434FEA"/>
    <w:rsid w:val="00435561"/>
    <w:rsid w:val="00437355"/>
    <w:rsid w:val="00437DF0"/>
    <w:rsid w:val="00440FCF"/>
    <w:rsid w:val="00441380"/>
    <w:rsid w:val="00441D01"/>
    <w:rsid w:val="004423AB"/>
    <w:rsid w:val="004426BB"/>
    <w:rsid w:val="00443AA0"/>
    <w:rsid w:val="004446B2"/>
    <w:rsid w:val="0044515E"/>
    <w:rsid w:val="00445875"/>
    <w:rsid w:val="00445D55"/>
    <w:rsid w:val="0045041F"/>
    <w:rsid w:val="0045099D"/>
    <w:rsid w:val="004513F8"/>
    <w:rsid w:val="004515DC"/>
    <w:rsid w:val="00451F96"/>
    <w:rsid w:val="0045236E"/>
    <w:rsid w:val="00452444"/>
    <w:rsid w:val="00452C77"/>
    <w:rsid w:val="00452E8C"/>
    <w:rsid w:val="004538B4"/>
    <w:rsid w:val="00453CF8"/>
    <w:rsid w:val="00453F7C"/>
    <w:rsid w:val="004546C0"/>
    <w:rsid w:val="00454AF6"/>
    <w:rsid w:val="00455039"/>
    <w:rsid w:val="00455F5A"/>
    <w:rsid w:val="00456304"/>
    <w:rsid w:val="004566C6"/>
    <w:rsid w:val="0045699F"/>
    <w:rsid w:val="00456E8A"/>
    <w:rsid w:val="004574F3"/>
    <w:rsid w:val="00460380"/>
    <w:rsid w:val="00460B51"/>
    <w:rsid w:val="00461439"/>
    <w:rsid w:val="0046207D"/>
    <w:rsid w:val="004626B7"/>
    <w:rsid w:val="00462F51"/>
    <w:rsid w:val="00463054"/>
    <w:rsid w:val="0046341E"/>
    <w:rsid w:val="00463449"/>
    <w:rsid w:val="00463A12"/>
    <w:rsid w:val="00464D55"/>
    <w:rsid w:val="0046514E"/>
    <w:rsid w:val="00465712"/>
    <w:rsid w:val="00465BCB"/>
    <w:rsid w:val="00466434"/>
    <w:rsid w:val="00466AA3"/>
    <w:rsid w:val="00466D31"/>
    <w:rsid w:val="00467667"/>
    <w:rsid w:val="00467ED3"/>
    <w:rsid w:val="0047084F"/>
    <w:rsid w:val="00470903"/>
    <w:rsid w:val="00470958"/>
    <w:rsid w:val="004713DF"/>
    <w:rsid w:val="00471BA4"/>
    <w:rsid w:val="00471FD1"/>
    <w:rsid w:val="00472D5B"/>
    <w:rsid w:val="00472FEB"/>
    <w:rsid w:val="0047301B"/>
    <w:rsid w:val="00473675"/>
    <w:rsid w:val="0047406D"/>
    <w:rsid w:val="00474876"/>
    <w:rsid w:val="00474BB0"/>
    <w:rsid w:val="00475943"/>
    <w:rsid w:val="00475AA2"/>
    <w:rsid w:val="00476D30"/>
    <w:rsid w:val="004805FE"/>
    <w:rsid w:val="0048062B"/>
    <w:rsid w:val="00481886"/>
    <w:rsid w:val="00481B28"/>
    <w:rsid w:val="004820A5"/>
    <w:rsid w:val="00482223"/>
    <w:rsid w:val="0048260D"/>
    <w:rsid w:val="004827FD"/>
    <w:rsid w:val="00482CAC"/>
    <w:rsid w:val="004838BE"/>
    <w:rsid w:val="00484093"/>
    <w:rsid w:val="0048538B"/>
    <w:rsid w:val="00485B3C"/>
    <w:rsid w:val="00485E22"/>
    <w:rsid w:val="00485F2A"/>
    <w:rsid w:val="004862BD"/>
    <w:rsid w:val="00486BE1"/>
    <w:rsid w:val="004872CD"/>
    <w:rsid w:val="00487BDE"/>
    <w:rsid w:val="00490641"/>
    <w:rsid w:val="00490BA9"/>
    <w:rsid w:val="00490BFD"/>
    <w:rsid w:val="00490F7F"/>
    <w:rsid w:val="0049104A"/>
    <w:rsid w:val="004917BC"/>
    <w:rsid w:val="00492906"/>
    <w:rsid w:val="004947C7"/>
    <w:rsid w:val="004948C5"/>
    <w:rsid w:val="0049632D"/>
    <w:rsid w:val="0049647F"/>
    <w:rsid w:val="0049661F"/>
    <w:rsid w:val="00496729"/>
    <w:rsid w:val="0049762B"/>
    <w:rsid w:val="004A0045"/>
    <w:rsid w:val="004A0962"/>
    <w:rsid w:val="004A0C83"/>
    <w:rsid w:val="004A1A7F"/>
    <w:rsid w:val="004A1F39"/>
    <w:rsid w:val="004A233C"/>
    <w:rsid w:val="004A3BC0"/>
    <w:rsid w:val="004A455D"/>
    <w:rsid w:val="004A4DE0"/>
    <w:rsid w:val="004A551E"/>
    <w:rsid w:val="004A5CDC"/>
    <w:rsid w:val="004B0020"/>
    <w:rsid w:val="004B2517"/>
    <w:rsid w:val="004B2743"/>
    <w:rsid w:val="004B28F9"/>
    <w:rsid w:val="004B2D55"/>
    <w:rsid w:val="004B30DD"/>
    <w:rsid w:val="004B354A"/>
    <w:rsid w:val="004B3A83"/>
    <w:rsid w:val="004B3CFA"/>
    <w:rsid w:val="004B3D48"/>
    <w:rsid w:val="004B57CC"/>
    <w:rsid w:val="004B67CA"/>
    <w:rsid w:val="004B6FC4"/>
    <w:rsid w:val="004B728C"/>
    <w:rsid w:val="004B77E7"/>
    <w:rsid w:val="004B7941"/>
    <w:rsid w:val="004C03E5"/>
    <w:rsid w:val="004C0E63"/>
    <w:rsid w:val="004C1093"/>
    <w:rsid w:val="004C1600"/>
    <w:rsid w:val="004C200C"/>
    <w:rsid w:val="004C2846"/>
    <w:rsid w:val="004C2E84"/>
    <w:rsid w:val="004C381A"/>
    <w:rsid w:val="004C4353"/>
    <w:rsid w:val="004C44E2"/>
    <w:rsid w:val="004C4784"/>
    <w:rsid w:val="004C5466"/>
    <w:rsid w:val="004C593D"/>
    <w:rsid w:val="004C637C"/>
    <w:rsid w:val="004C647D"/>
    <w:rsid w:val="004C6D70"/>
    <w:rsid w:val="004C70B4"/>
    <w:rsid w:val="004C73BA"/>
    <w:rsid w:val="004C7B3A"/>
    <w:rsid w:val="004C7CAC"/>
    <w:rsid w:val="004C7F8D"/>
    <w:rsid w:val="004D034E"/>
    <w:rsid w:val="004D0E73"/>
    <w:rsid w:val="004D1354"/>
    <w:rsid w:val="004D1962"/>
    <w:rsid w:val="004D1979"/>
    <w:rsid w:val="004D1A9B"/>
    <w:rsid w:val="004D2D01"/>
    <w:rsid w:val="004D52FF"/>
    <w:rsid w:val="004D57E6"/>
    <w:rsid w:val="004D5A22"/>
    <w:rsid w:val="004D5CAA"/>
    <w:rsid w:val="004D6BA7"/>
    <w:rsid w:val="004D6ECC"/>
    <w:rsid w:val="004D7F5A"/>
    <w:rsid w:val="004E0601"/>
    <w:rsid w:val="004E0A46"/>
    <w:rsid w:val="004E0FC0"/>
    <w:rsid w:val="004E2292"/>
    <w:rsid w:val="004E23CF"/>
    <w:rsid w:val="004E25DD"/>
    <w:rsid w:val="004E27C8"/>
    <w:rsid w:val="004E45B7"/>
    <w:rsid w:val="004E4BDB"/>
    <w:rsid w:val="004E5872"/>
    <w:rsid w:val="004E66B5"/>
    <w:rsid w:val="004E6D9B"/>
    <w:rsid w:val="004F054E"/>
    <w:rsid w:val="004F05C3"/>
    <w:rsid w:val="004F0666"/>
    <w:rsid w:val="004F0FCE"/>
    <w:rsid w:val="004F179D"/>
    <w:rsid w:val="004F1BBF"/>
    <w:rsid w:val="004F23D4"/>
    <w:rsid w:val="004F2E43"/>
    <w:rsid w:val="004F3410"/>
    <w:rsid w:val="004F3BB2"/>
    <w:rsid w:val="004F416F"/>
    <w:rsid w:val="004F4569"/>
    <w:rsid w:val="004F5446"/>
    <w:rsid w:val="004F67F7"/>
    <w:rsid w:val="004F6C1A"/>
    <w:rsid w:val="004F7334"/>
    <w:rsid w:val="00501263"/>
    <w:rsid w:val="00501E4C"/>
    <w:rsid w:val="00501F7D"/>
    <w:rsid w:val="00502A67"/>
    <w:rsid w:val="00503453"/>
    <w:rsid w:val="00503482"/>
    <w:rsid w:val="0050366A"/>
    <w:rsid w:val="005040A9"/>
    <w:rsid w:val="0050442A"/>
    <w:rsid w:val="00504976"/>
    <w:rsid w:val="00505666"/>
    <w:rsid w:val="005057B4"/>
    <w:rsid w:val="005076F3"/>
    <w:rsid w:val="00507C7A"/>
    <w:rsid w:val="00507CBB"/>
    <w:rsid w:val="00507DD6"/>
    <w:rsid w:val="005107E3"/>
    <w:rsid w:val="00510B89"/>
    <w:rsid w:val="00511140"/>
    <w:rsid w:val="00511418"/>
    <w:rsid w:val="00511503"/>
    <w:rsid w:val="00512256"/>
    <w:rsid w:val="00512271"/>
    <w:rsid w:val="0051231A"/>
    <w:rsid w:val="005123E6"/>
    <w:rsid w:val="00512C4E"/>
    <w:rsid w:val="00512D09"/>
    <w:rsid w:val="00512FAE"/>
    <w:rsid w:val="00513979"/>
    <w:rsid w:val="0051412D"/>
    <w:rsid w:val="00514A5A"/>
    <w:rsid w:val="00514AD2"/>
    <w:rsid w:val="00515B06"/>
    <w:rsid w:val="00515DEE"/>
    <w:rsid w:val="005170FD"/>
    <w:rsid w:val="0051790C"/>
    <w:rsid w:val="00517926"/>
    <w:rsid w:val="0052038D"/>
    <w:rsid w:val="00520881"/>
    <w:rsid w:val="00520BD2"/>
    <w:rsid w:val="00520C21"/>
    <w:rsid w:val="005212EA"/>
    <w:rsid w:val="0052162D"/>
    <w:rsid w:val="005220CD"/>
    <w:rsid w:val="005227A8"/>
    <w:rsid w:val="00523681"/>
    <w:rsid w:val="0052394B"/>
    <w:rsid w:val="005239C6"/>
    <w:rsid w:val="00524207"/>
    <w:rsid w:val="005242AA"/>
    <w:rsid w:val="00524B54"/>
    <w:rsid w:val="0052526C"/>
    <w:rsid w:val="005263DF"/>
    <w:rsid w:val="005265BA"/>
    <w:rsid w:val="0052662A"/>
    <w:rsid w:val="00526A50"/>
    <w:rsid w:val="00526D51"/>
    <w:rsid w:val="00527384"/>
    <w:rsid w:val="00527FC5"/>
    <w:rsid w:val="0053054F"/>
    <w:rsid w:val="00531ACF"/>
    <w:rsid w:val="00532DE2"/>
    <w:rsid w:val="00532F6C"/>
    <w:rsid w:val="00532FCC"/>
    <w:rsid w:val="0053306F"/>
    <w:rsid w:val="005332A8"/>
    <w:rsid w:val="005341AC"/>
    <w:rsid w:val="005342EF"/>
    <w:rsid w:val="005343BB"/>
    <w:rsid w:val="005344B4"/>
    <w:rsid w:val="00534F3F"/>
    <w:rsid w:val="005354DD"/>
    <w:rsid w:val="005355FD"/>
    <w:rsid w:val="00535B06"/>
    <w:rsid w:val="00535B8F"/>
    <w:rsid w:val="00535D90"/>
    <w:rsid w:val="005361CC"/>
    <w:rsid w:val="005366AA"/>
    <w:rsid w:val="00537922"/>
    <w:rsid w:val="005406B6"/>
    <w:rsid w:val="00540BCC"/>
    <w:rsid w:val="0054181D"/>
    <w:rsid w:val="00541C93"/>
    <w:rsid w:val="005429F9"/>
    <w:rsid w:val="00542A97"/>
    <w:rsid w:val="005432FE"/>
    <w:rsid w:val="00543C8B"/>
    <w:rsid w:val="00543ECC"/>
    <w:rsid w:val="00543FC3"/>
    <w:rsid w:val="005447CE"/>
    <w:rsid w:val="00545C01"/>
    <w:rsid w:val="00545CCA"/>
    <w:rsid w:val="00546265"/>
    <w:rsid w:val="00547048"/>
    <w:rsid w:val="0054785C"/>
    <w:rsid w:val="00550F14"/>
    <w:rsid w:val="00551599"/>
    <w:rsid w:val="00551857"/>
    <w:rsid w:val="005532A3"/>
    <w:rsid w:val="00553345"/>
    <w:rsid w:val="0055341A"/>
    <w:rsid w:val="00554EA5"/>
    <w:rsid w:val="00554FE6"/>
    <w:rsid w:val="0055571D"/>
    <w:rsid w:val="00555753"/>
    <w:rsid w:val="00557449"/>
    <w:rsid w:val="0055782F"/>
    <w:rsid w:val="00557D07"/>
    <w:rsid w:val="00560E6E"/>
    <w:rsid w:val="00561647"/>
    <w:rsid w:val="00561730"/>
    <w:rsid w:val="005621BA"/>
    <w:rsid w:val="005625B7"/>
    <w:rsid w:val="005628C5"/>
    <w:rsid w:val="00562E11"/>
    <w:rsid w:val="00563026"/>
    <w:rsid w:val="0056345D"/>
    <w:rsid w:val="005636C4"/>
    <w:rsid w:val="00563BDE"/>
    <w:rsid w:val="00564C76"/>
    <w:rsid w:val="0056593F"/>
    <w:rsid w:val="005666B6"/>
    <w:rsid w:val="00566E18"/>
    <w:rsid w:val="0057032E"/>
    <w:rsid w:val="00570616"/>
    <w:rsid w:val="0057102F"/>
    <w:rsid w:val="005711A7"/>
    <w:rsid w:val="00572110"/>
    <w:rsid w:val="005728E9"/>
    <w:rsid w:val="0057307D"/>
    <w:rsid w:val="0057323F"/>
    <w:rsid w:val="00573980"/>
    <w:rsid w:val="00574BF6"/>
    <w:rsid w:val="00575947"/>
    <w:rsid w:val="0057637C"/>
    <w:rsid w:val="00580ED6"/>
    <w:rsid w:val="00581DFD"/>
    <w:rsid w:val="00582637"/>
    <w:rsid w:val="00583104"/>
    <w:rsid w:val="00583142"/>
    <w:rsid w:val="00583667"/>
    <w:rsid w:val="0058377D"/>
    <w:rsid w:val="00583F7A"/>
    <w:rsid w:val="00584320"/>
    <w:rsid w:val="00585BB5"/>
    <w:rsid w:val="00585D84"/>
    <w:rsid w:val="00586301"/>
    <w:rsid w:val="0058684C"/>
    <w:rsid w:val="00587ACF"/>
    <w:rsid w:val="00591692"/>
    <w:rsid w:val="00591AF1"/>
    <w:rsid w:val="00591D4A"/>
    <w:rsid w:val="00592CDB"/>
    <w:rsid w:val="00593933"/>
    <w:rsid w:val="00593A43"/>
    <w:rsid w:val="00593CEB"/>
    <w:rsid w:val="0059412A"/>
    <w:rsid w:val="00594456"/>
    <w:rsid w:val="00594C37"/>
    <w:rsid w:val="00594C50"/>
    <w:rsid w:val="00596E50"/>
    <w:rsid w:val="00597C62"/>
    <w:rsid w:val="005A02F9"/>
    <w:rsid w:val="005A0DC4"/>
    <w:rsid w:val="005A1391"/>
    <w:rsid w:val="005A1B54"/>
    <w:rsid w:val="005A1BDC"/>
    <w:rsid w:val="005A2B69"/>
    <w:rsid w:val="005A31C9"/>
    <w:rsid w:val="005A4799"/>
    <w:rsid w:val="005A5921"/>
    <w:rsid w:val="005A6D3E"/>
    <w:rsid w:val="005A6E7F"/>
    <w:rsid w:val="005A6EFA"/>
    <w:rsid w:val="005A7172"/>
    <w:rsid w:val="005A7D76"/>
    <w:rsid w:val="005B011D"/>
    <w:rsid w:val="005B0A28"/>
    <w:rsid w:val="005B1029"/>
    <w:rsid w:val="005B1885"/>
    <w:rsid w:val="005B1ABD"/>
    <w:rsid w:val="005B1C47"/>
    <w:rsid w:val="005B2642"/>
    <w:rsid w:val="005B26F7"/>
    <w:rsid w:val="005B2C73"/>
    <w:rsid w:val="005B3764"/>
    <w:rsid w:val="005B37B9"/>
    <w:rsid w:val="005B3E2A"/>
    <w:rsid w:val="005B4804"/>
    <w:rsid w:val="005B49A0"/>
    <w:rsid w:val="005B5A6F"/>
    <w:rsid w:val="005B5C39"/>
    <w:rsid w:val="005B656E"/>
    <w:rsid w:val="005B7089"/>
    <w:rsid w:val="005B758E"/>
    <w:rsid w:val="005B7789"/>
    <w:rsid w:val="005B7886"/>
    <w:rsid w:val="005C030D"/>
    <w:rsid w:val="005C0567"/>
    <w:rsid w:val="005C174D"/>
    <w:rsid w:val="005C1920"/>
    <w:rsid w:val="005C23B5"/>
    <w:rsid w:val="005C39F3"/>
    <w:rsid w:val="005C4346"/>
    <w:rsid w:val="005C5762"/>
    <w:rsid w:val="005C5B0E"/>
    <w:rsid w:val="005C5E70"/>
    <w:rsid w:val="005C6B95"/>
    <w:rsid w:val="005C708B"/>
    <w:rsid w:val="005C7127"/>
    <w:rsid w:val="005D1BEB"/>
    <w:rsid w:val="005D1D15"/>
    <w:rsid w:val="005D253C"/>
    <w:rsid w:val="005D27E7"/>
    <w:rsid w:val="005D2889"/>
    <w:rsid w:val="005D306D"/>
    <w:rsid w:val="005D31BE"/>
    <w:rsid w:val="005D3435"/>
    <w:rsid w:val="005D34C7"/>
    <w:rsid w:val="005D363F"/>
    <w:rsid w:val="005D4C62"/>
    <w:rsid w:val="005D4FE7"/>
    <w:rsid w:val="005D5884"/>
    <w:rsid w:val="005D5E92"/>
    <w:rsid w:val="005D611C"/>
    <w:rsid w:val="005D652A"/>
    <w:rsid w:val="005D653F"/>
    <w:rsid w:val="005D7416"/>
    <w:rsid w:val="005D747B"/>
    <w:rsid w:val="005D74DC"/>
    <w:rsid w:val="005D7D78"/>
    <w:rsid w:val="005D7E1C"/>
    <w:rsid w:val="005D7FB8"/>
    <w:rsid w:val="005E01AC"/>
    <w:rsid w:val="005E1430"/>
    <w:rsid w:val="005E1D7E"/>
    <w:rsid w:val="005E2456"/>
    <w:rsid w:val="005E286C"/>
    <w:rsid w:val="005E2B6A"/>
    <w:rsid w:val="005E4524"/>
    <w:rsid w:val="005E49E9"/>
    <w:rsid w:val="005E559D"/>
    <w:rsid w:val="005E5600"/>
    <w:rsid w:val="005E6E6B"/>
    <w:rsid w:val="005E724E"/>
    <w:rsid w:val="005F09F8"/>
    <w:rsid w:val="005F0FD0"/>
    <w:rsid w:val="005F2432"/>
    <w:rsid w:val="005F3218"/>
    <w:rsid w:val="005F3C4E"/>
    <w:rsid w:val="005F44C4"/>
    <w:rsid w:val="005F4F18"/>
    <w:rsid w:val="005F56FD"/>
    <w:rsid w:val="005F5795"/>
    <w:rsid w:val="005F57EE"/>
    <w:rsid w:val="005F60E7"/>
    <w:rsid w:val="005F6382"/>
    <w:rsid w:val="005F6529"/>
    <w:rsid w:val="005F788F"/>
    <w:rsid w:val="005F7D39"/>
    <w:rsid w:val="0060002C"/>
    <w:rsid w:val="0060221E"/>
    <w:rsid w:val="0060317D"/>
    <w:rsid w:val="00603A1A"/>
    <w:rsid w:val="00603E30"/>
    <w:rsid w:val="006045BC"/>
    <w:rsid w:val="006061D5"/>
    <w:rsid w:val="006066F0"/>
    <w:rsid w:val="00606B29"/>
    <w:rsid w:val="00610B29"/>
    <w:rsid w:val="0061196D"/>
    <w:rsid w:val="00611E06"/>
    <w:rsid w:val="00611FE3"/>
    <w:rsid w:val="00612621"/>
    <w:rsid w:val="00612C2C"/>
    <w:rsid w:val="00612EFC"/>
    <w:rsid w:val="0061400D"/>
    <w:rsid w:val="006148CD"/>
    <w:rsid w:val="00614A50"/>
    <w:rsid w:val="00614A70"/>
    <w:rsid w:val="00615641"/>
    <w:rsid w:val="006159D2"/>
    <w:rsid w:val="006161B4"/>
    <w:rsid w:val="00616AD4"/>
    <w:rsid w:val="00616D66"/>
    <w:rsid w:val="006173AF"/>
    <w:rsid w:val="006204F6"/>
    <w:rsid w:val="006205E5"/>
    <w:rsid w:val="00622818"/>
    <w:rsid w:val="00622C7C"/>
    <w:rsid w:val="00623386"/>
    <w:rsid w:val="006236C9"/>
    <w:rsid w:val="00623F3F"/>
    <w:rsid w:val="00625AE1"/>
    <w:rsid w:val="00625D96"/>
    <w:rsid w:val="00626627"/>
    <w:rsid w:val="0062730E"/>
    <w:rsid w:val="00631026"/>
    <w:rsid w:val="0063217D"/>
    <w:rsid w:val="00632F56"/>
    <w:rsid w:val="006343A6"/>
    <w:rsid w:val="00635435"/>
    <w:rsid w:val="006366B7"/>
    <w:rsid w:val="00637026"/>
    <w:rsid w:val="00640309"/>
    <w:rsid w:val="0064069C"/>
    <w:rsid w:val="00640E01"/>
    <w:rsid w:val="00641928"/>
    <w:rsid w:val="006419F0"/>
    <w:rsid w:val="00641ABC"/>
    <w:rsid w:val="00643976"/>
    <w:rsid w:val="006439DB"/>
    <w:rsid w:val="00643B6F"/>
    <w:rsid w:val="00643CD9"/>
    <w:rsid w:val="00643DB4"/>
    <w:rsid w:val="006447C1"/>
    <w:rsid w:val="006453C2"/>
    <w:rsid w:val="006456E2"/>
    <w:rsid w:val="00645A77"/>
    <w:rsid w:val="00645C7A"/>
    <w:rsid w:val="00646D6B"/>
    <w:rsid w:val="00647DBE"/>
    <w:rsid w:val="0065029C"/>
    <w:rsid w:val="006507ED"/>
    <w:rsid w:val="00650D66"/>
    <w:rsid w:val="00651FB9"/>
    <w:rsid w:val="00652916"/>
    <w:rsid w:val="00653AB9"/>
    <w:rsid w:val="00654B9A"/>
    <w:rsid w:val="00655153"/>
    <w:rsid w:val="0065610F"/>
    <w:rsid w:val="006564F3"/>
    <w:rsid w:val="0065690B"/>
    <w:rsid w:val="00656EF5"/>
    <w:rsid w:val="00657063"/>
    <w:rsid w:val="0065761C"/>
    <w:rsid w:val="00657A58"/>
    <w:rsid w:val="00657C25"/>
    <w:rsid w:val="00657C78"/>
    <w:rsid w:val="00660A1C"/>
    <w:rsid w:val="006613BF"/>
    <w:rsid w:val="00661491"/>
    <w:rsid w:val="00661581"/>
    <w:rsid w:val="00661C7B"/>
    <w:rsid w:val="00661F39"/>
    <w:rsid w:val="00662F8D"/>
    <w:rsid w:val="00663271"/>
    <w:rsid w:val="0066488F"/>
    <w:rsid w:val="00664898"/>
    <w:rsid w:val="00664AFA"/>
    <w:rsid w:val="0066594C"/>
    <w:rsid w:val="00665C5B"/>
    <w:rsid w:val="006662B5"/>
    <w:rsid w:val="006675E2"/>
    <w:rsid w:val="00667A21"/>
    <w:rsid w:val="00667C03"/>
    <w:rsid w:val="006700E0"/>
    <w:rsid w:val="00670105"/>
    <w:rsid w:val="006702D8"/>
    <w:rsid w:val="006708E2"/>
    <w:rsid w:val="00671212"/>
    <w:rsid w:val="006719BD"/>
    <w:rsid w:val="00671C4B"/>
    <w:rsid w:val="00672228"/>
    <w:rsid w:val="0067239E"/>
    <w:rsid w:val="0067248A"/>
    <w:rsid w:val="00672A93"/>
    <w:rsid w:val="00672DBE"/>
    <w:rsid w:val="0067479F"/>
    <w:rsid w:val="0067495C"/>
    <w:rsid w:val="00674D0A"/>
    <w:rsid w:val="006764AE"/>
    <w:rsid w:val="0067687E"/>
    <w:rsid w:val="00676B4F"/>
    <w:rsid w:val="00676C9B"/>
    <w:rsid w:val="006779D6"/>
    <w:rsid w:val="00680E40"/>
    <w:rsid w:val="006811FF"/>
    <w:rsid w:val="00681D8E"/>
    <w:rsid w:val="00682E6E"/>
    <w:rsid w:val="00683206"/>
    <w:rsid w:val="0068351E"/>
    <w:rsid w:val="0068370D"/>
    <w:rsid w:val="00683E28"/>
    <w:rsid w:val="00683F64"/>
    <w:rsid w:val="00683FB6"/>
    <w:rsid w:val="006840A4"/>
    <w:rsid w:val="0068447D"/>
    <w:rsid w:val="00684AD9"/>
    <w:rsid w:val="0068585F"/>
    <w:rsid w:val="00685C1C"/>
    <w:rsid w:val="00686342"/>
    <w:rsid w:val="0068682D"/>
    <w:rsid w:val="006902ED"/>
    <w:rsid w:val="006906AC"/>
    <w:rsid w:val="00691AE4"/>
    <w:rsid w:val="006924D4"/>
    <w:rsid w:val="00692D2E"/>
    <w:rsid w:val="00692F09"/>
    <w:rsid w:val="00693531"/>
    <w:rsid w:val="006937C3"/>
    <w:rsid w:val="00694F11"/>
    <w:rsid w:val="006954B3"/>
    <w:rsid w:val="006955B3"/>
    <w:rsid w:val="00695849"/>
    <w:rsid w:val="00695880"/>
    <w:rsid w:val="0069614D"/>
    <w:rsid w:val="006962C6"/>
    <w:rsid w:val="006963EC"/>
    <w:rsid w:val="006969E3"/>
    <w:rsid w:val="00696AC3"/>
    <w:rsid w:val="00696F02"/>
    <w:rsid w:val="00697469"/>
    <w:rsid w:val="0069753D"/>
    <w:rsid w:val="006A04B4"/>
    <w:rsid w:val="006A07D4"/>
    <w:rsid w:val="006A0AD3"/>
    <w:rsid w:val="006A187A"/>
    <w:rsid w:val="006A1C8B"/>
    <w:rsid w:val="006A2339"/>
    <w:rsid w:val="006A2FE9"/>
    <w:rsid w:val="006A310F"/>
    <w:rsid w:val="006A338F"/>
    <w:rsid w:val="006A3B27"/>
    <w:rsid w:val="006A614E"/>
    <w:rsid w:val="006A6FC5"/>
    <w:rsid w:val="006A7522"/>
    <w:rsid w:val="006A763F"/>
    <w:rsid w:val="006B0297"/>
    <w:rsid w:val="006B02C8"/>
    <w:rsid w:val="006B0812"/>
    <w:rsid w:val="006B27D3"/>
    <w:rsid w:val="006B401F"/>
    <w:rsid w:val="006B41D2"/>
    <w:rsid w:val="006B4EFE"/>
    <w:rsid w:val="006B4FFA"/>
    <w:rsid w:val="006B5D41"/>
    <w:rsid w:val="006B61E7"/>
    <w:rsid w:val="006B6B78"/>
    <w:rsid w:val="006C01FC"/>
    <w:rsid w:val="006C1DED"/>
    <w:rsid w:val="006C407F"/>
    <w:rsid w:val="006C44D6"/>
    <w:rsid w:val="006C4553"/>
    <w:rsid w:val="006C4725"/>
    <w:rsid w:val="006C548A"/>
    <w:rsid w:val="006C5BA8"/>
    <w:rsid w:val="006C75B8"/>
    <w:rsid w:val="006C7B27"/>
    <w:rsid w:val="006C7D63"/>
    <w:rsid w:val="006D00C7"/>
    <w:rsid w:val="006D0D50"/>
    <w:rsid w:val="006D15C4"/>
    <w:rsid w:val="006D17BB"/>
    <w:rsid w:val="006D1C06"/>
    <w:rsid w:val="006D1C8B"/>
    <w:rsid w:val="006D1D64"/>
    <w:rsid w:val="006D2162"/>
    <w:rsid w:val="006D2702"/>
    <w:rsid w:val="006D29A0"/>
    <w:rsid w:val="006D3109"/>
    <w:rsid w:val="006D3647"/>
    <w:rsid w:val="006D3F77"/>
    <w:rsid w:val="006D4153"/>
    <w:rsid w:val="006D4A00"/>
    <w:rsid w:val="006D4BEF"/>
    <w:rsid w:val="006D5498"/>
    <w:rsid w:val="006D6371"/>
    <w:rsid w:val="006D77C9"/>
    <w:rsid w:val="006D7C6D"/>
    <w:rsid w:val="006D7F65"/>
    <w:rsid w:val="006E0338"/>
    <w:rsid w:val="006E1253"/>
    <w:rsid w:val="006E1357"/>
    <w:rsid w:val="006E2222"/>
    <w:rsid w:val="006E24E8"/>
    <w:rsid w:val="006E2600"/>
    <w:rsid w:val="006E3593"/>
    <w:rsid w:val="006E381D"/>
    <w:rsid w:val="006E3C3A"/>
    <w:rsid w:val="006E4693"/>
    <w:rsid w:val="006E52AD"/>
    <w:rsid w:val="006E5374"/>
    <w:rsid w:val="006E5D6C"/>
    <w:rsid w:val="006E6341"/>
    <w:rsid w:val="006E64B9"/>
    <w:rsid w:val="006E6B86"/>
    <w:rsid w:val="006E77B8"/>
    <w:rsid w:val="006E7B4E"/>
    <w:rsid w:val="006F0967"/>
    <w:rsid w:val="006F0D6E"/>
    <w:rsid w:val="006F0EAC"/>
    <w:rsid w:val="006F1443"/>
    <w:rsid w:val="006F14E7"/>
    <w:rsid w:val="006F19E7"/>
    <w:rsid w:val="006F2339"/>
    <w:rsid w:val="006F2C83"/>
    <w:rsid w:val="006F3649"/>
    <w:rsid w:val="006F3F10"/>
    <w:rsid w:val="006F4C89"/>
    <w:rsid w:val="006F514E"/>
    <w:rsid w:val="006F57EC"/>
    <w:rsid w:val="006F62CD"/>
    <w:rsid w:val="006F6CE9"/>
    <w:rsid w:val="007000EA"/>
    <w:rsid w:val="00700515"/>
    <w:rsid w:val="007006C8"/>
    <w:rsid w:val="0070162B"/>
    <w:rsid w:val="007019D8"/>
    <w:rsid w:val="00701D10"/>
    <w:rsid w:val="0070234C"/>
    <w:rsid w:val="00702A55"/>
    <w:rsid w:val="00702D4C"/>
    <w:rsid w:val="00703D25"/>
    <w:rsid w:val="00703E9D"/>
    <w:rsid w:val="007040EE"/>
    <w:rsid w:val="00704888"/>
    <w:rsid w:val="00704DAE"/>
    <w:rsid w:val="00705DD2"/>
    <w:rsid w:val="00706531"/>
    <w:rsid w:val="00706AAA"/>
    <w:rsid w:val="00710354"/>
    <w:rsid w:val="00710FA1"/>
    <w:rsid w:val="00711082"/>
    <w:rsid w:val="00711C88"/>
    <w:rsid w:val="00712421"/>
    <w:rsid w:val="0071272E"/>
    <w:rsid w:val="00714530"/>
    <w:rsid w:val="0071567A"/>
    <w:rsid w:val="007160EF"/>
    <w:rsid w:val="00716142"/>
    <w:rsid w:val="00717588"/>
    <w:rsid w:val="007176C4"/>
    <w:rsid w:val="007209D8"/>
    <w:rsid w:val="00720F7C"/>
    <w:rsid w:val="00721B18"/>
    <w:rsid w:val="00721CF3"/>
    <w:rsid w:val="00721D5B"/>
    <w:rsid w:val="00721DBA"/>
    <w:rsid w:val="0072276A"/>
    <w:rsid w:val="007231B9"/>
    <w:rsid w:val="007235BC"/>
    <w:rsid w:val="00724807"/>
    <w:rsid w:val="00724931"/>
    <w:rsid w:val="0072502E"/>
    <w:rsid w:val="00725820"/>
    <w:rsid w:val="00727C6B"/>
    <w:rsid w:val="007302B0"/>
    <w:rsid w:val="007309D6"/>
    <w:rsid w:val="00730B52"/>
    <w:rsid w:val="0073106F"/>
    <w:rsid w:val="007325FD"/>
    <w:rsid w:val="00732C26"/>
    <w:rsid w:val="00733E21"/>
    <w:rsid w:val="00733F47"/>
    <w:rsid w:val="00734DB7"/>
    <w:rsid w:val="00734E08"/>
    <w:rsid w:val="00735125"/>
    <w:rsid w:val="00735AE8"/>
    <w:rsid w:val="0073661B"/>
    <w:rsid w:val="0073696B"/>
    <w:rsid w:val="00736D08"/>
    <w:rsid w:val="007377AA"/>
    <w:rsid w:val="00737F1C"/>
    <w:rsid w:val="00742286"/>
    <w:rsid w:val="007425CE"/>
    <w:rsid w:val="00743546"/>
    <w:rsid w:val="007436AA"/>
    <w:rsid w:val="00744765"/>
    <w:rsid w:val="007447CC"/>
    <w:rsid w:val="00744E27"/>
    <w:rsid w:val="00745402"/>
    <w:rsid w:val="007462D3"/>
    <w:rsid w:val="00746584"/>
    <w:rsid w:val="007466AD"/>
    <w:rsid w:val="00746777"/>
    <w:rsid w:val="00747095"/>
    <w:rsid w:val="00747182"/>
    <w:rsid w:val="0075073E"/>
    <w:rsid w:val="007508E6"/>
    <w:rsid w:val="00750A61"/>
    <w:rsid w:val="007511C8"/>
    <w:rsid w:val="0075178D"/>
    <w:rsid w:val="00752089"/>
    <w:rsid w:val="00752D2D"/>
    <w:rsid w:val="00752F81"/>
    <w:rsid w:val="0075383D"/>
    <w:rsid w:val="00753FA3"/>
    <w:rsid w:val="0075437B"/>
    <w:rsid w:val="0075441A"/>
    <w:rsid w:val="00754803"/>
    <w:rsid w:val="00755979"/>
    <w:rsid w:val="00755A96"/>
    <w:rsid w:val="00756067"/>
    <w:rsid w:val="00757978"/>
    <w:rsid w:val="0076096E"/>
    <w:rsid w:val="007617D2"/>
    <w:rsid w:val="00761904"/>
    <w:rsid w:val="00761C3B"/>
    <w:rsid w:val="00766172"/>
    <w:rsid w:val="00766C25"/>
    <w:rsid w:val="007674C3"/>
    <w:rsid w:val="0077013A"/>
    <w:rsid w:val="00770252"/>
    <w:rsid w:val="00770268"/>
    <w:rsid w:val="00772A3F"/>
    <w:rsid w:val="007739D3"/>
    <w:rsid w:val="00773AAF"/>
    <w:rsid w:val="00775A07"/>
    <w:rsid w:val="00775E30"/>
    <w:rsid w:val="00775F00"/>
    <w:rsid w:val="0077611B"/>
    <w:rsid w:val="00776B12"/>
    <w:rsid w:val="00776D6B"/>
    <w:rsid w:val="00776F63"/>
    <w:rsid w:val="00777513"/>
    <w:rsid w:val="00780751"/>
    <w:rsid w:val="007808EE"/>
    <w:rsid w:val="00780F32"/>
    <w:rsid w:val="00781304"/>
    <w:rsid w:val="00782D05"/>
    <w:rsid w:val="00783173"/>
    <w:rsid w:val="0078492B"/>
    <w:rsid w:val="00784D46"/>
    <w:rsid w:val="00784F2B"/>
    <w:rsid w:val="00785871"/>
    <w:rsid w:val="00785E35"/>
    <w:rsid w:val="0078690A"/>
    <w:rsid w:val="007874DD"/>
    <w:rsid w:val="00787FF9"/>
    <w:rsid w:val="00790240"/>
    <w:rsid w:val="00790277"/>
    <w:rsid w:val="007905A1"/>
    <w:rsid w:val="007917F0"/>
    <w:rsid w:val="00791C59"/>
    <w:rsid w:val="00792BE0"/>
    <w:rsid w:val="00793267"/>
    <w:rsid w:val="00793802"/>
    <w:rsid w:val="0079441E"/>
    <w:rsid w:val="00794FC6"/>
    <w:rsid w:val="00795AA5"/>
    <w:rsid w:val="00795F96"/>
    <w:rsid w:val="0079671A"/>
    <w:rsid w:val="00796974"/>
    <w:rsid w:val="007A03D3"/>
    <w:rsid w:val="007A051F"/>
    <w:rsid w:val="007A0588"/>
    <w:rsid w:val="007A2639"/>
    <w:rsid w:val="007A2BE0"/>
    <w:rsid w:val="007A2E12"/>
    <w:rsid w:val="007A3033"/>
    <w:rsid w:val="007A3202"/>
    <w:rsid w:val="007A38D6"/>
    <w:rsid w:val="007A3E29"/>
    <w:rsid w:val="007A41CE"/>
    <w:rsid w:val="007A44D8"/>
    <w:rsid w:val="007A45B8"/>
    <w:rsid w:val="007A46AD"/>
    <w:rsid w:val="007A535B"/>
    <w:rsid w:val="007A5B8A"/>
    <w:rsid w:val="007A6CC3"/>
    <w:rsid w:val="007A6E23"/>
    <w:rsid w:val="007A7521"/>
    <w:rsid w:val="007A760C"/>
    <w:rsid w:val="007B0C34"/>
    <w:rsid w:val="007B10C5"/>
    <w:rsid w:val="007B2037"/>
    <w:rsid w:val="007B269A"/>
    <w:rsid w:val="007B5290"/>
    <w:rsid w:val="007B5565"/>
    <w:rsid w:val="007B59E5"/>
    <w:rsid w:val="007B7A9B"/>
    <w:rsid w:val="007C00C0"/>
    <w:rsid w:val="007C0C4C"/>
    <w:rsid w:val="007C109F"/>
    <w:rsid w:val="007C12C7"/>
    <w:rsid w:val="007C1DA2"/>
    <w:rsid w:val="007C24FF"/>
    <w:rsid w:val="007C3206"/>
    <w:rsid w:val="007C34CC"/>
    <w:rsid w:val="007C3854"/>
    <w:rsid w:val="007C4481"/>
    <w:rsid w:val="007C5D0A"/>
    <w:rsid w:val="007C5E75"/>
    <w:rsid w:val="007C5FA1"/>
    <w:rsid w:val="007C6424"/>
    <w:rsid w:val="007C7137"/>
    <w:rsid w:val="007D07E8"/>
    <w:rsid w:val="007D0CC8"/>
    <w:rsid w:val="007D0D7E"/>
    <w:rsid w:val="007D1AC3"/>
    <w:rsid w:val="007D1E53"/>
    <w:rsid w:val="007D38CE"/>
    <w:rsid w:val="007D3A0E"/>
    <w:rsid w:val="007D4A7A"/>
    <w:rsid w:val="007D55BE"/>
    <w:rsid w:val="007D79A9"/>
    <w:rsid w:val="007E06EB"/>
    <w:rsid w:val="007E1AFF"/>
    <w:rsid w:val="007E207C"/>
    <w:rsid w:val="007E2DDF"/>
    <w:rsid w:val="007E2F53"/>
    <w:rsid w:val="007E4135"/>
    <w:rsid w:val="007E57C9"/>
    <w:rsid w:val="007E5C5D"/>
    <w:rsid w:val="007E6A77"/>
    <w:rsid w:val="007E7692"/>
    <w:rsid w:val="007F0193"/>
    <w:rsid w:val="007F077A"/>
    <w:rsid w:val="007F1044"/>
    <w:rsid w:val="007F12D3"/>
    <w:rsid w:val="007F1515"/>
    <w:rsid w:val="007F22B0"/>
    <w:rsid w:val="007F2328"/>
    <w:rsid w:val="007F24A9"/>
    <w:rsid w:val="007F3222"/>
    <w:rsid w:val="007F399F"/>
    <w:rsid w:val="007F4A3E"/>
    <w:rsid w:val="007F5321"/>
    <w:rsid w:val="007F5497"/>
    <w:rsid w:val="007F5D6A"/>
    <w:rsid w:val="007F6562"/>
    <w:rsid w:val="007F6ECF"/>
    <w:rsid w:val="007F760B"/>
    <w:rsid w:val="008007AE"/>
    <w:rsid w:val="00801A98"/>
    <w:rsid w:val="00802459"/>
    <w:rsid w:val="00802485"/>
    <w:rsid w:val="00802612"/>
    <w:rsid w:val="0080299B"/>
    <w:rsid w:val="00802C29"/>
    <w:rsid w:val="00803DCE"/>
    <w:rsid w:val="0080446C"/>
    <w:rsid w:val="008044EE"/>
    <w:rsid w:val="0080455C"/>
    <w:rsid w:val="00804640"/>
    <w:rsid w:val="008046DD"/>
    <w:rsid w:val="008050C6"/>
    <w:rsid w:val="00805985"/>
    <w:rsid w:val="00805D92"/>
    <w:rsid w:val="00805E10"/>
    <w:rsid w:val="008064EB"/>
    <w:rsid w:val="008073E7"/>
    <w:rsid w:val="00810BE0"/>
    <w:rsid w:val="00810DB0"/>
    <w:rsid w:val="00811105"/>
    <w:rsid w:val="008120EF"/>
    <w:rsid w:val="0081240F"/>
    <w:rsid w:val="00812A6F"/>
    <w:rsid w:val="00812BFA"/>
    <w:rsid w:val="008136E3"/>
    <w:rsid w:val="00814169"/>
    <w:rsid w:val="00814228"/>
    <w:rsid w:val="008152BA"/>
    <w:rsid w:val="008154BC"/>
    <w:rsid w:val="00821B24"/>
    <w:rsid w:val="008220BB"/>
    <w:rsid w:val="008236A4"/>
    <w:rsid w:val="008245C0"/>
    <w:rsid w:val="008254DD"/>
    <w:rsid w:val="00825B2A"/>
    <w:rsid w:val="00825FEE"/>
    <w:rsid w:val="008271F8"/>
    <w:rsid w:val="00827340"/>
    <w:rsid w:val="00827C5A"/>
    <w:rsid w:val="008300D2"/>
    <w:rsid w:val="00830460"/>
    <w:rsid w:val="00831918"/>
    <w:rsid w:val="00831C72"/>
    <w:rsid w:val="00831C8F"/>
    <w:rsid w:val="00831FE3"/>
    <w:rsid w:val="0083214F"/>
    <w:rsid w:val="00832C07"/>
    <w:rsid w:val="00833AC7"/>
    <w:rsid w:val="00834792"/>
    <w:rsid w:val="00834BC6"/>
    <w:rsid w:val="00835544"/>
    <w:rsid w:val="00836B5B"/>
    <w:rsid w:val="00837890"/>
    <w:rsid w:val="0084072F"/>
    <w:rsid w:val="00840F9C"/>
    <w:rsid w:val="00841835"/>
    <w:rsid w:val="00841DC8"/>
    <w:rsid w:val="008430F5"/>
    <w:rsid w:val="0084334F"/>
    <w:rsid w:val="008434B6"/>
    <w:rsid w:val="00843931"/>
    <w:rsid w:val="00843962"/>
    <w:rsid w:val="00843FD4"/>
    <w:rsid w:val="008442F3"/>
    <w:rsid w:val="008450F0"/>
    <w:rsid w:val="008453D2"/>
    <w:rsid w:val="00845822"/>
    <w:rsid w:val="0084590B"/>
    <w:rsid w:val="00845D93"/>
    <w:rsid w:val="00846052"/>
    <w:rsid w:val="0084717B"/>
    <w:rsid w:val="008472C5"/>
    <w:rsid w:val="008476D6"/>
    <w:rsid w:val="00850B35"/>
    <w:rsid w:val="00852468"/>
    <w:rsid w:val="008543AD"/>
    <w:rsid w:val="00855A92"/>
    <w:rsid w:val="008568BA"/>
    <w:rsid w:val="00856E9C"/>
    <w:rsid w:val="0085796A"/>
    <w:rsid w:val="00857A7F"/>
    <w:rsid w:val="00857EC5"/>
    <w:rsid w:val="00857EC8"/>
    <w:rsid w:val="008605CA"/>
    <w:rsid w:val="0086061B"/>
    <w:rsid w:val="008610D3"/>
    <w:rsid w:val="0086144D"/>
    <w:rsid w:val="00861EFC"/>
    <w:rsid w:val="008620A9"/>
    <w:rsid w:val="00862322"/>
    <w:rsid w:val="008626BD"/>
    <w:rsid w:val="00862C0A"/>
    <w:rsid w:val="0086420E"/>
    <w:rsid w:val="00864719"/>
    <w:rsid w:val="00864D43"/>
    <w:rsid w:val="00865AB7"/>
    <w:rsid w:val="00866031"/>
    <w:rsid w:val="008661BD"/>
    <w:rsid w:val="00866E19"/>
    <w:rsid w:val="00866FA9"/>
    <w:rsid w:val="0086774D"/>
    <w:rsid w:val="008708E3"/>
    <w:rsid w:val="00870B02"/>
    <w:rsid w:val="0087122F"/>
    <w:rsid w:val="00871375"/>
    <w:rsid w:val="008719B8"/>
    <w:rsid w:val="0087238D"/>
    <w:rsid w:val="0087254A"/>
    <w:rsid w:val="00873B6C"/>
    <w:rsid w:val="00873E91"/>
    <w:rsid w:val="008741F3"/>
    <w:rsid w:val="00874201"/>
    <w:rsid w:val="008744BD"/>
    <w:rsid w:val="0087534B"/>
    <w:rsid w:val="0088288D"/>
    <w:rsid w:val="00882A78"/>
    <w:rsid w:val="00882A87"/>
    <w:rsid w:val="00882E10"/>
    <w:rsid w:val="008839D8"/>
    <w:rsid w:val="00885C8A"/>
    <w:rsid w:val="00886268"/>
    <w:rsid w:val="008863FD"/>
    <w:rsid w:val="00886E62"/>
    <w:rsid w:val="008908D6"/>
    <w:rsid w:val="00890D50"/>
    <w:rsid w:val="0089101D"/>
    <w:rsid w:val="0089174C"/>
    <w:rsid w:val="0089238B"/>
    <w:rsid w:val="0089329C"/>
    <w:rsid w:val="008935BA"/>
    <w:rsid w:val="008941B9"/>
    <w:rsid w:val="008959A3"/>
    <w:rsid w:val="00895CA0"/>
    <w:rsid w:val="008960AD"/>
    <w:rsid w:val="00896F56"/>
    <w:rsid w:val="008A051E"/>
    <w:rsid w:val="008A07F2"/>
    <w:rsid w:val="008A0F43"/>
    <w:rsid w:val="008A137E"/>
    <w:rsid w:val="008A14CB"/>
    <w:rsid w:val="008A2302"/>
    <w:rsid w:val="008A2615"/>
    <w:rsid w:val="008A2E2C"/>
    <w:rsid w:val="008A2F10"/>
    <w:rsid w:val="008A2F3E"/>
    <w:rsid w:val="008A4639"/>
    <w:rsid w:val="008A48D0"/>
    <w:rsid w:val="008A48E6"/>
    <w:rsid w:val="008A7A84"/>
    <w:rsid w:val="008B00A9"/>
    <w:rsid w:val="008B04BD"/>
    <w:rsid w:val="008B0A27"/>
    <w:rsid w:val="008B0A60"/>
    <w:rsid w:val="008B0D6A"/>
    <w:rsid w:val="008B2250"/>
    <w:rsid w:val="008B28C6"/>
    <w:rsid w:val="008B430E"/>
    <w:rsid w:val="008B524F"/>
    <w:rsid w:val="008B5751"/>
    <w:rsid w:val="008B6819"/>
    <w:rsid w:val="008B763E"/>
    <w:rsid w:val="008C000E"/>
    <w:rsid w:val="008C0A1E"/>
    <w:rsid w:val="008C0D51"/>
    <w:rsid w:val="008C0E04"/>
    <w:rsid w:val="008C0FFC"/>
    <w:rsid w:val="008C1543"/>
    <w:rsid w:val="008C249B"/>
    <w:rsid w:val="008C2BFA"/>
    <w:rsid w:val="008C32CA"/>
    <w:rsid w:val="008C397B"/>
    <w:rsid w:val="008C4708"/>
    <w:rsid w:val="008C4A75"/>
    <w:rsid w:val="008C5D8B"/>
    <w:rsid w:val="008C5E98"/>
    <w:rsid w:val="008C6042"/>
    <w:rsid w:val="008C6623"/>
    <w:rsid w:val="008C7125"/>
    <w:rsid w:val="008D0119"/>
    <w:rsid w:val="008D0F8E"/>
    <w:rsid w:val="008D10F8"/>
    <w:rsid w:val="008D15E0"/>
    <w:rsid w:val="008D1CE1"/>
    <w:rsid w:val="008D22DA"/>
    <w:rsid w:val="008D2612"/>
    <w:rsid w:val="008D27D5"/>
    <w:rsid w:val="008D321B"/>
    <w:rsid w:val="008D336F"/>
    <w:rsid w:val="008D38DA"/>
    <w:rsid w:val="008D3BC8"/>
    <w:rsid w:val="008D3D0B"/>
    <w:rsid w:val="008D4963"/>
    <w:rsid w:val="008D5261"/>
    <w:rsid w:val="008D546D"/>
    <w:rsid w:val="008D594F"/>
    <w:rsid w:val="008D74D1"/>
    <w:rsid w:val="008D7895"/>
    <w:rsid w:val="008E0B5D"/>
    <w:rsid w:val="008E1B08"/>
    <w:rsid w:val="008E2015"/>
    <w:rsid w:val="008E220A"/>
    <w:rsid w:val="008E2D4C"/>
    <w:rsid w:val="008E3425"/>
    <w:rsid w:val="008E3A14"/>
    <w:rsid w:val="008E3EC0"/>
    <w:rsid w:val="008E4FA5"/>
    <w:rsid w:val="008E579B"/>
    <w:rsid w:val="008E5B2F"/>
    <w:rsid w:val="008E6413"/>
    <w:rsid w:val="008E687A"/>
    <w:rsid w:val="008E690F"/>
    <w:rsid w:val="008E6D1A"/>
    <w:rsid w:val="008E72A4"/>
    <w:rsid w:val="008E7EF7"/>
    <w:rsid w:val="008E7EF9"/>
    <w:rsid w:val="008F0227"/>
    <w:rsid w:val="008F046A"/>
    <w:rsid w:val="008F0B32"/>
    <w:rsid w:val="008F1086"/>
    <w:rsid w:val="008F12B4"/>
    <w:rsid w:val="008F1313"/>
    <w:rsid w:val="008F1337"/>
    <w:rsid w:val="008F1A63"/>
    <w:rsid w:val="008F2AB6"/>
    <w:rsid w:val="008F3B46"/>
    <w:rsid w:val="008F4F08"/>
    <w:rsid w:val="008F550F"/>
    <w:rsid w:val="008F5E62"/>
    <w:rsid w:val="008F5FE0"/>
    <w:rsid w:val="008F629B"/>
    <w:rsid w:val="008F6313"/>
    <w:rsid w:val="008F66CD"/>
    <w:rsid w:val="008F75DB"/>
    <w:rsid w:val="008F79B9"/>
    <w:rsid w:val="00900251"/>
    <w:rsid w:val="00900CC5"/>
    <w:rsid w:val="00901588"/>
    <w:rsid w:val="00901AA1"/>
    <w:rsid w:val="00902337"/>
    <w:rsid w:val="009030BD"/>
    <w:rsid w:val="00904399"/>
    <w:rsid w:val="00904CAE"/>
    <w:rsid w:val="00904E24"/>
    <w:rsid w:val="009057D9"/>
    <w:rsid w:val="009057E8"/>
    <w:rsid w:val="009062AE"/>
    <w:rsid w:val="00906625"/>
    <w:rsid w:val="0090683F"/>
    <w:rsid w:val="00907016"/>
    <w:rsid w:val="0090741F"/>
    <w:rsid w:val="0090767B"/>
    <w:rsid w:val="00910020"/>
    <w:rsid w:val="009100BF"/>
    <w:rsid w:val="009104D8"/>
    <w:rsid w:val="0091051E"/>
    <w:rsid w:val="009109AE"/>
    <w:rsid w:val="00910E4A"/>
    <w:rsid w:val="009112EA"/>
    <w:rsid w:val="009113B7"/>
    <w:rsid w:val="009117A7"/>
    <w:rsid w:val="00911979"/>
    <w:rsid w:val="0091274A"/>
    <w:rsid w:val="00912A78"/>
    <w:rsid w:val="00912F47"/>
    <w:rsid w:val="00913FC3"/>
    <w:rsid w:val="0091409D"/>
    <w:rsid w:val="00914563"/>
    <w:rsid w:val="00914807"/>
    <w:rsid w:val="00915659"/>
    <w:rsid w:val="009160ED"/>
    <w:rsid w:val="00916C04"/>
    <w:rsid w:val="00916F61"/>
    <w:rsid w:val="009177D5"/>
    <w:rsid w:val="00917E2F"/>
    <w:rsid w:val="00917F2E"/>
    <w:rsid w:val="00920024"/>
    <w:rsid w:val="00920314"/>
    <w:rsid w:val="009206C4"/>
    <w:rsid w:val="00920A3A"/>
    <w:rsid w:val="00921262"/>
    <w:rsid w:val="0092199F"/>
    <w:rsid w:val="0092256C"/>
    <w:rsid w:val="00922777"/>
    <w:rsid w:val="009236FC"/>
    <w:rsid w:val="00924601"/>
    <w:rsid w:val="00924C37"/>
    <w:rsid w:val="009255DA"/>
    <w:rsid w:val="009259EC"/>
    <w:rsid w:val="009274A7"/>
    <w:rsid w:val="00927B7E"/>
    <w:rsid w:val="00930204"/>
    <w:rsid w:val="009308DC"/>
    <w:rsid w:val="00930A2B"/>
    <w:rsid w:val="00930E5E"/>
    <w:rsid w:val="00931631"/>
    <w:rsid w:val="00932171"/>
    <w:rsid w:val="0093237D"/>
    <w:rsid w:val="009325E6"/>
    <w:rsid w:val="00932F96"/>
    <w:rsid w:val="009331B2"/>
    <w:rsid w:val="0093336A"/>
    <w:rsid w:val="00934C39"/>
    <w:rsid w:val="00934E8F"/>
    <w:rsid w:val="009351D3"/>
    <w:rsid w:val="009370B1"/>
    <w:rsid w:val="00937AF1"/>
    <w:rsid w:val="00940D03"/>
    <w:rsid w:val="00940FC0"/>
    <w:rsid w:val="009410D6"/>
    <w:rsid w:val="00941821"/>
    <w:rsid w:val="00941C14"/>
    <w:rsid w:val="00942694"/>
    <w:rsid w:val="00943C13"/>
    <w:rsid w:val="009442F4"/>
    <w:rsid w:val="009443AB"/>
    <w:rsid w:val="00944690"/>
    <w:rsid w:val="00944EEA"/>
    <w:rsid w:val="00945046"/>
    <w:rsid w:val="009450E2"/>
    <w:rsid w:val="00945D77"/>
    <w:rsid w:val="00946093"/>
    <w:rsid w:val="00946A6B"/>
    <w:rsid w:val="0094785C"/>
    <w:rsid w:val="00947B49"/>
    <w:rsid w:val="009509D2"/>
    <w:rsid w:val="00951D5B"/>
    <w:rsid w:val="00951E0F"/>
    <w:rsid w:val="00952262"/>
    <w:rsid w:val="009522B7"/>
    <w:rsid w:val="00953CD6"/>
    <w:rsid w:val="00954898"/>
    <w:rsid w:val="00954B20"/>
    <w:rsid w:val="00954CD9"/>
    <w:rsid w:val="00954E36"/>
    <w:rsid w:val="009551E9"/>
    <w:rsid w:val="00955900"/>
    <w:rsid w:val="00956478"/>
    <w:rsid w:val="009568B0"/>
    <w:rsid w:val="009574F2"/>
    <w:rsid w:val="00957E7E"/>
    <w:rsid w:val="00960048"/>
    <w:rsid w:val="00960485"/>
    <w:rsid w:val="009605B7"/>
    <w:rsid w:val="00960830"/>
    <w:rsid w:val="009611D8"/>
    <w:rsid w:val="00961CE8"/>
    <w:rsid w:val="00961E50"/>
    <w:rsid w:val="00962104"/>
    <w:rsid w:val="009622B7"/>
    <w:rsid w:val="009623AF"/>
    <w:rsid w:val="0096333A"/>
    <w:rsid w:val="00963A2D"/>
    <w:rsid w:val="00963EE8"/>
    <w:rsid w:val="00965116"/>
    <w:rsid w:val="00965475"/>
    <w:rsid w:val="009655E1"/>
    <w:rsid w:val="009656CA"/>
    <w:rsid w:val="00965943"/>
    <w:rsid w:val="00965A9B"/>
    <w:rsid w:val="0096661D"/>
    <w:rsid w:val="00966AF5"/>
    <w:rsid w:val="009671C8"/>
    <w:rsid w:val="00967450"/>
    <w:rsid w:val="00967B39"/>
    <w:rsid w:val="00967C7C"/>
    <w:rsid w:val="0097009A"/>
    <w:rsid w:val="00970537"/>
    <w:rsid w:val="00972A4F"/>
    <w:rsid w:val="00972CCF"/>
    <w:rsid w:val="00974023"/>
    <w:rsid w:val="00974723"/>
    <w:rsid w:val="00974C70"/>
    <w:rsid w:val="009756DC"/>
    <w:rsid w:val="00976BF3"/>
    <w:rsid w:val="00976FED"/>
    <w:rsid w:val="00977141"/>
    <w:rsid w:val="00977233"/>
    <w:rsid w:val="00977618"/>
    <w:rsid w:val="00977FEC"/>
    <w:rsid w:val="00980976"/>
    <w:rsid w:val="00981BE4"/>
    <w:rsid w:val="009822B6"/>
    <w:rsid w:val="00983C75"/>
    <w:rsid w:val="00984206"/>
    <w:rsid w:val="009844D7"/>
    <w:rsid w:val="00985D14"/>
    <w:rsid w:val="00986C7A"/>
    <w:rsid w:val="009871F4"/>
    <w:rsid w:val="00987A47"/>
    <w:rsid w:val="00987B7B"/>
    <w:rsid w:val="00987D7A"/>
    <w:rsid w:val="00990594"/>
    <w:rsid w:val="00991BF5"/>
    <w:rsid w:val="00991FCD"/>
    <w:rsid w:val="00992613"/>
    <w:rsid w:val="009930FA"/>
    <w:rsid w:val="009937D7"/>
    <w:rsid w:val="0099547F"/>
    <w:rsid w:val="009955AC"/>
    <w:rsid w:val="00995923"/>
    <w:rsid w:val="00995BC3"/>
    <w:rsid w:val="009974BD"/>
    <w:rsid w:val="00997E06"/>
    <w:rsid w:val="00997F44"/>
    <w:rsid w:val="009A0546"/>
    <w:rsid w:val="009A0F44"/>
    <w:rsid w:val="009A119A"/>
    <w:rsid w:val="009A1C11"/>
    <w:rsid w:val="009A1F74"/>
    <w:rsid w:val="009A53AC"/>
    <w:rsid w:val="009A54B0"/>
    <w:rsid w:val="009A64C9"/>
    <w:rsid w:val="009A720D"/>
    <w:rsid w:val="009A75FC"/>
    <w:rsid w:val="009A7DA3"/>
    <w:rsid w:val="009A7FD1"/>
    <w:rsid w:val="009B0BFF"/>
    <w:rsid w:val="009B17EB"/>
    <w:rsid w:val="009B208A"/>
    <w:rsid w:val="009B290E"/>
    <w:rsid w:val="009B2CD1"/>
    <w:rsid w:val="009B37DC"/>
    <w:rsid w:val="009B3D0B"/>
    <w:rsid w:val="009B3D1D"/>
    <w:rsid w:val="009B3DCF"/>
    <w:rsid w:val="009B4476"/>
    <w:rsid w:val="009B4DD9"/>
    <w:rsid w:val="009B5BF9"/>
    <w:rsid w:val="009B5CAB"/>
    <w:rsid w:val="009B6260"/>
    <w:rsid w:val="009B721A"/>
    <w:rsid w:val="009B7446"/>
    <w:rsid w:val="009B7EC5"/>
    <w:rsid w:val="009B7FAF"/>
    <w:rsid w:val="009C06BF"/>
    <w:rsid w:val="009C0AFC"/>
    <w:rsid w:val="009C0E2B"/>
    <w:rsid w:val="009C1042"/>
    <w:rsid w:val="009C3428"/>
    <w:rsid w:val="009C342D"/>
    <w:rsid w:val="009C50EF"/>
    <w:rsid w:val="009C56E5"/>
    <w:rsid w:val="009C5B2F"/>
    <w:rsid w:val="009C6787"/>
    <w:rsid w:val="009C69BE"/>
    <w:rsid w:val="009C7629"/>
    <w:rsid w:val="009C7CE1"/>
    <w:rsid w:val="009D0171"/>
    <w:rsid w:val="009D0555"/>
    <w:rsid w:val="009D067F"/>
    <w:rsid w:val="009D0884"/>
    <w:rsid w:val="009D1C49"/>
    <w:rsid w:val="009D272B"/>
    <w:rsid w:val="009D3377"/>
    <w:rsid w:val="009D37C3"/>
    <w:rsid w:val="009D3854"/>
    <w:rsid w:val="009D3E4F"/>
    <w:rsid w:val="009D46B0"/>
    <w:rsid w:val="009D5037"/>
    <w:rsid w:val="009D5183"/>
    <w:rsid w:val="009D5D9D"/>
    <w:rsid w:val="009D609E"/>
    <w:rsid w:val="009E08F2"/>
    <w:rsid w:val="009E10C5"/>
    <w:rsid w:val="009E1410"/>
    <w:rsid w:val="009E18AA"/>
    <w:rsid w:val="009E1974"/>
    <w:rsid w:val="009E1AE5"/>
    <w:rsid w:val="009E371D"/>
    <w:rsid w:val="009E3DCD"/>
    <w:rsid w:val="009E4526"/>
    <w:rsid w:val="009E4686"/>
    <w:rsid w:val="009E4A93"/>
    <w:rsid w:val="009E4D0B"/>
    <w:rsid w:val="009E4E0A"/>
    <w:rsid w:val="009E5087"/>
    <w:rsid w:val="009E5863"/>
    <w:rsid w:val="009E63A5"/>
    <w:rsid w:val="009E6C00"/>
    <w:rsid w:val="009E6E66"/>
    <w:rsid w:val="009F05F2"/>
    <w:rsid w:val="009F06FA"/>
    <w:rsid w:val="009F0893"/>
    <w:rsid w:val="009F0899"/>
    <w:rsid w:val="009F0CF5"/>
    <w:rsid w:val="009F1241"/>
    <w:rsid w:val="009F227D"/>
    <w:rsid w:val="009F2337"/>
    <w:rsid w:val="009F329D"/>
    <w:rsid w:val="009F3CC2"/>
    <w:rsid w:val="009F4578"/>
    <w:rsid w:val="009F56EB"/>
    <w:rsid w:val="009F6D3E"/>
    <w:rsid w:val="009F7097"/>
    <w:rsid w:val="009F7287"/>
    <w:rsid w:val="009F79E1"/>
    <w:rsid w:val="00A00063"/>
    <w:rsid w:val="00A009D5"/>
    <w:rsid w:val="00A00A6C"/>
    <w:rsid w:val="00A00F63"/>
    <w:rsid w:val="00A0133A"/>
    <w:rsid w:val="00A0144F"/>
    <w:rsid w:val="00A016B5"/>
    <w:rsid w:val="00A01E00"/>
    <w:rsid w:val="00A02674"/>
    <w:rsid w:val="00A0271A"/>
    <w:rsid w:val="00A04C0B"/>
    <w:rsid w:val="00A052CA"/>
    <w:rsid w:val="00A0622E"/>
    <w:rsid w:val="00A06CDB"/>
    <w:rsid w:val="00A078AC"/>
    <w:rsid w:val="00A101F6"/>
    <w:rsid w:val="00A104FC"/>
    <w:rsid w:val="00A1143A"/>
    <w:rsid w:val="00A12608"/>
    <w:rsid w:val="00A13BFB"/>
    <w:rsid w:val="00A1406C"/>
    <w:rsid w:val="00A1546B"/>
    <w:rsid w:val="00A1605F"/>
    <w:rsid w:val="00A164C4"/>
    <w:rsid w:val="00A16760"/>
    <w:rsid w:val="00A16A4B"/>
    <w:rsid w:val="00A16A6C"/>
    <w:rsid w:val="00A16E34"/>
    <w:rsid w:val="00A17128"/>
    <w:rsid w:val="00A17216"/>
    <w:rsid w:val="00A176F7"/>
    <w:rsid w:val="00A17766"/>
    <w:rsid w:val="00A17F4A"/>
    <w:rsid w:val="00A20068"/>
    <w:rsid w:val="00A2059B"/>
    <w:rsid w:val="00A20864"/>
    <w:rsid w:val="00A22F76"/>
    <w:rsid w:val="00A233E7"/>
    <w:rsid w:val="00A24176"/>
    <w:rsid w:val="00A25F5D"/>
    <w:rsid w:val="00A26A5C"/>
    <w:rsid w:val="00A27EB0"/>
    <w:rsid w:val="00A30579"/>
    <w:rsid w:val="00A307EE"/>
    <w:rsid w:val="00A309C6"/>
    <w:rsid w:val="00A30DB9"/>
    <w:rsid w:val="00A316C2"/>
    <w:rsid w:val="00A316EC"/>
    <w:rsid w:val="00A318DC"/>
    <w:rsid w:val="00A3241C"/>
    <w:rsid w:val="00A332C6"/>
    <w:rsid w:val="00A334A5"/>
    <w:rsid w:val="00A3350D"/>
    <w:rsid w:val="00A3353E"/>
    <w:rsid w:val="00A3431C"/>
    <w:rsid w:val="00A346BB"/>
    <w:rsid w:val="00A34E1D"/>
    <w:rsid w:val="00A34E51"/>
    <w:rsid w:val="00A34F29"/>
    <w:rsid w:val="00A356B8"/>
    <w:rsid w:val="00A35CB0"/>
    <w:rsid w:val="00A35DE6"/>
    <w:rsid w:val="00A35E49"/>
    <w:rsid w:val="00A365BB"/>
    <w:rsid w:val="00A36A6F"/>
    <w:rsid w:val="00A3753E"/>
    <w:rsid w:val="00A37781"/>
    <w:rsid w:val="00A401FD"/>
    <w:rsid w:val="00A40A69"/>
    <w:rsid w:val="00A40AB1"/>
    <w:rsid w:val="00A40D6C"/>
    <w:rsid w:val="00A410A3"/>
    <w:rsid w:val="00A414A2"/>
    <w:rsid w:val="00A42363"/>
    <w:rsid w:val="00A42CB4"/>
    <w:rsid w:val="00A439F4"/>
    <w:rsid w:val="00A43DF7"/>
    <w:rsid w:val="00A4420A"/>
    <w:rsid w:val="00A44D71"/>
    <w:rsid w:val="00A44DC6"/>
    <w:rsid w:val="00A44F02"/>
    <w:rsid w:val="00A452E1"/>
    <w:rsid w:val="00A45F9C"/>
    <w:rsid w:val="00A460DE"/>
    <w:rsid w:val="00A5049E"/>
    <w:rsid w:val="00A50C0A"/>
    <w:rsid w:val="00A513E3"/>
    <w:rsid w:val="00A51639"/>
    <w:rsid w:val="00A529B1"/>
    <w:rsid w:val="00A536F4"/>
    <w:rsid w:val="00A53729"/>
    <w:rsid w:val="00A53F36"/>
    <w:rsid w:val="00A542AB"/>
    <w:rsid w:val="00A54C01"/>
    <w:rsid w:val="00A551A5"/>
    <w:rsid w:val="00A5637F"/>
    <w:rsid w:val="00A56603"/>
    <w:rsid w:val="00A56A93"/>
    <w:rsid w:val="00A56BB2"/>
    <w:rsid w:val="00A60742"/>
    <w:rsid w:val="00A60883"/>
    <w:rsid w:val="00A60E23"/>
    <w:rsid w:val="00A615D7"/>
    <w:rsid w:val="00A61A1B"/>
    <w:rsid w:val="00A61E44"/>
    <w:rsid w:val="00A62340"/>
    <w:rsid w:val="00A625A1"/>
    <w:rsid w:val="00A62C55"/>
    <w:rsid w:val="00A62D09"/>
    <w:rsid w:val="00A633D2"/>
    <w:rsid w:val="00A66019"/>
    <w:rsid w:val="00A664BA"/>
    <w:rsid w:val="00A66A89"/>
    <w:rsid w:val="00A66A9E"/>
    <w:rsid w:val="00A677C1"/>
    <w:rsid w:val="00A703E9"/>
    <w:rsid w:val="00A70A71"/>
    <w:rsid w:val="00A73AA1"/>
    <w:rsid w:val="00A73AA2"/>
    <w:rsid w:val="00A74BD7"/>
    <w:rsid w:val="00A75D99"/>
    <w:rsid w:val="00A75FBA"/>
    <w:rsid w:val="00A771D7"/>
    <w:rsid w:val="00A776F0"/>
    <w:rsid w:val="00A779FA"/>
    <w:rsid w:val="00A77B7B"/>
    <w:rsid w:val="00A77D82"/>
    <w:rsid w:val="00A802C7"/>
    <w:rsid w:val="00A81689"/>
    <w:rsid w:val="00A8193C"/>
    <w:rsid w:val="00A82806"/>
    <w:rsid w:val="00A82D50"/>
    <w:rsid w:val="00A83362"/>
    <w:rsid w:val="00A85068"/>
    <w:rsid w:val="00A85611"/>
    <w:rsid w:val="00A86A7B"/>
    <w:rsid w:val="00A86B7B"/>
    <w:rsid w:val="00A8734D"/>
    <w:rsid w:val="00A90B3A"/>
    <w:rsid w:val="00A9120D"/>
    <w:rsid w:val="00A913E1"/>
    <w:rsid w:val="00A926DF"/>
    <w:rsid w:val="00A9334B"/>
    <w:rsid w:val="00A93C5A"/>
    <w:rsid w:val="00A93D58"/>
    <w:rsid w:val="00A94069"/>
    <w:rsid w:val="00A944C7"/>
    <w:rsid w:val="00A94F02"/>
    <w:rsid w:val="00A95646"/>
    <w:rsid w:val="00A960B2"/>
    <w:rsid w:val="00A96915"/>
    <w:rsid w:val="00AA0808"/>
    <w:rsid w:val="00AA0EBF"/>
    <w:rsid w:val="00AA111C"/>
    <w:rsid w:val="00AA19FA"/>
    <w:rsid w:val="00AA277F"/>
    <w:rsid w:val="00AA2972"/>
    <w:rsid w:val="00AA3711"/>
    <w:rsid w:val="00AA3BD5"/>
    <w:rsid w:val="00AA588B"/>
    <w:rsid w:val="00AA667E"/>
    <w:rsid w:val="00AA6914"/>
    <w:rsid w:val="00AA6998"/>
    <w:rsid w:val="00AA69A3"/>
    <w:rsid w:val="00AA7673"/>
    <w:rsid w:val="00AB02FB"/>
    <w:rsid w:val="00AB0BB4"/>
    <w:rsid w:val="00AB170F"/>
    <w:rsid w:val="00AB1774"/>
    <w:rsid w:val="00AB19EB"/>
    <w:rsid w:val="00AB1BD4"/>
    <w:rsid w:val="00AB2135"/>
    <w:rsid w:val="00AB21E6"/>
    <w:rsid w:val="00AB27D3"/>
    <w:rsid w:val="00AB34B1"/>
    <w:rsid w:val="00AB3880"/>
    <w:rsid w:val="00AB47D8"/>
    <w:rsid w:val="00AB4A46"/>
    <w:rsid w:val="00AB5DB4"/>
    <w:rsid w:val="00AB73C4"/>
    <w:rsid w:val="00AB79A1"/>
    <w:rsid w:val="00AB79BB"/>
    <w:rsid w:val="00AB7BFA"/>
    <w:rsid w:val="00AC0083"/>
    <w:rsid w:val="00AC148D"/>
    <w:rsid w:val="00AC1A64"/>
    <w:rsid w:val="00AC1E32"/>
    <w:rsid w:val="00AC3370"/>
    <w:rsid w:val="00AC3747"/>
    <w:rsid w:val="00AC3918"/>
    <w:rsid w:val="00AC4D4E"/>
    <w:rsid w:val="00AC629B"/>
    <w:rsid w:val="00AC636F"/>
    <w:rsid w:val="00AC659C"/>
    <w:rsid w:val="00AC7EEF"/>
    <w:rsid w:val="00AD0217"/>
    <w:rsid w:val="00AD0903"/>
    <w:rsid w:val="00AD0BD8"/>
    <w:rsid w:val="00AD1625"/>
    <w:rsid w:val="00AD1DF1"/>
    <w:rsid w:val="00AD270E"/>
    <w:rsid w:val="00AD28C7"/>
    <w:rsid w:val="00AD29CD"/>
    <w:rsid w:val="00AD2CE5"/>
    <w:rsid w:val="00AD47E1"/>
    <w:rsid w:val="00AD4B78"/>
    <w:rsid w:val="00AD4D97"/>
    <w:rsid w:val="00AD5427"/>
    <w:rsid w:val="00AD593D"/>
    <w:rsid w:val="00AD5B98"/>
    <w:rsid w:val="00AD6009"/>
    <w:rsid w:val="00AD6294"/>
    <w:rsid w:val="00AD629F"/>
    <w:rsid w:val="00AD705B"/>
    <w:rsid w:val="00AD718F"/>
    <w:rsid w:val="00AD7F83"/>
    <w:rsid w:val="00AE0978"/>
    <w:rsid w:val="00AE1259"/>
    <w:rsid w:val="00AE1898"/>
    <w:rsid w:val="00AE19AC"/>
    <w:rsid w:val="00AE1B4F"/>
    <w:rsid w:val="00AE2754"/>
    <w:rsid w:val="00AE278C"/>
    <w:rsid w:val="00AE37AC"/>
    <w:rsid w:val="00AE3A57"/>
    <w:rsid w:val="00AE45C6"/>
    <w:rsid w:val="00AE49C4"/>
    <w:rsid w:val="00AE58B2"/>
    <w:rsid w:val="00AE5A7C"/>
    <w:rsid w:val="00AE5D9C"/>
    <w:rsid w:val="00AE640C"/>
    <w:rsid w:val="00AE6603"/>
    <w:rsid w:val="00AE6FB9"/>
    <w:rsid w:val="00AE726A"/>
    <w:rsid w:val="00AF09EE"/>
    <w:rsid w:val="00AF0D08"/>
    <w:rsid w:val="00AF14C0"/>
    <w:rsid w:val="00AF1553"/>
    <w:rsid w:val="00AF18A8"/>
    <w:rsid w:val="00AF3563"/>
    <w:rsid w:val="00AF3C29"/>
    <w:rsid w:val="00AF4228"/>
    <w:rsid w:val="00AF50EA"/>
    <w:rsid w:val="00AF5AC6"/>
    <w:rsid w:val="00AF5D24"/>
    <w:rsid w:val="00AF78BF"/>
    <w:rsid w:val="00AF7AC2"/>
    <w:rsid w:val="00B00243"/>
    <w:rsid w:val="00B007C1"/>
    <w:rsid w:val="00B017B9"/>
    <w:rsid w:val="00B02066"/>
    <w:rsid w:val="00B0287B"/>
    <w:rsid w:val="00B033EE"/>
    <w:rsid w:val="00B0467F"/>
    <w:rsid w:val="00B04FF2"/>
    <w:rsid w:val="00B05005"/>
    <w:rsid w:val="00B0660F"/>
    <w:rsid w:val="00B06A16"/>
    <w:rsid w:val="00B06BFE"/>
    <w:rsid w:val="00B112C5"/>
    <w:rsid w:val="00B11483"/>
    <w:rsid w:val="00B1202C"/>
    <w:rsid w:val="00B120A3"/>
    <w:rsid w:val="00B12A4E"/>
    <w:rsid w:val="00B12DAE"/>
    <w:rsid w:val="00B13421"/>
    <w:rsid w:val="00B1389C"/>
    <w:rsid w:val="00B13D82"/>
    <w:rsid w:val="00B14681"/>
    <w:rsid w:val="00B14DBE"/>
    <w:rsid w:val="00B15200"/>
    <w:rsid w:val="00B1553C"/>
    <w:rsid w:val="00B16A07"/>
    <w:rsid w:val="00B170EE"/>
    <w:rsid w:val="00B20822"/>
    <w:rsid w:val="00B20CF0"/>
    <w:rsid w:val="00B217A2"/>
    <w:rsid w:val="00B21A84"/>
    <w:rsid w:val="00B22D7B"/>
    <w:rsid w:val="00B233CD"/>
    <w:rsid w:val="00B240A4"/>
    <w:rsid w:val="00B241D0"/>
    <w:rsid w:val="00B24756"/>
    <w:rsid w:val="00B2479A"/>
    <w:rsid w:val="00B24BAE"/>
    <w:rsid w:val="00B24C13"/>
    <w:rsid w:val="00B24DA0"/>
    <w:rsid w:val="00B257E3"/>
    <w:rsid w:val="00B259BA"/>
    <w:rsid w:val="00B26486"/>
    <w:rsid w:val="00B2771F"/>
    <w:rsid w:val="00B31EEC"/>
    <w:rsid w:val="00B326B3"/>
    <w:rsid w:val="00B32E40"/>
    <w:rsid w:val="00B339D7"/>
    <w:rsid w:val="00B33C75"/>
    <w:rsid w:val="00B347B4"/>
    <w:rsid w:val="00B347D3"/>
    <w:rsid w:val="00B34EF5"/>
    <w:rsid w:val="00B35752"/>
    <w:rsid w:val="00B359B7"/>
    <w:rsid w:val="00B35E4F"/>
    <w:rsid w:val="00B369D3"/>
    <w:rsid w:val="00B4018A"/>
    <w:rsid w:val="00B40216"/>
    <w:rsid w:val="00B40810"/>
    <w:rsid w:val="00B4143D"/>
    <w:rsid w:val="00B41EEA"/>
    <w:rsid w:val="00B420D8"/>
    <w:rsid w:val="00B42119"/>
    <w:rsid w:val="00B4261B"/>
    <w:rsid w:val="00B42D89"/>
    <w:rsid w:val="00B43589"/>
    <w:rsid w:val="00B4385C"/>
    <w:rsid w:val="00B4452E"/>
    <w:rsid w:val="00B447D4"/>
    <w:rsid w:val="00B4542B"/>
    <w:rsid w:val="00B45A94"/>
    <w:rsid w:val="00B47AF0"/>
    <w:rsid w:val="00B507E6"/>
    <w:rsid w:val="00B50C33"/>
    <w:rsid w:val="00B50F2E"/>
    <w:rsid w:val="00B51A10"/>
    <w:rsid w:val="00B529B2"/>
    <w:rsid w:val="00B52D12"/>
    <w:rsid w:val="00B537AA"/>
    <w:rsid w:val="00B54346"/>
    <w:rsid w:val="00B54C24"/>
    <w:rsid w:val="00B558C1"/>
    <w:rsid w:val="00B55BBC"/>
    <w:rsid w:val="00B5623E"/>
    <w:rsid w:val="00B565AA"/>
    <w:rsid w:val="00B576B1"/>
    <w:rsid w:val="00B6041D"/>
    <w:rsid w:val="00B605D3"/>
    <w:rsid w:val="00B60885"/>
    <w:rsid w:val="00B61CF6"/>
    <w:rsid w:val="00B624CD"/>
    <w:rsid w:val="00B63350"/>
    <w:rsid w:val="00B637DB"/>
    <w:rsid w:val="00B63F12"/>
    <w:rsid w:val="00B64C61"/>
    <w:rsid w:val="00B64DCB"/>
    <w:rsid w:val="00B64F05"/>
    <w:rsid w:val="00B65041"/>
    <w:rsid w:val="00B65473"/>
    <w:rsid w:val="00B66AC2"/>
    <w:rsid w:val="00B70053"/>
    <w:rsid w:val="00B706AB"/>
    <w:rsid w:val="00B710A2"/>
    <w:rsid w:val="00B7139E"/>
    <w:rsid w:val="00B7188C"/>
    <w:rsid w:val="00B71D89"/>
    <w:rsid w:val="00B72834"/>
    <w:rsid w:val="00B72A36"/>
    <w:rsid w:val="00B73954"/>
    <w:rsid w:val="00B74B93"/>
    <w:rsid w:val="00B75198"/>
    <w:rsid w:val="00B75D79"/>
    <w:rsid w:val="00B779C9"/>
    <w:rsid w:val="00B77D90"/>
    <w:rsid w:val="00B81D15"/>
    <w:rsid w:val="00B831ED"/>
    <w:rsid w:val="00B83481"/>
    <w:rsid w:val="00B839F7"/>
    <w:rsid w:val="00B83BAA"/>
    <w:rsid w:val="00B84A48"/>
    <w:rsid w:val="00B86118"/>
    <w:rsid w:val="00B867CD"/>
    <w:rsid w:val="00B86869"/>
    <w:rsid w:val="00B86B7A"/>
    <w:rsid w:val="00B8778C"/>
    <w:rsid w:val="00B87D61"/>
    <w:rsid w:val="00B90253"/>
    <w:rsid w:val="00B90DCB"/>
    <w:rsid w:val="00B91268"/>
    <w:rsid w:val="00B91ED4"/>
    <w:rsid w:val="00B9214A"/>
    <w:rsid w:val="00B92E73"/>
    <w:rsid w:val="00B94452"/>
    <w:rsid w:val="00B945C7"/>
    <w:rsid w:val="00B94C0D"/>
    <w:rsid w:val="00B94D4E"/>
    <w:rsid w:val="00B95F99"/>
    <w:rsid w:val="00B960F9"/>
    <w:rsid w:val="00B962A4"/>
    <w:rsid w:val="00B96405"/>
    <w:rsid w:val="00B9657A"/>
    <w:rsid w:val="00B96DD7"/>
    <w:rsid w:val="00B97BB6"/>
    <w:rsid w:val="00B97C8E"/>
    <w:rsid w:val="00B97FBA"/>
    <w:rsid w:val="00BA0058"/>
    <w:rsid w:val="00BA0EDB"/>
    <w:rsid w:val="00BA126C"/>
    <w:rsid w:val="00BA1B15"/>
    <w:rsid w:val="00BA24C3"/>
    <w:rsid w:val="00BA3817"/>
    <w:rsid w:val="00BA4AC0"/>
    <w:rsid w:val="00BA69AD"/>
    <w:rsid w:val="00BA778A"/>
    <w:rsid w:val="00BB0543"/>
    <w:rsid w:val="00BB19E8"/>
    <w:rsid w:val="00BB1FC3"/>
    <w:rsid w:val="00BB223F"/>
    <w:rsid w:val="00BB2B4E"/>
    <w:rsid w:val="00BB34AA"/>
    <w:rsid w:val="00BB3B1A"/>
    <w:rsid w:val="00BB4B39"/>
    <w:rsid w:val="00BB5770"/>
    <w:rsid w:val="00BB5C2B"/>
    <w:rsid w:val="00BB60BA"/>
    <w:rsid w:val="00BB648E"/>
    <w:rsid w:val="00BB78C8"/>
    <w:rsid w:val="00BB7975"/>
    <w:rsid w:val="00BB7C88"/>
    <w:rsid w:val="00BB7FAB"/>
    <w:rsid w:val="00BC0FE1"/>
    <w:rsid w:val="00BC1C56"/>
    <w:rsid w:val="00BC20C1"/>
    <w:rsid w:val="00BC2273"/>
    <w:rsid w:val="00BC22C1"/>
    <w:rsid w:val="00BC242D"/>
    <w:rsid w:val="00BC423B"/>
    <w:rsid w:val="00BC4276"/>
    <w:rsid w:val="00BC4595"/>
    <w:rsid w:val="00BC465A"/>
    <w:rsid w:val="00BC4777"/>
    <w:rsid w:val="00BC489B"/>
    <w:rsid w:val="00BC4DAE"/>
    <w:rsid w:val="00BC4F88"/>
    <w:rsid w:val="00BC5058"/>
    <w:rsid w:val="00BC56D0"/>
    <w:rsid w:val="00BC66A1"/>
    <w:rsid w:val="00BC6A5B"/>
    <w:rsid w:val="00BC7CEA"/>
    <w:rsid w:val="00BD017C"/>
    <w:rsid w:val="00BD1512"/>
    <w:rsid w:val="00BD236E"/>
    <w:rsid w:val="00BD2650"/>
    <w:rsid w:val="00BD26A8"/>
    <w:rsid w:val="00BD28FF"/>
    <w:rsid w:val="00BD3F74"/>
    <w:rsid w:val="00BD42E4"/>
    <w:rsid w:val="00BD486E"/>
    <w:rsid w:val="00BD561E"/>
    <w:rsid w:val="00BD6852"/>
    <w:rsid w:val="00BD6967"/>
    <w:rsid w:val="00BD6FAA"/>
    <w:rsid w:val="00BD7107"/>
    <w:rsid w:val="00BD778F"/>
    <w:rsid w:val="00BD7828"/>
    <w:rsid w:val="00BE02B6"/>
    <w:rsid w:val="00BE0721"/>
    <w:rsid w:val="00BE0E41"/>
    <w:rsid w:val="00BE15D9"/>
    <w:rsid w:val="00BE1B95"/>
    <w:rsid w:val="00BE1EA9"/>
    <w:rsid w:val="00BE234F"/>
    <w:rsid w:val="00BE23C1"/>
    <w:rsid w:val="00BE23C6"/>
    <w:rsid w:val="00BE30B0"/>
    <w:rsid w:val="00BE3235"/>
    <w:rsid w:val="00BE341C"/>
    <w:rsid w:val="00BE3A61"/>
    <w:rsid w:val="00BE49D6"/>
    <w:rsid w:val="00BE4AB1"/>
    <w:rsid w:val="00BE50B6"/>
    <w:rsid w:val="00BE5810"/>
    <w:rsid w:val="00BE6727"/>
    <w:rsid w:val="00BE6CA5"/>
    <w:rsid w:val="00BE6D4E"/>
    <w:rsid w:val="00BE73E4"/>
    <w:rsid w:val="00BE7588"/>
    <w:rsid w:val="00BF1C3E"/>
    <w:rsid w:val="00BF1CF9"/>
    <w:rsid w:val="00BF22D8"/>
    <w:rsid w:val="00BF2447"/>
    <w:rsid w:val="00BF2731"/>
    <w:rsid w:val="00BF3CBB"/>
    <w:rsid w:val="00BF444C"/>
    <w:rsid w:val="00BF44F7"/>
    <w:rsid w:val="00BF50A9"/>
    <w:rsid w:val="00BF510F"/>
    <w:rsid w:val="00BF52AC"/>
    <w:rsid w:val="00BF6181"/>
    <w:rsid w:val="00BF7576"/>
    <w:rsid w:val="00BF7BA3"/>
    <w:rsid w:val="00BF7DD6"/>
    <w:rsid w:val="00C00110"/>
    <w:rsid w:val="00C007A5"/>
    <w:rsid w:val="00C0143D"/>
    <w:rsid w:val="00C01A95"/>
    <w:rsid w:val="00C0378B"/>
    <w:rsid w:val="00C03801"/>
    <w:rsid w:val="00C04A6F"/>
    <w:rsid w:val="00C05B0A"/>
    <w:rsid w:val="00C05F2F"/>
    <w:rsid w:val="00C0708F"/>
    <w:rsid w:val="00C0767D"/>
    <w:rsid w:val="00C108B1"/>
    <w:rsid w:val="00C1101F"/>
    <w:rsid w:val="00C111D4"/>
    <w:rsid w:val="00C12384"/>
    <w:rsid w:val="00C1382C"/>
    <w:rsid w:val="00C13CB1"/>
    <w:rsid w:val="00C13FFF"/>
    <w:rsid w:val="00C145F5"/>
    <w:rsid w:val="00C14B6F"/>
    <w:rsid w:val="00C15B61"/>
    <w:rsid w:val="00C163B8"/>
    <w:rsid w:val="00C1659F"/>
    <w:rsid w:val="00C17241"/>
    <w:rsid w:val="00C17368"/>
    <w:rsid w:val="00C20B47"/>
    <w:rsid w:val="00C21D71"/>
    <w:rsid w:val="00C21F76"/>
    <w:rsid w:val="00C22834"/>
    <w:rsid w:val="00C22870"/>
    <w:rsid w:val="00C22B5C"/>
    <w:rsid w:val="00C22DDE"/>
    <w:rsid w:val="00C2336C"/>
    <w:rsid w:val="00C235F6"/>
    <w:rsid w:val="00C23B77"/>
    <w:rsid w:val="00C24528"/>
    <w:rsid w:val="00C25521"/>
    <w:rsid w:val="00C257A4"/>
    <w:rsid w:val="00C25E0D"/>
    <w:rsid w:val="00C26F42"/>
    <w:rsid w:val="00C2723A"/>
    <w:rsid w:val="00C27774"/>
    <w:rsid w:val="00C27B89"/>
    <w:rsid w:val="00C31E99"/>
    <w:rsid w:val="00C31F0F"/>
    <w:rsid w:val="00C329DB"/>
    <w:rsid w:val="00C33184"/>
    <w:rsid w:val="00C336DF"/>
    <w:rsid w:val="00C33A34"/>
    <w:rsid w:val="00C34849"/>
    <w:rsid w:val="00C34B3C"/>
    <w:rsid w:val="00C35DBC"/>
    <w:rsid w:val="00C36E6E"/>
    <w:rsid w:val="00C3744A"/>
    <w:rsid w:val="00C40B71"/>
    <w:rsid w:val="00C422BC"/>
    <w:rsid w:val="00C427E4"/>
    <w:rsid w:val="00C43ED8"/>
    <w:rsid w:val="00C441B4"/>
    <w:rsid w:val="00C45599"/>
    <w:rsid w:val="00C45758"/>
    <w:rsid w:val="00C45CC9"/>
    <w:rsid w:val="00C45E4C"/>
    <w:rsid w:val="00C45E5D"/>
    <w:rsid w:val="00C462CB"/>
    <w:rsid w:val="00C473B8"/>
    <w:rsid w:val="00C509F5"/>
    <w:rsid w:val="00C51526"/>
    <w:rsid w:val="00C5166C"/>
    <w:rsid w:val="00C51787"/>
    <w:rsid w:val="00C51FA5"/>
    <w:rsid w:val="00C52CDF"/>
    <w:rsid w:val="00C52EFD"/>
    <w:rsid w:val="00C53690"/>
    <w:rsid w:val="00C53CAC"/>
    <w:rsid w:val="00C54AC9"/>
    <w:rsid w:val="00C5542E"/>
    <w:rsid w:val="00C55C6D"/>
    <w:rsid w:val="00C56D22"/>
    <w:rsid w:val="00C571C2"/>
    <w:rsid w:val="00C57519"/>
    <w:rsid w:val="00C57DF0"/>
    <w:rsid w:val="00C603F1"/>
    <w:rsid w:val="00C6063F"/>
    <w:rsid w:val="00C60D41"/>
    <w:rsid w:val="00C610AC"/>
    <w:rsid w:val="00C610FB"/>
    <w:rsid w:val="00C61781"/>
    <w:rsid w:val="00C61EE9"/>
    <w:rsid w:val="00C623D8"/>
    <w:rsid w:val="00C63ADE"/>
    <w:rsid w:val="00C643EE"/>
    <w:rsid w:val="00C64705"/>
    <w:rsid w:val="00C648C9"/>
    <w:rsid w:val="00C658EB"/>
    <w:rsid w:val="00C66090"/>
    <w:rsid w:val="00C665F2"/>
    <w:rsid w:val="00C703A2"/>
    <w:rsid w:val="00C70E52"/>
    <w:rsid w:val="00C72B79"/>
    <w:rsid w:val="00C73A38"/>
    <w:rsid w:val="00C740A7"/>
    <w:rsid w:val="00C741EE"/>
    <w:rsid w:val="00C74BB0"/>
    <w:rsid w:val="00C758E8"/>
    <w:rsid w:val="00C75911"/>
    <w:rsid w:val="00C75E54"/>
    <w:rsid w:val="00C7636B"/>
    <w:rsid w:val="00C76814"/>
    <w:rsid w:val="00C76DF7"/>
    <w:rsid w:val="00C772E4"/>
    <w:rsid w:val="00C77305"/>
    <w:rsid w:val="00C77E60"/>
    <w:rsid w:val="00C805B4"/>
    <w:rsid w:val="00C80DC7"/>
    <w:rsid w:val="00C81803"/>
    <w:rsid w:val="00C81AA1"/>
    <w:rsid w:val="00C81E27"/>
    <w:rsid w:val="00C821B8"/>
    <w:rsid w:val="00C823B0"/>
    <w:rsid w:val="00C83371"/>
    <w:rsid w:val="00C836E8"/>
    <w:rsid w:val="00C83CC2"/>
    <w:rsid w:val="00C83CE4"/>
    <w:rsid w:val="00C848BD"/>
    <w:rsid w:val="00C84B42"/>
    <w:rsid w:val="00C87F84"/>
    <w:rsid w:val="00C90ACC"/>
    <w:rsid w:val="00C90B33"/>
    <w:rsid w:val="00C90EE8"/>
    <w:rsid w:val="00C91227"/>
    <w:rsid w:val="00C91922"/>
    <w:rsid w:val="00C9244B"/>
    <w:rsid w:val="00C92E41"/>
    <w:rsid w:val="00C93A14"/>
    <w:rsid w:val="00C94170"/>
    <w:rsid w:val="00C94859"/>
    <w:rsid w:val="00C94E0D"/>
    <w:rsid w:val="00C963DB"/>
    <w:rsid w:val="00C973AF"/>
    <w:rsid w:val="00C974B1"/>
    <w:rsid w:val="00C97733"/>
    <w:rsid w:val="00CA0950"/>
    <w:rsid w:val="00CA0D35"/>
    <w:rsid w:val="00CA0F1B"/>
    <w:rsid w:val="00CA2E87"/>
    <w:rsid w:val="00CA356D"/>
    <w:rsid w:val="00CA4627"/>
    <w:rsid w:val="00CA4F8C"/>
    <w:rsid w:val="00CA528D"/>
    <w:rsid w:val="00CA53CA"/>
    <w:rsid w:val="00CA59C1"/>
    <w:rsid w:val="00CA6223"/>
    <w:rsid w:val="00CA638F"/>
    <w:rsid w:val="00CA6465"/>
    <w:rsid w:val="00CA65F5"/>
    <w:rsid w:val="00CA6B8D"/>
    <w:rsid w:val="00CA783B"/>
    <w:rsid w:val="00CB031A"/>
    <w:rsid w:val="00CB09D5"/>
    <w:rsid w:val="00CB0D57"/>
    <w:rsid w:val="00CB1028"/>
    <w:rsid w:val="00CB1062"/>
    <w:rsid w:val="00CB1691"/>
    <w:rsid w:val="00CB1709"/>
    <w:rsid w:val="00CB269A"/>
    <w:rsid w:val="00CB2817"/>
    <w:rsid w:val="00CB291D"/>
    <w:rsid w:val="00CB2F7E"/>
    <w:rsid w:val="00CB36FC"/>
    <w:rsid w:val="00CB3CAD"/>
    <w:rsid w:val="00CB3EF2"/>
    <w:rsid w:val="00CB4010"/>
    <w:rsid w:val="00CB49E5"/>
    <w:rsid w:val="00CB51DE"/>
    <w:rsid w:val="00CB6692"/>
    <w:rsid w:val="00CB683F"/>
    <w:rsid w:val="00CB6EB3"/>
    <w:rsid w:val="00CB6F47"/>
    <w:rsid w:val="00CB7226"/>
    <w:rsid w:val="00CB72C2"/>
    <w:rsid w:val="00CC0269"/>
    <w:rsid w:val="00CC0F37"/>
    <w:rsid w:val="00CC112C"/>
    <w:rsid w:val="00CC1289"/>
    <w:rsid w:val="00CC1830"/>
    <w:rsid w:val="00CC30CD"/>
    <w:rsid w:val="00CC37DF"/>
    <w:rsid w:val="00CC3A18"/>
    <w:rsid w:val="00CC3D9B"/>
    <w:rsid w:val="00CC40AB"/>
    <w:rsid w:val="00CC4EC3"/>
    <w:rsid w:val="00CC5B03"/>
    <w:rsid w:val="00CC60F0"/>
    <w:rsid w:val="00CC623C"/>
    <w:rsid w:val="00CD0B3C"/>
    <w:rsid w:val="00CD2195"/>
    <w:rsid w:val="00CD235E"/>
    <w:rsid w:val="00CD28E0"/>
    <w:rsid w:val="00CD2950"/>
    <w:rsid w:val="00CD2A51"/>
    <w:rsid w:val="00CD3A1B"/>
    <w:rsid w:val="00CD44B2"/>
    <w:rsid w:val="00CD4CAE"/>
    <w:rsid w:val="00CD5AB5"/>
    <w:rsid w:val="00CD5ADC"/>
    <w:rsid w:val="00CD696F"/>
    <w:rsid w:val="00CD6BF6"/>
    <w:rsid w:val="00CD6E28"/>
    <w:rsid w:val="00CD7510"/>
    <w:rsid w:val="00CD78C0"/>
    <w:rsid w:val="00CE07AD"/>
    <w:rsid w:val="00CE08A3"/>
    <w:rsid w:val="00CE0A0F"/>
    <w:rsid w:val="00CE0A1C"/>
    <w:rsid w:val="00CE1F34"/>
    <w:rsid w:val="00CE2A56"/>
    <w:rsid w:val="00CE2A6E"/>
    <w:rsid w:val="00CE2C26"/>
    <w:rsid w:val="00CE325C"/>
    <w:rsid w:val="00CE3350"/>
    <w:rsid w:val="00CE3B9F"/>
    <w:rsid w:val="00CE42B7"/>
    <w:rsid w:val="00CE456B"/>
    <w:rsid w:val="00CE53A1"/>
    <w:rsid w:val="00CE6145"/>
    <w:rsid w:val="00CE74F0"/>
    <w:rsid w:val="00CE7E96"/>
    <w:rsid w:val="00CE7F3F"/>
    <w:rsid w:val="00CE7F5B"/>
    <w:rsid w:val="00CF02BC"/>
    <w:rsid w:val="00CF08D3"/>
    <w:rsid w:val="00CF1720"/>
    <w:rsid w:val="00CF1846"/>
    <w:rsid w:val="00CF2B48"/>
    <w:rsid w:val="00CF3093"/>
    <w:rsid w:val="00CF32C6"/>
    <w:rsid w:val="00CF33B6"/>
    <w:rsid w:val="00CF3560"/>
    <w:rsid w:val="00CF3F04"/>
    <w:rsid w:val="00CF4179"/>
    <w:rsid w:val="00CF41AD"/>
    <w:rsid w:val="00CF430B"/>
    <w:rsid w:val="00CF43AC"/>
    <w:rsid w:val="00CF4598"/>
    <w:rsid w:val="00CF4B77"/>
    <w:rsid w:val="00CF4DA2"/>
    <w:rsid w:val="00CF5FA6"/>
    <w:rsid w:val="00CF7111"/>
    <w:rsid w:val="00CF7493"/>
    <w:rsid w:val="00CF7B10"/>
    <w:rsid w:val="00D00F8C"/>
    <w:rsid w:val="00D01872"/>
    <w:rsid w:val="00D0290A"/>
    <w:rsid w:val="00D045BC"/>
    <w:rsid w:val="00D04972"/>
    <w:rsid w:val="00D05400"/>
    <w:rsid w:val="00D058FD"/>
    <w:rsid w:val="00D06FFD"/>
    <w:rsid w:val="00D075E1"/>
    <w:rsid w:val="00D114DC"/>
    <w:rsid w:val="00D11FA6"/>
    <w:rsid w:val="00D12062"/>
    <w:rsid w:val="00D121FF"/>
    <w:rsid w:val="00D13313"/>
    <w:rsid w:val="00D13487"/>
    <w:rsid w:val="00D13DBB"/>
    <w:rsid w:val="00D142F6"/>
    <w:rsid w:val="00D14E7C"/>
    <w:rsid w:val="00D15763"/>
    <w:rsid w:val="00D1596E"/>
    <w:rsid w:val="00D15BF6"/>
    <w:rsid w:val="00D15D6A"/>
    <w:rsid w:val="00D15E9D"/>
    <w:rsid w:val="00D16B33"/>
    <w:rsid w:val="00D17087"/>
    <w:rsid w:val="00D1736E"/>
    <w:rsid w:val="00D201DD"/>
    <w:rsid w:val="00D20797"/>
    <w:rsid w:val="00D20BD4"/>
    <w:rsid w:val="00D2113C"/>
    <w:rsid w:val="00D2136E"/>
    <w:rsid w:val="00D215D9"/>
    <w:rsid w:val="00D21721"/>
    <w:rsid w:val="00D21801"/>
    <w:rsid w:val="00D2287A"/>
    <w:rsid w:val="00D22B2B"/>
    <w:rsid w:val="00D22D4C"/>
    <w:rsid w:val="00D231F2"/>
    <w:rsid w:val="00D23569"/>
    <w:rsid w:val="00D23573"/>
    <w:rsid w:val="00D239FB"/>
    <w:rsid w:val="00D24EAF"/>
    <w:rsid w:val="00D259C8"/>
    <w:rsid w:val="00D263D9"/>
    <w:rsid w:val="00D2753B"/>
    <w:rsid w:val="00D30171"/>
    <w:rsid w:val="00D3044A"/>
    <w:rsid w:val="00D3063A"/>
    <w:rsid w:val="00D32E73"/>
    <w:rsid w:val="00D3403A"/>
    <w:rsid w:val="00D34ABC"/>
    <w:rsid w:val="00D35278"/>
    <w:rsid w:val="00D353C3"/>
    <w:rsid w:val="00D3560E"/>
    <w:rsid w:val="00D35621"/>
    <w:rsid w:val="00D35758"/>
    <w:rsid w:val="00D35C66"/>
    <w:rsid w:val="00D35CB0"/>
    <w:rsid w:val="00D361FC"/>
    <w:rsid w:val="00D36B09"/>
    <w:rsid w:val="00D374DE"/>
    <w:rsid w:val="00D377AE"/>
    <w:rsid w:val="00D37F4E"/>
    <w:rsid w:val="00D40683"/>
    <w:rsid w:val="00D4078F"/>
    <w:rsid w:val="00D41C63"/>
    <w:rsid w:val="00D420E6"/>
    <w:rsid w:val="00D4227E"/>
    <w:rsid w:val="00D425A6"/>
    <w:rsid w:val="00D4292C"/>
    <w:rsid w:val="00D42B5D"/>
    <w:rsid w:val="00D42C86"/>
    <w:rsid w:val="00D435D6"/>
    <w:rsid w:val="00D43B1D"/>
    <w:rsid w:val="00D441C6"/>
    <w:rsid w:val="00D44991"/>
    <w:rsid w:val="00D455D9"/>
    <w:rsid w:val="00D45643"/>
    <w:rsid w:val="00D45858"/>
    <w:rsid w:val="00D45E33"/>
    <w:rsid w:val="00D46031"/>
    <w:rsid w:val="00D461F9"/>
    <w:rsid w:val="00D46356"/>
    <w:rsid w:val="00D4680D"/>
    <w:rsid w:val="00D50136"/>
    <w:rsid w:val="00D50BC7"/>
    <w:rsid w:val="00D50F3D"/>
    <w:rsid w:val="00D51CE7"/>
    <w:rsid w:val="00D5315A"/>
    <w:rsid w:val="00D53597"/>
    <w:rsid w:val="00D53695"/>
    <w:rsid w:val="00D53D28"/>
    <w:rsid w:val="00D53F47"/>
    <w:rsid w:val="00D53FD0"/>
    <w:rsid w:val="00D56A2C"/>
    <w:rsid w:val="00D57ADE"/>
    <w:rsid w:val="00D60032"/>
    <w:rsid w:val="00D62075"/>
    <w:rsid w:val="00D62E35"/>
    <w:rsid w:val="00D640D4"/>
    <w:rsid w:val="00D640F4"/>
    <w:rsid w:val="00D64608"/>
    <w:rsid w:val="00D65D6A"/>
    <w:rsid w:val="00D66361"/>
    <w:rsid w:val="00D6639B"/>
    <w:rsid w:val="00D6642D"/>
    <w:rsid w:val="00D666F0"/>
    <w:rsid w:val="00D667C3"/>
    <w:rsid w:val="00D66A4E"/>
    <w:rsid w:val="00D67E27"/>
    <w:rsid w:val="00D67FA8"/>
    <w:rsid w:val="00D70B58"/>
    <w:rsid w:val="00D7151E"/>
    <w:rsid w:val="00D7172C"/>
    <w:rsid w:val="00D71882"/>
    <w:rsid w:val="00D71BB6"/>
    <w:rsid w:val="00D720D6"/>
    <w:rsid w:val="00D728E6"/>
    <w:rsid w:val="00D7296E"/>
    <w:rsid w:val="00D7371C"/>
    <w:rsid w:val="00D7479A"/>
    <w:rsid w:val="00D74FBA"/>
    <w:rsid w:val="00D75279"/>
    <w:rsid w:val="00D75396"/>
    <w:rsid w:val="00D76F7F"/>
    <w:rsid w:val="00D772A8"/>
    <w:rsid w:val="00D77361"/>
    <w:rsid w:val="00D77722"/>
    <w:rsid w:val="00D77C66"/>
    <w:rsid w:val="00D80535"/>
    <w:rsid w:val="00D80638"/>
    <w:rsid w:val="00D807A5"/>
    <w:rsid w:val="00D80E7D"/>
    <w:rsid w:val="00D80F01"/>
    <w:rsid w:val="00D8126E"/>
    <w:rsid w:val="00D815BA"/>
    <w:rsid w:val="00D81857"/>
    <w:rsid w:val="00D818E7"/>
    <w:rsid w:val="00D81D5D"/>
    <w:rsid w:val="00D842FB"/>
    <w:rsid w:val="00D84871"/>
    <w:rsid w:val="00D84C40"/>
    <w:rsid w:val="00D8502C"/>
    <w:rsid w:val="00D852CB"/>
    <w:rsid w:val="00D85387"/>
    <w:rsid w:val="00D854DD"/>
    <w:rsid w:val="00D85558"/>
    <w:rsid w:val="00D87B97"/>
    <w:rsid w:val="00D87D75"/>
    <w:rsid w:val="00D908CC"/>
    <w:rsid w:val="00D917BD"/>
    <w:rsid w:val="00D92045"/>
    <w:rsid w:val="00D93C8D"/>
    <w:rsid w:val="00D94A08"/>
    <w:rsid w:val="00D94B20"/>
    <w:rsid w:val="00D94EA7"/>
    <w:rsid w:val="00D95556"/>
    <w:rsid w:val="00D958E6"/>
    <w:rsid w:val="00D95C90"/>
    <w:rsid w:val="00D9660A"/>
    <w:rsid w:val="00D966B3"/>
    <w:rsid w:val="00D969FC"/>
    <w:rsid w:val="00D979DD"/>
    <w:rsid w:val="00D979F7"/>
    <w:rsid w:val="00D97E85"/>
    <w:rsid w:val="00DA0B72"/>
    <w:rsid w:val="00DA1C2D"/>
    <w:rsid w:val="00DA227A"/>
    <w:rsid w:val="00DA2338"/>
    <w:rsid w:val="00DA25E3"/>
    <w:rsid w:val="00DA27BF"/>
    <w:rsid w:val="00DA3379"/>
    <w:rsid w:val="00DA34F1"/>
    <w:rsid w:val="00DA389D"/>
    <w:rsid w:val="00DA4286"/>
    <w:rsid w:val="00DA45D3"/>
    <w:rsid w:val="00DA4A64"/>
    <w:rsid w:val="00DA4EC4"/>
    <w:rsid w:val="00DA4FB6"/>
    <w:rsid w:val="00DA6127"/>
    <w:rsid w:val="00DA636D"/>
    <w:rsid w:val="00DA67F7"/>
    <w:rsid w:val="00DA738A"/>
    <w:rsid w:val="00DA7689"/>
    <w:rsid w:val="00DB0071"/>
    <w:rsid w:val="00DB1246"/>
    <w:rsid w:val="00DB14A4"/>
    <w:rsid w:val="00DB18C4"/>
    <w:rsid w:val="00DB29CE"/>
    <w:rsid w:val="00DB310C"/>
    <w:rsid w:val="00DB34B8"/>
    <w:rsid w:val="00DB3615"/>
    <w:rsid w:val="00DB5738"/>
    <w:rsid w:val="00DB6583"/>
    <w:rsid w:val="00DB6CC4"/>
    <w:rsid w:val="00DC07FA"/>
    <w:rsid w:val="00DC0D37"/>
    <w:rsid w:val="00DC18DD"/>
    <w:rsid w:val="00DC2080"/>
    <w:rsid w:val="00DC32E5"/>
    <w:rsid w:val="00DC337D"/>
    <w:rsid w:val="00DC36E2"/>
    <w:rsid w:val="00DC3D09"/>
    <w:rsid w:val="00DC3D17"/>
    <w:rsid w:val="00DC43E8"/>
    <w:rsid w:val="00DC50F4"/>
    <w:rsid w:val="00DC5FF1"/>
    <w:rsid w:val="00DC773D"/>
    <w:rsid w:val="00DD0394"/>
    <w:rsid w:val="00DD2104"/>
    <w:rsid w:val="00DD25E1"/>
    <w:rsid w:val="00DD3632"/>
    <w:rsid w:val="00DD43EA"/>
    <w:rsid w:val="00DD453F"/>
    <w:rsid w:val="00DD4E14"/>
    <w:rsid w:val="00DD5B42"/>
    <w:rsid w:val="00DD6863"/>
    <w:rsid w:val="00DD72FD"/>
    <w:rsid w:val="00DD7689"/>
    <w:rsid w:val="00DD7706"/>
    <w:rsid w:val="00DE0974"/>
    <w:rsid w:val="00DE0FF3"/>
    <w:rsid w:val="00DE111C"/>
    <w:rsid w:val="00DE1ED7"/>
    <w:rsid w:val="00DE1F5A"/>
    <w:rsid w:val="00DE278D"/>
    <w:rsid w:val="00DE2D5E"/>
    <w:rsid w:val="00DE4333"/>
    <w:rsid w:val="00DE579E"/>
    <w:rsid w:val="00DE62BC"/>
    <w:rsid w:val="00DE6CD9"/>
    <w:rsid w:val="00DE7690"/>
    <w:rsid w:val="00DF0DFD"/>
    <w:rsid w:val="00DF157B"/>
    <w:rsid w:val="00DF25B6"/>
    <w:rsid w:val="00DF26F2"/>
    <w:rsid w:val="00DF3EE4"/>
    <w:rsid w:val="00DF3FF8"/>
    <w:rsid w:val="00DF412A"/>
    <w:rsid w:val="00DF4413"/>
    <w:rsid w:val="00DF46C0"/>
    <w:rsid w:val="00DF49E1"/>
    <w:rsid w:val="00DF4D1F"/>
    <w:rsid w:val="00DF4E18"/>
    <w:rsid w:val="00DF5750"/>
    <w:rsid w:val="00DF6959"/>
    <w:rsid w:val="00DF7E6B"/>
    <w:rsid w:val="00DF7E87"/>
    <w:rsid w:val="00E0073A"/>
    <w:rsid w:val="00E01BA7"/>
    <w:rsid w:val="00E01C2E"/>
    <w:rsid w:val="00E0201F"/>
    <w:rsid w:val="00E02325"/>
    <w:rsid w:val="00E0239D"/>
    <w:rsid w:val="00E0282B"/>
    <w:rsid w:val="00E03422"/>
    <w:rsid w:val="00E0358C"/>
    <w:rsid w:val="00E03FC6"/>
    <w:rsid w:val="00E04D41"/>
    <w:rsid w:val="00E04FAE"/>
    <w:rsid w:val="00E05421"/>
    <w:rsid w:val="00E077CB"/>
    <w:rsid w:val="00E104E0"/>
    <w:rsid w:val="00E11369"/>
    <w:rsid w:val="00E11E23"/>
    <w:rsid w:val="00E12125"/>
    <w:rsid w:val="00E1254C"/>
    <w:rsid w:val="00E130FB"/>
    <w:rsid w:val="00E13CF1"/>
    <w:rsid w:val="00E1414E"/>
    <w:rsid w:val="00E15034"/>
    <w:rsid w:val="00E153FC"/>
    <w:rsid w:val="00E157DE"/>
    <w:rsid w:val="00E159A1"/>
    <w:rsid w:val="00E15B79"/>
    <w:rsid w:val="00E16919"/>
    <w:rsid w:val="00E16964"/>
    <w:rsid w:val="00E179F3"/>
    <w:rsid w:val="00E20578"/>
    <w:rsid w:val="00E205C2"/>
    <w:rsid w:val="00E206E1"/>
    <w:rsid w:val="00E20E91"/>
    <w:rsid w:val="00E21799"/>
    <w:rsid w:val="00E22AAA"/>
    <w:rsid w:val="00E23447"/>
    <w:rsid w:val="00E23458"/>
    <w:rsid w:val="00E2492C"/>
    <w:rsid w:val="00E2511C"/>
    <w:rsid w:val="00E25651"/>
    <w:rsid w:val="00E270B0"/>
    <w:rsid w:val="00E27B3E"/>
    <w:rsid w:val="00E27CB7"/>
    <w:rsid w:val="00E3005C"/>
    <w:rsid w:val="00E31549"/>
    <w:rsid w:val="00E3180E"/>
    <w:rsid w:val="00E31925"/>
    <w:rsid w:val="00E31956"/>
    <w:rsid w:val="00E31C9E"/>
    <w:rsid w:val="00E327B4"/>
    <w:rsid w:val="00E33894"/>
    <w:rsid w:val="00E339EF"/>
    <w:rsid w:val="00E34954"/>
    <w:rsid w:val="00E353D8"/>
    <w:rsid w:val="00E3553D"/>
    <w:rsid w:val="00E35BFD"/>
    <w:rsid w:val="00E36351"/>
    <w:rsid w:val="00E365C4"/>
    <w:rsid w:val="00E36723"/>
    <w:rsid w:val="00E370FB"/>
    <w:rsid w:val="00E3785A"/>
    <w:rsid w:val="00E37C95"/>
    <w:rsid w:val="00E403CD"/>
    <w:rsid w:val="00E40A45"/>
    <w:rsid w:val="00E435A6"/>
    <w:rsid w:val="00E43B1A"/>
    <w:rsid w:val="00E45802"/>
    <w:rsid w:val="00E45DD8"/>
    <w:rsid w:val="00E469F4"/>
    <w:rsid w:val="00E46EA8"/>
    <w:rsid w:val="00E47577"/>
    <w:rsid w:val="00E478D6"/>
    <w:rsid w:val="00E4792F"/>
    <w:rsid w:val="00E47CA1"/>
    <w:rsid w:val="00E47DFF"/>
    <w:rsid w:val="00E47FEB"/>
    <w:rsid w:val="00E5011E"/>
    <w:rsid w:val="00E50B7D"/>
    <w:rsid w:val="00E50E72"/>
    <w:rsid w:val="00E50F73"/>
    <w:rsid w:val="00E514B4"/>
    <w:rsid w:val="00E519F9"/>
    <w:rsid w:val="00E51ADA"/>
    <w:rsid w:val="00E51E53"/>
    <w:rsid w:val="00E5225B"/>
    <w:rsid w:val="00E52EDC"/>
    <w:rsid w:val="00E53B7E"/>
    <w:rsid w:val="00E54431"/>
    <w:rsid w:val="00E54904"/>
    <w:rsid w:val="00E54EB8"/>
    <w:rsid w:val="00E55438"/>
    <w:rsid w:val="00E56198"/>
    <w:rsid w:val="00E566A3"/>
    <w:rsid w:val="00E5722D"/>
    <w:rsid w:val="00E57A3F"/>
    <w:rsid w:val="00E6009F"/>
    <w:rsid w:val="00E605B5"/>
    <w:rsid w:val="00E60716"/>
    <w:rsid w:val="00E632D1"/>
    <w:rsid w:val="00E63854"/>
    <w:rsid w:val="00E64124"/>
    <w:rsid w:val="00E660EF"/>
    <w:rsid w:val="00E661A6"/>
    <w:rsid w:val="00E66517"/>
    <w:rsid w:val="00E704E8"/>
    <w:rsid w:val="00E70918"/>
    <w:rsid w:val="00E70D48"/>
    <w:rsid w:val="00E71264"/>
    <w:rsid w:val="00E71ABB"/>
    <w:rsid w:val="00E71B93"/>
    <w:rsid w:val="00E71CEE"/>
    <w:rsid w:val="00E7294D"/>
    <w:rsid w:val="00E735A2"/>
    <w:rsid w:val="00E73AFB"/>
    <w:rsid w:val="00E73C21"/>
    <w:rsid w:val="00E73CD9"/>
    <w:rsid w:val="00E73E73"/>
    <w:rsid w:val="00E74196"/>
    <w:rsid w:val="00E74825"/>
    <w:rsid w:val="00E74B2D"/>
    <w:rsid w:val="00E761AC"/>
    <w:rsid w:val="00E767C8"/>
    <w:rsid w:val="00E77537"/>
    <w:rsid w:val="00E777CB"/>
    <w:rsid w:val="00E779D4"/>
    <w:rsid w:val="00E80368"/>
    <w:rsid w:val="00E8179D"/>
    <w:rsid w:val="00E81E63"/>
    <w:rsid w:val="00E81E79"/>
    <w:rsid w:val="00E81F98"/>
    <w:rsid w:val="00E826D8"/>
    <w:rsid w:val="00E84170"/>
    <w:rsid w:val="00E84379"/>
    <w:rsid w:val="00E8459B"/>
    <w:rsid w:val="00E8562B"/>
    <w:rsid w:val="00E85759"/>
    <w:rsid w:val="00E85873"/>
    <w:rsid w:val="00E85AEF"/>
    <w:rsid w:val="00E86514"/>
    <w:rsid w:val="00E87F2E"/>
    <w:rsid w:val="00E9051C"/>
    <w:rsid w:val="00E90DF6"/>
    <w:rsid w:val="00E91DEE"/>
    <w:rsid w:val="00E93CDA"/>
    <w:rsid w:val="00E94EC9"/>
    <w:rsid w:val="00E9586F"/>
    <w:rsid w:val="00E9594A"/>
    <w:rsid w:val="00E95BF0"/>
    <w:rsid w:val="00E972E3"/>
    <w:rsid w:val="00E97318"/>
    <w:rsid w:val="00E977EB"/>
    <w:rsid w:val="00EA02FB"/>
    <w:rsid w:val="00EA052B"/>
    <w:rsid w:val="00EA18A1"/>
    <w:rsid w:val="00EA1ACF"/>
    <w:rsid w:val="00EA1CD4"/>
    <w:rsid w:val="00EA1E23"/>
    <w:rsid w:val="00EA2B3C"/>
    <w:rsid w:val="00EA440E"/>
    <w:rsid w:val="00EA478B"/>
    <w:rsid w:val="00EA4C8F"/>
    <w:rsid w:val="00EA53FD"/>
    <w:rsid w:val="00EA5C2C"/>
    <w:rsid w:val="00EA608C"/>
    <w:rsid w:val="00EA6975"/>
    <w:rsid w:val="00EA7AB0"/>
    <w:rsid w:val="00EB07EF"/>
    <w:rsid w:val="00EB0E9B"/>
    <w:rsid w:val="00EB1248"/>
    <w:rsid w:val="00EB2442"/>
    <w:rsid w:val="00EB2ACC"/>
    <w:rsid w:val="00EB32DE"/>
    <w:rsid w:val="00EB48BC"/>
    <w:rsid w:val="00EB5A27"/>
    <w:rsid w:val="00EB6958"/>
    <w:rsid w:val="00EB72BB"/>
    <w:rsid w:val="00EC0AEF"/>
    <w:rsid w:val="00EC0DC4"/>
    <w:rsid w:val="00EC2491"/>
    <w:rsid w:val="00EC35FF"/>
    <w:rsid w:val="00EC475E"/>
    <w:rsid w:val="00EC4DBB"/>
    <w:rsid w:val="00EC590C"/>
    <w:rsid w:val="00EC5A9B"/>
    <w:rsid w:val="00EC5D8A"/>
    <w:rsid w:val="00EC6444"/>
    <w:rsid w:val="00EC66A0"/>
    <w:rsid w:val="00EC7150"/>
    <w:rsid w:val="00ED091D"/>
    <w:rsid w:val="00ED1902"/>
    <w:rsid w:val="00ED1A47"/>
    <w:rsid w:val="00ED1CCD"/>
    <w:rsid w:val="00ED213A"/>
    <w:rsid w:val="00ED3931"/>
    <w:rsid w:val="00ED4ABD"/>
    <w:rsid w:val="00ED4DF1"/>
    <w:rsid w:val="00ED5692"/>
    <w:rsid w:val="00ED5CDB"/>
    <w:rsid w:val="00ED646A"/>
    <w:rsid w:val="00ED6FAA"/>
    <w:rsid w:val="00ED7286"/>
    <w:rsid w:val="00ED73F3"/>
    <w:rsid w:val="00EE03A6"/>
    <w:rsid w:val="00EE0666"/>
    <w:rsid w:val="00EE0EE1"/>
    <w:rsid w:val="00EE12D2"/>
    <w:rsid w:val="00EE1F70"/>
    <w:rsid w:val="00EE25D6"/>
    <w:rsid w:val="00EE2628"/>
    <w:rsid w:val="00EE28EB"/>
    <w:rsid w:val="00EE2ADA"/>
    <w:rsid w:val="00EE38C2"/>
    <w:rsid w:val="00EE3FF1"/>
    <w:rsid w:val="00EE414D"/>
    <w:rsid w:val="00EE4395"/>
    <w:rsid w:val="00EE488C"/>
    <w:rsid w:val="00EE4C35"/>
    <w:rsid w:val="00EE522B"/>
    <w:rsid w:val="00EE535C"/>
    <w:rsid w:val="00EE57C6"/>
    <w:rsid w:val="00EE5942"/>
    <w:rsid w:val="00EE65DA"/>
    <w:rsid w:val="00EE66CB"/>
    <w:rsid w:val="00EF02C0"/>
    <w:rsid w:val="00EF12D0"/>
    <w:rsid w:val="00EF1D0A"/>
    <w:rsid w:val="00EF1DCA"/>
    <w:rsid w:val="00EF23B0"/>
    <w:rsid w:val="00EF2A4A"/>
    <w:rsid w:val="00EF3E0B"/>
    <w:rsid w:val="00EF4C50"/>
    <w:rsid w:val="00EF59DD"/>
    <w:rsid w:val="00EF5A2A"/>
    <w:rsid w:val="00EF6AC9"/>
    <w:rsid w:val="00EF7042"/>
    <w:rsid w:val="00EF73A4"/>
    <w:rsid w:val="00EF7427"/>
    <w:rsid w:val="00EF7D74"/>
    <w:rsid w:val="00EF7E76"/>
    <w:rsid w:val="00F00245"/>
    <w:rsid w:val="00F01817"/>
    <w:rsid w:val="00F01A3B"/>
    <w:rsid w:val="00F01C99"/>
    <w:rsid w:val="00F021A1"/>
    <w:rsid w:val="00F02851"/>
    <w:rsid w:val="00F029B0"/>
    <w:rsid w:val="00F036A0"/>
    <w:rsid w:val="00F03711"/>
    <w:rsid w:val="00F04269"/>
    <w:rsid w:val="00F04410"/>
    <w:rsid w:val="00F04EB4"/>
    <w:rsid w:val="00F0507B"/>
    <w:rsid w:val="00F052F9"/>
    <w:rsid w:val="00F05AF9"/>
    <w:rsid w:val="00F06221"/>
    <w:rsid w:val="00F06377"/>
    <w:rsid w:val="00F06A27"/>
    <w:rsid w:val="00F06C1F"/>
    <w:rsid w:val="00F0705B"/>
    <w:rsid w:val="00F07346"/>
    <w:rsid w:val="00F1043D"/>
    <w:rsid w:val="00F10512"/>
    <w:rsid w:val="00F10E35"/>
    <w:rsid w:val="00F10EDE"/>
    <w:rsid w:val="00F11498"/>
    <w:rsid w:val="00F114C5"/>
    <w:rsid w:val="00F11E8F"/>
    <w:rsid w:val="00F12226"/>
    <w:rsid w:val="00F141FE"/>
    <w:rsid w:val="00F1597F"/>
    <w:rsid w:val="00F16BAB"/>
    <w:rsid w:val="00F176F0"/>
    <w:rsid w:val="00F17D92"/>
    <w:rsid w:val="00F17FDD"/>
    <w:rsid w:val="00F2070C"/>
    <w:rsid w:val="00F20A65"/>
    <w:rsid w:val="00F212C8"/>
    <w:rsid w:val="00F21A69"/>
    <w:rsid w:val="00F2290B"/>
    <w:rsid w:val="00F22967"/>
    <w:rsid w:val="00F22D09"/>
    <w:rsid w:val="00F22FD8"/>
    <w:rsid w:val="00F23FD0"/>
    <w:rsid w:val="00F2417A"/>
    <w:rsid w:val="00F24485"/>
    <w:rsid w:val="00F24B78"/>
    <w:rsid w:val="00F24CCB"/>
    <w:rsid w:val="00F24DC8"/>
    <w:rsid w:val="00F255AB"/>
    <w:rsid w:val="00F2656D"/>
    <w:rsid w:val="00F26B8F"/>
    <w:rsid w:val="00F3026D"/>
    <w:rsid w:val="00F3084C"/>
    <w:rsid w:val="00F309B7"/>
    <w:rsid w:val="00F30A66"/>
    <w:rsid w:val="00F31767"/>
    <w:rsid w:val="00F32B2A"/>
    <w:rsid w:val="00F32B41"/>
    <w:rsid w:val="00F33DE7"/>
    <w:rsid w:val="00F33EBB"/>
    <w:rsid w:val="00F3412C"/>
    <w:rsid w:val="00F341CA"/>
    <w:rsid w:val="00F34680"/>
    <w:rsid w:val="00F34BEE"/>
    <w:rsid w:val="00F35210"/>
    <w:rsid w:val="00F35F2F"/>
    <w:rsid w:val="00F363E9"/>
    <w:rsid w:val="00F36814"/>
    <w:rsid w:val="00F40042"/>
    <w:rsid w:val="00F40477"/>
    <w:rsid w:val="00F40935"/>
    <w:rsid w:val="00F40E3D"/>
    <w:rsid w:val="00F422AA"/>
    <w:rsid w:val="00F43273"/>
    <w:rsid w:val="00F4451A"/>
    <w:rsid w:val="00F447C8"/>
    <w:rsid w:val="00F448AC"/>
    <w:rsid w:val="00F44AF4"/>
    <w:rsid w:val="00F44BD7"/>
    <w:rsid w:val="00F44D00"/>
    <w:rsid w:val="00F4551F"/>
    <w:rsid w:val="00F45AE8"/>
    <w:rsid w:val="00F47C79"/>
    <w:rsid w:val="00F5002F"/>
    <w:rsid w:val="00F50CEC"/>
    <w:rsid w:val="00F513AA"/>
    <w:rsid w:val="00F514E3"/>
    <w:rsid w:val="00F528D1"/>
    <w:rsid w:val="00F53386"/>
    <w:rsid w:val="00F5369E"/>
    <w:rsid w:val="00F53747"/>
    <w:rsid w:val="00F53DDE"/>
    <w:rsid w:val="00F5488B"/>
    <w:rsid w:val="00F55763"/>
    <w:rsid w:val="00F56583"/>
    <w:rsid w:val="00F567C1"/>
    <w:rsid w:val="00F56988"/>
    <w:rsid w:val="00F56F7C"/>
    <w:rsid w:val="00F5702B"/>
    <w:rsid w:val="00F5708B"/>
    <w:rsid w:val="00F57CA3"/>
    <w:rsid w:val="00F57F53"/>
    <w:rsid w:val="00F607CB"/>
    <w:rsid w:val="00F610C8"/>
    <w:rsid w:val="00F612C6"/>
    <w:rsid w:val="00F61879"/>
    <w:rsid w:val="00F61A7E"/>
    <w:rsid w:val="00F61AC0"/>
    <w:rsid w:val="00F61D8B"/>
    <w:rsid w:val="00F6253B"/>
    <w:rsid w:val="00F64055"/>
    <w:rsid w:val="00F64D31"/>
    <w:rsid w:val="00F65931"/>
    <w:rsid w:val="00F662B9"/>
    <w:rsid w:val="00F6671D"/>
    <w:rsid w:val="00F66949"/>
    <w:rsid w:val="00F6716F"/>
    <w:rsid w:val="00F674B1"/>
    <w:rsid w:val="00F6779A"/>
    <w:rsid w:val="00F67B49"/>
    <w:rsid w:val="00F67C1B"/>
    <w:rsid w:val="00F70C7B"/>
    <w:rsid w:val="00F70D53"/>
    <w:rsid w:val="00F7183A"/>
    <w:rsid w:val="00F71ADD"/>
    <w:rsid w:val="00F72090"/>
    <w:rsid w:val="00F720BD"/>
    <w:rsid w:val="00F732CA"/>
    <w:rsid w:val="00F7387E"/>
    <w:rsid w:val="00F74B7B"/>
    <w:rsid w:val="00F76AB8"/>
    <w:rsid w:val="00F77BEF"/>
    <w:rsid w:val="00F77CA2"/>
    <w:rsid w:val="00F80304"/>
    <w:rsid w:val="00F803D4"/>
    <w:rsid w:val="00F804B4"/>
    <w:rsid w:val="00F808B8"/>
    <w:rsid w:val="00F80C78"/>
    <w:rsid w:val="00F80FD1"/>
    <w:rsid w:val="00F81BAE"/>
    <w:rsid w:val="00F8241C"/>
    <w:rsid w:val="00F82E06"/>
    <w:rsid w:val="00F82F3D"/>
    <w:rsid w:val="00F83D4F"/>
    <w:rsid w:val="00F83DD3"/>
    <w:rsid w:val="00F8440B"/>
    <w:rsid w:val="00F8444C"/>
    <w:rsid w:val="00F8462B"/>
    <w:rsid w:val="00F85AA5"/>
    <w:rsid w:val="00F85B3F"/>
    <w:rsid w:val="00F86099"/>
    <w:rsid w:val="00F86852"/>
    <w:rsid w:val="00F877AC"/>
    <w:rsid w:val="00F87E61"/>
    <w:rsid w:val="00F906E4"/>
    <w:rsid w:val="00F92171"/>
    <w:rsid w:val="00F924BF"/>
    <w:rsid w:val="00F92A90"/>
    <w:rsid w:val="00F92AD4"/>
    <w:rsid w:val="00F93C67"/>
    <w:rsid w:val="00F93D38"/>
    <w:rsid w:val="00F94009"/>
    <w:rsid w:val="00F94F63"/>
    <w:rsid w:val="00F95A4B"/>
    <w:rsid w:val="00F95ABC"/>
    <w:rsid w:val="00F95DD9"/>
    <w:rsid w:val="00F96089"/>
    <w:rsid w:val="00F961F6"/>
    <w:rsid w:val="00F968A4"/>
    <w:rsid w:val="00F978C9"/>
    <w:rsid w:val="00F97A51"/>
    <w:rsid w:val="00FA0FBB"/>
    <w:rsid w:val="00FA10BC"/>
    <w:rsid w:val="00FA2278"/>
    <w:rsid w:val="00FA2817"/>
    <w:rsid w:val="00FA328A"/>
    <w:rsid w:val="00FA3B32"/>
    <w:rsid w:val="00FA4397"/>
    <w:rsid w:val="00FA6939"/>
    <w:rsid w:val="00FA6A94"/>
    <w:rsid w:val="00FA7774"/>
    <w:rsid w:val="00FA78EE"/>
    <w:rsid w:val="00FA7B21"/>
    <w:rsid w:val="00FA7FF2"/>
    <w:rsid w:val="00FB02FA"/>
    <w:rsid w:val="00FB03B7"/>
    <w:rsid w:val="00FB08ED"/>
    <w:rsid w:val="00FB0D7F"/>
    <w:rsid w:val="00FB0E54"/>
    <w:rsid w:val="00FB1C0A"/>
    <w:rsid w:val="00FB2F85"/>
    <w:rsid w:val="00FB43B6"/>
    <w:rsid w:val="00FB5329"/>
    <w:rsid w:val="00FB56FE"/>
    <w:rsid w:val="00FB593C"/>
    <w:rsid w:val="00FB6200"/>
    <w:rsid w:val="00FB6A6C"/>
    <w:rsid w:val="00FB6F96"/>
    <w:rsid w:val="00FB70AC"/>
    <w:rsid w:val="00FB74BF"/>
    <w:rsid w:val="00FB760D"/>
    <w:rsid w:val="00FB7B75"/>
    <w:rsid w:val="00FB7DEE"/>
    <w:rsid w:val="00FC0015"/>
    <w:rsid w:val="00FC0F00"/>
    <w:rsid w:val="00FC1039"/>
    <w:rsid w:val="00FC2C3A"/>
    <w:rsid w:val="00FC426B"/>
    <w:rsid w:val="00FC4375"/>
    <w:rsid w:val="00FC5455"/>
    <w:rsid w:val="00FC6154"/>
    <w:rsid w:val="00FC6295"/>
    <w:rsid w:val="00FC6A14"/>
    <w:rsid w:val="00FC6DA1"/>
    <w:rsid w:val="00FC7908"/>
    <w:rsid w:val="00FD0253"/>
    <w:rsid w:val="00FD04F6"/>
    <w:rsid w:val="00FD0664"/>
    <w:rsid w:val="00FD11D1"/>
    <w:rsid w:val="00FD12C7"/>
    <w:rsid w:val="00FD1A97"/>
    <w:rsid w:val="00FD218A"/>
    <w:rsid w:val="00FD3B03"/>
    <w:rsid w:val="00FD3B1D"/>
    <w:rsid w:val="00FD412A"/>
    <w:rsid w:val="00FD4750"/>
    <w:rsid w:val="00FD4829"/>
    <w:rsid w:val="00FD4EC8"/>
    <w:rsid w:val="00FD6EA7"/>
    <w:rsid w:val="00FD70CB"/>
    <w:rsid w:val="00FD7273"/>
    <w:rsid w:val="00FE0370"/>
    <w:rsid w:val="00FE03FD"/>
    <w:rsid w:val="00FE0794"/>
    <w:rsid w:val="00FE1100"/>
    <w:rsid w:val="00FE1E8F"/>
    <w:rsid w:val="00FE20FA"/>
    <w:rsid w:val="00FE2554"/>
    <w:rsid w:val="00FE2EB2"/>
    <w:rsid w:val="00FE3AB0"/>
    <w:rsid w:val="00FE3B3E"/>
    <w:rsid w:val="00FE3D97"/>
    <w:rsid w:val="00FE3DBB"/>
    <w:rsid w:val="00FE4795"/>
    <w:rsid w:val="00FE4801"/>
    <w:rsid w:val="00FE4F67"/>
    <w:rsid w:val="00FE6ABC"/>
    <w:rsid w:val="00FE713D"/>
    <w:rsid w:val="00FE7350"/>
    <w:rsid w:val="00FE735F"/>
    <w:rsid w:val="00FE7A0A"/>
    <w:rsid w:val="00FE7A0C"/>
    <w:rsid w:val="00FF1ED9"/>
    <w:rsid w:val="00FF273A"/>
    <w:rsid w:val="00FF31F9"/>
    <w:rsid w:val="00FF35B3"/>
    <w:rsid w:val="00FF35E3"/>
    <w:rsid w:val="00FF363B"/>
    <w:rsid w:val="00FF38B0"/>
    <w:rsid w:val="00FF39F5"/>
    <w:rsid w:val="00FF3A38"/>
    <w:rsid w:val="00FF4656"/>
    <w:rsid w:val="00FF4F4A"/>
    <w:rsid w:val="00FF5149"/>
    <w:rsid w:val="00FF5C51"/>
    <w:rsid w:val="00FF6BC2"/>
    <w:rsid w:val="00FF6F5C"/>
    <w:rsid w:val="00FF7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0289"/>
    <o:shapelayout v:ext="edit">
      <o:idmap v:ext="edit" data="1"/>
    </o:shapelayout>
  </w:shapeDefaults>
  <w:decimalSymbol w:val=","/>
  <w:listSeparator w:val=";"/>
  <w14:docId w14:val="76503927"/>
  <w15:docId w15:val="{4719D141-B05C-4260-8EA0-F9CC270F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017B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BB3B1A"/>
    <w:pPr>
      <w:keepNext/>
      <w:numPr>
        <w:numId w:val="23"/>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BB3B1A"/>
    <w:pPr>
      <w:keepNext/>
      <w:numPr>
        <w:ilvl w:val="1"/>
        <w:numId w:val="23"/>
      </w:numPr>
      <w:spacing w:before="240" w:after="60"/>
      <w:ind w:left="8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BB3B1A"/>
    <w:pPr>
      <w:keepNext/>
      <w:numPr>
        <w:ilvl w:val="2"/>
        <w:numId w:val="23"/>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BB3B1A"/>
    <w:pPr>
      <w:keepNext/>
      <w:numPr>
        <w:ilvl w:val="3"/>
        <w:numId w:val="23"/>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BB3B1A"/>
    <w:pPr>
      <w:numPr>
        <w:ilvl w:val="4"/>
        <w:numId w:val="23"/>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BB3B1A"/>
    <w:pPr>
      <w:numPr>
        <w:ilvl w:val="5"/>
        <w:numId w:val="2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BB3B1A"/>
    <w:pPr>
      <w:numPr>
        <w:ilvl w:val="6"/>
        <w:numId w:val="23"/>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B3B1A"/>
    <w:pPr>
      <w:numPr>
        <w:ilvl w:val="7"/>
        <w:numId w:val="23"/>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BB3B1A"/>
    <w:pPr>
      <w:numPr>
        <w:ilvl w:val="8"/>
        <w:numId w:val="2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BB3B1A"/>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BB3B1A"/>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BB3B1A"/>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BB3B1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BB3B1A"/>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BB3B1A"/>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BB3B1A"/>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BB3B1A"/>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BB3B1A"/>
    <w:rPr>
      <w:rFonts w:ascii="Cambria" w:eastAsia="Times New Roman" w:hAnsi="Cambria" w:cs="Times New Roman"/>
      <w:lang w:eastAsia="cs-CZ"/>
    </w:rPr>
  </w:style>
  <w:style w:type="character" w:styleId="Hypertextovodkaz">
    <w:name w:val="Hyperlink"/>
    <w:basedOn w:val="Standardnpsmoodstavce"/>
    <w:uiPriority w:val="99"/>
    <w:rsid w:val="00B017B9"/>
    <w:rPr>
      <w:color w:val="0000FF"/>
      <w:u w:val="single"/>
    </w:rPr>
  </w:style>
  <w:style w:type="paragraph" w:customStyle="1" w:styleId="NormalJustified">
    <w:name w:val="Normal (Justified)"/>
    <w:basedOn w:val="Normln"/>
    <w:rsid w:val="00B017B9"/>
    <w:pPr>
      <w:widowControl w:val="0"/>
      <w:jc w:val="both"/>
    </w:pPr>
    <w:rPr>
      <w:kern w:val="28"/>
      <w:sz w:val="24"/>
    </w:rPr>
  </w:style>
  <w:style w:type="paragraph" w:styleId="Zhlav">
    <w:name w:val="header"/>
    <w:aliases w:val="ho,header odd,first,heading one,Odd Header,h"/>
    <w:basedOn w:val="Normln"/>
    <w:link w:val="ZhlavChar"/>
    <w:uiPriority w:val="99"/>
    <w:unhideWhenUsed/>
    <w:rsid w:val="00846052"/>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84605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46052"/>
    <w:pPr>
      <w:tabs>
        <w:tab w:val="center" w:pos="4536"/>
        <w:tab w:val="right" w:pos="9072"/>
      </w:tabs>
    </w:pPr>
  </w:style>
  <w:style w:type="character" w:customStyle="1" w:styleId="ZpatChar">
    <w:name w:val="Zápatí Char"/>
    <w:basedOn w:val="Standardnpsmoodstavce"/>
    <w:link w:val="Zpat"/>
    <w:uiPriority w:val="99"/>
    <w:rsid w:val="00846052"/>
    <w:rPr>
      <w:rFonts w:ascii="Times New Roman" w:eastAsia="Times New Roman" w:hAnsi="Times New Roman" w:cs="Times New Roman"/>
      <w:sz w:val="20"/>
      <w:szCs w:val="20"/>
      <w:lang w:eastAsia="cs-CZ"/>
    </w:rPr>
  </w:style>
  <w:style w:type="character" w:styleId="slostrnky">
    <w:name w:val="page number"/>
    <w:basedOn w:val="Standardnpsmoodstavce"/>
    <w:rsid w:val="00846052"/>
    <w:rPr>
      <w:rFonts w:cs="Times New Roman"/>
    </w:rPr>
  </w:style>
  <w:style w:type="character" w:customStyle="1" w:styleId="FontStyle45">
    <w:name w:val="Font Style45"/>
    <w:uiPriority w:val="99"/>
    <w:rsid w:val="00BB3B1A"/>
    <w:rPr>
      <w:rFonts w:ascii="Courier New" w:hAnsi="Courier New"/>
      <w:color w:val="000000"/>
      <w:sz w:val="18"/>
    </w:rPr>
  </w:style>
  <w:style w:type="paragraph" w:styleId="Obsah1">
    <w:name w:val="toc 1"/>
    <w:basedOn w:val="Normln"/>
    <w:next w:val="Normln"/>
    <w:autoRedefine/>
    <w:uiPriority w:val="39"/>
    <w:unhideWhenUsed/>
    <w:qFormat/>
    <w:rsid w:val="00064513"/>
    <w:pPr>
      <w:spacing w:before="120" w:after="120"/>
    </w:pPr>
    <w:rPr>
      <w:rFonts w:asciiTheme="minorHAnsi" w:hAnsiTheme="minorHAnsi"/>
      <w:b/>
      <w:bCs/>
      <w:caps/>
    </w:rPr>
  </w:style>
  <w:style w:type="paragraph" w:styleId="Bezmezer">
    <w:name w:val="No Spacing"/>
    <w:link w:val="BezmezerChar"/>
    <w:uiPriority w:val="1"/>
    <w:qFormat/>
    <w:rsid w:val="00435561"/>
    <w:pPr>
      <w:spacing w:after="0" w:line="240" w:lineRule="auto"/>
    </w:pPr>
    <w:rPr>
      <w:rFonts w:eastAsiaTheme="minorEastAsia"/>
    </w:rPr>
  </w:style>
  <w:style w:type="character" w:customStyle="1" w:styleId="BezmezerChar">
    <w:name w:val="Bez mezer Char"/>
    <w:basedOn w:val="Standardnpsmoodstavce"/>
    <w:link w:val="Bezmezer"/>
    <w:uiPriority w:val="1"/>
    <w:rsid w:val="00435561"/>
    <w:rPr>
      <w:rFonts w:eastAsiaTheme="minorEastAsia"/>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DF4E18"/>
    <w:pPr>
      <w:ind w:left="720"/>
      <w:contextualSpacing/>
    </w:pPr>
  </w:style>
  <w:style w:type="paragraph" w:styleId="Normlnweb">
    <w:name w:val="Normal (Web)"/>
    <w:basedOn w:val="Normln"/>
    <w:rsid w:val="00AD705B"/>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5D5884"/>
    <w:pPr>
      <w:ind w:left="200"/>
    </w:pPr>
    <w:rPr>
      <w:rFonts w:asciiTheme="minorHAnsi" w:hAnsiTheme="minorHAnsi"/>
      <w:smallCaps/>
    </w:rPr>
  </w:style>
  <w:style w:type="paragraph" w:styleId="Obsah3">
    <w:name w:val="toc 3"/>
    <w:basedOn w:val="Normln"/>
    <w:next w:val="Normln"/>
    <w:autoRedefine/>
    <w:uiPriority w:val="39"/>
    <w:unhideWhenUsed/>
    <w:qFormat/>
    <w:rsid w:val="00802485"/>
    <w:pPr>
      <w:ind w:left="400"/>
    </w:pPr>
    <w:rPr>
      <w:rFonts w:asciiTheme="minorHAnsi" w:hAnsiTheme="minorHAnsi"/>
      <w:i/>
      <w:iCs/>
    </w:rPr>
  </w:style>
  <w:style w:type="paragraph" w:styleId="Zkladntext">
    <w:name w:val="Body Text"/>
    <w:basedOn w:val="Normln"/>
    <w:link w:val="ZkladntextChar"/>
    <w:rsid w:val="00F85AA5"/>
    <w:pPr>
      <w:spacing w:before="120" w:line="240" w:lineRule="atLeast"/>
      <w:jc w:val="both"/>
    </w:pPr>
    <w:rPr>
      <w:rFonts w:ascii="Arial" w:hAnsi="Arial"/>
      <w:sz w:val="24"/>
    </w:rPr>
  </w:style>
  <w:style w:type="character" w:customStyle="1" w:styleId="ZkladntextChar">
    <w:name w:val="Základní text Char"/>
    <w:basedOn w:val="Standardnpsmoodstavce"/>
    <w:link w:val="Zkladntext"/>
    <w:rsid w:val="00F85AA5"/>
    <w:rPr>
      <w:rFonts w:ascii="Arial" w:eastAsia="Times New Roman" w:hAnsi="Arial" w:cs="Times New Roman"/>
      <w:sz w:val="24"/>
      <w:szCs w:val="20"/>
      <w:lang w:eastAsia="cs-CZ"/>
    </w:rPr>
  </w:style>
  <w:style w:type="character" w:customStyle="1" w:styleId="LNEK0">
    <w:name w:val="ČLÁNEK"/>
    <w:uiPriority w:val="99"/>
    <w:locked/>
    <w:rsid w:val="00F85AA5"/>
    <w:rPr>
      <w:sz w:val="20"/>
    </w:rPr>
  </w:style>
  <w:style w:type="paragraph" w:styleId="Zkladntext2">
    <w:name w:val="Body Text 2"/>
    <w:basedOn w:val="Normln"/>
    <w:link w:val="Zkladntext2Char"/>
    <w:unhideWhenUsed/>
    <w:rsid w:val="00170CD7"/>
    <w:pPr>
      <w:spacing w:after="120" w:line="480" w:lineRule="auto"/>
    </w:pPr>
  </w:style>
  <w:style w:type="character" w:customStyle="1" w:styleId="Zkladntext2Char">
    <w:name w:val="Základní text 2 Char"/>
    <w:basedOn w:val="Standardnpsmoodstavce"/>
    <w:link w:val="Zkladntext2"/>
    <w:uiPriority w:val="99"/>
    <w:semiHidden/>
    <w:rsid w:val="00170CD7"/>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882E10"/>
    <w:pPr>
      <w:spacing w:after="120"/>
    </w:pPr>
    <w:rPr>
      <w:sz w:val="16"/>
      <w:szCs w:val="16"/>
    </w:rPr>
  </w:style>
  <w:style w:type="character" w:customStyle="1" w:styleId="Zkladntext3Char">
    <w:name w:val="Základní text 3 Char"/>
    <w:basedOn w:val="Standardnpsmoodstavce"/>
    <w:link w:val="Zkladntext3"/>
    <w:uiPriority w:val="99"/>
    <w:semiHidden/>
    <w:rsid w:val="00882E10"/>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A60742"/>
    <w:pPr>
      <w:ind w:left="600"/>
    </w:pPr>
    <w:rPr>
      <w:rFonts w:asciiTheme="minorHAnsi" w:hAnsiTheme="minorHAnsi"/>
      <w:sz w:val="18"/>
      <w:szCs w:val="18"/>
    </w:rPr>
  </w:style>
  <w:style w:type="paragraph" w:styleId="Obsah5">
    <w:name w:val="toc 5"/>
    <w:basedOn w:val="Normln"/>
    <w:next w:val="Normln"/>
    <w:autoRedefine/>
    <w:uiPriority w:val="39"/>
    <w:unhideWhenUsed/>
    <w:rsid w:val="00A60742"/>
    <w:pPr>
      <w:ind w:left="800"/>
    </w:pPr>
    <w:rPr>
      <w:rFonts w:asciiTheme="minorHAnsi" w:hAnsiTheme="minorHAnsi"/>
      <w:sz w:val="18"/>
      <w:szCs w:val="18"/>
    </w:rPr>
  </w:style>
  <w:style w:type="paragraph" w:styleId="Obsah6">
    <w:name w:val="toc 6"/>
    <w:basedOn w:val="Normln"/>
    <w:next w:val="Normln"/>
    <w:autoRedefine/>
    <w:uiPriority w:val="39"/>
    <w:unhideWhenUsed/>
    <w:rsid w:val="00A60742"/>
    <w:pPr>
      <w:ind w:left="1000"/>
    </w:pPr>
    <w:rPr>
      <w:rFonts w:asciiTheme="minorHAnsi" w:hAnsiTheme="minorHAnsi"/>
      <w:sz w:val="18"/>
      <w:szCs w:val="18"/>
    </w:rPr>
  </w:style>
  <w:style w:type="paragraph" w:styleId="Obsah7">
    <w:name w:val="toc 7"/>
    <w:basedOn w:val="Normln"/>
    <w:next w:val="Normln"/>
    <w:autoRedefine/>
    <w:uiPriority w:val="39"/>
    <w:unhideWhenUsed/>
    <w:rsid w:val="00A60742"/>
    <w:pPr>
      <w:ind w:left="1200"/>
    </w:pPr>
    <w:rPr>
      <w:rFonts w:asciiTheme="minorHAnsi" w:hAnsiTheme="minorHAnsi"/>
      <w:sz w:val="18"/>
      <w:szCs w:val="18"/>
    </w:rPr>
  </w:style>
  <w:style w:type="paragraph" w:styleId="Obsah8">
    <w:name w:val="toc 8"/>
    <w:basedOn w:val="Normln"/>
    <w:next w:val="Normln"/>
    <w:autoRedefine/>
    <w:uiPriority w:val="39"/>
    <w:unhideWhenUsed/>
    <w:rsid w:val="00A60742"/>
    <w:pPr>
      <w:ind w:left="1400"/>
    </w:pPr>
    <w:rPr>
      <w:rFonts w:asciiTheme="minorHAnsi" w:hAnsiTheme="minorHAnsi"/>
      <w:sz w:val="18"/>
      <w:szCs w:val="18"/>
    </w:rPr>
  </w:style>
  <w:style w:type="paragraph" w:styleId="Obsah9">
    <w:name w:val="toc 9"/>
    <w:basedOn w:val="Normln"/>
    <w:next w:val="Normln"/>
    <w:autoRedefine/>
    <w:uiPriority w:val="39"/>
    <w:unhideWhenUsed/>
    <w:rsid w:val="00A60742"/>
    <w:pPr>
      <w:ind w:left="1600"/>
    </w:pPr>
    <w:rPr>
      <w:rFonts w:asciiTheme="minorHAnsi" w:hAnsiTheme="minorHAnsi"/>
      <w:sz w:val="18"/>
      <w:szCs w:val="18"/>
    </w:rPr>
  </w:style>
  <w:style w:type="character" w:styleId="Odkaznakoment">
    <w:name w:val="annotation reference"/>
    <w:basedOn w:val="Standardnpsmoodstavce"/>
    <w:unhideWhenUsed/>
    <w:rsid w:val="00465712"/>
    <w:rPr>
      <w:sz w:val="16"/>
      <w:szCs w:val="16"/>
    </w:rPr>
  </w:style>
  <w:style w:type="paragraph" w:styleId="Textkomente">
    <w:name w:val="annotation text"/>
    <w:basedOn w:val="Normln"/>
    <w:link w:val="TextkomenteChar"/>
    <w:unhideWhenUsed/>
    <w:rsid w:val="00465712"/>
  </w:style>
  <w:style w:type="character" w:customStyle="1" w:styleId="TextkomenteChar">
    <w:name w:val="Text komentáře Char"/>
    <w:basedOn w:val="Standardnpsmoodstavce"/>
    <w:link w:val="Textkomente"/>
    <w:rsid w:val="004657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465712"/>
    <w:rPr>
      <w:b/>
      <w:bCs/>
    </w:rPr>
  </w:style>
  <w:style w:type="character" w:customStyle="1" w:styleId="PedmtkomenteChar">
    <w:name w:val="Předmět komentáře Char"/>
    <w:basedOn w:val="TextkomenteChar"/>
    <w:link w:val="Pedmtkomente"/>
    <w:rsid w:val="0046571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465712"/>
    <w:rPr>
      <w:rFonts w:ascii="Tahoma" w:hAnsi="Tahoma" w:cs="Tahoma"/>
      <w:sz w:val="16"/>
      <w:szCs w:val="16"/>
    </w:rPr>
  </w:style>
  <w:style w:type="character" w:customStyle="1" w:styleId="TextbublinyChar">
    <w:name w:val="Text bubliny Char"/>
    <w:basedOn w:val="Standardnpsmoodstavce"/>
    <w:link w:val="Textbubliny"/>
    <w:rsid w:val="00465712"/>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AD270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customStyle="1" w:styleId="MZeSMLNadpis1">
    <w:name w:val="MZe SML Nadpis 1"/>
    <w:basedOn w:val="Normln"/>
    <w:link w:val="MZeSMLNadpis1Char"/>
    <w:uiPriority w:val="99"/>
    <w:rsid w:val="00A625A1"/>
    <w:pPr>
      <w:numPr>
        <w:numId w:val="2"/>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097E4C"/>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A625A1"/>
    <w:pPr>
      <w:numPr>
        <w:ilvl w:val="1"/>
        <w:numId w:val="2"/>
      </w:numPr>
      <w:spacing w:before="120"/>
      <w:jc w:val="both"/>
    </w:pPr>
    <w:rPr>
      <w:rFonts w:ascii="Arial" w:hAnsi="Arial" w:cs="Arial"/>
      <w:sz w:val="24"/>
      <w:szCs w:val="24"/>
    </w:rPr>
  </w:style>
  <w:style w:type="character" w:customStyle="1" w:styleId="MZeSMLNadpis2Char">
    <w:name w:val="MZe SML Nadpis 2 Char"/>
    <w:link w:val="MZeSMLNadpis2"/>
    <w:uiPriority w:val="99"/>
    <w:locked/>
    <w:rsid w:val="009D5037"/>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A625A1"/>
    <w:pPr>
      <w:keepNext/>
      <w:keepLines/>
      <w:tabs>
        <w:tab w:val="num" w:pos="1391"/>
      </w:tabs>
      <w:spacing w:before="120"/>
      <w:ind w:left="1391" w:hanging="681"/>
      <w:jc w:val="both"/>
    </w:pPr>
    <w:rPr>
      <w:rFonts w:ascii="Arial" w:hAnsi="Arial" w:cs="Arial"/>
      <w:sz w:val="24"/>
      <w:szCs w:val="24"/>
    </w:rPr>
  </w:style>
  <w:style w:type="character" w:customStyle="1" w:styleId="MZeSMLNAdpis3Char">
    <w:name w:val="MZe SML NAdpis 3 Char"/>
    <w:link w:val="MZeSMLNAdpis3"/>
    <w:uiPriority w:val="99"/>
    <w:locked/>
    <w:rsid w:val="00A625A1"/>
    <w:rPr>
      <w:rFonts w:ascii="Arial" w:eastAsia="Times New Roman" w:hAnsi="Arial" w:cs="Arial"/>
      <w:sz w:val="24"/>
      <w:szCs w:val="24"/>
      <w:lang w:eastAsia="cs-CZ"/>
    </w:rPr>
  </w:style>
  <w:style w:type="paragraph" w:styleId="Zkladntextodsazen">
    <w:name w:val="Body Text Indent"/>
    <w:basedOn w:val="Normln"/>
    <w:link w:val="ZkladntextodsazenChar"/>
    <w:unhideWhenUsed/>
    <w:rsid w:val="0027017B"/>
    <w:pPr>
      <w:spacing w:after="120"/>
      <w:ind w:left="283"/>
    </w:pPr>
  </w:style>
  <w:style w:type="character" w:customStyle="1" w:styleId="ZkladntextodsazenChar">
    <w:name w:val="Základní text odsazený Char"/>
    <w:basedOn w:val="Standardnpsmoodstavce"/>
    <w:link w:val="Zkladntextodsazen"/>
    <w:uiPriority w:val="99"/>
    <w:semiHidden/>
    <w:rsid w:val="0027017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27017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7017B"/>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nhideWhenUsed/>
    <w:rsid w:val="0027017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7017B"/>
    <w:rPr>
      <w:rFonts w:ascii="Times New Roman" w:eastAsia="Times New Roman" w:hAnsi="Times New Roman" w:cs="Times New Roman"/>
      <w:sz w:val="16"/>
      <w:szCs w:val="16"/>
      <w:lang w:eastAsia="cs-CZ"/>
    </w:rPr>
  </w:style>
  <w:style w:type="paragraph" w:customStyle="1" w:styleId="Odstavec10">
    <w:name w:val="Odstavec 1."/>
    <w:basedOn w:val="Normln"/>
    <w:rsid w:val="0027017B"/>
    <w:pPr>
      <w:keepNext/>
      <w:numPr>
        <w:numId w:val="3"/>
      </w:numPr>
      <w:spacing w:before="360" w:after="120"/>
    </w:pPr>
    <w:rPr>
      <w:b/>
      <w:bCs/>
      <w:sz w:val="24"/>
      <w:szCs w:val="24"/>
    </w:rPr>
  </w:style>
  <w:style w:type="paragraph" w:customStyle="1" w:styleId="Odstavec11">
    <w:name w:val="Odstavec 1.1"/>
    <w:basedOn w:val="Normln"/>
    <w:link w:val="Odstavec11Char"/>
    <w:rsid w:val="0027017B"/>
    <w:pPr>
      <w:numPr>
        <w:ilvl w:val="1"/>
        <w:numId w:val="3"/>
      </w:numPr>
      <w:spacing w:before="120"/>
    </w:pPr>
    <w:rPr>
      <w:szCs w:val="24"/>
    </w:rPr>
  </w:style>
  <w:style w:type="paragraph" w:customStyle="1" w:styleId="StylLatinkaArialSloitArial10bPed0cm">
    <w:name w:val="Styl (Latinka) Arial (Složité) Arial 10 b. Před:  0 cm"/>
    <w:basedOn w:val="Normln"/>
    <w:rsid w:val="0027017B"/>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AA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0C4324"/>
    <w:pPr>
      <w:widowControl w:val="0"/>
    </w:pPr>
    <w:rPr>
      <w:rFonts w:ascii="Arial" w:hAnsi="Arial"/>
      <w:sz w:val="17"/>
    </w:rPr>
  </w:style>
  <w:style w:type="paragraph" w:styleId="Nzev">
    <w:name w:val="Title"/>
    <w:basedOn w:val="Normln"/>
    <w:link w:val="NzevChar"/>
    <w:qFormat/>
    <w:rsid w:val="00FB6A6C"/>
    <w:pPr>
      <w:jc w:val="center"/>
    </w:pPr>
    <w:rPr>
      <w:b/>
      <w:sz w:val="28"/>
      <w:szCs w:val="24"/>
    </w:rPr>
  </w:style>
  <w:style w:type="character" w:customStyle="1" w:styleId="NzevChar">
    <w:name w:val="Název Char"/>
    <w:basedOn w:val="Standardnpsmoodstavce"/>
    <w:link w:val="Nzev"/>
    <w:rsid w:val="00FB6A6C"/>
    <w:rPr>
      <w:rFonts w:ascii="Times New Roman" w:eastAsia="Times New Roman" w:hAnsi="Times New Roman" w:cs="Times New Roman"/>
      <w:b/>
      <w:sz w:val="28"/>
      <w:szCs w:val="24"/>
      <w:lang w:eastAsia="cs-CZ"/>
    </w:rPr>
  </w:style>
  <w:style w:type="paragraph" w:customStyle="1" w:styleId="muj">
    <w:name w:val="muj"/>
    <w:basedOn w:val="Normln"/>
    <w:rsid w:val="00FB6A6C"/>
    <w:pPr>
      <w:jc w:val="both"/>
    </w:pPr>
    <w:rPr>
      <w:sz w:val="24"/>
      <w:szCs w:val="24"/>
    </w:rPr>
  </w:style>
  <w:style w:type="paragraph" w:styleId="Textvbloku">
    <w:name w:val="Block Text"/>
    <w:basedOn w:val="Normln"/>
    <w:rsid w:val="00FB6A6C"/>
    <w:pPr>
      <w:ind w:left="709" w:right="26" w:hanging="709"/>
      <w:jc w:val="both"/>
    </w:pPr>
    <w:rPr>
      <w:rFonts w:ascii="Arial" w:hAnsi="Arial"/>
      <w:szCs w:val="24"/>
    </w:rPr>
  </w:style>
  <w:style w:type="paragraph" w:customStyle="1" w:styleId="MU-odst">
    <w:name w:val="MU-odst."/>
    <w:qFormat/>
    <w:rsid w:val="00FB6A6C"/>
    <w:pPr>
      <w:spacing w:after="120" w:line="240" w:lineRule="auto"/>
      <w:jc w:val="both"/>
    </w:pPr>
    <w:rPr>
      <w:rFonts w:ascii="Garamond" w:eastAsia="Calibri" w:hAnsi="Garamond" w:cs="Times New Roman"/>
      <w:sz w:val="24"/>
      <w:szCs w:val="20"/>
    </w:rPr>
  </w:style>
  <w:style w:type="paragraph" w:customStyle="1" w:styleId="Normln12">
    <w:name w:val="Normální 12"/>
    <w:basedOn w:val="Normln"/>
    <w:rsid w:val="00FB6A6C"/>
    <w:pPr>
      <w:jc w:val="both"/>
    </w:pPr>
    <w:rPr>
      <w:snapToGrid w:val="0"/>
      <w:sz w:val="24"/>
    </w:rPr>
  </w:style>
  <w:style w:type="paragraph" w:customStyle="1" w:styleId="Odstavecseseznamem1">
    <w:name w:val="Odstavec se seznamem1"/>
    <w:basedOn w:val="Normln"/>
    <w:rsid w:val="00D8502C"/>
    <w:pPr>
      <w:suppressAutoHyphens/>
    </w:pPr>
    <w:rPr>
      <w:kern w:val="1"/>
      <w:sz w:val="22"/>
      <w:szCs w:val="22"/>
      <w:lang w:eastAsia="ar-SA"/>
    </w:rPr>
  </w:style>
  <w:style w:type="paragraph" w:customStyle="1" w:styleId="Odrazka1">
    <w:name w:val="Odrazka 1"/>
    <w:basedOn w:val="Normln"/>
    <w:link w:val="Odrazka1Char"/>
    <w:qFormat/>
    <w:rsid w:val="000878D0"/>
    <w:pPr>
      <w:numPr>
        <w:numId w:val="4"/>
      </w:numPr>
      <w:tabs>
        <w:tab w:val="left" w:pos="1418"/>
      </w:tabs>
      <w:spacing w:before="60" w:after="60" w:line="276" w:lineRule="auto"/>
      <w:jc w:val="both"/>
    </w:pPr>
    <w:rPr>
      <w:rFonts w:ascii="Calibri" w:hAnsi="Calibri"/>
      <w:sz w:val="22"/>
      <w:szCs w:val="24"/>
    </w:rPr>
  </w:style>
  <w:style w:type="character" w:customStyle="1" w:styleId="Odrazka1Char">
    <w:name w:val="Odrazka 1 Char"/>
    <w:link w:val="Odrazka1"/>
    <w:rsid w:val="00D966B3"/>
    <w:rPr>
      <w:rFonts w:ascii="Calibri" w:eastAsia="Times New Roman" w:hAnsi="Calibri" w:cs="Times New Roman"/>
      <w:szCs w:val="24"/>
      <w:lang w:eastAsia="cs-CZ"/>
    </w:rPr>
  </w:style>
  <w:style w:type="paragraph" w:customStyle="1" w:styleId="Odrazka2">
    <w:name w:val="Odrazka 2"/>
    <w:basedOn w:val="Odrazka1"/>
    <w:link w:val="Odrazka2Char"/>
    <w:qFormat/>
    <w:rsid w:val="000878D0"/>
    <w:pPr>
      <w:numPr>
        <w:ilvl w:val="1"/>
      </w:numPr>
    </w:pPr>
  </w:style>
  <w:style w:type="character" w:customStyle="1" w:styleId="Odrazka2Char">
    <w:name w:val="Odrazka 2 Char"/>
    <w:basedOn w:val="Odrazka1Char"/>
    <w:link w:val="Odrazka2"/>
    <w:rsid w:val="00D966B3"/>
    <w:rPr>
      <w:rFonts w:ascii="Calibri" w:eastAsia="Times New Roman" w:hAnsi="Calibri" w:cs="Times New Roman"/>
      <w:szCs w:val="24"/>
      <w:lang w:eastAsia="cs-CZ"/>
    </w:rPr>
  </w:style>
  <w:style w:type="paragraph" w:customStyle="1" w:styleId="Odrazka3">
    <w:name w:val="Odrazka 3"/>
    <w:basedOn w:val="Odrazka2"/>
    <w:link w:val="Odrazka3Char"/>
    <w:qFormat/>
    <w:rsid w:val="000878D0"/>
    <w:pPr>
      <w:numPr>
        <w:ilvl w:val="2"/>
      </w:numPr>
    </w:pPr>
  </w:style>
  <w:style w:type="character" w:customStyle="1" w:styleId="Odrazka3Char">
    <w:name w:val="Odrazka 3 Char"/>
    <w:basedOn w:val="Odrazka2Char"/>
    <w:link w:val="Odrazka3"/>
    <w:rsid w:val="00D966B3"/>
    <w:rPr>
      <w:rFonts w:ascii="Calibri" w:eastAsia="Times New Roman" w:hAnsi="Calibri" w:cs="Times New Roman"/>
      <w:szCs w:val="24"/>
      <w:lang w:eastAsia="cs-CZ"/>
    </w:rPr>
  </w:style>
  <w:style w:type="paragraph" w:customStyle="1" w:styleId="Legal3L1">
    <w:name w:val="Legal3_L1"/>
    <w:basedOn w:val="Normln"/>
    <w:next w:val="Zkladntext"/>
    <w:rsid w:val="000878D0"/>
    <w:pPr>
      <w:keepNext/>
      <w:numPr>
        <w:numId w:val="5"/>
      </w:numPr>
      <w:spacing w:before="60" w:after="240" w:line="276" w:lineRule="auto"/>
      <w:jc w:val="center"/>
    </w:pPr>
    <w:rPr>
      <w:rFonts w:cs="Calibri"/>
      <w:sz w:val="22"/>
      <w:lang w:val="en-US"/>
    </w:rPr>
  </w:style>
  <w:style w:type="character" w:customStyle="1" w:styleId="WW8Num3z2">
    <w:name w:val="WW8Num3z2"/>
    <w:rsid w:val="00D966B3"/>
    <w:rPr>
      <w:rFonts w:ascii="Wingdings" w:hAnsi="Wingdings"/>
    </w:rPr>
  </w:style>
  <w:style w:type="character" w:customStyle="1" w:styleId="WW8Num6z0">
    <w:name w:val="WW8Num6z0"/>
    <w:rsid w:val="00D966B3"/>
    <w:rPr>
      <w:rFonts w:ascii="Times New Roman" w:eastAsia="Times New Roman" w:hAnsi="Times New Roman" w:cs="Times New Roman"/>
      <w:b/>
      <w:i w:val="0"/>
      <w:caps/>
      <w:color w:val="auto"/>
      <w:sz w:val="22"/>
      <w:u w:val="none"/>
    </w:rPr>
  </w:style>
  <w:style w:type="character" w:customStyle="1" w:styleId="WW8Num6z1">
    <w:name w:val="WW8Num6z1"/>
    <w:rsid w:val="00D966B3"/>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D966B3"/>
    <w:rPr>
      <w:rFonts w:ascii="Wingdings" w:hAnsi="Wingdings"/>
    </w:rPr>
  </w:style>
  <w:style w:type="character" w:customStyle="1" w:styleId="WW8Num6z4">
    <w:name w:val="WW8Num6z4"/>
    <w:rsid w:val="00D966B3"/>
    <w:rPr>
      <w:rFonts w:ascii="Times New Roman" w:hAnsi="Times New Roman" w:cs="Times New Roman"/>
      <w:b w:val="0"/>
      <w:i w:val="0"/>
      <w:caps w:val="0"/>
      <w:smallCaps w:val="0"/>
      <w:color w:val="auto"/>
      <w:sz w:val="22"/>
      <w:szCs w:val="22"/>
      <w:u w:val="none"/>
    </w:rPr>
  </w:style>
  <w:style w:type="character" w:customStyle="1" w:styleId="WW8Num6z5">
    <w:name w:val="WW8Num6z5"/>
    <w:rsid w:val="00D966B3"/>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D966B3"/>
    <w:rPr>
      <w:rFonts w:ascii="Verdana" w:hAnsi="Verdana"/>
      <w:sz w:val="20"/>
      <w:szCs w:val="22"/>
    </w:rPr>
  </w:style>
  <w:style w:type="character" w:customStyle="1" w:styleId="WW8Num8z2">
    <w:name w:val="WW8Num8z2"/>
    <w:rsid w:val="00D966B3"/>
    <w:rPr>
      <w:rFonts w:ascii="Wingdings" w:hAnsi="Wingdings"/>
    </w:rPr>
  </w:style>
  <w:style w:type="character" w:customStyle="1" w:styleId="WW8Num9z2">
    <w:name w:val="WW8Num9z2"/>
    <w:rsid w:val="00D966B3"/>
    <w:rPr>
      <w:rFonts w:ascii="Wingdings" w:hAnsi="Wingdings"/>
    </w:rPr>
  </w:style>
  <w:style w:type="character" w:customStyle="1" w:styleId="WW8Num10z2">
    <w:name w:val="WW8Num10z2"/>
    <w:rsid w:val="00D966B3"/>
    <w:rPr>
      <w:rFonts w:ascii="Wingdings" w:hAnsi="Wingdings"/>
    </w:rPr>
  </w:style>
  <w:style w:type="character" w:customStyle="1" w:styleId="WW8Num11z2">
    <w:name w:val="WW8Num11z2"/>
    <w:rsid w:val="00D966B3"/>
    <w:rPr>
      <w:rFonts w:ascii="Wingdings" w:hAnsi="Wingdings"/>
    </w:rPr>
  </w:style>
  <w:style w:type="character" w:customStyle="1" w:styleId="WW8Num12z2">
    <w:name w:val="WW8Num12z2"/>
    <w:rsid w:val="00D966B3"/>
    <w:rPr>
      <w:rFonts w:ascii="Wingdings" w:hAnsi="Wingdings"/>
    </w:rPr>
  </w:style>
  <w:style w:type="character" w:customStyle="1" w:styleId="WW8Num13z2">
    <w:name w:val="WW8Num13z2"/>
    <w:rsid w:val="00D966B3"/>
    <w:rPr>
      <w:rFonts w:ascii="Wingdings" w:hAnsi="Wingdings"/>
    </w:rPr>
  </w:style>
  <w:style w:type="character" w:customStyle="1" w:styleId="WW8Num14z2">
    <w:name w:val="WW8Num14z2"/>
    <w:rsid w:val="00D966B3"/>
    <w:rPr>
      <w:rFonts w:ascii="Wingdings" w:hAnsi="Wingdings"/>
    </w:rPr>
  </w:style>
  <w:style w:type="character" w:customStyle="1" w:styleId="WW8Num15z2">
    <w:name w:val="WW8Num15z2"/>
    <w:rsid w:val="00D966B3"/>
    <w:rPr>
      <w:rFonts w:ascii="Wingdings" w:hAnsi="Wingdings"/>
    </w:rPr>
  </w:style>
  <w:style w:type="character" w:customStyle="1" w:styleId="WW8Num16z2">
    <w:name w:val="WW8Num16z2"/>
    <w:rsid w:val="00D966B3"/>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D966B3"/>
    <w:rPr>
      <w:rFonts w:ascii="Wingdings" w:hAnsi="Wingdings"/>
    </w:rPr>
  </w:style>
  <w:style w:type="character" w:customStyle="1" w:styleId="WW8Num18z2">
    <w:name w:val="WW8Num18z2"/>
    <w:rsid w:val="00D966B3"/>
    <w:rPr>
      <w:rFonts w:ascii="Wingdings" w:hAnsi="Wingdings"/>
    </w:rPr>
  </w:style>
  <w:style w:type="character" w:customStyle="1" w:styleId="Absatz-Standardschriftart">
    <w:name w:val="Absatz-Standardschriftart"/>
    <w:rsid w:val="00D966B3"/>
  </w:style>
  <w:style w:type="character" w:customStyle="1" w:styleId="WW8Num8z0">
    <w:name w:val="WW8Num8z0"/>
    <w:rsid w:val="00D966B3"/>
    <w:rPr>
      <w:rFonts w:ascii="Calibri" w:eastAsia="Calibri" w:hAnsi="Calibri" w:cs="Calibri"/>
    </w:rPr>
  </w:style>
  <w:style w:type="character" w:customStyle="1" w:styleId="WW8Num8z1">
    <w:name w:val="WW8Num8z1"/>
    <w:rsid w:val="00D966B3"/>
    <w:rPr>
      <w:rFonts w:ascii="Courier New" w:hAnsi="Courier New" w:cs="Courier New"/>
    </w:rPr>
  </w:style>
  <w:style w:type="character" w:customStyle="1" w:styleId="WW8Num8z3">
    <w:name w:val="WW8Num8z3"/>
    <w:rsid w:val="00D966B3"/>
    <w:rPr>
      <w:rFonts w:ascii="Symbol" w:hAnsi="Symbol"/>
    </w:rPr>
  </w:style>
  <w:style w:type="character" w:customStyle="1" w:styleId="WW8Num16z0">
    <w:name w:val="WW8Num16z0"/>
    <w:rsid w:val="00D966B3"/>
    <w:rPr>
      <w:rFonts w:ascii="Times New Roman" w:eastAsia="Times New Roman" w:hAnsi="Times New Roman" w:cs="Times New Roman"/>
      <w:b/>
      <w:i w:val="0"/>
      <w:caps/>
      <w:color w:val="auto"/>
      <w:sz w:val="22"/>
      <w:u w:val="none"/>
    </w:rPr>
  </w:style>
  <w:style w:type="character" w:customStyle="1" w:styleId="WW8Num16z1">
    <w:name w:val="WW8Num16z1"/>
    <w:rsid w:val="00D966B3"/>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D966B3"/>
    <w:rPr>
      <w:rFonts w:ascii="Times New Roman" w:hAnsi="Times New Roman" w:cs="Times New Roman"/>
      <w:b w:val="0"/>
      <w:i w:val="0"/>
      <w:caps w:val="0"/>
      <w:smallCaps w:val="0"/>
      <w:color w:val="auto"/>
      <w:sz w:val="22"/>
      <w:szCs w:val="22"/>
      <w:u w:val="none"/>
    </w:rPr>
  </w:style>
  <w:style w:type="character" w:customStyle="1" w:styleId="WW8Num16z5">
    <w:name w:val="WW8Num16z5"/>
    <w:rsid w:val="00D966B3"/>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D966B3"/>
    <w:rPr>
      <w:rFonts w:ascii="Verdana" w:hAnsi="Verdana"/>
      <w:sz w:val="20"/>
      <w:szCs w:val="22"/>
    </w:rPr>
  </w:style>
  <w:style w:type="character" w:customStyle="1" w:styleId="Standardnpsmoodstavce1">
    <w:name w:val="Standardní písmo odstavce1"/>
    <w:rsid w:val="00D966B3"/>
  </w:style>
  <w:style w:type="character" w:customStyle="1" w:styleId="OdstavecChar">
    <w:name w:val="Odstavec Char"/>
    <w:rsid w:val="00D966B3"/>
    <w:rPr>
      <w:rFonts w:ascii="Arial" w:eastAsia="Calibri" w:hAnsi="Arial" w:cs="Times New Roman"/>
      <w:szCs w:val="20"/>
    </w:rPr>
  </w:style>
  <w:style w:type="character" w:customStyle="1" w:styleId="FormtovanvHTMLChar">
    <w:name w:val="Formátovaný v HTML Char"/>
    <w:rsid w:val="00D966B3"/>
    <w:rPr>
      <w:rFonts w:ascii="Courier New" w:eastAsia="Times New Roman" w:hAnsi="Courier New" w:cs="Courier New"/>
      <w:color w:val="000000"/>
      <w:sz w:val="20"/>
      <w:szCs w:val="20"/>
    </w:rPr>
  </w:style>
  <w:style w:type="character" w:customStyle="1" w:styleId="RozvrendokumentuChar">
    <w:name w:val="Rozvržení dokumentu Char"/>
    <w:rsid w:val="00D966B3"/>
    <w:rPr>
      <w:rFonts w:ascii="Tahoma" w:eastAsia="Calibri" w:hAnsi="Tahoma" w:cs="Tahoma"/>
      <w:sz w:val="20"/>
      <w:szCs w:val="20"/>
      <w:shd w:val="clear" w:color="auto" w:fill="000080"/>
    </w:rPr>
  </w:style>
  <w:style w:type="character" w:customStyle="1" w:styleId="Odkaznakoment1">
    <w:name w:val="Odkaz na komentář1"/>
    <w:rsid w:val="00D966B3"/>
    <w:rPr>
      <w:sz w:val="16"/>
      <w:szCs w:val="16"/>
    </w:rPr>
  </w:style>
  <w:style w:type="character" w:customStyle="1" w:styleId="StylNadpis2Za0bCharChar">
    <w:name w:val="Styl Nadpis 2 + Za:  0 b. Char Char"/>
    <w:rsid w:val="00D966B3"/>
    <w:rPr>
      <w:rFonts w:ascii="Arial" w:hAnsi="Arial"/>
      <w:sz w:val="16"/>
      <w:lang w:val="en-GB"/>
    </w:rPr>
  </w:style>
  <w:style w:type="paragraph" w:customStyle="1" w:styleId="Nadpis">
    <w:name w:val="Nadpis"/>
    <w:basedOn w:val="Normln"/>
    <w:next w:val="Zkladntext"/>
    <w:rsid w:val="00D966B3"/>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D966B3"/>
    <w:pPr>
      <w:overflowPunct w:val="0"/>
      <w:autoSpaceDE w:val="0"/>
      <w:spacing w:before="60" w:line="240" w:lineRule="auto"/>
      <w:ind w:left="851"/>
      <w:textAlignment w:val="baseline"/>
    </w:pPr>
    <w:rPr>
      <w:rFonts w:eastAsia="Calibri" w:cs="Mangal"/>
      <w:sz w:val="20"/>
    </w:rPr>
  </w:style>
  <w:style w:type="paragraph" w:customStyle="1" w:styleId="Popisek">
    <w:name w:val="Popisek"/>
    <w:basedOn w:val="Normln"/>
    <w:rsid w:val="00D966B3"/>
    <w:pPr>
      <w:suppressLineNumbers/>
      <w:spacing w:before="120" w:after="120" w:line="276" w:lineRule="auto"/>
      <w:ind w:left="851"/>
      <w:jc w:val="both"/>
    </w:pPr>
    <w:rPr>
      <w:rFonts w:ascii="Calibri" w:hAnsi="Calibri" w:cs="Mangal"/>
      <w:i/>
      <w:iCs/>
      <w:sz w:val="24"/>
      <w:szCs w:val="24"/>
    </w:rPr>
  </w:style>
  <w:style w:type="paragraph" w:customStyle="1" w:styleId="Rejstk">
    <w:name w:val="Rejstřík"/>
    <w:basedOn w:val="Normln"/>
    <w:rsid w:val="00D966B3"/>
    <w:pPr>
      <w:suppressLineNumbers/>
      <w:spacing w:before="60" w:after="60" w:line="276" w:lineRule="auto"/>
      <w:ind w:left="851"/>
      <w:jc w:val="both"/>
    </w:pPr>
    <w:rPr>
      <w:rFonts w:ascii="Calibri" w:hAnsi="Calibri" w:cs="Mangal"/>
      <w:sz w:val="22"/>
      <w:szCs w:val="24"/>
    </w:rPr>
  </w:style>
  <w:style w:type="paragraph" w:customStyle="1" w:styleId="Textkomente1">
    <w:name w:val="Text komentáře1"/>
    <w:basedOn w:val="Normln"/>
    <w:rsid w:val="00D966B3"/>
    <w:pPr>
      <w:overflowPunct w:val="0"/>
      <w:autoSpaceDE w:val="0"/>
      <w:spacing w:before="60"/>
      <w:ind w:left="851"/>
      <w:jc w:val="both"/>
      <w:textAlignment w:val="baseline"/>
    </w:pPr>
    <w:rPr>
      <w:rFonts w:eastAsia="Calibri"/>
    </w:rPr>
  </w:style>
  <w:style w:type="paragraph" w:customStyle="1" w:styleId="Odstavec">
    <w:name w:val="Odstavec"/>
    <w:basedOn w:val="Normln"/>
    <w:rsid w:val="00D966B3"/>
    <w:pPr>
      <w:spacing w:before="60" w:after="120"/>
      <w:ind w:left="851"/>
      <w:jc w:val="both"/>
    </w:pPr>
    <w:rPr>
      <w:rFonts w:ascii="Arial" w:eastAsia="Calibri" w:hAnsi="Arial"/>
    </w:rPr>
  </w:style>
  <w:style w:type="paragraph" w:customStyle="1" w:styleId="Legal3L2">
    <w:name w:val="Legal3_L2"/>
    <w:basedOn w:val="Legal3L1"/>
    <w:next w:val="Zkladntext"/>
    <w:rsid w:val="00D966B3"/>
  </w:style>
  <w:style w:type="paragraph" w:customStyle="1" w:styleId="Legal3L3">
    <w:name w:val="Legal3_L3"/>
    <w:basedOn w:val="Legal3L2"/>
    <w:next w:val="Zkladntext"/>
    <w:rsid w:val="00D966B3"/>
  </w:style>
  <w:style w:type="paragraph" w:customStyle="1" w:styleId="Legal3L4">
    <w:name w:val="Legal3_L4"/>
    <w:basedOn w:val="Legal3L3"/>
    <w:next w:val="Zkladntext"/>
    <w:rsid w:val="00D966B3"/>
  </w:style>
  <w:style w:type="paragraph" w:customStyle="1" w:styleId="Legal3L5">
    <w:name w:val="Legal3_L5"/>
    <w:basedOn w:val="Legal3L4"/>
    <w:next w:val="Zkladntext"/>
    <w:rsid w:val="00D966B3"/>
  </w:style>
  <w:style w:type="paragraph" w:customStyle="1" w:styleId="Legal3L6">
    <w:name w:val="Legal3_L6"/>
    <w:basedOn w:val="Legal3L5"/>
    <w:next w:val="Zkladntext"/>
    <w:rsid w:val="00D966B3"/>
    <w:pPr>
      <w:keepNext w:val="0"/>
      <w:numPr>
        <w:numId w:val="0"/>
      </w:numPr>
      <w:jc w:val="left"/>
    </w:pPr>
    <w:rPr>
      <w:sz w:val="24"/>
    </w:rPr>
  </w:style>
  <w:style w:type="paragraph" w:customStyle="1" w:styleId="Legal3L7">
    <w:name w:val="Legal3_L7"/>
    <w:basedOn w:val="Legal3L6"/>
    <w:next w:val="Zkladntext"/>
    <w:rsid w:val="00D966B3"/>
    <w:pPr>
      <w:ind w:left="4100"/>
    </w:pPr>
  </w:style>
  <w:style w:type="paragraph" w:customStyle="1" w:styleId="Legal3L8">
    <w:name w:val="Legal3_L8"/>
    <w:basedOn w:val="Legal3L7"/>
    <w:next w:val="Zkladntext"/>
    <w:rsid w:val="00D966B3"/>
  </w:style>
  <w:style w:type="paragraph" w:customStyle="1" w:styleId="Legal3L9">
    <w:name w:val="Legal3_L9"/>
    <w:basedOn w:val="Legal3L8"/>
    <w:next w:val="Zkladntext"/>
    <w:rsid w:val="00D966B3"/>
  </w:style>
  <w:style w:type="paragraph" w:styleId="FormtovanvHTML">
    <w:name w:val="HTML Preformatted"/>
    <w:basedOn w:val="Normln"/>
    <w:link w:val="FormtovanvHTMLChar1"/>
    <w:rsid w:val="00D9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rPr>
  </w:style>
  <w:style w:type="character" w:customStyle="1" w:styleId="FormtovanvHTMLChar1">
    <w:name w:val="Formátovaný v HTML Char1"/>
    <w:basedOn w:val="Standardnpsmoodstavce"/>
    <w:link w:val="FormtovanvHTML"/>
    <w:rsid w:val="00D966B3"/>
    <w:rPr>
      <w:rFonts w:ascii="Courier New" w:eastAsia="Times New Roman" w:hAnsi="Courier New" w:cs="Times New Roman"/>
      <w:color w:val="000000"/>
      <w:sz w:val="20"/>
      <w:szCs w:val="20"/>
      <w:lang w:eastAsia="cs-CZ"/>
    </w:rPr>
  </w:style>
  <w:style w:type="paragraph" w:customStyle="1" w:styleId="Rozvrendokumentu1">
    <w:name w:val="Rozvržení dokumentu1"/>
    <w:basedOn w:val="Normln"/>
    <w:rsid w:val="00D966B3"/>
    <w:pPr>
      <w:shd w:val="clear" w:color="auto" w:fill="000080"/>
      <w:spacing w:before="60" w:after="60" w:line="276" w:lineRule="auto"/>
      <w:ind w:left="851"/>
      <w:jc w:val="both"/>
    </w:pPr>
    <w:rPr>
      <w:rFonts w:ascii="Tahoma" w:eastAsia="Calibri" w:hAnsi="Tahoma"/>
    </w:rPr>
  </w:style>
  <w:style w:type="paragraph" w:customStyle="1" w:styleId="Titulek1">
    <w:name w:val="Titulek1"/>
    <w:basedOn w:val="Normln"/>
    <w:next w:val="Normln"/>
    <w:rsid w:val="00D966B3"/>
    <w:pPr>
      <w:spacing w:before="60" w:after="60" w:line="276" w:lineRule="auto"/>
      <w:ind w:left="851"/>
      <w:jc w:val="both"/>
    </w:pPr>
    <w:rPr>
      <w:rFonts w:ascii="Calibri" w:hAnsi="Calibri" w:cs="Calibri"/>
      <w:b/>
      <w:bCs/>
    </w:rPr>
  </w:style>
  <w:style w:type="paragraph" w:customStyle="1" w:styleId="Schedule">
    <w:name w:val="Schedule"/>
    <w:basedOn w:val="Normln"/>
    <w:next w:val="Normln"/>
    <w:rsid w:val="00D966B3"/>
    <w:pPr>
      <w:overflowPunct w:val="0"/>
      <w:autoSpaceDE w:val="0"/>
      <w:spacing w:before="60" w:after="240"/>
      <w:ind w:left="851"/>
      <w:jc w:val="center"/>
      <w:textAlignment w:val="baseline"/>
    </w:pPr>
    <w:rPr>
      <w:rFonts w:ascii="Times New Roman Bold" w:hAnsi="Times New Roman Bold" w:cs="Calibri"/>
      <w:b/>
      <w:sz w:val="22"/>
      <w:lang w:val="en-GB"/>
    </w:rPr>
  </w:style>
  <w:style w:type="paragraph" w:customStyle="1" w:styleId="Style1i">
    <w:name w:val="Style1i"/>
    <w:basedOn w:val="Normln"/>
    <w:next w:val="inter"/>
    <w:rsid w:val="00D966B3"/>
    <w:pPr>
      <w:tabs>
        <w:tab w:val="left" w:pos="-720"/>
        <w:tab w:val="left" w:pos="5670"/>
        <w:tab w:val="left" w:pos="7938"/>
      </w:tabs>
      <w:suppressAutoHyphens/>
      <w:spacing w:before="60" w:after="60" w:line="276" w:lineRule="auto"/>
      <w:ind w:left="284" w:hanging="284"/>
    </w:pPr>
    <w:rPr>
      <w:sz w:val="24"/>
      <w:lang w:val="en-US"/>
    </w:rPr>
  </w:style>
  <w:style w:type="paragraph" w:customStyle="1" w:styleId="inter">
    <w:name w:val="inter"/>
    <w:basedOn w:val="Normln"/>
    <w:next w:val="Normln"/>
    <w:rsid w:val="00D966B3"/>
    <w:pPr>
      <w:tabs>
        <w:tab w:val="left" w:pos="-720"/>
        <w:tab w:val="left" w:pos="5670"/>
        <w:tab w:val="left" w:pos="7938"/>
      </w:tabs>
      <w:suppressAutoHyphens/>
      <w:spacing w:before="60" w:after="60" w:line="276" w:lineRule="auto"/>
      <w:ind w:left="284" w:hanging="284"/>
    </w:pPr>
    <w:rPr>
      <w:sz w:val="16"/>
      <w:lang w:val="en-US"/>
    </w:rPr>
  </w:style>
  <w:style w:type="paragraph" w:customStyle="1" w:styleId="Style2i">
    <w:name w:val="Style2i"/>
    <w:basedOn w:val="Normln"/>
    <w:next w:val="Style1i"/>
    <w:rsid w:val="00D966B3"/>
    <w:pPr>
      <w:tabs>
        <w:tab w:val="left" w:pos="-720"/>
        <w:tab w:val="left" w:pos="5670"/>
        <w:tab w:val="left" w:pos="7938"/>
      </w:tabs>
      <w:suppressAutoHyphens/>
      <w:spacing w:before="60" w:after="60" w:line="276" w:lineRule="auto"/>
      <w:ind w:left="284" w:hanging="284"/>
    </w:pPr>
    <w:rPr>
      <w:i/>
      <w:sz w:val="24"/>
      <w:lang w:val="en-US"/>
    </w:rPr>
  </w:style>
  <w:style w:type="paragraph" w:styleId="Revize">
    <w:name w:val="Revision"/>
    <w:rsid w:val="00D966B3"/>
    <w:pPr>
      <w:suppressAutoHyphens/>
      <w:spacing w:after="0" w:line="240" w:lineRule="auto"/>
    </w:pPr>
    <w:rPr>
      <w:rFonts w:ascii="Times New Roman" w:eastAsia="Arial" w:hAnsi="Times New Roman" w:cs="Calibri"/>
      <w:lang w:eastAsia="ar-SA"/>
    </w:rPr>
  </w:style>
  <w:style w:type="paragraph" w:styleId="Podnadpis">
    <w:name w:val="Subtitle"/>
    <w:basedOn w:val="Nadpis"/>
    <w:next w:val="Zkladntext"/>
    <w:link w:val="PodnadpisChar"/>
    <w:qFormat/>
    <w:rsid w:val="00D966B3"/>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D966B3"/>
    <w:rPr>
      <w:rFonts w:ascii="Cambria" w:eastAsia="Times New Roman" w:hAnsi="Cambria" w:cs="Times New Roman"/>
      <w:sz w:val="24"/>
      <w:szCs w:val="24"/>
      <w:lang w:eastAsia="cs-CZ"/>
    </w:rPr>
  </w:style>
  <w:style w:type="paragraph" w:customStyle="1" w:styleId="StylNadpis2Za0b">
    <w:name w:val="Styl Nadpis 2 + Za:  0 b."/>
    <w:basedOn w:val="Nadpis2"/>
    <w:rsid w:val="00D966B3"/>
    <w:pPr>
      <w:keepNext w:val="0"/>
      <w:numPr>
        <w:ilvl w:val="0"/>
        <w:numId w:val="0"/>
      </w:numPr>
      <w:tabs>
        <w:tab w:val="left" w:pos="1589"/>
      </w:tabs>
      <w:spacing w:before="120" w:after="0"/>
      <w:ind w:left="1589" w:hanging="689"/>
      <w:jc w:val="both"/>
    </w:pPr>
    <w:rPr>
      <w:rFonts w:cs="Calibri"/>
      <w:b w:val="0"/>
      <w:bCs w:val="0"/>
      <w:iCs w:val="0"/>
      <w:sz w:val="16"/>
      <w:szCs w:val="20"/>
      <w:lang w:val="en-GB"/>
    </w:rPr>
  </w:style>
  <w:style w:type="paragraph" w:customStyle="1" w:styleId="Obsah10">
    <w:name w:val="Obsah 10"/>
    <w:basedOn w:val="Rejstk"/>
    <w:rsid w:val="00D966B3"/>
    <w:pPr>
      <w:tabs>
        <w:tab w:val="right" w:leader="dot" w:pos="7091"/>
      </w:tabs>
      <w:ind w:left="2547"/>
    </w:pPr>
  </w:style>
  <w:style w:type="paragraph" w:customStyle="1" w:styleId="Normln0">
    <w:name w:val="Normální~"/>
    <w:basedOn w:val="Normln"/>
    <w:rsid w:val="0089101D"/>
    <w:pPr>
      <w:widowControl w:val="0"/>
    </w:pPr>
    <w:rPr>
      <w:sz w:val="24"/>
    </w:rPr>
  </w:style>
  <w:style w:type="paragraph" w:customStyle="1" w:styleId="normln1">
    <w:name w:val="normální"/>
    <w:basedOn w:val="Normln"/>
    <w:rsid w:val="0089101D"/>
    <w:pPr>
      <w:jc w:val="both"/>
    </w:pPr>
    <w:rPr>
      <w:rFonts w:ascii="Arial" w:hAnsi="Arial"/>
      <w:sz w:val="24"/>
    </w:rPr>
  </w:style>
  <w:style w:type="paragraph" w:customStyle="1" w:styleId="Smlouva">
    <w:name w:val="Smlouva"/>
    <w:rsid w:val="0089101D"/>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89101D"/>
    <w:pPr>
      <w:numPr>
        <w:ilvl w:val="1"/>
        <w:numId w:val="6"/>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89101D"/>
    <w:pPr>
      <w:numPr>
        <w:numId w:val="6"/>
      </w:numPr>
      <w:spacing w:before="360" w:after="360"/>
      <w:jc w:val="center"/>
    </w:pPr>
    <w:rPr>
      <w:b/>
      <w:snapToGrid w:val="0"/>
      <w:color w:val="0000FF"/>
      <w:sz w:val="28"/>
    </w:rPr>
  </w:style>
  <w:style w:type="paragraph" w:customStyle="1" w:styleId="Bodsmlouvy-211">
    <w:name w:val="Bod smlouvy - 2.1.1"/>
    <w:basedOn w:val="Bodsmlouvy-21"/>
    <w:rsid w:val="0089101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89101D"/>
    <w:pPr>
      <w:spacing w:before="600"/>
    </w:pPr>
    <w:rPr>
      <w:bCs/>
    </w:rPr>
  </w:style>
  <w:style w:type="paragraph" w:customStyle="1" w:styleId="Nzev1">
    <w:name w:val="Název1"/>
    <w:basedOn w:val="Normln"/>
    <w:rsid w:val="0089101D"/>
    <w:pPr>
      <w:spacing w:after="120" w:line="288" w:lineRule="auto"/>
      <w:ind w:firstLine="709"/>
    </w:pPr>
    <w:rPr>
      <w:noProof/>
      <w:sz w:val="24"/>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89101D"/>
    <w:rPr>
      <w:noProof w:val="0"/>
      <w:sz w:val="24"/>
      <w:lang w:val="cs-CZ" w:eastAsia="cs-CZ" w:bidi="ar-SA"/>
    </w:rPr>
  </w:style>
  <w:style w:type="paragraph" w:customStyle="1" w:styleId="Odstavecseseznamem2">
    <w:name w:val="Odstavec se seznamem2"/>
    <w:basedOn w:val="Normln"/>
    <w:rsid w:val="0089101D"/>
    <w:pPr>
      <w:ind w:left="720"/>
    </w:pPr>
    <w:rPr>
      <w:rFonts w:eastAsia="Calibri"/>
      <w:sz w:val="24"/>
      <w:szCs w:val="24"/>
    </w:rPr>
  </w:style>
  <w:style w:type="paragraph" w:customStyle="1" w:styleId="Odstavec111">
    <w:name w:val="Odstavec 1.1.1"/>
    <w:basedOn w:val="Normln"/>
    <w:link w:val="Odstavec111Char"/>
    <w:autoRedefine/>
    <w:rsid w:val="0089101D"/>
    <w:pPr>
      <w:tabs>
        <w:tab w:val="left" w:pos="1559"/>
      </w:tabs>
      <w:spacing w:after="60"/>
      <w:ind w:left="1560" w:hanging="851"/>
      <w:jc w:val="both"/>
    </w:pPr>
    <w:rPr>
      <w:rFonts w:ascii="Arial" w:eastAsia="Calibri" w:hAnsi="Arial" w:cs="Arial"/>
    </w:rPr>
  </w:style>
  <w:style w:type="paragraph" w:customStyle="1" w:styleId="Odstavec1">
    <w:name w:val="Odstavec 1"/>
    <w:basedOn w:val="Nadpis1"/>
    <w:next w:val="Odstavec11"/>
    <w:rsid w:val="0089101D"/>
    <w:pPr>
      <w:keepLines/>
      <w:numPr>
        <w:numId w:val="7"/>
      </w:numPr>
      <w:tabs>
        <w:tab w:val="left" w:pos="425"/>
      </w:tabs>
      <w:suppressAutoHyphens/>
      <w:spacing w:before="480" w:after="240"/>
      <w:jc w:val="center"/>
    </w:pPr>
    <w:rPr>
      <w:rFonts w:eastAsia="Calibri" w:cs="Arial"/>
      <w:caps/>
      <w:kern w:val="0"/>
      <w:sz w:val="20"/>
      <w:szCs w:val="20"/>
      <w:lang w:eastAsia="ar-SA"/>
    </w:rPr>
  </w:style>
  <w:style w:type="character" w:customStyle="1" w:styleId="Odstavec11Char">
    <w:name w:val="Odstavec 1.1 Char"/>
    <w:link w:val="Odstavec11"/>
    <w:locked/>
    <w:rsid w:val="0089101D"/>
    <w:rPr>
      <w:rFonts w:ascii="Times New Roman" w:eastAsia="Times New Roman" w:hAnsi="Times New Roman" w:cs="Times New Roman"/>
      <w:sz w:val="20"/>
      <w:szCs w:val="24"/>
      <w:lang w:eastAsia="cs-CZ"/>
    </w:rPr>
  </w:style>
  <w:style w:type="paragraph" w:customStyle="1" w:styleId="Odstavec1111">
    <w:name w:val="Odstavec 1.1.1.1"/>
    <w:basedOn w:val="Textvbloku"/>
    <w:rsid w:val="0089101D"/>
    <w:pPr>
      <w:tabs>
        <w:tab w:val="left" w:pos="2552"/>
      </w:tabs>
      <w:ind w:left="2551" w:right="0" w:hanging="992"/>
    </w:pPr>
    <w:rPr>
      <w:rFonts w:eastAsia="Calibri" w:cs="Arial"/>
      <w:szCs w:val="20"/>
    </w:rPr>
  </w:style>
  <w:style w:type="character" w:customStyle="1" w:styleId="Odstavec111Char">
    <w:name w:val="Odstavec 1.1.1 Char"/>
    <w:link w:val="Odstavec111"/>
    <w:locked/>
    <w:rsid w:val="0089101D"/>
    <w:rPr>
      <w:rFonts w:ascii="Arial" w:eastAsia="Calibri" w:hAnsi="Arial" w:cs="Arial"/>
      <w:sz w:val="20"/>
      <w:szCs w:val="20"/>
      <w:lang w:eastAsia="cs-CZ"/>
    </w:rPr>
  </w:style>
  <w:style w:type="paragraph" w:styleId="Rozloendokumentu">
    <w:name w:val="Document Map"/>
    <w:basedOn w:val="Normln"/>
    <w:link w:val="RozloendokumentuChar"/>
    <w:semiHidden/>
    <w:rsid w:val="0089101D"/>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89101D"/>
    <w:rPr>
      <w:rFonts w:ascii="Tahoma" w:eastAsia="Times New Roman" w:hAnsi="Tahoma" w:cs="Tahoma"/>
      <w:sz w:val="20"/>
      <w:szCs w:val="20"/>
      <w:shd w:val="clear" w:color="auto" w:fill="000080"/>
      <w:lang w:eastAsia="cs-CZ"/>
    </w:rPr>
  </w:style>
  <w:style w:type="paragraph" w:customStyle="1" w:styleId="Styl1">
    <w:name w:val="Styl1"/>
    <w:basedOn w:val="Normln"/>
    <w:qFormat/>
    <w:rsid w:val="00945D77"/>
    <w:pPr>
      <w:numPr>
        <w:numId w:val="20"/>
      </w:numPr>
      <w:spacing w:line="360" w:lineRule="auto"/>
      <w:jc w:val="both"/>
    </w:pPr>
    <w:rPr>
      <w:rFonts w:ascii="Arial" w:hAnsi="Arial"/>
      <w:b/>
      <w:sz w:val="18"/>
      <w:szCs w:val="18"/>
      <w:u w:val="single"/>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rsid w:val="0052662A"/>
    <w:rPr>
      <w:rFonts w:ascii="Times New Roman" w:eastAsia="Times New Roman" w:hAnsi="Times New Roman" w:cs="Times New Roman"/>
      <w:sz w:val="20"/>
      <w:szCs w:val="20"/>
      <w:lang w:eastAsia="cs-CZ"/>
    </w:rPr>
  </w:style>
  <w:style w:type="paragraph" w:customStyle="1" w:styleId="Default">
    <w:name w:val="Default"/>
    <w:rsid w:val="004524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900772">
      <w:bodyDiv w:val="1"/>
      <w:marLeft w:val="0"/>
      <w:marRight w:val="0"/>
      <w:marTop w:val="0"/>
      <w:marBottom w:val="0"/>
      <w:divBdr>
        <w:top w:val="none" w:sz="0" w:space="0" w:color="auto"/>
        <w:left w:val="none" w:sz="0" w:space="0" w:color="auto"/>
        <w:bottom w:val="none" w:sz="0" w:space="0" w:color="auto"/>
        <w:right w:val="none" w:sz="0" w:space="0" w:color="auto"/>
      </w:divBdr>
    </w:div>
    <w:div w:id="862792160">
      <w:bodyDiv w:val="1"/>
      <w:marLeft w:val="0"/>
      <w:marRight w:val="0"/>
      <w:marTop w:val="0"/>
      <w:marBottom w:val="0"/>
      <w:divBdr>
        <w:top w:val="none" w:sz="0" w:space="0" w:color="auto"/>
        <w:left w:val="none" w:sz="0" w:space="0" w:color="auto"/>
        <w:bottom w:val="none" w:sz="0" w:space="0" w:color="auto"/>
        <w:right w:val="none" w:sz="0" w:space="0" w:color="auto"/>
      </w:divBdr>
    </w:div>
    <w:div w:id="1693993476">
      <w:bodyDiv w:val="1"/>
      <w:marLeft w:val="0"/>
      <w:marRight w:val="0"/>
      <w:marTop w:val="0"/>
      <w:marBottom w:val="0"/>
      <w:divBdr>
        <w:top w:val="none" w:sz="0" w:space="0" w:color="auto"/>
        <w:left w:val="none" w:sz="0" w:space="0" w:color="auto"/>
        <w:bottom w:val="none" w:sz="0" w:space="0" w:color="auto"/>
        <w:right w:val="none" w:sz="0" w:space="0" w:color="auto"/>
      </w:divBdr>
    </w:div>
    <w:div w:id="1700429253">
      <w:bodyDiv w:val="1"/>
      <w:marLeft w:val="0"/>
      <w:marRight w:val="0"/>
      <w:marTop w:val="0"/>
      <w:marBottom w:val="0"/>
      <w:divBdr>
        <w:top w:val="none" w:sz="0" w:space="0" w:color="auto"/>
        <w:left w:val="none" w:sz="0" w:space="0" w:color="auto"/>
        <w:bottom w:val="none" w:sz="0" w:space="0" w:color="auto"/>
        <w:right w:val="none" w:sz="0" w:space="0" w:color="auto"/>
      </w:divBdr>
    </w:div>
    <w:div w:id="20092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i-fondy.cz/cs/Microsites/IROP/Vyzvy/Vyzva-c-54-Deinstitucionalizace-psychiatricke-pe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D8BE8-719A-485C-B8F2-79931889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8026</Words>
  <Characters>47357</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Šitancová Eva (PKN-ZAK)</dc:creator>
  <cp:lastModifiedBy>Šitancová Eva (PKN-ZAK)</cp:lastModifiedBy>
  <cp:revision>10</cp:revision>
  <cp:lastPrinted>2015-02-11T15:32:00Z</cp:lastPrinted>
  <dcterms:created xsi:type="dcterms:W3CDTF">2018-06-25T11:59:00Z</dcterms:created>
  <dcterms:modified xsi:type="dcterms:W3CDTF">2018-06-26T13:19:00Z</dcterms:modified>
</cp:coreProperties>
</file>