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proofErr w:type="spellStart"/>
      <w:r w:rsidRPr="00E843ED">
        <w:rPr>
          <w:rFonts w:asciiTheme="minorHAnsi" w:hAnsiTheme="minorHAnsi" w:cstheme="minorHAnsi"/>
          <w:sz w:val="22"/>
          <w:szCs w:val="22"/>
        </w:rPr>
        <w:t>UniCredit</w:t>
      </w:r>
      <w:proofErr w:type="spellEnd"/>
      <w:r w:rsidRPr="00E843ED">
        <w:rPr>
          <w:rFonts w:asciiTheme="minorHAnsi" w:hAnsiTheme="minorHAnsi" w:cstheme="minorHAnsi"/>
          <w:sz w:val="22"/>
          <w:szCs w:val="22"/>
        </w:rPr>
        <w:t xml:space="preserve">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43175B1C" w:rsidR="00C82FF1" w:rsidRPr="00F97837" w:rsidRDefault="00A92792" w:rsidP="002E0D19">
      <w:pPr>
        <w:pStyle w:val="Odstavecseseznamem1"/>
        <w:numPr>
          <w:ilvl w:val="1"/>
          <w:numId w:val="1"/>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F97837">
        <w:rPr>
          <w:rFonts w:asciiTheme="minorHAnsi" w:hAnsiTheme="minorHAnsi" w:cstheme="minorHAnsi"/>
          <w:kern w:val="0"/>
          <w:sz w:val="22"/>
          <w:szCs w:val="22"/>
          <w:lang w:eastAsia="en-US"/>
        </w:rPr>
        <w:t xml:space="preserve">projektu </w:t>
      </w:r>
      <w:proofErr w:type="spellStart"/>
      <w:r w:rsidRPr="00F97837">
        <w:rPr>
          <w:rFonts w:asciiTheme="minorHAnsi" w:hAnsiTheme="minorHAnsi" w:cstheme="minorHAnsi"/>
          <w:kern w:val="0"/>
          <w:sz w:val="22"/>
          <w:szCs w:val="22"/>
          <w:lang w:eastAsia="en-US"/>
        </w:rPr>
        <w:t>reg</w:t>
      </w:r>
      <w:proofErr w:type="spellEnd"/>
      <w:r w:rsidRPr="00F97837">
        <w:rPr>
          <w:rFonts w:asciiTheme="minorHAnsi" w:hAnsiTheme="minorHAnsi" w:cstheme="minorHAnsi"/>
          <w:kern w:val="0"/>
          <w:sz w:val="22"/>
          <w:szCs w:val="22"/>
          <w:lang w:eastAsia="en-US"/>
        </w:rPr>
        <w:t>. č.</w:t>
      </w:r>
      <w:r w:rsidRPr="00F97837">
        <w:rPr>
          <w:rFonts w:asciiTheme="minorHAnsi" w:hAnsiTheme="minorHAnsi" w:cstheme="minorHAnsi"/>
          <w:kern w:val="0"/>
          <w:sz w:val="22"/>
          <w:szCs w:val="22"/>
          <w:lang w:eastAsia="en-GB"/>
        </w:rPr>
        <w:t xml:space="preserve"> </w:t>
      </w:r>
      <w:r w:rsidR="004E3943" w:rsidRPr="004E3943">
        <w:rPr>
          <w:rFonts w:asciiTheme="minorHAnsi" w:hAnsiTheme="minorHAnsi" w:cstheme="minorHAnsi"/>
          <w:b/>
          <w:bCs/>
          <w:kern w:val="0"/>
          <w:sz w:val="22"/>
          <w:szCs w:val="22"/>
          <w:lang w:eastAsia="en-GB"/>
        </w:rPr>
        <w:t xml:space="preserve">CZ.02.01.01/00/23_015/0008200 </w:t>
      </w:r>
      <w:r w:rsidRPr="00F97837">
        <w:rPr>
          <w:rFonts w:asciiTheme="minorHAnsi" w:hAnsiTheme="minorHAnsi" w:cstheme="minorHAnsi"/>
          <w:kern w:val="0"/>
          <w:sz w:val="22"/>
          <w:szCs w:val="22"/>
          <w:lang w:eastAsia="en-US"/>
        </w:rPr>
        <w:t xml:space="preserve">v rámci Operačního programu Jan Amos Komenský (dále jen </w:t>
      </w:r>
      <w:r w:rsidRPr="00F97837">
        <w:rPr>
          <w:rFonts w:asciiTheme="minorHAnsi" w:hAnsiTheme="minorHAnsi" w:cstheme="minorHAnsi"/>
          <w:b/>
          <w:kern w:val="0"/>
          <w:sz w:val="22"/>
          <w:szCs w:val="22"/>
          <w:lang w:eastAsia="en-US"/>
        </w:rPr>
        <w:t>„OP JAK“</w:t>
      </w:r>
      <w:r w:rsidRPr="00F97837">
        <w:rPr>
          <w:rFonts w:asciiTheme="minorHAnsi" w:hAnsiTheme="minorHAnsi" w:cstheme="minorHAnsi"/>
          <w:kern w:val="0"/>
          <w:sz w:val="22"/>
          <w:szCs w:val="22"/>
          <w:lang w:eastAsia="en-US"/>
        </w:rPr>
        <w:t>)</w:t>
      </w:r>
      <w:r w:rsidRPr="00F97837">
        <w:rPr>
          <w:rFonts w:asciiTheme="minorHAnsi" w:hAnsiTheme="minorHAnsi" w:cstheme="minorHAnsi"/>
          <w:kern w:val="0"/>
          <w:sz w:val="22"/>
          <w:szCs w:val="22"/>
          <w:lang w:eastAsia="en-GB"/>
        </w:rPr>
        <w:t xml:space="preserve"> </w:t>
      </w:r>
      <w:r w:rsidRPr="00F97837">
        <w:rPr>
          <w:rFonts w:asciiTheme="minorHAnsi" w:hAnsiTheme="minorHAnsi" w:cstheme="minorHAnsi"/>
          <w:kern w:val="0"/>
          <w:sz w:val="22"/>
          <w:szCs w:val="22"/>
          <w:lang w:eastAsia="en-US"/>
        </w:rPr>
        <w:t xml:space="preserve">s názvem </w:t>
      </w:r>
      <w:r w:rsidRPr="00F97837">
        <w:rPr>
          <w:rFonts w:asciiTheme="minorHAnsi" w:hAnsiTheme="minorHAnsi" w:cstheme="minorHAnsi"/>
          <w:b/>
          <w:kern w:val="0"/>
          <w:sz w:val="22"/>
          <w:szCs w:val="22"/>
          <w:lang w:eastAsia="en-US"/>
        </w:rPr>
        <w:t>„</w:t>
      </w:r>
      <w:proofErr w:type="spellStart"/>
      <w:r w:rsidR="00A525F7" w:rsidRPr="00A525F7">
        <w:rPr>
          <w:rFonts w:asciiTheme="minorHAnsi" w:hAnsiTheme="minorHAnsi" w:cstheme="minorHAnsi"/>
          <w:b/>
          <w:bCs/>
          <w:kern w:val="0"/>
          <w:sz w:val="22"/>
          <w:szCs w:val="22"/>
          <w:lang w:eastAsia="en-US"/>
        </w:rPr>
        <w:t>CzechNanolab</w:t>
      </w:r>
      <w:proofErr w:type="spellEnd"/>
      <w:r w:rsidR="00A525F7" w:rsidRPr="00A525F7">
        <w:rPr>
          <w:rFonts w:asciiTheme="minorHAnsi" w:hAnsiTheme="minorHAnsi" w:cstheme="minorHAnsi"/>
          <w:b/>
          <w:bCs/>
          <w:kern w:val="0"/>
          <w:sz w:val="22"/>
          <w:szCs w:val="22"/>
          <w:lang w:eastAsia="en-US"/>
        </w:rPr>
        <w:t>+</w:t>
      </w:r>
      <w:r w:rsidRPr="00F52656">
        <w:rPr>
          <w:rFonts w:asciiTheme="minorHAnsi" w:hAnsiTheme="minorHAnsi" w:cstheme="minorHAnsi"/>
          <w:b/>
          <w:kern w:val="0"/>
          <w:sz w:val="22"/>
          <w:szCs w:val="22"/>
          <w:lang w:eastAsia="en-US"/>
        </w:rPr>
        <w:t>“</w:t>
      </w:r>
      <w:r w:rsidRPr="00F97837">
        <w:rPr>
          <w:rFonts w:asciiTheme="minorHAnsi" w:hAnsiTheme="minorHAnsi" w:cstheme="minorHAnsi"/>
          <w:kern w:val="0"/>
          <w:sz w:val="22"/>
          <w:szCs w:val="22"/>
          <w:lang w:eastAsia="en-US"/>
        </w:rPr>
        <w:t xml:space="preserve"> (dále jen „</w:t>
      </w:r>
      <w:r w:rsidRPr="00F97837">
        <w:rPr>
          <w:rFonts w:asciiTheme="minorHAnsi" w:hAnsiTheme="minorHAnsi" w:cstheme="minorHAnsi"/>
          <w:b/>
          <w:kern w:val="0"/>
          <w:sz w:val="22"/>
          <w:szCs w:val="22"/>
          <w:lang w:eastAsia="en-US"/>
        </w:rPr>
        <w:t>Projekt</w:t>
      </w:r>
      <w:r w:rsidRPr="00F97837">
        <w:rPr>
          <w:rFonts w:asciiTheme="minorHAnsi" w:hAnsiTheme="minorHAnsi" w:cstheme="minorHAnsi"/>
          <w:kern w:val="0"/>
          <w:sz w:val="22"/>
          <w:szCs w:val="22"/>
          <w:lang w:eastAsia="en-US"/>
        </w:rPr>
        <w:t>“), pro nějž je určen předmět plnění dle této Smlouvy a z jeho podpory je též financován.</w:t>
      </w:r>
    </w:p>
    <w:p w14:paraId="14EB1D6D" w14:textId="195B25FC" w:rsidR="00B710E6" w:rsidRPr="00F97837" w:rsidRDefault="000D3D0E" w:rsidP="002E0D19">
      <w:pPr>
        <w:pStyle w:val="Odstavecseseznamem1"/>
        <w:numPr>
          <w:ilvl w:val="1"/>
          <w:numId w:val="1"/>
        </w:numPr>
        <w:spacing w:after="240"/>
        <w:jc w:val="both"/>
        <w:rPr>
          <w:rFonts w:asciiTheme="minorHAnsi" w:hAnsiTheme="minorHAnsi" w:cstheme="minorHAnsi"/>
          <w:bCs/>
          <w:sz w:val="22"/>
          <w:szCs w:val="22"/>
        </w:rPr>
      </w:pPr>
      <w:r w:rsidRPr="00F97837">
        <w:rPr>
          <w:rFonts w:asciiTheme="minorHAnsi" w:hAnsiTheme="minorHAnsi" w:cstheme="minorHAnsi"/>
          <w:bCs/>
          <w:sz w:val="22"/>
          <w:szCs w:val="22"/>
        </w:rPr>
        <w:t xml:space="preserve">Kupující pořizuje předmět plnění </w:t>
      </w:r>
      <w:r w:rsidR="004E09AC" w:rsidRPr="00F97837">
        <w:rPr>
          <w:rFonts w:asciiTheme="minorHAnsi" w:hAnsiTheme="minorHAnsi" w:cstheme="minorHAnsi"/>
          <w:b/>
          <w:bCs/>
          <w:sz w:val="22"/>
          <w:szCs w:val="22"/>
        </w:rPr>
        <w:t>(</w:t>
      </w:r>
      <w:r w:rsidR="008940DE" w:rsidRPr="00F97837">
        <w:rPr>
          <w:rFonts w:asciiTheme="minorHAnsi" w:hAnsiTheme="minorHAnsi" w:cstheme="minorHAnsi"/>
          <w:b/>
          <w:bCs/>
          <w:sz w:val="22"/>
          <w:szCs w:val="22"/>
        </w:rPr>
        <w:t>Vakuový FTIR spektrometr</w:t>
      </w:r>
      <w:r w:rsidR="004E09AC" w:rsidRPr="00F97837">
        <w:rPr>
          <w:rFonts w:asciiTheme="minorHAnsi" w:hAnsiTheme="minorHAnsi" w:cstheme="minorHAnsi"/>
          <w:b/>
          <w:bCs/>
          <w:sz w:val="22"/>
          <w:szCs w:val="22"/>
        </w:rPr>
        <w:t xml:space="preserve">) </w:t>
      </w:r>
      <w:r w:rsidR="004E09AC" w:rsidRPr="00F97837">
        <w:rPr>
          <w:rFonts w:asciiTheme="minorHAnsi" w:hAnsiTheme="minorHAnsi" w:cstheme="minorHAnsi"/>
          <w:sz w:val="22"/>
          <w:szCs w:val="22"/>
        </w:rPr>
        <w:t xml:space="preserve">pro účely </w:t>
      </w:r>
      <w:r w:rsidR="00666A30" w:rsidRPr="00F97837">
        <w:rPr>
          <w:rFonts w:asciiTheme="minorHAnsi" w:hAnsiTheme="minorHAnsi" w:cstheme="minorHAnsi"/>
          <w:bCs/>
          <w:sz w:val="22"/>
          <w:szCs w:val="22"/>
        </w:rPr>
        <w:t>excelentního výzkumu</w:t>
      </w:r>
      <w:r w:rsidR="008F11DA" w:rsidRPr="00F97837">
        <w:rPr>
          <w:rFonts w:asciiTheme="minorHAnsi" w:hAnsiTheme="minorHAnsi" w:cstheme="minorHAnsi"/>
          <w:bCs/>
          <w:sz w:val="22"/>
          <w:szCs w:val="22"/>
        </w:rPr>
        <w:t xml:space="preserve">, </w:t>
      </w:r>
      <w:r w:rsidR="008F11DA" w:rsidRPr="00F52656">
        <w:rPr>
          <w:rFonts w:asciiTheme="minorHAnsi" w:hAnsiTheme="minorHAnsi" w:cstheme="minorHAnsi"/>
          <w:bCs/>
          <w:sz w:val="22"/>
          <w:szCs w:val="22"/>
        </w:rPr>
        <w:t>konkrétně</w:t>
      </w:r>
      <w:r w:rsidR="006D4E72">
        <w:rPr>
          <w:rFonts w:asciiTheme="minorHAnsi" w:hAnsiTheme="minorHAnsi" w:cstheme="minorHAnsi"/>
          <w:bCs/>
          <w:sz w:val="22"/>
          <w:szCs w:val="22"/>
        </w:rPr>
        <w:t xml:space="preserve"> </w:t>
      </w:r>
      <w:r w:rsidR="006D4E72" w:rsidRPr="006D4E72">
        <w:rPr>
          <w:rFonts w:asciiTheme="minorHAnsi" w:hAnsiTheme="minorHAnsi" w:cstheme="minorHAnsi"/>
          <w:bCs/>
          <w:sz w:val="22"/>
          <w:szCs w:val="22"/>
        </w:rPr>
        <w:t xml:space="preserve">na studium pevných či kapalných vzorků nanomateriálů (prášky, suspenze, tenké vrstvy) </w:t>
      </w:r>
      <w:proofErr w:type="spellStart"/>
      <w:r w:rsidR="006D4E72" w:rsidRPr="006D4E72">
        <w:rPr>
          <w:rFonts w:asciiTheme="minorHAnsi" w:hAnsiTheme="minorHAnsi" w:cstheme="minorHAnsi"/>
          <w:bCs/>
          <w:sz w:val="22"/>
          <w:szCs w:val="22"/>
        </w:rPr>
        <w:t>reflektančními</w:t>
      </w:r>
      <w:proofErr w:type="spellEnd"/>
      <w:r w:rsidR="006D4E72" w:rsidRPr="006D4E72">
        <w:rPr>
          <w:rFonts w:asciiTheme="minorHAnsi" w:hAnsiTheme="minorHAnsi" w:cstheme="minorHAnsi"/>
          <w:bCs/>
          <w:sz w:val="22"/>
          <w:szCs w:val="22"/>
        </w:rPr>
        <w:t xml:space="preserve"> technikami (zeslabená totální </w:t>
      </w:r>
      <w:proofErr w:type="spellStart"/>
      <w:r w:rsidR="006D4E72" w:rsidRPr="006D4E72">
        <w:rPr>
          <w:rFonts w:asciiTheme="minorHAnsi" w:hAnsiTheme="minorHAnsi" w:cstheme="minorHAnsi"/>
          <w:bCs/>
          <w:sz w:val="22"/>
          <w:szCs w:val="22"/>
        </w:rPr>
        <w:t>ref</w:t>
      </w:r>
      <w:r w:rsidR="006D4E72">
        <w:rPr>
          <w:rFonts w:asciiTheme="minorHAnsi" w:hAnsiTheme="minorHAnsi" w:cstheme="minorHAnsi"/>
          <w:bCs/>
          <w:sz w:val="22"/>
          <w:szCs w:val="22"/>
        </w:rPr>
        <w:t>le</w:t>
      </w:r>
      <w:r w:rsidR="006D4E72" w:rsidRPr="006D4E72">
        <w:rPr>
          <w:rFonts w:asciiTheme="minorHAnsi" w:hAnsiTheme="minorHAnsi" w:cstheme="minorHAnsi"/>
          <w:bCs/>
          <w:sz w:val="22"/>
          <w:szCs w:val="22"/>
        </w:rPr>
        <w:t>ktance</w:t>
      </w:r>
      <w:proofErr w:type="spellEnd"/>
      <w:r w:rsidR="006D4E72" w:rsidRPr="006D4E72">
        <w:rPr>
          <w:rFonts w:asciiTheme="minorHAnsi" w:hAnsiTheme="minorHAnsi" w:cstheme="minorHAnsi"/>
          <w:bCs/>
          <w:sz w:val="22"/>
          <w:szCs w:val="22"/>
        </w:rPr>
        <w:t xml:space="preserve">; ATR, </w:t>
      </w:r>
      <w:proofErr w:type="spellStart"/>
      <w:r w:rsidR="006D4E72" w:rsidRPr="006D4E72">
        <w:rPr>
          <w:rFonts w:asciiTheme="minorHAnsi" w:hAnsiTheme="minorHAnsi" w:cstheme="minorHAnsi"/>
          <w:bCs/>
          <w:sz w:val="22"/>
          <w:szCs w:val="22"/>
        </w:rPr>
        <w:t>difůzní</w:t>
      </w:r>
      <w:proofErr w:type="spellEnd"/>
      <w:r w:rsidR="006D4E72" w:rsidRPr="006D4E72">
        <w:rPr>
          <w:rFonts w:asciiTheme="minorHAnsi" w:hAnsiTheme="minorHAnsi" w:cstheme="minorHAnsi"/>
          <w:bCs/>
          <w:sz w:val="22"/>
          <w:szCs w:val="22"/>
        </w:rPr>
        <w:t xml:space="preserve"> </w:t>
      </w:r>
      <w:proofErr w:type="spellStart"/>
      <w:r w:rsidR="006D4E72" w:rsidRPr="006D4E72">
        <w:rPr>
          <w:rFonts w:asciiTheme="minorHAnsi" w:hAnsiTheme="minorHAnsi" w:cstheme="minorHAnsi"/>
          <w:bCs/>
          <w:sz w:val="22"/>
          <w:szCs w:val="22"/>
        </w:rPr>
        <w:t>reflektance</w:t>
      </w:r>
      <w:proofErr w:type="spellEnd"/>
      <w:r w:rsidR="006D4E72" w:rsidRPr="006D4E72">
        <w:rPr>
          <w:rFonts w:asciiTheme="minorHAnsi" w:hAnsiTheme="minorHAnsi" w:cstheme="minorHAnsi"/>
          <w:bCs/>
          <w:sz w:val="22"/>
          <w:szCs w:val="22"/>
        </w:rPr>
        <w:t xml:space="preserve">; DRIFT, spekulární </w:t>
      </w:r>
      <w:proofErr w:type="spellStart"/>
      <w:r w:rsidR="006D4E72" w:rsidRPr="006D4E72">
        <w:rPr>
          <w:rFonts w:asciiTheme="minorHAnsi" w:hAnsiTheme="minorHAnsi" w:cstheme="minorHAnsi"/>
          <w:bCs/>
          <w:sz w:val="22"/>
          <w:szCs w:val="22"/>
        </w:rPr>
        <w:t>reflektance</w:t>
      </w:r>
      <w:proofErr w:type="spellEnd"/>
      <w:r w:rsidR="006D4E72" w:rsidRPr="006D4E72">
        <w:rPr>
          <w:rFonts w:asciiTheme="minorHAnsi" w:hAnsiTheme="minorHAnsi" w:cstheme="minorHAnsi"/>
          <w:bCs/>
          <w:sz w:val="22"/>
          <w:szCs w:val="22"/>
        </w:rPr>
        <w:t>) se zachovanými možnostmi klasického měření na průchod. Spektrometr bude vybaven širokým příslušenstvím a reakční celou, který umožní nejrůznější in-</w:t>
      </w:r>
      <w:proofErr w:type="spellStart"/>
      <w:r w:rsidR="006D4E72" w:rsidRPr="006D4E72">
        <w:rPr>
          <w:rFonts w:asciiTheme="minorHAnsi" w:hAnsiTheme="minorHAnsi" w:cstheme="minorHAnsi"/>
          <w:bCs/>
          <w:sz w:val="22"/>
          <w:szCs w:val="22"/>
        </w:rPr>
        <w:t>situ</w:t>
      </w:r>
      <w:proofErr w:type="spellEnd"/>
      <w:r w:rsidR="006D4E72" w:rsidRPr="006D4E72">
        <w:rPr>
          <w:rFonts w:asciiTheme="minorHAnsi" w:hAnsiTheme="minorHAnsi" w:cstheme="minorHAnsi"/>
          <w:bCs/>
          <w:sz w:val="22"/>
          <w:szCs w:val="22"/>
        </w:rPr>
        <w:t xml:space="preserve"> měření v kontrolovaném prostředí (vlhkost, atmosféra/vakuum, teplota). </w:t>
      </w:r>
      <w:r w:rsidR="00B77052" w:rsidRPr="00F97837">
        <w:rPr>
          <w:rFonts w:asciiTheme="minorHAnsi" w:hAnsiTheme="minorHAnsi" w:cstheme="minorHAnsi"/>
          <w:bCs/>
          <w:sz w:val="22"/>
          <w:szCs w:val="22"/>
        </w:rPr>
        <w:t xml:space="preserve"> </w:t>
      </w:r>
    </w:p>
    <w:p w14:paraId="6861EFA8" w14:textId="719DAC4E" w:rsidR="00353379" w:rsidRPr="0026674C" w:rsidRDefault="00353379" w:rsidP="00D756DC">
      <w:pPr>
        <w:pStyle w:val="Odstavecseseznamem1"/>
        <w:numPr>
          <w:ilvl w:val="1"/>
          <w:numId w:val="1"/>
        </w:numPr>
        <w:spacing w:after="240"/>
        <w:jc w:val="both"/>
        <w:rPr>
          <w:rFonts w:asciiTheme="minorHAnsi" w:hAnsiTheme="minorHAnsi" w:cstheme="minorHAnsi"/>
          <w:b/>
          <w:bCs/>
          <w:sz w:val="22"/>
          <w:szCs w:val="22"/>
          <w:u w:val="single"/>
        </w:rPr>
      </w:pPr>
      <w:bookmarkStart w:id="2" w:name="_Ref159418711"/>
      <w:r w:rsidRPr="0026674C">
        <w:rPr>
          <w:rFonts w:asciiTheme="minorHAnsi" w:hAnsiTheme="minorHAnsi" w:cstheme="minorHAnsi"/>
          <w:sz w:val="22"/>
          <w:szCs w:val="22"/>
        </w:rPr>
        <w:t xml:space="preserve">Prodávající je </w:t>
      </w:r>
      <w:r w:rsidR="00415573" w:rsidRPr="0026674C">
        <w:rPr>
          <w:rFonts w:asciiTheme="minorHAnsi" w:hAnsiTheme="minorHAnsi" w:cstheme="minorHAnsi"/>
          <w:sz w:val="22"/>
          <w:szCs w:val="22"/>
        </w:rPr>
        <w:t>vybraným dodavatelem</w:t>
      </w:r>
      <w:r w:rsidRPr="0026674C">
        <w:rPr>
          <w:rFonts w:asciiTheme="minorHAnsi" w:hAnsiTheme="minorHAnsi" w:cstheme="minorHAnsi"/>
          <w:sz w:val="22"/>
          <w:szCs w:val="22"/>
        </w:rPr>
        <w:t xml:space="preserve"> zadávacího řízení vyhlášeného Kupujícím </w:t>
      </w:r>
      <w:r w:rsidR="000D3D0E" w:rsidRPr="0026674C">
        <w:rPr>
          <w:rFonts w:asciiTheme="minorHAnsi" w:hAnsiTheme="minorHAnsi" w:cstheme="minorHAnsi"/>
          <w:sz w:val="22"/>
          <w:szCs w:val="22"/>
        </w:rPr>
        <w:t>podle</w:t>
      </w:r>
      <w:r w:rsidRPr="0026674C">
        <w:rPr>
          <w:rFonts w:asciiTheme="minorHAnsi" w:hAnsiTheme="minorHAnsi" w:cstheme="minorHAnsi"/>
          <w:sz w:val="22"/>
          <w:szCs w:val="22"/>
        </w:rPr>
        <w:t xml:space="preserve"> </w:t>
      </w:r>
      <w:r w:rsidR="00E25A5D" w:rsidRPr="0026674C">
        <w:rPr>
          <w:rFonts w:asciiTheme="minorHAnsi" w:hAnsiTheme="minorHAnsi" w:cstheme="minorHAnsi"/>
          <w:sz w:val="22"/>
          <w:szCs w:val="22"/>
        </w:rPr>
        <w:t>z</w:t>
      </w:r>
      <w:r w:rsidRPr="0026674C">
        <w:rPr>
          <w:rFonts w:asciiTheme="minorHAnsi" w:hAnsiTheme="minorHAnsi" w:cstheme="minorHAnsi"/>
          <w:sz w:val="22"/>
          <w:szCs w:val="22"/>
        </w:rPr>
        <w:t>ákona č. 13</w:t>
      </w:r>
      <w:r w:rsidR="000D3D0E" w:rsidRPr="0026674C">
        <w:rPr>
          <w:rFonts w:asciiTheme="minorHAnsi" w:hAnsiTheme="minorHAnsi" w:cstheme="minorHAnsi"/>
          <w:sz w:val="22"/>
          <w:szCs w:val="22"/>
        </w:rPr>
        <w:t>4</w:t>
      </w:r>
      <w:r w:rsidRPr="0026674C">
        <w:rPr>
          <w:rFonts w:asciiTheme="minorHAnsi" w:hAnsiTheme="minorHAnsi" w:cstheme="minorHAnsi"/>
          <w:sz w:val="22"/>
          <w:szCs w:val="22"/>
        </w:rPr>
        <w:t>/20</w:t>
      </w:r>
      <w:r w:rsidR="000D3D0E" w:rsidRPr="0026674C">
        <w:rPr>
          <w:rFonts w:asciiTheme="minorHAnsi" w:hAnsiTheme="minorHAnsi" w:cstheme="minorHAnsi"/>
          <w:sz w:val="22"/>
          <w:szCs w:val="22"/>
        </w:rPr>
        <w:t>1</w:t>
      </w:r>
      <w:r w:rsidRPr="0026674C">
        <w:rPr>
          <w:rFonts w:asciiTheme="minorHAnsi" w:hAnsiTheme="minorHAnsi" w:cstheme="minorHAnsi"/>
          <w:sz w:val="22"/>
          <w:szCs w:val="22"/>
        </w:rPr>
        <w:t xml:space="preserve">6 Sb., o </w:t>
      </w:r>
      <w:r w:rsidR="000D3D0E" w:rsidRPr="0026674C">
        <w:rPr>
          <w:rFonts w:asciiTheme="minorHAnsi" w:hAnsiTheme="minorHAnsi" w:cstheme="minorHAnsi"/>
          <w:sz w:val="22"/>
          <w:szCs w:val="22"/>
        </w:rPr>
        <w:t xml:space="preserve">zadávání </w:t>
      </w:r>
      <w:r w:rsidRPr="0026674C">
        <w:rPr>
          <w:rFonts w:asciiTheme="minorHAnsi" w:hAnsiTheme="minorHAnsi" w:cstheme="minorHAnsi"/>
          <w:sz w:val="22"/>
          <w:szCs w:val="22"/>
        </w:rPr>
        <w:t>veřejných zakáz</w:t>
      </w:r>
      <w:r w:rsidR="000D3D0E" w:rsidRPr="0026674C">
        <w:rPr>
          <w:rFonts w:asciiTheme="minorHAnsi" w:hAnsiTheme="minorHAnsi" w:cstheme="minorHAnsi"/>
          <w:sz w:val="22"/>
          <w:szCs w:val="22"/>
        </w:rPr>
        <w:t>e</w:t>
      </w:r>
      <w:r w:rsidRPr="0026674C">
        <w:rPr>
          <w:rFonts w:asciiTheme="minorHAnsi" w:hAnsiTheme="minorHAnsi" w:cstheme="minorHAnsi"/>
          <w:sz w:val="22"/>
          <w:szCs w:val="22"/>
        </w:rPr>
        <w:t>k (dále jen „</w:t>
      </w:r>
      <w:r w:rsidRPr="0026674C">
        <w:rPr>
          <w:rFonts w:asciiTheme="minorHAnsi" w:hAnsiTheme="minorHAnsi" w:cstheme="minorHAnsi"/>
          <w:b/>
          <w:sz w:val="22"/>
          <w:szCs w:val="22"/>
        </w:rPr>
        <w:t>Z</w:t>
      </w:r>
      <w:r w:rsidR="000D3D0E" w:rsidRPr="0026674C">
        <w:rPr>
          <w:rFonts w:asciiTheme="minorHAnsi" w:hAnsiTheme="minorHAnsi" w:cstheme="minorHAnsi"/>
          <w:b/>
          <w:sz w:val="22"/>
          <w:szCs w:val="22"/>
        </w:rPr>
        <w:t>Z</w:t>
      </w:r>
      <w:r w:rsidRPr="0026674C">
        <w:rPr>
          <w:rFonts w:asciiTheme="minorHAnsi" w:hAnsiTheme="minorHAnsi" w:cstheme="minorHAnsi"/>
          <w:b/>
          <w:sz w:val="22"/>
          <w:szCs w:val="22"/>
        </w:rPr>
        <w:t>VZ</w:t>
      </w:r>
      <w:r w:rsidRPr="0026674C">
        <w:rPr>
          <w:rFonts w:asciiTheme="minorHAnsi" w:hAnsiTheme="minorHAnsi" w:cstheme="minorHAnsi"/>
          <w:sz w:val="22"/>
          <w:szCs w:val="22"/>
        </w:rPr>
        <w:t xml:space="preserve">“), pod názvem </w:t>
      </w:r>
      <w:r w:rsidRPr="006D4E72">
        <w:rPr>
          <w:rFonts w:asciiTheme="minorHAnsi" w:hAnsiTheme="minorHAnsi" w:cstheme="minorHAnsi"/>
          <w:sz w:val="22"/>
          <w:szCs w:val="22"/>
        </w:rPr>
        <w:t>„</w:t>
      </w:r>
      <w:r w:rsidR="008940DE" w:rsidRPr="007A44ED">
        <w:rPr>
          <w:rFonts w:asciiTheme="minorHAnsi" w:hAnsiTheme="minorHAnsi" w:cstheme="minorHAnsi"/>
          <w:b/>
          <w:bCs/>
          <w:sz w:val="22"/>
          <w:szCs w:val="22"/>
        </w:rPr>
        <w:t>Vakuový FTIR spektrometr</w:t>
      </w:r>
      <w:bookmarkStart w:id="3" w:name="_Hlk170130827"/>
      <w:r w:rsidR="0026674C" w:rsidRPr="007A44ED">
        <w:rPr>
          <w:rFonts w:asciiTheme="minorHAnsi" w:eastAsia="Times New Roman" w:hAnsiTheme="minorHAnsi" w:cstheme="minorHAnsi"/>
          <w:b/>
          <w:sz w:val="48"/>
          <w:szCs w:val="48"/>
        </w:rPr>
        <w:t xml:space="preserve"> </w:t>
      </w:r>
      <w:r w:rsidR="0026674C" w:rsidRPr="007A44ED">
        <w:rPr>
          <w:rFonts w:asciiTheme="minorHAnsi" w:hAnsiTheme="minorHAnsi" w:cstheme="minorHAnsi"/>
          <w:b/>
          <w:bCs/>
          <w:sz w:val="22"/>
          <w:szCs w:val="22"/>
        </w:rPr>
        <w:t xml:space="preserve">pro projekt </w:t>
      </w:r>
      <w:proofErr w:type="spellStart"/>
      <w:r w:rsidR="0026674C" w:rsidRPr="007A44ED">
        <w:rPr>
          <w:rFonts w:asciiTheme="minorHAnsi" w:hAnsiTheme="minorHAnsi" w:cstheme="minorHAnsi"/>
          <w:b/>
          <w:bCs/>
          <w:sz w:val="22"/>
          <w:szCs w:val="22"/>
        </w:rPr>
        <w:t>CzechNanolab</w:t>
      </w:r>
      <w:proofErr w:type="spellEnd"/>
      <w:r w:rsidR="0026674C" w:rsidRPr="007A44ED">
        <w:rPr>
          <w:rFonts w:asciiTheme="minorHAnsi" w:hAnsiTheme="minorHAnsi" w:cstheme="minorHAnsi"/>
          <w:b/>
          <w:bCs/>
          <w:sz w:val="22"/>
          <w:szCs w:val="22"/>
        </w:rPr>
        <w:t>+</w:t>
      </w:r>
      <w:bookmarkEnd w:id="3"/>
      <w:r w:rsidR="005506D8" w:rsidRPr="006D4E72">
        <w:rPr>
          <w:rFonts w:asciiTheme="minorHAnsi" w:hAnsiTheme="minorHAnsi" w:cstheme="minorHAnsi"/>
          <w:sz w:val="22"/>
          <w:szCs w:val="22"/>
        </w:rPr>
        <w:t>“</w:t>
      </w:r>
      <w:r w:rsidR="005506D8" w:rsidRPr="0026674C">
        <w:rPr>
          <w:rFonts w:asciiTheme="minorHAnsi" w:hAnsiTheme="minorHAnsi" w:cstheme="minorHAnsi"/>
          <w:sz w:val="22"/>
          <w:szCs w:val="22"/>
        </w:rPr>
        <w:t xml:space="preserve"> </w:t>
      </w:r>
      <w:r w:rsidRPr="0026674C">
        <w:rPr>
          <w:rFonts w:asciiTheme="minorHAnsi" w:hAnsiTheme="minorHAnsi" w:cstheme="minorHAnsi"/>
          <w:sz w:val="22"/>
          <w:szCs w:val="22"/>
        </w:rPr>
        <w:t>(dále jen „</w:t>
      </w:r>
      <w:r w:rsidRPr="0026674C">
        <w:rPr>
          <w:rFonts w:asciiTheme="minorHAnsi" w:hAnsiTheme="minorHAnsi" w:cstheme="minorHAnsi"/>
          <w:b/>
          <w:sz w:val="22"/>
          <w:szCs w:val="22"/>
        </w:rPr>
        <w:t>Zadávací řízení</w:t>
      </w:r>
      <w:r w:rsidRPr="0026674C">
        <w:rPr>
          <w:rFonts w:asciiTheme="minorHAnsi" w:hAnsiTheme="minorHAnsi" w:cstheme="minorHAnsi"/>
          <w:sz w:val="22"/>
          <w:szCs w:val="22"/>
        </w:rPr>
        <w:t>“) na dodání předmětu plnění dle této Smlouvy</w:t>
      </w:r>
      <w:r w:rsidR="009C739C" w:rsidRPr="0026674C">
        <w:rPr>
          <w:rFonts w:asciiTheme="minorHAnsi" w:hAnsiTheme="minorHAnsi" w:cstheme="minorHAnsi"/>
          <w:sz w:val="22"/>
          <w:szCs w:val="22"/>
        </w:rPr>
        <w:t>.</w:t>
      </w:r>
      <w:bookmarkEnd w:id="2"/>
      <w:r w:rsidR="002E48DC" w:rsidRPr="0026674C">
        <w:rPr>
          <w:rFonts w:asciiTheme="minorHAnsi" w:hAnsiTheme="minorHAnsi" w:cstheme="minorHAnsi"/>
          <w:sz w:val="22"/>
          <w:szCs w:val="22"/>
        </w:rPr>
        <w:t xml:space="preserve"> </w:t>
      </w:r>
      <w:r w:rsidR="00B710E6" w:rsidRPr="0026674C">
        <w:rPr>
          <w:rFonts w:asciiTheme="minorHAnsi" w:hAnsiTheme="minorHAnsi" w:cstheme="minorHAnsi"/>
          <w:sz w:val="22"/>
          <w:szCs w:val="22"/>
        </w:rPr>
        <w:t xml:space="preserve"> </w:t>
      </w:r>
    </w:p>
    <w:p w14:paraId="1033FCA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bookmarkStart w:id="4"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4"/>
    </w:p>
    <w:p w14:paraId="477813A1" w14:textId="64E80A2D"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 xml:space="preserve">Prodávající se zavazuje po celou dobu trvání Smlouvy zajistit dodržování pracovněprávních </w:t>
      </w:r>
      <w:r w:rsidR="00DA5DD7" w:rsidRPr="00E843ED">
        <w:rPr>
          <w:rFonts w:asciiTheme="minorHAnsi" w:hAnsiTheme="minorHAnsi" w:cstheme="minorHAnsi"/>
          <w:bCs/>
          <w:sz w:val="22"/>
          <w:szCs w:val="22"/>
        </w:rPr>
        <w:t xml:space="preserve">předpisů </w:t>
      </w:r>
      <w:r w:rsidRPr="00E843ED">
        <w:rPr>
          <w:rFonts w:asciiTheme="minorHAnsi" w:hAnsiTheme="minorHAnsi" w:cstheme="minorHAnsi"/>
          <w:bCs/>
          <w:sz w:val="22"/>
          <w:szCs w:val="22"/>
        </w:rPr>
        <w:t>(odměňování, pracovní doba, doba odpočinku mezi směnami, placené přesčasy), dále předpisů týkajících se oblasti zaměstnanosti a bezpečnosti a ochrany zdraví při práci, platných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a to vůči všem osobám, které se na plnění Smlouvy podílejí (a bez ohledu na to, zda </w:t>
      </w:r>
      <w:r w:rsidR="0085458E" w:rsidRPr="00E843ED">
        <w:rPr>
          <w:rFonts w:asciiTheme="minorHAnsi" w:hAnsiTheme="minorHAnsi" w:cstheme="minorHAnsi"/>
          <w:bCs/>
          <w:sz w:val="22"/>
          <w:szCs w:val="22"/>
        </w:rPr>
        <w:t>půjde o zaměstnance Prodávající</w:t>
      </w:r>
      <w:r w:rsidRPr="00E843ED">
        <w:rPr>
          <w:rFonts w:asciiTheme="minorHAnsi" w:hAnsiTheme="minorHAnsi" w:cstheme="minorHAnsi"/>
          <w:bCs/>
          <w:sz w:val="22"/>
          <w:szCs w:val="22"/>
        </w:rPr>
        <w:t>h</w:t>
      </w:r>
      <w:r w:rsidR="0085458E" w:rsidRPr="00E843ED">
        <w:rPr>
          <w:rFonts w:asciiTheme="minorHAnsi" w:hAnsiTheme="minorHAnsi" w:cstheme="minorHAnsi"/>
          <w:bCs/>
          <w:sz w:val="22"/>
          <w:szCs w:val="22"/>
        </w:rPr>
        <w:t>o</w:t>
      </w:r>
      <w:r w:rsidRPr="00E843ED">
        <w:rPr>
          <w:rFonts w:asciiTheme="minorHAnsi" w:hAnsiTheme="minorHAnsi" w:cstheme="minorHAnsi"/>
          <w:bCs/>
          <w:sz w:val="22"/>
          <w:szCs w:val="22"/>
        </w:rPr>
        <w:t xml:space="preserve"> či jeho poddodavatel</w:t>
      </w:r>
      <w:r w:rsidR="0085458E" w:rsidRPr="00E843ED">
        <w:rPr>
          <w:rFonts w:asciiTheme="minorHAnsi" w:hAnsiTheme="minorHAnsi" w:cstheme="minorHAnsi"/>
          <w:bCs/>
          <w:sz w:val="22"/>
          <w:szCs w:val="22"/>
        </w:rPr>
        <w:t>e</w:t>
      </w:r>
      <w:r w:rsidRPr="00E843ED">
        <w:rPr>
          <w:rFonts w:asciiTheme="minorHAnsi" w:hAnsiTheme="minorHAnsi" w:cstheme="minorHAnsi"/>
          <w:bCs/>
          <w:sz w:val="22"/>
          <w:szCs w:val="22"/>
        </w:rPr>
        <w:t>).</w:t>
      </w:r>
    </w:p>
    <w:p w14:paraId="0C7EC9DF" w14:textId="655CBB96"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po celou dobu trvání Smlouvy zajistit dodržování právních předpisů z oblasti životního prostředí, naplňuj</w:t>
      </w:r>
      <w:r w:rsidR="005F6EEE">
        <w:rPr>
          <w:rFonts w:asciiTheme="minorHAnsi" w:hAnsiTheme="minorHAnsi" w:cstheme="minorHAnsi"/>
          <w:bCs/>
          <w:sz w:val="22"/>
          <w:szCs w:val="22"/>
        </w:rPr>
        <w:t>ících</w:t>
      </w:r>
      <w:r w:rsidRPr="00E843ED">
        <w:rPr>
          <w:rFonts w:asciiTheme="minorHAnsi" w:hAnsiTheme="minorHAnsi" w:cstheme="minorHAnsi"/>
          <w:bCs/>
          <w:sz w:val="22"/>
          <w:szCs w:val="22"/>
        </w:rPr>
        <w:t xml:space="preserve"> cíle environmentální politiky související se změnou klimatu, využíváním zdrojů a udržitelnou spotřebou a výrobou, platné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w:t>
      </w:r>
      <w:r w:rsidR="00B07BCA" w:rsidRPr="00E843ED">
        <w:rPr>
          <w:rFonts w:asciiTheme="minorHAnsi" w:hAnsiTheme="minorHAnsi" w:cstheme="minorHAnsi"/>
          <w:bCs/>
          <w:sz w:val="22"/>
          <w:szCs w:val="22"/>
        </w:rPr>
        <w:t>Prodávající</w:t>
      </w:r>
      <w:r w:rsidRPr="00E843ED">
        <w:rPr>
          <w:rFonts w:asciiTheme="minorHAnsi" w:hAnsiTheme="minorHAnsi" w:cstheme="minorHAnsi"/>
          <w:bCs/>
          <w:sz w:val="22"/>
          <w:szCs w:val="22"/>
        </w:rPr>
        <w:t xml:space="preserve">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1B2B1EA" w14:textId="31955BFC"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lastRenderedPageBreak/>
        <w:t>Prodávající se po celou dobu trvání Smlouvy zavazuje k podpoře firemní kultury založené na motivaci pracovníků k zavádění inovativních prvků, procesů či technologií.</w:t>
      </w:r>
    </w:p>
    <w:p w14:paraId="4A03BB27"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t>PŘEDMĚT</w:t>
      </w:r>
      <w:r w:rsidRPr="00E843ED">
        <w:rPr>
          <w:rFonts w:asciiTheme="minorHAnsi" w:hAnsiTheme="minorHAnsi" w:cstheme="minorHAnsi"/>
          <w:b/>
          <w:bCs/>
          <w:sz w:val="22"/>
          <w:szCs w:val="22"/>
          <w:u w:val="single"/>
        </w:rPr>
        <w:t xml:space="preserve"> SMLOUVY </w:t>
      </w:r>
    </w:p>
    <w:p w14:paraId="0C2FA728" w14:textId="3E844CB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Předmětem této Smlouvy je závazek Prodávajícího </w:t>
      </w:r>
      <w:r w:rsidR="00BF629A" w:rsidRPr="00E843ED">
        <w:rPr>
          <w:rFonts w:asciiTheme="minorHAnsi" w:hAnsiTheme="minorHAnsi" w:cstheme="minorHAnsi"/>
          <w:sz w:val="22"/>
          <w:szCs w:val="22"/>
        </w:rPr>
        <w:t>předat</w:t>
      </w:r>
      <w:r w:rsidR="000D3D0E" w:rsidRPr="00E843ED">
        <w:rPr>
          <w:rFonts w:asciiTheme="minorHAnsi" w:hAnsiTheme="minorHAnsi" w:cstheme="minorHAnsi"/>
          <w:sz w:val="22"/>
          <w:szCs w:val="22"/>
        </w:rPr>
        <w:t xml:space="preserve"> Kupujícímu </w:t>
      </w:r>
      <w:r w:rsidR="008940DE">
        <w:rPr>
          <w:rFonts w:asciiTheme="minorHAnsi" w:hAnsiTheme="minorHAnsi" w:cstheme="minorHAnsi"/>
          <w:b/>
          <w:bCs/>
          <w:sz w:val="22"/>
          <w:szCs w:val="22"/>
        </w:rPr>
        <w:t>v</w:t>
      </w:r>
      <w:r w:rsidR="008940DE" w:rsidRPr="008940DE">
        <w:rPr>
          <w:rFonts w:asciiTheme="minorHAnsi" w:hAnsiTheme="minorHAnsi" w:cstheme="minorHAnsi"/>
          <w:b/>
          <w:bCs/>
          <w:sz w:val="22"/>
          <w:szCs w:val="22"/>
        </w:rPr>
        <w:t xml:space="preserve">akuový FTIR spektrometr </w:t>
      </w:r>
      <w:r w:rsidRPr="00E843ED">
        <w:rPr>
          <w:rFonts w:asciiTheme="minorHAnsi" w:hAnsiTheme="minorHAnsi" w:cstheme="minorHAnsi"/>
          <w:sz w:val="22"/>
          <w:szCs w:val="22"/>
        </w:rPr>
        <w:t>specifikovan</w:t>
      </w:r>
      <w:r w:rsidR="00BF629A" w:rsidRPr="00E843ED">
        <w:rPr>
          <w:rFonts w:asciiTheme="minorHAnsi" w:hAnsiTheme="minorHAnsi" w:cstheme="minorHAnsi"/>
          <w:sz w:val="22"/>
          <w:szCs w:val="22"/>
        </w:rPr>
        <w:t>ý</w:t>
      </w:r>
      <w:r w:rsidRPr="00E843ED">
        <w:rPr>
          <w:rFonts w:asciiTheme="minorHAnsi" w:hAnsiTheme="minorHAnsi" w:cstheme="minorHAnsi"/>
          <w:sz w:val="22"/>
          <w:szCs w:val="22"/>
        </w:rPr>
        <w:t xml:space="preserve"> v </w:t>
      </w:r>
      <w:r w:rsidR="001813E8">
        <w:rPr>
          <w:rFonts w:asciiTheme="minorHAnsi" w:hAnsiTheme="minorHAnsi" w:cstheme="minorHAnsi"/>
          <w:sz w:val="22"/>
          <w:szCs w:val="22"/>
        </w:rPr>
        <w:t>P</w:t>
      </w:r>
      <w:r w:rsidRPr="00E843ED">
        <w:rPr>
          <w:rFonts w:asciiTheme="minorHAnsi" w:hAnsiTheme="minorHAnsi" w:cstheme="minorHAnsi"/>
          <w:sz w:val="22"/>
          <w:szCs w:val="22"/>
        </w:rPr>
        <w:t xml:space="preserve">řílohách č. 1 a 2 této Smlouvy (dále jen </w:t>
      </w:r>
      <w:r w:rsidRPr="00E843ED">
        <w:rPr>
          <w:rFonts w:asciiTheme="minorHAnsi" w:hAnsiTheme="minorHAnsi" w:cstheme="minorHAnsi"/>
          <w:b/>
          <w:sz w:val="22"/>
          <w:szCs w:val="22"/>
        </w:rPr>
        <w:t>„</w:t>
      </w:r>
      <w:r w:rsidR="000D3D0E" w:rsidRPr="00E843ED">
        <w:rPr>
          <w:rFonts w:asciiTheme="minorHAnsi" w:hAnsiTheme="minorHAnsi" w:cstheme="minorHAnsi"/>
          <w:b/>
          <w:bCs/>
          <w:sz w:val="22"/>
          <w:szCs w:val="22"/>
        </w:rPr>
        <w:t>Přístroj</w:t>
      </w:r>
      <w:r w:rsidRPr="00E843ED">
        <w:rPr>
          <w:rFonts w:asciiTheme="minorHAnsi" w:hAnsiTheme="minorHAnsi" w:cstheme="minorHAnsi"/>
          <w:b/>
          <w:sz w:val="22"/>
          <w:szCs w:val="22"/>
        </w:rPr>
        <w:t>“</w:t>
      </w:r>
      <w:r w:rsidRPr="00E843ED">
        <w:rPr>
          <w:rFonts w:asciiTheme="minorHAnsi" w:hAnsiTheme="minorHAnsi" w:cstheme="minorHAnsi"/>
          <w:sz w:val="22"/>
          <w:szCs w:val="22"/>
        </w:rPr>
        <w:t xml:space="preserve">) </w:t>
      </w:r>
      <w:r w:rsidR="00DD48F7" w:rsidRPr="00E843ED">
        <w:rPr>
          <w:rFonts w:asciiTheme="minorHAnsi" w:hAnsiTheme="minorHAnsi" w:cstheme="minorHAnsi"/>
          <w:sz w:val="22"/>
          <w:szCs w:val="22"/>
        </w:rPr>
        <w:t xml:space="preserve">a převést na Kupujícího vlastnické právo k Přístroji; </w:t>
      </w:r>
      <w:r w:rsidR="000D3D0E" w:rsidRPr="00E843ED">
        <w:rPr>
          <w:rFonts w:asciiTheme="minorHAnsi" w:hAnsiTheme="minorHAnsi" w:cstheme="minorHAnsi"/>
          <w:sz w:val="22"/>
          <w:szCs w:val="22"/>
        </w:rPr>
        <w:t>Kupující se zavazuje Přístroj převzít a zaplatit Prodávajícímu za Přístroj sjednanou cenu</w:t>
      </w:r>
      <w:r w:rsidRPr="00E843ED">
        <w:rPr>
          <w:rFonts w:asciiTheme="minorHAnsi" w:hAnsiTheme="minorHAnsi" w:cstheme="minorHAnsi"/>
          <w:sz w:val="22"/>
          <w:szCs w:val="22"/>
        </w:rPr>
        <w:t>.</w:t>
      </w:r>
    </w:p>
    <w:p w14:paraId="1B2C50C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bookmarkStart w:id="5" w:name="_Ref87872121"/>
      <w:r w:rsidRPr="00E843ED">
        <w:rPr>
          <w:rFonts w:asciiTheme="minorHAnsi" w:hAnsiTheme="minorHAnsi" w:cstheme="minorHAnsi"/>
          <w:sz w:val="22"/>
          <w:szCs w:val="22"/>
        </w:rPr>
        <w:t>Součástí plnění je:</w:t>
      </w:r>
      <w:bookmarkEnd w:id="5"/>
    </w:p>
    <w:p w14:paraId="0E245C7B" w14:textId="77777777"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6" w:name="_Ref381968903"/>
      <w:r w:rsidRPr="00E843ED">
        <w:rPr>
          <w:rFonts w:asciiTheme="minorHAnsi" w:hAnsiTheme="minorHAnsi" w:cstheme="minorHAnsi"/>
          <w:sz w:val="22"/>
          <w:szCs w:val="22"/>
        </w:rPr>
        <w:t xml:space="preserve">doprava Přístroje včetně příslušenství dle Příloh č. 1 a 2 této Smlouvy do místa plnění, jeho </w:t>
      </w:r>
      <w:r w:rsidRPr="00C35CF1">
        <w:rPr>
          <w:rFonts w:asciiTheme="minorHAnsi" w:hAnsiTheme="minorHAnsi" w:cstheme="minorHAnsi"/>
          <w:sz w:val="22"/>
          <w:szCs w:val="22"/>
        </w:rPr>
        <w:t>vybalení a kontrola,</w:t>
      </w:r>
      <w:bookmarkEnd w:id="6"/>
    </w:p>
    <w:p w14:paraId="23FCA145" w14:textId="5D5E05EB"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7" w:name="_Ref381968917"/>
      <w:r w:rsidRPr="00C35CF1">
        <w:rPr>
          <w:rFonts w:asciiTheme="minorHAnsi" w:hAnsiTheme="minorHAnsi" w:cstheme="minorHAnsi"/>
          <w:sz w:val="22"/>
          <w:szCs w:val="22"/>
        </w:rPr>
        <w:t xml:space="preserve">instalace </w:t>
      </w:r>
      <w:r w:rsidR="0054525E" w:rsidRPr="00C35CF1">
        <w:rPr>
          <w:rFonts w:asciiTheme="minorHAnsi" w:hAnsiTheme="minorHAnsi" w:cstheme="minorHAnsi"/>
          <w:sz w:val="22"/>
          <w:szCs w:val="22"/>
        </w:rPr>
        <w:t>Přístroje</w:t>
      </w:r>
      <w:r w:rsidR="003430F3" w:rsidRPr="00C35CF1">
        <w:rPr>
          <w:rFonts w:asciiTheme="minorHAnsi" w:hAnsiTheme="minorHAnsi" w:cstheme="minorHAnsi"/>
          <w:sz w:val="22"/>
          <w:szCs w:val="22"/>
        </w:rPr>
        <w:t xml:space="preserve"> a</w:t>
      </w:r>
      <w:r w:rsidR="0054525E" w:rsidRPr="00C35CF1">
        <w:rPr>
          <w:rFonts w:asciiTheme="minorHAnsi" w:hAnsiTheme="minorHAnsi" w:cstheme="minorHAnsi"/>
          <w:sz w:val="22"/>
          <w:szCs w:val="22"/>
        </w:rPr>
        <w:t xml:space="preserve"> jeho zprovoznění </w:t>
      </w:r>
      <w:r w:rsidRPr="00C35CF1">
        <w:rPr>
          <w:rFonts w:asciiTheme="minorHAnsi" w:hAnsiTheme="minorHAnsi" w:cstheme="minorHAnsi"/>
          <w:sz w:val="22"/>
          <w:szCs w:val="22"/>
        </w:rPr>
        <w:t>v místě plnění,</w:t>
      </w:r>
      <w:bookmarkEnd w:id="7"/>
    </w:p>
    <w:p w14:paraId="331B1885" w14:textId="51665009" w:rsidR="007C10E2" w:rsidRPr="00C35CF1" w:rsidRDefault="00C113DD"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provedení zkoušek Přístroje za účelem ověření jeho funkčnosti</w:t>
      </w:r>
      <w:r w:rsidR="0002363D" w:rsidRPr="00C35CF1">
        <w:rPr>
          <w:rFonts w:asciiTheme="minorHAnsi" w:hAnsiTheme="minorHAnsi" w:cstheme="minorHAnsi"/>
          <w:sz w:val="22"/>
          <w:szCs w:val="22"/>
        </w:rPr>
        <w:t xml:space="preserve"> a splnění technických parametrů dle Příloh č. 1</w:t>
      </w:r>
      <w:r w:rsidR="00F42C96" w:rsidRPr="00C35CF1">
        <w:rPr>
          <w:rFonts w:asciiTheme="minorHAnsi" w:hAnsiTheme="minorHAnsi" w:cstheme="minorHAnsi"/>
          <w:sz w:val="22"/>
          <w:szCs w:val="22"/>
        </w:rPr>
        <w:t xml:space="preserve"> a 2</w:t>
      </w:r>
      <w:r w:rsidR="002E1B0B" w:rsidRPr="00C35CF1">
        <w:rPr>
          <w:rFonts w:asciiTheme="minorHAnsi" w:hAnsiTheme="minorHAnsi" w:cstheme="minorHAnsi"/>
          <w:sz w:val="22"/>
          <w:szCs w:val="22"/>
        </w:rPr>
        <w:t>,</w:t>
      </w:r>
    </w:p>
    <w:p w14:paraId="718B244A" w14:textId="6CDF9960" w:rsidR="00963C76" w:rsidRPr="00C35CF1" w:rsidRDefault="000D3D0E"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dodání instrukcí a návodů k obsluze a údržbě Přístroje v anglickém jazyce Kupujícímu, a to v elektronické nebo tištěné podobě</w:t>
      </w:r>
      <w:r w:rsidR="00963C76" w:rsidRPr="00C35CF1">
        <w:rPr>
          <w:rFonts w:asciiTheme="minorHAnsi" w:hAnsiTheme="minorHAnsi" w:cstheme="minorHAnsi"/>
          <w:sz w:val="22"/>
          <w:szCs w:val="22"/>
        </w:rPr>
        <w:t>,</w:t>
      </w:r>
    </w:p>
    <w:p w14:paraId="01FC0D91" w14:textId="3670601B" w:rsidR="00963C76" w:rsidRPr="00CA1A76" w:rsidRDefault="00963C76" w:rsidP="002E0D19">
      <w:pPr>
        <w:pStyle w:val="Odstavecseseznamem1"/>
        <w:numPr>
          <w:ilvl w:val="2"/>
          <w:numId w:val="1"/>
        </w:numPr>
        <w:spacing w:after="240"/>
        <w:jc w:val="both"/>
        <w:rPr>
          <w:rFonts w:asciiTheme="minorHAnsi" w:hAnsiTheme="minorHAnsi" w:cstheme="minorHAnsi"/>
          <w:sz w:val="22"/>
          <w:szCs w:val="22"/>
        </w:rPr>
      </w:pPr>
      <w:bookmarkStart w:id="8" w:name="_Ref87871240"/>
      <w:r w:rsidRPr="00CA1A76">
        <w:rPr>
          <w:rFonts w:asciiTheme="minorHAnsi" w:hAnsiTheme="minorHAnsi" w:cstheme="minorHAnsi"/>
          <w:sz w:val="22"/>
          <w:szCs w:val="22"/>
        </w:rPr>
        <w:t xml:space="preserve">zaškolení obsluhy zaměřené na základní ovládání Přístroje </w:t>
      </w:r>
      <w:r w:rsidR="00F2134E" w:rsidRPr="00CA1A76">
        <w:rPr>
          <w:rFonts w:asciiTheme="minorHAnsi" w:hAnsiTheme="minorHAnsi" w:cstheme="minorHAnsi"/>
          <w:sz w:val="22"/>
          <w:szCs w:val="22"/>
        </w:rPr>
        <w:t xml:space="preserve">včetně softwaru </w:t>
      </w:r>
      <w:r w:rsidRPr="00CA1A76">
        <w:rPr>
          <w:rFonts w:asciiTheme="minorHAnsi" w:hAnsiTheme="minorHAnsi" w:cstheme="minorHAnsi"/>
          <w:sz w:val="22"/>
          <w:szCs w:val="22"/>
        </w:rPr>
        <w:t xml:space="preserve">po úspěšně dokončené instalaci – minimálně </w:t>
      </w:r>
      <w:r w:rsidR="008940DE" w:rsidRPr="00CA1A76">
        <w:rPr>
          <w:rFonts w:asciiTheme="minorHAnsi" w:hAnsiTheme="minorHAnsi" w:cstheme="minorHAnsi"/>
          <w:sz w:val="22"/>
          <w:szCs w:val="22"/>
        </w:rPr>
        <w:t xml:space="preserve">5 </w:t>
      </w:r>
      <w:r w:rsidRPr="00CA1A76">
        <w:rPr>
          <w:rFonts w:asciiTheme="minorHAnsi" w:hAnsiTheme="minorHAnsi" w:cstheme="minorHAnsi"/>
          <w:sz w:val="22"/>
          <w:szCs w:val="22"/>
        </w:rPr>
        <w:t xml:space="preserve">pracovníků Kupujícího po souhrnnou dobu alespoň </w:t>
      </w:r>
      <w:r w:rsidR="00A525F7">
        <w:rPr>
          <w:rFonts w:asciiTheme="minorHAnsi" w:hAnsiTheme="minorHAnsi" w:cstheme="minorHAnsi"/>
          <w:sz w:val="22"/>
          <w:szCs w:val="22"/>
        </w:rPr>
        <w:t>3</w:t>
      </w:r>
      <w:r w:rsidR="008940DE" w:rsidRPr="00CA1A76">
        <w:rPr>
          <w:rFonts w:asciiTheme="minorHAnsi" w:hAnsiTheme="minorHAnsi" w:cstheme="minorHAnsi"/>
          <w:sz w:val="22"/>
          <w:szCs w:val="22"/>
        </w:rPr>
        <w:t xml:space="preserve"> pracovních dní</w:t>
      </w:r>
      <w:r w:rsidRPr="00CA1A76">
        <w:rPr>
          <w:rFonts w:asciiTheme="minorHAnsi" w:hAnsiTheme="minorHAnsi" w:cstheme="minorHAnsi"/>
          <w:sz w:val="22"/>
          <w:szCs w:val="22"/>
        </w:rPr>
        <w:t>,</w:t>
      </w:r>
      <w:bookmarkEnd w:id="8"/>
    </w:p>
    <w:p w14:paraId="6BAF861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77777777"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9" w:name="_Ref361227853"/>
      <w:r w:rsidRPr="00E843ED">
        <w:rPr>
          <w:rFonts w:asciiTheme="minorHAnsi" w:hAnsiTheme="minorHAnsi" w:cstheme="minorHAnsi"/>
          <w:sz w:val="22"/>
          <w:szCs w:val="22"/>
        </w:rPr>
        <w:t>Prodávající odpovídá za to, že Přístroj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77777777"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Dodaný Přístroj a všechny jeho součásti musí být nové, nepoužité.</w:t>
      </w:r>
    </w:p>
    <w:p w14:paraId="27A3BD2A"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9"/>
      <w:r w:rsidRPr="00E843ED">
        <w:rPr>
          <w:rFonts w:asciiTheme="minorHAnsi" w:hAnsiTheme="minorHAnsi" w:cstheme="minorHAnsi"/>
          <w:b/>
          <w:sz w:val="22"/>
          <w:szCs w:val="22"/>
          <w:u w:val="single"/>
        </w:rPr>
        <w:t xml:space="preserve"> </w:t>
      </w:r>
    </w:p>
    <w:p w14:paraId="4F9CAAA8" w14:textId="1B8C98FF" w:rsidR="00415573" w:rsidRPr="00CA1A76" w:rsidRDefault="006E7253" w:rsidP="002E0D19">
      <w:pPr>
        <w:pStyle w:val="Odstavecseseznamem1"/>
        <w:numPr>
          <w:ilvl w:val="1"/>
          <w:numId w:val="1"/>
        </w:numPr>
        <w:spacing w:after="240"/>
        <w:jc w:val="both"/>
        <w:rPr>
          <w:rFonts w:asciiTheme="minorHAnsi" w:hAnsiTheme="minorHAnsi" w:cstheme="minorHAnsi"/>
          <w:b/>
          <w:bCs/>
          <w:sz w:val="22"/>
          <w:szCs w:val="22"/>
          <w:u w:val="single"/>
        </w:rPr>
      </w:pPr>
      <w:bookmarkStart w:id="10" w:name="_Ref425154575"/>
      <w:bookmarkStart w:id="11" w:name="_Ref397681741"/>
      <w:bookmarkStart w:id="12" w:name="_Ref379964163"/>
      <w:bookmarkStart w:id="13" w:name="_Ref381969739"/>
      <w:r w:rsidRPr="00E843ED">
        <w:rPr>
          <w:rFonts w:asciiTheme="minorHAnsi" w:hAnsiTheme="minorHAnsi" w:cstheme="minorHAnsi"/>
          <w:sz w:val="22"/>
          <w:szCs w:val="22"/>
        </w:rPr>
        <w:t xml:space="preserve">Prodávající se zavazuje </w:t>
      </w:r>
      <w:bookmarkStart w:id="14" w:name="_Ref382231623"/>
      <w:r w:rsidRPr="00C35CF1">
        <w:rPr>
          <w:rFonts w:asciiTheme="minorHAnsi" w:hAnsiTheme="minorHAnsi" w:cstheme="minorHAnsi"/>
          <w:sz w:val="22"/>
          <w:szCs w:val="22"/>
        </w:rPr>
        <w:t xml:space="preserve">Přístroj </w:t>
      </w:r>
      <w:bookmarkStart w:id="15" w:name="_Ref382231692"/>
      <w:bookmarkEnd w:id="14"/>
      <w:r w:rsidRPr="00C35CF1">
        <w:rPr>
          <w:rFonts w:asciiTheme="minorHAnsi" w:hAnsiTheme="minorHAnsi" w:cstheme="minorHAnsi"/>
          <w:sz w:val="22"/>
          <w:szCs w:val="22"/>
        </w:rPr>
        <w:t xml:space="preserve">řádně </w:t>
      </w:r>
      <w:r w:rsidRPr="00CA1A76">
        <w:rPr>
          <w:rFonts w:asciiTheme="minorHAnsi" w:hAnsiTheme="minorHAnsi" w:cstheme="minorHAnsi"/>
          <w:sz w:val="22"/>
          <w:szCs w:val="22"/>
        </w:rPr>
        <w:t xml:space="preserve">předat </w:t>
      </w:r>
      <w:r w:rsidR="00E8209E" w:rsidRPr="00CA1A76">
        <w:rPr>
          <w:rFonts w:asciiTheme="minorHAnsi" w:hAnsiTheme="minorHAnsi" w:cstheme="minorHAnsi"/>
          <w:sz w:val="22"/>
          <w:szCs w:val="22"/>
        </w:rPr>
        <w:t xml:space="preserve">dle odst. </w:t>
      </w:r>
      <w:r w:rsidR="00E8209E" w:rsidRPr="00CA1A76">
        <w:rPr>
          <w:rFonts w:asciiTheme="minorHAnsi" w:hAnsiTheme="minorHAnsi" w:cstheme="minorHAnsi"/>
          <w:sz w:val="22"/>
          <w:szCs w:val="22"/>
        </w:rPr>
        <w:fldChar w:fldCharType="begin"/>
      </w:r>
      <w:r w:rsidR="00E8209E" w:rsidRPr="00CA1A76">
        <w:rPr>
          <w:rFonts w:asciiTheme="minorHAnsi" w:hAnsiTheme="minorHAnsi" w:cstheme="minorHAnsi"/>
          <w:sz w:val="22"/>
          <w:szCs w:val="22"/>
        </w:rPr>
        <w:instrText xml:space="preserve"> REF _Ref380049631 \r \h </w:instrText>
      </w:r>
      <w:r w:rsidR="00C35CF1" w:rsidRPr="00CA1A76">
        <w:rPr>
          <w:rFonts w:asciiTheme="minorHAnsi" w:hAnsiTheme="minorHAnsi" w:cstheme="minorHAnsi"/>
          <w:sz w:val="22"/>
          <w:szCs w:val="22"/>
        </w:rPr>
        <w:instrText xml:space="preserve"> \* MERGEFORMAT </w:instrText>
      </w:r>
      <w:r w:rsidR="00E8209E" w:rsidRPr="00CA1A76">
        <w:rPr>
          <w:rFonts w:asciiTheme="minorHAnsi" w:hAnsiTheme="minorHAnsi" w:cstheme="minorHAnsi"/>
          <w:sz w:val="22"/>
          <w:szCs w:val="22"/>
        </w:rPr>
      </w:r>
      <w:r w:rsidR="00E8209E" w:rsidRPr="00CA1A76">
        <w:rPr>
          <w:rFonts w:asciiTheme="minorHAnsi" w:hAnsiTheme="minorHAnsi" w:cstheme="minorHAnsi"/>
          <w:sz w:val="22"/>
          <w:szCs w:val="22"/>
        </w:rPr>
        <w:fldChar w:fldCharType="separate"/>
      </w:r>
      <w:r w:rsidR="00045DFB">
        <w:rPr>
          <w:rFonts w:asciiTheme="minorHAnsi" w:hAnsiTheme="minorHAnsi" w:cstheme="minorHAnsi"/>
          <w:sz w:val="22"/>
          <w:szCs w:val="22"/>
        </w:rPr>
        <w:t>9.4</w:t>
      </w:r>
      <w:r w:rsidR="00E8209E" w:rsidRPr="00CA1A76">
        <w:rPr>
          <w:rFonts w:asciiTheme="minorHAnsi" w:hAnsiTheme="minorHAnsi" w:cstheme="minorHAnsi"/>
          <w:sz w:val="22"/>
          <w:szCs w:val="22"/>
        </w:rPr>
        <w:fldChar w:fldCharType="end"/>
      </w:r>
      <w:r w:rsidR="00E8209E" w:rsidRPr="00CA1A76">
        <w:rPr>
          <w:rFonts w:asciiTheme="minorHAnsi" w:hAnsiTheme="minorHAnsi" w:cstheme="minorHAnsi"/>
          <w:sz w:val="22"/>
          <w:szCs w:val="22"/>
        </w:rPr>
        <w:t xml:space="preserve"> Smlouvy </w:t>
      </w:r>
      <w:r w:rsidRPr="00CA1A76">
        <w:rPr>
          <w:rFonts w:asciiTheme="minorHAnsi" w:hAnsiTheme="minorHAnsi" w:cstheme="minorHAnsi"/>
          <w:sz w:val="22"/>
          <w:szCs w:val="22"/>
        </w:rPr>
        <w:t xml:space="preserve">nejpozději </w:t>
      </w:r>
      <w:bookmarkEnd w:id="10"/>
      <w:bookmarkEnd w:id="15"/>
      <w:r w:rsidR="00E8209E" w:rsidRPr="006D4E72">
        <w:rPr>
          <w:rFonts w:asciiTheme="minorHAnsi" w:hAnsiTheme="minorHAnsi" w:cstheme="minorHAnsi"/>
          <w:sz w:val="22"/>
          <w:szCs w:val="22"/>
        </w:rPr>
        <w:t xml:space="preserve">do </w:t>
      </w:r>
      <w:r w:rsidR="00CC22C7" w:rsidRPr="007A44ED">
        <w:rPr>
          <w:rFonts w:ascii="Calibri" w:hAnsi="Calibri" w:cs="Calibri"/>
          <w:sz w:val="22"/>
          <w:szCs w:val="22"/>
        </w:rPr>
        <w:t>40</w:t>
      </w:r>
      <w:r w:rsidR="00254498" w:rsidRPr="007A44ED">
        <w:rPr>
          <w:rFonts w:ascii="Calibri" w:hAnsi="Calibri" w:cs="Calibri"/>
          <w:sz w:val="22"/>
          <w:szCs w:val="22"/>
        </w:rPr>
        <w:t xml:space="preserve"> týdnů</w:t>
      </w:r>
      <w:r w:rsidR="006730BC" w:rsidRPr="00CA1A76">
        <w:rPr>
          <w:rFonts w:ascii="Calibri" w:hAnsi="Calibri" w:cs="Calibri"/>
          <w:sz w:val="22"/>
          <w:szCs w:val="22"/>
        </w:rPr>
        <w:t xml:space="preserve"> </w:t>
      </w:r>
      <w:r w:rsidR="00510013" w:rsidRPr="00CA1A76">
        <w:rPr>
          <w:rFonts w:asciiTheme="minorHAnsi" w:hAnsiTheme="minorHAnsi" w:cstheme="minorHAnsi"/>
          <w:sz w:val="22"/>
          <w:szCs w:val="22"/>
        </w:rPr>
        <w:t xml:space="preserve">ode dne uzavření </w:t>
      </w:r>
      <w:r w:rsidR="00E8209E" w:rsidRPr="00CA1A76">
        <w:rPr>
          <w:rFonts w:asciiTheme="minorHAnsi" w:hAnsiTheme="minorHAnsi" w:cstheme="minorHAnsi"/>
          <w:sz w:val="22"/>
          <w:szCs w:val="22"/>
        </w:rPr>
        <w:t>S</w:t>
      </w:r>
      <w:r w:rsidR="00510013" w:rsidRPr="00CA1A76">
        <w:rPr>
          <w:rFonts w:asciiTheme="minorHAnsi" w:hAnsiTheme="minorHAnsi" w:cstheme="minorHAnsi"/>
          <w:sz w:val="22"/>
          <w:szCs w:val="22"/>
        </w:rPr>
        <w:t>mlouvy</w:t>
      </w:r>
      <w:r w:rsidR="00415573" w:rsidRPr="00CA1A76">
        <w:rPr>
          <w:rFonts w:asciiTheme="minorHAnsi" w:hAnsiTheme="minorHAnsi" w:cstheme="minorHAnsi"/>
          <w:sz w:val="22"/>
          <w:szCs w:val="22"/>
        </w:rPr>
        <w:t>.</w:t>
      </w:r>
      <w:bookmarkEnd w:id="11"/>
    </w:p>
    <w:bookmarkEnd w:id="12"/>
    <w:bookmarkEnd w:id="13"/>
    <w:p w14:paraId="484BC3ED" w14:textId="1F4E931C" w:rsidR="006E7253" w:rsidRPr="00CA1A76"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A1A76">
        <w:rPr>
          <w:rFonts w:asciiTheme="minorHAnsi" w:hAnsiTheme="minorHAnsi" w:cstheme="minorHAnsi"/>
          <w:sz w:val="22"/>
          <w:szCs w:val="22"/>
        </w:rPr>
        <w:t xml:space="preserve">Prodávající je povinen oznámit Kupujícímu termín dodání a instalace Přístroje v předstihu alespoň </w:t>
      </w:r>
      <w:r w:rsidR="008331DF" w:rsidRPr="00CA1A76">
        <w:rPr>
          <w:rFonts w:asciiTheme="minorHAnsi" w:hAnsiTheme="minorHAnsi" w:cstheme="minorHAnsi"/>
          <w:sz w:val="22"/>
          <w:szCs w:val="22"/>
        </w:rPr>
        <w:t>1</w:t>
      </w:r>
      <w:r w:rsidR="008940DE" w:rsidRPr="00CA1A76">
        <w:rPr>
          <w:rFonts w:asciiTheme="minorHAnsi" w:hAnsiTheme="minorHAnsi" w:cstheme="minorHAnsi"/>
          <w:sz w:val="22"/>
          <w:szCs w:val="22"/>
        </w:rPr>
        <w:t>0</w:t>
      </w:r>
      <w:r w:rsidRPr="00CA1A76">
        <w:rPr>
          <w:rFonts w:asciiTheme="minorHAnsi" w:hAnsiTheme="minorHAnsi" w:cstheme="minorHAnsi"/>
          <w:sz w:val="22"/>
          <w:szCs w:val="22"/>
        </w:rPr>
        <w:t xml:space="preserve"> pracovních dnů.</w:t>
      </w:r>
    </w:p>
    <w:p w14:paraId="1DA82D39"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 xml:space="preserve">účastník </w:t>
      </w:r>
      <w:r w:rsidR="008D2FF9" w:rsidRPr="00E843ED">
        <w:rPr>
          <w:rFonts w:asciiTheme="minorHAnsi" w:hAnsiTheme="minorHAnsi" w:cstheme="minorHAnsi"/>
          <w:color w:val="FF0000"/>
          <w:sz w:val="22"/>
          <w:szCs w:val="22"/>
        </w:rPr>
        <w:lastRenderedPageBreak/>
        <w:t>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4A75BFAC"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CE7E17">
        <w:rPr>
          <w:rFonts w:ascii="Calibri" w:hAnsi="Calibri" w:cs="Calibri"/>
          <w:sz w:val="22"/>
          <w:szCs w:val="22"/>
        </w:rPr>
        <w:t>Přístroje</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2A7C7EDC" w14:textId="1FF58047" w:rsidR="00B91A75" w:rsidRPr="00B91A75" w:rsidRDefault="00CC22C7"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je oprávněn fakturovat </w:t>
      </w:r>
      <w:r>
        <w:rPr>
          <w:rFonts w:asciiTheme="minorHAnsi" w:hAnsiTheme="minorHAnsi" w:cstheme="minorHAnsi"/>
          <w:bCs/>
          <w:sz w:val="22"/>
          <w:szCs w:val="22"/>
        </w:rPr>
        <w:t xml:space="preserve">Kupní Cenu </w:t>
      </w:r>
      <w:r w:rsidRPr="00E843ED">
        <w:rPr>
          <w:rFonts w:asciiTheme="minorHAnsi" w:hAnsiTheme="minorHAnsi" w:cstheme="minorHAnsi"/>
          <w:bCs/>
          <w:sz w:val="22"/>
          <w:szCs w:val="22"/>
        </w:rPr>
        <w:t xml:space="preserve">po řádném předání a převzetí Přístroje dle odst.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_Ref380049631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045DFB">
        <w:rPr>
          <w:rFonts w:asciiTheme="minorHAnsi" w:hAnsiTheme="minorHAnsi" w:cstheme="minorHAnsi"/>
          <w:bCs/>
          <w:sz w:val="22"/>
          <w:szCs w:val="22"/>
        </w:rPr>
        <w:t>9.4</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Pr="00E843ED">
        <w:rPr>
          <w:rFonts w:asciiTheme="minorHAnsi" w:hAnsiTheme="minorHAnsi" w:cstheme="minorHAnsi"/>
          <w:bCs/>
          <w:sz w:val="22"/>
          <w:szCs w:val="22"/>
        </w:rPr>
        <w:t xml:space="preserve">Smlouvy </w:t>
      </w:r>
      <w:r>
        <w:rPr>
          <w:rFonts w:asciiTheme="minorHAnsi" w:hAnsiTheme="minorHAnsi" w:cstheme="minorHAnsi"/>
          <w:bCs/>
          <w:sz w:val="22"/>
          <w:szCs w:val="22"/>
        </w:rPr>
        <w:t xml:space="preserve">po podpisu </w:t>
      </w:r>
      <w:r w:rsidRPr="00E843ED">
        <w:rPr>
          <w:rFonts w:asciiTheme="minorHAnsi" w:hAnsiTheme="minorHAnsi" w:cstheme="minorHAnsi"/>
          <w:bCs/>
          <w:sz w:val="22"/>
          <w:szCs w:val="22"/>
        </w:rPr>
        <w:t>předávacího protokolu,</w:t>
      </w:r>
      <w:r w:rsidRPr="00E843ED">
        <w:rPr>
          <w:rFonts w:asciiTheme="minorHAnsi" w:hAnsiTheme="minorHAnsi" w:cstheme="minorHAnsi"/>
          <w:sz w:val="22"/>
          <w:szCs w:val="22"/>
          <w:lang w:eastAsia="zh-CN"/>
        </w:rPr>
        <w:t xml:space="preserve"> </w:t>
      </w:r>
      <w:r w:rsidRPr="00151380">
        <w:rPr>
          <w:rFonts w:asciiTheme="minorHAnsi" w:hAnsiTheme="minorHAnsi" w:cstheme="minorHAnsi"/>
          <w:bCs/>
          <w:sz w:val="22"/>
          <w:szCs w:val="22"/>
        </w:rPr>
        <w:t xml:space="preserve">v případě předání s vadami nebo nedodělky </w:t>
      </w:r>
      <w:r w:rsidRPr="00E843ED">
        <w:rPr>
          <w:rFonts w:asciiTheme="minorHAnsi" w:hAnsiTheme="minorHAnsi" w:cstheme="minorHAnsi"/>
          <w:bCs/>
          <w:sz w:val="22"/>
          <w:szCs w:val="22"/>
        </w:rPr>
        <w:t xml:space="preserve">dle odst. </w:t>
      </w:r>
      <w:r w:rsidRPr="00E843ED">
        <w:rPr>
          <w:rFonts w:asciiTheme="minorHAnsi" w:hAnsiTheme="minorHAnsi" w:cstheme="minorHAnsi"/>
          <w:bCs/>
          <w:sz w:val="22"/>
          <w:szCs w:val="22"/>
        </w:rPr>
        <w:fldChar w:fldCharType="begin"/>
      </w:r>
      <w:r w:rsidRPr="00E843ED">
        <w:rPr>
          <w:rFonts w:asciiTheme="minorHAnsi" w:hAnsiTheme="minorHAnsi" w:cstheme="minorHAnsi"/>
          <w:bCs/>
          <w:sz w:val="22"/>
          <w:szCs w:val="22"/>
        </w:rPr>
        <w:instrText xml:space="preserve"> REF _Ref87871315 \r \h  \* MERGEFORMAT </w:instrText>
      </w:r>
      <w:r w:rsidRPr="00E843ED">
        <w:rPr>
          <w:rFonts w:asciiTheme="minorHAnsi" w:hAnsiTheme="minorHAnsi" w:cstheme="minorHAnsi"/>
          <w:bCs/>
          <w:sz w:val="22"/>
          <w:szCs w:val="22"/>
        </w:rPr>
      </w:r>
      <w:r w:rsidRPr="00E843ED">
        <w:rPr>
          <w:rFonts w:asciiTheme="minorHAnsi" w:hAnsiTheme="minorHAnsi" w:cstheme="minorHAnsi"/>
          <w:bCs/>
          <w:sz w:val="22"/>
          <w:szCs w:val="22"/>
        </w:rPr>
        <w:fldChar w:fldCharType="separate"/>
      </w:r>
      <w:r w:rsidR="00045DFB">
        <w:rPr>
          <w:rFonts w:asciiTheme="minorHAnsi" w:hAnsiTheme="minorHAnsi" w:cstheme="minorHAnsi"/>
          <w:bCs/>
          <w:sz w:val="22"/>
          <w:szCs w:val="22"/>
        </w:rPr>
        <w:t>9.7</w:t>
      </w:r>
      <w:r w:rsidRPr="00E843ED">
        <w:rPr>
          <w:rFonts w:asciiTheme="minorHAnsi" w:hAnsiTheme="minorHAnsi" w:cstheme="minorHAnsi"/>
          <w:bCs/>
          <w:sz w:val="22"/>
          <w:szCs w:val="22"/>
        </w:rPr>
        <w:fldChar w:fldCharType="end"/>
      </w:r>
      <w:r w:rsidRPr="00E843ED">
        <w:rPr>
          <w:rFonts w:asciiTheme="minorHAnsi" w:hAnsiTheme="minorHAnsi" w:cstheme="minorHAnsi"/>
          <w:bCs/>
          <w:sz w:val="22"/>
          <w:szCs w:val="22"/>
        </w:rPr>
        <w:t xml:space="preserve"> Smlouvy</w:t>
      </w:r>
      <w:r w:rsidRPr="002D2556">
        <w:t xml:space="preserve"> </w:t>
      </w:r>
      <w:r w:rsidRPr="002D2556">
        <w:rPr>
          <w:rFonts w:asciiTheme="minorHAnsi" w:hAnsiTheme="minorHAnsi" w:cstheme="minorHAnsi"/>
          <w:bCs/>
          <w:sz w:val="22"/>
          <w:szCs w:val="22"/>
        </w:rPr>
        <w:t>pak teprve po jejich odstranění</w:t>
      </w:r>
      <w:r w:rsidRPr="00E843ED">
        <w:rPr>
          <w:rFonts w:asciiTheme="minorHAnsi" w:hAnsiTheme="minorHAnsi" w:cstheme="minorHAnsi"/>
          <w:bCs/>
          <w:sz w:val="22"/>
          <w:szCs w:val="22"/>
        </w:rPr>
        <w:t>.</w:t>
      </w:r>
    </w:p>
    <w:p w14:paraId="409A3197" w14:textId="4BB86CB5" w:rsidR="00AC5E2C" w:rsidRPr="00E843ED" w:rsidRDefault="00552DB1" w:rsidP="00E677E1">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Daň z přidané hodnoty vypořádají Smluvní strany dle platných českých právních předpisů.</w:t>
      </w:r>
    </w:p>
    <w:p w14:paraId="6F3D6FA0" w14:textId="68EE8D01" w:rsidR="006E7253" w:rsidRPr="00CA1A76" w:rsidRDefault="00DE28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6"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w:t>
      </w:r>
      <w:r w:rsidR="006E7253" w:rsidRPr="00C35CF1">
        <w:rPr>
          <w:rFonts w:asciiTheme="minorHAnsi" w:hAnsiTheme="minorHAnsi" w:cstheme="minorHAnsi"/>
          <w:sz w:val="22"/>
          <w:szCs w:val="22"/>
        </w:rPr>
        <w:t xml:space="preserve">doklad – faktura </w:t>
      </w:r>
      <w:r w:rsidR="00B9495E" w:rsidRPr="00C35CF1">
        <w:rPr>
          <w:rFonts w:ascii="Calibri" w:hAnsi="Calibri" w:cs="Calibri"/>
          <w:sz w:val="22"/>
          <w:szCs w:val="22"/>
        </w:rPr>
        <w:t xml:space="preserve">(dále jen </w:t>
      </w:r>
      <w:r w:rsidR="00B9495E" w:rsidRPr="00C35CF1">
        <w:rPr>
          <w:rFonts w:ascii="Calibri" w:hAnsi="Calibri" w:cs="Calibri"/>
          <w:b/>
          <w:sz w:val="22"/>
          <w:szCs w:val="22"/>
        </w:rPr>
        <w:t>„faktura“</w:t>
      </w:r>
      <w:r w:rsidR="00B9495E" w:rsidRPr="00C35CF1">
        <w:rPr>
          <w:rFonts w:ascii="Calibri" w:hAnsi="Calibri" w:cs="Calibri"/>
          <w:sz w:val="22"/>
          <w:szCs w:val="22"/>
        </w:rPr>
        <w:t xml:space="preserve">) </w:t>
      </w:r>
      <w:r w:rsidR="006E7253" w:rsidRPr="00C35CF1">
        <w:rPr>
          <w:rFonts w:asciiTheme="minorHAnsi" w:hAnsiTheme="minorHAnsi" w:cstheme="minorHAnsi"/>
          <w:sz w:val="22"/>
          <w:szCs w:val="22"/>
        </w:rPr>
        <w:t xml:space="preserve">vystavená Prodávajícím na základě </w:t>
      </w:r>
      <w:r w:rsidR="00B9495E" w:rsidRPr="00C35CF1">
        <w:rPr>
          <w:rFonts w:asciiTheme="minorHAnsi" w:hAnsiTheme="minorHAnsi" w:cstheme="minorHAnsi"/>
          <w:sz w:val="22"/>
          <w:szCs w:val="22"/>
        </w:rPr>
        <w:t xml:space="preserve">této </w:t>
      </w:r>
      <w:r w:rsidR="006E7253" w:rsidRPr="00C35CF1">
        <w:rPr>
          <w:rFonts w:asciiTheme="minorHAnsi" w:hAnsiTheme="minorHAnsi" w:cstheme="minorHAnsi"/>
          <w:sz w:val="22"/>
          <w:szCs w:val="22"/>
        </w:rPr>
        <w:t xml:space="preserve">Smlouvy musí obsahovat všechny náležitosti stanovené zákonem č. 235/2004 Sb., o dani z přidané hodnoty, v platném </w:t>
      </w:r>
      <w:r w:rsidR="005E20CC" w:rsidRPr="00C35CF1">
        <w:rPr>
          <w:rFonts w:asciiTheme="minorHAnsi" w:hAnsiTheme="minorHAnsi" w:cstheme="minorHAnsi"/>
          <w:sz w:val="22"/>
          <w:szCs w:val="22"/>
        </w:rPr>
        <w:t xml:space="preserve">znění, číslo této Smlouvy a údaj o tom, že Zařízení je dodáváno pro účely </w:t>
      </w:r>
      <w:r w:rsidR="005E20CC" w:rsidRPr="00CA1A76">
        <w:rPr>
          <w:rFonts w:asciiTheme="minorHAnsi" w:hAnsiTheme="minorHAnsi" w:cstheme="minorHAnsi"/>
          <w:sz w:val="22"/>
          <w:szCs w:val="22"/>
        </w:rPr>
        <w:t xml:space="preserve">projektu </w:t>
      </w:r>
      <w:proofErr w:type="spellStart"/>
      <w:r w:rsidR="00064D90" w:rsidRPr="00064D90">
        <w:rPr>
          <w:rFonts w:asciiTheme="minorHAnsi" w:hAnsiTheme="minorHAnsi" w:cstheme="minorHAnsi"/>
          <w:b/>
          <w:bCs/>
          <w:sz w:val="22"/>
          <w:szCs w:val="22"/>
        </w:rPr>
        <w:t>CzechNanolab</w:t>
      </w:r>
      <w:proofErr w:type="spellEnd"/>
      <w:r w:rsidR="00064D90" w:rsidRPr="00064D90">
        <w:rPr>
          <w:rFonts w:asciiTheme="minorHAnsi" w:hAnsiTheme="minorHAnsi" w:cstheme="minorHAnsi"/>
          <w:b/>
          <w:bCs/>
          <w:sz w:val="22"/>
          <w:szCs w:val="22"/>
        </w:rPr>
        <w:t xml:space="preserve">+, </w:t>
      </w:r>
      <w:proofErr w:type="spellStart"/>
      <w:r w:rsidR="00064D90" w:rsidRPr="00064D90">
        <w:rPr>
          <w:rFonts w:asciiTheme="minorHAnsi" w:hAnsiTheme="minorHAnsi" w:cstheme="minorHAnsi"/>
          <w:b/>
          <w:bCs/>
          <w:sz w:val="22"/>
          <w:szCs w:val="22"/>
        </w:rPr>
        <w:t>reg.č</w:t>
      </w:r>
      <w:proofErr w:type="spellEnd"/>
      <w:r w:rsidR="00064D90" w:rsidRPr="00064D90">
        <w:rPr>
          <w:rFonts w:asciiTheme="minorHAnsi" w:hAnsiTheme="minorHAnsi" w:cstheme="minorHAnsi"/>
          <w:b/>
          <w:bCs/>
          <w:sz w:val="22"/>
          <w:szCs w:val="22"/>
        </w:rPr>
        <w:t>. CZ.02.01.01/00/23_015/0008200</w:t>
      </w:r>
      <w:r w:rsidR="006E7253" w:rsidRPr="00CA1A76">
        <w:rPr>
          <w:rFonts w:asciiTheme="minorHAnsi" w:hAnsiTheme="minorHAnsi" w:cstheme="minorHAnsi"/>
          <w:sz w:val="22"/>
          <w:szCs w:val="22"/>
        </w:rPr>
        <w:t>.</w:t>
      </w:r>
      <w:bookmarkEnd w:id="16"/>
    </w:p>
    <w:p w14:paraId="22F04BD5" w14:textId="44DC344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35CF1">
        <w:rPr>
          <w:rFonts w:asciiTheme="minorHAnsi" w:hAnsiTheme="minorHAnsi" w:cstheme="minorHAnsi"/>
          <w:sz w:val="22"/>
          <w:szCs w:val="22"/>
        </w:rPr>
        <w:t>Kupující preferuje elektronickou fakturaci</w:t>
      </w:r>
      <w:r w:rsidRPr="00E843ED">
        <w:rPr>
          <w:rFonts w:asciiTheme="minorHAnsi" w:hAnsiTheme="minorHAnsi" w:cstheme="minorHAnsi"/>
          <w:sz w:val="22"/>
          <w:szCs w:val="22"/>
        </w:rPr>
        <w:t xml:space="preserve">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5C03525D" w:rsidR="00040E52" w:rsidRPr="0091612A" w:rsidRDefault="006E725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Přístroji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045DFB">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MÍSTO DODÁNÍ A </w:t>
      </w:r>
      <w:r w:rsidR="006E7253" w:rsidRPr="00E843ED">
        <w:rPr>
          <w:rFonts w:asciiTheme="minorHAnsi" w:hAnsiTheme="minorHAnsi" w:cstheme="minorHAnsi"/>
          <w:b/>
          <w:bCs/>
          <w:sz w:val="22"/>
          <w:szCs w:val="22"/>
          <w:u w:val="single"/>
        </w:rPr>
        <w:t>PŘEDÁNÍ PŘÍSTROJE</w:t>
      </w:r>
    </w:p>
    <w:p w14:paraId="6A71F07C" w14:textId="050EE8F9" w:rsidR="00040E52" w:rsidRPr="008341B6"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dodání a </w:t>
      </w:r>
      <w:r w:rsidR="006E7253" w:rsidRPr="00C35CF1">
        <w:rPr>
          <w:rFonts w:asciiTheme="minorHAnsi" w:hAnsiTheme="minorHAnsi" w:cstheme="minorHAnsi"/>
          <w:sz w:val="22"/>
          <w:szCs w:val="22"/>
        </w:rPr>
        <w:t xml:space="preserve">předání </w:t>
      </w:r>
      <w:r w:rsidR="006E7253" w:rsidRPr="00CA1A76">
        <w:rPr>
          <w:rFonts w:asciiTheme="minorHAnsi" w:hAnsiTheme="minorHAnsi" w:cstheme="minorHAnsi"/>
          <w:sz w:val="22"/>
          <w:szCs w:val="22"/>
        </w:rPr>
        <w:t xml:space="preserve">Přístroje </w:t>
      </w:r>
      <w:r w:rsidRPr="00CA1A76">
        <w:rPr>
          <w:rFonts w:asciiTheme="minorHAnsi" w:hAnsiTheme="minorHAnsi" w:cstheme="minorHAnsi"/>
          <w:sz w:val="22"/>
          <w:szCs w:val="22"/>
        </w:rPr>
        <w:t xml:space="preserve">je </w:t>
      </w:r>
      <w:r w:rsidR="008940DE" w:rsidRPr="007A44ED">
        <w:rPr>
          <w:rFonts w:asciiTheme="minorHAnsi" w:hAnsiTheme="minorHAnsi" w:cstheme="minorHAnsi"/>
          <w:sz w:val="22"/>
          <w:szCs w:val="22"/>
        </w:rPr>
        <w:t>místnost č</w:t>
      </w:r>
      <w:r w:rsidR="006B32CC" w:rsidRPr="007A44ED">
        <w:rPr>
          <w:rFonts w:asciiTheme="minorHAnsi" w:hAnsiTheme="minorHAnsi" w:cstheme="minorHAnsi"/>
          <w:sz w:val="22"/>
          <w:szCs w:val="22"/>
        </w:rPr>
        <w:t xml:space="preserve">. F 34.2 </w:t>
      </w:r>
      <w:r w:rsidR="008341B6" w:rsidRPr="007A44ED">
        <w:rPr>
          <w:rFonts w:asciiTheme="minorHAnsi" w:hAnsiTheme="minorHAnsi" w:cstheme="minorHAnsi"/>
          <w:sz w:val="22"/>
          <w:szCs w:val="22"/>
          <w:lang w:bidi="cs-CZ"/>
        </w:rPr>
        <w:t xml:space="preserve">na </w:t>
      </w:r>
      <w:r w:rsidR="008341B6" w:rsidRPr="007A44ED">
        <w:rPr>
          <w:rFonts w:asciiTheme="minorHAnsi" w:hAnsiTheme="minorHAnsi" w:cstheme="minorHAnsi"/>
          <w:sz w:val="22"/>
          <w:szCs w:val="22"/>
        </w:rPr>
        <w:t>pracovišti zadavatele na adrese</w:t>
      </w:r>
      <w:r w:rsidR="008341B6" w:rsidRPr="007A44ED">
        <w:rPr>
          <w:rFonts w:asciiTheme="minorHAnsi" w:hAnsiTheme="minorHAnsi" w:cstheme="minorHAnsi"/>
          <w:sz w:val="22"/>
          <w:szCs w:val="22"/>
          <w:lang w:bidi="cs-CZ"/>
        </w:rPr>
        <w:t xml:space="preserve"> Cukrovarnická 10/112, 162 00 Praha 6, Česká republika</w:t>
      </w:r>
      <w:r w:rsidR="009E151A" w:rsidRPr="00C35CF1">
        <w:rPr>
          <w:rFonts w:asciiTheme="minorHAnsi" w:hAnsiTheme="minorHAnsi" w:cstheme="minorHAnsi"/>
          <w:sz w:val="22"/>
          <w:szCs w:val="22"/>
        </w:rPr>
        <w:t xml:space="preserve"> (dále jen „</w:t>
      </w:r>
      <w:r w:rsidR="009E151A" w:rsidRPr="00C35CF1">
        <w:rPr>
          <w:rFonts w:asciiTheme="minorHAnsi" w:hAnsiTheme="minorHAnsi" w:cstheme="minorHAnsi"/>
          <w:b/>
          <w:bCs/>
          <w:sz w:val="22"/>
          <w:szCs w:val="22"/>
        </w:rPr>
        <w:t>Místo plnění</w:t>
      </w:r>
      <w:r w:rsidR="009E151A" w:rsidRPr="00C35CF1">
        <w:rPr>
          <w:rFonts w:asciiTheme="minorHAnsi" w:hAnsiTheme="minorHAnsi" w:cstheme="minorHAnsi"/>
          <w:sz w:val="22"/>
          <w:szCs w:val="22"/>
        </w:rPr>
        <w:t>“)</w:t>
      </w:r>
      <w:r w:rsidR="007B45A3" w:rsidRPr="00C35CF1">
        <w:rPr>
          <w:rFonts w:asciiTheme="minorHAnsi" w:hAnsiTheme="minorHAnsi" w:cstheme="minorHAnsi"/>
          <w:sz w:val="22"/>
          <w:szCs w:val="22"/>
        </w:rPr>
        <w:t>.</w:t>
      </w:r>
    </w:p>
    <w:p w14:paraId="7512C4A2" w14:textId="77777777" w:rsidR="008341B6" w:rsidRPr="00C35CF1" w:rsidRDefault="008341B6" w:rsidP="008341B6">
      <w:pPr>
        <w:pStyle w:val="Odstavecseseznamem1"/>
        <w:spacing w:after="240"/>
        <w:ind w:left="0"/>
        <w:jc w:val="both"/>
        <w:rPr>
          <w:rFonts w:asciiTheme="minorHAnsi" w:hAnsiTheme="minorHAnsi" w:cstheme="minorHAnsi"/>
          <w:b/>
          <w:bCs/>
          <w:sz w:val="22"/>
          <w:szCs w:val="22"/>
          <w:u w:val="single"/>
        </w:rPr>
      </w:pPr>
    </w:p>
    <w:p w14:paraId="13FB28F8" w14:textId="46B22B2D" w:rsidR="0026685E" w:rsidRPr="00E843ED" w:rsidRDefault="00973BDB" w:rsidP="002E0D19">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6330458C" w:rsidR="0026685E" w:rsidRPr="00EC03A5" w:rsidRDefault="00E02848" w:rsidP="002E0D19">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Prodávající se zavazuje upozornit Kupujícího na případné překážky na své straně, které mohou negativně ovlivnit řádné dodání Přístroje</w:t>
      </w:r>
      <w:r w:rsidR="0026685E" w:rsidRPr="00E843ED">
        <w:rPr>
          <w:rFonts w:asciiTheme="minorHAnsi" w:hAnsiTheme="minorHAnsi" w:cstheme="minorHAnsi"/>
          <w:sz w:val="22"/>
          <w:szCs w:val="22"/>
        </w:rPr>
        <w:t>.</w:t>
      </w:r>
    </w:p>
    <w:p w14:paraId="7563E45D" w14:textId="7B976AE0" w:rsidR="00EC03A5" w:rsidRPr="002E766A" w:rsidRDefault="00C27124"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je povinen upozornit Kupujícího na nevhodně provedenou připravenost místa plnění, pokud je to možné.</w:t>
      </w:r>
    </w:p>
    <w:p w14:paraId="590DC26F" w14:textId="4E8D7542" w:rsidR="00C27124" w:rsidRPr="002E766A" w:rsidRDefault="002E766A"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7F0172BB" w:rsidR="006E7253" w:rsidRPr="00E843ED" w:rsidRDefault="006E7253" w:rsidP="002E0D19">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Přístroj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12CAF1F1" w14:textId="3798D0B2" w:rsidR="006E7253" w:rsidRPr="00FE7E9F" w:rsidRDefault="00AD4E50"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7" w:name="_Ref379985378"/>
      <w:r w:rsidRPr="00E843ED">
        <w:rPr>
          <w:rFonts w:asciiTheme="minorHAnsi" w:hAnsiTheme="minorHAnsi" w:cstheme="minorHAnsi"/>
          <w:sz w:val="22"/>
          <w:szCs w:val="22"/>
        </w:rPr>
        <w:t>Prodávající provede a zdokumentuje instalaci Přístroje a provede zkoušk</w:t>
      </w:r>
      <w:r w:rsidR="00D422A5">
        <w:rPr>
          <w:rFonts w:asciiTheme="minorHAnsi" w:hAnsiTheme="minorHAnsi" w:cstheme="minorHAnsi"/>
          <w:sz w:val="22"/>
          <w:szCs w:val="22"/>
        </w:rPr>
        <w:t>y</w:t>
      </w:r>
      <w:r w:rsidRPr="00E843ED">
        <w:rPr>
          <w:rFonts w:asciiTheme="minorHAnsi" w:hAnsiTheme="minorHAnsi" w:cstheme="minorHAnsi"/>
          <w:sz w:val="22"/>
          <w:szCs w:val="22"/>
        </w:rPr>
        <w:t xml:space="preserve"> Přístroje spočívající v ověření jeho funkčnosti</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17"/>
      <w:r w:rsidR="00441D9C" w:rsidRPr="00E843ED">
        <w:rPr>
          <w:rFonts w:asciiTheme="minorHAnsi" w:hAnsiTheme="minorHAnsi" w:cstheme="minorHAnsi"/>
          <w:sz w:val="22"/>
          <w:szCs w:val="22"/>
        </w:rPr>
        <w:t xml:space="preserve"> </w:t>
      </w:r>
    </w:p>
    <w:p w14:paraId="1E75EB55" w14:textId="25C9BA8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t>Součástí předávacího řízení je předání technické dokumentace vztahující se k Přístroji,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Přístroje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12621561"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8" w:name="_Ref380049631"/>
      <w:r w:rsidRPr="00E843ED">
        <w:rPr>
          <w:rFonts w:asciiTheme="minorHAnsi" w:hAnsiTheme="minorHAnsi" w:cstheme="minorHAnsi"/>
          <w:sz w:val="22"/>
          <w:szCs w:val="22"/>
        </w:rPr>
        <w:t xml:space="preserve">Předávací řízení je ukončeno předáním Přístroje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8"/>
    </w:p>
    <w:p w14:paraId="07744E97" w14:textId="667A74BE" w:rsidR="00040E52" w:rsidRPr="00E843ED" w:rsidRDefault="00DC0E9F" w:rsidP="002E0D19">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popis Přístroje včetně soupisu komponent a sériových / výrobních čísel,</w:t>
      </w:r>
    </w:p>
    <w:p w14:paraId="1D79C5A2" w14:textId="1062DA28" w:rsidR="006E7253" w:rsidRPr="00E843ED" w:rsidRDefault="00391FDA" w:rsidP="002E0D19">
      <w:pPr>
        <w:pStyle w:val="Odstavecseseznamem1"/>
        <w:numPr>
          <w:ilvl w:val="2"/>
          <w:numId w:val="1"/>
        </w:numPr>
        <w:spacing w:after="240"/>
        <w:jc w:val="both"/>
        <w:rPr>
          <w:rFonts w:asciiTheme="minorHAnsi" w:hAnsiTheme="minorHAnsi" w:cstheme="minorHAnsi"/>
          <w:b/>
          <w:bCs/>
          <w:sz w:val="22"/>
          <w:szCs w:val="22"/>
          <w:u w:val="single"/>
        </w:rPr>
      </w:pPr>
      <w:bookmarkStart w:id="19"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19"/>
    </w:p>
    <w:p w14:paraId="639F9E6F" w14:textId="4D87D68C" w:rsidR="006E7253" w:rsidRPr="00E843ED" w:rsidRDefault="00127D33"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potvrzení o zaškolení obsluhy dle odst. </w:t>
      </w:r>
      <w:r w:rsidR="00327C74" w:rsidRPr="00E843ED">
        <w:rPr>
          <w:rFonts w:asciiTheme="minorHAnsi" w:hAnsiTheme="minorHAnsi" w:cstheme="minorHAnsi"/>
          <w:bCs/>
          <w:sz w:val="22"/>
          <w:szCs w:val="22"/>
        </w:rPr>
        <w:t xml:space="preserve">podle odst. </w:t>
      </w:r>
      <w:r w:rsidR="00327C74" w:rsidRPr="00E843ED">
        <w:rPr>
          <w:rFonts w:asciiTheme="minorHAnsi" w:hAnsiTheme="minorHAnsi" w:cstheme="minorHAnsi"/>
          <w:bCs/>
          <w:sz w:val="22"/>
          <w:szCs w:val="22"/>
        </w:rPr>
        <w:fldChar w:fldCharType="begin"/>
      </w:r>
      <w:r w:rsidR="00327C74" w:rsidRPr="00E843ED">
        <w:rPr>
          <w:rFonts w:asciiTheme="minorHAnsi" w:hAnsiTheme="minorHAnsi" w:cstheme="minorHAnsi"/>
          <w:bCs/>
          <w:sz w:val="22"/>
          <w:szCs w:val="22"/>
        </w:rPr>
        <w:instrText xml:space="preserve"> REF _Ref87871240 \r \h </w:instrText>
      </w:r>
      <w:r w:rsidR="00E843ED" w:rsidRPr="00E843ED">
        <w:rPr>
          <w:rFonts w:asciiTheme="minorHAnsi" w:hAnsiTheme="minorHAnsi" w:cstheme="minorHAnsi"/>
          <w:bCs/>
          <w:sz w:val="22"/>
          <w:szCs w:val="22"/>
        </w:rPr>
        <w:instrText xml:space="preserve"> \* MERGEFORMAT </w:instrText>
      </w:r>
      <w:r w:rsidR="00327C74" w:rsidRPr="00E843ED">
        <w:rPr>
          <w:rFonts w:asciiTheme="minorHAnsi" w:hAnsiTheme="minorHAnsi" w:cstheme="minorHAnsi"/>
          <w:bCs/>
          <w:sz w:val="22"/>
          <w:szCs w:val="22"/>
        </w:rPr>
      </w:r>
      <w:r w:rsidR="00327C74" w:rsidRPr="00E843ED">
        <w:rPr>
          <w:rFonts w:asciiTheme="minorHAnsi" w:hAnsiTheme="minorHAnsi" w:cstheme="minorHAnsi"/>
          <w:bCs/>
          <w:sz w:val="22"/>
          <w:szCs w:val="22"/>
        </w:rPr>
        <w:fldChar w:fldCharType="separate"/>
      </w:r>
      <w:r w:rsidR="00045DFB">
        <w:rPr>
          <w:rFonts w:asciiTheme="minorHAnsi" w:hAnsiTheme="minorHAnsi" w:cstheme="minorHAnsi"/>
          <w:bCs/>
          <w:sz w:val="22"/>
          <w:szCs w:val="22"/>
        </w:rPr>
        <w:t>3.2.5</w:t>
      </w:r>
      <w:r w:rsidR="00327C74" w:rsidRPr="00E843ED">
        <w:rPr>
          <w:rFonts w:asciiTheme="minorHAnsi" w:hAnsiTheme="minorHAnsi" w:cstheme="minorHAnsi"/>
          <w:bCs/>
          <w:sz w:val="22"/>
          <w:szCs w:val="22"/>
        </w:rPr>
        <w:fldChar w:fldCharType="end"/>
      </w:r>
      <w:r w:rsidR="00327C74" w:rsidRPr="00E843ED">
        <w:rPr>
          <w:rFonts w:asciiTheme="minorHAnsi" w:hAnsiTheme="minorHAnsi" w:cstheme="minorHAnsi"/>
          <w:bCs/>
          <w:sz w:val="22"/>
          <w:szCs w:val="22"/>
        </w:rPr>
        <w:t xml:space="preserve"> Smlouvy</w:t>
      </w:r>
      <w:r w:rsidR="006E7253" w:rsidRPr="00E843ED">
        <w:rPr>
          <w:rFonts w:asciiTheme="minorHAnsi" w:hAnsiTheme="minorHAnsi" w:cstheme="minorHAnsi"/>
          <w:sz w:val="22"/>
          <w:szCs w:val="22"/>
        </w:rPr>
        <w:t>,</w:t>
      </w:r>
    </w:p>
    <w:p w14:paraId="7D8DE635"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7777777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Předání Přístroje nezbavuje Prodávajícího odpovědnosti za škody vzniklé v důsledku vad.</w:t>
      </w:r>
    </w:p>
    <w:p w14:paraId="6756470F" w14:textId="7777777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není povinen převzít Přístroj, který by vykazoval vady a nedodělky, byť by samy o sobě ani ve spojení s jinými nebránily řádnému užívání Přístroje. V tomto případě vydá Prodávajícímu zápis o nepřevzetí Přístroje s uvedením důvodu.</w:t>
      </w:r>
    </w:p>
    <w:p w14:paraId="73F10A93" w14:textId="0FD7F019"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0" w:name="_Ref87871315"/>
      <w:r w:rsidRPr="00E843ED">
        <w:rPr>
          <w:rFonts w:asciiTheme="minorHAnsi" w:hAnsiTheme="minorHAnsi" w:cstheme="minorHAnsi"/>
          <w:sz w:val="22"/>
          <w:szCs w:val="22"/>
        </w:rPr>
        <w:lastRenderedPageBreak/>
        <w:t xml:space="preserve">Nevyužije-li Kupující svého práva nepřevzít Přístroj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0"/>
    </w:p>
    <w:p w14:paraId="012F9A7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1" w:name="_Ref380049948"/>
      <w:r w:rsidRPr="00E843ED">
        <w:rPr>
          <w:rFonts w:asciiTheme="minorHAnsi" w:hAnsiTheme="minorHAnsi" w:cstheme="minorHAnsi"/>
          <w:sz w:val="22"/>
          <w:szCs w:val="22"/>
        </w:rPr>
        <w:t>Prodávající zmocnil tyto zástupce odpovědné za dodávku Zboží a ke komunikaci s Kupujícím:</w:t>
      </w:r>
      <w:bookmarkEnd w:id="21"/>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2" w:name="_Ref380049965"/>
      <w:r w:rsidRPr="00E843ED">
        <w:rPr>
          <w:rFonts w:asciiTheme="minorHAnsi" w:hAnsiTheme="minorHAnsi" w:cstheme="minorHAnsi"/>
          <w:sz w:val="22"/>
          <w:szCs w:val="22"/>
        </w:rPr>
        <w:t>Kupující zmocnil tyto zástupce odpovědné za komunikaci s Prodávajícím:</w:t>
      </w:r>
      <w:bookmarkEnd w:id="22"/>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77777777"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t xml:space="preserve">tel.: _______________________ </w:t>
      </w:r>
    </w:p>
    <w:p w14:paraId="38B5304A" w14:textId="615A6BB6" w:rsidR="001A3099" w:rsidRPr="00E843ED" w:rsidRDefault="004A144E" w:rsidP="002E0D19">
      <w:pPr>
        <w:pStyle w:val="Odstavecseseznamem1"/>
        <w:numPr>
          <w:ilvl w:val="1"/>
          <w:numId w:val="1"/>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045DFB">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045DFB">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772762F6"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7B8EAA16" w:rsidR="00040E52" w:rsidRPr="00E843ED" w:rsidRDefault="00A77F15"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045DFB">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045DFB">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2E0D19">
      <w:pPr>
        <w:pStyle w:val="Odstavecseseznamem1"/>
        <w:numPr>
          <w:ilvl w:val="0"/>
          <w:numId w:val="1"/>
        </w:numPr>
        <w:spacing w:after="240"/>
        <w:jc w:val="both"/>
        <w:rPr>
          <w:rFonts w:asciiTheme="minorHAnsi" w:hAnsiTheme="minorHAnsi" w:cstheme="minorHAnsi"/>
          <w:b/>
          <w:bCs/>
          <w:sz w:val="22"/>
          <w:szCs w:val="22"/>
          <w:u w:val="single"/>
        </w:rPr>
      </w:pPr>
      <w:bookmarkStart w:id="23" w:name="_Ref359600646"/>
      <w:r w:rsidRPr="00E843ED">
        <w:rPr>
          <w:rFonts w:asciiTheme="minorHAnsi" w:hAnsiTheme="minorHAnsi" w:cstheme="minorHAnsi"/>
          <w:b/>
          <w:bCs/>
          <w:sz w:val="22"/>
          <w:szCs w:val="22"/>
          <w:u w:val="single"/>
        </w:rPr>
        <w:t>PŘEDČASNÉ UKONČENÍ SMLOUVY</w:t>
      </w:r>
      <w:bookmarkEnd w:id="23"/>
    </w:p>
    <w:p w14:paraId="1E5DC036"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060FD9E3" w:rsidR="00A77F15" w:rsidRPr="003B0856"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4"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045DFB">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4"/>
    </w:p>
    <w:p w14:paraId="55B46E0C" w14:textId="65AB7925" w:rsidR="00A77F15" w:rsidRPr="009814EF"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5" w:name="_Ref380048761"/>
      <w:r w:rsidRPr="00E843ED">
        <w:rPr>
          <w:rFonts w:asciiTheme="minorHAnsi" w:hAnsiTheme="minorHAnsi" w:cstheme="minorHAnsi"/>
          <w:sz w:val="22"/>
          <w:szCs w:val="22"/>
        </w:rPr>
        <w:t xml:space="preserve">při předání Přístroje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a dle platných technických norem,</w:t>
      </w:r>
      <w:bookmarkEnd w:id="25"/>
      <w:r w:rsidRPr="00E843ED">
        <w:rPr>
          <w:rFonts w:asciiTheme="minorHAnsi" w:hAnsiTheme="minorHAnsi" w:cstheme="minorHAnsi"/>
          <w:sz w:val="22"/>
          <w:szCs w:val="22"/>
        </w:rPr>
        <w:t xml:space="preserve"> </w:t>
      </w:r>
    </w:p>
    <w:p w14:paraId="080045D7" w14:textId="1FE6B331" w:rsidR="009814EF" w:rsidRPr="00E50836" w:rsidRDefault="00E50836" w:rsidP="002E0D19">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lastRenderedPageBreak/>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045DFB">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33E721FD" w:rsidR="00A77F15"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vyjdou najevo skutečnosti svědčící o tom, že Prodávající nebude schopen Přístroj dodat,</w:t>
      </w:r>
    </w:p>
    <w:p w14:paraId="1C4E0767" w14:textId="1DDB214C" w:rsidR="00835F41"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w:t>
      </w:r>
      <w:r w:rsidR="00835F41" w:rsidRPr="00E843ED">
        <w:rPr>
          <w:rFonts w:asciiTheme="minorHAnsi" w:hAnsiTheme="minorHAnsi" w:cstheme="minorHAnsi"/>
          <w:sz w:val="22"/>
          <w:szCs w:val="22"/>
        </w:rPr>
        <w:t>byl v rámci řízení zahájeného orgánem veřejné moci pravomocně uznán vinným ze spáchání přestupku či jiného závažného protiprávního jednání v oblasti pracovněprávních předpi</w:t>
      </w:r>
      <w:r w:rsidR="00D941D3" w:rsidRPr="00E843ED">
        <w:rPr>
          <w:rFonts w:asciiTheme="minorHAnsi" w:hAnsiTheme="minorHAnsi" w:cstheme="minorHAnsi"/>
          <w:sz w:val="22"/>
          <w:szCs w:val="22"/>
        </w:rPr>
        <w:t>s</w:t>
      </w:r>
      <w:r w:rsidR="00835F41" w:rsidRPr="00E843ED">
        <w:rPr>
          <w:rFonts w:asciiTheme="minorHAnsi" w:hAnsiTheme="minorHAnsi" w:cstheme="minorHAnsi"/>
          <w:sz w:val="22"/>
          <w:szCs w:val="22"/>
        </w:rPr>
        <w:t xml:space="preserve">ů </w:t>
      </w:r>
      <w:r w:rsidR="00D941D3" w:rsidRPr="00E843ED">
        <w:rPr>
          <w:rFonts w:asciiTheme="minorHAnsi" w:hAnsiTheme="minorHAnsi" w:cstheme="minorHAnsi"/>
          <w:sz w:val="22"/>
          <w:szCs w:val="22"/>
        </w:rPr>
        <w:t>a</w:t>
      </w:r>
      <w:r w:rsidR="00835F41" w:rsidRPr="00E843ED">
        <w:rPr>
          <w:rFonts w:asciiTheme="minorHAnsi" w:hAnsiTheme="minorHAnsi" w:cstheme="minorHAnsi"/>
          <w:sz w:val="22"/>
          <w:szCs w:val="22"/>
        </w:rPr>
        <w:t xml:space="preserve"> předpisů týkajících se oblasti zaměstnanosti a bezpečnosti a ochrany zdraví při prác</w:t>
      </w:r>
      <w:r w:rsidR="003D2111">
        <w:rPr>
          <w:rFonts w:asciiTheme="minorHAnsi" w:hAnsiTheme="minorHAnsi" w:cstheme="minorHAnsi"/>
          <w:sz w:val="22"/>
          <w:szCs w:val="22"/>
        </w:rPr>
        <w:t>i</w:t>
      </w:r>
      <w:r w:rsidR="00835F41" w:rsidRPr="00E843ED">
        <w:rPr>
          <w:rFonts w:asciiTheme="minorHAnsi" w:hAnsiTheme="minorHAnsi" w:cstheme="minorHAnsi"/>
          <w:sz w:val="22"/>
          <w:szCs w:val="22"/>
        </w:rPr>
        <w:t>,</w:t>
      </w:r>
    </w:p>
    <w:p w14:paraId="2D166BC5" w14:textId="7A99156E" w:rsidR="00A77F15" w:rsidRPr="00E843ED" w:rsidRDefault="00835F41"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byl v rámci řízení zahájeného orgánem veřejné moci pravomocně uznán vinným ze spáchání přestupku či jiného závažného protiprávního jednání v oblasti práva životního prostředí</w:t>
      </w:r>
      <w:r w:rsidR="00A77F15" w:rsidRPr="00E843ED">
        <w:rPr>
          <w:rFonts w:asciiTheme="minorHAnsi" w:hAnsiTheme="minorHAnsi" w:cstheme="minorHAnsi"/>
          <w:sz w:val="22"/>
          <w:szCs w:val="22"/>
        </w:rPr>
        <w:t>.</w:t>
      </w:r>
    </w:p>
    <w:p w14:paraId="50313C02" w14:textId="01E7A844"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je oprávněn od Smlouvy odstoupit v případě, že Kupující je v prodlení se zaplacením faktury delším než 2 měsíce s výjimkou případů, kdy Kupující nezaplatil fakturu z důvodu vad dodaného Přístroje nebo porušení Smlouvy Prodávajícím.</w:t>
      </w:r>
    </w:p>
    <w:p w14:paraId="2C600555" w14:textId="2D9C08BF" w:rsidR="00B5780C" w:rsidRPr="00126B81" w:rsidRDefault="00126B8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3B6282A" w:rsidR="00126B81" w:rsidRPr="002730B6" w:rsidRDefault="002730B6"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Pr>
          <w:rFonts w:asciiTheme="minorHAnsi" w:hAnsiTheme="minorHAnsi" w:cstheme="minorHAnsi"/>
          <w:sz w:val="22"/>
          <w:szCs w:val="22"/>
        </w:rPr>
        <w:t>Přístroje</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Pr>
          <w:rFonts w:asciiTheme="minorHAnsi" w:hAnsiTheme="minorHAnsi" w:cstheme="minorHAnsi"/>
          <w:sz w:val="22"/>
          <w:szCs w:val="22"/>
        </w:rPr>
        <w:t>Přístroje</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6" w:name="_Ref382208733"/>
      <w:r w:rsidRPr="00E843ED">
        <w:rPr>
          <w:rFonts w:asciiTheme="minorHAnsi" w:hAnsiTheme="minorHAnsi" w:cstheme="minorHAnsi"/>
          <w:sz w:val="22"/>
          <w:szCs w:val="22"/>
        </w:rPr>
        <w:t>Prodávající se zavazuje pojistit Přístroj proti veškerým rizikům, a to ve výši ceny Přístroje a po dobu vymezenou zahájením přepravy až do předání (odevzdání) Kupujícímu. V případě porušení této povinnosti odpovídá Prodávající za vzniklou škodu.</w:t>
      </w:r>
    </w:p>
    <w:p w14:paraId="55892DCC" w14:textId="169C0404" w:rsidR="00A77F15"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6"/>
    <w:p w14:paraId="0AAEBE49"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32B39EE9" w:rsidR="00B5780C" w:rsidRPr="009E23F9" w:rsidRDefault="0013153A" w:rsidP="002E0D19">
      <w:pPr>
        <w:pStyle w:val="Odstavecseseznamem1"/>
        <w:numPr>
          <w:ilvl w:val="1"/>
          <w:numId w:val="1"/>
        </w:numPr>
        <w:spacing w:after="240"/>
        <w:jc w:val="both"/>
        <w:rPr>
          <w:rFonts w:asciiTheme="minorHAnsi" w:hAnsiTheme="minorHAnsi" w:cstheme="minorHAnsi"/>
          <w:b/>
          <w:bCs/>
          <w:sz w:val="22"/>
          <w:szCs w:val="22"/>
          <w:highlight w:val="yellow"/>
          <w:u w:val="single"/>
        </w:rPr>
      </w:pPr>
      <w:bookmarkStart w:id="27" w:name="_Ref380048977"/>
      <w:bookmarkStart w:id="28" w:name="_Ref382905171"/>
      <w:r w:rsidRPr="009E23F9">
        <w:rPr>
          <w:rFonts w:asciiTheme="minorHAnsi" w:hAnsiTheme="minorHAnsi" w:cstheme="minorHAnsi"/>
          <w:sz w:val="22"/>
          <w:szCs w:val="22"/>
          <w:highlight w:val="yellow"/>
        </w:rPr>
        <w:t xml:space="preserve">Prodávající poskytuje Kupujícímu záruku za jakost Přístroje po dobu </w:t>
      </w:r>
      <w:r w:rsidR="00903AE9" w:rsidRPr="009E23F9">
        <w:rPr>
          <w:rFonts w:asciiTheme="minorHAnsi" w:hAnsiTheme="minorHAnsi" w:cstheme="minorHAnsi"/>
          <w:b/>
          <w:sz w:val="22"/>
          <w:szCs w:val="22"/>
          <w:highlight w:val="yellow"/>
        </w:rPr>
        <w:t>12</w:t>
      </w:r>
      <w:r w:rsidRPr="009E23F9">
        <w:rPr>
          <w:rFonts w:asciiTheme="minorHAnsi" w:hAnsiTheme="minorHAnsi" w:cstheme="minorHAnsi"/>
          <w:b/>
          <w:sz w:val="22"/>
          <w:szCs w:val="22"/>
          <w:highlight w:val="yellow"/>
        </w:rPr>
        <w:t xml:space="preserve"> měsíců</w:t>
      </w:r>
      <w:r w:rsidRPr="009E23F9">
        <w:rPr>
          <w:rFonts w:asciiTheme="minorHAnsi" w:hAnsiTheme="minorHAnsi" w:cstheme="minorHAnsi"/>
          <w:sz w:val="22"/>
          <w:szCs w:val="22"/>
          <w:highlight w:val="yellow"/>
        </w:rPr>
        <w:t xml:space="preserve">. </w:t>
      </w:r>
      <w:r w:rsidR="00B453A9" w:rsidRPr="009E23F9">
        <w:rPr>
          <w:rFonts w:asciiTheme="minorHAnsi" w:hAnsiTheme="minorHAnsi" w:cstheme="minorHAnsi"/>
          <w:sz w:val="22"/>
          <w:szCs w:val="22"/>
          <w:highlight w:val="yellow"/>
        </w:rPr>
        <w:t>Na interferometr</w:t>
      </w:r>
      <w:r w:rsidR="002E20C1" w:rsidRPr="009E23F9">
        <w:rPr>
          <w:rFonts w:asciiTheme="minorHAnsi" w:eastAsia="Times New Roman" w:hAnsiTheme="minorHAnsi" w:cstheme="minorHAnsi"/>
          <w:bCs/>
          <w:kern w:val="0"/>
          <w:sz w:val="22"/>
          <w:szCs w:val="22"/>
          <w:highlight w:val="yellow"/>
        </w:rPr>
        <w:t xml:space="preserve"> a d</w:t>
      </w:r>
      <w:r w:rsidR="002E20C1" w:rsidRPr="00220D0A">
        <w:rPr>
          <w:rFonts w:asciiTheme="minorHAnsi" w:hAnsiTheme="minorHAnsi" w:cstheme="minorHAnsi"/>
          <w:bCs/>
          <w:sz w:val="22"/>
          <w:szCs w:val="22"/>
          <w:highlight w:val="yellow"/>
        </w:rPr>
        <w:t>iamantový ATR krystal</w:t>
      </w:r>
      <w:r w:rsidR="00B453A9" w:rsidRPr="009E23F9">
        <w:rPr>
          <w:rFonts w:asciiTheme="minorHAnsi" w:hAnsiTheme="minorHAnsi" w:cstheme="minorHAnsi"/>
          <w:sz w:val="22"/>
          <w:szCs w:val="22"/>
          <w:highlight w:val="yellow"/>
        </w:rPr>
        <w:t>, kter</w:t>
      </w:r>
      <w:r w:rsidR="002E20C1" w:rsidRPr="009E23F9">
        <w:rPr>
          <w:rFonts w:asciiTheme="minorHAnsi" w:hAnsiTheme="minorHAnsi" w:cstheme="minorHAnsi"/>
          <w:sz w:val="22"/>
          <w:szCs w:val="22"/>
          <w:highlight w:val="yellow"/>
        </w:rPr>
        <w:t>é</w:t>
      </w:r>
      <w:r w:rsidR="00B453A9" w:rsidRPr="009E23F9">
        <w:rPr>
          <w:rFonts w:asciiTheme="minorHAnsi" w:hAnsiTheme="minorHAnsi" w:cstheme="minorHAnsi"/>
          <w:sz w:val="22"/>
          <w:szCs w:val="22"/>
          <w:highlight w:val="yellow"/>
        </w:rPr>
        <w:t xml:space="preserve"> j</w:t>
      </w:r>
      <w:r w:rsidR="002E20C1" w:rsidRPr="009E23F9">
        <w:rPr>
          <w:rFonts w:asciiTheme="minorHAnsi" w:hAnsiTheme="minorHAnsi" w:cstheme="minorHAnsi"/>
          <w:sz w:val="22"/>
          <w:szCs w:val="22"/>
          <w:highlight w:val="yellow"/>
        </w:rPr>
        <w:t>sou</w:t>
      </w:r>
      <w:r w:rsidR="00B453A9" w:rsidRPr="009E23F9">
        <w:rPr>
          <w:rFonts w:asciiTheme="minorHAnsi" w:hAnsiTheme="minorHAnsi" w:cstheme="minorHAnsi"/>
          <w:sz w:val="22"/>
          <w:szCs w:val="22"/>
          <w:highlight w:val="yellow"/>
        </w:rPr>
        <w:t xml:space="preserve"> součástí Přístroje</w:t>
      </w:r>
      <w:r w:rsidR="005A10BA" w:rsidRPr="009E23F9">
        <w:rPr>
          <w:rFonts w:asciiTheme="minorHAnsi" w:hAnsiTheme="minorHAnsi" w:cstheme="minorHAnsi"/>
          <w:sz w:val="22"/>
          <w:szCs w:val="22"/>
          <w:highlight w:val="yellow"/>
        </w:rPr>
        <w:t xml:space="preserve">, poskytuje Prodávající záruku za jakost po </w:t>
      </w:r>
      <w:r w:rsidR="005A10BA" w:rsidRPr="009E23F9">
        <w:rPr>
          <w:rFonts w:asciiTheme="minorHAnsi" w:hAnsiTheme="minorHAnsi" w:cstheme="minorHAnsi"/>
          <w:b/>
          <w:bCs/>
          <w:sz w:val="22"/>
          <w:szCs w:val="22"/>
          <w:highlight w:val="yellow"/>
        </w:rPr>
        <w:t>dobu 10 let</w:t>
      </w:r>
      <w:r w:rsidR="00040E52" w:rsidRPr="009E23F9">
        <w:rPr>
          <w:rFonts w:asciiTheme="minorHAnsi" w:hAnsiTheme="minorHAnsi" w:cstheme="minorHAnsi"/>
          <w:sz w:val="22"/>
          <w:szCs w:val="22"/>
          <w:highlight w:val="yellow"/>
        </w:rPr>
        <w:t xml:space="preserve">. </w:t>
      </w:r>
    </w:p>
    <w:p w14:paraId="6CC69B75" w14:textId="5650BF35" w:rsidR="00040E52" w:rsidRPr="00CA1A76"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CA1A76">
        <w:rPr>
          <w:rFonts w:asciiTheme="minorHAnsi" w:hAnsiTheme="minorHAnsi" w:cstheme="minorHAnsi"/>
          <w:sz w:val="22"/>
          <w:szCs w:val="22"/>
        </w:rPr>
        <w:t xml:space="preserve">Záruka za jakost počíná běžet dnem následujícím po podpisu </w:t>
      </w:r>
      <w:r w:rsidR="00650606" w:rsidRPr="00CA1A76">
        <w:rPr>
          <w:rFonts w:asciiTheme="minorHAnsi" w:hAnsiTheme="minorHAnsi" w:cstheme="minorHAnsi"/>
          <w:sz w:val="22"/>
          <w:szCs w:val="22"/>
        </w:rPr>
        <w:t>P</w:t>
      </w:r>
      <w:r w:rsidRPr="00CA1A76">
        <w:rPr>
          <w:rFonts w:asciiTheme="minorHAnsi" w:hAnsiTheme="minorHAnsi" w:cstheme="minorHAnsi"/>
          <w:sz w:val="22"/>
          <w:szCs w:val="22"/>
        </w:rPr>
        <w:t xml:space="preserve">ředávacího protokolu dle odst. </w:t>
      </w:r>
      <w:r w:rsidR="003F7E59" w:rsidRPr="00CA1A76">
        <w:rPr>
          <w:rFonts w:asciiTheme="minorHAnsi" w:hAnsiTheme="minorHAnsi" w:cstheme="minorHAnsi"/>
          <w:sz w:val="22"/>
          <w:szCs w:val="22"/>
        </w:rPr>
        <w:fldChar w:fldCharType="begin"/>
      </w:r>
      <w:r w:rsidR="003F7E59" w:rsidRPr="00CA1A76">
        <w:rPr>
          <w:rFonts w:asciiTheme="minorHAnsi" w:hAnsiTheme="minorHAnsi" w:cstheme="minorHAnsi"/>
          <w:sz w:val="22"/>
          <w:szCs w:val="22"/>
        </w:rPr>
        <w:instrText xml:space="preserve"> REF _Ref380049631 \r \h  \* MERGEFORMAT </w:instrText>
      </w:r>
      <w:r w:rsidR="003F7E59" w:rsidRPr="00CA1A76">
        <w:rPr>
          <w:rFonts w:asciiTheme="minorHAnsi" w:hAnsiTheme="minorHAnsi" w:cstheme="minorHAnsi"/>
          <w:sz w:val="22"/>
          <w:szCs w:val="22"/>
        </w:rPr>
      </w:r>
      <w:r w:rsidR="003F7E59" w:rsidRPr="00CA1A76">
        <w:rPr>
          <w:rFonts w:asciiTheme="minorHAnsi" w:hAnsiTheme="minorHAnsi" w:cstheme="minorHAnsi"/>
          <w:sz w:val="22"/>
          <w:szCs w:val="22"/>
        </w:rPr>
        <w:fldChar w:fldCharType="separate"/>
      </w:r>
      <w:r w:rsidR="00045DFB">
        <w:rPr>
          <w:rFonts w:asciiTheme="minorHAnsi" w:hAnsiTheme="minorHAnsi" w:cstheme="minorHAnsi"/>
          <w:sz w:val="22"/>
          <w:szCs w:val="22"/>
        </w:rPr>
        <w:t>9.4</w:t>
      </w:r>
      <w:r w:rsidR="003F7E59" w:rsidRPr="00CA1A76">
        <w:rPr>
          <w:rFonts w:asciiTheme="minorHAnsi" w:hAnsiTheme="minorHAnsi" w:cstheme="minorHAnsi"/>
          <w:sz w:val="22"/>
          <w:szCs w:val="22"/>
        </w:rPr>
        <w:fldChar w:fldCharType="end"/>
      </w:r>
      <w:r w:rsidRPr="00CA1A76">
        <w:rPr>
          <w:rFonts w:asciiTheme="minorHAnsi" w:hAnsiTheme="minorHAnsi" w:cstheme="minorHAnsi"/>
          <w:sz w:val="22"/>
          <w:szCs w:val="22"/>
        </w:rPr>
        <w:t xml:space="preserve"> Smlouvy.</w:t>
      </w:r>
      <w:bookmarkEnd w:id="27"/>
      <w:r w:rsidRPr="00CA1A76">
        <w:rPr>
          <w:rFonts w:asciiTheme="minorHAnsi" w:hAnsiTheme="minorHAnsi" w:cstheme="minorHAnsi"/>
          <w:sz w:val="22"/>
          <w:szCs w:val="22"/>
        </w:rPr>
        <w:t xml:space="preserve"> </w:t>
      </w:r>
      <w:bookmarkEnd w:id="28"/>
    </w:p>
    <w:p w14:paraId="6F27B384" w14:textId="100B0638" w:rsidR="007B45A3" w:rsidRPr="00CA1A76" w:rsidRDefault="00507858" w:rsidP="002E0D19">
      <w:pPr>
        <w:pStyle w:val="Odstavecseseznamem1"/>
        <w:numPr>
          <w:ilvl w:val="1"/>
          <w:numId w:val="1"/>
        </w:numPr>
        <w:spacing w:after="240"/>
        <w:jc w:val="both"/>
        <w:rPr>
          <w:rFonts w:asciiTheme="minorHAnsi" w:hAnsiTheme="minorHAnsi" w:cstheme="minorHAnsi"/>
          <w:bCs/>
          <w:sz w:val="22"/>
          <w:szCs w:val="22"/>
        </w:rPr>
      </w:pPr>
      <w:r w:rsidRPr="00CA1A76">
        <w:rPr>
          <w:rFonts w:asciiTheme="minorHAnsi" w:hAnsiTheme="minorHAnsi" w:cstheme="minorHAnsi"/>
          <w:sz w:val="22"/>
          <w:szCs w:val="22"/>
        </w:rPr>
        <w:t xml:space="preserve">Prodávající se zavazuje zajistit </w:t>
      </w:r>
      <w:r w:rsidR="00650606" w:rsidRPr="00CA1A76">
        <w:rPr>
          <w:rFonts w:asciiTheme="minorHAnsi" w:hAnsiTheme="minorHAnsi" w:cstheme="minorHAnsi"/>
          <w:sz w:val="22"/>
          <w:szCs w:val="22"/>
        </w:rPr>
        <w:t xml:space="preserve">bezplatný </w:t>
      </w:r>
      <w:r w:rsidRPr="00CA1A76">
        <w:rPr>
          <w:rFonts w:asciiTheme="minorHAnsi" w:hAnsiTheme="minorHAnsi" w:cstheme="minorHAnsi"/>
          <w:sz w:val="22"/>
          <w:szCs w:val="22"/>
        </w:rPr>
        <w:t xml:space="preserve">servis </w:t>
      </w:r>
      <w:r w:rsidR="00C75AAE" w:rsidRPr="00CA1A76">
        <w:rPr>
          <w:rFonts w:asciiTheme="minorHAnsi" w:hAnsiTheme="minorHAnsi" w:cstheme="minorHAnsi"/>
          <w:sz w:val="22"/>
          <w:szCs w:val="22"/>
        </w:rPr>
        <w:t>P</w:t>
      </w:r>
      <w:r w:rsidR="00432F5E" w:rsidRPr="00CA1A76">
        <w:rPr>
          <w:rFonts w:asciiTheme="minorHAnsi" w:hAnsiTheme="minorHAnsi" w:cstheme="minorHAnsi"/>
          <w:sz w:val="22"/>
          <w:szCs w:val="22"/>
        </w:rPr>
        <w:t>řístroje</w:t>
      </w:r>
      <w:r w:rsidR="00405C2B" w:rsidRPr="00CA1A76">
        <w:rPr>
          <w:rFonts w:asciiTheme="minorHAnsi" w:hAnsiTheme="minorHAnsi" w:cstheme="minorHAnsi"/>
          <w:sz w:val="22"/>
          <w:szCs w:val="22"/>
        </w:rPr>
        <w:t xml:space="preserve"> v </w:t>
      </w:r>
      <w:r w:rsidR="00C75AAE" w:rsidRPr="00CA1A76">
        <w:rPr>
          <w:rFonts w:asciiTheme="minorHAnsi" w:hAnsiTheme="minorHAnsi" w:cstheme="minorHAnsi"/>
          <w:sz w:val="22"/>
          <w:szCs w:val="22"/>
        </w:rPr>
        <w:t>M</w:t>
      </w:r>
      <w:r w:rsidR="00405C2B" w:rsidRPr="00CA1A76">
        <w:rPr>
          <w:rFonts w:asciiTheme="minorHAnsi" w:hAnsiTheme="minorHAnsi" w:cstheme="minorHAnsi"/>
          <w:sz w:val="22"/>
          <w:szCs w:val="22"/>
        </w:rPr>
        <w:t xml:space="preserve">ístě </w:t>
      </w:r>
      <w:r w:rsidR="00F40857" w:rsidRPr="00CA1A76">
        <w:rPr>
          <w:rFonts w:asciiTheme="minorHAnsi" w:hAnsiTheme="minorHAnsi" w:cstheme="minorHAnsi"/>
          <w:bCs/>
          <w:sz w:val="22"/>
          <w:szCs w:val="22"/>
        </w:rPr>
        <w:t xml:space="preserve">plnění </w:t>
      </w:r>
      <w:r w:rsidR="00E374A9" w:rsidRPr="00CA1A76">
        <w:rPr>
          <w:rFonts w:asciiTheme="minorHAnsi" w:hAnsiTheme="minorHAnsi" w:cstheme="minorHAnsi"/>
          <w:bCs/>
          <w:sz w:val="22"/>
          <w:szCs w:val="22"/>
        </w:rPr>
        <w:t xml:space="preserve">v rozsahu stanoveném výrobcem po celou dobu záruční doby dle této Smlouvy, včetně oprav, dodávky náhradních dílů, </w:t>
      </w:r>
      <w:r w:rsidR="00E374A9" w:rsidRPr="00CA1A76">
        <w:rPr>
          <w:rFonts w:asciiTheme="minorHAnsi" w:hAnsiTheme="minorHAnsi" w:cstheme="minorHAnsi"/>
          <w:bCs/>
          <w:sz w:val="22"/>
          <w:szCs w:val="22"/>
        </w:rPr>
        <w:lastRenderedPageBreak/>
        <w:t xml:space="preserve">dopravy a práce autorizovaného servisního technika. </w:t>
      </w:r>
    </w:p>
    <w:p w14:paraId="28360A4D" w14:textId="7513DDA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9" w:name="_Ref159419404"/>
      <w:bookmarkStart w:id="30" w:name="_Ref382905178"/>
      <w:bookmarkStart w:id="31" w:name="_Ref381970150"/>
      <w:bookmarkStart w:id="32"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29"/>
    </w:p>
    <w:p w14:paraId="7B710125" w14:textId="77777777" w:rsidR="00921533" w:rsidRPr="006D4E72" w:rsidRDefault="0092153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3" w:name="_Ref382905432"/>
      <w:bookmarkStart w:id="34" w:name="_Ref22118098"/>
      <w:bookmarkEnd w:id="30"/>
      <w:r w:rsidRPr="006D4E72">
        <w:rPr>
          <w:rFonts w:asciiTheme="minorHAnsi" w:hAnsiTheme="minorHAnsi" w:cstheme="minorHAnsi"/>
          <w:sz w:val="22"/>
          <w:szCs w:val="22"/>
        </w:rPr>
        <w:t>Prodávající je povinen od odeslání výzvy dle předchozího odstavce</w:t>
      </w:r>
    </w:p>
    <w:p w14:paraId="4D9E3998" w14:textId="42AB2455" w:rsidR="00921533" w:rsidRPr="00985F16" w:rsidRDefault="005532D9" w:rsidP="002E0D19">
      <w:pPr>
        <w:pStyle w:val="Odstavecseseznamem1"/>
        <w:numPr>
          <w:ilvl w:val="2"/>
          <w:numId w:val="1"/>
        </w:numPr>
        <w:spacing w:after="240"/>
        <w:jc w:val="both"/>
        <w:rPr>
          <w:rFonts w:asciiTheme="minorHAnsi" w:hAnsiTheme="minorHAnsi" w:cstheme="minorHAnsi"/>
          <w:b/>
          <w:bCs/>
          <w:sz w:val="22"/>
          <w:szCs w:val="22"/>
          <w:u w:val="single"/>
        </w:rPr>
      </w:pPr>
      <w:r w:rsidRPr="006D4E72">
        <w:rPr>
          <w:rFonts w:asciiTheme="minorHAnsi" w:hAnsiTheme="minorHAnsi" w:cstheme="minorHAnsi"/>
          <w:sz w:val="22"/>
          <w:szCs w:val="22"/>
        </w:rPr>
        <w:t xml:space="preserve"> </w:t>
      </w:r>
      <w:r w:rsidR="00741D8D" w:rsidRPr="00985F16">
        <w:rPr>
          <w:rFonts w:asciiTheme="minorHAnsi" w:hAnsiTheme="minorHAnsi" w:cstheme="minorHAnsi"/>
          <w:sz w:val="22"/>
          <w:szCs w:val="22"/>
        </w:rPr>
        <w:t xml:space="preserve">do </w:t>
      </w:r>
      <w:r w:rsidR="00D60C8C" w:rsidRPr="00985F16">
        <w:rPr>
          <w:rFonts w:asciiTheme="minorHAnsi" w:hAnsiTheme="minorHAnsi" w:cstheme="minorHAnsi"/>
          <w:sz w:val="22"/>
          <w:szCs w:val="22"/>
        </w:rPr>
        <w:t>2 pracovních dnů</w:t>
      </w:r>
      <w:r w:rsidR="00741D8D" w:rsidRPr="00985F16">
        <w:rPr>
          <w:rFonts w:asciiTheme="minorHAnsi" w:hAnsiTheme="minorHAnsi" w:cstheme="minorHAnsi"/>
          <w:sz w:val="22"/>
          <w:szCs w:val="22"/>
        </w:rPr>
        <w:t xml:space="preserve"> navrhnout způsob odstranění závady,</w:t>
      </w:r>
    </w:p>
    <w:p w14:paraId="59E6AE80" w14:textId="3A9D9CEF" w:rsidR="00741D8D" w:rsidRPr="00985F16" w:rsidRDefault="00AF14E5" w:rsidP="002E0D19">
      <w:pPr>
        <w:pStyle w:val="Odstavecseseznamem1"/>
        <w:numPr>
          <w:ilvl w:val="2"/>
          <w:numId w:val="1"/>
        </w:numPr>
        <w:spacing w:after="240"/>
        <w:jc w:val="both"/>
        <w:rPr>
          <w:rFonts w:asciiTheme="minorHAnsi" w:hAnsiTheme="minorHAnsi" w:cstheme="minorHAnsi"/>
          <w:sz w:val="22"/>
          <w:szCs w:val="22"/>
        </w:rPr>
      </w:pPr>
      <w:r w:rsidRPr="00985F16">
        <w:rPr>
          <w:rFonts w:asciiTheme="minorHAnsi" w:hAnsiTheme="minorHAnsi" w:cstheme="minorHAnsi"/>
          <w:sz w:val="22"/>
          <w:szCs w:val="22"/>
        </w:rPr>
        <w:t xml:space="preserve">do </w:t>
      </w:r>
      <w:r w:rsidR="00D60C8C" w:rsidRPr="00985F16">
        <w:rPr>
          <w:rFonts w:asciiTheme="minorHAnsi" w:hAnsiTheme="minorHAnsi" w:cstheme="minorHAnsi"/>
          <w:sz w:val="22"/>
          <w:szCs w:val="22"/>
        </w:rPr>
        <w:t xml:space="preserve">5 </w:t>
      </w:r>
      <w:r w:rsidRPr="00985F16">
        <w:rPr>
          <w:rFonts w:asciiTheme="minorHAnsi" w:hAnsiTheme="minorHAnsi" w:cstheme="minorHAnsi"/>
          <w:sz w:val="22"/>
          <w:szCs w:val="22"/>
        </w:rPr>
        <w:t>pracovních dnů zahájit záruční opravu, je-li to nutné,</w:t>
      </w:r>
    </w:p>
    <w:p w14:paraId="70DE2790" w14:textId="22384FA3" w:rsidR="00AF14E5" w:rsidRPr="00985F16" w:rsidRDefault="000C2D48" w:rsidP="002E0D19">
      <w:pPr>
        <w:pStyle w:val="Odstavecseseznamem1"/>
        <w:numPr>
          <w:ilvl w:val="2"/>
          <w:numId w:val="1"/>
        </w:numPr>
        <w:spacing w:after="240"/>
        <w:jc w:val="both"/>
        <w:rPr>
          <w:rFonts w:asciiTheme="minorHAnsi" w:hAnsiTheme="minorHAnsi" w:cstheme="minorHAnsi"/>
          <w:sz w:val="22"/>
          <w:szCs w:val="22"/>
        </w:rPr>
      </w:pPr>
      <w:r w:rsidRPr="00985F16">
        <w:rPr>
          <w:rFonts w:asciiTheme="minorHAnsi" w:hAnsiTheme="minorHAnsi" w:cstheme="minorHAnsi"/>
          <w:sz w:val="22"/>
          <w:szCs w:val="22"/>
        </w:rPr>
        <w:t>do 15 dnů závadu odstranit.</w:t>
      </w:r>
      <w:r w:rsidR="006D4E72" w:rsidRPr="00985F16">
        <w:rPr>
          <w:rFonts w:asciiTheme="minorHAnsi" w:hAnsiTheme="minorHAnsi" w:cstheme="minorHAnsi"/>
          <w:sz w:val="22"/>
          <w:szCs w:val="22"/>
        </w:rPr>
        <w:t xml:space="preserve"> Pokud je potřeba k odstranění závady třetích stran, lhůta pro odstranění závady činí 2 měsíce, pokud se strany nedohodnou jinak.</w:t>
      </w:r>
    </w:p>
    <w:p w14:paraId="37D4DF77" w14:textId="0E0EDEE0" w:rsidR="00B5780C" w:rsidRPr="00E843ED" w:rsidRDefault="005532D9"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sidR="00682957">
        <w:rPr>
          <w:rFonts w:asciiTheme="minorHAnsi" w:hAnsiTheme="minorHAnsi" w:cstheme="minorHAnsi"/>
          <w:sz w:val="22"/>
          <w:szCs w:val="22"/>
        </w:rPr>
        <w:t>ve zvláštní lhůtě, na které se Strany dohodnou</w:t>
      </w:r>
      <w:r w:rsidR="00736970">
        <w:rPr>
          <w:rFonts w:asciiTheme="minorHAnsi" w:hAnsiTheme="minorHAnsi" w:cstheme="minorHAnsi"/>
          <w:sz w:val="22"/>
          <w:szCs w:val="22"/>
        </w:rPr>
        <w:t xml:space="preserve"> a která bude odpovídat složitosti opravy</w:t>
      </w:r>
      <w:r w:rsidRPr="00E843ED">
        <w:rPr>
          <w:rFonts w:asciiTheme="minorHAnsi" w:hAnsiTheme="minorHAnsi" w:cstheme="minorHAnsi"/>
          <w:sz w:val="22"/>
          <w:szCs w:val="22"/>
        </w:rPr>
        <w:t>.</w:t>
      </w:r>
      <w:bookmarkEnd w:id="33"/>
      <w:bookmarkEnd w:id="34"/>
    </w:p>
    <w:p w14:paraId="7E677B4B" w14:textId="40E270A8" w:rsidR="00A77F15" w:rsidRPr="00E843ED" w:rsidRDefault="00C16ADB"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0AE7A4EE"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Přístroj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Přístroj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2BB4D545"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5" w:name="_Ref382905183"/>
      <w:bookmarkEnd w:id="31"/>
      <w:bookmarkEnd w:id="32"/>
      <w:r w:rsidRPr="00E843ED">
        <w:rPr>
          <w:rFonts w:asciiTheme="minorHAnsi" w:hAnsiTheme="minorHAnsi" w:cstheme="minorHAnsi"/>
          <w:sz w:val="22"/>
          <w:szCs w:val="22"/>
        </w:rPr>
        <w:t xml:space="preserve">Na opravenou část Přístroje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045DFB">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Přístroje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5"/>
    </w:p>
    <w:p w14:paraId="0950C53F" w14:textId="2504FFDC"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382209017"/>
      <w:r w:rsidRPr="00E843ED">
        <w:rPr>
          <w:rFonts w:asciiTheme="minorHAnsi" w:hAnsiTheme="minorHAnsi" w:cstheme="minorHAnsi"/>
          <w:sz w:val="22"/>
          <w:szCs w:val="22"/>
        </w:rPr>
        <w:t xml:space="preserve">Vykazuje-li Přístroj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Přístroje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36"/>
      <w:r w:rsidRPr="00E843ED">
        <w:rPr>
          <w:rFonts w:asciiTheme="minorHAnsi" w:hAnsiTheme="minorHAnsi" w:cstheme="minorHAnsi"/>
          <w:sz w:val="22"/>
          <w:szCs w:val="22"/>
        </w:rPr>
        <w:t>, nedohodnou-li se Smluvní strany jinak.</w:t>
      </w:r>
    </w:p>
    <w:p w14:paraId="27B889B3" w14:textId="2D76530F" w:rsidR="00A77F15" w:rsidRDefault="00475B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zajistit mimozáruční servis v </w:t>
      </w:r>
      <w:r w:rsidR="00C37B48">
        <w:rPr>
          <w:rFonts w:asciiTheme="minorHAnsi" w:hAnsiTheme="minorHAnsi" w:cstheme="minorHAnsi"/>
          <w:bCs/>
          <w:sz w:val="22"/>
          <w:szCs w:val="22"/>
        </w:rPr>
        <w:t>M</w:t>
      </w:r>
      <w:r w:rsidRPr="00E843ED">
        <w:rPr>
          <w:rFonts w:asciiTheme="minorHAnsi" w:hAnsiTheme="minorHAnsi" w:cstheme="minorHAnsi"/>
          <w:bCs/>
          <w:sz w:val="22"/>
          <w:szCs w:val="22"/>
        </w:rPr>
        <w:t xml:space="preserve">ístě </w:t>
      </w:r>
      <w:r w:rsidR="00B905D9">
        <w:rPr>
          <w:rFonts w:asciiTheme="minorHAnsi" w:hAnsiTheme="minorHAnsi" w:cstheme="minorHAnsi"/>
          <w:bCs/>
          <w:sz w:val="22"/>
          <w:szCs w:val="22"/>
        </w:rPr>
        <w:t>plnění</w:t>
      </w:r>
      <w:r w:rsidRPr="00E843ED">
        <w:rPr>
          <w:rFonts w:asciiTheme="minorHAnsi" w:hAnsiTheme="minorHAnsi" w:cstheme="minorHAnsi"/>
          <w:bCs/>
          <w:sz w:val="22"/>
          <w:szCs w:val="22"/>
        </w:rPr>
        <w:t xml:space="preserve"> včetně oprav, </w:t>
      </w:r>
      <w:r w:rsidR="008F58CB" w:rsidRPr="008F58CB">
        <w:rPr>
          <w:rFonts w:asciiTheme="minorHAnsi" w:hAnsiTheme="minorHAnsi" w:cstheme="minorHAnsi"/>
          <w:bCs/>
          <w:sz w:val="22"/>
          <w:szCs w:val="22"/>
        </w:rPr>
        <w:t>dodávky náhradních dílů a dopravy a práce servisního technika za cenu nepřevyšující cenu obvyklou, a to za podmínek dle odst.</w:t>
      </w:r>
      <w:r w:rsidR="006A3838">
        <w:rPr>
          <w:rFonts w:asciiTheme="minorHAnsi" w:hAnsiTheme="minorHAnsi" w:cstheme="minorHAnsi"/>
          <w:bCs/>
          <w:sz w:val="22"/>
          <w:szCs w:val="22"/>
        </w:rPr>
        <w:t xml:space="preserve"> </w:t>
      </w:r>
      <w:r w:rsidR="006A3838">
        <w:rPr>
          <w:rFonts w:asciiTheme="minorHAnsi" w:hAnsiTheme="minorHAnsi" w:cstheme="minorHAnsi"/>
          <w:bCs/>
          <w:sz w:val="22"/>
          <w:szCs w:val="22"/>
        </w:rPr>
        <w:fldChar w:fldCharType="begin"/>
      </w:r>
      <w:r w:rsidR="006A3838">
        <w:rPr>
          <w:rFonts w:asciiTheme="minorHAnsi" w:hAnsiTheme="minorHAnsi" w:cstheme="minorHAnsi"/>
          <w:bCs/>
          <w:sz w:val="22"/>
          <w:szCs w:val="22"/>
        </w:rPr>
        <w:instrText xml:space="preserve"> REF _Ref159419404 \r \h </w:instrText>
      </w:r>
      <w:r w:rsidR="006A3838">
        <w:rPr>
          <w:rFonts w:asciiTheme="minorHAnsi" w:hAnsiTheme="minorHAnsi" w:cstheme="minorHAnsi"/>
          <w:bCs/>
          <w:sz w:val="22"/>
          <w:szCs w:val="22"/>
        </w:rPr>
      </w:r>
      <w:r w:rsidR="006A3838">
        <w:rPr>
          <w:rFonts w:asciiTheme="minorHAnsi" w:hAnsiTheme="minorHAnsi" w:cstheme="minorHAnsi"/>
          <w:bCs/>
          <w:sz w:val="22"/>
          <w:szCs w:val="22"/>
        </w:rPr>
        <w:fldChar w:fldCharType="separate"/>
      </w:r>
      <w:r w:rsidR="00045DFB">
        <w:rPr>
          <w:rFonts w:asciiTheme="minorHAnsi" w:hAnsiTheme="minorHAnsi" w:cstheme="minorHAnsi"/>
          <w:bCs/>
          <w:sz w:val="22"/>
          <w:szCs w:val="22"/>
        </w:rPr>
        <w:t>14.4</w:t>
      </w:r>
      <w:r w:rsidR="006A3838">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a</w:t>
      </w:r>
      <w:r w:rsidR="008F58CB" w:rsidRPr="008F58CB">
        <w:rPr>
          <w:rFonts w:asciiTheme="minorHAnsi" w:hAnsiTheme="minorHAnsi" w:cstheme="minorHAnsi"/>
          <w:bCs/>
          <w:sz w:val="22"/>
          <w:szCs w:val="22"/>
        </w:rPr>
        <w:t xml:space="preserve"> </w:t>
      </w:r>
      <w:r w:rsidR="008F58CB" w:rsidRPr="008F58CB">
        <w:rPr>
          <w:rFonts w:asciiTheme="minorHAnsi" w:hAnsiTheme="minorHAnsi" w:cstheme="minorHAnsi"/>
          <w:bCs/>
          <w:sz w:val="22"/>
          <w:szCs w:val="22"/>
        </w:rPr>
        <w:fldChar w:fldCharType="begin"/>
      </w:r>
      <w:r w:rsidR="008F58CB" w:rsidRPr="008F58CB">
        <w:rPr>
          <w:rFonts w:asciiTheme="minorHAnsi" w:hAnsiTheme="minorHAnsi" w:cstheme="minorHAnsi"/>
          <w:bCs/>
          <w:sz w:val="22"/>
          <w:szCs w:val="22"/>
        </w:rPr>
        <w:instrText xml:space="preserve"> REF _Ref22118098 \r \h  \* MERGEFORMAT </w:instrText>
      </w:r>
      <w:r w:rsidR="008F58CB" w:rsidRPr="008F58CB">
        <w:rPr>
          <w:rFonts w:asciiTheme="minorHAnsi" w:hAnsiTheme="minorHAnsi" w:cstheme="minorHAnsi"/>
          <w:bCs/>
          <w:sz w:val="22"/>
          <w:szCs w:val="22"/>
        </w:rPr>
      </w:r>
      <w:r w:rsidR="008F58CB" w:rsidRPr="008F58CB">
        <w:rPr>
          <w:rFonts w:asciiTheme="minorHAnsi" w:hAnsiTheme="minorHAnsi" w:cstheme="minorHAnsi"/>
          <w:bCs/>
          <w:sz w:val="22"/>
          <w:szCs w:val="22"/>
        </w:rPr>
        <w:fldChar w:fldCharType="separate"/>
      </w:r>
      <w:r w:rsidR="00045DFB">
        <w:rPr>
          <w:rFonts w:asciiTheme="minorHAnsi" w:hAnsiTheme="minorHAnsi" w:cstheme="minorHAnsi"/>
          <w:bCs/>
          <w:sz w:val="22"/>
          <w:szCs w:val="22"/>
        </w:rPr>
        <w:t>14.5</w:t>
      </w:r>
      <w:r w:rsidR="008F58CB" w:rsidRPr="008F58CB">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Smlouvy</w:t>
      </w:r>
      <w:r w:rsidR="00A77F15" w:rsidRPr="00E843ED">
        <w:rPr>
          <w:rFonts w:asciiTheme="minorHAnsi" w:hAnsiTheme="minorHAnsi" w:cstheme="minorHAnsi"/>
          <w:bCs/>
          <w:sz w:val="22"/>
          <w:szCs w:val="22"/>
        </w:rPr>
        <w:t>.</w:t>
      </w:r>
    </w:p>
    <w:p w14:paraId="78793F0E" w14:textId="7E819CBE" w:rsidR="006A3838" w:rsidRPr="00E843ED" w:rsidRDefault="00D42F9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D42F9A">
        <w:rPr>
          <w:rFonts w:asciiTheme="minorHAnsi" w:hAnsiTheme="minorHAnsi" w:cstheme="minorHAnsi"/>
          <w:bCs/>
          <w:sz w:val="22"/>
          <w:szCs w:val="22"/>
        </w:rPr>
        <w:t xml:space="preserve">Prodávající se zavazuje, že po uplynutí záruční doby v případě požadavku Kupujícího zajistí servis </w:t>
      </w:r>
      <w:r>
        <w:rPr>
          <w:rFonts w:asciiTheme="minorHAnsi" w:hAnsiTheme="minorHAnsi" w:cstheme="minorHAnsi"/>
          <w:bCs/>
          <w:sz w:val="22"/>
          <w:szCs w:val="22"/>
        </w:rPr>
        <w:t>Přístroje</w:t>
      </w:r>
      <w:r w:rsidRPr="00D42F9A">
        <w:rPr>
          <w:rFonts w:asciiTheme="minorHAnsi" w:hAnsiTheme="minorHAnsi" w:cstheme="minorHAnsi"/>
          <w:bCs/>
          <w:sz w:val="22"/>
          <w:szCs w:val="22"/>
        </w:rPr>
        <w:t xml:space="preserve"> včetně oprav, dodávky náhradních dílů a dopravy a práce servisního technika za cenu nepřevyšující cenu obvyklou, a to alespoň do uplynutí 7 let ode dne </w:t>
      </w:r>
      <w:r>
        <w:rPr>
          <w:rFonts w:asciiTheme="minorHAnsi" w:hAnsiTheme="minorHAnsi" w:cstheme="minorHAnsi"/>
          <w:bCs/>
          <w:sz w:val="22"/>
          <w:szCs w:val="22"/>
        </w:rPr>
        <w:t>podpisu</w:t>
      </w:r>
      <w:r w:rsidR="00277C73">
        <w:rPr>
          <w:rFonts w:asciiTheme="minorHAnsi" w:hAnsiTheme="minorHAnsi" w:cstheme="minorHAnsi"/>
          <w:bCs/>
          <w:sz w:val="22"/>
          <w:szCs w:val="22"/>
        </w:rPr>
        <w:t xml:space="preserve"> Předávacího protokolu</w:t>
      </w:r>
      <w:r w:rsidRPr="00D42F9A">
        <w:rPr>
          <w:rFonts w:asciiTheme="minorHAnsi" w:hAnsiTheme="minorHAnsi" w:cstheme="minorHAnsi"/>
          <w:bCs/>
          <w:sz w:val="22"/>
          <w:szCs w:val="22"/>
        </w:rPr>
        <w:t>.</w:t>
      </w:r>
    </w:p>
    <w:p w14:paraId="6D87722A"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77349383"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C35CF1">
        <w:rPr>
          <w:rFonts w:asciiTheme="minorHAnsi" w:hAnsiTheme="minorHAnsi" w:cstheme="minorHAnsi"/>
          <w:sz w:val="22"/>
          <w:szCs w:val="22"/>
        </w:rPr>
        <w:t>smluvní pokutu ve výši 0,</w:t>
      </w:r>
      <w:r w:rsidR="002E20C1">
        <w:rPr>
          <w:rFonts w:asciiTheme="minorHAnsi" w:hAnsiTheme="minorHAnsi" w:cstheme="minorHAnsi"/>
          <w:sz w:val="22"/>
          <w:szCs w:val="22"/>
        </w:rPr>
        <w:t>1</w:t>
      </w:r>
      <w:r w:rsidRPr="00C35CF1">
        <w:rPr>
          <w:rFonts w:asciiTheme="minorHAnsi" w:hAnsiTheme="minorHAnsi" w:cstheme="minorHAnsi"/>
          <w:sz w:val="22"/>
          <w:szCs w:val="22"/>
        </w:rPr>
        <w:t xml:space="preserve"> % z Kupní Ceny za každý započatý den prodlení s plněním povinností </w:t>
      </w:r>
      <w:r w:rsidR="00A77F15" w:rsidRPr="00C35CF1">
        <w:rPr>
          <w:rFonts w:asciiTheme="minorHAnsi" w:hAnsiTheme="minorHAnsi" w:cstheme="minorHAnsi"/>
          <w:sz w:val="22"/>
          <w:szCs w:val="22"/>
        </w:rPr>
        <w:t xml:space="preserve">dle odst.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_Ref382231692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045DFB">
        <w:rPr>
          <w:rFonts w:asciiTheme="minorHAnsi" w:hAnsiTheme="minorHAnsi" w:cstheme="minorHAnsi"/>
          <w:sz w:val="22"/>
          <w:szCs w:val="22"/>
        </w:rPr>
        <w:t>4.1</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a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_Ref382209017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045DFB">
        <w:rPr>
          <w:rFonts w:asciiTheme="minorHAnsi" w:hAnsiTheme="minorHAnsi" w:cstheme="minorHAnsi"/>
          <w:sz w:val="22"/>
          <w:szCs w:val="22"/>
        </w:rPr>
        <w:t>14.10</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Smlouvy</w:t>
      </w:r>
      <w:r w:rsidRPr="00C35CF1">
        <w:rPr>
          <w:rFonts w:asciiTheme="minorHAnsi" w:hAnsiTheme="minorHAnsi" w:cstheme="minorHAnsi"/>
          <w:sz w:val="22"/>
          <w:szCs w:val="22"/>
        </w:rPr>
        <w:t xml:space="preserve">.  </w:t>
      </w:r>
    </w:p>
    <w:p w14:paraId="6A85E3DB" w14:textId="636C88E8" w:rsidR="000F6D08" w:rsidRPr="00C35CF1" w:rsidRDefault="00515CB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7" w:name="_Ref381970744"/>
      <w:r w:rsidRPr="00C35CF1">
        <w:rPr>
          <w:rFonts w:asciiTheme="minorHAnsi" w:hAnsiTheme="minorHAnsi" w:cstheme="minorHAnsi"/>
          <w:bCs/>
          <w:sz w:val="22"/>
          <w:szCs w:val="22"/>
        </w:rPr>
        <w:t xml:space="preserve">Kupující má nárok na úhradu </w:t>
      </w:r>
      <w:r w:rsidR="002E20C1">
        <w:rPr>
          <w:rFonts w:asciiTheme="minorHAnsi" w:hAnsiTheme="minorHAnsi" w:cstheme="minorHAnsi"/>
          <w:bCs/>
          <w:sz w:val="22"/>
          <w:szCs w:val="22"/>
        </w:rPr>
        <w:t>1</w:t>
      </w:r>
      <w:r w:rsidRPr="00C35CF1">
        <w:rPr>
          <w:rFonts w:asciiTheme="minorHAnsi" w:hAnsiTheme="minorHAnsi" w:cstheme="minorHAnsi"/>
          <w:bCs/>
          <w:sz w:val="22"/>
          <w:szCs w:val="22"/>
        </w:rPr>
        <w:t xml:space="preserve">000 Kč </w:t>
      </w:r>
      <w:r w:rsidR="004B541A" w:rsidRPr="00C35CF1">
        <w:rPr>
          <w:rFonts w:asciiTheme="minorHAnsi" w:hAnsiTheme="minorHAnsi" w:cstheme="minorHAnsi"/>
          <w:bCs/>
          <w:sz w:val="22"/>
          <w:szCs w:val="22"/>
        </w:rPr>
        <w:t>za každý započatý den prodlení se zahájením záruční opravy dle odst</w:t>
      </w:r>
      <w:r w:rsidRPr="00C35CF1">
        <w:rPr>
          <w:rFonts w:asciiTheme="minorHAnsi" w:hAnsiTheme="minorHAnsi" w:cstheme="minorHAnsi"/>
          <w:bCs/>
          <w:sz w:val="22"/>
          <w:szCs w:val="22"/>
        </w:rPr>
        <w:t xml:space="preserve">. </w:t>
      </w:r>
      <w:r w:rsidRPr="00C35CF1">
        <w:rPr>
          <w:rFonts w:asciiTheme="minorHAnsi" w:hAnsiTheme="minorHAnsi" w:cstheme="minorHAnsi"/>
          <w:bCs/>
          <w:sz w:val="22"/>
          <w:szCs w:val="22"/>
        </w:rPr>
        <w:fldChar w:fldCharType="begin"/>
      </w:r>
      <w:r w:rsidRPr="00C35CF1">
        <w:rPr>
          <w:rFonts w:asciiTheme="minorHAnsi" w:hAnsiTheme="minorHAnsi" w:cstheme="minorHAnsi"/>
          <w:bCs/>
          <w:sz w:val="22"/>
          <w:szCs w:val="22"/>
        </w:rPr>
        <w:instrText xml:space="preserve"> REF _Ref382905432 \r \h </w:instrText>
      </w:r>
      <w:r w:rsidR="00E843ED" w:rsidRPr="00C35CF1">
        <w:rPr>
          <w:rFonts w:asciiTheme="minorHAnsi" w:hAnsiTheme="minorHAnsi" w:cstheme="minorHAnsi"/>
          <w:bCs/>
          <w:sz w:val="22"/>
          <w:szCs w:val="22"/>
        </w:rPr>
        <w:instrText xml:space="preserve"> \* MERGEFORMAT </w:instrText>
      </w:r>
      <w:r w:rsidRPr="00C35CF1">
        <w:rPr>
          <w:rFonts w:asciiTheme="minorHAnsi" w:hAnsiTheme="minorHAnsi" w:cstheme="minorHAnsi"/>
          <w:bCs/>
          <w:sz w:val="22"/>
          <w:szCs w:val="22"/>
        </w:rPr>
      </w:r>
      <w:r w:rsidRPr="00C35CF1">
        <w:rPr>
          <w:rFonts w:asciiTheme="minorHAnsi" w:hAnsiTheme="minorHAnsi" w:cstheme="minorHAnsi"/>
          <w:bCs/>
          <w:sz w:val="22"/>
          <w:szCs w:val="22"/>
        </w:rPr>
        <w:fldChar w:fldCharType="separate"/>
      </w:r>
      <w:r w:rsidR="00045DFB">
        <w:rPr>
          <w:rFonts w:asciiTheme="minorHAnsi" w:hAnsiTheme="minorHAnsi" w:cstheme="minorHAnsi"/>
          <w:bCs/>
          <w:sz w:val="22"/>
          <w:szCs w:val="22"/>
        </w:rPr>
        <w:t>14.5</w:t>
      </w:r>
      <w:r w:rsidRPr="00C35CF1">
        <w:rPr>
          <w:rFonts w:asciiTheme="minorHAnsi" w:hAnsiTheme="minorHAnsi" w:cstheme="minorHAnsi"/>
          <w:bCs/>
          <w:sz w:val="22"/>
          <w:szCs w:val="22"/>
        </w:rPr>
        <w:fldChar w:fldCharType="end"/>
      </w:r>
      <w:r w:rsidRPr="00C35CF1">
        <w:rPr>
          <w:rFonts w:asciiTheme="minorHAnsi" w:hAnsiTheme="minorHAnsi" w:cstheme="minorHAnsi"/>
          <w:bCs/>
          <w:sz w:val="22"/>
          <w:szCs w:val="22"/>
        </w:rPr>
        <w:t xml:space="preserve"> </w:t>
      </w:r>
      <w:r w:rsidR="004B541A" w:rsidRPr="00C35CF1">
        <w:rPr>
          <w:rFonts w:asciiTheme="minorHAnsi" w:hAnsiTheme="minorHAnsi" w:cstheme="minorHAnsi"/>
          <w:bCs/>
          <w:sz w:val="22"/>
          <w:szCs w:val="22"/>
        </w:rPr>
        <w:t>Smlouvy</w:t>
      </w:r>
      <w:r w:rsidR="000F6D08" w:rsidRPr="00C35CF1">
        <w:rPr>
          <w:rFonts w:asciiTheme="minorHAnsi" w:hAnsiTheme="minorHAnsi" w:cstheme="minorHAnsi"/>
          <w:bCs/>
          <w:sz w:val="22"/>
          <w:szCs w:val="22"/>
        </w:rPr>
        <w:t>.</w:t>
      </w:r>
    </w:p>
    <w:p w14:paraId="7038EE8A" w14:textId="2116B592" w:rsidR="00F02FA1" w:rsidRPr="00E843ED" w:rsidRDefault="002E65D7"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8" w:name="_Ref382208790"/>
      <w:r w:rsidRPr="00C35CF1">
        <w:rPr>
          <w:rFonts w:asciiTheme="minorHAnsi" w:hAnsiTheme="minorHAnsi" w:cstheme="minorHAnsi"/>
          <w:bCs/>
          <w:sz w:val="22"/>
          <w:szCs w:val="22"/>
        </w:rPr>
        <w:t xml:space="preserve">Kupující má nárok na úhradu </w:t>
      </w:r>
      <w:r w:rsidR="002E20C1">
        <w:rPr>
          <w:rFonts w:asciiTheme="minorHAnsi" w:hAnsiTheme="minorHAnsi" w:cstheme="minorHAnsi"/>
          <w:bCs/>
          <w:sz w:val="22"/>
          <w:szCs w:val="22"/>
        </w:rPr>
        <w:t>1</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 xml:space="preserve">00 Kč za každý započatý den, po který nemohl Přístroj pro vadu podléhající záruční opravě používat, </w:t>
      </w:r>
      <w:bookmarkStart w:id="39" w:name="_Ref381616598"/>
      <w:r w:rsidRPr="00C35CF1">
        <w:rPr>
          <w:rFonts w:asciiTheme="minorHAnsi" w:hAnsiTheme="minorHAnsi" w:cstheme="minorHAnsi"/>
          <w:bCs/>
          <w:sz w:val="22"/>
          <w:szCs w:val="22"/>
        </w:rPr>
        <w:t xml:space="preserve">počínaje 16. dnem po uplatnění záruční vady. V případě, že </w:t>
      </w:r>
      <w:r w:rsidRPr="00C35CF1">
        <w:rPr>
          <w:rFonts w:asciiTheme="minorHAnsi" w:hAnsiTheme="minorHAnsi" w:cstheme="minorHAnsi"/>
          <w:bCs/>
          <w:sz w:val="22"/>
          <w:szCs w:val="22"/>
        </w:rPr>
        <w:lastRenderedPageBreak/>
        <w:t xml:space="preserve">byla v souladu s ustanovením odst. </w:t>
      </w:r>
      <w:r w:rsidR="00B77052" w:rsidRPr="00C35CF1">
        <w:rPr>
          <w:rFonts w:asciiTheme="minorHAnsi" w:hAnsiTheme="minorHAnsi" w:cstheme="minorHAnsi"/>
          <w:bCs/>
          <w:sz w:val="22"/>
          <w:szCs w:val="22"/>
        </w:rPr>
        <w:t xml:space="preserve">14.6 </w:t>
      </w:r>
      <w:r w:rsidRPr="00C35CF1">
        <w:rPr>
          <w:rFonts w:asciiTheme="minorHAnsi" w:hAnsiTheme="minorHAnsi" w:cstheme="minorHAnsi"/>
          <w:bCs/>
          <w:sz w:val="22"/>
          <w:szCs w:val="22"/>
        </w:rPr>
        <w:t>stanovena na opravu vady nikoli běžné</w:t>
      </w:r>
      <w:bookmarkEnd w:id="38"/>
      <w:bookmarkEnd w:id="39"/>
      <w:r w:rsidRPr="00C35CF1">
        <w:rPr>
          <w:rFonts w:asciiTheme="minorHAnsi" w:hAnsiTheme="minorHAnsi" w:cstheme="minorHAnsi"/>
          <w:bCs/>
          <w:sz w:val="22"/>
          <w:szCs w:val="22"/>
        </w:rPr>
        <w:t xml:space="preserve"> zvláštní lhůta, má Kupující nárok na úhradu </w:t>
      </w:r>
      <w:r w:rsidR="002E20C1">
        <w:rPr>
          <w:rFonts w:asciiTheme="minorHAnsi" w:hAnsiTheme="minorHAnsi" w:cstheme="minorHAnsi"/>
          <w:bCs/>
          <w:sz w:val="22"/>
          <w:szCs w:val="22"/>
        </w:rPr>
        <w:t>1</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00 Kč za každý den následující</w:t>
      </w:r>
      <w:r w:rsidRPr="002E65D7">
        <w:rPr>
          <w:rFonts w:asciiTheme="minorHAnsi" w:hAnsiTheme="minorHAnsi" w:cstheme="minorHAnsi"/>
          <w:bCs/>
          <w:sz w:val="22"/>
          <w:szCs w:val="22"/>
        </w:rPr>
        <w:t xml:space="preserve"> po uplynutí této zvláštní lhůty</w:t>
      </w:r>
      <w:r>
        <w:rPr>
          <w:rFonts w:asciiTheme="minorHAnsi" w:hAnsiTheme="minorHAnsi" w:cstheme="minorHAnsi"/>
          <w:bCs/>
          <w:sz w:val="22"/>
          <w:szCs w:val="22"/>
        </w:rPr>
        <w:t>.</w:t>
      </w:r>
    </w:p>
    <w:bookmarkEnd w:id="37"/>
    <w:p w14:paraId="19F8E57E" w14:textId="2D6B8FE7" w:rsidR="00A77F15" w:rsidRPr="000D1416" w:rsidRDefault="0011797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045DFB">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6A40E6C9" w14:textId="617E588B" w:rsidR="006E3FF5" w:rsidRDefault="00786DE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786DEE">
        <w:rPr>
          <w:rFonts w:asciiTheme="minorHAnsi" w:hAnsiTheme="minorHAnsi" w:cstheme="minorHAnsi"/>
          <w:bCs/>
          <w:sz w:val="22"/>
          <w:szCs w:val="22"/>
        </w:rPr>
        <w:t>Smlouva je platná ode dne jejího podpisu oběma Smluvními stranami. Účinnosti Smlouva nabývá dnem jejího uveřejnění v registru smluv.</w:t>
      </w:r>
    </w:p>
    <w:p w14:paraId="4D94E76F" w14:textId="0B161C1B" w:rsidR="00FE314B" w:rsidRPr="00E843ED" w:rsidRDefault="00FE314B"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631A8CF9"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Přístroje nabízeného </w:t>
      </w:r>
      <w:r w:rsidR="001111E4">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77777777"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Přístroj </w:t>
      </w:r>
      <w:r w:rsidRPr="00E843ED">
        <w:rPr>
          <w:rFonts w:asciiTheme="minorHAnsi" w:hAnsiTheme="minorHAnsi" w:cstheme="minorHAnsi"/>
          <w:color w:val="FF0000"/>
          <w:sz w:val="22"/>
          <w:szCs w:val="22"/>
        </w:rPr>
        <w:lastRenderedPageBreak/>
        <w:t xml:space="preserve">(účastník zadávacího řízení </w:t>
      </w:r>
      <w:proofErr w:type="gramStart"/>
      <w:r w:rsidRPr="00E843ED">
        <w:rPr>
          <w:rFonts w:asciiTheme="minorHAnsi" w:hAnsiTheme="minorHAnsi" w:cstheme="minorHAnsi"/>
          <w:color w:val="FF0000"/>
          <w:sz w:val="22"/>
          <w:szCs w:val="22"/>
        </w:rPr>
        <w:t>předloží</w:t>
      </w:r>
      <w:proofErr w:type="gramEnd"/>
      <w:r w:rsidRPr="00E843ED">
        <w:rPr>
          <w:rFonts w:asciiTheme="minorHAnsi" w:hAnsiTheme="minorHAnsi" w:cstheme="minorHAnsi"/>
          <w:color w:val="FF0000"/>
          <w:sz w:val="22"/>
          <w:szCs w:val="22"/>
        </w:rPr>
        <w:t xml:space="preserve"> v rámci nabídky)</w:t>
      </w:r>
    </w:p>
    <w:p w14:paraId="77A154D9" w14:textId="77777777"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BC790A">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BC790A">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49EDA0D0" w14:textId="4C760F25"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b/>
          <w:kern w:val="1"/>
          <w:sz w:val="22"/>
          <w:szCs w:val="22"/>
          <w:lang w:eastAsia="en-US"/>
        </w:rPr>
        <w:t>Tab. 1</w:t>
      </w:r>
      <w:r w:rsidRPr="00E843ED">
        <w:rPr>
          <w:rFonts w:asciiTheme="minorHAnsi" w:hAnsiTheme="minorHAnsi" w:cstheme="minorHAnsi"/>
          <w:kern w:val="1"/>
          <w:sz w:val="22"/>
          <w:szCs w:val="22"/>
          <w:lang w:eastAsia="en-US"/>
        </w:rPr>
        <w:t xml:space="preserve">: Jednotlivé komponenty Přístroje musí zahrnovat součásti a splňovat technické podmínky </w:t>
      </w:r>
      <w:r w:rsidR="00181912">
        <w:rPr>
          <w:rFonts w:asciiTheme="minorHAnsi" w:hAnsiTheme="minorHAnsi" w:cstheme="minorHAnsi"/>
          <w:kern w:val="1"/>
          <w:sz w:val="22"/>
          <w:szCs w:val="22"/>
          <w:lang w:eastAsia="en-US"/>
        </w:rPr>
        <w:t xml:space="preserve">a parametry </w:t>
      </w:r>
      <w:r w:rsidRPr="00E843ED">
        <w:rPr>
          <w:rFonts w:asciiTheme="minorHAnsi" w:hAnsiTheme="minorHAnsi" w:cstheme="minorHAnsi"/>
          <w:kern w:val="1"/>
          <w:sz w:val="22"/>
          <w:szCs w:val="22"/>
          <w:lang w:eastAsia="en-US"/>
        </w:rPr>
        <w:t>uvedené v této tabulce:</w:t>
      </w:r>
    </w:p>
    <w:p w14:paraId="3C3F239B" w14:textId="77777777" w:rsidR="005C6E75" w:rsidRPr="00E843ED" w:rsidRDefault="005C6E75" w:rsidP="005C6E75">
      <w:pPr>
        <w:suppressAutoHyphens/>
        <w:jc w:val="both"/>
        <w:rPr>
          <w:rFonts w:asciiTheme="minorHAnsi" w:hAnsiTheme="minorHAnsi" w:cstheme="minorHAnsi"/>
          <w:kern w:val="1"/>
          <w:sz w:val="22"/>
          <w:szCs w:val="22"/>
          <w:lang w:eastAsia="zh-CN"/>
        </w:rPr>
      </w:pP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minimální specifikace Přístroje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Popis a specifikace Přístroje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Splňuje ANO/NE</w:t>
            </w:r>
          </w:p>
        </w:tc>
      </w:tr>
      <w:tr w:rsidR="001658D8" w:rsidRPr="00E843ED" w14:paraId="0DF1466F" w14:textId="77777777" w:rsidTr="001157F0">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2C64EECF" w14:textId="082DFA75" w:rsidR="00FD3ACC" w:rsidRPr="001157F0" w:rsidRDefault="001157F0" w:rsidP="007A277A">
            <w:pPr>
              <w:rPr>
                <w:rFonts w:asciiTheme="minorHAnsi" w:hAnsiTheme="minorHAnsi" w:cstheme="minorHAnsi"/>
                <w:sz w:val="22"/>
                <w:szCs w:val="22"/>
              </w:rPr>
            </w:pPr>
            <w:r w:rsidRPr="001157F0">
              <w:rPr>
                <w:rFonts w:asciiTheme="minorHAnsi" w:hAnsiTheme="minorHAnsi" w:cstheme="minorHAnsi"/>
                <w:b/>
                <w:sz w:val="22"/>
                <w:szCs w:val="22"/>
              </w:rPr>
              <w:t>Vakuový FTIR spektrometr</w:t>
            </w:r>
            <w:r w:rsidRPr="001157F0">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372A3A84"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A13A015" w14:textId="77777777" w:rsidR="001658D8" w:rsidRPr="00E843ED" w:rsidRDefault="001658D8" w:rsidP="008537D8">
            <w:pPr>
              <w:suppressAutoHyphens/>
              <w:snapToGrid w:val="0"/>
              <w:rPr>
                <w:rFonts w:asciiTheme="minorHAnsi" w:hAnsiTheme="minorHAnsi" w:cstheme="minorHAnsi"/>
                <w:b/>
                <w:kern w:val="1"/>
                <w:sz w:val="22"/>
                <w:szCs w:val="22"/>
                <w:lang w:eastAsia="zh-CN"/>
              </w:rPr>
            </w:pPr>
          </w:p>
        </w:tc>
      </w:tr>
      <w:tr w:rsidR="00AF159A" w:rsidRPr="00E843ED" w14:paraId="1CADC80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C698121" w14:textId="406C367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Součástí spektrometru je IČ zdroj, dělič paprsků a detektor dle požadovaného spektrálního rozsahu. </w:t>
            </w:r>
          </w:p>
        </w:tc>
        <w:tc>
          <w:tcPr>
            <w:tcW w:w="3957" w:type="dxa"/>
            <w:tcBorders>
              <w:top w:val="single" w:sz="2" w:space="0" w:color="00000A"/>
              <w:left w:val="single" w:sz="4" w:space="0" w:color="00000A"/>
              <w:bottom w:val="single" w:sz="2" w:space="0" w:color="00000A"/>
            </w:tcBorders>
            <w:shd w:val="clear" w:color="auto" w:fill="FFFFFF"/>
          </w:tcPr>
          <w:p w14:paraId="568BAF32"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7CCF3B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58A4889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CAA9214" w14:textId="1271375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Spektrometr s plně vakuovanou optikou pracující při tlaku nižším než 0.2 hPa. </w:t>
            </w:r>
          </w:p>
        </w:tc>
        <w:tc>
          <w:tcPr>
            <w:tcW w:w="3957" w:type="dxa"/>
            <w:tcBorders>
              <w:top w:val="single" w:sz="2" w:space="0" w:color="00000A"/>
              <w:left w:val="single" w:sz="4" w:space="0" w:color="00000A"/>
              <w:bottom w:val="single" w:sz="2" w:space="0" w:color="00000A"/>
            </w:tcBorders>
            <w:shd w:val="clear" w:color="auto" w:fill="FFFFFF"/>
          </w:tcPr>
          <w:p w14:paraId="56B2DD42"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6DF1E9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6C5B38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C8599D5" w14:textId="1C63BCA0"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vakuovat vzorkovací prostor odděleně od vnitřní optiky spektrometru s uloženým interferometrem, náhradním děličem, zdrojem záření a detektorem.</w:t>
            </w:r>
          </w:p>
        </w:tc>
        <w:tc>
          <w:tcPr>
            <w:tcW w:w="3957" w:type="dxa"/>
            <w:tcBorders>
              <w:top w:val="single" w:sz="2" w:space="0" w:color="00000A"/>
              <w:left w:val="single" w:sz="4" w:space="0" w:color="00000A"/>
              <w:bottom w:val="single" w:sz="2" w:space="0" w:color="00000A"/>
            </w:tcBorders>
            <w:shd w:val="clear" w:color="auto" w:fill="FFFFFF"/>
          </w:tcPr>
          <w:p w14:paraId="2C6B739F"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13F5C5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4B4C32C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FB51E3" w14:textId="39480152"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Permanentní klapky s vyměnitelnými </w:t>
            </w:r>
            <w:proofErr w:type="spellStart"/>
            <w:r w:rsidRPr="003779EB">
              <w:rPr>
                <w:rFonts w:asciiTheme="minorHAnsi" w:hAnsiTheme="minorHAnsi" w:cstheme="minorHAnsi"/>
                <w:bCs/>
                <w:sz w:val="22"/>
                <w:szCs w:val="22"/>
              </w:rPr>
              <w:t>KBr</w:t>
            </w:r>
            <w:proofErr w:type="spellEnd"/>
            <w:r w:rsidRPr="003779EB">
              <w:rPr>
                <w:rFonts w:asciiTheme="minorHAnsi" w:hAnsiTheme="minorHAnsi" w:cstheme="minorHAnsi"/>
                <w:bCs/>
                <w:sz w:val="22"/>
                <w:szCs w:val="22"/>
              </w:rPr>
              <w:t xml:space="preserve"> okénky pro oddělení vzorkovacího prostoru od vnitřní optiky přístroje</w:t>
            </w:r>
          </w:p>
        </w:tc>
        <w:tc>
          <w:tcPr>
            <w:tcW w:w="3957" w:type="dxa"/>
            <w:tcBorders>
              <w:top w:val="single" w:sz="2" w:space="0" w:color="00000A"/>
              <w:left w:val="single" w:sz="4" w:space="0" w:color="00000A"/>
              <w:bottom w:val="single" w:sz="2" w:space="0" w:color="00000A"/>
            </w:tcBorders>
            <w:shd w:val="clear" w:color="auto" w:fill="FFFFFF"/>
          </w:tcPr>
          <w:p w14:paraId="0F81593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04968F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25E40A8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488AFDE" w14:textId="5669AAD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umožňuje měření ve spektrálních rozsahu 350 – 8.000 cm</w:t>
            </w:r>
            <w:r w:rsidRPr="003779EB">
              <w:rPr>
                <w:rFonts w:asciiTheme="minorHAnsi" w:hAnsiTheme="minorHAnsi" w:cstheme="minorHAnsi"/>
                <w:bCs/>
                <w:sz w:val="22"/>
                <w:szCs w:val="22"/>
                <w:vertAlign w:val="superscript"/>
              </w:rPr>
              <w:t xml:space="preserve">-1 </w:t>
            </w:r>
            <w:r w:rsidRPr="003779EB">
              <w:rPr>
                <w:rFonts w:asciiTheme="minorHAnsi" w:hAnsiTheme="minorHAnsi" w:cstheme="minorHAnsi"/>
                <w:bCs/>
                <w:sz w:val="22"/>
                <w:szCs w:val="22"/>
              </w:rPr>
              <w:t>v rámci jednoho kontinuálního měření bez nutnosti výměny komponent v průběhu měření</w:t>
            </w:r>
          </w:p>
        </w:tc>
        <w:tc>
          <w:tcPr>
            <w:tcW w:w="3957" w:type="dxa"/>
            <w:tcBorders>
              <w:top w:val="single" w:sz="2" w:space="0" w:color="00000A"/>
              <w:left w:val="single" w:sz="4" w:space="0" w:color="00000A"/>
              <w:bottom w:val="single" w:sz="2" w:space="0" w:color="00000A"/>
            </w:tcBorders>
            <w:shd w:val="clear" w:color="auto" w:fill="FFFFFF"/>
          </w:tcPr>
          <w:p w14:paraId="3ACFC7B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02E93AC"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4096FE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54DB54" w14:textId="0CD8D388"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Spektrální rozlišení v MIR oblasti: min. 0,4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D6EEDD3"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3A675FE"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E2F24D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87343FD" w14:textId="7537B07D"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Vlnočtová přesnost: 0.005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 xml:space="preserve"> (při 1.554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290424DE"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F0717F7"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416F85C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EED63E3" w14:textId="747AB26E"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Fotometrická přesnost lepší než 0.</w:t>
            </w:r>
            <w:proofErr w:type="gramStart"/>
            <w:r w:rsidRPr="003779EB">
              <w:rPr>
                <w:rFonts w:asciiTheme="minorHAnsi" w:hAnsiTheme="minorHAnsi" w:cstheme="minorHAnsi"/>
                <w:bCs/>
                <w:sz w:val="22"/>
                <w:szCs w:val="22"/>
              </w:rPr>
              <w:t>1%</w:t>
            </w:r>
            <w:proofErr w:type="gramEnd"/>
            <w:r w:rsidRPr="003779EB">
              <w:rPr>
                <w:rFonts w:asciiTheme="minorHAnsi" w:hAnsiTheme="minorHAnsi" w:cstheme="minorHAnsi"/>
                <w:bCs/>
                <w:sz w:val="22"/>
                <w:szCs w:val="22"/>
              </w:rPr>
              <w:t xml:space="preserve"> T.</w:t>
            </w:r>
          </w:p>
        </w:tc>
        <w:tc>
          <w:tcPr>
            <w:tcW w:w="3957" w:type="dxa"/>
            <w:tcBorders>
              <w:top w:val="single" w:sz="2" w:space="0" w:color="00000A"/>
              <w:left w:val="single" w:sz="4" w:space="0" w:color="00000A"/>
              <w:bottom w:val="single" w:sz="2" w:space="0" w:color="00000A"/>
            </w:tcBorders>
            <w:shd w:val="clear" w:color="auto" w:fill="FFFFFF"/>
          </w:tcPr>
          <w:p w14:paraId="341DDFC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91F50E6"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4C4AEA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C37A2C4" w14:textId="221C0C1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S/N poměr minimálně 55.000:1 (1 min měření, </w:t>
            </w:r>
            <w:proofErr w:type="spellStart"/>
            <w:r w:rsidRPr="003779EB">
              <w:rPr>
                <w:rFonts w:asciiTheme="minorHAnsi" w:hAnsiTheme="minorHAnsi" w:cstheme="minorHAnsi"/>
                <w:bCs/>
                <w:sz w:val="22"/>
                <w:szCs w:val="22"/>
              </w:rPr>
              <w:t>peak</w:t>
            </w:r>
            <w:proofErr w:type="spellEnd"/>
            <w:r w:rsidRPr="003779EB">
              <w:rPr>
                <w:rFonts w:asciiTheme="minorHAnsi" w:hAnsiTheme="minorHAnsi" w:cstheme="minorHAnsi"/>
                <w:bCs/>
                <w:sz w:val="22"/>
                <w:szCs w:val="22"/>
              </w:rPr>
              <w:t>-to-</w:t>
            </w:r>
            <w:proofErr w:type="spellStart"/>
            <w:r w:rsidRPr="003779EB">
              <w:rPr>
                <w:rFonts w:asciiTheme="minorHAnsi" w:hAnsiTheme="minorHAnsi" w:cstheme="minorHAnsi"/>
                <w:bCs/>
                <w:sz w:val="22"/>
                <w:szCs w:val="22"/>
              </w:rPr>
              <w:t>peak</w:t>
            </w:r>
            <w:proofErr w:type="spellEnd"/>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0D6C0748"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6012F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33640F9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61D661C" w14:textId="29089803"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Rychlost skenování alespoň 20 spekter/s při rozlišení 8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0E32567"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51EA31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556AF88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6506A38" w14:textId="49BC73C5"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Interferometr </w:t>
            </w:r>
            <w:proofErr w:type="spellStart"/>
            <w:r w:rsidRPr="003779EB">
              <w:rPr>
                <w:rFonts w:asciiTheme="minorHAnsi" w:hAnsiTheme="minorHAnsi" w:cstheme="minorHAnsi"/>
                <w:bCs/>
                <w:sz w:val="22"/>
                <w:szCs w:val="22"/>
              </w:rPr>
              <w:t>Michelsonova</w:t>
            </w:r>
            <w:proofErr w:type="spellEnd"/>
            <w:r w:rsidRPr="003779EB">
              <w:rPr>
                <w:rFonts w:asciiTheme="minorHAnsi" w:hAnsiTheme="minorHAnsi" w:cstheme="minorHAnsi"/>
                <w:bCs/>
                <w:sz w:val="22"/>
                <w:szCs w:val="22"/>
              </w:rPr>
              <w:t xml:space="preserve"> typu s koutovými odražeči a permanentní justací bez použití kompenzačních technik typu „</w:t>
            </w:r>
            <w:proofErr w:type="spellStart"/>
            <w:r w:rsidRPr="003779EB">
              <w:rPr>
                <w:rFonts w:asciiTheme="minorHAnsi" w:hAnsiTheme="minorHAnsi" w:cstheme="minorHAnsi"/>
                <w:bCs/>
                <w:sz w:val="22"/>
                <w:szCs w:val="22"/>
              </w:rPr>
              <w:t>dynamic</w:t>
            </w:r>
            <w:proofErr w:type="spellEnd"/>
            <w:r w:rsidRPr="003779EB">
              <w:rPr>
                <w:rFonts w:asciiTheme="minorHAnsi" w:hAnsiTheme="minorHAnsi" w:cstheme="minorHAnsi"/>
                <w:bCs/>
                <w:sz w:val="22"/>
                <w:szCs w:val="22"/>
              </w:rPr>
              <w:t xml:space="preserve"> </w:t>
            </w:r>
            <w:proofErr w:type="spellStart"/>
            <w:r w:rsidRPr="003779EB">
              <w:rPr>
                <w:rFonts w:asciiTheme="minorHAnsi" w:hAnsiTheme="minorHAnsi" w:cstheme="minorHAnsi"/>
                <w:bCs/>
                <w:sz w:val="22"/>
                <w:szCs w:val="22"/>
              </w:rPr>
              <w:t>alignment</w:t>
            </w:r>
            <w:proofErr w:type="spellEnd"/>
            <w:r w:rsidRPr="003779EB">
              <w:rPr>
                <w:rFonts w:asciiTheme="minorHAnsi" w:hAnsiTheme="minorHAnsi" w:cstheme="minorHAnsi"/>
                <w:bCs/>
                <w:sz w:val="22"/>
                <w:szCs w:val="22"/>
              </w:rPr>
              <w:t>“, pohyb zrcadel interferometru musí být zajištěn mechanismem bez tření</w:t>
            </w:r>
          </w:p>
        </w:tc>
        <w:tc>
          <w:tcPr>
            <w:tcW w:w="3957" w:type="dxa"/>
            <w:tcBorders>
              <w:top w:val="single" w:sz="2" w:space="0" w:color="00000A"/>
              <w:left w:val="single" w:sz="4" w:space="0" w:color="00000A"/>
              <w:bottom w:val="single" w:sz="2" w:space="0" w:color="00000A"/>
            </w:tcBorders>
            <w:shd w:val="clear" w:color="auto" w:fill="FFFFFF"/>
          </w:tcPr>
          <w:p w14:paraId="6607C055"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26A5C7D"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3DFFAC9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14F7D25" w14:textId="5DB22DBF"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Uživatelsky vyměnitelný dělič paprsku: </w:t>
            </w:r>
            <w:proofErr w:type="spellStart"/>
            <w:r w:rsidRPr="003779EB">
              <w:rPr>
                <w:rFonts w:asciiTheme="minorHAnsi" w:hAnsiTheme="minorHAnsi" w:cstheme="minorHAnsi"/>
                <w:bCs/>
                <w:sz w:val="22"/>
                <w:szCs w:val="22"/>
              </w:rPr>
              <w:t>KBr</w:t>
            </w:r>
            <w:proofErr w:type="spellEnd"/>
            <w:r w:rsidRPr="003779EB">
              <w:rPr>
                <w:rFonts w:asciiTheme="minorHAnsi" w:hAnsiTheme="minorHAnsi" w:cstheme="minorHAnsi"/>
                <w:bCs/>
                <w:sz w:val="22"/>
                <w:szCs w:val="22"/>
              </w:rPr>
              <w:t xml:space="preserve"> dělič</w:t>
            </w:r>
          </w:p>
        </w:tc>
        <w:tc>
          <w:tcPr>
            <w:tcW w:w="3957" w:type="dxa"/>
            <w:tcBorders>
              <w:top w:val="single" w:sz="2" w:space="0" w:color="00000A"/>
              <w:left w:val="single" w:sz="4" w:space="0" w:color="00000A"/>
              <w:bottom w:val="single" w:sz="2" w:space="0" w:color="00000A"/>
            </w:tcBorders>
            <w:shd w:val="clear" w:color="auto" w:fill="FFFFFF"/>
          </w:tcPr>
          <w:p w14:paraId="5180CC1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5231594"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FAFA43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30FE8CC" w14:textId="1791E8C8"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Zdroj: MIR </w:t>
            </w:r>
            <w:proofErr w:type="spellStart"/>
            <w:r w:rsidRPr="003779EB">
              <w:rPr>
                <w:rFonts w:asciiTheme="minorHAnsi" w:hAnsiTheme="minorHAnsi" w:cstheme="minorHAnsi"/>
                <w:bCs/>
                <w:sz w:val="22"/>
                <w:szCs w:val="22"/>
              </w:rPr>
              <w:t>Globar</w:t>
            </w:r>
            <w:proofErr w:type="spellEnd"/>
          </w:p>
        </w:tc>
        <w:tc>
          <w:tcPr>
            <w:tcW w:w="3957" w:type="dxa"/>
            <w:tcBorders>
              <w:top w:val="single" w:sz="2" w:space="0" w:color="00000A"/>
              <w:left w:val="single" w:sz="4" w:space="0" w:color="00000A"/>
              <w:bottom w:val="single" w:sz="2" w:space="0" w:color="00000A"/>
            </w:tcBorders>
            <w:shd w:val="clear" w:color="auto" w:fill="FFFFFF"/>
          </w:tcPr>
          <w:p w14:paraId="7462BA8A"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A9B3792"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6453A3D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D8DB7B1" w14:textId="7777777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Detektory s automatizovaným SW řízeným přepínáním: </w:t>
            </w:r>
          </w:p>
          <w:p w14:paraId="41CED4D0" w14:textId="77777777" w:rsidR="0051628E" w:rsidRPr="006D4E72" w:rsidRDefault="0051628E" w:rsidP="0051628E">
            <w:pPr>
              <w:pStyle w:val="Odstavecseseznamem"/>
              <w:widowControl w:val="0"/>
              <w:numPr>
                <w:ilvl w:val="0"/>
                <w:numId w:val="21"/>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MIR </w:t>
            </w:r>
            <w:proofErr w:type="spellStart"/>
            <w:r w:rsidRPr="003779EB">
              <w:rPr>
                <w:rFonts w:asciiTheme="minorHAnsi" w:hAnsiTheme="minorHAnsi" w:cstheme="minorHAnsi"/>
                <w:bCs/>
                <w:sz w:val="22"/>
                <w:szCs w:val="22"/>
              </w:rPr>
              <w:t>DLaTGS</w:t>
            </w:r>
            <w:proofErr w:type="spellEnd"/>
            <w:r w:rsidRPr="003779EB">
              <w:rPr>
                <w:rFonts w:asciiTheme="minorHAnsi" w:hAnsiTheme="minorHAnsi" w:cstheme="minorHAnsi"/>
                <w:bCs/>
                <w:sz w:val="22"/>
                <w:szCs w:val="22"/>
              </w:rPr>
              <w:t xml:space="preserve"> detektor pracující za laboratorní teploty. </w:t>
            </w:r>
          </w:p>
          <w:p w14:paraId="15DB9B17" w14:textId="0039BB30" w:rsidR="0051628E" w:rsidRPr="006D4E72" w:rsidRDefault="0051628E" w:rsidP="0051628E">
            <w:pPr>
              <w:pStyle w:val="Odstavecseseznamem"/>
              <w:widowControl w:val="0"/>
              <w:numPr>
                <w:ilvl w:val="0"/>
                <w:numId w:val="21"/>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kapalným N</w:t>
            </w:r>
            <w:r w:rsidRPr="003779EB">
              <w:rPr>
                <w:rFonts w:asciiTheme="minorHAnsi" w:hAnsiTheme="minorHAnsi" w:cstheme="minorHAnsi"/>
                <w:bCs/>
                <w:sz w:val="22"/>
                <w:szCs w:val="22"/>
                <w:vertAlign w:val="subscript"/>
              </w:rPr>
              <w:t>2</w:t>
            </w:r>
            <w:r w:rsidRPr="003779EB">
              <w:rPr>
                <w:rFonts w:asciiTheme="minorHAnsi" w:hAnsiTheme="minorHAnsi" w:cstheme="minorHAnsi"/>
                <w:bCs/>
                <w:sz w:val="22"/>
                <w:szCs w:val="22"/>
              </w:rPr>
              <w:t xml:space="preserve"> chlazený MCT detektor s vysokou citlivostí.</w:t>
            </w:r>
          </w:p>
        </w:tc>
        <w:tc>
          <w:tcPr>
            <w:tcW w:w="3957" w:type="dxa"/>
            <w:tcBorders>
              <w:top w:val="single" w:sz="2" w:space="0" w:color="00000A"/>
              <w:left w:val="single" w:sz="4" w:space="0" w:color="00000A"/>
              <w:bottom w:val="single" w:sz="2" w:space="0" w:color="00000A"/>
            </w:tcBorders>
            <w:shd w:val="clear" w:color="auto" w:fill="FFFFFF"/>
          </w:tcPr>
          <w:p w14:paraId="24D984CB"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7C82581"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136E3CC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1D165CB" w14:textId="2953801E"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lastRenderedPageBreak/>
              <w:t xml:space="preserve">Kalibrační laser: </w:t>
            </w:r>
            <w:proofErr w:type="spellStart"/>
            <w:r w:rsidRPr="003779EB">
              <w:rPr>
                <w:rFonts w:asciiTheme="minorHAnsi" w:hAnsiTheme="minorHAnsi" w:cstheme="minorHAnsi"/>
                <w:bCs/>
                <w:sz w:val="22"/>
                <w:szCs w:val="22"/>
              </w:rPr>
              <w:t>HeNe</w:t>
            </w:r>
            <w:proofErr w:type="spellEnd"/>
            <w:r w:rsidRPr="003779EB">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193AEA26"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357FA3"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1C32B1E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6306E57" w14:textId="77777777"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musí obsahovat minimálně:</w:t>
            </w:r>
          </w:p>
          <w:p w14:paraId="59A69B9C" w14:textId="77777777" w:rsidR="0051628E" w:rsidRPr="006D4E72" w:rsidRDefault="0051628E" w:rsidP="0051628E">
            <w:pPr>
              <w:pStyle w:val="Odstavecseseznamem"/>
              <w:widowControl w:val="0"/>
              <w:numPr>
                <w:ilvl w:val="0"/>
                <w:numId w:val="22"/>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5 výstupních portů (z levé i pravé strany přístroje) s možností rozšíření o softwarové přepínání mezi výstupními porty</w:t>
            </w:r>
          </w:p>
          <w:p w14:paraId="102A76BD" w14:textId="5EDB9E96" w:rsidR="0051628E" w:rsidRPr="006D4E72" w:rsidRDefault="0051628E" w:rsidP="0051628E">
            <w:pPr>
              <w:pStyle w:val="Odstavecseseznamem"/>
              <w:widowControl w:val="0"/>
              <w:numPr>
                <w:ilvl w:val="0"/>
                <w:numId w:val="22"/>
              </w:numPr>
              <w:adjustRightInd w:val="0"/>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2 vstupní porty s možností rozšíření o softwarové přepínání mezi vstupními porty</w:t>
            </w:r>
          </w:p>
        </w:tc>
        <w:tc>
          <w:tcPr>
            <w:tcW w:w="3957" w:type="dxa"/>
            <w:tcBorders>
              <w:top w:val="single" w:sz="2" w:space="0" w:color="00000A"/>
              <w:left w:val="single" w:sz="4" w:space="0" w:color="00000A"/>
              <w:bottom w:val="single" w:sz="2" w:space="0" w:color="00000A"/>
            </w:tcBorders>
            <w:shd w:val="clear" w:color="auto" w:fill="FFFFFF"/>
          </w:tcPr>
          <w:p w14:paraId="4819DFA4"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3A56C26"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098CF41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DF4C375" w14:textId="0B851C0D"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Automatické rozpoznávání připojeného příslušenství.</w:t>
            </w:r>
          </w:p>
        </w:tc>
        <w:tc>
          <w:tcPr>
            <w:tcW w:w="3957" w:type="dxa"/>
            <w:tcBorders>
              <w:top w:val="single" w:sz="2" w:space="0" w:color="00000A"/>
              <w:left w:val="single" w:sz="4" w:space="0" w:color="00000A"/>
              <w:bottom w:val="single" w:sz="2" w:space="0" w:color="00000A"/>
            </w:tcBorders>
            <w:shd w:val="clear" w:color="auto" w:fill="FFFFFF"/>
          </w:tcPr>
          <w:p w14:paraId="31FB512C"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165CD98"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255973E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10A706E" w14:textId="0C91D619"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Automatická kontrola všech základních komponent spektrometru: interferometr, laser, IČ zdroj, detektor.</w:t>
            </w:r>
          </w:p>
        </w:tc>
        <w:tc>
          <w:tcPr>
            <w:tcW w:w="3957" w:type="dxa"/>
            <w:tcBorders>
              <w:top w:val="single" w:sz="2" w:space="0" w:color="00000A"/>
              <w:left w:val="single" w:sz="4" w:space="0" w:color="00000A"/>
              <w:bottom w:val="single" w:sz="2" w:space="0" w:color="00000A"/>
            </w:tcBorders>
            <w:shd w:val="clear" w:color="auto" w:fill="FFFFFF"/>
          </w:tcPr>
          <w:p w14:paraId="2887F551"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2DAF79A"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0E27E5B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B13E7DA" w14:textId="51CF3979"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Přístroj kontinuálně monitoruje svoji stabilitu, výkon a stav vlhkosti v přístroji.</w:t>
            </w:r>
          </w:p>
        </w:tc>
        <w:tc>
          <w:tcPr>
            <w:tcW w:w="3957" w:type="dxa"/>
            <w:tcBorders>
              <w:top w:val="single" w:sz="2" w:space="0" w:color="00000A"/>
              <w:left w:val="single" w:sz="4" w:space="0" w:color="00000A"/>
              <w:bottom w:val="single" w:sz="2" w:space="0" w:color="00000A"/>
            </w:tcBorders>
            <w:shd w:val="clear" w:color="auto" w:fill="FFFFFF"/>
          </w:tcPr>
          <w:p w14:paraId="45B2A0BD"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0CD46F4"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AF159A" w:rsidRPr="00E843ED" w14:paraId="7906210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5F78D35" w14:textId="15DCC03C" w:rsidR="00AF159A" w:rsidRPr="006D4E72" w:rsidRDefault="00AF159A" w:rsidP="00E34D42">
            <w:pPr>
              <w:pStyle w:val="Odstavecseseznamem"/>
              <w:widowControl w:val="0"/>
              <w:numPr>
                <w:ilvl w:val="0"/>
                <w:numId w:val="19"/>
              </w:numPr>
              <w:adjustRightInd w:val="0"/>
              <w:ind w:left="382"/>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Komunikace spektrometru s PC musí být zajištěna pomocí TCP/IP protokolu prostřednictvím ethernet síťového kabelu. Zařízení musí mít unikátní IP adresu. </w:t>
            </w:r>
          </w:p>
        </w:tc>
        <w:tc>
          <w:tcPr>
            <w:tcW w:w="3957" w:type="dxa"/>
            <w:tcBorders>
              <w:top w:val="single" w:sz="2" w:space="0" w:color="00000A"/>
              <w:left w:val="single" w:sz="4" w:space="0" w:color="00000A"/>
              <w:bottom w:val="single" w:sz="2" w:space="0" w:color="00000A"/>
            </w:tcBorders>
            <w:shd w:val="clear" w:color="auto" w:fill="FFFFFF"/>
          </w:tcPr>
          <w:p w14:paraId="24F0E7C6" w14:textId="77777777" w:rsidR="00AF159A" w:rsidRPr="00E843ED" w:rsidRDefault="00AF159A" w:rsidP="00AF159A">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8F84F47" w14:textId="77777777" w:rsidR="00AF159A" w:rsidRPr="00E843ED" w:rsidRDefault="00AF159A" w:rsidP="00AF159A">
            <w:pPr>
              <w:suppressAutoHyphens/>
              <w:snapToGrid w:val="0"/>
              <w:rPr>
                <w:rFonts w:asciiTheme="minorHAnsi" w:hAnsiTheme="minorHAnsi" w:cstheme="minorHAnsi"/>
                <w:b/>
                <w:kern w:val="1"/>
                <w:sz w:val="22"/>
                <w:szCs w:val="22"/>
                <w:lang w:eastAsia="zh-CN"/>
              </w:rPr>
            </w:pPr>
          </w:p>
        </w:tc>
      </w:tr>
      <w:tr w:rsidR="00524152" w:rsidRPr="00E843ED" w14:paraId="28B5A082"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63B58AD" w14:textId="65E461D0" w:rsidR="00524152" w:rsidRPr="002B5062" w:rsidRDefault="00524152" w:rsidP="002652A6">
            <w:pPr>
              <w:rPr>
                <w:rFonts w:asciiTheme="minorHAnsi" w:hAnsiTheme="minorHAnsi" w:cstheme="minorHAnsi"/>
                <w:sz w:val="22"/>
                <w:szCs w:val="22"/>
              </w:rPr>
            </w:pPr>
            <w:r w:rsidRPr="002B5062">
              <w:rPr>
                <w:rFonts w:asciiTheme="minorHAnsi" w:hAnsiTheme="minorHAnsi" w:cstheme="minorHAnsi"/>
                <w:b/>
                <w:sz w:val="22"/>
                <w:szCs w:val="22"/>
              </w:rPr>
              <w:t>Příslušenství</w:t>
            </w:r>
            <w:r w:rsidRPr="002B506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5DC5D22B" w14:textId="77777777" w:rsidR="00524152" w:rsidRPr="00E843ED" w:rsidRDefault="00524152"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091C9610" w14:textId="77777777" w:rsidR="00524152" w:rsidRPr="00E843ED" w:rsidRDefault="00524152" w:rsidP="002652A6">
            <w:pPr>
              <w:suppressAutoHyphens/>
              <w:snapToGrid w:val="0"/>
              <w:rPr>
                <w:rFonts w:asciiTheme="minorHAnsi" w:hAnsiTheme="minorHAnsi" w:cstheme="minorHAnsi"/>
                <w:b/>
                <w:kern w:val="1"/>
                <w:sz w:val="22"/>
                <w:szCs w:val="22"/>
                <w:lang w:eastAsia="zh-CN"/>
              </w:rPr>
            </w:pPr>
          </w:p>
        </w:tc>
      </w:tr>
      <w:tr w:rsidR="00353F9E" w:rsidRPr="00E843ED" w14:paraId="0707542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0A775BE" w14:textId="18F45042" w:rsidR="00353F9E" w:rsidRPr="002B5062" w:rsidRDefault="00B33FC0" w:rsidP="004700BB">
            <w:pPr>
              <w:widowControl w:val="0"/>
              <w:numPr>
                <w:ilvl w:val="0"/>
                <w:numId w:val="13"/>
              </w:numPr>
              <w:adjustRightInd w:val="0"/>
              <w:ind w:left="382"/>
              <w:jc w:val="both"/>
              <w:textAlignment w:val="baseline"/>
              <w:rPr>
                <w:rFonts w:asciiTheme="minorHAnsi" w:hAnsiTheme="minorHAnsi" w:cstheme="minorHAnsi"/>
                <w:bCs/>
                <w:sz w:val="22"/>
                <w:szCs w:val="22"/>
              </w:rPr>
            </w:pPr>
            <w:r w:rsidRPr="00B33FC0">
              <w:rPr>
                <w:rFonts w:asciiTheme="minorHAnsi" w:hAnsiTheme="minorHAnsi" w:cstheme="minorHAnsi"/>
                <w:bCs/>
                <w:sz w:val="22"/>
                <w:szCs w:val="22"/>
              </w:rPr>
              <w:t xml:space="preserve">Univerzální transmisní modul s uchycením pro standardní 2x3“ držák vzorku vč. držáku na 13 mm </w:t>
            </w:r>
            <w:proofErr w:type="spellStart"/>
            <w:r w:rsidRPr="00B33FC0">
              <w:rPr>
                <w:rFonts w:asciiTheme="minorHAnsi" w:hAnsiTheme="minorHAnsi" w:cstheme="minorHAnsi"/>
                <w:bCs/>
                <w:sz w:val="22"/>
                <w:szCs w:val="22"/>
              </w:rPr>
              <w:t>KBr</w:t>
            </w:r>
            <w:proofErr w:type="spellEnd"/>
            <w:r w:rsidRPr="00B33FC0">
              <w:rPr>
                <w:rFonts w:asciiTheme="minorHAnsi" w:hAnsiTheme="minorHAnsi" w:cstheme="minorHAnsi"/>
                <w:bCs/>
                <w:sz w:val="22"/>
                <w:szCs w:val="22"/>
              </w:rPr>
              <w:t xml:space="preserve"> tablety</w:t>
            </w:r>
          </w:p>
        </w:tc>
        <w:tc>
          <w:tcPr>
            <w:tcW w:w="3957" w:type="dxa"/>
            <w:tcBorders>
              <w:top w:val="single" w:sz="2" w:space="0" w:color="00000A"/>
              <w:left w:val="single" w:sz="4" w:space="0" w:color="00000A"/>
              <w:bottom w:val="single" w:sz="2" w:space="0" w:color="00000A"/>
            </w:tcBorders>
            <w:shd w:val="clear" w:color="auto" w:fill="FFFFFF"/>
          </w:tcPr>
          <w:p w14:paraId="435CE5D8"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DEA77EB"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038BB1B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FEF4A5B" w14:textId="77777777" w:rsidR="00353F9E" w:rsidRPr="006D4E72" w:rsidRDefault="00404E9B"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Jedno-odrazový ATR modul s následující specifikací:</w:t>
            </w:r>
          </w:p>
          <w:p w14:paraId="3AAFF88B" w14:textId="397D363F"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Diamantový monokrystal fixovaný bez pomoci lepidel s rozsahem min. 350 – 8.000 cm</w:t>
            </w:r>
            <w:r w:rsidRPr="003779EB">
              <w:rPr>
                <w:rFonts w:asciiTheme="minorHAnsi" w:hAnsiTheme="minorHAnsi" w:cstheme="minorHAnsi"/>
                <w:bCs/>
                <w:sz w:val="22"/>
                <w:szCs w:val="22"/>
                <w:vertAlign w:val="superscript"/>
              </w:rPr>
              <w:t>-</w:t>
            </w:r>
            <w:r w:rsidR="00EE19E1" w:rsidRPr="003779EB">
              <w:rPr>
                <w:rFonts w:asciiTheme="minorHAnsi" w:hAnsiTheme="minorHAnsi" w:cstheme="minorHAnsi"/>
                <w:bCs/>
                <w:sz w:val="22"/>
                <w:szCs w:val="22"/>
                <w:vertAlign w:val="superscript"/>
              </w:rPr>
              <w:t>1</w:t>
            </w:r>
          </w:p>
          <w:p w14:paraId="0BDECA16"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Vyměnitelný </w:t>
            </w:r>
            <w:proofErr w:type="spellStart"/>
            <w:r w:rsidRPr="003779EB">
              <w:rPr>
                <w:rFonts w:asciiTheme="minorHAnsi" w:hAnsiTheme="minorHAnsi" w:cstheme="minorHAnsi"/>
                <w:bCs/>
                <w:sz w:val="22"/>
                <w:szCs w:val="22"/>
              </w:rPr>
              <w:t>Ge</w:t>
            </w:r>
            <w:proofErr w:type="spellEnd"/>
            <w:r w:rsidRPr="003779EB">
              <w:rPr>
                <w:rFonts w:asciiTheme="minorHAnsi" w:hAnsiTheme="minorHAnsi" w:cstheme="minorHAnsi"/>
                <w:bCs/>
                <w:sz w:val="22"/>
                <w:szCs w:val="22"/>
              </w:rPr>
              <w:t xml:space="preserve"> ATR krystal pokrývající rozsah minimálně 500-5000 cm</w:t>
            </w:r>
            <w:r w:rsidRPr="003779EB">
              <w:rPr>
                <w:rFonts w:asciiTheme="minorHAnsi" w:hAnsiTheme="minorHAnsi" w:cstheme="minorHAnsi"/>
                <w:bCs/>
                <w:sz w:val="22"/>
                <w:szCs w:val="22"/>
                <w:vertAlign w:val="superscript"/>
              </w:rPr>
              <w:t>-1</w:t>
            </w:r>
          </w:p>
          <w:p w14:paraId="7CFB5C72"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Měřící rozsah minimálně 350 – 8.000 cm</w:t>
            </w:r>
            <w:r w:rsidRPr="003779EB">
              <w:rPr>
                <w:rFonts w:asciiTheme="minorHAnsi" w:hAnsiTheme="minorHAnsi" w:cstheme="minorHAnsi"/>
                <w:bCs/>
                <w:sz w:val="22"/>
                <w:szCs w:val="22"/>
                <w:vertAlign w:val="superscript"/>
              </w:rPr>
              <w:t>-1</w:t>
            </w:r>
          </w:p>
          <w:p w14:paraId="521672EE"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Přítlačný mechanismus pro aplikaci reprodukovatelného přítlaku</w:t>
            </w:r>
          </w:p>
          <w:p w14:paraId="4243F57E"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Modul integrovaný do vzorkovacího prostoru pro ATR měření pod vakuem</w:t>
            </w:r>
          </w:p>
          <w:p w14:paraId="442DC53B" w14:textId="77777777" w:rsidR="00425939"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Přítlačný hrot pro měření práškových vzorků pod vakuem</w:t>
            </w:r>
          </w:p>
          <w:p w14:paraId="3D4C6DE6" w14:textId="64AB4218" w:rsidR="00404E9B" w:rsidRPr="003779EB" w:rsidRDefault="00425939" w:rsidP="00425939">
            <w:pPr>
              <w:widowControl w:val="0"/>
              <w:numPr>
                <w:ilvl w:val="0"/>
                <w:numId w:val="23"/>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Kryt pro měření těkavých látek v ATR módu</w:t>
            </w:r>
          </w:p>
        </w:tc>
        <w:tc>
          <w:tcPr>
            <w:tcW w:w="3957" w:type="dxa"/>
            <w:tcBorders>
              <w:top w:val="single" w:sz="2" w:space="0" w:color="00000A"/>
              <w:left w:val="single" w:sz="4" w:space="0" w:color="00000A"/>
              <w:bottom w:val="single" w:sz="2" w:space="0" w:color="00000A"/>
            </w:tcBorders>
            <w:shd w:val="clear" w:color="auto" w:fill="FFFFFF"/>
          </w:tcPr>
          <w:p w14:paraId="3820DF15"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01AE9E4"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55CE243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D413047" w14:textId="77777777" w:rsidR="00353F9E" w:rsidRPr="006D4E72" w:rsidRDefault="006877D8"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Modul pro měření v módu difúzní reflexe (DRIFTS) s reakční komorou dle následující specifikace:</w:t>
            </w:r>
          </w:p>
          <w:p w14:paraId="58B49345"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rutinního měření v DRIFTS módu bez reakční komory.</w:t>
            </w:r>
          </w:p>
          <w:p w14:paraId="2282AA1D"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Možnost profukování modulu dusíkem či suchým vzduchem.</w:t>
            </w:r>
          </w:p>
          <w:p w14:paraId="09C4F188"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lastRenderedPageBreak/>
              <w:t>Reakční komora s řízením interní atmosféry nad vzorkem.</w:t>
            </w:r>
          </w:p>
          <w:p w14:paraId="63729D76"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Reakční komora umožňuje softwarové řízení teploty min. do 900°C.</w:t>
            </w:r>
          </w:p>
          <w:p w14:paraId="3F0F9467" w14:textId="77777777" w:rsidR="00896FA5"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 xml:space="preserve">Reakční komora s 4ks vyměnitelných </w:t>
            </w:r>
            <w:proofErr w:type="spellStart"/>
            <w:r w:rsidRPr="003779EB">
              <w:rPr>
                <w:rFonts w:asciiTheme="minorHAnsi" w:hAnsiTheme="minorHAnsi" w:cstheme="minorHAnsi"/>
                <w:bCs/>
                <w:sz w:val="22"/>
                <w:szCs w:val="22"/>
              </w:rPr>
              <w:t>KBr</w:t>
            </w:r>
            <w:proofErr w:type="spellEnd"/>
            <w:r w:rsidRPr="003779EB">
              <w:rPr>
                <w:rFonts w:asciiTheme="minorHAnsi" w:hAnsiTheme="minorHAnsi" w:cstheme="minorHAnsi"/>
                <w:bCs/>
                <w:sz w:val="22"/>
                <w:szCs w:val="22"/>
              </w:rPr>
              <w:t xml:space="preserve"> okének</w:t>
            </w:r>
          </w:p>
          <w:p w14:paraId="0EB7A4CA" w14:textId="00C042FE" w:rsidR="006877D8" w:rsidRPr="003779EB" w:rsidRDefault="00896FA5" w:rsidP="00896FA5">
            <w:pPr>
              <w:widowControl w:val="0"/>
              <w:numPr>
                <w:ilvl w:val="0"/>
                <w:numId w:val="24"/>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Součástí modulu je chladící jednotka s vodním okruhem napojená na reakční komoru pro lepší řízení teploty a chlazení.</w:t>
            </w:r>
          </w:p>
        </w:tc>
        <w:tc>
          <w:tcPr>
            <w:tcW w:w="3957" w:type="dxa"/>
            <w:tcBorders>
              <w:top w:val="single" w:sz="2" w:space="0" w:color="00000A"/>
              <w:left w:val="single" w:sz="4" w:space="0" w:color="00000A"/>
              <w:bottom w:val="single" w:sz="2" w:space="0" w:color="00000A"/>
            </w:tcBorders>
            <w:shd w:val="clear" w:color="auto" w:fill="FFFFFF"/>
          </w:tcPr>
          <w:p w14:paraId="3639934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D4DA78"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8877C8" w:rsidRPr="00E843ED" w14:paraId="5B1F7BD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1F90646" w14:textId="77777777" w:rsidR="008877C8" w:rsidRPr="006D4E72" w:rsidRDefault="00DA6D8E"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6D4E72">
              <w:rPr>
                <w:rFonts w:asciiTheme="minorHAnsi" w:hAnsiTheme="minorHAnsi" w:cstheme="minorHAnsi"/>
                <w:bCs/>
                <w:sz w:val="22"/>
                <w:szCs w:val="22"/>
              </w:rPr>
              <w:t>Reflexní jednotka s nastavitelným úhlem měření a polarizátorem</w:t>
            </w:r>
          </w:p>
          <w:p w14:paraId="44B42939" w14:textId="77777777" w:rsidR="003A1B16"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SW řízené přepínání úhlu měření v rozsahu min. 15-80°</w:t>
            </w:r>
          </w:p>
          <w:p w14:paraId="4E9E53F6" w14:textId="77777777" w:rsidR="003A1B16"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Pozice pro polarizátor vč. MIR KRS5 polarizátoru se SW řízení nastavením úhlu polarizace.</w:t>
            </w:r>
          </w:p>
          <w:p w14:paraId="296A7E57" w14:textId="051F6FE4" w:rsidR="00DA6D8E" w:rsidRPr="003779EB" w:rsidRDefault="003A1B16" w:rsidP="003A1B16">
            <w:pPr>
              <w:widowControl w:val="0"/>
              <w:numPr>
                <w:ilvl w:val="0"/>
                <w:numId w:val="25"/>
              </w:numPr>
              <w:adjustRightInd w:val="0"/>
              <w:ind w:left="666" w:hanging="284"/>
              <w:jc w:val="both"/>
              <w:textAlignment w:val="baseline"/>
              <w:rPr>
                <w:rFonts w:asciiTheme="minorHAnsi" w:hAnsiTheme="minorHAnsi" w:cstheme="minorHAnsi"/>
                <w:bCs/>
                <w:sz w:val="22"/>
                <w:szCs w:val="22"/>
              </w:rPr>
            </w:pPr>
            <w:r w:rsidRPr="003779EB">
              <w:rPr>
                <w:rFonts w:asciiTheme="minorHAnsi" w:hAnsiTheme="minorHAnsi" w:cstheme="minorHAnsi"/>
                <w:bCs/>
                <w:sz w:val="22"/>
                <w:szCs w:val="22"/>
              </w:rPr>
              <w:t>Spektrální rozsah polarizátoru min 350-4000 cm</w:t>
            </w:r>
            <w:r w:rsidRPr="003779EB">
              <w:rPr>
                <w:rFonts w:asciiTheme="minorHAnsi" w:hAnsiTheme="minorHAnsi" w:cstheme="minorHAnsi"/>
                <w:bCs/>
                <w:sz w:val="22"/>
                <w:szCs w:val="22"/>
                <w:vertAlign w:val="superscript"/>
              </w:rPr>
              <w:t>-1</w:t>
            </w:r>
          </w:p>
        </w:tc>
        <w:tc>
          <w:tcPr>
            <w:tcW w:w="3957" w:type="dxa"/>
            <w:tcBorders>
              <w:top w:val="single" w:sz="2" w:space="0" w:color="00000A"/>
              <w:left w:val="single" w:sz="4" w:space="0" w:color="00000A"/>
              <w:bottom w:val="single" w:sz="2" w:space="0" w:color="00000A"/>
            </w:tcBorders>
            <w:shd w:val="clear" w:color="auto" w:fill="FFFFFF"/>
          </w:tcPr>
          <w:p w14:paraId="757D86F9" w14:textId="77777777" w:rsidR="008877C8" w:rsidRPr="00E843ED" w:rsidRDefault="008877C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BB00793" w14:textId="77777777" w:rsidR="008877C8" w:rsidRPr="00E843ED" w:rsidRDefault="008877C8" w:rsidP="008537D8">
            <w:pPr>
              <w:suppressAutoHyphens/>
              <w:snapToGrid w:val="0"/>
              <w:rPr>
                <w:rFonts w:asciiTheme="minorHAnsi" w:hAnsiTheme="minorHAnsi" w:cstheme="minorHAnsi"/>
                <w:b/>
                <w:kern w:val="1"/>
                <w:sz w:val="22"/>
                <w:szCs w:val="22"/>
                <w:lang w:eastAsia="zh-CN"/>
              </w:rPr>
            </w:pPr>
          </w:p>
        </w:tc>
      </w:tr>
      <w:tr w:rsidR="004700BB" w:rsidRPr="00E843ED" w14:paraId="159F5C61"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F604CBB" w14:textId="74442445" w:rsidR="004700BB" w:rsidRPr="006D4E72" w:rsidRDefault="004700BB" w:rsidP="002652A6">
            <w:pPr>
              <w:rPr>
                <w:rFonts w:asciiTheme="minorHAnsi" w:hAnsiTheme="minorHAnsi" w:cstheme="minorHAnsi"/>
                <w:sz w:val="22"/>
                <w:szCs w:val="22"/>
              </w:rPr>
            </w:pPr>
            <w:r w:rsidRPr="006D4E72">
              <w:rPr>
                <w:rFonts w:asciiTheme="minorHAnsi" w:hAnsiTheme="minorHAnsi" w:cstheme="minorHAnsi"/>
                <w:b/>
                <w:sz w:val="22"/>
                <w:szCs w:val="22"/>
              </w:rPr>
              <w:t>Programové vybavení</w:t>
            </w:r>
            <w:r w:rsidRPr="006D4E7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2C6CAC67" w14:textId="77777777" w:rsidR="004700BB" w:rsidRPr="00E843ED" w:rsidRDefault="004700BB"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01EB8AB" w14:textId="77777777" w:rsidR="004700BB" w:rsidRPr="00E843ED" w:rsidRDefault="004700BB" w:rsidP="002652A6">
            <w:pPr>
              <w:suppressAutoHyphens/>
              <w:snapToGrid w:val="0"/>
              <w:rPr>
                <w:rFonts w:asciiTheme="minorHAnsi" w:hAnsiTheme="minorHAnsi" w:cstheme="minorHAnsi"/>
                <w:b/>
                <w:kern w:val="1"/>
                <w:sz w:val="22"/>
                <w:szCs w:val="22"/>
                <w:lang w:eastAsia="zh-CN"/>
              </w:rPr>
            </w:pPr>
          </w:p>
        </w:tc>
      </w:tr>
      <w:tr w:rsidR="00353F9E" w:rsidRPr="00E843ED" w14:paraId="7CBDEDA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B0DCE37" w14:textId="77777777" w:rsidR="00A109B4" w:rsidRPr="006D4E72" w:rsidRDefault="00A109B4" w:rsidP="00A109B4">
            <w:pPr>
              <w:widowControl w:val="0"/>
              <w:numPr>
                <w:ilvl w:val="0"/>
                <w:numId w:val="15"/>
              </w:numPr>
              <w:adjustRightInd w:val="0"/>
              <w:ind w:left="382"/>
              <w:jc w:val="both"/>
              <w:textAlignment w:val="baseline"/>
              <w:rPr>
                <w:rFonts w:asciiTheme="minorHAnsi" w:hAnsiTheme="minorHAnsi" w:cstheme="minorHAnsi"/>
                <w:sz w:val="22"/>
                <w:szCs w:val="22"/>
              </w:rPr>
            </w:pPr>
            <w:r w:rsidRPr="006D4E72">
              <w:rPr>
                <w:rFonts w:asciiTheme="minorHAnsi" w:hAnsiTheme="minorHAnsi" w:cstheme="minorHAnsi"/>
                <w:sz w:val="22"/>
                <w:szCs w:val="22"/>
              </w:rPr>
              <w:t xml:space="preserve">Software musí být tzv </w:t>
            </w:r>
            <w:proofErr w:type="spellStart"/>
            <w:r w:rsidRPr="006D4E72">
              <w:rPr>
                <w:rFonts w:asciiTheme="minorHAnsi" w:hAnsiTheme="minorHAnsi" w:cstheme="minorHAnsi"/>
                <w:sz w:val="22"/>
                <w:szCs w:val="22"/>
              </w:rPr>
              <w:t>all</w:t>
            </w:r>
            <w:proofErr w:type="spellEnd"/>
            <w:r w:rsidRPr="006D4E72">
              <w:rPr>
                <w:rFonts w:asciiTheme="minorHAnsi" w:hAnsiTheme="minorHAnsi" w:cstheme="minorHAnsi"/>
                <w:sz w:val="22"/>
                <w:szCs w:val="22"/>
              </w:rPr>
              <w:t>-in-</w:t>
            </w:r>
            <w:proofErr w:type="spellStart"/>
            <w:r w:rsidRPr="006D4E72">
              <w:rPr>
                <w:rFonts w:asciiTheme="minorHAnsi" w:hAnsiTheme="minorHAnsi" w:cstheme="minorHAnsi"/>
                <w:sz w:val="22"/>
                <w:szCs w:val="22"/>
              </w:rPr>
              <w:t>one</w:t>
            </w:r>
            <w:proofErr w:type="spellEnd"/>
            <w:r w:rsidRPr="006D4E72">
              <w:rPr>
                <w:rFonts w:asciiTheme="minorHAnsi" w:hAnsiTheme="minorHAnsi" w:cstheme="minorHAnsi"/>
                <w:sz w:val="22"/>
                <w:szCs w:val="22"/>
              </w:rPr>
              <w:t xml:space="preserve"> tzn. jeden program musí umožňovat ovládání spektrometru, měření, úpravu a vyhodnocení naměřených spekter a reporting. Musí umožňovat funkce jako je:</w:t>
            </w:r>
          </w:p>
          <w:p w14:paraId="3BCA4AFE"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Automatické rozpoznávání připojeného zařízení včetně modulů a příslušenství.</w:t>
            </w:r>
          </w:p>
          <w:p w14:paraId="5AABC990"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 xml:space="preserve">Správa a automatické provádění OQ a PQ testů </w:t>
            </w:r>
          </w:p>
          <w:p w14:paraId="0B608A9C"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nastavení měřících parametrů a měření</w:t>
            </w:r>
          </w:p>
          <w:p w14:paraId="11B2285D"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 xml:space="preserve">Úprava naměřených </w:t>
            </w:r>
            <w:proofErr w:type="gramStart"/>
            <w:r w:rsidRPr="003779EB">
              <w:rPr>
                <w:rFonts w:asciiTheme="minorHAnsi" w:hAnsiTheme="minorHAnsi" w:cstheme="minorHAnsi"/>
                <w:sz w:val="22"/>
                <w:szCs w:val="22"/>
              </w:rPr>
              <w:t>2D</w:t>
            </w:r>
            <w:proofErr w:type="gramEnd"/>
            <w:r w:rsidRPr="003779EB">
              <w:rPr>
                <w:rFonts w:asciiTheme="minorHAnsi" w:hAnsiTheme="minorHAnsi" w:cstheme="minorHAnsi"/>
                <w:sz w:val="22"/>
                <w:szCs w:val="22"/>
              </w:rPr>
              <w:t xml:space="preserve"> a 3D spekter, </w:t>
            </w:r>
            <w:proofErr w:type="spellStart"/>
            <w:r w:rsidRPr="003779EB">
              <w:rPr>
                <w:rFonts w:asciiTheme="minorHAnsi" w:hAnsiTheme="minorHAnsi" w:cstheme="minorHAnsi"/>
                <w:sz w:val="22"/>
                <w:szCs w:val="22"/>
              </w:rPr>
              <w:t>pre-processing</w:t>
            </w:r>
            <w:proofErr w:type="spellEnd"/>
            <w:r w:rsidRPr="003779EB">
              <w:rPr>
                <w:rFonts w:asciiTheme="minorHAnsi" w:hAnsiTheme="minorHAnsi" w:cstheme="minorHAnsi"/>
                <w:sz w:val="22"/>
                <w:szCs w:val="22"/>
              </w:rPr>
              <w:t>, vyhodnocování polohy, výšky a šířky pásů</w:t>
            </w:r>
          </w:p>
          <w:p w14:paraId="7AC33945"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korekce ATR spekter umožňující korekci posunů vlnových délek, anomální disperze indexu lomu vzorku aj.</w:t>
            </w:r>
          </w:p>
          <w:p w14:paraId="2E7902D4"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Pokročilá kompenzace atmosférických vlivů.</w:t>
            </w:r>
          </w:p>
          <w:p w14:paraId="736E551B"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Práce s knihovnami včetně jejich vytváření, editace</w:t>
            </w:r>
          </w:p>
          <w:p w14:paraId="6AC3E1B2"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Identifikace spekter, vyhledávání v rámci knihoven</w:t>
            </w:r>
          </w:p>
          <w:p w14:paraId="77B65149"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Kvantifikace na základě vytvořených kalibrací s využitím Lambert-Beerova zákona</w:t>
            </w:r>
          </w:p>
          <w:p w14:paraId="285965BE"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Vytváření a implementace maker.</w:t>
            </w:r>
          </w:p>
          <w:p w14:paraId="08A0E632" w14:textId="77777777" w:rsidR="008962BC"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lastRenderedPageBreak/>
              <w:t>Víceúrovňová správa uživatelů.</w:t>
            </w:r>
          </w:p>
          <w:p w14:paraId="0B3505A2" w14:textId="3C6D6C9A" w:rsidR="00353F9E" w:rsidRPr="003779EB" w:rsidRDefault="008962BC" w:rsidP="008962BC">
            <w:pPr>
              <w:pStyle w:val="Odstavecseseznamem"/>
              <w:numPr>
                <w:ilvl w:val="1"/>
                <w:numId w:val="26"/>
              </w:numPr>
              <w:ind w:left="666" w:hanging="218"/>
              <w:rPr>
                <w:rFonts w:asciiTheme="minorHAnsi" w:hAnsiTheme="minorHAnsi" w:cstheme="minorHAnsi"/>
                <w:sz w:val="22"/>
                <w:szCs w:val="22"/>
              </w:rPr>
            </w:pPr>
            <w:r w:rsidRPr="003779EB">
              <w:rPr>
                <w:rFonts w:asciiTheme="minorHAnsi" w:hAnsiTheme="minorHAnsi" w:cstheme="minorHAnsi"/>
                <w:sz w:val="22"/>
                <w:szCs w:val="22"/>
              </w:rPr>
              <w:t>Import a export spekter.</w:t>
            </w:r>
          </w:p>
        </w:tc>
        <w:tc>
          <w:tcPr>
            <w:tcW w:w="3957" w:type="dxa"/>
            <w:tcBorders>
              <w:top w:val="single" w:sz="2" w:space="0" w:color="00000A"/>
              <w:left w:val="single" w:sz="4" w:space="0" w:color="00000A"/>
              <w:bottom w:val="single" w:sz="2" w:space="0" w:color="00000A"/>
            </w:tcBorders>
            <w:shd w:val="clear" w:color="auto" w:fill="FFFFFF"/>
          </w:tcPr>
          <w:p w14:paraId="0C25CE2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1636246"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937CD0" w:rsidRPr="00E843ED" w14:paraId="56DEC38A"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1227E387" w14:textId="02404B7C" w:rsidR="00937CD0" w:rsidRPr="006D4E72" w:rsidRDefault="006810C0" w:rsidP="002652A6">
            <w:pPr>
              <w:rPr>
                <w:rFonts w:asciiTheme="minorHAnsi" w:hAnsiTheme="minorHAnsi" w:cstheme="minorHAnsi"/>
                <w:sz w:val="22"/>
                <w:szCs w:val="22"/>
              </w:rPr>
            </w:pPr>
            <w:r w:rsidRPr="006D4E72">
              <w:rPr>
                <w:rFonts w:asciiTheme="minorHAnsi" w:hAnsiTheme="minorHAnsi" w:cstheme="minorHAnsi"/>
                <w:b/>
                <w:bCs/>
                <w:sz w:val="22"/>
                <w:szCs w:val="22"/>
              </w:rPr>
              <w:t>R</w:t>
            </w:r>
            <w:r w:rsidR="006339E7" w:rsidRPr="006D4E72">
              <w:rPr>
                <w:rFonts w:asciiTheme="minorHAnsi" w:hAnsiTheme="minorHAnsi" w:cstheme="minorHAnsi"/>
                <w:b/>
                <w:bCs/>
                <w:sz w:val="22"/>
                <w:szCs w:val="22"/>
              </w:rPr>
              <w:t>ozšíření</w:t>
            </w:r>
            <w:r w:rsidR="00937CD0" w:rsidRPr="006D4E72">
              <w:rPr>
                <w:rFonts w:asciiTheme="minorHAnsi" w:hAnsiTheme="minorHAnsi" w:cstheme="minorHAnsi"/>
                <w:b/>
                <w:bCs/>
                <w:sz w:val="22"/>
                <w:szCs w:val="22"/>
              </w:rPr>
              <w:t>:</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1F50746F" w14:textId="77777777" w:rsidR="00937CD0" w:rsidRPr="00E843ED" w:rsidRDefault="00937CD0"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C8F7740" w14:textId="77777777" w:rsidR="00937CD0" w:rsidRPr="00E843ED" w:rsidRDefault="00937CD0" w:rsidP="002652A6">
            <w:pPr>
              <w:suppressAutoHyphens/>
              <w:snapToGrid w:val="0"/>
              <w:rPr>
                <w:rFonts w:asciiTheme="minorHAnsi" w:hAnsiTheme="minorHAnsi" w:cstheme="minorHAnsi"/>
                <w:b/>
                <w:kern w:val="1"/>
                <w:sz w:val="22"/>
                <w:szCs w:val="22"/>
                <w:lang w:eastAsia="zh-CN"/>
              </w:rPr>
            </w:pPr>
          </w:p>
        </w:tc>
      </w:tr>
      <w:tr w:rsidR="00BC4036" w:rsidRPr="00E843ED" w14:paraId="60555C9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4FD7D19" w14:textId="76218461" w:rsidR="00BC4036" w:rsidRPr="006D4E72" w:rsidRDefault="00BC4036" w:rsidP="00BC4036">
            <w:pPr>
              <w:numPr>
                <w:ilvl w:val="0"/>
                <w:numId w:val="17"/>
              </w:numPr>
              <w:ind w:left="382"/>
              <w:rPr>
                <w:rFonts w:asciiTheme="minorHAnsi" w:hAnsiTheme="minorHAnsi" w:cstheme="minorHAnsi"/>
                <w:bCs/>
                <w:sz w:val="22"/>
                <w:szCs w:val="22"/>
              </w:rPr>
            </w:pPr>
            <w:r w:rsidRPr="003779EB">
              <w:rPr>
                <w:rFonts w:asciiTheme="minorHAnsi" w:hAnsiTheme="minorHAnsi" w:cstheme="minorHAnsi"/>
                <w:bCs/>
                <w:sz w:val="22"/>
                <w:szCs w:val="22"/>
              </w:rPr>
              <w:t>Přístroj umožňuje spektrální rozšíření v rozsahu 28.000-10 cm</w:t>
            </w:r>
            <w:r w:rsidRPr="003779EB">
              <w:rPr>
                <w:rFonts w:asciiTheme="minorHAnsi" w:hAnsiTheme="minorHAnsi" w:cstheme="minorHAnsi"/>
                <w:bCs/>
                <w:sz w:val="22"/>
                <w:szCs w:val="22"/>
                <w:vertAlign w:val="superscript"/>
              </w:rPr>
              <w:t>-1</w:t>
            </w:r>
          </w:p>
        </w:tc>
        <w:tc>
          <w:tcPr>
            <w:tcW w:w="3957" w:type="dxa"/>
            <w:tcBorders>
              <w:top w:val="single" w:sz="2" w:space="0" w:color="00000A"/>
              <w:left w:val="single" w:sz="4" w:space="0" w:color="00000A"/>
              <w:bottom w:val="single" w:sz="2" w:space="0" w:color="00000A"/>
            </w:tcBorders>
            <w:shd w:val="clear" w:color="auto" w:fill="FFFFFF"/>
          </w:tcPr>
          <w:p w14:paraId="4BB512C8" w14:textId="77777777" w:rsidR="00BC4036" w:rsidRPr="00E843ED" w:rsidRDefault="00BC4036" w:rsidP="00BC403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C9E4F4E" w14:textId="77777777" w:rsidR="00BC4036" w:rsidRPr="00E843ED" w:rsidRDefault="00BC4036" w:rsidP="00BC4036">
            <w:pPr>
              <w:suppressAutoHyphens/>
              <w:snapToGrid w:val="0"/>
              <w:rPr>
                <w:rFonts w:asciiTheme="minorHAnsi" w:hAnsiTheme="minorHAnsi" w:cstheme="minorHAnsi"/>
                <w:b/>
                <w:kern w:val="1"/>
                <w:sz w:val="22"/>
                <w:szCs w:val="22"/>
                <w:lang w:eastAsia="zh-CN"/>
              </w:rPr>
            </w:pPr>
          </w:p>
        </w:tc>
      </w:tr>
      <w:tr w:rsidR="00BC4036" w:rsidRPr="00E843ED" w14:paraId="2B209C3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5817B73" w14:textId="061C3FA9" w:rsidR="00BC4036" w:rsidRPr="006D4E72" w:rsidRDefault="00BC4036" w:rsidP="00BC4036">
            <w:pPr>
              <w:numPr>
                <w:ilvl w:val="0"/>
                <w:numId w:val="17"/>
              </w:numPr>
              <w:ind w:left="382"/>
              <w:rPr>
                <w:rFonts w:asciiTheme="minorHAnsi" w:hAnsiTheme="minorHAnsi" w:cstheme="minorHAnsi"/>
                <w:bCs/>
                <w:sz w:val="22"/>
                <w:szCs w:val="22"/>
              </w:rPr>
            </w:pPr>
            <w:r w:rsidRPr="003779EB">
              <w:rPr>
                <w:rFonts w:asciiTheme="minorHAnsi" w:hAnsiTheme="minorHAnsi" w:cstheme="minorHAnsi"/>
                <w:bCs/>
                <w:sz w:val="22"/>
                <w:szCs w:val="22"/>
              </w:rPr>
              <w:t>Přístroj umožňuje rozšíření pro měření rychlostí 70 spekter/s při rozlišení 16 cm</w:t>
            </w:r>
            <w:r w:rsidRPr="003779EB">
              <w:rPr>
                <w:rFonts w:asciiTheme="minorHAnsi" w:hAnsiTheme="minorHAnsi" w:cstheme="minorHAnsi"/>
                <w:bCs/>
                <w:sz w:val="22"/>
                <w:szCs w:val="22"/>
                <w:vertAlign w:val="superscript"/>
              </w:rPr>
              <w:t>-1</w:t>
            </w:r>
            <w:r w:rsidRPr="003779EB">
              <w:rPr>
                <w:rFonts w:asciiTheme="minorHAnsi" w:hAnsiTheme="minorHAnsi" w:cstheme="minorHAnsi"/>
                <w:bCs/>
                <w:sz w:val="22"/>
                <w:szCs w:val="22"/>
              </w:rPr>
              <w:t xml:space="preserve"> </w:t>
            </w:r>
          </w:p>
        </w:tc>
        <w:tc>
          <w:tcPr>
            <w:tcW w:w="3957" w:type="dxa"/>
            <w:tcBorders>
              <w:top w:val="single" w:sz="2" w:space="0" w:color="00000A"/>
              <w:left w:val="single" w:sz="4" w:space="0" w:color="00000A"/>
              <w:bottom w:val="single" w:sz="2" w:space="0" w:color="00000A"/>
            </w:tcBorders>
            <w:shd w:val="clear" w:color="auto" w:fill="FFFFFF"/>
          </w:tcPr>
          <w:p w14:paraId="3369D434" w14:textId="77777777" w:rsidR="00BC4036" w:rsidRPr="00E843ED" w:rsidRDefault="00BC4036" w:rsidP="00BC403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DFE982B" w14:textId="77777777" w:rsidR="00BC4036" w:rsidRPr="00E843ED" w:rsidRDefault="00BC4036" w:rsidP="00BC4036">
            <w:pPr>
              <w:suppressAutoHyphens/>
              <w:snapToGrid w:val="0"/>
              <w:rPr>
                <w:rFonts w:asciiTheme="minorHAnsi" w:hAnsiTheme="minorHAnsi" w:cstheme="minorHAnsi"/>
                <w:b/>
                <w:kern w:val="1"/>
                <w:sz w:val="22"/>
                <w:szCs w:val="22"/>
                <w:lang w:eastAsia="zh-CN"/>
              </w:rPr>
            </w:pPr>
          </w:p>
        </w:tc>
      </w:tr>
      <w:tr w:rsidR="00BC4036" w:rsidRPr="00E843ED" w14:paraId="4B3CEE79" w14:textId="77777777" w:rsidTr="003B08E2">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31DD84C6" w14:textId="7A089CF5" w:rsidR="00BC4036" w:rsidRPr="006D4E72" w:rsidRDefault="00BC4036" w:rsidP="003B08E2">
            <w:pPr>
              <w:rPr>
                <w:rFonts w:asciiTheme="minorHAnsi" w:hAnsiTheme="minorHAnsi" w:cstheme="minorHAnsi"/>
                <w:sz w:val="22"/>
                <w:szCs w:val="22"/>
              </w:rPr>
            </w:pPr>
            <w:r w:rsidRPr="006D4E72">
              <w:rPr>
                <w:rFonts w:asciiTheme="minorHAnsi" w:hAnsiTheme="minorHAnsi" w:cstheme="minorHAnsi"/>
                <w:b/>
                <w:bCs/>
                <w:sz w:val="22"/>
                <w:szCs w:val="22"/>
              </w:rPr>
              <w:t>Ostatní:</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1A3B7FFE" w14:textId="77777777" w:rsidR="00BC4036" w:rsidRPr="00E843ED" w:rsidRDefault="00BC4036" w:rsidP="003B08E2">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77A9E180" w14:textId="77777777" w:rsidR="00BC4036" w:rsidRPr="00E843ED" w:rsidRDefault="00BC4036" w:rsidP="003B08E2">
            <w:pPr>
              <w:suppressAutoHyphens/>
              <w:snapToGrid w:val="0"/>
              <w:rPr>
                <w:rFonts w:asciiTheme="minorHAnsi" w:hAnsiTheme="minorHAnsi" w:cstheme="minorHAnsi"/>
                <w:b/>
                <w:kern w:val="1"/>
                <w:sz w:val="22"/>
                <w:szCs w:val="22"/>
                <w:lang w:eastAsia="zh-CN"/>
              </w:rPr>
            </w:pPr>
          </w:p>
        </w:tc>
      </w:tr>
      <w:tr w:rsidR="009E23F9" w:rsidRPr="00E843ED" w14:paraId="6ED1494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81FD6C9" w14:textId="710456A6" w:rsidR="009E23F9" w:rsidRPr="003779EB" w:rsidRDefault="009E23F9" w:rsidP="009E23F9">
            <w:pPr>
              <w:numPr>
                <w:ilvl w:val="0"/>
                <w:numId w:val="27"/>
              </w:numPr>
              <w:ind w:left="382"/>
              <w:rPr>
                <w:rFonts w:asciiTheme="minorHAnsi" w:hAnsiTheme="minorHAnsi" w:cstheme="minorHAnsi"/>
                <w:bCs/>
                <w:sz w:val="22"/>
                <w:szCs w:val="22"/>
              </w:rPr>
            </w:pPr>
            <w:r w:rsidRPr="003779EB">
              <w:rPr>
                <w:rFonts w:asciiTheme="minorHAnsi" w:hAnsiTheme="minorHAnsi" w:cstheme="minorHAnsi"/>
                <w:bCs/>
                <w:sz w:val="22"/>
                <w:szCs w:val="22"/>
              </w:rPr>
              <w:t>Ovládací a vyhodnocovací datová stanice: Stolní PC s minimální konfigurací: 16 GB RAM, 256 GB SSD, 1TB HDU, displej 23,8 palce TFT, 2x RJ-45 port</w:t>
            </w:r>
          </w:p>
        </w:tc>
        <w:tc>
          <w:tcPr>
            <w:tcW w:w="3957" w:type="dxa"/>
            <w:tcBorders>
              <w:top w:val="single" w:sz="2" w:space="0" w:color="00000A"/>
              <w:left w:val="single" w:sz="4" w:space="0" w:color="00000A"/>
              <w:bottom w:val="single" w:sz="2" w:space="0" w:color="00000A"/>
            </w:tcBorders>
            <w:shd w:val="clear" w:color="auto" w:fill="FFFFFF"/>
          </w:tcPr>
          <w:p w14:paraId="087FAED8" w14:textId="77777777" w:rsidR="009E23F9" w:rsidRPr="00E843ED" w:rsidRDefault="009E23F9" w:rsidP="009E23F9">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563556F" w14:textId="77777777" w:rsidR="009E23F9" w:rsidRPr="00E843ED" w:rsidRDefault="009E23F9" w:rsidP="009E23F9">
            <w:pPr>
              <w:suppressAutoHyphens/>
              <w:snapToGrid w:val="0"/>
              <w:rPr>
                <w:rFonts w:asciiTheme="minorHAnsi" w:hAnsiTheme="minorHAnsi" w:cstheme="minorHAnsi"/>
                <w:b/>
                <w:kern w:val="1"/>
                <w:sz w:val="22"/>
                <w:szCs w:val="22"/>
                <w:lang w:eastAsia="zh-CN"/>
              </w:rPr>
            </w:pPr>
          </w:p>
        </w:tc>
      </w:tr>
      <w:tr w:rsidR="009E23F9" w:rsidRPr="00E843ED" w14:paraId="437F62B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5FE1145" w14:textId="4E7D022F" w:rsidR="009E23F9" w:rsidRPr="003779EB" w:rsidRDefault="009E23F9" w:rsidP="009E23F9">
            <w:pPr>
              <w:numPr>
                <w:ilvl w:val="0"/>
                <w:numId w:val="27"/>
              </w:numPr>
              <w:ind w:left="382"/>
              <w:rPr>
                <w:rFonts w:asciiTheme="minorHAnsi" w:hAnsiTheme="minorHAnsi" w:cstheme="minorHAnsi"/>
                <w:bCs/>
                <w:sz w:val="22"/>
                <w:szCs w:val="22"/>
              </w:rPr>
            </w:pPr>
            <w:r w:rsidRPr="003779EB">
              <w:rPr>
                <w:rFonts w:asciiTheme="minorHAnsi" w:hAnsiTheme="minorHAnsi" w:cstheme="minorHAnsi"/>
                <w:bCs/>
                <w:sz w:val="22"/>
                <w:szCs w:val="22"/>
              </w:rPr>
              <w:t>Manuály v anglickém jazyce.</w:t>
            </w:r>
          </w:p>
        </w:tc>
        <w:tc>
          <w:tcPr>
            <w:tcW w:w="3957" w:type="dxa"/>
            <w:tcBorders>
              <w:top w:val="single" w:sz="2" w:space="0" w:color="00000A"/>
              <w:left w:val="single" w:sz="4" w:space="0" w:color="00000A"/>
              <w:bottom w:val="single" w:sz="2" w:space="0" w:color="00000A"/>
            </w:tcBorders>
            <w:shd w:val="clear" w:color="auto" w:fill="FFFFFF"/>
          </w:tcPr>
          <w:p w14:paraId="4EE94FBE" w14:textId="77777777" w:rsidR="009E23F9" w:rsidRPr="00E843ED" w:rsidRDefault="009E23F9" w:rsidP="009E23F9">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7A51765" w14:textId="77777777" w:rsidR="009E23F9" w:rsidRPr="00E843ED" w:rsidRDefault="009E23F9" w:rsidP="009E23F9">
            <w:pPr>
              <w:suppressAutoHyphens/>
              <w:snapToGrid w:val="0"/>
              <w:rPr>
                <w:rFonts w:asciiTheme="minorHAnsi" w:hAnsiTheme="minorHAnsi" w:cstheme="minorHAnsi"/>
                <w:b/>
                <w:kern w:val="1"/>
                <w:sz w:val="22"/>
                <w:szCs w:val="22"/>
                <w:lang w:eastAsia="zh-CN"/>
              </w:rPr>
            </w:pPr>
          </w:p>
        </w:tc>
      </w:tr>
    </w:tbl>
    <w:p w14:paraId="15B4F13A" w14:textId="77777777"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1A36769C" w:rsidR="00E26940" w:rsidRDefault="00E26940" w:rsidP="00E26940">
      <w:pPr>
        <w:pStyle w:val="Zkladntext2"/>
        <w:spacing w:line="240" w:lineRule="auto"/>
        <w:jc w:val="both"/>
        <w:rPr>
          <w:rFonts w:ascii="Arial" w:hAnsi="Arial" w:cs="Arial"/>
        </w:rPr>
      </w:pPr>
      <w:r w:rsidRPr="00686B74">
        <w:rPr>
          <w:rFonts w:ascii="Calibri" w:hAnsi="Calibri" w:cs="Calibri"/>
          <w:color w:val="FF0000"/>
          <w:sz w:val="22"/>
          <w:szCs w:val="22"/>
        </w:rPr>
        <w:t xml:space="preserve">(Prodávající doplní </w:t>
      </w:r>
      <w:r w:rsidRPr="0007603F">
        <w:rPr>
          <w:rFonts w:ascii="Calibri" w:hAnsi="Calibri" w:cs="Calibri"/>
          <w:color w:val="FF0000"/>
          <w:sz w:val="22"/>
          <w:szCs w:val="22"/>
        </w:rPr>
        <w:t>v tabulce sloupce</w:t>
      </w:r>
      <w:r w:rsidRPr="00686B74">
        <w:rPr>
          <w:rFonts w:ascii="Calibri" w:hAnsi="Calibri" w:cs="Calibri"/>
          <w:color w:val="FF0000"/>
          <w:sz w:val="22"/>
          <w:szCs w:val="22"/>
        </w:rPr>
        <w:t xml:space="preserve"> „Popis a specifikace Přístroje nabízeného </w:t>
      </w:r>
      <w:r>
        <w:rPr>
          <w:rFonts w:ascii="Calibri" w:hAnsi="Calibri" w:cs="Calibri"/>
          <w:color w:val="FF0000"/>
          <w:sz w:val="22"/>
          <w:szCs w:val="22"/>
        </w:rPr>
        <w:t>Prodávajícím</w:t>
      </w:r>
      <w:r w:rsidRPr="00686B74">
        <w:rPr>
          <w:rFonts w:ascii="Calibri" w:hAnsi="Calibri" w:cs="Calibri"/>
          <w:color w:val="FF0000"/>
          <w:sz w:val="22"/>
          <w:szCs w:val="22"/>
        </w:rPr>
        <w:t>“ a „Splňuje ANO/NE</w:t>
      </w:r>
      <w:r w:rsidRPr="0007603F">
        <w:rPr>
          <w:rFonts w:ascii="Calibri" w:hAnsi="Calibri" w:cs="Calibri"/>
          <w:color w:val="FF0000"/>
          <w:sz w:val="22"/>
          <w:szCs w:val="22"/>
        </w:rPr>
        <w:t>“)</w:t>
      </w:r>
    </w:p>
    <w:p w14:paraId="373527C9" w14:textId="50F1E72E" w:rsidR="00E26940" w:rsidRDefault="00E26940" w:rsidP="00E26940">
      <w:pPr>
        <w:rPr>
          <w:rFonts w:ascii="Calibri" w:hAnsi="Calibri" w:cs="Calibri"/>
          <w:b/>
          <w:bCs/>
          <w:color w:val="FF0000"/>
          <w:sz w:val="22"/>
          <w:szCs w:val="22"/>
          <w:u w:val="single"/>
        </w:rPr>
      </w:pPr>
      <w:r>
        <w:rPr>
          <w:rFonts w:ascii="Calibri" w:hAnsi="Calibri" w:cs="Calibri"/>
          <w:b/>
          <w:bCs/>
          <w:color w:val="FF0000"/>
          <w:sz w:val="22"/>
          <w:szCs w:val="22"/>
          <w:u w:val="single"/>
        </w:rPr>
        <w:t>Účastníci zadávacího řízení</w:t>
      </w:r>
      <w:r w:rsidRPr="00686B74">
        <w:rPr>
          <w:rFonts w:ascii="Calibri" w:hAnsi="Calibri" w:cs="Calibri"/>
          <w:b/>
          <w:bCs/>
          <w:color w:val="FF0000"/>
          <w:sz w:val="22"/>
          <w:szCs w:val="22"/>
          <w:u w:val="single"/>
        </w:rPr>
        <w:t xml:space="preserve">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1B919366" w14:textId="77777777" w:rsidR="00353F9E" w:rsidRDefault="00353F9E">
      <w:pPr>
        <w:rPr>
          <w:rFonts w:asciiTheme="minorHAnsi" w:hAnsiTheme="minorHAnsi" w:cstheme="minorHAnsi"/>
          <w:b/>
          <w:bCs/>
          <w:sz w:val="22"/>
          <w:szCs w:val="22"/>
        </w:rPr>
      </w:pPr>
      <w:r>
        <w:rPr>
          <w:rFonts w:asciiTheme="minorHAnsi" w:hAnsiTheme="minorHAnsi" w:cstheme="minorHAnsi"/>
          <w:b/>
          <w:bCs/>
          <w:sz w:val="22"/>
          <w:szCs w:val="22"/>
        </w:rPr>
        <w:br w:type="page"/>
      </w:r>
    </w:p>
    <w:p w14:paraId="206A5AEF" w14:textId="24D1B175"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Příloha č. 2 - Nabídka Prodávajícího v rozsahu části, která technicky popisuje Přístroj</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Doplní (</w:t>
      </w:r>
      <w:proofErr w:type="gramStart"/>
      <w:r w:rsidRPr="005D0ED8">
        <w:rPr>
          <w:rFonts w:asciiTheme="minorHAnsi" w:hAnsiTheme="minorHAnsi" w:cstheme="minorHAnsi"/>
          <w:color w:val="FF0000"/>
          <w:sz w:val="22"/>
          <w:szCs w:val="22"/>
        </w:rPr>
        <w:t>vloží</w:t>
      </w:r>
      <w:proofErr w:type="gramEnd"/>
      <w:r w:rsidRPr="005D0ED8">
        <w:rPr>
          <w:rFonts w:asciiTheme="minorHAnsi" w:hAnsiTheme="minorHAnsi" w:cstheme="minorHAnsi"/>
          <w:color w:val="FF0000"/>
          <w:sz w:val="22"/>
          <w:szCs w:val="22"/>
        </w:rPr>
        <w:t xml:space="preserve">)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BC790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1CE9" w14:textId="77777777" w:rsidR="005B537C" w:rsidRDefault="005B537C">
      <w:r>
        <w:separator/>
      </w:r>
    </w:p>
  </w:endnote>
  <w:endnote w:type="continuationSeparator" w:id="0">
    <w:p w14:paraId="0190AE85" w14:textId="77777777" w:rsidR="005B537C" w:rsidRDefault="005B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011106">
      <w:trPr>
        <w:trHeight w:val="851"/>
      </w:trPr>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0C6B2C5B" w14:textId="7FF0D215" w:rsidR="0085415D" w:rsidRPr="0085415D" w:rsidRDefault="0085415D" w:rsidP="00011106">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5888" behindDoc="1" locked="0" layoutInCell="1" allowOverlap="1" wp14:anchorId="7D6CECD7" wp14:editId="56C6EED6">
                <wp:simplePos x="0" y="0"/>
                <wp:positionH relativeFrom="margin">
                  <wp:posOffset>-71755</wp:posOffset>
                </wp:positionH>
                <wp:positionV relativeFrom="bottomMargin">
                  <wp:posOffset>190500</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087C8411">
                    <wp:simplePos x="0" y="0"/>
                    <wp:positionH relativeFrom="margin">
                      <wp:posOffset>4250690</wp:posOffset>
                    </wp:positionH>
                    <wp:positionV relativeFrom="bottomMargin">
                      <wp:posOffset>95250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4.7pt;margin-top:7.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E8289" w14:textId="77777777" w:rsidR="005B537C" w:rsidRDefault="005B537C">
      <w:r>
        <w:separator/>
      </w:r>
    </w:p>
  </w:footnote>
  <w:footnote w:type="continuationSeparator" w:id="0">
    <w:p w14:paraId="28F059DC" w14:textId="77777777" w:rsidR="005B537C" w:rsidRDefault="005B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DC8F"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2032" behindDoc="1" locked="0" layoutInCell="1" allowOverlap="1" wp14:anchorId="549BB6C4" wp14:editId="65FC5832">
          <wp:simplePos x="0" y="0"/>
          <wp:positionH relativeFrom="margin">
            <wp:posOffset>5059680</wp:posOffset>
          </wp:positionH>
          <wp:positionV relativeFrom="paragraph">
            <wp:posOffset>-209550</wp:posOffset>
          </wp:positionV>
          <wp:extent cx="781050" cy="781050"/>
          <wp:effectExtent l="0" t="0" r="0" b="0"/>
          <wp:wrapNone/>
          <wp:docPr id="648242536" name="Obrázek 64824253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3056" behindDoc="0" locked="0" layoutInCell="1" allowOverlap="1" wp14:anchorId="6CDF82A1" wp14:editId="55A34E1A">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86828A0"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12A2B845" w14:textId="77777777" w:rsidR="003F5C44" w:rsidRPr="006F31A6" w:rsidRDefault="003F5C44" w:rsidP="006F3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33C4"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5104" behindDoc="1" locked="0" layoutInCell="1" allowOverlap="1" wp14:anchorId="5F6B6FD3" wp14:editId="37ADEB69">
          <wp:simplePos x="0" y="0"/>
          <wp:positionH relativeFrom="margin">
            <wp:posOffset>5356861</wp:posOffset>
          </wp:positionH>
          <wp:positionV relativeFrom="paragraph">
            <wp:posOffset>-240664</wp:posOffset>
          </wp:positionV>
          <wp:extent cx="781050" cy="781050"/>
          <wp:effectExtent l="0" t="0" r="0" b="0"/>
          <wp:wrapNone/>
          <wp:docPr id="1650355352" name="Obrázek 1650355352"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6128" behindDoc="0" locked="0" layoutInCell="1" allowOverlap="1" wp14:anchorId="262CFB5B" wp14:editId="26B38E3A">
          <wp:simplePos x="0" y="0"/>
          <wp:positionH relativeFrom="margin">
            <wp:posOffset>0</wp:posOffset>
          </wp:positionH>
          <wp:positionV relativeFrom="topMargin">
            <wp:posOffset>360045</wp:posOffset>
          </wp:positionV>
          <wp:extent cx="619200" cy="565200"/>
          <wp:effectExtent l="0" t="0" r="9525" b="6350"/>
          <wp:wrapNone/>
          <wp:docPr id="1286988941" name="Obrázek 128698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54C3C8BC"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71ADB15E" w14:textId="77777777" w:rsidR="003F5C44" w:rsidRPr="006F31A6" w:rsidRDefault="003F5C44" w:rsidP="006F3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70052B"/>
    <w:multiLevelType w:val="hybridMultilevel"/>
    <w:tmpl w:val="3092A188"/>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496107"/>
    <w:multiLevelType w:val="hybridMultilevel"/>
    <w:tmpl w:val="0436FBBC"/>
    <w:lvl w:ilvl="0" w:tplc="04050001">
      <w:start w:val="1"/>
      <w:numFmt w:val="bullet"/>
      <w:lvlText w:val=""/>
      <w:lvlJc w:val="left"/>
      <w:pPr>
        <w:ind w:left="1102" w:hanging="360"/>
      </w:pPr>
      <w:rPr>
        <w:rFonts w:ascii="Symbol" w:hAnsi="Symbol" w:hint="default"/>
      </w:rPr>
    </w:lvl>
    <w:lvl w:ilvl="1" w:tplc="04050003" w:tentative="1">
      <w:start w:val="1"/>
      <w:numFmt w:val="bullet"/>
      <w:lvlText w:val="o"/>
      <w:lvlJc w:val="left"/>
      <w:pPr>
        <w:ind w:left="1822" w:hanging="360"/>
      </w:pPr>
      <w:rPr>
        <w:rFonts w:ascii="Courier New" w:hAnsi="Courier New" w:cs="Courier New" w:hint="default"/>
      </w:rPr>
    </w:lvl>
    <w:lvl w:ilvl="2" w:tplc="04050005" w:tentative="1">
      <w:start w:val="1"/>
      <w:numFmt w:val="bullet"/>
      <w:lvlText w:val=""/>
      <w:lvlJc w:val="left"/>
      <w:pPr>
        <w:ind w:left="2542" w:hanging="360"/>
      </w:pPr>
      <w:rPr>
        <w:rFonts w:ascii="Wingdings" w:hAnsi="Wingdings" w:hint="default"/>
      </w:rPr>
    </w:lvl>
    <w:lvl w:ilvl="3" w:tplc="04050001" w:tentative="1">
      <w:start w:val="1"/>
      <w:numFmt w:val="bullet"/>
      <w:lvlText w:val=""/>
      <w:lvlJc w:val="left"/>
      <w:pPr>
        <w:ind w:left="3262" w:hanging="360"/>
      </w:pPr>
      <w:rPr>
        <w:rFonts w:ascii="Symbol" w:hAnsi="Symbol" w:hint="default"/>
      </w:rPr>
    </w:lvl>
    <w:lvl w:ilvl="4" w:tplc="04050003" w:tentative="1">
      <w:start w:val="1"/>
      <w:numFmt w:val="bullet"/>
      <w:lvlText w:val="o"/>
      <w:lvlJc w:val="left"/>
      <w:pPr>
        <w:ind w:left="3982" w:hanging="360"/>
      </w:pPr>
      <w:rPr>
        <w:rFonts w:ascii="Courier New" w:hAnsi="Courier New" w:cs="Courier New" w:hint="default"/>
      </w:rPr>
    </w:lvl>
    <w:lvl w:ilvl="5" w:tplc="04050005" w:tentative="1">
      <w:start w:val="1"/>
      <w:numFmt w:val="bullet"/>
      <w:lvlText w:val=""/>
      <w:lvlJc w:val="left"/>
      <w:pPr>
        <w:ind w:left="4702" w:hanging="360"/>
      </w:pPr>
      <w:rPr>
        <w:rFonts w:ascii="Wingdings" w:hAnsi="Wingdings" w:hint="default"/>
      </w:rPr>
    </w:lvl>
    <w:lvl w:ilvl="6" w:tplc="04050001" w:tentative="1">
      <w:start w:val="1"/>
      <w:numFmt w:val="bullet"/>
      <w:lvlText w:val=""/>
      <w:lvlJc w:val="left"/>
      <w:pPr>
        <w:ind w:left="5422" w:hanging="360"/>
      </w:pPr>
      <w:rPr>
        <w:rFonts w:ascii="Symbol" w:hAnsi="Symbol" w:hint="default"/>
      </w:rPr>
    </w:lvl>
    <w:lvl w:ilvl="7" w:tplc="04050003" w:tentative="1">
      <w:start w:val="1"/>
      <w:numFmt w:val="bullet"/>
      <w:lvlText w:val="o"/>
      <w:lvlJc w:val="left"/>
      <w:pPr>
        <w:ind w:left="6142" w:hanging="360"/>
      </w:pPr>
      <w:rPr>
        <w:rFonts w:ascii="Courier New" w:hAnsi="Courier New" w:cs="Courier New" w:hint="default"/>
      </w:rPr>
    </w:lvl>
    <w:lvl w:ilvl="8" w:tplc="04050005" w:tentative="1">
      <w:start w:val="1"/>
      <w:numFmt w:val="bullet"/>
      <w:lvlText w:val=""/>
      <w:lvlJc w:val="left"/>
      <w:pPr>
        <w:ind w:left="6862" w:hanging="360"/>
      </w:pPr>
      <w:rPr>
        <w:rFonts w:ascii="Wingdings" w:hAnsi="Wingdings" w:hint="default"/>
      </w:rPr>
    </w:lvl>
  </w:abstractNum>
  <w:abstractNum w:abstractNumId="4" w15:restartNumberingAfterBreak="0">
    <w:nsid w:val="0A5166EE"/>
    <w:multiLevelType w:val="hybridMultilevel"/>
    <w:tmpl w:val="E5D25A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8A260D"/>
    <w:multiLevelType w:val="hybridMultilevel"/>
    <w:tmpl w:val="9202E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73307"/>
    <w:multiLevelType w:val="multilevel"/>
    <w:tmpl w:val="4F4A4030"/>
    <w:styleLink w:val="CurrentList3"/>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21B83B30"/>
    <w:multiLevelType w:val="hybridMultilevel"/>
    <w:tmpl w:val="62FA7F34"/>
    <w:lvl w:ilvl="0" w:tplc="6B344C62">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7739C7"/>
    <w:multiLevelType w:val="hybridMultilevel"/>
    <w:tmpl w:val="738058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A77945"/>
    <w:multiLevelType w:val="hybridMultilevel"/>
    <w:tmpl w:val="22707E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C69ED"/>
    <w:multiLevelType w:val="hybridMultilevel"/>
    <w:tmpl w:val="E13A1BAA"/>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55D17"/>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8C76835"/>
    <w:multiLevelType w:val="hybridMultilevel"/>
    <w:tmpl w:val="10E8049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3BC5237B"/>
    <w:multiLevelType w:val="hybridMultilevel"/>
    <w:tmpl w:val="0E16DAF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B29AE"/>
    <w:multiLevelType w:val="hybridMultilevel"/>
    <w:tmpl w:val="DC50778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5E3903"/>
    <w:multiLevelType w:val="hybridMultilevel"/>
    <w:tmpl w:val="9482BDF2"/>
    <w:lvl w:ilvl="0" w:tplc="F920D158">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6EF6F59"/>
    <w:multiLevelType w:val="hybridMultilevel"/>
    <w:tmpl w:val="D584AF2C"/>
    <w:lvl w:ilvl="0" w:tplc="FFFFFFFF">
      <w:start w:val="1"/>
      <w:numFmt w:val="lowerLetter"/>
      <w:lvlText w:val="%1)"/>
      <w:lvlJc w:val="left"/>
      <w:pPr>
        <w:ind w:left="720" w:hanging="360"/>
      </w:pPr>
    </w:lvl>
    <w:lvl w:ilvl="1" w:tplc="0405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3347D"/>
    <w:multiLevelType w:val="hybridMultilevel"/>
    <w:tmpl w:val="BE50A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983748"/>
    <w:multiLevelType w:val="hybridMultilevel"/>
    <w:tmpl w:val="297A91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C26F6"/>
    <w:multiLevelType w:val="hybridMultilevel"/>
    <w:tmpl w:val="9202E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B16886"/>
    <w:multiLevelType w:val="hybridMultilevel"/>
    <w:tmpl w:val="4B86E9F8"/>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9624D7D"/>
    <w:multiLevelType w:val="multilevel"/>
    <w:tmpl w:val="9482BDF2"/>
    <w:styleLink w:val="CurrentList1"/>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6CB120FB"/>
    <w:multiLevelType w:val="hybridMultilevel"/>
    <w:tmpl w:val="C9A6A2C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0C92811"/>
    <w:multiLevelType w:val="hybridMultilevel"/>
    <w:tmpl w:val="8DA448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812427"/>
    <w:multiLevelType w:val="multilevel"/>
    <w:tmpl w:val="29DC34A6"/>
    <w:styleLink w:val="CurrentList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76FB5C3F"/>
    <w:multiLevelType w:val="hybridMultilevel"/>
    <w:tmpl w:val="68A86ECC"/>
    <w:lvl w:ilvl="0" w:tplc="04050001">
      <w:start w:val="1"/>
      <w:numFmt w:val="bullet"/>
      <w:lvlText w:val=""/>
      <w:lvlJc w:val="left"/>
      <w:pPr>
        <w:ind w:left="742" w:hanging="360"/>
      </w:pPr>
      <w:rPr>
        <w:rFonts w:ascii="Symbol" w:hAnsi="Symbol"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26" w15:restartNumberingAfterBreak="0">
    <w:nsid w:val="7B135B97"/>
    <w:multiLevelType w:val="hybridMultilevel"/>
    <w:tmpl w:val="CF1E50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D9E763F"/>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327173034">
    <w:abstractNumId w:val="1"/>
  </w:num>
  <w:num w:numId="2" w16cid:durableId="1760369828">
    <w:abstractNumId w:val="15"/>
  </w:num>
  <w:num w:numId="3" w16cid:durableId="1644652555">
    <w:abstractNumId w:val="7"/>
  </w:num>
  <w:num w:numId="4" w16cid:durableId="1924606223">
    <w:abstractNumId w:val="21"/>
  </w:num>
  <w:num w:numId="5" w16cid:durableId="702755200">
    <w:abstractNumId w:val="24"/>
  </w:num>
  <w:num w:numId="6" w16cid:durableId="1039008503">
    <w:abstractNumId w:val="6"/>
  </w:num>
  <w:num w:numId="7" w16cid:durableId="125588647">
    <w:abstractNumId w:val="11"/>
  </w:num>
  <w:num w:numId="8" w16cid:durableId="859852735">
    <w:abstractNumId w:val="27"/>
  </w:num>
  <w:num w:numId="9" w16cid:durableId="1088578774">
    <w:abstractNumId w:val="14"/>
  </w:num>
  <w:num w:numId="10" w16cid:durableId="849223321">
    <w:abstractNumId w:val="4"/>
  </w:num>
  <w:num w:numId="11" w16cid:durableId="2009211719">
    <w:abstractNumId w:val="2"/>
  </w:num>
  <w:num w:numId="12" w16cid:durableId="1860507806">
    <w:abstractNumId w:val="23"/>
  </w:num>
  <w:num w:numId="13" w16cid:durableId="1586918464">
    <w:abstractNumId w:val="13"/>
  </w:num>
  <w:num w:numId="14" w16cid:durableId="1782990477">
    <w:abstractNumId w:val="17"/>
  </w:num>
  <w:num w:numId="15" w16cid:durableId="680159393">
    <w:abstractNumId w:val="10"/>
  </w:num>
  <w:num w:numId="16" w16cid:durableId="33651778">
    <w:abstractNumId w:val="18"/>
  </w:num>
  <w:num w:numId="17" w16cid:durableId="1844587846">
    <w:abstractNumId w:val="19"/>
  </w:num>
  <w:num w:numId="18" w16cid:durableId="1027021519">
    <w:abstractNumId w:val="8"/>
  </w:num>
  <w:num w:numId="19" w16cid:durableId="1251546138">
    <w:abstractNumId w:val="22"/>
  </w:num>
  <w:num w:numId="20" w16cid:durableId="869418162">
    <w:abstractNumId w:val="20"/>
  </w:num>
  <w:num w:numId="21" w16cid:durableId="1780757400">
    <w:abstractNumId w:val="3"/>
  </w:num>
  <w:num w:numId="22" w16cid:durableId="608857381">
    <w:abstractNumId w:val="25"/>
  </w:num>
  <w:num w:numId="23" w16cid:durableId="1459952274">
    <w:abstractNumId w:val="26"/>
  </w:num>
  <w:num w:numId="24" w16cid:durableId="1272859373">
    <w:abstractNumId w:val="9"/>
  </w:num>
  <w:num w:numId="25" w16cid:durableId="1628509656">
    <w:abstractNumId w:val="12"/>
  </w:num>
  <w:num w:numId="26" w16cid:durableId="63332714">
    <w:abstractNumId w:val="16"/>
  </w:num>
  <w:num w:numId="27" w16cid:durableId="1507555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11106"/>
    <w:rsid w:val="00011489"/>
    <w:rsid w:val="00016B22"/>
    <w:rsid w:val="000203B4"/>
    <w:rsid w:val="0002253C"/>
    <w:rsid w:val="0002363D"/>
    <w:rsid w:val="00026674"/>
    <w:rsid w:val="00033EC0"/>
    <w:rsid w:val="00040E52"/>
    <w:rsid w:val="00041009"/>
    <w:rsid w:val="00041B9A"/>
    <w:rsid w:val="0004383F"/>
    <w:rsid w:val="00045DFB"/>
    <w:rsid w:val="000469D5"/>
    <w:rsid w:val="00055638"/>
    <w:rsid w:val="00060268"/>
    <w:rsid w:val="00064D90"/>
    <w:rsid w:val="00065477"/>
    <w:rsid w:val="00071015"/>
    <w:rsid w:val="000726A1"/>
    <w:rsid w:val="00081906"/>
    <w:rsid w:val="00083FEB"/>
    <w:rsid w:val="0009623E"/>
    <w:rsid w:val="000979A1"/>
    <w:rsid w:val="000A783C"/>
    <w:rsid w:val="000B198B"/>
    <w:rsid w:val="000B730D"/>
    <w:rsid w:val="000C2D48"/>
    <w:rsid w:val="000C71F5"/>
    <w:rsid w:val="000C7873"/>
    <w:rsid w:val="000D1416"/>
    <w:rsid w:val="000D3D0E"/>
    <w:rsid w:val="000D424B"/>
    <w:rsid w:val="000D4BBC"/>
    <w:rsid w:val="000D641D"/>
    <w:rsid w:val="000D75D2"/>
    <w:rsid w:val="000E0EBA"/>
    <w:rsid w:val="000E1079"/>
    <w:rsid w:val="000E232E"/>
    <w:rsid w:val="000E3F5C"/>
    <w:rsid w:val="000E611A"/>
    <w:rsid w:val="000F0BD0"/>
    <w:rsid w:val="000F6D08"/>
    <w:rsid w:val="0010369B"/>
    <w:rsid w:val="00103A04"/>
    <w:rsid w:val="001111E4"/>
    <w:rsid w:val="00112B81"/>
    <w:rsid w:val="00113CCC"/>
    <w:rsid w:val="00113EFD"/>
    <w:rsid w:val="00114070"/>
    <w:rsid w:val="001157F0"/>
    <w:rsid w:val="0011797F"/>
    <w:rsid w:val="001209A4"/>
    <w:rsid w:val="00126B81"/>
    <w:rsid w:val="00127D33"/>
    <w:rsid w:val="0013153A"/>
    <w:rsid w:val="00134926"/>
    <w:rsid w:val="00135B9D"/>
    <w:rsid w:val="00151380"/>
    <w:rsid w:val="00153BCA"/>
    <w:rsid w:val="00157E13"/>
    <w:rsid w:val="001658D8"/>
    <w:rsid w:val="00165ADF"/>
    <w:rsid w:val="001669EC"/>
    <w:rsid w:val="00171E9F"/>
    <w:rsid w:val="00180FB3"/>
    <w:rsid w:val="001813E8"/>
    <w:rsid w:val="0018152E"/>
    <w:rsid w:val="00181912"/>
    <w:rsid w:val="00183DA5"/>
    <w:rsid w:val="0018614D"/>
    <w:rsid w:val="00191709"/>
    <w:rsid w:val="00194C8F"/>
    <w:rsid w:val="001A3099"/>
    <w:rsid w:val="001B1E37"/>
    <w:rsid w:val="001C0923"/>
    <w:rsid w:val="001C39A3"/>
    <w:rsid w:val="001C49EB"/>
    <w:rsid w:val="001D1DD7"/>
    <w:rsid w:val="001D3D21"/>
    <w:rsid w:val="001D3EA3"/>
    <w:rsid w:val="001E3760"/>
    <w:rsid w:val="001E5F61"/>
    <w:rsid w:val="001F0ED6"/>
    <w:rsid w:val="001F31CF"/>
    <w:rsid w:val="001F3C57"/>
    <w:rsid w:val="001F5ED9"/>
    <w:rsid w:val="002013F5"/>
    <w:rsid w:val="00203378"/>
    <w:rsid w:val="002042CB"/>
    <w:rsid w:val="002055F0"/>
    <w:rsid w:val="00205CED"/>
    <w:rsid w:val="00213EA8"/>
    <w:rsid w:val="00217112"/>
    <w:rsid w:val="00221608"/>
    <w:rsid w:val="002233B9"/>
    <w:rsid w:val="00226B63"/>
    <w:rsid w:val="00232EFE"/>
    <w:rsid w:val="002346DC"/>
    <w:rsid w:val="00237325"/>
    <w:rsid w:val="00241110"/>
    <w:rsid w:val="00241438"/>
    <w:rsid w:val="00245692"/>
    <w:rsid w:val="002508ED"/>
    <w:rsid w:val="00251BDE"/>
    <w:rsid w:val="00254498"/>
    <w:rsid w:val="0025623A"/>
    <w:rsid w:val="0026095A"/>
    <w:rsid w:val="00262692"/>
    <w:rsid w:val="002626FD"/>
    <w:rsid w:val="002652AA"/>
    <w:rsid w:val="0026674C"/>
    <w:rsid w:val="0026685E"/>
    <w:rsid w:val="0027046C"/>
    <w:rsid w:val="00271603"/>
    <w:rsid w:val="00272058"/>
    <w:rsid w:val="0027244F"/>
    <w:rsid w:val="002730B6"/>
    <w:rsid w:val="00275055"/>
    <w:rsid w:val="00277075"/>
    <w:rsid w:val="00277A84"/>
    <w:rsid w:val="00277C73"/>
    <w:rsid w:val="002820B9"/>
    <w:rsid w:val="00282D43"/>
    <w:rsid w:val="00282F1C"/>
    <w:rsid w:val="00290312"/>
    <w:rsid w:val="002972F9"/>
    <w:rsid w:val="00297FE3"/>
    <w:rsid w:val="002A0CAB"/>
    <w:rsid w:val="002A38D4"/>
    <w:rsid w:val="002A4203"/>
    <w:rsid w:val="002A5554"/>
    <w:rsid w:val="002B0738"/>
    <w:rsid w:val="002B457D"/>
    <w:rsid w:val="002B5062"/>
    <w:rsid w:val="002B5482"/>
    <w:rsid w:val="002B5803"/>
    <w:rsid w:val="002B63E2"/>
    <w:rsid w:val="002C29E7"/>
    <w:rsid w:val="002C462E"/>
    <w:rsid w:val="002C4FCB"/>
    <w:rsid w:val="002C6A98"/>
    <w:rsid w:val="002D1465"/>
    <w:rsid w:val="002D2556"/>
    <w:rsid w:val="002D2A70"/>
    <w:rsid w:val="002D3362"/>
    <w:rsid w:val="002D4BDB"/>
    <w:rsid w:val="002E0D19"/>
    <w:rsid w:val="002E1642"/>
    <w:rsid w:val="002E1B0B"/>
    <w:rsid w:val="002E20C1"/>
    <w:rsid w:val="002E2D31"/>
    <w:rsid w:val="002E48DC"/>
    <w:rsid w:val="002E65D7"/>
    <w:rsid w:val="002E6EF9"/>
    <w:rsid w:val="002E766A"/>
    <w:rsid w:val="002F0EF2"/>
    <w:rsid w:val="002F29CB"/>
    <w:rsid w:val="002F5555"/>
    <w:rsid w:val="002F5D23"/>
    <w:rsid w:val="003005E9"/>
    <w:rsid w:val="00300D87"/>
    <w:rsid w:val="0030169E"/>
    <w:rsid w:val="003068C5"/>
    <w:rsid w:val="00312C94"/>
    <w:rsid w:val="00315E6E"/>
    <w:rsid w:val="003172DF"/>
    <w:rsid w:val="003202E8"/>
    <w:rsid w:val="0032128A"/>
    <w:rsid w:val="003245DA"/>
    <w:rsid w:val="00326A7E"/>
    <w:rsid w:val="0032796C"/>
    <w:rsid w:val="00327C74"/>
    <w:rsid w:val="003407D3"/>
    <w:rsid w:val="003430F3"/>
    <w:rsid w:val="00344169"/>
    <w:rsid w:val="0034541C"/>
    <w:rsid w:val="003472B9"/>
    <w:rsid w:val="003500BC"/>
    <w:rsid w:val="0035261F"/>
    <w:rsid w:val="00353379"/>
    <w:rsid w:val="00353CCD"/>
    <w:rsid w:val="00353F9E"/>
    <w:rsid w:val="00356CAE"/>
    <w:rsid w:val="00363111"/>
    <w:rsid w:val="003652C4"/>
    <w:rsid w:val="00366B75"/>
    <w:rsid w:val="00366E7E"/>
    <w:rsid w:val="0036724F"/>
    <w:rsid w:val="003749D7"/>
    <w:rsid w:val="003779EB"/>
    <w:rsid w:val="00382C7D"/>
    <w:rsid w:val="00384646"/>
    <w:rsid w:val="0038678A"/>
    <w:rsid w:val="00391724"/>
    <w:rsid w:val="003917A4"/>
    <w:rsid w:val="00391FDA"/>
    <w:rsid w:val="0039265C"/>
    <w:rsid w:val="0039570A"/>
    <w:rsid w:val="003A1B16"/>
    <w:rsid w:val="003A62BF"/>
    <w:rsid w:val="003B0856"/>
    <w:rsid w:val="003B1A30"/>
    <w:rsid w:val="003B24DB"/>
    <w:rsid w:val="003B2B30"/>
    <w:rsid w:val="003B7540"/>
    <w:rsid w:val="003B7686"/>
    <w:rsid w:val="003C056E"/>
    <w:rsid w:val="003C2CE3"/>
    <w:rsid w:val="003C31E3"/>
    <w:rsid w:val="003C4EBF"/>
    <w:rsid w:val="003D2111"/>
    <w:rsid w:val="003D2DF7"/>
    <w:rsid w:val="003D60B2"/>
    <w:rsid w:val="003E308D"/>
    <w:rsid w:val="003E4F5C"/>
    <w:rsid w:val="003E717B"/>
    <w:rsid w:val="003F4BD6"/>
    <w:rsid w:val="003F5C44"/>
    <w:rsid w:val="003F7E59"/>
    <w:rsid w:val="003F7FE0"/>
    <w:rsid w:val="00404E9B"/>
    <w:rsid w:val="00405C2B"/>
    <w:rsid w:val="00415573"/>
    <w:rsid w:val="00425939"/>
    <w:rsid w:val="00430623"/>
    <w:rsid w:val="00432DA2"/>
    <w:rsid w:val="00432F5E"/>
    <w:rsid w:val="00435E8D"/>
    <w:rsid w:val="00436AFA"/>
    <w:rsid w:val="00441D9C"/>
    <w:rsid w:val="00445756"/>
    <w:rsid w:val="00450E8C"/>
    <w:rsid w:val="00455A22"/>
    <w:rsid w:val="00460AEE"/>
    <w:rsid w:val="00461AB6"/>
    <w:rsid w:val="004633BF"/>
    <w:rsid w:val="00464E27"/>
    <w:rsid w:val="00465C36"/>
    <w:rsid w:val="004700BB"/>
    <w:rsid w:val="0047084B"/>
    <w:rsid w:val="004723B1"/>
    <w:rsid w:val="00472D58"/>
    <w:rsid w:val="00475B6E"/>
    <w:rsid w:val="00493253"/>
    <w:rsid w:val="004947AA"/>
    <w:rsid w:val="004A02D3"/>
    <w:rsid w:val="004A0DB9"/>
    <w:rsid w:val="004A144E"/>
    <w:rsid w:val="004A224D"/>
    <w:rsid w:val="004A3926"/>
    <w:rsid w:val="004A6201"/>
    <w:rsid w:val="004A6E9C"/>
    <w:rsid w:val="004B4BE9"/>
    <w:rsid w:val="004B541A"/>
    <w:rsid w:val="004B7C4A"/>
    <w:rsid w:val="004C5800"/>
    <w:rsid w:val="004C5992"/>
    <w:rsid w:val="004D0709"/>
    <w:rsid w:val="004E05AB"/>
    <w:rsid w:val="004E09AC"/>
    <w:rsid w:val="004E3943"/>
    <w:rsid w:val="004E764C"/>
    <w:rsid w:val="004F5A00"/>
    <w:rsid w:val="004F5B5B"/>
    <w:rsid w:val="004F5DAC"/>
    <w:rsid w:val="004F7CDC"/>
    <w:rsid w:val="00500D0F"/>
    <w:rsid w:val="00503B1D"/>
    <w:rsid w:val="005055FC"/>
    <w:rsid w:val="00507858"/>
    <w:rsid w:val="00510013"/>
    <w:rsid w:val="005102B9"/>
    <w:rsid w:val="00511145"/>
    <w:rsid w:val="00512404"/>
    <w:rsid w:val="005139B8"/>
    <w:rsid w:val="00515CBA"/>
    <w:rsid w:val="0051625A"/>
    <w:rsid w:val="0051628E"/>
    <w:rsid w:val="00516B88"/>
    <w:rsid w:val="00520585"/>
    <w:rsid w:val="00521043"/>
    <w:rsid w:val="00524152"/>
    <w:rsid w:val="00525663"/>
    <w:rsid w:val="00527D51"/>
    <w:rsid w:val="0053533A"/>
    <w:rsid w:val="00537F2F"/>
    <w:rsid w:val="00542D9E"/>
    <w:rsid w:val="0054525E"/>
    <w:rsid w:val="005506D8"/>
    <w:rsid w:val="0055094C"/>
    <w:rsid w:val="00552DB1"/>
    <w:rsid w:val="005532D9"/>
    <w:rsid w:val="00553561"/>
    <w:rsid w:val="00557CE0"/>
    <w:rsid w:val="00560476"/>
    <w:rsid w:val="0056128E"/>
    <w:rsid w:val="005631F4"/>
    <w:rsid w:val="005669A8"/>
    <w:rsid w:val="00567CE6"/>
    <w:rsid w:val="005702B3"/>
    <w:rsid w:val="005719A0"/>
    <w:rsid w:val="005721C1"/>
    <w:rsid w:val="005729AB"/>
    <w:rsid w:val="005764BD"/>
    <w:rsid w:val="00583C4A"/>
    <w:rsid w:val="00586F93"/>
    <w:rsid w:val="00590356"/>
    <w:rsid w:val="00591860"/>
    <w:rsid w:val="00591904"/>
    <w:rsid w:val="00592DC4"/>
    <w:rsid w:val="0059420D"/>
    <w:rsid w:val="005A10BA"/>
    <w:rsid w:val="005A2BBA"/>
    <w:rsid w:val="005A5912"/>
    <w:rsid w:val="005A73A2"/>
    <w:rsid w:val="005B1FEB"/>
    <w:rsid w:val="005B537C"/>
    <w:rsid w:val="005B70A5"/>
    <w:rsid w:val="005C382D"/>
    <w:rsid w:val="005C3F4A"/>
    <w:rsid w:val="005C5E01"/>
    <w:rsid w:val="005C6E75"/>
    <w:rsid w:val="005D0ED8"/>
    <w:rsid w:val="005D3C49"/>
    <w:rsid w:val="005D52C4"/>
    <w:rsid w:val="005D5321"/>
    <w:rsid w:val="005E042F"/>
    <w:rsid w:val="005E1B3C"/>
    <w:rsid w:val="005E1EE7"/>
    <w:rsid w:val="005E20CC"/>
    <w:rsid w:val="005E4754"/>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276DA"/>
    <w:rsid w:val="00630BAA"/>
    <w:rsid w:val="006339E7"/>
    <w:rsid w:val="006419A0"/>
    <w:rsid w:val="0064484D"/>
    <w:rsid w:val="00647F77"/>
    <w:rsid w:val="00650606"/>
    <w:rsid w:val="00651CE6"/>
    <w:rsid w:val="0066431D"/>
    <w:rsid w:val="00666A30"/>
    <w:rsid w:val="006702DA"/>
    <w:rsid w:val="006730BC"/>
    <w:rsid w:val="00673B74"/>
    <w:rsid w:val="00677965"/>
    <w:rsid w:val="006810C0"/>
    <w:rsid w:val="00682957"/>
    <w:rsid w:val="0068515F"/>
    <w:rsid w:val="006877D8"/>
    <w:rsid w:val="00687D41"/>
    <w:rsid w:val="00690459"/>
    <w:rsid w:val="0069154A"/>
    <w:rsid w:val="00693820"/>
    <w:rsid w:val="0069708A"/>
    <w:rsid w:val="006977DB"/>
    <w:rsid w:val="006A3838"/>
    <w:rsid w:val="006B0916"/>
    <w:rsid w:val="006B32CC"/>
    <w:rsid w:val="006B60DB"/>
    <w:rsid w:val="006B7F07"/>
    <w:rsid w:val="006D053C"/>
    <w:rsid w:val="006D3D20"/>
    <w:rsid w:val="006D4E72"/>
    <w:rsid w:val="006E3FF5"/>
    <w:rsid w:val="006E6193"/>
    <w:rsid w:val="006E7253"/>
    <w:rsid w:val="006F2C7B"/>
    <w:rsid w:val="006F31A6"/>
    <w:rsid w:val="006F5DE5"/>
    <w:rsid w:val="006F60E6"/>
    <w:rsid w:val="006F7A1A"/>
    <w:rsid w:val="006F7F98"/>
    <w:rsid w:val="00701070"/>
    <w:rsid w:val="007016B5"/>
    <w:rsid w:val="007039A3"/>
    <w:rsid w:val="00705384"/>
    <w:rsid w:val="00706BF1"/>
    <w:rsid w:val="007105B9"/>
    <w:rsid w:val="00711A27"/>
    <w:rsid w:val="00711B5A"/>
    <w:rsid w:val="00712730"/>
    <w:rsid w:val="00714461"/>
    <w:rsid w:val="007164F2"/>
    <w:rsid w:val="00722EFA"/>
    <w:rsid w:val="00724075"/>
    <w:rsid w:val="00730384"/>
    <w:rsid w:val="00736970"/>
    <w:rsid w:val="00740335"/>
    <w:rsid w:val="00741D8D"/>
    <w:rsid w:val="00743526"/>
    <w:rsid w:val="0074688A"/>
    <w:rsid w:val="007478DE"/>
    <w:rsid w:val="00751C10"/>
    <w:rsid w:val="00753640"/>
    <w:rsid w:val="00760D56"/>
    <w:rsid w:val="00762C6A"/>
    <w:rsid w:val="00763A5D"/>
    <w:rsid w:val="007640A5"/>
    <w:rsid w:val="00765E67"/>
    <w:rsid w:val="007730E9"/>
    <w:rsid w:val="00774D74"/>
    <w:rsid w:val="00775EB1"/>
    <w:rsid w:val="00781091"/>
    <w:rsid w:val="00782393"/>
    <w:rsid w:val="00782EAB"/>
    <w:rsid w:val="007856F2"/>
    <w:rsid w:val="00786DEE"/>
    <w:rsid w:val="00790965"/>
    <w:rsid w:val="00793BD3"/>
    <w:rsid w:val="00795DF1"/>
    <w:rsid w:val="00796556"/>
    <w:rsid w:val="007A0AF0"/>
    <w:rsid w:val="007A277A"/>
    <w:rsid w:val="007A2A5D"/>
    <w:rsid w:val="007A2B9F"/>
    <w:rsid w:val="007A44ED"/>
    <w:rsid w:val="007A451D"/>
    <w:rsid w:val="007B3A35"/>
    <w:rsid w:val="007B4502"/>
    <w:rsid w:val="007B45A3"/>
    <w:rsid w:val="007B548E"/>
    <w:rsid w:val="007B6526"/>
    <w:rsid w:val="007C10E2"/>
    <w:rsid w:val="007C2E94"/>
    <w:rsid w:val="007D5411"/>
    <w:rsid w:val="007E48C0"/>
    <w:rsid w:val="007F215A"/>
    <w:rsid w:val="007F3AE9"/>
    <w:rsid w:val="007F5AD6"/>
    <w:rsid w:val="008003AF"/>
    <w:rsid w:val="00803C51"/>
    <w:rsid w:val="00806DFF"/>
    <w:rsid w:val="0080707B"/>
    <w:rsid w:val="00813150"/>
    <w:rsid w:val="008143F8"/>
    <w:rsid w:val="008202C4"/>
    <w:rsid w:val="00821303"/>
    <w:rsid w:val="00822FCD"/>
    <w:rsid w:val="008331DF"/>
    <w:rsid w:val="008341B6"/>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1687"/>
    <w:rsid w:val="00863334"/>
    <w:rsid w:val="0086362C"/>
    <w:rsid w:val="00867948"/>
    <w:rsid w:val="00870F8E"/>
    <w:rsid w:val="00873203"/>
    <w:rsid w:val="00874FE8"/>
    <w:rsid w:val="00876332"/>
    <w:rsid w:val="0088056B"/>
    <w:rsid w:val="00880769"/>
    <w:rsid w:val="00886E28"/>
    <w:rsid w:val="008877C8"/>
    <w:rsid w:val="00890542"/>
    <w:rsid w:val="008940DE"/>
    <w:rsid w:val="008944EC"/>
    <w:rsid w:val="008962BC"/>
    <w:rsid w:val="00896FA5"/>
    <w:rsid w:val="008A411E"/>
    <w:rsid w:val="008B5A0B"/>
    <w:rsid w:val="008B5B4B"/>
    <w:rsid w:val="008C28A0"/>
    <w:rsid w:val="008C5DD7"/>
    <w:rsid w:val="008D2FF9"/>
    <w:rsid w:val="008D54FF"/>
    <w:rsid w:val="008D74D6"/>
    <w:rsid w:val="008E057B"/>
    <w:rsid w:val="008E326E"/>
    <w:rsid w:val="008F0E77"/>
    <w:rsid w:val="008F11DA"/>
    <w:rsid w:val="008F2A0A"/>
    <w:rsid w:val="008F306A"/>
    <w:rsid w:val="008F4A0E"/>
    <w:rsid w:val="008F58CB"/>
    <w:rsid w:val="008F6AB6"/>
    <w:rsid w:val="00903AE9"/>
    <w:rsid w:val="0090444B"/>
    <w:rsid w:val="009055F8"/>
    <w:rsid w:val="00906E75"/>
    <w:rsid w:val="00914265"/>
    <w:rsid w:val="00914E37"/>
    <w:rsid w:val="00915F67"/>
    <w:rsid w:val="0091612A"/>
    <w:rsid w:val="0091691E"/>
    <w:rsid w:val="00921533"/>
    <w:rsid w:val="00922483"/>
    <w:rsid w:val="00936DC8"/>
    <w:rsid w:val="009373E8"/>
    <w:rsid w:val="00937CD0"/>
    <w:rsid w:val="00942623"/>
    <w:rsid w:val="00952A25"/>
    <w:rsid w:val="009533D4"/>
    <w:rsid w:val="009549CA"/>
    <w:rsid w:val="00954A45"/>
    <w:rsid w:val="0095734B"/>
    <w:rsid w:val="0096348F"/>
    <w:rsid w:val="00963C76"/>
    <w:rsid w:val="00964745"/>
    <w:rsid w:val="00973BDB"/>
    <w:rsid w:val="00975F89"/>
    <w:rsid w:val="00977D7E"/>
    <w:rsid w:val="0098053C"/>
    <w:rsid w:val="009814EF"/>
    <w:rsid w:val="0098194D"/>
    <w:rsid w:val="009825F2"/>
    <w:rsid w:val="009834E6"/>
    <w:rsid w:val="00985F16"/>
    <w:rsid w:val="0098607C"/>
    <w:rsid w:val="00987AA9"/>
    <w:rsid w:val="00991DC4"/>
    <w:rsid w:val="00992A30"/>
    <w:rsid w:val="00993C7A"/>
    <w:rsid w:val="009B1A93"/>
    <w:rsid w:val="009B4C9C"/>
    <w:rsid w:val="009B7FCD"/>
    <w:rsid w:val="009C4B84"/>
    <w:rsid w:val="009C739C"/>
    <w:rsid w:val="009C77BB"/>
    <w:rsid w:val="009D6EA5"/>
    <w:rsid w:val="009E0012"/>
    <w:rsid w:val="009E08AB"/>
    <w:rsid w:val="009E151A"/>
    <w:rsid w:val="009E23F9"/>
    <w:rsid w:val="009E41C4"/>
    <w:rsid w:val="009E6015"/>
    <w:rsid w:val="009E637C"/>
    <w:rsid w:val="009F370E"/>
    <w:rsid w:val="009F4034"/>
    <w:rsid w:val="00A034A4"/>
    <w:rsid w:val="00A05C62"/>
    <w:rsid w:val="00A109B4"/>
    <w:rsid w:val="00A1100B"/>
    <w:rsid w:val="00A11E0B"/>
    <w:rsid w:val="00A12FB2"/>
    <w:rsid w:val="00A13093"/>
    <w:rsid w:val="00A13CE6"/>
    <w:rsid w:val="00A14463"/>
    <w:rsid w:val="00A148D4"/>
    <w:rsid w:val="00A226B4"/>
    <w:rsid w:val="00A23778"/>
    <w:rsid w:val="00A259BF"/>
    <w:rsid w:val="00A32AF4"/>
    <w:rsid w:val="00A35C4E"/>
    <w:rsid w:val="00A362BC"/>
    <w:rsid w:val="00A36F55"/>
    <w:rsid w:val="00A41E45"/>
    <w:rsid w:val="00A42B3F"/>
    <w:rsid w:val="00A455FB"/>
    <w:rsid w:val="00A51F4C"/>
    <w:rsid w:val="00A525F7"/>
    <w:rsid w:val="00A52B9A"/>
    <w:rsid w:val="00A56278"/>
    <w:rsid w:val="00A56FE1"/>
    <w:rsid w:val="00A61AB3"/>
    <w:rsid w:val="00A707E9"/>
    <w:rsid w:val="00A7202A"/>
    <w:rsid w:val="00A721EB"/>
    <w:rsid w:val="00A74B60"/>
    <w:rsid w:val="00A762AD"/>
    <w:rsid w:val="00A776B9"/>
    <w:rsid w:val="00A77F15"/>
    <w:rsid w:val="00A817C5"/>
    <w:rsid w:val="00A92792"/>
    <w:rsid w:val="00A93864"/>
    <w:rsid w:val="00AA5C11"/>
    <w:rsid w:val="00AA6564"/>
    <w:rsid w:val="00AB244D"/>
    <w:rsid w:val="00AB476D"/>
    <w:rsid w:val="00AB4C4D"/>
    <w:rsid w:val="00AB720F"/>
    <w:rsid w:val="00AC3B44"/>
    <w:rsid w:val="00AC5E2C"/>
    <w:rsid w:val="00AD4126"/>
    <w:rsid w:val="00AD4E50"/>
    <w:rsid w:val="00AD4FC2"/>
    <w:rsid w:val="00AE11E5"/>
    <w:rsid w:val="00AE2C87"/>
    <w:rsid w:val="00AE583F"/>
    <w:rsid w:val="00AE5DD6"/>
    <w:rsid w:val="00AE6B8E"/>
    <w:rsid w:val="00AF001F"/>
    <w:rsid w:val="00AF14E5"/>
    <w:rsid w:val="00AF159A"/>
    <w:rsid w:val="00AF5A61"/>
    <w:rsid w:val="00AF628F"/>
    <w:rsid w:val="00AF7339"/>
    <w:rsid w:val="00AF7AB1"/>
    <w:rsid w:val="00AF7AFC"/>
    <w:rsid w:val="00B0055D"/>
    <w:rsid w:val="00B01885"/>
    <w:rsid w:val="00B06B16"/>
    <w:rsid w:val="00B07A6D"/>
    <w:rsid w:val="00B07BCA"/>
    <w:rsid w:val="00B13235"/>
    <w:rsid w:val="00B13BD6"/>
    <w:rsid w:val="00B166DA"/>
    <w:rsid w:val="00B1709B"/>
    <w:rsid w:val="00B213F7"/>
    <w:rsid w:val="00B21788"/>
    <w:rsid w:val="00B219F1"/>
    <w:rsid w:val="00B21C09"/>
    <w:rsid w:val="00B306FF"/>
    <w:rsid w:val="00B31ADF"/>
    <w:rsid w:val="00B33FC0"/>
    <w:rsid w:val="00B348DE"/>
    <w:rsid w:val="00B37009"/>
    <w:rsid w:val="00B453A9"/>
    <w:rsid w:val="00B512FC"/>
    <w:rsid w:val="00B527AB"/>
    <w:rsid w:val="00B53200"/>
    <w:rsid w:val="00B53771"/>
    <w:rsid w:val="00B55D6E"/>
    <w:rsid w:val="00B5702A"/>
    <w:rsid w:val="00B5780C"/>
    <w:rsid w:val="00B57A7F"/>
    <w:rsid w:val="00B61B85"/>
    <w:rsid w:val="00B6322C"/>
    <w:rsid w:val="00B660AF"/>
    <w:rsid w:val="00B6675B"/>
    <w:rsid w:val="00B66C2D"/>
    <w:rsid w:val="00B710E6"/>
    <w:rsid w:val="00B738F8"/>
    <w:rsid w:val="00B77052"/>
    <w:rsid w:val="00B83670"/>
    <w:rsid w:val="00B85086"/>
    <w:rsid w:val="00B86D2C"/>
    <w:rsid w:val="00B905D9"/>
    <w:rsid w:val="00B91A75"/>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4036"/>
    <w:rsid w:val="00BC75F5"/>
    <w:rsid w:val="00BC790A"/>
    <w:rsid w:val="00BD0D0F"/>
    <w:rsid w:val="00BD37A5"/>
    <w:rsid w:val="00BD439D"/>
    <w:rsid w:val="00BE168E"/>
    <w:rsid w:val="00BE7D74"/>
    <w:rsid w:val="00BF09E8"/>
    <w:rsid w:val="00BF1243"/>
    <w:rsid w:val="00BF31E8"/>
    <w:rsid w:val="00BF3F4B"/>
    <w:rsid w:val="00BF500F"/>
    <w:rsid w:val="00BF629A"/>
    <w:rsid w:val="00BF64CC"/>
    <w:rsid w:val="00C04915"/>
    <w:rsid w:val="00C113DD"/>
    <w:rsid w:val="00C1478E"/>
    <w:rsid w:val="00C14C2B"/>
    <w:rsid w:val="00C16224"/>
    <w:rsid w:val="00C16ADB"/>
    <w:rsid w:val="00C20875"/>
    <w:rsid w:val="00C22D49"/>
    <w:rsid w:val="00C23F8A"/>
    <w:rsid w:val="00C27124"/>
    <w:rsid w:val="00C325FF"/>
    <w:rsid w:val="00C3596B"/>
    <w:rsid w:val="00C35CF1"/>
    <w:rsid w:val="00C37B48"/>
    <w:rsid w:val="00C40BC0"/>
    <w:rsid w:val="00C42E89"/>
    <w:rsid w:val="00C47595"/>
    <w:rsid w:val="00C50C75"/>
    <w:rsid w:val="00C53B50"/>
    <w:rsid w:val="00C54206"/>
    <w:rsid w:val="00C54C77"/>
    <w:rsid w:val="00C62616"/>
    <w:rsid w:val="00C66AAD"/>
    <w:rsid w:val="00C721D6"/>
    <w:rsid w:val="00C72757"/>
    <w:rsid w:val="00C72832"/>
    <w:rsid w:val="00C72E6A"/>
    <w:rsid w:val="00C75AAE"/>
    <w:rsid w:val="00C816D2"/>
    <w:rsid w:val="00C82FF1"/>
    <w:rsid w:val="00C843D8"/>
    <w:rsid w:val="00C845FD"/>
    <w:rsid w:val="00C85161"/>
    <w:rsid w:val="00C864C3"/>
    <w:rsid w:val="00C9072C"/>
    <w:rsid w:val="00C93054"/>
    <w:rsid w:val="00C95315"/>
    <w:rsid w:val="00C971D6"/>
    <w:rsid w:val="00CA1A76"/>
    <w:rsid w:val="00CA3BC5"/>
    <w:rsid w:val="00CB1BAB"/>
    <w:rsid w:val="00CB26E8"/>
    <w:rsid w:val="00CB5698"/>
    <w:rsid w:val="00CB588E"/>
    <w:rsid w:val="00CB7DB8"/>
    <w:rsid w:val="00CC166E"/>
    <w:rsid w:val="00CC22C7"/>
    <w:rsid w:val="00CC72ED"/>
    <w:rsid w:val="00CC775E"/>
    <w:rsid w:val="00CD1132"/>
    <w:rsid w:val="00CD1739"/>
    <w:rsid w:val="00CD1C91"/>
    <w:rsid w:val="00CE2909"/>
    <w:rsid w:val="00CE57AB"/>
    <w:rsid w:val="00CE762E"/>
    <w:rsid w:val="00CE7E17"/>
    <w:rsid w:val="00CF2927"/>
    <w:rsid w:val="00CF3F78"/>
    <w:rsid w:val="00D0422F"/>
    <w:rsid w:val="00D06155"/>
    <w:rsid w:val="00D133AB"/>
    <w:rsid w:val="00D13EE0"/>
    <w:rsid w:val="00D146B6"/>
    <w:rsid w:val="00D14732"/>
    <w:rsid w:val="00D2289E"/>
    <w:rsid w:val="00D22D6A"/>
    <w:rsid w:val="00D25B2B"/>
    <w:rsid w:val="00D265EB"/>
    <w:rsid w:val="00D3272E"/>
    <w:rsid w:val="00D35588"/>
    <w:rsid w:val="00D422A5"/>
    <w:rsid w:val="00D42F9A"/>
    <w:rsid w:val="00D44A5F"/>
    <w:rsid w:val="00D451B4"/>
    <w:rsid w:val="00D60C8C"/>
    <w:rsid w:val="00D62115"/>
    <w:rsid w:val="00D67C41"/>
    <w:rsid w:val="00D72879"/>
    <w:rsid w:val="00D74ABC"/>
    <w:rsid w:val="00D75B7E"/>
    <w:rsid w:val="00D77F92"/>
    <w:rsid w:val="00D80AB0"/>
    <w:rsid w:val="00D82E32"/>
    <w:rsid w:val="00D901F9"/>
    <w:rsid w:val="00D9270D"/>
    <w:rsid w:val="00D93C28"/>
    <w:rsid w:val="00D941D3"/>
    <w:rsid w:val="00DA0252"/>
    <w:rsid w:val="00DA4D73"/>
    <w:rsid w:val="00DA5DD7"/>
    <w:rsid w:val="00DA6D8E"/>
    <w:rsid w:val="00DB060F"/>
    <w:rsid w:val="00DB0D6C"/>
    <w:rsid w:val="00DB14D6"/>
    <w:rsid w:val="00DC0E9F"/>
    <w:rsid w:val="00DC2AAB"/>
    <w:rsid w:val="00DC355F"/>
    <w:rsid w:val="00DC4CF7"/>
    <w:rsid w:val="00DD0487"/>
    <w:rsid w:val="00DD32CB"/>
    <w:rsid w:val="00DD48F7"/>
    <w:rsid w:val="00DD56B6"/>
    <w:rsid w:val="00DE28C1"/>
    <w:rsid w:val="00DE305C"/>
    <w:rsid w:val="00DE3F6A"/>
    <w:rsid w:val="00DE41C2"/>
    <w:rsid w:val="00DE7564"/>
    <w:rsid w:val="00DF1448"/>
    <w:rsid w:val="00DF327C"/>
    <w:rsid w:val="00DF4CCA"/>
    <w:rsid w:val="00DF69CA"/>
    <w:rsid w:val="00E0016E"/>
    <w:rsid w:val="00E02848"/>
    <w:rsid w:val="00E0316B"/>
    <w:rsid w:val="00E03ADC"/>
    <w:rsid w:val="00E05ADE"/>
    <w:rsid w:val="00E06A0F"/>
    <w:rsid w:val="00E07FD8"/>
    <w:rsid w:val="00E10526"/>
    <w:rsid w:val="00E10BF5"/>
    <w:rsid w:val="00E11B13"/>
    <w:rsid w:val="00E14CAE"/>
    <w:rsid w:val="00E15ADC"/>
    <w:rsid w:val="00E16E4E"/>
    <w:rsid w:val="00E21668"/>
    <w:rsid w:val="00E21F30"/>
    <w:rsid w:val="00E25A5D"/>
    <w:rsid w:val="00E26940"/>
    <w:rsid w:val="00E32144"/>
    <w:rsid w:val="00E33EAF"/>
    <w:rsid w:val="00E34D42"/>
    <w:rsid w:val="00E35CB3"/>
    <w:rsid w:val="00E374A9"/>
    <w:rsid w:val="00E40E4E"/>
    <w:rsid w:val="00E415E7"/>
    <w:rsid w:val="00E50836"/>
    <w:rsid w:val="00E5188E"/>
    <w:rsid w:val="00E572C4"/>
    <w:rsid w:val="00E5732F"/>
    <w:rsid w:val="00E57EF5"/>
    <w:rsid w:val="00E62157"/>
    <w:rsid w:val="00E6537E"/>
    <w:rsid w:val="00E66ECE"/>
    <w:rsid w:val="00E67361"/>
    <w:rsid w:val="00E677E1"/>
    <w:rsid w:val="00E8209E"/>
    <w:rsid w:val="00E825BC"/>
    <w:rsid w:val="00E842D8"/>
    <w:rsid w:val="00E843ED"/>
    <w:rsid w:val="00E8526B"/>
    <w:rsid w:val="00E86163"/>
    <w:rsid w:val="00E86D92"/>
    <w:rsid w:val="00E874D4"/>
    <w:rsid w:val="00E96A83"/>
    <w:rsid w:val="00EA2F02"/>
    <w:rsid w:val="00EA51D1"/>
    <w:rsid w:val="00EB0523"/>
    <w:rsid w:val="00EB11C0"/>
    <w:rsid w:val="00EB635C"/>
    <w:rsid w:val="00EB77E2"/>
    <w:rsid w:val="00EC03A5"/>
    <w:rsid w:val="00EC0ADF"/>
    <w:rsid w:val="00EC12AC"/>
    <w:rsid w:val="00EC2C64"/>
    <w:rsid w:val="00EC34A3"/>
    <w:rsid w:val="00EC7EED"/>
    <w:rsid w:val="00ED18A8"/>
    <w:rsid w:val="00ED33F4"/>
    <w:rsid w:val="00EE19E1"/>
    <w:rsid w:val="00EE2B75"/>
    <w:rsid w:val="00EE3FDD"/>
    <w:rsid w:val="00EE4EC1"/>
    <w:rsid w:val="00EE5B5D"/>
    <w:rsid w:val="00EE6DC5"/>
    <w:rsid w:val="00EE7CDC"/>
    <w:rsid w:val="00EF0F26"/>
    <w:rsid w:val="00EF3475"/>
    <w:rsid w:val="00F02FA1"/>
    <w:rsid w:val="00F0494D"/>
    <w:rsid w:val="00F144D8"/>
    <w:rsid w:val="00F16EF6"/>
    <w:rsid w:val="00F2134E"/>
    <w:rsid w:val="00F22B51"/>
    <w:rsid w:val="00F25100"/>
    <w:rsid w:val="00F3300D"/>
    <w:rsid w:val="00F40857"/>
    <w:rsid w:val="00F42C96"/>
    <w:rsid w:val="00F45205"/>
    <w:rsid w:val="00F47E0E"/>
    <w:rsid w:val="00F52656"/>
    <w:rsid w:val="00F52965"/>
    <w:rsid w:val="00F609BC"/>
    <w:rsid w:val="00F62C35"/>
    <w:rsid w:val="00F710DF"/>
    <w:rsid w:val="00F71CA3"/>
    <w:rsid w:val="00F7585D"/>
    <w:rsid w:val="00F81EDD"/>
    <w:rsid w:val="00F826EB"/>
    <w:rsid w:val="00F85116"/>
    <w:rsid w:val="00F879FA"/>
    <w:rsid w:val="00F90FE0"/>
    <w:rsid w:val="00F92055"/>
    <w:rsid w:val="00F92BAB"/>
    <w:rsid w:val="00F947C0"/>
    <w:rsid w:val="00F97837"/>
    <w:rsid w:val="00FA0D2F"/>
    <w:rsid w:val="00FA11A1"/>
    <w:rsid w:val="00FA16C8"/>
    <w:rsid w:val="00FA6A8A"/>
    <w:rsid w:val="00FB0A1B"/>
    <w:rsid w:val="00FB1565"/>
    <w:rsid w:val="00FB185C"/>
    <w:rsid w:val="00FB3323"/>
    <w:rsid w:val="00FB448F"/>
    <w:rsid w:val="00FB4B39"/>
    <w:rsid w:val="00FC43CC"/>
    <w:rsid w:val="00FC4ADB"/>
    <w:rsid w:val="00FD0180"/>
    <w:rsid w:val="00FD01D2"/>
    <w:rsid w:val="00FD19D0"/>
    <w:rsid w:val="00FD1E04"/>
    <w:rsid w:val="00FD3ACC"/>
    <w:rsid w:val="00FD3D79"/>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uiPriority w:val="34"/>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uiPriority w:val="99"/>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numbering" w:customStyle="1" w:styleId="CurrentList1">
    <w:name w:val="Current List1"/>
    <w:uiPriority w:val="99"/>
    <w:rsid w:val="006276DA"/>
    <w:pPr>
      <w:numPr>
        <w:numId w:val="4"/>
      </w:numPr>
    </w:pPr>
  </w:style>
  <w:style w:type="numbering" w:customStyle="1" w:styleId="CurrentList2">
    <w:name w:val="Current List2"/>
    <w:uiPriority w:val="99"/>
    <w:rsid w:val="006276DA"/>
    <w:pPr>
      <w:numPr>
        <w:numId w:val="5"/>
      </w:numPr>
    </w:pPr>
  </w:style>
  <w:style w:type="numbering" w:customStyle="1" w:styleId="CurrentList3">
    <w:name w:val="Current List3"/>
    <w:uiPriority w:val="99"/>
    <w:rsid w:val="006276D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3806</Words>
  <Characters>23682</Characters>
  <Application>Microsoft Office Word</Application>
  <DocSecurity>0</DocSecurity>
  <Lines>197</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27434</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3</cp:revision>
  <cp:lastPrinted>2021-04-16T11:54:00Z</cp:lastPrinted>
  <dcterms:created xsi:type="dcterms:W3CDTF">2024-07-03T12:19:00Z</dcterms:created>
  <dcterms:modified xsi:type="dcterms:W3CDTF">2024-07-03T12:20:00Z</dcterms:modified>
</cp:coreProperties>
</file>