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D35CF" w14:textId="78CAFBA0" w:rsidR="007E6B44" w:rsidRDefault="008E7251" w:rsidP="008E7251">
      <w:pPr>
        <w:pStyle w:val="Odstavec1"/>
        <w:keepNext w:val="0"/>
        <w:tabs>
          <w:tab w:val="num" w:pos="1416"/>
        </w:tabs>
        <w:spacing w:before="0" w:after="0"/>
        <w:ind w:left="0" w:firstLine="0"/>
        <w:jc w:val="left"/>
        <w:rPr>
          <w:rFonts w:cs="Arial"/>
          <w:b/>
        </w:rPr>
      </w:pPr>
      <w:r w:rsidRPr="00345C87">
        <w:rPr>
          <w:rFonts w:cs="Arial"/>
          <w:b/>
        </w:rPr>
        <w:t xml:space="preserve">Příloha č. </w:t>
      </w:r>
      <w:r w:rsidR="007F7231">
        <w:rPr>
          <w:rFonts w:cs="Arial"/>
          <w:b/>
        </w:rPr>
        <w:t>2</w:t>
      </w:r>
      <w:r w:rsidRPr="00345C87">
        <w:rPr>
          <w:rFonts w:cs="Arial"/>
          <w:b/>
        </w:rPr>
        <w:t xml:space="preserve"> </w:t>
      </w:r>
      <w:r>
        <w:rPr>
          <w:rStyle w:val="Siln"/>
          <w:rFonts w:cs="Arial"/>
        </w:rPr>
        <w:t xml:space="preserve">Zadávací dokumentace: </w:t>
      </w:r>
      <w:r w:rsidR="007F7231">
        <w:rPr>
          <w:rFonts w:cs="Arial"/>
          <w:b/>
        </w:rPr>
        <w:t>Čestné prohlášení uchazeče</w:t>
      </w:r>
    </w:p>
    <w:p w14:paraId="1E2424E9" w14:textId="77777777" w:rsidR="007F7231" w:rsidRDefault="007F7231" w:rsidP="008E7251">
      <w:pPr>
        <w:pStyle w:val="Odstavec1"/>
        <w:keepNext w:val="0"/>
        <w:tabs>
          <w:tab w:val="num" w:pos="1416"/>
        </w:tabs>
        <w:spacing w:before="0" w:after="0"/>
        <w:ind w:left="0" w:firstLine="0"/>
        <w:jc w:val="left"/>
        <w:rPr>
          <w:rFonts w:cs="Arial"/>
          <w:b/>
        </w:rPr>
      </w:pPr>
    </w:p>
    <w:p w14:paraId="19B6D683" w14:textId="16501EFB" w:rsidR="007F7231" w:rsidRDefault="007F7231" w:rsidP="008E7251">
      <w:pPr>
        <w:pStyle w:val="Odstavec1"/>
        <w:keepNext w:val="0"/>
        <w:tabs>
          <w:tab w:val="num" w:pos="1416"/>
        </w:tabs>
        <w:spacing w:before="0" w:after="0"/>
        <w:ind w:left="0" w:firstLine="0"/>
        <w:jc w:val="left"/>
        <w:rPr>
          <w:rFonts w:cs="Arial"/>
          <w:b/>
        </w:rPr>
      </w:pPr>
    </w:p>
    <w:p w14:paraId="1AC1504A" w14:textId="117F2748" w:rsidR="007F7231" w:rsidRPr="008E7251" w:rsidRDefault="007F7231" w:rsidP="007F7231">
      <w:pPr>
        <w:pStyle w:val="Odstavec1"/>
        <w:keepNext w:val="0"/>
        <w:tabs>
          <w:tab w:val="num" w:pos="1416"/>
        </w:tabs>
        <w:spacing w:before="0" w:after="0"/>
        <w:ind w:left="1416" w:hanging="1416"/>
        <w:jc w:val="left"/>
        <w:rPr>
          <w:rFonts w:cs="Arial"/>
          <w:b/>
        </w:rPr>
      </w:pPr>
      <w:r>
        <w:rPr>
          <w:rFonts w:cs="Arial"/>
          <w:bCs/>
        </w:rPr>
        <w:t>k</w:t>
      </w:r>
      <w:r w:rsidRPr="007F7231">
        <w:rPr>
          <w:rFonts w:cs="Arial"/>
          <w:bCs/>
        </w:rPr>
        <w:t> zakázce:</w:t>
      </w:r>
      <w:r>
        <w:rPr>
          <w:rFonts w:cs="Arial"/>
          <w:b/>
        </w:rPr>
        <w:t xml:space="preserve"> </w:t>
      </w:r>
      <w:r>
        <w:rPr>
          <w:rFonts w:cs="Arial"/>
          <w:b/>
        </w:rPr>
        <w:tab/>
      </w:r>
      <w:r w:rsidR="00B01BA5">
        <w:rPr>
          <w:rFonts w:cs="Arial"/>
          <w:b/>
        </w:rPr>
        <w:t>V</w:t>
      </w:r>
      <w:r w:rsidR="00B01BA5" w:rsidRPr="00B26C51">
        <w:rPr>
          <w:rFonts w:cs="Arial"/>
          <w:b/>
        </w:rPr>
        <w:t>ýběrové řízení na dodávku implementace digitalizace dat, automatizaci a</w:t>
      </w:r>
      <w:r w:rsidR="00B01BA5">
        <w:rPr>
          <w:rFonts w:cs="Arial"/>
          <w:b/>
        </w:rPr>
        <w:t> </w:t>
      </w:r>
      <w:r w:rsidR="00B01BA5" w:rsidRPr="00B26C51">
        <w:rPr>
          <w:rFonts w:cs="Arial"/>
          <w:b/>
        </w:rPr>
        <w:t xml:space="preserve">robotizaci v </w:t>
      </w:r>
      <w:r w:rsidR="00263D48">
        <w:rPr>
          <w:rFonts w:cs="Arial"/>
          <w:b/>
        </w:rPr>
        <w:t>systému</w:t>
      </w:r>
      <w:bookmarkStart w:id="0" w:name="_GoBack"/>
      <w:bookmarkEnd w:id="0"/>
      <w:r w:rsidR="00B01BA5" w:rsidRPr="00B26C51">
        <w:rPr>
          <w:rFonts w:cs="Arial"/>
          <w:b/>
        </w:rPr>
        <w:t xml:space="preserve"> HELIOS O</w:t>
      </w:r>
      <w:r w:rsidR="00B01BA5">
        <w:rPr>
          <w:rFonts w:cs="Arial"/>
          <w:b/>
        </w:rPr>
        <w:t>range</w:t>
      </w:r>
    </w:p>
    <w:p w14:paraId="062BFF03" w14:textId="0B107719" w:rsidR="008E7251" w:rsidRDefault="008E7251"/>
    <w:p w14:paraId="36A3A2C5" w14:textId="77777777" w:rsidR="007F7231" w:rsidRPr="00F745BC" w:rsidRDefault="007F7231" w:rsidP="007F7231">
      <w:r w:rsidRPr="00F745BC">
        <w:t xml:space="preserve">Uchazeč </w:t>
      </w:r>
    </w:p>
    <w:p w14:paraId="3EA8349C" w14:textId="77777777" w:rsidR="007F7231" w:rsidRPr="00F745BC" w:rsidRDefault="007F7231" w:rsidP="007F7231"/>
    <w:p w14:paraId="55F724BB" w14:textId="77777777" w:rsidR="007F7231" w:rsidRPr="00F745BC" w:rsidRDefault="007F7231" w:rsidP="007F7231">
      <w:r w:rsidRPr="00F745BC">
        <w:t>………………………………………………………………………………</w:t>
      </w:r>
    </w:p>
    <w:p w14:paraId="0548EE88" w14:textId="77777777" w:rsidR="007F7231" w:rsidRPr="00F745BC" w:rsidRDefault="007F7231" w:rsidP="007F7231">
      <w:pPr>
        <w:rPr>
          <w:highlight w:val="yellow"/>
        </w:rPr>
      </w:pPr>
    </w:p>
    <w:p w14:paraId="59F38DA7" w14:textId="77777777" w:rsidR="007F7231" w:rsidRPr="00F745BC" w:rsidRDefault="007F7231" w:rsidP="007F7231">
      <w:r w:rsidRPr="00F745BC">
        <w:t>čestně prohlašuj</w:t>
      </w:r>
      <w:r>
        <w:t>e</w:t>
      </w:r>
      <w:r w:rsidRPr="00F745BC">
        <w:t>, že:</w:t>
      </w:r>
    </w:p>
    <w:p w14:paraId="6F8E2CFC"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nebyl v zemi svého sídla v posledních 5 letech před zahájením zadávacího řízení pravomocně odsouzen pro trestný čin uvedený v příloze č. 3 zákona (o zadávání veřejných zakázek) nebo obdobný trestný čin podle právního řádu země sídla dodavatele; k zahlazeným odsouzením se nepřihlíží,</w:t>
      </w:r>
    </w:p>
    <w:p w14:paraId="3C60C046"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nemá v České republice nebo v zemi svého sídla v evidenci daní zachycen splatný daňový nedoplatek,</w:t>
      </w:r>
    </w:p>
    <w:p w14:paraId="66BD19AA"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 xml:space="preserve">nemá v České republice nebo v zemi svého sídla splatný nedoplatek na pojistném nebo na penále na veřejné zdravotní pojištění, </w:t>
      </w:r>
    </w:p>
    <w:p w14:paraId="7F8E7F99"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nemá v České republice nebo v zemi svého sídla splatný nedoplatek na pojistném nebo na penále na sociální zabezpečení a příspěvku na státní politiku zaměstnanosti,</w:t>
      </w:r>
    </w:p>
    <w:p w14:paraId="18C1FF8E"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není v likvidaci, proti němuž nebylo vydáno rozhodnutí o úpadku, vůči němuž nebyla nařízena nucená správa podle jiného právního předpisu nebo v obdobné situaci podle právního řádu země sídla dodavatele.</w:t>
      </w:r>
    </w:p>
    <w:p w14:paraId="65759E82" w14:textId="57783889" w:rsidR="007F7231" w:rsidRDefault="007F7231" w:rsidP="007F7231">
      <w:pPr>
        <w:ind w:left="360"/>
      </w:pPr>
    </w:p>
    <w:p w14:paraId="3A1DB3B1" w14:textId="77777777" w:rsidR="007F7231" w:rsidRPr="00F745BC" w:rsidRDefault="007F7231" w:rsidP="007F7231">
      <w:pPr>
        <w:ind w:left="360"/>
      </w:pPr>
    </w:p>
    <w:p w14:paraId="6C4EDCB5" w14:textId="77777777" w:rsidR="007F7231" w:rsidRPr="00F745BC" w:rsidRDefault="007F7231" w:rsidP="007F7231">
      <w:r w:rsidRPr="00F745BC">
        <w:t>V………………………….…….., dne: ……………………..</w:t>
      </w:r>
    </w:p>
    <w:p w14:paraId="2875F2C8" w14:textId="77777777" w:rsidR="007F7231" w:rsidRPr="00F745BC" w:rsidRDefault="007F7231" w:rsidP="007F7231"/>
    <w:p w14:paraId="4FEFB334" w14:textId="77777777" w:rsidR="007F7231" w:rsidRPr="00F745BC" w:rsidRDefault="007F7231" w:rsidP="007F7231"/>
    <w:p w14:paraId="39BAB5D8" w14:textId="77777777" w:rsidR="007F7231" w:rsidRPr="00F745BC" w:rsidRDefault="007F7231" w:rsidP="007F7231">
      <w:pPr>
        <w:tabs>
          <w:tab w:val="center" w:pos="5103"/>
        </w:tabs>
      </w:pPr>
      <w:r w:rsidRPr="00F745BC">
        <w:tab/>
        <w:t>…………………..………...…………………………………………..</w:t>
      </w:r>
    </w:p>
    <w:p w14:paraId="4ADF0525" w14:textId="77777777" w:rsidR="007F7231" w:rsidRPr="00F745BC" w:rsidRDefault="007F7231" w:rsidP="007F7231">
      <w:pPr>
        <w:tabs>
          <w:tab w:val="center" w:pos="5103"/>
        </w:tabs>
      </w:pPr>
      <w:r w:rsidRPr="00F745BC">
        <w:tab/>
        <w:t>jméno a podpis osoby oprávněné jednat za uchazeče</w:t>
      </w:r>
      <w:r w:rsidRPr="00F745BC">
        <w:rPr>
          <w:rStyle w:val="Znakapoznpodarou"/>
        </w:rPr>
        <w:footnoteReference w:id="1"/>
      </w:r>
    </w:p>
    <w:p w14:paraId="12DD865C" w14:textId="77777777" w:rsidR="007F7231" w:rsidRDefault="007F7231"/>
    <w:sectPr w:rsidR="007F72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C0ED6" w14:textId="77777777" w:rsidR="00E25EAB" w:rsidRDefault="00E25EAB" w:rsidP="008E7251">
      <w:pPr>
        <w:spacing w:after="0" w:line="240" w:lineRule="auto"/>
      </w:pPr>
      <w:r>
        <w:separator/>
      </w:r>
    </w:p>
  </w:endnote>
  <w:endnote w:type="continuationSeparator" w:id="0">
    <w:p w14:paraId="6B49593F" w14:textId="77777777" w:rsidR="00E25EAB" w:rsidRDefault="00E25EAB"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85247" w14:textId="77777777" w:rsidR="00E25EAB" w:rsidRDefault="00E25EAB" w:rsidP="008E7251">
      <w:pPr>
        <w:spacing w:after="0" w:line="240" w:lineRule="auto"/>
      </w:pPr>
      <w:r>
        <w:separator/>
      </w:r>
    </w:p>
  </w:footnote>
  <w:footnote w:type="continuationSeparator" w:id="0">
    <w:p w14:paraId="2876386B" w14:textId="77777777" w:rsidR="00E25EAB" w:rsidRDefault="00E25EAB" w:rsidP="008E7251">
      <w:pPr>
        <w:spacing w:after="0" w:line="240" w:lineRule="auto"/>
      </w:pPr>
      <w:r>
        <w:continuationSeparator/>
      </w:r>
    </w:p>
  </w:footnote>
  <w:footnote w:id="1">
    <w:p w14:paraId="68D548EF" w14:textId="77777777" w:rsidR="007F7231" w:rsidRDefault="007F7231" w:rsidP="007F7231">
      <w:pPr>
        <w:pStyle w:val="Textpoznpodarou"/>
      </w:pPr>
      <w:r>
        <w:rPr>
          <w:rStyle w:val="Znakapoznpodarou"/>
        </w:rPr>
        <w:footnoteRef/>
      </w:r>
      <w: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6936DC">
              <w:rPr>
                <w:color w:val="0000FF"/>
              </w:rPr>
              <w:fldChar w:fldCharType="begin"/>
            </w:r>
            <w:r w:rsidR="006936DC">
              <w:rPr>
                <w:color w:val="0000FF"/>
              </w:rPr>
              <w:instrText xml:space="preserve"> INCLUDEPICTURE  "http://www.ceskainovace.cz/images/resized/images/mpo-logo.jpg" \* MERGEFORMATINET </w:instrText>
            </w:r>
            <w:r w:rsidR="006936DC">
              <w:rPr>
                <w:color w:val="0000FF"/>
              </w:rPr>
              <w:fldChar w:fldCharType="separate"/>
            </w:r>
            <w:r w:rsidR="00183256">
              <w:rPr>
                <w:color w:val="0000FF"/>
              </w:rPr>
              <w:fldChar w:fldCharType="begin"/>
            </w:r>
            <w:r w:rsidR="00183256">
              <w:rPr>
                <w:color w:val="0000FF"/>
              </w:rPr>
              <w:instrText xml:space="preserve"> INCLUDEPICTURE  "http://www.ceskainovace.cz/images/resized/images/mpo-logo.jpg" \* MERGEFORMATINET </w:instrText>
            </w:r>
            <w:r w:rsidR="00183256">
              <w:rPr>
                <w:color w:val="0000FF"/>
              </w:rPr>
              <w:fldChar w:fldCharType="separate"/>
            </w:r>
            <w:r w:rsidR="00E25EAB">
              <w:rPr>
                <w:color w:val="0000FF"/>
              </w:rPr>
              <w:fldChar w:fldCharType="begin"/>
            </w:r>
            <w:r w:rsidR="00E25EAB">
              <w:rPr>
                <w:color w:val="0000FF"/>
              </w:rPr>
              <w:instrText xml:space="preserve"> </w:instrText>
            </w:r>
            <w:r w:rsidR="00E25EAB">
              <w:rPr>
                <w:color w:val="0000FF"/>
              </w:rPr>
              <w:instrText>INCLUDEPICTURE  "http://www.ceskainovace.cz/images/resized/images/mpo-logo.jpg" \* MERGEFORMATINET</w:instrText>
            </w:r>
            <w:r w:rsidR="00E25EAB">
              <w:rPr>
                <w:color w:val="0000FF"/>
              </w:rPr>
              <w:instrText xml:space="preserve"> </w:instrText>
            </w:r>
            <w:r w:rsidR="00E25EAB">
              <w:rPr>
                <w:color w:val="0000FF"/>
              </w:rPr>
              <w:fldChar w:fldCharType="separate"/>
            </w:r>
            <w:r w:rsidR="00263D48">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1pt;height:34.35pt" o:button="t">
                  <v:imagedata r:id="rId2" r:href="rId3"/>
                </v:shape>
              </w:pict>
            </w:r>
            <w:r w:rsidR="00E25EAB">
              <w:rPr>
                <w:color w:val="0000FF"/>
              </w:rPr>
              <w:fldChar w:fldCharType="end"/>
            </w:r>
            <w:r w:rsidR="00183256">
              <w:rPr>
                <w:color w:val="0000FF"/>
              </w:rPr>
              <w:fldChar w:fldCharType="end"/>
            </w:r>
            <w:r w:rsidR="006936DC">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7E3BF8D0" w:rsidR="008E7251" w:rsidRDefault="008E7251" w:rsidP="008E7251">
          <w:pPr>
            <w:pStyle w:val="Zhlav"/>
            <w:jc w:val="center"/>
          </w:pPr>
          <w:r>
            <w:rPr>
              <w:noProof/>
            </w:rPr>
            <w:t xml:space="preserve">             </w:t>
          </w:r>
          <w:r w:rsidRPr="001F4556">
            <w:rPr>
              <w:noProof/>
            </w:rPr>
            <w:drawing>
              <wp:inline distT="0" distB="0" distL="0" distR="0" wp14:anchorId="254E7BAB" wp14:editId="3E20752C">
                <wp:extent cx="1757045" cy="5486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045" cy="548640"/>
                        </a:xfrm>
                        <a:prstGeom prst="rect">
                          <a:avLst/>
                        </a:prstGeom>
                        <a:noFill/>
                        <a:ln>
                          <a:noFill/>
                        </a:ln>
                      </pic:spPr>
                    </pic:pic>
                  </a:graphicData>
                </a:graphic>
              </wp:inline>
            </w:drawing>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183256"/>
    <w:rsid w:val="00191362"/>
    <w:rsid w:val="002233B3"/>
    <w:rsid w:val="00263D48"/>
    <w:rsid w:val="006936DC"/>
    <w:rsid w:val="00743035"/>
    <w:rsid w:val="00765D77"/>
    <w:rsid w:val="007F7231"/>
    <w:rsid w:val="008E7251"/>
    <w:rsid w:val="00931040"/>
    <w:rsid w:val="00B01BA5"/>
    <w:rsid w:val="00B763AF"/>
    <w:rsid w:val="00C610A8"/>
    <w:rsid w:val="00E25E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1072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HAVELKA Vit</cp:lastModifiedBy>
  <cp:revision>4</cp:revision>
  <dcterms:created xsi:type="dcterms:W3CDTF">2020-03-26T07:14:00Z</dcterms:created>
  <dcterms:modified xsi:type="dcterms:W3CDTF">2020-04-15T07:08:00Z</dcterms:modified>
</cp:coreProperties>
</file>