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E5E" w:rsidRDefault="00114E5E" w:rsidP="00114E5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="Arial"/>
          <w:b/>
          <w:color w:val="000000"/>
          <w:sz w:val="32"/>
          <w:szCs w:val="32"/>
        </w:rPr>
      </w:pPr>
      <w:r>
        <w:rPr>
          <w:rFonts w:cs="Arial"/>
          <w:b/>
          <w:color w:val="000000"/>
          <w:sz w:val="32"/>
          <w:szCs w:val="32"/>
        </w:rPr>
        <w:t>ZADÁVACÍ DOKUMENTACE</w:t>
      </w:r>
    </w:p>
    <w:p w:rsidR="00114E5E" w:rsidRDefault="00114E5E" w:rsidP="00114E5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Palatino Linotype" w:hAnsi="Palatino Linotype" w:cs="Arial"/>
          <w:b/>
          <w:color w:val="000000"/>
          <w:sz w:val="24"/>
          <w:szCs w:val="24"/>
        </w:rPr>
      </w:pPr>
    </w:p>
    <w:p w:rsidR="00114E5E" w:rsidRDefault="00114E5E" w:rsidP="00114E5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výběrového řízení na stavební práce:</w:t>
      </w:r>
    </w:p>
    <w:p w:rsidR="00114E5E" w:rsidRDefault="00114E5E" w:rsidP="00114E5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="Arial"/>
          <w:color w:val="000000"/>
          <w:sz w:val="24"/>
          <w:szCs w:val="24"/>
        </w:rPr>
      </w:pPr>
    </w:p>
    <w:p w:rsidR="00114E5E" w:rsidRDefault="00114E5E" w:rsidP="00114E5E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A21FC6" w:rsidRDefault="00FF16B9" w:rsidP="00A21FC6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rFonts w:cs="Arial"/>
          <w:i/>
          <w:color w:val="000000"/>
          <w:sz w:val="24"/>
          <w:szCs w:val="24"/>
        </w:rPr>
      </w:pPr>
      <w:r>
        <w:rPr>
          <w:rFonts w:cs="Arial"/>
          <w:b/>
          <w:color w:val="000000"/>
          <w:sz w:val="28"/>
          <w:szCs w:val="24"/>
        </w:rPr>
        <w:t>„Oprava</w:t>
      </w:r>
      <w:r w:rsidR="00A21FC6">
        <w:rPr>
          <w:rFonts w:cs="Arial"/>
          <w:b/>
          <w:color w:val="000000"/>
          <w:sz w:val="28"/>
          <w:szCs w:val="24"/>
        </w:rPr>
        <w:t xml:space="preserve"> místní komunikace v</w:t>
      </w:r>
      <w:r w:rsidR="0055025D">
        <w:rPr>
          <w:rFonts w:cs="Arial"/>
          <w:b/>
          <w:color w:val="000000"/>
          <w:sz w:val="28"/>
          <w:szCs w:val="24"/>
        </w:rPr>
        <w:t> </w:t>
      </w:r>
      <w:r w:rsidR="00A21FC6">
        <w:rPr>
          <w:rFonts w:cs="Arial"/>
          <w:b/>
          <w:color w:val="000000"/>
          <w:sz w:val="28"/>
          <w:szCs w:val="24"/>
        </w:rPr>
        <w:t>o</w:t>
      </w:r>
      <w:r w:rsidR="0055025D">
        <w:rPr>
          <w:rFonts w:cs="Arial"/>
          <w:b/>
          <w:color w:val="000000"/>
          <w:sz w:val="28"/>
          <w:szCs w:val="24"/>
        </w:rPr>
        <w:t>bci Oskořínek</w:t>
      </w:r>
      <w:r w:rsidR="00A05A03">
        <w:rPr>
          <w:rFonts w:cs="Arial"/>
          <w:b/>
          <w:color w:val="000000"/>
          <w:sz w:val="28"/>
          <w:szCs w:val="24"/>
        </w:rPr>
        <w:t>, ul. Ke Hřišti</w:t>
      </w:r>
      <w:r w:rsidR="00A21FC6">
        <w:rPr>
          <w:rFonts w:cs="Arial"/>
          <w:b/>
          <w:i/>
          <w:color w:val="000000"/>
          <w:sz w:val="28"/>
          <w:szCs w:val="24"/>
        </w:rPr>
        <w:t>“</w:t>
      </w:r>
    </w:p>
    <w:p w:rsidR="00A21FC6" w:rsidRDefault="00A21FC6" w:rsidP="00A21FC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A21FC6" w:rsidRPr="00775A98" w:rsidRDefault="00A21FC6" w:rsidP="00A258D5">
      <w:pPr>
        <w:spacing w:after="0"/>
        <w:rPr>
          <w:b/>
          <w:bCs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Zadavatel:</w:t>
      </w:r>
      <w:r>
        <w:rPr>
          <w:rFonts w:cs="Arial"/>
          <w:b/>
          <w:color w:val="000000"/>
          <w:sz w:val="24"/>
          <w:szCs w:val="24"/>
        </w:rPr>
        <w:tab/>
      </w:r>
      <w:r>
        <w:rPr>
          <w:rFonts w:cs="Arial"/>
          <w:b/>
          <w:color w:val="000000"/>
          <w:sz w:val="24"/>
          <w:szCs w:val="24"/>
        </w:rPr>
        <w:tab/>
      </w:r>
      <w:r>
        <w:rPr>
          <w:rFonts w:cs="Arial"/>
          <w:b/>
          <w:color w:val="000000"/>
          <w:sz w:val="24"/>
          <w:szCs w:val="24"/>
        </w:rPr>
        <w:tab/>
      </w:r>
      <w:r>
        <w:rPr>
          <w:rFonts w:cs="Arial"/>
          <w:b/>
          <w:color w:val="000000"/>
          <w:sz w:val="24"/>
          <w:szCs w:val="24"/>
        </w:rPr>
        <w:tab/>
      </w:r>
      <w:r w:rsidR="0055025D">
        <w:rPr>
          <w:b/>
          <w:sz w:val="24"/>
          <w:szCs w:val="24"/>
        </w:rPr>
        <w:t>Obec Oskořínek</w:t>
      </w:r>
      <w:r w:rsidRPr="00775A98">
        <w:rPr>
          <w:b/>
          <w:bCs/>
          <w:sz w:val="24"/>
          <w:szCs w:val="24"/>
        </w:rPr>
        <w:tab/>
      </w:r>
      <w:r w:rsidRPr="00775A98">
        <w:rPr>
          <w:b/>
          <w:bCs/>
          <w:sz w:val="24"/>
          <w:szCs w:val="24"/>
        </w:rPr>
        <w:tab/>
      </w:r>
      <w:r w:rsidRPr="00775A98">
        <w:rPr>
          <w:b/>
          <w:bCs/>
          <w:sz w:val="24"/>
          <w:szCs w:val="24"/>
        </w:rPr>
        <w:tab/>
      </w:r>
    </w:p>
    <w:p w:rsidR="00946958" w:rsidRPr="00946958" w:rsidRDefault="00946958" w:rsidP="00946958">
      <w:pPr>
        <w:spacing w:after="0"/>
        <w:rPr>
          <w:bCs/>
          <w:sz w:val="24"/>
          <w:szCs w:val="24"/>
        </w:rPr>
      </w:pPr>
      <w:r w:rsidRPr="00946958">
        <w:rPr>
          <w:sz w:val="24"/>
          <w:szCs w:val="24"/>
        </w:rPr>
        <w:t xml:space="preserve">se sídlem: </w:t>
      </w:r>
      <w:r w:rsidRPr="00946958">
        <w:rPr>
          <w:sz w:val="24"/>
          <w:szCs w:val="24"/>
        </w:rPr>
        <w:tab/>
      </w:r>
      <w:r w:rsidRPr="00946958">
        <w:rPr>
          <w:sz w:val="24"/>
          <w:szCs w:val="24"/>
        </w:rPr>
        <w:tab/>
      </w:r>
      <w:r w:rsidRPr="00946958">
        <w:rPr>
          <w:sz w:val="24"/>
          <w:szCs w:val="24"/>
        </w:rPr>
        <w:tab/>
      </w:r>
      <w:r w:rsidRPr="00946958">
        <w:rPr>
          <w:sz w:val="24"/>
          <w:szCs w:val="24"/>
        </w:rPr>
        <w:tab/>
        <w:t>Ve Dvoře 3, 289 32 Oskořínek</w:t>
      </w:r>
    </w:p>
    <w:p w:rsidR="00946958" w:rsidRPr="00946958" w:rsidRDefault="00946958" w:rsidP="00946958">
      <w:pPr>
        <w:spacing w:after="0"/>
        <w:rPr>
          <w:bCs/>
          <w:sz w:val="24"/>
          <w:szCs w:val="24"/>
        </w:rPr>
      </w:pPr>
      <w:r w:rsidRPr="00946958">
        <w:rPr>
          <w:bCs/>
          <w:sz w:val="24"/>
          <w:szCs w:val="24"/>
        </w:rPr>
        <w:t xml:space="preserve">IČ: </w:t>
      </w:r>
      <w:r w:rsidRPr="00946958">
        <w:rPr>
          <w:bCs/>
          <w:sz w:val="24"/>
          <w:szCs w:val="24"/>
        </w:rPr>
        <w:tab/>
      </w:r>
      <w:r w:rsidRPr="00946958">
        <w:rPr>
          <w:bCs/>
          <w:sz w:val="24"/>
          <w:szCs w:val="24"/>
        </w:rPr>
        <w:tab/>
      </w:r>
      <w:r w:rsidRPr="00946958">
        <w:rPr>
          <w:bCs/>
          <w:sz w:val="24"/>
          <w:szCs w:val="24"/>
        </w:rPr>
        <w:tab/>
      </w:r>
      <w:r w:rsidRPr="00946958">
        <w:rPr>
          <w:bCs/>
          <w:sz w:val="24"/>
          <w:szCs w:val="24"/>
        </w:rPr>
        <w:tab/>
      </w:r>
      <w:r w:rsidRPr="00946958">
        <w:rPr>
          <w:bCs/>
          <w:sz w:val="24"/>
          <w:szCs w:val="24"/>
        </w:rPr>
        <w:tab/>
        <w:t>00239577</w:t>
      </w:r>
    </w:p>
    <w:p w:rsidR="00946958" w:rsidRPr="00946958" w:rsidRDefault="00946958" w:rsidP="00946958">
      <w:pPr>
        <w:spacing w:after="0"/>
        <w:rPr>
          <w:bCs/>
          <w:sz w:val="24"/>
          <w:szCs w:val="24"/>
        </w:rPr>
      </w:pPr>
      <w:r w:rsidRPr="00946958">
        <w:rPr>
          <w:bCs/>
          <w:sz w:val="24"/>
          <w:szCs w:val="24"/>
        </w:rPr>
        <w:t xml:space="preserve">jejímž jménem jedná: </w:t>
      </w:r>
      <w:r w:rsidRPr="00946958">
        <w:rPr>
          <w:bCs/>
          <w:sz w:val="24"/>
          <w:szCs w:val="24"/>
        </w:rPr>
        <w:tab/>
      </w:r>
      <w:r w:rsidRPr="00946958">
        <w:rPr>
          <w:bCs/>
          <w:sz w:val="24"/>
          <w:szCs w:val="24"/>
        </w:rPr>
        <w:tab/>
        <w:t>Dana Ottová, starostka</w:t>
      </w:r>
    </w:p>
    <w:p w:rsidR="00946958" w:rsidRPr="00946958" w:rsidRDefault="005C2C18" w:rsidP="00946958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724 366 294</w:t>
      </w:r>
    </w:p>
    <w:p w:rsidR="00946958" w:rsidRPr="00946958" w:rsidRDefault="00946958" w:rsidP="00946958">
      <w:pPr>
        <w:spacing w:after="0"/>
        <w:rPr>
          <w:sz w:val="24"/>
          <w:szCs w:val="24"/>
        </w:rPr>
      </w:pPr>
      <w:r w:rsidRPr="00946958">
        <w:rPr>
          <w:bCs/>
          <w:sz w:val="24"/>
          <w:szCs w:val="24"/>
        </w:rPr>
        <w:t xml:space="preserve">e-mail: </w:t>
      </w:r>
      <w:r w:rsidRPr="00946958">
        <w:rPr>
          <w:bCs/>
          <w:sz w:val="24"/>
          <w:szCs w:val="24"/>
        </w:rPr>
        <w:tab/>
      </w:r>
      <w:r w:rsidRPr="00946958">
        <w:rPr>
          <w:bCs/>
          <w:sz w:val="24"/>
          <w:szCs w:val="24"/>
        </w:rPr>
        <w:tab/>
      </w:r>
      <w:r w:rsidRPr="00946958">
        <w:rPr>
          <w:bCs/>
          <w:sz w:val="24"/>
          <w:szCs w:val="24"/>
        </w:rPr>
        <w:tab/>
      </w:r>
      <w:r w:rsidRPr="00946958">
        <w:rPr>
          <w:bCs/>
          <w:sz w:val="24"/>
          <w:szCs w:val="24"/>
        </w:rPr>
        <w:tab/>
      </w:r>
      <w:hyperlink r:id="rId9" w:history="1">
        <w:r w:rsidRPr="00946958">
          <w:rPr>
            <w:rStyle w:val="Hypertextovodkaz"/>
            <w:sz w:val="24"/>
            <w:szCs w:val="24"/>
          </w:rPr>
          <w:t>ottova.dana@tiscali.cz</w:t>
        </w:r>
      </w:hyperlink>
    </w:p>
    <w:p w:rsidR="00946958" w:rsidRPr="00946958" w:rsidRDefault="00946958" w:rsidP="00946958">
      <w:pPr>
        <w:spacing w:after="0"/>
        <w:rPr>
          <w:bCs/>
          <w:sz w:val="24"/>
          <w:szCs w:val="24"/>
        </w:rPr>
      </w:pPr>
      <w:r w:rsidRPr="00946958">
        <w:rPr>
          <w:bCs/>
          <w:sz w:val="24"/>
          <w:szCs w:val="24"/>
        </w:rPr>
        <w:t xml:space="preserve">bankovní spojení: </w:t>
      </w:r>
      <w:r w:rsidRPr="00946958">
        <w:rPr>
          <w:bCs/>
          <w:sz w:val="24"/>
          <w:szCs w:val="24"/>
        </w:rPr>
        <w:tab/>
      </w:r>
      <w:r w:rsidRPr="00946958">
        <w:rPr>
          <w:bCs/>
          <w:sz w:val="24"/>
          <w:szCs w:val="24"/>
        </w:rPr>
        <w:tab/>
      </w:r>
      <w:r w:rsidRPr="00946958">
        <w:rPr>
          <w:bCs/>
          <w:sz w:val="24"/>
          <w:szCs w:val="24"/>
        </w:rPr>
        <w:tab/>
        <w:t>č.</w:t>
      </w:r>
      <w:r w:rsidR="005C2C18">
        <w:rPr>
          <w:bCs/>
          <w:sz w:val="24"/>
          <w:szCs w:val="24"/>
        </w:rPr>
        <w:t xml:space="preserve"> </w:t>
      </w:r>
      <w:r w:rsidRPr="00946958">
        <w:rPr>
          <w:bCs/>
          <w:sz w:val="24"/>
          <w:szCs w:val="24"/>
        </w:rPr>
        <w:t xml:space="preserve">ú. </w:t>
      </w:r>
      <w:r w:rsidRPr="00946958">
        <w:rPr>
          <w:sz w:val="24"/>
          <w:szCs w:val="24"/>
        </w:rPr>
        <w:t>5729191</w:t>
      </w:r>
      <w:r w:rsidRPr="00946958">
        <w:rPr>
          <w:bCs/>
          <w:sz w:val="24"/>
          <w:szCs w:val="24"/>
        </w:rPr>
        <w:t>/0100,</w:t>
      </w:r>
    </w:p>
    <w:p w:rsidR="00A21FC6" w:rsidRPr="00775A98" w:rsidRDefault="00A21FC6" w:rsidP="00A21FC6">
      <w:pPr>
        <w:spacing w:after="0"/>
        <w:rPr>
          <w:rFonts w:cs="Arial"/>
          <w:color w:val="000000"/>
          <w:sz w:val="24"/>
          <w:szCs w:val="24"/>
        </w:rPr>
      </w:pPr>
    </w:p>
    <w:p w:rsidR="00114E5E" w:rsidRPr="00775A98" w:rsidRDefault="00114E5E" w:rsidP="00114E5E">
      <w:pPr>
        <w:spacing w:after="0"/>
        <w:rPr>
          <w:rFonts w:cs="Arial"/>
          <w:color w:val="000000"/>
          <w:sz w:val="24"/>
          <w:szCs w:val="24"/>
        </w:rPr>
      </w:pPr>
    </w:p>
    <w:p w:rsidR="00114E5E" w:rsidRDefault="00114E5E" w:rsidP="00114E5E">
      <w:pPr>
        <w:widowControl w:val="0"/>
        <w:autoSpaceDE w:val="0"/>
        <w:autoSpaceDN w:val="0"/>
        <w:adjustRightInd w:val="0"/>
        <w:snapToGrid w:val="0"/>
        <w:spacing w:after="0"/>
        <w:rPr>
          <w:rFonts w:cs="Arial"/>
          <w:color w:val="000000"/>
          <w:sz w:val="24"/>
          <w:szCs w:val="24"/>
        </w:rPr>
      </w:pPr>
    </w:p>
    <w:p w:rsidR="00114E5E" w:rsidRDefault="00114E5E" w:rsidP="00114E5E">
      <w:pPr>
        <w:widowControl w:val="0"/>
        <w:autoSpaceDE w:val="0"/>
        <w:autoSpaceDN w:val="0"/>
        <w:adjustRightInd w:val="0"/>
        <w:snapToGrid w:val="0"/>
        <w:spacing w:after="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Osoba zastupující zadavatele:</w:t>
      </w:r>
      <w:r>
        <w:rPr>
          <w:rFonts w:cs="Arial"/>
          <w:b/>
          <w:color w:val="000000"/>
          <w:sz w:val="24"/>
          <w:szCs w:val="24"/>
        </w:rPr>
        <w:tab/>
      </w:r>
      <w:r>
        <w:rPr>
          <w:b/>
          <w:bCs/>
          <w:snapToGrid w:val="0"/>
          <w:sz w:val="24"/>
          <w:szCs w:val="24"/>
        </w:rPr>
        <w:t>Profesionálové, a.s.</w:t>
      </w:r>
    </w:p>
    <w:p w:rsidR="00114E5E" w:rsidRDefault="00114E5E" w:rsidP="00114E5E">
      <w:pPr>
        <w:tabs>
          <w:tab w:val="left" w:pos="141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46958">
        <w:rPr>
          <w:sz w:val="24"/>
          <w:szCs w:val="24"/>
        </w:rPr>
        <w:tab/>
      </w:r>
      <w:r w:rsidR="00946958">
        <w:rPr>
          <w:sz w:val="24"/>
          <w:szCs w:val="24"/>
        </w:rPr>
        <w:tab/>
      </w:r>
      <w:r>
        <w:rPr>
          <w:snapToGrid w:val="0"/>
          <w:sz w:val="24"/>
          <w:szCs w:val="24"/>
        </w:rPr>
        <w:t>Masarykovo nám. 391, Hradec Králové, PSČ 500 02,</w:t>
      </w:r>
    </w:p>
    <w:p w:rsidR="00114E5E" w:rsidRDefault="00114E5E" w:rsidP="00946958">
      <w:pPr>
        <w:tabs>
          <w:tab w:val="left" w:pos="141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zapsaný: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46958">
        <w:rPr>
          <w:sz w:val="24"/>
          <w:szCs w:val="24"/>
        </w:rPr>
        <w:tab/>
      </w:r>
      <w:r w:rsidR="00946958">
        <w:rPr>
          <w:sz w:val="24"/>
          <w:szCs w:val="24"/>
        </w:rPr>
        <w:tab/>
      </w:r>
      <w:r>
        <w:rPr>
          <w:sz w:val="24"/>
          <w:szCs w:val="24"/>
        </w:rPr>
        <w:t>v OR vedeném KS v Hradci Králové, oddíl B, vložka 2960</w:t>
      </w:r>
    </w:p>
    <w:p w:rsidR="00114E5E" w:rsidRDefault="00114E5E" w:rsidP="00946958">
      <w:pPr>
        <w:tabs>
          <w:tab w:val="left" w:pos="141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IČ: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46958">
        <w:rPr>
          <w:sz w:val="24"/>
          <w:szCs w:val="24"/>
        </w:rPr>
        <w:tab/>
      </w:r>
      <w:r>
        <w:rPr>
          <w:snapToGrid w:val="0"/>
          <w:sz w:val="24"/>
          <w:szCs w:val="24"/>
        </w:rPr>
        <w:t>28806123</w:t>
      </w:r>
    </w:p>
    <w:p w:rsidR="00114E5E" w:rsidRDefault="00114E5E" w:rsidP="00946958">
      <w:pPr>
        <w:tabs>
          <w:tab w:val="left" w:pos="141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46958">
        <w:rPr>
          <w:sz w:val="24"/>
          <w:szCs w:val="24"/>
        </w:rPr>
        <w:tab/>
      </w:r>
      <w:r>
        <w:rPr>
          <w:snapToGrid w:val="0"/>
          <w:sz w:val="24"/>
          <w:szCs w:val="24"/>
        </w:rPr>
        <w:t>CZ28806123</w:t>
      </w:r>
    </w:p>
    <w:p w:rsidR="00114E5E" w:rsidRDefault="00946958" w:rsidP="00946958">
      <w:pPr>
        <w:spacing w:after="0"/>
        <w:ind w:left="3540" w:hanging="3540"/>
        <w:rPr>
          <w:snapToGrid w:val="0"/>
          <w:sz w:val="24"/>
          <w:szCs w:val="24"/>
        </w:rPr>
      </w:pPr>
      <w:r>
        <w:rPr>
          <w:sz w:val="24"/>
          <w:szCs w:val="24"/>
        </w:rPr>
        <w:t xml:space="preserve">zastoupený: </w:t>
      </w:r>
      <w:r>
        <w:rPr>
          <w:sz w:val="24"/>
          <w:szCs w:val="24"/>
        </w:rPr>
        <w:tab/>
      </w:r>
      <w:r w:rsidR="006676D0">
        <w:rPr>
          <w:sz w:val="24"/>
          <w:szCs w:val="24"/>
        </w:rPr>
        <w:t>Ing.</w:t>
      </w:r>
      <w:r w:rsidR="005C2C18">
        <w:rPr>
          <w:sz w:val="24"/>
          <w:szCs w:val="24"/>
        </w:rPr>
        <w:t xml:space="preserve"> </w:t>
      </w:r>
      <w:r w:rsidR="006676D0">
        <w:rPr>
          <w:sz w:val="24"/>
          <w:szCs w:val="24"/>
        </w:rPr>
        <w:t xml:space="preserve">Bc. Alena </w:t>
      </w:r>
      <w:r w:rsidR="005C2C18">
        <w:t>Zahradníková</w:t>
      </w:r>
      <w:r w:rsidR="005C2C18">
        <w:rPr>
          <w:snapToGrid w:val="0"/>
          <w:sz w:val="24"/>
          <w:szCs w:val="24"/>
        </w:rPr>
        <w:t>, místopředseda</w:t>
      </w:r>
      <w:r w:rsidR="00114E5E">
        <w:rPr>
          <w:snapToGrid w:val="0"/>
          <w:sz w:val="24"/>
          <w:szCs w:val="24"/>
        </w:rPr>
        <w:t xml:space="preserve"> představenstva</w:t>
      </w:r>
    </w:p>
    <w:p w:rsidR="006676D0" w:rsidRDefault="006676D0" w:rsidP="00946958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46958">
        <w:rPr>
          <w:bCs/>
          <w:sz w:val="24"/>
          <w:szCs w:val="24"/>
        </w:rPr>
        <w:tab/>
      </w:r>
      <w:r w:rsidR="00946958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724 689 097</w:t>
      </w:r>
    </w:p>
    <w:p w:rsidR="00114E5E" w:rsidRDefault="006676D0" w:rsidP="00946958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e</w:t>
      </w:r>
      <w:r w:rsidR="00114E5E">
        <w:rPr>
          <w:bCs/>
          <w:sz w:val="24"/>
          <w:szCs w:val="24"/>
        </w:rPr>
        <w:t>-mail: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46958">
        <w:rPr>
          <w:bCs/>
          <w:sz w:val="24"/>
          <w:szCs w:val="24"/>
        </w:rPr>
        <w:tab/>
      </w:r>
      <w:r w:rsidR="00946958">
        <w:rPr>
          <w:bCs/>
          <w:sz w:val="24"/>
          <w:szCs w:val="24"/>
        </w:rPr>
        <w:tab/>
      </w:r>
      <w:hyperlink r:id="rId10" w:history="1">
        <w:r w:rsidRPr="00637BBB">
          <w:rPr>
            <w:rStyle w:val="Hypertextovodkaz"/>
            <w:bCs/>
            <w:sz w:val="24"/>
            <w:szCs w:val="24"/>
          </w:rPr>
          <w:t>alena.zahradnikova@profesionalove.cz</w:t>
        </w:r>
      </w:hyperlink>
    </w:p>
    <w:p w:rsidR="00114E5E" w:rsidRDefault="00114E5E" w:rsidP="009469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zastoupený ve věcech technických: </w:t>
      </w:r>
    </w:p>
    <w:p w:rsidR="00114E5E" w:rsidRDefault="00114E5E" w:rsidP="00114E5E">
      <w:pPr>
        <w:spacing w:after="0"/>
        <w:ind w:left="141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Richard Rak, výrobní ředitel</w:t>
      </w:r>
    </w:p>
    <w:p w:rsidR="00114E5E" w:rsidRDefault="00114E5E" w:rsidP="00946958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46958">
        <w:rPr>
          <w:bCs/>
          <w:sz w:val="24"/>
          <w:szCs w:val="24"/>
        </w:rPr>
        <w:tab/>
      </w:r>
      <w:r w:rsidR="00946958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731 179 474, E-mail: </w:t>
      </w:r>
      <w:hyperlink r:id="rId11" w:history="1">
        <w:r>
          <w:rPr>
            <w:rStyle w:val="Hypertextovodkaz"/>
            <w:bCs/>
            <w:sz w:val="24"/>
            <w:szCs w:val="24"/>
          </w:rPr>
          <w:t>richard.rak@profesionalove.cz</w:t>
        </w:r>
      </w:hyperlink>
    </w:p>
    <w:p w:rsidR="00114E5E" w:rsidRDefault="00114E5E" w:rsidP="00946958">
      <w:pPr>
        <w:spacing w:after="0"/>
        <w:rPr>
          <w:snapToGrid w:val="0"/>
          <w:sz w:val="24"/>
          <w:szCs w:val="24"/>
        </w:rPr>
      </w:pPr>
      <w:r>
        <w:rPr>
          <w:sz w:val="24"/>
          <w:szCs w:val="24"/>
        </w:rPr>
        <w:t xml:space="preserve">bankovní spojení: </w:t>
      </w:r>
      <w:r>
        <w:rPr>
          <w:sz w:val="24"/>
          <w:szCs w:val="24"/>
        </w:rPr>
        <w:tab/>
      </w:r>
      <w:r w:rsidR="00946958">
        <w:rPr>
          <w:sz w:val="24"/>
          <w:szCs w:val="24"/>
        </w:rPr>
        <w:tab/>
      </w:r>
      <w:r w:rsidR="00946958">
        <w:rPr>
          <w:sz w:val="24"/>
          <w:szCs w:val="24"/>
        </w:rPr>
        <w:tab/>
      </w:r>
      <w:r>
        <w:rPr>
          <w:sz w:val="24"/>
          <w:szCs w:val="24"/>
        </w:rPr>
        <w:t xml:space="preserve">Oberbank AG Hradec Králové </w:t>
      </w:r>
    </w:p>
    <w:p w:rsidR="00114E5E" w:rsidRDefault="00114E5E" w:rsidP="00114E5E">
      <w:pPr>
        <w:spacing w:after="0"/>
        <w:ind w:left="1418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proofErr w:type="spellStart"/>
      <w:r>
        <w:rPr>
          <w:sz w:val="24"/>
          <w:szCs w:val="24"/>
        </w:rPr>
        <w:t>č.ú</w:t>
      </w:r>
      <w:proofErr w:type="spellEnd"/>
      <w:r>
        <w:rPr>
          <w:sz w:val="24"/>
          <w:szCs w:val="24"/>
        </w:rPr>
        <w:t>.: 5000001735</w:t>
      </w:r>
      <w:r>
        <w:rPr>
          <w:snapToGrid w:val="0"/>
          <w:sz w:val="24"/>
          <w:szCs w:val="24"/>
        </w:rPr>
        <w:t>/8040</w:t>
      </w:r>
    </w:p>
    <w:p w:rsidR="00114E5E" w:rsidRDefault="00114E5E" w:rsidP="00114E5E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color w:val="000000"/>
          <w:sz w:val="24"/>
          <w:szCs w:val="24"/>
        </w:rPr>
      </w:pPr>
    </w:p>
    <w:p w:rsidR="00114E5E" w:rsidRDefault="00114E5E" w:rsidP="00114E5E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color w:val="000000"/>
          <w:sz w:val="24"/>
          <w:szCs w:val="24"/>
        </w:rPr>
      </w:pPr>
    </w:p>
    <w:p w:rsidR="00114E5E" w:rsidRDefault="00114E5E" w:rsidP="00114E5E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color w:val="000000"/>
          <w:sz w:val="24"/>
          <w:szCs w:val="24"/>
        </w:rPr>
      </w:pPr>
    </w:p>
    <w:p w:rsidR="00114E5E" w:rsidRDefault="00114E5E" w:rsidP="00114E5E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color w:val="000000"/>
          <w:sz w:val="24"/>
          <w:szCs w:val="24"/>
        </w:rPr>
      </w:pPr>
    </w:p>
    <w:p w:rsidR="00114E5E" w:rsidRDefault="00114E5E" w:rsidP="00114E5E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color w:val="000000"/>
          <w:sz w:val="24"/>
          <w:szCs w:val="24"/>
        </w:rPr>
      </w:pPr>
    </w:p>
    <w:p w:rsidR="00114E5E" w:rsidRDefault="00114E5E" w:rsidP="00114E5E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color w:val="000000"/>
          <w:sz w:val="24"/>
          <w:szCs w:val="24"/>
        </w:rPr>
      </w:pPr>
    </w:p>
    <w:p w:rsidR="00114E5E" w:rsidRDefault="00114E5E" w:rsidP="00114E5E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color w:val="000000"/>
          <w:sz w:val="24"/>
          <w:szCs w:val="24"/>
        </w:rPr>
      </w:pPr>
    </w:p>
    <w:p w:rsidR="00114E5E" w:rsidRDefault="00114E5E" w:rsidP="00114E5E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b/>
          <w:color w:val="000000"/>
          <w:sz w:val="24"/>
          <w:szCs w:val="24"/>
        </w:rPr>
      </w:pPr>
    </w:p>
    <w:p w:rsidR="00114E5E" w:rsidRDefault="00114E5E" w:rsidP="00114E5E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b/>
          <w:color w:val="000000"/>
          <w:sz w:val="24"/>
          <w:szCs w:val="24"/>
        </w:rPr>
      </w:pPr>
    </w:p>
    <w:p w:rsidR="004B0A40" w:rsidRDefault="00874A5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V Oskořínku</w:t>
      </w:r>
      <w:r w:rsidR="00F62299">
        <w:rPr>
          <w:rFonts w:cs="Arial"/>
          <w:b/>
          <w:color w:val="000000"/>
          <w:sz w:val="24"/>
          <w:szCs w:val="24"/>
        </w:rPr>
        <w:t xml:space="preserve">, dne 28. 08. </w:t>
      </w:r>
      <w:r w:rsidR="00114E5E">
        <w:rPr>
          <w:rFonts w:cs="Arial"/>
          <w:b/>
          <w:color w:val="000000"/>
          <w:sz w:val="24"/>
          <w:szCs w:val="24"/>
        </w:rPr>
        <w:t>2013</w:t>
      </w:r>
    </w:p>
    <w:p w:rsidR="0004518E" w:rsidRPr="00EC5B08" w:rsidRDefault="0004518E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suppressAutoHyphens/>
        <w:jc w:val="both"/>
        <w:rPr>
          <w:rFonts w:asciiTheme="majorHAnsi" w:hAnsiTheme="majorHAnsi"/>
          <w:b/>
          <w:bCs/>
          <w:sz w:val="26"/>
          <w:szCs w:val="26"/>
        </w:rPr>
      </w:pPr>
      <w:r w:rsidRPr="00EC5B08">
        <w:rPr>
          <w:rFonts w:asciiTheme="majorHAnsi" w:hAnsiTheme="majorHAnsi"/>
          <w:b/>
          <w:bCs/>
          <w:sz w:val="26"/>
          <w:szCs w:val="26"/>
        </w:rPr>
        <w:lastRenderedPageBreak/>
        <w:t>Preambule</w:t>
      </w:r>
    </w:p>
    <w:p w:rsidR="0004518E" w:rsidRDefault="0004518E" w:rsidP="003B14C0">
      <w:pPr>
        <w:spacing w:after="0"/>
        <w:jc w:val="both"/>
        <w:rPr>
          <w:rFonts w:ascii="Palatino Linotype" w:hAnsi="Palatino Linotype"/>
        </w:rPr>
      </w:pPr>
    </w:p>
    <w:p w:rsidR="00B709B0" w:rsidRDefault="00B709B0">
      <w:pPr>
        <w:spacing w:after="120"/>
        <w:jc w:val="both"/>
        <w:rPr>
          <w:rFonts w:cs="Arial"/>
          <w:sz w:val="24"/>
          <w:szCs w:val="24"/>
        </w:rPr>
      </w:pPr>
      <w:r w:rsidRPr="00B157F9">
        <w:rPr>
          <w:rFonts w:cs="Arial"/>
          <w:sz w:val="24"/>
          <w:szCs w:val="24"/>
        </w:rPr>
        <w:t xml:space="preserve">Toto výběrové řízení a jeho podmínky </w:t>
      </w:r>
      <w:r>
        <w:rPr>
          <w:rFonts w:cs="Arial"/>
          <w:sz w:val="24"/>
          <w:szCs w:val="24"/>
        </w:rPr>
        <w:t>není zadáváno v režimu</w:t>
      </w:r>
      <w:r w:rsidRPr="00B157F9">
        <w:rPr>
          <w:rFonts w:cs="Arial"/>
          <w:sz w:val="24"/>
          <w:szCs w:val="24"/>
        </w:rPr>
        <w:t xml:space="preserve"> zákon</w:t>
      </w:r>
      <w:r>
        <w:rPr>
          <w:rFonts w:cs="Arial"/>
          <w:sz w:val="24"/>
          <w:szCs w:val="24"/>
        </w:rPr>
        <w:t>a č. 137/2006 Sb., o veřejných zakázkách</w:t>
      </w:r>
      <w:r w:rsidRPr="00B157F9">
        <w:rPr>
          <w:rFonts w:cs="Arial"/>
          <w:sz w:val="24"/>
          <w:szCs w:val="24"/>
        </w:rPr>
        <w:t xml:space="preserve"> a ani </w:t>
      </w:r>
      <w:r>
        <w:rPr>
          <w:rFonts w:cs="Arial"/>
          <w:sz w:val="24"/>
          <w:szCs w:val="24"/>
        </w:rPr>
        <w:t xml:space="preserve">se neřídí </w:t>
      </w:r>
      <w:r w:rsidRPr="00B157F9">
        <w:rPr>
          <w:rFonts w:cs="Arial"/>
          <w:sz w:val="24"/>
          <w:szCs w:val="24"/>
        </w:rPr>
        <w:t>příslušnými ustanoveními obchodního zákoníku</w:t>
      </w:r>
      <w:r>
        <w:rPr>
          <w:rFonts w:cs="Arial"/>
          <w:sz w:val="24"/>
          <w:szCs w:val="24"/>
        </w:rPr>
        <w:t xml:space="preserve"> o obchodní veřejné soutěži</w:t>
      </w:r>
      <w:r w:rsidRPr="00B157F9">
        <w:rPr>
          <w:rFonts w:cs="Arial"/>
          <w:sz w:val="24"/>
          <w:szCs w:val="24"/>
        </w:rPr>
        <w:t>.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Zadávací dokumentace je vypracována jako podklad pro podání nabídek uchazečů.</w:t>
      </w:r>
    </w:p>
    <w:p w:rsidR="0004518E" w:rsidRDefault="0004518E">
      <w:pPr>
        <w:pStyle w:val="Zkladntext31"/>
        <w:suppressAutoHyphens w:val="0"/>
        <w:spacing w:after="120" w:line="276" w:lineRule="auto"/>
        <w:rPr>
          <w:rFonts w:ascii="Calibri" w:eastAsia="Calibri" w:hAnsi="Calibri" w:cs="Arial"/>
          <w:szCs w:val="24"/>
          <w:lang w:eastAsia="en-US"/>
        </w:rPr>
      </w:pPr>
      <w:r>
        <w:rPr>
          <w:rFonts w:ascii="Calibri" w:eastAsia="Calibri" w:hAnsi="Calibri" w:cs="Arial"/>
          <w:szCs w:val="24"/>
          <w:lang w:eastAsia="en-US"/>
        </w:rPr>
        <w:t>Podáním nabídky v zadávacím řízení přijímá uchazeč plně a bez výhrad zadávací podmínky, včetně všech příloh a případných dodatků k těmto zadávacím podmínkám. Předpokládá se, že uchazeč před podáním nabídky pečlivě prostuduje všechny pokyny, formuláře, termíny a specifikace obsažené v zadávacích podmínkách a bude se jimi řídit. Pokud uchazeč neposkytne včas všechny požadované informace a dokumentaci, nebo pokud jeho nabídka nebude v každém ohledu odpovídat zadávacím podmínkám, může to mít za důsledek vyřazení nabídky a následné vyloučení uchazeče ze zadávacího řízení.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Jednacím jazykem výběrového řízení je český jazyk. V tomto jazyce bude také vedena veškerá korespondence mezi zájemcem a vyhlašovatelem, týkající se návrhů a účasti zájemce ve výběrovém řízení, jakož i vypracování vlastních návrhů připravených a předložených navrhovatelem podle podmínek výběrového řízení.</w:t>
      </w:r>
    </w:p>
    <w:p w:rsidR="0004518E" w:rsidRDefault="0004518E" w:rsidP="005C2C18">
      <w:pPr>
        <w:spacing w:after="0" w:line="360" w:lineRule="auto"/>
        <w:rPr>
          <w:rFonts w:cs="Arial"/>
          <w:b/>
          <w:sz w:val="24"/>
          <w:szCs w:val="24"/>
        </w:rPr>
      </w:pPr>
    </w:p>
    <w:p w:rsidR="0004518E" w:rsidRPr="00EC5B08" w:rsidRDefault="0004518E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suppressAutoHyphens/>
        <w:jc w:val="both"/>
        <w:rPr>
          <w:rFonts w:asciiTheme="majorHAnsi" w:hAnsiTheme="majorHAnsi"/>
          <w:b/>
          <w:bCs/>
          <w:sz w:val="26"/>
          <w:szCs w:val="26"/>
        </w:rPr>
      </w:pPr>
      <w:r w:rsidRPr="00EC5B08">
        <w:rPr>
          <w:rFonts w:asciiTheme="majorHAnsi" w:hAnsiTheme="majorHAnsi"/>
          <w:b/>
          <w:bCs/>
          <w:sz w:val="26"/>
          <w:szCs w:val="26"/>
        </w:rPr>
        <w:t>Předmět zakázky</w:t>
      </w:r>
    </w:p>
    <w:p w:rsidR="004D4B68" w:rsidRDefault="004D4B68" w:rsidP="004D4B68">
      <w:pPr>
        <w:spacing w:after="0"/>
        <w:jc w:val="both"/>
        <w:rPr>
          <w:rFonts w:ascii="Palatino Linotype" w:hAnsi="Palatino Linotype"/>
        </w:rPr>
      </w:pPr>
    </w:p>
    <w:p w:rsidR="0004518E" w:rsidRPr="004D4B68" w:rsidRDefault="004D4B68" w:rsidP="00114E5E">
      <w:pPr>
        <w:jc w:val="both"/>
        <w:rPr>
          <w:rFonts w:asciiTheme="majorHAnsi" w:hAnsiTheme="majorHAnsi"/>
          <w:b/>
          <w:sz w:val="24"/>
          <w:szCs w:val="24"/>
        </w:rPr>
      </w:pPr>
      <w:r w:rsidRPr="004D4B68">
        <w:rPr>
          <w:rFonts w:asciiTheme="majorHAnsi" w:hAnsiTheme="majorHAnsi"/>
          <w:b/>
          <w:sz w:val="24"/>
          <w:szCs w:val="24"/>
        </w:rPr>
        <w:t>2.1</w:t>
      </w:r>
      <w:r w:rsidRPr="004D4B68">
        <w:rPr>
          <w:rFonts w:asciiTheme="majorHAnsi" w:hAnsiTheme="majorHAnsi"/>
          <w:b/>
          <w:sz w:val="24"/>
          <w:szCs w:val="24"/>
        </w:rPr>
        <w:tab/>
        <w:t>Obecné vymezení předmětu veřejné zakázky</w:t>
      </w:r>
    </w:p>
    <w:p w:rsidR="00DB41F4" w:rsidRPr="00DB41F4" w:rsidRDefault="0004518E" w:rsidP="006676D0">
      <w:pPr>
        <w:spacing w:before="240" w:after="12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Předmětem výběrového řízení je provedení díla formou stavebních prací na akci </w:t>
      </w:r>
      <w:r w:rsidR="00FF16B9">
        <w:rPr>
          <w:rFonts w:cs="Arial"/>
          <w:b/>
          <w:sz w:val="24"/>
          <w:szCs w:val="24"/>
        </w:rPr>
        <w:t>„Oprava místní</w:t>
      </w:r>
      <w:r w:rsidR="00114E5E">
        <w:rPr>
          <w:rFonts w:cs="Arial"/>
          <w:b/>
          <w:sz w:val="24"/>
          <w:szCs w:val="24"/>
        </w:rPr>
        <w:t xml:space="preserve"> komunikace v obci </w:t>
      </w:r>
      <w:r w:rsidR="0055025D">
        <w:rPr>
          <w:rFonts w:cs="Arial"/>
          <w:b/>
          <w:sz w:val="24"/>
          <w:szCs w:val="24"/>
        </w:rPr>
        <w:t>Oskořínek</w:t>
      </w:r>
      <w:r w:rsidR="00A05A03">
        <w:rPr>
          <w:rFonts w:cs="Arial"/>
          <w:b/>
          <w:sz w:val="24"/>
          <w:szCs w:val="24"/>
        </w:rPr>
        <w:t>, ul. Ke Hřišti</w:t>
      </w:r>
      <w:r w:rsidR="00447B4F" w:rsidRPr="00447B4F">
        <w:rPr>
          <w:b/>
          <w:sz w:val="24"/>
          <w:szCs w:val="24"/>
        </w:rPr>
        <w:t>“</w:t>
      </w:r>
      <w:r>
        <w:rPr>
          <w:rFonts w:cs="Arial"/>
          <w:sz w:val="24"/>
          <w:szCs w:val="24"/>
        </w:rPr>
        <w:t xml:space="preserve">, </w:t>
      </w:r>
      <w:r w:rsidRPr="00FF16B9">
        <w:rPr>
          <w:rFonts w:cs="Arial"/>
          <w:sz w:val="24"/>
          <w:szCs w:val="24"/>
        </w:rPr>
        <w:t xml:space="preserve">jejíž rozsah je dán </w:t>
      </w:r>
      <w:r w:rsidR="00FF16B9">
        <w:rPr>
          <w:sz w:val="24"/>
          <w:szCs w:val="24"/>
        </w:rPr>
        <w:t>projektovou dokumentací</w:t>
      </w:r>
      <w:r w:rsidR="00FF16B9">
        <w:rPr>
          <w:rFonts w:cs="Arial"/>
          <w:sz w:val="24"/>
          <w:szCs w:val="24"/>
        </w:rPr>
        <w:t xml:space="preserve"> zpracovanou </w:t>
      </w:r>
      <w:r w:rsidR="00874A56">
        <w:rPr>
          <w:sz w:val="24"/>
          <w:szCs w:val="24"/>
        </w:rPr>
        <w:t>Ing. Stanislavem Ostruškou</w:t>
      </w:r>
      <w:r w:rsidR="00FF16B9">
        <w:rPr>
          <w:sz w:val="24"/>
          <w:szCs w:val="24"/>
        </w:rPr>
        <w:t xml:space="preserve">, ČKAIT </w:t>
      </w:r>
      <w:r w:rsidR="00874A56">
        <w:rPr>
          <w:sz w:val="24"/>
          <w:szCs w:val="24"/>
        </w:rPr>
        <w:t xml:space="preserve">1102364, </w:t>
      </w:r>
      <w:r w:rsidR="00874A56" w:rsidRPr="00874A56">
        <w:rPr>
          <w:sz w:val="24"/>
          <w:szCs w:val="24"/>
        </w:rPr>
        <w:t xml:space="preserve">IČO </w:t>
      </w:r>
      <w:r w:rsidR="00874A56" w:rsidRPr="00874A56">
        <w:rPr>
          <w:rFonts w:cs="Arial"/>
          <w:color w:val="272727"/>
          <w:sz w:val="24"/>
          <w:szCs w:val="24"/>
        </w:rPr>
        <w:t>68909420</w:t>
      </w:r>
      <w:r w:rsidR="00FF16B9" w:rsidRPr="00874A56">
        <w:rPr>
          <w:sz w:val="24"/>
          <w:szCs w:val="24"/>
        </w:rPr>
        <w:t>,</w:t>
      </w:r>
      <w:r w:rsidR="00FF16B9">
        <w:rPr>
          <w:sz w:val="24"/>
          <w:szCs w:val="24"/>
        </w:rPr>
        <w:t xml:space="preserve"> </w:t>
      </w:r>
      <w:r w:rsidR="00874A56">
        <w:rPr>
          <w:sz w:val="24"/>
          <w:szCs w:val="24"/>
        </w:rPr>
        <w:t>Václavovická 462, 739 34 Šenov z  dubna</w:t>
      </w:r>
      <w:r w:rsidR="00DB41F4">
        <w:rPr>
          <w:sz w:val="24"/>
          <w:szCs w:val="24"/>
        </w:rPr>
        <w:t xml:space="preserve"> 2011</w:t>
      </w:r>
      <w:r w:rsidR="00FF16B9">
        <w:rPr>
          <w:sz w:val="24"/>
          <w:szCs w:val="24"/>
        </w:rPr>
        <w:t>.</w:t>
      </w:r>
    </w:p>
    <w:p w:rsidR="0004518E" w:rsidRDefault="0004518E" w:rsidP="00EC5B08">
      <w:pPr>
        <w:pStyle w:val="Odstavecseseznamem"/>
        <w:spacing w:before="120" w:after="120" w:line="276" w:lineRule="auto"/>
        <w:ind w:left="0"/>
        <w:jc w:val="both"/>
        <w:rPr>
          <w:rFonts w:ascii="Calibri" w:hAnsi="Calibri" w:cs="Arial"/>
          <w:b/>
        </w:rPr>
      </w:pPr>
      <w:r w:rsidRPr="00447B4F">
        <w:rPr>
          <w:rFonts w:ascii="Calibri" w:hAnsi="Calibri" w:cs="Arial"/>
          <w:b/>
          <w:bCs/>
        </w:rPr>
        <w:t>Přesné vymezení předmětu zakázky je uvedeno v </w:t>
      </w:r>
      <w:r w:rsidRPr="00447B4F">
        <w:rPr>
          <w:rFonts w:ascii="Calibri" w:hAnsi="Calibri" w:cs="Arial"/>
          <w:b/>
          <w:bCs/>
          <w:i/>
        </w:rPr>
        <w:t>Příloze č. 1 –</w:t>
      </w:r>
      <w:r w:rsidR="00154C6B" w:rsidRPr="00447B4F">
        <w:rPr>
          <w:rFonts w:ascii="Calibri" w:hAnsi="Calibri" w:cs="Arial"/>
          <w:b/>
          <w:bCs/>
          <w:i/>
        </w:rPr>
        <w:t xml:space="preserve"> </w:t>
      </w:r>
      <w:r w:rsidR="00114E5E">
        <w:rPr>
          <w:rFonts w:ascii="Calibri" w:hAnsi="Calibri" w:cs="Arial"/>
          <w:b/>
          <w:bCs/>
          <w:i/>
        </w:rPr>
        <w:t>Projektová dokumentace</w:t>
      </w:r>
      <w:r w:rsidR="003B14C0" w:rsidRPr="00447B4F">
        <w:rPr>
          <w:rFonts w:ascii="Calibri" w:hAnsi="Calibri" w:cs="Arial"/>
          <w:b/>
          <w:bCs/>
          <w:i/>
        </w:rPr>
        <w:t xml:space="preserve"> </w:t>
      </w:r>
      <w:r w:rsidRPr="00447B4F">
        <w:rPr>
          <w:rFonts w:ascii="Calibri" w:hAnsi="Calibri" w:cs="Arial"/>
          <w:b/>
          <w:bCs/>
          <w:i/>
        </w:rPr>
        <w:t>a v Soupisu prací a výkonů (poptávkový výkaz výměr).</w:t>
      </w:r>
    </w:p>
    <w:p w:rsidR="004D4B68" w:rsidRDefault="004D4B68" w:rsidP="004D4B68">
      <w:pPr>
        <w:spacing w:after="0"/>
        <w:jc w:val="both"/>
        <w:rPr>
          <w:rFonts w:asciiTheme="majorHAnsi" w:hAnsiTheme="majorHAnsi"/>
          <w:b/>
          <w:sz w:val="24"/>
          <w:szCs w:val="24"/>
          <w:lang w:eastAsia="cs-CZ"/>
        </w:rPr>
      </w:pPr>
    </w:p>
    <w:p w:rsidR="004D4B68" w:rsidRPr="004D4B68" w:rsidRDefault="004D4B68" w:rsidP="004D4B68">
      <w:pPr>
        <w:jc w:val="both"/>
        <w:rPr>
          <w:rFonts w:asciiTheme="majorHAnsi" w:hAnsiTheme="majorHAnsi"/>
          <w:b/>
          <w:sz w:val="24"/>
          <w:szCs w:val="24"/>
          <w:lang w:eastAsia="cs-CZ"/>
        </w:rPr>
      </w:pPr>
      <w:r>
        <w:rPr>
          <w:rFonts w:asciiTheme="majorHAnsi" w:hAnsiTheme="majorHAnsi"/>
          <w:b/>
          <w:sz w:val="24"/>
          <w:szCs w:val="24"/>
          <w:lang w:eastAsia="cs-CZ"/>
        </w:rPr>
        <w:t>2.2</w:t>
      </w:r>
      <w:r>
        <w:rPr>
          <w:rFonts w:asciiTheme="majorHAnsi" w:hAnsiTheme="majorHAnsi"/>
          <w:b/>
          <w:sz w:val="24"/>
          <w:szCs w:val="24"/>
          <w:lang w:eastAsia="cs-CZ"/>
        </w:rPr>
        <w:tab/>
        <w:t>Předpokládaná hodnota zakázky:</w:t>
      </w:r>
    </w:p>
    <w:p w:rsidR="004D4B68" w:rsidRPr="00447B4F" w:rsidRDefault="004D4B68" w:rsidP="00447B4F">
      <w:pPr>
        <w:jc w:val="both"/>
        <w:rPr>
          <w:rFonts w:cs="Arial"/>
          <w:b/>
          <w:sz w:val="24"/>
          <w:szCs w:val="24"/>
        </w:rPr>
      </w:pPr>
      <w:r w:rsidRPr="003B39FB">
        <w:rPr>
          <w:rFonts w:cs="Arial"/>
          <w:sz w:val="24"/>
          <w:szCs w:val="24"/>
        </w:rPr>
        <w:t xml:space="preserve">Předpokládaná cena </w:t>
      </w:r>
      <w:r w:rsidRPr="00DB41F4">
        <w:rPr>
          <w:rFonts w:cs="Arial"/>
          <w:sz w:val="24"/>
          <w:szCs w:val="24"/>
        </w:rPr>
        <w:t xml:space="preserve">zakázky </w:t>
      </w:r>
      <w:r w:rsidRPr="00DB41F4">
        <w:rPr>
          <w:rFonts w:cs="Arial"/>
          <w:b/>
          <w:sz w:val="24"/>
          <w:szCs w:val="24"/>
        </w:rPr>
        <w:t xml:space="preserve">je </w:t>
      </w:r>
      <w:r w:rsidR="005C2C18">
        <w:rPr>
          <w:rFonts w:cs="Arial"/>
          <w:b/>
          <w:sz w:val="24"/>
          <w:szCs w:val="24"/>
        </w:rPr>
        <w:t>1.580</w:t>
      </w:r>
      <w:r w:rsidR="00DB41F4" w:rsidRPr="00DB41F4">
        <w:rPr>
          <w:rFonts w:cs="Arial"/>
          <w:b/>
          <w:sz w:val="24"/>
          <w:szCs w:val="24"/>
        </w:rPr>
        <w:t>.000</w:t>
      </w:r>
      <w:r w:rsidRPr="00DB41F4">
        <w:rPr>
          <w:rFonts w:cs="Arial"/>
          <w:b/>
          <w:sz w:val="24"/>
          <w:szCs w:val="24"/>
        </w:rPr>
        <w:t>,- Kč bez DPH.</w:t>
      </w:r>
      <w:r w:rsidRPr="003B39FB">
        <w:rPr>
          <w:rFonts w:cs="Arial"/>
          <w:b/>
          <w:sz w:val="24"/>
          <w:szCs w:val="24"/>
        </w:rPr>
        <w:t xml:space="preserve"> </w:t>
      </w:r>
    </w:p>
    <w:p w:rsidR="00A258D5" w:rsidRDefault="00A258D5" w:rsidP="00A258D5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4D4B68" w:rsidRDefault="004D4B68" w:rsidP="004D4B68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2.3</w:t>
      </w:r>
      <w:r>
        <w:rPr>
          <w:rFonts w:asciiTheme="majorHAnsi" w:hAnsiTheme="majorHAnsi"/>
          <w:b/>
          <w:sz w:val="24"/>
          <w:szCs w:val="24"/>
        </w:rPr>
        <w:tab/>
      </w:r>
      <w:r w:rsidRPr="004D4B68">
        <w:rPr>
          <w:rFonts w:asciiTheme="majorHAnsi" w:hAnsiTheme="majorHAnsi"/>
          <w:b/>
          <w:sz w:val="24"/>
          <w:szCs w:val="24"/>
        </w:rPr>
        <w:t>Místo realizace předmětu zakázky:</w:t>
      </w:r>
    </w:p>
    <w:p w:rsidR="00874A56" w:rsidRPr="00874A56" w:rsidRDefault="004D4B68" w:rsidP="00DB41F4">
      <w:pPr>
        <w:jc w:val="both"/>
        <w:rPr>
          <w:sz w:val="24"/>
          <w:szCs w:val="24"/>
        </w:rPr>
      </w:pPr>
      <w:r w:rsidRPr="00447B4F">
        <w:rPr>
          <w:sz w:val="24"/>
          <w:szCs w:val="24"/>
        </w:rPr>
        <w:t>Místem realizace stavebních prací dodávaných v rámci tohoto výběro</w:t>
      </w:r>
      <w:r w:rsidR="00114E5E">
        <w:rPr>
          <w:sz w:val="24"/>
          <w:szCs w:val="24"/>
        </w:rPr>
        <w:t xml:space="preserve">vého řízení je </w:t>
      </w:r>
      <w:r w:rsidR="00874A56">
        <w:rPr>
          <w:sz w:val="24"/>
          <w:szCs w:val="24"/>
        </w:rPr>
        <w:t>k.</w:t>
      </w:r>
      <w:r w:rsidR="00A65814">
        <w:rPr>
          <w:sz w:val="24"/>
          <w:szCs w:val="24"/>
        </w:rPr>
        <w:t xml:space="preserve"> </w:t>
      </w:r>
      <w:r w:rsidR="00874A56">
        <w:rPr>
          <w:sz w:val="24"/>
          <w:szCs w:val="24"/>
        </w:rPr>
        <w:t xml:space="preserve">ú. obce </w:t>
      </w:r>
      <w:r w:rsidR="0055025D">
        <w:rPr>
          <w:sz w:val="24"/>
          <w:szCs w:val="24"/>
        </w:rPr>
        <w:t>Oskořínek</w:t>
      </w:r>
      <w:r w:rsidR="00874A56">
        <w:rPr>
          <w:sz w:val="24"/>
          <w:szCs w:val="24"/>
        </w:rPr>
        <w:t>, pozemky parc. č. 146/3 a 1109/1 dle KN</w:t>
      </w:r>
      <w:r w:rsidR="0055025D">
        <w:rPr>
          <w:sz w:val="24"/>
          <w:szCs w:val="24"/>
        </w:rPr>
        <w:t>.</w:t>
      </w:r>
    </w:p>
    <w:p w:rsidR="0004518E" w:rsidRPr="004D4B68" w:rsidRDefault="004D4B68" w:rsidP="00FF16B9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2.4</w:t>
      </w:r>
      <w:r>
        <w:rPr>
          <w:rFonts w:asciiTheme="majorHAnsi" w:hAnsiTheme="majorHAnsi"/>
          <w:b/>
          <w:sz w:val="24"/>
          <w:szCs w:val="24"/>
        </w:rPr>
        <w:tab/>
      </w:r>
      <w:r w:rsidR="0004518E" w:rsidRPr="004D4B68">
        <w:rPr>
          <w:rFonts w:asciiTheme="majorHAnsi" w:hAnsiTheme="majorHAnsi"/>
          <w:b/>
          <w:sz w:val="24"/>
          <w:szCs w:val="24"/>
        </w:rPr>
        <w:t>Klasifikace pře</w:t>
      </w:r>
      <w:r w:rsidR="0055025D">
        <w:rPr>
          <w:rFonts w:asciiTheme="majorHAnsi" w:hAnsiTheme="majorHAnsi"/>
          <w:b/>
          <w:sz w:val="24"/>
          <w:szCs w:val="24"/>
        </w:rPr>
        <w:t>dmětu veřejné zakázky dle CPV kó</w:t>
      </w:r>
      <w:r w:rsidR="0004518E" w:rsidRPr="004D4B68">
        <w:rPr>
          <w:rFonts w:asciiTheme="majorHAnsi" w:hAnsiTheme="majorHAnsi"/>
          <w:b/>
          <w:sz w:val="24"/>
          <w:szCs w:val="24"/>
        </w:rPr>
        <w:t xml:space="preserve">dů: </w:t>
      </w:r>
    </w:p>
    <w:p w:rsidR="004D4B68" w:rsidRDefault="001C2EB3" w:rsidP="00FF16B9">
      <w:p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45233142-6</w:t>
      </w:r>
      <w:r>
        <w:rPr>
          <w:bCs/>
          <w:sz w:val="24"/>
          <w:szCs w:val="24"/>
        </w:rPr>
        <w:tab/>
        <w:t>Práce na opravě silnic</w:t>
      </w:r>
    </w:p>
    <w:p w:rsidR="00DB41F4" w:rsidRDefault="00DB41F4" w:rsidP="00FF16B9">
      <w:pPr>
        <w:spacing w:after="0"/>
        <w:jc w:val="both"/>
        <w:rPr>
          <w:bCs/>
          <w:sz w:val="24"/>
          <w:szCs w:val="24"/>
        </w:rPr>
      </w:pPr>
    </w:p>
    <w:p w:rsidR="005C2C18" w:rsidRPr="00FF16B9" w:rsidRDefault="005C2C18" w:rsidP="00FF16B9">
      <w:pPr>
        <w:spacing w:after="0"/>
        <w:jc w:val="both"/>
        <w:rPr>
          <w:bCs/>
          <w:sz w:val="24"/>
          <w:szCs w:val="24"/>
        </w:rPr>
      </w:pPr>
    </w:p>
    <w:p w:rsidR="004D4B68" w:rsidRPr="004D4B68" w:rsidRDefault="004D4B68" w:rsidP="004D4B68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suppressAutoHyphens/>
        <w:jc w:val="both"/>
        <w:rPr>
          <w:rFonts w:asciiTheme="majorHAnsi" w:hAnsiTheme="majorHAnsi"/>
          <w:b/>
          <w:bCs/>
          <w:sz w:val="26"/>
          <w:szCs w:val="26"/>
        </w:rPr>
      </w:pPr>
      <w:r w:rsidRPr="004D4B68">
        <w:rPr>
          <w:rFonts w:asciiTheme="majorHAnsi" w:hAnsiTheme="majorHAnsi"/>
          <w:b/>
          <w:bCs/>
          <w:sz w:val="26"/>
          <w:szCs w:val="26"/>
        </w:rPr>
        <w:t>Kvalifikační předpoklady</w:t>
      </w:r>
    </w:p>
    <w:p w:rsidR="004D4B68" w:rsidRDefault="004D4B68">
      <w:pPr>
        <w:spacing w:after="120"/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04518E" w:rsidRPr="004D4B68" w:rsidRDefault="0004518E">
      <w:pPr>
        <w:spacing w:after="120"/>
        <w:jc w:val="both"/>
        <w:rPr>
          <w:rFonts w:cs="Arial"/>
          <w:sz w:val="24"/>
          <w:szCs w:val="24"/>
        </w:rPr>
      </w:pPr>
      <w:r w:rsidRPr="004D4B68">
        <w:rPr>
          <w:rFonts w:cs="Arial"/>
          <w:sz w:val="24"/>
          <w:szCs w:val="24"/>
        </w:rPr>
        <w:t>Uchazeč v rámci své nabídky prokáže níže uvedené kvalifikační předpoklady. Bez splnění veškerých požadovaných kvalifikačních předpokladů nebude předložená nabídka hodnocena.</w:t>
      </w:r>
    </w:p>
    <w:p w:rsidR="005C2C18" w:rsidRDefault="005C2C18">
      <w:pPr>
        <w:spacing w:after="120"/>
        <w:rPr>
          <w:rFonts w:asciiTheme="majorHAnsi" w:hAnsiTheme="majorHAnsi" w:cs="Arial"/>
          <w:b/>
          <w:sz w:val="24"/>
          <w:szCs w:val="24"/>
        </w:rPr>
      </w:pPr>
    </w:p>
    <w:p w:rsidR="0004518E" w:rsidRPr="004D4B68" w:rsidRDefault="004D4B68">
      <w:pPr>
        <w:spacing w:after="120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3.1</w:t>
      </w:r>
      <w:r>
        <w:rPr>
          <w:rFonts w:asciiTheme="majorHAnsi" w:hAnsiTheme="majorHAnsi" w:cs="Arial"/>
          <w:b/>
          <w:sz w:val="24"/>
          <w:szCs w:val="24"/>
        </w:rPr>
        <w:tab/>
      </w:r>
      <w:r w:rsidR="0004518E" w:rsidRPr="004D4B68">
        <w:rPr>
          <w:rFonts w:asciiTheme="majorHAnsi" w:hAnsiTheme="majorHAnsi" w:cs="Arial"/>
          <w:b/>
          <w:sz w:val="24"/>
          <w:szCs w:val="24"/>
        </w:rPr>
        <w:t>Rozsah požadavků na kvalifikaci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Uchazeč je povinen nejpozději do lhůty stanovené pro podání nabídek prokázat svoji kvalifikaci:</w:t>
      </w:r>
    </w:p>
    <w:p w:rsidR="0004518E" w:rsidRDefault="0004518E" w:rsidP="004D4B68">
      <w:pPr>
        <w:pStyle w:val="Odstavecseseznamem"/>
        <w:numPr>
          <w:ilvl w:val="0"/>
          <w:numId w:val="19"/>
        </w:numPr>
        <w:suppressAutoHyphens/>
        <w:spacing w:line="276" w:lineRule="auto"/>
        <w:ind w:left="851" w:hanging="491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splnění základních kvalifikačních předpokladů;</w:t>
      </w:r>
    </w:p>
    <w:p w:rsidR="0004518E" w:rsidRDefault="0004518E" w:rsidP="004D4B68">
      <w:pPr>
        <w:pStyle w:val="Odstavecseseznamem"/>
        <w:numPr>
          <w:ilvl w:val="0"/>
          <w:numId w:val="19"/>
        </w:numPr>
        <w:suppressAutoHyphens/>
        <w:spacing w:line="276" w:lineRule="auto"/>
        <w:ind w:left="851" w:hanging="491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splnění profesních kvalifikačních předpokladů;</w:t>
      </w:r>
    </w:p>
    <w:p w:rsidR="0004518E" w:rsidRDefault="0004518E" w:rsidP="004D4B68">
      <w:pPr>
        <w:pStyle w:val="Odstavecseseznamem"/>
        <w:numPr>
          <w:ilvl w:val="0"/>
          <w:numId w:val="19"/>
        </w:numPr>
        <w:suppressAutoHyphens/>
        <w:spacing w:line="276" w:lineRule="auto"/>
        <w:ind w:left="851" w:hanging="491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splnění ekonomické a finanční způsobilosti;</w:t>
      </w:r>
    </w:p>
    <w:p w:rsidR="0004518E" w:rsidRDefault="0004518E" w:rsidP="004D4B68">
      <w:pPr>
        <w:pStyle w:val="Odstavecseseznamem"/>
        <w:numPr>
          <w:ilvl w:val="0"/>
          <w:numId w:val="19"/>
        </w:numPr>
        <w:suppressAutoHyphens/>
        <w:spacing w:line="276" w:lineRule="auto"/>
        <w:ind w:left="851" w:hanging="491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splnění technických kvalifikačních předpokladů.</w:t>
      </w:r>
    </w:p>
    <w:p w:rsidR="0004518E" w:rsidRDefault="0004518E" w:rsidP="004D4B68">
      <w:pPr>
        <w:spacing w:after="120"/>
        <w:jc w:val="both"/>
        <w:rPr>
          <w:rFonts w:cs="Arial"/>
          <w:sz w:val="24"/>
          <w:szCs w:val="24"/>
        </w:rPr>
      </w:pPr>
    </w:p>
    <w:p w:rsidR="005C2C18" w:rsidRDefault="005C2C18">
      <w:pPr>
        <w:spacing w:after="120"/>
        <w:jc w:val="both"/>
        <w:rPr>
          <w:rFonts w:asciiTheme="majorHAnsi" w:hAnsiTheme="majorHAnsi" w:cs="Arial"/>
          <w:b/>
          <w:bCs/>
          <w:sz w:val="24"/>
          <w:szCs w:val="24"/>
        </w:rPr>
      </w:pPr>
    </w:p>
    <w:p w:rsidR="0004518E" w:rsidRPr="004D4B68" w:rsidRDefault="004D4B68">
      <w:pPr>
        <w:spacing w:after="120"/>
        <w:jc w:val="both"/>
        <w:rPr>
          <w:rFonts w:asciiTheme="majorHAnsi" w:hAnsiTheme="majorHAnsi" w:cs="Arial"/>
          <w:b/>
          <w:bCs/>
          <w:sz w:val="24"/>
          <w:szCs w:val="24"/>
        </w:rPr>
      </w:pPr>
      <w:r w:rsidRPr="004D4B68">
        <w:rPr>
          <w:rFonts w:asciiTheme="majorHAnsi" w:hAnsiTheme="majorHAnsi" w:cs="Arial"/>
          <w:b/>
          <w:bCs/>
          <w:sz w:val="24"/>
          <w:szCs w:val="24"/>
        </w:rPr>
        <w:t>3.2</w:t>
      </w:r>
      <w:r w:rsidRPr="004D4B68">
        <w:rPr>
          <w:rFonts w:asciiTheme="majorHAnsi" w:hAnsiTheme="majorHAnsi" w:cs="Arial"/>
          <w:b/>
          <w:bCs/>
          <w:sz w:val="24"/>
          <w:szCs w:val="24"/>
        </w:rPr>
        <w:tab/>
      </w:r>
      <w:r w:rsidR="0004518E" w:rsidRPr="004D4B68">
        <w:rPr>
          <w:rFonts w:asciiTheme="majorHAnsi" w:hAnsiTheme="majorHAnsi" w:cs="Arial"/>
          <w:b/>
          <w:bCs/>
          <w:sz w:val="24"/>
          <w:szCs w:val="24"/>
        </w:rPr>
        <w:t>Pravost a stáří dokladů prokazujících kvalifikaci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Uchazeč předloží doklady prokazující splnění kvalifikačních předpokladů (základních, profesních i technických) </w:t>
      </w:r>
      <w:r>
        <w:rPr>
          <w:rFonts w:cs="Arial"/>
          <w:b/>
          <w:sz w:val="24"/>
          <w:szCs w:val="24"/>
        </w:rPr>
        <w:t>v prosté kopii, není-li v této zadávací dokumentaci výslovně stanoveno, že uchazeč předloží doklady prokazující některý z kvalifikačních předpokladů ve formě originálu či úředně ověřené kopie</w:t>
      </w:r>
      <w:r>
        <w:rPr>
          <w:rFonts w:cs="Arial"/>
          <w:sz w:val="24"/>
          <w:szCs w:val="24"/>
        </w:rPr>
        <w:t xml:space="preserve">. Doklady prokazující </w:t>
      </w:r>
      <w:r>
        <w:rPr>
          <w:rFonts w:cs="Arial"/>
          <w:b/>
          <w:sz w:val="24"/>
          <w:szCs w:val="24"/>
        </w:rPr>
        <w:t>splnění základních kvalifikačních předpokladů a výpis z obchodního rejstříku nesmějí být k poslednímu dni, ke kterému má být prokázáno splnění kvalifikace, starší 90 kalendářních dnů</w:t>
      </w:r>
      <w:r>
        <w:rPr>
          <w:rFonts w:cs="Arial"/>
          <w:sz w:val="24"/>
          <w:szCs w:val="24"/>
        </w:rPr>
        <w:t>. Zadavatel má právo před uzavřením smlouvy od uchazeče požadovat předložení originálů či úředně ověřených kopií dokladů prokazujících splnění kvalifikace a uchazeč, se kterým má být uzavřena smlouva, má povinnost je předložit.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Kvalifikační údaje poskytnuté v rámci této Výběrového řízení dodavatelem (uchazečem) bude zadavatel považovat za důvěrné a zadavatel, stejně jako osoba zmocněná zadavatelem v rámci tohoto výběrového řízení, je může použít pouze pro účely tohoto výběrového řízení. Podobně bude Zadavatel nakládat i s ostatními informacemi, které mu dodavatele (uchazeč) předá v rámci tohoto výběrového řízení a které dodavatel (uchazeč) označí jako důvěrné.</w:t>
      </w:r>
    </w:p>
    <w:p w:rsidR="00114E5E" w:rsidRDefault="00114E5E">
      <w:pPr>
        <w:spacing w:after="120"/>
        <w:jc w:val="both"/>
        <w:rPr>
          <w:rFonts w:cs="Arial"/>
          <w:sz w:val="24"/>
          <w:szCs w:val="24"/>
        </w:rPr>
      </w:pPr>
    </w:p>
    <w:p w:rsidR="006F6FCB" w:rsidRDefault="006F6FCB">
      <w:pPr>
        <w:spacing w:after="120"/>
        <w:jc w:val="both"/>
        <w:rPr>
          <w:rFonts w:cs="Arial"/>
          <w:sz w:val="24"/>
          <w:szCs w:val="24"/>
        </w:rPr>
      </w:pPr>
    </w:p>
    <w:p w:rsidR="004D4B68" w:rsidRPr="004D4B68" w:rsidRDefault="004D4B68">
      <w:pPr>
        <w:spacing w:after="120"/>
        <w:jc w:val="both"/>
        <w:rPr>
          <w:rFonts w:asciiTheme="majorHAnsi" w:hAnsiTheme="majorHAnsi" w:cs="Arial"/>
          <w:b/>
          <w:sz w:val="24"/>
          <w:szCs w:val="24"/>
        </w:rPr>
      </w:pPr>
      <w:r w:rsidRPr="004D4B68">
        <w:rPr>
          <w:rFonts w:asciiTheme="majorHAnsi" w:hAnsiTheme="majorHAnsi" w:cs="Arial"/>
          <w:b/>
          <w:sz w:val="24"/>
          <w:szCs w:val="24"/>
        </w:rPr>
        <w:lastRenderedPageBreak/>
        <w:t>ZADAVATELEM STANOVENÉ KVALIFIKAČNÍ PŘEDPOKLADY</w:t>
      </w:r>
    </w:p>
    <w:p w:rsidR="004D4B68" w:rsidRPr="00D96998" w:rsidRDefault="0004518E" w:rsidP="004D4B68">
      <w:pPr>
        <w:spacing w:after="120"/>
        <w:rPr>
          <w:rFonts w:asciiTheme="majorHAnsi" w:hAnsiTheme="majorHAnsi" w:cs="Arial"/>
          <w:b/>
          <w:sz w:val="24"/>
          <w:szCs w:val="24"/>
          <w:u w:val="single"/>
        </w:rPr>
      </w:pPr>
      <w:r w:rsidRPr="00D96998">
        <w:rPr>
          <w:rFonts w:asciiTheme="majorHAnsi" w:hAnsiTheme="majorHAnsi" w:cs="Arial"/>
          <w:b/>
          <w:sz w:val="24"/>
          <w:szCs w:val="24"/>
          <w:u w:val="single"/>
        </w:rPr>
        <w:t>I. Základní kvalifikační předpoklad</w:t>
      </w:r>
    </w:p>
    <w:p w:rsidR="0004518E" w:rsidRDefault="0004518E">
      <w:pPr>
        <w:jc w:val="both"/>
        <w:rPr>
          <w:sz w:val="24"/>
          <w:szCs w:val="24"/>
        </w:rPr>
      </w:pPr>
      <w:r>
        <w:rPr>
          <w:sz w:val="24"/>
          <w:szCs w:val="24"/>
        </w:rPr>
        <w:t>Zadavatel požaduje prokázání splnění základních kvalifikačních předpokladů uchazeče ve smyslu ustanovení § 53 odst. 1 zákona č. 137/2006 Sb., o veřejných zakázkách, kdy základní kvalifikační předpoklady splňuje dodavatel:</w:t>
      </w:r>
    </w:p>
    <w:p w:rsidR="0004518E" w:rsidRDefault="0004518E" w:rsidP="00F62299">
      <w:pPr>
        <w:pStyle w:val="Odstavecseseznamem"/>
        <w:numPr>
          <w:ilvl w:val="0"/>
          <w:numId w:val="20"/>
        </w:numPr>
        <w:suppressAutoHyphens/>
        <w:spacing w:before="60"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4518E" w:rsidRDefault="0004518E" w:rsidP="00F62299">
      <w:pPr>
        <w:pStyle w:val="Odstavecseseznamem"/>
        <w:numPr>
          <w:ilvl w:val="0"/>
          <w:numId w:val="20"/>
        </w:numPr>
        <w:suppressAutoHyphens/>
        <w:spacing w:before="60"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4518E" w:rsidRDefault="0004518E" w:rsidP="00F62299">
      <w:pPr>
        <w:pStyle w:val="Odstavecseseznamem"/>
        <w:numPr>
          <w:ilvl w:val="0"/>
          <w:numId w:val="20"/>
        </w:numPr>
        <w:suppressAutoHyphens/>
        <w:spacing w:before="60"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který v posledních 3 letech nenaplnil skutkovou podstatu jednání nekalé soutěže formou podplácení podle zvláštního právního předpisu,</w:t>
      </w:r>
    </w:p>
    <w:p w:rsidR="0004518E" w:rsidRDefault="0004518E" w:rsidP="00F62299">
      <w:pPr>
        <w:pStyle w:val="Odstavecseseznamem"/>
        <w:numPr>
          <w:ilvl w:val="0"/>
          <w:numId w:val="20"/>
        </w:numPr>
        <w:suppressAutoHyphens/>
        <w:spacing w:before="60"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4518E" w:rsidRDefault="0004518E" w:rsidP="00F62299">
      <w:pPr>
        <w:pStyle w:val="Odstavecseseznamem"/>
        <w:numPr>
          <w:ilvl w:val="0"/>
          <w:numId w:val="20"/>
        </w:numPr>
        <w:suppressAutoHyphens/>
        <w:spacing w:before="60"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který není v likvidaci,</w:t>
      </w:r>
    </w:p>
    <w:p w:rsidR="0004518E" w:rsidRDefault="0004518E" w:rsidP="00F62299">
      <w:pPr>
        <w:pStyle w:val="Odstavecseseznamem"/>
        <w:numPr>
          <w:ilvl w:val="0"/>
          <w:numId w:val="20"/>
        </w:numPr>
        <w:suppressAutoHyphens/>
        <w:spacing w:before="60"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který nemá v evidenci daní zachyceny daňové nedoplatky, a to jak v České republice, tak v zemi sídla, místa podnikání či bydliště dodavatele,</w:t>
      </w:r>
    </w:p>
    <w:p w:rsidR="0004518E" w:rsidRDefault="0004518E" w:rsidP="00F62299">
      <w:pPr>
        <w:pStyle w:val="Odstavecseseznamem"/>
        <w:numPr>
          <w:ilvl w:val="0"/>
          <w:numId w:val="20"/>
        </w:numPr>
        <w:suppressAutoHyphens/>
        <w:spacing w:before="60"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který nemá nedoplatek na pojistném a na penále na veřejné zdravotní pojištění, a to jak v České republice, tak v zemi sídla, místa podnikání či bydliště dodavatele,</w:t>
      </w:r>
    </w:p>
    <w:p w:rsidR="0004518E" w:rsidRDefault="0004518E" w:rsidP="00F62299">
      <w:pPr>
        <w:pStyle w:val="Odstavecseseznamem"/>
        <w:numPr>
          <w:ilvl w:val="0"/>
          <w:numId w:val="20"/>
        </w:numPr>
        <w:suppressAutoHyphens/>
        <w:spacing w:before="60"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který nemá nedoplatek na pojistném a na penále na sociální zabezpečení a příspěvku na státní politiku zaměstnanosti, a to jak v České republice, tak v zemi sídla, místa podnikání či bydliště dodavatele,</w:t>
      </w:r>
    </w:p>
    <w:p w:rsidR="0004518E" w:rsidRDefault="0004518E" w:rsidP="00F62299">
      <w:pPr>
        <w:pStyle w:val="Odstavecseseznamem"/>
        <w:numPr>
          <w:ilvl w:val="0"/>
          <w:numId w:val="20"/>
        </w:numPr>
        <w:suppressAutoHyphens/>
        <w:spacing w:before="60"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04518E" w:rsidRDefault="0004518E" w:rsidP="00F62299">
      <w:pPr>
        <w:pStyle w:val="Odstavecseseznamem"/>
        <w:numPr>
          <w:ilvl w:val="0"/>
          <w:numId w:val="20"/>
        </w:numPr>
        <w:suppressAutoHyphens/>
        <w:spacing w:before="60"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který není veden v rejstříku osob se zákazem plnění veřejných zakázek,</w:t>
      </w:r>
    </w:p>
    <w:p w:rsidR="003B14C0" w:rsidRDefault="0004518E" w:rsidP="00F62299">
      <w:pPr>
        <w:pStyle w:val="Odstavecseseznamem"/>
        <w:numPr>
          <w:ilvl w:val="0"/>
          <w:numId w:val="20"/>
        </w:numPr>
        <w:suppressAutoHyphens/>
        <w:spacing w:before="60"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kterému nebyla v posledních 3 letech pravomocně uložena pokuta za umožnění výkonu nelegální práce podle zvláštního právního předpisu</w:t>
      </w:r>
      <w:r>
        <w:rPr>
          <w:rStyle w:val="Znakapoznpodarou"/>
          <w:rFonts w:ascii="Calibri" w:hAnsi="Calibri"/>
        </w:rPr>
        <w:footnoteReference w:id="1"/>
      </w:r>
      <w:r>
        <w:rPr>
          <w:rFonts w:ascii="Calibri" w:hAnsi="Calibri"/>
        </w:rPr>
        <w:t>.</w:t>
      </w:r>
    </w:p>
    <w:p w:rsidR="00874A56" w:rsidRPr="00FF16B9" w:rsidRDefault="00874A56" w:rsidP="00874A56">
      <w:pPr>
        <w:pStyle w:val="Odstavecseseznamem"/>
        <w:suppressAutoHyphens/>
        <w:spacing w:before="60"/>
        <w:ind w:left="284"/>
        <w:jc w:val="both"/>
        <w:rPr>
          <w:rFonts w:ascii="Calibri" w:hAnsi="Calibri"/>
        </w:rPr>
      </w:pPr>
    </w:p>
    <w:p w:rsidR="003B14C0" w:rsidRPr="00874A56" w:rsidRDefault="003B14C0" w:rsidP="003B14C0">
      <w:pPr>
        <w:rPr>
          <w:rFonts w:asciiTheme="majorHAnsi" w:hAnsiTheme="majorHAnsi"/>
          <w:sz w:val="24"/>
          <w:szCs w:val="24"/>
        </w:rPr>
      </w:pPr>
      <w:r w:rsidRPr="00874A56">
        <w:rPr>
          <w:rFonts w:asciiTheme="majorHAnsi" w:hAnsiTheme="majorHAnsi"/>
          <w:b/>
          <w:sz w:val="24"/>
          <w:szCs w:val="24"/>
        </w:rPr>
        <w:t>Způsob prokázání základních kvalifikačních předpokladů</w:t>
      </w:r>
      <w:r w:rsidRPr="00874A56">
        <w:rPr>
          <w:rFonts w:asciiTheme="majorHAnsi" w:hAnsiTheme="majorHAnsi"/>
          <w:sz w:val="24"/>
          <w:szCs w:val="24"/>
        </w:rPr>
        <w:t xml:space="preserve"> </w:t>
      </w:r>
    </w:p>
    <w:p w:rsidR="0004518E" w:rsidRDefault="0004518E">
      <w:pPr>
        <w:spacing w:after="120"/>
        <w:jc w:val="both"/>
        <w:rPr>
          <w:rFonts w:cs="Arial"/>
          <w:b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Uchazeč prokazuje splnění základních kvalifikačních předpokladů </w:t>
      </w:r>
      <w:r>
        <w:rPr>
          <w:rFonts w:cs="Arial"/>
          <w:b/>
          <w:i/>
          <w:sz w:val="24"/>
          <w:szCs w:val="24"/>
        </w:rPr>
        <w:t>dle výše uvedených písm. a) až k) předložením čestného prohlášení, v souladu s Přílohou č. 2 této zadávací dokumentace, podepsaného osobou oprávněnou jménem (či za) dodavatele jednat v originále či úředně ověřené kopii.</w:t>
      </w:r>
    </w:p>
    <w:p w:rsidR="0004518E" w:rsidRDefault="0004518E">
      <w:pPr>
        <w:spacing w:after="120"/>
        <w:rPr>
          <w:rFonts w:cs="Arial"/>
          <w:sz w:val="24"/>
          <w:szCs w:val="24"/>
        </w:rPr>
      </w:pPr>
    </w:p>
    <w:p w:rsidR="0004518E" w:rsidRPr="00D96998" w:rsidRDefault="0004518E">
      <w:pPr>
        <w:spacing w:after="120"/>
        <w:jc w:val="both"/>
        <w:rPr>
          <w:rFonts w:asciiTheme="majorHAnsi" w:hAnsiTheme="majorHAnsi" w:cs="Arial"/>
          <w:b/>
          <w:i/>
          <w:sz w:val="24"/>
          <w:szCs w:val="24"/>
        </w:rPr>
      </w:pPr>
      <w:r w:rsidRPr="00D96998">
        <w:rPr>
          <w:rFonts w:asciiTheme="majorHAnsi" w:hAnsiTheme="majorHAnsi" w:cs="Arial"/>
          <w:b/>
          <w:sz w:val="24"/>
          <w:szCs w:val="24"/>
          <w:u w:val="single"/>
        </w:rPr>
        <w:t>II. Profesní kvalifikační předpoklady</w:t>
      </w:r>
    </w:p>
    <w:p w:rsidR="0004518E" w:rsidRDefault="0004518E">
      <w:pPr>
        <w:spacing w:after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Profesní kvalifikační předpoklady splňuje dodavatel, který předloží:</w:t>
      </w:r>
    </w:p>
    <w:p w:rsidR="0004518E" w:rsidRDefault="0004518E">
      <w:pPr>
        <w:numPr>
          <w:ilvl w:val="0"/>
          <w:numId w:val="16"/>
        </w:numPr>
        <w:tabs>
          <w:tab w:val="clear" w:pos="720"/>
          <w:tab w:val="num" w:pos="284"/>
        </w:tabs>
        <w:spacing w:before="240" w:after="120" w:line="240" w:lineRule="auto"/>
        <w:ind w:left="284" w:hanging="284"/>
        <w:jc w:val="both"/>
        <w:rPr>
          <w:rFonts w:cs="Arial"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výpis z obchodního rejstříku</w:t>
      </w:r>
      <w:r>
        <w:rPr>
          <w:rFonts w:cs="Arial"/>
          <w:bCs/>
          <w:sz w:val="24"/>
          <w:szCs w:val="24"/>
        </w:rPr>
        <w:t xml:space="preserve">, pokud je v něm zapsán, či výpis z jiné obdobné evidence, pokud je v ní zapsán. </w:t>
      </w:r>
    </w:p>
    <w:p w:rsidR="0004518E" w:rsidRDefault="0004518E">
      <w:pPr>
        <w:numPr>
          <w:ilvl w:val="0"/>
          <w:numId w:val="16"/>
        </w:numPr>
        <w:tabs>
          <w:tab w:val="clear" w:pos="720"/>
          <w:tab w:val="num" w:pos="284"/>
        </w:tabs>
        <w:spacing w:before="240" w:after="120" w:line="240" w:lineRule="auto"/>
        <w:ind w:left="284" w:hanging="284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doklad o oprávnění k podnikání podle zvláštních právních předpisů </w:t>
      </w:r>
      <w:r>
        <w:rPr>
          <w:rFonts w:cs="Arial"/>
          <w:bCs/>
          <w:sz w:val="24"/>
          <w:szCs w:val="24"/>
        </w:rPr>
        <w:t>v rozsahu odpovídajícím, zejména doklad prokazující příslušné živnostenské oprávnění (</w:t>
      </w:r>
      <w:r>
        <w:rPr>
          <w:rFonts w:cs="Arial"/>
          <w:b/>
          <w:bCs/>
          <w:sz w:val="24"/>
          <w:szCs w:val="24"/>
        </w:rPr>
        <w:t>t.j. živnostenský list či výpis z živnostenského rejstříku)</w:t>
      </w:r>
      <w:r>
        <w:rPr>
          <w:rFonts w:cs="Arial"/>
          <w:bCs/>
          <w:sz w:val="24"/>
          <w:szCs w:val="24"/>
        </w:rPr>
        <w:t xml:space="preserve"> či </w:t>
      </w:r>
      <w:r>
        <w:rPr>
          <w:rFonts w:cs="Arial"/>
          <w:b/>
          <w:bCs/>
          <w:sz w:val="24"/>
          <w:szCs w:val="24"/>
        </w:rPr>
        <w:t>licenci</w:t>
      </w:r>
      <w:r>
        <w:rPr>
          <w:rFonts w:cs="Arial"/>
          <w:bCs/>
          <w:sz w:val="24"/>
          <w:szCs w:val="24"/>
        </w:rPr>
        <w:t>.</w:t>
      </w:r>
    </w:p>
    <w:p w:rsidR="0004518E" w:rsidRPr="001C2EB3" w:rsidRDefault="0004518E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Cs/>
          <w:sz w:val="24"/>
          <w:szCs w:val="24"/>
        </w:rPr>
      </w:pPr>
      <w:r w:rsidRPr="001C2EB3">
        <w:rPr>
          <w:b/>
          <w:bCs/>
          <w:sz w:val="24"/>
          <w:szCs w:val="24"/>
        </w:rPr>
        <w:t>doklad osvědčující odbornou způsobilost dodavatele nebo osoby, jejímž prostřednictvím odbornou způsobilost zabezpečuje</w:t>
      </w:r>
      <w:r w:rsidRPr="001C2EB3">
        <w:rPr>
          <w:bCs/>
          <w:sz w:val="24"/>
          <w:szCs w:val="24"/>
        </w:rPr>
        <w:t xml:space="preserve"> (</w:t>
      </w:r>
      <w:r w:rsidRPr="001C2EB3">
        <w:rPr>
          <w:b/>
          <w:bCs/>
          <w:sz w:val="24"/>
          <w:szCs w:val="24"/>
        </w:rPr>
        <w:t>autorizace dle zákona č. 360/1992 Sb</w:t>
      </w:r>
      <w:r w:rsidRPr="001C2EB3">
        <w:rPr>
          <w:bCs/>
          <w:sz w:val="24"/>
          <w:szCs w:val="24"/>
        </w:rPr>
        <w:t xml:space="preserve">., o výkonu povolání autorizovaných architektů a o výkonu povolání autorizovaných inženýrů a techniků činných ve výstavbě), </w:t>
      </w:r>
      <w:r w:rsidRPr="001C2EB3">
        <w:rPr>
          <w:b/>
          <w:bCs/>
          <w:sz w:val="24"/>
          <w:szCs w:val="24"/>
        </w:rPr>
        <w:t>obsahující minimálně následující osvědčení</w:t>
      </w:r>
      <w:r w:rsidRPr="001C2EB3">
        <w:rPr>
          <w:bCs/>
          <w:sz w:val="24"/>
          <w:szCs w:val="24"/>
        </w:rPr>
        <w:t>:</w:t>
      </w:r>
    </w:p>
    <w:p w:rsidR="0004518E" w:rsidRPr="00F62299" w:rsidRDefault="0004518E" w:rsidP="00F62299">
      <w:pPr>
        <w:spacing w:after="0" w:line="240" w:lineRule="auto"/>
        <w:ind w:left="426"/>
        <w:jc w:val="both"/>
        <w:rPr>
          <w:rFonts w:ascii="Palatino Linotype" w:hAnsi="Palatino Linotype"/>
          <w:bCs/>
        </w:rPr>
      </w:pPr>
      <w:r w:rsidRPr="001C2EB3">
        <w:rPr>
          <w:b/>
          <w:sz w:val="24"/>
          <w:szCs w:val="24"/>
        </w:rPr>
        <w:t xml:space="preserve">- o autorizaci pro autorizovaného inženýra </w:t>
      </w:r>
      <w:r w:rsidR="00DF641F" w:rsidRPr="001C2EB3">
        <w:rPr>
          <w:b/>
          <w:sz w:val="24"/>
          <w:szCs w:val="24"/>
        </w:rPr>
        <w:t xml:space="preserve">nebo technika </w:t>
      </w:r>
      <w:r w:rsidRPr="001C2EB3">
        <w:rPr>
          <w:b/>
          <w:sz w:val="24"/>
          <w:szCs w:val="24"/>
        </w:rPr>
        <w:t xml:space="preserve">v oboru </w:t>
      </w:r>
      <w:r w:rsidR="001C2EB3">
        <w:rPr>
          <w:b/>
          <w:sz w:val="24"/>
          <w:szCs w:val="24"/>
        </w:rPr>
        <w:t>doprav</w:t>
      </w:r>
      <w:r w:rsidR="00D96998" w:rsidRPr="001C2EB3">
        <w:rPr>
          <w:b/>
          <w:sz w:val="24"/>
          <w:szCs w:val="24"/>
        </w:rPr>
        <w:t xml:space="preserve">ní </w:t>
      </w:r>
      <w:r w:rsidRPr="001C2EB3">
        <w:rPr>
          <w:b/>
          <w:sz w:val="24"/>
          <w:szCs w:val="24"/>
        </w:rPr>
        <w:t xml:space="preserve">stavby - </w:t>
      </w:r>
      <w:r w:rsidRPr="001C2EB3">
        <w:rPr>
          <w:b/>
          <w:sz w:val="24"/>
          <w:szCs w:val="24"/>
          <w:u w:val="single"/>
        </w:rPr>
        <w:t>1 osvědčení o odborné způsobilosti dodavatele či příslušné osoby;</w:t>
      </w:r>
    </w:p>
    <w:p w:rsidR="003B14C0" w:rsidRPr="00447B4F" w:rsidRDefault="003B14C0">
      <w:pPr>
        <w:spacing w:after="120"/>
        <w:jc w:val="both"/>
        <w:rPr>
          <w:rFonts w:cs="Arial"/>
          <w:sz w:val="10"/>
          <w:szCs w:val="10"/>
        </w:rPr>
      </w:pPr>
    </w:p>
    <w:p w:rsidR="003B14C0" w:rsidRPr="004052D1" w:rsidRDefault="003B14C0" w:rsidP="003B14C0">
      <w:pPr>
        <w:rPr>
          <w:rFonts w:asciiTheme="majorHAnsi" w:hAnsiTheme="majorHAnsi"/>
          <w:sz w:val="24"/>
          <w:szCs w:val="24"/>
        </w:rPr>
      </w:pPr>
      <w:r w:rsidRPr="004052D1">
        <w:rPr>
          <w:rFonts w:asciiTheme="majorHAnsi" w:hAnsiTheme="majorHAnsi"/>
          <w:b/>
          <w:sz w:val="24"/>
          <w:szCs w:val="24"/>
        </w:rPr>
        <w:lastRenderedPageBreak/>
        <w:t>Způsob prokázání profesních kvalifikačních předpokladů</w:t>
      </w:r>
      <w:r w:rsidRPr="004052D1">
        <w:rPr>
          <w:rFonts w:asciiTheme="majorHAnsi" w:hAnsiTheme="majorHAnsi"/>
          <w:sz w:val="24"/>
          <w:szCs w:val="24"/>
        </w:rPr>
        <w:t xml:space="preserve"> </w:t>
      </w:r>
    </w:p>
    <w:p w:rsidR="0004518E" w:rsidRDefault="0004518E">
      <w:pPr>
        <w:spacing w:after="120"/>
        <w:jc w:val="both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 xml:space="preserve">Uchazeč prokazuje splnění profesních kvalifikačních předpokladů </w:t>
      </w:r>
      <w:r>
        <w:rPr>
          <w:rFonts w:cs="Arial"/>
          <w:b/>
          <w:i/>
          <w:sz w:val="24"/>
          <w:szCs w:val="24"/>
        </w:rPr>
        <w:t>dle výše uvedených písm. a) až c) předložením prostých kopií příslušných dokumentů formou:</w:t>
      </w:r>
    </w:p>
    <w:p w:rsidR="0004518E" w:rsidRDefault="0004518E">
      <w:pPr>
        <w:numPr>
          <w:ilvl w:val="0"/>
          <w:numId w:val="39"/>
        </w:numPr>
        <w:suppressAutoHyphens/>
        <w:spacing w:before="120" w:after="0" w:line="240" w:lineRule="auto"/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>čestného prohlášení k prokázání profesních kvalifikačních předpokladů dle výše uvedených písm. a) až c) v souladu se vzorem uvedeným v „Příloze č. 3 - Čestné prohlášení o splnění profesních kvalifikačních předpokladů“, a to v rozsahu shora uvedeného, tj. uchazeč čestně prohlásí, že v rámci své profesní kvalifikace disponuje:</w:t>
      </w:r>
    </w:p>
    <w:p w:rsidR="0004518E" w:rsidRDefault="0004518E">
      <w:pPr>
        <w:numPr>
          <w:ilvl w:val="0"/>
          <w:numId w:val="38"/>
        </w:numPr>
        <w:suppressAutoHyphens/>
        <w:spacing w:before="120" w:after="0" w:line="240" w:lineRule="auto"/>
        <w:ind w:hanging="294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výpisem z obchodního rejstříku, </w:t>
      </w:r>
      <w:r w:rsidR="00F62299">
        <w:rPr>
          <w:rFonts w:ascii="Palatino Linotype" w:hAnsi="Palatino Linotype"/>
          <w:i/>
        </w:rPr>
        <w:t>pokud je v něm zapsán, či výpisem</w:t>
      </w:r>
      <w:r>
        <w:rPr>
          <w:rFonts w:ascii="Palatino Linotype" w:hAnsi="Palatino Linotype"/>
          <w:i/>
        </w:rPr>
        <w:t xml:space="preserve"> z jiné obdobné evidence, pokud je v ní zapsán k prokázání profesních kvalifikačních předpokladů dle výše uvedeného písm. a);</w:t>
      </w:r>
    </w:p>
    <w:p w:rsidR="0004518E" w:rsidRDefault="0004518E">
      <w:pPr>
        <w:numPr>
          <w:ilvl w:val="0"/>
          <w:numId w:val="38"/>
        </w:numPr>
        <w:suppressAutoHyphens/>
        <w:spacing w:before="120" w:after="0" w:line="240" w:lineRule="auto"/>
        <w:ind w:hanging="294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dokladem</w:t>
      </w:r>
      <w:r>
        <w:rPr>
          <w:rFonts w:ascii="Palatino Linotype" w:hAnsi="Palatino Linotype"/>
          <w:bCs/>
          <w:i/>
        </w:rPr>
        <w:t xml:space="preserve"> o oprávnění k podnikání podle zvláštních právních předpisů (</w:t>
      </w:r>
      <w:r w:rsidR="00D96998">
        <w:rPr>
          <w:rFonts w:ascii="Palatino Linotype" w:hAnsi="Palatino Linotype"/>
          <w:bCs/>
          <w:i/>
        </w:rPr>
        <w:t>tj.</w:t>
      </w:r>
      <w:r>
        <w:rPr>
          <w:rFonts w:ascii="Palatino Linotype" w:hAnsi="Palatino Linotype"/>
          <w:bCs/>
          <w:i/>
        </w:rPr>
        <w:t xml:space="preserve"> živnostenský list či výpis z živnostenského rejstříku či obdobná licence)</w:t>
      </w:r>
      <w:r>
        <w:rPr>
          <w:rFonts w:ascii="Palatino Linotype" w:hAnsi="Palatino Linotype"/>
          <w:i/>
        </w:rPr>
        <w:t xml:space="preserve"> k prokázání profesních kvalifikačních předpokladů v rozsahu dle výše uvedeného písm. b);</w:t>
      </w:r>
    </w:p>
    <w:p w:rsidR="0004518E" w:rsidRDefault="0004518E">
      <w:pPr>
        <w:numPr>
          <w:ilvl w:val="0"/>
          <w:numId w:val="38"/>
        </w:numPr>
        <w:suppressAutoHyphens/>
        <w:spacing w:before="120" w:after="0" w:line="240" w:lineRule="auto"/>
        <w:ind w:hanging="294"/>
        <w:jc w:val="both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  <w:i/>
        </w:rPr>
        <w:t xml:space="preserve">výpisem </w:t>
      </w:r>
      <w:r>
        <w:rPr>
          <w:rFonts w:ascii="Palatino Linotype" w:hAnsi="Palatino Linotype"/>
          <w:bCs/>
          <w:i/>
        </w:rPr>
        <w:t>dokladů osvědčujících odbornou způsobilost dodavatele nebo osoby (tj. subdodavatele), jejímž prostřednictvím odbornou způsobilost zabezpečuje</w:t>
      </w:r>
      <w:r>
        <w:rPr>
          <w:rFonts w:ascii="Palatino Linotype" w:hAnsi="Palatino Linotype"/>
          <w:i/>
        </w:rPr>
        <w:t xml:space="preserve"> k prokázání profesních kvalifikačních předpokladů v rozsahu dle výše uvedeného písm. c).</w:t>
      </w:r>
    </w:p>
    <w:p w:rsidR="0004518E" w:rsidRDefault="0004518E">
      <w:pPr>
        <w:spacing w:after="120"/>
        <w:jc w:val="both"/>
        <w:rPr>
          <w:rFonts w:cs="Arial"/>
          <w:b/>
          <w:sz w:val="24"/>
          <w:szCs w:val="24"/>
        </w:rPr>
      </w:pPr>
    </w:p>
    <w:p w:rsidR="0004518E" w:rsidRPr="00D96998" w:rsidRDefault="0004518E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 w:rsidRPr="00D96998">
        <w:rPr>
          <w:rFonts w:asciiTheme="majorHAnsi" w:hAnsiTheme="majorHAnsi"/>
          <w:b/>
          <w:sz w:val="24"/>
          <w:szCs w:val="24"/>
          <w:u w:val="single"/>
        </w:rPr>
        <w:t>III. Prohlášení o ekonomické a finanční způsobilosti splnit veřejnou zakázku</w:t>
      </w:r>
    </w:p>
    <w:p w:rsidR="0004518E" w:rsidRDefault="0004518E">
      <w:pPr>
        <w:spacing w:after="0" w:line="240" w:lineRule="auto"/>
        <w:rPr>
          <w:sz w:val="24"/>
          <w:szCs w:val="24"/>
        </w:rPr>
      </w:pPr>
    </w:p>
    <w:p w:rsidR="0004518E" w:rsidRDefault="0004518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Zadavatel požaduje prokázání splnění ekonomické a finanční způsobilosti uchazeče ve smyslu ustanovení § 50 odst. 1 písm. c) zákona, kdy ekonomickou a finanční způsobilost splňuje dodavatel, který předloží:</w:t>
      </w:r>
    </w:p>
    <w:p w:rsidR="0004518E" w:rsidRDefault="0004518E">
      <w:pPr>
        <w:spacing w:after="0" w:line="240" w:lineRule="auto"/>
        <w:jc w:val="both"/>
        <w:rPr>
          <w:sz w:val="24"/>
          <w:szCs w:val="24"/>
        </w:rPr>
      </w:pPr>
    </w:p>
    <w:p w:rsidR="0004518E" w:rsidRDefault="0004518E">
      <w:pPr>
        <w:suppressAutoHyphens/>
        <w:spacing w:after="0" w:line="240" w:lineRule="auto"/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Prohlášení o ekonomické a finanční způsobilosti dodavatele</w:t>
      </w:r>
    </w:p>
    <w:p w:rsidR="00874A56" w:rsidRDefault="00874A56">
      <w:pPr>
        <w:suppressAutoHyphens/>
        <w:spacing w:after="0" w:line="240" w:lineRule="auto"/>
        <w:ind w:left="360"/>
        <w:jc w:val="both"/>
        <w:rPr>
          <w:b/>
          <w:bCs/>
          <w:i/>
          <w:sz w:val="24"/>
          <w:szCs w:val="24"/>
          <w:highlight w:val="yellow"/>
        </w:rPr>
      </w:pPr>
    </w:p>
    <w:p w:rsidR="0004518E" w:rsidRPr="00A258D5" w:rsidRDefault="0004518E">
      <w:pPr>
        <w:suppressAutoHyphens/>
        <w:spacing w:after="0" w:line="240" w:lineRule="auto"/>
        <w:jc w:val="both"/>
        <w:rPr>
          <w:b/>
          <w:bCs/>
          <w:i/>
          <w:sz w:val="10"/>
          <w:szCs w:val="10"/>
          <w:highlight w:val="yellow"/>
        </w:rPr>
      </w:pPr>
    </w:p>
    <w:p w:rsidR="0004518E" w:rsidRPr="003B14C0" w:rsidRDefault="0004518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B14C0">
        <w:rPr>
          <w:rFonts w:asciiTheme="majorHAnsi" w:hAnsiTheme="majorHAnsi"/>
          <w:b/>
          <w:sz w:val="24"/>
          <w:szCs w:val="24"/>
        </w:rPr>
        <w:t>Způsob prokázání ekonomické a finanční způsobilosti plnit veřejnou zakázku:</w:t>
      </w:r>
      <w:r w:rsidRPr="003B14C0">
        <w:rPr>
          <w:rFonts w:asciiTheme="majorHAnsi" w:hAnsiTheme="majorHAnsi"/>
          <w:sz w:val="24"/>
          <w:szCs w:val="24"/>
        </w:rPr>
        <w:t xml:space="preserve"> </w:t>
      </w:r>
    </w:p>
    <w:p w:rsidR="003B14C0" w:rsidRDefault="003B14C0">
      <w:pPr>
        <w:spacing w:after="0" w:line="240" w:lineRule="auto"/>
        <w:jc w:val="both"/>
        <w:rPr>
          <w:bCs/>
          <w:sz w:val="24"/>
          <w:szCs w:val="24"/>
        </w:rPr>
      </w:pPr>
    </w:p>
    <w:p w:rsidR="0004518E" w:rsidRDefault="0004518E" w:rsidP="00F62299">
      <w:pPr>
        <w:spacing w:after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Uchazeč prokazuje splnění </w:t>
      </w:r>
      <w:r>
        <w:rPr>
          <w:sz w:val="24"/>
          <w:szCs w:val="24"/>
        </w:rPr>
        <w:t>ekonomické a finanční způsobilosti formou:</w:t>
      </w:r>
    </w:p>
    <w:p w:rsidR="0004518E" w:rsidRDefault="0004518E" w:rsidP="00F62299">
      <w:pPr>
        <w:numPr>
          <w:ilvl w:val="0"/>
          <w:numId w:val="35"/>
        </w:numPr>
        <w:spacing w:after="0"/>
        <w:jc w:val="both"/>
        <w:rPr>
          <w:bCs/>
          <w:sz w:val="24"/>
          <w:szCs w:val="24"/>
        </w:rPr>
      </w:pPr>
      <w:r>
        <w:rPr>
          <w:b/>
          <w:i/>
          <w:sz w:val="24"/>
          <w:szCs w:val="24"/>
        </w:rPr>
        <w:t xml:space="preserve">čestného prohlášení k prokázání </w:t>
      </w:r>
      <w:r>
        <w:rPr>
          <w:b/>
          <w:bCs/>
          <w:i/>
          <w:sz w:val="24"/>
          <w:szCs w:val="24"/>
        </w:rPr>
        <w:t xml:space="preserve">ekonomické a finanční způsobilosti dodavatele </w:t>
      </w:r>
      <w:r>
        <w:rPr>
          <w:b/>
          <w:i/>
          <w:sz w:val="24"/>
          <w:szCs w:val="24"/>
        </w:rPr>
        <w:t xml:space="preserve">dle výše uvedeného </w:t>
      </w:r>
      <w:r>
        <w:rPr>
          <w:b/>
          <w:bCs/>
          <w:i/>
          <w:sz w:val="24"/>
          <w:szCs w:val="24"/>
        </w:rPr>
        <w:t>v souladu se vzorem uvedeným v</w:t>
      </w:r>
      <w:r>
        <w:rPr>
          <w:b/>
          <w:i/>
          <w:sz w:val="24"/>
          <w:szCs w:val="24"/>
        </w:rPr>
        <w:t> Příloze č. 4 - Čestné prohlášení – Ekonomická a finanční způsobilost uchazeče</w:t>
      </w:r>
      <w:r>
        <w:rPr>
          <w:bCs/>
          <w:sz w:val="24"/>
          <w:szCs w:val="24"/>
        </w:rPr>
        <w:t>.</w:t>
      </w:r>
    </w:p>
    <w:p w:rsidR="0004518E" w:rsidRDefault="0004518E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D96998" w:rsidRDefault="00D96998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04518E" w:rsidRPr="00D96998" w:rsidRDefault="0004518E">
      <w:pPr>
        <w:spacing w:after="120"/>
        <w:rPr>
          <w:rFonts w:asciiTheme="majorHAnsi" w:hAnsiTheme="majorHAnsi" w:cs="Arial"/>
          <w:b/>
          <w:sz w:val="24"/>
          <w:szCs w:val="24"/>
          <w:u w:val="single"/>
        </w:rPr>
      </w:pPr>
      <w:r w:rsidRPr="00D96998">
        <w:rPr>
          <w:rFonts w:asciiTheme="majorHAnsi" w:hAnsiTheme="majorHAnsi" w:cs="Arial"/>
          <w:b/>
          <w:sz w:val="24"/>
          <w:szCs w:val="24"/>
          <w:u w:val="single"/>
        </w:rPr>
        <w:t>IV. Technické kvalifikační předpoklady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Technické kvalifikační předpoklady splňuje dodavatel, který předloží:</w:t>
      </w:r>
    </w:p>
    <w:p w:rsidR="0004518E" w:rsidRDefault="0004518E" w:rsidP="00F62299">
      <w:pPr>
        <w:pStyle w:val="Odstavecseseznamem"/>
        <w:numPr>
          <w:ilvl w:val="0"/>
          <w:numId w:val="23"/>
        </w:numPr>
        <w:suppressAutoHyphens/>
        <w:spacing w:before="120" w:line="276" w:lineRule="auto"/>
        <w:ind w:left="357" w:hanging="357"/>
        <w:jc w:val="both"/>
        <w:rPr>
          <w:rFonts w:ascii="Calibri" w:hAnsi="Calibri" w:cs="Arial"/>
          <w:bCs/>
        </w:rPr>
      </w:pPr>
      <w:r w:rsidRPr="00DB41F4">
        <w:rPr>
          <w:rFonts w:ascii="Calibri" w:hAnsi="Calibri" w:cs="Arial"/>
          <w:b/>
        </w:rPr>
        <w:t>referenční list</w:t>
      </w:r>
      <w:r w:rsidRPr="00DB41F4">
        <w:rPr>
          <w:rFonts w:ascii="Calibri" w:hAnsi="Calibri" w:cs="Arial"/>
        </w:rPr>
        <w:t>, kde bude uveden seznam významných stavebních prací a souvisejících dodávek a služeb provedených dodavatelem spočívajícím v realizaci stavby</w:t>
      </w:r>
      <w:r w:rsidRPr="00DB41F4">
        <w:rPr>
          <w:rFonts w:ascii="Calibri" w:hAnsi="Calibri" w:cs="Arial"/>
          <w:b/>
        </w:rPr>
        <w:t>, jako je předmět této veřejné zakázky a zahrnující min. stavební práce obchodného charakteru jako předmět této veřejné zakázky.</w:t>
      </w:r>
      <w:r w:rsidRPr="00DB41F4">
        <w:rPr>
          <w:rFonts w:ascii="Calibri" w:hAnsi="Calibri" w:cs="Arial"/>
        </w:rPr>
        <w:t xml:space="preserve"> </w:t>
      </w:r>
      <w:r w:rsidRPr="00DB41F4">
        <w:rPr>
          <w:rFonts w:ascii="Calibri" w:hAnsi="Calibri" w:cs="Arial"/>
          <w:bCs/>
        </w:rPr>
        <w:t>Pro splnění tohoto kvalifikačního předpokladu je vyžadováno, aby uchazeč (dodavatel) předložil referenční list</w:t>
      </w:r>
      <w:r w:rsidRPr="00DB41F4">
        <w:rPr>
          <w:rFonts w:ascii="Calibri" w:hAnsi="Calibri" w:cs="Arial"/>
          <w:b/>
          <w:bCs/>
        </w:rPr>
        <w:t xml:space="preserve"> obsahující min. 5 referencí</w:t>
      </w:r>
      <w:r w:rsidRPr="00DB41F4">
        <w:rPr>
          <w:rFonts w:ascii="Calibri" w:hAnsi="Calibri" w:cs="Arial"/>
          <w:b/>
        </w:rPr>
        <w:t xml:space="preserve"> </w:t>
      </w:r>
      <w:r w:rsidRPr="00DB41F4">
        <w:rPr>
          <w:rFonts w:ascii="Calibri" w:hAnsi="Calibri" w:cs="Arial"/>
          <w:b/>
        </w:rPr>
        <w:lastRenderedPageBreak/>
        <w:t xml:space="preserve">o těchto stavebních pracích poskytnutých dodavatelem v posledních 3 letech v hodnotě rozpočtových stavebních nákladů každé referenční zakázky min. ve výši </w:t>
      </w:r>
      <w:r w:rsidR="00536278" w:rsidRPr="00DB41F4">
        <w:rPr>
          <w:rFonts w:ascii="Calibri" w:hAnsi="Calibri" w:cs="Arial"/>
          <w:b/>
        </w:rPr>
        <w:t>1,</w:t>
      </w:r>
      <w:r w:rsidR="00134E59" w:rsidRPr="00DB41F4">
        <w:rPr>
          <w:rFonts w:ascii="Calibri" w:hAnsi="Calibri" w:cs="Arial"/>
          <w:b/>
        </w:rPr>
        <w:t>5</w:t>
      </w:r>
      <w:r w:rsidR="007E3492" w:rsidRPr="00DB41F4">
        <w:rPr>
          <w:rFonts w:ascii="Calibri" w:hAnsi="Calibri" w:cs="Arial"/>
          <w:b/>
        </w:rPr>
        <w:t>00</w:t>
      </w:r>
      <w:r w:rsidR="00536278" w:rsidRPr="00DB41F4">
        <w:rPr>
          <w:rFonts w:ascii="Calibri" w:hAnsi="Calibri" w:cs="Arial"/>
          <w:b/>
        </w:rPr>
        <w:t xml:space="preserve">.000,-- </w:t>
      </w:r>
      <w:r w:rsidRPr="00DB41F4">
        <w:rPr>
          <w:rFonts w:ascii="Calibri" w:hAnsi="Calibri" w:cs="Arial"/>
          <w:b/>
        </w:rPr>
        <w:t>Kč bez DPH</w:t>
      </w:r>
      <w:r w:rsidRPr="00DB41F4">
        <w:rPr>
          <w:rFonts w:ascii="Calibri" w:hAnsi="Calibri" w:cs="Arial"/>
        </w:rPr>
        <w:t xml:space="preserve"> s obdobným plněním odpovídajícím předmětu této veřejné zakázky. </w:t>
      </w:r>
      <w:r w:rsidRPr="00DB41F4">
        <w:rPr>
          <w:rFonts w:ascii="Calibri" w:hAnsi="Calibri" w:cs="Arial"/>
          <w:bCs/>
        </w:rPr>
        <w:t>Pro splnění tohoto kvalifikačního předpokladu je vyžadováno, aby uchazeč</w:t>
      </w:r>
      <w:r>
        <w:rPr>
          <w:rFonts w:ascii="Calibri" w:hAnsi="Calibri" w:cs="Arial"/>
          <w:bCs/>
        </w:rPr>
        <w:t xml:space="preserve"> předložil referenční list obsahující reference</w:t>
      </w:r>
      <w:r>
        <w:rPr>
          <w:rFonts w:ascii="Calibri" w:hAnsi="Calibri" w:cs="Arial"/>
        </w:rPr>
        <w:t xml:space="preserve"> realizované dodavatelem v posledních letech, kdy seznam musí u každé uvedené reference obsahovat obchodní firmu zákazníka, popis realizovaných dodávek, finanční výši plnění, dobu realizace, prohlášení, že práce byly provedeny řádně a odborně a kontaktní osobu (telefon), u které je možné uvedené informace ověřit.</w:t>
      </w:r>
    </w:p>
    <w:p w:rsidR="0004518E" w:rsidRDefault="0004518E" w:rsidP="00F62299">
      <w:pPr>
        <w:ind w:left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Přílohou referenčního listu obsahujícího seznam významných stavebních prací musí být ke každé uvedené referenční zakázce </w:t>
      </w:r>
      <w:r>
        <w:rPr>
          <w:b/>
          <w:sz w:val="24"/>
          <w:szCs w:val="24"/>
          <w:u w:val="single"/>
        </w:rPr>
        <w:t>osvědčení</w:t>
      </w:r>
      <w:r>
        <w:rPr>
          <w:b/>
          <w:sz w:val="24"/>
          <w:szCs w:val="24"/>
        </w:rPr>
        <w:t xml:space="preserve"> vydané či podepsané objednatelem každé referenční zakázky, kdy takové osvědčení musí zahrnovat a obsahovat údaje o ceně, době a místu provádění stavebních prací a musí obsahovat i údaj o tom, zda byly tyto stavební práce provedeny řádně a odborně.</w:t>
      </w:r>
    </w:p>
    <w:p w:rsidR="00874A56" w:rsidRDefault="00874A56" w:rsidP="00F62299">
      <w:pPr>
        <w:spacing w:after="0"/>
        <w:ind w:left="426"/>
        <w:jc w:val="both"/>
        <w:rPr>
          <w:b/>
          <w:sz w:val="24"/>
          <w:szCs w:val="24"/>
        </w:rPr>
      </w:pPr>
    </w:p>
    <w:p w:rsidR="0004518E" w:rsidRPr="00DB41F4" w:rsidRDefault="0004518E" w:rsidP="00F62299">
      <w:pPr>
        <w:pStyle w:val="Odstavecseseznamem"/>
        <w:numPr>
          <w:ilvl w:val="0"/>
          <w:numId w:val="23"/>
        </w:numPr>
        <w:tabs>
          <w:tab w:val="left" w:pos="0"/>
        </w:tabs>
        <w:suppressAutoHyphens/>
        <w:spacing w:line="276" w:lineRule="auto"/>
        <w:ind w:left="426" w:hanging="426"/>
        <w:jc w:val="both"/>
        <w:rPr>
          <w:rFonts w:ascii="Calibri" w:hAnsi="Calibri"/>
          <w:bCs/>
        </w:rPr>
      </w:pPr>
      <w:r w:rsidRPr="00DB41F4">
        <w:rPr>
          <w:rFonts w:ascii="Calibri" w:hAnsi="Calibri"/>
          <w:b/>
        </w:rPr>
        <w:t>Seznam techniků a odborných pracovníků</w:t>
      </w:r>
      <w:r w:rsidRPr="00DB41F4">
        <w:rPr>
          <w:rFonts w:ascii="Calibri" w:hAnsi="Calibri"/>
        </w:rPr>
        <w:t xml:space="preserve">, jež se budou podílet na plnění veřejné zakázky, a to zejména techniků či odborných pracovníků, bez ohledu na to, zda jde o zaměstnance dodavatele nebo osoby v jiném vztahu k dodavateli. </w:t>
      </w:r>
      <w:r w:rsidRPr="00DB41F4">
        <w:rPr>
          <w:rFonts w:ascii="Calibri" w:hAnsi="Calibri"/>
          <w:bCs/>
        </w:rPr>
        <w:t xml:space="preserve">Pro splnění tohoto kvalifikačního předpokladu je vyžadováno, aby uchazeč předložil </w:t>
      </w:r>
      <w:r w:rsidRPr="00DB41F4">
        <w:rPr>
          <w:rFonts w:ascii="Calibri" w:hAnsi="Calibri"/>
          <w:b/>
          <w:bCs/>
        </w:rPr>
        <w:t>seznam techniků a odborných pracovníků obsahující osoby splňující následující požadavky</w:t>
      </w:r>
      <w:r w:rsidRPr="00DB41F4">
        <w:rPr>
          <w:rFonts w:ascii="Calibri" w:hAnsi="Calibri"/>
          <w:bCs/>
        </w:rPr>
        <w:t>:</w:t>
      </w:r>
    </w:p>
    <w:p w:rsidR="0004518E" w:rsidRPr="00DB41F4" w:rsidRDefault="0004518E" w:rsidP="00F62299">
      <w:pPr>
        <w:pStyle w:val="Odstavecseseznamem"/>
        <w:numPr>
          <w:ilvl w:val="0"/>
          <w:numId w:val="31"/>
        </w:numPr>
        <w:suppressAutoHyphens/>
        <w:spacing w:line="276" w:lineRule="auto"/>
        <w:ind w:left="709"/>
        <w:jc w:val="both"/>
        <w:rPr>
          <w:rFonts w:ascii="Calibri" w:hAnsi="Calibri"/>
          <w:bCs/>
        </w:rPr>
      </w:pPr>
      <w:r w:rsidRPr="00DB41F4">
        <w:rPr>
          <w:rFonts w:ascii="Calibri" w:hAnsi="Calibri"/>
          <w:b/>
        </w:rPr>
        <w:t>min</w:t>
      </w:r>
      <w:r w:rsidR="00DB41F4" w:rsidRPr="00DB41F4">
        <w:rPr>
          <w:rFonts w:ascii="Calibri" w:hAnsi="Calibri"/>
          <w:b/>
        </w:rPr>
        <w:t xml:space="preserve">. 1 specializovaný </w:t>
      </w:r>
      <w:r w:rsidR="005C2C18">
        <w:rPr>
          <w:rFonts w:ascii="Calibri" w:hAnsi="Calibri"/>
          <w:b/>
        </w:rPr>
        <w:t>technický pracovník s min. 5</w:t>
      </w:r>
      <w:r w:rsidRPr="00DB41F4">
        <w:rPr>
          <w:rFonts w:ascii="Calibri" w:hAnsi="Calibri"/>
          <w:b/>
        </w:rPr>
        <w:t xml:space="preserve"> letou praxí</w:t>
      </w:r>
      <w:r w:rsidRPr="00DB41F4">
        <w:rPr>
          <w:rFonts w:ascii="Calibri" w:hAnsi="Calibri"/>
        </w:rPr>
        <w:t xml:space="preserve"> v oboru odpovídajícímu předmětu této veřejné zakázky </w:t>
      </w:r>
      <w:r w:rsidRPr="00DB41F4">
        <w:rPr>
          <w:rFonts w:ascii="Calibri" w:hAnsi="Calibri"/>
          <w:b/>
        </w:rPr>
        <w:t xml:space="preserve">zaměřený na </w:t>
      </w:r>
      <w:r w:rsidR="00617D2D" w:rsidRPr="00DB41F4">
        <w:rPr>
          <w:rFonts w:ascii="Calibri" w:hAnsi="Calibri"/>
          <w:b/>
        </w:rPr>
        <w:t>dopravní</w:t>
      </w:r>
      <w:r w:rsidRPr="00DB41F4">
        <w:rPr>
          <w:rFonts w:ascii="Calibri" w:hAnsi="Calibri"/>
          <w:b/>
        </w:rPr>
        <w:t xml:space="preserve"> stavitelství</w:t>
      </w:r>
      <w:r w:rsidRPr="00DB41F4">
        <w:rPr>
          <w:rFonts w:ascii="Calibri" w:hAnsi="Calibri"/>
        </w:rPr>
        <w:t xml:space="preserve"> </w:t>
      </w:r>
    </w:p>
    <w:p w:rsidR="0004518E" w:rsidRPr="000C7FAB" w:rsidRDefault="0004518E" w:rsidP="00F62299">
      <w:pPr>
        <w:pStyle w:val="Odstavecseseznamem"/>
        <w:spacing w:line="276" w:lineRule="auto"/>
        <w:jc w:val="both"/>
        <w:rPr>
          <w:rFonts w:ascii="Calibri" w:hAnsi="Calibri"/>
          <w:bCs/>
          <w:sz w:val="10"/>
          <w:szCs w:val="10"/>
        </w:rPr>
      </w:pPr>
    </w:p>
    <w:p w:rsidR="0004518E" w:rsidRDefault="0004518E" w:rsidP="00F62299">
      <w:pPr>
        <w:pStyle w:val="Odstavecseseznamem"/>
        <w:spacing w:line="276" w:lineRule="auto"/>
        <w:jc w:val="both"/>
        <w:rPr>
          <w:rFonts w:ascii="Calibri" w:hAnsi="Calibri"/>
        </w:rPr>
      </w:pPr>
      <w:r w:rsidRPr="00610EBE">
        <w:rPr>
          <w:rFonts w:ascii="Calibri" w:hAnsi="Calibri"/>
        </w:rPr>
        <w:t>Základním požadavkem je, aby autorizovaná osoba pro příslušnou stavební firmu vykonávala funkci stavbyvedoucího na předmětné stavbě jako zodpovědná osoba dle živnostenského zákona č. 455/1991 Sb., o živnostenském podnikání. Tuto osobu povinně uvede a doplní uchazeč v návrhu Smlouvy o dílo v souladu s přílohou č. 9 této Zadávací dokumentace.</w:t>
      </w:r>
    </w:p>
    <w:p w:rsidR="00D96998" w:rsidRPr="000C7FAB" w:rsidRDefault="00D96998" w:rsidP="00F62299">
      <w:pPr>
        <w:pStyle w:val="Odstavecseseznamem"/>
        <w:spacing w:line="276" w:lineRule="auto"/>
        <w:jc w:val="both"/>
        <w:rPr>
          <w:rFonts w:ascii="Calibri" w:hAnsi="Calibri"/>
          <w:bCs/>
          <w:sz w:val="10"/>
          <w:szCs w:val="10"/>
        </w:rPr>
      </w:pPr>
    </w:p>
    <w:p w:rsidR="0004518E" w:rsidRDefault="0004518E" w:rsidP="00F62299">
      <w:pPr>
        <w:pStyle w:val="Odstavecseseznamem"/>
        <w:spacing w:line="276" w:lineRule="auto"/>
        <w:ind w:left="284"/>
        <w:jc w:val="both"/>
        <w:rPr>
          <w:rFonts w:ascii="Calibri" w:hAnsi="Calibri"/>
          <w:bCs/>
        </w:rPr>
      </w:pPr>
      <w:r w:rsidRPr="00610EBE">
        <w:rPr>
          <w:rFonts w:ascii="Calibri" w:hAnsi="Calibri"/>
          <w:bCs/>
        </w:rPr>
        <w:t xml:space="preserve">Uvedený seznam musí obsahovat </w:t>
      </w:r>
      <w:r w:rsidRPr="00610EBE">
        <w:rPr>
          <w:rFonts w:ascii="Calibri" w:hAnsi="Calibri"/>
          <w:b/>
          <w:bCs/>
          <w:i/>
        </w:rPr>
        <w:t>jména a příjmení specializovaných technických pracovníků, pozici či funkční zařazení, délku praxe v oboru odpovídajícím předmětu této veřejné zakázky a přílohou tohoto seznamu budou životopisy všech uvedených technických a odborných pracovníků.</w:t>
      </w:r>
      <w:r w:rsidRPr="00610EBE">
        <w:rPr>
          <w:rFonts w:ascii="Calibri" w:hAnsi="Calibri"/>
          <w:bCs/>
        </w:rPr>
        <w:t xml:space="preserve"> </w:t>
      </w:r>
    </w:p>
    <w:p w:rsidR="00D96998" w:rsidRPr="000C7FAB" w:rsidRDefault="00D96998" w:rsidP="00F62299">
      <w:pPr>
        <w:pStyle w:val="Odstavecseseznamem"/>
        <w:spacing w:line="276" w:lineRule="auto"/>
        <w:ind w:left="284"/>
        <w:jc w:val="both"/>
        <w:rPr>
          <w:rFonts w:ascii="Calibri" w:hAnsi="Calibri"/>
          <w:bCs/>
          <w:sz w:val="10"/>
          <w:szCs w:val="10"/>
        </w:rPr>
      </w:pPr>
    </w:p>
    <w:p w:rsidR="003B14C0" w:rsidRPr="00DB41F4" w:rsidRDefault="0004518E" w:rsidP="00F62299">
      <w:pPr>
        <w:pStyle w:val="Odstavecseseznamem"/>
        <w:numPr>
          <w:ilvl w:val="0"/>
          <w:numId w:val="23"/>
        </w:numPr>
        <w:suppressAutoHyphens/>
        <w:spacing w:before="120" w:line="276" w:lineRule="auto"/>
        <w:ind w:left="357" w:hanging="357"/>
        <w:jc w:val="both"/>
        <w:rPr>
          <w:rFonts w:ascii="Calibri" w:hAnsi="Calibri" w:cs="Arial"/>
          <w:bCs/>
        </w:rPr>
      </w:pPr>
      <w:r w:rsidRPr="00DB41F4">
        <w:rPr>
          <w:rFonts w:ascii="Calibri" w:hAnsi="Calibri" w:cs="Arial"/>
          <w:b/>
        </w:rPr>
        <w:t>přehled průměrného ročního počtu zaměstnanců dodavatele</w:t>
      </w:r>
      <w:r w:rsidRPr="00DB41F4">
        <w:rPr>
          <w:rFonts w:ascii="Calibri" w:hAnsi="Calibri" w:cs="Arial"/>
        </w:rPr>
        <w:t xml:space="preserve"> či jiných osob podílejících se na plnění zakázek podobného charakteru a počtu vedoucích zaměstnanců dodavatele nebo osob v obdob</w:t>
      </w:r>
      <w:r w:rsidR="003660FA">
        <w:rPr>
          <w:rFonts w:ascii="Calibri" w:hAnsi="Calibri" w:cs="Arial"/>
        </w:rPr>
        <w:t>ném postavení za posledních 5 let</w:t>
      </w:r>
      <w:r w:rsidRPr="00DB41F4">
        <w:rPr>
          <w:rFonts w:ascii="Calibri" w:hAnsi="Calibri" w:cs="Arial"/>
        </w:rPr>
        <w:t xml:space="preserve">. </w:t>
      </w:r>
      <w:r w:rsidRPr="00DB41F4">
        <w:rPr>
          <w:rFonts w:ascii="Calibri" w:hAnsi="Calibri" w:cs="Arial"/>
          <w:bCs/>
        </w:rPr>
        <w:t xml:space="preserve">Pro splnění tohoto kvalifikačního předpokladu je vyžadováno, aby dodavatele (uchazeč) předložil </w:t>
      </w:r>
      <w:r w:rsidRPr="00DB41F4">
        <w:rPr>
          <w:rFonts w:ascii="Calibri" w:hAnsi="Calibri" w:cs="Arial"/>
          <w:b/>
          <w:bCs/>
        </w:rPr>
        <w:t xml:space="preserve">čestné prohlášení se seznamem uvedených zaměstnanců a obdobných osob v počtu min. </w:t>
      </w:r>
      <w:r w:rsidR="00610EBE" w:rsidRPr="00DB41F4">
        <w:rPr>
          <w:rFonts w:ascii="Calibri" w:hAnsi="Calibri" w:cs="Arial"/>
          <w:b/>
          <w:bCs/>
        </w:rPr>
        <w:t>5</w:t>
      </w:r>
      <w:r w:rsidRPr="00DB41F4">
        <w:rPr>
          <w:rFonts w:ascii="Calibri" w:hAnsi="Calibri" w:cs="Arial"/>
          <w:b/>
          <w:bCs/>
        </w:rPr>
        <w:t xml:space="preserve"> zaměstnanců či o</w:t>
      </w:r>
      <w:r w:rsidR="00F62299">
        <w:rPr>
          <w:rFonts w:ascii="Calibri" w:hAnsi="Calibri" w:cs="Arial"/>
          <w:b/>
          <w:bCs/>
        </w:rPr>
        <w:t>bdobných osob za posledních 5 let</w:t>
      </w:r>
      <w:r w:rsidRPr="00DB41F4">
        <w:rPr>
          <w:rFonts w:ascii="Calibri" w:hAnsi="Calibri" w:cs="Arial"/>
          <w:b/>
          <w:bCs/>
        </w:rPr>
        <w:t xml:space="preserve"> a dále čestné prohlášení se seznamem vedoucích zaměstnanců dodavatele v počtu min. 1 vedoucíc</w:t>
      </w:r>
      <w:r w:rsidR="00F62299">
        <w:rPr>
          <w:rFonts w:ascii="Calibri" w:hAnsi="Calibri" w:cs="Arial"/>
          <w:b/>
          <w:bCs/>
        </w:rPr>
        <w:t>h zaměstnanců za posledních 5 let</w:t>
      </w:r>
      <w:r w:rsidRPr="00DB41F4">
        <w:rPr>
          <w:rFonts w:ascii="Calibri" w:hAnsi="Calibri" w:cs="Arial"/>
          <w:bCs/>
        </w:rPr>
        <w:t>.</w:t>
      </w:r>
    </w:p>
    <w:p w:rsidR="00A258D5" w:rsidRPr="000C7FAB" w:rsidRDefault="00A258D5" w:rsidP="00F62299">
      <w:pPr>
        <w:jc w:val="both"/>
        <w:rPr>
          <w:rFonts w:asciiTheme="majorHAnsi" w:hAnsiTheme="majorHAnsi"/>
          <w:b/>
          <w:sz w:val="8"/>
          <w:szCs w:val="8"/>
        </w:rPr>
      </w:pPr>
    </w:p>
    <w:p w:rsidR="003B14C0" w:rsidRPr="003B14C0" w:rsidRDefault="003B14C0" w:rsidP="003B14C0">
      <w:pPr>
        <w:jc w:val="both"/>
        <w:rPr>
          <w:rFonts w:asciiTheme="majorHAnsi" w:hAnsiTheme="majorHAnsi"/>
        </w:rPr>
      </w:pPr>
      <w:r w:rsidRPr="000C7FAB">
        <w:rPr>
          <w:rFonts w:asciiTheme="majorHAnsi" w:hAnsiTheme="majorHAnsi"/>
          <w:b/>
          <w:sz w:val="24"/>
          <w:szCs w:val="24"/>
        </w:rPr>
        <w:t>Způsob</w:t>
      </w:r>
      <w:r w:rsidRPr="003B14C0">
        <w:rPr>
          <w:rFonts w:asciiTheme="majorHAnsi" w:hAnsiTheme="majorHAnsi"/>
          <w:b/>
        </w:rPr>
        <w:t xml:space="preserve"> prokázání technických kvalifikačních předpokladů</w:t>
      </w:r>
      <w:r w:rsidRPr="003B14C0">
        <w:rPr>
          <w:rFonts w:asciiTheme="majorHAnsi" w:hAnsiTheme="majorHAnsi"/>
        </w:rPr>
        <w:t xml:space="preserve"> </w:t>
      </w:r>
    </w:p>
    <w:p w:rsidR="0004518E" w:rsidRDefault="0004518E">
      <w:pPr>
        <w:spacing w:before="120" w:after="0" w:line="240" w:lineRule="auto"/>
        <w:ind w:left="423"/>
        <w:jc w:val="both"/>
        <w:rPr>
          <w:rFonts w:ascii="Palatino Linotype" w:hAnsi="Palatino Linotype"/>
          <w:b/>
          <w:bCs/>
          <w:i/>
        </w:rPr>
      </w:pPr>
      <w:r w:rsidRPr="00610EBE">
        <w:rPr>
          <w:rFonts w:cs="Arial"/>
          <w:sz w:val="24"/>
          <w:szCs w:val="24"/>
        </w:rPr>
        <w:t>Uchazeč prokazuje splnění technických kvalifikačních předpokladů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předložením:</w:t>
      </w:r>
      <w:r>
        <w:rPr>
          <w:rFonts w:cs="Arial"/>
          <w:b/>
          <w:sz w:val="24"/>
          <w:szCs w:val="24"/>
        </w:rPr>
        <w:t xml:space="preserve"> </w:t>
      </w:r>
    </w:p>
    <w:p w:rsidR="0004518E" w:rsidRDefault="0004518E">
      <w:pPr>
        <w:numPr>
          <w:ilvl w:val="0"/>
          <w:numId w:val="36"/>
        </w:numPr>
        <w:spacing w:before="120" w:after="0" w:line="240" w:lineRule="auto"/>
        <w:ind w:left="425" w:hanging="425"/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 xml:space="preserve">čestného prohlášení o referenčních zakázkách (tj. seznam významných stavebních prací) k prokázání technického kvalifikačního předpokladu dle výše uvedeného písm. a) </w:t>
      </w:r>
      <w:r>
        <w:rPr>
          <w:rFonts w:ascii="Palatino Linotype" w:hAnsi="Palatino Linotype"/>
          <w:i/>
        </w:rPr>
        <w:t>v souladu se vzorem uvedeným v</w:t>
      </w:r>
      <w:r>
        <w:rPr>
          <w:rFonts w:ascii="Palatino Linotype" w:hAnsi="Palatino Linotype"/>
          <w:b/>
          <w:i/>
        </w:rPr>
        <w:t> Příloze č. 5 - Čestné prohlášení – Referenční list, a současně čestného prohlášení o nezbytných přílohách, tj. osvědčení dle výše uvedeného písm. a)</w:t>
      </w:r>
      <w:r>
        <w:rPr>
          <w:rFonts w:ascii="Palatino Linotype" w:hAnsi="Palatino Linotype"/>
          <w:i/>
        </w:rPr>
        <w:t xml:space="preserve"> jež je součástí čestného prohlášení uvedeného v</w:t>
      </w:r>
      <w:r>
        <w:rPr>
          <w:rFonts w:ascii="Palatino Linotype" w:hAnsi="Palatino Linotype"/>
          <w:b/>
          <w:i/>
        </w:rPr>
        <w:t> Příloze č. 5;</w:t>
      </w:r>
    </w:p>
    <w:p w:rsidR="0004518E" w:rsidRDefault="0004518E">
      <w:pPr>
        <w:numPr>
          <w:ilvl w:val="0"/>
          <w:numId w:val="36"/>
        </w:numPr>
        <w:spacing w:before="120" w:after="0" w:line="240" w:lineRule="auto"/>
        <w:ind w:left="425" w:hanging="425"/>
        <w:jc w:val="both"/>
        <w:rPr>
          <w:rFonts w:ascii="Palatino Linotype" w:hAnsi="Palatino Linotype"/>
          <w:b/>
          <w:bCs/>
          <w:i/>
        </w:rPr>
      </w:pPr>
      <w:r>
        <w:rPr>
          <w:rFonts w:ascii="Palatino Linotype" w:hAnsi="Palatino Linotype"/>
          <w:b/>
          <w:i/>
        </w:rPr>
        <w:t>čestného prohlášení o splnění podmínek techniků a odborných pracovníků v souladu se vzorem uvedeným v „Příloze č. 6 - Čestné prohlášení – Seznam techniků a odborných pracovníků“ a současně přiložením prostých kopií životopisů osob uvedených v tomto česném prohlášení, k prokázání technického kvalifikačního předpokladu dle výše uvedeného písm. b)</w:t>
      </w:r>
      <w:r>
        <w:rPr>
          <w:rFonts w:ascii="Palatino Linotype" w:hAnsi="Palatino Linotype"/>
          <w:b/>
          <w:bCs/>
          <w:i/>
        </w:rPr>
        <w:t>;</w:t>
      </w:r>
    </w:p>
    <w:p w:rsidR="000C7FAB" w:rsidRPr="000C7FAB" w:rsidRDefault="0004518E" w:rsidP="000C7FAB">
      <w:pPr>
        <w:numPr>
          <w:ilvl w:val="0"/>
          <w:numId w:val="36"/>
        </w:numPr>
        <w:spacing w:before="120" w:after="120" w:line="240" w:lineRule="auto"/>
        <w:ind w:left="425" w:hanging="425"/>
        <w:jc w:val="both"/>
        <w:rPr>
          <w:rFonts w:cs="Arial"/>
          <w:b/>
          <w:i/>
          <w:sz w:val="24"/>
          <w:szCs w:val="24"/>
        </w:rPr>
      </w:pPr>
      <w:r w:rsidRPr="000C7FAB">
        <w:rPr>
          <w:rFonts w:ascii="Palatino Linotype" w:hAnsi="Palatino Linotype"/>
          <w:b/>
          <w:i/>
        </w:rPr>
        <w:t>čestného prohlášení k prokázání</w:t>
      </w:r>
      <w:r w:rsidRPr="000C7FAB">
        <w:rPr>
          <w:rFonts w:ascii="Palatino Linotype" w:hAnsi="Palatino Linotype"/>
          <w:b/>
          <w:bCs/>
        </w:rPr>
        <w:t xml:space="preserve"> </w:t>
      </w:r>
      <w:r w:rsidRPr="000C7FAB">
        <w:rPr>
          <w:rFonts w:ascii="Palatino Linotype" w:hAnsi="Palatino Linotype"/>
          <w:b/>
          <w:bCs/>
          <w:i/>
        </w:rPr>
        <w:t xml:space="preserve">průměrného ročního počtu zaměstnanců dodavatele či jiných osob podílejících se na plnění zakázek obdobného charakteru a počtu vedoucích zaměstnanců dodavatele nebo osob v  obdobném postavení ve shora stanoveném rozsahu </w:t>
      </w:r>
      <w:r w:rsidRPr="000C7FAB">
        <w:rPr>
          <w:rFonts w:ascii="Palatino Linotype" w:hAnsi="Palatino Linotype"/>
          <w:b/>
          <w:i/>
        </w:rPr>
        <w:t xml:space="preserve">technického kvalifikačního předpokladu dle výše uvedeného písm. c) </w:t>
      </w:r>
      <w:r w:rsidRPr="000C7FAB">
        <w:rPr>
          <w:rFonts w:ascii="Palatino Linotype" w:hAnsi="Palatino Linotype"/>
          <w:i/>
        </w:rPr>
        <w:t>v souladu se vzorem uvedeným v </w:t>
      </w:r>
      <w:r w:rsidRPr="000C7FAB">
        <w:rPr>
          <w:rFonts w:ascii="Palatino Linotype" w:hAnsi="Palatino Linotype"/>
          <w:b/>
          <w:i/>
        </w:rPr>
        <w:t>Příloze č. 7 – Čestné prohlášení – Seznam zaměstnanců a vedoucích pracovníků.</w:t>
      </w:r>
    </w:p>
    <w:p w:rsidR="0004518E" w:rsidRPr="000C7FAB" w:rsidRDefault="0004518E" w:rsidP="000C7FAB">
      <w:pPr>
        <w:spacing w:before="120" w:after="120" w:line="240" w:lineRule="auto"/>
        <w:ind w:left="425"/>
        <w:jc w:val="both"/>
        <w:rPr>
          <w:rFonts w:cs="Arial"/>
          <w:b/>
          <w:i/>
          <w:sz w:val="24"/>
          <w:szCs w:val="24"/>
        </w:rPr>
      </w:pPr>
      <w:r w:rsidRPr="000C7FAB">
        <w:rPr>
          <w:i/>
          <w:sz w:val="24"/>
          <w:szCs w:val="24"/>
        </w:rPr>
        <w:t>která budou řádně podepsaná a orazítkovaná osobou oprávněnou jménem (či za) dodavatele jednat.</w:t>
      </w:r>
      <w:r w:rsidRPr="000C7FAB">
        <w:rPr>
          <w:rFonts w:cs="Arial"/>
          <w:b/>
          <w:i/>
          <w:sz w:val="24"/>
          <w:szCs w:val="24"/>
        </w:rPr>
        <w:t xml:space="preserve"> </w:t>
      </w:r>
    </w:p>
    <w:p w:rsidR="003B14C0" w:rsidRPr="003A1B88" w:rsidRDefault="003B14C0" w:rsidP="003B14C0">
      <w:pPr>
        <w:spacing w:before="240"/>
        <w:jc w:val="both"/>
        <w:rPr>
          <w:b/>
          <w:bCs/>
          <w:i/>
          <w:sz w:val="24"/>
          <w:szCs w:val="24"/>
        </w:rPr>
      </w:pPr>
      <w:r w:rsidRPr="003A1B88">
        <w:rPr>
          <w:b/>
          <w:bCs/>
          <w:sz w:val="24"/>
          <w:szCs w:val="24"/>
          <w:u w:val="single"/>
        </w:rPr>
        <w:t>Posouzení kvalifikace</w:t>
      </w:r>
    </w:p>
    <w:p w:rsidR="003B14C0" w:rsidRPr="003A1B88" w:rsidRDefault="003B14C0" w:rsidP="003B14C0">
      <w:pPr>
        <w:ind w:firstLine="360"/>
        <w:jc w:val="both"/>
        <w:rPr>
          <w:bCs/>
          <w:sz w:val="24"/>
          <w:szCs w:val="24"/>
        </w:rPr>
      </w:pPr>
      <w:r w:rsidRPr="003A1B88">
        <w:rPr>
          <w:bCs/>
          <w:sz w:val="24"/>
          <w:szCs w:val="24"/>
        </w:rPr>
        <w:t xml:space="preserve">Zadavatel provede posouzení kvalifikace dle ustanovení § 59 a násl. zákona prostřednictvím určené hodnotící komise. Dodavatel, který nesplní kvalifikaci či některé z výše uvedených kvalifikačních kritérií v požadovaném rozsahu nebo nesplní povinnost v případě změny kvalifikace dodavatele, </w:t>
      </w:r>
      <w:r w:rsidRPr="003A1B88">
        <w:rPr>
          <w:sz w:val="24"/>
          <w:szCs w:val="24"/>
        </w:rPr>
        <w:t>k</w:t>
      </w:r>
      <w:r w:rsidRPr="003A1B88">
        <w:rPr>
          <w:bCs/>
          <w:sz w:val="24"/>
          <w:szCs w:val="24"/>
        </w:rPr>
        <w:t xml:space="preserve">terá by jinak znamenala nesplnění kvalifikace, bude zadavatelem vyloučen z účasti v zadávacím řízení. </w:t>
      </w:r>
    </w:p>
    <w:p w:rsidR="00D96998" w:rsidRDefault="00D96998">
      <w:pPr>
        <w:spacing w:after="120"/>
        <w:jc w:val="both"/>
        <w:rPr>
          <w:rFonts w:cs="Arial"/>
          <w:b/>
          <w:i/>
          <w:sz w:val="24"/>
          <w:szCs w:val="24"/>
        </w:rPr>
      </w:pPr>
    </w:p>
    <w:p w:rsidR="0004518E" w:rsidRPr="00D96998" w:rsidRDefault="0004518E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suppressAutoHyphens/>
        <w:jc w:val="both"/>
        <w:rPr>
          <w:rFonts w:asciiTheme="majorHAnsi" w:hAnsiTheme="majorHAnsi"/>
          <w:b/>
          <w:bCs/>
          <w:sz w:val="26"/>
          <w:szCs w:val="26"/>
        </w:rPr>
      </w:pPr>
      <w:r w:rsidRPr="00D96998">
        <w:rPr>
          <w:rFonts w:asciiTheme="majorHAnsi" w:hAnsiTheme="majorHAnsi"/>
          <w:b/>
          <w:bCs/>
          <w:sz w:val="26"/>
          <w:szCs w:val="26"/>
        </w:rPr>
        <w:t>Hodnotící kritéria a způsob hodnocení nabídek</w:t>
      </w:r>
    </w:p>
    <w:p w:rsidR="0004518E" w:rsidRDefault="0004518E">
      <w:pPr>
        <w:pStyle w:val="Zkladntext31"/>
        <w:rPr>
          <w:rFonts w:ascii="Calibri" w:hAnsi="Calibri"/>
          <w:szCs w:val="24"/>
        </w:rPr>
      </w:pPr>
    </w:p>
    <w:p w:rsidR="00D96998" w:rsidRPr="00D96998" w:rsidRDefault="00D96998" w:rsidP="00D96998">
      <w:pPr>
        <w:pStyle w:val="Zkladntext31"/>
        <w:numPr>
          <w:ilvl w:val="1"/>
          <w:numId w:val="15"/>
        </w:numPr>
        <w:rPr>
          <w:rFonts w:asciiTheme="majorHAnsi" w:hAnsiTheme="majorHAnsi"/>
          <w:b/>
          <w:szCs w:val="24"/>
        </w:rPr>
      </w:pPr>
      <w:r w:rsidRPr="00D96998">
        <w:rPr>
          <w:rFonts w:asciiTheme="majorHAnsi" w:hAnsiTheme="majorHAnsi"/>
          <w:b/>
          <w:szCs w:val="24"/>
        </w:rPr>
        <w:t>Hodnotící kritéria</w:t>
      </w:r>
    </w:p>
    <w:p w:rsidR="00D96998" w:rsidRDefault="00D96998" w:rsidP="00D96998">
      <w:pPr>
        <w:pStyle w:val="Zkladntext31"/>
        <w:ind w:left="705"/>
        <w:rPr>
          <w:rFonts w:ascii="Calibri" w:hAnsi="Calibri"/>
          <w:szCs w:val="24"/>
        </w:rPr>
      </w:pPr>
    </w:p>
    <w:p w:rsidR="0004518E" w:rsidRDefault="0004518E" w:rsidP="003B14C0">
      <w:pPr>
        <w:pStyle w:val="Zkladntext31"/>
        <w:spacing w:line="276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Hodnoceny budou pouze nabídky, u kterých prokáže dodavatel kvalifikaci v plném rozsahu,  a které splňují požadavky zadavatele na předmět zakázky. </w:t>
      </w:r>
    </w:p>
    <w:p w:rsidR="0004518E" w:rsidRDefault="0004518E" w:rsidP="003B14C0">
      <w:pPr>
        <w:pStyle w:val="Zkladntext31"/>
        <w:spacing w:line="276" w:lineRule="auto"/>
        <w:rPr>
          <w:rFonts w:ascii="Calibri" w:hAnsi="Calibri"/>
          <w:szCs w:val="24"/>
        </w:rPr>
      </w:pPr>
    </w:p>
    <w:p w:rsidR="0004518E" w:rsidRPr="00D96998" w:rsidRDefault="00D96998">
      <w:pPr>
        <w:rPr>
          <w:rFonts w:asciiTheme="majorHAnsi" w:hAnsiTheme="majorHAnsi"/>
          <w:b/>
          <w:color w:val="000000"/>
          <w:sz w:val="24"/>
          <w:szCs w:val="24"/>
        </w:rPr>
      </w:pPr>
      <w:r w:rsidRPr="00D96998">
        <w:rPr>
          <w:rFonts w:asciiTheme="majorHAnsi" w:hAnsiTheme="majorHAnsi"/>
          <w:b/>
          <w:color w:val="000000"/>
          <w:sz w:val="24"/>
          <w:szCs w:val="24"/>
        </w:rPr>
        <w:t>4.2</w:t>
      </w:r>
      <w:r w:rsidRPr="00D96998">
        <w:rPr>
          <w:rFonts w:asciiTheme="majorHAnsi" w:hAnsiTheme="majorHAnsi"/>
          <w:b/>
          <w:color w:val="000000"/>
          <w:sz w:val="24"/>
          <w:szCs w:val="24"/>
        </w:rPr>
        <w:tab/>
      </w:r>
      <w:r w:rsidR="0004518E" w:rsidRPr="00D96998">
        <w:rPr>
          <w:rFonts w:asciiTheme="majorHAnsi" w:hAnsiTheme="majorHAnsi"/>
          <w:b/>
          <w:color w:val="000000"/>
          <w:sz w:val="24"/>
          <w:szCs w:val="24"/>
        </w:rPr>
        <w:t>Způsob hodnocení</w:t>
      </w:r>
    </w:p>
    <w:p w:rsidR="0004518E" w:rsidRDefault="0004518E" w:rsidP="003B14C0">
      <w:pPr>
        <w:pStyle w:val="Zkladntext31"/>
        <w:spacing w:line="276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Základním hodnotícím kritériem pro hodnocení nabídek je </w:t>
      </w:r>
      <w:r>
        <w:rPr>
          <w:rFonts w:ascii="Calibri" w:hAnsi="Calibri"/>
          <w:b/>
          <w:szCs w:val="24"/>
        </w:rPr>
        <w:t xml:space="preserve">ekonomická výhodnost nabídky </w:t>
      </w:r>
      <w:r>
        <w:rPr>
          <w:rFonts w:ascii="Calibri" w:hAnsi="Calibri"/>
          <w:szCs w:val="24"/>
        </w:rPr>
        <w:t>stanovená dílčími hodnotícími kritérii:</w:t>
      </w:r>
    </w:p>
    <w:tbl>
      <w:tblPr>
        <w:tblpPr w:leftFromText="141" w:rightFromText="141" w:vertAnchor="text" w:horzAnchor="margin" w:tblpY="273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6696"/>
        <w:gridCol w:w="1512"/>
      </w:tblGrid>
      <w:tr w:rsidR="0004518E">
        <w:trPr>
          <w:cantSplit/>
          <w:trHeight w:hRule="exact" w:val="510"/>
        </w:trPr>
        <w:tc>
          <w:tcPr>
            <w:tcW w:w="1242" w:type="dxa"/>
          </w:tcPr>
          <w:p w:rsidR="0004518E" w:rsidRDefault="0004518E">
            <w:pPr>
              <w:snapToGrid w:val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6696" w:type="dxa"/>
          </w:tcPr>
          <w:p w:rsidR="0004518E" w:rsidRDefault="0004518E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1512" w:type="dxa"/>
          </w:tcPr>
          <w:p w:rsidR="0004518E" w:rsidRDefault="0004518E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Váha kritéria</w:t>
            </w:r>
          </w:p>
        </w:tc>
      </w:tr>
      <w:tr w:rsidR="0004518E">
        <w:trPr>
          <w:cantSplit/>
          <w:trHeight w:hRule="exact" w:val="510"/>
        </w:trPr>
        <w:tc>
          <w:tcPr>
            <w:tcW w:w="1242" w:type="dxa"/>
            <w:vAlign w:val="center"/>
          </w:tcPr>
          <w:p w:rsidR="0004518E" w:rsidRDefault="0004518E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696" w:type="dxa"/>
            <w:vAlign w:val="center"/>
          </w:tcPr>
          <w:p w:rsidR="0004518E" w:rsidRDefault="0004518E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Nabídková cena v Kč bez DPH</w:t>
            </w:r>
          </w:p>
        </w:tc>
        <w:tc>
          <w:tcPr>
            <w:tcW w:w="1512" w:type="dxa"/>
            <w:vAlign w:val="center"/>
          </w:tcPr>
          <w:p w:rsidR="0004518E" w:rsidRDefault="0004518E">
            <w:pPr>
              <w:snapToGri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80 %</w:t>
            </w:r>
          </w:p>
        </w:tc>
      </w:tr>
      <w:tr w:rsidR="0004518E">
        <w:trPr>
          <w:cantSplit/>
          <w:trHeight w:hRule="exact" w:val="510"/>
        </w:trPr>
        <w:tc>
          <w:tcPr>
            <w:tcW w:w="1242" w:type="dxa"/>
            <w:vAlign w:val="center"/>
          </w:tcPr>
          <w:p w:rsidR="0004518E" w:rsidRDefault="0004518E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696" w:type="dxa"/>
            <w:vAlign w:val="center"/>
          </w:tcPr>
          <w:p w:rsidR="0004518E" w:rsidRDefault="0004518E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Lhůta výstavby (v týdnech)</w:t>
            </w:r>
          </w:p>
        </w:tc>
        <w:tc>
          <w:tcPr>
            <w:tcW w:w="1512" w:type="dxa"/>
            <w:vAlign w:val="center"/>
          </w:tcPr>
          <w:p w:rsidR="0004518E" w:rsidRDefault="0004518E">
            <w:pPr>
              <w:snapToGri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04518E">
        <w:trPr>
          <w:cantSplit/>
          <w:trHeight w:hRule="exact" w:val="510"/>
        </w:trPr>
        <w:tc>
          <w:tcPr>
            <w:tcW w:w="94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518E" w:rsidRDefault="0004518E">
            <w:pPr>
              <w:snapToGrid w:val="0"/>
              <w:spacing w:before="240" w:after="0"/>
              <w:rPr>
                <w:rFonts w:ascii="Palatino Linotype" w:hAnsi="Palatino Linotype"/>
                <w:b/>
              </w:rPr>
            </w:pPr>
          </w:p>
          <w:p w:rsidR="00447B4F" w:rsidRDefault="00447B4F">
            <w:pPr>
              <w:snapToGrid w:val="0"/>
              <w:spacing w:before="240" w:after="0"/>
              <w:rPr>
                <w:rFonts w:ascii="Palatino Linotype" w:hAnsi="Palatino Linotype"/>
                <w:b/>
              </w:rPr>
            </w:pPr>
          </w:p>
          <w:p w:rsidR="00447B4F" w:rsidRDefault="00447B4F">
            <w:pPr>
              <w:snapToGrid w:val="0"/>
              <w:spacing w:before="240" w:after="0"/>
              <w:rPr>
                <w:rFonts w:ascii="Palatino Linotype" w:hAnsi="Palatino Linotype"/>
                <w:b/>
              </w:rPr>
            </w:pPr>
          </w:p>
          <w:p w:rsidR="0004518E" w:rsidRDefault="0004518E">
            <w:pPr>
              <w:snapToGrid w:val="0"/>
              <w:spacing w:before="240" w:after="0"/>
              <w:jc w:val="center"/>
              <w:rPr>
                <w:rFonts w:ascii="Palatino Linotype" w:hAnsi="Palatino Linotype"/>
                <w:b/>
              </w:rPr>
            </w:pPr>
          </w:p>
        </w:tc>
      </w:tr>
    </w:tbl>
    <w:p w:rsidR="00447B4F" w:rsidRPr="00447B4F" w:rsidRDefault="00447B4F" w:rsidP="00447B4F">
      <w:pPr>
        <w:suppressAutoHyphens/>
        <w:spacing w:after="0" w:line="240" w:lineRule="auto"/>
        <w:ind w:left="426"/>
        <w:rPr>
          <w:rFonts w:eastAsia="Times New Roman"/>
          <w:color w:val="000000"/>
          <w:sz w:val="24"/>
          <w:szCs w:val="24"/>
          <w:u w:val="single"/>
          <w:lang w:eastAsia="ar-SA"/>
        </w:rPr>
      </w:pPr>
    </w:p>
    <w:p w:rsidR="0004518E" w:rsidRDefault="0004518E">
      <w:pPr>
        <w:numPr>
          <w:ilvl w:val="0"/>
          <w:numId w:val="25"/>
        </w:numPr>
        <w:suppressAutoHyphens/>
        <w:spacing w:after="0" w:line="240" w:lineRule="auto"/>
        <w:ind w:left="426" w:hanging="426"/>
        <w:rPr>
          <w:rFonts w:eastAsia="Times New Roman"/>
          <w:color w:val="000000"/>
          <w:sz w:val="24"/>
          <w:szCs w:val="24"/>
          <w:u w:val="single"/>
          <w:lang w:eastAsia="ar-SA"/>
        </w:rPr>
      </w:pPr>
      <w:r>
        <w:rPr>
          <w:rFonts w:eastAsia="Times New Roman"/>
          <w:b/>
          <w:color w:val="000000"/>
          <w:sz w:val="24"/>
          <w:szCs w:val="24"/>
          <w:u w:val="single"/>
          <w:lang w:eastAsia="ar-SA"/>
        </w:rPr>
        <w:t xml:space="preserve">Dílčí hodnotící kritérium „Nabídková cena v Kč bez DPH“ </w:t>
      </w:r>
    </w:p>
    <w:p w:rsidR="0004518E" w:rsidRDefault="0004518E">
      <w:pPr>
        <w:suppressAutoHyphens/>
        <w:spacing w:after="0" w:line="240" w:lineRule="auto"/>
        <w:ind w:firstLine="567"/>
        <w:jc w:val="both"/>
        <w:rPr>
          <w:rFonts w:eastAsia="Times New Roman"/>
          <w:color w:val="000000"/>
          <w:sz w:val="16"/>
          <w:szCs w:val="16"/>
          <w:lang w:eastAsia="ar-SA"/>
        </w:rPr>
      </w:pPr>
    </w:p>
    <w:p w:rsidR="0004518E" w:rsidRDefault="0004518E" w:rsidP="003B14C0">
      <w:pPr>
        <w:suppressAutoHyphens/>
        <w:spacing w:after="120"/>
        <w:jc w:val="both"/>
        <w:rPr>
          <w:rFonts w:eastAsia="Times New Roman"/>
          <w:b/>
          <w:color w:val="000000"/>
          <w:sz w:val="24"/>
          <w:szCs w:val="24"/>
          <w:lang w:eastAsia="ar-SA"/>
        </w:rPr>
      </w:pPr>
      <w:r>
        <w:rPr>
          <w:rFonts w:eastAsia="Times New Roman"/>
          <w:color w:val="000000"/>
          <w:sz w:val="24"/>
          <w:szCs w:val="24"/>
          <w:lang w:eastAsia="ar-SA"/>
        </w:rPr>
        <w:t xml:space="preserve">V rámci hodnocení nabídek z hlediska dílčího hodnotícího kritéria </w:t>
      </w:r>
      <w:r>
        <w:rPr>
          <w:rFonts w:eastAsia="Times New Roman"/>
          <w:b/>
          <w:color w:val="000000"/>
          <w:sz w:val="24"/>
          <w:szCs w:val="24"/>
          <w:lang w:eastAsia="ar-SA"/>
        </w:rPr>
        <w:t xml:space="preserve">„Nabídková cena v Kč bez DPH“ bude hodnotící komise hodnotit celkovou nabídkovou cenu uchazeče, kterou uchazeč uvede ve své nabídce (a vyplní v Krycím listu nabídky). </w:t>
      </w:r>
    </w:p>
    <w:p w:rsidR="0004518E" w:rsidRDefault="0004518E" w:rsidP="003B14C0">
      <w:pPr>
        <w:suppressAutoHyphens/>
        <w:spacing w:after="120"/>
        <w:jc w:val="both"/>
        <w:rPr>
          <w:rFonts w:eastAsia="Times New Roman"/>
          <w:b/>
          <w:color w:val="000000"/>
          <w:sz w:val="24"/>
          <w:szCs w:val="24"/>
          <w:lang w:eastAsia="ar-SA"/>
        </w:rPr>
      </w:pPr>
      <w:r w:rsidRPr="00DB41F4">
        <w:rPr>
          <w:rFonts w:eastAsia="Times New Roman"/>
          <w:b/>
          <w:color w:val="000000"/>
          <w:sz w:val="24"/>
          <w:szCs w:val="24"/>
          <w:lang w:eastAsia="ar-SA"/>
        </w:rPr>
        <w:t>Celková nabídková cena bude odpovídat řádně vyplněnému výkazu výměr, který je součástí projektové dokumentace k této veřejné zakázce a obsahuje veškeré rozpočtové položky nezbytné k realizaci předmětu této veřejné zakázky. Celková nabídková cena pak bude součtem veškerých položek uchazečem oceněného výkazu výměr.</w:t>
      </w:r>
      <w:r>
        <w:rPr>
          <w:rFonts w:eastAsia="Times New Roman"/>
          <w:b/>
          <w:color w:val="000000"/>
          <w:sz w:val="24"/>
          <w:szCs w:val="24"/>
          <w:lang w:eastAsia="ar-SA"/>
        </w:rPr>
        <w:t xml:space="preserve"> </w:t>
      </w:r>
    </w:p>
    <w:p w:rsidR="0004518E" w:rsidRDefault="0004518E" w:rsidP="003B14C0">
      <w:pPr>
        <w:suppressAutoHyphens/>
        <w:spacing w:after="120"/>
        <w:jc w:val="both"/>
        <w:rPr>
          <w:rFonts w:eastAsia="Times New Roman"/>
          <w:color w:val="000000"/>
          <w:sz w:val="24"/>
          <w:szCs w:val="24"/>
          <w:lang w:eastAsia="ar-SA"/>
        </w:rPr>
      </w:pPr>
      <w:r>
        <w:rPr>
          <w:rFonts w:eastAsia="Times New Roman"/>
          <w:color w:val="000000"/>
          <w:sz w:val="24"/>
          <w:szCs w:val="24"/>
          <w:lang w:eastAsia="ar-SA"/>
        </w:rPr>
        <w:t>Pro samotné hodnocení tohoto dílčího hodnotícího kritéria použije hodnotící komise bodovací stupnici od 0 do 100 bodů, kdy nejvhodnější nabídka má minimální</w:t>
      </w:r>
      <w:r>
        <w:rPr>
          <w:rFonts w:eastAsia="Times New Roman"/>
          <w:bCs/>
          <w:color w:val="000000"/>
          <w:sz w:val="24"/>
          <w:szCs w:val="24"/>
          <w:lang w:eastAsia="ar-SA"/>
        </w:rPr>
        <w:t xml:space="preserve"> hodnotu</w:t>
      </w:r>
      <w:r>
        <w:rPr>
          <w:rFonts w:eastAsia="Times New Roman"/>
          <w:color w:val="000000"/>
          <w:sz w:val="24"/>
          <w:szCs w:val="24"/>
          <w:lang w:eastAsia="ar-SA"/>
        </w:rPr>
        <w:t>:</w:t>
      </w:r>
    </w:p>
    <w:p w:rsidR="005C2C18" w:rsidRDefault="005C2C18" w:rsidP="003B14C0">
      <w:pPr>
        <w:suppressAutoHyphens/>
        <w:spacing w:after="120"/>
        <w:jc w:val="both"/>
        <w:rPr>
          <w:rFonts w:eastAsia="Times New Roman"/>
          <w:i/>
          <w:color w:val="000000"/>
          <w:sz w:val="24"/>
          <w:szCs w:val="24"/>
          <w:lang w:eastAsia="ar-SA"/>
        </w:rPr>
      </w:pPr>
    </w:p>
    <w:p w:rsidR="0004518E" w:rsidRDefault="0004518E">
      <w:pPr>
        <w:suppressAutoHyphens/>
        <w:spacing w:after="0" w:line="240" w:lineRule="auto"/>
        <w:rPr>
          <w:rFonts w:eastAsia="Times New Roman"/>
          <w:color w:val="000000"/>
          <w:sz w:val="10"/>
          <w:szCs w:val="10"/>
          <w:lang w:eastAsia="ar-SA"/>
        </w:rPr>
      </w:pPr>
    </w:p>
    <w:tbl>
      <w:tblPr>
        <w:tblW w:w="0" w:type="auto"/>
        <w:jc w:val="center"/>
        <w:tblInd w:w="-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1"/>
        <w:gridCol w:w="3843"/>
      </w:tblGrid>
      <w:tr w:rsidR="0004518E">
        <w:trPr>
          <w:jc w:val="center"/>
        </w:trPr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:rsidR="0004518E" w:rsidRDefault="0004518E">
            <w:pPr>
              <w:suppressAutoHyphens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Počet bodů</w:t>
            </w:r>
          </w:p>
        </w:tc>
        <w:tc>
          <w:tcPr>
            <w:tcW w:w="3843" w:type="dxa"/>
          </w:tcPr>
          <w:p w:rsidR="0004518E" w:rsidRDefault="0004518E">
            <w:pPr>
              <w:suppressAutoHyphens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      nejvhodnější nabídka</w:t>
            </w:r>
          </w:p>
          <w:p w:rsidR="0004518E" w:rsidRDefault="0004518E">
            <w:pPr>
              <w:suppressAutoHyphens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=  ------------------------------  x  100</w:t>
            </w:r>
          </w:p>
          <w:p w:rsidR="0004518E" w:rsidRDefault="0004518E">
            <w:pPr>
              <w:suppressAutoHyphens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      hodnocená nabídka</w:t>
            </w:r>
          </w:p>
        </w:tc>
      </w:tr>
    </w:tbl>
    <w:p w:rsidR="0004518E" w:rsidRDefault="0004518E">
      <w:pPr>
        <w:suppressAutoHyphens/>
        <w:spacing w:after="0" w:line="240" w:lineRule="auto"/>
        <w:jc w:val="both"/>
        <w:rPr>
          <w:rFonts w:eastAsia="Times New Roman"/>
          <w:color w:val="000000"/>
          <w:sz w:val="10"/>
          <w:szCs w:val="10"/>
          <w:lang w:eastAsia="ar-SA"/>
        </w:rPr>
      </w:pPr>
    </w:p>
    <w:p w:rsidR="006F6FCB" w:rsidRDefault="006F6FCB">
      <w:pPr>
        <w:suppressAutoHyphens/>
        <w:spacing w:after="0" w:line="240" w:lineRule="auto"/>
        <w:jc w:val="both"/>
        <w:rPr>
          <w:rFonts w:eastAsia="Times New Roman"/>
          <w:color w:val="000000"/>
          <w:sz w:val="10"/>
          <w:szCs w:val="10"/>
          <w:lang w:eastAsia="ar-SA"/>
        </w:rPr>
      </w:pPr>
    </w:p>
    <w:p w:rsidR="005C2C18" w:rsidRDefault="005C2C18" w:rsidP="00EF4222">
      <w:pPr>
        <w:suppressAutoHyphens/>
        <w:spacing w:after="0"/>
        <w:jc w:val="both"/>
        <w:rPr>
          <w:rFonts w:eastAsia="Times New Roman"/>
          <w:color w:val="000000"/>
          <w:sz w:val="24"/>
          <w:szCs w:val="24"/>
          <w:lang w:eastAsia="ar-SA"/>
        </w:rPr>
      </w:pPr>
    </w:p>
    <w:p w:rsidR="0004518E" w:rsidRDefault="0004518E" w:rsidP="00EF4222">
      <w:pPr>
        <w:suppressAutoHyphens/>
        <w:spacing w:after="0"/>
        <w:jc w:val="both"/>
        <w:rPr>
          <w:rFonts w:eastAsia="Times New Roman"/>
          <w:color w:val="000000"/>
          <w:sz w:val="24"/>
          <w:szCs w:val="24"/>
          <w:lang w:eastAsia="ar-SA"/>
        </w:rPr>
      </w:pPr>
      <w:r>
        <w:rPr>
          <w:rFonts w:eastAsia="Times New Roman"/>
          <w:color w:val="000000"/>
          <w:sz w:val="24"/>
          <w:szCs w:val="24"/>
          <w:lang w:eastAsia="ar-SA"/>
        </w:rPr>
        <w:t xml:space="preserve">Nejnižší nabídnutá </w:t>
      </w:r>
      <w:r>
        <w:rPr>
          <w:rFonts w:eastAsia="Times New Roman"/>
          <w:b/>
          <w:color w:val="000000"/>
          <w:sz w:val="24"/>
          <w:szCs w:val="24"/>
          <w:lang w:eastAsia="ar-SA"/>
        </w:rPr>
        <w:t xml:space="preserve">„Nabídková cena v Kč bez DPH“ </w:t>
      </w:r>
      <w:r>
        <w:rPr>
          <w:rFonts w:eastAsia="Times New Roman"/>
          <w:color w:val="000000"/>
          <w:sz w:val="24"/>
          <w:szCs w:val="24"/>
          <w:lang w:eastAsia="ar-SA"/>
        </w:rPr>
        <w:t>hodnocená v rámci předložených nabídek uchazečů tak získává 100 bodů. Další nabídky jsou hodnoceny snížením počtu bodů v souladu s výše uvedeným způsobem výpočtu.</w:t>
      </w:r>
    </w:p>
    <w:p w:rsidR="0004518E" w:rsidRDefault="0004518E" w:rsidP="00EF4222">
      <w:pPr>
        <w:suppressAutoHyphens/>
        <w:spacing w:after="0"/>
        <w:jc w:val="both"/>
        <w:rPr>
          <w:rFonts w:eastAsia="Times New Roman"/>
          <w:color w:val="000000"/>
          <w:sz w:val="16"/>
          <w:szCs w:val="16"/>
          <w:lang w:eastAsia="ar-SA"/>
        </w:rPr>
      </w:pPr>
    </w:p>
    <w:p w:rsidR="0004518E" w:rsidRDefault="0004518E">
      <w:pPr>
        <w:suppressAutoHyphens/>
        <w:spacing w:after="0" w:line="240" w:lineRule="auto"/>
        <w:jc w:val="both"/>
        <w:rPr>
          <w:rFonts w:eastAsia="Times New Roman"/>
          <w:color w:val="000000"/>
          <w:sz w:val="16"/>
          <w:szCs w:val="16"/>
          <w:lang w:eastAsia="ar-SA"/>
        </w:rPr>
      </w:pPr>
    </w:p>
    <w:p w:rsidR="0004518E" w:rsidRDefault="0004518E">
      <w:pPr>
        <w:numPr>
          <w:ilvl w:val="0"/>
          <w:numId w:val="32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cs="Arial"/>
          <w:color w:val="000000"/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rFonts w:cs="Arial"/>
          <w:b/>
          <w:color w:val="000000"/>
          <w:sz w:val="24"/>
          <w:szCs w:val="24"/>
          <w:u w:val="single"/>
        </w:rPr>
        <w:t>Dílčí hodnotící kritérium „Lhůta výstavby (v týdnech)“</w:t>
      </w:r>
    </w:p>
    <w:p w:rsidR="0004518E" w:rsidRDefault="0004518E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04518E" w:rsidRDefault="0004518E" w:rsidP="003B14C0">
      <w:pPr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Pro hodnocení nabídek z hlediska dílčího hodnotícího kritéria „</w:t>
      </w:r>
      <w:r>
        <w:rPr>
          <w:rFonts w:cs="Arial"/>
          <w:b/>
          <w:color w:val="000000"/>
          <w:sz w:val="24"/>
          <w:szCs w:val="24"/>
        </w:rPr>
        <w:t xml:space="preserve">Lhůta výstavby (v týdnech)“ bude hodnotící komise hodnotit lhůtu výstavby uchazeče, kterou uchazeč uvede ve své nabídce (a vyplní v Krycím listu nabídky). Lhůta výstavby zohledňuje reálnou lhůtu výstavby od zahájení (od podpisu smlouvy o dílo) do předání stavby investorovi bez vad a nedodělků bránících užívání. </w:t>
      </w:r>
      <w:r>
        <w:rPr>
          <w:rFonts w:cs="Arial"/>
          <w:color w:val="000000"/>
          <w:sz w:val="24"/>
          <w:szCs w:val="24"/>
        </w:rPr>
        <w:t xml:space="preserve">Pro samotné hodnocení tohoto dílčího hodnotícího kritéria použije hodnotící komise bodovací stupnici od 0 do 100 bodů, kdy nejvhodnější nabídka má minimální hodnotu: </w:t>
      </w:r>
    </w:p>
    <w:p w:rsidR="0004518E" w:rsidRDefault="0004518E" w:rsidP="003B14C0">
      <w:pPr>
        <w:spacing w:after="0"/>
        <w:jc w:val="both"/>
        <w:rPr>
          <w:rFonts w:cs="Arial"/>
          <w:color w:val="000000"/>
          <w:sz w:val="24"/>
          <w:szCs w:val="24"/>
        </w:rPr>
      </w:pPr>
    </w:p>
    <w:tbl>
      <w:tblPr>
        <w:tblW w:w="0" w:type="auto"/>
        <w:jc w:val="center"/>
        <w:tblInd w:w="-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1"/>
        <w:gridCol w:w="3843"/>
      </w:tblGrid>
      <w:tr w:rsidR="0004518E">
        <w:trPr>
          <w:jc w:val="center"/>
        </w:trPr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:rsidR="0004518E" w:rsidRDefault="0004518E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lastRenderedPageBreak/>
              <w:t>Počet bodů</w:t>
            </w:r>
          </w:p>
        </w:tc>
        <w:tc>
          <w:tcPr>
            <w:tcW w:w="3843" w:type="dxa"/>
          </w:tcPr>
          <w:p w:rsidR="0004518E" w:rsidRDefault="0004518E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      nejvhodnější nabídka</w:t>
            </w:r>
          </w:p>
          <w:p w:rsidR="0004518E" w:rsidRDefault="0004518E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=  ------------------------------  x  100</w:t>
            </w:r>
          </w:p>
          <w:p w:rsidR="0004518E" w:rsidRDefault="0004518E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      hodnocená nabídka</w:t>
            </w:r>
          </w:p>
        </w:tc>
      </w:tr>
    </w:tbl>
    <w:p w:rsidR="00EF4222" w:rsidRDefault="00EF4222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04518E" w:rsidRDefault="0004518E" w:rsidP="00EF4222">
      <w:pPr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Nejnižší nabídnutá </w:t>
      </w:r>
      <w:r>
        <w:rPr>
          <w:rFonts w:cs="Arial"/>
          <w:b/>
          <w:color w:val="000000"/>
          <w:sz w:val="24"/>
          <w:szCs w:val="24"/>
        </w:rPr>
        <w:t>„Lhůta výstavby (v týdnech)“</w:t>
      </w:r>
      <w:r>
        <w:rPr>
          <w:rFonts w:cs="Arial"/>
          <w:color w:val="000000"/>
          <w:sz w:val="24"/>
          <w:szCs w:val="24"/>
        </w:rPr>
        <w:t xml:space="preserve"> hodnocená v rámci předložených nabídek uchazečů tak získává 100 bodů. Další nabídky jsou hodnoceny snížením počtu bodů v souladu s výše uvedeným způsobem výpočtu.</w:t>
      </w:r>
    </w:p>
    <w:p w:rsidR="006F6FCB" w:rsidRDefault="006F6FCB" w:rsidP="00EF4222">
      <w:pPr>
        <w:spacing w:after="0"/>
        <w:jc w:val="both"/>
        <w:rPr>
          <w:rFonts w:cs="Arial"/>
          <w:color w:val="000000"/>
          <w:sz w:val="24"/>
          <w:szCs w:val="24"/>
        </w:rPr>
      </w:pPr>
    </w:p>
    <w:p w:rsidR="0004518E" w:rsidRDefault="0004518E" w:rsidP="00EF4222">
      <w:pPr>
        <w:spacing w:after="0"/>
        <w:ind w:firstLine="56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Celkové hodnocení je součtem bodových hodnocení dílčích kritérií, která jsou vynásobena vahou daného dílčího kritéria. Nejvýhodnější nabídkou je ta, která získá nejvyšší celkový počet bodů v rámci všech hodnocených dílčích hodnotících kritérií. Zadavatel požaduje, aby uchazeč řádně a pravdivě stanovil veškeré hodnoty jednotlivých dílčích hodnotících kritérií, přičemž žádnému z dílčích hodnotících kritérií nepřidělí hodnotu nula. V případě, že uchazeč v některém z dílčích hodnotících kritérií uvede hodnotu nula, bude jeho nabídka v rámci takového dílčího hodnotícího kritéria hodnocena nulovým počtem bodů.</w:t>
      </w:r>
    </w:p>
    <w:p w:rsidR="003B14C0" w:rsidRDefault="003B14C0">
      <w:pPr>
        <w:spacing w:after="0"/>
        <w:ind w:firstLine="567"/>
        <w:jc w:val="both"/>
        <w:rPr>
          <w:b/>
          <w:color w:val="000000"/>
          <w:sz w:val="24"/>
          <w:szCs w:val="24"/>
        </w:rPr>
      </w:pPr>
    </w:p>
    <w:p w:rsidR="003B14C0" w:rsidRDefault="003B14C0">
      <w:pPr>
        <w:spacing w:after="0"/>
        <w:ind w:firstLine="567"/>
        <w:jc w:val="both"/>
        <w:rPr>
          <w:b/>
          <w:color w:val="000000"/>
          <w:sz w:val="24"/>
          <w:szCs w:val="24"/>
        </w:rPr>
      </w:pPr>
    </w:p>
    <w:p w:rsidR="0004518E" w:rsidRPr="00EF4222" w:rsidRDefault="0004518E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suppressAutoHyphens/>
        <w:jc w:val="both"/>
        <w:rPr>
          <w:rFonts w:asciiTheme="majorHAnsi" w:hAnsiTheme="majorHAnsi"/>
          <w:b/>
          <w:bCs/>
          <w:sz w:val="26"/>
          <w:szCs w:val="26"/>
        </w:rPr>
      </w:pPr>
      <w:r w:rsidRPr="00EF4222">
        <w:rPr>
          <w:rFonts w:asciiTheme="majorHAnsi" w:hAnsiTheme="majorHAnsi"/>
          <w:b/>
          <w:bCs/>
          <w:sz w:val="26"/>
          <w:szCs w:val="26"/>
        </w:rPr>
        <w:t>Způsob zpracování nabídkové ceny</w:t>
      </w:r>
    </w:p>
    <w:p w:rsidR="0004518E" w:rsidRDefault="0004518E">
      <w:pPr>
        <w:spacing w:after="0"/>
        <w:jc w:val="both"/>
        <w:rPr>
          <w:rFonts w:ascii="Palatino Linotype" w:hAnsi="Palatino Linotype"/>
          <w:b/>
          <w:color w:val="000000"/>
        </w:rPr>
      </w:pPr>
    </w:p>
    <w:p w:rsidR="00EF4222" w:rsidRPr="00EF4222" w:rsidRDefault="00EF4222" w:rsidP="00EF4222">
      <w:pPr>
        <w:jc w:val="both"/>
        <w:rPr>
          <w:rFonts w:asciiTheme="majorHAnsi" w:hAnsiTheme="majorHAnsi"/>
          <w:b/>
          <w:color w:val="000000"/>
          <w:sz w:val="24"/>
          <w:szCs w:val="24"/>
        </w:rPr>
      </w:pPr>
      <w:r w:rsidRPr="00EF4222">
        <w:rPr>
          <w:rFonts w:asciiTheme="majorHAnsi" w:hAnsiTheme="majorHAnsi"/>
          <w:b/>
          <w:color w:val="000000"/>
          <w:sz w:val="24"/>
          <w:szCs w:val="24"/>
        </w:rPr>
        <w:t>5.1 Forma stanovení celkové nabídkové ceny</w:t>
      </w:r>
    </w:p>
    <w:p w:rsidR="00EF4222" w:rsidRDefault="00EF4222" w:rsidP="00EF4222">
      <w:pPr>
        <w:ind w:firstLine="567"/>
        <w:jc w:val="both"/>
        <w:rPr>
          <w:rFonts w:ascii="Palatino Linotype" w:hAnsi="Palatino Linotype"/>
          <w:color w:val="000000"/>
        </w:rPr>
      </w:pPr>
      <w:r w:rsidRPr="00A0369F">
        <w:rPr>
          <w:rFonts w:ascii="Palatino Linotype" w:hAnsi="Palatino Linotype"/>
          <w:color w:val="000000"/>
        </w:rPr>
        <w:t xml:space="preserve">Nabídková cena </w:t>
      </w:r>
      <w:r w:rsidRPr="00A0369F">
        <w:rPr>
          <w:rFonts w:ascii="Palatino Linotype" w:hAnsi="Palatino Linotype"/>
        </w:rPr>
        <w:t>této veřejné zakázky bude pak stanovena ve formě</w:t>
      </w:r>
      <w:r w:rsidRPr="00A0369F">
        <w:rPr>
          <w:rFonts w:ascii="Palatino Linotype" w:hAnsi="Palatino Linotype"/>
          <w:color w:val="000000"/>
        </w:rPr>
        <w:t xml:space="preserve"> </w:t>
      </w:r>
      <w:r w:rsidRPr="00A0369F">
        <w:rPr>
          <w:rFonts w:ascii="Palatino Linotype" w:hAnsi="Palatino Linotype"/>
          <w:b/>
          <w:color w:val="000000"/>
        </w:rPr>
        <w:t>ceny bez DPH, samostatně uvedené DPH a ceny včetně DPH</w:t>
      </w:r>
      <w:r w:rsidRPr="00A0369F">
        <w:rPr>
          <w:rFonts w:ascii="Palatino Linotype" w:hAnsi="Palatino Linotype"/>
          <w:color w:val="000000"/>
        </w:rPr>
        <w:t xml:space="preserve"> a v nabídce uchazeče bude </w:t>
      </w:r>
      <w:r w:rsidRPr="00A0369F">
        <w:rPr>
          <w:rFonts w:ascii="Palatino Linotype" w:hAnsi="Palatino Linotype"/>
          <w:b/>
          <w:i/>
          <w:color w:val="000000"/>
        </w:rPr>
        <w:t xml:space="preserve">vyplněna povinně na </w:t>
      </w:r>
      <w:r>
        <w:rPr>
          <w:rFonts w:ascii="Palatino Linotype" w:hAnsi="Palatino Linotype"/>
          <w:b/>
          <w:i/>
          <w:color w:val="000000"/>
        </w:rPr>
        <w:t>K</w:t>
      </w:r>
      <w:r w:rsidRPr="00A0369F">
        <w:rPr>
          <w:rFonts w:ascii="Palatino Linotype" w:hAnsi="Palatino Linotype"/>
          <w:b/>
          <w:i/>
          <w:color w:val="000000"/>
        </w:rPr>
        <w:t xml:space="preserve">rycím listu nabídky dle Přílohy č. </w:t>
      </w:r>
      <w:r>
        <w:rPr>
          <w:rFonts w:ascii="Palatino Linotype" w:hAnsi="Palatino Linotype"/>
          <w:b/>
          <w:i/>
          <w:color w:val="000000"/>
        </w:rPr>
        <w:t xml:space="preserve">8 a adekvátně i v </w:t>
      </w:r>
      <w:r w:rsidRPr="00281437">
        <w:rPr>
          <w:rFonts w:ascii="Palatino Linotype" w:hAnsi="Palatino Linotype"/>
          <w:b/>
          <w:i/>
          <w:color w:val="000000"/>
        </w:rPr>
        <w:t>Návrh</w:t>
      </w:r>
      <w:r>
        <w:rPr>
          <w:rFonts w:ascii="Palatino Linotype" w:hAnsi="Palatino Linotype"/>
          <w:b/>
          <w:i/>
          <w:color w:val="000000"/>
        </w:rPr>
        <w:t xml:space="preserve">u </w:t>
      </w:r>
      <w:r w:rsidR="00F62299">
        <w:rPr>
          <w:rFonts w:ascii="Palatino Linotype" w:hAnsi="Palatino Linotype"/>
          <w:b/>
          <w:i/>
          <w:color w:val="000000"/>
        </w:rPr>
        <w:t>smlouvy o dílo dle Přílohy č. 9</w:t>
      </w:r>
      <w:r>
        <w:rPr>
          <w:rFonts w:ascii="Palatino Linotype" w:hAnsi="Palatino Linotype"/>
          <w:color w:val="000000"/>
        </w:rPr>
        <w:t>, tj. v následujícím členění:</w:t>
      </w:r>
    </w:p>
    <w:p w:rsidR="00EF4222" w:rsidRPr="00C72379" w:rsidRDefault="00EF4222" w:rsidP="00EF4222">
      <w:pPr>
        <w:pStyle w:val="Odstavecseseznamem"/>
        <w:ind w:left="426"/>
        <w:rPr>
          <w:rFonts w:ascii="Palatino Linotype" w:hAnsi="Palatino Linotype"/>
          <w:sz w:val="10"/>
          <w:szCs w:val="1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6646"/>
        <w:gridCol w:w="2054"/>
      </w:tblGrid>
      <w:tr w:rsidR="00EF4222" w:rsidRPr="009A7DC4" w:rsidTr="001C58B7">
        <w:trPr>
          <w:trHeight w:hRule="exact" w:val="454"/>
          <w:jc w:val="right"/>
        </w:trPr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4222" w:rsidRPr="00AA7755" w:rsidRDefault="00EF4222" w:rsidP="001C58B7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Palatino Linotype" w:hAnsi="Palatino Linotype" w:cs="Arial"/>
                <w:b/>
              </w:rPr>
            </w:pPr>
            <w:r w:rsidRPr="00AA7755">
              <w:rPr>
                <w:rFonts w:ascii="Palatino Linotype" w:hAnsi="Palatino Linotype" w:cs="Arial"/>
                <w:b/>
              </w:rPr>
              <w:t>1.</w:t>
            </w: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4222" w:rsidRPr="00AA7755" w:rsidRDefault="00EF4222" w:rsidP="001C58B7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Palatino Linotype" w:hAnsi="Palatino Linotype" w:cs="Arial"/>
                <w:b/>
              </w:rPr>
            </w:pPr>
            <w:r w:rsidRPr="00AA7755">
              <w:rPr>
                <w:rFonts w:ascii="Palatino Linotype" w:hAnsi="Palatino Linotype" w:cs="Arial"/>
                <w:b/>
              </w:rPr>
              <w:t xml:space="preserve">Výše celkové ceny (bez DPH) </w:t>
            </w:r>
          </w:p>
        </w:tc>
        <w:tc>
          <w:tcPr>
            <w:tcW w:w="20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4222" w:rsidRPr="00AA7755" w:rsidRDefault="00EF4222" w:rsidP="001C58B7">
            <w:pPr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AA7755">
              <w:rPr>
                <w:rFonts w:ascii="Palatino Linotype" w:hAnsi="Palatino Linotype" w:cs="Arial"/>
                <w:b/>
                <w:sz w:val="20"/>
                <w:szCs w:val="20"/>
              </w:rPr>
              <w:t>…………………,- Kč</w:t>
            </w:r>
          </w:p>
        </w:tc>
      </w:tr>
      <w:tr w:rsidR="00EF4222" w:rsidRPr="009A7DC4" w:rsidTr="001C58B7">
        <w:trPr>
          <w:trHeight w:hRule="exact" w:val="454"/>
          <w:jc w:val="right"/>
        </w:trPr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4222" w:rsidRPr="00AA7755" w:rsidRDefault="00EF4222" w:rsidP="001C58B7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Palatino Linotype" w:hAnsi="Palatino Linotype" w:cs="Arial"/>
                <w:b/>
              </w:rPr>
            </w:pPr>
            <w:r w:rsidRPr="00AA7755">
              <w:rPr>
                <w:rFonts w:ascii="Palatino Linotype" w:hAnsi="Palatino Linotype" w:cs="Arial"/>
                <w:b/>
              </w:rPr>
              <w:t>2.</w:t>
            </w: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4222" w:rsidRPr="00AA7755" w:rsidRDefault="00EF4222" w:rsidP="001C58B7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Palatino Linotype" w:hAnsi="Palatino Linotype" w:cs="Arial"/>
                <w:b/>
              </w:rPr>
            </w:pPr>
            <w:r w:rsidRPr="00AA7755">
              <w:rPr>
                <w:rFonts w:ascii="Palatino Linotype" w:hAnsi="Palatino Linotype" w:cs="Arial"/>
                <w:b/>
              </w:rPr>
              <w:t>DPH</w:t>
            </w:r>
          </w:p>
        </w:tc>
        <w:tc>
          <w:tcPr>
            <w:tcW w:w="20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4222" w:rsidRPr="00AA7755" w:rsidRDefault="00EF4222" w:rsidP="001C58B7">
            <w:pPr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AA7755">
              <w:rPr>
                <w:rFonts w:ascii="Palatino Linotype" w:hAnsi="Palatino Linotype" w:cs="Arial"/>
                <w:b/>
                <w:sz w:val="20"/>
                <w:szCs w:val="20"/>
              </w:rPr>
              <w:t>…………………,- Kč</w:t>
            </w:r>
          </w:p>
        </w:tc>
      </w:tr>
      <w:tr w:rsidR="00EF4222" w:rsidRPr="009A7DC4" w:rsidTr="001C58B7">
        <w:trPr>
          <w:trHeight w:hRule="exact" w:val="454"/>
          <w:jc w:val="right"/>
        </w:trPr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4222" w:rsidRPr="00AA7755" w:rsidRDefault="00EF4222" w:rsidP="001C58B7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Palatino Linotype" w:hAnsi="Palatino Linotype" w:cs="Arial"/>
                <w:b/>
              </w:rPr>
            </w:pPr>
            <w:r w:rsidRPr="00AA7755">
              <w:rPr>
                <w:rFonts w:ascii="Palatino Linotype" w:hAnsi="Palatino Linotype" w:cs="Arial"/>
                <w:b/>
              </w:rPr>
              <w:t>3.</w:t>
            </w: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4222" w:rsidRPr="00AA7755" w:rsidRDefault="00EF4222" w:rsidP="001C58B7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Palatino Linotype" w:hAnsi="Palatino Linotype" w:cs="Arial"/>
                <w:b/>
              </w:rPr>
            </w:pPr>
            <w:r w:rsidRPr="00AA7755">
              <w:rPr>
                <w:rFonts w:ascii="Palatino Linotype" w:hAnsi="Palatino Linotype" w:cs="Arial"/>
                <w:b/>
              </w:rPr>
              <w:t>Výše celkové ceny (s DPH)</w:t>
            </w:r>
          </w:p>
        </w:tc>
        <w:tc>
          <w:tcPr>
            <w:tcW w:w="20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4222" w:rsidRPr="00AA7755" w:rsidRDefault="00EF4222" w:rsidP="001C58B7">
            <w:pPr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AA7755">
              <w:rPr>
                <w:rFonts w:ascii="Palatino Linotype" w:hAnsi="Palatino Linotype" w:cs="Arial"/>
                <w:b/>
                <w:sz w:val="20"/>
                <w:szCs w:val="20"/>
              </w:rPr>
              <w:t>…………………,- Kč</w:t>
            </w:r>
          </w:p>
        </w:tc>
      </w:tr>
    </w:tbl>
    <w:p w:rsidR="00EF4222" w:rsidRPr="00A33CE7" w:rsidRDefault="00EF4222" w:rsidP="00EF4222">
      <w:pPr>
        <w:pStyle w:val="Odstavecseseznamem"/>
        <w:ind w:left="426"/>
        <w:rPr>
          <w:rFonts w:ascii="Palatino Linotype" w:hAnsi="Palatino Linotype"/>
          <w:sz w:val="10"/>
          <w:szCs w:val="10"/>
        </w:rPr>
      </w:pPr>
    </w:p>
    <w:p w:rsidR="00F62299" w:rsidRDefault="00F62299">
      <w:pPr>
        <w:spacing w:after="120"/>
        <w:jc w:val="both"/>
        <w:rPr>
          <w:rFonts w:cs="Arial"/>
          <w:sz w:val="24"/>
          <w:szCs w:val="24"/>
        </w:rPr>
      </w:pP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Nabídková cena bude uvedena ve formě ceny bez DPH, samostatně uvedené DPH a ceny včetně DPH.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Navrhovatel vyplní příslušné kolonky Soupisu prací a výkonů (výkazu výměr). Ceny budou nabídnuty v členění dle předloženého položkového rozpočtu, včetně veškerých poplatků, obchodních a jiných přirážek, daní, pojištění, licenčních poplatků a dopravních nákladů až na </w:t>
      </w:r>
      <w:r>
        <w:rPr>
          <w:rFonts w:cs="Arial"/>
          <w:sz w:val="24"/>
          <w:szCs w:val="24"/>
        </w:rPr>
        <w:lastRenderedPageBreak/>
        <w:t>staveniště, kromě daně z přidané hodnoty splatné v České republice, která bude uvedena samostatně. Tyto ceny budou nabídnuty v Kč a budou cenami maximálními pro realizace díla.</w:t>
      </w:r>
    </w:p>
    <w:p w:rsidR="006F6FCB" w:rsidRPr="005C2C18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Všechny ceny a sazby nabídnuté navrhovatelem budou pevné po dobu, než budou závazky splněny a nebudou předmětem žádných úprav, pokud nebude ve</w:t>
      </w:r>
      <w:r w:rsidR="005C2C18">
        <w:rPr>
          <w:rFonts w:cs="Arial"/>
          <w:sz w:val="24"/>
          <w:szCs w:val="24"/>
        </w:rPr>
        <w:t xml:space="preserve"> Smlouvě o dílo stanoveno jinak.</w:t>
      </w:r>
    </w:p>
    <w:p w:rsidR="006F6FCB" w:rsidRDefault="006F6FCB">
      <w:pPr>
        <w:spacing w:after="120"/>
        <w:jc w:val="both"/>
        <w:rPr>
          <w:rFonts w:cs="Arial"/>
          <w:b/>
          <w:sz w:val="24"/>
          <w:szCs w:val="24"/>
        </w:rPr>
      </w:pPr>
    </w:p>
    <w:p w:rsidR="00EF4222" w:rsidRPr="00EF4222" w:rsidRDefault="00EF4222" w:rsidP="00EF4222">
      <w:pPr>
        <w:jc w:val="both"/>
        <w:rPr>
          <w:rFonts w:asciiTheme="majorHAnsi" w:hAnsiTheme="majorHAnsi"/>
          <w:b/>
          <w:color w:val="000000"/>
          <w:sz w:val="24"/>
          <w:szCs w:val="24"/>
        </w:rPr>
      </w:pPr>
      <w:r w:rsidRPr="00EF4222">
        <w:rPr>
          <w:rFonts w:asciiTheme="majorHAnsi" w:hAnsiTheme="majorHAnsi"/>
          <w:b/>
          <w:color w:val="000000"/>
          <w:sz w:val="24"/>
          <w:szCs w:val="24"/>
        </w:rPr>
        <w:t>5</w:t>
      </w:r>
      <w:r>
        <w:rPr>
          <w:rFonts w:asciiTheme="majorHAnsi" w:hAnsiTheme="majorHAnsi"/>
          <w:b/>
          <w:color w:val="000000"/>
          <w:sz w:val="24"/>
          <w:szCs w:val="24"/>
        </w:rPr>
        <w:t>.2</w:t>
      </w:r>
      <w:r>
        <w:rPr>
          <w:rFonts w:asciiTheme="majorHAnsi" w:hAnsiTheme="majorHAnsi"/>
          <w:b/>
          <w:color w:val="000000"/>
          <w:sz w:val="24"/>
          <w:szCs w:val="24"/>
        </w:rPr>
        <w:tab/>
      </w:r>
      <w:r w:rsidR="00E41E95">
        <w:rPr>
          <w:rFonts w:asciiTheme="majorHAnsi" w:hAnsiTheme="majorHAnsi"/>
          <w:b/>
          <w:color w:val="000000"/>
          <w:sz w:val="24"/>
          <w:szCs w:val="24"/>
        </w:rPr>
        <w:t>Možnost překročení nabíd</w:t>
      </w:r>
      <w:r w:rsidRPr="00EF4222">
        <w:rPr>
          <w:rFonts w:asciiTheme="majorHAnsi" w:hAnsiTheme="majorHAnsi"/>
          <w:b/>
          <w:color w:val="000000"/>
          <w:sz w:val="24"/>
          <w:szCs w:val="24"/>
        </w:rPr>
        <w:t>kové ceny</w:t>
      </w:r>
    </w:p>
    <w:p w:rsidR="0004518E" w:rsidRDefault="0004518E">
      <w:pPr>
        <w:spacing w:after="12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Zadavatel připouští překročení nabídkové ceny pouze:</w:t>
      </w:r>
    </w:p>
    <w:p w:rsidR="0004518E" w:rsidRDefault="0004518E" w:rsidP="00E41E95">
      <w:pPr>
        <w:numPr>
          <w:ilvl w:val="0"/>
          <w:numId w:val="18"/>
        </w:numPr>
        <w:suppressAutoHyphens/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pokud po podpisu smlouvy a před termínem dokončení díla dojde ke změnám sazeb DPH</w:t>
      </w:r>
    </w:p>
    <w:p w:rsidR="0004518E" w:rsidRDefault="0004518E" w:rsidP="00E41E95">
      <w:pPr>
        <w:numPr>
          <w:ilvl w:val="0"/>
          <w:numId w:val="18"/>
        </w:numPr>
        <w:suppressAutoHyphens/>
        <w:spacing w:after="120"/>
        <w:jc w:val="both"/>
        <w:rPr>
          <w:rFonts w:cs="Arial"/>
          <w:b/>
          <w:color w:val="000000"/>
          <w:sz w:val="24"/>
          <w:szCs w:val="24"/>
        </w:rPr>
      </w:pPr>
      <w:r>
        <w:rPr>
          <w:rFonts w:cs="Arial"/>
          <w:sz w:val="24"/>
          <w:szCs w:val="24"/>
        </w:rPr>
        <w:t xml:space="preserve">pokud zadavatel bude písemně požadovat i provedení jiných dodávek/služeb/stavebních prací, než těch, které byly předmětem této veřejné zakázky na základě schváleného a písemně potvrzeného souhlasu zadavatele. </w:t>
      </w:r>
    </w:p>
    <w:p w:rsidR="00E41E95" w:rsidRPr="006F6FCB" w:rsidRDefault="00E41E95" w:rsidP="00E41E95">
      <w:pPr>
        <w:jc w:val="both"/>
        <w:rPr>
          <w:rFonts w:asciiTheme="majorHAnsi" w:hAnsiTheme="majorHAnsi"/>
          <w:b/>
          <w:color w:val="000000"/>
          <w:sz w:val="10"/>
          <w:szCs w:val="10"/>
        </w:rPr>
      </w:pPr>
    </w:p>
    <w:p w:rsidR="00E41E95" w:rsidRPr="00E41E95" w:rsidRDefault="00E41E95" w:rsidP="00E41E95">
      <w:pPr>
        <w:jc w:val="both"/>
        <w:rPr>
          <w:rFonts w:asciiTheme="majorHAnsi" w:hAnsiTheme="majorHAnsi"/>
          <w:b/>
          <w:color w:val="000000"/>
          <w:sz w:val="24"/>
          <w:szCs w:val="24"/>
        </w:rPr>
      </w:pPr>
      <w:r w:rsidRPr="00E41E95">
        <w:rPr>
          <w:rFonts w:asciiTheme="majorHAnsi" w:hAnsiTheme="majorHAnsi"/>
          <w:b/>
          <w:color w:val="000000"/>
          <w:sz w:val="24"/>
          <w:szCs w:val="24"/>
        </w:rPr>
        <w:t>5.3</w:t>
      </w:r>
      <w:r w:rsidRPr="00E41E95">
        <w:rPr>
          <w:rFonts w:asciiTheme="majorHAnsi" w:hAnsiTheme="majorHAnsi"/>
          <w:b/>
          <w:color w:val="000000"/>
          <w:sz w:val="24"/>
          <w:szCs w:val="24"/>
        </w:rPr>
        <w:tab/>
        <w:t xml:space="preserve"> Mimořádně nízká nabídková cena</w:t>
      </w:r>
    </w:p>
    <w:p w:rsidR="00E41E95" w:rsidRPr="00E41E95" w:rsidRDefault="00E41E95" w:rsidP="00E41E95">
      <w:pPr>
        <w:pStyle w:val="Odstavecseseznamem"/>
        <w:spacing w:line="276" w:lineRule="auto"/>
        <w:ind w:left="360"/>
        <w:jc w:val="both"/>
        <w:rPr>
          <w:rFonts w:ascii="Calibri" w:hAnsi="Calibri"/>
          <w:color w:val="000000"/>
        </w:rPr>
      </w:pPr>
      <w:r w:rsidRPr="00E41E95">
        <w:rPr>
          <w:rFonts w:ascii="Calibri" w:hAnsi="Calibri"/>
          <w:color w:val="000000"/>
        </w:rPr>
        <w:t>Hodnotící komise zadavatele posoudí v rámci hodnocení nabídek nabídkovou cenu uchazeče uvedenou v nabídce v souladu s § 77 zákona. V případě mimořádně nízké nabídkové ceny si hodnotící komise zadavatele vyhrazuje právo písemně vyzvat uchazeče k jejímu písemnému vysvětlení. Jestliže vysvětlení nebude hodnotící komisí zadavatele shledáno jako dostatečné či opodstatněné nebo uchazeč nedoloží požadované vysvětlení nabídkové ceny ve stanovené lhůtě, nebude nabídka uchazeče hodnocena.</w:t>
      </w:r>
    </w:p>
    <w:p w:rsidR="00E41E95" w:rsidRDefault="00E41E95" w:rsidP="00E41E95">
      <w:pPr>
        <w:jc w:val="both"/>
        <w:rPr>
          <w:rFonts w:ascii="Palatino Linotype" w:hAnsi="Palatino Linotype"/>
          <w:b/>
          <w:color w:val="000000"/>
        </w:rPr>
      </w:pPr>
    </w:p>
    <w:p w:rsidR="0004518E" w:rsidRPr="00EF4222" w:rsidRDefault="0004518E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suppressAutoHyphens/>
        <w:jc w:val="both"/>
        <w:rPr>
          <w:rFonts w:asciiTheme="majorHAnsi" w:hAnsiTheme="majorHAnsi"/>
          <w:b/>
          <w:bCs/>
          <w:sz w:val="26"/>
          <w:szCs w:val="26"/>
        </w:rPr>
      </w:pPr>
      <w:r w:rsidRPr="00EF4222">
        <w:rPr>
          <w:rFonts w:asciiTheme="majorHAnsi" w:hAnsiTheme="majorHAnsi"/>
          <w:b/>
          <w:bCs/>
          <w:sz w:val="26"/>
          <w:szCs w:val="26"/>
        </w:rPr>
        <w:t>Obchodní podmínky</w:t>
      </w:r>
    </w:p>
    <w:p w:rsidR="0004518E" w:rsidRDefault="0004518E">
      <w:pPr>
        <w:rPr>
          <w:rFonts w:ascii="Palatino Linotype" w:hAnsi="Palatino Linotype"/>
          <w:b/>
        </w:rPr>
      </w:pPr>
    </w:p>
    <w:p w:rsidR="0004518E" w:rsidRDefault="0004518E">
      <w:pPr>
        <w:jc w:val="both"/>
        <w:rPr>
          <w:b/>
          <w:color w:val="000000"/>
          <w:sz w:val="24"/>
          <w:szCs w:val="24"/>
        </w:rPr>
      </w:pPr>
      <w:r>
        <w:rPr>
          <w:bCs/>
          <w:sz w:val="24"/>
          <w:szCs w:val="24"/>
        </w:rPr>
        <w:t>Podrobné obchodní podmínky budou následně specifikovány ve smlouvě s vybraným uchazečem, který vzejde z tohoto zadávacího řízení. Zadavatel si vymiňuje, že není tímto zadávacím řízením vázán využít všechny oblasti a procesy, které jsou popsány v této zadávací dokumentaci a které budou předloženy v jednotlivých nabídkách.</w:t>
      </w:r>
      <w:r>
        <w:rPr>
          <w:bCs/>
          <w:color w:val="FF0000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Tyto podmínky jsou závazné a budou obsaženy ve smlouvě uzavírané s vybraným dodavatelem. </w:t>
      </w:r>
    </w:p>
    <w:p w:rsidR="00F62299" w:rsidRDefault="00F62299">
      <w:pPr>
        <w:jc w:val="both"/>
        <w:rPr>
          <w:rFonts w:asciiTheme="majorHAnsi" w:hAnsiTheme="majorHAnsi"/>
          <w:b/>
          <w:bCs/>
          <w:sz w:val="24"/>
          <w:szCs w:val="24"/>
        </w:rPr>
      </w:pPr>
    </w:p>
    <w:p w:rsidR="0004518E" w:rsidRPr="00EF4222" w:rsidRDefault="00EF4222">
      <w:pPr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6.1</w:t>
      </w:r>
      <w:r w:rsidRPr="00EF4222">
        <w:rPr>
          <w:rFonts w:asciiTheme="majorHAnsi" w:hAnsiTheme="majorHAnsi"/>
          <w:b/>
          <w:bCs/>
          <w:sz w:val="24"/>
          <w:szCs w:val="24"/>
        </w:rPr>
        <w:tab/>
      </w:r>
      <w:r w:rsidR="0004518E" w:rsidRPr="00EF4222">
        <w:rPr>
          <w:rFonts w:asciiTheme="majorHAnsi" w:hAnsiTheme="majorHAnsi"/>
          <w:b/>
          <w:bCs/>
          <w:sz w:val="24"/>
          <w:szCs w:val="24"/>
        </w:rPr>
        <w:t xml:space="preserve"> Dodací podmínky</w:t>
      </w:r>
    </w:p>
    <w:p w:rsidR="0004518E" w:rsidRPr="00F62299" w:rsidRDefault="0004518E">
      <w:pPr>
        <w:spacing w:after="120"/>
        <w:jc w:val="both"/>
        <w:outlineLvl w:val="0"/>
        <w:rPr>
          <w:b/>
          <w:bCs/>
          <w:sz w:val="24"/>
          <w:szCs w:val="24"/>
        </w:rPr>
      </w:pPr>
      <w:r w:rsidRPr="00F62299">
        <w:rPr>
          <w:bCs/>
          <w:sz w:val="24"/>
          <w:szCs w:val="24"/>
        </w:rPr>
        <w:t xml:space="preserve">Předpokládané zahájení: </w:t>
      </w:r>
      <w:r w:rsidRPr="00F62299">
        <w:rPr>
          <w:bCs/>
          <w:sz w:val="24"/>
          <w:szCs w:val="24"/>
        </w:rPr>
        <w:tab/>
      </w:r>
      <w:r w:rsidR="005C2C18" w:rsidRPr="00F62299">
        <w:rPr>
          <w:b/>
          <w:bCs/>
          <w:sz w:val="24"/>
          <w:szCs w:val="24"/>
        </w:rPr>
        <w:t>01</w:t>
      </w:r>
      <w:r w:rsidRPr="00F62299">
        <w:rPr>
          <w:b/>
          <w:bCs/>
          <w:sz w:val="24"/>
          <w:szCs w:val="24"/>
        </w:rPr>
        <w:t>.</w:t>
      </w:r>
      <w:r w:rsidR="005C2C18" w:rsidRPr="00F62299">
        <w:rPr>
          <w:b/>
          <w:bCs/>
          <w:sz w:val="24"/>
          <w:szCs w:val="24"/>
        </w:rPr>
        <w:t xml:space="preserve"> 10</w:t>
      </w:r>
      <w:r w:rsidRPr="00F62299">
        <w:rPr>
          <w:b/>
          <w:bCs/>
          <w:sz w:val="24"/>
          <w:szCs w:val="24"/>
        </w:rPr>
        <w:t>.</w:t>
      </w:r>
      <w:r w:rsidR="005C2C18" w:rsidRPr="00F62299">
        <w:rPr>
          <w:b/>
          <w:bCs/>
          <w:sz w:val="24"/>
          <w:szCs w:val="24"/>
        </w:rPr>
        <w:t xml:space="preserve"> </w:t>
      </w:r>
      <w:r w:rsidRPr="00F62299">
        <w:rPr>
          <w:b/>
          <w:bCs/>
          <w:sz w:val="24"/>
          <w:szCs w:val="24"/>
        </w:rPr>
        <w:t>2013</w:t>
      </w:r>
    </w:p>
    <w:p w:rsidR="0004518E" w:rsidRPr="00DB41F4" w:rsidRDefault="0004518E">
      <w:pPr>
        <w:spacing w:after="120"/>
        <w:jc w:val="both"/>
        <w:outlineLvl w:val="0"/>
        <w:rPr>
          <w:b/>
          <w:bCs/>
          <w:sz w:val="24"/>
          <w:szCs w:val="24"/>
        </w:rPr>
      </w:pPr>
      <w:r w:rsidRPr="00F62299">
        <w:rPr>
          <w:bCs/>
          <w:sz w:val="24"/>
          <w:szCs w:val="24"/>
        </w:rPr>
        <w:t xml:space="preserve">Předpokládané ukončení: </w:t>
      </w:r>
      <w:r w:rsidRPr="00F62299">
        <w:rPr>
          <w:bCs/>
          <w:sz w:val="24"/>
          <w:szCs w:val="24"/>
        </w:rPr>
        <w:tab/>
      </w:r>
      <w:r w:rsidR="005C2C18" w:rsidRPr="00F62299">
        <w:rPr>
          <w:b/>
          <w:bCs/>
          <w:sz w:val="24"/>
          <w:szCs w:val="24"/>
        </w:rPr>
        <w:t>31</w:t>
      </w:r>
      <w:r w:rsidRPr="00F62299">
        <w:rPr>
          <w:b/>
          <w:bCs/>
          <w:sz w:val="24"/>
          <w:szCs w:val="24"/>
        </w:rPr>
        <w:t>.</w:t>
      </w:r>
      <w:r w:rsidR="005C2C18" w:rsidRPr="00F62299">
        <w:rPr>
          <w:b/>
          <w:bCs/>
          <w:sz w:val="24"/>
          <w:szCs w:val="24"/>
        </w:rPr>
        <w:t xml:space="preserve"> 12</w:t>
      </w:r>
      <w:r w:rsidRPr="00F62299">
        <w:rPr>
          <w:b/>
          <w:bCs/>
          <w:sz w:val="24"/>
          <w:szCs w:val="24"/>
        </w:rPr>
        <w:t>.</w:t>
      </w:r>
      <w:r w:rsidR="005C2C18" w:rsidRPr="00F62299">
        <w:rPr>
          <w:b/>
          <w:bCs/>
          <w:sz w:val="24"/>
          <w:szCs w:val="24"/>
        </w:rPr>
        <w:t xml:space="preserve"> </w:t>
      </w:r>
      <w:r w:rsidRPr="00F62299">
        <w:rPr>
          <w:b/>
          <w:bCs/>
          <w:sz w:val="24"/>
          <w:szCs w:val="24"/>
        </w:rPr>
        <w:t>2013</w:t>
      </w:r>
      <w:r w:rsidRPr="00DB41F4">
        <w:rPr>
          <w:b/>
          <w:bCs/>
          <w:sz w:val="24"/>
          <w:szCs w:val="24"/>
        </w:rPr>
        <w:t xml:space="preserve">  </w:t>
      </w:r>
    </w:p>
    <w:p w:rsidR="0004518E" w:rsidRDefault="0004518E">
      <w:pPr>
        <w:spacing w:after="120"/>
        <w:jc w:val="both"/>
        <w:outlineLvl w:val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Ve své nabídce dodavatel předloží předpokládaný časový harmonogram </w:t>
      </w:r>
      <w:r>
        <w:rPr>
          <w:b/>
          <w:bCs/>
          <w:i/>
          <w:sz w:val="24"/>
          <w:szCs w:val="24"/>
        </w:rPr>
        <w:t>stavebních prací</w:t>
      </w:r>
      <w:r>
        <w:rPr>
          <w:b/>
          <w:bCs/>
          <w:sz w:val="24"/>
          <w:szCs w:val="24"/>
        </w:rPr>
        <w:t>, který je předmětem této veřejné zakázky.</w:t>
      </w:r>
    </w:p>
    <w:p w:rsidR="00EF4222" w:rsidRDefault="00EF4222" w:rsidP="00E41E95">
      <w:pPr>
        <w:spacing w:after="0"/>
        <w:jc w:val="both"/>
        <w:outlineLvl w:val="0"/>
        <w:rPr>
          <w:rFonts w:asciiTheme="majorHAnsi" w:hAnsiTheme="majorHAnsi"/>
          <w:b/>
          <w:bCs/>
          <w:sz w:val="24"/>
          <w:szCs w:val="24"/>
        </w:rPr>
      </w:pPr>
    </w:p>
    <w:p w:rsidR="0004518E" w:rsidRPr="00EF4222" w:rsidRDefault="00EF4222">
      <w:pPr>
        <w:jc w:val="both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EF4222">
        <w:rPr>
          <w:rFonts w:asciiTheme="majorHAnsi" w:hAnsiTheme="majorHAnsi"/>
          <w:b/>
          <w:bCs/>
          <w:sz w:val="24"/>
          <w:szCs w:val="24"/>
        </w:rPr>
        <w:t>6</w:t>
      </w:r>
      <w:r w:rsidR="0004518E" w:rsidRPr="00EF4222">
        <w:rPr>
          <w:rFonts w:asciiTheme="majorHAnsi" w:hAnsiTheme="majorHAnsi"/>
          <w:b/>
          <w:bCs/>
          <w:sz w:val="24"/>
          <w:szCs w:val="24"/>
        </w:rPr>
        <w:t>.</w:t>
      </w:r>
      <w:r w:rsidRPr="00EF4222">
        <w:rPr>
          <w:rFonts w:asciiTheme="majorHAnsi" w:hAnsiTheme="majorHAnsi"/>
          <w:b/>
          <w:bCs/>
          <w:sz w:val="24"/>
          <w:szCs w:val="24"/>
        </w:rPr>
        <w:t>2</w:t>
      </w:r>
      <w:r w:rsidRPr="00EF4222">
        <w:rPr>
          <w:rFonts w:asciiTheme="majorHAnsi" w:hAnsiTheme="majorHAnsi"/>
          <w:b/>
          <w:bCs/>
          <w:sz w:val="24"/>
          <w:szCs w:val="24"/>
        </w:rPr>
        <w:tab/>
      </w:r>
      <w:r w:rsidR="0004518E" w:rsidRPr="00EF4222">
        <w:rPr>
          <w:rFonts w:asciiTheme="majorHAnsi" w:hAnsiTheme="majorHAnsi"/>
          <w:b/>
          <w:bCs/>
          <w:sz w:val="24"/>
          <w:szCs w:val="24"/>
        </w:rPr>
        <w:t xml:space="preserve"> Záruční a servisní podmínky</w:t>
      </w:r>
    </w:p>
    <w:p w:rsidR="0004518E" w:rsidRDefault="0004518E">
      <w:pPr>
        <w:spacing w:after="120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 rámci své nabídky dodavatel podrobně akceptuje záruční a reklamační podmínky zadavatele, specifikované v přiloženém Návrhu smlouvy o dílo dle přílohy č. 9 této Zadávací dokumentace. </w:t>
      </w:r>
    </w:p>
    <w:p w:rsidR="0004518E" w:rsidRDefault="0004518E">
      <w:pPr>
        <w:spacing w:after="120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Zadavatel požaduje, aby délka záruční doby byla činila </w:t>
      </w:r>
      <w:r>
        <w:rPr>
          <w:b/>
          <w:bCs/>
          <w:sz w:val="24"/>
          <w:szCs w:val="24"/>
        </w:rPr>
        <w:t>min. 60 měsíců</w:t>
      </w:r>
      <w:r>
        <w:rPr>
          <w:bCs/>
          <w:sz w:val="24"/>
          <w:szCs w:val="24"/>
        </w:rPr>
        <w:t>. Délka záruční lhůty, kterou uchazeč uvede ve své nabídce a souvisejícím Návrhu smlouvy o dílo je pro uchazeče závazná, a to jak v rámci procesu hodnocení nabídek, tak i následného uzavírání smlouvy s vítězným uchazečem.</w:t>
      </w:r>
    </w:p>
    <w:p w:rsidR="0004518E" w:rsidRDefault="0004518E">
      <w:pPr>
        <w:spacing w:after="120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Dodavatel odpovídá za vady, které má předmět této veřejné zakázky v době jeho odevzdání zadavateli. Za vady předmětu smlouvy vzniklé po odevzdání odpovídá tehdy, pokud byly způsobeny porušením jeho povinnosti nebo jeho chybným zpracováním.</w:t>
      </w:r>
    </w:p>
    <w:p w:rsidR="000C7FAB" w:rsidRPr="006F6FCB" w:rsidRDefault="000C7FAB" w:rsidP="000C7FAB">
      <w:pPr>
        <w:spacing w:after="0"/>
        <w:jc w:val="both"/>
        <w:outlineLvl w:val="0"/>
        <w:rPr>
          <w:rFonts w:asciiTheme="majorHAnsi" w:hAnsiTheme="majorHAnsi"/>
          <w:b/>
          <w:bCs/>
          <w:sz w:val="10"/>
          <w:szCs w:val="10"/>
        </w:rPr>
      </w:pPr>
    </w:p>
    <w:p w:rsidR="0004518E" w:rsidRPr="00EF4222" w:rsidRDefault="00EF4222">
      <w:pPr>
        <w:jc w:val="both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EF4222">
        <w:rPr>
          <w:rFonts w:asciiTheme="majorHAnsi" w:hAnsiTheme="majorHAnsi"/>
          <w:b/>
          <w:bCs/>
          <w:sz w:val="24"/>
          <w:szCs w:val="24"/>
        </w:rPr>
        <w:t>6.3</w:t>
      </w:r>
      <w:r w:rsidRPr="00EF4222">
        <w:rPr>
          <w:rFonts w:asciiTheme="majorHAnsi" w:hAnsiTheme="majorHAnsi"/>
          <w:b/>
          <w:bCs/>
          <w:sz w:val="24"/>
          <w:szCs w:val="24"/>
        </w:rPr>
        <w:tab/>
      </w:r>
      <w:r w:rsidR="0004518E" w:rsidRPr="00EF4222">
        <w:rPr>
          <w:rFonts w:asciiTheme="majorHAnsi" w:hAnsiTheme="majorHAnsi"/>
          <w:b/>
          <w:bCs/>
          <w:sz w:val="24"/>
          <w:szCs w:val="24"/>
        </w:rPr>
        <w:t xml:space="preserve"> Technický dozor</w:t>
      </w:r>
    </w:p>
    <w:p w:rsidR="00E41E95" w:rsidRDefault="0004518E" w:rsidP="00447B4F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Technický dozor u téže stavby, která je předmětem této veřejné zakázky, nesmí provádět dodavatel ani osoba s ním propojená.</w:t>
      </w:r>
    </w:p>
    <w:p w:rsidR="00447B4F" w:rsidRPr="006F6FCB" w:rsidRDefault="00447B4F" w:rsidP="00447B4F">
      <w:pPr>
        <w:spacing w:after="0"/>
        <w:jc w:val="both"/>
        <w:outlineLvl w:val="0"/>
        <w:rPr>
          <w:bCs/>
          <w:sz w:val="10"/>
          <w:szCs w:val="10"/>
        </w:rPr>
      </w:pPr>
    </w:p>
    <w:p w:rsidR="0004518E" w:rsidRPr="00EF4222" w:rsidRDefault="00EF4222">
      <w:pPr>
        <w:jc w:val="both"/>
        <w:rPr>
          <w:rFonts w:asciiTheme="majorHAnsi" w:hAnsiTheme="majorHAnsi" w:cs="Palatino Linotype"/>
          <w:b/>
          <w:bCs/>
          <w:sz w:val="24"/>
          <w:szCs w:val="24"/>
        </w:rPr>
      </w:pPr>
      <w:r w:rsidRPr="00EF4222">
        <w:rPr>
          <w:rFonts w:asciiTheme="majorHAnsi" w:hAnsiTheme="majorHAnsi" w:cs="Palatino Linotype"/>
          <w:b/>
          <w:bCs/>
          <w:sz w:val="24"/>
          <w:szCs w:val="24"/>
        </w:rPr>
        <w:t>6</w:t>
      </w:r>
      <w:r w:rsidR="0004518E" w:rsidRPr="00EF4222">
        <w:rPr>
          <w:rFonts w:asciiTheme="majorHAnsi" w:hAnsiTheme="majorHAnsi" w:cs="Palatino Linotype"/>
          <w:b/>
          <w:bCs/>
          <w:sz w:val="24"/>
          <w:szCs w:val="24"/>
        </w:rPr>
        <w:t>.</w:t>
      </w:r>
      <w:r w:rsidRPr="00EF4222">
        <w:rPr>
          <w:rFonts w:asciiTheme="majorHAnsi" w:hAnsiTheme="majorHAnsi" w:cs="Palatino Linotype"/>
          <w:b/>
          <w:bCs/>
          <w:sz w:val="24"/>
          <w:szCs w:val="24"/>
        </w:rPr>
        <w:t>4</w:t>
      </w:r>
      <w:r w:rsidRPr="00EF4222">
        <w:rPr>
          <w:rFonts w:asciiTheme="majorHAnsi" w:hAnsiTheme="majorHAnsi" w:cs="Palatino Linotype"/>
          <w:b/>
          <w:bCs/>
          <w:sz w:val="24"/>
          <w:szCs w:val="24"/>
        </w:rPr>
        <w:tab/>
      </w:r>
      <w:r w:rsidR="0004518E" w:rsidRPr="00EF4222">
        <w:rPr>
          <w:rFonts w:asciiTheme="majorHAnsi" w:hAnsiTheme="majorHAnsi" w:cs="Palatino Linotype"/>
          <w:b/>
          <w:bCs/>
          <w:sz w:val="24"/>
          <w:szCs w:val="24"/>
        </w:rPr>
        <w:t xml:space="preserve"> Ochrana důvěrných informací</w:t>
      </w:r>
    </w:p>
    <w:p w:rsidR="0004518E" w:rsidRDefault="0004518E">
      <w:pPr>
        <w:jc w:val="both"/>
        <w:rPr>
          <w:rFonts w:cs="Palatino Linotype"/>
          <w:bCs/>
          <w:sz w:val="24"/>
          <w:szCs w:val="24"/>
        </w:rPr>
      </w:pPr>
      <w:r>
        <w:rPr>
          <w:rFonts w:cs="Palatino Linotype"/>
          <w:bCs/>
          <w:sz w:val="24"/>
          <w:szCs w:val="24"/>
        </w:rPr>
        <w:t>Dodavatel je povinen zachovávat mlčenlivosti vůči třetím osobám o veškerých skutečnostech, o nichž se dozvěděl v souvislosti s výkonem činnosti na základě smlouvy uzavřené mezi zadavatelem a dodavatelem.</w:t>
      </w:r>
    </w:p>
    <w:p w:rsidR="00A258D5" w:rsidRPr="006F6FCB" w:rsidRDefault="00A258D5" w:rsidP="006F6FCB">
      <w:pPr>
        <w:spacing w:after="0"/>
        <w:jc w:val="both"/>
        <w:rPr>
          <w:rFonts w:asciiTheme="majorHAnsi" w:hAnsiTheme="majorHAnsi" w:cs="Palatino Linotype"/>
          <w:b/>
          <w:bCs/>
          <w:sz w:val="10"/>
          <w:szCs w:val="10"/>
        </w:rPr>
      </w:pPr>
    </w:p>
    <w:p w:rsidR="0004518E" w:rsidRPr="00EF4222" w:rsidRDefault="00EF4222">
      <w:pPr>
        <w:jc w:val="both"/>
        <w:rPr>
          <w:rFonts w:asciiTheme="majorHAnsi" w:hAnsiTheme="majorHAnsi" w:cs="Palatino Linotype"/>
          <w:b/>
          <w:bCs/>
          <w:sz w:val="24"/>
          <w:szCs w:val="24"/>
        </w:rPr>
      </w:pPr>
      <w:r>
        <w:rPr>
          <w:rFonts w:asciiTheme="majorHAnsi" w:hAnsiTheme="majorHAnsi" w:cs="Palatino Linotype"/>
          <w:b/>
          <w:bCs/>
          <w:sz w:val="24"/>
          <w:szCs w:val="24"/>
        </w:rPr>
        <w:t>6</w:t>
      </w:r>
      <w:r w:rsidR="0004518E" w:rsidRPr="00EF4222">
        <w:rPr>
          <w:rFonts w:asciiTheme="majorHAnsi" w:hAnsiTheme="majorHAnsi" w:cs="Palatino Linotype"/>
          <w:b/>
          <w:bCs/>
          <w:sz w:val="24"/>
          <w:szCs w:val="24"/>
        </w:rPr>
        <w:t>.</w:t>
      </w:r>
      <w:r>
        <w:rPr>
          <w:rFonts w:asciiTheme="majorHAnsi" w:hAnsiTheme="majorHAnsi" w:cs="Palatino Linotype"/>
          <w:b/>
          <w:bCs/>
          <w:sz w:val="24"/>
          <w:szCs w:val="24"/>
        </w:rPr>
        <w:t>5</w:t>
      </w:r>
      <w:r>
        <w:rPr>
          <w:rFonts w:asciiTheme="majorHAnsi" w:hAnsiTheme="majorHAnsi" w:cs="Palatino Linotype"/>
          <w:b/>
          <w:bCs/>
          <w:sz w:val="24"/>
          <w:szCs w:val="24"/>
        </w:rPr>
        <w:tab/>
      </w:r>
      <w:r w:rsidR="0004518E" w:rsidRPr="00EF4222">
        <w:rPr>
          <w:rFonts w:asciiTheme="majorHAnsi" w:hAnsiTheme="majorHAnsi" w:cs="Palatino Linotype"/>
          <w:b/>
          <w:bCs/>
          <w:sz w:val="24"/>
          <w:szCs w:val="24"/>
        </w:rPr>
        <w:t xml:space="preserve"> Součinnost</w:t>
      </w:r>
    </w:p>
    <w:p w:rsidR="0004518E" w:rsidRDefault="0004518E">
      <w:pPr>
        <w:jc w:val="both"/>
        <w:rPr>
          <w:rFonts w:cs="Palatino Linotype"/>
          <w:bCs/>
          <w:sz w:val="24"/>
          <w:szCs w:val="24"/>
        </w:rPr>
      </w:pPr>
      <w:r>
        <w:rPr>
          <w:rFonts w:cs="Palatino Linotype"/>
          <w:bCs/>
          <w:sz w:val="24"/>
          <w:szCs w:val="24"/>
        </w:rPr>
        <w:t>Dodavatel je povinen provádět plnění předmětu zakázky v úzké součinnosti se zadavatelem či zadavatelem pověřenými osobami. Veškeré dodávky budou průběžně konzultovány za účasti zadavatele či pověřených osoby zadavatele. Dodavatel je zejména povinen s dostatečným předstihem informovat zadavatele o všech nových zjištěních, které mají vliv na průběh plnění zakázky.</w:t>
      </w:r>
    </w:p>
    <w:p w:rsidR="00EF4222" w:rsidRDefault="00EF4222">
      <w:pPr>
        <w:jc w:val="both"/>
        <w:rPr>
          <w:rFonts w:cs="Palatino Linotype"/>
          <w:bCs/>
          <w:sz w:val="24"/>
          <w:szCs w:val="24"/>
        </w:rPr>
      </w:pPr>
    </w:p>
    <w:p w:rsidR="00F62299" w:rsidRDefault="00F62299">
      <w:pPr>
        <w:jc w:val="both"/>
        <w:rPr>
          <w:rFonts w:cs="Palatino Linotype"/>
          <w:bCs/>
          <w:sz w:val="24"/>
          <w:szCs w:val="24"/>
        </w:rPr>
      </w:pPr>
    </w:p>
    <w:p w:rsidR="00F62299" w:rsidRDefault="00F62299">
      <w:pPr>
        <w:jc w:val="both"/>
        <w:rPr>
          <w:rFonts w:cs="Palatino Linotype"/>
          <w:bCs/>
          <w:sz w:val="24"/>
          <w:szCs w:val="24"/>
        </w:rPr>
      </w:pPr>
    </w:p>
    <w:p w:rsidR="00F62299" w:rsidRDefault="00F62299">
      <w:pPr>
        <w:jc w:val="both"/>
        <w:rPr>
          <w:rFonts w:cs="Palatino Linotype"/>
          <w:bCs/>
          <w:sz w:val="24"/>
          <w:szCs w:val="24"/>
        </w:rPr>
      </w:pPr>
    </w:p>
    <w:p w:rsidR="00F62299" w:rsidRDefault="00F62299" w:rsidP="00F62299">
      <w:pPr>
        <w:spacing w:after="0"/>
        <w:jc w:val="both"/>
        <w:rPr>
          <w:rFonts w:cs="Palatino Linotype"/>
          <w:bCs/>
          <w:sz w:val="24"/>
          <w:szCs w:val="24"/>
        </w:rPr>
      </w:pPr>
    </w:p>
    <w:p w:rsidR="0004518E" w:rsidRPr="00EF4222" w:rsidRDefault="0004518E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suppressAutoHyphens/>
        <w:jc w:val="both"/>
        <w:rPr>
          <w:rFonts w:asciiTheme="majorHAnsi" w:hAnsiTheme="majorHAnsi"/>
          <w:b/>
          <w:bCs/>
          <w:sz w:val="26"/>
          <w:szCs w:val="26"/>
        </w:rPr>
      </w:pPr>
      <w:r w:rsidRPr="00EF4222">
        <w:rPr>
          <w:rFonts w:asciiTheme="majorHAnsi" w:hAnsiTheme="majorHAnsi"/>
          <w:b/>
          <w:bCs/>
          <w:sz w:val="26"/>
          <w:szCs w:val="26"/>
        </w:rPr>
        <w:t>Platební podmínky</w:t>
      </w:r>
    </w:p>
    <w:p w:rsidR="00774217" w:rsidRDefault="00774217">
      <w:pPr>
        <w:spacing w:after="120"/>
        <w:jc w:val="both"/>
        <w:rPr>
          <w:rFonts w:cs="Arial"/>
          <w:color w:val="000000"/>
          <w:sz w:val="24"/>
          <w:szCs w:val="24"/>
        </w:rPr>
      </w:pPr>
    </w:p>
    <w:p w:rsidR="00EF4222" w:rsidRPr="00EF4222" w:rsidRDefault="00EF4222">
      <w:pPr>
        <w:spacing w:after="120"/>
        <w:jc w:val="both"/>
        <w:rPr>
          <w:rFonts w:asciiTheme="majorHAnsi" w:hAnsiTheme="majorHAnsi" w:cs="Arial"/>
          <w:b/>
          <w:color w:val="000000"/>
          <w:sz w:val="24"/>
          <w:szCs w:val="24"/>
        </w:rPr>
      </w:pPr>
      <w:r w:rsidRPr="00EF4222">
        <w:rPr>
          <w:rFonts w:asciiTheme="majorHAnsi" w:hAnsiTheme="majorHAnsi" w:cs="Arial"/>
          <w:b/>
          <w:color w:val="000000"/>
          <w:sz w:val="24"/>
          <w:szCs w:val="24"/>
        </w:rPr>
        <w:t>7.1</w:t>
      </w:r>
      <w:r w:rsidRPr="00EF4222">
        <w:rPr>
          <w:rFonts w:asciiTheme="majorHAnsi" w:hAnsiTheme="majorHAnsi" w:cs="Arial"/>
          <w:b/>
          <w:color w:val="000000"/>
          <w:sz w:val="24"/>
          <w:szCs w:val="24"/>
        </w:rPr>
        <w:tab/>
        <w:t>Obecné platební podmínky</w:t>
      </w:r>
    </w:p>
    <w:p w:rsidR="0004518E" w:rsidRDefault="0004518E">
      <w:pPr>
        <w:spacing w:after="12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Podrobné platební podmínky budou následně specifikovány ve smlouvě s vybraným uchazečem, který vzejde z tohoto zadávacího řízení.</w:t>
      </w:r>
    </w:p>
    <w:p w:rsidR="00EF4222" w:rsidRPr="00E41E95" w:rsidRDefault="0004518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Zadavatel nebude poskytovat zálohy. Fakturace ceny stavebních prací, souvisejících služeb a dodávek bude provedena prostřednictvím faktur(y) s doloženými soupisem poskytnutého plnění, tj. provedených stavebních prací, dodaného zařízení či případných poskytnutých souvisejících doprovodných služeb. Fakturovány budou pouze stavební práce, které jsou předmětem smlouvy a jsou kvalitně provedeny. Práce, které nebyly provedeny a služby, které nebyly poskytnuty, a zboží, které nebylo dodáno v souladu s touto zadávací dokumentací, nebudou fakturovány.</w:t>
      </w:r>
    </w:p>
    <w:p w:rsidR="0004518E" w:rsidRPr="00EF4222" w:rsidRDefault="00EF4222" w:rsidP="00E41E95">
      <w:pPr>
        <w:spacing w:before="240"/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7.2</w:t>
      </w:r>
      <w:r>
        <w:rPr>
          <w:rFonts w:asciiTheme="majorHAnsi" w:hAnsiTheme="majorHAnsi"/>
          <w:b/>
          <w:bCs/>
          <w:sz w:val="24"/>
          <w:szCs w:val="24"/>
        </w:rPr>
        <w:tab/>
      </w:r>
      <w:r w:rsidR="0004518E" w:rsidRPr="00EF4222">
        <w:rPr>
          <w:rFonts w:asciiTheme="majorHAnsi" w:hAnsiTheme="majorHAnsi"/>
          <w:b/>
          <w:bCs/>
          <w:sz w:val="24"/>
          <w:szCs w:val="24"/>
        </w:rPr>
        <w:t>Splatnost faktur:</w:t>
      </w:r>
    </w:p>
    <w:p w:rsidR="0004518E" w:rsidRDefault="0004518E">
      <w:pPr>
        <w:jc w:val="both"/>
        <w:rPr>
          <w:bCs/>
          <w:i/>
          <w:sz w:val="24"/>
          <w:szCs w:val="24"/>
        </w:rPr>
      </w:pPr>
      <w:r>
        <w:rPr>
          <w:bCs/>
          <w:sz w:val="24"/>
          <w:szCs w:val="24"/>
        </w:rPr>
        <w:t>Zadavatel požaduje, aby lhůta sp</w:t>
      </w:r>
      <w:r w:rsidR="00F62299">
        <w:rPr>
          <w:bCs/>
          <w:sz w:val="24"/>
          <w:szCs w:val="24"/>
        </w:rPr>
        <w:t>latnosti veškerých faktur byla 6</w:t>
      </w:r>
      <w:r>
        <w:rPr>
          <w:bCs/>
          <w:sz w:val="24"/>
          <w:szCs w:val="24"/>
        </w:rPr>
        <w:t xml:space="preserve">0 dní ode dne jejich doručení zadavateli. </w:t>
      </w:r>
      <w:r>
        <w:rPr>
          <w:bCs/>
          <w:i/>
          <w:sz w:val="24"/>
          <w:szCs w:val="24"/>
          <w:highlight w:val="yellow"/>
        </w:rPr>
        <w:t xml:space="preserve"> </w:t>
      </w:r>
    </w:p>
    <w:p w:rsidR="00F62299" w:rsidRDefault="00F62299" w:rsidP="00F62299">
      <w:pPr>
        <w:spacing w:after="0"/>
        <w:jc w:val="both"/>
        <w:rPr>
          <w:bCs/>
          <w:i/>
          <w:sz w:val="24"/>
          <w:szCs w:val="24"/>
        </w:rPr>
      </w:pPr>
    </w:p>
    <w:p w:rsidR="00EF4222" w:rsidRPr="006F6FCB" w:rsidRDefault="00EF4222" w:rsidP="006F6FCB">
      <w:pPr>
        <w:spacing w:after="0"/>
        <w:jc w:val="both"/>
        <w:rPr>
          <w:rFonts w:ascii="Palatino Linotype" w:hAnsi="Palatino Linotype"/>
          <w:bCs/>
          <w:sz w:val="10"/>
          <w:szCs w:val="10"/>
        </w:rPr>
      </w:pPr>
    </w:p>
    <w:p w:rsidR="0004518E" w:rsidRPr="00EF4222" w:rsidRDefault="0004518E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suppressAutoHyphens/>
        <w:jc w:val="both"/>
        <w:rPr>
          <w:rFonts w:asciiTheme="majorHAnsi" w:hAnsiTheme="majorHAnsi"/>
          <w:b/>
          <w:bCs/>
          <w:sz w:val="26"/>
          <w:szCs w:val="26"/>
        </w:rPr>
      </w:pPr>
      <w:r w:rsidRPr="00EF4222">
        <w:rPr>
          <w:rFonts w:asciiTheme="majorHAnsi" w:hAnsiTheme="majorHAnsi"/>
          <w:b/>
          <w:bCs/>
          <w:sz w:val="26"/>
          <w:szCs w:val="26"/>
        </w:rPr>
        <w:t>Obsah a forma nabídek</w:t>
      </w:r>
    </w:p>
    <w:p w:rsidR="00EF4222" w:rsidRDefault="00EF4222" w:rsidP="00EF4222">
      <w:pPr>
        <w:spacing w:after="0"/>
        <w:jc w:val="both"/>
        <w:rPr>
          <w:bCs/>
          <w:sz w:val="24"/>
          <w:szCs w:val="24"/>
        </w:rPr>
      </w:pPr>
    </w:p>
    <w:p w:rsidR="00EF4222" w:rsidRPr="00EF4222" w:rsidRDefault="00EF4222">
      <w:pPr>
        <w:spacing w:after="120"/>
        <w:jc w:val="both"/>
        <w:rPr>
          <w:rFonts w:asciiTheme="majorHAnsi" w:hAnsiTheme="majorHAnsi"/>
          <w:b/>
          <w:bCs/>
          <w:sz w:val="24"/>
          <w:szCs w:val="24"/>
        </w:rPr>
      </w:pPr>
      <w:r w:rsidRPr="00EF4222">
        <w:rPr>
          <w:rFonts w:asciiTheme="majorHAnsi" w:hAnsiTheme="majorHAnsi"/>
          <w:b/>
          <w:bCs/>
          <w:sz w:val="24"/>
          <w:szCs w:val="24"/>
        </w:rPr>
        <w:t>8.1</w:t>
      </w:r>
      <w:r w:rsidRPr="00EF4222">
        <w:rPr>
          <w:rFonts w:asciiTheme="majorHAnsi" w:hAnsiTheme="majorHAnsi"/>
          <w:b/>
          <w:bCs/>
          <w:sz w:val="24"/>
          <w:szCs w:val="24"/>
        </w:rPr>
        <w:tab/>
        <w:t>Varianty nabídky</w:t>
      </w:r>
    </w:p>
    <w:p w:rsidR="0004518E" w:rsidRDefault="0004518E">
      <w:pPr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Uchazeč může podat pouze jednu nabídku. </w:t>
      </w:r>
    </w:p>
    <w:p w:rsidR="000C7FAB" w:rsidRDefault="000C7FAB" w:rsidP="00EF4222">
      <w:pPr>
        <w:autoSpaceDE w:val="0"/>
        <w:autoSpaceDN w:val="0"/>
        <w:adjustRightInd w:val="0"/>
        <w:spacing w:after="0"/>
        <w:rPr>
          <w:bCs/>
          <w:sz w:val="24"/>
          <w:szCs w:val="24"/>
        </w:rPr>
      </w:pPr>
    </w:p>
    <w:p w:rsidR="00F62299" w:rsidRPr="006F6FCB" w:rsidRDefault="00F62299" w:rsidP="00EF4222">
      <w:pPr>
        <w:autoSpaceDE w:val="0"/>
        <w:autoSpaceDN w:val="0"/>
        <w:adjustRightInd w:val="0"/>
        <w:spacing w:after="0"/>
        <w:rPr>
          <w:rFonts w:asciiTheme="majorHAnsi" w:hAnsiTheme="majorHAnsi"/>
          <w:b/>
          <w:color w:val="000000"/>
          <w:sz w:val="10"/>
          <w:szCs w:val="10"/>
        </w:rPr>
      </w:pPr>
    </w:p>
    <w:p w:rsidR="00EF4222" w:rsidRDefault="00EF4222" w:rsidP="00EF4222">
      <w:pPr>
        <w:autoSpaceDE w:val="0"/>
        <w:autoSpaceDN w:val="0"/>
        <w:adjustRightInd w:val="0"/>
        <w:spacing w:after="0"/>
        <w:rPr>
          <w:rFonts w:asciiTheme="majorHAnsi" w:hAnsiTheme="majorHAnsi"/>
          <w:b/>
          <w:color w:val="000000"/>
          <w:sz w:val="24"/>
          <w:szCs w:val="24"/>
        </w:rPr>
      </w:pPr>
      <w:r w:rsidRPr="00EF4222">
        <w:rPr>
          <w:rFonts w:asciiTheme="majorHAnsi" w:hAnsiTheme="majorHAnsi"/>
          <w:b/>
          <w:color w:val="000000"/>
          <w:sz w:val="24"/>
          <w:szCs w:val="24"/>
        </w:rPr>
        <w:t>8.2</w:t>
      </w:r>
      <w:r w:rsidRPr="00EF4222">
        <w:rPr>
          <w:rFonts w:asciiTheme="majorHAnsi" w:hAnsiTheme="majorHAnsi"/>
          <w:b/>
          <w:color w:val="000000"/>
          <w:sz w:val="24"/>
          <w:szCs w:val="24"/>
        </w:rPr>
        <w:tab/>
        <w:t>Sestavení a členění nabídky</w:t>
      </w:r>
    </w:p>
    <w:p w:rsidR="00EF4222" w:rsidRPr="006F6FCB" w:rsidRDefault="00EF4222" w:rsidP="00EF4222">
      <w:pPr>
        <w:autoSpaceDE w:val="0"/>
        <w:autoSpaceDN w:val="0"/>
        <w:adjustRightInd w:val="0"/>
        <w:spacing w:after="0"/>
        <w:rPr>
          <w:rFonts w:asciiTheme="majorHAnsi" w:hAnsiTheme="majorHAnsi"/>
          <w:b/>
          <w:color w:val="000000"/>
          <w:sz w:val="10"/>
          <w:szCs w:val="10"/>
        </w:rPr>
      </w:pPr>
    </w:p>
    <w:p w:rsidR="0004518E" w:rsidRPr="00EF4222" w:rsidRDefault="0004518E">
      <w:pPr>
        <w:autoSpaceDE w:val="0"/>
        <w:autoSpaceDN w:val="0"/>
        <w:adjustRightInd w:val="0"/>
        <w:rPr>
          <w:rFonts w:asciiTheme="majorHAnsi" w:hAnsiTheme="majorHAnsi"/>
          <w:b/>
          <w:color w:val="000000"/>
          <w:sz w:val="24"/>
          <w:szCs w:val="24"/>
          <w:u w:val="single"/>
        </w:rPr>
      </w:pPr>
      <w:r w:rsidRPr="00EF4222">
        <w:rPr>
          <w:rFonts w:asciiTheme="majorHAnsi" w:hAnsiTheme="majorHAnsi"/>
          <w:b/>
          <w:color w:val="000000"/>
          <w:sz w:val="24"/>
          <w:szCs w:val="24"/>
          <w:u w:val="single"/>
        </w:rPr>
        <w:t>Zadavatel požaduje sestavení nabídky v tomto členění:</w:t>
      </w:r>
    </w:p>
    <w:p w:rsidR="0004518E" w:rsidRPr="00F62299" w:rsidRDefault="0004518E" w:rsidP="00E41E95">
      <w:pPr>
        <w:numPr>
          <w:ilvl w:val="0"/>
          <w:numId w:val="17"/>
        </w:numPr>
        <w:autoSpaceDE w:val="0"/>
        <w:autoSpaceDN w:val="0"/>
        <w:adjustRightInd w:val="0"/>
        <w:spacing w:after="120"/>
        <w:ind w:left="357" w:hanging="357"/>
        <w:jc w:val="both"/>
        <w:rPr>
          <w:i/>
          <w:color w:val="000000"/>
          <w:sz w:val="24"/>
          <w:szCs w:val="24"/>
        </w:rPr>
      </w:pPr>
      <w:r w:rsidRPr="00F62299">
        <w:rPr>
          <w:b/>
          <w:i/>
          <w:color w:val="000000"/>
          <w:sz w:val="24"/>
          <w:szCs w:val="24"/>
        </w:rPr>
        <w:t>Krycí list nabídky v souladu s Přílohou č. 8 této zadávací dokumentace</w:t>
      </w:r>
      <w:r w:rsidRPr="00F62299">
        <w:rPr>
          <w:i/>
          <w:color w:val="000000"/>
          <w:sz w:val="24"/>
          <w:szCs w:val="24"/>
        </w:rPr>
        <w:t xml:space="preserve"> -bude povinně obsahovat identifikační údaje této veřejné zakázky, identifikační údaje zadavatele, identifikační údaje dodavatele (uchazeče) a dále uvedení </w:t>
      </w:r>
      <w:r w:rsidRPr="00F62299">
        <w:rPr>
          <w:bCs/>
          <w:i/>
          <w:sz w:val="24"/>
          <w:szCs w:val="24"/>
        </w:rPr>
        <w:t>Nabídkové ceny v Kč bez DPH, Lhůtu výstavby (v týdnech)</w:t>
      </w:r>
    </w:p>
    <w:p w:rsidR="0004518E" w:rsidRDefault="0004518E" w:rsidP="00E41E95">
      <w:pPr>
        <w:numPr>
          <w:ilvl w:val="0"/>
          <w:numId w:val="17"/>
        </w:numPr>
        <w:autoSpaceDE w:val="0"/>
        <w:autoSpaceDN w:val="0"/>
        <w:adjustRightInd w:val="0"/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Dokumenty prokazující splnění </w:t>
      </w:r>
      <w:r>
        <w:rPr>
          <w:b/>
          <w:sz w:val="24"/>
          <w:szCs w:val="24"/>
        </w:rPr>
        <w:t xml:space="preserve">základních kvalifikačních předpokladů </w:t>
      </w:r>
      <w:r>
        <w:rPr>
          <w:b/>
          <w:i/>
          <w:sz w:val="24"/>
          <w:szCs w:val="24"/>
        </w:rPr>
        <w:t>(Čestné prohlášení o splnění základních kvalifikačních předpokladů, dle Přílohy č. 2 této zadávací dokumentace)</w:t>
      </w:r>
      <w:r>
        <w:rPr>
          <w:i/>
          <w:sz w:val="24"/>
          <w:szCs w:val="24"/>
        </w:rPr>
        <w:t>, které bude řádně podepsané a orazítkované osobou oprávněnou jménem (či za) dodavatele jednat</w:t>
      </w:r>
      <w:r>
        <w:rPr>
          <w:sz w:val="24"/>
          <w:szCs w:val="24"/>
        </w:rPr>
        <w:t>.</w:t>
      </w:r>
    </w:p>
    <w:p w:rsidR="0004518E" w:rsidRDefault="0004518E" w:rsidP="00E41E95">
      <w:pPr>
        <w:numPr>
          <w:ilvl w:val="0"/>
          <w:numId w:val="17"/>
        </w:numPr>
        <w:autoSpaceDE w:val="0"/>
        <w:autoSpaceDN w:val="0"/>
        <w:adjustRightInd w:val="0"/>
        <w:spacing w:after="120"/>
        <w:ind w:left="357" w:hanging="357"/>
        <w:jc w:val="both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t xml:space="preserve">Dokumenty prokazující </w:t>
      </w:r>
      <w:r>
        <w:rPr>
          <w:b/>
          <w:sz w:val="24"/>
          <w:szCs w:val="24"/>
        </w:rPr>
        <w:t>splnění profesních kvalifikačních předpokladů (</w:t>
      </w:r>
      <w:r>
        <w:rPr>
          <w:b/>
          <w:i/>
          <w:sz w:val="24"/>
          <w:szCs w:val="24"/>
        </w:rPr>
        <w:t xml:space="preserve">prosté kopie příslušných dokumentů, tj. výpisu z obchodního rejstříku, oprávnění k podnikání dle příslušných právních předpisů a </w:t>
      </w:r>
      <w:r>
        <w:rPr>
          <w:b/>
          <w:bCs/>
          <w:i/>
          <w:sz w:val="24"/>
          <w:szCs w:val="24"/>
        </w:rPr>
        <w:t>dokladu osvědčující odbornou způsobilost</w:t>
      </w:r>
      <w:r>
        <w:rPr>
          <w:b/>
          <w:bCs/>
          <w:sz w:val="24"/>
          <w:szCs w:val="24"/>
        </w:rPr>
        <w:t xml:space="preserve">) </w:t>
      </w:r>
      <w:r>
        <w:rPr>
          <w:b/>
          <w:bCs/>
          <w:i/>
          <w:sz w:val="24"/>
          <w:szCs w:val="24"/>
        </w:rPr>
        <w:t>dle Přílohy č. 3 této zadávací dokumentace</w:t>
      </w:r>
      <w:r>
        <w:rPr>
          <w:i/>
          <w:sz w:val="24"/>
          <w:szCs w:val="24"/>
        </w:rPr>
        <w:t xml:space="preserve"> </w:t>
      </w:r>
    </w:p>
    <w:p w:rsidR="0004518E" w:rsidRDefault="0004518E" w:rsidP="00E41E95">
      <w:pPr>
        <w:numPr>
          <w:ilvl w:val="0"/>
          <w:numId w:val="17"/>
        </w:numPr>
        <w:autoSpaceDE w:val="0"/>
        <w:autoSpaceDN w:val="0"/>
        <w:adjustRightInd w:val="0"/>
        <w:spacing w:after="120"/>
        <w:ind w:left="357" w:hanging="357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Dokumenty prokazující </w:t>
      </w:r>
      <w:r>
        <w:rPr>
          <w:b/>
          <w:sz w:val="24"/>
          <w:szCs w:val="24"/>
        </w:rPr>
        <w:t>splnění ekonomických a finančních kvalifikačních</w:t>
      </w:r>
      <w:r>
        <w:rPr>
          <w:sz w:val="24"/>
          <w:szCs w:val="24"/>
        </w:rPr>
        <w:t xml:space="preserve"> předpokladů </w:t>
      </w:r>
      <w:r>
        <w:rPr>
          <w:b/>
          <w:i/>
          <w:sz w:val="24"/>
          <w:szCs w:val="24"/>
        </w:rPr>
        <w:t>dle Přílohy č. 4 této zadávací dokumentace</w:t>
      </w:r>
      <w:r>
        <w:rPr>
          <w:i/>
          <w:sz w:val="24"/>
          <w:szCs w:val="24"/>
        </w:rPr>
        <w:t>, které bude řádně podepsané a orazítkované osobou oprávněnou jménem (či za) dodavatele jednat</w:t>
      </w:r>
    </w:p>
    <w:p w:rsidR="00F62299" w:rsidRDefault="00F62299" w:rsidP="00F62299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Dokumenty prokazující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splnění technických kvalifikačních předpokladů</w:t>
      </w:r>
      <w:r>
        <w:rPr>
          <w:sz w:val="24"/>
          <w:szCs w:val="24"/>
        </w:rPr>
        <w:t xml:space="preserve"> (</w:t>
      </w:r>
      <w:r>
        <w:rPr>
          <w:b/>
          <w:i/>
          <w:sz w:val="24"/>
          <w:szCs w:val="24"/>
        </w:rPr>
        <w:t xml:space="preserve">Čestné prohlášení - Referenční list </w:t>
      </w:r>
      <w:r>
        <w:rPr>
          <w:i/>
          <w:sz w:val="24"/>
          <w:szCs w:val="24"/>
        </w:rPr>
        <w:t>dle</w:t>
      </w:r>
      <w:r>
        <w:rPr>
          <w:b/>
          <w:i/>
          <w:sz w:val="24"/>
          <w:szCs w:val="24"/>
        </w:rPr>
        <w:t xml:space="preserve"> Přílohy č. 5 </w:t>
      </w:r>
      <w:r>
        <w:rPr>
          <w:i/>
          <w:color w:val="000000"/>
          <w:sz w:val="24"/>
          <w:szCs w:val="24"/>
        </w:rPr>
        <w:t xml:space="preserve">řádně podepsané a orazítkované osobou </w:t>
      </w:r>
      <w:r>
        <w:rPr>
          <w:i/>
          <w:sz w:val="24"/>
          <w:szCs w:val="24"/>
        </w:rPr>
        <w:t>oprávněnou jménem (či za) dodavatele jednat</w:t>
      </w:r>
      <w:r>
        <w:rPr>
          <w:rFonts w:cs="Arial"/>
          <w:b/>
          <w:i/>
          <w:sz w:val="24"/>
          <w:szCs w:val="24"/>
        </w:rPr>
        <w:t>, Čestné prohlášení o splnění podmínek seznam techniků a odborných pracovníků</w:t>
      </w:r>
      <w:r>
        <w:rPr>
          <w:rFonts w:cs="Arial"/>
          <w:i/>
          <w:sz w:val="24"/>
          <w:szCs w:val="24"/>
        </w:rPr>
        <w:t xml:space="preserve"> dle</w:t>
      </w:r>
      <w:r>
        <w:rPr>
          <w:rFonts w:cs="Arial"/>
          <w:b/>
          <w:i/>
          <w:sz w:val="24"/>
          <w:szCs w:val="24"/>
        </w:rPr>
        <w:t xml:space="preserve"> Přílohy č. 6 </w:t>
      </w:r>
      <w:r>
        <w:rPr>
          <w:i/>
          <w:color w:val="000000"/>
          <w:sz w:val="24"/>
          <w:szCs w:val="24"/>
        </w:rPr>
        <w:t xml:space="preserve">řádně podepsané a orazítkované osobou </w:t>
      </w:r>
      <w:r>
        <w:rPr>
          <w:i/>
          <w:sz w:val="24"/>
          <w:szCs w:val="24"/>
        </w:rPr>
        <w:t>oprávněnou jménem (či za) dodavatele jednat</w:t>
      </w:r>
      <w:r>
        <w:rPr>
          <w:rFonts w:cs="Arial"/>
          <w:b/>
          <w:i/>
          <w:sz w:val="24"/>
          <w:szCs w:val="24"/>
        </w:rPr>
        <w:t xml:space="preserve"> a současně přiložením prostých kopií životopisů osob uvedených v tomto čestném prohlášení, Čestné prohlášení – Seznam zaměstnanců a vedoucích pracovníků dle Přílohy č. 7 </w:t>
      </w:r>
      <w:r>
        <w:rPr>
          <w:i/>
          <w:sz w:val="24"/>
          <w:szCs w:val="24"/>
        </w:rPr>
        <w:t>řádně podepsané a orazítkované osobou oprávněnou jménem (či za) dodavatele jednat</w:t>
      </w:r>
      <w:r>
        <w:rPr>
          <w:rFonts w:cs="Arial"/>
          <w:b/>
          <w:i/>
          <w:sz w:val="24"/>
          <w:szCs w:val="24"/>
        </w:rPr>
        <w:t xml:space="preserve"> </w:t>
      </w:r>
    </w:p>
    <w:p w:rsidR="00EF4222" w:rsidRPr="00E41E95" w:rsidRDefault="0004518E" w:rsidP="00E41E95">
      <w:pPr>
        <w:numPr>
          <w:ilvl w:val="0"/>
          <w:numId w:val="17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 w:after="0"/>
        <w:ind w:left="425" w:hanging="42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Podepsaný a doplněný Návrh smlouvy o dílo </w:t>
      </w:r>
      <w:r>
        <w:rPr>
          <w:i/>
          <w:color w:val="000000"/>
          <w:sz w:val="24"/>
          <w:szCs w:val="24"/>
        </w:rPr>
        <w:t xml:space="preserve">(podepsaný </w:t>
      </w:r>
      <w:r>
        <w:rPr>
          <w:i/>
          <w:sz w:val="24"/>
          <w:szCs w:val="24"/>
        </w:rPr>
        <w:t xml:space="preserve">osobou oprávněnou jménem (či za) dodavatele jednat a bude obsahovat veškeré náležitosti v souladu s touto zadávací dokumentací včetně </w:t>
      </w:r>
      <w:r>
        <w:rPr>
          <w:b/>
          <w:i/>
          <w:sz w:val="24"/>
          <w:szCs w:val="24"/>
          <w:u w:val="single"/>
        </w:rPr>
        <w:t>vynechaných</w:t>
      </w:r>
      <w:r>
        <w:rPr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u w:val="single"/>
        </w:rPr>
        <w:t>červeným textem vyznačených a žlutě podbarvených místech k doplnění</w:t>
      </w:r>
      <w:r>
        <w:rPr>
          <w:i/>
          <w:sz w:val="24"/>
          <w:szCs w:val="24"/>
        </w:rPr>
        <w:t xml:space="preserve">) dle </w:t>
      </w:r>
      <w:r>
        <w:rPr>
          <w:b/>
          <w:i/>
          <w:sz w:val="24"/>
          <w:szCs w:val="24"/>
        </w:rPr>
        <w:t>Přílohy č. 9)</w:t>
      </w:r>
    </w:p>
    <w:p w:rsidR="000C7FAB" w:rsidRPr="006F6FCB" w:rsidRDefault="0004518E" w:rsidP="000C7FAB">
      <w:pPr>
        <w:numPr>
          <w:ilvl w:val="0"/>
          <w:numId w:val="17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 w:after="0"/>
        <w:ind w:left="425" w:hanging="425"/>
        <w:jc w:val="both"/>
        <w:rPr>
          <w:rFonts w:cs="Arial"/>
        </w:rPr>
      </w:pPr>
      <w:r>
        <w:rPr>
          <w:b/>
          <w:sz w:val="24"/>
          <w:szCs w:val="24"/>
        </w:rPr>
        <w:t>Ostatní údaje a dokumenty</w:t>
      </w:r>
      <w:r>
        <w:rPr>
          <w:sz w:val="24"/>
          <w:szCs w:val="24"/>
        </w:rPr>
        <w:t xml:space="preserve"> (uvedení dalších údajů, které mají být </w:t>
      </w:r>
      <w:r w:rsidR="00EF4222">
        <w:rPr>
          <w:sz w:val="24"/>
          <w:szCs w:val="24"/>
        </w:rPr>
        <w:t>předmětem hodnocení</w:t>
      </w:r>
      <w:r>
        <w:rPr>
          <w:sz w:val="24"/>
          <w:szCs w:val="24"/>
        </w:rPr>
        <w:t xml:space="preserve"> a jiné informace – řazení dle uvážení dodavatele) </w:t>
      </w:r>
    </w:p>
    <w:p w:rsidR="006B6597" w:rsidRDefault="006B6597" w:rsidP="006B6597">
      <w:pPr>
        <w:autoSpaceDE w:val="0"/>
        <w:autoSpaceDN w:val="0"/>
        <w:adjustRightInd w:val="0"/>
        <w:spacing w:after="120" w:line="240" w:lineRule="auto"/>
        <w:jc w:val="both"/>
        <w:rPr>
          <w:rFonts w:cs="Arial"/>
        </w:rPr>
      </w:pPr>
    </w:p>
    <w:p w:rsidR="00491AB6" w:rsidRDefault="00491AB6" w:rsidP="00491AB6">
      <w:pPr>
        <w:autoSpaceDE w:val="0"/>
        <w:autoSpaceDN w:val="0"/>
        <w:adjustRightInd w:val="0"/>
        <w:spacing w:after="0"/>
        <w:rPr>
          <w:rFonts w:asciiTheme="majorHAnsi" w:hAnsiTheme="majorHAnsi"/>
          <w:b/>
          <w:color w:val="000000"/>
          <w:sz w:val="24"/>
          <w:szCs w:val="24"/>
        </w:rPr>
      </w:pPr>
      <w:r>
        <w:rPr>
          <w:rFonts w:asciiTheme="majorHAnsi" w:hAnsiTheme="majorHAnsi"/>
          <w:b/>
          <w:color w:val="000000"/>
          <w:sz w:val="24"/>
          <w:szCs w:val="24"/>
        </w:rPr>
        <w:t>8.3</w:t>
      </w:r>
      <w:r w:rsidRPr="00EF4222">
        <w:rPr>
          <w:rFonts w:asciiTheme="majorHAnsi" w:hAnsiTheme="majorHAnsi"/>
          <w:b/>
          <w:color w:val="000000"/>
          <w:sz w:val="24"/>
          <w:szCs w:val="24"/>
        </w:rPr>
        <w:tab/>
      </w:r>
      <w:r>
        <w:rPr>
          <w:rFonts w:asciiTheme="majorHAnsi" w:hAnsiTheme="majorHAnsi"/>
          <w:b/>
          <w:color w:val="000000"/>
          <w:sz w:val="24"/>
          <w:szCs w:val="24"/>
        </w:rPr>
        <w:t>Vyhotovení a označení nabídky</w:t>
      </w:r>
    </w:p>
    <w:p w:rsidR="00491AB6" w:rsidRDefault="00491AB6" w:rsidP="00491AB6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04518E" w:rsidRDefault="0004518E" w:rsidP="00491AB6">
      <w:pPr>
        <w:spacing w:after="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Dodavatel je povinen nabídku doručit v uzavřené obálce v jednom tištěném vyhotovení a v jednom vyhotovení na elektronickém nosiči CD/DVD ve formátu doc. nebo </w:t>
      </w:r>
      <w:proofErr w:type="spellStart"/>
      <w:r>
        <w:rPr>
          <w:rFonts w:cs="Arial"/>
          <w:sz w:val="24"/>
          <w:szCs w:val="24"/>
        </w:rPr>
        <w:t>xls</w:t>
      </w:r>
      <w:proofErr w:type="spellEnd"/>
      <w:r>
        <w:rPr>
          <w:rFonts w:cs="Arial"/>
          <w:sz w:val="24"/>
          <w:szCs w:val="24"/>
        </w:rPr>
        <w:t xml:space="preserve">. </w:t>
      </w:r>
      <w:r>
        <w:rPr>
          <w:rFonts w:cs="Arial"/>
          <w:b/>
          <w:sz w:val="24"/>
          <w:szCs w:val="24"/>
        </w:rPr>
        <w:t>V</w:t>
      </w:r>
      <w:r>
        <w:rPr>
          <w:b/>
          <w:sz w:val="24"/>
          <w:szCs w:val="24"/>
        </w:rPr>
        <w:t xml:space="preserve">eškeré listy nabídky musí být zajištěny proti manipulaci </w:t>
      </w:r>
      <w:r>
        <w:rPr>
          <w:sz w:val="24"/>
          <w:szCs w:val="24"/>
        </w:rPr>
        <w:t xml:space="preserve">(tzn. svázány do jednotného celku a na přelepu opatřeny razítkem a podpisem uchazeče). </w:t>
      </w:r>
    </w:p>
    <w:p w:rsidR="0004518E" w:rsidRDefault="0004518E" w:rsidP="00EF4222">
      <w:pPr>
        <w:spacing w:after="0"/>
        <w:ind w:firstLine="567"/>
        <w:jc w:val="both"/>
        <w:rPr>
          <w:sz w:val="24"/>
          <w:szCs w:val="24"/>
        </w:rPr>
      </w:pPr>
    </w:p>
    <w:p w:rsidR="0004518E" w:rsidRDefault="0004518E" w:rsidP="00491AB6">
      <w:pP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Obálka s nabídkou bude opatřena razítkem dodavatele, jeho adresou a zřetelně označena nápisem:</w:t>
      </w:r>
    </w:p>
    <w:p w:rsidR="0004518E" w:rsidRDefault="0004518E" w:rsidP="00EF4222">
      <w:pPr>
        <w:pStyle w:val="Odstavecseseznamem"/>
        <w:spacing w:after="120" w:line="276" w:lineRule="auto"/>
        <w:ind w:left="0"/>
        <w:jc w:val="both"/>
        <w:rPr>
          <w:rFonts w:ascii="Calibri" w:hAnsi="Calibri" w:cs="Arial"/>
          <w:b/>
          <w:bCs/>
        </w:rPr>
      </w:pPr>
    </w:p>
    <w:p w:rsidR="0004518E" w:rsidRDefault="0004518E" w:rsidP="00A258D5">
      <w:pPr>
        <w:pStyle w:val="Odstavecseseznamem"/>
        <w:spacing w:after="120" w:line="276" w:lineRule="auto"/>
        <w:ind w:left="360"/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„NEOTVÍRAT – </w:t>
      </w:r>
      <w:r w:rsidR="00DB41F4">
        <w:rPr>
          <w:rFonts w:ascii="Calibri" w:hAnsi="Calibri" w:cs="Arial"/>
          <w:b/>
          <w:bCs/>
        </w:rPr>
        <w:t>Opava místní</w:t>
      </w:r>
      <w:r w:rsidR="000C7FAB">
        <w:rPr>
          <w:rFonts w:ascii="Calibri" w:hAnsi="Calibri" w:cs="Arial"/>
          <w:b/>
          <w:bCs/>
        </w:rPr>
        <w:t xml:space="preserve"> komunikace v obci Oskořínek, ul. Ke Hřišti</w:t>
      </w:r>
      <w:r>
        <w:rPr>
          <w:rFonts w:ascii="Calibri" w:hAnsi="Calibri" w:cs="Arial"/>
          <w:b/>
          <w:bCs/>
          <w:iCs/>
        </w:rPr>
        <w:t>“</w:t>
      </w:r>
    </w:p>
    <w:p w:rsidR="0004518E" w:rsidRDefault="0004518E" w:rsidP="00491AB6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Každé doručené nabídce bude přiděleno pořadové číslo a zapsán datum a čas doručení.</w:t>
      </w:r>
    </w:p>
    <w:p w:rsidR="00F62299" w:rsidRDefault="00F62299" w:rsidP="00491AB6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</w:p>
    <w:p w:rsidR="00F62299" w:rsidRDefault="00F62299" w:rsidP="00491AB6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</w:p>
    <w:p w:rsidR="0004518E" w:rsidRDefault="0004518E" w:rsidP="00EF4222">
      <w:pPr>
        <w:autoSpaceDE w:val="0"/>
        <w:autoSpaceDN w:val="0"/>
        <w:adjustRightInd w:val="0"/>
        <w:spacing w:after="0"/>
        <w:ind w:left="360"/>
        <w:jc w:val="both"/>
        <w:rPr>
          <w:rFonts w:ascii="Palatino Linotype" w:hAnsi="Palatino Linotype"/>
          <w:color w:val="000000"/>
        </w:rPr>
      </w:pPr>
    </w:p>
    <w:p w:rsidR="00114E5E" w:rsidRDefault="00114E5E" w:rsidP="00EF4222">
      <w:pPr>
        <w:autoSpaceDE w:val="0"/>
        <w:autoSpaceDN w:val="0"/>
        <w:adjustRightInd w:val="0"/>
        <w:spacing w:after="0"/>
        <w:ind w:left="360"/>
        <w:jc w:val="both"/>
        <w:rPr>
          <w:rFonts w:ascii="Palatino Linotype" w:hAnsi="Palatino Linotype"/>
          <w:color w:val="000000"/>
        </w:rPr>
      </w:pPr>
    </w:p>
    <w:p w:rsidR="0004518E" w:rsidRPr="00491AB6" w:rsidRDefault="0004518E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/>
        <w:jc w:val="both"/>
        <w:rPr>
          <w:rFonts w:asciiTheme="majorHAnsi" w:hAnsiTheme="majorHAnsi"/>
          <w:b/>
          <w:bCs/>
          <w:sz w:val="26"/>
          <w:szCs w:val="26"/>
        </w:rPr>
      </w:pPr>
      <w:r w:rsidRPr="00491AB6">
        <w:rPr>
          <w:rFonts w:asciiTheme="majorHAnsi" w:hAnsiTheme="majorHAnsi"/>
          <w:b/>
          <w:bCs/>
          <w:sz w:val="26"/>
          <w:szCs w:val="26"/>
        </w:rPr>
        <w:lastRenderedPageBreak/>
        <w:t>Lhůta a místo pro podání nabídek</w:t>
      </w:r>
    </w:p>
    <w:p w:rsidR="0004518E" w:rsidRDefault="0004518E">
      <w:pPr>
        <w:jc w:val="both"/>
        <w:rPr>
          <w:rFonts w:ascii="Palatino Linotype" w:hAnsi="Palatino Linotype"/>
        </w:rPr>
      </w:pPr>
    </w:p>
    <w:p w:rsidR="0004518E" w:rsidRDefault="0004518E">
      <w:pPr>
        <w:spacing w:after="120"/>
        <w:jc w:val="both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 xml:space="preserve">Dodavatel je povinen nabídku doručit v elektronické a písemné (tištěné) podobě na adresu: </w:t>
      </w:r>
      <w:r>
        <w:rPr>
          <w:rFonts w:cs="Arial"/>
          <w:b/>
          <w:sz w:val="24"/>
          <w:szCs w:val="24"/>
        </w:rPr>
        <w:t>Profesionálové a.s., Masarykovo nám. 391, 500 02 Hradec Králové.</w:t>
      </w:r>
    </w:p>
    <w:p w:rsidR="0004518E" w:rsidRPr="00F62299" w:rsidRDefault="0004518E">
      <w:pPr>
        <w:spacing w:after="120"/>
        <w:jc w:val="both"/>
        <w:rPr>
          <w:rFonts w:cs="Arial"/>
          <w:sz w:val="24"/>
          <w:szCs w:val="24"/>
        </w:rPr>
      </w:pPr>
      <w:r w:rsidRPr="00F62299">
        <w:rPr>
          <w:rFonts w:cs="Arial"/>
          <w:sz w:val="24"/>
          <w:szCs w:val="24"/>
        </w:rPr>
        <w:t xml:space="preserve">Lhůta pro doručení nabídky je nejpozději do </w:t>
      </w:r>
      <w:r w:rsidR="00F62299" w:rsidRPr="00F62299">
        <w:rPr>
          <w:rFonts w:cs="Arial"/>
          <w:b/>
          <w:sz w:val="24"/>
          <w:szCs w:val="24"/>
        </w:rPr>
        <w:t xml:space="preserve">16. 09. </w:t>
      </w:r>
      <w:r w:rsidRPr="00F62299">
        <w:rPr>
          <w:rFonts w:cs="Arial"/>
          <w:b/>
          <w:sz w:val="24"/>
          <w:szCs w:val="24"/>
        </w:rPr>
        <w:t xml:space="preserve">2013 do </w:t>
      </w:r>
      <w:r w:rsidR="00F62299" w:rsidRPr="00F62299">
        <w:rPr>
          <w:rFonts w:cs="Arial"/>
          <w:b/>
          <w:sz w:val="24"/>
          <w:szCs w:val="24"/>
        </w:rPr>
        <w:t>15</w:t>
      </w:r>
      <w:r w:rsidRPr="00F62299">
        <w:rPr>
          <w:rFonts w:cs="Arial"/>
          <w:b/>
          <w:sz w:val="24"/>
          <w:szCs w:val="24"/>
        </w:rPr>
        <w:t xml:space="preserve"> hod</w:t>
      </w:r>
      <w:r w:rsidRPr="00F62299">
        <w:rPr>
          <w:rFonts w:cs="Arial"/>
          <w:sz w:val="24"/>
          <w:szCs w:val="24"/>
        </w:rPr>
        <w:t>. Rozhodující je čas doručení nabídky, nikoliv čas odeslání. Nabídky došlé po termínu závěrky budou odmítnuty.</w:t>
      </w:r>
    </w:p>
    <w:p w:rsidR="0004518E" w:rsidRDefault="0004518E">
      <w:pPr>
        <w:jc w:val="both"/>
        <w:rPr>
          <w:b/>
          <w:sz w:val="24"/>
          <w:szCs w:val="24"/>
        </w:rPr>
      </w:pPr>
      <w:r w:rsidRPr="00F62299">
        <w:rPr>
          <w:b/>
          <w:sz w:val="24"/>
          <w:szCs w:val="24"/>
        </w:rPr>
        <w:t xml:space="preserve">Otevírání obálek s řádně a včas doručenými nabídkami proběhne v sídle osoby zastupující zadavatele tj. Profesionálové, a.s., </w:t>
      </w:r>
      <w:r w:rsidRPr="00F62299">
        <w:rPr>
          <w:b/>
          <w:bCs/>
          <w:sz w:val="24"/>
          <w:szCs w:val="24"/>
        </w:rPr>
        <w:t xml:space="preserve">Masarykovo náměstí 391, PSČ 500 02 Hradec Králové </w:t>
      </w:r>
      <w:r w:rsidR="00F62299" w:rsidRPr="00F62299">
        <w:rPr>
          <w:b/>
          <w:sz w:val="24"/>
          <w:szCs w:val="24"/>
        </w:rPr>
        <w:t>dne 16. 09.</w:t>
      </w:r>
      <w:r w:rsidRPr="00F62299">
        <w:rPr>
          <w:b/>
          <w:sz w:val="24"/>
          <w:szCs w:val="24"/>
        </w:rPr>
        <w:t>2013 v</w:t>
      </w:r>
      <w:r w:rsidR="00F62299" w:rsidRPr="00F62299">
        <w:rPr>
          <w:b/>
          <w:sz w:val="24"/>
          <w:szCs w:val="24"/>
        </w:rPr>
        <w:t xml:space="preserve"> 15 </w:t>
      </w:r>
      <w:r w:rsidR="00491AB6" w:rsidRPr="00F62299">
        <w:rPr>
          <w:b/>
          <w:sz w:val="24"/>
          <w:szCs w:val="24"/>
        </w:rPr>
        <w:t>hod.</w:t>
      </w:r>
      <w:r w:rsidRPr="00F62299">
        <w:rPr>
          <w:b/>
          <w:sz w:val="24"/>
          <w:szCs w:val="24"/>
        </w:rPr>
        <w:t>, tj. ihned po uplynutí lhůty pro podání nabídek.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</w:t>
      </w:r>
      <w:r w:rsidR="00F62299">
        <w:rPr>
          <w:rFonts w:cs="Arial"/>
          <w:sz w:val="24"/>
          <w:szCs w:val="24"/>
        </w:rPr>
        <w:t>davatel je svou nabídkou vázán 9</w:t>
      </w:r>
      <w:r>
        <w:rPr>
          <w:rFonts w:cs="Arial"/>
          <w:sz w:val="24"/>
          <w:szCs w:val="24"/>
        </w:rPr>
        <w:t>0 kalendářních dnů ode dne následujícího po skončení lhůty pro podání nabídek. Vzor prohlášení k nabídce je součástí poptávky.</w:t>
      </w:r>
    </w:p>
    <w:p w:rsidR="00114E5E" w:rsidRPr="00495267" w:rsidRDefault="00114E5E">
      <w:pPr>
        <w:jc w:val="both"/>
        <w:rPr>
          <w:rFonts w:ascii="Palatino Linotype" w:hAnsi="Palatino Linotype"/>
          <w:b/>
          <w:bCs/>
          <w:sz w:val="10"/>
          <w:szCs w:val="10"/>
          <w:u w:val="single"/>
        </w:rPr>
      </w:pPr>
    </w:p>
    <w:p w:rsidR="0004518E" w:rsidRPr="00491AB6" w:rsidRDefault="0004518E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suppressAutoHyphens/>
        <w:jc w:val="both"/>
        <w:rPr>
          <w:rFonts w:asciiTheme="majorHAnsi" w:hAnsiTheme="majorHAnsi"/>
          <w:b/>
          <w:bCs/>
          <w:sz w:val="26"/>
          <w:szCs w:val="26"/>
        </w:rPr>
      </w:pPr>
      <w:r w:rsidRPr="00491AB6">
        <w:rPr>
          <w:rFonts w:asciiTheme="majorHAnsi" w:hAnsiTheme="majorHAnsi"/>
          <w:b/>
          <w:bCs/>
          <w:sz w:val="26"/>
          <w:szCs w:val="26"/>
        </w:rPr>
        <w:t>Další informace</w:t>
      </w:r>
    </w:p>
    <w:p w:rsidR="0004518E" w:rsidRDefault="0004518E" w:rsidP="00491AB6">
      <w:pPr>
        <w:spacing w:after="0"/>
        <w:jc w:val="both"/>
        <w:rPr>
          <w:rFonts w:ascii="Palatino Linotype" w:hAnsi="Palatino Linotype" w:cs="Palatino Linotype"/>
        </w:rPr>
      </w:pPr>
    </w:p>
    <w:p w:rsidR="00491AB6" w:rsidRPr="00426B47" w:rsidRDefault="0004518E" w:rsidP="00426B47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Organizovaná prohlídka místa plnění dodávky se z rozhodnutí zadavatele nebude konat. </w:t>
      </w:r>
    </w:p>
    <w:p w:rsidR="00491AB6" w:rsidRPr="00491AB6" w:rsidRDefault="00491AB6" w:rsidP="00491AB6">
      <w:pPr>
        <w:jc w:val="both"/>
        <w:rPr>
          <w:rFonts w:asciiTheme="majorHAnsi" w:hAnsiTheme="majorHAnsi" w:cs="Palatino Linotype"/>
          <w:sz w:val="24"/>
          <w:szCs w:val="24"/>
        </w:rPr>
      </w:pPr>
      <w:r>
        <w:rPr>
          <w:rFonts w:asciiTheme="majorHAnsi" w:hAnsiTheme="majorHAnsi" w:cs="Palatino Linotype"/>
          <w:b/>
          <w:sz w:val="24"/>
          <w:szCs w:val="24"/>
        </w:rPr>
        <w:t>10.1</w:t>
      </w:r>
      <w:r w:rsidRPr="00491AB6">
        <w:rPr>
          <w:rFonts w:asciiTheme="majorHAnsi" w:hAnsiTheme="majorHAnsi" w:cs="Palatino Linotype"/>
          <w:b/>
          <w:sz w:val="24"/>
          <w:szCs w:val="24"/>
        </w:rPr>
        <w:tab/>
        <w:t>Poskytování Projektové dokumentace</w:t>
      </w:r>
    </w:p>
    <w:p w:rsidR="0004518E" w:rsidRPr="00491AB6" w:rsidRDefault="0004518E" w:rsidP="00E41E95">
      <w:pPr>
        <w:spacing w:after="120"/>
        <w:jc w:val="both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>V případě dotazů či zájmu o bližší informace se v průběhu výběrového řízení písemně (elektronicky) obracejte na kontaktní osobu zastupující zadavatele:</w:t>
      </w:r>
      <w:r w:rsidR="00491AB6">
        <w:rPr>
          <w:rFonts w:cs="Arial"/>
          <w:sz w:val="24"/>
          <w:szCs w:val="24"/>
        </w:rPr>
        <w:t xml:space="preserve"> </w:t>
      </w:r>
      <w:r w:rsidR="00491AB6" w:rsidRPr="00491AB6">
        <w:rPr>
          <w:rFonts w:cs="Arial"/>
          <w:b/>
          <w:sz w:val="24"/>
          <w:szCs w:val="24"/>
        </w:rPr>
        <w:t>Ing. Bc. Alena Zahradníková, e-mail: alena.zahradnikova</w:t>
      </w:r>
      <w:r w:rsidRPr="00491AB6">
        <w:rPr>
          <w:rFonts w:cs="Arial"/>
          <w:b/>
          <w:sz w:val="24"/>
          <w:szCs w:val="24"/>
        </w:rPr>
        <w:t>@profesionalove.cz</w:t>
      </w:r>
    </w:p>
    <w:p w:rsidR="0004518E" w:rsidRPr="00DE1845" w:rsidRDefault="0004518E" w:rsidP="00E41E95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Zadavatel prostřednictvím osoby zastupující zadavatele bude poskytovat dodatečné informace k zadávacím podmínkám na základě písemné žádosti dodavatele. Posledním dnem pro zaslání dotazů/žádosti o dodatečné informace </w:t>
      </w:r>
      <w:r w:rsidRPr="00F62299">
        <w:rPr>
          <w:rFonts w:cs="Arial"/>
          <w:sz w:val="24"/>
          <w:szCs w:val="24"/>
        </w:rPr>
        <w:t xml:space="preserve">je </w:t>
      </w:r>
      <w:r w:rsidR="00F62299" w:rsidRPr="00F62299">
        <w:rPr>
          <w:rFonts w:cs="Arial"/>
          <w:sz w:val="24"/>
          <w:szCs w:val="24"/>
        </w:rPr>
        <w:t>10. 09. 2013</w:t>
      </w:r>
      <w:r w:rsidRPr="00F62299">
        <w:rPr>
          <w:rFonts w:cs="Arial"/>
          <w:sz w:val="24"/>
          <w:szCs w:val="24"/>
        </w:rPr>
        <w:t>.</w:t>
      </w:r>
    </w:p>
    <w:p w:rsidR="0004518E" w:rsidRDefault="0004518E" w:rsidP="00E41E95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Všechny požadované úpravy, upřesnění nebo změny dokumentů výběrového řízení budou vydávány vyhlašovatelem výhradně formou vydání dodatku.</w:t>
      </w:r>
    </w:p>
    <w:p w:rsidR="0004518E" w:rsidRDefault="0004518E" w:rsidP="00E41E95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Každý dodatek bude jako dodatek označen ve svém názvu, v němž bude rovněž uvedeno pořadové číslo dodatku. Dodatek bude zaslán písemně (elektronicky) zájemcům. Každý zájemce potvrdí neodkladně (elektronicky) příjem dodatku vyhlašovateli na kontaktní adresu.</w:t>
      </w:r>
    </w:p>
    <w:p w:rsidR="0004518E" w:rsidRDefault="0004518E" w:rsidP="00E41E95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Otevírání obálek s návrhy je neveřejné a účastní se ho pouze vyhlašovatel a osoby, které jsou oficiálně pověřeny k uvedeným úkonům.</w:t>
      </w:r>
    </w:p>
    <w:p w:rsidR="0004518E" w:rsidRDefault="0004518E" w:rsidP="00E41E95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průběhu posuzování návrhů může zadavatel podle svého zvážení požádat kteréhokoliv navrhovatele o vyjasnění jeho návrhu pro výběrové řízení.</w:t>
      </w:r>
    </w:p>
    <w:p w:rsidR="0004518E" w:rsidRDefault="0004518E" w:rsidP="00E41E95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Zájemci dovolí seznámit se s obsahem dokumentace výběrového řízení třetím osobám jen v případě nezbytné potřeby. Dokumenty výběrového řízení nesmí být rozmnožovány, </w:t>
      </w:r>
      <w:r>
        <w:rPr>
          <w:rFonts w:cs="Arial"/>
          <w:sz w:val="24"/>
          <w:szCs w:val="24"/>
        </w:rPr>
        <w:lastRenderedPageBreak/>
        <w:t>zapůjčovány, předávány anebo publikovány jakoukoliv formou anebo jakýmikoliv prostředky mechanickými, elektronickými, fotokopiemi, záznamy nebo i jinak bez předchozího písemného povolení zadavatele. Důvěrná povaha musí zůstat v platnosti bez ohledu na to, zda dojde k uzavření smlouvy o dílo, či nikoli. Kdo poruší tuto povinnost, je povinen uhradit zadavateli škodu, která mu v souvislosti s tím vznikne.</w:t>
      </w:r>
    </w:p>
    <w:p w:rsidR="00491AB6" w:rsidRDefault="00491AB6" w:rsidP="00E41E95">
      <w:pPr>
        <w:spacing w:after="0"/>
        <w:jc w:val="both"/>
        <w:rPr>
          <w:rFonts w:asciiTheme="majorHAnsi" w:hAnsiTheme="majorHAnsi" w:cs="Palatino Linotype"/>
          <w:b/>
          <w:sz w:val="24"/>
          <w:szCs w:val="24"/>
        </w:rPr>
      </w:pPr>
    </w:p>
    <w:p w:rsidR="0004518E" w:rsidRPr="00491AB6" w:rsidRDefault="00491AB6">
      <w:pPr>
        <w:jc w:val="both"/>
        <w:rPr>
          <w:rFonts w:asciiTheme="majorHAnsi" w:hAnsiTheme="majorHAnsi" w:cs="Palatino Linotype"/>
          <w:sz w:val="24"/>
          <w:szCs w:val="24"/>
        </w:rPr>
      </w:pPr>
      <w:r w:rsidRPr="00491AB6">
        <w:rPr>
          <w:rFonts w:asciiTheme="majorHAnsi" w:hAnsiTheme="majorHAnsi" w:cs="Palatino Linotype"/>
          <w:b/>
          <w:sz w:val="24"/>
          <w:szCs w:val="24"/>
        </w:rPr>
        <w:t>10.2</w:t>
      </w:r>
      <w:r w:rsidRPr="00491AB6">
        <w:rPr>
          <w:rFonts w:asciiTheme="majorHAnsi" w:hAnsiTheme="majorHAnsi" w:cs="Palatino Linotype"/>
          <w:b/>
          <w:sz w:val="24"/>
          <w:szCs w:val="24"/>
        </w:rPr>
        <w:tab/>
      </w:r>
      <w:r w:rsidR="0004518E" w:rsidRPr="00491AB6">
        <w:rPr>
          <w:rFonts w:asciiTheme="majorHAnsi" w:hAnsiTheme="majorHAnsi" w:cs="Palatino Linotype"/>
          <w:b/>
          <w:sz w:val="24"/>
          <w:szCs w:val="24"/>
        </w:rPr>
        <w:t>Poskytování Projektové dokumentace</w:t>
      </w:r>
    </w:p>
    <w:p w:rsidR="00327429" w:rsidRPr="00426B47" w:rsidRDefault="0004518E" w:rsidP="00327429">
      <w:pPr>
        <w:jc w:val="both"/>
        <w:rPr>
          <w:rFonts w:cs="Palatino Linotype"/>
          <w:sz w:val="24"/>
          <w:szCs w:val="24"/>
        </w:rPr>
      </w:pPr>
      <w:r>
        <w:rPr>
          <w:rFonts w:cs="Palatino Linotype"/>
          <w:sz w:val="24"/>
          <w:szCs w:val="24"/>
        </w:rPr>
        <w:t xml:space="preserve">Příloha č. 1 Zadávací dokumentace obsahující kompletní </w:t>
      </w:r>
      <w:r w:rsidRPr="007074B4">
        <w:rPr>
          <w:rFonts w:cs="Palatino Linotype"/>
          <w:sz w:val="24"/>
          <w:szCs w:val="24"/>
        </w:rPr>
        <w:t>projektovou dokumentaci k</w:t>
      </w:r>
      <w:r>
        <w:rPr>
          <w:rFonts w:cs="Palatino Linotype"/>
          <w:sz w:val="24"/>
          <w:szCs w:val="24"/>
        </w:rPr>
        <w:t xml:space="preserve"> provedení stavebních prací bude poskytována na základě vyžádání u kontaktní osoby zastupující zadavatele. </w:t>
      </w:r>
      <w:r w:rsidRPr="00DB41F4">
        <w:rPr>
          <w:rFonts w:cs="Palatino Linotype"/>
          <w:sz w:val="24"/>
          <w:szCs w:val="24"/>
        </w:rPr>
        <w:t xml:space="preserve">Příloha č. 1 zadávací dokumentace bude poskytována dodavateli až po úhradě nákladů na reprodukci ve výši </w:t>
      </w:r>
      <w:r w:rsidR="00905EB6" w:rsidRPr="00DB41F4">
        <w:rPr>
          <w:rFonts w:cs="Palatino Linotype"/>
          <w:sz w:val="24"/>
          <w:szCs w:val="24"/>
        </w:rPr>
        <w:t>1.000</w:t>
      </w:r>
      <w:r w:rsidRPr="00DB41F4">
        <w:rPr>
          <w:rFonts w:cs="Palatino Linotype"/>
          <w:sz w:val="24"/>
          <w:szCs w:val="24"/>
        </w:rPr>
        <w:t>,-Kč bez DPH</w:t>
      </w:r>
      <w:r>
        <w:rPr>
          <w:rFonts w:cs="Palatino Linotype"/>
          <w:sz w:val="24"/>
          <w:szCs w:val="24"/>
        </w:rPr>
        <w:t xml:space="preserve"> ve prospěch osoby zastupující zadavatele – společnosti </w:t>
      </w:r>
      <w:r>
        <w:rPr>
          <w:b/>
          <w:bCs/>
          <w:sz w:val="24"/>
          <w:szCs w:val="24"/>
        </w:rPr>
        <w:t>Profesionálové, a.s.</w:t>
      </w:r>
      <w:r>
        <w:rPr>
          <w:b/>
          <w:sz w:val="24"/>
          <w:szCs w:val="24"/>
        </w:rPr>
        <w:t xml:space="preserve">, IČ: 288 06 123, sídlem </w:t>
      </w:r>
      <w:r>
        <w:rPr>
          <w:b/>
          <w:bCs/>
          <w:sz w:val="24"/>
          <w:szCs w:val="24"/>
        </w:rPr>
        <w:t>Hradec Králové, Masarykovo náměstí 391, PSČ 500 02</w:t>
      </w:r>
      <w:r>
        <w:rPr>
          <w:rFonts w:cs="Palatino Linotype"/>
          <w:sz w:val="24"/>
          <w:szCs w:val="24"/>
        </w:rPr>
        <w:t xml:space="preserve">. Platba bude provedena složením peněžní částky na účet číslo: 5000001735/8040, variabilní symbol – IČ uchazeče nebo platbou v hotovosti.   </w:t>
      </w:r>
    </w:p>
    <w:p w:rsidR="0004518E" w:rsidRPr="00491AB6" w:rsidRDefault="00491AB6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suppressAutoHyphens/>
        <w:jc w:val="both"/>
        <w:rPr>
          <w:rFonts w:asciiTheme="majorHAnsi" w:hAnsiTheme="majorHAnsi"/>
          <w:b/>
          <w:bCs/>
          <w:sz w:val="26"/>
          <w:szCs w:val="26"/>
        </w:rPr>
      </w:pPr>
      <w:r w:rsidRPr="00491AB6">
        <w:rPr>
          <w:rFonts w:asciiTheme="majorHAnsi" w:hAnsiTheme="majorHAnsi"/>
          <w:b/>
          <w:bCs/>
          <w:sz w:val="26"/>
          <w:szCs w:val="26"/>
        </w:rPr>
        <w:t xml:space="preserve"> </w:t>
      </w:r>
      <w:r w:rsidR="0004518E" w:rsidRPr="00491AB6">
        <w:rPr>
          <w:rFonts w:asciiTheme="majorHAnsi" w:hAnsiTheme="majorHAnsi"/>
          <w:b/>
          <w:bCs/>
          <w:sz w:val="26"/>
          <w:szCs w:val="26"/>
        </w:rPr>
        <w:t>Závěrečná ustanovení</w:t>
      </w:r>
    </w:p>
    <w:p w:rsidR="00FB037C" w:rsidRDefault="00FB037C">
      <w:pPr>
        <w:spacing w:after="120"/>
        <w:jc w:val="both"/>
        <w:rPr>
          <w:rFonts w:cs="Arial"/>
          <w:sz w:val="24"/>
          <w:szCs w:val="24"/>
        </w:rPr>
      </w:pP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Zadavatel si vyhrazuje právo před rozhodnutím o výběru nejvhodnější nabídky ověřit informace uváděné dodavatelem v nabídce. 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Zadavatel si vyhrazuje právo jednat o obsahu smlouvy a upřesnit její konečné znění. </w:t>
      </w:r>
    </w:p>
    <w:p w:rsidR="0004518E" w:rsidRDefault="0004518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Zadavatel si vyhrazuje právo v průběhu výběrového řízení měnit či upřesnit uveřejněné podmínky výběrového řízení, výběrové řízení zrušit nebo nepřijmout žádný z předložených návrhů, aniž by tím vyvolal jakoukoliv odpovědnost vůči kterémukoli zájemci a jakýkoli závazek informovat kteréhokoli zájemce o příčinách svého jednání.</w:t>
      </w:r>
    </w:p>
    <w:p w:rsidR="0004518E" w:rsidRDefault="0004518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Zadavatel oznamuje, že všechny právní úkony a vztahy, které vyplynou z ukončeného výběrového řízení, budou upraveny podle odpovídající právních předpisů platných v České republice.</w:t>
      </w:r>
    </w:p>
    <w:p w:rsidR="0004518E" w:rsidRDefault="0004518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Žádný ze zájemců/navrhovatelů nemá nárok na úhradu nákladů spojených s účastí ve výběrovém řízení, a to i v případě zrušení výběrového řízení nebo odmítnutí všech návrhů zadavatelem.</w:t>
      </w:r>
    </w:p>
    <w:p w:rsidR="0004518E" w:rsidRDefault="0004518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Výsledky výběrového řízení budou navrhovatelům oznámeny nejpozději do 10</w:t>
      </w:r>
      <w:r w:rsidR="00F62299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-ti dnů po ukončení výběrového řízení. Důvody postupu a rozhodnutí zadavatele nebudou sdělovány.</w:t>
      </w:r>
    </w:p>
    <w:p w:rsidR="00426B47" w:rsidRDefault="0004518E" w:rsidP="00426B4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Zadavatel si vyhrazuje právo nevracet obdržené nabídky, které nebyly řádně doručeny v rámci lhůty pro podávání nabídek.</w:t>
      </w:r>
    </w:p>
    <w:p w:rsidR="006F6FCB" w:rsidRDefault="0004518E">
      <w:pPr>
        <w:jc w:val="both"/>
        <w:rPr>
          <w:rFonts w:cs="Palatino Linotype"/>
          <w:sz w:val="24"/>
          <w:szCs w:val="24"/>
        </w:rPr>
      </w:pPr>
      <w:r>
        <w:rPr>
          <w:rFonts w:cs="Palatino Linotype"/>
          <w:sz w:val="24"/>
          <w:szCs w:val="24"/>
        </w:rPr>
        <w:t>Zadavatel si vyhrazuje právo ponechat si všechny obdržené nabídky, které byly řádně doručeny v r</w:t>
      </w:r>
      <w:r w:rsidR="00F62299">
        <w:rPr>
          <w:rFonts w:cs="Palatino Linotype"/>
          <w:sz w:val="24"/>
          <w:szCs w:val="24"/>
        </w:rPr>
        <w:t>ámci lhůty pro podávání nabídek</w:t>
      </w:r>
      <w:r w:rsidR="00495267">
        <w:rPr>
          <w:rFonts w:cs="Palatino Linotype"/>
          <w:sz w:val="24"/>
          <w:szCs w:val="24"/>
        </w:rPr>
        <w:t>.</w:t>
      </w:r>
      <w:bookmarkStart w:id="0" w:name="_GoBack"/>
      <w:bookmarkEnd w:id="0"/>
    </w:p>
    <w:p w:rsidR="00F62299" w:rsidRDefault="00426B47">
      <w:pPr>
        <w:jc w:val="both"/>
        <w:rPr>
          <w:rFonts w:cs="Palatino Linotype"/>
          <w:sz w:val="24"/>
          <w:szCs w:val="24"/>
        </w:rPr>
      </w:pPr>
      <w:r>
        <w:rPr>
          <w:rFonts w:cs="Palatino Linotype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-1119505</wp:posOffset>
            </wp:positionH>
            <wp:positionV relativeFrom="paragraph">
              <wp:posOffset>-1296035</wp:posOffset>
            </wp:positionV>
            <wp:extent cx="7610475" cy="10763250"/>
            <wp:effectExtent l="19050" t="0" r="9525" b="0"/>
            <wp:wrapNone/>
            <wp:docPr id="2" name="Obrázek 1" descr="z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d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518E" w:rsidRPr="00491AB6" w:rsidRDefault="0004518E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suppressAutoHyphens/>
        <w:jc w:val="both"/>
        <w:rPr>
          <w:rFonts w:asciiTheme="majorHAnsi" w:hAnsiTheme="majorHAnsi"/>
          <w:b/>
          <w:bCs/>
          <w:sz w:val="26"/>
          <w:szCs w:val="26"/>
        </w:rPr>
      </w:pPr>
      <w:r w:rsidRPr="00491AB6">
        <w:rPr>
          <w:rFonts w:asciiTheme="majorHAnsi" w:hAnsiTheme="majorHAnsi"/>
          <w:b/>
          <w:bCs/>
          <w:sz w:val="26"/>
          <w:szCs w:val="26"/>
        </w:rPr>
        <w:t>Přílohy:</w:t>
      </w:r>
    </w:p>
    <w:p w:rsidR="00491AB6" w:rsidRDefault="00491AB6">
      <w:pPr>
        <w:spacing w:after="120"/>
        <w:jc w:val="both"/>
        <w:rPr>
          <w:rFonts w:cs="Arial"/>
          <w:sz w:val="24"/>
          <w:szCs w:val="24"/>
        </w:rPr>
      </w:pPr>
    </w:p>
    <w:p w:rsidR="0004518E" w:rsidRDefault="00E41E95">
      <w:pPr>
        <w:spacing w:after="120"/>
        <w:jc w:val="both"/>
        <w:rPr>
          <w:rFonts w:cs="Arial"/>
          <w:sz w:val="24"/>
          <w:szCs w:val="24"/>
        </w:rPr>
      </w:pPr>
      <w:r w:rsidRPr="00327429">
        <w:rPr>
          <w:rFonts w:cs="Arial"/>
          <w:sz w:val="24"/>
          <w:szCs w:val="24"/>
        </w:rPr>
        <w:t>Příloha</w:t>
      </w:r>
      <w:r w:rsidR="00327429" w:rsidRPr="00327429">
        <w:rPr>
          <w:rFonts w:cs="Arial"/>
          <w:sz w:val="24"/>
          <w:szCs w:val="24"/>
        </w:rPr>
        <w:t xml:space="preserve"> č. 1 – Projektová</w:t>
      </w:r>
      <w:r w:rsidR="00327429">
        <w:rPr>
          <w:rFonts w:cs="Arial"/>
          <w:sz w:val="24"/>
          <w:szCs w:val="24"/>
        </w:rPr>
        <w:t xml:space="preserve"> dokumentace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Příloha č. 2 – Čestné prohlášení – Splnění základních kvalifikačních předpokladů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Příloha č. 3 – Čestné prohlášení – Splnění profesních kvalifikačních předpokladů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Příloha č. 4 – Čestné prohlášení – Ekonomická a finanční způsobilost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Příloha č. 5 – Čestné prohlášení – Referenční list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Příloha č. 6 – Čestné prohlášení – Seznam techniků a odborných pracovníků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Příloha č. 7 – Čestné prohlášení – Přehled průměrného ročního počtu zaměstnanců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Příloha č. 8 – Krycí list nabídky</w:t>
      </w:r>
    </w:p>
    <w:p w:rsidR="0004518E" w:rsidRDefault="0004518E">
      <w:pPr>
        <w:spacing w:after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Příloha č. 9 – návrh Smlouvy o dílo</w:t>
      </w:r>
    </w:p>
    <w:p w:rsidR="0004518E" w:rsidRDefault="000B05B5" w:rsidP="000B05B5">
      <w:pPr>
        <w:spacing w:after="120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 xml:space="preserve">                                       </w:t>
      </w:r>
      <w:r>
        <w:rPr>
          <w:rFonts w:ascii="Palatino Linotype" w:hAnsi="Palatino Linotype" w:cs="Arial"/>
          <w:b/>
        </w:rPr>
        <w:tab/>
      </w:r>
      <w:r>
        <w:rPr>
          <w:rFonts w:ascii="Palatino Linotype" w:hAnsi="Palatino Linotype" w:cs="Arial"/>
          <w:b/>
        </w:rPr>
        <w:tab/>
      </w:r>
      <w:r>
        <w:rPr>
          <w:rFonts w:ascii="Palatino Linotype" w:hAnsi="Palatino Linotype" w:cs="Arial"/>
          <w:b/>
        </w:rPr>
        <w:tab/>
      </w:r>
      <w:r>
        <w:rPr>
          <w:rFonts w:ascii="Palatino Linotype" w:hAnsi="Palatino Linotype" w:cs="Arial"/>
          <w:b/>
        </w:rPr>
        <w:tab/>
      </w:r>
      <w:r>
        <w:rPr>
          <w:rFonts w:ascii="Palatino Linotype" w:hAnsi="Palatino Linotype" w:cs="Arial"/>
          <w:b/>
        </w:rPr>
        <w:tab/>
        <w:t xml:space="preserve">  </w:t>
      </w:r>
      <w:r w:rsidR="000C7FAB">
        <w:rPr>
          <w:rFonts w:ascii="Palatino Linotype" w:hAnsi="Palatino Linotype" w:cs="Arial"/>
          <w:b/>
        </w:rPr>
        <w:t xml:space="preserve">                  Dana Ottová</w:t>
      </w:r>
    </w:p>
    <w:p w:rsidR="0004518E" w:rsidRDefault="00327429" w:rsidP="00327429">
      <w:pPr>
        <w:spacing w:after="120"/>
        <w:jc w:val="center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                                                                                        </w:t>
      </w:r>
      <w:r w:rsidR="000C7FAB">
        <w:rPr>
          <w:rFonts w:ascii="Palatino Linotype" w:hAnsi="Palatino Linotype" w:cs="Arial"/>
        </w:rPr>
        <w:t xml:space="preserve">                           </w:t>
      </w:r>
      <w:r>
        <w:rPr>
          <w:rFonts w:ascii="Palatino Linotype" w:hAnsi="Palatino Linotype" w:cs="Arial"/>
        </w:rPr>
        <w:t>S</w:t>
      </w:r>
      <w:r w:rsidR="00491AB6">
        <w:rPr>
          <w:rFonts w:ascii="Palatino Linotype" w:hAnsi="Palatino Linotype" w:cs="Arial"/>
        </w:rPr>
        <w:t>tar</w:t>
      </w:r>
      <w:r w:rsidR="00114E5E">
        <w:rPr>
          <w:rFonts w:ascii="Palatino Linotype" w:hAnsi="Palatino Linotype" w:cs="Arial"/>
        </w:rPr>
        <w:t>ost</w:t>
      </w:r>
      <w:r w:rsidR="000C7FAB">
        <w:rPr>
          <w:rFonts w:ascii="Palatino Linotype" w:hAnsi="Palatino Linotype" w:cs="Arial"/>
        </w:rPr>
        <w:t>k</w:t>
      </w:r>
      <w:r>
        <w:rPr>
          <w:rFonts w:ascii="Palatino Linotype" w:hAnsi="Palatino Linotype" w:cs="Arial"/>
        </w:rPr>
        <w:t>a obce</w:t>
      </w:r>
    </w:p>
    <w:sectPr w:rsidR="0004518E" w:rsidSect="005D4801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418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567" w:rsidRDefault="00076567">
      <w:pPr>
        <w:spacing w:after="0" w:line="240" w:lineRule="auto"/>
      </w:pPr>
      <w:r>
        <w:separator/>
      </w:r>
    </w:p>
  </w:endnote>
  <w:endnote w:type="continuationSeparator" w:id="0">
    <w:p w:rsidR="00076567" w:rsidRDefault="0007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76" w:rsidRDefault="00FD7634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681" w:rsidRPr="00927017" w:rsidRDefault="00495267" w:rsidP="00EC5B08">
    <w:pPr>
      <w:pStyle w:val="Default"/>
      <w:spacing w:before="60"/>
      <w:rPr>
        <w:rFonts w:ascii="Times New Roman" w:hAnsi="Times New Roman" w:cs="Times New Roman"/>
        <w:spacing w:val="20"/>
        <w:sz w:val="20"/>
        <w:szCs w:val="20"/>
        <w:lang w:eastAsia="cs-CZ"/>
      </w:rPr>
    </w:pPr>
    <w:r>
      <w:rPr>
        <w:i/>
        <w:noProof/>
        <w:sz w:val="22"/>
        <w:szCs w:val="22"/>
        <w:lang w:eastAsia="zh-TW"/>
      </w:rPr>
      <w:pict>
        <v:rect id="_x0000_s26626" style="position:absolute;margin-left:528.85pt;margin-top:802.85pt;width:34.9pt;height:21.05pt;z-index:251661824;mso-position-horizontal-relative:page;mso-position-vertical-relative:page;mso-width-relative:right-margin-area" o:allowincell="f" stroked="f">
          <v:textbox>
            <w:txbxContent>
              <w:p w:rsidR="005D1681" w:rsidRPr="009B37AE" w:rsidRDefault="00021799" w:rsidP="005D1681">
                <w:pPr>
                  <w:pBdr>
                    <w:bottom w:val="single" w:sz="4" w:space="1" w:color="auto"/>
                  </w:pBdr>
                  <w:jc w:val="right"/>
                </w:pPr>
                <w:r>
                  <w:fldChar w:fldCharType="begin"/>
                </w:r>
                <w:r w:rsidR="00B660BE">
                  <w:instrText xml:space="preserve"> PAGE   \* MERGEFORMAT </w:instrText>
                </w:r>
                <w:r>
                  <w:fldChar w:fldCharType="separate"/>
                </w:r>
                <w:r w:rsidR="00495267">
                  <w:rPr>
                    <w:noProof/>
                  </w:rPr>
                  <w:t>16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 w:rsidR="005D1681" w:rsidRPr="00927017">
      <w:rPr>
        <w:sz w:val="23"/>
        <w:szCs w:val="23"/>
      </w:rPr>
      <w:t xml:space="preserve"> </w:t>
    </w:r>
    <w:r w:rsidR="005D1681">
      <w:rPr>
        <w:sz w:val="23"/>
        <w:szCs w:val="23"/>
      </w:rPr>
      <w:tab/>
    </w:r>
    <w:r w:rsidR="005D1681">
      <w:rPr>
        <w:sz w:val="23"/>
        <w:szCs w:val="23"/>
      </w:rPr>
      <w:tab/>
    </w:r>
    <w:r w:rsidR="005D1681">
      <w:rPr>
        <w:sz w:val="23"/>
        <w:szCs w:val="23"/>
      </w:rPr>
      <w:tab/>
    </w:r>
    <w:r w:rsidR="005D1681">
      <w:rPr>
        <w:sz w:val="23"/>
        <w:szCs w:val="23"/>
      </w:rPr>
      <w:tab/>
    </w:r>
    <w:r w:rsidR="005D1681" w:rsidRPr="00927017">
      <w:rPr>
        <w:rFonts w:ascii="Times New Roman" w:hAnsi="Times New Roman" w:cs="Times New Roman"/>
        <w:spacing w:val="20"/>
        <w:sz w:val="20"/>
        <w:szCs w:val="20"/>
        <w:lang w:eastAsia="cs-CZ"/>
      </w:rPr>
      <w:t xml:space="preserve"> </w:t>
    </w:r>
  </w:p>
  <w:p w:rsidR="008D4158" w:rsidRDefault="008D4158">
    <w:pPr>
      <w:pStyle w:val="Zpat"/>
    </w:pPr>
  </w:p>
  <w:p w:rsidR="008D4158" w:rsidRDefault="008D415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158" w:rsidRDefault="008D4158">
    <w:pPr>
      <w:pStyle w:val="Zpat"/>
    </w:pPr>
    <w:r>
      <w:t xml:space="preserve">Profesionálové, a.s.  Třída Míru 2800, Pardubice 530 02   </w:t>
    </w:r>
  </w:p>
  <w:p w:rsidR="008D4158" w:rsidRDefault="008D4158">
    <w:pPr>
      <w:pStyle w:val="Zpat"/>
    </w:pPr>
    <w:r>
      <w:rPr>
        <w:b/>
      </w:rPr>
      <w:t>IČ</w:t>
    </w:r>
    <w:r>
      <w:t xml:space="preserve"> 288 06 123 </w:t>
    </w:r>
    <w:r>
      <w:rPr>
        <w:b/>
      </w:rPr>
      <w:t>DIČ</w:t>
    </w:r>
    <w:r>
      <w:t xml:space="preserve"> CZ288 06 123  </w:t>
    </w:r>
  </w:p>
  <w:p w:rsidR="008D4158" w:rsidRDefault="008D4158">
    <w:pPr>
      <w:pStyle w:val="Zpat"/>
    </w:pPr>
    <w:r>
      <w:t>www.profesionalove.cz</w:t>
    </w:r>
  </w:p>
  <w:p w:rsidR="008D4158" w:rsidRDefault="00495267">
    <w:pPr>
      <w:pStyle w:val="Zpat"/>
    </w:pPr>
    <w:hyperlink r:id="rId1" w:history="1">
      <w:r w:rsidR="008D4158">
        <w:rPr>
          <w:rStyle w:val="Hypertextovodkaz"/>
        </w:rPr>
        <w:t>info</w:t>
      </w:r>
      <w:r w:rsidR="008D4158">
        <w:rPr>
          <w:rStyle w:val="Hypertextovodkaz"/>
          <w:rFonts w:cs="Calibri"/>
        </w:rPr>
        <w:t>@</w:t>
      </w:r>
      <w:r w:rsidR="008D4158">
        <w:rPr>
          <w:rStyle w:val="Hypertextovodkaz"/>
        </w:rPr>
        <w:t>profesionalove.cz</w:t>
      </w:r>
    </w:hyperlink>
    <w:r w:rsidR="008D4158">
      <w:t xml:space="preserve">      </w:t>
    </w:r>
  </w:p>
  <w:p w:rsidR="008D4158" w:rsidRDefault="008D41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567" w:rsidRDefault="00076567">
      <w:pPr>
        <w:spacing w:after="0" w:line="240" w:lineRule="auto"/>
      </w:pPr>
      <w:r>
        <w:separator/>
      </w:r>
    </w:p>
  </w:footnote>
  <w:footnote w:type="continuationSeparator" w:id="0">
    <w:p w:rsidR="00076567" w:rsidRDefault="00076567">
      <w:pPr>
        <w:spacing w:after="0" w:line="240" w:lineRule="auto"/>
      </w:pPr>
      <w:r>
        <w:continuationSeparator/>
      </w:r>
    </w:p>
  </w:footnote>
  <w:footnote w:id="1">
    <w:p w:rsidR="008D4158" w:rsidRDefault="008D4158">
      <w:pPr>
        <w:pStyle w:val="Textpoznpodarou"/>
        <w:rPr>
          <w:rFonts w:ascii="Calibri" w:hAnsi="Calibri"/>
        </w:rPr>
      </w:pPr>
      <w:r>
        <w:rPr>
          <w:rStyle w:val="Znakapoznpodarou"/>
          <w:rFonts w:ascii="Calibri" w:hAnsi="Calibri"/>
        </w:rPr>
        <w:footnoteRef/>
      </w:r>
      <w:r>
        <w:rPr>
          <w:rFonts w:ascii="Calibri" w:hAnsi="Calibri"/>
        </w:rPr>
        <w:t xml:space="preserve"> Dle ustanovení § 5 písm. e) bod 3 zákona č. 435/2004 Sb., o zaměstnanosti,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158" w:rsidRDefault="008D4158">
    <w:pPr>
      <w:pStyle w:val="Zhlav"/>
    </w:pPr>
  </w:p>
  <w:p w:rsidR="008D4158" w:rsidRDefault="005C2C1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-14605</wp:posOffset>
          </wp:positionH>
          <wp:positionV relativeFrom="paragraph">
            <wp:posOffset>83185</wp:posOffset>
          </wp:positionV>
          <wp:extent cx="733425" cy="920736"/>
          <wp:effectExtent l="0" t="0" r="0" b="0"/>
          <wp:wrapNone/>
          <wp:docPr id="1" name="obrázek 1" descr="znak obce Oskořínek">
            <a:hlinkClick xmlns:a="http://schemas.openxmlformats.org/drawingml/2006/main" r:id="rId1" tooltip="&quot;znak obce Oskoříne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obce Oskořínek">
                    <a:hlinkClick r:id="rId1" tooltip="&quot;znak obce Oskoříne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4252595</wp:posOffset>
          </wp:positionH>
          <wp:positionV relativeFrom="paragraph">
            <wp:posOffset>84455</wp:posOffset>
          </wp:positionV>
          <wp:extent cx="2032000" cy="1019175"/>
          <wp:effectExtent l="0" t="0" r="0" b="0"/>
          <wp:wrapNone/>
          <wp:docPr id="7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14E5E" w:rsidRPr="00B37C8C" w:rsidRDefault="00114E5E" w:rsidP="00114E5E">
    <w:pPr>
      <w:spacing w:before="75" w:after="75" w:line="240" w:lineRule="auto"/>
      <w:ind w:left="360" w:right="75"/>
      <w:jc w:val="center"/>
      <w:rPr>
        <w:rFonts w:eastAsia="Times New Roman"/>
        <w:lang w:eastAsia="cs-CZ"/>
      </w:rPr>
    </w:pPr>
    <w:r w:rsidRPr="00B37C8C">
      <w:rPr>
        <w:rFonts w:eastAsia="Times New Roman"/>
        <w:lang w:eastAsia="cs-CZ"/>
      </w:rPr>
      <w:t>Veřejná zakázka:</w:t>
    </w:r>
  </w:p>
  <w:p w:rsidR="00114E5E" w:rsidRPr="00B37C8C" w:rsidRDefault="00FF16B9" w:rsidP="00114E5E">
    <w:pPr>
      <w:pStyle w:val="Zhlav"/>
      <w:jc w:val="center"/>
      <w:rPr>
        <w:sz w:val="22"/>
        <w:szCs w:val="22"/>
      </w:rPr>
    </w:pPr>
    <w:r>
      <w:rPr>
        <w:sz w:val="22"/>
        <w:szCs w:val="22"/>
      </w:rPr>
      <w:t>„Oprava místní</w:t>
    </w:r>
    <w:r w:rsidR="00A21FC6">
      <w:rPr>
        <w:sz w:val="22"/>
        <w:szCs w:val="22"/>
      </w:rPr>
      <w:t xml:space="preserve"> ko</w:t>
    </w:r>
    <w:r w:rsidR="0055025D">
      <w:rPr>
        <w:sz w:val="22"/>
        <w:szCs w:val="22"/>
      </w:rPr>
      <w:t>munikace v obci Oskořínek</w:t>
    </w:r>
    <w:r w:rsidR="00874A56">
      <w:rPr>
        <w:sz w:val="22"/>
        <w:szCs w:val="22"/>
      </w:rPr>
      <w:t xml:space="preserve">, ul. </w:t>
    </w:r>
    <w:proofErr w:type="gramStart"/>
    <w:r w:rsidR="00874A56">
      <w:rPr>
        <w:sz w:val="22"/>
        <w:szCs w:val="22"/>
      </w:rPr>
      <w:t>Ke</w:t>
    </w:r>
    <w:proofErr w:type="gramEnd"/>
    <w:r w:rsidR="00874A56">
      <w:rPr>
        <w:sz w:val="22"/>
        <w:szCs w:val="22"/>
      </w:rPr>
      <w:t xml:space="preserve"> Hřišti</w:t>
    </w:r>
    <w:r w:rsidR="00114E5E" w:rsidRPr="00B37C8C">
      <w:rPr>
        <w:sz w:val="22"/>
        <w:szCs w:val="22"/>
      </w:rPr>
      <w:t>“</w:t>
    </w:r>
  </w:p>
  <w:p w:rsidR="00114E5E" w:rsidRPr="00B37C8C" w:rsidRDefault="00114E5E" w:rsidP="00114E5E">
    <w:pPr>
      <w:pStyle w:val="Zhlav"/>
      <w:rPr>
        <w:sz w:val="22"/>
        <w:szCs w:val="22"/>
      </w:rPr>
    </w:pPr>
  </w:p>
  <w:p w:rsidR="008D4158" w:rsidRDefault="008D4158" w:rsidP="009C4A90">
    <w:pPr>
      <w:tabs>
        <w:tab w:val="left" w:pos="4005"/>
      </w:tabs>
      <w:spacing w:before="75" w:after="75" w:line="240" w:lineRule="auto"/>
      <w:ind w:left="75" w:right="75"/>
      <w:jc w:val="both"/>
    </w:pPr>
    <w:r>
      <w:tab/>
    </w:r>
  </w:p>
  <w:p w:rsidR="006F6FCB" w:rsidRDefault="006F6FCB" w:rsidP="009C4A90">
    <w:pPr>
      <w:tabs>
        <w:tab w:val="left" w:pos="4005"/>
      </w:tabs>
      <w:spacing w:before="75" w:after="75" w:line="240" w:lineRule="auto"/>
      <w:ind w:left="75" w:right="75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158" w:rsidRDefault="008D4158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4014"/>
    <w:multiLevelType w:val="hybridMultilevel"/>
    <w:tmpl w:val="0CAEDD34"/>
    <w:lvl w:ilvl="0" w:tplc="577A6272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C0D9F"/>
    <w:multiLevelType w:val="hybridMultilevel"/>
    <w:tmpl w:val="9F0C0B4A"/>
    <w:lvl w:ilvl="0" w:tplc="64D0D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721C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C03E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04D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D0C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084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4029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34B4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7E5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590180E"/>
    <w:multiLevelType w:val="hybridMultilevel"/>
    <w:tmpl w:val="0FCC5450"/>
    <w:lvl w:ilvl="0" w:tplc="658ABB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8B35EB5"/>
    <w:multiLevelType w:val="hybridMultilevel"/>
    <w:tmpl w:val="6728DEEE"/>
    <w:lvl w:ilvl="0" w:tplc="670C95A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C568A"/>
    <w:multiLevelType w:val="multilevel"/>
    <w:tmpl w:val="CC42BD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0CC22149"/>
    <w:multiLevelType w:val="hybridMultilevel"/>
    <w:tmpl w:val="FF146370"/>
    <w:lvl w:ilvl="0" w:tplc="335CAF98">
      <w:start w:val="1"/>
      <w:numFmt w:val="ordinal"/>
      <w:lvlText w:val="%1"/>
      <w:lvlJc w:val="left"/>
      <w:pPr>
        <w:ind w:left="100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0D0A7535"/>
    <w:multiLevelType w:val="hybridMultilevel"/>
    <w:tmpl w:val="483CB4F6"/>
    <w:lvl w:ilvl="0" w:tplc="E140CE5C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BF1A9C"/>
    <w:multiLevelType w:val="hybridMultilevel"/>
    <w:tmpl w:val="6F8CED6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CE39C8"/>
    <w:multiLevelType w:val="hybridMultilevel"/>
    <w:tmpl w:val="FC96A148"/>
    <w:lvl w:ilvl="0" w:tplc="8A26421C">
      <w:start w:val="1"/>
      <w:numFmt w:val="ordinal"/>
      <w:lvlText w:val="%1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15EE00D0"/>
    <w:multiLevelType w:val="hybridMultilevel"/>
    <w:tmpl w:val="9F5AD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B47DE8"/>
    <w:multiLevelType w:val="hybridMultilevel"/>
    <w:tmpl w:val="F21015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2550A"/>
    <w:multiLevelType w:val="hybridMultilevel"/>
    <w:tmpl w:val="CF347AFC"/>
    <w:lvl w:ilvl="0" w:tplc="7DE8AF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F649DB"/>
    <w:multiLevelType w:val="hybridMultilevel"/>
    <w:tmpl w:val="74567176"/>
    <w:lvl w:ilvl="0" w:tplc="0405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200C1AD2"/>
    <w:multiLevelType w:val="hybridMultilevel"/>
    <w:tmpl w:val="75A4A690"/>
    <w:lvl w:ilvl="0" w:tplc="D63E8F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3E7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92E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AEF3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561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FEC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DE16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940C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6EB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45173DB"/>
    <w:multiLevelType w:val="hybridMultilevel"/>
    <w:tmpl w:val="DFC8867E"/>
    <w:lvl w:ilvl="0" w:tplc="658AB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590AA1"/>
    <w:multiLevelType w:val="hybridMultilevel"/>
    <w:tmpl w:val="D97CE332"/>
    <w:lvl w:ilvl="0" w:tplc="2A2C364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>
    <w:nsid w:val="2A372CE8"/>
    <w:multiLevelType w:val="hybridMultilevel"/>
    <w:tmpl w:val="008E9DFC"/>
    <w:lvl w:ilvl="0" w:tplc="0405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17">
    <w:nsid w:val="3A840F83"/>
    <w:multiLevelType w:val="hybridMultilevel"/>
    <w:tmpl w:val="3D22B7DE"/>
    <w:lvl w:ilvl="0" w:tplc="0C80FA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3E688A"/>
    <w:multiLevelType w:val="hybridMultilevel"/>
    <w:tmpl w:val="0660C920"/>
    <w:lvl w:ilvl="0" w:tplc="5252A1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CB1FD8"/>
    <w:multiLevelType w:val="hybridMultilevel"/>
    <w:tmpl w:val="2864D626"/>
    <w:lvl w:ilvl="0" w:tplc="EFBA483E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5A1643"/>
    <w:multiLevelType w:val="hybridMultilevel"/>
    <w:tmpl w:val="858A68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780365"/>
    <w:multiLevelType w:val="hybridMultilevel"/>
    <w:tmpl w:val="27A2CEB8"/>
    <w:lvl w:ilvl="0" w:tplc="2B362AFA">
      <w:start w:val="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3C3116"/>
    <w:multiLevelType w:val="multilevel"/>
    <w:tmpl w:val="CC42BD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48676593"/>
    <w:multiLevelType w:val="hybridMultilevel"/>
    <w:tmpl w:val="0D8AB8A4"/>
    <w:lvl w:ilvl="0" w:tplc="D63E8F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841A00"/>
    <w:multiLevelType w:val="hybridMultilevel"/>
    <w:tmpl w:val="B76059B2"/>
    <w:lvl w:ilvl="0" w:tplc="24DC82E2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363804"/>
    <w:multiLevelType w:val="hybridMultilevel"/>
    <w:tmpl w:val="8384E662"/>
    <w:lvl w:ilvl="0" w:tplc="24DC82E2">
      <w:start w:val="1"/>
      <w:numFmt w:val="lowerRoman"/>
      <w:lvlText w:val="%1."/>
      <w:lvlJc w:val="left"/>
      <w:pPr>
        <w:ind w:left="7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6">
    <w:nsid w:val="4B2F1E3F"/>
    <w:multiLevelType w:val="multilevel"/>
    <w:tmpl w:val="E7D0D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50FC0F8A"/>
    <w:multiLevelType w:val="hybridMultilevel"/>
    <w:tmpl w:val="34342BAC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2A30C4F"/>
    <w:multiLevelType w:val="hybridMultilevel"/>
    <w:tmpl w:val="7BB4094E"/>
    <w:lvl w:ilvl="0" w:tplc="30429AA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A97D86"/>
    <w:multiLevelType w:val="hybridMultilevel"/>
    <w:tmpl w:val="AB9C1C84"/>
    <w:lvl w:ilvl="0" w:tplc="5CCA2D1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050005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050005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05000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050005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30">
    <w:nsid w:val="59B71AAD"/>
    <w:multiLevelType w:val="hybridMultilevel"/>
    <w:tmpl w:val="49025196"/>
    <w:lvl w:ilvl="0" w:tplc="04050001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031674"/>
    <w:multiLevelType w:val="hybridMultilevel"/>
    <w:tmpl w:val="E2B288EC"/>
    <w:lvl w:ilvl="0" w:tplc="0405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32">
    <w:nsid w:val="5D7B755E"/>
    <w:multiLevelType w:val="hybridMultilevel"/>
    <w:tmpl w:val="C9F67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6C7CD5"/>
    <w:multiLevelType w:val="hybridMultilevel"/>
    <w:tmpl w:val="D0D65BB2"/>
    <w:lvl w:ilvl="0" w:tplc="04050001">
      <w:start w:val="1"/>
      <w:numFmt w:val="lowerLetter"/>
      <w:lvlText w:val="%1)"/>
      <w:lvlJc w:val="left"/>
      <w:pPr>
        <w:ind w:left="720" w:hanging="360"/>
      </w:pPr>
    </w:lvl>
    <w:lvl w:ilvl="1" w:tplc="2CB44B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230390"/>
    <w:multiLevelType w:val="hybridMultilevel"/>
    <w:tmpl w:val="4F5CDD4E"/>
    <w:lvl w:ilvl="0" w:tplc="ECC49C1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681C7B"/>
    <w:multiLevelType w:val="hybridMultilevel"/>
    <w:tmpl w:val="BFAE1760"/>
    <w:lvl w:ilvl="0" w:tplc="658AB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CA1EA8"/>
    <w:multiLevelType w:val="hybridMultilevel"/>
    <w:tmpl w:val="B700ED8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E3C1897"/>
    <w:multiLevelType w:val="hybridMultilevel"/>
    <w:tmpl w:val="7E50673A"/>
    <w:lvl w:ilvl="0" w:tplc="7DC44690"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3"/>
  </w:num>
  <w:num w:numId="4">
    <w:abstractNumId w:val="39"/>
  </w:num>
  <w:num w:numId="5">
    <w:abstractNumId w:val="17"/>
  </w:num>
  <w:num w:numId="6">
    <w:abstractNumId w:val="32"/>
  </w:num>
  <w:num w:numId="7">
    <w:abstractNumId w:val="10"/>
  </w:num>
  <w:num w:numId="8">
    <w:abstractNumId w:val="7"/>
  </w:num>
  <w:num w:numId="9">
    <w:abstractNumId w:val="9"/>
  </w:num>
  <w:num w:numId="10">
    <w:abstractNumId w:val="22"/>
  </w:num>
  <w:num w:numId="11">
    <w:abstractNumId w:val="12"/>
  </w:num>
  <w:num w:numId="12">
    <w:abstractNumId w:val="4"/>
  </w:num>
  <w:num w:numId="13">
    <w:abstractNumId w:val="31"/>
  </w:num>
  <w:num w:numId="14">
    <w:abstractNumId w:val="16"/>
  </w:num>
  <w:num w:numId="15">
    <w:abstractNumId w:val="26"/>
  </w:num>
  <w:num w:numId="16">
    <w:abstractNumId w:val="18"/>
  </w:num>
  <w:num w:numId="17">
    <w:abstractNumId w:val="29"/>
  </w:num>
  <w:num w:numId="18">
    <w:abstractNumId w:val="15"/>
  </w:num>
  <w:num w:numId="19">
    <w:abstractNumId w:val="6"/>
  </w:num>
  <w:num w:numId="20">
    <w:abstractNumId w:val="34"/>
  </w:num>
  <w:num w:numId="21">
    <w:abstractNumId w:val="30"/>
  </w:num>
  <w:num w:numId="22">
    <w:abstractNumId w:val="35"/>
  </w:num>
  <w:num w:numId="23">
    <w:abstractNumId w:val="0"/>
  </w:num>
  <w:num w:numId="24">
    <w:abstractNumId w:val="38"/>
  </w:num>
  <w:num w:numId="25">
    <w:abstractNumId w:val="36"/>
  </w:num>
  <w:num w:numId="26">
    <w:abstractNumId w:val="14"/>
  </w:num>
  <w:num w:numId="27">
    <w:abstractNumId w:val="20"/>
  </w:num>
  <w:num w:numId="28">
    <w:abstractNumId w:val="8"/>
  </w:num>
  <w:num w:numId="29">
    <w:abstractNumId w:val="5"/>
  </w:num>
  <w:num w:numId="30">
    <w:abstractNumId w:val="33"/>
  </w:num>
  <w:num w:numId="31">
    <w:abstractNumId w:val="2"/>
  </w:num>
  <w:num w:numId="32">
    <w:abstractNumId w:val="3"/>
  </w:num>
  <w:num w:numId="33">
    <w:abstractNumId w:val="11"/>
  </w:num>
  <w:num w:numId="34">
    <w:abstractNumId w:val="19"/>
  </w:num>
  <w:num w:numId="35">
    <w:abstractNumId w:val="28"/>
  </w:num>
  <w:num w:numId="36">
    <w:abstractNumId w:val="25"/>
  </w:num>
  <w:num w:numId="37">
    <w:abstractNumId w:val="24"/>
  </w:num>
  <w:num w:numId="38">
    <w:abstractNumId w:val="37"/>
  </w:num>
  <w:num w:numId="39">
    <w:abstractNumId w:val="21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8"/>
    <o:shapelayout v:ext="edit">
      <o:idmap v:ext="edit" data="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3516"/>
    <w:rsid w:val="00001F1A"/>
    <w:rsid w:val="00006CC5"/>
    <w:rsid w:val="00021799"/>
    <w:rsid w:val="0004518E"/>
    <w:rsid w:val="00045F86"/>
    <w:rsid w:val="00047BAD"/>
    <w:rsid w:val="000562E5"/>
    <w:rsid w:val="00064F1E"/>
    <w:rsid w:val="000734FF"/>
    <w:rsid w:val="00076567"/>
    <w:rsid w:val="00080850"/>
    <w:rsid w:val="000B05B5"/>
    <w:rsid w:val="000C7FAB"/>
    <w:rsid w:val="00114E5E"/>
    <w:rsid w:val="00134E59"/>
    <w:rsid w:val="00154C6B"/>
    <w:rsid w:val="001B3BC6"/>
    <w:rsid w:val="001B7792"/>
    <w:rsid w:val="001C2EB3"/>
    <w:rsid w:val="001D4776"/>
    <w:rsid w:val="0023105B"/>
    <w:rsid w:val="002368A1"/>
    <w:rsid w:val="0029551D"/>
    <w:rsid w:val="002B5326"/>
    <w:rsid w:val="002E6560"/>
    <w:rsid w:val="00317C1D"/>
    <w:rsid w:val="00327298"/>
    <w:rsid w:val="00327429"/>
    <w:rsid w:val="003518FD"/>
    <w:rsid w:val="00355F40"/>
    <w:rsid w:val="00364CF9"/>
    <w:rsid w:val="003660FA"/>
    <w:rsid w:val="003A268B"/>
    <w:rsid w:val="003B14C0"/>
    <w:rsid w:val="003B39FB"/>
    <w:rsid w:val="00402041"/>
    <w:rsid w:val="00426B47"/>
    <w:rsid w:val="00436831"/>
    <w:rsid w:val="00447B4F"/>
    <w:rsid w:val="00491AB6"/>
    <w:rsid w:val="00495267"/>
    <w:rsid w:val="004A03D8"/>
    <w:rsid w:val="004B0A40"/>
    <w:rsid w:val="004B3095"/>
    <w:rsid w:val="004C7C40"/>
    <w:rsid w:val="004D4B68"/>
    <w:rsid w:val="00510139"/>
    <w:rsid w:val="00514647"/>
    <w:rsid w:val="00536278"/>
    <w:rsid w:val="0055025D"/>
    <w:rsid w:val="005547AF"/>
    <w:rsid w:val="00591F06"/>
    <w:rsid w:val="005C2C18"/>
    <w:rsid w:val="005D1681"/>
    <w:rsid w:val="005D4801"/>
    <w:rsid w:val="005D7266"/>
    <w:rsid w:val="005E5FD8"/>
    <w:rsid w:val="00603516"/>
    <w:rsid w:val="00610EBE"/>
    <w:rsid w:val="00617D2D"/>
    <w:rsid w:val="006676D0"/>
    <w:rsid w:val="00690A87"/>
    <w:rsid w:val="006B6597"/>
    <w:rsid w:val="006C5413"/>
    <w:rsid w:val="006F6FCB"/>
    <w:rsid w:val="007074B4"/>
    <w:rsid w:val="00715C32"/>
    <w:rsid w:val="00726987"/>
    <w:rsid w:val="00730751"/>
    <w:rsid w:val="00735142"/>
    <w:rsid w:val="00774217"/>
    <w:rsid w:val="00775A98"/>
    <w:rsid w:val="0078028A"/>
    <w:rsid w:val="007E3492"/>
    <w:rsid w:val="007F0553"/>
    <w:rsid w:val="0081636B"/>
    <w:rsid w:val="00821BA4"/>
    <w:rsid w:val="0082364F"/>
    <w:rsid w:val="00870FAA"/>
    <w:rsid w:val="00871DD8"/>
    <w:rsid w:val="00874A56"/>
    <w:rsid w:val="0087649B"/>
    <w:rsid w:val="00885B15"/>
    <w:rsid w:val="00895E94"/>
    <w:rsid w:val="008A0294"/>
    <w:rsid w:val="008C3C49"/>
    <w:rsid w:val="008C61EC"/>
    <w:rsid w:val="008D10BE"/>
    <w:rsid w:val="008D4158"/>
    <w:rsid w:val="008F0280"/>
    <w:rsid w:val="00905EB6"/>
    <w:rsid w:val="00943AB0"/>
    <w:rsid w:val="00946958"/>
    <w:rsid w:val="00956BF8"/>
    <w:rsid w:val="00975110"/>
    <w:rsid w:val="00980252"/>
    <w:rsid w:val="009C4A90"/>
    <w:rsid w:val="009E48BE"/>
    <w:rsid w:val="00A03367"/>
    <w:rsid w:val="00A05A03"/>
    <w:rsid w:val="00A21FC6"/>
    <w:rsid w:val="00A23FBD"/>
    <w:rsid w:val="00A258D5"/>
    <w:rsid w:val="00A6246D"/>
    <w:rsid w:val="00A65814"/>
    <w:rsid w:val="00A76E31"/>
    <w:rsid w:val="00A90943"/>
    <w:rsid w:val="00AC7B5D"/>
    <w:rsid w:val="00AF73EE"/>
    <w:rsid w:val="00B073BC"/>
    <w:rsid w:val="00B428F6"/>
    <w:rsid w:val="00B55CA9"/>
    <w:rsid w:val="00B660BE"/>
    <w:rsid w:val="00B709B0"/>
    <w:rsid w:val="00B84F89"/>
    <w:rsid w:val="00BC75E0"/>
    <w:rsid w:val="00BE240D"/>
    <w:rsid w:val="00C176E3"/>
    <w:rsid w:val="00C779B4"/>
    <w:rsid w:val="00C82A84"/>
    <w:rsid w:val="00CB17DD"/>
    <w:rsid w:val="00D149E9"/>
    <w:rsid w:val="00D322A2"/>
    <w:rsid w:val="00D93B41"/>
    <w:rsid w:val="00D96998"/>
    <w:rsid w:val="00DA484D"/>
    <w:rsid w:val="00DB41F4"/>
    <w:rsid w:val="00DC7B0F"/>
    <w:rsid w:val="00DD5BC7"/>
    <w:rsid w:val="00DE1845"/>
    <w:rsid w:val="00DF641F"/>
    <w:rsid w:val="00DF76B5"/>
    <w:rsid w:val="00E15777"/>
    <w:rsid w:val="00E1657F"/>
    <w:rsid w:val="00E24C90"/>
    <w:rsid w:val="00E41E95"/>
    <w:rsid w:val="00E866F3"/>
    <w:rsid w:val="00E963CC"/>
    <w:rsid w:val="00EC5B08"/>
    <w:rsid w:val="00EF19C7"/>
    <w:rsid w:val="00EF4222"/>
    <w:rsid w:val="00EF70E6"/>
    <w:rsid w:val="00F26D42"/>
    <w:rsid w:val="00F62299"/>
    <w:rsid w:val="00F70AC0"/>
    <w:rsid w:val="00F8049D"/>
    <w:rsid w:val="00F80F93"/>
    <w:rsid w:val="00FB037C"/>
    <w:rsid w:val="00FD7634"/>
    <w:rsid w:val="00FF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4801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qFormat/>
    <w:rsid w:val="005D480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009FB5"/>
      <w:sz w:val="26"/>
      <w:szCs w:val="26"/>
    </w:rPr>
  </w:style>
  <w:style w:type="paragraph" w:styleId="Nadpis3">
    <w:name w:val="heading 3"/>
    <w:basedOn w:val="Normln"/>
    <w:next w:val="Normln"/>
    <w:qFormat/>
    <w:rsid w:val="005D480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009FB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sid w:val="005D4801"/>
    <w:rPr>
      <w:rFonts w:ascii="Cambria" w:eastAsia="Times New Roman" w:hAnsi="Cambria" w:cs="Times New Roman"/>
      <w:b/>
      <w:bCs/>
      <w:color w:val="009FB5"/>
      <w:sz w:val="26"/>
      <w:szCs w:val="26"/>
    </w:rPr>
  </w:style>
  <w:style w:type="character" w:customStyle="1" w:styleId="Nadpis3Char">
    <w:name w:val="Nadpis 3 Char"/>
    <w:rsid w:val="005D4801"/>
    <w:rPr>
      <w:rFonts w:ascii="Cambria" w:eastAsia="Times New Roman" w:hAnsi="Cambria" w:cs="Times New Roman"/>
      <w:b/>
      <w:bCs/>
      <w:color w:val="009FB5"/>
    </w:rPr>
  </w:style>
  <w:style w:type="paragraph" w:styleId="Odstavecseseznamem">
    <w:name w:val="List Paragraph"/>
    <w:basedOn w:val="Normln"/>
    <w:qFormat/>
    <w:rsid w:val="005D480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5D4801"/>
    <w:rPr>
      <w:color w:val="0000FF"/>
      <w:u w:val="single"/>
    </w:rPr>
  </w:style>
  <w:style w:type="paragraph" w:styleId="Normlnweb">
    <w:name w:val="Normal (Web)"/>
    <w:basedOn w:val="Normln"/>
    <w:semiHidden/>
    <w:unhideWhenUsed/>
    <w:rsid w:val="005D48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semiHidden/>
    <w:unhideWhenUsed/>
    <w:rsid w:val="005D480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semiHidden/>
    <w:rsid w:val="005D4801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uiPriority w:val="99"/>
    <w:unhideWhenUsed/>
    <w:locked/>
    <w:rsid w:val="005D480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uiPriority w:val="99"/>
    <w:rsid w:val="005D4801"/>
    <w:rPr>
      <w:rFonts w:ascii="Calibri" w:eastAsia="Calibri" w:hAnsi="Calibri" w:cs="Times New Roman"/>
    </w:rPr>
  </w:style>
  <w:style w:type="paragraph" w:styleId="Zpat">
    <w:name w:val="footer"/>
    <w:basedOn w:val="Normln"/>
    <w:semiHidden/>
    <w:unhideWhenUsed/>
    <w:locked/>
    <w:rsid w:val="005D480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rsid w:val="005D4801"/>
    <w:rPr>
      <w:rFonts w:ascii="Calibri" w:eastAsia="Calibri" w:hAnsi="Calibri" w:cs="Times New Roman"/>
    </w:rPr>
  </w:style>
  <w:style w:type="paragraph" w:styleId="Bezmezer">
    <w:name w:val="No Spacing"/>
    <w:qFormat/>
    <w:rsid w:val="005D4801"/>
    <w:rPr>
      <w:sz w:val="22"/>
      <w:szCs w:val="22"/>
      <w:lang w:eastAsia="en-US"/>
    </w:rPr>
  </w:style>
  <w:style w:type="character" w:styleId="Odkaznakoment">
    <w:name w:val="annotation reference"/>
    <w:semiHidden/>
    <w:unhideWhenUsed/>
    <w:rsid w:val="005D4801"/>
    <w:rPr>
      <w:sz w:val="16"/>
      <w:szCs w:val="16"/>
    </w:rPr>
  </w:style>
  <w:style w:type="paragraph" w:styleId="Textkomente">
    <w:name w:val="annotation text"/>
    <w:basedOn w:val="Normln"/>
    <w:semiHidden/>
    <w:unhideWhenUsed/>
    <w:rsid w:val="005D480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semiHidden/>
    <w:rsid w:val="005D480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semiHidden/>
    <w:unhideWhenUsed/>
    <w:rsid w:val="005D4801"/>
    <w:rPr>
      <w:b/>
      <w:bCs/>
    </w:rPr>
  </w:style>
  <w:style w:type="character" w:customStyle="1" w:styleId="PedmtkomenteChar">
    <w:name w:val="Předmět komentáře Char"/>
    <w:semiHidden/>
    <w:rsid w:val="005D480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Zkladntext31">
    <w:name w:val="Základní text 31"/>
    <w:basedOn w:val="Normln"/>
    <w:rsid w:val="005D4801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Siln">
    <w:name w:val="Strong"/>
    <w:basedOn w:val="Standardnpsmoodstavce"/>
    <w:uiPriority w:val="22"/>
    <w:qFormat/>
    <w:rsid w:val="00775A98"/>
    <w:rPr>
      <w:b/>
      <w:bCs/>
    </w:rPr>
  </w:style>
  <w:style w:type="paragraph" w:customStyle="1" w:styleId="Default">
    <w:name w:val="Default"/>
    <w:rsid w:val="005D4801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styleId="Textpoznpodarou">
    <w:name w:val="footnote text"/>
    <w:basedOn w:val="Normln"/>
    <w:semiHidden/>
    <w:unhideWhenUsed/>
    <w:rsid w:val="005D4801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semiHidden/>
    <w:rsid w:val="005D4801"/>
    <w:rPr>
      <w:rFonts w:ascii="Times New Roman" w:hAnsi="Times New Roman"/>
      <w:lang w:eastAsia="ar-SA"/>
    </w:rPr>
  </w:style>
  <w:style w:type="character" w:styleId="Znakapoznpodarou">
    <w:name w:val="footnote reference"/>
    <w:basedOn w:val="Standardnpsmoodstavce"/>
    <w:semiHidden/>
    <w:unhideWhenUsed/>
    <w:rsid w:val="005D4801"/>
    <w:rPr>
      <w:vertAlign w:val="superscript"/>
    </w:rPr>
  </w:style>
  <w:style w:type="paragraph" w:styleId="Zkladntext">
    <w:name w:val="Body Text"/>
    <w:basedOn w:val="Normln"/>
    <w:link w:val="ZkladntextChar"/>
    <w:rsid w:val="001B3BC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B3BC6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ichard.rak@profesionalove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alena.zahradnikova@profesionalove.cz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ottova.dana@tiscali.cz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rofesionalove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hyperlink" Target="http://cs.wikipedia.org/wiki/Soubor:Coats_of_arms_Osko%C5%99%C3%ADnek.jpe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40087-8320-4F77-90B0-F4E1B5F1A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17</Pages>
  <Words>4908</Words>
  <Characters>28964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33805</CharactersWithSpaces>
  <SharedDoc>false</SharedDoc>
  <HLinks>
    <vt:vector size="24" baseType="variant">
      <vt:variant>
        <vt:i4>6029366</vt:i4>
      </vt:variant>
      <vt:variant>
        <vt:i4>6</vt:i4>
      </vt:variant>
      <vt:variant>
        <vt:i4>0</vt:i4>
      </vt:variant>
      <vt:variant>
        <vt:i4>5</vt:i4>
      </vt:variant>
      <vt:variant>
        <vt:lpwstr>mailto:richard.rak@profesionalove.cz</vt:lpwstr>
      </vt:variant>
      <vt:variant>
        <vt:lpwstr/>
      </vt:variant>
      <vt:variant>
        <vt:i4>5046334</vt:i4>
      </vt:variant>
      <vt:variant>
        <vt:i4>3</vt:i4>
      </vt:variant>
      <vt:variant>
        <vt:i4>0</vt:i4>
      </vt:variant>
      <vt:variant>
        <vt:i4>5</vt:i4>
      </vt:variant>
      <vt:variant>
        <vt:lpwstr>mailto:david.studnicka@profesionalove.cz</vt:lpwstr>
      </vt:variant>
      <vt:variant>
        <vt:lpwstr/>
      </vt:variant>
      <vt:variant>
        <vt:i4>327780</vt:i4>
      </vt:variant>
      <vt:variant>
        <vt:i4>0</vt:i4>
      </vt:variant>
      <vt:variant>
        <vt:i4>0</vt:i4>
      </vt:variant>
      <vt:variant>
        <vt:i4>5</vt:i4>
      </vt:variant>
      <vt:variant>
        <vt:lpwstr>mailto:ou.kruh@seznam.cz</vt:lpwstr>
      </vt:variant>
      <vt:variant>
        <vt:lpwstr/>
      </vt:variant>
      <vt:variant>
        <vt:i4>2949122</vt:i4>
      </vt:variant>
      <vt:variant>
        <vt:i4>0</vt:i4>
      </vt:variant>
      <vt:variant>
        <vt:i4>0</vt:i4>
      </vt:variant>
      <vt:variant>
        <vt:i4>5</vt:i4>
      </vt:variant>
      <vt:variant>
        <vt:lpwstr>mailto:info@profesionalove.cz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aneta</cp:lastModifiedBy>
  <cp:revision>9</cp:revision>
  <cp:lastPrinted>2013-04-04T13:53:00Z</cp:lastPrinted>
  <dcterms:created xsi:type="dcterms:W3CDTF">2013-07-16T17:03:00Z</dcterms:created>
  <dcterms:modified xsi:type="dcterms:W3CDTF">2013-08-27T12:54:00Z</dcterms:modified>
</cp:coreProperties>
</file>