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0C6" w:rsidRPr="005169B4" w:rsidRDefault="00B440C6" w:rsidP="005169B4">
      <w:pPr>
        <w:jc w:val="center"/>
        <w:rPr>
          <w:rFonts w:ascii="Arial" w:hAnsi="Arial" w:cs="Arial"/>
          <w:b/>
          <w:sz w:val="20"/>
          <w:szCs w:val="20"/>
        </w:rPr>
      </w:pPr>
      <w:bookmarkStart w:id="0" w:name="_GoBack"/>
      <w:bookmarkEnd w:id="0"/>
      <w:r w:rsidRPr="005169B4">
        <w:rPr>
          <w:rFonts w:ascii="Arial" w:hAnsi="Arial" w:cs="Arial"/>
          <w:b/>
          <w:sz w:val="20"/>
          <w:szCs w:val="20"/>
        </w:rPr>
        <w:t>Technická specifikace a zvláštní technické podmínky</w:t>
      </w:r>
    </w:p>
    <w:p w:rsidR="00B440C6" w:rsidRPr="005169B4" w:rsidRDefault="00B440C6">
      <w:pPr>
        <w:rPr>
          <w:rFonts w:ascii="Arial" w:hAnsi="Arial" w:cs="Arial"/>
          <w:b/>
          <w:sz w:val="20"/>
          <w:szCs w:val="20"/>
        </w:rPr>
      </w:pPr>
      <w:r w:rsidRPr="005169B4">
        <w:rPr>
          <w:rFonts w:ascii="Arial" w:hAnsi="Arial" w:cs="Arial"/>
          <w:b/>
          <w:sz w:val="20"/>
          <w:szCs w:val="20"/>
        </w:rPr>
        <w:t>1 ks – nákladního svozového vozidla pro svoz komunálního odpadu</w:t>
      </w:r>
    </w:p>
    <w:p w:rsidR="00B440C6" w:rsidRPr="005169B4" w:rsidRDefault="00B440C6" w:rsidP="00EC2BA1">
      <w:pPr>
        <w:jc w:val="both"/>
        <w:rPr>
          <w:rFonts w:ascii="Arial" w:hAnsi="Arial" w:cs="Arial"/>
          <w:sz w:val="20"/>
          <w:szCs w:val="20"/>
        </w:rPr>
      </w:pPr>
      <w:r w:rsidRPr="005169B4">
        <w:rPr>
          <w:rFonts w:ascii="Arial" w:hAnsi="Arial" w:cs="Arial"/>
          <w:sz w:val="20"/>
          <w:szCs w:val="20"/>
        </w:rPr>
        <w:t>Pokud jsou v technické specifikaci obsaženy požadavky nebo odkazy na jednotlivá obchodní jména, zvláštní označení podniku, zvláštní označení výrobků, výkonů nebo obchodních materiálů, která platí pro určitý podnik nebo organizační jednotku za příznačné, popř. patenty a užitné vzory, jsou uvedeny pouze pro upřesnění a přiblížení technických parametrů a kupující umožňuje použití i kvalitativně a technicky obdobného řešení.</w:t>
      </w:r>
    </w:p>
    <w:p w:rsidR="00B440C6" w:rsidRPr="005169B4" w:rsidRDefault="00B440C6" w:rsidP="00EC2BA1">
      <w:pPr>
        <w:jc w:val="both"/>
        <w:rPr>
          <w:rFonts w:ascii="Arial" w:hAnsi="Arial" w:cs="Arial"/>
          <w:b/>
          <w:sz w:val="20"/>
          <w:szCs w:val="20"/>
        </w:rPr>
      </w:pPr>
      <w:r w:rsidRPr="005169B4">
        <w:rPr>
          <w:rFonts w:ascii="Arial" w:hAnsi="Arial" w:cs="Arial"/>
          <w:b/>
          <w:sz w:val="20"/>
          <w:szCs w:val="20"/>
        </w:rPr>
        <w:t>Podvozek:</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celková hmotnost dle TP </w:t>
      </w:r>
      <w:smartTag w:uri="urn:schemas-microsoft-com:office:smarttags" w:element="metricconverter">
        <w:smartTagPr>
          <w:attr w:name="ProductID" w:val="18 000 kg"/>
        </w:smartTagPr>
        <w:r w:rsidRPr="005169B4">
          <w:rPr>
            <w:rFonts w:ascii="Arial" w:hAnsi="Arial" w:cs="Arial"/>
            <w:sz w:val="20"/>
            <w:szCs w:val="20"/>
          </w:rPr>
          <w:t>18 000 kg</w:t>
        </w:r>
      </w:smartTag>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výkon motoru min. 210 kW</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typ motoru vznětový, splňující minimálně normu EURO 5 (dosažení emisního limitu bez přísad)</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rozvor nápravy min. </w:t>
      </w:r>
      <w:smartTag w:uri="urn:schemas-microsoft-com:office:smarttags" w:element="metricconverter">
        <w:smartTagPr>
          <w:attr w:name="ProductID" w:val="4 100 mm"/>
        </w:smartTagPr>
        <w:r w:rsidRPr="005169B4">
          <w:rPr>
            <w:rFonts w:ascii="Arial" w:hAnsi="Arial" w:cs="Arial"/>
            <w:sz w:val="20"/>
            <w:szCs w:val="20"/>
          </w:rPr>
          <w:t>4 100 mm</w:t>
        </w:r>
      </w:smartTag>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konfigurace náprav 4x2</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zatížení přední nápravy min.  </w:t>
      </w:r>
      <w:smartTag w:uri="urn:schemas-microsoft-com:office:smarttags" w:element="metricconverter">
        <w:smartTagPr>
          <w:attr w:name="ProductID" w:val="7 500 kg"/>
        </w:smartTagPr>
        <w:r w:rsidRPr="005169B4">
          <w:rPr>
            <w:rFonts w:ascii="Arial" w:hAnsi="Arial" w:cs="Arial"/>
            <w:sz w:val="20"/>
            <w:szCs w:val="20"/>
          </w:rPr>
          <w:t>7 500 kg</w:t>
        </w:r>
      </w:smartTag>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zatížení zadní nápravy min. </w:t>
      </w:r>
      <w:smartTag w:uri="urn:schemas-microsoft-com:office:smarttags" w:element="metricconverter">
        <w:smartTagPr>
          <w:attr w:name="ProductID" w:val="11 500 kg"/>
        </w:smartTagPr>
        <w:r w:rsidRPr="005169B4">
          <w:rPr>
            <w:rFonts w:ascii="Arial" w:hAnsi="Arial" w:cs="Arial"/>
            <w:sz w:val="20"/>
            <w:szCs w:val="20"/>
          </w:rPr>
          <w:t>11 500 kg</w:t>
        </w:r>
      </w:smartTag>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technické zatížení zadní nápravy min. </w:t>
      </w:r>
      <w:smartTag w:uri="urn:schemas-microsoft-com:office:smarttags" w:element="metricconverter">
        <w:smartTagPr>
          <w:attr w:name="ProductID" w:val="13 000 kg"/>
        </w:smartTagPr>
        <w:r w:rsidRPr="005169B4">
          <w:rPr>
            <w:rFonts w:ascii="Arial" w:hAnsi="Arial" w:cs="Arial"/>
            <w:sz w:val="20"/>
            <w:szCs w:val="20"/>
          </w:rPr>
          <w:t>13 000 kg</w:t>
        </w:r>
      </w:smartTag>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přední náprava odpružená parabolickými pery, stabilizátor</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zadní náprava hnaná s uzávěrkou diferenciálu, odpružení vzduchové, stabilizátor</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digitální zobrazení nápravového tlaku na vzduchově pérované nápravě v kabině</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motorová brzda s dodatečným ovládáním přes brzdový pedál</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výbava pro zimní start</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tempomat a omezovač rychlosti</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vývod pro pohon nástavby nezávislý, od kola setrvačníku min. 650 </w:t>
      </w:r>
      <w:proofErr w:type="spellStart"/>
      <w:r w:rsidRPr="005169B4">
        <w:rPr>
          <w:rFonts w:ascii="Arial" w:hAnsi="Arial" w:cs="Arial"/>
          <w:sz w:val="20"/>
          <w:szCs w:val="20"/>
        </w:rPr>
        <w:t>Nm</w:t>
      </w:r>
      <w:proofErr w:type="spellEnd"/>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automatické řazení v komunálním provedení s min. 12 rychlostními stupni, bez spojkového pedálu</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ABS, ASR, ESP, kotoučové přední a zadní brzdy</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zastávková brzda s restrikcí zpětného chodu dle normy ČSN EN 1501-A1</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palubní počítač, jazyk český</w:t>
      </w:r>
    </w:p>
    <w:p w:rsidR="00B440C6" w:rsidRPr="00983D62" w:rsidRDefault="00B440C6" w:rsidP="00F129E0">
      <w:pPr>
        <w:pStyle w:val="Odstavecseseznamem"/>
        <w:numPr>
          <w:ilvl w:val="0"/>
          <w:numId w:val="1"/>
        </w:numPr>
        <w:jc w:val="both"/>
        <w:rPr>
          <w:rFonts w:ascii="Arial" w:hAnsi="Arial" w:cs="Arial"/>
          <w:sz w:val="20"/>
          <w:szCs w:val="20"/>
        </w:rPr>
      </w:pPr>
      <w:r w:rsidRPr="00983D62">
        <w:rPr>
          <w:rFonts w:ascii="Arial" w:hAnsi="Arial" w:cs="Arial"/>
          <w:sz w:val="20"/>
          <w:szCs w:val="20"/>
        </w:rPr>
        <w:t>dvě místa pro spolujezdce</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vzduchové odpružené sedadlo řidiče</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kabina o rozměrech min. šířka </w:t>
      </w:r>
      <w:smartTag w:uri="urn:schemas-microsoft-com:office:smarttags" w:element="metricconverter">
        <w:smartTagPr>
          <w:attr w:name="ProductID" w:val="2 200 mm"/>
        </w:smartTagPr>
        <w:r w:rsidRPr="005169B4">
          <w:rPr>
            <w:rFonts w:ascii="Arial" w:hAnsi="Arial" w:cs="Arial"/>
            <w:sz w:val="20"/>
            <w:szCs w:val="20"/>
          </w:rPr>
          <w:t>2 200 mm</w:t>
        </w:r>
      </w:smartTag>
      <w:r w:rsidRPr="005169B4">
        <w:rPr>
          <w:rFonts w:ascii="Arial" w:hAnsi="Arial" w:cs="Arial"/>
          <w:sz w:val="20"/>
          <w:szCs w:val="20"/>
        </w:rPr>
        <w:t xml:space="preserve">, min. délka </w:t>
      </w:r>
      <w:smartTag w:uri="urn:schemas-microsoft-com:office:smarttags" w:element="metricconverter">
        <w:smartTagPr>
          <w:attr w:name="ProductID" w:val="1 620 mm"/>
        </w:smartTagPr>
        <w:r w:rsidRPr="005169B4">
          <w:rPr>
            <w:rFonts w:ascii="Arial" w:hAnsi="Arial" w:cs="Arial"/>
            <w:sz w:val="20"/>
            <w:szCs w:val="20"/>
          </w:rPr>
          <w:t>1 620 mm</w:t>
        </w:r>
      </w:smartTag>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klimatizace s automatickou regulací</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nastavitelný volant uzamykatelný</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centrální zamykání</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zrcátka vyhřívaná, el. nastavitelná</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zrcátko na obrubník vpravo vyhřívané a nastavitelné</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čelní zrcátko u spolujezdce</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el. ovládání oken</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okna tónovaná</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autorádio s CD přehrávačem</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světlomety halogenové dvojité, hlavní světlomety s ochrannou mřížkou, světlomety do mlhy, denní svícení</w:t>
      </w:r>
    </w:p>
    <w:p w:rsidR="00B440C6" w:rsidRPr="005169B4" w:rsidRDefault="00B440C6" w:rsidP="00F129E0">
      <w:pPr>
        <w:pStyle w:val="Odstavecseseznamem"/>
        <w:numPr>
          <w:ilvl w:val="0"/>
          <w:numId w:val="1"/>
        </w:numPr>
        <w:jc w:val="both"/>
        <w:rPr>
          <w:rFonts w:ascii="Arial" w:hAnsi="Arial" w:cs="Arial"/>
          <w:sz w:val="20"/>
          <w:szCs w:val="20"/>
        </w:rPr>
      </w:pPr>
      <w:r>
        <w:rPr>
          <w:rFonts w:ascii="Arial" w:hAnsi="Arial" w:cs="Arial"/>
          <w:sz w:val="20"/>
          <w:szCs w:val="20"/>
        </w:rPr>
        <w:t>rezervní kolo na</w:t>
      </w:r>
      <w:r w:rsidRPr="005169B4">
        <w:rPr>
          <w:rFonts w:ascii="Arial" w:hAnsi="Arial" w:cs="Arial"/>
          <w:sz w:val="20"/>
          <w:szCs w:val="20"/>
        </w:rPr>
        <w:t> rámu</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uzamykatelná nádrž min. </w:t>
      </w:r>
      <w:smartTag w:uri="urn:schemas-microsoft-com:office:smarttags" w:element="metricconverter">
        <w:smartTagPr>
          <w:attr w:name="ProductID" w:val="200 litrů"/>
        </w:smartTagPr>
        <w:r w:rsidRPr="005169B4">
          <w:rPr>
            <w:rFonts w:ascii="Arial" w:hAnsi="Arial" w:cs="Arial"/>
            <w:sz w:val="20"/>
            <w:szCs w:val="20"/>
          </w:rPr>
          <w:t>200 litrů</w:t>
        </w:r>
      </w:smartTag>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přední celoocelový nárazník</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vypínač akumulátorů</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skříň akumulátorů uzamykatelná</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pojistkové automaty</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záběrové pneumatiky s dezénem pro celoroční provoz 315/80R22,5</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barva kabina bílá RAL 9010</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povinná výbava: lékárnička, zakládací klíny, hadice na huštění, výstražný trojúhelník, sada žárovek, nástavec na huštění vnitřních kol, zvedák 12t</w:t>
      </w:r>
    </w:p>
    <w:p w:rsidR="00B440C6" w:rsidRPr="005169B4"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návod k obsluze a údržbě v češtině</w:t>
      </w:r>
    </w:p>
    <w:p w:rsidR="00B440C6" w:rsidRDefault="00B440C6" w:rsidP="00F129E0">
      <w:pPr>
        <w:pStyle w:val="Odstavecseseznamem"/>
        <w:numPr>
          <w:ilvl w:val="0"/>
          <w:numId w:val="1"/>
        </w:numPr>
        <w:jc w:val="both"/>
        <w:rPr>
          <w:rFonts w:ascii="Arial" w:hAnsi="Arial" w:cs="Arial"/>
          <w:sz w:val="20"/>
          <w:szCs w:val="20"/>
        </w:rPr>
      </w:pPr>
      <w:r w:rsidRPr="005169B4">
        <w:rPr>
          <w:rFonts w:ascii="Arial" w:hAnsi="Arial" w:cs="Arial"/>
          <w:sz w:val="20"/>
          <w:szCs w:val="20"/>
        </w:rPr>
        <w:t>katalog náhradních dílů</w:t>
      </w:r>
    </w:p>
    <w:p w:rsidR="00983D62" w:rsidRDefault="00983D62" w:rsidP="008A649E">
      <w:pPr>
        <w:jc w:val="both"/>
        <w:rPr>
          <w:rFonts w:ascii="Arial" w:hAnsi="Arial" w:cs="Arial"/>
          <w:b/>
          <w:sz w:val="20"/>
          <w:szCs w:val="20"/>
        </w:rPr>
      </w:pPr>
    </w:p>
    <w:p w:rsidR="00B440C6" w:rsidRPr="005169B4" w:rsidRDefault="00B440C6" w:rsidP="008A649E">
      <w:pPr>
        <w:jc w:val="both"/>
        <w:rPr>
          <w:rFonts w:ascii="Arial" w:hAnsi="Arial" w:cs="Arial"/>
          <w:b/>
          <w:sz w:val="20"/>
          <w:szCs w:val="20"/>
        </w:rPr>
      </w:pPr>
      <w:r w:rsidRPr="005169B4">
        <w:rPr>
          <w:rFonts w:ascii="Arial" w:hAnsi="Arial" w:cs="Arial"/>
          <w:b/>
          <w:sz w:val="20"/>
          <w:szCs w:val="20"/>
        </w:rPr>
        <w:t>Nástavba na sběr komunálního odpadu vhodná k namontování na výše uvedený podvozek:</w:t>
      </w:r>
    </w:p>
    <w:p w:rsidR="00B440C6" w:rsidRPr="005169B4" w:rsidRDefault="00B440C6" w:rsidP="008A649E">
      <w:pPr>
        <w:pStyle w:val="Odstavecseseznamem"/>
        <w:numPr>
          <w:ilvl w:val="0"/>
          <w:numId w:val="1"/>
        </w:numPr>
        <w:jc w:val="both"/>
        <w:rPr>
          <w:rFonts w:ascii="Arial" w:hAnsi="Arial" w:cs="Arial"/>
          <w:sz w:val="20"/>
          <w:szCs w:val="20"/>
        </w:rPr>
      </w:pPr>
      <w:r w:rsidRPr="005169B4">
        <w:rPr>
          <w:rFonts w:ascii="Arial" w:hAnsi="Arial" w:cs="Arial"/>
          <w:sz w:val="20"/>
          <w:szCs w:val="20"/>
        </w:rPr>
        <w:t>nástavba pro svoz komunálního odpadu a separovaného odpadu s lineárním stlačováním</w:t>
      </w:r>
    </w:p>
    <w:p w:rsidR="00B440C6" w:rsidRPr="00983D62" w:rsidRDefault="00B440C6" w:rsidP="008A649E">
      <w:pPr>
        <w:pStyle w:val="Odstavecseseznamem"/>
        <w:numPr>
          <w:ilvl w:val="0"/>
          <w:numId w:val="1"/>
        </w:numPr>
        <w:jc w:val="both"/>
        <w:rPr>
          <w:rFonts w:ascii="Arial" w:hAnsi="Arial" w:cs="Arial"/>
          <w:sz w:val="20"/>
          <w:szCs w:val="20"/>
        </w:rPr>
      </w:pPr>
      <w:r w:rsidRPr="00983D62">
        <w:rPr>
          <w:rFonts w:ascii="Arial" w:hAnsi="Arial" w:cs="Arial"/>
          <w:sz w:val="20"/>
          <w:szCs w:val="20"/>
        </w:rPr>
        <w:t>zásobník na odpad s konstrukcí s výstužnými žebry pro zvýšení pevnosti</w:t>
      </w:r>
    </w:p>
    <w:p w:rsidR="00B440C6" w:rsidRPr="005169B4" w:rsidRDefault="00B440C6" w:rsidP="008A649E">
      <w:pPr>
        <w:pStyle w:val="Odstavecseseznamem"/>
        <w:numPr>
          <w:ilvl w:val="0"/>
          <w:numId w:val="1"/>
        </w:numPr>
        <w:jc w:val="both"/>
        <w:rPr>
          <w:rFonts w:ascii="Arial" w:hAnsi="Arial" w:cs="Arial"/>
          <w:sz w:val="20"/>
          <w:szCs w:val="20"/>
        </w:rPr>
      </w:pPr>
      <w:r w:rsidRPr="005169B4">
        <w:rPr>
          <w:rFonts w:ascii="Arial" w:hAnsi="Arial" w:cs="Arial"/>
          <w:sz w:val="20"/>
          <w:szCs w:val="20"/>
        </w:rPr>
        <w:t>systém elektronického řízení nástavby, ovládání nástavby multifunkčním panelem sloužícím současně jako monitor zpětné kamery</w:t>
      </w:r>
    </w:p>
    <w:p w:rsidR="00B440C6" w:rsidRPr="005169B4" w:rsidRDefault="00B440C6" w:rsidP="008A649E">
      <w:pPr>
        <w:pStyle w:val="Odstavecseseznamem"/>
        <w:numPr>
          <w:ilvl w:val="0"/>
          <w:numId w:val="1"/>
        </w:numPr>
        <w:jc w:val="both"/>
        <w:rPr>
          <w:rFonts w:ascii="Arial" w:hAnsi="Arial" w:cs="Arial"/>
          <w:sz w:val="20"/>
          <w:szCs w:val="20"/>
        </w:rPr>
      </w:pPr>
      <w:r w:rsidRPr="005169B4">
        <w:rPr>
          <w:rFonts w:ascii="Arial" w:hAnsi="Arial" w:cs="Arial"/>
          <w:sz w:val="20"/>
          <w:szCs w:val="20"/>
        </w:rPr>
        <w:t>vedení lisovací desky rolnami</w:t>
      </w:r>
    </w:p>
    <w:p w:rsidR="00B440C6" w:rsidRPr="005169B4" w:rsidRDefault="00B440C6" w:rsidP="008A649E">
      <w:pPr>
        <w:pStyle w:val="Odstavecseseznamem"/>
        <w:numPr>
          <w:ilvl w:val="0"/>
          <w:numId w:val="1"/>
        </w:numPr>
        <w:jc w:val="both"/>
        <w:rPr>
          <w:rFonts w:ascii="Arial" w:hAnsi="Arial" w:cs="Arial"/>
          <w:sz w:val="20"/>
          <w:szCs w:val="20"/>
        </w:rPr>
      </w:pPr>
      <w:r w:rsidRPr="005169B4">
        <w:rPr>
          <w:rFonts w:ascii="Arial" w:hAnsi="Arial" w:cs="Arial"/>
          <w:sz w:val="20"/>
          <w:szCs w:val="20"/>
        </w:rPr>
        <w:t>válce ovládající lisovací desky uvnitř nástavby</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materiál dna sběrné vany – tloušťka min. </w:t>
      </w:r>
      <w:smartTag w:uri="urn:schemas-microsoft-com:office:smarttags" w:element="metricconverter">
        <w:smartTagPr>
          <w:attr w:name="ProductID" w:val="10 mm"/>
        </w:smartTagPr>
        <w:r w:rsidRPr="005169B4">
          <w:rPr>
            <w:rFonts w:ascii="Arial" w:hAnsi="Arial" w:cs="Arial"/>
            <w:sz w:val="20"/>
            <w:szCs w:val="20"/>
          </w:rPr>
          <w:t>10 mm</w:t>
        </w:r>
      </w:smartTag>
      <w:r w:rsidRPr="005169B4">
        <w:rPr>
          <w:rFonts w:ascii="Arial" w:hAnsi="Arial" w:cs="Arial"/>
          <w:sz w:val="20"/>
          <w:szCs w:val="20"/>
        </w:rPr>
        <w:t xml:space="preserve"> a kvalita min. 480 HB</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možnost jednoduchého otevření a opětovného uzavření zadních vrat při potřebě sběru velkoobjemového</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možnost rychlé demontáže rámu s vyklápěčem a použití „otevřeného svozu“ s nízkou nakládací hranou</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objem zásobníku na odpad min. </w:t>
      </w:r>
      <w:smartTag w:uri="urn:schemas-microsoft-com:office:smarttags" w:element="metricconverter">
        <w:smartTagPr>
          <w:attr w:name="ProductID" w:val="16 m³"/>
        </w:smartTagPr>
        <w:r w:rsidRPr="005169B4">
          <w:rPr>
            <w:rFonts w:ascii="Arial" w:hAnsi="Arial" w:cs="Arial"/>
            <w:sz w:val="20"/>
            <w:szCs w:val="20"/>
          </w:rPr>
          <w:t>16 m³</w:t>
        </w:r>
      </w:smartTag>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objem výsypkové vany min. </w:t>
      </w:r>
      <w:smartTag w:uri="urn:schemas-microsoft-com:office:smarttags" w:element="metricconverter">
        <w:smartTagPr>
          <w:attr w:name="ProductID" w:val="2,2 m³"/>
        </w:smartTagPr>
        <w:r w:rsidRPr="005169B4">
          <w:rPr>
            <w:rFonts w:ascii="Arial" w:hAnsi="Arial" w:cs="Arial"/>
            <w:sz w:val="20"/>
            <w:szCs w:val="20"/>
          </w:rPr>
          <w:t>2,2 m³</w:t>
        </w:r>
      </w:smartTag>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tlak dosažený drtícími štíty oproti výtlačné a současně lisovací stěně min. 25 t</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průměrný poměr stlačení min. 1:5</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možnost nastavení lisovacího cyklu v režimech ruční a automatický</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inspekční otvor nástavby</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venkovní ovládací panely s vnitřním vyhříváním</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centrální mazání nástavby</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možnost nastavení lisovacího tlaku</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bezpečností výbava dle normy ČSN EN 1501-1-A1</w:t>
      </w:r>
    </w:p>
    <w:p w:rsidR="00B440C6" w:rsidRPr="00983D62"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vypouštěcí otvor s uzávěrem ve </w:t>
      </w:r>
      <w:r w:rsidRPr="00983D62">
        <w:rPr>
          <w:rFonts w:ascii="Arial" w:hAnsi="Arial" w:cs="Arial"/>
          <w:sz w:val="20"/>
          <w:szCs w:val="20"/>
        </w:rPr>
        <w:t>spodní části násypky</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2+2 majáky v LED provedení s dvojitým krytím</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pracovní osvětlení 3 ks</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bedna na nářadí a nádrž na vodu </w:t>
      </w:r>
      <w:r w:rsidRPr="00983D62">
        <w:rPr>
          <w:rFonts w:ascii="Arial" w:hAnsi="Arial" w:cs="Arial"/>
          <w:sz w:val="20"/>
          <w:szCs w:val="20"/>
        </w:rPr>
        <w:t>umístěny na rámu podvozku</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dodání návodu k obsluze a údržbě nástavby v češtině</w:t>
      </w:r>
    </w:p>
    <w:p w:rsidR="00B440C6" w:rsidRPr="005169B4" w:rsidRDefault="00B440C6" w:rsidP="0090087B">
      <w:pPr>
        <w:pStyle w:val="Odstavecseseznamem"/>
        <w:numPr>
          <w:ilvl w:val="0"/>
          <w:numId w:val="1"/>
        </w:numPr>
        <w:jc w:val="both"/>
        <w:rPr>
          <w:rFonts w:ascii="Arial" w:hAnsi="Arial" w:cs="Arial"/>
          <w:sz w:val="20"/>
          <w:szCs w:val="20"/>
        </w:rPr>
      </w:pPr>
      <w:r w:rsidRPr="005169B4">
        <w:rPr>
          <w:rFonts w:ascii="Arial" w:hAnsi="Arial" w:cs="Arial"/>
          <w:sz w:val="20"/>
          <w:szCs w:val="20"/>
        </w:rPr>
        <w:t>dodání katalogu náhradních dílů k nástavbě</w:t>
      </w:r>
    </w:p>
    <w:p w:rsidR="00B440C6" w:rsidRPr="005169B4" w:rsidRDefault="00B440C6" w:rsidP="002A6612">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barevné provedení zelená RAL </w:t>
      </w:r>
      <w:smartTag w:uri="urn:schemas-microsoft-com:office:smarttags" w:element="metricconverter">
        <w:smartTagPr>
          <w:attr w:name="ProductID" w:val="6018 a"/>
        </w:smartTagPr>
        <w:r w:rsidRPr="005169B4">
          <w:rPr>
            <w:rFonts w:ascii="Arial" w:hAnsi="Arial" w:cs="Arial"/>
            <w:sz w:val="20"/>
            <w:szCs w:val="20"/>
          </w:rPr>
          <w:t>6018 a</w:t>
        </w:r>
      </w:smartTag>
      <w:r w:rsidRPr="005169B4">
        <w:rPr>
          <w:rFonts w:ascii="Arial" w:hAnsi="Arial" w:cs="Arial"/>
          <w:sz w:val="20"/>
          <w:szCs w:val="20"/>
        </w:rPr>
        <w:t xml:space="preserve"> bílé zadní čelo</w:t>
      </w:r>
    </w:p>
    <w:p w:rsidR="00B440C6" w:rsidRPr="005169B4" w:rsidRDefault="00B440C6" w:rsidP="002A6612">
      <w:pPr>
        <w:pStyle w:val="Odstavecseseznamem"/>
        <w:numPr>
          <w:ilvl w:val="0"/>
          <w:numId w:val="1"/>
        </w:numPr>
        <w:jc w:val="both"/>
        <w:rPr>
          <w:rFonts w:ascii="Arial" w:hAnsi="Arial" w:cs="Arial"/>
          <w:sz w:val="20"/>
          <w:szCs w:val="20"/>
        </w:rPr>
      </w:pPr>
      <w:r w:rsidRPr="005169B4">
        <w:rPr>
          <w:rFonts w:ascii="Arial" w:hAnsi="Arial" w:cs="Arial"/>
          <w:sz w:val="20"/>
          <w:szCs w:val="20"/>
        </w:rPr>
        <w:t>ocelový skluz pro výsyp odpadu</w:t>
      </w:r>
    </w:p>
    <w:p w:rsidR="00B440C6" w:rsidRPr="005169B4" w:rsidRDefault="00B440C6" w:rsidP="002A6612">
      <w:pPr>
        <w:jc w:val="both"/>
        <w:rPr>
          <w:rFonts w:ascii="Arial" w:hAnsi="Arial" w:cs="Arial"/>
          <w:b/>
          <w:sz w:val="20"/>
          <w:szCs w:val="20"/>
        </w:rPr>
      </w:pPr>
      <w:r w:rsidRPr="005169B4">
        <w:rPr>
          <w:rFonts w:ascii="Arial" w:hAnsi="Arial" w:cs="Arial"/>
          <w:b/>
          <w:sz w:val="20"/>
          <w:szCs w:val="20"/>
        </w:rPr>
        <w:t>Vyklápěč vhodný k namontování k výše uvedenému podvozku:</w:t>
      </w:r>
    </w:p>
    <w:p w:rsidR="00B440C6" w:rsidRPr="005169B4" w:rsidRDefault="00B440C6" w:rsidP="002A6612">
      <w:pPr>
        <w:pStyle w:val="Odstavecseseznamem"/>
        <w:numPr>
          <w:ilvl w:val="0"/>
          <w:numId w:val="1"/>
        </w:numPr>
        <w:jc w:val="both"/>
        <w:rPr>
          <w:rFonts w:ascii="Arial" w:hAnsi="Arial" w:cs="Arial"/>
          <w:sz w:val="20"/>
          <w:szCs w:val="20"/>
        </w:rPr>
      </w:pPr>
      <w:r w:rsidRPr="005169B4">
        <w:rPr>
          <w:rFonts w:ascii="Arial" w:hAnsi="Arial" w:cs="Arial"/>
          <w:sz w:val="20"/>
          <w:szCs w:val="20"/>
        </w:rPr>
        <w:t xml:space="preserve">univerzální, uzavřený, dělený pro nádoby </w:t>
      </w:r>
      <w:smartTag w:uri="urn:schemas-microsoft-com:office:smarttags" w:element="metricconverter">
        <w:smartTagPr>
          <w:attr w:name="ProductID" w:val="110 l"/>
        </w:smartTagPr>
        <w:r w:rsidRPr="005169B4">
          <w:rPr>
            <w:rFonts w:ascii="Arial" w:hAnsi="Arial" w:cs="Arial"/>
            <w:sz w:val="20"/>
            <w:szCs w:val="20"/>
          </w:rPr>
          <w:t>110 l</w:t>
        </w:r>
      </w:smartTag>
      <w:r w:rsidRPr="005169B4">
        <w:rPr>
          <w:rFonts w:ascii="Arial" w:hAnsi="Arial" w:cs="Arial"/>
          <w:sz w:val="20"/>
          <w:szCs w:val="20"/>
        </w:rPr>
        <w:t xml:space="preserve"> až </w:t>
      </w:r>
      <w:smartTag w:uri="urn:schemas-microsoft-com:office:smarttags" w:element="metricconverter">
        <w:smartTagPr>
          <w:attr w:name="ProductID" w:val="1 100 l"/>
        </w:smartTagPr>
        <w:r w:rsidRPr="005169B4">
          <w:rPr>
            <w:rFonts w:ascii="Arial" w:hAnsi="Arial" w:cs="Arial"/>
            <w:sz w:val="20"/>
            <w:szCs w:val="20"/>
          </w:rPr>
          <w:t>1 100 l</w:t>
        </w:r>
      </w:smartTag>
    </w:p>
    <w:p w:rsidR="00B440C6" w:rsidRPr="005169B4" w:rsidRDefault="00B440C6" w:rsidP="002A6612">
      <w:pPr>
        <w:pStyle w:val="Odstavecseseznamem"/>
        <w:numPr>
          <w:ilvl w:val="0"/>
          <w:numId w:val="1"/>
        </w:numPr>
        <w:jc w:val="both"/>
        <w:rPr>
          <w:rFonts w:ascii="Arial" w:hAnsi="Arial" w:cs="Arial"/>
          <w:sz w:val="20"/>
          <w:szCs w:val="20"/>
        </w:rPr>
      </w:pPr>
      <w:r w:rsidRPr="005169B4">
        <w:rPr>
          <w:rFonts w:ascii="Arial" w:hAnsi="Arial" w:cs="Arial"/>
          <w:sz w:val="20"/>
          <w:szCs w:val="20"/>
        </w:rPr>
        <w:t>jištění proti přetížení nádob</w:t>
      </w:r>
    </w:p>
    <w:p w:rsidR="00B440C6" w:rsidRPr="005169B4" w:rsidRDefault="00B440C6" w:rsidP="002A6612">
      <w:pPr>
        <w:pStyle w:val="Odstavecseseznamem"/>
        <w:numPr>
          <w:ilvl w:val="0"/>
          <w:numId w:val="1"/>
        </w:numPr>
        <w:jc w:val="both"/>
        <w:rPr>
          <w:rFonts w:ascii="Arial" w:hAnsi="Arial" w:cs="Arial"/>
          <w:sz w:val="20"/>
          <w:szCs w:val="20"/>
        </w:rPr>
      </w:pPr>
      <w:r w:rsidRPr="005169B4">
        <w:rPr>
          <w:rFonts w:ascii="Arial" w:hAnsi="Arial" w:cs="Arial"/>
          <w:sz w:val="20"/>
          <w:szCs w:val="20"/>
        </w:rPr>
        <w:t>protiprašné clony</w:t>
      </w:r>
    </w:p>
    <w:p w:rsidR="00B440C6" w:rsidRPr="005169B4" w:rsidRDefault="00B440C6" w:rsidP="002A6612">
      <w:pPr>
        <w:pStyle w:val="Odstavecseseznamem"/>
        <w:numPr>
          <w:ilvl w:val="0"/>
          <w:numId w:val="1"/>
        </w:numPr>
        <w:jc w:val="both"/>
        <w:rPr>
          <w:rFonts w:ascii="Arial" w:hAnsi="Arial" w:cs="Arial"/>
          <w:sz w:val="20"/>
          <w:szCs w:val="20"/>
        </w:rPr>
      </w:pPr>
      <w:r w:rsidRPr="005169B4">
        <w:rPr>
          <w:rFonts w:ascii="Arial" w:hAnsi="Arial" w:cs="Arial"/>
          <w:sz w:val="20"/>
          <w:szCs w:val="20"/>
        </w:rPr>
        <w:t>barva zelená RAL 6018</w:t>
      </w:r>
    </w:p>
    <w:p w:rsidR="00B440C6" w:rsidRPr="005169B4" w:rsidRDefault="00B440C6" w:rsidP="002A6612">
      <w:pPr>
        <w:pStyle w:val="Odstavecseseznamem"/>
        <w:numPr>
          <w:ilvl w:val="0"/>
          <w:numId w:val="1"/>
        </w:numPr>
        <w:jc w:val="both"/>
        <w:rPr>
          <w:rFonts w:ascii="Arial" w:hAnsi="Arial" w:cs="Arial"/>
          <w:sz w:val="20"/>
          <w:szCs w:val="20"/>
        </w:rPr>
      </w:pPr>
      <w:r w:rsidRPr="005169B4">
        <w:rPr>
          <w:rFonts w:ascii="Arial" w:hAnsi="Arial" w:cs="Arial"/>
          <w:sz w:val="20"/>
          <w:szCs w:val="20"/>
        </w:rPr>
        <w:t>návod k obsluze a údržbě v češtině</w:t>
      </w:r>
    </w:p>
    <w:p w:rsidR="00B440C6" w:rsidRPr="005169B4" w:rsidRDefault="00B440C6" w:rsidP="002A6612">
      <w:pPr>
        <w:pStyle w:val="Odstavecseseznamem"/>
        <w:numPr>
          <w:ilvl w:val="0"/>
          <w:numId w:val="1"/>
        </w:numPr>
        <w:jc w:val="both"/>
        <w:rPr>
          <w:rFonts w:ascii="Arial" w:hAnsi="Arial" w:cs="Arial"/>
          <w:sz w:val="20"/>
          <w:szCs w:val="20"/>
        </w:rPr>
      </w:pPr>
      <w:r w:rsidRPr="005169B4">
        <w:rPr>
          <w:rFonts w:ascii="Arial" w:hAnsi="Arial" w:cs="Arial"/>
          <w:sz w:val="20"/>
          <w:szCs w:val="20"/>
        </w:rPr>
        <w:t>katalog náhradních dílů</w:t>
      </w:r>
    </w:p>
    <w:p w:rsidR="00B440C6" w:rsidRPr="005169B4" w:rsidRDefault="00B440C6" w:rsidP="002A6612">
      <w:pPr>
        <w:jc w:val="both"/>
        <w:rPr>
          <w:rFonts w:ascii="Arial" w:hAnsi="Arial" w:cs="Arial"/>
          <w:sz w:val="20"/>
          <w:szCs w:val="20"/>
        </w:rPr>
      </w:pPr>
    </w:p>
    <w:sectPr w:rsidR="00B440C6" w:rsidRPr="005169B4" w:rsidSect="00EC2BA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921" w:rsidRDefault="009C0921" w:rsidP="005169B4">
      <w:pPr>
        <w:spacing w:after="0"/>
      </w:pPr>
      <w:r>
        <w:separator/>
      </w:r>
    </w:p>
  </w:endnote>
  <w:endnote w:type="continuationSeparator" w:id="0">
    <w:p w:rsidR="009C0921" w:rsidRDefault="009C0921" w:rsidP="005169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C2A" w:rsidRDefault="001F4477" w:rsidP="001F4477">
    <w:pPr>
      <w:pStyle w:val="Zpat"/>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45pt;height:55.7pt">
          <v:imagedata r:id="rId1" o:title="Banner OPZP_Fond soudrznosti_GRAY"/>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921" w:rsidRDefault="009C0921" w:rsidP="005169B4">
      <w:pPr>
        <w:spacing w:after="0"/>
      </w:pPr>
      <w:r>
        <w:separator/>
      </w:r>
    </w:p>
  </w:footnote>
  <w:footnote w:type="continuationSeparator" w:id="0">
    <w:p w:rsidR="009C0921" w:rsidRDefault="009C0921" w:rsidP="005169B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C6" w:rsidRPr="005169B4" w:rsidRDefault="00B440C6" w:rsidP="005169B4">
    <w:pPr>
      <w:pStyle w:val="Zhlav"/>
      <w:jc w:val="right"/>
      <w:rPr>
        <w:rFonts w:ascii="Arial" w:hAnsi="Arial" w:cs="Arial"/>
        <w:sz w:val="20"/>
      </w:rPr>
    </w:pPr>
    <w:r w:rsidRPr="005169B4">
      <w:rPr>
        <w:rFonts w:ascii="Arial" w:hAnsi="Arial" w:cs="Arial"/>
        <w:sz w:val="20"/>
      </w:rPr>
      <w:t xml:space="preserve">Příloha </w:t>
    </w:r>
    <w:proofErr w:type="gramStart"/>
    <w:r w:rsidRPr="005169B4">
      <w:rPr>
        <w:rFonts w:ascii="Arial" w:hAnsi="Arial" w:cs="Arial"/>
        <w:sz w:val="20"/>
      </w:rPr>
      <w:t>č</w:t>
    </w:r>
    <w:r w:rsidRPr="00983D62">
      <w:rPr>
        <w:rFonts w:ascii="Arial" w:hAnsi="Arial" w:cs="Arial"/>
        <w:sz w:val="20"/>
      </w:rPr>
      <w:t>. 2  zadávací</w:t>
    </w:r>
    <w:proofErr w:type="gramEnd"/>
    <w:r w:rsidR="00696C2A">
      <w:rPr>
        <w:rFonts w:ascii="Arial" w:hAnsi="Arial" w:cs="Arial"/>
        <w:sz w:val="20"/>
      </w:rPr>
      <w:t xml:space="preserve"> dokumentace – T</w:t>
    </w:r>
    <w:r w:rsidRPr="005169B4">
      <w:rPr>
        <w:rFonts w:ascii="Arial" w:hAnsi="Arial" w:cs="Arial"/>
        <w:sz w:val="20"/>
      </w:rPr>
      <w:t>echnická specifikace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053D31"/>
    <w:multiLevelType w:val="hybridMultilevel"/>
    <w:tmpl w:val="F14EE852"/>
    <w:lvl w:ilvl="0" w:tplc="7FC423F6">
      <w:start w:val="1"/>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2BA1"/>
    <w:rsid w:val="00064D83"/>
    <w:rsid w:val="000D4901"/>
    <w:rsid w:val="001F4477"/>
    <w:rsid w:val="00212CDF"/>
    <w:rsid w:val="0024130C"/>
    <w:rsid w:val="002A6612"/>
    <w:rsid w:val="00401845"/>
    <w:rsid w:val="005169B4"/>
    <w:rsid w:val="0061512F"/>
    <w:rsid w:val="006427C9"/>
    <w:rsid w:val="00696C2A"/>
    <w:rsid w:val="008713D2"/>
    <w:rsid w:val="008A649E"/>
    <w:rsid w:val="0090087B"/>
    <w:rsid w:val="00901965"/>
    <w:rsid w:val="00983D62"/>
    <w:rsid w:val="009C0921"/>
    <w:rsid w:val="00AE56FA"/>
    <w:rsid w:val="00B440C6"/>
    <w:rsid w:val="00CC0838"/>
    <w:rsid w:val="00EC2BA1"/>
    <w:rsid w:val="00F129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427C9"/>
    <w:pPr>
      <w:spacing w:after="200"/>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F129E0"/>
    <w:pPr>
      <w:ind w:left="720"/>
      <w:contextualSpacing/>
    </w:pPr>
  </w:style>
  <w:style w:type="paragraph" w:styleId="Zhlav">
    <w:name w:val="header"/>
    <w:basedOn w:val="Normln"/>
    <w:link w:val="ZhlavChar"/>
    <w:uiPriority w:val="99"/>
    <w:rsid w:val="005169B4"/>
    <w:pPr>
      <w:tabs>
        <w:tab w:val="center" w:pos="4536"/>
        <w:tab w:val="right" w:pos="9072"/>
      </w:tabs>
      <w:spacing w:after="0"/>
    </w:pPr>
  </w:style>
  <w:style w:type="character" w:customStyle="1" w:styleId="ZhlavChar">
    <w:name w:val="Záhlaví Char"/>
    <w:link w:val="Zhlav"/>
    <w:uiPriority w:val="99"/>
    <w:locked/>
    <w:rsid w:val="005169B4"/>
    <w:rPr>
      <w:rFonts w:cs="Times New Roman"/>
    </w:rPr>
  </w:style>
  <w:style w:type="paragraph" w:styleId="Zpat">
    <w:name w:val="footer"/>
    <w:basedOn w:val="Normln"/>
    <w:link w:val="ZpatChar"/>
    <w:uiPriority w:val="99"/>
    <w:rsid w:val="005169B4"/>
    <w:pPr>
      <w:tabs>
        <w:tab w:val="center" w:pos="4536"/>
        <w:tab w:val="right" w:pos="9072"/>
      </w:tabs>
      <w:spacing w:after="0"/>
    </w:pPr>
  </w:style>
  <w:style w:type="character" w:customStyle="1" w:styleId="ZpatChar">
    <w:name w:val="Zápatí Char"/>
    <w:link w:val="Zpat"/>
    <w:uiPriority w:val="99"/>
    <w:locked/>
    <w:rsid w:val="005169B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6547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606</Words>
  <Characters>3581</Characters>
  <Application>Microsoft Office Word</Application>
  <DocSecurity>0</DocSecurity>
  <Lines>29</Lines>
  <Paragraphs>8</Paragraphs>
  <ScaleCrop>false</ScaleCrop>
  <Company/>
  <LinksUpToDate>false</LinksUpToDate>
  <CharactersWithSpaces>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Blažek</dc:creator>
  <cp:keywords/>
  <dc:description/>
  <cp:lastModifiedBy>Lukáš Blažek</cp:lastModifiedBy>
  <cp:revision>8</cp:revision>
  <dcterms:created xsi:type="dcterms:W3CDTF">2013-05-22T06:40:00Z</dcterms:created>
  <dcterms:modified xsi:type="dcterms:W3CDTF">2013-06-24T15:07:00Z</dcterms:modified>
</cp:coreProperties>
</file>