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80E6F" w14:textId="77777777" w:rsidR="00EB1BE3" w:rsidRPr="00265A02" w:rsidRDefault="00EB1BE3" w:rsidP="00F8260D">
      <w:pPr>
        <w:pStyle w:val="Podtitul1"/>
        <w:spacing w:before="0"/>
        <w:contextualSpacing/>
        <w:jc w:val="right"/>
        <w:rPr>
          <w:b/>
          <w:iCs w:val="0"/>
          <w:caps/>
          <w:spacing w:val="5"/>
          <w:kern w:val="28"/>
          <w:sz w:val="44"/>
          <w:szCs w:val="52"/>
          <w:lang w:val="en-US"/>
        </w:rPr>
      </w:pPr>
      <w:bookmarkStart w:id="0" w:name="_Hlk517355733"/>
    </w:p>
    <w:p w14:paraId="750E614F" w14:textId="77777777" w:rsidR="00EB1BE3" w:rsidRPr="00602906" w:rsidRDefault="00EB1BE3" w:rsidP="00F8260D">
      <w:pPr>
        <w:pStyle w:val="Podtitul1"/>
        <w:spacing w:before="0"/>
        <w:contextualSpacing/>
        <w:jc w:val="right"/>
        <w:rPr>
          <w:b/>
          <w:iCs w:val="0"/>
          <w:caps/>
          <w:spacing w:val="5"/>
          <w:kern w:val="28"/>
          <w:sz w:val="44"/>
          <w:szCs w:val="52"/>
        </w:rPr>
      </w:pPr>
    </w:p>
    <w:p w14:paraId="43B7FB40" w14:textId="77777777" w:rsidR="00EB1BE3" w:rsidRPr="00602906" w:rsidRDefault="00EB1BE3" w:rsidP="00F8260D">
      <w:pPr>
        <w:pStyle w:val="Podtitul1"/>
        <w:spacing w:before="0"/>
        <w:contextualSpacing/>
        <w:jc w:val="right"/>
        <w:rPr>
          <w:b/>
          <w:iCs w:val="0"/>
          <w:caps/>
          <w:spacing w:val="5"/>
          <w:kern w:val="28"/>
          <w:sz w:val="44"/>
          <w:szCs w:val="52"/>
        </w:rPr>
      </w:pPr>
    </w:p>
    <w:p w14:paraId="042EA14B" w14:textId="77777777" w:rsidR="00EB1BE3" w:rsidRPr="00602906" w:rsidRDefault="00EB1BE3" w:rsidP="00F8260D">
      <w:pPr>
        <w:pStyle w:val="Podtitul1"/>
        <w:spacing w:before="0"/>
        <w:contextualSpacing/>
        <w:jc w:val="right"/>
        <w:rPr>
          <w:b/>
          <w:iCs w:val="0"/>
          <w:caps/>
          <w:spacing w:val="5"/>
          <w:kern w:val="28"/>
          <w:sz w:val="44"/>
          <w:szCs w:val="52"/>
        </w:rPr>
      </w:pPr>
    </w:p>
    <w:p w14:paraId="0BEE61F6" w14:textId="77777777" w:rsidR="00F25B91" w:rsidRPr="00602906" w:rsidRDefault="00F25B91" w:rsidP="00F8260D">
      <w:pPr>
        <w:pStyle w:val="Podtitul1"/>
        <w:spacing w:before="0"/>
        <w:contextualSpacing/>
        <w:jc w:val="right"/>
        <w:rPr>
          <w:b/>
          <w:iCs w:val="0"/>
          <w:caps/>
          <w:spacing w:val="5"/>
          <w:kern w:val="28"/>
          <w:sz w:val="44"/>
          <w:szCs w:val="52"/>
        </w:rPr>
      </w:pPr>
    </w:p>
    <w:p w14:paraId="5330D82F" w14:textId="142A7E28" w:rsidR="009E123F" w:rsidRPr="00D66FCF" w:rsidRDefault="00602906" w:rsidP="00F8260D">
      <w:pPr>
        <w:pStyle w:val="Podtitul1"/>
        <w:spacing w:before="0"/>
        <w:contextualSpacing/>
        <w:jc w:val="right"/>
        <w:rPr>
          <w:b/>
          <w:iCs w:val="0"/>
          <w:caps/>
          <w:spacing w:val="5"/>
          <w:kern w:val="28"/>
          <w:sz w:val="44"/>
          <w:szCs w:val="52"/>
        </w:rPr>
      </w:pPr>
      <w:bookmarkStart w:id="1" w:name="_Hlk20320794"/>
      <w:bookmarkStart w:id="2" w:name="_Hlk518297223"/>
      <w:r w:rsidRPr="00D66FCF">
        <w:rPr>
          <w:b/>
          <w:iCs w:val="0"/>
          <w:caps/>
          <w:spacing w:val="5"/>
          <w:kern w:val="28"/>
          <w:sz w:val="44"/>
          <w:szCs w:val="52"/>
        </w:rPr>
        <w:t xml:space="preserve">OPATŘENÍ PRO ZLEPŠENÍ PODMÍNEK CHODCŮ A </w:t>
      </w:r>
      <w:r w:rsidR="009175F8" w:rsidRPr="00D66FCF">
        <w:rPr>
          <w:b/>
          <w:iCs w:val="0"/>
          <w:caps/>
          <w:spacing w:val="5"/>
          <w:kern w:val="28"/>
          <w:sz w:val="44"/>
          <w:szCs w:val="52"/>
        </w:rPr>
        <w:t xml:space="preserve">MHD </w:t>
      </w:r>
      <w:r w:rsidRPr="00D66FCF">
        <w:rPr>
          <w:b/>
          <w:iCs w:val="0"/>
          <w:caps/>
          <w:spacing w:val="5"/>
          <w:kern w:val="28"/>
          <w:sz w:val="44"/>
          <w:szCs w:val="52"/>
        </w:rPr>
        <w:t>DUBEČ</w:t>
      </w:r>
      <w:bookmarkEnd w:id="1"/>
      <w:r w:rsidR="00D66FCF" w:rsidRPr="00D66FCF">
        <w:rPr>
          <w:b/>
          <w:iCs w:val="0"/>
          <w:caps/>
          <w:spacing w:val="5"/>
          <w:kern w:val="28"/>
          <w:sz w:val="44"/>
          <w:szCs w:val="52"/>
        </w:rPr>
        <w:t>EK</w:t>
      </w:r>
    </w:p>
    <w:p w14:paraId="13E2574C" w14:textId="77777777" w:rsidR="00602906" w:rsidRPr="00D66FCF" w:rsidRDefault="00602906" w:rsidP="00F8260D">
      <w:pPr>
        <w:pStyle w:val="Podtitul1"/>
        <w:spacing w:before="0"/>
        <w:contextualSpacing/>
        <w:jc w:val="right"/>
        <w:rPr>
          <w:b/>
          <w:iCs w:val="0"/>
          <w:caps/>
          <w:spacing w:val="5"/>
          <w:kern w:val="28"/>
          <w:sz w:val="44"/>
          <w:szCs w:val="52"/>
        </w:rPr>
      </w:pPr>
    </w:p>
    <w:p w14:paraId="6D3BB860" w14:textId="77777777" w:rsidR="00602906" w:rsidRPr="00D66FCF" w:rsidRDefault="00602906" w:rsidP="00F8260D">
      <w:pPr>
        <w:pStyle w:val="Podtitul1"/>
        <w:spacing w:before="0"/>
        <w:contextualSpacing/>
        <w:jc w:val="right"/>
        <w:rPr>
          <w:b/>
          <w:iCs w:val="0"/>
          <w:caps/>
          <w:spacing w:val="5"/>
          <w:kern w:val="28"/>
          <w:sz w:val="44"/>
          <w:szCs w:val="52"/>
        </w:rPr>
      </w:pPr>
    </w:p>
    <w:p w14:paraId="271D3CCD" w14:textId="77777777" w:rsidR="00602906" w:rsidRPr="00D66FCF" w:rsidRDefault="00602906" w:rsidP="00F8260D">
      <w:pPr>
        <w:pStyle w:val="Podtitul1"/>
        <w:spacing w:before="0"/>
        <w:contextualSpacing/>
        <w:jc w:val="right"/>
        <w:rPr>
          <w:b/>
          <w:iCs w:val="0"/>
          <w:caps/>
          <w:spacing w:val="5"/>
          <w:kern w:val="28"/>
          <w:sz w:val="44"/>
          <w:szCs w:val="52"/>
        </w:rPr>
      </w:pPr>
    </w:p>
    <w:p w14:paraId="27B25D1D" w14:textId="5FE37709" w:rsidR="009E123F" w:rsidRPr="00D66FCF" w:rsidRDefault="009E123F" w:rsidP="00F8260D">
      <w:pPr>
        <w:pStyle w:val="Stupe"/>
        <w:numPr>
          <w:ilvl w:val="1"/>
          <w:numId w:val="39"/>
        </w:numPr>
        <w:spacing w:before="0" w:line="240" w:lineRule="auto"/>
        <w:contextualSpacing/>
        <w:jc w:val="right"/>
        <w:rPr>
          <w:sz w:val="24"/>
          <w:szCs w:val="22"/>
        </w:rPr>
      </w:pPr>
      <w:bookmarkStart w:id="3" w:name="_Hlk490487716"/>
      <w:r w:rsidRPr="00D66FCF">
        <w:rPr>
          <w:sz w:val="32"/>
          <w:szCs w:val="22"/>
        </w:rPr>
        <w:t>D</w:t>
      </w:r>
      <w:r w:rsidR="00D66FCF" w:rsidRPr="00D66FCF">
        <w:rPr>
          <w:sz w:val="32"/>
          <w:szCs w:val="22"/>
        </w:rPr>
        <w:t>Ú</w:t>
      </w:r>
      <w:r w:rsidRPr="00D66FCF">
        <w:rPr>
          <w:sz w:val="32"/>
          <w:szCs w:val="22"/>
        </w:rPr>
        <w:t>SP</w:t>
      </w:r>
    </w:p>
    <w:p w14:paraId="00AAF6CF" w14:textId="77777777" w:rsidR="009E123F" w:rsidRPr="00D66FCF" w:rsidRDefault="009E123F" w:rsidP="00F8260D">
      <w:pPr>
        <w:contextualSpacing/>
        <w:jc w:val="right"/>
      </w:pPr>
      <w:r w:rsidRPr="00D66FCF">
        <w:rPr>
          <w:b/>
          <w:szCs w:val="20"/>
          <w:shd w:val="clear" w:color="auto" w:fill="FFFFFF"/>
        </w:rPr>
        <w:t>PROJEKTOVÁ DOKUMENTACE PRO VYDÁNÍ SPOLEČNÉHO POVOLENÍ (DP</w:t>
      </w:r>
      <w:r w:rsidRPr="00D66FCF">
        <w:rPr>
          <w:b/>
          <w:shd w:val="clear" w:color="auto" w:fill="FFFFFF"/>
        </w:rPr>
        <w:t>SP</w:t>
      </w:r>
      <w:r w:rsidRPr="00D66FCF">
        <w:rPr>
          <w:b/>
          <w:szCs w:val="20"/>
          <w:shd w:val="clear" w:color="auto" w:fill="FFFFFF"/>
        </w:rPr>
        <w:t>) DLE PŘÍLOHY Č.11 VYHLÁŠKY Č. 4</w:t>
      </w:r>
      <w:r w:rsidRPr="00D66FCF">
        <w:rPr>
          <w:b/>
          <w:shd w:val="clear" w:color="auto" w:fill="FFFFFF"/>
        </w:rPr>
        <w:t>99</w:t>
      </w:r>
      <w:r w:rsidRPr="00D66FCF">
        <w:rPr>
          <w:b/>
          <w:szCs w:val="20"/>
          <w:shd w:val="clear" w:color="auto" w:fill="FFFFFF"/>
        </w:rPr>
        <w:t>/20</w:t>
      </w:r>
      <w:r w:rsidRPr="00D66FCF">
        <w:rPr>
          <w:b/>
          <w:shd w:val="clear" w:color="auto" w:fill="FFFFFF"/>
        </w:rPr>
        <w:t>06</w:t>
      </w:r>
      <w:r w:rsidRPr="00D66FCF">
        <w:rPr>
          <w:b/>
          <w:szCs w:val="20"/>
          <w:shd w:val="clear" w:color="auto" w:fill="FFFFFF"/>
        </w:rPr>
        <w:t xml:space="preserve"> Sb.</w:t>
      </w:r>
      <w:r w:rsidRPr="00D66FCF">
        <w:rPr>
          <w:b/>
          <w:shd w:val="clear" w:color="auto" w:fill="FFFFFF"/>
        </w:rPr>
        <w:t xml:space="preserve"> ve znění pozdějších předpisů</w:t>
      </w:r>
    </w:p>
    <w:bookmarkEnd w:id="3"/>
    <w:bookmarkEnd w:id="2"/>
    <w:p w14:paraId="39CB0B70" w14:textId="77777777" w:rsidR="00B339ED" w:rsidRPr="00D66FCF" w:rsidRDefault="00B339ED" w:rsidP="00F8260D">
      <w:pPr>
        <w:contextualSpacing/>
        <w:jc w:val="right"/>
      </w:pPr>
    </w:p>
    <w:p w14:paraId="3D828FEC" w14:textId="77777777" w:rsidR="00EB1BE3" w:rsidRPr="00D66FCF" w:rsidRDefault="00EB1BE3" w:rsidP="00F8260D">
      <w:pPr>
        <w:contextualSpacing/>
        <w:jc w:val="right"/>
      </w:pPr>
    </w:p>
    <w:p w14:paraId="54D81392" w14:textId="77777777" w:rsidR="009E123F" w:rsidRPr="00D66FCF" w:rsidRDefault="009E123F" w:rsidP="00F8260D">
      <w:pPr>
        <w:contextualSpacing/>
        <w:jc w:val="right"/>
      </w:pPr>
    </w:p>
    <w:p w14:paraId="0073A2C8" w14:textId="77777777" w:rsidR="009E123F" w:rsidRPr="00D66FCF" w:rsidRDefault="009E123F" w:rsidP="00F8260D">
      <w:pPr>
        <w:contextualSpacing/>
        <w:jc w:val="right"/>
      </w:pPr>
    </w:p>
    <w:p w14:paraId="6F3884DB" w14:textId="77777777" w:rsidR="009E123F" w:rsidRPr="00D66FCF" w:rsidRDefault="009E123F" w:rsidP="00F8260D">
      <w:pPr>
        <w:contextualSpacing/>
        <w:jc w:val="right"/>
      </w:pPr>
    </w:p>
    <w:p w14:paraId="664DBA39" w14:textId="77777777" w:rsidR="009E123F" w:rsidRPr="00D66FCF" w:rsidRDefault="009E123F" w:rsidP="00F8260D">
      <w:pPr>
        <w:contextualSpacing/>
        <w:jc w:val="right"/>
      </w:pPr>
    </w:p>
    <w:p w14:paraId="4EEDFB0B" w14:textId="77777777" w:rsidR="009E123F" w:rsidRPr="00D66FCF" w:rsidRDefault="009E123F" w:rsidP="00F8260D">
      <w:pPr>
        <w:contextualSpacing/>
        <w:jc w:val="right"/>
      </w:pPr>
    </w:p>
    <w:p w14:paraId="1AC4A2C6" w14:textId="77777777" w:rsidR="009E123F" w:rsidRPr="00D66FCF" w:rsidRDefault="009E123F" w:rsidP="00F8260D">
      <w:pPr>
        <w:contextualSpacing/>
        <w:jc w:val="right"/>
      </w:pPr>
    </w:p>
    <w:p w14:paraId="04A54E3D" w14:textId="77777777" w:rsidR="009E123F" w:rsidRPr="00D66FCF" w:rsidRDefault="009E123F" w:rsidP="00F8260D">
      <w:pPr>
        <w:contextualSpacing/>
        <w:jc w:val="right"/>
      </w:pPr>
    </w:p>
    <w:p w14:paraId="54B73880" w14:textId="77777777" w:rsidR="009E123F" w:rsidRPr="00D66FCF" w:rsidRDefault="009E123F" w:rsidP="00F8260D">
      <w:pPr>
        <w:contextualSpacing/>
        <w:jc w:val="right"/>
      </w:pPr>
    </w:p>
    <w:p w14:paraId="13FF6523" w14:textId="77777777" w:rsidR="009E123F" w:rsidRPr="00D66FCF" w:rsidRDefault="009E123F" w:rsidP="00F8260D">
      <w:pPr>
        <w:contextualSpacing/>
        <w:jc w:val="right"/>
      </w:pPr>
    </w:p>
    <w:p w14:paraId="47D7B300" w14:textId="77777777" w:rsidR="00EB1BE3" w:rsidRPr="00D66FCF" w:rsidRDefault="00EB1BE3" w:rsidP="00F8260D">
      <w:pPr>
        <w:contextualSpacing/>
        <w:jc w:val="right"/>
      </w:pPr>
    </w:p>
    <w:p w14:paraId="38FAE530" w14:textId="77777777" w:rsidR="00310765" w:rsidRPr="00D66FCF" w:rsidRDefault="00EE0526" w:rsidP="00F8260D">
      <w:pPr>
        <w:pStyle w:val="Typzpravy"/>
        <w:contextualSpacing/>
        <w:jc w:val="right"/>
      </w:pPr>
      <w:r w:rsidRPr="00D66FCF">
        <w:t xml:space="preserve">Průvodní </w:t>
      </w:r>
      <w:r w:rsidR="007B138D" w:rsidRPr="00D66FCF">
        <w:t xml:space="preserve">a souhrnná technická </w:t>
      </w:r>
      <w:r w:rsidRPr="00D66FCF">
        <w:t>zpráva</w:t>
      </w:r>
    </w:p>
    <w:bookmarkEnd w:id="0"/>
    <w:p w14:paraId="0C372248" w14:textId="77777777" w:rsidR="00E63CE1" w:rsidRPr="00D66FCF" w:rsidRDefault="00E63CE1" w:rsidP="00F8260D">
      <w:pPr>
        <w:pStyle w:val="Text"/>
        <w:keepNext/>
        <w:keepLines/>
        <w:ind w:firstLine="0"/>
        <w:contextualSpacing/>
        <w:rPr>
          <w:lang w:eastAsia="en-US"/>
        </w:rPr>
      </w:pPr>
    </w:p>
    <w:p w14:paraId="3A2ACE57" w14:textId="77777777" w:rsidR="00E63CE1" w:rsidRPr="00D66FCF" w:rsidRDefault="00E63CE1" w:rsidP="00F8260D">
      <w:pPr>
        <w:spacing w:after="200"/>
        <w:contextualSpacing/>
        <w:jc w:val="left"/>
        <w:rPr>
          <w:b/>
          <w:smallCaps/>
          <w:lang w:eastAsia="en-US"/>
        </w:rPr>
      </w:pPr>
      <w:r w:rsidRPr="00D66FCF">
        <w:br w:type="page"/>
      </w:r>
    </w:p>
    <w:p w14:paraId="0FAECC5A" w14:textId="628A8F78" w:rsidR="005C6E1C" w:rsidRPr="00D66FCF" w:rsidRDefault="00AA5973" w:rsidP="00F8260D">
      <w:pPr>
        <w:pStyle w:val="Obsah1"/>
        <w:tabs>
          <w:tab w:val="left" w:pos="454"/>
        </w:tabs>
        <w:rPr>
          <w:rFonts w:asciiTheme="minorHAnsi" w:eastAsiaTheme="minorEastAsia" w:hAnsiTheme="minorHAnsi" w:cstheme="minorBidi"/>
          <w:b w:val="0"/>
          <w:smallCaps w:val="0"/>
          <w:noProof/>
          <w:sz w:val="22"/>
          <w:lang w:eastAsia="cs-CZ"/>
        </w:rPr>
      </w:pPr>
      <w:r w:rsidRPr="00D66FCF">
        <w:lastRenderedPageBreak/>
        <w:fldChar w:fldCharType="begin"/>
      </w:r>
      <w:r w:rsidR="00E63CE1" w:rsidRPr="00D66FCF">
        <w:instrText xml:space="preserve"> TOC \o "1-3" \h \z \u </w:instrText>
      </w:r>
      <w:r w:rsidRPr="00D66FCF">
        <w:fldChar w:fldCharType="separate"/>
      </w:r>
      <w:hyperlink w:anchor="_Toc52874300" w:history="1">
        <w:r w:rsidR="005C6E1C" w:rsidRPr="00D66FCF">
          <w:rPr>
            <w:rStyle w:val="Hypertextovodkaz"/>
            <w:noProof/>
          </w:rPr>
          <w:t>A.</w:t>
        </w:r>
        <w:r w:rsidR="005C6E1C" w:rsidRPr="00D66FCF">
          <w:rPr>
            <w:rFonts w:asciiTheme="minorHAnsi" w:eastAsiaTheme="minorEastAsia" w:hAnsiTheme="minorHAnsi" w:cstheme="minorBidi"/>
            <w:b w:val="0"/>
            <w:smallCaps w:val="0"/>
            <w:noProof/>
            <w:sz w:val="22"/>
            <w:lang w:eastAsia="cs-CZ"/>
          </w:rPr>
          <w:tab/>
        </w:r>
        <w:r w:rsidR="005C6E1C" w:rsidRPr="00D66FCF">
          <w:rPr>
            <w:rStyle w:val="Hypertextovodkaz"/>
            <w:noProof/>
          </w:rPr>
          <w:t>PRŮVODNÍ ZPRÁVA</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_Toc52874300 \h </w:instrText>
        </w:r>
        <w:r w:rsidR="005C6E1C" w:rsidRPr="00D66FCF">
          <w:rPr>
            <w:noProof/>
            <w:webHidden/>
          </w:rPr>
        </w:r>
        <w:r w:rsidR="005C6E1C" w:rsidRPr="00D66FCF">
          <w:rPr>
            <w:noProof/>
            <w:webHidden/>
          </w:rPr>
          <w:fldChar w:fldCharType="separate"/>
        </w:r>
        <w:r w:rsidR="008370B8">
          <w:rPr>
            <w:noProof/>
            <w:webHidden/>
          </w:rPr>
          <w:t>3</w:t>
        </w:r>
        <w:r w:rsidR="005C6E1C" w:rsidRPr="00D66FCF">
          <w:rPr>
            <w:noProof/>
            <w:webHidden/>
          </w:rPr>
          <w:fldChar w:fldCharType="end"/>
        </w:r>
      </w:hyperlink>
    </w:p>
    <w:p w14:paraId="3FE241C2" w14:textId="41CE9C8C" w:rsidR="005C6E1C" w:rsidRPr="00D66FCF" w:rsidRDefault="009F0CEF" w:rsidP="00F8260D">
      <w:pPr>
        <w:pStyle w:val="Obsah2"/>
        <w:tabs>
          <w:tab w:val="right" w:leader="dot" w:pos="9344"/>
        </w:tabs>
        <w:rPr>
          <w:rFonts w:asciiTheme="minorHAnsi" w:eastAsiaTheme="minorEastAsia" w:hAnsiTheme="minorHAnsi" w:cstheme="minorBidi"/>
          <w:noProof/>
          <w:sz w:val="22"/>
          <w:lang w:eastAsia="cs-CZ"/>
        </w:rPr>
      </w:pPr>
      <w:hyperlink w:anchor="_Toc52874301" w:history="1">
        <w:r w:rsidR="005C6E1C" w:rsidRPr="00D66FCF">
          <w:rPr>
            <w:rStyle w:val="Hypertextovodkaz"/>
            <w:noProof/>
          </w:rPr>
          <w:t>A.1. Identifikační údaje</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_Toc52874301 \h </w:instrText>
        </w:r>
        <w:r w:rsidR="005C6E1C" w:rsidRPr="00D66FCF">
          <w:rPr>
            <w:noProof/>
            <w:webHidden/>
          </w:rPr>
        </w:r>
        <w:r w:rsidR="005C6E1C" w:rsidRPr="00D66FCF">
          <w:rPr>
            <w:noProof/>
            <w:webHidden/>
          </w:rPr>
          <w:fldChar w:fldCharType="separate"/>
        </w:r>
        <w:r w:rsidR="008370B8">
          <w:rPr>
            <w:noProof/>
            <w:webHidden/>
          </w:rPr>
          <w:t>3</w:t>
        </w:r>
        <w:r w:rsidR="005C6E1C" w:rsidRPr="00D66FCF">
          <w:rPr>
            <w:noProof/>
            <w:webHidden/>
          </w:rPr>
          <w:fldChar w:fldCharType="end"/>
        </w:r>
      </w:hyperlink>
    </w:p>
    <w:p w14:paraId="660177A1" w14:textId="132EB1A3"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02" w:history="1">
        <w:r w:rsidR="005C6E1C" w:rsidRPr="00D66FCF">
          <w:rPr>
            <w:rStyle w:val="Hypertextovodkaz"/>
            <w:noProof/>
          </w:rPr>
          <w:t>A.1.1.</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Údaje o stavbě</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_Toc52874302 \h </w:instrText>
        </w:r>
        <w:r w:rsidR="005C6E1C" w:rsidRPr="00D66FCF">
          <w:rPr>
            <w:noProof/>
            <w:webHidden/>
          </w:rPr>
        </w:r>
        <w:r w:rsidR="005C6E1C" w:rsidRPr="00D66FCF">
          <w:rPr>
            <w:noProof/>
            <w:webHidden/>
          </w:rPr>
          <w:fldChar w:fldCharType="separate"/>
        </w:r>
        <w:r w:rsidR="008370B8">
          <w:rPr>
            <w:noProof/>
            <w:webHidden/>
          </w:rPr>
          <w:t>3</w:t>
        </w:r>
        <w:r w:rsidR="005C6E1C" w:rsidRPr="00D66FCF">
          <w:rPr>
            <w:noProof/>
            <w:webHidden/>
          </w:rPr>
          <w:fldChar w:fldCharType="end"/>
        </w:r>
      </w:hyperlink>
    </w:p>
    <w:p w14:paraId="6157589E" w14:textId="102D42D3"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03" w:history="1">
        <w:r w:rsidR="005C6E1C" w:rsidRPr="00D66FCF">
          <w:rPr>
            <w:rStyle w:val="Hypertextovodkaz"/>
            <w:noProof/>
          </w:rPr>
          <w:t>A.1.2.</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Údaje o stavebníkovi</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_Toc52874303 \h </w:instrText>
        </w:r>
        <w:r w:rsidR="005C6E1C" w:rsidRPr="00D66FCF">
          <w:rPr>
            <w:noProof/>
            <w:webHidden/>
          </w:rPr>
        </w:r>
        <w:r w:rsidR="005C6E1C" w:rsidRPr="00D66FCF">
          <w:rPr>
            <w:noProof/>
            <w:webHidden/>
          </w:rPr>
          <w:fldChar w:fldCharType="separate"/>
        </w:r>
        <w:r w:rsidR="008370B8">
          <w:rPr>
            <w:noProof/>
            <w:webHidden/>
          </w:rPr>
          <w:t>3</w:t>
        </w:r>
        <w:r w:rsidR="005C6E1C" w:rsidRPr="00D66FCF">
          <w:rPr>
            <w:noProof/>
            <w:webHidden/>
          </w:rPr>
          <w:fldChar w:fldCharType="end"/>
        </w:r>
      </w:hyperlink>
    </w:p>
    <w:p w14:paraId="6EEF8C46" w14:textId="68867793"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04" w:history="1">
        <w:r w:rsidR="005C6E1C" w:rsidRPr="00D66FCF">
          <w:rPr>
            <w:rStyle w:val="Hypertextovodkaz"/>
            <w:noProof/>
          </w:rPr>
          <w:t>A.1.3.</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Údaje o zpracovateli dokumentace</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_Toc52874304 \h </w:instrText>
        </w:r>
        <w:r w:rsidR="005C6E1C" w:rsidRPr="00D66FCF">
          <w:rPr>
            <w:noProof/>
            <w:webHidden/>
          </w:rPr>
        </w:r>
        <w:r w:rsidR="005C6E1C" w:rsidRPr="00D66FCF">
          <w:rPr>
            <w:noProof/>
            <w:webHidden/>
          </w:rPr>
          <w:fldChar w:fldCharType="separate"/>
        </w:r>
        <w:r w:rsidR="008370B8">
          <w:rPr>
            <w:noProof/>
            <w:webHidden/>
          </w:rPr>
          <w:t>3</w:t>
        </w:r>
        <w:r w:rsidR="005C6E1C" w:rsidRPr="00D66FCF">
          <w:rPr>
            <w:noProof/>
            <w:webHidden/>
          </w:rPr>
          <w:fldChar w:fldCharType="end"/>
        </w:r>
      </w:hyperlink>
    </w:p>
    <w:p w14:paraId="76E54254" w14:textId="4882EB08" w:rsidR="005C6E1C" w:rsidRPr="00D66FCF" w:rsidRDefault="009F0CEF" w:rsidP="00F8260D">
      <w:pPr>
        <w:pStyle w:val="Obsah2"/>
        <w:tabs>
          <w:tab w:val="right" w:leader="dot" w:pos="9344"/>
        </w:tabs>
        <w:rPr>
          <w:rFonts w:asciiTheme="minorHAnsi" w:eastAsiaTheme="minorEastAsia" w:hAnsiTheme="minorHAnsi" w:cstheme="minorBidi"/>
          <w:noProof/>
          <w:sz w:val="22"/>
          <w:lang w:eastAsia="cs-CZ"/>
        </w:rPr>
      </w:pPr>
      <w:hyperlink w:anchor="_Toc52874305" w:history="1">
        <w:r w:rsidR="005C6E1C" w:rsidRPr="00D66FCF">
          <w:rPr>
            <w:rStyle w:val="Hypertextovodkaz"/>
            <w:noProof/>
          </w:rPr>
          <w:t>A.2. ČLENĚNÍ STAVBY NA OBJEKTY A TECHNICKÁ A TEC.HNOLOGICKÁ ZAŘÍZENÍ</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_Toc52874305 \h </w:instrText>
        </w:r>
        <w:r w:rsidR="005C6E1C" w:rsidRPr="00D66FCF">
          <w:rPr>
            <w:noProof/>
            <w:webHidden/>
          </w:rPr>
        </w:r>
        <w:r w:rsidR="005C6E1C" w:rsidRPr="00D66FCF">
          <w:rPr>
            <w:noProof/>
            <w:webHidden/>
          </w:rPr>
          <w:fldChar w:fldCharType="separate"/>
        </w:r>
        <w:r w:rsidR="008370B8">
          <w:rPr>
            <w:noProof/>
            <w:webHidden/>
          </w:rPr>
          <w:t>4</w:t>
        </w:r>
        <w:r w:rsidR="005C6E1C" w:rsidRPr="00D66FCF">
          <w:rPr>
            <w:noProof/>
            <w:webHidden/>
          </w:rPr>
          <w:fldChar w:fldCharType="end"/>
        </w:r>
      </w:hyperlink>
    </w:p>
    <w:p w14:paraId="542E75BE" w14:textId="7368EC9F" w:rsidR="005C6E1C" w:rsidRPr="00D66FCF" w:rsidRDefault="009F0CEF" w:rsidP="00F8260D">
      <w:pPr>
        <w:pStyle w:val="Obsah2"/>
        <w:tabs>
          <w:tab w:val="right" w:leader="dot" w:pos="9344"/>
        </w:tabs>
        <w:rPr>
          <w:rFonts w:asciiTheme="minorHAnsi" w:eastAsiaTheme="minorEastAsia" w:hAnsiTheme="minorHAnsi" w:cstheme="minorBidi"/>
          <w:noProof/>
          <w:sz w:val="22"/>
          <w:lang w:eastAsia="cs-CZ"/>
        </w:rPr>
      </w:pPr>
      <w:hyperlink w:anchor="_Toc52874306" w:history="1">
        <w:r w:rsidR="005C6E1C" w:rsidRPr="00D66FCF">
          <w:rPr>
            <w:rStyle w:val="Hypertextovodkaz"/>
            <w:noProof/>
          </w:rPr>
          <w:t>A.3. Seznam vstupních podkladů</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_Toc52874306 \h </w:instrText>
        </w:r>
        <w:r w:rsidR="005C6E1C" w:rsidRPr="00D66FCF">
          <w:rPr>
            <w:noProof/>
            <w:webHidden/>
          </w:rPr>
        </w:r>
        <w:r w:rsidR="005C6E1C" w:rsidRPr="00D66FCF">
          <w:rPr>
            <w:noProof/>
            <w:webHidden/>
          </w:rPr>
          <w:fldChar w:fldCharType="separate"/>
        </w:r>
        <w:r w:rsidR="008370B8">
          <w:rPr>
            <w:noProof/>
            <w:webHidden/>
          </w:rPr>
          <w:t>4</w:t>
        </w:r>
        <w:r w:rsidR="005C6E1C" w:rsidRPr="00D66FCF">
          <w:rPr>
            <w:noProof/>
            <w:webHidden/>
          </w:rPr>
          <w:fldChar w:fldCharType="end"/>
        </w:r>
      </w:hyperlink>
    </w:p>
    <w:p w14:paraId="1567E327" w14:textId="13F265F7" w:rsidR="005C6E1C" w:rsidRPr="00D66FCF" w:rsidRDefault="009F0CEF" w:rsidP="00F8260D">
      <w:pPr>
        <w:pStyle w:val="Obsah1"/>
        <w:tabs>
          <w:tab w:val="left" w:pos="454"/>
        </w:tabs>
        <w:rPr>
          <w:rFonts w:asciiTheme="minorHAnsi" w:eastAsiaTheme="minorEastAsia" w:hAnsiTheme="minorHAnsi" w:cstheme="minorBidi"/>
          <w:b w:val="0"/>
          <w:smallCaps w:val="0"/>
          <w:noProof/>
          <w:sz w:val="22"/>
          <w:lang w:eastAsia="cs-CZ"/>
        </w:rPr>
      </w:pPr>
      <w:hyperlink w:anchor="_Toc52874307" w:history="1">
        <w:r w:rsidR="005C6E1C" w:rsidRPr="00D66FCF">
          <w:rPr>
            <w:rStyle w:val="Hypertextovodkaz"/>
            <w:noProof/>
          </w:rPr>
          <w:t>B.</w:t>
        </w:r>
        <w:r w:rsidR="005C6E1C" w:rsidRPr="00D66FCF">
          <w:rPr>
            <w:rFonts w:asciiTheme="minorHAnsi" w:eastAsiaTheme="minorEastAsia" w:hAnsiTheme="minorHAnsi" w:cstheme="minorBidi"/>
            <w:b w:val="0"/>
            <w:smallCaps w:val="0"/>
            <w:noProof/>
            <w:sz w:val="22"/>
            <w:lang w:eastAsia="cs-CZ"/>
          </w:rPr>
          <w:tab/>
        </w:r>
        <w:r w:rsidR="005C6E1C" w:rsidRPr="00D66FCF">
          <w:rPr>
            <w:rStyle w:val="Hypertextovodkaz"/>
            <w:noProof/>
          </w:rPr>
          <w:t>souhrnná technická zpráva</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_Toc52874307 \h </w:instrText>
        </w:r>
        <w:r w:rsidR="005C6E1C" w:rsidRPr="00D66FCF">
          <w:rPr>
            <w:noProof/>
            <w:webHidden/>
          </w:rPr>
        </w:r>
        <w:r w:rsidR="005C6E1C" w:rsidRPr="00D66FCF">
          <w:rPr>
            <w:noProof/>
            <w:webHidden/>
          </w:rPr>
          <w:fldChar w:fldCharType="separate"/>
        </w:r>
        <w:r w:rsidR="008370B8">
          <w:rPr>
            <w:noProof/>
            <w:webHidden/>
          </w:rPr>
          <w:t>5</w:t>
        </w:r>
        <w:r w:rsidR="005C6E1C" w:rsidRPr="00D66FCF">
          <w:rPr>
            <w:noProof/>
            <w:webHidden/>
          </w:rPr>
          <w:fldChar w:fldCharType="end"/>
        </w:r>
      </w:hyperlink>
    </w:p>
    <w:p w14:paraId="4D81FC93" w14:textId="59FEFF15" w:rsidR="005C6E1C" w:rsidRPr="00D66FCF" w:rsidRDefault="009F0CEF" w:rsidP="00F8260D">
      <w:pPr>
        <w:pStyle w:val="Obsah2"/>
        <w:tabs>
          <w:tab w:val="right" w:leader="dot" w:pos="9344"/>
        </w:tabs>
        <w:rPr>
          <w:rFonts w:asciiTheme="minorHAnsi" w:eastAsiaTheme="minorEastAsia" w:hAnsiTheme="minorHAnsi" w:cstheme="minorBidi"/>
          <w:noProof/>
          <w:sz w:val="22"/>
          <w:lang w:eastAsia="cs-CZ"/>
        </w:rPr>
      </w:pPr>
      <w:hyperlink w:anchor="_Toc52874309" w:history="1">
        <w:r w:rsidR="005C6E1C" w:rsidRPr="00D66FCF">
          <w:rPr>
            <w:rStyle w:val="Hypertextovodkaz"/>
            <w:noProof/>
          </w:rPr>
          <w:t>B.1. Popis území stavby</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_Toc52874309 \h </w:instrText>
        </w:r>
        <w:r w:rsidR="005C6E1C" w:rsidRPr="00D66FCF">
          <w:rPr>
            <w:noProof/>
            <w:webHidden/>
          </w:rPr>
        </w:r>
        <w:r w:rsidR="005C6E1C" w:rsidRPr="00D66FCF">
          <w:rPr>
            <w:noProof/>
            <w:webHidden/>
          </w:rPr>
          <w:fldChar w:fldCharType="separate"/>
        </w:r>
        <w:r w:rsidR="008370B8">
          <w:rPr>
            <w:noProof/>
            <w:webHidden/>
          </w:rPr>
          <w:t>5</w:t>
        </w:r>
        <w:r w:rsidR="005C6E1C" w:rsidRPr="00D66FCF">
          <w:rPr>
            <w:noProof/>
            <w:webHidden/>
          </w:rPr>
          <w:fldChar w:fldCharType="end"/>
        </w:r>
      </w:hyperlink>
    </w:p>
    <w:p w14:paraId="0EC37018" w14:textId="7F8BE15F" w:rsidR="005C6E1C" w:rsidRPr="00D66FCF" w:rsidRDefault="009F0CEF" w:rsidP="00F8260D">
      <w:pPr>
        <w:pStyle w:val="Obsah3"/>
        <w:tabs>
          <w:tab w:val="left" w:pos="851"/>
          <w:tab w:val="right" w:leader="dot" w:pos="9344"/>
        </w:tabs>
        <w:rPr>
          <w:rFonts w:asciiTheme="minorHAnsi" w:eastAsiaTheme="minorEastAsia" w:hAnsiTheme="minorHAnsi" w:cstheme="minorBidi"/>
          <w:i w:val="0"/>
          <w:noProof/>
          <w:sz w:val="22"/>
          <w:lang w:eastAsia="cs-CZ"/>
        </w:rPr>
      </w:pPr>
      <w:hyperlink w:anchor="_Toc52874310" w:history="1">
        <w:r w:rsidR="005C6E1C" w:rsidRPr="00D66FCF">
          <w:rPr>
            <w:rStyle w:val="Hypertextovodkaz"/>
            <w:noProof/>
          </w:rPr>
          <w:t>a)</w:t>
        </w:r>
        <w:r w:rsidR="005C6E1C" w:rsidRPr="00D66FCF">
          <w:rPr>
            <w:rFonts w:asciiTheme="minorHAnsi" w:eastAsiaTheme="minorEastAsia" w:hAnsiTheme="minorHAnsi" w:cstheme="minorBidi"/>
            <w:i w:val="0"/>
            <w:noProof/>
            <w:sz w:val="22"/>
            <w:lang w:eastAsia="cs-CZ"/>
          </w:rPr>
          <w:tab/>
        </w:r>
        <w:r w:rsidR="005C6E1C" w:rsidRPr="00D66FCF">
          <w:rPr>
            <w:rStyle w:val="Hypertextovodkaz"/>
            <w:iCs/>
            <w:noProof/>
          </w:rPr>
          <w:t>Charakteristika stavebního pozemku</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_Toc52874310 \h </w:instrText>
        </w:r>
        <w:r w:rsidR="005C6E1C" w:rsidRPr="00D66FCF">
          <w:rPr>
            <w:noProof/>
            <w:webHidden/>
          </w:rPr>
        </w:r>
        <w:r w:rsidR="005C6E1C" w:rsidRPr="00D66FCF">
          <w:rPr>
            <w:noProof/>
            <w:webHidden/>
          </w:rPr>
          <w:fldChar w:fldCharType="separate"/>
        </w:r>
        <w:r w:rsidR="008370B8">
          <w:rPr>
            <w:noProof/>
            <w:webHidden/>
          </w:rPr>
          <w:t>5</w:t>
        </w:r>
        <w:r w:rsidR="005C6E1C" w:rsidRPr="00D66FCF">
          <w:rPr>
            <w:noProof/>
            <w:webHidden/>
          </w:rPr>
          <w:fldChar w:fldCharType="end"/>
        </w:r>
      </w:hyperlink>
    </w:p>
    <w:p w14:paraId="7AAFF047" w14:textId="4519F381" w:rsidR="005C6E1C" w:rsidRPr="00D66FCF" w:rsidRDefault="009F0CEF" w:rsidP="00F8260D">
      <w:pPr>
        <w:pStyle w:val="Obsah2"/>
        <w:tabs>
          <w:tab w:val="right" w:leader="dot" w:pos="9344"/>
        </w:tabs>
        <w:rPr>
          <w:rFonts w:asciiTheme="minorHAnsi" w:eastAsiaTheme="minorEastAsia" w:hAnsiTheme="minorHAnsi" w:cstheme="minorBidi"/>
          <w:noProof/>
          <w:sz w:val="22"/>
          <w:lang w:eastAsia="cs-CZ"/>
        </w:rPr>
      </w:pPr>
      <w:hyperlink w:anchor="_Toc52874311" w:history="1">
        <w:r w:rsidR="005C6E1C" w:rsidRPr="00D66FCF">
          <w:rPr>
            <w:rStyle w:val="Hypertextovodkaz"/>
            <w:noProof/>
          </w:rPr>
          <w:t>B.2. Celkový popis stavby</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_Toc52874311 \h </w:instrText>
        </w:r>
        <w:r w:rsidR="005C6E1C" w:rsidRPr="00D66FCF">
          <w:rPr>
            <w:noProof/>
            <w:webHidden/>
          </w:rPr>
        </w:r>
        <w:r w:rsidR="005C6E1C" w:rsidRPr="00D66FCF">
          <w:rPr>
            <w:noProof/>
            <w:webHidden/>
          </w:rPr>
          <w:fldChar w:fldCharType="separate"/>
        </w:r>
        <w:r w:rsidR="008370B8">
          <w:rPr>
            <w:noProof/>
            <w:webHidden/>
          </w:rPr>
          <w:t>7</w:t>
        </w:r>
        <w:r w:rsidR="005C6E1C" w:rsidRPr="00D66FCF">
          <w:rPr>
            <w:noProof/>
            <w:webHidden/>
          </w:rPr>
          <w:fldChar w:fldCharType="end"/>
        </w:r>
      </w:hyperlink>
    </w:p>
    <w:p w14:paraId="4AA1D066" w14:textId="7405E577"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12" w:history="1">
        <w:r w:rsidR="005C6E1C" w:rsidRPr="00D66FCF">
          <w:rPr>
            <w:rStyle w:val="Hypertextovodkaz"/>
            <w:noProof/>
          </w:rPr>
          <w:t>B.2.1.</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Celková koncepce řešení stavby</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_Toc52874312 \h </w:instrText>
        </w:r>
        <w:r w:rsidR="005C6E1C" w:rsidRPr="00D66FCF">
          <w:rPr>
            <w:noProof/>
            <w:webHidden/>
          </w:rPr>
        </w:r>
        <w:r w:rsidR="005C6E1C" w:rsidRPr="00D66FCF">
          <w:rPr>
            <w:noProof/>
            <w:webHidden/>
          </w:rPr>
          <w:fldChar w:fldCharType="separate"/>
        </w:r>
        <w:r w:rsidR="008370B8">
          <w:rPr>
            <w:noProof/>
            <w:webHidden/>
          </w:rPr>
          <w:t>7</w:t>
        </w:r>
        <w:r w:rsidR="005C6E1C" w:rsidRPr="00D66FCF">
          <w:rPr>
            <w:noProof/>
            <w:webHidden/>
          </w:rPr>
          <w:fldChar w:fldCharType="end"/>
        </w:r>
      </w:hyperlink>
    </w:p>
    <w:p w14:paraId="3CC4B597" w14:textId="53CF2275"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13" w:history="1">
        <w:r w:rsidR="005C6E1C" w:rsidRPr="00D66FCF">
          <w:rPr>
            <w:rStyle w:val="Hypertextovodkaz"/>
            <w:noProof/>
          </w:rPr>
          <w:t>B.2.2.</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Celkové urbanistické a architektonické řešení</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_Toc52874313 \h </w:instrText>
        </w:r>
        <w:r w:rsidR="005C6E1C" w:rsidRPr="00D66FCF">
          <w:rPr>
            <w:noProof/>
            <w:webHidden/>
          </w:rPr>
        </w:r>
        <w:r w:rsidR="005C6E1C" w:rsidRPr="00D66FCF">
          <w:rPr>
            <w:noProof/>
            <w:webHidden/>
          </w:rPr>
          <w:fldChar w:fldCharType="separate"/>
        </w:r>
        <w:r w:rsidR="008370B8">
          <w:rPr>
            <w:noProof/>
            <w:webHidden/>
          </w:rPr>
          <w:t>8</w:t>
        </w:r>
        <w:r w:rsidR="005C6E1C" w:rsidRPr="00D66FCF">
          <w:rPr>
            <w:noProof/>
            <w:webHidden/>
          </w:rPr>
          <w:fldChar w:fldCharType="end"/>
        </w:r>
      </w:hyperlink>
    </w:p>
    <w:p w14:paraId="61774835" w14:textId="0F2370E1"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14" w:history="1">
        <w:r w:rsidR="005C6E1C" w:rsidRPr="00D66FCF">
          <w:rPr>
            <w:rStyle w:val="Hypertextovodkaz"/>
            <w:noProof/>
          </w:rPr>
          <w:t>B.2.3.</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Celkové technické řešení</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_Toc52874314 \h </w:instrText>
        </w:r>
        <w:r w:rsidR="005C6E1C" w:rsidRPr="00D66FCF">
          <w:rPr>
            <w:noProof/>
            <w:webHidden/>
          </w:rPr>
        </w:r>
        <w:r w:rsidR="005C6E1C" w:rsidRPr="00D66FCF">
          <w:rPr>
            <w:noProof/>
            <w:webHidden/>
          </w:rPr>
          <w:fldChar w:fldCharType="separate"/>
        </w:r>
        <w:r w:rsidR="008370B8">
          <w:rPr>
            <w:noProof/>
            <w:webHidden/>
          </w:rPr>
          <w:t>9</w:t>
        </w:r>
        <w:r w:rsidR="005C6E1C" w:rsidRPr="00D66FCF">
          <w:rPr>
            <w:noProof/>
            <w:webHidden/>
          </w:rPr>
          <w:fldChar w:fldCharType="end"/>
        </w:r>
      </w:hyperlink>
    </w:p>
    <w:p w14:paraId="3819F7BD" w14:textId="7976D43F"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15" w:history="1">
        <w:r w:rsidR="005C6E1C" w:rsidRPr="00D66FCF">
          <w:rPr>
            <w:rStyle w:val="Hypertextovodkaz"/>
            <w:noProof/>
          </w:rPr>
          <w:t>B.2.4.</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Bezbariérové užívání stavby</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_Toc52874315 \h </w:instrText>
        </w:r>
        <w:r w:rsidR="005C6E1C" w:rsidRPr="00D66FCF">
          <w:rPr>
            <w:noProof/>
            <w:webHidden/>
          </w:rPr>
        </w:r>
        <w:r w:rsidR="005C6E1C" w:rsidRPr="00D66FCF">
          <w:rPr>
            <w:noProof/>
            <w:webHidden/>
          </w:rPr>
          <w:fldChar w:fldCharType="separate"/>
        </w:r>
        <w:r w:rsidR="008370B8">
          <w:rPr>
            <w:noProof/>
            <w:webHidden/>
          </w:rPr>
          <w:t>10</w:t>
        </w:r>
        <w:r w:rsidR="005C6E1C" w:rsidRPr="00D66FCF">
          <w:rPr>
            <w:noProof/>
            <w:webHidden/>
          </w:rPr>
          <w:fldChar w:fldCharType="end"/>
        </w:r>
      </w:hyperlink>
    </w:p>
    <w:p w14:paraId="5741E95F" w14:textId="0B6369F7"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16" w:history="1">
        <w:r w:rsidR="005C6E1C" w:rsidRPr="00D66FCF">
          <w:rPr>
            <w:rStyle w:val="Hypertextovodkaz"/>
            <w:noProof/>
          </w:rPr>
          <w:t>B.2.5.</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Bezpečnost při užívání stavby</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_Toc52874316 \h </w:instrText>
        </w:r>
        <w:r w:rsidR="005C6E1C" w:rsidRPr="00D66FCF">
          <w:rPr>
            <w:noProof/>
            <w:webHidden/>
          </w:rPr>
        </w:r>
        <w:r w:rsidR="005C6E1C" w:rsidRPr="00D66FCF">
          <w:rPr>
            <w:noProof/>
            <w:webHidden/>
          </w:rPr>
          <w:fldChar w:fldCharType="separate"/>
        </w:r>
        <w:r w:rsidR="008370B8">
          <w:rPr>
            <w:noProof/>
            <w:webHidden/>
          </w:rPr>
          <w:t>10</w:t>
        </w:r>
        <w:r w:rsidR="005C6E1C" w:rsidRPr="00D66FCF">
          <w:rPr>
            <w:noProof/>
            <w:webHidden/>
          </w:rPr>
          <w:fldChar w:fldCharType="end"/>
        </w:r>
      </w:hyperlink>
    </w:p>
    <w:p w14:paraId="16A2C7F1" w14:textId="0BC0B955"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17" w:history="1">
        <w:r w:rsidR="005C6E1C" w:rsidRPr="00D66FCF">
          <w:rPr>
            <w:rStyle w:val="Hypertextovodkaz"/>
            <w:noProof/>
          </w:rPr>
          <w:t>B.2.6.</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Základní charakteristika objektů</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_Toc52874317 \h </w:instrText>
        </w:r>
        <w:r w:rsidR="005C6E1C" w:rsidRPr="00D66FCF">
          <w:rPr>
            <w:noProof/>
            <w:webHidden/>
          </w:rPr>
        </w:r>
        <w:r w:rsidR="005C6E1C" w:rsidRPr="00D66FCF">
          <w:rPr>
            <w:noProof/>
            <w:webHidden/>
          </w:rPr>
          <w:fldChar w:fldCharType="separate"/>
        </w:r>
        <w:r w:rsidR="008370B8">
          <w:rPr>
            <w:noProof/>
            <w:webHidden/>
          </w:rPr>
          <w:t>10</w:t>
        </w:r>
        <w:r w:rsidR="005C6E1C" w:rsidRPr="00D66FCF">
          <w:rPr>
            <w:noProof/>
            <w:webHidden/>
          </w:rPr>
          <w:fldChar w:fldCharType="end"/>
        </w:r>
      </w:hyperlink>
    </w:p>
    <w:p w14:paraId="7DDD27A3" w14:textId="4429225E"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18" w:history="1">
        <w:r w:rsidR="005C6E1C" w:rsidRPr="00D66FCF">
          <w:rPr>
            <w:rStyle w:val="Hypertextovodkaz"/>
            <w:noProof/>
          </w:rPr>
          <w:t>B.2.7.</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Základní charakteristika technických a technologických zařízení</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_Toc52874318 \h </w:instrText>
        </w:r>
        <w:r w:rsidR="005C6E1C" w:rsidRPr="00D66FCF">
          <w:rPr>
            <w:noProof/>
            <w:webHidden/>
          </w:rPr>
        </w:r>
        <w:r w:rsidR="005C6E1C" w:rsidRPr="00D66FCF">
          <w:rPr>
            <w:noProof/>
            <w:webHidden/>
          </w:rPr>
          <w:fldChar w:fldCharType="separate"/>
        </w:r>
        <w:r w:rsidR="008370B8">
          <w:rPr>
            <w:noProof/>
            <w:webHidden/>
          </w:rPr>
          <w:t>11</w:t>
        </w:r>
        <w:r w:rsidR="005C6E1C" w:rsidRPr="00D66FCF">
          <w:rPr>
            <w:noProof/>
            <w:webHidden/>
          </w:rPr>
          <w:fldChar w:fldCharType="end"/>
        </w:r>
      </w:hyperlink>
    </w:p>
    <w:p w14:paraId="2846962C" w14:textId="34FAB3A7"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19" w:history="1">
        <w:r w:rsidR="005C6E1C" w:rsidRPr="00D66FCF">
          <w:rPr>
            <w:rStyle w:val="Hypertextovodkaz"/>
            <w:noProof/>
          </w:rPr>
          <w:t>B.2.8.</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Zásady požárně bezpečnostního řešení</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_Toc52874319 \h </w:instrText>
        </w:r>
        <w:r w:rsidR="005C6E1C" w:rsidRPr="00D66FCF">
          <w:rPr>
            <w:noProof/>
            <w:webHidden/>
          </w:rPr>
        </w:r>
        <w:r w:rsidR="005C6E1C" w:rsidRPr="00D66FCF">
          <w:rPr>
            <w:noProof/>
            <w:webHidden/>
          </w:rPr>
          <w:fldChar w:fldCharType="separate"/>
        </w:r>
        <w:r w:rsidR="008370B8">
          <w:rPr>
            <w:noProof/>
            <w:webHidden/>
          </w:rPr>
          <w:t>11</w:t>
        </w:r>
        <w:r w:rsidR="005C6E1C" w:rsidRPr="00D66FCF">
          <w:rPr>
            <w:noProof/>
            <w:webHidden/>
          </w:rPr>
          <w:fldChar w:fldCharType="end"/>
        </w:r>
      </w:hyperlink>
    </w:p>
    <w:p w14:paraId="36FBD680" w14:textId="4ED0698F"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20" w:history="1">
        <w:r w:rsidR="005C6E1C" w:rsidRPr="00D66FCF">
          <w:rPr>
            <w:rStyle w:val="Hypertextovodkaz"/>
            <w:noProof/>
          </w:rPr>
          <w:t>B.2.9.</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Úspora energie a tepelná ochrana</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_Toc52874320 \h </w:instrText>
        </w:r>
        <w:r w:rsidR="005C6E1C" w:rsidRPr="00D66FCF">
          <w:rPr>
            <w:noProof/>
            <w:webHidden/>
          </w:rPr>
        </w:r>
        <w:r w:rsidR="005C6E1C" w:rsidRPr="00D66FCF">
          <w:rPr>
            <w:noProof/>
            <w:webHidden/>
          </w:rPr>
          <w:fldChar w:fldCharType="separate"/>
        </w:r>
        <w:r w:rsidR="008370B8">
          <w:rPr>
            <w:noProof/>
            <w:webHidden/>
          </w:rPr>
          <w:t>11</w:t>
        </w:r>
        <w:r w:rsidR="005C6E1C" w:rsidRPr="00D66FCF">
          <w:rPr>
            <w:noProof/>
            <w:webHidden/>
          </w:rPr>
          <w:fldChar w:fldCharType="end"/>
        </w:r>
      </w:hyperlink>
    </w:p>
    <w:p w14:paraId="7660AF09" w14:textId="24AF0347"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21" w:history="1">
        <w:r w:rsidR="005C6E1C" w:rsidRPr="00D66FCF">
          <w:rPr>
            <w:rStyle w:val="Hypertextovodkaz"/>
            <w:noProof/>
          </w:rPr>
          <w:t>B.2.10.</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Hygienické požadavky na stavby, požadavky na pracovní prostředí</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_Toc52874321 \h </w:instrText>
        </w:r>
        <w:r w:rsidR="005C6E1C" w:rsidRPr="00D66FCF">
          <w:rPr>
            <w:noProof/>
            <w:webHidden/>
          </w:rPr>
        </w:r>
        <w:r w:rsidR="005C6E1C" w:rsidRPr="00D66FCF">
          <w:rPr>
            <w:noProof/>
            <w:webHidden/>
          </w:rPr>
          <w:fldChar w:fldCharType="separate"/>
        </w:r>
        <w:r w:rsidR="008370B8">
          <w:rPr>
            <w:noProof/>
            <w:webHidden/>
          </w:rPr>
          <w:t>11</w:t>
        </w:r>
        <w:r w:rsidR="005C6E1C" w:rsidRPr="00D66FCF">
          <w:rPr>
            <w:noProof/>
            <w:webHidden/>
          </w:rPr>
          <w:fldChar w:fldCharType="end"/>
        </w:r>
      </w:hyperlink>
    </w:p>
    <w:p w14:paraId="7627D17F" w14:textId="2E2F6449"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22" w:history="1">
        <w:r w:rsidR="005C6E1C" w:rsidRPr="00D66FCF">
          <w:rPr>
            <w:rStyle w:val="Hypertextovodkaz"/>
            <w:noProof/>
          </w:rPr>
          <w:t>B.2.11.</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Zásady ochrany stavby před negativními účinky vnějšího prostředí</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_Toc52874322 \h </w:instrText>
        </w:r>
        <w:r w:rsidR="005C6E1C" w:rsidRPr="00D66FCF">
          <w:rPr>
            <w:noProof/>
            <w:webHidden/>
          </w:rPr>
        </w:r>
        <w:r w:rsidR="005C6E1C" w:rsidRPr="00D66FCF">
          <w:rPr>
            <w:noProof/>
            <w:webHidden/>
          </w:rPr>
          <w:fldChar w:fldCharType="separate"/>
        </w:r>
        <w:r w:rsidR="008370B8">
          <w:rPr>
            <w:noProof/>
            <w:webHidden/>
          </w:rPr>
          <w:t>12</w:t>
        </w:r>
        <w:r w:rsidR="005C6E1C" w:rsidRPr="00D66FCF">
          <w:rPr>
            <w:noProof/>
            <w:webHidden/>
          </w:rPr>
          <w:fldChar w:fldCharType="end"/>
        </w:r>
      </w:hyperlink>
    </w:p>
    <w:p w14:paraId="709CDE42" w14:textId="5382E699" w:rsidR="005C6E1C" w:rsidRPr="00D66FCF" w:rsidRDefault="009F0CEF" w:rsidP="00F8260D">
      <w:pPr>
        <w:pStyle w:val="Obsah2"/>
        <w:tabs>
          <w:tab w:val="right" w:leader="dot" w:pos="9344"/>
        </w:tabs>
        <w:rPr>
          <w:rFonts w:asciiTheme="minorHAnsi" w:eastAsiaTheme="minorEastAsia" w:hAnsiTheme="minorHAnsi" w:cstheme="minorBidi"/>
          <w:noProof/>
          <w:sz w:val="22"/>
          <w:lang w:eastAsia="cs-CZ"/>
        </w:rPr>
      </w:pPr>
      <w:hyperlink w:anchor="_Toc52874323" w:history="1">
        <w:r w:rsidR="005C6E1C" w:rsidRPr="00D66FCF">
          <w:rPr>
            <w:rStyle w:val="Hypertextovodkaz"/>
            <w:noProof/>
          </w:rPr>
          <w:t>B.3. Připojení na technickou infrastrukturu</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_Toc52874323 \h </w:instrText>
        </w:r>
        <w:r w:rsidR="005C6E1C" w:rsidRPr="00D66FCF">
          <w:rPr>
            <w:noProof/>
            <w:webHidden/>
          </w:rPr>
        </w:r>
        <w:r w:rsidR="005C6E1C" w:rsidRPr="00D66FCF">
          <w:rPr>
            <w:noProof/>
            <w:webHidden/>
          </w:rPr>
          <w:fldChar w:fldCharType="separate"/>
        </w:r>
        <w:r w:rsidR="008370B8">
          <w:rPr>
            <w:noProof/>
            <w:webHidden/>
          </w:rPr>
          <w:t>12</w:t>
        </w:r>
        <w:r w:rsidR="005C6E1C" w:rsidRPr="00D66FCF">
          <w:rPr>
            <w:noProof/>
            <w:webHidden/>
          </w:rPr>
          <w:fldChar w:fldCharType="end"/>
        </w:r>
      </w:hyperlink>
    </w:p>
    <w:p w14:paraId="4D07842F" w14:textId="1709D899" w:rsidR="005C6E1C" w:rsidRPr="00D66FCF" w:rsidRDefault="009F0CEF" w:rsidP="00F8260D">
      <w:pPr>
        <w:pStyle w:val="Obsah2"/>
        <w:tabs>
          <w:tab w:val="right" w:leader="dot" w:pos="9344"/>
        </w:tabs>
        <w:rPr>
          <w:rFonts w:asciiTheme="minorHAnsi" w:eastAsiaTheme="minorEastAsia" w:hAnsiTheme="minorHAnsi" w:cstheme="minorBidi"/>
          <w:noProof/>
          <w:sz w:val="22"/>
          <w:lang w:eastAsia="cs-CZ"/>
        </w:rPr>
      </w:pPr>
      <w:hyperlink w:anchor="_Toc52874324" w:history="1">
        <w:r w:rsidR="005C6E1C" w:rsidRPr="00D66FCF">
          <w:rPr>
            <w:rStyle w:val="Hypertextovodkaz"/>
            <w:noProof/>
          </w:rPr>
          <w:t>B.4. Dopravní řešení</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_Toc52874324 \h </w:instrText>
        </w:r>
        <w:r w:rsidR="005C6E1C" w:rsidRPr="00D66FCF">
          <w:rPr>
            <w:noProof/>
            <w:webHidden/>
          </w:rPr>
        </w:r>
        <w:r w:rsidR="005C6E1C" w:rsidRPr="00D66FCF">
          <w:rPr>
            <w:noProof/>
            <w:webHidden/>
          </w:rPr>
          <w:fldChar w:fldCharType="separate"/>
        </w:r>
        <w:r w:rsidR="008370B8">
          <w:rPr>
            <w:noProof/>
            <w:webHidden/>
          </w:rPr>
          <w:t>12</w:t>
        </w:r>
        <w:r w:rsidR="005C6E1C" w:rsidRPr="00D66FCF">
          <w:rPr>
            <w:noProof/>
            <w:webHidden/>
          </w:rPr>
          <w:fldChar w:fldCharType="end"/>
        </w:r>
      </w:hyperlink>
    </w:p>
    <w:p w14:paraId="3466E2CE" w14:textId="458ED54F" w:rsidR="005C6E1C" w:rsidRPr="00D66FCF" w:rsidRDefault="009F0CEF" w:rsidP="00F8260D">
      <w:pPr>
        <w:pStyle w:val="Obsah2"/>
        <w:tabs>
          <w:tab w:val="right" w:leader="dot" w:pos="9344"/>
        </w:tabs>
        <w:rPr>
          <w:rFonts w:asciiTheme="minorHAnsi" w:eastAsiaTheme="minorEastAsia" w:hAnsiTheme="minorHAnsi" w:cstheme="minorBidi"/>
          <w:noProof/>
          <w:sz w:val="22"/>
          <w:lang w:eastAsia="cs-CZ"/>
        </w:rPr>
      </w:pPr>
      <w:hyperlink w:anchor="_Toc52874325" w:history="1">
        <w:r w:rsidR="005C6E1C" w:rsidRPr="00D66FCF">
          <w:rPr>
            <w:rStyle w:val="Hypertextovodkaz"/>
            <w:noProof/>
          </w:rPr>
          <w:t>B.5. Řešení vegetace a souvisejících terénních úprav</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_Toc52874325 \h </w:instrText>
        </w:r>
        <w:r w:rsidR="005C6E1C" w:rsidRPr="00D66FCF">
          <w:rPr>
            <w:noProof/>
            <w:webHidden/>
          </w:rPr>
        </w:r>
        <w:r w:rsidR="005C6E1C" w:rsidRPr="00D66FCF">
          <w:rPr>
            <w:noProof/>
            <w:webHidden/>
          </w:rPr>
          <w:fldChar w:fldCharType="separate"/>
        </w:r>
        <w:r w:rsidR="008370B8">
          <w:rPr>
            <w:noProof/>
            <w:webHidden/>
          </w:rPr>
          <w:t>13</w:t>
        </w:r>
        <w:r w:rsidR="005C6E1C" w:rsidRPr="00D66FCF">
          <w:rPr>
            <w:noProof/>
            <w:webHidden/>
          </w:rPr>
          <w:fldChar w:fldCharType="end"/>
        </w:r>
      </w:hyperlink>
    </w:p>
    <w:p w14:paraId="6A17C99B" w14:textId="18C22B41" w:rsidR="005C6E1C" w:rsidRPr="00D66FCF" w:rsidRDefault="009F0CEF" w:rsidP="00F8260D">
      <w:pPr>
        <w:pStyle w:val="Obsah2"/>
        <w:tabs>
          <w:tab w:val="right" w:leader="dot" w:pos="9344"/>
        </w:tabs>
        <w:rPr>
          <w:rFonts w:asciiTheme="minorHAnsi" w:eastAsiaTheme="minorEastAsia" w:hAnsiTheme="minorHAnsi" w:cstheme="minorBidi"/>
          <w:noProof/>
          <w:sz w:val="22"/>
          <w:lang w:eastAsia="cs-CZ"/>
        </w:rPr>
      </w:pPr>
      <w:hyperlink w:anchor="_Toc52874326" w:history="1">
        <w:r w:rsidR="005C6E1C" w:rsidRPr="00D66FCF">
          <w:rPr>
            <w:rStyle w:val="Hypertextovodkaz"/>
            <w:noProof/>
          </w:rPr>
          <w:t>B.6. Popis vlivů stavby na životní prostředí a jeho ochrana</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_Toc52874326 \h </w:instrText>
        </w:r>
        <w:r w:rsidR="005C6E1C" w:rsidRPr="00D66FCF">
          <w:rPr>
            <w:noProof/>
            <w:webHidden/>
          </w:rPr>
        </w:r>
        <w:r w:rsidR="005C6E1C" w:rsidRPr="00D66FCF">
          <w:rPr>
            <w:noProof/>
            <w:webHidden/>
          </w:rPr>
          <w:fldChar w:fldCharType="separate"/>
        </w:r>
        <w:r w:rsidR="008370B8">
          <w:rPr>
            <w:noProof/>
            <w:webHidden/>
          </w:rPr>
          <w:t>13</w:t>
        </w:r>
        <w:r w:rsidR="005C6E1C" w:rsidRPr="00D66FCF">
          <w:rPr>
            <w:noProof/>
            <w:webHidden/>
          </w:rPr>
          <w:fldChar w:fldCharType="end"/>
        </w:r>
      </w:hyperlink>
    </w:p>
    <w:p w14:paraId="2D9E382B" w14:textId="2A3525BB" w:rsidR="005C6E1C" w:rsidRPr="00D66FCF" w:rsidRDefault="009F0CEF" w:rsidP="00F8260D">
      <w:pPr>
        <w:pStyle w:val="Obsah2"/>
        <w:tabs>
          <w:tab w:val="right" w:leader="dot" w:pos="9344"/>
        </w:tabs>
        <w:rPr>
          <w:rFonts w:asciiTheme="minorHAnsi" w:eastAsiaTheme="minorEastAsia" w:hAnsiTheme="minorHAnsi" w:cstheme="minorBidi"/>
          <w:noProof/>
          <w:sz w:val="22"/>
          <w:lang w:eastAsia="cs-CZ"/>
        </w:rPr>
      </w:pPr>
      <w:hyperlink w:anchor="_Toc52874327" w:history="1">
        <w:r w:rsidR="005C6E1C" w:rsidRPr="00D66FCF">
          <w:rPr>
            <w:rStyle w:val="Hypertextovodkaz"/>
            <w:noProof/>
          </w:rPr>
          <w:t>B.7. Zásady organizace výstavby</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_Toc52874327 \h </w:instrText>
        </w:r>
        <w:r w:rsidR="005C6E1C" w:rsidRPr="00D66FCF">
          <w:rPr>
            <w:noProof/>
            <w:webHidden/>
          </w:rPr>
        </w:r>
        <w:r w:rsidR="005C6E1C" w:rsidRPr="00D66FCF">
          <w:rPr>
            <w:noProof/>
            <w:webHidden/>
          </w:rPr>
          <w:fldChar w:fldCharType="separate"/>
        </w:r>
        <w:r w:rsidR="008370B8">
          <w:rPr>
            <w:noProof/>
            <w:webHidden/>
          </w:rPr>
          <w:t>14</w:t>
        </w:r>
        <w:r w:rsidR="005C6E1C" w:rsidRPr="00D66FCF">
          <w:rPr>
            <w:noProof/>
            <w:webHidden/>
          </w:rPr>
          <w:fldChar w:fldCharType="end"/>
        </w:r>
      </w:hyperlink>
    </w:p>
    <w:p w14:paraId="29DDA2F0" w14:textId="0276ACA5" w:rsidR="005C6E1C" w:rsidRPr="00D66FCF" w:rsidRDefault="009F0CEF" w:rsidP="00F8260D">
      <w:pPr>
        <w:pStyle w:val="Obsah3"/>
        <w:tabs>
          <w:tab w:val="left" w:pos="1321"/>
          <w:tab w:val="right" w:leader="dot" w:pos="9344"/>
        </w:tabs>
        <w:rPr>
          <w:rFonts w:asciiTheme="minorHAnsi" w:eastAsiaTheme="minorEastAsia" w:hAnsiTheme="minorHAnsi" w:cstheme="minorBidi"/>
          <w:i w:val="0"/>
          <w:noProof/>
          <w:sz w:val="22"/>
          <w:lang w:eastAsia="cs-CZ"/>
        </w:rPr>
      </w:pPr>
      <w:hyperlink w:anchor="_Toc52874328" w:history="1">
        <w:r w:rsidR="005C6E1C" w:rsidRPr="00D66FCF">
          <w:rPr>
            <w:rStyle w:val="Hypertextovodkaz"/>
            <w:noProof/>
          </w:rPr>
          <w:t>B.7.1.</w:t>
        </w:r>
        <w:r w:rsidR="005C6E1C" w:rsidRPr="00D66FCF">
          <w:rPr>
            <w:rFonts w:asciiTheme="minorHAnsi" w:eastAsiaTheme="minorEastAsia" w:hAnsiTheme="minorHAnsi" w:cstheme="minorBidi"/>
            <w:i w:val="0"/>
            <w:noProof/>
            <w:sz w:val="22"/>
            <w:lang w:eastAsia="cs-CZ"/>
          </w:rPr>
          <w:tab/>
        </w:r>
        <w:r w:rsidR="005C6E1C" w:rsidRPr="00D66FCF">
          <w:rPr>
            <w:rStyle w:val="Hypertextovodkaz"/>
            <w:noProof/>
          </w:rPr>
          <w:t>Technická zpráva</w:t>
        </w:r>
        <w:r w:rsidR="005C6E1C" w:rsidRPr="00D66FCF">
          <w:rPr>
            <w:noProof/>
            <w:webHidden/>
          </w:rPr>
          <w:tab/>
        </w:r>
        <w:r w:rsidR="005C6E1C" w:rsidRPr="00D66FCF">
          <w:rPr>
            <w:noProof/>
            <w:webHidden/>
          </w:rPr>
          <w:fldChar w:fldCharType="begin"/>
        </w:r>
        <w:r w:rsidR="005C6E1C" w:rsidRPr="00D66FCF">
          <w:rPr>
            <w:noProof/>
            <w:webHidden/>
          </w:rPr>
          <w:instrText xml:space="preserve"> PAGEREF _Toc52874328 \h </w:instrText>
        </w:r>
        <w:r w:rsidR="005C6E1C" w:rsidRPr="00D66FCF">
          <w:rPr>
            <w:noProof/>
            <w:webHidden/>
          </w:rPr>
        </w:r>
        <w:r w:rsidR="005C6E1C" w:rsidRPr="00D66FCF">
          <w:rPr>
            <w:noProof/>
            <w:webHidden/>
          </w:rPr>
          <w:fldChar w:fldCharType="separate"/>
        </w:r>
        <w:r w:rsidR="008370B8">
          <w:rPr>
            <w:noProof/>
            <w:webHidden/>
          </w:rPr>
          <w:t>14</w:t>
        </w:r>
        <w:r w:rsidR="005C6E1C" w:rsidRPr="00D66FCF">
          <w:rPr>
            <w:noProof/>
            <w:webHidden/>
          </w:rPr>
          <w:fldChar w:fldCharType="end"/>
        </w:r>
      </w:hyperlink>
    </w:p>
    <w:p w14:paraId="6AF9922F" w14:textId="36C09872" w:rsidR="00D173B4" w:rsidRPr="00D66FCF" w:rsidRDefault="00AA5973" w:rsidP="00F8260D">
      <w:pPr>
        <w:pStyle w:val="Obsah1"/>
        <w:tabs>
          <w:tab w:val="left" w:pos="454"/>
        </w:tabs>
      </w:pPr>
      <w:r w:rsidRPr="00D66FCF">
        <w:fldChar w:fldCharType="end"/>
      </w:r>
      <w:bookmarkStart w:id="4" w:name="_Toc387131092"/>
      <w:r w:rsidR="00B27564" w:rsidRPr="00D66FCF">
        <w:br w:type="page"/>
      </w:r>
    </w:p>
    <w:p w14:paraId="0369F3F0" w14:textId="77777777" w:rsidR="00D173B4" w:rsidRPr="00D66FCF" w:rsidRDefault="0096035E" w:rsidP="00F8260D">
      <w:pPr>
        <w:pStyle w:val="Nadpis1"/>
        <w:numPr>
          <w:ilvl w:val="0"/>
          <w:numId w:val="30"/>
        </w:numPr>
      </w:pPr>
      <w:bookmarkStart w:id="5" w:name="_Toc52874300"/>
      <w:r w:rsidRPr="00D66FCF">
        <w:lastRenderedPageBreak/>
        <w:t>P</w:t>
      </w:r>
      <w:r w:rsidR="00D173B4" w:rsidRPr="00D66FCF">
        <w:t>RŮVODNÍ ZPRÁVA</w:t>
      </w:r>
      <w:bookmarkEnd w:id="5"/>
    </w:p>
    <w:p w14:paraId="12BFF02B" w14:textId="77777777" w:rsidR="003B5CE3" w:rsidRPr="00D66FCF" w:rsidRDefault="00EE0526" w:rsidP="00F8260D">
      <w:pPr>
        <w:pStyle w:val="Nadpis2"/>
      </w:pPr>
      <w:bookmarkStart w:id="6" w:name="_Toc52874301"/>
      <w:r w:rsidRPr="00D66FCF">
        <w:t>Identifikační údaje</w:t>
      </w:r>
      <w:bookmarkEnd w:id="4"/>
      <w:bookmarkEnd w:id="6"/>
    </w:p>
    <w:p w14:paraId="686D5B04" w14:textId="77777777" w:rsidR="00EE0526" w:rsidRPr="00D66FCF" w:rsidRDefault="005A5A3E" w:rsidP="00F8260D">
      <w:pPr>
        <w:pStyle w:val="Nadpis3"/>
        <w:ind w:left="567"/>
      </w:pPr>
      <w:bookmarkStart w:id="7" w:name="_Toc387131093"/>
      <w:bookmarkStart w:id="8" w:name="_Toc52874302"/>
      <w:r w:rsidRPr="00D66FCF">
        <w:t>Údaje o stavbě</w:t>
      </w:r>
      <w:bookmarkEnd w:id="7"/>
      <w:bookmarkEnd w:id="8"/>
    </w:p>
    <w:p w14:paraId="46498789" w14:textId="77777777" w:rsidR="00602906" w:rsidRPr="00D66FCF" w:rsidRDefault="00DA5D32" w:rsidP="00F8260D">
      <w:pPr>
        <w:pStyle w:val="Nadpis6"/>
        <w:numPr>
          <w:ilvl w:val="0"/>
          <w:numId w:val="0"/>
        </w:numPr>
      </w:pPr>
      <w:bookmarkStart w:id="9" w:name="_Toc387131094"/>
      <w:r w:rsidRPr="00D66FCF">
        <w:t>Název stavby</w:t>
      </w:r>
      <w:bookmarkEnd w:id="9"/>
      <w:r w:rsidR="00515B9F" w:rsidRPr="00D66FCF">
        <w:t>:</w:t>
      </w:r>
      <w:r w:rsidR="004427F2" w:rsidRPr="00D66FCF">
        <w:tab/>
      </w:r>
      <w:bookmarkStart w:id="10" w:name="_Hlk518297258"/>
      <w:r w:rsidR="00602906" w:rsidRPr="00D66FCF">
        <w:tab/>
        <w:t>OPATŘENÍ PRO ZLEPŠENÍ PODMÍNEK CHODCŮ A MHD</w:t>
      </w:r>
    </w:p>
    <w:p w14:paraId="0DE17FDE" w14:textId="2DAE33FF" w:rsidR="00515B9F" w:rsidRPr="00D66FCF" w:rsidRDefault="00602906" w:rsidP="00F8260D">
      <w:pPr>
        <w:pStyle w:val="Nadpis6"/>
        <w:numPr>
          <w:ilvl w:val="0"/>
          <w:numId w:val="0"/>
        </w:numPr>
        <w:ind w:left="2835"/>
      </w:pPr>
      <w:r w:rsidRPr="00D66FCF">
        <w:t>DUBEČ</w:t>
      </w:r>
      <w:r w:rsidR="00D66FCF" w:rsidRPr="00D66FCF">
        <w:t>EK</w:t>
      </w:r>
    </w:p>
    <w:p w14:paraId="1EF32D1C" w14:textId="77777777" w:rsidR="00AD60BA" w:rsidRPr="00D66FCF" w:rsidRDefault="00AD60BA" w:rsidP="00F8260D">
      <w:pPr>
        <w:pStyle w:val="Nadpis4"/>
        <w:contextualSpacing w:val="0"/>
      </w:pPr>
      <w:bookmarkStart w:id="11" w:name="_Toc387131095"/>
      <w:bookmarkEnd w:id="10"/>
      <w:r w:rsidRPr="00D66FCF">
        <w:t>Místo stavby</w:t>
      </w:r>
      <w:r w:rsidR="0096035E" w:rsidRPr="00D66FCF">
        <w:t>:</w:t>
      </w:r>
      <w:r w:rsidRPr="00D66FCF">
        <w:t xml:space="preserve"> </w:t>
      </w:r>
      <w:r w:rsidRPr="00D66FCF">
        <w:tab/>
        <w:t xml:space="preserve">k.ú. </w:t>
      </w:r>
      <w:bookmarkStart w:id="12" w:name="_Hlk518297287"/>
      <w:r w:rsidR="009E123F" w:rsidRPr="00D66FCF">
        <w:t>Dubeč</w:t>
      </w:r>
      <w:bookmarkEnd w:id="12"/>
      <w:r w:rsidR="00386027" w:rsidRPr="00D66FCF">
        <w:t xml:space="preserve"> (</w:t>
      </w:r>
      <w:r w:rsidR="009E123F" w:rsidRPr="00D66FCF">
        <w:t>633 330</w:t>
      </w:r>
      <w:r w:rsidR="003B2F4B" w:rsidRPr="00D66FCF">
        <w:t>)</w:t>
      </w:r>
    </w:p>
    <w:p w14:paraId="72164D42" w14:textId="593C3AED" w:rsidR="00C36D8D" w:rsidRPr="00D66FCF" w:rsidRDefault="007B138D" w:rsidP="00F8260D">
      <w:pPr>
        <w:pStyle w:val="Nadpis4"/>
        <w:contextualSpacing w:val="0"/>
        <w:rPr>
          <w:b w:val="0"/>
        </w:rPr>
      </w:pPr>
      <w:r w:rsidRPr="00D66FCF">
        <w:rPr>
          <w:b w:val="0"/>
        </w:rPr>
        <w:t xml:space="preserve">Předmětem dokumentace je návrh </w:t>
      </w:r>
      <w:r w:rsidR="00602906" w:rsidRPr="00D66FCF">
        <w:rPr>
          <w:b w:val="0"/>
        </w:rPr>
        <w:t xml:space="preserve">opatření pro zlepšení bezpečnosti a pohybu chodců </w:t>
      </w:r>
      <w:r w:rsidR="00D66FCF" w:rsidRPr="00D66FCF">
        <w:rPr>
          <w:b w:val="0"/>
        </w:rPr>
        <w:t>a podmínek MHD</w:t>
      </w:r>
      <w:r w:rsidR="00602906" w:rsidRPr="00D66FCF">
        <w:rPr>
          <w:b w:val="0"/>
        </w:rPr>
        <w:t xml:space="preserve"> v městské části Praha Dubeč</w:t>
      </w:r>
      <w:r w:rsidR="00D66FCF" w:rsidRPr="00D66FCF">
        <w:rPr>
          <w:b w:val="0"/>
        </w:rPr>
        <w:t xml:space="preserve">, části </w:t>
      </w:r>
      <w:proofErr w:type="spellStart"/>
      <w:r w:rsidR="00D66FCF" w:rsidRPr="00D66FCF">
        <w:rPr>
          <w:b w:val="0"/>
        </w:rPr>
        <w:t>Dubeček</w:t>
      </w:r>
      <w:proofErr w:type="spellEnd"/>
      <w:r w:rsidR="00602906" w:rsidRPr="00D66FCF">
        <w:rPr>
          <w:b w:val="0"/>
        </w:rPr>
        <w:t>.</w:t>
      </w:r>
    </w:p>
    <w:bookmarkEnd w:id="11"/>
    <w:p w14:paraId="5C9EBEC2" w14:textId="77777777" w:rsidR="00B27564" w:rsidRPr="00D66FCF" w:rsidRDefault="00B27564" w:rsidP="00F8260D">
      <w:pPr>
        <w:pStyle w:val="Text"/>
        <w:keepNext/>
        <w:keepLines/>
        <w:spacing w:after="0"/>
        <w:contextualSpacing/>
      </w:pPr>
    </w:p>
    <w:p w14:paraId="5108F3F7" w14:textId="77777777" w:rsidR="005A5A3E" w:rsidRPr="00D66FCF" w:rsidRDefault="005A5A3E" w:rsidP="00F8260D">
      <w:pPr>
        <w:pStyle w:val="Nadpis3"/>
        <w:ind w:left="567"/>
      </w:pPr>
      <w:bookmarkStart w:id="13" w:name="_Toc387131097"/>
      <w:bookmarkStart w:id="14" w:name="_Toc52874303"/>
      <w:r w:rsidRPr="00D66FCF">
        <w:t xml:space="preserve">Údaje o </w:t>
      </w:r>
      <w:bookmarkEnd w:id="13"/>
      <w:r w:rsidR="00386027" w:rsidRPr="00D66FCF">
        <w:t>stavebníkovi</w:t>
      </w:r>
      <w:bookmarkEnd w:id="14"/>
    </w:p>
    <w:p w14:paraId="5F841C40" w14:textId="77777777" w:rsidR="009E123F" w:rsidRPr="00D66FCF" w:rsidRDefault="009E123F" w:rsidP="00F8260D">
      <w:pPr>
        <w:tabs>
          <w:tab w:val="left" w:pos="3119"/>
        </w:tabs>
        <w:ind w:left="3119"/>
        <w:rPr>
          <w:sz w:val="22"/>
        </w:rPr>
      </w:pPr>
      <w:bookmarkStart w:id="15" w:name="_Hlk518297320"/>
      <w:r w:rsidRPr="00D66FCF">
        <w:rPr>
          <w:sz w:val="22"/>
        </w:rPr>
        <w:t>MČ Praha – Dubeč</w:t>
      </w:r>
    </w:p>
    <w:p w14:paraId="6A3CB510" w14:textId="77777777" w:rsidR="009E123F" w:rsidRPr="00D66FCF" w:rsidRDefault="009E123F" w:rsidP="00F8260D">
      <w:pPr>
        <w:tabs>
          <w:tab w:val="left" w:pos="3119"/>
        </w:tabs>
        <w:ind w:left="3119"/>
        <w:rPr>
          <w:sz w:val="22"/>
        </w:rPr>
      </w:pPr>
      <w:r w:rsidRPr="00D66FCF">
        <w:rPr>
          <w:sz w:val="22"/>
        </w:rPr>
        <w:t>Starodubečská 401/36</w:t>
      </w:r>
    </w:p>
    <w:p w14:paraId="35FB23A5" w14:textId="77777777" w:rsidR="009E123F" w:rsidRPr="00D66FCF" w:rsidRDefault="009E123F" w:rsidP="00F8260D">
      <w:pPr>
        <w:tabs>
          <w:tab w:val="left" w:pos="3119"/>
        </w:tabs>
        <w:ind w:left="3119"/>
        <w:rPr>
          <w:sz w:val="22"/>
        </w:rPr>
      </w:pPr>
      <w:r w:rsidRPr="00D66FCF">
        <w:rPr>
          <w:sz w:val="22"/>
        </w:rPr>
        <w:t>Praha 112 – Dubeč</w:t>
      </w:r>
    </w:p>
    <w:p w14:paraId="7E933BF1" w14:textId="77777777" w:rsidR="00386027" w:rsidRPr="00D66FCF" w:rsidRDefault="009E123F" w:rsidP="00F8260D">
      <w:pPr>
        <w:tabs>
          <w:tab w:val="left" w:pos="3119"/>
        </w:tabs>
        <w:ind w:left="3119"/>
        <w:rPr>
          <w:sz w:val="22"/>
        </w:rPr>
      </w:pPr>
      <w:r w:rsidRPr="00D66FCF">
        <w:rPr>
          <w:sz w:val="22"/>
        </w:rPr>
        <w:t>107 00</w:t>
      </w:r>
    </w:p>
    <w:p w14:paraId="716F85EF" w14:textId="77777777" w:rsidR="0096035E" w:rsidRPr="00D66FCF" w:rsidRDefault="005A5A3E" w:rsidP="00F8260D">
      <w:pPr>
        <w:pStyle w:val="Nadpis3"/>
        <w:ind w:left="567"/>
      </w:pPr>
      <w:bookmarkStart w:id="16" w:name="_Toc387131098"/>
      <w:bookmarkStart w:id="17" w:name="_Toc52874304"/>
      <w:bookmarkEnd w:id="15"/>
      <w:r w:rsidRPr="00D66FCF">
        <w:t>Údaje o zpracovateli dokumentace</w:t>
      </w:r>
      <w:bookmarkEnd w:id="16"/>
      <w:bookmarkEnd w:id="17"/>
    </w:p>
    <w:p w14:paraId="5E72058D" w14:textId="77777777" w:rsidR="00602906" w:rsidRPr="00D66FCF" w:rsidRDefault="00386027" w:rsidP="00F8260D">
      <w:pPr>
        <w:pStyle w:val="Vchozstyl"/>
        <w:keepNext/>
        <w:keepLines/>
        <w:tabs>
          <w:tab w:val="left" w:pos="3969"/>
        </w:tabs>
        <w:spacing w:after="0" w:line="240" w:lineRule="auto"/>
        <w:ind w:left="3544" w:right="-6" w:hanging="3544"/>
        <w:rPr>
          <w:color w:val="auto"/>
          <w:sz w:val="22"/>
        </w:rPr>
      </w:pPr>
      <w:r w:rsidRPr="00D66FCF">
        <w:rPr>
          <w:rStyle w:val="Nadpis4Char"/>
          <w:color w:val="auto"/>
        </w:rPr>
        <w:t>Zpracovatel dokumentace</w:t>
      </w:r>
      <w:r w:rsidR="009E482B" w:rsidRPr="00D66FCF">
        <w:rPr>
          <w:rStyle w:val="Nadpis4Char"/>
          <w:color w:val="auto"/>
        </w:rPr>
        <w:t>:</w:t>
      </w:r>
      <w:r w:rsidR="009E123F" w:rsidRPr="00D66FCF">
        <w:rPr>
          <w:color w:val="auto"/>
          <w:sz w:val="22"/>
        </w:rPr>
        <w:t xml:space="preserve"> </w:t>
      </w:r>
    </w:p>
    <w:p w14:paraId="574BE96F" w14:textId="77777777" w:rsidR="00602906" w:rsidRPr="00D66FCF" w:rsidRDefault="00602906" w:rsidP="00F8260D">
      <w:pPr>
        <w:pStyle w:val="Vchozstyl"/>
        <w:keepNext/>
        <w:keepLines/>
        <w:tabs>
          <w:tab w:val="left" w:pos="3969"/>
        </w:tabs>
        <w:spacing w:after="0" w:line="240" w:lineRule="auto"/>
        <w:ind w:left="3544" w:right="-6"/>
        <w:rPr>
          <w:rFonts w:ascii="Arial" w:hAnsi="Arial" w:cs="Arial"/>
          <w:color w:val="auto"/>
          <w:sz w:val="22"/>
          <w:szCs w:val="22"/>
        </w:rPr>
      </w:pPr>
      <w:r w:rsidRPr="00D66FCF">
        <w:rPr>
          <w:rFonts w:ascii="Arial" w:hAnsi="Arial" w:cs="Arial"/>
          <w:b/>
          <w:color w:val="auto"/>
          <w:sz w:val="22"/>
          <w:szCs w:val="22"/>
        </w:rPr>
        <w:t>PRINKOM spol. s r.o.</w:t>
      </w:r>
    </w:p>
    <w:p w14:paraId="164720CB" w14:textId="7FDDCB45" w:rsidR="00602906" w:rsidRPr="00D66FCF" w:rsidRDefault="00602906" w:rsidP="00F8260D">
      <w:pPr>
        <w:pStyle w:val="Vchozstyl"/>
        <w:keepNext/>
        <w:keepLines/>
        <w:tabs>
          <w:tab w:val="left" w:pos="3969"/>
        </w:tabs>
        <w:spacing w:after="0" w:line="240" w:lineRule="auto"/>
        <w:ind w:left="3544" w:right="-6" w:hanging="2835"/>
        <w:jc w:val="both"/>
        <w:rPr>
          <w:rFonts w:ascii="Arial" w:hAnsi="Arial" w:cs="Arial"/>
          <w:color w:val="auto"/>
          <w:sz w:val="22"/>
          <w:szCs w:val="22"/>
        </w:rPr>
      </w:pPr>
      <w:r w:rsidRPr="00D66FCF">
        <w:rPr>
          <w:rFonts w:ascii="Arial" w:hAnsi="Arial" w:cs="Arial"/>
          <w:color w:val="auto"/>
          <w:sz w:val="22"/>
          <w:szCs w:val="22"/>
        </w:rPr>
        <w:tab/>
        <w:t xml:space="preserve">Ing. Tomáš Holenda, </w:t>
      </w:r>
      <w:r w:rsidR="00D66FCF" w:rsidRPr="00D66FCF">
        <w:rPr>
          <w:rFonts w:ascii="Arial" w:hAnsi="Arial" w:cs="Arial"/>
          <w:color w:val="auto"/>
          <w:sz w:val="22"/>
          <w:szCs w:val="22"/>
        </w:rPr>
        <w:t>Ing. Jiří</w:t>
      </w:r>
      <w:r w:rsidRPr="00D66FCF">
        <w:rPr>
          <w:rFonts w:ascii="Arial" w:hAnsi="Arial" w:cs="Arial"/>
          <w:color w:val="auto"/>
          <w:sz w:val="22"/>
          <w:szCs w:val="22"/>
        </w:rPr>
        <w:t xml:space="preserve"> Křepinský, autorizovaný </w:t>
      </w:r>
      <w:r w:rsidR="00D66FCF" w:rsidRPr="00D66FCF">
        <w:rPr>
          <w:rFonts w:ascii="Arial" w:hAnsi="Arial" w:cs="Arial"/>
          <w:color w:val="auto"/>
          <w:sz w:val="22"/>
          <w:szCs w:val="22"/>
        </w:rPr>
        <w:t>inženýr pro d</w:t>
      </w:r>
      <w:r w:rsidRPr="00D66FCF">
        <w:rPr>
          <w:rFonts w:ascii="Arial" w:hAnsi="Arial" w:cs="Arial"/>
          <w:color w:val="auto"/>
          <w:sz w:val="22"/>
          <w:szCs w:val="22"/>
        </w:rPr>
        <w:t>opravní stavby, ČKAIT – 00</w:t>
      </w:r>
      <w:r w:rsidR="00D66FCF" w:rsidRPr="00D66FCF">
        <w:rPr>
          <w:rFonts w:ascii="Arial" w:hAnsi="Arial" w:cs="Arial"/>
          <w:color w:val="auto"/>
          <w:sz w:val="22"/>
          <w:szCs w:val="22"/>
        </w:rPr>
        <w:t>09618</w:t>
      </w:r>
    </w:p>
    <w:p w14:paraId="41C1BA94" w14:textId="77777777" w:rsidR="00602906" w:rsidRPr="00D66FCF" w:rsidRDefault="00602906" w:rsidP="00F8260D">
      <w:pPr>
        <w:pStyle w:val="Vchozstyl"/>
        <w:keepNext/>
        <w:keepLines/>
        <w:tabs>
          <w:tab w:val="left" w:pos="3969"/>
        </w:tabs>
        <w:spacing w:after="0" w:line="240" w:lineRule="auto"/>
        <w:ind w:left="3544" w:right="-289" w:hanging="2835"/>
        <w:jc w:val="both"/>
        <w:rPr>
          <w:rFonts w:ascii="Arial" w:hAnsi="Arial" w:cs="Arial"/>
          <w:color w:val="auto"/>
          <w:sz w:val="22"/>
          <w:szCs w:val="22"/>
        </w:rPr>
      </w:pPr>
      <w:r w:rsidRPr="00D66FCF">
        <w:rPr>
          <w:rFonts w:ascii="Arial" w:hAnsi="Arial" w:cs="Arial"/>
          <w:color w:val="auto"/>
          <w:sz w:val="22"/>
          <w:szCs w:val="22"/>
        </w:rPr>
        <w:tab/>
        <w:t xml:space="preserve">Za Zrcadlem 149, </w:t>
      </w:r>
    </w:p>
    <w:p w14:paraId="401F8766" w14:textId="77777777" w:rsidR="00602906" w:rsidRPr="00D66FCF" w:rsidRDefault="00602906" w:rsidP="00F8260D">
      <w:pPr>
        <w:pStyle w:val="Vchozstyl"/>
        <w:keepNext/>
        <w:keepLines/>
        <w:tabs>
          <w:tab w:val="left" w:pos="3969"/>
        </w:tabs>
        <w:spacing w:after="0" w:line="240" w:lineRule="auto"/>
        <w:ind w:left="3544" w:right="-289" w:hanging="2835"/>
        <w:jc w:val="both"/>
        <w:rPr>
          <w:rFonts w:ascii="Arial" w:hAnsi="Arial" w:cs="Arial"/>
          <w:color w:val="auto"/>
          <w:sz w:val="22"/>
          <w:szCs w:val="22"/>
        </w:rPr>
      </w:pPr>
      <w:r w:rsidRPr="00D66FCF">
        <w:rPr>
          <w:rFonts w:ascii="Arial" w:hAnsi="Arial" w:cs="Arial"/>
          <w:color w:val="auto"/>
          <w:sz w:val="22"/>
          <w:szCs w:val="22"/>
        </w:rPr>
        <w:tab/>
        <w:t>251 01 Babice</w:t>
      </w:r>
    </w:p>
    <w:p w14:paraId="149A2069" w14:textId="77777777" w:rsidR="00602906" w:rsidRPr="00D66FCF" w:rsidRDefault="00602906" w:rsidP="00F8260D">
      <w:pPr>
        <w:pStyle w:val="Vchozstyl"/>
        <w:keepNext/>
        <w:keepLines/>
        <w:tabs>
          <w:tab w:val="left" w:pos="3969"/>
        </w:tabs>
        <w:spacing w:after="0" w:line="240" w:lineRule="auto"/>
        <w:ind w:left="3544" w:right="-289" w:hanging="2835"/>
        <w:jc w:val="both"/>
        <w:rPr>
          <w:rFonts w:ascii="Arial" w:hAnsi="Arial" w:cs="Arial"/>
          <w:color w:val="auto"/>
          <w:sz w:val="22"/>
          <w:szCs w:val="22"/>
        </w:rPr>
      </w:pPr>
      <w:r w:rsidRPr="00D66FCF">
        <w:rPr>
          <w:rFonts w:ascii="Arial" w:hAnsi="Arial" w:cs="Arial"/>
          <w:color w:val="auto"/>
          <w:sz w:val="22"/>
          <w:szCs w:val="22"/>
        </w:rPr>
        <w:tab/>
        <w:t>IČO:04594932</w:t>
      </w:r>
      <w:r w:rsidRPr="00D66FCF">
        <w:rPr>
          <w:rFonts w:ascii="Arial" w:hAnsi="Arial" w:cs="Arial"/>
          <w:color w:val="auto"/>
          <w:sz w:val="22"/>
          <w:szCs w:val="22"/>
        </w:rPr>
        <w:tab/>
      </w:r>
    </w:p>
    <w:p w14:paraId="77DA1324" w14:textId="77777777" w:rsidR="00602906" w:rsidRPr="00D66FCF" w:rsidRDefault="00602906" w:rsidP="00F8260D">
      <w:pPr>
        <w:pStyle w:val="Vchozstyl"/>
        <w:keepNext/>
        <w:keepLines/>
        <w:tabs>
          <w:tab w:val="left" w:pos="3969"/>
        </w:tabs>
        <w:spacing w:after="0" w:line="240" w:lineRule="auto"/>
        <w:ind w:left="3544" w:right="-289" w:hanging="2835"/>
        <w:jc w:val="both"/>
        <w:rPr>
          <w:rFonts w:ascii="Arial" w:hAnsi="Arial" w:cs="Arial"/>
          <w:color w:val="auto"/>
          <w:sz w:val="22"/>
          <w:szCs w:val="22"/>
        </w:rPr>
      </w:pPr>
      <w:r w:rsidRPr="00D66FCF">
        <w:rPr>
          <w:rFonts w:ascii="Arial" w:hAnsi="Arial" w:cs="Arial"/>
          <w:color w:val="auto"/>
          <w:sz w:val="22"/>
          <w:szCs w:val="22"/>
          <w:shd w:val="clear" w:color="auto" w:fill="FFFFFF"/>
        </w:rPr>
        <w:tab/>
        <w:t>tel: 777107125</w:t>
      </w:r>
    </w:p>
    <w:p w14:paraId="041D325C" w14:textId="77777777" w:rsidR="00602906" w:rsidRPr="00D66FCF" w:rsidRDefault="00602906" w:rsidP="00F8260D">
      <w:pPr>
        <w:pStyle w:val="Vchozstyl"/>
        <w:keepNext/>
        <w:keepLines/>
        <w:tabs>
          <w:tab w:val="left" w:pos="3969"/>
        </w:tabs>
        <w:spacing w:after="0" w:line="240" w:lineRule="auto"/>
        <w:ind w:left="3544" w:right="-289" w:hanging="2835"/>
        <w:jc w:val="both"/>
        <w:rPr>
          <w:rFonts w:ascii="Arial" w:hAnsi="Arial" w:cs="Arial"/>
          <w:color w:val="auto"/>
          <w:sz w:val="22"/>
          <w:szCs w:val="22"/>
        </w:rPr>
      </w:pPr>
      <w:r w:rsidRPr="00D66FCF">
        <w:rPr>
          <w:rFonts w:ascii="Arial" w:hAnsi="Arial" w:cs="Arial"/>
          <w:color w:val="auto"/>
          <w:sz w:val="22"/>
          <w:szCs w:val="22"/>
          <w:shd w:val="clear" w:color="auto" w:fill="FFFFFF"/>
        </w:rPr>
        <w:tab/>
      </w:r>
      <w:hyperlink r:id="rId8" w:history="1">
        <w:r w:rsidRPr="00D66FCF">
          <w:rPr>
            <w:rStyle w:val="Hypertextovodkaz"/>
            <w:rFonts w:ascii="Arial" w:hAnsi="Arial" w:cs="Arial"/>
            <w:color w:val="auto"/>
            <w:sz w:val="22"/>
            <w:szCs w:val="22"/>
            <w:shd w:val="clear" w:color="auto" w:fill="FFFFFF"/>
          </w:rPr>
          <w:t>www.prinkom.cz</w:t>
        </w:r>
      </w:hyperlink>
    </w:p>
    <w:p w14:paraId="6F21A4A6" w14:textId="77777777" w:rsidR="00602906" w:rsidRPr="00D66FCF" w:rsidRDefault="00602906" w:rsidP="00F8260D">
      <w:pPr>
        <w:pStyle w:val="Vchozstyl"/>
        <w:keepNext/>
        <w:keepLines/>
        <w:tabs>
          <w:tab w:val="left" w:pos="3969"/>
        </w:tabs>
        <w:spacing w:after="0" w:line="240" w:lineRule="auto"/>
        <w:ind w:left="3544" w:right="-289" w:hanging="2835"/>
        <w:jc w:val="both"/>
        <w:rPr>
          <w:rFonts w:ascii="Arial" w:hAnsi="Arial" w:cs="Arial"/>
          <w:color w:val="auto"/>
          <w:sz w:val="22"/>
          <w:szCs w:val="22"/>
        </w:rPr>
      </w:pPr>
      <w:r w:rsidRPr="00D66FCF">
        <w:rPr>
          <w:rFonts w:ascii="Arial" w:hAnsi="Arial" w:cs="Arial"/>
          <w:color w:val="auto"/>
          <w:sz w:val="22"/>
          <w:szCs w:val="22"/>
          <w:shd w:val="clear" w:color="auto" w:fill="FFFFFF"/>
        </w:rPr>
        <w:tab/>
      </w:r>
      <w:hyperlink r:id="rId9">
        <w:r w:rsidRPr="00D66FCF">
          <w:rPr>
            <w:rStyle w:val="Internetovodkaz"/>
            <w:rFonts w:ascii="Arial" w:hAnsi="Arial" w:cs="Arial"/>
            <w:color w:val="auto"/>
            <w:sz w:val="22"/>
            <w:szCs w:val="22"/>
            <w:shd w:val="clear" w:color="auto" w:fill="FFFFFF"/>
          </w:rPr>
          <w:t>info@prinkom.cz</w:t>
        </w:r>
      </w:hyperlink>
    </w:p>
    <w:p w14:paraId="78B65B1A" w14:textId="77777777" w:rsidR="009E482B" w:rsidRPr="00D66FCF" w:rsidRDefault="009E482B" w:rsidP="00F8260D">
      <w:pPr>
        <w:pStyle w:val="Nadpis4"/>
        <w:numPr>
          <w:ilvl w:val="0"/>
          <w:numId w:val="0"/>
        </w:numPr>
      </w:pPr>
    </w:p>
    <w:p w14:paraId="06D1FCBE" w14:textId="77777777" w:rsidR="002D6552" w:rsidRPr="00D66FCF" w:rsidRDefault="002D6552" w:rsidP="00F8260D">
      <w:pPr>
        <w:pStyle w:val="Nadpis4"/>
      </w:pPr>
      <w:bookmarkStart w:id="18" w:name="_Toc329671071"/>
      <w:bookmarkStart w:id="19" w:name="_Toc387131100"/>
      <w:r w:rsidRPr="00D66FCF">
        <w:t>Autorizovaní inženýři projektového týmu (dle zákona č. 360/92 Sb.)</w:t>
      </w:r>
      <w:bookmarkEnd w:id="18"/>
      <w:bookmarkEnd w:id="19"/>
    </w:p>
    <w:p w14:paraId="40D9C816" w14:textId="77777777" w:rsidR="0096035E" w:rsidRPr="00D66FCF" w:rsidRDefault="0096035E" w:rsidP="00F8260D">
      <w:pPr>
        <w:pStyle w:val="Text"/>
        <w:keepNext/>
        <w:keepLines/>
        <w:contextualSpacing/>
      </w:pPr>
    </w:p>
    <w:p w14:paraId="7DDDBD45" w14:textId="77777777" w:rsidR="002D6552" w:rsidRPr="00D66FCF" w:rsidRDefault="002D6552" w:rsidP="00F8260D">
      <w:pPr>
        <w:pStyle w:val="Text"/>
        <w:keepNext/>
        <w:keepLines/>
        <w:contextualSpacing/>
        <w:rPr>
          <w:sz w:val="20"/>
          <w:szCs w:val="20"/>
        </w:rPr>
      </w:pPr>
      <w:r w:rsidRPr="00D66FCF">
        <w:rPr>
          <w:sz w:val="20"/>
          <w:szCs w:val="20"/>
        </w:rPr>
        <w:t>V této části jsou uvedeni autorizovaní inženýři, kteří se přímo podíleli na předmětné stavbě. V závorce je uvedeno číslo autorizace.</w:t>
      </w:r>
    </w:p>
    <w:p w14:paraId="3EB2F2A2" w14:textId="77777777" w:rsidR="00645A1E" w:rsidRPr="00D66FCF" w:rsidRDefault="00645A1E" w:rsidP="00F8260D">
      <w:pPr>
        <w:pStyle w:val="Text"/>
        <w:keepNext/>
        <w:keepLines/>
        <w:contextualSpacing/>
        <w:rPr>
          <w:sz w:val="20"/>
          <w:szCs w:val="20"/>
        </w:rPr>
      </w:pPr>
    </w:p>
    <w:p w14:paraId="72130059" w14:textId="6D659DC9" w:rsidR="002D6552" w:rsidRPr="00D66FCF" w:rsidRDefault="00D66FCF" w:rsidP="00F8260D">
      <w:pPr>
        <w:pStyle w:val="Text"/>
        <w:keepNext/>
        <w:keepLines/>
        <w:tabs>
          <w:tab w:val="left" w:pos="709"/>
          <w:tab w:val="left" w:pos="1985"/>
          <w:tab w:val="left" w:pos="3402"/>
        </w:tabs>
        <w:spacing w:after="20"/>
        <w:contextualSpacing/>
        <w:rPr>
          <w:sz w:val="20"/>
          <w:szCs w:val="20"/>
        </w:rPr>
      </w:pPr>
      <w:r w:rsidRPr="00D66FCF">
        <w:rPr>
          <w:sz w:val="20"/>
          <w:szCs w:val="20"/>
        </w:rPr>
        <w:t>Ing. Jiří</w:t>
      </w:r>
      <w:r w:rsidR="00602906" w:rsidRPr="00D66FCF">
        <w:rPr>
          <w:sz w:val="20"/>
          <w:szCs w:val="20"/>
        </w:rPr>
        <w:t xml:space="preserve"> Křepinský</w:t>
      </w:r>
      <w:r w:rsidR="002D6552" w:rsidRPr="00D66FCF">
        <w:rPr>
          <w:sz w:val="20"/>
          <w:szCs w:val="20"/>
        </w:rPr>
        <w:tab/>
        <w:t>(</w:t>
      </w:r>
      <w:r w:rsidR="00602906" w:rsidRPr="00D66FCF">
        <w:rPr>
          <w:sz w:val="20"/>
          <w:szCs w:val="20"/>
        </w:rPr>
        <w:t>00</w:t>
      </w:r>
      <w:r w:rsidRPr="00D66FCF">
        <w:rPr>
          <w:sz w:val="20"/>
          <w:szCs w:val="20"/>
        </w:rPr>
        <w:t>09618</w:t>
      </w:r>
      <w:r w:rsidR="002D6552" w:rsidRPr="00D66FCF">
        <w:rPr>
          <w:sz w:val="20"/>
          <w:szCs w:val="20"/>
        </w:rPr>
        <w:t>)</w:t>
      </w:r>
      <w:r w:rsidR="002D6552" w:rsidRPr="00D66FCF">
        <w:rPr>
          <w:sz w:val="20"/>
          <w:szCs w:val="20"/>
        </w:rPr>
        <w:tab/>
      </w:r>
      <w:r w:rsidR="00602906" w:rsidRPr="00D66FCF">
        <w:rPr>
          <w:sz w:val="20"/>
          <w:szCs w:val="20"/>
        </w:rPr>
        <w:t>dopravní stavby</w:t>
      </w:r>
      <w:r w:rsidRPr="00D66FCF">
        <w:rPr>
          <w:sz w:val="20"/>
          <w:szCs w:val="20"/>
        </w:rPr>
        <w:tab/>
      </w:r>
      <w:r w:rsidRPr="00D66FCF">
        <w:rPr>
          <w:sz w:val="20"/>
          <w:szCs w:val="20"/>
        </w:rPr>
        <w:tab/>
      </w:r>
      <w:r w:rsidR="002D6552" w:rsidRPr="00D66FCF">
        <w:rPr>
          <w:sz w:val="20"/>
          <w:szCs w:val="20"/>
        </w:rPr>
        <w:tab/>
      </w:r>
      <w:r w:rsidR="00602906" w:rsidRPr="00D66FCF">
        <w:rPr>
          <w:sz w:val="20"/>
          <w:szCs w:val="20"/>
        </w:rPr>
        <w:tab/>
      </w:r>
      <w:r w:rsidR="00CA781F" w:rsidRPr="00D66FCF">
        <w:rPr>
          <w:sz w:val="20"/>
          <w:szCs w:val="20"/>
        </w:rPr>
        <w:tab/>
      </w:r>
      <w:r w:rsidR="002D6552" w:rsidRPr="00D66FCF">
        <w:rPr>
          <w:sz w:val="20"/>
          <w:szCs w:val="20"/>
        </w:rPr>
        <w:t>(ČKAIT)</w:t>
      </w:r>
    </w:p>
    <w:p w14:paraId="6E631350" w14:textId="192A667F" w:rsidR="00D66FCF" w:rsidRPr="00D66FCF" w:rsidRDefault="00D66FCF" w:rsidP="00F8260D">
      <w:pPr>
        <w:pStyle w:val="Text"/>
        <w:keepNext/>
        <w:keepLines/>
        <w:tabs>
          <w:tab w:val="left" w:pos="709"/>
          <w:tab w:val="left" w:pos="1985"/>
          <w:tab w:val="left" w:pos="3402"/>
        </w:tabs>
        <w:spacing w:after="20"/>
        <w:contextualSpacing/>
        <w:rPr>
          <w:sz w:val="20"/>
          <w:szCs w:val="20"/>
          <w:highlight w:val="yellow"/>
        </w:rPr>
      </w:pPr>
      <w:r w:rsidRPr="00D66FCF">
        <w:rPr>
          <w:sz w:val="20"/>
          <w:szCs w:val="20"/>
        </w:rPr>
        <w:t xml:space="preserve">Ing, Jan Hora </w:t>
      </w:r>
      <w:r w:rsidRPr="00D66FCF">
        <w:rPr>
          <w:sz w:val="20"/>
          <w:szCs w:val="20"/>
        </w:rPr>
        <w:tab/>
        <w:t>(0013080)</w:t>
      </w:r>
      <w:r>
        <w:rPr>
          <w:sz w:val="20"/>
          <w:szCs w:val="20"/>
        </w:rPr>
        <w:tab/>
      </w:r>
      <w:r w:rsidRPr="00D66FCF">
        <w:rPr>
          <w:sz w:val="20"/>
          <w:szCs w:val="20"/>
        </w:rPr>
        <w:t>technologická zařízení staveb</w:t>
      </w:r>
      <w:r>
        <w:rPr>
          <w:sz w:val="20"/>
          <w:szCs w:val="20"/>
        </w:rPr>
        <w:tab/>
      </w:r>
      <w:r>
        <w:rPr>
          <w:sz w:val="20"/>
          <w:szCs w:val="20"/>
        </w:rPr>
        <w:tab/>
      </w:r>
      <w:r>
        <w:rPr>
          <w:sz w:val="20"/>
          <w:szCs w:val="20"/>
        </w:rPr>
        <w:tab/>
        <w:t>(ČKAIT)</w:t>
      </w:r>
    </w:p>
    <w:p w14:paraId="5E014BD1" w14:textId="77777777" w:rsidR="009E123F" w:rsidRPr="00D66FCF" w:rsidRDefault="009E123F" w:rsidP="00F8260D">
      <w:pPr>
        <w:pStyle w:val="Text"/>
        <w:keepNext/>
        <w:keepLines/>
        <w:tabs>
          <w:tab w:val="left" w:pos="709"/>
          <w:tab w:val="left" w:pos="1985"/>
          <w:tab w:val="left" w:pos="3402"/>
        </w:tabs>
        <w:spacing w:after="20"/>
        <w:contextualSpacing/>
        <w:rPr>
          <w:sz w:val="20"/>
          <w:szCs w:val="20"/>
          <w:highlight w:val="yellow"/>
        </w:rPr>
      </w:pPr>
    </w:p>
    <w:p w14:paraId="72C689EF" w14:textId="77777777" w:rsidR="00557E12" w:rsidRPr="00D66FCF" w:rsidRDefault="00557E12" w:rsidP="00F8260D">
      <w:pPr>
        <w:spacing w:after="0" w:line="240" w:lineRule="auto"/>
        <w:contextualSpacing/>
        <w:jc w:val="left"/>
        <w:rPr>
          <w:szCs w:val="20"/>
          <w:highlight w:val="yellow"/>
        </w:rPr>
      </w:pPr>
      <w:r w:rsidRPr="00D66FCF">
        <w:rPr>
          <w:szCs w:val="20"/>
          <w:highlight w:val="yellow"/>
        </w:rPr>
        <w:br w:type="page"/>
      </w:r>
    </w:p>
    <w:p w14:paraId="45A67D13" w14:textId="77777777" w:rsidR="009F0C86" w:rsidRPr="00D66FCF" w:rsidRDefault="0096035E" w:rsidP="00F8260D">
      <w:pPr>
        <w:pStyle w:val="Nadpis2"/>
      </w:pPr>
      <w:bookmarkStart w:id="20" w:name="_Toc52874305"/>
      <w:r w:rsidRPr="00D66FCF">
        <w:lastRenderedPageBreak/>
        <w:t>ČLENĚNÍ STAVBY NA OBJEKTY A TECHNICKÁ A TEC.HNOLOGICKÁ ZAŘÍZENÍ</w:t>
      </w:r>
      <w:bookmarkEnd w:id="20"/>
    </w:p>
    <w:p w14:paraId="1F19276F" w14:textId="77777777" w:rsidR="0096035E" w:rsidRPr="00D66FCF" w:rsidRDefault="0096035E" w:rsidP="00F8260D">
      <w:pPr>
        <w:pStyle w:val="Text"/>
        <w:keepNext/>
        <w:keepLines/>
        <w:tabs>
          <w:tab w:val="left" w:pos="709"/>
          <w:tab w:val="left" w:pos="2977"/>
          <w:tab w:val="left" w:pos="4395"/>
        </w:tabs>
        <w:spacing w:after="20"/>
        <w:contextualSpacing/>
        <w:rPr>
          <w:sz w:val="20"/>
          <w:szCs w:val="20"/>
        </w:rPr>
      </w:pPr>
      <w:r w:rsidRPr="00D66FCF">
        <w:rPr>
          <w:sz w:val="20"/>
          <w:szCs w:val="20"/>
        </w:rPr>
        <w:t xml:space="preserve">Způsob číslování stavebních objektů je navržen dle “Směrnice pro dokumentaci staveb pozemních komunikací“. </w:t>
      </w:r>
    </w:p>
    <w:p w14:paraId="230A8586" w14:textId="77777777" w:rsidR="0096035E" w:rsidRPr="00D66FCF" w:rsidRDefault="00341812" w:rsidP="00F8260D">
      <w:pPr>
        <w:pStyle w:val="Text"/>
        <w:keepNext/>
        <w:keepLines/>
        <w:tabs>
          <w:tab w:val="left" w:pos="709"/>
          <w:tab w:val="left" w:pos="2977"/>
          <w:tab w:val="left" w:pos="4395"/>
        </w:tabs>
        <w:spacing w:after="20"/>
        <w:contextualSpacing/>
        <w:rPr>
          <w:sz w:val="20"/>
          <w:szCs w:val="20"/>
        </w:rPr>
      </w:pPr>
      <w:r w:rsidRPr="00D66FCF">
        <w:rPr>
          <w:sz w:val="20"/>
          <w:szCs w:val="20"/>
        </w:rPr>
        <w:t>Předkládaná dokumentace</w:t>
      </w:r>
      <w:r w:rsidR="0096035E" w:rsidRPr="00D66FCF">
        <w:rPr>
          <w:sz w:val="20"/>
          <w:szCs w:val="20"/>
        </w:rPr>
        <w:t xml:space="preserve"> obsahuje následující stavební objekty:</w:t>
      </w:r>
    </w:p>
    <w:p w14:paraId="65B121FF" w14:textId="77777777" w:rsidR="0096035E" w:rsidRPr="00D66FCF" w:rsidRDefault="0096035E" w:rsidP="00F8260D">
      <w:pPr>
        <w:pStyle w:val="Text"/>
        <w:keepNext/>
        <w:keepLines/>
        <w:tabs>
          <w:tab w:val="left" w:pos="709"/>
          <w:tab w:val="left" w:pos="2977"/>
          <w:tab w:val="left" w:pos="4395"/>
        </w:tabs>
        <w:spacing w:after="20"/>
        <w:contextualSpacing/>
        <w:rPr>
          <w:sz w:val="20"/>
          <w:szCs w:val="20"/>
        </w:rPr>
      </w:pPr>
    </w:p>
    <w:p w14:paraId="577215F1" w14:textId="6BF29CC1" w:rsidR="0096035E" w:rsidRPr="00D66FCF" w:rsidRDefault="0096035E" w:rsidP="00F8260D">
      <w:pPr>
        <w:pStyle w:val="Text"/>
        <w:keepNext/>
        <w:keepLines/>
        <w:tabs>
          <w:tab w:val="left" w:pos="709"/>
          <w:tab w:val="left" w:pos="2127"/>
          <w:tab w:val="left" w:pos="4395"/>
        </w:tabs>
        <w:spacing w:after="20"/>
        <w:contextualSpacing/>
        <w:rPr>
          <w:sz w:val="20"/>
          <w:szCs w:val="20"/>
        </w:rPr>
      </w:pPr>
      <w:r w:rsidRPr="00D66FCF">
        <w:rPr>
          <w:sz w:val="20"/>
          <w:szCs w:val="20"/>
        </w:rPr>
        <w:t>SO 100</w:t>
      </w:r>
      <w:r w:rsidRPr="00D66FCF">
        <w:rPr>
          <w:sz w:val="20"/>
          <w:szCs w:val="20"/>
        </w:rPr>
        <w:tab/>
      </w:r>
      <w:r w:rsidR="00341812" w:rsidRPr="00D66FCF">
        <w:rPr>
          <w:sz w:val="20"/>
          <w:szCs w:val="20"/>
        </w:rPr>
        <w:t xml:space="preserve">Komunikace </w:t>
      </w:r>
      <w:r w:rsidRPr="00D66FCF">
        <w:rPr>
          <w:sz w:val="20"/>
          <w:szCs w:val="20"/>
        </w:rPr>
        <w:t>a zpevněné plochy</w:t>
      </w:r>
    </w:p>
    <w:p w14:paraId="55749AA3" w14:textId="04B08E5F" w:rsidR="00D66FCF" w:rsidRPr="00D66FCF" w:rsidRDefault="00D66FCF" w:rsidP="00F8260D">
      <w:pPr>
        <w:pStyle w:val="Text"/>
        <w:keepNext/>
        <w:keepLines/>
        <w:tabs>
          <w:tab w:val="left" w:pos="709"/>
          <w:tab w:val="left" w:pos="2127"/>
          <w:tab w:val="left" w:pos="4395"/>
        </w:tabs>
        <w:spacing w:after="20"/>
        <w:contextualSpacing/>
        <w:rPr>
          <w:sz w:val="20"/>
          <w:szCs w:val="20"/>
        </w:rPr>
      </w:pPr>
      <w:r w:rsidRPr="00D66FCF">
        <w:rPr>
          <w:sz w:val="20"/>
          <w:szCs w:val="20"/>
        </w:rPr>
        <w:t>SO 400</w:t>
      </w:r>
      <w:r w:rsidRPr="00D66FCF">
        <w:rPr>
          <w:sz w:val="20"/>
          <w:szCs w:val="20"/>
        </w:rPr>
        <w:tab/>
        <w:t>Veřejné osvětlení</w:t>
      </w:r>
    </w:p>
    <w:p w14:paraId="4EC0A461" w14:textId="77777777" w:rsidR="0096035E" w:rsidRPr="00D66FCF" w:rsidRDefault="0096035E" w:rsidP="00F8260D">
      <w:pPr>
        <w:pStyle w:val="Text"/>
        <w:keepNext/>
        <w:keepLines/>
        <w:tabs>
          <w:tab w:val="left" w:pos="709"/>
          <w:tab w:val="left" w:pos="2977"/>
          <w:tab w:val="left" w:pos="4395"/>
        </w:tabs>
        <w:spacing w:after="20"/>
        <w:contextualSpacing/>
        <w:rPr>
          <w:sz w:val="20"/>
          <w:szCs w:val="20"/>
        </w:rPr>
      </w:pPr>
    </w:p>
    <w:p w14:paraId="4F6EF14F" w14:textId="77777777" w:rsidR="005A5A3E" w:rsidRPr="00D66FCF" w:rsidRDefault="005A5A3E" w:rsidP="00F8260D">
      <w:pPr>
        <w:pStyle w:val="Nadpis2"/>
      </w:pPr>
      <w:bookmarkStart w:id="21" w:name="_Toc387131102"/>
      <w:bookmarkStart w:id="22" w:name="_Toc52874306"/>
      <w:r w:rsidRPr="00D66FCF">
        <w:t>Seznam vstupních podkladů</w:t>
      </w:r>
      <w:bookmarkEnd w:id="21"/>
      <w:bookmarkEnd w:id="22"/>
    </w:p>
    <w:p w14:paraId="6E2C35E5" w14:textId="77777777" w:rsidR="007C7838" w:rsidRPr="00D66FCF" w:rsidRDefault="007C7838" w:rsidP="00F8260D">
      <w:pPr>
        <w:pStyle w:val="Text"/>
        <w:keepNext/>
        <w:keepLines/>
        <w:contextualSpacing/>
        <w:rPr>
          <w:sz w:val="20"/>
          <w:szCs w:val="20"/>
        </w:rPr>
      </w:pPr>
      <w:bookmarkStart w:id="23" w:name="_Hlk483303306"/>
      <w:bookmarkStart w:id="24" w:name="_Toc387131103"/>
      <w:r w:rsidRPr="00D66FCF">
        <w:rPr>
          <w:sz w:val="20"/>
          <w:szCs w:val="20"/>
        </w:rPr>
        <w:t xml:space="preserve">Předkládaná dokumentace byla zpracována na základě následujících podkladů: </w:t>
      </w:r>
    </w:p>
    <w:p w14:paraId="311C75FF" w14:textId="77777777" w:rsidR="007C7838" w:rsidRPr="00D66FCF" w:rsidRDefault="007C7838" w:rsidP="00F8260D">
      <w:pPr>
        <w:pStyle w:val="WW-Vchozstyl"/>
        <w:keepNext/>
        <w:keepLines/>
        <w:spacing w:after="0" w:line="240" w:lineRule="auto"/>
        <w:ind w:right="-289"/>
        <w:contextualSpacing/>
        <w:jc w:val="both"/>
        <w:rPr>
          <w:color w:val="auto"/>
          <w:sz w:val="20"/>
          <w:szCs w:val="20"/>
        </w:rPr>
      </w:pPr>
    </w:p>
    <w:p w14:paraId="2BE78F61" w14:textId="77777777" w:rsidR="007C7838" w:rsidRPr="00D66FCF" w:rsidRDefault="007C7838" w:rsidP="00F8260D">
      <w:pPr>
        <w:pStyle w:val="WW-Vchozstyl"/>
        <w:keepNext/>
        <w:keepLines/>
        <w:numPr>
          <w:ilvl w:val="0"/>
          <w:numId w:val="29"/>
        </w:numPr>
        <w:spacing w:after="0" w:line="240" w:lineRule="auto"/>
        <w:ind w:right="-289"/>
        <w:contextualSpacing/>
        <w:jc w:val="both"/>
        <w:rPr>
          <w:color w:val="auto"/>
          <w:sz w:val="20"/>
          <w:szCs w:val="20"/>
        </w:rPr>
      </w:pPr>
      <w:r w:rsidRPr="00D66FCF">
        <w:rPr>
          <w:rFonts w:ascii="Arial" w:hAnsi="Arial" w:cs="Arial"/>
          <w:color w:val="auto"/>
          <w:sz w:val="20"/>
          <w:szCs w:val="20"/>
        </w:rPr>
        <w:t>Polohopisné a výškopisné zaměření v souřadnicovém systému S-JTSK a výškovém systému Balt p.v.</w:t>
      </w:r>
    </w:p>
    <w:p w14:paraId="6D744A9C" w14:textId="77777777" w:rsidR="007C7838" w:rsidRPr="00D66FCF" w:rsidRDefault="007C7838" w:rsidP="00F8260D">
      <w:pPr>
        <w:pStyle w:val="WW-Vchozstyl"/>
        <w:keepNext/>
        <w:keepLines/>
        <w:numPr>
          <w:ilvl w:val="0"/>
          <w:numId w:val="29"/>
        </w:numPr>
        <w:spacing w:after="0" w:line="240" w:lineRule="auto"/>
        <w:ind w:right="-289"/>
        <w:contextualSpacing/>
        <w:jc w:val="both"/>
        <w:rPr>
          <w:color w:val="auto"/>
          <w:sz w:val="20"/>
          <w:szCs w:val="20"/>
        </w:rPr>
      </w:pPr>
      <w:r w:rsidRPr="00D66FCF">
        <w:rPr>
          <w:rFonts w:ascii="Arial" w:hAnsi="Arial" w:cs="Arial"/>
          <w:color w:val="auto"/>
          <w:sz w:val="20"/>
          <w:szCs w:val="20"/>
        </w:rPr>
        <w:t>Průzkum projektanta na místě stavby</w:t>
      </w:r>
    </w:p>
    <w:p w14:paraId="215F42BA" w14:textId="77777777" w:rsidR="007C7838" w:rsidRPr="00D66FCF" w:rsidRDefault="007C7838" w:rsidP="00F8260D">
      <w:pPr>
        <w:pStyle w:val="WW-Vchozstyl"/>
        <w:keepNext/>
        <w:keepLines/>
        <w:numPr>
          <w:ilvl w:val="0"/>
          <w:numId w:val="29"/>
        </w:numPr>
        <w:spacing w:after="0" w:line="240" w:lineRule="auto"/>
        <w:ind w:right="-289"/>
        <w:contextualSpacing/>
        <w:jc w:val="both"/>
        <w:rPr>
          <w:color w:val="auto"/>
          <w:sz w:val="20"/>
          <w:szCs w:val="20"/>
        </w:rPr>
      </w:pPr>
      <w:r w:rsidRPr="00D66FCF">
        <w:rPr>
          <w:rFonts w:ascii="Arial" w:hAnsi="Arial" w:cs="Arial"/>
          <w:color w:val="auto"/>
          <w:sz w:val="20"/>
          <w:szCs w:val="20"/>
        </w:rPr>
        <w:t>Požadavky z jednání s DOSS, správci IS a investorem stavby</w:t>
      </w:r>
    </w:p>
    <w:p w14:paraId="5E8F9D61" w14:textId="77777777" w:rsidR="007C7838" w:rsidRPr="00D66FCF" w:rsidRDefault="007C7838" w:rsidP="00F8260D">
      <w:pPr>
        <w:pStyle w:val="WW-Vchozstyl"/>
        <w:keepNext/>
        <w:keepLines/>
        <w:numPr>
          <w:ilvl w:val="0"/>
          <w:numId w:val="29"/>
        </w:numPr>
        <w:spacing w:after="0" w:line="240" w:lineRule="auto"/>
        <w:ind w:right="-289"/>
        <w:contextualSpacing/>
        <w:jc w:val="both"/>
        <w:rPr>
          <w:color w:val="auto"/>
          <w:sz w:val="20"/>
          <w:szCs w:val="20"/>
        </w:rPr>
      </w:pPr>
      <w:r w:rsidRPr="00D66FCF">
        <w:rPr>
          <w:rFonts w:ascii="Arial" w:hAnsi="Arial" w:cs="Arial"/>
          <w:color w:val="auto"/>
          <w:sz w:val="20"/>
          <w:szCs w:val="20"/>
        </w:rPr>
        <w:t>Platné zákony, vyhlášky, normy, technické předpis</w:t>
      </w:r>
    </w:p>
    <w:p w14:paraId="46957AD7" w14:textId="77777777" w:rsidR="007C7838" w:rsidRPr="00D66FCF" w:rsidRDefault="007C7838" w:rsidP="00F8260D">
      <w:pPr>
        <w:pStyle w:val="WW-Vchozstyl"/>
        <w:keepNext/>
        <w:keepLines/>
        <w:numPr>
          <w:ilvl w:val="0"/>
          <w:numId w:val="29"/>
        </w:numPr>
        <w:spacing w:after="0" w:line="240" w:lineRule="auto"/>
        <w:ind w:right="-289"/>
        <w:contextualSpacing/>
        <w:jc w:val="both"/>
        <w:rPr>
          <w:rFonts w:ascii="Arial" w:hAnsi="Arial" w:cs="Arial"/>
          <w:color w:val="auto"/>
          <w:sz w:val="20"/>
          <w:szCs w:val="20"/>
        </w:rPr>
      </w:pPr>
      <w:r w:rsidRPr="00D66FCF">
        <w:rPr>
          <w:rFonts w:ascii="Arial" w:hAnsi="Arial" w:cs="Arial"/>
          <w:color w:val="auto"/>
          <w:sz w:val="20"/>
          <w:szCs w:val="20"/>
        </w:rPr>
        <w:t>Zákresy správců sítí</w:t>
      </w:r>
    </w:p>
    <w:p w14:paraId="6F965375" w14:textId="77777777" w:rsidR="007C7838" w:rsidRPr="00D66FCF" w:rsidRDefault="007C7838" w:rsidP="00F8260D">
      <w:pPr>
        <w:pStyle w:val="WW-Vchozstyl"/>
        <w:keepNext/>
        <w:keepLines/>
        <w:numPr>
          <w:ilvl w:val="0"/>
          <w:numId w:val="29"/>
        </w:numPr>
        <w:spacing w:after="0" w:line="240" w:lineRule="auto"/>
        <w:ind w:right="-289"/>
        <w:contextualSpacing/>
        <w:jc w:val="both"/>
        <w:rPr>
          <w:rFonts w:ascii="Arial" w:hAnsi="Arial"/>
          <w:color w:val="auto"/>
          <w:sz w:val="20"/>
          <w:szCs w:val="20"/>
          <w:lang w:eastAsia="cs-CZ"/>
        </w:rPr>
      </w:pPr>
      <w:r w:rsidRPr="00D66FCF">
        <w:rPr>
          <w:rFonts w:ascii="Arial" w:hAnsi="Arial"/>
          <w:color w:val="auto"/>
          <w:sz w:val="20"/>
          <w:szCs w:val="20"/>
          <w:lang w:eastAsia="cs-CZ"/>
        </w:rPr>
        <w:t xml:space="preserve">Dopravní průzkum nebyl proveden. </w:t>
      </w:r>
      <w:r w:rsidR="00557E12" w:rsidRPr="00D66FCF">
        <w:rPr>
          <w:rFonts w:ascii="Arial" w:hAnsi="Arial"/>
          <w:color w:val="auto"/>
          <w:sz w:val="20"/>
          <w:szCs w:val="20"/>
          <w:lang w:eastAsia="cs-CZ"/>
        </w:rPr>
        <w:t>Z povahy stavby není zapotřebí.</w:t>
      </w:r>
      <w:r w:rsidRPr="00D66FCF">
        <w:rPr>
          <w:rFonts w:ascii="Arial" w:hAnsi="Arial"/>
          <w:color w:val="auto"/>
          <w:sz w:val="20"/>
          <w:szCs w:val="20"/>
          <w:lang w:eastAsia="cs-CZ"/>
        </w:rPr>
        <w:t xml:space="preserve"> </w:t>
      </w:r>
    </w:p>
    <w:bookmarkEnd w:id="23"/>
    <w:p w14:paraId="750CA909" w14:textId="77777777" w:rsidR="0096035E" w:rsidRPr="00D66FCF" w:rsidRDefault="0096035E" w:rsidP="00F8260D">
      <w:pPr>
        <w:spacing w:after="0" w:line="240" w:lineRule="auto"/>
        <w:contextualSpacing/>
        <w:jc w:val="left"/>
        <w:rPr>
          <w:szCs w:val="20"/>
          <w:highlight w:val="yellow"/>
        </w:rPr>
      </w:pPr>
      <w:r w:rsidRPr="00D66FCF">
        <w:rPr>
          <w:szCs w:val="20"/>
          <w:highlight w:val="yellow"/>
        </w:rPr>
        <w:br w:type="page"/>
      </w:r>
    </w:p>
    <w:p w14:paraId="65191288" w14:textId="77777777" w:rsidR="0096035E" w:rsidRPr="00322A53" w:rsidRDefault="0096035E" w:rsidP="00F8260D">
      <w:pPr>
        <w:pStyle w:val="Nadpis1"/>
        <w:numPr>
          <w:ilvl w:val="0"/>
          <w:numId w:val="30"/>
        </w:numPr>
      </w:pPr>
      <w:bookmarkStart w:id="25" w:name="_Toc52874307"/>
      <w:r w:rsidRPr="00322A53">
        <w:lastRenderedPageBreak/>
        <w:t>souhrnná technická zpráva</w:t>
      </w:r>
      <w:bookmarkEnd w:id="25"/>
    </w:p>
    <w:p w14:paraId="0DE8E3BF" w14:textId="77777777" w:rsidR="00B764FF" w:rsidRPr="00322A53" w:rsidRDefault="00B764FF" w:rsidP="00F8260D">
      <w:pPr>
        <w:pStyle w:val="Odstavecseseznamem"/>
        <w:numPr>
          <w:ilvl w:val="0"/>
          <w:numId w:val="5"/>
        </w:numPr>
        <w:spacing w:before="120"/>
        <w:jc w:val="left"/>
        <w:outlineLvl w:val="1"/>
        <w:rPr>
          <w:b/>
          <w:bCs/>
          <w:vanish/>
          <w:sz w:val="28"/>
          <w:szCs w:val="26"/>
        </w:rPr>
      </w:pPr>
      <w:bookmarkStart w:id="26" w:name="_Toc517419302"/>
      <w:bookmarkStart w:id="27" w:name="_Toc517423366"/>
      <w:bookmarkStart w:id="28" w:name="_Toc517425489"/>
      <w:bookmarkStart w:id="29" w:name="_Toc517425518"/>
      <w:bookmarkStart w:id="30" w:name="_Toc517425552"/>
      <w:bookmarkStart w:id="31" w:name="_Toc517438015"/>
      <w:bookmarkStart w:id="32" w:name="_Toc517442054"/>
      <w:bookmarkStart w:id="33" w:name="_Toc517445185"/>
      <w:bookmarkStart w:id="34" w:name="_Toc12289106"/>
      <w:bookmarkStart w:id="35" w:name="_Toc12347839"/>
      <w:bookmarkStart w:id="36" w:name="_Toc12348078"/>
      <w:bookmarkStart w:id="37" w:name="_Toc52527105"/>
      <w:bookmarkStart w:id="38" w:name="_Toc52535169"/>
      <w:bookmarkStart w:id="39" w:name="_Toc52874308"/>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3A75D5ED" w14:textId="77777777" w:rsidR="005A5A3E" w:rsidRPr="00322A53" w:rsidRDefault="00B764FF" w:rsidP="00F8260D">
      <w:pPr>
        <w:pStyle w:val="Nadpis2"/>
      </w:pPr>
      <w:bookmarkStart w:id="40" w:name="_Toc52874309"/>
      <w:r w:rsidRPr="00322A53">
        <w:t>Popis území stavby</w:t>
      </w:r>
      <w:bookmarkEnd w:id="24"/>
      <w:bookmarkEnd w:id="40"/>
    </w:p>
    <w:p w14:paraId="559CC022" w14:textId="77777777" w:rsidR="00B764FF" w:rsidRPr="00322A53" w:rsidRDefault="00B764FF" w:rsidP="00F8260D">
      <w:pPr>
        <w:pStyle w:val="Nadpis4"/>
        <w:rPr>
          <w:rStyle w:val="Nadpis3Char"/>
          <w:b/>
          <w:bCs/>
          <w:i/>
        </w:rPr>
      </w:pPr>
      <w:bookmarkStart w:id="41" w:name="_Toc52874310"/>
      <w:r w:rsidRPr="00322A53">
        <w:rPr>
          <w:rStyle w:val="Nadpis3Char"/>
          <w:b/>
          <w:bCs/>
          <w:i/>
        </w:rPr>
        <w:t>Charakteristika stavebního pozemku</w:t>
      </w:r>
      <w:bookmarkEnd w:id="41"/>
    </w:p>
    <w:p w14:paraId="50544590" w14:textId="612754BD" w:rsidR="00F32649" w:rsidRPr="00322A53" w:rsidRDefault="00F32649" w:rsidP="00F8260D">
      <w:pPr>
        <w:pStyle w:val="Text"/>
        <w:keepNext/>
        <w:keepLines/>
        <w:contextualSpacing/>
        <w:rPr>
          <w:sz w:val="20"/>
          <w:szCs w:val="20"/>
        </w:rPr>
      </w:pPr>
      <w:r w:rsidRPr="00322A53">
        <w:rPr>
          <w:sz w:val="20"/>
          <w:szCs w:val="20"/>
        </w:rPr>
        <w:t xml:space="preserve">Jednotlivá opatření </w:t>
      </w:r>
      <w:r w:rsidR="004E4362" w:rsidRPr="00322A53">
        <w:rPr>
          <w:sz w:val="20"/>
          <w:szCs w:val="20"/>
        </w:rPr>
        <w:t>se nachází v Praze 15 – městské části Dubeč</w:t>
      </w:r>
      <w:r w:rsidR="00376925" w:rsidRPr="00322A53">
        <w:rPr>
          <w:sz w:val="20"/>
          <w:szCs w:val="20"/>
        </w:rPr>
        <w:t xml:space="preserve">, v části </w:t>
      </w:r>
      <w:proofErr w:type="spellStart"/>
      <w:r w:rsidR="00376925" w:rsidRPr="00322A53">
        <w:rPr>
          <w:sz w:val="20"/>
          <w:szCs w:val="20"/>
        </w:rPr>
        <w:t>Dubeček</w:t>
      </w:r>
      <w:proofErr w:type="spellEnd"/>
      <w:r w:rsidR="00376925" w:rsidRPr="00322A53">
        <w:rPr>
          <w:sz w:val="20"/>
          <w:szCs w:val="20"/>
        </w:rPr>
        <w:t xml:space="preserve">. Všechny opatření jsou situována podél ulice K Vilkám. </w:t>
      </w:r>
      <w:r w:rsidR="004D313E" w:rsidRPr="00322A53">
        <w:rPr>
          <w:sz w:val="20"/>
          <w:szCs w:val="20"/>
        </w:rPr>
        <w:t>Opatření č. 1 je situováno v blízkosti K </w:t>
      </w:r>
      <w:proofErr w:type="spellStart"/>
      <w:r w:rsidR="004D313E" w:rsidRPr="00322A53">
        <w:rPr>
          <w:sz w:val="20"/>
          <w:szCs w:val="20"/>
        </w:rPr>
        <w:t>Průmstavu</w:t>
      </w:r>
      <w:proofErr w:type="spellEnd"/>
      <w:r w:rsidR="004D313E" w:rsidRPr="00322A53">
        <w:rPr>
          <w:sz w:val="20"/>
          <w:szCs w:val="20"/>
        </w:rPr>
        <w:t>. V současném stavu se v trase chodníku nacházejí plochy zeleně. Opatření č. 2 je situováno v blízkosti křižovatky ulic K Vilkám x V Poli. Plochy pro umístění zastávky jsou v současném stavu zatravněny. Chodník, na který bude zastávka napojena má asfaltový povrch.</w:t>
      </w:r>
      <w:r w:rsidR="00322A53" w:rsidRPr="00322A53">
        <w:rPr>
          <w:sz w:val="20"/>
          <w:szCs w:val="20"/>
        </w:rPr>
        <w:t xml:space="preserve"> Opatření č. 3 je situována v blízkosti křižovatky ulic K Vilkám x K Hádku. Plochy pro umístění autobusové zastávky mají asfaltový povrch, část je také vysypána štěrkem. Plochy pro umístění chodníku v rámci opatření č. 3 mají travnatý povrch. U opatření č. 4 jsou plochy nástupiště zastávky a chodníku umístěny travnatém povrchu podél stávající ulice K Vilkám a jsou situovány v blízkosti dubečského hřbitova. Poslední opatření je situována ve východní části Lipového náměstí. Stávající povrchy mají asfaltový kryt.</w:t>
      </w:r>
      <w:r w:rsidRPr="00322A53">
        <w:rPr>
          <w:sz w:val="20"/>
          <w:szCs w:val="20"/>
        </w:rPr>
        <w:t xml:space="preserve"> </w:t>
      </w:r>
    </w:p>
    <w:p w14:paraId="562F1669" w14:textId="77777777" w:rsidR="0060740C" w:rsidRPr="001E0E0A" w:rsidRDefault="00085181" w:rsidP="00F8260D">
      <w:pPr>
        <w:pStyle w:val="Nadpis4"/>
      </w:pPr>
      <w:r w:rsidRPr="001E0E0A">
        <w:t>Údaje o souladu se územně plánovací dokumentaci, s cíli a úkoly územního plánování, vč. informace o vydané územně plánovací dokumentaci</w:t>
      </w:r>
    </w:p>
    <w:p w14:paraId="677B9195" w14:textId="77777777" w:rsidR="00F32649" w:rsidRPr="001E0E0A" w:rsidRDefault="00085181" w:rsidP="00F8260D">
      <w:pPr>
        <w:pStyle w:val="Text"/>
        <w:keepNext/>
        <w:keepLines/>
        <w:rPr>
          <w:sz w:val="20"/>
          <w:szCs w:val="20"/>
        </w:rPr>
      </w:pPr>
      <w:r w:rsidRPr="001E0E0A">
        <w:rPr>
          <w:sz w:val="20"/>
          <w:szCs w:val="20"/>
        </w:rPr>
        <w:t xml:space="preserve">Navrhovaná </w:t>
      </w:r>
      <w:r w:rsidR="00F32649" w:rsidRPr="001E0E0A">
        <w:rPr>
          <w:sz w:val="20"/>
          <w:szCs w:val="20"/>
        </w:rPr>
        <w:t>opatření se dle platného územního plánu nacházení na plochách uvedeních níže:</w:t>
      </w:r>
    </w:p>
    <w:p w14:paraId="465DF909" w14:textId="76A79851" w:rsidR="00F32649" w:rsidRPr="001E0E0A" w:rsidRDefault="00F32649" w:rsidP="00F8260D">
      <w:pPr>
        <w:pStyle w:val="Text"/>
        <w:keepNext/>
        <w:keepLines/>
        <w:numPr>
          <w:ilvl w:val="0"/>
          <w:numId w:val="41"/>
        </w:numPr>
        <w:rPr>
          <w:bCs/>
          <w:sz w:val="20"/>
          <w:szCs w:val="20"/>
        </w:rPr>
      </w:pPr>
      <w:proofErr w:type="gramStart"/>
      <w:r w:rsidRPr="001E0E0A">
        <w:rPr>
          <w:sz w:val="20"/>
          <w:szCs w:val="20"/>
        </w:rPr>
        <w:t>OB - čistě</w:t>
      </w:r>
      <w:proofErr w:type="gramEnd"/>
      <w:r w:rsidRPr="001E0E0A">
        <w:rPr>
          <w:sz w:val="20"/>
          <w:szCs w:val="20"/>
        </w:rPr>
        <w:t xml:space="preserve"> obytné</w:t>
      </w:r>
    </w:p>
    <w:p w14:paraId="061B5CCF" w14:textId="044D769E" w:rsidR="000E7CB4" w:rsidRDefault="000E7CB4" w:rsidP="00F8260D">
      <w:pPr>
        <w:pStyle w:val="Text"/>
        <w:keepNext/>
        <w:keepLines/>
        <w:numPr>
          <w:ilvl w:val="0"/>
          <w:numId w:val="41"/>
        </w:numPr>
        <w:rPr>
          <w:bCs/>
          <w:sz w:val="20"/>
          <w:szCs w:val="20"/>
        </w:rPr>
      </w:pPr>
      <w:r w:rsidRPr="001E0E0A">
        <w:rPr>
          <w:bCs/>
          <w:sz w:val="20"/>
          <w:szCs w:val="20"/>
        </w:rPr>
        <w:t>SV – všeobecně smíšené</w:t>
      </w:r>
    </w:p>
    <w:p w14:paraId="2ACC33A3" w14:textId="77CD5776" w:rsidR="001B735C" w:rsidRPr="001B735C" w:rsidRDefault="001B735C" w:rsidP="00F8260D">
      <w:pPr>
        <w:pStyle w:val="Text"/>
        <w:keepNext/>
        <w:keepLines/>
        <w:numPr>
          <w:ilvl w:val="0"/>
          <w:numId w:val="41"/>
        </w:numPr>
        <w:rPr>
          <w:bCs/>
          <w:sz w:val="20"/>
          <w:szCs w:val="20"/>
        </w:rPr>
      </w:pPr>
      <w:proofErr w:type="gramStart"/>
      <w:r>
        <w:rPr>
          <w:bCs/>
          <w:sz w:val="20"/>
          <w:szCs w:val="20"/>
        </w:rPr>
        <w:t xml:space="preserve">S4- </w:t>
      </w:r>
      <w:r w:rsidRPr="001B735C">
        <w:rPr>
          <w:bCs/>
          <w:sz w:val="20"/>
          <w:szCs w:val="20"/>
        </w:rPr>
        <w:t>DU</w:t>
      </w:r>
      <w:proofErr w:type="gramEnd"/>
      <w:r w:rsidRPr="001B735C">
        <w:rPr>
          <w:bCs/>
          <w:sz w:val="20"/>
          <w:szCs w:val="20"/>
        </w:rPr>
        <w:t xml:space="preserve"> </w:t>
      </w:r>
      <w:r w:rsidRPr="001B735C">
        <w:rPr>
          <w:bCs/>
          <w:sz w:val="20"/>
          <w:szCs w:val="20"/>
        </w:rPr>
        <w:t>S4 - ostatní dopravně významné komunikace</w:t>
      </w:r>
      <w:r>
        <w:rPr>
          <w:bCs/>
          <w:sz w:val="20"/>
          <w:szCs w:val="20"/>
        </w:rPr>
        <w:t xml:space="preserve">, </w:t>
      </w:r>
      <w:r w:rsidRPr="001B735C">
        <w:rPr>
          <w:bCs/>
          <w:sz w:val="20"/>
          <w:szCs w:val="20"/>
        </w:rPr>
        <w:t xml:space="preserve">DU - </w:t>
      </w:r>
      <w:r w:rsidRPr="001B735C">
        <w:rPr>
          <w:bCs/>
          <w:sz w:val="20"/>
          <w:szCs w:val="20"/>
        </w:rPr>
        <w:t>urbanisticky významné plochy a dopravní spojení, veřejná prostranství</w:t>
      </w:r>
    </w:p>
    <w:p w14:paraId="6FF0A84B" w14:textId="46404770" w:rsidR="00085181" w:rsidRPr="001E0E0A" w:rsidRDefault="00F32649" w:rsidP="00F8260D">
      <w:pPr>
        <w:pStyle w:val="Text"/>
        <w:keepNext/>
        <w:keepLines/>
        <w:ind w:left="284" w:firstLine="0"/>
        <w:rPr>
          <w:sz w:val="20"/>
          <w:szCs w:val="20"/>
        </w:rPr>
      </w:pPr>
      <w:r w:rsidRPr="001E0E0A">
        <w:rPr>
          <w:sz w:val="20"/>
          <w:szCs w:val="20"/>
        </w:rPr>
        <w:t xml:space="preserve">Na těchto plochách </w:t>
      </w:r>
      <w:r w:rsidR="005D1C81" w:rsidRPr="001E0E0A">
        <w:rPr>
          <w:sz w:val="20"/>
          <w:szCs w:val="20"/>
        </w:rPr>
        <w:t xml:space="preserve">je možné </w:t>
      </w:r>
      <w:r w:rsidRPr="001E0E0A">
        <w:rPr>
          <w:sz w:val="20"/>
          <w:szCs w:val="20"/>
        </w:rPr>
        <w:t xml:space="preserve">umisťovat komunikace pro pěší. </w:t>
      </w:r>
      <w:r w:rsidR="007671CC" w:rsidRPr="001E0E0A">
        <w:rPr>
          <w:sz w:val="20"/>
          <w:szCs w:val="20"/>
        </w:rPr>
        <w:t>Z výše uvedeného vyplývá, že stavba je v souladu s platným územím plánem</w:t>
      </w:r>
      <w:r w:rsidR="00085181" w:rsidRPr="001E0E0A">
        <w:rPr>
          <w:sz w:val="20"/>
          <w:szCs w:val="20"/>
        </w:rPr>
        <w:t>.</w:t>
      </w:r>
    </w:p>
    <w:p w14:paraId="7E7536E9" w14:textId="77777777" w:rsidR="00085181" w:rsidRPr="001E0E0A" w:rsidRDefault="00085181" w:rsidP="00F8260D">
      <w:pPr>
        <w:pStyle w:val="Nadpis4"/>
      </w:pPr>
      <w:r w:rsidRPr="001E0E0A">
        <w:t>Geologická, geomorfologická a hydrogeologická charakteristika, včetně zdrojů nerostů a podzemních vod</w:t>
      </w:r>
    </w:p>
    <w:p w14:paraId="71C8779C" w14:textId="77777777" w:rsidR="00A74EED" w:rsidRPr="001E0E0A" w:rsidRDefault="00B745EB" w:rsidP="00F8260D">
      <w:pPr>
        <w:pStyle w:val="Text"/>
        <w:keepNext/>
        <w:keepLines/>
        <w:rPr>
          <w:sz w:val="20"/>
          <w:szCs w:val="20"/>
        </w:rPr>
      </w:pPr>
      <w:r w:rsidRPr="001E0E0A">
        <w:rPr>
          <w:sz w:val="20"/>
          <w:szCs w:val="20"/>
        </w:rPr>
        <w:t xml:space="preserve">Na území zamýšleném k výstavbě nebyl proveden geotechnický ani radonový průzkum, protože stavba nemá zvýšené nároky na zakládání. Stavba se nenachází v poddolovaném území. Jedná se o stavbu malého rozsahu a další průzkumy nebylo nutné provádět. </w:t>
      </w:r>
    </w:p>
    <w:p w14:paraId="32A19C53" w14:textId="77777777" w:rsidR="0060740C" w:rsidRPr="001E0E0A" w:rsidRDefault="00085181" w:rsidP="00F8260D">
      <w:pPr>
        <w:pStyle w:val="Nadpis4"/>
      </w:pPr>
      <w:r w:rsidRPr="001E0E0A">
        <w:t>Výčet a závěry provedených průzkumů a měření – geotechnický průzkum, hydrologický průzkum, korozní průzkum, geotechnický průzkum materiálových nalezišť, stavebně historický průzkum</w:t>
      </w:r>
    </w:p>
    <w:p w14:paraId="7CF6F158" w14:textId="77777777" w:rsidR="00A74EED" w:rsidRPr="001E0E0A" w:rsidRDefault="00A74EED" w:rsidP="00F8260D">
      <w:pPr>
        <w:pStyle w:val="Text"/>
        <w:keepNext/>
        <w:keepLines/>
        <w:rPr>
          <w:sz w:val="20"/>
          <w:szCs w:val="20"/>
        </w:rPr>
      </w:pPr>
      <w:r w:rsidRPr="001E0E0A">
        <w:rPr>
          <w:sz w:val="20"/>
          <w:szCs w:val="20"/>
        </w:rPr>
        <w:t>Z povahy stavby nebyly prováděny výše uvedené průzkumy.</w:t>
      </w:r>
    </w:p>
    <w:p w14:paraId="2895AAF7" w14:textId="77777777" w:rsidR="0060740C" w:rsidRPr="001E0E0A" w:rsidRDefault="00085181" w:rsidP="00F8260D">
      <w:pPr>
        <w:pStyle w:val="Nadpis4"/>
      </w:pPr>
      <w:r w:rsidRPr="001E0E0A">
        <w:t>Ochrana území podle jiných právních předpisů</w:t>
      </w:r>
    </w:p>
    <w:p w14:paraId="52224724" w14:textId="77777777" w:rsidR="0022361E" w:rsidRPr="001E0E0A" w:rsidRDefault="0022361E" w:rsidP="00F8260D">
      <w:pPr>
        <w:pStyle w:val="Text"/>
        <w:keepNext/>
        <w:keepLines/>
        <w:rPr>
          <w:sz w:val="20"/>
          <w:szCs w:val="20"/>
        </w:rPr>
      </w:pPr>
      <w:r w:rsidRPr="001E0E0A">
        <w:rPr>
          <w:sz w:val="20"/>
          <w:szCs w:val="20"/>
        </w:rPr>
        <w:t>Dané územní není pod ochranou památkové péče, nachází se v oblasti městské památkové zóně.</w:t>
      </w:r>
    </w:p>
    <w:p w14:paraId="10CC9216" w14:textId="02A43EAF" w:rsidR="00E1526E" w:rsidRDefault="0022361E" w:rsidP="00F8260D">
      <w:pPr>
        <w:pStyle w:val="Text"/>
        <w:keepNext/>
        <w:keepLines/>
        <w:rPr>
          <w:sz w:val="20"/>
          <w:szCs w:val="20"/>
        </w:rPr>
      </w:pPr>
      <w:r w:rsidRPr="001E0E0A">
        <w:rPr>
          <w:sz w:val="20"/>
          <w:szCs w:val="20"/>
        </w:rPr>
        <w:t xml:space="preserve">Pozemky se nenachází v ochranném pásmu vodních zdrojů ani v záplavovém území. ÚSES není dotčen. </w:t>
      </w:r>
    </w:p>
    <w:p w14:paraId="720578BE" w14:textId="77777777" w:rsidR="00E1526E" w:rsidRDefault="00E1526E">
      <w:pPr>
        <w:keepNext w:val="0"/>
        <w:keepLines w:val="0"/>
        <w:spacing w:after="0" w:line="240" w:lineRule="auto"/>
        <w:jc w:val="left"/>
        <w:rPr>
          <w:szCs w:val="20"/>
        </w:rPr>
      </w:pPr>
      <w:r>
        <w:rPr>
          <w:szCs w:val="20"/>
        </w:rPr>
        <w:br w:type="page"/>
      </w:r>
    </w:p>
    <w:p w14:paraId="15373977" w14:textId="77777777" w:rsidR="00001964" w:rsidRPr="001E0E0A" w:rsidRDefault="00001964" w:rsidP="00F8260D">
      <w:pPr>
        <w:pStyle w:val="Text"/>
        <w:keepNext/>
        <w:keepLines/>
        <w:rPr>
          <w:sz w:val="20"/>
          <w:szCs w:val="20"/>
        </w:rPr>
      </w:pPr>
    </w:p>
    <w:p w14:paraId="130D0CFE" w14:textId="77777777" w:rsidR="00085181" w:rsidRPr="001E0E0A" w:rsidRDefault="00085181" w:rsidP="00F8260D">
      <w:pPr>
        <w:pStyle w:val="Nadpis4"/>
      </w:pPr>
      <w:r w:rsidRPr="001E0E0A">
        <w:t>Poloha vzhledem k záplavovému a poddolovanému území</w:t>
      </w:r>
    </w:p>
    <w:p w14:paraId="76B82C2F" w14:textId="77777777" w:rsidR="00D6388C" w:rsidRPr="001E0E0A" w:rsidRDefault="00D6388C" w:rsidP="00F8260D">
      <w:pPr>
        <w:pStyle w:val="Text"/>
        <w:keepNext/>
        <w:keepLines/>
        <w:contextualSpacing/>
        <w:rPr>
          <w:sz w:val="20"/>
          <w:szCs w:val="20"/>
        </w:rPr>
      </w:pPr>
      <w:r w:rsidRPr="001E0E0A">
        <w:rPr>
          <w:sz w:val="20"/>
          <w:szCs w:val="20"/>
        </w:rPr>
        <w:t>Území se nenachází v záplavovém území. Staveniště se nenachází v poddolovaném území a nebude tímto rizikem ovlivněno.</w:t>
      </w:r>
    </w:p>
    <w:p w14:paraId="128404F5" w14:textId="77777777" w:rsidR="009E0CAE" w:rsidRPr="001E0E0A" w:rsidRDefault="009E0CAE" w:rsidP="00F8260D">
      <w:pPr>
        <w:pStyle w:val="Nadpis4"/>
      </w:pPr>
      <w:r w:rsidRPr="001E0E0A">
        <w:t>Vliv stavby na okolní stavby a pozemky, ochrana okolí, vliv stavby na odtokové poměry v</w:t>
      </w:r>
      <w:r w:rsidR="00D6388C" w:rsidRPr="001E0E0A">
        <w:t> </w:t>
      </w:r>
      <w:r w:rsidRPr="001E0E0A">
        <w:t>území</w:t>
      </w:r>
    </w:p>
    <w:p w14:paraId="6DBEE479" w14:textId="77777777" w:rsidR="00D6388C" w:rsidRPr="001E0E0A" w:rsidRDefault="00D6388C" w:rsidP="00F8260D">
      <w:pPr>
        <w:pStyle w:val="Text"/>
        <w:keepNext/>
        <w:keepLines/>
        <w:rPr>
          <w:sz w:val="20"/>
          <w:szCs w:val="20"/>
        </w:rPr>
      </w:pPr>
      <w:r w:rsidRPr="001E0E0A">
        <w:rPr>
          <w:sz w:val="20"/>
          <w:szCs w:val="20"/>
        </w:rPr>
        <w:t>Dosavadní retenční schopnost v území bude dle předpokladu projektanta zachována. Odtok dešťových vod z území se nepředpokládá.</w:t>
      </w:r>
    </w:p>
    <w:p w14:paraId="4F4FDC02" w14:textId="77777777" w:rsidR="007E3EBA" w:rsidRPr="001E0E0A" w:rsidRDefault="007E3EBA" w:rsidP="00F8260D">
      <w:pPr>
        <w:pStyle w:val="Text"/>
        <w:keepNext/>
        <w:keepLines/>
        <w:rPr>
          <w:sz w:val="20"/>
          <w:szCs w:val="20"/>
        </w:rPr>
      </w:pPr>
      <w:r w:rsidRPr="001E0E0A">
        <w:rPr>
          <w:sz w:val="20"/>
          <w:szCs w:val="20"/>
        </w:rPr>
        <w:t>Navrhované zpevněné plochy budou odvodněny do stá</w:t>
      </w:r>
      <w:r w:rsidR="00F32649" w:rsidRPr="001E0E0A">
        <w:rPr>
          <w:sz w:val="20"/>
          <w:szCs w:val="20"/>
        </w:rPr>
        <w:t>vajících odvodňovacích zařízení</w:t>
      </w:r>
      <w:r w:rsidR="00AF3641" w:rsidRPr="001E0E0A">
        <w:rPr>
          <w:sz w:val="20"/>
          <w:szCs w:val="20"/>
        </w:rPr>
        <w:t>.</w:t>
      </w:r>
    </w:p>
    <w:p w14:paraId="45B821DA" w14:textId="77777777" w:rsidR="009E0CAE" w:rsidRPr="001E0E0A" w:rsidRDefault="009E0CAE" w:rsidP="00F8260D">
      <w:pPr>
        <w:pStyle w:val="Nadpis4"/>
      </w:pPr>
      <w:r w:rsidRPr="001E0E0A">
        <w:t>Požadavky na asanace, demolice, kácení dřevin</w:t>
      </w:r>
    </w:p>
    <w:p w14:paraId="43F77BF7" w14:textId="068C19C0" w:rsidR="00756D69" w:rsidRPr="001E0E0A" w:rsidRDefault="009A27E0" w:rsidP="00F8260D">
      <w:pPr>
        <w:pStyle w:val="Text"/>
        <w:keepNext/>
        <w:keepLines/>
        <w:rPr>
          <w:sz w:val="20"/>
          <w:szCs w:val="20"/>
        </w:rPr>
      </w:pPr>
      <w:r w:rsidRPr="001E0E0A">
        <w:rPr>
          <w:sz w:val="20"/>
          <w:szCs w:val="20"/>
        </w:rPr>
        <w:t xml:space="preserve">V rámci stavby </w:t>
      </w:r>
      <w:r w:rsidR="00A27977" w:rsidRPr="001E0E0A">
        <w:rPr>
          <w:sz w:val="20"/>
          <w:szCs w:val="20"/>
        </w:rPr>
        <w:t>není</w:t>
      </w:r>
      <w:r w:rsidRPr="001E0E0A">
        <w:rPr>
          <w:sz w:val="20"/>
          <w:szCs w:val="20"/>
        </w:rPr>
        <w:t xml:space="preserve"> uvažováno kácení dřevin. </w:t>
      </w:r>
      <w:r w:rsidR="00D214C9" w:rsidRPr="001E0E0A">
        <w:rPr>
          <w:sz w:val="20"/>
          <w:szCs w:val="20"/>
        </w:rPr>
        <w:t>U opatření č. 1</w:t>
      </w:r>
      <w:r w:rsidR="00A27977" w:rsidRPr="001E0E0A">
        <w:rPr>
          <w:sz w:val="20"/>
          <w:szCs w:val="20"/>
        </w:rPr>
        <w:t xml:space="preserve"> (</w:t>
      </w:r>
      <w:r w:rsidR="001E0E0A" w:rsidRPr="001E0E0A">
        <w:rPr>
          <w:sz w:val="20"/>
          <w:szCs w:val="20"/>
        </w:rPr>
        <w:t>chodník podél ulice K </w:t>
      </w:r>
      <w:proofErr w:type="gramStart"/>
      <w:r w:rsidR="001E0E0A" w:rsidRPr="001E0E0A">
        <w:rPr>
          <w:sz w:val="20"/>
          <w:szCs w:val="20"/>
        </w:rPr>
        <w:t xml:space="preserve">Vilkám - </w:t>
      </w:r>
      <w:r w:rsidR="00A27977" w:rsidRPr="001E0E0A">
        <w:rPr>
          <w:sz w:val="20"/>
          <w:szCs w:val="20"/>
        </w:rPr>
        <w:t>křižovatk</w:t>
      </w:r>
      <w:r w:rsidR="001E0E0A" w:rsidRPr="001E0E0A">
        <w:rPr>
          <w:sz w:val="20"/>
          <w:szCs w:val="20"/>
        </w:rPr>
        <w:t>a</w:t>
      </w:r>
      <w:proofErr w:type="gramEnd"/>
      <w:r w:rsidR="00A27977" w:rsidRPr="001E0E0A">
        <w:rPr>
          <w:sz w:val="20"/>
          <w:szCs w:val="20"/>
        </w:rPr>
        <w:t xml:space="preserve"> ulic </w:t>
      </w:r>
      <w:r w:rsidR="001E0E0A" w:rsidRPr="001E0E0A">
        <w:rPr>
          <w:sz w:val="20"/>
          <w:szCs w:val="20"/>
        </w:rPr>
        <w:t>K Vilkám x K </w:t>
      </w:r>
      <w:proofErr w:type="spellStart"/>
      <w:r w:rsidR="001E0E0A" w:rsidRPr="001E0E0A">
        <w:rPr>
          <w:sz w:val="20"/>
          <w:szCs w:val="20"/>
        </w:rPr>
        <w:t>Průmstavu</w:t>
      </w:r>
      <w:proofErr w:type="spellEnd"/>
      <w:r w:rsidR="001E0E0A" w:rsidRPr="001E0E0A">
        <w:rPr>
          <w:sz w:val="20"/>
          <w:szCs w:val="20"/>
        </w:rPr>
        <w:t>)</w:t>
      </w:r>
      <w:r w:rsidR="00A27977" w:rsidRPr="001E0E0A">
        <w:rPr>
          <w:sz w:val="20"/>
          <w:szCs w:val="20"/>
        </w:rPr>
        <w:t xml:space="preserve"> </w:t>
      </w:r>
      <w:r w:rsidR="00D214C9" w:rsidRPr="001E0E0A">
        <w:rPr>
          <w:sz w:val="20"/>
          <w:szCs w:val="20"/>
        </w:rPr>
        <w:t xml:space="preserve">je uvažováno </w:t>
      </w:r>
      <w:r w:rsidR="00A27977" w:rsidRPr="001E0E0A">
        <w:rPr>
          <w:sz w:val="20"/>
          <w:szCs w:val="20"/>
        </w:rPr>
        <w:t xml:space="preserve">prořezání stávajícího </w:t>
      </w:r>
      <w:r w:rsidR="001E0E0A" w:rsidRPr="001E0E0A">
        <w:rPr>
          <w:sz w:val="20"/>
          <w:szCs w:val="20"/>
        </w:rPr>
        <w:t>živého plotu umístěného na pozemku č. 218.</w:t>
      </w:r>
    </w:p>
    <w:p w14:paraId="085B8F6C" w14:textId="77777777" w:rsidR="00D95B95" w:rsidRPr="001E0E0A" w:rsidRDefault="009A27E0" w:rsidP="00F8260D">
      <w:pPr>
        <w:pStyle w:val="Text"/>
        <w:keepNext/>
        <w:keepLines/>
        <w:rPr>
          <w:sz w:val="20"/>
          <w:szCs w:val="20"/>
        </w:rPr>
      </w:pPr>
      <w:r w:rsidRPr="001E0E0A">
        <w:rPr>
          <w:sz w:val="20"/>
          <w:szCs w:val="20"/>
        </w:rPr>
        <w:t>Žádné demolice, či asanace nejsou v projektové dokumentaci uvažovány</w:t>
      </w:r>
      <w:r w:rsidR="007E3EBA" w:rsidRPr="001E0E0A">
        <w:rPr>
          <w:sz w:val="20"/>
          <w:szCs w:val="20"/>
        </w:rPr>
        <w:t>.</w:t>
      </w:r>
    </w:p>
    <w:p w14:paraId="3B99C9CC" w14:textId="77777777" w:rsidR="009E0CAE" w:rsidRPr="001E0E0A" w:rsidRDefault="009E0CAE" w:rsidP="00F8260D">
      <w:pPr>
        <w:pStyle w:val="Nadpis4"/>
      </w:pPr>
      <w:r w:rsidRPr="001E0E0A">
        <w:t>Požadavky na maximální dočasné a trvalé zábory zemědělského půdního fondu nebo pozemku určeného k plnění funkce lesa</w:t>
      </w:r>
    </w:p>
    <w:p w14:paraId="449C2AA5" w14:textId="77777777" w:rsidR="0022361E" w:rsidRPr="001E0E0A" w:rsidRDefault="0022361E" w:rsidP="00F8260D">
      <w:pPr>
        <w:pStyle w:val="Text"/>
        <w:keepNext/>
        <w:keepLines/>
        <w:ind w:firstLine="709"/>
        <w:rPr>
          <w:sz w:val="20"/>
          <w:szCs w:val="20"/>
        </w:rPr>
      </w:pPr>
      <w:r w:rsidRPr="001E0E0A">
        <w:rPr>
          <w:sz w:val="20"/>
          <w:szCs w:val="20"/>
        </w:rPr>
        <w:t>Pozemky určené k plnění funkce lesa a jejich ochranné pásmo (50 m) nebudou stavbou dotčeny.</w:t>
      </w:r>
    </w:p>
    <w:p w14:paraId="15DF6D5B" w14:textId="116B7500" w:rsidR="009A27E0" w:rsidRPr="001E0E0A" w:rsidRDefault="0022361E" w:rsidP="00F8260D">
      <w:pPr>
        <w:pStyle w:val="Text"/>
        <w:keepNext/>
        <w:keepLines/>
        <w:rPr>
          <w:sz w:val="20"/>
          <w:szCs w:val="20"/>
        </w:rPr>
      </w:pPr>
      <w:r w:rsidRPr="001E0E0A">
        <w:rPr>
          <w:sz w:val="20"/>
          <w:szCs w:val="20"/>
        </w:rPr>
        <w:t>Pozemky zemědělského půdního fondu nebudou taktéž stavbou dotčeny.</w:t>
      </w:r>
    </w:p>
    <w:p w14:paraId="3772F228" w14:textId="77777777" w:rsidR="009E0CAE" w:rsidRPr="001E0E0A" w:rsidRDefault="009E0CAE" w:rsidP="00F8260D">
      <w:pPr>
        <w:pStyle w:val="Nadpis4"/>
      </w:pPr>
      <w:r w:rsidRPr="001E0E0A">
        <w:t>Územně technické podmínky – zejména možnost napojení na stávající dopravní a technickou infrastrukturu, možnost bezbariérového přístupu k navrhované stavbě</w:t>
      </w:r>
    </w:p>
    <w:p w14:paraId="4FC0C7EA" w14:textId="77777777" w:rsidR="009A27E0" w:rsidRPr="001E0E0A" w:rsidRDefault="009A27E0" w:rsidP="00F8260D">
      <w:pPr>
        <w:pStyle w:val="Text"/>
        <w:keepNext/>
        <w:keepLines/>
        <w:rPr>
          <w:sz w:val="20"/>
          <w:szCs w:val="20"/>
        </w:rPr>
      </w:pPr>
      <w:r w:rsidRPr="001E0E0A">
        <w:rPr>
          <w:sz w:val="20"/>
          <w:szCs w:val="20"/>
        </w:rPr>
        <w:t xml:space="preserve">Všechny </w:t>
      </w:r>
      <w:r w:rsidR="007E3EBA" w:rsidRPr="001E0E0A">
        <w:rPr>
          <w:sz w:val="20"/>
          <w:szCs w:val="20"/>
        </w:rPr>
        <w:t xml:space="preserve">plochy pro pěší </w:t>
      </w:r>
      <w:r w:rsidRPr="001E0E0A">
        <w:rPr>
          <w:sz w:val="20"/>
          <w:szCs w:val="20"/>
        </w:rPr>
        <w:t>jsou navrženy v souladu s vyhláškou 398/2009 Sb.</w:t>
      </w:r>
    </w:p>
    <w:p w14:paraId="31C23E9D" w14:textId="77777777" w:rsidR="0060740C" w:rsidRPr="001E0E0A" w:rsidRDefault="009E0CAE" w:rsidP="00F8260D">
      <w:pPr>
        <w:pStyle w:val="Nadpis4"/>
      </w:pPr>
      <w:r w:rsidRPr="001E0E0A">
        <w:t>Věcné a časové vazby stavby, podmiňující, vyvolané, související investice</w:t>
      </w:r>
    </w:p>
    <w:p w14:paraId="03E8E860" w14:textId="2E5E44A8" w:rsidR="009A27E0" w:rsidRDefault="009A27E0" w:rsidP="00F8260D">
      <w:pPr>
        <w:pStyle w:val="Text"/>
        <w:keepNext/>
        <w:keepLines/>
        <w:spacing w:after="0"/>
        <w:rPr>
          <w:sz w:val="20"/>
          <w:szCs w:val="20"/>
        </w:rPr>
      </w:pPr>
      <w:r w:rsidRPr="001E0E0A">
        <w:rPr>
          <w:sz w:val="20"/>
          <w:szCs w:val="20"/>
        </w:rPr>
        <w:t>V době zpracovávání dokumentace není projektantovi známa žádná stavba, kterou by bylo nutné věcně nebo časově koordinovat s předmětnou stavbou.</w:t>
      </w:r>
    </w:p>
    <w:p w14:paraId="717CB8D8" w14:textId="55016A1D" w:rsidR="00E1526E" w:rsidRDefault="00E1526E">
      <w:pPr>
        <w:keepNext w:val="0"/>
        <w:keepLines w:val="0"/>
        <w:spacing w:after="0" w:line="240" w:lineRule="auto"/>
        <w:jc w:val="left"/>
        <w:rPr>
          <w:szCs w:val="20"/>
        </w:rPr>
      </w:pPr>
      <w:r>
        <w:rPr>
          <w:szCs w:val="20"/>
        </w:rPr>
        <w:br w:type="page"/>
      </w:r>
    </w:p>
    <w:p w14:paraId="3250CDA0" w14:textId="77777777" w:rsidR="00E1526E" w:rsidRPr="001E0E0A" w:rsidRDefault="00E1526E" w:rsidP="00F8260D">
      <w:pPr>
        <w:pStyle w:val="Text"/>
        <w:keepNext/>
        <w:keepLines/>
        <w:spacing w:after="0"/>
        <w:rPr>
          <w:sz w:val="20"/>
          <w:szCs w:val="20"/>
        </w:rPr>
      </w:pPr>
    </w:p>
    <w:p w14:paraId="19276E77" w14:textId="518A0980" w:rsidR="009E0CAE" w:rsidRPr="001E0E0A" w:rsidRDefault="009E0CAE" w:rsidP="00F8260D">
      <w:pPr>
        <w:pStyle w:val="Nadpis4"/>
      </w:pPr>
      <w:r w:rsidRPr="001E0E0A">
        <w:t>Seznam pozemků podle katastru nemovitostí, na kterých se stavba umisťuje a provádí</w:t>
      </w:r>
    </w:p>
    <w:p w14:paraId="18C57891" w14:textId="0A08C816" w:rsidR="009A27E0" w:rsidRPr="001E0E0A" w:rsidRDefault="008370B8" w:rsidP="008370B8">
      <w:pPr>
        <w:pStyle w:val="Text"/>
        <w:keepNext/>
        <w:keepLines/>
        <w:ind w:left="851" w:firstLine="0"/>
      </w:pPr>
      <w:r w:rsidRPr="008370B8">
        <w:rPr>
          <w:noProof/>
        </w:rPr>
        <w:drawing>
          <wp:inline distT="0" distB="0" distL="0" distR="0" wp14:anchorId="0DF0A898" wp14:editId="64809653">
            <wp:extent cx="4706620" cy="30067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6620" cy="3006725"/>
                    </a:xfrm>
                    <a:prstGeom prst="rect">
                      <a:avLst/>
                    </a:prstGeom>
                    <a:noFill/>
                    <a:ln>
                      <a:noFill/>
                    </a:ln>
                  </pic:spPr>
                </pic:pic>
              </a:graphicData>
            </a:graphic>
          </wp:inline>
        </w:drawing>
      </w:r>
    </w:p>
    <w:p w14:paraId="6AAF0207" w14:textId="687E8978" w:rsidR="009E0CAE" w:rsidRPr="001E0E0A" w:rsidRDefault="009E0CAE" w:rsidP="00F8260D">
      <w:pPr>
        <w:pStyle w:val="Nadpis4"/>
      </w:pPr>
      <w:r w:rsidRPr="001E0E0A">
        <w:t>Seznam pozemků podle katastru nemovitostí, na kterých vznikne ochranné nebo bezpečností pásmo</w:t>
      </w:r>
    </w:p>
    <w:p w14:paraId="56EDBEF4" w14:textId="77777777" w:rsidR="009A27E0" w:rsidRPr="001E0E0A" w:rsidRDefault="009A27E0" w:rsidP="00F8260D">
      <w:pPr>
        <w:pStyle w:val="Text"/>
        <w:keepNext/>
        <w:keepLines/>
        <w:rPr>
          <w:sz w:val="20"/>
          <w:szCs w:val="20"/>
        </w:rPr>
      </w:pPr>
      <w:r w:rsidRPr="001E0E0A">
        <w:rPr>
          <w:sz w:val="20"/>
          <w:szCs w:val="20"/>
        </w:rPr>
        <w:t>Stavbou nevznikne nové bezpečností pásmo.</w:t>
      </w:r>
    </w:p>
    <w:p w14:paraId="79C36C81" w14:textId="77777777" w:rsidR="009E0CAE" w:rsidRPr="001E0E0A" w:rsidRDefault="009E0CAE" w:rsidP="00F8260D">
      <w:pPr>
        <w:pStyle w:val="Nadpis4"/>
      </w:pPr>
      <w:r w:rsidRPr="001E0E0A">
        <w:t>Požadavky na monitoringy a sledování přetvoření</w:t>
      </w:r>
    </w:p>
    <w:p w14:paraId="59269735" w14:textId="77777777" w:rsidR="00D95B95" w:rsidRPr="001E0E0A" w:rsidRDefault="009A27E0" w:rsidP="00F8260D">
      <w:pPr>
        <w:pStyle w:val="Text"/>
        <w:keepNext/>
        <w:keepLines/>
        <w:rPr>
          <w:sz w:val="20"/>
          <w:szCs w:val="20"/>
        </w:rPr>
      </w:pPr>
      <w:r w:rsidRPr="001E0E0A">
        <w:rPr>
          <w:sz w:val="20"/>
          <w:szCs w:val="20"/>
        </w:rPr>
        <w:t>Navrhovaná stavba ze svého charakteru nevyžaduje monitoring nebo sledování přetvoření.</w:t>
      </w:r>
    </w:p>
    <w:p w14:paraId="3883C052" w14:textId="77777777" w:rsidR="009E0CAE" w:rsidRPr="001E0E0A" w:rsidRDefault="009E0CAE" w:rsidP="00F8260D">
      <w:pPr>
        <w:pStyle w:val="Nadpis4"/>
      </w:pPr>
      <w:r w:rsidRPr="001E0E0A">
        <w:t>Možnosti napojení stavby na veřejnou a technickou infrastruktur</w:t>
      </w:r>
    </w:p>
    <w:p w14:paraId="3175CB21" w14:textId="77777777" w:rsidR="009A27E0" w:rsidRPr="001E0E0A" w:rsidRDefault="00D214C9" w:rsidP="00F8260D">
      <w:pPr>
        <w:pStyle w:val="Text"/>
        <w:keepNext/>
        <w:keepLines/>
        <w:rPr>
          <w:sz w:val="20"/>
          <w:szCs w:val="20"/>
        </w:rPr>
      </w:pPr>
      <w:r w:rsidRPr="001E0E0A">
        <w:rPr>
          <w:sz w:val="20"/>
          <w:szCs w:val="20"/>
        </w:rPr>
        <w:t>Stavba nevyžaduje napojení na stávající technickou infrastrukturu.</w:t>
      </w:r>
      <w:r w:rsidR="003A455C" w:rsidRPr="001E0E0A">
        <w:rPr>
          <w:sz w:val="20"/>
          <w:szCs w:val="20"/>
        </w:rPr>
        <w:t xml:space="preserve"> </w:t>
      </w:r>
    </w:p>
    <w:p w14:paraId="0EFE7374" w14:textId="77777777" w:rsidR="0060740C" w:rsidRPr="001E0E0A" w:rsidRDefault="0060740C" w:rsidP="00F8260D">
      <w:pPr>
        <w:pStyle w:val="Text"/>
        <w:keepNext/>
        <w:keepLines/>
        <w:contextualSpacing/>
      </w:pPr>
    </w:p>
    <w:p w14:paraId="529FE109" w14:textId="77777777" w:rsidR="009E0CAE" w:rsidRPr="001E0E0A" w:rsidRDefault="009E0CAE" w:rsidP="00F8260D">
      <w:pPr>
        <w:pStyle w:val="Nadpis2"/>
      </w:pPr>
      <w:bookmarkStart w:id="42" w:name="_Toc52874311"/>
      <w:r w:rsidRPr="001E0E0A">
        <w:t>Celk</w:t>
      </w:r>
      <w:r w:rsidR="00F51EED" w:rsidRPr="001E0E0A">
        <w:t>ový popis stavby</w:t>
      </w:r>
      <w:bookmarkEnd w:id="42"/>
    </w:p>
    <w:p w14:paraId="5A890370" w14:textId="77777777" w:rsidR="00F51EED" w:rsidRPr="001E0E0A" w:rsidRDefault="00F51EED" w:rsidP="00F8260D">
      <w:pPr>
        <w:pStyle w:val="Nadpis3"/>
        <w:ind w:left="567" w:hanging="425"/>
      </w:pPr>
      <w:bookmarkStart w:id="43" w:name="_Toc52874312"/>
      <w:r w:rsidRPr="001E0E0A">
        <w:t>Celková koncepce řešení stavby</w:t>
      </w:r>
      <w:bookmarkEnd w:id="43"/>
    </w:p>
    <w:p w14:paraId="5555D27A" w14:textId="77777777" w:rsidR="00F51EED" w:rsidRPr="001E0E0A" w:rsidRDefault="00F51EED" w:rsidP="00F8260D">
      <w:pPr>
        <w:pStyle w:val="Nadpis4"/>
        <w:rPr>
          <w:rStyle w:val="Nadpis4Char"/>
          <w:b/>
          <w:bCs/>
          <w:i/>
          <w:iCs/>
        </w:rPr>
      </w:pPr>
      <w:r w:rsidRPr="001E0E0A">
        <w:rPr>
          <w:rStyle w:val="Nadpis4Char"/>
          <w:b/>
          <w:bCs/>
          <w:i/>
          <w:iCs/>
        </w:rPr>
        <w:t>nová stavba nebo změna dokončené stavby; u změny stavby údaje o jejich současném stavu, závěry stavebně technického, případně stavebně historického průzkumu a výsledky statického posouzení nosných konstrukcí; údaje o dotčené komunikaci</w:t>
      </w:r>
    </w:p>
    <w:p w14:paraId="587876A6" w14:textId="5D917B8E" w:rsidR="00001964" w:rsidRDefault="00D214C9" w:rsidP="00F8260D">
      <w:pPr>
        <w:pStyle w:val="Text"/>
        <w:keepNext/>
        <w:keepLines/>
        <w:rPr>
          <w:sz w:val="20"/>
          <w:szCs w:val="20"/>
        </w:rPr>
      </w:pPr>
      <w:r w:rsidRPr="001E0E0A">
        <w:rPr>
          <w:sz w:val="20"/>
          <w:szCs w:val="20"/>
        </w:rPr>
        <w:t>Všechna opatření lze kvalifikovat jako novostavb</w:t>
      </w:r>
      <w:r w:rsidR="00001964" w:rsidRPr="001E0E0A">
        <w:rPr>
          <w:sz w:val="20"/>
          <w:szCs w:val="20"/>
        </w:rPr>
        <w:t>u, která bude</w:t>
      </w:r>
      <w:r w:rsidRPr="001E0E0A">
        <w:rPr>
          <w:sz w:val="20"/>
          <w:szCs w:val="20"/>
        </w:rPr>
        <w:t xml:space="preserve"> plynule navazovat na současnou dopravní infrastrukturu.</w:t>
      </w:r>
    </w:p>
    <w:p w14:paraId="313DD8E5" w14:textId="77777777" w:rsidR="00E1526E" w:rsidRPr="001E0E0A" w:rsidRDefault="00E1526E" w:rsidP="00F8260D">
      <w:pPr>
        <w:pStyle w:val="Text"/>
        <w:keepNext/>
        <w:keepLines/>
        <w:rPr>
          <w:sz w:val="20"/>
          <w:szCs w:val="20"/>
        </w:rPr>
      </w:pPr>
    </w:p>
    <w:p w14:paraId="206CA077" w14:textId="77777777" w:rsidR="00F51EED" w:rsidRPr="001E0E0A" w:rsidRDefault="00F51EED" w:rsidP="00F8260D">
      <w:pPr>
        <w:pStyle w:val="Nadpis4"/>
      </w:pPr>
      <w:r w:rsidRPr="001E0E0A">
        <w:lastRenderedPageBreak/>
        <w:t>účel užívání stavby</w:t>
      </w:r>
    </w:p>
    <w:p w14:paraId="0254A6C3" w14:textId="0A9FA56E" w:rsidR="00C15555" w:rsidRPr="001E0E0A" w:rsidRDefault="00C15555" w:rsidP="00F8260D">
      <w:pPr>
        <w:pStyle w:val="Text"/>
        <w:keepNext/>
        <w:keepLines/>
        <w:rPr>
          <w:sz w:val="20"/>
          <w:szCs w:val="20"/>
        </w:rPr>
      </w:pPr>
      <w:r w:rsidRPr="001E0E0A">
        <w:rPr>
          <w:sz w:val="20"/>
          <w:szCs w:val="20"/>
        </w:rPr>
        <w:t xml:space="preserve">Účelem stavby je </w:t>
      </w:r>
      <w:r w:rsidR="003A455C" w:rsidRPr="001E0E0A">
        <w:rPr>
          <w:sz w:val="20"/>
          <w:szCs w:val="20"/>
        </w:rPr>
        <w:t xml:space="preserve">zajištění </w:t>
      </w:r>
      <w:r w:rsidR="00D214C9" w:rsidRPr="001E0E0A">
        <w:rPr>
          <w:sz w:val="20"/>
          <w:szCs w:val="20"/>
        </w:rPr>
        <w:t xml:space="preserve">bezpečného a bezbariérového pohybu chodců v dotčených lokalitách. </w:t>
      </w:r>
    </w:p>
    <w:p w14:paraId="048E3CCB" w14:textId="77777777" w:rsidR="00F51EED" w:rsidRPr="00FB19C5" w:rsidRDefault="00F51EED" w:rsidP="00F8260D">
      <w:pPr>
        <w:pStyle w:val="Nadpis4"/>
      </w:pPr>
      <w:r w:rsidRPr="00FB19C5">
        <w:t>trvalá nebo dočasná stavba</w:t>
      </w:r>
    </w:p>
    <w:p w14:paraId="5FBEE2D5" w14:textId="77777777" w:rsidR="00C15555" w:rsidRPr="00FB19C5" w:rsidRDefault="00C15555" w:rsidP="00F8260D">
      <w:pPr>
        <w:pStyle w:val="Text"/>
        <w:keepNext/>
        <w:keepLines/>
      </w:pPr>
      <w:r w:rsidRPr="00FB19C5">
        <w:rPr>
          <w:sz w:val="20"/>
          <w:szCs w:val="20"/>
        </w:rPr>
        <w:t>Jedná se o stavbu trvalou</w:t>
      </w:r>
      <w:r w:rsidRPr="00FB19C5">
        <w:t>.</w:t>
      </w:r>
    </w:p>
    <w:p w14:paraId="3910E0DC" w14:textId="77777777" w:rsidR="00F51EED" w:rsidRPr="00FB19C5" w:rsidRDefault="00F51EED" w:rsidP="00F8260D">
      <w:pPr>
        <w:pStyle w:val="Nadpis4"/>
      </w:pPr>
      <w:r w:rsidRPr="00FB19C5">
        <w:t>informace o vydaných rozhodnutích o povolení výjimky z technických požadavků na stavby a technických požadavků zabezpečujících bezbariérové užívání stavby nebo souhlasu s odchylným řešením z platných předpisů a norem</w:t>
      </w:r>
    </w:p>
    <w:p w14:paraId="578F1A28" w14:textId="34517A09" w:rsidR="00C15555" w:rsidRPr="00FB19C5" w:rsidRDefault="00E27764" w:rsidP="00F8260D">
      <w:pPr>
        <w:pStyle w:val="Text"/>
        <w:keepNext/>
        <w:keepLines/>
        <w:rPr>
          <w:sz w:val="20"/>
          <w:szCs w:val="20"/>
        </w:rPr>
      </w:pPr>
      <w:r w:rsidRPr="00FB19C5">
        <w:rPr>
          <w:sz w:val="20"/>
          <w:szCs w:val="20"/>
        </w:rPr>
        <w:t>Stavba nevyžaduje výjimky ani souhlasy s odchylným řešením z platných předpisů a norem</w:t>
      </w:r>
      <w:r w:rsidR="005C6E1C" w:rsidRPr="00FB19C5">
        <w:rPr>
          <w:sz w:val="20"/>
          <w:szCs w:val="20"/>
        </w:rPr>
        <w:t>.</w:t>
      </w:r>
    </w:p>
    <w:p w14:paraId="27EB6040" w14:textId="77777777" w:rsidR="00F51EED" w:rsidRPr="00FB19C5" w:rsidRDefault="00F51EED" w:rsidP="00F8260D">
      <w:pPr>
        <w:pStyle w:val="Nadpis4"/>
      </w:pPr>
      <w:r w:rsidRPr="00FB19C5">
        <w:t>informace o tom, zda a v jakých částech dokumentace jsou zohledněny podmínky závazných stanovisek dotčených orgánů</w:t>
      </w:r>
    </w:p>
    <w:p w14:paraId="0BD84A6D" w14:textId="11FD7BD8" w:rsidR="008A2712" w:rsidRPr="00FB19C5" w:rsidRDefault="00C92038" w:rsidP="00F8260D">
      <w:pPr>
        <w:pStyle w:val="Text"/>
        <w:keepNext/>
        <w:keepLines/>
        <w:rPr>
          <w:sz w:val="20"/>
          <w:szCs w:val="20"/>
        </w:rPr>
      </w:pPr>
      <w:r w:rsidRPr="00FB19C5">
        <w:rPr>
          <w:sz w:val="20"/>
          <w:szCs w:val="20"/>
        </w:rPr>
        <w:t xml:space="preserve">Dokumentace </w:t>
      </w:r>
      <w:r w:rsidR="00C33CC0" w:rsidRPr="00FB19C5">
        <w:rPr>
          <w:sz w:val="20"/>
          <w:szCs w:val="20"/>
        </w:rPr>
        <w:t>b</w:t>
      </w:r>
      <w:r w:rsidR="00F610E9">
        <w:rPr>
          <w:sz w:val="20"/>
          <w:szCs w:val="20"/>
        </w:rPr>
        <w:t xml:space="preserve">yla </w:t>
      </w:r>
      <w:r w:rsidR="00C33CC0" w:rsidRPr="00FB19C5">
        <w:rPr>
          <w:sz w:val="20"/>
          <w:szCs w:val="20"/>
        </w:rPr>
        <w:t xml:space="preserve">upravena </w:t>
      </w:r>
      <w:r w:rsidR="00F610E9">
        <w:rPr>
          <w:sz w:val="20"/>
          <w:szCs w:val="20"/>
        </w:rPr>
        <w:t>dle získaných vyjádření DOSS a vybraných správců IS. Konkrétní vyjádření vč. zaslaných připomínek jsou součástí dokladové části této PD.</w:t>
      </w:r>
      <w:r w:rsidR="00C33CC0" w:rsidRPr="00FB19C5">
        <w:rPr>
          <w:sz w:val="20"/>
          <w:szCs w:val="20"/>
        </w:rPr>
        <w:t> </w:t>
      </w:r>
    </w:p>
    <w:p w14:paraId="03ABDC8B" w14:textId="77777777" w:rsidR="00F51EED" w:rsidRPr="00FB19C5" w:rsidRDefault="00F51EED" w:rsidP="00F8260D">
      <w:pPr>
        <w:pStyle w:val="Nadpis4"/>
      </w:pPr>
      <w:r w:rsidRPr="00FB19C5">
        <w:t>celkový popis koncepce řešení stavby včetně základních parametrů stavby – návrhová rychlost, provozní staničení, šířkové uspořádání, intenzity dopravy, technologie a zařízení, nová ochranná pásma a chráněná území apod.</w:t>
      </w:r>
    </w:p>
    <w:p w14:paraId="733862A9" w14:textId="77777777" w:rsidR="006347E5" w:rsidRPr="00FB19C5" w:rsidRDefault="008F7A3F" w:rsidP="00F8260D">
      <w:pPr>
        <w:pStyle w:val="Text"/>
        <w:keepNext/>
        <w:keepLines/>
        <w:rPr>
          <w:sz w:val="20"/>
          <w:szCs w:val="20"/>
        </w:rPr>
      </w:pPr>
      <w:r w:rsidRPr="00FB19C5">
        <w:rPr>
          <w:sz w:val="20"/>
          <w:szCs w:val="20"/>
        </w:rPr>
        <w:t>Popis navrhovaného řešení předmětné stavby je uveden v kapitole B.2.6.b.</w:t>
      </w:r>
    </w:p>
    <w:p w14:paraId="552DE701" w14:textId="77777777" w:rsidR="00F51EED" w:rsidRPr="00FB19C5" w:rsidRDefault="00F51EED" w:rsidP="00F8260D">
      <w:pPr>
        <w:pStyle w:val="Nadpis4"/>
        <w:tabs>
          <w:tab w:val="left" w:pos="567"/>
        </w:tabs>
      </w:pPr>
      <w:r w:rsidRPr="00FB19C5">
        <w:t>ochrana stavby podle jiných právních předpisů</w:t>
      </w:r>
    </w:p>
    <w:p w14:paraId="5D03E3B5" w14:textId="77777777" w:rsidR="006347E5" w:rsidRPr="00FB19C5" w:rsidRDefault="006347E5" w:rsidP="00F8260D">
      <w:pPr>
        <w:pStyle w:val="Text"/>
        <w:keepNext/>
        <w:keepLines/>
        <w:spacing w:after="80"/>
        <w:rPr>
          <w:sz w:val="20"/>
          <w:szCs w:val="20"/>
        </w:rPr>
      </w:pPr>
      <w:bookmarkStart w:id="44" w:name="_Hlk483211132"/>
      <w:r w:rsidRPr="00FB19C5">
        <w:rPr>
          <w:sz w:val="20"/>
          <w:szCs w:val="20"/>
        </w:rPr>
        <w:t>Vzhledem k charakteru stavby je předpokladem pro bezpečnost užívání stavby dodržování pravidel provozu na pozemních komunikacích.</w:t>
      </w:r>
    </w:p>
    <w:bookmarkEnd w:id="44"/>
    <w:p w14:paraId="2ED83FA3" w14:textId="77777777" w:rsidR="00F51EED" w:rsidRPr="00FB19C5" w:rsidRDefault="00F51EED" w:rsidP="00F8260D">
      <w:pPr>
        <w:pStyle w:val="Nadpis4"/>
      </w:pPr>
      <w:r w:rsidRPr="00FB19C5">
        <w:t>základní bilance stavby – potřeby a spotřeby médií a hmot, hospodaření s dešťovou vodou, celkové produkované množství a druhy odpadů a emisí, třída energetické náročnosti budov apod.</w:t>
      </w:r>
    </w:p>
    <w:p w14:paraId="390E1F6A" w14:textId="77777777" w:rsidR="006347E5" w:rsidRPr="00FB19C5" w:rsidRDefault="002428C0" w:rsidP="00F8260D">
      <w:pPr>
        <w:pStyle w:val="Text"/>
        <w:keepNext/>
        <w:keepLines/>
        <w:rPr>
          <w:sz w:val="20"/>
          <w:szCs w:val="20"/>
        </w:rPr>
      </w:pPr>
      <w:r w:rsidRPr="00FB19C5">
        <w:rPr>
          <w:sz w:val="20"/>
          <w:szCs w:val="20"/>
        </w:rPr>
        <w:t>Dimenze navrhované stavby jsou součástí kapitoly B.2.6.</w:t>
      </w:r>
    </w:p>
    <w:p w14:paraId="6DD7FF1F" w14:textId="77777777" w:rsidR="00F51EED" w:rsidRPr="00FB19C5" w:rsidRDefault="00F51EED" w:rsidP="00F8260D">
      <w:pPr>
        <w:pStyle w:val="Nadpis4"/>
      </w:pPr>
      <w:r w:rsidRPr="00FB19C5">
        <w:t xml:space="preserve">základní předpoklady </w:t>
      </w:r>
      <w:r w:rsidR="005F3F42" w:rsidRPr="00FB19C5">
        <w:t>výstavby – časové</w:t>
      </w:r>
      <w:r w:rsidRPr="00FB19C5">
        <w:t xml:space="preserve"> údaje o realizaci stavby, členění na etapy</w:t>
      </w:r>
    </w:p>
    <w:p w14:paraId="12632B65" w14:textId="77777777" w:rsidR="005F3F42" w:rsidRPr="00FB19C5" w:rsidRDefault="005F3F42" w:rsidP="00F8260D">
      <w:pPr>
        <w:pStyle w:val="Text"/>
        <w:keepNext/>
        <w:keepLines/>
        <w:spacing w:after="0"/>
        <w:rPr>
          <w:sz w:val="20"/>
          <w:szCs w:val="20"/>
        </w:rPr>
      </w:pPr>
      <w:r w:rsidRPr="00FB19C5">
        <w:rPr>
          <w:sz w:val="20"/>
          <w:szCs w:val="20"/>
        </w:rPr>
        <w:t xml:space="preserve">Etapizace stavby není uvažována. Nově budované části </w:t>
      </w:r>
      <w:r w:rsidR="0047411B" w:rsidRPr="00FB19C5">
        <w:rPr>
          <w:sz w:val="20"/>
          <w:szCs w:val="20"/>
        </w:rPr>
        <w:t>stavby</w:t>
      </w:r>
      <w:r w:rsidRPr="00FB19C5">
        <w:rPr>
          <w:sz w:val="20"/>
          <w:szCs w:val="20"/>
        </w:rPr>
        <w:t xml:space="preserve"> budou kolaudovány a uvedeny do provozu jako celek. Stávající doprava bude</w:t>
      </w:r>
      <w:r w:rsidR="003A455C" w:rsidRPr="00FB19C5">
        <w:rPr>
          <w:sz w:val="20"/>
          <w:szCs w:val="20"/>
        </w:rPr>
        <w:t xml:space="preserve"> pouze lokálně omezena.</w:t>
      </w:r>
    </w:p>
    <w:p w14:paraId="01848129" w14:textId="77777777" w:rsidR="005F3F42" w:rsidRPr="00FB19C5" w:rsidRDefault="005F3F42" w:rsidP="00F8260D">
      <w:pPr>
        <w:pStyle w:val="Text"/>
        <w:keepNext/>
        <w:keepLines/>
        <w:spacing w:after="0"/>
        <w:rPr>
          <w:sz w:val="20"/>
          <w:szCs w:val="20"/>
        </w:rPr>
      </w:pPr>
    </w:p>
    <w:p w14:paraId="535BAF9A" w14:textId="77777777" w:rsidR="003A455C" w:rsidRPr="00FB19C5" w:rsidRDefault="003A455C" w:rsidP="00F8260D">
      <w:pPr>
        <w:pStyle w:val="Text"/>
        <w:keepNext/>
        <w:keepLines/>
        <w:spacing w:after="0"/>
        <w:contextualSpacing/>
        <w:rPr>
          <w:sz w:val="20"/>
          <w:szCs w:val="20"/>
        </w:rPr>
      </w:pPr>
      <w:r w:rsidRPr="00FB19C5">
        <w:rPr>
          <w:sz w:val="20"/>
          <w:szCs w:val="20"/>
        </w:rPr>
        <w:t>Termín zahájení stavby: dle uvolnění finančních prostředků.</w:t>
      </w:r>
    </w:p>
    <w:p w14:paraId="7F6C7924" w14:textId="77777777" w:rsidR="00F51EED" w:rsidRPr="00FB19C5" w:rsidRDefault="00F51EED" w:rsidP="00F8260D">
      <w:pPr>
        <w:pStyle w:val="Nadpis4"/>
      </w:pPr>
      <w:r w:rsidRPr="00FB19C5">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7F704958" w14:textId="77777777" w:rsidR="006347E5" w:rsidRPr="00FB19C5" w:rsidRDefault="006347E5" w:rsidP="00F8260D">
      <w:pPr>
        <w:pStyle w:val="Text"/>
        <w:keepNext/>
        <w:keepLines/>
        <w:rPr>
          <w:sz w:val="20"/>
          <w:szCs w:val="20"/>
        </w:rPr>
      </w:pPr>
      <w:r w:rsidRPr="00FB19C5">
        <w:rPr>
          <w:sz w:val="20"/>
          <w:szCs w:val="20"/>
        </w:rPr>
        <w:t>Předčasné užívání ani zkušební provoz se neuvažuje.</w:t>
      </w:r>
    </w:p>
    <w:p w14:paraId="11BAAB22" w14:textId="77777777" w:rsidR="00F51EED" w:rsidRPr="00FB19C5" w:rsidRDefault="00F51EED" w:rsidP="00F8260D">
      <w:pPr>
        <w:pStyle w:val="Nadpis4"/>
      </w:pPr>
      <w:r w:rsidRPr="00FB19C5">
        <w:lastRenderedPageBreak/>
        <w:t>orientační náklady stavby</w:t>
      </w:r>
    </w:p>
    <w:p w14:paraId="31E8EF0A" w14:textId="77777777" w:rsidR="00E27764" w:rsidRPr="00FB19C5" w:rsidRDefault="005F3F42" w:rsidP="00F8260D">
      <w:pPr>
        <w:pStyle w:val="Text"/>
        <w:keepNext/>
        <w:keepLines/>
        <w:ind w:firstLine="357"/>
        <w:rPr>
          <w:sz w:val="20"/>
          <w:szCs w:val="20"/>
        </w:rPr>
      </w:pPr>
      <w:r w:rsidRPr="00FB19C5">
        <w:rPr>
          <w:sz w:val="20"/>
          <w:szCs w:val="20"/>
        </w:rPr>
        <w:t>Orientační náklady stavby jsou</w:t>
      </w:r>
      <w:r w:rsidR="00E27764" w:rsidRPr="00FB19C5">
        <w:rPr>
          <w:sz w:val="20"/>
          <w:szCs w:val="20"/>
        </w:rPr>
        <w:t>:</w:t>
      </w:r>
    </w:p>
    <w:p w14:paraId="4143FC10" w14:textId="39E964E1" w:rsidR="005F3F42" w:rsidRPr="00FB19C5" w:rsidRDefault="00E27764" w:rsidP="00F8260D">
      <w:pPr>
        <w:pStyle w:val="Text"/>
        <w:keepNext/>
        <w:keepLines/>
        <w:numPr>
          <w:ilvl w:val="0"/>
          <w:numId w:val="41"/>
        </w:numPr>
        <w:rPr>
          <w:sz w:val="20"/>
          <w:szCs w:val="20"/>
        </w:rPr>
      </w:pPr>
      <w:r w:rsidRPr="00FB19C5">
        <w:rPr>
          <w:sz w:val="20"/>
          <w:szCs w:val="20"/>
        </w:rPr>
        <w:t xml:space="preserve">opatření č. 1 - </w:t>
      </w:r>
      <w:r w:rsidR="005F3F42" w:rsidRPr="00FB19C5">
        <w:rPr>
          <w:sz w:val="20"/>
          <w:szCs w:val="20"/>
        </w:rPr>
        <w:t>cca</w:t>
      </w:r>
      <w:r w:rsidR="003A455C" w:rsidRPr="00FB19C5">
        <w:rPr>
          <w:sz w:val="20"/>
          <w:szCs w:val="20"/>
        </w:rPr>
        <w:t xml:space="preserve"> </w:t>
      </w:r>
      <w:r w:rsidRPr="00FB19C5">
        <w:rPr>
          <w:sz w:val="20"/>
          <w:szCs w:val="20"/>
        </w:rPr>
        <w:t>30</w:t>
      </w:r>
      <w:r w:rsidR="005F3F42" w:rsidRPr="00FB19C5">
        <w:rPr>
          <w:sz w:val="20"/>
          <w:szCs w:val="20"/>
        </w:rPr>
        <w:t>0 000 Kč</w:t>
      </w:r>
    </w:p>
    <w:p w14:paraId="49CFCD27" w14:textId="188E9A25" w:rsidR="00E27764" w:rsidRPr="00FB19C5" w:rsidRDefault="00E27764" w:rsidP="00F8260D">
      <w:pPr>
        <w:pStyle w:val="Text"/>
        <w:keepNext/>
        <w:keepLines/>
        <w:numPr>
          <w:ilvl w:val="0"/>
          <w:numId w:val="41"/>
        </w:numPr>
        <w:rPr>
          <w:sz w:val="20"/>
          <w:szCs w:val="20"/>
        </w:rPr>
      </w:pPr>
      <w:r w:rsidRPr="00FB19C5">
        <w:rPr>
          <w:sz w:val="20"/>
          <w:szCs w:val="20"/>
        </w:rPr>
        <w:t>opatření č. 2 – cca 100 000 Kč</w:t>
      </w:r>
    </w:p>
    <w:p w14:paraId="31BC497F" w14:textId="7B454481" w:rsidR="00E27764" w:rsidRPr="00FB19C5" w:rsidRDefault="00E27764" w:rsidP="00F8260D">
      <w:pPr>
        <w:pStyle w:val="Text"/>
        <w:keepNext/>
        <w:keepLines/>
        <w:numPr>
          <w:ilvl w:val="0"/>
          <w:numId w:val="41"/>
        </w:numPr>
        <w:rPr>
          <w:sz w:val="20"/>
          <w:szCs w:val="20"/>
        </w:rPr>
      </w:pPr>
      <w:r w:rsidRPr="00FB19C5">
        <w:rPr>
          <w:sz w:val="20"/>
          <w:szCs w:val="20"/>
        </w:rPr>
        <w:t xml:space="preserve">opatření č. 3 – cca </w:t>
      </w:r>
      <w:r w:rsidR="00FB19C5" w:rsidRPr="00FB19C5">
        <w:rPr>
          <w:sz w:val="20"/>
          <w:szCs w:val="20"/>
        </w:rPr>
        <w:t>300 000 Kč</w:t>
      </w:r>
    </w:p>
    <w:p w14:paraId="00F406F9" w14:textId="582B6995" w:rsidR="00FB19C5" w:rsidRPr="00FB19C5" w:rsidRDefault="00FB19C5" w:rsidP="00F8260D">
      <w:pPr>
        <w:pStyle w:val="Text"/>
        <w:keepNext/>
        <w:keepLines/>
        <w:numPr>
          <w:ilvl w:val="0"/>
          <w:numId w:val="41"/>
        </w:numPr>
        <w:rPr>
          <w:sz w:val="20"/>
          <w:szCs w:val="20"/>
        </w:rPr>
      </w:pPr>
      <w:r w:rsidRPr="00FB19C5">
        <w:rPr>
          <w:sz w:val="20"/>
          <w:szCs w:val="20"/>
        </w:rPr>
        <w:t>opatření č. 4 – cca 240 000 Kč</w:t>
      </w:r>
    </w:p>
    <w:p w14:paraId="147E68B3" w14:textId="0001FA48" w:rsidR="00FB19C5" w:rsidRPr="00FB19C5" w:rsidRDefault="00FB19C5" w:rsidP="00F8260D">
      <w:pPr>
        <w:pStyle w:val="Text"/>
        <w:keepNext/>
        <w:keepLines/>
        <w:numPr>
          <w:ilvl w:val="0"/>
          <w:numId w:val="41"/>
        </w:numPr>
        <w:rPr>
          <w:sz w:val="20"/>
          <w:szCs w:val="20"/>
        </w:rPr>
      </w:pPr>
      <w:r w:rsidRPr="00FB19C5">
        <w:rPr>
          <w:sz w:val="20"/>
          <w:szCs w:val="20"/>
        </w:rPr>
        <w:t>opatření č. 5 – cca 350 000 Kč</w:t>
      </w:r>
    </w:p>
    <w:p w14:paraId="66EB55C6" w14:textId="77777777" w:rsidR="00FB19C5" w:rsidRPr="00FB19C5" w:rsidRDefault="00FB19C5" w:rsidP="00F8260D">
      <w:pPr>
        <w:pStyle w:val="Text"/>
        <w:keepNext/>
        <w:keepLines/>
        <w:rPr>
          <w:sz w:val="20"/>
          <w:szCs w:val="20"/>
        </w:rPr>
      </w:pPr>
    </w:p>
    <w:p w14:paraId="6829BAF1" w14:textId="77777777" w:rsidR="00F51EED" w:rsidRPr="00F8260D" w:rsidRDefault="00F51EED" w:rsidP="00F8260D">
      <w:pPr>
        <w:pStyle w:val="Nadpis3"/>
        <w:ind w:left="567"/>
      </w:pPr>
      <w:bookmarkStart w:id="45" w:name="_Toc52874313"/>
      <w:r w:rsidRPr="00F8260D">
        <w:t>Celkové urbanistické a architektonické řešení</w:t>
      </w:r>
      <w:bookmarkEnd w:id="45"/>
    </w:p>
    <w:p w14:paraId="23F5942E" w14:textId="77777777" w:rsidR="00F51EED" w:rsidRPr="00F8260D" w:rsidRDefault="00FB4970" w:rsidP="00F8260D">
      <w:pPr>
        <w:pStyle w:val="Nadpis4"/>
      </w:pPr>
      <w:r w:rsidRPr="00F8260D">
        <w:t>urbanismus – územní regulace, kompozice prostorového řešení</w:t>
      </w:r>
    </w:p>
    <w:p w14:paraId="1F428061" w14:textId="77777777" w:rsidR="005F3F42" w:rsidRPr="00F8260D" w:rsidRDefault="005F3F42" w:rsidP="00F8260D">
      <w:pPr>
        <w:pStyle w:val="Text"/>
        <w:keepNext/>
        <w:keepLines/>
        <w:rPr>
          <w:sz w:val="20"/>
          <w:szCs w:val="20"/>
        </w:rPr>
      </w:pPr>
      <w:r w:rsidRPr="00F8260D">
        <w:rPr>
          <w:sz w:val="20"/>
          <w:szCs w:val="20"/>
        </w:rPr>
        <w:t xml:space="preserve">Jedná se o </w:t>
      </w:r>
      <w:r w:rsidR="000F37FE" w:rsidRPr="00F8260D">
        <w:rPr>
          <w:sz w:val="20"/>
          <w:szCs w:val="20"/>
        </w:rPr>
        <w:t xml:space="preserve">návrh </w:t>
      </w:r>
      <w:r w:rsidR="00D214C9" w:rsidRPr="00F8260D">
        <w:rPr>
          <w:sz w:val="20"/>
          <w:szCs w:val="20"/>
        </w:rPr>
        <w:t>doplnění zpevněných ploch</w:t>
      </w:r>
      <w:r w:rsidR="000F37FE" w:rsidRPr="00F8260D">
        <w:rPr>
          <w:sz w:val="20"/>
          <w:szCs w:val="20"/>
        </w:rPr>
        <w:t xml:space="preserve">. </w:t>
      </w:r>
      <w:r w:rsidRPr="00F8260D">
        <w:rPr>
          <w:sz w:val="20"/>
          <w:szCs w:val="20"/>
        </w:rPr>
        <w:t>Návrh povede ke zvýšení komfortu</w:t>
      </w:r>
      <w:r w:rsidR="000721B5" w:rsidRPr="00F8260D">
        <w:rPr>
          <w:sz w:val="20"/>
          <w:szCs w:val="20"/>
        </w:rPr>
        <w:t>,</w:t>
      </w:r>
      <w:r w:rsidRPr="00F8260D">
        <w:rPr>
          <w:sz w:val="20"/>
          <w:szCs w:val="20"/>
        </w:rPr>
        <w:t xml:space="preserve"> a </w:t>
      </w:r>
      <w:r w:rsidR="004729CC" w:rsidRPr="00F8260D">
        <w:rPr>
          <w:sz w:val="20"/>
          <w:szCs w:val="20"/>
        </w:rPr>
        <w:t xml:space="preserve">především </w:t>
      </w:r>
      <w:r w:rsidRPr="00F8260D">
        <w:rPr>
          <w:sz w:val="20"/>
          <w:szCs w:val="20"/>
        </w:rPr>
        <w:t xml:space="preserve">bezpečnosti </w:t>
      </w:r>
      <w:r w:rsidR="0090045E" w:rsidRPr="00F8260D">
        <w:rPr>
          <w:sz w:val="20"/>
          <w:szCs w:val="20"/>
        </w:rPr>
        <w:t xml:space="preserve">pěších </w:t>
      </w:r>
      <w:r w:rsidRPr="00F8260D">
        <w:rPr>
          <w:sz w:val="20"/>
          <w:szCs w:val="20"/>
        </w:rPr>
        <w:t>v</w:t>
      </w:r>
      <w:r w:rsidR="004729CC" w:rsidRPr="00F8260D">
        <w:rPr>
          <w:sz w:val="20"/>
          <w:szCs w:val="20"/>
        </w:rPr>
        <w:t xml:space="preserve"> dotčené </w:t>
      </w:r>
      <w:r w:rsidRPr="00F8260D">
        <w:rPr>
          <w:sz w:val="20"/>
          <w:szCs w:val="20"/>
        </w:rPr>
        <w:t>oblasti.</w:t>
      </w:r>
    </w:p>
    <w:p w14:paraId="5543D0A5" w14:textId="77777777" w:rsidR="005F3F42" w:rsidRPr="00F8260D" w:rsidRDefault="005F3F42" w:rsidP="00F8260D">
      <w:pPr>
        <w:pStyle w:val="Text"/>
        <w:keepNext/>
        <w:keepLines/>
        <w:rPr>
          <w:sz w:val="20"/>
          <w:szCs w:val="20"/>
        </w:rPr>
      </w:pPr>
      <w:r w:rsidRPr="00F8260D">
        <w:rPr>
          <w:sz w:val="20"/>
          <w:szCs w:val="20"/>
        </w:rPr>
        <w:t>Urbanistické řešení respektuje platné územní plány dotčených katastrálních území. Další architektonické a urbanistické řešení stavba tohoto charakteru nevyžaduje.</w:t>
      </w:r>
    </w:p>
    <w:p w14:paraId="25A827C1" w14:textId="77777777" w:rsidR="00FB4970" w:rsidRPr="00F8260D" w:rsidRDefault="00FB4970" w:rsidP="00F8260D">
      <w:pPr>
        <w:pStyle w:val="Nadpis4"/>
      </w:pPr>
      <w:r w:rsidRPr="00F8260D">
        <w:t xml:space="preserve">architektonické </w:t>
      </w:r>
      <w:r w:rsidR="00D6388C" w:rsidRPr="00F8260D">
        <w:t>řešení – kompozice</w:t>
      </w:r>
      <w:r w:rsidRPr="00F8260D">
        <w:t xml:space="preserve"> tvarového řešení, materiálové a barevné řešení</w:t>
      </w:r>
    </w:p>
    <w:p w14:paraId="3F09DA79" w14:textId="77777777" w:rsidR="005F3F42" w:rsidRPr="00F8260D" w:rsidRDefault="005F3F42" w:rsidP="00F8260D">
      <w:pPr>
        <w:pStyle w:val="Text"/>
        <w:keepNext/>
        <w:keepLines/>
        <w:rPr>
          <w:sz w:val="20"/>
          <w:szCs w:val="20"/>
        </w:rPr>
      </w:pPr>
      <w:r w:rsidRPr="00F8260D">
        <w:rPr>
          <w:sz w:val="20"/>
          <w:szCs w:val="20"/>
        </w:rPr>
        <w:t xml:space="preserve">Architektonické a urbanistické řešení stavba tohoto charakteru nevyžaduje. Povrchy jsou v projektu uvažovány </w:t>
      </w:r>
      <w:r w:rsidR="006347E5" w:rsidRPr="00F8260D">
        <w:rPr>
          <w:sz w:val="20"/>
          <w:szCs w:val="20"/>
        </w:rPr>
        <w:t>z betonové dlažby. Barevné provedení respektuje stávající chodníkové plochy</w:t>
      </w:r>
      <w:r w:rsidR="000F37FE" w:rsidRPr="00F8260D">
        <w:rPr>
          <w:sz w:val="20"/>
          <w:szCs w:val="20"/>
        </w:rPr>
        <w:t xml:space="preserve"> v obci</w:t>
      </w:r>
      <w:r w:rsidR="006347E5" w:rsidRPr="00F8260D">
        <w:rPr>
          <w:sz w:val="20"/>
          <w:szCs w:val="20"/>
        </w:rPr>
        <w:t>.</w:t>
      </w:r>
    </w:p>
    <w:p w14:paraId="780F391B" w14:textId="77777777" w:rsidR="00D214C9" w:rsidRPr="00D66FCF" w:rsidRDefault="00D214C9" w:rsidP="00F8260D">
      <w:pPr>
        <w:pStyle w:val="Text"/>
        <w:keepNext/>
        <w:keepLines/>
        <w:rPr>
          <w:sz w:val="20"/>
          <w:szCs w:val="20"/>
          <w:highlight w:val="yellow"/>
        </w:rPr>
      </w:pPr>
    </w:p>
    <w:p w14:paraId="7B0EC940" w14:textId="77777777" w:rsidR="00FB4970" w:rsidRPr="00F8260D" w:rsidRDefault="00FB4970" w:rsidP="00F8260D">
      <w:pPr>
        <w:pStyle w:val="Nadpis3"/>
        <w:ind w:left="426" w:hanging="425"/>
      </w:pPr>
      <w:bookmarkStart w:id="46" w:name="_Toc52874314"/>
      <w:r w:rsidRPr="00F8260D">
        <w:t>Celkové technické řešení</w:t>
      </w:r>
      <w:bookmarkEnd w:id="46"/>
    </w:p>
    <w:p w14:paraId="014B939D" w14:textId="77777777" w:rsidR="00FB4970" w:rsidRPr="00F8260D" w:rsidRDefault="00FB4970" w:rsidP="00F8260D">
      <w:pPr>
        <w:pStyle w:val="Nadpis4"/>
      </w:pPr>
      <w:r w:rsidRPr="00F8260D">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4B6AAF26" w14:textId="77777777" w:rsidR="00207514" w:rsidRPr="00F8260D" w:rsidRDefault="005D0A87" w:rsidP="00F8260D">
      <w:pPr>
        <w:pStyle w:val="Text"/>
        <w:keepNext/>
        <w:keepLines/>
        <w:rPr>
          <w:sz w:val="20"/>
          <w:szCs w:val="20"/>
        </w:rPr>
      </w:pPr>
      <w:r w:rsidRPr="00F8260D">
        <w:rPr>
          <w:sz w:val="20"/>
          <w:szCs w:val="20"/>
        </w:rPr>
        <w:t>Projekt neobsahuje skupiny objektů, ani statické výpočty.</w:t>
      </w:r>
    </w:p>
    <w:p w14:paraId="56CE18B9" w14:textId="77777777" w:rsidR="00FB4970" w:rsidRPr="00F8260D" w:rsidRDefault="00FB4970" w:rsidP="00F8260D">
      <w:pPr>
        <w:pStyle w:val="Nadpis4"/>
      </w:pPr>
      <w:r w:rsidRPr="00F8260D">
        <w:t>celková bilance nároků všech druhů energií, tepla a teplé užitkové vody (podmínky zvýšeného odběru elektrické energie, podmínky při zvýšení technického maxima)</w:t>
      </w:r>
    </w:p>
    <w:p w14:paraId="3B97674B" w14:textId="77777777" w:rsidR="002428C0" w:rsidRPr="00F8260D" w:rsidRDefault="002428C0" w:rsidP="00F8260D">
      <w:pPr>
        <w:pStyle w:val="Text"/>
        <w:keepNext/>
        <w:keepLines/>
        <w:rPr>
          <w:sz w:val="20"/>
          <w:szCs w:val="20"/>
        </w:rPr>
      </w:pPr>
      <w:r w:rsidRPr="00F8260D">
        <w:rPr>
          <w:sz w:val="20"/>
          <w:szCs w:val="20"/>
        </w:rPr>
        <w:t>Stavba nemá nároky na energie (elektrickou ani tepelnou).</w:t>
      </w:r>
    </w:p>
    <w:p w14:paraId="3A628C47" w14:textId="77777777" w:rsidR="00FB4970" w:rsidRPr="00F8260D" w:rsidRDefault="00FB4970" w:rsidP="00F8260D">
      <w:pPr>
        <w:pStyle w:val="Nadpis4"/>
      </w:pPr>
      <w:r w:rsidRPr="00F8260D">
        <w:t>celková spotřeba vody</w:t>
      </w:r>
    </w:p>
    <w:p w14:paraId="71AC4613" w14:textId="77777777" w:rsidR="006347E5" w:rsidRPr="00F8260D" w:rsidRDefault="006347E5" w:rsidP="00F8260D">
      <w:pPr>
        <w:pStyle w:val="Text"/>
        <w:keepNext/>
        <w:keepLines/>
        <w:rPr>
          <w:sz w:val="20"/>
          <w:szCs w:val="20"/>
        </w:rPr>
      </w:pPr>
      <w:r w:rsidRPr="00F8260D">
        <w:rPr>
          <w:sz w:val="20"/>
          <w:szCs w:val="20"/>
        </w:rPr>
        <w:t>Předmětná nemá nároky na spotřebu vody.</w:t>
      </w:r>
    </w:p>
    <w:p w14:paraId="79092F46" w14:textId="77777777" w:rsidR="00FB4970" w:rsidRPr="00F8260D" w:rsidRDefault="00FB4970" w:rsidP="00F8260D">
      <w:pPr>
        <w:pStyle w:val="Nadpis4"/>
      </w:pPr>
      <w:r w:rsidRPr="00F8260D">
        <w:t>celkové produkované množství a druhy odpadů a emisí, způsob nakládání s vyzískaným materiálem</w:t>
      </w:r>
    </w:p>
    <w:p w14:paraId="706791AE" w14:textId="1434E282" w:rsidR="00207514" w:rsidRPr="00F8260D" w:rsidRDefault="00207514" w:rsidP="00F8260D">
      <w:pPr>
        <w:pStyle w:val="Text"/>
        <w:keepNext/>
        <w:keepLines/>
        <w:rPr>
          <w:sz w:val="20"/>
          <w:szCs w:val="20"/>
        </w:rPr>
      </w:pPr>
      <w:r w:rsidRPr="00F8260D">
        <w:rPr>
          <w:sz w:val="20"/>
          <w:szCs w:val="20"/>
        </w:rPr>
        <w:t>Nakládání s odpady je upraveno zákonem č.</w:t>
      </w:r>
      <w:r w:rsidR="009175F8" w:rsidRPr="00F8260D">
        <w:rPr>
          <w:sz w:val="20"/>
          <w:szCs w:val="20"/>
        </w:rPr>
        <w:t>541</w:t>
      </w:r>
      <w:r w:rsidRPr="00F8260D">
        <w:rPr>
          <w:sz w:val="20"/>
          <w:szCs w:val="20"/>
        </w:rPr>
        <w:t>/20</w:t>
      </w:r>
      <w:r w:rsidR="009175F8" w:rsidRPr="00F8260D">
        <w:rPr>
          <w:sz w:val="20"/>
          <w:szCs w:val="20"/>
        </w:rPr>
        <w:t>20</w:t>
      </w:r>
      <w:r w:rsidRPr="00F8260D">
        <w:rPr>
          <w:sz w:val="20"/>
          <w:szCs w:val="20"/>
        </w:rPr>
        <w:t xml:space="preserve"> Sb. o odpadech a jeho prováděcích předpisech.</w:t>
      </w:r>
    </w:p>
    <w:p w14:paraId="504CA6C9" w14:textId="5E9DFD2F" w:rsidR="00207514" w:rsidRPr="00F8260D" w:rsidRDefault="00207514" w:rsidP="00F8260D">
      <w:pPr>
        <w:pStyle w:val="Text"/>
        <w:keepNext/>
        <w:keepLines/>
        <w:rPr>
          <w:sz w:val="20"/>
          <w:szCs w:val="20"/>
        </w:rPr>
      </w:pPr>
      <w:r w:rsidRPr="00F8260D">
        <w:rPr>
          <w:sz w:val="20"/>
          <w:szCs w:val="20"/>
        </w:rPr>
        <w:t>Z předmětné stavby jsou očekávány následující typy odpadů.</w:t>
      </w:r>
    </w:p>
    <w:p w14:paraId="27A7607C" w14:textId="32395C55" w:rsidR="00207514" w:rsidRPr="00F8260D" w:rsidRDefault="009175F8" w:rsidP="00F8260D">
      <w:pPr>
        <w:pStyle w:val="Text"/>
        <w:keepNext/>
        <w:keepLines/>
        <w:ind w:firstLine="0"/>
      </w:pPr>
      <w:r w:rsidRPr="00F8260D">
        <w:rPr>
          <w:noProof/>
        </w:rPr>
        <w:lastRenderedPageBreak/>
        <w:drawing>
          <wp:inline distT="0" distB="0" distL="0" distR="0" wp14:anchorId="7442CF6C" wp14:editId="6EB034C2">
            <wp:extent cx="5939790" cy="395732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3957320"/>
                    </a:xfrm>
                    <a:prstGeom prst="rect">
                      <a:avLst/>
                    </a:prstGeom>
                    <a:noFill/>
                    <a:ln>
                      <a:noFill/>
                    </a:ln>
                  </pic:spPr>
                </pic:pic>
              </a:graphicData>
            </a:graphic>
          </wp:inline>
        </w:drawing>
      </w:r>
    </w:p>
    <w:p w14:paraId="5B2D4B5D" w14:textId="77777777" w:rsidR="00FB4970" w:rsidRPr="00F8260D" w:rsidRDefault="00FB4970" w:rsidP="00F8260D">
      <w:pPr>
        <w:pStyle w:val="Nadpis4"/>
      </w:pPr>
      <w:r w:rsidRPr="00F8260D">
        <w:t>požadavky na kapacity veřejných sítí komunikačních vedení a elektronického komunikačního zařízení veřejné komunikační sítě</w:t>
      </w:r>
    </w:p>
    <w:p w14:paraId="73B11236" w14:textId="77777777" w:rsidR="00267432" w:rsidRPr="00F8260D" w:rsidRDefault="00267432" w:rsidP="00F8260D">
      <w:pPr>
        <w:pStyle w:val="Text"/>
        <w:keepNext/>
        <w:keepLines/>
        <w:rPr>
          <w:sz w:val="20"/>
          <w:szCs w:val="20"/>
        </w:rPr>
      </w:pPr>
      <w:r w:rsidRPr="00F8260D">
        <w:rPr>
          <w:sz w:val="20"/>
          <w:szCs w:val="20"/>
        </w:rPr>
        <w:t>Stavba si nenárokuje kapacity komunikační sítě.</w:t>
      </w:r>
    </w:p>
    <w:p w14:paraId="6B14A33E" w14:textId="77777777" w:rsidR="00FB4970" w:rsidRPr="00F8260D" w:rsidRDefault="00FB4970" w:rsidP="00F8260D">
      <w:pPr>
        <w:pStyle w:val="Nadpis3"/>
        <w:ind w:left="567"/>
      </w:pPr>
      <w:bookmarkStart w:id="47" w:name="_Toc52874315"/>
      <w:r w:rsidRPr="00F8260D">
        <w:t>Bezbariérové užívání stavby</w:t>
      </w:r>
      <w:bookmarkEnd w:id="47"/>
    </w:p>
    <w:p w14:paraId="11C764A8" w14:textId="6FE190A7" w:rsidR="000F37FE" w:rsidRPr="00F8260D" w:rsidRDefault="00267432" w:rsidP="00F8260D">
      <w:pPr>
        <w:pStyle w:val="Text"/>
        <w:keepNext/>
        <w:keepLines/>
        <w:ind w:firstLine="170"/>
        <w:rPr>
          <w:sz w:val="20"/>
          <w:szCs w:val="20"/>
        </w:rPr>
      </w:pPr>
      <w:r w:rsidRPr="00F8260D">
        <w:rPr>
          <w:sz w:val="20"/>
          <w:szCs w:val="20"/>
        </w:rPr>
        <w:t>Šířkové i výškové vedení splňuje podmínky vyhlášky 398/2009 Sb. a v souladu s požadavky s 268/2009 Sb. resp. ČSN 73 61 10.</w:t>
      </w:r>
      <w:r w:rsidR="005C6E1C" w:rsidRPr="00F8260D">
        <w:rPr>
          <w:sz w:val="20"/>
          <w:szCs w:val="20"/>
        </w:rPr>
        <w:t xml:space="preserve"> </w:t>
      </w:r>
    </w:p>
    <w:p w14:paraId="296D407F" w14:textId="77777777" w:rsidR="000F37FE" w:rsidRPr="00F8260D" w:rsidRDefault="000F37FE" w:rsidP="00F8260D">
      <w:pPr>
        <w:spacing w:after="0" w:line="240" w:lineRule="auto"/>
        <w:jc w:val="left"/>
        <w:rPr>
          <w:szCs w:val="20"/>
        </w:rPr>
      </w:pPr>
    </w:p>
    <w:p w14:paraId="5F501C34" w14:textId="77777777" w:rsidR="00FB4970" w:rsidRPr="00F8260D" w:rsidRDefault="00FB4970" w:rsidP="00F8260D">
      <w:pPr>
        <w:pStyle w:val="Nadpis3"/>
        <w:ind w:left="567"/>
      </w:pPr>
      <w:bookmarkStart w:id="48" w:name="_Toc52874316"/>
      <w:r w:rsidRPr="00F8260D">
        <w:t>Bezpečnost při užívání stavby</w:t>
      </w:r>
      <w:bookmarkEnd w:id="48"/>
    </w:p>
    <w:p w14:paraId="0A4E3651" w14:textId="77777777" w:rsidR="00EF0452" w:rsidRPr="00F8260D" w:rsidRDefault="00EF0452" w:rsidP="00F8260D">
      <w:pPr>
        <w:pStyle w:val="Text"/>
        <w:keepNext/>
        <w:keepLines/>
        <w:widowControl/>
        <w:spacing w:after="80"/>
        <w:rPr>
          <w:sz w:val="20"/>
          <w:szCs w:val="20"/>
        </w:rPr>
      </w:pPr>
      <w:r w:rsidRPr="00F8260D">
        <w:rPr>
          <w:sz w:val="20"/>
          <w:szCs w:val="20"/>
        </w:rPr>
        <w:t>Vzhledem k charakteru stavby je předpokladem pro bezpečnost užívání stavby dodržování pravidel provozu na pozemních komunikacích především zákona 361/2000 Sb. ve znění pozdějších předpisů.</w:t>
      </w:r>
    </w:p>
    <w:p w14:paraId="6FE5ADC4" w14:textId="77777777" w:rsidR="005D0A87" w:rsidRPr="00F8260D" w:rsidRDefault="005D0A87" w:rsidP="00F8260D">
      <w:pPr>
        <w:pStyle w:val="Text"/>
        <w:keepNext/>
        <w:keepLines/>
      </w:pPr>
    </w:p>
    <w:p w14:paraId="594819D5" w14:textId="77777777" w:rsidR="00FB4970" w:rsidRPr="00F8260D" w:rsidRDefault="00FB4970" w:rsidP="00F8260D">
      <w:pPr>
        <w:pStyle w:val="Nadpis3"/>
        <w:ind w:left="567"/>
      </w:pPr>
      <w:bookmarkStart w:id="49" w:name="_Toc52874317"/>
      <w:r w:rsidRPr="00F8260D">
        <w:t>Základní charakteristika objektů</w:t>
      </w:r>
      <w:bookmarkEnd w:id="49"/>
    </w:p>
    <w:p w14:paraId="3E13F44B" w14:textId="77777777" w:rsidR="00FB4970" w:rsidRPr="00F8260D" w:rsidRDefault="00FB4970" w:rsidP="00F8260D">
      <w:pPr>
        <w:pStyle w:val="Nadpis4"/>
      </w:pPr>
      <w:r w:rsidRPr="00F8260D">
        <w:t>popis současného stavu</w:t>
      </w:r>
    </w:p>
    <w:p w14:paraId="323F6982" w14:textId="00F0C05C" w:rsidR="005C6E1C" w:rsidRPr="00F8260D" w:rsidRDefault="00F8260D" w:rsidP="00F8260D">
      <w:pPr>
        <w:pStyle w:val="Text"/>
        <w:keepNext/>
        <w:keepLines/>
        <w:contextualSpacing/>
        <w:rPr>
          <w:sz w:val="20"/>
          <w:szCs w:val="20"/>
        </w:rPr>
      </w:pPr>
      <w:r w:rsidRPr="00F8260D">
        <w:rPr>
          <w:sz w:val="20"/>
          <w:szCs w:val="20"/>
        </w:rPr>
        <w:t xml:space="preserve">Jednotlivá opatření se nachází v Praze 15 – městské části Dubeč, v části </w:t>
      </w:r>
      <w:proofErr w:type="spellStart"/>
      <w:r w:rsidRPr="00F8260D">
        <w:rPr>
          <w:sz w:val="20"/>
          <w:szCs w:val="20"/>
        </w:rPr>
        <w:t>Dubeček</w:t>
      </w:r>
      <w:proofErr w:type="spellEnd"/>
      <w:r w:rsidRPr="00F8260D">
        <w:rPr>
          <w:sz w:val="20"/>
          <w:szCs w:val="20"/>
        </w:rPr>
        <w:t xml:space="preserve">. Všechny opatření jsou situována podél ulice K Vilkám. Opatření č. 1 je situováno v blízkosti K </w:t>
      </w:r>
      <w:proofErr w:type="spellStart"/>
      <w:r w:rsidRPr="00F8260D">
        <w:rPr>
          <w:sz w:val="20"/>
          <w:szCs w:val="20"/>
        </w:rPr>
        <w:t>Průmstavu</w:t>
      </w:r>
      <w:proofErr w:type="spellEnd"/>
      <w:r w:rsidRPr="00F8260D">
        <w:rPr>
          <w:sz w:val="20"/>
          <w:szCs w:val="20"/>
        </w:rPr>
        <w:t xml:space="preserve">. V současném stavu se v trase chodníku nacházejí plochy zeleně. Opatření č. 2 je situováno v blízkosti křižovatky ulic K Vilkám x V Poli. Plochy pro umístění zastávky jsou v současném stavu zatravněny. Chodník, na který bude zastávka napojena má asfaltový povrch. Opatření č. 3 je situována v blízkosti křižovatky ulic K Vilkám x K Hádku. Plochy pro umístění autobusové zastávky mají asfaltový povrch, část je také vysypána štěrkem. Plochy pro umístění chodníku v rámci opatření č. 3 mají travnatý povrch. U opatření č. 4 jsou plochy nástupiště zastávky a chodníku umístěny travnatém povrchu podél stávající ulice K Vilkám a jsou situovány v blízkosti dubečského hřbitova. Poslední opatření je situována ve východní části Lipového náměstí. Stávající povrchy mají asfaltový kryt. </w:t>
      </w:r>
    </w:p>
    <w:p w14:paraId="06F14543" w14:textId="77777777" w:rsidR="00FB4970" w:rsidRPr="00F8260D" w:rsidRDefault="00FB4970" w:rsidP="00F8260D">
      <w:pPr>
        <w:pStyle w:val="Nadpis4"/>
      </w:pPr>
      <w:r w:rsidRPr="00F8260D">
        <w:lastRenderedPageBreak/>
        <w:t>popis navrženého řešení</w:t>
      </w:r>
    </w:p>
    <w:p w14:paraId="70FAC2D3" w14:textId="77777777" w:rsidR="000F37FE" w:rsidRPr="00F8260D" w:rsidRDefault="000F37FE" w:rsidP="00F8260D">
      <w:pPr>
        <w:pStyle w:val="Text"/>
        <w:keepNext/>
        <w:keepLines/>
        <w:rPr>
          <w:i/>
          <w:iCs/>
        </w:rPr>
      </w:pPr>
      <w:r w:rsidRPr="00F8260D">
        <w:rPr>
          <w:i/>
          <w:iCs/>
        </w:rPr>
        <w:t>SO 100 – Komunikace a zpevněné plochy</w:t>
      </w:r>
    </w:p>
    <w:p w14:paraId="5F9401C1" w14:textId="77777777" w:rsidR="00F8260D" w:rsidRPr="00F8260D" w:rsidRDefault="00F8260D" w:rsidP="00F8260D">
      <w:pPr>
        <w:pStyle w:val="Text"/>
        <w:keepNext/>
        <w:keepLines/>
        <w:ind w:right="-2" w:firstLine="708"/>
        <w:contextualSpacing/>
        <w:rPr>
          <w:sz w:val="20"/>
          <w:szCs w:val="20"/>
        </w:rPr>
      </w:pPr>
      <w:bookmarkStart w:id="50" w:name="_Hlk89788257"/>
      <w:r w:rsidRPr="00F8260D">
        <w:rPr>
          <w:sz w:val="20"/>
          <w:szCs w:val="20"/>
        </w:rPr>
        <w:t xml:space="preserve">Předmětem předkládané dokumentace je návrh opatření ke zvýšení bezpečnosti chodců a zlepšení podmínek MHD ve vybraných místech městské části Praha Dubeč, část </w:t>
      </w:r>
      <w:proofErr w:type="spellStart"/>
      <w:r w:rsidRPr="00F8260D">
        <w:rPr>
          <w:sz w:val="20"/>
          <w:szCs w:val="20"/>
        </w:rPr>
        <w:t>Dubeček</w:t>
      </w:r>
      <w:proofErr w:type="spellEnd"/>
      <w:r w:rsidRPr="00F8260D">
        <w:rPr>
          <w:sz w:val="20"/>
          <w:szCs w:val="20"/>
        </w:rPr>
        <w:t xml:space="preserve">. Pro lepší orientaci a popis jsou opatření rozdělena a očíslována </w:t>
      </w:r>
      <w:proofErr w:type="gramStart"/>
      <w:r w:rsidRPr="00F8260D">
        <w:rPr>
          <w:sz w:val="20"/>
          <w:szCs w:val="20"/>
        </w:rPr>
        <w:t>1 – 5</w:t>
      </w:r>
      <w:proofErr w:type="gramEnd"/>
      <w:r w:rsidRPr="00F8260D">
        <w:rPr>
          <w:sz w:val="20"/>
          <w:szCs w:val="20"/>
        </w:rPr>
        <w:t xml:space="preserve">. </w:t>
      </w:r>
    </w:p>
    <w:p w14:paraId="4C1442DF" w14:textId="77777777" w:rsidR="00F8260D" w:rsidRPr="00AE6B78" w:rsidRDefault="00F8260D" w:rsidP="00F8260D">
      <w:pPr>
        <w:pStyle w:val="Text"/>
        <w:keepNext/>
        <w:keepLines/>
        <w:ind w:firstLine="709"/>
        <w:contextualSpacing/>
        <w:rPr>
          <w:sz w:val="20"/>
          <w:szCs w:val="20"/>
        </w:rPr>
      </w:pPr>
      <w:r w:rsidRPr="00F8260D">
        <w:rPr>
          <w:sz w:val="20"/>
          <w:szCs w:val="20"/>
        </w:rPr>
        <w:t>Opatření číslo 1 je situováno v jižní části obce a je těsně přimknuto ke stávající ulici K Vilkám. V rámci tohoto opatření se jedná o doplnění chodníku</w:t>
      </w:r>
      <w:r w:rsidRPr="00AE6B78">
        <w:rPr>
          <w:sz w:val="20"/>
          <w:szCs w:val="20"/>
        </w:rPr>
        <w:t xml:space="preserve"> podél západní hrany ulice K Vilkám. Délka navrhovaného chodníku je cca 63 m. Začátek trasy chodníku je situován v křižovatce ulic K Vilkám x K </w:t>
      </w:r>
      <w:proofErr w:type="spellStart"/>
      <w:r w:rsidRPr="00AE6B78">
        <w:rPr>
          <w:sz w:val="20"/>
          <w:szCs w:val="20"/>
        </w:rPr>
        <w:t>Průmstavu</w:t>
      </w:r>
      <w:proofErr w:type="spellEnd"/>
      <w:r w:rsidRPr="00AE6B78">
        <w:rPr>
          <w:sz w:val="20"/>
          <w:szCs w:val="20"/>
        </w:rPr>
        <w:t xml:space="preserve">, dále je pak trasa vedena podél stávající komunikace. Trasa je ukončena v místě napojení pozemku č. 226/1. Šířka chodníku je zvolena na 1,5 m. Tato hodnota je volena s ohledem na stávající majetkoprávní vztahy. </w:t>
      </w:r>
    </w:p>
    <w:p w14:paraId="40564538" w14:textId="77777777" w:rsidR="00F8260D" w:rsidRPr="009D5B7A" w:rsidRDefault="00F8260D" w:rsidP="00F8260D">
      <w:pPr>
        <w:pStyle w:val="Text"/>
        <w:keepNext/>
        <w:keepLines/>
        <w:ind w:firstLine="709"/>
        <w:contextualSpacing/>
        <w:rPr>
          <w:sz w:val="20"/>
          <w:szCs w:val="20"/>
        </w:rPr>
      </w:pPr>
      <w:r w:rsidRPr="00AE6B78">
        <w:rPr>
          <w:sz w:val="20"/>
          <w:szCs w:val="20"/>
        </w:rPr>
        <w:t xml:space="preserve">Stávající živý plot situovaný na pozemku č. 218 bude lokálně prořezán, aby nezasahoval do </w:t>
      </w:r>
      <w:r w:rsidRPr="009D5B7A">
        <w:rPr>
          <w:sz w:val="20"/>
          <w:szCs w:val="20"/>
        </w:rPr>
        <w:t xml:space="preserve">průchozího průřezu chodníku. </w:t>
      </w:r>
    </w:p>
    <w:p w14:paraId="48AA57E0" w14:textId="77777777" w:rsidR="00F8260D" w:rsidRDefault="00F8260D" w:rsidP="00F8260D">
      <w:pPr>
        <w:pStyle w:val="Text"/>
        <w:keepNext/>
        <w:keepLines/>
        <w:ind w:firstLine="709"/>
        <w:contextualSpacing/>
        <w:rPr>
          <w:sz w:val="20"/>
          <w:szCs w:val="20"/>
        </w:rPr>
      </w:pPr>
      <w:r w:rsidRPr="009D5B7A">
        <w:rPr>
          <w:sz w:val="20"/>
          <w:szCs w:val="20"/>
        </w:rPr>
        <w:t xml:space="preserve">Navrhovaný nášlap na obrubě bude proměnlivý s hodnotou </w:t>
      </w:r>
      <w:proofErr w:type="gramStart"/>
      <w:r w:rsidRPr="009D5B7A">
        <w:rPr>
          <w:sz w:val="20"/>
          <w:szCs w:val="20"/>
        </w:rPr>
        <w:t>8 – 12</w:t>
      </w:r>
      <w:proofErr w:type="gramEnd"/>
      <w:r w:rsidRPr="009D5B7A">
        <w:rPr>
          <w:sz w:val="20"/>
          <w:szCs w:val="20"/>
        </w:rPr>
        <w:t xml:space="preserve"> cm. V místě sjezdů a v napojení do křižovatky K Vilkám x K </w:t>
      </w:r>
      <w:proofErr w:type="spellStart"/>
      <w:r w:rsidRPr="009D5B7A">
        <w:rPr>
          <w:sz w:val="20"/>
          <w:szCs w:val="20"/>
        </w:rPr>
        <w:t>Průmstavu</w:t>
      </w:r>
      <w:proofErr w:type="spellEnd"/>
      <w:r w:rsidRPr="009D5B7A">
        <w:rPr>
          <w:sz w:val="20"/>
          <w:szCs w:val="20"/>
        </w:rPr>
        <w:t xml:space="preserve"> bude nášlap redukována na 2 cm. Příčný sklon chodníku je navržen </w:t>
      </w:r>
      <w:proofErr w:type="gramStart"/>
      <w:r w:rsidRPr="009D5B7A">
        <w:rPr>
          <w:sz w:val="20"/>
          <w:szCs w:val="20"/>
        </w:rPr>
        <w:t>2%</w:t>
      </w:r>
      <w:proofErr w:type="gramEnd"/>
      <w:r w:rsidRPr="009D5B7A">
        <w:rPr>
          <w:sz w:val="20"/>
          <w:szCs w:val="20"/>
        </w:rPr>
        <w:t>.</w:t>
      </w:r>
    </w:p>
    <w:p w14:paraId="49FA00BE" w14:textId="77777777" w:rsidR="00F8260D" w:rsidRPr="009D5B7A" w:rsidRDefault="00F8260D" w:rsidP="00F8260D">
      <w:pPr>
        <w:pStyle w:val="Text"/>
        <w:keepNext/>
        <w:keepLines/>
        <w:ind w:firstLine="709"/>
        <w:contextualSpacing/>
        <w:rPr>
          <w:sz w:val="20"/>
          <w:szCs w:val="20"/>
        </w:rPr>
      </w:pPr>
      <w:r>
        <w:rPr>
          <w:sz w:val="20"/>
          <w:szCs w:val="20"/>
        </w:rPr>
        <w:t xml:space="preserve">V rámci tohoto opatření budou doplněny dva nové stožáry VO ve směru Uhříněves. Stávající dotčené stožáry budou vyměněny za nové vč, svítidel a nové kabeláže. </w:t>
      </w:r>
    </w:p>
    <w:p w14:paraId="16FB6719" w14:textId="77777777" w:rsidR="00F8260D" w:rsidRPr="009D5B7A" w:rsidRDefault="00F8260D" w:rsidP="00F8260D">
      <w:pPr>
        <w:pStyle w:val="Text"/>
        <w:keepNext/>
        <w:keepLines/>
        <w:ind w:firstLine="709"/>
        <w:contextualSpacing/>
        <w:rPr>
          <w:sz w:val="20"/>
          <w:szCs w:val="20"/>
        </w:rPr>
      </w:pPr>
      <w:r w:rsidRPr="009D5B7A">
        <w:rPr>
          <w:sz w:val="20"/>
          <w:szCs w:val="20"/>
        </w:rPr>
        <w:t xml:space="preserve">Opatření č. </w:t>
      </w:r>
      <w:r>
        <w:rPr>
          <w:sz w:val="20"/>
          <w:szCs w:val="20"/>
        </w:rPr>
        <w:t xml:space="preserve">2 </w:t>
      </w:r>
      <w:r w:rsidRPr="009D5B7A">
        <w:rPr>
          <w:sz w:val="20"/>
          <w:szCs w:val="20"/>
        </w:rPr>
        <w:t>je situována podél ulice K Vilkám, mezi ulicemi V Poli a K </w:t>
      </w:r>
      <w:proofErr w:type="spellStart"/>
      <w:r w:rsidRPr="009D5B7A">
        <w:rPr>
          <w:sz w:val="20"/>
          <w:szCs w:val="20"/>
        </w:rPr>
        <w:t>Průmstavu</w:t>
      </w:r>
      <w:proofErr w:type="spellEnd"/>
      <w:r w:rsidRPr="009D5B7A">
        <w:rPr>
          <w:sz w:val="20"/>
          <w:szCs w:val="20"/>
        </w:rPr>
        <w:t>. V rámci tohoto opatření bude vybudována nová autobusová zastávka. Zastávka bude situována při západní hraně ulice K Vilkám. Využita bude stávající obruba, ke které doplněna zpevněná nástupiště autobusové zastávky. Pro napojení nově navrhované zastávky bude upravena trasa stávajícího chodníku. Délka nové nástupní hrany zastávky je 13 m (předpokládá se provoz autobusů do délky 12 m). zastávka bude vybavena kontrastním pásem a signálním pásem v místě označníku. Označník bude dle standardů PID.</w:t>
      </w:r>
    </w:p>
    <w:p w14:paraId="45AED70A" w14:textId="77777777" w:rsidR="00F8260D" w:rsidRDefault="00F8260D" w:rsidP="00F8260D">
      <w:pPr>
        <w:pStyle w:val="Text"/>
        <w:keepNext/>
        <w:keepLines/>
        <w:ind w:firstLine="709"/>
        <w:contextualSpacing/>
        <w:rPr>
          <w:sz w:val="20"/>
          <w:szCs w:val="20"/>
        </w:rPr>
      </w:pPr>
      <w:r w:rsidRPr="009D5B7A">
        <w:rPr>
          <w:sz w:val="20"/>
          <w:szCs w:val="20"/>
        </w:rPr>
        <w:t>Výška nástupní hrany bude 16 cm na niveletou vozovky. Stávající obruby budou výškové rektifikovány a v případě poškození budou výměny za nové. Šířka nástupiště je 2,2 m, délka upravovaného chodníku je 33 m.</w:t>
      </w:r>
      <w:r>
        <w:rPr>
          <w:sz w:val="20"/>
          <w:szCs w:val="20"/>
        </w:rPr>
        <w:t xml:space="preserve"> Stávající asfaltový chodník bude odstraněn a nahrazen zelení.</w:t>
      </w:r>
    </w:p>
    <w:p w14:paraId="5F7C73DF" w14:textId="77777777" w:rsidR="00F8260D" w:rsidRDefault="00F8260D" w:rsidP="00F8260D">
      <w:pPr>
        <w:pStyle w:val="Text"/>
        <w:keepNext/>
        <w:keepLines/>
        <w:ind w:firstLine="709"/>
        <w:contextualSpacing/>
        <w:rPr>
          <w:sz w:val="20"/>
          <w:szCs w:val="20"/>
        </w:rPr>
      </w:pPr>
      <w:r>
        <w:rPr>
          <w:sz w:val="20"/>
          <w:szCs w:val="20"/>
        </w:rPr>
        <w:t>V rámci opatření č. 3 dojde k vybudování autobusové zastávky a doplnění chodníku. Chodníkové plochy budou doplněny podél západní hrany ulice K Vilkám. Doplnění chodníku je situována mezi stávající přechod pro chodce a stávající vjezd na pozemek č. 169.  Délka doplňovaného chodníku je 24 m. Šířka je 2,0 m. Základní příčný sklon je 2 %. Zpevněné plochy chodníku budou plynule napojeny na stávající silniční obruby.</w:t>
      </w:r>
    </w:p>
    <w:p w14:paraId="447618AA" w14:textId="77777777" w:rsidR="00F8260D" w:rsidRPr="004D5B6C" w:rsidRDefault="00F8260D" w:rsidP="00F8260D">
      <w:pPr>
        <w:pStyle w:val="Text"/>
        <w:keepNext/>
        <w:keepLines/>
        <w:contextualSpacing/>
        <w:rPr>
          <w:sz w:val="20"/>
          <w:szCs w:val="20"/>
        </w:rPr>
      </w:pPr>
      <w:r>
        <w:rPr>
          <w:sz w:val="20"/>
          <w:szCs w:val="20"/>
        </w:rPr>
        <w:tab/>
        <w:t xml:space="preserve">Autobusová zastávka je situována podél východní hrany ulice K Vilkám a je v těsné blízkosti křižovatky K Vilkám x K Hádku. Jedná v o rekonstrukci a úpravy stávající zastávky do normových parametrů. Stávající asfaltové chodníkové plochy budou odstraněny a bude doplněna dlažba, která bude plynule navázána na stávající silniční obruby. Tyto obruby budou výškově rektifikovány, aby byl zajištěn nášlap na obruby 16 cm. Příčný sklon má hodnotu </w:t>
      </w:r>
      <w:proofErr w:type="gramStart"/>
      <w:r>
        <w:rPr>
          <w:sz w:val="20"/>
          <w:szCs w:val="20"/>
        </w:rPr>
        <w:t>0%</w:t>
      </w:r>
      <w:proofErr w:type="gramEnd"/>
      <w:r>
        <w:rPr>
          <w:sz w:val="20"/>
          <w:szCs w:val="20"/>
        </w:rPr>
        <w:t xml:space="preserve">, aby nedocházelo k příliš velkému přespání stávajícího základu oplocení. Popisované oplocení bude před pokládkou konstrukčních vrstev opatřeno nopovou fólií proti vlhnutí. Podélná sklon nástupiště a přilehlého chodníku respektuje podélný sklon ulice K Vilkám. Tak jako ostatní zastávky bude tato zastávky vybavena </w:t>
      </w:r>
      <w:r w:rsidRPr="004D5B6C">
        <w:rPr>
          <w:sz w:val="20"/>
          <w:szCs w:val="20"/>
        </w:rPr>
        <w:t>kontrastním pásem a signálním pásem v místě označníku. Délka nástupní hrany odpovídá provozovaným vozidlům tzn. 13 m. Na zastávce bude umístěn zastávkový přístřešek o rozměrech 3x1,6 m bez bočnic.</w:t>
      </w:r>
    </w:p>
    <w:p w14:paraId="019D05C2" w14:textId="77777777" w:rsidR="00F8260D" w:rsidRPr="004D5B6C" w:rsidRDefault="00F8260D" w:rsidP="00F8260D">
      <w:pPr>
        <w:pStyle w:val="Text"/>
        <w:keepNext/>
        <w:keepLines/>
        <w:ind w:firstLine="709"/>
        <w:contextualSpacing/>
        <w:rPr>
          <w:sz w:val="20"/>
          <w:szCs w:val="20"/>
        </w:rPr>
      </w:pPr>
      <w:r w:rsidRPr="004D5B6C">
        <w:rPr>
          <w:sz w:val="20"/>
          <w:szCs w:val="20"/>
        </w:rPr>
        <w:t xml:space="preserve">V rámci opatření č. 4 se jedná o doplnění zpevněné plochy nástupiště stávající autobusové zastávky „Dubečský hřbitov“ a doplnění chodníkových ploch podél ulice K Vilkám v blízkosti křižovatky ulic K Vilkám x u Prodejny. </w:t>
      </w:r>
    </w:p>
    <w:p w14:paraId="7FF28856" w14:textId="77777777" w:rsidR="00F8260D" w:rsidRPr="004D5B6C" w:rsidRDefault="00F8260D" w:rsidP="00F8260D">
      <w:pPr>
        <w:pStyle w:val="Text"/>
        <w:keepNext/>
        <w:keepLines/>
        <w:ind w:firstLine="709"/>
        <w:contextualSpacing/>
        <w:rPr>
          <w:sz w:val="20"/>
          <w:szCs w:val="20"/>
        </w:rPr>
      </w:pPr>
      <w:r w:rsidRPr="004D5B6C">
        <w:rPr>
          <w:sz w:val="20"/>
          <w:szCs w:val="20"/>
        </w:rPr>
        <w:t>Autobusová zastávky bude doplněna dlážděným nástupištěm s šířkou 2,2 m a místem pro umístění lavičky. Déla nástupiště je 13 m, délka celého upravovaného úseku je 17,25 m. Stávající obruby budou výškově rektifikovány tak, aby byla hodnota nášlapu 16 cm. Úprava bude plynule napojena na stávající manipulační vjezd na hřbitov.</w:t>
      </w:r>
    </w:p>
    <w:p w14:paraId="16655989" w14:textId="77777777" w:rsidR="00F8260D" w:rsidRDefault="00F8260D" w:rsidP="00F8260D">
      <w:pPr>
        <w:pStyle w:val="Text"/>
        <w:keepNext/>
        <w:keepLines/>
        <w:ind w:firstLine="709"/>
        <w:contextualSpacing/>
        <w:rPr>
          <w:sz w:val="20"/>
          <w:szCs w:val="20"/>
          <w:highlight w:val="yellow"/>
        </w:rPr>
      </w:pPr>
      <w:r w:rsidRPr="004D5B6C">
        <w:rPr>
          <w:sz w:val="20"/>
          <w:szCs w:val="20"/>
        </w:rPr>
        <w:t>Doplnění chodníku je situována podél západní hrany ulice K Vilkám. začátek této úpravy je situován v nároží křižovatky K Vilkám x U Prodejny, popisované napojení bude mít sníženou obrubu a bude vybaveno varovným pásem. Trasa chodníku bude situována mezi stávající oplocení pozemku č. 100/2 a stávající silniční obrubu. Stávající oplocení bude odstraněno a v celé délce nového chodníku bude vybudováno nové. Bude se jednat o nové drátěné oplocení s </w:t>
      </w:r>
      <w:proofErr w:type="spellStart"/>
      <w:r w:rsidRPr="004D5B6C">
        <w:rPr>
          <w:sz w:val="20"/>
          <w:szCs w:val="20"/>
        </w:rPr>
        <w:t>podhrabovými</w:t>
      </w:r>
      <w:proofErr w:type="spellEnd"/>
      <w:r w:rsidRPr="004D5B6C">
        <w:rPr>
          <w:sz w:val="20"/>
          <w:szCs w:val="20"/>
        </w:rPr>
        <w:t xml:space="preserve"> deskami, které budou sloužit jako přirozená vodící linie. Šířka řešeného chodníku je 1,5 m. Délka řešeného úseku 39 m. V rámci výstavby chodníku dojde i k doplnění signálních a varovných pásů</w:t>
      </w:r>
      <w:r>
        <w:rPr>
          <w:sz w:val="20"/>
          <w:szCs w:val="20"/>
        </w:rPr>
        <w:t xml:space="preserve"> u stávajícího přechodu pro chodce. Předpokládá se i obnova vodorovného dopravního značení V7a.</w:t>
      </w:r>
      <w:r>
        <w:rPr>
          <w:sz w:val="20"/>
          <w:szCs w:val="20"/>
          <w:highlight w:val="yellow"/>
        </w:rPr>
        <w:t xml:space="preserve"> </w:t>
      </w:r>
    </w:p>
    <w:p w14:paraId="49289963" w14:textId="77777777" w:rsidR="00F8260D" w:rsidRDefault="00F8260D" w:rsidP="00F8260D">
      <w:pPr>
        <w:pStyle w:val="Text"/>
        <w:keepNext/>
        <w:keepLines/>
        <w:ind w:firstLine="709"/>
        <w:contextualSpacing/>
        <w:rPr>
          <w:sz w:val="20"/>
          <w:szCs w:val="20"/>
        </w:rPr>
      </w:pPr>
      <w:r w:rsidRPr="00AD60E3">
        <w:rPr>
          <w:sz w:val="20"/>
          <w:szCs w:val="20"/>
        </w:rPr>
        <w:lastRenderedPageBreak/>
        <w:t xml:space="preserve">Posledním opatření je úprava nástupní hrany stávající autobusové zastávky „Lipové náměstí“ ve směru Dubeč. Geometrie nástupní hrany byla upravena pro lepší </w:t>
      </w:r>
      <w:proofErr w:type="spellStart"/>
      <w:r w:rsidRPr="00AD60E3">
        <w:rPr>
          <w:sz w:val="20"/>
          <w:szCs w:val="20"/>
        </w:rPr>
        <w:t>zajiždění</w:t>
      </w:r>
      <w:proofErr w:type="spellEnd"/>
      <w:r w:rsidRPr="00AD60E3">
        <w:rPr>
          <w:sz w:val="20"/>
          <w:szCs w:val="20"/>
        </w:rPr>
        <w:t xml:space="preserve"> autobusů k nástupní hraně. Úpravou projdou všechny dotčené vjezdy a zpevněná plocha nástupiště. Minimální šířka nástupiště je 2,25 m. Šířka vjezdů respektuje současný stav. Délka úpravy je 42 m. </w:t>
      </w:r>
      <w:r>
        <w:rPr>
          <w:sz w:val="20"/>
          <w:szCs w:val="20"/>
        </w:rPr>
        <w:t>Délka nástupní hrany je 13 m. tak jako ostatní řešené autobusové zastávky bude i zde doplněn kontrastní pás a signální pás v místě zastávkového označníku.</w:t>
      </w:r>
    </w:p>
    <w:p w14:paraId="359142C8" w14:textId="77777777" w:rsidR="00F8260D" w:rsidRDefault="00F8260D" w:rsidP="00F8260D">
      <w:pPr>
        <w:pStyle w:val="Text"/>
        <w:keepNext/>
        <w:keepLines/>
        <w:ind w:firstLine="709"/>
        <w:contextualSpacing/>
        <w:rPr>
          <w:sz w:val="20"/>
          <w:szCs w:val="20"/>
        </w:rPr>
      </w:pPr>
      <w:r>
        <w:rPr>
          <w:sz w:val="20"/>
          <w:szCs w:val="20"/>
        </w:rPr>
        <w:t xml:space="preserve">Obruby budou využity stávající a budou výškově rektifikovány s nášlapem 16 cm. V místech vjezdů bude osazena dvoulinka z kostek K10 do betonového lože. Úpravou projdou u signální varovné pásy u přechodu přes ulici K Vilkám. </w:t>
      </w:r>
    </w:p>
    <w:p w14:paraId="20BBC800" w14:textId="6E7C126C" w:rsidR="00F8260D" w:rsidRDefault="00F8260D" w:rsidP="00F8260D">
      <w:pPr>
        <w:pStyle w:val="Text"/>
        <w:keepNext/>
        <w:keepLines/>
        <w:ind w:firstLine="709"/>
        <w:contextualSpacing/>
        <w:rPr>
          <w:sz w:val="20"/>
          <w:szCs w:val="20"/>
        </w:rPr>
      </w:pPr>
      <w:r w:rsidRPr="00F8260D">
        <w:rPr>
          <w:sz w:val="20"/>
          <w:szCs w:val="20"/>
        </w:rPr>
        <w:t>V rámci tohoto opatření budou instalovány nová vytápěná dopravní zrcadla, aby byly zajištěny základní rozhledové poměry v křižovatce Lipové náměstí x U Pramenu.</w:t>
      </w:r>
    </w:p>
    <w:p w14:paraId="28DBBA30" w14:textId="52E1C64E" w:rsidR="00F8260D" w:rsidRDefault="00F8260D" w:rsidP="00F8260D">
      <w:pPr>
        <w:pStyle w:val="Text"/>
        <w:keepNext/>
        <w:keepLines/>
        <w:ind w:firstLine="709"/>
        <w:contextualSpacing/>
        <w:rPr>
          <w:sz w:val="20"/>
          <w:szCs w:val="20"/>
        </w:rPr>
      </w:pPr>
    </w:p>
    <w:p w14:paraId="3A817BC6" w14:textId="3249398D" w:rsidR="00F8260D" w:rsidRDefault="00F8260D" w:rsidP="00F8260D">
      <w:pPr>
        <w:pStyle w:val="Text"/>
        <w:keepNext/>
        <w:keepLines/>
        <w:ind w:firstLine="709"/>
        <w:contextualSpacing/>
        <w:rPr>
          <w:i/>
          <w:iCs/>
        </w:rPr>
      </w:pPr>
      <w:r w:rsidRPr="009F0CEF">
        <w:rPr>
          <w:i/>
          <w:iCs/>
        </w:rPr>
        <w:t>SO 400 Veřejné osvětlení</w:t>
      </w:r>
    </w:p>
    <w:p w14:paraId="3E31A7F8" w14:textId="671A3EF0" w:rsidR="00E1526E" w:rsidRDefault="00E1526E" w:rsidP="00F8260D">
      <w:pPr>
        <w:pStyle w:val="Text"/>
        <w:keepNext/>
        <w:keepLines/>
        <w:ind w:firstLine="709"/>
        <w:contextualSpacing/>
        <w:rPr>
          <w:i/>
          <w:iCs/>
        </w:rPr>
      </w:pPr>
    </w:p>
    <w:p w14:paraId="474C0F93" w14:textId="77777777" w:rsidR="00E1526E" w:rsidRPr="00E1526E" w:rsidRDefault="00E1526E" w:rsidP="00E1526E">
      <w:pPr>
        <w:pStyle w:val="Text"/>
        <w:keepNext/>
        <w:keepLines/>
        <w:ind w:firstLine="0"/>
        <w:contextualSpacing/>
        <w:rPr>
          <w:i/>
          <w:iCs/>
          <w:sz w:val="20"/>
          <w:szCs w:val="20"/>
          <w:u w:val="single"/>
        </w:rPr>
      </w:pPr>
      <w:r w:rsidRPr="00E1526E">
        <w:rPr>
          <w:i/>
          <w:iCs/>
          <w:sz w:val="20"/>
          <w:szCs w:val="20"/>
          <w:u w:val="single"/>
        </w:rPr>
        <w:t>Základní technické údaje</w:t>
      </w:r>
    </w:p>
    <w:p w14:paraId="4BFE5AC2" w14:textId="77777777" w:rsidR="00E1526E" w:rsidRPr="00E1526E" w:rsidRDefault="00E1526E" w:rsidP="00E1526E">
      <w:pPr>
        <w:pStyle w:val="Text"/>
        <w:keepNext/>
        <w:keepLines/>
        <w:ind w:firstLine="0"/>
        <w:contextualSpacing/>
        <w:rPr>
          <w:sz w:val="20"/>
          <w:szCs w:val="20"/>
        </w:rPr>
      </w:pPr>
      <w:r w:rsidRPr="00E1526E">
        <w:rPr>
          <w:sz w:val="20"/>
          <w:szCs w:val="20"/>
        </w:rPr>
        <w:t>Napájení, příkon</w:t>
      </w:r>
    </w:p>
    <w:p w14:paraId="77ECB4F1" w14:textId="77777777" w:rsidR="00E1526E" w:rsidRPr="00E1526E" w:rsidRDefault="00E1526E" w:rsidP="00E1526E">
      <w:pPr>
        <w:pStyle w:val="Text"/>
        <w:keepNext/>
        <w:keepLines/>
        <w:ind w:firstLine="0"/>
        <w:contextualSpacing/>
        <w:rPr>
          <w:sz w:val="20"/>
          <w:szCs w:val="20"/>
        </w:rPr>
      </w:pPr>
      <w:r w:rsidRPr="00E1526E">
        <w:rPr>
          <w:sz w:val="20"/>
          <w:szCs w:val="20"/>
        </w:rPr>
        <w:t>BOD PŘIPOJENÍ: 3PEN, AC50Hz 230-400 V/TN-C</w:t>
      </w:r>
    </w:p>
    <w:p w14:paraId="4EE6740A" w14:textId="77777777" w:rsidR="00E1526E" w:rsidRPr="00E1526E" w:rsidRDefault="00E1526E" w:rsidP="00E1526E">
      <w:pPr>
        <w:pStyle w:val="Text"/>
        <w:keepNext/>
        <w:keepLines/>
        <w:ind w:firstLine="0"/>
        <w:contextualSpacing/>
        <w:rPr>
          <w:sz w:val="20"/>
          <w:szCs w:val="20"/>
        </w:rPr>
      </w:pPr>
    </w:p>
    <w:p w14:paraId="79FE9273" w14:textId="77777777" w:rsidR="00E1526E" w:rsidRPr="00E1526E" w:rsidRDefault="00E1526E" w:rsidP="00E1526E">
      <w:pPr>
        <w:pStyle w:val="Text"/>
        <w:keepNext/>
        <w:keepLines/>
        <w:ind w:firstLine="0"/>
        <w:contextualSpacing/>
        <w:rPr>
          <w:sz w:val="20"/>
          <w:szCs w:val="20"/>
        </w:rPr>
      </w:pPr>
      <w:r w:rsidRPr="00E1526E">
        <w:rPr>
          <w:sz w:val="20"/>
          <w:szCs w:val="20"/>
        </w:rPr>
        <w:t>Stupeň důležitosti dodávky el. energie dle ČSN 34 1610: 3</w:t>
      </w:r>
    </w:p>
    <w:p w14:paraId="3645386B" w14:textId="77777777" w:rsidR="00E1526E" w:rsidRPr="00E1526E" w:rsidRDefault="00E1526E" w:rsidP="00E1526E">
      <w:pPr>
        <w:pStyle w:val="Text"/>
        <w:keepNext/>
        <w:keepLines/>
        <w:ind w:firstLine="0"/>
        <w:contextualSpacing/>
        <w:rPr>
          <w:sz w:val="20"/>
          <w:szCs w:val="20"/>
        </w:rPr>
      </w:pPr>
    </w:p>
    <w:p w14:paraId="1892376A" w14:textId="77777777" w:rsidR="00E1526E" w:rsidRPr="00E1526E" w:rsidRDefault="00E1526E" w:rsidP="00E1526E">
      <w:pPr>
        <w:pStyle w:val="Text"/>
        <w:keepNext/>
        <w:keepLines/>
        <w:ind w:firstLine="0"/>
        <w:contextualSpacing/>
        <w:rPr>
          <w:i/>
          <w:iCs/>
          <w:sz w:val="20"/>
          <w:szCs w:val="20"/>
          <w:u w:val="single"/>
        </w:rPr>
      </w:pPr>
      <w:r w:rsidRPr="00E1526E">
        <w:rPr>
          <w:i/>
          <w:iCs/>
          <w:sz w:val="20"/>
          <w:szCs w:val="20"/>
          <w:u w:val="single"/>
        </w:rPr>
        <w:t>Bilance potřeby el. energie</w:t>
      </w:r>
    </w:p>
    <w:p w14:paraId="3C64AF7B" w14:textId="77777777" w:rsidR="00E1526E" w:rsidRPr="00E1526E" w:rsidRDefault="00E1526E" w:rsidP="00E1526E">
      <w:pPr>
        <w:pStyle w:val="Text"/>
        <w:keepNext/>
        <w:keepLines/>
        <w:ind w:firstLine="0"/>
        <w:contextualSpacing/>
        <w:rPr>
          <w:sz w:val="20"/>
          <w:szCs w:val="20"/>
        </w:rPr>
      </w:pPr>
      <w:r w:rsidRPr="00E1526E">
        <w:rPr>
          <w:sz w:val="20"/>
          <w:szCs w:val="20"/>
        </w:rPr>
        <w:t>Příkon VO:</w:t>
      </w:r>
    </w:p>
    <w:p w14:paraId="7DACD094" w14:textId="77777777" w:rsidR="00E1526E" w:rsidRPr="00E1526E" w:rsidRDefault="00E1526E" w:rsidP="00E1526E">
      <w:pPr>
        <w:pStyle w:val="Text"/>
        <w:keepNext/>
        <w:keepLines/>
        <w:ind w:firstLine="0"/>
        <w:contextualSpacing/>
        <w:rPr>
          <w:sz w:val="20"/>
          <w:szCs w:val="20"/>
        </w:rPr>
      </w:pPr>
      <w:r w:rsidRPr="00E1526E">
        <w:rPr>
          <w:sz w:val="20"/>
          <w:szCs w:val="20"/>
        </w:rPr>
        <w:t>U osvětlení je soudobost 1, tj. instalovaný příkon je totožný se soudobým.</w:t>
      </w:r>
    </w:p>
    <w:p w14:paraId="69CAC83B" w14:textId="77777777" w:rsidR="00E1526E" w:rsidRPr="00E1526E" w:rsidRDefault="00E1526E" w:rsidP="00E1526E">
      <w:pPr>
        <w:pStyle w:val="Text"/>
        <w:keepNext/>
        <w:keepLines/>
        <w:ind w:firstLine="0"/>
        <w:contextualSpacing/>
        <w:rPr>
          <w:sz w:val="20"/>
          <w:szCs w:val="20"/>
        </w:rPr>
      </w:pPr>
    </w:p>
    <w:p w14:paraId="2370730D" w14:textId="77777777" w:rsidR="00E1526E" w:rsidRPr="00E1526E" w:rsidRDefault="00E1526E" w:rsidP="00E1526E">
      <w:pPr>
        <w:pStyle w:val="Text"/>
        <w:keepNext/>
        <w:keepLines/>
        <w:ind w:firstLine="0"/>
        <w:contextualSpacing/>
        <w:rPr>
          <w:sz w:val="20"/>
          <w:szCs w:val="20"/>
        </w:rPr>
      </w:pPr>
      <w:r w:rsidRPr="00E1526E">
        <w:rPr>
          <w:i/>
          <w:iCs/>
          <w:sz w:val="20"/>
          <w:szCs w:val="20"/>
          <w:u w:val="single"/>
        </w:rPr>
        <w:t>Ochrana před úrazem el. proudem</w:t>
      </w:r>
    </w:p>
    <w:p w14:paraId="2BFA779D" w14:textId="77777777" w:rsidR="00E1526E" w:rsidRPr="00E1526E" w:rsidRDefault="00E1526E" w:rsidP="00E1526E">
      <w:pPr>
        <w:pStyle w:val="Text"/>
        <w:keepNext/>
        <w:keepLines/>
        <w:ind w:firstLine="0"/>
        <w:contextualSpacing/>
        <w:rPr>
          <w:sz w:val="20"/>
          <w:szCs w:val="20"/>
        </w:rPr>
      </w:pPr>
      <w:r w:rsidRPr="00E1526E">
        <w:rPr>
          <w:sz w:val="20"/>
          <w:szCs w:val="20"/>
        </w:rPr>
        <w:t>ČSN 33 2000–4-</w:t>
      </w:r>
      <w:proofErr w:type="gramStart"/>
      <w:r w:rsidRPr="00E1526E">
        <w:rPr>
          <w:sz w:val="20"/>
          <w:szCs w:val="20"/>
        </w:rPr>
        <w:t>41-ed</w:t>
      </w:r>
      <w:proofErr w:type="gramEnd"/>
      <w:r w:rsidRPr="00E1526E">
        <w:rPr>
          <w:sz w:val="20"/>
          <w:szCs w:val="20"/>
        </w:rPr>
        <w:t>.2</w:t>
      </w:r>
    </w:p>
    <w:p w14:paraId="42CB9D39" w14:textId="77777777" w:rsidR="00E1526E" w:rsidRPr="00E1526E" w:rsidRDefault="00E1526E" w:rsidP="00E1526E">
      <w:pPr>
        <w:pStyle w:val="Text"/>
        <w:keepNext/>
        <w:keepLines/>
        <w:ind w:firstLine="0"/>
        <w:contextualSpacing/>
        <w:rPr>
          <w:sz w:val="20"/>
          <w:szCs w:val="20"/>
        </w:rPr>
      </w:pPr>
      <w:r w:rsidRPr="00E1526E">
        <w:rPr>
          <w:sz w:val="20"/>
          <w:szCs w:val="20"/>
        </w:rPr>
        <w:t>Čl.411.1:</w:t>
      </w:r>
    </w:p>
    <w:p w14:paraId="185B6FB9" w14:textId="77777777" w:rsidR="00E1526E" w:rsidRPr="00E1526E" w:rsidRDefault="00E1526E" w:rsidP="00E1526E">
      <w:pPr>
        <w:pStyle w:val="Text"/>
        <w:keepNext/>
        <w:keepLines/>
        <w:ind w:firstLine="0"/>
        <w:contextualSpacing/>
        <w:rPr>
          <w:sz w:val="20"/>
          <w:szCs w:val="20"/>
        </w:rPr>
      </w:pPr>
      <w:r w:rsidRPr="00E1526E">
        <w:rPr>
          <w:sz w:val="20"/>
          <w:szCs w:val="20"/>
        </w:rPr>
        <w:t>Základní ochrana - (ochrana před přímým dotykem neboli dotykem živých částí) je zajištěna: základní izolací, přepážkami, kryty.</w:t>
      </w:r>
    </w:p>
    <w:p w14:paraId="06D9C1C9" w14:textId="77777777" w:rsidR="00E1526E" w:rsidRPr="00E1526E" w:rsidRDefault="00E1526E" w:rsidP="00E1526E">
      <w:pPr>
        <w:pStyle w:val="Text"/>
        <w:keepNext/>
        <w:keepLines/>
        <w:ind w:firstLine="0"/>
        <w:contextualSpacing/>
        <w:rPr>
          <w:sz w:val="20"/>
          <w:szCs w:val="20"/>
        </w:rPr>
      </w:pPr>
      <w:r w:rsidRPr="00E1526E">
        <w:rPr>
          <w:sz w:val="20"/>
          <w:szCs w:val="20"/>
        </w:rPr>
        <w:t>Ochrana při poruše – (ochrana před dotykem neživých částí) je zajištěna:</w:t>
      </w:r>
    </w:p>
    <w:p w14:paraId="6AEBEA9F" w14:textId="77777777" w:rsidR="00E1526E" w:rsidRPr="00E1526E" w:rsidRDefault="00E1526E" w:rsidP="00E1526E">
      <w:pPr>
        <w:pStyle w:val="Text"/>
        <w:keepNext/>
        <w:keepLines/>
        <w:ind w:firstLine="0"/>
        <w:contextualSpacing/>
        <w:rPr>
          <w:sz w:val="20"/>
          <w:szCs w:val="20"/>
        </w:rPr>
      </w:pPr>
      <w:r w:rsidRPr="00E1526E">
        <w:rPr>
          <w:sz w:val="20"/>
          <w:szCs w:val="20"/>
        </w:rPr>
        <w:t>Ochranným pospojováním a automatickým odpojením od zdroje v případě poruchy.</w:t>
      </w:r>
    </w:p>
    <w:p w14:paraId="7794D536" w14:textId="77777777" w:rsidR="00E1526E" w:rsidRPr="00E1526E" w:rsidRDefault="00E1526E" w:rsidP="00E1526E">
      <w:pPr>
        <w:pStyle w:val="Text"/>
        <w:keepNext/>
        <w:keepLines/>
        <w:ind w:firstLine="0"/>
        <w:contextualSpacing/>
        <w:rPr>
          <w:sz w:val="20"/>
          <w:szCs w:val="20"/>
        </w:rPr>
      </w:pPr>
      <w:r w:rsidRPr="00E1526E">
        <w:rPr>
          <w:sz w:val="20"/>
          <w:szCs w:val="20"/>
        </w:rPr>
        <w:t>Ochrana před úrazem el. proudem je provedena dle požadavků:</w:t>
      </w:r>
    </w:p>
    <w:p w14:paraId="23C477C6" w14:textId="77777777" w:rsidR="00E1526E" w:rsidRPr="00E1526E" w:rsidRDefault="00E1526E" w:rsidP="00E1526E">
      <w:pPr>
        <w:pStyle w:val="Text"/>
        <w:keepNext/>
        <w:keepLines/>
        <w:ind w:firstLine="0"/>
        <w:contextualSpacing/>
        <w:rPr>
          <w:sz w:val="20"/>
          <w:szCs w:val="20"/>
        </w:rPr>
      </w:pPr>
    </w:p>
    <w:p w14:paraId="4333A3D9" w14:textId="77777777" w:rsidR="00E1526E" w:rsidRPr="00E1526E" w:rsidRDefault="00E1526E" w:rsidP="00E1526E">
      <w:pPr>
        <w:pStyle w:val="Text"/>
        <w:keepNext/>
        <w:keepLines/>
        <w:ind w:firstLine="0"/>
        <w:contextualSpacing/>
        <w:rPr>
          <w:sz w:val="20"/>
          <w:szCs w:val="20"/>
        </w:rPr>
      </w:pPr>
      <w:r w:rsidRPr="00E1526E">
        <w:rPr>
          <w:sz w:val="20"/>
          <w:szCs w:val="20"/>
        </w:rPr>
        <w:t>čl. 411.2 – požadavky na základní ochranu,</w:t>
      </w:r>
    </w:p>
    <w:p w14:paraId="2F218929" w14:textId="77777777" w:rsidR="00E1526E" w:rsidRPr="00E1526E" w:rsidRDefault="00E1526E" w:rsidP="00E1526E">
      <w:pPr>
        <w:pStyle w:val="Text"/>
        <w:keepNext/>
        <w:keepLines/>
        <w:ind w:firstLine="0"/>
        <w:contextualSpacing/>
        <w:rPr>
          <w:sz w:val="20"/>
          <w:szCs w:val="20"/>
        </w:rPr>
      </w:pPr>
      <w:r w:rsidRPr="00E1526E">
        <w:rPr>
          <w:sz w:val="20"/>
          <w:szCs w:val="20"/>
        </w:rPr>
        <w:t>čl. 411.2. – požadavky na ochranu při poruše,</w:t>
      </w:r>
    </w:p>
    <w:p w14:paraId="3497AEC1" w14:textId="77777777" w:rsidR="00E1526E" w:rsidRPr="00E1526E" w:rsidRDefault="00E1526E" w:rsidP="00E1526E">
      <w:pPr>
        <w:pStyle w:val="Text"/>
        <w:keepNext/>
        <w:keepLines/>
        <w:ind w:firstLine="0"/>
        <w:contextualSpacing/>
        <w:rPr>
          <w:sz w:val="20"/>
          <w:szCs w:val="20"/>
        </w:rPr>
      </w:pPr>
      <w:r w:rsidRPr="00E1526E">
        <w:rPr>
          <w:sz w:val="20"/>
          <w:szCs w:val="20"/>
        </w:rPr>
        <w:t>čl. 411.2.2 – doplňková ochrana proudovým chráničem.</w:t>
      </w:r>
    </w:p>
    <w:p w14:paraId="3A17F92E" w14:textId="77777777" w:rsidR="00E1526E" w:rsidRPr="00E1526E" w:rsidRDefault="00E1526E" w:rsidP="00E1526E">
      <w:pPr>
        <w:pStyle w:val="Text"/>
        <w:keepNext/>
        <w:keepLines/>
        <w:ind w:firstLine="0"/>
        <w:contextualSpacing/>
        <w:rPr>
          <w:sz w:val="20"/>
          <w:szCs w:val="20"/>
        </w:rPr>
      </w:pPr>
    </w:p>
    <w:p w14:paraId="44BF3619" w14:textId="77777777" w:rsidR="00E1526E" w:rsidRPr="00E1526E" w:rsidRDefault="00E1526E" w:rsidP="00E1526E">
      <w:pPr>
        <w:pStyle w:val="Text"/>
        <w:keepNext/>
        <w:keepLines/>
        <w:ind w:firstLine="0"/>
        <w:contextualSpacing/>
        <w:rPr>
          <w:sz w:val="20"/>
          <w:szCs w:val="20"/>
        </w:rPr>
      </w:pPr>
      <w:r w:rsidRPr="00E1526E">
        <w:rPr>
          <w:sz w:val="20"/>
          <w:szCs w:val="20"/>
        </w:rPr>
        <w:t>V elektroinstalaci jsou provedena následující opatření:</w:t>
      </w:r>
    </w:p>
    <w:p w14:paraId="768B357F" w14:textId="77777777" w:rsidR="00E1526E" w:rsidRPr="00E1526E" w:rsidRDefault="00E1526E" w:rsidP="00E1526E">
      <w:pPr>
        <w:pStyle w:val="Text"/>
        <w:keepNext/>
        <w:keepLines/>
        <w:ind w:firstLine="0"/>
        <w:contextualSpacing/>
        <w:rPr>
          <w:sz w:val="20"/>
          <w:szCs w:val="20"/>
        </w:rPr>
      </w:pPr>
      <w:r w:rsidRPr="00E1526E">
        <w:rPr>
          <w:sz w:val="20"/>
          <w:szCs w:val="20"/>
        </w:rPr>
        <w:t>čl.415.1: doplňková ochrana proudovým chráničem s reziduálním proudem menším nebo rovným max. 30 mA pro servisní zásuvku v zapínacím místě VO.</w:t>
      </w:r>
    </w:p>
    <w:p w14:paraId="55902FDD" w14:textId="77777777" w:rsidR="00E1526E" w:rsidRPr="00E1526E" w:rsidRDefault="00E1526E" w:rsidP="00E1526E">
      <w:pPr>
        <w:pStyle w:val="Text"/>
        <w:keepNext/>
        <w:keepLines/>
        <w:ind w:firstLine="0"/>
        <w:contextualSpacing/>
        <w:rPr>
          <w:sz w:val="20"/>
          <w:szCs w:val="20"/>
        </w:rPr>
      </w:pPr>
      <w:r w:rsidRPr="00E1526E">
        <w:rPr>
          <w:sz w:val="20"/>
          <w:szCs w:val="20"/>
        </w:rPr>
        <w:t>dle čl. 415.2: doplňková ochrana doplňujícím ochranným pospojováním provedená dle čl. 415.2.1 a čl. 415.2.2, která bude provedená v rámci celé technologie, tj.: stožáry VO.</w:t>
      </w:r>
    </w:p>
    <w:p w14:paraId="17890C53" w14:textId="77777777" w:rsidR="00E1526E" w:rsidRPr="00E1526E" w:rsidRDefault="00E1526E" w:rsidP="00E1526E">
      <w:pPr>
        <w:pStyle w:val="Text"/>
        <w:keepNext/>
        <w:keepLines/>
        <w:ind w:firstLine="0"/>
        <w:contextualSpacing/>
        <w:rPr>
          <w:sz w:val="20"/>
          <w:szCs w:val="20"/>
        </w:rPr>
      </w:pPr>
    </w:p>
    <w:p w14:paraId="7FAA9A39" w14:textId="77777777" w:rsidR="00E1526E" w:rsidRPr="00E1526E" w:rsidRDefault="00E1526E" w:rsidP="00E1526E">
      <w:pPr>
        <w:pStyle w:val="Text"/>
        <w:keepNext/>
        <w:keepLines/>
        <w:ind w:firstLine="0"/>
        <w:contextualSpacing/>
        <w:rPr>
          <w:i/>
          <w:iCs/>
          <w:sz w:val="20"/>
          <w:szCs w:val="20"/>
          <w:u w:val="single"/>
        </w:rPr>
      </w:pPr>
      <w:r w:rsidRPr="00E1526E">
        <w:rPr>
          <w:i/>
          <w:iCs/>
          <w:sz w:val="20"/>
          <w:szCs w:val="20"/>
          <w:u w:val="single"/>
        </w:rPr>
        <w:t>Působení vnější vlivů</w:t>
      </w:r>
    </w:p>
    <w:p w14:paraId="4EEB8740" w14:textId="77777777" w:rsidR="00E1526E" w:rsidRPr="00E1526E" w:rsidRDefault="00E1526E" w:rsidP="00E1526E">
      <w:pPr>
        <w:pStyle w:val="Text"/>
        <w:keepNext/>
        <w:keepLines/>
        <w:ind w:firstLine="0"/>
        <w:contextualSpacing/>
        <w:rPr>
          <w:sz w:val="20"/>
          <w:szCs w:val="20"/>
        </w:rPr>
      </w:pPr>
      <w:r w:rsidRPr="00E1526E">
        <w:rPr>
          <w:sz w:val="20"/>
          <w:szCs w:val="20"/>
        </w:rPr>
        <w:t>Vnější vlivy: jsou určeny v souladu s ČSN 33 2000-5-51, ed.3.</w:t>
      </w:r>
    </w:p>
    <w:p w14:paraId="3CB0768B" w14:textId="77777777" w:rsidR="00E1526E" w:rsidRPr="00E1526E" w:rsidRDefault="00E1526E" w:rsidP="00E1526E">
      <w:pPr>
        <w:pStyle w:val="Text"/>
        <w:keepNext/>
        <w:keepLines/>
        <w:ind w:firstLine="0"/>
        <w:contextualSpacing/>
        <w:rPr>
          <w:sz w:val="20"/>
          <w:szCs w:val="20"/>
        </w:rPr>
      </w:pPr>
      <w:r w:rsidRPr="00E1526E">
        <w:rPr>
          <w:sz w:val="20"/>
          <w:szCs w:val="20"/>
        </w:rPr>
        <w:t>Výpis působících vnějších vlivů: AA4, AB4, AB8, AC1, AD3, AD4, AE1, AG1, AF2, AH1, AK1, AL1, AM1, AQ1, AR2, BA1, BC2.</w:t>
      </w:r>
    </w:p>
    <w:p w14:paraId="58C09999" w14:textId="77777777" w:rsidR="00E1526E" w:rsidRPr="00E1526E" w:rsidRDefault="00E1526E" w:rsidP="00E1526E">
      <w:pPr>
        <w:pStyle w:val="Text"/>
        <w:keepNext/>
        <w:keepLines/>
        <w:ind w:firstLine="0"/>
        <w:contextualSpacing/>
        <w:rPr>
          <w:sz w:val="20"/>
          <w:szCs w:val="20"/>
        </w:rPr>
      </w:pPr>
      <w:r w:rsidRPr="00E1526E">
        <w:rPr>
          <w:sz w:val="20"/>
          <w:szCs w:val="20"/>
        </w:rPr>
        <w:t>Určení vnějších vlivů je stanoveno jako typické pro daný typ el. zařízení v prostoru. Z hlediska nebezpečí úrazu el. proudem se jedná o prostory nebezpečné – se zařízením nemanipulují osoby bez elektrotechnické kvalifikace.</w:t>
      </w:r>
    </w:p>
    <w:p w14:paraId="6FD15A05" w14:textId="77777777" w:rsidR="00E1526E" w:rsidRPr="00E1526E" w:rsidRDefault="00E1526E" w:rsidP="00E1526E">
      <w:pPr>
        <w:pStyle w:val="Text"/>
        <w:keepNext/>
        <w:keepLines/>
        <w:ind w:firstLine="0"/>
        <w:contextualSpacing/>
        <w:rPr>
          <w:sz w:val="20"/>
          <w:szCs w:val="20"/>
        </w:rPr>
      </w:pPr>
      <w:r w:rsidRPr="00E1526E">
        <w:rPr>
          <w:sz w:val="20"/>
          <w:szCs w:val="20"/>
        </w:rPr>
        <w:t xml:space="preserve">Všechny ostatní vnější vlivy jsou v souladu s článkem ZA.4. ČSN 2000-5-51 </w:t>
      </w:r>
      <w:proofErr w:type="spellStart"/>
      <w:r w:rsidRPr="00E1526E">
        <w:rPr>
          <w:sz w:val="20"/>
          <w:szCs w:val="20"/>
        </w:rPr>
        <w:t>ed</w:t>
      </w:r>
      <w:proofErr w:type="spellEnd"/>
      <w:r w:rsidRPr="00E1526E">
        <w:rPr>
          <w:sz w:val="20"/>
          <w:szCs w:val="20"/>
        </w:rPr>
        <w:t>. 3 považovány za normální.</w:t>
      </w:r>
    </w:p>
    <w:p w14:paraId="4D77710B" w14:textId="77777777" w:rsidR="00E1526E" w:rsidRPr="00E1526E" w:rsidRDefault="00E1526E" w:rsidP="00E1526E">
      <w:pPr>
        <w:pStyle w:val="Text"/>
        <w:keepNext/>
        <w:keepLines/>
        <w:ind w:firstLine="0"/>
        <w:contextualSpacing/>
        <w:rPr>
          <w:sz w:val="20"/>
          <w:szCs w:val="20"/>
        </w:rPr>
      </w:pPr>
      <w:r w:rsidRPr="00E1526E">
        <w:rPr>
          <w:sz w:val="20"/>
          <w:szCs w:val="20"/>
        </w:rPr>
        <w:t>Opatření vyplívající z působení vnějších vlivů</w:t>
      </w:r>
    </w:p>
    <w:p w14:paraId="7A389D51" w14:textId="77777777" w:rsidR="00E1526E" w:rsidRPr="00E1526E" w:rsidRDefault="00E1526E" w:rsidP="00E1526E">
      <w:pPr>
        <w:pStyle w:val="Text"/>
        <w:keepNext/>
        <w:keepLines/>
        <w:ind w:firstLine="0"/>
        <w:contextualSpacing/>
        <w:rPr>
          <w:sz w:val="20"/>
          <w:szCs w:val="20"/>
        </w:rPr>
      </w:pPr>
      <w:r w:rsidRPr="00E1526E">
        <w:rPr>
          <w:sz w:val="20"/>
          <w:szCs w:val="20"/>
        </w:rPr>
        <w:lastRenderedPageBreak/>
        <w:t>Opatření – živé části jsou chráněny izolací a uzavřenými kryty vylučujícími úmyslný či neúmyslný přímý dotyk. Kryty stožárových svorkovnic obsahující živé části nelze otevřít bez pomocí klíče či nářadí. Na neživých částech je provedena doplňková ochrana uzemněným ochranným pospojováním. Elektroinstalace bude provedena dle ČSN 33 2000–4-41, ed.2, Z1, čl.415.2 (doplňková ochrana doplňujícím ochranným pospojováním), čl.415.1 (doplňková ochrana proudovým chráničem s reziduálním proudem max. 30 mA – platí pouze pro servisní zásuvku). Uzemněné pospojování bude provedeno dle ČSN 33 2000-5-54, ed.3. Dále bude elektroinstalace provedena dle ČSN 33 2000-7-714, ed2.</w:t>
      </w:r>
    </w:p>
    <w:p w14:paraId="68F822F6" w14:textId="77777777" w:rsidR="00E1526E" w:rsidRPr="00E1526E" w:rsidRDefault="00E1526E" w:rsidP="00E1526E">
      <w:pPr>
        <w:pStyle w:val="Text"/>
        <w:keepNext/>
        <w:keepLines/>
        <w:ind w:firstLine="0"/>
        <w:contextualSpacing/>
        <w:rPr>
          <w:sz w:val="20"/>
          <w:szCs w:val="20"/>
        </w:rPr>
      </w:pPr>
      <w:r w:rsidRPr="00E1526E">
        <w:rPr>
          <w:sz w:val="20"/>
          <w:szCs w:val="20"/>
        </w:rPr>
        <w:t>Doplňková ochrana uzemněným ochranným pospojováním</w:t>
      </w:r>
    </w:p>
    <w:p w14:paraId="12621EFF" w14:textId="77777777" w:rsidR="00E1526E" w:rsidRPr="00E1526E" w:rsidRDefault="00E1526E" w:rsidP="00E1526E">
      <w:pPr>
        <w:pStyle w:val="Text"/>
        <w:keepNext/>
        <w:keepLines/>
        <w:ind w:firstLine="0"/>
        <w:contextualSpacing/>
        <w:rPr>
          <w:sz w:val="20"/>
          <w:szCs w:val="20"/>
        </w:rPr>
      </w:pPr>
      <w:r w:rsidRPr="00E1526E">
        <w:rPr>
          <w:sz w:val="20"/>
          <w:szCs w:val="20"/>
        </w:rPr>
        <w:t>Bude provedena zemnicím páskem FeZn 30/4 mm (drát FeZn průměr 10 mm). Zemnící pásek ve svém průběhu pospojuje všechny stožáry VO a skříně elektrických zařízení třídy ochrany 1. Pospojování bude provedeno dle ČSN 33 2000-5-54, ed.3.</w:t>
      </w:r>
    </w:p>
    <w:p w14:paraId="3264EB5A" w14:textId="77777777" w:rsidR="009F0CEF" w:rsidRPr="009F0CEF" w:rsidRDefault="009F0CEF" w:rsidP="00E1526E">
      <w:pPr>
        <w:pStyle w:val="Text"/>
        <w:keepNext/>
        <w:keepLines/>
        <w:ind w:firstLine="0"/>
        <w:contextualSpacing/>
        <w:rPr>
          <w:i/>
          <w:iCs/>
          <w:sz w:val="20"/>
          <w:szCs w:val="20"/>
          <w:u w:val="single"/>
        </w:rPr>
      </w:pPr>
    </w:p>
    <w:p w14:paraId="594BD821" w14:textId="306BCB59" w:rsidR="00E1526E" w:rsidRPr="009F0CEF" w:rsidRDefault="00E1526E" w:rsidP="00E1526E">
      <w:pPr>
        <w:pStyle w:val="Text"/>
        <w:keepNext/>
        <w:keepLines/>
        <w:ind w:firstLine="0"/>
        <w:contextualSpacing/>
        <w:rPr>
          <w:i/>
          <w:iCs/>
          <w:sz w:val="20"/>
          <w:szCs w:val="20"/>
          <w:u w:val="single"/>
        </w:rPr>
      </w:pPr>
      <w:r w:rsidRPr="009F0CEF">
        <w:rPr>
          <w:i/>
          <w:iCs/>
          <w:sz w:val="20"/>
          <w:szCs w:val="20"/>
          <w:u w:val="single"/>
        </w:rPr>
        <w:t>Ochrana před atmosférickými vlivy</w:t>
      </w:r>
    </w:p>
    <w:p w14:paraId="4DAF4C5E" w14:textId="77777777" w:rsidR="00E1526E" w:rsidRPr="00E1526E" w:rsidRDefault="00E1526E" w:rsidP="00E1526E">
      <w:pPr>
        <w:pStyle w:val="Text"/>
        <w:keepNext/>
        <w:keepLines/>
        <w:ind w:firstLine="0"/>
        <w:contextualSpacing/>
        <w:rPr>
          <w:sz w:val="20"/>
          <w:szCs w:val="20"/>
        </w:rPr>
      </w:pPr>
      <w:r w:rsidRPr="00E1526E">
        <w:rPr>
          <w:sz w:val="20"/>
          <w:szCs w:val="20"/>
        </w:rPr>
        <w:t>Bude provedena dle ČSN 60-305-4 (koncepce zón, uzemnění, vyrovnání potenciálů, instalace přepěťových ochran, ochrana objektu před přímím úderu blesku), ČSN 33 2000-4-41-443 (ochrana před atmosf. a spínacím přepětím), ČSN EN 61 643- 11 (ochrana před přepětím NN).</w:t>
      </w:r>
    </w:p>
    <w:p w14:paraId="59119EF1" w14:textId="4421910B" w:rsidR="00E1526E" w:rsidRDefault="00E1526E" w:rsidP="00E1526E">
      <w:pPr>
        <w:pStyle w:val="Text"/>
        <w:keepNext/>
        <w:keepLines/>
        <w:ind w:firstLine="0"/>
        <w:contextualSpacing/>
        <w:rPr>
          <w:sz w:val="20"/>
          <w:szCs w:val="20"/>
        </w:rPr>
      </w:pPr>
      <w:r w:rsidRPr="00E1526E">
        <w:rPr>
          <w:sz w:val="20"/>
          <w:szCs w:val="20"/>
        </w:rPr>
        <w:t>Ochrana před atmosférickými vlivy bude provedena zemnícím páskem FeZn 30/4 mm (drát FeZn průměr 10 mm). Zemnící vodič spojující stožáry VO bude veden souběžně s kabely VO pod pískovým kabelovým ložem. Všechny podzemní spoje je nutno chránit před korozí. Provedení pospojování bude dle ČSN 33 2000-5-54, ed.3.</w:t>
      </w:r>
    </w:p>
    <w:p w14:paraId="56C63407" w14:textId="77777777" w:rsidR="009F0CEF" w:rsidRPr="00E1526E" w:rsidRDefault="009F0CEF" w:rsidP="00E1526E">
      <w:pPr>
        <w:pStyle w:val="Text"/>
        <w:keepNext/>
        <w:keepLines/>
        <w:ind w:firstLine="0"/>
        <w:contextualSpacing/>
        <w:rPr>
          <w:sz w:val="20"/>
          <w:szCs w:val="20"/>
        </w:rPr>
      </w:pPr>
    </w:p>
    <w:p w14:paraId="140B79DE" w14:textId="77777777" w:rsidR="00E1526E" w:rsidRPr="009F0CEF" w:rsidRDefault="00E1526E" w:rsidP="00E1526E">
      <w:pPr>
        <w:pStyle w:val="Text"/>
        <w:keepNext/>
        <w:keepLines/>
        <w:ind w:firstLine="0"/>
        <w:contextualSpacing/>
        <w:rPr>
          <w:i/>
          <w:iCs/>
          <w:sz w:val="20"/>
          <w:szCs w:val="20"/>
          <w:u w:val="single"/>
        </w:rPr>
      </w:pPr>
      <w:r w:rsidRPr="009F0CEF">
        <w:rPr>
          <w:i/>
          <w:iCs/>
          <w:sz w:val="20"/>
          <w:szCs w:val="20"/>
          <w:u w:val="single"/>
        </w:rPr>
        <w:t>Dimenzování zařízení</w:t>
      </w:r>
    </w:p>
    <w:p w14:paraId="174EE5DC" w14:textId="77777777" w:rsidR="00E1526E" w:rsidRPr="00E1526E" w:rsidRDefault="00E1526E" w:rsidP="00E1526E">
      <w:pPr>
        <w:pStyle w:val="Text"/>
        <w:keepNext/>
        <w:keepLines/>
        <w:ind w:firstLine="0"/>
        <w:contextualSpacing/>
        <w:rPr>
          <w:sz w:val="20"/>
          <w:szCs w:val="20"/>
        </w:rPr>
      </w:pPr>
      <w:r w:rsidRPr="00E1526E">
        <w:rPr>
          <w:sz w:val="20"/>
          <w:szCs w:val="20"/>
        </w:rPr>
        <w:t>Silové kabely jsou dimenzovány podle ČSN 33 2000-4-43, ed.2 a ČSN 33 2000-4-473 s ohledem na úbytek napětí v rozvodu, který činí na silových svorkách rozvaděčů max. 3,5 %. Rozvod pro napájení koncových prvku je navržen tak, aby úbytek napětí na nich nepřekročil 5 %. Jištění silového napájení je provedeno podle výše uvedených platných ČSN a ČSN 33 2000-5-523, ed.2.</w:t>
      </w:r>
    </w:p>
    <w:p w14:paraId="48D4E2D7" w14:textId="77777777" w:rsidR="00E1526E" w:rsidRPr="00E1526E" w:rsidRDefault="00E1526E" w:rsidP="00E1526E">
      <w:pPr>
        <w:pStyle w:val="Text"/>
        <w:keepNext/>
        <w:keepLines/>
        <w:ind w:firstLine="0"/>
        <w:contextualSpacing/>
        <w:rPr>
          <w:sz w:val="20"/>
          <w:szCs w:val="20"/>
        </w:rPr>
      </w:pPr>
      <w:r w:rsidRPr="00E1526E">
        <w:rPr>
          <w:sz w:val="20"/>
          <w:szCs w:val="20"/>
        </w:rPr>
        <w:t>Provedení zařízení</w:t>
      </w:r>
    </w:p>
    <w:p w14:paraId="2A0F3B9B" w14:textId="77777777" w:rsidR="00E1526E" w:rsidRPr="00E1526E" w:rsidRDefault="00E1526E" w:rsidP="00E1526E">
      <w:pPr>
        <w:pStyle w:val="Text"/>
        <w:keepNext/>
        <w:keepLines/>
        <w:ind w:firstLine="0"/>
        <w:contextualSpacing/>
        <w:rPr>
          <w:sz w:val="20"/>
          <w:szCs w:val="20"/>
        </w:rPr>
      </w:pPr>
      <w:r w:rsidRPr="00E1526E">
        <w:rPr>
          <w:sz w:val="20"/>
          <w:szCs w:val="20"/>
        </w:rPr>
        <w:t>Provedení venkovní se stupněm krytí min. IP 44(viz dále v popisu a ve specifikacích).</w:t>
      </w:r>
    </w:p>
    <w:p w14:paraId="256E798F" w14:textId="77777777" w:rsidR="00E1526E" w:rsidRPr="00E1526E" w:rsidRDefault="00E1526E" w:rsidP="00E1526E">
      <w:pPr>
        <w:pStyle w:val="Text"/>
        <w:keepNext/>
        <w:keepLines/>
        <w:ind w:firstLine="0"/>
        <w:contextualSpacing/>
        <w:rPr>
          <w:sz w:val="20"/>
          <w:szCs w:val="20"/>
        </w:rPr>
      </w:pPr>
      <w:r w:rsidRPr="00E1526E">
        <w:rPr>
          <w:sz w:val="20"/>
          <w:szCs w:val="20"/>
        </w:rPr>
        <w:t>Popis technického řešení</w:t>
      </w:r>
    </w:p>
    <w:p w14:paraId="1A3A2B08" w14:textId="77777777" w:rsidR="00E1526E" w:rsidRPr="00E1526E" w:rsidRDefault="00E1526E" w:rsidP="00E1526E">
      <w:pPr>
        <w:pStyle w:val="Text"/>
        <w:keepNext/>
        <w:keepLines/>
        <w:ind w:firstLine="0"/>
        <w:contextualSpacing/>
        <w:rPr>
          <w:sz w:val="20"/>
          <w:szCs w:val="20"/>
        </w:rPr>
      </w:pPr>
      <w:r w:rsidRPr="00E1526E">
        <w:rPr>
          <w:sz w:val="20"/>
          <w:szCs w:val="20"/>
        </w:rPr>
        <w:t>Celkový popis</w:t>
      </w:r>
    </w:p>
    <w:p w14:paraId="4491A1B4" w14:textId="77777777" w:rsidR="00E1526E" w:rsidRPr="00E1526E" w:rsidRDefault="00E1526E" w:rsidP="00E1526E">
      <w:pPr>
        <w:pStyle w:val="Text"/>
        <w:keepNext/>
        <w:keepLines/>
        <w:ind w:firstLine="0"/>
        <w:contextualSpacing/>
        <w:rPr>
          <w:sz w:val="20"/>
          <w:szCs w:val="20"/>
        </w:rPr>
      </w:pPr>
      <w:r w:rsidRPr="00E1526E">
        <w:rPr>
          <w:sz w:val="20"/>
          <w:szCs w:val="20"/>
        </w:rPr>
        <w:t>Předmětem tohoto projektu je položení nového kabelového vedení VO a nové stožáry VO.</w:t>
      </w:r>
    </w:p>
    <w:p w14:paraId="21F56164" w14:textId="77777777" w:rsidR="00E1526E" w:rsidRPr="00E1526E" w:rsidRDefault="00E1526E" w:rsidP="00E1526E">
      <w:pPr>
        <w:pStyle w:val="Text"/>
        <w:keepNext/>
        <w:keepLines/>
        <w:ind w:firstLine="0"/>
        <w:contextualSpacing/>
        <w:rPr>
          <w:sz w:val="20"/>
          <w:szCs w:val="20"/>
        </w:rPr>
      </w:pPr>
    </w:p>
    <w:p w14:paraId="5DA5FB7D" w14:textId="77777777" w:rsidR="00E1526E" w:rsidRPr="009F0CEF" w:rsidRDefault="00E1526E" w:rsidP="00E1526E">
      <w:pPr>
        <w:pStyle w:val="Text"/>
        <w:keepNext/>
        <w:keepLines/>
        <w:ind w:firstLine="0"/>
        <w:contextualSpacing/>
        <w:rPr>
          <w:i/>
          <w:iCs/>
          <w:sz w:val="20"/>
          <w:szCs w:val="20"/>
          <w:u w:val="single"/>
        </w:rPr>
      </w:pPr>
      <w:r w:rsidRPr="009F0CEF">
        <w:rPr>
          <w:i/>
          <w:iCs/>
          <w:sz w:val="20"/>
          <w:szCs w:val="20"/>
          <w:u w:val="single"/>
        </w:rPr>
        <w:t>Technické parametry</w:t>
      </w:r>
    </w:p>
    <w:p w14:paraId="43ADD329" w14:textId="77777777" w:rsidR="00E1526E" w:rsidRPr="00E1526E" w:rsidRDefault="00E1526E" w:rsidP="00E1526E">
      <w:pPr>
        <w:pStyle w:val="Text"/>
        <w:keepNext/>
        <w:keepLines/>
        <w:ind w:firstLine="0"/>
        <w:contextualSpacing/>
        <w:rPr>
          <w:sz w:val="20"/>
          <w:szCs w:val="20"/>
        </w:rPr>
      </w:pPr>
      <w:r w:rsidRPr="00E1526E">
        <w:rPr>
          <w:sz w:val="20"/>
          <w:szCs w:val="20"/>
        </w:rPr>
        <w:t>Stožáry:</w:t>
      </w:r>
      <w:r w:rsidRPr="00E1526E">
        <w:rPr>
          <w:sz w:val="20"/>
          <w:szCs w:val="20"/>
        </w:rPr>
        <w:tab/>
        <w:t>bezpaticový ocelový třístupňový výšky 10 m, např. UZNB 10–159/108/89</w:t>
      </w:r>
    </w:p>
    <w:p w14:paraId="7E8AA32F" w14:textId="77777777" w:rsidR="00E1526E" w:rsidRPr="00E1526E" w:rsidRDefault="00E1526E" w:rsidP="00E1526E">
      <w:pPr>
        <w:pStyle w:val="Text"/>
        <w:keepNext/>
        <w:keepLines/>
        <w:ind w:firstLine="0"/>
        <w:contextualSpacing/>
        <w:rPr>
          <w:sz w:val="20"/>
          <w:szCs w:val="20"/>
        </w:rPr>
      </w:pPr>
      <w:r w:rsidRPr="00E1526E">
        <w:rPr>
          <w:sz w:val="20"/>
          <w:szCs w:val="20"/>
        </w:rPr>
        <w:t>Použité skříně:</w:t>
      </w:r>
      <w:r w:rsidRPr="00E1526E">
        <w:rPr>
          <w:sz w:val="20"/>
          <w:szCs w:val="20"/>
        </w:rPr>
        <w:tab/>
      </w:r>
      <w:r w:rsidRPr="00E1526E">
        <w:rPr>
          <w:sz w:val="20"/>
          <w:szCs w:val="20"/>
        </w:rPr>
        <w:tab/>
      </w:r>
      <w:r w:rsidRPr="00E1526E">
        <w:rPr>
          <w:sz w:val="20"/>
          <w:szCs w:val="20"/>
        </w:rPr>
        <w:tab/>
        <w:t>nejsou</w:t>
      </w:r>
    </w:p>
    <w:p w14:paraId="27A3335E" w14:textId="77777777" w:rsidR="00E1526E" w:rsidRPr="00E1526E" w:rsidRDefault="00E1526E" w:rsidP="00E1526E">
      <w:pPr>
        <w:pStyle w:val="Text"/>
        <w:keepNext/>
        <w:keepLines/>
        <w:ind w:firstLine="0"/>
        <w:contextualSpacing/>
        <w:rPr>
          <w:sz w:val="20"/>
          <w:szCs w:val="20"/>
        </w:rPr>
      </w:pPr>
      <w:r w:rsidRPr="00E1526E">
        <w:rPr>
          <w:sz w:val="20"/>
          <w:szCs w:val="20"/>
        </w:rPr>
        <w:t>Použitý kabel pro napojení VO:</w:t>
      </w:r>
      <w:r w:rsidRPr="00E1526E">
        <w:rPr>
          <w:sz w:val="20"/>
          <w:szCs w:val="20"/>
        </w:rPr>
        <w:tab/>
        <w:t>CYKY 4-J x 16 mm2 / trubka 40/32 + FeZn d10</w:t>
      </w:r>
    </w:p>
    <w:p w14:paraId="3AF66934" w14:textId="77777777" w:rsidR="00E1526E" w:rsidRPr="00E1526E" w:rsidRDefault="00E1526E" w:rsidP="00E1526E">
      <w:pPr>
        <w:pStyle w:val="Text"/>
        <w:keepNext/>
        <w:keepLines/>
        <w:ind w:firstLine="0"/>
        <w:contextualSpacing/>
        <w:rPr>
          <w:sz w:val="20"/>
          <w:szCs w:val="20"/>
        </w:rPr>
      </w:pPr>
      <w:r w:rsidRPr="00E1526E">
        <w:rPr>
          <w:sz w:val="20"/>
          <w:szCs w:val="20"/>
        </w:rPr>
        <w:t>Požitý kabel pro napojení zrcadel: CYKY 3x2,5 mm2</w:t>
      </w:r>
    </w:p>
    <w:p w14:paraId="1A2EB161" w14:textId="77777777" w:rsidR="00E1526E" w:rsidRPr="00E1526E" w:rsidRDefault="00E1526E" w:rsidP="00E1526E">
      <w:pPr>
        <w:pStyle w:val="Text"/>
        <w:keepNext/>
        <w:keepLines/>
        <w:ind w:firstLine="0"/>
        <w:contextualSpacing/>
        <w:rPr>
          <w:sz w:val="20"/>
          <w:szCs w:val="20"/>
        </w:rPr>
      </w:pPr>
      <w:r w:rsidRPr="00E1526E">
        <w:rPr>
          <w:sz w:val="20"/>
          <w:szCs w:val="20"/>
        </w:rPr>
        <w:t>Impedance:</w:t>
      </w:r>
      <w:r w:rsidRPr="00E1526E">
        <w:rPr>
          <w:sz w:val="20"/>
          <w:szCs w:val="20"/>
        </w:rPr>
        <w:tab/>
      </w:r>
      <w:r w:rsidRPr="00E1526E">
        <w:rPr>
          <w:sz w:val="20"/>
          <w:szCs w:val="20"/>
        </w:rPr>
        <w:tab/>
      </w:r>
      <w:r w:rsidRPr="00E1526E">
        <w:rPr>
          <w:sz w:val="20"/>
          <w:szCs w:val="20"/>
        </w:rPr>
        <w:tab/>
        <w:t>rozvod vyhovuje požadavkům na odpojení od zdroje do 5 s</w:t>
      </w:r>
    </w:p>
    <w:p w14:paraId="0C57A6A4" w14:textId="77777777" w:rsidR="00E1526E" w:rsidRPr="00E1526E" w:rsidRDefault="00E1526E" w:rsidP="00E1526E">
      <w:pPr>
        <w:pStyle w:val="Text"/>
        <w:keepNext/>
        <w:keepLines/>
        <w:ind w:firstLine="0"/>
        <w:contextualSpacing/>
        <w:rPr>
          <w:sz w:val="20"/>
          <w:szCs w:val="20"/>
        </w:rPr>
      </w:pPr>
      <w:r w:rsidRPr="00E1526E">
        <w:rPr>
          <w:sz w:val="20"/>
          <w:szCs w:val="20"/>
        </w:rPr>
        <w:t>Stožár. svorkovnice:</w:t>
      </w:r>
      <w:r w:rsidRPr="00E1526E">
        <w:rPr>
          <w:sz w:val="20"/>
          <w:szCs w:val="20"/>
        </w:rPr>
        <w:tab/>
      </w:r>
      <w:r w:rsidRPr="00E1526E">
        <w:rPr>
          <w:sz w:val="20"/>
          <w:szCs w:val="20"/>
        </w:rPr>
        <w:tab/>
        <w:t xml:space="preserve">v krytí IP 43, pojistky </w:t>
      </w:r>
      <w:proofErr w:type="gramStart"/>
      <w:r w:rsidRPr="00E1526E">
        <w:rPr>
          <w:sz w:val="20"/>
          <w:szCs w:val="20"/>
        </w:rPr>
        <w:t>10A</w:t>
      </w:r>
      <w:proofErr w:type="gramEnd"/>
    </w:p>
    <w:p w14:paraId="19A0913C" w14:textId="77777777" w:rsidR="00E1526E" w:rsidRPr="00E1526E" w:rsidRDefault="00E1526E" w:rsidP="00E1526E">
      <w:pPr>
        <w:pStyle w:val="Text"/>
        <w:keepNext/>
        <w:keepLines/>
        <w:ind w:firstLine="0"/>
        <w:contextualSpacing/>
        <w:rPr>
          <w:sz w:val="20"/>
          <w:szCs w:val="20"/>
        </w:rPr>
      </w:pPr>
      <w:proofErr w:type="spellStart"/>
      <w:r w:rsidRPr="00E1526E">
        <w:rPr>
          <w:sz w:val="20"/>
          <w:szCs w:val="20"/>
        </w:rPr>
        <w:t>Nápojný</w:t>
      </w:r>
      <w:proofErr w:type="spellEnd"/>
      <w:r w:rsidRPr="00E1526E">
        <w:rPr>
          <w:sz w:val="20"/>
          <w:szCs w:val="20"/>
        </w:rPr>
        <w:t xml:space="preserve"> bod pro VO:</w:t>
      </w:r>
      <w:r w:rsidRPr="00E1526E">
        <w:rPr>
          <w:sz w:val="20"/>
          <w:szCs w:val="20"/>
        </w:rPr>
        <w:tab/>
      </w:r>
      <w:r w:rsidRPr="00E1526E">
        <w:rPr>
          <w:sz w:val="20"/>
          <w:szCs w:val="20"/>
        </w:rPr>
        <w:tab/>
        <w:t xml:space="preserve">stávající stožár veřejného osvětlení </w:t>
      </w:r>
      <w:proofErr w:type="spellStart"/>
      <w:r w:rsidRPr="00E1526E">
        <w:rPr>
          <w:sz w:val="20"/>
          <w:szCs w:val="20"/>
        </w:rPr>
        <w:t>ev.č</w:t>
      </w:r>
      <w:proofErr w:type="spellEnd"/>
      <w:r w:rsidRPr="00E1526E">
        <w:rPr>
          <w:sz w:val="20"/>
          <w:szCs w:val="20"/>
        </w:rPr>
        <w:t>. 010574</w:t>
      </w:r>
    </w:p>
    <w:p w14:paraId="3FF0725B" w14:textId="77777777" w:rsidR="00E1526E" w:rsidRPr="00E1526E" w:rsidRDefault="00E1526E" w:rsidP="00E1526E">
      <w:pPr>
        <w:pStyle w:val="Text"/>
        <w:keepNext/>
        <w:keepLines/>
        <w:ind w:firstLine="0"/>
        <w:contextualSpacing/>
        <w:rPr>
          <w:sz w:val="20"/>
          <w:szCs w:val="20"/>
        </w:rPr>
      </w:pPr>
      <w:proofErr w:type="spellStart"/>
      <w:r w:rsidRPr="00E1526E">
        <w:rPr>
          <w:sz w:val="20"/>
          <w:szCs w:val="20"/>
        </w:rPr>
        <w:t>Nápojný</w:t>
      </w:r>
      <w:proofErr w:type="spellEnd"/>
      <w:r w:rsidRPr="00E1526E">
        <w:rPr>
          <w:sz w:val="20"/>
          <w:szCs w:val="20"/>
        </w:rPr>
        <w:t xml:space="preserve"> bod pro zrcadla:</w:t>
      </w:r>
      <w:r w:rsidRPr="00E1526E">
        <w:rPr>
          <w:sz w:val="20"/>
          <w:szCs w:val="20"/>
        </w:rPr>
        <w:tab/>
        <w:t xml:space="preserve">stávající stožár veřejného osvětlení </w:t>
      </w:r>
      <w:proofErr w:type="spellStart"/>
      <w:r w:rsidRPr="00E1526E">
        <w:rPr>
          <w:sz w:val="20"/>
          <w:szCs w:val="20"/>
        </w:rPr>
        <w:t>ev.č</w:t>
      </w:r>
      <w:proofErr w:type="spellEnd"/>
      <w:r w:rsidRPr="00E1526E">
        <w:rPr>
          <w:sz w:val="20"/>
          <w:szCs w:val="20"/>
        </w:rPr>
        <w:t>. 010560</w:t>
      </w:r>
    </w:p>
    <w:p w14:paraId="065FD272" w14:textId="77777777" w:rsidR="00E1526E" w:rsidRPr="00E1526E" w:rsidRDefault="00E1526E" w:rsidP="00E1526E">
      <w:pPr>
        <w:pStyle w:val="Text"/>
        <w:keepNext/>
        <w:keepLines/>
        <w:ind w:firstLine="0"/>
        <w:contextualSpacing/>
        <w:rPr>
          <w:sz w:val="20"/>
          <w:szCs w:val="20"/>
        </w:rPr>
      </w:pPr>
      <w:r w:rsidRPr="00E1526E">
        <w:rPr>
          <w:sz w:val="20"/>
          <w:szCs w:val="20"/>
        </w:rPr>
        <w:t xml:space="preserve">Stupeň důležitosti </w:t>
      </w:r>
      <w:r w:rsidRPr="00E1526E">
        <w:rPr>
          <w:sz w:val="20"/>
          <w:szCs w:val="20"/>
        </w:rPr>
        <w:tab/>
      </w:r>
      <w:r w:rsidRPr="00E1526E">
        <w:rPr>
          <w:sz w:val="20"/>
          <w:szCs w:val="20"/>
        </w:rPr>
        <w:tab/>
        <w:t>dodávky el. energie: 3</w:t>
      </w:r>
    </w:p>
    <w:p w14:paraId="25191A89" w14:textId="77777777" w:rsidR="00E1526E" w:rsidRPr="00E1526E" w:rsidRDefault="00E1526E" w:rsidP="00E1526E">
      <w:pPr>
        <w:pStyle w:val="Text"/>
        <w:keepNext/>
        <w:keepLines/>
        <w:ind w:firstLine="0"/>
        <w:contextualSpacing/>
        <w:rPr>
          <w:sz w:val="20"/>
          <w:szCs w:val="20"/>
        </w:rPr>
      </w:pPr>
    </w:p>
    <w:p w14:paraId="4F1BB94F" w14:textId="77777777" w:rsidR="00E1526E" w:rsidRPr="009F0CEF" w:rsidRDefault="00E1526E" w:rsidP="00E1526E">
      <w:pPr>
        <w:pStyle w:val="Text"/>
        <w:keepNext/>
        <w:keepLines/>
        <w:ind w:firstLine="0"/>
        <w:contextualSpacing/>
        <w:rPr>
          <w:i/>
          <w:iCs/>
          <w:sz w:val="20"/>
          <w:szCs w:val="20"/>
          <w:u w:val="single"/>
        </w:rPr>
      </w:pPr>
      <w:r w:rsidRPr="009F0CEF">
        <w:rPr>
          <w:i/>
          <w:iCs/>
          <w:sz w:val="20"/>
          <w:szCs w:val="20"/>
          <w:u w:val="single"/>
        </w:rPr>
        <w:t>Kabelové rozvody a trasy</w:t>
      </w:r>
    </w:p>
    <w:p w14:paraId="75A0E6BC" w14:textId="77777777" w:rsidR="00E1526E" w:rsidRPr="00E1526E" w:rsidRDefault="00E1526E" w:rsidP="00E1526E">
      <w:pPr>
        <w:pStyle w:val="Text"/>
        <w:keepNext/>
        <w:keepLines/>
        <w:ind w:firstLine="0"/>
        <w:contextualSpacing/>
        <w:rPr>
          <w:sz w:val="20"/>
          <w:szCs w:val="20"/>
        </w:rPr>
      </w:pPr>
      <w:r w:rsidRPr="00E1526E">
        <w:rPr>
          <w:sz w:val="20"/>
          <w:szCs w:val="20"/>
        </w:rPr>
        <w:t>Jedná se o pokládku nového kabelového vedení. Kabelová trasa je zakreslena ve výkrese D.1.4 Situace veřejného osvětlení. Nejprve budou odstraněny stávající stožáry ev. č. 010575 a 010576 vč. stávajícího kabelového vedení. Nově navrhované stožáry budou umístěny za hranu nově navrhovaného chodníku. Pro napojení nových stožárů osvětlení bude použit nový kabel typu CYKY 4-J x 16 mm2 vedený ze stávajícího stožáru VO č. 010574 v ulici K Vilkám. Propojení výstroje stožárů VO se stožárovou svorkovnicí bude provedeno šňůrou proti šíření plamene, proti působení oleje, benzínu a proti plísním CMSM n-Gx1,5.</w:t>
      </w:r>
    </w:p>
    <w:p w14:paraId="38C0AEBC" w14:textId="77777777" w:rsidR="00E1526E" w:rsidRPr="00E1526E" w:rsidRDefault="00E1526E" w:rsidP="00E1526E">
      <w:pPr>
        <w:pStyle w:val="Text"/>
        <w:keepNext/>
        <w:keepLines/>
        <w:ind w:firstLine="0"/>
        <w:contextualSpacing/>
        <w:rPr>
          <w:sz w:val="20"/>
          <w:szCs w:val="20"/>
        </w:rPr>
      </w:pPr>
      <w:r w:rsidRPr="00E1526E">
        <w:rPr>
          <w:sz w:val="20"/>
          <w:szCs w:val="20"/>
        </w:rPr>
        <w:t>Součástí projektu bude i pokládka kabelového vedení pro dvě nová dopravně vyhřívaná zrcadla. Provozní napětí jednoho zrcadla je 230 V/</w:t>
      </w:r>
      <w:proofErr w:type="gramStart"/>
      <w:r w:rsidRPr="00E1526E">
        <w:rPr>
          <w:sz w:val="20"/>
          <w:szCs w:val="20"/>
        </w:rPr>
        <w:t>50Hz</w:t>
      </w:r>
      <w:proofErr w:type="gramEnd"/>
      <w:r w:rsidRPr="00E1526E">
        <w:rPr>
          <w:sz w:val="20"/>
          <w:szCs w:val="20"/>
        </w:rPr>
        <w:t>, výkon elektrického vyhřívání je 200 W. Obě zrcadla budou umístěna na samostatném sloupku, který bude kotven patkou do betonového základu.  Napojení zrcadel bude provedeno kabelem CYKY 3x2,5 mm2, ze stávajícího stožáru č. 010560. Tato vyhřívaná zrcadla budou zprovozněna po uzavření smlouvy o odběru el energie, bude potřeba doložit stavebníkem produktový list, kde bude uřčen příkon zařízení a platnou revizní zprávu.</w:t>
      </w:r>
    </w:p>
    <w:p w14:paraId="52FC46A0" w14:textId="77777777" w:rsidR="00E1526E" w:rsidRPr="00E1526E" w:rsidRDefault="00E1526E" w:rsidP="00E1526E">
      <w:pPr>
        <w:pStyle w:val="Text"/>
        <w:keepNext/>
        <w:keepLines/>
        <w:ind w:firstLine="0"/>
        <w:contextualSpacing/>
        <w:rPr>
          <w:sz w:val="20"/>
          <w:szCs w:val="20"/>
        </w:rPr>
      </w:pPr>
      <w:r w:rsidRPr="00E1526E">
        <w:rPr>
          <w:sz w:val="20"/>
          <w:szCs w:val="20"/>
        </w:rPr>
        <w:t>Kabelová trasa bude provedena chráničkami 90/75 v korugovaných ohebných trubkách. Výkopové práce budou prováděny ručně a bude postupováno dle ČSN 73 6005.</w:t>
      </w:r>
    </w:p>
    <w:p w14:paraId="332E4A48" w14:textId="77777777" w:rsidR="00E1526E" w:rsidRPr="00E1526E" w:rsidRDefault="00E1526E" w:rsidP="00E1526E">
      <w:pPr>
        <w:pStyle w:val="Text"/>
        <w:keepNext/>
        <w:keepLines/>
        <w:ind w:firstLine="0"/>
        <w:contextualSpacing/>
        <w:rPr>
          <w:sz w:val="20"/>
          <w:szCs w:val="20"/>
        </w:rPr>
      </w:pPr>
      <w:r w:rsidRPr="00E1526E">
        <w:rPr>
          <w:sz w:val="20"/>
          <w:szCs w:val="20"/>
        </w:rPr>
        <w:lastRenderedPageBreak/>
        <w:t>Zásyp kabelové rýhy bude proveden pískem, nebo prosátou zeminou, a to po vrstvách max. 25 cm, a každá vrstva musí být řádně zhutněná. Definitivní povrch bude proveden z betonové dlažby nebo tříděnou hlínou osetou zatravněním.</w:t>
      </w:r>
    </w:p>
    <w:p w14:paraId="11E4840D" w14:textId="77777777" w:rsidR="00E1526E" w:rsidRPr="00E1526E" w:rsidRDefault="00E1526E" w:rsidP="00E1526E">
      <w:pPr>
        <w:pStyle w:val="Text"/>
        <w:keepNext/>
        <w:keepLines/>
        <w:ind w:firstLine="0"/>
        <w:contextualSpacing/>
        <w:rPr>
          <w:sz w:val="20"/>
          <w:szCs w:val="20"/>
        </w:rPr>
      </w:pPr>
    </w:p>
    <w:p w14:paraId="06AA9CAD" w14:textId="77777777" w:rsidR="00E1526E" w:rsidRPr="009F0CEF" w:rsidRDefault="00E1526E" w:rsidP="00E1526E">
      <w:pPr>
        <w:pStyle w:val="Text"/>
        <w:keepNext/>
        <w:keepLines/>
        <w:ind w:firstLine="0"/>
        <w:contextualSpacing/>
        <w:rPr>
          <w:i/>
          <w:iCs/>
          <w:sz w:val="20"/>
          <w:szCs w:val="20"/>
          <w:u w:val="single"/>
        </w:rPr>
      </w:pPr>
      <w:r w:rsidRPr="009F0CEF">
        <w:rPr>
          <w:i/>
          <w:iCs/>
          <w:sz w:val="20"/>
          <w:szCs w:val="20"/>
          <w:u w:val="single"/>
        </w:rPr>
        <w:t>Stožáry veřejného osvětlení</w:t>
      </w:r>
    </w:p>
    <w:p w14:paraId="5A4943EE" w14:textId="77777777" w:rsidR="00E1526E" w:rsidRPr="00E1526E" w:rsidRDefault="00E1526E" w:rsidP="00E1526E">
      <w:pPr>
        <w:pStyle w:val="Text"/>
        <w:keepNext/>
        <w:keepLines/>
        <w:ind w:firstLine="0"/>
        <w:contextualSpacing/>
        <w:rPr>
          <w:sz w:val="20"/>
          <w:szCs w:val="20"/>
        </w:rPr>
      </w:pPr>
      <w:r w:rsidRPr="00E1526E">
        <w:rPr>
          <w:sz w:val="20"/>
          <w:szCs w:val="20"/>
        </w:rPr>
        <w:t>Budou použity stožáry bezpaticové, třístupňové s povrchovou úpravou žárového zinkování, výškou 10 m (např.: UZNB 10–159/108/89). Uvažované svítidlo je Safír 1 (</w:t>
      </w:r>
      <w:proofErr w:type="gramStart"/>
      <w:r w:rsidRPr="00E1526E">
        <w:rPr>
          <w:sz w:val="20"/>
          <w:szCs w:val="20"/>
        </w:rPr>
        <w:t>150W</w:t>
      </w:r>
      <w:proofErr w:type="gramEnd"/>
      <w:r w:rsidRPr="00E1526E">
        <w:rPr>
          <w:sz w:val="20"/>
          <w:szCs w:val="20"/>
        </w:rPr>
        <w:t>) nebo adekvátní LED svítidlo s teplotou chromatičnosti 3000K.</w:t>
      </w:r>
    </w:p>
    <w:p w14:paraId="47BFEC4F" w14:textId="77777777" w:rsidR="00E1526E" w:rsidRPr="00E1526E" w:rsidRDefault="00E1526E" w:rsidP="00E1526E">
      <w:pPr>
        <w:pStyle w:val="Text"/>
        <w:keepNext/>
        <w:keepLines/>
        <w:ind w:firstLine="0"/>
        <w:contextualSpacing/>
        <w:rPr>
          <w:sz w:val="20"/>
          <w:szCs w:val="20"/>
        </w:rPr>
      </w:pPr>
    </w:p>
    <w:p w14:paraId="28D96D4A" w14:textId="77777777" w:rsidR="00E1526E" w:rsidRPr="009F0CEF" w:rsidRDefault="00E1526E" w:rsidP="00E1526E">
      <w:pPr>
        <w:pStyle w:val="Text"/>
        <w:keepNext/>
        <w:keepLines/>
        <w:ind w:firstLine="0"/>
        <w:contextualSpacing/>
        <w:rPr>
          <w:i/>
          <w:iCs/>
          <w:sz w:val="20"/>
          <w:szCs w:val="20"/>
          <w:u w:val="single"/>
        </w:rPr>
      </w:pPr>
      <w:r w:rsidRPr="009F0CEF">
        <w:rPr>
          <w:i/>
          <w:iCs/>
          <w:sz w:val="20"/>
          <w:szCs w:val="20"/>
          <w:u w:val="single"/>
        </w:rPr>
        <w:t>Bezpečnost a ochrana zdraví při práci na staveništi</w:t>
      </w:r>
    </w:p>
    <w:p w14:paraId="38427A83" w14:textId="77777777" w:rsidR="00E1526E" w:rsidRPr="00E1526E" w:rsidRDefault="00E1526E" w:rsidP="00E1526E">
      <w:pPr>
        <w:pStyle w:val="Text"/>
        <w:keepNext/>
        <w:keepLines/>
        <w:ind w:firstLine="0"/>
        <w:contextualSpacing/>
        <w:rPr>
          <w:sz w:val="20"/>
          <w:szCs w:val="20"/>
        </w:rPr>
      </w:pPr>
      <w:r w:rsidRPr="00E1526E">
        <w:rPr>
          <w:sz w:val="20"/>
          <w:szCs w:val="20"/>
        </w:rPr>
        <w:t>Při montáži, provozování a údržbě elektrických zařízení a spotřebičů je nutno dodržovat návody od výrobců, popř. dodavatelů a platné technické a bezpečnostní předpisy. Montáž, opravy, údržbu a revize smějí provádět pouze odborníci s platným osvědčením podle vyhl. ČÚBP 50/1978 Sb. a v souladu s ČSN EN 50110-1 a ČSN EN 50110-2. Provozovatel je povinen udržovat el. zařízení v bezpečném a spolehlivém stavu, který odpovídá platným technickým i bezpečnostním předpisům.</w:t>
      </w:r>
    </w:p>
    <w:p w14:paraId="74ED5FB5" w14:textId="6962CA21" w:rsidR="00E1526E" w:rsidRPr="009F0CEF" w:rsidRDefault="00E1526E" w:rsidP="00E1526E">
      <w:pPr>
        <w:pStyle w:val="Text"/>
        <w:keepNext/>
        <w:keepLines/>
        <w:ind w:firstLine="709"/>
        <w:contextualSpacing/>
        <w:rPr>
          <w:sz w:val="20"/>
          <w:szCs w:val="20"/>
        </w:rPr>
      </w:pPr>
      <w:r w:rsidRPr="009F0CEF">
        <w:rPr>
          <w:sz w:val="20"/>
          <w:szCs w:val="20"/>
        </w:rPr>
        <w:t>Při provádění prací na staveništích je třeba dodržovat pravidla BOZP, včetně zákonných požadavků, ustanovení norem (ČSN), bezpečnostních a hygienických předpisů platných v době provádění stavby.</w:t>
      </w:r>
    </w:p>
    <w:bookmarkEnd w:id="50"/>
    <w:p w14:paraId="1349A130" w14:textId="321EB860" w:rsidR="00F8260D" w:rsidRPr="00F8260D" w:rsidRDefault="00F8260D" w:rsidP="00F8260D">
      <w:pPr>
        <w:pStyle w:val="Text"/>
        <w:keepNext/>
        <w:keepLines/>
        <w:rPr>
          <w:sz w:val="20"/>
          <w:szCs w:val="20"/>
        </w:rPr>
      </w:pPr>
    </w:p>
    <w:p w14:paraId="298CAC2D" w14:textId="77777777" w:rsidR="00FB4970" w:rsidRPr="00F8260D" w:rsidRDefault="00FB4970" w:rsidP="00F8260D">
      <w:pPr>
        <w:pStyle w:val="Nadpis3"/>
        <w:ind w:left="567"/>
      </w:pPr>
      <w:bookmarkStart w:id="51" w:name="_Toc52874318"/>
      <w:r w:rsidRPr="00F8260D">
        <w:t>Základní charakteristika technických a technologických zařízení</w:t>
      </w:r>
      <w:bookmarkEnd w:id="51"/>
    </w:p>
    <w:p w14:paraId="14B5F0D3" w14:textId="77777777" w:rsidR="00EF5D7C" w:rsidRPr="00F8260D" w:rsidRDefault="003B3822" w:rsidP="00F8260D">
      <w:pPr>
        <w:pStyle w:val="Text"/>
        <w:keepNext/>
        <w:keepLines/>
        <w:rPr>
          <w:sz w:val="20"/>
          <w:szCs w:val="20"/>
        </w:rPr>
      </w:pPr>
      <w:r w:rsidRPr="00F8260D">
        <w:rPr>
          <w:sz w:val="20"/>
          <w:szCs w:val="20"/>
        </w:rPr>
        <w:t>Součástí stavby nejsou žádná technická ani technologická zařízení.</w:t>
      </w:r>
    </w:p>
    <w:p w14:paraId="22E48427" w14:textId="77777777" w:rsidR="00FB4970" w:rsidRPr="00F8260D" w:rsidRDefault="00FB4970" w:rsidP="00F8260D">
      <w:pPr>
        <w:pStyle w:val="Nadpis3"/>
        <w:ind w:left="567"/>
      </w:pPr>
      <w:bookmarkStart w:id="52" w:name="_Toc52874319"/>
      <w:r w:rsidRPr="00F8260D">
        <w:t>Zásady požárně bezpečnostního řešení</w:t>
      </w:r>
      <w:bookmarkEnd w:id="52"/>
    </w:p>
    <w:p w14:paraId="33AE9A2B" w14:textId="77777777" w:rsidR="00C15555" w:rsidRPr="00F8260D" w:rsidRDefault="00C15555" w:rsidP="00F8260D">
      <w:pPr>
        <w:pStyle w:val="Text"/>
        <w:keepNext/>
        <w:keepLines/>
      </w:pPr>
      <w:r w:rsidRPr="00F8260D">
        <w:rPr>
          <w:sz w:val="20"/>
          <w:szCs w:val="20"/>
        </w:rPr>
        <w:t>Stavba se ze své povahy nevyžaduje požárně bezpečností řešení</w:t>
      </w:r>
      <w:r w:rsidRPr="00F8260D">
        <w:t>.</w:t>
      </w:r>
    </w:p>
    <w:p w14:paraId="4C5D40D5" w14:textId="77777777" w:rsidR="00FB4970" w:rsidRPr="00F8260D" w:rsidRDefault="00FB4970" w:rsidP="00F8260D">
      <w:pPr>
        <w:pStyle w:val="Nadpis3"/>
        <w:ind w:left="567"/>
      </w:pPr>
      <w:bookmarkStart w:id="53" w:name="_Toc52874320"/>
      <w:r w:rsidRPr="00F8260D">
        <w:t>Úspora energie a tepelná ochrana</w:t>
      </w:r>
      <w:bookmarkEnd w:id="53"/>
    </w:p>
    <w:p w14:paraId="308D03B8" w14:textId="77777777" w:rsidR="006347E5" w:rsidRPr="00F8260D" w:rsidRDefault="006347E5" w:rsidP="00F8260D">
      <w:pPr>
        <w:pStyle w:val="Text"/>
        <w:keepNext/>
        <w:keepLines/>
      </w:pPr>
      <w:r w:rsidRPr="00F8260D">
        <w:rPr>
          <w:sz w:val="20"/>
          <w:szCs w:val="20"/>
        </w:rPr>
        <w:t>Neuvažuje se</w:t>
      </w:r>
      <w:r w:rsidRPr="00F8260D">
        <w:t>.</w:t>
      </w:r>
    </w:p>
    <w:p w14:paraId="2CD4899B" w14:textId="77777777" w:rsidR="00FB4970" w:rsidRPr="00F8260D" w:rsidRDefault="00FB4970" w:rsidP="00F8260D">
      <w:pPr>
        <w:pStyle w:val="Nadpis3"/>
        <w:ind w:left="567"/>
      </w:pPr>
      <w:bookmarkStart w:id="54" w:name="_Toc52874321"/>
      <w:r w:rsidRPr="00F8260D">
        <w:t>Hygienické požadavky na stavby, požadavky na pracovní prostředí</w:t>
      </w:r>
      <w:bookmarkEnd w:id="54"/>
    </w:p>
    <w:p w14:paraId="70AFB807" w14:textId="28B5A636" w:rsidR="00207514" w:rsidRDefault="00207514" w:rsidP="00F8260D">
      <w:pPr>
        <w:suppressAutoHyphens/>
        <w:spacing w:after="0" w:line="240" w:lineRule="auto"/>
        <w:ind w:left="284"/>
        <w:rPr>
          <w:bCs/>
          <w:szCs w:val="20"/>
        </w:rPr>
      </w:pPr>
      <w:r w:rsidRPr="00F8260D">
        <w:rPr>
          <w:bCs/>
          <w:szCs w:val="20"/>
        </w:rPr>
        <w:t>Hygienické, administrativní a provozní potřeby zařízení staveniště budou řešeny v mobilních objektech kontejnerového typu, dočasně umístěných na staveništi.</w:t>
      </w:r>
    </w:p>
    <w:p w14:paraId="5BB62B39" w14:textId="77777777" w:rsidR="00F8260D" w:rsidRPr="00F8260D" w:rsidRDefault="00F8260D" w:rsidP="00F8260D">
      <w:pPr>
        <w:suppressAutoHyphens/>
        <w:spacing w:after="0" w:line="240" w:lineRule="auto"/>
        <w:ind w:left="284"/>
        <w:rPr>
          <w:bCs/>
          <w:szCs w:val="20"/>
        </w:rPr>
      </w:pPr>
    </w:p>
    <w:p w14:paraId="2033D1A4" w14:textId="77777777" w:rsidR="00FB4970" w:rsidRPr="00F8260D" w:rsidRDefault="00FB4970" w:rsidP="00F8260D">
      <w:pPr>
        <w:pStyle w:val="Nadpis3"/>
        <w:ind w:left="567"/>
      </w:pPr>
      <w:bookmarkStart w:id="55" w:name="_Toc52874322"/>
      <w:r w:rsidRPr="00F8260D">
        <w:t>Zásady ochrany stavby před negativními účinky vnějšího prostředí</w:t>
      </w:r>
      <w:bookmarkEnd w:id="55"/>
    </w:p>
    <w:p w14:paraId="7EFE4608" w14:textId="77777777" w:rsidR="00FB4970" w:rsidRPr="00F8260D" w:rsidRDefault="00FB4970" w:rsidP="00F8260D">
      <w:pPr>
        <w:pStyle w:val="Nadpis4"/>
      </w:pPr>
      <w:r w:rsidRPr="00F8260D">
        <w:t>ochrana před pronikáním radonu z</w:t>
      </w:r>
      <w:r w:rsidR="00207514" w:rsidRPr="00F8260D">
        <w:t> </w:t>
      </w:r>
      <w:r w:rsidRPr="00F8260D">
        <w:t>podloží</w:t>
      </w:r>
    </w:p>
    <w:p w14:paraId="7BD1AFB7" w14:textId="77777777" w:rsidR="00207514" w:rsidRPr="00F8260D" w:rsidRDefault="00207514" w:rsidP="00F8260D">
      <w:pPr>
        <w:pStyle w:val="Text"/>
        <w:keepNext/>
        <w:keepLines/>
        <w:contextualSpacing/>
      </w:pPr>
      <w:r w:rsidRPr="00F8260D">
        <w:rPr>
          <w:sz w:val="20"/>
          <w:szCs w:val="20"/>
        </w:rPr>
        <w:t>Stavba ze své povahy nepotřebuje ochranu proti pronikání radonu</w:t>
      </w:r>
      <w:r w:rsidRPr="00F8260D">
        <w:t>.</w:t>
      </w:r>
    </w:p>
    <w:p w14:paraId="364F07C7" w14:textId="77777777" w:rsidR="00FB4970" w:rsidRPr="00F8260D" w:rsidRDefault="00FB4970" w:rsidP="00F8260D">
      <w:pPr>
        <w:pStyle w:val="Nadpis4"/>
      </w:pPr>
      <w:r w:rsidRPr="00F8260D">
        <w:t>ochrana před bludnými proudy</w:t>
      </w:r>
    </w:p>
    <w:p w14:paraId="10EA205B" w14:textId="77777777" w:rsidR="00207514" w:rsidRPr="00F8260D" w:rsidRDefault="00207514" w:rsidP="00F8260D">
      <w:pPr>
        <w:pStyle w:val="Text"/>
        <w:keepNext/>
        <w:keepLines/>
        <w:contextualSpacing/>
      </w:pPr>
      <w:r w:rsidRPr="00F8260D">
        <w:rPr>
          <w:sz w:val="20"/>
          <w:szCs w:val="20"/>
        </w:rPr>
        <w:t>Stavba ze své povahy nepotřebuje ochranu před bludnými proudy</w:t>
      </w:r>
      <w:r w:rsidRPr="00F8260D">
        <w:t>.</w:t>
      </w:r>
    </w:p>
    <w:p w14:paraId="00E80C58" w14:textId="77777777" w:rsidR="00FB4970" w:rsidRPr="00F8260D" w:rsidRDefault="00FB4970" w:rsidP="00F8260D">
      <w:pPr>
        <w:pStyle w:val="Nadpis4"/>
      </w:pPr>
      <w:r w:rsidRPr="00F8260D">
        <w:t>ochrana před technickou seizmicitou</w:t>
      </w:r>
    </w:p>
    <w:p w14:paraId="612E31CE" w14:textId="77777777" w:rsidR="00207514" w:rsidRPr="00F8260D" w:rsidRDefault="00207514" w:rsidP="00F8260D">
      <w:pPr>
        <w:pStyle w:val="Text"/>
        <w:keepNext/>
        <w:keepLines/>
        <w:contextualSpacing/>
        <w:rPr>
          <w:sz w:val="20"/>
          <w:szCs w:val="20"/>
        </w:rPr>
      </w:pPr>
      <w:r w:rsidRPr="00F8260D">
        <w:rPr>
          <w:sz w:val="20"/>
          <w:szCs w:val="20"/>
        </w:rPr>
        <w:t>Navržené řešení je dostatečně robustní, aby odolalo vlivům technické seizmicity.</w:t>
      </w:r>
    </w:p>
    <w:p w14:paraId="4439A1A0" w14:textId="77777777" w:rsidR="00FB4970" w:rsidRPr="00F8260D" w:rsidRDefault="00FB4970" w:rsidP="00F8260D">
      <w:pPr>
        <w:pStyle w:val="Nadpis4"/>
      </w:pPr>
      <w:r w:rsidRPr="00F8260D">
        <w:t>ochrana před hlukem</w:t>
      </w:r>
    </w:p>
    <w:p w14:paraId="71FA4ABE" w14:textId="77777777" w:rsidR="00207514" w:rsidRPr="00F8260D" w:rsidRDefault="00207514" w:rsidP="00F8260D">
      <w:pPr>
        <w:pStyle w:val="Text"/>
        <w:keepNext/>
        <w:keepLines/>
        <w:contextualSpacing/>
        <w:rPr>
          <w:sz w:val="20"/>
          <w:szCs w:val="20"/>
        </w:rPr>
      </w:pPr>
      <w:r w:rsidRPr="00F8260D">
        <w:rPr>
          <w:sz w:val="20"/>
          <w:szCs w:val="20"/>
        </w:rPr>
        <w:t xml:space="preserve">Navrhovaná stavba není nutné chránit před hlukovou zátěží. </w:t>
      </w:r>
    </w:p>
    <w:p w14:paraId="2A125023" w14:textId="77777777" w:rsidR="00FB4970" w:rsidRPr="00F8260D" w:rsidRDefault="00FB4970" w:rsidP="00F8260D">
      <w:pPr>
        <w:pStyle w:val="Nadpis4"/>
        <w:spacing w:line="240" w:lineRule="auto"/>
      </w:pPr>
      <w:r w:rsidRPr="00F8260D">
        <w:t>protipovodňová opatření,</w:t>
      </w:r>
    </w:p>
    <w:p w14:paraId="1B9924F6" w14:textId="77777777" w:rsidR="00207514" w:rsidRPr="00F8260D" w:rsidRDefault="00207514" w:rsidP="00F8260D">
      <w:pPr>
        <w:pStyle w:val="Text"/>
        <w:keepNext/>
        <w:keepLines/>
        <w:contextualSpacing/>
      </w:pPr>
      <w:r w:rsidRPr="00F8260D">
        <w:rPr>
          <w:sz w:val="20"/>
          <w:szCs w:val="20"/>
        </w:rPr>
        <w:t>Uvažovaná stavba se nenachází v záplavovém území</w:t>
      </w:r>
      <w:r w:rsidRPr="00F8260D">
        <w:t>.</w:t>
      </w:r>
    </w:p>
    <w:p w14:paraId="5D2BA777" w14:textId="77777777" w:rsidR="00FB4970" w:rsidRPr="00F8260D" w:rsidRDefault="00FB4970" w:rsidP="00F8260D">
      <w:pPr>
        <w:pStyle w:val="Nadpis4"/>
      </w:pPr>
      <w:r w:rsidRPr="00F8260D">
        <w:lastRenderedPageBreak/>
        <w:t xml:space="preserve">ostatní </w:t>
      </w:r>
      <w:r w:rsidR="00D6388C" w:rsidRPr="00F8260D">
        <w:t>účinky – vliv</w:t>
      </w:r>
      <w:r w:rsidRPr="00F8260D">
        <w:t xml:space="preserve"> poddolování, výskyt metanu </w:t>
      </w:r>
      <w:r w:rsidR="00207514" w:rsidRPr="00F8260D">
        <w:t>apod.</w:t>
      </w:r>
    </w:p>
    <w:p w14:paraId="6EC45F9D" w14:textId="77777777" w:rsidR="00207514" w:rsidRPr="00F8260D" w:rsidRDefault="00207514" w:rsidP="00F8260D">
      <w:pPr>
        <w:pStyle w:val="Text"/>
        <w:keepNext/>
        <w:keepLines/>
        <w:contextualSpacing/>
        <w:rPr>
          <w:sz w:val="20"/>
          <w:szCs w:val="20"/>
        </w:rPr>
      </w:pPr>
      <w:r w:rsidRPr="00F8260D">
        <w:rPr>
          <w:sz w:val="20"/>
          <w:szCs w:val="20"/>
        </w:rPr>
        <w:t>Předmětná stavba se nenachází na poddolovaném území.</w:t>
      </w:r>
    </w:p>
    <w:p w14:paraId="7E94ECA3" w14:textId="77777777" w:rsidR="00FB4970" w:rsidRPr="00CE086D" w:rsidRDefault="00FB4970" w:rsidP="00F8260D">
      <w:pPr>
        <w:pStyle w:val="Nadpis2"/>
      </w:pPr>
      <w:bookmarkStart w:id="56" w:name="_Toc52874323"/>
      <w:r w:rsidRPr="00CE086D">
        <w:t>Připojení na technickou infrastrukturu</w:t>
      </w:r>
      <w:bookmarkEnd w:id="56"/>
    </w:p>
    <w:p w14:paraId="32472AEB" w14:textId="77777777" w:rsidR="00FB4970" w:rsidRPr="00E1526E" w:rsidRDefault="00FB4970" w:rsidP="00F8260D">
      <w:pPr>
        <w:pStyle w:val="Text"/>
        <w:keepNext/>
        <w:keepLines/>
        <w:numPr>
          <w:ilvl w:val="0"/>
          <w:numId w:val="35"/>
        </w:numPr>
        <w:contextualSpacing/>
      </w:pPr>
      <w:r w:rsidRPr="00E1526E">
        <w:rPr>
          <w:rStyle w:val="Nadpis4Char"/>
        </w:rPr>
        <w:t>napojovací místa technické infrastruktury</w:t>
      </w:r>
    </w:p>
    <w:p w14:paraId="6F463D07" w14:textId="50BCAD21" w:rsidR="00207514" w:rsidRPr="00E1526E" w:rsidRDefault="00BA0F61" w:rsidP="00F8260D">
      <w:pPr>
        <w:pStyle w:val="Text"/>
        <w:keepNext/>
        <w:keepLines/>
        <w:spacing w:line="360" w:lineRule="auto"/>
        <w:contextualSpacing/>
      </w:pPr>
      <w:r w:rsidRPr="00E1526E">
        <w:rPr>
          <w:sz w:val="20"/>
          <w:szCs w:val="20"/>
        </w:rPr>
        <w:t xml:space="preserve">Navrhovaná vytápěná zrcadla budou napájení ze stožáru VO ev. č. </w:t>
      </w:r>
      <w:r w:rsidR="00E1526E" w:rsidRPr="00E1526E">
        <w:rPr>
          <w:sz w:val="20"/>
          <w:szCs w:val="20"/>
        </w:rPr>
        <w:t>010560</w:t>
      </w:r>
      <w:r w:rsidRPr="00E1526E">
        <w:rPr>
          <w:sz w:val="20"/>
          <w:szCs w:val="20"/>
        </w:rPr>
        <w:t>. Doplnění stožárů VO u opatření bude napojeno ze stávajícího stožáru č. 01574 v ulic K Vilkám (naproti ulici Na Ovčáckém)</w:t>
      </w:r>
      <w:r w:rsidR="00DE3FFF" w:rsidRPr="00E1526E">
        <w:rPr>
          <w:sz w:val="20"/>
          <w:szCs w:val="20"/>
        </w:rPr>
        <w:t>.</w:t>
      </w:r>
    </w:p>
    <w:p w14:paraId="74A03691" w14:textId="77777777" w:rsidR="00FB4970" w:rsidRPr="00BA0F61" w:rsidRDefault="00C26C2E" w:rsidP="00F8260D">
      <w:pPr>
        <w:pStyle w:val="Text"/>
        <w:keepNext/>
        <w:keepLines/>
        <w:numPr>
          <w:ilvl w:val="0"/>
          <w:numId w:val="35"/>
        </w:numPr>
        <w:contextualSpacing/>
      </w:pPr>
      <w:r w:rsidRPr="00BA0F61">
        <w:rPr>
          <w:rStyle w:val="Nadpis4Char"/>
        </w:rPr>
        <w:t>připojovací rozměry, výkonové kapacity a délky</w:t>
      </w:r>
      <w:r w:rsidRPr="00BA0F61">
        <w:t>.</w:t>
      </w:r>
    </w:p>
    <w:p w14:paraId="415A50C9" w14:textId="77777777" w:rsidR="005D0A87" w:rsidRPr="00BA0F61" w:rsidRDefault="005D0A87" w:rsidP="00F8260D">
      <w:pPr>
        <w:pStyle w:val="Text"/>
        <w:keepNext/>
        <w:keepLines/>
        <w:ind w:firstLine="0"/>
        <w:contextualSpacing/>
      </w:pPr>
    </w:p>
    <w:p w14:paraId="40DA0F74" w14:textId="77777777" w:rsidR="00BC6688" w:rsidRPr="00BA0F61" w:rsidRDefault="00DE3FFF" w:rsidP="00F8260D">
      <w:pPr>
        <w:pStyle w:val="Text"/>
        <w:keepNext/>
        <w:keepLines/>
        <w:rPr>
          <w:sz w:val="20"/>
          <w:szCs w:val="20"/>
        </w:rPr>
      </w:pPr>
      <w:r w:rsidRPr="00BA0F61">
        <w:rPr>
          <w:sz w:val="20"/>
          <w:szCs w:val="20"/>
        </w:rPr>
        <w:t>Neuvažuje se.</w:t>
      </w:r>
    </w:p>
    <w:p w14:paraId="088FA637" w14:textId="77777777" w:rsidR="00BC6688" w:rsidRPr="00BA0F61" w:rsidRDefault="00BC6688" w:rsidP="00F8260D">
      <w:pPr>
        <w:spacing w:after="0" w:line="240" w:lineRule="auto"/>
        <w:jc w:val="left"/>
        <w:rPr>
          <w:szCs w:val="20"/>
        </w:rPr>
      </w:pPr>
    </w:p>
    <w:p w14:paraId="09E853FD" w14:textId="77777777" w:rsidR="00C26C2E" w:rsidRPr="00BA0F61" w:rsidRDefault="00C26C2E" w:rsidP="00F8260D">
      <w:pPr>
        <w:pStyle w:val="Nadpis2"/>
      </w:pPr>
      <w:bookmarkStart w:id="57" w:name="_Toc52874324"/>
      <w:r w:rsidRPr="00BA0F61">
        <w:t>Dopravní řešení</w:t>
      </w:r>
      <w:bookmarkEnd w:id="57"/>
    </w:p>
    <w:p w14:paraId="30EAD9BE" w14:textId="77777777" w:rsidR="00C26C2E" w:rsidRPr="00BA0F61" w:rsidRDefault="00C26C2E" w:rsidP="00F8260D">
      <w:pPr>
        <w:pStyle w:val="Nadpis4"/>
      </w:pPr>
      <w:r w:rsidRPr="00BA0F61">
        <w:t>popis dopravního řešení včetně bezbariérových opatření pro přístupnost a užívání stavby osobami se sníženou schopností pohybu nebo orientace</w:t>
      </w:r>
    </w:p>
    <w:p w14:paraId="3CB016C8" w14:textId="77777777" w:rsidR="00EF5D7C" w:rsidRPr="00BA0F61" w:rsidRDefault="003B3822" w:rsidP="00F8260D">
      <w:pPr>
        <w:pStyle w:val="Text"/>
        <w:keepNext/>
        <w:keepLines/>
        <w:rPr>
          <w:sz w:val="20"/>
          <w:szCs w:val="20"/>
        </w:rPr>
      </w:pPr>
      <w:r w:rsidRPr="00BA0F61">
        <w:rPr>
          <w:sz w:val="20"/>
          <w:szCs w:val="20"/>
        </w:rPr>
        <w:t>Popis dopravní řešení vč. návrhu bezbariérových opatření je uveden v kapitole B.2.6.b této zprávy.</w:t>
      </w:r>
    </w:p>
    <w:p w14:paraId="4A66B871" w14:textId="77777777" w:rsidR="00C26C2E" w:rsidRPr="00BA0F61" w:rsidRDefault="00C26C2E" w:rsidP="00F8260D">
      <w:pPr>
        <w:pStyle w:val="Nadpis4"/>
      </w:pPr>
      <w:r w:rsidRPr="00BA0F61">
        <w:t>napojení území na stávající dopravní infrastrukturu</w:t>
      </w:r>
    </w:p>
    <w:p w14:paraId="61BEB352" w14:textId="77777777" w:rsidR="00EF5D7C" w:rsidRPr="00BA0F61" w:rsidRDefault="003B3822" w:rsidP="00F8260D">
      <w:pPr>
        <w:pStyle w:val="Text"/>
        <w:keepNext/>
        <w:keepLines/>
        <w:rPr>
          <w:sz w:val="20"/>
          <w:szCs w:val="20"/>
        </w:rPr>
      </w:pPr>
      <w:r w:rsidRPr="00BA0F61">
        <w:rPr>
          <w:sz w:val="20"/>
          <w:szCs w:val="20"/>
        </w:rPr>
        <w:t>Nově navrhovan</w:t>
      </w:r>
      <w:r w:rsidR="00DE3FFF" w:rsidRPr="00BA0F61">
        <w:rPr>
          <w:sz w:val="20"/>
          <w:szCs w:val="20"/>
        </w:rPr>
        <w:t xml:space="preserve">á opatření budou napojeno na již provozované plocha pro pěší v městské části. </w:t>
      </w:r>
    </w:p>
    <w:p w14:paraId="6BF23CAF" w14:textId="77777777" w:rsidR="00C26C2E" w:rsidRPr="00BA0F61" w:rsidRDefault="00C26C2E" w:rsidP="00F8260D">
      <w:pPr>
        <w:pStyle w:val="Nadpis4"/>
      </w:pPr>
      <w:r w:rsidRPr="00BA0F61">
        <w:t>doprava v</w:t>
      </w:r>
      <w:r w:rsidR="00EF5D7C" w:rsidRPr="00BA0F61">
        <w:t> </w:t>
      </w:r>
      <w:r w:rsidRPr="00BA0F61">
        <w:t>klidu</w:t>
      </w:r>
    </w:p>
    <w:p w14:paraId="470EF4FE" w14:textId="77777777" w:rsidR="00EF5D7C" w:rsidRPr="00BA0F61" w:rsidRDefault="003B3822" w:rsidP="00F8260D">
      <w:pPr>
        <w:pStyle w:val="Text"/>
        <w:keepNext/>
        <w:keepLines/>
      </w:pPr>
      <w:r w:rsidRPr="00BA0F61">
        <w:rPr>
          <w:sz w:val="20"/>
          <w:szCs w:val="20"/>
        </w:rPr>
        <w:t>Výpočet dopravy v klidu není z povahy stavby</w:t>
      </w:r>
      <w:r w:rsidR="00441E60" w:rsidRPr="00BA0F61">
        <w:rPr>
          <w:sz w:val="20"/>
          <w:szCs w:val="20"/>
        </w:rPr>
        <w:t xml:space="preserve"> </w:t>
      </w:r>
      <w:r w:rsidR="00DE3FFF" w:rsidRPr="00BA0F61">
        <w:rPr>
          <w:sz w:val="20"/>
          <w:szCs w:val="20"/>
        </w:rPr>
        <w:t>u</w:t>
      </w:r>
      <w:r w:rsidRPr="00BA0F61">
        <w:rPr>
          <w:sz w:val="20"/>
          <w:szCs w:val="20"/>
        </w:rPr>
        <w:t>važován</w:t>
      </w:r>
      <w:r w:rsidRPr="00BA0F61">
        <w:t>.</w:t>
      </w:r>
    </w:p>
    <w:p w14:paraId="23D99203" w14:textId="77777777" w:rsidR="00C26C2E" w:rsidRPr="00BA0F61" w:rsidRDefault="00C26C2E" w:rsidP="00F8260D">
      <w:pPr>
        <w:pStyle w:val="Nadpis4"/>
      </w:pPr>
      <w:r w:rsidRPr="00BA0F61">
        <w:t>pěší a cyklistické stezky</w:t>
      </w:r>
    </w:p>
    <w:p w14:paraId="6CC3397B" w14:textId="77777777" w:rsidR="00580784" w:rsidRPr="00BA0F61" w:rsidRDefault="00580784" w:rsidP="00F8260D">
      <w:pPr>
        <w:pStyle w:val="Text"/>
        <w:keepNext/>
        <w:keepLines/>
        <w:rPr>
          <w:sz w:val="20"/>
          <w:szCs w:val="20"/>
        </w:rPr>
      </w:pPr>
      <w:r w:rsidRPr="00BA0F61">
        <w:rPr>
          <w:sz w:val="20"/>
          <w:szCs w:val="20"/>
        </w:rPr>
        <w:t>V rámci předkládané PD nedojde k zásahu do stávajících cyklostezek/cyklotras.</w:t>
      </w:r>
    </w:p>
    <w:p w14:paraId="18810CF6" w14:textId="77777777" w:rsidR="00C26C2E" w:rsidRPr="00BA0F61" w:rsidRDefault="00C26C2E" w:rsidP="00F8260D">
      <w:pPr>
        <w:pStyle w:val="Nadpis2"/>
      </w:pPr>
      <w:bookmarkStart w:id="58" w:name="_Toc52874325"/>
      <w:r w:rsidRPr="00BA0F61">
        <w:t>Řešení vegetace a souvisejících terénních úprav</w:t>
      </w:r>
      <w:bookmarkEnd w:id="58"/>
    </w:p>
    <w:p w14:paraId="29DAF4C9" w14:textId="77777777" w:rsidR="00C26C2E" w:rsidRPr="00BA0F61" w:rsidRDefault="004B2F79" w:rsidP="00F8260D">
      <w:pPr>
        <w:pStyle w:val="Nadpis4"/>
      </w:pPr>
      <w:r w:rsidRPr="00BA0F61">
        <w:t>terénní úpravy</w:t>
      </w:r>
    </w:p>
    <w:p w14:paraId="7A65F874" w14:textId="6B7A873B" w:rsidR="00EF0452" w:rsidRPr="00BA0F61" w:rsidRDefault="00EF0452" w:rsidP="00F8260D">
      <w:pPr>
        <w:pStyle w:val="Text"/>
        <w:keepNext/>
        <w:keepLines/>
      </w:pPr>
      <w:r w:rsidRPr="00BA0F61">
        <w:rPr>
          <w:sz w:val="20"/>
          <w:szCs w:val="20"/>
        </w:rPr>
        <w:t xml:space="preserve">Po případné skrývce ornice budou provedeny zemní práce, tj násypy na úroveň silniční pláně. Vhodnou zeminu do násypů bude nutné na stavbu dovézt. </w:t>
      </w:r>
    </w:p>
    <w:p w14:paraId="4FED9E6E" w14:textId="1F7042F1" w:rsidR="00580784" w:rsidRPr="00BA0F61" w:rsidRDefault="00580784" w:rsidP="00F8260D">
      <w:pPr>
        <w:pStyle w:val="Text"/>
        <w:keepNext/>
        <w:keepLines/>
        <w:rPr>
          <w:sz w:val="20"/>
          <w:szCs w:val="20"/>
        </w:rPr>
      </w:pPr>
      <w:r w:rsidRPr="00BA0F61">
        <w:rPr>
          <w:sz w:val="20"/>
          <w:szCs w:val="20"/>
        </w:rPr>
        <w:t>P</w:t>
      </w:r>
      <w:r w:rsidR="00433361" w:rsidRPr="00BA0F61">
        <w:rPr>
          <w:sz w:val="20"/>
          <w:szCs w:val="20"/>
        </w:rPr>
        <w:t>o</w:t>
      </w:r>
      <w:r w:rsidRPr="00BA0F61">
        <w:rPr>
          <w:sz w:val="20"/>
          <w:szCs w:val="20"/>
        </w:rPr>
        <w:t xml:space="preserve"> dorovnání terénu bude doplněna humózní vrstva a plochy budou osety travním semenem.</w:t>
      </w:r>
    </w:p>
    <w:p w14:paraId="641DD14F" w14:textId="77777777" w:rsidR="00C26C2E" w:rsidRPr="00BA0F61" w:rsidRDefault="004B2F79" w:rsidP="00F8260D">
      <w:pPr>
        <w:pStyle w:val="Nadpis4"/>
      </w:pPr>
      <w:r w:rsidRPr="00BA0F61">
        <w:t>použité vegetační prvky</w:t>
      </w:r>
    </w:p>
    <w:p w14:paraId="66F3C027" w14:textId="77777777" w:rsidR="005F3F42" w:rsidRPr="00BA0F61" w:rsidRDefault="005F3F42" w:rsidP="00F8260D">
      <w:pPr>
        <w:pStyle w:val="Text"/>
        <w:keepNext/>
        <w:keepLines/>
        <w:rPr>
          <w:sz w:val="20"/>
          <w:szCs w:val="20"/>
        </w:rPr>
      </w:pPr>
      <w:r w:rsidRPr="00BA0F61">
        <w:rPr>
          <w:sz w:val="20"/>
          <w:szCs w:val="20"/>
        </w:rPr>
        <w:t>Dorovnání okolního terénu bude ohumusováno a oseto travním semenem.</w:t>
      </w:r>
    </w:p>
    <w:p w14:paraId="301F8D0F" w14:textId="77777777" w:rsidR="004B2F79" w:rsidRPr="00BA0F61" w:rsidRDefault="004B2F79" w:rsidP="00F8260D">
      <w:pPr>
        <w:pStyle w:val="Nadpis4"/>
      </w:pPr>
      <w:r w:rsidRPr="00BA0F61">
        <w:t>biotechnická, protierozní opatření</w:t>
      </w:r>
    </w:p>
    <w:p w14:paraId="457339B6" w14:textId="77777777" w:rsidR="005F3F42" w:rsidRPr="00BA0F61" w:rsidRDefault="005F3F42" w:rsidP="00F8260D">
      <w:pPr>
        <w:pStyle w:val="Text"/>
        <w:keepNext/>
        <w:keepLines/>
      </w:pPr>
      <w:r w:rsidRPr="00BA0F61">
        <w:rPr>
          <w:sz w:val="20"/>
          <w:szCs w:val="20"/>
        </w:rPr>
        <w:t>Z charakteru stavbou nejsou tato opatření uvažována</w:t>
      </w:r>
      <w:r w:rsidRPr="00BA0F61">
        <w:t>.</w:t>
      </w:r>
    </w:p>
    <w:p w14:paraId="7079DCF9" w14:textId="77777777" w:rsidR="004B2F79" w:rsidRPr="00BA0F61" w:rsidRDefault="004B2F79" w:rsidP="00F8260D">
      <w:pPr>
        <w:pStyle w:val="Nadpis2"/>
      </w:pPr>
      <w:bookmarkStart w:id="59" w:name="_Toc52874326"/>
      <w:r w:rsidRPr="00BA0F61">
        <w:t>Popis vlivů stavby na životní prostředí a jeho ochrana</w:t>
      </w:r>
      <w:bookmarkEnd w:id="59"/>
    </w:p>
    <w:p w14:paraId="0E1F1ED7" w14:textId="77777777" w:rsidR="004B2F79" w:rsidRPr="00BA0F61" w:rsidRDefault="004B2F79" w:rsidP="00F8260D">
      <w:pPr>
        <w:pStyle w:val="Nadpis4"/>
      </w:pPr>
      <w:r w:rsidRPr="00BA0F61">
        <w:t xml:space="preserve">vliv na životní </w:t>
      </w:r>
      <w:r w:rsidR="00D6388C" w:rsidRPr="00BA0F61">
        <w:t>prostředí – ovzduší</w:t>
      </w:r>
      <w:r w:rsidRPr="00BA0F61">
        <w:t>, hluk, voda, odpady a půda</w:t>
      </w:r>
    </w:p>
    <w:p w14:paraId="5AEEE49D" w14:textId="77777777" w:rsidR="00C15555" w:rsidRPr="00BA0F61" w:rsidRDefault="00C15555" w:rsidP="00F8260D">
      <w:pPr>
        <w:pStyle w:val="Text"/>
        <w:keepNext/>
        <w:keepLines/>
        <w:rPr>
          <w:sz w:val="20"/>
          <w:szCs w:val="20"/>
        </w:rPr>
      </w:pPr>
      <w:r w:rsidRPr="00BA0F61">
        <w:rPr>
          <w:sz w:val="20"/>
          <w:szCs w:val="20"/>
        </w:rPr>
        <w:lastRenderedPageBreak/>
        <w:t>Stavba je navržena tak aby neohrožovala život, zdraví, zdravé životní podmínky jejich uživatelů ani uživatelů okolních staveb a aby neohrožovala životní prostředí. Stavba nebude mít negativní vliv na zdraví osob nebo na životní prostředí.</w:t>
      </w:r>
    </w:p>
    <w:p w14:paraId="19C531F4" w14:textId="77777777" w:rsidR="00C15555" w:rsidRPr="00BA0F61" w:rsidRDefault="00C15555" w:rsidP="00F8260D">
      <w:pPr>
        <w:pStyle w:val="Text"/>
        <w:keepNext/>
        <w:keepLines/>
        <w:rPr>
          <w:sz w:val="20"/>
          <w:szCs w:val="20"/>
        </w:rPr>
      </w:pPr>
      <w:r w:rsidRPr="00BA0F61">
        <w:rPr>
          <w:sz w:val="20"/>
          <w:szCs w:val="20"/>
        </w:rPr>
        <w:t>Během výstavby musí být vozidla vyjíždějící ze stavby, před výjezdem na veřejnou komunikaci řádně očištěna. Blíže specifikované podmínky ochrany prostředí jsou uvedeny v kapitole 8.</w:t>
      </w:r>
    </w:p>
    <w:p w14:paraId="3D1A2C17" w14:textId="77777777" w:rsidR="00C15555" w:rsidRPr="00BA0F61" w:rsidRDefault="00C15555" w:rsidP="00F8260D">
      <w:pPr>
        <w:pStyle w:val="Text"/>
        <w:keepNext/>
        <w:keepLines/>
        <w:rPr>
          <w:sz w:val="20"/>
          <w:szCs w:val="20"/>
          <w:u w:val="single"/>
        </w:rPr>
      </w:pPr>
      <w:r w:rsidRPr="00BA0F61">
        <w:rPr>
          <w:sz w:val="20"/>
          <w:szCs w:val="20"/>
          <w:u w:val="single"/>
        </w:rPr>
        <w:t>Hluk a ovzduší</w:t>
      </w:r>
    </w:p>
    <w:p w14:paraId="301A4F04" w14:textId="77777777" w:rsidR="00C15555" w:rsidRPr="00BA0F61" w:rsidRDefault="00C15555" w:rsidP="00F8260D">
      <w:pPr>
        <w:pStyle w:val="Text"/>
        <w:keepNext/>
        <w:keepLines/>
        <w:rPr>
          <w:sz w:val="20"/>
          <w:szCs w:val="20"/>
        </w:rPr>
      </w:pPr>
      <w:r w:rsidRPr="00BA0F61">
        <w:rPr>
          <w:sz w:val="20"/>
          <w:szCs w:val="20"/>
        </w:rPr>
        <w:t xml:space="preserve"> Záměr nebude zdrojem emisí. Vzhledem k charakteru stavby se ani neuvažují žádná opatření ke snížení emisí. </w:t>
      </w:r>
    </w:p>
    <w:p w14:paraId="7C560C10" w14:textId="77777777" w:rsidR="00C15555" w:rsidRPr="00BA0F61" w:rsidRDefault="00C15555" w:rsidP="00F8260D">
      <w:pPr>
        <w:pStyle w:val="Text"/>
        <w:keepNext/>
        <w:keepLines/>
        <w:rPr>
          <w:sz w:val="20"/>
          <w:szCs w:val="20"/>
        </w:rPr>
      </w:pPr>
      <w:r w:rsidRPr="00BA0F61">
        <w:rPr>
          <w:sz w:val="20"/>
          <w:szCs w:val="20"/>
        </w:rPr>
        <w:t xml:space="preserve">V chráněném venkovním prostoru staveb nebude docházet při realizaci stavby v době od 6 do 22 hodin k překračování hygienického limitu. </w:t>
      </w:r>
    </w:p>
    <w:p w14:paraId="0C19CA2F" w14:textId="77777777" w:rsidR="00C15555" w:rsidRPr="00BA0F61" w:rsidRDefault="00C15555" w:rsidP="00F8260D">
      <w:pPr>
        <w:pStyle w:val="Text"/>
        <w:keepNext/>
        <w:keepLines/>
        <w:rPr>
          <w:sz w:val="20"/>
          <w:szCs w:val="20"/>
          <w:u w:val="single"/>
        </w:rPr>
      </w:pPr>
      <w:r w:rsidRPr="00BA0F61">
        <w:rPr>
          <w:sz w:val="20"/>
          <w:szCs w:val="20"/>
          <w:u w:val="single"/>
        </w:rPr>
        <w:t>Voda</w:t>
      </w:r>
    </w:p>
    <w:p w14:paraId="546E3707" w14:textId="77777777" w:rsidR="00C15555" w:rsidRPr="00BA0F61" w:rsidRDefault="00C15555" w:rsidP="00F8260D">
      <w:pPr>
        <w:pStyle w:val="Text"/>
        <w:keepNext/>
        <w:keepLines/>
        <w:contextualSpacing/>
        <w:rPr>
          <w:sz w:val="20"/>
          <w:szCs w:val="20"/>
        </w:rPr>
      </w:pPr>
      <w:r w:rsidRPr="00BA0F61">
        <w:rPr>
          <w:sz w:val="20"/>
          <w:szCs w:val="20"/>
        </w:rPr>
        <w:t xml:space="preserve">Vzhledem k charakteru stavby nedojde ke zvýšení nároků na spotřebu vody. Dešťové vody dopadající na povrch tělesa cyklostezky budou odváděny podélným a příčným spádováním do okolní zeleně. Současné odtokové poměry nemění. </w:t>
      </w:r>
    </w:p>
    <w:p w14:paraId="2341EC19" w14:textId="77777777" w:rsidR="00C15555" w:rsidRPr="00BA0F61" w:rsidRDefault="00C15555" w:rsidP="00F8260D">
      <w:pPr>
        <w:pStyle w:val="Text"/>
        <w:keepNext/>
        <w:keepLines/>
        <w:rPr>
          <w:sz w:val="20"/>
          <w:szCs w:val="20"/>
        </w:rPr>
      </w:pPr>
      <w:r w:rsidRPr="00BA0F61">
        <w:rPr>
          <w:sz w:val="20"/>
          <w:szCs w:val="20"/>
        </w:rPr>
        <w:t>Vlivy na podzemní a povrchové vody lze označit za nevýznamné.</w:t>
      </w:r>
    </w:p>
    <w:p w14:paraId="330B4BC8" w14:textId="77777777" w:rsidR="004B2F79" w:rsidRPr="00BA0F61" w:rsidRDefault="004B2F79" w:rsidP="00F8260D">
      <w:pPr>
        <w:pStyle w:val="Nadpis4"/>
      </w:pPr>
      <w:r w:rsidRPr="00BA0F61">
        <w:t xml:space="preserve">vliv na přírodu a </w:t>
      </w:r>
      <w:r w:rsidR="00D6388C" w:rsidRPr="00BA0F61">
        <w:t>krajinu – ochrana</w:t>
      </w:r>
      <w:r w:rsidRPr="00BA0F61">
        <w:t xml:space="preserve"> dřevin, ochrana památných stromů, ochrana rostlin a živočichů, zachování ekologických funkcí a vazeb v krajině </w:t>
      </w:r>
      <w:r w:rsidR="00207514" w:rsidRPr="00BA0F61">
        <w:t>apod.</w:t>
      </w:r>
    </w:p>
    <w:p w14:paraId="5367032F" w14:textId="77777777" w:rsidR="00C15555" w:rsidRPr="00BA0F61" w:rsidRDefault="00C15555" w:rsidP="00F8260D">
      <w:pPr>
        <w:pStyle w:val="Text"/>
        <w:keepNext/>
        <w:keepLines/>
        <w:spacing w:after="120"/>
        <w:rPr>
          <w:sz w:val="20"/>
          <w:szCs w:val="20"/>
        </w:rPr>
      </w:pPr>
      <w:r w:rsidRPr="00BA0F61">
        <w:rPr>
          <w:sz w:val="20"/>
          <w:szCs w:val="20"/>
        </w:rPr>
        <w:t>Vliv stavby na výše uvedené nebude žádný.</w:t>
      </w:r>
    </w:p>
    <w:p w14:paraId="31F1FF83" w14:textId="77777777" w:rsidR="004B2F79" w:rsidRPr="00BA0F61" w:rsidRDefault="004B2F79" w:rsidP="00F8260D">
      <w:pPr>
        <w:pStyle w:val="Nadpis4"/>
      </w:pPr>
      <w:r w:rsidRPr="00BA0F61">
        <w:t>vliv na soustavu chráněných území Natura 2000</w:t>
      </w:r>
    </w:p>
    <w:p w14:paraId="2BE40B79" w14:textId="77777777" w:rsidR="00C15555" w:rsidRPr="00BA0F61" w:rsidRDefault="00C15555" w:rsidP="00F8260D">
      <w:pPr>
        <w:pStyle w:val="Text"/>
        <w:keepNext/>
        <w:keepLines/>
        <w:rPr>
          <w:sz w:val="20"/>
          <w:szCs w:val="20"/>
        </w:rPr>
      </w:pPr>
      <w:r w:rsidRPr="00BA0F61">
        <w:rPr>
          <w:sz w:val="20"/>
          <w:szCs w:val="20"/>
        </w:rPr>
        <w:t xml:space="preserve">Záměr nezasahuje do evropsky významné lokality (EVL) ani do ptačí oblasti (PO) podle § </w:t>
      </w:r>
      <w:r w:rsidR="00207514" w:rsidRPr="00BA0F61">
        <w:rPr>
          <w:sz w:val="20"/>
          <w:szCs w:val="20"/>
        </w:rPr>
        <w:t>45 a</w:t>
      </w:r>
      <w:r w:rsidRPr="00BA0F61">
        <w:rPr>
          <w:sz w:val="20"/>
          <w:szCs w:val="20"/>
        </w:rPr>
        <w:t xml:space="preserve"> § 45e z. č. 114/1992 Sb., v platném znění. Lokality systému Natura 2000 se nenacházejí ani v okolí řešeného území.</w:t>
      </w:r>
    </w:p>
    <w:p w14:paraId="6698F45A" w14:textId="77777777" w:rsidR="004B2F79" w:rsidRPr="00BA0F61" w:rsidRDefault="004B2F79" w:rsidP="00F8260D">
      <w:pPr>
        <w:pStyle w:val="Nadpis4"/>
      </w:pPr>
      <w:r w:rsidRPr="00BA0F61">
        <w:t>způsob zohlednění podmínek závazného stanoviska posouzení vlivu záměru na životní prostředí, je-li podkladem</w:t>
      </w:r>
    </w:p>
    <w:p w14:paraId="14E300E8" w14:textId="77777777" w:rsidR="00EF5D7C" w:rsidRPr="00BA0F61" w:rsidRDefault="00B745EB" w:rsidP="00F8260D">
      <w:pPr>
        <w:pStyle w:val="Text"/>
        <w:keepNext/>
        <w:keepLines/>
        <w:rPr>
          <w:sz w:val="20"/>
          <w:szCs w:val="20"/>
        </w:rPr>
      </w:pPr>
      <w:r w:rsidRPr="00BA0F61">
        <w:rPr>
          <w:sz w:val="20"/>
          <w:szCs w:val="20"/>
        </w:rPr>
        <w:t>Posouzení záměru na životní prostředí není z povahy stavby vyžadován</w:t>
      </w:r>
      <w:r w:rsidR="00B91B6F" w:rsidRPr="00BA0F61">
        <w:rPr>
          <w:sz w:val="20"/>
          <w:szCs w:val="20"/>
        </w:rPr>
        <w:t>o</w:t>
      </w:r>
      <w:r w:rsidRPr="00BA0F61">
        <w:rPr>
          <w:sz w:val="20"/>
          <w:szCs w:val="20"/>
        </w:rPr>
        <w:t>.</w:t>
      </w:r>
    </w:p>
    <w:p w14:paraId="63A68072" w14:textId="77777777" w:rsidR="004B2F79" w:rsidRPr="00BA0F61" w:rsidRDefault="004B2F79" w:rsidP="00F8260D">
      <w:pPr>
        <w:pStyle w:val="Nadpis4"/>
      </w:pPr>
      <w:r w:rsidRPr="00BA0F61">
        <w:t>v případě záměrů spadajících do režimu zákona o integrované prevenci základní parametry způsobu naplnění závěrů o nejlepších dostupných technikách nebo integrované povolení, bylo-li vydáno</w:t>
      </w:r>
    </w:p>
    <w:p w14:paraId="059A9027" w14:textId="77777777" w:rsidR="00EF5D7C" w:rsidRPr="00BA0F61" w:rsidRDefault="00B745EB" w:rsidP="00F8260D">
      <w:pPr>
        <w:pStyle w:val="Text"/>
        <w:keepNext/>
        <w:keepLines/>
        <w:rPr>
          <w:sz w:val="20"/>
          <w:szCs w:val="20"/>
        </w:rPr>
      </w:pPr>
      <w:r w:rsidRPr="00BA0F61">
        <w:rPr>
          <w:sz w:val="20"/>
          <w:szCs w:val="20"/>
        </w:rPr>
        <w:t>Povolení nebylo vydáno.</w:t>
      </w:r>
    </w:p>
    <w:p w14:paraId="1598C984" w14:textId="77777777" w:rsidR="004B2F79" w:rsidRPr="00BA0F61" w:rsidRDefault="004B2F79" w:rsidP="00F8260D">
      <w:pPr>
        <w:pStyle w:val="Nadpis4"/>
      </w:pPr>
      <w:r w:rsidRPr="00BA0F61">
        <w:t>navrhovaná ochranná a bezpečnostní pásma, rozsah omezení a podmínky ochrany podle jiných právních předpisů</w:t>
      </w:r>
    </w:p>
    <w:p w14:paraId="217779EA" w14:textId="61CC4522" w:rsidR="004B2F79" w:rsidRDefault="00B745EB" w:rsidP="00F8260D">
      <w:pPr>
        <w:pStyle w:val="Text"/>
        <w:keepNext/>
        <w:keepLines/>
        <w:contextualSpacing/>
        <w:rPr>
          <w:sz w:val="20"/>
          <w:szCs w:val="20"/>
        </w:rPr>
      </w:pPr>
      <w:r w:rsidRPr="00BA0F61">
        <w:rPr>
          <w:sz w:val="20"/>
          <w:szCs w:val="20"/>
        </w:rPr>
        <w:t>V dokumentaci nejsou navrhována žádná nová pásma.</w:t>
      </w:r>
    </w:p>
    <w:p w14:paraId="74852594" w14:textId="337D3722" w:rsidR="009F0CEF" w:rsidRDefault="009F0CEF">
      <w:pPr>
        <w:keepNext w:val="0"/>
        <w:keepLines w:val="0"/>
        <w:spacing w:after="0" w:line="240" w:lineRule="auto"/>
        <w:jc w:val="left"/>
        <w:rPr>
          <w:szCs w:val="20"/>
        </w:rPr>
      </w:pPr>
      <w:r>
        <w:rPr>
          <w:szCs w:val="20"/>
        </w:rPr>
        <w:br w:type="page"/>
      </w:r>
    </w:p>
    <w:p w14:paraId="65B8D224" w14:textId="77777777" w:rsidR="009F0CEF" w:rsidRPr="00BA0F61" w:rsidRDefault="009F0CEF" w:rsidP="00F8260D">
      <w:pPr>
        <w:pStyle w:val="Text"/>
        <w:keepNext/>
        <w:keepLines/>
        <w:contextualSpacing/>
        <w:rPr>
          <w:sz w:val="20"/>
          <w:szCs w:val="20"/>
        </w:rPr>
      </w:pPr>
    </w:p>
    <w:p w14:paraId="7F8CB8E1" w14:textId="77777777" w:rsidR="004B2F79" w:rsidRPr="00BA0F61" w:rsidRDefault="004B2F79" w:rsidP="00F8260D">
      <w:pPr>
        <w:pStyle w:val="Nadpis2"/>
      </w:pPr>
      <w:bookmarkStart w:id="60" w:name="_Toc52874327"/>
      <w:r w:rsidRPr="00BA0F61">
        <w:t>Zásady organizace výstavby</w:t>
      </w:r>
      <w:bookmarkEnd w:id="60"/>
    </w:p>
    <w:p w14:paraId="549D9CC1" w14:textId="77777777" w:rsidR="004B2F79" w:rsidRPr="00BA0F61" w:rsidRDefault="004B2F79" w:rsidP="00F8260D">
      <w:pPr>
        <w:pStyle w:val="Nadpis3"/>
        <w:ind w:left="567"/>
      </w:pPr>
      <w:bookmarkStart w:id="61" w:name="_Toc52874328"/>
      <w:r w:rsidRPr="00BA0F61">
        <w:t>Technická zpráva</w:t>
      </w:r>
      <w:bookmarkEnd w:id="61"/>
    </w:p>
    <w:p w14:paraId="3D936C42" w14:textId="77777777" w:rsidR="004B2F79" w:rsidRPr="00BA0F61" w:rsidRDefault="004B2F79" w:rsidP="00F8260D">
      <w:pPr>
        <w:pStyle w:val="Nadpis4"/>
        <w:rPr>
          <w:rStyle w:val="Nadpis4Char"/>
          <w:b/>
          <w:bCs/>
          <w:i/>
          <w:iCs/>
        </w:rPr>
      </w:pPr>
      <w:r w:rsidRPr="00BA0F61">
        <w:rPr>
          <w:rStyle w:val="Nadpis4Char"/>
          <w:b/>
          <w:bCs/>
          <w:i/>
          <w:iCs/>
        </w:rPr>
        <w:t>potřeby a spotřeby rozhodujících médií a hmot, jejich zajištění</w:t>
      </w:r>
    </w:p>
    <w:p w14:paraId="5BACF924" w14:textId="5984EEA5" w:rsidR="007671CC" w:rsidRDefault="007671CC" w:rsidP="00F8260D">
      <w:pPr>
        <w:suppressAutoHyphens/>
        <w:spacing w:after="0" w:line="240" w:lineRule="auto"/>
        <w:ind w:left="284" w:firstLine="283"/>
        <w:rPr>
          <w:bCs/>
          <w:szCs w:val="20"/>
        </w:rPr>
      </w:pPr>
      <w:r w:rsidRPr="00BA0F61">
        <w:rPr>
          <w:rFonts w:eastAsia="Arial"/>
          <w:szCs w:val="20"/>
        </w:rPr>
        <w:t>Stavba nevyžaduje dodávky jakýchkoli energií, el. energie během stavby bude zajištěna z dieselagregátů.</w:t>
      </w:r>
      <w:r w:rsidRPr="00BA0F61">
        <w:rPr>
          <w:bCs/>
          <w:szCs w:val="20"/>
        </w:rPr>
        <w:t xml:space="preserve"> </w:t>
      </w:r>
      <w:r w:rsidRPr="00BA0F61">
        <w:rPr>
          <w:rFonts w:eastAsia="Arial"/>
          <w:szCs w:val="20"/>
        </w:rPr>
        <w:t xml:space="preserve">Potřeba vody pro stavbu bude kryta dovozem cisternami. </w:t>
      </w:r>
      <w:r w:rsidRPr="00BA0F61">
        <w:rPr>
          <w:bCs/>
          <w:szCs w:val="20"/>
        </w:rPr>
        <w:t>Na staveništi budou užívány chemické mobilní záchody s průběžným vyvážením kalů do nejbližší ČOV</w:t>
      </w:r>
      <w:r w:rsidR="00E1526E">
        <w:rPr>
          <w:bCs/>
          <w:szCs w:val="20"/>
        </w:rPr>
        <w:t>.</w:t>
      </w:r>
    </w:p>
    <w:p w14:paraId="5BC42192" w14:textId="77777777" w:rsidR="00E1526E" w:rsidRPr="00BA0F61" w:rsidRDefault="00E1526E" w:rsidP="00F8260D">
      <w:pPr>
        <w:suppressAutoHyphens/>
        <w:spacing w:after="0" w:line="240" w:lineRule="auto"/>
        <w:ind w:left="284" w:firstLine="283"/>
        <w:rPr>
          <w:szCs w:val="20"/>
        </w:rPr>
      </w:pPr>
    </w:p>
    <w:p w14:paraId="15DEB9C4" w14:textId="77777777" w:rsidR="004B2F79" w:rsidRPr="00BA0F61" w:rsidRDefault="004B2F79" w:rsidP="00F8260D">
      <w:pPr>
        <w:pStyle w:val="Nadpis4"/>
      </w:pPr>
      <w:r w:rsidRPr="00BA0F61">
        <w:t>odvodnění staveniště</w:t>
      </w:r>
    </w:p>
    <w:p w14:paraId="1C8945F5" w14:textId="77777777" w:rsidR="00B44808" w:rsidRPr="00BA0F61" w:rsidRDefault="00B44808" w:rsidP="00F8260D">
      <w:pPr>
        <w:pStyle w:val="Text"/>
        <w:keepNext/>
        <w:keepLines/>
        <w:rPr>
          <w:sz w:val="20"/>
          <w:szCs w:val="20"/>
        </w:rPr>
      </w:pPr>
      <w:r w:rsidRPr="00BA0F61">
        <w:rPr>
          <w:sz w:val="20"/>
          <w:szCs w:val="20"/>
        </w:rPr>
        <w:t xml:space="preserve">Odvodněné staveniště bude </w:t>
      </w:r>
      <w:r w:rsidR="00B83B89" w:rsidRPr="00BA0F61">
        <w:rPr>
          <w:sz w:val="20"/>
          <w:szCs w:val="20"/>
        </w:rPr>
        <w:t>provedeno spádováním do okolní zeleně.</w:t>
      </w:r>
    </w:p>
    <w:p w14:paraId="594D92DB" w14:textId="77777777" w:rsidR="004B2F79" w:rsidRPr="00BA0F61" w:rsidRDefault="004B2F79" w:rsidP="00F8260D">
      <w:pPr>
        <w:pStyle w:val="Nadpis4"/>
      </w:pPr>
      <w:r w:rsidRPr="00BA0F61">
        <w:t>napojení staveniště na stávající dopravní a technickou infrastrukturu</w:t>
      </w:r>
    </w:p>
    <w:p w14:paraId="1007C702" w14:textId="0DFF5617" w:rsidR="00B44808" w:rsidRPr="00BA0F61" w:rsidRDefault="00B44808" w:rsidP="00F8260D">
      <w:pPr>
        <w:pStyle w:val="Text"/>
        <w:keepNext/>
        <w:keepLines/>
        <w:rPr>
          <w:sz w:val="20"/>
          <w:szCs w:val="20"/>
        </w:rPr>
      </w:pPr>
      <w:r w:rsidRPr="00BA0F61">
        <w:rPr>
          <w:sz w:val="20"/>
          <w:szCs w:val="20"/>
        </w:rPr>
        <w:t xml:space="preserve">Staveniště bude </w:t>
      </w:r>
      <w:r w:rsidR="00EF0452" w:rsidRPr="00BA0F61">
        <w:rPr>
          <w:sz w:val="20"/>
          <w:szCs w:val="20"/>
        </w:rPr>
        <w:t>situováno v těsné blízkosti jednotlivých opatření a bude napojeno nejbližším vhodným sjezdem na stávající komunikační síť.</w:t>
      </w:r>
    </w:p>
    <w:p w14:paraId="156A5D56" w14:textId="77777777" w:rsidR="00003AFE" w:rsidRPr="00BA0F61" w:rsidRDefault="004B2F79" w:rsidP="00F8260D">
      <w:pPr>
        <w:pStyle w:val="Nadpis4"/>
      </w:pPr>
      <w:r w:rsidRPr="00BA0F61">
        <w:t>vliv provádění stavby na okolní stavby a pozemky</w:t>
      </w:r>
    </w:p>
    <w:p w14:paraId="2C8B7C44" w14:textId="5164E754" w:rsidR="00003AFE" w:rsidRPr="00BA0F61" w:rsidRDefault="007671CC" w:rsidP="00F8260D">
      <w:pPr>
        <w:pStyle w:val="Text"/>
        <w:keepNext/>
        <w:keepLines/>
      </w:pPr>
      <w:r w:rsidRPr="00BA0F61">
        <w:rPr>
          <w:sz w:val="20"/>
          <w:szCs w:val="20"/>
        </w:rPr>
        <w:t xml:space="preserve">Staveniště bude situováno </w:t>
      </w:r>
      <w:r w:rsidR="00580784" w:rsidRPr="00BA0F61">
        <w:rPr>
          <w:sz w:val="20"/>
          <w:szCs w:val="20"/>
        </w:rPr>
        <w:t xml:space="preserve">na </w:t>
      </w:r>
      <w:r w:rsidR="00EF0452" w:rsidRPr="00BA0F61">
        <w:rPr>
          <w:sz w:val="20"/>
          <w:szCs w:val="20"/>
        </w:rPr>
        <w:t>pozemcích investora.</w:t>
      </w:r>
      <w:r w:rsidR="00B83B89" w:rsidRPr="00BA0F61">
        <w:rPr>
          <w:sz w:val="20"/>
          <w:szCs w:val="20"/>
        </w:rPr>
        <w:t xml:space="preserve"> Z</w:t>
      </w:r>
      <w:r w:rsidRPr="00BA0F61">
        <w:rPr>
          <w:sz w:val="20"/>
          <w:szCs w:val="20"/>
        </w:rPr>
        <w:t>ásah na jiné pozemky</w:t>
      </w:r>
      <w:r w:rsidR="00B83B89" w:rsidRPr="00BA0F61">
        <w:rPr>
          <w:sz w:val="20"/>
          <w:szCs w:val="20"/>
        </w:rPr>
        <w:t xml:space="preserve"> </w:t>
      </w:r>
      <w:r w:rsidRPr="00BA0F61">
        <w:rPr>
          <w:sz w:val="20"/>
          <w:szCs w:val="20"/>
        </w:rPr>
        <w:t>se nepředpokládají</w:t>
      </w:r>
      <w:r w:rsidRPr="00BA0F61">
        <w:t>.</w:t>
      </w:r>
    </w:p>
    <w:p w14:paraId="7E2B163D" w14:textId="77777777" w:rsidR="004B2F79" w:rsidRPr="00BA0F61" w:rsidRDefault="004B2F79" w:rsidP="00F8260D">
      <w:pPr>
        <w:pStyle w:val="Nadpis4"/>
      </w:pPr>
      <w:r w:rsidRPr="00BA0F61">
        <w:t>ochrana okolí staveniště a požadavky na související asanace, demolice, kácení dřevin</w:t>
      </w:r>
    </w:p>
    <w:p w14:paraId="560124AF" w14:textId="77777777" w:rsidR="00003AFE" w:rsidRPr="00BA0F61" w:rsidRDefault="00003AFE" w:rsidP="00F8260D">
      <w:pPr>
        <w:suppressAutoHyphens/>
        <w:spacing w:after="0" w:line="240" w:lineRule="auto"/>
        <w:ind w:firstLine="567"/>
        <w:rPr>
          <w:bCs/>
          <w:szCs w:val="20"/>
        </w:rPr>
      </w:pPr>
      <w:r w:rsidRPr="00BA0F61">
        <w:rPr>
          <w:bCs/>
          <w:szCs w:val="20"/>
        </w:rPr>
        <w:t>Při provádění prací bude dodržována ČSN DIN 18 915 Práce s půdou, ČS DIN 18 916 Výsadby rostlin, ČSN DIN 18 917 Zakládání trávníků, ČSN DIN 18 918 Technicko-biologická zabezpečovací opatření, ČSN DIN 18 919 Rozvojová a udržovací péče o rostliny a ČSN DIN 18 920 Ochrana stromů, porostů a ploch pro vegetaci při stavebních činnostech.</w:t>
      </w:r>
    </w:p>
    <w:p w14:paraId="04E9379A" w14:textId="7482236B" w:rsidR="00003AFE" w:rsidRPr="00BA0F61" w:rsidRDefault="00003AFE" w:rsidP="00F8260D">
      <w:pPr>
        <w:tabs>
          <w:tab w:val="left" w:pos="2127"/>
        </w:tabs>
        <w:spacing w:after="0" w:line="240" w:lineRule="auto"/>
        <w:rPr>
          <w:bCs/>
          <w:szCs w:val="20"/>
        </w:rPr>
      </w:pPr>
      <w:r w:rsidRPr="00BA0F61">
        <w:rPr>
          <w:bCs/>
          <w:szCs w:val="20"/>
        </w:rPr>
        <w:t>Dřeviny v dosahu stavební činnosti je nutné ochránit v souladu s ČSN 83 9061 Technologie stavebních úprav v krajině – Ochrana stromů, porostů a vegetačních ploch při stavebních pracích.</w:t>
      </w:r>
    </w:p>
    <w:p w14:paraId="0206C340" w14:textId="77777777" w:rsidR="004B2F79" w:rsidRPr="00BA0F61" w:rsidRDefault="004B2F79" w:rsidP="00F8260D">
      <w:pPr>
        <w:pStyle w:val="Nadpis4"/>
      </w:pPr>
      <w:r w:rsidRPr="00BA0F61">
        <w:t>maximální dočasné a trvalé zábory pro staveniště</w:t>
      </w:r>
    </w:p>
    <w:p w14:paraId="587D197C" w14:textId="77777777" w:rsidR="00003AFE" w:rsidRPr="00BA0F61" w:rsidRDefault="00003AFE" w:rsidP="00F8260D">
      <w:pPr>
        <w:suppressAutoHyphens/>
        <w:spacing w:after="0" w:line="240" w:lineRule="auto"/>
        <w:ind w:firstLine="567"/>
        <w:contextualSpacing/>
        <w:rPr>
          <w:rFonts w:cs="Arial"/>
          <w:bCs/>
          <w:szCs w:val="20"/>
        </w:rPr>
      </w:pPr>
      <w:r w:rsidRPr="00BA0F61">
        <w:rPr>
          <w:szCs w:val="20"/>
        </w:rPr>
        <w:t xml:space="preserve">Vnitrostaveništní plochy budou </w:t>
      </w:r>
      <w:r w:rsidRPr="00BA0F61">
        <w:rPr>
          <w:bCs/>
          <w:szCs w:val="20"/>
        </w:rPr>
        <w:t xml:space="preserve">plošně a prostorově omezeny na nezbytné technologické minimum. Mimostaveništní plochy nejsou navrženy. </w:t>
      </w:r>
      <w:r w:rsidRPr="00BA0F61">
        <w:rPr>
          <w:rFonts w:cs="Arial"/>
          <w:bCs/>
          <w:szCs w:val="20"/>
        </w:rPr>
        <w:t>Na ploše stavby budou krátkodobě uloženy kusové a sypké materiály.</w:t>
      </w:r>
    </w:p>
    <w:p w14:paraId="52477C78" w14:textId="77777777" w:rsidR="004B2F79" w:rsidRPr="001B2661" w:rsidRDefault="004B2F79" w:rsidP="00F8260D">
      <w:pPr>
        <w:pStyle w:val="Nadpis4"/>
      </w:pPr>
      <w:r w:rsidRPr="001B2661">
        <w:t>požadavky na bezbariérové obchozí trasy</w:t>
      </w:r>
    </w:p>
    <w:p w14:paraId="1B7EF0F2" w14:textId="77777777" w:rsidR="00003AFE" w:rsidRPr="001B2661" w:rsidRDefault="00003AFE" w:rsidP="00F8260D">
      <w:pPr>
        <w:pStyle w:val="Text"/>
        <w:keepNext/>
        <w:keepLines/>
        <w:rPr>
          <w:sz w:val="20"/>
          <w:szCs w:val="20"/>
        </w:rPr>
      </w:pPr>
      <w:r w:rsidRPr="001B2661">
        <w:rPr>
          <w:sz w:val="20"/>
          <w:szCs w:val="20"/>
        </w:rPr>
        <w:t>Staveniště nevyvolá potřebu návrhu obchozích tras. Staveniště nepředstavuje překážku v bezbariérových trasách</w:t>
      </w:r>
    </w:p>
    <w:p w14:paraId="6FEE3639" w14:textId="77777777" w:rsidR="004B2F79" w:rsidRPr="001B2661" w:rsidRDefault="004B2F79" w:rsidP="00F8260D">
      <w:pPr>
        <w:pStyle w:val="Nadpis4"/>
      </w:pPr>
      <w:r w:rsidRPr="001B2661">
        <w:t>maximální produkovaná množství a druhy odpadů a emisí při výstavbě, jejich likvidace</w:t>
      </w:r>
    </w:p>
    <w:p w14:paraId="20A31F65" w14:textId="77777777" w:rsidR="001F1D45" w:rsidRPr="001B2661" w:rsidRDefault="001F1D45" w:rsidP="00F8260D">
      <w:pPr>
        <w:pStyle w:val="Text"/>
        <w:keepNext/>
        <w:keepLines/>
        <w:rPr>
          <w:sz w:val="20"/>
          <w:szCs w:val="20"/>
        </w:rPr>
      </w:pPr>
      <w:r w:rsidRPr="001B2661">
        <w:rPr>
          <w:sz w:val="20"/>
          <w:szCs w:val="20"/>
        </w:rPr>
        <w:t>Množství produkovaných odpadů bude stanoveno ve spolupráci s dodavatelem stavby. Způsob nakládání s odpady je uvedeno v kapitole B.2.3.d této zprávy.</w:t>
      </w:r>
    </w:p>
    <w:p w14:paraId="2CF834BE" w14:textId="77777777" w:rsidR="004B2F79" w:rsidRPr="001B2661" w:rsidRDefault="004B2F79" w:rsidP="00F8260D">
      <w:pPr>
        <w:pStyle w:val="Nadpis4"/>
      </w:pPr>
      <w:r w:rsidRPr="001B2661">
        <w:t>bilance zemních prací, požadavky na přísun nebo deponie zemin</w:t>
      </w:r>
    </w:p>
    <w:p w14:paraId="490C28B3" w14:textId="3369E627" w:rsidR="00580784" w:rsidRPr="001B2661" w:rsidRDefault="00580784" w:rsidP="00F8260D">
      <w:pPr>
        <w:pStyle w:val="Text"/>
        <w:keepNext/>
        <w:keepLines/>
      </w:pPr>
      <w:bookmarkStart w:id="62" w:name="_Hlk517421387"/>
      <w:r w:rsidRPr="001B2661">
        <w:rPr>
          <w:sz w:val="20"/>
          <w:szCs w:val="20"/>
        </w:rPr>
        <w:lastRenderedPageBreak/>
        <w:t xml:space="preserve">Bilance zemních prací se předpokládá s mírným </w:t>
      </w:r>
      <w:r w:rsidR="001B2661" w:rsidRPr="001B2661">
        <w:rPr>
          <w:sz w:val="20"/>
          <w:szCs w:val="20"/>
        </w:rPr>
        <w:t>přebytkem</w:t>
      </w:r>
      <w:r w:rsidRPr="001B2661">
        <w:rPr>
          <w:sz w:val="20"/>
          <w:szCs w:val="20"/>
        </w:rPr>
        <w:t xml:space="preserve"> a bude nutné </w:t>
      </w:r>
      <w:r w:rsidR="001B2661" w:rsidRPr="001B2661">
        <w:rPr>
          <w:sz w:val="20"/>
          <w:szCs w:val="20"/>
        </w:rPr>
        <w:t>vytěženou zeminu deponovat na vhodné skládce.</w:t>
      </w:r>
      <w:r w:rsidRPr="001B2661">
        <w:rPr>
          <w:sz w:val="20"/>
          <w:szCs w:val="20"/>
        </w:rPr>
        <w:t xml:space="preserve"> Žádné další přesuny zemin se nepředpokládají</w:t>
      </w:r>
      <w:r w:rsidRPr="001B2661">
        <w:t>.</w:t>
      </w:r>
    </w:p>
    <w:bookmarkEnd w:id="62"/>
    <w:p w14:paraId="72824666" w14:textId="77777777" w:rsidR="004B2F79" w:rsidRPr="001B2661" w:rsidRDefault="004B2F79" w:rsidP="00F8260D">
      <w:pPr>
        <w:pStyle w:val="Nadpis4"/>
      </w:pPr>
      <w:r w:rsidRPr="001B2661">
        <w:t>ochrana životního prostředí při výstavbě,</w:t>
      </w:r>
    </w:p>
    <w:p w14:paraId="0AD39C10" w14:textId="77777777" w:rsidR="001F1D45" w:rsidRPr="001B2661" w:rsidRDefault="001F1D45" w:rsidP="00F8260D">
      <w:pPr>
        <w:contextualSpacing/>
        <w:rPr>
          <w:i/>
        </w:rPr>
      </w:pPr>
      <w:r w:rsidRPr="001B2661">
        <w:rPr>
          <w:i/>
        </w:rPr>
        <w:t>Ochrana před hlukem, vibracemi a otřesy</w:t>
      </w:r>
    </w:p>
    <w:p w14:paraId="7316BF97" w14:textId="77777777" w:rsidR="001F1D45" w:rsidRPr="001B2661" w:rsidRDefault="001F1D45" w:rsidP="00F8260D">
      <w:pPr>
        <w:contextualSpacing/>
      </w:pPr>
      <w:r w:rsidRPr="001B2661">
        <w:t xml:space="preserve">Zhotovitel stavby bude provádět a zajistí stavbu tak, aby hluková zátěž v chráněném venkovním prostoru staveb vyhověla požadavkům stanoveným v Nařízení vlády č. 142/2006 Sb. „O ochraně zdraví před nepříznivými účinky hluku a vibrací“. </w:t>
      </w:r>
    </w:p>
    <w:p w14:paraId="4AC10362" w14:textId="77777777" w:rsidR="001F1D45" w:rsidRPr="001B2661" w:rsidRDefault="001F1D45" w:rsidP="00F8260D">
      <w:pPr>
        <w:contextualSpacing/>
        <w:rPr>
          <w:i/>
        </w:rPr>
      </w:pPr>
      <w:r w:rsidRPr="001B2661">
        <w:rPr>
          <w:i/>
        </w:rPr>
        <w:t xml:space="preserve">Ochrana před prachem </w:t>
      </w:r>
    </w:p>
    <w:p w14:paraId="69ABA66F" w14:textId="77777777" w:rsidR="001F1D45" w:rsidRPr="001B2661" w:rsidRDefault="001F1D45" w:rsidP="00F8260D">
      <w:pPr>
        <w:contextualSpacing/>
      </w:pPr>
      <w:r w:rsidRPr="001B2661">
        <w:t xml:space="preserve">Zvýšení prašnosti v dotčené lokalitě provozem stavby bude eliminováno: </w:t>
      </w:r>
    </w:p>
    <w:p w14:paraId="791CD660" w14:textId="77777777" w:rsidR="001F1D45" w:rsidRPr="001B2661" w:rsidRDefault="001F1D45" w:rsidP="00F8260D">
      <w:pPr>
        <w:contextualSpacing/>
      </w:pPr>
      <w:r w:rsidRPr="001B2661">
        <w:t>důsledným dočištěním dopravních prostředků před jejich výjezdem na veřejnou komunikaci tak, aby splňovala podmínky §52 zákona č. 361/200 Sb., o provozu na pozemních komunikacích, v platném znění;</w:t>
      </w:r>
    </w:p>
    <w:p w14:paraId="625909D9" w14:textId="77777777" w:rsidR="001F1D45" w:rsidRPr="001B2661" w:rsidRDefault="001F1D45" w:rsidP="00F8260D">
      <w:pPr>
        <w:contextualSpacing/>
      </w:pPr>
      <w:r w:rsidRPr="001B2661">
        <w:t>používané komunikace musí být po dobu stavby udržovány v pořádku a čistotě. Při znečištění komunikací vozidly stavby je nutné v souladu s §28 odst. 1 zákona č. 13/1997 Sb., o pozemních komunikacích v platném znění znečištění bez průtahů odstranit a uvést komunikaci do původního stavu; pro tento účel bude zejména po dobu provádění zemních prací užíván speciální automobil s nástavbou samosběrného zametače;</w:t>
      </w:r>
    </w:p>
    <w:p w14:paraId="0CDBB61B" w14:textId="77777777" w:rsidR="001F1D45" w:rsidRPr="001B2661" w:rsidRDefault="001F1D45" w:rsidP="00F8260D">
      <w:pPr>
        <w:contextualSpacing/>
      </w:pPr>
      <w:r w:rsidRPr="001B2661">
        <w:t>uložení sypkého nákladu musí být zakryto plachtami dle §52 zák. č. 361/2000 Sb. v případě dlouhodobého sucha skrápěním staveniště.</w:t>
      </w:r>
    </w:p>
    <w:p w14:paraId="63E5EF57" w14:textId="77777777" w:rsidR="001F1D45" w:rsidRPr="001B2661" w:rsidRDefault="001F1D45" w:rsidP="00F8260D">
      <w:pPr>
        <w:contextualSpacing/>
        <w:rPr>
          <w:i/>
        </w:rPr>
      </w:pPr>
      <w:r w:rsidRPr="001B2661">
        <w:rPr>
          <w:i/>
        </w:rPr>
        <w:t xml:space="preserve">Ochrana před exhalacemi z provozu stavebních </w:t>
      </w:r>
      <w:proofErr w:type="gramStart"/>
      <w:r w:rsidRPr="001B2661">
        <w:rPr>
          <w:i/>
        </w:rPr>
        <w:t>mechanizmů</w:t>
      </w:r>
      <w:proofErr w:type="gramEnd"/>
      <w:r w:rsidRPr="001B2661">
        <w:rPr>
          <w:i/>
        </w:rPr>
        <w:t xml:space="preserve"> </w:t>
      </w:r>
    </w:p>
    <w:p w14:paraId="071BCC07" w14:textId="77777777" w:rsidR="001F1D45" w:rsidRPr="001B2661" w:rsidRDefault="001F1D45" w:rsidP="00F8260D">
      <w:pPr>
        <w:tabs>
          <w:tab w:val="left" w:pos="2127"/>
        </w:tabs>
        <w:spacing w:after="0" w:line="240" w:lineRule="auto"/>
        <w:contextualSpacing/>
        <w:rPr>
          <w:szCs w:val="20"/>
        </w:rPr>
      </w:pPr>
      <w:r w:rsidRPr="001B2661">
        <w:rPr>
          <w:szCs w:val="20"/>
        </w:rPr>
        <w:t xml:space="preserve">Zhotovitel stavby je odpovědný za náležitý technický stav svého strojového parku. </w:t>
      </w:r>
    </w:p>
    <w:p w14:paraId="506EDFD7" w14:textId="77777777" w:rsidR="001F1D45" w:rsidRPr="001B2661" w:rsidRDefault="001F1D45" w:rsidP="00F8260D">
      <w:pPr>
        <w:tabs>
          <w:tab w:val="left" w:pos="2127"/>
        </w:tabs>
        <w:spacing w:after="0" w:line="240" w:lineRule="auto"/>
        <w:contextualSpacing/>
        <w:rPr>
          <w:szCs w:val="20"/>
        </w:rPr>
      </w:pPr>
      <w:r w:rsidRPr="001B2661">
        <w:rPr>
          <w:szCs w:val="20"/>
        </w:rPr>
        <w:t xml:space="preserve">Po dobu provádění stavebních prací je třeba výhradně používat vozidla a stavební </w:t>
      </w:r>
      <w:proofErr w:type="gramStart"/>
      <w:r w:rsidRPr="001B2661">
        <w:rPr>
          <w:szCs w:val="20"/>
        </w:rPr>
        <w:t>mechanizmy</w:t>
      </w:r>
      <w:proofErr w:type="gramEnd"/>
      <w:r w:rsidRPr="001B2661">
        <w:rPr>
          <w:szCs w:val="20"/>
        </w:rPr>
        <w:t xml:space="preserve">, které splňují příslušné emisní limity na základě platné legislativy pro mobilní zdroje. </w:t>
      </w:r>
    </w:p>
    <w:p w14:paraId="488E16E4" w14:textId="77777777" w:rsidR="001F1D45" w:rsidRPr="001B2661" w:rsidRDefault="001F1D45" w:rsidP="00F8260D">
      <w:pPr>
        <w:tabs>
          <w:tab w:val="left" w:pos="2127"/>
        </w:tabs>
        <w:spacing w:after="0" w:line="240" w:lineRule="auto"/>
        <w:contextualSpacing/>
        <w:rPr>
          <w:szCs w:val="20"/>
        </w:rPr>
      </w:pPr>
      <w:r w:rsidRPr="001B2661">
        <w:rPr>
          <w:szCs w:val="20"/>
        </w:rPr>
        <w:t xml:space="preserve">Použité </w:t>
      </w:r>
      <w:proofErr w:type="gramStart"/>
      <w:r w:rsidRPr="001B2661">
        <w:rPr>
          <w:szCs w:val="20"/>
        </w:rPr>
        <w:t>mechanizmy</w:t>
      </w:r>
      <w:proofErr w:type="gramEnd"/>
      <w:r w:rsidRPr="001B2661">
        <w:rPr>
          <w:szCs w:val="20"/>
        </w:rPr>
        <w:t xml:space="preserve"> budou povinně vybaveny prostředky k zachycení příp. úkapů či úniků olejů a ropných látek do terénu.</w:t>
      </w:r>
    </w:p>
    <w:p w14:paraId="0E11163A" w14:textId="77777777" w:rsidR="001F1D45" w:rsidRPr="001B2661" w:rsidRDefault="001F1D45" w:rsidP="00F8260D">
      <w:pPr>
        <w:tabs>
          <w:tab w:val="left" w:pos="2127"/>
        </w:tabs>
        <w:spacing w:after="0" w:line="240" w:lineRule="auto"/>
        <w:contextualSpacing/>
        <w:rPr>
          <w:szCs w:val="20"/>
        </w:rPr>
      </w:pPr>
      <w:r w:rsidRPr="001B2661">
        <w:rPr>
          <w:szCs w:val="20"/>
        </w:rPr>
        <w:t xml:space="preserve">Stavbu je nutno provádět takovým způsobem, aby nedošlo ke kontaminaci půdy, povrchových a podzemních vod cizorodými látkami. </w:t>
      </w:r>
    </w:p>
    <w:p w14:paraId="408E6A0A" w14:textId="77777777" w:rsidR="001F1D45" w:rsidRPr="001B2661" w:rsidRDefault="001F1D45" w:rsidP="00F8260D">
      <w:pPr>
        <w:tabs>
          <w:tab w:val="left" w:pos="2127"/>
        </w:tabs>
        <w:spacing w:after="0" w:line="240" w:lineRule="auto"/>
        <w:contextualSpacing/>
        <w:rPr>
          <w:szCs w:val="20"/>
        </w:rPr>
      </w:pPr>
      <w:r w:rsidRPr="001B2661">
        <w:rPr>
          <w:szCs w:val="20"/>
        </w:rPr>
        <w:t>Stavba bude vybavena soupravou pro asanaci případného úniku ropných látek, např. stacionární havarijní sady PROPACK 280 (PROBOX).</w:t>
      </w:r>
    </w:p>
    <w:p w14:paraId="3286D99A" w14:textId="03A1ED8E" w:rsidR="001F1D45" w:rsidRPr="001B2661" w:rsidRDefault="001F1D45" w:rsidP="00F8260D">
      <w:pPr>
        <w:tabs>
          <w:tab w:val="left" w:pos="2127"/>
        </w:tabs>
        <w:spacing w:after="0" w:line="240" w:lineRule="auto"/>
        <w:contextualSpacing/>
        <w:rPr>
          <w:szCs w:val="20"/>
        </w:rPr>
      </w:pPr>
      <w:r w:rsidRPr="001B2661">
        <w:rPr>
          <w:szCs w:val="20"/>
        </w:rPr>
        <w:t>Jakékoliv znečištění bude okamžitě asanováno.</w:t>
      </w:r>
    </w:p>
    <w:p w14:paraId="7A56A5DC" w14:textId="77777777" w:rsidR="004B2F79" w:rsidRPr="001B2661" w:rsidRDefault="004B2F79" w:rsidP="00F8260D">
      <w:pPr>
        <w:pStyle w:val="Nadpis4"/>
      </w:pPr>
      <w:r w:rsidRPr="001B2661">
        <w:t>zásady bezpečnosti a ochrany zdraví při práci na staveništi</w:t>
      </w:r>
    </w:p>
    <w:p w14:paraId="6925DC9C" w14:textId="77777777" w:rsidR="00003AFE" w:rsidRPr="001B2661" w:rsidRDefault="00003AFE" w:rsidP="00F8260D">
      <w:pPr>
        <w:pStyle w:val="Text"/>
        <w:keepNext/>
        <w:keepLines/>
      </w:pPr>
      <w:r w:rsidRPr="001B2661">
        <w:rPr>
          <w:sz w:val="20"/>
          <w:szCs w:val="20"/>
        </w:rPr>
        <w:t>Zaměstnavatel, který provádí jako zhotovitel stavební, montážní, stavebně montážní nebo udržovací práce pro jinou fyzickou nebo právnickou osobu na jejím pracovišti, zajistí v součinnosti s touto osobou vybavení pracoviště pro bezpečný výkon práce. Práce podle věty první mohou být zahájeny pouze tehdy, pokud je pracoviště náležitě zajištěno a vybaveno</w:t>
      </w:r>
      <w:r w:rsidRPr="001B2661">
        <w:t>.</w:t>
      </w:r>
    </w:p>
    <w:p w14:paraId="6C8D37E4" w14:textId="77777777" w:rsidR="004B2F79" w:rsidRPr="001B2661" w:rsidRDefault="004B2F79" w:rsidP="00F8260D">
      <w:pPr>
        <w:pStyle w:val="Nadpis4"/>
      </w:pPr>
      <w:r w:rsidRPr="001B2661">
        <w:t>úpravy pro bezbariérové užívání výstavbou dotčených staveb</w:t>
      </w:r>
    </w:p>
    <w:p w14:paraId="00A62343" w14:textId="77777777" w:rsidR="00003AFE" w:rsidRPr="001B2661" w:rsidRDefault="00003AFE" w:rsidP="00F8260D">
      <w:pPr>
        <w:pStyle w:val="Text"/>
        <w:keepNext/>
        <w:keepLines/>
        <w:rPr>
          <w:sz w:val="20"/>
          <w:szCs w:val="20"/>
        </w:rPr>
      </w:pPr>
      <w:r w:rsidRPr="001B2661">
        <w:rPr>
          <w:sz w:val="20"/>
          <w:szCs w:val="20"/>
        </w:rPr>
        <w:t>Stavba nevyvolává úpravy dotčených staveb pro bezbariérové užívání.</w:t>
      </w:r>
    </w:p>
    <w:p w14:paraId="00A37784" w14:textId="77777777" w:rsidR="004B2F79" w:rsidRPr="001B2661" w:rsidRDefault="004B2F79" w:rsidP="00F8260D">
      <w:pPr>
        <w:pStyle w:val="Nadpis4"/>
      </w:pPr>
      <w:r w:rsidRPr="001B2661">
        <w:t>zásady pro dopravní inženýrská opatření</w:t>
      </w:r>
    </w:p>
    <w:p w14:paraId="1A2CC2F2" w14:textId="77777777" w:rsidR="00003AFE" w:rsidRPr="001B2661" w:rsidRDefault="00003AFE" w:rsidP="00F8260D">
      <w:pPr>
        <w:pStyle w:val="Text"/>
        <w:keepNext/>
        <w:keepLines/>
        <w:rPr>
          <w:sz w:val="20"/>
          <w:szCs w:val="20"/>
        </w:rPr>
      </w:pPr>
      <w:r w:rsidRPr="001B2661">
        <w:rPr>
          <w:sz w:val="20"/>
          <w:szCs w:val="20"/>
        </w:rPr>
        <w:t>Stávající dopravní režim bude zachován, pouze bude lokálně zúžena dotčená komunikace</w:t>
      </w:r>
      <w:r w:rsidR="00B83B89" w:rsidRPr="001B2661">
        <w:rPr>
          <w:sz w:val="20"/>
          <w:szCs w:val="20"/>
        </w:rPr>
        <w:t xml:space="preserve"> – ulice Slatiny</w:t>
      </w:r>
      <w:r w:rsidRPr="001B2661">
        <w:rPr>
          <w:sz w:val="20"/>
          <w:szCs w:val="20"/>
        </w:rPr>
        <w:t>. Navrhované dopravní značení musí odpovídat TP 66.</w:t>
      </w:r>
      <w:r w:rsidR="00B83B89" w:rsidRPr="001B2661">
        <w:rPr>
          <w:sz w:val="20"/>
          <w:szCs w:val="20"/>
        </w:rPr>
        <w:t xml:space="preserve"> Navrhované dočasné dopravní značení musí být projednáno s dostatečným předstihem se zástupci DI PČR. </w:t>
      </w:r>
    </w:p>
    <w:p w14:paraId="423F8189" w14:textId="77777777" w:rsidR="004B2F79" w:rsidRPr="001B2661" w:rsidRDefault="004B2F79" w:rsidP="00F8260D">
      <w:pPr>
        <w:pStyle w:val="Nadpis4"/>
      </w:pPr>
      <w:r w:rsidRPr="001B2661">
        <w:lastRenderedPageBreak/>
        <w:t>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14:paraId="19593821" w14:textId="77777777" w:rsidR="00003AFE" w:rsidRPr="001B2661" w:rsidRDefault="001F1D45" w:rsidP="00F8260D">
      <w:pPr>
        <w:pStyle w:val="Text"/>
        <w:keepNext/>
        <w:keepLines/>
      </w:pPr>
      <w:r w:rsidRPr="001B2661">
        <w:rPr>
          <w:sz w:val="20"/>
          <w:szCs w:val="20"/>
        </w:rPr>
        <w:t>Projekt dopravně inženýrských opatření bude zpracován těsně před zahájením prací</w:t>
      </w:r>
      <w:r w:rsidRPr="001B2661">
        <w:t>.</w:t>
      </w:r>
    </w:p>
    <w:p w14:paraId="0ECB1392" w14:textId="77777777" w:rsidR="004B2F79" w:rsidRPr="001B2661" w:rsidRDefault="004B2F79" w:rsidP="00F8260D">
      <w:pPr>
        <w:pStyle w:val="Nadpis4"/>
      </w:pPr>
      <w:r w:rsidRPr="001B2661">
        <w:t>zařízení staveniště s vyznačením vjezdu</w:t>
      </w:r>
    </w:p>
    <w:p w14:paraId="1FBA89C1" w14:textId="3955C58C" w:rsidR="001F1D45" w:rsidRDefault="001F1D45" w:rsidP="00F8260D">
      <w:pPr>
        <w:pStyle w:val="Text"/>
        <w:keepNext/>
        <w:keepLines/>
        <w:rPr>
          <w:sz w:val="20"/>
          <w:szCs w:val="20"/>
        </w:rPr>
      </w:pPr>
      <w:r w:rsidRPr="00CE086D">
        <w:rPr>
          <w:sz w:val="20"/>
          <w:szCs w:val="20"/>
        </w:rPr>
        <w:t xml:space="preserve">Zařízení staveniště bude při výstavbě situováno </w:t>
      </w:r>
      <w:r w:rsidR="00580784" w:rsidRPr="00CE086D">
        <w:rPr>
          <w:sz w:val="20"/>
          <w:szCs w:val="20"/>
        </w:rPr>
        <w:t xml:space="preserve">na travnatém prostranství na </w:t>
      </w:r>
      <w:r w:rsidR="00B83B89" w:rsidRPr="00CE086D">
        <w:rPr>
          <w:sz w:val="20"/>
          <w:szCs w:val="20"/>
        </w:rPr>
        <w:t>východní</w:t>
      </w:r>
      <w:r w:rsidR="00580784" w:rsidRPr="00CE086D">
        <w:rPr>
          <w:sz w:val="20"/>
          <w:szCs w:val="20"/>
        </w:rPr>
        <w:t xml:space="preserve"> straně řešeného území. Napojeno na stávající komunikační síť bude prostřednictvím stávajícího vjezdu</w:t>
      </w:r>
      <w:r w:rsidR="00B83B89" w:rsidRPr="00CE086D">
        <w:rPr>
          <w:sz w:val="20"/>
          <w:szCs w:val="20"/>
        </w:rPr>
        <w:t>.</w:t>
      </w:r>
    </w:p>
    <w:p w14:paraId="2A88548B" w14:textId="6FD517A1" w:rsidR="00E1526E" w:rsidRDefault="00E1526E" w:rsidP="00F8260D">
      <w:pPr>
        <w:pStyle w:val="Text"/>
        <w:keepNext/>
        <w:keepLines/>
        <w:rPr>
          <w:sz w:val="20"/>
          <w:szCs w:val="20"/>
        </w:rPr>
      </w:pPr>
    </w:p>
    <w:p w14:paraId="5CF868A6" w14:textId="77777777" w:rsidR="00E1526E" w:rsidRPr="00CE086D" w:rsidRDefault="00E1526E" w:rsidP="00F8260D">
      <w:pPr>
        <w:pStyle w:val="Text"/>
        <w:keepNext/>
        <w:keepLines/>
        <w:rPr>
          <w:sz w:val="20"/>
          <w:szCs w:val="20"/>
        </w:rPr>
      </w:pPr>
    </w:p>
    <w:p w14:paraId="5243700D" w14:textId="77777777" w:rsidR="004B2F79" w:rsidRPr="00CE086D" w:rsidRDefault="004B2F79" w:rsidP="00F8260D">
      <w:pPr>
        <w:pStyle w:val="Nadpis4"/>
      </w:pPr>
      <w:r w:rsidRPr="00CE086D">
        <w:t>postup výstavby, rozhodující dílčí termíny</w:t>
      </w:r>
    </w:p>
    <w:p w14:paraId="002E92BF" w14:textId="77777777" w:rsidR="00003AFE" w:rsidRPr="00CE086D" w:rsidRDefault="00003AFE" w:rsidP="00F8260D">
      <w:pPr>
        <w:suppressAutoHyphens/>
        <w:spacing w:after="0" w:line="240" w:lineRule="auto"/>
        <w:ind w:firstLine="567"/>
        <w:rPr>
          <w:szCs w:val="20"/>
        </w:rPr>
      </w:pPr>
      <w:r w:rsidRPr="00CE086D">
        <w:rPr>
          <w:szCs w:val="20"/>
        </w:rPr>
        <w:t>Postup stavebních prací se předpokládá následující:</w:t>
      </w:r>
    </w:p>
    <w:p w14:paraId="15C04BB5" w14:textId="77777777" w:rsidR="00003AFE" w:rsidRPr="00CE086D" w:rsidRDefault="00003AFE" w:rsidP="00F8260D">
      <w:pPr>
        <w:numPr>
          <w:ilvl w:val="2"/>
          <w:numId w:val="36"/>
        </w:numPr>
        <w:tabs>
          <w:tab w:val="clear" w:pos="2700"/>
        </w:tabs>
        <w:suppressAutoHyphens/>
        <w:spacing w:after="0" w:line="240" w:lineRule="auto"/>
        <w:ind w:left="1560" w:hanging="567"/>
        <w:rPr>
          <w:szCs w:val="20"/>
        </w:rPr>
      </w:pPr>
      <w:r w:rsidRPr="00CE086D">
        <w:rPr>
          <w:szCs w:val="20"/>
        </w:rPr>
        <w:t xml:space="preserve">zřízení zařízení staveniště </w:t>
      </w:r>
    </w:p>
    <w:p w14:paraId="0D251994" w14:textId="35ABF3D3" w:rsidR="00003AFE" w:rsidRPr="00CE086D" w:rsidRDefault="00003AFE" w:rsidP="00F8260D">
      <w:pPr>
        <w:numPr>
          <w:ilvl w:val="2"/>
          <w:numId w:val="36"/>
        </w:numPr>
        <w:tabs>
          <w:tab w:val="clear" w:pos="2700"/>
        </w:tabs>
        <w:suppressAutoHyphens/>
        <w:spacing w:after="0" w:line="240" w:lineRule="auto"/>
        <w:ind w:left="1560" w:hanging="567"/>
        <w:rPr>
          <w:szCs w:val="20"/>
        </w:rPr>
      </w:pPr>
      <w:r w:rsidRPr="00CE086D">
        <w:rPr>
          <w:szCs w:val="20"/>
        </w:rPr>
        <w:t>provedení odkopávek a prokopávek pro spodní stavbu</w:t>
      </w:r>
    </w:p>
    <w:p w14:paraId="20B5A4AB" w14:textId="1A559A97" w:rsidR="001B2661" w:rsidRPr="00CE086D" w:rsidRDefault="001B2661" w:rsidP="00F8260D">
      <w:pPr>
        <w:numPr>
          <w:ilvl w:val="2"/>
          <w:numId w:val="36"/>
        </w:numPr>
        <w:tabs>
          <w:tab w:val="clear" w:pos="2700"/>
        </w:tabs>
        <w:suppressAutoHyphens/>
        <w:spacing w:after="0" w:line="240" w:lineRule="auto"/>
        <w:ind w:left="1560" w:hanging="567"/>
        <w:rPr>
          <w:szCs w:val="20"/>
        </w:rPr>
      </w:pPr>
      <w:r w:rsidRPr="00CE086D">
        <w:rPr>
          <w:szCs w:val="20"/>
        </w:rPr>
        <w:t>položení kabelu VO a osazení stožárů VO</w:t>
      </w:r>
    </w:p>
    <w:p w14:paraId="6352F4CC" w14:textId="77777777" w:rsidR="00580784" w:rsidRPr="00CE086D" w:rsidRDefault="00580784" w:rsidP="00F8260D">
      <w:pPr>
        <w:numPr>
          <w:ilvl w:val="2"/>
          <w:numId w:val="36"/>
        </w:numPr>
        <w:tabs>
          <w:tab w:val="clear" w:pos="2700"/>
        </w:tabs>
        <w:suppressAutoHyphens/>
        <w:spacing w:after="0" w:line="240" w:lineRule="auto"/>
        <w:ind w:left="1560" w:hanging="567"/>
        <w:rPr>
          <w:szCs w:val="20"/>
        </w:rPr>
      </w:pPr>
      <w:r w:rsidRPr="00CE086D">
        <w:rPr>
          <w:szCs w:val="20"/>
        </w:rPr>
        <w:t>osazení obrub</w:t>
      </w:r>
    </w:p>
    <w:p w14:paraId="207AFD4D" w14:textId="77777777" w:rsidR="00CE086D" w:rsidRPr="00CE086D" w:rsidRDefault="00003AFE" w:rsidP="00F8260D">
      <w:pPr>
        <w:numPr>
          <w:ilvl w:val="2"/>
          <w:numId w:val="36"/>
        </w:numPr>
        <w:tabs>
          <w:tab w:val="clear" w:pos="2700"/>
        </w:tabs>
        <w:suppressAutoHyphens/>
        <w:spacing w:after="0" w:line="240" w:lineRule="auto"/>
        <w:ind w:left="1560" w:hanging="567"/>
        <w:rPr>
          <w:szCs w:val="20"/>
        </w:rPr>
      </w:pPr>
      <w:r w:rsidRPr="00CE086D">
        <w:rPr>
          <w:szCs w:val="20"/>
        </w:rPr>
        <w:t xml:space="preserve">zřízení konstrukce </w:t>
      </w:r>
      <w:r w:rsidR="00B83B89" w:rsidRPr="00CE086D">
        <w:rPr>
          <w:szCs w:val="20"/>
        </w:rPr>
        <w:t>zpevněných ploch</w:t>
      </w:r>
      <w:r w:rsidR="00CE086D" w:rsidRPr="00CE086D">
        <w:rPr>
          <w:szCs w:val="20"/>
        </w:rPr>
        <w:t xml:space="preserve"> chodníků a nástupiště autobusových zastávek</w:t>
      </w:r>
    </w:p>
    <w:p w14:paraId="008624B0" w14:textId="0B3117CA" w:rsidR="00BC6688" w:rsidRPr="00CE086D" w:rsidRDefault="00AE1245" w:rsidP="00F8260D">
      <w:pPr>
        <w:numPr>
          <w:ilvl w:val="2"/>
          <w:numId w:val="36"/>
        </w:numPr>
        <w:tabs>
          <w:tab w:val="clear" w:pos="2700"/>
        </w:tabs>
        <w:suppressAutoHyphens/>
        <w:spacing w:after="0" w:line="240" w:lineRule="auto"/>
        <w:ind w:left="1560" w:hanging="567"/>
        <w:rPr>
          <w:szCs w:val="20"/>
        </w:rPr>
      </w:pPr>
      <w:r w:rsidRPr="00CE086D">
        <w:rPr>
          <w:szCs w:val="20"/>
        </w:rPr>
        <w:t xml:space="preserve">zaříznutí a </w:t>
      </w:r>
      <w:r w:rsidR="00BC6688" w:rsidRPr="00CE086D">
        <w:rPr>
          <w:szCs w:val="20"/>
        </w:rPr>
        <w:t xml:space="preserve">doplnění konstrukce </w:t>
      </w:r>
      <w:r w:rsidRPr="00CE086D">
        <w:rPr>
          <w:szCs w:val="20"/>
        </w:rPr>
        <w:t>stávající komunikace po osazení obrub</w:t>
      </w:r>
    </w:p>
    <w:p w14:paraId="353A332E" w14:textId="77777777" w:rsidR="0090045E" w:rsidRPr="00CE086D" w:rsidRDefault="00003AFE" w:rsidP="00F8260D">
      <w:pPr>
        <w:numPr>
          <w:ilvl w:val="2"/>
          <w:numId w:val="36"/>
        </w:numPr>
        <w:tabs>
          <w:tab w:val="clear" w:pos="2700"/>
        </w:tabs>
        <w:suppressAutoHyphens/>
        <w:spacing w:after="0" w:line="240" w:lineRule="auto"/>
        <w:ind w:left="1560" w:hanging="567"/>
        <w:rPr>
          <w:szCs w:val="20"/>
        </w:rPr>
      </w:pPr>
      <w:r w:rsidRPr="00CE086D">
        <w:rPr>
          <w:szCs w:val="20"/>
        </w:rPr>
        <w:t>ohumusování a zatravnění</w:t>
      </w:r>
    </w:p>
    <w:p w14:paraId="14CA2AE1" w14:textId="77777777" w:rsidR="00003AFE" w:rsidRPr="00CE086D" w:rsidRDefault="0090045E" w:rsidP="00F8260D">
      <w:pPr>
        <w:numPr>
          <w:ilvl w:val="2"/>
          <w:numId w:val="36"/>
        </w:numPr>
        <w:tabs>
          <w:tab w:val="clear" w:pos="2700"/>
        </w:tabs>
        <w:suppressAutoHyphens/>
        <w:spacing w:after="0" w:line="240" w:lineRule="auto"/>
        <w:ind w:left="1560" w:hanging="567"/>
        <w:rPr>
          <w:szCs w:val="20"/>
        </w:rPr>
      </w:pPr>
      <w:r w:rsidRPr="00CE086D">
        <w:rPr>
          <w:szCs w:val="20"/>
        </w:rPr>
        <w:t>osazení SDZ</w:t>
      </w:r>
    </w:p>
    <w:p w14:paraId="2ADBBD70" w14:textId="79DAC126" w:rsidR="004E4362" w:rsidRPr="00602906" w:rsidRDefault="004E4362" w:rsidP="00F8260D">
      <w:pPr>
        <w:suppressAutoHyphens/>
        <w:spacing w:after="0" w:line="240" w:lineRule="auto"/>
        <w:ind w:left="1560"/>
        <w:rPr>
          <w:szCs w:val="20"/>
        </w:rPr>
      </w:pPr>
    </w:p>
    <w:sectPr w:rsidR="004E4362" w:rsidRPr="00602906" w:rsidSect="00137E53">
      <w:headerReference w:type="default" r:id="rId12"/>
      <w:footerReference w:type="default" r:id="rId13"/>
      <w:footnotePr>
        <w:pos w:val="beneathText"/>
      </w:footnotePr>
      <w:pgSz w:w="11906" w:h="16838" w:code="9"/>
      <w:pgMar w:top="1418" w:right="851" w:bottom="1701" w:left="1701" w:header="709" w:footer="9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AAE16" w14:textId="77777777" w:rsidR="00EF0452" w:rsidRDefault="00EF0452" w:rsidP="00847890">
      <w:pPr>
        <w:spacing w:after="0" w:line="240" w:lineRule="auto"/>
      </w:pPr>
      <w:r>
        <w:separator/>
      </w:r>
    </w:p>
  </w:endnote>
  <w:endnote w:type="continuationSeparator" w:id="0">
    <w:p w14:paraId="79B55D1E" w14:textId="77777777" w:rsidR="00EF0452" w:rsidRDefault="00EF0452" w:rsidP="00847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634424"/>
      <w:docPartObj>
        <w:docPartGallery w:val="Page Numbers (Bottom of Page)"/>
        <w:docPartUnique/>
      </w:docPartObj>
    </w:sdtPr>
    <w:sdtEndPr/>
    <w:sdtContent>
      <w:p w14:paraId="74884BDC" w14:textId="77777777" w:rsidR="00EF0452" w:rsidRDefault="00EF0452">
        <w:pPr>
          <w:pStyle w:val="Zpat"/>
          <w:jc w:val="right"/>
        </w:pPr>
        <w:r>
          <w:fldChar w:fldCharType="begin"/>
        </w:r>
        <w:r>
          <w:instrText>PAGE   \* MERGEFORMAT</w:instrText>
        </w:r>
        <w:r>
          <w:fldChar w:fldCharType="separate"/>
        </w:r>
        <w:r>
          <w:rPr>
            <w:noProof/>
          </w:rPr>
          <w:t>2</w:t>
        </w:r>
        <w:r>
          <w:rPr>
            <w:noProof/>
          </w:rPr>
          <w:fldChar w:fldCharType="end"/>
        </w:r>
      </w:p>
    </w:sdtContent>
  </w:sdt>
  <w:p w14:paraId="2BD31E67" w14:textId="77777777" w:rsidR="00EF0452" w:rsidRPr="003C04E4" w:rsidRDefault="00EF0452" w:rsidP="003C04E4">
    <w:pPr>
      <w:pStyle w:val="Zpat"/>
    </w:pPr>
    <w:r>
      <w:rPr>
        <w:noProof/>
      </w:rPr>
      <w:drawing>
        <wp:anchor distT="0" distB="0" distL="114300" distR="114300" simplePos="0" relativeHeight="251659264" behindDoc="0" locked="0" layoutInCell="1" allowOverlap="1" wp14:anchorId="21CFE8BF" wp14:editId="4020BE4E">
          <wp:simplePos x="0" y="0"/>
          <wp:positionH relativeFrom="margin">
            <wp:posOffset>19050</wp:posOffset>
          </wp:positionH>
          <wp:positionV relativeFrom="margin">
            <wp:posOffset>9064625</wp:posOffset>
          </wp:positionV>
          <wp:extent cx="1740535" cy="451485"/>
          <wp:effectExtent l="0" t="0" r="0" b="5715"/>
          <wp:wrapSquare wrapText="bothSides"/>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0535" cy="45148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9698A" w14:textId="77777777" w:rsidR="00EF0452" w:rsidRDefault="00EF0452" w:rsidP="00847890">
      <w:pPr>
        <w:spacing w:after="0" w:line="240" w:lineRule="auto"/>
      </w:pPr>
      <w:r>
        <w:separator/>
      </w:r>
    </w:p>
  </w:footnote>
  <w:footnote w:type="continuationSeparator" w:id="0">
    <w:p w14:paraId="13AA153A" w14:textId="77777777" w:rsidR="00EF0452" w:rsidRDefault="00EF0452" w:rsidP="008478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C1411" w14:textId="054BC3BC" w:rsidR="00EF0452" w:rsidRPr="00EA1AD2" w:rsidRDefault="00EF0452" w:rsidP="00EA1AD2">
    <w:pPr>
      <w:pStyle w:val="Zhlav"/>
      <w:pBdr>
        <w:bottom w:val="single" w:sz="4" w:space="1" w:color="auto"/>
      </w:pBdr>
      <w:tabs>
        <w:tab w:val="clear" w:pos="9072"/>
        <w:tab w:val="right" w:pos="9356"/>
      </w:tabs>
    </w:pPr>
    <w:r w:rsidRPr="00DE3FFF">
      <w:t xml:space="preserve">OPATŘENÍ PRO ZLEPŠENÍ PODMÍNEK CHODCŮ A </w:t>
    </w:r>
    <w:r w:rsidR="00A321DE" w:rsidRPr="00DE3FFF">
      <w:t xml:space="preserve">MHD – </w:t>
    </w:r>
    <w:r w:rsidR="00D66FCF">
      <w:t>DUBEČEK</w:t>
    </w:r>
    <w:r>
      <w:tab/>
      <w:t>D</w:t>
    </w:r>
    <w:r w:rsidR="00D66FCF">
      <w:t>Ú</w:t>
    </w:r>
    <w:r>
      <w:t>SP</w:t>
    </w:r>
  </w:p>
  <w:p w14:paraId="1BAACDC2" w14:textId="4DB3311D" w:rsidR="00EF0452" w:rsidRPr="00EA1AD2" w:rsidRDefault="00EF0452" w:rsidP="00EA1AD2">
    <w:pPr>
      <w:pStyle w:val="Zhlav"/>
      <w:pBdr>
        <w:bottom w:val="single" w:sz="4" w:space="1" w:color="auto"/>
      </w:pBdr>
      <w:tabs>
        <w:tab w:val="clear" w:pos="9072"/>
        <w:tab w:val="right" w:pos="9356"/>
      </w:tabs>
    </w:pPr>
    <w:r>
      <w:tab/>
    </w:r>
    <w:r>
      <w:tab/>
    </w:r>
    <w:r w:rsidR="009F0CEF">
      <w:fldChar w:fldCharType="begin"/>
    </w:r>
    <w:r w:rsidR="009F0CEF">
      <w:instrText xml:space="preserve"> STYLEREF  "Typ zpravy"  \* MERGEFORMAT </w:instrText>
    </w:r>
    <w:r w:rsidR="009F0CEF">
      <w:fldChar w:fldCharType="separate"/>
    </w:r>
    <w:r w:rsidR="009F0CEF">
      <w:rPr>
        <w:noProof/>
      </w:rPr>
      <w:t>Průvodní a souhrnná technická zpráva</w:t>
    </w:r>
    <w:r w:rsidR="009F0CEF">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5pt;height:19.5pt" o:bullet="t">
        <v:imagedata r:id="rId1" o:title="ico-vystraha"/>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4"/>
    <w:multiLevelType w:val="singleLevel"/>
    <w:tmpl w:val="33362392"/>
    <w:name w:val="WW8Num3"/>
    <w:lvl w:ilvl="0">
      <w:start w:val="1"/>
      <w:numFmt w:val="bullet"/>
      <w:lvlText w:val=""/>
      <w:lvlJc w:val="left"/>
      <w:pPr>
        <w:tabs>
          <w:tab w:val="num" w:pos="0"/>
        </w:tabs>
        <w:ind w:left="720" w:hanging="360"/>
      </w:pPr>
      <w:rPr>
        <w:rFonts w:ascii="Symbol" w:hAnsi="Symbol" w:cs="Symbol"/>
        <w:sz w:val="24"/>
      </w:rPr>
    </w:lvl>
  </w:abstractNum>
  <w:abstractNum w:abstractNumId="3" w15:restartNumberingAfterBreak="0">
    <w:nsid w:val="0000000C"/>
    <w:multiLevelType w:val="multilevel"/>
    <w:tmpl w:val="0000000C"/>
    <w:lvl w:ilvl="0">
      <w:start w:val="1"/>
      <w:numFmt w:val="lowerLetter"/>
      <w:lvlText w:val="%1)"/>
      <w:lvlJc w:val="left"/>
      <w:pPr>
        <w:tabs>
          <w:tab w:val="num" w:pos="680"/>
        </w:tabs>
        <w:ind w:left="680" w:hanging="340"/>
      </w:pPr>
    </w:lvl>
    <w:lvl w:ilvl="1">
      <w:start w:val="2"/>
      <w:numFmt w:val="bullet"/>
      <w:lvlText w:val="–"/>
      <w:lvlJc w:val="left"/>
      <w:pPr>
        <w:tabs>
          <w:tab w:val="num" w:pos="1440"/>
        </w:tabs>
        <w:ind w:left="1440" w:hanging="360"/>
      </w:pPr>
      <w:rPr>
        <w:rFonts w:ascii="Arial" w:hAnsi="Arial" w:cs="Arial"/>
      </w:rPr>
    </w:lvl>
    <w:lvl w:ilvl="2">
      <w:start w:val="1"/>
      <w:numFmt w:val="bullet"/>
      <w:lvlText w:val=""/>
      <w:lvlJc w:val="left"/>
      <w:pPr>
        <w:tabs>
          <w:tab w:val="num" w:pos="2700"/>
        </w:tabs>
        <w:ind w:left="2700" w:hanging="720"/>
      </w:pPr>
      <w:rPr>
        <w:rFonts w:ascii="Symbol" w:hAnsi="Symbol"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2"/>
      <w:numFmt w:val="upperLetter"/>
      <w:lvlText w:val="%7."/>
      <w:lvlJc w:val="left"/>
      <w:pPr>
        <w:tabs>
          <w:tab w:val="num" w:pos="5385"/>
        </w:tabs>
        <w:ind w:left="5385" w:hanging="705"/>
      </w:pPr>
    </w:lvl>
    <w:lvl w:ilvl="7">
      <w:start w:val="1"/>
      <w:numFmt w:val="lowerLetter"/>
      <w:lvlText w:val="%8."/>
      <w:lvlJc w:val="left"/>
      <w:pPr>
        <w:tabs>
          <w:tab w:val="num" w:pos="5760"/>
        </w:tabs>
        <w:ind w:left="5760" w:hanging="360"/>
      </w:pPr>
    </w:lvl>
    <w:lvl w:ilvl="8">
      <w:numFmt w:val="decimal"/>
      <w:lvlText w:val="%9"/>
      <w:lvlJc w:val="left"/>
      <w:pPr>
        <w:tabs>
          <w:tab w:val="num" w:pos="6990"/>
        </w:tabs>
        <w:ind w:left="6990" w:hanging="690"/>
      </w:pPr>
    </w:lvl>
  </w:abstractNum>
  <w:abstractNum w:abstractNumId="4" w15:restartNumberingAfterBreak="0">
    <w:nsid w:val="0000000E"/>
    <w:multiLevelType w:val="multilevel"/>
    <w:tmpl w:val="0000000E"/>
    <w:name w:val="WW8Num14"/>
    <w:lvl w:ilvl="0">
      <w:start w:val="1"/>
      <w:numFmt w:val="lowerLetter"/>
      <w:lvlText w:val="%1)"/>
      <w:lvlJc w:val="left"/>
      <w:pPr>
        <w:tabs>
          <w:tab w:val="num" w:pos="680"/>
        </w:tabs>
        <w:ind w:left="680" w:hanging="340"/>
      </w:pPr>
    </w:lvl>
    <w:lvl w:ilvl="1">
      <w:start w:val="1"/>
      <w:numFmt w:val="bullet"/>
      <w:lvlText w:val="–"/>
      <w:lvlJc w:val="left"/>
      <w:pPr>
        <w:tabs>
          <w:tab w:val="num" w:pos="1440"/>
        </w:tabs>
        <w:ind w:left="1440" w:hanging="360"/>
      </w:pPr>
      <w:rPr>
        <w:rFonts w:ascii="Arial" w:hAnsi="Arial" w:cs="Arial"/>
        <w:strike w:val="0"/>
        <w:dstrike w:val="0"/>
        <w:color w:val="auto"/>
        <w:sz w:val="22"/>
        <w:szCs w:val="22"/>
        <w:shd w:val="clear" w:color="auto" w:fill="auto"/>
        <w:lang w:val="cs-CZ" w:eastAsia="ar-SA" w:bidi="ar-SA"/>
      </w:rPr>
    </w:lvl>
    <w:lvl w:ilvl="2">
      <w:start w:val="1"/>
      <w:numFmt w:val="bullet"/>
      <w:lvlText w:val=""/>
      <w:lvlJc w:val="left"/>
      <w:pPr>
        <w:tabs>
          <w:tab w:val="num" w:pos="2700"/>
        </w:tabs>
        <w:ind w:left="2700" w:hanging="720"/>
      </w:pPr>
      <w:rPr>
        <w:rFonts w:ascii="Symbol" w:hAnsi="Symbol" w:cs="Times New Roman"/>
        <w:strike w:val="0"/>
        <w:dstrike w:val="0"/>
        <w:color w:val="000000"/>
        <w:sz w:val="22"/>
        <w:szCs w:val="23"/>
        <w:shd w:val="clear" w:color="auto" w:fill="auto"/>
        <w:lang w:val="cs-CZ"/>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2"/>
      <w:numFmt w:val="upperLetter"/>
      <w:lvlText w:val="%7."/>
      <w:lvlJc w:val="left"/>
      <w:pPr>
        <w:tabs>
          <w:tab w:val="num" w:pos="5385"/>
        </w:tabs>
        <w:ind w:left="5385" w:hanging="705"/>
      </w:pPr>
    </w:lvl>
    <w:lvl w:ilvl="7">
      <w:start w:val="1"/>
      <w:numFmt w:val="lowerLetter"/>
      <w:lvlText w:val="%8."/>
      <w:lvlJc w:val="left"/>
      <w:pPr>
        <w:tabs>
          <w:tab w:val="num" w:pos="5760"/>
        </w:tabs>
        <w:ind w:left="5760" w:hanging="360"/>
      </w:pPr>
    </w:lvl>
    <w:lvl w:ilvl="8">
      <w:numFmt w:val="decimal"/>
      <w:lvlText w:val="%9"/>
      <w:lvlJc w:val="left"/>
      <w:pPr>
        <w:tabs>
          <w:tab w:val="num" w:pos="6990"/>
        </w:tabs>
        <w:ind w:left="6990" w:hanging="690"/>
      </w:pPr>
    </w:lvl>
  </w:abstractNum>
  <w:abstractNum w:abstractNumId="5" w15:restartNumberingAfterBreak="0">
    <w:nsid w:val="074A5F30"/>
    <w:multiLevelType w:val="multilevel"/>
    <w:tmpl w:val="EF982098"/>
    <w:lvl w:ilvl="0">
      <w:start w:val="1"/>
      <w:numFmt w:val="lowerLetter"/>
      <w:lvlText w:val="%1)"/>
      <w:lvlJc w:val="left"/>
      <w:pPr>
        <w:ind w:left="1070" w:hanging="360"/>
      </w:pPr>
      <w:rPr>
        <w:rFonts w:hint="default"/>
      </w:rPr>
    </w:lvl>
    <w:lvl w:ilvl="1">
      <w:start w:val="1"/>
      <w:numFmt w:val="decimal"/>
      <w:suff w:val="space"/>
      <w:lvlText w:val="%1.%2."/>
      <w:lvlJc w:val="left"/>
      <w:pPr>
        <w:ind w:left="567" w:hanging="567"/>
      </w:pPr>
      <w:rPr>
        <w:rFonts w:hint="default"/>
      </w:rPr>
    </w:lvl>
    <w:lvl w:ilvl="2">
      <w:start w:val="1"/>
      <w:numFmt w:val="decimal"/>
      <w:lvlText w:val="%1.%2.%3."/>
      <w:lvlJc w:val="left"/>
      <w:pPr>
        <w:ind w:left="567" w:hanging="567"/>
      </w:pPr>
      <w:rPr>
        <w:rFonts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ind w:left="567" w:hanging="567"/>
      </w:pPr>
      <w:rPr>
        <w:rFonts w:hint="default"/>
        <w:b w:val="0"/>
      </w:rPr>
    </w:lvl>
    <w:lvl w:ilvl="4">
      <w:start w:val="1"/>
      <w:numFmt w:val="decimal"/>
      <w:suff w:val="space"/>
      <w:lvlText w:val="%1.%2.%3.%4.%5."/>
      <w:lvlJc w:val="left"/>
      <w:pPr>
        <w:ind w:left="567" w:hanging="567"/>
      </w:pPr>
      <w:rPr>
        <w:rFonts w:hint="default"/>
      </w:rPr>
    </w:lvl>
    <w:lvl w:ilvl="5">
      <w:start w:val="1"/>
      <w:numFmt w:val="decimal"/>
      <w:suff w:val="space"/>
      <w:lvlText w:val="%1.%2.%3.%4.%5.%6."/>
      <w:lvlJc w:val="left"/>
      <w:pPr>
        <w:ind w:left="567" w:hanging="567"/>
      </w:pPr>
      <w:rPr>
        <w:rFonts w:hint="default"/>
      </w:rPr>
    </w:lvl>
    <w:lvl w:ilvl="6">
      <w:start w:val="1"/>
      <w:numFmt w:val="lowerLetter"/>
      <w:suff w:val="space"/>
      <w:lvlText w:val="%1.%7."/>
      <w:lvlJc w:val="left"/>
      <w:pPr>
        <w:ind w:left="567" w:hanging="567"/>
      </w:pPr>
      <w:rPr>
        <w:rFonts w:hint="default"/>
      </w:rPr>
    </w:lvl>
    <w:lvl w:ilvl="7">
      <w:start w:val="1"/>
      <w:numFmt w:val="decimal"/>
      <w:suff w:val="space"/>
      <w:lvlText w:val="%1.%7.%8."/>
      <w:lvlJc w:val="left"/>
      <w:pPr>
        <w:ind w:left="567" w:hanging="567"/>
      </w:pPr>
      <w:rPr>
        <w:rFonts w:hint="default"/>
      </w:rPr>
    </w:lvl>
    <w:lvl w:ilvl="8">
      <w:start w:val="1"/>
      <w:numFmt w:val="decimal"/>
      <w:suff w:val="space"/>
      <w:lvlText w:val="%1.%2.%3.%4.%5.%6.%7.%8.%9."/>
      <w:lvlJc w:val="left"/>
      <w:pPr>
        <w:ind w:left="284" w:hanging="284"/>
      </w:pPr>
      <w:rPr>
        <w:rFonts w:hint="default"/>
      </w:rPr>
    </w:lvl>
  </w:abstractNum>
  <w:abstractNum w:abstractNumId="6" w15:restartNumberingAfterBreak="0">
    <w:nsid w:val="082F24ED"/>
    <w:multiLevelType w:val="hybridMultilevel"/>
    <w:tmpl w:val="04D24D7C"/>
    <w:lvl w:ilvl="0" w:tplc="240412D2">
      <w:start w:val="1"/>
      <w:numFmt w:val="decimal"/>
      <w:lvlText w:val="%1."/>
      <w:lvlJc w:val="left"/>
      <w:pPr>
        <w:tabs>
          <w:tab w:val="num" w:pos="720"/>
        </w:tabs>
        <w:ind w:left="720" w:hanging="360"/>
      </w:pPr>
    </w:lvl>
    <w:lvl w:ilvl="1" w:tplc="5164E4C2">
      <w:start w:val="1"/>
      <w:numFmt w:val="decimal"/>
      <w:lvlText w:val="%2."/>
      <w:lvlJc w:val="left"/>
      <w:pPr>
        <w:tabs>
          <w:tab w:val="num" w:pos="1440"/>
        </w:tabs>
        <w:ind w:left="1440" w:hanging="360"/>
      </w:pPr>
    </w:lvl>
    <w:lvl w:ilvl="2" w:tplc="725CBC0A">
      <w:start w:val="1"/>
      <w:numFmt w:val="bullet"/>
      <w:lvlText w:val=""/>
      <w:lvlJc w:val="left"/>
      <w:pPr>
        <w:tabs>
          <w:tab w:val="num" w:pos="2160"/>
        </w:tabs>
        <w:ind w:left="2160" w:hanging="360"/>
      </w:pPr>
      <w:rPr>
        <w:rFonts w:ascii="Wingdings" w:hAnsi="Wingdings" w:hint="default"/>
        <w:sz w:val="20"/>
      </w:rPr>
    </w:lvl>
    <w:lvl w:ilvl="3" w:tplc="67A229C6">
      <w:start w:val="1"/>
      <w:numFmt w:val="decimal"/>
      <w:lvlText w:val="%4."/>
      <w:lvlJc w:val="left"/>
      <w:pPr>
        <w:tabs>
          <w:tab w:val="num" w:pos="2880"/>
        </w:tabs>
        <w:ind w:left="2880" w:hanging="360"/>
      </w:pPr>
    </w:lvl>
    <w:lvl w:ilvl="4" w:tplc="1B70F094">
      <w:start w:val="1"/>
      <w:numFmt w:val="decimal"/>
      <w:lvlText w:val="%5."/>
      <w:lvlJc w:val="left"/>
      <w:pPr>
        <w:tabs>
          <w:tab w:val="num" w:pos="3600"/>
        </w:tabs>
        <w:ind w:left="3600" w:hanging="360"/>
      </w:pPr>
    </w:lvl>
    <w:lvl w:ilvl="5" w:tplc="E48E99D6">
      <w:start w:val="1"/>
      <w:numFmt w:val="decimal"/>
      <w:lvlText w:val="%6."/>
      <w:lvlJc w:val="left"/>
      <w:pPr>
        <w:tabs>
          <w:tab w:val="num" w:pos="4320"/>
        </w:tabs>
        <w:ind w:left="4320" w:hanging="360"/>
      </w:pPr>
    </w:lvl>
    <w:lvl w:ilvl="6" w:tplc="52A871E0">
      <w:start w:val="1"/>
      <w:numFmt w:val="decimal"/>
      <w:lvlText w:val="%7."/>
      <w:lvlJc w:val="left"/>
      <w:pPr>
        <w:tabs>
          <w:tab w:val="num" w:pos="5040"/>
        </w:tabs>
        <w:ind w:left="5040" w:hanging="360"/>
      </w:pPr>
    </w:lvl>
    <w:lvl w:ilvl="7" w:tplc="2592A55A">
      <w:start w:val="1"/>
      <w:numFmt w:val="decimal"/>
      <w:lvlText w:val="%8."/>
      <w:lvlJc w:val="left"/>
      <w:pPr>
        <w:tabs>
          <w:tab w:val="num" w:pos="5760"/>
        </w:tabs>
        <w:ind w:left="5760" w:hanging="360"/>
      </w:pPr>
    </w:lvl>
    <w:lvl w:ilvl="8" w:tplc="E6DE5420">
      <w:start w:val="1"/>
      <w:numFmt w:val="decimal"/>
      <w:lvlText w:val="%9."/>
      <w:lvlJc w:val="left"/>
      <w:pPr>
        <w:tabs>
          <w:tab w:val="num" w:pos="6480"/>
        </w:tabs>
        <w:ind w:left="6480" w:hanging="360"/>
      </w:pPr>
    </w:lvl>
  </w:abstractNum>
  <w:abstractNum w:abstractNumId="7" w15:restartNumberingAfterBreak="0">
    <w:nsid w:val="086712E8"/>
    <w:multiLevelType w:val="hybridMultilevel"/>
    <w:tmpl w:val="306647E6"/>
    <w:lvl w:ilvl="0" w:tplc="0A163498">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8" w15:restartNumberingAfterBreak="0">
    <w:nsid w:val="145D752D"/>
    <w:multiLevelType w:val="hybridMultilevel"/>
    <w:tmpl w:val="240C609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 w15:restartNumberingAfterBreak="0">
    <w:nsid w:val="185B0103"/>
    <w:multiLevelType w:val="hybridMultilevel"/>
    <w:tmpl w:val="E1BA30D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1E2227BA"/>
    <w:multiLevelType w:val="hybridMultilevel"/>
    <w:tmpl w:val="791245BE"/>
    <w:lvl w:ilvl="0" w:tplc="794CD440">
      <w:start w:val="1"/>
      <w:numFmt w:val="bullet"/>
      <w:pStyle w:val="Odra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3E4F90"/>
    <w:multiLevelType w:val="hybridMultilevel"/>
    <w:tmpl w:val="3C12E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A82D96"/>
    <w:multiLevelType w:val="hybridMultilevel"/>
    <w:tmpl w:val="53D6D10C"/>
    <w:lvl w:ilvl="0" w:tplc="44CCC3B4">
      <w:start w:val="1"/>
      <w:numFmt w:val="lowerLetter"/>
      <w:pStyle w:val="Psmeno"/>
      <w:lvlText w:val="%1)"/>
      <w:lvlJc w:val="left"/>
      <w:pPr>
        <w:ind w:left="360"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26DB55E7"/>
    <w:multiLevelType w:val="multilevel"/>
    <w:tmpl w:val="8D3EFE22"/>
    <w:styleLink w:val="Seznamploh"/>
    <w:lvl w:ilvl="0">
      <w:start w:val="1"/>
      <w:numFmt w:val="upperLetter"/>
      <w:lvlText w:val="%1."/>
      <w:lvlJc w:val="left"/>
      <w:pPr>
        <w:ind w:left="567" w:hanging="567"/>
      </w:pPr>
      <w:rPr>
        <w:rFonts w:hint="default"/>
      </w:rPr>
    </w:lvl>
    <w:lvl w:ilvl="1">
      <w:start w:val="1"/>
      <w:numFmt w:val="decimal"/>
      <w:suff w:val="space"/>
      <w:lvlText w:val="%1.%2."/>
      <w:lvlJc w:val="left"/>
      <w:pPr>
        <w:ind w:left="567" w:hanging="567"/>
      </w:pPr>
      <w:rPr>
        <w:rFonts w:hint="default"/>
      </w:rPr>
    </w:lvl>
    <w:lvl w:ilvl="2">
      <w:start w:val="1"/>
      <w:numFmt w:val="decimal"/>
      <w:suff w:val="space"/>
      <w:lvlText w:val="%1.%2.%3."/>
      <w:lvlJc w:val="left"/>
      <w:pPr>
        <w:ind w:left="567" w:hanging="567"/>
      </w:pPr>
      <w:rPr>
        <w:rFonts w:hint="default"/>
      </w:rPr>
    </w:lvl>
    <w:lvl w:ilvl="3">
      <w:start w:val="1"/>
      <w:numFmt w:val="decimal"/>
      <w:suff w:val="space"/>
      <w:lvlText w:val="%1.%2.%3.%4."/>
      <w:lvlJc w:val="left"/>
      <w:pPr>
        <w:ind w:left="567" w:hanging="567"/>
      </w:pPr>
      <w:rPr>
        <w:rFonts w:hint="default"/>
      </w:rPr>
    </w:lvl>
    <w:lvl w:ilvl="4">
      <w:start w:val="1"/>
      <w:numFmt w:val="decimal"/>
      <w:suff w:val="space"/>
      <w:lvlText w:val="%1.%2.%3.%4.%5."/>
      <w:lvlJc w:val="left"/>
      <w:pPr>
        <w:ind w:left="567" w:hanging="567"/>
      </w:pPr>
      <w:rPr>
        <w:rFonts w:hint="default"/>
      </w:rPr>
    </w:lvl>
    <w:lvl w:ilvl="5">
      <w:start w:val="1"/>
      <w:numFmt w:val="decimal"/>
      <w:suff w:val="space"/>
      <w:lvlText w:val="%1.%2.%3.%4.%5.%6."/>
      <w:lvlJc w:val="left"/>
      <w:pPr>
        <w:ind w:left="567" w:hanging="567"/>
      </w:pPr>
      <w:rPr>
        <w:rFonts w:hint="default"/>
      </w:rPr>
    </w:lvl>
    <w:lvl w:ilvl="6">
      <w:start w:val="1"/>
      <w:numFmt w:val="decimal"/>
      <w:suff w:val="space"/>
      <w:lvlText w:val="%1.%2.%3.%4.%5.%6.%7."/>
      <w:lvlJc w:val="left"/>
      <w:pPr>
        <w:ind w:left="567" w:hanging="567"/>
      </w:pPr>
      <w:rPr>
        <w:rFonts w:hint="default"/>
      </w:rPr>
    </w:lvl>
    <w:lvl w:ilvl="7">
      <w:start w:val="1"/>
      <w:numFmt w:val="decimal"/>
      <w:suff w:val="space"/>
      <w:lvlText w:val="%1.%2.%3.%4.%5.%6.%7.%8."/>
      <w:lvlJc w:val="left"/>
      <w:pPr>
        <w:ind w:left="567" w:hanging="567"/>
      </w:pPr>
      <w:rPr>
        <w:rFonts w:hint="default"/>
      </w:rPr>
    </w:lvl>
    <w:lvl w:ilvl="8">
      <w:start w:val="1"/>
      <w:numFmt w:val="decimal"/>
      <w:suff w:val="space"/>
      <w:lvlText w:val="%1.%2.%3.%4.%5.%6.%7.%8.%9."/>
      <w:lvlJc w:val="left"/>
      <w:pPr>
        <w:ind w:left="284" w:hanging="284"/>
      </w:pPr>
      <w:rPr>
        <w:rFonts w:hint="default"/>
      </w:rPr>
    </w:lvl>
  </w:abstractNum>
  <w:abstractNum w:abstractNumId="14" w15:restartNumberingAfterBreak="0">
    <w:nsid w:val="40F24622"/>
    <w:multiLevelType w:val="hybridMultilevel"/>
    <w:tmpl w:val="5B02AEDE"/>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A28205F"/>
    <w:multiLevelType w:val="multilevel"/>
    <w:tmpl w:val="A61850E8"/>
    <w:lvl w:ilvl="0">
      <w:start w:val="1"/>
      <w:numFmt w:val="upperLetter"/>
      <w:lvlText w:val="%1."/>
      <w:lvlJc w:val="left"/>
      <w:pPr>
        <w:ind w:left="360" w:hanging="360"/>
      </w:pPr>
      <w:rPr>
        <w:rFonts w:hint="default"/>
      </w:rPr>
    </w:lvl>
    <w:lvl w:ilvl="1">
      <w:start w:val="1"/>
      <w:numFmt w:val="decimal"/>
      <w:suff w:val="space"/>
      <w:lvlText w:val="%1.%2."/>
      <w:lvlJc w:val="left"/>
      <w:pPr>
        <w:ind w:left="567" w:hanging="567"/>
      </w:pPr>
      <w:rPr>
        <w:rFonts w:hint="default"/>
      </w:rPr>
    </w:lvl>
    <w:lvl w:ilvl="2">
      <w:start w:val="1"/>
      <w:numFmt w:val="ordinal"/>
      <w:lvlText w:val="%3"/>
      <w:lvlJc w:val="left"/>
      <w:pPr>
        <w:ind w:left="567" w:hanging="567"/>
      </w:pPr>
      <w:rPr>
        <w:rFonts w:hint="default"/>
        <w:i w:val="0"/>
        <w:iCs w:val="0"/>
        <w:caps w:val="0"/>
        <w:smallCaps w:val="0"/>
        <w:strike w:val="0"/>
        <w:dstrike w:val="0"/>
        <w:vanish w:val="0"/>
        <w:color w:val="000000"/>
        <w:spacing w:val="0"/>
        <w:kern w:val="0"/>
        <w:position w:val="0"/>
        <w:u w:val="none"/>
        <w:vertAlign w:val="baseline"/>
        <w:em w:val="none"/>
      </w:rPr>
    </w:lvl>
    <w:lvl w:ilvl="3">
      <w:start w:val="1"/>
      <w:numFmt w:val="decimal"/>
      <w:suff w:val="space"/>
      <w:lvlText w:val="%1.%2.%3.%4."/>
      <w:lvlJc w:val="left"/>
      <w:pPr>
        <w:ind w:left="567" w:hanging="567"/>
      </w:pPr>
      <w:rPr>
        <w:rFonts w:hint="default"/>
      </w:rPr>
    </w:lvl>
    <w:lvl w:ilvl="4">
      <w:start w:val="1"/>
      <w:numFmt w:val="decimal"/>
      <w:suff w:val="space"/>
      <w:lvlText w:val="%1.%2.%3.%4.%5."/>
      <w:lvlJc w:val="left"/>
      <w:pPr>
        <w:ind w:left="567" w:hanging="567"/>
      </w:pPr>
      <w:rPr>
        <w:rFonts w:hint="default"/>
      </w:rPr>
    </w:lvl>
    <w:lvl w:ilvl="5">
      <w:start w:val="1"/>
      <w:numFmt w:val="decimal"/>
      <w:suff w:val="space"/>
      <w:lvlText w:val="%1.%2.%3.%4.%5.%6."/>
      <w:lvlJc w:val="left"/>
      <w:pPr>
        <w:ind w:left="567" w:hanging="567"/>
      </w:pPr>
      <w:rPr>
        <w:rFonts w:hint="default"/>
      </w:rPr>
    </w:lvl>
    <w:lvl w:ilvl="6">
      <w:start w:val="1"/>
      <w:numFmt w:val="lowerLetter"/>
      <w:suff w:val="space"/>
      <w:lvlText w:val="%1.%7."/>
      <w:lvlJc w:val="left"/>
      <w:pPr>
        <w:ind w:left="567" w:hanging="567"/>
      </w:pPr>
      <w:rPr>
        <w:rFonts w:hint="default"/>
      </w:rPr>
    </w:lvl>
    <w:lvl w:ilvl="7">
      <w:start w:val="1"/>
      <w:numFmt w:val="decimal"/>
      <w:suff w:val="space"/>
      <w:lvlText w:val="%1.%7.%8."/>
      <w:lvlJc w:val="left"/>
      <w:pPr>
        <w:ind w:left="567" w:hanging="567"/>
      </w:pPr>
      <w:rPr>
        <w:rFonts w:hint="default"/>
      </w:rPr>
    </w:lvl>
    <w:lvl w:ilvl="8">
      <w:start w:val="1"/>
      <w:numFmt w:val="decimal"/>
      <w:suff w:val="space"/>
      <w:lvlText w:val="%1.%2.%3.%4.%5.%6.%7.%8.%9."/>
      <w:lvlJc w:val="left"/>
      <w:pPr>
        <w:ind w:left="284" w:hanging="284"/>
      </w:pPr>
      <w:rPr>
        <w:rFonts w:hint="default"/>
      </w:rPr>
    </w:lvl>
  </w:abstractNum>
  <w:abstractNum w:abstractNumId="16" w15:restartNumberingAfterBreak="0">
    <w:nsid w:val="51810F88"/>
    <w:multiLevelType w:val="multilevel"/>
    <w:tmpl w:val="45788062"/>
    <w:lvl w:ilvl="0">
      <w:start w:val="1"/>
      <w:numFmt w:val="upperLetter"/>
      <w:lvlText w:val="%1."/>
      <w:lvlJc w:val="left"/>
      <w:pPr>
        <w:ind w:left="360" w:hanging="360"/>
      </w:pPr>
      <w:rPr>
        <w:rFonts w:hint="default"/>
      </w:rPr>
    </w:lvl>
    <w:lvl w:ilvl="1">
      <w:start w:val="1"/>
      <w:numFmt w:val="decimal"/>
      <w:suff w:val="space"/>
      <w:lvlText w:val="%1.%2."/>
      <w:lvlJc w:val="left"/>
      <w:pPr>
        <w:ind w:left="567" w:hanging="567"/>
      </w:pPr>
      <w:rPr>
        <w:rFonts w:hint="default"/>
      </w:rPr>
    </w:lvl>
    <w:lvl w:ilvl="2">
      <w:start w:val="1"/>
      <w:numFmt w:val="lowerLetter"/>
      <w:lvlText w:val="%3)"/>
      <w:lvlJc w:val="left"/>
      <w:pPr>
        <w:ind w:left="567" w:hanging="567"/>
      </w:pPr>
      <w:rPr>
        <w:rFonts w:hint="default"/>
        <w:i w:val="0"/>
        <w:iCs w:val="0"/>
        <w:caps w:val="0"/>
        <w:smallCaps w:val="0"/>
        <w:strike w:val="0"/>
        <w:dstrike w:val="0"/>
        <w:vanish w:val="0"/>
        <w:color w:val="000000"/>
        <w:spacing w:val="0"/>
        <w:kern w:val="0"/>
        <w:position w:val="0"/>
        <w:u w:val="none"/>
        <w:vertAlign w:val="baseline"/>
        <w:em w:val="none"/>
      </w:rPr>
    </w:lvl>
    <w:lvl w:ilvl="3">
      <w:start w:val="1"/>
      <w:numFmt w:val="decimal"/>
      <w:suff w:val="space"/>
      <w:lvlText w:val="%1.%2.%3.%4."/>
      <w:lvlJc w:val="left"/>
      <w:pPr>
        <w:ind w:left="567" w:hanging="567"/>
      </w:pPr>
      <w:rPr>
        <w:rFonts w:hint="default"/>
      </w:rPr>
    </w:lvl>
    <w:lvl w:ilvl="4">
      <w:start w:val="1"/>
      <w:numFmt w:val="decimal"/>
      <w:suff w:val="space"/>
      <w:lvlText w:val="%1.%2.%3.%4.%5."/>
      <w:lvlJc w:val="left"/>
      <w:pPr>
        <w:ind w:left="567" w:hanging="567"/>
      </w:pPr>
      <w:rPr>
        <w:rFonts w:hint="default"/>
      </w:rPr>
    </w:lvl>
    <w:lvl w:ilvl="5">
      <w:start w:val="1"/>
      <w:numFmt w:val="decimal"/>
      <w:suff w:val="space"/>
      <w:lvlText w:val="%1.%2.%3.%4.%5.%6."/>
      <w:lvlJc w:val="left"/>
      <w:pPr>
        <w:ind w:left="567" w:hanging="567"/>
      </w:pPr>
      <w:rPr>
        <w:rFonts w:hint="default"/>
      </w:rPr>
    </w:lvl>
    <w:lvl w:ilvl="6">
      <w:start w:val="1"/>
      <w:numFmt w:val="lowerLetter"/>
      <w:suff w:val="space"/>
      <w:lvlText w:val="%1.%7."/>
      <w:lvlJc w:val="left"/>
      <w:pPr>
        <w:ind w:left="567" w:hanging="567"/>
      </w:pPr>
      <w:rPr>
        <w:rFonts w:hint="default"/>
      </w:rPr>
    </w:lvl>
    <w:lvl w:ilvl="7">
      <w:start w:val="1"/>
      <w:numFmt w:val="decimal"/>
      <w:suff w:val="space"/>
      <w:lvlText w:val="%1.%7.%8."/>
      <w:lvlJc w:val="left"/>
      <w:pPr>
        <w:ind w:left="567" w:hanging="567"/>
      </w:pPr>
      <w:rPr>
        <w:rFonts w:hint="default"/>
      </w:rPr>
    </w:lvl>
    <w:lvl w:ilvl="8">
      <w:start w:val="1"/>
      <w:numFmt w:val="decimal"/>
      <w:suff w:val="space"/>
      <w:lvlText w:val="%1.%2.%3.%4.%5.%6.%7.%8.%9."/>
      <w:lvlJc w:val="left"/>
      <w:pPr>
        <w:ind w:left="284" w:hanging="284"/>
      </w:pPr>
      <w:rPr>
        <w:rFonts w:hint="default"/>
      </w:rPr>
    </w:lvl>
  </w:abstractNum>
  <w:abstractNum w:abstractNumId="17" w15:restartNumberingAfterBreak="0">
    <w:nsid w:val="5523555C"/>
    <w:multiLevelType w:val="hybridMultilevel"/>
    <w:tmpl w:val="D1FA084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565240DD"/>
    <w:multiLevelType w:val="hybridMultilevel"/>
    <w:tmpl w:val="152A6106"/>
    <w:lvl w:ilvl="0" w:tplc="CDE0AAE2">
      <w:start w:val="1"/>
      <w:numFmt w:val="lowerLetter"/>
      <w:pStyle w:val="Nzeva"/>
      <w:lvlText w:val="%1)"/>
      <w:lvlJc w:val="left"/>
      <w:pPr>
        <w:ind w:left="2771" w:hanging="360"/>
      </w:pPr>
      <w:rPr>
        <w:sz w:val="28"/>
      </w:rPr>
    </w:lvl>
    <w:lvl w:ilvl="1" w:tplc="04050019" w:tentative="1">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9" w15:restartNumberingAfterBreak="0">
    <w:nsid w:val="582D0D50"/>
    <w:multiLevelType w:val="multilevel"/>
    <w:tmpl w:val="37CCF2D4"/>
    <w:lvl w:ilvl="0">
      <w:start w:val="1"/>
      <w:numFmt w:val="upperLetter"/>
      <w:lvlText w:val="%1."/>
      <w:lvlJc w:val="left"/>
      <w:pPr>
        <w:ind w:left="1070" w:hanging="360"/>
      </w:pPr>
      <w:rPr>
        <w:rFonts w:hint="default"/>
      </w:rPr>
    </w:lvl>
    <w:lvl w:ilvl="1">
      <w:start w:val="1"/>
      <w:numFmt w:val="decimal"/>
      <w:pStyle w:val="Nadpis2"/>
      <w:suff w:val="space"/>
      <w:lvlText w:val="%1.%2."/>
      <w:lvlJc w:val="left"/>
      <w:pPr>
        <w:ind w:left="567" w:hanging="567"/>
      </w:pPr>
      <w:rPr>
        <w:rFonts w:hint="default"/>
      </w:rPr>
    </w:lvl>
    <w:lvl w:ilvl="2">
      <w:start w:val="1"/>
      <w:numFmt w:val="decimal"/>
      <w:pStyle w:val="Nadpis3"/>
      <w:lvlText w:val="%1.%2.%3."/>
      <w:lvlJc w:val="left"/>
      <w:rPr>
        <w:b/>
        <w:bCs/>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pStyle w:val="Nadpis4"/>
      <w:lvlText w:val="%4)"/>
      <w:lvlJc w:val="left"/>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pStyle w:val="Nadpis5"/>
      <w:suff w:val="space"/>
      <w:lvlText w:val="%1.%2.%3.%4.%5."/>
      <w:lvlJc w:val="left"/>
      <w:pPr>
        <w:ind w:left="567" w:hanging="567"/>
      </w:pPr>
      <w:rPr>
        <w:rFonts w:hint="default"/>
      </w:rPr>
    </w:lvl>
    <w:lvl w:ilvl="5">
      <w:start w:val="1"/>
      <w:numFmt w:val="decimal"/>
      <w:pStyle w:val="Nadpis6"/>
      <w:suff w:val="space"/>
      <w:lvlText w:val="%1.%2.%3.%4.%5.%6."/>
      <w:lvlJc w:val="left"/>
      <w:pPr>
        <w:ind w:left="567" w:hanging="567"/>
      </w:pPr>
      <w:rPr>
        <w:rFonts w:hint="default"/>
      </w:rPr>
    </w:lvl>
    <w:lvl w:ilvl="6">
      <w:start w:val="1"/>
      <w:numFmt w:val="lowerLetter"/>
      <w:suff w:val="space"/>
      <w:lvlText w:val="%1.%7."/>
      <w:lvlJc w:val="left"/>
      <w:pPr>
        <w:ind w:left="567" w:hanging="567"/>
      </w:pPr>
      <w:rPr>
        <w:rFonts w:hint="default"/>
      </w:rPr>
    </w:lvl>
    <w:lvl w:ilvl="7">
      <w:start w:val="1"/>
      <w:numFmt w:val="decimal"/>
      <w:suff w:val="space"/>
      <w:lvlText w:val="%1.%7.%8."/>
      <w:lvlJc w:val="left"/>
      <w:pPr>
        <w:ind w:left="567" w:hanging="567"/>
      </w:pPr>
      <w:rPr>
        <w:rFonts w:hint="default"/>
      </w:rPr>
    </w:lvl>
    <w:lvl w:ilvl="8">
      <w:start w:val="1"/>
      <w:numFmt w:val="decimal"/>
      <w:pStyle w:val="Nadpis9"/>
      <w:suff w:val="space"/>
      <w:lvlText w:val="%1.%2.%3.%4.%5.%6.%7.%8.%9."/>
      <w:lvlJc w:val="left"/>
      <w:pPr>
        <w:ind w:left="284" w:hanging="284"/>
      </w:pPr>
      <w:rPr>
        <w:rFonts w:hint="default"/>
      </w:rPr>
    </w:lvl>
  </w:abstractNum>
  <w:abstractNum w:abstractNumId="20" w15:restartNumberingAfterBreak="0">
    <w:nsid w:val="5E496ADB"/>
    <w:multiLevelType w:val="multilevel"/>
    <w:tmpl w:val="322AFC5A"/>
    <w:lvl w:ilvl="0">
      <w:start w:val="1"/>
      <w:numFmt w:val="upperLetter"/>
      <w:lvlText w:val="%1."/>
      <w:lvlJc w:val="left"/>
      <w:pPr>
        <w:ind w:left="360" w:hanging="360"/>
      </w:pPr>
      <w:rPr>
        <w:rFonts w:hint="default"/>
      </w:rPr>
    </w:lvl>
    <w:lvl w:ilvl="1">
      <w:start w:val="1"/>
      <w:numFmt w:val="decimal"/>
      <w:suff w:val="space"/>
      <w:lvlText w:val="%1.%2."/>
      <w:lvlJc w:val="left"/>
      <w:pPr>
        <w:ind w:left="567" w:hanging="567"/>
      </w:pPr>
      <w:rPr>
        <w:rFonts w:hint="default"/>
      </w:rPr>
    </w:lvl>
    <w:lvl w:ilvl="2">
      <w:start w:val="1"/>
      <w:numFmt w:val="lowerLetter"/>
      <w:lvlText w:val="%3)"/>
      <w:lvlJc w:val="left"/>
      <w:pPr>
        <w:ind w:left="567" w:hanging="567"/>
      </w:pPr>
      <w:rPr>
        <w:rFonts w:hint="default"/>
        <w:i w:val="0"/>
        <w:iCs w:val="0"/>
        <w:caps w:val="0"/>
        <w:smallCaps w:val="0"/>
        <w:strike w:val="0"/>
        <w:dstrike w:val="0"/>
        <w:vanish w:val="0"/>
        <w:color w:val="000000"/>
        <w:spacing w:val="0"/>
        <w:kern w:val="0"/>
        <w:position w:val="0"/>
        <w:u w:val="none"/>
        <w:vertAlign w:val="baseline"/>
        <w:em w:val="none"/>
      </w:rPr>
    </w:lvl>
    <w:lvl w:ilvl="3">
      <w:start w:val="1"/>
      <w:numFmt w:val="decimal"/>
      <w:suff w:val="space"/>
      <w:lvlText w:val="%1.%2.%3.%4."/>
      <w:lvlJc w:val="left"/>
      <w:pPr>
        <w:ind w:left="567" w:hanging="567"/>
      </w:pPr>
      <w:rPr>
        <w:rFonts w:hint="default"/>
      </w:rPr>
    </w:lvl>
    <w:lvl w:ilvl="4">
      <w:start w:val="1"/>
      <w:numFmt w:val="decimal"/>
      <w:suff w:val="space"/>
      <w:lvlText w:val="%1.%2.%3.%4.%5."/>
      <w:lvlJc w:val="left"/>
      <w:pPr>
        <w:ind w:left="567" w:hanging="567"/>
      </w:pPr>
      <w:rPr>
        <w:rFonts w:hint="default"/>
      </w:rPr>
    </w:lvl>
    <w:lvl w:ilvl="5">
      <w:start w:val="1"/>
      <w:numFmt w:val="decimal"/>
      <w:suff w:val="space"/>
      <w:lvlText w:val="%1.%2.%3.%4.%5.%6."/>
      <w:lvlJc w:val="left"/>
      <w:pPr>
        <w:ind w:left="567" w:hanging="567"/>
      </w:pPr>
      <w:rPr>
        <w:rFonts w:hint="default"/>
      </w:rPr>
    </w:lvl>
    <w:lvl w:ilvl="6">
      <w:start w:val="1"/>
      <w:numFmt w:val="lowerLetter"/>
      <w:suff w:val="space"/>
      <w:lvlText w:val="%1.%7."/>
      <w:lvlJc w:val="left"/>
      <w:pPr>
        <w:ind w:left="567" w:hanging="567"/>
      </w:pPr>
      <w:rPr>
        <w:rFonts w:hint="default"/>
      </w:rPr>
    </w:lvl>
    <w:lvl w:ilvl="7">
      <w:start w:val="1"/>
      <w:numFmt w:val="decimal"/>
      <w:suff w:val="space"/>
      <w:lvlText w:val="%1.%7.%8."/>
      <w:lvlJc w:val="left"/>
      <w:pPr>
        <w:ind w:left="567" w:hanging="567"/>
      </w:pPr>
      <w:rPr>
        <w:rFonts w:hint="default"/>
      </w:rPr>
    </w:lvl>
    <w:lvl w:ilvl="8">
      <w:start w:val="1"/>
      <w:numFmt w:val="decimal"/>
      <w:suff w:val="space"/>
      <w:lvlText w:val="%1.%2.%3.%4.%5.%6.%7.%8.%9."/>
      <w:lvlJc w:val="left"/>
      <w:pPr>
        <w:ind w:left="284" w:hanging="284"/>
      </w:pPr>
      <w:rPr>
        <w:rFonts w:hint="default"/>
      </w:rPr>
    </w:lvl>
  </w:abstractNum>
  <w:abstractNum w:abstractNumId="21" w15:restartNumberingAfterBreak="0">
    <w:nsid w:val="6217639E"/>
    <w:multiLevelType w:val="hybridMultilevel"/>
    <w:tmpl w:val="0016B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9F53900"/>
    <w:multiLevelType w:val="hybridMultilevel"/>
    <w:tmpl w:val="D970390E"/>
    <w:lvl w:ilvl="0" w:tplc="04050017">
      <w:start w:val="1"/>
      <w:numFmt w:val="lowerLetter"/>
      <w:lvlText w:val="%1)"/>
      <w:lvlJc w:val="left"/>
      <w:pPr>
        <w:ind w:left="1364" w:hanging="360"/>
      </w:p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23" w15:restartNumberingAfterBreak="0">
    <w:nsid w:val="75882980"/>
    <w:multiLevelType w:val="hybridMultilevel"/>
    <w:tmpl w:val="8EAA80E6"/>
    <w:lvl w:ilvl="0" w:tplc="FC9CB000">
      <w:start w:val="1"/>
      <w:numFmt w:val="bullet"/>
      <w:pStyle w:val="ICOvstraha"/>
      <w:lvlText w:val=""/>
      <w:lvlPicBulletId w:val="0"/>
      <w:lvlJc w:val="left"/>
      <w:pPr>
        <w:tabs>
          <w:tab w:val="num" w:pos="113"/>
        </w:tabs>
        <w:ind w:left="624" w:hanging="284"/>
      </w:pPr>
      <w:rPr>
        <w:rFonts w:ascii="Symbol" w:hAnsi="Symbol" w:hint="default"/>
        <w:b w:val="0"/>
        <w:i w:val="0"/>
        <w:color w:val="auto"/>
        <w:sz w:val="44"/>
        <w:szCs w:val="44"/>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4" w15:restartNumberingAfterBreak="0">
    <w:nsid w:val="7BF66A72"/>
    <w:multiLevelType w:val="hybridMultilevel"/>
    <w:tmpl w:val="E96A1A44"/>
    <w:lvl w:ilvl="0" w:tplc="04050003">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2010714871">
    <w:abstractNumId w:val="13"/>
  </w:num>
  <w:num w:numId="2" w16cid:durableId="439640558">
    <w:abstractNumId w:val="10"/>
  </w:num>
  <w:num w:numId="3" w16cid:durableId="1239442780">
    <w:abstractNumId w:val="14"/>
  </w:num>
  <w:num w:numId="4" w16cid:durableId="691804391">
    <w:abstractNumId w:val="18"/>
  </w:num>
  <w:num w:numId="5" w16cid:durableId="261501776">
    <w:abstractNumId w:val="19"/>
  </w:num>
  <w:num w:numId="6" w16cid:durableId="2015958784">
    <w:abstractNumId w:val="18"/>
    <w:lvlOverride w:ilvl="0">
      <w:startOverride w:val="1"/>
    </w:lvlOverride>
  </w:num>
  <w:num w:numId="7" w16cid:durableId="134496544">
    <w:abstractNumId w:val="18"/>
    <w:lvlOverride w:ilvl="0">
      <w:startOverride w:val="1"/>
    </w:lvlOverride>
  </w:num>
  <w:num w:numId="8" w16cid:durableId="734470742">
    <w:abstractNumId w:val="18"/>
    <w:lvlOverride w:ilvl="0">
      <w:startOverride w:val="1"/>
    </w:lvlOverride>
  </w:num>
  <w:num w:numId="9" w16cid:durableId="1131751736">
    <w:abstractNumId w:val="17"/>
  </w:num>
  <w:num w:numId="10" w16cid:durableId="730809937">
    <w:abstractNumId w:val="23"/>
  </w:num>
  <w:num w:numId="11" w16cid:durableId="1888949493">
    <w:abstractNumId w:val="12"/>
  </w:num>
  <w:num w:numId="12" w16cid:durableId="1662081683">
    <w:abstractNumId w:val="12"/>
    <w:lvlOverride w:ilvl="0">
      <w:startOverride w:val="1"/>
    </w:lvlOverride>
  </w:num>
  <w:num w:numId="13" w16cid:durableId="2063744704">
    <w:abstractNumId w:val="18"/>
  </w:num>
  <w:num w:numId="14" w16cid:durableId="1610311902">
    <w:abstractNumId w:val="18"/>
  </w:num>
  <w:num w:numId="15" w16cid:durableId="1014768284">
    <w:abstractNumId w:val="18"/>
  </w:num>
  <w:num w:numId="16" w16cid:durableId="862330754">
    <w:abstractNumId w:val="18"/>
    <w:lvlOverride w:ilvl="0">
      <w:startOverride w:val="1"/>
    </w:lvlOverride>
  </w:num>
  <w:num w:numId="17" w16cid:durableId="836503146">
    <w:abstractNumId w:val="18"/>
  </w:num>
  <w:num w:numId="18" w16cid:durableId="74672929">
    <w:abstractNumId w:val="6"/>
  </w:num>
  <w:num w:numId="19" w16cid:durableId="983241303">
    <w:abstractNumId w:val="1"/>
  </w:num>
  <w:num w:numId="20" w16cid:durableId="1062212292">
    <w:abstractNumId w:val="18"/>
  </w:num>
  <w:num w:numId="21" w16cid:durableId="2003194784">
    <w:abstractNumId w:val="19"/>
  </w:num>
  <w:num w:numId="22" w16cid:durableId="769786684">
    <w:abstractNumId w:val="19"/>
  </w:num>
  <w:num w:numId="23" w16cid:durableId="1718356722">
    <w:abstractNumId w:val="2"/>
  </w:num>
  <w:num w:numId="24" w16cid:durableId="784883902">
    <w:abstractNumId w:val="8"/>
  </w:num>
  <w:num w:numId="25" w16cid:durableId="808327581">
    <w:abstractNumId w:val="22"/>
  </w:num>
  <w:num w:numId="26" w16cid:durableId="380329040">
    <w:abstractNumId w:val="18"/>
  </w:num>
  <w:num w:numId="27" w16cid:durableId="1684016447">
    <w:abstractNumId w:val="18"/>
  </w:num>
  <w:num w:numId="28" w16cid:durableId="757679682">
    <w:abstractNumId w:val="19"/>
  </w:num>
  <w:num w:numId="29" w16cid:durableId="200633881">
    <w:abstractNumId w:val="21"/>
  </w:num>
  <w:num w:numId="30" w16cid:durableId="123544180">
    <w:abstractNumId w:val="15"/>
  </w:num>
  <w:num w:numId="31" w16cid:durableId="1981879672">
    <w:abstractNumId w:val="9"/>
  </w:num>
  <w:num w:numId="32" w16cid:durableId="2064983157">
    <w:abstractNumId w:val="20"/>
  </w:num>
  <w:num w:numId="33" w16cid:durableId="1387945613">
    <w:abstractNumId w:val="16"/>
  </w:num>
  <w:num w:numId="34" w16cid:durableId="2808392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6931854">
    <w:abstractNumId w:val="5"/>
  </w:num>
  <w:num w:numId="36" w16cid:durableId="276448548">
    <w:abstractNumId w:val="3"/>
  </w:num>
  <w:num w:numId="37" w16cid:durableId="1736471675">
    <w:abstractNumId w:val="24"/>
  </w:num>
  <w:num w:numId="38" w16cid:durableId="315650562">
    <w:abstractNumId w:val="11"/>
  </w:num>
  <w:num w:numId="39" w16cid:durableId="95252498">
    <w:abstractNumId w:val="0"/>
  </w:num>
  <w:num w:numId="40" w16cid:durableId="956107333">
    <w:abstractNumId w:val="4"/>
  </w:num>
  <w:num w:numId="41" w16cid:durableId="17245360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0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526"/>
    <w:rsid w:val="00001964"/>
    <w:rsid w:val="00003AFE"/>
    <w:rsid w:val="000067A7"/>
    <w:rsid w:val="000131F5"/>
    <w:rsid w:val="00025D98"/>
    <w:rsid w:val="0002756E"/>
    <w:rsid w:val="00027BD8"/>
    <w:rsid w:val="0003525E"/>
    <w:rsid w:val="00046ABE"/>
    <w:rsid w:val="00051B39"/>
    <w:rsid w:val="00057B6A"/>
    <w:rsid w:val="00064763"/>
    <w:rsid w:val="000650EA"/>
    <w:rsid w:val="00067833"/>
    <w:rsid w:val="00070232"/>
    <w:rsid w:val="00070EF5"/>
    <w:rsid w:val="000721B5"/>
    <w:rsid w:val="00072769"/>
    <w:rsid w:val="00073858"/>
    <w:rsid w:val="00085181"/>
    <w:rsid w:val="00090F85"/>
    <w:rsid w:val="00091415"/>
    <w:rsid w:val="00091A7D"/>
    <w:rsid w:val="000A04E2"/>
    <w:rsid w:val="000A35F0"/>
    <w:rsid w:val="000B0259"/>
    <w:rsid w:val="000B2625"/>
    <w:rsid w:val="000B4705"/>
    <w:rsid w:val="000B5388"/>
    <w:rsid w:val="000C0AB4"/>
    <w:rsid w:val="000D186E"/>
    <w:rsid w:val="000D2D2F"/>
    <w:rsid w:val="000E1AAD"/>
    <w:rsid w:val="000E7200"/>
    <w:rsid w:val="000E7CB4"/>
    <w:rsid w:val="000F37FE"/>
    <w:rsid w:val="000F5602"/>
    <w:rsid w:val="000F6F9B"/>
    <w:rsid w:val="000F7EC8"/>
    <w:rsid w:val="0010180F"/>
    <w:rsid w:val="00102838"/>
    <w:rsid w:val="00104800"/>
    <w:rsid w:val="00112066"/>
    <w:rsid w:val="00112B89"/>
    <w:rsid w:val="0011429D"/>
    <w:rsid w:val="001155F9"/>
    <w:rsid w:val="00116D78"/>
    <w:rsid w:val="001175A5"/>
    <w:rsid w:val="001217F8"/>
    <w:rsid w:val="00122F18"/>
    <w:rsid w:val="00122F1E"/>
    <w:rsid w:val="00123251"/>
    <w:rsid w:val="00123865"/>
    <w:rsid w:val="001241BB"/>
    <w:rsid w:val="00127164"/>
    <w:rsid w:val="0012748D"/>
    <w:rsid w:val="00130FE3"/>
    <w:rsid w:val="00131044"/>
    <w:rsid w:val="0013404D"/>
    <w:rsid w:val="001348C8"/>
    <w:rsid w:val="00137E53"/>
    <w:rsid w:val="0014280E"/>
    <w:rsid w:val="00142BC9"/>
    <w:rsid w:val="0014380F"/>
    <w:rsid w:val="001451A2"/>
    <w:rsid w:val="00156F61"/>
    <w:rsid w:val="001725BF"/>
    <w:rsid w:val="001749F4"/>
    <w:rsid w:val="00185598"/>
    <w:rsid w:val="001930F3"/>
    <w:rsid w:val="00195840"/>
    <w:rsid w:val="001A375C"/>
    <w:rsid w:val="001A7875"/>
    <w:rsid w:val="001B1097"/>
    <w:rsid w:val="001B2661"/>
    <w:rsid w:val="001B43BA"/>
    <w:rsid w:val="001B735C"/>
    <w:rsid w:val="001C5D09"/>
    <w:rsid w:val="001D057F"/>
    <w:rsid w:val="001D1726"/>
    <w:rsid w:val="001D2907"/>
    <w:rsid w:val="001D3339"/>
    <w:rsid w:val="001D7C77"/>
    <w:rsid w:val="001E0E0A"/>
    <w:rsid w:val="001E5889"/>
    <w:rsid w:val="001E7AB3"/>
    <w:rsid w:val="001E7B20"/>
    <w:rsid w:val="001F00C4"/>
    <w:rsid w:val="001F10A6"/>
    <w:rsid w:val="001F1D45"/>
    <w:rsid w:val="001F4031"/>
    <w:rsid w:val="001F4378"/>
    <w:rsid w:val="002040C3"/>
    <w:rsid w:val="00206919"/>
    <w:rsid w:val="00206EE4"/>
    <w:rsid w:val="00207514"/>
    <w:rsid w:val="0021149F"/>
    <w:rsid w:val="002121B9"/>
    <w:rsid w:val="002140FE"/>
    <w:rsid w:val="00217BD9"/>
    <w:rsid w:val="0022361E"/>
    <w:rsid w:val="00226993"/>
    <w:rsid w:val="00233B8D"/>
    <w:rsid w:val="00240C1D"/>
    <w:rsid w:val="002428C0"/>
    <w:rsid w:val="002474BE"/>
    <w:rsid w:val="00250463"/>
    <w:rsid w:val="0025291D"/>
    <w:rsid w:val="00252CC8"/>
    <w:rsid w:val="00254AD0"/>
    <w:rsid w:val="00262378"/>
    <w:rsid w:val="0026391A"/>
    <w:rsid w:val="00265A02"/>
    <w:rsid w:val="00267432"/>
    <w:rsid w:val="002729C3"/>
    <w:rsid w:val="002737BA"/>
    <w:rsid w:val="0027384B"/>
    <w:rsid w:val="0027503D"/>
    <w:rsid w:val="00276191"/>
    <w:rsid w:val="002771C6"/>
    <w:rsid w:val="002800A1"/>
    <w:rsid w:val="00282C2B"/>
    <w:rsid w:val="00282D60"/>
    <w:rsid w:val="0028418F"/>
    <w:rsid w:val="00292264"/>
    <w:rsid w:val="0029537E"/>
    <w:rsid w:val="00296FE6"/>
    <w:rsid w:val="002A4163"/>
    <w:rsid w:val="002A4B1B"/>
    <w:rsid w:val="002A5585"/>
    <w:rsid w:val="002A7104"/>
    <w:rsid w:val="002B2749"/>
    <w:rsid w:val="002B377A"/>
    <w:rsid w:val="002B5317"/>
    <w:rsid w:val="002B6466"/>
    <w:rsid w:val="002C0F33"/>
    <w:rsid w:val="002C31EE"/>
    <w:rsid w:val="002C3602"/>
    <w:rsid w:val="002C551B"/>
    <w:rsid w:val="002C6B16"/>
    <w:rsid w:val="002D2CC9"/>
    <w:rsid w:val="002D4430"/>
    <w:rsid w:val="002D6552"/>
    <w:rsid w:val="002D7C35"/>
    <w:rsid w:val="002E0C96"/>
    <w:rsid w:val="002E3C48"/>
    <w:rsid w:val="002E7B43"/>
    <w:rsid w:val="00300F5A"/>
    <w:rsid w:val="00310765"/>
    <w:rsid w:val="003118DC"/>
    <w:rsid w:val="003172A3"/>
    <w:rsid w:val="00322A53"/>
    <w:rsid w:val="00327D53"/>
    <w:rsid w:val="003348B6"/>
    <w:rsid w:val="00341812"/>
    <w:rsid w:val="003442A4"/>
    <w:rsid w:val="00360FD7"/>
    <w:rsid w:val="00363F63"/>
    <w:rsid w:val="00364481"/>
    <w:rsid w:val="00364E14"/>
    <w:rsid w:val="00370D5F"/>
    <w:rsid w:val="00373511"/>
    <w:rsid w:val="00374665"/>
    <w:rsid w:val="00376925"/>
    <w:rsid w:val="00380C03"/>
    <w:rsid w:val="00386027"/>
    <w:rsid w:val="00386C88"/>
    <w:rsid w:val="00387F6F"/>
    <w:rsid w:val="003A455C"/>
    <w:rsid w:val="003B2A97"/>
    <w:rsid w:val="003B2F4B"/>
    <w:rsid w:val="003B3822"/>
    <w:rsid w:val="003B38E2"/>
    <w:rsid w:val="003B41DC"/>
    <w:rsid w:val="003B5CE3"/>
    <w:rsid w:val="003B679E"/>
    <w:rsid w:val="003B7A53"/>
    <w:rsid w:val="003C04E4"/>
    <w:rsid w:val="003C2704"/>
    <w:rsid w:val="003C2D8D"/>
    <w:rsid w:val="003C37C8"/>
    <w:rsid w:val="003C3F15"/>
    <w:rsid w:val="003C6EFD"/>
    <w:rsid w:val="003D2018"/>
    <w:rsid w:val="003D6094"/>
    <w:rsid w:val="003D6A7F"/>
    <w:rsid w:val="003D7DEF"/>
    <w:rsid w:val="003E1494"/>
    <w:rsid w:val="003E24E7"/>
    <w:rsid w:val="003E2D25"/>
    <w:rsid w:val="003E4DDE"/>
    <w:rsid w:val="003E6CBB"/>
    <w:rsid w:val="003F121C"/>
    <w:rsid w:val="00401556"/>
    <w:rsid w:val="004076BE"/>
    <w:rsid w:val="00411B0B"/>
    <w:rsid w:val="004127EF"/>
    <w:rsid w:val="004131CF"/>
    <w:rsid w:val="00417013"/>
    <w:rsid w:val="0042324A"/>
    <w:rsid w:val="00424D6B"/>
    <w:rsid w:val="00425B7E"/>
    <w:rsid w:val="00426E2E"/>
    <w:rsid w:val="004304A0"/>
    <w:rsid w:val="00433361"/>
    <w:rsid w:val="00436909"/>
    <w:rsid w:val="00441E60"/>
    <w:rsid w:val="004427F2"/>
    <w:rsid w:val="00442A3A"/>
    <w:rsid w:val="00444A0A"/>
    <w:rsid w:val="004529FF"/>
    <w:rsid w:val="0045686C"/>
    <w:rsid w:val="00457A9A"/>
    <w:rsid w:val="004673AC"/>
    <w:rsid w:val="00470D0B"/>
    <w:rsid w:val="004729CC"/>
    <w:rsid w:val="0047334E"/>
    <w:rsid w:val="00473BDF"/>
    <w:rsid w:val="0047411B"/>
    <w:rsid w:val="00474120"/>
    <w:rsid w:val="004805C7"/>
    <w:rsid w:val="00486F16"/>
    <w:rsid w:val="00493C00"/>
    <w:rsid w:val="00494110"/>
    <w:rsid w:val="00495587"/>
    <w:rsid w:val="00496FED"/>
    <w:rsid w:val="004A7831"/>
    <w:rsid w:val="004B2F79"/>
    <w:rsid w:val="004C052C"/>
    <w:rsid w:val="004C0862"/>
    <w:rsid w:val="004C21AB"/>
    <w:rsid w:val="004C2A76"/>
    <w:rsid w:val="004C4BF5"/>
    <w:rsid w:val="004C59CD"/>
    <w:rsid w:val="004C6AE7"/>
    <w:rsid w:val="004D313E"/>
    <w:rsid w:val="004E0DCB"/>
    <w:rsid w:val="004E283F"/>
    <w:rsid w:val="004E4362"/>
    <w:rsid w:val="004E535B"/>
    <w:rsid w:val="004F26FA"/>
    <w:rsid w:val="004F56F4"/>
    <w:rsid w:val="004F61D6"/>
    <w:rsid w:val="004F766D"/>
    <w:rsid w:val="004F7DDF"/>
    <w:rsid w:val="005040D9"/>
    <w:rsid w:val="00505E47"/>
    <w:rsid w:val="00507785"/>
    <w:rsid w:val="00510063"/>
    <w:rsid w:val="0051403E"/>
    <w:rsid w:val="00515B9F"/>
    <w:rsid w:val="00524FDA"/>
    <w:rsid w:val="0052664A"/>
    <w:rsid w:val="00550E9B"/>
    <w:rsid w:val="00551E88"/>
    <w:rsid w:val="00553623"/>
    <w:rsid w:val="005548BA"/>
    <w:rsid w:val="0055613B"/>
    <w:rsid w:val="00557E12"/>
    <w:rsid w:val="00562732"/>
    <w:rsid w:val="00562AB8"/>
    <w:rsid w:val="00572C29"/>
    <w:rsid w:val="00573643"/>
    <w:rsid w:val="00576E08"/>
    <w:rsid w:val="00577A8A"/>
    <w:rsid w:val="00580784"/>
    <w:rsid w:val="00585248"/>
    <w:rsid w:val="00594B86"/>
    <w:rsid w:val="005A0C65"/>
    <w:rsid w:val="005A281C"/>
    <w:rsid w:val="005A5A3E"/>
    <w:rsid w:val="005B5B58"/>
    <w:rsid w:val="005B67CA"/>
    <w:rsid w:val="005C2D84"/>
    <w:rsid w:val="005C6E1C"/>
    <w:rsid w:val="005D0A87"/>
    <w:rsid w:val="005D1C81"/>
    <w:rsid w:val="005D1D5C"/>
    <w:rsid w:val="005D450A"/>
    <w:rsid w:val="005F263B"/>
    <w:rsid w:val="005F3F42"/>
    <w:rsid w:val="006028A5"/>
    <w:rsid w:val="00602906"/>
    <w:rsid w:val="00604737"/>
    <w:rsid w:val="00606B5E"/>
    <w:rsid w:val="0060740C"/>
    <w:rsid w:val="00607B86"/>
    <w:rsid w:val="006229E5"/>
    <w:rsid w:val="00625E62"/>
    <w:rsid w:val="006262F9"/>
    <w:rsid w:val="00626E60"/>
    <w:rsid w:val="00632117"/>
    <w:rsid w:val="006347E5"/>
    <w:rsid w:val="006365F8"/>
    <w:rsid w:val="00645A1E"/>
    <w:rsid w:val="00655911"/>
    <w:rsid w:val="00663993"/>
    <w:rsid w:val="00672A0D"/>
    <w:rsid w:val="00675FC4"/>
    <w:rsid w:val="00676423"/>
    <w:rsid w:val="006801EE"/>
    <w:rsid w:val="00681134"/>
    <w:rsid w:val="006824CC"/>
    <w:rsid w:val="0068309B"/>
    <w:rsid w:val="0068738B"/>
    <w:rsid w:val="006920FB"/>
    <w:rsid w:val="0069759C"/>
    <w:rsid w:val="00697DE9"/>
    <w:rsid w:val="006B1686"/>
    <w:rsid w:val="006B1B7C"/>
    <w:rsid w:val="006B40CE"/>
    <w:rsid w:val="006B52A9"/>
    <w:rsid w:val="006B5D1C"/>
    <w:rsid w:val="006B6835"/>
    <w:rsid w:val="006B721A"/>
    <w:rsid w:val="006B7DA4"/>
    <w:rsid w:val="006C05C7"/>
    <w:rsid w:val="006C0DD9"/>
    <w:rsid w:val="006C671E"/>
    <w:rsid w:val="006D4C51"/>
    <w:rsid w:val="006D5764"/>
    <w:rsid w:val="006E274C"/>
    <w:rsid w:val="006E3A2D"/>
    <w:rsid w:val="006E5BEB"/>
    <w:rsid w:val="006F6C98"/>
    <w:rsid w:val="00700E8A"/>
    <w:rsid w:val="007016D5"/>
    <w:rsid w:val="00703E6B"/>
    <w:rsid w:val="0070494B"/>
    <w:rsid w:val="00706281"/>
    <w:rsid w:val="00722E96"/>
    <w:rsid w:val="007252FC"/>
    <w:rsid w:val="00732128"/>
    <w:rsid w:val="00734365"/>
    <w:rsid w:val="00734577"/>
    <w:rsid w:val="00735C2F"/>
    <w:rsid w:val="007408D5"/>
    <w:rsid w:val="0074415B"/>
    <w:rsid w:val="007513A6"/>
    <w:rsid w:val="00753517"/>
    <w:rsid w:val="00756D69"/>
    <w:rsid w:val="00762397"/>
    <w:rsid w:val="00762650"/>
    <w:rsid w:val="00763EE6"/>
    <w:rsid w:val="00764280"/>
    <w:rsid w:val="007667CD"/>
    <w:rsid w:val="007669E4"/>
    <w:rsid w:val="007671CC"/>
    <w:rsid w:val="00771D15"/>
    <w:rsid w:val="00777069"/>
    <w:rsid w:val="00783113"/>
    <w:rsid w:val="0078726C"/>
    <w:rsid w:val="007935DA"/>
    <w:rsid w:val="007963A1"/>
    <w:rsid w:val="00797426"/>
    <w:rsid w:val="00797728"/>
    <w:rsid w:val="007A22A8"/>
    <w:rsid w:val="007A3055"/>
    <w:rsid w:val="007A7FCC"/>
    <w:rsid w:val="007B0402"/>
    <w:rsid w:val="007B0A78"/>
    <w:rsid w:val="007B138D"/>
    <w:rsid w:val="007C6866"/>
    <w:rsid w:val="007C6DA7"/>
    <w:rsid w:val="007C7838"/>
    <w:rsid w:val="007D0ABF"/>
    <w:rsid w:val="007D2739"/>
    <w:rsid w:val="007D691D"/>
    <w:rsid w:val="007D7C00"/>
    <w:rsid w:val="007E3EBA"/>
    <w:rsid w:val="007E5452"/>
    <w:rsid w:val="007F1EE7"/>
    <w:rsid w:val="007F22BB"/>
    <w:rsid w:val="007F60E6"/>
    <w:rsid w:val="007F6C4D"/>
    <w:rsid w:val="00806B95"/>
    <w:rsid w:val="0081223C"/>
    <w:rsid w:val="008157DE"/>
    <w:rsid w:val="0083437F"/>
    <w:rsid w:val="00834F15"/>
    <w:rsid w:val="008351E4"/>
    <w:rsid w:val="008370B8"/>
    <w:rsid w:val="008379F6"/>
    <w:rsid w:val="00847890"/>
    <w:rsid w:val="0085320A"/>
    <w:rsid w:val="008540A4"/>
    <w:rsid w:val="00854FE8"/>
    <w:rsid w:val="0085761F"/>
    <w:rsid w:val="0086158A"/>
    <w:rsid w:val="00862B63"/>
    <w:rsid w:val="00864B3B"/>
    <w:rsid w:val="008655EC"/>
    <w:rsid w:val="00870895"/>
    <w:rsid w:val="008710FF"/>
    <w:rsid w:val="008823F5"/>
    <w:rsid w:val="008851B3"/>
    <w:rsid w:val="0088578B"/>
    <w:rsid w:val="00886EAD"/>
    <w:rsid w:val="00893E1A"/>
    <w:rsid w:val="008A1D11"/>
    <w:rsid w:val="008A2317"/>
    <w:rsid w:val="008A2712"/>
    <w:rsid w:val="008A3FF0"/>
    <w:rsid w:val="008A40EA"/>
    <w:rsid w:val="008A5673"/>
    <w:rsid w:val="008B0E5F"/>
    <w:rsid w:val="008B21B1"/>
    <w:rsid w:val="008B2D35"/>
    <w:rsid w:val="008B6BF7"/>
    <w:rsid w:val="008C3574"/>
    <w:rsid w:val="008C3C25"/>
    <w:rsid w:val="008D0E86"/>
    <w:rsid w:val="008D1A6C"/>
    <w:rsid w:val="008D64E3"/>
    <w:rsid w:val="008D70CF"/>
    <w:rsid w:val="008E17E9"/>
    <w:rsid w:val="008E1F1A"/>
    <w:rsid w:val="008E44CD"/>
    <w:rsid w:val="008F1596"/>
    <w:rsid w:val="008F1703"/>
    <w:rsid w:val="008F4843"/>
    <w:rsid w:val="008F5E2C"/>
    <w:rsid w:val="008F7A3F"/>
    <w:rsid w:val="0090045E"/>
    <w:rsid w:val="009010A1"/>
    <w:rsid w:val="00903858"/>
    <w:rsid w:val="0091020C"/>
    <w:rsid w:val="00917328"/>
    <w:rsid w:val="009175F8"/>
    <w:rsid w:val="009224A5"/>
    <w:rsid w:val="0092658C"/>
    <w:rsid w:val="009265B0"/>
    <w:rsid w:val="00931CDD"/>
    <w:rsid w:val="00934629"/>
    <w:rsid w:val="009350B6"/>
    <w:rsid w:val="00935F76"/>
    <w:rsid w:val="00937C9C"/>
    <w:rsid w:val="00941324"/>
    <w:rsid w:val="009418CA"/>
    <w:rsid w:val="009443B4"/>
    <w:rsid w:val="0095769C"/>
    <w:rsid w:val="0096035E"/>
    <w:rsid w:val="00963EA9"/>
    <w:rsid w:val="009664D0"/>
    <w:rsid w:val="009766C3"/>
    <w:rsid w:val="009767C2"/>
    <w:rsid w:val="009A1CA6"/>
    <w:rsid w:val="009A27E0"/>
    <w:rsid w:val="009A65C2"/>
    <w:rsid w:val="009A6827"/>
    <w:rsid w:val="009B4CFF"/>
    <w:rsid w:val="009B5A71"/>
    <w:rsid w:val="009C1C7F"/>
    <w:rsid w:val="009C2764"/>
    <w:rsid w:val="009C56C1"/>
    <w:rsid w:val="009D29E7"/>
    <w:rsid w:val="009D3C9B"/>
    <w:rsid w:val="009D51EF"/>
    <w:rsid w:val="009E0CAE"/>
    <w:rsid w:val="009E123F"/>
    <w:rsid w:val="009E140E"/>
    <w:rsid w:val="009E482B"/>
    <w:rsid w:val="009E4858"/>
    <w:rsid w:val="009E6BDA"/>
    <w:rsid w:val="009F0C86"/>
    <w:rsid w:val="009F0CEF"/>
    <w:rsid w:val="009F6F74"/>
    <w:rsid w:val="00A00E8A"/>
    <w:rsid w:val="00A02A4F"/>
    <w:rsid w:val="00A0308B"/>
    <w:rsid w:val="00A05D4A"/>
    <w:rsid w:val="00A07509"/>
    <w:rsid w:val="00A1562A"/>
    <w:rsid w:val="00A15687"/>
    <w:rsid w:val="00A165C4"/>
    <w:rsid w:val="00A20B81"/>
    <w:rsid w:val="00A2150E"/>
    <w:rsid w:val="00A223BE"/>
    <w:rsid w:val="00A24F2E"/>
    <w:rsid w:val="00A25580"/>
    <w:rsid w:val="00A27977"/>
    <w:rsid w:val="00A3078D"/>
    <w:rsid w:val="00A30D24"/>
    <w:rsid w:val="00A321DE"/>
    <w:rsid w:val="00A33CFF"/>
    <w:rsid w:val="00A52B98"/>
    <w:rsid w:val="00A6274B"/>
    <w:rsid w:val="00A62AD8"/>
    <w:rsid w:val="00A641DC"/>
    <w:rsid w:val="00A7075C"/>
    <w:rsid w:val="00A74EED"/>
    <w:rsid w:val="00A8166D"/>
    <w:rsid w:val="00A91871"/>
    <w:rsid w:val="00A92FB5"/>
    <w:rsid w:val="00A94B4C"/>
    <w:rsid w:val="00A971E5"/>
    <w:rsid w:val="00AA2AEA"/>
    <w:rsid w:val="00AA5973"/>
    <w:rsid w:val="00AB5C35"/>
    <w:rsid w:val="00AC4F66"/>
    <w:rsid w:val="00AC4F91"/>
    <w:rsid w:val="00AC55FF"/>
    <w:rsid w:val="00AD0EC6"/>
    <w:rsid w:val="00AD15FA"/>
    <w:rsid w:val="00AD24B2"/>
    <w:rsid w:val="00AD51BF"/>
    <w:rsid w:val="00AD60BA"/>
    <w:rsid w:val="00AE08B4"/>
    <w:rsid w:val="00AE1245"/>
    <w:rsid w:val="00AE39AA"/>
    <w:rsid w:val="00AE5CD3"/>
    <w:rsid w:val="00AF06DD"/>
    <w:rsid w:val="00AF3641"/>
    <w:rsid w:val="00AF3F86"/>
    <w:rsid w:val="00AF6DDF"/>
    <w:rsid w:val="00B026F1"/>
    <w:rsid w:val="00B02CAD"/>
    <w:rsid w:val="00B27564"/>
    <w:rsid w:val="00B30CF2"/>
    <w:rsid w:val="00B339ED"/>
    <w:rsid w:val="00B36396"/>
    <w:rsid w:val="00B44808"/>
    <w:rsid w:val="00B47788"/>
    <w:rsid w:val="00B47864"/>
    <w:rsid w:val="00B5275C"/>
    <w:rsid w:val="00B548CF"/>
    <w:rsid w:val="00B563BE"/>
    <w:rsid w:val="00B60122"/>
    <w:rsid w:val="00B62642"/>
    <w:rsid w:val="00B6631E"/>
    <w:rsid w:val="00B67A60"/>
    <w:rsid w:val="00B70E66"/>
    <w:rsid w:val="00B71D69"/>
    <w:rsid w:val="00B73E09"/>
    <w:rsid w:val="00B741B2"/>
    <w:rsid w:val="00B745EB"/>
    <w:rsid w:val="00B751B9"/>
    <w:rsid w:val="00B764FF"/>
    <w:rsid w:val="00B76FE4"/>
    <w:rsid w:val="00B83B89"/>
    <w:rsid w:val="00B83E85"/>
    <w:rsid w:val="00B90A17"/>
    <w:rsid w:val="00B91B6F"/>
    <w:rsid w:val="00BA0F61"/>
    <w:rsid w:val="00BA1903"/>
    <w:rsid w:val="00BA212C"/>
    <w:rsid w:val="00BC2B96"/>
    <w:rsid w:val="00BC6688"/>
    <w:rsid w:val="00BC7A0B"/>
    <w:rsid w:val="00BD400A"/>
    <w:rsid w:val="00BE0A18"/>
    <w:rsid w:val="00BE36F8"/>
    <w:rsid w:val="00BE4836"/>
    <w:rsid w:val="00BF17EA"/>
    <w:rsid w:val="00BF4277"/>
    <w:rsid w:val="00BF5F7B"/>
    <w:rsid w:val="00C009E0"/>
    <w:rsid w:val="00C0521A"/>
    <w:rsid w:val="00C12721"/>
    <w:rsid w:val="00C12C02"/>
    <w:rsid w:val="00C12E37"/>
    <w:rsid w:val="00C13E51"/>
    <w:rsid w:val="00C15555"/>
    <w:rsid w:val="00C159F7"/>
    <w:rsid w:val="00C24776"/>
    <w:rsid w:val="00C25E60"/>
    <w:rsid w:val="00C26C2E"/>
    <w:rsid w:val="00C27467"/>
    <w:rsid w:val="00C3218A"/>
    <w:rsid w:val="00C33CC0"/>
    <w:rsid w:val="00C34808"/>
    <w:rsid w:val="00C3620D"/>
    <w:rsid w:val="00C36D8D"/>
    <w:rsid w:val="00C40000"/>
    <w:rsid w:val="00C40950"/>
    <w:rsid w:val="00C41841"/>
    <w:rsid w:val="00C426CB"/>
    <w:rsid w:val="00C46C88"/>
    <w:rsid w:val="00C51B3E"/>
    <w:rsid w:val="00C54515"/>
    <w:rsid w:val="00C564D8"/>
    <w:rsid w:val="00C60C60"/>
    <w:rsid w:val="00C621BF"/>
    <w:rsid w:val="00C71818"/>
    <w:rsid w:val="00C7219F"/>
    <w:rsid w:val="00C766A1"/>
    <w:rsid w:val="00C801B0"/>
    <w:rsid w:val="00C84448"/>
    <w:rsid w:val="00C92038"/>
    <w:rsid w:val="00C92C09"/>
    <w:rsid w:val="00C92FB7"/>
    <w:rsid w:val="00C94136"/>
    <w:rsid w:val="00C94457"/>
    <w:rsid w:val="00C94BC6"/>
    <w:rsid w:val="00CA2341"/>
    <w:rsid w:val="00CA4DD4"/>
    <w:rsid w:val="00CA781F"/>
    <w:rsid w:val="00CB1024"/>
    <w:rsid w:val="00CB1B02"/>
    <w:rsid w:val="00CB4C23"/>
    <w:rsid w:val="00CC24A4"/>
    <w:rsid w:val="00CC3411"/>
    <w:rsid w:val="00CC3AF8"/>
    <w:rsid w:val="00CC73A2"/>
    <w:rsid w:val="00CD0B7E"/>
    <w:rsid w:val="00CD6E07"/>
    <w:rsid w:val="00CE086D"/>
    <w:rsid w:val="00CE0C53"/>
    <w:rsid w:val="00CE25A9"/>
    <w:rsid w:val="00CE2B3F"/>
    <w:rsid w:val="00CE2E47"/>
    <w:rsid w:val="00CE3339"/>
    <w:rsid w:val="00CE6DD6"/>
    <w:rsid w:val="00CF1CB1"/>
    <w:rsid w:val="00CF1E4E"/>
    <w:rsid w:val="00CF257E"/>
    <w:rsid w:val="00CF54E3"/>
    <w:rsid w:val="00D0232A"/>
    <w:rsid w:val="00D12C95"/>
    <w:rsid w:val="00D14155"/>
    <w:rsid w:val="00D15D0E"/>
    <w:rsid w:val="00D16E06"/>
    <w:rsid w:val="00D173B4"/>
    <w:rsid w:val="00D20D00"/>
    <w:rsid w:val="00D214C9"/>
    <w:rsid w:val="00D22331"/>
    <w:rsid w:val="00D25252"/>
    <w:rsid w:val="00D25BF2"/>
    <w:rsid w:val="00D26466"/>
    <w:rsid w:val="00D27407"/>
    <w:rsid w:val="00D3089C"/>
    <w:rsid w:val="00D32A96"/>
    <w:rsid w:val="00D32ECA"/>
    <w:rsid w:val="00D41092"/>
    <w:rsid w:val="00D43D21"/>
    <w:rsid w:val="00D46443"/>
    <w:rsid w:val="00D504CC"/>
    <w:rsid w:val="00D51DCE"/>
    <w:rsid w:val="00D5660E"/>
    <w:rsid w:val="00D6388C"/>
    <w:rsid w:val="00D66FCF"/>
    <w:rsid w:val="00D705A8"/>
    <w:rsid w:val="00D708A7"/>
    <w:rsid w:val="00D752AB"/>
    <w:rsid w:val="00D80034"/>
    <w:rsid w:val="00D85A23"/>
    <w:rsid w:val="00D86FE1"/>
    <w:rsid w:val="00D87770"/>
    <w:rsid w:val="00D91658"/>
    <w:rsid w:val="00D95B95"/>
    <w:rsid w:val="00DA149D"/>
    <w:rsid w:val="00DA3938"/>
    <w:rsid w:val="00DA4C9E"/>
    <w:rsid w:val="00DA5D32"/>
    <w:rsid w:val="00DB0876"/>
    <w:rsid w:val="00DB5A46"/>
    <w:rsid w:val="00DB7D98"/>
    <w:rsid w:val="00DB7DB7"/>
    <w:rsid w:val="00DC29F2"/>
    <w:rsid w:val="00DC3A8B"/>
    <w:rsid w:val="00DD21FA"/>
    <w:rsid w:val="00DD71D9"/>
    <w:rsid w:val="00DE280E"/>
    <w:rsid w:val="00DE3FFF"/>
    <w:rsid w:val="00DE6A5F"/>
    <w:rsid w:val="00DE78DF"/>
    <w:rsid w:val="00DE7F54"/>
    <w:rsid w:val="00DF3477"/>
    <w:rsid w:val="00DF5C2F"/>
    <w:rsid w:val="00DF5EF7"/>
    <w:rsid w:val="00E07C80"/>
    <w:rsid w:val="00E128BB"/>
    <w:rsid w:val="00E1526E"/>
    <w:rsid w:val="00E17D49"/>
    <w:rsid w:val="00E2248F"/>
    <w:rsid w:val="00E24871"/>
    <w:rsid w:val="00E24DDF"/>
    <w:rsid w:val="00E27764"/>
    <w:rsid w:val="00E3323C"/>
    <w:rsid w:val="00E42363"/>
    <w:rsid w:val="00E42606"/>
    <w:rsid w:val="00E42F2A"/>
    <w:rsid w:val="00E42F76"/>
    <w:rsid w:val="00E518BA"/>
    <w:rsid w:val="00E5236B"/>
    <w:rsid w:val="00E53985"/>
    <w:rsid w:val="00E54BAD"/>
    <w:rsid w:val="00E55831"/>
    <w:rsid w:val="00E6396A"/>
    <w:rsid w:val="00E63CE1"/>
    <w:rsid w:val="00E6438A"/>
    <w:rsid w:val="00E65B74"/>
    <w:rsid w:val="00E725A0"/>
    <w:rsid w:val="00E7546E"/>
    <w:rsid w:val="00E80D79"/>
    <w:rsid w:val="00E838EC"/>
    <w:rsid w:val="00E83AF4"/>
    <w:rsid w:val="00E846EE"/>
    <w:rsid w:val="00E865A9"/>
    <w:rsid w:val="00E92F9B"/>
    <w:rsid w:val="00EA1AD2"/>
    <w:rsid w:val="00EA67B7"/>
    <w:rsid w:val="00EB1BE3"/>
    <w:rsid w:val="00EB2FF6"/>
    <w:rsid w:val="00EB5B5F"/>
    <w:rsid w:val="00EC1E23"/>
    <w:rsid w:val="00EC2A9F"/>
    <w:rsid w:val="00ED72BF"/>
    <w:rsid w:val="00ED7BD1"/>
    <w:rsid w:val="00EE0526"/>
    <w:rsid w:val="00EE23A9"/>
    <w:rsid w:val="00EE28D1"/>
    <w:rsid w:val="00EE5A4A"/>
    <w:rsid w:val="00EE79EE"/>
    <w:rsid w:val="00EF009E"/>
    <w:rsid w:val="00EF0452"/>
    <w:rsid w:val="00EF17D7"/>
    <w:rsid w:val="00EF28B9"/>
    <w:rsid w:val="00EF5D7C"/>
    <w:rsid w:val="00EF69B3"/>
    <w:rsid w:val="00F044DD"/>
    <w:rsid w:val="00F066B1"/>
    <w:rsid w:val="00F10397"/>
    <w:rsid w:val="00F145C4"/>
    <w:rsid w:val="00F15E78"/>
    <w:rsid w:val="00F172AF"/>
    <w:rsid w:val="00F20003"/>
    <w:rsid w:val="00F25B91"/>
    <w:rsid w:val="00F30235"/>
    <w:rsid w:val="00F31B5A"/>
    <w:rsid w:val="00F32649"/>
    <w:rsid w:val="00F3277D"/>
    <w:rsid w:val="00F34828"/>
    <w:rsid w:val="00F4531F"/>
    <w:rsid w:val="00F505B5"/>
    <w:rsid w:val="00F50CAE"/>
    <w:rsid w:val="00F51EED"/>
    <w:rsid w:val="00F54B6B"/>
    <w:rsid w:val="00F579E4"/>
    <w:rsid w:val="00F57DA5"/>
    <w:rsid w:val="00F600F5"/>
    <w:rsid w:val="00F610E9"/>
    <w:rsid w:val="00F65151"/>
    <w:rsid w:val="00F6747D"/>
    <w:rsid w:val="00F72701"/>
    <w:rsid w:val="00F72FC2"/>
    <w:rsid w:val="00F735B1"/>
    <w:rsid w:val="00F764FB"/>
    <w:rsid w:val="00F80377"/>
    <w:rsid w:val="00F80755"/>
    <w:rsid w:val="00F80A45"/>
    <w:rsid w:val="00F8260D"/>
    <w:rsid w:val="00F9240B"/>
    <w:rsid w:val="00F97DA7"/>
    <w:rsid w:val="00FA17AE"/>
    <w:rsid w:val="00FA6819"/>
    <w:rsid w:val="00FA740E"/>
    <w:rsid w:val="00FA7800"/>
    <w:rsid w:val="00FB19C5"/>
    <w:rsid w:val="00FB3A87"/>
    <w:rsid w:val="00FB4970"/>
    <w:rsid w:val="00FB662A"/>
    <w:rsid w:val="00FC42D8"/>
    <w:rsid w:val="00FE048C"/>
    <w:rsid w:val="00FE1113"/>
    <w:rsid w:val="00FE3E66"/>
    <w:rsid w:val="00FE3F5D"/>
    <w:rsid w:val="00FE4450"/>
    <w:rsid w:val="00FE615B"/>
    <w:rsid w:val="00FE6665"/>
    <w:rsid w:val="00FF1523"/>
    <w:rsid w:val="00FF1B3B"/>
    <w:rsid w:val="00FF7EB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FF3AD"/>
  <w15:docId w15:val="{7B055E8C-151C-40CB-A81A-1B33BE44F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99"/>
    <w:qFormat/>
    <w:rsid w:val="00C92FB7"/>
    <w:pPr>
      <w:keepNext/>
      <w:keepLines/>
      <w:spacing w:after="120" w:line="276" w:lineRule="auto"/>
      <w:jc w:val="both"/>
    </w:pPr>
    <w:rPr>
      <w:rFonts w:ascii="Arial" w:hAnsi="Arial"/>
      <w:szCs w:val="22"/>
    </w:rPr>
  </w:style>
  <w:style w:type="paragraph" w:styleId="Nadpis1">
    <w:name w:val="heading 1"/>
    <w:basedOn w:val="Normln"/>
    <w:next w:val="Text"/>
    <w:link w:val="Nadpis1Char"/>
    <w:qFormat/>
    <w:rsid w:val="002C31EE"/>
    <w:pPr>
      <w:spacing w:before="120"/>
      <w:contextualSpacing/>
      <w:jc w:val="left"/>
      <w:outlineLvl w:val="0"/>
    </w:pPr>
    <w:rPr>
      <w:b/>
      <w:bCs/>
      <w:caps/>
      <w:sz w:val="36"/>
      <w:szCs w:val="28"/>
    </w:rPr>
  </w:style>
  <w:style w:type="paragraph" w:styleId="Nadpis2">
    <w:name w:val="heading 2"/>
    <w:basedOn w:val="Normln"/>
    <w:next w:val="Text"/>
    <w:link w:val="Nadpis2Char"/>
    <w:unhideWhenUsed/>
    <w:qFormat/>
    <w:rsid w:val="002C31EE"/>
    <w:pPr>
      <w:numPr>
        <w:ilvl w:val="1"/>
        <w:numId w:val="5"/>
      </w:numPr>
      <w:spacing w:before="120"/>
      <w:contextualSpacing/>
      <w:jc w:val="left"/>
      <w:outlineLvl w:val="1"/>
    </w:pPr>
    <w:rPr>
      <w:b/>
      <w:bCs/>
      <w:sz w:val="28"/>
      <w:szCs w:val="26"/>
    </w:rPr>
  </w:style>
  <w:style w:type="paragraph" w:styleId="Nadpis3">
    <w:name w:val="heading 3"/>
    <w:basedOn w:val="Normln"/>
    <w:next w:val="Text"/>
    <w:link w:val="Nadpis3Char"/>
    <w:unhideWhenUsed/>
    <w:qFormat/>
    <w:rsid w:val="00D6388C"/>
    <w:pPr>
      <w:numPr>
        <w:ilvl w:val="2"/>
        <w:numId w:val="5"/>
      </w:numPr>
      <w:spacing w:before="100" w:after="100"/>
      <w:contextualSpacing/>
      <w:jc w:val="left"/>
      <w:outlineLvl w:val="2"/>
    </w:pPr>
    <w:rPr>
      <w:b/>
      <w:bCs/>
      <w:i/>
      <w:sz w:val="24"/>
      <w:szCs w:val="24"/>
    </w:rPr>
  </w:style>
  <w:style w:type="paragraph" w:styleId="Nadpis4">
    <w:name w:val="heading 4"/>
    <w:basedOn w:val="Normln"/>
    <w:next w:val="Text"/>
    <w:link w:val="Nadpis4Char"/>
    <w:uiPriority w:val="13"/>
    <w:unhideWhenUsed/>
    <w:qFormat/>
    <w:rsid w:val="005F3F42"/>
    <w:pPr>
      <w:numPr>
        <w:ilvl w:val="3"/>
        <w:numId w:val="5"/>
      </w:numPr>
      <w:spacing w:before="360"/>
      <w:contextualSpacing/>
      <w:jc w:val="left"/>
      <w:outlineLvl w:val="3"/>
    </w:pPr>
    <w:rPr>
      <w:b/>
      <w:bCs/>
      <w:i/>
      <w:iCs/>
      <w:sz w:val="24"/>
      <w:szCs w:val="24"/>
    </w:rPr>
  </w:style>
  <w:style w:type="paragraph" w:styleId="Nadpis5">
    <w:name w:val="heading 5"/>
    <w:basedOn w:val="Normln"/>
    <w:next w:val="Text"/>
    <w:link w:val="Nadpis5Char"/>
    <w:uiPriority w:val="14"/>
    <w:unhideWhenUsed/>
    <w:qFormat/>
    <w:rsid w:val="007252FC"/>
    <w:pPr>
      <w:numPr>
        <w:ilvl w:val="4"/>
        <w:numId w:val="5"/>
      </w:numPr>
      <w:spacing w:before="360"/>
      <w:contextualSpacing/>
      <w:jc w:val="left"/>
      <w:outlineLvl w:val="4"/>
    </w:pPr>
    <w:rPr>
      <w:b/>
      <w:sz w:val="26"/>
      <w:szCs w:val="24"/>
    </w:rPr>
  </w:style>
  <w:style w:type="paragraph" w:styleId="Nadpis6">
    <w:name w:val="heading 6"/>
    <w:basedOn w:val="Normln"/>
    <w:next w:val="Text"/>
    <w:link w:val="Nadpis6Char"/>
    <w:unhideWhenUsed/>
    <w:qFormat/>
    <w:rsid w:val="007252FC"/>
    <w:pPr>
      <w:numPr>
        <w:ilvl w:val="5"/>
        <w:numId w:val="5"/>
      </w:numPr>
      <w:spacing w:before="360"/>
      <w:contextualSpacing/>
      <w:outlineLvl w:val="5"/>
    </w:pPr>
    <w:rPr>
      <w:b/>
      <w:iCs/>
      <w:sz w:val="24"/>
      <w:szCs w:val="24"/>
    </w:rPr>
  </w:style>
  <w:style w:type="paragraph" w:styleId="Nadpis7">
    <w:name w:val="heading 7"/>
    <w:basedOn w:val="Normln"/>
    <w:next w:val="Text"/>
    <w:link w:val="Nadpis7Char"/>
    <w:uiPriority w:val="16"/>
    <w:unhideWhenUsed/>
    <w:qFormat/>
    <w:rsid w:val="00DB0876"/>
    <w:pPr>
      <w:spacing w:before="360"/>
      <w:contextualSpacing/>
      <w:jc w:val="left"/>
      <w:outlineLvl w:val="6"/>
    </w:pPr>
    <w:rPr>
      <w:iCs/>
      <w:smallCaps/>
      <w:sz w:val="24"/>
      <w:szCs w:val="24"/>
    </w:rPr>
  </w:style>
  <w:style w:type="paragraph" w:styleId="Nadpis8">
    <w:name w:val="heading 8"/>
    <w:basedOn w:val="Normln"/>
    <w:next w:val="Text"/>
    <w:link w:val="Nadpis8Char"/>
    <w:uiPriority w:val="17"/>
    <w:unhideWhenUsed/>
    <w:qFormat/>
    <w:rsid w:val="00DB0876"/>
    <w:pPr>
      <w:spacing w:before="240"/>
      <w:contextualSpacing/>
      <w:jc w:val="left"/>
      <w:outlineLvl w:val="7"/>
    </w:pPr>
    <w:rPr>
      <w:smallCaps/>
      <w:color w:val="404040"/>
      <w:szCs w:val="20"/>
    </w:rPr>
  </w:style>
  <w:style w:type="paragraph" w:styleId="Nadpis9">
    <w:name w:val="heading 9"/>
    <w:basedOn w:val="Normln"/>
    <w:next w:val="Text"/>
    <w:link w:val="Nadpis9Char"/>
    <w:uiPriority w:val="18"/>
    <w:unhideWhenUsed/>
    <w:qFormat/>
    <w:rsid w:val="00DB0876"/>
    <w:pPr>
      <w:numPr>
        <w:ilvl w:val="8"/>
        <w:numId w:val="5"/>
      </w:numPr>
      <w:spacing w:before="240"/>
      <w:contextualSpacing/>
      <w:outlineLvl w:val="8"/>
    </w:pPr>
    <w:rPr>
      <w:i/>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2C31EE"/>
    <w:rPr>
      <w:rFonts w:ascii="Arial" w:eastAsia="Times New Roman" w:hAnsi="Arial" w:cs="Times New Roman"/>
      <w:b/>
      <w:bCs/>
      <w:caps/>
      <w:sz w:val="36"/>
      <w:szCs w:val="28"/>
    </w:rPr>
  </w:style>
  <w:style w:type="character" w:customStyle="1" w:styleId="Nadpis2Char">
    <w:name w:val="Nadpis 2 Char"/>
    <w:link w:val="Nadpis2"/>
    <w:uiPriority w:val="11"/>
    <w:rsid w:val="002C31EE"/>
    <w:rPr>
      <w:rFonts w:ascii="Arial" w:hAnsi="Arial"/>
      <w:b/>
      <w:bCs/>
      <w:sz w:val="28"/>
      <w:szCs w:val="26"/>
    </w:rPr>
  </w:style>
  <w:style w:type="character" w:customStyle="1" w:styleId="Nadpis3Char">
    <w:name w:val="Nadpis 3 Char"/>
    <w:link w:val="Nadpis3"/>
    <w:uiPriority w:val="12"/>
    <w:rsid w:val="00D6388C"/>
    <w:rPr>
      <w:rFonts w:ascii="Arial" w:hAnsi="Arial"/>
      <w:b/>
      <w:bCs/>
      <w:i/>
      <w:sz w:val="24"/>
      <w:szCs w:val="24"/>
    </w:rPr>
  </w:style>
  <w:style w:type="character" w:customStyle="1" w:styleId="Nadpis4Char">
    <w:name w:val="Nadpis 4 Char"/>
    <w:link w:val="Nadpis4"/>
    <w:uiPriority w:val="13"/>
    <w:rsid w:val="005F3F42"/>
    <w:rPr>
      <w:rFonts w:ascii="Arial" w:hAnsi="Arial"/>
      <w:b/>
      <w:bCs/>
      <w:i/>
      <w:iCs/>
      <w:sz w:val="24"/>
      <w:szCs w:val="24"/>
    </w:rPr>
  </w:style>
  <w:style w:type="character" w:customStyle="1" w:styleId="Nadpis5Char">
    <w:name w:val="Nadpis 5 Char"/>
    <w:link w:val="Nadpis5"/>
    <w:uiPriority w:val="14"/>
    <w:rsid w:val="004C59CD"/>
    <w:rPr>
      <w:rFonts w:ascii="Arial" w:eastAsia="Times New Roman" w:hAnsi="Arial" w:cs="Times New Roman"/>
      <w:b/>
      <w:sz w:val="26"/>
      <w:szCs w:val="24"/>
    </w:rPr>
  </w:style>
  <w:style w:type="character" w:customStyle="1" w:styleId="Nadpis6Char">
    <w:name w:val="Nadpis 6 Char"/>
    <w:link w:val="Nadpis6"/>
    <w:uiPriority w:val="15"/>
    <w:rsid w:val="004C59CD"/>
    <w:rPr>
      <w:rFonts w:ascii="Arial" w:eastAsia="Times New Roman" w:hAnsi="Arial" w:cs="Times New Roman"/>
      <w:b/>
      <w:iCs/>
      <w:sz w:val="24"/>
      <w:szCs w:val="24"/>
    </w:rPr>
  </w:style>
  <w:style w:type="character" w:customStyle="1" w:styleId="Nadpis7Char">
    <w:name w:val="Nadpis 7 Char"/>
    <w:link w:val="Nadpis7"/>
    <w:uiPriority w:val="16"/>
    <w:rsid w:val="004C59CD"/>
    <w:rPr>
      <w:rFonts w:ascii="Arial" w:eastAsia="Times New Roman" w:hAnsi="Arial" w:cs="Times New Roman"/>
      <w:iCs/>
      <w:smallCaps/>
      <w:sz w:val="24"/>
      <w:szCs w:val="24"/>
    </w:rPr>
  </w:style>
  <w:style w:type="character" w:customStyle="1" w:styleId="Nadpis8Char">
    <w:name w:val="Nadpis 8 Char"/>
    <w:link w:val="Nadpis8"/>
    <w:uiPriority w:val="17"/>
    <w:rsid w:val="004C59CD"/>
    <w:rPr>
      <w:rFonts w:ascii="Arial" w:eastAsia="Times New Roman" w:hAnsi="Arial" w:cs="Times New Roman"/>
      <w:smallCaps/>
      <w:color w:val="404040"/>
      <w:sz w:val="20"/>
      <w:szCs w:val="20"/>
    </w:rPr>
  </w:style>
  <w:style w:type="paragraph" w:styleId="Nzev">
    <w:name w:val="Title"/>
    <w:basedOn w:val="Normln"/>
    <w:next w:val="Podtitul1"/>
    <w:link w:val="NzevChar"/>
    <w:uiPriority w:val="1"/>
    <w:qFormat/>
    <w:rsid w:val="00DB0876"/>
    <w:pPr>
      <w:spacing w:before="2400" w:after="0" w:line="360" w:lineRule="auto"/>
      <w:jc w:val="center"/>
    </w:pPr>
    <w:rPr>
      <w:b/>
      <w:caps/>
      <w:spacing w:val="5"/>
      <w:kern w:val="28"/>
      <w:sz w:val="44"/>
      <w:szCs w:val="52"/>
    </w:rPr>
  </w:style>
  <w:style w:type="character" w:customStyle="1" w:styleId="NzevChar">
    <w:name w:val="Název Char"/>
    <w:link w:val="Nzev"/>
    <w:uiPriority w:val="1"/>
    <w:rsid w:val="004C59CD"/>
    <w:rPr>
      <w:rFonts w:ascii="Arial" w:eastAsia="Times New Roman" w:hAnsi="Arial" w:cs="Times New Roman"/>
      <w:b/>
      <w:caps/>
      <w:spacing w:val="5"/>
      <w:kern w:val="28"/>
      <w:sz w:val="44"/>
      <w:szCs w:val="52"/>
    </w:rPr>
  </w:style>
  <w:style w:type="paragraph" w:customStyle="1" w:styleId="Podtitul1">
    <w:name w:val="Podtitul1"/>
    <w:basedOn w:val="Normln"/>
    <w:link w:val="PodtitulChar"/>
    <w:uiPriority w:val="2"/>
    <w:qFormat/>
    <w:rsid w:val="00DB0876"/>
    <w:pPr>
      <w:numPr>
        <w:ilvl w:val="1"/>
      </w:numPr>
      <w:spacing w:before="2280" w:after="0" w:line="360" w:lineRule="auto"/>
      <w:jc w:val="center"/>
    </w:pPr>
    <w:rPr>
      <w:iCs/>
      <w:spacing w:val="15"/>
      <w:sz w:val="36"/>
      <w:szCs w:val="24"/>
    </w:rPr>
  </w:style>
  <w:style w:type="character" w:customStyle="1" w:styleId="PodtitulChar">
    <w:name w:val="Podtitul Char"/>
    <w:link w:val="Podtitul1"/>
    <w:uiPriority w:val="2"/>
    <w:qFormat/>
    <w:rsid w:val="004C59CD"/>
    <w:rPr>
      <w:rFonts w:ascii="Arial" w:eastAsia="Times New Roman" w:hAnsi="Arial" w:cs="Times New Roman"/>
      <w:iCs/>
      <w:spacing w:val="15"/>
      <w:sz w:val="36"/>
      <w:szCs w:val="24"/>
    </w:rPr>
  </w:style>
  <w:style w:type="paragraph" w:customStyle="1" w:styleId="Stupe">
    <w:name w:val="Stupeň"/>
    <w:basedOn w:val="Podtitul1"/>
    <w:next w:val="Text"/>
    <w:uiPriority w:val="3"/>
    <w:qFormat/>
    <w:rsid w:val="00DB0876"/>
    <w:pPr>
      <w:spacing w:before="1680"/>
    </w:pPr>
    <w:rPr>
      <w:sz w:val="28"/>
    </w:rPr>
  </w:style>
  <w:style w:type="paragraph" w:styleId="Nadpisobsahu">
    <w:name w:val="TOC Heading"/>
    <w:basedOn w:val="Nadpis1"/>
    <w:next w:val="Text"/>
    <w:uiPriority w:val="39"/>
    <w:unhideWhenUsed/>
    <w:qFormat/>
    <w:rsid w:val="00B62642"/>
    <w:pPr>
      <w:outlineLvl w:val="9"/>
    </w:pPr>
    <w:rPr>
      <w:sz w:val="28"/>
      <w:lang w:eastAsia="en-US"/>
    </w:rPr>
  </w:style>
  <w:style w:type="paragraph" w:styleId="Obsah2">
    <w:name w:val="toc 2"/>
    <w:basedOn w:val="Normln"/>
    <w:next w:val="Normln"/>
    <w:uiPriority w:val="39"/>
    <w:unhideWhenUsed/>
    <w:qFormat/>
    <w:rsid w:val="007252FC"/>
    <w:pPr>
      <w:ind w:left="113"/>
      <w:contextualSpacing/>
    </w:pPr>
    <w:rPr>
      <w:lang w:eastAsia="en-US"/>
    </w:rPr>
  </w:style>
  <w:style w:type="paragraph" w:styleId="Obsah1">
    <w:name w:val="toc 1"/>
    <w:basedOn w:val="Normln"/>
    <w:next w:val="Normln"/>
    <w:uiPriority w:val="39"/>
    <w:unhideWhenUsed/>
    <w:qFormat/>
    <w:rsid w:val="007252FC"/>
    <w:pPr>
      <w:tabs>
        <w:tab w:val="right" w:leader="dot" w:pos="9344"/>
      </w:tabs>
      <w:spacing w:before="240"/>
      <w:contextualSpacing/>
    </w:pPr>
    <w:rPr>
      <w:b/>
      <w:smallCaps/>
      <w:lang w:eastAsia="en-US"/>
    </w:rPr>
  </w:style>
  <w:style w:type="paragraph" w:styleId="Obsah3">
    <w:name w:val="toc 3"/>
    <w:basedOn w:val="Normln"/>
    <w:next w:val="Normln"/>
    <w:uiPriority w:val="39"/>
    <w:unhideWhenUsed/>
    <w:qFormat/>
    <w:rsid w:val="007252FC"/>
    <w:pPr>
      <w:ind w:left="284"/>
      <w:contextualSpacing/>
    </w:pPr>
    <w:rPr>
      <w:i/>
      <w:sz w:val="18"/>
      <w:lang w:eastAsia="en-US"/>
    </w:rPr>
  </w:style>
  <w:style w:type="character" w:styleId="Hypertextovodkaz">
    <w:name w:val="Hyperlink"/>
    <w:uiPriority w:val="99"/>
    <w:rsid w:val="00DB0876"/>
    <w:rPr>
      <w:color w:val="CC9900"/>
      <w:u w:val="single"/>
    </w:rPr>
  </w:style>
  <w:style w:type="paragraph" w:styleId="Obsah4">
    <w:name w:val="toc 4"/>
    <w:basedOn w:val="Normln"/>
    <w:next w:val="Normln"/>
    <w:uiPriority w:val="39"/>
    <w:unhideWhenUsed/>
    <w:rsid w:val="007252FC"/>
    <w:pPr>
      <w:spacing w:line="360" w:lineRule="auto"/>
      <w:ind w:left="454"/>
      <w:contextualSpacing/>
    </w:pPr>
    <w:rPr>
      <w:sz w:val="16"/>
      <w:szCs w:val="24"/>
    </w:rPr>
  </w:style>
  <w:style w:type="paragraph" w:customStyle="1" w:styleId="Typzpravy">
    <w:name w:val="Typ zpravy"/>
    <w:basedOn w:val="Normln"/>
    <w:next w:val="Text"/>
    <w:link w:val="TypzpravyChar"/>
    <w:uiPriority w:val="4"/>
    <w:qFormat/>
    <w:rsid w:val="00CE0C53"/>
    <w:pPr>
      <w:spacing w:before="840" w:after="0" w:line="360" w:lineRule="auto"/>
      <w:jc w:val="center"/>
    </w:pPr>
    <w:rPr>
      <w:b/>
      <w:noProof/>
      <w:sz w:val="36"/>
      <w:szCs w:val="24"/>
      <w:lang w:eastAsia="en-US"/>
    </w:rPr>
  </w:style>
  <w:style w:type="paragraph" w:styleId="Obsah5">
    <w:name w:val="toc 5"/>
    <w:basedOn w:val="Normln"/>
    <w:next w:val="Normln"/>
    <w:uiPriority w:val="44"/>
    <w:unhideWhenUsed/>
    <w:rsid w:val="007252FC"/>
    <w:pPr>
      <w:spacing w:after="60" w:line="240" w:lineRule="auto"/>
      <w:ind w:left="624"/>
      <w:contextualSpacing/>
    </w:pPr>
    <w:rPr>
      <w:i/>
      <w:noProof/>
      <w:szCs w:val="24"/>
    </w:rPr>
  </w:style>
  <w:style w:type="paragraph" w:styleId="Zhlav">
    <w:name w:val="header"/>
    <w:basedOn w:val="Normln"/>
    <w:link w:val="ZhlavChar"/>
    <w:uiPriority w:val="99"/>
    <w:unhideWhenUsed/>
    <w:qFormat/>
    <w:rsid w:val="00DB0876"/>
    <w:pPr>
      <w:tabs>
        <w:tab w:val="center" w:pos="4536"/>
        <w:tab w:val="right" w:pos="9072"/>
      </w:tabs>
      <w:spacing w:after="0" w:line="240" w:lineRule="auto"/>
    </w:pPr>
    <w:rPr>
      <w:sz w:val="16"/>
      <w:szCs w:val="24"/>
    </w:rPr>
  </w:style>
  <w:style w:type="character" w:customStyle="1" w:styleId="ZhlavChar">
    <w:name w:val="Záhlaví Char"/>
    <w:link w:val="Zhlav"/>
    <w:uiPriority w:val="99"/>
    <w:rsid w:val="00137E53"/>
    <w:rPr>
      <w:rFonts w:ascii="Arial" w:eastAsia="Times New Roman" w:hAnsi="Arial" w:cs="Times New Roman"/>
      <w:sz w:val="16"/>
      <w:szCs w:val="24"/>
    </w:rPr>
  </w:style>
  <w:style w:type="character" w:customStyle="1" w:styleId="Nadpis9Char">
    <w:name w:val="Nadpis 9 Char"/>
    <w:link w:val="Nadpis9"/>
    <w:uiPriority w:val="18"/>
    <w:rsid w:val="004C59CD"/>
    <w:rPr>
      <w:rFonts w:ascii="Arial" w:eastAsia="Times New Roman" w:hAnsi="Arial" w:cs="Times New Roman"/>
      <w:i/>
      <w:iCs/>
      <w:sz w:val="20"/>
      <w:szCs w:val="20"/>
    </w:rPr>
  </w:style>
  <w:style w:type="character" w:customStyle="1" w:styleId="TypzpravyChar">
    <w:name w:val="Typ zpravy Char"/>
    <w:link w:val="Typzpravy"/>
    <w:uiPriority w:val="4"/>
    <w:rsid w:val="004C59CD"/>
    <w:rPr>
      <w:rFonts w:ascii="Arial" w:hAnsi="Arial" w:cs="Times New Roman"/>
      <w:b/>
      <w:noProof/>
      <w:sz w:val="36"/>
      <w:szCs w:val="24"/>
      <w:lang w:eastAsia="en-US"/>
    </w:rPr>
  </w:style>
  <w:style w:type="paragraph" w:styleId="Zpat">
    <w:name w:val="footer"/>
    <w:basedOn w:val="Normln"/>
    <w:link w:val="ZpatChar"/>
    <w:uiPriority w:val="99"/>
    <w:unhideWhenUsed/>
    <w:qFormat/>
    <w:rsid w:val="00DB0876"/>
    <w:pPr>
      <w:pBdr>
        <w:top w:val="single" w:sz="8" w:space="1" w:color="auto"/>
      </w:pBdr>
      <w:tabs>
        <w:tab w:val="left" w:pos="2100"/>
        <w:tab w:val="center" w:pos="4536"/>
        <w:tab w:val="right" w:pos="9354"/>
      </w:tabs>
      <w:spacing w:after="0" w:line="240" w:lineRule="auto"/>
      <w:jc w:val="left"/>
    </w:pPr>
    <w:rPr>
      <w:sz w:val="18"/>
    </w:rPr>
  </w:style>
  <w:style w:type="character" w:customStyle="1" w:styleId="ZpatChar">
    <w:name w:val="Zápatí Char"/>
    <w:link w:val="Zpat"/>
    <w:uiPriority w:val="99"/>
    <w:rsid w:val="006E274C"/>
    <w:rPr>
      <w:rFonts w:ascii="Arial" w:hAnsi="Arial"/>
      <w:sz w:val="18"/>
    </w:rPr>
  </w:style>
  <w:style w:type="paragraph" w:styleId="Obsah6">
    <w:name w:val="toc 6"/>
    <w:basedOn w:val="Normln"/>
    <w:next w:val="Normln"/>
    <w:uiPriority w:val="45"/>
    <w:unhideWhenUsed/>
    <w:rsid w:val="002A4B1B"/>
    <w:pPr>
      <w:spacing w:after="60" w:line="240" w:lineRule="auto"/>
      <w:ind w:left="851"/>
      <w:contextualSpacing/>
    </w:pPr>
    <w:rPr>
      <w:i/>
      <w:sz w:val="18"/>
    </w:rPr>
  </w:style>
  <w:style w:type="paragraph" w:styleId="Rejstk1">
    <w:name w:val="index 1"/>
    <w:basedOn w:val="Normln"/>
    <w:next w:val="Normln"/>
    <w:autoRedefine/>
    <w:uiPriority w:val="99"/>
    <w:semiHidden/>
    <w:unhideWhenUsed/>
    <w:rsid w:val="00DB0876"/>
    <w:pPr>
      <w:spacing w:after="0" w:line="240" w:lineRule="auto"/>
      <w:ind w:left="220" w:hanging="220"/>
    </w:pPr>
    <w:rPr>
      <w:b/>
      <w:smallCaps/>
      <w:sz w:val="24"/>
    </w:rPr>
  </w:style>
  <w:style w:type="paragraph" w:styleId="Obsah7">
    <w:name w:val="toc 7"/>
    <w:basedOn w:val="Normln"/>
    <w:next w:val="Normln"/>
    <w:autoRedefine/>
    <w:uiPriority w:val="39"/>
    <w:semiHidden/>
    <w:unhideWhenUsed/>
    <w:rsid w:val="00DB0876"/>
    <w:pPr>
      <w:spacing w:before="120"/>
      <w:ind w:left="1321"/>
      <w:contextualSpacing/>
    </w:pPr>
    <w:rPr>
      <w:sz w:val="18"/>
    </w:rPr>
  </w:style>
  <w:style w:type="paragraph" w:styleId="Obsah8">
    <w:name w:val="toc 8"/>
    <w:basedOn w:val="Normln"/>
    <w:next w:val="Normln"/>
    <w:autoRedefine/>
    <w:uiPriority w:val="39"/>
    <w:semiHidden/>
    <w:unhideWhenUsed/>
    <w:rsid w:val="00DB0876"/>
    <w:pPr>
      <w:ind w:left="1542"/>
      <w:contextualSpacing/>
    </w:pPr>
    <w:rPr>
      <w:sz w:val="18"/>
    </w:rPr>
  </w:style>
  <w:style w:type="paragraph" w:styleId="Obsah9">
    <w:name w:val="toc 9"/>
    <w:basedOn w:val="Normln"/>
    <w:next w:val="Normln"/>
    <w:autoRedefine/>
    <w:uiPriority w:val="39"/>
    <w:semiHidden/>
    <w:unhideWhenUsed/>
    <w:rsid w:val="00DB0876"/>
    <w:pPr>
      <w:spacing w:after="0"/>
      <w:ind w:left="1758"/>
    </w:pPr>
    <w:rPr>
      <w:sz w:val="18"/>
    </w:rPr>
  </w:style>
  <w:style w:type="paragraph" w:customStyle="1" w:styleId="Rozvrendokumentu1">
    <w:name w:val="Rozvržení dokumentu1"/>
    <w:basedOn w:val="Normln"/>
    <w:link w:val="RozvrendokumentuChar"/>
    <w:uiPriority w:val="99"/>
    <w:semiHidden/>
    <w:unhideWhenUsed/>
    <w:rsid w:val="00DB0876"/>
    <w:pPr>
      <w:spacing w:after="0" w:line="240" w:lineRule="auto"/>
    </w:pPr>
    <w:rPr>
      <w:rFonts w:ascii="Tahoma" w:hAnsi="Tahoma" w:cs="Tahoma"/>
      <w:sz w:val="16"/>
      <w:szCs w:val="16"/>
    </w:rPr>
  </w:style>
  <w:style w:type="character" w:customStyle="1" w:styleId="RozvrendokumentuChar">
    <w:name w:val="Rozvržení dokumentu Char"/>
    <w:link w:val="Rozvrendokumentu1"/>
    <w:uiPriority w:val="99"/>
    <w:semiHidden/>
    <w:rsid w:val="004673AC"/>
    <w:rPr>
      <w:rFonts w:ascii="Tahoma" w:hAnsi="Tahoma" w:cs="Tahoma"/>
      <w:sz w:val="16"/>
      <w:szCs w:val="16"/>
    </w:rPr>
  </w:style>
  <w:style w:type="paragraph" w:styleId="Textkomente">
    <w:name w:val="annotation text"/>
    <w:basedOn w:val="Normln"/>
    <w:link w:val="TextkomenteChar"/>
    <w:autoRedefine/>
    <w:qFormat/>
    <w:rsid w:val="00DB0876"/>
    <w:pPr>
      <w:spacing w:after="240" w:line="240" w:lineRule="auto"/>
      <w:contextualSpacing/>
    </w:pPr>
    <w:rPr>
      <w:i/>
      <w:sz w:val="18"/>
      <w:szCs w:val="20"/>
    </w:rPr>
  </w:style>
  <w:style w:type="character" w:customStyle="1" w:styleId="TextkomenteChar">
    <w:name w:val="Text komentáře Char"/>
    <w:link w:val="Textkomente"/>
    <w:rsid w:val="00524FDA"/>
    <w:rPr>
      <w:rFonts w:ascii="Arial" w:hAnsi="Arial"/>
      <w:i/>
      <w:sz w:val="18"/>
      <w:szCs w:val="20"/>
    </w:rPr>
  </w:style>
  <w:style w:type="paragraph" w:styleId="Titulek">
    <w:name w:val="caption"/>
    <w:basedOn w:val="Normln"/>
    <w:next w:val="Normln"/>
    <w:autoRedefine/>
    <w:uiPriority w:val="35"/>
    <w:unhideWhenUsed/>
    <w:qFormat/>
    <w:rsid w:val="00FE1113"/>
    <w:pPr>
      <w:spacing w:before="120" w:after="0" w:line="240" w:lineRule="auto"/>
      <w:contextualSpacing/>
      <w:jc w:val="center"/>
    </w:pPr>
    <w:rPr>
      <w:b/>
      <w:bCs/>
      <w:sz w:val="18"/>
      <w:szCs w:val="18"/>
    </w:rPr>
  </w:style>
  <w:style w:type="paragraph" w:styleId="Textbubliny">
    <w:name w:val="Balloon Text"/>
    <w:basedOn w:val="Normln"/>
    <w:link w:val="TextbublinyChar"/>
    <w:uiPriority w:val="99"/>
    <w:semiHidden/>
    <w:unhideWhenUsed/>
    <w:rsid w:val="00DB087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562732"/>
    <w:rPr>
      <w:rFonts w:ascii="Tahoma" w:hAnsi="Tahoma" w:cs="Tahoma"/>
      <w:sz w:val="16"/>
      <w:szCs w:val="16"/>
    </w:rPr>
  </w:style>
  <w:style w:type="paragraph" w:styleId="Seznamobrzk">
    <w:name w:val="table of figures"/>
    <w:basedOn w:val="Normln"/>
    <w:next w:val="Normln"/>
    <w:uiPriority w:val="99"/>
    <w:unhideWhenUsed/>
    <w:rsid w:val="00DB0876"/>
    <w:pPr>
      <w:spacing w:after="0"/>
    </w:pPr>
  </w:style>
  <w:style w:type="paragraph" w:customStyle="1" w:styleId="Koment">
    <w:name w:val="Komentář"/>
    <w:basedOn w:val="Normln"/>
    <w:next w:val="Text"/>
    <w:uiPriority w:val="49"/>
    <w:qFormat/>
    <w:rsid w:val="00DB0876"/>
    <w:pPr>
      <w:contextualSpacing/>
    </w:pPr>
    <w:rPr>
      <w:i/>
      <w:sz w:val="18"/>
    </w:rPr>
  </w:style>
  <w:style w:type="paragraph" w:customStyle="1" w:styleId="Text">
    <w:name w:val="Text"/>
    <w:link w:val="TextChar"/>
    <w:qFormat/>
    <w:rsid w:val="0085761F"/>
    <w:pPr>
      <w:widowControl w:val="0"/>
      <w:spacing w:after="60"/>
      <w:ind w:firstLine="284"/>
      <w:jc w:val="both"/>
    </w:pPr>
    <w:rPr>
      <w:rFonts w:ascii="Arial" w:hAnsi="Arial"/>
      <w:sz w:val="22"/>
      <w:szCs w:val="22"/>
    </w:rPr>
  </w:style>
  <w:style w:type="character" w:customStyle="1" w:styleId="TextChar">
    <w:name w:val="Text Char"/>
    <w:link w:val="Text"/>
    <w:qFormat/>
    <w:rsid w:val="0085761F"/>
    <w:rPr>
      <w:rFonts w:ascii="Arial" w:hAnsi="Arial"/>
      <w:sz w:val="22"/>
      <w:szCs w:val="22"/>
      <w:lang w:val="cs-CZ" w:eastAsia="cs-CZ" w:bidi="ar-SA"/>
    </w:rPr>
  </w:style>
  <w:style w:type="paragraph" w:customStyle="1" w:styleId="Nadpisrozpiska">
    <w:name w:val="Nadpis rozpiska"/>
    <w:basedOn w:val="Normln"/>
    <w:next w:val="Normln"/>
    <w:semiHidden/>
    <w:rsid w:val="00DB0876"/>
    <w:pPr>
      <w:keepNext w:val="0"/>
      <w:keepLines w:val="0"/>
      <w:spacing w:before="40" w:after="0" w:line="240" w:lineRule="auto"/>
      <w:ind w:left="170"/>
      <w:jc w:val="left"/>
    </w:pPr>
    <w:rPr>
      <w:b/>
      <w:noProof/>
      <w:sz w:val="22"/>
      <w:szCs w:val="12"/>
    </w:rPr>
  </w:style>
  <w:style w:type="numbering" w:customStyle="1" w:styleId="Seznamploh">
    <w:name w:val="Seznam příloh"/>
    <w:uiPriority w:val="99"/>
    <w:rsid w:val="00DB0876"/>
    <w:pPr>
      <w:numPr>
        <w:numId w:val="1"/>
      </w:numPr>
    </w:pPr>
  </w:style>
  <w:style w:type="paragraph" w:customStyle="1" w:styleId="Tabnadpis01">
    <w:name w:val="Tab nadpis01"/>
    <w:next w:val="Normln"/>
    <w:semiHidden/>
    <w:rsid w:val="00DB0876"/>
    <w:pPr>
      <w:spacing w:after="120"/>
    </w:pPr>
    <w:rPr>
      <w:rFonts w:ascii="Arial" w:hAnsi="Arial"/>
      <w:color w:val="336699"/>
      <w:sz w:val="24"/>
      <w:szCs w:val="24"/>
    </w:rPr>
  </w:style>
  <w:style w:type="paragraph" w:customStyle="1" w:styleId="Tabnadpis02">
    <w:name w:val="Tab nadpis02"/>
    <w:semiHidden/>
    <w:rsid w:val="00DB0876"/>
    <w:rPr>
      <w:rFonts w:ascii="Arial" w:hAnsi="Arial"/>
      <w:color w:val="336699"/>
      <w:sz w:val="14"/>
      <w:szCs w:val="14"/>
    </w:rPr>
  </w:style>
  <w:style w:type="paragraph" w:customStyle="1" w:styleId="Tabpopis">
    <w:name w:val="Tab popis"/>
    <w:next w:val="Normln"/>
    <w:semiHidden/>
    <w:rsid w:val="00DB0876"/>
    <w:pPr>
      <w:spacing w:before="40"/>
      <w:ind w:left="57"/>
    </w:pPr>
    <w:rPr>
      <w:rFonts w:ascii="Arial Narrow" w:hAnsi="Arial Narrow"/>
      <w:sz w:val="14"/>
      <w:szCs w:val="12"/>
    </w:rPr>
  </w:style>
  <w:style w:type="paragraph" w:customStyle="1" w:styleId="Odraky">
    <w:name w:val="Odražky"/>
    <w:basedOn w:val="Text"/>
    <w:next w:val="Text"/>
    <w:uiPriority w:val="54"/>
    <w:qFormat/>
    <w:rsid w:val="001A375C"/>
    <w:pPr>
      <w:numPr>
        <w:numId w:val="2"/>
      </w:numPr>
      <w:ind w:left="0" w:firstLine="0"/>
      <w:contextualSpacing/>
    </w:pPr>
  </w:style>
  <w:style w:type="character" w:styleId="Odkaznakoment">
    <w:name w:val="annotation reference"/>
    <w:rsid w:val="002D6552"/>
    <w:rPr>
      <w:sz w:val="16"/>
    </w:rPr>
  </w:style>
  <w:style w:type="paragraph" w:customStyle="1" w:styleId="Nzeva">
    <w:name w:val="Název a)"/>
    <w:basedOn w:val="Normln"/>
    <w:next w:val="Text"/>
    <w:uiPriority w:val="99"/>
    <w:qFormat/>
    <w:rsid w:val="002C31EE"/>
    <w:pPr>
      <w:numPr>
        <w:numId w:val="4"/>
      </w:numPr>
      <w:spacing w:before="120" w:line="240" w:lineRule="auto"/>
    </w:pPr>
    <w:rPr>
      <w:b/>
      <w:sz w:val="28"/>
    </w:rPr>
  </w:style>
  <w:style w:type="paragraph" w:styleId="Pedmtkomente">
    <w:name w:val="annotation subject"/>
    <w:basedOn w:val="Textkomente"/>
    <w:next w:val="Textkomente"/>
    <w:link w:val="PedmtkomenteChar"/>
    <w:uiPriority w:val="99"/>
    <w:semiHidden/>
    <w:unhideWhenUsed/>
    <w:rsid w:val="00C94136"/>
    <w:pPr>
      <w:spacing w:after="120"/>
      <w:contextualSpacing w:val="0"/>
    </w:pPr>
    <w:rPr>
      <w:b/>
      <w:bCs/>
      <w:i w:val="0"/>
      <w:sz w:val="20"/>
    </w:rPr>
  </w:style>
  <w:style w:type="character" w:customStyle="1" w:styleId="PedmtkomenteChar">
    <w:name w:val="Předmět komentáře Char"/>
    <w:link w:val="Pedmtkomente"/>
    <w:uiPriority w:val="99"/>
    <w:semiHidden/>
    <w:rsid w:val="00C94136"/>
    <w:rPr>
      <w:rFonts w:ascii="Arial" w:hAnsi="Arial"/>
      <w:b/>
      <w:bCs/>
      <w:i w:val="0"/>
      <w:sz w:val="20"/>
      <w:szCs w:val="20"/>
    </w:rPr>
  </w:style>
  <w:style w:type="paragraph" w:customStyle="1" w:styleId="ICOvstraha">
    <w:name w:val="ICO výstraha"/>
    <w:basedOn w:val="Normln"/>
    <w:next w:val="Normln"/>
    <w:rsid w:val="00252CC8"/>
    <w:pPr>
      <w:keepNext w:val="0"/>
      <w:keepLines w:val="0"/>
      <w:framePr w:w="9072" w:wrap="notBeside" w:vAnchor="text" w:hAnchor="page" w:x="1986" w:y="1"/>
      <w:numPr>
        <w:numId w:val="10"/>
      </w:numPr>
      <w:pBdr>
        <w:top w:val="single" w:sz="8" w:space="8" w:color="E0E8F0"/>
        <w:left w:val="single" w:sz="8" w:space="15" w:color="E0E8F0"/>
        <w:bottom w:val="single" w:sz="8" w:space="1" w:color="E0E8F0"/>
        <w:right w:val="single" w:sz="8" w:space="15" w:color="E0E8F0"/>
      </w:pBdr>
      <w:tabs>
        <w:tab w:val="left" w:pos="851"/>
      </w:tabs>
      <w:spacing w:after="60" w:line="240" w:lineRule="auto"/>
      <w:ind w:right="340"/>
      <w:jc w:val="left"/>
    </w:pPr>
    <w:rPr>
      <w:b/>
      <w:sz w:val="24"/>
      <w:szCs w:val="24"/>
    </w:rPr>
  </w:style>
  <w:style w:type="paragraph" w:styleId="Textpoznpodarou">
    <w:name w:val="footnote text"/>
    <w:basedOn w:val="Normln"/>
    <w:link w:val="TextpoznpodarouChar"/>
    <w:semiHidden/>
    <w:rsid w:val="001749F4"/>
    <w:pPr>
      <w:keepNext w:val="0"/>
      <w:keepLines w:val="0"/>
      <w:spacing w:after="0" w:line="240" w:lineRule="auto"/>
      <w:jc w:val="left"/>
    </w:pPr>
    <w:rPr>
      <w:szCs w:val="20"/>
    </w:rPr>
  </w:style>
  <w:style w:type="character" w:customStyle="1" w:styleId="TextpoznpodarouChar">
    <w:name w:val="Text pozn. pod čarou Char"/>
    <w:link w:val="Textpoznpodarou"/>
    <w:semiHidden/>
    <w:rsid w:val="001749F4"/>
    <w:rPr>
      <w:rFonts w:ascii="Arial" w:eastAsia="Times New Roman" w:hAnsi="Arial" w:cs="Times New Roman"/>
      <w:sz w:val="20"/>
      <w:szCs w:val="20"/>
    </w:rPr>
  </w:style>
  <w:style w:type="paragraph" w:customStyle="1" w:styleId="Psmeno">
    <w:name w:val="Písmeno"/>
    <w:basedOn w:val="Text"/>
    <w:link w:val="PsmenoChar"/>
    <w:qFormat/>
    <w:rsid w:val="001749F4"/>
    <w:pPr>
      <w:widowControl/>
      <w:numPr>
        <w:numId w:val="11"/>
      </w:numPr>
      <w:spacing w:before="240" w:after="120"/>
    </w:pPr>
    <w:rPr>
      <w:b/>
      <w:sz w:val="20"/>
      <w:szCs w:val="20"/>
    </w:rPr>
  </w:style>
  <w:style w:type="character" w:customStyle="1" w:styleId="PsmenoChar">
    <w:name w:val="Písmeno Char"/>
    <w:link w:val="Psmeno"/>
    <w:rsid w:val="001749F4"/>
    <w:rPr>
      <w:rFonts w:ascii="Arial" w:eastAsia="Times New Roman" w:hAnsi="Arial" w:cs="Times New Roman"/>
      <w:b/>
    </w:rPr>
  </w:style>
  <w:style w:type="paragraph" w:styleId="Normlnodsazen">
    <w:name w:val="Normal Indent"/>
    <w:basedOn w:val="Normln"/>
    <w:rsid w:val="001749F4"/>
    <w:pPr>
      <w:keepNext w:val="0"/>
      <w:keepLines w:val="0"/>
      <w:spacing w:before="60" w:after="20" w:line="240" w:lineRule="auto"/>
      <w:ind w:left="709"/>
    </w:pPr>
    <w:rPr>
      <w:rFonts w:cs="Arial"/>
      <w:sz w:val="22"/>
    </w:rPr>
  </w:style>
  <w:style w:type="table" w:styleId="Mkatabulky">
    <w:name w:val="Table Grid"/>
    <w:basedOn w:val="Normlntabulka"/>
    <w:uiPriority w:val="59"/>
    <w:rsid w:val="00A25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Vchozstyl">
    <w:name w:val="WW-Výchozí styl"/>
    <w:rsid w:val="00B27564"/>
    <w:pPr>
      <w:suppressAutoHyphens/>
      <w:spacing w:after="200" w:line="276" w:lineRule="auto"/>
    </w:pPr>
    <w:rPr>
      <w:rFonts w:ascii="Times New Roman" w:hAnsi="Times New Roman"/>
      <w:color w:val="00000A"/>
      <w:sz w:val="24"/>
      <w:szCs w:val="24"/>
      <w:lang w:eastAsia="zh-CN"/>
    </w:rPr>
  </w:style>
  <w:style w:type="paragraph" w:styleId="Zkladntext">
    <w:name w:val="Body Text"/>
    <w:basedOn w:val="Normln"/>
    <w:link w:val="ZkladntextChar"/>
    <w:semiHidden/>
    <w:rsid w:val="00D22331"/>
    <w:pPr>
      <w:keepNext w:val="0"/>
      <w:keepLines w:val="0"/>
      <w:overflowPunct w:val="0"/>
      <w:autoSpaceDE w:val="0"/>
      <w:autoSpaceDN w:val="0"/>
      <w:adjustRightInd w:val="0"/>
      <w:spacing w:after="0" w:line="240" w:lineRule="auto"/>
    </w:pPr>
    <w:rPr>
      <w:rFonts w:cs="Arial"/>
      <w:sz w:val="22"/>
      <w:szCs w:val="20"/>
    </w:rPr>
  </w:style>
  <w:style w:type="character" w:customStyle="1" w:styleId="ZkladntextChar">
    <w:name w:val="Základní text Char"/>
    <w:basedOn w:val="Standardnpsmoodstavce"/>
    <w:link w:val="Zkladntext"/>
    <w:semiHidden/>
    <w:rsid w:val="00D22331"/>
    <w:rPr>
      <w:rFonts w:ascii="Arial" w:hAnsi="Arial" w:cs="Arial"/>
      <w:sz w:val="22"/>
    </w:rPr>
  </w:style>
  <w:style w:type="character" w:styleId="Znakapoznpodarou">
    <w:name w:val="footnote reference"/>
    <w:basedOn w:val="Standardnpsmoodstavce"/>
    <w:semiHidden/>
    <w:rsid w:val="00D22331"/>
    <w:rPr>
      <w:vertAlign w:val="superscript"/>
    </w:rPr>
  </w:style>
  <w:style w:type="paragraph" w:customStyle="1" w:styleId="-nadpisfnplochy">
    <w:name w:val="-nadpis fční plochy"/>
    <w:basedOn w:val="Zkladntext"/>
    <w:next w:val="Zkladntext"/>
    <w:rsid w:val="00D22331"/>
    <w:pPr>
      <w:tabs>
        <w:tab w:val="left" w:pos="567"/>
        <w:tab w:val="left" w:pos="1134"/>
        <w:tab w:val="left" w:pos="1304"/>
        <w:tab w:val="left" w:pos="1474"/>
        <w:tab w:val="left" w:pos="1701"/>
      </w:tabs>
      <w:overflowPunct/>
      <w:autoSpaceDE/>
      <w:autoSpaceDN/>
      <w:adjustRightInd/>
      <w:spacing w:before="240"/>
    </w:pPr>
    <w:rPr>
      <w:rFonts w:ascii="Times New Roman" w:hAnsi="Times New Roman" w:cs="Times New Roman"/>
      <w:b/>
      <w:caps/>
    </w:rPr>
  </w:style>
  <w:style w:type="paragraph" w:styleId="Textvysvtlivek">
    <w:name w:val="endnote text"/>
    <w:basedOn w:val="Normln"/>
    <w:link w:val="TextvysvtlivekChar"/>
    <w:uiPriority w:val="99"/>
    <w:semiHidden/>
    <w:unhideWhenUsed/>
    <w:rsid w:val="006920F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6920FB"/>
    <w:rPr>
      <w:rFonts w:ascii="Arial" w:hAnsi="Arial"/>
    </w:rPr>
  </w:style>
  <w:style w:type="character" w:styleId="Odkaznavysvtlivky">
    <w:name w:val="endnote reference"/>
    <w:basedOn w:val="Standardnpsmoodstavce"/>
    <w:uiPriority w:val="99"/>
    <w:semiHidden/>
    <w:unhideWhenUsed/>
    <w:rsid w:val="006920FB"/>
    <w:rPr>
      <w:vertAlign w:val="superscript"/>
    </w:rPr>
  </w:style>
  <w:style w:type="character" w:customStyle="1" w:styleId="highlight">
    <w:name w:val="highlight"/>
    <w:basedOn w:val="Standardnpsmoodstavce"/>
    <w:rsid w:val="003D6094"/>
  </w:style>
  <w:style w:type="character" w:styleId="Siln">
    <w:name w:val="Strong"/>
    <w:basedOn w:val="Standardnpsmoodstavce"/>
    <w:uiPriority w:val="22"/>
    <w:qFormat/>
    <w:rsid w:val="003B2F4B"/>
    <w:rPr>
      <w:b/>
      <w:bCs/>
    </w:rPr>
  </w:style>
  <w:style w:type="paragraph" w:styleId="Odstavecseseznamem">
    <w:name w:val="List Paragraph"/>
    <w:basedOn w:val="Normln"/>
    <w:uiPriority w:val="34"/>
    <w:rsid w:val="0096035E"/>
    <w:pPr>
      <w:ind w:left="720"/>
      <w:contextualSpacing/>
    </w:pPr>
  </w:style>
  <w:style w:type="paragraph" w:customStyle="1" w:styleId="q4">
    <w:name w:val="q4"/>
    <w:basedOn w:val="Normln"/>
    <w:rsid w:val="004B2F79"/>
    <w:pPr>
      <w:keepNext w:val="0"/>
      <w:keepLines w:val="0"/>
      <w:spacing w:before="100" w:beforeAutospacing="1" w:after="100" w:afterAutospacing="1" w:line="240" w:lineRule="auto"/>
      <w:jc w:val="left"/>
    </w:pPr>
    <w:rPr>
      <w:rFonts w:ascii="Times New Roman" w:hAnsi="Times New Roman"/>
      <w:sz w:val="24"/>
      <w:szCs w:val="24"/>
    </w:rPr>
  </w:style>
  <w:style w:type="character" w:styleId="PromnnHTML">
    <w:name w:val="HTML Variable"/>
    <w:basedOn w:val="Standardnpsmoodstavce"/>
    <w:uiPriority w:val="99"/>
    <w:semiHidden/>
    <w:unhideWhenUsed/>
    <w:rsid w:val="004B2F79"/>
    <w:rPr>
      <w:i/>
      <w:iCs/>
    </w:rPr>
  </w:style>
  <w:style w:type="paragraph" w:customStyle="1" w:styleId="Default">
    <w:name w:val="Default"/>
    <w:rsid w:val="007016D5"/>
    <w:pPr>
      <w:autoSpaceDE w:val="0"/>
      <w:autoSpaceDN w:val="0"/>
      <w:adjustRightInd w:val="0"/>
    </w:pPr>
    <w:rPr>
      <w:rFonts w:cs="Calibri"/>
      <w:color w:val="000000"/>
      <w:sz w:val="24"/>
      <w:szCs w:val="24"/>
    </w:rPr>
  </w:style>
  <w:style w:type="paragraph" w:customStyle="1" w:styleId="ETCodrazky">
    <w:name w:val="ETC_odrazky"/>
    <w:basedOn w:val="Normln"/>
    <w:link w:val="ETCodrazkyChar"/>
    <w:qFormat/>
    <w:rsid w:val="00DE7F54"/>
    <w:pPr>
      <w:keepNext w:val="0"/>
      <w:keepLines w:val="0"/>
      <w:tabs>
        <w:tab w:val="num" w:pos="1134"/>
      </w:tabs>
      <w:spacing w:after="0"/>
      <w:ind w:left="1304" w:hanging="567"/>
      <w:contextualSpacing/>
    </w:pPr>
    <w:rPr>
      <w:rFonts w:ascii="Calibri" w:hAnsi="Calibri"/>
      <w:sz w:val="22"/>
      <w:szCs w:val="24"/>
    </w:rPr>
  </w:style>
  <w:style w:type="character" w:customStyle="1" w:styleId="ETCodrazkyChar">
    <w:name w:val="ETC_odrazky Char"/>
    <w:link w:val="ETCodrazky"/>
    <w:rsid w:val="00DE7F54"/>
    <w:rPr>
      <w:sz w:val="22"/>
      <w:szCs w:val="24"/>
    </w:rPr>
  </w:style>
  <w:style w:type="paragraph" w:customStyle="1" w:styleId="Vchozstyl">
    <w:name w:val="Výchozí styl"/>
    <w:rsid w:val="00602906"/>
    <w:pPr>
      <w:suppressAutoHyphens/>
      <w:overflowPunct w:val="0"/>
      <w:spacing w:after="200" w:line="276" w:lineRule="auto"/>
    </w:pPr>
    <w:rPr>
      <w:rFonts w:ascii="Times New Roman" w:hAnsi="Times New Roman"/>
      <w:color w:val="00000A"/>
      <w:sz w:val="24"/>
      <w:szCs w:val="24"/>
    </w:rPr>
  </w:style>
  <w:style w:type="character" w:customStyle="1" w:styleId="Internetovodkaz">
    <w:name w:val="Internetový odkaz"/>
    <w:rsid w:val="006029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1305">
      <w:bodyDiv w:val="1"/>
      <w:marLeft w:val="0"/>
      <w:marRight w:val="0"/>
      <w:marTop w:val="0"/>
      <w:marBottom w:val="0"/>
      <w:divBdr>
        <w:top w:val="none" w:sz="0" w:space="0" w:color="auto"/>
        <w:left w:val="none" w:sz="0" w:space="0" w:color="auto"/>
        <w:bottom w:val="none" w:sz="0" w:space="0" w:color="auto"/>
        <w:right w:val="none" w:sz="0" w:space="0" w:color="auto"/>
      </w:divBdr>
    </w:div>
    <w:div w:id="461769009">
      <w:bodyDiv w:val="1"/>
      <w:marLeft w:val="0"/>
      <w:marRight w:val="0"/>
      <w:marTop w:val="0"/>
      <w:marBottom w:val="0"/>
      <w:divBdr>
        <w:top w:val="none" w:sz="0" w:space="0" w:color="auto"/>
        <w:left w:val="none" w:sz="0" w:space="0" w:color="auto"/>
        <w:bottom w:val="none" w:sz="0" w:space="0" w:color="auto"/>
        <w:right w:val="none" w:sz="0" w:space="0" w:color="auto"/>
      </w:divBdr>
      <w:divsChild>
        <w:div w:id="46607554">
          <w:marLeft w:val="0"/>
          <w:marRight w:val="0"/>
          <w:marTop w:val="0"/>
          <w:marBottom w:val="0"/>
          <w:divBdr>
            <w:top w:val="none" w:sz="0" w:space="0" w:color="auto"/>
            <w:left w:val="none" w:sz="0" w:space="0" w:color="auto"/>
            <w:bottom w:val="none" w:sz="0" w:space="0" w:color="auto"/>
            <w:right w:val="none" w:sz="0" w:space="0" w:color="auto"/>
          </w:divBdr>
        </w:div>
        <w:div w:id="837693308">
          <w:marLeft w:val="0"/>
          <w:marRight w:val="0"/>
          <w:marTop w:val="0"/>
          <w:marBottom w:val="0"/>
          <w:divBdr>
            <w:top w:val="none" w:sz="0" w:space="0" w:color="auto"/>
            <w:left w:val="none" w:sz="0" w:space="0" w:color="auto"/>
            <w:bottom w:val="none" w:sz="0" w:space="0" w:color="auto"/>
            <w:right w:val="none" w:sz="0" w:space="0" w:color="auto"/>
          </w:divBdr>
        </w:div>
        <w:div w:id="1227566778">
          <w:marLeft w:val="0"/>
          <w:marRight w:val="0"/>
          <w:marTop w:val="0"/>
          <w:marBottom w:val="0"/>
          <w:divBdr>
            <w:top w:val="none" w:sz="0" w:space="0" w:color="auto"/>
            <w:left w:val="none" w:sz="0" w:space="0" w:color="auto"/>
            <w:bottom w:val="none" w:sz="0" w:space="0" w:color="auto"/>
            <w:right w:val="none" w:sz="0" w:space="0" w:color="auto"/>
          </w:divBdr>
        </w:div>
        <w:div w:id="1046682145">
          <w:marLeft w:val="0"/>
          <w:marRight w:val="0"/>
          <w:marTop w:val="0"/>
          <w:marBottom w:val="0"/>
          <w:divBdr>
            <w:top w:val="none" w:sz="0" w:space="0" w:color="auto"/>
            <w:left w:val="none" w:sz="0" w:space="0" w:color="auto"/>
            <w:bottom w:val="none" w:sz="0" w:space="0" w:color="auto"/>
            <w:right w:val="none" w:sz="0" w:space="0" w:color="auto"/>
          </w:divBdr>
        </w:div>
        <w:div w:id="1890409187">
          <w:marLeft w:val="0"/>
          <w:marRight w:val="0"/>
          <w:marTop w:val="0"/>
          <w:marBottom w:val="0"/>
          <w:divBdr>
            <w:top w:val="none" w:sz="0" w:space="0" w:color="auto"/>
            <w:left w:val="none" w:sz="0" w:space="0" w:color="auto"/>
            <w:bottom w:val="none" w:sz="0" w:space="0" w:color="auto"/>
            <w:right w:val="none" w:sz="0" w:space="0" w:color="auto"/>
          </w:divBdr>
        </w:div>
        <w:div w:id="1543588653">
          <w:marLeft w:val="0"/>
          <w:marRight w:val="0"/>
          <w:marTop w:val="0"/>
          <w:marBottom w:val="0"/>
          <w:divBdr>
            <w:top w:val="none" w:sz="0" w:space="0" w:color="auto"/>
            <w:left w:val="none" w:sz="0" w:space="0" w:color="auto"/>
            <w:bottom w:val="none" w:sz="0" w:space="0" w:color="auto"/>
            <w:right w:val="none" w:sz="0" w:space="0" w:color="auto"/>
          </w:divBdr>
        </w:div>
        <w:div w:id="715929835">
          <w:marLeft w:val="0"/>
          <w:marRight w:val="0"/>
          <w:marTop w:val="0"/>
          <w:marBottom w:val="0"/>
          <w:divBdr>
            <w:top w:val="none" w:sz="0" w:space="0" w:color="auto"/>
            <w:left w:val="none" w:sz="0" w:space="0" w:color="auto"/>
            <w:bottom w:val="none" w:sz="0" w:space="0" w:color="auto"/>
            <w:right w:val="none" w:sz="0" w:space="0" w:color="auto"/>
          </w:divBdr>
        </w:div>
        <w:div w:id="515271249">
          <w:marLeft w:val="0"/>
          <w:marRight w:val="0"/>
          <w:marTop w:val="0"/>
          <w:marBottom w:val="0"/>
          <w:divBdr>
            <w:top w:val="none" w:sz="0" w:space="0" w:color="auto"/>
            <w:left w:val="none" w:sz="0" w:space="0" w:color="auto"/>
            <w:bottom w:val="none" w:sz="0" w:space="0" w:color="auto"/>
            <w:right w:val="none" w:sz="0" w:space="0" w:color="auto"/>
          </w:divBdr>
        </w:div>
        <w:div w:id="1445609809">
          <w:marLeft w:val="0"/>
          <w:marRight w:val="0"/>
          <w:marTop w:val="0"/>
          <w:marBottom w:val="0"/>
          <w:divBdr>
            <w:top w:val="none" w:sz="0" w:space="0" w:color="auto"/>
            <w:left w:val="none" w:sz="0" w:space="0" w:color="auto"/>
            <w:bottom w:val="none" w:sz="0" w:space="0" w:color="auto"/>
            <w:right w:val="none" w:sz="0" w:space="0" w:color="auto"/>
          </w:divBdr>
        </w:div>
        <w:div w:id="1748186271">
          <w:marLeft w:val="0"/>
          <w:marRight w:val="0"/>
          <w:marTop w:val="0"/>
          <w:marBottom w:val="0"/>
          <w:divBdr>
            <w:top w:val="none" w:sz="0" w:space="0" w:color="auto"/>
            <w:left w:val="none" w:sz="0" w:space="0" w:color="auto"/>
            <w:bottom w:val="none" w:sz="0" w:space="0" w:color="auto"/>
            <w:right w:val="none" w:sz="0" w:space="0" w:color="auto"/>
          </w:divBdr>
        </w:div>
        <w:div w:id="1080178028">
          <w:marLeft w:val="0"/>
          <w:marRight w:val="0"/>
          <w:marTop w:val="0"/>
          <w:marBottom w:val="0"/>
          <w:divBdr>
            <w:top w:val="none" w:sz="0" w:space="0" w:color="auto"/>
            <w:left w:val="none" w:sz="0" w:space="0" w:color="auto"/>
            <w:bottom w:val="none" w:sz="0" w:space="0" w:color="auto"/>
            <w:right w:val="none" w:sz="0" w:space="0" w:color="auto"/>
          </w:divBdr>
        </w:div>
        <w:div w:id="308092493">
          <w:marLeft w:val="0"/>
          <w:marRight w:val="0"/>
          <w:marTop w:val="0"/>
          <w:marBottom w:val="0"/>
          <w:divBdr>
            <w:top w:val="none" w:sz="0" w:space="0" w:color="auto"/>
            <w:left w:val="none" w:sz="0" w:space="0" w:color="auto"/>
            <w:bottom w:val="none" w:sz="0" w:space="0" w:color="auto"/>
            <w:right w:val="none" w:sz="0" w:space="0" w:color="auto"/>
          </w:divBdr>
        </w:div>
        <w:div w:id="2128697831">
          <w:marLeft w:val="0"/>
          <w:marRight w:val="0"/>
          <w:marTop w:val="0"/>
          <w:marBottom w:val="0"/>
          <w:divBdr>
            <w:top w:val="none" w:sz="0" w:space="0" w:color="auto"/>
            <w:left w:val="none" w:sz="0" w:space="0" w:color="auto"/>
            <w:bottom w:val="none" w:sz="0" w:space="0" w:color="auto"/>
            <w:right w:val="none" w:sz="0" w:space="0" w:color="auto"/>
          </w:divBdr>
        </w:div>
        <w:div w:id="590117393">
          <w:marLeft w:val="0"/>
          <w:marRight w:val="0"/>
          <w:marTop w:val="0"/>
          <w:marBottom w:val="0"/>
          <w:divBdr>
            <w:top w:val="none" w:sz="0" w:space="0" w:color="auto"/>
            <w:left w:val="none" w:sz="0" w:space="0" w:color="auto"/>
            <w:bottom w:val="none" w:sz="0" w:space="0" w:color="auto"/>
            <w:right w:val="none" w:sz="0" w:space="0" w:color="auto"/>
          </w:divBdr>
        </w:div>
        <w:div w:id="329724298">
          <w:marLeft w:val="0"/>
          <w:marRight w:val="0"/>
          <w:marTop w:val="0"/>
          <w:marBottom w:val="0"/>
          <w:divBdr>
            <w:top w:val="none" w:sz="0" w:space="0" w:color="auto"/>
            <w:left w:val="none" w:sz="0" w:space="0" w:color="auto"/>
            <w:bottom w:val="none" w:sz="0" w:space="0" w:color="auto"/>
            <w:right w:val="none" w:sz="0" w:space="0" w:color="auto"/>
          </w:divBdr>
        </w:div>
        <w:div w:id="158734802">
          <w:marLeft w:val="0"/>
          <w:marRight w:val="0"/>
          <w:marTop w:val="0"/>
          <w:marBottom w:val="0"/>
          <w:divBdr>
            <w:top w:val="none" w:sz="0" w:space="0" w:color="auto"/>
            <w:left w:val="none" w:sz="0" w:space="0" w:color="auto"/>
            <w:bottom w:val="none" w:sz="0" w:space="0" w:color="auto"/>
            <w:right w:val="none" w:sz="0" w:space="0" w:color="auto"/>
          </w:divBdr>
        </w:div>
        <w:div w:id="718015464">
          <w:marLeft w:val="0"/>
          <w:marRight w:val="0"/>
          <w:marTop w:val="0"/>
          <w:marBottom w:val="0"/>
          <w:divBdr>
            <w:top w:val="none" w:sz="0" w:space="0" w:color="auto"/>
            <w:left w:val="none" w:sz="0" w:space="0" w:color="auto"/>
            <w:bottom w:val="none" w:sz="0" w:space="0" w:color="auto"/>
            <w:right w:val="none" w:sz="0" w:space="0" w:color="auto"/>
          </w:divBdr>
        </w:div>
        <w:div w:id="1449667832">
          <w:marLeft w:val="0"/>
          <w:marRight w:val="0"/>
          <w:marTop w:val="0"/>
          <w:marBottom w:val="0"/>
          <w:divBdr>
            <w:top w:val="none" w:sz="0" w:space="0" w:color="auto"/>
            <w:left w:val="none" w:sz="0" w:space="0" w:color="auto"/>
            <w:bottom w:val="none" w:sz="0" w:space="0" w:color="auto"/>
            <w:right w:val="none" w:sz="0" w:space="0" w:color="auto"/>
          </w:divBdr>
        </w:div>
        <w:div w:id="923564982">
          <w:marLeft w:val="0"/>
          <w:marRight w:val="0"/>
          <w:marTop w:val="0"/>
          <w:marBottom w:val="0"/>
          <w:divBdr>
            <w:top w:val="none" w:sz="0" w:space="0" w:color="auto"/>
            <w:left w:val="none" w:sz="0" w:space="0" w:color="auto"/>
            <w:bottom w:val="none" w:sz="0" w:space="0" w:color="auto"/>
            <w:right w:val="none" w:sz="0" w:space="0" w:color="auto"/>
          </w:divBdr>
        </w:div>
        <w:div w:id="784423064">
          <w:marLeft w:val="0"/>
          <w:marRight w:val="0"/>
          <w:marTop w:val="0"/>
          <w:marBottom w:val="0"/>
          <w:divBdr>
            <w:top w:val="none" w:sz="0" w:space="0" w:color="auto"/>
            <w:left w:val="none" w:sz="0" w:space="0" w:color="auto"/>
            <w:bottom w:val="none" w:sz="0" w:space="0" w:color="auto"/>
            <w:right w:val="none" w:sz="0" w:space="0" w:color="auto"/>
          </w:divBdr>
        </w:div>
        <w:div w:id="1649892800">
          <w:marLeft w:val="0"/>
          <w:marRight w:val="0"/>
          <w:marTop w:val="0"/>
          <w:marBottom w:val="0"/>
          <w:divBdr>
            <w:top w:val="none" w:sz="0" w:space="0" w:color="auto"/>
            <w:left w:val="none" w:sz="0" w:space="0" w:color="auto"/>
            <w:bottom w:val="none" w:sz="0" w:space="0" w:color="auto"/>
            <w:right w:val="none" w:sz="0" w:space="0" w:color="auto"/>
          </w:divBdr>
        </w:div>
        <w:div w:id="979654443">
          <w:marLeft w:val="0"/>
          <w:marRight w:val="0"/>
          <w:marTop w:val="0"/>
          <w:marBottom w:val="0"/>
          <w:divBdr>
            <w:top w:val="none" w:sz="0" w:space="0" w:color="auto"/>
            <w:left w:val="none" w:sz="0" w:space="0" w:color="auto"/>
            <w:bottom w:val="none" w:sz="0" w:space="0" w:color="auto"/>
            <w:right w:val="none" w:sz="0" w:space="0" w:color="auto"/>
          </w:divBdr>
        </w:div>
        <w:div w:id="746390406">
          <w:marLeft w:val="0"/>
          <w:marRight w:val="0"/>
          <w:marTop w:val="0"/>
          <w:marBottom w:val="0"/>
          <w:divBdr>
            <w:top w:val="none" w:sz="0" w:space="0" w:color="auto"/>
            <w:left w:val="none" w:sz="0" w:space="0" w:color="auto"/>
            <w:bottom w:val="none" w:sz="0" w:space="0" w:color="auto"/>
            <w:right w:val="none" w:sz="0" w:space="0" w:color="auto"/>
          </w:divBdr>
        </w:div>
        <w:div w:id="1108311453">
          <w:marLeft w:val="0"/>
          <w:marRight w:val="0"/>
          <w:marTop w:val="0"/>
          <w:marBottom w:val="0"/>
          <w:divBdr>
            <w:top w:val="none" w:sz="0" w:space="0" w:color="auto"/>
            <w:left w:val="none" w:sz="0" w:space="0" w:color="auto"/>
            <w:bottom w:val="none" w:sz="0" w:space="0" w:color="auto"/>
            <w:right w:val="none" w:sz="0" w:space="0" w:color="auto"/>
          </w:divBdr>
        </w:div>
      </w:divsChild>
    </w:div>
    <w:div w:id="652683026">
      <w:bodyDiv w:val="1"/>
      <w:marLeft w:val="0"/>
      <w:marRight w:val="0"/>
      <w:marTop w:val="0"/>
      <w:marBottom w:val="0"/>
      <w:divBdr>
        <w:top w:val="none" w:sz="0" w:space="0" w:color="auto"/>
        <w:left w:val="none" w:sz="0" w:space="0" w:color="auto"/>
        <w:bottom w:val="none" w:sz="0" w:space="0" w:color="auto"/>
        <w:right w:val="none" w:sz="0" w:space="0" w:color="auto"/>
      </w:divBdr>
    </w:div>
    <w:div w:id="1137064378">
      <w:bodyDiv w:val="1"/>
      <w:marLeft w:val="0"/>
      <w:marRight w:val="0"/>
      <w:marTop w:val="0"/>
      <w:marBottom w:val="0"/>
      <w:divBdr>
        <w:top w:val="none" w:sz="0" w:space="0" w:color="auto"/>
        <w:left w:val="none" w:sz="0" w:space="0" w:color="auto"/>
        <w:bottom w:val="none" w:sz="0" w:space="0" w:color="auto"/>
        <w:right w:val="none" w:sz="0" w:space="0" w:color="auto"/>
      </w:divBdr>
    </w:div>
    <w:div w:id="1289356602">
      <w:bodyDiv w:val="1"/>
      <w:marLeft w:val="0"/>
      <w:marRight w:val="0"/>
      <w:marTop w:val="0"/>
      <w:marBottom w:val="0"/>
      <w:divBdr>
        <w:top w:val="none" w:sz="0" w:space="0" w:color="auto"/>
        <w:left w:val="none" w:sz="0" w:space="0" w:color="auto"/>
        <w:bottom w:val="none" w:sz="0" w:space="0" w:color="auto"/>
        <w:right w:val="none" w:sz="0" w:space="0" w:color="auto"/>
      </w:divBdr>
    </w:div>
    <w:div w:id="1435397525">
      <w:bodyDiv w:val="1"/>
      <w:marLeft w:val="0"/>
      <w:marRight w:val="0"/>
      <w:marTop w:val="0"/>
      <w:marBottom w:val="0"/>
      <w:divBdr>
        <w:top w:val="none" w:sz="0" w:space="0" w:color="auto"/>
        <w:left w:val="none" w:sz="0" w:space="0" w:color="auto"/>
        <w:bottom w:val="none" w:sz="0" w:space="0" w:color="auto"/>
        <w:right w:val="none" w:sz="0" w:space="0" w:color="auto"/>
      </w:divBdr>
    </w:div>
    <w:div w:id="1487018011">
      <w:bodyDiv w:val="1"/>
      <w:marLeft w:val="0"/>
      <w:marRight w:val="0"/>
      <w:marTop w:val="0"/>
      <w:marBottom w:val="0"/>
      <w:divBdr>
        <w:top w:val="none" w:sz="0" w:space="0" w:color="auto"/>
        <w:left w:val="none" w:sz="0" w:space="0" w:color="auto"/>
        <w:bottom w:val="none" w:sz="0" w:space="0" w:color="auto"/>
        <w:right w:val="none" w:sz="0" w:space="0" w:color="auto"/>
      </w:divBdr>
    </w:div>
    <w:div w:id="1490554248">
      <w:bodyDiv w:val="1"/>
      <w:marLeft w:val="0"/>
      <w:marRight w:val="0"/>
      <w:marTop w:val="0"/>
      <w:marBottom w:val="0"/>
      <w:divBdr>
        <w:top w:val="none" w:sz="0" w:space="0" w:color="auto"/>
        <w:left w:val="none" w:sz="0" w:space="0" w:color="auto"/>
        <w:bottom w:val="none" w:sz="0" w:space="0" w:color="auto"/>
        <w:right w:val="none" w:sz="0" w:space="0" w:color="auto"/>
      </w:divBdr>
    </w:div>
    <w:div w:id="1802649156">
      <w:bodyDiv w:val="1"/>
      <w:marLeft w:val="0"/>
      <w:marRight w:val="0"/>
      <w:marTop w:val="0"/>
      <w:marBottom w:val="0"/>
      <w:divBdr>
        <w:top w:val="none" w:sz="0" w:space="0" w:color="auto"/>
        <w:left w:val="none" w:sz="0" w:space="0" w:color="auto"/>
        <w:bottom w:val="none" w:sz="0" w:space="0" w:color="auto"/>
        <w:right w:val="none" w:sz="0" w:space="0" w:color="auto"/>
      </w:divBdr>
      <w:divsChild>
        <w:div w:id="718241510">
          <w:marLeft w:val="0"/>
          <w:marRight w:val="0"/>
          <w:marTop w:val="0"/>
          <w:marBottom w:val="0"/>
          <w:divBdr>
            <w:top w:val="none" w:sz="0" w:space="0" w:color="auto"/>
            <w:left w:val="none" w:sz="0" w:space="0" w:color="auto"/>
            <w:bottom w:val="none" w:sz="0" w:space="0" w:color="auto"/>
            <w:right w:val="none" w:sz="0" w:space="0" w:color="auto"/>
          </w:divBdr>
        </w:div>
        <w:div w:id="1591769348">
          <w:marLeft w:val="0"/>
          <w:marRight w:val="0"/>
          <w:marTop w:val="0"/>
          <w:marBottom w:val="0"/>
          <w:divBdr>
            <w:top w:val="none" w:sz="0" w:space="0" w:color="auto"/>
            <w:left w:val="none" w:sz="0" w:space="0" w:color="auto"/>
            <w:bottom w:val="none" w:sz="0" w:space="0" w:color="auto"/>
            <w:right w:val="none" w:sz="0" w:space="0" w:color="auto"/>
          </w:divBdr>
        </w:div>
        <w:div w:id="1278365657">
          <w:marLeft w:val="0"/>
          <w:marRight w:val="0"/>
          <w:marTop w:val="0"/>
          <w:marBottom w:val="0"/>
          <w:divBdr>
            <w:top w:val="none" w:sz="0" w:space="0" w:color="auto"/>
            <w:left w:val="none" w:sz="0" w:space="0" w:color="auto"/>
            <w:bottom w:val="none" w:sz="0" w:space="0" w:color="auto"/>
            <w:right w:val="none" w:sz="0" w:space="0" w:color="auto"/>
          </w:divBdr>
        </w:div>
        <w:div w:id="1535457904">
          <w:marLeft w:val="0"/>
          <w:marRight w:val="0"/>
          <w:marTop w:val="0"/>
          <w:marBottom w:val="0"/>
          <w:divBdr>
            <w:top w:val="none" w:sz="0" w:space="0" w:color="auto"/>
            <w:left w:val="none" w:sz="0" w:space="0" w:color="auto"/>
            <w:bottom w:val="none" w:sz="0" w:space="0" w:color="auto"/>
            <w:right w:val="none" w:sz="0" w:space="0" w:color="auto"/>
          </w:divBdr>
        </w:div>
        <w:div w:id="1994142070">
          <w:marLeft w:val="0"/>
          <w:marRight w:val="0"/>
          <w:marTop w:val="0"/>
          <w:marBottom w:val="0"/>
          <w:divBdr>
            <w:top w:val="none" w:sz="0" w:space="0" w:color="auto"/>
            <w:left w:val="none" w:sz="0" w:space="0" w:color="auto"/>
            <w:bottom w:val="none" w:sz="0" w:space="0" w:color="auto"/>
            <w:right w:val="none" w:sz="0" w:space="0" w:color="auto"/>
          </w:divBdr>
        </w:div>
        <w:div w:id="529803579">
          <w:marLeft w:val="0"/>
          <w:marRight w:val="0"/>
          <w:marTop w:val="0"/>
          <w:marBottom w:val="0"/>
          <w:divBdr>
            <w:top w:val="none" w:sz="0" w:space="0" w:color="auto"/>
            <w:left w:val="none" w:sz="0" w:space="0" w:color="auto"/>
            <w:bottom w:val="none" w:sz="0" w:space="0" w:color="auto"/>
            <w:right w:val="none" w:sz="0" w:space="0" w:color="auto"/>
          </w:divBdr>
        </w:div>
        <w:div w:id="1633636340">
          <w:marLeft w:val="0"/>
          <w:marRight w:val="0"/>
          <w:marTop w:val="0"/>
          <w:marBottom w:val="0"/>
          <w:divBdr>
            <w:top w:val="none" w:sz="0" w:space="0" w:color="auto"/>
            <w:left w:val="none" w:sz="0" w:space="0" w:color="auto"/>
            <w:bottom w:val="none" w:sz="0" w:space="0" w:color="auto"/>
            <w:right w:val="none" w:sz="0" w:space="0" w:color="auto"/>
          </w:divBdr>
        </w:div>
        <w:div w:id="1393426605">
          <w:marLeft w:val="0"/>
          <w:marRight w:val="0"/>
          <w:marTop w:val="0"/>
          <w:marBottom w:val="0"/>
          <w:divBdr>
            <w:top w:val="none" w:sz="0" w:space="0" w:color="auto"/>
            <w:left w:val="none" w:sz="0" w:space="0" w:color="auto"/>
            <w:bottom w:val="none" w:sz="0" w:space="0" w:color="auto"/>
            <w:right w:val="none" w:sz="0" w:space="0" w:color="auto"/>
          </w:divBdr>
        </w:div>
        <w:div w:id="2063744318">
          <w:marLeft w:val="0"/>
          <w:marRight w:val="0"/>
          <w:marTop w:val="0"/>
          <w:marBottom w:val="0"/>
          <w:divBdr>
            <w:top w:val="none" w:sz="0" w:space="0" w:color="auto"/>
            <w:left w:val="none" w:sz="0" w:space="0" w:color="auto"/>
            <w:bottom w:val="none" w:sz="0" w:space="0" w:color="auto"/>
            <w:right w:val="none" w:sz="0" w:space="0" w:color="auto"/>
          </w:divBdr>
        </w:div>
        <w:div w:id="512763432">
          <w:marLeft w:val="0"/>
          <w:marRight w:val="0"/>
          <w:marTop w:val="0"/>
          <w:marBottom w:val="0"/>
          <w:divBdr>
            <w:top w:val="none" w:sz="0" w:space="0" w:color="auto"/>
            <w:left w:val="none" w:sz="0" w:space="0" w:color="auto"/>
            <w:bottom w:val="none" w:sz="0" w:space="0" w:color="auto"/>
            <w:right w:val="none" w:sz="0" w:space="0" w:color="auto"/>
          </w:divBdr>
        </w:div>
        <w:div w:id="1485853166">
          <w:marLeft w:val="0"/>
          <w:marRight w:val="0"/>
          <w:marTop w:val="0"/>
          <w:marBottom w:val="0"/>
          <w:divBdr>
            <w:top w:val="none" w:sz="0" w:space="0" w:color="auto"/>
            <w:left w:val="none" w:sz="0" w:space="0" w:color="auto"/>
            <w:bottom w:val="none" w:sz="0" w:space="0" w:color="auto"/>
            <w:right w:val="none" w:sz="0" w:space="0" w:color="auto"/>
          </w:divBdr>
        </w:div>
        <w:div w:id="943804334">
          <w:marLeft w:val="0"/>
          <w:marRight w:val="0"/>
          <w:marTop w:val="0"/>
          <w:marBottom w:val="0"/>
          <w:divBdr>
            <w:top w:val="none" w:sz="0" w:space="0" w:color="auto"/>
            <w:left w:val="none" w:sz="0" w:space="0" w:color="auto"/>
            <w:bottom w:val="none" w:sz="0" w:space="0" w:color="auto"/>
            <w:right w:val="none" w:sz="0" w:space="0" w:color="auto"/>
          </w:divBdr>
        </w:div>
        <w:div w:id="1473670784">
          <w:marLeft w:val="0"/>
          <w:marRight w:val="0"/>
          <w:marTop w:val="0"/>
          <w:marBottom w:val="0"/>
          <w:divBdr>
            <w:top w:val="none" w:sz="0" w:space="0" w:color="auto"/>
            <w:left w:val="none" w:sz="0" w:space="0" w:color="auto"/>
            <w:bottom w:val="none" w:sz="0" w:space="0" w:color="auto"/>
            <w:right w:val="none" w:sz="0" w:space="0" w:color="auto"/>
          </w:divBdr>
        </w:div>
        <w:div w:id="1193618268">
          <w:marLeft w:val="0"/>
          <w:marRight w:val="0"/>
          <w:marTop w:val="0"/>
          <w:marBottom w:val="0"/>
          <w:divBdr>
            <w:top w:val="none" w:sz="0" w:space="0" w:color="auto"/>
            <w:left w:val="none" w:sz="0" w:space="0" w:color="auto"/>
            <w:bottom w:val="none" w:sz="0" w:space="0" w:color="auto"/>
            <w:right w:val="none" w:sz="0" w:space="0" w:color="auto"/>
          </w:divBdr>
        </w:div>
        <w:div w:id="9841789">
          <w:marLeft w:val="0"/>
          <w:marRight w:val="0"/>
          <w:marTop w:val="0"/>
          <w:marBottom w:val="0"/>
          <w:divBdr>
            <w:top w:val="none" w:sz="0" w:space="0" w:color="auto"/>
            <w:left w:val="none" w:sz="0" w:space="0" w:color="auto"/>
            <w:bottom w:val="none" w:sz="0" w:space="0" w:color="auto"/>
            <w:right w:val="none" w:sz="0" w:space="0" w:color="auto"/>
          </w:divBdr>
        </w:div>
        <w:div w:id="1039889885">
          <w:marLeft w:val="0"/>
          <w:marRight w:val="0"/>
          <w:marTop w:val="0"/>
          <w:marBottom w:val="0"/>
          <w:divBdr>
            <w:top w:val="none" w:sz="0" w:space="0" w:color="auto"/>
            <w:left w:val="none" w:sz="0" w:space="0" w:color="auto"/>
            <w:bottom w:val="none" w:sz="0" w:space="0" w:color="auto"/>
            <w:right w:val="none" w:sz="0" w:space="0" w:color="auto"/>
          </w:divBdr>
        </w:div>
        <w:div w:id="1138375330">
          <w:marLeft w:val="0"/>
          <w:marRight w:val="0"/>
          <w:marTop w:val="0"/>
          <w:marBottom w:val="0"/>
          <w:divBdr>
            <w:top w:val="none" w:sz="0" w:space="0" w:color="auto"/>
            <w:left w:val="none" w:sz="0" w:space="0" w:color="auto"/>
            <w:bottom w:val="none" w:sz="0" w:space="0" w:color="auto"/>
            <w:right w:val="none" w:sz="0" w:space="0" w:color="auto"/>
          </w:divBdr>
        </w:div>
        <w:div w:id="2035301222">
          <w:marLeft w:val="0"/>
          <w:marRight w:val="0"/>
          <w:marTop w:val="0"/>
          <w:marBottom w:val="0"/>
          <w:divBdr>
            <w:top w:val="none" w:sz="0" w:space="0" w:color="auto"/>
            <w:left w:val="none" w:sz="0" w:space="0" w:color="auto"/>
            <w:bottom w:val="none" w:sz="0" w:space="0" w:color="auto"/>
            <w:right w:val="none" w:sz="0" w:space="0" w:color="auto"/>
          </w:divBdr>
        </w:div>
        <w:div w:id="1492020917">
          <w:marLeft w:val="0"/>
          <w:marRight w:val="0"/>
          <w:marTop w:val="0"/>
          <w:marBottom w:val="0"/>
          <w:divBdr>
            <w:top w:val="none" w:sz="0" w:space="0" w:color="auto"/>
            <w:left w:val="none" w:sz="0" w:space="0" w:color="auto"/>
            <w:bottom w:val="none" w:sz="0" w:space="0" w:color="auto"/>
            <w:right w:val="none" w:sz="0" w:space="0" w:color="auto"/>
          </w:divBdr>
        </w:div>
        <w:div w:id="1263143010">
          <w:marLeft w:val="0"/>
          <w:marRight w:val="0"/>
          <w:marTop w:val="0"/>
          <w:marBottom w:val="0"/>
          <w:divBdr>
            <w:top w:val="none" w:sz="0" w:space="0" w:color="auto"/>
            <w:left w:val="none" w:sz="0" w:space="0" w:color="auto"/>
            <w:bottom w:val="none" w:sz="0" w:space="0" w:color="auto"/>
            <w:right w:val="none" w:sz="0" w:space="0" w:color="auto"/>
          </w:divBdr>
        </w:div>
        <w:div w:id="727458258">
          <w:marLeft w:val="0"/>
          <w:marRight w:val="0"/>
          <w:marTop w:val="0"/>
          <w:marBottom w:val="0"/>
          <w:divBdr>
            <w:top w:val="none" w:sz="0" w:space="0" w:color="auto"/>
            <w:left w:val="none" w:sz="0" w:space="0" w:color="auto"/>
            <w:bottom w:val="none" w:sz="0" w:space="0" w:color="auto"/>
            <w:right w:val="none" w:sz="0" w:space="0" w:color="auto"/>
          </w:divBdr>
        </w:div>
        <w:div w:id="1974824397">
          <w:marLeft w:val="0"/>
          <w:marRight w:val="0"/>
          <w:marTop w:val="0"/>
          <w:marBottom w:val="0"/>
          <w:divBdr>
            <w:top w:val="none" w:sz="0" w:space="0" w:color="auto"/>
            <w:left w:val="none" w:sz="0" w:space="0" w:color="auto"/>
            <w:bottom w:val="none" w:sz="0" w:space="0" w:color="auto"/>
            <w:right w:val="none" w:sz="0" w:space="0" w:color="auto"/>
          </w:divBdr>
        </w:div>
        <w:div w:id="43019645">
          <w:marLeft w:val="0"/>
          <w:marRight w:val="0"/>
          <w:marTop w:val="0"/>
          <w:marBottom w:val="0"/>
          <w:divBdr>
            <w:top w:val="none" w:sz="0" w:space="0" w:color="auto"/>
            <w:left w:val="none" w:sz="0" w:space="0" w:color="auto"/>
            <w:bottom w:val="none" w:sz="0" w:space="0" w:color="auto"/>
            <w:right w:val="none" w:sz="0" w:space="0" w:color="auto"/>
          </w:divBdr>
        </w:div>
        <w:div w:id="2102875170">
          <w:marLeft w:val="0"/>
          <w:marRight w:val="0"/>
          <w:marTop w:val="0"/>
          <w:marBottom w:val="0"/>
          <w:divBdr>
            <w:top w:val="none" w:sz="0" w:space="0" w:color="auto"/>
            <w:left w:val="none" w:sz="0" w:space="0" w:color="auto"/>
            <w:bottom w:val="none" w:sz="0" w:space="0" w:color="auto"/>
            <w:right w:val="none" w:sz="0" w:space="0" w:color="auto"/>
          </w:divBdr>
        </w:div>
        <w:div w:id="1055541697">
          <w:marLeft w:val="0"/>
          <w:marRight w:val="0"/>
          <w:marTop w:val="0"/>
          <w:marBottom w:val="0"/>
          <w:divBdr>
            <w:top w:val="none" w:sz="0" w:space="0" w:color="auto"/>
            <w:left w:val="none" w:sz="0" w:space="0" w:color="auto"/>
            <w:bottom w:val="none" w:sz="0" w:space="0" w:color="auto"/>
            <w:right w:val="none" w:sz="0" w:space="0" w:color="auto"/>
          </w:divBdr>
        </w:div>
        <w:div w:id="16078352">
          <w:marLeft w:val="0"/>
          <w:marRight w:val="0"/>
          <w:marTop w:val="0"/>
          <w:marBottom w:val="0"/>
          <w:divBdr>
            <w:top w:val="none" w:sz="0" w:space="0" w:color="auto"/>
            <w:left w:val="none" w:sz="0" w:space="0" w:color="auto"/>
            <w:bottom w:val="none" w:sz="0" w:space="0" w:color="auto"/>
            <w:right w:val="none" w:sz="0" w:space="0" w:color="auto"/>
          </w:divBdr>
        </w:div>
        <w:div w:id="1256130500">
          <w:marLeft w:val="0"/>
          <w:marRight w:val="0"/>
          <w:marTop w:val="0"/>
          <w:marBottom w:val="0"/>
          <w:divBdr>
            <w:top w:val="none" w:sz="0" w:space="0" w:color="auto"/>
            <w:left w:val="none" w:sz="0" w:space="0" w:color="auto"/>
            <w:bottom w:val="none" w:sz="0" w:space="0" w:color="auto"/>
            <w:right w:val="none" w:sz="0" w:space="0" w:color="auto"/>
          </w:divBdr>
        </w:div>
        <w:div w:id="1766918043">
          <w:marLeft w:val="0"/>
          <w:marRight w:val="0"/>
          <w:marTop w:val="0"/>
          <w:marBottom w:val="0"/>
          <w:divBdr>
            <w:top w:val="none" w:sz="0" w:space="0" w:color="auto"/>
            <w:left w:val="none" w:sz="0" w:space="0" w:color="auto"/>
            <w:bottom w:val="none" w:sz="0" w:space="0" w:color="auto"/>
            <w:right w:val="none" w:sz="0" w:space="0" w:color="auto"/>
          </w:divBdr>
        </w:div>
        <w:div w:id="1089471474">
          <w:marLeft w:val="0"/>
          <w:marRight w:val="0"/>
          <w:marTop w:val="0"/>
          <w:marBottom w:val="0"/>
          <w:divBdr>
            <w:top w:val="none" w:sz="0" w:space="0" w:color="auto"/>
            <w:left w:val="none" w:sz="0" w:space="0" w:color="auto"/>
            <w:bottom w:val="none" w:sz="0" w:space="0" w:color="auto"/>
            <w:right w:val="none" w:sz="0" w:space="0" w:color="auto"/>
          </w:divBdr>
        </w:div>
        <w:div w:id="1919748581">
          <w:marLeft w:val="0"/>
          <w:marRight w:val="0"/>
          <w:marTop w:val="0"/>
          <w:marBottom w:val="0"/>
          <w:divBdr>
            <w:top w:val="none" w:sz="0" w:space="0" w:color="auto"/>
            <w:left w:val="none" w:sz="0" w:space="0" w:color="auto"/>
            <w:bottom w:val="none" w:sz="0" w:space="0" w:color="auto"/>
            <w:right w:val="none" w:sz="0" w:space="0" w:color="auto"/>
          </w:divBdr>
        </w:div>
        <w:div w:id="577714328">
          <w:marLeft w:val="0"/>
          <w:marRight w:val="0"/>
          <w:marTop w:val="0"/>
          <w:marBottom w:val="0"/>
          <w:divBdr>
            <w:top w:val="none" w:sz="0" w:space="0" w:color="auto"/>
            <w:left w:val="none" w:sz="0" w:space="0" w:color="auto"/>
            <w:bottom w:val="none" w:sz="0" w:space="0" w:color="auto"/>
            <w:right w:val="none" w:sz="0" w:space="0" w:color="auto"/>
          </w:divBdr>
        </w:div>
        <w:div w:id="1213494783">
          <w:marLeft w:val="0"/>
          <w:marRight w:val="0"/>
          <w:marTop w:val="0"/>
          <w:marBottom w:val="0"/>
          <w:divBdr>
            <w:top w:val="none" w:sz="0" w:space="0" w:color="auto"/>
            <w:left w:val="none" w:sz="0" w:space="0" w:color="auto"/>
            <w:bottom w:val="none" w:sz="0" w:space="0" w:color="auto"/>
            <w:right w:val="none" w:sz="0" w:space="0" w:color="auto"/>
          </w:divBdr>
        </w:div>
        <w:div w:id="1533104662">
          <w:marLeft w:val="0"/>
          <w:marRight w:val="0"/>
          <w:marTop w:val="0"/>
          <w:marBottom w:val="0"/>
          <w:divBdr>
            <w:top w:val="none" w:sz="0" w:space="0" w:color="auto"/>
            <w:left w:val="none" w:sz="0" w:space="0" w:color="auto"/>
            <w:bottom w:val="none" w:sz="0" w:space="0" w:color="auto"/>
            <w:right w:val="none" w:sz="0" w:space="0" w:color="auto"/>
          </w:divBdr>
        </w:div>
        <w:div w:id="1072433581">
          <w:marLeft w:val="0"/>
          <w:marRight w:val="0"/>
          <w:marTop w:val="0"/>
          <w:marBottom w:val="0"/>
          <w:divBdr>
            <w:top w:val="none" w:sz="0" w:space="0" w:color="auto"/>
            <w:left w:val="none" w:sz="0" w:space="0" w:color="auto"/>
            <w:bottom w:val="none" w:sz="0" w:space="0" w:color="auto"/>
            <w:right w:val="none" w:sz="0" w:space="0" w:color="auto"/>
          </w:divBdr>
        </w:div>
        <w:div w:id="1198153782">
          <w:marLeft w:val="0"/>
          <w:marRight w:val="0"/>
          <w:marTop w:val="0"/>
          <w:marBottom w:val="0"/>
          <w:divBdr>
            <w:top w:val="none" w:sz="0" w:space="0" w:color="auto"/>
            <w:left w:val="none" w:sz="0" w:space="0" w:color="auto"/>
            <w:bottom w:val="none" w:sz="0" w:space="0" w:color="auto"/>
            <w:right w:val="none" w:sz="0" w:space="0" w:color="auto"/>
          </w:divBdr>
        </w:div>
        <w:div w:id="455490478">
          <w:marLeft w:val="0"/>
          <w:marRight w:val="0"/>
          <w:marTop w:val="0"/>
          <w:marBottom w:val="0"/>
          <w:divBdr>
            <w:top w:val="none" w:sz="0" w:space="0" w:color="auto"/>
            <w:left w:val="none" w:sz="0" w:space="0" w:color="auto"/>
            <w:bottom w:val="none" w:sz="0" w:space="0" w:color="auto"/>
            <w:right w:val="none" w:sz="0" w:space="0" w:color="auto"/>
          </w:divBdr>
        </w:div>
        <w:div w:id="600455525">
          <w:marLeft w:val="0"/>
          <w:marRight w:val="0"/>
          <w:marTop w:val="0"/>
          <w:marBottom w:val="0"/>
          <w:divBdr>
            <w:top w:val="none" w:sz="0" w:space="0" w:color="auto"/>
            <w:left w:val="none" w:sz="0" w:space="0" w:color="auto"/>
            <w:bottom w:val="none" w:sz="0" w:space="0" w:color="auto"/>
            <w:right w:val="none" w:sz="0" w:space="0" w:color="auto"/>
          </w:divBdr>
        </w:div>
        <w:div w:id="1810318036">
          <w:marLeft w:val="0"/>
          <w:marRight w:val="0"/>
          <w:marTop w:val="0"/>
          <w:marBottom w:val="0"/>
          <w:divBdr>
            <w:top w:val="none" w:sz="0" w:space="0" w:color="auto"/>
            <w:left w:val="none" w:sz="0" w:space="0" w:color="auto"/>
            <w:bottom w:val="none" w:sz="0" w:space="0" w:color="auto"/>
            <w:right w:val="none" w:sz="0" w:space="0" w:color="auto"/>
          </w:divBdr>
        </w:div>
        <w:div w:id="1206874790">
          <w:marLeft w:val="0"/>
          <w:marRight w:val="0"/>
          <w:marTop w:val="0"/>
          <w:marBottom w:val="0"/>
          <w:divBdr>
            <w:top w:val="none" w:sz="0" w:space="0" w:color="auto"/>
            <w:left w:val="none" w:sz="0" w:space="0" w:color="auto"/>
            <w:bottom w:val="none" w:sz="0" w:space="0" w:color="auto"/>
            <w:right w:val="none" w:sz="0" w:space="0" w:color="auto"/>
          </w:divBdr>
        </w:div>
        <w:div w:id="1857376978">
          <w:marLeft w:val="0"/>
          <w:marRight w:val="0"/>
          <w:marTop w:val="0"/>
          <w:marBottom w:val="0"/>
          <w:divBdr>
            <w:top w:val="none" w:sz="0" w:space="0" w:color="auto"/>
            <w:left w:val="none" w:sz="0" w:space="0" w:color="auto"/>
            <w:bottom w:val="none" w:sz="0" w:space="0" w:color="auto"/>
            <w:right w:val="none" w:sz="0" w:space="0" w:color="auto"/>
          </w:divBdr>
        </w:div>
        <w:div w:id="1598096466">
          <w:marLeft w:val="0"/>
          <w:marRight w:val="0"/>
          <w:marTop w:val="0"/>
          <w:marBottom w:val="0"/>
          <w:divBdr>
            <w:top w:val="none" w:sz="0" w:space="0" w:color="auto"/>
            <w:left w:val="none" w:sz="0" w:space="0" w:color="auto"/>
            <w:bottom w:val="none" w:sz="0" w:space="0" w:color="auto"/>
            <w:right w:val="none" w:sz="0" w:space="0" w:color="auto"/>
          </w:divBdr>
        </w:div>
        <w:div w:id="876547008">
          <w:marLeft w:val="0"/>
          <w:marRight w:val="0"/>
          <w:marTop w:val="0"/>
          <w:marBottom w:val="0"/>
          <w:divBdr>
            <w:top w:val="none" w:sz="0" w:space="0" w:color="auto"/>
            <w:left w:val="none" w:sz="0" w:space="0" w:color="auto"/>
            <w:bottom w:val="none" w:sz="0" w:space="0" w:color="auto"/>
            <w:right w:val="none" w:sz="0" w:space="0" w:color="auto"/>
          </w:divBdr>
        </w:div>
        <w:div w:id="1115370123">
          <w:marLeft w:val="0"/>
          <w:marRight w:val="0"/>
          <w:marTop w:val="0"/>
          <w:marBottom w:val="0"/>
          <w:divBdr>
            <w:top w:val="none" w:sz="0" w:space="0" w:color="auto"/>
            <w:left w:val="none" w:sz="0" w:space="0" w:color="auto"/>
            <w:bottom w:val="none" w:sz="0" w:space="0" w:color="auto"/>
            <w:right w:val="none" w:sz="0" w:space="0" w:color="auto"/>
          </w:divBdr>
        </w:div>
        <w:div w:id="639532500">
          <w:marLeft w:val="0"/>
          <w:marRight w:val="0"/>
          <w:marTop w:val="0"/>
          <w:marBottom w:val="0"/>
          <w:divBdr>
            <w:top w:val="none" w:sz="0" w:space="0" w:color="auto"/>
            <w:left w:val="none" w:sz="0" w:space="0" w:color="auto"/>
            <w:bottom w:val="none" w:sz="0" w:space="0" w:color="auto"/>
            <w:right w:val="none" w:sz="0" w:space="0" w:color="auto"/>
          </w:divBdr>
        </w:div>
        <w:div w:id="1628389895">
          <w:marLeft w:val="0"/>
          <w:marRight w:val="0"/>
          <w:marTop w:val="0"/>
          <w:marBottom w:val="0"/>
          <w:divBdr>
            <w:top w:val="none" w:sz="0" w:space="0" w:color="auto"/>
            <w:left w:val="none" w:sz="0" w:space="0" w:color="auto"/>
            <w:bottom w:val="none" w:sz="0" w:space="0" w:color="auto"/>
            <w:right w:val="none" w:sz="0" w:space="0" w:color="auto"/>
          </w:divBdr>
        </w:div>
        <w:div w:id="329721990">
          <w:marLeft w:val="0"/>
          <w:marRight w:val="0"/>
          <w:marTop w:val="0"/>
          <w:marBottom w:val="0"/>
          <w:divBdr>
            <w:top w:val="none" w:sz="0" w:space="0" w:color="auto"/>
            <w:left w:val="none" w:sz="0" w:space="0" w:color="auto"/>
            <w:bottom w:val="none" w:sz="0" w:space="0" w:color="auto"/>
            <w:right w:val="none" w:sz="0" w:space="0" w:color="auto"/>
          </w:divBdr>
        </w:div>
        <w:div w:id="538709673">
          <w:marLeft w:val="0"/>
          <w:marRight w:val="0"/>
          <w:marTop w:val="0"/>
          <w:marBottom w:val="0"/>
          <w:divBdr>
            <w:top w:val="none" w:sz="0" w:space="0" w:color="auto"/>
            <w:left w:val="none" w:sz="0" w:space="0" w:color="auto"/>
            <w:bottom w:val="none" w:sz="0" w:space="0" w:color="auto"/>
            <w:right w:val="none" w:sz="0" w:space="0" w:color="auto"/>
          </w:divBdr>
        </w:div>
        <w:div w:id="124205642">
          <w:marLeft w:val="0"/>
          <w:marRight w:val="0"/>
          <w:marTop w:val="0"/>
          <w:marBottom w:val="0"/>
          <w:divBdr>
            <w:top w:val="none" w:sz="0" w:space="0" w:color="auto"/>
            <w:left w:val="none" w:sz="0" w:space="0" w:color="auto"/>
            <w:bottom w:val="none" w:sz="0" w:space="0" w:color="auto"/>
            <w:right w:val="none" w:sz="0" w:space="0" w:color="auto"/>
          </w:divBdr>
        </w:div>
        <w:div w:id="1141537250">
          <w:marLeft w:val="0"/>
          <w:marRight w:val="0"/>
          <w:marTop w:val="0"/>
          <w:marBottom w:val="0"/>
          <w:divBdr>
            <w:top w:val="none" w:sz="0" w:space="0" w:color="auto"/>
            <w:left w:val="none" w:sz="0" w:space="0" w:color="auto"/>
            <w:bottom w:val="none" w:sz="0" w:space="0" w:color="auto"/>
            <w:right w:val="none" w:sz="0" w:space="0" w:color="auto"/>
          </w:divBdr>
        </w:div>
        <w:div w:id="2132703506">
          <w:marLeft w:val="0"/>
          <w:marRight w:val="0"/>
          <w:marTop w:val="0"/>
          <w:marBottom w:val="0"/>
          <w:divBdr>
            <w:top w:val="none" w:sz="0" w:space="0" w:color="auto"/>
            <w:left w:val="none" w:sz="0" w:space="0" w:color="auto"/>
            <w:bottom w:val="none" w:sz="0" w:space="0" w:color="auto"/>
            <w:right w:val="none" w:sz="0" w:space="0" w:color="auto"/>
          </w:divBdr>
        </w:div>
        <w:div w:id="1140265686">
          <w:marLeft w:val="0"/>
          <w:marRight w:val="0"/>
          <w:marTop w:val="0"/>
          <w:marBottom w:val="0"/>
          <w:divBdr>
            <w:top w:val="none" w:sz="0" w:space="0" w:color="auto"/>
            <w:left w:val="none" w:sz="0" w:space="0" w:color="auto"/>
            <w:bottom w:val="none" w:sz="0" w:space="0" w:color="auto"/>
            <w:right w:val="none" w:sz="0" w:space="0" w:color="auto"/>
          </w:divBdr>
        </w:div>
        <w:div w:id="440227183">
          <w:marLeft w:val="0"/>
          <w:marRight w:val="0"/>
          <w:marTop w:val="0"/>
          <w:marBottom w:val="0"/>
          <w:divBdr>
            <w:top w:val="none" w:sz="0" w:space="0" w:color="auto"/>
            <w:left w:val="none" w:sz="0" w:space="0" w:color="auto"/>
            <w:bottom w:val="none" w:sz="0" w:space="0" w:color="auto"/>
            <w:right w:val="none" w:sz="0" w:space="0" w:color="auto"/>
          </w:divBdr>
        </w:div>
        <w:div w:id="917521340">
          <w:marLeft w:val="0"/>
          <w:marRight w:val="0"/>
          <w:marTop w:val="0"/>
          <w:marBottom w:val="0"/>
          <w:divBdr>
            <w:top w:val="none" w:sz="0" w:space="0" w:color="auto"/>
            <w:left w:val="none" w:sz="0" w:space="0" w:color="auto"/>
            <w:bottom w:val="none" w:sz="0" w:space="0" w:color="auto"/>
            <w:right w:val="none" w:sz="0" w:space="0" w:color="auto"/>
          </w:divBdr>
        </w:div>
        <w:div w:id="811482472">
          <w:marLeft w:val="0"/>
          <w:marRight w:val="0"/>
          <w:marTop w:val="0"/>
          <w:marBottom w:val="0"/>
          <w:divBdr>
            <w:top w:val="none" w:sz="0" w:space="0" w:color="auto"/>
            <w:left w:val="none" w:sz="0" w:space="0" w:color="auto"/>
            <w:bottom w:val="none" w:sz="0" w:space="0" w:color="auto"/>
            <w:right w:val="none" w:sz="0" w:space="0" w:color="auto"/>
          </w:divBdr>
        </w:div>
        <w:div w:id="1798184660">
          <w:marLeft w:val="0"/>
          <w:marRight w:val="0"/>
          <w:marTop w:val="0"/>
          <w:marBottom w:val="0"/>
          <w:divBdr>
            <w:top w:val="none" w:sz="0" w:space="0" w:color="auto"/>
            <w:left w:val="none" w:sz="0" w:space="0" w:color="auto"/>
            <w:bottom w:val="none" w:sz="0" w:space="0" w:color="auto"/>
            <w:right w:val="none" w:sz="0" w:space="0" w:color="auto"/>
          </w:divBdr>
        </w:div>
        <w:div w:id="828205783">
          <w:marLeft w:val="0"/>
          <w:marRight w:val="0"/>
          <w:marTop w:val="0"/>
          <w:marBottom w:val="0"/>
          <w:divBdr>
            <w:top w:val="none" w:sz="0" w:space="0" w:color="auto"/>
            <w:left w:val="none" w:sz="0" w:space="0" w:color="auto"/>
            <w:bottom w:val="none" w:sz="0" w:space="0" w:color="auto"/>
            <w:right w:val="none" w:sz="0" w:space="0" w:color="auto"/>
          </w:divBdr>
        </w:div>
        <w:div w:id="1449927594">
          <w:marLeft w:val="0"/>
          <w:marRight w:val="0"/>
          <w:marTop w:val="0"/>
          <w:marBottom w:val="0"/>
          <w:divBdr>
            <w:top w:val="none" w:sz="0" w:space="0" w:color="auto"/>
            <w:left w:val="none" w:sz="0" w:space="0" w:color="auto"/>
            <w:bottom w:val="none" w:sz="0" w:space="0" w:color="auto"/>
            <w:right w:val="none" w:sz="0" w:space="0" w:color="auto"/>
          </w:divBdr>
        </w:div>
        <w:div w:id="891426363">
          <w:marLeft w:val="0"/>
          <w:marRight w:val="0"/>
          <w:marTop w:val="0"/>
          <w:marBottom w:val="0"/>
          <w:divBdr>
            <w:top w:val="none" w:sz="0" w:space="0" w:color="auto"/>
            <w:left w:val="none" w:sz="0" w:space="0" w:color="auto"/>
            <w:bottom w:val="none" w:sz="0" w:space="0" w:color="auto"/>
            <w:right w:val="none" w:sz="0" w:space="0" w:color="auto"/>
          </w:divBdr>
        </w:div>
      </w:divsChild>
    </w:div>
    <w:div w:id="1870676348">
      <w:bodyDiv w:val="1"/>
      <w:marLeft w:val="0"/>
      <w:marRight w:val="0"/>
      <w:marTop w:val="0"/>
      <w:marBottom w:val="0"/>
      <w:divBdr>
        <w:top w:val="none" w:sz="0" w:space="0" w:color="auto"/>
        <w:left w:val="none" w:sz="0" w:space="0" w:color="auto"/>
        <w:bottom w:val="none" w:sz="0" w:space="0" w:color="auto"/>
        <w:right w:val="none" w:sz="0" w:space="0" w:color="auto"/>
      </w:divBdr>
      <w:divsChild>
        <w:div w:id="2026900257">
          <w:marLeft w:val="0"/>
          <w:marRight w:val="0"/>
          <w:marTop w:val="0"/>
          <w:marBottom w:val="0"/>
          <w:divBdr>
            <w:top w:val="none" w:sz="0" w:space="0" w:color="auto"/>
            <w:left w:val="none" w:sz="0" w:space="0" w:color="auto"/>
            <w:bottom w:val="none" w:sz="0" w:space="0" w:color="auto"/>
            <w:right w:val="none" w:sz="0" w:space="0" w:color="auto"/>
          </w:divBdr>
        </w:div>
        <w:div w:id="2014452983">
          <w:marLeft w:val="0"/>
          <w:marRight w:val="0"/>
          <w:marTop w:val="0"/>
          <w:marBottom w:val="0"/>
          <w:divBdr>
            <w:top w:val="none" w:sz="0" w:space="0" w:color="auto"/>
            <w:left w:val="none" w:sz="0" w:space="0" w:color="auto"/>
            <w:bottom w:val="none" w:sz="0" w:space="0" w:color="auto"/>
            <w:right w:val="none" w:sz="0" w:space="0" w:color="auto"/>
          </w:divBdr>
        </w:div>
        <w:div w:id="1196386869">
          <w:marLeft w:val="0"/>
          <w:marRight w:val="0"/>
          <w:marTop w:val="0"/>
          <w:marBottom w:val="0"/>
          <w:divBdr>
            <w:top w:val="none" w:sz="0" w:space="0" w:color="auto"/>
            <w:left w:val="none" w:sz="0" w:space="0" w:color="auto"/>
            <w:bottom w:val="none" w:sz="0" w:space="0" w:color="auto"/>
            <w:right w:val="none" w:sz="0" w:space="0" w:color="auto"/>
          </w:divBdr>
        </w:div>
        <w:div w:id="225535089">
          <w:marLeft w:val="0"/>
          <w:marRight w:val="0"/>
          <w:marTop w:val="0"/>
          <w:marBottom w:val="0"/>
          <w:divBdr>
            <w:top w:val="none" w:sz="0" w:space="0" w:color="auto"/>
            <w:left w:val="none" w:sz="0" w:space="0" w:color="auto"/>
            <w:bottom w:val="none" w:sz="0" w:space="0" w:color="auto"/>
            <w:right w:val="none" w:sz="0" w:space="0" w:color="auto"/>
          </w:divBdr>
        </w:div>
        <w:div w:id="1776823812">
          <w:marLeft w:val="0"/>
          <w:marRight w:val="0"/>
          <w:marTop w:val="0"/>
          <w:marBottom w:val="0"/>
          <w:divBdr>
            <w:top w:val="none" w:sz="0" w:space="0" w:color="auto"/>
            <w:left w:val="none" w:sz="0" w:space="0" w:color="auto"/>
            <w:bottom w:val="none" w:sz="0" w:space="0" w:color="auto"/>
            <w:right w:val="none" w:sz="0" w:space="0" w:color="auto"/>
          </w:divBdr>
        </w:div>
        <w:div w:id="1966766488">
          <w:marLeft w:val="0"/>
          <w:marRight w:val="0"/>
          <w:marTop w:val="0"/>
          <w:marBottom w:val="0"/>
          <w:divBdr>
            <w:top w:val="none" w:sz="0" w:space="0" w:color="auto"/>
            <w:left w:val="none" w:sz="0" w:space="0" w:color="auto"/>
            <w:bottom w:val="none" w:sz="0" w:space="0" w:color="auto"/>
            <w:right w:val="none" w:sz="0" w:space="0" w:color="auto"/>
          </w:divBdr>
        </w:div>
        <w:div w:id="1467236206">
          <w:marLeft w:val="0"/>
          <w:marRight w:val="0"/>
          <w:marTop w:val="0"/>
          <w:marBottom w:val="0"/>
          <w:divBdr>
            <w:top w:val="none" w:sz="0" w:space="0" w:color="auto"/>
            <w:left w:val="none" w:sz="0" w:space="0" w:color="auto"/>
            <w:bottom w:val="none" w:sz="0" w:space="0" w:color="auto"/>
            <w:right w:val="none" w:sz="0" w:space="0" w:color="auto"/>
          </w:divBdr>
        </w:div>
      </w:divsChild>
    </w:div>
    <w:div w:id="1975215806">
      <w:bodyDiv w:val="1"/>
      <w:marLeft w:val="0"/>
      <w:marRight w:val="0"/>
      <w:marTop w:val="0"/>
      <w:marBottom w:val="0"/>
      <w:divBdr>
        <w:top w:val="none" w:sz="0" w:space="0" w:color="auto"/>
        <w:left w:val="none" w:sz="0" w:space="0" w:color="auto"/>
        <w:bottom w:val="none" w:sz="0" w:space="0" w:color="auto"/>
        <w:right w:val="none" w:sz="0" w:space="0" w:color="auto"/>
      </w:divBdr>
    </w:div>
    <w:div w:id="197867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inkom.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info@prinkom.cz"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01%20Komunikace\443\____Bloky,%20Mapy,%20Podklady\_vzorove%20dokumenty%20PUDIS\zprava_Pudis.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3DA40-0EC9-49F0-99CD-CD3465507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zprava_Pudis.dotx</Template>
  <TotalTime>2</TotalTime>
  <Pages>19</Pages>
  <Words>5592</Words>
  <Characters>32996</Characters>
  <Application>Microsoft Office Word</Application>
  <DocSecurity>0</DocSecurity>
  <Lines>274</Lines>
  <Paragraphs>77</Paragraphs>
  <ScaleCrop>false</ScaleCrop>
  <HeadingPairs>
    <vt:vector size="2" baseType="variant">
      <vt:variant>
        <vt:lpstr>Název</vt:lpstr>
      </vt:variant>
      <vt:variant>
        <vt:i4>1</vt:i4>
      </vt:variant>
    </vt:vector>
  </HeadingPairs>
  <TitlesOfParts>
    <vt:vector size="1" baseType="lpstr">
      <vt:lpstr/>
    </vt:vector>
  </TitlesOfParts>
  <Company>PUDIS a.s.</Company>
  <LinksUpToDate>false</LinksUpToDate>
  <CharactersWithSpaces>38511</CharactersWithSpaces>
  <SharedDoc>false</SharedDoc>
  <HLinks>
    <vt:vector size="66" baseType="variant">
      <vt:variant>
        <vt:i4>1048638</vt:i4>
      </vt:variant>
      <vt:variant>
        <vt:i4>57</vt:i4>
      </vt:variant>
      <vt:variant>
        <vt:i4>0</vt:i4>
      </vt:variant>
      <vt:variant>
        <vt:i4>5</vt:i4>
      </vt:variant>
      <vt:variant>
        <vt:lpwstr>mailto:atelier@greendesign.cz</vt:lpwstr>
      </vt:variant>
      <vt:variant>
        <vt:lpwstr/>
      </vt:variant>
      <vt:variant>
        <vt:i4>655415</vt:i4>
      </vt:variant>
      <vt:variant>
        <vt:i4>54</vt:i4>
      </vt:variant>
      <vt:variant>
        <vt:i4>0</vt:i4>
      </vt:variant>
      <vt:variant>
        <vt:i4>5</vt:i4>
      </vt:variant>
      <vt:variant>
        <vt:lpwstr>mailto:info@prinkom.cz</vt:lpwstr>
      </vt:variant>
      <vt:variant>
        <vt:lpwstr/>
      </vt:variant>
      <vt:variant>
        <vt:i4>7864439</vt:i4>
      </vt:variant>
      <vt:variant>
        <vt:i4>51</vt:i4>
      </vt:variant>
      <vt:variant>
        <vt:i4>0</vt:i4>
      </vt:variant>
      <vt:variant>
        <vt:i4>5</vt:i4>
      </vt:variant>
      <vt:variant>
        <vt:lpwstr>http://www.prinkom.cz/</vt:lpwstr>
      </vt:variant>
      <vt:variant>
        <vt:lpwstr/>
      </vt:variant>
      <vt:variant>
        <vt:i4>1835063</vt:i4>
      </vt:variant>
      <vt:variant>
        <vt:i4>44</vt:i4>
      </vt:variant>
      <vt:variant>
        <vt:i4>0</vt:i4>
      </vt:variant>
      <vt:variant>
        <vt:i4>5</vt:i4>
      </vt:variant>
      <vt:variant>
        <vt:lpwstr/>
      </vt:variant>
      <vt:variant>
        <vt:lpwstr>_Toc473217197</vt:lpwstr>
      </vt:variant>
      <vt:variant>
        <vt:i4>1835063</vt:i4>
      </vt:variant>
      <vt:variant>
        <vt:i4>38</vt:i4>
      </vt:variant>
      <vt:variant>
        <vt:i4>0</vt:i4>
      </vt:variant>
      <vt:variant>
        <vt:i4>5</vt:i4>
      </vt:variant>
      <vt:variant>
        <vt:lpwstr/>
      </vt:variant>
      <vt:variant>
        <vt:lpwstr>_Toc473217196</vt:lpwstr>
      </vt:variant>
      <vt:variant>
        <vt:i4>1835063</vt:i4>
      </vt:variant>
      <vt:variant>
        <vt:i4>32</vt:i4>
      </vt:variant>
      <vt:variant>
        <vt:i4>0</vt:i4>
      </vt:variant>
      <vt:variant>
        <vt:i4>5</vt:i4>
      </vt:variant>
      <vt:variant>
        <vt:lpwstr/>
      </vt:variant>
      <vt:variant>
        <vt:lpwstr>_Toc473217195</vt:lpwstr>
      </vt:variant>
      <vt:variant>
        <vt:i4>1835063</vt:i4>
      </vt:variant>
      <vt:variant>
        <vt:i4>26</vt:i4>
      </vt:variant>
      <vt:variant>
        <vt:i4>0</vt:i4>
      </vt:variant>
      <vt:variant>
        <vt:i4>5</vt:i4>
      </vt:variant>
      <vt:variant>
        <vt:lpwstr/>
      </vt:variant>
      <vt:variant>
        <vt:lpwstr>_Toc473217194</vt:lpwstr>
      </vt:variant>
      <vt:variant>
        <vt:i4>1835063</vt:i4>
      </vt:variant>
      <vt:variant>
        <vt:i4>20</vt:i4>
      </vt:variant>
      <vt:variant>
        <vt:i4>0</vt:i4>
      </vt:variant>
      <vt:variant>
        <vt:i4>5</vt:i4>
      </vt:variant>
      <vt:variant>
        <vt:lpwstr/>
      </vt:variant>
      <vt:variant>
        <vt:lpwstr>_Toc473217193</vt:lpwstr>
      </vt:variant>
      <vt:variant>
        <vt:i4>1835063</vt:i4>
      </vt:variant>
      <vt:variant>
        <vt:i4>14</vt:i4>
      </vt:variant>
      <vt:variant>
        <vt:i4>0</vt:i4>
      </vt:variant>
      <vt:variant>
        <vt:i4>5</vt:i4>
      </vt:variant>
      <vt:variant>
        <vt:lpwstr/>
      </vt:variant>
      <vt:variant>
        <vt:lpwstr>_Toc473217192</vt:lpwstr>
      </vt:variant>
      <vt:variant>
        <vt:i4>1835063</vt:i4>
      </vt:variant>
      <vt:variant>
        <vt:i4>8</vt:i4>
      </vt:variant>
      <vt:variant>
        <vt:i4>0</vt:i4>
      </vt:variant>
      <vt:variant>
        <vt:i4>5</vt:i4>
      </vt:variant>
      <vt:variant>
        <vt:lpwstr/>
      </vt:variant>
      <vt:variant>
        <vt:lpwstr>_Toc473217191</vt:lpwstr>
      </vt:variant>
      <vt:variant>
        <vt:i4>1835063</vt:i4>
      </vt:variant>
      <vt:variant>
        <vt:i4>2</vt:i4>
      </vt:variant>
      <vt:variant>
        <vt:i4>0</vt:i4>
      </vt:variant>
      <vt:variant>
        <vt:i4>5</vt:i4>
      </vt:variant>
      <vt:variant>
        <vt:lpwstr/>
      </vt:variant>
      <vt:variant>
        <vt:lpwstr>_Toc473217190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Prinkom</dc:creator>
  <cp:lastModifiedBy>PRINKOM</cp:lastModifiedBy>
  <cp:revision>2</cp:revision>
  <cp:lastPrinted>2022-08-08T14:41:00Z</cp:lastPrinted>
  <dcterms:created xsi:type="dcterms:W3CDTF">2022-09-02T12:59:00Z</dcterms:created>
  <dcterms:modified xsi:type="dcterms:W3CDTF">2022-09-02T12:59:00Z</dcterms:modified>
</cp:coreProperties>
</file>