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40075" w14:textId="77777777" w:rsidR="004E61D1" w:rsidRPr="00A029E2" w:rsidRDefault="005C1438" w:rsidP="002B437C">
      <w:pPr>
        <w:pStyle w:val="Nzev"/>
        <w:rPr>
          <w:lang w:val="cs-CZ"/>
        </w:rPr>
      </w:pPr>
      <w:r w:rsidRPr="00D47C7E">
        <w:rPr>
          <w:lang w:val="cs-CZ"/>
        </w:rPr>
        <w:t>TECHNICKÁ SPECIFIKACE SLUŽEB</w:t>
      </w:r>
    </w:p>
    <w:p w14:paraId="71E34BAF" w14:textId="77777777" w:rsidR="00733110" w:rsidRPr="00A029E2" w:rsidRDefault="00733110" w:rsidP="00733110">
      <w:pPr>
        <w:jc w:val="center"/>
        <w:rPr>
          <w:b/>
        </w:rPr>
      </w:pPr>
      <w:r w:rsidRPr="00A029E2">
        <w:rPr>
          <w:b/>
        </w:rPr>
        <w:t>Návrh a vývoj AI řešení pro laserová zařízení</w:t>
      </w:r>
    </w:p>
    <w:p w14:paraId="2E4C30DA" w14:textId="77777777" w:rsidR="00DA568A" w:rsidRPr="00A029E2" w:rsidRDefault="005C1438">
      <w:pPr>
        <w:pStyle w:val="Nadpis1"/>
        <w:rPr>
          <w:lang w:val="cs-CZ"/>
        </w:rPr>
      </w:pPr>
      <w:r w:rsidRPr="00A029E2">
        <w:rPr>
          <w:lang w:val="cs-CZ"/>
        </w:rPr>
        <w:t>Glosář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DA568A" w:rsidRPr="00A029E2" w14:paraId="2FEE0807" w14:textId="77777777">
        <w:tc>
          <w:tcPr>
            <w:tcW w:w="4513" w:type="dxa"/>
          </w:tcPr>
          <w:p w14:paraId="3BFAE5E6" w14:textId="77777777" w:rsidR="00DA568A" w:rsidRPr="00A029E2" w:rsidRDefault="005C1438">
            <w:r w:rsidRPr="00A029E2">
              <w:rPr>
                <w:b/>
              </w:rPr>
              <w:t>Pojem / zkratka</w:t>
            </w:r>
          </w:p>
        </w:tc>
        <w:tc>
          <w:tcPr>
            <w:tcW w:w="4513" w:type="dxa"/>
          </w:tcPr>
          <w:p w14:paraId="23528611" w14:textId="77777777" w:rsidR="00DA568A" w:rsidRPr="00A029E2" w:rsidRDefault="005C1438">
            <w:r w:rsidRPr="00A029E2">
              <w:rPr>
                <w:b/>
              </w:rPr>
              <w:t>Význam</w:t>
            </w:r>
          </w:p>
        </w:tc>
      </w:tr>
      <w:tr w:rsidR="00DA568A" w:rsidRPr="00A029E2" w14:paraId="65109F3C" w14:textId="77777777">
        <w:tc>
          <w:tcPr>
            <w:tcW w:w="4513" w:type="dxa"/>
          </w:tcPr>
          <w:p w14:paraId="59B6C3D1" w14:textId="77777777" w:rsidR="00DA568A" w:rsidRPr="00A029E2" w:rsidRDefault="005C1438">
            <w:r w:rsidRPr="00A029E2">
              <w:t>AI</w:t>
            </w:r>
          </w:p>
        </w:tc>
        <w:tc>
          <w:tcPr>
            <w:tcW w:w="4513" w:type="dxa"/>
          </w:tcPr>
          <w:p w14:paraId="53830982" w14:textId="77777777" w:rsidR="00DA568A" w:rsidRPr="00A029E2" w:rsidRDefault="005C1438">
            <w:r w:rsidRPr="00A029E2">
              <w:t>Umělá inteligence (</w:t>
            </w:r>
            <w:proofErr w:type="spellStart"/>
            <w:r w:rsidRPr="00A029E2">
              <w:t>Artificial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Intelligence</w:t>
            </w:r>
            <w:proofErr w:type="spellEnd"/>
            <w:r w:rsidRPr="00A029E2">
              <w:t>).</w:t>
            </w:r>
          </w:p>
        </w:tc>
      </w:tr>
      <w:tr w:rsidR="00DA568A" w:rsidRPr="00A029E2" w14:paraId="737223EC" w14:textId="77777777">
        <w:tc>
          <w:tcPr>
            <w:tcW w:w="4513" w:type="dxa"/>
          </w:tcPr>
          <w:p w14:paraId="49B9A6ED" w14:textId="77777777" w:rsidR="00DA568A" w:rsidRPr="00A029E2" w:rsidRDefault="005C1438">
            <w:r w:rsidRPr="00A029E2">
              <w:t>API</w:t>
            </w:r>
          </w:p>
        </w:tc>
        <w:tc>
          <w:tcPr>
            <w:tcW w:w="4513" w:type="dxa"/>
          </w:tcPr>
          <w:p w14:paraId="72459BAD" w14:textId="77777777" w:rsidR="00DA568A" w:rsidRPr="00A029E2" w:rsidRDefault="005C1438">
            <w:proofErr w:type="spellStart"/>
            <w:r w:rsidRPr="00A029E2">
              <w:t>Application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Programming</w:t>
            </w:r>
            <w:proofErr w:type="spellEnd"/>
            <w:r w:rsidRPr="00A029E2">
              <w:t xml:space="preserve"> Interface – programové rozhraní pro integraci systémů.</w:t>
            </w:r>
          </w:p>
        </w:tc>
      </w:tr>
      <w:tr w:rsidR="00DA568A" w:rsidRPr="00A029E2" w14:paraId="3955F866" w14:textId="77777777">
        <w:tc>
          <w:tcPr>
            <w:tcW w:w="4513" w:type="dxa"/>
          </w:tcPr>
          <w:p w14:paraId="7CD8FA1C" w14:textId="77777777" w:rsidR="00DA568A" w:rsidRPr="00A029E2" w:rsidRDefault="005C1438">
            <w:proofErr w:type="spellStart"/>
            <w:r w:rsidRPr="00A029E2">
              <w:t>AsyncAPI</w:t>
            </w:r>
            <w:proofErr w:type="spellEnd"/>
          </w:p>
        </w:tc>
        <w:tc>
          <w:tcPr>
            <w:tcW w:w="4513" w:type="dxa"/>
          </w:tcPr>
          <w:p w14:paraId="2AFFFB3C" w14:textId="77777777" w:rsidR="00DA568A" w:rsidRPr="00A029E2" w:rsidRDefault="005C1438">
            <w:r w:rsidRPr="00A029E2">
              <w:t>Otevřená specifikace pro popis asynchronních (event-</w:t>
            </w:r>
            <w:proofErr w:type="spellStart"/>
            <w:r w:rsidRPr="00A029E2">
              <w:t>driven</w:t>
            </w:r>
            <w:proofErr w:type="spellEnd"/>
            <w:r w:rsidRPr="00A029E2">
              <w:t>) API.</w:t>
            </w:r>
          </w:p>
        </w:tc>
      </w:tr>
      <w:tr w:rsidR="00DA568A" w:rsidRPr="00A029E2" w14:paraId="53C02E42" w14:textId="77777777">
        <w:tc>
          <w:tcPr>
            <w:tcW w:w="4513" w:type="dxa"/>
          </w:tcPr>
          <w:p w14:paraId="32274576" w14:textId="77777777" w:rsidR="00DA568A" w:rsidRPr="00A029E2" w:rsidRDefault="005C1438">
            <w:r w:rsidRPr="00A029E2">
              <w:t>C++</w:t>
            </w:r>
          </w:p>
        </w:tc>
        <w:tc>
          <w:tcPr>
            <w:tcW w:w="4513" w:type="dxa"/>
          </w:tcPr>
          <w:p w14:paraId="27A082A1" w14:textId="77777777" w:rsidR="00DA568A" w:rsidRPr="00A029E2" w:rsidRDefault="005C1438">
            <w:r w:rsidRPr="00A029E2">
              <w:t xml:space="preserve">Kompilovaný programovací jazyk obecného použití, vhodný pro systémové a </w:t>
            </w:r>
            <w:proofErr w:type="spellStart"/>
            <w:r w:rsidRPr="00A029E2">
              <w:t>embedded</w:t>
            </w:r>
            <w:proofErr w:type="spellEnd"/>
            <w:r w:rsidRPr="00A029E2">
              <w:t xml:space="preserve"> aplikace s vysokými nároky na výkon.</w:t>
            </w:r>
          </w:p>
        </w:tc>
      </w:tr>
      <w:tr w:rsidR="00DA568A" w:rsidRPr="00A029E2" w14:paraId="27E680D2" w14:textId="77777777">
        <w:tc>
          <w:tcPr>
            <w:tcW w:w="4513" w:type="dxa"/>
          </w:tcPr>
          <w:p w14:paraId="0EBB76AB" w14:textId="77777777" w:rsidR="00DA568A" w:rsidRPr="00A029E2" w:rsidRDefault="005C1438">
            <w:r w:rsidRPr="00A029E2">
              <w:t>C4</w:t>
            </w:r>
          </w:p>
        </w:tc>
        <w:tc>
          <w:tcPr>
            <w:tcW w:w="4513" w:type="dxa"/>
          </w:tcPr>
          <w:p w14:paraId="48C425AF" w14:textId="77777777" w:rsidR="00DA568A" w:rsidRPr="00A029E2" w:rsidRDefault="005C1438">
            <w:r w:rsidRPr="00A029E2">
              <w:t xml:space="preserve">Architektonická notace pro popis softwarových systémů na úrovních </w:t>
            </w:r>
            <w:proofErr w:type="spellStart"/>
            <w:r w:rsidRPr="00A029E2">
              <w:t>Context</w:t>
            </w:r>
            <w:proofErr w:type="spellEnd"/>
            <w:r w:rsidRPr="00A029E2">
              <w:t xml:space="preserve">, </w:t>
            </w:r>
            <w:proofErr w:type="spellStart"/>
            <w:r w:rsidRPr="00A029E2">
              <w:t>Container</w:t>
            </w:r>
            <w:proofErr w:type="spellEnd"/>
            <w:r w:rsidRPr="00A029E2">
              <w:t xml:space="preserve">, </w:t>
            </w:r>
            <w:proofErr w:type="spellStart"/>
            <w:r w:rsidRPr="00A029E2">
              <w:t>Component</w:t>
            </w:r>
            <w:proofErr w:type="spellEnd"/>
            <w:r w:rsidRPr="00A029E2">
              <w:t xml:space="preserve">, </w:t>
            </w:r>
            <w:proofErr w:type="spellStart"/>
            <w:r w:rsidRPr="00A029E2">
              <w:t>Code</w:t>
            </w:r>
            <w:proofErr w:type="spellEnd"/>
            <w:r w:rsidRPr="00A029E2">
              <w:t>.</w:t>
            </w:r>
          </w:p>
        </w:tc>
      </w:tr>
      <w:tr w:rsidR="00DA568A" w:rsidRPr="00A029E2" w14:paraId="322F97F0" w14:textId="77777777">
        <w:tc>
          <w:tcPr>
            <w:tcW w:w="4513" w:type="dxa"/>
          </w:tcPr>
          <w:p w14:paraId="50E8AE63" w14:textId="77777777" w:rsidR="00DA568A" w:rsidRPr="00A029E2" w:rsidRDefault="005C1438">
            <w:r w:rsidRPr="00A029E2">
              <w:t>CI/CD</w:t>
            </w:r>
          </w:p>
        </w:tc>
        <w:tc>
          <w:tcPr>
            <w:tcW w:w="4513" w:type="dxa"/>
          </w:tcPr>
          <w:p w14:paraId="0976EB5A" w14:textId="77777777" w:rsidR="00DA568A" w:rsidRPr="00A029E2" w:rsidRDefault="005C1438">
            <w:proofErr w:type="spellStart"/>
            <w:r w:rsidRPr="00A029E2">
              <w:t>Continuous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Integration</w:t>
            </w:r>
            <w:proofErr w:type="spellEnd"/>
            <w:r w:rsidRPr="00A029E2">
              <w:t xml:space="preserve"> / </w:t>
            </w:r>
            <w:proofErr w:type="spellStart"/>
            <w:r w:rsidRPr="00A029E2">
              <w:t>Continuous</w:t>
            </w:r>
            <w:proofErr w:type="spellEnd"/>
            <w:r w:rsidRPr="00A029E2">
              <w:t xml:space="preserve"> Deployment – průběžná integrace a automatizované nasazování změn kódu.</w:t>
            </w:r>
          </w:p>
        </w:tc>
      </w:tr>
      <w:tr w:rsidR="00DA568A" w:rsidRPr="00A029E2" w14:paraId="0C1A0F30" w14:textId="77777777">
        <w:tc>
          <w:tcPr>
            <w:tcW w:w="4513" w:type="dxa"/>
          </w:tcPr>
          <w:p w14:paraId="66E4AD86" w14:textId="77777777" w:rsidR="00DA568A" w:rsidRPr="00A029E2" w:rsidRDefault="005C1438">
            <w:r w:rsidRPr="00A029E2">
              <w:t>FPGA</w:t>
            </w:r>
          </w:p>
        </w:tc>
        <w:tc>
          <w:tcPr>
            <w:tcW w:w="4513" w:type="dxa"/>
          </w:tcPr>
          <w:p w14:paraId="6DE1D7A0" w14:textId="77777777" w:rsidR="00DA568A" w:rsidRPr="00A029E2" w:rsidRDefault="005C1438">
            <w:proofErr w:type="spellStart"/>
            <w:r w:rsidRPr="00A029E2">
              <w:t>Field-Programmable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Gate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Array</w:t>
            </w:r>
            <w:proofErr w:type="spellEnd"/>
            <w:r w:rsidRPr="00A029E2">
              <w:t xml:space="preserve"> – programovatelné hradlové pole používané pro rychlou paralelní HW akceleraci (zde pro vyhodnocení signálu z IR detektorů).</w:t>
            </w:r>
          </w:p>
        </w:tc>
      </w:tr>
      <w:tr w:rsidR="00DA568A" w:rsidRPr="00A029E2" w14:paraId="5769FF81" w14:textId="77777777">
        <w:tc>
          <w:tcPr>
            <w:tcW w:w="4513" w:type="dxa"/>
          </w:tcPr>
          <w:p w14:paraId="5EC553DE" w14:textId="77777777" w:rsidR="00DA568A" w:rsidRPr="00A029E2" w:rsidRDefault="005C1438">
            <w:r w:rsidRPr="00A029E2">
              <w:t>GPU</w:t>
            </w:r>
          </w:p>
        </w:tc>
        <w:tc>
          <w:tcPr>
            <w:tcW w:w="4513" w:type="dxa"/>
          </w:tcPr>
          <w:p w14:paraId="532F44AA" w14:textId="77777777" w:rsidR="00DA568A" w:rsidRPr="00A029E2" w:rsidRDefault="005C1438">
            <w:proofErr w:type="spellStart"/>
            <w:r w:rsidRPr="00A029E2">
              <w:t>Graphics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Processing</w:t>
            </w:r>
            <w:proofErr w:type="spellEnd"/>
            <w:r w:rsidRPr="00A029E2">
              <w:t xml:space="preserve"> Unit – grafický procesor využívaný pro paralelní výpočty (zejména pro AI/ML inference a trénink).</w:t>
            </w:r>
          </w:p>
        </w:tc>
      </w:tr>
      <w:tr w:rsidR="00DA568A" w:rsidRPr="00A029E2" w14:paraId="6C1813B0" w14:textId="77777777">
        <w:tc>
          <w:tcPr>
            <w:tcW w:w="4513" w:type="dxa"/>
          </w:tcPr>
          <w:p w14:paraId="187BD839" w14:textId="77777777" w:rsidR="00DA568A" w:rsidRPr="00A029E2" w:rsidRDefault="005C1438">
            <w:r w:rsidRPr="00A029E2">
              <w:t>HMI</w:t>
            </w:r>
          </w:p>
        </w:tc>
        <w:tc>
          <w:tcPr>
            <w:tcW w:w="4513" w:type="dxa"/>
          </w:tcPr>
          <w:p w14:paraId="6222CCCF" w14:textId="77777777" w:rsidR="00DA568A" w:rsidRPr="00A029E2" w:rsidRDefault="005C1438">
            <w:proofErr w:type="spellStart"/>
            <w:r w:rsidRPr="00A029E2">
              <w:t>Human-Machine</w:t>
            </w:r>
            <w:proofErr w:type="spellEnd"/>
            <w:r w:rsidRPr="00A029E2">
              <w:t xml:space="preserve"> Interface – uživatelské rozhraní stroje (operátorský panel).</w:t>
            </w:r>
          </w:p>
        </w:tc>
      </w:tr>
      <w:tr w:rsidR="00DA568A" w:rsidRPr="00A029E2" w14:paraId="4D18E573" w14:textId="77777777">
        <w:tc>
          <w:tcPr>
            <w:tcW w:w="4513" w:type="dxa"/>
          </w:tcPr>
          <w:p w14:paraId="72B835C1" w14:textId="77777777" w:rsidR="00DA568A" w:rsidRPr="00A029E2" w:rsidRDefault="005C1438">
            <w:r w:rsidRPr="00A029E2">
              <w:t>HTTP / HTTPS</w:t>
            </w:r>
          </w:p>
        </w:tc>
        <w:tc>
          <w:tcPr>
            <w:tcW w:w="4513" w:type="dxa"/>
          </w:tcPr>
          <w:p w14:paraId="1FF31FD5" w14:textId="77777777" w:rsidR="00DA568A" w:rsidRPr="00A029E2" w:rsidRDefault="005C1438">
            <w:proofErr w:type="spellStart"/>
            <w:r w:rsidRPr="00A029E2">
              <w:t>HyperText</w:t>
            </w:r>
            <w:proofErr w:type="spellEnd"/>
            <w:r w:rsidRPr="00A029E2">
              <w:t xml:space="preserve"> Transfer </w:t>
            </w:r>
            <w:proofErr w:type="spellStart"/>
            <w:r w:rsidRPr="00A029E2">
              <w:t>Protocol</w:t>
            </w:r>
            <w:proofErr w:type="spellEnd"/>
            <w:r w:rsidRPr="00A029E2">
              <w:t xml:space="preserve"> (</w:t>
            </w:r>
            <w:proofErr w:type="spellStart"/>
            <w:r w:rsidRPr="00A029E2">
              <w:t>Secure</w:t>
            </w:r>
            <w:proofErr w:type="spellEnd"/>
            <w:r w:rsidRPr="00A029E2">
              <w:t>) – protokol webové komunikace, ve variantě HTTPS šifrovaný přes TLS.</w:t>
            </w:r>
          </w:p>
        </w:tc>
      </w:tr>
      <w:tr w:rsidR="00DA568A" w:rsidRPr="00A029E2" w14:paraId="51ECC69C" w14:textId="77777777">
        <w:tc>
          <w:tcPr>
            <w:tcW w:w="4513" w:type="dxa"/>
          </w:tcPr>
          <w:p w14:paraId="4F275A06" w14:textId="77777777" w:rsidR="00DA568A" w:rsidRPr="00A029E2" w:rsidRDefault="005C1438">
            <w:proofErr w:type="spellStart"/>
            <w:r w:rsidRPr="00A029E2">
              <w:t>IoT</w:t>
            </w:r>
            <w:proofErr w:type="spellEnd"/>
          </w:p>
        </w:tc>
        <w:tc>
          <w:tcPr>
            <w:tcW w:w="4513" w:type="dxa"/>
          </w:tcPr>
          <w:p w14:paraId="33B56B93" w14:textId="77777777" w:rsidR="00DA568A" w:rsidRPr="00A029E2" w:rsidRDefault="005C1438">
            <w:r w:rsidRPr="00A029E2">
              <w:t xml:space="preserve">Internet of </w:t>
            </w:r>
            <w:proofErr w:type="spellStart"/>
            <w:r w:rsidRPr="00A029E2">
              <w:t>Things</w:t>
            </w:r>
            <w:proofErr w:type="spellEnd"/>
            <w:r w:rsidRPr="00A029E2">
              <w:t xml:space="preserve"> – </w:t>
            </w:r>
            <w:proofErr w:type="gramStart"/>
            <w:r w:rsidRPr="00A029E2">
              <w:t>Internet</w:t>
            </w:r>
            <w:proofErr w:type="gramEnd"/>
            <w:r w:rsidRPr="00A029E2">
              <w:t xml:space="preserve"> věcí; síťové propojení fyzických zařízení (senzory, řídicí jednotky, stroje) pro výměnu dat.</w:t>
            </w:r>
          </w:p>
        </w:tc>
      </w:tr>
      <w:tr w:rsidR="00DA568A" w:rsidRPr="00A029E2" w14:paraId="596E0E0C" w14:textId="77777777">
        <w:tc>
          <w:tcPr>
            <w:tcW w:w="4513" w:type="dxa"/>
          </w:tcPr>
          <w:p w14:paraId="038C3135" w14:textId="77777777" w:rsidR="00DA568A" w:rsidRPr="00A029E2" w:rsidRDefault="005C1438">
            <w:r w:rsidRPr="00A029E2">
              <w:t>IR</w:t>
            </w:r>
          </w:p>
        </w:tc>
        <w:tc>
          <w:tcPr>
            <w:tcW w:w="4513" w:type="dxa"/>
          </w:tcPr>
          <w:p w14:paraId="34486C43" w14:textId="77777777" w:rsidR="00DA568A" w:rsidRPr="00A029E2" w:rsidRDefault="005C1438">
            <w:r w:rsidRPr="00A029E2">
              <w:t xml:space="preserve">Infračervené záření (vlnové délky cca 0,7–1000 </w:t>
            </w:r>
            <w:proofErr w:type="spellStart"/>
            <w:r w:rsidRPr="00A029E2">
              <w:t>μm</w:t>
            </w:r>
            <w:proofErr w:type="spellEnd"/>
            <w:r w:rsidRPr="00A029E2">
              <w:t>).</w:t>
            </w:r>
          </w:p>
        </w:tc>
      </w:tr>
      <w:tr w:rsidR="00DA568A" w:rsidRPr="00A029E2" w14:paraId="2E3DFB81" w14:textId="77777777">
        <w:tc>
          <w:tcPr>
            <w:tcW w:w="4513" w:type="dxa"/>
          </w:tcPr>
          <w:p w14:paraId="6E1DB5AD" w14:textId="77777777" w:rsidR="00DA568A" w:rsidRPr="00A029E2" w:rsidRDefault="005C1438">
            <w:r w:rsidRPr="00A029E2">
              <w:t>ISO/IEC</w:t>
            </w:r>
          </w:p>
        </w:tc>
        <w:tc>
          <w:tcPr>
            <w:tcW w:w="4513" w:type="dxa"/>
          </w:tcPr>
          <w:p w14:paraId="04CFAD74" w14:textId="77777777" w:rsidR="00DA568A" w:rsidRPr="00A029E2" w:rsidRDefault="005C1438">
            <w:r w:rsidRPr="00A029E2">
              <w:t xml:space="preserve">International </w:t>
            </w:r>
            <w:proofErr w:type="spellStart"/>
            <w:r w:rsidRPr="00A029E2">
              <w:t>Organization</w:t>
            </w:r>
            <w:proofErr w:type="spellEnd"/>
            <w:r w:rsidRPr="00A029E2">
              <w:t xml:space="preserve"> for </w:t>
            </w:r>
            <w:proofErr w:type="spellStart"/>
            <w:r w:rsidRPr="00A029E2">
              <w:t>Standardization</w:t>
            </w:r>
            <w:proofErr w:type="spellEnd"/>
            <w:r w:rsidRPr="00A029E2">
              <w:t xml:space="preserve"> / International </w:t>
            </w:r>
            <w:proofErr w:type="spellStart"/>
            <w:r w:rsidRPr="00A029E2">
              <w:t>Electrotechnical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Commission</w:t>
            </w:r>
            <w:proofErr w:type="spellEnd"/>
            <w:r w:rsidRPr="00A029E2">
              <w:t xml:space="preserve"> – mezinárodní normalizační organizace; vydávají společné normy ICT (např. ISO/IEC 20922 = MQTT).</w:t>
            </w:r>
          </w:p>
        </w:tc>
      </w:tr>
      <w:tr w:rsidR="00DA568A" w:rsidRPr="00A029E2" w14:paraId="6B4E378F" w14:textId="77777777">
        <w:tc>
          <w:tcPr>
            <w:tcW w:w="4513" w:type="dxa"/>
          </w:tcPr>
          <w:p w14:paraId="1AE65ED4" w14:textId="77777777" w:rsidR="00DA568A" w:rsidRPr="00A029E2" w:rsidRDefault="005C1438">
            <w:r w:rsidRPr="00A029E2">
              <w:t>JSON</w:t>
            </w:r>
          </w:p>
        </w:tc>
        <w:tc>
          <w:tcPr>
            <w:tcW w:w="4513" w:type="dxa"/>
          </w:tcPr>
          <w:p w14:paraId="12D0B220" w14:textId="77777777" w:rsidR="00DA568A" w:rsidRPr="00A029E2" w:rsidRDefault="005C1438">
            <w:r w:rsidRPr="00A029E2">
              <w:t xml:space="preserve">JavaScript </w:t>
            </w:r>
            <w:proofErr w:type="spellStart"/>
            <w:r w:rsidRPr="00A029E2">
              <w:t>Object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Notation</w:t>
            </w:r>
            <w:proofErr w:type="spellEnd"/>
            <w:r w:rsidRPr="00A029E2">
              <w:t xml:space="preserve"> – textový formát pro výměnu strukturovaných dat (klíč–hodnota, seznamy).</w:t>
            </w:r>
          </w:p>
        </w:tc>
      </w:tr>
      <w:tr w:rsidR="00DA568A" w:rsidRPr="00A029E2" w14:paraId="13C9B01E" w14:textId="77777777">
        <w:tc>
          <w:tcPr>
            <w:tcW w:w="4513" w:type="dxa"/>
          </w:tcPr>
          <w:p w14:paraId="32B66329" w14:textId="77777777" w:rsidR="00DA568A" w:rsidRPr="00A029E2" w:rsidRDefault="005C1438">
            <w:r w:rsidRPr="00A029E2">
              <w:t>JWT</w:t>
            </w:r>
          </w:p>
        </w:tc>
        <w:tc>
          <w:tcPr>
            <w:tcW w:w="4513" w:type="dxa"/>
          </w:tcPr>
          <w:p w14:paraId="1A06D943" w14:textId="77777777" w:rsidR="00DA568A" w:rsidRPr="00A029E2" w:rsidRDefault="005C1438">
            <w:r w:rsidRPr="00A029E2">
              <w:t>JSON Web Token – kompaktní formát pro přenos digitálně podepsaných tvrzení (</w:t>
            </w:r>
            <w:proofErr w:type="spellStart"/>
            <w:r w:rsidRPr="00A029E2">
              <w:t>claims</w:t>
            </w:r>
            <w:proofErr w:type="spellEnd"/>
            <w:r w:rsidRPr="00A029E2">
              <w:t>), používaný pro autentizaci a autorizaci.</w:t>
            </w:r>
          </w:p>
        </w:tc>
      </w:tr>
      <w:tr w:rsidR="00DA568A" w:rsidRPr="00A029E2" w14:paraId="0BA1E0F8" w14:textId="77777777">
        <w:tc>
          <w:tcPr>
            <w:tcW w:w="4513" w:type="dxa"/>
          </w:tcPr>
          <w:p w14:paraId="3B761B08" w14:textId="77777777" w:rsidR="00DA568A" w:rsidRPr="00A029E2" w:rsidRDefault="005C1438">
            <w:r w:rsidRPr="00A029E2">
              <w:lastRenderedPageBreak/>
              <w:t>Linux</w:t>
            </w:r>
          </w:p>
        </w:tc>
        <w:tc>
          <w:tcPr>
            <w:tcW w:w="4513" w:type="dxa"/>
          </w:tcPr>
          <w:p w14:paraId="3CF7DB39" w14:textId="77777777" w:rsidR="00DA568A" w:rsidRPr="00A029E2" w:rsidRDefault="005C1438">
            <w:r w:rsidRPr="00A029E2">
              <w:t xml:space="preserve">Rodina otevřených operačních systémů založených na Linuxovém jádře, široce používaná pro </w:t>
            </w:r>
            <w:proofErr w:type="spellStart"/>
            <w:r w:rsidRPr="00A029E2">
              <w:t>edge</w:t>
            </w:r>
            <w:proofErr w:type="spellEnd"/>
            <w:r w:rsidRPr="00A029E2">
              <w:t xml:space="preserve"> a </w:t>
            </w:r>
            <w:proofErr w:type="spellStart"/>
            <w:r w:rsidRPr="00A029E2">
              <w:t>embedded</w:t>
            </w:r>
            <w:proofErr w:type="spellEnd"/>
            <w:r w:rsidRPr="00A029E2">
              <w:t xml:space="preserve"> nasazení i pro cloudové služby.</w:t>
            </w:r>
          </w:p>
        </w:tc>
      </w:tr>
      <w:tr w:rsidR="00DA568A" w:rsidRPr="00A029E2" w14:paraId="3112AB0D" w14:textId="77777777">
        <w:tc>
          <w:tcPr>
            <w:tcW w:w="4513" w:type="dxa"/>
          </w:tcPr>
          <w:p w14:paraId="5C40339A" w14:textId="77777777" w:rsidR="00DA568A" w:rsidRPr="00A029E2" w:rsidRDefault="005C1438">
            <w:r w:rsidRPr="00A029E2">
              <w:t>MES</w:t>
            </w:r>
          </w:p>
        </w:tc>
        <w:tc>
          <w:tcPr>
            <w:tcW w:w="4513" w:type="dxa"/>
          </w:tcPr>
          <w:p w14:paraId="26088CEA" w14:textId="77777777" w:rsidR="00DA568A" w:rsidRPr="00A029E2" w:rsidRDefault="005C1438">
            <w:proofErr w:type="spellStart"/>
            <w:r w:rsidRPr="00A029E2">
              <w:t>Manufacturing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Execution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System</w:t>
            </w:r>
            <w:proofErr w:type="spellEnd"/>
            <w:r w:rsidRPr="00A029E2">
              <w:t xml:space="preserve"> – výrobní informační systém pro řízení a sledování výrobního procesu.</w:t>
            </w:r>
          </w:p>
        </w:tc>
      </w:tr>
      <w:tr w:rsidR="00DA568A" w:rsidRPr="00A029E2" w14:paraId="40276A9D" w14:textId="77777777">
        <w:tc>
          <w:tcPr>
            <w:tcW w:w="4513" w:type="dxa"/>
          </w:tcPr>
          <w:p w14:paraId="3438D47C" w14:textId="77777777" w:rsidR="00DA568A" w:rsidRPr="00A029E2" w:rsidRDefault="005C1438">
            <w:r w:rsidRPr="00A029E2">
              <w:t>ML</w:t>
            </w:r>
          </w:p>
        </w:tc>
        <w:tc>
          <w:tcPr>
            <w:tcW w:w="4513" w:type="dxa"/>
          </w:tcPr>
          <w:p w14:paraId="033C6CD2" w14:textId="77777777" w:rsidR="00DA568A" w:rsidRPr="00A029E2" w:rsidRDefault="005C1438">
            <w:proofErr w:type="spellStart"/>
            <w:r w:rsidRPr="00A029E2">
              <w:t>Machine</w:t>
            </w:r>
            <w:proofErr w:type="spellEnd"/>
            <w:r w:rsidRPr="00A029E2">
              <w:t xml:space="preserve"> Learning – strojové učení.</w:t>
            </w:r>
          </w:p>
        </w:tc>
      </w:tr>
      <w:tr w:rsidR="00DA568A" w:rsidRPr="00A029E2" w14:paraId="1755C26F" w14:textId="77777777">
        <w:tc>
          <w:tcPr>
            <w:tcW w:w="4513" w:type="dxa"/>
          </w:tcPr>
          <w:p w14:paraId="4331D6F7" w14:textId="77777777" w:rsidR="00DA568A" w:rsidRPr="00A029E2" w:rsidRDefault="005C1438">
            <w:r w:rsidRPr="00A029E2">
              <w:t>MQTT</w:t>
            </w:r>
          </w:p>
        </w:tc>
        <w:tc>
          <w:tcPr>
            <w:tcW w:w="4513" w:type="dxa"/>
          </w:tcPr>
          <w:p w14:paraId="6A10889C" w14:textId="77777777" w:rsidR="00DA568A" w:rsidRPr="00A029E2" w:rsidRDefault="005C1438">
            <w:proofErr w:type="spellStart"/>
            <w:r w:rsidRPr="00A029E2">
              <w:t>Message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Queuing</w:t>
            </w:r>
            <w:proofErr w:type="spellEnd"/>
            <w:r w:rsidRPr="00A029E2">
              <w:t xml:space="preserve"> Telemetry Transport – lehký pub-sub komunikační protokol pro </w:t>
            </w:r>
            <w:proofErr w:type="spellStart"/>
            <w:r w:rsidRPr="00A029E2">
              <w:t>IoT</w:t>
            </w:r>
            <w:proofErr w:type="spellEnd"/>
            <w:r w:rsidRPr="00A029E2">
              <w:t>, standardizován jako ISO/IEC 20922.</w:t>
            </w:r>
          </w:p>
        </w:tc>
      </w:tr>
      <w:tr w:rsidR="00DA568A" w:rsidRPr="00A029E2" w14:paraId="44C6368A" w14:textId="77777777">
        <w:tc>
          <w:tcPr>
            <w:tcW w:w="4513" w:type="dxa"/>
          </w:tcPr>
          <w:p w14:paraId="5010D62B" w14:textId="77777777" w:rsidR="00DA568A" w:rsidRPr="00A029E2" w:rsidRDefault="005C1438">
            <w:r w:rsidRPr="00A029E2">
              <w:t>MVP</w:t>
            </w:r>
          </w:p>
        </w:tc>
        <w:tc>
          <w:tcPr>
            <w:tcW w:w="4513" w:type="dxa"/>
          </w:tcPr>
          <w:p w14:paraId="30F51227" w14:textId="77777777" w:rsidR="00DA568A" w:rsidRPr="00A029E2" w:rsidRDefault="005C1438">
            <w:r w:rsidRPr="00A029E2">
              <w:t xml:space="preserve">Minimum </w:t>
            </w:r>
            <w:proofErr w:type="spellStart"/>
            <w:r w:rsidRPr="00A029E2">
              <w:t>Viable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Product</w:t>
            </w:r>
            <w:proofErr w:type="spellEnd"/>
            <w:r w:rsidRPr="00A029E2">
              <w:t xml:space="preserve"> – minimálně životaschopný produkt; vývojová fáze následující po </w:t>
            </w:r>
            <w:proofErr w:type="spellStart"/>
            <w:r w:rsidRPr="00A029E2">
              <w:t>PoC</w:t>
            </w:r>
            <w:proofErr w:type="spellEnd"/>
            <w:r w:rsidRPr="00A029E2">
              <w:t>.</w:t>
            </w:r>
          </w:p>
        </w:tc>
      </w:tr>
      <w:tr w:rsidR="00DA568A" w:rsidRPr="00A029E2" w14:paraId="29D118D7" w14:textId="77777777">
        <w:tc>
          <w:tcPr>
            <w:tcW w:w="4513" w:type="dxa"/>
          </w:tcPr>
          <w:p w14:paraId="032713D8" w14:textId="77777777" w:rsidR="00DA568A" w:rsidRPr="00A029E2" w:rsidRDefault="005C1438">
            <w:r w:rsidRPr="00A029E2">
              <w:t>NIR</w:t>
            </w:r>
          </w:p>
        </w:tc>
        <w:tc>
          <w:tcPr>
            <w:tcW w:w="4513" w:type="dxa"/>
          </w:tcPr>
          <w:p w14:paraId="0D30F26E" w14:textId="77777777" w:rsidR="00DA568A" w:rsidRPr="00A029E2" w:rsidRDefault="005C1438">
            <w:proofErr w:type="spellStart"/>
            <w:r w:rsidRPr="00A029E2">
              <w:t>Near-Infrared</w:t>
            </w:r>
            <w:proofErr w:type="spellEnd"/>
            <w:r w:rsidRPr="00A029E2">
              <w:t xml:space="preserve"> – blízké infračervené záření.</w:t>
            </w:r>
          </w:p>
        </w:tc>
      </w:tr>
      <w:tr w:rsidR="00DA568A" w:rsidRPr="00A029E2" w14:paraId="50B84462" w14:textId="77777777">
        <w:tc>
          <w:tcPr>
            <w:tcW w:w="4513" w:type="dxa"/>
          </w:tcPr>
          <w:p w14:paraId="55B2C763" w14:textId="77777777" w:rsidR="00DA568A" w:rsidRPr="00A029E2" w:rsidRDefault="005C1438">
            <w:proofErr w:type="spellStart"/>
            <w:r w:rsidRPr="00A029E2">
              <w:t>OAuth</w:t>
            </w:r>
            <w:proofErr w:type="spellEnd"/>
          </w:p>
        </w:tc>
        <w:tc>
          <w:tcPr>
            <w:tcW w:w="4513" w:type="dxa"/>
          </w:tcPr>
          <w:p w14:paraId="46980302" w14:textId="77777777" w:rsidR="00DA568A" w:rsidRPr="00A029E2" w:rsidRDefault="005C1438">
            <w:r w:rsidRPr="00A029E2">
              <w:t xml:space="preserve">Open </w:t>
            </w:r>
            <w:proofErr w:type="spellStart"/>
            <w:r w:rsidRPr="00A029E2">
              <w:t>Authorization</w:t>
            </w:r>
            <w:proofErr w:type="spellEnd"/>
            <w:r w:rsidRPr="00A029E2">
              <w:t xml:space="preserve"> – otevřený standard pro delegovanou autorizaci (verze 2.0).</w:t>
            </w:r>
          </w:p>
        </w:tc>
      </w:tr>
      <w:tr w:rsidR="00DA568A" w:rsidRPr="00A029E2" w14:paraId="108339E3" w14:textId="77777777">
        <w:tc>
          <w:tcPr>
            <w:tcW w:w="4513" w:type="dxa"/>
          </w:tcPr>
          <w:p w14:paraId="48244994" w14:textId="77777777" w:rsidR="00DA568A" w:rsidRPr="00A029E2" w:rsidRDefault="005C1438">
            <w:r w:rsidRPr="00A029E2">
              <w:t>OCI</w:t>
            </w:r>
          </w:p>
        </w:tc>
        <w:tc>
          <w:tcPr>
            <w:tcW w:w="4513" w:type="dxa"/>
          </w:tcPr>
          <w:p w14:paraId="332794C6" w14:textId="77777777" w:rsidR="00DA568A" w:rsidRPr="00A029E2" w:rsidRDefault="005C1438">
            <w:r w:rsidRPr="00A029E2">
              <w:t xml:space="preserve">Open </w:t>
            </w:r>
            <w:proofErr w:type="spellStart"/>
            <w:r w:rsidRPr="00A029E2">
              <w:t>Container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Initiative</w:t>
            </w:r>
            <w:proofErr w:type="spellEnd"/>
            <w:r w:rsidRPr="00A029E2">
              <w:t xml:space="preserve"> – otevřený standard pro formát kontejnerů a runtime.</w:t>
            </w:r>
          </w:p>
        </w:tc>
      </w:tr>
      <w:tr w:rsidR="00DA568A" w:rsidRPr="00A029E2" w14:paraId="088C2977" w14:textId="77777777">
        <w:tc>
          <w:tcPr>
            <w:tcW w:w="4513" w:type="dxa"/>
          </w:tcPr>
          <w:p w14:paraId="155077A9" w14:textId="77777777" w:rsidR="00DA568A" w:rsidRPr="00A029E2" w:rsidRDefault="005C1438">
            <w:proofErr w:type="spellStart"/>
            <w:r w:rsidRPr="00A029E2">
              <w:t>OpenAPI</w:t>
            </w:r>
            <w:proofErr w:type="spellEnd"/>
          </w:p>
        </w:tc>
        <w:tc>
          <w:tcPr>
            <w:tcW w:w="4513" w:type="dxa"/>
          </w:tcPr>
          <w:p w14:paraId="4B0B38BB" w14:textId="77777777" w:rsidR="00DA568A" w:rsidRPr="00A029E2" w:rsidRDefault="005C1438">
            <w:r w:rsidRPr="00A029E2">
              <w:t>Otevřená specifikace pro popis HTTP/REST API.</w:t>
            </w:r>
          </w:p>
        </w:tc>
      </w:tr>
      <w:tr w:rsidR="00DA568A" w:rsidRPr="00A029E2" w14:paraId="56BF2BBD" w14:textId="77777777">
        <w:tc>
          <w:tcPr>
            <w:tcW w:w="4513" w:type="dxa"/>
          </w:tcPr>
          <w:p w14:paraId="041F714F" w14:textId="77777777" w:rsidR="00DA568A" w:rsidRPr="00A029E2" w:rsidRDefault="005C1438">
            <w:r w:rsidRPr="00A029E2">
              <w:t>OS</w:t>
            </w:r>
          </w:p>
        </w:tc>
        <w:tc>
          <w:tcPr>
            <w:tcW w:w="4513" w:type="dxa"/>
          </w:tcPr>
          <w:p w14:paraId="454A8438" w14:textId="77777777" w:rsidR="00DA568A" w:rsidRPr="00A029E2" w:rsidRDefault="005C1438">
            <w:r w:rsidRPr="00A029E2">
              <w:t>Operační systém.</w:t>
            </w:r>
          </w:p>
        </w:tc>
      </w:tr>
      <w:tr w:rsidR="00DA568A" w:rsidRPr="00A029E2" w14:paraId="5C37FD27" w14:textId="77777777">
        <w:tc>
          <w:tcPr>
            <w:tcW w:w="4513" w:type="dxa"/>
          </w:tcPr>
          <w:p w14:paraId="7EFDD1DD" w14:textId="77777777" w:rsidR="00DA568A" w:rsidRPr="00A029E2" w:rsidRDefault="005C1438">
            <w:r w:rsidRPr="00A029E2">
              <w:t>PKI</w:t>
            </w:r>
          </w:p>
        </w:tc>
        <w:tc>
          <w:tcPr>
            <w:tcW w:w="4513" w:type="dxa"/>
          </w:tcPr>
          <w:p w14:paraId="6A69142D" w14:textId="77777777" w:rsidR="00DA568A" w:rsidRPr="00A029E2" w:rsidRDefault="005C1438">
            <w:r w:rsidRPr="00A029E2">
              <w:t xml:space="preserve">Public </w:t>
            </w:r>
            <w:proofErr w:type="spellStart"/>
            <w:r w:rsidRPr="00A029E2">
              <w:t>Key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Infrastructure</w:t>
            </w:r>
            <w:proofErr w:type="spellEnd"/>
            <w:r w:rsidRPr="00A029E2">
              <w:t xml:space="preserve"> – infrastruktura veřejného klíče (správa certifikátů a důvěryhodnosti).</w:t>
            </w:r>
          </w:p>
        </w:tc>
      </w:tr>
      <w:tr w:rsidR="00DA568A" w:rsidRPr="00A029E2" w14:paraId="2E03E1D5" w14:textId="77777777">
        <w:tc>
          <w:tcPr>
            <w:tcW w:w="4513" w:type="dxa"/>
          </w:tcPr>
          <w:p w14:paraId="6AF7B634" w14:textId="77777777" w:rsidR="00DA568A" w:rsidRPr="00A029E2" w:rsidRDefault="005C1438">
            <w:r w:rsidRPr="00A029E2">
              <w:t>PLC</w:t>
            </w:r>
          </w:p>
        </w:tc>
        <w:tc>
          <w:tcPr>
            <w:tcW w:w="4513" w:type="dxa"/>
          </w:tcPr>
          <w:p w14:paraId="3C15DE74" w14:textId="77777777" w:rsidR="00DA568A" w:rsidRPr="00A029E2" w:rsidRDefault="005C1438">
            <w:proofErr w:type="spellStart"/>
            <w:r w:rsidRPr="00A029E2">
              <w:t>Programmable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Logic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Controller</w:t>
            </w:r>
            <w:proofErr w:type="spellEnd"/>
            <w:r w:rsidRPr="00A029E2">
              <w:t xml:space="preserve"> – programovatelný logický automat, řídicí jednotka průmyslových strojů.</w:t>
            </w:r>
          </w:p>
        </w:tc>
      </w:tr>
      <w:tr w:rsidR="00DA568A" w:rsidRPr="00A029E2" w14:paraId="44151D19" w14:textId="77777777">
        <w:tc>
          <w:tcPr>
            <w:tcW w:w="4513" w:type="dxa"/>
          </w:tcPr>
          <w:p w14:paraId="65FB6C1D" w14:textId="77777777" w:rsidR="00DA568A" w:rsidRPr="00A029E2" w:rsidRDefault="005C1438">
            <w:proofErr w:type="spellStart"/>
            <w:r w:rsidRPr="00A029E2">
              <w:t>PoC</w:t>
            </w:r>
            <w:proofErr w:type="spellEnd"/>
          </w:p>
        </w:tc>
        <w:tc>
          <w:tcPr>
            <w:tcW w:w="4513" w:type="dxa"/>
          </w:tcPr>
          <w:p w14:paraId="796F762A" w14:textId="77777777" w:rsidR="00DA568A" w:rsidRPr="00A029E2" w:rsidRDefault="005C1438">
            <w:r w:rsidRPr="00A029E2">
              <w:t>Proof of Concept – ověření koncepce, prvotní funkční prototyp prokazující životaschopnost řešení.</w:t>
            </w:r>
          </w:p>
        </w:tc>
      </w:tr>
      <w:tr w:rsidR="00DA568A" w:rsidRPr="00A029E2" w14:paraId="239A5D62" w14:textId="77777777">
        <w:tc>
          <w:tcPr>
            <w:tcW w:w="4513" w:type="dxa"/>
          </w:tcPr>
          <w:p w14:paraId="790A1B06" w14:textId="77777777" w:rsidR="00DA568A" w:rsidRPr="00A029E2" w:rsidRDefault="005C1438">
            <w:r w:rsidRPr="00A029E2">
              <w:t>Python</w:t>
            </w:r>
          </w:p>
        </w:tc>
        <w:tc>
          <w:tcPr>
            <w:tcW w:w="4513" w:type="dxa"/>
          </w:tcPr>
          <w:p w14:paraId="13BBB84F" w14:textId="77777777" w:rsidR="00DA568A" w:rsidRPr="00A029E2" w:rsidRDefault="005C1438">
            <w:r w:rsidRPr="00A029E2">
              <w:t>Vysokoúrovňový dynamický programovací jazyk; de facto průmyslový standard pro vývoj AI/ML komponent.</w:t>
            </w:r>
          </w:p>
        </w:tc>
      </w:tr>
      <w:tr w:rsidR="00DA568A" w:rsidRPr="00A029E2" w14:paraId="58E74193" w14:textId="77777777">
        <w:tc>
          <w:tcPr>
            <w:tcW w:w="4513" w:type="dxa"/>
          </w:tcPr>
          <w:p w14:paraId="73FD324B" w14:textId="77777777" w:rsidR="00DA568A" w:rsidRPr="00A029E2" w:rsidRDefault="005C1438">
            <w:r w:rsidRPr="00A029E2">
              <w:t>RBAC</w:t>
            </w:r>
          </w:p>
        </w:tc>
        <w:tc>
          <w:tcPr>
            <w:tcW w:w="4513" w:type="dxa"/>
          </w:tcPr>
          <w:p w14:paraId="537F6234" w14:textId="77777777" w:rsidR="00DA568A" w:rsidRPr="00A029E2" w:rsidRDefault="005C1438">
            <w:r w:rsidRPr="00A029E2">
              <w:t>Role-</w:t>
            </w:r>
            <w:proofErr w:type="spellStart"/>
            <w:r w:rsidRPr="00A029E2">
              <w:t>Based</w:t>
            </w:r>
            <w:proofErr w:type="spellEnd"/>
            <w:r w:rsidRPr="00A029E2">
              <w:t xml:space="preserve"> Access </w:t>
            </w:r>
            <w:proofErr w:type="spellStart"/>
            <w:r w:rsidRPr="00A029E2">
              <w:t>Control</w:t>
            </w:r>
            <w:proofErr w:type="spellEnd"/>
            <w:r w:rsidRPr="00A029E2">
              <w:t xml:space="preserve"> – řízení přístupu na základě rolí.</w:t>
            </w:r>
          </w:p>
        </w:tc>
      </w:tr>
      <w:tr w:rsidR="00DA568A" w:rsidRPr="00A029E2" w14:paraId="312874F5" w14:textId="77777777">
        <w:tc>
          <w:tcPr>
            <w:tcW w:w="4513" w:type="dxa"/>
          </w:tcPr>
          <w:p w14:paraId="3ACB98B1" w14:textId="77777777" w:rsidR="00DA568A" w:rsidRPr="00A029E2" w:rsidRDefault="005C1438">
            <w:r w:rsidRPr="00A029E2">
              <w:t>REST</w:t>
            </w:r>
          </w:p>
        </w:tc>
        <w:tc>
          <w:tcPr>
            <w:tcW w:w="4513" w:type="dxa"/>
          </w:tcPr>
          <w:p w14:paraId="2FAD948B" w14:textId="77777777" w:rsidR="00DA568A" w:rsidRPr="00A029E2" w:rsidRDefault="005C1438">
            <w:proofErr w:type="spellStart"/>
            <w:r w:rsidRPr="00A029E2">
              <w:t>Representational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State</w:t>
            </w:r>
            <w:proofErr w:type="spellEnd"/>
            <w:r w:rsidRPr="00A029E2">
              <w:t xml:space="preserve"> Transfer – architektonický styl webových API postavený nad protokolem HTTP.</w:t>
            </w:r>
          </w:p>
        </w:tc>
      </w:tr>
      <w:tr w:rsidR="00DA568A" w:rsidRPr="00A029E2" w14:paraId="1D9B9E61" w14:textId="77777777">
        <w:tc>
          <w:tcPr>
            <w:tcW w:w="4513" w:type="dxa"/>
          </w:tcPr>
          <w:p w14:paraId="781BBA62" w14:textId="77777777" w:rsidR="00DA568A" w:rsidRPr="00A029E2" w:rsidRDefault="005C1438">
            <w:r w:rsidRPr="00A029E2">
              <w:t>RL</w:t>
            </w:r>
          </w:p>
        </w:tc>
        <w:tc>
          <w:tcPr>
            <w:tcW w:w="4513" w:type="dxa"/>
          </w:tcPr>
          <w:p w14:paraId="5ACA4A92" w14:textId="77777777" w:rsidR="00DA568A" w:rsidRPr="00A029E2" w:rsidRDefault="005C1438">
            <w:proofErr w:type="spellStart"/>
            <w:r w:rsidRPr="00A029E2">
              <w:t>Reinforcement</w:t>
            </w:r>
            <w:proofErr w:type="spellEnd"/>
            <w:r w:rsidRPr="00A029E2">
              <w:t xml:space="preserve"> Learning – zpětnovazební učení; paradigma strojového učení založené na agentu, který se učí maximalizovat odměnu na základě interakce s prostředím.</w:t>
            </w:r>
          </w:p>
        </w:tc>
      </w:tr>
      <w:tr w:rsidR="00DA568A" w:rsidRPr="00A029E2" w14:paraId="18305821" w14:textId="77777777">
        <w:tc>
          <w:tcPr>
            <w:tcW w:w="4513" w:type="dxa"/>
          </w:tcPr>
          <w:p w14:paraId="7617B2D2" w14:textId="77777777" w:rsidR="00DA568A" w:rsidRPr="00A029E2" w:rsidRDefault="005C1438">
            <w:proofErr w:type="spellStart"/>
            <w:r w:rsidRPr="00A029E2">
              <w:t>Rust</w:t>
            </w:r>
            <w:proofErr w:type="spellEnd"/>
          </w:p>
        </w:tc>
        <w:tc>
          <w:tcPr>
            <w:tcW w:w="4513" w:type="dxa"/>
          </w:tcPr>
          <w:p w14:paraId="06341C5A" w14:textId="77777777" w:rsidR="00DA568A" w:rsidRPr="00A029E2" w:rsidRDefault="005C1438">
            <w:r w:rsidRPr="00A029E2">
              <w:t xml:space="preserve">Moderní systémový programovací jazyk se zaměřením na výkon a paměťovou bezpečnost; alternativa k C++ pro </w:t>
            </w:r>
            <w:proofErr w:type="spellStart"/>
            <w:r w:rsidRPr="00A029E2">
              <w:t>embedded</w:t>
            </w:r>
            <w:proofErr w:type="spellEnd"/>
            <w:r w:rsidRPr="00A029E2">
              <w:t xml:space="preserve"> a </w:t>
            </w:r>
            <w:proofErr w:type="spellStart"/>
            <w:r w:rsidRPr="00A029E2">
              <w:t>nízkoúrovňové</w:t>
            </w:r>
            <w:proofErr w:type="spellEnd"/>
            <w:r w:rsidRPr="00A029E2">
              <w:t xml:space="preserve"> aplikace.</w:t>
            </w:r>
          </w:p>
        </w:tc>
      </w:tr>
      <w:tr w:rsidR="00DA568A" w:rsidRPr="00A029E2" w14:paraId="6D4C7D82" w14:textId="77777777">
        <w:tc>
          <w:tcPr>
            <w:tcW w:w="4513" w:type="dxa"/>
          </w:tcPr>
          <w:p w14:paraId="11B19CA5" w14:textId="77777777" w:rsidR="00DA568A" w:rsidRPr="00A029E2" w:rsidRDefault="005C1438">
            <w:r w:rsidRPr="00A029E2">
              <w:t>SBOM</w:t>
            </w:r>
          </w:p>
        </w:tc>
        <w:tc>
          <w:tcPr>
            <w:tcW w:w="4513" w:type="dxa"/>
          </w:tcPr>
          <w:p w14:paraId="65D31153" w14:textId="77777777" w:rsidR="00DA568A" w:rsidRPr="00A029E2" w:rsidRDefault="005C1438">
            <w:r w:rsidRPr="00A029E2">
              <w:t xml:space="preserve">Software Bill of </w:t>
            </w:r>
            <w:proofErr w:type="spellStart"/>
            <w:r w:rsidRPr="00A029E2">
              <w:t>Materials</w:t>
            </w:r>
            <w:proofErr w:type="spellEnd"/>
            <w:r w:rsidRPr="00A029E2">
              <w:t xml:space="preserve"> – strukturovaný seznam knihoven a komponent obsažených v softwaru, vč. licencí.</w:t>
            </w:r>
          </w:p>
        </w:tc>
      </w:tr>
      <w:tr w:rsidR="00DA568A" w:rsidRPr="00A029E2" w14:paraId="4FEE2012" w14:textId="77777777">
        <w:tc>
          <w:tcPr>
            <w:tcW w:w="4513" w:type="dxa"/>
          </w:tcPr>
          <w:p w14:paraId="2A77D4B2" w14:textId="77777777" w:rsidR="00DA568A" w:rsidRPr="00A029E2" w:rsidRDefault="005C1438">
            <w:r w:rsidRPr="00A029E2">
              <w:lastRenderedPageBreak/>
              <w:t>SCADA</w:t>
            </w:r>
          </w:p>
        </w:tc>
        <w:tc>
          <w:tcPr>
            <w:tcW w:w="4513" w:type="dxa"/>
          </w:tcPr>
          <w:p w14:paraId="52277CDE" w14:textId="77777777" w:rsidR="00DA568A" w:rsidRPr="00A029E2" w:rsidRDefault="005C1438">
            <w:r w:rsidRPr="00A029E2">
              <w:t xml:space="preserve">Supervisory </w:t>
            </w:r>
            <w:proofErr w:type="spellStart"/>
            <w:r w:rsidRPr="00A029E2">
              <w:t>Control</w:t>
            </w:r>
            <w:proofErr w:type="spellEnd"/>
            <w:r w:rsidRPr="00A029E2">
              <w:t xml:space="preserve"> and Data </w:t>
            </w:r>
            <w:proofErr w:type="spellStart"/>
            <w:r w:rsidRPr="00A029E2">
              <w:t>Acquisition</w:t>
            </w:r>
            <w:proofErr w:type="spellEnd"/>
            <w:r w:rsidRPr="00A029E2">
              <w:t xml:space="preserve"> – systém pro dispečerské řízení a sběr dat z průmyslových procesů.</w:t>
            </w:r>
          </w:p>
        </w:tc>
      </w:tr>
      <w:tr w:rsidR="00DA568A" w:rsidRPr="00A029E2" w14:paraId="0D9D2C03" w14:textId="77777777">
        <w:tc>
          <w:tcPr>
            <w:tcW w:w="4513" w:type="dxa"/>
          </w:tcPr>
          <w:p w14:paraId="7D51410E" w14:textId="77777777" w:rsidR="00DA568A" w:rsidRPr="00A029E2" w:rsidRDefault="005C1438">
            <w:r w:rsidRPr="00A029E2">
              <w:t>SLA</w:t>
            </w:r>
          </w:p>
        </w:tc>
        <w:tc>
          <w:tcPr>
            <w:tcW w:w="4513" w:type="dxa"/>
          </w:tcPr>
          <w:p w14:paraId="3139B338" w14:textId="77777777" w:rsidR="00DA568A" w:rsidRPr="00A029E2" w:rsidRDefault="005C1438">
            <w:r w:rsidRPr="00A029E2">
              <w:t>Service Level Agreement – smluvní úroveň služby (typicky vyjadřovaná dostupností v procentech).</w:t>
            </w:r>
          </w:p>
        </w:tc>
      </w:tr>
      <w:tr w:rsidR="00DA568A" w:rsidRPr="00A029E2" w14:paraId="5DE00963" w14:textId="77777777">
        <w:tc>
          <w:tcPr>
            <w:tcW w:w="4513" w:type="dxa"/>
          </w:tcPr>
          <w:p w14:paraId="61AE1933" w14:textId="77777777" w:rsidR="00DA568A" w:rsidRPr="00A029E2" w:rsidRDefault="005C1438">
            <w:r w:rsidRPr="00A029E2">
              <w:t>TCP</w:t>
            </w:r>
          </w:p>
        </w:tc>
        <w:tc>
          <w:tcPr>
            <w:tcW w:w="4513" w:type="dxa"/>
          </w:tcPr>
          <w:p w14:paraId="6F099683" w14:textId="77777777" w:rsidR="00DA568A" w:rsidRPr="00A029E2" w:rsidRDefault="005C1438">
            <w:proofErr w:type="spellStart"/>
            <w:r w:rsidRPr="00A029E2">
              <w:t>Transmission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Control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Protocol</w:t>
            </w:r>
            <w:proofErr w:type="spellEnd"/>
            <w:r w:rsidRPr="00A029E2">
              <w:t xml:space="preserve"> – základní transportní protokol </w:t>
            </w:r>
            <w:proofErr w:type="gramStart"/>
            <w:r w:rsidRPr="00A029E2">
              <w:t>Internetu</w:t>
            </w:r>
            <w:proofErr w:type="gramEnd"/>
            <w:r w:rsidRPr="00A029E2">
              <w:t xml:space="preserve"> zajišťující spolehlivý přenos dat.</w:t>
            </w:r>
          </w:p>
        </w:tc>
      </w:tr>
      <w:tr w:rsidR="00DA568A" w:rsidRPr="00A029E2" w14:paraId="2293C617" w14:textId="77777777">
        <w:tc>
          <w:tcPr>
            <w:tcW w:w="4513" w:type="dxa"/>
          </w:tcPr>
          <w:p w14:paraId="76D50715" w14:textId="77777777" w:rsidR="00DA568A" w:rsidRPr="00A029E2" w:rsidRDefault="005C1438">
            <w:r w:rsidRPr="00A029E2">
              <w:t>TLS</w:t>
            </w:r>
          </w:p>
        </w:tc>
        <w:tc>
          <w:tcPr>
            <w:tcW w:w="4513" w:type="dxa"/>
          </w:tcPr>
          <w:p w14:paraId="657DB4F3" w14:textId="77777777" w:rsidR="00DA568A" w:rsidRPr="00A029E2" w:rsidRDefault="005C1438">
            <w:r w:rsidRPr="00A029E2">
              <w:t xml:space="preserve">Transport </w:t>
            </w:r>
            <w:proofErr w:type="spellStart"/>
            <w:r w:rsidRPr="00A029E2">
              <w:t>Layer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Security</w:t>
            </w:r>
            <w:proofErr w:type="spellEnd"/>
            <w:r w:rsidRPr="00A029E2">
              <w:t xml:space="preserve"> – kryptografický protokol pro šifrování síťové komunikace.</w:t>
            </w:r>
          </w:p>
        </w:tc>
      </w:tr>
      <w:tr w:rsidR="00DA568A" w:rsidRPr="00A029E2" w14:paraId="7E5E454A" w14:textId="77777777">
        <w:tc>
          <w:tcPr>
            <w:tcW w:w="4513" w:type="dxa"/>
          </w:tcPr>
          <w:p w14:paraId="1A2324D8" w14:textId="77777777" w:rsidR="00DA568A" w:rsidRPr="00A029E2" w:rsidRDefault="005C1438">
            <w:r w:rsidRPr="00A029E2">
              <w:t>UV / VIS / NIR</w:t>
            </w:r>
          </w:p>
        </w:tc>
        <w:tc>
          <w:tcPr>
            <w:tcW w:w="4513" w:type="dxa"/>
          </w:tcPr>
          <w:p w14:paraId="514926B1" w14:textId="77777777" w:rsidR="00DA568A" w:rsidRPr="00A029E2" w:rsidRDefault="005C1438">
            <w:proofErr w:type="spellStart"/>
            <w:r w:rsidRPr="00A029E2">
              <w:t>Ultraviolet</w:t>
            </w:r>
            <w:proofErr w:type="spellEnd"/>
            <w:r w:rsidRPr="00A029E2">
              <w:t xml:space="preserve"> / </w:t>
            </w:r>
            <w:proofErr w:type="spellStart"/>
            <w:r w:rsidRPr="00A029E2">
              <w:t>Visible</w:t>
            </w:r>
            <w:proofErr w:type="spellEnd"/>
            <w:r w:rsidRPr="00A029E2">
              <w:t xml:space="preserve"> / </w:t>
            </w:r>
            <w:proofErr w:type="spellStart"/>
            <w:r w:rsidRPr="00A029E2">
              <w:t>Near-Infrared</w:t>
            </w:r>
            <w:proofErr w:type="spellEnd"/>
            <w:r w:rsidRPr="00A029E2">
              <w:t xml:space="preserve"> – ultrafialová, viditelná a blízká infračervená oblast spektra (rozsah spektrometrie použité v senzorické sadě).</w:t>
            </w:r>
          </w:p>
        </w:tc>
      </w:tr>
      <w:tr w:rsidR="00DA568A" w:rsidRPr="00A029E2" w14:paraId="14DBF0D5" w14:textId="77777777">
        <w:tc>
          <w:tcPr>
            <w:tcW w:w="4513" w:type="dxa"/>
          </w:tcPr>
          <w:p w14:paraId="019524CB" w14:textId="77777777" w:rsidR="00DA568A" w:rsidRPr="00A029E2" w:rsidRDefault="005C1438">
            <w:proofErr w:type="spellStart"/>
            <w:r w:rsidRPr="00A029E2">
              <w:t>WebSocket</w:t>
            </w:r>
            <w:proofErr w:type="spellEnd"/>
          </w:p>
        </w:tc>
        <w:tc>
          <w:tcPr>
            <w:tcW w:w="4513" w:type="dxa"/>
          </w:tcPr>
          <w:p w14:paraId="51B12B6E" w14:textId="77777777" w:rsidR="00DA568A" w:rsidRPr="00A029E2" w:rsidRDefault="005C1438">
            <w:r w:rsidRPr="00A029E2">
              <w:t>Síťový protokol pro obousměrnou TCP komunikaci mezi prohlížečem a serverem v rámci jednoho perzistentního spojení.</w:t>
            </w:r>
          </w:p>
        </w:tc>
      </w:tr>
    </w:tbl>
    <w:p w14:paraId="54B2E076" w14:textId="77777777" w:rsidR="004E61D1" w:rsidRPr="00A029E2" w:rsidRDefault="005C1438">
      <w:pPr>
        <w:pStyle w:val="Nadpis1"/>
        <w:rPr>
          <w:lang w:val="cs-CZ"/>
        </w:rPr>
      </w:pPr>
      <w:r w:rsidRPr="00A029E2">
        <w:rPr>
          <w:lang w:val="cs-CZ"/>
        </w:rPr>
        <w:t>1. Úvod</w:t>
      </w:r>
    </w:p>
    <w:p w14:paraId="6D59FAD6" w14:textId="77777777" w:rsidR="004E61D1" w:rsidRPr="00A029E2" w:rsidRDefault="005C1438">
      <w:pPr>
        <w:pStyle w:val="Nadpis2"/>
        <w:rPr>
          <w:highlight w:val="yellow"/>
          <w:lang w:val="cs-CZ"/>
        </w:rPr>
      </w:pPr>
      <w:r w:rsidRPr="00A029E2">
        <w:rPr>
          <w:lang w:val="cs-CZ"/>
        </w:rPr>
        <w:t>1.1 Zadavatel</w:t>
      </w:r>
    </w:p>
    <w:p w14:paraId="2FF8DA21" w14:textId="77777777" w:rsidR="004E61D1" w:rsidRPr="00A029E2" w:rsidRDefault="005C1438">
      <w:pPr>
        <w:spacing w:before="60" w:after="60" w:line="300" w:lineRule="auto"/>
        <w:jc w:val="both"/>
        <w:rPr>
          <w:highlight w:val="yellow"/>
        </w:rPr>
      </w:pPr>
      <w:r w:rsidRPr="00A029E2">
        <w:t xml:space="preserve">Zadavatelem je společnost </w:t>
      </w:r>
      <w:proofErr w:type="spellStart"/>
      <w:r w:rsidRPr="00A029E2">
        <w:t>Narran</w:t>
      </w:r>
      <w:proofErr w:type="spellEnd"/>
      <w:r w:rsidRPr="00A029E2">
        <w:t xml:space="preserve"> s.r.o. (dále jen „Zadavatel“), výrobce laserových čisticích strojů. Tato technická specifikace vymezuje odborné konzultační, architektonické, vývojové a integrační služby, které bude vybraný dodavatel poskytovat Zadavateli na základě Rámcové smlouvy a jednotlivých dílčích objednávek. Výstupy těchto služeb budou využity při společném vývoji výsledků projektu AI-LAQ řešitelským konsorciem. Dodavatel není smluvní stranou jiných dohod a není odpovědný za jakékoli povinnosti Zadavatele vůči třetím stranám.</w:t>
      </w:r>
    </w:p>
    <w:p w14:paraId="78D4FD86" w14:textId="77777777" w:rsidR="004E61D1" w:rsidRPr="00A029E2" w:rsidRDefault="005C1438">
      <w:pPr>
        <w:spacing w:before="60" w:after="60" w:line="300" w:lineRule="auto"/>
        <w:jc w:val="both"/>
        <w:rPr>
          <w:highlight w:val="yellow"/>
        </w:rPr>
      </w:pPr>
      <w:r w:rsidRPr="00A029E2">
        <w:t>Zadavatel řeší dlouhodobou potřebu automatizace laserového čištění, propojení pokročilé senzoriky, laserových systémů a AI/ML algoritmů. Cílem projektu je vytvořit mezinárodně unikátní agentní systém, který v reálném čase monitoruje proces, vyhodnocuje kvalitu čištění a adaptivně upravuje parametry laseru. Poptávané služby představují specializovanou externí podporu pro vytvoření modulární AI platformy, její laboratorní integraci a následnou integraci do produkčních laserových strojů.</w:t>
      </w:r>
    </w:p>
    <w:p w14:paraId="1E0F0035" w14:textId="77777777" w:rsidR="004E61D1" w:rsidRPr="00A029E2" w:rsidRDefault="005C1438">
      <w:pPr>
        <w:spacing w:before="60" w:after="60" w:line="300" w:lineRule="auto"/>
        <w:jc w:val="both"/>
      </w:pPr>
      <w:r w:rsidRPr="00A029E2">
        <w:t xml:space="preserve">Zadavatel zajistí v součinnosti s partnery projektu přístup k laboratornímu prostředí Centra </w:t>
      </w:r>
      <w:proofErr w:type="spellStart"/>
      <w:r w:rsidRPr="00A029E2">
        <w:t>HiLASE</w:t>
      </w:r>
      <w:proofErr w:type="spellEnd"/>
      <w:r w:rsidRPr="00A029E2">
        <w:t xml:space="preserve"> – Fyzikální ústav AV ČR, v. v. i. – a k senzorické platformě NTC – Nové technologie, výzkumné centrum při Západočeské univerzitě v Plzni. Rozsah a způsob této součinnosti je popsán v kap. 7. Dodavatel bude při plnění dílčích objednávek spolupracovat s odbornými týmy Zadavatele a partnerů projektu.</w:t>
      </w:r>
    </w:p>
    <w:p w14:paraId="4087B4EA" w14:textId="77777777" w:rsidR="004E61D1" w:rsidRPr="00A029E2" w:rsidRDefault="005C1438">
      <w:pPr>
        <w:pStyle w:val="Nadpis2"/>
        <w:rPr>
          <w:highlight w:val="yellow"/>
          <w:lang w:val="cs-CZ"/>
        </w:rPr>
      </w:pPr>
      <w:r w:rsidRPr="00A029E2">
        <w:rPr>
          <w:lang w:val="cs-CZ"/>
        </w:rPr>
        <w:t xml:space="preserve">1.2 Role </w:t>
      </w:r>
      <w:r w:rsidR="0067371B" w:rsidRPr="00A029E2">
        <w:rPr>
          <w:lang w:val="cs-CZ"/>
        </w:rPr>
        <w:t>dodavatel</w:t>
      </w:r>
      <w:r w:rsidRPr="00A029E2">
        <w:rPr>
          <w:lang w:val="cs-CZ"/>
        </w:rPr>
        <w:t>e</w:t>
      </w:r>
    </w:p>
    <w:p w14:paraId="31344FAC" w14:textId="77777777" w:rsidR="004E61D1" w:rsidRPr="00A029E2" w:rsidRDefault="0067371B">
      <w:pPr>
        <w:spacing w:before="60" w:after="60" w:line="300" w:lineRule="auto"/>
        <w:jc w:val="both"/>
      </w:pPr>
      <w:r w:rsidRPr="00A029E2">
        <w:t xml:space="preserve">Dodavatel poskytuje odborné kapacity a specializované vývojové práce v oblastech S1–S4 vymezených v kap. 2.1. Předmětem veřejné zakázky není samostatná dodávka celého projektového výsledku AI platformy jedním dodavatelem; výsledná platforma vzniká </w:t>
      </w:r>
      <w:r w:rsidRPr="00A029E2">
        <w:lastRenderedPageBreak/>
        <w:t>společnou činností konsorcia a externího dodavatele. Jednotlivé služby budou zadávány formou dílčích objednávek (call-</w:t>
      </w:r>
      <w:proofErr w:type="spellStart"/>
      <w:r w:rsidRPr="00A029E2">
        <w:t>off</w:t>
      </w:r>
      <w:proofErr w:type="spellEnd"/>
      <w:r w:rsidRPr="00A029E2">
        <w:t>). Každá dílčí objednávka stanoví konkrétní rozsah prací, očekávaný výstup, termín a akceptační kritéria a určí relevantní požadavky této technické specifikace. Dodavatel odpovídá za řádné, úplné a funkční provedení činností a dosažení výstupů stanovených v jednotlivých dílčích objednávkách, včetně splnění příslušných akceptačních kritérií. Dodavatel však neodpovídá za dosažení výsledků projektu jako celku ani za plnění povinností Zadavatele či ostatních členů konsorcia.</w:t>
      </w:r>
    </w:p>
    <w:p w14:paraId="3EE14B15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1.3 Harmonogram</w:t>
      </w:r>
    </w:p>
    <w:p w14:paraId="640A370C" w14:textId="77777777" w:rsidR="004E61D1" w:rsidRPr="00A029E2" w:rsidRDefault="005C1438">
      <w:pPr>
        <w:spacing w:before="60" w:after="60" w:line="300" w:lineRule="auto"/>
        <w:jc w:val="both"/>
      </w:pPr>
      <w:r w:rsidRPr="00A029E2">
        <w:t xml:space="preserve">Služby budou čerpány po dobu účinnosti Rámcové smlouvy v návaznosti na skutečný průběh R&amp;D projektu a v termínech umožňujících dosažení závazných výsledků projektu nejpozději do 31. 8. 2027. Níže uvedená posloupnost zachovává věcnou logiku původního projektu </w:t>
      </w:r>
      <w:proofErr w:type="spellStart"/>
      <w:r w:rsidRPr="00A029E2">
        <w:t>PoC</w:t>
      </w:r>
      <w:proofErr w:type="spellEnd"/>
      <w:r w:rsidRPr="00A029E2">
        <w:t xml:space="preserve"> – </w:t>
      </w:r>
      <w:proofErr w:type="spellStart"/>
      <w:r w:rsidRPr="00A029E2">
        <w:t>Product</w:t>
      </w:r>
      <w:proofErr w:type="spellEnd"/>
      <w:r w:rsidRPr="00A029E2">
        <w:t xml:space="preserve"> </w:t>
      </w:r>
      <w:proofErr w:type="spellStart"/>
      <w:r w:rsidRPr="00A029E2">
        <w:t>Framing</w:t>
      </w:r>
      <w:proofErr w:type="spellEnd"/>
      <w:r w:rsidRPr="00A029E2">
        <w:t xml:space="preserve"> – MVP – Produkt; konkrétní kalendářní termíny a rozsah jednotlivých etap budou určeny v dílčích objednávkách.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4626"/>
        <w:gridCol w:w="2200"/>
      </w:tblGrid>
      <w:tr w:rsidR="004E61D1" w:rsidRPr="00A029E2" w14:paraId="26A60CE1" w14:textId="77777777">
        <w:trPr>
          <w:tblHeader/>
        </w:trP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6EEC011" w14:textId="77777777" w:rsidR="00DB6ACC" w:rsidRPr="00A029E2" w:rsidRDefault="005C1438">
            <w:r w:rsidRPr="00A029E2">
              <w:rPr>
                <w:b/>
              </w:rPr>
              <w:t>Věcná etapa</w:t>
            </w:r>
          </w:p>
        </w:tc>
        <w:tc>
          <w:tcPr>
            <w:tcW w:w="46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04B3DEB" w14:textId="77777777" w:rsidR="00DB6ACC" w:rsidRPr="00A029E2" w:rsidRDefault="005C1438">
            <w:r w:rsidRPr="00A029E2">
              <w:rPr>
                <w:b/>
              </w:rPr>
              <w:t>Obsah</w:t>
            </w:r>
          </w:p>
        </w:tc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1933006" w14:textId="77777777" w:rsidR="00DB6ACC" w:rsidRPr="00A029E2" w:rsidRDefault="005C1438">
            <w:r w:rsidRPr="00A029E2">
              <w:rPr>
                <w:b/>
              </w:rPr>
              <w:t>Časová vazba</w:t>
            </w:r>
          </w:p>
        </w:tc>
      </w:tr>
      <w:tr w:rsidR="004E61D1" w:rsidRPr="00A029E2" w14:paraId="61C8F5B8" w14:textId="77777777"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B48DE24" w14:textId="77777777" w:rsidR="00DB6ACC" w:rsidRPr="00A029E2" w:rsidRDefault="005C1438">
            <w:r w:rsidRPr="00A029E2">
              <w:t>E1</w:t>
            </w:r>
          </w:p>
        </w:tc>
        <w:tc>
          <w:tcPr>
            <w:tcW w:w="46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57EF314" w14:textId="77777777" w:rsidR="00DB6ACC" w:rsidRPr="00A029E2" w:rsidRDefault="005C1438">
            <w:proofErr w:type="spellStart"/>
            <w:r w:rsidRPr="00A029E2">
              <w:t>Onboarding</w:t>
            </w:r>
            <w:proofErr w:type="spellEnd"/>
            <w:r w:rsidRPr="00A029E2">
              <w:t xml:space="preserve"> a analýza stavu AI </w:t>
            </w:r>
            <w:proofErr w:type="spellStart"/>
            <w:r w:rsidRPr="00A029E2">
              <w:t>toolboxu</w:t>
            </w:r>
            <w:proofErr w:type="spellEnd"/>
          </w:p>
        </w:tc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3240249A" w14:textId="77777777" w:rsidR="00DB6ACC" w:rsidRPr="00A029E2" w:rsidRDefault="005C1438">
            <w:r w:rsidRPr="00A029E2">
              <w:t>Po zahájení plnění / dle dílčí objednávky</w:t>
            </w:r>
          </w:p>
        </w:tc>
      </w:tr>
      <w:tr w:rsidR="004E61D1" w:rsidRPr="00A029E2" w14:paraId="1F9F3064" w14:textId="77777777"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5878283" w14:textId="77777777" w:rsidR="00DB6ACC" w:rsidRPr="00A029E2" w:rsidRDefault="005C1438">
            <w:r w:rsidRPr="00A029E2">
              <w:t>E2</w:t>
            </w:r>
          </w:p>
        </w:tc>
        <w:tc>
          <w:tcPr>
            <w:tcW w:w="46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AA6C04B" w14:textId="77777777" w:rsidR="00DB6ACC" w:rsidRPr="00A029E2" w:rsidRDefault="005C1438">
            <w:r w:rsidRPr="00A029E2">
              <w:t xml:space="preserve">Proof of Concept AI </w:t>
            </w:r>
            <w:proofErr w:type="spellStart"/>
            <w:r w:rsidRPr="00A029E2">
              <w:t>toolboxu</w:t>
            </w:r>
            <w:proofErr w:type="spellEnd"/>
          </w:p>
        </w:tc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A2BDBE2" w14:textId="77777777" w:rsidR="00DB6ACC" w:rsidRPr="00A029E2" w:rsidRDefault="005C1438">
            <w:r w:rsidRPr="00A029E2">
              <w:t>Po E1; před laboratorní integrací</w:t>
            </w:r>
          </w:p>
        </w:tc>
      </w:tr>
      <w:tr w:rsidR="004E61D1" w:rsidRPr="00A029E2" w14:paraId="2A6AF663" w14:textId="77777777"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39102427" w14:textId="77777777" w:rsidR="00DB6ACC" w:rsidRPr="00A029E2" w:rsidRDefault="005C1438">
            <w:r w:rsidRPr="00A029E2">
              <w:t>E3</w:t>
            </w:r>
          </w:p>
        </w:tc>
        <w:tc>
          <w:tcPr>
            <w:tcW w:w="46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3B47AC02" w14:textId="77777777" w:rsidR="00DB6ACC" w:rsidRPr="00A029E2" w:rsidRDefault="005C1438">
            <w:proofErr w:type="spellStart"/>
            <w:r w:rsidRPr="00A029E2">
              <w:t>Product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Framing</w:t>
            </w:r>
            <w:proofErr w:type="spellEnd"/>
            <w:r w:rsidRPr="00A029E2">
              <w:t xml:space="preserve"> (architektura centrálního systému / </w:t>
            </w:r>
            <w:proofErr w:type="spellStart"/>
            <w:r w:rsidRPr="00A029E2">
              <w:t>edge</w:t>
            </w:r>
            <w:proofErr w:type="spellEnd"/>
            <w:r w:rsidRPr="00A029E2">
              <w:t>)</w:t>
            </w:r>
          </w:p>
        </w:tc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79E9946" w14:textId="77777777" w:rsidR="00DB6ACC" w:rsidRPr="00A029E2" w:rsidRDefault="005C1438">
            <w:r w:rsidRPr="00A029E2">
              <w:t xml:space="preserve">Po ověření </w:t>
            </w:r>
            <w:proofErr w:type="spellStart"/>
            <w:r w:rsidRPr="00A029E2">
              <w:t>PoC</w:t>
            </w:r>
            <w:proofErr w:type="spellEnd"/>
          </w:p>
        </w:tc>
      </w:tr>
      <w:tr w:rsidR="004E61D1" w:rsidRPr="00A029E2" w14:paraId="68A088D8" w14:textId="77777777"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47AF347" w14:textId="77777777" w:rsidR="00DB6ACC" w:rsidRPr="00A029E2" w:rsidRDefault="005C1438">
            <w:r w:rsidRPr="00A029E2">
              <w:t>E4</w:t>
            </w:r>
          </w:p>
        </w:tc>
        <w:tc>
          <w:tcPr>
            <w:tcW w:w="46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BD3D74A" w14:textId="77777777" w:rsidR="00DB6ACC" w:rsidRPr="00A029E2" w:rsidRDefault="005C1438">
            <w:r w:rsidRPr="00A029E2">
              <w:t>MVP AI platformy a integrace do funkčního vzorku</w:t>
            </w:r>
          </w:p>
        </w:tc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8F70C52" w14:textId="77777777" w:rsidR="00DB6ACC" w:rsidRPr="00A029E2" w:rsidRDefault="005C1438">
            <w:r w:rsidRPr="00A029E2">
              <w:t>V návaznosti na laboratorní validaci</w:t>
            </w:r>
          </w:p>
        </w:tc>
      </w:tr>
      <w:tr w:rsidR="004E61D1" w:rsidRPr="00A029E2" w14:paraId="2A9DC287" w14:textId="77777777"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1AEA540" w14:textId="77777777" w:rsidR="00DB6ACC" w:rsidRPr="00A029E2" w:rsidRDefault="005C1438">
            <w:r w:rsidRPr="00A029E2">
              <w:t>E5</w:t>
            </w:r>
          </w:p>
        </w:tc>
        <w:tc>
          <w:tcPr>
            <w:tcW w:w="46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4067FD6" w14:textId="77777777" w:rsidR="00DB6ACC" w:rsidRPr="00A029E2" w:rsidRDefault="005C1438">
            <w:r w:rsidRPr="00A029E2">
              <w:t>Produkční integrace a validace v reálných podmínkách</w:t>
            </w:r>
          </w:p>
        </w:tc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8630AB0" w14:textId="77777777" w:rsidR="00DB6ACC" w:rsidRPr="00A029E2" w:rsidRDefault="005C1438">
            <w:r w:rsidRPr="00A029E2">
              <w:t>Po E4; v termínu umožňujícím dokončení produkční integrace a validace nejpozději do 31. 8. 2027</w:t>
            </w:r>
          </w:p>
        </w:tc>
      </w:tr>
    </w:tbl>
    <w:p w14:paraId="013C7E8D" w14:textId="77777777" w:rsidR="004E61D1" w:rsidRPr="00A029E2" w:rsidRDefault="004E61D1">
      <w:pPr>
        <w:spacing w:before="60" w:after="60" w:line="300" w:lineRule="auto"/>
        <w:jc w:val="both"/>
      </w:pPr>
    </w:p>
    <w:p w14:paraId="08CFA1F8" w14:textId="77777777" w:rsidR="004E61D1" w:rsidRPr="00A029E2" w:rsidRDefault="005C1438">
      <w:pPr>
        <w:pStyle w:val="Nadpis1"/>
        <w:rPr>
          <w:lang w:val="cs-CZ"/>
        </w:rPr>
      </w:pPr>
      <w:r w:rsidRPr="00A029E2">
        <w:rPr>
          <w:lang w:val="cs-CZ"/>
        </w:rPr>
        <w:t>2. Předmět plnění</w:t>
      </w:r>
    </w:p>
    <w:p w14:paraId="20856A28" w14:textId="77777777" w:rsidR="004E61D1" w:rsidRPr="00A029E2" w:rsidRDefault="005C1438">
      <w:pPr>
        <w:pStyle w:val="Nadpis2"/>
        <w:rPr>
          <w:lang w:val="cs-CZ"/>
        </w:rPr>
      </w:pPr>
      <w:r w:rsidRPr="00D47C7E">
        <w:rPr>
          <w:lang w:val="cs-CZ"/>
        </w:rPr>
        <w:t>2.1 Oblasti služeb S1–S4</w:t>
      </w:r>
    </w:p>
    <w:p w14:paraId="39465550" w14:textId="77777777" w:rsidR="004E61D1" w:rsidRPr="00A029E2" w:rsidRDefault="0067371B">
      <w:pPr>
        <w:spacing w:before="60" w:after="60" w:line="300" w:lineRule="auto"/>
        <w:jc w:val="both"/>
      </w:pPr>
      <w:r w:rsidRPr="00A029E2">
        <w:t xml:space="preserve">Předmět Rámcové smlouvy tvoří čtyři níže uvedené oblasti služeb. Vymezení jednotlivých oblastí je záměrně technicky konkretizováno tak, aby nedošlo k nepřiměřeně širokému </w:t>
      </w:r>
      <w:r w:rsidRPr="00A029E2">
        <w:lastRenderedPageBreak/>
        <w:t>výkladu jejich názvu. Konkrétní činnost bude vždy aktivována pouze prostřednictvím dílčí objednávky.</w:t>
      </w:r>
    </w:p>
    <w:p w14:paraId="5A43B8E9" w14:textId="77777777" w:rsidR="004E61D1" w:rsidRPr="00A029E2" w:rsidRDefault="005C1438">
      <w:pPr>
        <w:spacing w:before="120" w:after="40" w:line="300" w:lineRule="auto"/>
      </w:pPr>
      <w:r w:rsidRPr="00A029E2">
        <w:rPr>
          <w:b/>
        </w:rPr>
        <w:t>S1 – Návrh a vývoj řídicího systému</w:t>
      </w:r>
    </w:p>
    <w:p w14:paraId="7319B8E1" w14:textId="77777777" w:rsidR="00DB6ACC" w:rsidRPr="00A029E2" w:rsidRDefault="005C1438">
      <w:pPr>
        <w:spacing w:after="30"/>
        <w:ind w:left="369" w:hanging="181"/>
      </w:pPr>
      <w:r w:rsidRPr="00A029E2">
        <w:t>• Návrh, vývoj a testování softwarových rozhraní mezi AI platformou a řídicím systémem laserového stroje, včetně integračního rozhraní k lokálnímu operátorskému panelu (HMI) pro přenos stavových dat a řídicích povelů.</w:t>
      </w:r>
    </w:p>
    <w:p w14:paraId="3CD681B4" w14:textId="77777777" w:rsidR="00DB6ACC" w:rsidRPr="00A029E2" w:rsidRDefault="005C1438">
      <w:pPr>
        <w:spacing w:after="30"/>
        <w:ind w:left="369" w:hanging="181"/>
      </w:pPr>
      <w:r w:rsidRPr="00A029E2">
        <w:t>• Implementace a testování přenosu stavových dat, doporučení a řídicích povelů pro změnu procesních parametrů, pozastavení procesu nebo jiné zásahy definované v dílčí objednávce.</w:t>
      </w:r>
    </w:p>
    <w:p w14:paraId="0C3ABADF" w14:textId="77777777" w:rsidR="00DB6ACC" w:rsidRPr="00A029E2" w:rsidRDefault="005C1438">
      <w:pPr>
        <w:spacing w:after="30"/>
        <w:ind w:left="369" w:hanging="181"/>
      </w:pPr>
      <w:r w:rsidRPr="00A029E2">
        <w:t>• Návrh API a referenčních integračních komponent pro komunikaci s řídicím systémem laseru a podle potřeby s nadřazenými průmyslovými systémy (např. MES/SCADA).</w:t>
      </w:r>
    </w:p>
    <w:p w14:paraId="441FC6BE" w14:textId="494090BE" w:rsidR="00DB6ACC" w:rsidRPr="00A029E2" w:rsidRDefault="005C1438">
      <w:pPr>
        <w:spacing w:after="30"/>
        <w:ind w:left="369" w:hanging="181"/>
      </w:pPr>
      <w:r w:rsidRPr="00A029E2">
        <w:t xml:space="preserve">• Podpora integrace do produkčních strojů </w:t>
      </w:r>
      <w:r w:rsidR="009969F4" w:rsidRPr="00A029E2">
        <w:t>a</w:t>
      </w:r>
      <w:r w:rsidRPr="00A029E2">
        <w:t xml:space="preserve"> ověření časových, bezpečnostních a provozních omezení řídicí smyčky v reálném prostředí.</w:t>
      </w:r>
    </w:p>
    <w:p w14:paraId="121836AD" w14:textId="77777777" w:rsidR="004E61D1" w:rsidRPr="00A029E2" w:rsidRDefault="005C1438">
      <w:pPr>
        <w:spacing w:before="120" w:after="40" w:line="300" w:lineRule="auto"/>
      </w:pPr>
      <w:r w:rsidRPr="00A029E2">
        <w:rPr>
          <w:b/>
        </w:rPr>
        <w:t>S2 – Návrh architektury a konceptu AI systému</w:t>
      </w:r>
    </w:p>
    <w:p w14:paraId="45F6418C" w14:textId="77777777" w:rsidR="00DB6ACC" w:rsidRPr="00A029E2" w:rsidRDefault="005C1438">
      <w:pPr>
        <w:spacing w:after="30"/>
        <w:ind w:left="369" w:hanging="181"/>
      </w:pPr>
      <w:r w:rsidRPr="00A029E2">
        <w:t xml:space="preserve">• Návrh celkové modulární architektury digitálního řešení: centrální komponenta, AI </w:t>
      </w:r>
      <w:proofErr w:type="spellStart"/>
      <w:r w:rsidRPr="00A029E2">
        <w:t>toolbox</w:t>
      </w:r>
      <w:proofErr w:type="spellEnd"/>
      <w:r w:rsidRPr="00A029E2">
        <w:t xml:space="preserve">, lokální </w:t>
      </w:r>
      <w:proofErr w:type="spellStart"/>
      <w:r w:rsidRPr="00A029E2">
        <w:t>edge</w:t>
      </w:r>
      <w:proofErr w:type="spellEnd"/>
      <w:r w:rsidRPr="00A029E2">
        <w:t xml:space="preserve"> aplikace a komunikační infrastruktura mezi těmito vrstvami.</w:t>
      </w:r>
    </w:p>
    <w:p w14:paraId="133D6244" w14:textId="581BFCCA" w:rsidR="00DB6ACC" w:rsidRPr="00A029E2" w:rsidRDefault="005C1438">
      <w:pPr>
        <w:spacing w:after="30"/>
        <w:ind w:left="369" w:hanging="181"/>
      </w:pPr>
      <w:r w:rsidRPr="00A029E2">
        <w:t xml:space="preserve">• Koncepce AI/ML a adaptivního agentního systému s předpokládaným využitím </w:t>
      </w:r>
      <w:proofErr w:type="spellStart"/>
      <w:r w:rsidRPr="00A029E2">
        <w:t>reinforcement</w:t>
      </w:r>
      <w:proofErr w:type="spellEnd"/>
      <w:r w:rsidRPr="00A029E2">
        <w:t xml:space="preserve"> learningu či jiných vhodných adaptivních metod; volba typů modelů, tréninkové a inferenční topologie a způsobu jejich nasazení.</w:t>
      </w:r>
    </w:p>
    <w:p w14:paraId="34EF8C57" w14:textId="77777777" w:rsidR="00DB6ACC" w:rsidRPr="00A029E2" w:rsidRDefault="005C1438">
      <w:pPr>
        <w:spacing w:after="30"/>
        <w:ind w:left="369" w:hanging="181"/>
      </w:pPr>
      <w:r w:rsidRPr="00A029E2">
        <w:t xml:space="preserve">• </w:t>
      </w:r>
      <w:proofErr w:type="spellStart"/>
      <w:r w:rsidRPr="00A029E2">
        <w:t>Product</w:t>
      </w:r>
      <w:proofErr w:type="spellEnd"/>
      <w:r w:rsidRPr="00A029E2">
        <w:t xml:space="preserve"> </w:t>
      </w:r>
      <w:proofErr w:type="spellStart"/>
      <w:r w:rsidRPr="00A029E2">
        <w:t>Framing</w:t>
      </w:r>
      <w:proofErr w:type="spellEnd"/>
      <w:r w:rsidRPr="00A029E2">
        <w:t>: návrh datových toků, API, cloud/</w:t>
      </w:r>
      <w:proofErr w:type="spellStart"/>
      <w:r w:rsidRPr="00A029E2">
        <w:t>edge</w:t>
      </w:r>
      <w:proofErr w:type="spellEnd"/>
      <w:r w:rsidRPr="00A029E2">
        <w:t xml:space="preserve"> topologie, škálovatelnosti, bezpečnostní architektury, model </w:t>
      </w:r>
      <w:proofErr w:type="spellStart"/>
      <w:r w:rsidRPr="00A029E2">
        <w:t>lifecycle</w:t>
      </w:r>
      <w:proofErr w:type="spellEnd"/>
      <w:r w:rsidRPr="00A029E2">
        <w:t xml:space="preserve"> a integračních vazeb na laserové a senzorické systémy.</w:t>
      </w:r>
    </w:p>
    <w:p w14:paraId="64E7C3F0" w14:textId="77777777" w:rsidR="00DB6ACC" w:rsidRPr="00A029E2" w:rsidRDefault="005C1438">
      <w:pPr>
        <w:spacing w:after="30"/>
        <w:ind w:left="369" w:hanging="181"/>
      </w:pPr>
      <w:r w:rsidRPr="00A029E2">
        <w:t>• Návrh s ohledem na dlouhodobou udržitelnost, interoperabilitu se stávajícím in-house AI toolingem a možnost následné správy a rozvoje interním týmem Zadavatele.</w:t>
      </w:r>
    </w:p>
    <w:p w14:paraId="2A54C254" w14:textId="77777777" w:rsidR="00DB6ACC" w:rsidRPr="00A029E2" w:rsidRDefault="005C1438">
      <w:pPr>
        <w:spacing w:after="30"/>
        <w:ind w:left="369" w:hanging="181"/>
      </w:pPr>
      <w:r w:rsidRPr="00A029E2">
        <w:t>• Zpracování a průběžná aktualizace architektonické dokumentace v rozsahu odpovídajícím realizovaným dílčím objednávkám.</w:t>
      </w:r>
    </w:p>
    <w:p w14:paraId="10AFD8D3" w14:textId="77777777" w:rsidR="004E61D1" w:rsidRPr="00A029E2" w:rsidRDefault="005C1438">
      <w:pPr>
        <w:spacing w:before="120" w:after="40" w:line="300" w:lineRule="auto"/>
      </w:pPr>
      <w:r w:rsidRPr="00A029E2">
        <w:rPr>
          <w:b/>
        </w:rPr>
        <w:t xml:space="preserve">S3 – Vývoj </w:t>
      </w:r>
      <w:proofErr w:type="spellStart"/>
      <w:r w:rsidRPr="00A029E2">
        <w:rPr>
          <w:b/>
        </w:rPr>
        <w:t>backendu</w:t>
      </w:r>
      <w:proofErr w:type="spellEnd"/>
      <w:r w:rsidRPr="00A029E2">
        <w:rPr>
          <w:b/>
        </w:rPr>
        <w:t xml:space="preserve"> a datové infrastruktury</w:t>
      </w:r>
    </w:p>
    <w:p w14:paraId="451DD4FE" w14:textId="77777777" w:rsidR="00DB6ACC" w:rsidRPr="00A029E2" w:rsidRDefault="005C1438">
      <w:pPr>
        <w:spacing w:after="30"/>
        <w:ind w:left="369" w:hanging="181"/>
      </w:pPr>
      <w:r w:rsidRPr="00A029E2">
        <w:t xml:space="preserve">• Vývoj </w:t>
      </w:r>
      <w:proofErr w:type="spellStart"/>
      <w:r w:rsidRPr="00A029E2">
        <w:t>backendových</w:t>
      </w:r>
      <w:proofErr w:type="spellEnd"/>
      <w:r w:rsidRPr="00A029E2">
        <w:t xml:space="preserve"> modulů a API platformy, včetně modulů pro analýzu dat z laserových zařízení a podpory AI </w:t>
      </w:r>
      <w:proofErr w:type="spellStart"/>
      <w:r w:rsidRPr="00A029E2">
        <w:t>toolboxu</w:t>
      </w:r>
      <w:proofErr w:type="spellEnd"/>
      <w:r w:rsidRPr="00A029E2">
        <w:t>.</w:t>
      </w:r>
    </w:p>
    <w:p w14:paraId="2480F2E9" w14:textId="77777777" w:rsidR="00DB6ACC" w:rsidRPr="00A029E2" w:rsidRDefault="005C1438">
      <w:pPr>
        <w:spacing w:after="30"/>
        <w:ind w:left="369" w:hanging="181"/>
      </w:pPr>
      <w:r w:rsidRPr="00A029E2">
        <w:t>• Implementace sběru, synchronizace, validace, předzpracování a ukládání heterogenních senzorických dat z laboratorních i produkčních systémů (IR, spektra, obrazová a další procesní data).</w:t>
      </w:r>
    </w:p>
    <w:p w14:paraId="01F397EF" w14:textId="77777777" w:rsidR="00DB6ACC" w:rsidRPr="00A029E2" w:rsidRDefault="005C1438">
      <w:pPr>
        <w:spacing w:after="30"/>
        <w:ind w:left="369" w:hanging="181"/>
      </w:pPr>
      <w:r w:rsidRPr="00A029E2">
        <w:t xml:space="preserve">• Návrh a implementace relačních, </w:t>
      </w:r>
      <w:proofErr w:type="spellStart"/>
      <w:r w:rsidRPr="00A029E2">
        <w:t>time-series</w:t>
      </w:r>
      <w:proofErr w:type="spellEnd"/>
      <w:r w:rsidRPr="00A029E2">
        <w:t xml:space="preserve"> a objektových datových úložišť, metadat experimentů a datových toků pro laboratorní i produkční provoz.</w:t>
      </w:r>
    </w:p>
    <w:p w14:paraId="791863A5" w14:textId="77777777" w:rsidR="00DB6ACC" w:rsidRPr="00A029E2" w:rsidRDefault="005C1438">
      <w:pPr>
        <w:spacing w:after="30"/>
        <w:ind w:left="369" w:hanging="181"/>
      </w:pPr>
      <w:r w:rsidRPr="00A029E2">
        <w:t xml:space="preserve">• Vývoj ML/RL </w:t>
      </w:r>
      <w:proofErr w:type="spellStart"/>
      <w:r w:rsidRPr="00A029E2">
        <w:t>pipeline</w:t>
      </w:r>
      <w:proofErr w:type="spellEnd"/>
      <w:r w:rsidRPr="00A029E2">
        <w:t xml:space="preserve">, </w:t>
      </w:r>
      <w:proofErr w:type="spellStart"/>
      <w:r w:rsidRPr="00A029E2">
        <w:t>feature</w:t>
      </w:r>
      <w:proofErr w:type="spellEnd"/>
      <w:r w:rsidRPr="00A029E2">
        <w:t xml:space="preserve"> </w:t>
      </w:r>
      <w:proofErr w:type="spellStart"/>
      <w:r w:rsidRPr="00A029E2">
        <w:t>engineeringu</w:t>
      </w:r>
      <w:proofErr w:type="spellEnd"/>
      <w:r w:rsidRPr="00A029E2">
        <w:t xml:space="preserve">, tréninkových a evaluačních komponent, verzování a registrace modelů a jejich distribuce do </w:t>
      </w:r>
      <w:proofErr w:type="spellStart"/>
      <w:r w:rsidRPr="00A029E2">
        <w:t>edge</w:t>
      </w:r>
      <w:proofErr w:type="spellEnd"/>
      <w:r w:rsidRPr="00A029E2">
        <w:t xml:space="preserve"> vrstvy.</w:t>
      </w:r>
    </w:p>
    <w:p w14:paraId="37B39726" w14:textId="77777777" w:rsidR="00DB6ACC" w:rsidRPr="00A029E2" w:rsidRDefault="005C1438">
      <w:pPr>
        <w:spacing w:after="30"/>
        <w:ind w:left="369" w:hanging="181"/>
      </w:pPr>
      <w:r w:rsidRPr="00A029E2">
        <w:t xml:space="preserve">• Implementace bezpečné a reprodukovatelné datové komunikace mezi </w:t>
      </w:r>
      <w:proofErr w:type="spellStart"/>
      <w:r w:rsidRPr="00A029E2">
        <w:t>backendem</w:t>
      </w:r>
      <w:proofErr w:type="spellEnd"/>
      <w:r w:rsidRPr="00A029E2">
        <w:t xml:space="preserve">, AI moduly, </w:t>
      </w:r>
      <w:proofErr w:type="spellStart"/>
      <w:r w:rsidRPr="00A029E2">
        <w:t>edge</w:t>
      </w:r>
      <w:proofErr w:type="spellEnd"/>
      <w:r w:rsidRPr="00A029E2">
        <w:t xml:space="preserve"> vrstvou, uživatelským rozhraním a řídicím hardwarem včetně událostmi řízeného zpracování.</w:t>
      </w:r>
    </w:p>
    <w:p w14:paraId="7FBA4E10" w14:textId="70CD37ED" w:rsidR="00DB6ACC" w:rsidRPr="00A029E2" w:rsidRDefault="005C1438">
      <w:pPr>
        <w:spacing w:after="30"/>
        <w:ind w:left="369" w:hanging="181"/>
      </w:pPr>
      <w:r w:rsidRPr="00A029E2">
        <w:lastRenderedPageBreak/>
        <w:t xml:space="preserve">• </w:t>
      </w:r>
      <w:proofErr w:type="spellStart"/>
      <w:r w:rsidRPr="00A029E2">
        <w:t>PoC</w:t>
      </w:r>
      <w:proofErr w:type="spellEnd"/>
      <w:r w:rsidRPr="00A029E2">
        <w:t>/MVP AI/ML komponenty musí být realizovány v Pythonu 3</w:t>
      </w:r>
      <w:r w:rsidR="0032269C" w:rsidRPr="00A029E2">
        <w:rPr>
          <w:rStyle w:val="Znakapoznpodarou"/>
        </w:rPr>
        <w:footnoteReference w:id="1"/>
      </w:r>
      <w:r w:rsidRPr="00A029E2">
        <w:t xml:space="preserve"> a interoperabilní se stávajícím Python</w:t>
      </w:r>
      <w:r w:rsidR="002479FF" w:rsidRPr="00A029E2">
        <w:rPr>
          <w:rStyle w:val="Znakapoznpodarou"/>
        </w:rPr>
        <w:footnoteReference w:id="2"/>
      </w:r>
      <w:r w:rsidRPr="00A029E2">
        <w:t xml:space="preserve"> </w:t>
      </w:r>
      <w:proofErr w:type="spellStart"/>
      <w:r w:rsidRPr="00A029E2">
        <w:t>toolingem</w:t>
      </w:r>
      <w:proofErr w:type="spellEnd"/>
      <w:r w:rsidRPr="00A029E2">
        <w:t xml:space="preserve"> Zadavatele; produkční </w:t>
      </w:r>
      <w:proofErr w:type="spellStart"/>
      <w:r w:rsidRPr="00A029E2">
        <w:t>embedded</w:t>
      </w:r>
      <w:proofErr w:type="spellEnd"/>
      <w:r w:rsidRPr="00A029E2">
        <w:t xml:space="preserve"> části musí být realizovány v nativně kompilovaném jazyce. Vyhovující jsou C++ nebo </w:t>
      </w:r>
      <w:proofErr w:type="spellStart"/>
      <w:r w:rsidRPr="00A029E2">
        <w:t>Rust</w:t>
      </w:r>
      <w:proofErr w:type="spellEnd"/>
      <w:r w:rsidRPr="00A029E2">
        <w:t>;</w:t>
      </w:r>
      <w:r w:rsidR="009F0F77">
        <w:t xml:space="preserve"> </w:t>
      </w:r>
      <w:r w:rsidRPr="00A029E2">
        <w:t>případn</w:t>
      </w:r>
      <w:r w:rsidR="00BD4FB0" w:rsidRPr="00A029E2">
        <w:t>ě</w:t>
      </w:r>
      <w:r w:rsidRPr="00A029E2">
        <w:t xml:space="preserve"> jiné technologicky rovnocenné řešení</w:t>
      </w:r>
      <w:r w:rsidR="00BD4FB0" w:rsidRPr="00A029E2">
        <w:t>, které</w:t>
      </w:r>
      <w:r w:rsidRPr="00A029E2">
        <w:t xml:space="preserve"> vedle výkonu a kompatibility s hardwarem </w:t>
      </w:r>
      <w:r w:rsidR="00BD4FB0" w:rsidRPr="00A029E2">
        <w:t xml:space="preserve">musí </w:t>
      </w:r>
      <w:r w:rsidRPr="00A029E2">
        <w:t>prokázat i plnou možnost převzetí, sestavení, úprav a dlouhodobé údržby zdrojového kódu stávajícím interním týmem, bez nepřiměřených dodatečných nákladů.</w:t>
      </w:r>
    </w:p>
    <w:p w14:paraId="2951C409" w14:textId="77777777" w:rsidR="00DB6ACC" w:rsidRPr="00A029E2" w:rsidRDefault="005C1438">
      <w:pPr>
        <w:spacing w:before="120" w:after="40"/>
      </w:pPr>
      <w:r w:rsidRPr="00A029E2">
        <w:rPr>
          <w:b/>
        </w:rPr>
        <w:t>S4 – Automatizace, provoz a bezpečnost AI systému</w:t>
      </w:r>
    </w:p>
    <w:p w14:paraId="40DA4970" w14:textId="77777777" w:rsidR="00DB6ACC" w:rsidRPr="00A029E2" w:rsidRDefault="005C1438">
      <w:pPr>
        <w:spacing w:after="30"/>
        <w:ind w:left="369" w:hanging="181"/>
      </w:pPr>
      <w:r w:rsidRPr="00A029E2">
        <w:t xml:space="preserve">• Vývoj aplikační a vizualizační vrstvy uživatelského rozhraní pro operátory laserových zařízení (lokální HMI) a webového dashboardu pro vzdálený monitoring, s </w:t>
      </w:r>
      <w:proofErr w:type="spellStart"/>
      <w:r w:rsidRPr="00A029E2">
        <w:t>real-time</w:t>
      </w:r>
      <w:proofErr w:type="spellEnd"/>
      <w:r w:rsidRPr="00A029E2">
        <w:t xml:space="preserve"> vizualizací dat, stavu AI systému a doporučení pro operátora. Řídicí a integrační rozhraní lokálního HMI vůči laserovému stroji je součástí S1.</w:t>
      </w:r>
    </w:p>
    <w:p w14:paraId="1140220F" w14:textId="77777777" w:rsidR="00DB6ACC" w:rsidRPr="00A029E2" w:rsidRDefault="005C1438">
      <w:pPr>
        <w:spacing w:after="30"/>
        <w:ind w:left="369" w:hanging="181"/>
      </w:pPr>
      <w:r w:rsidRPr="00A029E2">
        <w:t xml:space="preserve">• Návrh a implementace </w:t>
      </w:r>
      <w:proofErr w:type="spellStart"/>
      <w:r w:rsidRPr="00A029E2">
        <w:t>MLOps</w:t>
      </w:r>
      <w:proofErr w:type="spellEnd"/>
      <w:r w:rsidRPr="00A029E2">
        <w:t xml:space="preserve"> a CI/CD procesů, automatizovaného sestavení, testování, verzování, nasazování a aktualizace AI modelů a softwarových komponent v centrální i </w:t>
      </w:r>
      <w:proofErr w:type="spellStart"/>
      <w:r w:rsidRPr="00A029E2">
        <w:t>edge</w:t>
      </w:r>
      <w:proofErr w:type="spellEnd"/>
      <w:r w:rsidRPr="00A029E2">
        <w:t xml:space="preserve"> vrstvě.</w:t>
      </w:r>
    </w:p>
    <w:p w14:paraId="64676127" w14:textId="77777777" w:rsidR="00DB6ACC" w:rsidRPr="00A029E2" w:rsidRDefault="005C1438">
      <w:pPr>
        <w:spacing w:after="30"/>
        <w:ind w:left="369" w:hanging="181"/>
      </w:pPr>
      <w:r w:rsidRPr="00A029E2">
        <w:t xml:space="preserve">• Návrh a podpora provozu centrální výpočetní infrastruktury, monitoringu, metrik, </w:t>
      </w:r>
      <w:proofErr w:type="spellStart"/>
      <w:r w:rsidRPr="00A029E2">
        <w:t>alertingu</w:t>
      </w:r>
      <w:proofErr w:type="spellEnd"/>
      <w:r w:rsidRPr="00A029E2">
        <w:t xml:space="preserve">, logování a podle potřeby distribuovaného </w:t>
      </w:r>
      <w:proofErr w:type="spellStart"/>
      <w:r w:rsidRPr="00A029E2">
        <w:t>tracingu</w:t>
      </w:r>
      <w:proofErr w:type="spellEnd"/>
      <w:r w:rsidRPr="00A029E2">
        <w:t>.</w:t>
      </w:r>
    </w:p>
    <w:p w14:paraId="6D070ED9" w14:textId="77777777" w:rsidR="00DB6ACC" w:rsidRPr="00A029E2" w:rsidRDefault="005C1438">
      <w:pPr>
        <w:spacing w:after="30"/>
        <w:ind w:left="369" w:hanging="181"/>
      </w:pPr>
      <w:r w:rsidRPr="00A029E2">
        <w:t xml:space="preserve">• Implementace bezpečnostních mechanismů: šifrování komunikace, správa identit a přístupových práv, RBAC, auditní stopa a správa certifikátů v návaznosti na stávající </w:t>
      </w:r>
      <w:proofErr w:type="spellStart"/>
      <w:r w:rsidRPr="00A029E2">
        <w:t>identitní</w:t>
      </w:r>
      <w:proofErr w:type="spellEnd"/>
      <w:r w:rsidRPr="00A029E2">
        <w:t xml:space="preserve"> prostředí Zadavatele.</w:t>
      </w:r>
    </w:p>
    <w:p w14:paraId="42D19A6F" w14:textId="77777777" w:rsidR="00DB6ACC" w:rsidRPr="00A029E2" w:rsidRDefault="005C1438">
      <w:pPr>
        <w:spacing w:after="30"/>
        <w:ind w:left="369" w:hanging="181"/>
      </w:pPr>
      <w:r w:rsidRPr="00A029E2">
        <w:t>• Testování, validace a provozní ověřování dodaných komponent v laboratorním a produkčním prostředí, včetně dokumentace, SBOM, předání zdrojových kódů a přenosu know-how v rozsahu dílčí objednávky.</w:t>
      </w:r>
    </w:p>
    <w:p w14:paraId="7E1E7B0C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2.2 Funkční přehled AI platformy</w:t>
      </w:r>
    </w:p>
    <w:p w14:paraId="72637CAF" w14:textId="77777777" w:rsidR="004E61D1" w:rsidRPr="00A029E2" w:rsidRDefault="005C1438">
      <w:pPr>
        <w:spacing w:before="60" w:after="60" w:line="300" w:lineRule="auto"/>
        <w:jc w:val="both"/>
      </w:pPr>
      <w:r w:rsidRPr="00A029E2">
        <w:t xml:space="preserve">AI platforma je výsledkem projektu vytvářeným společně řešitelským konsorciem s využitím výstupů externích služeb S1–S4. Jde o digitální řešení určené k automatizovanému a </w:t>
      </w:r>
      <w:proofErr w:type="spellStart"/>
      <w:r w:rsidRPr="00A029E2">
        <w:t>real-time</w:t>
      </w:r>
      <w:proofErr w:type="spellEnd"/>
      <w:r w:rsidRPr="00A029E2">
        <w:t xml:space="preserve"> řízení procesu laserového čištění s využitím pokročilých metod umělé inteligence (AI), senzoriky a zpětnovazebních mechanismů. Slouží k optimalizaci parametrů laserového čištění v reálném čase, zajištění vyšší efektivity procesu a eliminaci odchylek v kvalitě čištění bez nutnosti manuálního zásahu operátora.</w:t>
      </w:r>
    </w:p>
    <w:p w14:paraId="6DB33331" w14:textId="2D00C4C0" w:rsidR="004E61D1" w:rsidRPr="00A029E2" w:rsidRDefault="005C1438">
      <w:pPr>
        <w:spacing w:before="60" w:after="60" w:line="300" w:lineRule="auto"/>
        <w:jc w:val="both"/>
      </w:pPr>
      <w:r w:rsidRPr="00A029E2">
        <w:t xml:space="preserve">Klíčovým prvkem platformy je adaptivní agentní systém, který z dat a zpětné vazby procesu laserového čištění vyhodnocuje stav a optimalizuje procesní parametry podle aktuálních podmínek. Předpokládá se využití </w:t>
      </w:r>
      <w:proofErr w:type="spellStart"/>
      <w:r w:rsidRPr="00A029E2">
        <w:t>reinforcement</w:t>
      </w:r>
      <w:proofErr w:type="spellEnd"/>
      <w:r w:rsidRPr="00A029E2">
        <w:t xml:space="preserve"> learningu; přípustné jsou i jiné pokročilé adaptivní metody včetně transfer learningu, pokud splní požadavky na funkčnost, odezvu a integraci. Agentní systém umožní doporučení nebo autonomní úpravy výkonu laseru, pulzní frekvence, rychlosti skenování a trajektorie paprsku při minimalizaci energetického vstupu a rizika poškození materiálu. Požadavky kapitol 3–9 představují závazný technický rámec pro </w:t>
      </w:r>
      <w:r w:rsidRPr="00A029E2">
        <w:lastRenderedPageBreak/>
        <w:t>ty dílčí objednávky, jejichž věcný rozsah se daného požadavku týká; neznamenají automaticky, že každá jednotlivá objednávka musí pokrýt celý rozsah platformy.</w:t>
      </w:r>
    </w:p>
    <w:p w14:paraId="0EBFD51E" w14:textId="77777777" w:rsidR="004E61D1" w:rsidRPr="00A029E2" w:rsidRDefault="005C1438">
      <w:pPr>
        <w:pStyle w:val="Nadpis1"/>
        <w:rPr>
          <w:lang w:val="cs-CZ"/>
        </w:rPr>
      </w:pPr>
      <w:r w:rsidRPr="00A029E2">
        <w:rPr>
          <w:lang w:val="cs-CZ"/>
        </w:rPr>
        <w:t>3. Funkční požadavky</w:t>
      </w:r>
    </w:p>
    <w:p w14:paraId="705F8C2E" w14:textId="77777777" w:rsidR="00DB6ACC" w:rsidRPr="00A029E2" w:rsidRDefault="005C1438">
      <w:r w:rsidRPr="00A029E2">
        <w:t>Níže uvedené funkční požadavky popisují cílové vlastnosti komponent a výstupů, ke kterým externí služby přispívají. Pro každou dílčí objednávku Zadavatel určí, které požadavky jsou pro daný rozsah relevantní a mají být součástí akceptace.</w:t>
      </w:r>
    </w:p>
    <w:p w14:paraId="1C91A7F7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3.1 Sběr a zpracování dat z více senzorů</w:t>
      </w:r>
    </w:p>
    <w:p w14:paraId="1AE56DE6" w14:textId="77777777" w:rsidR="004E61D1" w:rsidRPr="00A029E2" w:rsidRDefault="005C1438">
      <w:pPr>
        <w:spacing w:before="60" w:after="60" w:line="300" w:lineRule="auto"/>
        <w:jc w:val="both"/>
      </w:pPr>
      <w:r w:rsidRPr="00A029E2">
        <w:rPr>
          <w:color w:val="000000"/>
        </w:rPr>
        <w:t>Platforma musí zajistit sběr, synchronizaci a vyhodnocování dat z pokročilé senzorické sady integrované v laboratorní stanici Zadavatele a následně v produkčních laserových strojích Zadavatele. Funkční vzorek integruje minimálně:</w:t>
      </w:r>
    </w:p>
    <w:p w14:paraId="6EB5C8C0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rychlé IR detektory s vyhodnocením v FPGA pro sledování tepelných efektů každého laserového pulzu až do opakovací frekvence 1 MHz;</w:t>
      </w:r>
    </w:p>
    <w:p w14:paraId="4EE3506E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rychlé spektrometry v UV-VIS-NIR oblasti (až 4 000 spekter/s) pro vyhodnocení množství a druhu odstraňovaných nečistot z intenzity signálu na určitých vlnových délkách;</w:t>
      </w:r>
    </w:p>
    <w:p w14:paraId="01916E59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kamery s mikroskopickými objektivy;</w:t>
      </w:r>
    </w:p>
    <w:p w14:paraId="4342EC67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konfokální senzor;</w:t>
      </w:r>
    </w:p>
    <w:p w14:paraId="7973FB5D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proofErr w:type="spellStart"/>
      <w:r w:rsidRPr="00A029E2">
        <w:rPr>
          <w:lang w:val="cs-CZ"/>
        </w:rPr>
        <w:t>leskoměr</w:t>
      </w:r>
      <w:proofErr w:type="spellEnd"/>
      <w:r w:rsidRPr="00A029E2">
        <w:rPr>
          <w:lang w:val="cs-CZ"/>
        </w:rPr>
        <w:t>;</w:t>
      </w:r>
    </w:p>
    <w:p w14:paraId="717F232E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fotodiody.</w:t>
      </w:r>
    </w:p>
    <w:p w14:paraId="35759A6A" w14:textId="77777777" w:rsidR="004E61D1" w:rsidRPr="00A029E2" w:rsidRDefault="005C1438">
      <w:pPr>
        <w:spacing w:before="60" w:after="60" w:line="300" w:lineRule="auto"/>
        <w:jc w:val="both"/>
      </w:pPr>
      <w:r w:rsidRPr="00A029E2">
        <w:rPr>
          <w:color w:val="000000"/>
        </w:rPr>
        <w:t>Součástí platformy je standardizace metod sběru a vyhodnocování dat napříč senzorickou sadou.</w:t>
      </w:r>
    </w:p>
    <w:p w14:paraId="7BB1B456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3.2 Trénování a nasazování AI modelů</w:t>
      </w:r>
    </w:p>
    <w:p w14:paraId="3A50F67A" w14:textId="7BECF27F" w:rsidR="000E3CBA" w:rsidRPr="00DC0ECE" w:rsidDel="006D574B" w:rsidRDefault="005C1438" w:rsidP="00DC0ECE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Učení AI modelů na reálných datech z funkčního vzorku i produkčních strojů, </w:t>
      </w:r>
      <w:r w:rsidR="00EF5DBB" w:rsidRPr="00A029E2">
        <w:rPr>
          <w:lang w:val="cs-CZ"/>
        </w:rPr>
        <w:t xml:space="preserve">Zadavatel předpokládá využití metod </w:t>
      </w:r>
      <w:proofErr w:type="spellStart"/>
      <w:r w:rsidR="00EF5DBB" w:rsidRPr="00A029E2">
        <w:rPr>
          <w:lang w:val="cs-CZ"/>
        </w:rPr>
        <w:t>reinforcement</w:t>
      </w:r>
      <w:proofErr w:type="spellEnd"/>
      <w:r w:rsidR="00EF5DBB" w:rsidRPr="00A029E2">
        <w:rPr>
          <w:lang w:val="cs-CZ"/>
        </w:rPr>
        <w:t xml:space="preserve"> learningu; dodavatel však může navrhnout i jiný pokročilý přístup strojového učení nebo řízení, pokud prokáže splnění požadovaných funkčních, výkonových a provozních parametrů řešení</w:t>
      </w:r>
      <w:r w:rsidR="006D574B" w:rsidRPr="00A029E2">
        <w:rPr>
          <w:lang w:val="cs-CZ"/>
        </w:rPr>
        <w:t>.</w:t>
      </w:r>
    </w:p>
    <w:p w14:paraId="69763D27" w14:textId="77777777" w:rsidR="004E61D1" w:rsidRPr="00A029E2" w:rsidRDefault="001A4637" w:rsidP="00EF5DBB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Učení AI modelů v centralizovaném IT systému a distribuovaný provoz v inferenčním režimu v </w:t>
      </w:r>
      <w:proofErr w:type="spellStart"/>
      <w:r w:rsidRPr="00A029E2">
        <w:rPr>
          <w:lang w:val="cs-CZ"/>
        </w:rPr>
        <w:t>edge</w:t>
      </w:r>
      <w:proofErr w:type="spellEnd"/>
      <w:r w:rsidRPr="00A029E2">
        <w:rPr>
          <w:lang w:val="cs-CZ"/>
        </w:rPr>
        <w:t xml:space="preserve"> vrstvě.</w:t>
      </w:r>
    </w:p>
    <w:p w14:paraId="7814FB5F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Průběžná aktualizace modelů podle nejnovějších dat a jejich okamžité nasazení v lokálním systému na stroji.</w:t>
      </w:r>
    </w:p>
    <w:p w14:paraId="57FC7587" w14:textId="091D99A3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3.3 Adaptivní agentní systém (RL či jiná vhodná metoda)</w:t>
      </w:r>
    </w:p>
    <w:p w14:paraId="0B35AC5D" w14:textId="088849F0" w:rsidR="004E61D1" w:rsidRPr="00A029E2" w:rsidRDefault="005C1438">
      <w:pPr>
        <w:spacing w:before="60" w:after="60" w:line="300" w:lineRule="auto"/>
        <w:jc w:val="both"/>
      </w:pPr>
      <w:r w:rsidRPr="00A029E2">
        <w:rPr>
          <w:color w:val="000000"/>
        </w:rPr>
        <w:t xml:space="preserve">Klíčovým prvkem platformy je adaptivní agentní systém, který na základě procesních dat a zpětné vazby vyhodnocuje kvalitu laserového čištění a optimalizuje jeho parametry podle aktuálních podmínek. Může využívat </w:t>
      </w:r>
      <w:proofErr w:type="spellStart"/>
      <w:r w:rsidRPr="00A029E2">
        <w:rPr>
          <w:color w:val="000000"/>
        </w:rPr>
        <w:t>reinforcement</w:t>
      </w:r>
      <w:proofErr w:type="spellEnd"/>
      <w:r w:rsidRPr="00A029E2">
        <w:rPr>
          <w:color w:val="000000"/>
        </w:rPr>
        <w:t xml:space="preserve"> learning nebo jiné pokročilé adaptivní metody, splňují-li funkční, výkonové a provozní požadavky této specifikace.</w:t>
      </w:r>
    </w:p>
    <w:p w14:paraId="252229FA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lastRenderedPageBreak/>
        <w:t>Agent</w:t>
      </w:r>
      <w:r w:rsidR="00D0141E" w:rsidRPr="00A029E2">
        <w:rPr>
          <w:lang w:val="cs-CZ"/>
        </w:rPr>
        <w:t>ní systém</w:t>
      </w:r>
      <w:r w:rsidRPr="00A029E2">
        <w:rPr>
          <w:lang w:val="cs-CZ"/>
        </w:rPr>
        <w:t xml:space="preserve"> je schopen autonomně upravit parametry laseru – výkon, pulzní frekvenci, rychlost skenování a trajektorii paprsku.</w:t>
      </w:r>
    </w:p>
    <w:p w14:paraId="2AB12C85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Cílem optimalizace je dosažení co nejlepších výsledků s minimálním energetickým vstupem a bez poškození materiálu.</w:t>
      </w:r>
    </w:p>
    <w:p w14:paraId="6A05B5D8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Výstup agent</w:t>
      </w:r>
      <w:r w:rsidR="00D0141E" w:rsidRPr="00A029E2">
        <w:rPr>
          <w:lang w:val="cs-CZ"/>
        </w:rPr>
        <w:t>ního systému</w:t>
      </w:r>
      <w:r w:rsidRPr="00A029E2">
        <w:rPr>
          <w:lang w:val="cs-CZ"/>
        </w:rPr>
        <w:t xml:space="preserve"> má podobu buď doporučení či upozornění pro operátora, nebo autonomní změny parametrů či pozastavení procesu.</w:t>
      </w:r>
    </w:p>
    <w:p w14:paraId="781DFCE7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 xml:space="preserve">3.4 </w:t>
      </w:r>
      <w:r w:rsidR="00533E02" w:rsidRPr="00A029E2">
        <w:rPr>
          <w:lang w:val="cs-CZ"/>
        </w:rPr>
        <w:t>V</w:t>
      </w:r>
      <w:r w:rsidRPr="00A029E2">
        <w:rPr>
          <w:lang w:val="cs-CZ"/>
        </w:rPr>
        <w:t xml:space="preserve">yhodnocování </w:t>
      </w:r>
      <w:r w:rsidR="00533E02" w:rsidRPr="00A029E2">
        <w:rPr>
          <w:lang w:val="cs-CZ"/>
        </w:rPr>
        <w:t xml:space="preserve">v reálném čase </w:t>
      </w:r>
      <w:r w:rsidRPr="00A029E2">
        <w:rPr>
          <w:lang w:val="cs-CZ"/>
        </w:rPr>
        <w:t>a zpětná vazba</w:t>
      </w:r>
    </w:p>
    <w:p w14:paraId="317C172A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Automatická kontrola kvality čištění v reálném čase s odezvou v řádu sekund až milisekund (viz kap. 4 – Nefunkční požadavky).</w:t>
      </w:r>
    </w:p>
    <w:p w14:paraId="009179CF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Zpětná vazba operátorovi nebo přímo laserovému stroji ohledně kvality čištění a případného návrhu změn parametrů čisticího procesu v reálném čase.</w:t>
      </w:r>
    </w:p>
    <w:p w14:paraId="67FA9B9D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Při zjištění chyb či nedostatečného vyčištění okamžitá reakce systému – upozornění operátora, pozastavení procesu nebo změna parametrů.</w:t>
      </w:r>
    </w:p>
    <w:p w14:paraId="1430D6B1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Uživatelské rozhraní poskytující přehled o průběhu procesu a umožňující snadné zadávání vstupních parametrů.</w:t>
      </w:r>
    </w:p>
    <w:p w14:paraId="30A8FE85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 xml:space="preserve">3.5 </w:t>
      </w:r>
      <w:r w:rsidR="00500EA5" w:rsidRPr="00A029E2">
        <w:rPr>
          <w:lang w:val="cs-CZ"/>
        </w:rPr>
        <w:t>P</w:t>
      </w:r>
      <w:r w:rsidRPr="00A029E2">
        <w:rPr>
          <w:lang w:val="cs-CZ"/>
        </w:rPr>
        <w:t xml:space="preserve">revence </w:t>
      </w:r>
      <w:r w:rsidR="00500EA5" w:rsidRPr="00A029E2">
        <w:rPr>
          <w:lang w:val="cs-CZ"/>
        </w:rPr>
        <w:t>zmetkovitosti</w:t>
      </w:r>
    </w:p>
    <w:p w14:paraId="5E391353" w14:textId="77777777" w:rsidR="004E61D1" w:rsidRPr="00A029E2" w:rsidRDefault="005C1438">
      <w:pPr>
        <w:spacing w:before="60" w:after="60" w:line="300" w:lineRule="auto"/>
        <w:jc w:val="both"/>
      </w:pPr>
      <w:r w:rsidRPr="00A029E2">
        <w:t>Platforma musí umožnit prevenci zmetkovitosti čištěných dílů, a to alespoň zastavením procesu při identifikaci neoptimálnosti výstupu. Reaktivní úpravy parametrů a posteriori nejsou přípustné.</w:t>
      </w:r>
    </w:p>
    <w:p w14:paraId="4EA73D47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3.6 Modularita a rozšiřitelnost</w:t>
      </w:r>
    </w:p>
    <w:p w14:paraId="00E6BCBD" w14:textId="77777777" w:rsidR="004E61D1" w:rsidRPr="00A029E2" w:rsidRDefault="005C1438" w:rsidP="00F35C99">
      <w:pPr>
        <w:spacing w:before="40" w:after="40" w:line="300" w:lineRule="auto"/>
      </w:pPr>
      <w:r w:rsidRPr="00A029E2">
        <w:t>Platforma musí být navržena a implementována jako modulární tak, aby do budoucna (po skončení tohoto plnění) umožnila</w:t>
      </w:r>
      <w:r w:rsidR="00662138" w:rsidRPr="00A029E2">
        <w:t xml:space="preserve"> Zadavateli volné</w:t>
      </w:r>
      <w:r w:rsidRPr="00A029E2">
        <w:t xml:space="preserve"> rozšíření o další funkce, typy senzorů nebo podporu jiných typů laserových systémů bez zásadních změn v centrálním </w:t>
      </w:r>
      <w:proofErr w:type="spellStart"/>
      <w:r w:rsidRPr="00A029E2">
        <w:t>backendu</w:t>
      </w:r>
      <w:proofErr w:type="spellEnd"/>
      <w:r w:rsidRPr="00A029E2">
        <w:t>. Realizace takového rozšíření není předmětem tohoto plnění.</w:t>
      </w:r>
    </w:p>
    <w:p w14:paraId="2EE36060" w14:textId="77777777" w:rsidR="004E61D1" w:rsidRPr="00A029E2" w:rsidRDefault="005C1438">
      <w:pPr>
        <w:pStyle w:val="Nadpis1"/>
        <w:rPr>
          <w:lang w:val="cs-CZ"/>
        </w:rPr>
      </w:pPr>
      <w:r w:rsidRPr="00A029E2">
        <w:rPr>
          <w:lang w:val="cs-CZ"/>
        </w:rPr>
        <w:t>4. Nefunkční požadavky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026"/>
      </w:tblGrid>
      <w:tr w:rsidR="004E61D1" w:rsidRPr="00A029E2" w14:paraId="23FEF0FF" w14:textId="77777777">
        <w:trPr>
          <w:tblHeader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3F501D0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b/>
                <w:bCs/>
                <w:color w:val="FFFFFF"/>
              </w:rPr>
              <w:t>Oblast</w:t>
            </w:r>
          </w:p>
        </w:tc>
        <w:tc>
          <w:tcPr>
            <w:tcW w:w="60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9538415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b/>
                <w:bCs/>
                <w:color w:val="FFFFFF"/>
              </w:rPr>
              <w:t>Požadavek</w:t>
            </w:r>
          </w:p>
        </w:tc>
      </w:tr>
      <w:tr w:rsidR="004E61D1" w:rsidRPr="00A029E2" w14:paraId="176F6641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670388A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b/>
                <w:bCs/>
                <w:color w:val="000000"/>
              </w:rPr>
              <w:t>Latence odezvy</w:t>
            </w:r>
          </w:p>
        </w:tc>
        <w:tc>
          <w:tcPr>
            <w:tcW w:w="60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A35A7B4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color w:val="000000"/>
              </w:rPr>
              <w:t xml:space="preserve">End-to-end latence zpětné vazby (senzor </w:t>
            </w:r>
            <w:r w:rsidR="00E90538" w:rsidRPr="00A029E2">
              <w:rPr>
                <w:color w:val="000000"/>
              </w:rPr>
              <w:t>–</w:t>
            </w:r>
            <w:r w:rsidRPr="00A029E2">
              <w:rPr>
                <w:color w:val="000000"/>
              </w:rPr>
              <w:t xml:space="preserve"> rozhodnutí agenta </w:t>
            </w:r>
            <w:r w:rsidR="00E90538" w:rsidRPr="00A029E2">
              <w:rPr>
                <w:color w:val="000000"/>
              </w:rPr>
              <w:t>–</w:t>
            </w:r>
            <w:r w:rsidRPr="00A029E2">
              <w:rPr>
                <w:color w:val="000000"/>
              </w:rPr>
              <w:t xml:space="preserve"> řídicí povel laseru) v řádu milisekund až jednotek sekund podle typu rozhodnutí. Pro kritické bezpečnostní zásahy (např. nouzové zastavení při detekci poškození) </w:t>
            </w:r>
            <w:proofErr w:type="gramStart"/>
            <w:r w:rsidRPr="00A029E2">
              <w:rPr>
                <w:color w:val="000000"/>
              </w:rPr>
              <w:t>&lt; 100</w:t>
            </w:r>
            <w:proofErr w:type="gramEnd"/>
            <w:r w:rsidRPr="00A029E2">
              <w:rPr>
                <w:color w:val="000000"/>
              </w:rPr>
              <w:t xml:space="preserve"> </w:t>
            </w:r>
            <w:proofErr w:type="spellStart"/>
            <w:r w:rsidRPr="00A029E2">
              <w:rPr>
                <w:color w:val="000000"/>
              </w:rPr>
              <w:t>ms</w:t>
            </w:r>
            <w:proofErr w:type="spellEnd"/>
            <w:r w:rsidRPr="00A029E2">
              <w:rPr>
                <w:color w:val="000000"/>
              </w:rPr>
              <w:t>.</w:t>
            </w:r>
          </w:p>
        </w:tc>
      </w:tr>
      <w:tr w:rsidR="004E61D1" w:rsidRPr="00A029E2" w14:paraId="153589DF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7B2987E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b/>
                <w:bCs/>
                <w:color w:val="000000"/>
              </w:rPr>
              <w:lastRenderedPageBreak/>
              <w:t>Propustnost vstupních dat</w:t>
            </w:r>
          </w:p>
        </w:tc>
        <w:tc>
          <w:tcPr>
            <w:tcW w:w="60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990DB31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color w:val="000000"/>
              </w:rPr>
              <w:t xml:space="preserve">Zpracování signálu z IR detektorů při opakovací frekvenci laserových pulzů až 1 MHz (akcelerováno FPGA / </w:t>
            </w:r>
            <w:proofErr w:type="spellStart"/>
            <w:r w:rsidRPr="00A029E2">
              <w:rPr>
                <w:color w:val="000000"/>
              </w:rPr>
              <w:t>edge</w:t>
            </w:r>
            <w:proofErr w:type="spellEnd"/>
            <w:r w:rsidRPr="00A029E2">
              <w:rPr>
                <w:color w:val="000000"/>
              </w:rPr>
              <w:t xml:space="preserve"> hardware) a až 4 000 spekter/s ze spektrometrů.</w:t>
            </w:r>
          </w:p>
        </w:tc>
      </w:tr>
      <w:tr w:rsidR="004E61D1" w:rsidRPr="00A029E2" w14:paraId="4AFD1A95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1F6E3CA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b/>
                <w:bCs/>
                <w:color w:val="000000"/>
              </w:rPr>
              <w:t>Dostupnost</w:t>
            </w:r>
          </w:p>
        </w:tc>
        <w:tc>
          <w:tcPr>
            <w:tcW w:w="60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378D8391" w14:textId="77777777" w:rsidR="004E61D1" w:rsidRPr="00A029E2" w:rsidRDefault="005C1438">
            <w:pPr>
              <w:spacing w:before="40" w:after="40" w:line="280" w:lineRule="auto"/>
            </w:pPr>
            <w:proofErr w:type="spellStart"/>
            <w:r w:rsidRPr="00A029E2">
              <w:rPr>
                <w:color w:val="000000"/>
              </w:rPr>
              <w:t>Edge</w:t>
            </w:r>
            <w:proofErr w:type="spellEnd"/>
            <w:r w:rsidRPr="00A029E2">
              <w:rPr>
                <w:color w:val="000000"/>
              </w:rPr>
              <w:t xml:space="preserve"> komponenta: schopnost běžet v režimu </w:t>
            </w:r>
            <w:proofErr w:type="spellStart"/>
            <w:r w:rsidRPr="00A029E2">
              <w:rPr>
                <w:color w:val="000000"/>
              </w:rPr>
              <w:t>offline</w:t>
            </w:r>
            <w:proofErr w:type="spellEnd"/>
            <w:r w:rsidRPr="00A029E2">
              <w:rPr>
                <w:color w:val="000000"/>
              </w:rPr>
              <w:t xml:space="preserve"> bez připojení k</w:t>
            </w:r>
            <w:r w:rsidR="009A01D2" w:rsidRPr="00A029E2">
              <w:rPr>
                <w:color w:val="000000"/>
              </w:rPr>
              <w:t> centrálnímu systému</w:t>
            </w:r>
            <w:r w:rsidR="00EA3315" w:rsidRPr="00A029E2">
              <w:rPr>
                <w:color w:val="000000"/>
              </w:rPr>
              <w:t xml:space="preserve"> pro zpracování</w:t>
            </w:r>
            <w:r w:rsidRPr="00A029E2">
              <w:rPr>
                <w:color w:val="000000"/>
              </w:rPr>
              <w:t xml:space="preserve"> po dobu stanovenou provozními podmínkami (minimálně 24 hodin). </w:t>
            </w:r>
            <w:r w:rsidR="00C95D20" w:rsidRPr="00A029E2">
              <w:rPr>
                <w:color w:val="000000"/>
              </w:rPr>
              <w:t>K</w:t>
            </w:r>
            <w:r w:rsidRPr="00A029E2">
              <w:rPr>
                <w:color w:val="000000"/>
              </w:rPr>
              <w:t>omponenta</w:t>
            </w:r>
            <w:r w:rsidR="00C95D20" w:rsidRPr="00A029E2">
              <w:rPr>
                <w:color w:val="000000"/>
              </w:rPr>
              <w:t xml:space="preserve"> pro centrální zpracování</w:t>
            </w:r>
            <w:r w:rsidRPr="00A029E2">
              <w:rPr>
                <w:color w:val="000000"/>
              </w:rPr>
              <w:t>: cílové SLA ≥ 99,5 % měsíčně.</w:t>
            </w:r>
          </w:p>
        </w:tc>
      </w:tr>
      <w:tr w:rsidR="004E61D1" w:rsidRPr="00A029E2" w14:paraId="3B8B676E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AF195DA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b/>
                <w:bCs/>
                <w:color w:val="000000"/>
              </w:rPr>
              <w:t>Škálovatelnost</w:t>
            </w:r>
          </w:p>
        </w:tc>
        <w:tc>
          <w:tcPr>
            <w:tcW w:w="60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10EB039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color w:val="000000"/>
              </w:rPr>
              <w:t xml:space="preserve">Horizontální škálování </w:t>
            </w:r>
            <w:r w:rsidR="00F83ACC" w:rsidRPr="00A029E2">
              <w:rPr>
                <w:color w:val="000000"/>
              </w:rPr>
              <w:t>centrální výpočetní</w:t>
            </w:r>
            <w:r w:rsidRPr="00A029E2">
              <w:rPr>
                <w:color w:val="000000"/>
              </w:rPr>
              <w:t xml:space="preserve"> vrstvy v závislosti na počtu připojených strojů a objemu telemetrie. Cílová architektura musí umožnit postupné navyšování počtu souběžně připojených </w:t>
            </w:r>
            <w:proofErr w:type="spellStart"/>
            <w:r w:rsidRPr="00A029E2">
              <w:rPr>
                <w:color w:val="000000"/>
              </w:rPr>
              <w:t>edge</w:t>
            </w:r>
            <w:proofErr w:type="spellEnd"/>
            <w:r w:rsidRPr="00A029E2">
              <w:rPr>
                <w:color w:val="000000"/>
              </w:rPr>
              <w:t xml:space="preserve"> zařízení bez zásadních změn v </w:t>
            </w:r>
            <w:proofErr w:type="spellStart"/>
            <w:r w:rsidRPr="00A029E2">
              <w:rPr>
                <w:color w:val="000000"/>
              </w:rPr>
              <w:t>backendu</w:t>
            </w:r>
            <w:proofErr w:type="spellEnd"/>
            <w:r w:rsidRPr="00A029E2">
              <w:rPr>
                <w:color w:val="000000"/>
              </w:rPr>
              <w:t>.</w:t>
            </w:r>
          </w:p>
        </w:tc>
      </w:tr>
      <w:tr w:rsidR="004E61D1" w:rsidRPr="00A029E2" w14:paraId="58763581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E0BAFF0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b/>
                <w:bCs/>
              </w:rPr>
              <w:t>Bezpečnost</w:t>
            </w:r>
          </w:p>
        </w:tc>
        <w:tc>
          <w:tcPr>
            <w:tcW w:w="60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169873E" w14:textId="77777777" w:rsidR="00DB6ACC" w:rsidRPr="00A029E2" w:rsidRDefault="005C1438">
            <w:r w:rsidRPr="00A029E2">
              <w:t xml:space="preserve">TLS šifrování veškeré nelokální komunikace (MQTT, HTTP). Autentizace </w:t>
            </w:r>
            <w:proofErr w:type="spellStart"/>
            <w:r w:rsidRPr="00A029E2">
              <w:t>OAuth</w:t>
            </w:r>
            <w:proofErr w:type="spellEnd"/>
            <w:r w:rsidRPr="00A029E2">
              <w:t xml:space="preserve"> 2.0 / JWT nebo ekvivalent. Autorizace / RBAC ve webové aplikaci. Audit log řídicích zásahů a aktualizací modelů. Detailní bezpečnostní požadavky budou upřesněny v rámci </w:t>
            </w:r>
            <w:proofErr w:type="spellStart"/>
            <w:r w:rsidRPr="00A029E2">
              <w:t>Product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Framing</w:t>
            </w:r>
            <w:proofErr w:type="spellEnd"/>
            <w:r w:rsidRPr="00A029E2">
              <w:t>.</w:t>
            </w:r>
          </w:p>
        </w:tc>
      </w:tr>
      <w:tr w:rsidR="004E61D1" w:rsidRPr="00A029E2" w14:paraId="5995810B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9EF89DA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b/>
                <w:bCs/>
                <w:color w:val="000000"/>
              </w:rPr>
              <w:t>Reprodukovatelnost</w:t>
            </w:r>
          </w:p>
        </w:tc>
        <w:tc>
          <w:tcPr>
            <w:tcW w:w="60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58850EE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color w:val="000000"/>
              </w:rPr>
              <w:t>Plná reprodukovatelnost tréninkových běhů (</w:t>
            </w:r>
            <w:proofErr w:type="spellStart"/>
            <w:r w:rsidRPr="00A029E2">
              <w:rPr>
                <w:color w:val="000000"/>
              </w:rPr>
              <w:t>snapshot</w:t>
            </w:r>
            <w:r w:rsidR="002C373D" w:rsidRPr="00A029E2">
              <w:rPr>
                <w:color w:val="000000"/>
              </w:rPr>
              <w:t>y</w:t>
            </w:r>
            <w:proofErr w:type="spellEnd"/>
            <w:r w:rsidR="002C373D" w:rsidRPr="00A029E2">
              <w:rPr>
                <w:color w:val="000000"/>
              </w:rPr>
              <w:t>,</w:t>
            </w:r>
            <w:r w:rsidRPr="00A029E2">
              <w:rPr>
                <w:color w:val="000000"/>
              </w:rPr>
              <w:t xml:space="preserve"> </w:t>
            </w:r>
            <w:proofErr w:type="spellStart"/>
            <w:r w:rsidRPr="00A029E2">
              <w:rPr>
                <w:color w:val="000000"/>
              </w:rPr>
              <w:t>hyperparametry</w:t>
            </w:r>
            <w:proofErr w:type="spellEnd"/>
            <w:r w:rsidR="002C373D" w:rsidRPr="00A029E2">
              <w:rPr>
                <w:color w:val="000000"/>
              </w:rPr>
              <w:t>,</w:t>
            </w:r>
            <w:r w:rsidRPr="00A029E2">
              <w:rPr>
                <w:color w:val="000000"/>
              </w:rPr>
              <w:t xml:space="preserve"> kód</w:t>
            </w:r>
            <w:r w:rsidR="002C373D" w:rsidRPr="00A029E2">
              <w:rPr>
                <w:color w:val="000000"/>
              </w:rPr>
              <w:t>,</w:t>
            </w:r>
            <w:r w:rsidRPr="00A029E2">
              <w:rPr>
                <w:color w:val="000000"/>
              </w:rPr>
              <w:t xml:space="preserve"> </w:t>
            </w:r>
            <w:proofErr w:type="spellStart"/>
            <w:r w:rsidRPr="00A029E2">
              <w:rPr>
                <w:color w:val="000000"/>
              </w:rPr>
              <w:t>seed</w:t>
            </w:r>
            <w:proofErr w:type="spellEnd"/>
            <w:r w:rsidRPr="00A029E2">
              <w:rPr>
                <w:color w:val="000000"/>
              </w:rPr>
              <w:t>).</w:t>
            </w:r>
          </w:p>
        </w:tc>
      </w:tr>
      <w:tr w:rsidR="004E61D1" w:rsidRPr="00A029E2" w14:paraId="79CFC4FD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78460E1" w14:textId="77777777" w:rsidR="004E61D1" w:rsidRPr="00A029E2" w:rsidRDefault="009A63B3">
            <w:pPr>
              <w:spacing w:before="40" w:after="40" w:line="280" w:lineRule="auto"/>
            </w:pPr>
            <w:r w:rsidRPr="00A029E2">
              <w:rPr>
                <w:b/>
                <w:bCs/>
                <w:color w:val="000000"/>
              </w:rPr>
              <w:t>Monitoring</w:t>
            </w:r>
          </w:p>
        </w:tc>
        <w:tc>
          <w:tcPr>
            <w:tcW w:w="60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C85886F" w14:textId="77777777" w:rsidR="00DB6ACC" w:rsidRPr="00A029E2" w:rsidRDefault="005C1438">
            <w:r w:rsidRPr="00A029E2">
              <w:t>Centralizovaný sběr metrik (</w:t>
            </w:r>
            <w:proofErr w:type="spellStart"/>
            <w:r w:rsidRPr="00A029E2">
              <w:t>time-series</w:t>
            </w:r>
            <w:proofErr w:type="spellEnd"/>
            <w:r w:rsidRPr="00A029E2">
              <w:t xml:space="preserve"> metriky), centralizovaná správa aplikačních a systémových logů s indexováním a vyhledáváním, distribuovaný </w:t>
            </w:r>
            <w:proofErr w:type="spellStart"/>
            <w:r w:rsidRPr="00A029E2">
              <w:t>tracing</w:t>
            </w:r>
            <w:proofErr w:type="spellEnd"/>
            <w:r w:rsidRPr="00A029E2">
              <w:t xml:space="preserve"> tam, kde je nasazení relevantní. Bude upřesněno v rámci </w:t>
            </w:r>
            <w:proofErr w:type="spellStart"/>
            <w:r w:rsidRPr="00A029E2">
              <w:t>Product</w:t>
            </w:r>
            <w:proofErr w:type="spellEnd"/>
            <w:r w:rsidRPr="00A029E2">
              <w:t xml:space="preserve"> </w:t>
            </w:r>
            <w:proofErr w:type="spellStart"/>
            <w:r w:rsidRPr="00A029E2">
              <w:t>Framing</w:t>
            </w:r>
            <w:proofErr w:type="spellEnd"/>
            <w:r w:rsidRPr="00A029E2">
              <w:t>.</w:t>
            </w:r>
          </w:p>
        </w:tc>
      </w:tr>
      <w:tr w:rsidR="004E61D1" w:rsidRPr="00A029E2" w14:paraId="4C1EEBD0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32C526BB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b/>
                <w:bCs/>
                <w:color w:val="000000"/>
              </w:rPr>
              <w:t>Hardwarové prostředí</w:t>
            </w:r>
          </w:p>
        </w:tc>
        <w:tc>
          <w:tcPr>
            <w:tcW w:w="60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06BA17C" w14:textId="3D2FD98A" w:rsidR="004E61D1" w:rsidRPr="00A029E2" w:rsidRDefault="005C1438">
            <w:pPr>
              <w:spacing w:before="40" w:after="40" w:line="280" w:lineRule="auto"/>
            </w:pPr>
            <w:proofErr w:type="spellStart"/>
            <w:r w:rsidRPr="00A029E2">
              <w:rPr>
                <w:color w:val="000000"/>
              </w:rPr>
              <w:t>PoC</w:t>
            </w:r>
            <w:proofErr w:type="spellEnd"/>
            <w:r w:rsidRPr="00A029E2">
              <w:rPr>
                <w:color w:val="000000"/>
              </w:rPr>
              <w:t xml:space="preserve"> a MVP fáze: AI/ML vývoj v Pythonu 3</w:t>
            </w:r>
            <w:r w:rsidR="00D61952">
              <w:rPr>
                <w:rStyle w:val="Znakapoznpodarou"/>
                <w:color w:val="000000"/>
              </w:rPr>
              <w:footnoteReference w:id="3"/>
            </w:r>
            <w:r w:rsidRPr="00A029E2">
              <w:rPr>
                <w:color w:val="000000"/>
              </w:rPr>
              <w:t xml:space="preserve"> s GPU akcelerací na běžné výpočetní stanici nebo ekvivalentní výpočetní infrastruktuře. Produkční provedení: optimalizované řešení provozované na výkonném </w:t>
            </w:r>
            <w:proofErr w:type="spellStart"/>
            <w:r w:rsidRPr="00A029E2">
              <w:rPr>
                <w:color w:val="000000"/>
              </w:rPr>
              <w:t>Edge</w:t>
            </w:r>
            <w:proofErr w:type="spellEnd"/>
            <w:r w:rsidRPr="00A029E2">
              <w:rPr>
                <w:color w:val="000000"/>
              </w:rPr>
              <w:t xml:space="preserve"> </w:t>
            </w:r>
            <w:proofErr w:type="spellStart"/>
            <w:r w:rsidRPr="00A029E2">
              <w:rPr>
                <w:color w:val="000000"/>
              </w:rPr>
              <w:t>Device</w:t>
            </w:r>
            <w:proofErr w:type="spellEnd"/>
            <w:r w:rsidRPr="00A029E2">
              <w:rPr>
                <w:color w:val="000000"/>
              </w:rPr>
              <w:t xml:space="preserve"> integrovaném přímo do přenosného laserového systému.</w:t>
            </w:r>
          </w:p>
        </w:tc>
      </w:tr>
      <w:tr w:rsidR="004E61D1" w:rsidRPr="00A029E2" w14:paraId="07DDDED6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9495544" w14:textId="77777777" w:rsidR="004E61D1" w:rsidRPr="00A029E2" w:rsidRDefault="00591D2B">
            <w:pPr>
              <w:spacing w:before="40" w:after="40" w:line="280" w:lineRule="auto"/>
            </w:pPr>
            <w:r w:rsidRPr="00A029E2">
              <w:rPr>
                <w:b/>
                <w:bCs/>
                <w:color w:val="000000"/>
              </w:rPr>
              <w:lastRenderedPageBreak/>
              <w:t>Lokalizace</w:t>
            </w:r>
          </w:p>
        </w:tc>
        <w:tc>
          <w:tcPr>
            <w:tcW w:w="60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D58EF36" w14:textId="77777777" w:rsidR="004E61D1" w:rsidRPr="00A029E2" w:rsidRDefault="005C1438">
            <w:pPr>
              <w:spacing w:before="40" w:after="40" w:line="280" w:lineRule="auto"/>
            </w:pPr>
            <w:r w:rsidRPr="00A029E2">
              <w:rPr>
                <w:color w:val="000000"/>
              </w:rPr>
              <w:t>Lokalizace uživatelského rozhraní: čeština a angličtina. Časová zóna a jednotky konfigurovatelné.</w:t>
            </w:r>
          </w:p>
        </w:tc>
      </w:tr>
    </w:tbl>
    <w:p w14:paraId="65BA60BA" w14:textId="77777777" w:rsidR="004E61D1" w:rsidRPr="00A029E2" w:rsidRDefault="004E61D1">
      <w:pPr>
        <w:spacing w:before="60" w:after="60" w:line="300" w:lineRule="auto"/>
        <w:jc w:val="both"/>
      </w:pPr>
    </w:p>
    <w:p w14:paraId="3A1DA71F" w14:textId="77777777" w:rsidR="004E61D1" w:rsidRPr="00A029E2" w:rsidRDefault="005C1438">
      <w:pPr>
        <w:pStyle w:val="Nadpis1"/>
        <w:rPr>
          <w:lang w:val="cs-CZ"/>
        </w:rPr>
      </w:pPr>
      <w:r w:rsidRPr="00A029E2">
        <w:rPr>
          <w:lang w:val="cs-CZ"/>
        </w:rPr>
        <w:t>5. Provozní a integrační požadavky</w:t>
      </w:r>
    </w:p>
    <w:p w14:paraId="1EA12B27" w14:textId="77777777" w:rsidR="00D24390" w:rsidRPr="00A029E2" w:rsidRDefault="005C1438">
      <w:pPr>
        <w:spacing w:before="60" w:after="60" w:line="300" w:lineRule="auto"/>
        <w:jc w:val="both"/>
        <w:rPr>
          <w:color w:val="000000"/>
        </w:rPr>
      </w:pPr>
      <w:r w:rsidRPr="00A029E2">
        <w:t>Provozní rámec popsaný v této kapitole je odvozen od provozních a integračních potřeb výsledné platformy. V rozsahu příslušné dílčí objednávky je dodavatel povinen naplnit relevantní požadavky této kapitoly prostřednictvím dodaných komponent, dokumentace a odborné součinnosti. Z těchto rámcových požadavků vyplývají detailní požadavky v jednotlivých podkapitolách:</w:t>
      </w:r>
    </w:p>
    <w:p w14:paraId="2801374F" w14:textId="77777777" w:rsidR="00D24390" w:rsidRPr="00A029E2" w:rsidRDefault="005C1438">
      <w:pPr>
        <w:spacing w:before="60" w:after="60" w:line="300" w:lineRule="auto"/>
        <w:jc w:val="both"/>
        <w:rPr>
          <w:color w:val="000000"/>
        </w:rPr>
      </w:pPr>
      <w:r w:rsidRPr="00A029E2">
        <w:rPr>
          <w:color w:val="000000"/>
        </w:rPr>
        <w:t>(a) Distribuované nasazení s</w:t>
      </w:r>
      <w:r w:rsidR="00074745" w:rsidRPr="00A029E2">
        <w:rPr>
          <w:color w:val="000000"/>
        </w:rPr>
        <w:t> možností rozšíření do</w:t>
      </w:r>
      <w:r w:rsidRPr="00A029E2">
        <w:rPr>
          <w:color w:val="000000"/>
        </w:rPr>
        <w:t xml:space="preserve"> globální</w:t>
      </w:r>
      <w:r w:rsidR="00074745" w:rsidRPr="00A029E2">
        <w:rPr>
          <w:color w:val="000000"/>
        </w:rPr>
        <w:t>ho</w:t>
      </w:r>
      <w:r w:rsidRPr="00A029E2">
        <w:rPr>
          <w:color w:val="000000"/>
        </w:rPr>
        <w:t xml:space="preserve"> dosah</w:t>
      </w:r>
      <w:r w:rsidR="00074745" w:rsidRPr="00A029E2">
        <w:rPr>
          <w:color w:val="000000"/>
        </w:rPr>
        <w:t>u</w:t>
      </w:r>
      <w:r w:rsidRPr="00A029E2">
        <w:rPr>
          <w:color w:val="000000"/>
        </w:rPr>
        <w:t xml:space="preserve"> – AI platforma bude provozována paralelně v laboratorním prostředí Zadavatele a na produkční</w:t>
      </w:r>
      <w:r w:rsidR="00074745" w:rsidRPr="00A029E2">
        <w:rPr>
          <w:color w:val="000000"/>
        </w:rPr>
        <w:t>m</w:t>
      </w:r>
      <w:r w:rsidRPr="00A029E2">
        <w:rPr>
          <w:color w:val="000000"/>
        </w:rPr>
        <w:t xml:space="preserve"> </w:t>
      </w:r>
      <w:r w:rsidR="00074745" w:rsidRPr="00A029E2">
        <w:rPr>
          <w:color w:val="000000"/>
        </w:rPr>
        <w:t>vzorku stroje</w:t>
      </w:r>
      <w:r w:rsidRPr="00A029E2">
        <w:rPr>
          <w:color w:val="000000"/>
        </w:rPr>
        <w:t xml:space="preserve"> Zadavatele</w:t>
      </w:r>
      <w:r w:rsidR="00074745" w:rsidRPr="00A029E2">
        <w:rPr>
          <w:color w:val="000000"/>
        </w:rPr>
        <w:t xml:space="preserve">, který musí být </w:t>
      </w:r>
      <w:proofErr w:type="spellStart"/>
      <w:r w:rsidR="00074745" w:rsidRPr="00A029E2">
        <w:rPr>
          <w:color w:val="000000"/>
        </w:rPr>
        <w:t>nasaditelný</w:t>
      </w:r>
      <w:proofErr w:type="spellEnd"/>
      <w:r w:rsidR="00074745" w:rsidRPr="00A029E2">
        <w:rPr>
          <w:color w:val="000000"/>
        </w:rPr>
        <w:t xml:space="preserve"> v ČR i zahraničí</w:t>
      </w:r>
      <w:r w:rsidRPr="00A029E2">
        <w:rPr>
          <w:color w:val="000000"/>
        </w:rPr>
        <w:t xml:space="preserve">; vyžaduje se centralizovaná správa platformy, distribuce aktualizací AI modelů a </w:t>
      </w:r>
      <w:proofErr w:type="spellStart"/>
      <w:r w:rsidRPr="00A029E2">
        <w:rPr>
          <w:color w:val="000000"/>
        </w:rPr>
        <w:t>edge</w:t>
      </w:r>
      <w:proofErr w:type="spellEnd"/>
      <w:r w:rsidRPr="00A029E2">
        <w:rPr>
          <w:color w:val="000000"/>
        </w:rPr>
        <w:t xml:space="preserve"> softwaru na vyžádání, agregace telemetrie a vzdálený monitoring. </w:t>
      </w:r>
    </w:p>
    <w:p w14:paraId="51B397C2" w14:textId="77777777" w:rsidR="00D24390" w:rsidRPr="00A029E2" w:rsidRDefault="005C1438">
      <w:pPr>
        <w:spacing w:before="60" w:after="60" w:line="300" w:lineRule="auto"/>
        <w:jc w:val="both"/>
        <w:rPr>
          <w:color w:val="000000"/>
        </w:rPr>
      </w:pPr>
      <w:r w:rsidRPr="00A029E2">
        <w:rPr>
          <w:color w:val="000000"/>
        </w:rPr>
        <w:t>(b) Proměnlivá výpočetní zátěž – výpočetní nároky kolísají s počtem aktivních strojů, plánovanými běhy globálního tréninku modelů a špičkami zpracování telemetrie; provoz musí umožnit elastické navyšování</w:t>
      </w:r>
      <w:r w:rsidR="00D35A27" w:rsidRPr="00A029E2">
        <w:rPr>
          <w:color w:val="000000"/>
        </w:rPr>
        <w:t xml:space="preserve"> (</w:t>
      </w:r>
      <w:proofErr w:type="spellStart"/>
      <w:r w:rsidR="00D35A27" w:rsidRPr="00A029E2">
        <w:rPr>
          <w:color w:val="000000"/>
        </w:rPr>
        <w:t>provisioning</w:t>
      </w:r>
      <w:proofErr w:type="spellEnd"/>
      <w:r w:rsidR="00D35A27" w:rsidRPr="00A029E2">
        <w:rPr>
          <w:color w:val="000000"/>
        </w:rPr>
        <w:t>)</w:t>
      </w:r>
      <w:r w:rsidRPr="00A029E2">
        <w:rPr>
          <w:color w:val="000000"/>
        </w:rPr>
        <w:t xml:space="preserve"> zdrojů ve špičkách a jejich automatické uvolnění mimo špičky pro optimalizaci provozních nákladů. </w:t>
      </w:r>
    </w:p>
    <w:p w14:paraId="71D1C0F2" w14:textId="77777777" w:rsidR="00D24390" w:rsidRPr="00A029E2" w:rsidRDefault="005C1438">
      <w:pPr>
        <w:spacing w:before="60" w:after="60" w:line="300" w:lineRule="auto"/>
        <w:jc w:val="both"/>
        <w:rPr>
          <w:color w:val="000000"/>
        </w:rPr>
      </w:pPr>
      <w:r w:rsidRPr="00A029E2">
        <w:rPr>
          <w:color w:val="000000"/>
        </w:rPr>
        <w:t>(c) Událostmi řízené zpracování – řada procesů je svou povahou event-</w:t>
      </w:r>
      <w:proofErr w:type="spellStart"/>
      <w:r w:rsidRPr="00A029E2">
        <w:rPr>
          <w:color w:val="000000"/>
        </w:rPr>
        <w:t>driven</w:t>
      </w:r>
      <w:proofErr w:type="spellEnd"/>
      <w:r w:rsidRPr="00A029E2">
        <w:rPr>
          <w:color w:val="000000"/>
        </w:rPr>
        <w:t xml:space="preserve"> (detekce anomálií z telemetrie, plánovaný </w:t>
      </w:r>
      <w:proofErr w:type="spellStart"/>
      <w:r w:rsidRPr="00A029E2">
        <w:rPr>
          <w:color w:val="000000"/>
        </w:rPr>
        <w:t>retraining</w:t>
      </w:r>
      <w:proofErr w:type="spellEnd"/>
      <w:r w:rsidRPr="00A029E2">
        <w:rPr>
          <w:color w:val="000000"/>
        </w:rPr>
        <w:t xml:space="preserve"> modelů, </w:t>
      </w:r>
      <w:proofErr w:type="spellStart"/>
      <w:r w:rsidRPr="00A029E2">
        <w:rPr>
          <w:color w:val="000000"/>
        </w:rPr>
        <w:t>push</w:t>
      </w:r>
      <w:proofErr w:type="spellEnd"/>
      <w:r w:rsidRPr="00A029E2">
        <w:rPr>
          <w:color w:val="000000"/>
        </w:rPr>
        <w:t xml:space="preserve"> aktualizací do </w:t>
      </w:r>
      <w:proofErr w:type="spellStart"/>
      <w:r w:rsidRPr="00A029E2">
        <w:rPr>
          <w:color w:val="000000"/>
        </w:rPr>
        <w:t>edge</w:t>
      </w:r>
      <w:proofErr w:type="spellEnd"/>
      <w:r w:rsidRPr="00A029E2">
        <w:rPr>
          <w:color w:val="000000"/>
        </w:rPr>
        <w:t xml:space="preserve"> zařízení, notifikace o stavu stroje); provoz musí tyto úlohy zpracovat bez nutnosti udržovat stále aktivní výpočetní instance. </w:t>
      </w:r>
    </w:p>
    <w:p w14:paraId="16E3EB18" w14:textId="2F21274E" w:rsidR="00D24390" w:rsidRPr="00A029E2" w:rsidRDefault="005C1438">
      <w:pPr>
        <w:spacing w:before="60" w:after="60" w:line="300" w:lineRule="auto"/>
        <w:jc w:val="both"/>
        <w:rPr>
          <w:color w:val="000000"/>
        </w:rPr>
      </w:pPr>
      <w:r w:rsidRPr="00A029E2">
        <w:rPr>
          <w:color w:val="000000"/>
        </w:rPr>
        <w:t xml:space="preserve">(d) Integrace s identitou Zadavatele – </w:t>
      </w:r>
      <w:proofErr w:type="spellStart"/>
      <w:r w:rsidRPr="00A029E2">
        <w:rPr>
          <w:color w:val="000000"/>
        </w:rPr>
        <w:t>identitní</w:t>
      </w:r>
      <w:proofErr w:type="spellEnd"/>
      <w:r w:rsidRPr="00A029E2">
        <w:rPr>
          <w:color w:val="000000"/>
        </w:rPr>
        <w:t xml:space="preserve"> a autorizační vrstva platformy musí být nativně </w:t>
      </w:r>
      <w:proofErr w:type="spellStart"/>
      <w:r w:rsidRPr="00A029E2">
        <w:rPr>
          <w:color w:val="000000"/>
        </w:rPr>
        <w:t>integrovatelná</w:t>
      </w:r>
      <w:proofErr w:type="spellEnd"/>
      <w:r w:rsidRPr="00A029E2">
        <w:rPr>
          <w:color w:val="000000"/>
        </w:rPr>
        <w:t xml:space="preserve"> s prostředím Microsoft 365</w:t>
      </w:r>
      <w:r w:rsidR="002A6DB0" w:rsidRPr="00A029E2">
        <w:rPr>
          <w:rStyle w:val="Znakapoznpodarou"/>
          <w:color w:val="000000"/>
        </w:rPr>
        <w:footnoteReference w:id="4"/>
      </w:r>
      <w:r w:rsidRPr="00A029E2">
        <w:rPr>
          <w:color w:val="000000"/>
        </w:rPr>
        <w:t xml:space="preserve">, které Zadavatel provozně používá pro správu uživatelů, skupin a oprávnění; jednotná identita se vztahuje na vývojáře, správce platformy i koncové uživatele dashboardu. </w:t>
      </w:r>
    </w:p>
    <w:p w14:paraId="40BEAFD7" w14:textId="151511E1" w:rsidR="004E61D1" w:rsidRPr="00A029E2" w:rsidRDefault="005C1438">
      <w:pPr>
        <w:spacing w:before="60" w:after="60" w:line="300" w:lineRule="auto"/>
        <w:jc w:val="both"/>
      </w:pPr>
      <w:r w:rsidRPr="00A029E2">
        <w:t xml:space="preserve">(e) Vazba na existující implementace a udržitelnost po skončení tohoto plnění – Zadavatel již interně implementuje AI </w:t>
      </w:r>
      <w:proofErr w:type="spellStart"/>
      <w:r w:rsidRPr="00A029E2">
        <w:t>tooling</w:t>
      </w:r>
      <w:proofErr w:type="spellEnd"/>
      <w:r w:rsidRPr="00A029E2">
        <w:t xml:space="preserve"> pro laboratorní fázi v jazyce Python</w:t>
      </w:r>
      <w:r w:rsidR="00F16F1A" w:rsidRPr="00A029E2">
        <w:rPr>
          <w:rStyle w:val="Znakapoznpodarou"/>
        </w:rPr>
        <w:footnoteReference w:id="5"/>
      </w:r>
      <w:r w:rsidRPr="00A029E2">
        <w:t xml:space="preserve">, který je navíc de facto průmyslovým standardem pro vývoj ML/AI; </w:t>
      </w:r>
      <w:proofErr w:type="spellStart"/>
      <w:r w:rsidRPr="00A029E2">
        <w:t>PoC</w:t>
      </w:r>
      <w:proofErr w:type="spellEnd"/>
      <w:r w:rsidRPr="00A029E2">
        <w:t xml:space="preserve"> a MVP komponenty dodavatele musí být schopny plynulé výměny modelů, vývojových nástrojů a referenčních </w:t>
      </w:r>
      <w:proofErr w:type="spellStart"/>
      <w:r w:rsidRPr="00A029E2">
        <w:t>datasetů</w:t>
      </w:r>
      <w:proofErr w:type="spellEnd"/>
      <w:r w:rsidRPr="00A029E2">
        <w:t xml:space="preserve"> s existujícími nástroji Zadavatele. Produkční nasazení části platformy probíhá na výkonnostně omezeném </w:t>
      </w:r>
      <w:proofErr w:type="spellStart"/>
      <w:r w:rsidRPr="00A029E2">
        <w:lastRenderedPageBreak/>
        <w:t>embedded</w:t>
      </w:r>
      <w:proofErr w:type="spellEnd"/>
      <w:r w:rsidRPr="00A029E2">
        <w:t xml:space="preserve"> zařízení (např. PLC či dedikovaný </w:t>
      </w:r>
      <w:proofErr w:type="spellStart"/>
      <w:r w:rsidRPr="00A029E2">
        <w:t>Edge</w:t>
      </w:r>
      <w:proofErr w:type="spellEnd"/>
      <w:r w:rsidRPr="00A029E2">
        <w:t xml:space="preserve"> </w:t>
      </w:r>
      <w:proofErr w:type="spellStart"/>
      <w:r w:rsidRPr="00A029E2">
        <w:t>Device</w:t>
      </w:r>
      <w:proofErr w:type="spellEnd"/>
      <w:r w:rsidRPr="00A029E2">
        <w:t xml:space="preserve">) integrovaném přímo do laserového čisticího stroje, což vyžaduje použití nativně kompilovaného programovacího jazyka. </w:t>
      </w:r>
      <w:r w:rsidRPr="00A029E2">
        <w:t xml:space="preserve">Pro produkční </w:t>
      </w:r>
      <w:proofErr w:type="spellStart"/>
      <w:r w:rsidRPr="00A029E2">
        <w:t>embedded</w:t>
      </w:r>
      <w:proofErr w:type="spellEnd"/>
      <w:r w:rsidRPr="00A029E2">
        <w:t xml:space="preserve"> části se předpokládají C++ nebo </w:t>
      </w:r>
      <w:proofErr w:type="spellStart"/>
      <w:r w:rsidRPr="00A029E2">
        <w:t>Rust</w:t>
      </w:r>
      <w:proofErr w:type="spellEnd"/>
      <w:r w:rsidRPr="00A029E2">
        <w:t xml:space="preserve"> s ohledem na existující kompetence Zadavatele</w:t>
      </w:r>
      <w:r w:rsidR="0044763F">
        <w:t>.</w:t>
      </w:r>
      <w:r w:rsidR="00461681">
        <w:t xml:space="preserve"> </w:t>
      </w:r>
      <w:r w:rsidR="008D6497" w:rsidRPr="008D6497">
        <w:t xml:space="preserve">Připuštěn je rovněž </w:t>
      </w:r>
      <w:r w:rsidR="00963591">
        <w:t>jiný</w:t>
      </w:r>
      <w:r w:rsidR="008D6497" w:rsidRPr="008D6497">
        <w:t xml:space="preserve"> technologicky rovnocen</w:t>
      </w:r>
      <w:r w:rsidR="00963591">
        <w:t>ný</w:t>
      </w:r>
      <w:r w:rsidR="008D6497" w:rsidRPr="008D6497">
        <w:t xml:space="preserve"> jazyk, </w:t>
      </w:r>
      <w:r w:rsidR="00A82EE0">
        <w:t xml:space="preserve">při doložení </w:t>
      </w:r>
      <w:r w:rsidRPr="00A029E2">
        <w:t>kompatibilit</w:t>
      </w:r>
      <w:r w:rsidR="00A82EE0">
        <w:t>y</w:t>
      </w:r>
      <w:r w:rsidRPr="00A029E2">
        <w:t xml:space="preserve"> s požadovaným hardwarem, reprodukovatelného sestavení a nasazování, předání zdrojových kódů a možnosti jejich úprav a dlouhodobé správy interním týmem bez nepřiměřených dodatečných nákladů</w:t>
      </w:r>
      <w:r w:rsidRPr="00AE5392">
        <w:t>.</w:t>
      </w:r>
      <w:r w:rsidRPr="00A029E2">
        <w:t xml:space="preserve"> </w:t>
      </w:r>
      <w:r w:rsidRPr="00A029E2">
        <w:t xml:space="preserve">Architektonický rámec, infrastrukturu, služby, frameworky a knihovny (včetně rozhodnutí o povaze a topologii nasazení) navrhne dodavatel v rámci plnění příslušné dílčí objednávky; klíčová rozhodnutí budou potvrzena v </w:t>
      </w:r>
      <w:proofErr w:type="spellStart"/>
      <w:r w:rsidRPr="00A029E2">
        <w:t>Product</w:t>
      </w:r>
      <w:proofErr w:type="spellEnd"/>
      <w:r w:rsidRPr="00A029E2">
        <w:t xml:space="preserve"> </w:t>
      </w:r>
      <w:proofErr w:type="spellStart"/>
      <w:r w:rsidRPr="00A029E2">
        <w:t>Framing</w:t>
      </w:r>
      <w:proofErr w:type="spellEnd"/>
      <w:r w:rsidRPr="00A029E2">
        <w:t xml:space="preserve"> fázi; dodavatel je povinen prokázat, jak navržené řešení naplňuje rámcové požadavky (a)–(e) a požadavky v podkapitolách 5.1–5.6.</w:t>
      </w:r>
    </w:p>
    <w:p w14:paraId="6E6CA6D1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 xml:space="preserve">5.1 Centrální </w:t>
      </w:r>
      <w:r w:rsidR="00047B4F" w:rsidRPr="00A029E2">
        <w:rPr>
          <w:lang w:val="cs-CZ"/>
        </w:rPr>
        <w:t xml:space="preserve">výpočetní </w:t>
      </w:r>
      <w:r w:rsidRPr="00A029E2">
        <w:rPr>
          <w:lang w:val="cs-CZ"/>
        </w:rPr>
        <w:t>komponenta platformy</w:t>
      </w:r>
    </w:p>
    <w:p w14:paraId="5948865A" w14:textId="77777777" w:rsidR="004E61D1" w:rsidRPr="00A029E2" w:rsidRDefault="005C1438">
      <w:pPr>
        <w:spacing w:before="60" w:after="60" w:line="300" w:lineRule="auto"/>
        <w:jc w:val="both"/>
      </w:pPr>
      <w:r w:rsidRPr="00A029E2">
        <w:t xml:space="preserve">Výstupy relevantních dílčích objednávek pro centrální komponentu musí pokrýt provozní a integrační požadavky vyplývající z rámcových požadavků (a)–(d) v úvodu kapitoly 5. Volba infrastruktury, povahy nasazení a konkrétních služeb je v odborné kompetenci dodavatele v mezích požadavků konkrétní dílčí objednávky a bude potvrzena v </w:t>
      </w:r>
      <w:proofErr w:type="spellStart"/>
      <w:r w:rsidRPr="00A029E2">
        <w:t>Product</w:t>
      </w:r>
      <w:proofErr w:type="spellEnd"/>
      <w:r w:rsidRPr="00A029E2">
        <w:t xml:space="preserve"> </w:t>
      </w:r>
      <w:proofErr w:type="spellStart"/>
      <w:r w:rsidRPr="00A029E2">
        <w:t>Framing</w:t>
      </w:r>
      <w:proofErr w:type="spellEnd"/>
      <w:r w:rsidRPr="00A029E2">
        <w:t xml:space="preserve"> fázi. Dodavatel musí být schopen doložit, jak jeho návrh jednotlivé relevantní požadavky splňuje.</w:t>
      </w:r>
    </w:p>
    <w:p w14:paraId="4E571039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Centralizovaná správa a distribuce aktualizací – platforma musí umožnit distribuci aktualizací AI modelů, </w:t>
      </w:r>
      <w:proofErr w:type="spellStart"/>
      <w:r w:rsidRPr="00A029E2">
        <w:rPr>
          <w:lang w:val="cs-CZ"/>
        </w:rPr>
        <w:t>edge</w:t>
      </w:r>
      <w:proofErr w:type="spellEnd"/>
      <w:r w:rsidRPr="00A029E2">
        <w:rPr>
          <w:lang w:val="cs-CZ"/>
        </w:rPr>
        <w:t xml:space="preserve"> softwaru a konfigurací na vyžádání Zadavatele souběžně na všechny rozmístěné instance bez nutnosti zásahu do jednotlivých strojů; aktualizace v produkčním provozu musí probíhat bez výpadku poskytované služby (rámcový požadavek a).</w:t>
      </w:r>
    </w:p>
    <w:p w14:paraId="7D163943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Elastický provoz – výpočetní a úložná kapacita platformy musí elasticky odpovídat aktuální zátěži: ve špičkách (více aktivních strojů, plánované globální trénovací běhy, špičky telemetrie) musí být schopna </w:t>
      </w:r>
      <w:proofErr w:type="spellStart"/>
      <w:r w:rsidRPr="00A029E2">
        <w:rPr>
          <w:lang w:val="cs-CZ"/>
        </w:rPr>
        <w:t>provisioning</w:t>
      </w:r>
      <w:proofErr w:type="spellEnd"/>
      <w:r w:rsidRPr="00A029E2">
        <w:rPr>
          <w:lang w:val="cs-CZ"/>
        </w:rPr>
        <w:t xml:space="preserve"> dodatečných zdrojů, mimo špičky musí umožnit jejich automatické uvolnění tak, aby provozní náklady reflektovaly skutečnou utilizaci (rámcový požadavek b).</w:t>
      </w:r>
    </w:p>
    <w:p w14:paraId="589FC862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Zpracování událostmi řízených úloh – platforma musí efektivně zpracovávat úlohy řízené událostmi (anomálie z telemetrie, plánovaný </w:t>
      </w:r>
      <w:proofErr w:type="spellStart"/>
      <w:r w:rsidRPr="00A029E2">
        <w:rPr>
          <w:lang w:val="cs-CZ"/>
        </w:rPr>
        <w:t>retraining</w:t>
      </w:r>
      <w:proofErr w:type="spellEnd"/>
      <w:r w:rsidRPr="00A029E2">
        <w:rPr>
          <w:lang w:val="cs-CZ"/>
        </w:rPr>
        <w:t xml:space="preserve"> modelů, </w:t>
      </w:r>
      <w:proofErr w:type="spellStart"/>
      <w:r w:rsidRPr="00A029E2">
        <w:rPr>
          <w:lang w:val="cs-CZ"/>
        </w:rPr>
        <w:t>push</w:t>
      </w:r>
      <w:proofErr w:type="spellEnd"/>
      <w:r w:rsidRPr="00A029E2">
        <w:rPr>
          <w:lang w:val="cs-CZ"/>
        </w:rPr>
        <w:t xml:space="preserve"> aktualizací do </w:t>
      </w:r>
      <w:proofErr w:type="spellStart"/>
      <w:r w:rsidRPr="00A029E2">
        <w:rPr>
          <w:lang w:val="cs-CZ"/>
        </w:rPr>
        <w:t>edge</w:t>
      </w:r>
      <w:proofErr w:type="spellEnd"/>
      <w:r w:rsidRPr="00A029E2">
        <w:rPr>
          <w:lang w:val="cs-CZ"/>
        </w:rPr>
        <w:t xml:space="preserve"> zařízení, notifikace o stavu stroje) bez nutnosti udržovat pro tyto úlohy stále aktivní výpočetní kapacitu (rámcový požadavek c).</w:t>
      </w:r>
    </w:p>
    <w:p w14:paraId="04D739FD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Životní cyklus AI modelů – platforma musí podporovat trénink, evaluaci, registraci, verzování a automatizovanou distribuci AI modelů na globálně rozmístěná </w:t>
      </w:r>
      <w:proofErr w:type="spellStart"/>
      <w:r w:rsidRPr="00A029E2">
        <w:rPr>
          <w:lang w:val="cs-CZ"/>
        </w:rPr>
        <w:t>edge</w:t>
      </w:r>
      <w:proofErr w:type="spellEnd"/>
      <w:r w:rsidRPr="00A029E2">
        <w:rPr>
          <w:lang w:val="cs-CZ"/>
        </w:rPr>
        <w:t xml:space="preserve"> zařízení a dohledat původ (reprodukovatelnost) každé verze modelu nasazeného v produkci (rámcové požadavky a, c).</w:t>
      </w:r>
    </w:p>
    <w:p w14:paraId="4FD83EFB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Datová vrstva – platforma musí dlouhodobě uchovávat velkoobjemová senzorická data a </w:t>
      </w:r>
      <w:proofErr w:type="spellStart"/>
      <w:r w:rsidRPr="00A029E2">
        <w:rPr>
          <w:lang w:val="cs-CZ"/>
        </w:rPr>
        <w:t>snapshoty</w:t>
      </w:r>
      <w:proofErr w:type="spellEnd"/>
      <w:r w:rsidRPr="00A029E2">
        <w:rPr>
          <w:lang w:val="cs-CZ"/>
        </w:rPr>
        <w:t xml:space="preserve"> modelů a strukturovaná data o provozu (konfigurace, metadata modelů, telemetrické agregace); úložná kapacita musí elasticky růst v souladu s počtem připojených strojů a objemem zpracovávaných dat (rámcové požadavky a, b).</w:t>
      </w:r>
    </w:p>
    <w:p w14:paraId="35F4F322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lastRenderedPageBreak/>
        <w:t xml:space="preserve">5.2 </w:t>
      </w:r>
      <w:proofErr w:type="spellStart"/>
      <w:r w:rsidRPr="00A029E2">
        <w:rPr>
          <w:lang w:val="cs-CZ"/>
        </w:rPr>
        <w:t>Edge</w:t>
      </w:r>
      <w:proofErr w:type="spellEnd"/>
      <w:r w:rsidRPr="00A029E2">
        <w:rPr>
          <w:lang w:val="cs-CZ"/>
        </w:rPr>
        <w:t xml:space="preserve"> vrstva (lokální aplikace)</w:t>
      </w:r>
    </w:p>
    <w:p w14:paraId="112031ED" w14:textId="44EC3966" w:rsidR="004E61D1" w:rsidRPr="00A029E2" w:rsidDel="00E44E11" w:rsidRDefault="005C1438" w:rsidP="00E44E11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Operační systém: </w:t>
      </w:r>
      <w:proofErr w:type="spellStart"/>
      <w:r w:rsidR="004B75D4" w:rsidRPr="00A029E2">
        <w:rPr>
          <w:lang w:val="cs-CZ"/>
        </w:rPr>
        <w:t>Edge</w:t>
      </w:r>
      <w:proofErr w:type="spellEnd"/>
      <w:r w:rsidR="004B75D4" w:rsidRPr="00A029E2">
        <w:rPr>
          <w:lang w:val="cs-CZ"/>
        </w:rPr>
        <w:t xml:space="preserve"> vrstva musí být provozovatelná na operačním systému podporujícím požadované AI/ML runtime komponenty, průmyslová komunikační rozhraní, kontejnerizační technologie a dlouhodobou správu řešení. Zadavatel preferuje operační systémy kompatibilní s</w:t>
      </w:r>
      <w:r w:rsidR="003C6EF4" w:rsidRPr="00A029E2">
        <w:rPr>
          <w:lang w:val="cs-CZ"/>
        </w:rPr>
        <w:t> Unix-</w:t>
      </w:r>
      <w:proofErr w:type="spellStart"/>
      <w:r w:rsidR="003C6EF4" w:rsidRPr="00A029E2">
        <w:rPr>
          <w:lang w:val="cs-CZ"/>
        </w:rPr>
        <w:t>like</w:t>
      </w:r>
      <w:proofErr w:type="spellEnd"/>
      <w:r w:rsidR="00467EA1" w:rsidRPr="00A029E2">
        <w:rPr>
          <w:rStyle w:val="Znakapoznpodarou"/>
          <w:lang w:val="cs-CZ"/>
        </w:rPr>
        <w:footnoteReference w:id="6"/>
      </w:r>
      <w:r w:rsidR="003C6EF4" w:rsidRPr="00A029E2">
        <w:rPr>
          <w:lang w:val="cs-CZ"/>
        </w:rPr>
        <w:t>/</w:t>
      </w:r>
      <w:r w:rsidR="004B75D4" w:rsidRPr="00A029E2">
        <w:rPr>
          <w:lang w:val="cs-CZ"/>
        </w:rPr>
        <w:t>Linuxem</w:t>
      </w:r>
      <w:r w:rsidR="00467EA1" w:rsidRPr="00A029E2">
        <w:rPr>
          <w:rStyle w:val="Znakapoznpodarou"/>
          <w:lang w:val="cs-CZ"/>
        </w:rPr>
        <w:footnoteReference w:id="7"/>
      </w:r>
      <w:r w:rsidR="004B75D4" w:rsidRPr="00A029E2">
        <w:rPr>
          <w:lang w:val="cs-CZ"/>
        </w:rPr>
        <w:t xml:space="preserve"> vzhledem k dostupnosti AI/ML knihoven, ovladačů průmyslového hardware a otevřenému ekosystému pro </w:t>
      </w:r>
      <w:proofErr w:type="spellStart"/>
      <w:r w:rsidR="004B75D4" w:rsidRPr="00A029E2">
        <w:rPr>
          <w:lang w:val="cs-CZ"/>
        </w:rPr>
        <w:t>embedded</w:t>
      </w:r>
      <w:proofErr w:type="spellEnd"/>
      <w:r w:rsidR="004B75D4" w:rsidRPr="00A029E2">
        <w:rPr>
          <w:lang w:val="cs-CZ"/>
        </w:rPr>
        <w:t xml:space="preserve"> vývoj. Dodavatel může navrhnout i jiné technologicky ekvivalentní řešení, pokud prokáže splnění všech funkčních, výkonových, bezpečnostních a provozních požadavků. </w:t>
      </w:r>
    </w:p>
    <w:p w14:paraId="1B280B05" w14:textId="4EB65754" w:rsidR="004E61D1" w:rsidRPr="00A029E2" w:rsidRDefault="005C1438" w:rsidP="00E44E11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Runtime – </w:t>
      </w:r>
      <w:proofErr w:type="spellStart"/>
      <w:r w:rsidRPr="00A029E2">
        <w:rPr>
          <w:lang w:val="cs-CZ"/>
        </w:rPr>
        <w:t>PoC</w:t>
      </w:r>
      <w:proofErr w:type="spellEnd"/>
      <w:r w:rsidRPr="00A029E2">
        <w:rPr>
          <w:lang w:val="cs-CZ"/>
        </w:rPr>
        <w:t xml:space="preserve"> a MVP fáze: </w:t>
      </w:r>
      <w:r w:rsidR="00C92213" w:rsidRPr="00A029E2">
        <w:rPr>
          <w:lang w:val="cs-CZ"/>
        </w:rPr>
        <w:t>komponenty musí být plně interoperabilní se stávajícím AI/ML toolingem Zadavatele provozovaným primárně v jazyce Python 3</w:t>
      </w:r>
      <w:r w:rsidR="00C92213" w:rsidRPr="00A029E2">
        <w:rPr>
          <w:rStyle w:val="Znakapoznpodarou"/>
          <w:lang w:val="cs-CZ"/>
        </w:rPr>
        <w:footnoteReference w:id="8"/>
      </w:r>
      <w:r w:rsidRPr="00A029E2">
        <w:rPr>
          <w:lang w:val="cs-CZ"/>
        </w:rPr>
        <w:t xml:space="preserve">. AI/ML komponenty určené pro </w:t>
      </w:r>
      <w:proofErr w:type="spellStart"/>
      <w:r w:rsidRPr="00A029E2">
        <w:rPr>
          <w:lang w:val="cs-CZ"/>
        </w:rPr>
        <w:t>PoC</w:t>
      </w:r>
      <w:proofErr w:type="spellEnd"/>
      <w:r w:rsidRPr="00A029E2">
        <w:rPr>
          <w:lang w:val="cs-CZ"/>
        </w:rPr>
        <w:t xml:space="preserve"> a MVP musí být implementovány v jazyce Python 3</w:t>
      </w:r>
      <w:r w:rsidR="001F525D">
        <w:rPr>
          <w:rStyle w:val="Znakapoznpodarou"/>
          <w:lang w:val="cs-CZ"/>
        </w:rPr>
        <w:footnoteReference w:id="9"/>
      </w:r>
      <w:r w:rsidRPr="00A029E2">
        <w:rPr>
          <w:lang w:val="cs-CZ"/>
        </w:rPr>
        <w:t xml:space="preserve">, který je výchozí technologií stávajícího laboratorního AI </w:t>
      </w:r>
      <w:proofErr w:type="spellStart"/>
      <w:r w:rsidRPr="00A029E2">
        <w:rPr>
          <w:lang w:val="cs-CZ"/>
        </w:rPr>
        <w:t>toolingu</w:t>
      </w:r>
      <w:proofErr w:type="spellEnd"/>
      <w:r w:rsidRPr="00A029E2">
        <w:rPr>
          <w:lang w:val="cs-CZ"/>
        </w:rPr>
        <w:t xml:space="preserve">; musí být předány v podobě upravitelných zdrojových kódů, přímo </w:t>
      </w:r>
      <w:proofErr w:type="spellStart"/>
      <w:r w:rsidRPr="00A029E2">
        <w:rPr>
          <w:lang w:val="cs-CZ"/>
        </w:rPr>
        <w:t>integrovatelné</w:t>
      </w:r>
      <w:proofErr w:type="spellEnd"/>
      <w:r w:rsidRPr="00A029E2">
        <w:rPr>
          <w:lang w:val="cs-CZ"/>
        </w:rPr>
        <w:t xml:space="preserve"> do stávajícího prostředí a dlouhodobě udržovatelné interním týmem. Volba vyplývá z rámcového požadavku (e) – Zadavatel již interně implementuje AI </w:t>
      </w:r>
      <w:proofErr w:type="spellStart"/>
      <w:r w:rsidRPr="00A029E2">
        <w:rPr>
          <w:lang w:val="cs-CZ"/>
        </w:rPr>
        <w:t>tooling</w:t>
      </w:r>
      <w:proofErr w:type="spellEnd"/>
      <w:r w:rsidRPr="00A029E2">
        <w:rPr>
          <w:lang w:val="cs-CZ"/>
        </w:rPr>
        <w:t xml:space="preserve"> pro laboratorní fázi v Pythonu</w:t>
      </w:r>
      <w:r w:rsidR="00C92213" w:rsidRPr="00A029E2">
        <w:rPr>
          <w:rStyle w:val="Znakapoznpodarou"/>
          <w:lang w:val="cs-CZ"/>
        </w:rPr>
        <w:footnoteReference w:id="10"/>
      </w:r>
      <w:r w:rsidRPr="00A029E2">
        <w:rPr>
          <w:lang w:val="cs-CZ"/>
        </w:rPr>
        <w:t xml:space="preserve">, který je navíc de facto průmyslovým standardem pro vývoj ML/AI; </w:t>
      </w:r>
      <w:proofErr w:type="spellStart"/>
      <w:r w:rsidRPr="00A029E2">
        <w:rPr>
          <w:lang w:val="cs-CZ"/>
        </w:rPr>
        <w:t>PoC</w:t>
      </w:r>
      <w:proofErr w:type="spellEnd"/>
      <w:r w:rsidRPr="00A029E2">
        <w:rPr>
          <w:lang w:val="cs-CZ"/>
        </w:rPr>
        <w:t xml:space="preserve">/MVP komponenty </w:t>
      </w:r>
      <w:r w:rsidR="0067371B" w:rsidRPr="00A029E2">
        <w:rPr>
          <w:lang w:val="cs-CZ"/>
        </w:rPr>
        <w:t>dodavatel</w:t>
      </w:r>
      <w:r w:rsidRPr="00A029E2">
        <w:rPr>
          <w:lang w:val="cs-CZ"/>
        </w:rPr>
        <w:t xml:space="preserve">e musí být schopny plynulé výměny modelů, vývojových nástrojů a referenčních </w:t>
      </w:r>
      <w:proofErr w:type="spellStart"/>
      <w:r w:rsidRPr="00A029E2">
        <w:rPr>
          <w:lang w:val="cs-CZ"/>
        </w:rPr>
        <w:t>datasetů</w:t>
      </w:r>
      <w:proofErr w:type="spellEnd"/>
      <w:r w:rsidRPr="00A029E2">
        <w:rPr>
          <w:lang w:val="cs-CZ"/>
        </w:rPr>
        <w:t xml:space="preserve"> s tímto in-house </w:t>
      </w:r>
      <w:proofErr w:type="spellStart"/>
      <w:r w:rsidRPr="00A029E2">
        <w:rPr>
          <w:lang w:val="cs-CZ"/>
        </w:rPr>
        <w:t>tooling</w:t>
      </w:r>
      <w:proofErr w:type="spellEnd"/>
      <w:r w:rsidRPr="00A029E2">
        <w:rPr>
          <w:lang w:val="cs-CZ"/>
        </w:rPr>
        <w:t xml:space="preserve"> Zadavatele. Runtime – produkční provedení: nasazení části platformy na výkonnostně omezené </w:t>
      </w:r>
      <w:proofErr w:type="spellStart"/>
      <w:r w:rsidRPr="00A029E2">
        <w:rPr>
          <w:lang w:val="cs-CZ"/>
        </w:rPr>
        <w:t>embedded</w:t>
      </w:r>
      <w:proofErr w:type="spellEnd"/>
      <w:r w:rsidRPr="00A029E2">
        <w:rPr>
          <w:lang w:val="cs-CZ"/>
        </w:rPr>
        <w:t xml:space="preserve"> zařízení (např. PLC či dedikovaný </w:t>
      </w:r>
      <w:proofErr w:type="spellStart"/>
      <w:r w:rsidRPr="00A029E2">
        <w:rPr>
          <w:lang w:val="cs-CZ"/>
        </w:rPr>
        <w:t>Edge</w:t>
      </w:r>
      <w:proofErr w:type="spellEnd"/>
      <w:r w:rsidRPr="00A029E2">
        <w:rPr>
          <w:lang w:val="cs-CZ"/>
        </w:rPr>
        <w:t xml:space="preserve"> </w:t>
      </w:r>
      <w:proofErr w:type="spellStart"/>
      <w:r w:rsidRPr="00A029E2">
        <w:rPr>
          <w:lang w:val="cs-CZ"/>
        </w:rPr>
        <w:t>Device</w:t>
      </w:r>
      <w:proofErr w:type="spellEnd"/>
      <w:r w:rsidRPr="00A029E2">
        <w:rPr>
          <w:lang w:val="cs-CZ"/>
        </w:rPr>
        <w:t xml:space="preserve">) integrované přímo do laserového čisticího stroje vyžaduje použití nativně kompilovaného programovacího jazyka s podporou GPU akcelerace. Pro produkční </w:t>
      </w:r>
      <w:proofErr w:type="spellStart"/>
      <w:r w:rsidRPr="00A029E2">
        <w:rPr>
          <w:lang w:val="cs-CZ"/>
        </w:rPr>
        <w:t>embedded</w:t>
      </w:r>
      <w:proofErr w:type="spellEnd"/>
      <w:r w:rsidRPr="00A029E2">
        <w:rPr>
          <w:lang w:val="cs-CZ"/>
        </w:rPr>
        <w:t xml:space="preserve"> části platí požadavky na C++/</w:t>
      </w:r>
      <w:proofErr w:type="spellStart"/>
      <w:r w:rsidRPr="00A029E2">
        <w:rPr>
          <w:lang w:val="cs-CZ"/>
        </w:rPr>
        <w:t>Rust</w:t>
      </w:r>
      <w:proofErr w:type="spellEnd"/>
      <w:r w:rsidRPr="00A029E2">
        <w:rPr>
          <w:lang w:val="cs-CZ"/>
        </w:rPr>
        <w:t xml:space="preserve"> a případná rovnocenná řešení včetně převzetí do interní správy dle kap. 5(e)</w:t>
      </w:r>
      <w:r w:rsidR="00AA3F64" w:rsidRPr="00A029E2">
        <w:rPr>
          <w:lang w:val="cs-CZ"/>
        </w:rPr>
        <w:t>.</w:t>
      </w:r>
      <w:r w:rsidRPr="00A029E2">
        <w:rPr>
          <w:lang w:val="cs-CZ"/>
        </w:rPr>
        <w:t xml:space="preserve"> </w:t>
      </w:r>
    </w:p>
    <w:p w14:paraId="6A3B81F3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proofErr w:type="spellStart"/>
      <w:r w:rsidRPr="00A029E2">
        <w:rPr>
          <w:lang w:val="cs-CZ"/>
        </w:rPr>
        <w:lastRenderedPageBreak/>
        <w:t>Messaging</w:t>
      </w:r>
      <w:proofErr w:type="spellEnd"/>
      <w:r w:rsidRPr="00A029E2">
        <w:rPr>
          <w:lang w:val="cs-CZ"/>
        </w:rPr>
        <w:t xml:space="preserve"> klient / broker pro obousměrnou výměnu zpráv mezi cloudem a lokální infrastrukturou: lehký pub-sub protokol nad TLS dle mezinárodního standardu ISO/IEC 20922 (MQTT) nebo ekvivalent.</w:t>
      </w:r>
    </w:p>
    <w:p w14:paraId="07F53DE4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Kontejnerizace: nástroj pro </w:t>
      </w:r>
      <w:r w:rsidR="008D1C7E" w:rsidRPr="00A029E2">
        <w:rPr>
          <w:lang w:val="cs-CZ"/>
        </w:rPr>
        <w:t>zabalování</w:t>
      </w:r>
      <w:r w:rsidRPr="00A029E2">
        <w:rPr>
          <w:lang w:val="cs-CZ"/>
        </w:rPr>
        <w:t xml:space="preserve"> a </w:t>
      </w:r>
      <w:r w:rsidR="00C17CEF" w:rsidRPr="00A029E2">
        <w:rPr>
          <w:lang w:val="cs-CZ"/>
        </w:rPr>
        <w:t xml:space="preserve">nasazování </w:t>
      </w:r>
      <w:r w:rsidRPr="00A029E2">
        <w:rPr>
          <w:lang w:val="cs-CZ"/>
        </w:rPr>
        <w:t xml:space="preserve">kontejnerizovaných aplikací (OCI-kompatibilní runtime); v produkční fázi případně kompaktnější řešení vhodné pro </w:t>
      </w:r>
      <w:proofErr w:type="spellStart"/>
      <w:r w:rsidRPr="00A029E2">
        <w:rPr>
          <w:lang w:val="cs-CZ"/>
        </w:rPr>
        <w:t>embedded</w:t>
      </w:r>
      <w:proofErr w:type="spellEnd"/>
      <w:r w:rsidRPr="00A029E2">
        <w:rPr>
          <w:lang w:val="cs-CZ"/>
        </w:rPr>
        <w:t xml:space="preserve"> prostředí.</w:t>
      </w:r>
    </w:p>
    <w:p w14:paraId="66541BE8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Lokální úložiště: vestavěná relační databáze a/nebo </w:t>
      </w:r>
      <w:proofErr w:type="spellStart"/>
      <w:r w:rsidRPr="00A029E2">
        <w:rPr>
          <w:lang w:val="cs-CZ"/>
        </w:rPr>
        <w:t>time-series</w:t>
      </w:r>
      <w:proofErr w:type="spellEnd"/>
      <w:r w:rsidRPr="00A029E2">
        <w:rPr>
          <w:lang w:val="cs-CZ"/>
        </w:rPr>
        <w:t xml:space="preserve"> databáze podle povahy dat.</w:t>
      </w:r>
    </w:p>
    <w:p w14:paraId="43BF8971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API </w:t>
      </w:r>
      <w:r w:rsidR="004978E2" w:rsidRPr="00A029E2">
        <w:rPr>
          <w:lang w:val="cs-CZ"/>
        </w:rPr>
        <w:t>Brána</w:t>
      </w:r>
      <w:r w:rsidRPr="00A029E2">
        <w:rPr>
          <w:lang w:val="cs-CZ"/>
        </w:rPr>
        <w:t xml:space="preserve"> pro komunikaci s externími systémy (řídicí systém laseru, MES, SCADA).</w:t>
      </w:r>
    </w:p>
    <w:p w14:paraId="26089F0D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 xml:space="preserve">5.3 AI </w:t>
      </w:r>
      <w:proofErr w:type="spellStart"/>
      <w:r w:rsidRPr="00A029E2">
        <w:rPr>
          <w:lang w:val="cs-CZ"/>
        </w:rPr>
        <w:t>toolbox</w:t>
      </w:r>
      <w:proofErr w:type="spellEnd"/>
    </w:p>
    <w:p w14:paraId="33CA77E3" w14:textId="77777777" w:rsidR="004E61D1" w:rsidRPr="00A029E2" w:rsidRDefault="005C1438">
      <w:pPr>
        <w:spacing w:before="60" w:after="60" w:line="300" w:lineRule="auto"/>
        <w:jc w:val="both"/>
      </w:pPr>
      <w:r w:rsidRPr="00A029E2">
        <w:rPr>
          <w:color w:val="000000"/>
        </w:rPr>
        <w:t xml:space="preserve">AI </w:t>
      </w:r>
      <w:proofErr w:type="spellStart"/>
      <w:r w:rsidRPr="00A029E2">
        <w:rPr>
          <w:color w:val="000000"/>
        </w:rPr>
        <w:t>toolbox</w:t>
      </w:r>
      <w:proofErr w:type="spellEnd"/>
      <w:r w:rsidRPr="00A029E2">
        <w:rPr>
          <w:color w:val="000000"/>
        </w:rPr>
        <w:t xml:space="preserve"> je centralizovaná komponenta zajišťující funkcionality spojené s tréninkem AI modelů, jejich nasazením do procesu a vyhodnocováním zpětné vazby. Požadovaná funkcionalita:</w:t>
      </w:r>
    </w:p>
    <w:p w14:paraId="796601D9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knihovna standardizovaných</w:t>
      </w:r>
      <w:r w:rsidR="00D519A8" w:rsidRPr="00A029E2">
        <w:rPr>
          <w:lang w:val="cs-CZ"/>
        </w:rPr>
        <w:t xml:space="preserve"> open-source</w:t>
      </w:r>
      <w:r w:rsidRPr="00A029E2">
        <w:rPr>
          <w:lang w:val="cs-CZ"/>
        </w:rPr>
        <w:t xml:space="preserve"> komponent pro </w:t>
      </w:r>
      <w:proofErr w:type="spellStart"/>
      <w:r w:rsidRPr="00A029E2">
        <w:rPr>
          <w:lang w:val="cs-CZ"/>
        </w:rPr>
        <w:t>feature</w:t>
      </w:r>
      <w:proofErr w:type="spellEnd"/>
      <w:r w:rsidRPr="00A029E2">
        <w:rPr>
          <w:lang w:val="cs-CZ"/>
        </w:rPr>
        <w:t xml:space="preserve"> </w:t>
      </w:r>
      <w:proofErr w:type="spellStart"/>
      <w:r w:rsidRPr="00A029E2">
        <w:rPr>
          <w:lang w:val="cs-CZ"/>
        </w:rPr>
        <w:t>engineering</w:t>
      </w:r>
      <w:proofErr w:type="spellEnd"/>
      <w:r w:rsidRPr="00A029E2">
        <w:rPr>
          <w:lang w:val="cs-CZ"/>
        </w:rPr>
        <w:t xml:space="preserve"> nad heterogenními senzorickými daty (IR, spektra, obraz);</w:t>
      </w:r>
    </w:p>
    <w:p w14:paraId="5961DF7C" w14:textId="0DAE85C3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podpora tréninku a evaluace RL agentů nebo jiných adaptivních AI/ML modelů (knihovna a tréninkové prostředí, simulátor / digitální dvojče procesu laserového čištění, pokud bude součástí řešení);</w:t>
      </w:r>
    </w:p>
    <w:p w14:paraId="1AC7896A" w14:textId="77777777" w:rsidR="004E61D1" w:rsidRPr="00A029E2" w:rsidRDefault="00C34CC3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vyhodnocování modelů – definovaná sada metrik a akceptačních kritérií pro jednotlivé typy úloh (klasifikace kvality čištění, regrese parametrů, detekce anomálií, řízení parametrů);</w:t>
      </w:r>
    </w:p>
    <w:p w14:paraId="73EF7A87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registry modelů a verzování, automatizovaná distribuce modelů do </w:t>
      </w:r>
      <w:proofErr w:type="spellStart"/>
      <w:r w:rsidRPr="00A029E2">
        <w:rPr>
          <w:lang w:val="cs-CZ"/>
        </w:rPr>
        <w:t>edge</w:t>
      </w:r>
      <w:proofErr w:type="spellEnd"/>
      <w:r w:rsidRPr="00A029E2">
        <w:rPr>
          <w:lang w:val="cs-CZ"/>
        </w:rPr>
        <w:t>;</w:t>
      </w:r>
    </w:p>
    <w:p w14:paraId="453C70C6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rozhraní (API) pro interoperabilitu s aplikační vrstvou a řídicími systémy laserů.</w:t>
      </w:r>
    </w:p>
    <w:p w14:paraId="3ABF2CC7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 xml:space="preserve">5.4 </w:t>
      </w:r>
      <w:proofErr w:type="spellStart"/>
      <w:r w:rsidRPr="00A029E2">
        <w:rPr>
          <w:lang w:val="cs-CZ"/>
        </w:rPr>
        <w:t>Frontend</w:t>
      </w:r>
      <w:proofErr w:type="spellEnd"/>
      <w:r w:rsidRPr="00A029E2">
        <w:rPr>
          <w:lang w:val="cs-CZ"/>
        </w:rPr>
        <w:t xml:space="preserve"> a operátorský displej</w:t>
      </w:r>
    </w:p>
    <w:p w14:paraId="5325A7C2" w14:textId="77777777" w:rsidR="004E61D1" w:rsidRPr="00A029E2" w:rsidRDefault="005C1438">
      <w:pPr>
        <w:numPr>
          <w:ilvl w:val="0"/>
          <w:numId w:val="2"/>
        </w:numPr>
        <w:spacing w:before="40" w:after="40" w:line="300" w:lineRule="auto"/>
      </w:pPr>
      <w:proofErr w:type="spellStart"/>
      <w:r w:rsidRPr="00A029E2">
        <w:t>Frontend</w:t>
      </w:r>
      <w:proofErr w:type="spellEnd"/>
      <w:r w:rsidRPr="00A029E2">
        <w:t xml:space="preserve"> aplikace je v tomto plnění realizována ve dvou komplementárních formách: (1) jednoduchý operátorský displej na laserovém čisticím stroji (Produkt) a (2) webová aplikace / dashboard pro vzdálený monitoring, konfiguraci a správu platformy. Webová forma vyplývá z rámcového požadavku (a) – stroje budou rozmístěny u koncových zákazníků v ČR i zahraničí a vzdálená správa platformy musí být dostupná z libovolné lokality v moderním prohlížeči bez instalace klienta. Webová aplikace je postavena nad komponentovým </w:t>
      </w:r>
      <w:proofErr w:type="spellStart"/>
      <w:r w:rsidRPr="00A029E2">
        <w:t>frontend</w:t>
      </w:r>
      <w:proofErr w:type="spellEnd"/>
      <w:r w:rsidRPr="00A029E2">
        <w:t xml:space="preserve"> frameworkem s </w:t>
      </w:r>
      <w:proofErr w:type="spellStart"/>
      <w:r w:rsidRPr="00A029E2">
        <w:t>real-time</w:t>
      </w:r>
      <w:proofErr w:type="spellEnd"/>
      <w:r w:rsidRPr="00A029E2">
        <w:t xml:space="preserve"> aktualizací stavu (obousměrný kanál nad </w:t>
      </w:r>
      <w:proofErr w:type="spellStart"/>
      <w:r w:rsidRPr="00A029E2">
        <w:t>WebSocket</w:t>
      </w:r>
      <w:proofErr w:type="spellEnd"/>
      <w:r w:rsidRPr="00A029E2">
        <w:t xml:space="preserve">), HTTP komunikací s </w:t>
      </w:r>
      <w:proofErr w:type="spellStart"/>
      <w:r w:rsidRPr="00A029E2">
        <w:t>backendem</w:t>
      </w:r>
      <w:proofErr w:type="spellEnd"/>
      <w:r w:rsidRPr="00A029E2">
        <w:t xml:space="preserve">, HTTPS zabezpečením a autentizací integrovanou s </w:t>
      </w:r>
      <w:proofErr w:type="spellStart"/>
      <w:r w:rsidRPr="00A029E2">
        <w:t>identitním</w:t>
      </w:r>
      <w:proofErr w:type="spellEnd"/>
      <w:r w:rsidRPr="00A029E2">
        <w:t xml:space="preserve"> systémem Zadavatele (rámcový požadavek d, viz kap. 5.5). Konkrétní volbu frameworků a knihoven navrhne dodavatel v rámci plnění příslušné dílčí objednávky a bude potvrzena v </w:t>
      </w:r>
      <w:proofErr w:type="spellStart"/>
      <w:r w:rsidRPr="00A029E2">
        <w:t>Product</w:t>
      </w:r>
      <w:proofErr w:type="spellEnd"/>
      <w:r w:rsidRPr="00A029E2">
        <w:t xml:space="preserve"> </w:t>
      </w:r>
      <w:proofErr w:type="spellStart"/>
      <w:r w:rsidRPr="00A029E2">
        <w:t>Framing</w:t>
      </w:r>
      <w:proofErr w:type="spellEnd"/>
      <w:r w:rsidRPr="00A029E2">
        <w:t xml:space="preserve"> fázi.</w:t>
      </w:r>
    </w:p>
    <w:p w14:paraId="66A192AB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Operátorský displej na stroji (Produkt) – jednoduché uživatelské rozhraní na lokálním panelu stroje, které operátorovi v reálném čase zobrazuje doporučení agentního </w:t>
      </w:r>
      <w:r w:rsidRPr="00A029E2">
        <w:rPr>
          <w:lang w:val="cs-CZ"/>
        </w:rPr>
        <w:lastRenderedPageBreak/>
        <w:t>systému (např. úprava pracovní vzdálenosti, výkonu, pulzní frekvence, rychlosti skenování) a aktuální stav procesu čištění. Hardwarová integrace displeje do stroje je na straně Zadavatele (viz kap. 7.1).</w:t>
      </w:r>
    </w:p>
    <w:p w14:paraId="5F84981D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Webová aplikace / dashboard – </w:t>
      </w:r>
      <w:proofErr w:type="spellStart"/>
      <w:r w:rsidRPr="00A029E2">
        <w:rPr>
          <w:lang w:val="cs-CZ"/>
        </w:rPr>
        <w:t>real-time</w:t>
      </w:r>
      <w:proofErr w:type="spellEnd"/>
      <w:r w:rsidRPr="00A029E2">
        <w:rPr>
          <w:lang w:val="cs-CZ"/>
        </w:rPr>
        <w:t xml:space="preserve"> vizualizace senzorických dat a stavu agentního systému, prezentace doporučení agenta operátorovi s možností schválení, přehled procesu čištění a zadávání vstupních parametrů laseru.</w:t>
      </w:r>
    </w:p>
    <w:p w14:paraId="7CCC833F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5.5 Bezpečnost, monitoring a provoz</w:t>
      </w:r>
    </w:p>
    <w:p w14:paraId="4CD40B9C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TLS šifrování veškeré komunikace; PKI / správa certifikátů.</w:t>
      </w:r>
    </w:p>
    <w:p w14:paraId="7DCE4618" w14:textId="0F8900DF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Autentizace a identita: </w:t>
      </w:r>
      <w:proofErr w:type="spellStart"/>
      <w:r w:rsidRPr="00A029E2">
        <w:rPr>
          <w:lang w:val="cs-CZ"/>
        </w:rPr>
        <w:t>identitní</w:t>
      </w:r>
      <w:proofErr w:type="spellEnd"/>
      <w:r w:rsidRPr="00A029E2">
        <w:rPr>
          <w:lang w:val="cs-CZ"/>
        </w:rPr>
        <w:t xml:space="preserve"> vrstva platformy musí být nativně </w:t>
      </w:r>
      <w:proofErr w:type="spellStart"/>
      <w:r w:rsidRPr="00A029E2">
        <w:rPr>
          <w:lang w:val="cs-CZ"/>
        </w:rPr>
        <w:t>integrovatelná</w:t>
      </w:r>
      <w:proofErr w:type="spellEnd"/>
      <w:r w:rsidRPr="00A029E2">
        <w:rPr>
          <w:lang w:val="cs-CZ"/>
        </w:rPr>
        <w:t xml:space="preserve"> s prostředím Microsoft 365</w:t>
      </w:r>
      <w:r w:rsidR="00FD6D0F" w:rsidRPr="00A029E2">
        <w:rPr>
          <w:rStyle w:val="Znakapoznpodarou"/>
          <w:lang w:val="cs-CZ"/>
        </w:rPr>
        <w:footnoteReference w:id="11"/>
      </w:r>
      <w:r w:rsidRPr="00A029E2">
        <w:rPr>
          <w:lang w:val="cs-CZ"/>
        </w:rPr>
        <w:t>, které Zadavatel provozně používá pro správu uživatelů, skupin a oprávnění – jednotná identita se vztahuje na vývojáře, správce platformy i koncové uživatele dashboardu (rámcový požadavek d). Implementace probíhá přes standardní otevřené autentizační protokoly (</w:t>
      </w:r>
      <w:proofErr w:type="spellStart"/>
      <w:r w:rsidRPr="00A029E2">
        <w:rPr>
          <w:lang w:val="cs-CZ"/>
        </w:rPr>
        <w:t>OAuth</w:t>
      </w:r>
      <w:proofErr w:type="spellEnd"/>
      <w:r w:rsidRPr="00A029E2">
        <w:rPr>
          <w:lang w:val="cs-CZ"/>
        </w:rPr>
        <w:t xml:space="preserve"> 2.0, JWT</w:t>
      </w:r>
      <w:r w:rsidR="00FD6D0F" w:rsidRPr="00A029E2">
        <w:rPr>
          <w:lang w:val="cs-CZ"/>
        </w:rPr>
        <w:t xml:space="preserve"> </w:t>
      </w:r>
      <w:r w:rsidR="00FD6D0F" w:rsidRPr="00A24DFB">
        <w:rPr>
          <w:lang w:val="cs-CZ"/>
        </w:rPr>
        <w:t>nebo ekvivalent</w:t>
      </w:r>
      <w:r w:rsidRPr="00A029E2">
        <w:rPr>
          <w:lang w:val="cs-CZ"/>
        </w:rPr>
        <w:t>).</w:t>
      </w:r>
    </w:p>
    <w:p w14:paraId="6D641288" w14:textId="77777777" w:rsidR="004E61D1" w:rsidRPr="00A029E2" w:rsidRDefault="0067371B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Dodavatel zajistí centralizovaný sběr a vyhodnocování provozních metrik platformy s podporou </w:t>
      </w:r>
      <w:proofErr w:type="spellStart"/>
      <w:r w:rsidRPr="00A029E2">
        <w:rPr>
          <w:lang w:val="cs-CZ"/>
        </w:rPr>
        <w:t>alertingu</w:t>
      </w:r>
      <w:proofErr w:type="spellEnd"/>
      <w:r w:rsidRPr="00A029E2">
        <w:rPr>
          <w:lang w:val="cs-CZ"/>
        </w:rPr>
        <w:t xml:space="preserve"> na definované provozní stavy.</w:t>
      </w:r>
    </w:p>
    <w:p w14:paraId="3327E983" w14:textId="77777777" w:rsidR="004E61D1" w:rsidRPr="00A029E2" w:rsidRDefault="0067371B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Dodavatel zajistí centralizovanou agregaci aplikačních a systémových logů s podporou vyhledávání pro účely provozu, </w:t>
      </w:r>
      <w:proofErr w:type="spellStart"/>
      <w:r w:rsidRPr="00A029E2">
        <w:rPr>
          <w:lang w:val="cs-CZ"/>
        </w:rPr>
        <w:t>troubleshootingu</w:t>
      </w:r>
      <w:proofErr w:type="spellEnd"/>
      <w:r w:rsidRPr="00A029E2">
        <w:rPr>
          <w:lang w:val="cs-CZ"/>
        </w:rPr>
        <w:t xml:space="preserve"> a auditu.</w:t>
      </w:r>
    </w:p>
    <w:p w14:paraId="1D36150B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Vývoj a provoz: vývojový proces musí zahrnovat automatizovaný build, testování a </w:t>
      </w:r>
      <w:proofErr w:type="spellStart"/>
      <w:r w:rsidRPr="00A029E2">
        <w:rPr>
          <w:lang w:val="cs-CZ"/>
        </w:rPr>
        <w:t>deployment</w:t>
      </w:r>
      <w:proofErr w:type="spellEnd"/>
      <w:r w:rsidRPr="00A029E2">
        <w:rPr>
          <w:lang w:val="cs-CZ"/>
        </w:rPr>
        <w:t xml:space="preserve"> komponent platformy; zdrojové kódy musí být </w:t>
      </w:r>
      <w:proofErr w:type="spellStart"/>
      <w:r w:rsidRPr="00A029E2">
        <w:rPr>
          <w:lang w:val="cs-CZ"/>
        </w:rPr>
        <w:t>verzovány</w:t>
      </w:r>
      <w:proofErr w:type="spellEnd"/>
      <w:r w:rsidRPr="00A029E2">
        <w:rPr>
          <w:lang w:val="cs-CZ"/>
        </w:rPr>
        <w:t xml:space="preserve"> v distribuovaném </w:t>
      </w:r>
      <w:proofErr w:type="spellStart"/>
      <w:r w:rsidRPr="00A029E2">
        <w:rPr>
          <w:lang w:val="cs-CZ"/>
        </w:rPr>
        <w:t>verzovacím</w:t>
      </w:r>
      <w:proofErr w:type="spellEnd"/>
      <w:r w:rsidRPr="00A029E2">
        <w:rPr>
          <w:lang w:val="cs-CZ"/>
        </w:rPr>
        <w:t xml:space="preserve"> systému s podporou </w:t>
      </w:r>
      <w:proofErr w:type="spellStart"/>
      <w:r w:rsidRPr="00A029E2">
        <w:rPr>
          <w:lang w:val="cs-CZ"/>
        </w:rPr>
        <w:t>code</w:t>
      </w:r>
      <w:proofErr w:type="spellEnd"/>
      <w:r w:rsidRPr="00A029E2">
        <w:rPr>
          <w:lang w:val="cs-CZ"/>
        </w:rPr>
        <w:t xml:space="preserve"> </w:t>
      </w:r>
      <w:proofErr w:type="spellStart"/>
      <w:r w:rsidRPr="00A029E2">
        <w:rPr>
          <w:lang w:val="cs-CZ"/>
        </w:rPr>
        <w:t>review</w:t>
      </w:r>
      <w:proofErr w:type="spellEnd"/>
      <w:r w:rsidRPr="00A029E2">
        <w:rPr>
          <w:lang w:val="cs-CZ"/>
        </w:rPr>
        <w:t xml:space="preserve"> a auditní stopy.</w:t>
      </w:r>
    </w:p>
    <w:p w14:paraId="3ED2014A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5.6 Kvalita kódu a standardy</w:t>
      </w:r>
    </w:p>
    <w:p w14:paraId="198859DD" w14:textId="1E76E8C1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proofErr w:type="spellStart"/>
      <w:r w:rsidRPr="00A029E2">
        <w:rPr>
          <w:lang w:val="cs-CZ"/>
        </w:rPr>
        <w:t>Linter</w:t>
      </w:r>
      <w:r w:rsidR="00EE59B7" w:rsidRPr="00A029E2">
        <w:rPr>
          <w:lang w:val="cs-CZ"/>
        </w:rPr>
        <w:t>y</w:t>
      </w:r>
      <w:proofErr w:type="spellEnd"/>
      <w:r w:rsidRPr="00A029E2">
        <w:rPr>
          <w:lang w:val="cs-CZ"/>
        </w:rPr>
        <w:t xml:space="preserve"> a form</w:t>
      </w:r>
      <w:r w:rsidR="00EE59B7" w:rsidRPr="00A029E2">
        <w:rPr>
          <w:lang w:val="cs-CZ"/>
        </w:rPr>
        <w:t>átovací standardy</w:t>
      </w:r>
      <w:r w:rsidRPr="00A029E2">
        <w:rPr>
          <w:lang w:val="cs-CZ"/>
        </w:rPr>
        <w:t xml:space="preserve"> odpovídající použitým programovacím jazykům (</w:t>
      </w:r>
      <w:proofErr w:type="spellStart"/>
      <w:r w:rsidRPr="00A029E2">
        <w:rPr>
          <w:lang w:val="cs-CZ"/>
        </w:rPr>
        <w:t>frontend</w:t>
      </w:r>
      <w:proofErr w:type="spellEnd"/>
      <w:r w:rsidRPr="00A029E2">
        <w:rPr>
          <w:lang w:val="cs-CZ"/>
        </w:rPr>
        <w:t>, Python</w:t>
      </w:r>
      <w:r w:rsidR="00A9410C" w:rsidRPr="00A029E2">
        <w:rPr>
          <w:rStyle w:val="Znakapoznpodarou"/>
          <w:lang w:val="cs-CZ"/>
        </w:rPr>
        <w:footnoteReference w:id="12"/>
      </w:r>
      <w:r w:rsidRPr="00A029E2">
        <w:rPr>
          <w:lang w:val="cs-CZ"/>
        </w:rPr>
        <w:t xml:space="preserve">, případně </w:t>
      </w:r>
      <w:proofErr w:type="spellStart"/>
      <w:r w:rsidRPr="00A029E2">
        <w:rPr>
          <w:lang w:val="cs-CZ"/>
        </w:rPr>
        <w:t>Rust</w:t>
      </w:r>
      <w:proofErr w:type="spellEnd"/>
      <w:r w:rsidRPr="00A029E2">
        <w:rPr>
          <w:lang w:val="cs-CZ"/>
        </w:rPr>
        <w:t xml:space="preserve"> / C++ nebo případné rovnocenné jazyky vyhovující kap. 5(e) a 5.2 pro produkční provedení).</w:t>
      </w:r>
    </w:p>
    <w:p w14:paraId="1EEC2EEE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proofErr w:type="spellStart"/>
      <w:r w:rsidRPr="00A029E2">
        <w:rPr>
          <w:lang w:val="cs-CZ"/>
        </w:rPr>
        <w:t>Code</w:t>
      </w:r>
      <w:proofErr w:type="spellEnd"/>
      <w:r w:rsidRPr="00A029E2">
        <w:rPr>
          <w:lang w:val="cs-CZ"/>
        </w:rPr>
        <w:t xml:space="preserve"> </w:t>
      </w:r>
      <w:proofErr w:type="spellStart"/>
      <w:r w:rsidRPr="00A029E2">
        <w:rPr>
          <w:lang w:val="cs-CZ"/>
        </w:rPr>
        <w:t>review</w:t>
      </w:r>
      <w:proofErr w:type="spellEnd"/>
      <w:r w:rsidRPr="00A029E2">
        <w:rPr>
          <w:lang w:val="cs-CZ"/>
        </w:rPr>
        <w:t xml:space="preserve"> pro všechny změny, pokrytí testy dle povahy komponenty (jednotkové, integrační, evaluační).</w:t>
      </w:r>
    </w:p>
    <w:p w14:paraId="65D12A6A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Dokumentace API podle otevřených standardů (</w:t>
      </w:r>
      <w:proofErr w:type="spellStart"/>
      <w:r w:rsidRPr="00A029E2">
        <w:rPr>
          <w:lang w:val="cs-CZ"/>
        </w:rPr>
        <w:t>OpenAPI</w:t>
      </w:r>
      <w:proofErr w:type="spellEnd"/>
      <w:r w:rsidRPr="00A029E2">
        <w:rPr>
          <w:lang w:val="cs-CZ"/>
        </w:rPr>
        <w:t xml:space="preserve"> / </w:t>
      </w:r>
      <w:proofErr w:type="spellStart"/>
      <w:r w:rsidRPr="00A029E2">
        <w:rPr>
          <w:lang w:val="cs-CZ"/>
        </w:rPr>
        <w:t>AsyncAPI</w:t>
      </w:r>
      <w:proofErr w:type="spellEnd"/>
      <w:r w:rsidRPr="00A029E2">
        <w:rPr>
          <w:lang w:val="cs-CZ"/>
        </w:rPr>
        <w:t xml:space="preserve"> nebo ekvivalent) a architektury dle metody C4 nebo obdobné.</w:t>
      </w:r>
    </w:p>
    <w:p w14:paraId="24550910" w14:textId="77777777" w:rsidR="004E61D1" w:rsidRPr="00A029E2" w:rsidRDefault="005C1438">
      <w:pPr>
        <w:pStyle w:val="Nadpis1"/>
        <w:rPr>
          <w:lang w:val="cs-CZ"/>
        </w:rPr>
      </w:pPr>
      <w:r w:rsidRPr="00A029E2">
        <w:rPr>
          <w:lang w:val="cs-CZ"/>
        </w:rPr>
        <w:t>6. Typické věcné etapy a dílčí výstupy</w:t>
      </w:r>
    </w:p>
    <w:p w14:paraId="6D497B82" w14:textId="77777777" w:rsidR="00DB6ACC" w:rsidRPr="00A029E2" w:rsidRDefault="005C1438">
      <w:r w:rsidRPr="00A029E2">
        <w:t xml:space="preserve">Následující etapy zachycují věcnou posloupnost původního projektového záměru a typické výstupy, které mohou být zadávány v jedné nebo více dílčích objednávkách. Nezakládají </w:t>
      </w:r>
      <w:r w:rsidRPr="00A029E2">
        <w:lastRenderedPageBreak/>
        <w:t>povinnost objednat všechny uvedené činnosti od externího dodavatele; konkrétní rozdělení práce mezi Zadavatel, partnery projektu a externího dodavatele určí dílčí objednávky.</w:t>
      </w:r>
    </w:p>
    <w:p w14:paraId="37141C1E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 xml:space="preserve">6.1 </w:t>
      </w:r>
      <w:proofErr w:type="spellStart"/>
      <w:r w:rsidRPr="00A029E2">
        <w:rPr>
          <w:lang w:val="cs-CZ"/>
        </w:rPr>
        <w:t>Onboarding</w:t>
      </w:r>
      <w:proofErr w:type="spellEnd"/>
      <w:r w:rsidRPr="00A029E2">
        <w:rPr>
          <w:lang w:val="cs-CZ"/>
        </w:rPr>
        <w:t xml:space="preserve"> a analýza stavu AI </w:t>
      </w:r>
      <w:proofErr w:type="spellStart"/>
      <w:r w:rsidRPr="00A029E2">
        <w:rPr>
          <w:lang w:val="cs-CZ"/>
        </w:rPr>
        <w:t>toolboxu</w:t>
      </w:r>
      <w:proofErr w:type="spellEnd"/>
    </w:p>
    <w:p w14:paraId="19878856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Analýza požadavků na senzoriku, algoritmy a zpětnovazební mechanizmus ve spolupráci se Zadavatelem (zejména s týmy laboratorního prostředí a senzorické platformy).</w:t>
      </w:r>
    </w:p>
    <w:p w14:paraId="7F86121F" w14:textId="1563323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Výběr metod učení a adaptivního řízení (předpokládán RL nebo jiná vhodná metoda) a volba architektury.</w:t>
      </w:r>
    </w:p>
    <w:p w14:paraId="55722905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Definice API rozhraní AI </w:t>
      </w:r>
      <w:proofErr w:type="spellStart"/>
      <w:r w:rsidRPr="00A029E2">
        <w:rPr>
          <w:lang w:val="cs-CZ"/>
        </w:rPr>
        <w:t>toolboxu</w:t>
      </w:r>
      <w:proofErr w:type="spellEnd"/>
      <w:r w:rsidRPr="00A029E2">
        <w:rPr>
          <w:lang w:val="cs-CZ"/>
        </w:rPr>
        <w:t>.</w:t>
      </w:r>
    </w:p>
    <w:p w14:paraId="179C851A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Návrh způsobu a konfigurace nasazení </w:t>
      </w:r>
      <w:proofErr w:type="spellStart"/>
      <w:r w:rsidRPr="00A029E2">
        <w:rPr>
          <w:lang w:val="cs-CZ"/>
        </w:rPr>
        <w:t>toolboxu</w:t>
      </w:r>
      <w:proofErr w:type="spellEnd"/>
      <w:r w:rsidRPr="00A029E2">
        <w:rPr>
          <w:lang w:val="cs-CZ"/>
        </w:rPr>
        <w:t xml:space="preserve"> pro fázi </w:t>
      </w:r>
      <w:proofErr w:type="spellStart"/>
      <w:r w:rsidRPr="00A029E2">
        <w:rPr>
          <w:lang w:val="cs-CZ"/>
        </w:rPr>
        <w:t>PoC</w:t>
      </w:r>
      <w:proofErr w:type="spellEnd"/>
      <w:r w:rsidRPr="00A029E2">
        <w:rPr>
          <w:lang w:val="cs-CZ"/>
        </w:rPr>
        <w:t>.</w:t>
      </w:r>
    </w:p>
    <w:p w14:paraId="6AAAF994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Typický výstup externích služeb: dokument Analýza a návrh AI </w:t>
      </w:r>
      <w:proofErr w:type="spellStart"/>
      <w:r w:rsidRPr="00A029E2">
        <w:rPr>
          <w:lang w:val="cs-CZ"/>
        </w:rPr>
        <w:t>toolboxu</w:t>
      </w:r>
      <w:proofErr w:type="spellEnd"/>
      <w:r w:rsidRPr="00A029E2">
        <w:rPr>
          <w:lang w:val="cs-CZ"/>
        </w:rPr>
        <w:t xml:space="preserve"> a architektonický rámec v rozsahu určeném dílčí objednávkou.</w:t>
      </w:r>
    </w:p>
    <w:p w14:paraId="3C359961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 xml:space="preserve">6.2 Proof of Concept AI </w:t>
      </w:r>
      <w:proofErr w:type="spellStart"/>
      <w:r w:rsidRPr="00A029E2">
        <w:rPr>
          <w:lang w:val="cs-CZ"/>
        </w:rPr>
        <w:t>toolboxu</w:t>
      </w:r>
      <w:proofErr w:type="spellEnd"/>
    </w:p>
    <w:p w14:paraId="6F49E651" w14:textId="60C57A1A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Implementace prvního prototypu adaptivního agentního systému schopného využívat učení nebo adaptaci na laboratorních datech a poskytovat zpětnou vazbu pro optimalizaci parametrů laserového čištění.</w:t>
      </w:r>
    </w:p>
    <w:p w14:paraId="0115A798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Generace a zpracování datových sad z laboratorního prostředí Zadavatele.</w:t>
      </w:r>
    </w:p>
    <w:p w14:paraId="36CB1091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Předpovídání efektivních parametrů laseru pro konkrétní typy materiálů a stupně znečištění.</w:t>
      </w:r>
    </w:p>
    <w:p w14:paraId="274753CF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Typický výstup externích služeb: funkční </w:t>
      </w:r>
      <w:proofErr w:type="spellStart"/>
      <w:r w:rsidRPr="00A029E2">
        <w:rPr>
          <w:lang w:val="cs-CZ"/>
        </w:rPr>
        <w:t>PoC</w:t>
      </w:r>
      <w:proofErr w:type="spellEnd"/>
      <w:r w:rsidRPr="00A029E2">
        <w:rPr>
          <w:lang w:val="cs-CZ"/>
        </w:rPr>
        <w:t xml:space="preserve"> komponenta nebo sada komponent, dokumentace výsledků a akceptační report v rozsahu dílčí objednávky.</w:t>
      </w:r>
    </w:p>
    <w:p w14:paraId="7666F5ED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 xml:space="preserve">6.3 </w:t>
      </w:r>
      <w:proofErr w:type="spellStart"/>
      <w:r w:rsidRPr="00A029E2">
        <w:rPr>
          <w:lang w:val="cs-CZ"/>
        </w:rPr>
        <w:t>Product</w:t>
      </w:r>
      <w:proofErr w:type="spellEnd"/>
      <w:r w:rsidRPr="00A029E2">
        <w:rPr>
          <w:lang w:val="cs-CZ"/>
        </w:rPr>
        <w:t xml:space="preserve"> </w:t>
      </w:r>
      <w:proofErr w:type="spellStart"/>
      <w:r w:rsidRPr="00A029E2">
        <w:rPr>
          <w:lang w:val="cs-CZ"/>
        </w:rPr>
        <w:t>Framing</w:t>
      </w:r>
      <w:proofErr w:type="spellEnd"/>
    </w:p>
    <w:p w14:paraId="66F57B1C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Koncepční rozhodnutí o lokálním vs. cloudovém nasazení agentního systému a jejich kombinaci.</w:t>
      </w:r>
    </w:p>
    <w:p w14:paraId="7280BE4E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Detailní návrh integrace digitálního řešení do zařízení laseru ve spolupráci s týmy Zadavatele odpovědnými za laser, senzoriku a aplikační rámec.</w:t>
      </w:r>
    </w:p>
    <w:p w14:paraId="5011AE12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Cloudové řešení pro post-</w:t>
      </w:r>
      <w:proofErr w:type="spellStart"/>
      <w:r w:rsidRPr="00A029E2">
        <w:rPr>
          <w:lang w:val="cs-CZ"/>
        </w:rPr>
        <w:t>processing</w:t>
      </w:r>
      <w:proofErr w:type="spellEnd"/>
      <w:r w:rsidRPr="00A029E2">
        <w:rPr>
          <w:lang w:val="cs-CZ"/>
        </w:rPr>
        <w:t xml:space="preserve"> dat a učení globálních modelů – návrh funkcionalit, datových toků a zabezpečení.</w:t>
      </w:r>
    </w:p>
    <w:p w14:paraId="514FCC91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Stanovení technických a softwarových požadavků pro vzdálený monitoring.</w:t>
      </w:r>
    </w:p>
    <w:p w14:paraId="7D67C352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Typický výstup externích služeb: dokument </w:t>
      </w:r>
      <w:proofErr w:type="spellStart"/>
      <w:r w:rsidRPr="00A029E2">
        <w:rPr>
          <w:lang w:val="cs-CZ"/>
        </w:rPr>
        <w:t>Product</w:t>
      </w:r>
      <w:proofErr w:type="spellEnd"/>
      <w:r w:rsidRPr="00A029E2">
        <w:rPr>
          <w:lang w:val="cs-CZ"/>
        </w:rPr>
        <w:t xml:space="preserve"> </w:t>
      </w:r>
      <w:proofErr w:type="spellStart"/>
      <w:r w:rsidRPr="00A029E2">
        <w:rPr>
          <w:lang w:val="cs-CZ"/>
        </w:rPr>
        <w:t>Framing</w:t>
      </w:r>
      <w:proofErr w:type="spellEnd"/>
      <w:r w:rsidRPr="00A029E2">
        <w:rPr>
          <w:lang w:val="cs-CZ"/>
        </w:rPr>
        <w:t xml:space="preserve"> včetně technické architektury a plánu integrace pro části řešené dodavatelem.</w:t>
      </w:r>
    </w:p>
    <w:p w14:paraId="10BD092B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6.4 MVP AI platformy a integrace do funkčního vzorku</w:t>
      </w:r>
    </w:p>
    <w:p w14:paraId="3F156B25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Vývojové a integrační práce na komponentách AI platformy pro nasazení do interně používaných laserových systémů Zadavatele (laboratorních i produkčních).</w:t>
      </w:r>
    </w:p>
    <w:p w14:paraId="33BC50F2" w14:textId="1838B23D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Ladění adaptivních AI/ML modelů, zpřesňování doporučení pro nastavení laseru, optimalizace digitálního řešení.</w:t>
      </w:r>
    </w:p>
    <w:p w14:paraId="5A7A19F9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lastRenderedPageBreak/>
        <w:t>Průběžná validace modelů v pravidelných intervalech na reálných datových sadách.</w:t>
      </w:r>
    </w:p>
    <w:p w14:paraId="194338EE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Podpora nasazení, testování a ověřování </w:t>
      </w:r>
      <w:proofErr w:type="spellStart"/>
      <w:r w:rsidRPr="00A029E2">
        <w:rPr>
          <w:lang w:val="cs-CZ"/>
        </w:rPr>
        <w:t>toolboxu</w:t>
      </w:r>
      <w:proofErr w:type="spellEnd"/>
      <w:r w:rsidRPr="00A029E2">
        <w:rPr>
          <w:lang w:val="cs-CZ"/>
        </w:rPr>
        <w:t xml:space="preserve"> pro lokální provoz.</w:t>
      </w:r>
    </w:p>
    <w:p w14:paraId="42EBC346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Typický výstup externích služeb: MVP komponenty nasazené do prostředí funkčního vzorku a integrační akceptační testy pro dodané části.</w:t>
      </w:r>
    </w:p>
    <w:p w14:paraId="69AF32D6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6.5 Produkční integrace a validace v reálných podmínkách</w:t>
      </w:r>
    </w:p>
    <w:p w14:paraId="013E36DB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Vývojová a integrační součinnost při propojení lokálně běžících </w:t>
      </w:r>
      <w:proofErr w:type="spellStart"/>
      <w:r w:rsidRPr="00A029E2">
        <w:rPr>
          <w:lang w:val="cs-CZ"/>
        </w:rPr>
        <w:t>toolboxů</w:t>
      </w:r>
      <w:proofErr w:type="spellEnd"/>
      <w:r w:rsidRPr="00A029E2">
        <w:rPr>
          <w:lang w:val="cs-CZ"/>
        </w:rPr>
        <w:t xml:space="preserve"> a centrální platformy do kompletně integrovaného výsledku projektu.</w:t>
      </w:r>
    </w:p>
    <w:p w14:paraId="4ACB0D61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Agregace a globální analýza sesbíraných dat, distribuce naučených modelů.</w:t>
      </w:r>
    </w:p>
    <w:p w14:paraId="6ACD2751" w14:textId="20D1DF61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Implementace produkčního provedení v </w:t>
      </w:r>
      <w:proofErr w:type="spellStart"/>
      <w:r w:rsidRPr="00A029E2">
        <w:rPr>
          <w:lang w:val="cs-CZ"/>
        </w:rPr>
        <w:t>nízkoúrovňovém</w:t>
      </w:r>
      <w:proofErr w:type="spellEnd"/>
      <w:r w:rsidRPr="00A029E2">
        <w:rPr>
          <w:lang w:val="cs-CZ"/>
        </w:rPr>
        <w:t xml:space="preserve"> jazyce (C++ nebo </w:t>
      </w:r>
      <w:proofErr w:type="spellStart"/>
      <w:r w:rsidRPr="00A029E2">
        <w:rPr>
          <w:lang w:val="cs-CZ"/>
        </w:rPr>
        <w:t>Rust</w:t>
      </w:r>
      <w:proofErr w:type="spellEnd"/>
      <w:r w:rsidRPr="00A029E2">
        <w:rPr>
          <w:lang w:val="cs-CZ"/>
        </w:rPr>
        <w:t xml:space="preserve">, případně jiný jazyk pouze při prokázání podmínek rovnocennosti a dlouhodobé správy podle kap. 5(e) a 5.2) na výkonném </w:t>
      </w:r>
      <w:proofErr w:type="spellStart"/>
      <w:r w:rsidRPr="00A029E2">
        <w:rPr>
          <w:lang w:val="cs-CZ"/>
        </w:rPr>
        <w:t>Edge</w:t>
      </w:r>
      <w:proofErr w:type="spellEnd"/>
      <w:r w:rsidRPr="00A029E2">
        <w:rPr>
          <w:lang w:val="cs-CZ"/>
        </w:rPr>
        <w:t xml:space="preserve"> </w:t>
      </w:r>
      <w:proofErr w:type="spellStart"/>
      <w:r w:rsidRPr="00A029E2">
        <w:rPr>
          <w:lang w:val="cs-CZ"/>
        </w:rPr>
        <w:t>Device</w:t>
      </w:r>
      <w:proofErr w:type="spellEnd"/>
      <w:r w:rsidRPr="00A029E2">
        <w:rPr>
          <w:lang w:val="cs-CZ"/>
        </w:rPr>
        <w:t xml:space="preserve"> integrovaném přímo do přenosného laserového systému.</w:t>
      </w:r>
    </w:p>
    <w:p w14:paraId="5B6A3500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Součinnost při finální validaci dodaných komponent v reálných provozních podmínkách u Zadavatele.</w:t>
      </w:r>
    </w:p>
    <w:p w14:paraId="14803478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Typický výstup externích služeb: ověřené produkční SW moduly a integrační výstupy přispívající k finálnímu výsledku projektu; dokumentace a zdrojové kódy k dodaným částem.</w:t>
      </w:r>
    </w:p>
    <w:p w14:paraId="15698F8D" w14:textId="77777777" w:rsidR="004E61D1" w:rsidRPr="00A029E2" w:rsidRDefault="005C1438">
      <w:pPr>
        <w:pStyle w:val="Nadpis1"/>
        <w:rPr>
          <w:lang w:val="cs-CZ"/>
        </w:rPr>
      </w:pPr>
      <w:r w:rsidRPr="00A029E2">
        <w:rPr>
          <w:lang w:val="cs-CZ"/>
        </w:rPr>
        <w:t>7. Součinnost a zdroje Zadavatele</w:t>
      </w:r>
    </w:p>
    <w:p w14:paraId="0DB4D14B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7.1 Produkční prostředí Zadavatele (laserové čisticí stroje)</w:t>
      </w:r>
    </w:p>
    <w:p w14:paraId="6CCDDF25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Zadavatel definuje a předá </w:t>
      </w:r>
      <w:r w:rsidR="0067371B" w:rsidRPr="00A029E2">
        <w:rPr>
          <w:lang w:val="cs-CZ"/>
        </w:rPr>
        <w:t>dodavatel</w:t>
      </w:r>
      <w:r w:rsidRPr="00A029E2">
        <w:rPr>
          <w:lang w:val="cs-CZ"/>
        </w:rPr>
        <w:t>i požadavky na integraci s řídicími systémy svých laserových čisticích strojů.</w:t>
      </w:r>
    </w:p>
    <w:p w14:paraId="30F6716C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Zadavatel poskytne </w:t>
      </w:r>
      <w:r w:rsidR="0067371B" w:rsidRPr="00A029E2">
        <w:rPr>
          <w:lang w:val="cs-CZ"/>
        </w:rPr>
        <w:t>dodavatel</w:t>
      </w:r>
      <w:r w:rsidRPr="00A029E2">
        <w:rPr>
          <w:lang w:val="cs-CZ"/>
        </w:rPr>
        <w:t>i přístup ke svým produkčním strojům pro fázi MVP a finální validaci.</w:t>
      </w:r>
    </w:p>
    <w:p w14:paraId="796A141F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Zadavatel zajistí realizaci mechanických a elektrických úprav strojů nutných pro integraci AI platformy.</w:t>
      </w:r>
    </w:p>
    <w:p w14:paraId="7592EBEF" w14:textId="77777777" w:rsidR="004E61D1" w:rsidRPr="00A029E2" w:rsidRDefault="0067371B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Dodavatel v rámci relevantní dílčí objednávky dodá API specifikaci, referenční implementace a podpůrné služby pro provozní integraci svých dodaných komponent.</w:t>
      </w:r>
    </w:p>
    <w:p w14:paraId="207227A3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 xml:space="preserve">7.2 Laboratorní prostředí Zadavatele (Centrum </w:t>
      </w:r>
      <w:proofErr w:type="spellStart"/>
      <w:r w:rsidRPr="00A029E2">
        <w:rPr>
          <w:lang w:val="cs-CZ"/>
        </w:rPr>
        <w:t>HiLASE</w:t>
      </w:r>
      <w:proofErr w:type="spellEnd"/>
      <w:r w:rsidRPr="00A029E2">
        <w:rPr>
          <w:lang w:val="cs-CZ"/>
        </w:rPr>
        <w:t>)</w:t>
      </w:r>
    </w:p>
    <w:p w14:paraId="56675CC6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Zadavatel zpřístupní </w:t>
      </w:r>
      <w:r w:rsidR="0067371B" w:rsidRPr="00A029E2">
        <w:rPr>
          <w:lang w:val="cs-CZ"/>
        </w:rPr>
        <w:t>dodavatel</w:t>
      </w:r>
      <w:r w:rsidRPr="00A029E2">
        <w:rPr>
          <w:lang w:val="cs-CZ"/>
        </w:rPr>
        <w:t xml:space="preserve">i laserové laboratoře a funkční vzorek laboratorní stanice (zahrnující min. 2 laserové zdroje s nanosekundovými a pikosekundovými pulzy, 1030–1064 </w:t>
      </w:r>
      <w:proofErr w:type="spellStart"/>
      <w:r w:rsidRPr="00A029E2">
        <w:rPr>
          <w:lang w:val="cs-CZ"/>
        </w:rPr>
        <w:t>nm</w:t>
      </w:r>
      <w:proofErr w:type="spellEnd"/>
      <w:r w:rsidRPr="00A029E2">
        <w:rPr>
          <w:lang w:val="cs-CZ"/>
        </w:rPr>
        <w:t>).</w:t>
      </w:r>
    </w:p>
    <w:p w14:paraId="565EF97C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Zadavatel zajistí experimenty pro generaci tréninkových dat a validaci AI modelů.</w:t>
      </w:r>
    </w:p>
    <w:p w14:paraId="1495F6EC" w14:textId="77777777" w:rsidR="004E61D1" w:rsidRPr="00A029E2" w:rsidRDefault="0067371B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Dodavatel v rozsahu příslušné dílčí objednávky dodá nebo rozvine nástroje pro sběr a anotaci dat, správu experimentálních sad a vzdálený trénink.</w:t>
      </w:r>
    </w:p>
    <w:p w14:paraId="582E6C49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7.3 Senzorická platforma Zadavatele (NTC ZČU Plzeň)</w:t>
      </w:r>
    </w:p>
    <w:p w14:paraId="07FD2156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lastRenderedPageBreak/>
        <w:t xml:space="preserve">Zadavatel dodá </w:t>
      </w:r>
      <w:r w:rsidR="0067371B" w:rsidRPr="00A029E2">
        <w:rPr>
          <w:lang w:val="cs-CZ"/>
        </w:rPr>
        <w:t>dodavatel</w:t>
      </w:r>
      <w:r w:rsidRPr="00A029E2">
        <w:rPr>
          <w:lang w:val="cs-CZ"/>
        </w:rPr>
        <w:t>i senzorickou platformu (IR detekce, spektrometrie, další pokročilé senzory).</w:t>
      </w:r>
    </w:p>
    <w:p w14:paraId="14F49A8A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Zadavatel definuje a předá </w:t>
      </w:r>
      <w:r w:rsidR="0067371B" w:rsidRPr="00A029E2">
        <w:rPr>
          <w:lang w:val="cs-CZ"/>
        </w:rPr>
        <w:t>dodavatel</w:t>
      </w:r>
      <w:r w:rsidRPr="00A029E2">
        <w:rPr>
          <w:lang w:val="cs-CZ"/>
        </w:rPr>
        <w:t>i specifikaci rozhraní senzorů (datový formát, frekvence, synchronizace).</w:t>
      </w:r>
    </w:p>
    <w:p w14:paraId="06D95FC0" w14:textId="77777777" w:rsidR="004E61D1" w:rsidRPr="00A029E2" w:rsidRDefault="0067371B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Dodavatel v rozsahu příslušné dílčí objednávky implementuje sběr dat a předzpracování signálu podle předané specifikace rozhraní senzorů.</w:t>
      </w:r>
    </w:p>
    <w:p w14:paraId="5C3B0464" w14:textId="77777777" w:rsidR="004E61D1" w:rsidRPr="00A029E2" w:rsidRDefault="005C1438">
      <w:pPr>
        <w:pStyle w:val="Nadpis1"/>
        <w:rPr>
          <w:lang w:val="cs-CZ"/>
        </w:rPr>
      </w:pPr>
      <w:r w:rsidRPr="00A029E2">
        <w:rPr>
          <w:lang w:val="cs-CZ"/>
        </w:rPr>
        <w:t>8. Dokumentace, zdrojové kódy a předání</w:t>
      </w:r>
    </w:p>
    <w:p w14:paraId="5F2460A5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8.1 Dokumentace</w:t>
      </w:r>
    </w:p>
    <w:p w14:paraId="119C7E80" w14:textId="77777777" w:rsidR="004E61D1" w:rsidRPr="00A029E2" w:rsidRDefault="0067371B">
      <w:pPr>
        <w:spacing w:before="60" w:after="60" w:line="300" w:lineRule="auto"/>
        <w:jc w:val="both"/>
      </w:pPr>
      <w:r w:rsidRPr="00A029E2">
        <w:t>Dodavatel předá pro každou dílčí objednávku dokumentaci odpovídající skutečně dodaným komponentám a rozsahu prací. Podle povahy objednávky se jedná zejména o:</w:t>
      </w:r>
    </w:p>
    <w:p w14:paraId="3BAD9ED6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architektonická dokumentace (C4 diagramy nebo ekvivalent);</w:t>
      </w:r>
    </w:p>
    <w:p w14:paraId="0EB34346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popis datových toků a datového modelu;</w:t>
      </w:r>
    </w:p>
    <w:p w14:paraId="0E288B81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specifikace API podle otevřených standardů (</w:t>
      </w:r>
      <w:proofErr w:type="spellStart"/>
      <w:r w:rsidRPr="00A029E2">
        <w:rPr>
          <w:lang w:val="cs-CZ"/>
        </w:rPr>
        <w:t>OpenAPI</w:t>
      </w:r>
      <w:proofErr w:type="spellEnd"/>
      <w:r w:rsidRPr="00A029E2">
        <w:rPr>
          <w:lang w:val="cs-CZ"/>
        </w:rPr>
        <w:t xml:space="preserve"> / </w:t>
      </w:r>
      <w:proofErr w:type="spellStart"/>
      <w:r w:rsidRPr="00A029E2">
        <w:rPr>
          <w:lang w:val="cs-CZ"/>
        </w:rPr>
        <w:t>AsyncAPI</w:t>
      </w:r>
      <w:proofErr w:type="spellEnd"/>
      <w:r w:rsidRPr="00A029E2">
        <w:rPr>
          <w:lang w:val="cs-CZ"/>
        </w:rPr>
        <w:t xml:space="preserve"> nebo ekvivalent);</w:t>
      </w:r>
    </w:p>
    <w:p w14:paraId="447C9ABF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instalační a operační příručka (</w:t>
      </w:r>
      <w:proofErr w:type="spellStart"/>
      <w:r w:rsidRPr="00A029E2">
        <w:rPr>
          <w:lang w:val="cs-CZ"/>
        </w:rPr>
        <w:t>runbook</w:t>
      </w:r>
      <w:proofErr w:type="spellEnd"/>
      <w:r w:rsidRPr="00A029E2">
        <w:rPr>
          <w:lang w:val="cs-CZ"/>
        </w:rPr>
        <w:t>);</w:t>
      </w:r>
    </w:p>
    <w:p w14:paraId="7B4964C7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 xml:space="preserve">uživatelská příručka pro </w:t>
      </w:r>
      <w:proofErr w:type="spellStart"/>
      <w:r w:rsidRPr="00A029E2">
        <w:rPr>
          <w:lang w:val="cs-CZ"/>
        </w:rPr>
        <w:t>frontend</w:t>
      </w:r>
      <w:proofErr w:type="spellEnd"/>
      <w:r w:rsidRPr="00A029E2">
        <w:rPr>
          <w:lang w:val="cs-CZ"/>
        </w:rPr>
        <w:t xml:space="preserve"> / HMI;</w:t>
      </w:r>
    </w:p>
    <w:p w14:paraId="49AC2CDD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dokumentace AI modelů</w:t>
      </w:r>
      <w:r w:rsidR="001D0387" w:rsidRPr="00A029E2">
        <w:rPr>
          <w:lang w:val="cs-CZ"/>
        </w:rPr>
        <w:t xml:space="preserve"> </w:t>
      </w:r>
      <w:r w:rsidRPr="00A029E2">
        <w:rPr>
          <w:lang w:val="cs-CZ"/>
        </w:rPr>
        <w:t>včetně určení účelu, tréninkových dat, metrik a limitací;</w:t>
      </w:r>
    </w:p>
    <w:p w14:paraId="6D41FCD0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plán údržby, aktualizací a exit strategie (předání provozu internímu týmu Zadavatele).</w:t>
      </w:r>
    </w:p>
    <w:p w14:paraId="178CB24C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8.2 Zdrojové kódy, modely a licence</w:t>
      </w:r>
    </w:p>
    <w:p w14:paraId="0BA0D578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Předání kompletních zdrojových kódů, tréninkových skriptů a trénovaných modelů vytvořených nebo upravených v rámci dané dílčí objednávky.</w:t>
      </w:r>
    </w:p>
    <w:p w14:paraId="342A177D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Udělení nevýhradní licence k užití dodaných zdrojových kódů a modelů v plném rozsahu potřebném pro vývoj, údržbu a další komerční využití v produktech Zadavatele, včetně práva dalších úprav; právní rámec bude stanoven ve Smlouvě.</w:t>
      </w:r>
    </w:p>
    <w:p w14:paraId="4DD3E768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Seznam použitých knihoven a licencí třetích stran (SBOM) s kontrolou kompatibility s komerčním využitím.</w:t>
      </w:r>
    </w:p>
    <w:p w14:paraId="5561682E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8.3 Školení a přenos know-how</w:t>
      </w:r>
    </w:p>
    <w:p w14:paraId="14E6A007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Je-li součástí relevantní dílčí objednávky předání provozuschopného softwarového řešení nebo zásadní integrační komponenty, dodavatel zajistí školení vývojového a provozního týmu Zadavatele v minimálním rozsahu 2 × 1 den, není-li v dílčí objednávce stanoveno jinak.</w:t>
      </w:r>
    </w:p>
    <w:p w14:paraId="6E95F4EC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Školení koncových operátorů laserových strojů bude poskytnuto v rozsahu stanoveném příslušnou dílčí objednávkou, pokud je pro daný výstup relevantní.</w:t>
      </w:r>
    </w:p>
    <w:p w14:paraId="09E1ED69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lastRenderedPageBreak/>
        <w:t>U dílčích objednávek zahrnujících architektonický návrh, významnou integraci nebo předání řešení do provozu bude součástí předání workshop s přehledem klíčových rozhodnutí a zdůvodněním architektonických voleb.</w:t>
      </w:r>
    </w:p>
    <w:p w14:paraId="3B5D895F" w14:textId="77777777" w:rsidR="004E61D1" w:rsidRPr="00A029E2" w:rsidRDefault="005C1438">
      <w:pPr>
        <w:pStyle w:val="Nadpis2"/>
        <w:rPr>
          <w:lang w:val="cs-CZ"/>
        </w:rPr>
      </w:pPr>
      <w:r w:rsidRPr="00A029E2">
        <w:rPr>
          <w:lang w:val="cs-CZ"/>
        </w:rPr>
        <w:t>8.4 Záruka a post-produkční podpora</w:t>
      </w:r>
    </w:p>
    <w:p w14:paraId="0E6BCC25" w14:textId="42035D9B" w:rsidR="004E61D1" w:rsidRPr="00A029E2" w:rsidRDefault="005C1438">
      <w:pPr>
        <w:spacing w:before="60" w:after="60" w:line="300" w:lineRule="auto"/>
        <w:jc w:val="both"/>
      </w:pPr>
      <w:r w:rsidRPr="00AD6EBC">
        <w:t>Rozsah a délka záruky a podpory budou stanoveny v Rámcové smlouvě a podle povahy konkrétní dílčí objednávky. U dílčích objednávek, jejichž výstupem je předaný software nebo integrační komponenta, se požaduje minimálně 12 měsíců záruky na funkčnost předaného výstupu od jeho akceptace; součástí budou přiměřené servisní časy pro incidenty vysoké priority. Uplatnění práv ze záruky není dotčeno uplynutím doby trvání Rámcové smlouvy; záruční povinnosti trvají po sjednanou záruční dobu.</w:t>
      </w:r>
    </w:p>
    <w:p w14:paraId="5883579E" w14:textId="77777777" w:rsidR="004E61D1" w:rsidRPr="00A029E2" w:rsidRDefault="005C1438">
      <w:pPr>
        <w:pStyle w:val="Nadpis1"/>
        <w:rPr>
          <w:lang w:val="cs-CZ"/>
        </w:rPr>
      </w:pPr>
      <w:r w:rsidRPr="00A029E2">
        <w:rPr>
          <w:lang w:val="cs-CZ"/>
        </w:rPr>
        <w:t>9. Dílčí objednávky a akceptační kritéria</w:t>
      </w:r>
    </w:p>
    <w:p w14:paraId="41C540BC" w14:textId="77777777" w:rsidR="00DB6ACC" w:rsidRPr="00A029E2" w:rsidRDefault="005C1438">
      <w:r w:rsidRPr="00A029E2">
        <w:t>Dílčí objednávka bude minimálně obsahovat: označení služby S1–S4, popis požadovaných činností, očekávaný výstup, termín plnění, určení relevantních technických požadavků této specifikace a akceptační kritéria. Dílčí objednávka může kombinovat více služeb S1–S4, pokud jde o jeden logicky provázaný vývojový celek.</w:t>
      </w:r>
    </w:p>
    <w:p w14:paraId="47513B32" w14:textId="77777777" w:rsidR="004E61D1" w:rsidRPr="00A029E2" w:rsidRDefault="005C1438">
      <w:pPr>
        <w:spacing w:before="60" w:after="60" w:line="300" w:lineRule="auto"/>
        <w:jc w:val="both"/>
      </w:pPr>
      <w:r w:rsidRPr="00A029E2">
        <w:t>Každá dílčí objednávka stanoví očekávaný výstup a jeho akceptační kritéria. Akceptace proběhne po dokončení příslušného dílčího výstupu na základě akceptačních testů, dokumentace a dalších měřitelných podmínek definovaných v objednávce. U AI modelů, kde nelze cílové metriky objektivně stanovit před zahájením experimentální práce, budou metriky definovány v analytické/</w:t>
      </w:r>
      <w:proofErr w:type="spellStart"/>
      <w:r w:rsidRPr="00A029E2">
        <w:t>PoC</w:t>
      </w:r>
      <w:proofErr w:type="spellEnd"/>
      <w:r w:rsidRPr="00A029E2">
        <w:t xml:space="preserve"> fázi a následně závazně zachyceny v příslušné dílčí objednávce. Obecný rámec akceptace:</w:t>
      </w:r>
    </w:p>
    <w:p w14:paraId="1258D145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Funkční akceptace: ověření, že dílčí výstup splňuje funkční požadavky této specifikace a konkrétní dílčí objednávky.</w:t>
      </w:r>
    </w:p>
    <w:p w14:paraId="74611151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Výkonová akceptace: ověření relevantních nefunkčních požadavků (kap. 4) a výkonových parametrů stanovených dílčí objednávkou.</w:t>
      </w:r>
    </w:p>
    <w:p w14:paraId="4AE234AE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Akceptace AI modelů: dosažení dohodnutých metrik na testovací sadě, která je disjunktní s tréninkovou sadou.</w:t>
      </w:r>
    </w:p>
    <w:p w14:paraId="630BD28C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Dokumentační akceptace: kompletnost dokumentace požadované pro konkrétní dílčí výstup dle kap. 8.1 a dílčí objednávky.</w:t>
      </w:r>
    </w:p>
    <w:p w14:paraId="57992ECF" w14:textId="77777777" w:rsidR="004E61D1" w:rsidRPr="00A029E2" w:rsidRDefault="005C1438">
      <w:pPr>
        <w:pStyle w:val="Odstavecseseznamem"/>
        <w:numPr>
          <w:ilvl w:val="0"/>
          <w:numId w:val="2"/>
        </w:numPr>
        <w:spacing w:before="40" w:after="40" w:line="300" w:lineRule="auto"/>
        <w:rPr>
          <w:lang w:val="cs-CZ"/>
        </w:rPr>
      </w:pPr>
      <w:r w:rsidRPr="00A029E2">
        <w:rPr>
          <w:lang w:val="cs-CZ"/>
        </w:rPr>
        <w:t>Integrační akceptace: tam, kde je součástí objednávky integrace, úspěšný integrační test v prostředí funkčního vzorku nebo produkčního stroje.</w:t>
      </w:r>
    </w:p>
    <w:p w14:paraId="2AA58EE5" w14:textId="1FA9B1EA" w:rsidR="004E61D1" w:rsidRPr="00A029E2" w:rsidRDefault="005C1438">
      <w:pPr>
        <w:spacing w:before="480" w:after="120"/>
      </w:pPr>
      <w:r w:rsidRPr="00F61BDA">
        <w:rPr>
          <w:highlight w:val="yellow"/>
        </w:rPr>
        <w:t xml:space="preserve">V </w:t>
      </w:r>
      <w:r w:rsidR="00F61BDA" w:rsidRPr="00F61BDA">
        <w:rPr>
          <w:highlight w:val="yellow"/>
        </w:rPr>
        <w:t>………………</w:t>
      </w:r>
      <w:r w:rsidRPr="00F61BDA">
        <w:rPr>
          <w:highlight w:val="yellow"/>
        </w:rPr>
        <w:t xml:space="preserve"> dne </w:t>
      </w:r>
      <w:r w:rsidR="00F61BDA" w:rsidRPr="00F61BDA">
        <w:rPr>
          <w:highlight w:val="yellow"/>
        </w:rPr>
        <w:t>…………….</w:t>
      </w:r>
    </w:p>
    <w:p w14:paraId="3E6661C4" w14:textId="330CF1FF" w:rsidR="00F61BDA" w:rsidRDefault="005C1438">
      <w:pPr>
        <w:spacing w:before="240" w:after="60"/>
      </w:pPr>
      <w:r w:rsidRPr="00A029E2">
        <w:t xml:space="preserve">Za </w:t>
      </w:r>
      <w:r w:rsidR="0050235F">
        <w:t>Dodav</w:t>
      </w:r>
      <w:r w:rsidR="00F61BDA">
        <w:t>a</w:t>
      </w:r>
      <w:r w:rsidR="0050235F">
        <w:t>tele</w:t>
      </w:r>
      <w:r w:rsidRPr="00A029E2">
        <w:t>:</w:t>
      </w:r>
    </w:p>
    <w:p w14:paraId="2D791C99" w14:textId="644F0F2B" w:rsidR="00F61BDA" w:rsidRPr="00A029E2" w:rsidRDefault="00F61BDA">
      <w:pPr>
        <w:spacing w:before="240" w:after="60"/>
      </w:pPr>
      <w:r w:rsidRPr="00F61BDA">
        <w:rPr>
          <w:highlight w:val="yellow"/>
        </w:rPr>
        <w:t>______________________________</w:t>
      </w:r>
    </w:p>
    <w:p w14:paraId="22C708B1" w14:textId="24BBBE47" w:rsidR="004E61D1" w:rsidRPr="0042005B" w:rsidRDefault="004E61D1">
      <w:pPr>
        <w:spacing w:after="60"/>
      </w:pPr>
    </w:p>
    <w:sectPr w:rsidR="004E61D1" w:rsidRPr="0042005B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6CBA7" w14:textId="77777777" w:rsidR="00DF03DF" w:rsidRPr="00A029E2" w:rsidRDefault="00DF03DF">
      <w:r w:rsidRPr="00A029E2">
        <w:separator/>
      </w:r>
    </w:p>
  </w:endnote>
  <w:endnote w:type="continuationSeparator" w:id="0">
    <w:p w14:paraId="19DF98CF" w14:textId="77777777" w:rsidR="00DF03DF" w:rsidRPr="00A029E2" w:rsidRDefault="00DF03DF">
      <w:r w:rsidRPr="00A029E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0FBEE" w14:textId="77777777" w:rsidR="00DF2452" w:rsidRPr="00A029E2" w:rsidRDefault="00DF2452" w:rsidP="00DF2452">
    <w:pPr>
      <w:pStyle w:val="Zpat"/>
      <w:tabs>
        <w:tab w:val="center" w:pos="5233"/>
        <w:tab w:val="left" w:pos="6000"/>
      </w:tabs>
      <w:spacing w:before="120"/>
      <w:rPr>
        <w:b/>
        <w:bCs/>
        <w:color w:val="000099"/>
        <w:spacing w:val="70"/>
        <w:sz w:val="18"/>
      </w:rPr>
    </w:pPr>
    <w:r w:rsidRPr="00FC2D8A">
      <w:rPr>
        <w:i/>
        <w:noProof/>
      </w:rPr>
      <w:drawing>
        <wp:anchor distT="0" distB="0" distL="114300" distR="114300" simplePos="0" relativeHeight="251658240" behindDoc="0" locked="0" layoutInCell="1" allowOverlap="1" wp14:anchorId="192DDE89" wp14:editId="0FBEF807">
          <wp:simplePos x="0" y="0"/>
          <wp:positionH relativeFrom="margin">
            <wp:align>right</wp:align>
          </wp:positionH>
          <wp:positionV relativeFrom="paragraph">
            <wp:posOffset>222398</wp:posOffset>
          </wp:positionV>
          <wp:extent cx="1943735" cy="546735"/>
          <wp:effectExtent l="0" t="0" r="0" b="5715"/>
          <wp:wrapNone/>
          <wp:docPr id="7" name="Obrázek 7" descr="Obsah obrázku Grafika, Písmo, grafický design, logo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ázek 7" descr="Obsah obrázku Grafika, Písmo, grafický design, logo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2D8A">
      <w:rPr>
        <w:noProof/>
      </w:rPr>
      <w:drawing>
        <wp:inline distT="0" distB="0" distL="0" distR="0" wp14:anchorId="2C3DD83F" wp14:editId="5B9DA919">
          <wp:extent cx="1389600" cy="669600"/>
          <wp:effectExtent l="0" t="0" r="1270" b="0"/>
          <wp:docPr id="9" name="Obrázek 9" descr="Obsah obrázku Grafika, design, kupole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ázek 9" descr="Obsah obrázku Grafika, design, kupole&#10;&#10;Obsah vygenerovaný umělou inteligencí může být nesprávný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9600" cy="66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029E2">
      <w:rPr>
        <w:rStyle w:val="slostrnky"/>
      </w:rPr>
      <w:tab/>
    </w:r>
    <w:r w:rsidRPr="00A029E2">
      <w:rPr>
        <w:rStyle w:val="slostrnky"/>
      </w:rPr>
      <w:fldChar w:fldCharType="begin"/>
    </w:r>
    <w:r w:rsidRPr="00A029E2">
      <w:rPr>
        <w:rStyle w:val="slostrnky"/>
      </w:rPr>
      <w:instrText xml:space="preserve"> PAGE </w:instrText>
    </w:r>
    <w:r w:rsidRPr="00A029E2">
      <w:rPr>
        <w:rStyle w:val="slostrnky"/>
      </w:rPr>
      <w:fldChar w:fldCharType="separate"/>
    </w:r>
    <w:r w:rsidRPr="00A029E2">
      <w:rPr>
        <w:rStyle w:val="slostrnky"/>
      </w:rPr>
      <w:t>14</w:t>
    </w:r>
    <w:r w:rsidRPr="00A029E2">
      <w:rPr>
        <w:rStyle w:val="slostrnky"/>
      </w:rPr>
      <w:fldChar w:fldCharType="end"/>
    </w:r>
    <w:r w:rsidRPr="00A029E2">
      <w:rPr>
        <w:rStyle w:val="slostrnky"/>
      </w:rPr>
      <w:t>/</w:t>
    </w:r>
    <w:r w:rsidRPr="00A029E2">
      <w:rPr>
        <w:rStyle w:val="slostrnky"/>
      </w:rPr>
      <w:fldChar w:fldCharType="begin"/>
    </w:r>
    <w:r w:rsidRPr="00A029E2">
      <w:rPr>
        <w:rStyle w:val="slostrnky"/>
      </w:rPr>
      <w:instrText xml:space="preserve"> NUMPAGES </w:instrText>
    </w:r>
    <w:r w:rsidRPr="00A029E2">
      <w:rPr>
        <w:rStyle w:val="slostrnky"/>
      </w:rPr>
      <w:fldChar w:fldCharType="separate"/>
    </w:r>
    <w:r w:rsidRPr="00A029E2">
      <w:rPr>
        <w:rStyle w:val="slostrnky"/>
      </w:rPr>
      <w:t>14</w:t>
    </w:r>
    <w:r w:rsidRPr="00A029E2">
      <w:rPr>
        <w:rStyle w:val="slostrnky"/>
      </w:rPr>
      <w:fldChar w:fldCharType="end"/>
    </w:r>
    <w:r w:rsidRPr="00A029E2">
      <w:rPr>
        <w:rStyle w:val="slostrnky"/>
      </w:rPr>
      <w:tab/>
    </w:r>
  </w:p>
  <w:p w14:paraId="3662769C" w14:textId="77777777" w:rsidR="004E61D1" w:rsidRPr="00A029E2" w:rsidRDefault="004E61D1">
    <w:pPr>
      <w:tabs>
        <w:tab w:val="right" w:pos="902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49418" w14:textId="77777777" w:rsidR="00DF03DF" w:rsidRPr="00A029E2" w:rsidRDefault="00DF03DF">
      <w:r w:rsidRPr="00A029E2">
        <w:separator/>
      </w:r>
    </w:p>
  </w:footnote>
  <w:footnote w:type="continuationSeparator" w:id="0">
    <w:p w14:paraId="62852D66" w14:textId="77777777" w:rsidR="00DF03DF" w:rsidRPr="00A029E2" w:rsidRDefault="00DF03DF">
      <w:r w:rsidRPr="00A029E2">
        <w:continuationSeparator/>
      </w:r>
    </w:p>
  </w:footnote>
  <w:footnote w:id="1">
    <w:p w14:paraId="29BA57A3" w14:textId="0F3AE9B0" w:rsidR="0032269C" w:rsidRPr="00A029E2" w:rsidRDefault="0032269C" w:rsidP="004A476D">
      <w:pPr>
        <w:pStyle w:val="Textpoznpodarou"/>
        <w:jc w:val="both"/>
        <w:rPr>
          <w:lang w:val="cs-CZ"/>
        </w:rPr>
      </w:pPr>
      <w:r w:rsidRPr="00665B36">
        <w:rPr>
          <w:rStyle w:val="Znakapoznpodarou"/>
          <w:lang w:val="cs-CZ"/>
        </w:rPr>
        <w:footnoteRef/>
      </w:r>
      <w:r w:rsidRPr="00665B36">
        <w:rPr>
          <w:lang w:val="cs-CZ"/>
        </w:rPr>
        <w:t xml:space="preserve"> </w:t>
      </w:r>
      <w:r w:rsidRPr="00A029E2">
        <w:rPr>
          <w:lang w:val="cs-CZ"/>
        </w:rPr>
        <w:t>Zadavatel využívá Python jako hlavní technologii laboratorního AI/ML prostředí. Požadavek je stanoven za účelem zajištění interoperability s existujícími datovými sadami, modely a nástroji používanými v projektu.</w:t>
      </w:r>
      <w:r w:rsidR="00164634" w:rsidRPr="00665B36">
        <w:rPr>
          <w:sz w:val="22"/>
          <w:szCs w:val="22"/>
          <w:lang w:val="cs-CZ"/>
        </w:rPr>
        <w:t xml:space="preserve"> </w:t>
      </w:r>
      <w:r w:rsidR="00164634" w:rsidRPr="00665B36">
        <w:rPr>
          <w:lang w:val="cs-CZ"/>
        </w:rPr>
        <w:t>Python 3</w:t>
      </w:r>
      <w:r w:rsidR="00164634" w:rsidRPr="00A029E2">
        <w:rPr>
          <w:lang w:val="cs-CZ"/>
        </w:rPr>
        <w:t xml:space="preserve"> je požadován z důvodu kompatibility se stávající </w:t>
      </w:r>
      <w:r w:rsidR="007720DE" w:rsidRPr="00A029E2">
        <w:rPr>
          <w:lang w:val="cs-CZ"/>
        </w:rPr>
        <w:t xml:space="preserve">interní </w:t>
      </w:r>
      <w:r w:rsidR="00164634" w:rsidRPr="00A029E2">
        <w:rPr>
          <w:lang w:val="cs-CZ"/>
        </w:rPr>
        <w:t>kódovou základnou</w:t>
      </w:r>
      <w:r w:rsidR="007720DE" w:rsidRPr="00A029E2">
        <w:rPr>
          <w:lang w:val="cs-CZ"/>
        </w:rPr>
        <w:t xml:space="preserve"> a nástroji.</w:t>
      </w:r>
      <w:r w:rsidR="000A25F4" w:rsidRPr="00665B36">
        <w:rPr>
          <w:sz w:val="22"/>
          <w:szCs w:val="22"/>
          <w:lang w:val="cs-CZ"/>
        </w:rPr>
        <w:t xml:space="preserve"> </w:t>
      </w:r>
      <w:r w:rsidR="000A25F4" w:rsidRPr="00A029E2">
        <w:rPr>
          <w:lang w:val="cs-CZ"/>
        </w:rPr>
        <w:t>Použití jiné technologie by vedlo k neúměrným nákladům a ke ztrátě dosavadních výsledků.</w:t>
      </w:r>
    </w:p>
  </w:footnote>
  <w:footnote w:id="2">
    <w:p w14:paraId="6344627D" w14:textId="1EE4B6C0" w:rsidR="002479FF" w:rsidRPr="00A029E2" w:rsidRDefault="002479FF" w:rsidP="004A476D">
      <w:pPr>
        <w:pStyle w:val="Textpoznpodarou"/>
        <w:jc w:val="both"/>
        <w:rPr>
          <w:lang w:val="cs-CZ"/>
        </w:rPr>
      </w:pPr>
      <w:r w:rsidRPr="00665B36">
        <w:rPr>
          <w:rStyle w:val="Znakapoznpodarou"/>
          <w:lang w:val="cs-CZ"/>
        </w:rPr>
        <w:footnoteRef/>
      </w:r>
      <w:r w:rsidRPr="00665B36">
        <w:rPr>
          <w:lang w:val="cs-CZ"/>
        </w:rPr>
        <w:t xml:space="preserve"> </w:t>
      </w:r>
      <w:r w:rsidRPr="00A029E2">
        <w:rPr>
          <w:lang w:val="cs-CZ"/>
        </w:rPr>
        <w:t>Zadavatel využívá Python jako hlavní technologii laboratorního AI/ML prostředí. Požadavek je stanoven za účelem zajištění interoperability s existujícími datovými sadami, modely a nástroji používanými v projektu.</w:t>
      </w:r>
      <w:r w:rsidR="00056B34" w:rsidRPr="00665B36">
        <w:rPr>
          <w:lang w:val="cs-CZ"/>
        </w:rPr>
        <w:t xml:space="preserve"> </w:t>
      </w:r>
    </w:p>
  </w:footnote>
  <w:footnote w:id="3">
    <w:p w14:paraId="74909E5B" w14:textId="32DD6FAC" w:rsidR="00D61952" w:rsidRPr="00D61952" w:rsidRDefault="00D61952" w:rsidP="004A476D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A029E2">
        <w:rPr>
          <w:lang w:val="cs-CZ"/>
        </w:rPr>
        <w:t>Zadavatel využívá Python jako hlavní technologii laboratorního AI/ML prostředí. Požadavek je stanoven za účelem zajištění interoperability s existujícími datovými sadami, modely a nástroji používanými v projektu.</w:t>
      </w:r>
      <w:r w:rsidRPr="00665B36">
        <w:rPr>
          <w:sz w:val="22"/>
          <w:szCs w:val="22"/>
          <w:lang w:val="cs-CZ"/>
        </w:rPr>
        <w:t xml:space="preserve"> </w:t>
      </w:r>
      <w:r w:rsidRPr="00665B36">
        <w:rPr>
          <w:lang w:val="cs-CZ"/>
        </w:rPr>
        <w:t>Python 3</w:t>
      </w:r>
      <w:r w:rsidRPr="00A029E2">
        <w:rPr>
          <w:lang w:val="cs-CZ"/>
        </w:rPr>
        <w:t xml:space="preserve"> je požadován z důvodu kompatibility se stávající interní kódovou základnou a nástroji.</w:t>
      </w:r>
      <w:r w:rsidRPr="00665B36">
        <w:rPr>
          <w:sz w:val="22"/>
          <w:szCs w:val="22"/>
          <w:lang w:val="cs-CZ"/>
        </w:rPr>
        <w:t xml:space="preserve"> </w:t>
      </w:r>
      <w:r w:rsidRPr="00A029E2">
        <w:rPr>
          <w:lang w:val="cs-CZ"/>
        </w:rPr>
        <w:t>Použití jiné technologie by vedlo k neúměrným nákladům a ke ztrátě dosavadních výsledků.</w:t>
      </w:r>
    </w:p>
  </w:footnote>
  <w:footnote w:id="4">
    <w:p w14:paraId="25EDA8D0" w14:textId="0B3C59C5" w:rsidR="002A6DB0" w:rsidRPr="00A029E2" w:rsidRDefault="002A6DB0" w:rsidP="005934AD">
      <w:pPr>
        <w:pStyle w:val="Textpoznpodarou"/>
        <w:jc w:val="both"/>
        <w:rPr>
          <w:lang w:val="cs-CZ"/>
        </w:rPr>
      </w:pPr>
      <w:r w:rsidRPr="00AA4CB4">
        <w:rPr>
          <w:rStyle w:val="Znakapoznpodarou"/>
          <w:lang w:val="cs-CZ"/>
        </w:rPr>
        <w:footnoteRef/>
      </w:r>
      <w:r w:rsidRPr="00A029E2">
        <w:rPr>
          <w:lang w:val="cs-CZ"/>
        </w:rPr>
        <w:t xml:space="preserve"> </w:t>
      </w:r>
      <w:r w:rsidR="0064706D" w:rsidRPr="00A029E2">
        <w:rPr>
          <w:lang w:val="cs-CZ"/>
        </w:rPr>
        <w:t>Zadavatel uvádí SW z důvodu kompatibility se stávajícím SW, který zadavatel používá, aby zadavateli nevznikly vícenáklady a mimořádné obtíže spojené s přizpůsobením na jiný SW.</w:t>
      </w:r>
    </w:p>
  </w:footnote>
  <w:footnote w:id="5">
    <w:p w14:paraId="7DED15EA" w14:textId="041224DB" w:rsidR="00F16F1A" w:rsidRPr="00A029E2" w:rsidRDefault="00F16F1A" w:rsidP="005934AD">
      <w:pPr>
        <w:pStyle w:val="Textpoznpodarou"/>
        <w:jc w:val="both"/>
        <w:rPr>
          <w:lang w:val="cs-CZ"/>
        </w:rPr>
      </w:pPr>
      <w:r w:rsidRPr="00AA4CB4">
        <w:rPr>
          <w:rStyle w:val="Znakapoznpodarou"/>
          <w:lang w:val="cs-CZ"/>
        </w:rPr>
        <w:footnoteRef/>
      </w:r>
      <w:r w:rsidRPr="00A029E2">
        <w:rPr>
          <w:lang w:val="cs-CZ"/>
        </w:rPr>
        <w:t xml:space="preserve"> Zadavatel uvádí SW z důvodu kompatibility se stávajícím SW, který zadavatel používá, aby zadavateli nevznikly vícenáklady a mimořádné obtíže spojené s přizpůsobením na jiný SW.</w:t>
      </w:r>
      <w:r w:rsidR="0088296E">
        <w:rPr>
          <w:lang w:val="cs-CZ"/>
        </w:rPr>
        <w:t xml:space="preserve"> </w:t>
      </w:r>
      <w:r w:rsidR="0088296E" w:rsidRPr="00A029E2">
        <w:rPr>
          <w:lang w:val="cs-CZ"/>
        </w:rPr>
        <w:t>Zadavatel využívá Python jako hlavní technologii laboratorního AI/ML prostředí. Požadavek je stanoven za účelem zajištění interoperability s existujícími datovými sadami, modely a nástroji používanými v projektu.</w:t>
      </w:r>
    </w:p>
  </w:footnote>
  <w:footnote w:id="6">
    <w:p w14:paraId="2E375176" w14:textId="0084D5A9" w:rsidR="00467EA1" w:rsidRPr="00A029E2" w:rsidRDefault="00467EA1" w:rsidP="000A4AFB">
      <w:pPr>
        <w:pStyle w:val="Textpoznpodarou"/>
        <w:jc w:val="both"/>
        <w:rPr>
          <w:lang w:val="cs-CZ"/>
        </w:rPr>
      </w:pPr>
      <w:r w:rsidRPr="00AE5392">
        <w:rPr>
          <w:rStyle w:val="Znakapoznpodarou"/>
          <w:lang w:val="cs-CZ"/>
        </w:rPr>
        <w:footnoteRef/>
      </w:r>
      <w:r w:rsidRPr="00A029E2">
        <w:rPr>
          <w:lang w:val="cs-CZ"/>
        </w:rPr>
        <w:t xml:space="preserve"> Zadavatel uvádí SW z důvodu kompatibility se stávajícím SW, který zadavatel používá, aby zadavateli nevznikly vícenáklady a mimořádné obtíže spojené s přizpůsobením na jiný SW.</w:t>
      </w:r>
    </w:p>
  </w:footnote>
  <w:footnote w:id="7">
    <w:p w14:paraId="2E03C6B7" w14:textId="5999F98D" w:rsidR="00467EA1" w:rsidRPr="00A029E2" w:rsidRDefault="00467EA1" w:rsidP="000A4AFB">
      <w:pPr>
        <w:pStyle w:val="Textpoznpodarou"/>
        <w:jc w:val="both"/>
        <w:rPr>
          <w:lang w:val="cs-CZ"/>
        </w:rPr>
      </w:pPr>
      <w:r w:rsidRPr="00AE5392">
        <w:rPr>
          <w:rStyle w:val="Znakapoznpodarou"/>
          <w:lang w:val="cs-CZ"/>
        </w:rPr>
        <w:footnoteRef/>
      </w:r>
      <w:r w:rsidRPr="00A029E2">
        <w:rPr>
          <w:lang w:val="cs-CZ"/>
        </w:rPr>
        <w:t xml:space="preserve"> Zadavatel uvádí SW z důvodu kompatibility se stávajícím SW, který zadavatel používá, aby zadavateli nevznikly vícenáklady a mimořádné obtíže spojené s přizpůsobením na jiný SW.</w:t>
      </w:r>
    </w:p>
  </w:footnote>
  <w:footnote w:id="8">
    <w:p w14:paraId="032BE6AD" w14:textId="54503692" w:rsidR="00C92213" w:rsidRPr="00A029E2" w:rsidRDefault="00C92213" w:rsidP="000A4AFB">
      <w:pPr>
        <w:pStyle w:val="Textpoznpodarou"/>
        <w:jc w:val="both"/>
        <w:rPr>
          <w:lang w:val="cs-CZ"/>
        </w:rPr>
      </w:pPr>
      <w:r w:rsidRPr="00AE5392">
        <w:rPr>
          <w:rStyle w:val="Znakapoznpodarou"/>
          <w:lang w:val="cs-CZ"/>
        </w:rPr>
        <w:footnoteRef/>
      </w:r>
      <w:r w:rsidRPr="00A029E2">
        <w:rPr>
          <w:lang w:val="cs-CZ"/>
        </w:rPr>
        <w:t xml:space="preserve"> Zadavatel uvádí SW z důvodu kompatibility se stávajícím SW, který zadavatel používá, aby zadavateli nevznikly vícenáklady a mimořádné obtíže spojené s přizpůsobením na jiný SW.</w:t>
      </w:r>
      <w:r w:rsidR="001F525D">
        <w:rPr>
          <w:lang w:val="cs-CZ"/>
        </w:rPr>
        <w:t xml:space="preserve"> </w:t>
      </w:r>
      <w:r w:rsidR="001F525D" w:rsidRPr="00A029E2">
        <w:rPr>
          <w:lang w:val="cs-CZ"/>
        </w:rPr>
        <w:t>Zadavatel využívá Python jako hlavní technologii laboratorního AI/ML prostředí. Požadavek je stanoven za účelem zajištění interoperability s existujícími datovými sadami, modely a nástroji používanými v projektu.</w:t>
      </w:r>
      <w:r w:rsidR="001F525D" w:rsidRPr="00665B36">
        <w:rPr>
          <w:sz w:val="22"/>
          <w:szCs w:val="22"/>
          <w:lang w:val="cs-CZ"/>
        </w:rPr>
        <w:t xml:space="preserve"> </w:t>
      </w:r>
      <w:r w:rsidR="001F525D" w:rsidRPr="00665B36">
        <w:rPr>
          <w:lang w:val="cs-CZ"/>
        </w:rPr>
        <w:t>Python 3</w:t>
      </w:r>
      <w:r w:rsidR="001F525D" w:rsidRPr="00A029E2">
        <w:rPr>
          <w:lang w:val="cs-CZ"/>
        </w:rPr>
        <w:t xml:space="preserve"> je požadován z důvodu kompatibility se stávající interní kódovou základnou a nástroji.</w:t>
      </w:r>
      <w:r w:rsidR="001F525D" w:rsidRPr="00665B36">
        <w:rPr>
          <w:sz w:val="22"/>
          <w:szCs w:val="22"/>
          <w:lang w:val="cs-CZ"/>
        </w:rPr>
        <w:t xml:space="preserve"> </w:t>
      </w:r>
      <w:r w:rsidR="001F525D" w:rsidRPr="00A029E2">
        <w:rPr>
          <w:lang w:val="cs-CZ"/>
        </w:rPr>
        <w:t>Použití jiné technologie by vedlo k neúměrným nákladům a ke ztrátě dosavadních výsledků.</w:t>
      </w:r>
    </w:p>
  </w:footnote>
  <w:footnote w:id="9">
    <w:p w14:paraId="09F3847A" w14:textId="0BE7F127" w:rsidR="001F525D" w:rsidRPr="001F525D" w:rsidRDefault="001F525D" w:rsidP="000A4AFB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A029E2">
        <w:rPr>
          <w:lang w:val="cs-CZ"/>
        </w:rPr>
        <w:t>Zadavatel uvádí SW z důvodu kompatibility se stávajícím SW, který zadavatel používá, aby zadavateli nevznikly vícenáklady a mimořádné obtíže spojené s přizpůsobením na jiný SW.</w:t>
      </w:r>
      <w:r>
        <w:rPr>
          <w:lang w:val="cs-CZ"/>
        </w:rPr>
        <w:t xml:space="preserve"> </w:t>
      </w:r>
      <w:r w:rsidRPr="00A029E2">
        <w:rPr>
          <w:lang w:val="cs-CZ"/>
        </w:rPr>
        <w:t>Zadavatel využívá Python jako hlavní technologii laboratorního AI/ML prostředí. Požadavek je stanoven za účelem zajištění interoperability s existujícími datovými sadami, modely a nástroji používanými v projektu.</w:t>
      </w:r>
      <w:r w:rsidRPr="00665B36">
        <w:rPr>
          <w:sz w:val="22"/>
          <w:szCs w:val="22"/>
          <w:lang w:val="cs-CZ"/>
        </w:rPr>
        <w:t xml:space="preserve"> </w:t>
      </w:r>
      <w:r w:rsidRPr="00665B36">
        <w:rPr>
          <w:lang w:val="cs-CZ"/>
        </w:rPr>
        <w:t>Python 3</w:t>
      </w:r>
      <w:r w:rsidRPr="00A029E2">
        <w:rPr>
          <w:lang w:val="cs-CZ"/>
        </w:rPr>
        <w:t xml:space="preserve"> je požadován z důvodu kompatibility se stávající interní kódovou základnou a nástroji.</w:t>
      </w:r>
      <w:r w:rsidRPr="00665B36">
        <w:rPr>
          <w:sz w:val="22"/>
          <w:szCs w:val="22"/>
          <w:lang w:val="cs-CZ"/>
        </w:rPr>
        <w:t xml:space="preserve"> </w:t>
      </w:r>
      <w:r w:rsidRPr="00A029E2">
        <w:rPr>
          <w:lang w:val="cs-CZ"/>
        </w:rPr>
        <w:t>Použití jiné technologie by vedlo k neúměrným nákladům a ke ztrátě dosavadních výsledků.</w:t>
      </w:r>
    </w:p>
  </w:footnote>
  <w:footnote w:id="10">
    <w:p w14:paraId="0F92FCEE" w14:textId="5BB3231A" w:rsidR="00C92213" w:rsidRPr="00A029E2" w:rsidRDefault="00C92213" w:rsidP="000A4AFB">
      <w:pPr>
        <w:pStyle w:val="Textpoznpodarou"/>
        <w:jc w:val="both"/>
        <w:rPr>
          <w:lang w:val="cs-CZ"/>
        </w:rPr>
      </w:pPr>
      <w:r w:rsidRPr="00AE5392">
        <w:rPr>
          <w:rStyle w:val="Znakapoznpodarou"/>
          <w:lang w:val="cs-CZ"/>
        </w:rPr>
        <w:footnoteRef/>
      </w:r>
      <w:r w:rsidRPr="00A029E2">
        <w:rPr>
          <w:lang w:val="cs-CZ"/>
        </w:rPr>
        <w:t xml:space="preserve"> Zadavatel uvádí SW z důvodu kompatibility se stávajícím SW, který zadavatel používá, aby zadavateli nevznikly vícenáklady a mimořádné obtíže spojené s přizpůsobením na jiný SW.</w:t>
      </w:r>
      <w:r w:rsidR="001F525D">
        <w:rPr>
          <w:lang w:val="cs-CZ"/>
        </w:rPr>
        <w:t xml:space="preserve"> </w:t>
      </w:r>
      <w:r w:rsidR="00B13CF9" w:rsidRPr="00A029E2">
        <w:rPr>
          <w:lang w:val="cs-CZ"/>
        </w:rPr>
        <w:t>Zadavatel využívá Python jako hlavní technologii laboratorního AI/ML prostředí. Požadavek je stanoven za účelem zajištění interoperability s existujícími datovými sadami, modely a nástroji používanými v projektu.</w:t>
      </w:r>
    </w:p>
  </w:footnote>
  <w:footnote w:id="11">
    <w:p w14:paraId="7C6E41CE" w14:textId="3DC01BCC" w:rsidR="00FD6D0F" w:rsidRPr="00A029E2" w:rsidRDefault="00FD6D0F" w:rsidP="000A4AFB">
      <w:pPr>
        <w:pStyle w:val="Textpoznpodarou"/>
        <w:jc w:val="both"/>
        <w:rPr>
          <w:lang w:val="cs-CZ"/>
        </w:rPr>
      </w:pPr>
      <w:r w:rsidRPr="00A24DFB">
        <w:rPr>
          <w:rStyle w:val="Znakapoznpodarou"/>
          <w:lang w:val="cs-CZ"/>
        </w:rPr>
        <w:footnoteRef/>
      </w:r>
      <w:r w:rsidRPr="00A029E2">
        <w:rPr>
          <w:lang w:val="cs-CZ"/>
        </w:rPr>
        <w:t xml:space="preserve"> Zadavatel uvádí SW z důvodu kompatibility se stávajícím SW, který zadavatel používá, aby zadavateli nevznikly vícenáklady a mimořádné obtíže spojené s přizpůsobením na jiný SW.</w:t>
      </w:r>
    </w:p>
  </w:footnote>
  <w:footnote w:id="12">
    <w:p w14:paraId="31608B05" w14:textId="430BF060" w:rsidR="00A9410C" w:rsidRPr="00A9410C" w:rsidRDefault="00A9410C" w:rsidP="000A4AFB">
      <w:pPr>
        <w:pStyle w:val="Textpoznpodarou"/>
        <w:jc w:val="both"/>
        <w:rPr>
          <w:lang w:val="cs-CZ"/>
        </w:rPr>
      </w:pPr>
      <w:r w:rsidRPr="00A24DFB">
        <w:rPr>
          <w:rStyle w:val="Znakapoznpodarou"/>
          <w:lang w:val="cs-CZ"/>
        </w:rPr>
        <w:footnoteRef/>
      </w:r>
      <w:r w:rsidRPr="00A029E2">
        <w:rPr>
          <w:lang w:val="cs-CZ"/>
        </w:rPr>
        <w:t xml:space="preserve"> Zadavatel uvádí SW z důvodu kompatibility se stávajícím SW, který zadavatel používá, aby zadavateli nevznikly vícenáklady a mimořádné obtíže spojené s přizpůsobením na jiný SW.</w:t>
      </w:r>
      <w:r w:rsidR="006B1DFB" w:rsidRPr="00A029E2">
        <w:rPr>
          <w:lang w:val="cs-CZ"/>
        </w:rPr>
        <w:t xml:space="preserve"> </w:t>
      </w:r>
      <w:r w:rsidR="008000D1" w:rsidRPr="00A029E2">
        <w:rPr>
          <w:lang w:val="cs-CZ"/>
        </w:rPr>
        <w:t xml:space="preserve">Zadavatel využívá Python jako hlavní technologii laboratorního AI/ML prostředí. </w:t>
      </w:r>
      <w:r w:rsidR="006B1DFB" w:rsidRPr="00A029E2">
        <w:rPr>
          <w:lang w:val="cs-CZ"/>
        </w:rPr>
        <w:t>Požadavek je stanoven za účelem zajištění interoperability s existujícími datovými sadami, modely a nástroji používanými v</w:t>
      </w:r>
      <w:r w:rsidR="00823130" w:rsidRPr="00A029E2">
        <w:rPr>
          <w:lang w:val="cs-CZ"/>
        </w:rPr>
        <w:t> </w:t>
      </w:r>
      <w:r w:rsidR="006B1DFB" w:rsidRPr="00A029E2">
        <w:rPr>
          <w:lang w:val="cs-CZ"/>
        </w:rPr>
        <w:t>projektu</w:t>
      </w:r>
      <w:r w:rsidR="00823130" w:rsidRPr="00A029E2">
        <w:rPr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2990F" w14:textId="23836D57" w:rsidR="004E61D1" w:rsidRPr="00A029E2" w:rsidRDefault="008776D2">
    <w:pPr>
      <w:jc w:val="right"/>
    </w:pPr>
    <w:r w:rsidRPr="00A029E2">
      <w:t>Příloha č. 4 – Technická specifikace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E3E56"/>
    <w:multiLevelType w:val="hybridMultilevel"/>
    <w:tmpl w:val="4E6A92B4"/>
    <w:lvl w:ilvl="0" w:tplc="AB02D85C">
      <w:start w:val="1"/>
      <w:numFmt w:val="bullet"/>
      <w:lvlText w:val="•"/>
      <w:lvlJc w:val="left"/>
      <w:pPr>
        <w:ind w:left="720" w:hanging="360"/>
      </w:pPr>
    </w:lvl>
    <w:lvl w:ilvl="1" w:tplc="C8026C6A">
      <w:start w:val="1"/>
      <w:numFmt w:val="bullet"/>
      <w:lvlText w:val="◦"/>
      <w:lvlJc w:val="left"/>
      <w:pPr>
        <w:ind w:left="1440" w:hanging="360"/>
      </w:pPr>
    </w:lvl>
    <w:lvl w:ilvl="2" w:tplc="A5D20386">
      <w:numFmt w:val="decimal"/>
      <w:lvlText w:val=""/>
      <w:lvlJc w:val="left"/>
    </w:lvl>
    <w:lvl w:ilvl="3" w:tplc="8936441C">
      <w:numFmt w:val="decimal"/>
      <w:lvlText w:val=""/>
      <w:lvlJc w:val="left"/>
    </w:lvl>
    <w:lvl w:ilvl="4" w:tplc="6B2AA822">
      <w:numFmt w:val="decimal"/>
      <w:lvlText w:val=""/>
      <w:lvlJc w:val="left"/>
    </w:lvl>
    <w:lvl w:ilvl="5" w:tplc="9B4E7FD8">
      <w:numFmt w:val="decimal"/>
      <w:lvlText w:val=""/>
      <w:lvlJc w:val="left"/>
    </w:lvl>
    <w:lvl w:ilvl="6" w:tplc="2A0C93B8">
      <w:numFmt w:val="decimal"/>
      <w:lvlText w:val=""/>
      <w:lvlJc w:val="left"/>
    </w:lvl>
    <w:lvl w:ilvl="7" w:tplc="953E007E">
      <w:numFmt w:val="decimal"/>
      <w:lvlText w:val=""/>
      <w:lvlJc w:val="left"/>
    </w:lvl>
    <w:lvl w:ilvl="8" w:tplc="3C32C60C">
      <w:numFmt w:val="decimal"/>
      <w:lvlText w:val=""/>
      <w:lvlJc w:val="left"/>
    </w:lvl>
  </w:abstractNum>
  <w:abstractNum w:abstractNumId="1" w15:restartNumberingAfterBreak="0">
    <w:nsid w:val="6B416F25"/>
    <w:multiLevelType w:val="hybridMultilevel"/>
    <w:tmpl w:val="4224B388"/>
    <w:lvl w:ilvl="0" w:tplc="F6665B44">
      <w:start w:val="1"/>
      <w:numFmt w:val="bullet"/>
      <w:lvlText w:val="●"/>
      <w:lvlJc w:val="left"/>
      <w:pPr>
        <w:ind w:left="720" w:hanging="360"/>
      </w:pPr>
    </w:lvl>
    <w:lvl w:ilvl="1" w:tplc="989AD3AA">
      <w:start w:val="1"/>
      <w:numFmt w:val="bullet"/>
      <w:lvlText w:val="○"/>
      <w:lvlJc w:val="left"/>
      <w:pPr>
        <w:ind w:left="1440" w:hanging="360"/>
      </w:pPr>
    </w:lvl>
    <w:lvl w:ilvl="2" w:tplc="9F40D456">
      <w:start w:val="1"/>
      <w:numFmt w:val="bullet"/>
      <w:lvlText w:val="■"/>
      <w:lvlJc w:val="left"/>
      <w:pPr>
        <w:ind w:left="2160" w:hanging="360"/>
      </w:pPr>
    </w:lvl>
    <w:lvl w:ilvl="3" w:tplc="913EA22E">
      <w:start w:val="1"/>
      <w:numFmt w:val="bullet"/>
      <w:lvlText w:val="●"/>
      <w:lvlJc w:val="left"/>
      <w:pPr>
        <w:ind w:left="2880" w:hanging="360"/>
      </w:pPr>
    </w:lvl>
    <w:lvl w:ilvl="4" w:tplc="493A8FD2">
      <w:start w:val="1"/>
      <w:numFmt w:val="bullet"/>
      <w:lvlText w:val="○"/>
      <w:lvlJc w:val="left"/>
      <w:pPr>
        <w:ind w:left="3600" w:hanging="360"/>
      </w:pPr>
    </w:lvl>
    <w:lvl w:ilvl="5" w:tplc="0F34C49C">
      <w:start w:val="1"/>
      <w:numFmt w:val="bullet"/>
      <w:lvlText w:val="■"/>
      <w:lvlJc w:val="left"/>
      <w:pPr>
        <w:ind w:left="4320" w:hanging="360"/>
      </w:pPr>
    </w:lvl>
    <w:lvl w:ilvl="6" w:tplc="145A332C">
      <w:start w:val="1"/>
      <w:numFmt w:val="bullet"/>
      <w:lvlText w:val="●"/>
      <w:lvlJc w:val="left"/>
      <w:pPr>
        <w:ind w:left="5040" w:hanging="360"/>
      </w:pPr>
    </w:lvl>
    <w:lvl w:ilvl="7" w:tplc="6E760EC4">
      <w:start w:val="1"/>
      <w:numFmt w:val="bullet"/>
      <w:lvlText w:val="●"/>
      <w:lvlJc w:val="left"/>
      <w:pPr>
        <w:ind w:left="5760" w:hanging="360"/>
      </w:pPr>
    </w:lvl>
    <w:lvl w:ilvl="8" w:tplc="DE4ED880">
      <w:start w:val="1"/>
      <w:numFmt w:val="bullet"/>
      <w:lvlText w:val="●"/>
      <w:lvlJc w:val="left"/>
      <w:pPr>
        <w:ind w:left="6480" w:hanging="360"/>
      </w:pPr>
    </w:lvl>
  </w:abstractNum>
  <w:num w:numId="1" w16cid:durableId="691805982">
    <w:abstractNumId w:val="1"/>
    <w:lvlOverride w:ilvl="0">
      <w:startOverride w:val="1"/>
    </w:lvlOverride>
  </w:num>
  <w:num w:numId="2" w16cid:durableId="43740598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1D1"/>
    <w:rsid w:val="0001115A"/>
    <w:rsid w:val="0001487C"/>
    <w:rsid w:val="00014DE6"/>
    <w:rsid w:val="00024C4F"/>
    <w:rsid w:val="000367ED"/>
    <w:rsid w:val="00047B4F"/>
    <w:rsid w:val="00056B34"/>
    <w:rsid w:val="00062849"/>
    <w:rsid w:val="00074745"/>
    <w:rsid w:val="000A25F4"/>
    <w:rsid w:val="000A4AFB"/>
    <w:rsid w:val="000C2A8A"/>
    <w:rsid w:val="000D3F21"/>
    <w:rsid w:val="000E3CBA"/>
    <w:rsid w:val="001068C5"/>
    <w:rsid w:val="00117F49"/>
    <w:rsid w:val="0012462F"/>
    <w:rsid w:val="0015518F"/>
    <w:rsid w:val="00155F79"/>
    <w:rsid w:val="00164634"/>
    <w:rsid w:val="00171C27"/>
    <w:rsid w:val="001761D5"/>
    <w:rsid w:val="00180668"/>
    <w:rsid w:val="00182FED"/>
    <w:rsid w:val="0018414F"/>
    <w:rsid w:val="001A4637"/>
    <w:rsid w:val="001D0387"/>
    <w:rsid w:val="001F525D"/>
    <w:rsid w:val="002479FF"/>
    <w:rsid w:val="00253897"/>
    <w:rsid w:val="002552E4"/>
    <w:rsid w:val="002875CB"/>
    <w:rsid w:val="0029728A"/>
    <w:rsid w:val="002A6DB0"/>
    <w:rsid w:val="002B437C"/>
    <w:rsid w:val="002C15F7"/>
    <w:rsid w:val="002C373D"/>
    <w:rsid w:val="002E6B3E"/>
    <w:rsid w:val="002F2212"/>
    <w:rsid w:val="00317502"/>
    <w:rsid w:val="0032269C"/>
    <w:rsid w:val="00332C55"/>
    <w:rsid w:val="00335270"/>
    <w:rsid w:val="00342C2F"/>
    <w:rsid w:val="003472CD"/>
    <w:rsid w:val="0035033E"/>
    <w:rsid w:val="00395539"/>
    <w:rsid w:val="003B2A5E"/>
    <w:rsid w:val="003C56A0"/>
    <w:rsid w:val="003C6EF4"/>
    <w:rsid w:val="003D18C6"/>
    <w:rsid w:val="003D40A2"/>
    <w:rsid w:val="003F35E4"/>
    <w:rsid w:val="00415528"/>
    <w:rsid w:val="0042005B"/>
    <w:rsid w:val="00433D51"/>
    <w:rsid w:val="004400A0"/>
    <w:rsid w:val="0044763F"/>
    <w:rsid w:val="00456927"/>
    <w:rsid w:val="0046039B"/>
    <w:rsid w:val="00461681"/>
    <w:rsid w:val="00464BD4"/>
    <w:rsid w:val="00465CA2"/>
    <w:rsid w:val="00467EA1"/>
    <w:rsid w:val="00473D86"/>
    <w:rsid w:val="004978E2"/>
    <w:rsid w:val="004A476D"/>
    <w:rsid w:val="004B75D4"/>
    <w:rsid w:val="004C76D8"/>
    <w:rsid w:val="004D6196"/>
    <w:rsid w:val="004D6392"/>
    <w:rsid w:val="004E61D1"/>
    <w:rsid w:val="00500EA5"/>
    <w:rsid w:val="0050235F"/>
    <w:rsid w:val="00506E3D"/>
    <w:rsid w:val="00513E63"/>
    <w:rsid w:val="00533E02"/>
    <w:rsid w:val="00534D34"/>
    <w:rsid w:val="00536CCD"/>
    <w:rsid w:val="00543C7D"/>
    <w:rsid w:val="005541FB"/>
    <w:rsid w:val="00580CED"/>
    <w:rsid w:val="0058326E"/>
    <w:rsid w:val="00591D2B"/>
    <w:rsid w:val="005934AD"/>
    <w:rsid w:val="005A0267"/>
    <w:rsid w:val="005A0FA6"/>
    <w:rsid w:val="005C1438"/>
    <w:rsid w:val="00635DD6"/>
    <w:rsid w:val="0064706D"/>
    <w:rsid w:val="006552D7"/>
    <w:rsid w:val="00662138"/>
    <w:rsid w:val="00665B36"/>
    <w:rsid w:val="0067264A"/>
    <w:rsid w:val="0067371B"/>
    <w:rsid w:val="006B1DFB"/>
    <w:rsid w:val="006C4483"/>
    <w:rsid w:val="006D5142"/>
    <w:rsid w:val="006D574B"/>
    <w:rsid w:val="00701DE2"/>
    <w:rsid w:val="00713DA7"/>
    <w:rsid w:val="00733110"/>
    <w:rsid w:val="007550CF"/>
    <w:rsid w:val="00761554"/>
    <w:rsid w:val="007720DE"/>
    <w:rsid w:val="0078162D"/>
    <w:rsid w:val="007B13E2"/>
    <w:rsid w:val="007C08FF"/>
    <w:rsid w:val="007C16CF"/>
    <w:rsid w:val="007D2800"/>
    <w:rsid w:val="007F7973"/>
    <w:rsid w:val="008000D1"/>
    <w:rsid w:val="00814B44"/>
    <w:rsid w:val="00823130"/>
    <w:rsid w:val="008425DC"/>
    <w:rsid w:val="008776D2"/>
    <w:rsid w:val="0088296E"/>
    <w:rsid w:val="00891F86"/>
    <w:rsid w:val="008D1C7E"/>
    <w:rsid w:val="008D6497"/>
    <w:rsid w:val="00901AE3"/>
    <w:rsid w:val="00927DB6"/>
    <w:rsid w:val="00935B43"/>
    <w:rsid w:val="00943FAB"/>
    <w:rsid w:val="00963591"/>
    <w:rsid w:val="00964575"/>
    <w:rsid w:val="0097699B"/>
    <w:rsid w:val="009941BB"/>
    <w:rsid w:val="009969F4"/>
    <w:rsid w:val="009A01D2"/>
    <w:rsid w:val="009A22D9"/>
    <w:rsid w:val="009A3CB6"/>
    <w:rsid w:val="009A63B3"/>
    <w:rsid w:val="009C2664"/>
    <w:rsid w:val="009E181B"/>
    <w:rsid w:val="009F0F77"/>
    <w:rsid w:val="00A029E2"/>
    <w:rsid w:val="00A175FB"/>
    <w:rsid w:val="00A24DFB"/>
    <w:rsid w:val="00A516B8"/>
    <w:rsid w:val="00A52B41"/>
    <w:rsid w:val="00A612B1"/>
    <w:rsid w:val="00A76541"/>
    <w:rsid w:val="00A82EE0"/>
    <w:rsid w:val="00A856E2"/>
    <w:rsid w:val="00A9410C"/>
    <w:rsid w:val="00AA3F64"/>
    <w:rsid w:val="00AA4CB4"/>
    <w:rsid w:val="00AA560A"/>
    <w:rsid w:val="00AD4872"/>
    <w:rsid w:val="00AD6EBC"/>
    <w:rsid w:val="00AE5392"/>
    <w:rsid w:val="00B05558"/>
    <w:rsid w:val="00B07823"/>
    <w:rsid w:val="00B13CF9"/>
    <w:rsid w:val="00B242F5"/>
    <w:rsid w:val="00B25B2B"/>
    <w:rsid w:val="00B32DB4"/>
    <w:rsid w:val="00B46184"/>
    <w:rsid w:val="00B768B4"/>
    <w:rsid w:val="00B9534F"/>
    <w:rsid w:val="00BB1F6D"/>
    <w:rsid w:val="00BB2876"/>
    <w:rsid w:val="00BC5412"/>
    <w:rsid w:val="00BD4FB0"/>
    <w:rsid w:val="00BD7AC0"/>
    <w:rsid w:val="00BE1FEF"/>
    <w:rsid w:val="00C17CEF"/>
    <w:rsid w:val="00C34CC3"/>
    <w:rsid w:val="00C44B94"/>
    <w:rsid w:val="00C46BB9"/>
    <w:rsid w:val="00C51D8C"/>
    <w:rsid w:val="00C53BA9"/>
    <w:rsid w:val="00C54D0D"/>
    <w:rsid w:val="00C725DC"/>
    <w:rsid w:val="00C74E08"/>
    <w:rsid w:val="00C92213"/>
    <w:rsid w:val="00C95D20"/>
    <w:rsid w:val="00CB575E"/>
    <w:rsid w:val="00CC0C33"/>
    <w:rsid w:val="00CC2F3F"/>
    <w:rsid w:val="00D0141E"/>
    <w:rsid w:val="00D04375"/>
    <w:rsid w:val="00D16C8F"/>
    <w:rsid w:val="00D24390"/>
    <w:rsid w:val="00D35A27"/>
    <w:rsid w:val="00D47C7E"/>
    <w:rsid w:val="00D519A8"/>
    <w:rsid w:val="00D53390"/>
    <w:rsid w:val="00D61952"/>
    <w:rsid w:val="00D625F4"/>
    <w:rsid w:val="00D75E7A"/>
    <w:rsid w:val="00D77BB1"/>
    <w:rsid w:val="00DA568A"/>
    <w:rsid w:val="00DB2A23"/>
    <w:rsid w:val="00DB5EAA"/>
    <w:rsid w:val="00DB5EDF"/>
    <w:rsid w:val="00DB6ACC"/>
    <w:rsid w:val="00DC0ECE"/>
    <w:rsid w:val="00DE2FB5"/>
    <w:rsid w:val="00DF03DF"/>
    <w:rsid w:val="00DF2452"/>
    <w:rsid w:val="00E2318C"/>
    <w:rsid w:val="00E35D20"/>
    <w:rsid w:val="00E44E11"/>
    <w:rsid w:val="00E47CC2"/>
    <w:rsid w:val="00E61029"/>
    <w:rsid w:val="00E63D50"/>
    <w:rsid w:val="00E72883"/>
    <w:rsid w:val="00E90538"/>
    <w:rsid w:val="00EA3315"/>
    <w:rsid w:val="00EE59B7"/>
    <w:rsid w:val="00EF2849"/>
    <w:rsid w:val="00EF5DBB"/>
    <w:rsid w:val="00F05252"/>
    <w:rsid w:val="00F16F1A"/>
    <w:rsid w:val="00F35C99"/>
    <w:rsid w:val="00F55769"/>
    <w:rsid w:val="00F61BDA"/>
    <w:rsid w:val="00F83ACC"/>
    <w:rsid w:val="00F872A5"/>
    <w:rsid w:val="00F91B66"/>
    <w:rsid w:val="00FA6B4E"/>
    <w:rsid w:val="00FA6BF2"/>
    <w:rsid w:val="00FC1783"/>
    <w:rsid w:val="00FC2D8A"/>
    <w:rsid w:val="00FC6FBE"/>
    <w:rsid w:val="00FD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ECAA9"/>
  <w15:docId w15:val="{637613A8-6222-BC4C-9BD6-62F8A85B0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paragraph" w:styleId="Nadpis1">
    <w:name w:val="heading 1"/>
    <w:uiPriority w:val="9"/>
    <w:qFormat/>
    <w:pPr>
      <w:spacing w:before="360" w:after="200"/>
      <w:outlineLvl w:val="0"/>
    </w:pPr>
    <w:rPr>
      <w:b/>
      <w:bCs/>
      <w:color w:val="1F3864"/>
      <w:sz w:val="28"/>
      <w:szCs w:val="28"/>
    </w:rPr>
  </w:style>
  <w:style w:type="paragraph" w:styleId="Nadpis2">
    <w:name w:val="heading 2"/>
    <w:uiPriority w:val="9"/>
    <w:unhideWhenUsed/>
    <w:qFormat/>
    <w:pPr>
      <w:spacing w:before="260" w:after="140"/>
      <w:outlineLvl w:val="1"/>
    </w:pPr>
    <w:rPr>
      <w:b/>
      <w:bCs/>
      <w:color w:val="2E74B5"/>
      <w:sz w:val="24"/>
      <w:szCs w:val="24"/>
    </w:rPr>
  </w:style>
  <w:style w:type="paragraph" w:styleId="Nadpis3">
    <w:name w:val="heading 3"/>
    <w:uiPriority w:val="9"/>
    <w:semiHidden/>
    <w:unhideWhenUsed/>
    <w:qFormat/>
    <w:pPr>
      <w:spacing w:before="200" w:after="100"/>
      <w:outlineLvl w:val="2"/>
    </w:pPr>
    <w:rPr>
      <w:b/>
      <w:bCs/>
      <w:color w:val="2E74B5"/>
    </w:rPr>
  </w:style>
  <w:style w:type="paragraph" w:styleId="Nadpis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dpis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dpis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uiPriority w:val="10"/>
    <w:qFormat/>
    <w:rsid w:val="002B437C"/>
    <w:pPr>
      <w:jc w:val="center"/>
    </w:pPr>
    <w:rPr>
      <w:sz w:val="40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Odstavecseseznamem">
    <w:name w:val="List Paragraph"/>
    <w:qFormat/>
  </w:style>
  <w:style w:type="character" w:styleId="Hypertextovodkaz">
    <w:name w:val="Hyperlink"/>
    <w:uiPriority w:val="99"/>
    <w:unhideWhenUsed/>
    <w:rPr>
      <w:color w:val="0563C1"/>
      <w:u w:val="single"/>
    </w:rPr>
  </w:style>
  <w:style w:type="character" w:styleId="Znakapoznpodarou">
    <w:name w:val="footnote reference"/>
    <w:uiPriority w:val="99"/>
    <w:semiHidden/>
    <w:unhideWhenUsed/>
    <w:rPr>
      <w:vertAlign w:val="superscript"/>
    </w:rPr>
  </w:style>
  <w:style w:type="paragraph" w:styleId="Textpoznpodarou">
    <w:name w:val="footnote text"/>
    <w:link w:val="TextpoznpodarouChar"/>
    <w:uiPriority w:val="99"/>
    <w:semiHidden/>
    <w:unhideWhenUsed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unhideWhenUsed/>
    <w:rPr>
      <w:sz w:val="20"/>
      <w:szCs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Textvysvtlivek">
    <w:name w:val="endnote text"/>
    <w:link w:val="TextvysvtlivekChar"/>
    <w:uiPriority w:val="99"/>
    <w:semiHidden/>
    <w:unhideWhenUsed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unhideWhenUsed/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B2876"/>
    <w:pPr>
      <w:tabs>
        <w:tab w:val="center" w:pos="4680"/>
        <w:tab w:val="right" w:pos="936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2876"/>
  </w:style>
  <w:style w:type="paragraph" w:styleId="Zpat">
    <w:name w:val="footer"/>
    <w:basedOn w:val="Normln"/>
    <w:link w:val="ZpatChar"/>
    <w:uiPriority w:val="99"/>
    <w:unhideWhenUsed/>
    <w:rsid w:val="00BB2876"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2876"/>
  </w:style>
  <w:style w:type="character" w:styleId="Odkaznakoment">
    <w:name w:val="annotation reference"/>
    <w:basedOn w:val="Standardnpsmoodstavce"/>
    <w:uiPriority w:val="99"/>
    <w:semiHidden/>
    <w:unhideWhenUsed/>
    <w:rsid w:val="001841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18414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1841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841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8414F"/>
    <w:rPr>
      <w:b/>
      <w:bCs/>
      <w:sz w:val="20"/>
      <w:szCs w:val="20"/>
    </w:rPr>
  </w:style>
  <w:style w:type="character" w:styleId="slostrnky">
    <w:name w:val="page number"/>
    <w:basedOn w:val="Standardnpsmoodstavce"/>
    <w:semiHidden/>
    <w:rsid w:val="00DF2452"/>
  </w:style>
  <w:style w:type="paragraph" w:styleId="Revize">
    <w:name w:val="Revision"/>
    <w:hidden/>
    <w:uiPriority w:val="99"/>
    <w:semiHidden/>
    <w:rsid w:val="00647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A7B12C45AF66459D98F8FC5F4A14F9" ma:contentTypeVersion="15" ma:contentTypeDescription="Vytvoří nový dokument" ma:contentTypeScope="" ma:versionID="0ad8a38ea58affd50bd0df9e429aed1a">
  <xsd:schema xmlns:xsd="http://www.w3.org/2001/XMLSchema" xmlns:xs="http://www.w3.org/2001/XMLSchema" xmlns:p="http://schemas.microsoft.com/office/2006/metadata/properties" xmlns:ns2="49cc629c-3a49-405f-b09f-cd57652705bd" xmlns:ns3="93890a8f-1678-430e-9767-153b8380d7ef" targetNamespace="http://schemas.microsoft.com/office/2006/metadata/properties" ma:root="true" ma:fieldsID="a1980ae6ff613ce9718de03d576a8e62" ns2:_="" ns3:_="">
    <xsd:import namespace="49cc629c-3a49-405f-b09f-cd57652705bd"/>
    <xsd:import namespace="93890a8f-1678-430e-9767-153b8380d7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c629c-3a49-405f-b09f-cd5765270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3105ef89-910a-42de-ac55-dc25d8029a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890a8f-1678-430e-9767-153b8380d7e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cdfec4-61c7-4416-bb6b-87327faaba48}" ma:internalName="TaxCatchAll" ma:showField="CatchAllData" ma:web="93890a8f-1678-430e-9767-153b8380d7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890a8f-1678-430e-9767-153b8380d7ef" xsi:nil="true"/>
    <lcf76f155ced4ddcb4097134ff3c332f xmlns="49cc629c-3a49-405f-b09f-cd57652705b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5485B9-F910-4411-B0BA-E31C9BF88821}"/>
</file>

<file path=customXml/itemProps2.xml><?xml version="1.0" encoding="utf-8"?>
<ds:datastoreItem xmlns:ds="http://schemas.openxmlformats.org/officeDocument/2006/customXml" ds:itemID="{C84283A7-F7E7-430B-B3C7-4AA6AACD798B}">
  <ds:schemaRefs>
    <ds:schemaRef ds:uri="http://schemas.microsoft.com/office/2006/metadata/properties"/>
    <ds:schemaRef ds:uri="http://schemas.microsoft.com/office/infopath/2007/PartnerControls"/>
    <ds:schemaRef ds:uri="93890a8f-1678-430e-9767-153b8380d7ef"/>
    <ds:schemaRef ds:uri="49cc629c-3a49-405f-b09f-cd57652705bd"/>
  </ds:schemaRefs>
</ds:datastoreItem>
</file>

<file path=customXml/itemProps3.xml><?xml version="1.0" encoding="utf-8"?>
<ds:datastoreItem xmlns:ds="http://schemas.openxmlformats.org/officeDocument/2006/customXml" ds:itemID="{9A3BBAA9-8C02-4197-9E51-DB1426D56B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FCCC641-6971-4599-A05C-EC7595DB96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18</Pages>
  <Words>5605</Words>
  <Characters>33072</Characters>
  <Application>Microsoft Office Word</Application>
  <DocSecurity>0</DocSecurity>
  <Lines>275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Technická specifikace – AI platforma pro laserové čištění</vt:lpstr>
    </vt:vector>
  </TitlesOfParts>
  <Company/>
  <LinksUpToDate>false</LinksUpToDate>
  <CharactersWithSpaces>38600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Technická specifikace – AI platforma pro laserové čištění</dc:title>
  <dc:creator>Narran s.r.o.</dc:creator>
  <cp:lastModifiedBy>Kateřina Pačovská</cp:lastModifiedBy>
  <cp:revision>65</cp:revision>
  <dcterms:created xsi:type="dcterms:W3CDTF">2026-10-09T08:29:00Z</dcterms:created>
  <dcterms:modified xsi:type="dcterms:W3CDTF">2026-10-19T13:53:00Z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0x01010096A7B12C45AF66459D98F8FC5F4A14F9</vt:lpwstr>
  </property>
  <property fmtid="{D5CDD505-2E9C-101B-9397-08002B2CF9AE}" pid="3" name="MediaServiceImageTags">
    <vt:lpwstr/>
  </property>
  <property fmtid="{D5CDD505-2E9C-101B-9397-08002B2CF9AE}" pid="4" name="MSIP_Label_e79db3ec-00a5-429e-aebe-0317fc178fe3_Enabled">
    <vt:lpwstr>true</vt:lpwstr>
  </property>
  <property fmtid="{D5CDD505-2E9C-101B-9397-08002B2CF9AE}" pid="5" name="MSIP_Label_e79db3ec-00a5-429e-aebe-0317fc178fe3_SetDate">
    <vt:lpwstr>2026-10-08T12:13:24Z</vt:lpwstr>
  </property>
  <property fmtid="{D5CDD505-2E9C-101B-9397-08002B2CF9AE}" pid="6" name="MSIP_Label_e79db3ec-00a5-429e-aebe-0317fc178fe3_Method">
    <vt:lpwstr>Standard</vt:lpwstr>
  </property>
  <property fmtid="{D5CDD505-2E9C-101B-9397-08002B2CF9AE}" pid="7" name="MSIP_Label_e79db3ec-00a5-429e-aebe-0317fc178fe3_Name">
    <vt:lpwstr>SL-20-Internal</vt:lpwstr>
  </property>
  <property fmtid="{D5CDD505-2E9C-101B-9397-08002B2CF9AE}" pid="8" name="MSIP_Label_e79db3ec-00a5-429e-aebe-0317fc178fe3_SiteId">
    <vt:lpwstr>551ac95f-2731-479a-8318-762f2e920f14</vt:lpwstr>
  </property>
  <property fmtid="{D5CDD505-2E9C-101B-9397-08002B2CF9AE}" pid="9" name="MSIP_Label_e79db3ec-00a5-429e-aebe-0317fc178fe3_ActionId">
    <vt:lpwstr>0f10672b-1b1b-47bc-90ea-5d9c7b2ceb56</vt:lpwstr>
  </property>
  <property fmtid="{D5CDD505-2E9C-101B-9397-08002B2CF9AE}" pid="10" name="MSIP_Label_e79db3ec-00a5-429e-aebe-0317fc178fe3_ContentBits">
    <vt:lpwstr>0</vt:lpwstr>
  </property>
  <property fmtid="{D5CDD505-2E9C-101B-9397-08002B2CF9AE}" pid="11" name="MSIP_Label_e79db3ec-00a5-429e-aebe-0317fc178fe3_Tag">
    <vt:lpwstr>10, 3, 0, 1</vt:lpwstr>
  </property>
</Properties>
</file>