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3D02538" w14:textId="77777777" w:rsidR="003C5740" w:rsidRPr="005937FC" w:rsidRDefault="003C5740" w:rsidP="003C5740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48"/>
          <w:szCs w:val="48"/>
          <w:lang w:eastAsia="cs-CZ"/>
        </w:rPr>
        <w:t>Vybavení do laboratoře</w:t>
      </w:r>
    </w:p>
    <w:p w14:paraId="1FA58270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B89BCC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1B2F8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FBFC3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5082C4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96F57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616144B3" w14:textId="77777777" w:rsidR="003C5740" w:rsidRDefault="003C5740" w:rsidP="003C5740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Název:            Nové Vinařství, a.s.</w:t>
      </w:r>
    </w:p>
    <w:p w14:paraId="6B95771E" w14:textId="77777777" w:rsidR="003C5740" w:rsidRDefault="003C5740" w:rsidP="003C5740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Sídlo:              </w:t>
      </w:r>
      <w:proofErr w:type="spellStart"/>
      <w:r>
        <w:rPr>
          <w:rFonts w:cs="Calibri"/>
        </w:rPr>
        <w:t>Zarybník</w:t>
      </w:r>
      <w:proofErr w:type="spellEnd"/>
      <w:r>
        <w:rPr>
          <w:rFonts w:cs="Calibri"/>
        </w:rPr>
        <w:t xml:space="preserve"> 516, 59442 Měřín</w:t>
      </w:r>
    </w:p>
    <w:p w14:paraId="6007AFE9" w14:textId="77777777" w:rsidR="003C5740" w:rsidRDefault="003C5740" w:rsidP="003C5740">
      <w:pPr>
        <w:tabs>
          <w:tab w:val="left" w:pos="3994"/>
        </w:tabs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Právní forma:    akciová společnost</w:t>
      </w:r>
    </w:p>
    <w:p w14:paraId="21F45AC8" w14:textId="77777777" w:rsidR="003C5740" w:rsidRDefault="003C5740" w:rsidP="003C5740">
      <w:pPr>
        <w:tabs>
          <w:tab w:val="left" w:pos="3994"/>
        </w:tabs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Údaj o zápisu do OR:  oddíl B, vložka  3425 vedená u Krajského soudu v Brně</w:t>
      </w:r>
      <w:r>
        <w:rPr>
          <w:rFonts w:cs="Calibri"/>
        </w:rPr>
        <w:tab/>
      </w:r>
    </w:p>
    <w:p w14:paraId="364B7C07" w14:textId="77777777" w:rsidR="003C5740" w:rsidRDefault="003C5740" w:rsidP="003C5740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Jednající/Zastoupený:    Ing. Gabriel Večeřa, místopředseda představenstva                                            </w:t>
      </w:r>
    </w:p>
    <w:p w14:paraId="08E1FC6D" w14:textId="77777777" w:rsidR="003C5740" w:rsidRPr="00C94A02" w:rsidRDefault="003C5740" w:rsidP="003C5740">
      <w:pPr>
        <w:rPr>
          <w:rFonts w:cs="Calibri"/>
        </w:rPr>
      </w:pPr>
      <w:r w:rsidRPr="00C94A02">
        <w:rPr>
          <w:rFonts w:cs="Calibri"/>
        </w:rPr>
        <w:t xml:space="preserve">                                                               </w:t>
      </w:r>
    </w:p>
    <w:p w14:paraId="609D99F1" w14:textId="77777777" w:rsidR="003C5740" w:rsidRDefault="003C5740" w:rsidP="003C5740">
      <w:pPr>
        <w:autoSpaceDE w:val="0"/>
        <w:autoSpaceDN w:val="0"/>
        <w:adjustRightInd w:val="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IČ:             26227789</w:t>
      </w:r>
    </w:p>
    <w:p w14:paraId="42162CE4" w14:textId="1099E884" w:rsidR="00DD0A37" w:rsidRPr="003C5740" w:rsidRDefault="003C5740" w:rsidP="00DD0A37">
      <w:pPr>
        <w:autoSpaceDE w:val="0"/>
        <w:autoSpaceDN w:val="0"/>
        <w:adjustRightInd w:val="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DIČ:          CZ26227789</w:t>
      </w:r>
    </w:p>
    <w:p w14:paraId="00CEEC3B" w14:textId="67C4EE75" w:rsidR="00496950" w:rsidRDefault="00DD0A37" w:rsidP="00DD0A37">
      <w:pPr>
        <w:autoSpaceDE w:val="0"/>
        <w:autoSpaceDN w:val="0"/>
        <w:adjustRightInd w:val="0"/>
        <w:rPr>
          <w:rFonts w:cs="Calibri"/>
        </w:rPr>
      </w:pPr>
      <w:r w:rsidRPr="00DD0A37">
        <w:rPr>
          <w:rFonts w:cs="Calibri"/>
        </w:rPr>
        <w:t xml:space="preserve">Kontaktní osoba pro předmět zakázky:   </w:t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77777777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644A92" w:rsidRPr="00644A92">
        <w:rPr>
          <w:rFonts w:asciiTheme="minorHAnsi" w:hAnsiTheme="minorHAnsi"/>
        </w:rPr>
        <w:t xml:space="preserve"> 566501227, 602 707 048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e-mail:   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20FBC899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5C1F917E" w:rsidR="00DD0A37" w:rsidRPr="003C5740" w:rsidRDefault="002E29E3" w:rsidP="00F30ACB">
      <w:pPr>
        <w:rPr>
          <w:rFonts w:cs="Calibri"/>
          <w:b/>
        </w:rPr>
      </w:pPr>
      <w:commentRangeStart w:id="0"/>
      <w:commentRangeEnd w:id="0"/>
      <w:r>
        <w:rPr>
          <w:rStyle w:val="Odkaznakoment"/>
        </w:rPr>
        <w:commentReference w:id="0"/>
      </w:r>
      <w:r w:rsidR="00DD0A37" w:rsidRPr="00DD0A37">
        <w:t xml:space="preserve"> </w:t>
      </w:r>
      <w:r w:rsidR="003C5740">
        <w:rPr>
          <w:b/>
        </w:rPr>
        <w:t>Vybavení do laboratoře</w:t>
      </w: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119F766A" w14:textId="489B5B09" w:rsidR="002607E5" w:rsidRPr="002607E5" w:rsidRDefault="002607E5" w:rsidP="002607E5">
      <w:r>
        <w:t>Předmětem dodávky je vybavení do laboratoře.</w:t>
      </w:r>
    </w:p>
    <w:p w14:paraId="13C2CA88" w14:textId="790F050F" w:rsidR="00A837DB" w:rsidRDefault="00D200A6" w:rsidP="007143F0">
      <w:pPr>
        <w:pStyle w:val="Nadpis1"/>
      </w:pPr>
      <w:r>
        <w:t>Slepý položkový rozpočet</w:t>
      </w:r>
      <w:bookmarkStart w:id="1" w:name="_GoBack"/>
      <w:bookmarkEnd w:id="1"/>
    </w:p>
    <w:p w14:paraId="5041FA3F" w14:textId="0E2A2F03" w:rsidR="00D200A6" w:rsidRDefault="00D200A6" w:rsidP="00D200A6">
      <w:r>
        <w:t xml:space="preserve">      </w:t>
      </w:r>
    </w:p>
    <w:p w14:paraId="6BABECDB" w14:textId="77777777" w:rsidR="009E1DC9" w:rsidRPr="00D200A6" w:rsidRDefault="00D200A6" w:rsidP="00D200A6">
      <w:pPr>
        <w:ind w:left="360"/>
        <w:rPr>
          <w:sz w:val="24"/>
        </w:rPr>
      </w:pPr>
      <w:r>
        <w:tab/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1843"/>
        <w:gridCol w:w="1276"/>
        <w:gridCol w:w="1412"/>
      </w:tblGrid>
      <w:tr w:rsidR="002607E5" w14:paraId="7AD5B72D" w14:textId="77777777" w:rsidTr="002607E5">
        <w:tc>
          <w:tcPr>
            <w:tcW w:w="421" w:type="dxa"/>
          </w:tcPr>
          <w:p w14:paraId="11AD0949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110" w:type="dxa"/>
          </w:tcPr>
          <w:p w14:paraId="3649FB21" w14:textId="74DED233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Položky</w:t>
            </w:r>
          </w:p>
        </w:tc>
        <w:tc>
          <w:tcPr>
            <w:tcW w:w="1843" w:type="dxa"/>
          </w:tcPr>
          <w:p w14:paraId="4F33F103" w14:textId="753E07F3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Počet kusů</w:t>
            </w:r>
          </w:p>
        </w:tc>
        <w:tc>
          <w:tcPr>
            <w:tcW w:w="1276" w:type="dxa"/>
          </w:tcPr>
          <w:p w14:paraId="16B1D9A2" w14:textId="761D13D4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Cena/1ks</w:t>
            </w:r>
          </w:p>
        </w:tc>
        <w:tc>
          <w:tcPr>
            <w:tcW w:w="1412" w:type="dxa"/>
          </w:tcPr>
          <w:p w14:paraId="3FF6D1A7" w14:textId="4BC1280E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Celkem</w:t>
            </w:r>
          </w:p>
        </w:tc>
      </w:tr>
      <w:tr w:rsidR="002607E5" w14:paraId="7B5C5C1D" w14:textId="77777777" w:rsidTr="002607E5">
        <w:tc>
          <w:tcPr>
            <w:tcW w:w="421" w:type="dxa"/>
          </w:tcPr>
          <w:p w14:paraId="73E12C6F" w14:textId="135BF78D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4110" w:type="dxa"/>
          </w:tcPr>
          <w:p w14:paraId="20729E87" w14:textId="0337BC93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2607E5">
              <w:rPr>
                <w:rFonts w:cs="Calibri"/>
                <w:color w:val="000000"/>
              </w:rPr>
              <w:t>Sušárna s přirozenou cirkulací vzduchu</w:t>
            </w:r>
          </w:p>
        </w:tc>
        <w:tc>
          <w:tcPr>
            <w:tcW w:w="1843" w:type="dxa"/>
          </w:tcPr>
          <w:p w14:paraId="683872CA" w14:textId="0C49FB45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76" w:type="dxa"/>
          </w:tcPr>
          <w:p w14:paraId="58988FB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6FCF3620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43C5190D" w14:textId="77777777" w:rsidTr="002607E5">
        <w:tc>
          <w:tcPr>
            <w:tcW w:w="421" w:type="dxa"/>
          </w:tcPr>
          <w:p w14:paraId="2146B35B" w14:textId="5E03917D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4110" w:type="dxa"/>
          </w:tcPr>
          <w:p w14:paraId="305B7669" w14:textId="65450A79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2607E5">
              <w:rPr>
                <w:rFonts w:cs="Calibri"/>
                <w:color w:val="000000"/>
              </w:rPr>
              <w:t xml:space="preserve">Nálevka filtrační + filtrační láhev s odpovídajícím </w:t>
            </w:r>
            <w:proofErr w:type="spellStart"/>
            <w:r w:rsidRPr="002607E5">
              <w:rPr>
                <w:rFonts w:cs="Calibri"/>
                <w:color w:val="000000"/>
              </w:rPr>
              <w:t>pr.hrdla</w:t>
            </w:r>
            <w:proofErr w:type="spellEnd"/>
            <w:r w:rsidRPr="002607E5">
              <w:rPr>
                <w:rFonts w:cs="Calibri"/>
                <w:color w:val="000000"/>
              </w:rPr>
              <w:t xml:space="preserve"> a vývodem na vývěvu</w:t>
            </w:r>
          </w:p>
        </w:tc>
        <w:tc>
          <w:tcPr>
            <w:tcW w:w="1843" w:type="dxa"/>
          </w:tcPr>
          <w:p w14:paraId="3FDA7781" w14:textId="37100D04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76" w:type="dxa"/>
          </w:tcPr>
          <w:p w14:paraId="3B277624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73EC1A97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09D9C420" w14:textId="77777777" w:rsidTr="002607E5">
        <w:tc>
          <w:tcPr>
            <w:tcW w:w="421" w:type="dxa"/>
          </w:tcPr>
          <w:p w14:paraId="7B5EEDD9" w14:textId="4C4FEBD4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4110" w:type="dxa"/>
          </w:tcPr>
          <w:p w14:paraId="03D78DC7" w14:textId="2CB4BFA9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2607E5">
              <w:rPr>
                <w:rFonts w:cs="Calibri"/>
                <w:color w:val="000000"/>
              </w:rPr>
              <w:t>Elektrický ebulioskop</w:t>
            </w:r>
          </w:p>
        </w:tc>
        <w:tc>
          <w:tcPr>
            <w:tcW w:w="1843" w:type="dxa"/>
          </w:tcPr>
          <w:p w14:paraId="7F66CD27" w14:textId="61567AE7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76" w:type="dxa"/>
          </w:tcPr>
          <w:p w14:paraId="25D94469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1B2231B6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412F246D" w14:textId="77777777" w:rsidTr="002607E5">
        <w:tc>
          <w:tcPr>
            <w:tcW w:w="421" w:type="dxa"/>
          </w:tcPr>
          <w:p w14:paraId="0245AB2A" w14:textId="5B62FD3A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4.</w:t>
            </w:r>
          </w:p>
        </w:tc>
        <w:tc>
          <w:tcPr>
            <w:tcW w:w="4110" w:type="dxa"/>
          </w:tcPr>
          <w:p w14:paraId="45C40BD3" w14:textId="3D90C9C3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2607E5">
              <w:rPr>
                <w:rFonts w:cs="Calibri"/>
                <w:color w:val="000000"/>
              </w:rPr>
              <w:t>Baňka kuželová</w:t>
            </w:r>
          </w:p>
        </w:tc>
        <w:tc>
          <w:tcPr>
            <w:tcW w:w="1843" w:type="dxa"/>
          </w:tcPr>
          <w:p w14:paraId="0D0685E2" w14:textId="57015073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1276" w:type="dxa"/>
          </w:tcPr>
          <w:p w14:paraId="4E4AEC9E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2B64481C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4C646C69" w14:textId="77777777" w:rsidTr="002607E5">
        <w:tc>
          <w:tcPr>
            <w:tcW w:w="421" w:type="dxa"/>
          </w:tcPr>
          <w:p w14:paraId="489543A9" w14:textId="4008A066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5.</w:t>
            </w:r>
          </w:p>
        </w:tc>
        <w:tc>
          <w:tcPr>
            <w:tcW w:w="4110" w:type="dxa"/>
          </w:tcPr>
          <w:p w14:paraId="215190F9" w14:textId="42794E87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2607E5">
              <w:rPr>
                <w:rFonts w:cs="Calibri"/>
                <w:color w:val="000000"/>
              </w:rPr>
              <w:t>Byreta</w:t>
            </w:r>
          </w:p>
        </w:tc>
        <w:tc>
          <w:tcPr>
            <w:tcW w:w="1843" w:type="dxa"/>
          </w:tcPr>
          <w:p w14:paraId="51336D7C" w14:textId="51F54A3B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1276" w:type="dxa"/>
          </w:tcPr>
          <w:p w14:paraId="3CFBFD65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2A34F33E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5750967D" w14:textId="77777777" w:rsidTr="002607E5">
        <w:tc>
          <w:tcPr>
            <w:tcW w:w="421" w:type="dxa"/>
          </w:tcPr>
          <w:p w14:paraId="439FDEA6" w14:textId="26421DE6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6.</w:t>
            </w:r>
          </w:p>
        </w:tc>
        <w:tc>
          <w:tcPr>
            <w:tcW w:w="4110" w:type="dxa"/>
          </w:tcPr>
          <w:p w14:paraId="672D4C5C" w14:textId="667AEF67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2607E5">
              <w:rPr>
                <w:rFonts w:cs="Calibri"/>
                <w:color w:val="000000"/>
              </w:rPr>
              <w:t xml:space="preserve">Baňka s plochým dnem </w:t>
            </w:r>
            <w:proofErr w:type="spellStart"/>
            <w:r w:rsidRPr="002607E5">
              <w:rPr>
                <w:rFonts w:cs="Calibri"/>
                <w:color w:val="000000"/>
              </w:rPr>
              <w:t>širokohrlá</w:t>
            </w:r>
            <w:proofErr w:type="spellEnd"/>
            <w:r w:rsidRPr="002607E5">
              <w:rPr>
                <w:rFonts w:cs="Calibri"/>
                <w:color w:val="000000"/>
              </w:rPr>
              <w:t xml:space="preserve"> -  titrační</w:t>
            </w:r>
          </w:p>
        </w:tc>
        <w:tc>
          <w:tcPr>
            <w:tcW w:w="1843" w:type="dxa"/>
          </w:tcPr>
          <w:p w14:paraId="4FD75F41" w14:textId="7930685A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</w:t>
            </w:r>
          </w:p>
        </w:tc>
        <w:tc>
          <w:tcPr>
            <w:tcW w:w="1276" w:type="dxa"/>
          </w:tcPr>
          <w:p w14:paraId="146E27CB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60F94ECA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5C870F64" w14:textId="77777777" w:rsidTr="00EC1C53">
        <w:tc>
          <w:tcPr>
            <w:tcW w:w="4531" w:type="dxa"/>
            <w:gridSpan w:val="2"/>
          </w:tcPr>
          <w:p w14:paraId="1F325316" w14:textId="31E33200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2607E5">
              <w:rPr>
                <w:rFonts w:cs="Calibri"/>
                <w:b/>
                <w:bCs/>
                <w:color w:val="000000"/>
              </w:rPr>
              <w:t>Celkem</w:t>
            </w:r>
          </w:p>
        </w:tc>
        <w:tc>
          <w:tcPr>
            <w:tcW w:w="1843" w:type="dxa"/>
          </w:tcPr>
          <w:p w14:paraId="68AA27BD" w14:textId="51204113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276" w:type="dxa"/>
          </w:tcPr>
          <w:p w14:paraId="62C37911" w14:textId="5D6D63D2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412" w:type="dxa"/>
          </w:tcPr>
          <w:p w14:paraId="0008613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294B9B02" w14:textId="3912E19D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2466115D" w14:textId="7AB4EF6E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0A523637" w14:textId="77777777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sectPr w:rsidR="009C5758" w:rsidSect="00E31D48">
      <w:headerReference w:type="default" r:id="rId1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utor" w:initials="A">
    <w:p w14:paraId="55732C58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5732C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732C58" w16cid:durableId="2003FC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2D87D" w14:textId="77777777" w:rsidR="00BD4D29" w:rsidRDefault="00BD4D29" w:rsidP="00801EEB">
      <w:r>
        <w:separator/>
      </w:r>
    </w:p>
  </w:endnote>
  <w:endnote w:type="continuationSeparator" w:id="0">
    <w:p w14:paraId="01F0F22A" w14:textId="77777777" w:rsidR="00BD4D29" w:rsidRDefault="00BD4D29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011D9" w14:textId="77777777" w:rsidR="00BD4D29" w:rsidRDefault="00BD4D29" w:rsidP="00801EEB">
      <w:r>
        <w:separator/>
      </w:r>
    </w:p>
  </w:footnote>
  <w:footnote w:type="continuationSeparator" w:id="0">
    <w:p w14:paraId="52820285" w14:textId="77777777" w:rsidR="00BD4D29" w:rsidRDefault="00BD4D29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22610369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2"/>
  </w:num>
  <w:num w:numId="3">
    <w:abstractNumId w:val="20"/>
  </w:num>
  <w:num w:numId="4">
    <w:abstractNumId w:val="0"/>
  </w:num>
  <w:num w:numId="5">
    <w:abstractNumId w:val="35"/>
  </w:num>
  <w:num w:numId="6">
    <w:abstractNumId w:val="9"/>
  </w:num>
  <w:num w:numId="7">
    <w:abstractNumId w:val="21"/>
  </w:num>
  <w:num w:numId="8">
    <w:abstractNumId w:val="11"/>
  </w:num>
  <w:num w:numId="9">
    <w:abstractNumId w:val="36"/>
  </w:num>
  <w:num w:numId="10">
    <w:abstractNumId w:val="13"/>
  </w:num>
  <w:num w:numId="11">
    <w:abstractNumId w:val="15"/>
  </w:num>
  <w:num w:numId="12">
    <w:abstractNumId w:val="19"/>
  </w:num>
  <w:num w:numId="13">
    <w:abstractNumId w:val="30"/>
  </w:num>
  <w:num w:numId="14">
    <w:abstractNumId w:val="24"/>
  </w:num>
  <w:num w:numId="15">
    <w:abstractNumId w:val="5"/>
  </w:num>
  <w:num w:numId="16">
    <w:abstractNumId w:val="3"/>
  </w:num>
  <w:num w:numId="17">
    <w:abstractNumId w:val="26"/>
  </w:num>
  <w:num w:numId="18">
    <w:abstractNumId w:val="32"/>
  </w:num>
  <w:num w:numId="19">
    <w:abstractNumId w:val="4"/>
  </w:num>
  <w:num w:numId="20">
    <w:abstractNumId w:val="28"/>
  </w:num>
  <w:num w:numId="21">
    <w:abstractNumId w:val="1"/>
  </w:num>
  <w:num w:numId="22">
    <w:abstractNumId w:val="37"/>
  </w:num>
  <w:num w:numId="23">
    <w:abstractNumId w:val="7"/>
  </w:num>
  <w:num w:numId="24">
    <w:abstractNumId w:val="14"/>
  </w:num>
  <w:num w:numId="25">
    <w:abstractNumId w:val="18"/>
  </w:num>
  <w:num w:numId="26">
    <w:abstractNumId w:val="10"/>
  </w:num>
  <w:num w:numId="27">
    <w:abstractNumId w:val="8"/>
  </w:num>
  <w:num w:numId="28">
    <w:abstractNumId w:val="6"/>
  </w:num>
  <w:num w:numId="29">
    <w:abstractNumId w:val="27"/>
  </w:num>
  <w:num w:numId="30">
    <w:abstractNumId w:val="31"/>
  </w:num>
  <w:num w:numId="31">
    <w:abstractNumId w:val="23"/>
  </w:num>
  <w:num w:numId="32">
    <w:abstractNumId w:val="33"/>
  </w:num>
  <w:num w:numId="33">
    <w:abstractNumId w:val="25"/>
  </w:num>
  <w:num w:numId="34">
    <w:abstractNumId w:val="29"/>
  </w:num>
  <w:num w:numId="35">
    <w:abstractNumId w:val="34"/>
  </w:num>
  <w:num w:numId="36">
    <w:abstractNumId w:val="16"/>
  </w:num>
  <w:num w:numId="37">
    <w:abstractNumId w:val="17"/>
  </w:num>
  <w:num w:numId="38">
    <w:abstractNumId w:val="3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860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70D0"/>
    <w:rsid w:val="000E0B9D"/>
    <w:rsid w:val="000E0BB0"/>
    <w:rsid w:val="000E158B"/>
    <w:rsid w:val="000E39AD"/>
    <w:rsid w:val="000E5D31"/>
    <w:rsid w:val="000E7828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4D0A"/>
    <w:rsid w:val="00431639"/>
    <w:rsid w:val="0043404A"/>
    <w:rsid w:val="00435110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299C"/>
    <w:rsid w:val="004B7492"/>
    <w:rsid w:val="004C09FE"/>
    <w:rsid w:val="004C20AA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DA5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37F4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707E3"/>
    <w:rsid w:val="00F718DD"/>
    <w:rsid w:val="00F73142"/>
    <w:rsid w:val="00F744D4"/>
    <w:rsid w:val="00F87FB1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2018-02-27T12:48:00Z</dcterms:created>
  <dcterms:modified xsi:type="dcterms:W3CDTF">2019-06-21T06:20:00Z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