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F2D" w:rsidRPr="00207D77" w:rsidRDefault="00006884" w:rsidP="00D016BB">
      <w:pPr>
        <w:pStyle w:val="Nzev"/>
        <w:jc w:val="both"/>
        <w:rPr>
          <w:b w:val="0"/>
          <w:sz w:val="24"/>
          <w:szCs w:val="24"/>
        </w:rPr>
      </w:pPr>
      <w:r>
        <w:rPr>
          <w:b w:val="0"/>
          <w:sz w:val="24"/>
          <w:szCs w:val="24"/>
        </w:rPr>
        <w:t>Příloha č. 4</w:t>
      </w:r>
    </w:p>
    <w:p w:rsidR="00D016BB" w:rsidRPr="00207D77" w:rsidRDefault="00D016BB" w:rsidP="00D016BB">
      <w:pPr>
        <w:pStyle w:val="Nzev"/>
        <w:jc w:val="both"/>
        <w:rPr>
          <w:b w:val="0"/>
          <w:sz w:val="24"/>
          <w:szCs w:val="24"/>
        </w:rPr>
      </w:pPr>
      <w:r w:rsidRPr="00207D77">
        <w:rPr>
          <w:b w:val="0"/>
          <w:sz w:val="24"/>
          <w:szCs w:val="24"/>
        </w:rPr>
        <w:t>Číslo smlouvy:</w:t>
      </w:r>
    </w:p>
    <w:p w:rsidR="00D016BB" w:rsidRPr="00207D77" w:rsidRDefault="00D016BB" w:rsidP="004D79BE">
      <w:pPr>
        <w:pStyle w:val="Nzev"/>
        <w:rPr>
          <w:sz w:val="24"/>
          <w:szCs w:val="24"/>
        </w:rPr>
      </w:pPr>
    </w:p>
    <w:p w:rsidR="004D79BE" w:rsidRPr="00207D77" w:rsidRDefault="004D79BE" w:rsidP="004D79BE">
      <w:pPr>
        <w:pStyle w:val="Nzev"/>
        <w:rPr>
          <w:sz w:val="24"/>
          <w:szCs w:val="24"/>
        </w:rPr>
      </w:pPr>
      <w:r w:rsidRPr="00207D77">
        <w:rPr>
          <w:sz w:val="24"/>
          <w:szCs w:val="24"/>
        </w:rPr>
        <w:t>Kupní smlouva</w:t>
      </w:r>
    </w:p>
    <w:p w:rsidR="004D79BE" w:rsidRPr="00207D77" w:rsidRDefault="004D79BE" w:rsidP="004D79BE">
      <w:pPr>
        <w:pStyle w:val="Nzev"/>
        <w:rPr>
          <w:sz w:val="24"/>
          <w:szCs w:val="24"/>
        </w:rPr>
      </w:pPr>
    </w:p>
    <w:p w:rsidR="004D79BE" w:rsidRPr="00207D77" w:rsidRDefault="004D79BE" w:rsidP="004D79BE">
      <w:pPr>
        <w:pStyle w:val="Textvbloku"/>
        <w:ind w:left="0" w:right="72"/>
        <w:rPr>
          <w:bCs/>
        </w:rPr>
      </w:pPr>
      <w:r w:rsidRPr="00207D77">
        <w:rPr>
          <w:bCs/>
        </w:rPr>
        <w:t>uzavřená na základě dohody smluvních stran podle ustanovení § 2079 a násl. zákona č. 89/2012 Sb., občanský zákoník, ve znění pozdějších předpisů (dále jen „občanský zákoník“)</w:t>
      </w:r>
    </w:p>
    <w:p w:rsidR="004D79BE" w:rsidRPr="00207D77" w:rsidRDefault="004D79BE" w:rsidP="004D79BE">
      <w:pPr>
        <w:jc w:val="both"/>
        <w:rPr>
          <w:bCs/>
        </w:rPr>
      </w:pPr>
    </w:p>
    <w:p w:rsidR="004D79BE" w:rsidRPr="00207D77" w:rsidRDefault="004D79BE" w:rsidP="004D79BE">
      <w:pPr>
        <w:jc w:val="center"/>
        <w:rPr>
          <w:b/>
        </w:rPr>
      </w:pPr>
      <w:r w:rsidRPr="00207D77">
        <w:rPr>
          <w:b/>
        </w:rPr>
        <w:t>I.</w:t>
      </w:r>
    </w:p>
    <w:p w:rsidR="004D79BE" w:rsidRPr="00207D77" w:rsidRDefault="004D79BE" w:rsidP="004D79BE">
      <w:pPr>
        <w:jc w:val="center"/>
        <w:rPr>
          <w:b/>
        </w:rPr>
      </w:pPr>
      <w:r w:rsidRPr="00207D77">
        <w:rPr>
          <w:b/>
        </w:rPr>
        <w:t>Smluvní strany</w:t>
      </w:r>
    </w:p>
    <w:p w:rsidR="004D79BE" w:rsidRPr="00207D77" w:rsidRDefault="004D79BE" w:rsidP="004D79BE">
      <w:pPr>
        <w:jc w:val="both"/>
        <w:rPr>
          <w:bCs/>
        </w:rPr>
      </w:pPr>
    </w:p>
    <w:p w:rsidR="00120F5F" w:rsidRPr="00207D77" w:rsidRDefault="00120F5F" w:rsidP="00120F5F">
      <w:pPr>
        <w:jc w:val="both"/>
        <w:rPr>
          <w:b/>
          <w:bCs/>
        </w:rPr>
      </w:pPr>
      <w:r w:rsidRPr="00207D77">
        <w:rPr>
          <w:b/>
          <w:bCs/>
        </w:rPr>
        <w:t>Název:</w:t>
      </w:r>
      <w:r w:rsidRPr="00207D77">
        <w:rPr>
          <w:b/>
          <w:bCs/>
        </w:rPr>
        <w:tab/>
      </w:r>
      <w:r w:rsidR="0025164F" w:rsidRPr="00207D77">
        <w:rPr>
          <w:b/>
          <w:bCs/>
        </w:rPr>
        <w:tab/>
      </w:r>
      <w:r w:rsidR="00071F96">
        <w:rPr>
          <w:b/>
          <w:bCs/>
        </w:rPr>
        <w:tab/>
      </w:r>
      <w:r w:rsidR="0025164F" w:rsidRPr="00207D77">
        <w:rPr>
          <w:b/>
          <w:bCs/>
        </w:rPr>
        <w:t>Obec Hradec-Nová Ves</w:t>
      </w:r>
    </w:p>
    <w:p w:rsidR="00120F5F" w:rsidRPr="00207D77" w:rsidRDefault="00120F5F" w:rsidP="00120F5F">
      <w:pPr>
        <w:jc w:val="both"/>
        <w:rPr>
          <w:bCs/>
        </w:rPr>
      </w:pPr>
      <w:r w:rsidRPr="00207D77">
        <w:rPr>
          <w:bCs/>
        </w:rPr>
        <w:t>IČ</w:t>
      </w:r>
      <w:r w:rsidR="00312C0D" w:rsidRPr="00207D77">
        <w:rPr>
          <w:bCs/>
        </w:rPr>
        <w:t>O</w:t>
      </w:r>
      <w:r w:rsidRPr="00207D77">
        <w:rPr>
          <w:bCs/>
        </w:rPr>
        <w:t xml:space="preserve">: </w:t>
      </w:r>
      <w:r w:rsidRPr="00207D77">
        <w:rPr>
          <w:bCs/>
        </w:rPr>
        <w:tab/>
      </w:r>
      <w:r w:rsidRPr="00207D77">
        <w:rPr>
          <w:bCs/>
        </w:rPr>
        <w:tab/>
      </w:r>
      <w:r w:rsidR="00DF3D92" w:rsidRPr="00207D77">
        <w:rPr>
          <w:bCs/>
        </w:rPr>
        <w:tab/>
      </w:r>
      <w:r w:rsidR="0025164F" w:rsidRPr="00207D77">
        <w:rPr>
          <w:bCs/>
        </w:rPr>
        <w:t>00636011</w:t>
      </w:r>
    </w:p>
    <w:p w:rsidR="00120F5F" w:rsidRPr="00207D77" w:rsidRDefault="00120F5F" w:rsidP="00120F5F">
      <w:pPr>
        <w:jc w:val="both"/>
        <w:rPr>
          <w:bCs/>
        </w:rPr>
      </w:pPr>
      <w:r w:rsidRPr="00207D77">
        <w:rPr>
          <w:bCs/>
        </w:rPr>
        <w:t xml:space="preserve">DIČ: </w:t>
      </w:r>
      <w:r w:rsidRPr="00207D77">
        <w:rPr>
          <w:bCs/>
        </w:rPr>
        <w:tab/>
      </w:r>
      <w:r w:rsidRPr="00207D77">
        <w:rPr>
          <w:bCs/>
        </w:rPr>
        <w:tab/>
      </w:r>
      <w:r w:rsidR="0025164F" w:rsidRPr="00207D77">
        <w:rPr>
          <w:bCs/>
        </w:rPr>
        <w:tab/>
        <w:t>CZ00636011</w:t>
      </w:r>
    </w:p>
    <w:p w:rsidR="00120F5F" w:rsidRPr="00207D77" w:rsidRDefault="00120F5F" w:rsidP="00120F5F">
      <w:pPr>
        <w:jc w:val="both"/>
        <w:rPr>
          <w:bCs/>
        </w:rPr>
      </w:pPr>
      <w:r w:rsidRPr="00207D77">
        <w:rPr>
          <w:bCs/>
        </w:rPr>
        <w:t xml:space="preserve">Sídlo: </w:t>
      </w:r>
      <w:r w:rsidRPr="00207D77">
        <w:rPr>
          <w:bCs/>
        </w:rPr>
        <w:tab/>
      </w:r>
      <w:r w:rsidRPr="00207D77">
        <w:rPr>
          <w:bCs/>
        </w:rPr>
        <w:tab/>
      </w:r>
      <w:r w:rsidR="0025164F" w:rsidRPr="00207D77">
        <w:rPr>
          <w:bCs/>
        </w:rPr>
        <w:tab/>
        <w:t>Hradec-Nová Ves 12</w:t>
      </w:r>
      <w:r w:rsidRPr="00207D77">
        <w:rPr>
          <w:bCs/>
        </w:rPr>
        <w:t>, 7</w:t>
      </w:r>
      <w:r w:rsidR="0025164F" w:rsidRPr="00207D77">
        <w:rPr>
          <w:bCs/>
        </w:rPr>
        <w:t>90</w:t>
      </w:r>
      <w:r w:rsidRPr="00207D77">
        <w:rPr>
          <w:bCs/>
        </w:rPr>
        <w:t xml:space="preserve"> 8</w:t>
      </w:r>
      <w:r w:rsidR="0025164F" w:rsidRPr="00207D77">
        <w:rPr>
          <w:bCs/>
        </w:rPr>
        <w:t>4</w:t>
      </w:r>
      <w:r w:rsidRPr="00207D77">
        <w:rPr>
          <w:bCs/>
        </w:rPr>
        <w:t xml:space="preserve"> </w:t>
      </w:r>
      <w:r w:rsidR="0025164F" w:rsidRPr="00207D77">
        <w:rPr>
          <w:bCs/>
        </w:rPr>
        <w:t>Hradec-Nová Ves</w:t>
      </w:r>
    </w:p>
    <w:p w:rsidR="00120F5F" w:rsidRPr="00207D77" w:rsidRDefault="0025164F" w:rsidP="00120F5F">
      <w:pPr>
        <w:jc w:val="both"/>
        <w:rPr>
          <w:bCs/>
        </w:rPr>
      </w:pPr>
      <w:r w:rsidRPr="00207D77">
        <w:rPr>
          <w:bCs/>
        </w:rPr>
        <w:t>Zastoupená:</w:t>
      </w:r>
      <w:r w:rsidRPr="00207D77">
        <w:rPr>
          <w:bCs/>
        </w:rPr>
        <w:tab/>
      </w:r>
      <w:r w:rsidRPr="00207D77">
        <w:rPr>
          <w:bCs/>
        </w:rPr>
        <w:tab/>
        <w:t>Pavlem Stejskalem, starostou obce</w:t>
      </w:r>
    </w:p>
    <w:p w:rsidR="00120F5F" w:rsidRPr="00207D77" w:rsidRDefault="00120F5F" w:rsidP="00120F5F">
      <w:pPr>
        <w:jc w:val="both"/>
        <w:rPr>
          <w:bCs/>
        </w:rPr>
      </w:pPr>
      <w:r w:rsidRPr="00207D77">
        <w:rPr>
          <w:bCs/>
        </w:rPr>
        <w:t xml:space="preserve">bankovní spojení: </w:t>
      </w:r>
      <w:r w:rsidR="0025164F" w:rsidRPr="00207D77">
        <w:rPr>
          <w:bCs/>
        </w:rPr>
        <w:tab/>
      </w:r>
      <w:r w:rsidRPr="00207D77">
        <w:rPr>
          <w:bCs/>
        </w:rPr>
        <w:t>Č</w:t>
      </w:r>
      <w:r w:rsidR="0025164F" w:rsidRPr="00207D77">
        <w:rPr>
          <w:bCs/>
        </w:rPr>
        <w:t xml:space="preserve">SOB Jeseník, </w:t>
      </w:r>
      <w:proofErr w:type="spellStart"/>
      <w:proofErr w:type="gramStart"/>
      <w:r w:rsidR="0025164F" w:rsidRPr="00207D77">
        <w:rPr>
          <w:bCs/>
        </w:rPr>
        <w:t>č.ú</w:t>
      </w:r>
      <w:proofErr w:type="spellEnd"/>
      <w:r w:rsidR="0025164F" w:rsidRPr="00207D77">
        <w:rPr>
          <w:bCs/>
        </w:rPr>
        <w:t>.: 188307417/03</w:t>
      </w:r>
      <w:r w:rsidRPr="00207D77">
        <w:rPr>
          <w:bCs/>
        </w:rPr>
        <w:t>00</w:t>
      </w:r>
      <w:proofErr w:type="gramEnd"/>
    </w:p>
    <w:p w:rsidR="00120F5F" w:rsidRPr="00207D77" w:rsidRDefault="00120F5F" w:rsidP="00120F5F">
      <w:pPr>
        <w:jc w:val="both"/>
        <w:rPr>
          <w:bCs/>
        </w:rPr>
      </w:pPr>
      <w:r w:rsidRPr="00207D77">
        <w:rPr>
          <w:bCs/>
        </w:rPr>
        <w:t>(dále jen „</w:t>
      </w:r>
      <w:r w:rsidRPr="00207D77">
        <w:rPr>
          <w:b/>
          <w:bCs/>
        </w:rPr>
        <w:t>kupující</w:t>
      </w:r>
      <w:r w:rsidRPr="00207D77">
        <w:rPr>
          <w:bCs/>
        </w:rPr>
        <w:t>“)</w:t>
      </w:r>
    </w:p>
    <w:p w:rsidR="00120F5F" w:rsidRPr="00207D77" w:rsidRDefault="00120F5F" w:rsidP="00120F5F">
      <w:pPr>
        <w:jc w:val="both"/>
        <w:rPr>
          <w:bCs/>
        </w:rPr>
      </w:pPr>
    </w:p>
    <w:p w:rsidR="00120F5F" w:rsidRPr="00207D77" w:rsidRDefault="00E930E5" w:rsidP="00120F5F">
      <w:pPr>
        <w:jc w:val="both"/>
        <w:rPr>
          <w:bCs/>
        </w:rPr>
      </w:pPr>
      <w:r w:rsidRPr="00207D77">
        <w:rPr>
          <w:bCs/>
        </w:rPr>
        <w:t>a</w:t>
      </w:r>
    </w:p>
    <w:p w:rsidR="00120F5F" w:rsidRPr="00207D77" w:rsidRDefault="00120F5F" w:rsidP="00120F5F">
      <w:pPr>
        <w:jc w:val="both"/>
        <w:rPr>
          <w:bCs/>
        </w:rPr>
      </w:pPr>
    </w:p>
    <w:p w:rsidR="00120F5F" w:rsidRPr="00207D77" w:rsidRDefault="004D79BE" w:rsidP="004D79BE">
      <w:pPr>
        <w:tabs>
          <w:tab w:val="left" w:pos="1080"/>
        </w:tabs>
        <w:jc w:val="both"/>
        <w:rPr>
          <w:b/>
        </w:rPr>
      </w:pPr>
      <w:r w:rsidRPr="00207D77">
        <w:rPr>
          <w:b/>
        </w:rPr>
        <w:t xml:space="preserve">Název: </w:t>
      </w:r>
      <w:r w:rsidRPr="00207D77">
        <w:rPr>
          <w:b/>
        </w:rPr>
        <w:tab/>
      </w:r>
    </w:p>
    <w:p w:rsidR="004D79BE" w:rsidRPr="00207D77" w:rsidRDefault="004D79BE" w:rsidP="004D79BE">
      <w:pPr>
        <w:tabs>
          <w:tab w:val="left" w:pos="1080"/>
        </w:tabs>
        <w:jc w:val="both"/>
        <w:rPr>
          <w:bCs/>
        </w:rPr>
      </w:pPr>
      <w:r w:rsidRPr="00207D77">
        <w:rPr>
          <w:bCs/>
        </w:rPr>
        <w:t>Sídlo:</w:t>
      </w:r>
      <w:r w:rsidRPr="00207D77">
        <w:rPr>
          <w:bCs/>
        </w:rPr>
        <w:tab/>
      </w:r>
    </w:p>
    <w:p w:rsidR="004D79BE" w:rsidRPr="00207D77" w:rsidRDefault="004D79BE" w:rsidP="004D79BE">
      <w:pPr>
        <w:tabs>
          <w:tab w:val="left" w:pos="1080"/>
        </w:tabs>
        <w:jc w:val="both"/>
        <w:rPr>
          <w:bCs/>
        </w:rPr>
      </w:pPr>
      <w:r w:rsidRPr="00207D77">
        <w:rPr>
          <w:bCs/>
        </w:rPr>
        <w:t>IČO:</w:t>
      </w:r>
      <w:r w:rsidRPr="00207D77">
        <w:rPr>
          <w:bCs/>
        </w:rPr>
        <w:tab/>
        <w:t xml:space="preserve"> </w:t>
      </w:r>
    </w:p>
    <w:p w:rsidR="00120F5F" w:rsidRPr="00207D77" w:rsidRDefault="00120F5F" w:rsidP="004D79BE">
      <w:pPr>
        <w:tabs>
          <w:tab w:val="left" w:pos="1080"/>
        </w:tabs>
        <w:jc w:val="both"/>
        <w:rPr>
          <w:bCs/>
        </w:rPr>
      </w:pPr>
      <w:r w:rsidRPr="00207D77">
        <w:rPr>
          <w:bCs/>
        </w:rPr>
        <w:t>DIČ:</w:t>
      </w:r>
    </w:p>
    <w:p w:rsidR="004D79BE" w:rsidRPr="00207D77" w:rsidRDefault="004D79BE" w:rsidP="004D79BE">
      <w:pPr>
        <w:jc w:val="both"/>
        <w:rPr>
          <w:bCs/>
        </w:rPr>
      </w:pPr>
      <w:r w:rsidRPr="00207D77">
        <w:rPr>
          <w:bCs/>
        </w:rPr>
        <w:t>zapsán v obchodním rejstříku vedeném u Krajského soudu v </w:t>
      </w:r>
      <w:r w:rsidR="00120F5F" w:rsidRPr="00207D77">
        <w:rPr>
          <w:bCs/>
        </w:rPr>
        <w:t>……,</w:t>
      </w:r>
      <w:r w:rsidRPr="00207D77">
        <w:rPr>
          <w:bCs/>
        </w:rPr>
        <w:t xml:space="preserve"> oddíl </w:t>
      </w:r>
      <w:r w:rsidR="00120F5F" w:rsidRPr="00207D77">
        <w:rPr>
          <w:bCs/>
        </w:rPr>
        <w:t>…</w:t>
      </w:r>
      <w:r w:rsidRPr="00207D77">
        <w:rPr>
          <w:bCs/>
        </w:rPr>
        <w:t xml:space="preserve">, vložka </w:t>
      </w:r>
      <w:r w:rsidR="00120F5F" w:rsidRPr="00207D77">
        <w:rPr>
          <w:bCs/>
        </w:rPr>
        <w:t>…</w:t>
      </w:r>
    </w:p>
    <w:p w:rsidR="004D79BE" w:rsidRPr="00207D77" w:rsidRDefault="004D79BE" w:rsidP="004D79BE">
      <w:pPr>
        <w:tabs>
          <w:tab w:val="left" w:pos="2160"/>
        </w:tabs>
        <w:jc w:val="both"/>
        <w:rPr>
          <w:bCs/>
        </w:rPr>
      </w:pPr>
      <w:r w:rsidRPr="00207D77">
        <w:rPr>
          <w:bCs/>
        </w:rPr>
        <w:t>zastoupen:</w:t>
      </w:r>
      <w:r w:rsidRPr="00207D77">
        <w:rPr>
          <w:bCs/>
        </w:rPr>
        <w:tab/>
      </w:r>
    </w:p>
    <w:p w:rsidR="004D79BE" w:rsidRPr="00207D77" w:rsidRDefault="004D79BE" w:rsidP="004D79BE">
      <w:pPr>
        <w:tabs>
          <w:tab w:val="left" w:pos="2160"/>
        </w:tabs>
        <w:jc w:val="both"/>
        <w:rPr>
          <w:bCs/>
        </w:rPr>
      </w:pPr>
      <w:r w:rsidRPr="00207D77">
        <w:rPr>
          <w:bCs/>
        </w:rPr>
        <w:t>bankovní spojení:</w:t>
      </w:r>
      <w:r w:rsidRPr="00207D77">
        <w:rPr>
          <w:bCs/>
        </w:rPr>
        <w:tab/>
      </w:r>
    </w:p>
    <w:p w:rsidR="004D79BE" w:rsidRPr="00207D77" w:rsidRDefault="004D79BE" w:rsidP="004D79BE">
      <w:pPr>
        <w:tabs>
          <w:tab w:val="left" w:pos="2160"/>
        </w:tabs>
        <w:jc w:val="both"/>
        <w:rPr>
          <w:bCs/>
        </w:rPr>
      </w:pPr>
      <w:r w:rsidRPr="00207D77">
        <w:rPr>
          <w:bCs/>
        </w:rPr>
        <w:t xml:space="preserve">číslo účtu: </w:t>
      </w:r>
      <w:r w:rsidRPr="00207D77">
        <w:rPr>
          <w:bCs/>
        </w:rPr>
        <w:tab/>
      </w:r>
    </w:p>
    <w:p w:rsidR="004D79BE" w:rsidRPr="00207D77" w:rsidRDefault="004D79BE" w:rsidP="004D79BE">
      <w:pPr>
        <w:jc w:val="both"/>
        <w:rPr>
          <w:bCs/>
        </w:rPr>
      </w:pPr>
      <w:r w:rsidRPr="00207D77">
        <w:rPr>
          <w:bCs/>
        </w:rPr>
        <w:t>(dále jen „</w:t>
      </w:r>
      <w:r w:rsidRPr="00207D77">
        <w:rPr>
          <w:b/>
          <w:bCs/>
        </w:rPr>
        <w:t>prodávající</w:t>
      </w:r>
      <w:r w:rsidRPr="00207D77">
        <w:rPr>
          <w:bCs/>
        </w:rPr>
        <w:t>“)</w:t>
      </w:r>
    </w:p>
    <w:p w:rsidR="004D79BE" w:rsidRPr="00207D77" w:rsidRDefault="004D79BE" w:rsidP="004D79BE">
      <w:pPr>
        <w:jc w:val="both"/>
        <w:rPr>
          <w:bCs/>
        </w:rPr>
      </w:pPr>
    </w:p>
    <w:p w:rsidR="004D79BE" w:rsidRPr="00207D77" w:rsidRDefault="004D79BE" w:rsidP="004D79BE">
      <w:pPr>
        <w:jc w:val="center"/>
        <w:rPr>
          <w:b/>
        </w:rPr>
      </w:pPr>
      <w:r w:rsidRPr="00207D77">
        <w:rPr>
          <w:b/>
        </w:rPr>
        <w:t>II.</w:t>
      </w:r>
    </w:p>
    <w:p w:rsidR="004D79BE" w:rsidRPr="00207D77" w:rsidRDefault="004D79BE" w:rsidP="004D79BE">
      <w:pPr>
        <w:jc w:val="center"/>
        <w:rPr>
          <w:bCs/>
        </w:rPr>
      </w:pPr>
      <w:r w:rsidRPr="00207D77">
        <w:rPr>
          <w:b/>
        </w:rPr>
        <w:t>Úvodní ustanovení</w:t>
      </w:r>
    </w:p>
    <w:p w:rsidR="004D79BE" w:rsidRPr="00207D77" w:rsidRDefault="004D79BE" w:rsidP="004D79BE">
      <w:pPr>
        <w:pStyle w:val="Textvbloku"/>
        <w:ind w:left="0" w:right="72"/>
        <w:rPr>
          <w:bCs/>
        </w:rPr>
      </w:pPr>
      <w:r w:rsidRPr="00207D77">
        <w:rPr>
          <w:bCs/>
        </w:rPr>
        <w:t>Prodávající se zavazuje dodat kupujícímu zboží blíže specifikované v čl. III této smlouvy a převést na něho vlastnické právo k tomuto zboží a kupující se zavazuje za zboží zaplatit prodávajícímu cenu stanovenou v čl. V této smlouvy.</w:t>
      </w:r>
    </w:p>
    <w:p w:rsidR="004D79BE" w:rsidRPr="00207D77" w:rsidRDefault="004D79BE" w:rsidP="004D79BE">
      <w:pPr>
        <w:jc w:val="both"/>
        <w:rPr>
          <w:bCs/>
        </w:rPr>
      </w:pPr>
    </w:p>
    <w:p w:rsidR="004D79BE" w:rsidRPr="00207D77" w:rsidRDefault="004D79BE" w:rsidP="004D79BE">
      <w:pPr>
        <w:jc w:val="center"/>
        <w:rPr>
          <w:b/>
        </w:rPr>
      </w:pPr>
      <w:r w:rsidRPr="00207D77">
        <w:rPr>
          <w:b/>
        </w:rPr>
        <w:t>III.</w:t>
      </w:r>
    </w:p>
    <w:p w:rsidR="004D79BE" w:rsidRPr="00207D77" w:rsidRDefault="004D79BE" w:rsidP="004D79BE">
      <w:pPr>
        <w:jc w:val="center"/>
        <w:rPr>
          <w:b/>
        </w:rPr>
      </w:pPr>
      <w:r w:rsidRPr="00207D77">
        <w:rPr>
          <w:b/>
        </w:rPr>
        <w:t>Předmět koupě</w:t>
      </w:r>
    </w:p>
    <w:p w:rsidR="00120F5F" w:rsidRPr="00207D77" w:rsidRDefault="004D79BE" w:rsidP="004D79BE">
      <w:pPr>
        <w:pStyle w:val="Textvbloku"/>
        <w:ind w:left="0" w:right="72"/>
        <w:rPr>
          <w:bCs/>
        </w:rPr>
      </w:pPr>
      <w:r w:rsidRPr="00207D77">
        <w:rPr>
          <w:bCs/>
        </w:rPr>
        <w:t xml:space="preserve">Zbožím se pro účely této smlouvy rozumí </w:t>
      </w:r>
      <w:r w:rsidR="00312C0D" w:rsidRPr="00207D77">
        <w:rPr>
          <w:bCs/>
        </w:rPr>
        <w:t xml:space="preserve">požární </w:t>
      </w:r>
      <w:r w:rsidR="00E638CA">
        <w:rPr>
          <w:bCs/>
        </w:rPr>
        <w:t>přívěs pro hašení</w:t>
      </w:r>
      <w:r w:rsidR="0025164F" w:rsidRPr="00207D77">
        <w:rPr>
          <w:bCs/>
        </w:rPr>
        <w:t xml:space="preserve"> pro jednotku SDH Hradec-Nová Ves</w:t>
      </w:r>
      <w:r w:rsidR="00120F5F" w:rsidRPr="00207D77">
        <w:rPr>
          <w:bCs/>
        </w:rPr>
        <w:t>,</w:t>
      </w:r>
      <w:r w:rsidRPr="00207D77">
        <w:rPr>
          <w:bCs/>
        </w:rPr>
        <w:t xml:space="preserve"> dle specifikace uvedené v přílo</w:t>
      </w:r>
      <w:r w:rsidR="00120F5F" w:rsidRPr="00207D77">
        <w:rPr>
          <w:bCs/>
        </w:rPr>
        <w:t>ze</w:t>
      </w:r>
      <w:r w:rsidRPr="00207D77">
        <w:rPr>
          <w:bCs/>
        </w:rPr>
        <w:t xml:space="preserve"> č. 1, kter</w:t>
      </w:r>
      <w:r w:rsidR="00120F5F" w:rsidRPr="00207D77">
        <w:rPr>
          <w:bCs/>
        </w:rPr>
        <w:t>á</w:t>
      </w:r>
      <w:r w:rsidRPr="00207D77">
        <w:rPr>
          <w:bCs/>
        </w:rPr>
        <w:t xml:space="preserve"> j</w:t>
      </w:r>
      <w:r w:rsidR="00120F5F" w:rsidRPr="00207D77">
        <w:rPr>
          <w:bCs/>
        </w:rPr>
        <w:t>e</w:t>
      </w:r>
      <w:r w:rsidRPr="00207D77">
        <w:rPr>
          <w:bCs/>
        </w:rPr>
        <w:t xml:space="preserve"> nedílnou součástí této smlouvy. </w:t>
      </w:r>
    </w:p>
    <w:p w:rsidR="00120F5F" w:rsidRDefault="00E638CA" w:rsidP="00E36DDC">
      <w:pPr>
        <w:jc w:val="both"/>
      </w:pPr>
      <w:r>
        <w:t>Požární přívěs</w:t>
      </w:r>
      <w:r w:rsidR="00120F5F" w:rsidRPr="00207D77">
        <w:t xml:space="preserve"> splň</w:t>
      </w:r>
      <w:r w:rsidR="00E36DDC">
        <w:t>uje požadavky</w:t>
      </w:r>
      <w:r w:rsidR="00120F5F" w:rsidRPr="00207D77">
        <w:t>:</w:t>
      </w:r>
    </w:p>
    <w:p w:rsidR="00E36DDC" w:rsidRPr="00E36DDC" w:rsidRDefault="00E36DDC" w:rsidP="00E36DDC">
      <w:pPr>
        <w:numPr>
          <w:ilvl w:val="0"/>
          <w:numId w:val="28"/>
        </w:numPr>
        <w:jc w:val="both"/>
      </w:pPr>
      <w:r w:rsidRPr="00E36DDC">
        <w:t>předpisů pro provoz vozidel na pozemních komunikacích v ČR, a veškeré povinné údaje k provedení a vybavení PH včetně výjimek jsou uvedeny v osvědčení o registraci vozidla část II. (technický průkaz),</w:t>
      </w:r>
    </w:p>
    <w:p w:rsidR="00E36DDC" w:rsidRPr="00E36DDC" w:rsidRDefault="00E36DDC" w:rsidP="00E36DDC">
      <w:pPr>
        <w:numPr>
          <w:ilvl w:val="0"/>
          <w:numId w:val="28"/>
        </w:numPr>
        <w:jc w:val="both"/>
      </w:pPr>
      <w:r w:rsidRPr="00E36DDC">
        <w:t>stanovené vyhláškou č. 35/2007 Sb., o technických podmínkách požární techniky, ve znění pozdějších předpisů,</w:t>
      </w:r>
    </w:p>
    <w:p w:rsidR="00E36DDC" w:rsidRPr="00E36DDC" w:rsidRDefault="00E36DDC" w:rsidP="00E36DDC">
      <w:pPr>
        <w:numPr>
          <w:ilvl w:val="0"/>
          <w:numId w:val="28"/>
        </w:numPr>
        <w:jc w:val="both"/>
      </w:pPr>
      <w:r w:rsidRPr="00E36DDC">
        <w:lastRenderedPageBreak/>
        <w:t>stanovené vyhláškou č. 247/2001 Sb., o organizaci a činnosti jednotek požární ochrany, ve znění pozdějších předpisů,</w:t>
      </w:r>
    </w:p>
    <w:p w:rsidR="00E36DDC" w:rsidRPr="00E36DDC" w:rsidRDefault="00E36DDC" w:rsidP="00E36DDC">
      <w:pPr>
        <w:jc w:val="both"/>
      </w:pPr>
      <w:r w:rsidRPr="00E36DDC">
        <w:t xml:space="preserve">a </w:t>
      </w:r>
      <w:r>
        <w:t xml:space="preserve">ostatní </w:t>
      </w:r>
      <w:r w:rsidRPr="00E36DDC">
        <w:t>požadavky uvedené v technických podmínkách.</w:t>
      </w:r>
    </w:p>
    <w:p w:rsidR="00120F5F" w:rsidRPr="00207D77" w:rsidRDefault="00120F5F" w:rsidP="00120F5F">
      <w:pPr>
        <w:jc w:val="both"/>
      </w:pPr>
      <w:r w:rsidRPr="00207D77">
        <w:tab/>
      </w:r>
    </w:p>
    <w:p w:rsidR="004D79BE" w:rsidRDefault="00E638CA" w:rsidP="00E36DDC">
      <w:pPr>
        <w:jc w:val="both"/>
      </w:pPr>
      <w:r>
        <w:t>Požární přívěs</w:t>
      </w:r>
      <w:r w:rsidR="00120F5F" w:rsidRPr="00207D77">
        <w:t xml:space="preserve"> bude objednateli </w:t>
      </w:r>
      <w:proofErr w:type="gramStart"/>
      <w:r w:rsidR="00120F5F" w:rsidRPr="00207D77">
        <w:t>dodán s technických průkazem</w:t>
      </w:r>
      <w:proofErr w:type="gramEnd"/>
      <w:r w:rsidR="00120F5F" w:rsidRPr="00207D77">
        <w:t xml:space="preserve"> pro registraci v</w:t>
      </w:r>
      <w:r w:rsidR="00E36DDC">
        <w:t> </w:t>
      </w:r>
      <w:r w:rsidR="00120F5F" w:rsidRPr="00207D77">
        <w:t>ČR</w:t>
      </w:r>
      <w:r w:rsidR="00E36DDC">
        <w:t>.</w:t>
      </w:r>
    </w:p>
    <w:p w:rsidR="00E36DDC" w:rsidRPr="00207D77" w:rsidRDefault="00E36DDC" w:rsidP="00E36DDC">
      <w:pPr>
        <w:jc w:val="both"/>
        <w:rPr>
          <w:bCs/>
        </w:rPr>
      </w:pPr>
    </w:p>
    <w:p w:rsidR="004D79BE" w:rsidRPr="00207D77" w:rsidRDefault="004D79BE" w:rsidP="004D79BE">
      <w:pPr>
        <w:jc w:val="center"/>
        <w:rPr>
          <w:b/>
        </w:rPr>
      </w:pPr>
      <w:r w:rsidRPr="00207D77">
        <w:rPr>
          <w:b/>
        </w:rPr>
        <w:t>IV.</w:t>
      </w:r>
    </w:p>
    <w:p w:rsidR="004D79BE" w:rsidRPr="00207D77" w:rsidRDefault="004D79BE" w:rsidP="004D79BE">
      <w:pPr>
        <w:jc w:val="center"/>
        <w:rPr>
          <w:b/>
        </w:rPr>
      </w:pPr>
      <w:r w:rsidRPr="00207D77">
        <w:rPr>
          <w:b/>
        </w:rPr>
        <w:t>Dodací lhůta, místo a způsob plnění</w:t>
      </w:r>
    </w:p>
    <w:p w:rsidR="00312C0D" w:rsidRPr="00207D77" w:rsidRDefault="00312C0D" w:rsidP="00312C0D">
      <w:pPr>
        <w:numPr>
          <w:ilvl w:val="0"/>
          <w:numId w:val="1"/>
        </w:numPr>
        <w:tabs>
          <w:tab w:val="clear" w:pos="720"/>
          <w:tab w:val="num" w:pos="284"/>
        </w:tabs>
        <w:spacing w:after="120"/>
        <w:ind w:left="284" w:hanging="284"/>
        <w:jc w:val="both"/>
      </w:pPr>
      <w:r w:rsidRPr="00207D77">
        <w:t xml:space="preserve">Prodávající dodá zboží podle této kupní smlouvy kupujícímu v termínu </w:t>
      </w:r>
      <w:r w:rsidRPr="00207D77">
        <w:rPr>
          <w:b/>
        </w:rPr>
        <w:t xml:space="preserve">do </w:t>
      </w:r>
      <w:proofErr w:type="gramStart"/>
      <w:r w:rsidR="00E36DDC">
        <w:rPr>
          <w:b/>
        </w:rPr>
        <w:t>31.10</w:t>
      </w:r>
      <w:r w:rsidR="00DF3D92" w:rsidRPr="00207D77">
        <w:rPr>
          <w:b/>
        </w:rPr>
        <w:t>.</w:t>
      </w:r>
      <w:r w:rsidRPr="00207D77">
        <w:rPr>
          <w:b/>
        </w:rPr>
        <w:t>20</w:t>
      </w:r>
      <w:r w:rsidR="00E638CA">
        <w:rPr>
          <w:b/>
        </w:rPr>
        <w:t>23</w:t>
      </w:r>
      <w:proofErr w:type="gramEnd"/>
      <w:r w:rsidRPr="00207D77">
        <w:t xml:space="preserve"> do místa určení, tj. na adresu </w:t>
      </w:r>
      <w:r w:rsidR="0025164F" w:rsidRPr="00207D77">
        <w:t>Hradec-Nová Ves 12</w:t>
      </w:r>
      <w:r w:rsidRPr="00207D77">
        <w:t>, 7</w:t>
      </w:r>
      <w:r w:rsidR="0025164F" w:rsidRPr="00207D77">
        <w:t>90</w:t>
      </w:r>
      <w:r w:rsidRPr="00207D77">
        <w:t xml:space="preserve"> 8</w:t>
      </w:r>
      <w:r w:rsidR="0025164F" w:rsidRPr="00207D77">
        <w:t>4</w:t>
      </w:r>
      <w:r w:rsidRPr="00207D77">
        <w:t xml:space="preserve"> </w:t>
      </w:r>
      <w:r w:rsidR="0025164F" w:rsidRPr="00207D77">
        <w:t>Hradec-Nová Ves</w:t>
      </w:r>
      <w:r w:rsidRPr="00207D77">
        <w:t>.</w:t>
      </w:r>
    </w:p>
    <w:p w:rsidR="00120F5F" w:rsidRPr="00207D77" w:rsidRDefault="004D79BE" w:rsidP="004D79BE">
      <w:pPr>
        <w:numPr>
          <w:ilvl w:val="0"/>
          <w:numId w:val="1"/>
        </w:numPr>
        <w:tabs>
          <w:tab w:val="clear" w:pos="720"/>
          <w:tab w:val="num" w:pos="284"/>
        </w:tabs>
        <w:ind w:left="284" w:hanging="284"/>
        <w:jc w:val="both"/>
        <w:rPr>
          <w:bCs/>
        </w:rPr>
      </w:pPr>
      <w:r w:rsidRPr="00207D77">
        <w:rPr>
          <w:bCs/>
        </w:rPr>
        <w:t xml:space="preserve">Prodávající předá kupujícímu zboží dle čl. III </w:t>
      </w:r>
      <w:proofErr w:type="gramStart"/>
      <w:r w:rsidRPr="00207D77">
        <w:rPr>
          <w:bCs/>
        </w:rPr>
        <w:t>této</w:t>
      </w:r>
      <w:proofErr w:type="gramEnd"/>
      <w:r w:rsidRPr="00207D77">
        <w:rPr>
          <w:bCs/>
        </w:rPr>
        <w:t xml:space="preserve"> smlouvy s veškerými povinnými doklady (v českém jazyce) nezbytnými pro jeho užívání a provoz. </w:t>
      </w:r>
    </w:p>
    <w:p w:rsidR="004D79BE" w:rsidRPr="00207D77" w:rsidRDefault="004D79BE" w:rsidP="00120F5F">
      <w:pPr>
        <w:ind w:left="284"/>
        <w:jc w:val="both"/>
        <w:rPr>
          <w:bCs/>
        </w:rPr>
      </w:pPr>
      <w:r w:rsidRPr="00207D77">
        <w:rPr>
          <w:bCs/>
        </w:rPr>
        <w:t>Povinnými doklady jsou:</w:t>
      </w:r>
    </w:p>
    <w:p w:rsidR="004D79BE" w:rsidRPr="00207D77" w:rsidRDefault="004D79BE" w:rsidP="004D79BE">
      <w:pPr>
        <w:numPr>
          <w:ilvl w:val="0"/>
          <w:numId w:val="11"/>
        </w:numPr>
        <w:ind w:left="709" w:hanging="425"/>
        <w:jc w:val="both"/>
      </w:pPr>
      <w:r w:rsidRPr="00207D77">
        <w:t>technická dokumentace vozidla, tj. velký technický průkaz pro registraci v ČR s uvedením veškerých povinných údajů</w:t>
      </w:r>
      <w:r w:rsidR="00534CAE">
        <w:t>,</w:t>
      </w:r>
      <w:r w:rsidRPr="00207D77">
        <w:t xml:space="preserve"> </w:t>
      </w:r>
    </w:p>
    <w:p w:rsidR="00E930E5" w:rsidRPr="00207D77" w:rsidRDefault="00E930E5" w:rsidP="00E930E5">
      <w:pPr>
        <w:numPr>
          <w:ilvl w:val="0"/>
          <w:numId w:val="11"/>
        </w:numPr>
        <w:ind w:left="709" w:hanging="425"/>
        <w:jc w:val="both"/>
      </w:pPr>
      <w:r w:rsidRPr="00207D77">
        <w:t xml:space="preserve">kopie certifikátu vydaného pro požadovaný typ </w:t>
      </w:r>
      <w:r w:rsidR="00E638CA">
        <w:t xml:space="preserve">přívěsu </w:t>
      </w:r>
      <w:r w:rsidRPr="00207D77">
        <w:t>autorizovanou osobou, popřípadě prohlášení o shodě výrobku,</w:t>
      </w:r>
    </w:p>
    <w:p w:rsidR="004D79BE" w:rsidRPr="00207D77" w:rsidRDefault="004D79BE" w:rsidP="004D79BE">
      <w:pPr>
        <w:numPr>
          <w:ilvl w:val="0"/>
          <w:numId w:val="11"/>
        </w:numPr>
        <w:ind w:left="709" w:hanging="425"/>
        <w:jc w:val="both"/>
      </w:pPr>
      <w:r w:rsidRPr="00207D77">
        <w:t>návod k obsluze vozidla jako celku (zejména provozní pokyny, pokyny k obsluze a údržbě, pokyny k intervalům kontrol a servisních prohlídek)</w:t>
      </w:r>
    </w:p>
    <w:p w:rsidR="004D79BE" w:rsidRPr="00207D77" w:rsidRDefault="004D79BE" w:rsidP="004D79BE">
      <w:pPr>
        <w:numPr>
          <w:ilvl w:val="0"/>
          <w:numId w:val="11"/>
        </w:numPr>
        <w:ind w:left="709" w:hanging="425"/>
        <w:jc w:val="both"/>
      </w:pPr>
      <w:r w:rsidRPr="00207D77">
        <w:t>seznam výbavy</w:t>
      </w:r>
    </w:p>
    <w:p w:rsidR="004D79BE" w:rsidRPr="00E638CA" w:rsidRDefault="004D79BE" w:rsidP="00E638CA">
      <w:pPr>
        <w:numPr>
          <w:ilvl w:val="0"/>
          <w:numId w:val="11"/>
        </w:numPr>
        <w:ind w:left="709" w:hanging="425"/>
        <w:jc w:val="both"/>
        <w:rPr>
          <w:bCs/>
        </w:rPr>
      </w:pPr>
      <w:r w:rsidRPr="00207D77">
        <w:t>zkušební protokoly, záruční</w:t>
      </w:r>
      <w:r w:rsidR="00E638CA">
        <w:t xml:space="preserve"> list </w:t>
      </w:r>
      <w:r w:rsidRPr="00207D77">
        <w:t>a další případná dokumentace.</w:t>
      </w:r>
    </w:p>
    <w:p w:rsidR="004D79BE" w:rsidRPr="00207D77" w:rsidRDefault="004D79BE" w:rsidP="004D79BE">
      <w:pPr>
        <w:numPr>
          <w:ilvl w:val="0"/>
          <w:numId w:val="1"/>
        </w:numPr>
        <w:tabs>
          <w:tab w:val="clear" w:pos="720"/>
          <w:tab w:val="num" w:pos="284"/>
        </w:tabs>
        <w:ind w:left="284" w:hanging="284"/>
        <w:jc w:val="both"/>
        <w:rPr>
          <w:bCs/>
        </w:rPr>
      </w:pPr>
      <w:r w:rsidRPr="00207D77">
        <w:rPr>
          <w:bCs/>
        </w:rPr>
        <w:t>Kupující po dodání zboží za přítomnosti prodávajícího provede jeho prohlídku a přejímku a seznámí se s jeho obsluhou. O předání a převzetí zboží bude vyhotoven písemný protokol, který bude podepsán prodávajícím i kupujícím. Protokol bude obsahovat popis stavu předávaného zboží, výsledek funkční zkoušky včetně případných vad a nedodělků. V protokolu bude stanoven konkrétní termín odstranění zjištěných vad a nedodělků.</w:t>
      </w:r>
    </w:p>
    <w:p w:rsidR="004D79BE" w:rsidRPr="00207D77" w:rsidRDefault="004D79BE" w:rsidP="004D79BE">
      <w:pPr>
        <w:numPr>
          <w:ilvl w:val="0"/>
          <w:numId w:val="1"/>
        </w:numPr>
        <w:tabs>
          <w:tab w:val="clear" w:pos="720"/>
          <w:tab w:val="num" w:pos="284"/>
        </w:tabs>
        <w:ind w:left="284" w:hanging="284"/>
        <w:jc w:val="both"/>
        <w:rPr>
          <w:bCs/>
        </w:rPr>
      </w:pPr>
      <w:r w:rsidRPr="00207D77">
        <w:rPr>
          <w:bCs/>
        </w:rPr>
        <w:t xml:space="preserve">Pokud bude </w:t>
      </w:r>
      <w:r w:rsidRPr="00207D77">
        <w:t>funkční stav zboží takový, že jej nebude možné řádně převzít nebo užívat, má kupující právo odmítnout jeho převzetí. O této skutečnosti musí být sepsán a podepsán protokol o odmítnutí převzetí zboží s vyjádřením prodávajícího i kupujícího se stanovením nového termínu jeho dodání.</w:t>
      </w:r>
    </w:p>
    <w:p w:rsidR="004D79BE" w:rsidRPr="00207D77" w:rsidRDefault="004D79BE" w:rsidP="004D79BE">
      <w:pPr>
        <w:jc w:val="both"/>
        <w:rPr>
          <w:bCs/>
        </w:rPr>
      </w:pPr>
    </w:p>
    <w:p w:rsidR="004D79BE" w:rsidRPr="00207D77" w:rsidRDefault="004D79BE" w:rsidP="004D79BE">
      <w:pPr>
        <w:jc w:val="center"/>
        <w:rPr>
          <w:b/>
        </w:rPr>
      </w:pPr>
      <w:r w:rsidRPr="00207D77">
        <w:rPr>
          <w:b/>
        </w:rPr>
        <w:t>V.</w:t>
      </w:r>
    </w:p>
    <w:p w:rsidR="004D79BE" w:rsidRPr="00207D77" w:rsidRDefault="004D79BE" w:rsidP="004D79BE">
      <w:pPr>
        <w:jc w:val="center"/>
        <w:rPr>
          <w:b/>
        </w:rPr>
      </w:pPr>
      <w:r w:rsidRPr="00207D77">
        <w:rPr>
          <w:b/>
        </w:rPr>
        <w:t>Cena a platební podmínky</w:t>
      </w:r>
    </w:p>
    <w:p w:rsidR="004D79BE" w:rsidRPr="00207D77" w:rsidRDefault="004D79BE" w:rsidP="004D79BE">
      <w:pPr>
        <w:numPr>
          <w:ilvl w:val="0"/>
          <w:numId w:val="7"/>
        </w:numPr>
        <w:tabs>
          <w:tab w:val="clear" w:pos="720"/>
          <w:tab w:val="num" w:pos="284"/>
        </w:tabs>
        <w:ind w:left="284" w:hanging="284"/>
        <w:jc w:val="both"/>
        <w:rPr>
          <w:bCs/>
        </w:rPr>
      </w:pPr>
      <w:r w:rsidRPr="00207D77">
        <w:rPr>
          <w:bCs/>
        </w:rPr>
        <w:t xml:space="preserve">Celková kupní cena byla dohodou smluvních stran stanovena ve výši </w:t>
      </w:r>
      <w:r w:rsidR="00120F5F" w:rsidRPr="00207D77">
        <w:rPr>
          <w:bCs/>
        </w:rPr>
        <w:t>……</w:t>
      </w:r>
      <w:r w:rsidRPr="00207D77">
        <w:rPr>
          <w:bCs/>
        </w:rPr>
        <w:t xml:space="preserve"> Kč bez DPH, tj. </w:t>
      </w:r>
      <w:r w:rsidR="00120F5F" w:rsidRPr="00207D77">
        <w:rPr>
          <w:bCs/>
        </w:rPr>
        <w:t>………………</w:t>
      </w:r>
      <w:r w:rsidRPr="00207D77">
        <w:rPr>
          <w:bCs/>
        </w:rPr>
        <w:t xml:space="preserve"> Kč včetně DPH. Kupní cena je dohodou stanovena jako nejvýše přípustná a je možno ji překročit pouze v případě změny sazby DPH, a to o částku odpovídající změně DPH. Celkovou a pro účely fakturace rozhodnou cenou se rozumí cena včetně DPH.</w:t>
      </w:r>
    </w:p>
    <w:p w:rsidR="004D79BE" w:rsidRPr="00207D77" w:rsidRDefault="004D79BE" w:rsidP="004D79BE">
      <w:pPr>
        <w:numPr>
          <w:ilvl w:val="0"/>
          <w:numId w:val="7"/>
        </w:numPr>
        <w:tabs>
          <w:tab w:val="clear" w:pos="720"/>
          <w:tab w:val="num" w:pos="284"/>
        </w:tabs>
        <w:ind w:left="284" w:hanging="284"/>
        <w:jc w:val="both"/>
        <w:rPr>
          <w:bCs/>
        </w:rPr>
      </w:pPr>
      <w:r w:rsidRPr="00207D77">
        <w:rPr>
          <w:bCs/>
        </w:rPr>
        <w:t xml:space="preserve">Kupující uhradí cenu na základě faktury vystavené prodávajícím po převzetí zboží kupujícím. Splatnost faktury je dohodou smluvních stran stanovena </w:t>
      </w:r>
      <w:r w:rsidRPr="00207D77">
        <w:rPr>
          <w:b/>
          <w:bCs/>
        </w:rPr>
        <w:t>na 30 dnů</w:t>
      </w:r>
      <w:r w:rsidRPr="00207D77">
        <w:rPr>
          <w:bCs/>
        </w:rPr>
        <w:t xml:space="preserve"> ode dne jejího prokazatelného doručení kupujícímu.</w:t>
      </w:r>
    </w:p>
    <w:p w:rsidR="004D79BE" w:rsidRPr="00207D77" w:rsidRDefault="004D79BE" w:rsidP="004D79BE">
      <w:pPr>
        <w:numPr>
          <w:ilvl w:val="0"/>
          <w:numId w:val="7"/>
        </w:numPr>
        <w:tabs>
          <w:tab w:val="clear" w:pos="720"/>
          <w:tab w:val="num" w:pos="284"/>
        </w:tabs>
        <w:ind w:left="284" w:hanging="284"/>
        <w:jc w:val="both"/>
        <w:rPr>
          <w:bCs/>
        </w:rPr>
      </w:pPr>
      <w:r w:rsidRPr="00207D77">
        <w:rPr>
          <w:bCs/>
        </w:rPr>
        <w:t>Daňov</w:t>
      </w:r>
      <w:r w:rsidR="003334F0" w:rsidRPr="00207D77">
        <w:rPr>
          <w:bCs/>
        </w:rPr>
        <w:t>ý</w:t>
      </w:r>
      <w:r w:rsidRPr="00207D77">
        <w:rPr>
          <w:bCs/>
        </w:rPr>
        <w:t xml:space="preserve"> doklad musí obsahovat náležitosti daňového dokladu podle platné daňové legislativy. Zadavatel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rsidR="004D79BE" w:rsidRPr="00207D77" w:rsidRDefault="004D79BE" w:rsidP="004D79BE">
      <w:pPr>
        <w:numPr>
          <w:ilvl w:val="0"/>
          <w:numId w:val="7"/>
        </w:numPr>
        <w:tabs>
          <w:tab w:val="clear" w:pos="720"/>
          <w:tab w:val="num" w:pos="284"/>
        </w:tabs>
        <w:ind w:left="284" w:hanging="284"/>
        <w:jc w:val="both"/>
        <w:rPr>
          <w:bCs/>
        </w:rPr>
      </w:pPr>
      <w:r w:rsidRPr="00207D77">
        <w:rPr>
          <w:bCs/>
        </w:rPr>
        <w:t xml:space="preserve">Kupní cena bude kupujícím zaplacena bezhotovostním převodem na účet prodávajícího, který je správcem daně (finančním úřadem) zveřejněn způsobem umožňujícím dálkový přístup dle ustanovení § 109 odst. 2 písm. c) zákona č. 235/2004 Sb., o dani z přidané hodnoty, ve znění pozdějších předpisů. Okamžikem zaplacení se rozumí datum odepsání příslušné částky z účtu kupujícího ve prospěch účtu prodávajícího. </w:t>
      </w:r>
    </w:p>
    <w:p w:rsidR="004D79BE" w:rsidRPr="00207D77" w:rsidRDefault="004D79BE" w:rsidP="004D79BE">
      <w:pPr>
        <w:numPr>
          <w:ilvl w:val="0"/>
          <w:numId w:val="7"/>
        </w:numPr>
        <w:tabs>
          <w:tab w:val="clear" w:pos="720"/>
          <w:tab w:val="num" w:pos="284"/>
        </w:tabs>
        <w:ind w:left="284" w:hanging="284"/>
        <w:jc w:val="both"/>
        <w:rPr>
          <w:bCs/>
        </w:rPr>
      </w:pPr>
      <w:r w:rsidRPr="00207D77">
        <w:rPr>
          <w:bCs/>
        </w:rPr>
        <w:lastRenderedPageBreak/>
        <w:t>Pokud se po dobu účinnosti této smlouvy prodávající stane nespolehlivým plátcem ve smyslu ustanovení § 109 odst. 3 zákona č. 235/2004 Sb., o dani z přidané hodnoty, ve znění pozdějších předpisů, smluvní strany se dohodly, že kupující uhradí ve faktuře kupujícím vyčíslenou výši DPH přímo příslušnému správci daně. V takovém případě je kupujícím takto provedená úhrada DPH považována za uhrazení příslušné výše DPH fakturované prodávajícím.</w:t>
      </w:r>
    </w:p>
    <w:p w:rsidR="004D79BE" w:rsidRPr="00207D77" w:rsidRDefault="004D79BE" w:rsidP="004D79BE">
      <w:pPr>
        <w:jc w:val="both"/>
        <w:rPr>
          <w:bCs/>
        </w:rPr>
      </w:pPr>
    </w:p>
    <w:p w:rsidR="004D79BE" w:rsidRPr="00207D77" w:rsidRDefault="004D79BE" w:rsidP="004D79BE">
      <w:pPr>
        <w:jc w:val="center"/>
        <w:rPr>
          <w:b/>
        </w:rPr>
      </w:pPr>
      <w:r w:rsidRPr="00207D77">
        <w:rPr>
          <w:b/>
        </w:rPr>
        <w:t>VI.</w:t>
      </w:r>
    </w:p>
    <w:p w:rsidR="004D79BE" w:rsidRPr="00207D77" w:rsidRDefault="004D79BE" w:rsidP="004D79BE">
      <w:pPr>
        <w:jc w:val="center"/>
        <w:rPr>
          <w:b/>
        </w:rPr>
      </w:pPr>
      <w:r w:rsidRPr="00207D77">
        <w:rPr>
          <w:b/>
        </w:rPr>
        <w:t>Přechod vlastnictví a nebezpečí škody na prodané věci</w:t>
      </w:r>
    </w:p>
    <w:p w:rsidR="004D79BE" w:rsidRPr="00207D77" w:rsidRDefault="004D79BE" w:rsidP="004D79BE">
      <w:pPr>
        <w:numPr>
          <w:ilvl w:val="0"/>
          <w:numId w:val="2"/>
        </w:numPr>
        <w:tabs>
          <w:tab w:val="clear" w:pos="720"/>
          <w:tab w:val="num" w:pos="284"/>
        </w:tabs>
        <w:ind w:left="284" w:hanging="284"/>
        <w:jc w:val="both"/>
        <w:rPr>
          <w:bCs/>
        </w:rPr>
      </w:pPr>
      <w:r w:rsidRPr="00207D77">
        <w:rPr>
          <w:bCs/>
        </w:rPr>
        <w:t>Kupující nabývá vlastnické právo ke zboží úplným zaplacením kupní ceny.</w:t>
      </w:r>
    </w:p>
    <w:p w:rsidR="004D79BE" w:rsidRPr="00207D77" w:rsidRDefault="004D79BE" w:rsidP="004D79BE">
      <w:pPr>
        <w:numPr>
          <w:ilvl w:val="0"/>
          <w:numId w:val="2"/>
        </w:numPr>
        <w:tabs>
          <w:tab w:val="clear" w:pos="720"/>
          <w:tab w:val="num" w:pos="284"/>
        </w:tabs>
        <w:ind w:left="284" w:hanging="284"/>
        <w:jc w:val="both"/>
        <w:rPr>
          <w:bCs/>
        </w:rPr>
      </w:pPr>
      <w:r w:rsidRPr="00207D77">
        <w:rPr>
          <w:bCs/>
        </w:rPr>
        <w:t>Převzetím zboží přechází na kupujícího nebezpeční škody na zboží.</w:t>
      </w:r>
    </w:p>
    <w:p w:rsidR="004D79BE" w:rsidRPr="00207D77" w:rsidRDefault="004D79BE" w:rsidP="004D79BE">
      <w:pPr>
        <w:jc w:val="both"/>
        <w:rPr>
          <w:bCs/>
        </w:rPr>
      </w:pPr>
    </w:p>
    <w:p w:rsidR="004D79BE" w:rsidRPr="00207D77" w:rsidRDefault="004D79BE" w:rsidP="004D79BE">
      <w:pPr>
        <w:jc w:val="center"/>
        <w:rPr>
          <w:b/>
        </w:rPr>
      </w:pPr>
      <w:r w:rsidRPr="00207D77">
        <w:rPr>
          <w:b/>
        </w:rPr>
        <w:t>VII.</w:t>
      </w:r>
    </w:p>
    <w:p w:rsidR="004D79BE" w:rsidRPr="00207D77" w:rsidRDefault="004D79BE" w:rsidP="004D79BE">
      <w:pPr>
        <w:jc w:val="center"/>
        <w:rPr>
          <w:bCs/>
        </w:rPr>
      </w:pPr>
      <w:r w:rsidRPr="00207D77">
        <w:rPr>
          <w:b/>
        </w:rPr>
        <w:t>Změna údajů zapisovaných do registru silničních vozidel</w:t>
      </w:r>
    </w:p>
    <w:p w:rsidR="004D79BE" w:rsidRPr="00207D77" w:rsidRDefault="004D79BE" w:rsidP="004D79BE">
      <w:pPr>
        <w:jc w:val="both"/>
        <w:rPr>
          <w:bCs/>
        </w:rPr>
      </w:pPr>
      <w:r w:rsidRPr="00207D77">
        <w:rPr>
          <w:bCs/>
        </w:rPr>
        <w:t>Nejpozději do deseti dnů ode dne nabytí vlastnictví podle čl. VI podá kupující žádost o zápis změn údajů zapisovaných do registru silničních vozidel.</w:t>
      </w:r>
    </w:p>
    <w:p w:rsidR="004D79BE" w:rsidRPr="00207D77" w:rsidRDefault="004D79BE" w:rsidP="006F7871">
      <w:pPr>
        <w:rPr>
          <w:b/>
        </w:rPr>
      </w:pPr>
    </w:p>
    <w:p w:rsidR="004D79BE" w:rsidRPr="00207D77" w:rsidRDefault="004D79BE" w:rsidP="004D79BE">
      <w:pPr>
        <w:jc w:val="center"/>
        <w:rPr>
          <w:b/>
        </w:rPr>
      </w:pPr>
      <w:r w:rsidRPr="00207D77">
        <w:rPr>
          <w:b/>
        </w:rPr>
        <w:t>VIII.</w:t>
      </w:r>
    </w:p>
    <w:p w:rsidR="004D79BE" w:rsidRPr="00207D77" w:rsidRDefault="004D79BE" w:rsidP="004D79BE">
      <w:pPr>
        <w:jc w:val="center"/>
        <w:rPr>
          <w:bCs/>
        </w:rPr>
      </w:pPr>
      <w:r w:rsidRPr="00207D77">
        <w:rPr>
          <w:b/>
        </w:rPr>
        <w:t>Záruka</w:t>
      </w:r>
      <w:r w:rsidRPr="00207D77">
        <w:rPr>
          <w:bCs/>
        </w:rPr>
        <w:t xml:space="preserve"> </w:t>
      </w:r>
    </w:p>
    <w:p w:rsidR="004D79BE" w:rsidRPr="00207D77" w:rsidRDefault="004D79BE" w:rsidP="004D79BE">
      <w:pPr>
        <w:numPr>
          <w:ilvl w:val="0"/>
          <w:numId w:val="3"/>
        </w:numPr>
        <w:tabs>
          <w:tab w:val="clear" w:pos="720"/>
          <w:tab w:val="num" w:pos="284"/>
        </w:tabs>
        <w:ind w:left="284" w:hanging="284"/>
        <w:jc w:val="both"/>
      </w:pPr>
      <w:r w:rsidRPr="00207D77">
        <w:t>Prodávající přebírá záruky za to, že předmět koupě při předání kupujícímu je kompletní bez právních vad a že má vlastnosti dle technické specifikace uvedené v</w:t>
      </w:r>
      <w:r w:rsidR="00312C0D" w:rsidRPr="00207D77">
        <w:t> </w:t>
      </w:r>
      <w:r w:rsidRPr="00207D77">
        <w:t>přílo</w:t>
      </w:r>
      <w:r w:rsidR="00312C0D" w:rsidRPr="00207D77">
        <w:t xml:space="preserve">ze </w:t>
      </w:r>
      <w:proofErr w:type="gramStart"/>
      <w:r w:rsidR="00312C0D" w:rsidRPr="00207D77">
        <w:t>č. 1</w:t>
      </w:r>
      <w:r w:rsidRPr="00207D77">
        <w:t xml:space="preserve">  této</w:t>
      </w:r>
      <w:proofErr w:type="gramEnd"/>
      <w:r w:rsidRPr="00207D77">
        <w:t xml:space="preserve"> smlouvy, platnými předpisy, normami a touto smlouvou.  </w:t>
      </w:r>
    </w:p>
    <w:p w:rsidR="004D79BE" w:rsidRPr="00207D77" w:rsidRDefault="004D79BE" w:rsidP="004D79BE">
      <w:pPr>
        <w:numPr>
          <w:ilvl w:val="0"/>
          <w:numId w:val="3"/>
        </w:numPr>
        <w:tabs>
          <w:tab w:val="clear" w:pos="720"/>
          <w:tab w:val="num" w:pos="284"/>
        </w:tabs>
        <w:ind w:left="284" w:hanging="284"/>
        <w:jc w:val="both"/>
      </w:pPr>
      <w:r w:rsidRPr="00207D77">
        <w:t>Prodávající zodpovídá za vady dodaných strojních celků. Kupující je oprávněn před převzetím zboží zkontrolovat jeho kvalitu a parametry, v případě zřejmých vad může odmítnout zboží převzít, případně může vadné zboží po převzetí vrátit prodávajícímu na jeho náklady.</w:t>
      </w:r>
    </w:p>
    <w:p w:rsidR="00272113" w:rsidRPr="00207D77" w:rsidRDefault="00272113" w:rsidP="004D79BE">
      <w:pPr>
        <w:numPr>
          <w:ilvl w:val="0"/>
          <w:numId w:val="3"/>
        </w:numPr>
        <w:tabs>
          <w:tab w:val="clear" w:pos="720"/>
          <w:tab w:val="num" w:pos="284"/>
        </w:tabs>
        <w:ind w:left="284" w:hanging="284"/>
        <w:jc w:val="both"/>
      </w:pPr>
      <w:r w:rsidRPr="00207D77">
        <w:t>Prodávající je povinen odstranit případné vady a nedostatky uvedené v protokolu o předání a převzetí zboží ve sjednaném termínu.</w:t>
      </w:r>
    </w:p>
    <w:p w:rsidR="004D79BE" w:rsidRPr="00207D77" w:rsidRDefault="00206C56" w:rsidP="00206C56">
      <w:pPr>
        <w:numPr>
          <w:ilvl w:val="0"/>
          <w:numId w:val="3"/>
        </w:numPr>
        <w:tabs>
          <w:tab w:val="clear" w:pos="720"/>
          <w:tab w:val="num" w:pos="284"/>
        </w:tabs>
        <w:ind w:left="284" w:hanging="284"/>
        <w:jc w:val="both"/>
        <w:rPr>
          <w:bCs/>
        </w:rPr>
      </w:pPr>
      <w:r w:rsidRPr="00207D77">
        <w:t xml:space="preserve">Prodávající poskytuje na předmět koupě včetně příslušenství záruku na jakost v délce </w:t>
      </w:r>
      <w:r w:rsidR="00E638CA" w:rsidRPr="00E638CA">
        <w:rPr>
          <w:b/>
        </w:rPr>
        <w:t>24</w:t>
      </w:r>
      <w:r w:rsidRPr="00E638CA">
        <w:rPr>
          <w:b/>
        </w:rPr>
        <w:t xml:space="preserve"> měsíců</w:t>
      </w:r>
      <w:r w:rsidR="00E638CA" w:rsidRPr="00E638CA">
        <w:rPr>
          <w:b/>
        </w:rPr>
        <w:t>.</w:t>
      </w:r>
    </w:p>
    <w:p w:rsidR="004D79BE" w:rsidRPr="00207D77" w:rsidRDefault="004D79BE" w:rsidP="004D79BE">
      <w:pPr>
        <w:numPr>
          <w:ilvl w:val="0"/>
          <w:numId w:val="3"/>
        </w:numPr>
        <w:tabs>
          <w:tab w:val="clear" w:pos="720"/>
          <w:tab w:val="num" w:pos="284"/>
        </w:tabs>
        <w:suppressAutoHyphens/>
        <w:autoSpaceDE w:val="0"/>
        <w:ind w:left="284" w:hanging="284"/>
        <w:jc w:val="both"/>
      </w:pPr>
      <w:r w:rsidRPr="00207D77">
        <w:t>Případné vady, které se projeví po předání a převzetí zboží v záruční době a budou prokazatelně zaviněny prodávajícím, se prodávající zavazuje odstranit na</w:t>
      </w:r>
      <w:r w:rsidR="00534CAE">
        <w:t xml:space="preserve"> vlastní náklady nejpozději do 5</w:t>
      </w:r>
      <w:r w:rsidRPr="00207D77">
        <w:t xml:space="preserve"> dnů od převzetí zboží, případně ve lhůtě dojednané s kupujícím.</w:t>
      </w:r>
    </w:p>
    <w:p w:rsidR="004D79BE" w:rsidRPr="00207D77" w:rsidRDefault="004D79BE" w:rsidP="004D79BE">
      <w:pPr>
        <w:numPr>
          <w:ilvl w:val="0"/>
          <w:numId w:val="3"/>
        </w:numPr>
        <w:tabs>
          <w:tab w:val="clear" w:pos="720"/>
          <w:tab w:val="num" w:pos="284"/>
        </w:tabs>
        <w:suppressAutoHyphens/>
        <w:autoSpaceDE w:val="0"/>
        <w:ind w:left="284" w:hanging="284"/>
        <w:jc w:val="both"/>
      </w:pPr>
      <w:r w:rsidRPr="00207D77">
        <w:t>Prodávající je povinen převzít si od kupujícího zboží k </w:t>
      </w:r>
      <w:r w:rsidR="00534CAE">
        <w:t>odstranění reklamované vady do 5</w:t>
      </w:r>
      <w:r w:rsidRPr="00207D77">
        <w:t xml:space="preserve"> dnů po obdržení reklamace.</w:t>
      </w:r>
    </w:p>
    <w:p w:rsidR="00206C56" w:rsidRPr="00207D77" w:rsidRDefault="004D79BE" w:rsidP="006F7871">
      <w:pPr>
        <w:numPr>
          <w:ilvl w:val="0"/>
          <w:numId w:val="3"/>
        </w:numPr>
        <w:tabs>
          <w:tab w:val="clear" w:pos="720"/>
          <w:tab w:val="num" w:pos="284"/>
          <w:tab w:val="left" w:pos="360"/>
        </w:tabs>
        <w:suppressAutoHyphens/>
        <w:autoSpaceDE w:val="0"/>
        <w:ind w:left="284" w:hanging="284"/>
        <w:jc w:val="both"/>
      </w:pPr>
      <w:r w:rsidRPr="00207D77">
        <w:t>Záruční lhůta na zboží jako celek nebo na jeho jednotlivé části, které se vada týká, neběží po dobu odstraňování vad. Reklamaci lze uplatnit do posledního dne záruční lhůty, přičemž i reklamace odeslána kupujícím v poslední den záruční lhůty, se považuje za včas uplatněnou.</w:t>
      </w:r>
    </w:p>
    <w:p w:rsidR="004D79BE" w:rsidRPr="00207D77" w:rsidRDefault="004D79BE" w:rsidP="004D79BE">
      <w:pPr>
        <w:jc w:val="center"/>
        <w:rPr>
          <w:b/>
        </w:rPr>
      </w:pPr>
      <w:r w:rsidRPr="00207D77">
        <w:rPr>
          <w:b/>
        </w:rPr>
        <w:t>IX.</w:t>
      </w:r>
    </w:p>
    <w:p w:rsidR="004D79BE" w:rsidRPr="00207D77" w:rsidRDefault="004D79BE" w:rsidP="004D79BE">
      <w:pPr>
        <w:jc w:val="center"/>
        <w:rPr>
          <w:bCs/>
        </w:rPr>
      </w:pPr>
      <w:r w:rsidRPr="00207D77">
        <w:rPr>
          <w:b/>
        </w:rPr>
        <w:t>Sankce</w:t>
      </w:r>
    </w:p>
    <w:p w:rsidR="004D79BE" w:rsidRPr="00207D77" w:rsidRDefault="004D79BE" w:rsidP="004D79BE">
      <w:pPr>
        <w:numPr>
          <w:ilvl w:val="0"/>
          <w:numId w:val="5"/>
        </w:numPr>
        <w:tabs>
          <w:tab w:val="num" w:pos="284"/>
        </w:tabs>
        <w:ind w:left="284" w:hanging="284"/>
        <w:jc w:val="both"/>
        <w:rPr>
          <w:bCs/>
        </w:rPr>
      </w:pPr>
      <w:r w:rsidRPr="00207D77">
        <w:rPr>
          <w:bCs/>
        </w:rPr>
        <w:t xml:space="preserve">Pokud nebude zboží v souladu s čl. III a IV této smlouvy předáno kupujícímu, odpovídá prodávající za škodu, která kupujícímu vznikne v důsledku nemožnosti užívat zboží (např. náklady na nájem jiného vozidla). </w:t>
      </w:r>
    </w:p>
    <w:p w:rsidR="004D79BE" w:rsidRPr="00207D77" w:rsidRDefault="004D79BE" w:rsidP="004D79BE">
      <w:pPr>
        <w:numPr>
          <w:ilvl w:val="0"/>
          <w:numId w:val="5"/>
        </w:numPr>
        <w:tabs>
          <w:tab w:val="num" w:pos="284"/>
        </w:tabs>
        <w:ind w:left="284" w:hanging="284"/>
        <w:jc w:val="both"/>
        <w:rPr>
          <w:bCs/>
        </w:rPr>
      </w:pPr>
      <w:r w:rsidRPr="00207D77">
        <w:rPr>
          <w:bCs/>
        </w:rPr>
        <w:t xml:space="preserve">Nepředá-li prodávající kupujícímu zboží s veškerým povinným příslušenstvím a vybavením, jakož i doklady nezbytnými pro jeho užívání a provoz, nejpozději ve lhůtě uvedené v čl. IV bod </w:t>
      </w:r>
      <w:r w:rsidR="006D0B58" w:rsidRPr="00207D77">
        <w:rPr>
          <w:bCs/>
        </w:rPr>
        <w:t>1</w:t>
      </w:r>
      <w:r w:rsidRPr="00207D77">
        <w:rPr>
          <w:bCs/>
        </w:rPr>
        <w:t>, je kupující oprávněn prodávajícímu účtovat nejen náhradu škod</w:t>
      </w:r>
      <w:r w:rsidR="00534CAE">
        <w:rPr>
          <w:bCs/>
        </w:rPr>
        <w:t>y, ale i smluvní pokutu ve výši 500</w:t>
      </w:r>
      <w:r w:rsidR="00272113" w:rsidRPr="00207D77">
        <w:t xml:space="preserve"> Kč </w:t>
      </w:r>
      <w:r w:rsidRPr="00207D77">
        <w:t>za každý i započatý den prodlení</w:t>
      </w:r>
      <w:r w:rsidRPr="00207D77">
        <w:rPr>
          <w:bCs/>
        </w:rPr>
        <w:t>.</w:t>
      </w:r>
    </w:p>
    <w:p w:rsidR="004D79BE" w:rsidRPr="00207D77" w:rsidRDefault="004D79BE" w:rsidP="004D79BE">
      <w:pPr>
        <w:numPr>
          <w:ilvl w:val="0"/>
          <w:numId w:val="5"/>
        </w:numPr>
        <w:tabs>
          <w:tab w:val="num" w:pos="284"/>
        </w:tabs>
        <w:ind w:left="284" w:hanging="284"/>
        <w:jc w:val="both"/>
        <w:rPr>
          <w:bCs/>
        </w:rPr>
      </w:pPr>
      <w:r w:rsidRPr="00207D77">
        <w:rPr>
          <w:bCs/>
        </w:rPr>
        <w:lastRenderedPageBreak/>
        <w:t>V případě prodlení kupujícího se zaplacením faktury vystavené prodávajícím v souladu s čl. V této smlouvy je prodávající oprávněn účtovat kupujícímu úrok z prodlení ve výši 0,05% z nezaplacené částky, a to za každý i započatý den prodlení.</w:t>
      </w:r>
    </w:p>
    <w:p w:rsidR="004D79BE" w:rsidRPr="00207D77" w:rsidRDefault="004D79BE" w:rsidP="004D79BE">
      <w:pPr>
        <w:numPr>
          <w:ilvl w:val="0"/>
          <w:numId w:val="5"/>
        </w:numPr>
        <w:tabs>
          <w:tab w:val="num" w:pos="284"/>
          <w:tab w:val="left" w:pos="360"/>
        </w:tabs>
        <w:suppressAutoHyphens/>
        <w:autoSpaceDE w:val="0"/>
        <w:ind w:left="284" w:hanging="284"/>
        <w:jc w:val="both"/>
      </w:pPr>
      <w:r w:rsidRPr="00207D77">
        <w:t xml:space="preserve">Za neodstranění vad a nedodělků vyplývajících z protokolu o předání a převzetí zboží v dohodnutém termínu, uhradí prodávající kupujícímu smluvní pokutu ve výši </w:t>
      </w:r>
      <w:r w:rsidR="00534CAE">
        <w:t>2</w:t>
      </w:r>
      <w:r w:rsidR="00272113" w:rsidRPr="00207D77">
        <w:t>00 Kč</w:t>
      </w:r>
      <w:r w:rsidRPr="00207D77">
        <w:t xml:space="preserve"> za každý i započatý den prodlení.</w:t>
      </w:r>
    </w:p>
    <w:p w:rsidR="004D79BE" w:rsidRPr="00207D77" w:rsidRDefault="004D79BE" w:rsidP="004D79BE">
      <w:pPr>
        <w:numPr>
          <w:ilvl w:val="0"/>
          <w:numId w:val="5"/>
        </w:numPr>
        <w:tabs>
          <w:tab w:val="num" w:pos="284"/>
          <w:tab w:val="left" w:pos="360"/>
        </w:tabs>
        <w:suppressAutoHyphens/>
        <w:autoSpaceDE w:val="0"/>
        <w:ind w:left="284" w:hanging="284"/>
        <w:jc w:val="both"/>
      </w:pPr>
      <w:r w:rsidRPr="00207D77">
        <w:t>Za neodstranění uplatněné a uznané vady zboží</w:t>
      </w:r>
      <w:r w:rsidR="00272113" w:rsidRPr="00207D77">
        <w:t xml:space="preserve"> po dobu záruční lhůty</w:t>
      </w:r>
      <w:r w:rsidRPr="00207D77">
        <w:t>,</w:t>
      </w:r>
      <w:r w:rsidR="00626277">
        <w:t xml:space="preserve"> uhradí prodávající kupujícímu </w:t>
      </w:r>
      <w:r w:rsidRPr="00207D77">
        <w:t xml:space="preserve">smluvní pokutu ve výši </w:t>
      </w:r>
      <w:r w:rsidR="00534CAE">
        <w:t>2</w:t>
      </w:r>
      <w:r w:rsidR="00272113" w:rsidRPr="00207D77">
        <w:t>00 Kč</w:t>
      </w:r>
      <w:r w:rsidRPr="00207D77">
        <w:t xml:space="preserve"> za každý i započatý den prodlení do doby odstranění vady.</w:t>
      </w:r>
    </w:p>
    <w:p w:rsidR="004D79BE" w:rsidRPr="00207D77" w:rsidRDefault="004D79BE" w:rsidP="004D79BE">
      <w:pPr>
        <w:numPr>
          <w:ilvl w:val="0"/>
          <w:numId w:val="5"/>
        </w:numPr>
        <w:tabs>
          <w:tab w:val="num" w:pos="284"/>
          <w:tab w:val="left" w:pos="360"/>
        </w:tabs>
        <w:suppressAutoHyphens/>
        <w:autoSpaceDE w:val="0"/>
        <w:ind w:left="284" w:hanging="284"/>
        <w:jc w:val="both"/>
      </w:pPr>
      <w:r w:rsidRPr="00207D77">
        <w:t xml:space="preserve">Nepřevezme-li si prodávající zboží k odstranění reklamované vady nebo nedodělku do </w:t>
      </w:r>
      <w:r w:rsidR="00534CAE">
        <w:t>5</w:t>
      </w:r>
      <w:r w:rsidRPr="00207D77">
        <w:t xml:space="preserve"> dnů po obdržení reklamace, je kupující oprávněn pověřit odstraněním vady jinou právnickou nebo fyzickou osobu. Veškeré takto vzniklé náklady uhradí kupujícímu prodávající.</w:t>
      </w:r>
    </w:p>
    <w:p w:rsidR="004D79BE" w:rsidRPr="00207D77" w:rsidRDefault="004D79BE" w:rsidP="004D79BE">
      <w:pPr>
        <w:numPr>
          <w:ilvl w:val="0"/>
          <w:numId w:val="5"/>
        </w:numPr>
        <w:tabs>
          <w:tab w:val="num" w:pos="284"/>
          <w:tab w:val="left" w:pos="360"/>
        </w:tabs>
        <w:suppressAutoHyphens/>
        <w:autoSpaceDE w:val="0"/>
        <w:ind w:left="284" w:hanging="284"/>
        <w:jc w:val="both"/>
      </w:pPr>
      <w:r w:rsidRPr="00207D77">
        <w:t>Zaplacení smluvní pokuty nemá za následek zánik povinnosti prodávajícího k náhradě škody, kterou porušením povinnosti kupujícímu způsobil. Náhrada škody je vedle smluvní pokuty vymahatelná v plné výši.</w:t>
      </w:r>
    </w:p>
    <w:p w:rsidR="004D79BE" w:rsidRPr="00207D77" w:rsidRDefault="004D79BE" w:rsidP="004D79BE">
      <w:pPr>
        <w:autoSpaceDE w:val="0"/>
        <w:rPr>
          <w:color w:val="000000"/>
        </w:rPr>
      </w:pPr>
    </w:p>
    <w:p w:rsidR="004D79BE" w:rsidRPr="00207D77" w:rsidRDefault="004D79BE" w:rsidP="004D79BE">
      <w:pPr>
        <w:jc w:val="center"/>
        <w:rPr>
          <w:b/>
        </w:rPr>
      </w:pPr>
      <w:r w:rsidRPr="00207D77">
        <w:rPr>
          <w:b/>
        </w:rPr>
        <w:t>X.</w:t>
      </w:r>
    </w:p>
    <w:p w:rsidR="004D79BE" w:rsidRPr="00207D77" w:rsidRDefault="004D79BE" w:rsidP="004D79BE">
      <w:pPr>
        <w:jc w:val="center"/>
        <w:rPr>
          <w:b/>
        </w:rPr>
      </w:pPr>
      <w:r w:rsidRPr="00207D77">
        <w:rPr>
          <w:b/>
        </w:rPr>
        <w:t xml:space="preserve">Ostatní ujednání </w:t>
      </w:r>
    </w:p>
    <w:p w:rsidR="004D79BE" w:rsidRPr="00207D77" w:rsidRDefault="004D79BE" w:rsidP="004D79BE">
      <w:pPr>
        <w:pStyle w:val="Textvbloku"/>
        <w:tabs>
          <w:tab w:val="left" w:pos="284"/>
        </w:tabs>
        <w:ind w:left="284" w:right="72" w:hanging="284"/>
        <w:rPr>
          <w:bCs/>
        </w:rPr>
      </w:pPr>
      <w:r w:rsidRPr="00207D77">
        <w:rPr>
          <w:bCs/>
        </w:rPr>
        <w:t xml:space="preserve">Prodávající v případě požadavku kupujícího zajistí záruční a pozáruční servis </w:t>
      </w:r>
      <w:r w:rsidR="00E638CA">
        <w:rPr>
          <w:bCs/>
        </w:rPr>
        <w:t>přívěsu</w:t>
      </w:r>
      <w:r w:rsidRPr="00207D77">
        <w:rPr>
          <w:bCs/>
        </w:rPr>
        <w:t>.</w:t>
      </w:r>
    </w:p>
    <w:p w:rsidR="004D79BE" w:rsidRPr="00207D77" w:rsidRDefault="004D79BE" w:rsidP="004D79BE">
      <w:pPr>
        <w:jc w:val="both"/>
        <w:rPr>
          <w:bCs/>
        </w:rPr>
      </w:pPr>
    </w:p>
    <w:p w:rsidR="004D79BE" w:rsidRPr="00207D77" w:rsidRDefault="004D79BE" w:rsidP="004D79BE">
      <w:pPr>
        <w:jc w:val="center"/>
        <w:rPr>
          <w:b/>
        </w:rPr>
      </w:pPr>
      <w:r w:rsidRPr="00207D77">
        <w:rPr>
          <w:b/>
        </w:rPr>
        <w:t>X</w:t>
      </w:r>
      <w:r w:rsidR="003334F0" w:rsidRPr="00207D77">
        <w:rPr>
          <w:b/>
        </w:rPr>
        <w:t>I</w:t>
      </w:r>
      <w:r w:rsidRPr="00207D77">
        <w:rPr>
          <w:b/>
        </w:rPr>
        <w:t>.</w:t>
      </w:r>
    </w:p>
    <w:p w:rsidR="004D79BE" w:rsidRPr="00207D77" w:rsidRDefault="004D79BE" w:rsidP="004D79BE">
      <w:pPr>
        <w:jc w:val="center"/>
        <w:rPr>
          <w:b/>
        </w:rPr>
      </w:pPr>
      <w:r w:rsidRPr="00207D77">
        <w:rPr>
          <w:b/>
        </w:rPr>
        <w:t>Prohlášení a vzájemná ujištění smluvních stran</w:t>
      </w:r>
    </w:p>
    <w:p w:rsidR="004D79BE" w:rsidRPr="00207D77" w:rsidRDefault="004D79BE" w:rsidP="004D79BE">
      <w:pPr>
        <w:numPr>
          <w:ilvl w:val="0"/>
          <w:numId w:val="4"/>
        </w:numPr>
        <w:tabs>
          <w:tab w:val="clear" w:pos="720"/>
          <w:tab w:val="num" w:pos="284"/>
        </w:tabs>
        <w:ind w:left="284" w:hanging="284"/>
        <w:jc w:val="both"/>
        <w:rPr>
          <w:bCs/>
        </w:rPr>
      </w:pPr>
      <w:r w:rsidRPr="00207D77">
        <w:rPr>
          <w:bCs/>
        </w:rPr>
        <w:t>Prodávající prohlašuje, že kupujícímu oznámil všechny okolnosti nebo závady na vozidle, které jsou mu známy, a které by mohly způsobit, že by se vozidlo mohlo pro kupujícího stát neupotřebitelným nebo by se ztížilo jeho užívání obvyklým způsobem.</w:t>
      </w:r>
    </w:p>
    <w:p w:rsidR="004D79BE" w:rsidRPr="00207D77" w:rsidRDefault="004D79BE" w:rsidP="006C26EF">
      <w:pPr>
        <w:numPr>
          <w:ilvl w:val="0"/>
          <w:numId w:val="4"/>
        </w:numPr>
        <w:tabs>
          <w:tab w:val="clear" w:pos="720"/>
          <w:tab w:val="num" w:pos="284"/>
        </w:tabs>
        <w:ind w:left="284" w:hanging="284"/>
        <w:jc w:val="both"/>
        <w:rPr>
          <w:bCs/>
        </w:rPr>
      </w:pPr>
      <w:r w:rsidRPr="00207D77">
        <w:rPr>
          <w:bCs/>
        </w:rPr>
        <w:t>Prodávající prohlašuje, že je vlastníkem vozidla a že na prodávaném vozidle nevázne žádné omezení vlastnického práva, zástavní právo, nájemní vztah ani jiné právní závazky vůči třetím osobám.</w:t>
      </w:r>
    </w:p>
    <w:p w:rsidR="004D79BE" w:rsidRPr="00207D77" w:rsidRDefault="004D79BE" w:rsidP="004D79BE">
      <w:pPr>
        <w:numPr>
          <w:ilvl w:val="0"/>
          <w:numId w:val="4"/>
        </w:numPr>
        <w:tabs>
          <w:tab w:val="clear" w:pos="720"/>
          <w:tab w:val="num" w:pos="284"/>
        </w:tabs>
        <w:ind w:left="284" w:hanging="284"/>
        <w:jc w:val="both"/>
        <w:rPr>
          <w:bCs/>
        </w:rPr>
      </w:pPr>
      <w:r w:rsidRPr="00207D77">
        <w:rPr>
          <w:bCs/>
        </w:rPr>
        <w:t>Smluvní strany prohlašují, že smlouva byla sepsána dle jejich pravé a svobodné vůle, nikoli v tísni ani za nápadně nevýhodných podmínek a ani nesměřuje ke zhoršení právního postavení účastníka smlouvy, který není podnikatelem.</w:t>
      </w:r>
    </w:p>
    <w:p w:rsidR="004D79BE" w:rsidRPr="00207D77" w:rsidRDefault="004D79BE" w:rsidP="004D79BE">
      <w:pPr>
        <w:jc w:val="both"/>
        <w:rPr>
          <w:bCs/>
        </w:rPr>
      </w:pPr>
    </w:p>
    <w:p w:rsidR="004D79BE" w:rsidRPr="00207D77" w:rsidRDefault="004D79BE" w:rsidP="004D79BE">
      <w:pPr>
        <w:jc w:val="center"/>
        <w:rPr>
          <w:b/>
        </w:rPr>
      </w:pPr>
      <w:r w:rsidRPr="00207D77">
        <w:rPr>
          <w:b/>
        </w:rPr>
        <w:t>X</w:t>
      </w:r>
      <w:r w:rsidR="003334F0" w:rsidRPr="00207D77">
        <w:rPr>
          <w:b/>
        </w:rPr>
        <w:t>I</w:t>
      </w:r>
      <w:r w:rsidRPr="00207D77">
        <w:rPr>
          <w:b/>
        </w:rPr>
        <w:t>I.</w:t>
      </w:r>
    </w:p>
    <w:p w:rsidR="004D79BE" w:rsidRPr="00207D77" w:rsidRDefault="004D79BE" w:rsidP="004D79BE">
      <w:pPr>
        <w:jc w:val="center"/>
        <w:rPr>
          <w:b/>
        </w:rPr>
      </w:pPr>
      <w:r w:rsidRPr="00207D77">
        <w:rPr>
          <w:b/>
        </w:rPr>
        <w:t>Závěrečná ustanovení</w:t>
      </w:r>
    </w:p>
    <w:p w:rsidR="004D79BE" w:rsidRPr="00207D77" w:rsidRDefault="004D79BE" w:rsidP="004D79BE">
      <w:pPr>
        <w:numPr>
          <w:ilvl w:val="0"/>
          <w:numId w:val="6"/>
        </w:numPr>
        <w:tabs>
          <w:tab w:val="clear" w:pos="720"/>
          <w:tab w:val="num" w:pos="284"/>
        </w:tabs>
        <w:ind w:left="284" w:hanging="284"/>
        <w:jc w:val="both"/>
        <w:rPr>
          <w:bCs/>
        </w:rPr>
      </w:pPr>
      <w:r w:rsidRPr="00207D77">
        <w:rPr>
          <w:bCs/>
        </w:rPr>
        <w:t>Tuto smlouvu lze měnit pouze formou písemných dodatků podepsaných oprávněnými zástupci obou smluvních stran.</w:t>
      </w:r>
    </w:p>
    <w:p w:rsidR="006C26EF" w:rsidRPr="00207D77" w:rsidRDefault="006C26EF" w:rsidP="006C26EF">
      <w:pPr>
        <w:pStyle w:val="Import21"/>
        <w:numPr>
          <w:ilvl w:val="0"/>
          <w:numId w:val="6"/>
        </w:numPr>
        <w:tabs>
          <w:tab w:val="clear" w:pos="0"/>
          <w:tab w:val="clear" w:pos="162"/>
          <w:tab w:val="clear" w:pos="720"/>
          <w:tab w:val="clear" w:pos="1584"/>
          <w:tab w:val="clear" w:pos="2448"/>
          <w:tab w:val="clear" w:pos="3312"/>
          <w:tab w:val="clear" w:pos="4176"/>
          <w:tab w:val="clear" w:pos="5040"/>
          <w:tab w:val="clear" w:pos="5904"/>
          <w:tab w:val="clear" w:pos="6768"/>
          <w:tab w:val="clear" w:pos="7632"/>
          <w:tab w:val="clear" w:pos="8496"/>
          <w:tab w:val="center" w:pos="-15915"/>
        </w:tabs>
        <w:spacing w:line="240" w:lineRule="auto"/>
        <w:ind w:left="284" w:right="62" w:hanging="284"/>
        <w:jc w:val="both"/>
        <w:rPr>
          <w:rFonts w:ascii="Times New Roman" w:eastAsia="Times New Roman" w:hAnsi="Times New Roman" w:cs="Times New Roman"/>
          <w:color w:val="000000"/>
        </w:rPr>
      </w:pPr>
      <w:r w:rsidRPr="00207D77">
        <w:rPr>
          <w:rFonts w:ascii="Times New Roman" w:hAnsi="Times New Roman" w:cs="Times New Roman"/>
        </w:rPr>
        <w:t xml:space="preserve">Smluvní strany prohlašují, že vyskytují-li se ve smlouvě osobní údaje, pak ve smyslu zákona č. 101/2000 Sb.,  o ochraně osobních údajů, ve znění pozdějších předpisů, souhlasí se zpracováním osobních údajů v souvislosti s uzavřením  této smlouvy. Souhlas   se zpracováním  osobních údajů udělují v souvislosti s jejich zveřejněním dle zákona č.  340/2015  Sb., o zvláštních podmínkách účinnosti některých smluv, uveřejňování těchto smluv a o registru smluv (zákon o registru smluv), a to na dobu neurčitou. Smluvní strany prohlašují, </w:t>
      </w:r>
      <w:proofErr w:type="gramStart"/>
      <w:r w:rsidRPr="00207D77">
        <w:rPr>
          <w:rFonts w:ascii="Times New Roman" w:hAnsi="Times New Roman" w:cs="Times New Roman"/>
        </w:rPr>
        <w:t>že  všechny</w:t>
      </w:r>
      <w:proofErr w:type="gramEnd"/>
      <w:r w:rsidRPr="00207D77">
        <w:rPr>
          <w:rFonts w:ascii="Times New Roman" w:hAnsi="Times New Roman" w:cs="Times New Roman"/>
        </w:rPr>
        <w:t xml:space="preserve"> údaje jsou  přesné  a pravdivé  a jsou poskytovány dobrovolně.</w:t>
      </w:r>
    </w:p>
    <w:p w:rsidR="006C26EF" w:rsidRPr="00207D77" w:rsidRDefault="006C26EF" w:rsidP="006C26EF">
      <w:pPr>
        <w:pStyle w:val="Import21"/>
        <w:numPr>
          <w:ilvl w:val="0"/>
          <w:numId w:val="6"/>
        </w:numPr>
        <w:tabs>
          <w:tab w:val="clear" w:pos="0"/>
          <w:tab w:val="clear" w:pos="162"/>
          <w:tab w:val="clear" w:pos="720"/>
          <w:tab w:val="clear" w:pos="1584"/>
          <w:tab w:val="clear" w:pos="2448"/>
          <w:tab w:val="clear" w:pos="3312"/>
          <w:tab w:val="clear" w:pos="4176"/>
          <w:tab w:val="clear" w:pos="5040"/>
          <w:tab w:val="clear" w:pos="5904"/>
          <w:tab w:val="clear" w:pos="6768"/>
          <w:tab w:val="clear" w:pos="7632"/>
          <w:tab w:val="clear" w:pos="8496"/>
          <w:tab w:val="center" w:pos="-15915"/>
        </w:tabs>
        <w:ind w:left="284" w:right="62" w:hanging="284"/>
        <w:jc w:val="both"/>
        <w:rPr>
          <w:rFonts w:ascii="Times New Roman" w:eastAsia="Times New Roman" w:hAnsi="Times New Roman" w:cs="Times New Roman"/>
          <w:color w:val="000000"/>
        </w:rPr>
      </w:pPr>
      <w:r w:rsidRPr="00207D77">
        <w:rPr>
          <w:rFonts w:ascii="Times New Roman" w:hAnsi="Times New Roman" w:cs="Times New Roman"/>
        </w:rPr>
        <w:t xml:space="preserve">Smluvní strany se dohodly, že zveřejnění této smlouvy podle zákona </w:t>
      </w:r>
      <w:r w:rsidRPr="00207D77">
        <w:rPr>
          <w:rFonts w:ascii="Times New Roman" w:hAnsi="Times New Roman" w:cs="Times New Roman"/>
        </w:rPr>
        <w:br/>
        <w:t xml:space="preserve">č. 340/2015  Sb., o zvláštních podmínkách účinnosti některých smluv, uveřejňování těchto smluv a o registru smluv (zákon o registru </w:t>
      </w:r>
      <w:proofErr w:type="gramStart"/>
      <w:r w:rsidRPr="00207D77">
        <w:rPr>
          <w:rFonts w:ascii="Times New Roman" w:hAnsi="Times New Roman" w:cs="Times New Roman"/>
        </w:rPr>
        <w:t>smluv)  provede</w:t>
      </w:r>
      <w:proofErr w:type="gramEnd"/>
      <w:r w:rsidRPr="00207D77">
        <w:rPr>
          <w:rFonts w:ascii="Times New Roman" w:hAnsi="Times New Roman" w:cs="Times New Roman"/>
        </w:rPr>
        <w:t xml:space="preserve"> objednatel.</w:t>
      </w:r>
    </w:p>
    <w:p w:rsidR="004D79BE" w:rsidRPr="00207D77" w:rsidRDefault="004D79BE" w:rsidP="004D79BE">
      <w:pPr>
        <w:numPr>
          <w:ilvl w:val="0"/>
          <w:numId w:val="6"/>
        </w:numPr>
        <w:tabs>
          <w:tab w:val="clear" w:pos="720"/>
          <w:tab w:val="num" w:pos="284"/>
        </w:tabs>
        <w:ind w:left="284" w:hanging="284"/>
        <w:jc w:val="both"/>
        <w:rPr>
          <w:bCs/>
        </w:rPr>
      </w:pPr>
      <w:r w:rsidRPr="00207D77">
        <w:rPr>
          <w:bCs/>
        </w:rPr>
        <w:t>Tato smlouva se vyhotovuje ve dvou stejnopisech, z nichž jedno je určeno pro prodávajícího a jedno pro kupujícího.</w:t>
      </w:r>
    </w:p>
    <w:p w:rsidR="004D79BE" w:rsidRPr="00207D77" w:rsidRDefault="004D79BE" w:rsidP="004D79BE">
      <w:pPr>
        <w:numPr>
          <w:ilvl w:val="0"/>
          <w:numId w:val="6"/>
        </w:numPr>
        <w:tabs>
          <w:tab w:val="clear" w:pos="720"/>
          <w:tab w:val="num" w:pos="284"/>
        </w:tabs>
        <w:ind w:hanging="720"/>
        <w:jc w:val="both"/>
        <w:rPr>
          <w:bCs/>
        </w:rPr>
      </w:pPr>
      <w:r w:rsidRPr="00207D77">
        <w:rPr>
          <w:bCs/>
        </w:rPr>
        <w:t>Vztahy smluvních stran touto smlouvou blíže neupravené se řídí občanským zákoníkem.</w:t>
      </w:r>
    </w:p>
    <w:p w:rsidR="00B46567" w:rsidRPr="00207D77" w:rsidRDefault="00B46567" w:rsidP="00B46567">
      <w:pPr>
        <w:jc w:val="both"/>
        <w:rPr>
          <w:bCs/>
        </w:rPr>
      </w:pPr>
    </w:p>
    <w:p w:rsidR="00B46567" w:rsidRPr="00207D77" w:rsidRDefault="00B46567" w:rsidP="00B46567">
      <w:pPr>
        <w:jc w:val="both"/>
        <w:rPr>
          <w:b/>
          <w:bCs/>
        </w:rPr>
      </w:pPr>
      <w:r w:rsidRPr="00207D77">
        <w:rPr>
          <w:b/>
          <w:bCs/>
        </w:rPr>
        <w:t>Příloha smlouvy č.1:</w:t>
      </w:r>
      <w:r w:rsidRPr="00207D77">
        <w:rPr>
          <w:b/>
          <w:bCs/>
        </w:rPr>
        <w:tab/>
        <w:t xml:space="preserve">Technické </w:t>
      </w:r>
      <w:proofErr w:type="gramStart"/>
      <w:r w:rsidRPr="00207D77">
        <w:rPr>
          <w:b/>
          <w:bCs/>
        </w:rPr>
        <w:t xml:space="preserve">podmínky  </w:t>
      </w:r>
      <w:r w:rsidR="00E638CA">
        <w:rPr>
          <w:b/>
          <w:bCs/>
        </w:rPr>
        <w:t>Požární</w:t>
      </w:r>
      <w:proofErr w:type="gramEnd"/>
      <w:r w:rsidR="00E638CA">
        <w:rPr>
          <w:b/>
          <w:bCs/>
        </w:rPr>
        <w:t xml:space="preserve"> přívěs pro hašení - </w:t>
      </w:r>
      <w:r w:rsidRPr="00207D77">
        <w:rPr>
          <w:b/>
          <w:bCs/>
        </w:rPr>
        <w:t>Hradec-Nová Ves</w:t>
      </w:r>
      <w:r w:rsidR="0025164F" w:rsidRPr="00207D77">
        <w:rPr>
          <w:b/>
          <w:bCs/>
        </w:rPr>
        <w:t xml:space="preserve"> 014D2</w:t>
      </w:r>
      <w:r w:rsidR="00E638CA">
        <w:rPr>
          <w:b/>
          <w:bCs/>
        </w:rPr>
        <w:t>62</w:t>
      </w:r>
      <w:r w:rsidR="0025164F" w:rsidRPr="00207D77">
        <w:rPr>
          <w:b/>
          <w:bCs/>
        </w:rPr>
        <w:t>00</w:t>
      </w:r>
      <w:r w:rsidR="00E638CA">
        <w:rPr>
          <w:b/>
          <w:bCs/>
        </w:rPr>
        <w:t>3012</w:t>
      </w:r>
    </w:p>
    <w:p w:rsidR="004D79BE" w:rsidRPr="00207D77" w:rsidRDefault="004D79BE" w:rsidP="004D79BE">
      <w:pPr>
        <w:jc w:val="both"/>
        <w:rPr>
          <w:bCs/>
        </w:rPr>
      </w:pPr>
    </w:p>
    <w:p w:rsidR="00206C56" w:rsidRPr="00207D77" w:rsidRDefault="00206C56" w:rsidP="004D79BE">
      <w:pPr>
        <w:jc w:val="both"/>
        <w:rPr>
          <w:bCs/>
        </w:rPr>
      </w:pPr>
    </w:p>
    <w:p w:rsidR="004D79BE" w:rsidRPr="00207D77" w:rsidRDefault="004D79BE" w:rsidP="004D79BE">
      <w:pPr>
        <w:tabs>
          <w:tab w:val="center" w:pos="1620"/>
          <w:tab w:val="center" w:pos="6840"/>
        </w:tabs>
        <w:jc w:val="both"/>
        <w:rPr>
          <w:bCs/>
        </w:rPr>
      </w:pPr>
      <w:r w:rsidRPr="00207D77">
        <w:rPr>
          <w:bCs/>
        </w:rPr>
        <w:tab/>
        <w:t>V</w:t>
      </w:r>
      <w:r w:rsidR="0025164F" w:rsidRPr="00207D77">
        <w:rPr>
          <w:bCs/>
        </w:rPr>
        <w:t> </w:t>
      </w:r>
      <w:proofErr w:type="spellStart"/>
      <w:r w:rsidR="0025164F" w:rsidRPr="00207D77">
        <w:rPr>
          <w:bCs/>
        </w:rPr>
        <w:t>Hradci</w:t>
      </w:r>
      <w:proofErr w:type="spellEnd"/>
      <w:r w:rsidR="0025164F" w:rsidRPr="00207D77">
        <w:rPr>
          <w:bCs/>
        </w:rPr>
        <w:t>-Nové Vsi</w:t>
      </w:r>
      <w:r w:rsidRPr="00207D77">
        <w:rPr>
          <w:bCs/>
        </w:rPr>
        <w:t xml:space="preserve"> dne ………………….</w:t>
      </w:r>
      <w:r w:rsidRPr="00207D77">
        <w:rPr>
          <w:bCs/>
        </w:rPr>
        <w:tab/>
        <w:t>V </w:t>
      </w:r>
      <w:r w:rsidR="0025164F" w:rsidRPr="00207D77">
        <w:rPr>
          <w:bCs/>
        </w:rPr>
        <w:t>………………….</w:t>
      </w:r>
      <w:r w:rsidRPr="00207D77">
        <w:rPr>
          <w:bCs/>
        </w:rPr>
        <w:t xml:space="preserve"> </w:t>
      </w:r>
      <w:proofErr w:type="gramStart"/>
      <w:r w:rsidRPr="00207D77">
        <w:rPr>
          <w:bCs/>
        </w:rPr>
        <w:t>dne</w:t>
      </w:r>
      <w:proofErr w:type="gramEnd"/>
      <w:r w:rsidRPr="00207D77">
        <w:rPr>
          <w:bCs/>
        </w:rPr>
        <w:t xml:space="preserve"> ……………………..</w:t>
      </w:r>
    </w:p>
    <w:p w:rsidR="004D79BE" w:rsidRPr="00207D77" w:rsidRDefault="004D79BE" w:rsidP="004D79BE">
      <w:pPr>
        <w:tabs>
          <w:tab w:val="center" w:pos="1620"/>
          <w:tab w:val="center" w:pos="6840"/>
        </w:tabs>
        <w:jc w:val="both"/>
        <w:rPr>
          <w:bCs/>
        </w:rPr>
      </w:pPr>
    </w:p>
    <w:p w:rsidR="004D79BE" w:rsidRPr="00207D77" w:rsidRDefault="004D79BE" w:rsidP="004D79BE">
      <w:pPr>
        <w:tabs>
          <w:tab w:val="center" w:pos="1620"/>
          <w:tab w:val="center" w:pos="6840"/>
        </w:tabs>
        <w:jc w:val="both"/>
        <w:rPr>
          <w:bCs/>
        </w:rPr>
      </w:pPr>
    </w:p>
    <w:p w:rsidR="004D79BE" w:rsidRPr="00207D77" w:rsidRDefault="004D79BE" w:rsidP="004D79BE">
      <w:pPr>
        <w:tabs>
          <w:tab w:val="center" w:pos="1620"/>
          <w:tab w:val="center" w:pos="6840"/>
        </w:tabs>
        <w:jc w:val="both"/>
        <w:rPr>
          <w:bCs/>
        </w:rPr>
      </w:pPr>
    </w:p>
    <w:p w:rsidR="004D79BE" w:rsidRPr="00207D77" w:rsidRDefault="004D79BE" w:rsidP="004D79BE">
      <w:pPr>
        <w:tabs>
          <w:tab w:val="center" w:pos="1620"/>
          <w:tab w:val="center" w:pos="6840"/>
        </w:tabs>
        <w:jc w:val="both"/>
        <w:rPr>
          <w:bCs/>
        </w:rPr>
      </w:pPr>
      <w:r w:rsidRPr="00207D77">
        <w:rPr>
          <w:bCs/>
        </w:rPr>
        <w:tab/>
        <w:t>…………………….</w:t>
      </w:r>
      <w:r w:rsidRPr="00207D77">
        <w:rPr>
          <w:bCs/>
        </w:rPr>
        <w:tab/>
        <w:t>……………………….</w:t>
      </w:r>
    </w:p>
    <w:p w:rsidR="00F70D0B" w:rsidRPr="00207D77" w:rsidRDefault="004D79BE" w:rsidP="00A41664">
      <w:pPr>
        <w:tabs>
          <w:tab w:val="center" w:pos="1620"/>
          <w:tab w:val="center" w:pos="6840"/>
        </w:tabs>
        <w:jc w:val="both"/>
        <w:rPr>
          <w:bCs/>
        </w:rPr>
      </w:pPr>
      <w:r w:rsidRPr="00207D77">
        <w:rPr>
          <w:bCs/>
        </w:rPr>
        <w:tab/>
      </w:r>
      <w:r w:rsidR="005509A6" w:rsidRPr="00207D77">
        <w:rPr>
          <w:bCs/>
        </w:rPr>
        <w:t>kupující</w:t>
      </w:r>
      <w:r w:rsidRPr="00207D77">
        <w:rPr>
          <w:bCs/>
        </w:rPr>
        <w:tab/>
      </w:r>
      <w:r w:rsidR="005509A6" w:rsidRPr="00207D77">
        <w:rPr>
          <w:bCs/>
        </w:rPr>
        <w:t>prodávající</w:t>
      </w:r>
    </w:p>
    <w:sectPr w:rsidR="00F70D0B" w:rsidRPr="00207D77" w:rsidSect="004D79BE">
      <w:footerReference w:type="even" r:id="rId7"/>
      <w:footerReference w:type="default" r:id="rId8"/>
      <w:footerReference w:type="first" r:id="rId9"/>
      <w:pgSz w:w="11906" w:h="16838"/>
      <w:pgMar w:top="1417" w:right="1417" w:bottom="1417" w:left="1417" w:header="680"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78C" w:rsidRDefault="0029678C">
      <w:r>
        <w:separator/>
      </w:r>
    </w:p>
  </w:endnote>
  <w:endnote w:type="continuationSeparator" w:id="0">
    <w:p w:rsidR="0029678C" w:rsidRDefault="002967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EBF" w:rsidRDefault="00EF2B7B">
    <w:pPr>
      <w:pStyle w:val="Zpat"/>
      <w:framePr w:wrap="around" w:vAnchor="text" w:hAnchor="margin" w:xAlign="center" w:y="1"/>
      <w:rPr>
        <w:rStyle w:val="slostrnky"/>
      </w:rPr>
    </w:pPr>
    <w:r>
      <w:rPr>
        <w:rStyle w:val="slostrnky"/>
      </w:rPr>
      <w:fldChar w:fldCharType="begin"/>
    </w:r>
    <w:r w:rsidR="009D0EBF">
      <w:rPr>
        <w:rStyle w:val="slostrnky"/>
      </w:rPr>
      <w:instrText xml:space="preserve">PAGE  </w:instrText>
    </w:r>
    <w:r>
      <w:rPr>
        <w:rStyle w:val="slostrnky"/>
      </w:rPr>
      <w:fldChar w:fldCharType="separate"/>
    </w:r>
    <w:r w:rsidR="009D0EBF">
      <w:rPr>
        <w:rStyle w:val="slostrnky"/>
        <w:noProof/>
      </w:rPr>
      <w:t>3</w:t>
    </w:r>
    <w:r>
      <w:rPr>
        <w:rStyle w:val="slostrnky"/>
      </w:rPr>
      <w:fldChar w:fldCharType="end"/>
    </w:r>
  </w:p>
  <w:p w:rsidR="009D0EBF" w:rsidRDefault="009D0EBF">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EBF" w:rsidRDefault="00EF2B7B">
    <w:pPr>
      <w:pStyle w:val="Zpat"/>
      <w:framePr w:wrap="around" w:vAnchor="text" w:hAnchor="margin" w:xAlign="center" w:y="1"/>
      <w:rPr>
        <w:rStyle w:val="slostrnky"/>
      </w:rPr>
    </w:pPr>
    <w:r>
      <w:rPr>
        <w:rStyle w:val="slostrnky"/>
      </w:rPr>
      <w:fldChar w:fldCharType="begin"/>
    </w:r>
    <w:r w:rsidR="009D0EBF">
      <w:rPr>
        <w:rStyle w:val="slostrnky"/>
      </w:rPr>
      <w:instrText xml:space="preserve">PAGE  </w:instrText>
    </w:r>
    <w:r>
      <w:rPr>
        <w:rStyle w:val="slostrnky"/>
      </w:rPr>
      <w:fldChar w:fldCharType="separate"/>
    </w:r>
    <w:r w:rsidR="00534CAE">
      <w:rPr>
        <w:rStyle w:val="slostrnky"/>
        <w:noProof/>
      </w:rPr>
      <w:t>5</w:t>
    </w:r>
    <w:r>
      <w:rPr>
        <w:rStyle w:val="slostrnky"/>
      </w:rPr>
      <w:fldChar w:fldCharType="end"/>
    </w:r>
  </w:p>
  <w:p w:rsidR="009D0EBF" w:rsidRDefault="009D0EBF">
    <w:pPr>
      <w:tabs>
        <w:tab w:val="left" w:pos="4140"/>
        <w:tab w:val="right" w:pos="9180"/>
      </w:tabs>
      <w:ind w:right="-108"/>
      <w:rPr>
        <w:sz w:val="18"/>
      </w:rPr>
    </w:pPr>
  </w:p>
  <w:p w:rsidR="009D0EBF" w:rsidRDefault="009D0EBF">
    <w:pP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EBF" w:rsidRDefault="009D0EBF">
    <w:pPr>
      <w:tabs>
        <w:tab w:val="left" w:pos="4140"/>
        <w:tab w:val="right" w:pos="9180"/>
      </w:tabs>
      <w:rPr>
        <w:sz w:val="18"/>
      </w:rPr>
    </w:pPr>
  </w:p>
  <w:p w:rsidR="009D0EBF" w:rsidRDefault="009D0EBF">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78C" w:rsidRDefault="0029678C">
      <w:r>
        <w:separator/>
      </w:r>
    </w:p>
  </w:footnote>
  <w:footnote w:type="continuationSeparator" w:id="0">
    <w:p w:rsidR="0029678C" w:rsidRDefault="002967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0685F"/>
    <w:multiLevelType w:val="hybridMultilevel"/>
    <w:tmpl w:val="C844620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B921647"/>
    <w:multiLevelType w:val="hybridMultilevel"/>
    <w:tmpl w:val="8DFC90E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E6D263D"/>
    <w:multiLevelType w:val="hybridMultilevel"/>
    <w:tmpl w:val="407EAEBC"/>
    <w:lvl w:ilvl="0" w:tplc="45846036">
      <w:start w:val="1"/>
      <w:numFmt w:val="decimal"/>
      <w:lvlText w:val="%1."/>
      <w:lvlJc w:val="left"/>
      <w:pPr>
        <w:ind w:left="720" w:hanging="360"/>
      </w:pPr>
      <w:rPr>
        <w:rFonts w:hint="default"/>
        <w:sz w:val="26"/>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3B35F8D"/>
    <w:multiLevelType w:val="hybridMultilevel"/>
    <w:tmpl w:val="6B4CA5D6"/>
    <w:lvl w:ilvl="0" w:tplc="45846036">
      <w:start w:val="1"/>
      <w:numFmt w:val="decimal"/>
      <w:lvlText w:val="%1."/>
      <w:lvlJc w:val="left"/>
      <w:pPr>
        <w:ind w:left="720" w:hanging="360"/>
      </w:pPr>
      <w:rPr>
        <w:rFonts w:hint="default"/>
        <w:sz w:val="2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89D64D4"/>
    <w:multiLevelType w:val="hybridMultilevel"/>
    <w:tmpl w:val="B192DEC6"/>
    <w:lvl w:ilvl="0" w:tplc="04050007">
      <w:start w:val="1"/>
      <w:numFmt w:val="bullet"/>
      <w:lvlText w:val=""/>
      <w:lvlJc w:val="left"/>
      <w:pPr>
        <w:ind w:left="1287" w:hanging="360"/>
      </w:pPr>
      <w:rPr>
        <w:rFonts w:ascii="Wingdings" w:hAnsi="Wingdings" w:hint="default"/>
        <w:sz w:val="16"/>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nsid w:val="1C0D601E"/>
    <w:multiLevelType w:val="hybridMultilevel"/>
    <w:tmpl w:val="37AE9828"/>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E320BB3"/>
    <w:multiLevelType w:val="hybridMultilevel"/>
    <w:tmpl w:val="38161E90"/>
    <w:lvl w:ilvl="0" w:tplc="40042ADA">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7">
    <w:nsid w:val="2A6C1EEE"/>
    <w:multiLevelType w:val="singleLevel"/>
    <w:tmpl w:val="ED5EE9CE"/>
    <w:lvl w:ilvl="0">
      <w:start w:val="1"/>
      <w:numFmt w:val="lowerLetter"/>
      <w:lvlText w:val="%1)"/>
      <w:lvlJc w:val="left"/>
      <w:pPr>
        <w:tabs>
          <w:tab w:val="num" w:pos="705"/>
        </w:tabs>
        <w:ind w:left="705" w:hanging="705"/>
      </w:pPr>
    </w:lvl>
  </w:abstractNum>
  <w:abstractNum w:abstractNumId="8">
    <w:nsid w:val="2B800E17"/>
    <w:multiLevelType w:val="hybridMultilevel"/>
    <w:tmpl w:val="7C0EC2C2"/>
    <w:lvl w:ilvl="0" w:tplc="A58A0F62">
      <w:start w:val="1"/>
      <w:numFmt w:val="bullet"/>
      <w:lvlText w:val="-"/>
      <w:lvlJc w:val="left"/>
      <w:pPr>
        <w:ind w:left="1364" w:hanging="360"/>
      </w:pPr>
      <w:rPr>
        <w:rFonts w:ascii="Arial" w:eastAsia="Times New Roman" w:hAnsi="Aria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nsid w:val="340C749A"/>
    <w:multiLevelType w:val="hybridMultilevel"/>
    <w:tmpl w:val="362A3276"/>
    <w:lvl w:ilvl="0" w:tplc="5A7EFBE4">
      <w:numFmt w:val="bullet"/>
      <w:lvlText w:val="-"/>
      <w:lvlJc w:val="left"/>
      <w:pPr>
        <w:tabs>
          <w:tab w:val="num" w:pos="720"/>
        </w:tabs>
        <w:ind w:left="720" w:hanging="360"/>
      </w:pPr>
      <w:rPr>
        <w:rFonts w:ascii="Calibri" w:eastAsia="Times New Roman" w:hAnsi="Calibri"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39AC364B"/>
    <w:multiLevelType w:val="hybridMultilevel"/>
    <w:tmpl w:val="4EB293FA"/>
    <w:lvl w:ilvl="0" w:tplc="0405000F">
      <w:start w:val="1"/>
      <w:numFmt w:val="decimal"/>
      <w:lvlText w:val="%1."/>
      <w:lvlJc w:val="left"/>
      <w:pPr>
        <w:ind w:left="982"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1">
    <w:nsid w:val="4518725A"/>
    <w:multiLevelType w:val="multilevel"/>
    <w:tmpl w:val="89D8BD70"/>
    <w:lvl w:ilvl="0">
      <w:start w:val="1"/>
      <w:numFmt w:val="decimal"/>
      <w:lvlText w:val="%1."/>
      <w:lvlJc w:val="left"/>
      <w:pPr>
        <w:tabs>
          <w:tab w:val="num" w:pos="705"/>
        </w:tabs>
        <w:ind w:left="705" w:hanging="705"/>
      </w:pPr>
      <w:rPr>
        <w:b w:val="0"/>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nsid w:val="4631168F"/>
    <w:multiLevelType w:val="multilevel"/>
    <w:tmpl w:val="51940B04"/>
    <w:lvl w:ilvl="0">
      <w:start w:val="1"/>
      <w:numFmt w:val="bullet"/>
      <w:lvlText w:val=""/>
      <w:lvlJc w:val="left"/>
      <w:pPr>
        <w:tabs>
          <w:tab w:val="num" w:pos="360"/>
        </w:tabs>
        <w:ind w:left="360" w:hanging="360"/>
      </w:pPr>
      <w:rPr>
        <w:rFonts w:ascii="Wingdings" w:hAnsi="Wingdings" w:hint="default"/>
        <w:sz w:val="16"/>
        <w:szCs w:val="24"/>
      </w:rPr>
    </w:lvl>
    <w:lvl w:ilvl="1">
      <w:start w:val="1"/>
      <w:numFmt w:val="decimal"/>
      <w:isLgl/>
      <w:lvlText w:val="%1.%2"/>
      <w:lvlJc w:val="left"/>
      <w:pPr>
        <w:tabs>
          <w:tab w:val="num" w:pos="1405"/>
        </w:tabs>
        <w:ind w:left="1405" w:hanging="705"/>
      </w:pPr>
    </w:lvl>
    <w:lvl w:ilvl="2">
      <w:start w:val="1"/>
      <w:numFmt w:val="decimal"/>
      <w:isLgl/>
      <w:lvlText w:val="%1.%2.%3"/>
      <w:lvlJc w:val="left"/>
      <w:pPr>
        <w:tabs>
          <w:tab w:val="num" w:pos="2120"/>
        </w:tabs>
        <w:ind w:left="2120" w:hanging="720"/>
      </w:pPr>
    </w:lvl>
    <w:lvl w:ilvl="3">
      <w:start w:val="1"/>
      <w:numFmt w:val="decimal"/>
      <w:isLgl/>
      <w:lvlText w:val="%1.%2.%3.%4"/>
      <w:lvlJc w:val="left"/>
      <w:pPr>
        <w:tabs>
          <w:tab w:val="num" w:pos="2820"/>
        </w:tabs>
        <w:ind w:left="2820" w:hanging="720"/>
      </w:pPr>
    </w:lvl>
    <w:lvl w:ilvl="4">
      <w:start w:val="1"/>
      <w:numFmt w:val="decimal"/>
      <w:isLgl/>
      <w:lvlText w:val="%1.%2.%3.%4.%5"/>
      <w:lvlJc w:val="left"/>
      <w:pPr>
        <w:tabs>
          <w:tab w:val="num" w:pos="3880"/>
        </w:tabs>
        <w:ind w:left="3880" w:hanging="1080"/>
      </w:pPr>
    </w:lvl>
    <w:lvl w:ilvl="5">
      <w:start w:val="1"/>
      <w:numFmt w:val="decimal"/>
      <w:isLgl/>
      <w:lvlText w:val="%1.%2.%3.%4.%5.%6"/>
      <w:lvlJc w:val="left"/>
      <w:pPr>
        <w:tabs>
          <w:tab w:val="num" w:pos="4580"/>
        </w:tabs>
        <w:ind w:left="4580" w:hanging="1080"/>
      </w:pPr>
    </w:lvl>
    <w:lvl w:ilvl="6">
      <w:start w:val="1"/>
      <w:numFmt w:val="decimal"/>
      <w:isLgl/>
      <w:lvlText w:val="%1.%2.%3.%4.%5.%6.%7"/>
      <w:lvlJc w:val="left"/>
      <w:pPr>
        <w:tabs>
          <w:tab w:val="num" w:pos="5640"/>
        </w:tabs>
        <w:ind w:left="5640" w:hanging="1440"/>
      </w:pPr>
    </w:lvl>
    <w:lvl w:ilvl="7">
      <w:start w:val="1"/>
      <w:numFmt w:val="decimal"/>
      <w:isLgl/>
      <w:lvlText w:val="%1.%2.%3.%4.%5.%6.%7.%8"/>
      <w:lvlJc w:val="left"/>
      <w:pPr>
        <w:tabs>
          <w:tab w:val="num" w:pos="6340"/>
        </w:tabs>
        <w:ind w:left="6340" w:hanging="1440"/>
      </w:pPr>
    </w:lvl>
    <w:lvl w:ilvl="8">
      <w:start w:val="1"/>
      <w:numFmt w:val="decimal"/>
      <w:isLgl/>
      <w:lvlText w:val="%1.%2.%3.%4.%5.%6.%7.%8.%9"/>
      <w:lvlJc w:val="left"/>
      <w:pPr>
        <w:tabs>
          <w:tab w:val="num" w:pos="7400"/>
        </w:tabs>
        <w:ind w:left="7400" w:hanging="1800"/>
      </w:pPr>
    </w:lvl>
  </w:abstractNum>
  <w:abstractNum w:abstractNumId="13">
    <w:nsid w:val="46626B95"/>
    <w:multiLevelType w:val="multilevel"/>
    <w:tmpl w:val="CE286A30"/>
    <w:lvl w:ilvl="0">
      <w:start w:val="3"/>
      <w:numFmt w:val="decimal"/>
      <w:lvlText w:val="%1"/>
      <w:lvlJc w:val="left"/>
      <w:pPr>
        <w:ind w:left="360" w:hanging="360"/>
      </w:pPr>
      <w:rPr>
        <w:b/>
      </w:rPr>
    </w:lvl>
    <w:lvl w:ilvl="1">
      <w:start w:val="1"/>
      <w:numFmt w:val="decimal"/>
      <w:lvlText w:val="%1.%2"/>
      <w:lvlJc w:val="left"/>
      <w:pPr>
        <w:ind w:left="1920" w:hanging="360"/>
      </w:pPr>
      <w:rPr>
        <w:b w:val="0"/>
      </w:rPr>
    </w:lvl>
    <w:lvl w:ilvl="2">
      <w:start w:val="1"/>
      <w:numFmt w:val="decimal"/>
      <w:lvlText w:val="%1.%2.%3"/>
      <w:lvlJc w:val="left"/>
      <w:pPr>
        <w:ind w:left="1572" w:hanging="720"/>
      </w:pPr>
      <w:rPr>
        <w:b/>
      </w:rPr>
    </w:lvl>
    <w:lvl w:ilvl="3">
      <w:start w:val="1"/>
      <w:numFmt w:val="decimal"/>
      <w:lvlText w:val="%1.%2.%3.%4"/>
      <w:lvlJc w:val="left"/>
      <w:pPr>
        <w:ind w:left="1998" w:hanging="720"/>
      </w:pPr>
      <w:rPr>
        <w:b/>
      </w:rPr>
    </w:lvl>
    <w:lvl w:ilvl="4">
      <w:start w:val="1"/>
      <w:numFmt w:val="decimal"/>
      <w:lvlText w:val="%1.%2.%3.%4.%5"/>
      <w:lvlJc w:val="left"/>
      <w:pPr>
        <w:ind w:left="2784" w:hanging="1080"/>
      </w:pPr>
      <w:rPr>
        <w:b/>
      </w:rPr>
    </w:lvl>
    <w:lvl w:ilvl="5">
      <w:start w:val="1"/>
      <w:numFmt w:val="decimal"/>
      <w:lvlText w:val="%1.%2.%3.%4.%5.%6"/>
      <w:lvlJc w:val="left"/>
      <w:pPr>
        <w:ind w:left="3210" w:hanging="1080"/>
      </w:pPr>
      <w:rPr>
        <w:b/>
      </w:rPr>
    </w:lvl>
    <w:lvl w:ilvl="6">
      <w:start w:val="1"/>
      <w:numFmt w:val="decimal"/>
      <w:lvlText w:val="%1.%2.%3.%4.%5.%6.%7"/>
      <w:lvlJc w:val="left"/>
      <w:pPr>
        <w:ind w:left="3996" w:hanging="1440"/>
      </w:pPr>
      <w:rPr>
        <w:b/>
      </w:rPr>
    </w:lvl>
    <w:lvl w:ilvl="7">
      <w:start w:val="1"/>
      <w:numFmt w:val="decimal"/>
      <w:lvlText w:val="%1.%2.%3.%4.%5.%6.%7.%8"/>
      <w:lvlJc w:val="left"/>
      <w:pPr>
        <w:ind w:left="4422" w:hanging="1440"/>
      </w:pPr>
      <w:rPr>
        <w:b/>
      </w:rPr>
    </w:lvl>
    <w:lvl w:ilvl="8">
      <w:start w:val="1"/>
      <w:numFmt w:val="decimal"/>
      <w:lvlText w:val="%1.%2.%3.%4.%5.%6.%7.%8.%9"/>
      <w:lvlJc w:val="left"/>
      <w:pPr>
        <w:ind w:left="5208" w:hanging="1800"/>
      </w:pPr>
      <w:rPr>
        <w:b/>
      </w:rPr>
    </w:lvl>
  </w:abstractNum>
  <w:abstractNum w:abstractNumId="14">
    <w:nsid w:val="4D7A0405"/>
    <w:multiLevelType w:val="singleLevel"/>
    <w:tmpl w:val="ED5EE9CE"/>
    <w:lvl w:ilvl="0">
      <w:start w:val="1"/>
      <w:numFmt w:val="lowerLetter"/>
      <w:lvlText w:val="%1)"/>
      <w:lvlJc w:val="left"/>
      <w:pPr>
        <w:tabs>
          <w:tab w:val="num" w:pos="705"/>
        </w:tabs>
        <w:ind w:left="705" w:hanging="705"/>
      </w:pPr>
    </w:lvl>
  </w:abstractNum>
  <w:abstractNum w:abstractNumId="15">
    <w:nsid w:val="4F176762"/>
    <w:multiLevelType w:val="hybridMultilevel"/>
    <w:tmpl w:val="BD7CB054"/>
    <w:lvl w:ilvl="0" w:tplc="ADC4B594">
      <w:start w:val="1"/>
      <w:numFmt w:val="bullet"/>
      <w:lvlText w:val="-"/>
      <w:lvlJc w:val="left"/>
      <w:pPr>
        <w:tabs>
          <w:tab w:val="num" w:pos="720"/>
        </w:tabs>
        <w:ind w:left="720" w:hanging="360"/>
      </w:pPr>
      <w:rPr>
        <w:rFonts w:ascii="Arial" w:eastAsia="Times New Roman" w:hAnsi="Arial" w:cs="Arial" w:hint="default"/>
      </w:rPr>
    </w:lvl>
    <w:lvl w:ilvl="1" w:tplc="76202F6A">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508C40B8"/>
    <w:multiLevelType w:val="hybridMultilevel"/>
    <w:tmpl w:val="178819DE"/>
    <w:lvl w:ilvl="0" w:tplc="04050007">
      <w:start w:val="1"/>
      <w:numFmt w:val="bullet"/>
      <w:lvlText w:val=""/>
      <w:lvlJc w:val="left"/>
      <w:pPr>
        <w:ind w:left="720" w:hanging="360"/>
      </w:pPr>
      <w:rPr>
        <w:rFonts w:ascii="Wingdings" w:hAnsi="Wingdings"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29B4204"/>
    <w:multiLevelType w:val="hybridMultilevel"/>
    <w:tmpl w:val="BF3033EE"/>
    <w:lvl w:ilvl="0" w:tplc="953214B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3117BF0"/>
    <w:multiLevelType w:val="hybridMultilevel"/>
    <w:tmpl w:val="D9A87F70"/>
    <w:lvl w:ilvl="0" w:tplc="45846036">
      <w:start w:val="1"/>
      <w:numFmt w:val="decimal"/>
      <w:lvlText w:val="%1."/>
      <w:lvlJc w:val="left"/>
      <w:pPr>
        <w:ind w:left="720" w:hanging="360"/>
      </w:pPr>
      <w:rPr>
        <w:rFonts w:hint="default"/>
        <w:sz w:val="26"/>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8A7A13"/>
    <w:multiLevelType w:val="hybridMultilevel"/>
    <w:tmpl w:val="B7084022"/>
    <w:lvl w:ilvl="0" w:tplc="04050007">
      <w:start w:val="1"/>
      <w:numFmt w:val="bullet"/>
      <w:lvlText w:val=""/>
      <w:lvlJc w:val="left"/>
      <w:pPr>
        <w:ind w:left="720" w:hanging="360"/>
      </w:pPr>
      <w:rPr>
        <w:rFonts w:ascii="Wingdings" w:hAnsi="Wingdings" w:hint="default"/>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607F3CE0"/>
    <w:multiLevelType w:val="hybridMultilevel"/>
    <w:tmpl w:val="BF42F4AE"/>
    <w:lvl w:ilvl="0" w:tplc="04050007">
      <w:start w:val="1"/>
      <w:numFmt w:val="bullet"/>
      <w:lvlText w:val=""/>
      <w:lvlJc w:val="left"/>
      <w:pPr>
        <w:tabs>
          <w:tab w:val="num" w:pos="720"/>
        </w:tabs>
        <w:ind w:left="720" w:hanging="360"/>
      </w:pPr>
      <w:rPr>
        <w:rFonts w:ascii="Wingdings" w:hAnsi="Wingdings" w:hint="default"/>
        <w:sz w:val="16"/>
      </w:rPr>
    </w:lvl>
    <w:lvl w:ilvl="1" w:tplc="04050003">
      <w:start w:val="1"/>
      <w:numFmt w:val="bullet"/>
      <w:lvlText w:val="o"/>
      <w:lvlJc w:val="left"/>
      <w:pPr>
        <w:tabs>
          <w:tab w:val="num" w:pos="2137"/>
        </w:tabs>
        <w:ind w:left="2137" w:hanging="360"/>
      </w:pPr>
      <w:rPr>
        <w:rFonts w:ascii="Courier New" w:hAnsi="Courier New" w:cs="Courier New" w:hint="default"/>
      </w:rPr>
    </w:lvl>
    <w:lvl w:ilvl="2" w:tplc="04050005">
      <w:start w:val="1"/>
      <w:numFmt w:val="bullet"/>
      <w:lvlText w:val=""/>
      <w:lvlJc w:val="left"/>
      <w:pPr>
        <w:tabs>
          <w:tab w:val="num" w:pos="2857"/>
        </w:tabs>
        <w:ind w:left="2857" w:hanging="360"/>
      </w:pPr>
      <w:rPr>
        <w:rFonts w:ascii="Wingdings" w:hAnsi="Wingdings" w:hint="default"/>
      </w:rPr>
    </w:lvl>
    <w:lvl w:ilvl="3" w:tplc="04050001">
      <w:start w:val="1"/>
      <w:numFmt w:val="bullet"/>
      <w:lvlText w:val=""/>
      <w:lvlJc w:val="left"/>
      <w:pPr>
        <w:tabs>
          <w:tab w:val="num" w:pos="3577"/>
        </w:tabs>
        <w:ind w:left="3577" w:hanging="360"/>
      </w:pPr>
      <w:rPr>
        <w:rFonts w:ascii="Symbol" w:hAnsi="Symbol" w:hint="default"/>
      </w:rPr>
    </w:lvl>
    <w:lvl w:ilvl="4" w:tplc="04050003">
      <w:start w:val="1"/>
      <w:numFmt w:val="bullet"/>
      <w:lvlText w:val="o"/>
      <w:lvlJc w:val="left"/>
      <w:pPr>
        <w:tabs>
          <w:tab w:val="num" w:pos="4297"/>
        </w:tabs>
        <w:ind w:left="4297" w:hanging="360"/>
      </w:pPr>
      <w:rPr>
        <w:rFonts w:ascii="Courier New" w:hAnsi="Courier New" w:cs="Courier New" w:hint="default"/>
      </w:rPr>
    </w:lvl>
    <w:lvl w:ilvl="5" w:tplc="04050005">
      <w:start w:val="1"/>
      <w:numFmt w:val="bullet"/>
      <w:lvlText w:val=""/>
      <w:lvlJc w:val="left"/>
      <w:pPr>
        <w:tabs>
          <w:tab w:val="num" w:pos="5017"/>
        </w:tabs>
        <w:ind w:left="5017" w:hanging="360"/>
      </w:pPr>
      <w:rPr>
        <w:rFonts w:ascii="Wingdings" w:hAnsi="Wingdings" w:hint="default"/>
      </w:rPr>
    </w:lvl>
    <w:lvl w:ilvl="6" w:tplc="04050001">
      <w:start w:val="1"/>
      <w:numFmt w:val="bullet"/>
      <w:lvlText w:val=""/>
      <w:lvlJc w:val="left"/>
      <w:pPr>
        <w:tabs>
          <w:tab w:val="num" w:pos="5737"/>
        </w:tabs>
        <w:ind w:left="5737" w:hanging="360"/>
      </w:pPr>
      <w:rPr>
        <w:rFonts w:ascii="Symbol" w:hAnsi="Symbol" w:hint="default"/>
      </w:rPr>
    </w:lvl>
    <w:lvl w:ilvl="7" w:tplc="04050003">
      <w:start w:val="1"/>
      <w:numFmt w:val="bullet"/>
      <w:lvlText w:val="o"/>
      <w:lvlJc w:val="left"/>
      <w:pPr>
        <w:tabs>
          <w:tab w:val="num" w:pos="6457"/>
        </w:tabs>
        <w:ind w:left="6457" w:hanging="360"/>
      </w:pPr>
      <w:rPr>
        <w:rFonts w:ascii="Courier New" w:hAnsi="Courier New" w:cs="Courier New" w:hint="default"/>
      </w:rPr>
    </w:lvl>
    <w:lvl w:ilvl="8" w:tplc="04050005">
      <w:start w:val="1"/>
      <w:numFmt w:val="bullet"/>
      <w:lvlText w:val=""/>
      <w:lvlJc w:val="left"/>
      <w:pPr>
        <w:tabs>
          <w:tab w:val="num" w:pos="7177"/>
        </w:tabs>
        <w:ind w:left="7177" w:hanging="360"/>
      </w:pPr>
      <w:rPr>
        <w:rFonts w:ascii="Wingdings" w:hAnsi="Wingdings" w:hint="default"/>
      </w:rPr>
    </w:lvl>
  </w:abstractNum>
  <w:abstractNum w:abstractNumId="21">
    <w:nsid w:val="616B0F33"/>
    <w:multiLevelType w:val="hybridMultilevel"/>
    <w:tmpl w:val="58B22A72"/>
    <w:lvl w:ilvl="0" w:tplc="0405000F">
      <w:start w:val="1"/>
      <w:numFmt w:val="decimal"/>
      <w:lvlText w:val="%1."/>
      <w:lvlJc w:val="left"/>
      <w:pPr>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nsid w:val="76501F81"/>
    <w:multiLevelType w:val="hybridMultilevel"/>
    <w:tmpl w:val="C1F2F860"/>
    <w:lvl w:ilvl="0" w:tplc="5A7EFBE4">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773D2304"/>
    <w:multiLevelType w:val="hybridMultilevel"/>
    <w:tmpl w:val="FDDC6CBC"/>
    <w:lvl w:ilvl="0" w:tplc="5A7EFBE4">
      <w:numFmt w:val="bullet"/>
      <w:lvlText w:val="-"/>
      <w:lvlJc w:val="left"/>
      <w:pPr>
        <w:tabs>
          <w:tab w:val="num" w:pos="720"/>
        </w:tabs>
        <w:ind w:left="720" w:hanging="360"/>
      </w:pPr>
      <w:rPr>
        <w:rFonts w:ascii="Calibri" w:eastAsia="Times New Roman" w:hAnsi="Calibri"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nsid w:val="788C70E4"/>
    <w:multiLevelType w:val="hybridMultilevel"/>
    <w:tmpl w:val="48D81CA0"/>
    <w:lvl w:ilvl="0" w:tplc="EDFA10F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78BD3D90"/>
    <w:multiLevelType w:val="hybridMultilevel"/>
    <w:tmpl w:val="DF1CD7B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7D39469F"/>
    <w:multiLevelType w:val="hybridMultilevel"/>
    <w:tmpl w:val="A6FE05A8"/>
    <w:lvl w:ilvl="0" w:tplc="7D42DC1E">
      <w:start w:val="1"/>
      <w:numFmt w:val="decimal"/>
      <w:lvlText w:val="%1."/>
      <w:lvlJc w:val="left"/>
      <w:pPr>
        <w:tabs>
          <w:tab w:val="num" w:pos="502"/>
        </w:tabs>
        <w:ind w:left="502" w:hanging="360"/>
      </w:pPr>
      <w:rPr>
        <w:strike w:val="0"/>
      </w:rPr>
    </w:lvl>
    <w:lvl w:ilvl="1" w:tplc="04050019" w:tentative="1">
      <w:start w:val="1"/>
      <w:numFmt w:val="lowerLetter"/>
      <w:lvlText w:val="%2."/>
      <w:lvlJc w:val="left"/>
      <w:pPr>
        <w:tabs>
          <w:tab w:val="num" w:pos="1222"/>
        </w:tabs>
        <w:ind w:left="1222" w:hanging="360"/>
      </w:pPr>
    </w:lvl>
    <w:lvl w:ilvl="2" w:tplc="0405001B" w:tentative="1">
      <w:start w:val="1"/>
      <w:numFmt w:val="lowerRoman"/>
      <w:lvlText w:val="%3."/>
      <w:lvlJc w:val="right"/>
      <w:pPr>
        <w:tabs>
          <w:tab w:val="num" w:pos="1942"/>
        </w:tabs>
        <w:ind w:left="1942" w:hanging="180"/>
      </w:pPr>
    </w:lvl>
    <w:lvl w:ilvl="3" w:tplc="0405000F" w:tentative="1">
      <w:start w:val="1"/>
      <w:numFmt w:val="decimal"/>
      <w:lvlText w:val="%4."/>
      <w:lvlJc w:val="left"/>
      <w:pPr>
        <w:tabs>
          <w:tab w:val="num" w:pos="2662"/>
        </w:tabs>
        <w:ind w:left="2662" w:hanging="360"/>
      </w:p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27">
    <w:nsid w:val="7EC46878"/>
    <w:multiLevelType w:val="hybridMultilevel"/>
    <w:tmpl w:val="2A2E8FF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7"/>
  </w:num>
  <w:num w:numId="2">
    <w:abstractNumId w:val="25"/>
  </w:num>
  <w:num w:numId="3">
    <w:abstractNumId w:val="0"/>
  </w:num>
  <w:num w:numId="4">
    <w:abstractNumId w:val="5"/>
  </w:num>
  <w:num w:numId="5">
    <w:abstractNumId w:val="26"/>
  </w:num>
  <w:num w:numId="6">
    <w:abstractNumId w:val="24"/>
  </w:num>
  <w:num w:numId="7">
    <w:abstractNumId w:val="17"/>
  </w:num>
  <w:num w:numId="8">
    <w:abstractNumId w:val="23"/>
  </w:num>
  <w:num w:numId="9">
    <w:abstractNumId w:val="9"/>
  </w:num>
  <w:num w:numId="10">
    <w:abstractNumId w:val="22"/>
  </w:num>
  <w:num w:numId="11">
    <w:abstractNumId w:val="8"/>
  </w:num>
  <w:num w:numId="12">
    <w:abstractNumId w:val="15"/>
  </w:num>
  <w:num w:numId="13">
    <w:abstractNumId w:val="10"/>
  </w:num>
  <w:num w:numId="14">
    <w:abstractNumId w:val="11"/>
    <w:lvlOverride w:ilvl="0">
      <w:startOverride w:val="1"/>
    </w:lvlOverride>
    <w:lvlOverride w:ilvl="1"/>
    <w:lvlOverride w:ilvl="2"/>
    <w:lvlOverride w:ilvl="3"/>
    <w:lvlOverride w:ilvl="4"/>
    <w:lvlOverride w:ilvl="5"/>
    <w:lvlOverride w:ilvl="6"/>
    <w:lvlOverride w:ilvl="7"/>
    <w:lvlOverride w:ilvl="8"/>
  </w:num>
  <w:num w:numId="15">
    <w:abstractNumId w:val="7"/>
    <w:lvlOverride w:ilvl="0">
      <w:startOverride w:val="1"/>
    </w:lvlOverride>
  </w:num>
  <w:num w:numId="16">
    <w:abstractNumId w:val="13"/>
  </w:num>
  <w:num w:numId="17">
    <w:abstractNumId w:val="20"/>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9"/>
  </w:num>
  <w:num w:numId="21">
    <w:abstractNumId w:val="3"/>
  </w:num>
  <w:num w:numId="22">
    <w:abstractNumId w:val="4"/>
  </w:num>
  <w:num w:numId="23">
    <w:abstractNumId w:val="16"/>
  </w:num>
  <w:num w:numId="24">
    <w:abstractNumId w:val="2"/>
  </w:num>
  <w:num w:numId="25">
    <w:abstractNumId w:val="18"/>
  </w:num>
  <w:num w:numId="26">
    <w:abstractNumId w:val="1"/>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characterSpacingControl w:val="doNotCompress"/>
  <w:footnotePr>
    <w:footnote w:id="-1"/>
    <w:footnote w:id="0"/>
  </w:footnotePr>
  <w:endnotePr>
    <w:endnote w:id="-1"/>
    <w:endnote w:id="0"/>
  </w:endnotePr>
  <w:compat/>
  <w:rsids>
    <w:rsidRoot w:val="004D79BE"/>
    <w:rsid w:val="00006884"/>
    <w:rsid w:val="00007735"/>
    <w:rsid w:val="00012356"/>
    <w:rsid w:val="00071F96"/>
    <w:rsid w:val="000C7588"/>
    <w:rsid w:val="00120F5F"/>
    <w:rsid w:val="00124FED"/>
    <w:rsid w:val="001277F9"/>
    <w:rsid w:val="00132EE3"/>
    <w:rsid w:val="00134E2B"/>
    <w:rsid w:val="00152075"/>
    <w:rsid w:val="001D7750"/>
    <w:rsid w:val="00206C56"/>
    <w:rsid w:val="00207D77"/>
    <w:rsid w:val="00207D98"/>
    <w:rsid w:val="0024051C"/>
    <w:rsid w:val="0025164F"/>
    <w:rsid w:val="00272113"/>
    <w:rsid w:val="002917FD"/>
    <w:rsid w:val="0029678C"/>
    <w:rsid w:val="002D4F1D"/>
    <w:rsid w:val="00312C0D"/>
    <w:rsid w:val="003334F0"/>
    <w:rsid w:val="00340DBC"/>
    <w:rsid w:val="003C5D02"/>
    <w:rsid w:val="003E34F5"/>
    <w:rsid w:val="0041060B"/>
    <w:rsid w:val="00482A30"/>
    <w:rsid w:val="004D79BE"/>
    <w:rsid w:val="004F4432"/>
    <w:rsid w:val="00534CAE"/>
    <w:rsid w:val="005509A6"/>
    <w:rsid w:val="005F3451"/>
    <w:rsid w:val="00626277"/>
    <w:rsid w:val="006C26EF"/>
    <w:rsid w:val="006D0B58"/>
    <w:rsid w:val="006E3E10"/>
    <w:rsid w:val="006F7871"/>
    <w:rsid w:val="007B14B0"/>
    <w:rsid w:val="007C0E81"/>
    <w:rsid w:val="007D6F15"/>
    <w:rsid w:val="008012ED"/>
    <w:rsid w:val="0085730F"/>
    <w:rsid w:val="008712B8"/>
    <w:rsid w:val="008B7A75"/>
    <w:rsid w:val="008D1F46"/>
    <w:rsid w:val="00924DBD"/>
    <w:rsid w:val="00995CB9"/>
    <w:rsid w:val="009D0EBF"/>
    <w:rsid w:val="009E20A0"/>
    <w:rsid w:val="009E787D"/>
    <w:rsid w:val="00A41664"/>
    <w:rsid w:val="00A4644B"/>
    <w:rsid w:val="00AA70B3"/>
    <w:rsid w:val="00AE64CF"/>
    <w:rsid w:val="00B1209D"/>
    <w:rsid w:val="00B46567"/>
    <w:rsid w:val="00BB2F2D"/>
    <w:rsid w:val="00BF7710"/>
    <w:rsid w:val="00C064C3"/>
    <w:rsid w:val="00CB5A7D"/>
    <w:rsid w:val="00CE5F62"/>
    <w:rsid w:val="00D016BB"/>
    <w:rsid w:val="00D0793F"/>
    <w:rsid w:val="00D83E5F"/>
    <w:rsid w:val="00D86B9C"/>
    <w:rsid w:val="00DA2E41"/>
    <w:rsid w:val="00DF3D92"/>
    <w:rsid w:val="00DF74B6"/>
    <w:rsid w:val="00E36DDC"/>
    <w:rsid w:val="00E638CA"/>
    <w:rsid w:val="00E930E5"/>
    <w:rsid w:val="00EF2B7B"/>
    <w:rsid w:val="00F10D8E"/>
    <w:rsid w:val="00F70D0B"/>
    <w:rsid w:val="00FE424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D79B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4D79BE"/>
    <w:pPr>
      <w:tabs>
        <w:tab w:val="center" w:pos="4536"/>
        <w:tab w:val="right" w:pos="9072"/>
      </w:tabs>
    </w:pPr>
  </w:style>
  <w:style w:type="character" w:customStyle="1" w:styleId="ZpatChar">
    <w:name w:val="Zápatí Char"/>
    <w:basedOn w:val="Standardnpsmoodstavce"/>
    <w:link w:val="Zpat"/>
    <w:rsid w:val="004D79BE"/>
    <w:rPr>
      <w:rFonts w:ascii="Times New Roman" w:eastAsia="Times New Roman" w:hAnsi="Times New Roman" w:cs="Times New Roman"/>
      <w:sz w:val="24"/>
      <w:szCs w:val="24"/>
      <w:lang w:eastAsia="cs-CZ"/>
    </w:rPr>
  </w:style>
  <w:style w:type="character" w:styleId="slostrnky">
    <w:name w:val="page number"/>
    <w:basedOn w:val="Standardnpsmoodstavce"/>
    <w:rsid w:val="004D79BE"/>
  </w:style>
  <w:style w:type="paragraph" w:styleId="Zkladntext3">
    <w:name w:val="Body Text 3"/>
    <w:basedOn w:val="Normln"/>
    <w:link w:val="Zkladntext3Char"/>
    <w:rsid w:val="004D79BE"/>
    <w:pPr>
      <w:jc w:val="both"/>
    </w:pPr>
    <w:rPr>
      <w:b/>
      <w:sz w:val="28"/>
    </w:rPr>
  </w:style>
  <w:style w:type="character" w:customStyle="1" w:styleId="Zkladntext3Char">
    <w:name w:val="Základní text 3 Char"/>
    <w:basedOn w:val="Standardnpsmoodstavce"/>
    <w:link w:val="Zkladntext3"/>
    <w:rsid w:val="004D79BE"/>
    <w:rPr>
      <w:rFonts w:ascii="Times New Roman" w:eastAsia="Times New Roman" w:hAnsi="Times New Roman" w:cs="Times New Roman"/>
      <w:b/>
      <w:sz w:val="28"/>
      <w:szCs w:val="24"/>
    </w:rPr>
  </w:style>
  <w:style w:type="paragraph" w:styleId="Zkladntext">
    <w:name w:val="Body Text"/>
    <w:basedOn w:val="Normln"/>
    <w:link w:val="ZkladntextChar"/>
    <w:rsid w:val="004D79BE"/>
    <w:rPr>
      <w:b/>
    </w:rPr>
  </w:style>
  <w:style w:type="character" w:customStyle="1" w:styleId="ZkladntextChar">
    <w:name w:val="Základní text Char"/>
    <w:basedOn w:val="Standardnpsmoodstavce"/>
    <w:link w:val="Zkladntext"/>
    <w:rsid w:val="004D79BE"/>
    <w:rPr>
      <w:rFonts w:ascii="Times New Roman" w:eastAsia="Times New Roman" w:hAnsi="Times New Roman" w:cs="Times New Roman"/>
      <w:b/>
      <w:sz w:val="24"/>
      <w:szCs w:val="24"/>
    </w:rPr>
  </w:style>
  <w:style w:type="paragraph" w:styleId="Nzev">
    <w:name w:val="Title"/>
    <w:basedOn w:val="Normln"/>
    <w:link w:val="NzevChar"/>
    <w:qFormat/>
    <w:rsid w:val="004D79BE"/>
    <w:pPr>
      <w:suppressAutoHyphens/>
      <w:jc w:val="center"/>
    </w:pPr>
    <w:rPr>
      <w:b/>
      <w:sz w:val="32"/>
      <w:szCs w:val="32"/>
      <w:lang w:eastAsia="ar-SA"/>
    </w:rPr>
  </w:style>
  <w:style w:type="character" w:customStyle="1" w:styleId="NzevChar">
    <w:name w:val="Název Char"/>
    <w:basedOn w:val="Standardnpsmoodstavce"/>
    <w:link w:val="Nzev"/>
    <w:rsid w:val="004D79BE"/>
    <w:rPr>
      <w:rFonts w:ascii="Times New Roman" w:eastAsia="Times New Roman" w:hAnsi="Times New Roman" w:cs="Times New Roman"/>
      <w:b/>
      <w:sz w:val="32"/>
      <w:szCs w:val="32"/>
      <w:lang w:eastAsia="ar-SA"/>
    </w:rPr>
  </w:style>
  <w:style w:type="paragraph" w:styleId="Textvbloku">
    <w:name w:val="Block Text"/>
    <w:basedOn w:val="Normln"/>
    <w:rsid w:val="004D79BE"/>
    <w:pPr>
      <w:ind w:left="540" w:right="792"/>
      <w:jc w:val="both"/>
    </w:pPr>
  </w:style>
  <w:style w:type="paragraph" w:customStyle="1" w:styleId="Import21">
    <w:name w:val="Import 21"/>
    <w:basedOn w:val="Normln"/>
    <w:rsid w:val="006C26EF"/>
    <w:pPr>
      <w:widowControl w:val="0"/>
      <w:tabs>
        <w:tab w:val="left" w:pos="0"/>
        <w:tab w:val="center" w:pos="162"/>
        <w:tab w:val="left" w:pos="720"/>
        <w:tab w:val="left" w:pos="1584"/>
        <w:tab w:val="left" w:pos="2448"/>
        <w:tab w:val="left" w:pos="3312"/>
        <w:tab w:val="left" w:pos="4176"/>
        <w:tab w:val="left" w:pos="5040"/>
        <w:tab w:val="left" w:pos="5904"/>
        <w:tab w:val="left" w:pos="6768"/>
        <w:tab w:val="left" w:pos="7632"/>
        <w:tab w:val="left" w:pos="8496"/>
      </w:tabs>
      <w:suppressAutoHyphens/>
      <w:spacing w:line="100" w:lineRule="atLeast"/>
      <w:ind w:left="720" w:hanging="288"/>
    </w:pPr>
    <w:rPr>
      <w:rFonts w:ascii="Courier New" w:eastAsia="Lucida Sans Unicode" w:hAnsi="Courier New" w:cs="Mangal"/>
      <w:kern w:val="1"/>
      <w:lang w:eastAsia="hi-IN" w:bidi="hi-IN"/>
    </w:rPr>
  </w:style>
  <w:style w:type="paragraph" w:styleId="Odstavecseseznamem">
    <w:name w:val="List Paragraph"/>
    <w:basedOn w:val="Normln"/>
    <w:uiPriority w:val="34"/>
    <w:qFormat/>
    <w:rsid w:val="006C26EF"/>
    <w:pPr>
      <w:ind w:left="720"/>
      <w:contextualSpacing/>
    </w:pPr>
  </w:style>
  <w:style w:type="paragraph" w:styleId="Textbubliny">
    <w:name w:val="Balloon Text"/>
    <w:basedOn w:val="Normln"/>
    <w:link w:val="TextbublinyChar"/>
    <w:uiPriority w:val="99"/>
    <w:semiHidden/>
    <w:unhideWhenUsed/>
    <w:rsid w:val="003334F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334F0"/>
    <w:rPr>
      <w:rFonts w:ascii="Segoe UI" w:eastAsia="Times New Roman" w:hAnsi="Segoe UI" w:cs="Segoe UI"/>
      <w:sz w:val="18"/>
      <w:szCs w:val="18"/>
      <w:lang w:eastAsia="cs-CZ"/>
    </w:rPr>
  </w:style>
  <w:style w:type="paragraph" w:styleId="Zkladntext2">
    <w:name w:val="Body Text 2"/>
    <w:basedOn w:val="Normln"/>
    <w:link w:val="Zkladntext2Char"/>
    <w:uiPriority w:val="99"/>
    <w:semiHidden/>
    <w:unhideWhenUsed/>
    <w:rsid w:val="00206C56"/>
    <w:pPr>
      <w:spacing w:after="120" w:line="480" w:lineRule="auto"/>
    </w:pPr>
  </w:style>
  <w:style w:type="character" w:customStyle="1" w:styleId="Zkladntext2Char">
    <w:name w:val="Základní text 2 Char"/>
    <w:basedOn w:val="Standardnpsmoodstavce"/>
    <w:link w:val="Zkladntext2"/>
    <w:uiPriority w:val="99"/>
    <w:semiHidden/>
    <w:rsid w:val="00206C56"/>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919339158">
      <w:bodyDiv w:val="1"/>
      <w:marLeft w:val="0"/>
      <w:marRight w:val="0"/>
      <w:marTop w:val="0"/>
      <w:marBottom w:val="0"/>
      <w:divBdr>
        <w:top w:val="none" w:sz="0" w:space="0" w:color="auto"/>
        <w:left w:val="none" w:sz="0" w:space="0" w:color="auto"/>
        <w:bottom w:val="none" w:sz="0" w:space="0" w:color="auto"/>
        <w:right w:val="none" w:sz="0" w:space="0" w:color="auto"/>
      </w:divBdr>
    </w:div>
    <w:div w:id="1834952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1547</Words>
  <Characters>9128</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Šmídová Miroslava</dc:creator>
  <cp:lastModifiedBy>Uživatel systému Windows</cp:lastModifiedBy>
  <cp:revision>15</cp:revision>
  <cp:lastPrinted>2016-10-27T10:30:00Z</cp:lastPrinted>
  <dcterms:created xsi:type="dcterms:W3CDTF">2019-01-14T08:39:00Z</dcterms:created>
  <dcterms:modified xsi:type="dcterms:W3CDTF">2023-02-24T08:25:00Z</dcterms:modified>
</cp:coreProperties>
</file>