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CE6" w:rsidRPr="00796A54" w:rsidRDefault="00AA6CE6" w:rsidP="00AA6CE6">
      <w:pPr>
        <w:tabs>
          <w:tab w:val="left" w:pos="1800"/>
        </w:tabs>
        <w:jc w:val="both"/>
        <w:rPr>
          <w:rFonts w:ascii="Tahoma" w:hAnsi="Tahoma" w:cs="Tahoma"/>
        </w:rPr>
      </w:pPr>
      <w:r w:rsidRPr="00796A54">
        <w:rPr>
          <w:rFonts w:ascii="Tahoma" w:hAnsi="Tahoma" w:cs="Tahoma"/>
          <w:b/>
        </w:rPr>
        <w:t>ZADAVATEL:</w:t>
      </w:r>
      <w:r>
        <w:rPr>
          <w:rFonts w:ascii="Tahoma" w:hAnsi="Tahoma" w:cs="Tahoma"/>
        </w:rPr>
        <w:tab/>
      </w:r>
      <w:r w:rsidRPr="00796A54">
        <w:rPr>
          <w:rFonts w:ascii="Tahoma" w:hAnsi="Tahoma" w:cs="Tahoma"/>
        </w:rPr>
        <w:t xml:space="preserve">Oborová zdravotní pojišťovna zaměstnanců bank, pojišťoven a stavebnictví </w:t>
      </w:r>
    </w:p>
    <w:p w:rsidR="00AA6CE6" w:rsidRPr="00796A54" w:rsidRDefault="00AA6CE6" w:rsidP="00AA6CE6">
      <w:pPr>
        <w:tabs>
          <w:tab w:val="left" w:pos="180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Sídlo:</w:t>
      </w:r>
      <w:r>
        <w:rPr>
          <w:rFonts w:ascii="Tahoma" w:hAnsi="Tahoma" w:cs="Tahoma"/>
        </w:rPr>
        <w:tab/>
      </w:r>
      <w:r w:rsidRPr="00796A54">
        <w:rPr>
          <w:rFonts w:ascii="Tahoma" w:hAnsi="Tahoma" w:cs="Tahoma"/>
        </w:rPr>
        <w:t xml:space="preserve">Praha 4, </w:t>
      </w:r>
      <w:proofErr w:type="spellStart"/>
      <w:r w:rsidRPr="00796A54">
        <w:rPr>
          <w:rFonts w:ascii="Tahoma" w:hAnsi="Tahoma" w:cs="Tahoma"/>
        </w:rPr>
        <w:t>Roškotova</w:t>
      </w:r>
      <w:proofErr w:type="spellEnd"/>
      <w:r w:rsidRPr="00796A54">
        <w:rPr>
          <w:rFonts w:ascii="Tahoma" w:hAnsi="Tahoma" w:cs="Tahoma"/>
        </w:rPr>
        <w:t xml:space="preserve"> 1225/1, PSČ 140 21 </w:t>
      </w:r>
    </w:p>
    <w:p w:rsidR="00AA6CE6" w:rsidRPr="00796A54" w:rsidRDefault="00AA6CE6" w:rsidP="00AA6CE6">
      <w:pPr>
        <w:tabs>
          <w:tab w:val="left" w:pos="1800"/>
          <w:tab w:val="left" w:pos="780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IČ:</w:t>
      </w:r>
      <w:r>
        <w:rPr>
          <w:rFonts w:ascii="Tahoma" w:hAnsi="Tahoma" w:cs="Tahoma"/>
        </w:rPr>
        <w:tab/>
      </w:r>
      <w:r w:rsidRPr="00796A54">
        <w:rPr>
          <w:rFonts w:ascii="Tahoma" w:hAnsi="Tahoma" w:cs="Tahoma"/>
        </w:rPr>
        <w:t>47114321</w:t>
      </w:r>
    </w:p>
    <w:p w:rsidR="00AA6CE6" w:rsidRPr="00540845" w:rsidRDefault="00AA6CE6" w:rsidP="00AA6CE6">
      <w:pPr>
        <w:tabs>
          <w:tab w:val="left" w:pos="1843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Veřejná zakázka:</w:t>
      </w:r>
      <w:r>
        <w:rPr>
          <w:rFonts w:ascii="Tahoma" w:hAnsi="Tahoma" w:cs="Tahoma"/>
        </w:rPr>
        <w:tab/>
      </w:r>
      <w:r w:rsidRPr="00540845">
        <w:rPr>
          <w:rFonts w:ascii="Tahoma" w:hAnsi="Tahoma" w:cs="Tahoma"/>
        </w:rPr>
        <w:t xml:space="preserve">Vybudování </w:t>
      </w:r>
      <w:proofErr w:type="spellStart"/>
      <w:r w:rsidRPr="00540845">
        <w:rPr>
          <w:rFonts w:ascii="Tahoma" w:hAnsi="Tahoma" w:cs="Tahoma"/>
        </w:rPr>
        <w:t>serverovny</w:t>
      </w:r>
      <w:proofErr w:type="spellEnd"/>
      <w:r w:rsidRPr="00540845">
        <w:rPr>
          <w:rFonts w:ascii="Tahoma" w:hAnsi="Tahoma" w:cs="Tahoma"/>
        </w:rPr>
        <w:t xml:space="preserve"> č. 3 v budově A, objektu OZP - 207</w:t>
      </w:r>
    </w:p>
    <w:p w:rsidR="00AA6CE6" w:rsidRDefault="00AA6CE6" w:rsidP="00AA6CE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A6CE6" w:rsidRPr="00796A54" w:rsidRDefault="00AA6CE6" w:rsidP="00AA6CE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Pr="00540845">
        <w:rPr>
          <w:rFonts w:ascii="Tahoma" w:hAnsi="Tahoma" w:cs="Tahoma"/>
          <w:color w:val="auto"/>
          <w:sz w:val="20"/>
          <w:szCs w:val="20"/>
        </w:rPr>
        <w:t>VZ 230971</w:t>
      </w:r>
    </w:p>
    <w:p w:rsidR="00AA6CE6" w:rsidRPr="00540845" w:rsidRDefault="00AA6CE6" w:rsidP="00AA6CE6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 w:rsidRPr="00540845">
        <w:rPr>
          <w:rFonts w:ascii="Tahoma" w:hAnsi="Tahoma" w:cs="Tahoma"/>
          <w:color w:val="auto"/>
          <w:sz w:val="20"/>
          <w:szCs w:val="20"/>
        </w:rPr>
        <w:t xml:space="preserve">   OZP-VZ-2013-004</w:t>
      </w:r>
    </w:p>
    <w:p w:rsidR="00AA6CE6" w:rsidRDefault="00AA6CE6" w:rsidP="00AA6CE6">
      <w:pPr>
        <w:jc w:val="both"/>
        <w:rPr>
          <w:rFonts w:ascii="Tahoma" w:hAnsi="Tahoma" w:cs="Tahoma"/>
        </w:rPr>
      </w:pPr>
    </w:p>
    <w:p w:rsidR="00AA6CE6" w:rsidRDefault="00AA6CE6" w:rsidP="00AA6CE6">
      <w:pPr>
        <w:jc w:val="both"/>
        <w:rPr>
          <w:rFonts w:ascii="Tahoma" w:hAnsi="Tahoma" w:cs="Tahoma"/>
        </w:rPr>
      </w:pPr>
    </w:p>
    <w:p w:rsidR="00AA6CE6" w:rsidRPr="00796A54" w:rsidRDefault="00AA6CE6" w:rsidP="00AA6CE6">
      <w:pPr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V Praze, dne</w:t>
      </w:r>
      <w:r>
        <w:rPr>
          <w:rFonts w:ascii="Tahoma" w:hAnsi="Tahoma" w:cs="Tahoma"/>
        </w:rPr>
        <w:t xml:space="preserve"> 19. 4. 2013</w:t>
      </w:r>
    </w:p>
    <w:p w:rsidR="00AA6CE6" w:rsidRDefault="00AA6CE6" w:rsidP="00AA6CE6">
      <w:pPr>
        <w:jc w:val="both"/>
        <w:rPr>
          <w:rFonts w:ascii="Tahoma" w:hAnsi="Tahoma" w:cs="Tahoma"/>
          <w:b/>
        </w:rPr>
      </w:pPr>
    </w:p>
    <w:p w:rsidR="00AA6CE6" w:rsidRPr="00796A54" w:rsidRDefault="00AA6CE6" w:rsidP="00AA6CE6">
      <w:pPr>
        <w:jc w:val="both"/>
        <w:rPr>
          <w:rFonts w:ascii="Tahoma" w:hAnsi="Tahoma" w:cs="Tahoma"/>
          <w:b/>
        </w:rPr>
      </w:pPr>
      <w:r w:rsidRPr="00E34B16">
        <w:rPr>
          <w:rFonts w:ascii="Tahoma" w:hAnsi="Tahoma" w:cs="Tahoma"/>
          <w:b/>
        </w:rPr>
        <w:t>Věc: Dodatečné informace k zadávacím podmínkám</w:t>
      </w:r>
    </w:p>
    <w:p w:rsidR="00AA6CE6" w:rsidRDefault="00AA6CE6" w:rsidP="00AA6CE6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AA6CE6" w:rsidRPr="00796A54" w:rsidRDefault="00AA6CE6" w:rsidP="00AA6CE6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</w:rPr>
        <w:t>ust</w:t>
      </w:r>
      <w:proofErr w:type="spellEnd"/>
      <w:r w:rsidRPr="00796A54">
        <w:rPr>
          <w:rFonts w:ascii="Tahoma" w:hAnsi="Tahoma" w:cs="Tahoma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AA6CE6" w:rsidRDefault="00AA6CE6" w:rsidP="00AA6CE6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AA6CE6" w:rsidRPr="00AA6CE6" w:rsidRDefault="00AA6CE6" w:rsidP="00AA6CE6">
      <w:pPr>
        <w:pStyle w:val="Default"/>
        <w:jc w:val="both"/>
        <w:rPr>
          <w:rFonts w:ascii="Tahoma" w:eastAsiaTheme="minorHAnsi" w:hAnsi="Tahoma" w:cs="Tahoma"/>
          <w:b/>
          <w:sz w:val="20"/>
          <w:szCs w:val="20"/>
          <w:lang w:eastAsia="en-US"/>
        </w:rPr>
      </w:pPr>
      <w:r>
        <w:rPr>
          <w:rFonts w:ascii="Tahoma" w:hAnsi="Tahoma" w:cs="Tahoma"/>
          <w:b/>
        </w:rPr>
        <w:br/>
      </w:r>
      <w:r w:rsidRPr="00AA6CE6">
        <w:rPr>
          <w:rFonts w:ascii="Tahoma" w:eastAsiaTheme="minorHAnsi" w:hAnsi="Tahoma" w:cs="Tahoma"/>
          <w:b/>
          <w:sz w:val="20"/>
          <w:szCs w:val="20"/>
          <w:lang w:eastAsia="en-US"/>
        </w:rPr>
        <w:t>Dotaz uchazeče č. 54</w:t>
      </w:r>
    </w:p>
    <w:p w:rsidR="00AA6CE6" w:rsidRPr="00AA6CE6" w:rsidRDefault="00AA6CE6" w:rsidP="00AA6CE6">
      <w:pPr>
        <w:rPr>
          <w:rFonts w:ascii="Tahoma" w:eastAsiaTheme="minorHAnsi" w:hAnsi="Tahoma" w:cs="Tahoma"/>
          <w:color w:val="000000"/>
          <w:lang w:eastAsia="en-US"/>
        </w:rPr>
      </w:pPr>
      <w:r w:rsidRPr="00AA6CE6">
        <w:rPr>
          <w:rFonts w:ascii="Tahoma" w:eastAsiaTheme="minorHAnsi" w:hAnsi="Tahoma" w:cs="Tahoma"/>
          <w:color w:val="000000"/>
          <w:lang w:eastAsia="en-US"/>
        </w:rPr>
        <w:t xml:space="preserve">K dotazu uchazeče č. 52 - „V rámci odpovědi zadavatele č. 7 je uvedeno „Zadavatel uvádí, že se jedná o 6 PDU na </w:t>
      </w:r>
      <w:proofErr w:type="spellStart"/>
      <w:r w:rsidRPr="00AA6CE6">
        <w:rPr>
          <w:rFonts w:ascii="Tahoma" w:eastAsiaTheme="minorHAnsi" w:hAnsi="Tahoma" w:cs="Tahoma"/>
          <w:color w:val="000000"/>
          <w:lang w:eastAsia="en-US"/>
        </w:rPr>
        <w:t>rack</w:t>
      </w:r>
      <w:proofErr w:type="spellEnd"/>
      <w:r w:rsidRPr="00AA6CE6">
        <w:rPr>
          <w:rFonts w:ascii="Tahoma" w:eastAsiaTheme="minorHAnsi" w:hAnsi="Tahoma" w:cs="Tahoma"/>
          <w:color w:val="000000"/>
          <w:lang w:eastAsia="en-US"/>
        </w:rPr>
        <w:t xml:space="preserve">, ale dělení 2 PDU na </w:t>
      </w:r>
      <w:proofErr w:type="spellStart"/>
      <w:r w:rsidRPr="00AA6CE6">
        <w:rPr>
          <w:rFonts w:ascii="Tahoma" w:eastAsiaTheme="minorHAnsi" w:hAnsi="Tahoma" w:cs="Tahoma"/>
          <w:color w:val="000000"/>
          <w:lang w:eastAsia="en-US"/>
        </w:rPr>
        <w:t>rack</w:t>
      </w:r>
      <w:proofErr w:type="spellEnd"/>
      <w:r w:rsidRPr="00AA6CE6">
        <w:rPr>
          <w:rFonts w:ascii="Tahoma" w:eastAsiaTheme="minorHAnsi" w:hAnsi="Tahoma" w:cs="Tahoma"/>
          <w:color w:val="000000"/>
          <w:lang w:eastAsia="en-US"/>
        </w:rPr>
        <w:t xml:space="preserve"> (na zadních sloupcích) ve třech variantách výstupů. To variabilitu pokrývá jediný typ AP8953.“</w:t>
      </w:r>
    </w:p>
    <w:p w:rsidR="00AA6CE6" w:rsidRPr="00AA6CE6" w:rsidRDefault="00AA6CE6" w:rsidP="00AA6CE6">
      <w:pPr>
        <w:pStyle w:val="Odstavecseseznamem"/>
        <w:numPr>
          <w:ilvl w:val="0"/>
          <w:numId w:val="8"/>
        </w:numPr>
        <w:ind w:firstLine="0"/>
        <w:contextualSpacing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AA6CE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Jak si představuje zadavatel nainstalovat 6 PDU AP8953 do jednoho datového </w:t>
      </w:r>
      <w:proofErr w:type="gramStart"/>
      <w:r w:rsidRPr="00AA6CE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racku</w:t>
      </w:r>
      <w:proofErr w:type="gramEnd"/>
      <w:r w:rsidRPr="00AA6CE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. Podle našich zkušenosti lze do </w:t>
      </w:r>
      <w:proofErr w:type="gramStart"/>
      <w:r w:rsidRPr="00AA6CE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racku</w:t>
      </w:r>
      <w:proofErr w:type="gramEnd"/>
      <w:r w:rsidRPr="00AA6CE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umístit 4 PDU, pokud by bylo umístěno 6 PDU bude to na úkor k přístupu k další nainstalované technologie a dále dojde k omezení průtoku vzduchu rackem. </w:t>
      </w:r>
    </w:p>
    <w:p w:rsidR="00AA6CE6" w:rsidRPr="00AA6CE6" w:rsidRDefault="00AA6CE6" w:rsidP="00AA6CE6">
      <w:pPr>
        <w:pStyle w:val="Odstavecseseznamem"/>
        <w:numPr>
          <w:ilvl w:val="0"/>
          <w:numId w:val="8"/>
        </w:numPr>
        <w:ind w:firstLine="0"/>
        <w:contextualSpacing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AA6CE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Uvedené PDU AP8953 je na vstupu osazeno zástrčkou IEC 309 32A, celý silnoproud </w:t>
      </w:r>
      <w:proofErr w:type="spellStart"/>
      <w:r w:rsidRPr="00AA6CE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serverovny</w:t>
      </w:r>
      <w:proofErr w:type="spellEnd"/>
      <w:r w:rsidRPr="00AA6CE6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vč. NN rozvaděčů je však projektován a dimenzován na zástrčky IEC 309 16A“   </w:t>
      </w:r>
    </w:p>
    <w:p w:rsidR="00AA6CE6" w:rsidRPr="00AA6CE6" w:rsidRDefault="00AA6CE6" w:rsidP="00AA6CE6">
      <w:pPr>
        <w:rPr>
          <w:rFonts w:ascii="Tahoma" w:eastAsiaTheme="minorHAnsi" w:hAnsi="Tahoma" w:cs="Tahoma"/>
          <w:color w:val="000000"/>
          <w:lang w:eastAsia="en-US"/>
        </w:rPr>
      </w:pPr>
    </w:p>
    <w:p w:rsidR="00AA6CE6" w:rsidRPr="00AA6CE6" w:rsidRDefault="00AA6CE6" w:rsidP="00AA6CE6">
      <w:pPr>
        <w:rPr>
          <w:rFonts w:ascii="Tahoma" w:eastAsiaTheme="minorHAnsi" w:hAnsi="Tahoma" w:cs="Tahoma"/>
          <w:color w:val="000000"/>
          <w:lang w:eastAsia="en-US"/>
        </w:rPr>
      </w:pPr>
      <w:r w:rsidRPr="00AA6CE6">
        <w:rPr>
          <w:rFonts w:ascii="Tahoma" w:eastAsiaTheme="minorHAnsi" w:hAnsi="Tahoma" w:cs="Tahoma"/>
          <w:color w:val="000000"/>
          <w:lang w:eastAsia="en-US"/>
        </w:rPr>
        <w:t>odpověď zadavatele k dotazu č. 52 v následujícím znění:</w:t>
      </w:r>
    </w:p>
    <w:p w:rsidR="00AA6CE6" w:rsidRPr="00AA6CE6" w:rsidRDefault="00AA6CE6" w:rsidP="00AA6CE6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AA6CE6">
        <w:rPr>
          <w:rFonts w:ascii="Tahoma" w:eastAsiaTheme="minorHAnsi" w:hAnsi="Tahoma" w:cs="Tahoma"/>
          <w:sz w:val="20"/>
          <w:szCs w:val="20"/>
          <w:lang w:eastAsia="en-US"/>
        </w:rPr>
        <w:t xml:space="preserve">Zadavatel upřesňuje, že se jedná o 30 PDU na 5 racků - vychází 6 PDU na 1 </w:t>
      </w:r>
      <w:proofErr w:type="spellStart"/>
      <w:r w:rsidRPr="00AA6CE6">
        <w:rPr>
          <w:rFonts w:ascii="Tahoma" w:eastAsiaTheme="minorHAnsi" w:hAnsi="Tahoma" w:cs="Tahoma"/>
          <w:sz w:val="20"/>
          <w:szCs w:val="20"/>
          <w:lang w:eastAsia="en-US"/>
        </w:rPr>
        <w:t>rack</w:t>
      </w:r>
      <w:proofErr w:type="spellEnd"/>
      <w:r w:rsidRPr="00AA6CE6">
        <w:rPr>
          <w:rFonts w:ascii="Tahoma" w:eastAsiaTheme="minorHAnsi" w:hAnsi="Tahoma" w:cs="Tahoma"/>
          <w:sz w:val="20"/>
          <w:szCs w:val="20"/>
          <w:lang w:eastAsia="en-US"/>
        </w:rPr>
        <w:t xml:space="preserve">.  PDU je dlouhý 1829 mm, </w:t>
      </w:r>
      <w:proofErr w:type="gramStart"/>
      <w:r w:rsidRPr="00AA6CE6">
        <w:rPr>
          <w:rFonts w:ascii="Tahoma" w:eastAsiaTheme="minorHAnsi" w:hAnsi="Tahoma" w:cs="Tahoma"/>
          <w:sz w:val="20"/>
          <w:szCs w:val="20"/>
          <w:lang w:eastAsia="en-US"/>
        </w:rPr>
        <w:t>tzn. že</w:t>
      </w:r>
      <w:proofErr w:type="gramEnd"/>
      <w:r w:rsidRPr="00AA6CE6">
        <w:rPr>
          <w:rFonts w:ascii="Tahoma" w:eastAsiaTheme="minorHAnsi" w:hAnsi="Tahoma" w:cs="Tahoma"/>
          <w:sz w:val="20"/>
          <w:szCs w:val="20"/>
          <w:lang w:eastAsia="en-US"/>
        </w:rPr>
        <w:t xml:space="preserve"> vychází 2 PDU </w:t>
      </w:r>
      <w:proofErr w:type="spellStart"/>
      <w:r w:rsidRPr="00AA6CE6">
        <w:rPr>
          <w:rFonts w:ascii="Tahoma" w:eastAsiaTheme="minorHAnsi" w:hAnsi="Tahoma" w:cs="Tahoma"/>
          <w:sz w:val="20"/>
          <w:szCs w:val="20"/>
          <w:lang w:eastAsia="en-US"/>
        </w:rPr>
        <w:t>rack</w:t>
      </w:r>
      <w:proofErr w:type="spellEnd"/>
      <w:r w:rsidRPr="00AA6CE6">
        <w:rPr>
          <w:rFonts w:ascii="Tahoma" w:eastAsiaTheme="minorHAnsi" w:hAnsi="Tahoma" w:cs="Tahoma"/>
          <w:sz w:val="20"/>
          <w:szCs w:val="20"/>
          <w:lang w:eastAsia="en-US"/>
        </w:rPr>
        <w:t xml:space="preserve"> na každý zadní sloupek.</w:t>
      </w:r>
    </w:p>
    <w:p w:rsidR="00AA6CE6" w:rsidRPr="00AA6CE6" w:rsidRDefault="00AA6CE6" w:rsidP="00AA6CE6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AA6CE6" w:rsidRPr="00AA6CE6" w:rsidRDefault="00AA6CE6" w:rsidP="00AA6CE6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AA6CE6">
        <w:rPr>
          <w:rFonts w:ascii="Tahoma" w:eastAsiaTheme="minorHAnsi" w:hAnsi="Tahoma" w:cs="Tahoma"/>
          <w:sz w:val="20"/>
          <w:szCs w:val="20"/>
          <w:lang w:eastAsia="en-US"/>
        </w:rPr>
        <w:t>Otázka:</w:t>
      </w:r>
    </w:p>
    <w:p w:rsidR="00AA6CE6" w:rsidRPr="00AA6CE6" w:rsidRDefault="00AA6CE6" w:rsidP="00AA6CE6">
      <w:pPr>
        <w:pStyle w:val="Default"/>
        <w:numPr>
          <w:ilvl w:val="0"/>
          <w:numId w:val="9"/>
        </w:numPr>
        <w:adjustRightInd/>
        <w:ind w:firstLine="0"/>
        <w:rPr>
          <w:rFonts w:ascii="Tahoma" w:eastAsiaTheme="minorHAnsi" w:hAnsi="Tahoma" w:cs="Tahoma"/>
          <w:sz w:val="20"/>
          <w:szCs w:val="20"/>
          <w:lang w:eastAsia="en-US"/>
        </w:rPr>
      </w:pPr>
      <w:r w:rsidRPr="00AA6CE6">
        <w:rPr>
          <w:rFonts w:ascii="Tahoma" w:eastAsiaTheme="minorHAnsi" w:hAnsi="Tahoma" w:cs="Tahoma"/>
          <w:sz w:val="20"/>
          <w:szCs w:val="20"/>
          <w:lang w:eastAsia="en-US"/>
        </w:rPr>
        <w:t xml:space="preserve">zadavatel neodpověděl na druhou část dotazu č. 52, tj. nekompatibilitu požadované PDU lišty z hlediska připojovacího rozhraní (zástrčka – zásuvka) na rozvody </w:t>
      </w:r>
      <w:proofErr w:type="spellStart"/>
      <w:r w:rsidRPr="00AA6CE6">
        <w:rPr>
          <w:rFonts w:ascii="Tahoma" w:eastAsiaTheme="minorHAnsi" w:hAnsi="Tahoma" w:cs="Tahoma"/>
          <w:sz w:val="20"/>
          <w:szCs w:val="20"/>
          <w:lang w:eastAsia="en-US"/>
        </w:rPr>
        <w:t>elektro</w:t>
      </w:r>
      <w:proofErr w:type="spellEnd"/>
      <w:r w:rsidRPr="00AA6CE6">
        <w:rPr>
          <w:rFonts w:ascii="Tahoma" w:eastAsiaTheme="minorHAnsi" w:hAnsi="Tahoma" w:cs="Tahoma"/>
          <w:sz w:val="20"/>
          <w:szCs w:val="20"/>
          <w:lang w:eastAsia="en-US"/>
        </w:rPr>
        <w:t xml:space="preserve"> (silnoproud) a nesoulad proudového zatížení.</w:t>
      </w:r>
    </w:p>
    <w:p w:rsidR="00AA6CE6" w:rsidRPr="00AA6CE6" w:rsidRDefault="00AA6CE6" w:rsidP="00AA6CE6">
      <w:pPr>
        <w:pStyle w:val="Default"/>
        <w:numPr>
          <w:ilvl w:val="0"/>
          <w:numId w:val="9"/>
        </w:numPr>
        <w:adjustRightInd/>
        <w:ind w:firstLine="0"/>
        <w:rPr>
          <w:rFonts w:ascii="Tahoma" w:eastAsiaTheme="minorHAnsi" w:hAnsi="Tahoma" w:cs="Tahoma"/>
          <w:sz w:val="20"/>
          <w:szCs w:val="20"/>
          <w:lang w:eastAsia="en-US"/>
        </w:rPr>
      </w:pPr>
      <w:r w:rsidRPr="00AA6CE6">
        <w:rPr>
          <w:rFonts w:ascii="Tahoma" w:eastAsiaTheme="minorHAnsi" w:hAnsi="Tahoma" w:cs="Tahoma"/>
          <w:sz w:val="20"/>
          <w:szCs w:val="20"/>
          <w:lang w:eastAsia="en-US"/>
        </w:rPr>
        <w:t xml:space="preserve">zadavatel uvádí, že požaduje 6 ks PDU na 1 </w:t>
      </w:r>
      <w:proofErr w:type="spellStart"/>
      <w:r w:rsidRPr="00AA6CE6">
        <w:rPr>
          <w:rFonts w:ascii="Tahoma" w:eastAsiaTheme="minorHAnsi" w:hAnsi="Tahoma" w:cs="Tahoma"/>
          <w:sz w:val="20"/>
          <w:szCs w:val="20"/>
          <w:lang w:eastAsia="en-US"/>
        </w:rPr>
        <w:t>rack</w:t>
      </w:r>
      <w:proofErr w:type="spellEnd"/>
      <w:r w:rsidRPr="00AA6CE6">
        <w:rPr>
          <w:rFonts w:ascii="Tahoma" w:eastAsiaTheme="minorHAnsi" w:hAnsi="Tahoma" w:cs="Tahoma"/>
          <w:sz w:val="20"/>
          <w:szCs w:val="20"/>
          <w:lang w:eastAsia="en-US"/>
        </w:rPr>
        <w:t xml:space="preserve">…….., </w:t>
      </w:r>
      <w:proofErr w:type="gramStart"/>
      <w:r w:rsidRPr="00AA6CE6">
        <w:rPr>
          <w:rFonts w:ascii="Tahoma" w:eastAsiaTheme="minorHAnsi" w:hAnsi="Tahoma" w:cs="Tahoma"/>
          <w:sz w:val="20"/>
          <w:szCs w:val="20"/>
          <w:lang w:eastAsia="en-US"/>
        </w:rPr>
        <w:t>tzn. že</w:t>
      </w:r>
      <w:proofErr w:type="gramEnd"/>
      <w:r w:rsidRPr="00AA6CE6">
        <w:rPr>
          <w:rFonts w:ascii="Tahoma" w:eastAsiaTheme="minorHAnsi" w:hAnsi="Tahoma" w:cs="Tahoma"/>
          <w:sz w:val="20"/>
          <w:szCs w:val="20"/>
          <w:lang w:eastAsia="en-US"/>
        </w:rPr>
        <w:t xml:space="preserve"> vychází 2 ks PDU </w:t>
      </w:r>
      <w:proofErr w:type="spellStart"/>
      <w:r w:rsidRPr="00AA6CE6">
        <w:rPr>
          <w:rFonts w:ascii="Tahoma" w:eastAsiaTheme="minorHAnsi" w:hAnsi="Tahoma" w:cs="Tahoma"/>
          <w:sz w:val="20"/>
          <w:szCs w:val="20"/>
          <w:lang w:eastAsia="en-US"/>
        </w:rPr>
        <w:t>rack</w:t>
      </w:r>
      <w:proofErr w:type="spellEnd"/>
      <w:r w:rsidRPr="00AA6CE6">
        <w:rPr>
          <w:rFonts w:ascii="Tahoma" w:eastAsiaTheme="minorHAnsi" w:hAnsi="Tahoma" w:cs="Tahoma"/>
          <w:sz w:val="20"/>
          <w:szCs w:val="20"/>
          <w:lang w:eastAsia="en-US"/>
        </w:rPr>
        <w:t xml:space="preserve"> na každý zadní sloupek. Zadní sloupky jsou v datovém racku dva (levý a pravý), lze tedy nainstalovat pouze 2 + 2 citovaných PDU lišt. Kam a jak požaduje u datového </w:t>
      </w:r>
      <w:proofErr w:type="gramStart"/>
      <w:r w:rsidRPr="00AA6CE6">
        <w:rPr>
          <w:rFonts w:ascii="Tahoma" w:eastAsiaTheme="minorHAnsi" w:hAnsi="Tahoma" w:cs="Tahoma"/>
          <w:sz w:val="20"/>
          <w:szCs w:val="20"/>
          <w:lang w:eastAsia="en-US"/>
        </w:rPr>
        <w:t>racku</w:t>
      </w:r>
      <w:proofErr w:type="gramEnd"/>
      <w:r w:rsidRPr="00AA6CE6">
        <w:rPr>
          <w:rFonts w:ascii="Tahoma" w:eastAsiaTheme="minorHAnsi" w:hAnsi="Tahoma" w:cs="Tahoma"/>
          <w:sz w:val="20"/>
          <w:szCs w:val="20"/>
          <w:lang w:eastAsia="en-US"/>
        </w:rPr>
        <w:t xml:space="preserve"> zadavatel nainstalovat dvě zbylé PDU lišty?  </w:t>
      </w:r>
    </w:p>
    <w:p w:rsidR="00AA6CE6" w:rsidRDefault="00AA6CE6" w:rsidP="00AA6CE6">
      <w:pPr>
        <w:jc w:val="both"/>
        <w:rPr>
          <w:rFonts w:ascii="Tahoma" w:hAnsi="Tahoma" w:cs="Tahoma"/>
        </w:rPr>
      </w:pPr>
    </w:p>
    <w:p w:rsidR="00AA6CE6" w:rsidRDefault="00AA6CE6" w:rsidP="00AA6CE6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54</w:t>
      </w:r>
    </w:p>
    <w:p w:rsidR="00AA6CE6" w:rsidRDefault="00AA6CE6" w:rsidP="00AA6CE6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>
        <w:rPr>
          <w:rFonts w:ascii="Tahoma" w:eastAsiaTheme="minorHAnsi" w:hAnsi="Tahoma" w:cs="Tahoma"/>
          <w:sz w:val="20"/>
          <w:szCs w:val="20"/>
          <w:lang w:eastAsia="en-US"/>
        </w:rPr>
        <w:t xml:space="preserve">Zadavatel upřesňuje odpovědi k dotazu uchazeče následujícím způsobem: </w:t>
      </w:r>
    </w:p>
    <w:p w:rsidR="00AA6CE6" w:rsidRDefault="00AA6CE6" w:rsidP="00AA6CE6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AA6CE6">
        <w:rPr>
          <w:rFonts w:ascii="Tahoma" w:eastAsiaTheme="minorHAnsi" w:hAnsi="Tahoma" w:cs="Tahoma"/>
          <w:sz w:val="20"/>
          <w:szCs w:val="20"/>
          <w:lang w:eastAsia="en-US"/>
        </w:rPr>
        <w:t>a)</w:t>
      </w:r>
      <w:r w:rsidRPr="00AA6CE6">
        <w:rPr>
          <w:rFonts w:ascii="Tahoma" w:eastAsiaTheme="minorHAnsi" w:hAnsi="Tahoma" w:cs="Tahoma"/>
          <w:sz w:val="20"/>
          <w:szCs w:val="20"/>
          <w:lang w:eastAsia="en-US"/>
        </w:rPr>
        <w:tab/>
        <w:t>V projektové dokumentaci je uvedeno 16A</w:t>
      </w:r>
    </w:p>
    <w:p w:rsidR="00AA6CE6" w:rsidRPr="00AA6CE6" w:rsidRDefault="00AA6CE6" w:rsidP="00AA6CE6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AA6CE6">
        <w:rPr>
          <w:rFonts w:ascii="Tahoma" w:eastAsiaTheme="minorHAnsi" w:hAnsi="Tahoma" w:cs="Tahoma"/>
          <w:sz w:val="20"/>
          <w:szCs w:val="20"/>
          <w:lang w:eastAsia="en-US"/>
        </w:rPr>
        <w:t>b)</w:t>
      </w:r>
      <w:r w:rsidRPr="00AA6CE6">
        <w:rPr>
          <w:rFonts w:ascii="Tahoma" w:eastAsiaTheme="minorHAnsi" w:hAnsi="Tahoma" w:cs="Tahoma"/>
          <w:sz w:val="20"/>
          <w:szCs w:val="20"/>
          <w:lang w:eastAsia="en-US"/>
        </w:rPr>
        <w:tab/>
      </w:r>
      <w:r>
        <w:rPr>
          <w:rFonts w:ascii="Tahoma" w:eastAsiaTheme="minorHAnsi" w:hAnsi="Tahoma" w:cs="Tahoma"/>
          <w:sz w:val="20"/>
          <w:szCs w:val="20"/>
          <w:lang w:eastAsia="en-US"/>
        </w:rPr>
        <w:t>zadavatel požaduje</w:t>
      </w:r>
      <w:r w:rsidRPr="00AA6CE6">
        <w:rPr>
          <w:rFonts w:ascii="Tahoma" w:eastAsiaTheme="minorHAnsi" w:hAnsi="Tahoma" w:cs="Tahoma"/>
          <w:sz w:val="20"/>
          <w:szCs w:val="20"/>
          <w:lang w:eastAsia="en-US"/>
        </w:rPr>
        <w:t xml:space="preserve"> nainstalovat a ocenit 2 + 2 citovaných PDU lišt</w:t>
      </w:r>
      <w:r>
        <w:rPr>
          <w:rFonts w:ascii="Tahoma" w:eastAsiaTheme="minorHAnsi" w:hAnsi="Tahoma" w:cs="Tahoma"/>
          <w:sz w:val="20"/>
          <w:szCs w:val="20"/>
          <w:lang w:eastAsia="en-US"/>
        </w:rPr>
        <w:t>.</w:t>
      </w:r>
    </w:p>
    <w:p w:rsidR="00AA6CE6" w:rsidRDefault="00AA6CE6" w:rsidP="00AA6CE6">
      <w:pPr>
        <w:jc w:val="both"/>
        <w:rPr>
          <w:rFonts w:ascii="Tahoma" w:hAnsi="Tahoma" w:cs="Tahoma"/>
          <w:b/>
        </w:rPr>
      </w:pPr>
    </w:p>
    <w:p w:rsidR="00AA6CE6" w:rsidRDefault="00AA6CE6" w:rsidP="00AA6CE6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Dotaz uchazeče č. 55</w:t>
      </w:r>
    </w:p>
    <w:p w:rsidR="00AA6CE6" w:rsidRPr="00AA6CE6" w:rsidRDefault="00AA6CE6" w:rsidP="00AA6CE6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AA6CE6">
        <w:rPr>
          <w:rFonts w:ascii="Tahoma" w:eastAsiaTheme="minorHAnsi" w:hAnsi="Tahoma" w:cs="Tahoma"/>
          <w:sz w:val="20"/>
          <w:szCs w:val="20"/>
          <w:lang w:eastAsia="en-US"/>
        </w:rPr>
        <w:t xml:space="preserve">V zadávací dokumentaci je uvedeno, že celková nabídková cena má být v rekapitulaci členěna na Stavební část, Technologická část, Inženýrská část. V „Příloha č. 3 - Soupis stavebních prací, služeb a dodávek včetně výkazu výměr“ není však žádný výkaz pro „Technologická část“ tj. vypracování DSPS a zajištění kolaudace. </w:t>
      </w:r>
    </w:p>
    <w:p w:rsidR="00AA6CE6" w:rsidRPr="00AA6CE6" w:rsidRDefault="00AA6CE6" w:rsidP="00AA6CE6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AA6CE6" w:rsidRPr="00AA6CE6" w:rsidRDefault="00AA6CE6" w:rsidP="00AA6CE6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AA6CE6">
        <w:rPr>
          <w:rFonts w:ascii="Tahoma" w:eastAsiaTheme="minorHAnsi" w:hAnsi="Tahoma" w:cs="Tahoma"/>
          <w:sz w:val="20"/>
          <w:szCs w:val="20"/>
          <w:lang w:eastAsia="en-US"/>
        </w:rPr>
        <w:lastRenderedPageBreak/>
        <w:t>Otázka:</w:t>
      </w:r>
    </w:p>
    <w:p w:rsidR="00AA6CE6" w:rsidRPr="00AA6CE6" w:rsidRDefault="00AA6CE6" w:rsidP="00AA6CE6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AA6CE6">
        <w:rPr>
          <w:rFonts w:ascii="Tahoma" w:eastAsiaTheme="minorHAnsi" w:hAnsi="Tahoma" w:cs="Tahoma"/>
          <w:sz w:val="20"/>
          <w:szCs w:val="20"/>
          <w:lang w:eastAsia="en-US"/>
        </w:rPr>
        <w:t>Jak a kde samostatný celek díla „Technologická část“ ocenit a kde uvést ceny v položkovém rozpočtu dodávky.</w:t>
      </w:r>
    </w:p>
    <w:p w:rsidR="00AA6CE6" w:rsidRDefault="00AA6CE6" w:rsidP="00AA6CE6">
      <w:pPr>
        <w:jc w:val="both"/>
        <w:rPr>
          <w:rFonts w:ascii="Tahoma" w:hAnsi="Tahoma" w:cs="Tahoma"/>
        </w:rPr>
      </w:pPr>
    </w:p>
    <w:p w:rsidR="00AA6CE6" w:rsidRDefault="00AA6CE6" w:rsidP="00AA6CE6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55</w:t>
      </w:r>
    </w:p>
    <w:p w:rsidR="00AA6CE6" w:rsidRPr="00AA6CE6" w:rsidRDefault="002F0F9C" w:rsidP="00AA6CE6">
      <w:pPr>
        <w:rPr>
          <w:rFonts w:ascii="Tahoma" w:eastAsiaTheme="minorHAnsi" w:hAnsi="Tahoma" w:cs="Tahoma"/>
          <w:color w:val="000000"/>
          <w:lang w:eastAsia="en-US"/>
        </w:rPr>
      </w:pPr>
      <w:r>
        <w:rPr>
          <w:rFonts w:ascii="Tahoma" w:eastAsiaTheme="minorHAnsi" w:hAnsi="Tahoma" w:cs="Tahoma"/>
          <w:color w:val="000000"/>
          <w:lang w:eastAsia="en-US"/>
        </w:rPr>
        <w:t xml:space="preserve">Zadavatel upřesňuje, že výkaz výměr obsahuje všechny části, které je třeba ocenit. </w:t>
      </w:r>
    </w:p>
    <w:p w:rsidR="00AA6CE6" w:rsidRDefault="00AA6CE6" w:rsidP="00AA6CE6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AA6CE6" w:rsidRDefault="00AA6CE6" w:rsidP="00AA6CE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A6CE6" w:rsidRPr="00796A54" w:rsidRDefault="00AA6CE6" w:rsidP="00AA6CE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A6CE6" w:rsidRDefault="00AA6CE6" w:rsidP="00AA6CE6">
      <w:pPr>
        <w:jc w:val="both"/>
        <w:rPr>
          <w:rFonts w:ascii="Tahoma" w:hAnsi="Tahoma" w:cs="Tahoma"/>
        </w:rPr>
      </w:pPr>
    </w:p>
    <w:p w:rsidR="00AA6CE6" w:rsidRDefault="00AA6CE6" w:rsidP="00AA6CE6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Mgr. Gabriela Hinková</w:t>
      </w:r>
    </w:p>
    <w:p w:rsidR="00AA6CE6" w:rsidRDefault="00AA6CE6" w:rsidP="00AA6CE6">
      <w:p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v.z.</w:t>
      </w:r>
      <w:proofErr w:type="gramEnd"/>
    </w:p>
    <w:p w:rsidR="00AA6CE6" w:rsidRDefault="00AA6CE6" w:rsidP="00AA6CE6">
      <w:pPr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JUDr. Jaroslav</w:t>
      </w:r>
      <w:r>
        <w:rPr>
          <w:rFonts w:ascii="Tahoma" w:hAnsi="Tahoma" w:cs="Tahoma"/>
        </w:rPr>
        <w:t>a</w:t>
      </w:r>
      <w:r w:rsidRPr="00796A54">
        <w:rPr>
          <w:rFonts w:ascii="Tahoma" w:hAnsi="Tahoma" w:cs="Tahoma"/>
        </w:rPr>
        <w:t xml:space="preserve"> Bursík</w:t>
      </w:r>
      <w:r>
        <w:rPr>
          <w:rFonts w:ascii="Tahoma" w:hAnsi="Tahoma" w:cs="Tahoma"/>
        </w:rPr>
        <w:t>a</w:t>
      </w:r>
      <w:r w:rsidRPr="00796A54">
        <w:rPr>
          <w:rFonts w:ascii="Tahoma" w:hAnsi="Tahoma" w:cs="Tahoma"/>
        </w:rPr>
        <w:t>, advokát</w:t>
      </w:r>
      <w:r>
        <w:rPr>
          <w:rFonts w:ascii="Tahoma" w:hAnsi="Tahoma" w:cs="Tahoma"/>
        </w:rPr>
        <w:t>a</w:t>
      </w:r>
    </w:p>
    <w:p w:rsidR="00AA6CE6" w:rsidRDefault="00AA6CE6" w:rsidP="00AA6CE6">
      <w:p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v</w:t>
      </w:r>
      <w:r w:rsidRPr="00796A54">
        <w:rPr>
          <w:rFonts w:ascii="Tahoma" w:hAnsi="Tahoma" w:cs="Tahoma"/>
        </w:rPr>
        <w:t>.z. zadavatele</w:t>
      </w:r>
      <w:proofErr w:type="gramEnd"/>
    </w:p>
    <w:p w:rsidR="00AA6CE6" w:rsidRPr="00907D63" w:rsidRDefault="00AA6CE6" w:rsidP="00AA6CE6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Elektronicky se zaručeným podpisem </w:t>
      </w:r>
    </w:p>
    <w:p w:rsidR="00BB032C" w:rsidRPr="00825699" w:rsidRDefault="00BB032C" w:rsidP="00825699"/>
    <w:sectPr w:rsidR="00BB032C" w:rsidRPr="00825699" w:rsidSect="009C1E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DD7" w:rsidRDefault="00E81DD7" w:rsidP="00B84D35">
      <w:r>
        <w:separator/>
      </w:r>
    </w:p>
  </w:endnote>
  <w:endnote w:type="continuationSeparator" w:id="0">
    <w:p w:rsidR="00E81DD7" w:rsidRDefault="00E81DD7" w:rsidP="00B84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DD7" w:rsidRDefault="00E81DD7" w:rsidP="00B84D35">
      <w:r>
        <w:separator/>
      </w:r>
    </w:p>
  </w:footnote>
  <w:footnote w:type="continuationSeparator" w:id="0">
    <w:p w:rsidR="00E81DD7" w:rsidRDefault="00E81DD7" w:rsidP="00B84D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B84D35" w:rsidRPr="00F54A53" w:rsidTr="0040169F">
      <w:tc>
        <w:tcPr>
          <w:tcW w:w="1321" w:type="dxa"/>
          <w:vAlign w:val="bottom"/>
        </w:tcPr>
        <w:p w:rsidR="00B84D35" w:rsidRPr="00F72071" w:rsidRDefault="00CF1A27" w:rsidP="0040169F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683895" cy="683895"/>
                <wp:effectExtent l="19050" t="0" r="1905" b="0"/>
                <wp:docPr id="1" name="obrázek 1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B84D35" w:rsidRPr="00F54A53" w:rsidRDefault="00B84D35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B84D35" w:rsidRPr="00F54A53" w:rsidRDefault="00B84D35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B84D35" w:rsidRPr="00F54A53" w:rsidRDefault="00B84D35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B84D35" w:rsidRPr="00F54A53" w:rsidRDefault="00B84D35" w:rsidP="0040169F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B84D35" w:rsidRPr="00F54A53" w:rsidRDefault="00B84D35" w:rsidP="0040169F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0018E" w:rsidRDefault="00B84D35" w:rsidP="0080018E">
          <w:pPr>
            <w:pStyle w:val="Zhlav"/>
            <w:spacing w:before="12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r w:rsidR="0080018E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olor w:val="000080"/>
              <w:sz w:val="16"/>
              <w:szCs w:val="16"/>
            </w:rPr>
            <w:t>Office</w:t>
          </w:r>
        </w:p>
        <w:p w:rsidR="00B84D35" w:rsidRPr="00F54A53" w:rsidRDefault="00B84D35" w:rsidP="0080018E">
          <w:pPr>
            <w:pStyle w:val="Zhlav"/>
            <w:spacing w:before="40"/>
            <w:ind w:left="284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Praha</w:t>
          </w:r>
          <w:r w:rsidR="0080018E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olor w:val="000080"/>
              <w:sz w:val="16"/>
              <w:szCs w:val="16"/>
            </w:rPr>
            <w:t>2</w:t>
          </w:r>
        </w:p>
        <w:p w:rsidR="00B84D35" w:rsidRPr="0013192A" w:rsidRDefault="00B84D35" w:rsidP="0080018E">
          <w:pPr>
            <w:pStyle w:val="Zhlav"/>
            <w:spacing w:before="4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 w:rsidR="0080018E"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B84D35" w:rsidRPr="0080018E" w:rsidRDefault="00B84D35" w:rsidP="0080018E">
          <w:pPr>
            <w:pStyle w:val="Zhlav"/>
            <w:spacing w:before="40" w:after="12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info@bursikaspol.cz</w:t>
          </w:r>
        </w:p>
      </w:tc>
    </w:tr>
  </w:tbl>
  <w:p w:rsidR="00B84D35" w:rsidRDefault="00B84D35">
    <w:pPr>
      <w:pStyle w:val="Zhlav"/>
    </w:pPr>
  </w:p>
  <w:p w:rsidR="00635BDC" w:rsidRDefault="00635BD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A1A"/>
    <w:multiLevelType w:val="hybridMultilevel"/>
    <w:tmpl w:val="EC26F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C01F4"/>
    <w:multiLevelType w:val="hybridMultilevel"/>
    <w:tmpl w:val="85D270D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73AE8"/>
    <w:multiLevelType w:val="hybridMultilevel"/>
    <w:tmpl w:val="044C5B5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815A8"/>
    <w:multiLevelType w:val="hybridMultilevel"/>
    <w:tmpl w:val="33165BA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E515F0"/>
    <w:multiLevelType w:val="hybridMultilevel"/>
    <w:tmpl w:val="243EE2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D261E3"/>
    <w:multiLevelType w:val="hybridMultilevel"/>
    <w:tmpl w:val="C1C660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F78E3"/>
    <w:multiLevelType w:val="hybridMultilevel"/>
    <w:tmpl w:val="AB00B198"/>
    <w:lvl w:ilvl="0" w:tplc="AC409DD6">
      <w:start w:val="1"/>
      <w:numFmt w:val="decimal"/>
      <w:lvlText w:val="%1)"/>
      <w:lvlJc w:val="left"/>
      <w:pPr>
        <w:ind w:left="1065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7543C46"/>
    <w:multiLevelType w:val="hybridMultilevel"/>
    <w:tmpl w:val="1E7CF6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3203E1"/>
    <w:multiLevelType w:val="hybridMultilevel"/>
    <w:tmpl w:val="DCFA010C"/>
    <w:lvl w:ilvl="0" w:tplc="9E6C1E1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B84D35"/>
    <w:rsid w:val="00096B12"/>
    <w:rsid w:val="002169BD"/>
    <w:rsid w:val="002F0F9C"/>
    <w:rsid w:val="002F3B0B"/>
    <w:rsid w:val="00303D89"/>
    <w:rsid w:val="00346A89"/>
    <w:rsid w:val="003C563E"/>
    <w:rsid w:val="00476F43"/>
    <w:rsid w:val="00521718"/>
    <w:rsid w:val="00522F2F"/>
    <w:rsid w:val="00535B68"/>
    <w:rsid w:val="00583CD7"/>
    <w:rsid w:val="00635BDC"/>
    <w:rsid w:val="006479A2"/>
    <w:rsid w:val="006772B3"/>
    <w:rsid w:val="006855AF"/>
    <w:rsid w:val="006970E6"/>
    <w:rsid w:val="006E5627"/>
    <w:rsid w:val="007A06FE"/>
    <w:rsid w:val="007F2B0B"/>
    <w:rsid w:val="0080018E"/>
    <w:rsid w:val="00825699"/>
    <w:rsid w:val="0083490E"/>
    <w:rsid w:val="008B6F7C"/>
    <w:rsid w:val="00981146"/>
    <w:rsid w:val="009C1E38"/>
    <w:rsid w:val="009D0ADE"/>
    <w:rsid w:val="00A30D0A"/>
    <w:rsid w:val="00A46249"/>
    <w:rsid w:val="00A7025B"/>
    <w:rsid w:val="00AA6CE6"/>
    <w:rsid w:val="00AC6E43"/>
    <w:rsid w:val="00AD5088"/>
    <w:rsid w:val="00B17086"/>
    <w:rsid w:val="00B8470A"/>
    <w:rsid w:val="00B84D35"/>
    <w:rsid w:val="00B87308"/>
    <w:rsid w:val="00B966D5"/>
    <w:rsid w:val="00BB032C"/>
    <w:rsid w:val="00BC5C6E"/>
    <w:rsid w:val="00CA36DA"/>
    <w:rsid w:val="00CC37D2"/>
    <w:rsid w:val="00CF1A27"/>
    <w:rsid w:val="00D6223E"/>
    <w:rsid w:val="00D83F3C"/>
    <w:rsid w:val="00E17929"/>
    <w:rsid w:val="00E81DD7"/>
    <w:rsid w:val="00EC3FC7"/>
    <w:rsid w:val="00FC1B44"/>
    <w:rsid w:val="00FC3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01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80018E"/>
    <w:pPr>
      <w:ind w:left="720"/>
      <w:contextualSpacing/>
    </w:pPr>
    <w:rPr>
      <w:sz w:val="24"/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AA6C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rsid w:val="00AA6CE6"/>
    <w:pPr>
      <w:widowControl w:val="0"/>
      <w:suppressAutoHyphens/>
    </w:pPr>
    <w:rPr>
      <w:rFonts w:eastAsia="Arial Unicode MS" w:cs="Arial Unicode MS"/>
      <w:kern w:val="1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AA6CE6"/>
    <w:rPr>
      <w:rFonts w:ascii="Times New Roman" w:eastAsia="Arial Unicode MS" w:hAnsi="Times New Roman" w:cs="Arial Unicode MS"/>
      <w:kern w:val="1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01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80018E"/>
    <w:pPr>
      <w:ind w:left="720"/>
      <w:contextualSpacing/>
    </w:pPr>
    <w:rPr>
      <w:sz w:val="24"/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1n2jiCIigwXm5h5kAi3LwvPVeVQ=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CTsPaAe+2PuwkyFpelpnobAJZdc0IoEJ4NE0A9OffLeqVP8gZbg0hr26Lq869e4sOc/6UDK7
    5tlRW9ecTZGV0iUHHHouPV3mmocohaihmnpgIRUttquUDxANcn2uawYQQpAA5C23OO1Q2j2S
    fP/LubO8GHbhib4zcHa+nsD6oRjrP/nz6TvmHigCOaK+4bWnWg+K6KWDYxQggI7EJpCiktNk
    j0SRTF8Ndlwgjcfw9ppoai0Rps2E+0yQBqefkKbvhZCg75F9cyh/FAzW+xa6BFYBcjxKLsLS
    9axNci1Roteny9EcA3jBJdBuWmzwAYGKvtyxv4dyAkfTn7qv8oXjvQ==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AkC4eRzMrNyqys3rPr5N+Kizi60=</DigestValue>
      </Reference>
      <Reference URI="/word/endnotes.xml?ContentType=application/vnd.openxmlformats-officedocument.wordprocessingml.endnotes+xml">
        <DigestMethod Algorithm="http://www.w3.org/2000/09/xmldsig#sha1"/>
        <DigestValue>borLCCwAYvGTl5NjbqJG61YIyKA=</DigestValue>
      </Reference>
      <Reference URI="/word/fontTable.xml?ContentType=application/vnd.openxmlformats-officedocument.wordprocessingml.fontTable+xml">
        <DigestMethod Algorithm="http://www.w3.org/2000/09/xmldsig#sha1"/>
        <DigestValue>UzCw6vnb8I0HzYI9+zDFlp0F9VA=</DigestValue>
      </Reference>
      <Reference URI="/word/footnotes.xml?ContentType=application/vnd.openxmlformats-officedocument.wordprocessingml.footnotes+xml">
        <DigestMethod Algorithm="http://www.w3.org/2000/09/xmldsig#sha1"/>
        <DigestValue>6Pp+jxHR4ePyW/4MF3k9Su2wd/I=</DigestValue>
      </Reference>
      <Reference URI="/word/header1.xml?ContentType=application/vnd.openxmlformats-officedocument.wordprocessingml.header+xml">
        <DigestMethod Algorithm="http://www.w3.org/2000/09/xmldsig#sha1"/>
        <DigestValue>i0pQIrt8CA6q15nPSYlS4zbcmHk=</DigestValue>
      </Reference>
      <Reference URI="/word/media/image1.wmf?ContentType=image/x-wmf">
        <DigestMethod Algorithm="http://www.w3.org/2000/09/xmldsig#sha1"/>
        <DigestValue>HSA1S7BhTJf6d720m4Qtqen/VC8=</DigestValue>
      </Reference>
      <Reference URI="/word/numbering.xml?ContentType=application/vnd.openxmlformats-officedocument.wordprocessingml.numbering+xml">
        <DigestMethod Algorithm="http://www.w3.org/2000/09/xmldsig#sha1"/>
        <DigestValue>U9ml37mX5liStdRBN7HKSvGxSNA=</DigestValue>
      </Reference>
      <Reference URI="/word/settings.xml?ContentType=application/vnd.openxmlformats-officedocument.wordprocessingml.settings+xml">
        <DigestMethod Algorithm="http://www.w3.org/2000/09/xmldsig#sha1"/>
        <DigestValue>DCNwYUuO/bcKHXLrNV9CIOzMydo=</DigestValue>
      </Reference>
      <Reference URI="/word/styles.xml?ContentType=application/vnd.openxmlformats-officedocument.wordprocessingml.styles+xml">
        <DigestMethod Algorithm="http://www.w3.org/2000/09/xmldsig#sha1"/>
        <DigestValue>yGW96z5jbJAZbbUemalPkVVUqYk=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2013-04-19T14:54:45Z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Gábi</cp:lastModifiedBy>
  <cp:revision>2</cp:revision>
  <dcterms:created xsi:type="dcterms:W3CDTF">2013-04-19T14:54:00Z</dcterms:created>
  <dcterms:modified xsi:type="dcterms:W3CDTF">2013-04-19T14:54:00Z</dcterms:modified>
</cp:coreProperties>
</file>