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550" w:rsidRDefault="00EF700F" w:rsidP="000F6CA5">
      <w:pPr>
        <w:suppressAutoHyphens w:val="0"/>
        <w:spacing w:after="220"/>
        <w:jc w:val="center"/>
        <w:rPr>
          <w:rFonts w:asciiTheme="minorHAnsi" w:eastAsiaTheme="minorEastAsia" w:hAnsiTheme="minorHAnsi" w:cs="Arial"/>
          <w:b/>
          <w:sz w:val="48"/>
          <w:szCs w:val="48"/>
          <w:lang w:val="en-GB" w:eastAsia="cs-CZ"/>
        </w:rPr>
      </w:pPr>
      <w:r>
        <w:rPr>
          <w:rFonts w:asciiTheme="minorHAnsi" w:eastAsiaTheme="minorEastAsia" w:hAnsiTheme="minorHAnsi" w:cs="Arial"/>
          <w:b/>
          <w:sz w:val="48"/>
          <w:szCs w:val="48"/>
          <w:lang w:val="en-GB" w:eastAsia="cs-CZ"/>
        </w:rPr>
        <w:t>Annex N</w:t>
      </w:r>
      <w:r w:rsidR="003E6550">
        <w:rPr>
          <w:rFonts w:asciiTheme="minorHAnsi" w:eastAsiaTheme="minorEastAsia" w:hAnsiTheme="minorHAnsi" w:cs="Arial"/>
          <w:b/>
          <w:sz w:val="48"/>
          <w:szCs w:val="48"/>
          <w:lang w:val="en-GB" w:eastAsia="cs-CZ"/>
        </w:rPr>
        <w:t>o. 4</w:t>
      </w:r>
    </w:p>
    <w:p w:rsidR="00A63EBA" w:rsidRPr="007E27B3" w:rsidRDefault="00A30E92" w:rsidP="000F6CA5">
      <w:pPr>
        <w:suppressAutoHyphens w:val="0"/>
        <w:spacing w:after="220"/>
        <w:jc w:val="center"/>
        <w:rPr>
          <w:rFonts w:asciiTheme="minorHAnsi" w:eastAsiaTheme="minorEastAsia" w:hAnsiTheme="minorHAnsi" w:cs="Arial"/>
          <w:b/>
          <w:caps/>
          <w:sz w:val="48"/>
          <w:szCs w:val="48"/>
          <w:lang w:val="en-GB" w:eastAsia="cs-CZ"/>
        </w:rPr>
      </w:pPr>
      <w:r>
        <w:rPr>
          <w:rFonts w:asciiTheme="minorHAnsi" w:eastAsiaTheme="minorEastAsia" w:hAnsiTheme="minorHAnsi" w:cs="Arial"/>
          <w:b/>
          <w:sz w:val="48"/>
          <w:szCs w:val="48"/>
          <w:lang w:val="en-GB" w:eastAsia="cs-CZ"/>
        </w:rPr>
        <w:t>PURCHAS</w:t>
      </w:r>
      <w:r w:rsidR="00B653D0">
        <w:rPr>
          <w:rFonts w:asciiTheme="minorHAnsi" w:eastAsiaTheme="minorEastAsia" w:hAnsiTheme="minorHAnsi" w:cs="Arial"/>
          <w:b/>
          <w:sz w:val="48"/>
          <w:szCs w:val="48"/>
          <w:lang w:val="en-GB" w:eastAsia="cs-CZ"/>
        </w:rPr>
        <w:t>E CONTRACT</w:t>
      </w:r>
    </w:p>
    <w:p w:rsidR="00A63EBA" w:rsidRPr="007E27B3" w:rsidRDefault="00B653D0" w:rsidP="000F6CA5">
      <w:pPr>
        <w:suppressAutoHyphens w:val="0"/>
        <w:spacing w:after="60"/>
        <w:jc w:val="center"/>
        <w:rPr>
          <w:rFonts w:asciiTheme="minorHAnsi" w:eastAsiaTheme="minorEastAsia" w:hAnsiTheme="minorHAnsi" w:cs="Arial"/>
          <w:i/>
          <w:sz w:val="20"/>
          <w:szCs w:val="20"/>
          <w:lang w:val="en-GB" w:eastAsia="cs-CZ"/>
        </w:rPr>
      </w:pPr>
      <w:r w:rsidRPr="00B653D0">
        <w:rPr>
          <w:rFonts w:asciiTheme="minorHAnsi" w:eastAsiaTheme="minorEastAsia" w:hAnsiTheme="minorHAnsi" w:cs="Arial"/>
          <w:i/>
          <w:sz w:val="20"/>
          <w:szCs w:val="20"/>
          <w:lang w:val="en-GB" w:eastAsia="cs-CZ"/>
        </w:rPr>
        <w:t>This purchase contract (</w:t>
      </w:r>
      <w:r w:rsidR="00657452">
        <w:rPr>
          <w:rFonts w:asciiTheme="minorHAnsi" w:eastAsiaTheme="minorEastAsia" w:hAnsiTheme="minorHAnsi" w:cs="Arial"/>
          <w:i/>
          <w:sz w:val="20"/>
          <w:szCs w:val="20"/>
          <w:lang w:val="en-GB" w:eastAsia="cs-CZ"/>
        </w:rPr>
        <w:t>“</w:t>
      </w:r>
      <w:r w:rsidRPr="00A653C3">
        <w:rPr>
          <w:rFonts w:asciiTheme="minorHAnsi" w:eastAsiaTheme="minorEastAsia" w:hAnsiTheme="minorHAnsi" w:cs="Arial"/>
          <w:b/>
          <w:i/>
          <w:sz w:val="20"/>
          <w:szCs w:val="20"/>
          <w:lang w:val="en-GB" w:eastAsia="cs-CZ"/>
        </w:rPr>
        <w:t>Contract</w:t>
      </w:r>
      <w:r w:rsidRPr="00B653D0">
        <w:rPr>
          <w:rFonts w:asciiTheme="minorHAnsi" w:eastAsiaTheme="minorEastAsia" w:hAnsiTheme="minorHAnsi" w:cs="Arial"/>
          <w:i/>
          <w:sz w:val="20"/>
          <w:szCs w:val="20"/>
          <w:lang w:val="en-GB" w:eastAsia="cs-CZ"/>
        </w:rPr>
        <w:t xml:space="preserve">”) was concluded pursuant to section 2079 et seq. of the </w:t>
      </w:r>
      <w:r w:rsidR="00EF700F">
        <w:rPr>
          <w:rFonts w:asciiTheme="minorHAnsi" w:eastAsiaTheme="minorEastAsia" w:hAnsiTheme="minorHAnsi" w:cs="Arial"/>
          <w:i/>
          <w:sz w:val="20"/>
          <w:szCs w:val="20"/>
          <w:lang w:val="en-GB" w:eastAsia="cs-CZ"/>
        </w:rPr>
        <w:t>A</w:t>
      </w:r>
      <w:r w:rsidRPr="00B653D0">
        <w:rPr>
          <w:rFonts w:asciiTheme="minorHAnsi" w:eastAsiaTheme="minorEastAsia" w:hAnsiTheme="minorHAnsi" w:cs="Arial"/>
          <w:i/>
          <w:sz w:val="20"/>
          <w:szCs w:val="20"/>
          <w:lang w:val="en-GB" w:eastAsia="cs-CZ"/>
        </w:rPr>
        <w:t xml:space="preserve">ct </w:t>
      </w:r>
      <w:r w:rsidR="00EF700F">
        <w:rPr>
          <w:rFonts w:asciiTheme="minorHAnsi" w:eastAsiaTheme="minorEastAsia" w:hAnsiTheme="minorHAnsi" w:cs="Arial"/>
          <w:i/>
          <w:sz w:val="20"/>
          <w:szCs w:val="20"/>
          <w:lang w:val="en-GB" w:eastAsia="cs-CZ"/>
        </w:rPr>
        <w:t>N</w:t>
      </w:r>
      <w:r w:rsidRPr="00B653D0">
        <w:rPr>
          <w:rFonts w:asciiTheme="minorHAnsi" w:eastAsiaTheme="minorEastAsia" w:hAnsiTheme="minorHAnsi" w:cs="Arial"/>
          <w:i/>
          <w:sz w:val="20"/>
          <w:szCs w:val="20"/>
          <w:lang w:val="en-GB" w:eastAsia="cs-CZ"/>
        </w:rPr>
        <w:t>o. 89/2012 Coll., Civil Code</w:t>
      </w:r>
      <w:r w:rsidR="00A653C3">
        <w:rPr>
          <w:rFonts w:asciiTheme="minorHAnsi" w:eastAsiaTheme="minorEastAsia" w:hAnsiTheme="minorHAnsi" w:cs="Arial"/>
          <w:i/>
          <w:sz w:val="20"/>
          <w:szCs w:val="20"/>
          <w:lang w:val="en-GB" w:eastAsia="cs-CZ"/>
        </w:rPr>
        <w:t xml:space="preserve"> </w:t>
      </w:r>
      <w:r w:rsidRPr="00B653D0">
        <w:rPr>
          <w:rFonts w:asciiTheme="minorHAnsi" w:eastAsiaTheme="minorEastAsia" w:hAnsiTheme="minorHAnsi" w:cs="Arial"/>
          <w:i/>
          <w:sz w:val="20"/>
          <w:szCs w:val="20"/>
          <w:lang w:val="en-GB" w:eastAsia="cs-CZ"/>
        </w:rPr>
        <w:t>(“</w:t>
      </w:r>
      <w:r w:rsidRPr="00A653C3">
        <w:rPr>
          <w:rFonts w:asciiTheme="minorHAnsi" w:eastAsiaTheme="minorEastAsia" w:hAnsiTheme="minorHAnsi" w:cs="Arial"/>
          <w:b/>
          <w:i/>
          <w:sz w:val="20"/>
          <w:szCs w:val="20"/>
          <w:lang w:val="en-GB" w:eastAsia="cs-CZ"/>
        </w:rPr>
        <w:t>Civil Code</w:t>
      </w:r>
      <w:r w:rsidRPr="00B653D0">
        <w:rPr>
          <w:rFonts w:asciiTheme="minorHAnsi" w:eastAsiaTheme="minorEastAsia" w:hAnsiTheme="minorHAnsi" w:cs="Arial"/>
          <w:i/>
          <w:sz w:val="20"/>
          <w:szCs w:val="20"/>
          <w:lang w:val="en-GB" w:eastAsia="cs-CZ"/>
        </w:rPr>
        <w:t>”),</w:t>
      </w:r>
      <w:r w:rsidR="00A63EBA" w:rsidRPr="007E27B3">
        <w:rPr>
          <w:rFonts w:asciiTheme="minorHAnsi" w:eastAsiaTheme="minorEastAsia" w:hAnsiTheme="minorHAnsi" w:cs="Arial"/>
          <w:i/>
          <w:sz w:val="20"/>
          <w:szCs w:val="20"/>
          <w:lang w:val="en-GB" w:eastAsia="cs-CZ"/>
        </w:rPr>
        <w:t xml:space="preserve"> </w:t>
      </w:r>
      <w:r w:rsidR="00A653C3" w:rsidRPr="00A653C3">
        <w:rPr>
          <w:rFonts w:asciiTheme="minorHAnsi" w:eastAsiaTheme="minorEastAsia" w:hAnsiTheme="minorHAnsi" w:cs="Arial"/>
          <w:i/>
          <w:sz w:val="20"/>
          <w:szCs w:val="20"/>
          <w:lang w:val="en-GB" w:eastAsia="cs-CZ"/>
        </w:rPr>
        <w:t>on the day, month and year stated below by and between:</w:t>
      </w:r>
    </w:p>
    <w:p w:rsidR="004054BA" w:rsidRPr="006733F9" w:rsidRDefault="004054BA" w:rsidP="000F6CA5">
      <w:pPr>
        <w:spacing w:before="480"/>
        <w:rPr>
          <w:rFonts w:asciiTheme="minorHAnsi" w:hAnsiTheme="minorHAnsi" w:cstheme="minorHAnsi"/>
          <w:b/>
          <w:bCs/>
          <w:lang w:val="en-GB"/>
        </w:rPr>
      </w:pPr>
      <w:r w:rsidRPr="006733F9">
        <w:rPr>
          <w:rFonts w:asciiTheme="minorHAnsi" w:hAnsiTheme="minorHAnsi" w:cstheme="minorHAnsi"/>
          <w:b/>
          <w:bCs/>
          <w:lang w:val="en-GB"/>
        </w:rPr>
        <w:t xml:space="preserve">Institute of Atmospheric Physics </w:t>
      </w:r>
      <w:r w:rsidR="00E11DAB" w:rsidRPr="006733F9">
        <w:rPr>
          <w:rFonts w:asciiTheme="minorHAnsi" w:hAnsiTheme="minorHAnsi" w:cstheme="minorHAnsi"/>
          <w:b/>
          <w:bCs/>
          <w:lang w:val="en-GB"/>
        </w:rPr>
        <w:t xml:space="preserve">of the Czech </w:t>
      </w:r>
      <w:r w:rsidR="0071618C" w:rsidRPr="006733F9">
        <w:rPr>
          <w:rFonts w:asciiTheme="minorHAnsi" w:hAnsiTheme="minorHAnsi" w:cstheme="minorHAnsi"/>
          <w:b/>
          <w:bCs/>
          <w:lang w:val="en-GB"/>
        </w:rPr>
        <w:t>Academy of Sciences</w:t>
      </w:r>
    </w:p>
    <w:p w:rsidR="004054BA" w:rsidRPr="00E11DAB" w:rsidRDefault="00A529DB" w:rsidP="002B2070">
      <w:pPr>
        <w:tabs>
          <w:tab w:val="left" w:pos="426"/>
          <w:tab w:val="left" w:pos="3119"/>
        </w:tabs>
        <w:suppressAutoHyphens w:val="0"/>
        <w:spacing w:line="276" w:lineRule="auto"/>
        <w:rPr>
          <w:rFonts w:asciiTheme="minorHAnsi" w:hAnsiTheme="minorHAnsi" w:cstheme="minorHAnsi"/>
          <w:bCs/>
          <w:szCs w:val="22"/>
          <w:lang w:val="en-GB"/>
        </w:rPr>
      </w:pPr>
      <w:r>
        <w:rPr>
          <w:rFonts w:asciiTheme="minorHAnsi" w:hAnsiTheme="minorHAnsi" w:cstheme="minorHAnsi"/>
          <w:bCs/>
          <w:szCs w:val="22"/>
          <w:lang w:val="en-GB"/>
        </w:rPr>
        <w:tab/>
      </w:r>
      <w:r w:rsidR="004054BA" w:rsidRPr="00290555">
        <w:rPr>
          <w:rFonts w:asciiTheme="minorHAnsi" w:hAnsiTheme="minorHAnsi" w:cstheme="minorHAnsi"/>
          <w:bCs/>
          <w:szCs w:val="22"/>
          <w:lang w:val="en-GB"/>
        </w:rPr>
        <w:t>Registered office</w:t>
      </w:r>
      <w:r w:rsidR="004054BA" w:rsidRPr="00E11DAB">
        <w:rPr>
          <w:rFonts w:asciiTheme="minorHAnsi" w:hAnsiTheme="minorHAnsi" w:cstheme="minorHAnsi"/>
          <w:bCs/>
          <w:szCs w:val="22"/>
          <w:lang w:val="en-GB"/>
        </w:rPr>
        <w:t>:</w:t>
      </w:r>
      <w:r w:rsidR="004054BA" w:rsidRPr="00E11DAB">
        <w:rPr>
          <w:rFonts w:asciiTheme="minorHAnsi" w:hAnsiTheme="minorHAnsi" w:cstheme="minorHAnsi"/>
          <w:bCs/>
          <w:szCs w:val="22"/>
          <w:lang w:val="en-GB"/>
        </w:rPr>
        <w:tab/>
      </w:r>
      <w:proofErr w:type="spellStart"/>
      <w:r w:rsidR="004054BA" w:rsidRPr="00E11DAB">
        <w:rPr>
          <w:rFonts w:asciiTheme="minorHAnsi" w:hAnsiTheme="minorHAnsi" w:cstheme="minorHAnsi"/>
          <w:bCs/>
          <w:szCs w:val="22"/>
          <w:lang w:val="en-GB"/>
        </w:rPr>
        <w:t>Boční</w:t>
      </w:r>
      <w:proofErr w:type="spellEnd"/>
      <w:r w:rsidR="004054BA" w:rsidRPr="00E11DAB">
        <w:rPr>
          <w:rFonts w:asciiTheme="minorHAnsi" w:hAnsiTheme="minorHAnsi" w:cstheme="minorHAnsi"/>
          <w:bCs/>
          <w:szCs w:val="22"/>
          <w:lang w:val="en-GB"/>
        </w:rPr>
        <w:t xml:space="preserve"> II 1401, 141 </w:t>
      </w:r>
      <w:r w:rsidR="004120E4">
        <w:rPr>
          <w:rFonts w:asciiTheme="minorHAnsi" w:hAnsiTheme="minorHAnsi" w:cstheme="minorHAnsi"/>
          <w:bCs/>
          <w:szCs w:val="22"/>
          <w:lang w:val="en-GB"/>
        </w:rPr>
        <w:t>00</w:t>
      </w:r>
      <w:r w:rsidR="004054BA" w:rsidRPr="00E11DAB">
        <w:rPr>
          <w:rFonts w:asciiTheme="minorHAnsi" w:hAnsiTheme="minorHAnsi" w:cstheme="minorHAnsi"/>
          <w:bCs/>
          <w:szCs w:val="22"/>
          <w:lang w:val="en-GB"/>
        </w:rPr>
        <w:t xml:space="preserve"> Pra</w:t>
      </w:r>
      <w:r w:rsidR="001963B0">
        <w:rPr>
          <w:rFonts w:asciiTheme="minorHAnsi" w:hAnsiTheme="minorHAnsi" w:cstheme="minorHAnsi"/>
          <w:bCs/>
          <w:szCs w:val="22"/>
          <w:lang w:val="en-GB"/>
        </w:rPr>
        <w:t>gue</w:t>
      </w:r>
      <w:r w:rsidR="004054BA" w:rsidRPr="00E11DAB">
        <w:rPr>
          <w:rFonts w:asciiTheme="minorHAnsi" w:hAnsiTheme="minorHAnsi" w:cstheme="minorHAnsi"/>
          <w:bCs/>
          <w:szCs w:val="22"/>
          <w:lang w:val="en-GB"/>
        </w:rPr>
        <w:t xml:space="preserve"> 4</w:t>
      </w:r>
    </w:p>
    <w:p w:rsidR="004054BA" w:rsidRPr="00E11DAB" w:rsidRDefault="00E11DAB" w:rsidP="002B2070">
      <w:pPr>
        <w:tabs>
          <w:tab w:val="left" w:pos="426"/>
          <w:tab w:val="left" w:pos="3119"/>
        </w:tabs>
        <w:suppressAutoHyphens w:val="0"/>
        <w:spacing w:line="276" w:lineRule="auto"/>
        <w:rPr>
          <w:rFonts w:asciiTheme="minorHAnsi" w:hAnsiTheme="minorHAnsi" w:cstheme="minorHAnsi"/>
          <w:bCs/>
          <w:szCs w:val="22"/>
          <w:lang w:val="en-GB"/>
        </w:rPr>
      </w:pPr>
      <w:r>
        <w:rPr>
          <w:rFonts w:asciiTheme="minorHAnsi" w:hAnsiTheme="minorHAnsi" w:cstheme="minorHAnsi"/>
          <w:bCs/>
          <w:szCs w:val="22"/>
          <w:lang w:val="en-GB"/>
        </w:rPr>
        <w:tab/>
      </w:r>
      <w:r w:rsidR="004054BA" w:rsidRPr="00290555">
        <w:rPr>
          <w:rFonts w:asciiTheme="minorHAnsi" w:hAnsiTheme="minorHAnsi" w:cstheme="minorHAnsi"/>
          <w:bCs/>
          <w:szCs w:val="22"/>
          <w:lang w:val="en-GB"/>
        </w:rPr>
        <w:t>Company identification No</w:t>
      </w:r>
      <w:r w:rsidR="004054BA" w:rsidRPr="00E11DAB">
        <w:rPr>
          <w:rFonts w:asciiTheme="minorHAnsi" w:hAnsiTheme="minorHAnsi" w:cstheme="minorHAnsi"/>
          <w:bCs/>
          <w:szCs w:val="22"/>
          <w:lang w:val="en-GB"/>
        </w:rPr>
        <w:t>:</w:t>
      </w:r>
      <w:r w:rsidR="004054BA" w:rsidRPr="00E11DAB">
        <w:rPr>
          <w:rFonts w:asciiTheme="minorHAnsi" w:hAnsiTheme="minorHAnsi" w:cstheme="minorHAnsi"/>
          <w:bCs/>
          <w:szCs w:val="22"/>
          <w:lang w:val="en-GB"/>
        </w:rPr>
        <w:tab/>
        <w:t>68378289</w:t>
      </w:r>
    </w:p>
    <w:p w:rsidR="004054BA" w:rsidRPr="00E11DAB" w:rsidRDefault="00E11DAB" w:rsidP="002B2070">
      <w:pPr>
        <w:tabs>
          <w:tab w:val="left" w:pos="426"/>
          <w:tab w:val="left" w:pos="3119"/>
        </w:tabs>
        <w:suppressAutoHyphens w:val="0"/>
        <w:spacing w:line="276" w:lineRule="auto"/>
        <w:rPr>
          <w:rFonts w:asciiTheme="minorHAnsi" w:hAnsiTheme="minorHAnsi" w:cstheme="minorHAnsi"/>
          <w:bCs/>
          <w:szCs w:val="22"/>
          <w:lang w:val="en-GB"/>
        </w:rPr>
      </w:pPr>
      <w:r>
        <w:rPr>
          <w:rFonts w:asciiTheme="minorHAnsi" w:hAnsiTheme="minorHAnsi" w:cstheme="minorHAnsi"/>
          <w:bCs/>
          <w:szCs w:val="22"/>
          <w:lang w:val="en-GB"/>
        </w:rPr>
        <w:tab/>
      </w:r>
      <w:r w:rsidR="004054BA" w:rsidRPr="00E11DAB">
        <w:rPr>
          <w:rFonts w:asciiTheme="minorHAnsi" w:hAnsiTheme="minorHAnsi" w:cstheme="minorHAnsi"/>
          <w:bCs/>
          <w:szCs w:val="22"/>
          <w:lang w:val="en-GB"/>
        </w:rPr>
        <w:t>Tax identification No.:</w:t>
      </w:r>
      <w:r w:rsidR="004054BA" w:rsidRPr="00E11DAB">
        <w:rPr>
          <w:rFonts w:asciiTheme="minorHAnsi" w:hAnsiTheme="minorHAnsi" w:cstheme="minorHAnsi"/>
          <w:bCs/>
          <w:szCs w:val="22"/>
          <w:lang w:val="en-GB"/>
        </w:rPr>
        <w:tab/>
        <w:t>CZ68378289</w:t>
      </w:r>
    </w:p>
    <w:p w:rsidR="004054BA" w:rsidRPr="00E11DAB" w:rsidRDefault="00E11DAB" w:rsidP="002B2070">
      <w:pPr>
        <w:tabs>
          <w:tab w:val="left" w:pos="426"/>
          <w:tab w:val="left" w:pos="3119"/>
        </w:tabs>
        <w:suppressAutoHyphens w:val="0"/>
        <w:spacing w:line="276" w:lineRule="auto"/>
        <w:rPr>
          <w:rFonts w:asciiTheme="minorHAnsi" w:hAnsiTheme="minorHAnsi" w:cstheme="minorHAnsi"/>
          <w:bCs/>
          <w:szCs w:val="22"/>
          <w:lang w:val="en-GB"/>
        </w:rPr>
      </w:pPr>
      <w:r>
        <w:rPr>
          <w:rFonts w:asciiTheme="minorHAnsi" w:hAnsiTheme="minorHAnsi" w:cstheme="minorHAnsi"/>
          <w:bCs/>
          <w:szCs w:val="22"/>
          <w:lang w:val="en-GB"/>
        </w:rPr>
        <w:tab/>
        <w:t>Represented by:</w:t>
      </w:r>
      <w:r w:rsidR="004054BA" w:rsidRPr="00E11DAB">
        <w:rPr>
          <w:rFonts w:asciiTheme="minorHAnsi" w:hAnsiTheme="minorHAnsi" w:cstheme="minorHAnsi"/>
          <w:bCs/>
          <w:szCs w:val="22"/>
          <w:lang w:val="en-GB"/>
        </w:rPr>
        <w:tab/>
      </w:r>
      <w:hyperlink r:id="rId8" w:history="1">
        <w:r w:rsidR="009D4B02" w:rsidRPr="009D4B02">
          <w:rPr>
            <w:rFonts w:asciiTheme="minorHAnsi" w:hAnsiTheme="minorHAnsi" w:cstheme="minorHAnsi"/>
            <w:bCs/>
            <w:szCs w:val="22"/>
            <w:lang w:val="en-GB"/>
          </w:rPr>
          <w:t xml:space="preserve">prof. </w:t>
        </w:r>
        <w:proofErr w:type="spellStart"/>
        <w:r w:rsidR="009D4B02" w:rsidRPr="009D4B02">
          <w:rPr>
            <w:rFonts w:asciiTheme="minorHAnsi" w:hAnsiTheme="minorHAnsi" w:cstheme="minorHAnsi"/>
            <w:bCs/>
            <w:szCs w:val="22"/>
            <w:lang w:val="en-GB"/>
          </w:rPr>
          <w:t>RNDr</w:t>
        </w:r>
        <w:proofErr w:type="spellEnd"/>
        <w:r w:rsidR="009D4B02" w:rsidRPr="009D4B02">
          <w:rPr>
            <w:rFonts w:asciiTheme="minorHAnsi" w:hAnsiTheme="minorHAnsi" w:cstheme="minorHAnsi"/>
            <w:bCs/>
            <w:szCs w:val="22"/>
            <w:lang w:val="en-GB"/>
          </w:rPr>
          <w:t xml:space="preserve">. </w:t>
        </w:r>
        <w:proofErr w:type="spellStart"/>
        <w:r w:rsidR="009D4B02" w:rsidRPr="009D4B02">
          <w:rPr>
            <w:rFonts w:asciiTheme="minorHAnsi" w:hAnsiTheme="minorHAnsi" w:cstheme="minorHAnsi"/>
            <w:bCs/>
            <w:szCs w:val="22"/>
            <w:lang w:val="en-GB"/>
          </w:rPr>
          <w:t>Radan</w:t>
        </w:r>
        <w:proofErr w:type="spellEnd"/>
        <w:r w:rsidR="009D4B02" w:rsidRPr="009D4B02">
          <w:rPr>
            <w:rFonts w:asciiTheme="minorHAnsi" w:hAnsiTheme="minorHAnsi" w:cstheme="minorHAnsi"/>
            <w:bCs/>
            <w:szCs w:val="22"/>
            <w:lang w:val="en-GB"/>
          </w:rPr>
          <w:t xml:space="preserve"> </w:t>
        </w:r>
        <w:proofErr w:type="spellStart"/>
        <w:r w:rsidR="009D4B02" w:rsidRPr="009D4B02">
          <w:rPr>
            <w:rFonts w:asciiTheme="minorHAnsi" w:hAnsiTheme="minorHAnsi" w:cstheme="minorHAnsi"/>
            <w:bCs/>
            <w:szCs w:val="22"/>
            <w:lang w:val="en-GB"/>
          </w:rPr>
          <w:t>Huth</w:t>
        </w:r>
        <w:proofErr w:type="spellEnd"/>
        <w:r w:rsidR="009D4B02" w:rsidRPr="009D4B02">
          <w:rPr>
            <w:rFonts w:asciiTheme="minorHAnsi" w:hAnsiTheme="minorHAnsi" w:cstheme="minorHAnsi"/>
            <w:bCs/>
            <w:szCs w:val="22"/>
            <w:lang w:val="en-GB"/>
          </w:rPr>
          <w:t xml:space="preserve">, </w:t>
        </w:r>
        <w:proofErr w:type="spellStart"/>
        <w:r w:rsidR="009D4B02" w:rsidRPr="009D4B02">
          <w:rPr>
            <w:rFonts w:asciiTheme="minorHAnsi" w:hAnsiTheme="minorHAnsi" w:cstheme="minorHAnsi"/>
            <w:bCs/>
            <w:szCs w:val="22"/>
            <w:lang w:val="en-GB"/>
          </w:rPr>
          <w:t>DrSc</w:t>
        </w:r>
        <w:proofErr w:type="spellEnd"/>
        <w:r w:rsidR="009D4B02" w:rsidRPr="009D4B02">
          <w:rPr>
            <w:rFonts w:asciiTheme="minorHAnsi" w:hAnsiTheme="minorHAnsi" w:cstheme="minorHAnsi"/>
            <w:bCs/>
            <w:szCs w:val="22"/>
            <w:lang w:val="en-GB"/>
          </w:rPr>
          <w:t>.</w:t>
        </w:r>
      </w:hyperlink>
      <w:r w:rsidR="009D4B02" w:rsidRPr="009D4B02">
        <w:rPr>
          <w:rFonts w:asciiTheme="minorHAnsi" w:hAnsiTheme="minorHAnsi" w:cstheme="minorHAnsi"/>
          <w:bCs/>
          <w:szCs w:val="22"/>
          <w:lang w:val="en-GB"/>
        </w:rPr>
        <w:t>, director</w:t>
      </w:r>
    </w:p>
    <w:p w:rsidR="00A653C3" w:rsidRPr="0002433E" w:rsidRDefault="004054BA" w:rsidP="002B2070">
      <w:pPr>
        <w:tabs>
          <w:tab w:val="left" w:pos="426"/>
          <w:tab w:val="left" w:pos="3119"/>
        </w:tabs>
        <w:suppressAutoHyphens w:val="0"/>
        <w:spacing w:line="276" w:lineRule="auto"/>
        <w:rPr>
          <w:rFonts w:asciiTheme="minorHAnsi" w:hAnsiTheme="minorHAnsi" w:cstheme="minorHAnsi"/>
          <w:bCs/>
          <w:szCs w:val="22"/>
          <w:lang w:val="de-DE"/>
        </w:rPr>
      </w:pPr>
      <w:r w:rsidRPr="00E11DAB">
        <w:rPr>
          <w:rFonts w:asciiTheme="minorHAnsi" w:hAnsiTheme="minorHAnsi" w:cstheme="minorHAnsi"/>
          <w:bCs/>
          <w:szCs w:val="22"/>
          <w:lang w:val="en-GB"/>
        </w:rPr>
        <w:tab/>
      </w:r>
      <w:r w:rsidR="007E27B3" w:rsidRPr="0002433E">
        <w:rPr>
          <w:rFonts w:asciiTheme="minorHAnsi" w:hAnsiTheme="minorHAnsi" w:cstheme="minorHAnsi"/>
          <w:bCs/>
          <w:szCs w:val="22"/>
          <w:lang w:val="de-DE"/>
        </w:rPr>
        <w:t>Bank</w:t>
      </w:r>
      <w:r w:rsidR="00D6651A" w:rsidRPr="0002433E">
        <w:rPr>
          <w:rFonts w:asciiTheme="minorHAnsi" w:hAnsiTheme="minorHAnsi" w:cstheme="minorHAnsi"/>
          <w:bCs/>
          <w:szCs w:val="22"/>
          <w:lang w:val="de-DE"/>
        </w:rPr>
        <w:t xml:space="preserve"> </w:t>
      </w:r>
      <w:proofErr w:type="spellStart"/>
      <w:r w:rsidR="00D6651A" w:rsidRPr="0002433E">
        <w:rPr>
          <w:rFonts w:asciiTheme="minorHAnsi" w:hAnsiTheme="minorHAnsi" w:cstheme="minorHAnsi"/>
          <w:bCs/>
          <w:szCs w:val="22"/>
          <w:lang w:val="de-DE"/>
        </w:rPr>
        <w:t>details</w:t>
      </w:r>
      <w:proofErr w:type="spellEnd"/>
      <w:r w:rsidRPr="0002433E">
        <w:rPr>
          <w:rFonts w:asciiTheme="minorHAnsi" w:hAnsiTheme="minorHAnsi" w:cstheme="minorHAnsi"/>
          <w:bCs/>
          <w:szCs w:val="22"/>
          <w:lang w:val="de-DE"/>
        </w:rPr>
        <w:t>:</w:t>
      </w:r>
      <w:r w:rsidRPr="0002433E">
        <w:rPr>
          <w:rFonts w:asciiTheme="minorHAnsi" w:hAnsiTheme="minorHAnsi" w:cstheme="minorHAnsi"/>
          <w:bCs/>
          <w:szCs w:val="22"/>
          <w:lang w:val="de-DE"/>
        </w:rPr>
        <w:tab/>
      </w:r>
      <w:proofErr w:type="spellStart"/>
      <w:r w:rsidRPr="0002433E">
        <w:rPr>
          <w:rFonts w:asciiTheme="minorHAnsi" w:hAnsiTheme="minorHAnsi" w:cstheme="minorHAnsi"/>
          <w:bCs/>
          <w:szCs w:val="22"/>
          <w:lang w:val="de-DE"/>
        </w:rPr>
        <w:t>Komerční</w:t>
      </w:r>
      <w:proofErr w:type="spellEnd"/>
      <w:r w:rsidRPr="0002433E">
        <w:rPr>
          <w:rFonts w:asciiTheme="minorHAnsi" w:hAnsiTheme="minorHAnsi" w:cstheme="minorHAnsi"/>
          <w:bCs/>
          <w:szCs w:val="22"/>
          <w:lang w:val="de-DE"/>
        </w:rPr>
        <w:t xml:space="preserve"> </w:t>
      </w:r>
      <w:proofErr w:type="spellStart"/>
      <w:r w:rsidRPr="0002433E">
        <w:rPr>
          <w:rFonts w:asciiTheme="minorHAnsi" w:hAnsiTheme="minorHAnsi" w:cstheme="minorHAnsi"/>
          <w:bCs/>
          <w:szCs w:val="22"/>
          <w:lang w:val="de-DE"/>
        </w:rPr>
        <w:t>banka</w:t>
      </w:r>
      <w:proofErr w:type="spellEnd"/>
      <w:r w:rsidRPr="0002433E">
        <w:rPr>
          <w:rFonts w:asciiTheme="minorHAnsi" w:hAnsiTheme="minorHAnsi" w:cstheme="minorHAnsi"/>
          <w:bCs/>
          <w:szCs w:val="22"/>
          <w:lang w:val="de-DE"/>
        </w:rPr>
        <w:t xml:space="preserve"> </w:t>
      </w:r>
      <w:proofErr w:type="spellStart"/>
      <w:r w:rsidRPr="0002433E">
        <w:rPr>
          <w:rFonts w:asciiTheme="minorHAnsi" w:hAnsiTheme="minorHAnsi" w:cstheme="minorHAnsi"/>
          <w:bCs/>
          <w:szCs w:val="22"/>
          <w:lang w:val="de-DE"/>
        </w:rPr>
        <w:t>a.s.</w:t>
      </w:r>
      <w:proofErr w:type="spellEnd"/>
      <w:r w:rsidRPr="0002433E">
        <w:rPr>
          <w:rFonts w:asciiTheme="minorHAnsi" w:hAnsiTheme="minorHAnsi" w:cstheme="minorHAnsi"/>
          <w:bCs/>
          <w:szCs w:val="22"/>
          <w:lang w:val="de-DE"/>
        </w:rPr>
        <w:t>, Praha 1</w:t>
      </w:r>
      <w:r w:rsidR="00E11DAB" w:rsidRPr="0002433E">
        <w:rPr>
          <w:rFonts w:asciiTheme="minorHAnsi" w:hAnsiTheme="minorHAnsi" w:cstheme="minorHAnsi"/>
          <w:bCs/>
          <w:szCs w:val="22"/>
          <w:lang w:val="de-DE"/>
        </w:rPr>
        <w:t xml:space="preserve"> (</w:t>
      </w:r>
      <w:r w:rsidR="008B3E26" w:rsidRPr="0002433E">
        <w:rPr>
          <w:rFonts w:asciiTheme="minorHAnsi" w:hAnsiTheme="minorHAnsi" w:cstheme="minorHAnsi"/>
          <w:bCs/>
          <w:szCs w:val="22"/>
          <w:lang w:val="de-DE"/>
        </w:rPr>
        <w:t>SWIFT/</w:t>
      </w:r>
      <w:r w:rsidR="00A653C3" w:rsidRPr="0002433E">
        <w:rPr>
          <w:rFonts w:asciiTheme="minorHAnsi" w:hAnsiTheme="minorHAnsi" w:cstheme="minorHAnsi"/>
          <w:bCs/>
          <w:szCs w:val="22"/>
          <w:lang w:val="de-DE"/>
        </w:rPr>
        <w:t xml:space="preserve">BIC: </w:t>
      </w:r>
      <w:proofErr w:type="spellStart"/>
      <w:r w:rsidR="00A653C3" w:rsidRPr="0002433E">
        <w:rPr>
          <w:rFonts w:asciiTheme="minorHAnsi" w:hAnsiTheme="minorHAnsi" w:cstheme="minorHAnsi"/>
          <w:bCs/>
          <w:szCs w:val="22"/>
          <w:lang w:val="de-DE"/>
        </w:rPr>
        <w:t>kombczppxxx</w:t>
      </w:r>
      <w:proofErr w:type="spellEnd"/>
      <w:r w:rsidR="00A653C3" w:rsidRPr="0002433E">
        <w:rPr>
          <w:rFonts w:asciiTheme="minorHAnsi" w:hAnsiTheme="minorHAnsi" w:cstheme="minorHAnsi"/>
          <w:bCs/>
          <w:szCs w:val="22"/>
          <w:lang w:val="de-DE"/>
        </w:rPr>
        <w:t>)</w:t>
      </w:r>
    </w:p>
    <w:p w:rsidR="00E11DAB" w:rsidRDefault="004054BA" w:rsidP="002B2070">
      <w:pPr>
        <w:tabs>
          <w:tab w:val="left" w:pos="426"/>
          <w:tab w:val="left" w:pos="3119"/>
        </w:tabs>
        <w:suppressAutoHyphens w:val="0"/>
        <w:spacing w:line="276" w:lineRule="auto"/>
        <w:rPr>
          <w:rFonts w:asciiTheme="minorHAnsi" w:hAnsiTheme="minorHAnsi" w:cstheme="minorHAnsi"/>
          <w:bCs/>
          <w:szCs w:val="22"/>
          <w:lang w:val="en-GB"/>
        </w:rPr>
      </w:pPr>
      <w:r w:rsidRPr="0002433E">
        <w:rPr>
          <w:rFonts w:asciiTheme="minorHAnsi" w:hAnsiTheme="minorHAnsi" w:cstheme="minorHAnsi"/>
          <w:bCs/>
          <w:szCs w:val="22"/>
          <w:lang w:val="de-DE"/>
        </w:rPr>
        <w:tab/>
      </w:r>
      <w:r w:rsidR="00D6651A" w:rsidRPr="00E11DAB">
        <w:rPr>
          <w:rFonts w:asciiTheme="minorHAnsi" w:hAnsiTheme="minorHAnsi" w:cstheme="minorHAnsi"/>
          <w:bCs/>
          <w:szCs w:val="22"/>
          <w:lang w:val="en-GB"/>
        </w:rPr>
        <w:t>Bank account No.</w:t>
      </w:r>
      <w:r w:rsidRPr="00E11DAB">
        <w:rPr>
          <w:rFonts w:asciiTheme="minorHAnsi" w:hAnsiTheme="minorHAnsi" w:cstheme="minorHAnsi"/>
          <w:bCs/>
          <w:szCs w:val="22"/>
          <w:lang w:val="en-GB"/>
        </w:rPr>
        <w:t>:</w:t>
      </w:r>
      <w:r w:rsidRPr="00E11DAB">
        <w:rPr>
          <w:rFonts w:asciiTheme="minorHAnsi" w:hAnsiTheme="minorHAnsi" w:cstheme="minorHAnsi"/>
          <w:bCs/>
          <w:szCs w:val="22"/>
          <w:lang w:val="en-GB"/>
        </w:rPr>
        <w:tab/>
        <w:t>19-9208360217/0100</w:t>
      </w:r>
      <w:r w:rsidR="00E11DAB">
        <w:rPr>
          <w:rFonts w:asciiTheme="minorHAnsi" w:hAnsiTheme="minorHAnsi" w:cstheme="minorHAnsi"/>
          <w:bCs/>
          <w:szCs w:val="22"/>
          <w:lang w:val="en-GB"/>
        </w:rPr>
        <w:t xml:space="preserve"> (IBAN:</w:t>
      </w:r>
      <w:r w:rsidR="00A653C3">
        <w:rPr>
          <w:rFonts w:asciiTheme="minorHAnsi" w:hAnsiTheme="minorHAnsi" w:cstheme="minorHAnsi"/>
          <w:bCs/>
          <w:szCs w:val="22"/>
          <w:lang w:val="en-GB"/>
        </w:rPr>
        <w:t xml:space="preserve"> </w:t>
      </w:r>
      <w:r w:rsidR="00A653C3" w:rsidRPr="00A653C3">
        <w:rPr>
          <w:rFonts w:asciiTheme="minorHAnsi" w:hAnsiTheme="minorHAnsi" w:cstheme="minorHAnsi"/>
          <w:bCs/>
          <w:szCs w:val="22"/>
          <w:lang w:val="en-GB"/>
        </w:rPr>
        <w:t>CZ8901000000199208360217</w:t>
      </w:r>
    </w:p>
    <w:p w:rsidR="00A63EBA" w:rsidRPr="00E11DAB" w:rsidRDefault="00A30E92" w:rsidP="000F6CA5">
      <w:pPr>
        <w:tabs>
          <w:tab w:val="left" w:pos="426"/>
          <w:tab w:val="left" w:pos="3119"/>
        </w:tabs>
        <w:suppressAutoHyphens w:val="0"/>
        <w:rPr>
          <w:rFonts w:asciiTheme="minorHAnsi" w:hAnsiTheme="minorHAnsi" w:cstheme="minorHAnsi"/>
          <w:bCs/>
          <w:szCs w:val="22"/>
          <w:lang w:val="en-GB"/>
        </w:rPr>
      </w:pPr>
      <w:r w:rsidRPr="00E11DAB">
        <w:rPr>
          <w:rFonts w:asciiTheme="minorHAnsi" w:hAnsiTheme="minorHAnsi" w:cstheme="minorHAnsi"/>
          <w:bCs/>
          <w:szCs w:val="22"/>
          <w:lang w:val="en-GB"/>
        </w:rPr>
        <w:tab/>
      </w:r>
      <w:r w:rsidR="00F82898" w:rsidRPr="00E11DAB">
        <w:rPr>
          <w:rFonts w:asciiTheme="minorHAnsi" w:hAnsiTheme="minorHAnsi" w:cstheme="minorHAnsi"/>
          <w:bCs/>
          <w:szCs w:val="22"/>
          <w:lang w:val="en-GB"/>
        </w:rPr>
        <w:t>o</w:t>
      </w:r>
      <w:r w:rsidR="00D6651A" w:rsidRPr="00E11DAB">
        <w:rPr>
          <w:rFonts w:asciiTheme="minorHAnsi" w:hAnsiTheme="minorHAnsi" w:cstheme="minorHAnsi"/>
          <w:bCs/>
          <w:szCs w:val="22"/>
          <w:lang w:val="en-GB"/>
        </w:rPr>
        <w:t xml:space="preserve">n the one </w:t>
      </w:r>
      <w:r w:rsidR="00F43E7D" w:rsidRPr="00E11DAB">
        <w:rPr>
          <w:rFonts w:asciiTheme="minorHAnsi" w:hAnsiTheme="minorHAnsi" w:cstheme="minorHAnsi"/>
          <w:bCs/>
          <w:szCs w:val="22"/>
          <w:lang w:val="en-GB"/>
        </w:rPr>
        <w:t>side</w:t>
      </w:r>
      <w:r w:rsidR="00D6651A" w:rsidRPr="00E11DAB">
        <w:rPr>
          <w:rFonts w:asciiTheme="minorHAnsi" w:hAnsiTheme="minorHAnsi" w:cstheme="minorHAnsi"/>
          <w:bCs/>
          <w:szCs w:val="22"/>
          <w:lang w:val="en-GB"/>
        </w:rPr>
        <w:t xml:space="preserve"> as the </w:t>
      </w:r>
      <w:r w:rsidRPr="00E11DAB">
        <w:rPr>
          <w:rFonts w:asciiTheme="minorHAnsi" w:hAnsiTheme="minorHAnsi" w:cstheme="minorHAnsi"/>
          <w:bCs/>
          <w:szCs w:val="22"/>
          <w:lang w:val="en-GB"/>
        </w:rPr>
        <w:t>buyer</w:t>
      </w:r>
      <w:r w:rsidR="004054BA" w:rsidRPr="00E11DAB">
        <w:rPr>
          <w:rFonts w:asciiTheme="minorHAnsi" w:hAnsiTheme="minorHAnsi" w:cstheme="minorHAnsi"/>
          <w:bCs/>
          <w:szCs w:val="22"/>
          <w:lang w:val="en-GB"/>
        </w:rPr>
        <w:t xml:space="preserve"> (</w:t>
      </w:r>
      <w:r w:rsidR="00D6651A" w:rsidRPr="00E11DAB">
        <w:rPr>
          <w:rFonts w:asciiTheme="minorHAnsi" w:hAnsiTheme="minorHAnsi" w:cstheme="minorHAnsi"/>
          <w:bCs/>
          <w:szCs w:val="22"/>
          <w:lang w:val="en-GB"/>
        </w:rPr>
        <w:t>“</w:t>
      </w:r>
      <w:r w:rsidRPr="008B3E26">
        <w:rPr>
          <w:rFonts w:asciiTheme="minorHAnsi" w:hAnsiTheme="minorHAnsi" w:cstheme="minorHAnsi"/>
          <w:b/>
          <w:bCs/>
          <w:szCs w:val="22"/>
          <w:lang w:val="en-GB"/>
        </w:rPr>
        <w:t>Buyer</w:t>
      </w:r>
      <w:r w:rsidR="00D6651A" w:rsidRPr="00E11DAB">
        <w:rPr>
          <w:rFonts w:asciiTheme="minorHAnsi" w:hAnsiTheme="minorHAnsi" w:cstheme="minorHAnsi"/>
          <w:bCs/>
          <w:szCs w:val="22"/>
          <w:lang w:val="en-GB"/>
        </w:rPr>
        <w:t>”</w:t>
      </w:r>
      <w:r w:rsidR="004054BA" w:rsidRPr="00E11DAB">
        <w:rPr>
          <w:rFonts w:asciiTheme="minorHAnsi" w:hAnsiTheme="minorHAnsi" w:cstheme="minorHAnsi"/>
          <w:bCs/>
          <w:szCs w:val="22"/>
          <w:lang w:val="en-GB"/>
        </w:rPr>
        <w:t>)</w:t>
      </w:r>
    </w:p>
    <w:p w:rsidR="00A63EBA" w:rsidRPr="00290555" w:rsidRDefault="00A63EBA" w:rsidP="000F6CA5">
      <w:pPr>
        <w:suppressAutoHyphens w:val="0"/>
        <w:spacing w:before="160" w:after="160"/>
        <w:rPr>
          <w:rFonts w:asciiTheme="minorHAnsi" w:eastAsiaTheme="minorEastAsia" w:hAnsiTheme="minorHAnsi" w:cstheme="minorHAnsi"/>
          <w:szCs w:val="22"/>
          <w:lang w:val="en-GB" w:eastAsia="cs-CZ"/>
        </w:rPr>
      </w:pPr>
      <w:r w:rsidRPr="00290555">
        <w:rPr>
          <w:rFonts w:asciiTheme="minorHAnsi" w:eastAsiaTheme="minorEastAsia" w:hAnsiTheme="minorHAnsi" w:cstheme="minorHAnsi"/>
          <w:szCs w:val="22"/>
          <w:lang w:val="en-GB" w:eastAsia="cs-CZ"/>
        </w:rPr>
        <w:t>a</w:t>
      </w:r>
      <w:r w:rsidR="00D6651A" w:rsidRPr="00290555">
        <w:rPr>
          <w:rFonts w:asciiTheme="minorHAnsi" w:eastAsiaTheme="minorEastAsia" w:hAnsiTheme="minorHAnsi" w:cstheme="minorHAnsi"/>
          <w:szCs w:val="22"/>
          <w:lang w:val="en-GB" w:eastAsia="cs-CZ"/>
        </w:rPr>
        <w:t>nd</w:t>
      </w:r>
    </w:p>
    <w:p w:rsidR="00A63EBA" w:rsidRPr="006733F9" w:rsidRDefault="00A63EBA" w:rsidP="002B2070">
      <w:pPr>
        <w:tabs>
          <w:tab w:val="left" w:pos="2127"/>
        </w:tabs>
        <w:spacing w:line="276" w:lineRule="auto"/>
        <w:ind w:left="360" w:hanging="360"/>
        <w:contextualSpacing/>
        <w:rPr>
          <w:rFonts w:asciiTheme="minorHAnsi" w:eastAsiaTheme="minorEastAsia" w:hAnsiTheme="minorHAnsi" w:cstheme="minorHAnsi"/>
          <w:lang w:val="en-GB" w:eastAsia="cs-CZ"/>
        </w:rPr>
      </w:pPr>
      <w:r w:rsidRPr="006733F9">
        <w:rPr>
          <w:rFonts w:asciiTheme="minorHAnsi" w:eastAsiaTheme="minorEastAsia" w:hAnsiTheme="minorHAnsi" w:cstheme="minorHAnsi"/>
          <w:b/>
          <w:highlight w:val="yellow"/>
          <w:lang w:val="en-GB" w:eastAsia="cs-CZ"/>
        </w:rPr>
        <w:t>[</w:t>
      </w:r>
      <w:r w:rsidR="00A20B59" w:rsidRPr="006733F9">
        <w:rPr>
          <w:rFonts w:asciiTheme="minorHAnsi" w:eastAsiaTheme="minorEastAsia" w:hAnsiTheme="minorHAnsi" w:cstheme="minorHAnsi"/>
          <w:b/>
          <w:highlight w:val="yellow"/>
          <w:lang w:val="en-GB" w:eastAsia="cs-CZ"/>
        </w:rPr>
        <w:t xml:space="preserve">to be </w:t>
      </w:r>
      <w:r w:rsidR="00F43E7D" w:rsidRPr="006733F9">
        <w:rPr>
          <w:rFonts w:asciiTheme="minorHAnsi" w:eastAsiaTheme="minorEastAsia" w:hAnsiTheme="minorHAnsi" w:cstheme="minorHAnsi"/>
          <w:b/>
          <w:highlight w:val="yellow"/>
          <w:lang w:val="en-GB" w:eastAsia="cs-CZ"/>
        </w:rPr>
        <w:t>completed</w:t>
      </w:r>
      <w:r w:rsidR="00A20B59" w:rsidRPr="006733F9">
        <w:rPr>
          <w:rFonts w:asciiTheme="minorHAnsi" w:eastAsiaTheme="minorEastAsia" w:hAnsiTheme="minorHAnsi" w:cstheme="minorHAnsi"/>
          <w:b/>
          <w:highlight w:val="yellow"/>
          <w:lang w:val="en-GB" w:eastAsia="cs-CZ"/>
        </w:rPr>
        <w:t xml:space="preserve"> by the </w:t>
      </w:r>
      <w:r w:rsidR="00EA691C">
        <w:rPr>
          <w:rFonts w:asciiTheme="minorHAnsi" w:eastAsiaTheme="minorEastAsia" w:hAnsiTheme="minorHAnsi" w:cstheme="minorHAnsi"/>
          <w:b/>
          <w:highlight w:val="yellow"/>
          <w:lang w:val="en-GB" w:eastAsia="cs-CZ"/>
        </w:rPr>
        <w:t>participant</w:t>
      </w:r>
      <w:r w:rsidRPr="006733F9">
        <w:rPr>
          <w:rFonts w:asciiTheme="minorHAnsi" w:eastAsiaTheme="minorEastAsia" w:hAnsiTheme="minorHAnsi" w:cstheme="minorHAnsi"/>
          <w:b/>
          <w:highlight w:val="yellow"/>
          <w:lang w:val="en-GB" w:eastAsia="cs-CZ"/>
        </w:rPr>
        <w:t xml:space="preserve"> </w:t>
      </w:r>
      <w:r w:rsidRPr="006733F9">
        <w:rPr>
          <w:rFonts w:asciiTheme="minorHAnsi" w:eastAsiaTheme="minorEastAsia" w:hAnsiTheme="minorHAnsi" w:cstheme="minorHAnsi"/>
          <w:b/>
          <w:highlight w:val="yellow"/>
          <w:lang w:val="en-GB" w:eastAsia="cs-CZ"/>
        </w:rPr>
        <w:tab/>
        <w:t>–</w:t>
      </w:r>
      <w:r w:rsidR="002915D3" w:rsidRPr="006733F9">
        <w:rPr>
          <w:rFonts w:asciiTheme="minorHAnsi" w:eastAsiaTheme="minorEastAsia" w:hAnsiTheme="minorHAnsi" w:cstheme="minorHAnsi"/>
          <w:b/>
          <w:highlight w:val="yellow"/>
          <w:lang w:val="en-GB" w:eastAsia="cs-CZ"/>
        </w:rPr>
        <w:t xml:space="preserve"> </w:t>
      </w:r>
      <w:r w:rsidR="00A20B59" w:rsidRPr="006733F9">
        <w:rPr>
          <w:rFonts w:asciiTheme="minorHAnsi" w:eastAsiaTheme="minorEastAsia" w:hAnsiTheme="minorHAnsi" w:cstheme="minorHAnsi"/>
          <w:b/>
          <w:highlight w:val="yellow"/>
          <w:lang w:val="en-GB" w:eastAsia="cs-CZ"/>
        </w:rPr>
        <w:t>company name</w:t>
      </w:r>
      <w:r w:rsidRPr="006733F9">
        <w:rPr>
          <w:rFonts w:asciiTheme="minorHAnsi" w:eastAsiaTheme="minorEastAsia" w:hAnsiTheme="minorHAnsi" w:cstheme="minorHAnsi"/>
          <w:b/>
          <w:highlight w:val="yellow"/>
          <w:lang w:val="en-GB" w:eastAsia="cs-CZ"/>
        </w:rPr>
        <w:t>]</w:t>
      </w:r>
    </w:p>
    <w:p w:rsidR="00A63EBA" w:rsidRPr="00A653C3" w:rsidRDefault="00A653C3" w:rsidP="002B2070">
      <w:pPr>
        <w:tabs>
          <w:tab w:val="left" w:pos="426"/>
          <w:tab w:val="left" w:pos="3119"/>
        </w:tabs>
        <w:suppressAutoHyphens w:val="0"/>
        <w:spacing w:line="276" w:lineRule="auto"/>
        <w:rPr>
          <w:rFonts w:asciiTheme="minorHAnsi" w:hAnsiTheme="minorHAnsi" w:cstheme="minorHAnsi"/>
          <w:bCs/>
          <w:szCs w:val="22"/>
          <w:lang w:val="en-GB"/>
        </w:rPr>
      </w:pPr>
      <w:r>
        <w:rPr>
          <w:rFonts w:asciiTheme="minorHAnsi" w:hAnsiTheme="minorHAnsi" w:cstheme="minorHAnsi"/>
          <w:bCs/>
          <w:szCs w:val="22"/>
          <w:lang w:val="en-GB"/>
        </w:rPr>
        <w:tab/>
      </w:r>
      <w:r w:rsidR="00A20B59" w:rsidRPr="00A653C3">
        <w:rPr>
          <w:rFonts w:asciiTheme="minorHAnsi" w:hAnsiTheme="minorHAnsi" w:cstheme="minorHAnsi"/>
          <w:bCs/>
          <w:szCs w:val="22"/>
          <w:lang w:val="en-GB"/>
        </w:rPr>
        <w:t>Registered office:</w:t>
      </w:r>
      <w:r w:rsidR="00A20B59" w:rsidRPr="00A653C3">
        <w:rPr>
          <w:rFonts w:asciiTheme="minorHAnsi" w:hAnsiTheme="minorHAnsi" w:cstheme="minorHAnsi"/>
          <w:bCs/>
          <w:szCs w:val="22"/>
          <w:lang w:val="en-GB"/>
        </w:rPr>
        <w:tab/>
      </w:r>
      <w:r w:rsidR="00A63EBA" w:rsidRPr="009629D5">
        <w:rPr>
          <w:rFonts w:asciiTheme="minorHAnsi" w:hAnsiTheme="minorHAnsi" w:cstheme="minorHAnsi"/>
          <w:bCs/>
          <w:szCs w:val="22"/>
          <w:highlight w:val="yellow"/>
          <w:lang w:val="en-GB"/>
        </w:rPr>
        <w:t>[</w:t>
      </w:r>
      <w:r w:rsidR="00A20B59" w:rsidRPr="009629D5">
        <w:rPr>
          <w:rFonts w:asciiTheme="minorHAnsi" w:hAnsiTheme="minorHAnsi" w:cstheme="minorHAnsi"/>
          <w:bCs/>
          <w:szCs w:val="22"/>
          <w:highlight w:val="yellow"/>
          <w:lang w:val="en-GB"/>
        </w:rPr>
        <w:t xml:space="preserve">to be </w:t>
      </w:r>
      <w:r w:rsidR="00F43E7D" w:rsidRPr="009629D5">
        <w:rPr>
          <w:rFonts w:asciiTheme="minorHAnsi" w:hAnsiTheme="minorHAnsi" w:cstheme="minorHAnsi"/>
          <w:bCs/>
          <w:szCs w:val="22"/>
          <w:highlight w:val="yellow"/>
          <w:lang w:val="en-GB"/>
        </w:rPr>
        <w:t>completed</w:t>
      </w:r>
      <w:r w:rsidR="00A20B59" w:rsidRPr="009629D5">
        <w:rPr>
          <w:rFonts w:asciiTheme="minorHAnsi" w:hAnsiTheme="minorHAnsi" w:cstheme="minorHAnsi"/>
          <w:bCs/>
          <w:szCs w:val="22"/>
          <w:highlight w:val="yellow"/>
          <w:lang w:val="en-GB"/>
        </w:rPr>
        <w:t xml:space="preserve"> by the </w:t>
      </w:r>
      <w:r w:rsidR="00EA691C">
        <w:rPr>
          <w:rFonts w:asciiTheme="minorHAnsi" w:hAnsiTheme="minorHAnsi" w:cstheme="minorHAnsi"/>
          <w:bCs/>
          <w:szCs w:val="22"/>
          <w:highlight w:val="yellow"/>
          <w:lang w:val="en-GB"/>
        </w:rPr>
        <w:t>participant</w:t>
      </w:r>
      <w:r w:rsidR="00A63EBA" w:rsidRPr="009629D5">
        <w:rPr>
          <w:rFonts w:asciiTheme="minorHAnsi" w:hAnsiTheme="minorHAnsi" w:cstheme="minorHAnsi"/>
          <w:bCs/>
          <w:szCs w:val="22"/>
          <w:highlight w:val="yellow"/>
          <w:lang w:val="en-GB"/>
        </w:rPr>
        <w:t>]</w:t>
      </w:r>
    </w:p>
    <w:p w:rsidR="00A63EBA" w:rsidRPr="00A653C3" w:rsidRDefault="00A653C3" w:rsidP="002B2070">
      <w:pPr>
        <w:tabs>
          <w:tab w:val="left" w:pos="426"/>
          <w:tab w:val="left" w:pos="3119"/>
        </w:tabs>
        <w:suppressAutoHyphens w:val="0"/>
        <w:spacing w:line="276" w:lineRule="auto"/>
        <w:rPr>
          <w:rFonts w:asciiTheme="minorHAnsi" w:hAnsiTheme="minorHAnsi" w:cstheme="minorHAnsi"/>
          <w:bCs/>
          <w:szCs w:val="22"/>
          <w:lang w:val="en-GB"/>
        </w:rPr>
      </w:pPr>
      <w:r>
        <w:rPr>
          <w:rFonts w:asciiTheme="minorHAnsi" w:hAnsiTheme="minorHAnsi" w:cstheme="minorHAnsi"/>
          <w:bCs/>
          <w:szCs w:val="22"/>
          <w:lang w:val="en-GB"/>
        </w:rPr>
        <w:tab/>
      </w:r>
      <w:r w:rsidR="00A20B59" w:rsidRPr="00A653C3">
        <w:rPr>
          <w:rFonts w:asciiTheme="minorHAnsi" w:hAnsiTheme="minorHAnsi" w:cstheme="minorHAnsi"/>
          <w:bCs/>
          <w:szCs w:val="22"/>
          <w:lang w:val="en-GB"/>
        </w:rPr>
        <w:t xml:space="preserve">Company identification No: </w:t>
      </w:r>
      <w:r w:rsidR="00A20B59" w:rsidRPr="00A653C3">
        <w:rPr>
          <w:rFonts w:asciiTheme="minorHAnsi" w:hAnsiTheme="minorHAnsi" w:cstheme="minorHAnsi"/>
          <w:bCs/>
          <w:szCs w:val="22"/>
          <w:lang w:val="en-GB"/>
        </w:rPr>
        <w:tab/>
      </w:r>
      <w:r w:rsidR="00A63EBA" w:rsidRPr="009629D5">
        <w:rPr>
          <w:rFonts w:asciiTheme="minorHAnsi" w:hAnsiTheme="minorHAnsi" w:cstheme="minorHAnsi"/>
          <w:bCs/>
          <w:szCs w:val="22"/>
          <w:highlight w:val="yellow"/>
          <w:lang w:val="en-GB"/>
        </w:rPr>
        <w:t>[</w:t>
      </w:r>
      <w:r w:rsidR="00F43E7D" w:rsidRPr="009629D5">
        <w:rPr>
          <w:rFonts w:asciiTheme="minorHAnsi" w:hAnsiTheme="minorHAnsi" w:cstheme="minorHAnsi"/>
          <w:bCs/>
          <w:szCs w:val="22"/>
          <w:highlight w:val="yellow"/>
          <w:lang w:val="en-GB"/>
        </w:rPr>
        <w:t xml:space="preserve">to be completed by the </w:t>
      </w:r>
      <w:r w:rsidR="00EA691C">
        <w:rPr>
          <w:rFonts w:asciiTheme="minorHAnsi" w:hAnsiTheme="minorHAnsi" w:cstheme="minorHAnsi"/>
          <w:bCs/>
          <w:szCs w:val="22"/>
          <w:highlight w:val="yellow"/>
          <w:lang w:val="en-GB"/>
        </w:rPr>
        <w:t>participant</w:t>
      </w:r>
      <w:r w:rsidR="00A63EBA" w:rsidRPr="009629D5">
        <w:rPr>
          <w:rFonts w:asciiTheme="minorHAnsi" w:hAnsiTheme="minorHAnsi" w:cstheme="minorHAnsi"/>
          <w:bCs/>
          <w:szCs w:val="22"/>
          <w:highlight w:val="yellow"/>
          <w:lang w:val="en-GB"/>
        </w:rPr>
        <w:t>]</w:t>
      </w:r>
    </w:p>
    <w:p w:rsidR="00A63EBA" w:rsidRPr="00A653C3" w:rsidRDefault="00A653C3" w:rsidP="002B2070">
      <w:pPr>
        <w:tabs>
          <w:tab w:val="left" w:pos="426"/>
          <w:tab w:val="left" w:pos="3119"/>
        </w:tabs>
        <w:suppressAutoHyphens w:val="0"/>
        <w:spacing w:line="276" w:lineRule="auto"/>
        <w:rPr>
          <w:rFonts w:asciiTheme="minorHAnsi" w:hAnsiTheme="minorHAnsi" w:cstheme="minorHAnsi"/>
          <w:bCs/>
          <w:szCs w:val="22"/>
          <w:lang w:val="en-GB"/>
        </w:rPr>
      </w:pPr>
      <w:r>
        <w:rPr>
          <w:rFonts w:asciiTheme="minorHAnsi" w:hAnsiTheme="minorHAnsi" w:cstheme="minorHAnsi"/>
          <w:bCs/>
          <w:szCs w:val="22"/>
          <w:lang w:val="en-GB"/>
        </w:rPr>
        <w:tab/>
      </w:r>
      <w:r w:rsidR="00A20B59" w:rsidRPr="00A653C3">
        <w:rPr>
          <w:rFonts w:asciiTheme="minorHAnsi" w:hAnsiTheme="minorHAnsi" w:cstheme="minorHAnsi"/>
          <w:bCs/>
          <w:szCs w:val="22"/>
          <w:lang w:val="en-GB"/>
        </w:rPr>
        <w:t>Tax identification No.:</w:t>
      </w:r>
      <w:r w:rsidR="00A20B59" w:rsidRPr="00A653C3">
        <w:rPr>
          <w:rFonts w:asciiTheme="minorHAnsi" w:hAnsiTheme="minorHAnsi" w:cstheme="minorHAnsi"/>
          <w:bCs/>
          <w:szCs w:val="22"/>
          <w:lang w:val="en-GB"/>
        </w:rPr>
        <w:tab/>
      </w:r>
      <w:r w:rsidR="00A63EBA" w:rsidRPr="009629D5">
        <w:rPr>
          <w:rFonts w:asciiTheme="minorHAnsi" w:hAnsiTheme="minorHAnsi" w:cstheme="minorHAnsi"/>
          <w:bCs/>
          <w:szCs w:val="22"/>
          <w:highlight w:val="yellow"/>
          <w:lang w:val="en-GB"/>
        </w:rPr>
        <w:t>[</w:t>
      </w:r>
      <w:r w:rsidR="00F43E7D" w:rsidRPr="009629D5">
        <w:rPr>
          <w:rFonts w:asciiTheme="minorHAnsi" w:hAnsiTheme="minorHAnsi" w:cstheme="minorHAnsi"/>
          <w:bCs/>
          <w:szCs w:val="22"/>
          <w:highlight w:val="yellow"/>
          <w:lang w:val="en-GB"/>
        </w:rPr>
        <w:t xml:space="preserve">to be completed by the </w:t>
      </w:r>
      <w:r w:rsidR="00EA691C">
        <w:rPr>
          <w:rFonts w:asciiTheme="minorHAnsi" w:hAnsiTheme="minorHAnsi" w:cstheme="minorHAnsi"/>
          <w:bCs/>
          <w:szCs w:val="22"/>
          <w:highlight w:val="yellow"/>
          <w:lang w:val="en-GB"/>
        </w:rPr>
        <w:t>participant</w:t>
      </w:r>
      <w:r w:rsidR="00A63EBA" w:rsidRPr="009629D5">
        <w:rPr>
          <w:rFonts w:asciiTheme="minorHAnsi" w:hAnsiTheme="minorHAnsi" w:cstheme="minorHAnsi"/>
          <w:bCs/>
          <w:szCs w:val="22"/>
          <w:highlight w:val="yellow"/>
          <w:lang w:val="en-GB"/>
        </w:rPr>
        <w:t>]</w:t>
      </w:r>
    </w:p>
    <w:p w:rsidR="00A63EBA" w:rsidRPr="00A653C3" w:rsidRDefault="00A653C3" w:rsidP="002B2070">
      <w:pPr>
        <w:tabs>
          <w:tab w:val="left" w:pos="426"/>
          <w:tab w:val="left" w:pos="3119"/>
        </w:tabs>
        <w:suppressAutoHyphens w:val="0"/>
        <w:spacing w:line="276" w:lineRule="auto"/>
        <w:rPr>
          <w:rFonts w:asciiTheme="minorHAnsi" w:hAnsiTheme="minorHAnsi" w:cstheme="minorHAnsi"/>
          <w:bCs/>
          <w:szCs w:val="22"/>
          <w:lang w:val="en-GB"/>
        </w:rPr>
      </w:pPr>
      <w:r>
        <w:rPr>
          <w:rFonts w:asciiTheme="minorHAnsi" w:hAnsiTheme="minorHAnsi" w:cstheme="minorHAnsi"/>
          <w:bCs/>
          <w:szCs w:val="22"/>
          <w:lang w:val="en-GB"/>
        </w:rPr>
        <w:tab/>
      </w:r>
      <w:r w:rsidR="00A20B59" w:rsidRPr="00A653C3">
        <w:rPr>
          <w:rFonts w:asciiTheme="minorHAnsi" w:hAnsiTheme="minorHAnsi" w:cstheme="minorHAnsi"/>
          <w:bCs/>
          <w:szCs w:val="22"/>
          <w:lang w:val="en-GB"/>
        </w:rPr>
        <w:t>Represented by:</w:t>
      </w:r>
      <w:r w:rsidR="00A20B59" w:rsidRPr="00A653C3">
        <w:rPr>
          <w:rFonts w:asciiTheme="minorHAnsi" w:hAnsiTheme="minorHAnsi" w:cstheme="minorHAnsi"/>
          <w:bCs/>
          <w:szCs w:val="22"/>
          <w:lang w:val="en-GB"/>
        </w:rPr>
        <w:tab/>
      </w:r>
      <w:r w:rsidR="00A63EBA" w:rsidRPr="009629D5">
        <w:rPr>
          <w:rFonts w:asciiTheme="minorHAnsi" w:hAnsiTheme="minorHAnsi" w:cstheme="minorHAnsi"/>
          <w:bCs/>
          <w:szCs w:val="22"/>
          <w:highlight w:val="yellow"/>
          <w:lang w:val="en-GB"/>
        </w:rPr>
        <w:t>[</w:t>
      </w:r>
      <w:r w:rsidR="00F43E7D" w:rsidRPr="009629D5">
        <w:rPr>
          <w:rFonts w:asciiTheme="minorHAnsi" w:hAnsiTheme="minorHAnsi" w:cstheme="minorHAnsi"/>
          <w:bCs/>
          <w:szCs w:val="22"/>
          <w:highlight w:val="yellow"/>
          <w:lang w:val="en-GB"/>
        </w:rPr>
        <w:t xml:space="preserve">to be completed by the </w:t>
      </w:r>
      <w:r w:rsidR="00EA691C">
        <w:rPr>
          <w:rFonts w:asciiTheme="minorHAnsi" w:hAnsiTheme="minorHAnsi" w:cstheme="minorHAnsi"/>
          <w:bCs/>
          <w:szCs w:val="22"/>
          <w:highlight w:val="yellow"/>
          <w:lang w:val="en-GB"/>
        </w:rPr>
        <w:t>participant</w:t>
      </w:r>
      <w:r w:rsidR="00A63EBA" w:rsidRPr="009629D5">
        <w:rPr>
          <w:rFonts w:asciiTheme="minorHAnsi" w:hAnsiTheme="minorHAnsi" w:cstheme="minorHAnsi"/>
          <w:bCs/>
          <w:szCs w:val="22"/>
          <w:highlight w:val="yellow"/>
          <w:lang w:val="en-GB"/>
        </w:rPr>
        <w:t>]</w:t>
      </w:r>
    </w:p>
    <w:p w:rsidR="00A63EBA" w:rsidRPr="00A653C3" w:rsidRDefault="00A653C3" w:rsidP="002B2070">
      <w:pPr>
        <w:tabs>
          <w:tab w:val="left" w:pos="426"/>
          <w:tab w:val="left" w:pos="3119"/>
        </w:tabs>
        <w:suppressAutoHyphens w:val="0"/>
        <w:spacing w:line="276" w:lineRule="auto"/>
        <w:rPr>
          <w:rFonts w:asciiTheme="minorHAnsi" w:hAnsiTheme="minorHAnsi" w:cstheme="minorHAnsi"/>
          <w:bCs/>
          <w:szCs w:val="22"/>
          <w:lang w:val="en-GB"/>
        </w:rPr>
      </w:pPr>
      <w:r>
        <w:rPr>
          <w:rFonts w:asciiTheme="minorHAnsi" w:hAnsiTheme="minorHAnsi" w:cstheme="minorHAnsi"/>
          <w:bCs/>
          <w:szCs w:val="22"/>
          <w:lang w:val="en-GB"/>
        </w:rPr>
        <w:tab/>
      </w:r>
      <w:r w:rsidR="00A20B59" w:rsidRPr="00A653C3">
        <w:rPr>
          <w:rFonts w:asciiTheme="minorHAnsi" w:hAnsiTheme="minorHAnsi" w:cstheme="minorHAnsi"/>
          <w:bCs/>
          <w:szCs w:val="22"/>
          <w:lang w:val="en-GB"/>
        </w:rPr>
        <w:t>Registered in:</w:t>
      </w:r>
      <w:r w:rsidR="00A20B59" w:rsidRPr="00A653C3">
        <w:rPr>
          <w:rFonts w:asciiTheme="minorHAnsi" w:hAnsiTheme="minorHAnsi" w:cstheme="minorHAnsi"/>
          <w:bCs/>
          <w:szCs w:val="22"/>
          <w:lang w:val="en-GB"/>
        </w:rPr>
        <w:tab/>
      </w:r>
      <w:r w:rsidR="00A63EBA" w:rsidRPr="009629D5">
        <w:rPr>
          <w:rFonts w:asciiTheme="minorHAnsi" w:hAnsiTheme="minorHAnsi" w:cstheme="minorHAnsi"/>
          <w:bCs/>
          <w:szCs w:val="22"/>
          <w:highlight w:val="yellow"/>
          <w:lang w:val="en-GB"/>
        </w:rPr>
        <w:t>[</w:t>
      </w:r>
      <w:r w:rsidR="00F43E7D" w:rsidRPr="009629D5">
        <w:rPr>
          <w:rFonts w:asciiTheme="minorHAnsi" w:hAnsiTheme="minorHAnsi" w:cstheme="minorHAnsi"/>
          <w:bCs/>
          <w:szCs w:val="22"/>
          <w:highlight w:val="yellow"/>
          <w:lang w:val="en-GB"/>
        </w:rPr>
        <w:t xml:space="preserve">to be completed by the </w:t>
      </w:r>
      <w:r w:rsidR="00EA691C">
        <w:rPr>
          <w:rFonts w:asciiTheme="minorHAnsi" w:hAnsiTheme="minorHAnsi" w:cstheme="minorHAnsi"/>
          <w:bCs/>
          <w:szCs w:val="22"/>
          <w:highlight w:val="yellow"/>
          <w:lang w:val="en-GB"/>
        </w:rPr>
        <w:t>participant</w:t>
      </w:r>
      <w:r w:rsidR="00A63EBA" w:rsidRPr="009629D5">
        <w:rPr>
          <w:rFonts w:asciiTheme="minorHAnsi" w:hAnsiTheme="minorHAnsi" w:cstheme="minorHAnsi"/>
          <w:bCs/>
          <w:szCs w:val="22"/>
          <w:highlight w:val="yellow"/>
          <w:lang w:val="en-GB"/>
        </w:rPr>
        <w:t>]</w:t>
      </w:r>
    </w:p>
    <w:p w:rsidR="00A63EBA" w:rsidRPr="00A653C3" w:rsidRDefault="00A653C3" w:rsidP="002B2070">
      <w:pPr>
        <w:tabs>
          <w:tab w:val="left" w:pos="426"/>
          <w:tab w:val="left" w:pos="3119"/>
        </w:tabs>
        <w:suppressAutoHyphens w:val="0"/>
        <w:spacing w:line="276" w:lineRule="auto"/>
        <w:rPr>
          <w:rFonts w:asciiTheme="minorHAnsi" w:hAnsiTheme="minorHAnsi" w:cstheme="minorHAnsi"/>
          <w:bCs/>
          <w:szCs w:val="22"/>
          <w:lang w:val="en-GB"/>
        </w:rPr>
      </w:pPr>
      <w:r>
        <w:rPr>
          <w:rFonts w:asciiTheme="minorHAnsi" w:hAnsiTheme="minorHAnsi" w:cstheme="minorHAnsi"/>
          <w:bCs/>
          <w:szCs w:val="22"/>
          <w:lang w:val="en-GB"/>
        </w:rPr>
        <w:tab/>
      </w:r>
      <w:r w:rsidR="00A20B59" w:rsidRPr="00A653C3">
        <w:rPr>
          <w:rFonts w:asciiTheme="minorHAnsi" w:hAnsiTheme="minorHAnsi" w:cstheme="minorHAnsi"/>
          <w:bCs/>
          <w:szCs w:val="22"/>
          <w:lang w:val="en-GB"/>
        </w:rPr>
        <w:t>Bank details</w:t>
      </w:r>
      <w:r w:rsidR="00A63EBA" w:rsidRPr="00A653C3">
        <w:rPr>
          <w:rFonts w:asciiTheme="minorHAnsi" w:hAnsiTheme="minorHAnsi" w:cstheme="minorHAnsi"/>
          <w:bCs/>
          <w:szCs w:val="22"/>
          <w:lang w:val="en-GB"/>
        </w:rPr>
        <w:t>:</w:t>
      </w:r>
      <w:r w:rsidR="00A63EBA" w:rsidRPr="00A653C3">
        <w:rPr>
          <w:rFonts w:asciiTheme="minorHAnsi" w:hAnsiTheme="minorHAnsi" w:cstheme="minorHAnsi"/>
          <w:bCs/>
          <w:szCs w:val="22"/>
          <w:lang w:val="en-GB"/>
        </w:rPr>
        <w:tab/>
      </w:r>
      <w:r w:rsidR="00A63EBA" w:rsidRPr="009629D5">
        <w:rPr>
          <w:rFonts w:asciiTheme="minorHAnsi" w:hAnsiTheme="minorHAnsi" w:cstheme="minorHAnsi"/>
          <w:bCs/>
          <w:szCs w:val="22"/>
          <w:highlight w:val="yellow"/>
          <w:lang w:val="en-GB"/>
        </w:rPr>
        <w:t>[</w:t>
      </w:r>
      <w:r w:rsidR="00F43E7D" w:rsidRPr="009629D5">
        <w:rPr>
          <w:rFonts w:asciiTheme="minorHAnsi" w:hAnsiTheme="minorHAnsi" w:cstheme="minorHAnsi"/>
          <w:bCs/>
          <w:szCs w:val="22"/>
          <w:highlight w:val="yellow"/>
          <w:lang w:val="en-GB"/>
        </w:rPr>
        <w:t xml:space="preserve">to be completed by the </w:t>
      </w:r>
      <w:r w:rsidR="00EA691C">
        <w:rPr>
          <w:rFonts w:asciiTheme="minorHAnsi" w:hAnsiTheme="minorHAnsi" w:cstheme="minorHAnsi"/>
          <w:bCs/>
          <w:szCs w:val="22"/>
          <w:highlight w:val="yellow"/>
          <w:lang w:val="en-GB"/>
        </w:rPr>
        <w:t>participant</w:t>
      </w:r>
      <w:r w:rsidR="00A63EBA" w:rsidRPr="009629D5">
        <w:rPr>
          <w:rFonts w:asciiTheme="minorHAnsi" w:hAnsiTheme="minorHAnsi" w:cstheme="minorHAnsi"/>
          <w:bCs/>
          <w:szCs w:val="22"/>
          <w:highlight w:val="yellow"/>
          <w:lang w:val="en-GB"/>
        </w:rPr>
        <w:t>]</w:t>
      </w:r>
    </w:p>
    <w:p w:rsidR="00A63EBA" w:rsidRPr="00A653C3" w:rsidRDefault="00A653C3" w:rsidP="002B2070">
      <w:pPr>
        <w:tabs>
          <w:tab w:val="left" w:pos="426"/>
          <w:tab w:val="left" w:pos="3119"/>
        </w:tabs>
        <w:suppressAutoHyphens w:val="0"/>
        <w:spacing w:line="276" w:lineRule="auto"/>
        <w:rPr>
          <w:rFonts w:asciiTheme="minorHAnsi" w:hAnsiTheme="minorHAnsi" w:cstheme="minorHAnsi"/>
          <w:bCs/>
          <w:szCs w:val="22"/>
          <w:lang w:val="en-GB"/>
        </w:rPr>
      </w:pPr>
      <w:r>
        <w:rPr>
          <w:rFonts w:asciiTheme="minorHAnsi" w:hAnsiTheme="minorHAnsi" w:cstheme="minorHAnsi"/>
          <w:bCs/>
          <w:szCs w:val="22"/>
          <w:lang w:val="en-GB"/>
        </w:rPr>
        <w:tab/>
      </w:r>
      <w:r w:rsidR="00A20B59" w:rsidRPr="00A653C3">
        <w:rPr>
          <w:rFonts w:asciiTheme="minorHAnsi" w:hAnsiTheme="minorHAnsi" w:cstheme="minorHAnsi"/>
          <w:bCs/>
          <w:szCs w:val="22"/>
          <w:lang w:val="en-GB"/>
        </w:rPr>
        <w:t>Bank account No.:</w:t>
      </w:r>
      <w:r w:rsidR="00A20B59" w:rsidRPr="00A653C3">
        <w:rPr>
          <w:rFonts w:asciiTheme="minorHAnsi" w:hAnsiTheme="minorHAnsi" w:cstheme="minorHAnsi"/>
          <w:bCs/>
          <w:szCs w:val="22"/>
          <w:lang w:val="en-GB"/>
        </w:rPr>
        <w:tab/>
      </w:r>
      <w:r w:rsidR="00A63EBA" w:rsidRPr="009629D5">
        <w:rPr>
          <w:rFonts w:asciiTheme="minorHAnsi" w:hAnsiTheme="minorHAnsi" w:cstheme="minorHAnsi"/>
          <w:bCs/>
          <w:szCs w:val="22"/>
          <w:highlight w:val="yellow"/>
          <w:lang w:val="en-GB"/>
        </w:rPr>
        <w:t>[</w:t>
      </w:r>
      <w:r w:rsidR="00F43E7D" w:rsidRPr="009629D5">
        <w:rPr>
          <w:rFonts w:asciiTheme="minorHAnsi" w:hAnsiTheme="minorHAnsi" w:cstheme="minorHAnsi"/>
          <w:bCs/>
          <w:szCs w:val="22"/>
          <w:highlight w:val="yellow"/>
          <w:lang w:val="en-GB"/>
        </w:rPr>
        <w:t xml:space="preserve">to be completed by the </w:t>
      </w:r>
      <w:r w:rsidR="00EA691C">
        <w:rPr>
          <w:rFonts w:asciiTheme="minorHAnsi" w:hAnsiTheme="minorHAnsi" w:cstheme="minorHAnsi"/>
          <w:bCs/>
          <w:szCs w:val="22"/>
          <w:highlight w:val="yellow"/>
          <w:lang w:val="en-GB"/>
        </w:rPr>
        <w:t>participant</w:t>
      </w:r>
      <w:r w:rsidR="00A63EBA" w:rsidRPr="009629D5">
        <w:rPr>
          <w:rFonts w:asciiTheme="minorHAnsi" w:hAnsiTheme="minorHAnsi" w:cstheme="minorHAnsi"/>
          <w:bCs/>
          <w:szCs w:val="22"/>
          <w:highlight w:val="yellow"/>
          <w:lang w:val="en-GB"/>
        </w:rPr>
        <w:t>]</w:t>
      </w:r>
    </w:p>
    <w:p w:rsidR="00A63EBA" w:rsidRDefault="00A653C3" w:rsidP="000F6CA5">
      <w:pPr>
        <w:tabs>
          <w:tab w:val="left" w:pos="426"/>
          <w:tab w:val="left" w:pos="3119"/>
        </w:tabs>
        <w:suppressAutoHyphens w:val="0"/>
        <w:rPr>
          <w:rFonts w:asciiTheme="minorHAnsi" w:hAnsiTheme="minorHAnsi" w:cstheme="minorHAnsi"/>
          <w:bCs/>
          <w:szCs w:val="22"/>
          <w:lang w:val="en-GB"/>
        </w:rPr>
      </w:pPr>
      <w:r>
        <w:rPr>
          <w:rFonts w:asciiTheme="minorHAnsi" w:hAnsiTheme="minorHAnsi" w:cstheme="minorHAnsi"/>
          <w:bCs/>
          <w:szCs w:val="22"/>
          <w:lang w:val="en-GB"/>
        </w:rPr>
        <w:tab/>
      </w:r>
      <w:r w:rsidR="00F82898" w:rsidRPr="00A653C3">
        <w:rPr>
          <w:rFonts w:asciiTheme="minorHAnsi" w:hAnsiTheme="minorHAnsi" w:cstheme="minorHAnsi"/>
          <w:bCs/>
          <w:szCs w:val="22"/>
          <w:lang w:val="en-GB"/>
        </w:rPr>
        <w:t>o</w:t>
      </w:r>
      <w:r w:rsidR="00F43E7D" w:rsidRPr="00A653C3">
        <w:rPr>
          <w:rFonts w:asciiTheme="minorHAnsi" w:hAnsiTheme="minorHAnsi" w:cstheme="minorHAnsi"/>
          <w:bCs/>
          <w:szCs w:val="22"/>
          <w:lang w:val="en-GB"/>
        </w:rPr>
        <w:t xml:space="preserve">n the other side as the </w:t>
      </w:r>
      <w:r w:rsidR="00A30E92" w:rsidRPr="00A653C3">
        <w:rPr>
          <w:rFonts w:asciiTheme="minorHAnsi" w:hAnsiTheme="minorHAnsi" w:cstheme="minorHAnsi"/>
          <w:bCs/>
          <w:szCs w:val="22"/>
          <w:lang w:val="en-GB"/>
        </w:rPr>
        <w:t>seller</w:t>
      </w:r>
      <w:r w:rsidR="00A63EBA" w:rsidRPr="00A653C3">
        <w:rPr>
          <w:rFonts w:asciiTheme="minorHAnsi" w:hAnsiTheme="minorHAnsi" w:cstheme="minorHAnsi"/>
          <w:bCs/>
          <w:szCs w:val="22"/>
          <w:lang w:val="en-GB"/>
        </w:rPr>
        <w:t xml:space="preserve"> (</w:t>
      </w:r>
      <w:r w:rsidR="00F43E7D" w:rsidRPr="00A653C3">
        <w:rPr>
          <w:rFonts w:asciiTheme="minorHAnsi" w:hAnsiTheme="minorHAnsi" w:cstheme="minorHAnsi"/>
          <w:bCs/>
          <w:szCs w:val="22"/>
          <w:lang w:val="en-GB"/>
        </w:rPr>
        <w:t>“</w:t>
      </w:r>
      <w:r w:rsidR="00A30E92" w:rsidRPr="008B3E26">
        <w:rPr>
          <w:rFonts w:asciiTheme="minorHAnsi" w:hAnsiTheme="minorHAnsi" w:cstheme="minorHAnsi"/>
          <w:b/>
          <w:bCs/>
          <w:szCs w:val="22"/>
          <w:lang w:val="en-GB"/>
        </w:rPr>
        <w:t>Seller</w:t>
      </w:r>
      <w:r w:rsidR="00F43E7D" w:rsidRPr="00A653C3">
        <w:rPr>
          <w:rFonts w:asciiTheme="minorHAnsi" w:hAnsiTheme="minorHAnsi" w:cstheme="minorHAnsi"/>
          <w:bCs/>
          <w:szCs w:val="22"/>
          <w:lang w:val="en-GB"/>
        </w:rPr>
        <w:t>”</w:t>
      </w:r>
      <w:r w:rsidR="00A63EBA" w:rsidRPr="00A653C3">
        <w:rPr>
          <w:rFonts w:asciiTheme="minorHAnsi" w:hAnsiTheme="minorHAnsi" w:cstheme="minorHAnsi"/>
          <w:bCs/>
          <w:szCs w:val="22"/>
          <w:lang w:val="en-GB"/>
        </w:rPr>
        <w:t xml:space="preserve">) </w:t>
      </w:r>
    </w:p>
    <w:p w:rsidR="00A63EBA" w:rsidRDefault="00A653C3" w:rsidP="000F6CA5">
      <w:pPr>
        <w:suppressAutoHyphens w:val="0"/>
        <w:spacing w:after="220"/>
        <w:rPr>
          <w:rFonts w:asciiTheme="minorHAnsi" w:hAnsiTheme="minorHAnsi" w:cstheme="minorHAnsi"/>
          <w:bCs/>
          <w:szCs w:val="22"/>
          <w:lang w:val="en-GB"/>
        </w:rPr>
      </w:pPr>
      <w:r w:rsidRPr="00A653C3">
        <w:rPr>
          <w:rFonts w:asciiTheme="minorHAnsi" w:hAnsiTheme="minorHAnsi" w:cstheme="minorHAnsi"/>
          <w:bCs/>
          <w:szCs w:val="22"/>
          <w:lang w:val="en-GB"/>
        </w:rPr>
        <w:t>(The Buyer and the Seller are hereinafter jointly referred to as “</w:t>
      </w:r>
      <w:r w:rsidRPr="008B3E26">
        <w:rPr>
          <w:rFonts w:asciiTheme="minorHAnsi" w:hAnsiTheme="minorHAnsi" w:cstheme="minorHAnsi"/>
          <w:b/>
          <w:bCs/>
          <w:szCs w:val="22"/>
          <w:lang w:val="en-GB"/>
        </w:rPr>
        <w:t>Parties</w:t>
      </w:r>
      <w:r>
        <w:rPr>
          <w:rFonts w:asciiTheme="minorHAnsi" w:hAnsiTheme="minorHAnsi" w:cstheme="minorHAnsi"/>
          <w:bCs/>
          <w:szCs w:val="22"/>
          <w:lang w:val="en-GB"/>
        </w:rPr>
        <w:t>” and individually as “</w:t>
      </w:r>
      <w:r w:rsidRPr="008B3E26">
        <w:rPr>
          <w:rFonts w:asciiTheme="minorHAnsi" w:hAnsiTheme="minorHAnsi" w:cstheme="minorHAnsi"/>
          <w:b/>
          <w:bCs/>
          <w:szCs w:val="22"/>
          <w:lang w:val="en-GB"/>
        </w:rPr>
        <w:t>Party</w:t>
      </w:r>
      <w:r>
        <w:rPr>
          <w:rFonts w:asciiTheme="minorHAnsi" w:hAnsiTheme="minorHAnsi" w:cstheme="minorHAnsi"/>
          <w:bCs/>
          <w:szCs w:val="22"/>
          <w:lang w:val="en-GB"/>
        </w:rPr>
        <w:t>”</w:t>
      </w:r>
      <w:r w:rsidRPr="00A653C3">
        <w:rPr>
          <w:rFonts w:asciiTheme="minorHAnsi" w:hAnsiTheme="minorHAnsi" w:cstheme="minorHAnsi"/>
          <w:bCs/>
          <w:szCs w:val="22"/>
          <w:lang w:val="en-GB"/>
        </w:rPr>
        <w:t>)</w:t>
      </w:r>
      <w:r>
        <w:rPr>
          <w:rFonts w:asciiTheme="minorHAnsi" w:hAnsiTheme="minorHAnsi" w:cstheme="minorHAnsi"/>
          <w:bCs/>
          <w:szCs w:val="22"/>
          <w:lang w:val="en-GB"/>
        </w:rPr>
        <w:t>.</w:t>
      </w:r>
    </w:p>
    <w:p w:rsidR="006733F9" w:rsidRPr="002B2070" w:rsidRDefault="006733F9" w:rsidP="000F6CA5">
      <w:pPr>
        <w:suppressAutoHyphens w:val="0"/>
        <w:spacing w:after="160"/>
        <w:rPr>
          <w:rFonts w:asciiTheme="minorHAnsi" w:eastAsia="Calibri" w:hAnsiTheme="minorHAnsi" w:cs="Arial"/>
          <w:b/>
          <w:caps/>
          <w:szCs w:val="22"/>
          <w:lang w:val="en-US" w:eastAsia="en-US"/>
        </w:rPr>
      </w:pPr>
      <w:r w:rsidRPr="002B2070">
        <w:rPr>
          <w:rFonts w:asciiTheme="minorHAnsi" w:eastAsia="Calibri" w:hAnsiTheme="minorHAnsi" w:cs="Arial"/>
          <w:b/>
          <w:caps/>
          <w:szCs w:val="22"/>
          <w:lang w:val="en-US" w:eastAsia="en-US"/>
        </w:rPr>
        <w:t>whereas</w:t>
      </w:r>
    </w:p>
    <w:p w:rsidR="006733F9" w:rsidRPr="00313732" w:rsidRDefault="006733F9" w:rsidP="00961A81">
      <w:pPr>
        <w:pStyle w:val="Normln-sted"/>
        <w:numPr>
          <w:ilvl w:val="0"/>
          <w:numId w:val="6"/>
        </w:numPr>
        <w:spacing w:after="110" w:line="240" w:lineRule="auto"/>
        <w:ind w:left="426" w:hanging="392"/>
        <w:rPr>
          <w:rFonts w:asciiTheme="minorHAnsi" w:hAnsiTheme="minorHAnsi" w:cs="Arial"/>
          <w:lang w:val="en-US" w:eastAsia="en-US"/>
        </w:rPr>
      </w:pPr>
      <w:r w:rsidRPr="00313732">
        <w:rPr>
          <w:rFonts w:asciiTheme="minorHAnsi" w:hAnsiTheme="minorHAnsi" w:cs="Arial"/>
          <w:lang w:val="en-US" w:eastAsia="en-US"/>
        </w:rPr>
        <w:t>The Buyer is a public contracting authority.</w:t>
      </w:r>
    </w:p>
    <w:p w:rsidR="006733F9" w:rsidRPr="00313732" w:rsidRDefault="006733F9" w:rsidP="00961A81">
      <w:pPr>
        <w:pStyle w:val="Normln-sted"/>
        <w:numPr>
          <w:ilvl w:val="0"/>
          <w:numId w:val="6"/>
        </w:numPr>
        <w:spacing w:after="110" w:line="240" w:lineRule="auto"/>
        <w:ind w:left="426" w:hanging="392"/>
        <w:rPr>
          <w:rFonts w:asciiTheme="minorHAnsi" w:hAnsiTheme="minorHAnsi" w:cs="Arial"/>
          <w:lang w:val="en-US" w:eastAsia="en-US"/>
        </w:rPr>
      </w:pPr>
      <w:r w:rsidRPr="00313732">
        <w:rPr>
          <w:rFonts w:asciiTheme="minorHAnsi" w:hAnsiTheme="minorHAnsi" w:cs="Arial"/>
          <w:lang w:val="en-US" w:eastAsia="en-US"/>
        </w:rPr>
        <w:t xml:space="preserve">For the successful realization of the Project it is necessary to purchase the Object of Purchase (as defined below) in </w:t>
      </w:r>
      <w:r w:rsidR="00302137">
        <w:rPr>
          <w:rFonts w:asciiTheme="minorHAnsi" w:hAnsiTheme="minorHAnsi" w:cs="Arial"/>
          <w:lang w:val="en-US" w:eastAsia="en-US"/>
        </w:rPr>
        <w:t>accordance with the a</w:t>
      </w:r>
      <w:r w:rsidRPr="00313732">
        <w:rPr>
          <w:rFonts w:asciiTheme="minorHAnsi" w:hAnsiTheme="minorHAnsi" w:cs="Arial"/>
          <w:lang w:val="en-US" w:eastAsia="en-US"/>
        </w:rPr>
        <w:t xml:space="preserve">ct </w:t>
      </w:r>
      <w:r w:rsidR="00302137" w:rsidRPr="00313732">
        <w:rPr>
          <w:rFonts w:asciiTheme="minorHAnsi" w:hAnsiTheme="minorHAnsi" w:cs="Arial"/>
          <w:lang w:val="en-US" w:eastAsia="en-US"/>
        </w:rPr>
        <w:t>No. 134/2016</w:t>
      </w:r>
      <w:r w:rsidRPr="00313732">
        <w:rPr>
          <w:rFonts w:asciiTheme="minorHAnsi" w:hAnsiTheme="minorHAnsi" w:cs="Arial"/>
          <w:lang w:val="en-US" w:eastAsia="en-US"/>
        </w:rPr>
        <w:t xml:space="preserve"> Coll., </w:t>
      </w:r>
      <w:r w:rsidR="00E04883">
        <w:rPr>
          <w:rFonts w:asciiTheme="minorHAnsi" w:hAnsiTheme="minorHAnsi" w:cs="Arial"/>
          <w:lang w:val="en-US" w:eastAsia="en-US"/>
        </w:rPr>
        <w:t>Public Procurement Act</w:t>
      </w:r>
      <w:r w:rsidR="00302137">
        <w:rPr>
          <w:rFonts w:asciiTheme="minorHAnsi" w:hAnsiTheme="minorHAnsi" w:cs="Arial"/>
          <w:lang w:val="en-US" w:eastAsia="en-US"/>
        </w:rPr>
        <w:t>.</w:t>
      </w:r>
    </w:p>
    <w:p w:rsidR="006733F9" w:rsidRPr="00313732" w:rsidRDefault="006733F9" w:rsidP="00961A81">
      <w:pPr>
        <w:pStyle w:val="Normln-sted"/>
        <w:numPr>
          <w:ilvl w:val="0"/>
          <w:numId w:val="6"/>
        </w:numPr>
        <w:spacing w:after="110" w:line="240" w:lineRule="auto"/>
        <w:ind w:left="426" w:hanging="392"/>
        <w:rPr>
          <w:rFonts w:asciiTheme="minorHAnsi" w:hAnsiTheme="minorHAnsi" w:cs="Arial"/>
          <w:lang w:val="en-US" w:eastAsia="en-US"/>
        </w:rPr>
      </w:pPr>
      <w:r w:rsidRPr="00313732">
        <w:rPr>
          <w:rFonts w:asciiTheme="minorHAnsi" w:hAnsiTheme="minorHAnsi" w:cs="Arial"/>
          <w:lang w:val="en-US" w:eastAsia="en-US"/>
        </w:rPr>
        <w:t>The Seller wishes to provide the Object of Purchase to the Buyer for consideration</w:t>
      </w:r>
    </w:p>
    <w:p w:rsidR="00313732" w:rsidRPr="00313732" w:rsidRDefault="006733F9" w:rsidP="00961A81">
      <w:pPr>
        <w:pStyle w:val="Normln-sted"/>
        <w:numPr>
          <w:ilvl w:val="0"/>
          <w:numId w:val="6"/>
        </w:numPr>
        <w:tabs>
          <w:tab w:val="left" w:pos="142"/>
        </w:tabs>
        <w:spacing w:after="110" w:line="240" w:lineRule="auto"/>
        <w:ind w:left="426" w:hanging="392"/>
        <w:rPr>
          <w:rFonts w:asciiTheme="minorHAnsi" w:eastAsiaTheme="minorEastAsia" w:hAnsiTheme="minorHAnsi" w:cstheme="minorBidi"/>
          <w:b/>
          <w:lang w:eastAsia="cs-CZ"/>
        </w:rPr>
      </w:pPr>
      <w:r w:rsidRPr="00313732">
        <w:rPr>
          <w:rFonts w:asciiTheme="minorHAnsi" w:hAnsiTheme="minorHAnsi" w:cs="Arial"/>
          <w:lang w:val="en-US" w:eastAsia="en-US"/>
        </w:rPr>
        <w:t>The Seller</w:t>
      </w:r>
      <w:r w:rsidR="00313732" w:rsidRPr="00313732">
        <w:rPr>
          <w:rFonts w:asciiTheme="minorHAnsi" w:hAnsiTheme="minorHAnsi" w:cs="Arial"/>
          <w:lang w:val="en-US" w:eastAsia="en-US"/>
        </w:rPr>
        <w:t>’s</w:t>
      </w:r>
      <w:r w:rsidRPr="00313732">
        <w:rPr>
          <w:rFonts w:asciiTheme="minorHAnsi" w:hAnsiTheme="minorHAnsi" w:cs="Arial"/>
          <w:lang w:val="en-US" w:eastAsia="en-US"/>
        </w:rPr>
        <w:t xml:space="preserve"> </w:t>
      </w:r>
      <w:r w:rsidR="00226436">
        <w:rPr>
          <w:rFonts w:asciiTheme="minorHAnsi" w:hAnsiTheme="minorHAnsi" w:cs="Arial"/>
          <w:lang w:val="en-US" w:eastAsia="en-US"/>
        </w:rPr>
        <w:t>tender</w:t>
      </w:r>
      <w:r w:rsidRPr="00313732">
        <w:rPr>
          <w:rFonts w:asciiTheme="minorHAnsi" w:hAnsiTheme="minorHAnsi" w:cs="Arial"/>
          <w:lang w:val="en-US" w:eastAsia="en-US"/>
        </w:rPr>
        <w:t xml:space="preserve"> for the public </w:t>
      </w:r>
      <w:r w:rsidR="00226436">
        <w:rPr>
          <w:rFonts w:asciiTheme="minorHAnsi" w:hAnsiTheme="minorHAnsi" w:cs="Arial"/>
          <w:lang w:val="en-US" w:eastAsia="en-US"/>
        </w:rPr>
        <w:t>contract</w:t>
      </w:r>
      <w:r w:rsidRPr="00313732">
        <w:rPr>
          <w:rFonts w:asciiTheme="minorHAnsi" w:hAnsiTheme="minorHAnsi" w:cs="Arial"/>
          <w:lang w:val="en-US" w:eastAsia="en-US"/>
        </w:rPr>
        <w:t xml:space="preserve"> entitled “</w:t>
      </w:r>
      <w:r w:rsidR="00C67CE7" w:rsidRPr="00C67CE7">
        <w:rPr>
          <w:rFonts w:asciiTheme="minorHAnsi" w:hAnsiTheme="minorHAnsi" w:cs="Arial"/>
          <w:b/>
          <w:i/>
          <w:lang w:val="en-US" w:eastAsia="en-US"/>
        </w:rPr>
        <w:t xml:space="preserve">Supply of </w:t>
      </w:r>
      <w:r w:rsidR="00F32BD3">
        <w:rPr>
          <w:rFonts w:asciiTheme="minorHAnsi" w:hAnsiTheme="minorHAnsi" w:cs="Arial"/>
          <w:b/>
          <w:i/>
          <w:lang w:val="en-US" w:eastAsia="en-US"/>
        </w:rPr>
        <w:t>instrument for automated long-term field measurement of ice-nucleating particles</w:t>
      </w:r>
      <w:r w:rsidRPr="00F769B5">
        <w:rPr>
          <w:rFonts w:asciiTheme="minorHAnsi" w:hAnsiTheme="minorHAnsi" w:cs="Arial"/>
          <w:b/>
          <w:i/>
          <w:color w:val="000000"/>
          <w:lang w:eastAsia="cs-CZ"/>
        </w:rPr>
        <w:t>”</w:t>
      </w:r>
      <w:r w:rsidRPr="00313732">
        <w:rPr>
          <w:rFonts w:asciiTheme="minorHAnsi" w:hAnsiTheme="minorHAnsi" w:cs="Arial"/>
          <w:lang w:val="en-US" w:eastAsia="en-US"/>
        </w:rPr>
        <w:t xml:space="preserve"> was selected by the Buyer as the most suitable.</w:t>
      </w:r>
    </w:p>
    <w:p w:rsidR="00313732" w:rsidRPr="00313732" w:rsidRDefault="00313732" w:rsidP="002B2070">
      <w:pPr>
        <w:pStyle w:val="Normln-sted"/>
        <w:widowControl w:val="0"/>
        <w:numPr>
          <w:ilvl w:val="0"/>
          <w:numId w:val="0"/>
        </w:numPr>
        <w:spacing w:before="240" w:after="0" w:line="240" w:lineRule="auto"/>
        <w:rPr>
          <w:rFonts w:asciiTheme="minorHAnsi" w:eastAsia="Calibri" w:hAnsiTheme="minorHAnsi" w:cs="Arial"/>
          <w:b/>
          <w:caps/>
          <w:lang w:val="en-US" w:eastAsia="en-US"/>
        </w:rPr>
      </w:pPr>
      <w:r w:rsidRPr="00313732">
        <w:rPr>
          <w:rFonts w:asciiTheme="minorHAnsi" w:eastAsia="Calibri" w:hAnsiTheme="minorHAnsi" w:cs="Arial"/>
          <w:b/>
          <w:caps/>
          <w:lang w:val="en-US" w:eastAsia="en-US"/>
        </w:rPr>
        <w:t>it was agreed as follows:</w:t>
      </w:r>
    </w:p>
    <w:p w:rsidR="00A03730" w:rsidRDefault="00A03730" w:rsidP="002B2070">
      <w:pPr>
        <w:pStyle w:val="Normln-sted"/>
        <w:numPr>
          <w:ilvl w:val="0"/>
          <w:numId w:val="0"/>
        </w:numPr>
        <w:tabs>
          <w:tab w:val="left" w:pos="142"/>
        </w:tabs>
        <w:spacing w:before="220" w:after="0" w:line="240" w:lineRule="auto"/>
        <w:ind w:left="34"/>
        <w:jc w:val="center"/>
        <w:rPr>
          <w:rFonts w:asciiTheme="minorHAnsi" w:eastAsiaTheme="minorEastAsia" w:hAnsiTheme="minorHAnsi" w:cstheme="minorBidi"/>
          <w:b/>
          <w:lang w:eastAsia="cs-CZ"/>
        </w:rPr>
      </w:pPr>
    </w:p>
    <w:p w:rsidR="00A03730" w:rsidRDefault="00A03730" w:rsidP="002B2070">
      <w:pPr>
        <w:pStyle w:val="Normln-sted"/>
        <w:numPr>
          <w:ilvl w:val="0"/>
          <w:numId w:val="0"/>
        </w:numPr>
        <w:tabs>
          <w:tab w:val="left" w:pos="142"/>
        </w:tabs>
        <w:spacing w:before="220" w:after="0" w:line="240" w:lineRule="auto"/>
        <w:ind w:left="34"/>
        <w:jc w:val="center"/>
        <w:rPr>
          <w:rFonts w:asciiTheme="minorHAnsi" w:eastAsiaTheme="minorEastAsia" w:hAnsiTheme="minorHAnsi" w:cstheme="minorBidi"/>
          <w:b/>
          <w:lang w:eastAsia="cs-CZ"/>
        </w:rPr>
      </w:pPr>
    </w:p>
    <w:p w:rsidR="006733F9" w:rsidRPr="00313732" w:rsidRDefault="006733F9" w:rsidP="002B2070">
      <w:pPr>
        <w:pStyle w:val="Normln-sted"/>
        <w:numPr>
          <w:ilvl w:val="0"/>
          <w:numId w:val="0"/>
        </w:numPr>
        <w:tabs>
          <w:tab w:val="left" w:pos="142"/>
        </w:tabs>
        <w:spacing w:before="220" w:after="0" w:line="240" w:lineRule="auto"/>
        <w:ind w:left="34"/>
        <w:jc w:val="center"/>
        <w:rPr>
          <w:rFonts w:asciiTheme="minorHAnsi" w:eastAsiaTheme="minorEastAsia" w:hAnsiTheme="minorHAnsi" w:cstheme="minorBidi"/>
          <w:b/>
          <w:lang w:eastAsia="cs-CZ"/>
        </w:rPr>
      </w:pPr>
      <w:r w:rsidRPr="00313732">
        <w:rPr>
          <w:rFonts w:asciiTheme="minorHAnsi" w:eastAsiaTheme="minorEastAsia" w:hAnsiTheme="minorHAnsi" w:cstheme="minorBidi"/>
          <w:b/>
          <w:lang w:eastAsia="cs-CZ"/>
        </w:rPr>
        <w:lastRenderedPageBreak/>
        <w:t>I.</w:t>
      </w:r>
    </w:p>
    <w:p w:rsidR="006733F9" w:rsidRPr="00B62B7A" w:rsidRDefault="006733F9" w:rsidP="002B2070">
      <w:pPr>
        <w:tabs>
          <w:tab w:val="left" w:pos="142"/>
        </w:tabs>
        <w:suppressAutoHyphens w:val="0"/>
        <w:spacing w:after="220"/>
        <w:jc w:val="center"/>
        <w:rPr>
          <w:rFonts w:asciiTheme="minorHAnsi" w:eastAsiaTheme="minorEastAsia" w:hAnsiTheme="minorHAnsi" w:cstheme="minorBidi"/>
          <w:b/>
          <w:caps/>
          <w:lang w:val="en-GB" w:eastAsia="cs-CZ"/>
        </w:rPr>
      </w:pPr>
      <w:r w:rsidRPr="00B62B7A">
        <w:rPr>
          <w:rFonts w:asciiTheme="minorHAnsi" w:eastAsiaTheme="minorEastAsia" w:hAnsiTheme="minorHAnsi" w:cstheme="minorBidi"/>
          <w:b/>
          <w:caps/>
          <w:lang w:val="en-GB" w:eastAsia="cs-CZ"/>
        </w:rPr>
        <w:t xml:space="preserve">Basic </w:t>
      </w:r>
      <w:r w:rsidRPr="002B2070">
        <w:rPr>
          <w:rFonts w:asciiTheme="minorHAnsi" w:hAnsiTheme="minorHAnsi" w:cs="Arial"/>
          <w:b/>
          <w:caps/>
          <w:lang w:val="en-US" w:eastAsia="en-US"/>
        </w:rPr>
        <w:t>provisions</w:t>
      </w:r>
    </w:p>
    <w:p w:rsidR="006733F9" w:rsidRPr="001533CE" w:rsidRDefault="006733F9" w:rsidP="00867B4F">
      <w:pPr>
        <w:pStyle w:val="Nadpis2"/>
        <w:keepNext w:val="0"/>
        <w:keepLines w:val="0"/>
        <w:numPr>
          <w:ilvl w:val="1"/>
          <w:numId w:val="7"/>
        </w:numPr>
        <w:tabs>
          <w:tab w:val="left" w:pos="22"/>
        </w:tabs>
        <w:suppressAutoHyphens w:val="0"/>
        <w:spacing w:before="0" w:after="220"/>
        <w:jc w:val="both"/>
        <w:rPr>
          <w:rFonts w:asciiTheme="minorHAnsi" w:hAnsiTheme="minorHAnsi" w:cs="Arial"/>
          <w:b w:val="0"/>
          <w:color w:val="auto"/>
          <w:sz w:val="22"/>
          <w:szCs w:val="22"/>
          <w:lang w:val="en-US" w:eastAsia="en-US"/>
        </w:rPr>
      </w:pPr>
      <w:r w:rsidRPr="001533CE">
        <w:rPr>
          <w:rFonts w:asciiTheme="minorHAnsi" w:hAnsiTheme="minorHAnsi" w:cs="Arial"/>
          <w:b w:val="0"/>
          <w:color w:val="auto"/>
          <w:sz w:val="22"/>
          <w:szCs w:val="22"/>
          <w:lang w:val="en-US" w:eastAsia="en-US"/>
        </w:rPr>
        <w:t xml:space="preserve">Under this Contract the Seller shall hand over to the </w:t>
      </w:r>
      <w:r w:rsidRPr="00F54F97">
        <w:rPr>
          <w:rFonts w:asciiTheme="minorHAnsi" w:hAnsiTheme="minorHAnsi" w:cs="Arial"/>
          <w:b w:val="0"/>
          <w:color w:val="auto"/>
          <w:sz w:val="22"/>
          <w:szCs w:val="22"/>
          <w:lang w:val="en-US" w:eastAsia="en-US"/>
        </w:rPr>
        <w:t xml:space="preserve">Buyer </w:t>
      </w:r>
      <w:proofErr w:type="spellStart"/>
      <w:r w:rsidR="00C604E5" w:rsidRPr="000A0DAA">
        <w:rPr>
          <w:rFonts w:asciiTheme="minorHAnsi" w:hAnsiTheme="minorHAnsi" w:cs="Arial"/>
          <w:b w:val="0"/>
          <w:color w:val="auto"/>
          <w:sz w:val="22"/>
          <w:szCs w:val="22"/>
          <w:lang w:val="en-US" w:eastAsia="en-US"/>
        </w:rPr>
        <w:t>a</w:t>
      </w:r>
      <w:proofErr w:type="spellEnd"/>
      <w:r w:rsidR="00C604E5" w:rsidRPr="000A0DAA">
        <w:rPr>
          <w:rFonts w:asciiTheme="minorHAnsi" w:hAnsiTheme="minorHAnsi" w:cs="Arial"/>
          <w:b w:val="0"/>
          <w:color w:val="auto"/>
          <w:sz w:val="22"/>
          <w:szCs w:val="22"/>
          <w:lang w:val="en-US" w:eastAsia="en-US"/>
        </w:rPr>
        <w:t xml:space="preserve"> </w:t>
      </w:r>
      <w:r w:rsidR="00F32BD3">
        <w:rPr>
          <w:rFonts w:asciiTheme="minorHAnsi" w:hAnsiTheme="minorHAnsi" w:cs="Arial"/>
          <w:color w:val="auto"/>
          <w:sz w:val="22"/>
          <w:szCs w:val="22"/>
          <w:lang w:val="en-US" w:eastAsia="en-US"/>
        </w:rPr>
        <w:t>instrument for automated long-term field measurement of ice-nucleating particles</w:t>
      </w:r>
      <w:r w:rsidRPr="00F54F97">
        <w:rPr>
          <w:rFonts w:asciiTheme="minorHAnsi" w:hAnsiTheme="minorHAnsi" w:cs="Arial"/>
          <w:b w:val="0"/>
          <w:color w:val="auto"/>
          <w:sz w:val="22"/>
          <w:szCs w:val="22"/>
          <w:lang w:val="en-US" w:eastAsia="en-US"/>
        </w:rPr>
        <w:t>,</w:t>
      </w:r>
      <w:r w:rsidRPr="001533CE">
        <w:rPr>
          <w:rFonts w:asciiTheme="minorHAnsi" w:hAnsiTheme="minorHAnsi" w:cs="Arial"/>
          <w:b w:val="0"/>
          <w:color w:val="auto"/>
          <w:sz w:val="22"/>
          <w:szCs w:val="22"/>
          <w:lang w:val="en-US" w:eastAsia="en-US"/>
        </w:rPr>
        <w:t xml:space="preserve"> which shall meet requirements listed in </w:t>
      </w:r>
      <w:r w:rsidRPr="001533CE">
        <w:rPr>
          <w:rFonts w:asciiTheme="minorHAnsi" w:hAnsiTheme="minorHAnsi" w:cs="Arial"/>
          <w:b w:val="0"/>
          <w:color w:val="auto"/>
          <w:sz w:val="22"/>
          <w:szCs w:val="22"/>
          <w:u w:val="single"/>
          <w:lang w:val="en-US" w:eastAsia="en-US"/>
        </w:rPr>
        <w:t>Annex 1</w:t>
      </w:r>
      <w:r w:rsidRPr="001533CE">
        <w:rPr>
          <w:rFonts w:asciiTheme="minorHAnsi" w:hAnsiTheme="minorHAnsi" w:cs="Arial"/>
          <w:b w:val="0"/>
          <w:color w:val="auto"/>
          <w:sz w:val="22"/>
          <w:szCs w:val="22"/>
          <w:lang w:val="en-US" w:eastAsia="en-US"/>
        </w:rPr>
        <w:t xml:space="preserve"> (</w:t>
      </w:r>
      <w:r w:rsidRPr="001533CE">
        <w:rPr>
          <w:rFonts w:asciiTheme="minorHAnsi" w:hAnsiTheme="minorHAnsi" w:cs="Arial"/>
          <w:b w:val="0"/>
          <w:i/>
          <w:color w:val="auto"/>
          <w:sz w:val="22"/>
          <w:szCs w:val="22"/>
          <w:lang w:val="en-US" w:eastAsia="en-US"/>
        </w:rPr>
        <w:t xml:space="preserve">Technical </w:t>
      </w:r>
      <w:r w:rsidR="006154A2">
        <w:rPr>
          <w:rFonts w:asciiTheme="minorHAnsi" w:hAnsiTheme="minorHAnsi" w:cs="Arial"/>
          <w:b w:val="0"/>
          <w:i/>
          <w:color w:val="auto"/>
          <w:sz w:val="22"/>
          <w:szCs w:val="22"/>
          <w:lang w:val="en-US" w:eastAsia="en-US"/>
        </w:rPr>
        <w:t xml:space="preserve">Description </w:t>
      </w:r>
      <w:r w:rsidR="00F54F97">
        <w:rPr>
          <w:rFonts w:asciiTheme="minorHAnsi" w:hAnsiTheme="minorHAnsi" w:cs="Arial"/>
          <w:b w:val="0"/>
          <w:i/>
          <w:color w:val="auto"/>
          <w:sz w:val="22"/>
          <w:szCs w:val="22"/>
          <w:lang w:val="en-US" w:eastAsia="en-US"/>
        </w:rPr>
        <w:t>of the Offered Performance</w:t>
      </w:r>
      <w:r w:rsidRPr="001533CE">
        <w:rPr>
          <w:rFonts w:asciiTheme="minorHAnsi" w:hAnsiTheme="minorHAnsi" w:cs="Arial"/>
          <w:b w:val="0"/>
          <w:color w:val="auto"/>
          <w:sz w:val="22"/>
          <w:szCs w:val="22"/>
          <w:lang w:val="en-US" w:eastAsia="en-US"/>
        </w:rPr>
        <w:t>) to this Contract (“</w:t>
      </w:r>
      <w:r w:rsidRPr="000A4C54">
        <w:rPr>
          <w:rFonts w:asciiTheme="minorHAnsi" w:hAnsiTheme="minorHAnsi" w:cs="Arial"/>
          <w:color w:val="auto"/>
          <w:sz w:val="22"/>
          <w:szCs w:val="22"/>
          <w:lang w:val="en-US" w:eastAsia="en-US"/>
        </w:rPr>
        <w:t>Object of Purchase</w:t>
      </w:r>
      <w:r w:rsidRPr="001533CE">
        <w:rPr>
          <w:rFonts w:asciiTheme="minorHAnsi" w:hAnsiTheme="minorHAnsi" w:cs="Arial"/>
          <w:b w:val="0"/>
          <w:color w:val="auto"/>
          <w:sz w:val="22"/>
          <w:szCs w:val="22"/>
          <w:lang w:val="en-US" w:eastAsia="en-US"/>
        </w:rPr>
        <w:t>”) and shall transfer to the Buyer ownership right to the Object of Purchase, and the Buyer shall take over the Object of Purchase and shall pay the Seller the Purchase Price (as defined below), all under the terms and condition</w:t>
      </w:r>
      <w:r w:rsidR="000F6CA5" w:rsidRPr="001533CE">
        <w:rPr>
          <w:rFonts w:asciiTheme="minorHAnsi" w:hAnsiTheme="minorHAnsi" w:cs="Arial"/>
          <w:b w:val="0"/>
          <w:color w:val="auto"/>
          <w:sz w:val="22"/>
          <w:szCs w:val="22"/>
          <w:lang w:val="en-US" w:eastAsia="en-US"/>
        </w:rPr>
        <w:t xml:space="preserve">s stipulated in this Contract. </w:t>
      </w:r>
      <w:r w:rsidR="003179D2">
        <w:rPr>
          <w:rFonts w:asciiTheme="minorHAnsi" w:hAnsiTheme="minorHAnsi" w:cs="Arial"/>
          <w:b w:val="0"/>
          <w:color w:val="auto"/>
          <w:sz w:val="22"/>
          <w:szCs w:val="22"/>
          <w:lang w:val="en-US" w:eastAsia="en-US"/>
        </w:rPr>
        <w:t xml:space="preserve">All components of the Object of Purchase </w:t>
      </w:r>
      <w:r w:rsidR="003179D2" w:rsidRPr="003179D2">
        <w:rPr>
          <w:rFonts w:asciiTheme="minorHAnsi" w:hAnsiTheme="minorHAnsi" w:cs="Arial"/>
          <w:b w:val="0"/>
          <w:color w:val="auto"/>
          <w:sz w:val="22"/>
          <w:szCs w:val="22"/>
          <w:lang w:val="en-US" w:eastAsia="en-US"/>
        </w:rPr>
        <w:t>must be brand new and their age should not exceed 12 months at the date of production</w:t>
      </w:r>
      <w:r w:rsidR="003179D2">
        <w:rPr>
          <w:rFonts w:asciiTheme="minorHAnsi" w:hAnsiTheme="minorHAnsi" w:cs="Arial"/>
          <w:b w:val="0"/>
          <w:color w:val="auto"/>
          <w:sz w:val="22"/>
          <w:szCs w:val="22"/>
          <w:lang w:val="en-US" w:eastAsia="en-US"/>
        </w:rPr>
        <w:t xml:space="preserve"> and will not consist of </w:t>
      </w:r>
      <w:r w:rsidR="003179D2" w:rsidRPr="003179D2">
        <w:rPr>
          <w:rFonts w:asciiTheme="minorHAnsi" w:hAnsiTheme="minorHAnsi" w:cs="Arial"/>
          <w:b w:val="0"/>
          <w:color w:val="auto"/>
          <w:sz w:val="22"/>
          <w:szCs w:val="22"/>
          <w:lang w:val="en-US" w:eastAsia="en-US"/>
        </w:rPr>
        <w:t>prototypes and remanufactured components of the o</w:t>
      </w:r>
      <w:r w:rsidR="003179D2">
        <w:rPr>
          <w:rFonts w:asciiTheme="minorHAnsi" w:hAnsiTheme="minorHAnsi" w:cs="Arial"/>
          <w:b w:val="0"/>
          <w:color w:val="auto"/>
          <w:sz w:val="22"/>
          <w:szCs w:val="22"/>
          <w:lang w:val="en-US" w:eastAsia="en-US"/>
        </w:rPr>
        <w:t>lder equipment.</w:t>
      </w:r>
    </w:p>
    <w:p w:rsidR="006733F9" w:rsidRPr="00927C5E" w:rsidRDefault="006733F9" w:rsidP="00961A81">
      <w:pPr>
        <w:pStyle w:val="Nadpis2"/>
        <w:keepNext w:val="0"/>
        <w:keepLines w:val="0"/>
        <w:numPr>
          <w:ilvl w:val="1"/>
          <w:numId w:val="7"/>
        </w:numPr>
        <w:tabs>
          <w:tab w:val="clear" w:pos="624"/>
          <w:tab w:val="left" w:pos="22"/>
        </w:tabs>
        <w:suppressAutoHyphens w:val="0"/>
        <w:spacing w:before="0"/>
        <w:ind w:left="567" w:hanging="567"/>
        <w:jc w:val="both"/>
        <w:rPr>
          <w:rFonts w:asciiTheme="minorHAnsi" w:hAnsiTheme="minorHAnsi" w:cs="Arial"/>
          <w:b w:val="0"/>
          <w:color w:val="auto"/>
          <w:sz w:val="22"/>
          <w:szCs w:val="22"/>
          <w:lang w:val="en-US"/>
        </w:rPr>
      </w:pPr>
      <w:r w:rsidRPr="00927C5E">
        <w:rPr>
          <w:rFonts w:asciiTheme="minorHAnsi" w:hAnsiTheme="minorHAnsi" w:cs="Arial"/>
          <w:b w:val="0"/>
          <w:color w:val="auto"/>
          <w:sz w:val="22"/>
          <w:szCs w:val="22"/>
          <w:lang w:val="en-US"/>
        </w:rPr>
        <w:t>Under this Contract the Seller shall also carry out following activities (“Related Activities”):</w:t>
      </w:r>
    </w:p>
    <w:p w:rsidR="00A46D75" w:rsidRPr="004B16E8" w:rsidRDefault="006733F9" w:rsidP="00CC498B">
      <w:pPr>
        <w:pStyle w:val="Nadpis4"/>
        <w:keepNext w:val="0"/>
        <w:keepLines w:val="0"/>
        <w:numPr>
          <w:ilvl w:val="0"/>
          <w:numId w:val="24"/>
        </w:numPr>
        <w:tabs>
          <w:tab w:val="left" w:pos="68"/>
        </w:tabs>
        <w:suppressAutoHyphens w:val="0"/>
        <w:spacing w:before="0" w:after="60"/>
        <w:jc w:val="both"/>
        <w:rPr>
          <w:rFonts w:asciiTheme="minorHAnsi" w:hAnsiTheme="minorHAnsi" w:cs="Arial"/>
          <w:i w:val="0"/>
          <w:color w:val="auto"/>
          <w:szCs w:val="22"/>
          <w:lang w:val="en-US"/>
        </w:rPr>
      </w:pPr>
      <w:r w:rsidRPr="009B0EE5">
        <w:rPr>
          <w:rFonts w:asciiTheme="minorHAnsi" w:hAnsiTheme="minorHAnsi" w:cs="Arial"/>
          <w:i w:val="0"/>
          <w:color w:val="auto"/>
          <w:szCs w:val="22"/>
          <w:lang w:val="en-US"/>
        </w:rPr>
        <w:t>to verify that the Object of Purchase meets all requireme</w:t>
      </w:r>
      <w:r w:rsidR="00A46D75" w:rsidRPr="009B0EE5">
        <w:rPr>
          <w:rFonts w:asciiTheme="minorHAnsi" w:hAnsiTheme="minorHAnsi" w:cs="Arial"/>
          <w:i w:val="0"/>
          <w:color w:val="auto"/>
          <w:szCs w:val="22"/>
          <w:lang w:val="en-US"/>
        </w:rPr>
        <w:t>nts stipulated in this Contract</w:t>
      </w:r>
      <w:r w:rsidR="00B77253" w:rsidRPr="004B16E8">
        <w:rPr>
          <w:rFonts w:asciiTheme="minorHAnsi" w:hAnsiTheme="minorHAnsi" w:cs="Arial"/>
          <w:i w:val="0"/>
          <w:color w:val="auto"/>
          <w:szCs w:val="22"/>
          <w:lang w:val="en-US"/>
        </w:rPr>
        <w:t>;</w:t>
      </w:r>
    </w:p>
    <w:p w:rsidR="006733F9" w:rsidRPr="004B16E8" w:rsidRDefault="006733F9" w:rsidP="00CC498B">
      <w:pPr>
        <w:pStyle w:val="Nadpis4"/>
        <w:keepNext w:val="0"/>
        <w:keepLines w:val="0"/>
        <w:numPr>
          <w:ilvl w:val="0"/>
          <w:numId w:val="24"/>
        </w:numPr>
        <w:tabs>
          <w:tab w:val="left" w:pos="68"/>
        </w:tabs>
        <w:suppressAutoHyphens w:val="0"/>
        <w:spacing w:before="0" w:after="60"/>
        <w:jc w:val="both"/>
        <w:rPr>
          <w:rFonts w:asciiTheme="minorHAnsi" w:hAnsiTheme="minorHAnsi" w:cs="Arial"/>
          <w:i w:val="0"/>
          <w:color w:val="auto"/>
          <w:szCs w:val="22"/>
          <w:lang w:val="en-US"/>
        </w:rPr>
      </w:pPr>
      <w:r w:rsidRPr="004B16E8">
        <w:rPr>
          <w:rFonts w:asciiTheme="minorHAnsi" w:hAnsiTheme="minorHAnsi" w:cs="Arial"/>
          <w:i w:val="0"/>
          <w:color w:val="auto"/>
          <w:szCs w:val="22"/>
          <w:lang w:val="en-US"/>
        </w:rPr>
        <w:t>to elaborate and hand over to the Buyer operat</w:t>
      </w:r>
      <w:r w:rsidR="001D3109">
        <w:rPr>
          <w:rFonts w:asciiTheme="minorHAnsi" w:hAnsiTheme="minorHAnsi" w:cs="Arial"/>
          <w:i w:val="0"/>
          <w:color w:val="auto"/>
          <w:szCs w:val="22"/>
          <w:lang w:val="en-US"/>
        </w:rPr>
        <w:t>or</w:t>
      </w:r>
      <w:r w:rsidR="007D656A" w:rsidRPr="004B16E8">
        <w:rPr>
          <w:rFonts w:asciiTheme="minorHAnsi" w:hAnsiTheme="minorHAnsi" w:cs="Arial"/>
          <w:i w:val="0"/>
          <w:color w:val="auto"/>
          <w:szCs w:val="22"/>
          <w:lang w:val="en-US"/>
        </w:rPr>
        <w:t xml:space="preserve"> and technical manual</w:t>
      </w:r>
      <w:r w:rsidR="001D3109">
        <w:rPr>
          <w:rFonts w:asciiTheme="minorHAnsi" w:hAnsiTheme="minorHAnsi" w:cs="Arial"/>
          <w:i w:val="0"/>
          <w:color w:val="auto"/>
          <w:szCs w:val="22"/>
          <w:lang w:val="en-US"/>
        </w:rPr>
        <w:t>, results and official protocol of Factory Acceptance Test</w:t>
      </w:r>
      <w:r w:rsidR="007D656A" w:rsidRPr="004B16E8">
        <w:rPr>
          <w:rFonts w:asciiTheme="minorHAnsi" w:hAnsiTheme="minorHAnsi" w:cs="Arial"/>
          <w:i w:val="0"/>
          <w:color w:val="auto"/>
          <w:szCs w:val="22"/>
          <w:lang w:val="en-US"/>
        </w:rPr>
        <w:t xml:space="preserve"> </w:t>
      </w:r>
      <w:r w:rsidRPr="004B16E8">
        <w:rPr>
          <w:rFonts w:asciiTheme="minorHAnsi" w:hAnsiTheme="minorHAnsi" w:cs="Arial"/>
          <w:i w:val="0"/>
          <w:color w:val="auto"/>
          <w:szCs w:val="22"/>
          <w:lang w:val="en-US"/>
        </w:rPr>
        <w:t xml:space="preserve">and other documents that are necessary for the proper takeover and use of the Object of Purchase in English </w:t>
      </w:r>
      <w:r w:rsidR="004B636F" w:rsidRPr="004B16E8">
        <w:rPr>
          <w:rFonts w:asciiTheme="minorHAnsi" w:hAnsiTheme="minorHAnsi" w:cs="Arial"/>
          <w:i w:val="0"/>
          <w:color w:val="auto"/>
          <w:szCs w:val="22"/>
          <w:lang w:val="en-US"/>
        </w:rPr>
        <w:t>language</w:t>
      </w:r>
      <w:r w:rsidR="003B6385">
        <w:rPr>
          <w:rFonts w:asciiTheme="minorHAnsi" w:hAnsiTheme="minorHAnsi" w:cs="Arial"/>
          <w:i w:val="0"/>
          <w:color w:val="auto"/>
          <w:szCs w:val="22"/>
          <w:lang w:val="en-US"/>
        </w:rPr>
        <w:t xml:space="preserve"> in printed and </w:t>
      </w:r>
      <w:proofErr w:type="spellStart"/>
      <w:r w:rsidR="003B6385">
        <w:rPr>
          <w:rFonts w:asciiTheme="minorHAnsi" w:hAnsiTheme="minorHAnsi" w:cs="Arial"/>
          <w:i w:val="0"/>
          <w:color w:val="auto"/>
          <w:szCs w:val="22"/>
          <w:lang w:val="en-US"/>
        </w:rPr>
        <w:t>elctronich</w:t>
      </w:r>
      <w:proofErr w:type="spellEnd"/>
      <w:r w:rsidR="003B6385">
        <w:rPr>
          <w:rFonts w:asciiTheme="minorHAnsi" w:hAnsiTheme="minorHAnsi" w:cs="Arial"/>
          <w:i w:val="0"/>
          <w:color w:val="auto"/>
          <w:szCs w:val="22"/>
          <w:lang w:val="en-US"/>
        </w:rPr>
        <w:t xml:space="preserve"> form including schematics</w:t>
      </w:r>
      <w:r w:rsidR="004B636F" w:rsidRPr="004B16E8">
        <w:rPr>
          <w:rFonts w:asciiTheme="minorHAnsi" w:hAnsiTheme="minorHAnsi" w:cs="Arial"/>
          <w:i w:val="0"/>
          <w:color w:val="auto"/>
          <w:szCs w:val="22"/>
          <w:lang w:val="en-US"/>
        </w:rPr>
        <w:t>;</w:t>
      </w:r>
      <w:r w:rsidRPr="004B16E8">
        <w:rPr>
          <w:rFonts w:asciiTheme="minorHAnsi" w:hAnsiTheme="minorHAnsi" w:cs="Arial"/>
          <w:i w:val="0"/>
          <w:color w:val="auto"/>
          <w:szCs w:val="22"/>
          <w:lang w:val="en-US"/>
        </w:rPr>
        <w:t xml:space="preserve"> </w:t>
      </w:r>
    </w:p>
    <w:p w:rsidR="006733F9" w:rsidRPr="009B0EE5" w:rsidRDefault="006733F9" w:rsidP="00CC498B">
      <w:pPr>
        <w:pStyle w:val="Nadpis4"/>
        <w:keepNext w:val="0"/>
        <w:keepLines w:val="0"/>
        <w:numPr>
          <w:ilvl w:val="0"/>
          <w:numId w:val="24"/>
        </w:numPr>
        <w:tabs>
          <w:tab w:val="left" w:pos="68"/>
        </w:tabs>
        <w:suppressAutoHyphens w:val="0"/>
        <w:spacing w:before="0" w:after="60"/>
        <w:jc w:val="both"/>
        <w:rPr>
          <w:rFonts w:asciiTheme="minorHAnsi" w:hAnsiTheme="minorHAnsi" w:cs="Arial"/>
          <w:i w:val="0"/>
          <w:color w:val="auto"/>
          <w:szCs w:val="22"/>
          <w:lang w:val="en-US"/>
        </w:rPr>
      </w:pPr>
      <w:r w:rsidRPr="004B16E8">
        <w:rPr>
          <w:rFonts w:asciiTheme="minorHAnsi" w:hAnsiTheme="minorHAnsi" w:cs="Arial"/>
          <w:i w:val="0"/>
          <w:color w:val="auto"/>
          <w:szCs w:val="22"/>
          <w:lang w:val="en-US"/>
        </w:rPr>
        <w:t>to handover the declaration of conformity of the Object of Purchase</w:t>
      </w:r>
      <w:r w:rsidRPr="009B0EE5">
        <w:rPr>
          <w:rFonts w:asciiTheme="minorHAnsi" w:hAnsiTheme="minorHAnsi" w:cs="Arial"/>
          <w:i w:val="0"/>
          <w:color w:val="auto"/>
          <w:szCs w:val="22"/>
          <w:lang w:val="en-US"/>
        </w:rPr>
        <w:t xml:space="preserve"> with the approved standards, if there are any;</w:t>
      </w:r>
    </w:p>
    <w:p w:rsidR="006733F9" w:rsidRDefault="006733F9" w:rsidP="00CC498B">
      <w:pPr>
        <w:pStyle w:val="Nadpis4"/>
        <w:keepNext w:val="0"/>
        <w:keepLines w:val="0"/>
        <w:numPr>
          <w:ilvl w:val="0"/>
          <w:numId w:val="24"/>
        </w:numPr>
        <w:tabs>
          <w:tab w:val="left" w:pos="68"/>
        </w:tabs>
        <w:suppressAutoHyphens w:val="0"/>
        <w:spacing w:before="0" w:after="220"/>
        <w:jc w:val="both"/>
        <w:rPr>
          <w:rFonts w:asciiTheme="minorHAnsi" w:hAnsiTheme="minorHAnsi" w:cs="Arial"/>
          <w:i w:val="0"/>
          <w:color w:val="auto"/>
          <w:szCs w:val="22"/>
          <w:lang w:val="en-US"/>
        </w:rPr>
      </w:pPr>
      <w:r w:rsidRPr="009B0EE5">
        <w:rPr>
          <w:rFonts w:asciiTheme="minorHAnsi" w:hAnsiTheme="minorHAnsi" w:cs="Arial"/>
          <w:i w:val="0"/>
          <w:color w:val="auto"/>
          <w:szCs w:val="22"/>
          <w:lang w:val="en-US"/>
        </w:rPr>
        <w:t>to elaborate a list of particular items of the Object of Purchase for the purposes of control</w:t>
      </w:r>
      <w:r w:rsidR="00872F06">
        <w:rPr>
          <w:rFonts w:asciiTheme="minorHAnsi" w:hAnsiTheme="minorHAnsi" w:cs="Arial"/>
          <w:i w:val="0"/>
          <w:color w:val="auto"/>
          <w:szCs w:val="22"/>
          <w:lang w:val="en-US"/>
        </w:rPr>
        <w:t>;</w:t>
      </w:r>
    </w:p>
    <w:p w:rsidR="00872F06" w:rsidRPr="002C7814" w:rsidRDefault="00872F06" w:rsidP="002C7814">
      <w:pPr>
        <w:rPr>
          <w:lang w:val="en-US"/>
        </w:rPr>
      </w:pPr>
    </w:p>
    <w:p w:rsidR="001D3109" w:rsidRPr="001D3109" w:rsidRDefault="001D3109" w:rsidP="001D3109">
      <w:pPr>
        <w:pStyle w:val="Nadpis2"/>
        <w:keepNext w:val="0"/>
        <w:keepLines w:val="0"/>
        <w:numPr>
          <w:ilvl w:val="1"/>
          <w:numId w:val="7"/>
        </w:numPr>
        <w:tabs>
          <w:tab w:val="clear" w:pos="624"/>
          <w:tab w:val="left" w:pos="22"/>
        </w:tabs>
        <w:suppressAutoHyphens w:val="0"/>
        <w:spacing w:before="0" w:after="160"/>
        <w:ind w:left="567" w:hanging="567"/>
        <w:jc w:val="both"/>
        <w:rPr>
          <w:rFonts w:asciiTheme="minorHAnsi" w:hAnsiTheme="minorHAnsi"/>
          <w:b w:val="0"/>
          <w:color w:val="auto"/>
          <w:sz w:val="22"/>
          <w:szCs w:val="22"/>
          <w:lang w:val="en-US"/>
        </w:rPr>
      </w:pPr>
      <w:r w:rsidRPr="001D3109">
        <w:rPr>
          <w:rFonts w:asciiTheme="minorHAnsi" w:hAnsiTheme="minorHAnsi"/>
          <w:b w:val="0"/>
          <w:color w:val="auto"/>
          <w:sz w:val="22"/>
          <w:szCs w:val="22"/>
          <w:lang w:val="en-US"/>
        </w:rPr>
        <w:t xml:space="preserve">The Buyer has right to </w:t>
      </w:r>
      <w:proofErr w:type="spellStart"/>
      <w:r w:rsidRPr="001D3109">
        <w:rPr>
          <w:rFonts w:asciiTheme="minorHAnsi" w:hAnsiTheme="minorHAnsi"/>
          <w:b w:val="0"/>
          <w:color w:val="auto"/>
          <w:sz w:val="22"/>
          <w:szCs w:val="22"/>
          <w:lang w:val="en-US"/>
        </w:rPr>
        <w:t>to</w:t>
      </w:r>
      <w:proofErr w:type="spellEnd"/>
      <w:r w:rsidRPr="001D3109">
        <w:rPr>
          <w:rFonts w:asciiTheme="minorHAnsi" w:hAnsiTheme="minorHAnsi"/>
          <w:b w:val="0"/>
          <w:color w:val="auto"/>
          <w:sz w:val="22"/>
          <w:szCs w:val="22"/>
          <w:lang w:val="en-US"/>
        </w:rPr>
        <w:t xml:space="preserve"> reproduce the entire technical documentation or part thereof in electronic and paper form for internal use to require the update of documentation that occurs about the same time as any change in hardware or software and in case of its evident inaccuracy or incompleteness</w:t>
      </w:r>
      <w:r>
        <w:rPr>
          <w:rFonts w:asciiTheme="minorHAnsi" w:hAnsiTheme="minorHAnsi"/>
          <w:b w:val="0"/>
          <w:color w:val="auto"/>
          <w:sz w:val="22"/>
          <w:szCs w:val="22"/>
          <w:lang w:val="en-US"/>
        </w:rPr>
        <w:t>.</w:t>
      </w:r>
    </w:p>
    <w:p w:rsidR="006733F9" w:rsidRPr="00513669" w:rsidRDefault="006733F9" w:rsidP="00961A81">
      <w:pPr>
        <w:pStyle w:val="Nadpis2"/>
        <w:keepNext w:val="0"/>
        <w:keepLines w:val="0"/>
        <w:numPr>
          <w:ilvl w:val="1"/>
          <w:numId w:val="7"/>
        </w:numPr>
        <w:tabs>
          <w:tab w:val="clear" w:pos="624"/>
          <w:tab w:val="left" w:pos="22"/>
        </w:tabs>
        <w:suppressAutoHyphens w:val="0"/>
        <w:spacing w:before="0" w:after="160"/>
        <w:ind w:left="567" w:hanging="567"/>
        <w:jc w:val="both"/>
        <w:rPr>
          <w:rFonts w:asciiTheme="minorHAnsi" w:hAnsiTheme="minorHAnsi"/>
          <w:b w:val="0"/>
          <w:color w:val="auto"/>
          <w:sz w:val="22"/>
          <w:szCs w:val="22"/>
          <w:lang w:val="en-US"/>
        </w:rPr>
      </w:pPr>
      <w:r w:rsidRPr="00513669">
        <w:rPr>
          <w:rFonts w:asciiTheme="minorHAnsi" w:hAnsiTheme="minorHAnsi"/>
          <w:b w:val="0"/>
          <w:color w:val="auto"/>
          <w:sz w:val="22"/>
          <w:szCs w:val="22"/>
          <w:lang w:val="en-US"/>
        </w:rPr>
        <w:t xml:space="preserve">The Seller </w:t>
      </w:r>
      <w:r w:rsidRPr="00513669">
        <w:rPr>
          <w:rFonts w:asciiTheme="minorHAnsi" w:hAnsiTheme="minorHAnsi" w:cs="Arial"/>
          <w:b w:val="0"/>
          <w:color w:val="auto"/>
          <w:sz w:val="22"/>
          <w:szCs w:val="22"/>
          <w:lang w:val="en-US"/>
        </w:rPr>
        <w:t>promises</w:t>
      </w:r>
      <w:r w:rsidRPr="00513669">
        <w:rPr>
          <w:rFonts w:asciiTheme="minorHAnsi" w:hAnsiTheme="minorHAnsi"/>
          <w:b w:val="0"/>
          <w:color w:val="auto"/>
          <w:sz w:val="22"/>
          <w:szCs w:val="22"/>
          <w:lang w:val="en-US"/>
        </w:rPr>
        <w:t xml:space="preserve"> to the Buyer that if for the fulfillment of the requirements of the Buyer under this Contract or the proper operation of the Object of Purchase are necessary other deliveries and activities not mentioned in this Contract, the Seller shall procure such deliveries or shall carry out such activities at its own expense without any effect on the Purchase Price.</w:t>
      </w:r>
    </w:p>
    <w:p w:rsidR="006733F9" w:rsidRPr="006733F9" w:rsidRDefault="006733F9" w:rsidP="002B2070">
      <w:pPr>
        <w:pStyle w:val="Normln-sted"/>
        <w:numPr>
          <w:ilvl w:val="0"/>
          <w:numId w:val="0"/>
        </w:numPr>
        <w:tabs>
          <w:tab w:val="left" w:pos="142"/>
        </w:tabs>
        <w:spacing w:before="220" w:after="0" w:line="240" w:lineRule="auto"/>
        <w:ind w:left="34"/>
        <w:jc w:val="center"/>
        <w:rPr>
          <w:rFonts w:asciiTheme="minorHAnsi" w:eastAsiaTheme="minorEastAsia" w:hAnsiTheme="minorHAnsi" w:cstheme="minorBidi"/>
          <w:b/>
          <w:lang w:eastAsia="cs-CZ"/>
        </w:rPr>
      </w:pPr>
      <w:r w:rsidRPr="006733F9">
        <w:rPr>
          <w:rFonts w:asciiTheme="minorHAnsi" w:eastAsiaTheme="minorEastAsia" w:hAnsiTheme="minorHAnsi" w:cstheme="minorBidi"/>
          <w:b/>
          <w:lang w:eastAsia="cs-CZ"/>
        </w:rPr>
        <w:t>II.</w:t>
      </w:r>
    </w:p>
    <w:p w:rsidR="006733F9" w:rsidRPr="000F6CA5" w:rsidRDefault="00522605" w:rsidP="002B2070">
      <w:pPr>
        <w:tabs>
          <w:tab w:val="left" w:pos="142"/>
        </w:tabs>
        <w:suppressAutoHyphens w:val="0"/>
        <w:spacing w:after="220"/>
        <w:jc w:val="center"/>
        <w:rPr>
          <w:rFonts w:asciiTheme="minorHAnsi" w:eastAsiaTheme="minorEastAsia" w:hAnsiTheme="minorHAnsi" w:cstheme="minorBidi"/>
          <w:b/>
          <w:caps/>
          <w:lang w:val="en-GB" w:eastAsia="cs-CZ"/>
        </w:rPr>
      </w:pPr>
      <w:r>
        <w:rPr>
          <w:rFonts w:asciiTheme="minorHAnsi" w:eastAsiaTheme="minorEastAsia" w:hAnsiTheme="minorHAnsi" w:cstheme="minorBidi"/>
          <w:b/>
          <w:caps/>
          <w:lang w:val="en-GB" w:eastAsia="cs-CZ"/>
        </w:rPr>
        <w:t>TIME and</w:t>
      </w:r>
      <w:r w:rsidR="006733F9" w:rsidRPr="000F6CA5">
        <w:rPr>
          <w:rFonts w:asciiTheme="minorHAnsi" w:eastAsiaTheme="minorEastAsia" w:hAnsiTheme="minorHAnsi" w:cstheme="minorBidi"/>
          <w:b/>
          <w:caps/>
          <w:lang w:val="en-GB" w:eastAsia="cs-CZ"/>
        </w:rPr>
        <w:t xml:space="preserve"> place</w:t>
      </w:r>
      <w:r w:rsidR="00F023D0">
        <w:rPr>
          <w:rFonts w:asciiTheme="minorHAnsi" w:eastAsiaTheme="minorEastAsia" w:hAnsiTheme="minorHAnsi" w:cstheme="minorBidi"/>
          <w:b/>
          <w:caps/>
          <w:lang w:val="en-GB" w:eastAsia="cs-CZ"/>
        </w:rPr>
        <w:t xml:space="preserve"> </w:t>
      </w:r>
      <w:r w:rsidR="006733F9" w:rsidRPr="000F6CA5">
        <w:rPr>
          <w:rFonts w:asciiTheme="minorHAnsi" w:eastAsiaTheme="minorEastAsia" w:hAnsiTheme="minorHAnsi" w:cstheme="minorBidi"/>
          <w:b/>
          <w:caps/>
          <w:lang w:val="en-GB" w:eastAsia="cs-CZ"/>
        </w:rPr>
        <w:t xml:space="preserve">of </w:t>
      </w:r>
      <w:r w:rsidR="006733F9" w:rsidRPr="002B2070">
        <w:rPr>
          <w:rFonts w:asciiTheme="minorHAnsi" w:hAnsiTheme="minorHAnsi" w:cs="Arial"/>
          <w:b/>
          <w:caps/>
          <w:lang w:val="en-US" w:eastAsia="en-US"/>
        </w:rPr>
        <w:t>delivery</w:t>
      </w:r>
    </w:p>
    <w:p w:rsidR="00522605" w:rsidRPr="005B1D1E" w:rsidRDefault="00522605" w:rsidP="00C925FD">
      <w:pPr>
        <w:pStyle w:val="Odstavecseseznamem"/>
        <w:numPr>
          <w:ilvl w:val="0"/>
          <w:numId w:val="4"/>
        </w:numPr>
        <w:spacing w:before="0" w:after="220"/>
        <w:ind w:left="567" w:hanging="567"/>
        <w:rPr>
          <w:rFonts w:asciiTheme="minorHAnsi" w:eastAsiaTheme="minorEastAsia" w:hAnsiTheme="minorHAnsi" w:cstheme="minorBidi"/>
          <w:lang w:val="en-GB" w:eastAsia="cs-CZ"/>
        </w:rPr>
      </w:pPr>
      <w:r w:rsidRPr="00927C5E">
        <w:rPr>
          <w:rFonts w:asciiTheme="minorHAnsi" w:hAnsiTheme="minorHAnsi" w:cs="Arial"/>
          <w:lang w:val="en-US"/>
        </w:rPr>
        <w:t xml:space="preserve">The Seller shall deliver the Object of Purchase </w:t>
      </w:r>
      <w:r w:rsidR="00CD3194">
        <w:rPr>
          <w:rFonts w:asciiTheme="minorHAnsi" w:hAnsiTheme="minorHAnsi" w:cs="Arial"/>
          <w:lang w:val="en-US"/>
        </w:rPr>
        <w:t>until 31 December 2025</w:t>
      </w:r>
      <w:r w:rsidRPr="001533CE">
        <w:rPr>
          <w:rFonts w:asciiTheme="minorHAnsi" w:hAnsiTheme="minorHAnsi" w:cs="Arial"/>
          <w:lang w:val="en-US"/>
        </w:rPr>
        <w:t xml:space="preserve">. </w:t>
      </w:r>
    </w:p>
    <w:p w:rsidR="00AF1608" w:rsidRPr="00927C5E" w:rsidRDefault="00AF1608" w:rsidP="00B77253">
      <w:pPr>
        <w:pStyle w:val="Odstavecseseznamem"/>
        <w:numPr>
          <w:ilvl w:val="0"/>
          <w:numId w:val="4"/>
        </w:numPr>
        <w:spacing w:before="0" w:after="220"/>
        <w:ind w:left="567" w:hanging="567"/>
        <w:rPr>
          <w:rFonts w:asciiTheme="minorHAnsi" w:hAnsiTheme="minorHAnsi" w:cs="Arial"/>
          <w:lang w:val="en-US"/>
        </w:rPr>
      </w:pPr>
      <w:r w:rsidRPr="00927C5E">
        <w:rPr>
          <w:rFonts w:asciiTheme="minorHAnsi" w:hAnsiTheme="minorHAnsi" w:cs="Arial"/>
          <w:lang w:val="en-US"/>
        </w:rPr>
        <w:t xml:space="preserve">The Buyer is responsible </w:t>
      </w:r>
      <w:r w:rsidR="00B77253" w:rsidRPr="00927C5E">
        <w:rPr>
          <w:rFonts w:asciiTheme="minorHAnsi" w:hAnsiTheme="minorHAnsi" w:cs="Arial"/>
          <w:lang w:val="en-US"/>
        </w:rPr>
        <w:t>for shipping the Object of Purcha</w:t>
      </w:r>
      <w:r w:rsidR="00B5159D">
        <w:rPr>
          <w:rFonts w:asciiTheme="minorHAnsi" w:hAnsiTheme="minorHAnsi" w:cs="Arial"/>
          <w:lang w:val="en-US"/>
        </w:rPr>
        <w:t>se to the p</w:t>
      </w:r>
      <w:r w:rsidRPr="00927C5E">
        <w:rPr>
          <w:rFonts w:asciiTheme="minorHAnsi" w:hAnsiTheme="minorHAnsi" w:cs="Arial"/>
          <w:lang w:val="en-US"/>
        </w:rPr>
        <w:t>lace of delivery</w:t>
      </w:r>
      <w:r w:rsidR="00B77253" w:rsidRPr="00927C5E">
        <w:rPr>
          <w:rFonts w:asciiTheme="minorHAnsi" w:hAnsiTheme="minorHAnsi" w:cs="Arial"/>
          <w:lang w:val="en-US"/>
        </w:rPr>
        <w:t xml:space="preserve">. </w:t>
      </w:r>
    </w:p>
    <w:p w:rsidR="00522605" w:rsidRPr="00613494" w:rsidRDefault="00F023D0" w:rsidP="00B77253">
      <w:pPr>
        <w:pStyle w:val="Odstavecseseznamem"/>
        <w:numPr>
          <w:ilvl w:val="0"/>
          <w:numId w:val="4"/>
        </w:numPr>
        <w:spacing w:before="0" w:after="220"/>
        <w:ind w:left="567" w:hanging="567"/>
        <w:rPr>
          <w:rFonts w:asciiTheme="minorHAnsi" w:hAnsiTheme="minorHAnsi" w:cs="Arial"/>
          <w:lang w:val="en-US"/>
        </w:rPr>
      </w:pPr>
      <w:r w:rsidRPr="00927C5E">
        <w:rPr>
          <w:rFonts w:asciiTheme="minorHAnsi" w:hAnsiTheme="minorHAnsi" w:cs="Arial"/>
          <w:lang w:val="en-US"/>
        </w:rPr>
        <w:t xml:space="preserve">The place of delivery is the following address: </w:t>
      </w:r>
      <w:proofErr w:type="spellStart"/>
      <w:r w:rsidR="00CD3194" w:rsidRPr="00CD3194">
        <w:rPr>
          <w:rFonts w:asciiTheme="minorHAnsi" w:hAnsiTheme="minorHAnsi" w:cs="Arial"/>
          <w:lang w:val="en-US"/>
        </w:rPr>
        <w:t>Boční</w:t>
      </w:r>
      <w:proofErr w:type="spellEnd"/>
      <w:r w:rsidR="00CD3194" w:rsidRPr="00CD3194">
        <w:rPr>
          <w:rFonts w:asciiTheme="minorHAnsi" w:hAnsiTheme="minorHAnsi" w:cs="Arial"/>
          <w:lang w:val="en-US"/>
        </w:rPr>
        <w:t xml:space="preserve"> II/1401, 141 00 Prague 4</w:t>
      </w:r>
      <w:r w:rsidR="00C604E5" w:rsidRPr="00613494">
        <w:rPr>
          <w:rFonts w:asciiTheme="minorHAnsi" w:hAnsiTheme="minorHAnsi" w:cs="Arial"/>
          <w:lang w:val="en-US"/>
        </w:rPr>
        <w:t>.</w:t>
      </w:r>
    </w:p>
    <w:p w:rsidR="00F023D0" w:rsidRPr="00F023D0" w:rsidRDefault="00F023D0" w:rsidP="002B2070">
      <w:pPr>
        <w:pStyle w:val="Normln-sted"/>
        <w:numPr>
          <w:ilvl w:val="0"/>
          <w:numId w:val="0"/>
        </w:numPr>
        <w:tabs>
          <w:tab w:val="left" w:pos="142"/>
        </w:tabs>
        <w:spacing w:before="220" w:after="0" w:line="240" w:lineRule="auto"/>
        <w:ind w:left="34"/>
        <w:jc w:val="center"/>
        <w:rPr>
          <w:rFonts w:asciiTheme="minorHAnsi" w:hAnsiTheme="minorHAnsi" w:cs="Arial"/>
          <w:b/>
          <w:lang w:val="en-US" w:eastAsia="en-US"/>
        </w:rPr>
      </w:pPr>
      <w:r w:rsidRPr="002B2070">
        <w:rPr>
          <w:rFonts w:asciiTheme="minorHAnsi" w:eastAsiaTheme="minorEastAsia" w:hAnsiTheme="minorHAnsi" w:cstheme="minorBidi"/>
          <w:b/>
          <w:lang w:eastAsia="cs-CZ"/>
        </w:rPr>
        <w:t>III</w:t>
      </w:r>
      <w:r w:rsidRPr="00F023D0">
        <w:rPr>
          <w:rFonts w:asciiTheme="minorHAnsi" w:hAnsiTheme="minorHAnsi" w:cs="Arial"/>
          <w:b/>
          <w:lang w:val="en-US" w:eastAsia="en-US"/>
        </w:rPr>
        <w:t>.</w:t>
      </w:r>
    </w:p>
    <w:p w:rsidR="00522605" w:rsidRPr="001F2FE8" w:rsidRDefault="00F023D0" w:rsidP="002B2070">
      <w:pPr>
        <w:tabs>
          <w:tab w:val="left" w:pos="142"/>
        </w:tabs>
        <w:suppressAutoHyphens w:val="0"/>
        <w:spacing w:after="220"/>
        <w:jc w:val="center"/>
        <w:rPr>
          <w:rFonts w:asciiTheme="minorHAnsi" w:hAnsiTheme="minorHAnsi"/>
          <w:b/>
          <w:caps/>
          <w:sz w:val="20"/>
          <w:szCs w:val="20"/>
          <w:lang w:val="en-US" w:eastAsia="en-US"/>
        </w:rPr>
      </w:pPr>
      <w:r w:rsidRPr="001F2FE8">
        <w:rPr>
          <w:rFonts w:asciiTheme="minorHAnsi" w:hAnsiTheme="minorHAnsi" w:cs="Arial"/>
          <w:b/>
          <w:caps/>
          <w:lang w:val="en-US" w:eastAsia="en-US"/>
        </w:rPr>
        <w:t>The ownership right</w:t>
      </w:r>
    </w:p>
    <w:p w:rsidR="00F023D0" w:rsidRDefault="00F023D0" w:rsidP="00CC498B">
      <w:pPr>
        <w:pStyle w:val="Odstavecseseznamem"/>
        <w:numPr>
          <w:ilvl w:val="0"/>
          <w:numId w:val="8"/>
        </w:numPr>
        <w:tabs>
          <w:tab w:val="left" w:pos="1440"/>
        </w:tabs>
        <w:spacing w:before="0" w:after="220"/>
        <w:ind w:left="567" w:hanging="567"/>
        <w:rPr>
          <w:rFonts w:asciiTheme="minorHAnsi" w:hAnsiTheme="minorHAnsi" w:cs="DejaVuSansCondensed-Bold"/>
          <w:bCs/>
          <w:lang w:val="en-GB"/>
        </w:rPr>
      </w:pPr>
      <w:r w:rsidRPr="00F023D0">
        <w:rPr>
          <w:rFonts w:asciiTheme="minorHAnsi" w:hAnsiTheme="minorHAnsi" w:cs="DejaVuSansCondensed-Bold"/>
          <w:bCs/>
          <w:lang w:val="en-GB"/>
        </w:rPr>
        <w:t>The ownership right to the Object of Purchase shall be transferred to the Buyer upon the signature of the Handover Protocol (as defined below) by both Parties.</w:t>
      </w:r>
    </w:p>
    <w:p w:rsidR="00F023D0" w:rsidRPr="001F2FE8" w:rsidRDefault="001F2FE8" w:rsidP="002B2070">
      <w:pPr>
        <w:pStyle w:val="Normln-sted"/>
        <w:numPr>
          <w:ilvl w:val="0"/>
          <w:numId w:val="0"/>
        </w:numPr>
        <w:tabs>
          <w:tab w:val="left" w:pos="142"/>
        </w:tabs>
        <w:spacing w:before="220" w:after="0" w:line="240" w:lineRule="auto"/>
        <w:ind w:left="34"/>
        <w:jc w:val="center"/>
        <w:rPr>
          <w:rFonts w:asciiTheme="minorHAnsi" w:hAnsiTheme="minorHAnsi" w:cs="DejaVuSansCondensed-Bold"/>
          <w:b/>
          <w:bCs/>
        </w:rPr>
      </w:pPr>
      <w:r w:rsidRPr="001F2FE8">
        <w:rPr>
          <w:rFonts w:asciiTheme="minorHAnsi" w:hAnsiTheme="minorHAnsi" w:cs="DejaVuSansCondensed-Bold"/>
          <w:b/>
          <w:bCs/>
        </w:rPr>
        <w:lastRenderedPageBreak/>
        <w:t>IV.</w:t>
      </w:r>
    </w:p>
    <w:p w:rsidR="00F023D0" w:rsidRPr="003C3CA7" w:rsidRDefault="00F023D0" w:rsidP="002B2070">
      <w:pPr>
        <w:tabs>
          <w:tab w:val="left" w:pos="142"/>
        </w:tabs>
        <w:suppressAutoHyphens w:val="0"/>
        <w:spacing w:after="220"/>
        <w:jc w:val="center"/>
        <w:rPr>
          <w:rFonts w:asciiTheme="minorHAnsi" w:hAnsiTheme="minorHAnsi" w:cs="Arial"/>
          <w:b/>
          <w:caps/>
          <w:szCs w:val="22"/>
          <w:lang w:val="en-US" w:eastAsia="en-US"/>
        </w:rPr>
      </w:pPr>
      <w:r w:rsidRPr="003C3CA7">
        <w:rPr>
          <w:rFonts w:asciiTheme="minorHAnsi" w:hAnsiTheme="minorHAnsi" w:cs="Arial"/>
          <w:b/>
          <w:caps/>
          <w:szCs w:val="22"/>
          <w:lang w:val="en-US" w:eastAsia="en-US"/>
        </w:rPr>
        <w:t xml:space="preserve">price and </w:t>
      </w:r>
      <w:r w:rsidRPr="001E3A51">
        <w:rPr>
          <w:rFonts w:asciiTheme="minorHAnsi" w:hAnsiTheme="minorHAnsi" w:cs="Arial"/>
          <w:b/>
          <w:caps/>
          <w:lang w:val="en-US" w:eastAsia="en-US"/>
        </w:rPr>
        <w:t>payment</w:t>
      </w:r>
      <w:r w:rsidRPr="003C3CA7">
        <w:rPr>
          <w:rFonts w:asciiTheme="minorHAnsi" w:hAnsiTheme="minorHAnsi" w:cs="Arial"/>
          <w:b/>
          <w:caps/>
          <w:szCs w:val="22"/>
          <w:lang w:val="en-US" w:eastAsia="en-US"/>
        </w:rPr>
        <w:t xml:space="preserve"> terms</w:t>
      </w:r>
    </w:p>
    <w:p w:rsidR="00F023D0" w:rsidRPr="001F2FE8" w:rsidRDefault="00F023D0" w:rsidP="00CC498B">
      <w:pPr>
        <w:pStyle w:val="Nadpis2"/>
        <w:keepNext w:val="0"/>
        <w:keepLines w:val="0"/>
        <w:numPr>
          <w:ilvl w:val="0"/>
          <w:numId w:val="9"/>
        </w:numPr>
        <w:suppressAutoHyphens w:val="0"/>
        <w:spacing w:before="0" w:after="220"/>
        <w:ind w:left="567" w:hanging="567"/>
        <w:jc w:val="both"/>
        <w:rPr>
          <w:rFonts w:asciiTheme="minorHAnsi" w:hAnsiTheme="minorHAnsi" w:cs="Arial"/>
          <w:b w:val="0"/>
          <w:color w:val="auto"/>
          <w:sz w:val="22"/>
          <w:szCs w:val="22"/>
          <w:lang w:val="en-US" w:eastAsia="en-US"/>
        </w:rPr>
      </w:pPr>
      <w:r w:rsidRPr="001F2FE8">
        <w:rPr>
          <w:rFonts w:asciiTheme="minorHAnsi" w:hAnsiTheme="minorHAnsi" w:cs="Arial"/>
          <w:b w:val="0"/>
          <w:color w:val="auto"/>
          <w:sz w:val="22"/>
          <w:szCs w:val="22"/>
          <w:lang w:val="en-US" w:eastAsia="en-US"/>
        </w:rPr>
        <w:t xml:space="preserve">The purchase price for the Object of Purchase is </w:t>
      </w:r>
      <w:r w:rsidR="009629D5" w:rsidRPr="009629D5">
        <w:rPr>
          <w:rFonts w:asciiTheme="minorHAnsi" w:eastAsiaTheme="minorEastAsia" w:hAnsiTheme="minorHAnsi" w:cs="Arial"/>
          <w:b w:val="0"/>
          <w:color w:val="auto"/>
          <w:sz w:val="22"/>
          <w:szCs w:val="22"/>
          <w:highlight w:val="yellow"/>
          <w:lang w:val="en-GB" w:eastAsia="cs-CZ"/>
        </w:rPr>
        <w:t xml:space="preserve">[to be completed by the </w:t>
      </w:r>
      <w:r w:rsidR="00EA691C">
        <w:rPr>
          <w:rFonts w:asciiTheme="minorHAnsi" w:eastAsiaTheme="minorEastAsia" w:hAnsiTheme="minorHAnsi" w:cs="Arial"/>
          <w:b w:val="0"/>
          <w:color w:val="auto"/>
          <w:sz w:val="22"/>
          <w:szCs w:val="22"/>
          <w:highlight w:val="yellow"/>
          <w:lang w:val="en-GB" w:eastAsia="cs-CZ"/>
        </w:rPr>
        <w:t>participant</w:t>
      </w:r>
      <w:r w:rsidR="009629D5" w:rsidRPr="009629D5">
        <w:rPr>
          <w:rFonts w:asciiTheme="minorHAnsi" w:eastAsiaTheme="minorEastAsia" w:hAnsiTheme="minorHAnsi" w:cs="Arial"/>
          <w:b w:val="0"/>
          <w:color w:val="auto"/>
          <w:sz w:val="22"/>
          <w:szCs w:val="22"/>
          <w:highlight w:val="yellow"/>
          <w:lang w:val="en-GB" w:eastAsia="cs-CZ"/>
        </w:rPr>
        <w:t>]</w:t>
      </w:r>
      <w:r w:rsidRPr="001F2FE8">
        <w:rPr>
          <w:rFonts w:asciiTheme="minorHAnsi" w:hAnsiTheme="minorHAnsi" w:cs="Arial"/>
          <w:b w:val="0"/>
          <w:color w:val="auto"/>
          <w:sz w:val="22"/>
          <w:szCs w:val="22"/>
          <w:lang w:val="en-US" w:eastAsia="en-US"/>
        </w:rPr>
        <w:t xml:space="preserve"> </w:t>
      </w:r>
      <w:r w:rsidR="00AF09C5">
        <w:rPr>
          <w:rFonts w:asciiTheme="minorHAnsi" w:hAnsiTheme="minorHAnsi" w:cs="Arial"/>
          <w:b w:val="0"/>
          <w:color w:val="auto"/>
          <w:sz w:val="22"/>
          <w:szCs w:val="22"/>
          <w:lang w:val="en-US" w:eastAsia="en-US"/>
        </w:rPr>
        <w:t>CZK</w:t>
      </w:r>
      <w:r w:rsidRPr="001F2FE8">
        <w:rPr>
          <w:rFonts w:asciiTheme="minorHAnsi" w:hAnsiTheme="minorHAnsi" w:cs="Arial"/>
          <w:b w:val="0"/>
          <w:color w:val="auto"/>
          <w:sz w:val="22"/>
          <w:szCs w:val="22"/>
          <w:lang w:val="en-US" w:eastAsia="en-US"/>
        </w:rPr>
        <w:t xml:space="preserve"> without value added tax (“</w:t>
      </w:r>
      <w:r w:rsidRPr="003C3CA7">
        <w:rPr>
          <w:rFonts w:asciiTheme="minorHAnsi" w:hAnsiTheme="minorHAnsi" w:cs="Arial"/>
          <w:color w:val="auto"/>
          <w:sz w:val="22"/>
          <w:szCs w:val="22"/>
          <w:lang w:val="en-US" w:eastAsia="en-US"/>
        </w:rPr>
        <w:t>VAT</w:t>
      </w:r>
      <w:r w:rsidRPr="001F2FE8">
        <w:rPr>
          <w:rFonts w:asciiTheme="minorHAnsi" w:hAnsiTheme="minorHAnsi" w:cs="Arial"/>
          <w:b w:val="0"/>
          <w:color w:val="auto"/>
          <w:sz w:val="22"/>
          <w:szCs w:val="22"/>
          <w:lang w:val="en-US" w:eastAsia="en-US"/>
        </w:rPr>
        <w:t xml:space="preserve">”), and with the VAT rate 21 % (if applicable in this case) is </w:t>
      </w:r>
      <w:r w:rsidR="009629D5" w:rsidRPr="009629D5">
        <w:rPr>
          <w:rFonts w:asciiTheme="minorHAnsi" w:hAnsiTheme="minorHAnsi" w:cs="Arial"/>
          <w:b w:val="0"/>
          <w:color w:val="auto"/>
          <w:sz w:val="22"/>
          <w:szCs w:val="22"/>
          <w:highlight w:val="yellow"/>
          <w:lang w:val="en-GB" w:eastAsia="en-US"/>
        </w:rPr>
        <w:t xml:space="preserve">[to be completed by the </w:t>
      </w:r>
      <w:r w:rsidR="00B5159D">
        <w:rPr>
          <w:rFonts w:asciiTheme="minorHAnsi" w:hAnsiTheme="minorHAnsi" w:cs="Arial"/>
          <w:b w:val="0"/>
          <w:color w:val="auto"/>
          <w:sz w:val="22"/>
          <w:szCs w:val="22"/>
          <w:highlight w:val="yellow"/>
          <w:lang w:val="en-GB" w:eastAsia="en-US"/>
        </w:rPr>
        <w:t>participant</w:t>
      </w:r>
      <w:r w:rsidR="009629D5" w:rsidRPr="009629D5">
        <w:rPr>
          <w:rFonts w:asciiTheme="minorHAnsi" w:hAnsiTheme="minorHAnsi" w:cs="Arial"/>
          <w:b w:val="0"/>
          <w:color w:val="auto"/>
          <w:sz w:val="22"/>
          <w:szCs w:val="22"/>
          <w:highlight w:val="yellow"/>
          <w:lang w:val="en-GB" w:eastAsia="en-US"/>
        </w:rPr>
        <w:t>]</w:t>
      </w:r>
      <w:r w:rsidR="0002433E">
        <w:rPr>
          <w:rFonts w:asciiTheme="minorHAnsi" w:hAnsiTheme="minorHAnsi" w:cs="Arial"/>
          <w:b w:val="0"/>
          <w:color w:val="auto"/>
          <w:sz w:val="22"/>
          <w:szCs w:val="22"/>
          <w:lang w:val="en-US" w:eastAsia="en-US"/>
        </w:rPr>
        <w:t xml:space="preserve"> </w:t>
      </w:r>
      <w:r w:rsidR="00AF09C5">
        <w:rPr>
          <w:rFonts w:asciiTheme="minorHAnsi" w:hAnsiTheme="minorHAnsi" w:cs="Arial"/>
          <w:b w:val="0"/>
          <w:color w:val="auto"/>
          <w:sz w:val="22"/>
          <w:szCs w:val="22"/>
          <w:lang w:val="en-US" w:eastAsia="en-US"/>
        </w:rPr>
        <w:t>CZK</w:t>
      </w:r>
      <w:r w:rsidRPr="001F2FE8">
        <w:rPr>
          <w:rFonts w:asciiTheme="minorHAnsi" w:hAnsiTheme="minorHAnsi" w:cs="Arial"/>
          <w:b w:val="0"/>
          <w:color w:val="auto"/>
          <w:sz w:val="22"/>
          <w:szCs w:val="22"/>
          <w:lang w:val="en-US" w:eastAsia="en-US"/>
        </w:rPr>
        <w:t xml:space="preserve"> (“</w:t>
      </w:r>
      <w:r w:rsidRPr="001F2FE8">
        <w:rPr>
          <w:rFonts w:asciiTheme="minorHAnsi" w:hAnsiTheme="minorHAnsi" w:cs="Arial"/>
          <w:color w:val="auto"/>
          <w:sz w:val="22"/>
          <w:szCs w:val="22"/>
          <w:lang w:val="en-US" w:eastAsia="en-US"/>
        </w:rPr>
        <w:t>Purchase Price</w:t>
      </w:r>
      <w:r w:rsidRPr="001F2FE8">
        <w:rPr>
          <w:rFonts w:asciiTheme="minorHAnsi" w:hAnsiTheme="minorHAnsi" w:cs="Arial"/>
          <w:b w:val="0"/>
          <w:color w:val="auto"/>
          <w:sz w:val="22"/>
          <w:szCs w:val="22"/>
          <w:lang w:val="en-US" w:eastAsia="en-US"/>
        </w:rPr>
        <w:t>”).</w:t>
      </w:r>
    </w:p>
    <w:p w:rsidR="00F023D0" w:rsidRPr="001F2FE8" w:rsidRDefault="00F023D0" w:rsidP="00CC498B">
      <w:pPr>
        <w:pStyle w:val="Nadpis2"/>
        <w:keepNext w:val="0"/>
        <w:keepLines w:val="0"/>
        <w:numPr>
          <w:ilvl w:val="0"/>
          <w:numId w:val="9"/>
        </w:numPr>
        <w:suppressAutoHyphens w:val="0"/>
        <w:spacing w:before="0" w:after="220"/>
        <w:ind w:left="567" w:hanging="567"/>
        <w:jc w:val="both"/>
        <w:rPr>
          <w:rFonts w:asciiTheme="minorHAnsi" w:hAnsiTheme="minorHAnsi" w:cs="Arial"/>
          <w:b w:val="0"/>
          <w:color w:val="auto"/>
          <w:sz w:val="22"/>
          <w:szCs w:val="22"/>
          <w:lang w:val="en-US" w:eastAsia="en-US"/>
        </w:rPr>
      </w:pPr>
      <w:r w:rsidRPr="001F2FE8">
        <w:rPr>
          <w:rFonts w:asciiTheme="minorHAnsi" w:hAnsiTheme="minorHAnsi" w:cs="Arial"/>
          <w:b w:val="0"/>
          <w:color w:val="auto"/>
          <w:sz w:val="22"/>
          <w:szCs w:val="22"/>
          <w:lang w:val="en-US" w:eastAsia="en-US"/>
        </w:rPr>
        <w:t xml:space="preserve">The Purchase Price cannot be exceeded and includes all costs and expenses of the Seller related to the performance of this Contract. The Purchase Price includes, among others, all expenses related to the </w:t>
      </w:r>
      <w:r w:rsidR="00CD3194">
        <w:rPr>
          <w:rFonts w:asciiTheme="minorHAnsi" w:hAnsiTheme="minorHAnsi" w:cs="Arial"/>
          <w:b w:val="0"/>
          <w:color w:val="auto"/>
          <w:sz w:val="22"/>
          <w:szCs w:val="22"/>
          <w:lang w:val="en-US" w:eastAsia="en-US"/>
        </w:rPr>
        <w:t xml:space="preserve">delivery of the Object of Purchase, </w:t>
      </w:r>
      <w:r w:rsidRPr="001F2FE8">
        <w:rPr>
          <w:rFonts w:asciiTheme="minorHAnsi" w:hAnsiTheme="minorHAnsi" w:cs="Arial"/>
          <w:b w:val="0"/>
          <w:color w:val="auto"/>
          <w:sz w:val="22"/>
          <w:szCs w:val="22"/>
          <w:lang w:val="en-US" w:eastAsia="en-US"/>
        </w:rPr>
        <w:t>handover of the Object of Purchase and execution of Related Activities, costs of copyright, insurance, warranty service and any other costs and expenses connected with the performance of this Contract.</w:t>
      </w:r>
    </w:p>
    <w:p w:rsidR="00F023D0" w:rsidRPr="001F2FE8" w:rsidRDefault="00F023D0" w:rsidP="00CC498B">
      <w:pPr>
        <w:pStyle w:val="Nadpis2"/>
        <w:keepNext w:val="0"/>
        <w:keepLines w:val="0"/>
        <w:numPr>
          <w:ilvl w:val="0"/>
          <w:numId w:val="9"/>
        </w:numPr>
        <w:tabs>
          <w:tab w:val="num" w:pos="624"/>
        </w:tabs>
        <w:suppressAutoHyphens w:val="0"/>
        <w:spacing w:before="0"/>
        <w:ind w:left="567" w:hanging="567"/>
        <w:jc w:val="both"/>
        <w:rPr>
          <w:rFonts w:asciiTheme="minorHAnsi" w:hAnsiTheme="minorHAnsi" w:cs="Arial"/>
          <w:b w:val="0"/>
          <w:color w:val="auto"/>
          <w:sz w:val="22"/>
          <w:szCs w:val="22"/>
          <w:lang w:val="en-US" w:eastAsia="en-US"/>
        </w:rPr>
      </w:pPr>
      <w:r w:rsidRPr="001F2FE8">
        <w:rPr>
          <w:rFonts w:asciiTheme="minorHAnsi" w:hAnsiTheme="minorHAnsi" w:cs="Arial"/>
          <w:b w:val="0"/>
          <w:color w:val="auto"/>
          <w:sz w:val="22"/>
          <w:szCs w:val="22"/>
          <w:lang w:val="en-US" w:eastAsia="en-US"/>
        </w:rPr>
        <w:t>The Purchase Price may be changed only if:</w:t>
      </w:r>
    </w:p>
    <w:p w:rsidR="00F023D0" w:rsidRPr="001533CE" w:rsidRDefault="00F023D0" w:rsidP="00CC498B">
      <w:pPr>
        <w:pStyle w:val="Nadpis4"/>
        <w:keepNext w:val="0"/>
        <w:keepLines w:val="0"/>
        <w:numPr>
          <w:ilvl w:val="0"/>
          <w:numId w:val="13"/>
        </w:numPr>
        <w:tabs>
          <w:tab w:val="left" w:pos="68"/>
        </w:tabs>
        <w:suppressAutoHyphens w:val="0"/>
        <w:spacing w:before="0" w:after="60"/>
        <w:ind w:left="993"/>
        <w:jc w:val="both"/>
        <w:rPr>
          <w:rFonts w:asciiTheme="minorHAnsi" w:hAnsiTheme="minorHAnsi" w:cs="Arial"/>
          <w:i w:val="0"/>
          <w:color w:val="auto"/>
          <w:szCs w:val="22"/>
          <w:lang w:val="en-US"/>
        </w:rPr>
      </w:pPr>
      <w:r w:rsidRPr="001533CE">
        <w:rPr>
          <w:rFonts w:asciiTheme="minorHAnsi" w:hAnsiTheme="minorHAnsi" w:cs="Arial"/>
          <w:i w:val="0"/>
          <w:color w:val="auto"/>
          <w:szCs w:val="22"/>
          <w:lang w:val="en-US"/>
        </w:rPr>
        <w:t xml:space="preserve">in the period between the conclusion of this Contract and the signature of the Handover Protocol the rates of VAT are changed (in such a case the new price for the Object of Purchase shall only reflect the new rate of VAT) or if </w:t>
      </w:r>
    </w:p>
    <w:p w:rsidR="00F023D0" w:rsidRPr="00F023D0" w:rsidRDefault="00F023D0" w:rsidP="00CC498B">
      <w:pPr>
        <w:pStyle w:val="Nadpis4"/>
        <w:keepNext w:val="0"/>
        <w:keepLines w:val="0"/>
        <w:numPr>
          <w:ilvl w:val="0"/>
          <w:numId w:val="13"/>
        </w:numPr>
        <w:tabs>
          <w:tab w:val="left" w:pos="68"/>
        </w:tabs>
        <w:suppressAutoHyphens w:val="0"/>
        <w:spacing w:before="0" w:after="220"/>
        <w:ind w:left="992" w:hanging="357"/>
        <w:jc w:val="both"/>
        <w:rPr>
          <w:rFonts w:asciiTheme="minorHAnsi" w:hAnsiTheme="minorHAnsi" w:cs="Arial"/>
          <w:color w:val="auto"/>
          <w:szCs w:val="22"/>
          <w:lang w:val="en-US" w:eastAsia="en-US"/>
        </w:rPr>
      </w:pPr>
      <w:r w:rsidRPr="001F2FE8">
        <w:rPr>
          <w:rFonts w:asciiTheme="minorHAnsi" w:hAnsiTheme="minorHAnsi" w:cs="Arial"/>
          <w:i w:val="0"/>
          <w:color w:val="auto"/>
          <w:szCs w:val="22"/>
          <w:lang w:val="en-US" w:eastAsia="en-US"/>
        </w:rPr>
        <w:t xml:space="preserve">the change is done in accordance with the </w:t>
      </w:r>
      <w:r w:rsidR="00302137" w:rsidRPr="00302137">
        <w:rPr>
          <w:rFonts w:asciiTheme="minorHAnsi" w:hAnsiTheme="minorHAnsi" w:cs="Arial"/>
          <w:i w:val="0"/>
          <w:color w:val="auto"/>
          <w:szCs w:val="22"/>
          <w:lang w:val="en-US" w:eastAsia="en-US"/>
        </w:rPr>
        <w:t>act No. 134/2016 Coll.,</w:t>
      </w:r>
      <w:r w:rsidR="00E04883">
        <w:rPr>
          <w:rFonts w:asciiTheme="minorHAnsi" w:hAnsiTheme="minorHAnsi" w:cs="Arial"/>
          <w:i w:val="0"/>
          <w:color w:val="auto"/>
          <w:szCs w:val="22"/>
          <w:lang w:val="en-US" w:eastAsia="en-US"/>
        </w:rPr>
        <w:t xml:space="preserve"> Public Procurement Act</w:t>
      </w:r>
      <w:r w:rsidR="001F2FE8">
        <w:rPr>
          <w:rFonts w:asciiTheme="minorHAnsi" w:hAnsiTheme="minorHAnsi" w:cs="Arial"/>
          <w:i w:val="0"/>
          <w:color w:val="auto"/>
          <w:szCs w:val="22"/>
          <w:lang w:val="en-US" w:eastAsia="en-US"/>
        </w:rPr>
        <w:t>.</w:t>
      </w:r>
    </w:p>
    <w:p w:rsidR="00F023D0" w:rsidRPr="001F2FE8" w:rsidRDefault="00F023D0" w:rsidP="00CC498B">
      <w:pPr>
        <w:pStyle w:val="Nadpis2"/>
        <w:keepNext w:val="0"/>
        <w:keepLines w:val="0"/>
        <w:numPr>
          <w:ilvl w:val="0"/>
          <w:numId w:val="9"/>
        </w:numPr>
        <w:tabs>
          <w:tab w:val="num" w:pos="624"/>
        </w:tabs>
        <w:suppressAutoHyphens w:val="0"/>
        <w:spacing w:before="0" w:after="220"/>
        <w:ind w:left="567" w:hanging="567"/>
        <w:jc w:val="both"/>
        <w:rPr>
          <w:rFonts w:asciiTheme="minorHAnsi" w:hAnsiTheme="minorHAnsi" w:cs="Arial"/>
          <w:b w:val="0"/>
          <w:color w:val="auto"/>
          <w:sz w:val="22"/>
          <w:szCs w:val="22"/>
          <w:lang w:val="en-US" w:eastAsia="en-US"/>
        </w:rPr>
      </w:pPr>
      <w:r w:rsidRPr="001F2FE8">
        <w:rPr>
          <w:rFonts w:asciiTheme="minorHAnsi" w:hAnsiTheme="minorHAnsi" w:cs="Arial"/>
          <w:b w:val="0"/>
          <w:color w:val="auto"/>
          <w:sz w:val="22"/>
          <w:szCs w:val="22"/>
          <w:lang w:val="en-US" w:eastAsia="en-US"/>
        </w:rPr>
        <w:t xml:space="preserve">The Purchase Price for the Object of Purchase shall be paid in </w:t>
      </w:r>
      <w:r w:rsidR="00AF09C5">
        <w:rPr>
          <w:rFonts w:asciiTheme="minorHAnsi" w:hAnsiTheme="minorHAnsi" w:cs="Arial"/>
          <w:b w:val="0"/>
          <w:color w:val="auto"/>
          <w:sz w:val="22"/>
          <w:szCs w:val="22"/>
          <w:lang w:val="en-US" w:eastAsia="en-US"/>
        </w:rPr>
        <w:t>CZK</w:t>
      </w:r>
      <w:r w:rsidRPr="001F2FE8">
        <w:rPr>
          <w:rFonts w:asciiTheme="minorHAnsi" w:hAnsiTheme="minorHAnsi" w:cs="Arial"/>
          <w:b w:val="0"/>
          <w:color w:val="auto"/>
          <w:sz w:val="22"/>
          <w:szCs w:val="22"/>
          <w:lang w:val="en-US" w:eastAsia="en-US"/>
        </w:rPr>
        <w:t xml:space="preserve"> on the basis of a tax documents – invoices, to the account of the Seller designated in the invoice</w:t>
      </w:r>
      <w:r w:rsidR="002B1D5F">
        <w:rPr>
          <w:rFonts w:asciiTheme="minorHAnsi" w:hAnsiTheme="minorHAnsi" w:cs="Arial"/>
          <w:b w:val="0"/>
          <w:color w:val="auto"/>
          <w:sz w:val="22"/>
          <w:szCs w:val="22"/>
          <w:lang w:val="en-US" w:eastAsia="en-US"/>
        </w:rPr>
        <w:t>.</w:t>
      </w:r>
    </w:p>
    <w:p w:rsidR="00F023D0" w:rsidRDefault="00F023D0" w:rsidP="00CC498B">
      <w:pPr>
        <w:pStyle w:val="Nadpis2"/>
        <w:keepNext w:val="0"/>
        <w:keepLines w:val="0"/>
        <w:numPr>
          <w:ilvl w:val="0"/>
          <w:numId w:val="9"/>
        </w:numPr>
        <w:tabs>
          <w:tab w:val="num" w:pos="624"/>
        </w:tabs>
        <w:suppressAutoHyphens w:val="0"/>
        <w:spacing w:before="0" w:after="220"/>
        <w:ind w:left="567" w:hanging="567"/>
        <w:jc w:val="both"/>
        <w:rPr>
          <w:rFonts w:asciiTheme="minorHAnsi" w:hAnsiTheme="minorHAnsi" w:cs="Arial"/>
          <w:b w:val="0"/>
          <w:color w:val="auto"/>
          <w:sz w:val="22"/>
          <w:szCs w:val="22"/>
          <w:lang w:val="en-US" w:eastAsia="en-US"/>
        </w:rPr>
      </w:pPr>
      <w:r w:rsidRPr="002B1D5F">
        <w:rPr>
          <w:rFonts w:asciiTheme="minorHAnsi" w:hAnsiTheme="minorHAnsi" w:cs="Arial"/>
          <w:b w:val="0"/>
          <w:color w:val="auto"/>
          <w:sz w:val="22"/>
          <w:szCs w:val="22"/>
          <w:lang w:val="en-US" w:eastAsia="en-US"/>
        </w:rPr>
        <w:t xml:space="preserve">The Buyer shall realize payments on the basis of duly issued </w:t>
      </w:r>
      <w:r w:rsidRPr="0002433E">
        <w:rPr>
          <w:rFonts w:asciiTheme="minorHAnsi" w:hAnsiTheme="minorHAnsi" w:cs="Arial"/>
          <w:b w:val="0"/>
          <w:color w:val="auto"/>
          <w:sz w:val="22"/>
          <w:szCs w:val="22"/>
          <w:lang w:val="en-US" w:eastAsia="en-US"/>
        </w:rPr>
        <w:t xml:space="preserve">invoice within </w:t>
      </w:r>
      <w:r w:rsidR="003A17EF">
        <w:rPr>
          <w:rFonts w:asciiTheme="minorHAnsi" w:hAnsiTheme="minorHAnsi" w:cs="Arial"/>
          <w:b w:val="0"/>
          <w:color w:val="auto"/>
          <w:sz w:val="22"/>
          <w:szCs w:val="22"/>
          <w:lang w:val="en-US" w:eastAsia="en-US"/>
        </w:rPr>
        <w:t>14</w:t>
      </w:r>
      <w:r w:rsidRPr="0002433E">
        <w:rPr>
          <w:rFonts w:asciiTheme="minorHAnsi" w:hAnsiTheme="minorHAnsi" w:cs="Arial"/>
          <w:b w:val="0"/>
          <w:color w:val="auto"/>
          <w:sz w:val="22"/>
          <w:szCs w:val="22"/>
          <w:lang w:val="en-US" w:eastAsia="en-US"/>
        </w:rPr>
        <w:t xml:space="preserve"> days from</w:t>
      </w:r>
      <w:r w:rsidRPr="002B1D5F">
        <w:rPr>
          <w:rFonts w:asciiTheme="minorHAnsi" w:hAnsiTheme="minorHAnsi" w:cs="Arial"/>
          <w:b w:val="0"/>
          <w:color w:val="auto"/>
          <w:sz w:val="22"/>
          <w:szCs w:val="22"/>
          <w:lang w:val="en-US" w:eastAsia="en-US"/>
        </w:rPr>
        <w:t xml:space="preserve"> </w:t>
      </w:r>
      <w:r w:rsidR="00B5159D">
        <w:rPr>
          <w:rFonts w:asciiTheme="minorHAnsi" w:hAnsiTheme="minorHAnsi" w:cs="Arial"/>
          <w:b w:val="0"/>
          <w:color w:val="auto"/>
          <w:sz w:val="22"/>
          <w:szCs w:val="22"/>
          <w:lang w:val="en-US" w:eastAsia="en-US"/>
        </w:rPr>
        <w:t>its</w:t>
      </w:r>
      <w:r w:rsidRPr="002B1D5F">
        <w:rPr>
          <w:rFonts w:asciiTheme="minorHAnsi" w:hAnsiTheme="minorHAnsi" w:cs="Arial"/>
          <w:b w:val="0"/>
          <w:color w:val="auto"/>
          <w:sz w:val="22"/>
          <w:szCs w:val="22"/>
          <w:lang w:val="en-US" w:eastAsia="en-US"/>
        </w:rPr>
        <w:t xml:space="preserve"> receipt. The invoice shall be considered to be paid for on the day when the invoiced amount is deducted from the Buyer’s account on </w:t>
      </w:r>
      <w:r w:rsidR="002B1D5F">
        <w:rPr>
          <w:rFonts w:asciiTheme="minorHAnsi" w:hAnsiTheme="minorHAnsi" w:cs="Arial"/>
          <w:b w:val="0"/>
          <w:color w:val="auto"/>
          <w:sz w:val="22"/>
          <w:szCs w:val="22"/>
          <w:lang w:val="en-US" w:eastAsia="en-US"/>
        </w:rPr>
        <w:t>behalf of the Seller’s account.</w:t>
      </w:r>
    </w:p>
    <w:p w:rsidR="00F76BDF" w:rsidRDefault="00F76BDF" w:rsidP="00F76BDF">
      <w:pPr>
        <w:rPr>
          <w:lang w:val="en-US" w:eastAsia="en-US"/>
        </w:rPr>
      </w:pPr>
    </w:p>
    <w:p w:rsidR="00F76BDF" w:rsidRPr="00F76BDF" w:rsidRDefault="00F76BDF" w:rsidP="00F76BDF">
      <w:pPr>
        <w:pStyle w:val="Nadpis2"/>
        <w:keepNext w:val="0"/>
        <w:keepLines w:val="0"/>
        <w:numPr>
          <w:ilvl w:val="0"/>
          <w:numId w:val="9"/>
        </w:numPr>
        <w:tabs>
          <w:tab w:val="num" w:pos="624"/>
        </w:tabs>
        <w:suppressAutoHyphens w:val="0"/>
        <w:spacing w:before="0" w:after="220"/>
        <w:ind w:left="567" w:hanging="567"/>
        <w:jc w:val="both"/>
        <w:rPr>
          <w:rFonts w:asciiTheme="minorHAnsi" w:hAnsiTheme="minorHAnsi" w:cs="Arial"/>
          <w:b w:val="0"/>
          <w:color w:val="auto"/>
          <w:sz w:val="22"/>
          <w:szCs w:val="22"/>
          <w:lang w:val="en-US" w:eastAsia="en-US"/>
        </w:rPr>
      </w:pPr>
      <w:r w:rsidRPr="00F76BDF">
        <w:rPr>
          <w:rFonts w:asciiTheme="minorHAnsi" w:hAnsiTheme="minorHAnsi" w:cs="Arial"/>
          <w:b w:val="0"/>
          <w:color w:val="auto"/>
          <w:sz w:val="22"/>
          <w:szCs w:val="22"/>
          <w:lang w:val="en-US" w:eastAsia="en-US"/>
        </w:rPr>
        <w:t xml:space="preserve">The Buyer shall realize payments on the basis of duly issued invoices. The invoices will be sent in electronic form to the email address: </w:t>
      </w:r>
      <w:hyperlink r:id="rId9" w:history="1">
        <w:r w:rsidR="000B0AB8" w:rsidRPr="00C5770F">
          <w:rPr>
            <w:rStyle w:val="Hypertextovodkaz"/>
            <w:rFonts w:asciiTheme="minorHAnsi" w:hAnsiTheme="minorHAnsi" w:cs="Arial"/>
            <w:b w:val="0"/>
            <w:sz w:val="22"/>
            <w:szCs w:val="22"/>
            <w:lang w:val="en-US" w:eastAsia="en-US"/>
          </w:rPr>
          <w:t>ths@</w:t>
        </w:r>
        <w:r w:rsidR="000B0AB8" w:rsidRPr="00C5770F">
          <w:rPr>
            <w:rStyle w:val="Hypertextovodkaz"/>
            <w:rFonts w:asciiTheme="minorHAnsi" w:hAnsiTheme="minorHAnsi" w:cs="Arial"/>
            <w:b w:val="0"/>
            <w:sz w:val="22"/>
            <w:szCs w:val="22"/>
            <w:lang w:eastAsia="en-US"/>
          </w:rPr>
          <w:t>ufa.cas.cz</w:t>
        </w:r>
      </w:hyperlink>
      <w:r w:rsidR="000B0AB8">
        <w:rPr>
          <w:rFonts w:asciiTheme="minorHAnsi" w:hAnsiTheme="minorHAnsi" w:cs="Arial"/>
          <w:b w:val="0"/>
          <w:color w:val="auto"/>
          <w:sz w:val="22"/>
          <w:szCs w:val="22"/>
          <w:lang w:eastAsia="en-US"/>
        </w:rPr>
        <w:t xml:space="preserve">. </w:t>
      </w:r>
      <w:r w:rsidR="000B0AB8" w:rsidRPr="00F76BDF">
        <w:rPr>
          <w:rFonts w:asciiTheme="minorHAnsi" w:hAnsiTheme="minorHAnsi" w:cs="Arial"/>
          <w:b w:val="0"/>
          <w:color w:val="auto"/>
          <w:sz w:val="22"/>
          <w:szCs w:val="22"/>
          <w:lang w:val="en-US" w:eastAsia="en-US"/>
        </w:rPr>
        <w:t xml:space="preserve"> </w:t>
      </w:r>
    </w:p>
    <w:p w:rsidR="00F76BDF" w:rsidRPr="00F76BDF" w:rsidRDefault="00F76BDF" w:rsidP="00F76BDF">
      <w:pPr>
        <w:pStyle w:val="Nadpis2"/>
        <w:keepNext w:val="0"/>
        <w:keepLines w:val="0"/>
        <w:numPr>
          <w:ilvl w:val="0"/>
          <w:numId w:val="9"/>
        </w:numPr>
        <w:tabs>
          <w:tab w:val="num" w:pos="624"/>
        </w:tabs>
        <w:suppressAutoHyphens w:val="0"/>
        <w:spacing w:before="0" w:after="220"/>
        <w:ind w:left="567" w:hanging="567"/>
        <w:jc w:val="both"/>
        <w:rPr>
          <w:rFonts w:asciiTheme="minorHAnsi" w:hAnsiTheme="minorHAnsi" w:cs="Arial"/>
          <w:b w:val="0"/>
          <w:color w:val="auto"/>
          <w:sz w:val="22"/>
          <w:szCs w:val="22"/>
          <w:lang w:val="en-US" w:eastAsia="en-US"/>
        </w:rPr>
      </w:pPr>
      <w:r w:rsidRPr="00F76BDF">
        <w:rPr>
          <w:rFonts w:asciiTheme="minorHAnsi" w:hAnsiTheme="minorHAnsi" w:cs="Arial"/>
          <w:b w:val="0"/>
          <w:color w:val="auto"/>
          <w:sz w:val="22"/>
          <w:szCs w:val="22"/>
          <w:lang w:val="en-US" w:eastAsia="en-US"/>
        </w:rPr>
        <w:t xml:space="preserve">The Purchase price will be paid in two payments. The Seller will </w:t>
      </w:r>
      <w:proofErr w:type="gramStart"/>
      <w:r w:rsidRPr="00F76BDF">
        <w:rPr>
          <w:rFonts w:asciiTheme="minorHAnsi" w:hAnsiTheme="minorHAnsi" w:cs="Arial"/>
          <w:b w:val="0"/>
          <w:color w:val="auto"/>
          <w:sz w:val="22"/>
          <w:szCs w:val="22"/>
          <w:lang w:val="en-US" w:eastAsia="en-US"/>
        </w:rPr>
        <w:t>sent</w:t>
      </w:r>
      <w:proofErr w:type="gramEnd"/>
      <w:r w:rsidRPr="00F76BDF">
        <w:rPr>
          <w:rFonts w:asciiTheme="minorHAnsi" w:hAnsiTheme="minorHAnsi" w:cs="Arial"/>
          <w:b w:val="0"/>
          <w:color w:val="auto"/>
          <w:sz w:val="22"/>
          <w:szCs w:val="22"/>
          <w:lang w:val="en-US" w:eastAsia="en-US"/>
        </w:rPr>
        <w:t xml:space="preserve"> to the Buyer first invoice for advance payment after </w:t>
      </w:r>
      <w:r w:rsidR="00FB06A8">
        <w:rPr>
          <w:rFonts w:asciiTheme="minorHAnsi" w:hAnsiTheme="minorHAnsi" w:cs="Arial"/>
          <w:b w:val="0"/>
          <w:color w:val="auto"/>
          <w:sz w:val="22"/>
          <w:szCs w:val="22"/>
          <w:lang w:val="en-US" w:eastAsia="en-US"/>
        </w:rPr>
        <w:t>7</w:t>
      </w:r>
      <w:r w:rsidRPr="00F76BDF">
        <w:rPr>
          <w:rFonts w:asciiTheme="minorHAnsi" w:hAnsiTheme="minorHAnsi" w:cs="Arial"/>
          <w:b w:val="0"/>
          <w:color w:val="auto"/>
          <w:sz w:val="22"/>
          <w:szCs w:val="22"/>
          <w:lang w:val="en-US" w:eastAsia="en-US"/>
        </w:rPr>
        <w:t xml:space="preserve"> days after signature of the Contract </w:t>
      </w:r>
      <w:r w:rsidR="00FB06A8">
        <w:rPr>
          <w:rFonts w:asciiTheme="minorHAnsi" w:hAnsiTheme="minorHAnsi" w:cs="Arial"/>
          <w:b w:val="0"/>
          <w:color w:val="auto"/>
          <w:sz w:val="22"/>
          <w:szCs w:val="22"/>
          <w:lang w:val="en-US" w:eastAsia="en-US"/>
        </w:rPr>
        <w:t xml:space="preserve">and its publication in the register of contracts </w:t>
      </w:r>
      <w:r w:rsidRPr="00F76BDF">
        <w:rPr>
          <w:rFonts w:asciiTheme="minorHAnsi" w:hAnsiTheme="minorHAnsi" w:cs="Arial"/>
          <w:b w:val="0"/>
          <w:color w:val="auto"/>
          <w:sz w:val="22"/>
          <w:szCs w:val="22"/>
          <w:lang w:val="en-US" w:eastAsia="en-US"/>
        </w:rPr>
        <w:t xml:space="preserve">and the Buyer shall realize the payment within </w:t>
      </w:r>
      <w:r w:rsidR="003A17EF">
        <w:rPr>
          <w:rFonts w:asciiTheme="minorHAnsi" w:hAnsiTheme="minorHAnsi" w:cs="Arial"/>
          <w:b w:val="0"/>
          <w:color w:val="auto"/>
          <w:sz w:val="22"/>
          <w:szCs w:val="22"/>
          <w:lang w:val="en-US" w:eastAsia="en-US"/>
        </w:rPr>
        <w:t>14</w:t>
      </w:r>
      <w:r w:rsidRPr="00F76BDF">
        <w:rPr>
          <w:rFonts w:asciiTheme="minorHAnsi" w:hAnsiTheme="minorHAnsi" w:cs="Arial"/>
          <w:b w:val="0"/>
          <w:color w:val="auto"/>
          <w:sz w:val="22"/>
          <w:szCs w:val="22"/>
          <w:lang w:val="en-US" w:eastAsia="en-US"/>
        </w:rPr>
        <w:t xml:space="preserve"> days after its receipt. The Seller will send to the Buyer second invoice after delivery of the Object of the Purchase </w:t>
      </w:r>
      <w:r w:rsidR="00FB06A8">
        <w:rPr>
          <w:rFonts w:asciiTheme="minorHAnsi" w:hAnsiTheme="minorHAnsi" w:cs="Arial"/>
          <w:b w:val="0"/>
          <w:color w:val="auto"/>
          <w:sz w:val="22"/>
          <w:szCs w:val="22"/>
          <w:lang w:val="en-US" w:eastAsia="en-US"/>
        </w:rPr>
        <w:t xml:space="preserve">and signature of the hand-over protocol </w:t>
      </w:r>
      <w:r w:rsidRPr="00F76BDF">
        <w:rPr>
          <w:rFonts w:asciiTheme="minorHAnsi" w:hAnsiTheme="minorHAnsi" w:cs="Arial"/>
          <w:b w:val="0"/>
          <w:color w:val="auto"/>
          <w:sz w:val="22"/>
          <w:szCs w:val="22"/>
          <w:lang w:val="en-US" w:eastAsia="en-US"/>
        </w:rPr>
        <w:t xml:space="preserve">in accordance with this Contract. The Buyer shall realize the second payment within </w:t>
      </w:r>
      <w:r w:rsidR="003A17EF">
        <w:rPr>
          <w:rFonts w:asciiTheme="minorHAnsi" w:hAnsiTheme="minorHAnsi" w:cs="Arial"/>
          <w:b w:val="0"/>
          <w:color w:val="auto"/>
          <w:sz w:val="22"/>
          <w:szCs w:val="22"/>
          <w:lang w:val="en-US" w:eastAsia="en-US"/>
        </w:rPr>
        <w:t>14</w:t>
      </w:r>
      <w:r w:rsidRPr="00F76BDF">
        <w:rPr>
          <w:rFonts w:asciiTheme="minorHAnsi" w:hAnsiTheme="minorHAnsi" w:cs="Arial"/>
          <w:b w:val="0"/>
          <w:color w:val="auto"/>
          <w:sz w:val="22"/>
          <w:szCs w:val="22"/>
          <w:lang w:val="en-US" w:eastAsia="en-US"/>
        </w:rPr>
        <w:t xml:space="preserve"> days from receipt of the second invoice. The invoice shall be considered to be paid for on the day when the invoiced amount is deducted from the Buyer’s account on behalf of the Seller’s account.</w:t>
      </w:r>
      <w:bookmarkStart w:id="0" w:name="_GoBack"/>
      <w:bookmarkEnd w:id="0"/>
    </w:p>
    <w:p w:rsidR="00F76BDF" w:rsidRPr="00F76BDF" w:rsidRDefault="00F76BDF" w:rsidP="00F76BDF">
      <w:pPr>
        <w:rPr>
          <w:lang w:val="en-US" w:eastAsia="en-US"/>
        </w:rPr>
      </w:pPr>
    </w:p>
    <w:p w:rsidR="00F023D0" w:rsidRPr="002B1D5F" w:rsidRDefault="00F023D0" w:rsidP="00CC498B">
      <w:pPr>
        <w:pStyle w:val="Nadpis2"/>
        <w:keepNext w:val="0"/>
        <w:keepLines w:val="0"/>
        <w:numPr>
          <w:ilvl w:val="0"/>
          <w:numId w:val="9"/>
        </w:numPr>
        <w:tabs>
          <w:tab w:val="num" w:pos="624"/>
        </w:tabs>
        <w:suppressAutoHyphens w:val="0"/>
        <w:spacing w:before="0"/>
        <w:ind w:left="567" w:hanging="567"/>
        <w:jc w:val="both"/>
        <w:rPr>
          <w:rFonts w:asciiTheme="minorHAnsi" w:hAnsiTheme="minorHAnsi" w:cs="Arial"/>
          <w:b w:val="0"/>
          <w:color w:val="auto"/>
          <w:sz w:val="22"/>
          <w:szCs w:val="22"/>
          <w:lang w:val="en-US" w:eastAsia="en-US"/>
        </w:rPr>
      </w:pPr>
      <w:r w:rsidRPr="002B1D5F">
        <w:rPr>
          <w:rFonts w:asciiTheme="minorHAnsi" w:hAnsiTheme="minorHAnsi" w:cs="Arial"/>
          <w:b w:val="0"/>
          <w:color w:val="auto"/>
          <w:sz w:val="22"/>
          <w:szCs w:val="22"/>
          <w:lang w:val="en-US" w:eastAsia="en-US"/>
        </w:rPr>
        <w:t>The invoice issued by the Seller as a tax document must contain all information required by the applicable laws of the Czech Republic. Invoices issued by the Seller in accordance with this Contract shall contain in particular following information:</w:t>
      </w:r>
    </w:p>
    <w:p w:rsidR="00F023D0" w:rsidRPr="00B00629" w:rsidRDefault="00F023D0" w:rsidP="00CC498B">
      <w:pPr>
        <w:pStyle w:val="Nadpis4"/>
        <w:keepNext w:val="0"/>
        <w:keepLines w:val="0"/>
        <w:numPr>
          <w:ilvl w:val="0"/>
          <w:numId w:val="10"/>
        </w:numPr>
        <w:tabs>
          <w:tab w:val="left" w:pos="68"/>
        </w:tabs>
        <w:suppressAutoHyphens w:val="0"/>
        <w:spacing w:before="0" w:after="110"/>
        <w:ind w:left="992" w:hanging="357"/>
        <w:jc w:val="both"/>
        <w:rPr>
          <w:rFonts w:asciiTheme="minorHAnsi" w:hAnsiTheme="minorHAnsi" w:cs="Arial"/>
          <w:i w:val="0"/>
          <w:snapToGrid w:val="0"/>
          <w:color w:val="auto"/>
          <w:szCs w:val="22"/>
          <w:lang w:val="en-US" w:eastAsia="en-US"/>
        </w:rPr>
      </w:pPr>
      <w:r w:rsidRPr="00B00629">
        <w:rPr>
          <w:rFonts w:asciiTheme="minorHAnsi" w:hAnsiTheme="minorHAnsi" w:cs="Arial"/>
          <w:i w:val="0"/>
          <w:snapToGrid w:val="0"/>
          <w:color w:val="auto"/>
          <w:szCs w:val="22"/>
          <w:lang w:val="en-US" w:eastAsia="en-US"/>
        </w:rPr>
        <w:t>name and registered office of the Buyer,</w:t>
      </w:r>
    </w:p>
    <w:p w:rsidR="00F023D0" w:rsidRPr="00B00629" w:rsidRDefault="00F023D0" w:rsidP="00CC498B">
      <w:pPr>
        <w:pStyle w:val="Nadpis4"/>
        <w:keepNext w:val="0"/>
        <w:keepLines w:val="0"/>
        <w:numPr>
          <w:ilvl w:val="0"/>
          <w:numId w:val="10"/>
        </w:numPr>
        <w:tabs>
          <w:tab w:val="left" w:pos="68"/>
        </w:tabs>
        <w:suppressAutoHyphens w:val="0"/>
        <w:spacing w:before="0" w:after="110"/>
        <w:ind w:left="992" w:hanging="357"/>
        <w:jc w:val="both"/>
        <w:rPr>
          <w:rFonts w:asciiTheme="minorHAnsi" w:hAnsiTheme="minorHAnsi" w:cs="Arial"/>
          <w:i w:val="0"/>
          <w:snapToGrid w:val="0"/>
          <w:color w:val="auto"/>
          <w:szCs w:val="22"/>
          <w:lang w:val="en-US" w:eastAsia="en-US"/>
        </w:rPr>
      </w:pPr>
      <w:r w:rsidRPr="00B00629">
        <w:rPr>
          <w:rFonts w:asciiTheme="minorHAnsi" w:hAnsiTheme="minorHAnsi" w:cs="Arial"/>
          <w:i w:val="0"/>
          <w:snapToGrid w:val="0"/>
          <w:color w:val="auto"/>
          <w:szCs w:val="22"/>
          <w:lang w:val="en-US" w:eastAsia="en-US"/>
        </w:rPr>
        <w:t>tax identification number of the Buyer,</w:t>
      </w:r>
    </w:p>
    <w:p w:rsidR="00F023D0" w:rsidRPr="00B00629" w:rsidRDefault="00F023D0" w:rsidP="00CC498B">
      <w:pPr>
        <w:pStyle w:val="Nadpis4"/>
        <w:keepNext w:val="0"/>
        <w:keepLines w:val="0"/>
        <w:numPr>
          <w:ilvl w:val="0"/>
          <w:numId w:val="10"/>
        </w:numPr>
        <w:tabs>
          <w:tab w:val="left" w:pos="68"/>
        </w:tabs>
        <w:suppressAutoHyphens w:val="0"/>
        <w:spacing w:before="0" w:after="110"/>
        <w:ind w:left="992" w:hanging="357"/>
        <w:jc w:val="both"/>
        <w:rPr>
          <w:rFonts w:asciiTheme="minorHAnsi" w:hAnsiTheme="minorHAnsi" w:cs="Arial"/>
          <w:i w:val="0"/>
          <w:snapToGrid w:val="0"/>
          <w:color w:val="auto"/>
          <w:szCs w:val="22"/>
          <w:lang w:val="en-US" w:eastAsia="en-US"/>
        </w:rPr>
      </w:pPr>
      <w:r w:rsidRPr="00B00629">
        <w:rPr>
          <w:rFonts w:asciiTheme="minorHAnsi" w:hAnsiTheme="minorHAnsi" w:cs="Arial"/>
          <w:i w:val="0"/>
          <w:snapToGrid w:val="0"/>
          <w:color w:val="auto"/>
          <w:szCs w:val="22"/>
          <w:lang w:val="en-US" w:eastAsia="en-US"/>
        </w:rPr>
        <w:t>name and registered office of the Seller,</w:t>
      </w:r>
    </w:p>
    <w:p w:rsidR="00F023D0" w:rsidRPr="00B00629" w:rsidRDefault="00F023D0" w:rsidP="00CC498B">
      <w:pPr>
        <w:pStyle w:val="Nadpis4"/>
        <w:keepNext w:val="0"/>
        <w:keepLines w:val="0"/>
        <w:numPr>
          <w:ilvl w:val="0"/>
          <w:numId w:val="10"/>
        </w:numPr>
        <w:tabs>
          <w:tab w:val="left" w:pos="68"/>
        </w:tabs>
        <w:suppressAutoHyphens w:val="0"/>
        <w:spacing w:before="0" w:after="110"/>
        <w:ind w:left="992" w:hanging="357"/>
        <w:jc w:val="both"/>
        <w:rPr>
          <w:rFonts w:asciiTheme="minorHAnsi" w:hAnsiTheme="minorHAnsi" w:cs="Arial"/>
          <w:i w:val="0"/>
          <w:snapToGrid w:val="0"/>
          <w:color w:val="auto"/>
          <w:szCs w:val="22"/>
          <w:lang w:val="en-US" w:eastAsia="en-US"/>
        </w:rPr>
      </w:pPr>
      <w:r w:rsidRPr="00B00629">
        <w:rPr>
          <w:rFonts w:asciiTheme="minorHAnsi" w:hAnsiTheme="minorHAnsi" w:cs="Arial"/>
          <w:i w:val="0"/>
          <w:snapToGrid w:val="0"/>
          <w:color w:val="auto"/>
          <w:szCs w:val="22"/>
          <w:lang w:val="en-US" w:eastAsia="en-US"/>
        </w:rPr>
        <w:t>tax identification number of the Seller,</w:t>
      </w:r>
    </w:p>
    <w:p w:rsidR="00F023D0" w:rsidRPr="00B00629" w:rsidRDefault="00F023D0" w:rsidP="00CC498B">
      <w:pPr>
        <w:pStyle w:val="Nadpis4"/>
        <w:keepNext w:val="0"/>
        <w:keepLines w:val="0"/>
        <w:numPr>
          <w:ilvl w:val="0"/>
          <w:numId w:val="10"/>
        </w:numPr>
        <w:tabs>
          <w:tab w:val="left" w:pos="68"/>
        </w:tabs>
        <w:suppressAutoHyphens w:val="0"/>
        <w:spacing w:before="0" w:after="110"/>
        <w:ind w:left="992" w:hanging="357"/>
        <w:jc w:val="both"/>
        <w:rPr>
          <w:rFonts w:asciiTheme="minorHAnsi" w:hAnsiTheme="minorHAnsi" w:cs="Arial"/>
          <w:i w:val="0"/>
          <w:snapToGrid w:val="0"/>
          <w:color w:val="auto"/>
          <w:szCs w:val="22"/>
          <w:lang w:val="en-US" w:eastAsia="en-US"/>
        </w:rPr>
      </w:pPr>
      <w:r w:rsidRPr="00B00629">
        <w:rPr>
          <w:rFonts w:asciiTheme="minorHAnsi" w:hAnsiTheme="minorHAnsi" w:cs="Arial"/>
          <w:i w:val="0"/>
          <w:snapToGrid w:val="0"/>
          <w:color w:val="auto"/>
          <w:szCs w:val="22"/>
          <w:lang w:val="en-US" w:eastAsia="en-US"/>
        </w:rPr>
        <w:lastRenderedPageBreak/>
        <w:t>registration number of the tax document,</w:t>
      </w:r>
    </w:p>
    <w:p w:rsidR="00F023D0" w:rsidRPr="00B00629" w:rsidRDefault="00F023D0" w:rsidP="00CC498B">
      <w:pPr>
        <w:pStyle w:val="Nadpis4"/>
        <w:keepNext w:val="0"/>
        <w:keepLines w:val="0"/>
        <w:numPr>
          <w:ilvl w:val="0"/>
          <w:numId w:val="10"/>
        </w:numPr>
        <w:tabs>
          <w:tab w:val="left" w:pos="68"/>
        </w:tabs>
        <w:suppressAutoHyphens w:val="0"/>
        <w:spacing w:before="0" w:after="110"/>
        <w:ind w:left="992" w:hanging="357"/>
        <w:jc w:val="both"/>
        <w:rPr>
          <w:rFonts w:asciiTheme="minorHAnsi" w:hAnsiTheme="minorHAnsi" w:cs="Arial"/>
          <w:i w:val="0"/>
          <w:snapToGrid w:val="0"/>
          <w:color w:val="auto"/>
          <w:szCs w:val="22"/>
          <w:lang w:val="en-US" w:eastAsia="en-US"/>
        </w:rPr>
      </w:pPr>
      <w:r w:rsidRPr="00B00629">
        <w:rPr>
          <w:rFonts w:asciiTheme="minorHAnsi" w:hAnsiTheme="minorHAnsi" w:cs="Arial"/>
          <w:i w:val="0"/>
          <w:snapToGrid w:val="0"/>
          <w:color w:val="auto"/>
          <w:szCs w:val="22"/>
          <w:lang w:val="en-US" w:eastAsia="en-US"/>
        </w:rPr>
        <w:t>scope of the performance (including the reference to this Contract),</w:t>
      </w:r>
    </w:p>
    <w:p w:rsidR="00F023D0" w:rsidRPr="00B00629" w:rsidRDefault="00F023D0" w:rsidP="00CC498B">
      <w:pPr>
        <w:pStyle w:val="Nadpis4"/>
        <w:keepNext w:val="0"/>
        <w:keepLines w:val="0"/>
        <w:numPr>
          <w:ilvl w:val="0"/>
          <w:numId w:val="10"/>
        </w:numPr>
        <w:tabs>
          <w:tab w:val="left" w:pos="68"/>
        </w:tabs>
        <w:suppressAutoHyphens w:val="0"/>
        <w:spacing w:before="0" w:after="110"/>
        <w:ind w:left="992" w:hanging="357"/>
        <w:jc w:val="both"/>
        <w:rPr>
          <w:rFonts w:asciiTheme="minorHAnsi" w:hAnsiTheme="minorHAnsi" w:cs="Arial"/>
          <w:i w:val="0"/>
          <w:snapToGrid w:val="0"/>
          <w:color w:val="auto"/>
          <w:szCs w:val="22"/>
          <w:lang w:val="en-US" w:eastAsia="en-US"/>
        </w:rPr>
      </w:pPr>
      <w:r w:rsidRPr="00B00629">
        <w:rPr>
          <w:rFonts w:asciiTheme="minorHAnsi" w:hAnsiTheme="minorHAnsi" w:cs="Arial"/>
          <w:i w:val="0"/>
          <w:snapToGrid w:val="0"/>
          <w:color w:val="auto"/>
          <w:szCs w:val="22"/>
          <w:lang w:val="en-US" w:eastAsia="en-US"/>
        </w:rPr>
        <w:t>the date of the issue of the tax document,</w:t>
      </w:r>
    </w:p>
    <w:p w:rsidR="00F023D0" w:rsidRPr="00B00629" w:rsidRDefault="00F023D0" w:rsidP="00CC498B">
      <w:pPr>
        <w:pStyle w:val="Nadpis4"/>
        <w:keepNext w:val="0"/>
        <w:keepLines w:val="0"/>
        <w:numPr>
          <w:ilvl w:val="0"/>
          <w:numId w:val="10"/>
        </w:numPr>
        <w:tabs>
          <w:tab w:val="left" w:pos="68"/>
        </w:tabs>
        <w:suppressAutoHyphens w:val="0"/>
        <w:spacing w:before="0" w:after="110"/>
        <w:ind w:left="992" w:hanging="357"/>
        <w:jc w:val="both"/>
        <w:rPr>
          <w:rFonts w:asciiTheme="minorHAnsi" w:hAnsiTheme="minorHAnsi" w:cs="Arial"/>
          <w:i w:val="0"/>
          <w:snapToGrid w:val="0"/>
          <w:color w:val="auto"/>
          <w:szCs w:val="22"/>
          <w:lang w:val="en-US" w:eastAsia="en-US"/>
        </w:rPr>
      </w:pPr>
      <w:r w:rsidRPr="00B00629">
        <w:rPr>
          <w:rFonts w:asciiTheme="minorHAnsi" w:hAnsiTheme="minorHAnsi" w:cs="Arial"/>
          <w:i w:val="0"/>
          <w:snapToGrid w:val="0"/>
          <w:color w:val="auto"/>
          <w:szCs w:val="22"/>
          <w:lang w:val="en-US" w:eastAsia="en-US"/>
        </w:rPr>
        <w:t>the date of the fulfilment of the Contract,</w:t>
      </w:r>
    </w:p>
    <w:p w:rsidR="00F023D0" w:rsidRDefault="00F023D0" w:rsidP="00CC498B">
      <w:pPr>
        <w:pStyle w:val="Nadpis4"/>
        <w:keepNext w:val="0"/>
        <w:keepLines w:val="0"/>
        <w:numPr>
          <w:ilvl w:val="0"/>
          <w:numId w:val="10"/>
        </w:numPr>
        <w:tabs>
          <w:tab w:val="left" w:pos="68"/>
        </w:tabs>
        <w:suppressAutoHyphens w:val="0"/>
        <w:spacing w:before="0" w:after="220"/>
        <w:ind w:left="992" w:hanging="357"/>
        <w:jc w:val="both"/>
        <w:rPr>
          <w:rFonts w:asciiTheme="minorHAnsi" w:hAnsiTheme="minorHAnsi" w:cs="Arial"/>
          <w:i w:val="0"/>
          <w:snapToGrid w:val="0"/>
          <w:color w:val="auto"/>
          <w:szCs w:val="22"/>
          <w:lang w:val="en-US" w:eastAsia="en-US"/>
        </w:rPr>
      </w:pPr>
      <w:r w:rsidRPr="00B00629">
        <w:rPr>
          <w:rFonts w:asciiTheme="minorHAnsi" w:hAnsiTheme="minorHAnsi" w:cs="Arial"/>
          <w:i w:val="0"/>
          <w:snapToGrid w:val="0"/>
          <w:color w:val="auto"/>
          <w:szCs w:val="22"/>
          <w:lang w:val="en-US" w:eastAsia="en-US"/>
        </w:rPr>
        <w:t>Purchase Price,</w:t>
      </w:r>
    </w:p>
    <w:p w:rsidR="00064B44" w:rsidRPr="00CB5F53" w:rsidRDefault="00416752" w:rsidP="00CB5F53">
      <w:pPr>
        <w:pStyle w:val="Nadpis4"/>
        <w:keepNext w:val="0"/>
        <w:keepLines w:val="0"/>
        <w:numPr>
          <w:ilvl w:val="0"/>
          <w:numId w:val="10"/>
        </w:numPr>
        <w:tabs>
          <w:tab w:val="left" w:pos="68"/>
        </w:tabs>
        <w:suppressAutoHyphens w:val="0"/>
        <w:spacing w:before="0" w:after="220"/>
        <w:ind w:left="992" w:hanging="357"/>
        <w:jc w:val="both"/>
        <w:rPr>
          <w:rFonts w:asciiTheme="minorHAnsi" w:hAnsiTheme="minorHAnsi" w:cs="Arial"/>
          <w:i w:val="0"/>
          <w:snapToGrid w:val="0"/>
          <w:color w:val="auto"/>
          <w:szCs w:val="22"/>
          <w:lang w:val="en-US" w:eastAsia="en-US"/>
        </w:rPr>
      </w:pPr>
      <w:r w:rsidRPr="00CB5F53">
        <w:rPr>
          <w:rFonts w:asciiTheme="minorHAnsi" w:hAnsiTheme="minorHAnsi" w:cs="Arial"/>
          <w:i w:val="0"/>
          <w:snapToGrid w:val="0"/>
          <w:color w:val="auto"/>
          <w:szCs w:val="22"/>
          <w:lang w:val="en-US" w:eastAsia="en-US"/>
        </w:rPr>
        <w:t xml:space="preserve">j) </w:t>
      </w:r>
      <w:r w:rsidR="00CB5F53" w:rsidRPr="00CB5F53">
        <w:rPr>
          <w:rFonts w:asciiTheme="minorHAnsi" w:hAnsiTheme="minorHAnsi" w:cs="Arial"/>
          <w:i w:val="0"/>
          <w:snapToGrid w:val="0"/>
          <w:color w:val="auto"/>
          <w:szCs w:val="22"/>
          <w:lang w:val="en-US" w:eastAsia="en-US"/>
        </w:rPr>
        <w:t xml:space="preserve">name and registration number of the project (name: </w:t>
      </w:r>
      <w:r w:rsidR="00CB5F53" w:rsidRPr="00F765C6">
        <w:rPr>
          <w:rFonts w:asciiTheme="minorHAnsi" w:hAnsiTheme="minorHAnsi" w:cs="Arial"/>
          <w:i w:val="0"/>
          <w:snapToGrid w:val="0"/>
          <w:color w:val="auto"/>
          <w:szCs w:val="22"/>
          <w:lang w:val="en-US" w:eastAsia="en-US"/>
        </w:rPr>
        <w:t xml:space="preserve">ACTRIS-CZ RI 3, registration no.: </w:t>
      </w:r>
      <w:sdt>
        <w:sdtPr>
          <w:rPr>
            <w:rFonts w:asciiTheme="minorHAnsi" w:hAnsiTheme="minorHAnsi" w:cs="Arial"/>
            <w:i w:val="0"/>
            <w:snapToGrid w:val="0"/>
            <w:color w:val="auto"/>
            <w:szCs w:val="22"/>
            <w:lang w:val="en-US" w:eastAsia="en-US"/>
          </w:rPr>
          <w:id w:val="1143354110"/>
          <w:placeholder>
            <w:docPart w:val="5E7460A099454DF1B6C3D3F0CD740286"/>
          </w:placeholder>
        </w:sdtPr>
        <w:sdtEndPr/>
        <w:sdtContent>
          <w:r w:rsidR="00CB5F53" w:rsidRPr="00F765C6">
            <w:rPr>
              <w:rFonts w:asciiTheme="minorHAnsi" w:hAnsiTheme="minorHAnsi" w:cs="Arial"/>
              <w:i w:val="0"/>
              <w:snapToGrid w:val="0"/>
              <w:color w:val="auto"/>
              <w:szCs w:val="22"/>
              <w:lang w:val="en-US" w:eastAsia="en-US"/>
            </w:rPr>
            <w:t>C</w:t>
          </w:r>
          <w:r w:rsidR="00CB5F53" w:rsidRPr="00CB5F53">
            <w:rPr>
              <w:rFonts w:asciiTheme="minorHAnsi" w:hAnsiTheme="minorHAnsi" w:cs="Arial"/>
              <w:i w:val="0"/>
              <w:snapToGrid w:val="0"/>
              <w:color w:val="auto"/>
              <w:szCs w:val="22"/>
              <w:lang w:val="en-US" w:eastAsia="en-US"/>
            </w:rPr>
            <w:t>Z.02.01.01/00/23_015/000819</w:t>
          </w:r>
        </w:sdtContent>
      </w:sdt>
      <w:r w:rsidR="00CB5F53" w:rsidRPr="00CB5F53">
        <w:rPr>
          <w:rFonts w:asciiTheme="minorHAnsi" w:hAnsiTheme="minorHAnsi" w:cs="Arial"/>
          <w:i w:val="0"/>
          <w:snapToGrid w:val="0"/>
          <w:color w:val="auto"/>
          <w:szCs w:val="22"/>
          <w:lang w:val="en-US" w:eastAsia="en-US"/>
        </w:rPr>
        <w:t xml:space="preserve">), since the supply is part of a project, which is financed from operational </w:t>
      </w:r>
      <w:proofErr w:type="spellStart"/>
      <w:r w:rsidR="00CB5F53" w:rsidRPr="00CB5F53">
        <w:rPr>
          <w:rFonts w:asciiTheme="minorHAnsi" w:hAnsiTheme="minorHAnsi" w:cs="Arial"/>
          <w:i w:val="0"/>
          <w:snapToGrid w:val="0"/>
          <w:color w:val="auto"/>
          <w:szCs w:val="22"/>
          <w:lang w:val="en-US" w:eastAsia="en-US"/>
        </w:rPr>
        <w:t>program</w:t>
      </w:r>
      <w:r w:rsidR="00CB5F53">
        <w:rPr>
          <w:rFonts w:asciiTheme="minorHAnsi" w:hAnsiTheme="minorHAnsi" w:cs="Arial"/>
          <w:i w:val="0"/>
          <w:snapToGrid w:val="0"/>
          <w:color w:val="auto"/>
          <w:szCs w:val="22"/>
          <w:lang w:val="en-US" w:eastAsia="en-US"/>
        </w:rPr>
        <w:t>me</w:t>
      </w:r>
      <w:proofErr w:type="spellEnd"/>
    </w:p>
    <w:p w:rsidR="00F023D0" w:rsidRPr="00400B1A" w:rsidRDefault="00F023D0" w:rsidP="001533CE">
      <w:pPr>
        <w:pStyle w:val="Nadpis2"/>
        <w:spacing w:after="200"/>
        <w:ind w:left="567"/>
        <w:rPr>
          <w:rFonts w:asciiTheme="minorHAnsi" w:hAnsiTheme="minorHAnsi" w:cs="Arial"/>
          <w:b w:val="0"/>
          <w:snapToGrid w:val="0"/>
          <w:color w:val="auto"/>
          <w:sz w:val="22"/>
          <w:szCs w:val="22"/>
          <w:lang w:val="en-US" w:eastAsia="en-US"/>
        </w:rPr>
      </w:pPr>
      <w:r w:rsidRPr="00400B1A">
        <w:rPr>
          <w:rFonts w:asciiTheme="minorHAnsi" w:hAnsiTheme="minorHAnsi" w:cs="Arial"/>
          <w:b w:val="0"/>
          <w:snapToGrid w:val="0"/>
          <w:color w:val="auto"/>
          <w:sz w:val="22"/>
          <w:szCs w:val="22"/>
          <w:lang w:val="en-US" w:eastAsia="en-US"/>
        </w:rPr>
        <w:t xml:space="preserve">and must comply with the double tax avoidance agreements, if applicable. </w:t>
      </w:r>
    </w:p>
    <w:p w:rsidR="00F023D0" w:rsidRPr="00400B1A" w:rsidRDefault="00F023D0" w:rsidP="00CC498B">
      <w:pPr>
        <w:pStyle w:val="Nadpis2"/>
        <w:keepNext w:val="0"/>
        <w:keepLines w:val="0"/>
        <w:numPr>
          <w:ilvl w:val="0"/>
          <w:numId w:val="9"/>
        </w:numPr>
        <w:tabs>
          <w:tab w:val="num" w:pos="624"/>
        </w:tabs>
        <w:suppressAutoHyphens w:val="0"/>
        <w:spacing w:before="0" w:after="220"/>
        <w:ind w:left="567" w:hanging="567"/>
        <w:jc w:val="both"/>
        <w:rPr>
          <w:rFonts w:asciiTheme="minorHAnsi" w:hAnsiTheme="minorHAnsi" w:cs="Arial"/>
          <w:b w:val="0"/>
          <w:color w:val="auto"/>
          <w:sz w:val="22"/>
          <w:szCs w:val="22"/>
          <w:lang w:val="en-US" w:eastAsia="en-US"/>
        </w:rPr>
      </w:pPr>
      <w:r w:rsidRPr="00400B1A">
        <w:rPr>
          <w:rFonts w:asciiTheme="minorHAnsi" w:hAnsiTheme="minorHAnsi" w:cs="Arial"/>
          <w:b w:val="0"/>
          <w:color w:val="auto"/>
          <w:sz w:val="22"/>
          <w:szCs w:val="22"/>
          <w:lang w:val="en-US" w:eastAsia="en-US"/>
        </w:rPr>
        <w:t>In case that the invoice shall not contain the above mentioned information, the Buyer is entitled to return it to the Seller during it</w:t>
      </w:r>
      <w:r w:rsidR="00513669">
        <w:rPr>
          <w:rFonts w:asciiTheme="minorHAnsi" w:hAnsiTheme="minorHAnsi" w:cs="Arial"/>
          <w:b w:val="0"/>
          <w:color w:val="auto"/>
          <w:sz w:val="22"/>
          <w:szCs w:val="22"/>
          <w:lang w:val="en-US" w:eastAsia="en-US"/>
        </w:rPr>
        <w:t>s</w:t>
      </w:r>
      <w:r w:rsidRPr="00400B1A">
        <w:rPr>
          <w:rFonts w:asciiTheme="minorHAnsi" w:hAnsiTheme="minorHAnsi" w:cs="Arial"/>
          <w:b w:val="0"/>
          <w:color w:val="auto"/>
          <w:sz w:val="22"/>
          <w:szCs w:val="22"/>
          <w:lang w:val="en-US" w:eastAsia="en-US"/>
        </w:rPr>
        <w:t xml:space="preserve"> maturity period and this shall not be considered as a default. The new maturity period shall begin from the receipt of the supplemented or corrected invoice to the Buyer.</w:t>
      </w:r>
    </w:p>
    <w:p w:rsidR="00B00629" w:rsidRPr="00B00629" w:rsidRDefault="00400B1A" w:rsidP="002B2070">
      <w:pPr>
        <w:pStyle w:val="Normln-sted"/>
        <w:numPr>
          <w:ilvl w:val="0"/>
          <w:numId w:val="0"/>
        </w:numPr>
        <w:tabs>
          <w:tab w:val="left" w:pos="142"/>
        </w:tabs>
        <w:spacing w:before="220" w:after="0" w:line="240" w:lineRule="auto"/>
        <w:ind w:left="34"/>
        <w:jc w:val="center"/>
        <w:rPr>
          <w:rFonts w:asciiTheme="minorHAnsi" w:hAnsiTheme="minorHAnsi" w:cs="Arial"/>
          <w:b/>
          <w:lang w:val="en-US" w:eastAsia="en-US"/>
        </w:rPr>
      </w:pPr>
      <w:r w:rsidRPr="00B00629">
        <w:rPr>
          <w:rFonts w:asciiTheme="minorHAnsi" w:hAnsiTheme="minorHAnsi" w:cs="Arial"/>
          <w:b/>
          <w:lang w:val="en-US" w:eastAsia="en-US"/>
        </w:rPr>
        <w:t>V.</w:t>
      </w:r>
    </w:p>
    <w:p w:rsidR="00400B1A" w:rsidRPr="00400B1A" w:rsidRDefault="00400B1A" w:rsidP="002B2070">
      <w:pPr>
        <w:tabs>
          <w:tab w:val="left" w:pos="142"/>
        </w:tabs>
        <w:suppressAutoHyphens w:val="0"/>
        <w:spacing w:after="220"/>
        <w:jc w:val="center"/>
        <w:rPr>
          <w:rFonts w:asciiTheme="minorHAnsi" w:hAnsiTheme="minorHAnsi" w:cs="Arial"/>
          <w:b/>
          <w:caps/>
          <w:lang w:val="en-US" w:eastAsia="en-US"/>
        </w:rPr>
      </w:pPr>
      <w:r w:rsidRPr="00400B1A">
        <w:rPr>
          <w:rFonts w:asciiTheme="minorHAnsi" w:hAnsiTheme="minorHAnsi" w:cs="Arial"/>
          <w:b/>
          <w:caps/>
          <w:lang w:val="en-US" w:eastAsia="en-US"/>
        </w:rPr>
        <w:t>Seller’s duties</w:t>
      </w:r>
    </w:p>
    <w:p w:rsidR="00400B1A" w:rsidRPr="00400B1A" w:rsidRDefault="00400B1A" w:rsidP="00CC498B">
      <w:pPr>
        <w:pStyle w:val="Odstavecseseznamem"/>
        <w:numPr>
          <w:ilvl w:val="0"/>
          <w:numId w:val="11"/>
        </w:numPr>
        <w:spacing w:before="0" w:after="220"/>
        <w:ind w:left="567" w:hanging="567"/>
        <w:rPr>
          <w:rFonts w:asciiTheme="minorHAnsi" w:eastAsiaTheme="majorEastAsia" w:hAnsiTheme="minorHAnsi" w:cs="Arial"/>
          <w:bCs/>
          <w:lang w:val="en-US"/>
        </w:rPr>
      </w:pPr>
      <w:r w:rsidRPr="00400B1A">
        <w:rPr>
          <w:rFonts w:asciiTheme="minorHAnsi" w:eastAsiaTheme="majorEastAsia" w:hAnsiTheme="minorHAnsi" w:cs="Arial"/>
          <w:bCs/>
          <w:lang w:val="en-US"/>
        </w:rPr>
        <w:t xml:space="preserve">The Seller shall ensure that the Object of Purchase and Related Activities are in compliance with this Contract including all its annexes and applicable legal (e.g. safety), technical and quality norms. </w:t>
      </w:r>
    </w:p>
    <w:p w:rsidR="00400B1A" w:rsidRPr="00400B1A" w:rsidRDefault="00400B1A" w:rsidP="00CC498B">
      <w:pPr>
        <w:pStyle w:val="Odstavecseseznamem"/>
        <w:numPr>
          <w:ilvl w:val="0"/>
          <w:numId w:val="11"/>
        </w:numPr>
        <w:spacing w:before="0" w:after="220"/>
        <w:ind w:left="567" w:hanging="567"/>
        <w:rPr>
          <w:rFonts w:asciiTheme="minorHAnsi" w:eastAsiaTheme="majorEastAsia" w:hAnsiTheme="minorHAnsi" w:cs="Arial"/>
          <w:bCs/>
          <w:lang w:val="en-US"/>
        </w:rPr>
      </w:pPr>
      <w:r w:rsidRPr="00400B1A">
        <w:rPr>
          <w:rFonts w:asciiTheme="minorHAnsi" w:eastAsiaTheme="majorEastAsia" w:hAnsiTheme="minorHAnsi" w:cs="Arial"/>
          <w:bCs/>
          <w:lang w:val="en-US"/>
        </w:rPr>
        <w:t xml:space="preserve">During the performance of this Contract the Seller proceeds independently. If the Seller receives instructions from the Buyer, the Seller shall follow such instructions unless these are against the law or in contradiction to this Contract. If the Seller finds out or should have found out if professional care was exercised that the instructions are for any reason inappropriate or illegal or in contradiction to this Contract, then the Seller must notify the Buyer. </w:t>
      </w:r>
    </w:p>
    <w:p w:rsidR="00400B1A" w:rsidRPr="00400B1A" w:rsidRDefault="00400B1A" w:rsidP="00CC498B">
      <w:pPr>
        <w:pStyle w:val="Odstavecseseznamem"/>
        <w:numPr>
          <w:ilvl w:val="0"/>
          <w:numId w:val="11"/>
        </w:numPr>
        <w:spacing w:before="0" w:after="220"/>
        <w:ind w:left="567" w:hanging="567"/>
        <w:rPr>
          <w:rFonts w:asciiTheme="minorHAnsi" w:eastAsiaTheme="majorEastAsia" w:hAnsiTheme="minorHAnsi" w:cs="Arial"/>
          <w:bCs/>
          <w:lang w:val="en-US"/>
        </w:rPr>
      </w:pPr>
      <w:r w:rsidRPr="00400B1A">
        <w:rPr>
          <w:rFonts w:asciiTheme="minorHAnsi" w:eastAsiaTheme="majorEastAsia" w:hAnsiTheme="minorHAnsi" w:cs="Arial"/>
          <w:bCs/>
          <w:lang w:val="en-US"/>
        </w:rPr>
        <w:t>All things necessary for the performance of this Contract shall procure the Seller, unless this Contract stipulates otherwise.</w:t>
      </w:r>
    </w:p>
    <w:p w:rsidR="001533CE" w:rsidRPr="003A17EF" w:rsidRDefault="001533CE" w:rsidP="004D0106">
      <w:pPr>
        <w:pStyle w:val="Odstavecseseznamem"/>
        <w:numPr>
          <w:ilvl w:val="0"/>
          <w:numId w:val="0"/>
        </w:numPr>
        <w:tabs>
          <w:tab w:val="left" w:pos="142"/>
        </w:tabs>
        <w:spacing w:before="220" w:after="0"/>
        <w:ind w:left="34"/>
        <w:jc w:val="center"/>
        <w:rPr>
          <w:rFonts w:asciiTheme="minorHAnsi" w:hAnsiTheme="minorHAnsi" w:cs="Arial"/>
          <w:b/>
          <w:caps/>
          <w:lang w:val="en-US"/>
        </w:rPr>
      </w:pPr>
      <w:r w:rsidRPr="003A17EF">
        <w:rPr>
          <w:rFonts w:asciiTheme="minorHAnsi" w:eastAsiaTheme="minorEastAsia" w:hAnsiTheme="minorHAnsi" w:cstheme="minorBidi"/>
          <w:b/>
          <w:lang w:eastAsia="cs-CZ"/>
        </w:rPr>
        <w:t>VI</w:t>
      </w:r>
      <w:r w:rsidRPr="003A17EF">
        <w:rPr>
          <w:rFonts w:asciiTheme="minorHAnsi" w:hAnsiTheme="minorHAnsi" w:cs="Arial"/>
          <w:b/>
          <w:caps/>
          <w:lang w:val="en-US"/>
        </w:rPr>
        <w:t>.</w:t>
      </w:r>
    </w:p>
    <w:p w:rsidR="001533CE" w:rsidRPr="002C7814" w:rsidRDefault="001533CE" w:rsidP="002B2070">
      <w:pPr>
        <w:tabs>
          <w:tab w:val="left" w:pos="142"/>
        </w:tabs>
        <w:suppressAutoHyphens w:val="0"/>
        <w:spacing w:after="220"/>
        <w:jc w:val="center"/>
        <w:rPr>
          <w:rFonts w:asciiTheme="minorHAnsi" w:hAnsiTheme="minorHAnsi" w:cs="Arial"/>
          <w:b/>
          <w:caps/>
          <w:lang w:val="en-US" w:eastAsia="en-US"/>
        </w:rPr>
      </w:pPr>
      <w:r w:rsidRPr="002C7814">
        <w:rPr>
          <w:rFonts w:asciiTheme="minorHAnsi" w:hAnsiTheme="minorHAnsi" w:cs="Arial"/>
          <w:b/>
          <w:caps/>
          <w:lang w:val="en-US" w:eastAsia="en-US"/>
        </w:rPr>
        <w:t>warranty</w:t>
      </w:r>
    </w:p>
    <w:p w:rsidR="001533CE" w:rsidRPr="001533CE" w:rsidRDefault="001533CE" w:rsidP="00CC498B">
      <w:pPr>
        <w:pStyle w:val="Nadpis2"/>
        <w:keepNext w:val="0"/>
        <w:keepLines w:val="0"/>
        <w:numPr>
          <w:ilvl w:val="0"/>
          <w:numId w:val="12"/>
        </w:numPr>
        <w:suppressAutoHyphens w:val="0"/>
        <w:spacing w:before="0" w:after="220"/>
        <w:ind w:left="567" w:hanging="567"/>
        <w:jc w:val="both"/>
        <w:rPr>
          <w:rFonts w:asciiTheme="minorHAnsi" w:hAnsiTheme="minorHAnsi" w:cs="Arial"/>
          <w:b w:val="0"/>
          <w:color w:val="auto"/>
          <w:sz w:val="22"/>
          <w:szCs w:val="22"/>
          <w:lang w:val="en-US"/>
        </w:rPr>
      </w:pPr>
      <w:r w:rsidRPr="002C7814">
        <w:rPr>
          <w:rFonts w:asciiTheme="minorHAnsi" w:hAnsiTheme="minorHAnsi" w:cs="Arial"/>
          <w:b w:val="0"/>
          <w:color w:val="auto"/>
          <w:sz w:val="22"/>
          <w:szCs w:val="22"/>
          <w:lang w:val="en-US"/>
        </w:rPr>
        <w:t>The Seller shall provide a warranty of quality of the Object of Purchase for the period of</w:t>
      </w:r>
      <w:r w:rsidRPr="00927C5E">
        <w:rPr>
          <w:rFonts w:asciiTheme="minorHAnsi" w:hAnsiTheme="minorHAnsi" w:cs="Arial"/>
          <w:b w:val="0"/>
          <w:color w:val="auto"/>
          <w:sz w:val="22"/>
          <w:szCs w:val="22"/>
          <w:lang w:val="en-US"/>
        </w:rPr>
        <w:t xml:space="preserve"> </w:t>
      </w:r>
      <w:r w:rsidR="00CD3194">
        <w:rPr>
          <w:rFonts w:asciiTheme="minorHAnsi" w:hAnsiTheme="minorHAnsi" w:cs="Arial"/>
          <w:b w:val="0"/>
          <w:color w:val="auto"/>
          <w:sz w:val="22"/>
          <w:szCs w:val="22"/>
          <w:lang w:val="en-US"/>
        </w:rPr>
        <w:t>24</w:t>
      </w:r>
      <w:r w:rsidR="00927C5E" w:rsidRPr="002C7814">
        <w:rPr>
          <w:rFonts w:asciiTheme="minorHAnsi" w:hAnsiTheme="minorHAnsi" w:cs="Arial"/>
          <w:b w:val="0"/>
          <w:color w:val="auto"/>
          <w:sz w:val="22"/>
          <w:szCs w:val="22"/>
          <w:lang w:val="en-US"/>
        </w:rPr>
        <w:t xml:space="preserve"> </w:t>
      </w:r>
      <w:r w:rsidRPr="002C7814">
        <w:rPr>
          <w:rFonts w:asciiTheme="minorHAnsi" w:hAnsiTheme="minorHAnsi" w:cs="Arial"/>
          <w:b w:val="0"/>
          <w:color w:val="auto"/>
          <w:sz w:val="22"/>
          <w:szCs w:val="22"/>
          <w:lang w:val="en-US"/>
        </w:rPr>
        <w:t>months.</w:t>
      </w:r>
      <w:r w:rsidRPr="00927C5E">
        <w:rPr>
          <w:rFonts w:asciiTheme="minorHAnsi" w:hAnsiTheme="minorHAnsi" w:cs="Arial"/>
          <w:b w:val="0"/>
          <w:color w:val="auto"/>
          <w:sz w:val="22"/>
          <w:szCs w:val="22"/>
          <w:lang w:val="en-US"/>
        </w:rPr>
        <w:t xml:space="preserve"> If on the warranty list or other document is the warranty period of longer duration, then this longer warranty period shall have priority</w:t>
      </w:r>
      <w:r w:rsidRPr="001533CE">
        <w:rPr>
          <w:rFonts w:asciiTheme="minorHAnsi" w:hAnsiTheme="minorHAnsi" w:cs="Arial"/>
          <w:b w:val="0"/>
          <w:color w:val="auto"/>
          <w:sz w:val="22"/>
          <w:szCs w:val="22"/>
          <w:lang w:val="en-US"/>
        </w:rPr>
        <w:t xml:space="preserve"> over the period stated in this Contract.</w:t>
      </w:r>
    </w:p>
    <w:p w:rsidR="001533CE" w:rsidRPr="001533CE" w:rsidRDefault="001533CE" w:rsidP="00CC498B">
      <w:pPr>
        <w:pStyle w:val="Nadpis2"/>
        <w:keepNext w:val="0"/>
        <w:keepLines w:val="0"/>
        <w:numPr>
          <w:ilvl w:val="0"/>
          <w:numId w:val="12"/>
        </w:numPr>
        <w:suppressAutoHyphens w:val="0"/>
        <w:spacing w:before="0" w:after="220"/>
        <w:ind w:left="567" w:hanging="567"/>
        <w:jc w:val="both"/>
        <w:rPr>
          <w:rFonts w:asciiTheme="minorHAnsi" w:hAnsiTheme="minorHAnsi" w:cs="Arial"/>
          <w:b w:val="0"/>
          <w:color w:val="auto"/>
          <w:sz w:val="22"/>
          <w:szCs w:val="22"/>
          <w:lang w:val="en-US"/>
        </w:rPr>
      </w:pPr>
      <w:r w:rsidRPr="001533CE">
        <w:rPr>
          <w:rFonts w:asciiTheme="minorHAnsi" w:hAnsiTheme="minorHAnsi" w:cs="Arial"/>
          <w:b w:val="0"/>
          <w:color w:val="auto"/>
          <w:sz w:val="22"/>
          <w:szCs w:val="22"/>
          <w:lang w:val="en-US"/>
        </w:rPr>
        <w:t xml:space="preserve">The warranty period shall begin on the day of the signature of the Handover Protocol by both Parties. If the Handover Protocol lists any deficiencies, the warranty period shall begin on the day, which follows the day, in which the last deficiency was removed. </w:t>
      </w:r>
    </w:p>
    <w:p w:rsidR="001533CE" w:rsidRPr="001533CE" w:rsidRDefault="001533CE" w:rsidP="00C925FD">
      <w:pPr>
        <w:pStyle w:val="Nadpis2"/>
        <w:keepNext w:val="0"/>
        <w:keepLines w:val="0"/>
        <w:numPr>
          <w:ilvl w:val="0"/>
          <w:numId w:val="12"/>
        </w:numPr>
        <w:suppressAutoHyphens w:val="0"/>
        <w:spacing w:before="0" w:after="220"/>
        <w:ind w:left="567" w:hanging="567"/>
        <w:jc w:val="both"/>
        <w:rPr>
          <w:rFonts w:asciiTheme="minorHAnsi" w:hAnsiTheme="minorHAnsi" w:cs="Arial"/>
          <w:b w:val="0"/>
          <w:color w:val="auto"/>
          <w:sz w:val="22"/>
          <w:szCs w:val="22"/>
          <w:lang w:val="en-US"/>
        </w:rPr>
      </w:pPr>
      <w:r w:rsidRPr="001533CE">
        <w:rPr>
          <w:rFonts w:asciiTheme="minorHAnsi" w:hAnsiTheme="minorHAnsi" w:cs="Arial"/>
          <w:b w:val="0"/>
          <w:color w:val="auto"/>
          <w:sz w:val="22"/>
          <w:szCs w:val="22"/>
          <w:lang w:val="en-US"/>
        </w:rPr>
        <w:t xml:space="preserve">The Seller shall remove defects that occur during the warranty period free of charge and in the terms stipulated in this Contract. </w:t>
      </w:r>
    </w:p>
    <w:p w:rsidR="001533CE" w:rsidRPr="001533CE" w:rsidRDefault="001533CE" w:rsidP="00CC498B">
      <w:pPr>
        <w:pStyle w:val="Nadpis2"/>
        <w:keepNext w:val="0"/>
        <w:keepLines w:val="0"/>
        <w:numPr>
          <w:ilvl w:val="0"/>
          <w:numId w:val="12"/>
        </w:numPr>
        <w:suppressAutoHyphens w:val="0"/>
        <w:spacing w:before="0" w:after="220"/>
        <w:ind w:left="567" w:hanging="567"/>
        <w:jc w:val="both"/>
        <w:rPr>
          <w:rFonts w:asciiTheme="minorHAnsi" w:hAnsiTheme="minorHAnsi" w:cs="Arial"/>
          <w:b w:val="0"/>
          <w:color w:val="auto"/>
          <w:sz w:val="22"/>
          <w:szCs w:val="22"/>
          <w:lang w:val="en-US"/>
        </w:rPr>
      </w:pPr>
      <w:r w:rsidRPr="001533CE">
        <w:rPr>
          <w:rFonts w:asciiTheme="minorHAnsi" w:hAnsiTheme="minorHAnsi" w:cs="Arial"/>
          <w:b w:val="0"/>
          <w:color w:val="auto"/>
          <w:sz w:val="22"/>
          <w:szCs w:val="22"/>
          <w:lang w:val="en-US"/>
        </w:rPr>
        <w:lastRenderedPageBreak/>
        <w:t>If the Buyer ascertains a defect of the Object of Purchase during the warranty period, the Buyer shall notify such defect without undue delay to the Seller. Defects may be notified on the last day of warranty period, at the latest.</w:t>
      </w:r>
    </w:p>
    <w:p w:rsidR="001533CE" w:rsidRPr="001533CE" w:rsidRDefault="001533CE" w:rsidP="00CC498B">
      <w:pPr>
        <w:pStyle w:val="Nadpis2"/>
        <w:keepNext w:val="0"/>
        <w:keepLines w:val="0"/>
        <w:numPr>
          <w:ilvl w:val="0"/>
          <w:numId w:val="12"/>
        </w:numPr>
        <w:suppressAutoHyphens w:val="0"/>
        <w:spacing w:before="0" w:after="220"/>
        <w:ind w:left="567" w:hanging="567"/>
        <w:jc w:val="both"/>
        <w:rPr>
          <w:rFonts w:asciiTheme="minorHAnsi" w:hAnsiTheme="minorHAnsi" w:cs="Arial"/>
          <w:b w:val="0"/>
          <w:color w:val="auto"/>
          <w:sz w:val="22"/>
          <w:szCs w:val="22"/>
          <w:lang w:val="en-US"/>
        </w:rPr>
      </w:pPr>
      <w:r w:rsidRPr="001533CE">
        <w:rPr>
          <w:rFonts w:asciiTheme="minorHAnsi" w:hAnsiTheme="minorHAnsi" w:cs="Arial"/>
          <w:b w:val="0"/>
          <w:color w:val="auto"/>
          <w:sz w:val="22"/>
          <w:szCs w:val="22"/>
          <w:lang w:val="en-US"/>
        </w:rPr>
        <w:t xml:space="preserve">The Buyer notifies defects in writing via e-mail. The Seller shall accept notifications of defects on the following e-mail address: </w:t>
      </w:r>
      <w:r w:rsidR="009629D5" w:rsidRPr="009D4D41">
        <w:rPr>
          <w:rFonts w:asciiTheme="minorHAnsi" w:hAnsiTheme="minorHAnsi" w:cs="Arial"/>
          <w:b w:val="0"/>
          <w:color w:val="auto"/>
          <w:sz w:val="22"/>
          <w:szCs w:val="22"/>
          <w:highlight w:val="yellow"/>
          <w:lang w:val="en-US"/>
        </w:rPr>
        <w:t xml:space="preserve">[to be completed by the </w:t>
      </w:r>
      <w:r w:rsidR="00EA691C">
        <w:rPr>
          <w:rFonts w:asciiTheme="minorHAnsi" w:hAnsiTheme="minorHAnsi" w:cs="Arial"/>
          <w:b w:val="0"/>
          <w:color w:val="auto"/>
          <w:sz w:val="22"/>
          <w:szCs w:val="22"/>
          <w:highlight w:val="yellow"/>
          <w:lang w:val="en-US"/>
        </w:rPr>
        <w:t>participant</w:t>
      </w:r>
      <w:r w:rsidR="009629D5" w:rsidRPr="009D4D41">
        <w:rPr>
          <w:rFonts w:asciiTheme="minorHAnsi" w:hAnsiTheme="minorHAnsi" w:cs="Arial"/>
          <w:b w:val="0"/>
          <w:color w:val="auto"/>
          <w:sz w:val="22"/>
          <w:szCs w:val="22"/>
          <w:highlight w:val="yellow"/>
          <w:lang w:val="en-US"/>
        </w:rPr>
        <w:t>]</w:t>
      </w:r>
      <w:r w:rsidR="009629D5">
        <w:rPr>
          <w:rFonts w:asciiTheme="minorHAnsi" w:hAnsiTheme="minorHAnsi" w:cs="Arial"/>
          <w:b w:val="0"/>
          <w:color w:val="auto"/>
          <w:sz w:val="22"/>
          <w:szCs w:val="22"/>
          <w:lang w:val="en-US"/>
        </w:rPr>
        <w:t xml:space="preserve">. </w:t>
      </w:r>
      <w:r w:rsidRPr="001533CE">
        <w:rPr>
          <w:rFonts w:asciiTheme="minorHAnsi" w:hAnsiTheme="minorHAnsi" w:cs="Arial"/>
          <w:b w:val="0"/>
          <w:color w:val="auto"/>
          <w:sz w:val="22"/>
          <w:szCs w:val="22"/>
          <w:lang w:val="en-US"/>
        </w:rPr>
        <w:t xml:space="preserve">The Seller shall </w:t>
      </w:r>
      <w:r w:rsidR="000835C2">
        <w:rPr>
          <w:rFonts w:asciiTheme="minorHAnsi" w:hAnsiTheme="minorHAnsi" w:cs="Arial"/>
          <w:b w:val="0"/>
          <w:color w:val="auto"/>
          <w:sz w:val="22"/>
          <w:szCs w:val="22"/>
          <w:lang w:val="en-US"/>
        </w:rPr>
        <w:t>confirm reception of the notification</w:t>
      </w:r>
      <w:r w:rsidR="00F4323B">
        <w:rPr>
          <w:rFonts w:asciiTheme="minorHAnsi" w:hAnsiTheme="minorHAnsi" w:cs="Arial"/>
          <w:b w:val="0"/>
          <w:color w:val="auto"/>
          <w:sz w:val="22"/>
          <w:szCs w:val="22"/>
          <w:lang w:val="en-US"/>
        </w:rPr>
        <w:t xml:space="preserve"> </w:t>
      </w:r>
      <w:r w:rsidRPr="001533CE">
        <w:rPr>
          <w:rFonts w:asciiTheme="minorHAnsi" w:hAnsiTheme="minorHAnsi" w:cs="Arial"/>
          <w:b w:val="0"/>
          <w:color w:val="auto"/>
          <w:sz w:val="22"/>
          <w:szCs w:val="22"/>
          <w:lang w:val="en-US"/>
        </w:rPr>
        <w:t xml:space="preserve">within 96 hours from the receipt of the notification. </w:t>
      </w:r>
    </w:p>
    <w:p w:rsidR="001533CE" w:rsidRPr="001533CE" w:rsidRDefault="001533CE" w:rsidP="00CC498B">
      <w:pPr>
        <w:pStyle w:val="Nadpis2"/>
        <w:keepNext w:val="0"/>
        <w:keepLines w:val="0"/>
        <w:numPr>
          <w:ilvl w:val="0"/>
          <w:numId w:val="12"/>
        </w:numPr>
        <w:suppressAutoHyphens w:val="0"/>
        <w:spacing w:before="0"/>
        <w:ind w:left="567" w:hanging="567"/>
        <w:jc w:val="both"/>
        <w:rPr>
          <w:rFonts w:asciiTheme="minorHAnsi" w:hAnsiTheme="minorHAnsi" w:cs="Arial"/>
          <w:b w:val="0"/>
          <w:color w:val="auto"/>
          <w:sz w:val="22"/>
          <w:szCs w:val="22"/>
          <w:lang w:val="en-US"/>
        </w:rPr>
      </w:pPr>
      <w:r w:rsidRPr="001533CE">
        <w:rPr>
          <w:rFonts w:asciiTheme="minorHAnsi" w:hAnsiTheme="minorHAnsi" w:cs="Arial"/>
          <w:b w:val="0"/>
          <w:color w:val="auto"/>
          <w:sz w:val="22"/>
          <w:szCs w:val="22"/>
          <w:lang w:val="en-US"/>
        </w:rPr>
        <w:t>In the notification the Buyer shall describe the defect and the manner of removal of the defect. The Buyer has the right to:</w:t>
      </w:r>
    </w:p>
    <w:p w:rsidR="001533CE" w:rsidRPr="00B00629" w:rsidRDefault="001533CE" w:rsidP="00CC498B">
      <w:pPr>
        <w:pStyle w:val="Nadpis4"/>
        <w:keepNext w:val="0"/>
        <w:keepLines w:val="0"/>
        <w:numPr>
          <w:ilvl w:val="0"/>
          <w:numId w:val="15"/>
        </w:numPr>
        <w:tabs>
          <w:tab w:val="left" w:pos="68"/>
        </w:tabs>
        <w:suppressAutoHyphens w:val="0"/>
        <w:spacing w:before="0" w:after="110"/>
        <w:ind w:left="1066" w:hanging="357"/>
        <w:jc w:val="both"/>
        <w:rPr>
          <w:rFonts w:asciiTheme="minorHAnsi" w:hAnsiTheme="minorHAnsi" w:cs="Arial"/>
          <w:i w:val="0"/>
          <w:snapToGrid w:val="0"/>
          <w:color w:val="auto"/>
          <w:szCs w:val="22"/>
          <w:lang w:val="en-US" w:eastAsia="en-US"/>
        </w:rPr>
      </w:pPr>
      <w:r w:rsidRPr="00B00629">
        <w:rPr>
          <w:rFonts w:asciiTheme="minorHAnsi" w:hAnsiTheme="minorHAnsi" w:cs="Arial"/>
          <w:i w:val="0"/>
          <w:snapToGrid w:val="0"/>
          <w:color w:val="auto"/>
          <w:szCs w:val="22"/>
          <w:lang w:val="en-US" w:eastAsia="en-US"/>
        </w:rPr>
        <w:t xml:space="preserve">ask for the removal of the defect by the delivery of </w:t>
      </w:r>
      <w:r w:rsidR="003D22C7">
        <w:rPr>
          <w:rFonts w:asciiTheme="minorHAnsi" w:hAnsiTheme="minorHAnsi" w:cs="Arial"/>
          <w:i w:val="0"/>
          <w:snapToGrid w:val="0"/>
          <w:color w:val="auto"/>
          <w:szCs w:val="22"/>
          <w:lang w:val="en-US" w:eastAsia="en-US"/>
        </w:rPr>
        <w:t xml:space="preserve">a </w:t>
      </w:r>
      <w:r w:rsidRPr="00B00629">
        <w:rPr>
          <w:rFonts w:asciiTheme="minorHAnsi" w:hAnsiTheme="minorHAnsi" w:cs="Arial"/>
          <w:i w:val="0"/>
          <w:snapToGrid w:val="0"/>
          <w:color w:val="auto"/>
          <w:szCs w:val="22"/>
          <w:lang w:val="en-US" w:eastAsia="en-US"/>
        </w:rPr>
        <w:t xml:space="preserve">new Object of Purchase or its individual parts, or </w:t>
      </w:r>
    </w:p>
    <w:p w:rsidR="001533CE" w:rsidRPr="00B00629" w:rsidRDefault="001533CE" w:rsidP="00961A81">
      <w:pPr>
        <w:pStyle w:val="Nadpis4"/>
        <w:keepNext w:val="0"/>
        <w:keepLines w:val="0"/>
        <w:tabs>
          <w:tab w:val="left" w:pos="68"/>
        </w:tabs>
        <w:suppressAutoHyphens w:val="0"/>
        <w:spacing w:before="0" w:after="110"/>
        <w:ind w:left="1066" w:hanging="357"/>
        <w:jc w:val="both"/>
        <w:rPr>
          <w:rFonts w:asciiTheme="minorHAnsi" w:hAnsiTheme="minorHAnsi" w:cs="Arial"/>
          <w:i w:val="0"/>
          <w:snapToGrid w:val="0"/>
          <w:color w:val="auto"/>
          <w:szCs w:val="22"/>
          <w:lang w:val="en-US" w:eastAsia="en-US"/>
        </w:rPr>
      </w:pPr>
      <w:r w:rsidRPr="00B00629">
        <w:rPr>
          <w:rFonts w:asciiTheme="minorHAnsi" w:hAnsiTheme="minorHAnsi" w:cs="Arial"/>
          <w:i w:val="0"/>
          <w:snapToGrid w:val="0"/>
          <w:color w:val="auto"/>
          <w:szCs w:val="22"/>
          <w:lang w:val="en-US" w:eastAsia="en-US"/>
        </w:rPr>
        <w:t>ask for the removal of the defect by repair, or</w:t>
      </w:r>
    </w:p>
    <w:p w:rsidR="001533CE" w:rsidRPr="00B00629" w:rsidRDefault="001533CE" w:rsidP="00961A81">
      <w:pPr>
        <w:pStyle w:val="Nadpis4"/>
        <w:keepNext w:val="0"/>
        <w:keepLines w:val="0"/>
        <w:tabs>
          <w:tab w:val="left" w:pos="68"/>
        </w:tabs>
        <w:suppressAutoHyphens w:val="0"/>
        <w:spacing w:before="0" w:after="220"/>
        <w:ind w:left="1066" w:hanging="357"/>
        <w:jc w:val="both"/>
        <w:rPr>
          <w:rFonts w:asciiTheme="minorHAnsi" w:hAnsiTheme="minorHAnsi" w:cs="Arial"/>
          <w:i w:val="0"/>
          <w:snapToGrid w:val="0"/>
          <w:color w:val="auto"/>
          <w:szCs w:val="22"/>
          <w:lang w:val="en-US" w:eastAsia="en-US"/>
        </w:rPr>
      </w:pPr>
      <w:r w:rsidRPr="00B00629">
        <w:rPr>
          <w:rFonts w:asciiTheme="minorHAnsi" w:hAnsiTheme="minorHAnsi" w:cs="Arial"/>
          <w:i w:val="0"/>
          <w:snapToGrid w:val="0"/>
          <w:color w:val="auto"/>
          <w:szCs w:val="22"/>
          <w:lang w:val="en-US" w:eastAsia="en-US"/>
        </w:rPr>
        <w:t xml:space="preserve">ask for the reasonable reduction of the Purchase Price. </w:t>
      </w:r>
    </w:p>
    <w:p w:rsidR="001533CE" w:rsidRPr="001533CE" w:rsidRDefault="001533CE" w:rsidP="003C3CA7">
      <w:pPr>
        <w:pStyle w:val="Nadpis2"/>
        <w:keepNext w:val="0"/>
        <w:keepLines w:val="0"/>
        <w:suppressAutoHyphens w:val="0"/>
        <w:spacing w:before="0" w:after="220"/>
        <w:ind w:left="567"/>
        <w:jc w:val="both"/>
        <w:rPr>
          <w:rFonts w:asciiTheme="minorHAnsi" w:hAnsiTheme="minorHAnsi" w:cs="Arial"/>
          <w:b w:val="0"/>
          <w:color w:val="auto"/>
          <w:sz w:val="22"/>
          <w:szCs w:val="22"/>
          <w:lang w:val="en-US"/>
        </w:rPr>
      </w:pPr>
      <w:r w:rsidRPr="003C3CA7">
        <w:rPr>
          <w:rFonts w:asciiTheme="minorHAnsi" w:hAnsiTheme="minorHAnsi" w:cs="Arial"/>
          <w:b w:val="0"/>
          <w:color w:val="auto"/>
          <w:sz w:val="22"/>
          <w:szCs w:val="22"/>
          <w:lang w:val="en-US"/>
        </w:rPr>
        <w:t>The choice among the above mentioned rights belongs to the Buyer. The Buyer is also entitled to withdraw from this Contract, if by delivering the Object of Purchase with defects this Contract is substantially breached.</w:t>
      </w:r>
    </w:p>
    <w:p w:rsidR="001533CE" w:rsidRPr="001533CE" w:rsidRDefault="001533CE" w:rsidP="00CC498B">
      <w:pPr>
        <w:pStyle w:val="Nadpis2"/>
        <w:keepNext w:val="0"/>
        <w:keepLines w:val="0"/>
        <w:numPr>
          <w:ilvl w:val="0"/>
          <w:numId w:val="12"/>
        </w:numPr>
        <w:suppressAutoHyphens w:val="0"/>
        <w:spacing w:before="0" w:after="220"/>
        <w:ind w:left="567" w:hanging="567"/>
        <w:jc w:val="both"/>
        <w:rPr>
          <w:rFonts w:asciiTheme="minorHAnsi" w:hAnsiTheme="minorHAnsi" w:cs="Arial"/>
          <w:b w:val="0"/>
          <w:color w:val="auto"/>
          <w:sz w:val="22"/>
          <w:szCs w:val="22"/>
          <w:lang w:val="en-US"/>
        </w:rPr>
      </w:pPr>
      <w:r w:rsidRPr="001533CE">
        <w:rPr>
          <w:rFonts w:asciiTheme="minorHAnsi" w:hAnsiTheme="minorHAnsi" w:cs="Arial"/>
          <w:b w:val="0"/>
          <w:color w:val="auto"/>
          <w:sz w:val="22"/>
          <w:szCs w:val="22"/>
          <w:lang w:val="en-US"/>
        </w:rPr>
        <w:t xml:space="preserve">The Seller shall remove the </w:t>
      </w:r>
      <w:r w:rsidRPr="00927C5E">
        <w:rPr>
          <w:rFonts w:asciiTheme="minorHAnsi" w:hAnsiTheme="minorHAnsi" w:cs="Arial"/>
          <w:b w:val="0"/>
          <w:color w:val="auto"/>
          <w:sz w:val="22"/>
          <w:szCs w:val="22"/>
          <w:lang w:val="en-US"/>
        </w:rPr>
        <w:t xml:space="preserve">defect </w:t>
      </w:r>
      <w:r w:rsidRPr="009D4D41">
        <w:rPr>
          <w:rFonts w:asciiTheme="minorHAnsi" w:hAnsiTheme="minorHAnsi" w:cs="Arial"/>
          <w:b w:val="0"/>
          <w:color w:val="auto"/>
          <w:sz w:val="22"/>
          <w:szCs w:val="22"/>
          <w:lang w:val="en-US"/>
        </w:rPr>
        <w:t>within 14 days</w:t>
      </w:r>
      <w:r w:rsidRPr="00927C5E">
        <w:rPr>
          <w:rFonts w:asciiTheme="minorHAnsi" w:hAnsiTheme="minorHAnsi" w:cs="Arial"/>
          <w:b w:val="0"/>
          <w:color w:val="auto"/>
          <w:sz w:val="22"/>
          <w:szCs w:val="22"/>
          <w:lang w:val="en-US"/>
        </w:rPr>
        <w:t xml:space="preserve"> from its notification</w:t>
      </w:r>
      <w:r w:rsidRPr="001533CE">
        <w:rPr>
          <w:rFonts w:asciiTheme="minorHAnsi" w:hAnsiTheme="minorHAnsi" w:cs="Arial"/>
          <w:b w:val="0"/>
          <w:color w:val="auto"/>
          <w:sz w:val="22"/>
          <w:szCs w:val="22"/>
          <w:lang w:val="en-US"/>
        </w:rPr>
        <w:t>, unless Parties agree otherwise.</w:t>
      </w:r>
    </w:p>
    <w:p w:rsidR="001533CE" w:rsidRPr="001533CE" w:rsidRDefault="001533CE" w:rsidP="00CC498B">
      <w:pPr>
        <w:pStyle w:val="Nadpis2"/>
        <w:keepNext w:val="0"/>
        <w:keepLines w:val="0"/>
        <w:numPr>
          <w:ilvl w:val="0"/>
          <w:numId w:val="12"/>
        </w:numPr>
        <w:suppressAutoHyphens w:val="0"/>
        <w:spacing w:before="0" w:after="220"/>
        <w:ind w:left="567" w:hanging="567"/>
        <w:jc w:val="both"/>
        <w:rPr>
          <w:rFonts w:asciiTheme="minorHAnsi" w:hAnsiTheme="minorHAnsi" w:cs="Arial"/>
          <w:b w:val="0"/>
          <w:color w:val="auto"/>
          <w:sz w:val="22"/>
          <w:szCs w:val="22"/>
          <w:lang w:val="en-US"/>
        </w:rPr>
      </w:pPr>
      <w:r w:rsidRPr="001533CE">
        <w:rPr>
          <w:rFonts w:asciiTheme="minorHAnsi" w:hAnsiTheme="minorHAnsi" w:cs="Arial"/>
          <w:b w:val="0"/>
          <w:color w:val="auto"/>
          <w:sz w:val="22"/>
          <w:szCs w:val="22"/>
          <w:lang w:val="en-US"/>
        </w:rPr>
        <w:t xml:space="preserve">The Seller shall remove the defect within terms stipulated in this Contract even if the notification of the defect is in his opinion unjustified. In such a case the Seller is entitled to ask for reimbursement of the costs of removal of the defect. If Parties disagree on whether the notification of the defect is justified or not, the Buyer shall ask an expert for the expert’s opinion, </w:t>
      </w:r>
      <w:r w:rsidRPr="003C3CA7">
        <w:rPr>
          <w:rFonts w:asciiTheme="minorHAnsi" w:hAnsiTheme="minorHAnsi" w:cs="Arial"/>
          <w:b w:val="0"/>
          <w:color w:val="auto"/>
          <w:sz w:val="22"/>
          <w:szCs w:val="22"/>
          <w:lang w:val="en-US"/>
        </w:rPr>
        <w:t>which shall determine whether the notification of the defect was justified or not.</w:t>
      </w:r>
      <w:r w:rsidRPr="001533CE">
        <w:rPr>
          <w:rFonts w:asciiTheme="minorHAnsi" w:hAnsiTheme="minorHAnsi" w:cs="Arial"/>
          <w:b w:val="0"/>
          <w:color w:val="auto"/>
          <w:sz w:val="22"/>
          <w:szCs w:val="22"/>
          <w:lang w:val="en-US"/>
        </w:rPr>
        <w:t xml:space="preserve"> In the case that the expert consider the notification as justified, then the Seller shall bear costs of the expert’s opinion. If the expert considers the notification to be unjustified, then the Buyer shall reimburse the Seller for verifiably and effectively incurred costs of removal of the defect. </w:t>
      </w:r>
    </w:p>
    <w:p w:rsidR="001533CE" w:rsidRPr="001533CE" w:rsidRDefault="001533CE" w:rsidP="00CC498B">
      <w:pPr>
        <w:pStyle w:val="Nadpis2"/>
        <w:keepNext w:val="0"/>
        <w:keepLines w:val="0"/>
        <w:numPr>
          <w:ilvl w:val="0"/>
          <w:numId w:val="12"/>
        </w:numPr>
        <w:suppressAutoHyphens w:val="0"/>
        <w:spacing w:before="0" w:after="220"/>
        <w:ind w:left="567" w:hanging="567"/>
        <w:jc w:val="both"/>
        <w:rPr>
          <w:rFonts w:asciiTheme="minorHAnsi" w:hAnsiTheme="minorHAnsi" w:cs="Arial"/>
          <w:b w:val="0"/>
          <w:color w:val="auto"/>
          <w:sz w:val="22"/>
          <w:szCs w:val="22"/>
          <w:lang w:val="en-US"/>
        </w:rPr>
      </w:pPr>
      <w:r w:rsidRPr="001533CE">
        <w:rPr>
          <w:rFonts w:asciiTheme="minorHAnsi" w:hAnsiTheme="minorHAnsi" w:cs="Arial"/>
          <w:b w:val="0"/>
          <w:color w:val="auto"/>
          <w:sz w:val="22"/>
          <w:szCs w:val="22"/>
          <w:lang w:val="en-US"/>
        </w:rPr>
        <w:t xml:space="preserve">Parties shall execute a protocol on the removal of the defect, which shall contain the description of the defect and the confirmation that the defect was removed. The warranty period shall be extended by a period of time that elapses between the notification of the defect until its removal. </w:t>
      </w:r>
    </w:p>
    <w:p w:rsidR="00D1056F" w:rsidRPr="00D1056F" w:rsidRDefault="001533CE" w:rsidP="00CC498B">
      <w:pPr>
        <w:pStyle w:val="Nadpis2"/>
        <w:keepNext w:val="0"/>
        <w:keepLines w:val="0"/>
        <w:numPr>
          <w:ilvl w:val="0"/>
          <w:numId w:val="12"/>
        </w:numPr>
        <w:suppressAutoHyphens w:val="0"/>
        <w:spacing w:before="0" w:after="220"/>
        <w:ind w:left="567" w:hanging="567"/>
        <w:jc w:val="both"/>
        <w:rPr>
          <w:rFonts w:asciiTheme="minorHAnsi" w:hAnsiTheme="minorHAnsi" w:cs="Arial"/>
          <w:b w:val="0"/>
          <w:color w:val="auto"/>
          <w:sz w:val="22"/>
          <w:szCs w:val="22"/>
          <w:lang w:val="en-US"/>
        </w:rPr>
      </w:pPr>
      <w:r w:rsidRPr="001533CE">
        <w:rPr>
          <w:rFonts w:asciiTheme="minorHAnsi" w:hAnsiTheme="minorHAnsi" w:cs="Arial"/>
          <w:b w:val="0"/>
          <w:color w:val="auto"/>
          <w:sz w:val="22"/>
          <w:szCs w:val="22"/>
          <w:lang w:val="en-US"/>
        </w:rPr>
        <w:t xml:space="preserve">In case that the Seller does not remove the defect within stipulated time or if the Seller refuses to remove the defect, then the Buyer is entitled to remove the defect at his own costs and the Seller shall reimburse these costs within 10 days after the Buyer’s request to do so. </w:t>
      </w:r>
    </w:p>
    <w:p w:rsidR="00D1056F" w:rsidRDefault="001533CE" w:rsidP="00CC498B">
      <w:pPr>
        <w:pStyle w:val="Nadpis2"/>
        <w:keepNext w:val="0"/>
        <w:keepLines w:val="0"/>
        <w:numPr>
          <w:ilvl w:val="0"/>
          <w:numId w:val="12"/>
        </w:numPr>
        <w:suppressAutoHyphens w:val="0"/>
        <w:spacing w:before="0" w:after="220"/>
        <w:ind w:left="567" w:hanging="567"/>
        <w:jc w:val="both"/>
        <w:rPr>
          <w:rFonts w:asciiTheme="minorHAnsi" w:hAnsiTheme="minorHAnsi" w:cs="Arial"/>
          <w:b w:val="0"/>
          <w:color w:val="auto"/>
          <w:sz w:val="22"/>
          <w:szCs w:val="22"/>
          <w:lang w:val="en-US"/>
        </w:rPr>
      </w:pPr>
      <w:r w:rsidRPr="001533CE">
        <w:rPr>
          <w:rFonts w:asciiTheme="minorHAnsi" w:hAnsiTheme="minorHAnsi" w:cs="Arial"/>
          <w:b w:val="0"/>
          <w:color w:val="auto"/>
          <w:sz w:val="22"/>
          <w:szCs w:val="22"/>
          <w:lang w:val="en-US"/>
        </w:rPr>
        <w:t>The warranty does not cover defects caused by unprofessional manipulation or by the failure to follow Seller’s instructions for the operation and maint</w:t>
      </w:r>
      <w:r w:rsidR="00B00629">
        <w:rPr>
          <w:rFonts w:asciiTheme="minorHAnsi" w:hAnsiTheme="minorHAnsi" w:cs="Arial"/>
          <w:b w:val="0"/>
          <w:color w:val="auto"/>
          <w:sz w:val="22"/>
          <w:szCs w:val="22"/>
          <w:lang w:val="en-US"/>
        </w:rPr>
        <w:t>ena</w:t>
      </w:r>
      <w:r w:rsidRPr="001533CE">
        <w:rPr>
          <w:rFonts w:asciiTheme="minorHAnsi" w:hAnsiTheme="minorHAnsi" w:cs="Arial"/>
          <w:b w:val="0"/>
          <w:color w:val="auto"/>
          <w:sz w:val="22"/>
          <w:szCs w:val="22"/>
          <w:lang w:val="en-US"/>
        </w:rPr>
        <w:t>nce of the Object of Purchase.</w:t>
      </w:r>
    </w:p>
    <w:p w:rsidR="00D1056F" w:rsidRPr="00D1056F" w:rsidRDefault="00D1056F" w:rsidP="00C925FD">
      <w:pPr>
        <w:pStyle w:val="Odstavecseseznamem"/>
        <w:numPr>
          <w:ilvl w:val="0"/>
          <w:numId w:val="12"/>
        </w:numPr>
        <w:ind w:left="567" w:hanging="567"/>
        <w:rPr>
          <w:rFonts w:asciiTheme="minorHAnsi" w:hAnsiTheme="minorHAnsi" w:cstheme="minorHAnsi"/>
          <w:lang w:val="en-US"/>
        </w:rPr>
      </w:pPr>
      <w:r w:rsidRPr="00A25F5B">
        <w:rPr>
          <w:rFonts w:asciiTheme="minorHAnsi" w:hAnsiTheme="minorHAnsi" w:cstheme="minorHAnsi"/>
          <w:lang w:val="en-US"/>
        </w:rPr>
        <w:t xml:space="preserve">The seller will guarantee availability of spare parts for at least </w:t>
      </w:r>
      <w:r w:rsidR="00316FBA">
        <w:rPr>
          <w:rFonts w:asciiTheme="minorHAnsi" w:hAnsiTheme="minorHAnsi" w:cstheme="minorHAnsi"/>
          <w:lang w:val="en-US"/>
        </w:rPr>
        <w:t>7</w:t>
      </w:r>
      <w:r w:rsidRPr="00A25F5B">
        <w:rPr>
          <w:rFonts w:asciiTheme="minorHAnsi" w:hAnsiTheme="minorHAnsi" w:cstheme="minorHAnsi"/>
          <w:lang w:val="en-US"/>
        </w:rPr>
        <w:t xml:space="preserve"> years from the signing of the </w:t>
      </w:r>
      <w:r w:rsidR="001D4167">
        <w:rPr>
          <w:rFonts w:asciiTheme="minorHAnsi" w:hAnsiTheme="minorHAnsi" w:cstheme="minorHAnsi"/>
          <w:lang w:val="en-US"/>
        </w:rPr>
        <w:t>hand-over protocol</w:t>
      </w:r>
      <w:r w:rsidRPr="00A25F5B">
        <w:rPr>
          <w:rFonts w:asciiTheme="minorHAnsi" w:hAnsiTheme="minorHAnsi" w:cstheme="minorHAnsi"/>
          <w:lang w:val="en-US"/>
        </w:rPr>
        <w:t>.</w:t>
      </w:r>
    </w:p>
    <w:p w:rsidR="00400B1A" w:rsidRPr="001533CE" w:rsidRDefault="001533CE" w:rsidP="00CC498B">
      <w:pPr>
        <w:pStyle w:val="Nadpis2"/>
        <w:keepNext w:val="0"/>
        <w:keepLines w:val="0"/>
        <w:numPr>
          <w:ilvl w:val="0"/>
          <w:numId w:val="12"/>
        </w:numPr>
        <w:suppressAutoHyphens w:val="0"/>
        <w:spacing w:before="0" w:after="220"/>
        <w:ind w:left="567" w:hanging="567"/>
        <w:jc w:val="both"/>
        <w:rPr>
          <w:rFonts w:asciiTheme="minorHAnsi" w:hAnsiTheme="minorHAnsi" w:cs="Arial"/>
          <w:b w:val="0"/>
          <w:color w:val="auto"/>
          <w:sz w:val="22"/>
          <w:szCs w:val="22"/>
          <w:lang w:val="en-US"/>
        </w:rPr>
      </w:pPr>
      <w:r w:rsidRPr="001533CE">
        <w:rPr>
          <w:rFonts w:asciiTheme="minorHAnsi" w:hAnsiTheme="minorHAnsi" w:cs="Arial"/>
          <w:b w:val="0"/>
          <w:color w:val="auto"/>
          <w:sz w:val="22"/>
          <w:szCs w:val="22"/>
          <w:lang w:val="en-US"/>
        </w:rPr>
        <w:t>Parties exclude the application of Section 1925 of the Civil Code.</w:t>
      </w:r>
    </w:p>
    <w:p w:rsidR="00B00629" w:rsidRDefault="006625D4" w:rsidP="006D53B3">
      <w:pPr>
        <w:pStyle w:val="Normln-sted"/>
        <w:numPr>
          <w:ilvl w:val="0"/>
          <w:numId w:val="0"/>
        </w:numPr>
        <w:tabs>
          <w:tab w:val="left" w:pos="142"/>
        </w:tabs>
        <w:spacing w:before="220" w:after="0" w:line="240" w:lineRule="auto"/>
        <w:ind w:left="34"/>
        <w:jc w:val="center"/>
        <w:rPr>
          <w:rFonts w:asciiTheme="minorHAnsi" w:hAnsiTheme="minorHAnsi" w:cs="Arial"/>
          <w:b/>
          <w:caps/>
          <w:lang w:val="en-US" w:eastAsia="en-US"/>
        </w:rPr>
      </w:pPr>
      <w:r>
        <w:rPr>
          <w:rFonts w:asciiTheme="minorHAnsi" w:eastAsiaTheme="minorEastAsia" w:hAnsiTheme="minorHAnsi" w:cstheme="minorBidi"/>
          <w:b/>
          <w:lang w:eastAsia="cs-CZ"/>
        </w:rPr>
        <w:t>VII</w:t>
      </w:r>
      <w:r w:rsidR="00B00629">
        <w:rPr>
          <w:rFonts w:asciiTheme="minorHAnsi" w:hAnsiTheme="minorHAnsi" w:cs="Arial"/>
          <w:b/>
          <w:caps/>
          <w:lang w:val="en-US" w:eastAsia="en-US"/>
        </w:rPr>
        <w:t>.</w:t>
      </w:r>
    </w:p>
    <w:p w:rsidR="00B00629" w:rsidRPr="00B00629" w:rsidRDefault="00B00629" w:rsidP="002B2070">
      <w:pPr>
        <w:tabs>
          <w:tab w:val="left" w:pos="142"/>
        </w:tabs>
        <w:suppressAutoHyphens w:val="0"/>
        <w:spacing w:after="220"/>
        <w:jc w:val="center"/>
        <w:rPr>
          <w:rFonts w:asciiTheme="minorHAnsi" w:hAnsiTheme="minorHAnsi" w:cs="Arial"/>
          <w:b/>
          <w:caps/>
          <w:lang w:val="en-US" w:eastAsia="en-US"/>
        </w:rPr>
      </w:pPr>
      <w:r w:rsidRPr="00B00629">
        <w:rPr>
          <w:rFonts w:asciiTheme="minorHAnsi" w:hAnsiTheme="minorHAnsi" w:cs="Arial"/>
          <w:b/>
          <w:caps/>
          <w:lang w:val="en-US" w:eastAsia="en-US"/>
        </w:rPr>
        <w:lastRenderedPageBreak/>
        <w:t>representations and warranties of the seller</w:t>
      </w:r>
    </w:p>
    <w:p w:rsidR="00B00629" w:rsidRPr="00B00629" w:rsidRDefault="00B00629" w:rsidP="00CC498B">
      <w:pPr>
        <w:pStyle w:val="Nadpis2"/>
        <w:keepNext w:val="0"/>
        <w:keepLines w:val="0"/>
        <w:numPr>
          <w:ilvl w:val="0"/>
          <w:numId w:val="16"/>
        </w:numPr>
        <w:suppressAutoHyphens w:val="0"/>
        <w:spacing w:before="0"/>
        <w:ind w:left="567" w:hanging="567"/>
        <w:jc w:val="both"/>
        <w:rPr>
          <w:rFonts w:asciiTheme="minorHAnsi" w:hAnsiTheme="minorHAnsi" w:cs="Arial"/>
          <w:b w:val="0"/>
          <w:color w:val="auto"/>
          <w:sz w:val="22"/>
          <w:szCs w:val="22"/>
          <w:lang w:val="en-US"/>
        </w:rPr>
      </w:pPr>
      <w:r w:rsidRPr="00B00629">
        <w:rPr>
          <w:rFonts w:asciiTheme="minorHAnsi" w:hAnsiTheme="minorHAnsi" w:cs="Arial"/>
          <w:b w:val="0"/>
          <w:color w:val="auto"/>
          <w:sz w:val="22"/>
          <w:szCs w:val="22"/>
          <w:lang w:val="en-US"/>
        </w:rPr>
        <w:t>The Seller represents and warrants to the Buyer that</w:t>
      </w:r>
    </w:p>
    <w:p w:rsidR="00B00629" w:rsidRPr="00B131A9" w:rsidRDefault="00B00629" w:rsidP="00CC498B">
      <w:pPr>
        <w:pStyle w:val="Nadpis4"/>
        <w:keepNext w:val="0"/>
        <w:keepLines w:val="0"/>
        <w:numPr>
          <w:ilvl w:val="0"/>
          <w:numId w:val="23"/>
        </w:numPr>
        <w:tabs>
          <w:tab w:val="left" w:pos="68"/>
        </w:tabs>
        <w:suppressAutoHyphens w:val="0"/>
        <w:spacing w:before="0" w:after="110"/>
        <w:ind w:left="1066" w:hanging="357"/>
        <w:jc w:val="both"/>
        <w:rPr>
          <w:rFonts w:asciiTheme="minorHAnsi" w:hAnsiTheme="minorHAnsi" w:cs="Arial"/>
          <w:i w:val="0"/>
          <w:snapToGrid w:val="0"/>
          <w:color w:val="auto"/>
          <w:szCs w:val="22"/>
          <w:lang w:val="en-US" w:eastAsia="en-US"/>
        </w:rPr>
      </w:pPr>
      <w:r w:rsidRPr="00B131A9">
        <w:rPr>
          <w:rFonts w:asciiTheme="minorHAnsi" w:hAnsiTheme="minorHAnsi" w:cs="Arial"/>
          <w:i w:val="0"/>
          <w:snapToGrid w:val="0"/>
          <w:color w:val="auto"/>
          <w:szCs w:val="22"/>
          <w:lang w:val="en-US" w:eastAsia="en-US"/>
        </w:rPr>
        <w:t xml:space="preserve">has all the professional prerequisites necessary for the proper </w:t>
      </w:r>
      <w:r w:rsidRPr="00B131A9">
        <w:rPr>
          <w:rFonts w:asciiTheme="minorHAnsi" w:hAnsiTheme="minorHAnsi" w:cs="Arial"/>
          <w:i w:val="0"/>
          <w:color w:val="auto"/>
          <w:szCs w:val="22"/>
          <w:lang w:val="en-US"/>
        </w:rPr>
        <w:t>fulfilment</w:t>
      </w:r>
      <w:r w:rsidRPr="00B131A9">
        <w:rPr>
          <w:rFonts w:asciiTheme="minorHAnsi" w:hAnsiTheme="minorHAnsi" w:cs="Arial"/>
          <w:i w:val="0"/>
          <w:snapToGrid w:val="0"/>
          <w:color w:val="auto"/>
          <w:szCs w:val="22"/>
          <w:lang w:val="en-US" w:eastAsia="en-US"/>
        </w:rPr>
        <w:t xml:space="preserve"> of this Contract,</w:t>
      </w:r>
    </w:p>
    <w:p w:rsidR="00B00629" w:rsidRPr="00B131A9" w:rsidRDefault="00B00629" w:rsidP="00CC498B">
      <w:pPr>
        <w:pStyle w:val="Nadpis4"/>
        <w:numPr>
          <w:ilvl w:val="0"/>
          <w:numId w:val="23"/>
        </w:numPr>
        <w:spacing w:before="0" w:after="110"/>
        <w:ind w:left="1066" w:hanging="357"/>
        <w:rPr>
          <w:rFonts w:asciiTheme="minorHAnsi" w:hAnsiTheme="minorHAnsi"/>
          <w:i w:val="0"/>
          <w:snapToGrid w:val="0"/>
          <w:color w:val="auto"/>
          <w:lang w:val="en-US" w:eastAsia="en-US"/>
        </w:rPr>
      </w:pPr>
      <w:r w:rsidRPr="00B131A9">
        <w:rPr>
          <w:rFonts w:asciiTheme="minorHAnsi" w:hAnsiTheme="minorHAnsi"/>
          <w:i w:val="0"/>
          <w:snapToGrid w:val="0"/>
          <w:color w:val="auto"/>
          <w:lang w:val="en-US" w:eastAsia="en-US"/>
        </w:rPr>
        <w:t>is fully authorized to perform this Contract, and</w:t>
      </w:r>
    </w:p>
    <w:p w:rsidR="006D53B3" w:rsidRPr="00B131A9" w:rsidRDefault="00B00629" w:rsidP="00CC498B">
      <w:pPr>
        <w:pStyle w:val="Nadpis4"/>
        <w:keepNext w:val="0"/>
        <w:keepLines w:val="0"/>
        <w:numPr>
          <w:ilvl w:val="0"/>
          <w:numId w:val="23"/>
        </w:numPr>
        <w:tabs>
          <w:tab w:val="left" w:pos="68"/>
        </w:tabs>
        <w:suppressAutoHyphens w:val="0"/>
        <w:spacing w:before="0" w:after="220"/>
        <w:jc w:val="both"/>
        <w:rPr>
          <w:rFonts w:asciiTheme="minorHAnsi" w:hAnsiTheme="minorHAnsi" w:cs="Arial"/>
          <w:i w:val="0"/>
          <w:snapToGrid w:val="0"/>
          <w:color w:val="auto"/>
          <w:szCs w:val="22"/>
          <w:lang w:val="en-US" w:eastAsia="en-US"/>
        </w:rPr>
      </w:pPr>
      <w:r w:rsidRPr="00B131A9">
        <w:rPr>
          <w:rFonts w:asciiTheme="minorHAnsi" w:hAnsiTheme="minorHAnsi" w:cs="Arial"/>
          <w:i w:val="0"/>
          <w:snapToGrid w:val="0"/>
          <w:color w:val="auto"/>
          <w:szCs w:val="22"/>
          <w:lang w:val="en-US" w:eastAsia="en-US"/>
        </w:rPr>
        <w:t>there are no obstacles on the Seller’s side that would preclude him from the due performance of this Contract</w:t>
      </w:r>
      <w:r w:rsidR="006D53B3" w:rsidRPr="00B131A9">
        <w:rPr>
          <w:rFonts w:asciiTheme="minorHAnsi" w:hAnsiTheme="minorHAnsi" w:cs="Arial"/>
          <w:i w:val="0"/>
          <w:snapToGrid w:val="0"/>
          <w:color w:val="auto"/>
          <w:szCs w:val="22"/>
          <w:lang w:val="en-US" w:eastAsia="en-US"/>
        </w:rPr>
        <w:t>.</w:t>
      </w:r>
    </w:p>
    <w:p w:rsidR="00020634" w:rsidRPr="00020634" w:rsidRDefault="006625D4" w:rsidP="002B2070">
      <w:pPr>
        <w:pStyle w:val="Normln-sted"/>
        <w:numPr>
          <w:ilvl w:val="0"/>
          <w:numId w:val="0"/>
        </w:numPr>
        <w:tabs>
          <w:tab w:val="left" w:pos="142"/>
        </w:tabs>
        <w:spacing w:before="220" w:after="0" w:line="240" w:lineRule="auto"/>
        <w:ind w:left="34"/>
        <w:jc w:val="center"/>
        <w:rPr>
          <w:rFonts w:asciiTheme="minorHAnsi" w:hAnsiTheme="minorHAnsi" w:cs="Arial"/>
          <w:b/>
          <w:caps/>
          <w:lang w:val="en-US" w:eastAsia="en-US"/>
        </w:rPr>
      </w:pPr>
      <w:r>
        <w:rPr>
          <w:rFonts w:asciiTheme="minorHAnsi" w:hAnsiTheme="minorHAnsi" w:cs="Arial"/>
          <w:b/>
          <w:caps/>
          <w:lang w:val="en-US" w:eastAsia="en-US"/>
        </w:rPr>
        <w:t>VIII</w:t>
      </w:r>
      <w:r w:rsidR="00020634" w:rsidRPr="00020634">
        <w:rPr>
          <w:rFonts w:asciiTheme="minorHAnsi" w:hAnsiTheme="minorHAnsi" w:cs="Arial"/>
          <w:b/>
          <w:caps/>
          <w:lang w:val="en-US" w:eastAsia="en-US"/>
        </w:rPr>
        <w:t>.</w:t>
      </w:r>
    </w:p>
    <w:p w:rsidR="00020634" w:rsidRDefault="00020634" w:rsidP="002B2070">
      <w:pPr>
        <w:tabs>
          <w:tab w:val="left" w:pos="142"/>
        </w:tabs>
        <w:suppressAutoHyphens w:val="0"/>
        <w:spacing w:after="220"/>
        <w:jc w:val="center"/>
        <w:rPr>
          <w:rFonts w:asciiTheme="minorHAnsi" w:hAnsiTheme="minorHAnsi" w:cs="Arial"/>
          <w:b/>
          <w:caps/>
          <w:lang w:val="en-US" w:eastAsia="en-US"/>
        </w:rPr>
      </w:pPr>
      <w:r w:rsidRPr="00020634">
        <w:rPr>
          <w:rFonts w:asciiTheme="minorHAnsi" w:hAnsiTheme="minorHAnsi" w:cs="Arial"/>
          <w:b/>
          <w:caps/>
          <w:lang w:val="en-US" w:eastAsia="en-US"/>
        </w:rPr>
        <w:t>penalties</w:t>
      </w:r>
    </w:p>
    <w:p w:rsidR="00020634" w:rsidRPr="00020634" w:rsidRDefault="00020634" w:rsidP="00CC498B">
      <w:pPr>
        <w:pStyle w:val="Nadpis2"/>
        <w:keepNext w:val="0"/>
        <w:keepLines w:val="0"/>
        <w:numPr>
          <w:ilvl w:val="0"/>
          <w:numId w:val="17"/>
        </w:numPr>
        <w:suppressAutoHyphens w:val="0"/>
        <w:spacing w:before="0" w:after="220"/>
        <w:ind w:left="567" w:hanging="567"/>
        <w:jc w:val="both"/>
        <w:rPr>
          <w:rFonts w:asciiTheme="minorHAnsi" w:hAnsiTheme="minorHAnsi" w:cs="Arial"/>
          <w:b w:val="0"/>
          <w:color w:val="auto"/>
          <w:sz w:val="22"/>
          <w:szCs w:val="22"/>
          <w:lang w:val="en-US"/>
        </w:rPr>
      </w:pPr>
      <w:r w:rsidRPr="00020634">
        <w:rPr>
          <w:rFonts w:asciiTheme="minorHAnsi" w:hAnsiTheme="minorHAnsi" w:cs="Arial"/>
          <w:b w:val="0"/>
          <w:color w:val="auto"/>
          <w:sz w:val="22"/>
          <w:szCs w:val="22"/>
          <w:lang w:val="en-US"/>
        </w:rPr>
        <w:t>If the Seller is in default regarding the delivery of the Object of Purchase, i.e. the Seller breaches its duty to perform this Contract in time and due manner, the Seller shall pay to the Buyer a contractual penalty in the amount of 0</w:t>
      </w:r>
      <w:r w:rsidR="00F7049B">
        <w:rPr>
          <w:rFonts w:asciiTheme="minorHAnsi" w:hAnsiTheme="minorHAnsi" w:cs="Arial"/>
          <w:b w:val="0"/>
          <w:color w:val="auto"/>
          <w:sz w:val="22"/>
          <w:szCs w:val="22"/>
          <w:lang w:val="en-US"/>
        </w:rPr>
        <w:t>.</w:t>
      </w:r>
      <w:r w:rsidRPr="00020634">
        <w:rPr>
          <w:rFonts w:asciiTheme="minorHAnsi" w:hAnsiTheme="minorHAnsi" w:cs="Arial"/>
          <w:b w:val="0"/>
          <w:color w:val="auto"/>
          <w:sz w:val="22"/>
          <w:szCs w:val="22"/>
          <w:lang w:val="en-US"/>
        </w:rPr>
        <w:t>1</w:t>
      </w:r>
      <w:r w:rsidR="00F7049B">
        <w:rPr>
          <w:rFonts w:asciiTheme="minorHAnsi" w:hAnsiTheme="minorHAnsi" w:cs="Arial"/>
          <w:b w:val="0"/>
          <w:color w:val="auto"/>
          <w:sz w:val="22"/>
          <w:szCs w:val="22"/>
          <w:lang w:val="en-US"/>
        </w:rPr>
        <w:t xml:space="preserve"> </w:t>
      </w:r>
      <w:r w:rsidRPr="00020634">
        <w:rPr>
          <w:rFonts w:asciiTheme="minorHAnsi" w:hAnsiTheme="minorHAnsi" w:cs="Arial"/>
          <w:b w:val="0"/>
          <w:color w:val="auto"/>
          <w:sz w:val="22"/>
          <w:szCs w:val="22"/>
          <w:lang w:val="en-US"/>
        </w:rPr>
        <w:t>% of the Purchase Price for every (e</w:t>
      </w:r>
      <w:r>
        <w:rPr>
          <w:rFonts w:asciiTheme="minorHAnsi" w:hAnsiTheme="minorHAnsi" w:cs="Arial"/>
          <w:b w:val="0"/>
          <w:color w:val="auto"/>
          <w:sz w:val="22"/>
          <w:szCs w:val="22"/>
          <w:lang w:val="en-US"/>
        </w:rPr>
        <w:t>ven commenced) day of default.</w:t>
      </w:r>
    </w:p>
    <w:p w:rsidR="00020634" w:rsidRDefault="00020634" w:rsidP="00CC498B">
      <w:pPr>
        <w:pStyle w:val="Nadpis2"/>
        <w:keepNext w:val="0"/>
        <w:keepLines w:val="0"/>
        <w:numPr>
          <w:ilvl w:val="0"/>
          <w:numId w:val="17"/>
        </w:numPr>
        <w:suppressAutoHyphens w:val="0"/>
        <w:spacing w:before="0" w:after="220"/>
        <w:ind w:left="567" w:hanging="567"/>
        <w:jc w:val="both"/>
        <w:rPr>
          <w:rFonts w:asciiTheme="minorHAnsi" w:hAnsiTheme="minorHAnsi" w:cs="Arial"/>
          <w:b w:val="0"/>
          <w:color w:val="auto"/>
          <w:sz w:val="22"/>
          <w:szCs w:val="22"/>
          <w:lang w:val="en-US"/>
        </w:rPr>
      </w:pPr>
      <w:r w:rsidRPr="00020634">
        <w:rPr>
          <w:rFonts w:asciiTheme="minorHAnsi" w:hAnsiTheme="minorHAnsi" w:cs="Arial"/>
          <w:b w:val="0"/>
          <w:color w:val="auto"/>
          <w:sz w:val="22"/>
          <w:szCs w:val="22"/>
          <w:lang w:val="en-US"/>
        </w:rPr>
        <w:t xml:space="preserve">If the Seller is in </w:t>
      </w:r>
      <w:r>
        <w:rPr>
          <w:rFonts w:asciiTheme="minorHAnsi" w:hAnsiTheme="minorHAnsi" w:cs="Arial"/>
          <w:b w:val="0"/>
          <w:color w:val="auto"/>
          <w:sz w:val="22"/>
          <w:szCs w:val="22"/>
          <w:lang w:val="en-US"/>
        </w:rPr>
        <w:t>delay</w:t>
      </w:r>
      <w:r w:rsidRPr="00020634">
        <w:rPr>
          <w:rFonts w:asciiTheme="minorHAnsi" w:hAnsiTheme="minorHAnsi" w:cs="Arial"/>
          <w:b w:val="0"/>
          <w:color w:val="auto"/>
          <w:sz w:val="22"/>
          <w:szCs w:val="22"/>
          <w:lang w:val="en-US"/>
        </w:rPr>
        <w:t xml:space="preserve"> with the removal of the defect, the Seller shall pay to the Buyer a contrac</w:t>
      </w:r>
      <w:r w:rsidR="00F64849">
        <w:rPr>
          <w:rFonts w:asciiTheme="minorHAnsi" w:hAnsiTheme="minorHAnsi" w:cs="Arial"/>
          <w:b w:val="0"/>
          <w:color w:val="auto"/>
          <w:sz w:val="22"/>
          <w:szCs w:val="22"/>
          <w:lang w:val="en-US"/>
        </w:rPr>
        <w:t>tual penalty in the amount of 0.</w:t>
      </w:r>
      <w:r w:rsidRPr="00020634">
        <w:rPr>
          <w:rFonts w:asciiTheme="minorHAnsi" w:hAnsiTheme="minorHAnsi" w:cs="Arial"/>
          <w:b w:val="0"/>
          <w:color w:val="auto"/>
          <w:sz w:val="22"/>
          <w:szCs w:val="22"/>
          <w:lang w:val="en-US"/>
        </w:rPr>
        <w:t>05</w:t>
      </w:r>
      <w:r w:rsidR="00F7049B">
        <w:rPr>
          <w:rFonts w:asciiTheme="minorHAnsi" w:hAnsiTheme="minorHAnsi" w:cs="Arial"/>
          <w:b w:val="0"/>
          <w:color w:val="auto"/>
          <w:sz w:val="22"/>
          <w:szCs w:val="22"/>
          <w:lang w:val="en-US"/>
        </w:rPr>
        <w:t xml:space="preserve"> </w:t>
      </w:r>
      <w:r w:rsidRPr="00020634">
        <w:rPr>
          <w:rFonts w:asciiTheme="minorHAnsi" w:hAnsiTheme="minorHAnsi" w:cs="Arial"/>
          <w:b w:val="0"/>
          <w:color w:val="auto"/>
          <w:sz w:val="22"/>
          <w:szCs w:val="22"/>
          <w:lang w:val="en-US"/>
        </w:rPr>
        <w:t>% of the Purchase Price for every (</w:t>
      </w:r>
      <w:r>
        <w:rPr>
          <w:rFonts w:asciiTheme="minorHAnsi" w:hAnsiTheme="minorHAnsi" w:cs="Arial"/>
          <w:b w:val="0"/>
          <w:color w:val="auto"/>
          <w:sz w:val="22"/>
          <w:szCs w:val="22"/>
          <w:lang w:val="en-US"/>
        </w:rPr>
        <w:t>even commenced) day of default.</w:t>
      </w:r>
    </w:p>
    <w:p w:rsidR="00020634" w:rsidRPr="00020634" w:rsidRDefault="00020634" w:rsidP="00CC498B">
      <w:pPr>
        <w:pStyle w:val="Nadpis2"/>
        <w:keepNext w:val="0"/>
        <w:keepLines w:val="0"/>
        <w:numPr>
          <w:ilvl w:val="0"/>
          <w:numId w:val="17"/>
        </w:numPr>
        <w:suppressAutoHyphens w:val="0"/>
        <w:spacing w:before="0" w:after="220"/>
        <w:ind w:left="567" w:hanging="567"/>
        <w:jc w:val="both"/>
        <w:rPr>
          <w:rFonts w:asciiTheme="minorHAnsi" w:hAnsiTheme="minorHAnsi" w:cs="Arial"/>
          <w:b w:val="0"/>
          <w:color w:val="auto"/>
          <w:sz w:val="22"/>
          <w:szCs w:val="22"/>
          <w:lang w:val="en-US"/>
        </w:rPr>
      </w:pPr>
      <w:r w:rsidRPr="00020634">
        <w:rPr>
          <w:rFonts w:asciiTheme="minorHAnsi" w:hAnsiTheme="minorHAnsi" w:cs="Arial"/>
          <w:b w:val="0"/>
          <w:color w:val="auto"/>
          <w:sz w:val="22"/>
          <w:szCs w:val="22"/>
          <w:lang w:val="en-US"/>
        </w:rPr>
        <w:t xml:space="preserve">The Seller shall pay contractual penalties within fifteen (15) days from the day, on which the Buyer enumerated its claims. The payment of contractual penalties shall not affect the right of the Buyer to damages even to the extent to which such damages exceed the contractual penalty. </w:t>
      </w:r>
    </w:p>
    <w:p w:rsidR="00020634" w:rsidRPr="00020634" w:rsidRDefault="00020634" w:rsidP="00CC498B">
      <w:pPr>
        <w:pStyle w:val="Nadpis2"/>
        <w:keepNext w:val="0"/>
        <w:keepLines w:val="0"/>
        <w:numPr>
          <w:ilvl w:val="0"/>
          <w:numId w:val="17"/>
        </w:numPr>
        <w:suppressAutoHyphens w:val="0"/>
        <w:spacing w:before="0" w:after="220"/>
        <w:ind w:left="567" w:hanging="567"/>
        <w:jc w:val="both"/>
        <w:rPr>
          <w:rFonts w:asciiTheme="minorHAnsi" w:hAnsiTheme="minorHAnsi" w:cs="Arial"/>
          <w:b w:val="0"/>
          <w:color w:val="auto"/>
          <w:sz w:val="22"/>
          <w:szCs w:val="22"/>
          <w:lang w:val="en-US"/>
        </w:rPr>
      </w:pPr>
      <w:r w:rsidRPr="00020634">
        <w:rPr>
          <w:rFonts w:asciiTheme="minorHAnsi" w:hAnsiTheme="minorHAnsi" w:cs="Arial"/>
          <w:b w:val="0"/>
          <w:color w:val="auto"/>
          <w:sz w:val="22"/>
          <w:szCs w:val="22"/>
          <w:lang w:val="en-US"/>
        </w:rPr>
        <w:t>Total amount of contractual penalties that the Buyer is entitled to claim shall not exceed 30 % of the Purchase Price.</w:t>
      </w:r>
    </w:p>
    <w:p w:rsidR="00020634" w:rsidRPr="00020634" w:rsidRDefault="00020634" w:rsidP="00CC498B">
      <w:pPr>
        <w:pStyle w:val="Nadpis2"/>
        <w:keepNext w:val="0"/>
        <w:keepLines w:val="0"/>
        <w:numPr>
          <w:ilvl w:val="0"/>
          <w:numId w:val="17"/>
        </w:numPr>
        <w:suppressAutoHyphens w:val="0"/>
        <w:spacing w:before="0" w:after="220"/>
        <w:ind w:left="567" w:hanging="567"/>
        <w:jc w:val="both"/>
        <w:rPr>
          <w:rFonts w:asciiTheme="minorHAnsi" w:hAnsiTheme="minorHAnsi" w:cs="Arial"/>
          <w:b w:val="0"/>
          <w:color w:val="auto"/>
          <w:sz w:val="22"/>
          <w:szCs w:val="22"/>
          <w:lang w:val="en-US"/>
        </w:rPr>
      </w:pPr>
      <w:r w:rsidRPr="00020634">
        <w:rPr>
          <w:rFonts w:asciiTheme="minorHAnsi" w:hAnsiTheme="minorHAnsi" w:cs="Arial"/>
          <w:b w:val="0"/>
          <w:color w:val="auto"/>
          <w:sz w:val="22"/>
          <w:szCs w:val="22"/>
          <w:lang w:val="en-US"/>
        </w:rPr>
        <w:t>The Buyer is entitled to unilaterally set off claims arising from the contractual penalties against the claim of the Seller for the payment of the Purchase Price.</w:t>
      </w:r>
    </w:p>
    <w:p w:rsidR="00020634" w:rsidRPr="00020634" w:rsidRDefault="00020634" w:rsidP="00CC498B">
      <w:pPr>
        <w:pStyle w:val="Nadpis2"/>
        <w:keepNext w:val="0"/>
        <w:keepLines w:val="0"/>
        <w:numPr>
          <w:ilvl w:val="0"/>
          <w:numId w:val="17"/>
        </w:numPr>
        <w:suppressAutoHyphens w:val="0"/>
        <w:spacing w:before="0" w:after="220"/>
        <w:ind w:left="567" w:hanging="567"/>
        <w:jc w:val="both"/>
        <w:rPr>
          <w:rFonts w:asciiTheme="minorHAnsi" w:hAnsiTheme="minorHAnsi" w:cs="Arial"/>
          <w:b w:val="0"/>
          <w:color w:val="auto"/>
          <w:sz w:val="22"/>
          <w:szCs w:val="22"/>
          <w:lang w:val="en-US"/>
        </w:rPr>
      </w:pPr>
      <w:r w:rsidRPr="00020634">
        <w:rPr>
          <w:rFonts w:asciiTheme="minorHAnsi" w:hAnsiTheme="minorHAnsi" w:cs="Arial"/>
          <w:b w:val="0"/>
          <w:color w:val="auto"/>
          <w:sz w:val="22"/>
          <w:szCs w:val="22"/>
          <w:lang w:val="en-US"/>
        </w:rPr>
        <w:t>Parties exclude the Section 2050 of the Civil Code.</w:t>
      </w:r>
    </w:p>
    <w:p w:rsidR="00020634" w:rsidRDefault="006625D4" w:rsidP="002B2070">
      <w:pPr>
        <w:pStyle w:val="Normln-sted"/>
        <w:numPr>
          <w:ilvl w:val="0"/>
          <w:numId w:val="0"/>
        </w:numPr>
        <w:tabs>
          <w:tab w:val="left" w:pos="142"/>
        </w:tabs>
        <w:spacing w:before="220" w:after="0" w:line="240" w:lineRule="auto"/>
        <w:ind w:left="34"/>
        <w:jc w:val="center"/>
        <w:rPr>
          <w:rFonts w:asciiTheme="minorHAnsi" w:hAnsiTheme="minorHAnsi" w:cs="Arial"/>
          <w:b/>
          <w:caps/>
          <w:lang w:val="en-US" w:eastAsia="en-US"/>
        </w:rPr>
      </w:pPr>
      <w:r>
        <w:rPr>
          <w:rFonts w:asciiTheme="minorHAnsi" w:hAnsiTheme="minorHAnsi" w:cs="Arial"/>
          <w:b/>
          <w:caps/>
          <w:lang w:val="en-US" w:eastAsia="en-US"/>
        </w:rPr>
        <w:t>I</w:t>
      </w:r>
      <w:r w:rsidR="00020634">
        <w:rPr>
          <w:rFonts w:asciiTheme="minorHAnsi" w:hAnsiTheme="minorHAnsi" w:cs="Arial"/>
          <w:b/>
          <w:caps/>
          <w:lang w:val="en-US" w:eastAsia="en-US"/>
        </w:rPr>
        <w:t>X.</w:t>
      </w:r>
    </w:p>
    <w:p w:rsidR="00020634" w:rsidRPr="00020634" w:rsidRDefault="00020634" w:rsidP="002B2070">
      <w:pPr>
        <w:tabs>
          <w:tab w:val="left" w:pos="142"/>
        </w:tabs>
        <w:suppressAutoHyphens w:val="0"/>
        <w:spacing w:after="220"/>
        <w:jc w:val="center"/>
        <w:rPr>
          <w:rFonts w:asciiTheme="minorHAnsi" w:hAnsiTheme="minorHAnsi" w:cs="Arial"/>
          <w:b/>
          <w:caps/>
          <w:lang w:val="en-US" w:eastAsia="en-US"/>
        </w:rPr>
      </w:pPr>
      <w:r w:rsidRPr="00020634">
        <w:rPr>
          <w:rFonts w:asciiTheme="minorHAnsi" w:hAnsiTheme="minorHAnsi" w:cs="Arial"/>
          <w:b/>
          <w:caps/>
          <w:lang w:val="en-US" w:eastAsia="en-US"/>
        </w:rPr>
        <w:t>right of withdrawal</w:t>
      </w:r>
    </w:p>
    <w:p w:rsidR="00020634" w:rsidRPr="00020634" w:rsidRDefault="00020634" w:rsidP="00CC498B">
      <w:pPr>
        <w:pStyle w:val="Nadpis2"/>
        <w:keepNext w:val="0"/>
        <w:keepLines w:val="0"/>
        <w:numPr>
          <w:ilvl w:val="0"/>
          <w:numId w:val="18"/>
        </w:numPr>
        <w:tabs>
          <w:tab w:val="left" w:pos="567"/>
        </w:tabs>
        <w:suppressAutoHyphens w:val="0"/>
        <w:spacing w:before="0"/>
        <w:ind w:left="567" w:hanging="567"/>
        <w:jc w:val="both"/>
        <w:rPr>
          <w:rFonts w:asciiTheme="minorHAnsi" w:hAnsiTheme="minorHAnsi" w:cs="Arial"/>
          <w:b w:val="0"/>
          <w:color w:val="auto"/>
          <w:sz w:val="22"/>
          <w:szCs w:val="22"/>
          <w:lang w:val="en-US"/>
        </w:rPr>
      </w:pPr>
      <w:r w:rsidRPr="00020634">
        <w:rPr>
          <w:rFonts w:asciiTheme="minorHAnsi" w:hAnsiTheme="minorHAnsi" w:cs="Arial"/>
          <w:b w:val="0"/>
          <w:color w:val="auto"/>
          <w:sz w:val="22"/>
          <w:szCs w:val="22"/>
          <w:lang w:val="en-US"/>
        </w:rPr>
        <w:t xml:space="preserve">The Buyer is entitled to withdraw from this Contract without any penalties, if any of the following circumstances occur: </w:t>
      </w:r>
    </w:p>
    <w:p w:rsidR="00020634" w:rsidRPr="00B131A9" w:rsidRDefault="00020634" w:rsidP="00CC498B">
      <w:pPr>
        <w:pStyle w:val="Nadpis4"/>
        <w:keepNext w:val="0"/>
        <w:numPr>
          <w:ilvl w:val="0"/>
          <w:numId w:val="22"/>
        </w:numPr>
        <w:spacing w:before="0" w:after="110"/>
        <w:ind w:left="924" w:hanging="357"/>
        <w:rPr>
          <w:rFonts w:asciiTheme="minorHAnsi" w:hAnsiTheme="minorHAnsi"/>
          <w:i w:val="0"/>
          <w:snapToGrid w:val="0"/>
          <w:color w:val="auto"/>
          <w:szCs w:val="22"/>
          <w:lang w:val="en-US" w:eastAsia="en-US"/>
        </w:rPr>
      </w:pPr>
      <w:r w:rsidRPr="00B131A9">
        <w:rPr>
          <w:rFonts w:asciiTheme="minorHAnsi" w:hAnsiTheme="minorHAnsi"/>
          <w:i w:val="0"/>
          <w:snapToGrid w:val="0"/>
          <w:color w:val="auto"/>
          <w:szCs w:val="22"/>
          <w:lang w:val="en-US" w:eastAsia="en-US"/>
        </w:rPr>
        <w:t xml:space="preserve">the Seller shall be in delay with the fulfilment of this Contract and such delay lasts more </w:t>
      </w:r>
      <w:r w:rsidRPr="00927C5E">
        <w:rPr>
          <w:rFonts w:asciiTheme="minorHAnsi" w:hAnsiTheme="minorHAnsi"/>
          <w:i w:val="0"/>
          <w:snapToGrid w:val="0"/>
          <w:color w:val="auto"/>
          <w:szCs w:val="22"/>
          <w:lang w:val="en-US" w:eastAsia="en-US"/>
        </w:rPr>
        <w:t xml:space="preserve">than </w:t>
      </w:r>
      <w:proofErr w:type="gramStart"/>
      <w:r w:rsidR="0022002C">
        <w:rPr>
          <w:rFonts w:asciiTheme="minorHAnsi" w:hAnsiTheme="minorHAnsi"/>
          <w:i w:val="0"/>
          <w:snapToGrid w:val="0"/>
          <w:color w:val="auto"/>
          <w:szCs w:val="22"/>
          <w:lang w:val="en-US" w:eastAsia="en-US"/>
        </w:rPr>
        <w:t>one</w:t>
      </w:r>
      <w:r w:rsidRPr="002C7814">
        <w:rPr>
          <w:rFonts w:asciiTheme="minorHAnsi" w:hAnsiTheme="minorHAnsi"/>
          <w:i w:val="0"/>
          <w:snapToGrid w:val="0"/>
          <w:color w:val="auto"/>
          <w:szCs w:val="22"/>
          <w:lang w:val="en-US" w:eastAsia="en-US"/>
        </w:rPr>
        <w:t xml:space="preserve">  </w:t>
      </w:r>
      <w:r w:rsidR="0022002C">
        <w:rPr>
          <w:rFonts w:asciiTheme="minorHAnsi" w:hAnsiTheme="minorHAnsi"/>
          <w:i w:val="0"/>
          <w:snapToGrid w:val="0"/>
          <w:color w:val="auto"/>
          <w:szCs w:val="22"/>
          <w:lang w:val="en-US" w:eastAsia="en-US"/>
        </w:rPr>
        <w:t>week</w:t>
      </w:r>
      <w:proofErr w:type="gramEnd"/>
      <w:r w:rsidRPr="00927C5E">
        <w:rPr>
          <w:rFonts w:asciiTheme="minorHAnsi" w:hAnsiTheme="minorHAnsi"/>
          <w:i w:val="0"/>
          <w:snapToGrid w:val="0"/>
          <w:color w:val="auto"/>
          <w:szCs w:val="22"/>
          <w:lang w:val="en-US" w:eastAsia="en-US"/>
        </w:rPr>
        <w:t>;</w:t>
      </w:r>
    </w:p>
    <w:p w:rsidR="00020634" w:rsidRPr="00B131A9" w:rsidRDefault="00B131A9" w:rsidP="00CC498B">
      <w:pPr>
        <w:pStyle w:val="Nadpis4"/>
        <w:keepNext w:val="0"/>
        <w:numPr>
          <w:ilvl w:val="0"/>
          <w:numId w:val="22"/>
        </w:numPr>
        <w:spacing w:before="0" w:after="110"/>
        <w:rPr>
          <w:rFonts w:asciiTheme="minorHAnsi" w:hAnsiTheme="minorHAnsi"/>
          <w:i w:val="0"/>
          <w:snapToGrid w:val="0"/>
          <w:color w:val="auto"/>
          <w:szCs w:val="22"/>
          <w:lang w:val="en-US" w:eastAsia="en-US"/>
        </w:rPr>
      </w:pPr>
      <w:r w:rsidRPr="00B131A9">
        <w:rPr>
          <w:rFonts w:asciiTheme="minorHAnsi" w:hAnsiTheme="minorHAnsi"/>
          <w:i w:val="0"/>
          <w:snapToGrid w:val="0"/>
          <w:color w:val="auto"/>
          <w:szCs w:val="22"/>
          <w:lang w:val="en-US" w:eastAsia="en-US"/>
        </w:rPr>
        <w:t>t</w:t>
      </w:r>
      <w:r w:rsidR="00020634" w:rsidRPr="00B131A9">
        <w:rPr>
          <w:rFonts w:asciiTheme="minorHAnsi" w:hAnsiTheme="minorHAnsi"/>
          <w:i w:val="0"/>
          <w:snapToGrid w:val="0"/>
          <w:color w:val="auto"/>
          <w:szCs w:val="22"/>
          <w:lang w:val="en-US" w:eastAsia="en-US"/>
        </w:rPr>
        <w:t xml:space="preserve">he Object of Purchase shall not fulfil the requirements stipulated in this Contract, in particular in </w:t>
      </w:r>
      <w:r w:rsidR="00020634" w:rsidRPr="00F7049B">
        <w:rPr>
          <w:rFonts w:asciiTheme="minorHAnsi" w:hAnsiTheme="minorHAnsi"/>
          <w:i w:val="0"/>
          <w:snapToGrid w:val="0"/>
          <w:color w:val="auto"/>
          <w:szCs w:val="22"/>
          <w:u w:val="single"/>
          <w:lang w:val="en-US" w:eastAsia="en-US"/>
        </w:rPr>
        <w:t>Annex 1</w:t>
      </w:r>
      <w:r w:rsidR="00020634" w:rsidRPr="00B131A9">
        <w:rPr>
          <w:rFonts w:asciiTheme="minorHAnsi" w:hAnsiTheme="minorHAnsi"/>
          <w:i w:val="0"/>
          <w:snapToGrid w:val="0"/>
          <w:color w:val="auto"/>
          <w:szCs w:val="22"/>
          <w:lang w:val="en-US" w:eastAsia="en-US"/>
        </w:rPr>
        <w:t xml:space="preserve"> </w:t>
      </w:r>
      <w:r w:rsidR="00F7049B" w:rsidRPr="00F7049B">
        <w:rPr>
          <w:rFonts w:asciiTheme="minorHAnsi" w:hAnsiTheme="minorHAnsi"/>
          <w:i w:val="0"/>
          <w:snapToGrid w:val="0"/>
          <w:color w:val="auto"/>
          <w:szCs w:val="22"/>
          <w:lang w:val="en-US" w:eastAsia="en-US"/>
        </w:rPr>
        <w:t>(</w:t>
      </w:r>
      <w:r w:rsidR="00F7049B" w:rsidRPr="00F7049B">
        <w:rPr>
          <w:rFonts w:asciiTheme="minorHAnsi" w:hAnsiTheme="minorHAnsi"/>
          <w:snapToGrid w:val="0"/>
          <w:color w:val="auto"/>
          <w:szCs w:val="22"/>
          <w:lang w:val="en-US" w:eastAsia="en-US"/>
        </w:rPr>
        <w:t>Technical Description of the Offered Performance</w:t>
      </w:r>
      <w:r w:rsidR="00F7049B" w:rsidRPr="00F7049B">
        <w:rPr>
          <w:rFonts w:asciiTheme="minorHAnsi" w:hAnsiTheme="minorHAnsi"/>
          <w:i w:val="0"/>
          <w:snapToGrid w:val="0"/>
          <w:color w:val="auto"/>
          <w:szCs w:val="22"/>
          <w:lang w:val="en-US" w:eastAsia="en-US"/>
        </w:rPr>
        <w:t>)</w:t>
      </w:r>
      <w:r w:rsidR="00F7049B">
        <w:rPr>
          <w:rFonts w:asciiTheme="minorHAnsi" w:hAnsiTheme="minorHAnsi"/>
          <w:i w:val="0"/>
          <w:snapToGrid w:val="0"/>
          <w:color w:val="auto"/>
          <w:szCs w:val="22"/>
          <w:lang w:val="en-US" w:eastAsia="en-US"/>
        </w:rPr>
        <w:t xml:space="preserve"> and </w:t>
      </w:r>
      <w:r w:rsidR="00F7049B" w:rsidRPr="00F7049B">
        <w:rPr>
          <w:rFonts w:asciiTheme="minorHAnsi" w:hAnsiTheme="minorHAnsi"/>
          <w:i w:val="0"/>
          <w:snapToGrid w:val="0"/>
          <w:color w:val="auto"/>
          <w:szCs w:val="22"/>
          <w:u w:val="single"/>
          <w:lang w:val="en-US" w:eastAsia="en-US"/>
        </w:rPr>
        <w:t>Annex 2</w:t>
      </w:r>
      <w:r w:rsidR="00F7049B" w:rsidRPr="00F7049B">
        <w:rPr>
          <w:rFonts w:asciiTheme="minorHAnsi" w:hAnsiTheme="minorHAnsi"/>
          <w:i w:val="0"/>
          <w:snapToGrid w:val="0"/>
          <w:color w:val="auto"/>
          <w:szCs w:val="22"/>
          <w:lang w:val="en-US" w:eastAsia="en-US"/>
        </w:rPr>
        <w:t xml:space="preserve"> </w:t>
      </w:r>
      <w:r w:rsidR="00020634" w:rsidRPr="00B131A9">
        <w:rPr>
          <w:rFonts w:asciiTheme="minorHAnsi" w:hAnsiTheme="minorHAnsi"/>
          <w:i w:val="0"/>
          <w:snapToGrid w:val="0"/>
          <w:color w:val="auto"/>
          <w:szCs w:val="22"/>
          <w:lang w:val="en-US" w:eastAsia="en-US"/>
        </w:rPr>
        <w:t>(</w:t>
      </w:r>
      <w:r w:rsidR="00020634" w:rsidRPr="00F7049B">
        <w:rPr>
          <w:rFonts w:asciiTheme="minorHAnsi" w:hAnsiTheme="minorHAnsi"/>
          <w:snapToGrid w:val="0"/>
          <w:color w:val="auto"/>
          <w:szCs w:val="22"/>
          <w:lang w:val="en-US" w:eastAsia="en-US"/>
        </w:rPr>
        <w:t>Technical Specification</w:t>
      </w:r>
      <w:r w:rsidR="00F7049B" w:rsidRPr="00F7049B">
        <w:rPr>
          <w:rFonts w:asciiTheme="minorHAnsi" w:hAnsiTheme="minorHAnsi"/>
          <w:snapToGrid w:val="0"/>
          <w:color w:val="auto"/>
          <w:szCs w:val="22"/>
          <w:lang w:val="en-US" w:eastAsia="en-US"/>
        </w:rPr>
        <w:t>s</w:t>
      </w:r>
      <w:r w:rsidR="00020634" w:rsidRPr="00B131A9">
        <w:rPr>
          <w:rFonts w:asciiTheme="minorHAnsi" w:hAnsiTheme="minorHAnsi"/>
          <w:i w:val="0"/>
          <w:snapToGrid w:val="0"/>
          <w:color w:val="auto"/>
          <w:szCs w:val="22"/>
          <w:lang w:val="en-US" w:eastAsia="en-US"/>
        </w:rPr>
        <w:t>);</w:t>
      </w:r>
    </w:p>
    <w:p w:rsidR="00020634" w:rsidRPr="00B131A9" w:rsidRDefault="00020634" w:rsidP="00CC498B">
      <w:pPr>
        <w:pStyle w:val="Nadpis4"/>
        <w:keepNext w:val="0"/>
        <w:numPr>
          <w:ilvl w:val="0"/>
          <w:numId w:val="22"/>
        </w:numPr>
        <w:spacing w:before="0" w:after="110"/>
        <w:ind w:left="924" w:hanging="357"/>
        <w:rPr>
          <w:rFonts w:asciiTheme="minorHAnsi" w:hAnsiTheme="minorHAnsi"/>
          <w:i w:val="0"/>
          <w:snapToGrid w:val="0"/>
          <w:color w:val="auto"/>
          <w:szCs w:val="22"/>
          <w:lang w:val="en-US" w:eastAsia="en-US"/>
        </w:rPr>
      </w:pPr>
      <w:r w:rsidRPr="00B131A9">
        <w:rPr>
          <w:rFonts w:asciiTheme="minorHAnsi" w:hAnsiTheme="minorHAnsi"/>
          <w:i w:val="0"/>
          <w:snapToGrid w:val="0"/>
          <w:color w:val="auto"/>
          <w:szCs w:val="22"/>
          <w:lang w:val="en-US" w:eastAsia="en-US"/>
        </w:rPr>
        <w:t>the insolvency proceeding is initiated against the Seller; or</w:t>
      </w:r>
    </w:p>
    <w:p w:rsidR="001912E9" w:rsidRDefault="00020634" w:rsidP="00CC498B">
      <w:pPr>
        <w:pStyle w:val="Nadpis4"/>
        <w:keepNext w:val="0"/>
        <w:numPr>
          <w:ilvl w:val="0"/>
          <w:numId w:val="22"/>
        </w:numPr>
        <w:spacing w:before="0" w:after="110"/>
        <w:ind w:left="924" w:hanging="357"/>
        <w:rPr>
          <w:rFonts w:asciiTheme="minorHAnsi" w:hAnsiTheme="minorHAnsi"/>
          <w:i w:val="0"/>
          <w:snapToGrid w:val="0"/>
          <w:color w:val="auto"/>
          <w:szCs w:val="22"/>
          <w:lang w:val="en-US" w:eastAsia="en-US"/>
        </w:rPr>
      </w:pPr>
      <w:r w:rsidRPr="00B131A9">
        <w:rPr>
          <w:rFonts w:asciiTheme="minorHAnsi" w:hAnsiTheme="minorHAnsi"/>
          <w:i w:val="0"/>
          <w:snapToGrid w:val="0"/>
          <w:color w:val="auto"/>
          <w:szCs w:val="22"/>
          <w:lang w:val="en-US" w:eastAsia="en-US"/>
        </w:rPr>
        <w:t>the Buyer ascertains that the Seller provided in its bid for the Public Procurement information or documents that do not correspond to the reality and that had or could have had impact on the result of the tendering procedure, which preceded the conclusion of this Contract</w:t>
      </w:r>
    </w:p>
    <w:p w:rsidR="00B757B1" w:rsidRDefault="006625D4" w:rsidP="002B2070">
      <w:pPr>
        <w:pStyle w:val="Normln-sted"/>
        <w:numPr>
          <w:ilvl w:val="0"/>
          <w:numId w:val="0"/>
        </w:numPr>
        <w:tabs>
          <w:tab w:val="left" w:pos="142"/>
        </w:tabs>
        <w:spacing w:before="220" w:after="0" w:line="240" w:lineRule="auto"/>
        <w:ind w:left="34"/>
        <w:jc w:val="center"/>
        <w:rPr>
          <w:rFonts w:asciiTheme="minorHAnsi" w:hAnsiTheme="minorHAnsi" w:cs="Arial"/>
          <w:b/>
          <w:caps/>
          <w:lang w:val="en-US" w:eastAsia="en-US"/>
        </w:rPr>
      </w:pPr>
      <w:r>
        <w:rPr>
          <w:rFonts w:asciiTheme="minorHAnsi" w:hAnsiTheme="minorHAnsi" w:cs="Arial"/>
          <w:b/>
          <w:caps/>
          <w:lang w:val="en-US" w:eastAsia="en-US"/>
        </w:rPr>
        <w:lastRenderedPageBreak/>
        <w:t>X</w:t>
      </w:r>
      <w:r w:rsidR="00B757B1">
        <w:rPr>
          <w:rFonts w:asciiTheme="minorHAnsi" w:hAnsiTheme="minorHAnsi" w:cs="Arial"/>
          <w:b/>
          <w:caps/>
          <w:lang w:val="en-US" w:eastAsia="en-US"/>
        </w:rPr>
        <w:t>.</w:t>
      </w:r>
    </w:p>
    <w:p w:rsidR="00B757B1" w:rsidRPr="00B757B1" w:rsidRDefault="00B757B1" w:rsidP="002B2070">
      <w:pPr>
        <w:tabs>
          <w:tab w:val="left" w:pos="142"/>
        </w:tabs>
        <w:suppressAutoHyphens w:val="0"/>
        <w:spacing w:after="220"/>
        <w:jc w:val="center"/>
        <w:rPr>
          <w:rFonts w:asciiTheme="minorHAnsi" w:hAnsiTheme="minorHAnsi" w:cs="Arial"/>
          <w:b/>
          <w:caps/>
          <w:lang w:val="en-US" w:eastAsia="en-US"/>
        </w:rPr>
      </w:pPr>
      <w:r w:rsidRPr="00B757B1">
        <w:rPr>
          <w:rFonts w:asciiTheme="minorHAnsi" w:hAnsiTheme="minorHAnsi" w:cs="Arial"/>
          <w:b/>
          <w:caps/>
          <w:lang w:val="en-US" w:eastAsia="en-US"/>
        </w:rPr>
        <w:t>Confidentiality</w:t>
      </w:r>
    </w:p>
    <w:p w:rsidR="006D53B3" w:rsidRDefault="00B757B1" w:rsidP="00CC498B">
      <w:pPr>
        <w:pStyle w:val="Nadpis2"/>
        <w:keepNext w:val="0"/>
        <w:keepLines w:val="0"/>
        <w:numPr>
          <w:ilvl w:val="0"/>
          <w:numId w:val="19"/>
        </w:numPr>
        <w:tabs>
          <w:tab w:val="left" w:pos="567"/>
        </w:tabs>
        <w:suppressAutoHyphens w:val="0"/>
        <w:spacing w:before="0" w:after="220"/>
        <w:ind w:left="567" w:hanging="567"/>
        <w:jc w:val="both"/>
        <w:rPr>
          <w:rFonts w:asciiTheme="minorHAnsi" w:hAnsiTheme="minorHAnsi" w:cs="Arial"/>
          <w:b w:val="0"/>
          <w:color w:val="auto"/>
          <w:sz w:val="22"/>
          <w:szCs w:val="22"/>
          <w:lang w:val="en-US"/>
        </w:rPr>
      </w:pPr>
      <w:r w:rsidRPr="00B757B1">
        <w:rPr>
          <w:rFonts w:asciiTheme="minorHAnsi" w:hAnsiTheme="minorHAnsi" w:cs="Arial"/>
          <w:b w:val="0"/>
          <w:color w:val="auto"/>
          <w:sz w:val="22"/>
          <w:szCs w:val="22"/>
          <w:lang w:val="en-US"/>
        </w:rPr>
        <w:t>Parties shall not disclose information that shall become available to them in connection with this Contract and its performance and whose disclosure could harm the other Party. Duties of the Buyer ensuing from the applicable legal regulations remain unaffected.</w:t>
      </w:r>
    </w:p>
    <w:p w:rsidR="00A03730" w:rsidRDefault="00A03730" w:rsidP="002B2070">
      <w:pPr>
        <w:pStyle w:val="Normln-sted"/>
        <w:numPr>
          <w:ilvl w:val="0"/>
          <w:numId w:val="0"/>
        </w:numPr>
        <w:tabs>
          <w:tab w:val="left" w:pos="142"/>
        </w:tabs>
        <w:spacing w:before="220" w:after="0" w:line="240" w:lineRule="auto"/>
        <w:ind w:left="34"/>
        <w:jc w:val="center"/>
        <w:rPr>
          <w:rFonts w:asciiTheme="minorHAnsi" w:eastAsiaTheme="minorEastAsia" w:hAnsiTheme="minorHAnsi" w:cstheme="minorBidi"/>
          <w:b/>
          <w:lang w:eastAsia="cs-CZ"/>
        </w:rPr>
      </w:pPr>
    </w:p>
    <w:p w:rsidR="00B757B1" w:rsidRPr="00B757B1" w:rsidRDefault="006625D4" w:rsidP="002B2070">
      <w:pPr>
        <w:pStyle w:val="Normln-sted"/>
        <w:numPr>
          <w:ilvl w:val="0"/>
          <w:numId w:val="0"/>
        </w:numPr>
        <w:tabs>
          <w:tab w:val="left" w:pos="142"/>
        </w:tabs>
        <w:spacing w:before="220" w:after="0" w:line="240" w:lineRule="auto"/>
        <w:ind w:left="34"/>
        <w:jc w:val="center"/>
        <w:rPr>
          <w:rFonts w:asciiTheme="minorHAnsi" w:hAnsiTheme="minorHAnsi" w:cs="Arial"/>
          <w:b/>
          <w:caps/>
          <w:lang w:val="en-US" w:eastAsia="en-US"/>
        </w:rPr>
      </w:pPr>
      <w:r>
        <w:rPr>
          <w:rFonts w:asciiTheme="minorHAnsi" w:eastAsiaTheme="minorEastAsia" w:hAnsiTheme="minorHAnsi" w:cstheme="minorBidi"/>
          <w:b/>
          <w:lang w:eastAsia="cs-CZ"/>
        </w:rPr>
        <w:t>X</w:t>
      </w:r>
      <w:r w:rsidR="00B757B1" w:rsidRPr="002B2070">
        <w:rPr>
          <w:rFonts w:asciiTheme="minorHAnsi" w:eastAsiaTheme="minorEastAsia" w:hAnsiTheme="minorHAnsi" w:cstheme="minorBidi"/>
          <w:b/>
          <w:lang w:eastAsia="cs-CZ"/>
        </w:rPr>
        <w:t>I</w:t>
      </w:r>
      <w:r w:rsidR="00B757B1" w:rsidRPr="00B757B1">
        <w:rPr>
          <w:rFonts w:asciiTheme="minorHAnsi" w:hAnsiTheme="minorHAnsi" w:cs="Arial"/>
          <w:b/>
          <w:caps/>
          <w:lang w:val="en-US" w:eastAsia="en-US"/>
        </w:rPr>
        <w:t>.</w:t>
      </w:r>
    </w:p>
    <w:p w:rsidR="00B757B1" w:rsidRPr="00B757B1" w:rsidRDefault="00B757B1" w:rsidP="002B2070">
      <w:pPr>
        <w:tabs>
          <w:tab w:val="left" w:pos="142"/>
        </w:tabs>
        <w:suppressAutoHyphens w:val="0"/>
        <w:spacing w:after="220"/>
        <w:jc w:val="center"/>
        <w:rPr>
          <w:rFonts w:asciiTheme="minorHAnsi" w:hAnsiTheme="minorHAnsi" w:cs="Arial"/>
          <w:b/>
          <w:caps/>
          <w:lang w:val="en-US" w:eastAsia="en-US"/>
        </w:rPr>
      </w:pPr>
      <w:r w:rsidRPr="00B757B1">
        <w:rPr>
          <w:rFonts w:asciiTheme="minorHAnsi" w:hAnsiTheme="minorHAnsi" w:cs="Arial"/>
          <w:b/>
          <w:caps/>
          <w:lang w:val="en-US" w:eastAsia="en-US"/>
        </w:rPr>
        <w:t>representatives of the parties</w:t>
      </w:r>
    </w:p>
    <w:p w:rsidR="00B757B1" w:rsidRPr="00B757B1" w:rsidRDefault="00B757B1" w:rsidP="00CC498B">
      <w:pPr>
        <w:pStyle w:val="Nadpis2"/>
        <w:keepNext w:val="0"/>
        <w:keepLines w:val="0"/>
        <w:numPr>
          <w:ilvl w:val="0"/>
          <w:numId w:val="20"/>
        </w:numPr>
        <w:tabs>
          <w:tab w:val="left" w:pos="567"/>
        </w:tabs>
        <w:suppressAutoHyphens w:val="0"/>
        <w:spacing w:before="0" w:after="110"/>
        <w:ind w:left="357" w:hanging="357"/>
        <w:jc w:val="both"/>
        <w:rPr>
          <w:rFonts w:asciiTheme="minorHAnsi" w:hAnsiTheme="minorHAnsi" w:cs="Arial"/>
          <w:b w:val="0"/>
          <w:color w:val="auto"/>
          <w:sz w:val="22"/>
          <w:szCs w:val="22"/>
          <w:lang w:val="en-US"/>
        </w:rPr>
      </w:pPr>
      <w:r w:rsidRPr="00B757B1">
        <w:rPr>
          <w:rFonts w:asciiTheme="minorHAnsi" w:hAnsiTheme="minorHAnsi" w:cs="Arial"/>
          <w:b w:val="0"/>
          <w:color w:val="auto"/>
          <w:sz w:val="22"/>
          <w:szCs w:val="22"/>
          <w:lang w:val="en-US"/>
        </w:rPr>
        <w:t>The Seller appoints following representatives for the communication with the Buyer:</w:t>
      </w:r>
    </w:p>
    <w:p w:rsidR="00B757B1" w:rsidRPr="00B757B1" w:rsidRDefault="00B757B1" w:rsidP="00B757B1">
      <w:pPr>
        <w:pStyle w:val="Nadpis2"/>
        <w:keepNext w:val="0"/>
        <w:keepLines w:val="0"/>
        <w:tabs>
          <w:tab w:val="left" w:pos="567"/>
        </w:tabs>
        <w:suppressAutoHyphens w:val="0"/>
        <w:spacing w:before="0"/>
        <w:ind w:left="567"/>
        <w:jc w:val="both"/>
        <w:rPr>
          <w:rFonts w:asciiTheme="minorHAnsi" w:hAnsiTheme="minorHAnsi" w:cs="Arial"/>
          <w:b w:val="0"/>
          <w:color w:val="auto"/>
          <w:sz w:val="22"/>
          <w:szCs w:val="22"/>
          <w:lang w:val="en-US"/>
        </w:rPr>
      </w:pPr>
      <w:r w:rsidRPr="00B757B1">
        <w:rPr>
          <w:rFonts w:asciiTheme="minorHAnsi" w:hAnsiTheme="minorHAnsi" w:cs="Arial"/>
          <w:b w:val="0"/>
          <w:color w:val="auto"/>
          <w:sz w:val="22"/>
          <w:szCs w:val="22"/>
          <w:lang w:val="en-US"/>
        </w:rPr>
        <w:t>In technical matters:</w:t>
      </w:r>
    </w:p>
    <w:p w:rsidR="00B757B1" w:rsidRPr="00B757B1" w:rsidRDefault="00B757B1" w:rsidP="00B757B1">
      <w:pPr>
        <w:widowControl w:val="0"/>
        <w:tabs>
          <w:tab w:val="left" w:pos="1418"/>
        </w:tabs>
        <w:ind w:left="567"/>
        <w:rPr>
          <w:rFonts w:asciiTheme="minorHAnsi" w:hAnsiTheme="minorHAnsi" w:cs="Arial"/>
          <w:lang w:val="en-US"/>
        </w:rPr>
      </w:pPr>
      <w:r w:rsidRPr="00B757B1">
        <w:rPr>
          <w:rFonts w:asciiTheme="minorHAnsi" w:hAnsiTheme="minorHAnsi" w:cs="Arial"/>
          <w:lang w:val="en-US"/>
        </w:rPr>
        <w:t xml:space="preserve">Name: </w:t>
      </w:r>
      <w:r w:rsidRPr="00B757B1">
        <w:rPr>
          <w:rFonts w:asciiTheme="minorHAnsi" w:hAnsiTheme="minorHAnsi" w:cs="Arial"/>
          <w:lang w:val="en-US"/>
        </w:rPr>
        <w:tab/>
      </w:r>
      <w:r w:rsidR="009629D5" w:rsidRPr="007E27B3">
        <w:rPr>
          <w:rFonts w:asciiTheme="minorHAnsi" w:eastAsiaTheme="minorEastAsia" w:hAnsiTheme="minorHAnsi" w:cs="Arial"/>
          <w:szCs w:val="20"/>
          <w:highlight w:val="yellow"/>
          <w:lang w:val="en-GB" w:eastAsia="cs-CZ"/>
        </w:rPr>
        <w:t>[</w:t>
      </w:r>
      <w:r w:rsidR="009629D5">
        <w:rPr>
          <w:rFonts w:asciiTheme="minorHAnsi" w:eastAsiaTheme="minorEastAsia" w:hAnsiTheme="minorHAnsi" w:cs="Arial"/>
          <w:szCs w:val="20"/>
          <w:highlight w:val="yellow"/>
          <w:lang w:val="en-GB" w:eastAsia="cs-CZ"/>
        </w:rPr>
        <w:t xml:space="preserve">to be completed by the </w:t>
      </w:r>
      <w:r w:rsidR="00EA691C">
        <w:rPr>
          <w:rFonts w:asciiTheme="minorHAnsi" w:eastAsiaTheme="minorEastAsia" w:hAnsiTheme="minorHAnsi" w:cs="Arial"/>
          <w:szCs w:val="20"/>
          <w:highlight w:val="yellow"/>
          <w:lang w:val="en-GB" w:eastAsia="cs-CZ"/>
        </w:rPr>
        <w:t>participant</w:t>
      </w:r>
      <w:r w:rsidR="009629D5" w:rsidRPr="007E27B3">
        <w:rPr>
          <w:rFonts w:asciiTheme="minorHAnsi" w:eastAsiaTheme="minorEastAsia" w:hAnsiTheme="minorHAnsi" w:cs="Arial"/>
          <w:szCs w:val="20"/>
          <w:highlight w:val="yellow"/>
          <w:lang w:val="en-GB" w:eastAsia="cs-CZ"/>
        </w:rPr>
        <w:t>]</w:t>
      </w:r>
    </w:p>
    <w:p w:rsidR="00B757B1" w:rsidRPr="00B757B1" w:rsidRDefault="00B757B1" w:rsidP="00B757B1">
      <w:pPr>
        <w:widowControl w:val="0"/>
        <w:tabs>
          <w:tab w:val="left" w:pos="1418"/>
        </w:tabs>
        <w:ind w:left="567"/>
        <w:rPr>
          <w:rFonts w:asciiTheme="minorHAnsi" w:hAnsiTheme="minorHAnsi" w:cs="Arial"/>
          <w:bCs/>
          <w:lang w:val="en-US"/>
        </w:rPr>
      </w:pPr>
      <w:r>
        <w:rPr>
          <w:rFonts w:asciiTheme="minorHAnsi" w:hAnsiTheme="minorHAnsi" w:cs="Arial"/>
          <w:bCs/>
          <w:lang w:val="en-US"/>
        </w:rPr>
        <w:t>E-mail:</w:t>
      </w:r>
      <w:r>
        <w:rPr>
          <w:rFonts w:asciiTheme="minorHAnsi" w:hAnsiTheme="minorHAnsi" w:cs="Arial"/>
          <w:bCs/>
          <w:lang w:val="en-US"/>
        </w:rPr>
        <w:tab/>
      </w:r>
      <w:r w:rsidR="009629D5" w:rsidRPr="007E27B3">
        <w:rPr>
          <w:rFonts w:asciiTheme="minorHAnsi" w:eastAsiaTheme="minorEastAsia" w:hAnsiTheme="minorHAnsi" w:cs="Arial"/>
          <w:szCs w:val="20"/>
          <w:highlight w:val="yellow"/>
          <w:lang w:val="en-GB" w:eastAsia="cs-CZ"/>
        </w:rPr>
        <w:t>[</w:t>
      </w:r>
      <w:r w:rsidR="009629D5">
        <w:rPr>
          <w:rFonts w:asciiTheme="minorHAnsi" w:eastAsiaTheme="minorEastAsia" w:hAnsiTheme="minorHAnsi" w:cs="Arial"/>
          <w:szCs w:val="20"/>
          <w:highlight w:val="yellow"/>
          <w:lang w:val="en-GB" w:eastAsia="cs-CZ"/>
        </w:rPr>
        <w:t xml:space="preserve">to be completed by the </w:t>
      </w:r>
      <w:r w:rsidR="00EA691C">
        <w:rPr>
          <w:rFonts w:asciiTheme="minorHAnsi" w:eastAsiaTheme="minorEastAsia" w:hAnsiTheme="minorHAnsi" w:cs="Arial"/>
          <w:szCs w:val="20"/>
          <w:highlight w:val="yellow"/>
          <w:lang w:val="en-GB" w:eastAsia="cs-CZ"/>
        </w:rPr>
        <w:t>participant</w:t>
      </w:r>
      <w:r w:rsidR="009629D5" w:rsidRPr="007E27B3">
        <w:rPr>
          <w:rFonts w:asciiTheme="minorHAnsi" w:eastAsiaTheme="minorEastAsia" w:hAnsiTheme="minorHAnsi" w:cs="Arial"/>
          <w:szCs w:val="20"/>
          <w:highlight w:val="yellow"/>
          <w:lang w:val="en-GB" w:eastAsia="cs-CZ"/>
        </w:rPr>
        <w:t>]</w:t>
      </w:r>
    </w:p>
    <w:p w:rsidR="00B757B1" w:rsidRPr="00B757B1" w:rsidRDefault="00B757B1" w:rsidP="00B757B1">
      <w:pPr>
        <w:widowControl w:val="0"/>
        <w:tabs>
          <w:tab w:val="left" w:pos="1418"/>
        </w:tabs>
        <w:ind w:left="567"/>
        <w:rPr>
          <w:rFonts w:asciiTheme="minorHAnsi" w:hAnsiTheme="minorHAnsi" w:cs="Arial"/>
          <w:bCs/>
          <w:lang w:val="en-US"/>
        </w:rPr>
      </w:pPr>
      <w:r w:rsidRPr="00B757B1">
        <w:rPr>
          <w:rFonts w:asciiTheme="minorHAnsi" w:hAnsiTheme="minorHAnsi" w:cs="Arial"/>
          <w:bCs/>
          <w:lang w:val="en-US"/>
        </w:rPr>
        <w:t xml:space="preserve">Tel.: </w:t>
      </w:r>
      <w:r w:rsidRPr="00B757B1">
        <w:rPr>
          <w:rFonts w:asciiTheme="minorHAnsi" w:hAnsiTheme="minorHAnsi" w:cs="Arial"/>
          <w:bCs/>
          <w:lang w:val="en-US"/>
        </w:rPr>
        <w:tab/>
      </w:r>
      <w:r w:rsidR="009629D5" w:rsidRPr="007E27B3">
        <w:rPr>
          <w:rFonts w:asciiTheme="minorHAnsi" w:eastAsiaTheme="minorEastAsia" w:hAnsiTheme="minorHAnsi" w:cs="Arial"/>
          <w:szCs w:val="20"/>
          <w:highlight w:val="yellow"/>
          <w:lang w:val="en-GB" w:eastAsia="cs-CZ"/>
        </w:rPr>
        <w:t>[</w:t>
      </w:r>
      <w:r w:rsidR="009629D5">
        <w:rPr>
          <w:rFonts w:asciiTheme="minorHAnsi" w:eastAsiaTheme="minorEastAsia" w:hAnsiTheme="minorHAnsi" w:cs="Arial"/>
          <w:szCs w:val="20"/>
          <w:highlight w:val="yellow"/>
          <w:lang w:val="en-GB" w:eastAsia="cs-CZ"/>
        </w:rPr>
        <w:t xml:space="preserve">to be completed by the </w:t>
      </w:r>
      <w:r w:rsidR="00EA691C">
        <w:rPr>
          <w:rFonts w:asciiTheme="minorHAnsi" w:eastAsiaTheme="minorEastAsia" w:hAnsiTheme="minorHAnsi" w:cs="Arial"/>
          <w:szCs w:val="20"/>
          <w:highlight w:val="yellow"/>
          <w:lang w:val="en-GB" w:eastAsia="cs-CZ"/>
        </w:rPr>
        <w:t>participant</w:t>
      </w:r>
      <w:r w:rsidR="009629D5" w:rsidRPr="007E27B3">
        <w:rPr>
          <w:rFonts w:asciiTheme="minorHAnsi" w:eastAsiaTheme="minorEastAsia" w:hAnsiTheme="minorHAnsi" w:cs="Arial"/>
          <w:szCs w:val="20"/>
          <w:highlight w:val="yellow"/>
          <w:lang w:val="en-GB" w:eastAsia="cs-CZ"/>
        </w:rPr>
        <w:t>]</w:t>
      </w:r>
    </w:p>
    <w:p w:rsidR="00B757B1" w:rsidRPr="00B757B1" w:rsidRDefault="00B757B1" w:rsidP="00B757B1">
      <w:pPr>
        <w:widowControl w:val="0"/>
        <w:tabs>
          <w:tab w:val="left" w:pos="1418"/>
        </w:tabs>
        <w:ind w:left="567"/>
        <w:rPr>
          <w:rFonts w:asciiTheme="minorHAnsi" w:hAnsiTheme="minorHAnsi" w:cs="Arial"/>
          <w:bCs/>
          <w:lang w:val="en-US"/>
        </w:rPr>
      </w:pPr>
      <w:r w:rsidRPr="00B757B1">
        <w:rPr>
          <w:rFonts w:asciiTheme="minorHAnsi" w:hAnsiTheme="minorHAnsi" w:cs="Arial"/>
          <w:bCs/>
          <w:lang w:val="en-US"/>
        </w:rPr>
        <w:t>In contractual matters:</w:t>
      </w:r>
    </w:p>
    <w:p w:rsidR="00B757B1" w:rsidRPr="00B757B1" w:rsidRDefault="00B757B1" w:rsidP="00B757B1">
      <w:pPr>
        <w:widowControl w:val="0"/>
        <w:tabs>
          <w:tab w:val="left" w:pos="1418"/>
        </w:tabs>
        <w:ind w:left="567"/>
        <w:rPr>
          <w:rFonts w:asciiTheme="minorHAnsi" w:hAnsiTheme="minorHAnsi" w:cs="Arial"/>
          <w:lang w:val="en-US"/>
        </w:rPr>
      </w:pPr>
      <w:r w:rsidRPr="00B757B1">
        <w:rPr>
          <w:rFonts w:asciiTheme="minorHAnsi" w:hAnsiTheme="minorHAnsi" w:cs="Arial"/>
          <w:lang w:val="en-US"/>
        </w:rPr>
        <w:t xml:space="preserve">Name: </w:t>
      </w:r>
      <w:r w:rsidRPr="00B757B1">
        <w:rPr>
          <w:rFonts w:asciiTheme="minorHAnsi" w:hAnsiTheme="minorHAnsi" w:cs="Arial"/>
          <w:lang w:val="en-US"/>
        </w:rPr>
        <w:tab/>
      </w:r>
      <w:r w:rsidR="009629D5" w:rsidRPr="007E27B3">
        <w:rPr>
          <w:rFonts w:asciiTheme="minorHAnsi" w:eastAsiaTheme="minorEastAsia" w:hAnsiTheme="minorHAnsi" w:cs="Arial"/>
          <w:szCs w:val="20"/>
          <w:highlight w:val="yellow"/>
          <w:lang w:val="en-GB" w:eastAsia="cs-CZ"/>
        </w:rPr>
        <w:t>[</w:t>
      </w:r>
      <w:r w:rsidR="009629D5">
        <w:rPr>
          <w:rFonts w:asciiTheme="minorHAnsi" w:eastAsiaTheme="minorEastAsia" w:hAnsiTheme="minorHAnsi" w:cs="Arial"/>
          <w:szCs w:val="20"/>
          <w:highlight w:val="yellow"/>
          <w:lang w:val="en-GB" w:eastAsia="cs-CZ"/>
        </w:rPr>
        <w:t xml:space="preserve">to be completed by the </w:t>
      </w:r>
      <w:r w:rsidR="00EA691C">
        <w:rPr>
          <w:rFonts w:asciiTheme="minorHAnsi" w:eastAsiaTheme="minorEastAsia" w:hAnsiTheme="minorHAnsi" w:cs="Arial"/>
          <w:szCs w:val="20"/>
          <w:highlight w:val="yellow"/>
          <w:lang w:val="en-GB" w:eastAsia="cs-CZ"/>
        </w:rPr>
        <w:t>participant</w:t>
      </w:r>
      <w:r w:rsidR="009629D5" w:rsidRPr="007E27B3">
        <w:rPr>
          <w:rFonts w:asciiTheme="minorHAnsi" w:eastAsiaTheme="minorEastAsia" w:hAnsiTheme="minorHAnsi" w:cs="Arial"/>
          <w:szCs w:val="20"/>
          <w:highlight w:val="yellow"/>
          <w:lang w:val="en-GB" w:eastAsia="cs-CZ"/>
        </w:rPr>
        <w:t>]</w:t>
      </w:r>
    </w:p>
    <w:p w:rsidR="00B757B1" w:rsidRPr="00B757B1" w:rsidRDefault="00B757B1" w:rsidP="00B757B1">
      <w:pPr>
        <w:widowControl w:val="0"/>
        <w:tabs>
          <w:tab w:val="left" w:pos="1418"/>
        </w:tabs>
        <w:ind w:left="567"/>
        <w:rPr>
          <w:rFonts w:asciiTheme="minorHAnsi" w:hAnsiTheme="minorHAnsi" w:cs="Arial"/>
          <w:bCs/>
          <w:lang w:val="en-US"/>
        </w:rPr>
      </w:pPr>
      <w:r>
        <w:rPr>
          <w:rFonts w:asciiTheme="minorHAnsi" w:hAnsiTheme="minorHAnsi" w:cs="Arial"/>
          <w:bCs/>
          <w:lang w:val="en-US"/>
        </w:rPr>
        <w:t>E-mail:</w:t>
      </w:r>
      <w:r>
        <w:rPr>
          <w:rFonts w:asciiTheme="minorHAnsi" w:hAnsiTheme="minorHAnsi" w:cs="Arial"/>
          <w:bCs/>
          <w:lang w:val="en-US"/>
        </w:rPr>
        <w:tab/>
      </w:r>
      <w:r w:rsidR="009629D5" w:rsidRPr="007E27B3">
        <w:rPr>
          <w:rFonts w:asciiTheme="minorHAnsi" w:eastAsiaTheme="minorEastAsia" w:hAnsiTheme="minorHAnsi" w:cs="Arial"/>
          <w:szCs w:val="20"/>
          <w:highlight w:val="yellow"/>
          <w:lang w:val="en-GB" w:eastAsia="cs-CZ"/>
        </w:rPr>
        <w:t>[</w:t>
      </w:r>
      <w:r w:rsidR="009629D5">
        <w:rPr>
          <w:rFonts w:asciiTheme="minorHAnsi" w:eastAsiaTheme="minorEastAsia" w:hAnsiTheme="minorHAnsi" w:cs="Arial"/>
          <w:szCs w:val="20"/>
          <w:highlight w:val="yellow"/>
          <w:lang w:val="en-GB" w:eastAsia="cs-CZ"/>
        </w:rPr>
        <w:t xml:space="preserve">to be completed by the </w:t>
      </w:r>
      <w:r w:rsidR="00EA691C">
        <w:rPr>
          <w:rFonts w:asciiTheme="minorHAnsi" w:eastAsiaTheme="minorEastAsia" w:hAnsiTheme="minorHAnsi" w:cs="Arial"/>
          <w:szCs w:val="20"/>
          <w:highlight w:val="yellow"/>
          <w:lang w:val="en-GB" w:eastAsia="cs-CZ"/>
        </w:rPr>
        <w:t>participant</w:t>
      </w:r>
      <w:r w:rsidR="009629D5" w:rsidRPr="007E27B3">
        <w:rPr>
          <w:rFonts w:asciiTheme="minorHAnsi" w:eastAsiaTheme="minorEastAsia" w:hAnsiTheme="minorHAnsi" w:cs="Arial"/>
          <w:szCs w:val="20"/>
          <w:highlight w:val="yellow"/>
          <w:lang w:val="en-GB" w:eastAsia="cs-CZ"/>
        </w:rPr>
        <w:t>]</w:t>
      </w:r>
    </w:p>
    <w:p w:rsidR="00B757B1" w:rsidRPr="00B757B1" w:rsidRDefault="00B757B1" w:rsidP="006D53B3">
      <w:pPr>
        <w:widowControl w:val="0"/>
        <w:tabs>
          <w:tab w:val="left" w:pos="1418"/>
        </w:tabs>
        <w:spacing w:after="220"/>
        <w:ind w:left="567"/>
        <w:rPr>
          <w:rFonts w:asciiTheme="minorHAnsi" w:hAnsiTheme="minorHAnsi" w:cs="Arial"/>
          <w:bCs/>
          <w:lang w:val="en-US"/>
        </w:rPr>
      </w:pPr>
      <w:r w:rsidRPr="00B757B1">
        <w:rPr>
          <w:rFonts w:asciiTheme="minorHAnsi" w:hAnsiTheme="minorHAnsi" w:cs="Arial"/>
          <w:bCs/>
          <w:lang w:val="en-US"/>
        </w:rPr>
        <w:t xml:space="preserve">Tel.: </w:t>
      </w:r>
      <w:r w:rsidRPr="00B757B1">
        <w:rPr>
          <w:rFonts w:asciiTheme="minorHAnsi" w:hAnsiTheme="minorHAnsi" w:cs="Arial"/>
          <w:bCs/>
          <w:lang w:val="en-US"/>
        </w:rPr>
        <w:tab/>
      </w:r>
      <w:r w:rsidR="009629D5" w:rsidRPr="007E27B3">
        <w:rPr>
          <w:rFonts w:asciiTheme="minorHAnsi" w:eastAsiaTheme="minorEastAsia" w:hAnsiTheme="minorHAnsi" w:cs="Arial"/>
          <w:szCs w:val="20"/>
          <w:highlight w:val="yellow"/>
          <w:lang w:val="en-GB" w:eastAsia="cs-CZ"/>
        </w:rPr>
        <w:t>[</w:t>
      </w:r>
      <w:r w:rsidR="009629D5">
        <w:rPr>
          <w:rFonts w:asciiTheme="minorHAnsi" w:eastAsiaTheme="minorEastAsia" w:hAnsiTheme="minorHAnsi" w:cs="Arial"/>
          <w:szCs w:val="20"/>
          <w:highlight w:val="yellow"/>
          <w:lang w:val="en-GB" w:eastAsia="cs-CZ"/>
        </w:rPr>
        <w:t xml:space="preserve">to be completed by the </w:t>
      </w:r>
      <w:r w:rsidR="00EA691C">
        <w:rPr>
          <w:rFonts w:asciiTheme="minorHAnsi" w:eastAsiaTheme="minorEastAsia" w:hAnsiTheme="minorHAnsi" w:cs="Arial"/>
          <w:szCs w:val="20"/>
          <w:highlight w:val="yellow"/>
          <w:lang w:val="en-GB" w:eastAsia="cs-CZ"/>
        </w:rPr>
        <w:t>participant</w:t>
      </w:r>
      <w:r w:rsidR="009629D5" w:rsidRPr="007E27B3">
        <w:rPr>
          <w:rFonts w:asciiTheme="minorHAnsi" w:eastAsiaTheme="minorEastAsia" w:hAnsiTheme="minorHAnsi" w:cs="Arial"/>
          <w:szCs w:val="20"/>
          <w:highlight w:val="yellow"/>
          <w:lang w:val="en-GB" w:eastAsia="cs-CZ"/>
        </w:rPr>
        <w:t>]</w:t>
      </w:r>
    </w:p>
    <w:p w:rsidR="00B757B1" w:rsidRPr="00B757B1" w:rsidRDefault="00B757B1" w:rsidP="00CC498B">
      <w:pPr>
        <w:pStyle w:val="Nadpis2"/>
        <w:keepNext w:val="0"/>
        <w:keepLines w:val="0"/>
        <w:numPr>
          <w:ilvl w:val="0"/>
          <w:numId w:val="20"/>
        </w:numPr>
        <w:tabs>
          <w:tab w:val="left" w:pos="567"/>
        </w:tabs>
        <w:suppressAutoHyphens w:val="0"/>
        <w:spacing w:before="0" w:after="110"/>
        <w:ind w:left="357" w:hanging="357"/>
        <w:jc w:val="both"/>
        <w:rPr>
          <w:rFonts w:asciiTheme="minorHAnsi" w:hAnsiTheme="minorHAnsi" w:cs="Arial"/>
          <w:b w:val="0"/>
          <w:color w:val="auto"/>
          <w:sz w:val="22"/>
          <w:szCs w:val="22"/>
          <w:lang w:val="en-US"/>
        </w:rPr>
      </w:pPr>
      <w:r w:rsidRPr="00B757B1">
        <w:rPr>
          <w:rFonts w:asciiTheme="minorHAnsi" w:hAnsiTheme="minorHAnsi" w:cs="Arial"/>
          <w:b w:val="0"/>
          <w:color w:val="auto"/>
          <w:sz w:val="22"/>
          <w:szCs w:val="22"/>
          <w:lang w:val="en-US"/>
        </w:rPr>
        <w:t>The Buyer appoints following representatives for the communication with the Seller:</w:t>
      </w:r>
    </w:p>
    <w:p w:rsidR="00B757B1" w:rsidRPr="00013630" w:rsidRDefault="00B757B1" w:rsidP="00B757B1">
      <w:pPr>
        <w:widowControl w:val="0"/>
        <w:tabs>
          <w:tab w:val="left" w:pos="1418"/>
        </w:tabs>
        <w:ind w:left="567"/>
        <w:rPr>
          <w:rFonts w:asciiTheme="minorHAnsi" w:hAnsiTheme="minorHAnsi" w:cs="Arial"/>
          <w:bCs/>
          <w:szCs w:val="22"/>
          <w:lang w:val="en-US"/>
        </w:rPr>
      </w:pPr>
      <w:r w:rsidRPr="00B757B1">
        <w:rPr>
          <w:rFonts w:asciiTheme="minorHAnsi" w:hAnsiTheme="minorHAnsi" w:cs="Arial"/>
          <w:bCs/>
          <w:szCs w:val="22"/>
          <w:lang w:val="en-US"/>
        </w:rPr>
        <w:t>In technical matters:</w:t>
      </w:r>
    </w:p>
    <w:p w:rsidR="00B757B1" w:rsidRPr="00013630" w:rsidRDefault="00B757B1" w:rsidP="00B757B1">
      <w:pPr>
        <w:widowControl w:val="0"/>
        <w:tabs>
          <w:tab w:val="left" w:pos="1418"/>
        </w:tabs>
        <w:ind w:left="567"/>
        <w:rPr>
          <w:rFonts w:asciiTheme="minorHAnsi" w:hAnsiTheme="minorHAnsi" w:cs="Arial"/>
          <w:bCs/>
          <w:szCs w:val="22"/>
          <w:lang w:val="en-US"/>
        </w:rPr>
      </w:pPr>
      <w:r w:rsidRPr="00013630">
        <w:rPr>
          <w:rFonts w:asciiTheme="minorHAnsi" w:hAnsiTheme="minorHAnsi" w:cs="Arial"/>
          <w:bCs/>
          <w:szCs w:val="22"/>
          <w:lang w:val="en-US"/>
        </w:rPr>
        <w:t>Name:</w:t>
      </w:r>
      <w:r w:rsidRPr="00013630">
        <w:rPr>
          <w:rFonts w:asciiTheme="minorHAnsi" w:hAnsiTheme="minorHAnsi" w:cs="Arial"/>
          <w:bCs/>
          <w:szCs w:val="22"/>
          <w:lang w:val="en-US"/>
        </w:rPr>
        <w:tab/>
      </w:r>
      <w:r w:rsidR="00896405" w:rsidRPr="00013630">
        <w:rPr>
          <w:rFonts w:asciiTheme="minorHAnsi" w:hAnsiTheme="minorHAnsi" w:cs="Arial"/>
          <w:bCs/>
          <w:szCs w:val="22"/>
          <w:lang w:val="en-US"/>
        </w:rPr>
        <w:t xml:space="preserve">Pavel </w:t>
      </w:r>
      <w:proofErr w:type="spellStart"/>
      <w:r w:rsidR="00896405" w:rsidRPr="00013630">
        <w:rPr>
          <w:rFonts w:asciiTheme="minorHAnsi" w:hAnsiTheme="minorHAnsi" w:cs="Arial"/>
          <w:bCs/>
          <w:szCs w:val="22"/>
          <w:lang w:val="en-US"/>
        </w:rPr>
        <w:t>Sedlák</w:t>
      </w:r>
      <w:proofErr w:type="spellEnd"/>
    </w:p>
    <w:p w:rsidR="006853DC" w:rsidRPr="00013630" w:rsidRDefault="00B757B1" w:rsidP="006853DC">
      <w:pPr>
        <w:widowControl w:val="0"/>
        <w:tabs>
          <w:tab w:val="left" w:pos="1418"/>
        </w:tabs>
        <w:ind w:left="567"/>
        <w:rPr>
          <w:rFonts w:asciiTheme="minorHAnsi" w:hAnsiTheme="minorHAnsi" w:cs="Arial"/>
          <w:bCs/>
          <w:szCs w:val="22"/>
          <w:lang w:val="en-US"/>
        </w:rPr>
      </w:pPr>
      <w:r w:rsidRPr="00013630">
        <w:rPr>
          <w:rFonts w:asciiTheme="minorHAnsi" w:hAnsiTheme="minorHAnsi" w:cs="Arial"/>
          <w:bCs/>
          <w:szCs w:val="22"/>
          <w:lang w:val="en-US"/>
        </w:rPr>
        <w:t>E-mail:</w:t>
      </w:r>
      <w:r w:rsidRPr="00013630">
        <w:rPr>
          <w:rFonts w:asciiTheme="minorHAnsi" w:hAnsiTheme="minorHAnsi" w:cs="Arial"/>
          <w:bCs/>
          <w:szCs w:val="22"/>
          <w:lang w:val="en-US"/>
        </w:rPr>
        <w:tab/>
      </w:r>
      <w:r w:rsidR="00896405" w:rsidRPr="00013630">
        <w:rPr>
          <w:rFonts w:asciiTheme="minorHAnsi" w:hAnsiTheme="minorHAnsi" w:cs="Arial"/>
          <w:bCs/>
          <w:szCs w:val="22"/>
          <w:lang w:val="en-US"/>
        </w:rPr>
        <w:t>sedlak@ufa.cas.cz</w:t>
      </w:r>
    </w:p>
    <w:p w:rsidR="00B757B1" w:rsidRPr="0002433E" w:rsidRDefault="00B757B1" w:rsidP="00B757B1">
      <w:pPr>
        <w:widowControl w:val="0"/>
        <w:tabs>
          <w:tab w:val="left" w:pos="1418"/>
        </w:tabs>
        <w:ind w:left="567"/>
        <w:rPr>
          <w:rFonts w:asciiTheme="minorHAnsi" w:hAnsiTheme="minorHAnsi" w:cs="Arial"/>
          <w:bCs/>
          <w:lang w:val="en-US"/>
        </w:rPr>
      </w:pPr>
      <w:r w:rsidRPr="00013630">
        <w:rPr>
          <w:rFonts w:asciiTheme="minorHAnsi" w:hAnsiTheme="minorHAnsi" w:cs="Arial"/>
          <w:bCs/>
          <w:szCs w:val="22"/>
          <w:lang w:val="en-US"/>
        </w:rPr>
        <w:t>In contractual matters</w:t>
      </w:r>
      <w:r w:rsidRPr="0002433E">
        <w:rPr>
          <w:rFonts w:asciiTheme="minorHAnsi" w:hAnsiTheme="minorHAnsi" w:cs="Arial"/>
          <w:bCs/>
          <w:lang w:val="en-US"/>
        </w:rPr>
        <w:t>:</w:t>
      </w:r>
    </w:p>
    <w:p w:rsidR="00B757B1" w:rsidRPr="00013630" w:rsidRDefault="00B757B1" w:rsidP="00B757B1">
      <w:pPr>
        <w:widowControl w:val="0"/>
        <w:tabs>
          <w:tab w:val="left" w:pos="1418"/>
        </w:tabs>
        <w:ind w:left="567"/>
        <w:rPr>
          <w:rFonts w:asciiTheme="minorHAnsi" w:hAnsiTheme="minorHAnsi" w:cs="Arial"/>
          <w:bCs/>
          <w:lang w:val="en-US"/>
        </w:rPr>
      </w:pPr>
      <w:r w:rsidRPr="0002433E">
        <w:rPr>
          <w:rFonts w:asciiTheme="minorHAnsi" w:hAnsiTheme="minorHAnsi" w:cs="Arial"/>
          <w:lang w:val="en-US"/>
        </w:rPr>
        <w:t>Name:</w:t>
      </w:r>
      <w:r w:rsidRPr="0002433E">
        <w:rPr>
          <w:rFonts w:asciiTheme="minorHAnsi" w:hAnsiTheme="minorHAnsi" w:cs="Arial"/>
          <w:lang w:val="en-US"/>
        </w:rPr>
        <w:tab/>
      </w:r>
      <w:r w:rsidR="00896405" w:rsidRPr="00013630">
        <w:rPr>
          <w:rFonts w:asciiTheme="minorHAnsi" w:hAnsiTheme="minorHAnsi" w:cs="Arial"/>
          <w:bCs/>
          <w:lang w:val="en-US"/>
        </w:rPr>
        <w:t>Alena Nováková</w:t>
      </w:r>
    </w:p>
    <w:p w:rsidR="00B757B1" w:rsidRPr="00013630" w:rsidRDefault="00B757B1" w:rsidP="00013630">
      <w:pPr>
        <w:widowControl w:val="0"/>
        <w:tabs>
          <w:tab w:val="left" w:pos="1418"/>
        </w:tabs>
        <w:ind w:left="567"/>
        <w:rPr>
          <w:rFonts w:asciiTheme="minorHAnsi" w:hAnsiTheme="minorHAnsi" w:cs="Arial"/>
          <w:bCs/>
          <w:lang w:val="en-US"/>
        </w:rPr>
      </w:pPr>
      <w:r w:rsidRPr="00013630">
        <w:rPr>
          <w:rFonts w:asciiTheme="minorHAnsi" w:hAnsiTheme="minorHAnsi" w:cs="Arial"/>
          <w:bCs/>
          <w:lang w:val="en-US"/>
        </w:rPr>
        <w:t xml:space="preserve">E-mail: </w:t>
      </w:r>
      <w:r w:rsidR="00927C5E" w:rsidRPr="00013630">
        <w:rPr>
          <w:rFonts w:asciiTheme="minorHAnsi" w:hAnsiTheme="minorHAnsi" w:cs="Arial"/>
          <w:bCs/>
          <w:lang w:val="en-US"/>
        </w:rPr>
        <w:tab/>
      </w:r>
      <w:r w:rsidR="00896405" w:rsidRPr="00013630">
        <w:rPr>
          <w:rFonts w:asciiTheme="minorHAnsi" w:hAnsiTheme="minorHAnsi" w:cs="Arial"/>
          <w:bCs/>
          <w:lang w:val="en-US"/>
        </w:rPr>
        <w:t xml:space="preserve">novakova@ufa.cas.cz </w:t>
      </w:r>
    </w:p>
    <w:p w:rsidR="00020634" w:rsidRDefault="002B2070" w:rsidP="002B2070">
      <w:pPr>
        <w:pStyle w:val="Normln-sted"/>
        <w:numPr>
          <w:ilvl w:val="0"/>
          <w:numId w:val="0"/>
        </w:numPr>
        <w:tabs>
          <w:tab w:val="left" w:pos="142"/>
        </w:tabs>
        <w:spacing w:before="220" w:after="0" w:line="240" w:lineRule="auto"/>
        <w:ind w:left="34"/>
        <w:jc w:val="center"/>
        <w:rPr>
          <w:rFonts w:asciiTheme="minorHAnsi" w:hAnsiTheme="minorHAnsi" w:cs="Arial"/>
          <w:b/>
          <w:caps/>
          <w:lang w:val="en-US" w:eastAsia="en-US"/>
        </w:rPr>
      </w:pPr>
      <w:r w:rsidRPr="002B2070">
        <w:rPr>
          <w:rFonts w:asciiTheme="minorHAnsi" w:eastAsiaTheme="minorEastAsia" w:hAnsiTheme="minorHAnsi" w:cstheme="minorBidi"/>
          <w:b/>
          <w:lang w:eastAsia="cs-CZ"/>
        </w:rPr>
        <w:t>XII</w:t>
      </w:r>
      <w:r>
        <w:rPr>
          <w:rFonts w:asciiTheme="minorHAnsi" w:hAnsiTheme="minorHAnsi" w:cs="Arial"/>
          <w:b/>
          <w:caps/>
          <w:lang w:val="en-US" w:eastAsia="en-US"/>
        </w:rPr>
        <w:t>.</w:t>
      </w:r>
    </w:p>
    <w:p w:rsidR="002B2070" w:rsidRDefault="002B2070" w:rsidP="002B2070">
      <w:pPr>
        <w:tabs>
          <w:tab w:val="left" w:pos="142"/>
        </w:tabs>
        <w:suppressAutoHyphens w:val="0"/>
        <w:spacing w:after="220"/>
        <w:jc w:val="center"/>
        <w:rPr>
          <w:rFonts w:asciiTheme="minorHAnsi" w:hAnsiTheme="minorHAnsi" w:cs="Arial"/>
          <w:b/>
          <w:caps/>
          <w:lang w:val="en-US" w:eastAsia="en-US"/>
        </w:rPr>
      </w:pPr>
      <w:r w:rsidRPr="002B2070">
        <w:rPr>
          <w:rFonts w:asciiTheme="minorHAnsi" w:hAnsiTheme="minorHAnsi" w:cs="Arial"/>
          <w:b/>
          <w:caps/>
          <w:lang w:val="en-US" w:eastAsia="en-US"/>
        </w:rPr>
        <w:t>Final provisions</w:t>
      </w:r>
    </w:p>
    <w:p w:rsidR="002B2070" w:rsidRPr="002B2070" w:rsidRDefault="002B2070" w:rsidP="00CC498B">
      <w:pPr>
        <w:pStyle w:val="Nadpis2"/>
        <w:keepNext w:val="0"/>
        <w:keepLines w:val="0"/>
        <w:numPr>
          <w:ilvl w:val="0"/>
          <w:numId w:val="21"/>
        </w:numPr>
        <w:tabs>
          <w:tab w:val="left" w:pos="567"/>
        </w:tabs>
        <w:suppressAutoHyphens w:val="0"/>
        <w:spacing w:before="0" w:after="110"/>
        <w:jc w:val="both"/>
        <w:rPr>
          <w:rFonts w:asciiTheme="minorHAnsi" w:hAnsiTheme="minorHAnsi" w:cs="Arial"/>
          <w:b w:val="0"/>
          <w:color w:val="auto"/>
          <w:sz w:val="22"/>
          <w:szCs w:val="22"/>
          <w:lang w:val="en-US"/>
        </w:rPr>
      </w:pPr>
      <w:r w:rsidRPr="002B2070">
        <w:rPr>
          <w:rFonts w:asciiTheme="minorHAnsi" w:hAnsiTheme="minorHAnsi" w:cs="Arial"/>
          <w:b w:val="0"/>
          <w:color w:val="auto"/>
          <w:sz w:val="22"/>
          <w:szCs w:val="22"/>
          <w:lang w:val="en-US"/>
        </w:rPr>
        <w:t>This Contract is governed by the laws of the Czech Republic, especially by the Civil Code.</w:t>
      </w:r>
    </w:p>
    <w:p w:rsidR="002B2070" w:rsidRPr="002B2070" w:rsidRDefault="002B2070" w:rsidP="00CC498B">
      <w:pPr>
        <w:pStyle w:val="Nadpis2"/>
        <w:keepNext w:val="0"/>
        <w:keepLines w:val="0"/>
        <w:numPr>
          <w:ilvl w:val="0"/>
          <w:numId w:val="21"/>
        </w:numPr>
        <w:tabs>
          <w:tab w:val="left" w:pos="567"/>
        </w:tabs>
        <w:suppressAutoHyphens w:val="0"/>
        <w:spacing w:before="0" w:after="110"/>
        <w:ind w:left="567" w:hanging="567"/>
        <w:jc w:val="both"/>
        <w:rPr>
          <w:rFonts w:asciiTheme="minorHAnsi" w:hAnsiTheme="minorHAnsi" w:cs="Arial"/>
          <w:b w:val="0"/>
          <w:color w:val="auto"/>
          <w:sz w:val="22"/>
          <w:szCs w:val="22"/>
          <w:lang w:val="en-US"/>
        </w:rPr>
      </w:pPr>
      <w:r w:rsidRPr="002B2070">
        <w:rPr>
          <w:rFonts w:asciiTheme="minorHAnsi" w:hAnsiTheme="minorHAnsi" w:cs="Arial"/>
          <w:b w:val="0"/>
          <w:color w:val="auto"/>
          <w:sz w:val="22"/>
          <w:szCs w:val="22"/>
          <w:lang w:val="en-US"/>
        </w:rPr>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p>
    <w:p w:rsidR="002B2070" w:rsidRPr="002B2070" w:rsidRDefault="002B2070" w:rsidP="00CC498B">
      <w:pPr>
        <w:pStyle w:val="Nadpis2"/>
        <w:keepNext w:val="0"/>
        <w:keepLines w:val="0"/>
        <w:numPr>
          <w:ilvl w:val="0"/>
          <w:numId w:val="21"/>
        </w:numPr>
        <w:tabs>
          <w:tab w:val="left" w:pos="567"/>
        </w:tabs>
        <w:suppressAutoHyphens w:val="0"/>
        <w:spacing w:before="0" w:after="110"/>
        <w:ind w:left="567" w:hanging="567"/>
        <w:jc w:val="both"/>
        <w:rPr>
          <w:rFonts w:asciiTheme="minorHAnsi" w:hAnsiTheme="minorHAnsi" w:cs="Arial"/>
          <w:b w:val="0"/>
          <w:color w:val="auto"/>
          <w:sz w:val="22"/>
          <w:szCs w:val="22"/>
          <w:lang w:val="en-US"/>
        </w:rPr>
      </w:pPr>
      <w:r w:rsidRPr="002B2070">
        <w:rPr>
          <w:rFonts w:asciiTheme="minorHAnsi" w:hAnsiTheme="minorHAnsi" w:cs="Arial"/>
          <w:b w:val="0"/>
          <w:color w:val="auto"/>
          <w:sz w:val="22"/>
          <w:szCs w:val="22"/>
          <w:lang w:val="en-US"/>
        </w:rPr>
        <w:t xml:space="preserve">The Seller bears the risk of changed circumstances within the meaning of Section 1765 of the Civil Code. </w:t>
      </w:r>
    </w:p>
    <w:p w:rsidR="002B2070" w:rsidRPr="002B2070" w:rsidRDefault="002B2070" w:rsidP="00CC498B">
      <w:pPr>
        <w:pStyle w:val="Nadpis2"/>
        <w:keepNext w:val="0"/>
        <w:keepLines w:val="0"/>
        <w:numPr>
          <w:ilvl w:val="0"/>
          <w:numId w:val="21"/>
        </w:numPr>
        <w:tabs>
          <w:tab w:val="left" w:pos="567"/>
        </w:tabs>
        <w:suppressAutoHyphens w:val="0"/>
        <w:spacing w:before="0" w:after="110"/>
        <w:ind w:left="567" w:hanging="567"/>
        <w:jc w:val="both"/>
        <w:rPr>
          <w:rFonts w:asciiTheme="minorHAnsi" w:hAnsiTheme="minorHAnsi" w:cs="Arial"/>
          <w:b w:val="0"/>
          <w:color w:val="auto"/>
          <w:sz w:val="22"/>
          <w:szCs w:val="22"/>
          <w:lang w:val="en-US"/>
        </w:rPr>
      </w:pPr>
      <w:r w:rsidRPr="002B2070">
        <w:rPr>
          <w:rFonts w:asciiTheme="minorHAnsi" w:hAnsiTheme="minorHAnsi" w:cs="Arial"/>
          <w:b w:val="0"/>
          <w:color w:val="auto"/>
          <w:sz w:val="22"/>
          <w:szCs w:val="22"/>
          <w:lang w:val="en-US"/>
        </w:rPr>
        <w:t xml:space="preserve">The Seller takes into account that the Buyer is not in relation to this Contract an entrepreneur, nor the subject matter of this Contract is connected with the business activities of the Buyer. </w:t>
      </w:r>
    </w:p>
    <w:p w:rsidR="002B2070" w:rsidRPr="002B2070" w:rsidRDefault="002B2070" w:rsidP="00CC498B">
      <w:pPr>
        <w:pStyle w:val="Nadpis2"/>
        <w:keepNext w:val="0"/>
        <w:keepLines w:val="0"/>
        <w:numPr>
          <w:ilvl w:val="0"/>
          <w:numId w:val="21"/>
        </w:numPr>
        <w:tabs>
          <w:tab w:val="left" w:pos="567"/>
        </w:tabs>
        <w:suppressAutoHyphens w:val="0"/>
        <w:spacing w:before="0" w:after="110"/>
        <w:ind w:left="567" w:hanging="567"/>
        <w:jc w:val="both"/>
        <w:rPr>
          <w:rFonts w:asciiTheme="minorHAnsi" w:hAnsiTheme="minorHAnsi" w:cs="Arial"/>
          <w:b w:val="0"/>
          <w:color w:val="auto"/>
          <w:sz w:val="22"/>
          <w:szCs w:val="22"/>
          <w:lang w:val="en-US"/>
        </w:rPr>
      </w:pPr>
      <w:r w:rsidRPr="002B2070">
        <w:rPr>
          <w:rFonts w:asciiTheme="minorHAnsi" w:hAnsiTheme="minorHAnsi" w:cs="Arial"/>
          <w:b w:val="0"/>
          <w:color w:val="auto"/>
          <w:sz w:val="22"/>
          <w:szCs w:val="22"/>
          <w:lang w:val="en-US"/>
        </w:rPr>
        <w:t xml:space="preserve">The Seller is not entitled to set off any of its claims or his debtor’s claims against the Buyer’s claims. The Seller is not entitled to transfer its claims against Buyer that arose on the basis or in connection with this Contract on third parties. The Seller is not entitled to transfer rights and duties from this Contract or its part on third parties. </w:t>
      </w:r>
    </w:p>
    <w:p w:rsidR="002B2070" w:rsidRPr="002B2070" w:rsidRDefault="002B2070" w:rsidP="00CC498B">
      <w:pPr>
        <w:pStyle w:val="Nadpis2"/>
        <w:keepNext w:val="0"/>
        <w:keepLines w:val="0"/>
        <w:numPr>
          <w:ilvl w:val="0"/>
          <w:numId w:val="21"/>
        </w:numPr>
        <w:tabs>
          <w:tab w:val="left" w:pos="567"/>
        </w:tabs>
        <w:suppressAutoHyphens w:val="0"/>
        <w:spacing w:before="0" w:after="110"/>
        <w:ind w:left="567" w:hanging="567"/>
        <w:jc w:val="both"/>
        <w:rPr>
          <w:rFonts w:asciiTheme="minorHAnsi" w:hAnsiTheme="minorHAnsi" w:cs="Arial"/>
          <w:b w:val="0"/>
          <w:color w:val="auto"/>
          <w:sz w:val="22"/>
          <w:szCs w:val="22"/>
          <w:lang w:val="en-US"/>
        </w:rPr>
      </w:pPr>
      <w:r w:rsidRPr="002B2070">
        <w:rPr>
          <w:rFonts w:asciiTheme="minorHAnsi" w:hAnsiTheme="minorHAnsi" w:cs="Arial"/>
          <w:b w:val="0"/>
          <w:color w:val="auto"/>
          <w:sz w:val="22"/>
          <w:szCs w:val="22"/>
          <w:lang w:val="en-US"/>
        </w:rPr>
        <w:lastRenderedPageBreak/>
        <w:t>All modifications and supplements of this Contract must be in writing.</w:t>
      </w:r>
    </w:p>
    <w:p w:rsidR="002B2070" w:rsidRPr="002B2070" w:rsidRDefault="002B2070" w:rsidP="00CC498B">
      <w:pPr>
        <w:pStyle w:val="Nadpis2"/>
        <w:keepNext w:val="0"/>
        <w:keepLines w:val="0"/>
        <w:numPr>
          <w:ilvl w:val="0"/>
          <w:numId w:val="21"/>
        </w:numPr>
        <w:tabs>
          <w:tab w:val="left" w:pos="567"/>
        </w:tabs>
        <w:suppressAutoHyphens w:val="0"/>
        <w:spacing w:before="0" w:after="110"/>
        <w:ind w:left="567" w:hanging="567"/>
        <w:jc w:val="both"/>
        <w:rPr>
          <w:rFonts w:asciiTheme="minorHAnsi" w:hAnsiTheme="minorHAnsi" w:cs="Arial"/>
          <w:b w:val="0"/>
          <w:color w:val="auto"/>
          <w:sz w:val="22"/>
          <w:szCs w:val="22"/>
          <w:lang w:val="en-US"/>
        </w:rPr>
      </w:pPr>
      <w:r w:rsidRPr="002B2070">
        <w:rPr>
          <w:rFonts w:asciiTheme="minorHAnsi" w:hAnsiTheme="minorHAnsi" w:cs="Arial"/>
          <w:b w:val="0"/>
          <w:color w:val="auto"/>
          <w:sz w:val="22"/>
          <w:szCs w:val="22"/>
          <w:lang w:val="en-US"/>
        </w:rPr>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rsidR="002B2070" w:rsidRPr="002B2070" w:rsidRDefault="002B2070" w:rsidP="00CC498B">
      <w:pPr>
        <w:pStyle w:val="Nadpis2"/>
        <w:keepNext w:val="0"/>
        <w:keepLines w:val="0"/>
        <w:numPr>
          <w:ilvl w:val="0"/>
          <w:numId w:val="21"/>
        </w:numPr>
        <w:tabs>
          <w:tab w:val="left" w:pos="567"/>
        </w:tabs>
        <w:suppressAutoHyphens w:val="0"/>
        <w:spacing w:before="0" w:after="110"/>
        <w:ind w:left="567" w:hanging="567"/>
        <w:jc w:val="both"/>
        <w:rPr>
          <w:rFonts w:asciiTheme="minorHAnsi" w:hAnsiTheme="minorHAnsi" w:cs="Arial"/>
          <w:b w:val="0"/>
          <w:color w:val="auto"/>
          <w:sz w:val="22"/>
          <w:szCs w:val="22"/>
          <w:lang w:val="en-US"/>
        </w:rPr>
      </w:pPr>
      <w:r w:rsidRPr="002B2070">
        <w:rPr>
          <w:rFonts w:asciiTheme="minorHAnsi" w:hAnsiTheme="minorHAnsi" w:cs="Arial"/>
          <w:b w:val="0"/>
          <w:color w:val="auto"/>
          <w:sz w:val="22"/>
          <w:szCs w:val="22"/>
          <w:lang w:val="en-US"/>
        </w:rPr>
        <w:t xml:space="preserve">If any Party breaches any duty under this Contract and knows or should have known about such breach, it shall notify it to the other Party and shall warn such Party of possible consequences of the breach. </w:t>
      </w:r>
    </w:p>
    <w:p w:rsidR="002B2070" w:rsidRPr="002B2070" w:rsidRDefault="002B2070" w:rsidP="00CC498B">
      <w:pPr>
        <w:pStyle w:val="Nadpis2"/>
        <w:keepNext w:val="0"/>
        <w:keepLines w:val="0"/>
        <w:numPr>
          <w:ilvl w:val="0"/>
          <w:numId w:val="21"/>
        </w:numPr>
        <w:tabs>
          <w:tab w:val="left" w:pos="567"/>
        </w:tabs>
        <w:suppressAutoHyphens w:val="0"/>
        <w:spacing w:before="0" w:after="110"/>
        <w:ind w:left="567" w:hanging="567"/>
        <w:jc w:val="both"/>
        <w:rPr>
          <w:rFonts w:asciiTheme="minorHAnsi" w:hAnsiTheme="minorHAnsi" w:cs="Arial"/>
          <w:b w:val="0"/>
          <w:color w:val="auto"/>
          <w:sz w:val="22"/>
          <w:szCs w:val="22"/>
          <w:lang w:val="en-US"/>
        </w:rPr>
      </w:pPr>
      <w:r w:rsidRPr="002B2070">
        <w:rPr>
          <w:rFonts w:asciiTheme="minorHAnsi" w:hAnsiTheme="minorHAnsi" w:cs="Arial"/>
          <w:b w:val="0"/>
          <w:color w:val="auto"/>
          <w:sz w:val="22"/>
          <w:szCs w:val="22"/>
          <w:lang w:val="en-US"/>
        </w:rPr>
        <w:t>This Contract is executed in four (4) counterparts and every Party shall receive two (2) counterparts.</w:t>
      </w:r>
    </w:p>
    <w:p w:rsidR="002B2070" w:rsidRPr="00927C5E" w:rsidRDefault="002B2070" w:rsidP="00CC498B">
      <w:pPr>
        <w:pStyle w:val="Nadpis2"/>
        <w:keepNext w:val="0"/>
        <w:keepLines w:val="0"/>
        <w:numPr>
          <w:ilvl w:val="0"/>
          <w:numId w:val="21"/>
        </w:numPr>
        <w:tabs>
          <w:tab w:val="left" w:pos="567"/>
        </w:tabs>
        <w:suppressAutoHyphens w:val="0"/>
        <w:spacing w:before="0" w:after="110"/>
        <w:ind w:left="567" w:hanging="567"/>
        <w:jc w:val="both"/>
        <w:rPr>
          <w:rFonts w:asciiTheme="minorHAnsi" w:hAnsiTheme="minorHAnsi" w:cs="Arial"/>
          <w:b w:val="0"/>
          <w:color w:val="auto"/>
          <w:sz w:val="22"/>
          <w:szCs w:val="22"/>
          <w:lang w:val="en-US"/>
        </w:rPr>
      </w:pPr>
      <w:r w:rsidRPr="00927C5E">
        <w:rPr>
          <w:rFonts w:asciiTheme="minorHAnsi" w:hAnsiTheme="minorHAnsi" w:cs="Arial"/>
          <w:b w:val="0"/>
          <w:color w:val="auto"/>
          <w:sz w:val="22"/>
          <w:szCs w:val="22"/>
          <w:lang w:val="en-US"/>
        </w:rPr>
        <w:t xml:space="preserve">An integral part of this Contract is </w:t>
      </w:r>
      <w:r w:rsidR="00C604E5" w:rsidRPr="00F7049B">
        <w:rPr>
          <w:rFonts w:asciiTheme="minorHAnsi" w:hAnsiTheme="minorHAnsi" w:cs="Arial"/>
          <w:b w:val="0"/>
          <w:color w:val="auto"/>
          <w:sz w:val="22"/>
          <w:szCs w:val="22"/>
          <w:u w:val="single"/>
          <w:lang w:val="en-US"/>
        </w:rPr>
        <w:t>Annex 1</w:t>
      </w:r>
      <w:r w:rsidRPr="00927C5E">
        <w:rPr>
          <w:rFonts w:asciiTheme="minorHAnsi" w:hAnsiTheme="minorHAnsi" w:cs="Arial"/>
          <w:b w:val="0"/>
          <w:color w:val="auto"/>
          <w:sz w:val="22"/>
          <w:szCs w:val="22"/>
          <w:lang w:val="en-US"/>
        </w:rPr>
        <w:t xml:space="preserve"> (</w:t>
      </w:r>
      <w:r w:rsidRPr="00F7049B">
        <w:rPr>
          <w:rFonts w:asciiTheme="minorHAnsi" w:hAnsiTheme="minorHAnsi" w:cs="Arial"/>
          <w:b w:val="0"/>
          <w:i/>
          <w:color w:val="auto"/>
          <w:sz w:val="22"/>
          <w:szCs w:val="22"/>
          <w:lang w:val="en-US"/>
        </w:rPr>
        <w:t xml:space="preserve">Technical </w:t>
      </w:r>
      <w:r w:rsidR="006154A2" w:rsidRPr="00F7049B">
        <w:rPr>
          <w:rFonts w:asciiTheme="minorHAnsi" w:hAnsiTheme="minorHAnsi" w:cs="Arial"/>
          <w:b w:val="0"/>
          <w:i/>
          <w:color w:val="auto"/>
          <w:sz w:val="22"/>
          <w:szCs w:val="22"/>
          <w:lang w:val="en-US"/>
        </w:rPr>
        <w:t xml:space="preserve">Description </w:t>
      </w:r>
      <w:r w:rsidR="00927C5E" w:rsidRPr="00F7049B">
        <w:rPr>
          <w:rFonts w:asciiTheme="minorHAnsi" w:hAnsiTheme="minorHAnsi" w:cs="Arial"/>
          <w:b w:val="0"/>
          <w:i/>
          <w:color w:val="auto"/>
          <w:sz w:val="22"/>
          <w:szCs w:val="22"/>
          <w:lang w:val="en-US"/>
        </w:rPr>
        <w:t>of the Offered Performance</w:t>
      </w:r>
      <w:r w:rsidRPr="00927C5E">
        <w:rPr>
          <w:rFonts w:asciiTheme="minorHAnsi" w:hAnsiTheme="minorHAnsi" w:cs="Arial"/>
          <w:b w:val="0"/>
          <w:color w:val="auto"/>
          <w:sz w:val="22"/>
          <w:szCs w:val="22"/>
          <w:lang w:val="en-US"/>
        </w:rPr>
        <w:t>)</w:t>
      </w:r>
      <w:r w:rsidR="00927C5E" w:rsidRPr="00927C5E">
        <w:rPr>
          <w:rFonts w:asciiTheme="minorHAnsi" w:hAnsiTheme="minorHAnsi" w:cs="Arial"/>
          <w:b w:val="0"/>
          <w:color w:val="auto"/>
          <w:sz w:val="22"/>
          <w:szCs w:val="22"/>
          <w:lang w:val="en-US"/>
        </w:rPr>
        <w:t xml:space="preserve"> </w:t>
      </w:r>
      <w:r w:rsidR="00927C5E" w:rsidRPr="002C7814">
        <w:rPr>
          <w:rFonts w:asciiTheme="minorHAnsi" w:hAnsiTheme="minorHAnsi" w:cs="Arial"/>
          <w:b w:val="0"/>
          <w:color w:val="auto"/>
          <w:sz w:val="22"/>
          <w:szCs w:val="22"/>
          <w:highlight w:val="yellow"/>
          <w:lang w:val="en-US"/>
        </w:rPr>
        <w:t xml:space="preserve">[to be completed by the </w:t>
      </w:r>
      <w:r w:rsidR="00EA691C">
        <w:rPr>
          <w:rFonts w:asciiTheme="minorHAnsi" w:hAnsiTheme="minorHAnsi" w:cs="Arial"/>
          <w:b w:val="0"/>
          <w:color w:val="auto"/>
          <w:sz w:val="22"/>
          <w:szCs w:val="22"/>
          <w:highlight w:val="yellow"/>
          <w:lang w:val="en-US"/>
        </w:rPr>
        <w:t>participant</w:t>
      </w:r>
      <w:r w:rsidR="00927C5E" w:rsidRPr="002C7814">
        <w:rPr>
          <w:rFonts w:asciiTheme="minorHAnsi" w:hAnsiTheme="minorHAnsi" w:cs="Arial"/>
          <w:b w:val="0"/>
          <w:color w:val="auto"/>
          <w:sz w:val="22"/>
          <w:szCs w:val="22"/>
          <w:highlight w:val="yellow"/>
          <w:lang w:val="en-US"/>
        </w:rPr>
        <w:t xml:space="preserve"> in accordance with all the tender conditions]</w:t>
      </w:r>
      <w:r w:rsidR="006154A2">
        <w:rPr>
          <w:rFonts w:asciiTheme="minorHAnsi" w:hAnsiTheme="minorHAnsi" w:cs="Arial"/>
          <w:b w:val="0"/>
          <w:color w:val="auto"/>
          <w:sz w:val="22"/>
          <w:szCs w:val="22"/>
          <w:lang w:val="en-US"/>
        </w:rPr>
        <w:t xml:space="preserve"> and </w:t>
      </w:r>
      <w:r w:rsidR="006154A2" w:rsidRPr="00F7049B">
        <w:rPr>
          <w:rFonts w:asciiTheme="minorHAnsi" w:hAnsiTheme="minorHAnsi" w:cs="Arial"/>
          <w:b w:val="0"/>
          <w:color w:val="auto"/>
          <w:sz w:val="22"/>
          <w:szCs w:val="22"/>
          <w:u w:val="single"/>
          <w:lang w:val="en-US"/>
        </w:rPr>
        <w:t>Annex 2</w:t>
      </w:r>
      <w:r w:rsidR="006154A2">
        <w:rPr>
          <w:rFonts w:asciiTheme="minorHAnsi" w:hAnsiTheme="minorHAnsi" w:cs="Arial"/>
          <w:b w:val="0"/>
          <w:color w:val="auto"/>
          <w:sz w:val="22"/>
          <w:szCs w:val="22"/>
          <w:lang w:val="en-US"/>
        </w:rPr>
        <w:t xml:space="preserve"> (</w:t>
      </w:r>
      <w:r w:rsidR="006154A2" w:rsidRPr="00F7049B">
        <w:rPr>
          <w:rFonts w:asciiTheme="minorHAnsi" w:hAnsiTheme="minorHAnsi" w:cs="Arial"/>
          <w:b w:val="0"/>
          <w:i/>
          <w:color w:val="auto"/>
          <w:sz w:val="22"/>
          <w:szCs w:val="22"/>
          <w:lang w:val="en-US"/>
        </w:rPr>
        <w:t xml:space="preserve">Technical </w:t>
      </w:r>
      <w:r w:rsidR="008F555F" w:rsidRPr="00F7049B">
        <w:rPr>
          <w:rFonts w:asciiTheme="minorHAnsi" w:hAnsiTheme="minorHAnsi" w:cs="Arial"/>
          <w:b w:val="0"/>
          <w:i/>
          <w:color w:val="auto"/>
          <w:sz w:val="22"/>
          <w:szCs w:val="22"/>
          <w:lang w:val="en-US"/>
        </w:rPr>
        <w:t>S</w:t>
      </w:r>
      <w:r w:rsidR="006154A2" w:rsidRPr="00F7049B">
        <w:rPr>
          <w:rFonts w:asciiTheme="minorHAnsi" w:hAnsiTheme="minorHAnsi" w:cs="Arial"/>
          <w:b w:val="0"/>
          <w:i/>
          <w:color w:val="auto"/>
          <w:sz w:val="22"/>
          <w:szCs w:val="22"/>
          <w:lang w:val="en-US"/>
        </w:rPr>
        <w:t>pecifications</w:t>
      </w:r>
      <w:r w:rsidR="006154A2">
        <w:rPr>
          <w:rFonts w:asciiTheme="minorHAnsi" w:hAnsiTheme="minorHAnsi" w:cs="Arial"/>
          <w:b w:val="0"/>
          <w:color w:val="auto"/>
          <w:sz w:val="22"/>
          <w:szCs w:val="22"/>
          <w:lang w:val="en-US"/>
        </w:rPr>
        <w:t xml:space="preserve">) </w:t>
      </w:r>
      <w:r w:rsidR="006154A2" w:rsidRPr="00D836D1">
        <w:rPr>
          <w:rFonts w:asciiTheme="minorHAnsi" w:hAnsiTheme="minorHAnsi" w:cs="Arial"/>
          <w:b w:val="0"/>
          <w:color w:val="auto"/>
          <w:sz w:val="22"/>
          <w:szCs w:val="22"/>
          <w:lang w:val="en-US"/>
        </w:rPr>
        <w:t>[</w:t>
      </w:r>
      <w:r w:rsidR="00D836D1" w:rsidRPr="00D836D1">
        <w:rPr>
          <w:rFonts w:asciiTheme="minorHAnsi" w:hAnsiTheme="minorHAnsi" w:cs="Arial"/>
          <w:b w:val="0"/>
          <w:color w:val="auto"/>
          <w:sz w:val="22"/>
          <w:szCs w:val="22"/>
          <w:lang w:val="en-US"/>
        </w:rPr>
        <w:t>corresponds</w:t>
      </w:r>
      <w:r w:rsidR="006154A2" w:rsidRPr="00D836D1">
        <w:rPr>
          <w:rFonts w:asciiTheme="minorHAnsi" w:hAnsiTheme="minorHAnsi" w:cs="Arial"/>
          <w:b w:val="0"/>
          <w:color w:val="auto"/>
          <w:sz w:val="22"/>
          <w:szCs w:val="22"/>
          <w:lang w:val="en-US"/>
        </w:rPr>
        <w:t xml:space="preserve"> to the Annex </w:t>
      </w:r>
      <w:r w:rsidR="00D836D1" w:rsidRPr="00D836D1">
        <w:rPr>
          <w:rFonts w:asciiTheme="minorHAnsi" w:hAnsiTheme="minorHAnsi" w:cs="Arial"/>
          <w:b w:val="0"/>
          <w:color w:val="auto"/>
          <w:sz w:val="22"/>
          <w:szCs w:val="22"/>
          <w:lang w:val="en-US"/>
        </w:rPr>
        <w:t>1</w:t>
      </w:r>
      <w:r w:rsidR="006154A2" w:rsidRPr="00D836D1">
        <w:rPr>
          <w:rFonts w:asciiTheme="minorHAnsi" w:hAnsiTheme="minorHAnsi" w:cs="Arial"/>
          <w:b w:val="0"/>
          <w:color w:val="auto"/>
          <w:sz w:val="22"/>
          <w:szCs w:val="22"/>
          <w:lang w:val="en-US"/>
        </w:rPr>
        <w:t xml:space="preserve"> of the tender documentation, to be completed by the Buyer within the final contract conclusion]</w:t>
      </w:r>
      <w:r w:rsidR="00927C5E" w:rsidRPr="00927C5E">
        <w:rPr>
          <w:rFonts w:asciiTheme="minorHAnsi" w:hAnsiTheme="minorHAnsi" w:cs="Arial"/>
          <w:b w:val="0"/>
          <w:color w:val="auto"/>
          <w:sz w:val="22"/>
          <w:szCs w:val="22"/>
          <w:lang w:val="en-US"/>
        </w:rPr>
        <w:t xml:space="preserve"> </w:t>
      </w:r>
      <w:r w:rsidRPr="00927C5E">
        <w:rPr>
          <w:rFonts w:asciiTheme="minorHAnsi" w:hAnsiTheme="minorHAnsi" w:cs="Arial"/>
          <w:b w:val="0"/>
          <w:color w:val="auto"/>
          <w:sz w:val="22"/>
          <w:szCs w:val="22"/>
          <w:lang w:val="en-US"/>
        </w:rPr>
        <w:t xml:space="preserve">In case of any discrepancy between the provisions of this Contract and the provisions of </w:t>
      </w:r>
      <w:r w:rsidRPr="00F7049B">
        <w:rPr>
          <w:rFonts w:asciiTheme="minorHAnsi" w:hAnsiTheme="minorHAnsi" w:cs="Arial"/>
          <w:b w:val="0"/>
          <w:color w:val="auto"/>
          <w:sz w:val="22"/>
          <w:szCs w:val="22"/>
          <w:u w:val="single"/>
          <w:lang w:val="en-US"/>
        </w:rPr>
        <w:t>Annex 1</w:t>
      </w:r>
      <w:r w:rsidRPr="00927C5E">
        <w:rPr>
          <w:rFonts w:asciiTheme="minorHAnsi" w:hAnsiTheme="minorHAnsi" w:cs="Arial"/>
          <w:b w:val="0"/>
          <w:color w:val="auto"/>
          <w:sz w:val="22"/>
          <w:szCs w:val="22"/>
          <w:lang w:val="en-US"/>
        </w:rPr>
        <w:t xml:space="preserve"> (</w:t>
      </w:r>
      <w:r w:rsidRPr="00F7049B">
        <w:rPr>
          <w:rFonts w:asciiTheme="minorHAnsi" w:hAnsiTheme="minorHAnsi" w:cs="Arial"/>
          <w:b w:val="0"/>
          <w:i/>
          <w:color w:val="auto"/>
          <w:sz w:val="22"/>
          <w:szCs w:val="22"/>
          <w:lang w:val="en-US"/>
        </w:rPr>
        <w:t xml:space="preserve">Technical </w:t>
      </w:r>
      <w:r w:rsidR="006154A2" w:rsidRPr="00F7049B">
        <w:rPr>
          <w:rFonts w:asciiTheme="minorHAnsi" w:hAnsiTheme="minorHAnsi" w:cs="Arial"/>
          <w:b w:val="0"/>
          <w:i/>
          <w:color w:val="auto"/>
          <w:sz w:val="22"/>
          <w:szCs w:val="22"/>
          <w:lang w:val="en-US"/>
        </w:rPr>
        <w:t>Description of the Offered Performance</w:t>
      </w:r>
      <w:r w:rsidRPr="00927C5E">
        <w:rPr>
          <w:rFonts w:asciiTheme="minorHAnsi" w:hAnsiTheme="minorHAnsi" w:cs="Arial"/>
          <w:b w:val="0"/>
          <w:color w:val="auto"/>
          <w:sz w:val="22"/>
          <w:szCs w:val="22"/>
          <w:lang w:val="en-US"/>
        </w:rPr>
        <w:t>) the provisions of this Contract shall prevail.</w:t>
      </w:r>
    </w:p>
    <w:p w:rsidR="00544345" w:rsidRPr="00544345" w:rsidRDefault="00544345" w:rsidP="00544345">
      <w:pPr>
        <w:pStyle w:val="Nadpis2"/>
        <w:keepNext w:val="0"/>
        <w:keepLines w:val="0"/>
        <w:numPr>
          <w:ilvl w:val="0"/>
          <w:numId w:val="21"/>
        </w:numPr>
        <w:tabs>
          <w:tab w:val="left" w:pos="567"/>
        </w:tabs>
        <w:suppressAutoHyphens w:val="0"/>
        <w:spacing w:before="0" w:after="110"/>
        <w:ind w:left="567" w:hanging="567"/>
        <w:jc w:val="both"/>
        <w:rPr>
          <w:rFonts w:asciiTheme="minorHAnsi" w:hAnsiTheme="minorHAnsi" w:cs="Arial"/>
          <w:b w:val="0"/>
          <w:color w:val="auto"/>
          <w:sz w:val="22"/>
          <w:szCs w:val="22"/>
          <w:lang w:val="en-US"/>
        </w:rPr>
      </w:pPr>
      <w:r w:rsidRPr="00544345">
        <w:rPr>
          <w:rFonts w:asciiTheme="minorHAnsi" w:hAnsiTheme="minorHAnsi" w:cs="Arial"/>
          <w:b w:val="0"/>
          <w:color w:val="auto"/>
          <w:sz w:val="22"/>
          <w:szCs w:val="22"/>
          <w:lang w:val="en-US"/>
        </w:rPr>
        <w:t>This Contract shall be valid and effective on the date of the signature of both Parties and its publication in the Czech register of contracts under Act No. 340/2015 Sb., on the register of contracts.</w:t>
      </w:r>
    </w:p>
    <w:p w:rsidR="002B2070" w:rsidRPr="00544345" w:rsidRDefault="002B2070" w:rsidP="00544345">
      <w:pPr>
        <w:pStyle w:val="Nadpis2"/>
        <w:keepNext w:val="0"/>
        <w:keepLines w:val="0"/>
        <w:tabs>
          <w:tab w:val="left" w:pos="567"/>
        </w:tabs>
        <w:suppressAutoHyphens w:val="0"/>
        <w:spacing w:before="0" w:after="110"/>
        <w:jc w:val="both"/>
        <w:rPr>
          <w:rFonts w:asciiTheme="minorHAnsi" w:hAnsiTheme="minorHAnsi" w:cs="Arial"/>
          <w:b w:val="0"/>
          <w:color w:val="auto"/>
          <w:sz w:val="22"/>
          <w:szCs w:val="22"/>
          <w:lang w:val="en-US"/>
        </w:rPr>
      </w:pPr>
    </w:p>
    <w:p w:rsidR="00A63EBA" w:rsidRPr="002B2070" w:rsidRDefault="00A63EBA" w:rsidP="002B2070">
      <w:pPr>
        <w:keepNext/>
        <w:spacing w:before="60" w:after="60"/>
        <w:rPr>
          <w:rFonts w:asciiTheme="minorHAnsi" w:eastAsiaTheme="minorEastAsia" w:hAnsiTheme="minorHAnsi" w:cstheme="minorBidi"/>
          <w:szCs w:val="20"/>
          <w:lang w:val="en-GB" w:eastAsia="cs-CZ"/>
        </w:rPr>
      </w:pPr>
    </w:p>
    <w:p w:rsidR="00A63EBA" w:rsidRPr="007E27B3" w:rsidRDefault="00A63EBA" w:rsidP="000F6CA5">
      <w:pPr>
        <w:keepNext/>
        <w:suppressAutoHyphens w:val="0"/>
        <w:spacing w:after="160"/>
        <w:rPr>
          <w:rFonts w:asciiTheme="minorHAnsi" w:eastAsiaTheme="minorEastAsia" w:hAnsiTheme="minorHAnsi" w:cs="Arial"/>
          <w:szCs w:val="20"/>
          <w:lang w:val="en-GB" w:eastAsia="cs-CZ"/>
        </w:rPr>
      </w:pPr>
    </w:p>
    <w:p w:rsidR="00A63EBA" w:rsidRPr="007E27B3" w:rsidRDefault="00A63EBA" w:rsidP="000F6CA5">
      <w:pPr>
        <w:keepNext/>
        <w:suppressAutoHyphens w:val="0"/>
        <w:spacing w:after="160"/>
        <w:rPr>
          <w:rFonts w:asciiTheme="minorHAnsi" w:eastAsiaTheme="minorEastAsia" w:hAnsiTheme="minorHAnsi" w:cs="Arial"/>
          <w:szCs w:val="20"/>
          <w:lang w:val="en-GB" w:eastAsia="cs-CZ"/>
        </w:rPr>
      </w:pPr>
    </w:p>
    <w:p w:rsidR="00A63EBA" w:rsidRPr="007E27B3" w:rsidRDefault="00B80DA6" w:rsidP="002B2070">
      <w:pPr>
        <w:keepNext/>
        <w:tabs>
          <w:tab w:val="left" w:pos="4253"/>
          <w:tab w:val="left" w:pos="5670"/>
        </w:tabs>
        <w:suppressAutoHyphens w:val="0"/>
        <w:spacing w:after="160"/>
        <w:ind w:left="4253" w:hanging="4253"/>
        <w:rPr>
          <w:rFonts w:asciiTheme="minorHAnsi" w:eastAsiaTheme="minorEastAsia" w:hAnsiTheme="minorHAnsi" w:cs="Arial"/>
          <w:szCs w:val="20"/>
          <w:lang w:val="en-GB" w:eastAsia="cs-CZ"/>
        </w:rPr>
      </w:pPr>
      <w:r>
        <w:rPr>
          <w:rFonts w:asciiTheme="minorHAnsi" w:eastAsiaTheme="minorEastAsia" w:hAnsiTheme="minorHAnsi" w:cs="Arial"/>
          <w:szCs w:val="20"/>
          <w:lang w:val="en-GB" w:eastAsia="cs-CZ"/>
        </w:rPr>
        <w:t>In Prague, on………………</w:t>
      </w:r>
      <w:proofErr w:type="gramStart"/>
      <w:r>
        <w:rPr>
          <w:rFonts w:asciiTheme="minorHAnsi" w:eastAsiaTheme="minorEastAsia" w:hAnsiTheme="minorHAnsi" w:cs="Arial"/>
          <w:szCs w:val="20"/>
          <w:lang w:val="en-GB" w:eastAsia="cs-CZ"/>
        </w:rPr>
        <w:t>…..</w:t>
      </w:r>
      <w:proofErr w:type="gramEnd"/>
      <w:r>
        <w:rPr>
          <w:rFonts w:asciiTheme="minorHAnsi" w:eastAsiaTheme="minorEastAsia" w:hAnsiTheme="minorHAnsi" w:cs="Arial"/>
          <w:szCs w:val="20"/>
          <w:lang w:val="en-GB" w:eastAsia="cs-CZ"/>
        </w:rPr>
        <w:tab/>
        <w:t>In</w:t>
      </w:r>
      <w:r w:rsidR="00A63EBA" w:rsidRPr="007E27B3">
        <w:rPr>
          <w:rFonts w:asciiTheme="minorHAnsi" w:eastAsiaTheme="minorEastAsia" w:hAnsiTheme="minorHAnsi" w:cs="Arial"/>
          <w:szCs w:val="20"/>
          <w:lang w:val="en-GB" w:eastAsia="cs-CZ"/>
        </w:rPr>
        <w:t> </w:t>
      </w:r>
      <w:r w:rsidR="00A63EBA" w:rsidRPr="007E27B3">
        <w:rPr>
          <w:rFonts w:asciiTheme="minorHAnsi" w:eastAsiaTheme="minorEastAsia" w:hAnsiTheme="minorHAnsi" w:cs="Arial"/>
          <w:szCs w:val="20"/>
          <w:highlight w:val="yellow"/>
          <w:lang w:val="en-GB" w:eastAsia="cs-CZ"/>
        </w:rPr>
        <w:t>[</w:t>
      </w:r>
      <w:r>
        <w:rPr>
          <w:rFonts w:asciiTheme="minorHAnsi" w:eastAsiaTheme="minorEastAsia" w:hAnsiTheme="minorHAnsi" w:cs="Arial"/>
          <w:szCs w:val="20"/>
          <w:highlight w:val="yellow"/>
          <w:lang w:val="en-GB" w:eastAsia="cs-CZ"/>
        </w:rPr>
        <w:t xml:space="preserve">to be completed by the </w:t>
      </w:r>
      <w:r w:rsidR="00EA691C">
        <w:rPr>
          <w:rFonts w:asciiTheme="minorHAnsi" w:eastAsiaTheme="minorEastAsia" w:hAnsiTheme="minorHAnsi" w:cs="Arial"/>
          <w:szCs w:val="20"/>
          <w:highlight w:val="yellow"/>
          <w:lang w:val="en-GB" w:eastAsia="cs-CZ"/>
        </w:rPr>
        <w:t>participant</w:t>
      </w:r>
      <w:r w:rsidR="00A63EBA" w:rsidRPr="007E27B3">
        <w:rPr>
          <w:rFonts w:asciiTheme="minorHAnsi" w:eastAsiaTheme="minorEastAsia" w:hAnsiTheme="minorHAnsi" w:cs="Arial"/>
          <w:szCs w:val="20"/>
          <w:highlight w:val="yellow"/>
          <w:lang w:val="en-GB" w:eastAsia="cs-CZ"/>
        </w:rPr>
        <w:t>]</w:t>
      </w:r>
      <w:r>
        <w:rPr>
          <w:rFonts w:asciiTheme="minorHAnsi" w:eastAsiaTheme="minorEastAsia" w:hAnsiTheme="minorHAnsi" w:cs="Arial"/>
          <w:szCs w:val="20"/>
          <w:lang w:val="en-GB" w:eastAsia="cs-CZ"/>
        </w:rPr>
        <w:t>,</w:t>
      </w:r>
      <w:r w:rsidR="00A63EBA" w:rsidRPr="007E27B3">
        <w:rPr>
          <w:rFonts w:asciiTheme="minorHAnsi" w:eastAsiaTheme="minorEastAsia" w:hAnsiTheme="minorHAnsi" w:cs="Arial"/>
          <w:szCs w:val="20"/>
          <w:lang w:val="en-GB" w:eastAsia="cs-CZ"/>
        </w:rPr>
        <w:t xml:space="preserve"> </w:t>
      </w:r>
      <w:r>
        <w:rPr>
          <w:rFonts w:asciiTheme="minorHAnsi" w:eastAsiaTheme="minorEastAsia" w:hAnsiTheme="minorHAnsi" w:cs="Arial"/>
          <w:szCs w:val="20"/>
          <w:lang w:val="en-GB" w:eastAsia="cs-CZ"/>
        </w:rPr>
        <w:t>on</w:t>
      </w:r>
      <w:r w:rsidR="00A63EBA" w:rsidRPr="007E27B3">
        <w:rPr>
          <w:rFonts w:asciiTheme="minorHAnsi" w:eastAsiaTheme="minorEastAsia" w:hAnsiTheme="minorHAnsi" w:cs="Arial"/>
          <w:szCs w:val="20"/>
          <w:lang w:val="en-GB" w:eastAsia="cs-CZ"/>
        </w:rPr>
        <w:t xml:space="preserve"> </w:t>
      </w:r>
      <w:r w:rsidR="00A63EBA" w:rsidRPr="007E27B3">
        <w:rPr>
          <w:rFonts w:asciiTheme="minorHAnsi" w:eastAsiaTheme="minorEastAsia" w:hAnsiTheme="minorHAnsi" w:cs="Arial"/>
          <w:szCs w:val="20"/>
          <w:highlight w:val="yellow"/>
          <w:lang w:val="en-GB" w:eastAsia="cs-CZ"/>
        </w:rPr>
        <w:t>[</w:t>
      </w:r>
      <w:r>
        <w:rPr>
          <w:rFonts w:asciiTheme="minorHAnsi" w:eastAsiaTheme="minorEastAsia" w:hAnsiTheme="minorHAnsi" w:cs="Arial"/>
          <w:szCs w:val="20"/>
          <w:highlight w:val="yellow"/>
          <w:lang w:val="en-GB" w:eastAsia="cs-CZ"/>
        </w:rPr>
        <w:t xml:space="preserve">to be completed by the </w:t>
      </w:r>
      <w:r w:rsidR="00EA691C">
        <w:rPr>
          <w:rFonts w:asciiTheme="minorHAnsi" w:eastAsiaTheme="minorEastAsia" w:hAnsiTheme="minorHAnsi" w:cs="Arial"/>
          <w:szCs w:val="20"/>
          <w:highlight w:val="yellow"/>
          <w:lang w:val="en-GB" w:eastAsia="cs-CZ"/>
        </w:rPr>
        <w:t>participant</w:t>
      </w:r>
      <w:r w:rsidR="00A63EBA" w:rsidRPr="007E27B3">
        <w:rPr>
          <w:rFonts w:asciiTheme="minorHAnsi" w:eastAsiaTheme="minorEastAsia" w:hAnsiTheme="minorHAnsi" w:cs="Arial"/>
          <w:szCs w:val="20"/>
          <w:highlight w:val="yellow"/>
          <w:lang w:val="en-GB" w:eastAsia="cs-CZ"/>
        </w:rPr>
        <w:t>]</w:t>
      </w:r>
    </w:p>
    <w:p w:rsidR="00A63EBA" w:rsidRPr="007E27B3" w:rsidRDefault="00A63EBA" w:rsidP="000F6CA5">
      <w:pPr>
        <w:keepNext/>
        <w:suppressAutoHyphens w:val="0"/>
        <w:spacing w:after="160"/>
        <w:rPr>
          <w:rFonts w:asciiTheme="minorHAnsi" w:eastAsiaTheme="minorEastAsia" w:hAnsiTheme="minorHAnsi" w:cs="Arial"/>
          <w:sz w:val="20"/>
          <w:szCs w:val="20"/>
          <w:highlight w:val="yellow"/>
          <w:lang w:val="en-GB" w:eastAsia="cs-CZ"/>
        </w:rPr>
      </w:pPr>
    </w:p>
    <w:p w:rsidR="00A63EBA" w:rsidRPr="007E27B3" w:rsidRDefault="00A63EBA" w:rsidP="000F6CA5">
      <w:pPr>
        <w:keepNext/>
        <w:suppressAutoHyphens w:val="0"/>
        <w:spacing w:after="160"/>
        <w:rPr>
          <w:rFonts w:asciiTheme="minorHAnsi" w:eastAsiaTheme="minorEastAsia" w:hAnsiTheme="minorHAnsi" w:cs="Arial"/>
          <w:sz w:val="20"/>
          <w:szCs w:val="20"/>
          <w:highlight w:val="yellow"/>
          <w:lang w:val="en-GB" w:eastAsia="cs-CZ"/>
        </w:rPr>
      </w:pPr>
    </w:p>
    <w:p w:rsidR="00A63EBA" w:rsidRPr="007E27B3" w:rsidRDefault="002915D3" w:rsidP="000F6CA5">
      <w:pPr>
        <w:keepNext/>
        <w:suppressAutoHyphens w:val="0"/>
        <w:spacing w:after="160"/>
        <w:rPr>
          <w:rFonts w:asciiTheme="minorHAnsi" w:eastAsiaTheme="minorEastAsia" w:hAnsiTheme="minorHAnsi" w:cs="Arial"/>
          <w:sz w:val="20"/>
          <w:szCs w:val="20"/>
          <w:lang w:val="en-GB" w:eastAsia="cs-CZ"/>
        </w:rPr>
      </w:pPr>
      <w:r>
        <w:rPr>
          <w:rFonts w:asciiTheme="minorHAnsi" w:eastAsiaTheme="minorEastAsia" w:hAnsiTheme="minorHAnsi" w:cs="Arial"/>
          <w:sz w:val="20"/>
          <w:szCs w:val="20"/>
          <w:lang w:val="en-GB" w:eastAsia="cs-CZ"/>
        </w:rPr>
        <w:t xml:space="preserve"> </w:t>
      </w:r>
      <w:r w:rsidR="00A63EBA" w:rsidRPr="007E27B3">
        <w:rPr>
          <w:rFonts w:asciiTheme="minorHAnsi" w:eastAsiaTheme="minorEastAsia" w:hAnsiTheme="minorHAnsi" w:cs="Arial"/>
          <w:sz w:val="20"/>
          <w:szCs w:val="20"/>
          <w:lang w:val="en-GB" w:eastAsia="cs-CZ"/>
        </w:rPr>
        <w:t xml:space="preserve">……………………………………….. </w:t>
      </w:r>
      <w:r w:rsidR="00A63EBA" w:rsidRPr="007E27B3">
        <w:rPr>
          <w:rFonts w:asciiTheme="minorHAnsi" w:eastAsiaTheme="minorEastAsia" w:hAnsiTheme="minorHAnsi" w:cs="Arial"/>
          <w:sz w:val="20"/>
          <w:szCs w:val="20"/>
          <w:lang w:val="en-GB" w:eastAsia="cs-CZ"/>
        </w:rPr>
        <w:tab/>
      </w:r>
      <w:r w:rsidR="00A63EBA" w:rsidRPr="007E27B3">
        <w:rPr>
          <w:rFonts w:asciiTheme="minorHAnsi" w:eastAsiaTheme="minorEastAsia" w:hAnsiTheme="minorHAnsi" w:cs="Arial"/>
          <w:sz w:val="20"/>
          <w:szCs w:val="20"/>
          <w:lang w:val="en-GB" w:eastAsia="cs-CZ"/>
        </w:rPr>
        <w:tab/>
      </w:r>
      <w:r w:rsidR="00A63EBA" w:rsidRPr="007E27B3">
        <w:rPr>
          <w:rFonts w:asciiTheme="minorHAnsi" w:eastAsiaTheme="minorEastAsia" w:hAnsiTheme="minorHAnsi" w:cs="Arial"/>
          <w:sz w:val="20"/>
          <w:szCs w:val="20"/>
          <w:lang w:val="en-GB" w:eastAsia="cs-CZ"/>
        </w:rPr>
        <w:tab/>
        <w:t xml:space="preserve"> ……………………………………..</w:t>
      </w:r>
    </w:p>
    <w:p w:rsidR="00A63EBA" w:rsidRPr="007E27B3" w:rsidRDefault="00B80DA6" w:rsidP="000F6CA5">
      <w:pPr>
        <w:keepNext/>
        <w:tabs>
          <w:tab w:val="center" w:pos="1843"/>
          <w:tab w:val="center" w:pos="4962"/>
        </w:tabs>
        <w:suppressAutoHyphens w:val="0"/>
        <w:rPr>
          <w:rFonts w:asciiTheme="minorHAnsi" w:eastAsiaTheme="minorEastAsia" w:hAnsiTheme="minorHAnsi" w:cs="Arial"/>
          <w:szCs w:val="22"/>
          <w:lang w:val="en-GB" w:eastAsia="cs-CZ"/>
        </w:rPr>
      </w:pPr>
      <w:r>
        <w:rPr>
          <w:rFonts w:asciiTheme="minorHAnsi" w:eastAsiaTheme="minorEastAsia" w:hAnsiTheme="minorHAnsi" w:cs="Arial"/>
          <w:szCs w:val="22"/>
          <w:lang w:val="en-GB" w:eastAsia="cs-CZ"/>
        </w:rPr>
        <w:t xml:space="preserve">for the </w:t>
      </w:r>
      <w:r w:rsidR="002B2070">
        <w:rPr>
          <w:rFonts w:asciiTheme="minorHAnsi" w:eastAsiaTheme="minorEastAsia" w:hAnsiTheme="minorHAnsi" w:cs="Arial"/>
          <w:szCs w:val="22"/>
          <w:lang w:val="en-GB" w:eastAsia="cs-CZ"/>
        </w:rPr>
        <w:t>Buyer</w:t>
      </w:r>
      <w:r w:rsidR="00697876">
        <w:rPr>
          <w:rFonts w:asciiTheme="minorHAnsi" w:eastAsiaTheme="minorEastAsia" w:hAnsiTheme="minorHAnsi" w:cs="Arial"/>
          <w:szCs w:val="22"/>
          <w:lang w:val="en-GB" w:eastAsia="cs-CZ"/>
        </w:rPr>
        <w:tab/>
        <w:t xml:space="preserve">                                                              </w:t>
      </w:r>
      <w:r>
        <w:rPr>
          <w:rFonts w:asciiTheme="minorHAnsi" w:eastAsiaTheme="minorEastAsia" w:hAnsiTheme="minorHAnsi" w:cs="Arial"/>
          <w:szCs w:val="22"/>
          <w:lang w:val="en-GB" w:eastAsia="cs-CZ"/>
        </w:rPr>
        <w:t xml:space="preserve">for the </w:t>
      </w:r>
      <w:r w:rsidR="002B2070">
        <w:rPr>
          <w:rFonts w:asciiTheme="minorHAnsi" w:eastAsiaTheme="minorEastAsia" w:hAnsiTheme="minorHAnsi" w:cs="Arial"/>
          <w:szCs w:val="22"/>
          <w:lang w:val="en-GB" w:eastAsia="cs-CZ"/>
        </w:rPr>
        <w:t>Seller</w:t>
      </w:r>
    </w:p>
    <w:p w:rsidR="00A63EBA" w:rsidRPr="007E27B3" w:rsidRDefault="003A17EF" w:rsidP="000F6CA5">
      <w:pPr>
        <w:keepNext/>
        <w:tabs>
          <w:tab w:val="center" w:pos="1985"/>
        </w:tabs>
        <w:suppressAutoHyphens w:val="0"/>
        <w:rPr>
          <w:rFonts w:asciiTheme="minorHAnsi" w:eastAsiaTheme="minorEastAsia" w:hAnsiTheme="minorHAnsi" w:cs="Arial"/>
          <w:szCs w:val="22"/>
          <w:lang w:val="en-GB" w:eastAsia="cs-CZ"/>
        </w:rPr>
      </w:pPr>
      <w:hyperlink r:id="rId10" w:history="1">
        <w:r w:rsidR="00697876" w:rsidRPr="009D4B02">
          <w:rPr>
            <w:rFonts w:asciiTheme="minorHAnsi" w:hAnsiTheme="minorHAnsi" w:cstheme="minorHAnsi"/>
            <w:bCs/>
            <w:szCs w:val="22"/>
            <w:lang w:val="en-GB"/>
          </w:rPr>
          <w:t xml:space="preserve">prof. </w:t>
        </w:r>
        <w:proofErr w:type="spellStart"/>
        <w:r w:rsidR="00697876" w:rsidRPr="009D4B02">
          <w:rPr>
            <w:rFonts w:asciiTheme="minorHAnsi" w:hAnsiTheme="minorHAnsi" w:cstheme="minorHAnsi"/>
            <w:bCs/>
            <w:szCs w:val="22"/>
            <w:lang w:val="en-GB"/>
          </w:rPr>
          <w:t>RNDr</w:t>
        </w:r>
        <w:proofErr w:type="spellEnd"/>
        <w:r w:rsidR="00697876" w:rsidRPr="009D4B02">
          <w:rPr>
            <w:rFonts w:asciiTheme="minorHAnsi" w:hAnsiTheme="minorHAnsi" w:cstheme="minorHAnsi"/>
            <w:bCs/>
            <w:szCs w:val="22"/>
            <w:lang w:val="en-GB"/>
          </w:rPr>
          <w:t xml:space="preserve">. </w:t>
        </w:r>
        <w:proofErr w:type="spellStart"/>
        <w:r w:rsidR="00697876" w:rsidRPr="009D4B02">
          <w:rPr>
            <w:rFonts w:asciiTheme="minorHAnsi" w:hAnsiTheme="minorHAnsi" w:cstheme="minorHAnsi"/>
            <w:bCs/>
            <w:szCs w:val="22"/>
            <w:lang w:val="en-GB"/>
          </w:rPr>
          <w:t>Radan</w:t>
        </w:r>
        <w:proofErr w:type="spellEnd"/>
        <w:r w:rsidR="00697876" w:rsidRPr="009D4B02">
          <w:rPr>
            <w:rFonts w:asciiTheme="minorHAnsi" w:hAnsiTheme="minorHAnsi" w:cstheme="minorHAnsi"/>
            <w:bCs/>
            <w:szCs w:val="22"/>
            <w:lang w:val="en-GB"/>
          </w:rPr>
          <w:t xml:space="preserve"> </w:t>
        </w:r>
        <w:proofErr w:type="spellStart"/>
        <w:r w:rsidR="00697876" w:rsidRPr="009D4B02">
          <w:rPr>
            <w:rFonts w:asciiTheme="minorHAnsi" w:hAnsiTheme="minorHAnsi" w:cstheme="minorHAnsi"/>
            <w:bCs/>
            <w:szCs w:val="22"/>
            <w:lang w:val="en-GB"/>
          </w:rPr>
          <w:t>Huth</w:t>
        </w:r>
        <w:proofErr w:type="spellEnd"/>
        <w:r w:rsidR="00697876" w:rsidRPr="009D4B02">
          <w:rPr>
            <w:rFonts w:asciiTheme="minorHAnsi" w:hAnsiTheme="minorHAnsi" w:cstheme="minorHAnsi"/>
            <w:bCs/>
            <w:szCs w:val="22"/>
            <w:lang w:val="en-GB"/>
          </w:rPr>
          <w:t xml:space="preserve">, </w:t>
        </w:r>
        <w:proofErr w:type="spellStart"/>
        <w:r w:rsidR="00697876" w:rsidRPr="009D4B02">
          <w:rPr>
            <w:rFonts w:asciiTheme="minorHAnsi" w:hAnsiTheme="minorHAnsi" w:cstheme="minorHAnsi"/>
            <w:bCs/>
            <w:szCs w:val="22"/>
            <w:lang w:val="en-GB"/>
          </w:rPr>
          <w:t>DrSc</w:t>
        </w:r>
        <w:proofErr w:type="spellEnd"/>
        <w:r w:rsidR="00697876" w:rsidRPr="009D4B02">
          <w:rPr>
            <w:rFonts w:asciiTheme="minorHAnsi" w:hAnsiTheme="minorHAnsi" w:cstheme="minorHAnsi"/>
            <w:bCs/>
            <w:szCs w:val="22"/>
            <w:lang w:val="en-GB"/>
          </w:rPr>
          <w:t>.</w:t>
        </w:r>
      </w:hyperlink>
      <w:r w:rsidR="00697876">
        <w:rPr>
          <w:rFonts w:asciiTheme="minorHAnsi" w:hAnsiTheme="minorHAnsi" w:cstheme="minorHAnsi"/>
          <w:bCs/>
          <w:szCs w:val="22"/>
          <w:lang w:val="en-GB"/>
        </w:rPr>
        <w:tab/>
      </w:r>
      <w:r w:rsidR="003F1C1C">
        <w:rPr>
          <w:rFonts w:asciiTheme="minorHAnsi" w:eastAsiaTheme="minorEastAsia" w:hAnsiTheme="minorHAnsi" w:cs="Arial"/>
          <w:szCs w:val="22"/>
          <w:lang w:val="en-GB" w:eastAsia="cs-CZ"/>
        </w:rPr>
        <w:tab/>
      </w:r>
      <w:r w:rsidR="003F1C1C">
        <w:rPr>
          <w:rFonts w:asciiTheme="minorHAnsi" w:eastAsiaTheme="minorEastAsia" w:hAnsiTheme="minorHAnsi" w:cs="Arial"/>
          <w:szCs w:val="22"/>
          <w:lang w:val="en-GB" w:eastAsia="cs-CZ"/>
        </w:rPr>
        <w:tab/>
      </w:r>
      <w:r w:rsidR="003F1C1C" w:rsidRPr="007E27B3">
        <w:rPr>
          <w:rFonts w:asciiTheme="minorHAnsi" w:eastAsiaTheme="minorEastAsia" w:hAnsiTheme="minorHAnsi" w:cs="Arial"/>
          <w:szCs w:val="20"/>
          <w:highlight w:val="yellow"/>
          <w:lang w:val="en-GB" w:eastAsia="cs-CZ"/>
        </w:rPr>
        <w:t>[</w:t>
      </w:r>
      <w:r w:rsidR="003F1C1C">
        <w:rPr>
          <w:rFonts w:asciiTheme="minorHAnsi" w:eastAsiaTheme="minorEastAsia" w:hAnsiTheme="minorHAnsi" w:cs="Arial"/>
          <w:szCs w:val="20"/>
          <w:highlight w:val="yellow"/>
          <w:lang w:val="en-GB" w:eastAsia="cs-CZ"/>
        </w:rPr>
        <w:t xml:space="preserve">to be completed by the </w:t>
      </w:r>
      <w:r w:rsidR="00EA691C">
        <w:rPr>
          <w:rFonts w:asciiTheme="minorHAnsi" w:eastAsiaTheme="minorEastAsia" w:hAnsiTheme="minorHAnsi" w:cs="Arial"/>
          <w:szCs w:val="20"/>
          <w:highlight w:val="yellow"/>
          <w:lang w:val="en-GB" w:eastAsia="cs-CZ"/>
        </w:rPr>
        <w:t>participant</w:t>
      </w:r>
      <w:r w:rsidR="003F1C1C" w:rsidRPr="007E27B3">
        <w:rPr>
          <w:rFonts w:asciiTheme="minorHAnsi" w:eastAsiaTheme="minorEastAsia" w:hAnsiTheme="minorHAnsi" w:cs="Arial"/>
          <w:szCs w:val="20"/>
          <w:highlight w:val="yellow"/>
          <w:lang w:val="en-GB" w:eastAsia="cs-CZ"/>
        </w:rPr>
        <w:t>]</w:t>
      </w:r>
      <w:r w:rsidR="003F1C1C">
        <w:rPr>
          <w:rFonts w:asciiTheme="minorHAnsi" w:eastAsiaTheme="minorEastAsia" w:hAnsiTheme="minorHAnsi" w:cs="Arial"/>
          <w:szCs w:val="22"/>
          <w:lang w:val="en-GB" w:eastAsia="cs-CZ"/>
        </w:rPr>
        <w:tab/>
      </w:r>
    </w:p>
    <w:p w:rsidR="006D53B3" w:rsidRDefault="00B80DA6" w:rsidP="000F6CA5">
      <w:pPr>
        <w:keepNext/>
        <w:tabs>
          <w:tab w:val="center" w:pos="1985"/>
        </w:tabs>
        <w:suppressAutoHyphens w:val="0"/>
        <w:spacing w:after="160"/>
        <w:rPr>
          <w:rFonts w:asciiTheme="minorHAnsi" w:eastAsiaTheme="minorEastAsia" w:hAnsiTheme="minorHAnsi" w:cs="Arial"/>
          <w:szCs w:val="22"/>
          <w:lang w:val="en-GB" w:eastAsia="cs-CZ"/>
        </w:rPr>
      </w:pPr>
      <w:r>
        <w:rPr>
          <w:rFonts w:asciiTheme="minorHAnsi" w:eastAsiaTheme="minorEastAsia" w:hAnsiTheme="minorHAnsi" w:cs="Arial"/>
          <w:szCs w:val="22"/>
          <w:lang w:val="en-GB" w:eastAsia="cs-CZ"/>
        </w:rPr>
        <w:t>director</w:t>
      </w:r>
      <w:r w:rsidR="003F1C1C">
        <w:rPr>
          <w:rFonts w:asciiTheme="minorHAnsi" w:eastAsiaTheme="minorEastAsia" w:hAnsiTheme="minorHAnsi" w:cs="Arial"/>
          <w:szCs w:val="22"/>
          <w:lang w:val="en-GB" w:eastAsia="cs-CZ"/>
        </w:rPr>
        <w:tab/>
      </w:r>
      <w:r w:rsidR="003F1C1C">
        <w:rPr>
          <w:rFonts w:asciiTheme="minorHAnsi" w:eastAsiaTheme="minorEastAsia" w:hAnsiTheme="minorHAnsi" w:cs="Arial"/>
          <w:szCs w:val="22"/>
          <w:lang w:val="en-GB" w:eastAsia="cs-CZ"/>
        </w:rPr>
        <w:tab/>
      </w:r>
      <w:r w:rsidR="003F1C1C">
        <w:rPr>
          <w:rFonts w:asciiTheme="minorHAnsi" w:eastAsiaTheme="minorEastAsia" w:hAnsiTheme="minorHAnsi" w:cs="Arial"/>
          <w:szCs w:val="22"/>
          <w:lang w:val="en-GB" w:eastAsia="cs-CZ"/>
        </w:rPr>
        <w:tab/>
      </w:r>
      <w:r w:rsidR="003F1C1C">
        <w:rPr>
          <w:rFonts w:asciiTheme="minorHAnsi" w:eastAsiaTheme="minorEastAsia" w:hAnsiTheme="minorHAnsi" w:cs="Arial"/>
          <w:szCs w:val="22"/>
          <w:lang w:val="en-GB" w:eastAsia="cs-CZ"/>
        </w:rPr>
        <w:tab/>
      </w:r>
      <w:r w:rsidR="003F1C1C">
        <w:rPr>
          <w:rFonts w:asciiTheme="minorHAnsi" w:eastAsiaTheme="minorEastAsia" w:hAnsiTheme="minorHAnsi" w:cs="Arial"/>
          <w:szCs w:val="22"/>
          <w:lang w:val="en-GB" w:eastAsia="cs-CZ"/>
        </w:rPr>
        <w:tab/>
      </w:r>
      <w:r w:rsidR="003F1C1C" w:rsidRPr="007E27B3">
        <w:rPr>
          <w:rFonts w:asciiTheme="minorHAnsi" w:eastAsiaTheme="minorEastAsia" w:hAnsiTheme="minorHAnsi" w:cs="Arial"/>
          <w:szCs w:val="20"/>
          <w:highlight w:val="yellow"/>
          <w:lang w:val="en-GB" w:eastAsia="cs-CZ"/>
        </w:rPr>
        <w:t>[</w:t>
      </w:r>
      <w:r w:rsidR="003F1C1C">
        <w:rPr>
          <w:rFonts w:asciiTheme="minorHAnsi" w:eastAsiaTheme="minorEastAsia" w:hAnsiTheme="minorHAnsi" w:cs="Arial"/>
          <w:szCs w:val="20"/>
          <w:highlight w:val="yellow"/>
          <w:lang w:val="en-GB" w:eastAsia="cs-CZ"/>
        </w:rPr>
        <w:t xml:space="preserve">to be completed by the </w:t>
      </w:r>
      <w:r w:rsidR="00EA691C">
        <w:rPr>
          <w:rFonts w:asciiTheme="minorHAnsi" w:eastAsiaTheme="minorEastAsia" w:hAnsiTheme="minorHAnsi" w:cs="Arial"/>
          <w:szCs w:val="20"/>
          <w:highlight w:val="yellow"/>
          <w:lang w:val="en-GB" w:eastAsia="cs-CZ"/>
        </w:rPr>
        <w:t>participant</w:t>
      </w:r>
      <w:r w:rsidR="003F1C1C" w:rsidRPr="007E27B3">
        <w:rPr>
          <w:rFonts w:asciiTheme="minorHAnsi" w:eastAsiaTheme="minorEastAsia" w:hAnsiTheme="minorHAnsi" w:cs="Arial"/>
          <w:szCs w:val="20"/>
          <w:highlight w:val="yellow"/>
          <w:lang w:val="en-GB" w:eastAsia="cs-CZ"/>
        </w:rPr>
        <w:t>]</w:t>
      </w:r>
    </w:p>
    <w:p w:rsidR="006D53B3" w:rsidRDefault="006D53B3">
      <w:pPr>
        <w:suppressAutoHyphens w:val="0"/>
        <w:spacing w:after="200" w:line="276" w:lineRule="auto"/>
        <w:rPr>
          <w:rFonts w:asciiTheme="minorHAnsi" w:eastAsiaTheme="minorEastAsia" w:hAnsiTheme="minorHAnsi" w:cs="Arial"/>
          <w:szCs w:val="22"/>
          <w:lang w:val="en-GB" w:eastAsia="cs-CZ"/>
        </w:rPr>
      </w:pPr>
      <w:r>
        <w:rPr>
          <w:rFonts w:asciiTheme="minorHAnsi" w:eastAsiaTheme="minorEastAsia" w:hAnsiTheme="minorHAnsi" w:cs="Arial"/>
          <w:szCs w:val="22"/>
          <w:lang w:val="en-GB" w:eastAsia="cs-CZ"/>
        </w:rPr>
        <w:br w:type="page"/>
      </w:r>
    </w:p>
    <w:p w:rsidR="006D53B3" w:rsidRPr="00DC67D1" w:rsidRDefault="006D53B3" w:rsidP="006D53B3">
      <w:pPr>
        <w:pageBreakBefore/>
        <w:widowControl w:val="0"/>
        <w:spacing w:after="60" w:line="276" w:lineRule="auto"/>
        <w:jc w:val="center"/>
        <w:rPr>
          <w:rFonts w:eastAsia="Calibri" w:cs="Arial"/>
          <w:b/>
          <w:caps/>
          <w:szCs w:val="20"/>
          <w:lang w:val="en-US" w:eastAsia="en-US"/>
        </w:rPr>
      </w:pPr>
      <w:r w:rsidRPr="00DC67D1">
        <w:rPr>
          <w:rFonts w:eastAsia="Calibri" w:cs="Arial"/>
          <w:b/>
          <w:caps/>
          <w:szCs w:val="20"/>
          <w:lang w:val="en-US" w:eastAsia="en-US"/>
        </w:rPr>
        <w:lastRenderedPageBreak/>
        <w:t xml:space="preserve">Annex </w:t>
      </w:r>
      <w:r w:rsidR="007F4C80">
        <w:rPr>
          <w:rFonts w:eastAsia="Calibri" w:cs="Arial"/>
          <w:b/>
          <w:caps/>
          <w:szCs w:val="20"/>
          <w:lang w:val="en-US" w:eastAsia="en-US"/>
        </w:rPr>
        <w:t xml:space="preserve">NO. </w:t>
      </w:r>
      <w:r w:rsidRPr="00DC67D1">
        <w:rPr>
          <w:rFonts w:eastAsia="Calibri" w:cs="Arial"/>
          <w:b/>
          <w:caps/>
          <w:szCs w:val="20"/>
          <w:lang w:val="en-US" w:eastAsia="en-US"/>
        </w:rPr>
        <w:t>1</w:t>
      </w:r>
    </w:p>
    <w:p w:rsidR="00416EFB" w:rsidRPr="00901760" w:rsidRDefault="00416EFB" w:rsidP="00416EFB">
      <w:pPr>
        <w:widowControl w:val="0"/>
        <w:spacing w:after="60" w:line="276" w:lineRule="auto"/>
        <w:jc w:val="center"/>
        <w:rPr>
          <w:rFonts w:eastAsia="Calibri" w:cs="Arial"/>
          <w:b/>
          <w:caps/>
          <w:szCs w:val="20"/>
          <w:lang w:val="en-US" w:eastAsia="en-US"/>
        </w:rPr>
      </w:pPr>
      <w:r w:rsidRPr="00901760">
        <w:rPr>
          <w:rFonts w:eastAsia="Calibri" w:cs="Arial"/>
          <w:b/>
          <w:caps/>
          <w:szCs w:val="20"/>
          <w:lang w:val="en-US" w:eastAsia="en-US"/>
        </w:rPr>
        <w:t xml:space="preserve">technical </w:t>
      </w:r>
      <w:r w:rsidR="004E4BC0">
        <w:rPr>
          <w:rFonts w:eastAsia="Calibri" w:cs="Arial"/>
          <w:b/>
          <w:caps/>
          <w:szCs w:val="20"/>
          <w:lang w:val="en-US" w:eastAsia="en-US"/>
        </w:rPr>
        <w:t>SPECIFICATION OF THE SUPPLY</w:t>
      </w:r>
    </w:p>
    <w:p w:rsidR="00901760" w:rsidRDefault="00901760" w:rsidP="00927C5E">
      <w:pPr>
        <w:keepNext/>
        <w:tabs>
          <w:tab w:val="center" w:pos="1985"/>
        </w:tabs>
        <w:suppressAutoHyphens w:val="0"/>
        <w:spacing w:after="160"/>
        <w:rPr>
          <w:rFonts w:asciiTheme="minorHAnsi" w:eastAsiaTheme="minorEastAsia" w:hAnsiTheme="minorHAnsi" w:cs="Arial"/>
          <w:szCs w:val="22"/>
          <w:lang w:val="en-GB" w:eastAsia="cs-CZ"/>
        </w:rPr>
      </w:pPr>
    </w:p>
    <w:p w:rsidR="00D836D1" w:rsidRDefault="00D836D1" w:rsidP="00D836D1">
      <w:pPr>
        <w:keepNext/>
        <w:tabs>
          <w:tab w:val="center" w:pos="1985"/>
        </w:tabs>
        <w:suppressAutoHyphens w:val="0"/>
        <w:spacing w:after="160"/>
        <w:jc w:val="center"/>
        <w:rPr>
          <w:rFonts w:asciiTheme="minorHAnsi" w:hAnsiTheme="minorHAnsi" w:cs="Arial"/>
          <w:szCs w:val="22"/>
          <w:lang w:val="en-US"/>
        </w:rPr>
      </w:pPr>
      <w:r w:rsidRPr="002C7814">
        <w:rPr>
          <w:rFonts w:asciiTheme="minorHAnsi" w:hAnsiTheme="minorHAnsi" w:cs="Arial"/>
          <w:szCs w:val="22"/>
          <w:highlight w:val="yellow"/>
          <w:lang w:val="en-US"/>
        </w:rPr>
        <w:t xml:space="preserve">[to be completed by the </w:t>
      </w:r>
      <w:r w:rsidR="00EA691C">
        <w:rPr>
          <w:rFonts w:asciiTheme="minorHAnsi" w:hAnsiTheme="minorHAnsi" w:cs="Arial"/>
          <w:szCs w:val="22"/>
          <w:highlight w:val="yellow"/>
          <w:lang w:val="en-US"/>
        </w:rPr>
        <w:t>participant</w:t>
      </w:r>
      <w:r w:rsidRPr="002C7814">
        <w:rPr>
          <w:rFonts w:asciiTheme="minorHAnsi" w:hAnsiTheme="minorHAnsi" w:cs="Arial"/>
          <w:szCs w:val="22"/>
          <w:highlight w:val="yellow"/>
          <w:lang w:val="en-US"/>
        </w:rPr>
        <w:t xml:space="preserve"> in accordance with all the tender conditions]</w:t>
      </w:r>
    </w:p>
    <w:p w:rsidR="0022002C" w:rsidRDefault="0022002C" w:rsidP="00D836D1">
      <w:pPr>
        <w:keepNext/>
        <w:tabs>
          <w:tab w:val="center" w:pos="1985"/>
        </w:tabs>
        <w:suppressAutoHyphens w:val="0"/>
        <w:spacing w:after="160"/>
        <w:jc w:val="center"/>
        <w:rPr>
          <w:rFonts w:asciiTheme="minorHAnsi" w:hAnsiTheme="minorHAnsi" w:cs="Arial"/>
          <w:szCs w:val="22"/>
          <w:lang w:val="en-US"/>
        </w:rPr>
      </w:pPr>
    </w:p>
    <w:p w:rsidR="0022002C" w:rsidRDefault="0022002C" w:rsidP="0022002C">
      <w:pPr>
        <w:pStyle w:val="Nadpis1"/>
        <w:rPr>
          <w:lang w:val="en-US"/>
        </w:rPr>
      </w:pPr>
      <w:r w:rsidRPr="00734989">
        <w:rPr>
          <w:lang w:val="en-US"/>
        </w:rPr>
        <w:t>Technical parameters table</w:t>
      </w:r>
    </w:p>
    <w:p w:rsidR="0022002C" w:rsidRPr="00734989" w:rsidRDefault="0022002C" w:rsidP="0022002C">
      <w:pPr>
        <w:rPr>
          <w:lang w:val="en-US"/>
        </w:rPr>
      </w:pPr>
    </w:p>
    <w:tbl>
      <w:tblPr>
        <w:tblStyle w:val="Mkatabulky"/>
        <w:tblW w:w="0" w:type="auto"/>
        <w:tblLook w:val="04A0" w:firstRow="1" w:lastRow="0" w:firstColumn="1" w:lastColumn="0" w:noHBand="0" w:noVBand="1"/>
      </w:tblPr>
      <w:tblGrid>
        <w:gridCol w:w="3031"/>
        <w:gridCol w:w="3019"/>
        <w:gridCol w:w="3010"/>
      </w:tblGrid>
      <w:tr w:rsidR="0022002C" w:rsidRPr="00734989" w:rsidTr="007614F8">
        <w:trPr>
          <w:trHeight w:val="397"/>
        </w:trPr>
        <w:tc>
          <w:tcPr>
            <w:tcW w:w="3070" w:type="dxa"/>
          </w:tcPr>
          <w:p w:rsidR="0022002C" w:rsidRPr="00734989" w:rsidRDefault="0022002C" w:rsidP="007614F8">
            <w:pPr>
              <w:rPr>
                <w:rFonts w:cs="Arial"/>
                <w:b/>
                <w:sz w:val="24"/>
                <w:lang w:val="en-US"/>
              </w:rPr>
            </w:pPr>
            <w:r w:rsidRPr="00734989">
              <w:rPr>
                <w:rFonts w:cs="Arial"/>
                <w:b/>
                <w:sz w:val="24"/>
                <w:lang w:val="en-US"/>
              </w:rPr>
              <w:t>Parameter</w:t>
            </w:r>
          </w:p>
        </w:tc>
        <w:tc>
          <w:tcPr>
            <w:tcW w:w="3071" w:type="dxa"/>
          </w:tcPr>
          <w:p w:rsidR="0022002C" w:rsidRPr="00734989" w:rsidRDefault="0022002C" w:rsidP="007614F8">
            <w:pPr>
              <w:rPr>
                <w:rFonts w:cs="Arial"/>
                <w:b/>
                <w:sz w:val="24"/>
                <w:lang w:val="en-US"/>
              </w:rPr>
            </w:pPr>
            <w:r w:rsidRPr="00734989">
              <w:rPr>
                <w:rFonts w:cs="Arial"/>
                <w:b/>
                <w:sz w:val="24"/>
                <w:lang w:val="en-US"/>
              </w:rPr>
              <w:t>Required value</w:t>
            </w:r>
          </w:p>
        </w:tc>
        <w:tc>
          <w:tcPr>
            <w:tcW w:w="3071" w:type="dxa"/>
          </w:tcPr>
          <w:p w:rsidR="0022002C" w:rsidRPr="00734989" w:rsidRDefault="0022002C" w:rsidP="007614F8">
            <w:pPr>
              <w:rPr>
                <w:rFonts w:cs="Arial"/>
                <w:b/>
                <w:sz w:val="24"/>
                <w:lang w:val="en-US"/>
              </w:rPr>
            </w:pPr>
            <w:r w:rsidRPr="00734989">
              <w:rPr>
                <w:rFonts w:cs="Arial"/>
                <w:b/>
                <w:sz w:val="24"/>
                <w:lang w:val="en-US"/>
              </w:rPr>
              <w:t>Offered value</w:t>
            </w:r>
          </w:p>
        </w:tc>
      </w:tr>
      <w:tr w:rsidR="0022002C" w:rsidRPr="00734989" w:rsidTr="007614F8">
        <w:trPr>
          <w:trHeight w:val="397"/>
        </w:trPr>
        <w:tc>
          <w:tcPr>
            <w:tcW w:w="3070" w:type="dxa"/>
          </w:tcPr>
          <w:p w:rsidR="0022002C" w:rsidRPr="00734989" w:rsidRDefault="0022002C" w:rsidP="007614F8">
            <w:pPr>
              <w:rPr>
                <w:rFonts w:cs="Arial"/>
                <w:sz w:val="24"/>
                <w:lang w:val="en-US"/>
              </w:rPr>
            </w:pPr>
            <w:r w:rsidRPr="00734989">
              <w:rPr>
                <w:rFonts w:cs="Arial"/>
                <w:sz w:val="24"/>
                <w:lang w:val="en-US"/>
              </w:rPr>
              <w:t>Mode of operation</w:t>
            </w:r>
          </w:p>
        </w:tc>
        <w:tc>
          <w:tcPr>
            <w:tcW w:w="3071" w:type="dxa"/>
          </w:tcPr>
          <w:p w:rsidR="0022002C" w:rsidRPr="00734989" w:rsidRDefault="0022002C" w:rsidP="007614F8">
            <w:pPr>
              <w:rPr>
                <w:rFonts w:cs="Arial"/>
                <w:sz w:val="24"/>
                <w:lang w:val="en-US"/>
              </w:rPr>
            </w:pPr>
            <w:r w:rsidRPr="00734989">
              <w:rPr>
                <w:rFonts w:cs="Arial"/>
                <w:sz w:val="24"/>
                <w:lang w:val="en-US"/>
              </w:rPr>
              <w:t>Fully automated</w:t>
            </w:r>
          </w:p>
        </w:tc>
        <w:tc>
          <w:tcPr>
            <w:tcW w:w="3071" w:type="dxa"/>
          </w:tcPr>
          <w:p w:rsidR="0022002C" w:rsidRPr="00734989" w:rsidRDefault="0022002C" w:rsidP="007614F8">
            <w:pPr>
              <w:rPr>
                <w:rFonts w:cs="Arial"/>
                <w:sz w:val="24"/>
                <w:lang w:val="en-US"/>
              </w:rPr>
            </w:pPr>
          </w:p>
        </w:tc>
      </w:tr>
      <w:tr w:rsidR="0022002C" w:rsidRPr="00734989" w:rsidTr="007614F8">
        <w:trPr>
          <w:trHeight w:val="397"/>
        </w:trPr>
        <w:tc>
          <w:tcPr>
            <w:tcW w:w="3070" w:type="dxa"/>
          </w:tcPr>
          <w:p w:rsidR="0022002C" w:rsidRPr="00734989" w:rsidRDefault="0022002C" w:rsidP="007614F8">
            <w:pPr>
              <w:rPr>
                <w:rFonts w:cs="Arial"/>
                <w:sz w:val="24"/>
                <w:lang w:val="en-US"/>
              </w:rPr>
            </w:pPr>
            <w:r w:rsidRPr="00734989">
              <w:rPr>
                <w:rFonts w:cs="Arial"/>
                <w:sz w:val="24"/>
                <w:lang w:val="en-US"/>
              </w:rPr>
              <w:t>INP concentration range</w:t>
            </w:r>
          </w:p>
        </w:tc>
        <w:tc>
          <w:tcPr>
            <w:tcW w:w="3071" w:type="dxa"/>
          </w:tcPr>
          <w:p w:rsidR="0022002C" w:rsidRPr="00734989" w:rsidRDefault="0022002C" w:rsidP="007614F8">
            <w:pPr>
              <w:rPr>
                <w:rFonts w:cs="Arial"/>
                <w:sz w:val="24"/>
                <w:vertAlign w:val="superscript"/>
                <w:lang w:val="en-US"/>
              </w:rPr>
            </w:pPr>
            <w:r w:rsidRPr="00734989">
              <w:rPr>
                <w:rFonts w:cs="Arial"/>
                <w:sz w:val="24"/>
                <w:lang w:val="en-US"/>
              </w:rPr>
              <w:t>0.002 – 1000 L</w:t>
            </w:r>
            <w:r w:rsidRPr="00734989">
              <w:rPr>
                <w:rFonts w:cs="Arial"/>
                <w:sz w:val="24"/>
                <w:vertAlign w:val="superscript"/>
                <w:lang w:val="en-US"/>
              </w:rPr>
              <w:t>-1</w:t>
            </w:r>
          </w:p>
        </w:tc>
        <w:tc>
          <w:tcPr>
            <w:tcW w:w="3071" w:type="dxa"/>
          </w:tcPr>
          <w:p w:rsidR="0022002C" w:rsidRPr="00734989" w:rsidRDefault="0022002C" w:rsidP="007614F8">
            <w:pPr>
              <w:rPr>
                <w:rFonts w:cs="Arial"/>
                <w:sz w:val="24"/>
                <w:lang w:val="en-US"/>
              </w:rPr>
            </w:pPr>
          </w:p>
        </w:tc>
      </w:tr>
      <w:tr w:rsidR="0022002C" w:rsidRPr="00734989" w:rsidTr="007614F8">
        <w:trPr>
          <w:trHeight w:val="397"/>
        </w:trPr>
        <w:tc>
          <w:tcPr>
            <w:tcW w:w="3070" w:type="dxa"/>
          </w:tcPr>
          <w:p w:rsidR="0022002C" w:rsidRPr="00734989" w:rsidRDefault="0022002C" w:rsidP="007614F8">
            <w:pPr>
              <w:rPr>
                <w:rFonts w:cs="Arial"/>
                <w:sz w:val="24"/>
                <w:lang w:val="en-US"/>
              </w:rPr>
            </w:pPr>
            <w:r w:rsidRPr="00734989">
              <w:rPr>
                <w:rFonts w:cs="Arial"/>
                <w:sz w:val="24"/>
                <w:lang w:val="en-US"/>
              </w:rPr>
              <w:t>Particle detection range</w:t>
            </w:r>
          </w:p>
        </w:tc>
        <w:tc>
          <w:tcPr>
            <w:tcW w:w="3071" w:type="dxa"/>
          </w:tcPr>
          <w:p w:rsidR="0022002C" w:rsidRPr="00734989" w:rsidRDefault="0022002C" w:rsidP="007614F8">
            <w:pPr>
              <w:rPr>
                <w:rFonts w:cs="Arial"/>
                <w:sz w:val="24"/>
                <w:lang w:val="en-US"/>
              </w:rPr>
            </w:pPr>
            <w:r w:rsidRPr="00734989">
              <w:rPr>
                <w:rFonts w:cs="Arial"/>
                <w:sz w:val="24"/>
                <w:lang w:val="en-US"/>
              </w:rPr>
              <w:t>0.2 – 200 µm</w:t>
            </w:r>
          </w:p>
        </w:tc>
        <w:tc>
          <w:tcPr>
            <w:tcW w:w="3071" w:type="dxa"/>
          </w:tcPr>
          <w:p w:rsidR="0022002C" w:rsidRPr="00734989" w:rsidRDefault="0022002C" w:rsidP="007614F8">
            <w:pPr>
              <w:rPr>
                <w:rFonts w:cs="Arial"/>
                <w:sz w:val="24"/>
                <w:lang w:val="en-US"/>
              </w:rPr>
            </w:pPr>
          </w:p>
        </w:tc>
      </w:tr>
      <w:tr w:rsidR="0022002C" w:rsidRPr="00734989" w:rsidTr="007614F8">
        <w:trPr>
          <w:trHeight w:val="397"/>
        </w:trPr>
        <w:tc>
          <w:tcPr>
            <w:tcW w:w="3070" w:type="dxa"/>
          </w:tcPr>
          <w:p w:rsidR="0022002C" w:rsidRPr="00734989" w:rsidRDefault="0022002C" w:rsidP="007614F8">
            <w:pPr>
              <w:rPr>
                <w:rFonts w:cs="Arial"/>
                <w:sz w:val="24"/>
                <w:lang w:val="en-US"/>
              </w:rPr>
            </w:pPr>
            <w:r w:rsidRPr="00734989">
              <w:rPr>
                <w:rFonts w:cs="Arial"/>
                <w:sz w:val="24"/>
                <w:lang w:val="en-US"/>
              </w:rPr>
              <w:t>Possibility to do ice nucleation and INP measurements</w:t>
            </w:r>
          </w:p>
        </w:tc>
        <w:tc>
          <w:tcPr>
            <w:tcW w:w="3071" w:type="dxa"/>
          </w:tcPr>
          <w:p w:rsidR="0022002C" w:rsidRPr="00734989" w:rsidRDefault="0022002C" w:rsidP="007614F8">
            <w:pPr>
              <w:rPr>
                <w:rFonts w:cs="Arial"/>
                <w:sz w:val="24"/>
                <w:lang w:val="en-US"/>
              </w:rPr>
            </w:pPr>
            <w:r w:rsidRPr="00734989">
              <w:rPr>
                <w:rFonts w:cs="Arial"/>
                <w:sz w:val="24"/>
                <w:lang w:val="en-US"/>
              </w:rPr>
              <w:t>-10°C to -65°C</w:t>
            </w:r>
          </w:p>
        </w:tc>
        <w:tc>
          <w:tcPr>
            <w:tcW w:w="3071" w:type="dxa"/>
          </w:tcPr>
          <w:p w:rsidR="0022002C" w:rsidRPr="00734989" w:rsidRDefault="0022002C" w:rsidP="007614F8">
            <w:pPr>
              <w:rPr>
                <w:rFonts w:cs="Arial"/>
                <w:sz w:val="24"/>
                <w:lang w:val="en-US"/>
              </w:rPr>
            </w:pPr>
          </w:p>
        </w:tc>
      </w:tr>
      <w:tr w:rsidR="0022002C" w:rsidRPr="00734989" w:rsidTr="007614F8">
        <w:trPr>
          <w:trHeight w:val="397"/>
        </w:trPr>
        <w:tc>
          <w:tcPr>
            <w:tcW w:w="3070" w:type="dxa"/>
          </w:tcPr>
          <w:p w:rsidR="0022002C" w:rsidRPr="00734989" w:rsidRDefault="0022002C" w:rsidP="007614F8">
            <w:pPr>
              <w:rPr>
                <w:rFonts w:cs="Arial"/>
                <w:sz w:val="24"/>
                <w:lang w:val="en-US"/>
              </w:rPr>
            </w:pPr>
            <w:r w:rsidRPr="00734989">
              <w:rPr>
                <w:rFonts w:cs="Arial"/>
                <w:sz w:val="24"/>
                <w:lang w:val="en-US"/>
              </w:rPr>
              <w:t>Dimensions</w:t>
            </w:r>
          </w:p>
        </w:tc>
        <w:tc>
          <w:tcPr>
            <w:tcW w:w="3071" w:type="dxa"/>
          </w:tcPr>
          <w:p w:rsidR="0022002C" w:rsidRPr="00734989" w:rsidRDefault="0022002C" w:rsidP="007614F8">
            <w:pPr>
              <w:rPr>
                <w:rFonts w:cs="Arial"/>
                <w:sz w:val="24"/>
                <w:lang w:val="en-US"/>
              </w:rPr>
            </w:pPr>
            <w:r w:rsidRPr="00734989">
              <w:rPr>
                <w:rFonts w:cs="Arial"/>
                <w:sz w:val="24"/>
                <w:lang w:val="en-US"/>
              </w:rPr>
              <w:t>height 2 m max, width 1 m max, depth 1 m max</w:t>
            </w:r>
          </w:p>
        </w:tc>
        <w:tc>
          <w:tcPr>
            <w:tcW w:w="3071" w:type="dxa"/>
          </w:tcPr>
          <w:p w:rsidR="0022002C" w:rsidRPr="00734989" w:rsidRDefault="0022002C" w:rsidP="007614F8">
            <w:pPr>
              <w:rPr>
                <w:rFonts w:cs="Arial"/>
                <w:sz w:val="24"/>
                <w:lang w:val="en-US"/>
              </w:rPr>
            </w:pPr>
          </w:p>
        </w:tc>
      </w:tr>
      <w:tr w:rsidR="0022002C" w:rsidRPr="00734989" w:rsidTr="007614F8">
        <w:trPr>
          <w:trHeight w:val="397"/>
        </w:trPr>
        <w:tc>
          <w:tcPr>
            <w:tcW w:w="3070" w:type="dxa"/>
          </w:tcPr>
          <w:p w:rsidR="0022002C" w:rsidRPr="00734989" w:rsidRDefault="0022002C" w:rsidP="007614F8">
            <w:pPr>
              <w:rPr>
                <w:rFonts w:cs="Arial"/>
                <w:sz w:val="24"/>
                <w:lang w:val="en-US"/>
              </w:rPr>
            </w:pPr>
            <w:r w:rsidRPr="00734989">
              <w:rPr>
                <w:rFonts w:cs="Arial"/>
                <w:sz w:val="24"/>
                <w:lang w:val="en-US"/>
              </w:rPr>
              <w:t>Power consumption</w:t>
            </w:r>
          </w:p>
        </w:tc>
        <w:tc>
          <w:tcPr>
            <w:tcW w:w="3071" w:type="dxa"/>
          </w:tcPr>
          <w:p w:rsidR="0022002C" w:rsidRPr="00734989" w:rsidRDefault="0022002C" w:rsidP="007614F8">
            <w:pPr>
              <w:rPr>
                <w:rFonts w:cs="Arial"/>
                <w:sz w:val="24"/>
                <w:lang w:val="en-US"/>
              </w:rPr>
            </w:pPr>
            <w:r w:rsidRPr="00734989">
              <w:rPr>
                <w:rFonts w:cs="Arial"/>
                <w:sz w:val="24"/>
                <w:lang w:val="en-US"/>
              </w:rPr>
              <w:t>1 kW max</w:t>
            </w:r>
          </w:p>
        </w:tc>
        <w:tc>
          <w:tcPr>
            <w:tcW w:w="3071" w:type="dxa"/>
          </w:tcPr>
          <w:p w:rsidR="0022002C" w:rsidRPr="00734989" w:rsidRDefault="0022002C" w:rsidP="007614F8">
            <w:pPr>
              <w:rPr>
                <w:rFonts w:cs="Arial"/>
                <w:sz w:val="24"/>
                <w:lang w:val="en-US"/>
              </w:rPr>
            </w:pPr>
          </w:p>
        </w:tc>
      </w:tr>
      <w:tr w:rsidR="0022002C" w:rsidRPr="00734989" w:rsidTr="007614F8">
        <w:trPr>
          <w:trHeight w:val="397"/>
        </w:trPr>
        <w:tc>
          <w:tcPr>
            <w:tcW w:w="3070" w:type="dxa"/>
          </w:tcPr>
          <w:p w:rsidR="0022002C" w:rsidRPr="00734989" w:rsidRDefault="0022002C" w:rsidP="007614F8">
            <w:pPr>
              <w:rPr>
                <w:rFonts w:cs="Arial"/>
                <w:sz w:val="24"/>
                <w:lang w:val="en-US"/>
              </w:rPr>
            </w:pPr>
            <w:r w:rsidRPr="00734989">
              <w:rPr>
                <w:rFonts w:cs="Arial"/>
                <w:sz w:val="24"/>
                <w:lang w:val="en-US"/>
              </w:rPr>
              <w:t>Working temperature</w:t>
            </w:r>
          </w:p>
        </w:tc>
        <w:tc>
          <w:tcPr>
            <w:tcW w:w="3071" w:type="dxa"/>
          </w:tcPr>
          <w:p w:rsidR="0022002C" w:rsidRPr="00734989" w:rsidRDefault="0022002C" w:rsidP="007614F8">
            <w:pPr>
              <w:rPr>
                <w:rFonts w:cs="Arial"/>
                <w:sz w:val="24"/>
                <w:lang w:val="en-US"/>
              </w:rPr>
            </w:pPr>
            <w:r w:rsidRPr="00734989">
              <w:rPr>
                <w:rFonts w:cs="Arial"/>
                <w:sz w:val="24"/>
                <w:lang w:val="en-US"/>
              </w:rPr>
              <w:t>15 ºC - 35ºC</w:t>
            </w:r>
          </w:p>
        </w:tc>
        <w:tc>
          <w:tcPr>
            <w:tcW w:w="3071" w:type="dxa"/>
          </w:tcPr>
          <w:p w:rsidR="0022002C" w:rsidRPr="00734989" w:rsidRDefault="0022002C" w:rsidP="007614F8">
            <w:pPr>
              <w:rPr>
                <w:rFonts w:cs="Arial"/>
                <w:sz w:val="24"/>
                <w:lang w:val="en-US"/>
              </w:rPr>
            </w:pPr>
          </w:p>
        </w:tc>
      </w:tr>
      <w:tr w:rsidR="0022002C" w:rsidRPr="00734989" w:rsidTr="007614F8">
        <w:trPr>
          <w:trHeight w:val="397"/>
        </w:trPr>
        <w:tc>
          <w:tcPr>
            <w:tcW w:w="3070" w:type="dxa"/>
          </w:tcPr>
          <w:p w:rsidR="0022002C" w:rsidRPr="00734989" w:rsidRDefault="0022002C" w:rsidP="007614F8">
            <w:pPr>
              <w:rPr>
                <w:rFonts w:cs="Arial"/>
                <w:sz w:val="24"/>
                <w:lang w:val="en-US"/>
              </w:rPr>
            </w:pPr>
            <w:r w:rsidRPr="00734989">
              <w:rPr>
                <w:rFonts w:cs="Arial"/>
                <w:sz w:val="24"/>
                <w:lang w:val="en-US"/>
              </w:rPr>
              <w:t>Weight</w:t>
            </w:r>
          </w:p>
        </w:tc>
        <w:tc>
          <w:tcPr>
            <w:tcW w:w="3071" w:type="dxa"/>
          </w:tcPr>
          <w:p w:rsidR="0022002C" w:rsidRPr="00734989" w:rsidRDefault="0022002C" w:rsidP="007614F8">
            <w:pPr>
              <w:rPr>
                <w:rFonts w:cs="Arial"/>
                <w:sz w:val="24"/>
                <w:lang w:val="en-US"/>
              </w:rPr>
            </w:pPr>
            <w:r w:rsidRPr="00734989">
              <w:rPr>
                <w:rFonts w:cs="Arial"/>
                <w:sz w:val="24"/>
                <w:lang w:val="en-US"/>
              </w:rPr>
              <w:t>250 kg max</w:t>
            </w:r>
          </w:p>
        </w:tc>
        <w:tc>
          <w:tcPr>
            <w:tcW w:w="3071" w:type="dxa"/>
          </w:tcPr>
          <w:p w:rsidR="0022002C" w:rsidRPr="00734989" w:rsidRDefault="0022002C" w:rsidP="007614F8">
            <w:pPr>
              <w:rPr>
                <w:rFonts w:cs="Arial"/>
                <w:sz w:val="24"/>
                <w:lang w:val="en-US"/>
              </w:rPr>
            </w:pPr>
          </w:p>
        </w:tc>
      </w:tr>
    </w:tbl>
    <w:p w:rsidR="0022002C" w:rsidRPr="00734989" w:rsidRDefault="0022002C" w:rsidP="0022002C">
      <w:pPr>
        <w:rPr>
          <w:lang w:val="en-US"/>
        </w:rPr>
      </w:pPr>
    </w:p>
    <w:p w:rsidR="0022002C" w:rsidRDefault="0022002C" w:rsidP="00D836D1">
      <w:pPr>
        <w:keepNext/>
        <w:tabs>
          <w:tab w:val="center" w:pos="1985"/>
        </w:tabs>
        <w:suppressAutoHyphens w:val="0"/>
        <w:spacing w:after="160"/>
        <w:jc w:val="center"/>
        <w:rPr>
          <w:rFonts w:asciiTheme="minorHAnsi" w:eastAsiaTheme="minorEastAsia" w:hAnsiTheme="minorHAnsi" w:cs="Arial"/>
          <w:szCs w:val="22"/>
          <w:lang w:val="en-GB" w:eastAsia="cs-CZ"/>
        </w:rPr>
      </w:pPr>
    </w:p>
    <w:p w:rsidR="006154A2" w:rsidRDefault="006154A2">
      <w:pPr>
        <w:suppressAutoHyphens w:val="0"/>
        <w:spacing w:after="200" w:line="276" w:lineRule="auto"/>
        <w:rPr>
          <w:rFonts w:eastAsia="Calibri" w:cs="Arial"/>
          <w:b/>
          <w:caps/>
          <w:szCs w:val="20"/>
          <w:lang w:val="en-US" w:eastAsia="en-US"/>
        </w:rPr>
      </w:pPr>
      <w:r>
        <w:rPr>
          <w:rFonts w:eastAsia="Calibri" w:cs="Arial"/>
          <w:b/>
          <w:caps/>
          <w:szCs w:val="20"/>
          <w:lang w:val="en-US" w:eastAsia="en-US"/>
        </w:rPr>
        <w:br w:type="page"/>
      </w:r>
    </w:p>
    <w:p w:rsidR="008C19BD" w:rsidRDefault="008C19BD" w:rsidP="002C7814">
      <w:pPr>
        <w:keepNext/>
        <w:tabs>
          <w:tab w:val="center" w:pos="1985"/>
        </w:tabs>
        <w:suppressAutoHyphens w:val="0"/>
        <w:spacing w:after="160"/>
        <w:jc w:val="center"/>
        <w:rPr>
          <w:rFonts w:eastAsia="Calibri" w:cs="Arial"/>
          <w:b/>
          <w:caps/>
          <w:szCs w:val="20"/>
          <w:lang w:val="en-US" w:eastAsia="en-US"/>
        </w:rPr>
      </w:pPr>
    </w:p>
    <w:p w:rsidR="006154A2" w:rsidRPr="002C7814" w:rsidRDefault="006154A2" w:rsidP="002C7814">
      <w:pPr>
        <w:keepNext/>
        <w:tabs>
          <w:tab w:val="center" w:pos="1985"/>
        </w:tabs>
        <w:suppressAutoHyphens w:val="0"/>
        <w:spacing w:after="160"/>
        <w:jc w:val="center"/>
        <w:rPr>
          <w:rFonts w:eastAsia="Calibri" w:cs="Arial"/>
          <w:b/>
          <w:caps/>
          <w:szCs w:val="20"/>
          <w:lang w:val="en-US" w:eastAsia="en-US"/>
        </w:rPr>
      </w:pPr>
      <w:r w:rsidRPr="002C7814">
        <w:rPr>
          <w:rFonts w:eastAsia="Calibri" w:cs="Arial"/>
          <w:b/>
          <w:caps/>
          <w:szCs w:val="20"/>
          <w:lang w:val="en-US" w:eastAsia="en-US"/>
        </w:rPr>
        <w:t>ANNEX</w:t>
      </w:r>
      <w:r w:rsidR="007F4C80">
        <w:rPr>
          <w:rFonts w:eastAsia="Calibri" w:cs="Arial"/>
          <w:b/>
          <w:caps/>
          <w:szCs w:val="20"/>
          <w:lang w:val="en-US" w:eastAsia="en-US"/>
        </w:rPr>
        <w:t xml:space="preserve"> NO.</w:t>
      </w:r>
      <w:r w:rsidRPr="002C7814">
        <w:rPr>
          <w:rFonts w:eastAsia="Calibri" w:cs="Arial"/>
          <w:b/>
          <w:caps/>
          <w:szCs w:val="20"/>
          <w:lang w:val="en-US" w:eastAsia="en-US"/>
        </w:rPr>
        <w:t xml:space="preserve"> 2</w:t>
      </w:r>
    </w:p>
    <w:p w:rsidR="006154A2" w:rsidRDefault="004E4BC0" w:rsidP="002C7814">
      <w:pPr>
        <w:widowControl w:val="0"/>
        <w:spacing w:after="60" w:line="276" w:lineRule="auto"/>
        <w:jc w:val="center"/>
        <w:rPr>
          <w:rFonts w:eastAsia="Calibri" w:cs="Arial"/>
          <w:b/>
          <w:caps/>
          <w:szCs w:val="20"/>
          <w:lang w:val="en-US" w:eastAsia="en-US"/>
        </w:rPr>
      </w:pPr>
      <w:r>
        <w:rPr>
          <w:rFonts w:eastAsia="Calibri" w:cs="Arial"/>
          <w:b/>
          <w:caps/>
          <w:szCs w:val="20"/>
          <w:lang w:val="en-US" w:eastAsia="en-US"/>
        </w:rPr>
        <w:t>Technical DESCRIPTION</w:t>
      </w:r>
    </w:p>
    <w:p w:rsidR="008C19BD" w:rsidRDefault="008C19BD" w:rsidP="002C7814">
      <w:pPr>
        <w:widowControl w:val="0"/>
        <w:spacing w:after="60" w:line="276" w:lineRule="auto"/>
        <w:jc w:val="center"/>
        <w:rPr>
          <w:rFonts w:eastAsia="Calibri" w:cs="Arial"/>
          <w:b/>
          <w:caps/>
          <w:szCs w:val="20"/>
          <w:lang w:val="en-US" w:eastAsia="en-US"/>
        </w:rPr>
      </w:pPr>
    </w:p>
    <w:p w:rsidR="001D4167" w:rsidRPr="006F297D" w:rsidRDefault="001D4167" w:rsidP="001D4167">
      <w:pPr>
        <w:jc w:val="both"/>
        <w:rPr>
          <w:rFonts w:cs="Arial"/>
          <w:b/>
          <w:lang w:val="en-US"/>
        </w:rPr>
      </w:pPr>
      <w:r w:rsidRPr="006F297D">
        <w:rPr>
          <w:rFonts w:cs="Arial"/>
          <w:b/>
          <w:lang w:val="en-US"/>
        </w:rPr>
        <w:t>The Contracting Authority requires supplying the equipment which complies with the following minimum technical parameters:</w:t>
      </w:r>
    </w:p>
    <w:p w:rsidR="001D4167" w:rsidRPr="006F297D" w:rsidRDefault="001D4167" w:rsidP="001D4167">
      <w:pPr>
        <w:jc w:val="both"/>
        <w:rPr>
          <w:rFonts w:cs="Arial"/>
          <w:b/>
          <w:lang w:val="en-US"/>
        </w:rPr>
      </w:pPr>
    </w:p>
    <w:p w:rsidR="001D4167" w:rsidRPr="006F297D" w:rsidRDefault="001D4167" w:rsidP="001D4167">
      <w:pPr>
        <w:jc w:val="both"/>
        <w:rPr>
          <w:rFonts w:cs="Arial"/>
          <w:b/>
          <w:lang w:val="en-US"/>
        </w:rPr>
      </w:pPr>
      <w:r w:rsidRPr="006F297D">
        <w:rPr>
          <w:rFonts w:cs="Arial"/>
          <w:b/>
          <w:u w:val="single"/>
          <w:lang w:val="en-US"/>
        </w:rPr>
        <w:t>Delivery specifications</w:t>
      </w:r>
      <w:r w:rsidRPr="006F297D">
        <w:rPr>
          <w:rFonts w:cs="Arial"/>
          <w:b/>
          <w:lang w:val="en-US"/>
        </w:rPr>
        <w:t>:</w:t>
      </w:r>
    </w:p>
    <w:p w:rsidR="001D4167" w:rsidRPr="006F297D" w:rsidRDefault="001D4167" w:rsidP="001D4167">
      <w:pPr>
        <w:jc w:val="both"/>
        <w:rPr>
          <w:rFonts w:cs="Arial"/>
          <w:lang w:val="en-US"/>
        </w:rPr>
      </w:pPr>
      <w:r w:rsidRPr="006F297D">
        <w:rPr>
          <w:rFonts w:cs="Arial"/>
          <w:lang w:val="en-US"/>
        </w:rPr>
        <w:t>The delivery must include a</w:t>
      </w:r>
      <w:r>
        <w:rPr>
          <w:rFonts w:cs="Arial"/>
          <w:lang w:val="en-US"/>
        </w:rPr>
        <w:t xml:space="preserve">n </w:t>
      </w:r>
      <w:r w:rsidRPr="000E4399">
        <w:rPr>
          <w:rFonts w:cs="Arial"/>
          <w:lang w:val="en-US"/>
        </w:rPr>
        <w:t xml:space="preserve">instrument for automated long-term field measurement of ice-nucleating particles (hereinafter the </w:t>
      </w:r>
      <w:r w:rsidRPr="000E4399">
        <w:rPr>
          <w:rFonts w:cs="Arial"/>
          <w:b/>
          <w:lang w:val="en-US"/>
        </w:rPr>
        <w:t>"instrument"</w:t>
      </w:r>
      <w:r w:rsidRPr="000E4399">
        <w:rPr>
          <w:rFonts w:cs="Arial"/>
          <w:lang w:val="en-US"/>
        </w:rPr>
        <w:t>)</w:t>
      </w:r>
      <w:r>
        <w:rPr>
          <w:rFonts w:cs="Arial"/>
          <w:lang w:val="en-US"/>
        </w:rPr>
        <w:t>.</w:t>
      </w:r>
      <w:r w:rsidRPr="000E4399">
        <w:rPr>
          <w:rFonts w:cs="Arial"/>
          <w:lang w:val="en-US"/>
        </w:rPr>
        <w:t xml:space="preserve"> The instrument must operat</w:t>
      </w:r>
      <w:r>
        <w:rPr>
          <w:rFonts w:cs="Arial"/>
          <w:lang w:val="en-US"/>
        </w:rPr>
        <w:t>e</w:t>
      </w:r>
      <w:r w:rsidRPr="000E4399">
        <w:rPr>
          <w:rFonts w:cs="Arial"/>
          <w:lang w:val="en-US"/>
        </w:rPr>
        <w:t xml:space="preserve"> in a remotely controlled regime from the workplace of the Institute of Atmospheric Physics of the Czech Academy of Sciences in Prague.</w:t>
      </w:r>
    </w:p>
    <w:p w:rsidR="001D4167" w:rsidRPr="00494051" w:rsidRDefault="001D4167" w:rsidP="001D4167">
      <w:pPr>
        <w:jc w:val="both"/>
        <w:rPr>
          <w:rFonts w:cs="Arial"/>
          <w:strike/>
          <w:lang w:val="en-US"/>
        </w:rPr>
      </w:pPr>
      <w:r w:rsidRPr="00494051">
        <w:rPr>
          <w:rFonts w:cs="Arial"/>
          <w:lang w:val="en-US"/>
        </w:rPr>
        <w:t>The delivery must include</w:t>
      </w:r>
      <w:r>
        <w:rPr>
          <w:rFonts w:cs="Arial"/>
          <w:lang w:val="en-US"/>
        </w:rPr>
        <w:t xml:space="preserve"> </w:t>
      </w:r>
      <w:r w:rsidRPr="00494051">
        <w:rPr>
          <w:rFonts w:cs="Arial"/>
          <w:lang w:val="en-US"/>
        </w:rPr>
        <w:t>a provision of the appropriate documentation</w:t>
      </w:r>
      <w:r>
        <w:rPr>
          <w:rFonts w:cs="Arial"/>
          <w:lang w:val="en-US"/>
        </w:rPr>
        <w:t xml:space="preserve"> for the instrument</w:t>
      </w:r>
      <w:r w:rsidRPr="00494051">
        <w:rPr>
          <w:rFonts w:cs="Arial"/>
          <w:lang w:val="en-US"/>
        </w:rPr>
        <w:t xml:space="preserve"> and appropriate training</w:t>
      </w:r>
      <w:r>
        <w:rPr>
          <w:rFonts w:cs="Arial"/>
          <w:lang w:val="en-US"/>
        </w:rPr>
        <w:t xml:space="preserve"> of instrument operators.</w:t>
      </w:r>
    </w:p>
    <w:p w:rsidR="001D4167" w:rsidRPr="006F297D" w:rsidRDefault="001D4167" w:rsidP="001D4167">
      <w:pPr>
        <w:jc w:val="both"/>
        <w:rPr>
          <w:rFonts w:cs="Arial"/>
          <w:lang w:val="en-US"/>
        </w:rPr>
      </w:pPr>
      <w:r w:rsidRPr="00494051">
        <w:rPr>
          <w:rFonts w:cs="Arial"/>
          <w:lang w:val="en-US"/>
        </w:rPr>
        <w:t>Further specifications of the p</w:t>
      </w:r>
      <w:r>
        <w:rPr>
          <w:rFonts w:cs="Arial"/>
          <w:lang w:val="en-US"/>
        </w:rPr>
        <w:t>ublic tender are specified below</w:t>
      </w:r>
      <w:r w:rsidRPr="00494051">
        <w:rPr>
          <w:rFonts w:cs="Arial"/>
          <w:lang w:val="en-US"/>
        </w:rPr>
        <w:t xml:space="preserve"> in the technical parameters and in the proposal of purchase contract, which is annexed to this tender documentation.</w:t>
      </w:r>
    </w:p>
    <w:p w:rsidR="001D4167" w:rsidRPr="006F297D" w:rsidRDefault="001D4167" w:rsidP="001D4167">
      <w:pPr>
        <w:jc w:val="both"/>
        <w:rPr>
          <w:rFonts w:cs="Arial"/>
          <w:lang w:val="en-US"/>
        </w:rPr>
      </w:pPr>
    </w:p>
    <w:p w:rsidR="001D4167" w:rsidRPr="006F297D" w:rsidRDefault="001D4167" w:rsidP="001D4167">
      <w:pPr>
        <w:jc w:val="both"/>
        <w:rPr>
          <w:rFonts w:cs="Arial"/>
          <w:b/>
          <w:lang w:val="en-US"/>
        </w:rPr>
      </w:pPr>
      <w:r w:rsidRPr="006F297D">
        <w:rPr>
          <w:rFonts w:cs="Arial"/>
          <w:b/>
          <w:lang w:val="en-US"/>
        </w:rPr>
        <w:t>The following technical requirements of the equipment are considered as minimum requirements that must be fulfilled. In case, when the bidder will offer an equipment which does not conform to the technical conditions specified below or an equipment which does not contain all the components described below, the bidder will be excluded from the tender on the basis of failure to comply with the terms and conditions specified by Contracting Authority tender.</w:t>
      </w:r>
    </w:p>
    <w:p w:rsidR="001D4167" w:rsidRPr="006F297D" w:rsidRDefault="001D4167" w:rsidP="001D4167">
      <w:pPr>
        <w:jc w:val="both"/>
        <w:rPr>
          <w:rFonts w:cs="Arial"/>
          <w:lang w:val="en-US"/>
        </w:rPr>
      </w:pPr>
      <w:r w:rsidRPr="006F297D">
        <w:rPr>
          <w:rFonts w:cs="Arial"/>
          <w:b/>
          <w:lang w:val="en-US"/>
        </w:rPr>
        <w:t>The Contracting Authority requires that the equipment was brand new, fully functional and complete.</w:t>
      </w:r>
    </w:p>
    <w:p w:rsidR="001D4167" w:rsidRPr="006F297D" w:rsidRDefault="001D4167" w:rsidP="001D4167">
      <w:pPr>
        <w:rPr>
          <w:rFonts w:cs="Arial"/>
        </w:rPr>
      </w:pPr>
    </w:p>
    <w:p w:rsidR="001D4167" w:rsidRPr="006F297D" w:rsidRDefault="001D4167" w:rsidP="001D4167">
      <w:pPr>
        <w:jc w:val="both"/>
        <w:rPr>
          <w:rFonts w:cs="Arial"/>
          <w:b/>
          <w:lang w:val="en-US"/>
        </w:rPr>
      </w:pPr>
      <w:r w:rsidRPr="006F297D">
        <w:rPr>
          <w:rFonts w:cs="Arial"/>
          <w:b/>
          <w:u w:val="single"/>
          <w:lang w:val="en-US"/>
        </w:rPr>
        <w:t>Technical parameters</w:t>
      </w:r>
      <w:r w:rsidRPr="006F297D">
        <w:rPr>
          <w:rFonts w:cs="Arial"/>
          <w:b/>
          <w:lang w:val="en-US"/>
        </w:rPr>
        <w:t>:</w:t>
      </w:r>
    </w:p>
    <w:p w:rsidR="001D4167" w:rsidRPr="00494051" w:rsidRDefault="001D4167" w:rsidP="001D4167">
      <w:pPr>
        <w:jc w:val="both"/>
        <w:rPr>
          <w:rFonts w:cs="Arial"/>
          <w:lang w:val="en-US"/>
        </w:rPr>
      </w:pPr>
      <w:r w:rsidRPr="00494051">
        <w:rPr>
          <w:rFonts w:cs="Arial"/>
          <w:b/>
          <w:lang w:val="en-US"/>
        </w:rPr>
        <w:t>A) General characteristics of the instrument:</w:t>
      </w:r>
    </w:p>
    <w:p w:rsidR="001D4167" w:rsidRDefault="001D4167" w:rsidP="001D4167">
      <w:pPr>
        <w:pStyle w:val="Odstavecseseznamem"/>
        <w:numPr>
          <w:ilvl w:val="0"/>
          <w:numId w:val="25"/>
        </w:numPr>
        <w:spacing w:before="0" w:after="200" w:line="276" w:lineRule="auto"/>
        <w:contextualSpacing/>
        <w:rPr>
          <w:rFonts w:cs="Arial"/>
          <w:lang w:val="en-US"/>
        </w:rPr>
      </w:pPr>
      <w:r w:rsidRPr="00494051">
        <w:rPr>
          <w:rFonts w:cs="Arial"/>
          <w:lang w:val="en-US"/>
        </w:rPr>
        <w:t>An instrument for measurement of ice-nucleating particles</w:t>
      </w:r>
      <w:r>
        <w:rPr>
          <w:rFonts w:cs="Arial"/>
          <w:lang w:val="en-US"/>
        </w:rPr>
        <w:t xml:space="preserve"> (INP)</w:t>
      </w:r>
      <w:r w:rsidRPr="00494051">
        <w:rPr>
          <w:rFonts w:cs="Arial"/>
          <w:lang w:val="en-US"/>
        </w:rPr>
        <w:t>;</w:t>
      </w:r>
    </w:p>
    <w:p w:rsidR="001D4167" w:rsidRPr="00494051" w:rsidRDefault="001D4167" w:rsidP="001D4167">
      <w:pPr>
        <w:pStyle w:val="Odstavecseseznamem"/>
        <w:numPr>
          <w:ilvl w:val="0"/>
          <w:numId w:val="25"/>
        </w:numPr>
        <w:spacing w:before="0" w:after="200" w:line="276" w:lineRule="auto"/>
        <w:contextualSpacing/>
        <w:rPr>
          <w:rFonts w:cs="Arial"/>
          <w:lang w:val="en-US"/>
        </w:rPr>
      </w:pPr>
      <w:r w:rsidRPr="00494051">
        <w:rPr>
          <w:rFonts w:cs="Arial"/>
          <w:lang w:val="en-US"/>
        </w:rPr>
        <w:t>Fully automated operation;</w:t>
      </w:r>
    </w:p>
    <w:p w:rsidR="001D4167" w:rsidRDefault="001D4167" w:rsidP="001D4167">
      <w:pPr>
        <w:pStyle w:val="Odstavecseseznamem"/>
        <w:numPr>
          <w:ilvl w:val="0"/>
          <w:numId w:val="25"/>
        </w:numPr>
        <w:spacing w:before="0" w:after="200" w:line="276" w:lineRule="auto"/>
        <w:contextualSpacing/>
        <w:rPr>
          <w:rFonts w:cs="Arial"/>
          <w:lang w:val="en-US"/>
        </w:rPr>
      </w:pPr>
      <w:r>
        <w:rPr>
          <w:rFonts w:cs="Arial"/>
          <w:lang w:val="en-US"/>
        </w:rPr>
        <w:t>Working temperature 15 to 35ºC;</w:t>
      </w:r>
    </w:p>
    <w:p w:rsidR="001D4167" w:rsidRPr="00494051" w:rsidRDefault="001D4167" w:rsidP="001D4167">
      <w:pPr>
        <w:pStyle w:val="Odstavecseseznamem"/>
        <w:numPr>
          <w:ilvl w:val="0"/>
          <w:numId w:val="25"/>
        </w:numPr>
        <w:spacing w:before="0" w:after="200" w:line="276" w:lineRule="auto"/>
        <w:contextualSpacing/>
        <w:rPr>
          <w:rFonts w:cs="Arial"/>
          <w:lang w:val="en-US"/>
        </w:rPr>
      </w:pPr>
      <w:r w:rsidRPr="00494051">
        <w:rPr>
          <w:rFonts w:cs="Arial"/>
          <w:lang w:val="en-US"/>
        </w:rPr>
        <w:t>I</w:t>
      </w:r>
      <w:r>
        <w:rPr>
          <w:rFonts w:cs="Arial"/>
          <w:lang w:val="en-US"/>
        </w:rPr>
        <w:t>NP</w:t>
      </w:r>
      <w:r w:rsidRPr="00494051">
        <w:rPr>
          <w:rFonts w:cs="Arial"/>
          <w:lang w:val="en-US"/>
        </w:rPr>
        <w:t xml:space="preserve"> concentration range 0.002 to 1000 L-1</w:t>
      </w:r>
      <w:r>
        <w:rPr>
          <w:rFonts w:cs="Arial"/>
          <w:lang w:val="en-US"/>
        </w:rPr>
        <w:t>;</w:t>
      </w:r>
    </w:p>
    <w:p w:rsidR="001D4167" w:rsidRDefault="001D4167" w:rsidP="001D4167">
      <w:pPr>
        <w:pStyle w:val="Odstavecseseznamem"/>
        <w:numPr>
          <w:ilvl w:val="0"/>
          <w:numId w:val="25"/>
        </w:numPr>
        <w:spacing w:before="0" w:after="200" w:line="276" w:lineRule="auto"/>
        <w:contextualSpacing/>
        <w:rPr>
          <w:rFonts w:cs="Arial"/>
          <w:lang w:val="en-US"/>
        </w:rPr>
      </w:pPr>
      <w:r w:rsidRPr="00494051">
        <w:rPr>
          <w:rFonts w:cs="Arial"/>
          <w:lang w:val="en-US"/>
        </w:rPr>
        <w:t>O</w:t>
      </w:r>
      <w:r>
        <w:rPr>
          <w:rFonts w:cs="Arial"/>
          <w:lang w:val="en-US"/>
        </w:rPr>
        <w:t>ptical particle counter</w:t>
      </w:r>
      <w:r w:rsidRPr="00494051">
        <w:rPr>
          <w:rFonts w:cs="Arial"/>
          <w:lang w:val="en-US"/>
        </w:rPr>
        <w:t xml:space="preserve"> particle detection </w:t>
      </w:r>
      <w:proofErr w:type="gramStart"/>
      <w:r w:rsidRPr="00494051">
        <w:rPr>
          <w:rFonts w:cs="Arial"/>
          <w:lang w:val="en-US"/>
        </w:rPr>
        <w:t>range</w:t>
      </w:r>
      <w:proofErr w:type="gramEnd"/>
      <w:r w:rsidRPr="00494051">
        <w:rPr>
          <w:rFonts w:cs="Arial"/>
          <w:lang w:val="en-US"/>
        </w:rPr>
        <w:t xml:space="preserve"> 0.2 to 200 </w:t>
      </w:r>
      <w:r>
        <w:rPr>
          <w:rFonts w:cs="Arial"/>
          <w:lang w:val="en-US"/>
        </w:rPr>
        <w:t>µ</w:t>
      </w:r>
      <w:r w:rsidRPr="00494051">
        <w:rPr>
          <w:rFonts w:cs="Arial"/>
          <w:lang w:val="en-US"/>
        </w:rPr>
        <w:t>m</w:t>
      </w:r>
      <w:r>
        <w:rPr>
          <w:rFonts w:cs="Arial"/>
          <w:lang w:val="en-US"/>
        </w:rPr>
        <w:t>;</w:t>
      </w:r>
    </w:p>
    <w:p w:rsidR="001D4167" w:rsidRPr="00494051" w:rsidRDefault="001D4167" w:rsidP="001D4167">
      <w:pPr>
        <w:pStyle w:val="Odstavecseseznamem"/>
        <w:numPr>
          <w:ilvl w:val="0"/>
          <w:numId w:val="25"/>
        </w:numPr>
        <w:spacing w:before="0" w:after="200" w:line="276" w:lineRule="auto"/>
        <w:contextualSpacing/>
        <w:rPr>
          <w:rFonts w:cs="Arial"/>
          <w:lang w:val="en-US"/>
        </w:rPr>
      </w:pPr>
      <w:proofErr w:type="spellStart"/>
      <w:r w:rsidRPr="00C76A16">
        <w:rPr>
          <w:rFonts w:cs="Arial"/>
        </w:rPr>
        <w:t>Possibility</w:t>
      </w:r>
      <w:proofErr w:type="spellEnd"/>
      <w:r w:rsidRPr="00C76A16">
        <w:rPr>
          <w:rFonts w:cs="Arial"/>
        </w:rPr>
        <w:t xml:space="preserve"> to do </w:t>
      </w:r>
      <w:proofErr w:type="spellStart"/>
      <w:r w:rsidRPr="00C76A16">
        <w:rPr>
          <w:rFonts w:cs="Arial"/>
        </w:rPr>
        <w:t>ice</w:t>
      </w:r>
      <w:proofErr w:type="spellEnd"/>
      <w:r w:rsidRPr="00C76A16">
        <w:rPr>
          <w:rFonts w:cs="Arial"/>
        </w:rPr>
        <w:t xml:space="preserve"> </w:t>
      </w:r>
      <w:proofErr w:type="spellStart"/>
      <w:r w:rsidRPr="00C76A16">
        <w:rPr>
          <w:rFonts w:cs="Arial"/>
        </w:rPr>
        <w:t>nucleation</w:t>
      </w:r>
      <w:proofErr w:type="spellEnd"/>
      <w:r w:rsidRPr="00C76A16">
        <w:rPr>
          <w:rFonts w:cs="Arial"/>
        </w:rPr>
        <w:t xml:space="preserve"> and INP </w:t>
      </w:r>
      <w:proofErr w:type="spellStart"/>
      <w:r w:rsidRPr="00C76A16">
        <w:rPr>
          <w:rFonts w:cs="Arial"/>
        </w:rPr>
        <w:t>measurements</w:t>
      </w:r>
      <w:proofErr w:type="spellEnd"/>
      <w:r w:rsidRPr="00C76A16">
        <w:rPr>
          <w:rFonts w:cs="Arial"/>
        </w:rPr>
        <w:t xml:space="preserve"> </w:t>
      </w:r>
      <w:proofErr w:type="spellStart"/>
      <w:r w:rsidRPr="00C76A16">
        <w:rPr>
          <w:rFonts w:cs="Arial"/>
        </w:rPr>
        <w:t>between</w:t>
      </w:r>
      <w:proofErr w:type="spellEnd"/>
      <w:r w:rsidRPr="00C76A16">
        <w:rPr>
          <w:rFonts w:cs="Arial"/>
        </w:rPr>
        <w:t xml:space="preserve"> -10°C and -65°C</w:t>
      </w:r>
      <w:r>
        <w:rPr>
          <w:rFonts w:cs="Arial"/>
        </w:rPr>
        <w:t>;</w:t>
      </w:r>
    </w:p>
    <w:p w:rsidR="001D4167" w:rsidRPr="00494051" w:rsidRDefault="001D4167" w:rsidP="001D4167">
      <w:pPr>
        <w:pStyle w:val="Odstavecseseznamem"/>
        <w:numPr>
          <w:ilvl w:val="0"/>
          <w:numId w:val="25"/>
        </w:numPr>
        <w:spacing w:before="0" w:after="200" w:line="276" w:lineRule="auto"/>
        <w:contextualSpacing/>
        <w:rPr>
          <w:rFonts w:cs="Arial"/>
          <w:lang w:val="en-US"/>
        </w:rPr>
      </w:pPr>
      <w:r w:rsidRPr="00494051">
        <w:rPr>
          <w:rFonts w:cs="Arial"/>
          <w:lang w:val="en-US"/>
        </w:rPr>
        <w:t xml:space="preserve">Dimensions </w:t>
      </w:r>
      <w:r>
        <w:rPr>
          <w:rFonts w:cs="Arial"/>
          <w:lang w:val="en-US"/>
        </w:rPr>
        <w:t>- height</w:t>
      </w:r>
      <w:r w:rsidRPr="00494051">
        <w:rPr>
          <w:rFonts w:cs="Arial"/>
          <w:lang w:val="en-US"/>
        </w:rPr>
        <w:t xml:space="preserve"> </w:t>
      </w:r>
      <w:r>
        <w:rPr>
          <w:rFonts w:cs="Arial"/>
          <w:lang w:val="en-US"/>
        </w:rPr>
        <w:t>2</w:t>
      </w:r>
      <w:r w:rsidRPr="00494051">
        <w:rPr>
          <w:rFonts w:cs="Arial"/>
          <w:lang w:val="en-US"/>
        </w:rPr>
        <w:t xml:space="preserve"> m</w:t>
      </w:r>
      <w:r>
        <w:rPr>
          <w:rFonts w:cs="Arial"/>
          <w:lang w:val="en-US"/>
        </w:rPr>
        <w:t xml:space="preserve"> max, width 1 m max, depth 1 m max;</w:t>
      </w:r>
    </w:p>
    <w:p w:rsidR="001D4167" w:rsidRDefault="001D4167" w:rsidP="001D4167">
      <w:pPr>
        <w:pStyle w:val="Odstavecseseznamem"/>
        <w:numPr>
          <w:ilvl w:val="0"/>
          <w:numId w:val="25"/>
        </w:numPr>
        <w:spacing w:before="0" w:after="200" w:line="276" w:lineRule="auto"/>
        <w:contextualSpacing/>
        <w:rPr>
          <w:rFonts w:cs="Arial"/>
          <w:lang w:val="en-US"/>
        </w:rPr>
      </w:pPr>
      <w:r>
        <w:rPr>
          <w:rFonts w:cs="Arial"/>
          <w:lang w:val="en-US"/>
        </w:rPr>
        <w:t>P</w:t>
      </w:r>
      <w:r w:rsidRPr="00494051">
        <w:rPr>
          <w:rFonts w:cs="Arial"/>
          <w:lang w:val="en-US"/>
        </w:rPr>
        <w:t>ower consumption</w:t>
      </w:r>
      <w:r w:rsidRPr="00742744">
        <w:rPr>
          <w:rFonts w:cs="Arial"/>
          <w:lang w:val="en-US"/>
        </w:rPr>
        <w:t xml:space="preserve"> 1 kW</w:t>
      </w:r>
      <w:r>
        <w:rPr>
          <w:rFonts w:cs="Arial"/>
          <w:lang w:val="en-US"/>
        </w:rPr>
        <w:t xml:space="preserve"> max;</w:t>
      </w:r>
    </w:p>
    <w:p w:rsidR="001D4167" w:rsidRPr="00494051" w:rsidRDefault="001D4167" w:rsidP="001D4167">
      <w:pPr>
        <w:pStyle w:val="Odstavecseseznamem"/>
        <w:numPr>
          <w:ilvl w:val="0"/>
          <w:numId w:val="25"/>
        </w:numPr>
        <w:spacing w:before="0" w:after="200" w:line="276" w:lineRule="auto"/>
        <w:contextualSpacing/>
        <w:rPr>
          <w:rFonts w:cs="Arial"/>
          <w:lang w:val="en-US"/>
        </w:rPr>
      </w:pPr>
      <w:r w:rsidRPr="00494051">
        <w:rPr>
          <w:rFonts w:cs="Arial"/>
          <w:lang w:val="en-US"/>
        </w:rPr>
        <w:t>Weight 2</w:t>
      </w:r>
      <w:r>
        <w:rPr>
          <w:rFonts w:cs="Arial"/>
          <w:lang w:val="en-US"/>
        </w:rPr>
        <w:t>5</w:t>
      </w:r>
      <w:r w:rsidRPr="00494051">
        <w:rPr>
          <w:rFonts w:cs="Arial"/>
          <w:lang w:val="en-US"/>
        </w:rPr>
        <w:t>0 kg</w:t>
      </w:r>
      <w:r>
        <w:rPr>
          <w:rFonts w:cs="Arial"/>
          <w:lang w:val="en-US"/>
        </w:rPr>
        <w:t xml:space="preserve"> max;</w:t>
      </w:r>
    </w:p>
    <w:p w:rsidR="001D4167" w:rsidRPr="00FA6B9A" w:rsidRDefault="001D4167" w:rsidP="001D4167">
      <w:pPr>
        <w:pStyle w:val="Odstavecseseznamem"/>
        <w:numPr>
          <w:ilvl w:val="0"/>
          <w:numId w:val="25"/>
        </w:numPr>
        <w:spacing w:before="0" w:after="200" w:line="276" w:lineRule="auto"/>
        <w:contextualSpacing/>
        <w:rPr>
          <w:rFonts w:cs="Arial"/>
          <w:lang w:val="en-US"/>
        </w:rPr>
      </w:pPr>
      <w:r w:rsidRPr="00FA6B9A">
        <w:rPr>
          <w:rFonts w:cs="Arial"/>
          <w:lang w:val="en-US"/>
        </w:rPr>
        <w:t>Transportable instrument;</w:t>
      </w:r>
    </w:p>
    <w:p w:rsidR="001D4167" w:rsidRPr="00494051" w:rsidRDefault="001D4167" w:rsidP="001D4167">
      <w:pPr>
        <w:pStyle w:val="Odstavecseseznamem"/>
        <w:numPr>
          <w:ilvl w:val="0"/>
          <w:numId w:val="25"/>
        </w:numPr>
        <w:spacing w:before="0" w:after="200" w:line="276" w:lineRule="auto"/>
        <w:contextualSpacing/>
        <w:rPr>
          <w:rFonts w:cs="Arial"/>
          <w:lang w:val="en-US"/>
        </w:rPr>
      </w:pPr>
      <w:r w:rsidRPr="00494051">
        <w:rPr>
          <w:rFonts w:cs="Arial"/>
          <w:lang w:val="en-US"/>
        </w:rPr>
        <w:t>Compact rack design;</w:t>
      </w:r>
    </w:p>
    <w:p w:rsidR="001D4167" w:rsidRPr="00494051" w:rsidRDefault="001D4167" w:rsidP="001D4167">
      <w:pPr>
        <w:pStyle w:val="Odstavecseseznamem"/>
        <w:numPr>
          <w:ilvl w:val="0"/>
          <w:numId w:val="25"/>
        </w:numPr>
        <w:spacing w:before="0" w:after="200" w:line="276" w:lineRule="auto"/>
        <w:contextualSpacing/>
        <w:rPr>
          <w:rFonts w:cs="Arial"/>
          <w:lang w:val="en-US"/>
        </w:rPr>
      </w:pPr>
      <w:r w:rsidRPr="00494051">
        <w:rPr>
          <w:rFonts w:cs="Arial"/>
          <w:lang w:val="en-US"/>
        </w:rPr>
        <w:t>Plug and play instrument;</w:t>
      </w:r>
    </w:p>
    <w:p w:rsidR="001D4167" w:rsidRPr="00494051" w:rsidRDefault="001D4167" w:rsidP="001D4167">
      <w:pPr>
        <w:pStyle w:val="Odstavecseseznamem"/>
        <w:numPr>
          <w:ilvl w:val="0"/>
          <w:numId w:val="25"/>
        </w:numPr>
        <w:spacing w:before="0" w:after="200" w:line="276" w:lineRule="auto"/>
        <w:contextualSpacing/>
        <w:rPr>
          <w:rFonts w:cs="Arial"/>
          <w:lang w:val="en-US"/>
        </w:rPr>
      </w:pPr>
      <w:r w:rsidRPr="00494051">
        <w:rPr>
          <w:rFonts w:cs="Arial"/>
          <w:lang w:val="en-US"/>
        </w:rPr>
        <w:t>Integrated control system;</w:t>
      </w:r>
    </w:p>
    <w:p w:rsidR="001D4167" w:rsidRPr="00742744" w:rsidRDefault="001D4167" w:rsidP="001D4167">
      <w:pPr>
        <w:ind w:left="360"/>
        <w:jc w:val="both"/>
        <w:rPr>
          <w:rFonts w:cs="Arial"/>
          <w:lang w:val="en-US"/>
        </w:rPr>
      </w:pPr>
    </w:p>
    <w:p w:rsidR="001D4167" w:rsidRPr="007E143A" w:rsidRDefault="001D4167" w:rsidP="001D4167">
      <w:pPr>
        <w:jc w:val="both"/>
        <w:rPr>
          <w:rFonts w:cs="Arial"/>
          <w:lang w:val="en-US"/>
        </w:rPr>
      </w:pPr>
      <w:r w:rsidRPr="006F297D">
        <w:rPr>
          <w:rFonts w:cs="Arial"/>
          <w:b/>
          <w:lang w:val="en-US"/>
        </w:rPr>
        <w:t xml:space="preserve">B) Construction </w:t>
      </w:r>
      <w:r w:rsidRPr="00742744">
        <w:rPr>
          <w:rFonts w:cs="Arial"/>
          <w:b/>
          <w:lang w:val="en-US"/>
        </w:rPr>
        <w:t>of the instrument:</w:t>
      </w:r>
    </w:p>
    <w:p w:rsidR="001D4167" w:rsidRDefault="001D4167" w:rsidP="001D4167">
      <w:pPr>
        <w:pStyle w:val="Odstavecseseznamem"/>
        <w:numPr>
          <w:ilvl w:val="0"/>
          <w:numId w:val="25"/>
        </w:numPr>
        <w:spacing w:before="0" w:after="200" w:line="276" w:lineRule="auto"/>
        <w:contextualSpacing/>
        <w:rPr>
          <w:rFonts w:cs="Arial"/>
          <w:lang w:val="en-US"/>
        </w:rPr>
      </w:pPr>
      <w:r w:rsidRPr="00B31698">
        <w:rPr>
          <w:rFonts w:cs="Arial"/>
          <w:lang w:val="en-US"/>
        </w:rPr>
        <w:t xml:space="preserve">All components of the device must be brand new and their age should not exceed 12 months at the date of </w:t>
      </w:r>
      <w:r>
        <w:rPr>
          <w:rFonts w:cs="Arial"/>
          <w:lang w:val="en-US"/>
        </w:rPr>
        <w:t>production</w:t>
      </w:r>
      <w:r w:rsidRPr="00B31698">
        <w:rPr>
          <w:rFonts w:cs="Arial"/>
          <w:lang w:val="en-US"/>
        </w:rPr>
        <w:t>. Contract Authority expressly notes that prototypes and remanufactured components of the older equipment are not permitted;</w:t>
      </w:r>
    </w:p>
    <w:p w:rsidR="001D4167" w:rsidRPr="00B31698" w:rsidRDefault="001D4167" w:rsidP="001D4167">
      <w:pPr>
        <w:pStyle w:val="Odstavecseseznamem"/>
        <w:numPr>
          <w:ilvl w:val="0"/>
          <w:numId w:val="25"/>
        </w:numPr>
        <w:spacing w:before="0" w:after="200" w:line="276" w:lineRule="auto"/>
        <w:contextualSpacing/>
        <w:rPr>
          <w:rFonts w:cs="Arial"/>
          <w:lang w:val="en-US"/>
        </w:rPr>
      </w:pPr>
      <w:r w:rsidRPr="00B31698">
        <w:rPr>
          <w:rFonts w:cs="Arial"/>
          <w:lang w:val="en-US"/>
        </w:rPr>
        <w:lastRenderedPageBreak/>
        <w:t>Equipment must be adapted to the supply network, which comply with DIN EN 50160. The supply voltage is 230 V 50 Hz, single phase connection;</w:t>
      </w:r>
    </w:p>
    <w:p w:rsidR="001D4167" w:rsidRPr="00B31698" w:rsidRDefault="001D4167" w:rsidP="001D4167">
      <w:pPr>
        <w:pStyle w:val="Odstavecseseznamem"/>
        <w:numPr>
          <w:ilvl w:val="0"/>
          <w:numId w:val="25"/>
        </w:numPr>
        <w:spacing w:before="0" w:after="200" w:line="276" w:lineRule="auto"/>
        <w:contextualSpacing/>
        <w:rPr>
          <w:rFonts w:cs="Arial"/>
          <w:lang w:val="en-US"/>
        </w:rPr>
      </w:pPr>
      <w:r w:rsidRPr="00B31698">
        <w:rPr>
          <w:rFonts w:cs="Arial"/>
          <w:lang w:val="en-US"/>
        </w:rPr>
        <w:t>All electrical equipment must meet the following legislation or regulations:</w:t>
      </w:r>
    </w:p>
    <w:p w:rsidR="001D4167" w:rsidRPr="00B31698" w:rsidRDefault="001D4167" w:rsidP="001D4167">
      <w:pPr>
        <w:pStyle w:val="Odstavecseseznamem"/>
        <w:numPr>
          <w:ilvl w:val="1"/>
          <w:numId w:val="26"/>
        </w:numPr>
        <w:spacing w:before="0" w:after="200" w:line="276" w:lineRule="auto"/>
        <w:contextualSpacing/>
        <w:rPr>
          <w:rFonts w:cs="Arial"/>
          <w:lang w:val="en-US"/>
        </w:rPr>
      </w:pPr>
      <w:r w:rsidRPr="00B31698">
        <w:rPr>
          <w:rFonts w:cs="Arial"/>
          <w:lang w:val="en-US"/>
        </w:rPr>
        <w:t>2014/30 / EU;</w:t>
      </w:r>
    </w:p>
    <w:p w:rsidR="001D4167" w:rsidRPr="00B31698" w:rsidRDefault="001D4167" w:rsidP="001D4167">
      <w:pPr>
        <w:pStyle w:val="Odstavecseseznamem"/>
        <w:numPr>
          <w:ilvl w:val="1"/>
          <w:numId w:val="26"/>
        </w:numPr>
        <w:spacing w:before="0" w:after="200" w:line="276" w:lineRule="auto"/>
        <w:contextualSpacing/>
        <w:rPr>
          <w:rFonts w:cs="Arial"/>
          <w:lang w:val="en-US"/>
        </w:rPr>
      </w:pPr>
      <w:r w:rsidRPr="00B31698">
        <w:rPr>
          <w:rFonts w:cs="Arial"/>
          <w:lang w:val="en-US"/>
        </w:rPr>
        <w:t>IEC 61000-4-5: 2014;</w:t>
      </w:r>
    </w:p>
    <w:p w:rsidR="001D4167" w:rsidRPr="00B31698" w:rsidRDefault="001D4167" w:rsidP="001D4167">
      <w:pPr>
        <w:pStyle w:val="Odstavecseseznamem"/>
        <w:numPr>
          <w:ilvl w:val="1"/>
          <w:numId w:val="26"/>
        </w:numPr>
        <w:spacing w:before="0" w:after="200" w:line="276" w:lineRule="auto"/>
        <w:contextualSpacing/>
        <w:rPr>
          <w:rFonts w:cs="Arial"/>
          <w:lang w:val="en-US"/>
        </w:rPr>
      </w:pPr>
      <w:r w:rsidRPr="00B31698">
        <w:rPr>
          <w:rFonts w:cs="Arial"/>
          <w:lang w:val="en-US"/>
        </w:rPr>
        <w:t>IEC/EN 62311 Ed1.0:2007;</w:t>
      </w:r>
    </w:p>
    <w:p w:rsidR="001D4167" w:rsidRPr="00B31698" w:rsidRDefault="001D4167" w:rsidP="001D4167">
      <w:pPr>
        <w:pStyle w:val="Odstavecseseznamem"/>
        <w:numPr>
          <w:ilvl w:val="0"/>
          <w:numId w:val="26"/>
        </w:numPr>
        <w:spacing w:before="0" w:after="200" w:line="276" w:lineRule="auto"/>
        <w:contextualSpacing/>
        <w:rPr>
          <w:rFonts w:cs="Arial"/>
          <w:lang w:val="en-US"/>
        </w:rPr>
      </w:pPr>
      <w:r w:rsidRPr="00B31698">
        <w:rPr>
          <w:rFonts w:cs="Arial"/>
          <w:lang w:val="en-US"/>
        </w:rPr>
        <w:t>Maximum input power supply of all equipment ensuring 24-hour operation of the instrument cannot exceed 1 kW;</w:t>
      </w:r>
    </w:p>
    <w:p w:rsidR="001D4167" w:rsidRPr="00FA6B9A" w:rsidRDefault="001D4167" w:rsidP="001D4167">
      <w:pPr>
        <w:pStyle w:val="Odstavecseseznamem"/>
        <w:numPr>
          <w:ilvl w:val="0"/>
          <w:numId w:val="26"/>
        </w:numPr>
        <w:spacing w:before="0" w:after="200" w:line="276" w:lineRule="auto"/>
        <w:contextualSpacing/>
        <w:rPr>
          <w:rFonts w:cs="Arial"/>
          <w:lang w:val="en-US"/>
        </w:rPr>
      </w:pPr>
      <w:r w:rsidRPr="00B31698">
        <w:rPr>
          <w:rFonts w:cs="Arial"/>
          <w:lang w:val="en-US"/>
        </w:rPr>
        <w:t>Total size of the instrument d</w:t>
      </w:r>
      <w:r w:rsidRPr="00FA6B9A">
        <w:rPr>
          <w:rFonts w:cs="Arial"/>
          <w:lang w:val="en-US"/>
        </w:rPr>
        <w:t>oes not exceed 2000 mm in height, 1000 mm in width and 1000 mm in depth;</w:t>
      </w:r>
    </w:p>
    <w:p w:rsidR="001D4167" w:rsidRPr="00B31698" w:rsidRDefault="001D4167" w:rsidP="001D4167">
      <w:pPr>
        <w:pStyle w:val="Odstavecseseznamem"/>
        <w:numPr>
          <w:ilvl w:val="0"/>
          <w:numId w:val="26"/>
        </w:numPr>
        <w:spacing w:before="0" w:after="200" w:line="276" w:lineRule="auto"/>
        <w:contextualSpacing/>
        <w:rPr>
          <w:rFonts w:cs="Arial"/>
          <w:lang w:val="en-US"/>
        </w:rPr>
      </w:pPr>
      <w:r w:rsidRPr="00B31698">
        <w:rPr>
          <w:rFonts w:cs="Arial"/>
          <w:lang w:val="en-US"/>
        </w:rPr>
        <w:t>Weight of the instrument does not exceed 250 kg;</w:t>
      </w:r>
    </w:p>
    <w:p w:rsidR="001D4167" w:rsidRPr="00B31698" w:rsidRDefault="001D4167" w:rsidP="001D4167">
      <w:pPr>
        <w:pStyle w:val="Odstavecseseznamem"/>
        <w:numPr>
          <w:ilvl w:val="0"/>
          <w:numId w:val="26"/>
        </w:numPr>
        <w:spacing w:before="0" w:after="200" w:line="276" w:lineRule="auto"/>
        <w:contextualSpacing/>
        <w:rPr>
          <w:rFonts w:cs="Arial"/>
          <w:lang w:val="en-US"/>
        </w:rPr>
      </w:pPr>
      <w:r w:rsidRPr="00B31698">
        <w:rPr>
          <w:rFonts w:cs="Arial"/>
          <w:lang w:val="en-US"/>
        </w:rPr>
        <w:t>The instrument must meet the operating temperature range of 15°C to 35°C;</w:t>
      </w:r>
    </w:p>
    <w:p w:rsidR="001D4167" w:rsidRPr="00B31698" w:rsidRDefault="001D4167" w:rsidP="001D4167">
      <w:pPr>
        <w:pStyle w:val="Odstavecseseznamem"/>
        <w:numPr>
          <w:ilvl w:val="0"/>
          <w:numId w:val="26"/>
        </w:numPr>
        <w:spacing w:before="0" w:after="200" w:line="276" w:lineRule="auto"/>
        <w:contextualSpacing/>
        <w:rPr>
          <w:rFonts w:cs="Arial"/>
          <w:lang w:val="en-US"/>
        </w:rPr>
      </w:pPr>
      <w:r w:rsidRPr="00B31698">
        <w:rPr>
          <w:rFonts w:cs="Arial"/>
          <w:lang w:val="en-US"/>
        </w:rPr>
        <w:t>Connectors must be differentiated so that they cannot be connected by mistake;</w:t>
      </w:r>
    </w:p>
    <w:p w:rsidR="001D4167" w:rsidRPr="00B31698" w:rsidRDefault="001D4167" w:rsidP="001D4167">
      <w:pPr>
        <w:pStyle w:val="Odstavecseseznamem"/>
        <w:numPr>
          <w:ilvl w:val="0"/>
          <w:numId w:val="26"/>
        </w:numPr>
        <w:spacing w:before="0" w:after="200" w:line="276" w:lineRule="auto"/>
        <w:contextualSpacing/>
        <w:rPr>
          <w:rFonts w:cs="Arial"/>
          <w:lang w:val="en-US"/>
        </w:rPr>
      </w:pPr>
      <w:r w:rsidRPr="00B31698">
        <w:rPr>
          <w:rFonts w:cs="Arial"/>
          <w:lang w:val="en-US"/>
        </w:rPr>
        <w:t>The connectors must be capable of withstanding repeated engagement and disengagement (in the framework of service requirements) without damage and degradation;</w:t>
      </w:r>
    </w:p>
    <w:p w:rsidR="001D4167" w:rsidRPr="00B31698" w:rsidRDefault="001D4167" w:rsidP="001D4167">
      <w:pPr>
        <w:pStyle w:val="Odstavecseseznamem"/>
        <w:numPr>
          <w:ilvl w:val="0"/>
          <w:numId w:val="26"/>
        </w:numPr>
        <w:spacing w:before="0" w:after="200" w:line="276" w:lineRule="auto"/>
        <w:contextualSpacing/>
        <w:rPr>
          <w:rFonts w:cs="Arial"/>
          <w:lang w:val="en-US"/>
        </w:rPr>
      </w:pPr>
      <w:r w:rsidRPr="00B31698">
        <w:rPr>
          <w:rFonts w:cs="Arial"/>
          <w:lang w:val="en-US"/>
        </w:rPr>
        <w:t>All connectors and measuring points must have granted access, which must be described in the technical documentation;</w:t>
      </w:r>
    </w:p>
    <w:p w:rsidR="001D4167" w:rsidRPr="00B31698" w:rsidRDefault="001D4167" w:rsidP="001D4167">
      <w:pPr>
        <w:pStyle w:val="Odstavecseseznamem"/>
        <w:numPr>
          <w:ilvl w:val="0"/>
          <w:numId w:val="26"/>
        </w:numPr>
        <w:spacing w:before="0" w:after="200" w:line="276" w:lineRule="auto"/>
        <w:contextualSpacing/>
        <w:rPr>
          <w:rFonts w:cs="Arial"/>
          <w:lang w:val="en-US"/>
        </w:rPr>
      </w:pPr>
      <w:r w:rsidRPr="00B31698">
        <w:rPr>
          <w:rFonts w:cs="Arial"/>
          <w:lang w:val="en-US"/>
        </w:rPr>
        <w:t>All components of the instrument including connectors, cables, circuit boards, etc. must be clearly identified and described - Client requires that all components are documented in English;</w:t>
      </w:r>
    </w:p>
    <w:p w:rsidR="001D4167" w:rsidRPr="00B31698" w:rsidRDefault="001D4167" w:rsidP="001D4167">
      <w:pPr>
        <w:pStyle w:val="Odstavecseseznamem"/>
        <w:numPr>
          <w:ilvl w:val="0"/>
          <w:numId w:val="26"/>
        </w:numPr>
        <w:spacing w:before="0" w:after="200" w:line="276" w:lineRule="auto"/>
        <w:contextualSpacing/>
        <w:rPr>
          <w:rFonts w:cs="Arial"/>
          <w:lang w:val="en-US"/>
        </w:rPr>
      </w:pPr>
      <w:r w:rsidRPr="00B31698">
        <w:rPr>
          <w:rFonts w:cs="Arial"/>
          <w:lang w:val="en-US"/>
        </w:rPr>
        <w:t>After an interruption of the power supply system shall allow automatic sequential switching (soft start) and start of operational measurement;</w:t>
      </w:r>
    </w:p>
    <w:p w:rsidR="001D4167" w:rsidRPr="00B31698" w:rsidRDefault="001D4167" w:rsidP="001D4167">
      <w:pPr>
        <w:pStyle w:val="Odstavecseseznamem"/>
        <w:numPr>
          <w:ilvl w:val="0"/>
          <w:numId w:val="26"/>
        </w:numPr>
        <w:spacing w:before="0" w:after="200" w:line="276" w:lineRule="auto"/>
        <w:contextualSpacing/>
        <w:rPr>
          <w:rFonts w:cs="Arial"/>
          <w:lang w:val="en-US"/>
        </w:rPr>
      </w:pPr>
      <w:r w:rsidRPr="00B31698">
        <w:rPr>
          <w:rFonts w:cs="Arial"/>
          <w:lang w:val="en-US"/>
        </w:rPr>
        <w:t>Safety precautions - all the equipment which could be damaged by inappropriate handling or which endanger the health of operators, must include security protection (safety interlock);</w:t>
      </w:r>
    </w:p>
    <w:p w:rsidR="001D4167" w:rsidRPr="00B31698" w:rsidRDefault="001D4167" w:rsidP="001D4167">
      <w:pPr>
        <w:pStyle w:val="Odstavecseseznamem"/>
        <w:numPr>
          <w:ilvl w:val="0"/>
          <w:numId w:val="26"/>
        </w:numPr>
        <w:spacing w:before="0" w:after="200" w:line="276" w:lineRule="auto"/>
        <w:contextualSpacing/>
        <w:rPr>
          <w:rFonts w:cs="Arial"/>
          <w:lang w:val="en-US"/>
        </w:rPr>
      </w:pPr>
      <w:r w:rsidRPr="00B31698">
        <w:rPr>
          <w:rFonts w:cs="Arial"/>
          <w:lang w:val="en-US"/>
        </w:rPr>
        <w:t xml:space="preserve">Noise level </w:t>
      </w:r>
      <w:r>
        <w:rPr>
          <w:rFonts w:cs="Arial"/>
          <w:lang w:val="en-US"/>
        </w:rPr>
        <w:t xml:space="preserve">produced by the instrument </w:t>
      </w:r>
      <w:r w:rsidRPr="00B31698">
        <w:rPr>
          <w:rFonts w:cs="Arial"/>
          <w:lang w:val="en-US"/>
        </w:rPr>
        <w:t xml:space="preserve">should not exceed 70 </w:t>
      </w:r>
      <w:proofErr w:type="spellStart"/>
      <w:proofErr w:type="gramStart"/>
      <w:r w:rsidRPr="00B31698">
        <w:rPr>
          <w:rFonts w:cs="Arial"/>
          <w:lang w:val="en-US"/>
        </w:rPr>
        <w:t>dBA</w:t>
      </w:r>
      <w:proofErr w:type="spellEnd"/>
      <w:proofErr w:type="gramEnd"/>
      <w:r w:rsidRPr="00B31698">
        <w:rPr>
          <w:rFonts w:cs="Arial"/>
          <w:lang w:val="en-US"/>
        </w:rPr>
        <w:t xml:space="preserve"> when measured one meter in front of </w:t>
      </w:r>
      <w:r w:rsidRPr="00FA6B9A">
        <w:rPr>
          <w:rFonts w:cs="Arial"/>
          <w:lang w:val="en-US"/>
        </w:rPr>
        <w:t>the instrument</w:t>
      </w:r>
      <w:r w:rsidRPr="00B31698">
        <w:rPr>
          <w:rFonts w:cs="Arial"/>
          <w:lang w:val="en-US"/>
        </w:rPr>
        <w:t>. Supplier performs the necessary measurements and prepares a report of the measurements;</w:t>
      </w:r>
    </w:p>
    <w:p w:rsidR="001D4167" w:rsidRPr="00B31698" w:rsidRDefault="001D4167" w:rsidP="001D4167">
      <w:pPr>
        <w:pStyle w:val="Odstavecseseznamem"/>
        <w:numPr>
          <w:ilvl w:val="0"/>
          <w:numId w:val="26"/>
        </w:numPr>
        <w:spacing w:before="0" w:after="200" w:line="276" w:lineRule="auto"/>
        <w:contextualSpacing/>
        <w:rPr>
          <w:rFonts w:cs="Arial"/>
          <w:lang w:val="en-US"/>
        </w:rPr>
      </w:pPr>
      <w:r w:rsidRPr="00B31698">
        <w:rPr>
          <w:rFonts w:cs="Arial"/>
          <w:lang w:val="en-US"/>
        </w:rPr>
        <w:t>The instrument must be designed for continuous 24-hour operation;</w:t>
      </w:r>
    </w:p>
    <w:p w:rsidR="001D4167" w:rsidRPr="00B31698" w:rsidRDefault="001D4167" w:rsidP="001D4167">
      <w:pPr>
        <w:pStyle w:val="Odstavecseseznamem"/>
        <w:numPr>
          <w:ilvl w:val="0"/>
          <w:numId w:val="26"/>
        </w:numPr>
        <w:spacing w:before="0" w:after="200" w:line="276" w:lineRule="auto"/>
        <w:contextualSpacing/>
        <w:rPr>
          <w:rFonts w:cs="Arial"/>
          <w:lang w:val="en-US"/>
        </w:rPr>
      </w:pPr>
      <w:r w:rsidRPr="00B31698">
        <w:rPr>
          <w:rFonts w:cs="Arial"/>
          <w:lang w:val="en-US"/>
        </w:rPr>
        <w:t>Manufacturer's recommended maintenance shutdowns must not cause outages of instrument measurements exceeding 2% of the total operational time of measurement, i.e. maximum of 168 hours per year;</w:t>
      </w:r>
    </w:p>
    <w:p w:rsidR="001D4167" w:rsidRPr="00B31698" w:rsidRDefault="001D4167" w:rsidP="001D4167">
      <w:pPr>
        <w:pStyle w:val="Odstavecseseznamem"/>
        <w:numPr>
          <w:ilvl w:val="0"/>
          <w:numId w:val="26"/>
        </w:numPr>
        <w:spacing w:before="0" w:after="200" w:line="276" w:lineRule="auto"/>
        <w:contextualSpacing/>
        <w:rPr>
          <w:rFonts w:cs="Arial"/>
          <w:lang w:val="en-US"/>
        </w:rPr>
      </w:pPr>
      <w:r w:rsidRPr="00B31698">
        <w:rPr>
          <w:rFonts w:cs="Arial"/>
          <w:lang w:val="en-US"/>
        </w:rPr>
        <w:t>The Contracting Authority requires to deliver service tools that are required to access all measuring points and forced replacement of any components;</w:t>
      </w:r>
    </w:p>
    <w:p w:rsidR="001D4167" w:rsidRPr="006F297D" w:rsidRDefault="001D4167" w:rsidP="001D4167">
      <w:pPr>
        <w:jc w:val="both"/>
        <w:rPr>
          <w:rFonts w:cs="Arial"/>
          <w:b/>
          <w:lang w:val="en-US"/>
        </w:rPr>
      </w:pPr>
      <w:r>
        <w:rPr>
          <w:rFonts w:cs="Arial"/>
          <w:b/>
          <w:lang w:val="en-US"/>
        </w:rPr>
        <w:t>C</w:t>
      </w:r>
      <w:r w:rsidRPr="006F297D">
        <w:rPr>
          <w:rFonts w:cs="Arial"/>
          <w:b/>
          <w:lang w:val="en-US"/>
        </w:rPr>
        <w:t>) Backup Power Supply UPS:</w:t>
      </w:r>
    </w:p>
    <w:p w:rsidR="001D4167" w:rsidRPr="00B31698" w:rsidRDefault="001D4167" w:rsidP="001D4167">
      <w:pPr>
        <w:pStyle w:val="Odstavecseseznamem"/>
        <w:numPr>
          <w:ilvl w:val="0"/>
          <w:numId w:val="30"/>
        </w:numPr>
        <w:spacing w:before="0" w:after="200" w:line="276" w:lineRule="auto"/>
        <w:contextualSpacing/>
        <w:rPr>
          <w:rFonts w:cs="Arial"/>
          <w:lang w:val="en-US"/>
        </w:rPr>
      </w:pPr>
      <w:r w:rsidRPr="00B31698">
        <w:rPr>
          <w:rFonts w:cs="Arial"/>
          <w:lang w:val="en-US"/>
        </w:rPr>
        <w:t>The instrument must be able to operate via power supply by the standard UPS.</w:t>
      </w:r>
    </w:p>
    <w:p w:rsidR="001D4167" w:rsidRPr="006F297D" w:rsidRDefault="001D4167" w:rsidP="001D4167">
      <w:pPr>
        <w:jc w:val="both"/>
        <w:rPr>
          <w:rFonts w:cs="Arial"/>
          <w:b/>
          <w:lang w:val="en-US"/>
        </w:rPr>
      </w:pPr>
      <w:r>
        <w:rPr>
          <w:rFonts w:cs="Arial"/>
          <w:b/>
          <w:lang w:val="en-US"/>
        </w:rPr>
        <w:t>D</w:t>
      </w:r>
      <w:r w:rsidRPr="006F297D">
        <w:rPr>
          <w:rFonts w:cs="Arial"/>
          <w:b/>
          <w:lang w:val="en-US"/>
        </w:rPr>
        <w:t>) Requirements for spare parts:</w:t>
      </w:r>
    </w:p>
    <w:p w:rsidR="001D4167" w:rsidRPr="006F297D" w:rsidRDefault="001D4167" w:rsidP="001D4167">
      <w:pPr>
        <w:pStyle w:val="Odstavecseseznamem"/>
        <w:numPr>
          <w:ilvl w:val="0"/>
          <w:numId w:val="30"/>
        </w:numPr>
        <w:spacing w:before="0" w:after="200" w:line="276" w:lineRule="auto"/>
        <w:contextualSpacing/>
        <w:rPr>
          <w:rFonts w:cs="Arial"/>
          <w:lang w:val="en-US"/>
        </w:rPr>
      </w:pPr>
      <w:r w:rsidRPr="006F297D">
        <w:rPr>
          <w:rFonts w:cs="Arial"/>
          <w:lang w:val="en-US"/>
        </w:rPr>
        <w:t>The supplier is obliged to ensure the spare parts supply for a period of 7 years</w:t>
      </w:r>
      <w:r>
        <w:rPr>
          <w:rFonts w:cs="Arial"/>
          <w:lang w:val="en-US"/>
        </w:rPr>
        <w:t xml:space="preserve"> from the delivery</w:t>
      </w:r>
      <w:r w:rsidRPr="006F297D">
        <w:rPr>
          <w:rFonts w:cs="Arial"/>
          <w:lang w:val="en-US"/>
        </w:rPr>
        <w:t>.</w:t>
      </w:r>
      <w:r>
        <w:rPr>
          <w:rFonts w:cs="Arial"/>
          <w:lang w:val="en-US"/>
        </w:rPr>
        <w:t xml:space="preserve"> </w:t>
      </w:r>
    </w:p>
    <w:p w:rsidR="001D4167" w:rsidRDefault="001D4167" w:rsidP="001D4167">
      <w:pPr>
        <w:jc w:val="both"/>
        <w:rPr>
          <w:rFonts w:cs="Arial"/>
          <w:b/>
          <w:lang w:val="en-US"/>
        </w:rPr>
      </w:pPr>
      <w:r>
        <w:rPr>
          <w:rFonts w:cs="Arial"/>
          <w:b/>
          <w:lang w:val="en-US"/>
        </w:rPr>
        <w:t>E</w:t>
      </w:r>
      <w:r w:rsidRPr="006F297D">
        <w:rPr>
          <w:rFonts w:cs="Arial"/>
          <w:b/>
          <w:lang w:val="en-US"/>
        </w:rPr>
        <w:t>) Documentation Requirements:</w:t>
      </w:r>
    </w:p>
    <w:p w:rsidR="001D4167" w:rsidRPr="00B31698" w:rsidRDefault="001D4167" w:rsidP="001D4167">
      <w:pPr>
        <w:jc w:val="both"/>
        <w:rPr>
          <w:rFonts w:cs="Arial"/>
          <w:b/>
          <w:lang w:val="en-US"/>
        </w:rPr>
      </w:pPr>
      <w:r w:rsidRPr="006F297D">
        <w:rPr>
          <w:rFonts w:cs="Arial"/>
          <w:lang w:val="en-US"/>
        </w:rPr>
        <w:lastRenderedPageBreak/>
        <w:t>Contracting Authority declares that all documentation for the device must be in English and delivered in printed and electronic form (including schematics). It must contain at least the following elements:</w:t>
      </w:r>
    </w:p>
    <w:p w:rsidR="001D4167" w:rsidRPr="006F297D" w:rsidRDefault="001D4167" w:rsidP="001D4167">
      <w:pPr>
        <w:pStyle w:val="Odstavecseseznamem"/>
        <w:numPr>
          <w:ilvl w:val="1"/>
          <w:numId w:val="31"/>
        </w:numPr>
        <w:spacing w:before="0" w:after="200" w:line="276" w:lineRule="auto"/>
        <w:contextualSpacing/>
        <w:rPr>
          <w:rFonts w:cs="Arial"/>
          <w:lang w:val="en-US"/>
        </w:rPr>
      </w:pPr>
      <w:r w:rsidRPr="006F297D">
        <w:rPr>
          <w:rFonts w:cs="Arial"/>
          <w:lang w:val="en-US"/>
        </w:rPr>
        <w:t xml:space="preserve">Operator manual - contains instructions and operations necessary for complete control of </w:t>
      </w:r>
      <w:r w:rsidRPr="00FA6B9A">
        <w:rPr>
          <w:rFonts w:cs="Arial"/>
          <w:lang w:val="en-US"/>
        </w:rPr>
        <w:t>the instrument;</w:t>
      </w:r>
    </w:p>
    <w:p w:rsidR="001D4167" w:rsidRPr="006F297D" w:rsidRDefault="001D4167" w:rsidP="001D4167">
      <w:pPr>
        <w:pStyle w:val="Odstavecseseznamem"/>
        <w:numPr>
          <w:ilvl w:val="2"/>
          <w:numId w:val="31"/>
        </w:numPr>
        <w:spacing w:before="0" w:after="200" w:line="276" w:lineRule="auto"/>
        <w:contextualSpacing/>
        <w:rPr>
          <w:rFonts w:cs="Arial"/>
          <w:lang w:val="en-US"/>
        </w:rPr>
      </w:pPr>
      <w:r w:rsidRPr="006F297D">
        <w:rPr>
          <w:rFonts w:cs="Arial"/>
          <w:lang w:val="en-US"/>
        </w:rPr>
        <w:t>instructions for basic system settings and data processing and given specific values of important parameters;</w:t>
      </w:r>
    </w:p>
    <w:p w:rsidR="001D4167" w:rsidRPr="006F297D" w:rsidRDefault="001D4167" w:rsidP="001D4167">
      <w:pPr>
        <w:pStyle w:val="Odstavecseseznamem"/>
        <w:numPr>
          <w:ilvl w:val="2"/>
          <w:numId w:val="31"/>
        </w:numPr>
        <w:spacing w:before="0" w:after="200" w:line="276" w:lineRule="auto"/>
        <w:contextualSpacing/>
        <w:rPr>
          <w:rFonts w:cs="Arial"/>
          <w:lang w:val="en-US"/>
        </w:rPr>
      </w:pPr>
      <w:r w:rsidRPr="006F297D">
        <w:rPr>
          <w:rFonts w:cs="Arial"/>
          <w:lang w:val="en-US"/>
        </w:rPr>
        <w:t>operation workflow for control of the system and the accuracy of measurements;</w:t>
      </w:r>
    </w:p>
    <w:p w:rsidR="001D4167" w:rsidRPr="006F297D" w:rsidRDefault="001D4167" w:rsidP="001D4167">
      <w:pPr>
        <w:pStyle w:val="Odstavecseseznamem"/>
        <w:numPr>
          <w:ilvl w:val="1"/>
          <w:numId w:val="31"/>
        </w:numPr>
        <w:spacing w:before="0" w:after="200" w:line="276" w:lineRule="auto"/>
        <w:contextualSpacing/>
        <w:rPr>
          <w:rFonts w:cs="Arial"/>
          <w:lang w:val="en-US"/>
        </w:rPr>
      </w:pPr>
      <w:r w:rsidRPr="006F297D">
        <w:rPr>
          <w:rFonts w:cs="Arial"/>
          <w:lang w:val="en-US"/>
        </w:rPr>
        <w:t>Technical manual - containing a detailed description of the individual facilities and their maintenance;</w:t>
      </w:r>
    </w:p>
    <w:p w:rsidR="001D4167" w:rsidRPr="006F297D" w:rsidRDefault="001D4167" w:rsidP="001D4167">
      <w:pPr>
        <w:pStyle w:val="Odstavecseseznamem"/>
        <w:numPr>
          <w:ilvl w:val="2"/>
          <w:numId w:val="31"/>
        </w:numPr>
        <w:spacing w:before="0" w:after="200" w:line="276" w:lineRule="auto"/>
        <w:contextualSpacing/>
        <w:rPr>
          <w:rFonts w:cs="Arial"/>
          <w:lang w:val="en-US"/>
        </w:rPr>
      </w:pPr>
      <w:r w:rsidRPr="006F297D">
        <w:rPr>
          <w:rFonts w:cs="Arial"/>
          <w:lang w:val="en-US"/>
        </w:rPr>
        <w:t>description of the installation, setup, operation, operational instructions, periodic maintenance and periodic diagnosis;</w:t>
      </w:r>
    </w:p>
    <w:p w:rsidR="001D4167" w:rsidRDefault="001D4167" w:rsidP="001D4167">
      <w:pPr>
        <w:pStyle w:val="Odstavecseseznamem"/>
        <w:numPr>
          <w:ilvl w:val="2"/>
          <w:numId w:val="31"/>
        </w:numPr>
        <w:spacing w:before="0" w:after="200" w:line="276" w:lineRule="auto"/>
        <w:contextualSpacing/>
        <w:rPr>
          <w:rFonts w:cs="Arial"/>
          <w:lang w:val="en-US"/>
        </w:rPr>
      </w:pPr>
      <w:r w:rsidRPr="006F297D">
        <w:rPr>
          <w:rFonts w:cs="Arial"/>
          <w:lang w:val="en-US"/>
        </w:rPr>
        <w:t>description of the solution of typical problems;</w:t>
      </w:r>
    </w:p>
    <w:p w:rsidR="001D4167" w:rsidRPr="00FB65F0" w:rsidRDefault="001D4167" w:rsidP="001D4167">
      <w:pPr>
        <w:pStyle w:val="Odstavecseseznamem"/>
        <w:numPr>
          <w:ilvl w:val="1"/>
          <w:numId w:val="31"/>
        </w:numPr>
        <w:spacing w:before="0" w:after="200" w:line="276" w:lineRule="auto"/>
        <w:contextualSpacing/>
        <w:rPr>
          <w:rFonts w:cs="Arial"/>
          <w:lang w:val="en-US"/>
        </w:rPr>
      </w:pPr>
      <w:r>
        <w:rPr>
          <w:rFonts w:cs="Arial"/>
          <w:lang w:val="en-US"/>
        </w:rPr>
        <w:t>R</w:t>
      </w:r>
      <w:r w:rsidRPr="00FB65F0">
        <w:rPr>
          <w:rFonts w:cs="Arial"/>
          <w:lang w:val="en-US"/>
        </w:rPr>
        <w:t>esults and official protocol of Factory Acceptance Test</w:t>
      </w:r>
      <w:r>
        <w:rPr>
          <w:rFonts w:cs="Arial"/>
          <w:lang w:val="en-US"/>
        </w:rPr>
        <w:t xml:space="preserve"> (validation).</w:t>
      </w:r>
    </w:p>
    <w:p w:rsidR="001D4167" w:rsidRPr="006F297D" w:rsidRDefault="001D4167" w:rsidP="001D4167">
      <w:pPr>
        <w:pStyle w:val="Odstavecseseznamem"/>
        <w:numPr>
          <w:ilvl w:val="0"/>
          <w:numId w:val="31"/>
        </w:numPr>
        <w:spacing w:before="0" w:after="200" w:line="276" w:lineRule="auto"/>
        <w:contextualSpacing/>
        <w:rPr>
          <w:rFonts w:cs="Arial"/>
          <w:lang w:val="en-US"/>
        </w:rPr>
      </w:pPr>
      <w:r w:rsidRPr="006F297D">
        <w:rPr>
          <w:rFonts w:cs="Arial"/>
          <w:lang w:val="en-US"/>
        </w:rPr>
        <w:t>Approval of the documentation will be part of the approval process;</w:t>
      </w:r>
    </w:p>
    <w:p w:rsidR="001D4167" w:rsidRPr="006F297D" w:rsidRDefault="001D4167" w:rsidP="001D4167">
      <w:pPr>
        <w:pStyle w:val="Odstavecseseznamem"/>
        <w:numPr>
          <w:ilvl w:val="0"/>
          <w:numId w:val="31"/>
        </w:numPr>
        <w:spacing w:before="0" w:after="200" w:line="276" w:lineRule="auto"/>
        <w:contextualSpacing/>
        <w:rPr>
          <w:rFonts w:cs="Arial"/>
          <w:lang w:val="en-US"/>
        </w:rPr>
      </w:pPr>
      <w:r w:rsidRPr="006F297D">
        <w:rPr>
          <w:rFonts w:cs="Arial"/>
          <w:lang w:val="en-US"/>
        </w:rPr>
        <w:t>Contracting Authority reserves the right to reproduce the entire technical documentation or part thereof in electronic and paper form for internal use;</w:t>
      </w:r>
    </w:p>
    <w:p w:rsidR="001D4167" w:rsidRPr="006F297D" w:rsidRDefault="001D4167" w:rsidP="001D4167">
      <w:pPr>
        <w:pStyle w:val="Odstavecseseznamem"/>
        <w:numPr>
          <w:ilvl w:val="0"/>
          <w:numId w:val="31"/>
        </w:numPr>
        <w:spacing w:before="0" w:after="200" w:line="276" w:lineRule="auto"/>
        <w:contextualSpacing/>
        <w:rPr>
          <w:rFonts w:cs="Arial"/>
          <w:lang w:val="en-US"/>
        </w:rPr>
      </w:pPr>
      <w:r w:rsidRPr="006F297D">
        <w:rPr>
          <w:rFonts w:cs="Arial"/>
          <w:lang w:val="en-US"/>
        </w:rPr>
        <w:t>Contracting Authority will be entitled to require the update of documentation that occurs:</w:t>
      </w:r>
    </w:p>
    <w:p w:rsidR="001D4167" w:rsidRPr="006F297D" w:rsidRDefault="001D4167" w:rsidP="001D4167">
      <w:pPr>
        <w:pStyle w:val="Odstavecseseznamem"/>
        <w:numPr>
          <w:ilvl w:val="1"/>
          <w:numId w:val="31"/>
        </w:numPr>
        <w:spacing w:before="0" w:after="200" w:line="276" w:lineRule="auto"/>
        <w:contextualSpacing/>
        <w:rPr>
          <w:rFonts w:cs="Arial"/>
          <w:lang w:val="en-US"/>
        </w:rPr>
      </w:pPr>
      <w:r w:rsidRPr="006F297D">
        <w:rPr>
          <w:rFonts w:cs="Arial"/>
          <w:lang w:val="en-US"/>
        </w:rPr>
        <w:t>about the same time as any change in hardware or software;</w:t>
      </w:r>
    </w:p>
    <w:p w:rsidR="001D4167" w:rsidRPr="006F297D" w:rsidRDefault="001D4167" w:rsidP="001D4167">
      <w:pPr>
        <w:pStyle w:val="Odstavecseseznamem"/>
        <w:numPr>
          <w:ilvl w:val="1"/>
          <w:numId w:val="31"/>
        </w:numPr>
        <w:spacing w:before="0" w:after="200" w:line="276" w:lineRule="auto"/>
        <w:contextualSpacing/>
        <w:rPr>
          <w:rFonts w:cs="Arial"/>
          <w:lang w:val="en-US"/>
        </w:rPr>
      </w:pPr>
      <w:r w:rsidRPr="006F297D">
        <w:rPr>
          <w:rFonts w:cs="Arial"/>
          <w:lang w:val="en-US"/>
        </w:rPr>
        <w:t>in case of its evident inaccuracy or incompleteness, to which the Contracting Authority notifies the applicant.</w:t>
      </w:r>
    </w:p>
    <w:p w:rsidR="001D4167" w:rsidRDefault="001D4167" w:rsidP="001D4167"/>
    <w:p w:rsidR="008C19BD" w:rsidRPr="002C7814" w:rsidRDefault="008C19BD" w:rsidP="001D4167">
      <w:pPr>
        <w:jc w:val="both"/>
        <w:rPr>
          <w:rFonts w:eastAsia="Calibri" w:cs="Arial"/>
          <w:b/>
          <w:caps/>
          <w:szCs w:val="20"/>
          <w:lang w:val="en-US" w:eastAsia="en-US"/>
        </w:rPr>
      </w:pPr>
    </w:p>
    <w:sectPr w:rsidR="008C19BD" w:rsidRPr="002C7814" w:rsidSect="000A0DAA">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135" w:left="1418"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1BB" w:rsidRDefault="004D61BB" w:rsidP="00EC5C5F">
      <w:r>
        <w:separator/>
      </w:r>
    </w:p>
  </w:endnote>
  <w:endnote w:type="continuationSeparator" w:id="0">
    <w:p w:rsidR="004D61BB" w:rsidRDefault="004D61BB" w:rsidP="00EC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EEE" w:rsidRDefault="00856EEE">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C5F" w:rsidRPr="002915D3" w:rsidRDefault="00A10B89" w:rsidP="00927C5E">
    <w:pPr>
      <w:pStyle w:val="Zpat"/>
      <w:jc w:val="right"/>
      <w:rPr>
        <w:rFonts w:ascii="Calibri" w:eastAsia="Calibri" w:hAnsi="Calibri"/>
        <w:b/>
        <w:sz w:val="18"/>
        <w:szCs w:val="18"/>
        <w:lang w:val="en-GB"/>
      </w:rPr>
    </w:pPr>
    <w:r w:rsidRPr="002915D3">
      <w:rPr>
        <w:rFonts w:asciiTheme="minorHAnsi" w:hAnsiTheme="minorHAnsi" w:cs="Arial"/>
        <w:sz w:val="16"/>
        <w:szCs w:val="16"/>
        <w:lang w:val="en-GB"/>
      </w:rPr>
      <w:t xml:space="preserve">Page </w:t>
    </w:r>
    <w:r w:rsidR="00064B44" w:rsidRPr="002915D3">
      <w:rPr>
        <w:rStyle w:val="slostrnky"/>
        <w:rFonts w:asciiTheme="minorHAnsi" w:hAnsiTheme="minorHAnsi" w:cs="Arial"/>
        <w:sz w:val="16"/>
        <w:szCs w:val="16"/>
        <w:lang w:val="en-GB"/>
      </w:rPr>
      <w:fldChar w:fldCharType="begin"/>
    </w:r>
    <w:r w:rsidR="0017576C" w:rsidRPr="002915D3">
      <w:rPr>
        <w:rStyle w:val="slostrnky"/>
        <w:rFonts w:asciiTheme="minorHAnsi" w:hAnsiTheme="minorHAnsi" w:cs="Arial"/>
        <w:sz w:val="16"/>
        <w:szCs w:val="16"/>
        <w:lang w:val="en-GB"/>
      </w:rPr>
      <w:instrText xml:space="preserve"> PAGE </w:instrText>
    </w:r>
    <w:r w:rsidR="00064B44" w:rsidRPr="002915D3">
      <w:rPr>
        <w:rStyle w:val="slostrnky"/>
        <w:rFonts w:asciiTheme="minorHAnsi" w:hAnsiTheme="minorHAnsi" w:cs="Arial"/>
        <w:sz w:val="16"/>
        <w:szCs w:val="16"/>
        <w:lang w:val="en-GB"/>
      </w:rPr>
      <w:fldChar w:fldCharType="separate"/>
    </w:r>
    <w:r w:rsidR="003A17EF">
      <w:rPr>
        <w:rStyle w:val="slostrnky"/>
        <w:rFonts w:asciiTheme="minorHAnsi" w:hAnsiTheme="minorHAnsi" w:cs="Arial"/>
        <w:noProof/>
        <w:sz w:val="16"/>
        <w:szCs w:val="16"/>
        <w:lang w:val="en-GB"/>
      </w:rPr>
      <w:t>6</w:t>
    </w:r>
    <w:r w:rsidR="00064B44" w:rsidRPr="002915D3">
      <w:rPr>
        <w:rStyle w:val="slostrnky"/>
        <w:rFonts w:asciiTheme="minorHAnsi" w:hAnsiTheme="minorHAnsi" w:cs="Arial"/>
        <w:sz w:val="16"/>
        <w:szCs w:val="16"/>
        <w:lang w:val="en-GB"/>
      </w:rPr>
      <w:fldChar w:fldCharType="end"/>
    </w:r>
    <w:r w:rsidR="0017576C" w:rsidRPr="002915D3">
      <w:rPr>
        <w:rFonts w:asciiTheme="minorHAnsi" w:hAnsiTheme="minorHAnsi" w:cs="Arial"/>
        <w:sz w:val="16"/>
        <w:szCs w:val="16"/>
        <w:lang w:val="en-GB"/>
      </w:rPr>
      <w:t xml:space="preserve"> </w:t>
    </w:r>
    <w:r w:rsidR="002915D3" w:rsidRPr="002915D3">
      <w:rPr>
        <w:rFonts w:asciiTheme="minorHAnsi" w:hAnsiTheme="minorHAnsi" w:cs="Arial"/>
        <w:sz w:val="16"/>
        <w:szCs w:val="16"/>
        <w:lang w:val="en-GB"/>
      </w:rPr>
      <w:t>of</w:t>
    </w:r>
    <w:r w:rsidR="0017576C" w:rsidRPr="002915D3">
      <w:rPr>
        <w:rFonts w:asciiTheme="minorHAnsi" w:hAnsiTheme="minorHAnsi" w:cs="Arial"/>
        <w:sz w:val="16"/>
        <w:szCs w:val="16"/>
        <w:lang w:val="en-GB"/>
      </w:rPr>
      <w:t> </w:t>
    </w:r>
    <w:r w:rsidR="00064B44" w:rsidRPr="002915D3">
      <w:rPr>
        <w:rStyle w:val="slostrnky"/>
        <w:rFonts w:asciiTheme="minorHAnsi" w:hAnsiTheme="minorHAnsi" w:cs="Arial"/>
        <w:sz w:val="16"/>
        <w:szCs w:val="16"/>
        <w:lang w:val="en-GB"/>
      </w:rPr>
      <w:fldChar w:fldCharType="begin"/>
    </w:r>
    <w:r w:rsidR="0017576C" w:rsidRPr="002915D3">
      <w:rPr>
        <w:rStyle w:val="slostrnky"/>
        <w:rFonts w:asciiTheme="minorHAnsi" w:hAnsiTheme="minorHAnsi" w:cs="Arial"/>
        <w:sz w:val="16"/>
        <w:szCs w:val="16"/>
        <w:lang w:val="en-GB"/>
      </w:rPr>
      <w:instrText xml:space="preserve"> NUMPAGES </w:instrText>
    </w:r>
    <w:r w:rsidR="00064B44" w:rsidRPr="002915D3">
      <w:rPr>
        <w:rStyle w:val="slostrnky"/>
        <w:rFonts w:asciiTheme="minorHAnsi" w:hAnsiTheme="minorHAnsi" w:cs="Arial"/>
        <w:sz w:val="16"/>
        <w:szCs w:val="16"/>
        <w:lang w:val="en-GB"/>
      </w:rPr>
      <w:fldChar w:fldCharType="separate"/>
    </w:r>
    <w:r w:rsidR="003A17EF">
      <w:rPr>
        <w:rStyle w:val="slostrnky"/>
        <w:rFonts w:asciiTheme="minorHAnsi" w:hAnsiTheme="minorHAnsi" w:cs="Arial"/>
        <w:noProof/>
        <w:sz w:val="16"/>
        <w:szCs w:val="16"/>
        <w:lang w:val="en-GB"/>
      </w:rPr>
      <w:t>12</w:t>
    </w:r>
    <w:r w:rsidR="00064B44" w:rsidRPr="002915D3">
      <w:rPr>
        <w:rStyle w:val="slostrnky"/>
        <w:rFonts w:asciiTheme="minorHAnsi" w:hAnsiTheme="minorHAnsi" w:cs="Arial"/>
        <w:sz w:val="16"/>
        <w:szCs w:val="16"/>
        <w:lang w:val="en-GB"/>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477" w:rsidRPr="00EC5C5F" w:rsidRDefault="009B0477" w:rsidP="009B0477">
    <w:pPr>
      <w:pStyle w:val="Zpat"/>
      <w:pBdr>
        <w:top w:val="single" w:sz="4" w:space="5" w:color="548DD4"/>
      </w:pBdr>
      <w:rPr>
        <w:rFonts w:ascii="Calibri" w:eastAsia="Calibri" w:hAnsi="Calibri"/>
        <w:b/>
        <w:sz w:val="18"/>
        <w:szCs w:val="18"/>
      </w:rPr>
    </w:pPr>
    <w:proofErr w:type="spellStart"/>
    <w:r>
      <w:rPr>
        <w:rFonts w:ascii="Calibri" w:eastAsia="Calibri" w:hAnsi="Calibri"/>
        <w:b/>
        <w:sz w:val="18"/>
        <w:szCs w:val="18"/>
      </w:rPr>
      <w:t>Institute</w:t>
    </w:r>
    <w:r w:rsidRPr="009B0477">
      <w:rPr>
        <w:rFonts w:ascii="Calibri" w:eastAsia="Calibri" w:hAnsi="Calibri"/>
        <w:b/>
        <w:sz w:val="18"/>
        <w:szCs w:val="18"/>
      </w:rPr>
      <w:t>of</w:t>
    </w:r>
    <w:proofErr w:type="spellEnd"/>
    <w:r w:rsidRPr="009B0477">
      <w:rPr>
        <w:rFonts w:ascii="Calibri" w:eastAsia="Calibri" w:hAnsi="Calibri"/>
        <w:b/>
        <w:sz w:val="18"/>
        <w:szCs w:val="18"/>
      </w:rPr>
      <w:t xml:space="preserve"> </w:t>
    </w:r>
    <w:proofErr w:type="spellStart"/>
    <w:r w:rsidRPr="009B0477">
      <w:rPr>
        <w:rFonts w:ascii="Calibri" w:eastAsia="Calibri" w:hAnsi="Calibri"/>
        <w:b/>
        <w:sz w:val="18"/>
        <w:szCs w:val="18"/>
      </w:rPr>
      <w:t>Atmospheric</w:t>
    </w:r>
    <w:proofErr w:type="spellEnd"/>
    <w:r w:rsidRPr="009B0477">
      <w:rPr>
        <w:rFonts w:ascii="Calibri" w:eastAsia="Calibri" w:hAnsi="Calibri"/>
        <w:b/>
        <w:sz w:val="18"/>
        <w:szCs w:val="18"/>
      </w:rPr>
      <w:t xml:space="preserve"> </w:t>
    </w:r>
    <w:proofErr w:type="spellStart"/>
    <w:r w:rsidRPr="009B0477">
      <w:rPr>
        <w:rFonts w:ascii="Calibri" w:eastAsia="Calibri" w:hAnsi="Calibri"/>
        <w:b/>
        <w:sz w:val="18"/>
        <w:szCs w:val="18"/>
      </w:rPr>
      <w:t>Physics</w:t>
    </w:r>
    <w:proofErr w:type="spellEnd"/>
    <w:r w:rsidRPr="009B0477">
      <w:rPr>
        <w:rFonts w:ascii="Calibri" w:eastAsia="Calibri" w:hAnsi="Calibri"/>
        <w:b/>
        <w:sz w:val="18"/>
        <w:szCs w:val="18"/>
      </w:rPr>
      <w:t xml:space="preserve"> CAS</w:t>
    </w:r>
    <w:r w:rsidRPr="00EC5C5F">
      <w:rPr>
        <w:rFonts w:ascii="Calibri" w:eastAsia="Calibri" w:hAnsi="Calibri"/>
        <w:b/>
        <w:sz w:val="18"/>
        <w:szCs w:val="18"/>
      </w:rPr>
      <w:sym w:font="Symbol" w:char="F0B7"/>
    </w:r>
    <w:r>
      <w:rPr>
        <w:rFonts w:ascii="Calibri" w:eastAsia="Calibri" w:hAnsi="Calibri"/>
        <w:b/>
        <w:sz w:val="18"/>
        <w:szCs w:val="18"/>
      </w:rPr>
      <w:t>CI No.</w:t>
    </w:r>
    <w:r w:rsidRPr="00EC5C5F">
      <w:rPr>
        <w:rFonts w:ascii="Calibri" w:eastAsia="Calibri" w:hAnsi="Calibri"/>
        <w:b/>
        <w:sz w:val="18"/>
        <w:szCs w:val="18"/>
      </w:rPr>
      <w:t xml:space="preserve">: 68378289 </w:t>
    </w:r>
    <w:r w:rsidRPr="00EC5C5F">
      <w:rPr>
        <w:rFonts w:ascii="Calibri" w:eastAsia="Calibri" w:hAnsi="Calibri"/>
        <w:b/>
        <w:sz w:val="18"/>
        <w:szCs w:val="18"/>
      </w:rPr>
      <w:sym w:font="Symbol" w:char="F0B7"/>
    </w:r>
    <w:r>
      <w:rPr>
        <w:rFonts w:ascii="Calibri" w:eastAsia="Calibri" w:hAnsi="Calibri"/>
        <w:b/>
        <w:sz w:val="18"/>
        <w:szCs w:val="18"/>
      </w:rPr>
      <w:t>VAT</w:t>
    </w:r>
    <w:r w:rsidRPr="00EC5C5F">
      <w:rPr>
        <w:rFonts w:ascii="Calibri" w:eastAsia="Calibri" w:hAnsi="Calibri"/>
        <w:b/>
        <w:sz w:val="18"/>
        <w:szCs w:val="18"/>
      </w:rPr>
      <w:t xml:space="preserve"> CZ68378289 </w:t>
    </w:r>
    <w:r w:rsidRPr="00EC5C5F">
      <w:rPr>
        <w:rFonts w:ascii="Calibri" w:eastAsia="Calibri" w:hAnsi="Calibri"/>
        <w:b/>
        <w:sz w:val="18"/>
        <w:szCs w:val="18"/>
      </w:rPr>
      <w:sym w:font="Symbol" w:char="F0B7"/>
    </w:r>
    <w:hyperlink r:id="rId1" w:history="1">
      <w:r w:rsidRPr="00EC5C5F">
        <w:rPr>
          <w:rFonts w:ascii="Calibri" w:eastAsia="Calibri" w:hAnsi="Calibri"/>
          <w:b/>
          <w:sz w:val="18"/>
          <w:szCs w:val="18"/>
        </w:rPr>
        <w:t>www.ufa.cas.cz</w:t>
      </w:r>
    </w:hyperlink>
    <w:r>
      <w:rPr>
        <w:rFonts w:ascii="Calibri" w:eastAsia="Calibri" w:hAnsi="Calibri"/>
        <w:b/>
        <w:sz w:val="18"/>
        <w:szCs w:val="18"/>
      </w:rPr>
      <w:tab/>
    </w:r>
    <w:r w:rsidRPr="00EA36D5">
      <w:rPr>
        <w:rFonts w:asciiTheme="minorHAnsi" w:hAnsiTheme="minorHAnsi" w:cs="Arial"/>
        <w:sz w:val="16"/>
        <w:szCs w:val="16"/>
      </w:rPr>
      <w:t>Strana</w:t>
    </w:r>
    <w:r w:rsidR="00064B44" w:rsidRPr="00EA36D5">
      <w:rPr>
        <w:rStyle w:val="slostrnky"/>
        <w:rFonts w:asciiTheme="minorHAnsi" w:hAnsiTheme="minorHAnsi" w:cs="Arial"/>
        <w:sz w:val="16"/>
        <w:szCs w:val="16"/>
      </w:rPr>
      <w:fldChar w:fldCharType="begin"/>
    </w:r>
    <w:r w:rsidRPr="00EA36D5">
      <w:rPr>
        <w:rStyle w:val="slostrnky"/>
        <w:rFonts w:asciiTheme="minorHAnsi" w:hAnsiTheme="minorHAnsi" w:cs="Arial"/>
        <w:sz w:val="16"/>
        <w:szCs w:val="16"/>
      </w:rPr>
      <w:instrText xml:space="preserve"> PAGE </w:instrText>
    </w:r>
    <w:r w:rsidR="00064B44" w:rsidRPr="00EA36D5">
      <w:rPr>
        <w:rStyle w:val="slostrnky"/>
        <w:rFonts w:asciiTheme="minorHAnsi" w:hAnsiTheme="minorHAnsi" w:cs="Arial"/>
        <w:sz w:val="16"/>
        <w:szCs w:val="16"/>
      </w:rPr>
      <w:fldChar w:fldCharType="separate"/>
    </w:r>
    <w:r w:rsidR="00927C5E">
      <w:rPr>
        <w:rStyle w:val="slostrnky"/>
        <w:rFonts w:asciiTheme="minorHAnsi" w:hAnsiTheme="minorHAnsi" w:cs="Arial"/>
        <w:noProof/>
        <w:sz w:val="16"/>
        <w:szCs w:val="16"/>
      </w:rPr>
      <w:t>1</w:t>
    </w:r>
    <w:r w:rsidR="00064B44" w:rsidRPr="00EA36D5">
      <w:rPr>
        <w:rStyle w:val="slostrnky"/>
        <w:rFonts w:asciiTheme="minorHAnsi" w:hAnsiTheme="minorHAnsi" w:cs="Arial"/>
        <w:sz w:val="16"/>
        <w:szCs w:val="16"/>
      </w:rPr>
      <w:fldChar w:fldCharType="end"/>
    </w:r>
    <w:r w:rsidRPr="00EA36D5">
      <w:rPr>
        <w:rFonts w:asciiTheme="minorHAnsi" w:hAnsiTheme="minorHAnsi" w:cs="Arial"/>
        <w:sz w:val="16"/>
        <w:szCs w:val="16"/>
      </w:rPr>
      <w:t xml:space="preserve"> z</w:t>
    </w:r>
    <w:r>
      <w:rPr>
        <w:rFonts w:asciiTheme="minorHAnsi" w:hAnsiTheme="minorHAnsi" w:cs="Arial"/>
        <w:sz w:val="16"/>
        <w:szCs w:val="16"/>
      </w:rPr>
      <w:t> </w:t>
    </w:r>
    <w:r w:rsidR="00064B44" w:rsidRPr="00EA36D5">
      <w:rPr>
        <w:rStyle w:val="slostrnky"/>
        <w:rFonts w:asciiTheme="minorHAnsi" w:hAnsiTheme="minorHAnsi" w:cs="Arial"/>
        <w:sz w:val="16"/>
        <w:szCs w:val="16"/>
      </w:rPr>
      <w:fldChar w:fldCharType="begin"/>
    </w:r>
    <w:r w:rsidRPr="00EA36D5">
      <w:rPr>
        <w:rStyle w:val="slostrnky"/>
        <w:rFonts w:asciiTheme="minorHAnsi" w:hAnsiTheme="minorHAnsi" w:cs="Arial"/>
        <w:sz w:val="16"/>
        <w:szCs w:val="16"/>
      </w:rPr>
      <w:instrText xml:space="preserve"> NUMPAGES </w:instrText>
    </w:r>
    <w:r w:rsidR="00064B44" w:rsidRPr="00EA36D5">
      <w:rPr>
        <w:rStyle w:val="slostrnky"/>
        <w:rFonts w:asciiTheme="minorHAnsi" w:hAnsiTheme="minorHAnsi" w:cs="Arial"/>
        <w:sz w:val="16"/>
        <w:szCs w:val="16"/>
      </w:rPr>
      <w:fldChar w:fldCharType="separate"/>
    </w:r>
    <w:r w:rsidR="00927C5E">
      <w:rPr>
        <w:rStyle w:val="slostrnky"/>
        <w:rFonts w:asciiTheme="minorHAnsi" w:hAnsiTheme="minorHAnsi" w:cs="Arial"/>
        <w:noProof/>
        <w:sz w:val="16"/>
        <w:szCs w:val="16"/>
      </w:rPr>
      <w:t>10</w:t>
    </w:r>
    <w:r w:rsidR="00064B44" w:rsidRPr="00EA36D5">
      <w:rPr>
        <w:rStyle w:val="slostrnky"/>
        <w:rFonts w:asciiTheme="minorHAnsi" w:hAnsiTheme="minorHAnsi" w:cs="Arial"/>
        <w:sz w:val="16"/>
        <w:szCs w:val="16"/>
      </w:rPr>
      <w:fldChar w:fldCharType="end"/>
    </w:r>
  </w:p>
  <w:p w:rsidR="009B0477" w:rsidRPr="009B0477" w:rsidRDefault="009B0477" w:rsidP="009B0477">
    <w:pPr>
      <w:pStyle w:val="Zpat"/>
      <w:pBdr>
        <w:top w:val="single" w:sz="4" w:space="5" w:color="548DD4"/>
      </w:pBdr>
      <w:rPr>
        <w:rFonts w:ascii="Calibri" w:hAnsi="Calibri"/>
        <w:sz w:val="18"/>
        <w:szCs w:val="18"/>
      </w:rPr>
    </w:pPr>
    <w:r w:rsidRPr="00EC5C5F">
      <w:rPr>
        <w:rFonts w:ascii="Calibri" w:hAnsi="Calibri"/>
        <w:sz w:val="18"/>
        <w:szCs w:val="18"/>
      </w:rPr>
      <w:t>Boční II 1401, 141 31</w:t>
    </w:r>
    <w:r w:rsidR="002915D3">
      <w:rPr>
        <w:rFonts w:ascii="Calibri" w:hAnsi="Calibri"/>
        <w:sz w:val="18"/>
        <w:szCs w:val="18"/>
      </w:rPr>
      <w:t xml:space="preserve"> </w:t>
    </w:r>
    <w:r w:rsidRPr="00EC5C5F">
      <w:rPr>
        <w:rFonts w:ascii="Calibri" w:hAnsi="Calibri"/>
        <w:sz w:val="18"/>
        <w:szCs w:val="18"/>
      </w:rPr>
      <w:t xml:space="preserve">Praha 4 </w:t>
    </w:r>
    <w:r w:rsidRPr="00EC5C5F">
      <w:rPr>
        <w:rFonts w:ascii="Calibri" w:hAnsi="Calibri"/>
        <w:sz w:val="18"/>
        <w:szCs w:val="18"/>
      </w:rPr>
      <w:sym w:font="Symbol" w:char="F0B7"/>
    </w:r>
    <w:hyperlink r:id="rId2" w:history="1">
      <w:r w:rsidRPr="00EC5C5F">
        <w:rPr>
          <w:rStyle w:val="Hypertextovodkaz"/>
          <w:rFonts w:ascii="Calibri" w:hAnsi="Calibri"/>
          <w:sz w:val="18"/>
          <w:szCs w:val="18"/>
        </w:rPr>
        <w:t>ufa@ufa.cas.cz</w:t>
      </w:r>
    </w:hyperlink>
    <w:r w:rsidRPr="00EC5C5F">
      <w:rPr>
        <w:rFonts w:ascii="Calibri" w:hAnsi="Calibri"/>
        <w:sz w:val="18"/>
        <w:szCs w:val="18"/>
      </w:rPr>
      <w:sym w:font="Symbol" w:char="F0B7"/>
    </w:r>
    <w:r w:rsidRPr="00EC5C5F">
      <w:rPr>
        <w:rFonts w:ascii="Calibri" w:hAnsi="Calibri"/>
        <w:sz w:val="18"/>
        <w:szCs w:val="18"/>
      </w:rPr>
      <w:t xml:space="preserve"> tel. +420 272 764 336 </w:t>
    </w:r>
    <w:r w:rsidRPr="00EC5C5F">
      <w:rPr>
        <w:rFonts w:ascii="Calibri" w:hAnsi="Calibri"/>
        <w:sz w:val="18"/>
        <w:szCs w:val="18"/>
      </w:rPr>
      <w:sym w:font="Symbol" w:char="F0B7"/>
    </w:r>
    <w:r w:rsidRPr="00EC5C5F">
      <w:rPr>
        <w:rFonts w:ascii="Calibri" w:hAnsi="Calibri"/>
        <w:sz w:val="18"/>
        <w:szCs w:val="18"/>
      </w:rPr>
      <w:t xml:space="preserve"> fax: +420 272 763</w:t>
    </w:r>
    <w:r>
      <w:rPr>
        <w:rFonts w:ascii="Calibri" w:hAnsi="Calibri"/>
        <w:sz w:val="18"/>
        <w:szCs w:val="18"/>
      </w:rPr>
      <w:t> </w:t>
    </w:r>
    <w:r w:rsidRPr="00EC5C5F">
      <w:rPr>
        <w:rFonts w:ascii="Calibri" w:hAnsi="Calibri"/>
        <w:sz w:val="18"/>
        <w:szCs w:val="18"/>
      </w:rPr>
      <w:t>745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1BB" w:rsidRDefault="004D61BB" w:rsidP="00EC5C5F">
      <w:r>
        <w:separator/>
      </w:r>
    </w:p>
  </w:footnote>
  <w:footnote w:type="continuationSeparator" w:id="0">
    <w:p w:rsidR="004D61BB" w:rsidRDefault="004D61BB" w:rsidP="00EC5C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EEE" w:rsidRDefault="00856EEE">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C5F" w:rsidRPr="00B009E5" w:rsidRDefault="00FC2644" w:rsidP="00867B4F">
    <w:pPr>
      <w:tabs>
        <w:tab w:val="center" w:pos="4536"/>
        <w:tab w:val="right" w:pos="9072"/>
      </w:tabs>
      <w:spacing w:before="708" w:line="276" w:lineRule="auto"/>
    </w:pPr>
    <w:r>
      <w:rPr>
        <w:noProof/>
        <w:lang w:eastAsia="cs-CZ"/>
      </w:rPr>
      <w:drawing>
        <wp:inline distT="0" distB="0" distL="0" distR="0">
          <wp:extent cx="5759450" cy="815975"/>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MŠMT Barevné AJ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8159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63A" w:rsidRPr="00FB763A" w:rsidRDefault="00FB763A" w:rsidP="00FB763A">
    <w:pPr>
      <w:tabs>
        <w:tab w:val="right" w:pos="9072"/>
      </w:tabs>
      <w:suppressAutoHyphens w:val="0"/>
      <w:spacing w:before="900"/>
      <w:ind w:left="3260" w:hanging="3260"/>
      <w:jc w:val="right"/>
      <w:rPr>
        <w:rFonts w:eastAsiaTheme="minorHAnsi" w:cstheme="minorBidi"/>
        <w:szCs w:val="22"/>
        <w:lang w:eastAsia="en-US"/>
      </w:rPr>
    </w:pPr>
    <w:r w:rsidRPr="00FB763A">
      <w:rPr>
        <w:rFonts w:eastAsiaTheme="minorHAnsi" w:cstheme="minorBidi"/>
        <w:noProof/>
        <w:szCs w:val="22"/>
        <w:lang w:eastAsia="cs-CZ"/>
      </w:rPr>
      <w:drawing>
        <wp:anchor distT="0" distB="0" distL="114300" distR="114300" simplePos="0" relativeHeight="251659264" behindDoc="0" locked="0" layoutInCell="1" allowOverlap="1">
          <wp:simplePos x="0" y="0"/>
          <wp:positionH relativeFrom="column">
            <wp:posOffset>4445</wp:posOffset>
          </wp:positionH>
          <wp:positionV relativeFrom="paragraph">
            <wp:posOffset>77721</wp:posOffset>
          </wp:positionV>
          <wp:extent cx="2105025" cy="654503"/>
          <wp:effectExtent l="0" t="0" r="0" b="0"/>
          <wp:wrapNone/>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a.Arazimova\Desktop\UFA_full_vvi_bw_rgb.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05025" cy="654503"/>
                  </a:xfrm>
                  <a:prstGeom prst="rect">
                    <a:avLst/>
                  </a:prstGeom>
                  <a:noFill/>
                  <a:ln>
                    <a:noFill/>
                  </a:ln>
                </pic:spPr>
              </pic:pic>
            </a:graphicData>
          </a:graphic>
        </wp:anchor>
      </w:drawing>
    </w:r>
    <w:r w:rsidRPr="00FB763A">
      <w:rPr>
        <w:rFonts w:eastAsiaTheme="minorHAnsi" w:cstheme="minorBidi"/>
        <w:szCs w:val="22"/>
        <w:lang w:eastAsia="en-US"/>
      </w:rPr>
      <w:tab/>
    </w:r>
    <w:r w:rsidR="003A17EF">
      <w:rPr>
        <w:rFonts w:eastAsiaTheme="minorHAnsi" w:cstheme="minorBidi"/>
        <w:szCs w:val="22"/>
        <w:lang w:eastAsia="en-US"/>
      </w:rPr>
      <w:pict>
        <v:rect id="_x0000_i1025" style="width:290.6pt;height:.5pt;mso-position-vertical:absolute" o:hralign="right" o:hrstd="t" o:hrnoshade="t" o:hr="t" fillcolor="black" stroked="f"/>
      </w:pict>
    </w:r>
  </w:p>
  <w:p w:rsidR="00FB763A" w:rsidRDefault="00FB763A">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DFC"/>
    <w:multiLevelType w:val="hybridMultilevel"/>
    <w:tmpl w:val="4468BC30"/>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3630FCB"/>
    <w:multiLevelType w:val="hybridMultilevel"/>
    <w:tmpl w:val="0010DEA4"/>
    <w:lvl w:ilvl="0" w:tplc="D180A1D8">
      <w:start w:val="1"/>
      <w:numFmt w:val="decimal"/>
      <w:lvlText w:val="2.%1."/>
      <w:lvlJc w:val="left"/>
      <w:pPr>
        <w:ind w:left="425" w:hanging="42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3A46CB"/>
    <w:multiLevelType w:val="multilevel"/>
    <w:tmpl w:val="8460C62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8C053A0"/>
    <w:multiLevelType w:val="hybridMultilevel"/>
    <w:tmpl w:val="AD46FAF0"/>
    <w:lvl w:ilvl="0" w:tplc="B0F421AE">
      <w:numFmt w:val="bullet"/>
      <w:lvlText w:val="•"/>
      <w:lvlJc w:val="left"/>
      <w:pPr>
        <w:ind w:left="720" w:hanging="360"/>
      </w:pPr>
      <w:rPr>
        <w:rFonts w:ascii="Arial" w:eastAsiaTheme="minorHAnsi" w:hAnsi="Arial" w:cs="Arial" w:hint="default"/>
      </w:rPr>
    </w:lvl>
    <w:lvl w:ilvl="1" w:tplc="5BE4A5E6">
      <w:start w:val="1"/>
      <w:numFmt w:val="bullet"/>
      <w:lvlText w:val="o"/>
      <w:lvlJc w:val="left"/>
      <w:pPr>
        <w:ind w:left="1440" w:hanging="360"/>
      </w:pPr>
      <w:rPr>
        <w:rFonts w:ascii="Courier New" w:hAnsi="Courier New" w:cs="Courier New" w:hint="default"/>
      </w:rPr>
    </w:lvl>
    <w:lvl w:ilvl="2" w:tplc="DDEA1772" w:tentative="1">
      <w:start w:val="1"/>
      <w:numFmt w:val="bullet"/>
      <w:lvlText w:val=""/>
      <w:lvlJc w:val="left"/>
      <w:pPr>
        <w:ind w:left="2160" w:hanging="360"/>
      </w:pPr>
      <w:rPr>
        <w:rFonts w:ascii="Wingdings" w:hAnsi="Wingdings" w:hint="default"/>
      </w:rPr>
    </w:lvl>
    <w:lvl w:ilvl="3" w:tplc="D16A8A6A" w:tentative="1">
      <w:start w:val="1"/>
      <w:numFmt w:val="bullet"/>
      <w:lvlText w:val=""/>
      <w:lvlJc w:val="left"/>
      <w:pPr>
        <w:ind w:left="2880" w:hanging="360"/>
      </w:pPr>
      <w:rPr>
        <w:rFonts w:ascii="Symbol" w:hAnsi="Symbol" w:hint="default"/>
      </w:rPr>
    </w:lvl>
    <w:lvl w:ilvl="4" w:tplc="95846BA6" w:tentative="1">
      <w:start w:val="1"/>
      <w:numFmt w:val="bullet"/>
      <w:lvlText w:val="o"/>
      <w:lvlJc w:val="left"/>
      <w:pPr>
        <w:ind w:left="3600" w:hanging="360"/>
      </w:pPr>
      <w:rPr>
        <w:rFonts w:ascii="Courier New" w:hAnsi="Courier New" w:cs="Courier New" w:hint="default"/>
      </w:rPr>
    </w:lvl>
    <w:lvl w:ilvl="5" w:tplc="3EEC4DB2" w:tentative="1">
      <w:start w:val="1"/>
      <w:numFmt w:val="bullet"/>
      <w:lvlText w:val=""/>
      <w:lvlJc w:val="left"/>
      <w:pPr>
        <w:ind w:left="4320" w:hanging="360"/>
      </w:pPr>
      <w:rPr>
        <w:rFonts w:ascii="Wingdings" w:hAnsi="Wingdings" w:hint="default"/>
      </w:rPr>
    </w:lvl>
    <w:lvl w:ilvl="6" w:tplc="F51A6A1A" w:tentative="1">
      <w:start w:val="1"/>
      <w:numFmt w:val="bullet"/>
      <w:lvlText w:val=""/>
      <w:lvlJc w:val="left"/>
      <w:pPr>
        <w:ind w:left="5040" w:hanging="360"/>
      </w:pPr>
      <w:rPr>
        <w:rFonts w:ascii="Symbol" w:hAnsi="Symbol" w:hint="default"/>
      </w:rPr>
    </w:lvl>
    <w:lvl w:ilvl="7" w:tplc="D46CCCE6" w:tentative="1">
      <w:start w:val="1"/>
      <w:numFmt w:val="bullet"/>
      <w:lvlText w:val="o"/>
      <w:lvlJc w:val="left"/>
      <w:pPr>
        <w:ind w:left="5760" w:hanging="360"/>
      </w:pPr>
      <w:rPr>
        <w:rFonts w:ascii="Courier New" w:hAnsi="Courier New" w:cs="Courier New" w:hint="default"/>
      </w:rPr>
    </w:lvl>
    <w:lvl w:ilvl="8" w:tplc="14FEAD92" w:tentative="1">
      <w:start w:val="1"/>
      <w:numFmt w:val="bullet"/>
      <w:lvlText w:val=""/>
      <w:lvlJc w:val="left"/>
      <w:pPr>
        <w:ind w:left="6480" w:hanging="360"/>
      </w:pPr>
      <w:rPr>
        <w:rFonts w:ascii="Wingdings" w:hAnsi="Wingdings" w:hint="default"/>
      </w:rPr>
    </w:lvl>
  </w:abstractNum>
  <w:abstractNum w:abstractNumId="4" w15:restartNumberingAfterBreak="0">
    <w:nsid w:val="09756C67"/>
    <w:multiLevelType w:val="hybridMultilevel"/>
    <w:tmpl w:val="D2B6150E"/>
    <w:lvl w:ilvl="0" w:tplc="9D7C3378">
      <w:start w:val="1"/>
      <w:numFmt w:val="decimal"/>
      <w:lvlText w:val="3.%1"/>
      <w:lvlJc w:val="left"/>
      <w:pPr>
        <w:ind w:left="360" w:hanging="360"/>
      </w:pPr>
      <w:rPr>
        <w:rFonts w:hint="default"/>
      </w:rPr>
    </w:lvl>
    <w:lvl w:ilvl="1" w:tplc="08CAA22C" w:tentative="1">
      <w:start w:val="1"/>
      <w:numFmt w:val="lowerLetter"/>
      <w:lvlText w:val="%2."/>
      <w:lvlJc w:val="left"/>
      <w:pPr>
        <w:ind w:left="1080" w:hanging="360"/>
      </w:pPr>
    </w:lvl>
    <w:lvl w:ilvl="2" w:tplc="0BB6AA08" w:tentative="1">
      <w:start w:val="1"/>
      <w:numFmt w:val="lowerRoman"/>
      <w:lvlText w:val="%3."/>
      <w:lvlJc w:val="right"/>
      <w:pPr>
        <w:ind w:left="1800" w:hanging="180"/>
      </w:pPr>
    </w:lvl>
    <w:lvl w:ilvl="3" w:tplc="97BEF3D2" w:tentative="1">
      <w:start w:val="1"/>
      <w:numFmt w:val="decimal"/>
      <w:lvlText w:val="%4."/>
      <w:lvlJc w:val="left"/>
      <w:pPr>
        <w:ind w:left="2520" w:hanging="360"/>
      </w:pPr>
    </w:lvl>
    <w:lvl w:ilvl="4" w:tplc="5B9A7B68" w:tentative="1">
      <w:start w:val="1"/>
      <w:numFmt w:val="lowerLetter"/>
      <w:lvlText w:val="%5."/>
      <w:lvlJc w:val="left"/>
      <w:pPr>
        <w:ind w:left="3240" w:hanging="360"/>
      </w:pPr>
    </w:lvl>
    <w:lvl w:ilvl="5" w:tplc="BF6C0CE4" w:tentative="1">
      <w:start w:val="1"/>
      <w:numFmt w:val="lowerRoman"/>
      <w:lvlText w:val="%6."/>
      <w:lvlJc w:val="right"/>
      <w:pPr>
        <w:ind w:left="3960" w:hanging="180"/>
      </w:pPr>
    </w:lvl>
    <w:lvl w:ilvl="6" w:tplc="D3142984" w:tentative="1">
      <w:start w:val="1"/>
      <w:numFmt w:val="decimal"/>
      <w:lvlText w:val="%7."/>
      <w:lvlJc w:val="left"/>
      <w:pPr>
        <w:ind w:left="4680" w:hanging="360"/>
      </w:pPr>
    </w:lvl>
    <w:lvl w:ilvl="7" w:tplc="20DCE2A2" w:tentative="1">
      <w:start w:val="1"/>
      <w:numFmt w:val="lowerLetter"/>
      <w:lvlText w:val="%8."/>
      <w:lvlJc w:val="left"/>
      <w:pPr>
        <w:ind w:left="5400" w:hanging="360"/>
      </w:pPr>
    </w:lvl>
    <w:lvl w:ilvl="8" w:tplc="1778B696" w:tentative="1">
      <w:start w:val="1"/>
      <w:numFmt w:val="lowerRoman"/>
      <w:lvlText w:val="%9."/>
      <w:lvlJc w:val="right"/>
      <w:pPr>
        <w:ind w:left="6120" w:hanging="180"/>
      </w:pPr>
    </w:lvl>
  </w:abstractNum>
  <w:abstractNum w:abstractNumId="5" w15:restartNumberingAfterBreak="0">
    <w:nsid w:val="0F7B23BA"/>
    <w:multiLevelType w:val="hybridMultilevel"/>
    <w:tmpl w:val="EC16A0EC"/>
    <w:lvl w:ilvl="0" w:tplc="B4607544">
      <w:start w:val="1"/>
      <w:numFmt w:val="upperRoman"/>
      <w:pStyle w:val="Smlouva-Nadpis1"/>
      <w:lvlText w:val="%1."/>
      <w:lvlJc w:val="right"/>
      <w:pPr>
        <w:ind w:left="4046" w:hanging="360"/>
      </w:pPr>
      <w:rPr>
        <w:b w:val="0"/>
        <w:sz w:val="26"/>
        <w:szCs w:val="26"/>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6" w15:restartNumberingAfterBreak="0">
    <w:nsid w:val="101641D3"/>
    <w:multiLevelType w:val="hybridMultilevel"/>
    <w:tmpl w:val="08AE793A"/>
    <w:lvl w:ilvl="0" w:tplc="E7F8A0E6">
      <w:numFmt w:val="bullet"/>
      <w:lvlText w:val="•"/>
      <w:lvlJc w:val="left"/>
      <w:pPr>
        <w:ind w:left="720" w:hanging="360"/>
      </w:pPr>
      <w:rPr>
        <w:rFonts w:ascii="Arial" w:eastAsiaTheme="minorHAnsi" w:hAnsi="Arial" w:cs="Aria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 w15:restartNumberingAfterBreak="0">
    <w:nsid w:val="10720635"/>
    <w:multiLevelType w:val="hybridMultilevel"/>
    <w:tmpl w:val="548E5078"/>
    <w:lvl w:ilvl="0" w:tplc="0BD2FD68">
      <w:start w:val="1"/>
      <w:numFmt w:val="decimal"/>
      <w:lvlText w:val="11.%1."/>
      <w:lvlJc w:val="left"/>
      <w:pPr>
        <w:ind w:left="360" w:hanging="360"/>
      </w:pPr>
      <w:rPr>
        <w:rFonts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54236B6"/>
    <w:multiLevelType w:val="hybridMultilevel"/>
    <w:tmpl w:val="15D630D2"/>
    <w:lvl w:ilvl="0" w:tplc="B4607544">
      <w:start w:val="1"/>
      <w:numFmt w:val="decimal"/>
      <w:lvlText w:val="12.%1."/>
      <w:lvlJc w:val="left"/>
      <w:pPr>
        <w:ind w:left="360" w:hanging="360"/>
      </w:pPr>
      <w:rPr>
        <w:rFonts w:hint="default"/>
        <w:b w:val="0"/>
        <w:color w:val="auto"/>
        <w:sz w:val="22"/>
        <w:szCs w:val="22"/>
      </w:rPr>
    </w:lvl>
    <w:lvl w:ilvl="1" w:tplc="04050003" w:tentative="1">
      <w:start w:val="1"/>
      <w:numFmt w:val="lowerLetter"/>
      <w:lvlText w:val="%2."/>
      <w:lvlJc w:val="left"/>
      <w:pPr>
        <w:ind w:left="1080" w:hanging="360"/>
      </w:pPr>
    </w:lvl>
    <w:lvl w:ilvl="2" w:tplc="04050005" w:tentative="1">
      <w:start w:val="1"/>
      <w:numFmt w:val="lowerRoman"/>
      <w:lvlText w:val="%3."/>
      <w:lvlJc w:val="right"/>
      <w:pPr>
        <w:ind w:left="1800" w:hanging="180"/>
      </w:pPr>
    </w:lvl>
    <w:lvl w:ilvl="3" w:tplc="04050001" w:tentative="1">
      <w:start w:val="1"/>
      <w:numFmt w:val="decimal"/>
      <w:lvlText w:val="%4."/>
      <w:lvlJc w:val="left"/>
      <w:pPr>
        <w:ind w:left="2520" w:hanging="360"/>
      </w:pPr>
    </w:lvl>
    <w:lvl w:ilvl="4" w:tplc="04050003" w:tentative="1">
      <w:start w:val="1"/>
      <w:numFmt w:val="lowerLetter"/>
      <w:lvlText w:val="%5."/>
      <w:lvlJc w:val="left"/>
      <w:pPr>
        <w:ind w:left="3240" w:hanging="360"/>
      </w:pPr>
    </w:lvl>
    <w:lvl w:ilvl="5" w:tplc="04050005" w:tentative="1">
      <w:start w:val="1"/>
      <w:numFmt w:val="lowerRoman"/>
      <w:lvlText w:val="%6."/>
      <w:lvlJc w:val="right"/>
      <w:pPr>
        <w:ind w:left="3960" w:hanging="180"/>
      </w:pPr>
    </w:lvl>
    <w:lvl w:ilvl="6" w:tplc="04050001" w:tentative="1">
      <w:start w:val="1"/>
      <w:numFmt w:val="decimal"/>
      <w:lvlText w:val="%7."/>
      <w:lvlJc w:val="left"/>
      <w:pPr>
        <w:ind w:left="4680" w:hanging="360"/>
      </w:pPr>
    </w:lvl>
    <w:lvl w:ilvl="7" w:tplc="04050003" w:tentative="1">
      <w:start w:val="1"/>
      <w:numFmt w:val="lowerLetter"/>
      <w:lvlText w:val="%8."/>
      <w:lvlJc w:val="left"/>
      <w:pPr>
        <w:ind w:left="5400" w:hanging="360"/>
      </w:pPr>
    </w:lvl>
    <w:lvl w:ilvl="8" w:tplc="04050005" w:tentative="1">
      <w:start w:val="1"/>
      <w:numFmt w:val="lowerRoman"/>
      <w:lvlText w:val="%9."/>
      <w:lvlJc w:val="right"/>
      <w:pPr>
        <w:ind w:left="6120" w:hanging="180"/>
      </w:pPr>
    </w:lvl>
  </w:abstractNum>
  <w:abstractNum w:abstractNumId="9" w15:restartNumberingAfterBreak="0">
    <w:nsid w:val="19243FCA"/>
    <w:multiLevelType w:val="hybridMultilevel"/>
    <w:tmpl w:val="0D12BA60"/>
    <w:lvl w:ilvl="0" w:tplc="82A20E50">
      <w:start w:val="1"/>
      <w:numFmt w:val="decimal"/>
      <w:pStyle w:val="Odstavecseseznamem"/>
      <w:lvlText w:val="%1."/>
      <w:lvlJc w:val="left"/>
      <w:pPr>
        <w:ind w:left="360" w:hanging="360"/>
      </w:pPr>
      <w:rPr>
        <w:rFonts w:hint="default"/>
        <w:b w:val="0"/>
        <w:color w:val="auto"/>
      </w:rPr>
    </w:lvl>
    <w:lvl w:ilvl="1" w:tplc="04050019" w:tentative="1">
      <w:start w:val="1"/>
      <w:numFmt w:val="lowerLetter"/>
      <w:lvlText w:val="%2."/>
      <w:lvlJc w:val="left"/>
      <w:pPr>
        <w:ind w:left="1780" w:hanging="360"/>
      </w:pPr>
    </w:lvl>
    <w:lvl w:ilvl="2" w:tplc="0405001B">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0" w15:restartNumberingAfterBreak="0">
    <w:nsid w:val="21696B04"/>
    <w:multiLevelType w:val="hybridMultilevel"/>
    <w:tmpl w:val="358EFAC2"/>
    <w:lvl w:ilvl="0" w:tplc="9E6CFB16">
      <w:start w:val="1"/>
      <w:numFmt w:val="decimal"/>
      <w:lvlText w:val="4.%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1A7435F"/>
    <w:multiLevelType w:val="hybridMultilevel"/>
    <w:tmpl w:val="8F1E0F80"/>
    <w:lvl w:ilvl="0" w:tplc="5A26E132">
      <w:numFmt w:val="bullet"/>
      <w:lvlText w:val="•"/>
      <w:lvlJc w:val="left"/>
      <w:pPr>
        <w:ind w:left="720" w:hanging="360"/>
      </w:pPr>
      <w:rPr>
        <w:rFonts w:ascii="Arial" w:eastAsiaTheme="minorHAnsi" w:hAnsi="Arial" w:cs="Aria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2" w15:restartNumberingAfterBreak="0">
    <w:nsid w:val="25E02E31"/>
    <w:multiLevelType w:val="hybridMultilevel"/>
    <w:tmpl w:val="7D26A094"/>
    <w:lvl w:ilvl="0" w:tplc="9DD8F27C">
      <w:numFmt w:val="bullet"/>
      <w:lvlText w:val="•"/>
      <w:lvlJc w:val="left"/>
      <w:pPr>
        <w:ind w:left="720" w:hanging="360"/>
      </w:pPr>
      <w:rPr>
        <w:rFonts w:ascii="Arial" w:eastAsiaTheme="minorHAnsi" w:hAnsi="Arial" w:cs="Aria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3" w15:restartNumberingAfterBreak="0">
    <w:nsid w:val="28E517C0"/>
    <w:multiLevelType w:val="hybridMultilevel"/>
    <w:tmpl w:val="CC603432"/>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D47E17"/>
    <w:multiLevelType w:val="hybridMultilevel"/>
    <w:tmpl w:val="3418EFE6"/>
    <w:lvl w:ilvl="0" w:tplc="B4607544">
      <w:start w:val="1"/>
      <w:numFmt w:val="decimal"/>
      <w:lvlText w:val="10.%1."/>
      <w:lvlJc w:val="left"/>
      <w:pPr>
        <w:ind w:left="360" w:hanging="360"/>
      </w:pPr>
      <w:rPr>
        <w:rFonts w:hint="default"/>
        <w:b w:val="0"/>
        <w:color w:val="auto"/>
        <w:sz w:val="22"/>
        <w:szCs w:val="22"/>
      </w:rPr>
    </w:lvl>
    <w:lvl w:ilvl="1" w:tplc="04050003" w:tentative="1">
      <w:start w:val="1"/>
      <w:numFmt w:val="lowerLetter"/>
      <w:lvlText w:val="%2."/>
      <w:lvlJc w:val="left"/>
      <w:pPr>
        <w:ind w:left="1080" w:hanging="360"/>
      </w:pPr>
    </w:lvl>
    <w:lvl w:ilvl="2" w:tplc="04050005" w:tentative="1">
      <w:start w:val="1"/>
      <w:numFmt w:val="lowerRoman"/>
      <w:lvlText w:val="%3."/>
      <w:lvlJc w:val="right"/>
      <w:pPr>
        <w:ind w:left="1800" w:hanging="180"/>
      </w:pPr>
    </w:lvl>
    <w:lvl w:ilvl="3" w:tplc="04050001" w:tentative="1">
      <w:start w:val="1"/>
      <w:numFmt w:val="decimal"/>
      <w:lvlText w:val="%4."/>
      <w:lvlJc w:val="left"/>
      <w:pPr>
        <w:ind w:left="2520" w:hanging="360"/>
      </w:pPr>
    </w:lvl>
    <w:lvl w:ilvl="4" w:tplc="04050003" w:tentative="1">
      <w:start w:val="1"/>
      <w:numFmt w:val="lowerLetter"/>
      <w:lvlText w:val="%5."/>
      <w:lvlJc w:val="left"/>
      <w:pPr>
        <w:ind w:left="3240" w:hanging="360"/>
      </w:pPr>
    </w:lvl>
    <w:lvl w:ilvl="5" w:tplc="04050005" w:tentative="1">
      <w:start w:val="1"/>
      <w:numFmt w:val="lowerRoman"/>
      <w:lvlText w:val="%6."/>
      <w:lvlJc w:val="right"/>
      <w:pPr>
        <w:ind w:left="3960" w:hanging="180"/>
      </w:pPr>
    </w:lvl>
    <w:lvl w:ilvl="6" w:tplc="04050001" w:tentative="1">
      <w:start w:val="1"/>
      <w:numFmt w:val="decimal"/>
      <w:lvlText w:val="%7."/>
      <w:lvlJc w:val="left"/>
      <w:pPr>
        <w:ind w:left="4680" w:hanging="360"/>
      </w:pPr>
    </w:lvl>
    <w:lvl w:ilvl="7" w:tplc="04050003" w:tentative="1">
      <w:start w:val="1"/>
      <w:numFmt w:val="lowerLetter"/>
      <w:lvlText w:val="%8."/>
      <w:lvlJc w:val="left"/>
      <w:pPr>
        <w:ind w:left="5400" w:hanging="360"/>
      </w:pPr>
    </w:lvl>
    <w:lvl w:ilvl="8" w:tplc="04050005" w:tentative="1">
      <w:start w:val="1"/>
      <w:numFmt w:val="lowerRoman"/>
      <w:lvlText w:val="%9."/>
      <w:lvlJc w:val="right"/>
      <w:pPr>
        <w:ind w:left="6120" w:hanging="180"/>
      </w:pPr>
    </w:lvl>
  </w:abstractNum>
  <w:abstractNum w:abstractNumId="15" w15:restartNumberingAfterBreak="0">
    <w:nsid w:val="2D067609"/>
    <w:multiLevelType w:val="multilevel"/>
    <w:tmpl w:val="7A187542"/>
    <w:lvl w:ilvl="0">
      <w:start w:val="1"/>
      <w:numFmt w:val="decimal"/>
      <w:lvlText w:val="%1."/>
      <w:lvlJc w:val="left"/>
      <w:pPr>
        <w:tabs>
          <w:tab w:val="num" w:pos="624"/>
        </w:tabs>
        <w:ind w:left="624" w:hanging="624"/>
      </w:pPr>
      <w:rPr>
        <w:rFonts w:hint="default"/>
        <w:b w:val="0"/>
        <w:i w:val="0"/>
        <w:sz w:val="20"/>
      </w:rPr>
    </w:lvl>
    <w:lvl w:ilvl="1">
      <w:start w:val="1"/>
      <w:numFmt w:val="decimal"/>
      <w:lvlText w:val="%1.%2"/>
      <w:lvlJc w:val="left"/>
      <w:pPr>
        <w:tabs>
          <w:tab w:val="num" w:pos="624"/>
        </w:tabs>
        <w:ind w:left="624" w:hanging="624"/>
      </w:pPr>
      <w:rPr>
        <w:rFonts w:hint="default"/>
        <w:b w:val="0"/>
        <w:i w:val="0"/>
        <w:sz w:val="20"/>
      </w:rPr>
    </w:lvl>
    <w:lvl w:ilvl="2">
      <w:start w:val="1"/>
      <w:numFmt w:val="decimal"/>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6" w15:restartNumberingAfterBreak="0">
    <w:nsid w:val="3FD334F7"/>
    <w:multiLevelType w:val="hybridMultilevel"/>
    <w:tmpl w:val="55808B3A"/>
    <w:lvl w:ilvl="0" w:tplc="920EC13C">
      <w:numFmt w:val="bullet"/>
      <w:lvlText w:val="•"/>
      <w:lvlJc w:val="left"/>
      <w:pPr>
        <w:ind w:left="720" w:hanging="360"/>
      </w:pPr>
      <w:rPr>
        <w:rFonts w:ascii="Arial" w:eastAsiaTheme="minorHAnsi" w:hAnsi="Arial" w:cs="Aria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105C1E12"/>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2BD075C"/>
    <w:multiLevelType w:val="hybridMultilevel"/>
    <w:tmpl w:val="16041DFC"/>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2C2A15"/>
    <w:multiLevelType w:val="hybridMultilevel"/>
    <w:tmpl w:val="67CC8410"/>
    <w:lvl w:ilvl="0" w:tplc="2800CC4C">
      <w:numFmt w:val="bullet"/>
      <w:lvlText w:val="•"/>
      <w:lvlJc w:val="left"/>
      <w:pPr>
        <w:ind w:left="720" w:hanging="360"/>
      </w:pPr>
      <w:rPr>
        <w:rFonts w:ascii="Arial" w:eastAsiaTheme="minorHAnsi" w:hAnsi="Arial" w:cs="Arial" w:hint="default"/>
      </w:rPr>
    </w:lvl>
    <w:lvl w:ilvl="1" w:tplc="05C846F4">
      <w:start w:val="1"/>
      <w:numFmt w:val="bullet"/>
      <w:lvlText w:val="o"/>
      <w:lvlJc w:val="left"/>
      <w:pPr>
        <w:ind w:left="1440" w:hanging="360"/>
      </w:pPr>
      <w:rPr>
        <w:rFonts w:ascii="Courier New" w:hAnsi="Courier New" w:cs="Courier New" w:hint="default"/>
      </w:rPr>
    </w:lvl>
    <w:lvl w:ilvl="2" w:tplc="8DC0640C" w:tentative="1">
      <w:start w:val="1"/>
      <w:numFmt w:val="bullet"/>
      <w:lvlText w:val=""/>
      <w:lvlJc w:val="left"/>
      <w:pPr>
        <w:ind w:left="2160" w:hanging="360"/>
      </w:pPr>
      <w:rPr>
        <w:rFonts w:ascii="Wingdings" w:hAnsi="Wingdings" w:hint="default"/>
      </w:rPr>
    </w:lvl>
    <w:lvl w:ilvl="3" w:tplc="A3465F4E" w:tentative="1">
      <w:start w:val="1"/>
      <w:numFmt w:val="bullet"/>
      <w:lvlText w:val=""/>
      <w:lvlJc w:val="left"/>
      <w:pPr>
        <w:ind w:left="2880" w:hanging="360"/>
      </w:pPr>
      <w:rPr>
        <w:rFonts w:ascii="Symbol" w:hAnsi="Symbol" w:hint="default"/>
      </w:rPr>
    </w:lvl>
    <w:lvl w:ilvl="4" w:tplc="8FCADBA6" w:tentative="1">
      <w:start w:val="1"/>
      <w:numFmt w:val="bullet"/>
      <w:lvlText w:val="o"/>
      <w:lvlJc w:val="left"/>
      <w:pPr>
        <w:ind w:left="3600" w:hanging="360"/>
      </w:pPr>
      <w:rPr>
        <w:rFonts w:ascii="Courier New" w:hAnsi="Courier New" w:cs="Courier New" w:hint="default"/>
      </w:rPr>
    </w:lvl>
    <w:lvl w:ilvl="5" w:tplc="182EFECC" w:tentative="1">
      <w:start w:val="1"/>
      <w:numFmt w:val="bullet"/>
      <w:lvlText w:val=""/>
      <w:lvlJc w:val="left"/>
      <w:pPr>
        <w:ind w:left="4320" w:hanging="360"/>
      </w:pPr>
      <w:rPr>
        <w:rFonts w:ascii="Wingdings" w:hAnsi="Wingdings" w:hint="default"/>
      </w:rPr>
    </w:lvl>
    <w:lvl w:ilvl="6" w:tplc="5CF47E86" w:tentative="1">
      <w:start w:val="1"/>
      <w:numFmt w:val="bullet"/>
      <w:lvlText w:val=""/>
      <w:lvlJc w:val="left"/>
      <w:pPr>
        <w:ind w:left="5040" w:hanging="360"/>
      </w:pPr>
      <w:rPr>
        <w:rFonts w:ascii="Symbol" w:hAnsi="Symbol" w:hint="default"/>
      </w:rPr>
    </w:lvl>
    <w:lvl w:ilvl="7" w:tplc="488A6898" w:tentative="1">
      <w:start w:val="1"/>
      <w:numFmt w:val="bullet"/>
      <w:lvlText w:val="o"/>
      <w:lvlJc w:val="left"/>
      <w:pPr>
        <w:ind w:left="5760" w:hanging="360"/>
      </w:pPr>
      <w:rPr>
        <w:rFonts w:ascii="Courier New" w:hAnsi="Courier New" w:cs="Courier New" w:hint="default"/>
      </w:rPr>
    </w:lvl>
    <w:lvl w:ilvl="8" w:tplc="FD7051F2" w:tentative="1">
      <w:start w:val="1"/>
      <w:numFmt w:val="bullet"/>
      <w:lvlText w:val=""/>
      <w:lvlJc w:val="left"/>
      <w:pPr>
        <w:ind w:left="6480" w:hanging="360"/>
      </w:pPr>
      <w:rPr>
        <w:rFonts w:ascii="Wingdings" w:hAnsi="Wingdings" w:hint="default"/>
      </w:rPr>
    </w:lvl>
  </w:abstractNum>
  <w:abstractNum w:abstractNumId="20" w15:restartNumberingAfterBreak="0">
    <w:nsid w:val="50D24B80"/>
    <w:multiLevelType w:val="hybridMultilevel"/>
    <w:tmpl w:val="516630C4"/>
    <w:lvl w:ilvl="0" w:tplc="B4607544">
      <w:start w:val="1"/>
      <w:numFmt w:val="decimal"/>
      <w:lvlText w:val="9.%1."/>
      <w:lvlJc w:val="left"/>
      <w:pPr>
        <w:ind w:left="360" w:hanging="360"/>
      </w:pPr>
      <w:rPr>
        <w:rFonts w:hint="default"/>
        <w:b w:val="0"/>
        <w:color w:val="auto"/>
        <w:sz w:val="22"/>
        <w:szCs w:val="22"/>
      </w:rPr>
    </w:lvl>
    <w:lvl w:ilvl="1" w:tplc="04050003" w:tentative="1">
      <w:start w:val="1"/>
      <w:numFmt w:val="lowerLetter"/>
      <w:lvlText w:val="%2."/>
      <w:lvlJc w:val="left"/>
      <w:pPr>
        <w:ind w:left="1080" w:hanging="360"/>
      </w:pPr>
    </w:lvl>
    <w:lvl w:ilvl="2" w:tplc="04050005" w:tentative="1">
      <w:start w:val="1"/>
      <w:numFmt w:val="lowerRoman"/>
      <w:lvlText w:val="%3."/>
      <w:lvlJc w:val="right"/>
      <w:pPr>
        <w:ind w:left="1800" w:hanging="180"/>
      </w:pPr>
    </w:lvl>
    <w:lvl w:ilvl="3" w:tplc="04050001" w:tentative="1">
      <w:start w:val="1"/>
      <w:numFmt w:val="decimal"/>
      <w:lvlText w:val="%4."/>
      <w:lvlJc w:val="left"/>
      <w:pPr>
        <w:ind w:left="2520" w:hanging="360"/>
      </w:pPr>
    </w:lvl>
    <w:lvl w:ilvl="4" w:tplc="04050003" w:tentative="1">
      <w:start w:val="1"/>
      <w:numFmt w:val="lowerLetter"/>
      <w:lvlText w:val="%5."/>
      <w:lvlJc w:val="left"/>
      <w:pPr>
        <w:ind w:left="3240" w:hanging="360"/>
      </w:pPr>
    </w:lvl>
    <w:lvl w:ilvl="5" w:tplc="04050005" w:tentative="1">
      <w:start w:val="1"/>
      <w:numFmt w:val="lowerRoman"/>
      <w:lvlText w:val="%6."/>
      <w:lvlJc w:val="right"/>
      <w:pPr>
        <w:ind w:left="3960" w:hanging="180"/>
      </w:pPr>
    </w:lvl>
    <w:lvl w:ilvl="6" w:tplc="04050001" w:tentative="1">
      <w:start w:val="1"/>
      <w:numFmt w:val="decimal"/>
      <w:lvlText w:val="%7."/>
      <w:lvlJc w:val="left"/>
      <w:pPr>
        <w:ind w:left="4680" w:hanging="360"/>
      </w:pPr>
    </w:lvl>
    <w:lvl w:ilvl="7" w:tplc="04050003" w:tentative="1">
      <w:start w:val="1"/>
      <w:numFmt w:val="lowerLetter"/>
      <w:lvlText w:val="%8."/>
      <w:lvlJc w:val="left"/>
      <w:pPr>
        <w:ind w:left="5400" w:hanging="360"/>
      </w:pPr>
    </w:lvl>
    <w:lvl w:ilvl="8" w:tplc="04050005" w:tentative="1">
      <w:start w:val="1"/>
      <w:numFmt w:val="lowerRoman"/>
      <w:lvlText w:val="%9."/>
      <w:lvlJc w:val="right"/>
      <w:pPr>
        <w:ind w:left="6120" w:hanging="180"/>
      </w:pPr>
    </w:lvl>
  </w:abstractNum>
  <w:abstractNum w:abstractNumId="21" w15:restartNumberingAfterBreak="0">
    <w:nsid w:val="51CC410E"/>
    <w:multiLevelType w:val="hybridMultilevel"/>
    <w:tmpl w:val="43E65848"/>
    <w:lvl w:ilvl="0" w:tplc="B4607544">
      <w:start w:val="1"/>
      <w:numFmt w:val="decimal"/>
      <w:lvlText w:val="7.%1."/>
      <w:lvlJc w:val="left"/>
      <w:pPr>
        <w:ind w:left="360" w:hanging="360"/>
      </w:pPr>
      <w:rPr>
        <w:rFonts w:hint="default"/>
        <w:b w:val="0"/>
        <w:color w:val="auto"/>
        <w:sz w:val="22"/>
        <w:szCs w:val="22"/>
      </w:rPr>
    </w:lvl>
    <w:lvl w:ilvl="1" w:tplc="04050003" w:tentative="1">
      <w:start w:val="1"/>
      <w:numFmt w:val="lowerLetter"/>
      <w:lvlText w:val="%2."/>
      <w:lvlJc w:val="left"/>
      <w:pPr>
        <w:ind w:left="1080" w:hanging="360"/>
      </w:pPr>
    </w:lvl>
    <w:lvl w:ilvl="2" w:tplc="04050005" w:tentative="1">
      <w:start w:val="1"/>
      <w:numFmt w:val="lowerRoman"/>
      <w:lvlText w:val="%3."/>
      <w:lvlJc w:val="right"/>
      <w:pPr>
        <w:ind w:left="1800" w:hanging="180"/>
      </w:pPr>
    </w:lvl>
    <w:lvl w:ilvl="3" w:tplc="04050001" w:tentative="1">
      <w:start w:val="1"/>
      <w:numFmt w:val="decimal"/>
      <w:lvlText w:val="%4."/>
      <w:lvlJc w:val="left"/>
      <w:pPr>
        <w:ind w:left="2520" w:hanging="360"/>
      </w:pPr>
    </w:lvl>
    <w:lvl w:ilvl="4" w:tplc="04050003" w:tentative="1">
      <w:start w:val="1"/>
      <w:numFmt w:val="lowerLetter"/>
      <w:lvlText w:val="%5."/>
      <w:lvlJc w:val="left"/>
      <w:pPr>
        <w:ind w:left="3240" w:hanging="360"/>
      </w:pPr>
    </w:lvl>
    <w:lvl w:ilvl="5" w:tplc="04050005" w:tentative="1">
      <w:start w:val="1"/>
      <w:numFmt w:val="lowerRoman"/>
      <w:lvlText w:val="%6."/>
      <w:lvlJc w:val="right"/>
      <w:pPr>
        <w:ind w:left="3960" w:hanging="180"/>
      </w:pPr>
    </w:lvl>
    <w:lvl w:ilvl="6" w:tplc="04050001" w:tentative="1">
      <w:start w:val="1"/>
      <w:numFmt w:val="decimal"/>
      <w:lvlText w:val="%7."/>
      <w:lvlJc w:val="left"/>
      <w:pPr>
        <w:ind w:left="4680" w:hanging="360"/>
      </w:pPr>
    </w:lvl>
    <w:lvl w:ilvl="7" w:tplc="04050003" w:tentative="1">
      <w:start w:val="1"/>
      <w:numFmt w:val="lowerLetter"/>
      <w:lvlText w:val="%8."/>
      <w:lvlJc w:val="left"/>
      <w:pPr>
        <w:ind w:left="5400" w:hanging="360"/>
      </w:pPr>
    </w:lvl>
    <w:lvl w:ilvl="8" w:tplc="04050005" w:tentative="1">
      <w:start w:val="1"/>
      <w:numFmt w:val="lowerRoman"/>
      <w:lvlText w:val="%9."/>
      <w:lvlJc w:val="right"/>
      <w:pPr>
        <w:ind w:left="6120" w:hanging="180"/>
      </w:pPr>
    </w:lvl>
  </w:abstractNum>
  <w:abstractNum w:abstractNumId="22" w15:restartNumberingAfterBreak="0">
    <w:nsid w:val="52362250"/>
    <w:multiLevelType w:val="hybridMultilevel"/>
    <w:tmpl w:val="57D63DD8"/>
    <w:lvl w:ilvl="0" w:tplc="7ED095B2">
      <w:numFmt w:val="bullet"/>
      <w:lvlText w:val="•"/>
      <w:lvlJc w:val="left"/>
      <w:pPr>
        <w:ind w:left="720" w:hanging="360"/>
      </w:pPr>
      <w:rPr>
        <w:rFonts w:ascii="Arial" w:eastAsiaTheme="minorHAnsi" w:hAnsi="Arial" w:cs="Aria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3" w15:restartNumberingAfterBreak="0">
    <w:nsid w:val="54AE5F5B"/>
    <w:multiLevelType w:val="hybridMultilevel"/>
    <w:tmpl w:val="E9A63EE4"/>
    <w:lvl w:ilvl="0" w:tplc="299491B4">
      <w:start w:val="1"/>
      <w:numFmt w:val="decimal"/>
      <w:lvlText w:val="8.%1."/>
      <w:lvlJc w:val="left"/>
      <w:pPr>
        <w:ind w:left="360" w:hanging="360"/>
      </w:pPr>
      <w:rPr>
        <w:rFonts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5CE1011"/>
    <w:multiLevelType w:val="hybridMultilevel"/>
    <w:tmpl w:val="38DE2476"/>
    <w:lvl w:ilvl="0" w:tplc="B4607544">
      <w:start w:val="1"/>
      <w:numFmt w:val="lowerLetter"/>
      <w:pStyle w:val="Nadpis4"/>
      <w:lvlText w:val="%1)"/>
      <w:lvlJc w:val="left"/>
      <w:pPr>
        <w:ind w:left="1353" w:hanging="360"/>
      </w:pPr>
    </w:lvl>
    <w:lvl w:ilvl="1" w:tplc="04050003" w:tentative="1">
      <w:start w:val="1"/>
      <w:numFmt w:val="lowerLetter"/>
      <w:lvlText w:val="%2."/>
      <w:lvlJc w:val="left"/>
      <w:pPr>
        <w:ind w:left="1789" w:hanging="360"/>
      </w:pPr>
    </w:lvl>
    <w:lvl w:ilvl="2" w:tplc="04050005" w:tentative="1">
      <w:start w:val="1"/>
      <w:numFmt w:val="lowerRoman"/>
      <w:lvlText w:val="%3."/>
      <w:lvlJc w:val="right"/>
      <w:pPr>
        <w:ind w:left="2509" w:hanging="180"/>
      </w:pPr>
    </w:lvl>
    <w:lvl w:ilvl="3" w:tplc="04050001" w:tentative="1">
      <w:start w:val="1"/>
      <w:numFmt w:val="decimal"/>
      <w:lvlText w:val="%4."/>
      <w:lvlJc w:val="left"/>
      <w:pPr>
        <w:ind w:left="3229" w:hanging="360"/>
      </w:pPr>
    </w:lvl>
    <w:lvl w:ilvl="4" w:tplc="04050003" w:tentative="1">
      <w:start w:val="1"/>
      <w:numFmt w:val="lowerLetter"/>
      <w:lvlText w:val="%5."/>
      <w:lvlJc w:val="left"/>
      <w:pPr>
        <w:ind w:left="3949" w:hanging="360"/>
      </w:pPr>
    </w:lvl>
    <w:lvl w:ilvl="5" w:tplc="04050005" w:tentative="1">
      <w:start w:val="1"/>
      <w:numFmt w:val="lowerRoman"/>
      <w:lvlText w:val="%6."/>
      <w:lvlJc w:val="right"/>
      <w:pPr>
        <w:ind w:left="4669" w:hanging="180"/>
      </w:pPr>
    </w:lvl>
    <w:lvl w:ilvl="6" w:tplc="04050001" w:tentative="1">
      <w:start w:val="1"/>
      <w:numFmt w:val="decimal"/>
      <w:lvlText w:val="%7."/>
      <w:lvlJc w:val="left"/>
      <w:pPr>
        <w:ind w:left="5389" w:hanging="360"/>
      </w:pPr>
    </w:lvl>
    <w:lvl w:ilvl="7" w:tplc="04050003" w:tentative="1">
      <w:start w:val="1"/>
      <w:numFmt w:val="lowerLetter"/>
      <w:lvlText w:val="%8."/>
      <w:lvlJc w:val="left"/>
      <w:pPr>
        <w:ind w:left="6109" w:hanging="360"/>
      </w:pPr>
    </w:lvl>
    <w:lvl w:ilvl="8" w:tplc="04050005" w:tentative="1">
      <w:start w:val="1"/>
      <w:numFmt w:val="lowerRoman"/>
      <w:lvlText w:val="%9."/>
      <w:lvlJc w:val="right"/>
      <w:pPr>
        <w:ind w:left="6829" w:hanging="180"/>
      </w:pPr>
    </w:lvl>
  </w:abstractNum>
  <w:abstractNum w:abstractNumId="25" w15:restartNumberingAfterBreak="0">
    <w:nsid w:val="5AF52345"/>
    <w:multiLevelType w:val="hybridMultilevel"/>
    <w:tmpl w:val="87404AC8"/>
    <w:lvl w:ilvl="0" w:tplc="70B0829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3B7001"/>
    <w:multiLevelType w:val="singleLevel"/>
    <w:tmpl w:val="46AE0BDA"/>
    <w:lvl w:ilvl="0">
      <w:numFmt w:val="bullet"/>
      <w:lvlText w:val=""/>
      <w:lvlJc w:val="left"/>
      <w:pPr>
        <w:tabs>
          <w:tab w:val="num" w:pos="360"/>
        </w:tabs>
        <w:ind w:left="360" w:hanging="360"/>
      </w:pPr>
      <w:rPr>
        <w:rFonts w:ascii="Wingdings" w:eastAsia="Wingdings" w:hAnsi="Wingdings" w:cs="Wingdings"/>
      </w:rPr>
    </w:lvl>
  </w:abstractNum>
  <w:abstractNum w:abstractNumId="27" w15:restartNumberingAfterBreak="0">
    <w:nsid w:val="63881CB3"/>
    <w:multiLevelType w:val="hybridMultilevel"/>
    <w:tmpl w:val="CC6AAD36"/>
    <w:name w:val="WW8Num19322222222"/>
    <w:lvl w:ilvl="0" w:tplc="7DF21AC8">
      <w:start w:val="1"/>
      <w:numFmt w:val="upperLetter"/>
      <w:pStyle w:val="Normln-sted"/>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3A49AC"/>
    <w:multiLevelType w:val="hybridMultilevel"/>
    <w:tmpl w:val="F7B8FA0C"/>
    <w:name w:val="Bullet 14"/>
    <w:lvl w:ilvl="0" w:tplc="372E4448">
      <w:start w:val="1"/>
      <w:numFmt w:val="decimal"/>
      <w:lvlText w:val="6.%1."/>
      <w:lvlJc w:val="left"/>
      <w:pPr>
        <w:ind w:left="360" w:hanging="360"/>
      </w:pPr>
      <w:rPr>
        <w:rFonts w:hint="default"/>
        <w:b w:val="0"/>
        <w:color w:val="auto"/>
        <w:sz w:val="22"/>
        <w:szCs w:val="22"/>
      </w:rPr>
    </w:lvl>
    <w:lvl w:ilvl="1" w:tplc="FD24D122" w:tentative="1">
      <w:start w:val="1"/>
      <w:numFmt w:val="lowerLetter"/>
      <w:lvlText w:val="%2."/>
      <w:lvlJc w:val="left"/>
      <w:pPr>
        <w:ind w:left="1080" w:hanging="360"/>
      </w:pPr>
    </w:lvl>
    <w:lvl w:ilvl="2" w:tplc="840E8A3A" w:tentative="1">
      <w:start w:val="1"/>
      <w:numFmt w:val="lowerRoman"/>
      <w:lvlText w:val="%3."/>
      <w:lvlJc w:val="right"/>
      <w:pPr>
        <w:ind w:left="1800" w:hanging="180"/>
      </w:pPr>
    </w:lvl>
    <w:lvl w:ilvl="3" w:tplc="49A24046" w:tentative="1">
      <w:start w:val="1"/>
      <w:numFmt w:val="decimal"/>
      <w:lvlText w:val="%4."/>
      <w:lvlJc w:val="left"/>
      <w:pPr>
        <w:ind w:left="2520" w:hanging="360"/>
      </w:pPr>
    </w:lvl>
    <w:lvl w:ilvl="4" w:tplc="08841FAE" w:tentative="1">
      <w:start w:val="1"/>
      <w:numFmt w:val="lowerLetter"/>
      <w:lvlText w:val="%5."/>
      <w:lvlJc w:val="left"/>
      <w:pPr>
        <w:ind w:left="3240" w:hanging="360"/>
      </w:pPr>
    </w:lvl>
    <w:lvl w:ilvl="5" w:tplc="A2CCDEDA" w:tentative="1">
      <w:start w:val="1"/>
      <w:numFmt w:val="lowerRoman"/>
      <w:lvlText w:val="%6."/>
      <w:lvlJc w:val="right"/>
      <w:pPr>
        <w:ind w:left="3960" w:hanging="180"/>
      </w:pPr>
    </w:lvl>
    <w:lvl w:ilvl="6" w:tplc="00D40120" w:tentative="1">
      <w:start w:val="1"/>
      <w:numFmt w:val="decimal"/>
      <w:lvlText w:val="%7."/>
      <w:lvlJc w:val="left"/>
      <w:pPr>
        <w:ind w:left="4680" w:hanging="360"/>
      </w:pPr>
    </w:lvl>
    <w:lvl w:ilvl="7" w:tplc="7D0469BC" w:tentative="1">
      <w:start w:val="1"/>
      <w:numFmt w:val="lowerLetter"/>
      <w:lvlText w:val="%8."/>
      <w:lvlJc w:val="left"/>
      <w:pPr>
        <w:ind w:left="5400" w:hanging="360"/>
      </w:pPr>
    </w:lvl>
    <w:lvl w:ilvl="8" w:tplc="AD2E6E2E" w:tentative="1">
      <w:start w:val="1"/>
      <w:numFmt w:val="lowerRoman"/>
      <w:lvlText w:val="%9."/>
      <w:lvlJc w:val="right"/>
      <w:pPr>
        <w:ind w:left="6120" w:hanging="180"/>
      </w:pPr>
    </w:lvl>
  </w:abstractNum>
  <w:abstractNum w:abstractNumId="29" w15:restartNumberingAfterBreak="0">
    <w:nsid w:val="6C1076D9"/>
    <w:multiLevelType w:val="hybridMultilevel"/>
    <w:tmpl w:val="151291EE"/>
    <w:lvl w:ilvl="0" w:tplc="67582506">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6D1E73A1"/>
    <w:multiLevelType w:val="hybridMultilevel"/>
    <w:tmpl w:val="75DAB284"/>
    <w:lvl w:ilvl="0" w:tplc="47E802A4">
      <w:start w:val="1"/>
      <w:numFmt w:val="decimal"/>
      <w:lvlText w:val="5.%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2FE3F2C"/>
    <w:multiLevelType w:val="hybridMultilevel"/>
    <w:tmpl w:val="5D68C7EE"/>
    <w:lvl w:ilvl="0" w:tplc="04050017">
      <w:numFmt w:val="bullet"/>
      <w:lvlText w:val="•"/>
      <w:lvlJc w:val="left"/>
      <w:pPr>
        <w:ind w:left="720" w:hanging="360"/>
      </w:pPr>
      <w:rPr>
        <w:rFonts w:ascii="Arial" w:eastAsiaTheme="minorHAnsi" w:hAnsi="Arial" w:cs="Aria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2" w15:restartNumberingAfterBreak="0">
    <w:nsid w:val="7B605C5E"/>
    <w:multiLevelType w:val="hybridMultilevel"/>
    <w:tmpl w:val="3EA81B78"/>
    <w:lvl w:ilvl="0" w:tplc="B7A0F646">
      <w:start w:val="1"/>
      <w:numFmt w:val="lowerLetter"/>
      <w:lvlText w:val="%1)"/>
      <w:lvlJc w:val="left"/>
      <w:pPr>
        <w:ind w:left="788" w:hanging="360"/>
      </w:pPr>
      <w:rPr>
        <w:i w:val="0"/>
      </w:rPr>
    </w:lvl>
    <w:lvl w:ilvl="1" w:tplc="04050019" w:tentative="1">
      <w:start w:val="1"/>
      <w:numFmt w:val="lowerLetter"/>
      <w:lvlText w:val="%2."/>
      <w:lvlJc w:val="left"/>
      <w:pPr>
        <w:ind w:left="1508" w:hanging="360"/>
      </w:pPr>
    </w:lvl>
    <w:lvl w:ilvl="2" w:tplc="0405001B" w:tentative="1">
      <w:start w:val="1"/>
      <w:numFmt w:val="lowerRoman"/>
      <w:lvlText w:val="%3."/>
      <w:lvlJc w:val="right"/>
      <w:pPr>
        <w:ind w:left="2228" w:hanging="180"/>
      </w:pPr>
    </w:lvl>
    <w:lvl w:ilvl="3" w:tplc="0405000F" w:tentative="1">
      <w:start w:val="1"/>
      <w:numFmt w:val="decimal"/>
      <w:lvlText w:val="%4."/>
      <w:lvlJc w:val="left"/>
      <w:pPr>
        <w:ind w:left="2948" w:hanging="360"/>
      </w:pPr>
    </w:lvl>
    <w:lvl w:ilvl="4" w:tplc="04050019" w:tentative="1">
      <w:start w:val="1"/>
      <w:numFmt w:val="lowerLetter"/>
      <w:lvlText w:val="%5."/>
      <w:lvlJc w:val="left"/>
      <w:pPr>
        <w:ind w:left="3668" w:hanging="360"/>
      </w:pPr>
    </w:lvl>
    <w:lvl w:ilvl="5" w:tplc="0405001B" w:tentative="1">
      <w:start w:val="1"/>
      <w:numFmt w:val="lowerRoman"/>
      <w:lvlText w:val="%6."/>
      <w:lvlJc w:val="right"/>
      <w:pPr>
        <w:ind w:left="4388" w:hanging="180"/>
      </w:pPr>
    </w:lvl>
    <w:lvl w:ilvl="6" w:tplc="0405000F" w:tentative="1">
      <w:start w:val="1"/>
      <w:numFmt w:val="decimal"/>
      <w:lvlText w:val="%7."/>
      <w:lvlJc w:val="left"/>
      <w:pPr>
        <w:ind w:left="5108" w:hanging="360"/>
      </w:pPr>
    </w:lvl>
    <w:lvl w:ilvl="7" w:tplc="04050019" w:tentative="1">
      <w:start w:val="1"/>
      <w:numFmt w:val="lowerLetter"/>
      <w:lvlText w:val="%8."/>
      <w:lvlJc w:val="left"/>
      <w:pPr>
        <w:ind w:left="5828" w:hanging="360"/>
      </w:pPr>
    </w:lvl>
    <w:lvl w:ilvl="8" w:tplc="0405001B" w:tentative="1">
      <w:start w:val="1"/>
      <w:numFmt w:val="lowerRoman"/>
      <w:lvlText w:val="%9."/>
      <w:lvlJc w:val="right"/>
      <w:pPr>
        <w:ind w:left="6548" w:hanging="180"/>
      </w:pPr>
    </w:lvl>
  </w:abstractNum>
  <w:abstractNum w:abstractNumId="33" w15:restartNumberingAfterBreak="0">
    <w:nsid w:val="7E625BB8"/>
    <w:multiLevelType w:val="hybridMultilevel"/>
    <w:tmpl w:val="C5EEB0B2"/>
    <w:lvl w:ilvl="0" w:tplc="B4607544">
      <w:start w:val="1"/>
      <w:numFmt w:val="lowerLetter"/>
      <w:lvlText w:val="%1)"/>
      <w:lvlJc w:val="left"/>
      <w:pPr>
        <w:ind w:left="1068" w:hanging="360"/>
      </w:pPr>
    </w:lvl>
    <w:lvl w:ilvl="1" w:tplc="04050003" w:tentative="1">
      <w:start w:val="1"/>
      <w:numFmt w:val="lowerLetter"/>
      <w:lvlText w:val="%2."/>
      <w:lvlJc w:val="left"/>
      <w:pPr>
        <w:ind w:left="1788" w:hanging="360"/>
      </w:pPr>
    </w:lvl>
    <w:lvl w:ilvl="2" w:tplc="04050005" w:tentative="1">
      <w:start w:val="1"/>
      <w:numFmt w:val="lowerRoman"/>
      <w:lvlText w:val="%3."/>
      <w:lvlJc w:val="right"/>
      <w:pPr>
        <w:ind w:left="2508" w:hanging="180"/>
      </w:pPr>
    </w:lvl>
    <w:lvl w:ilvl="3" w:tplc="04050001" w:tentative="1">
      <w:start w:val="1"/>
      <w:numFmt w:val="decimal"/>
      <w:lvlText w:val="%4."/>
      <w:lvlJc w:val="left"/>
      <w:pPr>
        <w:ind w:left="3228" w:hanging="360"/>
      </w:pPr>
    </w:lvl>
    <w:lvl w:ilvl="4" w:tplc="04050003" w:tentative="1">
      <w:start w:val="1"/>
      <w:numFmt w:val="lowerLetter"/>
      <w:lvlText w:val="%5."/>
      <w:lvlJc w:val="left"/>
      <w:pPr>
        <w:ind w:left="3948" w:hanging="360"/>
      </w:pPr>
    </w:lvl>
    <w:lvl w:ilvl="5" w:tplc="04050005" w:tentative="1">
      <w:start w:val="1"/>
      <w:numFmt w:val="lowerRoman"/>
      <w:lvlText w:val="%6."/>
      <w:lvlJc w:val="right"/>
      <w:pPr>
        <w:ind w:left="4668" w:hanging="180"/>
      </w:pPr>
    </w:lvl>
    <w:lvl w:ilvl="6" w:tplc="04050001" w:tentative="1">
      <w:start w:val="1"/>
      <w:numFmt w:val="decimal"/>
      <w:lvlText w:val="%7."/>
      <w:lvlJc w:val="left"/>
      <w:pPr>
        <w:ind w:left="5388" w:hanging="360"/>
      </w:pPr>
    </w:lvl>
    <w:lvl w:ilvl="7" w:tplc="04050003" w:tentative="1">
      <w:start w:val="1"/>
      <w:numFmt w:val="lowerLetter"/>
      <w:lvlText w:val="%8."/>
      <w:lvlJc w:val="left"/>
      <w:pPr>
        <w:ind w:left="6108" w:hanging="360"/>
      </w:pPr>
    </w:lvl>
    <w:lvl w:ilvl="8" w:tplc="04050005" w:tentative="1">
      <w:start w:val="1"/>
      <w:numFmt w:val="lowerRoman"/>
      <w:lvlText w:val="%9."/>
      <w:lvlJc w:val="right"/>
      <w:pPr>
        <w:ind w:left="6828" w:hanging="180"/>
      </w:pPr>
    </w:lvl>
  </w:abstractNum>
  <w:num w:numId="1">
    <w:abstractNumId w:val="5"/>
  </w:num>
  <w:num w:numId="2">
    <w:abstractNumId w:val="9"/>
  </w:num>
  <w:num w:numId="3">
    <w:abstractNumId w:val="17"/>
  </w:num>
  <w:num w:numId="4">
    <w:abstractNumId w:val="1"/>
  </w:num>
  <w:num w:numId="5">
    <w:abstractNumId w:val="27"/>
  </w:num>
  <w:num w:numId="6">
    <w:abstractNumId w:val="27"/>
    <w:lvlOverride w:ilvl="0">
      <w:startOverride w:val="1"/>
    </w:lvlOverride>
  </w:num>
  <w:num w:numId="7">
    <w:abstractNumId w:val="15"/>
  </w:num>
  <w:num w:numId="8">
    <w:abstractNumId w:val="4"/>
  </w:num>
  <w:num w:numId="9">
    <w:abstractNumId w:val="10"/>
  </w:num>
  <w:num w:numId="10">
    <w:abstractNumId w:val="24"/>
    <w:lvlOverride w:ilvl="0">
      <w:startOverride w:val="1"/>
    </w:lvlOverride>
  </w:num>
  <w:num w:numId="11">
    <w:abstractNumId w:val="30"/>
  </w:num>
  <w:num w:numId="12">
    <w:abstractNumId w:val="28"/>
  </w:num>
  <w:num w:numId="13">
    <w:abstractNumId w:val="32"/>
  </w:num>
  <w:num w:numId="14">
    <w:abstractNumId w:val="24"/>
  </w:num>
  <w:num w:numId="15">
    <w:abstractNumId w:val="24"/>
    <w:lvlOverride w:ilvl="0">
      <w:startOverride w:val="1"/>
    </w:lvlOverride>
  </w:num>
  <w:num w:numId="16">
    <w:abstractNumId w:val="21"/>
  </w:num>
  <w:num w:numId="17">
    <w:abstractNumId w:val="23"/>
  </w:num>
  <w:num w:numId="18">
    <w:abstractNumId w:val="20"/>
  </w:num>
  <w:num w:numId="19">
    <w:abstractNumId w:val="14"/>
  </w:num>
  <w:num w:numId="20">
    <w:abstractNumId w:val="7"/>
  </w:num>
  <w:num w:numId="21">
    <w:abstractNumId w:val="8"/>
  </w:num>
  <w:num w:numId="22">
    <w:abstractNumId w:val="0"/>
  </w:num>
  <w:num w:numId="23">
    <w:abstractNumId w:val="33"/>
  </w:num>
  <w:num w:numId="24">
    <w:abstractNumId w:val="29"/>
  </w:num>
  <w:num w:numId="25">
    <w:abstractNumId w:val="18"/>
  </w:num>
  <w:num w:numId="26">
    <w:abstractNumId w:val="11"/>
  </w:num>
  <w:num w:numId="27">
    <w:abstractNumId w:val="31"/>
  </w:num>
  <w:num w:numId="28">
    <w:abstractNumId w:val="12"/>
  </w:num>
  <w:num w:numId="29">
    <w:abstractNumId w:val="22"/>
  </w:num>
  <w:num w:numId="30">
    <w:abstractNumId w:val="3"/>
  </w:num>
  <w:num w:numId="31">
    <w:abstractNumId w:val="13"/>
  </w:num>
  <w:num w:numId="32">
    <w:abstractNumId w:val="16"/>
  </w:num>
  <w:num w:numId="33">
    <w:abstractNumId w:val="19"/>
  </w:num>
  <w:num w:numId="34">
    <w:abstractNumId w:val="6"/>
  </w:num>
  <w:num w:numId="35">
    <w:abstractNumId w:val="2"/>
  </w:num>
  <w:num w:numId="36">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327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E53"/>
    <w:rsid w:val="00013630"/>
    <w:rsid w:val="000175D3"/>
    <w:rsid w:val="00020634"/>
    <w:rsid w:val="0002364E"/>
    <w:rsid w:val="0002372B"/>
    <w:rsid w:val="0002433E"/>
    <w:rsid w:val="00032030"/>
    <w:rsid w:val="0003337F"/>
    <w:rsid w:val="00057A24"/>
    <w:rsid w:val="0006073F"/>
    <w:rsid w:val="00064B44"/>
    <w:rsid w:val="00066442"/>
    <w:rsid w:val="00076700"/>
    <w:rsid w:val="000835C2"/>
    <w:rsid w:val="0008707D"/>
    <w:rsid w:val="000904E7"/>
    <w:rsid w:val="000912E6"/>
    <w:rsid w:val="00092291"/>
    <w:rsid w:val="000A0DAA"/>
    <w:rsid w:val="000A4C54"/>
    <w:rsid w:val="000B00A0"/>
    <w:rsid w:val="000B0AB8"/>
    <w:rsid w:val="000B5647"/>
    <w:rsid w:val="000D1594"/>
    <w:rsid w:val="000D318E"/>
    <w:rsid w:val="000D4E3F"/>
    <w:rsid w:val="000D69F5"/>
    <w:rsid w:val="000E779F"/>
    <w:rsid w:val="000F3714"/>
    <w:rsid w:val="000F6CA5"/>
    <w:rsid w:val="00103782"/>
    <w:rsid w:val="00105B00"/>
    <w:rsid w:val="001113C5"/>
    <w:rsid w:val="00122C30"/>
    <w:rsid w:val="001314BD"/>
    <w:rsid w:val="00136476"/>
    <w:rsid w:val="00136645"/>
    <w:rsid w:val="0015137A"/>
    <w:rsid w:val="001533CE"/>
    <w:rsid w:val="00155620"/>
    <w:rsid w:val="0017576C"/>
    <w:rsid w:val="00184BB0"/>
    <w:rsid w:val="00184DE6"/>
    <w:rsid w:val="001912E9"/>
    <w:rsid w:val="001925FA"/>
    <w:rsid w:val="00192683"/>
    <w:rsid w:val="001938FD"/>
    <w:rsid w:val="001963B0"/>
    <w:rsid w:val="001A3978"/>
    <w:rsid w:val="001D3109"/>
    <w:rsid w:val="001D4167"/>
    <w:rsid w:val="001E2C5C"/>
    <w:rsid w:val="001E36D1"/>
    <w:rsid w:val="001E3A51"/>
    <w:rsid w:val="001F1CDE"/>
    <w:rsid w:val="001F2FE8"/>
    <w:rsid w:val="001F580D"/>
    <w:rsid w:val="00206594"/>
    <w:rsid w:val="002104F0"/>
    <w:rsid w:val="00213766"/>
    <w:rsid w:val="002155B0"/>
    <w:rsid w:val="002175F2"/>
    <w:rsid w:val="0022002C"/>
    <w:rsid w:val="002251FA"/>
    <w:rsid w:val="00226436"/>
    <w:rsid w:val="00240F27"/>
    <w:rsid w:val="00241491"/>
    <w:rsid w:val="002436C7"/>
    <w:rsid w:val="0024751C"/>
    <w:rsid w:val="002506B1"/>
    <w:rsid w:val="00254362"/>
    <w:rsid w:val="0026036D"/>
    <w:rsid w:val="0026069B"/>
    <w:rsid w:val="00265133"/>
    <w:rsid w:val="00290555"/>
    <w:rsid w:val="00290C14"/>
    <w:rsid w:val="002915D3"/>
    <w:rsid w:val="002A0160"/>
    <w:rsid w:val="002B1D5F"/>
    <w:rsid w:val="002B2070"/>
    <w:rsid w:val="002B37D2"/>
    <w:rsid w:val="002C3738"/>
    <w:rsid w:val="002C7814"/>
    <w:rsid w:val="002D2DDF"/>
    <w:rsid w:val="002D370C"/>
    <w:rsid w:val="002D58FD"/>
    <w:rsid w:val="002E183D"/>
    <w:rsid w:val="002E73E3"/>
    <w:rsid w:val="00302137"/>
    <w:rsid w:val="0030298F"/>
    <w:rsid w:val="00304E96"/>
    <w:rsid w:val="00305A4C"/>
    <w:rsid w:val="003065C0"/>
    <w:rsid w:val="00307126"/>
    <w:rsid w:val="00313732"/>
    <w:rsid w:val="00316FBA"/>
    <w:rsid w:val="003179D2"/>
    <w:rsid w:val="00322215"/>
    <w:rsid w:val="00330997"/>
    <w:rsid w:val="00333251"/>
    <w:rsid w:val="003367D0"/>
    <w:rsid w:val="003377A9"/>
    <w:rsid w:val="0036299E"/>
    <w:rsid w:val="0037015A"/>
    <w:rsid w:val="003710ED"/>
    <w:rsid w:val="00371A63"/>
    <w:rsid w:val="00384BDE"/>
    <w:rsid w:val="003A146B"/>
    <w:rsid w:val="003A17EF"/>
    <w:rsid w:val="003A4DF7"/>
    <w:rsid w:val="003A7F4F"/>
    <w:rsid w:val="003B51C6"/>
    <w:rsid w:val="003B6385"/>
    <w:rsid w:val="003B7DD3"/>
    <w:rsid w:val="003C30F6"/>
    <w:rsid w:val="003C3CA7"/>
    <w:rsid w:val="003D22C7"/>
    <w:rsid w:val="003E0A2D"/>
    <w:rsid w:val="003E6550"/>
    <w:rsid w:val="003E6561"/>
    <w:rsid w:val="003F1C1C"/>
    <w:rsid w:val="00400B1A"/>
    <w:rsid w:val="00401749"/>
    <w:rsid w:val="00401B7F"/>
    <w:rsid w:val="004054BA"/>
    <w:rsid w:val="00407CFC"/>
    <w:rsid w:val="004120E4"/>
    <w:rsid w:val="00414232"/>
    <w:rsid w:val="00414845"/>
    <w:rsid w:val="00416752"/>
    <w:rsid w:val="00416EFB"/>
    <w:rsid w:val="00425A32"/>
    <w:rsid w:val="004269A2"/>
    <w:rsid w:val="0044338A"/>
    <w:rsid w:val="00456B80"/>
    <w:rsid w:val="004704E3"/>
    <w:rsid w:val="004767C8"/>
    <w:rsid w:val="00493A97"/>
    <w:rsid w:val="004967F7"/>
    <w:rsid w:val="004A2046"/>
    <w:rsid w:val="004B0530"/>
    <w:rsid w:val="004B16E8"/>
    <w:rsid w:val="004B636F"/>
    <w:rsid w:val="004C532C"/>
    <w:rsid w:val="004C7118"/>
    <w:rsid w:val="004D181C"/>
    <w:rsid w:val="004D3818"/>
    <w:rsid w:val="004D61BB"/>
    <w:rsid w:val="004E3492"/>
    <w:rsid w:val="004E4BC0"/>
    <w:rsid w:val="004E72EF"/>
    <w:rsid w:val="004F2E33"/>
    <w:rsid w:val="00500512"/>
    <w:rsid w:val="005042CD"/>
    <w:rsid w:val="00504BA2"/>
    <w:rsid w:val="00506FA7"/>
    <w:rsid w:val="00513669"/>
    <w:rsid w:val="00516609"/>
    <w:rsid w:val="00522605"/>
    <w:rsid w:val="0052765D"/>
    <w:rsid w:val="00541A22"/>
    <w:rsid w:val="00544345"/>
    <w:rsid w:val="005457C1"/>
    <w:rsid w:val="005531E6"/>
    <w:rsid w:val="00553B83"/>
    <w:rsid w:val="00555196"/>
    <w:rsid w:val="00574BB2"/>
    <w:rsid w:val="00587133"/>
    <w:rsid w:val="00587EF4"/>
    <w:rsid w:val="00596E31"/>
    <w:rsid w:val="00597991"/>
    <w:rsid w:val="005A0203"/>
    <w:rsid w:val="005A0BCD"/>
    <w:rsid w:val="005A3886"/>
    <w:rsid w:val="005B1D1E"/>
    <w:rsid w:val="005B2A2F"/>
    <w:rsid w:val="005B697F"/>
    <w:rsid w:val="005C019D"/>
    <w:rsid w:val="005C38F7"/>
    <w:rsid w:val="005E3F58"/>
    <w:rsid w:val="005F15AB"/>
    <w:rsid w:val="006118A3"/>
    <w:rsid w:val="00612E93"/>
    <w:rsid w:val="00613494"/>
    <w:rsid w:val="006154A2"/>
    <w:rsid w:val="00615928"/>
    <w:rsid w:val="0061744A"/>
    <w:rsid w:val="0065091D"/>
    <w:rsid w:val="00657452"/>
    <w:rsid w:val="006625D4"/>
    <w:rsid w:val="006733F9"/>
    <w:rsid w:val="00675DE5"/>
    <w:rsid w:val="00683B1D"/>
    <w:rsid w:val="006853DC"/>
    <w:rsid w:val="006876A7"/>
    <w:rsid w:val="00694541"/>
    <w:rsid w:val="00697876"/>
    <w:rsid w:val="006A487B"/>
    <w:rsid w:val="006A7A50"/>
    <w:rsid w:val="006B19E9"/>
    <w:rsid w:val="006C571E"/>
    <w:rsid w:val="006D06EF"/>
    <w:rsid w:val="006D3397"/>
    <w:rsid w:val="006D53B3"/>
    <w:rsid w:val="006D7D82"/>
    <w:rsid w:val="006F1092"/>
    <w:rsid w:val="006F612E"/>
    <w:rsid w:val="006F621C"/>
    <w:rsid w:val="00713F96"/>
    <w:rsid w:val="0071618C"/>
    <w:rsid w:val="00726AB6"/>
    <w:rsid w:val="00732853"/>
    <w:rsid w:val="00733C06"/>
    <w:rsid w:val="00734DC0"/>
    <w:rsid w:val="00746379"/>
    <w:rsid w:val="00747323"/>
    <w:rsid w:val="00752ABF"/>
    <w:rsid w:val="00753F4B"/>
    <w:rsid w:val="0076074E"/>
    <w:rsid w:val="00764306"/>
    <w:rsid w:val="00776F57"/>
    <w:rsid w:val="00793164"/>
    <w:rsid w:val="00794D6C"/>
    <w:rsid w:val="00795FAF"/>
    <w:rsid w:val="007960CE"/>
    <w:rsid w:val="0079610A"/>
    <w:rsid w:val="007A39B3"/>
    <w:rsid w:val="007A589D"/>
    <w:rsid w:val="007B5494"/>
    <w:rsid w:val="007B6FBD"/>
    <w:rsid w:val="007B75EE"/>
    <w:rsid w:val="007C1C3F"/>
    <w:rsid w:val="007C2DF1"/>
    <w:rsid w:val="007C39D9"/>
    <w:rsid w:val="007D1E66"/>
    <w:rsid w:val="007D33E0"/>
    <w:rsid w:val="007D4B6A"/>
    <w:rsid w:val="007D656A"/>
    <w:rsid w:val="007E27B3"/>
    <w:rsid w:val="007E6F13"/>
    <w:rsid w:val="007F11FF"/>
    <w:rsid w:val="007F4C80"/>
    <w:rsid w:val="007F6C95"/>
    <w:rsid w:val="007F72DC"/>
    <w:rsid w:val="008166C3"/>
    <w:rsid w:val="00817E8C"/>
    <w:rsid w:val="00830505"/>
    <w:rsid w:val="00835260"/>
    <w:rsid w:val="00851D88"/>
    <w:rsid w:val="00856EEE"/>
    <w:rsid w:val="008664F3"/>
    <w:rsid w:val="00867B4F"/>
    <w:rsid w:val="00872F06"/>
    <w:rsid w:val="008823D2"/>
    <w:rsid w:val="008846E9"/>
    <w:rsid w:val="00887EEF"/>
    <w:rsid w:val="00894DB7"/>
    <w:rsid w:val="00896405"/>
    <w:rsid w:val="008B0039"/>
    <w:rsid w:val="008B3E26"/>
    <w:rsid w:val="008B5E6F"/>
    <w:rsid w:val="008C19BD"/>
    <w:rsid w:val="008C708D"/>
    <w:rsid w:val="008D18C9"/>
    <w:rsid w:val="008D3741"/>
    <w:rsid w:val="008D51EE"/>
    <w:rsid w:val="008D71EF"/>
    <w:rsid w:val="008E025A"/>
    <w:rsid w:val="008F555F"/>
    <w:rsid w:val="00901760"/>
    <w:rsid w:val="009025E4"/>
    <w:rsid w:val="00904906"/>
    <w:rsid w:val="009074C0"/>
    <w:rsid w:val="00927C5E"/>
    <w:rsid w:val="009436C3"/>
    <w:rsid w:val="00961A81"/>
    <w:rsid w:val="009629D5"/>
    <w:rsid w:val="0097710F"/>
    <w:rsid w:val="009772D9"/>
    <w:rsid w:val="00980594"/>
    <w:rsid w:val="009A4A8F"/>
    <w:rsid w:val="009B0477"/>
    <w:rsid w:val="009B0EE5"/>
    <w:rsid w:val="009B152E"/>
    <w:rsid w:val="009B424F"/>
    <w:rsid w:val="009B473D"/>
    <w:rsid w:val="009C14DE"/>
    <w:rsid w:val="009C30E6"/>
    <w:rsid w:val="009C3C50"/>
    <w:rsid w:val="009C613C"/>
    <w:rsid w:val="009D1AD2"/>
    <w:rsid w:val="009D43BE"/>
    <w:rsid w:val="009D4B02"/>
    <w:rsid w:val="009D4D41"/>
    <w:rsid w:val="009E2479"/>
    <w:rsid w:val="009F6517"/>
    <w:rsid w:val="00A03730"/>
    <w:rsid w:val="00A06AB5"/>
    <w:rsid w:val="00A10552"/>
    <w:rsid w:val="00A109D6"/>
    <w:rsid w:val="00A10B89"/>
    <w:rsid w:val="00A16EB1"/>
    <w:rsid w:val="00A20B59"/>
    <w:rsid w:val="00A25F5B"/>
    <w:rsid w:val="00A30E92"/>
    <w:rsid w:val="00A36303"/>
    <w:rsid w:val="00A46D75"/>
    <w:rsid w:val="00A529DB"/>
    <w:rsid w:val="00A56348"/>
    <w:rsid w:val="00A567F2"/>
    <w:rsid w:val="00A60108"/>
    <w:rsid w:val="00A63EBA"/>
    <w:rsid w:val="00A653C3"/>
    <w:rsid w:val="00A65C54"/>
    <w:rsid w:val="00A8375D"/>
    <w:rsid w:val="00A94858"/>
    <w:rsid w:val="00A960E7"/>
    <w:rsid w:val="00AB7040"/>
    <w:rsid w:val="00AC2F2A"/>
    <w:rsid w:val="00AD6470"/>
    <w:rsid w:val="00AE3D28"/>
    <w:rsid w:val="00AF09C5"/>
    <w:rsid w:val="00AF0BEA"/>
    <w:rsid w:val="00AF1608"/>
    <w:rsid w:val="00AF4B59"/>
    <w:rsid w:val="00AF684B"/>
    <w:rsid w:val="00B00629"/>
    <w:rsid w:val="00B009E5"/>
    <w:rsid w:val="00B016B7"/>
    <w:rsid w:val="00B131A9"/>
    <w:rsid w:val="00B20F88"/>
    <w:rsid w:val="00B22E15"/>
    <w:rsid w:val="00B30256"/>
    <w:rsid w:val="00B31B8B"/>
    <w:rsid w:val="00B34762"/>
    <w:rsid w:val="00B428B4"/>
    <w:rsid w:val="00B45E4F"/>
    <w:rsid w:val="00B47C37"/>
    <w:rsid w:val="00B5159D"/>
    <w:rsid w:val="00B6188D"/>
    <w:rsid w:val="00B62B7A"/>
    <w:rsid w:val="00B6425D"/>
    <w:rsid w:val="00B653D0"/>
    <w:rsid w:val="00B70333"/>
    <w:rsid w:val="00B74D04"/>
    <w:rsid w:val="00B757B1"/>
    <w:rsid w:val="00B7651E"/>
    <w:rsid w:val="00B77253"/>
    <w:rsid w:val="00B80DA6"/>
    <w:rsid w:val="00B84068"/>
    <w:rsid w:val="00B8657E"/>
    <w:rsid w:val="00B97413"/>
    <w:rsid w:val="00BA30A9"/>
    <w:rsid w:val="00BA64F8"/>
    <w:rsid w:val="00BB206C"/>
    <w:rsid w:val="00BC13A9"/>
    <w:rsid w:val="00BC4C16"/>
    <w:rsid w:val="00BC6CF5"/>
    <w:rsid w:val="00BD1AB1"/>
    <w:rsid w:val="00BD3C8A"/>
    <w:rsid w:val="00BD629F"/>
    <w:rsid w:val="00BE1029"/>
    <w:rsid w:val="00BE290A"/>
    <w:rsid w:val="00BE64EA"/>
    <w:rsid w:val="00BF46CC"/>
    <w:rsid w:val="00BF612F"/>
    <w:rsid w:val="00C05CC3"/>
    <w:rsid w:val="00C16407"/>
    <w:rsid w:val="00C32E0F"/>
    <w:rsid w:val="00C46DDA"/>
    <w:rsid w:val="00C604E5"/>
    <w:rsid w:val="00C66E48"/>
    <w:rsid w:val="00C67CE7"/>
    <w:rsid w:val="00C80F69"/>
    <w:rsid w:val="00C83579"/>
    <w:rsid w:val="00C87D1C"/>
    <w:rsid w:val="00C925FD"/>
    <w:rsid w:val="00C93295"/>
    <w:rsid w:val="00CA3886"/>
    <w:rsid w:val="00CA4458"/>
    <w:rsid w:val="00CB5F53"/>
    <w:rsid w:val="00CC1C3A"/>
    <w:rsid w:val="00CC498B"/>
    <w:rsid w:val="00CD2600"/>
    <w:rsid w:val="00CD3194"/>
    <w:rsid w:val="00CF028D"/>
    <w:rsid w:val="00CF20FD"/>
    <w:rsid w:val="00CF5E73"/>
    <w:rsid w:val="00D07C3A"/>
    <w:rsid w:val="00D1056F"/>
    <w:rsid w:val="00D12044"/>
    <w:rsid w:val="00D16C8D"/>
    <w:rsid w:val="00D312C4"/>
    <w:rsid w:val="00D42D18"/>
    <w:rsid w:val="00D4567E"/>
    <w:rsid w:val="00D46EAA"/>
    <w:rsid w:val="00D54CE1"/>
    <w:rsid w:val="00D6651A"/>
    <w:rsid w:val="00D76A87"/>
    <w:rsid w:val="00D836D1"/>
    <w:rsid w:val="00D83A32"/>
    <w:rsid w:val="00D84193"/>
    <w:rsid w:val="00D91CC3"/>
    <w:rsid w:val="00D97182"/>
    <w:rsid w:val="00DA01E5"/>
    <w:rsid w:val="00DA7491"/>
    <w:rsid w:val="00DB09AA"/>
    <w:rsid w:val="00DB5BB0"/>
    <w:rsid w:val="00DC5319"/>
    <w:rsid w:val="00DD0361"/>
    <w:rsid w:val="00DD461E"/>
    <w:rsid w:val="00DD736D"/>
    <w:rsid w:val="00DE2BF2"/>
    <w:rsid w:val="00DE4C7E"/>
    <w:rsid w:val="00DE5476"/>
    <w:rsid w:val="00DF33A6"/>
    <w:rsid w:val="00DF7BE3"/>
    <w:rsid w:val="00E016B0"/>
    <w:rsid w:val="00E04883"/>
    <w:rsid w:val="00E05E0A"/>
    <w:rsid w:val="00E10E00"/>
    <w:rsid w:val="00E11DAB"/>
    <w:rsid w:val="00E123FE"/>
    <w:rsid w:val="00E15A8F"/>
    <w:rsid w:val="00E23610"/>
    <w:rsid w:val="00E64B85"/>
    <w:rsid w:val="00E664E5"/>
    <w:rsid w:val="00E703C6"/>
    <w:rsid w:val="00E72A81"/>
    <w:rsid w:val="00E74B33"/>
    <w:rsid w:val="00E816CE"/>
    <w:rsid w:val="00E91CF5"/>
    <w:rsid w:val="00EA66A8"/>
    <w:rsid w:val="00EA691C"/>
    <w:rsid w:val="00EB759B"/>
    <w:rsid w:val="00EB7AFE"/>
    <w:rsid w:val="00EC213F"/>
    <w:rsid w:val="00EC5C5F"/>
    <w:rsid w:val="00EC5E53"/>
    <w:rsid w:val="00ED0619"/>
    <w:rsid w:val="00ED5E64"/>
    <w:rsid w:val="00ED6E11"/>
    <w:rsid w:val="00EE36F9"/>
    <w:rsid w:val="00EE58C4"/>
    <w:rsid w:val="00EE762C"/>
    <w:rsid w:val="00EE7F1F"/>
    <w:rsid w:val="00EF6A23"/>
    <w:rsid w:val="00EF700F"/>
    <w:rsid w:val="00F023D0"/>
    <w:rsid w:val="00F040F3"/>
    <w:rsid w:val="00F13A17"/>
    <w:rsid w:val="00F13D43"/>
    <w:rsid w:val="00F15512"/>
    <w:rsid w:val="00F32BD3"/>
    <w:rsid w:val="00F4323B"/>
    <w:rsid w:val="00F43ADF"/>
    <w:rsid w:val="00F43E7D"/>
    <w:rsid w:val="00F54F97"/>
    <w:rsid w:val="00F6023C"/>
    <w:rsid w:val="00F64849"/>
    <w:rsid w:val="00F67FCB"/>
    <w:rsid w:val="00F7049B"/>
    <w:rsid w:val="00F765C6"/>
    <w:rsid w:val="00F769B5"/>
    <w:rsid w:val="00F76BDF"/>
    <w:rsid w:val="00F82898"/>
    <w:rsid w:val="00F9098A"/>
    <w:rsid w:val="00FA24C0"/>
    <w:rsid w:val="00FA44B2"/>
    <w:rsid w:val="00FA6D81"/>
    <w:rsid w:val="00FB06A8"/>
    <w:rsid w:val="00FB5595"/>
    <w:rsid w:val="00FB763A"/>
    <w:rsid w:val="00FB7649"/>
    <w:rsid w:val="00FC2644"/>
    <w:rsid w:val="00FC72C6"/>
    <w:rsid w:val="00FD0566"/>
    <w:rsid w:val="00FE7A46"/>
    <w:rsid w:val="00FF1F6A"/>
    <w:rsid w:val="00FF334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14:docId w14:val="4E9B4CCB"/>
  <w15:docId w15:val="{4B1A456B-1BA4-45F5-B786-EEC0FC5C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5E53"/>
    <w:pPr>
      <w:suppressAutoHyphens/>
      <w:spacing w:after="0" w:line="240" w:lineRule="auto"/>
    </w:pPr>
    <w:rPr>
      <w:rFonts w:ascii="Arial" w:eastAsia="Times New Roman" w:hAnsi="Arial" w:cs="Times New Roman"/>
      <w:szCs w:val="24"/>
      <w:lang w:eastAsia="ar-SA"/>
    </w:rPr>
  </w:style>
  <w:style w:type="paragraph" w:styleId="Nadpis1">
    <w:name w:val="heading 1"/>
    <w:aliases w:val="1_Nadpis 1,Section,Section Heading,SECTION,Chapter,Hoofdstukkop"/>
    <w:basedOn w:val="Normln"/>
    <w:next w:val="Normln"/>
    <w:link w:val="Nadpis1Char"/>
    <w:uiPriority w:val="9"/>
    <w:qFormat/>
    <w:rsid w:val="00EC5E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2_Nadpis 2,Major,Reset numbering,Centerhead"/>
    <w:basedOn w:val="Normln"/>
    <w:next w:val="Normln"/>
    <w:link w:val="Nadpis2Char"/>
    <w:unhideWhenUsed/>
    <w:qFormat/>
    <w:rsid w:val="00BF46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3_Nadpis 3"/>
    <w:basedOn w:val="Normln"/>
    <w:next w:val="Zkladntext2"/>
    <w:link w:val="Nadpis3Char"/>
    <w:qFormat/>
    <w:rsid w:val="006733F9"/>
    <w:pPr>
      <w:tabs>
        <w:tab w:val="left" w:pos="50"/>
        <w:tab w:val="num" w:pos="1417"/>
      </w:tabs>
      <w:suppressAutoHyphens w:val="0"/>
      <w:spacing w:after="200" w:line="288" w:lineRule="auto"/>
      <w:ind w:left="1417" w:hanging="793"/>
      <w:jc w:val="both"/>
      <w:outlineLvl w:val="2"/>
    </w:pPr>
    <w:rPr>
      <w:rFonts w:ascii="Times New Roman" w:eastAsia="Batang" w:hAnsi="Times New Roman"/>
      <w:szCs w:val="22"/>
      <w:lang w:val="en-GB" w:eastAsia="en-GB"/>
    </w:rPr>
  </w:style>
  <w:style w:type="paragraph" w:styleId="Nadpis4">
    <w:name w:val="heading 4"/>
    <w:aliases w:val="4_Nadpis 4,Sub-Minor,Level 2 - a"/>
    <w:basedOn w:val="Normln"/>
    <w:next w:val="Normln"/>
    <w:link w:val="Nadpis4Char"/>
    <w:unhideWhenUsed/>
    <w:qFormat/>
    <w:rsid w:val="006733F9"/>
    <w:pPr>
      <w:keepNext/>
      <w:keepLines/>
      <w:numPr>
        <w:numId w:val="14"/>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aliases w:val="5_Nadpis 5"/>
    <w:basedOn w:val="Normln"/>
    <w:next w:val="Normln"/>
    <w:link w:val="Nadpis5Char"/>
    <w:qFormat/>
    <w:rsid w:val="006733F9"/>
    <w:pPr>
      <w:tabs>
        <w:tab w:val="left" w:pos="86"/>
        <w:tab w:val="num" w:pos="2438"/>
      </w:tabs>
      <w:suppressAutoHyphens w:val="0"/>
      <w:spacing w:after="200" w:line="288" w:lineRule="auto"/>
      <w:ind w:left="2438" w:hanging="510"/>
      <w:jc w:val="both"/>
      <w:outlineLvl w:val="4"/>
    </w:pPr>
    <w:rPr>
      <w:rFonts w:ascii="Times New Roman" w:eastAsia="Batang" w:hAnsi="Times New Roman"/>
      <w:szCs w:val="22"/>
      <w:lang w:val="en-GB" w:eastAsia="en-GB"/>
    </w:rPr>
  </w:style>
  <w:style w:type="paragraph" w:styleId="Nadpis6">
    <w:name w:val="heading 6"/>
    <w:aliases w:val="6_Nadpis 6"/>
    <w:basedOn w:val="Normln"/>
    <w:next w:val="Normln"/>
    <w:link w:val="Nadpis6Char"/>
    <w:qFormat/>
    <w:rsid w:val="006733F9"/>
    <w:pPr>
      <w:tabs>
        <w:tab w:val="left" w:pos="104"/>
        <w:tab w:val="num" w:pos="2948"/>
      </w:tabs>
      <w:suppressAutoHyphens w:val="0"/>
      <w:spacing w:after="200" w:line="288" w:lineRule="auto"/>
      <w:ind w:left="2948" w:hanging="510"/>
      <w:jc w:val="both"/>
      <w:outlineLvl w:val="5"/>
    </w:pPr>
    <w:rPr>
      <w:rFonts w:ascii="Times New Roman" w:eastAsia="Batang" w:hAnsi="Times New Roman"/>
      <w:szCs w:val="22"/>
      <w:lang w:val="en-GB" w:eastAsia="en-GB"/>
    </w:rPr>
  </w:style>
  <w:style w:type="paragraph" w:styleId="Nadpis7">
    <w:name w:val="heading 7"/>
    <w:basedOn w:val="Normln"/>
    <w:next w:val="Normln"/>
    <w:link w:val="Nadpis7Char"/>
    <w:qFormat/>
    <w:rsid w:val="006733F9"/>
    <w:pPr>
      <w:suppressAutoHyphens w:val="0"/>
      <w:spacing w:after="200" w:line="288" w:lineRule="auto"/>
      <w:jc w:val="both"/>
      <w:outlineLvl w:val="6"/>
    </w:pPr>
    <w:rPr>
      <w:rFonts w:ascii="Times New Roman" w:eastAsia="Batang" w:hAnsi="Times New Roman"/>
      <w:szCs w:val="22"/>
      <w:lang w:val="en-GB" w:eastAsia="en-GB"/>
    </w:rPr>
  </w:style>
  <w:style w:type="paragraph" w:styleId="Nadpis8">
    <w:name w:val="heading 8"/>
    <w:basedOn w:val="Normln"/>
    <w:next w:val="Normln"/>
    <w:link w:val="Nadpis8Char"/>
    <w:qFormat/>
    <w:rsid w:val="006733F9"/>
    <w:pPr>
      <w:suppressAutoHyphens w:val="0"/>
      <w:spacing w:after="200" w:line="288" w:lineRule="auto"/>
      <w:jc w:val="both"/>
      <w:outlineLvl w:val="7"/>
    </w:pPr>
    <w:rPr>
      <w:rFonts w:ascii="Times New Roman" w:eastAsia="Batang" w:hAnsi="Times New Roman"/>
      <w:szCs w:val="22"/>
      <w:lang w:val="en-GB" w:eastAsia="en-GB"/>
    </w:rPr>
  </w:style>
  <w:style w:type="paragraph" w:styleId="Nadpis9">
    <w:name w:val="heading 9"/>
    <w:basedOn w:val="Normln"/>
    <w:next w:val="Normln"/>
    <w:link w:val="Nadpis9Char"/>
    <w:qFormat/>
    <w:rsid w:val="006733F9"/>
    <w:pPr>
      <w:pageBreakBefore/>
      <w:tabs>
        <w:tab w:val="num" w:pos="0"/>
        <w:tab w:val="left" w:pos="1440"/>
      </w:tabs>
      <w:spacing w:after="300" w:line="336" w:lineRule="auto"/>
      <w:jc w:val="center"/>
      <w:outlineLvl w:val="8"/>
    </w:pPr>
    <w:rPr>
      <w:rFonts w:ascii="Times New Roman" w:eastAsia="Batang" w:hAnsi="Times New Roman"/>
      <w:b/>
      <w:smallCaps/>
      <w:sz w:val="21"/>
      <w:szCs w:val="22"/>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EC5E53"/>
    <w:pPr>
      <w:jc w:val="both"/>
    </w:pPr>
    <w:rPr>
      <w:rFonts w:ascii="Verdana" w:hAnsi="Verdana"/>
      <w:sz w:val="20"/>
    </w:rPr>
  </w:style>
  <w:style w:type="character" w:styleId="Hypertextovodkaz">
    <w:name w:val="Hyperlink"/>
    <w:uiPriority w:val="99"/>
    <w:rsid w:val="00EC5E53"/>
    <w:rPr>
      <w:color w:val="0000FF"/>
      <w:u w:val="single"/>
    </w:rPr>
  </w:style>
  <w:style w:type="character" w:customStyle="1" w:styleId="Zstupntext1">
    <w:name w:val="Zástupný text1"/>
    <w:uiPriority w:val="99"/>
    <w:semiHidden/>
    <w:rsid w:val="00EC5E53"/>
    <w:rPr>
      <w:rFonts w:cs="Times New Roman"/>
      <w:color w:val="808080"/>
    </w:rPr>
  </w:style>
  <w:style w:type="paragraph" w:styleId="Odstavecseseznamem">
    <w:name w:val="List Paragraph"/>
    <w:aliases w:val="Smlouva-Odst."/>
    <w:basedOn w:val="Normln"/>
    <w:uiPriority w:val="34"/>
    <w:qFormat/>
    <w:rsid w:val="00EC5E53"/>
    <w:pPr>
      <w:numPr>
        <w:numId w:val="2"/>
      </w:numPr>
      <w:suppressAutoHyphens w:val="0"/>
      <w:spacing w:before="120" w:after="240"/>
      <w:jc w:val="both"/>
    </w:pPr>
    <w:rPr>
      <w:rFonts w:eastAsia="Calibri"/>
      <w:szCs w:val="22"/>
      <w:lang w:eastAsia="en-US"/>
    </w:rPr>
  </w:style>
  <w:style w:type="paragraph" w:customStyle="1" w:styleId="smlouvaheading3">
    <w:name w:val="smlouva heading 3"/>
    <w:basedOn w:val="Normln"/>
    <w:qFormat/>
    <w:rsid w:val="00EC5E53"/>
    <w:pPr>
      <w:tabs>
        <w:tab w:val="left" w:pos="794"/>
      </w:tabs>
      <w:suppressAutoHyphens w:val="0"/>
      <w:spacing w:before="120" w:after="120"/>
      <w:jc w:val="both"/>
    </w:pPr>
    <w:rPr>
      <w:color w:val="000000"/>
      <w:szCs w:val="22"/>
      <w:lang w:eastAsia="en-US"/>
    </w:rPr>
  </w:style>
  <w:style w:type="paragraph" w:customStyle="1" w:styleId="Smlouva-Nadpis1">
    <w:name w:val="Smlouva - Nadpis 1"/>
    <w:basedOn w:val="Nadpis1"/>
    <w:link w:val="Smlouva-Nadpis1Char"/>
    <w:qFormat/>
    <w:rsid w:val="00EC5E53"/>
    <w:pPr>
      <w:keepLines w:val="0"/>
      <w:numPr>
        <w:numId w:val="1"/>
      </w:numPr>
      <w:spacing w:before="360" w:after="120"/>
      <w:jc w:val="center"/>
    </w:pPr>
    <w:rPr>
      <w:rFonts w:ascii="Arial" w:eastAsia="Times New Roman" w:hAnsi="Arial" w:cs="Times New Roman"/>
      <w:b w:val="0"/>
      <w:bCs w:val="0"/>
      <w:color w:val="auto"/>
      <w:sz w:val="32"/>
      <w:szCs w:val="24"/>
    </w:rPr>
  </w:style>
  <w:style w:type="character" w:customStyle="1" w:styleId="Smlouva-Nadpis1Char">
    <w:name w:val="Smlouva - Nadpis 1 Char"/>
    <w:link w:val="Smlouva-Nadpis1"/>
    <w:rsid w:val="00EC5E53"/>
    <w:rPr>
      <w:rFonts w:ascii="Arial" w:eastAsia="Times New Roman" w:hAnsi="Arial" w:cs="Times New Roman"/>
      <w:sz w:val="32"/>
      <w:szCs w:val="24"/>
      <w:lang w:eastAsia="ar-SA"/>
    </w:rPr>
  </w:style>
  <w:style w:type="paragraph" w:styleId="Bezmezer">
    <w:name w:val="No Spacing"/>
    <w:link w:val="BezmezerChar"/>
    <w:uiPriority w:val="1"/>
    <w:qFormat/>
    <w:rsid w:val="00EC5E53"/>
    <w:pPr>
      <w:spacing w:after="0" w:line="240" w:lineRule="auto"/>
      <w:jc w:val="both"/>
    </w:pPr>
    <w:rPr>
      <w:rFonts w:ascii="Arial" w:eastAsia="Calibri" w:hAnsi="Arial" w:cs="Times New Roman"/>
    </w:rPr>
  </w:style>
  <w:style w:type="character" w:customStyle="1" w:styleId="BezmezerChar">
    <w:name w:val="Bez mezer Char"/>
    <w:link w:val="Bezmezer"/>
    <w:uiPriority w:val="1"/>
    <w:rsid w:val="00EC5E53"/>
    <w:rPr>
      <w:rFonts w:ascii="Arial" w:eastAsia="Calibri" w:hAnsi="Arial" w:cs="Times New Roman"/>
    </w:rPr>
  </w:style>
  <w:style w:type="character" w:customStyle="1" w:styleId="PlaceholderText1">
    <w:name w:val="Placeholder Text1"/>
    <w:rsid w:val="00EC5E53"/>
    <w:rPr>
      <w:rFonts w:cs="Times New Roman"/>
      <w:color w:val="808080"/>
    </w:rPr>
  </w:style>
  <w:style w:type="character" w:customStyle="1" w:styleId="Nadpis1Char">
    <w:name w:val="Nadpis 1 Char"/>
    <w:aliases w:val="1_Nadpis 1 Char,Section Char,Section Heading Char,SECTION Char,Chapter Char,Hoofdstukkop Char"/>
    <w:basedOn w:val="Standardnpsmoodstavce"/>
    <w:link w:val="Nadpis1"/>
    <w:uiPriority w:val="9"/>
    <w:rsid w:val="00EC5E53"/>
    <w:rPr>
      <w:rFonts w:asciiTheme="majorHAnsi" w:eastAsiaTheme="majorEastAsia" w:hAnsiTheme="majorHAnsi" w:cstheme="majorBidi"/>
      <w:b/>
      <w:bCs/>
      <w:color w:val="365F91" w:themeColor="accent1" w:themeShade="BF"/>
      <w:sz w:val="28"/>
      <w:szCs w:val="28"/>
      <w:lang w:eastAsia="ar-SA"/>
    </w:rPr>
  </w:style>
  <w:style w:type="character" w:styleId="Odkaznakoment">
    <w:name w:val="annotation reference"/>
    <w:basedOn w:val="Standardnpsmoodstavce"/>
    <w:uiPriority w:val="99"/>
    <w:semiHidden/>
    <w:unhideWhenUsed/>
    <w:rsid w:val="006A487B"/>
    <w:rPr>
      <w:sz w:val="16"/>
      <w:szCs w:val="16"/>
    </w:rPr>
  </w:style>
  <w:style w:type="paragraph" w:styleId="Textkomente">
    <w:name w:val="annotation text"/>
    <w:basedOn w:val="Normln"/>
    <w:link w:val="TextkomenteChar"/>
    <w:uiPriority w:val="99"/>
    <w:semiHidden/>
    <w:unhideWhenUsed/>
    <w:rsid w:val="006A487B"/>
    <w:rPr>
      <w:sz w:val="20"/>
      <w:szCs w:val="20"/>
    </w:rPr>
  </w:style>
  <w:style w:type="character" w:customStyle="1" w:styleId="TextkomenteChar">
    <w:name w:val="Text komentáře Char"/>
    <w:basedOn w:val="Standardnpsmoodstavce"/>
    <w:link w:val="Textkomente"/>
    <w:uiPriority w:val="99"/>
    <w:semiHidden/>
    <w:rsid w:val="006A487B"/>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6A487B"/>
    <w:rPr>
      <w:b/>
      <w:bCs/>
    </w:rPr>
  </w:style>
  <w:style w:type="character" w:customStyle="1" w:styleId="PedmtkomenteChar">
    <w:name w:val="Předmět komentáře Char"/>
    <w:basedOn w:val="TextkomenteChar"/>
    <w:link w:val="Pedmtkomente"/>
    <w:uiPriority w:val="99"/>
    <w:semiHidden/>
    <w:rsid w:val="006A487B"/>
    <w:rPr>
      <w:rFonts w:ascii="Arial" w:eastAsia="Times New Roman" w:hAnsi="Arial" w:cs="Times New Roman"/>
      <w:b/>
      <w:bCs/>
      <w:sz w:val="20"/>
      <w:szCs w:val="20"/>
      <w:lang w:eastAsia="ar-SA"/>
    </w:rPr>
  </w:style>
  <w:style w:type="paragraph" w:styleId="Textbubliny">
    <w:name w:val="Balloon Text"/>
    <w:basedOn w:val="Normln"/>
    <w:link w:val="TextbublinyChar"/>
    <w:uiPriority w:val="99"/>
    <w:semiHidden/>
    <w:unhideWhenUsed/>
    <w:rsid w:val="006A487B"/>
    <w:rPr>
      <w:rFonts w:ascii="Tahoma" w:hAnsi="Tahoma" w:cs="Tahoma"/>
      <w:sz w:val="16"/>
      <w:szCs w:val="16"/>
    </w:rPr>
  </w:style>
  <w:style w:type="character" w:customStyle="1" w:styleId="TextbublinyChar">
    <w:name w:val="Text bubliny Char"/>
    <w:basedOn w:val="Standardnpsmoodstavce"/>
    <w:link w:val="Textbubliny"/>
    <w:uiPriority w:val="99"/>
    <w:semiHidden/>
    <w:rsid w:val="006A487B"/>
    <w:rPr>
      <w:rFonts w:ascii="Tahoma" w:eastAsia="Times New Roman" w:hAnsi="Tahoma" w:cs="Tahoma"/>
      <w:sz w:val="16"/>
      <w:szCs w:val="16"/>
      <w:lang w:eastAsia="ar-SA"/>
    </w:rPr>
  </w:style>
  <w:style w:type="paragraph" w:styleId="Zhlav">
    <w:name w:val="header"/>
    <w:basedOn w:val="Normln"/>
    <w:link w:val="ZhlavChar"/>
    <w:uiPriority w:val="99"/>
    <w:unhideWhenUsed/>
    <w:rsid w:val="00EC5C5F"/>
    <w:pPr>
      <w:tabs>
        <w:tab w:val="center" w:pos="4536"/>
        <w:tab w:val="right" w:pos="9072"/>
      </w:tabs>
    </w:pPr>
  </w:style>
  <w:style w:type="character" w:customStyle="1" w:styleId="ZhlavChar">
    <w:name w:val="Záhlaví Char"/>
    <w:basedOn w:val="Standardnpsmoodstavce"/>
    <w:link w:val="Zhlav"/>
    <w:uiPriority w:val="99"/>
    <w:rsid w:val="00EC5C5F"/>
    <w:rPr>
      <w:rFonts w:ascii="Arial" w:eastAsia="Times New Roman" w:hAnsi="Arial" w:cs="Times New Roman"/>
      <w:szCs w:val="24"/>
      <w:lang w:eastAsia="ar-SA"/>
    </w:rPr>
  </w:style>
  <w:style w:type="paragraph" w:styleId="Zpat">
    <w:name w:val="footer"/>
    <w:basedOn w:val="Normln"/>
    <w:link w:val="ZpatChar"/>
    <w:unhideWhenUsed/>
    <w:rsid w:val="00EC5C5F"/>
    <w:pPr>
      <w:tabs>
        <w:tab w:val="center" w:pos="4536"/>
        <w:tab w:val="right" w:pos="9072"/>
      </w:tabs>
    </w:pPr>
  </w:style>
  <w:style w:type="character" w:customStyle="1" w:styleId="ZpatChar">
    <w:name w:val="Zápatí Char"/>
    <w:basedOn w:val="Standardnpsmoodstavce"/>
    <w:link w:val="Zpat"/>
    <w:uiPriority w:val="99"/>
    <w:rsid w:val="00EC5C5F"/>
    <w:rPr>
      <w:rFonts w:ascii="Arial" w:eastAsia="Times New Roman" w:hAnsi="Arial" w:cs="Times New Roman"/>
      <w:szCs w:val="24"/>
      <w:lang w:eastAsia="ar-SA"/>
    </w:rPr>
  </w:style>
  <w:style w:type="character" w:styleId="slostrnky">
    <w:name w:val="page number"/>
    <w:basedOn w:val="Standardnpsmoodstavce"/>
    <w:rsid w:val="00EC5C5F"/>
  </w:style>
  <w:style w:type="paragraph" w:styleId="Zkladntext">
    <w:name w:val="Body Text"/>
    <w:aliases w:val="subtitle2,body text"/>
    <w:basedOn w:val="Normln"/>
    <w:link w:val="ZkladntextChar"/>
    <w:rsid w:val="00EC5C5F"/>
    <w:pPr>
      <w:suppressAutoHyphens w:val="0"/>
      <w:spacing w:before="120" w:after="113"/>
      <w:ind w:left="425" w:hanging="425"/>
      <w:jc w:val="both"/>
    </w:pPr>
    <w:rPr>
      <w:rFonts w:ascii="Times New Roman" w:hAnsi="Times New Roman"/>
      <w:color w:val="000000"/>
      <w:sz w:val="24"/>
      <w:szCs w:val="20"/>
      <w:lang w:eastAsia="cs-CZ"/>
    </w:rPr>
  </w:style>
  <w:style w:type="character" w:customStyle="1" w:styleId="ZkladntextChar">
    <w:name w:val="Základní text Char"/>
    <w:aliases w:val="subtitle2 Char,body text Char"/>
    <w:basedOn w:val="Standardnpsmoodstavce"/>
    <w:link w:val="Zkladntext"/>
    <w:rsid w:val="00EC5C5F"/>
    <w:rPr>
      <w:rFonts w:ascii="Times New Roman" w:eastAsia="Times New Roman" w:hAnsi="Times New Roman" w:cs="Times New Roman"/>
      <w:color w:val="000000"/>
      <w:sz w:val="24"/>
      <w:szCs w:val="20"/>
      <w:lang w:eastAsia="cs-CZ"/>
    </w:rPr>
  </w:style>
  <w:style w:type="paragraph" w:customStyle="1" w:styleId="normln0">
    <w:name w:val="normální"/>
    <w:basedOn w:val="Normln"/>
    <w:rsid w:val="00B009E5"/>
    <w:pPr>
      <w:suppressAutoHyphens w:val="0"/>
      <w:jc w:val="both"/>
    </w:pPr>
    <w:rPr>
      <w:rFonts w:ascii="Times New Roman" w:hAnsi="Times New Roman"/>
      <w:sz w:val="24"/>
      <w:szCs w:val="20"/>
      <w:lang w:eastAsia="cs-CZ"/>
    </w:rPr>
  </w:style>
  <w:style w:type="character" w:customStyle="1" w:styleId="Nadpis2Char">
    <w:name w:val="Nadpis 2 Char"/>
    <w:aliases w:val="2_Nadpis 2 Char,Major Char,Reset numbering Char,Centerhead Char"/>
    <w:basedOn w:val="Standardnpsmoodstavce"/>
    <w:link w:val="Nadpis2"/>
    <w:rsid w:val="00BF46CC"/>
    <w:rPr>
      <w:rFonts w:asciiTheme="majorHAnsi" w:eastAsiaTheme="majorEastAsia" w:hAnsiTheme="majorHAnsi" w:cstheme="majorBidi"/>
      <w:b/>
      <w:bCs/>
      <w:color w:val="4F81BD" w:themeColor="accent1"/>
      <w:sz w:val="26"/>
      <w:szCs w:val="26"/>
      <w:lang w:eastAsia="ar-SA"/>
    </w:rPr>
  </w:style>
  <w:style w:type="paragraph" w:customStyle="1" w:styleId="Odrazka1">
    <w:name w:val="Odrazka 1"/>
    <w:basedOn w:val="Normln"/>
    <w:qFormat/>
    <w:rsid w:val="00BF46CC"/>
    <w:pPr>
      <w:numPr>
        <w:numId w:val="3"/>
      </w:numPr>
      <w:suppressAutoHyphens w:val="0"/>
      <w:spacing w:before="60" w:after="60" w:line="276" w:lineRule="auto"/>
      <w:jc w:val="both"/>
    </w:pPr>
    <w:rPr>
      <w:rFonts w:ascii="Times New Roman" w:hAnsi="Times New Roman"/>
    </w:rPr>
  </w:style>
  <w:style w:type="paragraph" w:customStyle="1" w:styleId="Odrazka2">
    <w:name w:val="Odrazka 2"/>
    <w:basedOn w:val="Odrazka1"/>
    <w:qFormat/>
    <w:rsid w:val="00BF46CC"/>
    <w:pPr>
      <w:numPr>
        <w:ilvl w:val="1"/>
      </w:numPr>
    </w:pPr>
    <w:rPr>
      <w:rFonts w:ascii="Calibri" w:hAnsi="Calibri"/>
    </w:rPr>
  </w:style>
  <w:style w:type="paragraph" w:customStyle="1" w:styleId="Odrazka3">
    <w:name w:val="Odrazka 3"/>
    <w:basedOn w:val="Odrazka2"/>
    <w:qFormat/>
    <w:rsid w:val="00BF46CC"/>
    <w:pPr>
      <w:numPr>
        <w:ilvl w:val="2"/>
      </w:numPr>
      <w:tabs>
        <w:tab w:val="clear" w:pos="1304"/>
        <w:tab w:val="num" w:pos="2340"/>
      </w:tabs>
      <w:ind w:left="2340" w:hanging="360"/>
    </w:pPr>
  </w:style>
  <w:style w:type="character" w:customStyle="1" w:styleId="WW8Num5z1">
    <w:name w:val="WW8Num5z1"/>
    <w:rsid w:val="0017576C"/>
    <w:rPr>
      <w:rFonts w:ascii="Courier New" w:hAnsi="Courier New" w:cs="Courier New"/>
    </w:rPr>
  </w:style>
  <w:style w:type="paragraph" w:styleId="Revize">
    <w:name w:val="Revision"/>
    <w:hidden/>
    <w:uiPriority w:val="99"/>
    <w:semiHidden/>
    <w:rsid w:val="0017576C"/>
    <w:pPr>
      <w:spacing w:after="0" w:line="240" w:lineRule="auto"/>
    </w:pPr>
    <w:rPr>
      <w:rFonts w:ascii="Arial" w:eastAsia="Times New Roman" w:hAnsi="Arial" w:cs="Times New Roman"/>
      <w:szCs w:val="24"/>
      <w:lang w:eastAsia="ar-SA"/>
    </w:rPr>
  </w:style>
  <w:style w:type="paragraph" w:styleId="Nzev">
    <w:name w:val="Title"/>
    <w:basedOn w:val="Normln"/>
    <w:next w:val="Normln"/>
    <w:link w:val="NzevChar"/>
    <w:qFormat/>
    <w:rsid w:val="00A63EBA"/>
    <w:pPr>
      <w:suppressAutoHyphens w:val="0"/>
      <w:spacing w:before="120" w:after="240" w:line="276" w:lineRule="auto"/>
      <w:jc w:val="center"/>
    </w:pPr>
    <w:rPr>
      <w:rFonts w:ascii="Calibri" w:hAnsi="Calibri"/>
      <w:b/>
      <w:sz w:val="24"/>
      <w:szCs w:val="20"/>
      <w:lang w:eastAsia="cs-CZ"/>
    </w:rPr>
  </w:style>
  <w:style w:type="character" w:customStyle="1" w:styleId="NzevChar">
    <w:name w:val="Název Char"/>
    <w:basedOn w:val="Standardnpsmoodstavce"/>
    <w:link w:val="Nzev"/>
    <w:rsid w:val="00A63EBA"/>
    <w:rPr>
      <w:rFonts w:ascii="Calibri" w:eastAsia="Times New Roman" w:hAnsi="Calibri" w:cs="Times New Roman"/>
      <w:b/>
      <w:sz w:val="24"/>
      <w:szCs w:val="20"/>
      <w:lang w:eastAsia="cs-CZ"/>
    </w:rPr>
  </w:style>
  <w:style w:type="table" w:styleId="Mkatabulky">
    <w:name w:val="Table Grid"/>
    <w:basedOn w:val="Normlntabulka"/>
    <w:uiPriority w:val="59"/>
    <w:rsid w:val="00A63EB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ted">
    <w:name w:val="Normální - střed"/>
    <w:basedOn w:val="Normln"/>
    <w:qFormat/>
    <w:rsid w:val="006733F9"/>
    <w:pPr>
      <w:numPr>
        <w:numId w:val="5"/>
      </w:numPr>
      <w:suppressAutoHyphens w:val="0"/>
      <w:spacing w:after="200" w:line="288" w:lineRule="auto"/>
      <w:jc w:val="both"/>
    </w:pPr>
    <w:rPr>
      <w:rFonts w:ascii="Times New Roman" w:eastAsia="Batang" w:hAnsi="Times New Roman"/>
      <w:szCs w:val="22"/>
      <w:lang w:val="en-GB" w:eastAsia="en-GB"/>
    </w:rPr>
  </w:style>
  <w:style w:type="character" w:customStyle="1" w:styleId="Nadpis4Char">
    <w:name w:val="Nadpis 4 Char"/>
    <w:aliases w:val="4_Nadpis 4 Char,Sub-Minor Char,Level 2 - a Char"/>
    <w:basedOn w:val="Standardnpsmoodstavce"/>
    <w:link w:val="Nadpis4"/>
    <w:rsid w:val="006733F9"/>
    <w:rPr>
      <w:rFonts w:asciiTheme="majorHAnsi" w:eastAsiaTheme="majorEastAsia" w:hAnsiTheme="majorHAnsi" w:cstheme="majorBidi"/>
      <w:i/>
      <w:iCs/>
      <w:color w:val="365F91" w:themeColor="accent1" w:themeShade="BF"/>
      <w:szCs w:val="24"/>
      <w:lang w:eastAsia="ar-SA"/>
    </w:rPr>
  </w:style>
  <w:style w:type="character" w:customStyle="1" w:styleId="Nadpis3Char">
    <w:name w:val="Nadpis 3 Char"/>
    <w:aliases w:val="3_Nadpis 3 Char"/>
    <w:basedOn w:val="Standardnpsmoodstavce"/>
    <w:link w:val="Nadpis3"/>
    <w:rsid w:val="006733F9"/>
    <w:rPr>
      <w:rFonts w:ascii="Times New Roman" w:eastAsia="Batang" w:hAnsi="Times New Roman" w:cs="Times New Roman"/>
      <w:lang w:val="en-GB" w:eastAsia="en-GB"/>
    </w:rPr>
  </w:style>
  <w:style w:type="character" w:customStyle="1" w:styleId="Nadpis5Char">
    <w:name w:val="Nadpis 5 Char"/>
    <w:aliases w:val="5_Nadpis 5 Char"/>
    <w:basedOn w:val="Standardnpsmoodstavce"/>
    <w:link w:val="Nadpis5"/>
    <w:rsid w:val="006733F9"/>
    <w:rPr>
      <w:rFonts w:ascii="Times New Roman" w:eastAsia="Batang" w:hAnsi="Times New Roman" w:cs="Times New Roman"/>
      <w:lang w:val="en-GB" w:eastAsia="en-GB"/>
    </w:rPr>
  </w:style>
  <w:style w:type="character" w:customStyle="1" w:styleId="Nadpis6Char">
    <w:name w:val="Nadpis 6 Char"/>
    <w:aliases w:val="6_Nadpis 6 Char"/>
    <w:basedOn w:val="Standardnpsmoodstavce"/>
    <w:link w:val="Nadpis6"/>
    <w:rsid w:val="006733F9"/>
    <w:rPr>
      <w:rFonts w:ascii="Times New Roman" w:eastAsia="Batang" w:hAnsi="Times New Roman" w:cs="Times New Roman"/>
      <w:lang w:val="en-GB" w:eastAsia="en-GB"/>
    </w:rPr>
  </w:style>
  <w:style w:type="character" w:customStyle="1" w:styleId="Nadpis7Char">
    <w:name w:val="Nadpis 7 Char"/>
    <w:basedOn w:val="Standardnpsmoodstavce"/>
    <w:link w:val="Nadpis7"/>
    <w:rsid w:val="006733F9"/>
    <w:rPr>
      <w:rFonts w:ascii="Times New Roman" w:eastAsia="Batang" w:hAnsi="Times New Roman" w:cs="Times New Roman"/>
      <w:lang w:val="en-GB" w:eastAsia="en-GB"/>
    </w:rPr>
  </w:style>
  <w:style w:type="character" w:customStyle="1" w:styleId="Nadpis8Char">
    <w:name w:val="Nadpis 8 Char"/>
    <w:basedOn w:val="Standardnpsmoodstavce"/>
    <w:link w:val="Nadpis8"/>
    <w:rsid w:val="006733F9"/>
    <w:rPr>
      <w:rFonts w:ascii="Times New Roman" w:eastAsia="Batang" w:hAnsi="Times New Roman" w:cs="Times New Roman"/>
      <w:lang w:val="en-GB" w:eastAsia="en-GB"/>
    </w:rPr>
  </w:style>
  <w:style w:type="character" w:customStyle="1" w:styleId="Nadpis9Char">
    <w:name w:val="Nadpis 9 Char"/>
    <w:basedOn w:val="Standardnpsmoodstavce"/>
    <w:link w:val="Nadpis9"/>
    <w:rsid w:val="006733F9"/>
    <w:rPr>
      <w:rFonts w:ascii="Times New Roman" w:eastAsia="Batang" w:hAnsi="Times New Roman" w:cs="Times New Roman"/>
      <w:b/>
      <w:smallCaps/>
      <w:sz w:val="21"/>
      <w:lang w:val="en-GB" w:eastAsia="en-GB"/>
    </w:rPr>
  </w:style>
  <w:style w:type="paragraph" w:styleId="Zkladntext2">
    <w:name w:val="Body Text 2"/>
    <w:basedOn w:val="Normln"/>
    <w:link w:val="Zkladntext2Char"/>
    <w:uiPriority w:val="99"/>
    <w:semiHidden/>
    <w:unhideWhenUsed/>
    <w:rsid w:val="006733F9"/>
    <w:pPr>
      <w:spacing w:after="120" w:line="480" w:lineRule="auto"/>
    </w:pPr>
  </w:style>
  <w:style w:type="character" w:customStyle="1" w:styleId="Zkladntext2Char">
    <w:name w:val="Základní text 2 Char"/>
    <w:basedOn w:val="Standardnpsmoodstavce"/>
    <w:link w:val="Zkladntext2"/>
    <w:uiPriority w:val="99"/>
    <w:semiHidden/>
    <w:rsid w:val="006733F9"/>
    <w:rPr>
      <w:rFonts w:ascii="Arial" w:eastAsia="Times New Roman" w:hAnsi="Arial" w:cs="Times New Roman"/>
      <w:szCs w:val="24"/>
      <w:lang w:eastAsia="ar-SA"/>
    </w:rPr>
  </w:style>
  <w:style w:type="character" w:customStyle="1" w:styleId="hps">
    <w:name w:val="hps"/>
    <w:basedOn w:val="Standardnpsmoodstavce"/>
    <w:rsid w:val="00A46D75"/>
  </w:style>
  <w:style w:type="paragraph" w:styleId="Rozloendokumentu">
    <w:name w:val="Document Map"/>
    <w:basedOn w:val="Normln"/>
    <w:link w:val="RozloendokumentuChar"/>
    <w:uiPriority w:val="99"/>
    <w:semiHidden/>
    <w:unhideWhenUsed/>
    <w:rsid w:val="00D54CE1"/>
    <w:rPr>
      <w:rFonts w:ascii="Times New Roman" w:hAnsi="Times New Roman"/>
      <w:sz w:val="24"/>
    </w:rPr>
  </w:style>
  <w:style w:type="character" w:customStyle="1" w:styleId="RozloendokumentuChar">
    <w:name w:val="Rozložení dokumentu Char"/>
    <w:basedOn w:val="Standardnpsmoodstavce"/>
    <w:link w:val="Rozloendokumentu"/>
    <w:uiPriority w:val="99"/>
    <w:semiHidden/>
    <w:rsid w:val="00D54CE1"/>
    <w:rPr>
      <w:rFonts w:ascii="Times New Roman" w:eastAsia="Times New Roman" w:hAnsi="Times New Roman" w:cs="Times New Roman"/>
      <w:sz w:val="24"/>
      <w:szCs w:val="24"/>
      <w:lang w:eastAsia="ar-SA"/>
    </w:rPr>
  </w:style>
  <w:style w:type="character" w:customStyle="1" w:styleId="shorttext">
    <w:name w:val="short_text"/>
    <w:basedOn w:val="Standardnpsmoodstavce"/>
    <w:rsid w:val="0002433E"/>
  </w:style>
  <w:style w:type="character" w:styleId="Sledovanodkaz">
    <w:name w:val="FollowedHyperlink"/>
    <w:basedOn w:val="Standardnpsmoodstavce"/>
    <w:uiPriority w:val="99"/>
    <w:semiHidden/>
    <w:unhideWhenUsed/>
    <w:rsid w:val="00927C5E"/>
    <w:rPr>
      <w:color w:val="800080" w:themeColor="followedHyperlink"/>
      <w:u w:val="single"/>
    </w:rPr>
  </w:style>
  <w:style w:type="character" w:customStyle="1" w:styleId="ui-provider">
    <w:name w:val="ui-provider"/>
    <w:basedOn w:val="Standardnpsmoodstavce"/>
    <w:rsid w:val="00E05E0A"/>
  </w:style>
  <w:style w:type="character" w:styleId="Siln">
    <w:name w:val="Strong"/>
    <w:basedOn w:val="Standardnpsmoodstavce"/>
    <w:uiPriority w:val="22"/>
    <w:qFormat/>
    <w:rsid w:val="00E05E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56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fa.cas.cz/huth-radan"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fa.cas.cz/huth-rada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s@ufa.cas.cz"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mailto:ufa@ufa.cas.cz" TargetMode="External"/><Relationship Id="rId1" Type="http://schemas.openxmlformats.org/officeDocument/2006/relationships/hyperlink" Target="http://www.ufa.cas.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7460A099454DF1B6C3D3F0CD740286"/>
        <w:category>
          <w:name w:val="Obecné"/>
          <w:gallery w:val="placeholder"/>
        </w:category>
        <w:types>
          <w:type w:val="bbPlcHdr"/>
        </w:types>
        <w:behaviors>
          <w:behavior w:val="content"/>
        </w:behaviors>
        <w:guid w:val="{158096E9-87B1-4393-8588-2E724D6CBC07}"/>
      </w:docPartPr>
      <w:docPartBody>
        <w:p w:rsidR="00CB4199" w:rsidRDefault="004A6139" w:rsidP="004A6139">
          <w:pPr>
            <w:pStyle w:val="5E7460A099454DF1B6C3D3F0CD740286"/>
          </w:pPr>
          <w:r>
            <w:rPr>
              <w:rStyle w:val="Zstupntext"/>
            </w:rPr>
            <w:t>název programu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7F667C"/>
    <w:rsid w:val="004A6139"/>
    <w:rsid w:val="007F667C"/>
    <w:rsid w:val="00CB4199"/>
    <w:rsid w:val="00DB38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A613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A6139"/>
  </w:style>
  <w:style w:type="paragraph" w:customStyle="1" w:styleId="664AB9BB71204102A38721BD74200204">
    <w:name w:val="664AB9BB71204102A38721BD74200204"/>
    <w:rsid w:val="007F667C"/>
  </w:style>
  <w:style w:type="paragraph" w:customStyle="1" w:styleId="5E7460A099454DF1B6C3D3F0CD740286">
    <w:name w:val="5E7460A099454DF1B6C3D3F0CD740286"/>
    <w:rsid w:val="004A6139"/>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D9A9A-3854-4E44-8625-103656EF4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3640</Words>
  <Characters>21480</Characters>
  <Application>Microsoft Office Word</Application>
  <DocSecurity>0</DocSecurity>
  <Lines>179</Lines>
  <Paragraphs>50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Microsoft</Company>
  <LinksUpToDate>false</LinksUpToDate>
  <CharactersWithSpaces>25070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Arazimova</dc:creator>
  <cp:lastModifiedBy>Alena Nováková</cp:lastModifiedBy>
  <cp:revision>3</cp:revision>
  <cp:lastPrinted>2017-02-10T12:52:00Z</cp:lastPrinted>
  <dcterms:created xsi:type="dcterms:W3CDTF">2024-07-01T06:21:00Z</dcterms:created>
  <dcterms:modified xsi:type="dcterms:W3CDTF">2024-07-03T10:47:00Z</dcterms:modified>
</cp:coreProperties>
</file>