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61" w:rsidRPr="00A9407C" w:rsidRDefault="00587A61" w:rsidP="00953B2F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A9407C">
        <w:rPr>
          <w:rFonts w:ascii="Arial" w:hAnsi="Arial" w:cs="Arial"/>
          <w:b/>
          <w:sz w:val="28"/>
          <w:szCs w:val="20"/>
        </w:rPr>
        <w:t xml:space="preserve">Smlouva o realizaci </w:t>
      </w:r>
      <w:r>
        <w:rPr>
          <w:rFonts w:ascii="Arial" w:hAnsi="Arial" w:cs="Arial"/>
          <w:b/>
          <w:sz w:val="28"/>
          <w:szCs w:val="20"/>
        </w:rPr>
        <w:t>zakázky</w:t>
      </w:r>
    </w:p>
    <w:p w:rsidR="002C36D8" w:rsidRDefault="0033555D" w:rsidP="005169B0">
      <w:pPr>
        <w:pStyle w:val="Odstavecseseznamem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33555D">
        <w:rPr>
          <w:rFonts w:ascii="Arial" w:hAnsi="Arial" w:cs="Arial"/>
          <w:b/>
          <w:sz w:val="28"/>
          <w:szCs w:val="28"/>
        </w:rPr>
        <w:t xml:space="preserve">Tvorba strategických dokumentů pro </w:t>
      </w:r>
      <w:r w:rsidR="00C5799E">
        <w:rPr>
          <w:rFonts w:ascii="Arial" w:hAnsi="Arial" w:cs="Arial"/>
          <w:b/>
          <w:sz w:val="28"/>
          <w:szCs w:val="28"/>
        </w:rPr>
        <w:t xml:space="preserve">město </w:t>
      </w:r>
      <w:r w:rsidRPr="0033555D">
        <w:rPr>
          <w:rFonts w:ascii="Arial" w:hAnsi="Arial" w:cs="Arial"/>
          <w:b/>
          <w:sz w:val="28"/>
          <w:szCs w:val="28"/>
        </w:rPr>
        <w:t>Znojmo</w:t>
      </w:r>
    </w:p>
    <w:p w:rsidR="0033555D" w:rsidRPr="005169B0" w:rsidRDefault="0033555D" w:rsidP="005169B0">
      <w:pPr>
        <w:pStyle w:val="Odstavecseseznamem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Část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E3715E" w:rsidP="00DB39AC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033DF40" wp14:editId="6108519F">
                <wp:simplePos x="0" y="0"/>
                <wp:positionH relativeFrom="column">
                  <wp:posOffset>0</wp:posOffset>
                </wp:positionH>
                <wp:positionV relativeFrom="paragraph">
                  <wp:posOffset>109219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9B965E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6pt" to="45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"/>
            </w:pict>
          </mc:Fallback>
        </mc:AlternateContent>
      </w:r>
    </w:p>
    <w:p w:rsidR="00587A61" w:rsidRPr="00A9407C" w:rsidRDefault="00587A61" w:rsidP="00C86CCD">
      <w:pPr>
        <w:jc w:val="center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kterou v souladu s § 1746 odst. 2 zákona č. 89/2012 Sb., občanský zákoník, ve znění pozdějších předpisů, dnešního dne, měsíce a roku uzavřely:</w:t>
      </w:r>
    </w:p>
    <w:p w:rsidR="00587A61" w:rsidRPr="00A9407C" w:rsidRDefault="00587A61" w:rsidP="00CA5EAE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              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</w:p>
    <w:p w:rsidR="00587A61" w:rsidRPr="006169E5" w:rsidRDefault="002903FB" w:rsidP="006169E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Město </w:t>
      </w:r>
      <w:r w:rsidR="00D10F5B">
        <w:rPr>
          <w:rFonts w:ascii="Arial" w:hAnsi="Arial" w:cs="Arial"/>
          <w:b/>
          <w:sz w:val="20"/>
          <w:szCs w:val="20"/>
        </w:rPr>
        <w:t>Znojmo</w:t>
      </w:r>
    </w:p>
    <w:p w:rsidR="00971A2B" w:rsidRPr="006169E5" w:rsidRDefault="00587A61" w:rsidP="00971A2B">
      <w:pPr>
        <w:jc w:val="both"/>
        <w:rPr>
          <w:rFonts w:ascii="Arial" w:hAnsi="Arial" w:cs="Arial"/>
          <w:sz w:val="20"/>
          <w:szCs w:val="20"/>
        </w:rPr>
      </w:pPr>
      <w:r w:rsidRPr="006169E5">
        <w:rPr>
          <w:rFonts w:ascii="Arial" w:hAnsi="Arial" w:cs="Arial"/>
          <w:sz w:val="20"/>
          <w:szCs w:val="20"/>
        </w:rPr>
        <w:t>se sídlem:</w:t>
      </w:r>
      <w:r w:rsidRPr="006169E5">
        <w:rPr>
          <w:rFonts w:ascii="Arial" w:hAnsi="Arial" w:cs="Arial"/>
          <w:sz w:val="20"/>
          <w:szCs w:val="20"/>
        </w:rPr>
        <w:tab/>
      </w:r>
      <w:r w:rsidR="002903FB">
        <w:rPr>
          <w:rFonts w:ascii="Arial" w:hAnsi="Arial" w:cs="Arial"/>
          <w:sz w:val="20"/>
          <w:szCs w:val="20"/>
        </w:rPr>
        <w:tab/>
      </w:r>
      <w:proofErr w:type="spellStart"/>
      <w:r w:rsidR="00D10F5B" w:rsidRPr="00D10F5B">
        <w:rPr>
          <w:rFonts w:ascii="Arial" w:hAnsi="Arial" w:cs="Arial"/>
          <w:sz w:val="20"/>
          <w:szCs w:val="20"/>
        </w:rPr>
        <w:t>Obroková</w:t>
      </w:r>
      <w:proofErr w:type="spellEnd"/>
      <w:r w:rsidR="00D10F5B" w:rsidRPr="00D10F5B">
        <w:rPr>
          <w:rFonts w:ascii="Arial" w:hAnsi="Arial" w:cs="Arial"/>
          <w:sz w:val="20"/>
          <w:szCs w:val="20"/>
        </w:rPr>
        <w:t xml:space="preserve"> 1/12</w:t>
      </w:r>
      <w:r w:rsidR="00CC2A32">
        <w:rPr>
          <w:rFonts w:ascii="Arial" w:hAnsi="Arial" w:cs="Arial"/>
          <w:sz w:val="20"/>
          <w:szCs w:val="20"/>
        </w:rPr>
        <w:t xml:space="preserve">, </w:t>
      </w:r>
      <w:r w:rsidR="00F869F2" w:rsidRPr="00F869F2">
        <w:rPr>
          <w:rFonts w:ascii="Arial" w:hAnsi="Arial" w:cs="Arial"/>
          <w:sz w:val="20"/>
          <w:szCs w:val="20"/>
        </w:rPr>
        <w:t>669 22 Znojmo</w:t>
      </w:r>
    </w:p>
    <w:p w:rsidR="002903FB" w:rsidRDefault="002903FB" w:rsidP="006169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69F2" w:rsidRPr="00F869F2">
        <w:rPr>
          <w:rFonts w:ascii="Arial" w:hAnsi="Arial" w:cs="Arial"/>
          <w:sz w:val="20"/>
          <w:szCs w:val="20"/>
        </w:rPr>
        <w:t>00293881</w:t>
      </w:r>
      <w:r w:rsidR="00CC2A32" w:rsidRPr="00CC2A32">
        <w:rPr>
          <w:rFonts w:ascii="Arial" w:hAnsi="Arial" w:cs="Arial"/>
          <w:sz w:val="20"/>
          <w:szCs w:val="20"/>
        </w:rPr>
        <w:t> </w:t>
      </w:r>
    </w:p>
    <w:p w:rsidR="00587A61" w:rsidRPr="006169E5" w:rsidRDefault="00587A61" w:rsidP="006169E5">
      <w:pPr>
        <w:jc w:val="both"/>
        <w:rPr>
          <w:rFonts w:ascii="Arial" w:hAnsi="Arial" w:cs="Arial"/>
          <w:sz w:val="20"/>
          <w:szCs w:val="20"/>
        </w:rPr>
      </w:pPr>
      <w:r w:rsidRPr="006169E5">
        <w:rPr>
          <w:rFonts w:ascii="Arial" w:hAnsi="Arial" w:cs="Arial"/>
          <w:sz w:val="20"/>
          <w:szCs w:val="20"/>
        </w:rPr>
        <w:t>DIČ:</w:t>
      </w:r>
      <w:r w:rsidRPr="006169E5">
        <w:rPr>
          <w:rFonts w:ascii="Arial" w:hAnsi="Arial" w:cs="Arial"/>
          <w:sz w:val="20"/>
          <w:szCs w:val="20"/>
        </w:rPr>
        <w:tab/>
      </w:r>
      <w:r w:rsidRPr="006169E5">
        <w:rPr>
          <w:rFonts w:ascii="Arial" w:hAnsi="Arial" w:cs="Arial"/>
          <w:sz w:val="20"/>
          <w:szCs w:val="20"/>
        </w:rPr>
        <w:tab/>
      </w:r>
      <w:r w:rsidRPr="006169E5">
        <w:rPr>
          <w:rFonts w:ascii="Arial" w:hAnsi="Arial" w:cs="Arial"/>
          <w:sz w:val="20"/>
          <w:szCs w:val="20"/>
        </w:rPr>
        <w:tab/>
      </w:r>
      <w:r w:rsidR="002903FB">
        <w:rPr>
          <w:rFonts w:ascii="Arial" w:hAnsi="Arial" w:cs="Arial"/>
          <w:sz w:val="20"/>
          <w:szCs w:val="20"/>
        </w:rPr>
        <w:t>CZ</w:t>
      </w:r>
      <w:r w:rsidR="00CC2A32" w:rsidRPr="00CC2A32">
        <w:t xml:space="preserve"> </w:t>
      </w:r>
      <w:r w:rsidR="00F869F2" w:rsidRPr="00F869F2">
        <w:rPr>
          <w:rFonts w:ascii="Arial" w:hAnsi="Arial" w:cs="Arial"/>
          <w:sz w:val="20"/>
          <w:szCs w:val="20"/>
        </w:rPr>
        <w:t>00293881</w:t>
      </w:r>
    </w:p>
    <w:p w:rsidR="00587A61" w:rsidRPr="006169E5" w:rsidRDefault="002903FB" w:rsidP="006169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="00587A61" w:rsidRPr="006169E5">
        <w:rPr>
          <w:rFonts w:ascii="Arial" w:hAnsi="Arial" w:cs="Arial"/>
          <w:sz w:val="20"/>
          <w:szCs w:val="20"/>
        </w:rPr>
        <w:t>:</w:t>
      </w:r>
      <w:r w:rsidR="00587A61" w:rsidRPr="006169E5">
        <w:rPr>
          <w:rFonts w:ascii="Arial" w:hAnsi="Arial" w:cs="Arial"/>
          <w:sz w:val="20"/>
          <w:szCs w:val="20"/>
        </w:rPr>
        <w:tab/>
      </w:r>
      <w:r w:rsidR="00587A61" w:rsidRPr="006169E5">
        <w:rPr>
          <w:rFonts w:ascii="Arial" w:hAnsi="Arial" w:cs="Arial"/>
          <w:sz w:val="20"/>
          <w:szCs w:val="20"/>
        </w:rPr>
        <w:tab/>
      </w:r>
      <w:r w:rsidR="00F869F2" w:rsidRPr="00F869F2">
        <w:rPr>
          <w:rFonts w:ascii="Arial" w:hAnsi="Arial" w:cs="Arial"/>
          <w:sz w:val="20"/>
          <w:szCs w:val="20"/>
        </w:rPr>
        <w:t>Jan</w:t>
      </w:r>
      <w:r w:rsidR="00F869F2">
        <w:rPr>
          <w:rFonts w:ascii="Arial" w:hAnsi="Arial" w:cs="Arial"/>
          <w:sz w:val="20"/>
          <w:szCs w:val="20"/>
        </w:rPr>
        <w:t>em</w:t>
      </w:r>
      <w:r w:rsidR="00F869F2" w:rsidRPr="00F869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9F2" w:rsidRPr="00F869F2">
        <w:rPr>
          <w:rFonts w:ascii="Arial" w:hAnsi="Arial" w:cs="Arial"/>
          <w:sz w:val="20"/>
          <w:szCs w:val="20"/>
        </w:rPr>
        <w:t>Grois</w:t>
      </w:r>
      <w:r w:rsidR="00F869F2">
        <w:rPr>
          <w:rFonts w:ascii="Arial" w:hAnsi="Arial" w:cs="Arial"/>
          <w:sz w:val="20"/>
          <w:szCs w:val="20"/>
        </w:rPr>
        <w:t>em</w:t>
      </w:r>
      <w:proofErr w:type="spellEnd"/>
      <w:r w:rsidR="00F869F2" w:rsidRPr="00F869F2">
        <w:rPr>
          <w:rFonts w:ascii="Arial" w:hAnsi="Arial" w:cs="Arial"/>
          <w:sz w:val="20"/>
          <w:szCs w:val="20"/>
        </w:rPr>
        <w:t>, MBA</w:t>
      </w:r>
      <w:r w:rsidRPr="002903FB">
        <w:rPr>
          <w:rFonts w:ascii="Arial" w:hAnsi="Arial" w:cs="Arial"/>
          <w:sz w:val="20"/>
          <w:szCs w:val="20"/>
        </w:rPr>
        <w:t>, staros</w:t>
      </w:r>
      <w:r>
        <w:rPr>
          <w:rFonts w:ascii="Arial" w:hAnsi="Arial" w:cs="Arial"/>
          <w:sz w:val="20"/>
          <w:szCs w:val="20"/>
        </w:rPr>
        <w:t>tou</w:t>
      </w:r>
      <w:r w:rsidRPr="002903FB">
        <w:rPr>
          <w:rFonts w:ascii="Arial" w:hAnsi="Arial" w:cs="Arial"/>
          <w:sz w:val="20"/>
          <w:szCs w:val="20"/>
        </w:rPr>
        <w:t xml:space="preserve"> města</w:t>
      </w:r>
    </w:p>
    <w:p w:rsidR="00587A61" w:rsidRPr="006169E5" w:rsidRDefault="00587A61" w:rsidP="006169E5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2903FB" w:rsidP="00CA5EAE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</w:t>
      </w:r>
      <w:r w:rsidR="00587A61" w:rsidRPr="00A9407C">
        <w:rPr>
          <w:rFonts w:ascii="Arial" w:hAnsi="Arial" w:cs="Arial"/>
          <w:sz w:val="20"/>
          <w:szCs w:val="20"/>
        </w:rPr>
        <w:t>(dále jen „</w:t>
      </w:r>
      <w:r w:rsidR="00D165DC"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>“) na straně jedné</w:t>
      </w:r>
    </w:p>
    <w:p w:rsidR="00587A61" w:rsidRPr="00A9407C" w:rsidRDefault="00587A61" w:rsidP="00CA5EAE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CA5EAE">
      <w:pPr>
        <w:jc w:val="center"/>
        <w:rPr>
          <w:rFonts w:ascii="Arial" w:hAnsi="Arial" w:cs="Arial"/>
          <w:b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a</w:t>
      </w:r>
    </w:p>
    <w:p w:rsidR="00587A61" w:rsidRPr="00A9407C" w:rsidRDefault="00587A61" w:rsidP="00F200BB">
      <w:pPr>
        <w:rPr>
          <w:rFonts w:ascii="Arial" w:hAnsi="Arial" w:cs="Arial"/>
          <w:b/>
          <w:sz w:val="20"/>
          <w:szCs w:val="20"/>
        </w:rPr>
      </w:pP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se sídlem: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A9407C">
        <w:rPr>
          <w:rFonts w:ascii="Arial" w:hAnsi="Arial" w:cs="Arial"/>
          <w:sz w:val="20"/>
          <w:szCs w:val="20"/>
        </w:rPr>
        <w:t>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IČ: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DIČ: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číslo účtu: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>.</w:t>
      </w:r>
    </w:p>
    <w:p w:rsidR="00587A61" w:rsidRDefault="00587A61" w:rsidP="005E5928">
      <w:pPr>
        <w:widowControl w:val="0"/>
        <w:spacing w:line="300" w:lineRule="atLeast"/>
        <w:rPr>
          <w:rFonts w:ascii="Arial" w:hAnsi="Arial" w:cs="Arial"/>
          <w:sz w:val="20"/>
          <w:szCs w:val="20"/>
        </w:rPr>
      </w:pPr>
    </w:p>
    <w:p w:rsidR="00587A61" w:rsidRPr="00A9407C" w:rsidRDefault="00587A61" w:rsidP="005E5928">
      <w:pPr>
        <w:widowControl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je zapsaná v obchodním rejstříku vedeném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soudem v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,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oddíl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,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vložka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337F7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(dále jen „dodavatel“) na straně druhé</w:t>
      </w: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společně též jako „smluvní strany“ nebo samostatně jako „smluvní strana“.</w:t>
      </w: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264F95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A9407C">
        <w:rPr>
          <w:rFonts w:ascii="Arial" w:hAnsi="Arial" w:cs="Arial"/>
          <w:sz w:val="20"/>
          <w:szCs w:val="20"/>
        </w:rPr>
        <w:t>t a k t o :</w:t>
      </w:r>
      <w:proofErr w:type="gramEnd"/>
    </w:p>
    <w:p w:rsidR="00587A61" w:rsidRPr="00A9407C" w:rsidRDefault="00587A61" w:rsidP="00DF41C6">
      <w:pPr>
        <w:jc w:val="center"/>
        <w:rPr>
          <w:rFonts w:ascii="Arial" w:hAnsi="Arial" w:cs="Arial"/>
          <w:b/>
          <w:sz w:val="20"/>
          <w:szCs w:val="20"/>
        </w:rPr>
      </w:pPr>
    </w:p>
    <w:p w:rsidR="0014526E" w:rsidRDefault="0014526E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14526E" w:rsidRDefault="0014526E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14526E" w:rsidRDefault="0014526E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 Článek I.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Úvodní ustanovení</w:t>
      </w:r>
    </w:p>
    <w:p w:rsidR="00587A61" w:rsidRPr="00A9407C" w:rsidRDefault="00587A61" w:rsidP="00DF3BF3">
      <w:pPr>
        <w:spacing w:line="288" w:lineRule="auto"/>
        <w:ind w:left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Tuto smlouvu </w:t>
      </w:r>
      <w:r w:rsidRPr="00DF3BF3">
        <w:rPr>
          <w:rFonts w:ascii="Arial" w:hAnsi="Arial" w:cs="Arial"/>
          <w:sz w:val="20"/>
          <w:szCs w:val="20"/>
        </w:rPr>
        <w:t xml:space="preserve">o realizaci </w:t>
      </w:r>
      <w:r>
        <w:rPr>
          <w:rFonts w:ascii="Arial" w:hAnsi="Arial" w:cs="Arial"/>
          <w:sz w:val="20"/>
          <w:szCs w:val="20"/>
        </w:rPr>
        <w:t xml:space="preserve">zakázky – </w:t>
      </w:r>
      <w:r w:rsidR="0033555D" w:rsidRPr="0033555D">
        <w:rPr>
          <w:rFonts w:ascii="Arial" w:hAnsi="Arial" w:cs="Arial"/>
          <w:sz w:val="20"/>
          <w:szCs w:val="20"/>
        </w:rPr>
        <w:t xml:space="preserve">Tvorba strategických dokumentů pro </w:t>
      </w:r>
      <w:r w:rsidR="00C5799E">
        <w:rPr>
          <w:rFonts w:ascii="Arial" w:hAnsi="Arial" w:cs="Arial"/>
          <w:sz w:val="20"/>
          <w:szCs w:val="20"/>
        </w:rPr>
        <w:t xml:space="preserve">město </w:t>
      </w:r>
      <w:r w:rsidR="0033555D" w:rsidRPr="0033555D">
        <w:rPr>
          <w:rFonts w:ascii="Arial" w:hAnsi="Arial" w:cs="Arial"/>
          <w:sz w:val="20"/>
          <w:szCs w:val="20"/>
        </w:rPr>
        <w:t>Znojmo</w:t>
      </w:r>
      <w:r w:rsidR="009543AE" w:rsidRPr="009543AE" w:rsidDel="009543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(dále jen „smlouva“) </w:t>
      </w:r>
      <w:r w:rsidRPr="00A9407C">
        <w:rPr>
          <w:rFonts w:ascii="Arial" w:hAnsi="Arial" w:cs="Arial"/>
          <w:sz w:val="20"/>
          <w:szCs w:val="20"/>
        </w:rPr>
        <w:t>uzavřely smluvní strany na základě úplného konsensu o níže uvedených ustanoveních</w:t>
      </w:r>
      <w:r>
        <w:rPr>
          <w:rFonts w:ascii="Arial" w:hAnsi="Arial" w:cs="Arial"/>
          <w:sz w:val="20"/>
          <w:szCs w:val="20"/>
        </w:rPr>
        <w:t>,</w:t>
      </w:r>
      <w:r w:rsidRPr="00A9407C">
        <w:rPr>
          <w:rFonts w:ascii="Arial" w:hAnsi="Arial" w:cs="Arial"/>
          <w:sz w:val="20"/>
          <w:szCs w:val="20"/>
        </w:rPr>
        <w:t xml:space="preserve"> v souladu s příslušnými ustanoveními obecně závazných právních předpisů, a to zejména zák. č. 89/2012 Sb., občanský zákoník, ve znění pozdějších předpisů</w:t>
      </w:r>
      <w:r>
        <w:rPr>
          <w:rFonts w:ascii="Arial" w:hAnsi="Arial" w:cs="Arial"/>
          <w:sz w:val="20"/>
          <w:szCs w:val="20"/>
        </w:rPr>
        <w:t xml:space="preserve"> (dále jen „občanský zákoník“)</w:t>
      </w:r>
      <w:r w:rsidRPr="00A9407C">
        <w:rPr>
          <w:rFonts w:ascii="Arial" w:hAnsi="Arial" w:cs="Arial"/>
          <w:sz w:val="20"/>
          <w:szCs w:val="20"/>
        </w:rPr>
        <w:t>.</w:t>
      </w:r>
    </w:p>
    <w:p w:rsidR="00587A61" w:rsidRPr="00A9407C" w:rsidRDefault="00587A61" w:rsidP="0039608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5565E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II.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Předmět smlouvy</w:t>
      </w:r>
    </w:p>
    <w:p w:rsidR="003326FE" w:rsidRDefault="00587A61" w:rsidP="0033555D">
      <w:pPr>
        <w:numPr>
          <w:ilvl w:val="3"/>
          <w:numId w:val="1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3555D">
        <w:rPr>
          <w:rFonts w:ascii="Arial" w:hAnsi="Arial" w:cs="Arial"/>
          <w:sz w:val="20"/>
          <w:szCs w:val="20"/>
        </w:rPr>
        <w:t xml:space="preserve">Předmětem této smlouvy je závazek dodavatele, že pro </w:t>
      </w:r>
      <w:r w:rsidR="00D165DC" w:rsidRPr="0033555D">
        <w:rPr>
          <w:rFonts w:ascii="Arial" w:hAnsi="Arial" w:cs="Arial"/>
          <w:sz w:val="20"/>
          <w:szCs w:val="20"/>
        </w:rPr>
        <w:t>zadavatel</w:t>
      </w:r>
      <w:r w:rsidRPr="0033555D">
        <w:rPr>
          <w:rFonts w:ascii="Arial" w:hAnsi="Arial" w:cs="Arial"/>
          <w:sz w:val="20"/>
          <w:szCs w:val="20"/>
        </w:rPr>
        <w:t xml:space="preserve">e zrealizuje </w:t>
      </w:r>
      <w:r w:rsidRPr="003326FE">
        <w:rPr>
          <w:rStyle w:val="slostrnky"/>
          <w:rFonts w:ascii="Arial" w:hAnsi="Arial" w:cs="Arial"/>
          <w:sz w:val="20"/>
          <w:szCs w:val="20"/>
        </w:rPr>
        <w:t>veřejnou zakázku</w:t>
      </w:r>
      <w:r w:rsidR="007E372B" w:rsidRPr="003326FE">
        <w:rPr>
          <w:rStyle w:val="slostrnky"/>
          <w:rFonts w:ascii="Arial" w:hAnsi="Arial" w:cs="Arial"/>
          <w:sz w:val="20"/>
          <w:szCs w:val="20"/>
        </w:rPr>
        <w:t xml:space="preserve"> </w:t>
      </w:r>
      <w:r w:rsidR="00547453" w:rsidRPr="003326FE">
        <w:rPr>
          <w:rStyle w:val="slostrnky"/>
          <w:rFonts w:ascii="Arial" w:hAnsi="Arial" w:cs="Arial"/>
          <w:sz w:val="20"/>
          <w:szCs w:val="20"/>
        </w:rPr>
        <w:t xml:space="preserve">podrobně </w:t>
      </w:r>
      <w:r w:rsidR="007265C9" w:rsidRPr="0033555D">
        <w:rPr>
          <w:rFonts w:ascii="Arial" w:hAnsi="Arial" w:cs="Arial"/>
          <w:sz w:val="20"/>
          <w:szCs w:val="20"/>
        </w:rPr>
        <w:t xml:space="preserve">definovanou v příloze </w:t>
      </w:r>
      <w:r w:rsidR="00D4041D" w:rsidRPr="0033555D">
        <w:rPr>
          <w:rFonts w:ascii="Arial" w:hAnsi="Arial" w:cs="Arial"/>
          <w:sz w:val="20"/>
          <w:szCs w:val="20"/>
        </w:rPr>
        <w:t>č. 1 „Specifikace</w:t>
      </w:r>
      <w:r w:rsidR="009543AE" w:rsidRPr="0033555D">
        <w:rPr>
          <w:rFonts w:ascii="Arial" w:hAnsi="Arial" w:cs="Arial"/>
          <w:sz w:val="20"/>
          <w:szCs w:val="20"/>
        </w:rPr>
        <w:t xml:space="preserve"> předmětu plnění</w:t>
      </w:r>
      <w:r w:rsidRPr="0033555D">
        <w:rPr>
          <w:rFonts w:ascii="Arial" w:hAnsi="Arial" w:cs="Arial"/>
          <w:sz w:val="20"/>
          <w:szCs w:val="20"/>
        </w:rPr>
        <w:t xml:space="preserve">“ (dále jen „veřejná zakázka“ </w:t>
      </w:r>
      <w:r w:rsidRPr="0033555D">
        <w:rPr>
          <w:rFonts w:ascii="Arial" w:hAnsi="Arial" w:cs="Arial"/>
          <w:sz w:val="20"/>
          <w:szCs w:val="20"/>
        </w:rPr>
        <w:lastRenderedPageBreak/>
        <w:t xml:space="preserve">či „projekt“) </w:t>
      </w:r>
      <w:r w:rsidR="00547453" w:rsidRPr="0033555D">
        <w:rPr>
          <w:rFonts w:ascii="Arial" w:hAnsi="Arial" w:cs="Arial"/>
          <w:sz w:val="20"/>
          <w:szCs w:val="20"/>
        </w:rPr>
        <w:t xml:space="preserve">u zadavatele, </w:t>
      </w:r>
      <w:r w:rsidRPr="0033555D">
        <w:rPr>
          <w:rFonts w:ascii="Arial" w:hAnsi="Arial" w:cs="Arial"/>
          <w:sz w:val="20"/>
          <w:szCs w:val="20"/>
        </w:rPr>
        <w:t>v rozsahu stanoveném výzvou k podání nabídek (dále jen „výzva“) a nabídkou dodavatele na realizaci projektu (dále jen „nabídka“).</w:t>
      </w:r>
    </w:p>
    <w:p w:rsidR="00587A61" w:rsidRPr="003326FE" w:rsidRDefault="00587A61" w:rsidP="0033555D">
      <w:pPr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prohlašuje, že má odbornou způsobilost pro splnění předmětu této smlouvy, kterou doložil v nabídce. Odborná způsobilost musí být platná po celou dobu trvání veřejné zakázky.</w:t>
      </w:r>
    </w:p>
    <w:p w:rsidR="00587A61" w:rsidRPr="00A9407C" w:rsidRDefault="00587A61" w:rsidP="00DF41C6">
      <w:pPr>
        <w:jc w:val="center"/>
        <w:rPr>
          <w:rFonts w:ascii="Arial" w:hAnsi="Arial" w:cs="Arial"/>
          <w:b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III.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Předmět plnění</w:t>
      </w:r>
    </w:p>
    <w:p w:rsidR="00587A61" w:rsidRPr="003349BE" w:rsidRDefault="00587A61" w:rsidP="004924CC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 podmínek uvedených ve smlouvě a jejích přílohách zavazuje zejména k plnění </w:t>
      </w:r>
      <w:r w:rsidRPr="003349BE">
        <w:rPr>
          <w:rFonts w:ascii="Arial" w:hAnsi="Arial" w:cs="Arial"/>
          <w:sz w:val="20"/>
          <w:szCs w:val="20"/>
        </w:rPr>
        <w:t>aktivit, které jsou popsány v příloze č. 1 této smlouvy.</w:t>
      </w:r>
    </w:p>
    <w:p w:rsidR="00587A61" w:rsidRPr="003349BE" w:rsidRDefault="00587A61" w:rsidP="00D321D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47453" w:rsidRPr="00547453" w:rsidRDefault="00587A61" w:rsidP="00547453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349BE">
        <w:rPr>
          <w:rFonts w:ascii="Arial" w:hAnsi="Arial" w:cs="Arial"/>
          <w:sz w:val="20"/>
          <w:szCs w:val="20"/>
        </w:rPr>
        <w:t xml:space="preserve">Jednotlivé aktivity budou prováděny dle harmonogramu plnění, </w:t>
      </w:r>
      <w:r w:rsidR="006D4B6B">
        <w:rPr>
          <w:rFonts w:ascii="Arial" w:hAnsi="Arial" w:cs="Arial"/>
          <w:sz w:val="20"/>
          <w:szCs w:val="20"/>
        </w:rPr>
        <w:t>stanoveném dohodou obou smluvních stran</w:t>
      </w:r>
      <w:r w:rsidRPr="003349BE">
        <w:rPr>
          <w:rFonts w:ascii="Arial" w:hAnsi="Arial" w:cs="Arial"/>
          <w:sz w:val="20"/>
          <w:szCs w:val="20"/>
        </w:rPr>
        <w:t>.</w:t>
      </w:r>
    </w:p>
    <w:p w:rsidR="00547453" w:rsidRDefault="00547453" w:rsidP="00547453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7265C9" w:rsidRDefault="007265C9" w:rsidP="00E925C2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Výstupy budou předány dodavatelem v elektronické podobě na datovém nosiči (textová i grafická část kompatibilní s MS Office) a papírové podobě ve </w:t>
      </w:r>
      <w:proofErr w:type="gramStart"/>
      <w:r>
        <w:rPr>
          <w:rFonts w:ascii="Arial" w:hAnsi="Arial" w:cs="Arial"/>
          <w:sz w:val="20"/>
          <w:szCs w:val="20"/>
        </w:rPr>
        <w:t>třech</w:t>
      </w:r>
      <w:proofErr w:type="gramEnd"/>
      <w:r>
        <w:rPr>
          <w:rFonts w:ascii="Arial" w:hAnsi="Arial" w:cs="Arial"/>
          <w:sz w:val="20"/>
          <w:szCs w:val="20"/>
        </w:rPr>
        <w:t xml:space="preserve"> vyhotovení.</w:t>
      </w:r>
    </w:p>
    <w:p w:rsidR="00587A61" w:rsidRPr="00A9407C" w:rsidRDefault="00587A61" w:rsidP="00E925C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IV.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Práva a povinnosti </w:t>
      </w:r>
      <w:r w:rsidR="00D165DC">
        <w:rPr>
          <w:rFonts w:ascii="Arial" w:hAnsi="Arial" w:cs="Arial"/>
          <w:b/>
          <w:i/>
          <w:sz w:val="20"/>
          <w:szCs w:val="20"/>
        </w:rPr>
        <w:t>zadavatel</w:t>
      </w:r>
      <w:r w:rsidRPr="00A9407C">
        <w:rPr>
          <w:rFonts w:ascii="Arial" w:hAnsi="Arial" w:cs="Arial"/>
          <w:b/>
          <w:i/>
          <w:sz w:val="20"/>
          <w:szCs w:val="20"/>
        </w:rPr>
        <w:t>e</w:t>
      </w:r>
    </w:p>
    <w:p w:rsidR="00587A61" w:rsidRPr="00A9407C" w:rsidRDefault="00D165DC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 xml:space="preserve"> je povinen poskytovat dodavateli po celou dobu realizace projektu řádnou a včasnou informační a odbornou podporu nezbytnou k řádnému a včasnému provedení předmětu plnění. </w:t>
      </w:r>
    </w:p>
    <w:p w:rsidR="00587A61" w:rsidRPr="00A9407C" w:rsidRDefault="00587A61" w:rsidP="0047046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D165DC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 xml:space="preserve"> je povinen dodavateli hradit za plnění předmětu této smlouvy sjednanou cenu (viz </w:t>
      </w:r>
      <w:r w:rsidR="00587A61">
        <w:rPr>
          <w:rFonts w:ascii="Arial" w:hAnsi="Arial" w:cs="Arial"/>
          <w:sz w:val="20"/>
          <w:szCs w:val="20"/>
        </w:rPr>
        <w:t>čl</w:t>
      </w:r>
      <w:r w:rsidR="00587A61" w:rsidRPr="00A9407C">
        <w:rPr>
          <w:rFonts w:ascii="Arial" w:hAnsi="Arial" w:cs="Arial"/>
          <w:sz w:val="20"/>
          <w:szCs w:val="20"/>
        </w:rPr>
        <w:t>. VIII.) za podmínek sjednaných v</w:t>
      </w:r>
      <w:r w:rsidR="00587A61">
        <w:rPr>
          <w:rFonts w:ascii="Arial" w:hAnsi="Arial" w:cs="Arial"/>
          <w:sz w:val="20"/>
          <w:szCs w:val="20"/>
        </w:rPr>
        <w:t> čl.</w:t>
      </w:r>
      <w:r w:rsidR="00587A61" w:rsidRPr="00A9407C">
        <w:rPr>
          <w:rFonts w:ascii="Arial" w:hAnsi="Arial" w:cs="Arial"/>
          <w:sz w:val="20"/>
          <w:szCs w:val="20"/>
        </w:rPr>
        <w:t xml:space="preserve"> X. této smlouvy. </w:t>
      </w:r>
    </w:p>
    <w:p w:rsidR="00587A61" w:rsidRDefault="00587A61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522A88" w:rsidRDefault="00D165DC" w:rsidP="00522A88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="00587A61" w:rsidRPr="00522A88">
        <w:rPr>
          <w:rFonts w:ascii="Arial" w:hAnsi="Arial" w:cs="Arial"/>
          <w:sz w:val="20"/>
          <w:szCs w:val="20"/>
        </w:rPr>
        <w:t xml:space="preserve"> má právo kontrolovat řádné plnění smlouvy ze strany dodavatele. Při kontrole se smluvní strany budou řídit</w:t>
      </w:r>
      <w:r w:rsidR="00522A88" w:rsidRPr="00522A88">
        <w:rPr>
          <w:rFonts w:ascii="Arial" w:hAnsi="Arial" w:cs="Arial"/>
          <w:sz w:val="20"/>
          <w:szCs w:val="20"/>
        </w:rPr>
        <w:t xml:space="preserve"> </w:t>
      </w:r>
      <w:r w:rsidR="00522A88" w:rsidRPr="00DB0A54">
        <w:rPr>
          <w:rFonts w:ascii="Arial" w:hAnsi="Arial" w:cs="Arial"/>
          <w:sz w:val="20"/>
          <w:szCs w:val="20"/>
        </w:rPr>
        <w:t>zákonem č. Zákon č. 255/2012 Sb., kontrolní řád, v platném znění.</w:t>
      </w:r>
      <w:r w:rsidR="00587A61" w:rsidRPr="00522A88">
        <w:rPr>
          <w:rFonts w:ascii="Arial" w:hAnsi="Arial" w:cs="Arial"/>
          <w:sz w:val="20"/>
          <w:szCs w:val="20"/>
        </w:rPr>
        <w:t>, a zákonem č. 320/2001 Sb., o finanční kontrole.</w:t>
      </w:r>
    </w:p>
    <w:p w:rsidR="00587A61" w:rsidRPr="00A9407C" w:rsidRDefault="00587A61" w:rsidP="00E925C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C06DEE">
      <w:pPr>
        <w:keepNext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V.</w:t>
      </w:r>
    </w:p>
    <w:p w:rsidR="00587A61" w:rsidRPr="00A9407C" w:rsidRDefault="00587A61" w:rsidP="00BC61D3">
      <w:pPr>
        <w:keepNext/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Práva a povinnosti dodavatele</w:t>
      </w:r>
    </w:p>
    <w:p w:rsidR="00587A61" w:rsidRDefault="00587A61" w:rsidP="00D5231C">
      <w:pPr>
        <w:keepNext/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zrealizovat veřejnou zakázku v souladu s touto smlouvou a jejími přílohami.</w:t>
      </w:r>
    </w:p>
    <w:p w:rsidR="00587A61" w:rsidRDefault="00587A61" w:rsidP="004858FA">
      <w:pPr>
        <w:keepNext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Default="00522A88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22A88">
        <w:rPr>
          <w:rFonts w:ascii="Arial" w:hAnsi="Arial" w:cs="Arial"/>
          <w:sz w:val="20"/>
          <w:szCs w:val="20"/>
        </w:rPr>
        <w:t xml:space="preserve">Plnění této veřejné zakázky musí být vždy zajištěno osobami, které splňují minimálně v nabídce uvedené </w:t>
      </w:r>
      <w:r w:rsidR="00803382">
        <w:rPr>
          <w:rFonts w:ascii="Arial" w:hAnsi="Arial" w:cs="Arial"/>
          <w:sz w:val="20"/>
          <w:szCs w:val="20"/>
        </w:rPr>
        <w:t>kvalifikace</w:t>
      </w:r>
      <w:r w:rsidR="007265C9">
        <w:rPr>
          <w:rFonts w:ascii="Arial" w:hAnsi="Arial" w:cs="Arial"/>
          <w:sz w:val="20"/>
          <w:szCs w:val="20"/>
        </w:rPr>
        <w:t xml:space="preserve"> a jsou kompetentními a odbornými osobami ve věci předmětu plnění</w:t>
      </w:r>
      <w:r>
        <w:rPr>
          <w:rFonts w:ascii="Arial" w:hAnsi="Arial" w:cs="Arial"/>
          <w:sz w:val="20"/>
          <w:szCs w:val="20"/>
        </w:rPr>
        <w:t>.</w:t>
      </w:r>
    </w:p>
    <w:p w:rsidR="005014CA" w:rsidRPr="00522A88" w:rsidRDefault="005014CA" w:rsidP="00547453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22A88" w:rsidRDefault="00587A61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sestavit realizační tým projektu, který zajistí kvalitní a odborný průběh realizace veřejné zakázky, a to v souladu s touto smlouvou a jejími přílohami. </w:t>
      </w:r>
    </w:p>
    <w:p w:rsidR="00587A61" w:rsidRPr="00A9407C" w:rsidRDefault="00587A61" w:rsidP="0010266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dodržovat obecně závazné právní předpisy, které se vztahují k plnění předmětu této smlouvy, zejména pak se zavazuje používat údaje o účastnících projektu vždy v souladu se zákonem č. 101/2000 Sb., o ochraně osobních údajů, v platném znění. </w:t>
      </w:r>
    </w:p>
    <w:p w:rsidR="00587A61" w:rsidRPr="00A9407C" w:rsidRDefault="00587A61" w:rsidP="0010266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po celou dobu trvání veřejné zakázky vlastnit potřebný doklad osvědčující odbornou způsobilost dodavatele nebo osoby, jejímž prostřednictvím odbornou způsobilost zabezpečuje. </w:t>
      </w:r>
    </w:p>
    <w:p w:rsidR="00587A61" w:rsidRPr="00A9407C" w:rsidRDefault="00587A61" w:rsidP="0010266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bezodkladně informovat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 o okolnostech, které mohou mít vliv na úspěšnou realizaci veřejné zakázky.</w:t>
      </w:r>
    </w:p>
    <w:p w:rsidR="00587A61" w:rsidRPr="00A9407C" w:rsidRDefault="00587A61" w:rsidP="0010266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akceptovat právo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 na provádění monitorování a kontroly realizace projektu z pohledu naplňování cílů </w:t>
      </w:r>
      <w:r>
        <w:rPr>
          <w:rFonts w:ascii="Arial" w:hAnsi="Arial" w:cs="Arial"/>
          <w:sz w:val="20"/>
          <w:szCs w:val="20"/>
        </w:rPr>
        <w:t>zakázky</w:t>
      </w:r>
      <w:r w:rsidRPr="00A9407C">
        <w:rPr>
          <w:rFonts w:ascii="Arial" w:hAnsi="Arial" w:cs="Arial"/>
          <w:sz w:val="20"/>
          <w:szCs w:val="20"/>
        </w:rPr>
        <w:t xml:space="preserve">. V rámci těchto kontrol je dodavatel povinen umožnit kontrolu všech dokladů souvisejících s realizací projektu a umožnit vstup na místa realizace aktivit projektu a do sídla dodavatele osobám pověřeným kontrolou a monitorováním, které mohou provádět kromě pracovníků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 i pracovníci poskytovatele podpory, zmocnění zástupci Řídícího orgánu, Zprostředkujícího subjektu, pracovníci Nejvyššího kontrolního úřadu, pracovníci Ministerstva financí ČR, finančního úřadu, zástupci Evropské</w:t>
      </w:r>
      <w:r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sz w:val="20"/>
          <w:szCs w:val="20"/>
        </w:rPr>
        <w:t>komise nebo Evropského účetního dvora, kteří mohou být doprovázeni dalšími přizvanými osobami (dále jen „pověřené osoby“).</w:t>
      </w:r>
    </w:p>
    <w:p w:rsidR="00587A61" w:rsidRPr="00A9407C" w:rsidRDefault="00587A61" w:rsidP="0010266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547453" w:rsidRDefault="00587A61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při plnění veřejné zakázky respektovat informační povinnost dle </w:t>
      </w:r>
      <w:r w:rsidR="00522A88">
        <w:rPr>
          <w:rFonts w:ascii="Arial" w:hAnsi="Arial" w:cs="Arial"/>
          <w:sz w:val="20"/>
          <w:szCs w:val="20"/>
        </w:rPr>
        <w:t>Obecné části pravidel pro žadatele a příjemce v rámci OPZ kap. 19.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="00522A88">
        <w:rPr>
          <w:rFonts w:ascii="Arial" w:hAnsi="Arial" w:cs="Arial"/>
          <w:sz w:val="20"/>
          <w:szCs w:val="20"/>
        </w:rPr>
        <w:t>Z</w:t>
      </w:r>
      <w:r w:rsidR="00522A88" w:rsidRPr="00A9407C">
        <w:rPr>
          <w:rFonts w:ascii="Arial" w:hAnsi="Arial" w:cs="Arial"/>
          <w:sz w:val="20"/>
          <w:szCs w:val="20"/>
        </w:rPr>
        <w:t xml:space="preserve">ejména </w:t>
      </w:r>
      <w:r w:rsidRPr="00A9407C">
        <w:rPr>
          <w:rFonts w:ascii="Arial" w:hAnsi="Arial" w:cs="Arial"/>
          <w:sz w:val="20"/>
          <w:szCs w:val="20"/>
        </w:rPr>
        <w:t>je povinen dodržovat, aby všechny písemné zprávy, písemné výstupy a prezentace byly opatřeny vizuální identitou projektů dle pravidel vyplývajících z Manuálu pro publicitu OPZ a navazujících dokumentů. Dodavatel je povinen ke dni nabytí účinnosti smlouvy se s těmito pravidly seznámit a v případě, že dojde ke změně těchto pravidel, je dodavatel používat vždy jejich aktuální verzi.</w:t>
      </w:r>
    </w:p>
    <w:p w:rsidR="00587A61" w:rsidRPr="00A9407C" w:rsidRDefault="00587A61" w:rsidP="0010266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řídit se při realizaci veřejné zakázky platnou legislativou a dalšími dokumenty souvisejícími s plněním veřejné zakázky. Pokud porušením těchto předpisů vznikne škoda, nese dodavatel veškeré vzniklé náklady.</w:t>
      </w:r>
    </w:p>
    <w:p w:rsidR="00587A61" w:rsidRPr="00A9407C" w:rsidRDefault="00587A61" w:rsidP="0010266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Default="00587A61" w:rsidP="00D5231C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zajistit, aby v případě, že využije při realizaci projektu </w:t>
      </w:r>
      <w:r w:rsidR="00F711B5">
        <w:rPr>
          <w:rFonts w:ascii="Arial" w:hAnsi="Arial" w:cs="Arial"/>
          <w:sz w:val="20"/>
          <w:szCs w:val="20"/>
        </w:rPr>
        <w:t>pod</w:t>
      </w:r>
      <w:r w:rsidR="00803382">
        <w:rPr>
          <w:rFonts w:ascii="Arial" w:hAnsi="Arial" w:cs="Arial"/>
          <w:sz w:val="20"/>
          <w:szCs w:val="20"/>
        </w:rPr>
        <w:t>d</w:t>
      </w:r>
      <w:r w:rsidR="00F711B5">
        <w:rPr>
          <w:rFonts w:ascii="Arial" w:hAnsi="Arial" w:cs="Arial"/>
          <w:sz w:val="20"/>
          <w:szCs w:val="20"/>
        </w:rPr>
        <w:t>odavatele</w:t>
      </w:r>
      <w:r w:rsidR="00F711B5"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sz w:val="20"/>
          <w:szCs w:val="20"/>
        </w:rPr>
        <w:t xml:space="preserve">uvedeného v nabídce, tento </w:t>
      </w:r>
      <w:r w:rsidR="00606969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postupoval při poskytování služeb v souladu s touto smlouvou, jejími přílohami a platnou legislativou ČR a EU. </w:t>
      </w:r>
      <w:r w:rsidR="00165D93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však není oprávněn vstupovat do přímých </w:t>
      </w:r>
      <w:r w:rsidR="00D4041D" w:rsidRPr="00A9407C">
        <w:rPr>
          <w:rFonts w:ascii="Arial" w:hAnsi="Arial" w:cs="Arial"/>
          <w:sz w:val="20"/>
          <w:szCs w:val="20"/>
        </w:rPr>
        <w:t>vztahů se zadavatelem</w:t>
      </w:r>
      <w:r w:rsidRPr="00A9407C">
        <w:rPr>
          <w:rFonts w:ascii="Arial" w:hAnsi="Arial" w:cs="Arial"/>
          <w:sz w:val="20"/>
          <w:szCs w:val="20"/>
        </w:rPr>
        <w:t>, zejména mu přímo poskytovat jakékoliv plnění.</w:t>
      </w:r>
    </w:p>
    <w:p w:rsidR="00587A61" w:rsidRPr="00A9407C" w:rsidRDefault="00587A61" w:rsidP="00737128">
      <w:pPr>
        <w:rPr>
          <w:rFonts w:ascii="Arial" w:hAnsi="Arial" w:cs="Arial"/>
          <w:b/>
          <w:sz w:val="20"/>
          <w:szCs w:val="20"/>
        </w:rPr>
      </w:pPr>
    </w:p>
    <w:p w:rsidR="00587A61" w:rsidRPr="00342072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Článek VI.</w:t>
      </w:r>
    </w:p>
    <w:p w:rsidR="00547453" w:rsidRPr="0014526E" w:rsidRDefault="00587A61" w:rsidP="0014526E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Doba plnění</w:t>
      </w:r>
    </w:p>
    <w:p w:rsidR="00547453" w:rsidRDefault="00547453" w:rsidP="00D5231C">
      <w:pPr>
        <w:numPr>
          <w:ilvl w:val="0"/>
          <w:numId w:val="1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47453">
        <w:rPr>
          <w:rFonts w:ascii="Arial" w:hAnsi="Arial" w:cs="Arial"/>
          <w:sz w:val="20"/>
          <w:szCs w:val="20"/>
        </w:rPr>
        <w:t xml:space="preserve">Průběh realizace se bude řídit harmonogramem realizace, který bude </w:t>
      </w:r>
      <w:r w:rsidR="00DF456E">
        <w:rPr>
          <w:rFonts w:ascii="Arial" w:hAnsi="Arial" w:cs="Arial"/>
          <w:sz w:val="20"/>
          <w:szCs w:val="20"/>
        </w:rPr>
        <w:t>dohodnut s</w:t>
      </w:r>
      <w:r w:rsidR="00D165DC">
        <w:rPr>
          <w:rFonts w:ascii="Arial" w:hAnsi="Arial" w:cs="Arial"/>
          <w:sz w:val="20"/>
          <w:szCs w:val="20"/>
        </w:rPr>
        <w:t>e</w:t>
      </w:r>
      <w:r w:rsidR="00DF456E">
        <w:rPr>
          <w:rFonts w:ascii="Arial" w:hAnsi="Arial" w:cs="Arial"/>
          <w:sz w:val="20"/>
          <w:szCs w:val="20"/>
        </w:rPr>
        <w:t xml:space="preserve"> </w:t>
      </w:r>
      <w:r w:rsidR="00D165DC">
        <w:rPr>
          <w:rFonts w:ascii="Arial" w:hAnsi="Arial" w:cs="Arial"/>
          <w:sz w:val="20"/>
          <w:szCs w:val="20"/>
        </w:rPr>
        <w:t>zadavatel</w:t>
      </w:r>
      <w:r w:rsidR="00DF456E">
        <w:rPr>
          <w:rFonts w:ascii="Arial" w:hAnsi="Arial" w:cs="Arial"/>
          <w:sz w:val="20"/>
          <w:szCs w:val="20"/>
        </w:rPr>
        <w:t>em</w:t>
      </w:r>
      <w:r w:rsidRPr="00547453">
        <w:rPr>
          <w:rFonts w:ascii="Arial" w:hAnsi="Arial" w:cs="Arial"/>
          <w:sz w:val="20"/>
          <w:szCs w:val="20"/>
        </w:rPr>
        <w:t>.</w:t>
      </w:r>
    </w:p>
    <w:p w:rsidR="00DF456E" w:rsidRDefault="00DF456E" w:rsidP="00DF456E">
      <w:pPr>
        <w:pStyle w:val="Odstavecseseznamem"/>
        <w:rPr>
          <w:rFonts w:ascii="Arial" w:hAnsi="Arial" w:cs="Arial"/>
          <w:sz w:val="20"/>
          <w:szCs w:val="20"/>
        </w:rPr>
      </w:pPr>
    </w:p>
    <w:p w:rsidR="00DF456E" w:rsidRDefault="00DF456E" w:rsidP="00D5231C">
      <w:pPr>
        <w:numPr>
          <w:ilvl w:val="0"/>
          <w:numId w:val="1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smlouvy bude ukončeno nejpozději do </w:t>
      </w:r>
      <w:r w:rsidR="00D4041D" w:rsidRPr="00C5799E">
        <w:rPr>
          <w:rFonts w:ascii="Arial" w:hAnsi="Arial" w:cs="Arial"/>
          <w:sz w:val="20"/>
          <w:szCs w:val="20"/>
        </w:rPr>
        <w:t>31</w:t>
      </w:r>
      <w:r w:rsidR="009A1F63" w:rsidRPr="00C5799E">
        <w:rPr>
          <w:rFonts w:ascii="Arial" w:hAnsi="Arial" w:cs="Arial"/>
          <w:sz w:val="20"/>
          <w:szCs w:val="20"/>
        </w:rPr>
        <w:t xml:space="preserve">. </w:t>
      </w:r>
      <w:r w:rsidR="00C54D45" w:rsidRPr="00C5799E">
        <w:rPr>
          <w:rFonts w:ascii="Arial" w:hAnsi="Arial" w:cs="Arial"/>
          <w:sz w:val="20"/>
          <w:szCs w:val="20"/>
        </w:rPr>
        <w:t>7</w:t>
      </w:r>
      <w:r w:rsidR="009A1F63" w:rsidRPr="00C5799E">
        <w:rPr>
          <w:rFonts w:ascii="Arial" w:hAnsi="Arial" w:cs="Arial"/>
          <w:sz w:val="20"/>
          <w:szCs w:val="20"/>
        </w:rPr>
        <w:t>. 201</w:t>
      </w:r>
      <w:r w:rsidR="00C54D45" w:rsidRPr="00C5799E">
        <w:rPr>
          <w:rFonts w:ascii="Arial" w:hAnsi="Arial" w:cs="Arial"/>
          <w:sz w:val="20"/>
          <w:szCs w:val="20"/>
        </w:rPr>
        <w:t>9</w:t>
      </w:r>
      <w:r w:rsidR="009A1F63" w:rsidRPr="00C5799E">
        <w:rPr>
          <w:rFonts w:ascii="Arial" w:hAnsi="Arial" w:cs="Arial"/>
          <w:sz w:val="20"/>
          <w:szCs w:val="20"/>
        </w:rPr>
        <w:t>.</w:t>
      </w:r>
    </w:p>
    <w:p w:rsidR="00587A61" w:rsidRPr="00342072" w:rsidRDefault="00587A61" w:rsidP="0033555D">
      <w:pPr>
        <w:rPr>
          <w:rFonts w:ascii="Arial" w:hAnsi="Arial" w:cs="Arial"/>
          <w:b/>
          <w:i/>
          <w:sz w:val="20"/>
          <w:szCs w:val="20"/>
        </w:rPr>
      </w:pPr>
    </w:p>
    <w:p w:rsidR="00587A61" w:rsidRPr="00342072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Článek VII.</w:t>
      </w:r>
    </w:p>
    <w:p w:rsidR="00587A61" w:rsidRPr="00342072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Místo plnění</w:t>
      </w:r>
    </w:p>
    <w:p w:rsidR="00DF456E" w:rsidRDefault="00587A61" w:rsidP="00D5231C">
      <w:pPr>
        <w:numPr>
          <w:ilvl w:val="0"/>
          <w:numId w:val="16"/>
        </w:numPr>
        <w:spacing w:line="288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7258D3">
        <w:rPr>
          <w:rFonts w:ascii="Arial" w:hAnsi="Arial" w:cs="Arial"/>
          <w:bCs/>
          <w:sz w:val="20"/>
          <w:szCs w:val="20"/>
        </w:rPr>
        <w:t xml:space="preserve">Místem plnění předmětu veřejné zakázky </w:t>
      </w:r>
      <w:r w:rsidR="00DF456E" w:rsidRPr="00DF456E">
        <w:rPr>
          <w:rFonts w:ascii="Arial" w:hAnsi="Arial" w:cs="Arial"/>
          <w:bCs/>
          <w:sz w:val="20"/>
          <w:szCs w:val="20"/>
        </w:rPr>
        <w:t xml:space="preserve">je </w:t>
      </w:r>
      <w:r w:rsidR="0033555D" w:rsidRPr="00DF456E">
        <w:rPr>
          <w:rFonts w:ascii="Arial" w:hAnsi="Arial" w:cs="Arial"/>
          <w:bCs/>
          <w:sz w:val="20"/>
          <w:szCs w:val="20"/>
        </w:rPr>
        <w:t xml:space="preserve">sídlo </w:t>
      </w:r>
      <w:r w:rsidR="0033555D">
        <w:rPr>
          <w:rFonts w:ascii="Arial" w:hAnsi="Arial" w:cs="Arial"/>
          <w:bCs/>
          <w:sz w:val="20"/>
          <w:szCs w:val="20"/>
        </w:rPr>
        <w:t>dodavatel</w:t>
      </w:r>
      <w:r w:rsidR="0033555D" w:rsidRPr="00DF456E">
        <w:rPr>
          <w:rFonts w:ascii="Arial" w:hAnsi="Arial" w:cs="Arial"/>
          <w:bCs/>
          <w:sz w:val="20"/>
          <w:szCs w:val="20"/>
        </w:rPr>
        <w:t>e a zadavatele</w:t>
      </w:r>
      <w:r w:rsidR="00C5799E">
        <w:rPr>
          <w:rFonts w:ascii="Arial" w:hAnsi="Arial" w:cs="Arial"/>
          <w:bCs/>
          <w:sz w:val="20"/>
          <w:szCs w:val="20"/>
        </w:rPr>
        <w:t>.</w:t>
      </w:r>
      <w:r w:rsidR="00DF456E" w:rsidRPr="00DF456E">
        <w:rPr>
          <w:rFonts w:ascii="Arial" w:hAnsi="Arial" w:cs="Arial"/>
          <w:bCs/>
          <w:sz w:val="20"/>
          <w:szCs w:val="20"/>
        </w:rPr>
        <w:t xml:space="preserve"> </w:t>
      </w:r>
    </w:p>
    <w:p w:rsidR="00587A61" w:rsidRDefault="00587A61" w:rsidP="00E925C2">
      <w:pPr>
        <w:rPr>
          <w:rFonts w:ascii="Arial" w:hAnsi="Arial" w:cs="Arial"/>
          <w:b/>
          <w:i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VIII.</w:t>
      </w:r>
    </w:p>
    <w:p w:rsidR="00587A61" w:rsidRPr="008A7437" w:rsidRDefault="00587A61" w:rsidP="0033555D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A7437">
        <w:rPr>
          <w:rFonts w:ascii="Arial" w:hAnsi="Arial" w:cs="Arial"/>
          <w:b/>
          <w:i/>
          <w:sz w:val="20"/>
          <w:szCs w:val="20"/>
        </w:rPr>
        <w:t>Cena</w:t>
      </w:r>
    </w:p>
    <w:p w:rsidR="008A7437" w:rsidRDefault="008A7437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A7437">
        <w:rPr>
          <w:rFonts w:ascii="Arial" w:hAnsi="Arial" w:cs="Arial"/>
          <w:sz w:val="20"/>
          <w:szCs w:val="20"/>
        </w:rPr>
        <w:t xml:space="preserve">8.1 </w:t>
      </w:r>
      <w:r>
        <w:rPr>
          <w:rFonts w:ascii="Arial" w:hAnsi="Arial" w:cs="Arial"/>
          <w:sz w:val="20"/>
          <w:szCs w:val="20"/>
        </w:rPr>
        <w:tab/>
      </w:r>
      <w:r w:rsidR="00D165DC" w:rsidRPr="0033555D">
        <w:rPr>
          <w:rFonts w:ascii="Arial" w:hAnsi="Arial" w:cs="Arial"/>
          <w:sz w:val="20"/>
          <w:szCs w:val="20"/>
        </w:rPr>
        <w:t>Zadavatel</w:t>
      </w:r>
      <w:r w:rsidR="00587A61" w:rsidRPr="0033555D">
        <w:rPr>
          <w:rFonts w:ascii="Arial" w:hAnsi="Arial" w:cs="Arial"/>
          <w:sz w:val="20"/>
          <w:szCs w:val="20"/>
        </w:rPr>
        <w:t xml:space="preserve"> se zavazuje zaplatit dodavateli za realizaci předmětu této smlouvy </w:t>
      </w:r>
      <w:r w:rsidR="006D4B6B" w:rsidRPr="0033555D">
        <w:rPr>
          <w:rFonts w:ascii="Arial" w:hAnsi="Arial" w:cs="Arial"/>
          <w:sz w:val="20"/>
          <w:szCs w:val="20"/>
        </w:rPr>
        <w:t xml:space="preserve">celkovou </w:t>
      </w:r>
      <w:r w:rsidR="00587A61" w:rsidRPr="0033555D">
        <w:rPr>
          <w:rFonts w:ascii="Arial" w:hAnsi="Arial" w:cs="Arial"/>
          <w:sz w:val="20"/>
          <w:szCs w:val="20"/>
        </w:rPr>
        <w:t xml:space="preserve">částku ve výši </w:t>
      </w:r>
      <w:r w:rsidR="00587A61" w:rsidRPr="0033555D">
        <w:rPr>
          <w:rFonts w:ascii="Arial" w:hAnsi="Arial" w:cs="Arial"/>
          <w:sz w:val="20"/>
          <w:szCs w:val="20"/>
          <w:highlight w:val="yellow"/>
        </w:rPr>
        <w:t>„DOPLNIT“</w:t>
      </w:r>
      <w:r w:rsidR="00587A61" w:rsidRPr="0033555D">
        <w:rPr>
          <w:rFonts w:ascii="Arial" w:hAnsi="Arial" w:cs="Arial"/>
          <w:sz w:val="20"/>
          <w:szCs w:val="20"/>
        </w:rPr>
        <w:t xml:space="preserve"> Kč bez DPH. Cena </w:t>
      </w:r>
      <w:r w:rsidR="00DF456E" w:rsidRPr="0033555D">
        <w:rPr>
          <w:rFonts w:ascii="Arial" w:hAnsi="Arial" w:cs="Arial"/>
          <w:sz w:val="20"/>
          <w:szCs w:val="20"/>
        </w:rPr>
        <w:t xml:space="preserve">je stanovena jako cena maximální a </w:t>
      </w:r>
      <w:r w:rsidR="00587A61" w:rsidRPr="0033555D">
        <w:rPr>
          <w:rFonts w:ascii="Arial" w:hAnsi="Arial" w:cs="Arial"/>
          <w:sz w:val="20"/>
          <w:szCs w:val="20"/>
        </w:rPr>
        <w:t xml:space="preserve">zahrnuje veškeré náklady nutné a uznatelné k realizaci </w:t>
      </w:r>
      <w:r w:rsidR="0033555D">
        <w:rPr>
          <w:rFonts w:ascii="Arial" w:hAnsi="Arial" w:cs="Arial"/>
          <w:sz w:val="20"/>
          <w:szCs w:val="20"/>
        </w:rPr>
        <w:t xml:space="preserve">předmětu </w:t>
      </w:r>
      <w:r w:rsidR="00587A61" w:rsidRPr="0033555D">
        <w:rPr>
          <w:rFonts w:ascii="Arial" w:hAnsi="Arial" w:cs="Arial"/>
          <w:sz w:val="20"/>
          <w:szCs w:val="20"/>
        </w:rPr>
        <w:t xml:space="preserve">této smlouvy. </w:t>
      </w:r>
    </w:p>
    <w:p w:rsidR="008A7437" w:rsidRDefault="008A7437" w:rsidP="0033555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33555D" w:rsidRDefault="008A7437" w:rsidP="0033555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8.</w:t>
      </w:r>
      <w:r w:rsidR="0033555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   </w:t>
      </w:r>
      <w:r w:rsidR="00587A61" w:rsidRPr="0033555D">
        <w:rPr>
          <w:rFonts w:ascii="Arial" w:hAnsi="Arial" w:cs="Arial"/>
          <w:sz w:val="20"/>
          <w:szCs w:val="20"/>
        </w:rPr>
        <w:t>K cen</w:t>
      </w:r>
      <w:r w:rsidR="0033555D">
        <w:rPr>
          <w:rFonts w:ascii="Arial" w:hAnsi="Arial" w:cs="Arial"/>
          <w:sz w:val="20"/>
          <w:szCs w:val="20"/>
        </w:rPr>
        <w:t>ě</w:t>
      </w:r>
      <w:proofErr w:type="gramEnd"/>
      <w:r w:rsidR="00587A61" w:rsidRPr="0033555D">
        <w:rPr>
          <w:rFonts w:ascii="Arial" w:hAnsi="Arial" w:cs="Arial"/>
          <w:sz w:val="20"/>
          <w:szCs w:val="20"/>
        </w:rPr>
        <w:t xml:space="preserve"> bez DPH bude připočteno DPH v zákonné výši. </w:t>
      </w:r>
    </w:p>
    <w:p w:rsidR="00587A61" w:rsidRPr="00A9407C" w:rsidRDefault="00587A61" w:rsidP="008C0A65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587A61" w:rsidRDefault="00587A61" w:rsidP="008C0A65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IX.</w:t>
      </w:r>
    </w:p>
    <w:p w:rsidR="00DB0A54" w:rsidRPr="00A9407C" w:rsidRDefault="00DB0A54" w:rsidP="00DB0A5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Poddodavatelé</w:t>
      </w:r>
    </w:p>
    <w:p w:rsidR="00587A61" w:rsidRPr="00A9407C" w:rsidRDefault="00587A61" w:rsidP="00D5231C">
      <w:pPr>
        <w:numPr>
          <w:ilvl w:val="1"/>
          <w:numId w:val="8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</w:t>
      </w:r>
      <w:r w:rsidRPr="00A9407C">
        <w:rPr>
          <w:rFonts w:ascii="Arial" w:hAnsi="Arial" w:cs="Arial"/>
          <w:sz w:val="20"/>
          <w:szCs w:val="20"/>
        </w:rPr>
        <w:t xml:space="preserve">ředmět smlouvy dodavatel plnit částečně prostřednictvím třetích osob, </w:t>
      </w:r>
      <w:r>
        <w:rPr>
          <w:rFonts w:ascii="Arial" w:hAnsi="Arial" w:cs="Arial"/>
          <w:sz w:val="20"/>
          <w:szCs w:val="20"/>
        </w:rPr>
        <w:t xml:space="preserve">je </w:t>
      </w:r>
      <w:r w:rsidR="00165D93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je povinen akceptovat právo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 na provádění monitorování a kontroly realizace předmětu plnění, jeho rozsahu, kvality a dodržení časového harmonogramu, které musí odpovídat požadavkům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e. V rámci těchto kontrol je </w:t>
      </w:r>
      <w:r w:rsidR="00165D93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povinen umožnit kontrolu dokladů souvisejících s realizací předmětu plnění a umožnit osobám pověřeným kontrolou a monitorováním vstup na místa realizace aktivit a do sídla </w:t>
      </w:r>
      <w:r w:rsidR="00165D93">
        <w:rPr>
          <w:rFonts w:ascii="Arial" w:hAnsi="Arial" w:cs="Arial"/>
          <w:sz w:val="20"/>
          <w:szCs w:val="20"/>
        </w:rPr>
        <w:t>poddodavatele</w:t>
      </w:r>
      <w:r w:rsidRPr="00A9407C">
        <w:rPr>
          <w:rFonts w:ascii="Arial" w:hAnsi="Arial" w:cs="Arial"/>
          <w:sz w:val="20"/>
          <w:szCs w:val="20"/>
        </w:rPr>
        <w:t xml:space="preserve">. Při kontrole se smluvní strany budou řídit zák. č. </w:t>
      </w:r>
      <w:r w:rsidR="007265C9">
        <w:rPr>
          <w:rFonts w:ascii="Arial" w:hAnsi="Arial" w:cs="Arial"/>
          <w:sz w:val="20"/>
          <w:szCs w:val="20"/>
        </w:rPr>
        <w:t xml:space="preserve">255/2012 </w:t>
      </w:r>
      <w:r w:rsidR="000731FA">
        <w:rPr>
          <w:rFonts w:ascii="Arial" w:hAnsi="Arial" w:cs="Arial"/>
          <w:sz w:val="20"/>
          <w:szCs w:val="20"/>
        </w:rPr>
        <w:t>Sb</w:t>
      </w:r>
      <w:r w:rsidR="000731FA" w:rsidRPr="00A9407C">
        <w:rPr>
          <w:rFonts w:ascii="Arial" w:hAnsi="Arial" w:cs="Arial"/>
          <w:sz w:val="20"/>
          <w:szCs w:val="20"/>
        </w:rPr>
        <w:t>., o kontrole</w:t>
      </w:r>
      <w:r w:rsidRPr="00A9407C">
        <w:rPr>
          <w:rFonts w:ascii="Arial" w:hAnsi="Arial" w:cs="Arial"/>
          <w:sz w:val="20"/>
          <w:szCs w:val="20"/>
        </w:rPr>
        <w:t>, v platném znění, a zák. č. 320/2001 Sb., o finanční kontrole, v platném znění.</w:t>
      </w:r>
    </w:p>
    <w:p w:rsidR="00587A61" w:rsidRPr="00A9407C" w:rsidRDefault="00587A61" w:rsidP="00AB322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Default="00587A61" w:rsidP="00D5231C">
      <w:pPr>
        <w:numPr>
          <w:ilvl w:val="1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V případě, že dodavatel realizuje plnění dle této smlouvy bez </w:t>
      </w:r>
      <w:r w:rsidR="00742682">
        <w:rPr>
          <w:rFonts w:ascii="Arial" w:hAnsi="Arial" w:cs="Arial"/>
          <w:sz w:val="20"/>
          <w:szCs w:val="20"/>
        </w:rPr>
        <w:t>poddodavatelů</w:t>
      </w:r>
      <w:r w:rsidRPr="00A9407C">
        <w:rPr>
          <w:rFonts w:ascii="Arial" w:hAnsi="Arial" w:cs="Arial"/>
          <w:sz w:val="20"/>
          <w:szCs w:val="20"/>
        </w:rPr>
        <w:t>, považuje se ust</w:t>
      </w:r>
      <w:r w:rsidR="000731FA">
        <w:rPr>
          <w:rFonts w:ascii="Arial" w:hAnsi="Arial" w:cs="Arial"/>
          <w:sz w:val="20"/>
          <w:szCs w:val="20"/>
        </w:rPr>
        <w:t>anovení</w:t>
      </w:r>
      <w:r w:rsidRPr="00A9407C">
        <w:rPr>
          <w:rFonts w:ascii="Arial" w:hAnsi="Arial" w:cs="Arial"/>
          <w:sz w:val="20"/>
          <w:szCs w:val="20"/>
        </w:rPr>
        <w:t xml:space="preserve"> tohoto čl. IX. za neplatné.</w:t>
      </w:r>
    </w:p>
    <w:p w:rsidR="008A7437" w:rsidRDefault="008A7437" w:rsidP="0033555D">
      <w:pPr>
        <w:pStyle w:val="Odstavecseseznamem"/>
        <w:rPr>
          <w:rFonts w:ascii="Arial" w:hAnsi="Arial" w:cs="Arial"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Platební podmínky</w:t>
      </w:r>
    </w:p>
    <w:p w:rsidR="00587A61" w:rsidRPr="00A9407C" w:rsidRDefault="00587A61" w:rsidP="00D5231C">
      <w:pPr>
        <w:numPr>
          <w:ilvl w:val="1"/>
          <w:numId w:val="10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Dodavatel, jakožto dodavatel plnění financovaného ze zdrojů Evropského sociálního fondu a státního rozpočtu ČR, se tímto zavazuje, že všechny jeho výdaje budou splňovat tato kritéria:</w:t>
      </w:r>
    </w:p>
    <w:p w:rsidR="00587A61" w:rsidRPr="00A9407C" w:rsidRDefault="00587A61" w:rsidP="00D5231C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Účel výdaje:</w:t>
      </w:r>
      <w:r w:rsidRPr="00A9407C">
        <w:rPr>
          <w:rFonts w:ascii="Arial" w:hAnsi="Arial" w:cs="Arial"/>
          <w:sz w:val="20"/>
          <w:szCs w:val="20"/>
        </w:rPr>
        <w:t xml:space="preserve"> výdaj musí být vynaložen na aktivity v souladu s obsahovou stránkou a cíli projektu popisovanými v této smlouvě a jejích přílohách.</w:t>
      </w:r>
    </w:p>
    <w:p w:rsidR="00587A61" w:rsidRPr="00A9407C" w:rsidRDefault="00587A61" w:rsidP="00D5231C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Datum uskutečnění výdaje:</w:t>
      </w:r>
      <w:r w:rsidRPr="00A9407C">
        <w:rPr>
          <w:rFonts w:ascii="Arial" w:hAnsi="Arial" w:cs="Arial"/>
          <w:sz w:val="20"/>
          <w:szCs w:val="20"/>
        </w:rPr>
        <w:t xml:space="preserve"> výdaj musí vzniknout v době trvání smlouvy mezi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em a dodavatelem.</w:t>
      </w:r>
    </w:p>
    <w:p w:rsidR="00587A61" w:rsidRPr="00A9407C" w:rsidRDefault="00587A61" w:rsidP="00D5231C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Evidence a prokazování uskutečněného výdaje:</w:t>
      </w:r>
      <w:r w:rsidRPr="00A9407C">
        <w:rPr>
          <w:rFonts w:ascii="Arial" w:hAnsi="Arial" w:cs="Arial"/>
          <w:sz w:val="20"/>
          <w:szCs w:val="20"/>
        </w:rPr>
        <w:t xml:space="preserve"> výdaj musí skutečně vzniknout, musí být zaznamenán na účtech dodavatele, být identifikovatelný a kontrolovatelný a originály účetních dokladů musí být doložitelné ve smyslu § 11 zákona č. 563/1991 Sb., o účetnictví, v platném znění, resp. originály jiných dokladů ekvivalentní průkazní hodnoty.</w:t>
      </w:r>
    </w:p>
    <w:p w:rsidR="00067EE8" w:rsidRPr="00067EE8" w:rsidRDefault="00587A61" w:rsidP="00D5231C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Efektivita výdaje:</w:t>
      </w:r>
      <w:r w:rsidRPr="00A9407C">
        <w:rPr>
          <w:rFonts w:ascii="Arial" w:hAnsi="Arial" w:cs="Arial"/>
          <w:sz w:val="20"/>
          <w:szCs w:val="20"/>
        </w:rPr>
        <w:t xml:space="preserve"> výdaj musí být nezbytný pro realizaci projektu, být vynaložen na aktivity popsané ve výzvě a musí odpovídat požadavkům na efektivní využití finančních prostředků.</w:t>
      </w:r>
    </w:p>
    <w:p w:rsidR="00587A61" w:rsidRPr="00A9407C" w:rsidRDefault="00587A61" w:rsidP="003C6D8D">
      <w:pPr>
        <w:spacing w:line="288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67EE8" w:rsidRDefault="00067EE8" w:rsidP="00D5231C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67EE8">
        <w:rPr>
          <w:rFonts w:ascii="Arial" w:hAnsi="Arial" w:cs="Arial"/>
          <w:sz w:val="20"/>
          <w:szCs w:val="20"/>
        </w:rPr>
        <w:t xml:space="preserve">Cena dle </w:t>
      </w:r>
      <w:r>
        <w:rPr>
          <w:rFonts w:ascii="Arial" w:hAnsi="Arial" w:cs="Arial"/>
          <w:sz w:val="20"/>
          <w:szCs w:val="20"/>
        </w:rPr>
        <w:t>článku VIII</w:t>
      </w:r>
      <w:r w:rsidRPr="00067EE8">
        <w:rPr>
          <w:rFonts w:ascii="Arial" w:hAnsi="Arial" w:cs="Arial"/>
          <w:sz w:val="20"/>
          <w:szCs w:val="20"/>
        </w:rPr>
        <w:t>. bude uhrazena na základě faktur</w:t>
      </w:r>
      <w:r w:rsidR="0033555D">
        <w:rPr>
          <w:rFonts w:ascii="Arial" w:hAnsi="Arial" w:cs="Arial"/>
          <w:sz w:val="20"/>
          <w:szCs w:val="20"/>
        </w:rPr>
        <w:t>y (daňového dokladu)</w:t>
      </w:r>
      <w:r w:rsidRPr="00067EE8">
        <w:rPr>
          <w:rFonts w:ascii="Arial" w:hAnsi="Arial" w:cs="Arial"/>
          <w:sz w:val="20"/>
          <w:szCs w:val="20"/>
        </w:rPr>
        <w:t>, kter</w:t>
      </w:r>
      <w:r w:rsidR="0033555D">
        <w:rPr>
          <w:rFonts w:ascii="Arial" w:hAnsi="Arial" w:cs="Arial"/>
          <w:sz w:val="20"/>
          <w:szCs w:val="20"/>
        </w:rPr>
        <w:t>á bude vystavena</w:t>
      </w:r>
      <w:r w:rsidRPr="00067EE8">
        <w:rPr>
          <w:rFonts w:ascii="Arial" w:hAnsi="Arial" w:cs="Arial"/>
          <w:sz w:val="20"/>
          <w:szCs w:val="20"/>
        </w:rPr>
        <w:t xml:space="preserve"> </w:t>
      </w:r>
      <w:r w:rsidR="00E9487B">
        <w:rPr>
          <w:rFonts w:ascii="Arial" w:hAnsi="Arial" w:cs="Arial"/>
          <w:sz w:val="20"/>
          <w:szCs w:val="20"/>
        </w:rPr>
        <w:t>dodavatel</w:t>
      </w:r>
      <w:r w:rsidRPr="00067EE8">
        <w:rPr>
          <w:rFonts w:ascii="Arial" w:hAnsi="Arial" w:cs="Arial"/>
          <w:sz w:val="20"/>
          <w:szCs w:val="20"/>
        </w:rPr>
        <w:t xml:space="preserve">em po ukončení a protokolárním předání a převzetí </w:t>
      </w:r>
      <w:r w:rsidR="0033555D">
        <w:rPr>
          <w:rFonts w:ascii="Arial" w:hAnsi="Arial" w:cs="Arial"/>
          <w:sz w:val="20"/>
          <w:szCs w:val="20"/>
        </w:rPr>
        <w:t>díla</w:t>
      </w:r>
      <w:r w:rsidRPr="00067EE8">
        <w:rPr>
          <w:rFonts w:ascii="Arial" w:hAnsi="Arial" w:cs="Arial"/>
          <w:sz w:val="20"/>
          <w:szCs w:val="20"/>
        </w:rPr>
        <w:t xml:space="preserve"> zadavatelem.</w:t>
      </w:r>
    </w:p>
    <w:p w:rsidR="00067EE8" w:rsidRPr="00067EE8" w:rsidRDefault="00067EE8" w:rsidP="00067EE8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067EE8" w:rsidP="00D5231C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</w:t>
      </w:r>
      <w:r w:rsidR="0033555D">
        <w:rPr>
          <w:rFonts w:ascii="Arial" w:hAnsi="Arial" w:cs="Arial"/>
          <w:sz w:val="20"/>
          <w:szCs w:val="20"/>
        </w:rPr>
        <w:t>y</w:t>
      </w:r>
      <w:r w:rsidR="00587A61" w:rsidRPr="00A9407C">
        <w:rPr>
          <w:rFonts w:ascii="Arial" w:hAnsi="Arial" w:cs="Arial"/>
          <w:sz w:val="20"/>
          <w:szCs w:val="20"/>
        </w:rPr>
        <w:t xml:space="preserve"> je </w:t>
      </w:r>
      <w:r w:rsidR="00D165DC">
        <w:rPr>
          <w:rFonts w:ascii="Arial" w:hAnsi="Arial" w:cs="Arial"/>
          <w:sz w:val="20"/>
          <w:szCs w:val="20"/>
        </w:rPr>
        <w:t>21</w:t>
      </w:r>
      <w:r w:rsidR="00587A61" w:rsidRPr="00A9407C">
        <w:rPr>
          <w:rFonts w:ascii="Arial" w:hAnsi="Arial" w:cs="Arial"/>
          <w:sz w:val="20"/>
          <w:szCs w:val="20"/>
        </w:rPr>
        <w:t xml:space="preserve"> dní ode dne doručení </w:t>
      </w:r>
      <w:r w:rsidR="00D165DC"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 xml:space="preserve">i. V pochybnostech se má za to, že faktura byla doručena 3. den po jejím odeslání. </w:t>
      </w:r>
      <w:r w:rsidR="00D165DC" w:rsidRPr="00D165DC">
        <w:rPr>
          <w:rFonts w:ascii="Arial" w:hAnsi="Arial" w:cs="Arial"/>
          <w:sz w:val="20"/>
          <w:szCs w:val="20"/>
        </w:rPr>
        <w:t xml:space="preserve">Platby budou provedeny na číslo účtu uvedené </w:t>
      </w:r>
      <w:r w:rsidR="00E9487B">
        <w:rPr>
          <w:rFonts w:ascii="Arial" w:hAnsi="Arial" w:cs="Arial"/>
          <w:sz w:val="20"/>
          <w:szCs w:val="20"/>
        </w:rPr>
        <w:t>dodavatel</w:t>
      </w:r>
      <w:r w:rsidR="00D165DC" w:rsidRPr="00D165DC">
        <w:rPr>
          <w:rFonts w:ascii="Arial" w:hAnsi="Arial" w:cs="Arial"/>
          <w:sz w:val="20"/>
          <w:szCs w:val="20"/>
        </w:rPr>
        <w:t>em</w:t>
      </w:r>
      <w:r w:rsidR="00D165DC">
        <w:rPr>
          <w:rFonts w:ascii="Arial" w:hAnsi="Arial" w:cs="Arial"/>
          <w:sz w:val="20"/>
          <w:szCs w:val="20"/>
        </w:rPr>
        <w:t>.</w:t>
      </w:r>
      <w:r w:rsidR="00D165DC" w:rsidRPr="00D165DC">
        <w:rPr>
          <w:rFonts w:ascii="Arial" w:hAnsi="Arial" w:cs="Arial"/>
          <w:sz w:val="20"/>
          <w:szCs w:val="20"/>
        </w:rPr>
        <w:t xml:space="preserve"> </w:t>
      </w:r>
      <w:r w:rsidR="00587A61" w:rsidRPr="00A9407C">
        <w:rPr>
          <w:rFonts w:ascii="Arial" w:hAnsi="Arial" w:cs="Arial"/>
          <w:sz w:val="20"/>
          <w:szCs w:val="20"/>
        </w:rPr>
        <w:t xml:space="preserve">Úhrada je splněna dnem odepsání fakturované částky z účtu </w:t>
      </w:r>
      <w:r w:rsidR="00D165DC"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>e.</w:t>
      </w:r>
    </w:p>
    <w:p w:rsidR="00587A61" w:rsidRPr="00A9407C" w:rsidRDefault="00587A61" w:rsidP="003C6D8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5231C">
      <w:pPr>
        <w:numPr>
          <w:ilvl w:val="1"/>
          <w:numId w:val="10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Faktura musí obsahovat všechny náležitosti řádného daňového a účetního dokladu ve smyslu příslušných právních předpisů (zejména zák. č. 563/1991 Sb., o účetnictví, a zák. č. 235/2004 Sb., o dani z přidané hodnoty, v platném znění). Toto ustanovení platí i při nejasnostech vyplývajících z provedené kontroly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em doloženého předmětu plnění. V případě, že faktura nebude mít odpovídající náležitosti, je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="00587A61" w:rsidRPr="00987A39" w:rsidRDefault="00587A61" w:rsidP="00987A39">
      <w:pPr>
        <w:rPr>
          <w:rFonts w:ascii="Arial" w:hAnsi="Arial" w:cs="Arial"/>
          <w:sz w:val="20"/>
          <w:szCs w:val="20"/>
        </w:rPr>
      </w:pPr>
    </w:p>
    <w:p w:rsidR="00587A61" w:rsidRDefault="00587A61" w:rsidP="00D5231C">
      <w:pPr>
        <w:numPr>
          <w:ilvl w:val="1"/>
          <w:numId w:val="10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6969">
        <w:rPr>
          <w:rFonts w:ascii="Arial" w:hAnsi="Arial" w:cs="Arial"/>
          <w:sz w:val="20"/>
          <w:szCs w:val="20"/>
        </w:rPr>
        <w:t>Daňový doklad – faktura musí obsahovat text: „</w:t>
      </w:r>
      <w:r w:rsidR="00606969">
        <w:rPr>
          <w:rFonts w:ascii="Arial" w:hAnsi="Arial" w:cs="Arial"/>
          <w:sz w:val="20"/>
          <w:szCs w:val="20"/>
        </w:rPr>
        <w:t>Projekt</w:t>
      </w:r>
      <w:r w:rsidR="00DB0A54">
        <w:rPr>
          <w:rFonts w:ascii="Arial" w:hAnsi="Arial" w:cs="Arial"/>
          <w:sz w:val="20"/>
          <w:szCs w:val="20"/>
        </w:rPr>
        <w:t xml:space="preserve"> </w:t>
      </w:r>
      <w:r w:rsidR="00D165DC">
        <w:rPr>
          <w:rFonts w:ascii="Arial" w:hAnsi="Arial" w:cs="Arial"/>
          <w:sz w:val="20"/>
          <w:szCs w:val="20"/>
        </w:rPr>
        <w:t>Strategický rozvoj města Znojma</w:t>
      </w:r>
      <w:r w:rsidR="00606969" w:rsidRPr="00606969">
        <w:rPr>
          <w:rFonts w:ascii="Arial" w:hAnsi="Arial" w:cs="Arial"/>
          <w:b/>
          <w:sz w:val="20"/>
          <w:szCs w:val="20"/>
        </w:rPr>
        <w:t xml:space="preserve"> </w:t>
      </w:r>
      <w:r w:rsidR="00606969" w:rsidRPr="00DB0A54">
        <w:rPr>
          <w:rFonts w:ascii="Arial" w:hAnsi="Arial" w:cs="Arial"/>
          <w:sz w:val="20"/>
          <w:szCs w:val="20"/>
        </w:rPr>
        <w:t>je</w:t>
      </w:r>
      <w:r w:rsidRPr="00DB0A54">
        <w:rPr>
          <w:rFonts w:ascii="Arial" w:hAnsi="Arial" w:cs="Arial"/>
          <w:sz w:val="20"/>
          <w:szCs w:val="20"/>
        </w:rPr>
        <w:t xml:space="preserve"> s</w:t>
      </w:r>
      <w:r w:rsidRPr="00606969">
        <w:rPr>
          <w:rFonts w:ascii="Arial" w:hAnsi="Arial" w:cs="Arial"/>
          <w:sz w:val="20"/>
          <w:szCs w:val="20"/>
        </w:rPr>
        <w:t xml:space="preserve">polufinancován z prostředků </w:t>
      </w:r>
      <w:r w:rsidR="00E3715E" w:rsidRPr="00606969">
        <w:rPr>
          <w:rFonts w:ascii="Arial" w:hAnsi="Arial" w:cs="Arial"/>
          <w:sz w:val="20"/>
          <w:szCs w:val="20"/>
        </w:rPr>
        <w:t>EU</w:t>
      </w:r>
      <w:r w:rsidRPr="0060696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6969">
        <w:rPr>
          <w:rFonts w:ascii="Arial" w:hAnsi="Arial" w:cs="Arial"/>
          <w:sz w:val="20"/>
          <w:szCs w:val="20"/>
        </w:rPr>
        <w:t>reg</w:t>
      </w:r>
      <w:proofErr w:type="spellEnd"/>
      <w:r w:rsidRPr="0060696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606969">
        <w:rPr>
          <w:rFonts w:ascii="Arial" w:hAnsi="Arial" w:cs="Arial"/>
          <w:sz w:val="20"/>
          <w:szCs w:val="20"/>
        </w:rPr>
        <w:t>č.</w:t>
      </w:r>
      <w:proofErr w:type="gramEnd"/>
      <w:r w:rsidRPr="00606969">
        <w:rPr>
          <w:rFonts w:ascii="Arial" w:hAnsi="Arial" w:cs="Arial"/>
          <w:sz w:val="20"/>
          <w:szCs w:val="20"/>
        </w:rPr>
        <w:t xml:space="preserve"> </w:t>
      </w:r>
      <w:r w:rsidR="00C94FE6" w:rsidRPr="00606969">
        <w:rPr>
          <w:rFonts w:ascii="Arial" w:hAnsi="Arial" w:cs="Arial"/>
          <w:sz w:val="20"/>
          <w:szCs w:val="20"/>
        </w:rPr>
        <w:t>CZ.03.4.74/0.0/0.0/16_0</w:t>
      </w:r>
      <w:r w:rsidR="00D165DC">
        <w:rPr>
          <w:rFonts w:ascii="Arial" w:hAnsi="Arial" w:cs="Arial"/>
          <w:sz w:val="20"/>
          <w:szCs w:val="20"/>
        </w:rPr>
        <w:t>58</w:t>
      </w:r>
      <w:r w:rsidR="00C94FE6" w:rsidRPr="00606969">
        <w:rPr>
          <w:rFonts w:ascii="Arial" w:hAnsi="Arial" w:cs="Arial"/>
          <w:sz w:val="20"/>
          <w:szCs w:val="20"/>
        </w:rPr>
        <w:t>/000</w:t>
      </w:r>
      <w:r w:rsidR="00D165DC">
        <w:rPr>
          <w:rFonts w:ascii="Arial" w:hAnsi="Arial" w:cs="Arial"/>
          <w:sz w:val="20"/>
          <w:szCs w:val="20"/>
        </w:rPr>
        <w:t>7429</w:t>
      </w:r>
      <w:r w:rsidRPr="00606969">
        <w:rPr>
          <w:rFonts w:ascii="Arial" w:hAnsi="Arial" w:cs="Arial"/>
          <w:sz w:val="20"/>
          <w:szCs w:val="20"/>
        </w:rPr>
        <w:t xml:space="preserve"> z OPZ“.</w:t>
      </w:r>
    </w:p>
    <w:p w:rsidR="00D165DC" w:rsidRDefault="00D165DC" w:rsidP="00D165DC">
      <w:pPr>
        <w:pStyle w:val="Odstavecseseznamem"/>
        <w:rPr>
          <w:rFonts w:ascii="Arial" w:hAnsi="Arial" w:cs="Arial"/>
          <w:sz w:val="20"/>
          <w:szCs w:val="20"/>
        </w:rPr>
      </w:pPr>
    </w:p>
    <w:p w:rsidR="00D165DC" w:rsidRPr="00606969" w:rsidRDefault="00D165DC" w:rsidP="00D5231C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Pokud k datu uskutečnění zdanitelného plnění uvedeného na daňovém dokladu bude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v Registru plátců DPH uveden jako nespolehlivý plátce, bude zadavatel postupovat v souladu se zákonem o DPH v platném znění.</w:t>
      </w:r>
    </w:p>
    <w:p w:rsidR="00587A61" w:rsidRDefault="00587A61" w:rsidP="00013D3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XI.</w:t>
      </w:r>
    </w:p>
    <w:p w:rsidR="00587A61" w:rsidRPr="00A9407C" w:rsidRDefault="00D165DC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Předání a převzetí díla</w:t>
      </w:r>
    </w:p>
    <w:p w:rsidR="00D165DC" w:rsidRDefault="00D165DC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Závazek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>e provést dílo je splněn jeho řádným ukončením bez vad a nedodělků a předáním zadavateli. Dílo se pokládá za řádně ukončené, jestliže nebude mít při převzetí vady.</w:t>
      </w:r>
    </w:p>
    <w:p w:rsidR="00D165DC" w:rsidRPr="00D165DC" w:rsidRDefault="00D165DC" w:rsidP="00D165DC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165DC" w:rsidRDefault="00D165DC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Místem předání je budova městského úřadu, </w:t>
      </w:r>
      <w:proofErr w:type="spellStart"/>
      <w:r w:rsidRPr="00D165DC">
        <w:rPr>
          <w:rFonts w:ascii="Arial" w:hAnsi="Arial" w:cs="Arial"/>
          <w:sz w:val="20"/>
          <w:szCs w:val="20"/>
        </w:rPr>
        <w:t>Obroková</w:t>
      </w:r>
      <w:proofErr w:type="spellEnd"/>
      <w:r w:rsidRPr="00D165DC">
        <w:rPr>
          <w:rFonts w:ascii="Arial" w:hAnsi="Arial" w:cs="Arial"/>
          <w:sz w:val="20"/>
          <w:szCs w:val="20"/>
        </w:rPr>
        <w:t xml:space="preserve"> 1/12, Znojmo</w:t>
      </w:r>
      <w:r>
        <w:rPr>
          <w:rFonts w:ascii="Arial" w:hAnsi="Arial" w:cs="Arial"/>
          <w:sz w:val="20"/>
          <w:szCs w:val="20"/>
        </w:rPr>
        <w:t>.</w:t>
      </w:r>
    </w:p>
    <w:p w:rsidR="00D165DC" w:rsidRPr="00D165DC" w:rsidRDefault="00D165DC" w:rsidP="00D165D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D165DC" w:rsidRDefault="00D165DC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Zadavatel je oprávněn kontrolovat průběh provádění díla.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je povinen na požádání zadavatele poskytnout veškeré informace o stavu rozpracovanosti díla.</w:t>
      </w:r>
    </w:p>
    <w:p w:rsidR="00D165DC" w:rsidRPr="00D165DC" w:rsidRDefault="00D165DC" w:rsidP="00D165D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D165DC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Před konečným tiskem každého dílčího dokumentu předá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min. 10 pracovních dní jedno kompletní vyhotovení zadavateli ke kontrole. Zadavatel je oprávněn předat své připomínky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i do 5 pracovních dní od </w:t>
      </w:r>
      <w:r w:rsidR="00435AD4">
        <w:rPr>
          <w:rFonts w:ascii="Arial" w:hAnsi="Arial" w:cs="Arial"/>
          <w:sz w:val="20"/>
          <w:szCs w:val="20"/>
        </w:rPr>
        <w:t>předání dokumentace ke kontrole.</w:t>
      </w:r>
    </w:p>
    <w:p w:rsidR="00D165DC" w:rsidRPr="00D165DC" w:rsidRDefault="00D165DC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D165DC" w:rsidRPr="00D165DC">
        <w:rPr>
          <w:rFonts w:ascii="Arial" w:hAnsi="Arial" w:cs="Arial"/>
          <w:sz w:val="20"/>
          <w:szCs w:val="20"/>
        </w:rPr>
        <w:t xml:space="preserve"> se zavazuje v den ukončení díla předat zadavateli proveden</w:t>
      </w:r>
      <w:r w:rsidR="0033555D">
        <w:rPr>
          <w:rFonts w:ascii="Arial" w:hAnsi="Arial" w:cs="Arial"/>
          <w:sz w:val="20"/>
          <w:szCs w:val="20"/>
        </w:rPr>
        <w:t>é</w:t>
      </w:r>
      <w:r w:rsidR="00D165DC" w:rsidRPr="00D165DC">
        <w:rPr>
          <w:rFonts w:ascii="Arial" w:hAnsi="Arial" w:cs="Arial"/>
          <w:sz w:val="20"/>
          <w:szCs w:val="20"/>
        </w:rPr>
        <w:t xml:space="preserve"> díl</w:t>
      </w:r>
      <w:r w:rsidR="0033555D">
        <w:rPr>
          <w:rFonts w:ascii="Arial" w:hAnsi="Arial" w:cs="Arial"/>
          <w:sz w:val="20"/>
          <w:szCs w:val="20"/>
        </w:rPr>
        <w:t>o</w:t>
      </w:r>
      <w:r w:rsidR="00D165DC" w:rsidRPr="00D165DC">
        <w:rPr>
          <w:rFonts w:ascii="Arial" w:hAnsi="Arial" w:cs="Arial"/>
          <w:sz w:val="20"/>
          <w:szCs w:val="20"/>
        </w:rPr>
        <w:t xml:space="preserve">. V případě, že zadavatel odmítne </w:t>
      </w:r>
      <w:r w:rsidR="0033555D">
        <w:rPr>
          <w:rFonts w:ascii="Arial" w:hAnsi="Arial" w:cs="Arial"/>
          <w:sz w:val="20"/>
          <w:szCs w:val="20"/>
        </w:rPr>
        <w:t xml:space="preserve">provedené </w:t>
      </w:r>
      <w:r w:rsidR="00D165DC" w:rsidRPr="00D165DC">
        <w:rPr>
          <w:rFonts w:ascii="Arial" w:hAnsi="Arial" w:cs="Arial"/>
          <w:sz w:val="20"/>
          <w:szCs w:val="20"/>
        </w:rPr>
        <w:t>díl</w:t>
      </w:r>
      <w:r w:rsidR="0033555D">
        <w:rPr>
          <w:rFonts w:ascii="Arial" w:hAnsi="Arial" w:cs="Arial"/>
          <w:sz w:val="20"/>
          <w:szCs w:val="20"/>
        </w:rPr>
        <w:t>o</w:t>
      </w:r>
      <w:r w:rsidR="00D165DC" w:rsidRPr="00D165DC">
        <w:rPr>
          <w:rFonts w:ascii="Arial" w:hAnsi="Arial" w:cs="Arial"/>
          <w:sz w:val="20"/>
          <w:szCs w:val="20"/>
        </w:rPr>
        <w:t xml:space="preserve"> převzít, musí písemně uvést důvod.</w:t>
      </w:r>
    </w:p>
    <w:p w:rsidR="00D165DC" w:rsidRPr="00D165DC" w:rsidRDefault="00D165DC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 </w:t>
      </w:r>
    </w:p>
    <w:p w:rsidR="00435AD4" w:rsidRDefault="00D165DC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Pokud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připraví díl</w:t>
      </w:r>
      <w:r w:rsidR="0033555D">
        <w:rPr>
          <w:rFonts w:ascii="Arial" w:hAnsi="Arial" w:cs="Arial"/>
          <w:sz w:val="20"/>
          <w:szCs w:val="20"/>
        </w:rPr>
        <w:t>o</w:t>
      </w:r>
      <w:r w:rsidRPr="00D165DC">
        <w:rPr>
          <w:rFonts w:ascii="Arial" w:hAnsi="Arial" w:cs="Arial"/>
          <w:sz w:val="20"/>
          <w:szCs w:val="20"/>
        </w:rPr>
        <w:t xml:space="preserve"> k odevzdání před sjednaným termínem, zavazuje se zadavatel převzít díl</w:t>
      </w:r>
      <w:r w:rsidR="0033555D">
        <w:rPr>
          <w:rFonts w:ascii="Arial" w:hAnsi="Arial" w:cs="Arial"/>
          <w:sz w:val="20"/>
          <w:szCs w:val="20"/>
        </w:rPr>
        <w:t>o</w:t>
      </w:r>
      <w:r w:rsidRPr="00D165DC">
        <w:rPr>
          <w:rFonts w:ascii="Arial" w:hAnsi="Arial" w:cs="Arial"/>
          <w:sz w:val="20"/>
          <w:szCs w:val="20"/>
        </w:rPr>
        <w:t xml:space="preserve"> i v nabídnutém, oboustranně akceptovatelném, zkráceném termínu.</w:t>
      </w:r>
    </w:p>
    <w:p w:rsidR="00D165DC" w:rsidRPr="00D165DC" w:rsidRDefault="00D165DC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 </w:t>
      </w:r>
    </w:p>
    <w:p w:rsidR="00435AD4" w:rsidRPr="0014526E" w:rsidRDefault="00E9487B" w:rsidP="00435AD4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14526E">
        <w:rPr>
          <w:rFonts w:ascii="Arial" w:hAnsi="Arial" w:cs="Arial"/>
          <w:sz w:val="20"/>
          <w:szCs w:val="20"/>
        </w:rPr>
        <w:t>Dodavatel</w:t>
      </w:r>
      <w:r w:rsidR="00D165DC" w:rsidRPr="0014526E">
        <w:rPr>
          <w:rFonts w:ascii="Arial" w:hAnsi="Arial" w:cs="Arial"/>
          <w:sz w:val="20"/>
          <w:szCs w:val="20"/>
        </w:rPr>
        <w:t xml:space="preserve"> předá díl</w:t>
      </w:r>
      <w:r w:rsidR="0033555D" w:rsidRPr="0014526E">
        <w:rPr>
          <w:rFonts w:ascii="Arial" w:hAnsi="Arial" w:cs="Arial"/>
          <w:sz w:val="20"/>
          <w:szCs w:val="20"/>
        </w:rPr>
        <w:t>o</w:t>
      </w:r>
      <w:r w:rsidR="00D165DC" w:rsidRPr="0014526E">
        <w:rPr>
          <w:rFonts w:ascii="Arial" w:hAnsi="Arial" w:cs="Arial"/>
          <w:sz w:val="20"/>
          <w:szCs w:val="20"/>
        </w:rPr>
        <w:t xml:space="preserve"> v jednom vyhotovení v listinné podobě. Dále předá díl</w:t>
      </w:r>
      <w:r w:rsidR="0033555D" w:rsidRPr="0014526E">
        <w:rPr>
          <w:rFonts w:ascii="Arial" w:hAnsi="Arial" w:cs="Arial"/>
          <w:sz w:val="20"/>
          <w:szCs w:val="20"/>
        </w:rPr>
        <w:t>o</w:t>
      </w:r>
      <w:r w:rsidR="00D165DC" w:rsidRPr="0014526E">
        <w:rPr>
          <w:rFonts w:ascii="Arial" w:hAnsi="Arial" w:cs="Arial"/>
          <w:sz w:val="20"/>
          <w:szCs w:val="20"/>
        </w:rPr>
        <w:t xml:space="preserve"> v </w:t>
      </w:r>
      <w:r w:rsidR="00435AD4" w:rsidRPr="0014526E">
        <w:rPr>
          <w:rFonts w:ascii="Arial" w:hAnsi="Arial" w:cs="Arial"/>
          <w:sz w:val="20"/>
          <w:szCs w:val="20"/>
        </w:rPr>
        <w:t>elektronické (digitální) podobě</w:t>
      </w:r>
      <w:r w:rsidR="00D165DC" w:rsidRPr="0014526E">
        <w:rPr>
          <w:rFonts w:ascii="Arial" w:hAnsi="Arial" w:cs="Arial"/>
          <w:sz w:val="20"/>
          <w:szCs w:val="20"/>
        </w:rPr>
        <w:t xml:space="preserve">, se zajištěním ochrany proti virům ve formátech </w:t>
      </w:r>
      <w:proofErr w:type="spellStart"/>
      <w:r w:rsidR="00D165DC" w:rsidRPr="0014526E">
        <w:rPr>
          <w:rFonts w:ascii="Arial" w:hAnsi="Arial" w:cs="Arial"/>
          <w:sz w:val="20"/>
          <w:szCs w:val="20"/>
        </w:rPr>
        <w:t>pdf</w:t>
      </w:r>
      <w:proofErr w:type="spellEnd"/>
      <w:r w:rsidR="00D165DC" w:rsidRPr="001452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D165DC" w:rsidRPr="0014526E">
        <w:rPr>
          <w:rFonts w:ascii="Arial" w:hAnsi="Arial" w:cs="Arial"/>
          <w:sz w:val="20"/>
          <w:szCs w:val="20"/>
        </w:rPr>
        <w:t>docx</w:t>
      </w:r>
      <w:proofErr w:type="spellEnd"/>
      <w:r w:rsidR="00D165DC" w:rsidRPr="0014526E">
        <w:rPr>
          <w:rFonts w:ascii="Arial" w:hAnsi="Arial" w:cs="Arial"/>
          <w:sz w:val="20"/>
          <w:szCs w:val="20"/>
        </w:rPr>
        <w:t xml:space="preserve"> na CD nebo DVD pro čtení a odsouhlasení díla.  </w:t>
      </w:r>
    </w:p>
    <w:p w:rsidR="00435AD4" w:rsidRDefault="00435AD4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O předání a převzetí díla, či jeho části, bude sepsán protokol s uvedením event. vad či nedodělků a termínem jejich odstranění.</w:t>
      </w:r>
    </w:p>
    <w:p w:rsidR="00435AD4" w:rsidRDefault="00435AD4" w:rsidP="00435AD4">
      <w:pPr>
        <w:pStyle w:val="Odstavecseseznamem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ponese nebezpečí škody na zhotovovaném díle.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Nebezpečí škody a veškerá práva k provedenému dílu, a to včetně vlastnického práva, přecházejí na zadavatele předáním a převzetím díla, ledaže by z povahy věci nebo dohody smluvních stran vyplývalo něco jiného.</w:t>
      </w:r>
    </w:p>
    <w:p w:rsidR="008A7437" w:rsidRDefault="008A7437" w:rsidP="0033555D">
      <w:pPr>
        <w:pStyle w:val="Odstavecseseznamem"/>
        <w:rPr>
          <w:rFonts w:ascii="Arial" w:hAnsi="Arial" w:cs="Arial"/>
          <w:sz w:val="20"/>
          <w:szCs w:val="20"/>
        </w:rPr>
      </w:pPr>
    </w:p>
    <w:p w:rsidR="00587A61" w:rsidRPr="00A9407C" w:rsidRDefault="00587A61" w:rsidP="00FA4C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XII.</w:t>
      </w:r>
    </w:p>
    <w:p w:rsidR="00587A61" w:rsidRPr="00A9407C" w:rsidRDefault="00435AD4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Garance dodavatele</w:t>
      </w: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prohlašuje, že je oprávněn k provádění činností dle předmětu této smlouvy v plném rozsahu, zejména, že je držitelem příslušných živnostenských oprávnění pokrývajících celý předmět plnění </w:t>
      </w: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>e podle této smlouvy.</w:t>
      </w:r>
    </w:p>
    <w:p w:rsidR="00435AD4" w:rsidRPr="00435AD4" w:rsidRDefault="00435AD4" w:rsidP="00435AD4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zavazuje, že bude dodržovat a je schopen plnit právní a technické podmínky vyplývající ze závazných platných právních předpisů, vyhlášek a norem.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 chránit zájmy zadavatele, které souvisejí s plněním této zakázky, zejména je povinen upozornit zadavatele na veškerá nebezpečí škod.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prohlašuje, že má veškeré právní, technické a personální předpoklady, kapacity a odborné znalosti, jichž je třeba k provedení díla sjednaného touto smlouvou a je schopen zajistit splnění sjednaného předmětu díla.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prohlašuje, že se v plném rozsahu seznámil s rozsahem díla, že jsou mu známy veškeré technické, kvalitativní a jiné podmínky nezbytné k realizaci díla, a že disponuje takovými odbornými znalostmi a kapacitami, které jsou k řádnému a včasnému provedení díla nezbytné. 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prohlašuje, že neumožňuje výkon nelegální práce ve smyslu zákona č. 435/2004 Sb. o zaměstnanosti, ve znění pozdějších předpisů, a ani neodebírá žádné plnění od osoby, která by výkon nelegální práce umožňovala. V případě, že se toto prohlášení ukáže v budoucnu nepravdivým a vznikne ručení zadavatele ve smyslu </w:t>
      </w:r>
      <w:proofErr w:type="spellStart"/>
      <w:r w:rsidR="00435AD4" w:rsidRPr="00435AD4">
        <w:rPr>
          <w:rFonts w:ascii="Arial" w:hAnsi="Arial" w:cs="Arial"/>
          <w:sz w:val="20"/>
          <w:szCs w:val="20"/>
        </w:rPr>
        <w:t>ust</w:t>
      </w:r>
      <w:proofErr w:type="spellEnd"/>
      <w:r w:rsidR="00435AD4" w:rsidRPr="00435AD4">
        <w:rPr>
          <w:rFonts w:ascii="Arial" w:hAnsi="Arial" w:cs="Arial"/>
          <w:sz w:val="20"/>
          <w:szCs w:val="20"/>
        </w:rPr>
        <w:t xml:space="preserve">. § 141a a § 141b zákona Č. 435/2004 Sb., má zadavatel nárok na náhradu všeho, co za </w:t>
      </w: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>e v souvislosti s tímto ručením plnil.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není oprávněn postoupit, převést ani zastavit tuto smlouvu ani jakákoli práva, povinnosti, dluhy, pohledávky nebo nároky vyplývající z této smlouvy bez předchozího písemného souhlasu zadavatele.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435AD4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Za účelem zveřejnění této smlouvy v registru smluv uděluje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souhlas na dobu neurčitou se zveřejněním svých osobních údajů v registru smluv.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výslovné souhlasí, že tato smlouva bude zveřejněna podle zákona č. 340/2015 Sb., zákon o registru smluv, ve znění pozdějších předpisů, a to včetně příloh, dodatků, odvozených dokumentů a </w:t>
      </w:r>
      <w:proofErr w:type="spellStart"/>
      <w:r w:rsidR="00435AD4" w:rsidRPr="00435AD4">
        <w:rPr>
          <w:rFonts w:ascii="Arial" w:hAnsi="Arial" w:cs="Arial"/>
          <w:sz w:val="20"/>
          <w:szCs w:val="20"/>
        </w:rPr>
        <w:t>metadat</w:t>
      </w:r>
      <w:proofErr w:type="spellEnd"/>
      <w:r w:rsidR="00435AD4" w:rsidRPr="00435AD4">
        <w:rPr>
          <w:rFonts w:ascii="Arial" w:hAnsi="Arial" w:cs="Arial"/>
          <w:sz w:val="20"/>
          <w:szCs w:val="20"/>
        </w:rPr>
        <w:t>. Za tím účelem se smluvní strany zavazují v rámci kontraktačního procesu připravit smlouvu v otevřeném strojově čitelném formátu. Žádné údaje uvedené v této smlouvě nebudou považovány za důvěrné, jak je uvedeno v části VII. Důvěrnost informací v zadávací dokumentaci.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435AD4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35AD4">
        <w:rPr>
          <w:rFonts w:ascii="Arial" w:hAnsi="Arial" w:cs="Arial"/>
          <w:sz w:val="20"/>
          <w:szCs w:val="20"/>
        </w:rPr>
        <w:t>mlouva bude zveřejněna v registru smluv zadavatelem do 30 dnů od jejího uzavření.</w:t>
      </w:r>
    </w:p>
    <w:p w:rsidR="00587A61" w:rsidRPr="00A9407C" w:rsidRDefault="00587A61" w:rsidP="005141F7">
      <w:pPr>
        <w:rPr>
          <w:rFonts w:ascii="Arial" w:hAnsi="Arial" w:cs="Arial"/>
          <w:b/>
          <w:i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XIII.</w:t>
      </w:r>
    </w:p>
    <w:p w:rsidR="00587A61" w:rsidRPr="00A9407C" w:rsidRDefault="00435AD4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Odpovědnost za škodu a sankce</w:t>
      </w: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odpovídá za to, že dílo ujednané touto smlouvou je vyhotoveno podle podmínek zadávací dokumentace, a že po dobu záruční doby bude mít vlastnosti dohodnuté v této zakázce.</w:t>
      </w:r>
    </w:p>
    <w:p w:rsidR="00435AD4" w:rsidRPr="00435AD4" w:rsidRDefault="00435AD4" w:rsidP="00435AD4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nezodpovídá za vady díla, které byly způsobeny použitím podkladů poskytnutých objednavatelem a </w:t>
      </w: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ani při vynaložení maximální péče, kterou po něm lze oprávněně </w:t>
      </w:r>
      <w:r w:rsidR="00435AD4" w:rsidRPr="00435AD4">
        <w:rPr>
          <w:rFonts w:ascii="Arial" w:hAnsi="Arial" w:cs="Arial"/>
          <w:sz w:val="20"/>
          <w:szCs w:val="20"/>
        </w:rPr>
        <w:lastRenderedPageBreak/>
        <w:t>požadovat, nemohl zjistit jejich nevhodnost, nebo na ně upozornil objednavatele písemně a ten na jejich použití trval.</w:t>
      </w:r>
    </w:p>
    <w:p w:rsidR="0014526E" w:rsidRDefault="0014526E" w:rsidP="0014526E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Záruční doba začíná plynout ode dne předání díla zadavateli, tj. ode dne podpisu protokolu o předání a převzetí díla, a trvá 24 měsíců. Záruka se vztahuje na dílo zpracované v souladu s platnými právními předpisy ke dni předání díla zadavateli. 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Smluvní strany se dohodly pro případ vady díla, že po dobu záruční doby má zadavatel právo požadovat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povinnost bezplatného odstranění vady.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Případné vady díla budou písemně reklamovány u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e na adrese uvedené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>em bez zbytečného odkladu po jejich zjištění.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je povinen bezplatné odstranit vadu díla po doručení písemného oznámení o vadě bez zbytečného odkladu nebo ve lhůtě dohodnuté se zadavatelem. 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Zadavatel je povinen umožnit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i odstranění vady. Provedení opravy vady sdělí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zadavateli písemně.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 odstranit případnou vadu díla do 14 kalendářních dnů od oprávněné reklamace zadavatele.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 dodržet při provádění díla veškerá ujednání a závazky vyplývající z této smlouvy a obecné závazných právních předpisů. Pokud nesplněním či porušením těchto závazků, ujednání či právních předpisů vznikne zadavateli škoda, hradí ji </w:t>
      </w: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v plném rozsahu. Tuto povinnost nemá, prokáže-li, že škodě nemohl zabránit ani v případě vynaložení veškeré možné péče, kterou na něm lze spravedlivě požadovat. 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Pokud činností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e dojde ke způsobení škody zadavateli nebo třetím osobám z titulu opomenutí, nedbalosti nebo neplněním ujednání a závazků vyplývajících z této smlouvy a obecné závazných právních předpisů, 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povinen bez zbytečného odkladu tuto škodu odstranit a není-li to možné, tak finančně nahradit. Veškeré náklady s tím spojené nese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>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B1858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odpovídá i za škodu způsobenou činností těch, kteří pro něj dílo provádějí.</w:t>
      </w:r>
    </w:p>
    <w:p w:rsidR="00435AD4" w:rsidRPr="00435AD4" w:rsidRDefault="00435AD4" w:rsidP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V ostatních případech platí příslušná ustanovení občanského zákoníku.</w:t>
      </w:r>
    </w:p>
    <w:p w:rsidR="008B1858" w:rsidRPr="00435AD4" w:rsidRDefault="008B1858" w:rsidP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 v souladu se zákonem č. 320/2001 Sb., o finanční kontrole ve veřejné správě a o změně některých zákonů, ve znění pozdějších předpisů, poskytnout zadavateli či jím určeným osobám nebo kontrolním orgánům při výkonu finanční kontroly potřebnou součinnost.</w:t>
      </w:r>
      <w:r w:rsidR="008B1858">
        <w:rPr>
          <w:rFonts w:ascii="Arial" w:hAnsi="Arial" w:cs="Arial"/>
          <w:sz w:val="20"/>
          <w:szCs w:val="20"/>
        </w:rPr>
        <w:t xml:space="preserve"> </w:t>
      </w:r>
      <w:r w:rsidR="00587A61" w:rsidRPr="00A9407C">
        <w:rPr>
          <w:rFonts w:ascii="Arial" w:hAnsi="Arial" w:cs="Arial"/>
          <w:sz w:val="20"/>
          <w:szCs w:val="20"/>
        </w:rPr>
        <w:t xml:space="preserve"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(zejména z důvodu rozporu s aplikovatelnými zákony a ostatními právními normami), provedou smluvní strany konzultace a dohodnou se na právně </w:t>
      </w:r>
      <w:r w:rsidR="00587A61" w:rsidRPr="00A9407C">
        <w:rPr>
          <w:rFonts w:ascii="Arial" w:hAnsi="Arial" w:cs="Arial"/>
          <w:sz w:val="20"/>
          <w:szCs w:val="20"/>
        </w:rPr>
        <w:lastRenderedPageBreak/>
        <w:t>přijatelném způsobu provedení záměrů obsažených v takové části smlouvy, jež pozbyla platnosti.</w:t>
      </w:r>
    </w:p>
    <w:p w:rsidR="008B1858" w:rsidRDefault="008B1858" w:rsidP="008B1858">
      <w:pPr>
        <w:pStyle w:val="Odstavecseseznamem"/>
        <w:rPr>
          <w:rFonts w:ascii="Arial" w:hAnsi="Arial" w:cs="Arial"/>
          <w:sz w:val="20"/>
          <w:szCs w:val="20"/>
        </w:rPr>
      </w:pPr>
    </w:p>
    <w:p w:rsidR="008B1858" w:rsidRDefault="008B1858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Bude-li zadavatel v prodlení s úhradou faktury, 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oprávněn požadovat na zadavateli zaplacení úroku z prodlení ve výši 0,05 % z dlužné částky za každý započatý den prodlení, a to až do doby zaplacení dlužné částky, a zadavatel je povinen takto požadovaný úrok z prodlení zaplatit.</w:t>
      </w:r>
    </w:p>
    <w:p w:rsidR="008B1858" w:rsidRPr="008B1858" w:rsidRDefault="008B1858" w:rsidP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 </w:t>
      </w:r>
    </w:p>
    <w:p w:rsidR="008B1858" w:rsidRDefault="008B1858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Bude-li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v prodlení s předáním kterékoliv části díla, je zadavatel oprávněn požadovat na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i zaplacení smluvní pokuty ve výši 0,05 % z ceny za neprovedené příslušné části (etapy) díla za každý započatý den prodlení, a to až do doby předání příslušné části (etapy) díla,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je povinen smluvní pokutu zadavateli na jeho výzvu ve lhůtě a na účet ve výzvě uvedené zaplatit. </w:t>
      </w:r>
    </w:p>
    <w:p w:rsidR="008B1858" w:rsidRPr="008B1858" w:rsidRDefault="008B1858" w:rsidP="008B1858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8B1858" w:rsidRPr="008B1858">
        <w:rPr>
          <w:rFonts w:ascii="Arial" w:hAnsi="Arial" w:cs="Arial"/>
          <w:sz w:val="20"/>
          <w:szCs w:val="20"/>
        </w:rPr>
        <w:t xml:space="preserve"> i zadavatel se zavazují, že v případě porušení důvěrnosti informací či povinnosti mlčenlivosti dle Článku VII. této smlouvy zaplatí ten, kdo prokazatelné porušil tento závazek, druhé smluvní straně smluvní pokutu ve výši 50 000 Kč (slovy: </w:t>
      </w:r>
      <w:r w:rsidR="000731FA" w:rsidRPr="008B1858">
        <w:rPr>
          <w:rFonts w:ascii="Arial" w:hAnsi="Arial" w:cs="Arial"/>
          <w:sz w:val="20"/>
          <w:szCs w:val="20"/>
        </w:rPr>
        <w:t>padesát tisíc</w:t>
      </w:r>
      <w:r w:rsidR="008B1858" w:rsidRPr="008B1858">
        <w:rPr>
          <w:rFonts w:ascii="Arial" w:hAnsi="Arial" w:cs="Arial"/>
          <w:sz w:val="20"/>
          <w:szCs w:val="20"/>
        </w:rPr>
        <w:t xml:space="preserve"> korun českých). Smluvní pokutou není dotčeno právo domáhat se náhrady škody samostatně vedle smluvní pokuty. </w:t>
      </w:r>
    </w:p>
    <w:p w:rsidR="008B1858" w:rsidRPr="008B1858" w:rsidRDefault="008B1858" w:rsidP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Uhrazením smluvní pokuty nezaniká povinnost závadný stav odstranit.</w:t>
      </w:r>
    </w:p>
    <w:p w:rsidR="008B1858" w:rsidRDefault="008B1858" w:rsidP="008B1858">
      <w:pPr>
        <w:pStyle w:val="Odstavecseseznamem"/>
        <w:rPr>
          <w:rFonts w:ascii="Arial" w:hAnsi="Arial" w:cs="Arial"/>
          <w:sz w:val="20"/>
          <w:szCs w:val="20"/>
        </w:rPr>
      </w:pPr>
    </w:p>
    <w:p w:rsidR="008B1858" w:rsidRPr="00A9407C" w:rsidRDefault="008B1858" w:rsidP="008B1858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IX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587A61" w:rsidRDefault="008B1858" w:rsidP="008B1858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Důvěrnost informací</w:t>
      </w:r>
    </w:p>
    <w:p w:rsidR="008B1858" w:rsidRDefault="008B1858" w:rsidP="008B185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A41E9B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Smluvní strany jsou si vědomy toho, že v rámci plnění smlouvy:</w:t>
      </w:r>
    </w:p>
    <w:p w:rsidR="00587A61" w:rsidRDefault="008B1858" w:rsidP="0033555D">
      <w:pPr>
        <w:pStyle w:val="Odstavecseseznamem"/>
        <w:tabs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B1858" w:rsidRDefault="008B1858" w:rsidP="0033555D">
      <w:pPr>
        <w:pStyle w:val="Odstavecseseznamem"/>
        <w:numPr>
          <w:ilvl w:val="0"/>
          <w:numId w:val="19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B1858">
        <w:rPr>
          <w:rFonts w:ascii="Arial" w:hAnsi="Arial" w:cs="Arial"/>
          <w:sz w:val="20"/>
          <w:szCs w:val="20"/>
        </w:rPr>
        <w:t>si</w:t>
      </w:r>
      <w:proofErr w:type="gramEnd"/>
      <w:r w:rsidRPr="008B1858">
        <w:rPr>
          <w:rFonts w:ascii="Arial" w:hAnsi="Arial" w:cs="Arial"/>
          <w:sz w:val="20"/>
          <w:szCs w:val="20"/>
        </w:rPr>
        <w:t xml:space="preserve"> mohou vzájemně poskytnout informace, které budou považovány za důvěrné (dále „důvěrné informace"),</w:t>
      </w:r>
    </w:p>
    <w:p w:rsidR="00A41E9B" w:rsidRPr="008B1858" w:rsidRDefault="00A41E9B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b.</w:t>
      </w:r>
      <w:r w:rsidRPr="008B1858">
        <w:rPr>
          <w:rFonts w:ascii="Arial" w:hAnsi="Arial" w:cs="Arial"/>
          <w:sz w:val="20"/>
          <w:szCs w:val="20"/>
        </w:rPr>
        <w:tab/>
        <w:t>mohou jejich zaměstnanci získat přístup k důvěrným informacím druhé strany.</w:t>
      </w:r>
    </w:p>
    <w:p w:rsidR="008B1858" w:rsidRPr="008B1858" w:rsidRDefault="008B1858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Veškeré důvěrné informace zůstávají výhradním vlastnictvím předávající strany a přijímající strana vyvine pro zachování jejich důvěrnosti a pro jejich ochranu stejné úsilí, jako by se jednalo o její vlastní důvěrné informace. Obě strany se zavazují nepublikovat žádným způsobem důvěrně informace druhé strany, nepředat je třetí straně ani svým vlastním zaměstnancům a zástupcům s výjimkou těch, kteří s nimi potřebují být seznámeni, aby mohli splnit smlouvu. Obé strany se zároveň zavazují nepoužit důvěrné informace druhé strany jinak než za účelem plnění smlouvy nebo uplatnění svých práv z této smlouvy.</w:t>
      </w:r>
    </w:p>
    <w:p w:rsidR="00A41E9B" w:rsidRPr="008B1858" w:rsidRDefault="00A41E9B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Nedohodnou-li se smluvní strany výslovné jinak, považují se za důvěrné implicitně všechny informace, které jsou a nebo by mohly být součásti obchodního tajemství, tj. například ale nejenom popisy nebo části popisů technologických procesů a vzorců, technických vzorců a technického know-how, informace o provozních metodách, procedurách a pracovních postupech, obchodní nebo marketingové plány, koncepce a strategie nebo jejich části, nabídky, kontrakty, smlouvy, dohody nebo jiná ujednáni s třetími stranami, informace o výsledcích </w:t>
      </w:r>
      <w:r w:rsidRPr="008B1858">
        <w:rPr>
          <w:rFonts w:ascii="Arial" w:hAnsi="Arial" w:cs="Arial"/>
          <w:sz w:val="20"/>
          <w:szCs w:val="20"/>
        </w:rPr>
        <w:lastRenderedPageBreak/>
        <w:t>hospodaření, o vztazích s obchodními partnery, o pracovněprávních otázkách a všechny další informace, jejichž zveřejnění přijímající stranou by předávající straně mohlo způsobit škodu.</w:t>
      </w:r>
    </w:p>
    <w:p w:rsidR="00A41E9B" w:rsidRP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:rsidR="00A41E9B" w:rsidRPr="00A41E9B" w:rsidRDefault="00A41E9B" w:rsidP="0033555D">
      <w:pPr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Bez ohledu na výše uvedená ustanovení se za důvěrné nepovažuji informace, které:</w:t>
      </w:r>
    </w:p>
    <w:p w:rsidR="00A41E9B" w:rsidRPr="00A41E9B" w:rsidRDefault="00A41E9B" w:rsidP="0033555D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RDefault="00A41E9B" w:rsidP="0033555D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A41E9B">
        <w:rPr>
          <w:rFonts w:ascii="Arial" w:hAnsi="Arial" w:cs="Arial"/>
          <w:sz w:val="20"/>
          <w:szCs w:val="20"/>
        </w:rPr>
        <w:t>se staly</w:t>
      </w:r>
      <w:proofErr w:type="gramEnd"/>
      <w:r w:rsidRPr="00A41E9B">
        <w:rPr>
          <w:rFonts w:ascii="Arial" w:hAnsi="Arial" w:cs="Arial"/>
          <w:sz w:val="20"/>
          <w:szCs w:val="20"/>
        </w:rPr>
        <w:t xml:space="preserve"> veřejně známými, aniž by to zavinila přijímající strana,</w:t>
      </w:r>
    </w:p>
    <w:p w:rsidR="00A41E9B" w:rsidRPr="00A41E9B" w:rsidRDefault="00A41E9B" w:rsidP="0033555D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RDefault="00A41E9B" w:rsidP="0033555D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měla přijímající strana legálně k dispozici před uzavřením smlouvy, pokud takové informace nebyly předmětem jiné, dříve mezi smluvními stranami uzavř</w:t>
      </w:r>
      <w:r>
        <w:rPr>
          <w:rFonts w:ascii="Arial" w:hAnsi="Arial" w:cs="Arial"/>
          <w:sz w:val="20"/>
          <w:szCs w:val="20"/>
        </w:rPr>
        <w:t>ené smlouvy o ochraně informací,</w:t>
      </w:r>
    </w:p>
    <w:p w:rsidR="00A41E9B" w:rsidRPr="00A41E9B" w:rsidRDefault="00A41E9B" w:rsidP="0033555D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RDefault="00A41E9B" w:rsidP="0033555D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jsou výsledkem postupu, při kterém k nim přijímající strana dospěje nezávisle a je to schopna doložit svými záznamy nebo důvěrnými informacemi třetí strany,</w:t>
      </w:r>
    </w:p>
    <w:p w:rsidR="00A41E9B" w:rsidRPr="00A41E9B" w:rsidRDefault="00A41E9B" w:rsidP="0033555D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RDefault="00A41E9B" w:rsidP="0033555D">
      <w:pPr>
        <w:pStyle w:val="Odstavecseseznamem"/>
        <w:tabs>
          <w:tab w:val="num" w:pos="567"/>
        </w:tabs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d.</w:t>
      </w:r>
      <w:r w:rsidRPr="00A41E9B">
        <w:rPr>
          <w:rFonts w:ascii="Arial" w:hAnsi="Arial" w:cs="Arial"/>
          <w:sz w:val="20"/>
          <w:szCs w:val="20"/>
        </w:rPr>
        <w:tab/>
        <w:t>jsou zveřejněny a zpřístupněny ve veřejných evidencích.</w:t>
      </w:r>
    </w:p>
    <w:p w:rsidR="00A41E9B" w:rsidRPr="00A41E9B" w:rsidRDefault="00A41E9B" w:rsidP="0033555D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RDefault="00E9487B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41E9B" w:rsidRPr="00A41E9B">
        <w:rPr>
          <w:rFonts w:ascii="Arial" w:hAnsi="Arial" w:cs="Arial"/>
          <w:sz w:val="20"/>
          <w:szCs w:val="20"/>
        </w:rPr>
        <w:t xml:space="preserve"> se zavazuje zachovávat mlčenlivost o všech skutečnostech, zejména pak osobních údajích, o kterých se při plnění či v souvislosti s plněním této smlouvy dozvěděl. Povinnosti mlčenlivosti muže </w:t>
      </w:r>
      <w:r>
        <w:rPr>
          <w:rFonts w:ascii="Arial" w:hAnsi="Arial" w:cs="Arial"/>
          <w:sz w:val="20"/>
          <w:szCs w:val="20"/>
        </w:rPr>
        <w:t>dodavatel</w:t>
      </w:r>
      <w:r w:rsidR="00A41E9B" w:rsidRPr="00A41E9B">
        <w:rPr>
          <w:rFonts w:ascii="Arial" w:hAnsi="Arial" w:cs="Arial"/>
          <w:sz w:val="20"/>
          <w:szCs w:val="20"/>
        </w:rPr>
        <w:t>e zprostit jen zadavatel svým písemným prohlášením, a dále v případech stanovených zákonnými předpisy. Povinnost mlčenlivosti trvá i po skončení platnosti této smlouvy.</w:t>
      </w:r>
    </w:p>
    <w:p w:rsidR="00A41E9B" w:rsidRPr="00A41E9B" w:rsidRDefault="00A41E9B" w:rsidP="0033555D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RDefault="00A41E9B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Výše uvedenými ujednáními tohoto článku není dotčena povinnost zadavatele stanovená zákonem Č. 106/1999 Sb., o svobodném přístupu k informacím, ve znění pozdějších předpisů. </w:t>
      </w:r>
    </w:p>
    <w:p w:rsidR="00A41E9B" w:rsidRPr="00A41E9B" w:rsidRDefault="00A41E9B" w:rsidP="0033555D">
      <w:pPr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RPr="008B1858" w:rsidRDefault="00A41E9B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Ustanovení tohoto článku není dotčeno ukončením účinnosti smlouvy z jakéhokoliv důvodu a jeho účinnost skončí nejdříve pět (5) let po ukončení účinnosti této smlouvy.</w:t>
      </w:r>
    </w:p>
    <w:p w:rsidR="00A41E9B" w:rsidRDefault="00A41E9B" w:rsidP="00DF41C6">
      <w:pPr>
        <w:rPr>
          <w:rFonts w:ascii="Arial" w:hAnsi="Arial" w:cs="Arial"/>
          <w:sz w:val="20"/>
          <w:szCs w:val="20"/>
        </w:rPr>
      </w:pPr>
    </w:p>
    <w:p w:rsidR="00A41E9B" w:rsidRPr="00A9407C" w:rsidRDefault="00A41E9B" w:rsidP="00A41E9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X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A41E9B" w:rsidRDefault="00A41E9B" w:rsidP="00A41E9B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Platnost a účinnost smlouvy</w:t>
      </w:r>
    </w:p>
    <w:p w:rsidR="00A41E9B" w:rsidRDefault="00A41E9B" w:rsidP="00A41E9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Tato smlouva nabývá platnosti a účinnosti dnem uveřejnění v registru smluv dle zákona č. 340/2015 Sb. zákon o registru smluv provedeném zadavatelem. 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Smlouva bude uzavírána na dobu určitou.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RDefault="00D5231C" w:rsidP="0033555D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Smlouvu bude možné předčasné ukončit: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2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dohodou smluvních stran, jejíž součástí je i vypořádání vzájemných závazků a pohledávek,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tabs>
          <w:tab w:val="num" w:pos="567"/>
        </w:tabs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b.</w:t>
      </w:r>
      <w:r w:rsidRPr="00D5231C">
        <w:rPr>
          <w:rFonts w:ascii="Arial" w:hAnsi="Arial" w:cs="Arial"/>
          <w:sz w:val="20"/>
          <w:szCs w:val="20"/>
        </w:rPr>
        <w:tab/>
        <w:t>odstoupením od smlouvy v případě dále vymezeného podstatného porušení smluvních závazků jednou smluvní stranou.</w:t>
      </w:r>
    </w:p>
    <w:p w:rsidR="008A7437" w:rsidRDefault="008A7437" w:rsidP="0033555D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5231C" w:rsidRPr="00A41E9B" w:rsidRDefault="00D5231C" w:rsidP="0033555D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Zadavatel je oprávněn odstoupit od této smlouvy v případě podstatného porušení povinností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D5231C">
        <w:rPr>
          <w:rFonts w:ascii="Arial" w:hAnsi="Arial" w:cs="Arial"/>
          <w:sz w:val="20"/>
          <w:szCs w:val="20"/>
        </w:rPr>
        <w:t>em, které spočívá zejména v prodlení s plněním závazků delším, než 20 kalendářních dnů.</w:t>
      </w:r>
    </w:p>
    <w:p w:rsid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Pr="00A9407C" w:rsidRDefault="00D5231C" w:rsidP="0033555D">
      <w:pPr>
        <w:spacing w:line="288" w:lineRule="auto"/>
        <w:ind w:left="567" w:hanging="567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XI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D5231C" w:rsidRDefault="00D5231C" w:rsidP="0033555D">
      <w:pPr>
        <w:spacing w:line="288" w:lineRule="auto"/>
        <w:ind w:left="567" w:hanging="56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Závěrečná ustanovení</w:t>
      </w:r>
    </w:p>
    <w:p w:rsid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Právní vztahy vzniklé z této smlouvy, nebo s touto smlouvou související, se řídí zákonem č. 89/2012 Sb., občanský zákoník, ve znění pozdějších předpisů,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Smlouvu bude možné měnit nebo doplňovat pouze dohodou smluvních stran formou písemného dodatku podepsaného jejich oprávněnými osobami.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Obě smluvní strany se dohodly, že žádná z nich není oprávněna postoupit svá práva a povinnosti vyplývající z této smlouvy třetí straně bez předchozího písemného souhlasu druhé smluvní strany.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Smluvní strany se budou snažit veškeré spory vyplývající z této smlouvy řešit nejprve smírnou cestou. 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Smlouva bude vyhotovena ve třech vyhotoveních, z nichž zadavatel obdrží dvě vyhotovení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D5231C">
        <w:rPr>
          <w:rFonts w:ascii="Arial" w:hAnsi="Arial" w:cs="Arial"/>
          <w:sz w:val="20"/>
          <w:szCs w:val="20"/>
        </w:rPr>
        <w:t xml:space="preserve"> obdrží jeden vyhotovení.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Nedílnou součástí smlouvy budou: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4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Příloha č. 1 — Specifikace předmětu plnění 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Smluvní strany shodně prohlašují, že jsou si vědomy všech právních důsledků touto smlouvou vyvolených a souhlasí se všemi jejími ustanoveními. Dále prohlašují, že smlouva je uzavřena podle jejich svobodné a pravé vůle, určitě, vážně a srozumitelně a na důkaz toho připojují své podpisy.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P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Smlouva o dílo a její uzavření bude schválena Radou města Znojma.</w:t>
      </w:r>
    </w:p>
    <w:p w:rsid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A7437" w:rsidRDefault="008A7437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color w:val="FF00FF"/>
          <w:sz w:val="20"/>
          <w:szCs w:val="20"/>
        </w:rPr>
      </w:pPr>
      <w:proofErr w:type="gramStart"/>
      <w:r w:rsidRPr="00A9407C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.......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="00756D4C">
        <w:rPr>
          <w:rFonts w:ascii="Arial" w:hAnsi="Arial" w:cs="Arial"/>
          <w:sz w:val="20"/>
          <w:szCs w:val="20"/>
        </w:rPr>
        <w:t>…</w:t>
      </w:r>
      <w:proofErr w:type="gramEnd"/>
      <w:r w:rsidR="00756D4C">
        <w:rPr>
          <w:rFonts w:ascii="Arial" w:hAnsi="Arial" w:cs="Arial"/>
          <w:sz w:val="20"/>
          <w:szCs w:val="20"/>
        </w:rPr>
        <w:t>…………,dne</w:t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  <w:t xml:space="preserve">V </w:t>
      </w:r>
      <w:r w:rsidR="00756D4C" w:rsidRPr="00756D4C">
        <w:rPr>
          <w:rFonts w:ascii="Arial" w:hAnsi="Arial" w:cs="Arial"/>
          <w:sz w:val="20"/>
          <w:szCs w:val="20"/>
          <w:highlight w:val="yellow"/>
        </w:rPr>
        <w:t>„DOPLNIT“</w:t>
      </w:r>
      <w:r w:rsidR="00756D4C">
        <w:rPr>
          <w:rFonts w:ascii="Arial" w:hAnsi="Arial" w:cs="Arial"/>
          <w:sz w:val="20"/>
          <w:szCs w:val="20"/>
        </w:rPr>
        <w:tab/>
        <w:t>,</w:t>
      </w:r>
      <w:r w:rsidRPr="00A9407C">
        <w:rPr>
          <w:rFonts w:ascii="Arial" w:hAnsi="Arial" w:cs="Arial"/>
          <w:sz w:val="20"/>
          <w:szCs w:val="20"/>
        </w:rPr>
        <w:t xml:space="preserve">dne </w:t>
      </w:r>
      <w:r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Za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e:</w:t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  <w:t>Za dodavatele:</w:t>
      </w: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A9407C">
        <w:rPr>
          <w:rFonts w:ascii="Arial" w:hAnsi="Arial" w:cs="Arial"/>
          <w:i/>
          <w:iCs/>
          <w:sz w:val="20"/>
          <w:szCs w:val="20"/>
        </w:rPr>
        <w:t>_____________________</w:t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  <w:t>_____________________</w:t>
      </w:r>
    </w:p>
    <w:p w:rsidR="00587A61" w:rsidRPr="00A9407C" w:rsidRDefault="00D5231C" w:rsidP="0033555D">
      <w:pPr>
        <w:spacing w:line="288" w:lineRule="auto"/>
        <w:ind w:left="567" w:hanging="567"/>
        <w:jc w:val="both"/>
        <w:rPr>
          <w:rStyle w:val="Siln"/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sz w:val="20"/>
          <w:szCs w:val="20"/>
        </w:rPr>
        <w:t>Grois</w:t>
      </w:r>
      <w:proofErr w:type="spellEnd"/>
      <w:r w:rsidRPr="00D5231C">
        <w:rPr>
          <w:rFonts w:ascii="Arial" w:hAnsi="Arial" w:cs="Arial"/>
          <w:sz w:val="20"/>
          <w:szCs w:val="20"/>
        </w:rPr>
        <w:t>, MBA</w:t>
      </w:r>
      <w:r w:rsidR="00587A61">
        <w:rPr>
          <w:rFonts w:ascii="Arial" w:hAnsi="Arial" w:cs="Arial"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756D4C" w:rsidP="0033555D">
      <w:pPr>
        <w:spacing w:line="288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Style w:val="Siln"/>
          <w:rFonts w:ascii="Arial" w:hAnsi="Arial" w:cs="Arial"/>
          <w:b w:val="0"/>
          <w:bCs/>
          <w:sz w:val="20"/>
          <w:szCs w:val="20"/>
        </w:rPr>
        <w:t>starosta města</w:t>
      </w:r>
      <w:r w:rsidR="00587A61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Fonts w:ascii="Arial" w:hAnsi="Arial" w:cs="Arial"/>
          <w:i/>
          <w:sz w:val="20"/>
          <w:szCs w:val="20"/>
        </w:rPr>
        <w:tab/>
      </w:r>
      <w:r w:rsidR="00587A61" w:rsidRPr="00A9407C">
        <w:rPr>
          <w:rFonts w:ascii="Arial" w:hAnsi="Arial" w:cs="Arial"/>
          <w:i/>
          <w:sz w:val="20"/>
          <w:szCs w:val="20"/>
        </w:rPr>
        <w:tab/>
      </w:r>
      <w:r w:rsidR="00587A61">
        <w:rPr>
          <w:rFonts w:ascii="Arial" w:hAnsi="Arial" w:cs="Arial"/>
          <w:i/>
          <w:sz w:val="20"/>
          <w:szCs w:val="20"/>
        </w:rPr>
        <w:tab/>
      </w:r>
      <w:r w:rsidR="00587A61">
        <w:rPr>
          <w:rFonts w:ascii="Arial" w:hAnsi="Arial" w:cs="Arial"/>
          <w:i/>
          <w:sz w:val="20"/>
          <w:szCs w:val="20"/>
        </w:rPr>
        <w:tab/>
      </w:r>
      <w:r w:rsidR="00587A61" w:rsidRPr="00A9407C">
        <w:rPr>
          <w:rFonts w:ascii="Arial" w:hAnsi="Arial" w:cs="Arial"/>
          <w:i/>
          <w:sz w:val="20"/>
          <w:szCs w:val="20"/>
        </w:rPr>
        <w:tab/>
      </w:r>
      <w:r w:rsidR="00587A61"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D5231C" w:rsidRPr="0033555D" w:rsidRDefault="00D5231C" w:rsidP="0033555D">
      <w:pPr>
        <w:spacing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33555D">
        <w:rPr>
          <w:rFonts w:ascii="Arial" w:hAnsi="Arial" w:cs="Arial"/>
          <w:b/>
          <w:bCs/>
        </w:rPr>
        <w:lastRenderedPageBreak/>
        <w:t xml:space="preserve">Příloha č. 1. smlouvy o dílo - Specifikace předmětu plnění </w:t>
      </w:r>
    </w:p>
    <w:p w:rsidR="00D5231C" w:rsidRPr="0033555D" w:rsidRDefault="006F5135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(Příloha</w:t>
      </w:r>
      <w:bookmarkStart w:id="0" w:name="_GoBack"/>
      <w:bookmarkEnd w:id="0"/>
      <w:r w:rsidR="00D5231C" w:rsidRPr="0033555D">
        <w:rPr>
          <w:rFonts w:ascii="Arial" w:hAnsi="Arial" w:cs="Arial"/>
          <w:b/>
          <w:bCs/>
        </w:rPr>
        <w:t xml:space="preserve"> zadávacích podmínek veřejné zakázky - Specifikace předmětu plnění)</w:t>
      </w:r>
    </w:p>
    <w:p w:rsidR="00D5231C" w:rsidRDefault="00D5231C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35148" w:rsidRPr="00BD6B20" w:rsidRDefault="00635148" w:rsidP="0063514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BD6B20">
        <w:rPr>
          <w:rFonts w:ascii="Arial" w:hAnsi="Arial" w:cs="Arial"/>
          <w:b/>
        </w:rPr>
        <w:t>Část A. – Strategický plán rozvoje cyklistické dopravy ve městě Znojmě</w:t>
      </w:r>
    </w:p>
    <w:p w:rsidR="00635148" w:rsidRDefault="00635148" w:rsidP="0063514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635148" w:rsidRDefault="00635148" w:rsidP="00635148">
      <w:pPr>
        <w:spacing w:line="360" w:lineRule="auto"/>
        <w:jc w:val="both"/>
      </w:pPr>
      <w:r>
        <w:t>Předmětem zakázky je zpracování strategického dokumentu – Strategický plán rozvoje cyklistické dopravy ve Znojmě. Strategický dokument bude členěn na Analytickou část, Návrhovou část a Akční plán realizace.</w:t>
      </w:r>
    </w:p>
    <w:p w:rsidR="00635148" w:rsidRDefault="00635148" w:rsidP="00635148">
      <w:pPr>
        <w:spacing w:line="360" w:lineRule="auto"/>
        <w:jc w:val="both"/>
      </w:pPr>
      <w:r>
        <w:t>Jednotlivé části budou obsahovat:</w:t>
      </w:r>
    </w:p>
    <w:p w:rsidR="00635148" w:rsidRDefault="00635148" w:rsidP="00635148">
      <w:pPr>
        <w:spacing w:line="360" w:lineRule="auto"/>
        <w:jc w:val="both"/>
      </w:pPr>
      <w:r>
        <w:rPr>
          <w:u w:val="single"/>
        </w:rPr>
        <w:t>Analytická část</w:t>
      </w:r>
      <w:r>
        <w:t xml:space="preserve"> – zpracování analýzy stávajícího stavu veřejného prostoru města s ohledem na možnost využití pro vedení cyklistické dopravy a její napojení na dopravní síť v </w:t>
      </w:r>
      <w:proofErr w:type="spellStart"/>
      <w:r>
        <w:t>extravilánu</w:t>
      </w:r>
      <w:proofErr w:type="spellEnd"/>
      <w:r>
        <w:t xml:space="preserve"> (analýza uliční sítě, sítě pěších komunikací, stávající cyklistické dopravní sítě, stav doprovodné cyklistické infrastruktury - </w:t>
      </w:r>
      <w:proofErr w:type="spellStart"/>
      <w:r>
        <w:t>cyklostojany</w:t>
      </w:r>
      <w:proofErr w:type="spellEnd"/>
      <w:r>
        <w:t xml:space="preserve"> a vybavenost, stav a trasování cyklotras a cyklostezek atd.).</w:t>
      </w:r>
    </w:p>
    <w:p w:rsidR="00635148" w:rsidRDefault="00635148" w:rsidP="00635148">
      <w:pPr>
        <w:spacing w:line="360" w:lineRule="auto"/>
        <w:jc w:val="both"/>
      </w:pPr>
      <w:r>
        <w:t>Analýza bude zpracována ve spolupráci se širokou veřejností v rámci veřejného projednání, ze kterého vyplynou další podněty k doplnění.</w:t>
      </w:r>
    </w:p>
    <w:p w:rsidR="00635148" w:rsidRDefault="00635148" w:rsidP="00635148">
      <w:pPr>
        <w:spacing w:line="360" w:lineRule="auto"/>
        <w:jc w:val="both"/>
      </w:pPr>
      <w:r>
        <w:t>Na závěr analytické části bude zpracována SWOT analýza/</w:t>
      </w:r>
      <w:r w:rsidRPr="00FB32BE">
        <w:t>analýza priorit</w:t>
      </w:r>
      <w:r>
        <w:t>.</w:t>
      </w:r>
    </w:p>
    <w:p w:rsidR="00635148" w:rsidRDefault="00635148" w:rsidP="00635148">
      <w:pPr>
        <w:spacing w:line="360" w:lineRule="auto"/>
        <w:jc w:val="both"/>
      </w:pPr>
      <w:r>
        <w:rPr>
          <w:u w:val="single"/>
        </w:rPr>
        <w:t>Návrhová část</w:t>
      </w:r>
      <w:r>
        <w:t xml:space="preserve"> – návrhová část bude zahrnovat vymezení základních páteřních os cyklistické dopravy a jejich navázání na širší okolí, stanovení koncepce parkování jízdních kol, návrh konkrétních opatření a postupů, návrh podpůrných měkkých opatření a další potřebná zjištění a doporučení.</w:t>
      </w:r>
    </w:p>
    <w:p w:rsidR="00635148" w:rsidRDefault="00635148" w:rsidP="00635148">
      <w:pPr>
        <w:spacing w:line="360" w:lineRule="auto"/>
        <w:jc w:val="both"/>
      </w:pPr>
      <w:r>
        <w:rPr>
          <w:u w:val="single"/>
        </w:rPr>
        <w:t>Akční plán realizace</w:t>
      </w:r>
      <w:r>
        <w:t xml:space="preserve"> – návrh vhodné etapizace v souladu se Strategickým plánem rozvoje města Znojma, principy postupné realizace, zavádění opatření, definování odpovědností apod.</w:t>
      </w:r>
    </w:p>
    <w:p w:rsidR="00635148" w:rsidRDefault="00635148" w:rsidP="00635148">
      <w:pPr>
        <w:autoSpaceDE w:val="0"/>
        <w:autoSpaceDN w:val="0"/>
        <w:adjustRightInd w:val="0"/>
        <w:spacing w:line="360" w:lineRule="auto"/>
        <w:jc w:val="both"/>
      </w:pPr>
      <w:r>
        <w:t>Součástí zakázky je také účast zpracovatele a prezentace strategie na zasedání Zastupitelstva města Znojma, které bude finální strategický dokument schvalovat.</w:t>
      </w:r>
    </w:p>
    <w:p w:rsidR="00635148" w:rsidRDefault="00635148" w:rsidP="00635148">
      <w:r>
        <w:br w:type="page"/>
      </w:r>
    </w:p>
    <w:p w:rsidR="00635148" w:rsidRPr="0033555D" w:rsidRDefault="00635148" w:rsidP="0063514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BD6B20">
        <w:rPr>
          <w:rFonts w:ascii="Arial" w:hAnsi="Arial" w:cs="Arial"/>
          <w:b/>
        </w:rPr>
        <w:lastRenderedPageBreak/>
        <w:t>Část B. – Marketingová strategie cestovního ruchu města Znojma</w:t>
      </w:r>
    </w:p>
    <w:p w:rsidR="00635148" w:rsidRDefault="00635148" w:rsidP="0063514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35148" w:rsidRPr="00BD6B20" w:rsidRDefault="00635148" w:rsidP="00635148">
      <w:pPr>
        <w:spacing w:line="360" w:lineRule="auto"/>
        <w:jc w:val="both"/>
      </w:pPr>
      <w:r w:rsidRPr="00BD6B20">
        <w:t>Pro město Znojmo bude zpracován strategický dokument Marketingová strategie cestovního ruchu města Znojma.</w:t>
      </w:r>
    </w:p>
    <w:p w:rsidR="00635148" w:rsidRPr="00BD6B20" w:rsidRDefault="00635148" w:rsidP="00635148">
      <w:pPr>
        <w:spacing w:line="360" w:lineRule="auto"/>
        <w:jc w:val="both"/>
      </w:pPr>
      <w:r w:rsidRPr="00BD6B20">
        <w:t>Marketingová strategie se zaměří na zhodnocení potenciálu města Znojma jako turistické destinace, vyhodnotí současnou image města z pohledu cestovního ruchu a zjistí základní charakteristiky současného návštěvníka města. Strategie bude obsahovat analýzu stávajících atraktivit a služeb cestovního ruchu.</w:t>
      </w:r>
    </w:p>
    <w:p w:rsidR="00635148" w:rsidRPr="00BD6B20" w:rsidRDefault="00635148" w:rsidP="00635148">
      <w:pPr>
        <w:spacing w:line="360" w:lineRule="auto"/>
        <w:jc w:val="both"/>
      </w:pPr>
      <w:r w:rsidRPr="00BD6B20">
        <w:t>V návrhové části by strategie měla identifikovat hlavní problémy bránící rozvoji cestovního ruchu a zvyšování návštěvnosti, stanovit návrh střednědobé strategie rozvoje cestovního ruchu, provést výběr priorit, navrhnout cíle a opatření, které povedou ke zvýšení návštěvnosti města, včetně uvedení finančního rámce navrhovaných opatření. Návrhová část bude obsahovat základní komunikační strategii a nastavení procesu monitoringu účinnosti navrhovaných opatření.</w:t>
      </w:r>
    </w:p>
    <w:p w:rsidR="00635148" w:rsidRDefault="00635148" w:rsidP="00635148">
      <w:pPr>
        <w:spacing w:line="360" w:lineRule="auto"/>
        <w:jc w:val="both"/>
      </w:pPr>
      <w:r w:rsidRPr="00BD6B20">
        <w:t>Marketingová strategie cestovního ruchu bude realizátorem prezentována na jednání pracovní skupiny pro cestovní ruch a v rámci veřejného projednání.</w:t>
      </w:r>
    </w:p>
    <w:p w:rsidR="00635148" w:rsidRDefault="00635148" w:rsidP="00635148">
      <w:r>
        <w:br w:type="page"/>
      </w:r>
    </w:p>
    <w:p w:rsidR="00635148" w:rsidRDefault="00635148" w:rsidP="0063514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BD6B20">
        <w:rPr>
          <w:rFonts w:ascii="Arial" w:hAnsi="Arial" w:cs="Arial"/>
          <w:b/>
        </w:rPr>
        <w:lastRenderedPageBreak/>
        <w:t>Část C. - Plán podpory sportu</w:t>
      </w:r>
    </w:p>
    <w:p w:rsidR="00635148" w:rsidRDefault="00635148" w:rsidP="0063514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635148" w:rsidRDefault="00635148" w:rsidP="00635148">
      <w:pPr>
        <w:spacing w:line="360" w:lineRule="auto"/>
        <w:jc w:val="both"/>
      </w:pPr>
      <w:r>
        <w:t xml:space="preserve">Pro město Znojmo bude zpracován strategický dokument Plán podpory sportu, a to v souladu </w:t>
      </w:r>
    </w:p>
    <w:p w:rsidR="00635148" w:rsidRDefault="00635148" w:rsidP="00635148">
      <w:pPr>
        <w:spacing w:line="360" w:lineRule="auto"/>
        <w:jc w:val="both"/>
      </w:pPr>
      <w:r>
        <w:t xml:space="preserve">se zákonem č. 115/2001 Sb. o podpoře sportu, ve znění pozdějších předpisů.  </w:t>
      </w:r>
    </w:p>
    <w:p w:rsidR="00635148" w:rsidRDefault="00635148" w:rsidP="00635148">
      <w:pPr>
        <w:spacing w:line="360" w:lineRule="auto"/>
        <w:jc w:val="both"/>
      </w:pPr>
      <w:r>
        <w:t xml:space="preserve">Dokument bude obsahovat analytickou část, která popíše aktuální stav v oblasti sportu (sportovní infrastruktura, nabídka sportovních aktivit pro různé cílové skupiny, finanční podpora sportu formou dotačního programu města).  V rámci analytické části bude zpracována SWOT analýza. </w:t>
      </w:r>
    </w:p>
    <w:p w:rsidR="00635148" w:rsidRDefault="00635148" w:rsidP="00635148">
      <w:pPr>
        <w:spacing w:line="360" w:lineRule="auto"/>
        <w:jc w:val="both"/>
      </w:pPr>
      <w:r>
        <w:t xml:space="preserve">Návrhová část bude zahrnovat vizi v oblasti sportu, definování strategických cílů v oblastech sport dětí a mládeže, sport pro všechny, sportovní infrastruktura, významné sportovní akce.  </w:t>
      </w:r>
    </w:p>
    <w:p w:rsidR="00635148" w:rsidRDefault="00635148" w:rsidP="00635148">
      <w:pPr>
        <w:spacing w:line="360" w:lineRule="auto"/>
        <w:jc w:val="both"/>
      </w:pPr>
      <w:r>
        <w:t>Pro naplňování strategických cílů budou definována konkrétní opatření a stanoven akční plán.</w:t>
      </w:r>
    </w:p>
    <w:p w:rsidR="00635148" w:rsidRPr="00BD6B20" w:rsidRDefault="00635148" w:rsidP="00635148">
      <w:pPr>
        <w:spacing w:line="360" w:lineRule="auto"/>
        <w:jc w:val="both"/>
      </w:pPr>
      <w:r>
        <w:t>Plán podpory sportu bude realizátorem prezentován v rámci veřejného projednání a na jednání komise pro sport.</w:t>
      </w:r>
    </w:p>
    <w:p w:rsidR="00635148" w:rsidRPr="0033555D" w:rsidRDefault="00635148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35148" w:rsidRPr="0033555D" w:rsidSect="008C2C68">
      <w:headerReference w:type="default" r:id="rId8"/>
      <w:footerReference w:type="even" r:id="rId9"/>
      <w:footerReference w:type="default" r:id="rId10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9" w:rsidRDefault="00041459">
      <w:r>
        <w:separator/>
      </w:r>
    </w:p>
  </w:endnote>
  <w:endnote w:type="continuationSeparator" w:id="0">
    <w:p w:rsidR="00041459" w:rsidRDefault="0004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662C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555D" w:rsidRDefault="003355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Default="0033555D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95091A">
      <w:rPr>
        <w:rFonts w:ascii="Arial" w:hAnsi="Arial" w:cs="Arial"/>
        <w:sz w:val="20"/>
        <w:szCs w:val="20"/>
      </w:rPr>
      <w:t xml:space="preserve">Stránka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PAGE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6F5135">
      <w:rPr>
        <w:rFonts w:ascii="Arial" w:hAnsi="Arial" w:cs="Arial"/>
        <w:b/>
        <w:bCs/>
        <w:noProof/>
        <w:sz w:val="20"/>
        <w:szCs w:val="20"/>
      </w:rPr>
      <w:t>11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  <w:r w:rsidRPr="0095091A">
      <w:rPr>
        <w:rFonts w:ascii="Arial" w:hAnsi="Arial" w:cs="Arial"/>
        <w:sz w:val="20"/>
        <w:szCs w:val="20"/>
      </w:rPr>
      <w:t xml:space="preserve"> z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NUMPAGES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6F5135">
      <w:rPr>
        <w:rFonts w:ascii="Arial" w:hAnsi="Arial" w:cs="Arial"/>
        <w:b/>
        <w:bCs/>
        <w:noProof/>
        <w:sz w:val="20"/>
        <w:szCs w:val="20"/>
      </w:rPr>
      <w:t>13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</w:p>
  <w:p w:rsidR="0033555D" w:rsidRPr="0095091A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Pr="00E925C2" w:rsidRDefault="0033555D" w:rsidP="00E925C2">
    <w:pPr>
      <w:pStyle w:val="Zpat"/>
      <w:jc w:val="center"/>
      <w:rPr>
        <w:rFonts w:ascii="Arial" w:hAnsi="Arial" w:cs="Arial"/>
        <w:sz w:val="18"/>
        <w:szCs w:val="18"/>
      </w:rPr>
    </w:pPr>
    <w:r w:rsidRPr="00E925C2">
      <w:rPr>
        <w:rFonts w:ascii="Arial" w:hAnsi="Arial" w:cs="Arial"/>
        <w:sz w:val="18"/>
        <w:szCs w:val="18"/>
      </w:rPr>
      <w:t>Projekt je spolufinancován Evropským sociálním fondem prostřednictvím Operačního programu Lidské zdroje a zaměstnanost a Státním rozpočtem České republiky</w:t>
    </w:r>
  </w:p>
  <w:p w:rsidR="0033555D" w:rsidRDefault="00335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9" w:rsidRDefault="00041459">
      <w:r>
        <w:separator/>
      </w:r>
    </w:p>
  </w:footnote>
  <w:footnote w:type="continuationSeparator" w:id="0">
    <w:p w:rsidR="00041459" w:rsidRDefault="00041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823F69">
    <w:pPr>
      <w:pStyle w:val="Zhlav"/>
    </w:pPr>
    <w:r>
      <w:rPr>
        <w:noProof/>
        <w:sz w:val="20"/>
        <w:szCs w:val="20"/>
      </w:rPr>
      <w:drawing>
        <wp:inline distT="0" distB="0" distL="0" distR="0" wp14:anchorId="72C10C8D" wp14:editId="730B6F09">
          <wp:extent cx="2861479" cy="5897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555D" w:rsidRDefault="0033555D" w:rsidP="008610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C2F"/>
    <w:multiLevelType w:val="hybridMultilevel"/>
    <w:tmpl w:val="4BA45A2E"/>
    <w:lvl w:ilvl="0" w:tplc="B2CCE204">
      <w:start w:val="1"/>
      <w:numFmt w:val="lowerLetter"/>
      <w:lvlText w:val="%1."/>
      <w:lvlJc w:val="left"/>
      <w:pPr>
        <w:ind w:left="3108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1EF4A38"/>
    <w:multiLevelType w:val="hybridMultilevel"/>
    <w:tmpl w:val="E8906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7A595E"/>
    <w:multiLevelType w:val="hybridMultilevel"/>
    <w:tmpl w:val="6D4A21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31313B"/>
    <w:multiLevelType w:val="hybridMultilevel"/>
    <w:tmpl w:val="D898D514"/>
    <w:lvl w:ilvl="0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064A629D"/>
    <w:multiLevelType w:val="hybridMultilevel"/>
    <w:tmpl w:val="B4C67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57991"/>
    <w:multiLevelType w:val="hybridMultilevel"/>
    <w:tmpl w:val="094CE9A8"/>
    <w:lvl w:ilvl="0" w:tplc="39CA6F88">
      <w:start w:val="1"/>
      <w:numFmt w:val="decimal"/>
      <w:lvlText w:val="14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1245F"/>
    <w:multiLevelType w:val="hybridMultilevel"/>
    <w:tmpl w:val="F7C861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150C42"/>
    <w:multiLevelType w:val="hybridMultilevel"/>
    <w:tmpl w:val="C3E23E78"/>
    <w:lvl w:ilvl="0" w:tplc="A6604E5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">
    <w:nsid w:val="119E1849"/>
    <w:multiLevelType w:val="hybridMultilevel"/>
    <w:tmpl w:val="AD925F2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1DD05ED"/>
    <w:multiLevelType w:val="hybridMultilevel"/>
    <w:tmpl w:val="F55EA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267AA"/>
    <w:multiLevelType w:val="hybridMultilevel"/>
    <w:tmpl w:val="EB7ED66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8D440F6"/>
    <w:multiLevelType w:val="hybridMultilevel"/>
    <w:tmpl w:val="F9306A56"/>
    <w:lvl w:ilvl="0" w:tplc="04BE6568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7C7FAC"/>
    <w:multiLevelType w:val="hybridMultilevel"/>
    <w:tmpl w:val="874C0E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CA21BD"/>
    <w:multiLevelType w:val="hybridMultilevel"/>
    <w:tmpl w:val="F0DCDD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D446DBA"/>
    <w:multiLevelType w:val="hybridMultilevel"/>
    <w:tmpl w:val="A272897E"/>
    <w:lvl w:ilvl="0" w:tplc="A6604E5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B2536F"/>
    <w:multiLevelType w:val="hybridMultilevel"/>
    <w:tmpl w:val="0D24966C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18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8F39E6"/>
    <w:multiLevelType w:val="hybridMultilevel"/>
    <w:tmpl w:val="C0E80D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92BD2"/>
    <w:multiLevelType w:val="hybridMultilevel"/>
    <w:tmpl w:val="99F6E3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64150A7"/>
    <w:multiLevelType w:val="hybridMultilevel"/>
    <w:tmpl w:val="A9C0D852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9766B6"/>
    <w:multiLevelType w:val="hybridMultilevel"/>
    <w:tmpl w:val="2E4465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C221A3"/>
    <w:multiLevelType w:val="hybridMultilevel"/>
    <w:tmpl w:val="4A562D8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EBA5A27"/>
    <w:multiLevelType w:val="hybridMultilevel"/>
    <w:tmpl w:val="B0D439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2843E8E"/>
    <w:multiLevelType w:val="hybridMultilevel"/>
    <w:tmpl w:val="05BC5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C63AC4"/>
    <w:multiLevelType w:val="hybridMultilevel"/>
    <w:tmpl w:val="5A168848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FF18D7"/>
    <w:multiLevelType w:val="hybridMultilevel"/>
    <w:tmpl w:val="3A80D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72887"/>
    <w:multiLevelType w:val="hybridMultilevel"/>
    <w:tmpl w:val="6C509E06"/>
    <w:lvl w:ilvl="0" w:tplc="7DA499C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FCA5727"/>
    <w:multiLevelType w:val="hybridMultilevel"/>
    <w:tmpl w:val="5DCE26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824D7E"/>
    <w:multiLevelType w:val="hybridMultilevel"/>
    <w:tmpl w:val="32868AC0"/>
    <w:lvl w:ilvl="0" w:tplc="30AA76F0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1A87DA0"/>
    <w:multiLevelType w:val="hybridMultilevel"/>
    <w:tmpl w:val="7004A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9D561E"/>
    <w:multiLevelType w:val="hybridMultilevel"/>
    <w:tmpl w:val="CCB02074"/>
    <w:lvl w:ilvl="0" w:tplc="8782FDB0">
      <w:start w:val="1"/>
      <w:numFmt w:val="decimal"/>
      <w:lvlText w:val="%1)"/>
      <w:lvlJc w:val="left"/>
      <w:pPr>
        <w:ind w:left="786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4DF5A14"/>
    <w:multiLevelType w:val="hybridMultilevel"/>
    <w:tmpl w:val="EBA6F1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67E22D9"/>
    <w:multiLevelType w:val="hybridMultilevel"/>
    <w:tmpl w:val="8E06049E"/>
    <w:lvl w:ilvl="0" w:tplc="21143C58">
      <w:start w:val="1"/>
      <w:numFmt w:val="decimal"/>
      <w:lvlText w:val="15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1D4ED4"/>
    <w:multiLevelType w:val="hybridMultilevel"/>
    <w:tmpl w:val="3460D1F2"/>
    <w:lvl w:ilvl="0" w:tplc="21226F60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4A155A2B"/>
    <w:multiLevelType w:val="hybridMultilevel"/>
    <w:tmpl w:val="FF167614"/>
    <w:lvl w:ilvl="0" w:tplc="04BE6568">
      <w:start w:val="1"/>
      <w:numFmt w:val="decimal"/>
      <w:lvlText w:val="8.%1"/>
      <w:lvlJc w:val="left"/>
      <w:pPr>
        <w:ind w:left="14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4B931018"/>
    <w:multiLevelType w:val="hybridMultilevel"/>
    <w:tmpl w:val="18AE3868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4F2571"/>
    <w:multiLevelType w:val="hybridMultilevel"/>
    <w:tmpl w:val="57B2A1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F356432"/>
    <w:multiLevelType w:val="hybridMultilevel"/>
    <w:tmpl w:val="216449A6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CC73FB"/>
    <w:multiLevelType w:val="hybridMultilevel"/>
    <w:tmpl w:val="5E90437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55810D18"/>
    <w:multiLevelType w:val="hybridMultilevel"/>
    <w:tmpl w:val="AECA1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04E5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8DA6E39"/>
    <w:multiLevelType w:val="hybridMultilevel"/>
    <w:tmpl w:val="C588720A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E61608"/>
    <w:multiLevelType w:val="hybridMultilevel"/>
    <w:tmpl w:val="C3CC02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48">
    <w:nsid w:val="5AD9081B"/>
    <w:multiLevelType w:val="hybridMultilevel"/>
    <w:tmpl w:val="2938A1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B6049A1"/>
    <w:multiLevelType w:val="hybridMultilevel"/>
    <w:tmpl w:val="2E0CD696"/>
    <w:lvl w:ilvl="0" w:tplc="DA324554">
      <w:start w:val="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51">
    <w:nsid w:val="5C806650"/>
    <w:multiLevelType w:val="hybridMultilevel"/>
    <w:tmpl w:val="B748D9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3">
    <w:nsid w:val="5DD1562D"/>
    <w:multiLevelType w:val="hybridMultilevel"/>
    <w:tmpl w:val="63C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55">
    <w:nsid w:val="62B34224"/>
    <w:multiLevelType w:val="hybridMultilevel"/>
    <w:tmpl w:val="3E62B87C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143070"/>
    <w:multiLevelType w:val="hybridMultilevel"/>
    <w:tmpl w:val="C38A3F34"/>
    <w:lvl w:ilvl="0" w:tplc="B4CA403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0B510F"/>
    <w:multiLevelType w:val="hybridMultilevel"/>
    <w:tmpl w:val="09264E3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>
    <w:nsid w:val="679E6AB6"/>
    <w:multiLevelType w:val="hybridMultilevel"/>
    <w:tmpl w:val="BC5468B6"/>
    <w:lvl w:ilvl="0" w:tplc="6B8A0944">
      <w:start w:val="1"/>
      <w:numFmt w:val="decimal"/>
      <w:lvlText w:val="16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E67645"/>
    <w:multiLevelType w:val="hybridMultilevel"/>
    <w:tmpl w:val="FB8E0D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61">
    <w:nsid w:val="6AE40DF5"/>
    <w:multiLevelType w:val="hybridMultilevel"/>
    <w:tmpl w:val="3E6C1A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63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0094F7F"/>
    <w:multiLevelType w:val="hybridMultilevel"/>
    <w:tmpl w:val="FDE84B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13C4C62"/>
    <w:multiLevelType w:val="hybridMultilevel"/>
    <w:tmpl w:val="0A92C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7FE1D9E"/>
    <w:multiLevelType w:val="hybridMultilevel"/>
    <w:tmpl w:val="D91EE48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79533B2C"/>
    <w:multiLevelType w:val="hybridMultilevel"/>
    <w:tmpl w:val="1FC8A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D823FD"/>
    <w:multiLevelType w:val="hybridMultilevel"/>
    <w:tmpl w:val="1B2CE462"/>
    <w:lvl w:ilvl="0" w:tplc="FE745CB6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>
    <w:nsid w:val="7AD22430"/>
    <w:multiLevelType w:val="hybridMultilevel"/>
    <w:tmpl w:val="DEF624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num w:numId="1">
    <w:abstractNumId w:val="44"/>
  </w:num>
  <w:num w:numId="2">
    <w:abstractNumId w:val="64"/>
  </w:num>
  <w:num w:numId="3">
    <w:abstractNumId w:val="36"/>
  </w:num>
  <w:num w:numId="4">
    <w:abstractNumId w:val="18"/>
  </w:num>
  <w:num w:numId="5">
    <w:abstractNumId w:val="34"/>
  </w:num>
  <w:num w:numId="6">
    <w:abstractNumId w:val="52"/>
  </w:num>
  <w:num w:numId="7">
    <w:abstractNumId w:val="60"/>
  </w:num>
  <w:num w:numId="8">
    <w:abstractNumId w:val="71"/>
  </w:num>
  <w:num w:numId="9">
    <w:abstractNumId w:val="2"/>
  </w:num>
  <w:num w:numId="10">
    <w:abstractNumId w:val="62"/>
  </w:num>
  <w:num w:numId="11">
    <w:abstractNumId w:val="63"/>
  </w:num>
  <w:num w:numId="12">
    <w:abstractNumId w:val="17"/>
  </w:num>
  <w:num w:numId="13">
    <w:abstractNumId w:val="47"/>
  </w:num>
  <w:num w:numId="14">
    <w:abstractNumId w:val="54"/>
  </w:num>
  <w:num w:numId="15">
    <w:abstractNumId w:val="33"/>
  </w:num>
  <w:num w:numId="16">
    <w:abstractNumId w:val="50"/>
  </w:num>
  <w:num w:numId="17">
    <w:abstractNumId w:val="30"/>
  </w:num>
  <w:num w:numId="18">
    <w:abstractNumId w:val="6"/>
  </w:num>
  <w:num w:numId="19">
    <w:abstractNumId w:val="0"/>
  </w:num>
  <w:num w:numId="20">
    <w:abstractNumId w:val="69"/>
  </w:num>
  <w:num w:numId="21">
    <w:abstractNumId w:val="37"/>
  </w:num>
  <w:num w:numId="22">
    <w:abstractNumId w:val="28"/>
  </w:num>
  <w:num w:numId="23">
    <w:abstractNumId w:val="58"/>
  </w:num>
  <w:num w:numId="24">
    <w:abstractNumId w:val="38"/>
  </w:num>
  <w:num w:numId="25">
    <w:abstractNumId w:val="49"/>
  </w:num>
  <w:num w:numId="26">
    <w:abstractNumId w:val="42"/>
  </w:num>
  <w:num w:numId="27">
    <w:abstractNumId w:val="40"/>
  </w:num>
  <w:num w:numId="28">
    <w:abstractNumId w:val="55"/>
  </w:num>
  <w:num w:numId="29">
    <w:abstractNumId w:val="43"/>
  </w:num>
  <w:num w:numId="30">
    <w:abstractNumId w:val="4"/>
  </w:num>
  <w:num w:numId="31">
    <w:abstractNumId w:val="19"/>
  </w:num>
  <w:num w:numId="32">
    <w:abstractNumId w:val="51"/>
  </w:num>
  <w:num w:numId="33">
    <w:abstractNumId w:val="70"/>
  </w:num>
  <w:num w:numId="34">
    <w:abstractNumId w:val="29"/>
  </w:num>
  <w:num w:numId="35">
    <w:abstractNumId w:val="23"/>
  </w:num>
  <w:num w:numId="36">
    <w:abstractNumId w:val="11"/>
  </w:num>
  <w:num w:numId="37">
    <w:abstractNumId w:val="67"/>
  </w:num>
  <w:num w:numId="38">
    <w:abstractNumId w:val="8"/>
  </w:num>
  <w:num w:numId="39">
    <w:abstractNumId w:val="15"/>
  </w:num>
  <w:num w:numId="40">
    <w:abstractNumId w:val="12"/>
  </w:num>
  <w:num w:numId="41">
    <w:abstractNumId w:val="39"/>
  </w:num>
  <w:num w:numId="42">
    <w:abstractNumId w:val="45"/>
  </w:num>
  <w:num w:numId="43">
    <w:abstractNumId w:val="16"/>
  </w:num>
  <w:num w:numId="44">
    <w:abstractNumId w:val="31"/>
  </w:num>
  <w:num w:numId="45">
    <w:abstractNumId w:val="14"/>
  </w:num>
  <w:num w:numId="46">
    <w:abstractNumId w:val="68"/>
  </w:num>
  <w:num w:numId="47">
    <w:abstractNumId w:val="53"/>
  </w:num>
  <w:num w:numId="48">
    <w:abstractNumId w:val="57"/>
  </w:num>
  <w:num w:numId="49">
    <w:abstractNumId w:val="25"/>
  </w:num>
  <w:num w:numId="50">
    <w:abstractNumId w:val="10"/>
  </w:num>
  <w:num w:numId="51">
    <w:abstractNumId w:val="48"/>
  </w:num>
  <w:num w:numId="52">
    <w:abstractNumId w:val="22"/>
  </w:num>
  <w:num w:numId="53">
    <w:abstractNumId w:val="41"/>
  </w:num>
  <w:num w:numId="54">
    <w:abstractNumId w:val="66"/>
  </w:num>
  <w:num w:numId="55">
    <w:abstractNumId w:val="24"/>
  </w:num>
  <w:num w:numId="56">
    <w:abstractNumId w:val="20"/>
  </w:num>
  <w:num w:numId="57">
    <w:abstractNumId w:val="26"/>
  </w:num>
  <w:num w:numId="58">
    <w:abstractNumId w:val="59"/>
  </w:num>
  <w:num w:numId="59">
    <w:abstractNumId w:val="27"/>
  </w:num>
  <w:num w:numId="60">
    <w:abstractNumId w:val="56"/>
  </w:num>
  <w:num w:numId="61">
    <w:abstractNumId w:val="9"/>
  </w:num>
  <w:num w:numId="62">
    <w:abstractNumId w:val="5"/>
  </w:num>
  <w:num w:numId="63">
    <w:abstractNumId w:val="7"/>
  </w:num>
  <w:num w:numId="64">
    <w:abstractNumId w:val="46"/>
  </w:num>
  <w:num w:numId="65">
    <w:abstractNumId w:val="61"/>
  </w:num>
  <w:num w:numId="66">
    <w:abstractNumId w:val="3"/>
  </w:num>
  <w:num w:numId="67">
    <w:abstractNumId w:val="35"/>
  </w:num>
  <w:num w:numId="68">
    <w:abstractNumId w:val="13"/>
  </w:num>
  <w:num w:numId="69">
    <w:abstractNumId w:val="65"/>
  </w:num>
  <w:num w:numId="70">
    <w:abstractNumId w:val="1"/>
  </w:num>
  <w:num w:numId="71">
    <w:abstractNumId w:val="21"/>
  </w:num>
  <w:num w:numId="72">
    <w:abstractNumId w:val="3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2977"/>
    <w:rsid w:val="00010C97"/>
    <w:rsid w:val="000110DC"/>
    <w:rsid w:val="000117F2"/>
    <w:rsid w:val="00013D34"/>
    <w:rsid w:val="00016161"/>
    <w:rsid w:val="0001660B"/>
    <w:rsid w:val="0002116A"/>
    <w:rsid w:val="00021BAB"/>
    <w:rsid w:val="00023D34"/>
    <w:rsid w:val="0002514C"/>
    <w:rsid w:val="0002677E"/>
    <w:rsid w:val="00027514"/>
    <w:rsid w:val="00032881"/>
    <w:rsid w:val="00034DFD"/>
    <w:rsid w:val="00040308"/>
    <w:rsid w:val="00041143"/>
    <w:rsid w:val="00041459"/>
    <w:rsid w:val="00043870"/>
    <w:rsid w:val="00045185"/>
    <w:rsid w:val="00046A3E"/>
    <w:rsid w:val="00047A0B"/>
    <w:rsid w:val="0005078E"/>
    <w:rsid w:val="00057EC5"/>
    <w:rsid w:val="00060C6F"/>
    <w:rsid w:val="00067EE8"/>
    <w:rsid w:val="000704B3"/>
    <w:rsid w:val="00070911"/>
    <w:rsid w:val="000712BB"/>
    <w:rsid w:val="000731FA"/>
    <w:rsid w:val="000736EE"/>
    <w:rsid w:val="0007724F"/>
    <w:rsid w:val="0007798C"/>
    <w:rsid w:val="00077C42"/>
    <w:rsid w:val="00080804"/>
    <w:rsid w:val="00085ED8"/>
    <w:rsid w:val="00087D48"/>
    <w:rsid w:val="000954A7"/>
    <w:rsid w:val="00097167"/>
    <w:rsid w:val="000A6C77"/>
    <w:rsid w:val="000B084C"/>
    <w:rsid w:val="000B1A66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84A"/>
    <w:rsid w:val="000F6F2F"/>
    <w:rsid w:val="00102665"/>
    <w:rsid w:val="00107226"/>
    <w:rsid w:val="00107C12"/>
    <w:rsid w:val="00115A92"/>
    <w:rsid w:val="001176E5"/>
    <w:rsid w:val="00120008"/>
    <w:rsid w:val="00126A0C"/>
    <w:rsid w:val="00130493"/>
    <w:rsid w:val="00130BF8"/>
    <w:rsid w:val="001318A5"/>
    <w:rsid w:val="0013545B"/>
    <w:rsid w:val="00142AA4"/>
    <w:rsid w:val="0014338F"/>
    <w:rsid w:val="0014526E"/>
    <w:rsid w:val="00152131"/>
    <w:rsid w:val="00152A55"/>
    <w:rsid w:val="00161770"/>
    <w:rsid w:val="00165D93"/>
    <w:rsid w:val="001667A1"/>
    <w:rsid w:val="00171277"/>
    <w:rsid w:val="00171785"/>
    <w:rsid w:val="00171FE0"/>
    <w:rsid w:val="001734C6"/>
    <w:rsid w:val="00174DEA"/>
    <w:rsid w:val="00174EE4"/>
    <w:rsid w:val="0017681C"/>
    <w:rsid w:val="00182B39"/>
    <w:rsid w:val="00182DB7"/>
    <w:rsid w:val="0018459D"/>
    <w:rsid w:val="00186D53"/>
    <w:rsid w:val="0018720D"/>
    <w:rsid w:val="0019273D"/>
    <w:rsid w:val="00192B88"/>
    <w:rsid w:val="001A250A"/>
    <w:rsid w:val="001A28C5"/>
    <w:rsid w:val="001A2FED"/>
    <w:rsid w:val="001A614E"/>
    <w:rsid w:val="001B2832"/>
    <w:rsid w:val="001B2E11"/>
    <w:rsid w:val="001B42BC"/>
    <w:rsid w:val="001B4BFA"/>
    <w:rsid w:val="001B4FD2"/>
    <w:rsid w:val="001B58E9"/>
    <w:rsid w:val="001B5F11"/>
    <w:rsid w:val="001C039D"/>
    <w:rsid w:val="001C0ECB"/>
    <w:rsid w:val="001C6E6C"/>
    <w:rsid w:val="001C72F9"/>
    <w:rsid w:val="001D67E9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0CFB"/>
    <w:rsid w:val="002023FB"/>
    <w:rsid w:val="00204A42"/>
    <w:rsid w:val="00205486"/>
    <w:rsid w:val="00207501"/>
    <w:rsid w:val="002161B3"/>
    <w:rsid w:val="00216301"/>
    <w:rsid w:val="00231CDC"/>
    <w:rsid w:val="00233599"/>
    <w:rsid w:val="00242580"/>
    <w:rsid w:val="00246AEE"/>
    <w:rsid w:val="0024761A"/>
    <w:rsid w:val="00247C15"/>
    <w:rsid w:val="00250142"/>
    <w:rsid w:val="002508E5"/>
    <w:rsid w:val="0025669F"/>
    <w:rsid w:val="00260156"/>
    <w:rsid w:val="00263668"/>
    <w:rsid w:val="0026386E"/>
    <w:rsid w:val="00264F95"/>
    <w:rsid w:val="00267477"/>
    <w:rsid w:val="00271365"/>
    <w:rsid w:val="00271E36"/>
    <w:rsid w:val="00275A28"/>
    <w:rsid w:val="002823D7"/>
    <w:rsid w:val="0028679E"/>
    <w:rsid w:val="002903FB"/>
    <w:rsid w:val="002908E7"/>
    <w:rsid w:val="0029640E"/>
    <w:rsid w:val="002B0674"/>
    <w:rsid w:val="002B6A73"/>
    <w:rsid w:val="002C0F21"/>
    <w:rsid w:val="002C36D8"/>
    <w:rsid w:val="002C630B"/>
    <w:rsid w:val="002D0F1C"/>
    <w:rsid w:val="002D1668"/>
    <w:rsid w:val="002D46DE"/>
    <w:rsid w:val="002D4A5A"/>
    <w:rsid w:val="002D525D"/>
    <w:rsid w:val="002D5DDE"/>
    <w:rsid w:val="002E42E1"/>
    <w:rsid w:val="002F07F4"/>
    <w:rsid w:val="002F0F70"/>
    <w:rsid w:val="002F674B"/>
    <w:rsid w:val="002F6F84"/>
    <w:rsid w:val="00302B3F"/>
    <w:rsid w:val="0030509B"/>
    <w:rsid w:val="00311825"/>
    <w:rsid w:val="00311C8A"/>
    <w:rsid w:val="00314052"/>
    <w:rsid w:val="003231F7"/>
    <w:rsid w:val="00323300"/>
    <w:rsid w:val="00323B0D"/>
    <w:rsid w:val="003271E6"/>
    <w:rsid w:val="00327E4A"/>
    <w:rsid w:val="003326FE"/>
    <w:rsid w:val="003349BE"/>
    <w:rsid w:val="00334D2B"/>
    <w:rsid w:val="0033555D"/>
    <w:rsid w:val="00337257"/>
    <w:rsid w:val="00340D78"/>
    <w:rsid w:val="00342072"/>
    <w:rsid w:val="00342331"/>
    <w:rsid w:val="00342A4C"/>
    <w:rsid w:val="00343A1C"/>
    <w:rsid w:val="003508D0"/>
    <w:rsid w:val="003528E1"/>
    <w:rsid w:val="003548B9"/>
    <w:rsid w:val="00361064"/>
    <w:rsid w:val="0036106A"/>
    <w:rsid w:val="0036232A"/>
    <w:rsid w:val="00372999"/>
    <w:rsid w:val="00375687"/>
    <w:rsid w:val="0037625D"/>
    <w:rsid w:val="00377A63"/>
    <w:rsid w:val="003866A7"/>
    <w:rsid w:val="0039108A"/>
    <w:rsid w:val="00396081"/>
    <w:rsid w:val="003961F6"/>
    <w:rsid w:val="00396F50"/>
    <w:rsid w:val="003978AF"/>
    <w:rsid w:val="003A3FCF"/>
    <w:rsid w:val="003A435F"/>
    <w:rsid w:val="003A4669"/>
    <w:rsid w:val="003A722F"/>
    <w:rsid w:val="003B2917"/>
    <w:rsid w:val="003B31EC"/>
    <w:rsid w:val="003B7366"/>
    <w:rsid w:val="003C0E57"/>
    <w:rsid w:val="003C1F3A"/>
    <w:rsid w:val="003C4657"/>
    <w:rsid w:val="003C6D8D"/>
    <w:rsid w:val="003D0EBB"/>
    <w:rsid w:val="003D2F57"/>
    <w:rsid w:val="003D3CB1"/>
    <w:rsid w:val="003E2478"/>
    <w:rsid w:val="003E3BCD"/>
    <w:rsid w:val="003E425E"/>
    <w:rsid w:val="003E529F"/>
    <w:rsid w:val="003E7FD7"/>
    <w:rsid w:val="003F2B8E"/>
    <w:rsid w:val="003F6489"/>
    <w:rsid w:val="003F7C4E"/>
    <w:rsid w:val="00404659"/>
    <w:rsid w:val="004065EE"/>
    <w:rsid w:val="004078A7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5641"/>
    <w:rsid w:val="0043303B"/>
    <w:rsid w:val="00435AD4"/>
    <w:rsid w:val="00435E2D"/>
    <w:rsid w:val="00436C97"/>
    <w:rsid w:val="00437081"/>
    <w:rsid w:val="00446557"/>
    <w:rsid w:val="0045330D"/>
    <w:rsid w:val="00455658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538"/>
    <w:rsid w:val="004858FA"/>
    <w:rsid w:val="00490102"/>
    <w:rsid w:val="0049188A"/>
    <w:rsid w:val="004924CC"/>
    <w:rsid w:val="004958DB"/>
    <w:rsid w:val="004964A1"/>
    <w:rsid w:val="004A10BF"/>
    <w:rsid w:val="004A3619"/>
    <w:rsid w:val="004A39E4"/>
    <w:rsid w:val="004A6203"/>
    <w:rsid w:val="004B158C"/>
    <w:rsid w:val="004B2073"/>
    <w:rsid w:val="004B368E"/>
    <w:rsid w:val="004B3808"/>
    <w:rsid w:val="004B380D"/>
    <w:rsid w:val="004B72FA"/>
    <w:rsid w:val="004C1056"/>
    <w:rsid w:val="004C1287"/>
    <w:rsid w:val="004C4288"/>
    <w:rsid w:val="004C4988"/>
    <w:rsid w:val="004D1E4A"/>
    <w:rsid w:val="004D2F9D"/>
    <w:rsid w:val="004D7C0E"/>
    <w:rsid w:val="004E0619"/>
    <w:rsid w:val="004E0863"/>
    <w:rsid w:val="004E2203"/>
    <w:rsid w:val="004E432F"/>
    <w:rsid w:val="004F4B15"/>
    <w:rsid w:val="005014CA"/>
    <w:rsid w:val="00501BFD"/>
    <w:rsid w:val="00502D80"/>
    <w:rsid w:val="00504B4B"/>
    <w:rsid w:val="00506FFE"/>
    <w:rsid w:val="00507210"/>
    <w:rsid w:val="00510E32"/>
    <w:rsid w:val="0051113C"/>
    <w:rsid w:val="00511E47"/>
    <w:rsid w:val="005136CF"/>
    <w:rsid w:val="005141F7"/>
    <w:rsid w:val="005149D4"/>
    <w:rsid w:val="00515193"/>
    <w:rsid w:val="005169B0"/>
    <w:rsid w:val="005173E3"/>
    <w:rsid w:val="0051761F"/>
    <w:rsid w:val="00517CF9"/>
    <w:rsid w:val="005217DE"/>
    <w:rsid w:val="00522A88"/>
    <w:rsid w:val="00522F52"/>
    <w:rsid w:val="0052433C"/>
    <w:rsid w:val="00526B60"/>
    <w:rsid w:val="00527487"/>
    <w:rsid w:val="0053165E"/>
    <w:rsid w:val="005363B9"/>
    <w:rsid w:val="00536947"/>
    <w:rsid w:val="00537BCB"/>
    <w:rsid w:val="00540603"/>
    <w:rsid w:val="00547453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381F"/>
    <w:rsid w:val="00587821"/>
    <w:rsid w:val="00587A61"/>
    <w:rsid w:val="005A2E13"/>
    <w:rsid w:val="005A73EC"/>
    <w:rsid w:val="005B0CA4"/>
    <w:rsid w:val="005B7C75"/>
    <w:rsid w:val="005C5A9A"/>
    <w:rsid w:val="005D274B"/>
    <w:rsid w:val="005D44A1"/>
    <w:rsid w:val="005E0563"/>
    <w:rsid w:val="005E0709"/>
    <w:rsid w:val="005E0E97"/>
    <w:rsid w:val="005E34F1"/>
    <w:rsid w:val="005E5928"/>
    <w:rsid w:val="005E5C86"/>
    <w:rsid w:val="005E5EB1"/>
    <w:rsid w:val="005E6F02"/>
    <w:rsid w:val="005F06DB"/>
    <w:rsid w:val="005F5D62"/>
    <w:rsid w:val="00601DDD"/>
    <w:rsid w:val="00605E71"/>
    <w:rsid w:val="00606969"/>
    <w:rsid w:val="00607DD5"/>
    <w:rsid w:val="00607EF3"/>
    <w:rsid w:val="00610266"/>
    <w:rsid w:val="0061684B"/>
    <w:rsid w:val="006169E5"/>
    <w:rsid w:val="006174C7"/>
    <w:rsid w:val="006177CD"/>
    <w:rsid w:val="00617B0F"/>
    <w:rsid w:val="00621805"/>
    <w:rsid w:val="00624B95"/>
    <w:rsid w:val="00625CB3"/>
    <w:rsid w:val="006277EF"/>
    <w:rsid w:val="00635148"/>
    <w:rsid w:val="00635DEA"/>
    <w:rsid w:val="0063793B"/>
    <w:rsid w:val="0064061B"/>
    <w:rsid w:val="006424C5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2546"/>
    <w:rsid w:val="006737DF"/>
    <w:rsid w:val="00674BB2"/>
    <w:rsid w:val="006803BF"/>
    <w:rsid w:val="00692771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44EC"/>
    <w:rsid w:val="006B58DA"/>
    <w:rsid w:val="006C289C"/>
    <w:rsid w:val="006C6222"/>
    <w:rsid w:val="006C7B8F"/>
    <w:rsid w:val="006C7CCF"/>
    <w:rsid w:val="006D1B30"/>
    <w:rsid w:val="006D2692"/>
    <w:rsid w:val="006D3046"/>
    <w:rsid w:val="006D39FB"/>
    <w:rsid w:val="006D3A1B"/>
    <w:rsid w:val="006D4B6B"/>
    <w:rsid w:val="006D706A"/>
    <w:rsid w:val="006D7AAF"/>
    <w:rsid w:val="006E3AAE"/>
    <w:rsid w:val="006E65D1"/>
    <w:rsid w:val="006F1636"/>
    <w:rsid w:val="006F5135"/>
    <w:rsid w:val="00701FD6"/>
    <w:rsid w:val="00704ABC"/>
    <w:rsid w:val="0072011C"/>
    <w:rsid w:val="007232F3"/>
    <w:rsid w:val="00724E6E"/>
    <w:rsid w:val="007258D3"/>
    <w:rsid w:val="00725FEC"/>
    <w:rsid w:val="007265C9"/>
    <w:rsid w:val="00726768"/>
    <w:rsid w:val="0073084C"/>
    <w:rsid w:val="007335C9"/>
    <w:rsid w:val="007359EF"/>
    <w:rsid w:val="00737128"/>
    <w:rsid w:val="0074073E"/>
    <w:rsid w:val="00742682"/>
    <w:rsid w:val="00743C4C"/>
    <w:rsid w:val="0074595F"/>
    <w:rsid w:val="007466E8"/>
    <w:rsid w:val="00747FF5"/>
    <w:rsid w:val="0075111A"/>
    <w:rsid w:val="007515D1"/>
    <w:rsid w:val="0075180B"/>
    <w:rsid w:val="007520E0"/>
    <w:rsid w:val="007553E1"/>
    <w:rsid w:val="00756D4C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E372B"/>
    <w:rsid w:val="007F1B34"/>
    <w:rsid w:val="007F6987"/>
    <w:rsid w:val="008009C0"/>
    <w:rsid w:val="00802585"/>
    <w:rsid w:val="0080296D"/>
    <w:rsid w:val="00803382"/>
    <w:rsid w:val="00805599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37F72"/>
    <w:rsid w:val="00840BD2"/>
    <w:rsid w:val="008423A4"/>
    <w:rsid w:val="00842D7C"/>
    <w:rsid w:val="00844A16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30C0"/>
    <w:rsid w:val="008801E9"/>
    <w:rsid w:val="00882820"/>
    <w:rsid w:val="00883F1F"/>
    <w:rsid w:val="00884DE3"/>
    <w:rsid w:val="00885954"/>
    <w:rsid w:val="00892284"/>
    <w:rsid w:val="008928C3"/>
    <w:rsid w:val="00894FDC"/>
    <w:rsid w:val="008A020E"/>
    <w:rsid w:val="008A0CAD"/>
    <w:rsid w:val="008A1D16"/>
    <w:rsid w:val="008A333C"/>
    <w:rsid w:val="008A4E6D"/>
    <w:rsid w:val="008A7437"/>
    <w:rsid w:val="008A747D"/>
    <w:rsid w:val="008B14B0"/>
    <w:rsid w:val="008B1858"/>
    <w:rsid w:val="008B1B13"/>
    <w:rsid w:val="008B5B58"/>
    <w:rsid w:val="008B6E62"/>
    <w:rsid w:val="008B7B76"/>
    <w:rsid w:val="008C0A65"/>
    <w:rsid w:val="008C2C68"/>
    <w:rsid w:val="008C339F"/>
    <w:rsid w:val="008D1BF5"/>
    <w:rsid w:val="008D5D34"/>
    <w:rsid w:val="008D71DA"/>
    <w:rsid w:val="008F114F"/>
    <w:rsid w:val="0090153A"/>
    <w:rsid w:val="00903C17"/>
    <w:rsid w:val="00905169"/>
    <w:rsid w:val="00910058"/>
    <w:rsid w:val="00912F0B"/>
    <w:rsid w:val="009139E5"/>
    <w:rsid w:val="009208F2"/>
    <w:rsid w:val="00920DC4"/>
    <w:rsid w:val="009260E1"/>
    <w:rsid w:val="00926B5F"/>
    <w:rsid w:val="00937E93"/>
    <w:rsid w:val="009404DB"/>
    <w:rsid w:val="0094589E"/>
    <w:rsid w:val="0095091A"/>
    <w:rsid w:val="00953933"/>
    <w:rsid w:val="00953B2F"/>
    <w:rsid w:val="009543AE"/>
    <w:rsid w:val="0095777C"/>
    <w:rsid w:val="00960B6A"/>
    <w:rsid w:val="0096622D"/>
    <w:rsid w:val="009667CA"/>
    <w:rsid w:val="00967C57"/>
    <w:rsid w:val="00971A2B"/>
    <w:rsid w:val="0098399A"/>
    <w:rsid w:val="00986C8E"/>
    <w:rsid w:val="00986DA2"/>
    <w:rsid w:val="00987A39"/>
    <w:rsid w:val="00991555"/>
    <w:rsid w:val="009A09E6"/>
    <w:rsid w:val="009A1F63"/>
    <w:rsid w:val="009A22DE"/>
    <w:rsid w:val="009A421C"/>
    <w:rsid w:val="009A4A9A"/>
    <w:rsid w:val="009A5AAA"/>
    <w:rsid w:val="009A734E"/>
    <w:rsid w:val="009B2382"/>
    <w:rsid w:val="009B76D9"/>
    <w:rsid w:val="009C1836"/>
    <w:rsid w:val="009C726E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1E9B"/>
    <w:rsid w:val="00A4448C"/>
    <w:rsid w:val="00A44C9D"/>
    <w:rsid w:val="00A5261E"/>
    <w:rsid w:val="00A626C0"/>
    <w:rsid w:val="00A62B4F"/>
    <w:rsid w:val="00A6337F"/>
    <w:rsid w:val="00A65692"/>
    <w:rsid w:val="00A66130"/>
    <w:rsid w:val="00A6789C"/>
    <w:rsid w:val="00A71E5E"/>
    <w:rsid w:val="00A82E45"/>
    <w:rsid w:val="00A839F0"/>
    <w:rsid w:val="00A8431F"/>
    <w:rsid w:val="00A84D30"/>
    <w:rsid w:val="00A87144"/>
    <w:rsid w:val="00A8731C"/>
    <w:rsid w:val="00A929E7"/>
    <w:rsid w:val="00A9407C"/>
    <w:rsid w:val="00A94AAA"/>
    <w:rsid w:val="00A97665"/>
    <w:rsid w:val="00AB05AC"/>
    <w:rsid w:val="00AB3222"/>
    <w:rsid w:val="00AB3590"/>
    <w:rsid w:val="00AB40E5"/>
    <w:rsid w:val="00AB4FC4"/>
    <w:rsid w:val="00AB6E83"/>
    <w:rsid w:val="00AB7EE2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35DE"/>
    <w:rsid w:val="00AE30C4"/>
    <w:rsid w:val="00AE6C14"/>
    <w:rsid w:val="00AE75D9"/>
    <w:rsid w:val="00AF30F1"/>
    <w:rsid w:val="00B00691"/>
    <w:rsid w:val="00B01D28"/>
    <w:rsid w:val="00B104BC"/>
    <w:rsid w:val="00B13A88"/>
    <w:rsid w:val="00B20905"/>
    <w:rsid w:val="00B23DB7"/>
    <w:rsid w:val="00B24B31"/>
    <w:rsid w:val="00B25903"/>
    <w:rsid w:val="00B3115A"/>
    <w:rsid w:val="00B311A9"/>
    <w:rsid w:val="00B365DB"/>
    <w:rsid w:val="00B41847"/>
    <w:rsid w:val="00B422DD"/>
    <w:rsid w:val="00B423D6"/>
    <w:rsid w:val="00B469ED"/>
    <w:rsid w:val="00B472DD"/>
    <w:rsid w:val="00B47446"/>
    <w:rsid w:val="00B52ED7"/>
    <w:rsid w:val="00B60FA0"/>
    <w:rsid w:val="00B65938"/>
    <w:rsid w:val="00B6748F"/>
    <w:rsid w:val="00B67C5A"/>
    <w:rsid w:val="00B722EF"/>
    <w:rsid w:val="00B73268"/>
    <w:rsid w:val="00B733A0"/>
    <w:rsid w:val="00B906C3"/>
    <w:rsid w:val="00B907B0"/>
    <w:rsid w:val="00B9461A"/>
    <w:rsid w:val="00B963DB"/>
    <w:rsid w:val="00B96F88"/>
    <w:rsid w:val="00BA7862"/>
    <w:rsid w:val="00BB0F96"/>
    <w:rsid w:val="00BC3287"/>
    <w:rsid w:val="00BC61D3"/>
    <w:rsid w:val="00BD0DDE"/>
    <w:rsid w:val="00BD55BA"/>
    <w:rsid w:val="00BD5DD3"/>
    <w:rsid w:val="00BE6097"/>
    <w:rsid w:val="00BF174C"/>
    <w:rsid w:val="00BF18BE"/>
    <w:rsid w:val="00BF2040"/>
    <w:rsid w:val="00BF2CAF"/>
    <w:rsid w:val="00BF4010"/>
    <w:rsid w:val="00BF7DFE"/>
    <w:rsid w:val="00C06DEE"/>
    <w:rsid w:val="00C10161"/>
    <w:rsid w:val="00C10368"/>
    <w:rsid w:val="00C157C2"/>
    <w:rsid w:val="00C207F6"/>
    <w:rsid w:val="00C213DB"/>
    <w:rsid w:val="00C358D8"/>
    <w:rsid w:val="00C36E39"/>
    <w:rsid w:val="00C45D86"/>
    <w:rsid w:val="00C50148"/>
    <w:rsid w:val="00C50A0B"/>
    <w:rsid w:val="00C54D45"/>
    <w:rsid w:val="00C56A6D"/>
    <w:rsid w:val="00C5799E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4FE6"/>
    <w:rsid w:val="00C96458"/>
    <w:rsid w:val="00C973FB"/>
    <w:rsid w:val="00CA356F"/>
    <w:rsid w:val="00CA5EAE"/>
    <w:rsid w:val="00CB1D6A"/>
    <w:rsid w:val="00CB46AD"/>
    <w:rsid w:val="00CC0315"/>
    <w:rsid w:val="00CC2A32"/>
    <w:rsid w:val="00CC73A4"/>
    <w:rsid w:val="00CD0EDA"/>
    <w:rsid w:val="00CD476F"/>
    <w:rsid w:val="00CE1578"/>
    <w:rsid w:val="00CE15C6"/>
    <w:rsid w:val="00CE2244"/>
    <w:rsid w:val="00CE4B0F"/>
    <w:rsid w:val="00CE4DED"/>
    <w:rsid w:val="00CF1513"/>
    <w:rsid w:val="00CF605B"/>
    <w:rsid w:val="00CF7BA9"/>
    <w:rsid w:val="00D025AA"/>
    <w:rsid w:val="00D07D10"/>
    <w:rsid w:val="00D10D16"/>
    <w:rsid w:val="00D10F5B"/>
    <w:rsid w:val="00D165DC"/>
    <w:rsid w:val="00D211B6"/>
    <w:rsid w:val="00D274EE"/>
    <w:rsid w:val="00D321D1"/>
    <w:rsid w:val="00D35046"/>
    <w:rsid w:val="00D4041D"/>
    <w:rsid w:val="00D40CA6"/>
    <w:rsid w:val="00D43C79"/>
    <w:rsid w:val="00D5158C"/>
    <w:rsid w:val="00D5231C"/>
    <w:rsid w:val="00D54644"/>
    <w:rsid w:val="00D5507A"/>
    <w:rsid w:val="00D5540E"/>
    <w:rsid w:val="00D60054"/>
    <w:rsid w:val="00D640B6"/>
    <w:rsid w:val="00D66790"/>
    <w:rsid w:val="00D66C36"/>
    <w:rsid w:val="00D66D5E"/>
    <w:rsid w:val="00D7245C"/>
    <w:rsid w:val="00D730A5"/>
    <w:rsid w:val="00D75680"/>
    <w:rsid w:val="00D75A63"/>
    <w:rsid w:val="00D7614C"/>
    <w:rsid w:val="00D810EC"/>
    <w:rsid w:val="00D8199E"/>
    <w:rsid w:val="00D84B51"/>
    <w:rsid w:val="00D86459"/>
    <w:rsid w:val="00D877DE"/>
    <w:rsid w:val="00D908EA"/>
    <w:rsid w:val="00D92BD0"/>
    <w:rsid w:val="00DA4743"/>
    <w:rsid w:val="00DA56E6"/>
    <w:rsid w:val="00DB0545"/>
    <w:rsid w:val="00DB0A54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6241"/>
    <w:rsid w:val="00DF0850"/>
    <w:rsid w:val="00DF3B7F"/>
    <w:rsid w:val="00DF3BF3"/>
    <w:rsid w:val="00DF41C6"/>
    <w:rsid w:val="00DF456E"/>
    <w:rsid w:val="00E016CD"/>
    <w:rsid w:val="00E104D9"/>
    <w:rsid w:val="00E114DA"/>
    <w:rsid w:val="00E11C03"/>
    <w:rsid w:val="00E15940"/>
    <w:rsid w:val="00E1649D"/>
    <w:rsid w:val="00E2639E"/>
    <w:rsid w:val="00E26DB9"/>
    <w:rsid w:val="00E27408"/>
    <w:rsid w:val="00E34532"/>
    <w:rsid w:val="00E3715E"/>
    <w:rsid w:val="00E371CE"/>
    <w:rsid w:val="00E44CC7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91A7B"/>
    <w:rsid w:val="00E925C2"/>
    <w:rsid w:val="00E948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2418"/>
    <w:rsid w:val="00EC45C2"/>
    <w:rsid w:val="00EC4710"/>
    <w:rsid w:val="00EC4834"/>
    <w:rsid w:val="00EC54F2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5E5A"/>
    <w:rsid w:val="00EF7A13"/>
    <w:rsid w:val="00F000A4"/>
    <w:rsid w:val="00F04214"/>
    <w:rsid w:val="00F106E2"/>
    <w:rsid w:val="00F173C6"/>
    <w:rsid w:val="00F200BB"/>
    <w:rsid w:val="00F24F3B"/>
    <w:rsid w:val="00F25958"/>
    <w:rsid w:val="00F26E59"/>
    <w:rsid w:val="00F35A9A"/>
    <w:rsid w:val="00F370F2"/>
    <w:rsid w:val="00F44334"/>
    <w:rsid w:val="00F446C3"/>
    <w:rsid w:val="00F44D31"/>
    <w:rsid w:val="00F46DD3"/>
    <w:rsid w:val="00F47CCF"/>
    <w:rsid w:val="00F54799"/>
    <w:rsid w:val="00F5733F"/>
    <w:rsid w:val="00F62CE0"/>
    <w:rsid w:val="00F62DE3"/>
    <w:rsid w:val="00F63274"/>
    <w:rsid w:val="00F641C3"/>
    <w:rsid w:val="00F66A86"/>
    <w:rsid w:val="00F67C3E"/>
    <w:rsid w:val="00F711B5"/>
    <w:rsid w:val="00F71777"/>
    <w:rsid w:val="00F718D2"/>
    <w:rsid w:val="00F73EAA"/>
    <w:rsid w:val="00F75A46"/>
    <w:rsid w:val="00F80F9C"/>
    <w:rsid w:val="00F83694"/>
    <w:rsid w:val="00F851A1"/>
    <w:rsid w:val="00F85589"/>
    <w:rsid w:val="00F869F2"/>
    <w:rsid w:val="00F91BDA"/>
    <w:rsid w:val="00F94B10"/>
    <w:rsid w:val="00F96E8E"/>
    <w:rsid w:val="00F97E54"/>
    <w:rsid w:val="00FA06A5"/>
    <w:rsid w:val="00FA355E"/>
    <w:rsid w:val="00FA4C61"/>
    <w:rsid w:val="00FB2013"/>
    <w:rsid w:val="00FB5D5E"/>
    <w:rsid w:val="00FC12A8"/>
    <w:rsid w:val="00FC3ABF"/>
    <w:rsid w:val="00FC6C39"/>
    <w:rsid w:val="00FC6D0A"/>
    <w:rsid w:val="00FD08E1"/>
    <w:rsid w:val="00FD10FA"/>
    <w:rsid w:val="00FD7644"/>
    <w:rsid w:val="00FD7B98"/>
    <w:rsid w:val="00FE0586"/>
    <w:rsid w:val="00FE73F8"/>
    <w:rsid w:val="00FF27BD"/>
    <w:rsid w:val="00FF2EAE"/>
    <w:rsid w:val="00FF51FA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5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3850</Words>
  <Characters>23109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>HP</Company>
  <LinksUpToDate>false</LinksUpToDate>
  <CharactersWithSpaces>26906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Tomáš Kučera</dc:creator>
  <cp:lastModifiedBy>Petr Vala</cp:lastModifiedBy>
  <cp:revision>3</cp:revision>
  <cp:lastPrinted>2017-02-21T15:28:00Z</cp:lastPrinted>
  <dcterms:created xsi:type="dcterms:W3CDTF">2018-11-08T08:53:00Z</dcterms:created>
  <dcterms:modified xsi:type="dcterms:W3CDTF">2018-11-08T09:03:00Z</dcterms:modified>
</cp:coreProperties>
</file>